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autoSpaceDN w:val="0"/>
        <w:autoSpaceDE w:val="0"/>
        <w:widowControl/>
        <w:spacing w:line="220" w:lineRule="exact" w:before="0" w:after="150"/>
        <w:ind w:left="0" w:right="0"/>
      </w:pPr>
    </w:p>
    <w:p>
      <w:pPr>
        <w:autoSpaceDN w:val="0"/>
        <w:autoSpaceDE w:val="0"/>
        <w:widowControl/>
        <w:spacing w:line="204" w:lineRule="auto" w:before="0" w:after="0"/>
        <w:ind w:left="0" w:right="66" w:firstLine="0"/>
        <w:jc w:val="right"/>
      </w:pPr>
      <w:r>
        <w:rPr>
          <w:rFonts w:ascii="SimSun" w:hAnsi="SimSun" w:eastAsia="SimSun"/>
          <w:b w:val="0"/>
          <w:i w:val="0"/>
          <w:color w:val="000000"/>
          <w:sz w:val="18"/>
        </w:rPr>
        <w:t>北方华锦化学工业股份有限公司</w:t>
      </w:r>
      <w:r>
        <w:rPr>
          <w:rFonts w:ascii="Times" w:hAnsi="Times" w:eastAsia="Times"/>
          <w:b w:val="0"/>
          <w:i w:val="0"/>
          <w:color w:val="000000"/>
          <w:sz w:val="18"/>
        </w:rPr>
        <w:t xml:space="preserve"> 2020</w:t>
      </w:r>
      <w:r>
        <w:rPr>
          <w:rFonts w:ascii="SimSun" w:hAnsi="SimSun" w:eastAsia="SimSun"/>
          <w:b w:val="0"/>
          <w:i w:val="0"/>
          <w:color w:val="000000"/>
          <w:sz w:val="18"/>
        </w:rPr>
        <w:t xml:space="preserve"> 年年度报告全文</w:t>
      </w:r>
    </w:p>
    <w:p>
      <w:pPr>
        <w:autoSpaceDN w:val="0"/>
        <w:autoSpaceDE w:val="0"/>
        <w:widowControl/>
        <w:spacing w:line="185" w:lineRule="auto" w:before="1952" w:after="0"/>
        <w:ind w:left="0" w:right="0" w:firstLine="0"/>
        <w:jc w:val="center"/>
      </w:pPr>
      <w:r>
        <w:rPr>
          <w:rFonts w:ascii="SimSun" w:hAnsi="SimSun" w:eastAsia="SimSun"/>
          <w:b w:val="0"/>
          <w:i w:val="0"/>
          <w:color w:val="000000"/>
          <w:sz w:val="36"/>
        </w:rPr>
        <w:t>北方华锦化学工业股份有限公司</w:t>
      </w:r>
    </w:p>
    <w:p>
      <w:pPr>
        <w:autoSpaceDN w:val="0"/>
        <w:autoSpaceDE w:val="0"/>
        <w:widowControl/>
        <w:spacing w:line="254" w:lineRule="auto" w:before="434" w:after="0"/>
        <w:ind w:left="0" w:right="0" w:firstLine="0"/>
        <w:jc w:val="center"/>
      </w:pPr>
      <w:r>
        <w:rPr>
          <w:rFonts w:ascii="ArialNarrow" w:hAnsi="ArialNarrow" w:eastAsia="ArialNarrow"/>
          <w:b/>
          <w:i w:val="0"/>
          <w:color w:val="000000"/>
          <w:sz w:val="32"/>
        </w:rPr>
        <w:t>2020</w:t>
      </w:r>
      <w:r>
        <w:rPr>
          <w:rFonts w:ascii="SimSun" w:hAnsi="SimSun" w:eastAsia="SimSun"/>
          <w:b w:val="0"/>
          <w:i w:val="0"/>
          <w:color w:val="000000"/>
          <w:sz w:val="32"/>
        </w:rPr>
        <w:t xml:space="preserve"> 年年度报告</w:t>
      </w:r>
    </w:p>
    <w:p>
      <w:pPr>
        <w:autoSpaceDN w:val="0"/>
        <w:autoSpaceDE w:val="0"/>
        <w:widowControl/>
        <w:spacing w:line="288" w:lineRule="auto" w:before="366" w:after="0"/>
        <w:ind w:left="0" w:right="0" w:firstLine="0"/>
        <w:jc w:val="center"/>
      </w:pPr>
      <w:r>
        <w:rPr>
          <w:rFonts w:ascii="ArialNarrow" w:hAnsi="ArialNarrow" w:eastAsia="ArialNarrow"/>
          <w:b/>
          <w:i w:val="0"/>
          <w:color w:val="000000"/>
          <w:sz w:val="22"/>
        </w:rPr>
        <w:t xml:space="preserve">2021-010 </w:t>
      </w:r>
    </w:p>
    <w:p>
      <w:pPr>
        <w:autoSpaceDN w:val="0"/>
        <w:autoSpaceDE w:val="0"/>
        <w:widowControl/>
        <w:spacing w:line="254" w:lineRule="auto" w:before="5958" w:after="0"/>
        <w:ind w:left="0" w:right="0" w:firstLine="0"/>
        <w:jc w:val="center"/>
      </w:pPr>
      <w:r>
        <w:rPr>
          <w:rFonts w:ascii="ArialNarrow" w:hAnsi="ArialNarrow" w:eastAsia="ArialNarrow"/>
          <w:b/>
          <w:i w:val="0"/>
          <w:color w:val="000000"/>
          <w:sz w:val="32"/>
        </w:rPr>
        <w:t>2021</w:t>
      </w:r>
      <w:r>
        <w:rPr>
          <w:rFonts w:ascii="SimSun" w:hAnsi="SimSun" w:eastAsia="SimSun"/>
          <w:b w:val="0"/>
          <w:i w:val="0"/>
          <w:color w:val="000000"/>
          <w:sz w:val="32"/>
        </w:rPr>
        <w:t xml:space="preserve"> 年</w:t>
      </w:r>
      <w:r>
        <w:rPr>
          <w:rFonts w:ascii="ArialNarrow" w:hAnsi="ArialNarrow" w:eastAsia="ArialNarrow"/>
          <w:b/>
          <w:i w:val="0"/>
          <w:color w:val="000000"/>
          <w:sz w:val="32"/>
        </w:rPr>
        <w:t xml:space="preserve"> 04</w:t>
      </w:r>
      <w:r>
        <w:rPr>
          <w:rFonts w:ascii="SimSun" w:hAnsi="SimSun" w:eastAsia="SimSun"/>
          <w:b w:val="0"/>
          <w:i w:val="0"/>
          <w:color w:val="000000"/>
          <w:sz w:val="32"/>
        </w:rPr>
        <w:t xml:space="preserve"> 月</w:t>
      </w:r>
    </w:p>
    <w:p>
      <w:pPr>
        <w:autoSpaceDN w:val="0"/>
        <w:autoSpaceDE w:val="0"/>
        <w:widowControl/>
        <w:spacing w:line="230" w:lineRule="auto" w:before="4720" w:after="0"/>
        <w:ind w:left="0" w:right="20" w:firstLine="0"/>
        <w:jc w:val="right"/>
      </w:pPr>
      <w:r>
        <w:rPr>
          <w:rFonts w:ascii="Times" w:hAnsi="Times" w:eastAsia="Times"/>
          <w:b w:val="0"/>
          <w:i w:val="0"/>
          <w:color w:val="000000"/>
          <w:sz w:val="18"/>
        </w:rPr>
        <w:t xml:space="preserve">1 </w:t>
      </w:r>
    </w:p>
    <w:p>
      <w:pPr>
        <w:sectPr>
          <w:pgSz w:w="11904" w:h="16840"/>
          <w:pgMar w:top="370" w:right="1066" w:bottom="364" w:left="1104" w:header="720" w:footer="720" w:gutter="0"/>
          <w:cols w:space="720" w:num="1" w:equalWidth="0">
            <w:col w:w="9734" w:space="0"/>
          </w:cols>
          <w:docGrid w:linePitch="360"/>
        </w:sectPr>
      </w:pPr>
    </w:p>
    <w:p>
      <w:pPr>
        <w:autoSpaceDN w:val="0"/>
        <w:autoSpaceDE w:val="0"/>
        <w:widowControl/>
        <w:spacing w:line="220" w:lineRule="exact" w:before="0" w:after="216"/>
        <w:ind w:left="0" w:right="0"/>
      </w:pPr>
    </w:p>
    <w:p>
      <w:pPr>
        <w:autoSpaceDN w:val="0"/>
        <w:autoSpaceDE w:val="0"/>
        <w:widowControl/>
        <w:spacing w:line="204" w:lineRule="auto" w:before="0" w:after="0"/>
        <w:ind w:left="0" w:right="66" w:firstLine="0"/>
        <w:jc w:val="right"/>
      </w:pPr>
      <w:r>
        <w:rPr>
          <w:rFonts w:ascii="SimSun" w:hAnsi="SimSun" w:eastAsia="SimSun"/>
          <w:b w:val="0"/>
          <w:i w:val="0"/>
          <w:color w:val="000000"/>
          <w:sz w:val="18"/>
        </w:rPr>
        <w:t>北方华锦化学工业股份有限公司</w:t>
      </w:r>
      <w:r>
        <w:rPr>
          <w:rFonts w:ascii="Times" w:hAnsi="Times" w:eastAsia="Times"/>
          <w:b w:val="0"/>
          <w:i w:val="0"/>
          <w:color w:val="000000"/>
          <w:sz w:val="18"/>
        </w:rPr>
        <w:t xml:space="preserve"> 2020</w:t>
      </w:r>
      <w:r>
        <w:rPr>
          <w:rFonts w:ascii="SimSun" w:hAnsi="SimSun" w:eastAsia="SimSun"/>
          <w:b w:val="0"/>
          <w:i w:val="0"/>
          <w:color w:val="000000"/>
          <w:sz w:val="18"/>
        </w:rPr>
        <w:t xml:space="preserve"> 年年度报告全文</w:t>
      </w:r>
    </w:p>
    <w:p>
      <w:pPr>
        <w:autoSpaceDN w:val="0"/>
        <w:autoSpaceDE w:val="0"/>
        <w:widowControl/>
        <w:spacing w:line="185" w:lineRule="auto" w:before="926" w:after="0"/>
        <w:ind w:left="0" w:right="0" w:firstLine="0"/>
        <w:jc w:val="center"/>
      </w:pPr>
      <w:r>
        <w:rPr>
          <w:rFonts w:ascii="SimSun" w:hAnsi="SimSun" w:eastAsia="SimSun"/>
          <w:b w:val="0"/>
          <w:i w:val="0"/>
          <w:color w:val="000000"/>
          <w:sz w:val="32"/>
        </w:rPr>
        <w:t>第一节</w:t>
      </w:r>
      <w:r>
        <w:rPr>
          <w:rFonts w:ascii="SimSun" w:hAnsi="SimSun" w:eastAsia="SimSun"/>
          <w:b w:val="0"/>
          <w:i w:val="0"/>
          <w:color w:val="000000"/>
          <w:sz w:val="32"/>
        </w:rPr>
        <w:t>重要提示、目录和释义</w:t>
      </w:r>
    </w:p>
    <w:p>
      <w:pPr>
        <w:autoSpaceDN w:val="0"/>
        <w:autoSpaceDE w:val="0"/>
        <w:widowControl/>
        <w:spacing w:line="185" w:lineRule="auto" w:before="716" w:after="0"/>
        <w:ind w:left="592" w:right="0" w:firstLine="0"/>
        <w:jc w:val="left"/>
      </w:pPr>
      <w:r>
        <w:rPr>
          <w:rFonts w:ascii="SimSun" w:hAnsi="SimSun" w:eastAsia="SimSun"/>
          <w:b w:val="0"/>
          <w:i w:val="0"/>
          <w:color w:val="000000"/>
          <w:sz w:val="28"/>
        </w:rPr>
        <w:t>公司董事会、监事会及董事、监事、高级管理人员保证年度报告内容的真</w:t>
      </w:r>
    </w:p>
    <w:p>
      <w:pPr>
        <w:autoSpaceDN w:val="0"/>
        <w:autoSpaceDE w:val="0"/>
        <w:widowControl/>
        <w:spacing w:line="185" w:lineRule="auto" w:before="344" w:after="0"/>
        <w:ind w:left="0" w:right="0" w:firstLine="0"/>
        <w:jc w:val="center"/>
      </w:pPr>
      <w:r>
        <w:rPr>
          <w:rFonts w:ascii="SimSun" w:hAnsi="SimSun" w:eastAsia="SimSun"/>
          <w:b w:val="0"/>
          <w:i w:val="0"/>
          <w:color w:val="000000"/>
          <w:sz w:val="28"/>
        </w:rPr>
        <w:t>实、准确、完整，不存在虚假记载、误导性陈述或重大遗漏，并承担个别和连</w:t>
      </w:r>
    </w:p>
    <w:p>
      <w:pPr>
        <w:autoSpaceDN w:val="0"/>
        <w:autoSpaceDE w:val="0"/>
        <w:widowControl/>
        <w:spacing w:line="182" w:lineRule="auto" w:before="346" w:after="0"/>
        <w:ind w:left="30" w:right="0" w:firstLine="0"/>
        <w:jc w:val="left"/>
      </w:pPr>
      <w:r>
        <w:rPr>
          <w:rFonts w:ascii="SimSun" w:hAnsi="SimSun" w:eastAsia="SimSun"/>
          <w:b w:val="0"/>
          <w:i w:val="0"/>
          <w:color w:val="000000"/>
          <w:sz w:val="28"/>
        </w:rPr>
        <w:t>带的法律责任。</w:t>
      </w:r>
    </w:p>
    <w:p>
      <w:pPr>
        <w:autoSpaceDN w:val="0"/>
        <w:autoSpaceDE w:val="0"/>
        <w:widowControl/>
        <w:spacing w:line="254" w:lineRule="auto" w:before="386" w:after="0"/>
        <w:ind w:left="592" w:right="0" w:firstLine="0"/>
        <w:jc w:val="left"/>
      </w:pPr>
      <w:r>
        <w:rPr>
          <w:rFonts w:ascii="SimSun" w:hAnsi="SimSun" w:eastAsia="SimSun"/>
          <w:b w:val="0"/>
          <w:i w:val="0"/>
          <w:color w:val="000000"/>
          <w:sz w:val="28"/>
        </w:rPr>
        <w:t>公司负责人任勇强、主管会计工作负责人孙世界及会计机构负责人</w:t>
      </w:r>
      <w:r>
        <w:rPr>
          <w:rFonts w:ascii="ArialNarrow" w:hAnsi="ArialNarrow" w:eastAsia="ArialNarrow"/>
          <w:b/>
          <w:i w:val="0"/>
          <w:color w:val="000000"/>
          <w:sz w:val="28"/>
        </w:rPr>
        <w:t>(</w:t>
      </w:r>
      <w:r>
        <w:rPr>
          <w:rFonts w:ascii="SimSun" w:hAnsi="SimSun" w:eastAsia="SimSun"/>
          <w:b w:val="0"/>
          <w:i w:val="0"/>
          <w:color w:val="000000"/>
          <w:sz w:val="28"/>
        </w:rPr>
        <w:t>会计主</w:t>
      </w:r>
    </w:p>
    <w:p>
      <w:pPr>
        <w:autoSpaceDN w:val="0"/>
        <w:autoSpaceDE w:val="0"/>
        <w:widowControl/>
        <w:spacing w:line="254" w:lineRule="auto" w:before="240" w:after="0"/>
        <w:ind w:left="30" w:right="0" w:firstLine="0"/>
        <w:jc w:val="left"/>
      </w:pPr>
      <w:r>
        <w:rPr>
          <w:rFonts w:ascii="SimSun" w:hAnsi="SimSun" w:eastAsia="SimSun"/>
          <w:b w:val="0"/>
          <w:i w:val="0"/>
          <w:color w:val="000000"/>
          <w:sz w:val="28"/>
        </w:rPr>
        <w:t>管人员</w:t>
      </w:r>
      <w:r>
        <w:rPr>
          <w:rFonts w:ascii="ArialNarrow" w:hAnsi="ArialNarrow" w:eastAsia="ArialNarrow"/>
          <w:b/>
          <w:i w:val="0"/>
          <w:color w:val="000000"/>
          <w:sz w:val="28"/>
        </w:rPr>
        <w:t>)</w:t>
      </w:r>
      <w:r>
        <w:rPr>
          <w:rFonts w:ascii="SimSun" w:hAnsi="SimSun" w:eastAsia="SimSun"/>
          <w:b w:val="0"/>
          <w:i w:val="0"/>
          <w:color w:val="000000"/>
          <w:sz w:val="28"/>
        </w:rPr>
        <w:t>吴建瑶声明：保证本年度报告中财务报告的真实、准确、完整。</w:t>
      </w:r>
    </w:p>
    <w:p>
      <w:pPr>
        <w:autoSpaceDN w:val="0"/>
        <w:autoSpaceDE w:val="0"/>
        <w:widowControl/>
        <w:spacing w:line="185" w:lineRule="auto" w:before="398" w:after="0"/>
        <w:ind w:left="592" w:right="0" w:firstLine="0"/>
        <w:jc w:val="left"/>
      </w:pPr>
      <w:r>
        <w:rPr>
          <w:rFonts w:ascii="SimSun" w:hAnsi="SimSun" w:eastAsia="SimSun"/>
          <w:b w:val="0"/>
          <w:i w:val="0"/>
          <w:color w:val="000000"/>
          <w:sz w:val="28"/>
        </w:rPr>
        <w:t>所有董事均已出席了审议本报告的董事会会议。</w:t>
      </w:r>
    </w:p>
    <w:p>
      <w:pPr>
        <w:autoSpaceDN w:val="0"/>
        <w:autoSpaceDE w:val="0"/>
        <w:widowControl/>
        <w:spacing w:line="185" w:lineRule="auto" w:before="442" w:after="0"/>
        <w:ind w:left="592" w:right="0" w:firstLine="0"/>
        <w:jc w:val="left"/>
      </w:pPr>
      <w:r>
        <w:rPr>
          <w:rFonts w:ascii="SimSun" w:hAnsi="SimSun" w:eastAsia="SimSun"/>
          <w:b w:val="0"/>
          <w:i w:val="0"/>
          <w:color w:val="000000"/>
          <w:sz w:val="28"/>
        </w:rPr>
        <w:t>本年度报告中涉及未来计划等前瞻性陈述，不构成公司对投资者的实质承</w:t>
      </w:r>
    </w:p>
    <w:p>
      <w:pPr>
        <w:autoSpaceDN w:val="0"/>
        <w:autoSpaceDE w:val="0"/>
        <w:widowControl/>
        <w:spacing w:line="182" w:lineRule="auto" w:before="346" w:after="0"/>
        <w:ind w:left="30" w:right="0" w:firstLine="0"/>
        <w:jc w:val="left"/>
      </w:pPr>
      <w:r>
        <w:rPr>
          <w:rFonts w:ascii="SimSun" w:hAnsi="SimSun" w:eastAsia="SimSun"/>
          <w:b w:val="0"/>
          <w:i w:val="0"/>
          <w:color w:val="000000"/>
          <w:sz w:val="28"/>
        </w:rPr>
        <w:t>诺，敬请投资者注意投资风险。</w:t>
      </w:r>
    </w:p>
    <w:p>
      <w:pPr>
        <w:autoSpaceDN w:val="0"/>
        <w:autoSpaceDE w:val="0"/>
        <w:widowControl/>
        <w:spacing w:line="254" w:lineRule="auto" w:before="386" w:after="0"/>
        <w:ind w:left="592" w:right="0" w:firstLine="0"/>
        <w:jc w:val="left"/>
      </w:pPr>
      <w:r>
        <w:rPr>
          <w:rFonts w:ascii="SimSun" w:hAnsi="SimSun" w:eastAsia="SimSun"/>
          <w:b w:val="0"/>
          <w:i w:val="0"/>
          <w:color w:val="000000"/>
          <w:sz w:val="28"/>
        </w:rPr>
        <w:t>公司经本次董事会审议通过的利润分配预案为：以</w:t>
      </w:r>
      <w:r>
        <w:rPr>
          <w:rFonts w:ascii="ArialNarrow" w:hAnsi="ArialNarrow" w:eastAsia="ArialNarrow"/>
          <w:b/>
          <w:i w:val="0"/>
          <w:color w:val="000000"/>
          <w:sz w:val="28"/>
        </w:rPr>
        <w:t xml:space="preserve"> 1599442537</w:t>
      </w:r>
      <w:r>
        <w:rPr>
          <w:rFonts w:ascii="SimSun" w:hAnsi="SimSun" w:eastAsia="SimSun"/>
          <w:b w:val="0"/>
          <w:i w:val="0"/>
          <w:color w:val="000000"/>
          <w:sz w:val="28"/>
        </w:rPr>
        <w:t xml:space="preserve"> 为基数，向</w:t>
      </w:r>
    </w:p>
    <w:p>
      <w:pPr>
        <w:autoSpaceDN w:val="0"/>
        <w:autoSpaceDE w:val="0"/>
        <w:widowControl/>
        <w:spacing w:line="254" w:lineRule="auto" w:before="238" w:after="0"/>
        <w:ind w:left="0" w:right="0" w:firstLine="0"/>
        <w:jc w:val="center"/>
      </w:pPr>
      <w:r>
        <w:rPr>
          <w:rFonts w:ascii="SimSun" w:hAnsi="SimSun" w:eastAsia="SimSun"/>
          <w:b w:val="0"/>
          <w:i w:val="0"/>
          <w:color w:val="000000"/>
          <w:sz w:val="28"/>
        </w:rPr>
        <w:t>全体股东每</w:t>
      </w:r>
      <w:r>
        <w:rPr>
          <w:rFonts w:ascii="ArialNarrow" w:hAnsi="ArialNarrow" w:eastAsia="ArialNarrow"/>
          <w:b/>
          <w:i w:val="0"/>
          <w:color w:val="000000"/>
          <w:sz w:val="28"/>
        </w:rPr>
        <w:t xml:space="preserve"> 10</w:t>
      </w:r>
      <w:r>
        <w:rPr>
          <w:rFonts w:ascii="SimSun" w:hAnsi="SimSun" w:eastAsia="SimSun"/>
          <w:b w:val="0"/>
          <w:i w:val="0"/>
          <w:color w:val="000000"/>
          <w:sz w:val="28"/>
        </w:rPr>
        <w:t xml:space="preserve"> 股派发现金红利</w:t>
      </w:r>
      <w:r>
        <w:rPr>
          <w:rFonts w:ascii="ArialNarrow" w:hAnsi="ArialNarrow" w:eastAsia="ArialNarrow"/>
          <w:b/>
          <w:i w:val="0"/>
          <w:color w:val="000000"/>
          <w:sz w:val="28"/>
        </w:rPr>
        <w:t xml:space="preserve"> 0.79</w:t>
      </w:r>
      <w:r>
        <w:rPr>
          <w:rFonts w:ascii="SimSun" w:hAnsi="SimSun" w:eastAsia="SimSun"/>
          <w:b w:val="0"/>
          <w:i w:val="0"/>
          <w:color w:val="000000"/>
          <w:sz w:val="28"/>
        </w:rPr>
        <w:t xml:space="preserve"> 元（含税），送红股</w:t>
      </w:r>
      <w:r>
        <w:rPr>
          <w:rFonts w:ascii="ArialNarrow" w:hAnsi="ArialNarrow" w:eastAsia="ArialNarrow"/>
          <w:b/>
          <w:i w:val="0"/>
          <w:color w:val="000000"/>
          <w:sz w:val="28"/>
        </w:rPr>
        <w:t xml:space="preserve"> 0</w:t>
      </w:r>
      <w:r>
        <w:rPr>
          <w:rFonts w:ascii="SimSun" w:hAnsi="SimSun" w:eastAsia="SimSun"/>
          <w:b w:val="0"/>
          <w:i w:val="0"/>
          <w:color w:val="000000"/>
          <w:sz w:val="28"/>
        </w:rPr>
        <w:t xml:space="preserve"> 股（含税），不以公积</w:t>
      </w:r>
    </w:p>
    <w:p>
      <w:pPr>
        <w:autoSpaceDN w:val="0"/>
        <w:autoSpaceDE w:val="0"/>
        <w:widowControl/>
        <w:spacing w:line="185" w:lineRule="auto" w:before="298" w:after="0"/>
        <w:ind w:left="30" w:right="0" w:firstLine="0"/>
        <w:jc w:val="left"/>
      </w:pPr>
      <w:r>
        <w:rPr>
          <w:rFonts w:ascii="SimSun" w:hAnsi="SimSun" w:eastAsia="SimSun"/>
          <w:b w:val="0"/>
          <w:i w:val="0"/>
          <w:color w:val="000000"/>
          <w:sz w:val="28"/>
        </w:rPr>
        <w:t>金转增股本。</w:t>
      </w:r>
    </w:p>
    <w:p>
      <w:pPr>
        <w:autoSpaceDN w:val="0"/>
        <w:autoSpaceDE w:val="0"/>
        <w:widowControl/>
        <w:spacing w:line="233" w:lineRule="auto" w:before="5688" w:after="0"/>
        <w:ind w:left="0" w:right="20" w:firstLine="0"/>
        <w:jc w:val="right"/>
      </w:pPr>
      <w:r>
        <w:rPr>
          <w:rFonts w:ascii="Times" w:hAnsi="Times" w:eastAsia="Times"/>
          <w:b w:val="0"/>
          <w:i w:val="0"/>
          <w:color w:val="000000"/>
          <w:sz w:val="18"/>
        </w:rPr>
        <w:t xml:space="preserve">2 </w:t>
      </w:r>
    </w:p>
    <w:p>
      <w:pPr>
        <w:sectPr>
          <w:pgSz w:w="11904" w:h="16840"/>
          <w:pgMar w:top="436" w:right="1066" w:bottom="500" w:left="1104" w:header="720" w:footer="720" w:gutter="0"/>
          <w:cols w:space="720" w:num="1" w:equalWidth="0">
            <w:col w:w="9734" w:space="0"/>
            <w:col w:w="9734" w:space="0"/>
          </w:cols>
          <w:docGrid w:linePitch="360"/>
        </w:sectPr>
      </w:pPr>
    </w:p>
    <w:p>
      <w:pPr>
        <w:autoSpaceDN w:val="0"/>
        <w:autoSpaceDE w:val="0"/>
        <w:widowControl/>
        <w:spacing w:line="220" w:lineRule="exact" w:before="0" w:after="216"/>
        <w:ind w:left="0" w:right="0"/>
      </w:pPr>
    </w:p>
    <w:p>
      <w:pPr>
        <w:autoSpaceDN w:val="0"/>
        <w:autoSpaceDE w:val="0"/>
        <w:widowControl/>
        <w:spacing w:line="204" w:lineRule="auto" w:before="0" w:after="0"/>
        <w:ind w:left="0" w:right="66" w:firstLine="0"/>
        <w:jc w:val="right"/>
      </w:pPr>
      <w:r>
        <w:rPr>
          <w:rFonts w:ascii="SimSun" w:hAnsi="SimSun" w:eastAsia="SimSun"/>
          <w:b w:val="0"/>
          <w:i w:val="0"/>
          <w:color w:val="000000"/>
          <w:sz w:val="18"/>
        </w:rPr>
        <w:t>北方华锦化学工业股份有限公司</w:t>
      </w:r>
      <w:r>
        <w:rPr>
          <w:rFonts w:ascii="Times" w:hAnsi="Times" w:eastAsia="Times"/>
          <w:b w:val="0"/>
          <w:i w:val="0"/>
          <w:color w:val="000000"/>
          <w:sz w:val="18"/>
        </w:rPr>
        <w:t xml:space="preserve"> 2020</w:t>
      </w:r>
      <w:r>
        <w:rPr>
          <w:rFonts w:ascii="SimSun" w:hAnsi="SimSun" w:eastAsia="SimSun"/>
          <w:b w:val="0"/>
          <w:i w:val="0"/>
          <w:color w:val="000000"/>
          <w:sz w:val="18"/>
        </w:rPr>
        <w:t xml:space="preserve"> 年年度报告全文</w:t>
      </w:r>
    </w:p>
    <w:p>
      <w:pPr>
        <w:autoSpaceDN w:val="0"/>
        <w:autoSpaceDE w:val="0"/>
        <w:widowControl/>
        <w:spacing w:line="185" w:lineRule="auto" w:before="1802" w:after="0"/>
        <w:ind w:left="0" w:right="0" w:firstLine="0"/>
        <w:jc w:val="center"/>
      </w:pPr>
      <w:r>
        <w:rPr>
          <w:rFonts w:ascii="SimSun" w:hAnsi="SimSun" w:eastAsia="SimSun"/>
          <w:b w:val="0"/>
          <w:i w:val="0"/>
          <w:color w:val="000000"/>
          <w:sz w:val="36"/>
        </w:rPr>
        <w:t>目录</w:t>
      </w:r>
    </w:p>
    <w:p>
      <w:pPr>
        <w:autoSpaceDN w:val="0"/>
        <w:autoSpaceDE w:val="0"/>
        <w:widowControl/>
        <w:spacing w:line="370" w:lineRule="auto" w:before="1516" w:after="0"/>
        <w:ind w:left="30" w:right="22" w:firstLine="0"/>
        <w:jc w:val="both"/>
      </w:pPr>
      <w:r>
        <w:rPr>
          <w:rFonts w:ascii="SimSun" w:hAnsi="SimSun" w:eastAsia="SimSun"/>
          <w:b w:val="0"/>
          <w:i w:val="0"/>
          <w:color w:val="000000"/>
          <w:sz w:val="24"/>
        </w:rPr>
        <w:t>第一节</w:t>
      </w:r>
      <w:r>
        <w:rPr>
          <w:rFonts w:ascii="SimSun" w:hAnsi="SimSun" w:eastAsia="SimSun"/>
          <w:b w:val="0"/>
          <w:i w:val="0"/>
          <w:color w:val="000000"/>
          <w:sz w:val="24"/>
        </w:rPr>
        <w:t>重要提示、目录和释义</w:t>
      </w:r>
      <w:r>
        <w:rPr>
          <w:rFonts w:ascii="ArialNarrow" w:hAnsi="ArialNarrow" w:eastAsia="ArialNarrow"/>
          <w:b/>
          <w:i w:val="0"/>
          <w:color w:val="000000"/>
          <w:sz w:val="24"/>
        </w:rPr>
        <w:t xml:space="preserve"> </w:t>
      </w:r>
      <w:r>
        <w:rPr>
          <w:spacing w:val="-0.6956521739130435"/>
          <w:rFonts w:ascii="ArialNarrow" w:hAnsi="ArialNarrow" w:eastAsia="ArialNarrow"/>
          <w:b/>
          <w:i w:val="0"/>
          <w:color w:val="000000"/>
          <w:sz w:val="24"/>
        </w:rPr>
        <w:t xml:space="preserve">................................................................................................................ 5 </w:t>
      </w:r>
      <w:r>
        <w:rPr>
          <w:rFonts w:ascii="SimSun" w:hAnsi="SimSun" w:eastAsia="SimSun"/>
          <w:b w:val="0"/>
          <w:i w:val="0"/>
          <w:color w:val="000000"/>
          <w:sz w:val="24"/>
        </w:rPr>
        <w:t>第二节</w:t>
      </w:r>
      <w:r>
        <w:rPr>
          <w:rFonts w:ascii="SimSun" w:hAnsi="SimSun" w:eastAsia="SimSun"/>
          <w:b w:val="0"/>
          <w:i w:val="0"/>
          <w:color w:val="000000"/>
          <w:sz w:val="24"/>
        </w:rPr>
        <w:t>公司简介和主要财务指标</w:t>
      </w:r>
      <w:r>
        <w:rPr>
          <w:rFonts w:ascii="ArialNarrow" w:hAnsi="ArialNarrow" w:eastAsia="ArialNarrow"/>
          <w:b/>
          <w:i w:val="0"/>
          <w:color w:val="000000"/>
          <w:sz w:val="24"/>
        </w:rPr>
        <w:t xml:space="preserve"> </w:t>
      </w:r>
      <w:r>
        <w:rPr>
          <w:spacing w:val="-0.7207207207207207"/>
          <w:rFonts w:ascii="ArialNarrow" w:hAnsi="ArialNarrow" w:eastAsia="ArialNarrow"/>
          <w:b/>
          <w:i w:val="0"/>
          <w:color w:val="000000"/>
          <w:sz w:val="24"/>
        </w:rPr>
        <w:t xml:space="preserve">............................................................................................................ 8 </w:t>
      </w:r>
      <w:r>
        <w:rPr>
          <w:rFonts w:ascii="SimSun" w:hAnsi="SimSun" w:eastAsia="SimSun"/>
          <w:b w:val="0"/>
          <w:i w:val="0"/>
          <w:color w:val="000000"/>
          <w:sz w:val="24"/>
        </w:rPr>
        <w:t>第三节</w:t>
      </w:r>
      <w:r>
        <w:rPr>
          <w:rFonts w:ascii="SimSun" w:hAnsi="SimSun" w:eastAsia="SimSun"/>
          <w:b w:val="0"/>
          <w:i w:val="0"/>
          <w:color w:val="000000"/>
          <w:sz w:val="24"/>
        </w:rPr>
        <w:t>公司业务概要</w:t>
      </w:r>
      <w:r>
        <w:rPr>
          <w:spacing w:val="-0.6060606060606061"/>
          <w:rFonts w:ascii="ArialNarrow" w:hAnsi="ArialNarrow" w:eastAsia="ArialNarrow"/>
          <w:b/>
          <w:i w:val="0"/>
          <w:color w:val="000000"/>
          <w:sz w:val="24"/>
        </w:rPr>
        <w:t xml:space="preserve">.................................................................................................................................10 </w:t>
      </w:r>
      <w:r>
        <w:rPr>
          <w:rFonts w:ascii="SimSun" w:hAnsi="SimSun" w:eastAsia="SimSun"/>
          <w:b w:val="0"/>
          <w:i w:val="0"/>
          <w:color w:val="000000"/>
          <w:sz w:val="24"/>
        </w:rPr>
        <w:t>第四节</w:t>
      </w:r>
      <w:r>
        <w:rPr>
          <w:rFonts w:ascii="SimSun" w:hAnsi="SimSun" w:eastAsia="SimSun"/>
          <w:b w:val="0"/>
          <w:i w:val="0"/>
          <w:color w:val="000000"/>
          <w:sz w:val="24"/>
        </w:rPr>
        <w:t>经营情况讨论与分析</w:t>
      </w:r>
      <w:r>
        <w:rPr>
          <w:rFonts w:ascii="ArialNarrow" w:hAnsi="ArialNarrow" w:eastAsia="ArialNarrow"/>
          <w:b/>
          <w:i w:val="0"/>
          <w:color w:val="000000"/>
          <w:sz w:val="24"/>
        </w:rPr>
        <w:t xml:space="preserve"> </w:t>
      </w:r>
      <w:r>
        <w:rPr>
          <w:spacing w:val="-0.6779661016949152"/>
          <w:rFonts w:ascii="ArialNarrow" w:hAnsi="ArialNarrow" w:eastAsia="ArialNarrow"/>
          <w:b/>
          <w:i w:val="0"/>
          <w:color w:val="000000"/>
          <w:sz w:val="24"/>
        </w:rPr>
        <w:t xml:space="preserve">...................................................................................................................22 </w:t>
      </w:r>
      <w:r>
        <w:rPr>
          <w:rFonts w:ascii="SimSun" w:hAnsi="SimSun" w:eastAsia="SimSun"/>
          <w:b w:val="0"/>
          <w:i w:val="0"/>
          <w:color w:val="000000"/>
          <w:sz w:val="24"/>
        </w:rPr>
        <w:t>第五节</w:t>
      </w:r>
      <w:r>
        <w:rPr>
          <w:rFonts w:ascii="SimSun" w:hAnsi="SimSun" w:eastAsia="SimSun"/>
          <w:b w:val="0"/>
          <w:i w:val="0"/>
          <w:color w:val="000000"/>
          <w:sz w:val="24"/>
        </w:rPr>
        <w:t>重要事项</w:t>
      </w:r>
      <w:r>
        <w:rPr>
          <w:rFonts w:ascii="ArialNarrow" w:hAnsi="ArialNarrow" w:eastAsia="ArialNarrow"/>
          <w:b/>
          <w:i w:val="0"/>
          <w:color w:val="000000"/>
          <w:sz w:val="24"/>
        </w:rPr>
        <w:t xml:space="preserve"> </w:t>
      </w:r>
      <w:r>
        <w:rPr>
          <w:spacing w:val="-0.5714285714285714"/>
          <w:rFonts w:ascii="ArialNarrow" w:hAnsi="ArialNarrow" w:eastAsia="ArialNarrow"/>
          <w:b/>
          <w:i w:val="0"/>
          <w:color w:val="000000"/>
          <w:sz w:val="24"/>
        </w:rPr>
        <w:t xml:space="preserve">.........................................................................................................................................30 </w:t>
      </w:r>
      <w:r>
        <w:rPr>
          <w:rFonts w:ascii="SimSun" w:hAnsi="SimSun" w:eastAsia="SimSun"/>
          <w:b w:val="0"/>
          <w:i w:val="0"/>
          <w:color w:val="000000"/>
          <w:sz w:val="24"/>
        </w:rPr>
        <w:t>第六节</w:t>
      </w:r>
      <w:r>
        <w:rPr>
          <w:rFonts w:ascii="SimSun" w:hAnsi="SimSun" w:eastAsia="SimSun"/>
          <w:b w:val="0"/>
          <w:i w:val="0"/>
          <w:color w:val="000000"/>
          <w:sz w:val="24"/>
        </w:rPr>
        <w:t>股份变动及股东情况</w:t>
      </w:r>
      <w:r>
        <w:rPr>
          <w:rFonts w:ascii="ArialNarrow" w:hAnsi="ArialNarrow" w:eastAsia="ArialNarrow"/>
          <w:b/>
          <w:i w:val="0"/>
          <w:color w:val="000000"/>
          <w:sz w:val="24"/>
        </w:rPr>
        <w:t xml:space="preserve"> </w:t>
      </w:r>
      <w:r>
        <w:rPr>
          <w:spacing w:val="-0.6779661016949152"/>
          <w:rFonts w:ascii="ArialNarrow" w:hAnsi="ArialNarrow" w:eastAsia="ArialNarrow"/>
          <w:b/>
          <w:i w:val="0"/>
          <w:color w:val="000000"/>
          <w:sz w:val="24"/>
        </w:rPr>
        <w:t xml:space="preserve">...................................................................................................................34 </w:t>
      </w:r>
      <w:r>
        <w:rPr>
          <w:rFonts w:ascii="SimSun" w:hAnsi="SimSun" w:eastAsia="SimSun"/>
          <w:b w:val="0"/>
          <w:i w:val="0"/>
          <w:color w:val="000000"/>
          <w:sz w:val="24"/>
        </w:rPr>
        <w:t>第七节</w:t>
      </w:r>
      <w:r>
        <w:rPr>
          <w:rFonts w:ascii="SimSun" w:hAnsi="SimSun" w:eastAsia="SimSun"/>
          <w:b w:val="0"/>
          <w:i w:val="0"/>
          <w:color w:val="000000"/>
          <w:sz w:val="24"/>
        </w:rPr>
        <w:t>优先股相关情况</w:t>
      </w:r>
      <w:r>
        <w:rPr>
          <w:rFonts w:ascii="ArialNarrow" w:hAnsi="ArialNarrow" w:eastAsia="ArialNarrow"/>
          <w:b/>
          <w:i w:val="0"/>
          <w:color w:val="000000"/>
          <w:sz w:val="24"/>
        </w:rPr>
        <w:t xml:space="preserve"> </w:t>
      </w:r>
      <w:r>
        <w:rPr>
          <w:spacing w:val="-0.6299212598425197"/>
          <w:rFonts w:ascii="ArialNarrow" w:hAnsi="ArialNarrow" w:eastAsia="ArialNarrow"/>
          <w:b/>
          <w:i w:val="0"/>
          <w:color w:val="000000"/>
          <w:sz w:val="24"/>
        </w:rPr>
        <w:t xml:space="preserve">............................................................................................................................34 </w:t>
      </w:r>
      <w:r>
        <w:rPr>
          <w:rFonts w:ascii="SimSun" w:hAnsi="SimSun" w:eastAsia="SimSun"/>
          <w:b w:val="0"/>
          <w:i w:val="0"/>
          <w:color w:val="000000"/>
          <w:sz w:val="24"/>
        </w:rPr>
        <w:t>第八节</w:t>
      </w:r>
      <w:r>
        <w:rPr>
          <w:rFonts w:ascii="SimSun" w:hAnsi="SimSun" w:eastAsia="SimSun"/>
          <w:b w:val="0"/>
          <w:i w:val="0"/>
          <w:color w:val="000000"/>
          <w:sz w:val="24"/>
        </w:rPr>
        <w:t>可转换公司债券相关情况</w:t>
      </w:r>
      <w:r>
        <w:rPr>
          <w:rFonts w:ascii="ArialNarrow" w:hAnsi="ArialNarrow" w:eastAsia="ArialNarrow"/>
          <w:b/>
          <w:i w:val="0"/>
          <w:color w:val="000000"/>
          <w:sz w:val="24"/>
        </w:rPr>
        <w:t xml:space="preserve"> </w:t>
      </w:r>
      <w:r>
        <w:rPr>
          <w:spacing w:val="-0.7272727272727273"/>
          <w:rFonts w:ascii="ArialNarrow" w:hAnsi="ArialNarrow" w:eastAsia="ArialNarrow"/>
          <w:b/>
          <w:i w:val="0"/>
          <w:color w:val="000000"/>
          <w:sz w:val="24"/>
        </w:rPr>
        <w:t xml:space="preserve">...........................................................................................................34 </w:t>
      </w:r>
      <w:r>
        <w:rPr>
          <w:rFonts w:ascii="SimSun" w:hAnsi="SimSun" w:eastAsia="SimSun"/>
          <w:b w:val="0"/>
          <w:i w:val="0"/>
          <w:color w:val="000000"/>
          <w:sz w:val="24"/>
        </w:rPr>
        <w:t>第九节</w:t>
      </w:r>
      <w:r>
        <w:rPr>
          <w:rFonts w:ascii="SimSun" w:hAnsi="SimSun" w:eastAsia="SimSun"/>
          <w:b w:val="0"/>
          <w:i w:val="0"/>
          <w:color w:val="000000"/>
          <w:sz w:val="24"/>
        </w:rPr>
        <w:t>董事、监事、高级管理人员和员工情况</w:t>
      </w:r>
      <w:r>
        <w:rPr>
          <w:rFonts w:ascii="ArialNarrow" w:hAnsi="ArialNarrow" w:eastAsia="ArialNarrow"/>
          <w:b/>
          <w:i w:val="0"/>
          <w:color w:val="000000"/>
          <w:sz w:val="24"/>
        </w:rPr>
        <w:t xml:space="preserve"> </w:t>
      </w:r>
      <w:r>
        <w:rPr>
          <w:spacing w:val="-0.963855421686747"/>
          <w:rFonts w:ascii="ArialNarrow" w:hAnsi="ArialNarrow" w:eastAsia="ArialNarrow"/>
          <w:b/>
          <w:i w:val="0"/>
          <w:color w:val="000000"/>
          <w:sz w:val="24"/>
        </w:rPr>
        <w:t xml:space="preserve">................................................................................34 </w:t>
      </w:r>
      <w:r>
        <w:rPr>
          <w:rFonts w:ascii="SimSun" w:hAnsi="SimSun" w:eastAsia="SimSun"/>
          <w:b w:val="0"/>
          <w:i w:val="0"/>
          <w:color w:val="000000"/>
          <w:sz w:val="24"/>
        </w:rPr>
        <w:t>第十节</w:t>
      </w:r>
      <w:r>
        <w:rPr>
          <w:rFonts w:ascii="SimSun" w:hAnsi="SimSun" w:eastAsia="SimSun"/>
          <w:b w:val="0"/>
          <w:i w:val="0"/>
          <w:color w:val="000000"/>
          <w:sz w:val="24"/>
        </w:rPr>
        <w:t>公司治理</w:t>
      </w:r>
      <w:r>
        <w:rPr>
          <w:rFonts w:ascii="ArialNarrow" w:hAnsi="ArialNarrow" w:eastAsia="ArialNarrow"/>
          <w:b/>
          <w:i w:val="0"/>
          <w:color w:val="000000"/>
          <w:sz w:val="24"/>
        </w:rPr>
        <w:t xml:space="preserve"> </w:t>
      </w:r>
      <w:r>
        <w:rPr>
          <w:spacing w:val="-0.5714285714285714"/>
          <w:rFonts w:ascii="ArialNarrow" w:hAnsi="ArialNarrow" w:eastAsia="ArialNarrow"/>
          <w:b/>
          <w:i w:val="0"/>
          <w:color w:val="000000"/>
          <w:sz w:val="24"/>
        </w:rPr>
        <w:t xml:space="preserve">.........................................................................................................................................35 </w:t>
      </w:r>
      <w:r>
        <w:rPr>
          <w:rFonts w:ascii="SimSun" w:hAnsi="SimSun" w:eastAsia="SimSun"/>
          <w:b w:val="0"/>
          <w:i w:val="0"/>
          <w:color w:val="000000"/>
          <w:sz w:val="24"/>
        </w:rPr>
        <w:t>第十一节</w:t>
      </w:r>
      <w:r>
        <w:rPr>
          <w:rFonts w:ascii="SimSun" w:hAnsi="SimSun" w:eastAsia="SimSun"/>
          <w:b w:val="0"/>
          <w:i w:val="0"/>
          <w:color w:val="000000"/>
          <w:sz w:val="24"/>
        </w:rPr>
        <w:t>公司债券相关情况</w:t>
      </w:r>
      <w:r>
        <w:rPr>
          <w:rFonts w:ascii="ArialNarrow" w:hAnsi="ArialNarrow" w:eastAsia="ArialNarrow"/>
          <w:b/>
          <w:i w:val="0"/>
          <w:color w:val="000000"/>
          <w:sz w:val="24"/>
        </w:rPr>
        <w:t xml:space="preserve"> </w:t>
      </w:r>
      <w:r>
        <w:rPr>
          <w:spacing w:val="-0.6779661016949152"/>
          <w:rFonts w:ascii="ArialNarrow" w:hAnsi="ArialNarrow" w:eastAsia="ArialNarrow"/>
          <w:b/>
          <w:i w:val="0"/>
          <w:color w:val="000000"/>
          <w:sz w:val="24"/>
        </w:rPr>
        <w:t xml:space="preserve">...................................................................................................................41 </w:t>
      </w:r>
      <w:r>
        <w:rPr>
          <w:rFonts w:ascii="SimSun" w:hAnsi="SimSun" w:eastAsia="SimSun"/>
          <w:b w:val="0"/>
          <w:i w:val="0"/>
          <w:color w:val="000000"/>
          <w:sz w:val="24"/>
        </w:rPr>
        <w:t>第十二节</w:t>
      </w:r>
      <w:r>
        <w:rPr>
          <w:rFonts w:ascii="SimSun" w:hAnsi="SimSun" w:eastAsia="SimSun"/>
          <w:b w:val="0"/>
          <w:i w:val="0"/>
          <w:color w:val="000000"/>
          <w:sz w:val="24"/>
        </w:rPr>
        <w:t>财务报告</w:t>
      </w:r>
      <w:r>
        <w:rPr>
          <w:rFonts w:ascii="ArialNarrow" w:hAnsi="ArialNarrow" w:eastAsia="ArialNarrow"/>
          <w:b/>
          <w:i w:val="0"/>
          <w:color w:val="000000"/>
          <w:sz w:val="24"/>
        </w:rPr>
        <w:t xml:space="preserve"> </w:t>
      </w:r>
      <w:r>
        <w:rPr>
          <w:spacing w:val="-0.5882352941176471"/>
          <w:rFonts w:ascii="ArialNarrow" w:hAnsi="ArialNarrow" w:eastAsia="ArialNarrow"/>
          <w:b/>
          <w:i w:val="0"/>
          <w:color w:val="000000"/>
          <w:sz w:val="24"/>
        </w:rPr>
        <w:t xml:space="preserve">.....................................................................................................................................46 </w:t>
      </w:r>
      <w:r>
        <w:rPr>
          <w:rFonts w:ascii="SimSun" w:hAnsi="SimSun" w:eastAsia="SimSun"/>
          <w:b w:val="0"/>
          <w:i w:val="0"/>
          <w:color w:val="000000"/>
          <w:sz w:val="24"/>
        </w:rPr>
        <w:t>第十三节</w:t>
      </w:r>
      <w:r>
        <w:rPr>
          <w:rFonts w:ascii="SimSun" w:hAnsi="SimSun" w:eastAsia="SimSun"/>
          <w:b w:val="0"/>
          <w:i w:val="0"/>
          <w:color w:val="000000"/>
          <w:sz w:val="24"/>
        </w:rPr>
        <w:t>备查文件目录</w:t>
      </w:r>
      <w:r>
        <w:rPr>
          <w:rFonts w:ascii="ArialNarrow" w:hAnsi="ArialNarrow" w:eastAsia="ArialNarrow"/>
          <w:b/>
          <w:i w:val="0"/>
          <w:color w:val="000000"/>
          <w:sz w:val="24"/>
        </w:rPr>
        <w:t xml:space="preserve"> </w:t>
      </w:r>
      <w:r>
        <w:rPr>
          <w:spacing w:val="-0.6299212598425197"/>
          <w:rFonts w:ascii="ArialNarrow" w:hAnsi="ArialNarrow" w:eastAsia="ArialNarrow"/>
          <w:b/>
          <w:i w:val="0"/>
          <w:color w:val="000000"/>
          <w:sz w:val="24"/>
        </w:rPr>
        <w:t xml:space="preserve">............................................................................................................................48 </w:t>
      </w:r>
    </w:p>
    <w:p>
      <w:pPr>
        <w:autoSpaceDN w:val="0"/>
        <w:autoSpaceDE w:val="0"/>
        <w:widowControl/>
        <w:spacing w:line="233" w:lineRule="auto" w:before="4660" w:after="0"/>
        <w:ind w:left="0" w:right="20" w:firstLine="0"/>
        <w:jc w:val="right"/>
      </w:pPr>
      <w:r>
        <w:rPr>
          <w:rFonts w:ascii="Times" w:hAnsi="Times" w:eastAsia="Times"/>
          <w:b w:val="0"/>
          <w:i w:val="0"/>
          <w:color w:val="000000"/>
          <w:sz w:val="18"/>
        </w:rPr>
        <w:t xml:space="preserve">3 </w:t>
      </w:r>
    </w:p>
    <w:p>
      <w:pPr>
        <w:sectPr>
          <w:pgSz w:w="11904" w:h="16840"/>
          <w:pgMar w:top="436" w:right="1066" w:bottom="500" w:left="1104" w:header="720" w:footer="720" w:gutter="0"/>
          <w:cols w:space="720" w:num="1" w:equalWidth="0">
            <w:col w:w="9734" w:space="0"/>
            <w:col w:w="9734" w:space="0"/>
            <w:col w:w="9734" w:space="0"/>
          </w:cols>
          <w:docGrid w:linePitch="360"/>
        </w:sectPr>
      </w:pPr>
    </w:p>
    <w:p>
      <w:pPr>
        <w:autoSpaceDN w:val="0"/>
        <w:autoSpaceDE w:val="0"/>
        <w:widowControl/>
        <w:spacing w:line="220" w:lineRule="exact" w:before="0" w:after="216"/>
        <w:ind w:left="0" w:right="0"/>
      </w:pPr>
    </w:p>
    <w:p>
      <w:pPr>
        <w:autoSpaceDN w:val="0"/>
        <w:autoSpaceDE w:val="0"/>
        <w:widowControl/>
        <w:spacing w:line="204" w:lineRule="auto" w:before="0" w:after="0"/>
        <w:ind w:left="0" w:right="66" w:firstLine="0"/>
        <w:jc w:val="right"/>
      </w:pPr>
      <w:r>
        <w:rPr>
          <w:rFonts w:ascii="SimSun" w:hAnsi="SimSun" w:eastAsia="SimSun"/>
          <w:b w:val="0"/>
          <w:i w:val="0"/>
          <w:color w:val="000000"/>
          <w:sz w:val="18"/>
        </w:rPr>
        <w:t>北方华锦化学工业股份有限公司</w:t>
      </w:r>
      <w:r>
        <w:rPr>
          <w:rFonts w:ascii="Times" w:hAnsi="Times" w:eastAsia="Times"/>
          <w:b w:val="0"/>
          <w:i w:val="0"/>
          <w:color w:val="000000"/>
          <w:sz w:val="18"/>
        </w:rPr>
        <w:t xml:space="preserve"> 2020</w:t>
      </w:r>
      <w:r>
        <w:rPr>
          <w:rFonts w:ascii="SimSun" w:hAnsi="SimSun" w:eastAsia="SimSun"/>
          <w:b w:val="0"/>
          <w:i w:val="0"/>
          <w:color w:val="000000"/>
          <w:sz w:val="18"/>
        </w:rPr>
        <w:t xml:space="preserve"> 年年度报告全文</w:t>
      </w:r>
    </w:p>
    <w:p>
      <w:pPr>
        <w:autoSpaceDN w:val="0"/>
        <w:autoSpaceDE w:val="0"/>
        <w:widowControl/>
        <w:spacing w:line="185" w:lineRule="auto" w:before="1042" w:after="852"/>
        <w:ind w:left="0" w:right="0" w:firstLine="0"/>
        <w:jc w:val="center"/>
      </w:pPr>
      <w:r>
        <w:rPr>
          <w:rFonts w:ascii="SimSun" w:hAnsi="SimSun" w:eastAsia="SimSun"/>
          <w:b w:val="0"/>
          <w:i w:val="0"/>
          <w:color w:val="000000"/>
          <w:sz w:val="32"/>
        </w:rPr>
        <w:t>释义</w:t>
      </w:r>
    </w:p>
    <w:tbl>
      <w:tblPr>
        <w:tblW w:type="auto" w:w="0"/>
        <w:tblLayout w:type="fixed"/>
        <w:tblLook w:firstColumn="1" w:firstRow="1" w:lastColumn="0" w:lastRow="0" w:noHBand="0" w:noVBand="1" w:val="04A0"/>
        <w:tblInd w:w="30.0" w:type="dxa"/>
      </w:tblPr>
      <w:tblGrid>
        <w:gridCol w:w="3245"/>
        <w:gridCol w:w="3245"/>
        <w:gridCol w:w="3245"/>
      </w:tblGrid>
      <w:tr>
        <w:trPr>
          <w:trHeight w:hRule="exact" w:val="404"/>
        </w:trPr>
        <w:tc>
          <w:tcPr>
            <w:tcW w:type="dxa" w:w="3524"/>
            <w:tcBorders>
              <w:start w:sz="3.1999999999999886" w:val="single" w:color="#000000"/>
              <w:top w:sz="4.0" w:val="single" w:color="#000000"/>
              <w:end w:sz="4.0" w:val="single" w:color="#000000"/>
              <w:bottom w:sz="4.0" w:val="single" w:color="#000000"/>
            </w:tcBorders>
            <w:shd w:fill="dbdbdb"/>
            <w:tcMar>
              <w:start w:w="0" w:type="dxa"/>
              <w:end w:w="0" w:type="dxa"/>
            </w:tcMar>
          </w:tcPr>
          <w:tbl>
            <w:tblPr>
              <w:tblW w:type="auto" w:w="0"/>
              <w:tblLayout w:type="fixed"/>
              <w:tblLook w:firstColumn="1" w:firstRow="1" w:lastColumn="0" w:lastRow="0" w:noHBand="0" w:noVBand="1" w:val="04A0"/>
              <w:tblInd w:w="24.000000000000057" w:type="dxa"/>
            </w:tblPr>
            <w:tblGrid>
              <w:gridCol w:w="3524"/>
            </w:tblGrid>
            <w:tr>
              <w:trPr>
                <w:trHeight w:hRule="exact" w:val="372"/>
              </w:trPr>
              <w:tc>
                <w:tcPr>
                  <w:tcW w:type="dxa" w:w="3468"/>
                  <w:tcBorders/>
                  <w:shd w:fill="dbdbdb"/>
                  <w:tcMar>
                    <w:start w:w="0" w:type="dxa"/>
                    <w:end w:w="0" w:type="dxa"/>
                  </w:tcMar>
                </w:tcPr>
                <w:p>
                  <w:pPr>
                    <w:autoSpaceDN w:val="0"/>
                    <w:autoSpaceDE w:val="0"/>
                    <w:widowControl/>
                    <w:spacing w:line="185" w:lineRule="auto" w:before="106" w:after="0"/>
                    <w:ind w:left="0" w:right="0" w:firstLine="0"/>
                    <w:jc w:val="center"/>
                  </w:pPr>
                  <w:r>
                    <w:rPr>
                      <w:rFonts w:ascii="SimSun" w:hAnsi="SimSun" w:eastAsia="SimSun"/>
                      <w:b w:val="0"/>
                      <w:i w:val="0"/>
                      <w:color w:val="000000"/>
                      <w:sz w:val="18"/>
                    </w:rPr>
                    <w:t xml:space="preserve">释义项 </w:t>
                  </w:r>
                </w:p>
              </w:tc>
            </w:tr>
          </w:tbl>
          <w:p>
            <w:pPr>
              <w:autoSpaceDN w:val="0"/>
              <w:autoSpaceDE w:val="0"/>
              <w:widowControl/>
              <w:spacing w:line="14" w:lineRule="exact" w:before="0" w:after="0"/>
              <w:ind w:left="0" w:right="0"/>
            </w:pPr>
          </w:p>
        </w:tc>
        <w:tc>
          <w:tcPr>
            <w:tcW w:type="dxa" w:w="620"/>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106" w:after="0"/>
              <w:ind w:left="0" w:right="0" w:firstLine="0"/>
              <w:jc w:val="center"/>
            </w:pPr>
            <w:r>
              <w:rPr>
                <w:rFonts w:ascii="SimSun" w:hAnsi="SimSun" w:eastAsia="SimSun"/>
                <w:b w:val="0"/>
                <w:i w:val="0"/>
                <w:color w:val="000000"/>
                <w:sz w:val="18"/>
              </w:rPr>
              <w:t xml:space="preserve">指 </w:t>
            </w:r>
          </w:p>
        </w:tc>
        <w:tc>
          <w:tcPr>
            <w:tcW w:type="dxa" w:w="5424"/>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106" w:after="0"/>
              <w:ind w:left="0" w:right="0" w:firstLine="0"/>
              <w:jc w:val="center"/>
            </w:pPr>
            <w:r>
              <w:rPr>
                <w:rFonts w:ascii="SimSun" w:hAnsi="SimSun" w:eastAsia="SimSun"/>
                <w:b w:val="0"/>
                <w:i w:val="0"/>
                <w:color w:val="000000"/>
                <w:sz w:val="18"/>
              </w:rPr>
              <w:t>释义内容</w:t>
            </w:r>
          </w:p>
        </w:tc>
      </w:tr>
      <w:tr>
        <w:trPr>
          <w:trHeight w:hRule="exact" w:val="402"/>
        </w:trPr>
        <w:tc>
          <w:tcPr>
            <w:tcW w:type="dxa" w:w="3524"/>
            <w:tcBorders>
              <w:start w:sz="3.1999999999999886"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106" w:after="0"/>
              <w:ind w:left="24" w:right="0" w:firstLine="0"/>
              <w:jc w:val="left"/>
            </w:pPr>
            <w:r>
              <w:rPr>
                <w:rFonts w:ascii="SimSun" w:hAnsi="SimSun" w:eastAsia="SimSun"/>
                <w:b w:val="0"/>
                <w:i w:val="0"/>
                <w:color w:val="000000"/>
                <w:sz w:val="18"/>
              </w:rPr>
              <w:t xml:space="preserve">兵器集团 </w:t>
            </w:r>
          </w:p>
        </w:tc>
        <w:tc>
          <w:tcPr>
            <w:tcW w:type="dxa" w:w="620"/>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106" w:after="0"/>
              <w:ind w:left="0" w:right="0" w:firstLine="0"/>
              <w:jc w:val="center"/>
            </w:pPr>
            <w:r>
              <w:rPr>
                <w:rFonts w:ascii="SimSun" w:hAnsi="SimSun" w:eastAsia="SimSun"/>
                <w:b w:val="0"/>
                <w:i w:val="0"/>
                <w:color w:val="000000"/>
                <w:sz w:val="18"/>
              </w:rPr>
              <w:t xml:space="preserve">指 </w:t>
            </w:r>
          </w:p>
        </w:tc>
        <w:tc>
          <w:tcPr>
            <w:tcW w:type="dxa" w:w="5424"/>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106" w:after="0"/>
              <w:ind w:left="24" w:right="0" w:firstLine="0"/>
              <w:jc w:val="left"/>
            </w:pPr>
            <w:r>
              <w:rPr>
                <w:rFonts w:ascii="SimSun" w:hAnsi="SimSun" w:eastAsia="SimSun"/>
                <w:b w:val="0"/>
                <w:i w:val="0"/>
                <w:color w:val="000000"/>
                <w:sz w:val="18"/>
              </w:rPr>
              <w:t>中国兵器工业集团有限公司</w:t>
            </w:r>
          </w:p>
        </w:tc>
      </w:tr>
      <w:tr>
        <w:trPr>
          <w:trHeight w:hRule="exact" w:val="402"/>
        </w:trPr>
        <w:tc>
          <w:tcPr>
            <w:tcW w:type="dxa" w:w="3524"/>
            <w:tcBorders>
              <w:start w:sz="3.1999999999999886"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106" w:after="0"/>
              <w:ind w:left="24" w:right="0" w:firstLine="0"/>
              <w:jc w:val="left"/>
            </w:pPr>
            <w:r>
              <w:rPr>
                <w:rFonts w:ascii="SimSun" w:hAnsi="SimSun" w:eastAsia="SimSun"/>
                <w:b w:val="0"/>
                <w:i w:val="0"/>
                <w:color w:val="000000"/>
                <w:sz w:val="18"/>
              </w:rPr>
              <w:t xml:space="preserve">华锦集团 </w:t>
            </w:r>
          </w:p>
        </w:tc>
        <w:tc>
          <w:tcPr>
            <w:tcW w:type="dxa" w:w="620"/>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106" w:after="0"/>
              <w:ind w:left="0" w:right="0" w:firstLine="0"/>
              <w:jc w:val="center"/>
            </w:pPr>
            <w:r>
              <w:rPr>
                <w:rFonts w:ascii="SimSun" w:hAnsi="SimSun" w:eastAsia="SimSun"/>
                <w:b w:val="0"/>
                <w:i w:val="0"/>
                <w:color w:val="000000"/>
                <w:sz w:val="18"/>
              </w:rPr>
              <w:t xml:space="preserve">指 </w:t>
            </w:r>
          </w:p>
        </w:tc>
        <w:tc>
          <w:tcPr>
            <w:tcW w:type="dxa" w:w="5424"/>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106" w:after="0"/>
              <w:ind w:left="24" w:right="0" w:firstLine="0"/>
              <w:jc w:val="left"/>
            </w:pPr>
            <w:r>
              <w:rPr>
                <w:rFonts w:ascii="SimSun" w:hAnsi="SimSun" w:eastAsia="SimSun"/>
                <w:b w:val="0"/>
                <w:i w:val="0"/>
                <w:color w:val="000000"/>
                <w:sz w:val="18"/>
              </w:rPr>
              <w:t>北方华锦化学工业集团有限公司</w:t>
            </w:r>
          </w:p>
        </w:tc>
      </w:tr>
      <w:tr>
        <w:trPr>
          <w:trHeight w:hRule="exact" w:val="400"/>
        </w:trPr>
        <w:tc>
          <w:tcPr>
            <w:tcW w:type="dxa" w:w="3524"/>
            <w:tcBorders>
              <w:start w:sz="3.1999999999999886"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104" w:after="0"/>
              <w:ind w:left="24" w:right="0" w:firstLine="0"/>
              <w:jc w:val="left"/>
            </w:pPr>
            <w:r>
              <w:rPr>
                <w:rFonts w:ascii="SimSun" w:hAnsi="SimSun" w:eastAsia="SimSun"/>
                <w:b w:val="0"/>
                <w:i w:val="0"/>
                <w:color w:val="000000"/>
                <w:sz w:val="18"/>
              </w:rPr>
              <w:t xml:space="preserve">兵工财务 </w:t>
            </w:r>
          </w:p>
        </w:tc>
        <w:tc>
          <w:tcPr>
            <w:tcW w:type="dxa" w:w="620"/>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104" w:after="0"/>
              <w:ind w:left="0" w:right="0" w:firstLine="0"/>
              <w:jc w:val="center"/>
            </w:pPr>
            <w:r>
              <w:rPr>
                <w:rFonts w:ascii="SimSun" w:hAnsi="SimSun" w:eastAsia="SimSun"/>
                <w:b w:val="0"/>
                <w:i w:val="0"/>
                <w:color w:val="000000"/>
                <w:sz w:val="18"/>
              </w:rPr>
              <w:t xml:space="preserve">指 </w:t>
            </w:r>
          </w:p>
        </w:tc>
        <w:tc>
          <w:tcPr>
            <w:tcW w:type="dxa" w:w="5424"/>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104" w:after="0"/>
              <w:ind w:left="24" w:right="0" w:firstLine="0"/>
              <w:jc w:val="left"/>
            </w:pPr>
            <w:r>
              <w:rPr>
                <w:rFonts w:ascii="SimSun" w:hAnsi="SimSun" w:eastAsia="SimSun"/>
                <w:b w:val="0"/>
                <w:i w:val="0"/>
                <w:color w:val="000000"/>
                <w:sz w:val="18"/>
              </w:rPr>
              <w:t>兵工财务有限责任公司</w:t>
            </w:r>
          </w:p>
        </w:tc>
      </w:tr>
      <w:tr>
        <w:trPr>
          <w:trHeight w:hRule="exact" w:val="402"/>
        </w:trPr>
        <w:tc>
          <w:tcPr>
            <w:tcW w:type="dxa" w:w="3524"/>
            <w:tcBorders>
              <w:start w:sz="3.1999999999999886"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11" w:lineRule="auto" w:before="94" w:after="0"/>
              <w:ind w:left="24" w:right="0" w:firstLine="0"/>
              <w:jc w:val="left"/>
            </w:pPr>
            <w:r>
              <w:rPr>
                <w:rFonts w:ascii="SimSun" w:hAnsi="SimSun" w:eastAsia="SimSun"/>
                <w:b w:val="0"/>
                <w:i w:val="0"/>
                <w:color w:val="000000"/>
                <w:sz w:val="18"/>
              </w:rPr>
              <w:t>华锦股份</w:t>
            </w:r>
            <w:r>
              <w:rPr>
                <w:rFonts w:ascii="ArialNarrow" w:hAnsi="ArialNarrow" w:eastAsia="ArialNarrow"/>
                <w:b w:val="0"/>
                <w:i w:val="0"/>
                <w:color w:val="000000"/>
                <w:sz w:val="18"/>
              </w:rPr>
              <w:t>/</w:t>
            </w:r>
            <w:r>
              <w:rPr>
                <w:rFonts w:ascii="SimSun" w:hAnsi="SimSun" w:eastAsia="SimSun"/>
                <w:b w:val="0"/>
                <w:i w:val="0"/>
                <w:color w:val="000000"/>
                <w:sz w:val="18"/>
              </w:rPr>
              <w:t>本公司</w:t>
            </w:r>
            <w:r>
              <w:rPr>
                <w:rFonts w:ascii="ArialNarrow" w:hAnsi="ArialNarrow" w:eastAsia="ArialNarrow"/>
                <w:b w:val="0"/>
                <w:i w:val="0"/>
                <w:color w:val="000000"/>
                <w:sz w:val="18"/>
              </w:rPr>
              <w:t>/</w:t>
            </w:r>
            <w:r>
              <w:rPr>
                <w:rFonts w:ascii="SimSun" w:hAnsi="SimSun" w:eastAsia="SimSun"/>
                <w:b w:val="0"/>
                <w:i w:val="0"/>
                <w:color w:val="000000"/>
                <w:sz w:val="18"/>
              </w:rPr>
              <w:t xml:space="preserve">公司 </w:t>
            </w:r>
          </w:p>
        </w:tc>
        <w:tc>
          <w:tcPr>
            <w:tcW w:type="dxa" w:w="620"/>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106" w:after="0"/>
              <w:ind w:left="0" w:right="0" w:firstLine="0"/>
              <w:jc w:val="center"/>
            </w:pPr>
            <w:r>
              <w:rPr>
                <w:rFonts w:ascii="SimSun" w:hAnsi="SimSun" w:eastAsia="SimSun"/>
                <w:b w:val="0"/>
                <w:i w:val="0"/>
                <w:color w:val="000000"/>
                <w:sz w:val="18"/>
              </w:rPr>
              <w:t xml:space="preserve">指 </w:t>
            </w:r>
          </w:p>
        </w:tc>
        <w:tc>
          <w:tcPr>
            <w:tcW w:type="dxa" w:w="5424"/>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106" w:after="0"/>
              <w:ind w:left="24" w:right="0" w:firstLine="0"/>
              <w:jc w:val="left"/>
            </w:pPr>
            <w:r>
              <w:rPr>
                <w:rFonts w:ascii="SimSun" w:hAnsi="SimSun" w:eastAsia="SimSun"/>
                <w:b w:val="0"/>
                <w:i w:val="0"/>
                <w:color w:val="000000"/>
                <w:sz w:val="18"/>
              </w:rPr>
              <w:t>北方华锦化学工业股份有限公司</w:t>
            </w:r>
          </w:p>
        </w:tc>
      </w:tr>
      <w:tr>
        <w:trPr>
          <w:trHeight w:hRule="exact" w:val="404"/>
        </w:trPr>
        <w:tc>
          <w:tcPr>
            <w:tcW w:type="dxa" w:w="3524"/>
            <w:tcBorders>
              <w:start w:sz="3.1999999999999886"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108" w:after="0"/>
              <w:ind w:left="24" w:right="0" w:firstLine="0"/>
              <w:jc w:val="left"/>
            </w:pPr>
            <w:r>
              <w:rPr>
                <w:rFonts w:ascii="SimSun" w:hAnsi="SimSun" w:eastAsia="SimSun"/>
                <w:b w:val="0"/>
                <w:i w:val="0"/>
                <w:color w:val="000000"/>
                <w:sz w:val="18"/>
              </w:rPr>
              <w:t xml:space="preserve">锦天化 </w:t>
            </w:r>
          </w:p>
        </w:tc>
        <w:tc>
          <w:tcPr>
            <w:tcW w:type="dxa" w:w="620"/>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108" w:after="0"/>
              <w:ind w:left="0" w:right="0" w:firstLine="0"/>
              <w:jc w:val="center"/>
            </w:pPr>
            <w:r>
              <w:rPr>
                <w:rFonts w:ascii="SimSun" w:hAnsi="SimSun" w:eastAsia="SimSun"/>
                <w:b w:val="0"/>
                <w:i w:val="0"/>
                <w:color w:val="000000"/>
                <w:sz w:val="18"/>
              </w:rPr>
              <w:t xml:space="preserve">指 </w:t>
            </w:r>
          </w:p>
        </w:tc>
        <w:tc>
          <w:tcPr>
            <w:tcW w:type="dxa" w:w="5424"/>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108" w:after="0"/>
              <w:ind w:left="24" w:right="0" w:firstLine="0"/>
              <w:jc w:val="left"/>
            </w:pPr>
            <w:r>
              <w:rPr>
                <w:rFonts w:ascii="SimSun" w:hAnsi="SimSun" w:eastAsia="SimSun"/>
                <w:b w:val="0"/>
                <w:i w:val="0"/>
                <w:color w:val="000000"/>
                <w:sz w:val="18"/>
              </w:rPr>
              <w:t>锦西天然气化工有限责任公司</w:t>
            </w:r>
          </w:p>
        </w:tc>
      </w:tr>
      <w:tr>
        <w:trPr>
          <w:trHeight w:hRule="exact" w:val="400"/>
        </w:trPr>
        <w:tc>
          <w:tcPr>
            <w:tcW w:type="dxa" w:w="3524"/>
            <w:tcBorders>
              <w:start w:sz="3.1999999999999886"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104" w:after="0"/>
              <w:ind w:left="24" w:right="0" w:firstLine="0"/>
              <w:jc w:val="left"/>
            </w:pPr>
            <w:r>
              <w:rPr>
                <w:rFonts w:ascii="SimSun" w:hAnsi="SimSun" w:eastAsia="SimSun"/>
                <w:b w:val="0"/>
                <w:i w:val="0"/>
                <w:color w:val="000000"/>
                <w:sz w:val="18"/>
              </w:rPr>
              <w:t xml:space="preserve">北沥公司 </w:t>
            </w:r>
          </w:p>
        </w:tc>
        <w:tc>
          <w:tcPr>
            <w:tcW w:type="dxa" w:w="620"/>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104" w:after="0"/>
              <w:ind w:left="0" w:right="0" w:firstLine="0"/>
              <w:jc w:val="center"/>
            </w:pPr>
            <w:r>
              <w:rPr>
                <w:rFonts w:ascii="SimSun" w:hAnsi="SimSun" w:eastAsia="SimSun"/>
                <w:b w:val="0"/>
                <w:i w:val="0"/>
                <w:color w:val="000000"/>
                <w:sz w:val="18"/>
              </w:rPr>
              <w:t xml:space="preserve">指 </w:t>
            </w:r>
          </w:p>
        </w:tc>
        <w:tc>
          <w:tcPr>
            <w:tcW w:type="dxa" w:w="5424"/>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104" w:after="0"/>
              <w:ind w:left="24" w:right="0" w:firstLine="0"/>
              <w:jc w:val="left"/>
            </w:pPr>
            <w:r>
              <w:rPr>
                <w:rFonts w:ascii="SimSun" w:hAnsi="SimSun" w:eastAsia="SimSun"/>
                <w:b w:val="0"/>
                <w:i w:val="0"/>
                <w:color w:val="000000"/>
                <w:sz w:val="18"/>
              </w:rPr>
              <w:t>盘锦北方沥青股份有限公司</w:t>
            </w:r>
          </w:p>
        </w:tc>
      </w:tr>
      <w:tr>
        <w:trPr>
          <w:trHeight w:hRule="exact" w:val="402"/>
        </w:trPr>
        <w:tc>
          <w:tcPr>
            <w:tcW w:type="dxa" w:w="3524"/>
            <w:tcBorders>
              <w:start w:sz="3.1999999999999886"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106" w:after="0"/>
              <w:ind w:left="24" w:right="0" w:firstLine="0"/>
              <w:jc w:val="left"/>
            </w:pPr>
            <w:r>
              <w:rPr>
                <w:rFonts w:ascii="SimSun" w:hAnsi="SimSun" w:eastAsia="SimSun"/>
                <w:b w:val="0"/>
                <w:i w:val="0"/>
                <w:color w:val="000000"/>
                <w:sz w:val="18"/>
              </w:rPr>
              <w:t xml:space="preserve">工程公司 </w:t>
            </w:r>
          </w:p>
        </w:tc>
        <w:tc>
          <w:tcPr>
            <w:tcW w:type="dxa" w:w="620"/>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106" w:after="0"/>
              <w:ind w:left="0" w:right="0" w:firstLine="0"/>
              <w:jc w:val="center"/>
            </w:pPr>
            <w:r>
              <w:rPr>
                <w:rFonts w:ascii="SimSun" w:hAnsi="SimSun" w:eastAsia="SimSun"/>
                <w:b w:val="0"/>
                <w:i w:val="0"/>
                <w:color w:val="000000"/>
                <w:sz w:val="18"/>
              </w:rPr>
              <w:t xml:space="preserve">指 </w:t>
            </w:r>
          </w:p>
        </w:tc>
        <w:tc>
          <w:tcPr>
            <w:tcW w:type="dxa" w:w="5424"/>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106" w:after="0"/>
              <w:ind w:left="24" w:right="0" w:firstLine="0"/>
              <w:jc w:val="left"/>
            </w:pPr>
            <w:r>
              <w:rPr>
                <w:rFonts w:ascii="SimSun" w:hAnsi="SimSun" w:eastAsia="SimSun"/>
                <w:b w:val="0"/>
                <w:i w:val="0"/>
                <w:color w:val="000000"/>
                <w:sz w:val="18"/>
              </w:rPr>
              <w:t>辽宁华锦化工工程有限责任公司</w:t>
            </w:r>
          </w:p>
        </w:tc>
      </w:tr>
      <w:tr>
        <w:trPr>
          <w:trHeight w:hRule="exact" w:val="404"/>
        </w:trPr>
        <w:tc>
          <w:tcPr>
            <w:tcW w:type="dxa" w:w="3524"/>
            <w:tcBorders>
              <w:start w:sz="3.1999999999999886"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108" w:after="0"/>
              <w:ind w:left="24" w:right="0" w:firstLine="0"/>
              <w:jc w:val="left"/>
            </w:pPr>
            <w:r>
              <w:rPr>
                <w:rFonts w:ascii="SimSun" w:hAnsi="SimSun" w:eastAsia="SimSun"/>
                <w:b w:val="0"/>
                <w:i w:val="0"/>
                <w:color w:val="000000"/>
                <w:sz w:val="18"/>
              </w:rPr>
              <w:t xml:space="preserve">锦阳公司 </w:t>
            </w:r>
          </w:p>
        </w:tc>
        <w:tc>
          <w:tcPr>
            <w:tcW w:type="dxa" w:w="620"/>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108" w:after="0"/>
              <w:ind w:left="0" w:right="0" w:firstLine="0"/>
              <w:jc w:val="center"/>
            </w:pPr>
            <w:r>
              <w:rPr>
                <w:rFonts w:ascii="SimSun" w:hAnsi="SimSun" w:eastAsia="SimSun"/>
                <w:b w:val="0"/>
                <w:i w:val="0"/>
                <w:color w:val="000000"/>
                <w:sz w:val="18"/>
              </w:rPr>
              <w:t xml:space="preserve">指 </w:t>
            </w:r>
          </w:p>
        </w:tc>
        <w:tc>
          <w:tcPr>
            <w:tcW w:type="dxa" w:w="5424"/>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108" w:after="0"/>
              <w:ind w:left="24" w:right="0" w:firstLine="0"/>
              <w:jc w:val="left"/>
            </w:pPr>
            <w:r>
              <w:rPr>
                <w:rFonts w:ascii="SimSun" w:hAnsi="SimSun" w:eastAsia="SimSun"/>
                <w:b w:val="0"/>
                <w:i w:val="0"/>
                <w:color w:val="000000"/>
                <w:sz w:val="18"/>
              </w:rPr>
              <w:t>盘锦锦阳化工有限公司</w:t>
            </w:r>
          </w:p>
        </w:tc>
      </w:tr>
      <w:tr>
        <w:trPr>
          <w:trHeight w:hRule="exact" w:val="400"/>
        </w:trPr>
        <w:tc>
          <w:tcPr>
            <w:tcW w:type="dxa" w:w="3524"/>
            <w:tcBorders>
              <w:start w:sz="3.1999999999999886"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106" w:after="0"/>
              <w:ind w:left="24" w:right="0" w:firstLine="0"/>
              <w:jc w:val="left"/>
            </w:pPr>
            <w:r>
              <w:rPr>
                <w:rFonts w:ascii="SimSun" w:hAnsi="SimSun" w:eastAsia="SimSun"/>
                <w:b w:val="0"/>
                <w:i w:val="0"/>
                <w:color w:val="000000"/>
                <w:sz w:val="18"/>
              </w:rPr>
              <w:t xml:space="preserve">新疆化肥 </w:t>
            </w:r>
          </w:p>
        </w:tc>
        <w:tc>
          <w:tcPr>
            <w:tcW w:type="dxa" w:w="620"/>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106" w:after="0"/>
              <w:ind w:left="0" w:right="0" w:firstLine="0"/>
              <w:jc w:val="center"/>
            </w:pPr>
            <w:r>
              <w:rPr>
                <w:rFonts w:ascii="SimSun" w:hAnsi="SimSun" w:eastAsia="SimSun"/>
                <w:b w:val="0"/>
                <w:i w:val="0"/>
                <w:color w:val="000000"/>
                <w:sz w:val="18"/>
              </w:rPr>
              <w:t xml:space="preserve">指 </w:t>
            </w:r>
          </w:p>
        </w:tc>
        <w:tc>
          <w:tcPr>
            <w:tcW w:type="dxa" w:w="5424"/>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106" w:after="0"/>
              <w:ind w:left="24" w:right="0" w:firstLine="0"/>
              <w:jc w:val="left"/>
            </w:pPr>
            <w:r>
              <w:rPr>
                <w:rFonts w:ascii="SimSun" w:hAnsi="SimSun" w:eastAsia="SimSun"/>
                <w:b w:val="0"/>
                <w:i w:val="0"/>
                <w:color w:val="000000"/>
                <w:sz w:val="18"/>
              </w:rPr>
              <w:t>阿克苏华锦化肥有限责任公司</w:t>
            </w:r>
          </w:p>
        </w:tc>
      </w:tr>
    </w:tbl>
    <w:p>
      <w:pPr>
        <w:autoSpaceDN w:val="0"/>
        <w:autoSpaceDE w:val="0"/>
        <w:widowControl/>
        <w:spacing w:line="233" w:lineRule="auto" w:before="8330" w:after="0"/>
        <w:ind w:left="0" w:right="20" w:firstLine="0"/>
        <w:jc w:val="right"/>
      </w:pPr>
      <w:r>
        <w:rPr>
          <w:rFonts w:ascii="Times" w:hAnsi="Times" w:eastAsia="Times"/>
          <w:b w:val="0"/>
          <w:i w:val="0"/>
          <w:color w:val="000000"/>
          <w:sz w:val="18"/>
        </w:rPr>
        <w:t xml:space="preserve">4 </w:t>
      </w:r>
    </w:p>
    <w:p>
      <w:pPr>
        <w:sectPr>
          <w:pgSz w:w="11904" w:h="16840"/>
          <w:pgMar w:top="436" w:right="1066" w:bottom="500" w:left="1104" w:header="720" w:footer="720" w:gutter="0"/>
          <w:cols w:space="720" w:num="1" w:equalWidth="0">
            <w:col w:w="9734" w:space="0"/>
            <w:col w:w="9734" w:space="0"/>
            <w:col w:w="9734" w:space="0"/>
            <w:col w:w="9734" w:space="0"/>
          </w:cols>
          <w:docGrid w:linePitch="360"/>
        </w:sectPr>
      </w:pPr>
    </w:p>
    <w:p>
      <w:pPr>
        <w:autoSpaceDN w:val="0"/>
        <w:autoSpaceDE w:val="0"/>
        <w:widowControl/>
        <w:spacing w:line="220" w:lineRule="exact" w:before="0" w:after="216"/>
        <w:ind w:left="0" w:right="0"/>
      </w:pPr>
    </w:p>
    <w:p>
      <w:pPr>
        <w:autoSpaceDN w:val="0"/>
        <w:autoSpaceDE w:val="0"/>
        <w:widowControl/>
        <w:spacing w:line="204" w:lineRule="auto" w:before="0" w:after="0"/>
        <w:ind w:left="0" w:right="66" w:firstLine="0"/>
        <w:jc w:val="right"/>
      </w:pPr>
      <w:r>
        <w:rPr>
          <w:rFonts w:ascii="SimSun" w:hAnsi="SimSun" w:eastAsia="SimSun"/>
          <w:b w:val="0"/>
          <w:i w:val="0"/>
          <w:color w:val="000000"/>
          <w:sz w:val="18"/>
        </w:rPr>
        <w:t>北方华锦化学工业股份有限公司</w:t>
      </w:r>
      <w:r>
        <w:rPr>
          <w:rFonts w:ascii="Times" w:hAnsi="Times" w:eastAsia="Times"/>
          <w:b w:val="0"/>
          <w:i w:val="0"/>
          <w:color w:val="000000"/>
          <w:sz w:val="18"/>
        </w:rPr>
        <w:t xml:space="preserve"> 2020</w:t>
      </w:r>
      <w:r>
        <w:rPr>
          <w:rFonts w:ascii="SimSun" w:hAnsi="SimSun" w:eastAsia="SimSun"/>
          <w:b w:val="0"/>
          <w:i w:val="0"/>
          <w:color w:val="000000"/>
          <w:sz w:val="18"/>
        </w:rPr>
        <w:t xml:space="preserve"> 年年度报告全文</w:t>
      </w:r>
    </w:p>
    <w:p>
      <w:pPr>
        <w:autoSpaceDN w:val="0"/>
        <w:autoSpaceDE w:val="0"/>
        <w:widowControl/>
        <w:spacing w:line="185" w:lineRule="auto" w:before="784" w:after="0"/>
        <w:ind w:left="0" w:right="0" w:firstLine="0"/>
        <w:jc w:val="center"/>
      </w:pPr>
      <w:r>
        <w:rPr>
          <w:rFonts w:ascii="SimSun" w:hAnsi="SimSun" w:eastAsia="SimSun"/>
          <w:b w:val="0"/>
          <w:i w:val="0"/>
          <w:color w:val="000000"/>
          <w:sz w:val="32"/>
        </w:rPr>
        <w:t>第二节</w:t>
      </w:r>
      <w:r>
        <w:rPr>
          <w:rFonts w:ascii="SimSun" w:hAnsi="SimSun" w:eastAsia="SimSun"/>
          <w:b w:val="0"/>
          <w:i w:val="0"/>
          <w:color w:val="000000"/>
          <w:sz w:val="32"/>
        </w:rPr>
        <w:t>公司简介和主要财务指标</w:t>
      </w:r>
    </w:p>
    <w:p>
      <w:pPr>
        <w:autoSpaceDN w:val="0"/>
        <w:autoSpaceDE w:val="0"/>
        <w:widowControl/>
        <w:spacing w:line="185" w:lineRule="auto" w:before="492" w:after="276"/>
        <w:ind w:left="30" w:right="0" w:firstLine="0"/>
        <w:jc w:val="left"/>
      </w:pPr>
      <w:r>
        <w:rPr>
          <w:rFonts w:ascii="SimSun" w:hAnsi="SimSun" w:eastAsia="SimSun"/>
          <w:b w:val="0"/>
          <w:i w:val="0"/>
          <w:color w:val="000000"/>
          <w:sz w:val="24"/>
        </w:rPr>
        <w:t>一、公司信息</w:t>
      </w:r>
    </w:p>
    <w:tbl>
      <w:tblPr>
        <w:tblW w:type="auto" w:w="0"/>
        <w:tblLayout w:type="fixed"/>
        <w:tblLook w:firstColumn="1" w:firstRow="1" w:lastColumn="0" w:lastRow="0" w:noHBand="0" w:noVBand="1" w:val="04A0"/>
        <w:tblInd w:w="30.0" w:type="dxa"/>
      </w:tblPr>
      <w:tblGrid>
        <w:gridCol w:w="2433"/>
        <w:gridCol w:w="2433"/>
        <w:gridCol w:w="2433"/>
        <w:gridCol w:w="2433"/>
      </w:tblGrid>
      <w:tr>
        <w:trPr>
          <w:trHeight w:hRule="exact" w:val="404"/>
        </w:trPr>
        <w:tc>
          <w:tcPr>
            <w:tcW w:type="dxa" w:w="2282"/>
            <w:tcBorders>
              <w:start w:sz="3.1999999999999886" w:val="single" w:color="#000000"/>
              <w:top w:sz="4.0" w:val="single" w:color="#000000"/>
              <w:end w:sz="4.0" w:val="single" w:color="#000000"/>
              <w:bottom w:sz="4.0" w:val="single" w:color="#000000"/>
            </w:tcBorders>
            <w:shd w:fill="dbdbdb"/>
            <w:tcMar>
              <w:start w:w="0" w:type="dxa"/>
              <w:end w:w="0" w:type="dxa"/>
            </w:tcMar>
          </w:tcPr>
          <w:tbl>
            <w:tblPr>
              <w:tblW w:type="auto" w:w="0"/>
              <w:tblLayout w:type="fixed"/>
              <w:tblLook w:firstColumn="1" w:firstRow="1" w:lastColumn="0" w:lastRow="0" w:noHBand="0" w:noVBand="1" w:val="04A0"/>
              <w:tblInd w:w="24.000000000000057" w:type="dxa"/>
            </w:tblPr>
            <w:tblGrid>
              <w:gridCol w:w="2282"/>
            </w:tblGrid>
            <w:tr>
              <w:trPr>
                <w:trHeight w:hRule="exact" w:val="372"/>
              </w:trPr>
              <w:tc>
                <w:tcPr>
                  <w:tcW w:type="dxa" w:w="2228"/>
                  <w:tcBorders/>
                  <w:shd w:fill="dbdbdb"/>
                  <w:tcMar>
                    <w:start w:w="0" w:type="dxa"/>
                    <w:end w:w="0" w:type="dxa"/>
                  </w:tcMar>
                </w:tcPr>
                <w:p>
                  <w:pPr>
                    <w:autoSpaceDN w:val="0"/>
                    <w:autoSpaceDE w:val="0"/>
                    <w:widowControl/>
                    <w:spacing w:line="185" w:lineRule="auto" w:before="108" w:after="0"/>
                    <w:ind w:left="0" w:right="0" w:firstLine="0"/>
                    <w:jc w:val="left"/>
                  </w:pPr>
                  <w:r>
                    <w:rPr>
                      <w:rFonts w:ascii="SimSun" w:hAnsi="SimSun" w:eastAsia="SimSun"/>
                      <w:b w:val="0"/>
                      <w:i w:val="0"/>
                      <w:color w:val="000000"/>
                      <w:sz w:val="18"/>
                    </w:rPr>
                    <w:t xml:space="preserve">股票简称 </w:t>
                  </w:r>
                </w:p>
              </w:tc>
            </w:tr>
          </w:tbl>
          <w:p>
            <w:pPr>
              <w:autoSpaceDN w:val="0"/>
              <w:autoSpaceDE w:val="0"/>
              <w:widowControl/>
              <w:spacing w:line="14" w:lineRule="exact" w:before="0" w:after="0"/>
              <w:ind w:left="0" w:right="0"/>
            </w:pPr>
          </w:p>
        </w:tc>
        <w:tc>
          <w:tcPr>
            <w:tcW w:type="dxa" w:w="295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108" w:after="0"/>
              <w:ind w:left="24" w:right="0" w:firstLine="0"/>
              <w:jc w:val="left"/>
            </w:pPr>
            <w:r>
              <w:rPr>
                <w:rFonts w:ascii="SimSun" w:hAnsi="SimSun" w:eastAsia="SimSun"/>
                <w:b w:val="0"/>
                <w:i w:val="0"/>
                <w:color w:val="000000"/>
                <w:sz w:val="18"/>
              </w:rPr>
              <w:t xml:space="preserve">华锦股份 </w:t>
            </w:r>
          </w:p>
        </w:tc>
        <w:tc>
          <w:tcPr>
            <w:tcW w:type="dxa" w:w="2156"/>
            <w:vMerge w:val="restart"/>
            <w:tcBorders>
              <w:bottom w:sz="4.0" w:val="single" w:color="#000000"/>
              <w:start w:sz="4.0" w:val="single" w:color="#000000"/>
              <w:end w:sz="4.0" w:val="single" w:color="#000000"/>
            </w:tcBorders>
            <w:tcMar>
              <w:start w:w="0" w:type="dxa"/>
              <w:end w:w="0" w:type="dxa"/>
            </w:tcMar>
          </w:tcPr>
          <w:p>
            <w:pPr>
              <w:autoSpaceDN w:val="0"/>
              <w:autoSpaceDE w:val="0"/>
              <w:widowControl/>
              <w:spacing w:line="185" w:lineRule="auto" w:before="114" w:after="0"/>
              <w:ind w:left="26" w:right="0" w:firstLine="0"/>
              <w:jc w:val="left"/>
            </w:pPr>
            <w:r>
              <w:rPr>
                <w:rFonts w:ascii="SimSun" w:hAnsi="SimSun" w:eastAsia="SimSun"/>
                <w:b w:val="0"/>
                <w:i w:val="0"/>
                <w:color w:val="000000"/>
                <w:sz w:val="18"/>
              </w:rPr>
              <w:t xml:space="preserve">股票代码 </w:t>
            </w:r>
          </w:p>
        </w:tc>
        <w:tc>
          <w:tcPr>
            <w:tcW w:type="dxa" w:w="217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92" w:after="0"/>
              <w:ind w:left="22" w:right="0" w:firstLine="0"/>
              <w:jc w:val="left"/>
            </w:pPr>
            <w:r>
              <w:rPr>
                <w:rFonts w:ascii="ArialNarrow" w:hAnsi="ArialNarrow" w:eastAsia="ArialNarrow"/>
                <w:b w:val="0"/>
                <w:i w:val="0"/>
                <w:color w:val="000000"/>
                <w:sz w:val="18"/>
              </w:rPr>
              <w:t xml:space="preserve">000059 </w:t>
            </w:r>
          </w:p>
        </w:tc>
      </w:tr>
      <w:tr>
        <w:trPr>
          <w:trHeight w:hRule="exact" w:val="402"/>
        </w:trPr>
        <w:tc>
          <w:tcPr>
            <w:tcW w:type="dxa" w:w="2282"/>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108" w:after="0"/>
              <w:ind w:left="24" w:right="0" w:firstLine="0"/>
              <w:jc w:val="left"/>
            </w:pPr>
            <w:r>
              <w:rPr>
                <w:rFonts w:ascii="SimSun" w:hAnsi="SimSun" w:eastAsia="SimSun"/>
                <w:b w:val="0"/>
                <w:i w:val="0"/>
                <w:color w:val="000000"/>
                <w:sz w:val="18"/>
              </w:rPr>
              <w:t xml:space="preserve">股票上市证券交易所 </w:t>
            </w:r>
          </w:p>
        </w:tc>
        <w:tc>
          <w:tcPr>
            <w:tcW w:type="dxa" w:w="7286"/>
            <w:gridSpan w:val="3"/>
            <w:tcBorders>
              <w:start w:sz="4.0" w:val="single" w:color="#000000"/>
              <w:end w:sz="4.0" w:val="single" w:color="#000000"/>
              <w:bottom w:sz="4.0" w:val="single" w:color="#000000"/>
            </w:tcBorders>
            <w:tcMar>
              <w:start w:w="0" w:type="dxa"/>
              <w:end w:w="0" w:type="dxa"/>
            </w:tcMar>
            <w:tcMar>
              <w:start w:w="0" w:type="dxa"/>
              <w:end w:w="0" w:type="dxa"/>
            </w:tcMar>
            <w:tcMar>
              <w:start w:w="0" w:type="dxa"/>
              <w:end w:w="0" w:type="dxa"/>
            </w:tcMar>
          </w:tcPr>
          <w:p>
            <w:pPr>
              <w:autoSpaceDN w:val="0"/>
              <w:autoSpaceDE w:val="0"/>
              <w:widowControl/>
              <w:spacing w:line="185" w:lineRule="auto" w:before="112" w:after="0"/>
              <w:ind w:left="24" w:right="0" w:firstLine="0"/>
              <w:jc w:val="left"/>
            </w:pPr>
            <w:r>
              <w:rPr>
                <w:rFonts w:ascii="SimSun" w:hAnsi="SimSun" w:eastAsia="SimSun"/>
                <w:b w:val="0"/>
                <w:i w:val="0"/>
                <w:color w:val="000000"/>
                <w:sz w:val="18"/>
              </w:rPr>
              <w:t>深圳证券交易所</w:t>
            </w:r>
          </w:p>
        </w:tc>
      </w:tr>
      <w:tr>
        <w:trPr>
          <w:trHeight w:hRule="exact" w:val="402"/>
        </w:trPr>
        <w:tc>
          <w:tcPr>
            <w:tcW w:type="dxa" w:w="2282"/>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108" w:after="0"/>
              <w:ind w:left="24" w:right="0" w:firstLine="0"/>
              <w:jc w:val="left"/>
            </w:pPr>
            <w:r>
              <w:rPr>
                <w:rFonts w:ascii="SimSun" w:hAnsi="SimSun" w:eastAsia="SimSun"/>
                <w:b w:val="0"/>
                <w:i w:val="0"/>
                <w:color w:val="000000"/>
                <w:sz w:val="18"/>
              </w:rPr>
              <w:t xml:space="preserve">公司的中文名称 </w:t>
            </w:r>
          </w:p>
        </w:tc>
        <w:tc>
          <w:tcPr>
            <w:tcW w:type="dxa" w:w="7286"/>
            <w:gridSpan w:val="3"/>
            <w:tcBorders>
              <w:start w:sz="4.0" w:val="single" w:color="#000000"/>
              <w:top w:sz="4.0" w:val="single" w:color="#000000"/>
              <w:end w:sz="4.0" w:val="single" w:color="#000000"/>
              <w:bottom w:sz="4.0" w:val="single" w:color="#000000"/>
            </w:tcBorders>
            <w:tcMar>
              <w:start w:w="0" w:type="dxa"/>
              <w:end w:w="0" w:type="dxa"/>
            </w:tcMar>
            <w:tcMar>
              <w:start w:w="0" w:type="dxa"/>
              <w:end w:w="0" w:type="dxa"/>
            </w:tcMar>
            <w:tcMar>
              <w:start w:w="0" w:type="dxa"/>
              <w:end w:w="0" w:type="dxa"/>
            </w:tcMar>
          </w:tcPr>
          <w:p>
            <w:pPr>
              <w:autoSpaceDN w:val="0"/>
              <w:autoSpaceDE w:val="0"/>
              <w:widowControl/>
              <w:spacing w:line="185" w:lineRule="auto" w:before="108" w:after="0"/>
              <w:ind w:left="24" w:right="0" w:firstLine="0"/>
              <w:jc w:val="left"/>
            </w:pPr>
            <w:r>
              <w:rPr>
                <w:rFonts w:ascii="SimSun" w:hAnsi="SimSun" w:eastAsia="SimSun"/>
                <w:b w:val="0"/>
                <w:i w:val="0"/>
                <w:color w:val="000000"/>
                <w:sz w:val="18"/>
              </w:rPr>
              <w:t>北方华锦化学工业股份有限公司</w:t>
            </w:r>
          </w:p>
        </w:tc>
      </w:tr>
      <w:tr>
        <w:trPr>
          <w:trHeight w:hRule="exact" w:val="400"/>
        </w:trPr>
        <w:tc>
          <w:tcPr>
            <w:tcW w:type="dxa" w:w="2282"/>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106" w:after="0"/>
              <w:ind w:left="24" w:right="0" w:firstLine="0"/>
              <w:jc w:val="left"/>
            </w:pPr>
            <w:r>
              <w:rPr>
                <w:rFonts w:ascii="SimSun" w:hAnsi="SimSun" w:eastAsia="SimSun"/>
                <w:b w:val="0"/>
                <w:i w:val="0"/>
                <w:color w:val="000000"/>
                <w:sz w:val="18"/>
              </w:rPr>
              <w:t xml:space="preserve">公司的中文简称 </w:t>
            </w:r>
          </w:p>
        </w:tc>
        <w:tc>
          <w:tcPr>
            <w:tcW w:type="dxa" w:w="7286"/>
            <w:gridSpan w:val="3"/>
            <w:tcBorders>
              <w:start w:sz="4.0" w:val="single" w:color="#000000"/>
              <w:top w:sz="4.0" w:val="single" w:color="#000000"/>
              <w:end w:sz="4.0" w:val="single" w:color="#000000"/>
              <w:bottom w:sz="4.0" w:val="single" w:color="#000000"/>
            </w:tcBorders>
            <w:tcMar>
              <w:start w:w="0" w:type="dxa"/>
              <w:end w:w="0" w:type="dxa"/>
            </w:tcMar>
            <w:tcMar>
              <w:start w:w="0" w:type="dxa"/>
              <w:end w:w="0" w:type="dxa"/>
            </w:tcMar>
            <w:tcMar>
              <w:start w:w="0" w:type="dxa"/>
              <w:end w:w="0" w:type="dxa"/>
            </w:tcMar>
          </w:tcPr>
          <w:p>
            <w:pPr>
              <w:autoSpaceDN w:val="0"/>
              <w:autoSpaceDE w:val="0"/>
              <w:widowControl/>
              <w:spacing w:line="185" w:lineRule="auto" w:before="106" w:after="0"/>
              <w:ind w:left="24" w:right="0" w:firstLine="0"/>
              <w:jc w:val="left"/>
            </w:pPr>
            <w:r>
              <w:rPr>
                <w:rFonts w:ascii="SimSun" w:hAnsi="SimSun" w:eastAsia="SimSun"/>
                <w:b w:val="0"/>
                <w:i w:val="0"/>
                <w:color w:val="000000"/>
                <w:sz w:val="18"/>
              </w:rPr>
              <w:t>华锦股份</w:t>
            </w:r>
          </w:p>
        </w:tc>
      </w:tr>
      <w:tr>
        <w:trPr>
          <w:trHeight w:hRule="exact" w:val="402"/>
        </w:trPr>
        <w:tc>
          <w:tcPr>
            <w:tcW w:type="dxa" w:w="2282"/>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108" w:after="0"/>
              <w:ind w:left="24" w:right="0" w:firstLine="0"/>
              <w:jc w:val="left"/>
            </w:pPr>
            <w:r>
              <w:rPr>
                <w:rFonts w:ascii="SimSun" w:hAnsi="SimSun" w:eastAsia="SimSun"/>
                <w:b w:val="0"/>
                <w:i w:val="0"/>
                <w:color w:val="000000"/>
                <w:sz w:val="18"/>
              </w:rPr>
              <w:t>公司的外文名称（如有）</w:t>
            </w:r>
          </w:p>
        </w:tc>
        <w:tc>
          <w:tcPr>
            <w:tcW w:type="dxa" w:w="7286"/>
            <w:gridSpan w:val="3"/>
            <w:tcBorders>
              <w:start w:sz="4.0" w:val="single" w:color="#000000"/>
              <w:top w:sz="4.0" w:val="single" w:color="#000000"/>
              <w:end w:sz="4.0" w:val="single" w:color="#000000"/>
              <w:bottom w:sz="4.0" w:val="single" w:color="#000000"/>
            </w:tcBorders>
            <w:tcMar>
              <w:start w:w="0" w:type="dxa"/>
              <w:end w:w="0" w:type="dxa"/>
            </w:tcMar>
            <w:tcMar>
              <w:start w:w="0" w:type="dxa"/>
              <w:end w:w="0" w:type="dxa"/>
            </w:tcMar>
            <w:tcMar>
              <w:start w:w="0" w:type="dxa"/>
              <w:end w:w="0" w:type="dxa"/>
            </w:tcMar>
          </w:tcPr>
          <w:p>
            <w:pPr>
              <w:autoSpaceDN w:val="0"/>
              <w:autoSpaceDE w:val="0"/>
              <w:widowControl/>
              <w:spacing w:line="240" w:lineRule="auto" w:before="92" w:after="0"/>
              <w:ind w:left="24" w:right="0" w:firstLine="0"/>
              <w:jc w:val="left"/>
            </w:pPr>
            <w:r>
              <w:rPr>
                <w:rFonts w:ascii="ArialNarrow" w:hAnsi="ArialNarrow" w:eastAsia="ArialNarrow"/>
                <w:b w:val="0"/>
                <w:i w:val="0"/>
                <w:color w:val="000000"/>
                <w:sz w:val="18"/>
              </w:rPr>
              <w:t xml:space="preserve">North Huajin Chemical Industries Co.,Ltd </w:t>
            </w:r>
          </w:p>
        </w:tc>
      </w:tr>
      <w:tr>
        <w:trPr>
          <w:trHeight w:hRule="exact" w:val="404"/>
        </w:trPr>
        <w:tc>
          <w:tcPr>
            <w:tcW w:type="dxa" w:w="2282"/>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110" w:after="0"/>
              <w:ind w:left="24" w:right="0" w:firstLine="0"/>
              <w:jc w:val="left"/>
            </w:pPr>
            <w:r>
              <w:rPr>
                <w:rFonts w:ascii="SimSun" w:hAnsi="SimSun" w:eastAsia="SimSun"/>
                <w:b w:val="0"/>
                <w:i w:val="0"/>
                <w:color w:val="000000"/>
                <w:sz w:val="18"/>
              </w:rPr>
              <w:t xml:space="preserve">公司的法定代表人 </w:t>
            </w:r>
          </w:p>
        </w:tc>
        <w:tc>
          <w:tcPr>
            <w:tcW w:type="dxa" w:w="7286"/>
            <w:gridSpan w:val="3"/>
            <w:tcBorders>
              <w:start w:sz="4.0" w:val="single" w:color="#000000"/>
              <w:top w:sz="4.0" w:val="single" w:color="#000000"/>
              <w:end w:sz="4.0" w:val="single" w:color="#000000"/>
              <w:bottom w:sz="4.0" w:val="single" w:color="#000000"/>
            </w:tcBorders>
            <w:tcMar>
              <w:start w:w="0" w:type="dxa"/>
              <w:end w:w="0" w:type="dxa"/>
            </w:tcMar>
            <w:tcMar>
              <w:start w:w="0" w:type="dxa"/>
              <w:end w:w="0" w:type="dxa"/>
            </w:tcMar>
            <w:tcMar>
              <w:start w:w="0" w:type="dxa"/>
              <w:end w:w="0" w:type="dxa"/>
            </w:tcMar>
          </w:tcPr>
          <w:p>
            <w:pPr>
              <w:autoSpaceDN w:val="0"/>
              <w:autoSpaceDE w:val="0"/>
              <w:widowControl/>
              <w:spacing w:line="185" w:lineRule="auto" w:before="110" w:after="0"/>
              <w:ind w:left="24" w:right="0" w:firstLine="0"/>
              <w:jc w:val="left"/>
            </w:pPr>
            <w:r>
              <w:rPr>
                <w:rFonts w:ascii="SimSun" w:hAnsi="SimSun" w:eastAsia="SimSun"/>
                <w:b w:val="0"/>
                <w:i w:val="0"/>
                <w:color w:val="000000"/>
                <w:sz w:val="18"/>
              </w:rPr>
              <w:t>任勇强</w:t>
            </w:r>
          </w:p>
        </w:tc>
      </w:tr>
      <w:tr>
        <w:trPr>
          <w:trHeight w:hRule="exact" w:val="400"/>
        </w:trPr>
        <w:tc>
          <w:tcPr>
            <w:tcW w:type="dxa" w:w="2282"/>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106" w:after="0"/>
              <w:ind w:left="24" w:right="0" w:firstLine="0"/>
              <w:jc w:val="left"/>
            </w:pPr>
            <w:r>
              <w:rPr>
                <w:rFonts w:ascii="SimSun" w:hAnsi="SimSun" w:eastAsia="SimSun"/>
                <w:b w:val="0"/>
                <w:i w:val="0"/>
                <w:color w:val="000000"/>
                <w:sz w:val="18"/>
              </w:rPr>
              <w:t xml:space="preserve">注册地址 </w:t>
            </w:r>
          </w:p>
        </w:tc>
        <w:tc>
          <w:tcPr>
            <w:tcW w:type="dxa" w:w="7286"/>
            <w:gridSpan w:val="3"/>
            <w:tcBorders>
              <w:start w:sz="4.0" w:val="single" w:color="#000000"/>
              <w:top w:sz="4.0" w:val="single" w:color="#000000"/>
              <w:end w:sz="4.0" w:val="single" w:color="#000000"/>
              <w:bottom w:sz="4.0" w:val="single" w:color="#000000"/>
            </w:tcBorders>
            <w:tcMar>
              <w:start w:w="0" w:type="dxa"/>
              <w:end w:w="0" w:type="dxa"/>
            </w:tcMar>
            <w:tcMar>
              <w:start w:w="0" w:type="dxa"/>
              <w:end w:w="0" w:type="dxa"/>
            </w:tcMar>
            <w:tcMar>
              <w:start w:w="0" w:type="dxa"/>
              <w:end w:w="0" w:type="dxa"/>
            </w:tcMar>
          </w:tcPr>
          <w:p>
            <w:pPr>
              <w:autoSpaceDN w:val="0"/>
              <w:autoSpaceDE w:val="0"/>
              <w:widowControl/>
              <w:spacing w:line="185" w:lineRule="auto" w:before="106" w:after="0"/>
              <w:ind w:left="24" w:right="0" w:firstLine="0"/>
              <w:jc w:val="left"/>
            </w:pPr>
            <w:r>
              <w:rPr>
                <w:rFonts w:ascii="SimSun" w:hAnsi="SimSun" w:eastAsia="SimSun"/>
                <w:b w:val="0"/>
                <w:i w:val="0"/>
                <w:color w:val="000000"/>
                <w:sz w:val="18"/>
              </w:rPr>
              <w:t>辽宁省盘锦市双台子区红旗大街</w:t>
            </w:r>
          </w:p>
        </w:tc>
      </w:tr>
      <w:tr>
        <w:trPr>
          <w:trHeight w:hRule="exact" w:val="402"/>
        </w:trPr>
        <w:tc>
          <w:tcPr>
            <w:tcW w:type="dxa" w:w="2282"/>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108" w:after="0"/>
              <w:ind w:left="24" w:right="0" w:firstLine="0"/>
              <w:jc w:val="left"/>
            </w:pPr>
            <w:r>
              <w:rPr>
                <w:rFonts w:ascii="SimSun" w:hAnsi="SimSun" w:eastAsia="SimSun"/>
                <w:b w:val="0"/>
                <w:i w:val="0"/>
                <w:color w:val="000000"/>
                <w:sz w:val="18"/>
              </w:rPr>
              <w:t xml:space="preserve">注册地址的邮政编码 </w:t>
            </w:r>
          </w:p>
        </w:tc>
        <w:tc>
          <w:tcPr>
            <w:tcW w:type="dxa" w:w="7286"/>
            <w:gridSpan w:val="3"/>
            <w:tcBorders>
              <w:start w:sz="4.0" w:val="single" w:color="#000000"/>
              <w:top w:sz="4.0" w:val="single" w:color="#000000"/>
              <w:end w:sz="4.0" w:val="single" w:color="#000000"/>
              <w:bottom w:sz="4.0" w:val="single" w:color="#000000"/>
            </w:tcBorders>
            <w:tcMar>
              <w:start w:w="0" w:type="dxa"/>
              <w:end w:w="0" w:type="dxa"/>
            </w:tcMar>
            <w:tcMar>
              <w:start w:w="0" w:type="dxa"/>
              <w:end w:w="0" w:type="dxa"/>
            </w:tcMar>
            <w:tcMar>
              <w:start w:w="0" w:type="dxa"/>
              <w:end w:w="0" w:type="dxa"/>
            </w:tcMar>
          </w:tcPr>
          <w:p>
            <w:pPr>
              <w:autoSpaceDN w:val="0"/>
              <w:autoSpaceDE w:val="0"/>
              <w:widowControl/>
              <w:spacing w:line="240" w:lineRule="auto" w:before="92" w:after="0"/>
              <w:ind w:left="24" w:right="0" w:firstLine="0"/>
              <w:jc w:val="left"/>
            </w:pPr>
            <w:r>
              <w:rPr>
                <w:rFonts w:ascii="ArialNarrow" w:hAnsi="ArialNarrow" w:eastAsia="ArialNarrow"/>
                <w:b w:val="0"/>
                <w:i w:val="0"/>
                <w:color w:val="000000"/>
                <w:sz w:val="18"/>
              </w:rPr>
              <w:t xml:space="preserve">124021 </w:t>
            </w:r>
          </w:p>
        </w:tc>
      </w:tr>
      <w:tr>
        <w:trPr>
          <w:trHeight w:hRule="exact" w:val="404"/>
        </w:trPr>
        <w:tc>
          <w:tcPr>
            <w:tcW w:type="dxa" w:w="2282"/>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110" w:after="0"/>
              <w:ind w:left="24" w:right="0" w:firstLine="0"/>
              <w:jc w:val="left"/>
            </w:pPr>
            <w:r>
              <w:rPr>
                <w:rFonts w:ascii="SimSun" w:hAnsi="SimSun" w:eastAsia="SimSun"/>
                <w:b w:val="0"/>
                <w:i w:val="0"/>
                <w:color w:val="000000"/>
                <w:sz w:val="18"/>
              </w:rPr>
              <w:t xml:space="preserve">办公地址 </w:t>
            </w:r>
          </w:p>
        </w:tc>
        <w:tc>
          <w:tcPr>
            <w:tcW w:type="dxa" w:w="7286"/>
            <w:gridSpan w:val="3"/>
            <w:tcBorders>
              <w:start w:sz="4.0" w:val="single" w:color="#000000"/>
              <w:top w:sz="4.0" w:val="single" w:color="#000000"/>
              <w:end w:sz="4.0" w:val="single" w:color="#000000"/>
              <w:bottom w:sz="4.0" w:val="single" w:color="#000000"/>
            </w:tcBorders>
            <w:tcMar>
              <w:start w:w="0" w:type="dxa"/>
              <w:end w:w="0" w:type="dxa"/>
            </w:tcMar>
            <w:tcMar>
              <w:start w:w="0" w:type="dxa"/>
              <w:end w:w="0" w:type="dxa"/>
            </w:tcMar>
            <w:tcMar>
              <w:start w:w="0" w:type="dxa"/>
              <w:end w:w="0" w:type="dxa"/>
            </w:tcMar>
          </w:tcPr>
          <w:p>
            <w:pPr>
              <w:autoSpaceDN w:val="0"/>
              <w:autoSpaceDE w:val="0"/>
              <w:widowControl/>
              <w:spacing w:line="185" w:lineRule="auto" w:before="110" w:after="0"/>
              <w:ind w:left="24" w:right="0" w:firstLine="0"/>
              <w:jc w:val="left"/>
            </w:pPr>
            <w:r>
              <w:rPr>
                <w:rFonts w:ascii="SimSun" w:hAnsi="SimSun" w:eastAsia="SimSun"/>
                <w:b w:val="0"/>
                <w:i w:val="0"/>
                <w:color w:val="000000"/>
                <w:sz w:val="18"/>
              </w:rPr>
              <w:t>辽宁省盘锦市双台子区红旗大街</w:t>
            </w:r>
          </w:p>
        </w:tc>
      </w:tr>
      <w:tr>
        <w:trPr>
          <w:trHeight w:hRule="exact" w:val="400"/>
        </w:trPr>
        <w:tc>
          <w:tcPr>
            <w:tcW w:type="dxa" w:w="2282"/>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108" w:after="0"/>
              <w:ind w:left="24" w:right="0" w:firstLine="0"/>
              <w:jc w:val="left"/>
            </w:pPr>
            <w:r>
              <w:rPr>
                <w:rFonts w:ascii="SimSun" w:hAnsi="SimSun" w:eastAsia="SimSun"/>
                <w:b w:val="0"/>
                <w:i w:val="0"/>
                <w:color w:val="000000"/>
                <w:sz w:val="18"/>
              </w:rPr>
              <w:t xml:space="preserve">办公地址的邮政编码 </w:t>
            </w:r>
          </w:p>
        </w:tc>
        <w:tc>
          <w:tcPr>
            <w:tcW w:type="dxa" w:w="7286"/>
            <w:gridSpan w:val="3"/>
            <w:tcBorders>
              <w:start w:sz="4.0" w:val="single" w:color="#000000"/>
              <w:top w:sz="4.0" w:val="single" w:color="#000000"/>
              <w:end w:sz="4.0" w:val="single" w:color="#000000"/>
              <w:bottom w:sz="4.0" w:val="single" w:color="#000000"/>
            </w:tcBorders>
            <w:tcMar>
              <w:start w:w="0" w:type="dxa"/>
              <w:end w:w="0" w:type="dxa"/>
            </w:tcMar>
            <w:tcMar>
              <w:start w:w="0" w:type="dxa"/>
              <w:end w:w="0" w:type="dxa"/>
            </w:tcMar>
            <w:tcMar>
              <w:start w:w="0" w:type="dxa"/>
              <w:end w:w="0" w:type="dxa"/>
            </w:tcMar>
          </w:tcPr>
          <w:p>
            <w:pPr>
              <w:autoSpaceDN w:val="0"/>
              <w:autoSpaceDE w:val="0"/>
              <w:widowControl/>
              <w:spacing w:line="240" w:lineRule="auto" w:before="92" w:after="0"/>
              <w:ind w:left="24" w:right="0" w:firstLine="0"/>
              <w:jc w:val="left"/>
            </w:pPr>
            <w:r>
              <w:rPr>
                <w:rFonts w:ascii="ArialNarrow" w:hAnsi="ArialNarrow" w:eastAsia="ArialNarrow"/>
                <w:b w:val="0"/>
                <w:i w:val="0"/>
                <w:color w:val="000000"/>
                <w:sz w:val="18"/>
              </w:rPr>
              <w:t xml:space="preserve">124021 </w:t>
            </w:r>
          </w:p>
        </w:tc>
      </w:tr>
      <w:tr>
        <w:trPr>
          <w:trHeight w:hRule="exact" w:val="404"/>
        </w:trPr>
        <w:tc>
          <w:tcPr>
            <w:tcW w:type="dxa" w:w="2282"/>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110" w:after="0"/>
              <w:ind w:left="24" w:right="0" w:firstLine="0"/>
              <w:jc w:val="left"/>
            </w:pPr>
            <w:r>
              <w:rPr>
                <w:rFonts w:ascii="SimSun" w:hAnsi="SimSun" w:eastAsia="SimSun"/>
                <w:b w:val="0"/>
                <w:i w:val="0"/>
                <w:color w:val="000000"/>
                <w:sz w:val="18"/>
              </w:rPr>
              <w:t xml:space="preserve">公司网址 </w:t>
            </w:r>
          </w:p>
        </w:tc>
        <w:tc>
          <w:tcPr>
            <w:tcW w:type="dxa" w:w="7286"/>
            <w:gridSpan w:val="3"/>
            <w:tcBorders>
              <w:start w:sz="4.0" w:val="single" w:color="#000000"/>
              <w:top w:sz="4.0" w:val="single" w:color="#000000"/>
              <w:end w:sz="4.0" w:val="single" w:color="#000000"/>
              <w:bottom w:sz="4.0" w:val="single" w:color="#000000"/>
            </w:tcBorders>
            <w:tcMar>
              <w:start w:w="0" w:type="dxa"/>
              <w:end w:w="0" w:type="dxa"/>
            </w:tcMar>
            <w:tcMar>
              <w:start w:w="0" w:type="dxa"/>
              <w:end w:w="0" w:type="dxa"/>
            </w:tcMar>
            <w:tcMar>
              <w:start w:w="0" w:type="dxa"/>
              <w:end w:w="0" w:type="dxa"/>
            </w:tcMar>
          </w:tcPr>
          <w:p>
            <w:pPr>
              <w:autoSpaceDN w:val="0"/>
              <w:autoSpaceDE w:val="0"/>
              <w:widowControl/>
              <w:spacing w:line="240" w:lineRule="auto" w:before="94" w:after="0"/>
              <w:ind w:left="24" w:right="0" w:firstLine="0"/>
              <w:jc w:val="left"/>
            </w:pPr>
            <w:r>
              <w:rPr>
                <w:rFonts w:ascii="ArialNarrow" w:hAnsi="ArialNarrow" w:eastAsia="ArialNarrow"/>
                <w:b w:val="0"/>
                <w:i w:val="0"/>
                <w:color w:val="000000"/>
                <w:sz w:val="18"/>
              </w:rPr>
              <w:t xml:space="preserve">http://www.huajinchem.com/xs.php?classid=31&amp;tid=104 </w:t>
            </w:r>
          </w:p>
        </w:tc>
      </w:tr>
      <w:tr>
        <w:trPr>
          <w:trHeight w:hRule="exact" w:val="400"/>
        </w:trPr>
        <w:tc>
          <w:tcPr>
            <w:tcW w:type="dxa" w:w="2282"/>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106" w:after="0"/>
              <w:ind w:left="24" w:right="0" w:firstLine="0"/>
              <w:jc w:val="left"/>
            </w:pPr>
            <w:r>
              <w:rPr>
                <w:rFonts w:ascii="SimSun" w:hAnsi="SimSun" w:eastAsia="SimSun"/>
                <w:b w:val="0"/>
                <w:i w:val="0"/>
                <w:color w:val="000000"/>
                <w:sz w:val="18"/>
              </w:rPr>
              <w:t xml:space="preserve">电子信箱 </w:t>
            </w:r>
          </w:p>
        </w:tc>
        <w:tc>
          <w:tcPr>
            <w:tcW w:type="dxa" w:w="7286"/>
            <w:gridSpan w:val="3"/>
            <w:tcBorders>
              <w:start w:sz="4.0" w:val="single" w:color="#000000"/>
              <w:top w:sz="4.0" w:val="single" w:color="#000000"/>
              <w:end w:sz="4.0" w:val="single" w:color="#000000"/>
              <w:bottom w:sz="4.0" w:val="single" w:color="#000000"/>
            </w:tcBorders>
            <w:tcMar>
              <w:start w:w="0" w:type="dxa"/>
              <w:end w:w="0" w:type="dxa"/>
            </w:tcMar>
            <w:tcMar>
              <w:start w:w="0" w:type="dxa"/>
              <w:end w:w="0" w:type="dxa"/>
            </w:tcMar>
            <w:tcMar>
              <w:start w:w="0" w:type="dxa"/>
              <w:end w:w="0" w:type="dxa"/>
            </w:tcMar>
          </w:tcPr>
          <w:p>
            <w:pPr>
              <w:autoSpaceDN w:val="0"/>
              <w:autoSpaceDE w:val="0"/>
              <w:widowControl/>
              <w:spacing w:line="240" w:lineRule="auto" w:before="90" w:after="0"/>
              <w:ind w:left="24" w:right="0" w:firstLine="0"/>
              <w:jc w:val="left"/>
            </w:pPr>
            <w:r>
              <w:rPr>
                <w:rFonts w:ascii="ArialNarrow" w:hAnsi="ArialNarrow" w:eastAsia="ArialNarrow"/>
                <w:b w:val="0"/>
                <w:i w:val="0"/>
                <w:color w:val="000000"/>
                <w:sz w:val="18"/>
              </w:rPr>
              <w:t xml:space="preserve">huajincorp@163.com </w:t>
            </w:r>
          </w:p>
        </w:tc>
      </w:tr>
    </w:tbl>
    <w:p>
      <w:pPr>
        <w:autoSpaceDN w:val="0"/>
        <w:autoSpaceDE w:val="0"/>
        <w:widowControl/>
        <w:spacing w:line="185" w:lineRule="auto" w:before="278" w:after="276"/>
        <w:ind w:left="30" w:right="0" w:firstLine="0"/>
        <w:jc w:val="left"/>
      </w:pPr>
      <w:r>
        <w:rPr>
          <w:rFonts w:ascii="SimSun" w:hAnsi="SimSun" w:eastAsia="SimSun"/>
          <w:b w:val="0"/>
          <w:i w:val="0"/>
          <w:color w:val="000000"/>
          <w:sz w:val="24"/>
        </w:rPr>
        <w:t>二、联系人和联系方</w:t>
      </w:r>
      <w:r>
        <w:rPr>
          <w:rFonts w:ascii="SimSun" w:hAnsi="SimSun" w:eastAsia="SimSun"/>
          <w:b w:val="0"/>
          <w:i w:val="0"/>
          <w:color w:val="000000"/>
          <w:sz w:val="24"/>
        </w:rPr>
        <w:t>式</w:t>
      </w:r>
    </w:p>
    <w:tbl>
      <w:tblPr>
        <w:tblW w:type="auto" w:w="0"/>
        <w:tblLayout w:type="fixed"/>
        <w:tblLook w:firstColumn="1" w:firstRow="1" w:lastColumn="0" w:lastRow="0" w:noHBand="0" w:noVBand="1" w:val="04A0"/>
        <w:tblInd w:w="30.0" w:type="dxa"/>
      </w:tblPr>
      <w:tblGrid>
        <w:gridCol w:w="3245"/>
        <w:gridCol w:w="3245"/>
        <w:gridCol w:w="3245"/>
      </w:tblGrid>
      <w:tr>
        <w:trPr>
          <w:trHeight w:hRule="exact" w:val="400"/>
        </w:trPr>
        <w:tc>
          <w:tcPr>
            <w:tcW w:type="dxa" w:w="3190"/>
            <w:tcBorders>
              <w:start w:sz="3.1999999999999886" w:val="single" w:color="#000000"/>
              <w:top w:sz="4.0" w:val="single" w:color="#000000"/>
              <w:end w:sz="4.0" w:val="single" w:color="#000000"/>
              <w:bottom w:sz="4.0" w:val="single" w:color="#000000"/>
            </w:tcBorders>
            <w:shd w:fill="dbdbdb"/>
            <w:tcMar>
              <w:start w:w="0" w:type="dxa"/>
              <w:end w:w="0" w:type="dxa"/>
            </w:tcMar>
          </w:tcPr>
          <w:p/>
        </w:tc>
        <w:tc>
          <w:tcPr>
            <w:tcW w:type="dxa" w:w="3188"/>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108" w:after="0"/>
              <w:ind w:left="0" w:right="0" w:firstLine="0"/>
              <w:jc w:val="center"/>
            </w:pPr>
            <w:r>
              <w:rPr>
                <w:rFonts w:ascii="SimSun" w:hAnsi="SimSun" w:eastAsia="SimSun"/>
                <w:b w:val="0"/>
                <w:i w:val="0"/>
                <w:color w:val="000000"/>
                <w:sz w:val="18"/>
              </w:rPr>
              <w:t xml:space="preserve">董事会秘书 </w:t>
            </w:r>
          </w:p>
        </w:tc>
        <w:tc>
          <w:tcPr>
            <w:tcW w:type="dxa" w:w="3190"/>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108" w:after="0"/>
              <w:ind w:left="0" w:right="0" w:firstLine="0"/>
              <w:jc w:val="center"/>
            </w:pPr>
            <w:r>
              <w:rPr>
                <w:rFonts w:ascii="SimSun" w:hAnsi="SimSun" w:eastAsia="SimSun"/>
                <w:b w:val="0"/>
                <w:i w:val="0"/>
                <w:color w:val="000000"/>
                <w:sz w:val="18"/>
              </w:rPr>
              <w:t>证券事务代表</w:t>
            </w:r>
          </w:p>
        </w:tc>
      </w:tr>
      <w:tr>
        <w:trPr>
          <w:trHeight w:hRule="exact" w:val="404"/>
        </w:trPr>
        <w:tc>
          <w:tcPr>
            <w:tcW w:type="dxa" w:w="3190"/>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110" w:after="0"/>
              <w:ind w:left="24" w:right="0" w:firstLine="0"/>
              <w:jc w:val="left"/>
            </w:pPr>
            <w:r>
              <w:rPr>
                <w:rFonts w:ascii="SimSun" w:hAnsi="SimSun" w:eastAsia="SimSun"/>
                <w:b w:val="0"/>
                <w:i w:val="0"/>
                <w:color w:val="000000"/>
                <w:sz w:val="18"/>
              </w:rPr>
              <w:t xml:space="preserve">姓名 </w:t>
            </w:r>
          </w:p>
        </w:tc>
        <w:tc>
          <w:tcPr>
            <w:tcW w:type="dxa" w:w="3188"/>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110" w:after="0"/>
              <w:ind w:left="24" w:right="0" w:firstLine="0"/>
              <w:jc w:val="left"/>
            </w:pPr>
            <w:r>
              <w:rPr>
                <w:rFonts w:ascii="SimSun" w:hAnsi="SimSun" w:eastAsia="SimSun"/>
                <w:b w:val="0"/>
                <w:i w:val="0"/>
                <w:color w:val="000000"/>
                <w:sz w:val="18"/>
              </w:rPr>
              <w:t xml:space="preserve">孙世界 </w:t>
            </w:r>
          </w:p>
        </w:tc>
        <w:tc>
          <w:tcPr>
            <w:tcW w:type="dxa" w:w="319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110" w:after="0"/>
              <w:ind w:left="22" w:right="0" w:firstLine="0"/>
              <w:jc w:val="left"/>
            </w:pPr>
            <w:r>
              <w:rPr>
                <w:rFonts w:ascii="SimSun" w:hAnsi="SimSun" w:eastAsia="SimSun"/>
                <w:b w:val="0"/>
                <w:i w:val="0"/>
                <w:color w:val="000000"/>
                <w:sz w:val="18"/>
              </w:rPr>
              <w:t>徐力军</w:t>
            </w:r>
          </w:p>
        </w:tc>
      </w:tr>
      <w:tr>
        <w:trPr>
          <w:trHeight w:hRule="exact" w:val="400"/>
        </w:trPr>
        <w:tc>
          <w:tcPr>
            <w:tcW w:type="dxa" w:w="3190"/>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106" w:after="0"/>
              <w:ind w:left="24" w:right="0" w:firstLine="0"/>
              <w:jc w:val="left"/>
            </w:pPr>
            <w:r>
              <w:rPr>
                <w:rFonts w:ascii="SimSun" w:hAnsi="SimSun" w:eastAsia="SimSun"/>
                <w:b w:val="0"/>
                <w:i w:val="0"/>
                <w:color w:val="000000"/>
                <w:sz w:val="18"/>
              </w:rPr>
              <w:t xml:space="preserve">联系地址 </w:t>
            </w:r>
          </w:p>
        </w:tc>
        <w:tc>
          <w:tcPr>
            <w:tcW w:type="dxa" w:w="3188"/>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106" w:after="0"/>
              <w:ind w:left="24" w:right="0" w:firstLine="0"/>
              <w:jc w:val="left"/>
            </w:pPr>
            <w:r>
              <w:rPr>
                <w:rFonts w:ascii="SimSun" w:hAnsi="SimSun" w:eastAsia="SimSun"/>
                <w:b w:val="0"/>
                <w:i w:val="0"/>
                <w:color w:val="000000"/>
                <w:sz w:val="18"/>
              </w:rPr>
              <w:t xml:space="preserve">辽宁省盘锦市双台子区红旗大街 </w:t>
            </w:r>
          </w:p>
        </w:tc>
        <w:tc>
          <w:tcPr>
            <w:tcW w:type="dxa" w:w="319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106" w:after="0"/>
              <w:ind w:left="22" w:right="0" w:firstLine="0"/>
              <w:jc w:val="left"/>
            </w:pPr>
            <w:r>
              <w:rPr>
                <w:rFonts w:ascii="SimSun" w:hAnsi="SimSun" w:eastAsia="SimSun"/>
                <w:b w:val="0"/>
                <w:i w:val="0"/>
                <w:color w:val="000000"/>
                <w:sz w:val="18"/>
              </w:rPr>
              <w:t>辽宁省盘锦市双台子区红旗大街</w:t>
            </w:r>
          </w:p>
        </w:tc>
      </w:tr>
      <w:tr>
        <w:trPr>
          <w:trHeight w:hRule="exact" w:val="402"/>
        </w:trPr>
        <w:tc>
          <w:tcPr>
            <w:tcW w:type="dxa" w:w="3190"/>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108" w:after="0"/>
              <w:ind w:left="24" w:right="0" w:firstLine="0"/>
              <w:jc w:val="left"/>
            </w:pPr>
            <w:r>
              <w:rPr>
                <w:rFonts w:ascii="SimSun" w:hAnsi="SimSun" w:eastAsia="SimSun"/>
                <w:b w:val="0"/>
                <w:i w:val="0"/>
                <w:color w:val="000000"/>
                <w:sz w:val="18"/>
              </w:rPr>
              <w:t xml:space="preserve">电话 </w:t>
            </w:r>
          </w:p>
        </w:tc>
        <w:tc>
          <w:tcPr>
            <w:tcW w:type="dxa" w:w="3188"/>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92" w:after="0"/>
              <w:ind w:left="24" w:right="0" w:firstLine="0"/>
              <w:jc w:val="left"/>
            </w:pPr>
            <w:r>
              <w:rPr>
                <w:rFonts w:ascii="ArialNarrow" w:hAnsi="ArialNarrow" w:eastAsia="ArialNarrow"/>
                <w:b w:val="0"/>
                <w:i w:val="0"/>
                <w:color w:val="000000"/>
                <w:sz w:val="18"/>
              </w:rPr>
              <w:t xml:space="preserve">0427-5855742 </w:t>
            </w:r>
          </w:p>
        </w:tc>
        <w:tc>
          <w:tcPr>
            <w:tcW w:type="dxa" w:w="319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92" w:after="0"/>
              <w:ind w:left="22" w:right="0" w:firstLine="0"/>
              <w:jc w:val="left"/>
            </w:pPr>
            <w:r>
              <w:rPr>
                <w:rFonts w:ascii="ArialNarrow" w:hAnsi="ArialNarrow" w:eastAsia="ArialNarrow"/>
                <w:b w:val="0"/>
                <w:i w:val="0"/>
                <w:color w:val="000000"/>
                <w:sz w:val="18"/>
              </w:rPr>
              <w:t xml:space="preserve">0427-5855742 </w:t>
            </w:r>
          </w:p>
        </w:tc>
      </w:tr>
      <w:tr>
        <w:trPr>
          <w:trHeight w:hRule="exact" w:val="404"/>
        </w:trPr>
        <w:tc>
          <w:tcPr>
            <w:tcW w:type="dxa" w:w="3190"/>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108" w:after="0"/>
              <w:ind w:left="24" w:right="0" w:firstLine="0"/>
              <w:jc w:val="left"/>
            </w:pPr>
            <w:r>
              <w:rPr>
                <w:rFonts w:ascii="SimSun" w:hAnsi="SimSun" w:eastAsia="SimSun"/>
                <w:b w:val="0"/>
                <w:i w:val="0"/>
                <w:color w:val="000000"/>
                <w:sz w:val="18"/>
              </w:rPr>
              <w:t xml:space="preserve">传真 </w:t>
            </w:r>
          </w:p>
        </w:tc>
        <w:tc>
          <w:tcPr>
            <w:tcW w:type="dxa" w:w="3188"/>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92" w:after="0"/>
              <w:ind w:left="24" w:right="0" w:firstLine="0"/>
              <w:jc w:val="left"/>
            </w:pPr>
            <w:r>
              <w:rPr>
                <w:rFonts w:ascii="ArialNarrow" w:hAnsi="ArialNarrow" w:eastAsia="ArialNarrow"/>
                <w:b w:val="0"/>
                <w:i w:val="0"/>
                <w:color w:val="000000"/>
                <w:sz w:val="18"/>
              </w:rPr>
              <w:t xml:space="preserve">0427-5855742 </w:t>
            </w:r>
          </w:p>
        </w:tc>
        <w:tc>
          <w:tcPr>
            <w:tcW w:type="dxa" w:w="319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92" w:after="0"/>
              <w:ind w:left="22" w:right="0" w:firstLine="0"/>
              <w:jc w:val="left"/>
            </w:pPr>
            <w:r>
              <w:rPr>
                <w:rFonts w:ascii="ArialNarrow" w:hAnsi="ArialNarrow" w:eastAsia="ArialNarrow"/>
                <w:b w:val="0"/>
                <w:i w:val="0"/>
                <w:color w:val="000000"/>
                <w:sz w:val="18"/>
              </w:rPr>
              <w:t xml:space="preserve">0427-5855742 </w:t>
            </w:r>
          </w:p>
        </w:tc>
      </w:tr>
      <w:tr>
        <w:trPr>
          <w:trHeight w:hRule="exact" w:val="402"/>
        </w:trPr>
        <w:tc>
          <w:tcPr>
            <w:tcW w:type="dxa" w:w="3190"/>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108" w:after="0"/>
              <w:ind w:left="24" w:right="0" w:firstLine="0"/>
              <w:jc w:val="left"/>
            </w:pPr>
            <w:r>
              <w:rPr>
                <w:rFonts w:ascii="SimSun" w:hAnsi="SimSun" w:eastAsia="SimSun"/>
                <w:b w:val="0"/>
                <w:i w:val="0"/>
                <w:color w:val="000000"/>
                <w:sz w:val="18"/>
              </w:rPr>
              <w:t xml:space="preserve">电子信箱 </w:t>
            </w:r>
          </w:p>
        </w:tc>
        <w:tc>
          <w:tcPr>
            <w:tcW w:type="dxa" w:w="3188"/>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92" w:after="0"/>
              <w:ind w:left="24" w:right="0" w:firstLine="0"/>
              <w:jc w:val="left"/>
            </w:pPr>
            <w:r>
              <w:rPr>
                <w:rFonts w:ascii="ArialNarrow" w:hAnsi="ArialNarrow" w:eastAsia="ArialNarrow"/>
                <w:b w:val="0"/>
                <w:i w:val="0"/>
                <w:color w:val="000000"/>
                <w:sz w:val="18"/>
              </w:rPr>
              <w:t xml:space="preserve">huajincorp@163.com </w:t>
            </w:r>
          </w:p>
        </w:tc>
        <w:tc>
          <w:tcPr>
            <w:tcW w:type="dxa" w:w="319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92" w:after="0"/>
              <w:ind w:left="22" w:right="0" w:firstLine="0"/>
              <w:jc w:val="left"/>
            </w:pPr>
            <w:r>
              <w:rPr>
                <w:rFonts w:ascii="ArialNarrow" w:hAnsi="ArialNarrow" w:eastAsia="ArialNarrow"/>
                <w:b w:val="0"/>
                <w:i w:val="0"/>
                <w:color w:val="000000"/>
                <w:sz w:val="18"/>
              </w:rPr>
              <w:t xml:space="preserve">huajincorp@163.com </w:t>
            </w:r>
          </w:p>
        </w:tc>
      </w:tr>
    </w:tbl>
    <w:p>
      <w:pPr>
        <w:autoSpaceDN w:val="0"/>
        <w:autoSpaceDE w:val="0"/>
        <w:widowControl/>
        <w:spacing w:line="185" w:lineRule="auto" w:before="278" w:after="276"/>
        <w:ind w:left="30" w:right="0" w:firstLine="0"/>
        <w:jc w:val="left"/>
      </w:pPr>
      <w:r>
        <w:rPr>
          <w:rFonts w:ascii="SimSun" w:hAnsi="SimSun" w:eastAsia="SimSun"/>
          <w:b w:val="0"/>
          <w:i w:val="0"/>
          <w:color w:val="000000"/>
          <w:sz w:val="24"/>
        </w:rPr>
        <w:t>三、信息披露及备置地</w:t>
      </w:r>
      <w:r>
        <w:rPr>
          <w:rFonts w:ascii="SimSun" w:hAnsi="SimSun" w:eastAsia="SimSun"/>
          <w:b w:val="0"/>
          <w:i w:val="0"/>
          <w:color w:val="000000"/>
          <w:sz w:val="24"/>
        </w:rPr>
        <w:t>点</w:t>
      </w:r>
    </w:p>
    <w:tbl>
      <w:tblPr>
        <w:tblW w:type="auto" w:w="0"/>
        <w:tblLayout w:type="fixed"/>
        <w:tblLook w:firstColumn="1" w:firstRow="1" w:lastColumn="0" w:lastRow="0" w:noHBand="0" w:noVBand="1" w:val="04A0"/>
        <w:tblInd w:w="30.0" w:type="dxa"/>
      </w:tblPr>
      <w:tblGrid>
        <w:gridCol w:w="4867"/>
        <w:gridCol w:w="4867"/>
      </w:tblGrid>
      <w:tr>
        <w:trPr>
          <w:trHeight w:hRule="exact" w:val="404"/>
        </w:trPr>
        <w:tc>
          <w:tcPr>
            <w:tcW w:type="dxa" w:w="3994"/>
            <w:tcBorders>
              <w:start w:sz="3.1999999999999886" w:val="single" w:color="#000000"/>
              <w:top w:sz="4.0" w:val="single" w:color="#000000"/>
              <w:end w:sz="4.0" w:val="single" w:color="#000000"/>
              <w:bottom w:sz="4.0" w:val="single" w:color="#000000"/>
            </w:tcBorders>
            <w:shd w:fill="dbdbdb"/>
            <w:tcMar>
              <w:start w:w="0" w:type="dxa"/>
              <w:end w:w="0" w:type="dxa"/>
            </w:tcMar>
          </w:tcPr>
          <w:tbl>
            <w:tblPr>
              <w:tblW w:type="auto" w:w="0"/>
              <w:tblLayout w:type="fixed"/>
              <w:tblLook w:firstColumn="1" w:firstRow="1" w:lastColumn="0" w:lastRow="0" w:noHBand="0" w:noVBand="1" w:val="04A0"/>
              <w:tblInd w:w="24.000000000000057" w:type="dxa"/>
            </w:tblPr>
            <w:tblGrid>
              <w:gridCol w:w="3994"/>
            </w:tblGrid>
            <w:tr>
              <w:trPr>
                <w:trHeight w:hRule="exact" w:val="372"/>
              </w:trPr>
              <w:tc>
                <w:tcPr>
                  <w:tcW w:type="dxa" w:w="3936"/>
                  <w:tcBorders/>
                  <w:shd w:fill="dbdbdb"/>
                  <w:tcMar>
                    <w:start w:w="0" w:type="dxa"/>
                    <w:end w:w="0" w:type="dxa"/>
                  </w:tcMar>
                </w:tcPr>
                <w:p>
                  <w:pPr>
                    <w:autoSpaceDN w:val="0"/>
                    <w:autoSpaceDE w:val="0"/>
                    <w:widowControl/>
                    <w:spacing w:line="185" w:lineRule="auto" w:before="106" w:after="0"/>
                    <w:ind w:left="0" w:right="0" w:firstLine="0"/>
                    <w:jc w:val="left"/>
                  </w:pPr>
                  <w:r>
                    <w:rPr>
                      <w:rFonts w:ascii="SimSun" w:hAnsi="SimSun" w:eastAsia="SimSun"/>
                      <w:b w:val="0"/>
                      <w:i w:val="0"/>
                      <w:color w:val="000000"/>
                      <w:sz w:val="18"/>
                    </w:rPr>
                    <w:t>公司选定的信息披露媒体的名称</w:t>
                  </w:r>
                </w:p>
              </w:tc>
            </w:tr>
          </w:tbl>
          <w:p>
            <w:pPr>
              <w:autoSpaceDN w:val="0"/>
              <w:autoSpaceDE w:val="0"/>
              <w:widowControl/>
              <w:spacing w:line="14" w:lineRule="exact" w:before="0" w:after="0"/>
              <w:ind w:left="0" w:right="0"/>
            </w:pPr>
          </w:p>
        </w:tc>
        <w:tc>
          <w:tcPr>
            <w:tcW w:type="dxa" w:w="5572"/>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106" w:after="0"/>
              <w:ind w:left="22" w:right="0" w:firstLine="0"/>
              <w:jc w:val="left"/>
            </w:pPr>
            <w:r>
              <w:rPr>
                <w:rFonts w:ascii="SimSun" w:hAnsi="SimSun" w:eastAsia="SimSun"/>
                <w:b w:val="0"/>
                <w:i w:val="0"/>
                <w:color w:val="000000"/>
                <w:sz w:val="18"/>
              </w:rPr>
              <w:t>《中国证券报》、《证券时报》</w:t>
            </w:r>
          </w:p>
        </w:tc>
      </w:tr>
      <w:tr>
        <w:trPr>
          <w:trHeight w:hRule="exact" w:val="402"/>
        </w:trPr>
        <w:tc>
          <w:tcPr>
            <w:tcW w:type="dxa" w:w="3994"/>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106" w:after="0"/>
              <w:ind w:left="24" w:right="0" w:firstLine="0"/>
              <w:jc w:val="left"/>
            </w:pPr>
            <w:r>
              <w:rPr>
                <w:rFonts w:ascii="SimSun" w:hAnsi="SimSun" w:eastAsia="SimSun"/>
                <w:b w:val="0"/>
                <w:i w:val="0"/>
                <w:color w:val="000000"/>
                <w:sz w:val="18"/>
              </w:rPr>
              <w:t xml:space="preserve">登载年度报告的中国证监会指定网站的网址 </w:t>
            </w:r>
          </w:p>
        </w:tc>
        <w:tc>
          <w:tcPr>
            <w:tcW w:type="dxa" w:w="5572"/>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92" w:after="0"/>
              <w:ind w:left="22" w:right="0" w:firstLine="0"/>
              <w:jc w:val="left"/>
            </w:pPr>
            <w:r>
              <w:rPr>
                <w:rFonts w:ascii="ArialNarrow" w:hAnsi="ArialNarrow" w:eastAsia="ArialNarrow"/>
                <w:b w:val="0"/>
                <w:i w:val="0"/>
                <w:color w:val="000000"/>
                <w:sz w:val="18"/>
              </w:rPr>
              <w:t xml:space="preserve">http://www.cninfo.com.cn </w:t>
            </w:r>
          </w:p>
        </w:tc>
      </w:tr>
      <w:tr>
        <w:trPr>
          <w:trHeight w:hRule="exact" w:val="402"/>
        </w:trPr>
        <w:tc>
          <w:tcPr>
            <w:tcW w:type="dxa" w:w="3994"/>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106" w:after="0"/>
              <w:ind w:left="24" w:right="0" w:firstLine="0"/>
              <w:jc w:val="left"/>
            </w:pPr>
            <w:r>
              <w:rPr>
                <w:rFonts w:ascii="SimSun" w:hAnsi="SimSun" w:eastAsia="SimSun"/>
                <w:b w:val="0"/>
                <w:i w:val="0"/>
                <w:color w:val="000000"/>
                <w:sz w:val="18"/>
              </w:rPr>
              <w:t xml:space="preserve">公司年度报告备置地点 </w:t>
            </w:r>
          </w:p>
        </w:tc>
        <w:tc>
          <w:tcPr>
            <w:tcW w:type="dxa" w:w="5572"/>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106" w:after="0"/>
              <w:ind w:left="22" w:right="0" w:firstLine="0"/>
              <w:jc w:val="left"/>
            </w:pPr>
            <w:r>
              <w:rPr>
                <w:rFonts w:ascii="SimSun" w:hAnsi="SimSun" w:eastAsia="SimSun"/>
                <w:b w:val="0"/>
                <w:i w:val="0"/>
                <w:color w:val="000000"/>
                <w:sz w:val="18"/>
              </w:rPr>
              <w:t>辽宁省盘锦市双台子区红旗大街</w:t>
            </w:r>
          </w:p>
        </w:tc>
      </w:tr>
    </w:tbl>
    <w:p>
      <w:pPr>
        <w:autoSpaceDN w:val="0"/>
        <w:autoSpaceDE w:val="0"/>
        <w:widowControl/>
        <w:spacing w:line="185" w:lineRule="auto" w:before="276" w:after="276"/>
        <w:ind w:left="30" w:right="0" w:firstLine="0"/>
        <w:jc w:val="left"/>
      </w:pPr>
      <w:r>
        <w:rPr>
          <w:rFonts w:ascii="SimSun" w:hAnsi="SimSun" w:eastAsia="SimSun"/>
          <w:b w:val="0"/>
          <w:i w:val="0"/>
          <w:color w:val="000000"/>
          <w:sz w:val="24"/>
        </w:rPr>
        <w:t>四、注册变更情况</w:t>
      </w:r>
    </w:p>
    <w:tbl>
      <w:tblPr>
        <w:tblW w:type="auto" w:w="0"/>
        <w:tblLayout w:type="fixed"/>
        <w:tblLook w:firstColumn="1" w:firstRow="1" w:lastColumn="0" w:lastRow="0" w:noHBand="0" w:noVBand="1" w:val="04A0"/>
        <w:tblInd w:w="30.0" w:type="dxa"/>
      </w:tblPr>
      <w:tblGrid>
        <w:gridCol w:w="4867"/>
        <w:gridCol w:w="4867"/>
      </w:tblGrid>
      <w:tr>
        <w:trPr>
          <w:trHeight w:hRule="exact" w:val="402"/>
        </w:trPr>
        <w:tc>
          <w:tcPr>
            <w:tcW w:type="dxa" w:w="3542"/>
            <w:tcBorders>
              <w:start w:sz="3.1999999999999886" w:val="single" w:color="#000000"/>
              <w:top w:sz="4.0" w:val="single" w:color="#000000"/>
              <w:end w:sz="4.0" w:val="single" w:color="#000000"/>
              <w:bottom w:sz="4.0" w:val="single" w:color="#000000"/>
            </w:tcBorders>
            <w:shd w:fill="dbdbdb"/>
            <w:tcMar>
              <w:start w:w="0" w:type="dxa"/>
              <w:end w:w="0" w:type="dxa"/>
            </w:tcMar>
          </w:tcPr>
          <w:tbl>
            <w:tblPr>
              <w:tblW w:type="auto" w:w="0"/>
              <w:tblLayout w:type="fixed"/>
              <w:tblLook w:firstColumn="1" w:firstRow="1" w:lastColumn="0" w:lastRow="0" w:noHBand="0" w:noVBand="1" w:val="04A0"/>
              <w:tblInd w:w="24.000000000000057" w:type="dxa"/>
            </w:tblPr>
            <w:tblGrid>
              <w:gridCol w:w="3542"/>
            </w:tblGrid>
            <w:tr>
              <w:trPr>
                <w:trHeight w:hRule="exact" w:val="372"/>
              </w:trPr>
              <w:tc>
                <w:tcPr>
                  <w:tcW w:type="dxa" w:w="3488"/>
                  <w:tcBorders/>
                  <w:shd w:fill="dbdbdb"/>
                  <w:tcMar>
                    <w:start w:w="0" w:type="dxa"/>
                    <w:end w:w="0" w:type="dxa"/>
                  </w:tcMar>
                </w:tcPr>
                <w:p>
                  <w:pPr>
                    <w:autoSpaceDN w:val="0"/>
                    <w:autoSpaceDE w:val="0"/>
                    <w:widowControl/>
                    <w:spacing w:line="185" w:lineRule="auto" w:before="106" w:after="0"/>
                    <w:ind w:left="0" w:right="0" w:firstLine="0"/>
                    <w:jc w:val="left"/>
                  </w:pPr>
                  <w:r>
                    <w:rPr>
                      <w:rFonts w:ascii="SimSun" w:hAnsi="SimSun" w:eastAsia="SimSun"/>
                      <w:b w:val="0"/>
                      <w:i w:val="0"/>
                      <w:color w:val="000000"/>
                      <w:sz w:val="18"/>
                    </w:rPr>
                    <w:t xml:space="preserve">组织机构代码 </w:t>
                  </w:r>
                </w:p>
              </w:tc>
            </w:tr>
          </w:tbl>
          <w:p>
            <w:pPr>
              <w:autoSpaceDN w:val="0"/>
              <w:autoSpaceDE w:val="0"/>
              <w:widowControl/>
              <w:spacing w:line="14" w:lineRule="exact" w:before="0" w:after="0"/>
              <w:ind w:left="0" w:right="0"/>
            </w:pPr>
          </w:p>
        </w:tc>
        <w:tc>
          <w:tcPr>
            <w:tcW w:type="dxa" w:w="602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94" w:after="0"/>
              <w:ind w:left="24" w:right="0" w:firstLine="0"/>
              <w:jc w:val="left"/>
            </w:pPr>
            <w:r>
              <w:rPr>
                <w:rFonts w:ascii="ArialNarrow" w:hAnsi="ArialNarrow" w:eastAsia="ArialNarrow"/>
                <w:b w:val="0"/>
                <w:i w:val="0"/>
                <w:color w:val="000000"/>
                <w:sz w:val="18"/>
              </w:rPr>
              <w:t xml:space="preserve">9121110279309506B </w:t>
            </w:r>
          </w:p>
        </w:tc>
      </w:tr>
      <w:tr>
        <w:trPr>
          <w:trHeight w:hRule="exact" w:val="402"/>
        </w:trPr>
        <w:tc>
          <w:tcPr>
            <w:tcW w:type="dxa" w:w="3542"/>
            <w:tcBorders>
              <w:start w:sz="3.1999999999999886"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106" w:after="0"/>
              <w:ind w:left="0" w:right="0" w:firstLine="0"/>
              <w:jc w:val="center"/>
            </w:pPr>
            <w:r>
              <w:rPr>
                <w:shd w:val="clear" w:color="auto" w:fill="dbdbdb"/>
                <w:shd w:val="clear" w:color="auto" w:fill="dbdbdb"/>
                <w:rFonts w:ascii="SimSun" w:hAnsi="SimSun" w:eastAsia="SimSun"/>
                <w:b w:val="0"/>
                <w:i w:val="0"/>
                <w:color w:val="000000"/>
                <w:sz w:val="18"/>
              </w:rPr>
              <w:t>公司上市以来主营业务的变化情况（如有）</w:t>
            </w:r>
          </w:p>
        </w:tc>
        <w:tc>
          <w:tcPr>
            <w:tcW w:type="dxa" w:w="602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106" w:after="0"/>
              <w:ind w:left="24" w:right="0" w:firstLine="0"/>
              <w:jc w:val="left"/>
            </w:pPr>
            <w:r>
              <w:rPr>
                <w:rFonts w:ascii="SimSun" w:hAnsi="SimSun" w:eastAsia="SimSun"/>
                <w:b w:val="0"/>
                <w:i w:val="0"/>
                <w:color w:val="000000"/>
                <w:sz w:val="18"/>
              </w:rPr>
              <w:t>无变更</w:t>
            </w:r>
          </w:p>
        </w:tc>
      </w:tr>
      <w:tr>
        <w:trPr>
          <w:trHeight w:hRule="exact" w:val="404"/>
        </w:trPr>
        <w:tc>
          <w:tcPr>
            <w:tcW w:type="dxa" w:w="3542"/>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106" w:after="0"/>
              <w:ind w:left="24" w:right="0" w:firstLine="0"/>
              <w:jc w:val="left"/>
            </w:pPr>
            <w:r>
              <w:rPr>
                <w:rFonts w:ascii="SimSun" w:hAnsi="SimSun" w:eastAsia="SimSun"/>
                <w:b w:val="0"/>
                <w:i w:val="0"/>
                <w:color w:val="000000"/>
                <w:sz w:val="18"/>
              </w:rPr>
              <w:t>历次控股股东的变更情况（如有）</w:t>
            </w:r>
          </w:p>
        </w:tc>
        <w:tc>
          <w:tcPr>
            <w:tcW w:type="dxa" w:w="602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106" w:after="0"/>
              <w:ind w:left="24" w:right="0" w:firstLine="0"/>
              <w:jc w:val="left"/>
            </w:pPr>
            <w:r>
              <w:rPr>
                <w:rFonts w:ascii="SimSun" w:hAnsi="SimSun" w:eastAsia="SimSun"/>
                <w:b w:val="0"/>
                <w:i w:val="0"/>
                <w:color w:val="000000"/>
                <w:sz w:val="18"/>
              </w:rPr>
              <w:t>无变更</w:t>
            </w:r>
          </w:p>
        </w:tc>
      </w:tr>
    </w:tbl>
    <w:p>
      <w:pPr>
        <w:autoSpaceDN w:val="0"/>
        <w:autoSpaceDE w:val="0"/>
        <w:widowControl/>
        <w:spacing w:line="233" w:lineRule="auto" w:before="390" w:after="0"/>
        <w:ind w:left="0" w:right="20" w:firstLine="0"/>
        <w:jc w:val="right"/>
      </w:pPr>
      <w:r>
        <w:rPr>
          <w:rFonts w:ascii="Times" w:hAnsi="Times" w:eastAsia="Times"/>
          <w:b w:val="0"/>
          <w:i w:val="0"/>
          <w:color w:val="000000"/>
          <w:sz w:val="18"/>
        </w:rPr>
        <w:t xml:space="preserve">5 </w:t>
      </w:r>
    </w:p>
    <w:p>
      <w:pPr>
        <w:sectPr>
          <w:pgSz w:w="11904" w:h="16840"/>
          <w:pgMar w:top="436" w:right="1066" w:bottom="500" w:left="1104" w:header="720" w:footer="720" w:gutter="0"/>
          <w:cols w:space="720" w:num="1" w:equalWidth="0">
            <w:col w:w="9734" w:space="0"/>
            <w:col w:w="9734" w:space="0"/>
            <w:col w:w="9734" w:space="0"/>
            <w:col w:w="9734" w:space="0"/>
            <w:col w:w="9734" w:space="0"/>
          </w:cols>
          <w:docGrid w:linePitch="360"/>
        </w:sectPr>
      </w:pPr>
    </w:p>
    <w:p>
      <w:pPr>
        <w:autoSpaceDN w:val="0"/>
        <w:autoSpaceDE w:val="0"/>
        <w:widowControl/>
        <w:spacing w:line="220" w:lineRule="exact" w:before="0" w:after="216"/>
        <w:ind w:left="0" w:right="0"/>
      </w:pPr>
    </w:p>
    <w:p>
      <w:pPr>
        <w:autoSpaceDN w:val="0"/>
        <w:autoSpaceDE w:val="0"/>
        <w:widowControl/>
        <w:spacing w:line="204" w:lineRule="auto" w:before="0" w:after="0"/>
        <w:ind w:left="0" w:right="66" w:firstLine="0"/>
        <w:jc w:val="right"/>
      </w:pPr>
      <w:r>
        <w:rPr>
          <w:rFonts w:ascii="SimSun" w:hAnsi="SimSun" w:eastAsia="SimSun"/>
          <w:b w:val="0"/>
          <w:i w:val="0"/>
          <w:color w:val="000000"/>
          <w:sz w:val="18"/>
        </w:rPr>
        <w:t>北方华锦化学工业股份有限公司</w:t>
      </w:r>
      <w:r>
        <w:rPr>
          <w:rFonts w:ascii="Times" w:hAnsi="Times" w:eastAsia="Times"/>
          <w:b w:val="0"/>
          <w:i w:val="0"/>
          <w:color w:val="000000"/>
          <w:sz w:val="18"/>
        </w:rPr>
        <w:t xml:space="preserve"> 2020</w:t>
      </w:r>
      <w:r>
        <w:rPr>
          <w:rFonts w:ascii="SimSun" w:hAnsi="SimSun" w:eastAsia="SimSun"/>
          <w:b w:val="0"/>
          <w:i w:val="0"/>
          <w:color w:val="000000"/>
          <w:sz w:val="18"/>
        </w:rPr>
        <w:t xml:space="preserve"> 年年度报告全文</w:t>
      </w:r>
    </w:p>
    <w:p>
      <w:pPr>
        <w:autoSpaceDN w:val="0"/>
        <w:autoSpaceDE w:val="0"/>
        <w:widowControl/>
        <w:spacing w:line="185" w:lineRule="auto" w:before="408" w:after="0"/>
        <w:ind w:left="30" w:right="0" w:firstLine="0"/>
        <w:jc w:val="left"/>
      </w:pPr>
      <w:r>
        <w:rPr>
          <w:rFonts w:ascii="SimSun" w:hAnsi="SimSun" w:eastAsia="SimSun"/>
          <w:b w:val="0"/>
          <w:i w:val="0"/>
          <w:color w:val="000000"/>
          <w:sz w:val="24"/>
        </w:rPr>
        <w:t>五、其他有关资料</w:t>
      </w:r>
    </w:p>
    <w:p>
      <w:pPr>
        <w:autoSpaceDN w:val="0"/>
        <w:autoSpaceDE w:val="0"/>
        <w:widowControl/>
        <w:spacing w:line="185" w:lineRule="auto" w:before="402" w:after="104"/>
        <w:ind w:left="30" w:right="0" w:firstLine="0"/>
        <w:jc w:val="left"/>
      </w:pPr>
      <w:r>
        <w:rPr>
          <w:rFonts w:ascii="SimSun" w:hAnsi="SimSun" w:eastAsia="SimSun"/>
          <w:b w:val="0"/>
          <w:i w:val="0"/>
          <w:color w:val="000000"/>
          <w:sz w:val="18"/>
        </w:rPr>
        <w:t>公司聘请的会计师事务所</w:t>
      </w:r>
    </w:p>
    <w:tbl>
      <w:tblPr>
        <w:tblW w:type="auto" w:w="0"/>
        <w:tblLayout w:type="fixed"/>
        <w:tblLook w:firstColumn="1" w:firstRow="1" w:lastColumn="0" w:lastRow="0" w:noHBand="0" w:noVBand="1" w:val="04A0"/>
        <w:tblInd w:w="30.0" w:type="dxa"/>
      </w:tblPr>
      <w:tblGrid>
        <w:gridCol w:w="4867"/>
        <w:gridCol w:w="4867"/>
      </w:tblGrid>
      <w:tr>
        <w:trPr>
          <w:trHeight w:hRule="exact" w:val="402"/>
        </w:trPr>
        <w:tc>
          <w:tcPr>
            <w:tcW w:type="dxa" w:w="2662"/>
            <w:tcBorders>
              <w:start w:sz="3.1999999999999886" w:val="single" w:color="#000000"/>
              <w:top w:sz="4.0" w:val="single" w:color="#000000"/>
              <w:end w:sz="4.0" w:val="single" w:color="#000000"/>
              <w:bottom w:sz="4.0" w:val="single" w:color="#000000"/>
            </w:tcBorders>
            <w:shd w:fill="dbdbdb"/>
            <w:tcMar>
              <w:start w:w="0" w:type="dxa"/>
              <w:end w:w="0" w:type="dxa"/>
            </w:tcMar>
          </w:tcPr>
          <w:tbl>
            <w:tblPr>
              <w:tblW w:type="auto" w:w="0"/>
              <w:tblLayout w:type="fixed"/>
              <w:tblLook w:firstColumn="1" w:firstRow="1" w:lastColumn="0" w:lastRow="0" w:noHBand="0" w:noVBand="1" w:val="04A0"/>
              <w:tblInd w:w="24.000000000000057" w:type="dxa"/>
            </w:tblPr>
            <w:tblGrid>
              <w:gridCol w:w="2662"/>
            </w:tblGrid>
            <w:tr>
              <w:trPr>
                <w:trHeight w:hRule="exact" w:val="370"/>
              </w:trPr>
              <w:tc>
                <w:tcPr>
                  <w:tcW w:type="dxa" w:w="2606"/>
                  <w:tcBorders/>
                  <w:shd w:fill="dbdbdb"/>
                  <w:tcMar>
                    <w:start w:w="0" w:type="dxa"/>
                    <w:end w:w="0" w:type="dxa"/>
                  </w:tcMar>
                </w:tcPr>
                <w:p>
                  <w:pPr>
                    <w:autoSpaceDN w:val="0"/>
                    <w:autoSpaceDE w:val="0"/>
                    <w:widowControl/>
                    <w:spacing w:line="185" w:lineRule="auto" w:before="106" w:after="0"/>
                    <w:ind w:left="0" w:right="0" w:firstLine="0"/>
                    <w:jc w:val="left"/>
                  </w:pPr>
                  <w:r>
                    <w:rPr>
                      <w:rFonts w:ascii="SimSun" w:hAnsi="SimSun" w:eastAsia="SimSun"/>
                      <w:b w:val="0"/>
                      <w:i w:val="0"/>
                      <w:color w:val="000000"/>
                      <w:sz w:val="18"/>
                    </w:rPr>
                    <w:t xml:space="preserve">会计师事务所名称 </w:t>
                  </w:r>
                </w:p>
              </w:tc>
            </w:tr>
          </w:tbl>
          <w:p>
            <w:pPr>
              <w:autoSpaceDN w:val="0"/>
              <w:autoSpaceDE w:val="0"/>
              <w:widowControl/>
              <w:spacing w:line="14" w:lineRule="exact" w:before="0" w:after="0"/>
              <w:ind w:left="0" w:right="0"/>
            </w:pPr>
          </w:p>
        </w:tc>
        <w:tc>
          <w:tcPr>
            <w:tcW w:type="dxa" w:w="6904"/>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106" w:after="0"/>
              <w:ind w:left="22" w:right="0" w:firstLine="0"/>
              <w:jc w:val="left"/>
            </w:pPr>
            <w:r>
              <w:rPr>
                <w:rFonts w:ascii="SimSun" w:hAnsi="SimSun" w:eastAsia="SimSun"/>
                <w:b w:val="0"/>
                <w:i w:val="0"/>
                <w:color w:val="000000"/>
                <w:sz w:val="18"/>
              </w:rPr>
              <w:t>天职国际会计师事务所（特殊普通合伙）</w:t>
            </w:r>
          </w:p>
        </w:tc>
      </w:tr>
      <w:tr>
        <w:trPr>
          <w:trHeight w:hRule="exact" w:val="402"/>
        </w:trPr>
        <w:tc>
          <w:tcPr>
            <w:tcW w:type="dxa" w:w="2662"/>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108" w:after="0"/>
              <w:ind w:left="24" w:right="0" w:firstLine="0"/>
              <w:jc w:val="left"/>
            </w:pPr>
            <w:r>
              <w:rPr>
                <w:rFonts w:ascii="SimSun" w:hAnsi="SimSun" w:eastAsia="SimSun"/>
                <w:b w:val="0"/>
                <w:i w:val="0"/>
                <w:color w:val="000000"/>
                <w:sz w:val="18"/>
              </w:rPr>
              <w:t xml:space="preserve">会计师事务所办公地址 </w:t>
            </w:r>
          </w:p>
        </w:tc>
        <w:tc>
          <w:tcPr>
            <w:tcW w:type="dxa" w:w="6904"/>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14" w:lineRule="auto" w:before="94" w:after="0"/>
              <w:ind w:left="22" w:right="0" w:firstLine="0"/>
              <w:jc w:val="left"/>
            </w:pPr>
            <w:r>
              <w:rPr>
                <w:rFonts w:ascii="SimSun" w:hAnsi="SimSun" w:eastAsia="SimSun"/>
                <w:b w:val="0"/>
                <w:i w:val="0"/>
                <w:color w:val="000000"/>
                <w:sz w:val="18"/>
              </w:rPr>
              <w:t>北京市海淀区车公庄西路</w:t>
            </w:r>
            <w:r>
              <w:rPr>
                <w:rFonts w:ascii="ArialNarrow" w:hAnsi="ArialNarrow" w:eastAsia="ArialNarrow"/>
                <w:b w:val="0"/>
                <w:i w:val="0"/>
                <w:color w:val="000000"/>
                <w:sz w:val="18"/>
              </w:rPr>
              <w:t xml:space="preserve"> 19</w:t>
            </w:r>
            <w:r>
              <w:rPr>
                <w:rFonts w:ascii="SimSun" w:hAnsi="SimSun" w:eastAsia="SimSun"/>
                <w:b w:val="0"/>
                <w:i w:val="0"/>
                <w:color w:val="000000"/>
                <w:sz w:val="18"/>
              </w:rPr>
              <w:t xml:space="preserve"> 号</w:t>
            </w:r>
            <w:r>
              <w:rPr>
                <w:rFonts w:ascii="ArialNarrow" w:hAnsi="ArialNarrow" w:eastAsia="ArialNarrow"/>
                <w:b w:val="0"/>
                <w:i w:val="0"/>
                <w:color w:val="000000"/>
                <w:sz w:val="18"/>
              </w:rPr>
              <w:t xml:space="preserve"> 68</w:t>
            </w:r>
            <w:r>
              <w:rPr>
                <w:rFonts w:ascii="SimSun" w:hAnsi="SimSun" w:eastAsia="SimSun"/>
                <w:b w:val="0"/>
                <w:i w:val="0"/>
                <w:color w:val="000000"/>
                <w:sz w:val="18"/>
              </w:rPr>
              <w:t xml:space="preserve"> 号楼</w:t>
            </w:r>
            <w:r>
              <w:rPr>
                <w:rFonts w:ascii="ArialNarrow" w:hAnsi="ArialNarrow" w:eastAsia="ArialNarrow"/>
                <w:b w:val="0"/>
                <w:i w:val="0"/>
                <w:color w:val="000000"/>
                <w:sz w:val="18"/>
              </w:rPr>
              <w:t xml:space="preserve"> A-1</w:t>
            </w:r>
            <w:r>
              <w:rPr>
                <w:rFonts w:ascii="SimSun" w:hAnsi="SimSun" w:eastAsia="SimSun"/>
                <w:b w:val="0"/>
                <w:i w:val="0"/>
                <w:color w:val="000000"/>
                <w:sz w:val="18"/>
              </w:rPr>
              <w:t xml:space="preserve"> 和</w:t>
            </w:r>
            <w:r>
              <w:rPr>
                <w:rFonts w:ascii="ArialNarrow" w:hAnsi="ArialNarrow" w:eastAsia="ArialNarrow"/>
                <w:b w:val="0"/>
                <w:i w:val="0"/>
                <w:color w:val="000000"/>
                <w:sz w:val="18"/>
              </w:rPr>
              <w:t xml:space="preserve"> A-5</w:t>
            </w:r>
            <w:r>
              <w:rPr>
                <w:rFonts w:ascii="SimSun" w:hAnsi="SimSun" w:eastAsia="SimSun"/>
                <w:b w:val="0"/>
                <w:i w:val="0"/>
                <w:color w:val="000000"/>
                <w:sz w:val="18"/>
              </w:rPr>
              <w:t xml:space="preserve"> 区域</w:t>
            </w:r>
          </w:p>
        </w:tc>
      </w:tr>
      <w:tr>
        <w:trPr>
          <w:trHeight w:hRule="exact" w:val="402"/>
        </w:trPr>
        <w:tc>
          <w:tcPr>
            <w:tcW w:type="dxa" w:w="2662"/>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108" w:after="0"/>
              <w:ind w:left="24" w:right="0" w:firstLine="0"/>
              <w:jc w:val="left"/>
            </w:pPr>
            <w:r>
              <w:rPr>
                <w:rFonts w:ascii="SimSun" w:hAnsi="SimSun" w:eastAsia="SimSun"/>
                <w:b w:val="0"/>
                <w:i w:val="0"/>
                <w:color w:val="000000"/>
                <w:sz w:val="18"/>
              </w:rPr>
              <w:t xml:space="preserve">签字会计师姓名 </w:t>
            </w:r>
          </w:p>
        </w:tc>
        <w:tc>
          <w:tcPr>
            <w:tcW w:type="dxa" w:w="6904"/>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108" w:after="0"/>
              <w:ind w:left="22" w:right="0" w:firstLine="0"/>
              <w:jc w:val="left"/>
            </w:pPr>
            <w:r>
              <w:rPr>
                <w:rFonts w:ascii="SimSun" w:hAnsi="SimSun" w:eastAsia="SimSun"/>
                <w:b w:val="0"/>
                <w:i w:val="0"/>
                <w:color w:val="000000"/>
                <w:sz w:val="18"/>
              </w:rPr>
              <w:t>王君、李志忠、郑爽</w:t>
            </w:r>
          </w:p>
        </w:tc>
      </w:tr>
    </w:tbl>
    <w:p>
      <w:pPr>
        <w:autoSpaceDN w:val="0"/>
        <w:autoSpaceDE w:val="0"/>
        <w:widowControl/>
        <w:spacing w:line="214" w:lineRule="auto" w:before="92" w:after="0"/>
        <w:ind w:left="30" w:right="0" w:firstLine="0"/>
        <w:jc w:val="left"/>
      </w:pPr>
      <w:r>
        <w:rPr>
          <w:rFonts w:ascii="SimSun" w:hAnsi="SimSun" w:eastAsia="SimSun"/>
          <w:b w:val="0"/>
          <w:i w:val="0"/>
          <w:color w:val="000000"/>
          <w:sz w:val="18"/>
        </w:rPr>
        <w:t>公司聘请的报告期内履行持续督导职责的保荐机构：</w:t>
      </w:r>
      <w:r>
        <w:rPr>
          <w:rFonts w:ascii="ArialNarrow" w:hAnsi="ArialNarrow" w:eastAsia="ArialNarrow"/>
          <w:b w:val="0"/>
          <w:i w:val="0"/>
          <w:color w:val="000000"/>
          <w:sz w:val="18"/>
        </w:rPr>
        <w:t xml:space="preserve">□ </w:t>
      </w:r>
      <w:r>
        <w:rPr>
          <w:rFonts w:ascii="SimSun" w:hAnsi="SimSun" w:eastAsia="SimSun"/>
          <w:b w:val="0"/>
          <w:i w:val="0"/>
          <w:color w:val="000000"/>
          <w:sz w:val="18"/>
        </w:rPr>
        <w:t>适用</w:t>
      </w:r>
      <w:r>
        <w:rPr>
          <w:rFonts w:ascii="ArialNarrow" w:hAnsi="ArialNarrow" w:eastAsia="ArialNarrow"/>
          <w:b w:val="0"/>
          <w:i w:val="0"/>
          <w:color w:val="000000"/>
          <w:sz w:val="18"/>
        </w:rPr>
        <w:t xml:space="preserve"> √ </w:t>
      </w:r>
      <w:r>
        <w:rPr>
          <w:rFonts w:ascii="SimSun" w:hAnsi="SimSun" w:eastAsia="SimSun"/>
          <w:b w:val="0"/>
          <w:i w:val="0"/>
          <w:color w:val="000000"/>
          <w:sz w:val="18"/>
        </w:rPr>
        <w:t>不适用</w:t>
      </w:r>
    </w:p>
    <w:p>
      <w:pPr>
        <w:autoSpaceDN w:val="0"/>
        <w:autoSpaceDE w:val="0"/>
        <w:widowControl/>
        <w:spacing w:line="211" w:lineRule="auto" w:before="144" w:after="0"/>
        <w:ind w:left="30" w:right="0" w:firstLine="0"/>
        <w:jc w:val="left"/>
      </w:pPr>
      <w:r>
        <w:rPr>
          <w:rFonts w:ascii="SimSun" w:hAnsi="SimSun" w:eastAsia="SimSun"/>
          <w:b w:val="0"/>
          <w:i w:val="0"/>
          <w:color w:val="000000"/>
          <w:sz w:val="18"/>
        </w:rPr>
        <w:t>公司聘请的报告期内履行持续督导职责的财务顾问：</w:t>
      </w:r>
      <w:r>
        <w:rPr>
          <w:rFonts w:ascii="ArialNarrow" w:hAnsi="ArialNarrow" w:eastAsia="ArialNarrow"/>
          <w:b w:val="0"/>
          <w:i w:val="0"/>
          <w:color w:val="000000"/>
          <w:sz w:val="18"/>
        </w:rPr>
        <w:t xml:space="preserve">□ </w:t>
      </w:r>
      <w:r>
        <w:rPr>
          <w:rFonts w:ascii="SimSun" w:hAnsi="SimSun" w:eastAsia="SimSun"/>
          <w:b w:val="0"/>
          <w:i w:val="0"/>
          <w:color w:val="000000"/>
          <w:sz w:val="18"/>
        </w:rPr>
        <w:t>适用</w:t>
      </w:r>
      <w:r>
        <w:rPr>
          <w:rFonts w:ascii="ArialNarrow" w:hAnsi="ArialNarrow" w:eastAsia="ArialNarrow"/>
          <w:b w:val="0"/>
          <w:i w:val="0"/>
          <w:color w:val="000000"/>
          <w:sz w:val="18"/>
        </w:rPr>
        <w:t xml:space="preserve"> √ </w:t>
      </w:r>
      <w:r>
        <w:rPr>
          <w:rFonts w:ascii="SimSun" w:hAnsi="SimSun" w:eastAsia="SimSun"/>
          <w:b w:val="0"/>
          <w:i w:val="0"/>
          <w:color w:val="000000"/>
          <w:sz w:val="18"/>
        </w:rPr>
        <w:t>不适用</w:t>
      </w:r>
    </w:p>
    <w:p>
      <w:pPr>
        <w:autoSpaceDN w:val="0"/>
        <w:autoSpaceDE w:val="0"/>
        <w:widowControl/>
        <w:spacing w:line="185" w:lineRule="auto" w:before="390" w:after="0"/>
        <w:ind w:left="30" w:right="0" w:firstLine="0"/>
        <w:jc w:val="left"/>
      </w:pPr>
      <w:r>
        <w:rPr>
          <w:rFonts w:ascii="SimSun" w:hAnsi="SimSun" w:eastAsia="SimSun"/>
          <w:b w:val="0"/>
          <w:i w:val="0"/>
          <w:color w:val="000000"/>
          <w:sz w:val="24"/>
        </w:rPr>
        <w:t>六、主要会计数据和财务指标</w:t>
      </w:r>
    </w:p>
    <w:p>
      <w:pPr>
        <w:autoSpaceDN w:val="0"/>
        <w:autoSpaceDE w:val="0"/>
        <w:widowControl/>
        <w:spacing w:line="211" w:lineRule="auto" w:before="390" w:after="94"/>
        <w:ind w:left="30" w:right="0" w:firstLine="0"/>
        <w:jc w:val="left"/>
      </w:pPr>
      <w:r>
        <w:rPr>
          <w:rFonts w:ascii="SimSun" w:hAnsi="SimSun" w:eastAsia="SimSun"/>
          <w:b w:val="0"/>
          <w:i w:val="0"/>
          <w:color w:val="000000"/>
          <w:sz w:val="18"/>
        </w:rPr>
        <w:t>公司是否需追溯调整或重述以前年度会计数据：</w:t>
      </w:r>
      <w:r>
        <w:rPr>
          <w:rFonts w:ascii="ArialNarrow" w:hAnsi="ArialNarrow" w:eastAsia="ArialNarrow"/>
          <w:b w:val="0"/>
          <w:i w:val="0"/>
          <w:color w:val="000000"/>
          <w:sz w:val="18"/>
        </w:rPr>
        <w:t xml:space="preserve">□ </w:t>
      </w:r>
      <w:r>
        <w:rPr>
          <w:rFonts w:ascii="SimSun" w:hAnsi="SimSun" w:eastAsia="SimSun"/>
          <w:b w:val="0"/>
          <w:i w:val="0"/>
          <w:color w:val="000000"/>
          <w:sz w:val="18"/>
        </w:rPr>
        <w:t>是</w:t>
      </w:r>
      <w:r>
        <w:rPr>
          <w:rFonts w:ascii="ArialNarrow" w:hAnsi="ArialNarrow" w:eastAsia="ArialNarrow"/>
          <w:b w:val="0"/>
          <w:i w:val="0"/>
          <w:color w:val="000000"/>
          <w:sz w:val="18"/>
        </w:rPr>
        <w:t xml:space="preserve"> √ </w:t>
      </w:r>
      <w:r>
        <w:rPr>
          <w:rFonts w:ascii="SimSun" w:hAnsi="SimSun" w:eastAsia="SimSun"/>
          <w:b w:val="0"/>
          <w:i w:val="0"/>
          <w:color w:val="000000"/>
          <w:sz w:val="18"/>
        </w:rPr>
        <w:t>否</w:t>
      </w:r>
    </w:p>
    <w:tbl>
      <w:tblPr>
        <w:tblW w:type="auto" w:w="0"/>
        <w:tblLayout w:type="fixed"/>
        <w:tblLook w:firstColumn="1" w:firstRow="1" w:lastColumn="0" w:lastRow="0" w:noHBand="0" w:noVBand="1" w:val="04A0"/>
        <w:tblInd w:w="30.0" w:type="dxa"/>
      </w:tblPr>
      <w:tblGrid>
        <w:gridCol w:w="1947"/>
        <w:gridCol w:w="1947"/>
        <w:gridCol w:w="1947"/>
        <w:gridCol w:w="1947"/>
        <w:gridCol w:w="1947"/>
      </w:tblGrid>
      <w:tr>
        <w:trPr>
          <w:trHeight w:hRule="exact" w:val="402"/>
        </w:trPr>
        <w:tc>
          <w:tcPr>
            <w:tcW w:type="dxa" w:w="2834"/>
            <w:tcBorders>
              <w:start w:sz="3.1999999999999886" w:val="single" w:color="#000000"/>
              <w:top w:sz="4.0" w:val="single" w:color="#000000"/>
              <w:end w:sz="4.0" w:val="single" w:color="#000000"/>
              <w:bottom w:sz="4.0" w:val="single" w:color="#000000"/>
            </w:tcBorders>
            <w:shd w:fill="dbdbdb"/>
            <w:tcMar>
              <w:start w:w="0" w:type="dxa"/>
              <w:end w:w="0" w:type="dxa"/>
            </w:tcMar>
          </w:tcPr>
          <w:p/>
        </w:tc>
        <w:tc>
          <w:tcPr>
            <w:tcW w:type="dxa" w:w="1684"/>
            <w:tcBorders>
              <w:start w:sz="4.0" w:val="single" w:color="#000000"/>
              <w:top w:sz="4.0" w:val="single" w:color="#000000"/>
              <w:end w:sz="3.200000000000273" w:val="single" w:color="#000000"/>
              <w:bottom w:sz="4.0" w:val="single" w:color="#000000"/>
            </w:tcBorders>
            <w:shd w:fill="dbdbdb"/>
            <w:tcMar>
              <w:start w:w="0" w:type="dxa"/>
              <w:end w:w="0" w:type="dxa"/>
            </w:tcMar>
          </w:tcPr>
          <w:p>
            <w:pPr>
              <w:autoSpaceDN w:val="0"/>
              <w:autoSpaceDE w:val="0"/>
              <w:widowControl/>
              <w:spacing w:line="211" w:lineRule="auto" w:before="92" w:after="0"/>
              <w:ind w:left="0" w:right="0" w:firstLine="0"/>
              <w:jc w:val="center"/>
            </w:pPr>
            <w:r>
              <w:rPr>
                <w:rFonts w:ascii="ArialNarrow" w:hAnsi="ArialNarrow" w:eastAsia="ArialNarrow"/>
                <w:b w:val="0"/>
                <w:i w:val="0"/>
                <w:color w:val="000000"/>
                <w:sz w:val="18"/>
              </w:rPr>
              <w:t>2020</w:t>
            </w:r>
            <w:r>
              <w:rPr>
                <w:rFonts w:ascii="SimSun" w:hAnsi="SimSun" w:eastAsia="SimSun"/>
                <w:b w:val="0"/>
                <w:i w:val="0"/>
                <w:color w:val="000000"/>
                <w:sz w:val="18"/>
              </w:rPr>
              <w:t xml:space="preserve"> 年 </w:t>
            </w:r>
          </w:p>
        </w:tc>
        <w:tc>
          <w:tcPr>
            <w:tcW w:type="dxa" w:w="1684"/>
            <w:tcBorders>
              <w:start w:sz="3.200000000000273"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211" w:lineRule="auto" w:before="92" w:after="0"/>
              <w:ind w:left="0" w:right="0" w:firstLine="0"/>
              <w:jc w:val="center"/>
            </w:pPr>
            <w:r>
              <w:rPr>
                <w:rFonts w:ascii="ArialNarrow" w:hAnsi="ArialNarrow" w:eastAsia="ArialNarrow"/>
                <w:b w:val="0"/>
                <w:i w:val="0"/>
                <w:color w:val="000000"/>
                <w:sz w:val="18"/>
              </w:rPr>
              <w:t>2019</w:t>
            </w:r>
            <w:r>
              <w:rPr>
                <w:rFonts w:ascii="SimSun" w:hAnsi="SimSun" w:eastAsia="SimSun"/>
                <w:b w:val="0"/>
                <w:i w:val="0"/>
                <w:color w:val="000000"/>
                <w:sz w:val="18"/>
              </w:rPr>
              <w:t xml:space="preserve"> 年 </w:t>
            </w:r>
          </w:p>
        </w:tc>
        <w:tc>
          <w:tcPr>
            <w:tcW w:type="dxa" w:w="1682"/>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106" w:after="0"/>
              <w:ind w:left="0" w:right="0" w:firstLine="0"/>
              <w:jc w:val="center"/>
            </w:pPr>
            <w:r>
              <w:rPr>
                <w:rFonts w:ascii="SimSun" w:hAnsi="SimSun" w:eastAsia="SimSun"/>
                <w:b w:val="0"/>
                <w:i w:val="0"/>
                <w:color w:val="000000"/>
                <w:sz w:val="18"/>
              </w:rPr>
              <w:t xml:space="preserve">本年比上年增减 </w:t>
            </w:r>
          </w:p>
        </w:tc>
        <w:tc>
          <w:tcPr>
            <w:tcW w:type="dxa" w:w="1684"/>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211" w:lineRule="auto" w:before="92" w:after="0"/>
              <w:ind w:left="0" w:right="0" w:firstLine="0"/>
              <w:jc w:val="center"/>
            </w:pPr>
            <w:r>
              <w:rPr>
                <w:rFonts w:ascii="ArialNarrow" w:hAnsi="ArialNarrow" w:eastAsia="ArialNarrow"/>
                <w:b w:val="0"/>
                <w:i w:val="0"/>
                <w:color w:val="000000"/>
                <w:sz w:val="18"/>
              </w:rPr>
              <w:t>2018</w:t>
            </w:r>
            <w:r>
              <w:rPr>
                <w:rFonts w:ascii="SimSun" w:hAnsi="SimSun" w:eastAsia="SimSun"/>
                <w:b w:val="0"/>
                <w:i w:val="0"/>
                <w:color w:val="000000"/>
                <w:sz w:val="18"/>
              </w:rPr>
              <w:t xml:space="preserve"> 年</w:t>
            </w:r>
          </w:p>
        </w:tc>
      </w:tr>
      <w:tr>
        <w:trPr>
          <w:trHeight w:hRule="exact" w:val="400"/>
        </w:trPr>
        <w:tc>
          <w:tcPr>
            <w:tcW w:type="dxa" w:w="2834"/>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108" w:after="0"/>
              <w:ind w:left="24" w:right="0" w:firstLine="0"/>
              <w:jc w:val="left"/>
            </w:pPr>
            <w:r>
              <w:rPr>
                <w:rFonts w:ascii="SimSun" w:hAnsi="SimSun" w:eastAsia="SimSun"/>
                <w:b w:val="0"/>
                <w:i w:val="0"/>
                <w:color w:val="000000"/>
                <w:sz w:val="18"/>
              </w:rPr>
              <w:t>营业收入（元）</w:t>
            </w:r>
          </w:p>
        </w:tc>
        <w:tc>
          <w:tcPr>
            <w:tcW w:type="dxa" w:w="1684"/>
            <w:tcBorders>
              <w:start w:sz="4.0" w:val="single" w:color="#000000"/>
              <w:top w:sz="4.0" w:val="single" w:color="#000000"/>
              <w:end w:sz="3.200000000000273" w:val="single" w:color="#000000"/>
              <w:bottom w:sz="4.0" w:val="single" w:color="#000000"/>
            </w:tcBorders>
            <w:tcMar>
              <w:start w:w="0" w:type="dxa"/>
              <w:end w:w="0" w:type="dxa"/>
            </w:tcMar>
          </w:tcPr>
          <w:p>
            <w:pPr>
              <w:autoSpaceDN w:val="0"/>
              <w:autoSpaceDE w:val="0"/>
              <w:widowControl/>
              <w:spacing w:line="240" w:lineRule="auto" w:before="92" w:after="0"/>
              <w:ind w:left="0" w:right="0" w:firstLine="0"/>
              <w:jc w:val="right"/>
            </w:pPr>
            <w:r>
              <w:rPr>
                <w:rFonts w:ascii="ArialNarrow" w:hAnsi="ArialNarrow" w:eastAsia="ArialNarrow"/>
                <w:b w:val="0"/>
                <w:i w:val="0"/>
                <w:color w:val="000000"/>
                <w:sz w:val="18"/>
              </w:rPr>
              <w:t xml:space="preserve">30,437,437,454.92 </w:t>
            </w:r>
          </w:p>
        </w:tc>
        <w:tc>
          <w:tcPr>
            <w:tcW w:type="dxa" w:w="1684"/>
            <w:tcBorders>
              <w:start w:sz="3.200000000000273"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92" w:after="0"/>
              <w:ind w:left="0" w:right="0" w:firstLine="0"/>
              <w:jc w:val="right"/>
            </w:pPr>
            <w:r>
              <w:rPr>
                <w:rFonts w:ascii="ArialNarrow" w:hAnsi="ArialNarrow" w:eastAsia="ArialNarrow"/>
                <w:b w:val="0"/>
                <w:i w:val="0"/>
                <w:color w:val="000000"/>
                <w:sz w:val="18"/>
              </w:rPr>
              <w:t xml:space="preserve">39,608,340,979.04 </w:t>
            </w:r>
          </w:p>
        </w:tc>
        <w:tc>
          <w:tcPr>
            <w:tcW w:type="dxa" w:w="1682"/>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92" w:after="0"/>
              <w:ind w:left="0" w:right="0" w:firstLine="0"/>
              <w:jc w:val="right"/>
            </w:pPr>
            <w:r>
              <w:rPr>
                <w:rFonts w:ascii="ArialNarrow" w:hAnsi="ArialNarrow" w:eastAsia="ArialNarrow"/>
                <w:b w:val="0"/>
                <w:i w:val="0"/>
                <w:color w:val="000000"/>
                <w:sz w:val="18"/>
              </w:rPr>
              <w:t xml:space="preserve">-23.15% </w:t>
            </w:r>
          </w:p>
        </w:tc>
        <w:tc>
          <w:tcPr>
            <w:tcW w:type="dxa" w:w="1684"/>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92" w:after="0"/>
              <w:ind w:left="0" w:right="0" w:firstLine="0"/>
              <w:jc w:val="right"/>
            </w:pPr>
            <w:r>
              <w:rPr>
                <w:rFonts w:ascii="ArialNarrow" w:hAnsi="ArialNarrow" w:eastAsia="ArialNarrow"/>
                <w:b w:val="0"/>
                <w:i w:val="0"/>
                <w:color w:val="000000"/>
                <w:sz w:val="18"/>
              </w:rPr>
              <w:t xml:space="preserve">37,036,329,015.10 </w:t>
            </w:r>
          </w:p>
        </w:tc>
      </w:tr>
      <w:tr>
        <w:trPr>
          <w:trHeight w:hRule="exact" w:val="404"/>
        </w:trPr>
        <w:tc>
          <w:tcPr>
            <w:tcW w:type="dxa" w:w="2834"/>
            <w:tcBorders>
              <w:start w:sz="3.1999999999999886"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110" w:after="0"/>
              <w:ind w:left="24" w:right="0" w:firstLine="0"/>
              <w:jc w:val="left"/>
            </w:pPr>
            <w:r>
              <w:rPr>
                <w:shd w:val="clear" w:color="auto" w:fill="dbdbdb"/>
                <w:shd w:val="clear" w:color="auto" w:fill="dbdbdb"/>
                <w:rFonts w:ascii="SimSun" w:hAnsi="SimSun" w:eastAsia="SimSun"/>
                <w:b w:val="0"/>
                <w:i w:val="0"/>
                <w:color w:val="000000"/>
                <w:sz w:val="18"/>
              </w:rPr>
              <w:t>归属于上市公司股东的净利润（元</w:t>
            </w:r>
            <w:r>
              <w:rPr>
                <w:shd w:val="clear" w:color="auto" w:fill="dbdbdb"/>
                <w:rFonts w:ascii="SimSun" w:hAnsi="SimSun" w:eastAsia="SimSun"/>
                <w:b w:val="0"/>
                <w:i w:val="0"/>
                <w:color w:val="000000"/>
                <w:sz w:val="18"/>
              </w:rPr>
              <w:t>）</w:t>
            </w:r>
          </w:p>
        </w:tc>
        <w:tc>
          <w:tcPr>
            <w:tcW w:type="dxa" w:w="1684"/>
            <w:tcBorders>
              <w:start w:sz="4.0" w:val="single" w:color="#000000"/>
              <w:top w:sz="4.0" w:val="single" w:color="#000000"/>
              <w:end w:sz="3.200000000000273" w:val="single" w:color="#000000"/>
              <w:bottom w:sz="4.0" w:val="single" w:color="#000000"/>
            </w:tcBorders>
            <w:tcMar>
              <w:start w:w="0" w:type="dxa"/>
              <w:end w:w="0" w:type="dxa"/>
            </w:tcMar>
          </w:tcPr>
          <w:p>
            <w:pPr>
              <w:autoSpaceDN w:val="0"/>
              <w:autoSpaceDE w:val="0"/>
              <w:widowControl/>
              <w:spacing w:line="240" w:lineRule="auto" w:before="94" w:after="0"/>
              <w:ind w:left="0" w:right="0" w:firstLine="0"/>
              <w:jc w:val="right"/>
            </w:pPr>
            <w:r>
              <w:rPr>
                <w:rFonts w:ascii="ArialNarrow" w:hAnsi="ArialNarrow" w:eastAsia="ArialNarrow"/>
                <w:b w:val="0"/>
                <w:i w:val="0"/>
                <w:color w:val="000000"/>
                <w:sz w:val="18"/>
              </w:rPr>
              <w:t xml:space="preserve">324,489,612.57 </w:t>
            </w:r>
          </w:p>
        </w:tc>
        <w:tc>
          <w:tcPr>
            <w:tcW w:type="dxa" w:w="1684"/>
            <w:tcBorders>
              <w:start w:sz="3.200000000000273"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94" w:after="0"/>
              <w:ind w:left="0" w:right="0" w:firstLine="0"/>
              <w:jc w:val="right"/>
            </w:pPr>
            <w:r>
              <w:rPr>
                <w:rFonts w:ascii="ArialNarrow" w:hAnsi="ArialNarrow" w:eastAsia="ArialNarrow"/>
                <w:b w:val="0"/>
                <w:i w:val="0"/>
                <w:color w:val="000000"/>
                <w:sz w:val="18"/>
              </w:rPr>
              <w:t xml:space="preserve">992,955,495.15 </w:t>
            </w:r>
          </w:p>
        </w:tc>
        <w:tc>
          <w:tcPr>
            <w:tcW w:type="dxa" w:w="1682"/>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94" w:after="0"/>
              <w:ind w:left="0" w:right="0" w:firstLine="0"/>
              <w:jc w:val="right"/>
            </w:pPr>
            <w:r>
              <w:rPr>
                <w:rFonts w:ascii="ArialNarrow" w:hAnsi="ArialNarrow" w:eastAsia="ArialNarrow"/>
                <w:b w:val="0"/>
                <w:i w:val="0"/>
                <w:color w:val="000000"/>
                <w:sz w:val="18"/>
              </w:rPr>
              <w:t xml:space="preserve">-67.32% </w:t>
            </w:r>
          </w:p>
        </w:tc>
        <w:tc>
          <w:tcPr>
            <w:tcW w:type="dxa" w:w="1684"/>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94" w:after="0"/>
              <w:ind w:left="0" w:right="0" w:firstLine="0"/>
              <w:jc w:val="right"/>
            </w:pPr>
            <w:r>
              <w:rPr>
                <w:rFonts w:ascii="ArialNarrow" w:hAnsi="ArialNarrow" w:eastAsia="ArialNarrow"/>
                <w:b w:val="0"/>
                <w:i w:val="0"/>
                <w:color w:val="000000"/>
                <w:sz w:val="18"/>
              </w:rPr>
              <w:t xml:space="preserve">1,144,409,195.72 </w:t>
            </w:r>
          </w:p>
        </w:tc>
      </w:tr>
      <w:tr>
        <w:trPr>
          <w:trHeight w:hRule="exact" w:val="714"/>
        </w:trPr>
        <w:tc>
          <w:tcPr>
            <w:tcW w:type="dxa" w:w="2834"/>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106" w:after="0"/>
              <w:ind w:left="0" w:right="0" w:firstLine="0"/>
              <w:jc w:val="center"/>
            </w:pPr>
            <w:r>
              <w:rPr>
                <w:rFonts w:ascii="SimSun" w:hAnsi="SimSun" w:eastAsia="SimSun"/>
                <w:b w:val="0"/>
                <w:i w:val="0"/>
                <w:color w:val="000000"/>
                <w:sz w:val="18"/>
              </w:rPr>
              <w:t>归属于上市公司股东的扣除非经常</w:t>
            </w:r>
          </w:p>
          <w:p>
            <w:pPr>
              <w:autoSpaceDN w:val="0"/>
              <w:autoSpaceDE w:val="0"/>
              <w:widowControl/>
              <w:spacing w:line="185" w:lineRule="auto" w:before="132" w:after="0"/>
              <w:ind w:left="24" w:right="0" w:firstLine="0"/>
              <w:jc w:val="left"/>
            </w:pPr>
            <w:r>
              <w:rPr>
                <w:rFonts w:ascii="SimSun" w:hAnsi="SimSun" w:eastAsia="SimSun"/>
                <w:b w:val="0"/>
                <w:i w:val="0"/>
                <w:color w:val="000000"/>
                <w:sz w:val="18"/>
              </w:rPr>
              <w:t>性损益的净利润（元）</w:t>
            </w:r>
          </w:p>
        </w:tc>
        <w:tc>
          <w:tcPr>
            <w:tcW w:type="dxa" w:w="1684"/>
            <w:tcBorders>
              <w:start w:sz="4.0" w:val="single" w:color="#000000"/>
              <w:top w:sz="4.0" w:val="single" w:color="#000000"/>
              <w:end w:sz="3.200000000000273" w:val="single" w:color="#000000"/>
              <w:bottom w:sz="4.0" w:val="single" w:color="#000000"/>
            </w:tcBorders>
            <w:shd w:fill="ffffff"/>
            <w:tcMar>
              <w:start w:w="0" w:type="dxa"/>
              <w:end w:w="0" w:type="dxa"/>
            </w:tcMar>
          </w:tcPr>
          <w:p>
            <w:pPr>
              <w:autoSpaceDN w:val="0"/>
              <w:autoSpaceDE w:val="0"/>
              <w:widowControl/>
              <w:spacing w:line="240" w:lineRule="auto" w:before="246" w:after="0"/>
              <w:ind w:left="0" w:right="0" w:firstLine="0"/>
              <w:jc w:val="right"/>
            </w:pPr>
            <w:r>
              <w:rPr>
                <w:rFonts w:ascii="ArialNarrow" w:hAnsi="ArialNarrow" w:eastAsia="ArialNarrow"/>
                <w:b w:val="0"/>
                <w:i w:val="0"/>
                <w:color w:val="000000"/>
                <w:sz w:val="18"/>
              </w:rPr>
              <w:t xml:space="preserve">255,201,758.12 </w:t>
            </w:r>
          </w:p>
        </w:tc>
        <w:tc>
          <w:tcPr>
            <w:tcW w:type="dxa" w:w="1684"/>
            <w:tcBorders>
              <w:start w:sz="3.200000000000273"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246" w:after="0"/>
              <w:ind w:left="0" w:right="0" w:firstLine="0"/>
              <w:jc w:val="right"/>
            </w:pPr>
            <w:r>
              <w:rPr>
                <w:rFonts w:ascii="ArialNarrow" w:hAnsi="ArialNarrow" w:eastAsia="ArialNarrow"/>
                <w:b w:val="0"/>
                <w:i w:val="0"/>
                <w:color w:val="000000"/>
                <w:sz w:val="18"/>
              </w:rPr>
              <w:t xml:space="preserve">886,263,191.84 </w:t>
            </w:r>
          </w:p>
        </w:tc>
        <w:tc>
          <w:tcPr>
            <w:tcW w:type="dxa" w:w="1682"/>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246" w:after="0"/>
              <w:ind w:left="0" w:right="0" w:firstLine="0"/>
              <w:jc w:val="right"/>
            </w:pPr>
            <w:r>
              <w:rPr>
                <w:rFonts w:ascii="ArialNarrow" w:hAnsi="ArialNarrow" w:eastAsia="ArialNarrow"/>
                <w:b w:val="0"/>
                <w:i w:val="0"/>
                <w:color w:val="000000"/>
                <w:sz w:val="18"/>
              </w:rPr>
              <w:t xml:space="preserve">-71.20% </w:t>
            </w:r>
          </w:p>
        </w:tc>
        <w:tc>
          <w:tcPr>
            <w:tcW w:type="dxa" w:w="1684"/>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246" w:after="0"/>
              <w:ind w:left="0" w:right="0" w:firstLine="0"/>
              <w:jc w:val="right"/>
            </w:pPr>
            <w:r>
              <w:rPr>
                <w:rFonts w:ascii="ArialNarrow" w:hAnsi="ArialNarrow" w:eastAsia="ArialNarrow"/>
                <w:b w:val="0"/>
                <w:i w:val="0"/>
                <w:color w:val="000000"/>
                <w:sz w:val="18"/>
              </w:rPr>
              <w:t xml:space="preserve">1,019,242,099.65 </w:t>
            </w:r>
          </w:p>
        </w:tc>
      </w:tr>
      <w:tr>
        <w:trPr>
          <w:trHeight w:hRule="exact" w:val="402"/>
        </w:trPr>
        <w:tc>
          <w:tcPr>
            <w:tcW w:type="dxa" w:w="2834"/>
            <w:tcBorders>
              <w:start w:sz="3.1999999999999886"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106" w:after="0"/>
              <w:ind w:left="24" w:right="0" w:firstLine="0"/>
              <w:jc w:val="left"/>
            </w:pPr>
            <w:r>
              <w:rPr>
                <w:shd w:val="clear" w:color="auto" w:fill="dbdbdb"/>
                <w:shd w:val="clear" w:color="auto" w:fill="dbdbdb"/>
                <w:rFonts w:ascii="SimSun" w:hAnsi="SimSun" w:eastAsia="SimSun"/>
                <w:b w:val="0"/>
                <w:i w:val="0"/>
                <w:color w:val="000000"/>
                <w:sz w:val="18"/>
              </w:rPr>
              <w:t>经营活动产生的现金流量净额（元</w:t>
            </w:r>
            <w:r>
              <w:rPr>
                <w:shd w:val="clear" w:color="auto" w:fill="dbdbdb"/>
                <w:rFonts w:ascii="SimSun" w:hAnsi="SimSun" w:eastAsia="SimSun"/>
                <w:b w:val="0"/>
                <w:i w:val="0"/>
                <w:color w:val="000000"/>
                <w:sz w:val="18"/>
              </w:rPr>
              <w:t>）</w:t>
            </w:r>
          </w:p>
        </w:tc>
        <w:tc>
          <w:tcPr>
            <w:tcW w:type="dxa" w:w="1684"/>
            <w:tcBorders>
              <w:start w:sz="4.0" w:val="single" w:color="#000000"/>
              <w:top w:sz="4.0" w:val="single" w:color="#000000"/>
              <w:end w:sz="3.200000000000273" w:val="single" w:color="#000000"/>
              <w:bottom w:sz="4.0" w:val="single" w:color="#000000"/>
            </w:tcBorders>
            <w:tcMar>
              <w:start w:w="0" w:type="dxa"/>
              <w:end w:w="0" w:type="dxa"/>
            </w:tcMar>
          </w:tcPr>
          <w:p>
            <w:pPr>
              <w:autoSpaceDN w:val="0"/>
              <w:autoSpaceDE w:val="0"/>
              <w:widowControl/>
              <w:spacing w:line="240" w:lineRule="auto" w:before="90" w:after="0"/>
              <w:ind w:left="0" w:right="0" w:firstLine="0"/>
              <w:jc w:val="right"/>
            </w:pPr>
            <w:r>
              <w:rPr>
                <w:rFonts w:ascii="ArialNarrow" w:hAnsi="ArialNarrow" w:eastAsia="ArialNarrow"/>
                <w:b w:val="0"/>
                <w:i w:val="0"/>
                <w:color w:val="000000"/>
                <w:sz w:val="18"/>
              </w:rPr>
              <w:t xml:space="preserve">2,814,637,063.20 </w:t>
            </w:r>
          </w:p>
        </w:tc>
        <w:tc>
          <w:tcPr>
            <w:tcW w:type="dxa" w:w="1684"/>
            <w:tcBorders>
              <w:start w:sz="3.200000000000273"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90" w:after="0"/>
              <w:ind w:left="0" w:right="0" w:firstLine="0"/>
              <w:jc w:val="right"/>
            </w:pPr>
            <w:r>
              <w:rPr>
                <w:rFonts w:ascii="ArialNarrow" w:hAnsi="ArialNarrow" w:eastAsia="ArialNarrow"/>
                <w:b w:val="0"/>
                <w:i w:val="0"/>
                <w:color w:val="000000"/>
                <w:sz w:val="18"/>
              </w:rPr>
              <w:t xml:space="preserve">2,723,475,056.01 </w:t>
            </w:r>
          </w:p>
        </w:tc>
        <w:tc>
          <w:tcPr>
            <w:tcW w:type="dxa" w:w="1682"/>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90" w:after="0"/>
              <w:ind w:left="0" w:right="0" w:firstLine="0"/>
              <w:jc w:val="right"/>
            </w:pPr>
            <w:r>
              <w:rPr>
                <w:rFonts w:ascii="ArialNarrow" w:hAnsi="ArialNarrow" w:eastAsia="ArialNarrow"/>
                <w:b w:val="0"/>
                <w:i w:val="0"/>
                <w:color w:val="000000"/>
                <w:sz w:val="18"/>
              </w:rPr>
              <w:t xml:space="preserve">3.35% </w:t>
            </w:r>
          </w:p>
        </w:tc>
        <w:tc>
          <w:tcPr>
            <w:tcW w:type="dxa" w:w="1684"/>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90" w:after="0"/>
              <w:ind w:left="0" w:right="0" w:firstLine="0"/>
              <w:jc w:val="right"/>
            </w:pPr>
            <w:r>
              <w:rPr>
                <w:rFonts w:ascii="ArialNarrow" w:hAnsi="ArialNarrow" w:eastAsia="ArialNarrow"/>
                <w:b w:val="0"/>
                <w:i w:val="0"/>
                <w:color w:val="000000"/>
                <w:sz w:val="18"/>
              </w:rPr>
              <w:t xml:space="preserve">2,521,400,388.31 </w:t>
            </w:r>
          </w:p>
        </w:tc>
      </w:tr>
      <w:tr>
        <w:trPr>
          <w:trHeight w:hRule="exact" w:val="400"/>
        </w:trPr>
        <w:tc>
          <w:tcPr>
            <w:tcW w:type="dxa" w:w="2834"/>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211" w:lineRule="auto" w:before="94" w:after="0"/>
              <w:ind w:left="24" w:right="0" w:firstLine="0"/>
              <w:jc w:val="left"/>
            </w:pPr>
            <w:r>
              <w:rPr>
                <w:rFonts w:ascii="SimSun" w:hAnsi="SimSun" w:eastAsia="SimSun"/>
                <w:b w:val="0"/>
                <w:i w:val="0"/>
                <w:color w:val="000000"/>
                <w:sz w:val="18"/>
              </w:rPr>
              <w:t>基本每股收益（元</w:t>
            </w:r>
            <w:r>
              <w:rPr>
                <w:rFonts w:ascii="ArialNarrow" w:hAnsi="ArialNarrow" w:eastAsia="ArialNarrow"/>
                <w:b w:val="0"/>
                <w:i w:val="0"/>
                <w:color w:val="000000"/>
                <w:sz w:val="18"/>
              </w:rPr>
              <w:t>/</w:t>
            </w:r>
            <w:r>
              <w:rPr>
                <w:rFonts w:ascii="SimSun" w:hAnsi="SimSun" w:eastAsia="SimSun"/>
                <w:b w:val="0"/>
                <w:i w:val="0"/>
                <w:color w:val="000000"/>
                <w:sz w:val="18"/>
              </w:rPr>
              <w:t>股）</w:t>
            </w:r>
          </w:p>
        </w:tc>
        <w:tc>
          <w:tcPr>
            <w:tcW w:type="dxa" w:w="1684"/>
            <w:tcBorders>
              <w:start w:sz="4.0" w:val="single" w:color="#000000"/>
              <w:top w:sz="4.0" w:val="single" w:color="#000000"/>
              <w:end w:sz="3.200000000000273" w:val="single" w:color="#000000"/>
              <w:bottom w:sz="4.0" w:val="single" w:color="#000000"/>
            </w:tcBorders>
            <w:tcMar>
              <w:start w:w="0" w:type="dxa"/>
              <w:end w:w="0" w:type="dxa"/>
            </w:tcMar>
          </w:tcPr>
          <w:p>
            <w:pPr>
              <w:autoSpaceDN w:val="0"/>
              <w:autoSpaceDE w:val="0"/>
              <w:widowControl/>
              <w:spacing w:line="240" w:lineRule="auto" w:before="92" w:after="0"/>
              <w:ind w:left="0" w:right="0" w:firstLine="0"/>
              <w:jc w:val="right"/>
            </w:pPr>
            <w:r>
              <w:rPr>
                <w:rFonts w:ascii="ArialNarrow" w:hAnsi="ArialNarrow" w:eastAsia="ArialNarrow"/>
                <w:b w:val="0"/>
                <w:i w:val="0"/>
                <w:color w:val="000000"/>
                <w:sz w:val="18"/>
              </w:rPr>
              <w:t xml:space="preserve">0.20 </w:t>
            </w:r>
          </w:p>
        </w:tc>
        <w:tc>
          <w:tcPr>
            <w:tcW w:type="dxa" w:w="1684"/>
            <w:tcBorders>
              <w:start w:sz="3.200000000000273"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92" w:after="0"/>
              <w:ind w:left="0" w:right="0" w:firstLine="0"/>
              <w:jc w:val="right"/>
            </w:pPr>
            <w:r>
              <w:rPr>
                <w:rFonts w:ascii="ArialNarrow" w:hAnsi="ArialNarrow" w:eastAsia="ArialNarrow"/>
                <w:b w:val="0"/>
                <w:i w:val="0"/>
                <w:color w:val="000000"/>
                <w:sz w:val="18"/>
              </w:rPr>
              <w:t xml:space="preserve">0.62 </w:t>
            </w:r>
          </w:p>
        </w:tc>
        <w:tc>
          <w:tcPr>
            <w:tcW w:type="dxa" w:w="1682"/>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92" w:after="0"/>
              <w:ind w:left="0" w:right="0" w:firstLine="0"/>
              <w:jc w:val="right"/>
            </w:pPr>
            <w:r>
              <w:rPr>
                <w:rFonts w:ascii="ArialNarrow" w:hAnsi="ArialNarrow" w:eastAsia="ArialNarrow"/>
                <w:b w:val="0"/>
                <w:i w:val="0"/>
                <w:color w:val="000000"/>
                <w:sz w:val="18"/>
              </w:rPr>
              <w:t xml:space="preserve">-67.74% </w:t>
            </w:r>
          </w:p>
        </w:tc>
        <w:tc>
          <w:tcPr>
            <w:tcW w:type="dxa" w:w="1684"/>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92" w:after="0"/>
              <w:ind w:left="0" w:right="0" w:firstLine="0"/>
              <w:jc w:val="right"/>
            </w:pPr>
            <w:r>
              <w:rPr>
                <w:rFonts w:ascii="ArialNarrow" w:hAnsi="ArialNarrow" w:eastAsia="ArialNarrow"/>
                <w:b w:val="0"/>
                <w:i w:val="0"/>
                <w:color w:val="000000"/>
                <w:sz w:val="18"/>
              </w:rPr>
              <w:t xml:space="preserve">0.72 </w:t>
            </w:r>
          </w:p>
        </w:tc>
      </w:tr>
      <w:tr>
        <w:trPr>
          <w:trHeight w:hRule="exact" w:val="404"/>
        </w:trPr>
        <w:tc>
          <w:tcPr>
            <w:tcW w:type="dxa" w:w="2834"/>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211" w:lineRule="auto" w:before="96" w:after="0"/>
              <w:ind w:left="24" w:right="0" w:firstLine="0"/>
              <w:jc w:val="left"/>
            </w:pPr>
            <w:r>
              <w:rPr>
                <w:rFonts w:ascii="SimSun" w:hAnsi="SimSun" w:eastAsia="SimSun"/>
                <w:b w:val="0"/>
                <w:i w:val="0"/>
                <w:color w:val="000000"/>
                <w:sz w:val="18"/>
              </w:rPr>
              <w:t>稀释每股收益（元</w:t>
            </w:r>
            <w:r>
              <w:rPr>
                <w:rFonts w:ascii="ArialNarrow" w:hAnsi="ArialNarrow" w:eastAsia="ArialNarrow"/>
                <w:b w:val="0"/>
                <w:i w:val="0"/>
                <w:color w:val="000000"/>
                <w:sz w:val="18"/>
              </w:rPr>
              <w:t>/</w:t>
            </w:r>
            <w:r>
              <w:rPr>
                <w:rFonts w:ascii="SimSun" w:hAnsi="SimSun" w:eastAsia="SimSun"/>
                <w:b w:val="0"/>
                <w:i w:val="0"/>
                <w:color w:val="000000"/>
                <w:sz w:val="18"/>
              </w:rPr>
              <w:t>股）</w:t>
            </w:r>
          </w:p>
        </w:tc>
        <w:tc>
          <w:tcPr>
            <w:tcW w:type="dxa" w:w="1684"/>
            <w:tcBorders>
              <w:start w:sz="4.0" w:val="single" w:color="#000000"/>
              <w:top w:sz="4.0" w:val="single" w:color="#000000"/>
              <w:end w:sz="3.200000000000273" w:val="single" w:color="#000000"/>
              <w:bottom w:sz="4.0" w:val="single" w:color="#000000"/>
            </w:tcBorders>
            <w:tcMar>
              <w:start w:w="0" w:type="dxa"/>
              <w:end w:w="0" w:type="dxa"/>
            </w:tcMar>
          </w:tcPr>
          <w:p>
            <w:pPr>
              <w:autoSpaceDN w:val="0"/>
              <w:autoSpaceDE w:val="0"/>
              <w:widowControl/>
              <w:spacing w:line="240" w:lineRule="auto" w:before="94" w:after="0"/>
              <w:ind w:left="0" w:right="0" w:firstLine="0"/>
              <w:jc w:val="right"/>
            </w:pPr>
            <w:r>
              <w:rPr>
                <w:rFonts w:ascii="ArialNarrow" w:hAnsi="ArialNarrow" w:eastAsia="ArialNarrow"/>
                <w:b w:val="0"/>
                <w:i w:val="0"/>
                <w:color w:val="000000"/>
                <w:sz w:val="18"/>
              </w:rPr>
              <w:t xml:space="preserve">0.20 </w:t>
            </w:r>
          </w:p>
        </w:tc>
        <w:tc>
          <w:tcPr>
            <w:tcW w:type="dxa" w:w="1684"/>
            <w:tcBorders>
              <w:start w:sz="3.200000000000273"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94" w:after="0"/>
              <w:ind w:left="0" w:right="0" w:firstLine="0"/>
              <w:jc w:val="right"/>
            </w:pPr>
            <w:r>
              <w:rPr>
                <w:rFonts w:ascii="ArialNarrow" w:hAnsi="ArialNarrow" w:eastAsia="ArialNarrow"/>
                <w:b w:val="0"/>
                <w:i w:val="0"/>
                <w:color w:val="000000"/>
                <w:sz w:val="18"/>
              </w:rPr>
              <w:t xml:space="preserve">0.62 </w:t>
            </w:r>
          </w:p>
        </w:tc>
        <w:tc>
          <w:tcPr>
            <w:tcW w:type="dxa" w:w="1682"/>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94" w:after="0"/>
              <w:ind w:left="0" w:right="0" w:firstLine="0"/>
              <w:jc w:val="right"/>
            </w:pPr>
            <w:r>
              <w:rPr>
                <w:rFonts w:ascii="ArialNarrow" w:hAnsi="ArialNarrow" w:eastAsia="ArialNarrow"/>
                <w:b w:val="0"/>
                <w:i w:val="0"/>
                <w:color w:val="000000"/>
                <w:sz w:val="18"/>
              </w:rPr>
              <w:t xml:space="preserve">-67.74% </w:t>
            </w:r>
          </w:p>
        </w:tc>
        <w:tc>
          <w:tcPr>
            <w:tcW w:type="dxa" w:w="1684"/>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94" w:after="0"/>
              <w:ind w:left="0" w:right="0" w:firstLine="0"/>
              <w:jc w:val="right"/>
            </w:pPr>
            <w:r>
              <w:rPr>
                <w:rFonts w:ascii="ArialNarrow" w:hAnsi="ArialNarrow" w:eastAsia="ArialNarrow"/>
                <w:b w:val="0"/>
                <w:i w:val="0"/>
                <w:color w:val="000000"/>
                <w:sz w:val="18"/>
              </w:rPr>
              <w:t xml:space="preserve">0.72 </w:t>
            </w:r>
          </w:p>
        </w:tc>
      </w:tr>
      <w:tr>
        <w:trPr>
          <w:trHeight w:hRule="exact" w:val="400"/>
        </w:trPr>
        <w:tc>
          <w:tcPr>
            <w:tcW w:type="dxa" w:w="2834"/>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106" w:after="0"/>
              <w:ind w:left="24" w:right="0" w:firstLine="0"/>
              <w:jc w:val="left"/>
            </w:pPr>
            <w:r>
              <w:rPr>
                <w:rFonts w:ascii="SimSun" w:hAnsi="SimSun" w:eastAsia="SimSun"/>
                <w:b w:val="0"/>
                <w:i w:val="0"/>
                <w:color w:val="000000"/>
                <w:sz w:val="18"/>
              </w:rPr>
              <w:t xml:space="preserve">加权平均净资产收益率 </w:t>
            </w:r>
          </w:p>
        </w:tc>
        <w:tc>
          <w:tcPr>
            <w:tcW w:type="dxa" w:w="1684"/>
            <w:tcBorders>
              <w:start w:sz="4.0" w:val="single" w:color="#000000"/>
              <w:top w:sz="4.0" w:val="single" w:color="#000000"/>
              <w:end w:sz="3.200000000000273" w:val="single" w:color="#000000"/>
              <w:bottom w:sz="4.0" w:val="single" w:color="#000000"/>
            </w:tcBorders>
            <w:shd w:fill="ffffff"/>
            <w:tcMar>
              <w:start w:w="0" w:type="dxa"/>
              <w:end w:w="0" w:type="dxa"/>
            </w:tcMar>
          </w:tcPr>
          <w:p>
            <w:pPr>
              <w:autoSpaceDN w:val="0"/>
              <w:autoSpaceDE w:val="0"/>
              <w:widowControl/>
              <w:spacing w:line="240" w:lineRule="auto" w:before="90" w:after="0"/>
              <w:ind w:left="0" w:right="0" w:firstLine="0"/>
              <w:jc w:val="right"/>
            </w:pPr>
            <w:r>
              <w:rPr>
                <w:rFonts w:ascii="ArialNarrow" w:hAnsi="ArialNarrow" w:eastAsia="ArialNarrow"/>
                <w:b w:val="0"/>
                <w:i w:val="0"/>
                <w:color w:val="000000"/>
                <w:sz w:val="18"/>
              </w:rPr>
              <w:t xml:space="preserve">2.40% </w:t>
            </w:r>
          </w:p>
        </w:tc>
        <w:tc>
          <w:tcPr>
            <w:tcW w:type="dxa" w:w="1684"/>
            <w:tcBorders>
              <w:start w:sz="3.200000000000273"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90" w:after="0"/>
              <w:ind w:left="0" w:right="0" w:firstLine="0"/>
              <w:jc w:val="right"/>
            </w:pPr>
            <w:r>
              <w:rPr>
                <w:rFonts w:ascii="ArialNarrow" w:hAnsi="ArialNarrow" w:eastAsia="ArialNarrow"/>
                <w:b w:val="0"/>
                <w:i w:val="0"/>
                <w:color w:val="000000"/>
                <w:sz w:val="18"/>
              </w:rPr>
              <w:t xml:space="preserve">7.22% </w:t>
            </w:r>
          </w:p>
        </w:tc>
        <w:tc>
          <w:tcPr>
            <w:tcW w:type="dxa" w:w="1682"/>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90" w:after="0"/>
              <w:ind w:left="0" w:right="0" w:firstLine="0"/>
              <w:jc w:val="right"/>
            </w:pPr>
            <w:r>
              <w:rPr>
                <w:rFonts w:ascii="ArialNarrow" w:hAnsi="ArialNarrow" w:eastAsia="ArialNarrow"/>
                <w:b w:val="0"/>
                <w:i w:val="0"/>
                <w:color w:val="000000"/>
                <w:sz w:val="18"/>
              </w:rPr>
              <w:t xml:space="preserve">-4.82% </w:t>
            </w:r>
          </w:p>
        </w:tc>
        <w:tc>
          <w:tcPr>
            <w:tcW w:type="dxa" w:w="1684"/>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90" w:after="0"/>
              <w:ind w:left="0" w:right="0" w:firstLine="0"/>
              <w:jc w:val="right"/>
            </w:pPr>
            <w:r>
              <w:rPr>
                <w:rFonts w:ascii="ArialNarrow" w:hAnsi="ArialNarrow" w:eastAsia="ArialNarrow"/>
                <w:b w:val="0"/>
                <w:i w:val="0"/>
                <w:color w:val="000000"/>
                <w:sz w:val="18"/>
              </w:rPr>
              <w:t xml:space="preserve">8.99% </w:t>
            </w:r>
          </w:p>
        </w:tc>
      </w:tr>
      <w:tr>
        <w:trPr>
          <w:trHeight w:hRule="exact" w:val="402"/>
        </w:trPr>
        <w:tc>
          <w:tcPr>
            <w:tcW w:type="dxa" w:w="2834"/>
            <w:tcBorders>
              <w:start w:sz="3.1999999999999886" w:val="single" w:color="#000000"/>
              <w:top w:sz="4.0" w:val="single" w:color="#000000"/>
              <w:end w:sz="4.0" w:val="single" w:color="#000000"/>
              <w:bottom w:sz="4.0" w:val="single" w:color="#000000"/>
            </w:tcBorders>
            <w:shd w:fill="dbdbdb"/>
            <w:tcMar>
              <w:start w:w="0" w:type="dxa"/>
              <w:end w:w="0" w:type="dxa"/>
            </w:tcMar>
          </w:tcPr>
          <w:p/>
        </w:tc>
        <w:tc>
          <w:tcPr>
            <w:tcW w:type="dxa" w:w="1684"/>
            <w:tcBorders>
              <w:start w:sz="4.0" w:val="single" w:color="#000000"/>
              <w:top w:sz="4.0" w:val="single" w:color="#000000"/>
              <w:end w:sz="3.200000000000273" w:val="single" w:color="#000000"/>
              <w:bottom w:sz="4.0" w:val="single" w:color="#000000"/>
            </w:tcBorders>
            <w:shd w:fill="dbdbdb"/>
            <w:tcMar>
              <w:start w:w="0" w:type="dxa"/>
              <w:end w:w="0" w:type="dxa"/>
            </w:tcMar>
          </w:tcPr>
          <w:p>
            <w:pPr>
              <w:autoSpaceDN w:val="0"/>
              <w:autoSpaceDE w:val="0"/>
              <w:widowControl/>
              <w:spacing w:line="211" w:lineRule="auto" w:before="94" w:after="0"/>
              <w:ind w:left="0" w:right="0" w:firstLine="0"/>
              <w:jc w:val="center"/>
            </w:pPr>
            <w:r>
              <w:rPr>
                <w:rFonts w:ascii="ArialNarrow" w:hAnsi="ArialNarrow" w:eastAsia="ArialNarrow"/>
                <w:b w:val="0"/>
                <w:i w:val="0"/>
                <w:color w:val="000000"/>
                <w:sz w:val="18"/>
              </w:rPr>
              <w:t>2020</w:t>
            </w:r>
            <w:r>
              <w:rPr>
                <w:rFonts w:ascii="SimSun" w:hAnsi="SimSun" w:eastAsia="SimSun"/>
                <w:b w:val="0"/>
                <w:i w:val="0"/>
                <w:color w:val="000000"/>
                <w:sz w:val="18"/>
              </w:rPr>
              <w:t xml:space="preserve"> 年末 </w:t>
            </w:r>
          </w:p>
        </w:tc>
        <w:tc>
          <w:tcPr>
            <w:tcW w:type="dxa" w:w="1684"/>
            <w:tcBorders>
              <w:start w:sz="3.200000000000273"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211" w:lineRule="auto" w:before="94" w:after="0"/>
              <w:ind w:left="0" w:right="0" w:firstLine="0"/>
              <w:jc w:val="center"/>
            </w:pPr>
            <w:r>
              <w:rPr>
                <w:rFonts w:ascii="ArialNarrow" w:hAnsi="ArialNarrow" w:eastAsia="ArialNarrow"/>
                <w:b w:val="0"/>
                <w:i w:val="0"/>
                <w:color w:val="000000"/>
                <w:sz w:val="18"/>
              </w:rPr>
              <w:t>2019</w:t>
            </w:r>
            <w:r>
              <w:rPr>
                <w:rFonts w:ascii="SimSun" w:hAnsi="SimSun" w:eastAsia="SimSun"/>
                <w:b w:val="0"/>
                <w:i w:val="0"/>
                <w:color w:val="000000"/>
                <w:sz w:val="18"/>
              </w:rPr>
              <w:t xml:space="preserve"> 年末 </w:t>
            </w:r>
          </w:p>
        </w:tc>
        <w:tc>
          <w:tcPr>
            <w:tcW w:type="dxa" w:w="1682"/>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108" w:after="0"/>
              <w:ind w:left="0" w:right="0" w:firstLine="0"/>
              <w:jc w:val="center"/>
            </w:pPr>
            <w:r>
              <w:rPr>
                <w:shd w:val="clear" w:color="auto" w:fill="dbdbdb"/>
                <w:rFonts w:ascii="SimSun" w:hAnsi="SimSun" w:eastAsia="SimSun"/>
                <w:b w:val="0"/>
                <w:i w:val="0"/>
                <w:color w:val="000000"/>
                <w:sz w:val="18"/>
              </w:rPr>
              <w:t xml:space="preserve">本年末比上年末增减 </w:t>
            </w:r>
          </w:p>
        </w:tc>
        <w:tc>
          <w:tcPr>
            <w:tcW w:type="dxa" w:w="1684"/>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211" w:lineRule="auto" w:before="94" w:after="0"/>
              <w:ind w:left="0" w:right="0" w:firstLine="0"/>
              <w:jc w:val="center"/>
            </w:pPr>
            <w:r>
              <w:rPr>
                <w:rFonts w:ascii="ArialNarrow" w:hAnsi="ArialNarrow" w:eastAsia="ArialNarrow"/>
                <w:b w:val="0"/>
                <w:i w:val="0"/>
                <w:color w:val="000000"/>
                <w:sz w:val="18"/>
              </w:rPr>
              <w:t>2018</w:t>
            </w:r>
            <w:r>
              <w:rPr>
                <w:rFonts w:ascii="SimSun" w:hAnsi="SimSun" w:eastAsia="SimSun"/>
                <w:b w:val="0"/>
                <w:i w:val="0"/>
                <w:color w:val="000000"/>
                <w:sz w:val="18"/>
              </w:rPr>
              <w:t xml:space="preserve"> 年末</w:t>
            </w:r>
          </w:p>
        </w:tc>
      </w:tr>
      <w:tr>
        <w:trPr>
          <w:trHeight w:hRule="exact" w:val="404"/>
        </w:trPr>
        <w:tc>
          <w:tcPr>
            <w:tcW w:type="dxa" w:w="2834"/>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110" w:after="0"/>
              <w:ind w:left="24" w:right="0" w:firstLine="0"/>
              <w:jc w:val="left"/>
            </w:pPr>
            <w:r>
              <w:rPr>
                <w:rFonts w:ascii="SimSun" w:hAnsi="SimSun" w:eastAsia="SimSun"/>
                <w:b w:val="0"/>
                <w:i w:val="0"/>
                <w:color w:val="000000"/>
                <w:sz w:val="18"/>
              </w:rPr>
              <w:t>总资产（元）</w:t>
            </w:r>
          </w:p>
        </w:tc>
        <w:tc>
          <w:tcPr>
            <w:tcW w:type="dxa" w:w="1684"/>
            <w:tcBorders>
              <w:start w:sz="4.0" w:val="single" w:color="#000000"/>
              <w:top w:sz="4.0" w:val="single" w:color="#000000"/>
              <w:end w:sz="3.200000000000273" w:val="single" w:color="#000000"/>
              <w:bottom w:sz="4.0" w:val="single" w:color="#000000"/>
            </w:tcBorders>
            <w:tcMar>
              <w:start w:w="0" w:type="dxa"/>
              <w:end w:w="0" w:type="dxa"/>
            </w:tcMar>
          </w:tcPr>
          <w:p>
            <w:pPr>
              <w:autoSpaceDN w:val="0"/>
              <w:autoSpaceDE w:val="0"/>
              <w:widowControl/>
              <w:spacing w:line="240" w:lineRule="auto" w:before="94" w:after="0"/>
              <w:ind w:left="0" w:right="0" w:firstLine="0"/>
              <w:jc w:val="right"/>
            </w:pPr>
            <w:r>
              <w:rPr>
                <w:rFonts w:ascii="ArialNarrow" w:hAnsi="ArialNarrow" w:eastAsia="ArialNarrow"/>
                <w:b w:val="0"/>
                <w:i w:val="0"/>
                <w:color w:val="000000"/>
                <w:sz w:val="18"/>
              </w:rPr>
              <w:t xml:space="preserve">27,899,652,411.93 </w:t>
            </w:r>
          </w:p>
        </w:tc>
        <w:tc>
          <w:tcPr>
            <w:tcW w:type="dxa" w:w="1684"/>
            <w:tcBorders>
              <w:start w:sz="3.200000000000273"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94" w:after="0"/>
              <w:ind w:left="0" w:right="0" w:firstLine="0"/>
              <w:jc w:val="right"/>
            </w:pPr>
            <w:r>
              <w:rPr>
                <w:rFonts w:ascii="ArialNarrow" w:hAnsi="ArialNarrow" w:eastAsia="ArialNarrow"/>
                <w:b w:val="0"/>
                <w:i w:val="0"/>
                <w:color w:val="000000"/>
                <w:sz w:val="18"/>
              </w:rPr>
              <w:t xml:space="preserve">29,359,202,252.30 </w:t>
            </w:r>
          </w:p>
        </w:tc>
        <w:tc>
          <w:tcPr>
            <w:tcW w:type="dxa" w:w="1682"/>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94" w:after="0"/>
              <w:ind w:left="0" w:right="0" w:firstLine="0"/>
              <w:jc w:val="right"/>
            </w:pPr>
            <w:r>
              <w:rPr>
                <w:rFonts w:ascii="ArialNarrow" w:hAnsi="ArialNarrow" w:eastAsia="ArialNarrow"/>
                <w:b w:val="0"/>
                <w:i w:val="0"/>
                <w:color w:val="000000"/>
                <w:sz w:val="18"/>
              </w:rPr>
              <w:t xml:space="preserve">-4.97% </w:t>
            </w:r>
          </w:p>
        </w:tc>
        <w:tc>
          <w:tcPr>
            <w:tcW w:type="dxa" w:w="1684"/>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94" w:after="0"/>
              <w:ind w:left="0" w:right="0" w:firstLine="0"/>
              <w:jc w:val="right"/>
            </w:pPr>
            <w:r>
              <w:rPr>
                <w:rFonts w:ascii="ArialNarrow" w:hAnsi="ArialNarrow" w:eastAsia="ArialNarrow"/>
                <w:b w:val="0"/>
                <w:i w:val="0"/>
                <w:color w:val="000000"/>
                <w:sz w:val="18"/>
              </w:rPr>
              <w:t xml:space="preserve">34,211,485,472.73 </w:t>
            </w:r>
          </w:p>
        </w:tc>
      </w:tr>
      <w:tr>
        <w:trPr>
          <w:trHeight w:hRule="exact" w:val="402"/>
        </w:trPr>
        <w:tc>
          <w:tcPr>
            <w:tcW w:type="dxa" w:w="2834"/>
            <w:tcBorders>
              <w:start w:sz="3.1999999999999886"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108" w:after="0"/>
              <w:ind w:left="24" w:right="0" w:firstLine="0"/>
              <w:jc w:val="left"/>
            </w:pPr>
            <w:r>
              <w:rPr>
                <w:shd w:val="clear" w:color="auto" w:fill="dbdbdb"/>
                <w:shd w:val="clear" w:color="auto" w:fill="dbdbdb"/>
                <w:rFonts w:ascii="SimSun" w:hAnsi="SimSun" w:eastAsia="SimSun"/>
                <w:b w:val="0"/>
                <w:i w:val="0"/>
                <w:color w:val="000000"/>
                <w:sz w:val="18"/>
              </w:rPr>
              <w:t>归属于上市公司股东的净资产（元</w:t>
            </w:r>
            <w:r>
              <w:rPr>
                <w:shd w:val="clear" w:color="auto" w:fill="dbdbdb"/>
                <w:rFonts w:ascii="SimSun" w:hAnsi="SimSun" w:eastAsia="SimSun"/>
                <w:b w:val="0"/>
                <w:i w:val="0"/>
                <w:color w:val="000000"/>
                <w:sz w:val="18"/>
              </w:rPr>
              <w:t>）</w:t>
            </w:r>
          </w:p>
        </w:tc>
        <w:tc>
          <w:tcPr>
            <w:tcW w:type="dxa" w:w="1684"/>
            <w:tcBorders>
              <w:start w:sz="4.0" w:val="single" w:color="#000000"/>
              <w:top w:sz="4.0" w:val="single" w:color="#000000"/>
              <w:end w:sz="3.200000000000273" w:val="single" w:color="#000000"/>
              <w:bottom w:sz="4.0" w:val="single" w:color="#000000"/>
            </w:tcBorders>
            <w:tcMar>
              <w:start w:w="0" w:type="dxa"/>
              <w:end w:w="0" w:type="dxa"/>
            </w:tcMar>
          </w:tcPr>
          <w:p>
            <w:pPr>
              <w:autoSpaceDN w:val="0"/>
              <w:autoSpaceDE w:val="0"/>
              <w:widowControl/>
              <w:spacing w:line="240" w:lineRule="auto" w:before="92" w:after="0"/>
              <w:ind w:left="0" w:right="0" w:firstLine="0"/>
              <w:jc w:val="right"/>
            </w:pPr>
            <w:r>
              <w:rPr>
                <w:rFonts w:ascii="ArialNarrow" w:hAnsi="ArialNarrow" w:eastAsia="ArialNarrow"/>
                <w:b w:val="0"/>
                <w:i w:val="0"/>
                <w:color w:val="000000"/>
                <w:sz w:val="18"/>
              </w:rPr>
              <w:t xml:space="preserve">13,535,819,313.84 </w:t>
            </w:r>
          </w:p>
        </w:tc>
        <w:tc>
          <w:tcPr>
            <w:tcW w:type="dxa" w:w="1684"/>
            <w:tcBorders>
              <w:start w:sz="3.200000000000273"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92" w:after="0"/>
              <w:ind w:left="0" w:right="0" w:firstLine="0"/>
              <w:jc w:val="right"/>
            </w:pPr>
            <w:r>
              <w:rPr>
                <w:rFonts w:ascii="ArialNarrow" w:hAnsi="ArialNarrow" w:eastAsia="ArialNarrow"/>
                <w:b w:val="0"/>
                <w:i w:val="0"/>
                <w:color w:val="000000"/>
                <w:sz w:val="18"/>
              </w:rPr>
              <w:t xml:space="preserve">13,609,039,892.51 </w:t>
            </w:r>
          </w:p>
        </w:tc>
        <w:tc>
          <w:tcPr>
            <w:tcW w:type="dxa" w:w="1682"/>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92" w:after="0"/>
              <w:ind w:left="0" w:right="0" w:firstLine="0"/>
              <w:jc w:val="right"/>
            </w:pPr>
            <w:r>
              <w:rPr>
                <w:rFonts w:ascii="ArialNarrow" w:hAnsi="ArialNarrow" w:eastAsia="ArialNarrow"/>
                <w:b w:val="0"/>
                <w:i w:val="0"/>
                <w:color w:val="000000"/>
                <w:sz w:val="18"/>
              </w:rPr>
              <w:t xml:space="preserve">-0.54% </w:t>
            </w:r>
          </w:p>
        </w:tc>
        <w:tc>
          <w:tcPr>
            <w:tcW w:type="dxa" w:w="1684"/>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92" w:after="0"/>
              <w:ind w:left="0" w:right="0" w:firstLine="0"/>
              <w:jc w:val="right"/>
            </w:pPr>
            <w:r>
              <w:rPr>
                <w:rFonts w:ascii="ArialNarrow" w:hAnsi="ArialNarrow" w:eastAsia="ArialNarrow"/>
                <w:b w:val="0"/>
                <w:i w:val="0"/>
                <w:color w:val="000000"/>
                <w:sz w:val="18"/>
              </w:rPr>
              <w:t xml:space="preserve">13,247,968,502.12 </w:t>
            </w:r>
          </w:p>
        </w:tc>
      </w:tr>
    </w:tbl>
    <w:p>
      <w:pPr>
        <w:autoSpaceDN w:val="0"/>
        <w:autoSpaceDE w:val="0"/>
        <w:widowControl/>
        <w:spacing w:line="185" w:lineRule="auto" w:before="108" w:after="0"/>
        <w:ind w:left="0" w:right="0" w:firstLine="0"/>
        <w:jc w:val="center"/>
      </w:pPr>
      <w:r>
        <w:rPr>
          <w:rFonts w:ascii="SimSun" w:hAnsi="SimSun" w:eastAsia="SimSun"/>
          <w:b w:val="0"/>
          <w:i w:val="0"/>
          <w:color w:val="000000"/>
          <w:sz w:val="18"/>
        </w:rPr>
        <w:t>公司最近三个会计年度扣除非经常性损益前后净利润孰低者均为负值，且最近一年审计报告显示公司持续经营能力存在不确</w:t>
      </w:r>
    </w:p>
    <w:p>
      <w:pPr>
        <w:autoSpaceDN w:val="0"/>
        <w:autoSpaceDE w:val="0"/>
        <w:widowControl/>
        <w:spacing w:line="211" w:lineRule="auto" w:before="118" w:after="0"/>
        <w:ind w:left="30" w:right="0" w:firstLine="0"/>
        <w:jc w:val="left"/>
      </w:pPr>
      <w:r>
        <w:rPr>
          <w:rFonts w:ascii="SimSun" w:hAnsi="SimSun" w:eastAsia="SimSun"/>
          <w:b w:val="0"/>
          <w:i w:val="0"/>
          <w:color w:val="000000"/>
          <w:sz w:val="18"/>
        </w:rPr>
        <w:t>定性：</w:t>
      </w:r>
      <w:r>
        <w:rPr>
          <w:rFonts w:ascii="ArialNarrow" w:hAnsi="ArialNarrow" w:eastAsia="ArialNarrow"/>
          <w:b w:val="0"/>
          <w:i w:val="0"/>
          <w:color w:val="000000"/>
          <w:sz w:val="18"/>
        </w:rPr>
        <w:t xml:space="preserve">□ </w:t>
      </w:r>
      <w:r>
        <w:rPr>
          <w:rFonts w:ascii="SimSun" w:hAnsi="SimSun" w:eastAsia="SimSun"/>
          <w:b w:val="0"/>
          <w:i w:val="0"/>
          <w:color w:val="000000"/>
          <w:sz w:val="18"/>
        </w:rPr>
        <w:t>是</w:t>
      </w:r>
      <w:r>
        <w:rPr>
          <w:rFonts w:ascii="ArialNarrow" w:hAnsi="ArialNarrow" w:eastAsia="ArialNarrow"/>
          <w:b w:val="0"/>
          <w:i w:val="0"/>
          <w:color w:val="000000"/>
          <w:sz w:val="18"/>
        </w:rPr>
        <w:t xml:space="preserve"> √ </w:t>
      </w:r>
      <w:r>
        <w:rPr>
          <w:rFonts w:ascii="SimSun" w:hAnsi="SimSun" w:eastAsia="SimSun"/>
          <w:b w:val="0"/>
          <w:i w:val="0"/>
          <w:color w:val="000000"/>
          <w:sz w:val="18"/>
        </w:rPr>
        <w:t>否</w:t>
      </w:r>
    </w:p>
    <w:p>
      <w:pPr>
        <w:autoSpaceDN w:val="0"/>
        <w:autoSpaceDE w:val="0"/>
        <w:widowControl/>
        <w:spacing w:line="211" w:lineRule="auto" w:before="146" w:after="0"/>
        <w:ind w:left="30" w:right="0" w:firstLine="0"/>
        <w:jc w:val="left"/>
      </w:pPr>
      <w:r>
        <w:rPr>
          <w:rFonts w:ascii="SimSun" w:hAnsi="SimSun" w:eastAsia="SimSun"/>
          <w:b w:val="0"/>
          <w:i w:val="0"/>
          <w:color w:val="000000"/>
          <w:sz w:val="18"/>
        </w:rPr>
        <w:t>扣除非经常损益前后的净利润孰低者为负值：</w:t>
      </w:r>
      <w:r>
        <w:rPr>
          <w:rFonts w:ascii="ArialNarrow" w:hAnsi="ArialNarrow" w:eastAsia="ArialNarrow"/>
          <w:b w:val="0"/>
          <w:i w:val="0"/>
          <w:color w:val="000000"/>
          <w:sz w:val="18"/>
        </w:rPr>
        <w:t xml:space="preserve">□ </w:t>
      </w:r>
      <w:r>
        <w:rPr>
          <w:rFonts w:ascii="SimSun" w:hAnsi="SimSun" w:eastAsia="SimSun"/>
          <w:b w:val="0"/>
          <w:i w:val="0"/>
          <w:color w:val="000000"/>
          <w:sz w:val="18"/>
        </w:rPr>
        <w:t>是</w:t>
      </w:r>
      <w:r>
        <w:rPr>
          <w:rFonts w:ascii="ArialNarrow" w:hAnsi="ArialNarrow" w:eastAsia="ArialNarrow"/>
          <w:b w:val="0"/>
          <w:i w:val="0"/>
          <w:color w:val="000000"/>
          <w:sz w:val="18"/>
        </w:rPr>
        <w:t xml:space="preserve"> √ </w:t>
      </w:r>
      <w:r>
        <w:rPr>
          <w:rFonts w:ascii="SimSun" w:hAnsi="SimSun" w:eastAsia="SimSun"/>
          <w:b w:val="0"/>
          <w:i w:val="0"/>
          <w:color w:val="000000"/>
          <w:sz w:val="18"/>
        </w:rPr>
        <w:t>否</w:t>
      </w:r>
    </w:p>
    <w:p>
      <w:pPr>
        <w:autoSpaceDN w:val="0"/>
        <w:autoSpaceDE w:val="0"/>
        <w:widowControl/>
        <w:spacing w:line="185" w:lineRule="auto" w:before="388" w:after="0"/>
        <w:ind w:left="30" w:right="0" w:firstLine="0"/>
        <w:jc w:val="left"/>
      </w:pPr>
      <w:r>
        <w:rPr>
          <w:rFonts w:ascii="SimSun" w:hAnsi="SimSun" w:eastAsia="SimSun"/>
          <w:b w:val="0"/>
          <w:i w:val="0"/>
          <w:color w:val="000000"/>
          <w:sz w:val="24"/>
        </w:rPr>
        <w:t>七、境内外会计准则下会计数据差异</w:t>
      </w:r>
    </w:p>
    <w:p>
      <w:pPr>
        <w:autoSpaceDN w:val="0"/>
        <w:autoSpaceDE w:val="0"/>
        <w:widowControl/>
        <w:spacing w:line="254" w:lineRule="auto" w:before="344" w:after="0"/>
        <w:ind w:left="30" w:right="0" w:firstLine="0"/>
        <w:jc w:val="left"/>
      </w:pPr>
      <w:r>
        <w:rPr>
          <w:rFonts w:ascii="ArialNarrow" w:hAnsi="ArialNarrow" w:eastAsia="ArialNarrow"/>
          <w:b/>
          <w:i w:val="0"/>
          <w:color w:val="000000"/>
          <w:sz w:val="21"/>
        </w:rPr>
        <w:t>1</w:t>
      </w:r>
      <w:r>
        <w:rPr>
          <w:rFonts w:ascii="SimSun" w:hAnsi="SimSun" w:eastAsia="SimSun"/>
          <w:b w:val="0"/>
          <w:i w:val="0"/>
          <w:color w:val="000000"/>
          <w:sz w:val="21"/>
        </w:rPr>
        <w:t>、同时按照国际会计准则与按照中国会计准则披露的财务报告中净利润和净资产差异情况</w:t>
      </w:r>
    </w:p>
    <w:p>
      <w:pPr>
        <w:autoSpaceDN w:val="0"/>
        <w:autoSpaceDE w:val="0"/>
        <w:widowControl/>
        <w:spacing w:line="214" w:lineRule="auto" w:before="370" w:after="0"/>
        <w:ind w:left="30" w:right="0" w:firstLine="0"/>
        <w:jc w:val="left"/>
      </w:pPr>
      <w:r>
        <w:rPr>
          <w:rFonts w:ascii="ArialNarrow" w:hAnsi="ArialNarrow" w:eastAsia="ArialNarrow"/>
          <w:b w:val="0"/>
          <w:i w:val="0"/>
          <w:color w:val="000000"/>
          <w:sz w:val="18"/>
        </w:rPr>
        <w:t xml:space="preserve">□ </w:t>
      </w:r>
      <w:r>
        <w:rPr>
          <w:rFonts w:ascii="SimSun" w:hAnsi="SimSun" w:eastAsia="SimSun"/>
          <w:b w:val="0"/>
          <w:i w:val="0"/>
          <w:color w:val="000000"/>
          <w:sz w:val="18"/>
        </w:rPr>
        <w:t>适用</w:t>
      </w:r>
      <w:r>
        <w:rPr>
          <w:rFonts w:ascii="ArialNarrow" w:hAnsi="ArialNarrow" w:eastAsia="ArialNarrow"/>
          <w:b w:val="0"/>
          <w:i w:val="0"/>
          <w:color w:val="000000"/>
          <w:sz w:val="18"/>
        </w:rPr>
        <w:t xml:space="preserve"> √ </w:t>
      </w:r>
      <w:r>
        <w:rPr>
          <w:rFonts w:ascii="SimSun" w:hAnsi="SimSun" w:eastAsia="SimSun"/>
          <w:b w:val="0"/>
          <w:i w:val="0"/>
          <w:color w:val="000000"/>
          <w:sz w:val="18"/>
        </w:rPr>
        <w:t>不适用</w:t>
      </w:r>
    </w:p>
    <w:p>
      <w:pPr>
        <w:autoSpaceDN w:val="0"/>
        <w:autoSpaceDE w:val="0"/>
        <w:widowControl/>
        <w:spacing w:line="254" w:lineRule="auto" w:before="356" w:after="0"/>
        <w:ind w:left="30" w:right="0" w:firstLine="0"/>
        <w:jc w:val="left"/>
      </w:pPr>
      <w:r>
        <w:rPr>
          <w:rFonts w:ascii="ArialNarrow" w:hAnsi="ArialNarrow" w:eastAsia="ArialNarrow"/>
          <w:b/>
          <w:i w:val="0"/>
          <w:color w:val="000000"/>
          <w:sz w:val="21"/>
        </w:rPr>
        <w:t>2</w:t>
      </w:r>
      <w:r>
        <w:rPr>
          <w:rFonts w:ascii="SimSun" w:hAnsi="SimSun" w:eastAsia="SimSun"/>
          <w:b w:val="0"/>
          <w:i w:val="0"/>
          <w:color w:val="000000"/>
          <w:sz w:val="21"/>
        </w:rPr>
        <w:t>、同时按照境外会计准则与按照中国会计准则披露的财务报告中净利润和净资产差异情况</w:t>
      </w:r>
    </w:p>
    <w:p>
      <w:pPr>
        <w:autoSpaceDN w:val="0"/>
        <w:autoSpaceDE w:val="0"/>
        <w:widowControl/>
        <w:spacing w:line="211" w:lineRule="auto" w:before="372" w:after="0"/>
        <w:ind w:left="30" w:right="0" w:firstLine="0"/>
        <w:jc w:val="left"/>
      </w:pPr>
      <w:r>
        <w:rPr>
          <w:rFonts w:ascii="ArialNarrow" w:hAnsi="ArialNarrow" w:eastAsia="ArialNarrow"/>
          <w:b w:val="0"/>
          <w:i w:val="0"/>
          <w:color w:val="000000"/>
          <w:sz w:val="18"/>
        </w:rPr>
        <w:t xml:space="preserve">□ </w:t>
      </w:r>
      <w:r>
        <w:rPr>
          <w:rFonts w:ascii="SimSun" w:hAnsi="SimSun" w:eastAsia="SimSun"/>
          <w:b w:val="0"/>
          <w:i w:val="0"/>
          <w:color w:val="000000"/>
          <w:sz w:val="18"/>
        </w:rPr>
        <w:t>适用</w:t>
      </w:r>
      <w:r>
        <w:rPr>
          <w:rFonts w:ascii="ArialNarrow" w:hAnsi="ArialNarrow" w:eastAsia="ArialNarrow"/>
          <w:b w:val="0"/>
          <w:i w:val="0"/>
          <w:color w:val="000000"/>
          <w:sz w:val="18"/>
        </w:rPr>
        <w:t xml:space="preserve"> √ </w:t>
      </w:r>
      <w:r>
        <w:rPr>
          <w:rFonts w:ascii="SimSun" w:hAnsi="SimSun" w:eastAsia="SimSun"/>
          <w:b w:val="0"/>
          <w:i w:val="0"/>
          <w:color w:val="000000"/>
          <w:sz w:val="18"/>
        </w:rPr>
        <w:t>不适用</w:t>
      </w:r>
    </w:p>
    <w:p>
      <w:pPr>
        <w:autoSpaceDN w:val="0"/>
        <w:autoSpaceDE w:val="0"/>
        <w:widowControl/>
        <w:spacing w:line="233" w:lineRule="auto" w:before="1280" w:after="0"/>
        <w:ind w:left="0" w:right="20" w:firstLine="0"/>
        <w:jc w:val="right"/>
      </w:pPr>
      <w:r>
        <w:rPr>
          <w:rFonts w:ascii="Times" w:hAnsi="Times" w:eastAsia="Times"/>
          <w:b w:val="0"/>
          <w:i w:val="0"/>
          <w:color w:val="000000"/>
          <w:sz w:val="18"/>
        </w:rPr>
        <w:t xml:space="preserve">6 </w:t>
      </w:r>
    </w:p>
    <w:p>
      <w:pPr>
        <w:sectPr>
          <w:pgSz w:w="11904" w:h="16840"/>
          <w:pgMar w:top="436" w:right="1066" w:bottom="500" w:left="1104" w:header="720" w:footer="720" w:gutter="0"/>
          <w:cols w:space="720" w:num="1" w:equalWidth="0">
            <w:col w:w="9734" w:space="0"/>
            <w:col w:w="9734" w:space="0"/>
            <w:col w:w="9734" w:space="0"/>
            <w:col w:w="9734" w:space="0"/>
            <w:col w:w="9734" w:space="0"/>
            <w:col w:w="9734" w:space="0"/>
          </w:cols>
          <w:docGrid w:linePitch="360"/>
        </w:sectPr>
      </w:pPr>
    </w:p>
    <w:p>
      <w:pPr>
        <w:autoSpaceDN w:val="0"/>
        <w:autoSpaceDE w:val="0"/>
        <w:widowControl/>
        <w:spacing w:line="220" w:lineRule="exact" w:before="0" w:after="216"/>
        <w:ind w:left="0" w:right="0"/>
      </w:pPr>
    </w:p>
    <w:p>
      <w:pPr>
        <w:autoSpaceDN w:val="0"/>
        <w:autoSpaceDE w:val="0"/>
        <w:widowControl/>
        <w:spacing w:line="204" w:lineRule="auto" w:before="0" w:after="0"/>
        <w:ind w:left="0" w:right="66" w:firstLine="0"/>
        <w:jc w:val="right"/>
      </w:pPr>
      <w:r>
        <w:rPr>
          <w:rFonts w:ascii="SimSun" w:hAnsi="SimSun" w:eastAsia="SimSun"/>
          <w:b w:val="0"/>
          <w:i w:val="0"/>
          <w:color w:val="000000"/>
          <w:sz w:val="18"/>
        </w:rPr>
        <w:t>北方华锦化学工业股份有限公司</w:t>
      </w:r>
      <w:r>
        <w:rPr>
          <w:rFonts w:ascii="Times" w:hAnsi="Times" w:eastAsia="Times"/>
          <w:b w:val="0"/>
          <w:i w:val="0"/>
          <w:color w:val="000000"/>
          <w:sz w:val="18"/>
        </w:rPr>
        <w:t xml:space="preserve"> 2020</w:t>
      </w:r>
      <w:r>
        <w:rPr>
          <w:rFonts w:ascii="SimSun" w:hAnsi="SimSun" w:eastAsia="SimSun"/>
          <w:b w:val="0"/>
          <w:i w:val="0"/>
          <w:color w:val="000000"/>
          <w:sz w:val="18"/>
        </w:rPr>
        <w:t xml:space="preserve"> 年年度报告全文</w:t>
      </w:r>
    </w:p>
    <w:p>
      <w:pPr>
        <w:autoSpaceDN w:val="0"/>
        <w:autoSpaceDE w:val="0"/>
        <w:widowControl/>
        <w:spacing w:line="185" w:lineRule="auto" w:before="406" w:after="0"/>
        <w:ind w:left="30" w:right="0" w:firstLine="0"/>
        <w:jc w:val="left"/>
      </w:pPr>
      <w:r>
        <w:rPr>
          <w:rFonts w:ascii="SimSun" w:hAnsi="SimSun" w:eastAsia="SimSun"/>
          <w:b w:val="0"/>
          <w:i w:val="0"/>
          <w:color w:val="000000"/>
          <w:sz w:val="24"/>
        </w:rPr>
        <w:t>八、分季度主要财务指标</w:t>
      </w:r>
    </w:p>
    <w:p>
      <w:pPr>
        <w:autoSpaceDN w:val="0"/>
        <w:autoSpaceDE w:val="0"/>
        <w:widowControl/>
        <w:spacing w:line="185" w:lineRule="auto" w:before="362" w:after="30"/>
        <w:ind w:left="0" w:right="66" w:firstLine="0"/>
        <w:jc w:val="right"/>
      </w:pPr>
      <w:r>
        <w:rPr>
          <w:rFonts w:ascii="SimSun" w:hAnsi="SimSun" w:eastAsia="SimSun"/>
          <w:b w:val="0"/>
          <w:i w:val="0"/>
          <w:color w:val="000000"/>
          <w:sz w:val="18"/>
        </w:rPr>
        <w:t>单位：元</w:t>
      </w:r>
    </w:p>
    <w:tbl>
      <w:tblPr>
        <w:tblW w:type="auto" w:w="0"/>
        <w:tblLayout w:type="fixed"/>
        <w:tblLook w:firstColumn="1" w:firstRow="1" w:lastColumn="0" w:lastRow="0" w:noHBand="0" w:noVBand="1" w:val="04A0"/>
        <w:tblInd w:w="30.0" w:type="dxa"/>
      </w:tblPr>
      <w:tblGrid>
        <w:gridCol w:w="1947"/>
        <w:gridCol w:w="1947"/>
        <w:gridCol w:w="1947"/>
        <w:gridCol w:w="1947"/>
        <w:gridCol w:w="1947"/>
      </w:tblGrid>
      <w:tr>
        <w:trPr>
          <w:trHeight w:hRule="exact" w:val="402"/>
        </w:trPr>
        <w:tc>
          <w:tcPr>
            <w:tcW w:type="dxa" w:w="2622"/>
            <w:tcBorders>
              <w:start w:sz="3.1999999999999886" w:val="single" w:color="#000000"/>
              <w:top w:sz="3.199999999999932" w:val="single" w:color="#000000"/>
              <w:end w:sz="4.0" w:val="single" w:color="#000000"/>
              <w:bottom w:sz="3.2000000000000455" w:val="single" w:color="#000000"/>
            </w:tcBorders>
            <w:shd w:fill="dbdbdb"/>
            <w:tcMar>
              <w:start w:w="0" w:type="dxa"/>
              <w:end w:w="0" w:type="dxa"/>
            </w:tcMar>
          </w:tcPr>
          <w:p/>
        </w:tc>
        <w:tc>
          <w:tcPr>
            <w:tcW w:type="dxa" w:w="1740"/>
            <w:tcBorders>
              <w:start w:sz="4.0" w:val="single" w:color="#000000"/>
              <w:top w:sz="3.199999999999932" w:val="single" w:color="#000000"/>
              <w:end w:sz="4.0" w:val="single" w:color="#000000"/>
              <w:bottom w:sz="3.2000000000000455" w:val="single" w:color="#000000"/>
            </w:tcBorders>
            <w:shd w:fill="dbdbdb"/>
            <w:tcMar>
              <w:start w:w="0" w:type="dxa"/>
              <w:end w:w="0" w:type="dxa"/>
            </w:tcMar>
          </w:tcPr>
          <w:p>
            <w:pPr>
              <w:autoSpaceDN w:val="0"/>
              <w:autoSpaceDE w:val="0"/>
              <w:widowControl/>
              <w:spacing w:line="185" w:lineRule="auto" w:before="108" w:after="0"/>
              <w:ind w:left="0" w:right="0" w:firstLine="0"/>
              <w:jc w:val="center"/>
            </w:pPr>
            <w:r>
              <w:rPr>
                <w:rFonts w:ascii="SimSun" w:hAnsi="SimSun" w:eastAsia="SimSun"/>
                <w:b w:val="0"/>
                <w:i w:val="0"/>
                <w:color w:val="000000"/>
                <w:sz w:val="18"/>
              </w:rPr>
              <w:t xml:space="preserve">第一季度 </w:t>
            </w:r>
          </w:p>
        </w:tc>
        <w:tc>
          <w:tcPr>
            <w:tcW w:type="dxa" w:w="1736"/>
            <w:tcBorders>
              <w:start w:sz="4.0" w:val="single" w:color="#000000"/>
              <w:top w:sz="3.199999999999932" w:val="single" w:color="#000000"/>
              <w:end w:sz="4.0" w:val="single" w:color="#000000"/>
              <w:bottom w:sz="3.2000000000000455" w:val="single" w:color="#000000"/>
            </w:tcBorders>
            <w:shd w:fill="dbdbdb"/>
            <w:tcMar>
              <w:start w:w="0" w:type="dxa"/>
              <w:end w:w="0" w:type="dxa"/>
            </w:tcMar>
          </w:tcPr>
          <w:p>
            <w:pPr>
              <w:autoSpaceDN w:val="0"/>
              <w:autoSpaceDE w:val="0"/>
              <w:widowControl/>
              <w:spacing w:line="185" w:lineRule="auto" w:before="108" w:after="0"/>
              <w:ind w:left="0" w:right="0" w:firstLine="0"/>
              <w:jc w:val="center"/>
            </w:pPr>
            <w:r>
              <w:rPr>
                <w:rFonts w:ascii="SimSun" w:hAnsi="SimSun" w:eastAsia="SimSun"/>
                <w:b w:val="0"/>
                <w:i w:val="0"/>
                <w:color w:val="000000"/>
                <w:sz w:val="18"/>
              </w:rPr>
              <w:t xml:space="preserve">第二季度 </w:t>
            </w:r>
          </w:p>
        </w:tc>
        <w:tc>
          <w:tcPr>
            <w:tcW w:type="dxa" w:w="1740"/>
            <w:tcBorders>
              <w:start w:sz="4.0" w:val="single" w:color="#000000"/>
              <w:top w:sz="3.199999999999932" w:val="single" w:color="#000000"/>
              <w:end w:sz="4.0" w:val="single" w:color="#000000"/>
              <w:bottom w:sz="3.2000000000000455" w:val="single" w:color="#000000"/>
            </w:tcBorders>
            <w:shd w:fill="dbdbdb"/>
            <w:tcMar>
              <w:start w:w="0" w:type="dxa"/>
              <w:end w:w="0" w:type="dxa"/>
            </w:tcMar>
          </w:tcPr>
          <w:p>
            <w:pPr>
              <w:autoSpaceDN w:val="0"/>
              <w:autoSpaceDE w:val="0"/>
              <w:widowControl/>
              <w:spacing w:line="185" w:lineRule="auto" w:before="108" w:after="0"/>
              <w:ind w:left="0" w:right="0" w:firstLine="0"/>
              <w:jc w:val="center"/>
            </w:pPr>
            <w:r>
              <w:rPr>
                <w:rFonts w:ascii="SimSun" w:hAnsi="SimSun" w:eastAsia="SimSun"/>
                <w:b w:val="0"/>
                <w:i w:val="0"/>
                <w:color w:val="000000"/>
                <w:sz w:val="18"/>
              </w:rPr>
              <w:t xml:space="preserve">第三季度 </w:t>
            </w:r>
          </w:p>
        </w:tc>
        <w:tc>
          <w:tcPr>
            <w:tcW w:type="dxa" w:w="1730"/>
            <w:tcBorders>
              <w:start w:sz="4.0" w:val="single" w:color="#000000"/>
              <w:top w:sz="3.199999999999932" w:val="single" w:color="#000000"/>
              <w:end w:sz="4.0" w:val="single" w:color="#000000"/>
              <w:bottom w:sz="3.2000000000000455" w:val="single" w:color="#000000"/>
            </w:tcBorders>
            <w:shd w:fill="dbdbdb"/>
            <w:tcMar>
              <w:start w:w="0" w:type="dxa"/>
              <w:end w:w="0" w:type="dxa"/>
            </w:tcMar>
          </w:tcPr>
          <w:p>
            <w:pPr>
              <w:autoSpaceDN w:val="0"/>
              <w:autoSpaceDE w:val="0"/>
              <w:widowControl/>
              <w:spacing w:line="185" w:lineRule="auto" w:before="108" w:after="0"/>
              <w:ind w:left="0" w:right="0" w:firstLine="0"/>
              <w:jc w:val="center"/>
            </w:pPr>
            <w:r>
              <w:rPr>
                <w:rFonts w:ascii="SimSun" w:hAnsi="SimSun" w:eastAsia="SimSun"/>
                <w:b w:val="0"/>
                <w:i w:val="0"/>
                <w:color w:val="000000"/>
                <w:sz w:val="18"/>
              </w:rPr>
              <w:t>第四季度</w:t>
            </w:r>
          </w:p>
        </w:tc>
      </w:tr>
      <w:tr>
        <w:trPr>
          <w:trHeight w:hRule="exact" w:val="402"/>
        </w:trPr>
        <w:tc>
          <w:tcPr>
            <w:tcW w:type="dxa" w:w="2622"/>
            <w:tcBorders>
              <w:start w:sz="3.1999999999999886" w:val="single" w:color="#000000"/>
              <w:top w:sz="3.2000000000000455" w:val="single" w:color="#000000"/>
              <w:end w:sz="4.0" w:val="single" w:color="#000000"/>
              <w:bottom w:sz="3.2000000000000455" w:val="single" w:color="#000000"/>
            </w:tcBorders>
            <w:shd w:fill="dbdbdb"/>
            <w:tcMar>
              <w:start w:w="0" w:type="dxa"/>
              <w:end w:w="0" w:type="dxa"/>
            </w:tcMar>
          </w:tcPr>
          <w:p>
            <w:pPr>
              <w:autoSpaceDN w:val="0"/>
              <w:autoSpaceDE w:val="0"/>
              <w:widowControl/>
              <w:spacing w:line="185" w:lineRule="auto" w:before="108" w:after="0"/>
              <w:ind w:left="24" w:right="0" w:firstLine="0"/>
              <w:jc w:val="left"/>
            </w:pPr>
            <w:r>
              <w:rPr>
                <w:rFonts w:ascii="SimSun" w:hAnsi="SimSun" w:eastAsia="SimSun"/>
                <w:b w:val="0"/>
                <w:i w:val="0"/>
                <w:color w:val="000000"/>
                <w:sz w:val="18"/>
              </w:rPr>
              <w:t xml:space="preserve">营业收入 </w:t>
            </w:r>
          </w:p>
        </w:tc>
        <w:tc>
          <w:tcPr>
            <w:tcW w:type="dxa" w:w="1740"/>
            <w:tcBorders>
              <w:start w:sz="4.0" w:val="single" w:color="#000000"/>
              <w:top w:sz="3.2000000000000455" w:val="single" w:color="#000000"/>
              <w:end w:sz="4.0" w:val="single" w:color="#000000"/>
              <w:bottom w:sz="3.2000000000000455" w:val="single" w:color="#000000"/>
            </w:tcBorders>
            <w:shd w:fill="ffffff"/>
            <w:tcMar>
              <w:start w:w="0" w:type="dxa"/>
              <w:end w:w="0" w:type="dxa"/>
            </w:tcMar>
          </w:tcPr>
          <w:p>
            <w:pPr>
              <w:autoSpaceDN w:val="0"/>
              <w:autoSpaceDE w:val="0"/>
              <w:widowControl/>
              <w:spacing w:line="242" w:lineRule="auto" w:before="92" w:after="0"/>
              <w:ind w:left="0" w:right="0" w:firstLine="0"/>
              <w:jc w:val="right"/>
            </w:pPr>
            <w:r>
              <w:rPr>
                <w:rFonts w:ascii="ArialNarrow" w:hAnsi="ArialNarrow" w:eastAsia="ArialNarrow"/>
                <w:b w:val="0"/>
                <w:i w:val="0"/>
                <w:color w:val="000000"/>
                <w:sz w:val="18"/>
              </w:rPr>
              <w:t xml:space="preserve">5,861,722,442.51 </w:t>
            </w:r>
          </w:p>
        </w:tc>
        <w:tc>
          <w:tcPr>
            <w:tcW w:type="dxa" w:w="1736"/>
            <w:tcBorders>
              <w:start w:sz="4.0" w:val="single" w:color="#000000"/>
              <w:top w:sz="3.2000000000000455" w:val="single" w:color="#000000"/>
              <w:end w:sz="4.0" w:val="single" w:color="#000000"/>
              <w:bottom w:sz="3.2000000000000455" w:val="single" w:color="#000000"/>
            </w:tcBorders>
            <w:shd w:fill="ffffff"/>
            <w:tcMar>
              <w:start w:w="0" w:type="dxa"/>
              <w:end w:w="0" w:type="dxa"/>
            </w:tcMar>
          </w:tcPr>
          <w:p>
            <w:pPr>
              <w:autoSpaceDN w:val="0"/>
              <w:autoSpaceDE w:val="0"/>
              <w:widowControl/>
              <w:spacing w:line="242" w:lineRule="auto" w:before="92" w:after="0"/>
              <w:ind w:left="0" w:right="0" w:firstLine="0"/>
              <w:jc w:val="right"/>
            </w:pPr>
            <w:r>
              <w:rPr>
                <w:rFonts w:ascii="ArialNarrow" w:hAnsi="ArialNarrow" w:eastAsia="ArialNarrow"/>
                <w:b w:val="0"/>
                <w:i w:val="0"/>
                <w:color w:val="000000"/>
                <w:sz w:val="18"/>
              </w:rPr>
              <w:t xml:space="preserve">7,401,359,997.87 </w:t>
            </w:r>
          </w:p>
        </w:tc>
        <w:tc>
          <w:tcPr>
            <w:tcW w:type="dxa" w:w="1740"/>
            <w:tcBorders>
              <w:start w:sz="4.0" w:val="single" w:color="#000000"/>
              <w:top w:sz="3.2000000000000455" w:val="single" w:color="#000000"/>
              <w:end w:sz="4.0" w:val="single" w:color="#000000"/>
              <w:bottom w:sz="3.2000000000000455" w:val="single" w:color="#000000"/>
            </w:tcBorders>
            <w:shd w:fill="ffffff"/>
            <w:tcMar>
              <w:start w:w="0" w:type="dxa"/>
              <w:end w:w="0" w:type="dxa"/>
            </w:tcMar>
          </w:tcPr>
          <w:p>
            <w:pPr>
              <w:autoSpaceDN w:val="0"/>
              <w:autoSpaceDE w:val="0"/>
              <w:widowControl/>
              <w:spacing w:line="242" w:lineRule="auto" w:before="92" w:after="0"/>
              <w:ind w:left="0" w:right="0" w:firstLine="0"/>
              <w:jc w:val="right"/>
            </w:pPr>
            <w:r>
              <w:rPr>
                <w:rFonts w:ascii="ArialNarrow" w:hAnsi="ArialNarrow" w:eastAsia="ArialNarrow"/>
                <w:b w:val="0"/>
                <w:i w:val="0"/>
                <w:color w:val="000000"/>
                <w:sz w:val="18"/>
              </w:rPr>
              <w:t xml:space="preserve">7,149,302,193.49 </w:t>
            </w:r>
          </w:p>
        </w:tc>
        <w:tc>
          <w:tcPr>
            <w:tcW w:type="dxa" w:w="1730"/>
            <w:tcBorders>
              <w:start w:sz="4.0" w:val="single" w:color="#000000"/>
              <w:top w:sz="3.2000000000000455" w:val="single" w:color="#000000"/>
              <w:end w:sz="4.0" w:val="single" w:color="#000000"/>
              <w:bottom w:sz="3.2000000000000455" w:val="single" w:color="#000000"/>
            </w:tcBorders>
            <w:shd w:fill="ffffff"/>
            <w:tcMar>
              <w:start w:w="0" w:type="dxa"/>
              <w:end w:w="0" w:type="dxa"/>
            </w:tcMar>
          </w:tcPr>
          <w:p>
            <w:pPr>
              <w:autoSpaceDN w:val="0"/>
              <w:autoSpaceDE w:val="0"/>
              <w:widowControl/>
              <w:spacing w:line="242" w:lineRule="auto" w:before="92" w:after="0"/>
              <w:ind w:left="0" w:right="0" w:firstLine="0"/>
              <w:jc w:val="right"/>
            </w:pPr>
            <w:r>
              <w:rPr>
                <w:rFonts w:ascii="ArialNarrow" w:hAnsi="ArialNarrow" w:eastAsia="ArialNarrow"/>
                <w:b w:val="0"/>
                <w:i w:val="0"/>
                <w:color w:val="000000"/>
                <w:sz w:val="18"/>
              </w:rPr>
              <w:t xml:space="preserve">10,025,052,821.05 </w:t>
            </w:r>
          </w:p>
        </w:tc>
      </w:tr>
      <w:tr>
        <w:trPr>
          <w:trHeight w:hRule="exact" w:val="402"/>
        </w:trPr>
        <w:tc>
          <w:tcPr>
            <w:tcW w:type="dxa" w:w="2622"/>
            <w:tcBorders>
              <w:start w:sz="3.1999999999999886" w:val="single" w:color="#000000"/>
              <w:top w:sz="3.2000000000000455" w:val="single" w:color="#000000"/>
              <w:end w:sz="4.0" w:val="single" w:color="#000000"/>
              <w:bottom w:sz="3.2000000000000455" w:val="single" w:color="#000000"/>
            </w:tcBorders>
            <w:shd w:fill="dbdbdb"/>
            <w:tcMar>
              <w:start w:w="0" w:type="dxa"/>
              <w:end w:w="0" w:type="dxa"/>
            </w:tcMar>
          </w:tcPr>
          <w:p>
            <w:pPr>
              <w:autoSpaceDN w:val="0"/>
              <w:autoSpaceDE w:val="0"/>
              <w:widowControl/>
              <w:spacing w:line="185" w:lineRule="auto" w:before="108" w:after="0"/>
              <w:ind w:left="24" w:right="0" w:firstLine="0"/>
              <w:jc w:val="left"/>
            </w:pPr>
            <w:r>
              <w:rPr>
                <w:rFonts w:ascii="SimSun" w:hAnsi="SimSun" w:eastAsia="SimSun"/>
                <w:b w:val="0"/>
                <w:i w:val="0"/>
                <w:color w:val="000000"/>
                <w:sz w:val="18"/>
              </w:rPr>
              <w:t>归属于上市公司股东的净利润</w:t>
            </w:r>
          </w:p>
        </w:tc>
        <w:tc>
          <w:tcPr>
            <w:tcW w:type="dxa" w:w="1740"/>
            <w:tcBorders>
              <w:start w:sz="4.0" w:val="single" w:color="#000000"/>
              <w:top w:sz="3.2000000000000455" w:val="single" w:color="#000000"/>
              <w:end w:sz="4.0" w:val="single" w:color="#000000"/>
              <w:bottom w:sz="3.2000000000000455" w:val="single" w:color="#000000"/>
            </w:tcBorders>
            <w:shd w:fill="ffffff"/>
            <w:tcMar>
              <w:start w:w="0" w:type="dxa"/>
              <w:end w:w="0" w:type="dxa"/>
            </w:tcMar>
          </w:tcPr>
          <w:p>
            <w:pPr>
              <w:autoSpaceDN w:val="0"/>
              <w:autoSpaceDE w:val="0"/>
              <w:widowControl/>
              <w:spacing w:line="242" w:lineRule="auto" w:before="92" w:after="0"/>
              <w:ind w:left="0" w:right="0" w:firstLine="0"/>
              <w:jc w:val="right"/>
            </w:pPr>
            <w:r>
              <w:rPr>
                <w:rFonts w:ascii="ArialNarrow" w:hAnsi="ArialNarrow" w:eastAsia="ArialNarrow"/>
                <w:b w:val="0"/>
                <w:i w:val="0"/>
                <w:color w:val="000000"/>
                <w:sz w:val="18"/>
              </w:rPr>
              <w:t xml:space="preserve">-887,566,678.31 </w:t>
            </w:r>
          </w:p>
        </w:tc>
        <w:tc>
          <w:tcPr>
            <w:tcW w:type="dxa" w:w="1736"/>
            <w:tcBorders>
              <w:start w:sz="4.0" w:val="single" w:color="#000000"/>
              <w:top w:sz="3.2000000000000455" w:val="single" w:color="#000000"/>
              <w:end w:sz="4.0" w:val="single" w:color="#000000"/>
              <w:bottom w:sz="3.2000000000000455" w:val="single" w:color="#000000"/>
            </w:tcBorders>
            <w:shd w:fill="ffffff"/>
            <w:tcMar>
              <w:start w:w="0" w:type="dxa"/>
              <w:end w:w="0" w:type="dxa"/>
            </w:tcMar>
          </w:tcPr>
          <w:p>
            <w:pPr>
              <w:autoSpaceDN w:val="0"/>
              <w:autoSpaceDE w:val="0"/>
              <w:widowControl/>
              <w:spacing w:line="242" w:lineRule="auto" w:before="92" w:after="0"/>
              <w:ind w:left="0" w:right="0" w:firstLine="0"/>
              <w:jc w:val="right"/>
            </w:pPr>
            <w:r>
              <w:rPr>
                <w:rFonts w:ascii="ArialNarrow" w:hAnsi="ArialNarrow" w:eastAsia="ArialNarrow"/>
                <w:b w:val="0"/>
                <w:i w:val="0"/>
                <w:color w:val="000000"/>
                <w:sz w:val="18"/>
              </w:rPr>
              <w:t xml:space="preserve">218,474,549.32 </w:t>
            </w:r>
          </w:p>
        </w:tc>
        <w:tc>
          <w:tcPr>
            <w:tcW w:type="dxa" w:w="1740"/>
            <w:tcBorders>
              <w:start w:sz="4.0" w:val="single" w:color="#000000"/>
              <w:top w:sz="3.2000000000000455" w:val="single" w:color="#000000"/>
              <w:end w:sz="4.0" w:val="single" w:color="#000000"/>
              <w:bottom w:sz="3.2000000000000455" w:val="single" w:color="#000000"/>
            </w:tcBorders>
            <w:shd w:fill="ffffff"/>
            <w:tcMar>
              <w:start w:w="0" w:type="dxa"/>
              <w:end w:w="0" w:type="dxa"/>
            </w:tcMar>
          </w:tcPr>
          <w:p>
            <w:pPr>
              <w:autoSpaceDN w:val="0"/>
              <w:autoSpaceDE w:val="0"/>
              <w:widowControl/>
              <w:spacing w:line="242" w:lineRule="auto" w:before="92" w:after="0"/>
              <w:ind w:left="0" w:right="0" w:firstLine="0"/>
              <w:jc w:val="right"/>
            </w:pPr>
            <w:r>
              <w:rPr>
                <w:rFonts w:ascii="ArialNarrow" w:hAnsi="ArialNarrow" w:eastAsia="ArialNarrow"/>
                <w:b w:val="0"/>
                <w:i w:val="0"/>
                <w:color w:val="000000"/>
                <w:sz w:val="18"/>
              </w:rPr>
              <w:t xml:space="preserve">502,150,497.72 </w:t>
            </w:r>
          </w:p>
        </w:tc>
        <w:tc>
          <w:tcPr>
            <w:tcW w:type="dxa" w:w="1730"/>
            <w:tcBorders>
              <w:start w:sz="4.0" w:val="single" w:color="#000000"/>
              <w:top w:sz="3.2000000000000455" w:val="single" w:color="#000000"/>
              <w:end w:sz="4.0" w:val="single" w:color="#000000"/>
              <w:bottom w:sz="3.2000000000000455" w:val="single" w:color="#000000"/>
            </w:tcBorders>
            <w:shd w:fill="ffffff"/>
            <w:tcMar>
              <w:start w:w="0" w:type="dxa"/>
              <w:end w:w="0" w:type="dxa"/>
            </w:tcMar>
          </w:tcPr>
          <w:p>
            <w:pPr>
              <w:autoSpaceDN w:val="0"/>
              <w:autoSpaceDE w:val="0"/>
              <w:widowControl/>
              <w:spacing w:line="242" w:lineRule="auto" w:before="92" w:after="0"/>
              <w:ind w:left="0" w:right="0" w:firstLine="0"/>
              <w:jc w:val="right"/>
            </w:pPr>
            <w:r>
              <w:rPr>
                <w:rFonts w:ascii="ArialNarrow" w:hAnsi="ArialNarrow" w:eastAsia="ArialNarrow"/>
                <w:b w:val="0"/>
                <w:i w:val="0"/>
                <w:color w:val="000000"/>
                <w:sz w:val="18"/>
              </w:rPr>
              <w:t xml:space="preserve">491,431,243.84 </w:t>
            </w:r>
          </w:p>
        </w:tc>
      </w:tr>
      <w:tr>
        <w:trPr>
          <w:trHeight w:hRule="exact" w:val="714"/>
        </w:trPr>
        <w:tc>
          <w:tcPr>
            <w:tcW w:type="dxa" w:w="2622"/>
            <w:tcBorders>
              <w:start w:sz="3.1999999999999886" w:val="single" w:color="#000000"/>
              <w:top w:sz="3.2000000000000455" w:val="single" w:color="#000000"/>
              <w:end w:sz="4.0" w:val="single" w:color="#000000"/>
              <w:bottom w:sz="3.2000000000000455" w:val="single" w:color="#000000"/>
            </w:tcBorders>
            <w:shd w:fill="dbdbdb"/>
            <w:tcMar>
              <w:start w:w="0" w:type="dxa"/>
              <w:end w:w="0" w:type="dxa"/>
            </w:tcMar>
          </w:tcPr>
          <w:p>
            <w:pPr>
              <w:autoSpaceDN w:val="0"/>
              <w:autoSpaceDE w:val="0"/>
              <w:widowControl/>
              <w:spacing w:line="185" w:lineRule="auto" w:before="108" w:after="0"/>
              <w:ind w:left="0" w:right="0" w:firstLine="0"/>
              <w:jc w:val="center"/>
            </w:pPr>
            <w:r>
              <w:rPr>
                <w:rFonts w:ascii="SimSun" w:hAnsi="SimSun" w:eastAsia="SimSun"/>
                <w:b w:val="0"/>
                <w:i w:val="0"/>
                <w:color w:val="000000"/>
                <w:sz w:val="18"/>
              </w:rPr>
              <w:t>归属于上市公司股东的扣除非经</w:t>
            </w:r>
          </w:p>
          <w:p>
            <w:pPr>
              <w:autoSpaceDN w:val="0"/>
              <w:autoSpaceDE w:val="0"/>
              <w:widowControl/>
              <w:spacing w:line="185" w:lineRule="auto" w:before="132" w:after="0"/>
              <w:ind w:left="24" w:right="0" w:firstLine="0"/>
              <w:jc w:val="left"/>
            </w:pPr>
            <w:r>
              <w:rPr>
                <w:rFonts w:ascii="SimSun" w:hAnsi="SimSun" w:eastAsia="SimSun"/>
                <w:b w:val="0"/>
                <w:i w:val="0"/>
                <w:color w:val="000000"/>
                <w:sz w:val="18"/>
              </w:rPr>
              <w:t>常性损益的净利润</w:t>
            </w:r>
          </w:p>
        </w:tc>
        <w:tc>
          <w:tcPr>
            <w:tcW w:type="dxa" w:w="1740"/>
            <w:tcBorders>
              <w:start w:sz="4.0" w:val="single" w:color="#000000"/>
              <w:top w:sz="3.2000000000000455" w:val="single" w:color="#000000"/>
              <w:end w:sz="4.0" w:val="single" w:color="#000000"/>
              <w:bottom w:sz="3.2000000000000455" w:val="single" w:color="#000000"/>
            </w:tcBorders>
            <w:shd w:fill="ffffff"/>
            <w:tcMar>
              <w:start w:w="0" w:type="dxa"/>
              <w:end w:w="0" w:type="dxa"/>
            </w:tcMar>
          </w:tcPr>
          <w:p>
            <w:pPr>
              <w:autoSpaceDN w:val="0"/>
              <w:autoSpaceDE w:val="0"/>
              <w:widowControl/>
              <w:spacing w:line="242" w:lineRule="auto" w:before="248" w:after="0"/>
              <w:ind w:left="0" w:right="0" w:firstLine="0"/>
              <w:jc w:val="right"/>
            </w:pPr>
            <w:r>
              <w:rPr>
                <w:rFonts w:ascii="ArialNarrow" w:hAnsi="ArialNarrow" w:eastAsia="ArialNarrow"/>
                <w:b w:val="0"/>
                <w:i w:val="0"/>
                <w:color w:val="000000"/>
                <w:sz w:val="18"/>
              </w:rPr>
              <w:t xml:space="preserve">-897,153,441.19 </w:t>
            </w:r>
          </w:p>
        </w:tc>
        <w:tc>
          <w:tcPr>
            <w:tcW w:type="dxa" w:w="1736"/>
            <w:tcBorders>
              <w:start w:sz="4.0" w:val="single" w:color="#000000"/>
              <w:top w:sz="3.2000000000000455" w:val="single" w:color="#000000"/>
              <w:end w:sz="4.0" w:val="single" w:color="#000000"/>
              <w:bottom w:sz="3.2000000000000455" w:val="single" w:color="#000000"/>
            </w:tcBorders>
            <w:shd w:fill="ffffff"/>
            <w:tcMar>
              <w:start w:w="0" w:type="dxa"/>
              <w:end w:w="0" w:type="dxa"/>
            </w:tcMar>
          </w:tcPr>
          <w:p>
            <w:pPr>
              <w:autoSpaceDN w:val="0"/>
              <w:autoSpaceDE w:val="0"/>
              <w:widowControl/>
              <w:spacing w:line="242" w:lineRule="auto" w:before="248" w:after="0"/>
              <w:ind w:left="0" w:right="0" w:firstLine="0"/>
              <w:jc w:val="right"/>
            </w:pPr>
            <w:r>
              <w:rPr>
                <w:rFonts w:ascii="ArialNarrow" w:hAnsi="ArialNarrow" w:eastAsia="ArialNarrow"/>
                <w:b w:val="0"/>
                <w:i w:val="0"/>
                <w:color w:val="000000"/>
                <w:sz w:val="18"/>
              </w:rPr>
              <w:t xml:space="preserve">217,889,640.05 </w:t>
            </w:r>
          </w:p>
        </w:tc>
        <w:tc>
          <w:tcPr>
            <w:tcW w:type="dxa" w:w="1740"/>
            <w:tcBorders>
              <w:start w:sz="4.0" w:val="single" w:color="#000000"/>
              <w:top w:sz="3.2000000000000455" w:val="single" w:color="#000000"/>
              <w:end w:sz="4.0" w:val="single" w:color="#000000"/>
              <w:bottom w:sz="3.2000000000000455" w:val="single" w:color="#000000"/>
            </w:tcBorders>
            <w:shd w:fill="ffffff"/>
            <w:tcMar>
              <w:start w:w="0" w:type="dxa"/>
              <w:end w:w="0" w:type="dxa"/>
            </w:tcMar>
          </w:tcPr>
          <w:p>
            <w:pPr>
              <w:autoSpaceDN w:val="0"/>
              <w:autoSpaceDE w:val="0"/>
              <w:widowControl/>
              <w:spacing w:line="242" w:lineRule="auto" w:before="248" w:after="0"/>
              <w:ind w:left="0" w:right="0" w:firstLine="0"/>
              <w:jc w:val="right"/>
            </w:pPr>
            <w:r>
              <w:rPr>
                <w:rFonts w:ascii="ArialNarrow" w:hAnsi="ArialNarrow" w:eastAsia="ArialNarrow"/>
                <w:b w:val="0"/>
                <w:i w:val="0"/>
                <w:color w:val="000000"/>
                <w:sz w:val="18"/>
              </w:rPr>
              <w:t xml:space="preserve">492,874,551.47 </w:t>
            </w:r>
          </w:p>
        </w:tc>
        <w:tc>
          <w:tcPr>
            <w:tcW w:type="dxa" w:w="1730"/>
            <w:tcBorders>
              <w:start w:sz="4.0" w:val="single" w:color="#000000"/>
              <w:top w:sz="3.2000000000000455" w:val="single" w:color="#000000"/>
              <w:end w:sz="4.0" w:val="single" w:color="#000000"/>
              <w:bottom w:sz="3.2000000000000455" w:val="single" w:color="#000000"/>
            </w:tcBorders>
            <w:shd w:fill="ffffff"/>
            <w:tcMar>
              <w:start w:w="0" w:type="dxa"/>
              <w:end w:w="0" w:type="dxa"/>
            </w:tcMar>
          </w:tcPr>
          <w:p>
            <w:pPr>
              <w:autoSpaceDN w:val="0"/>
              <w:autoSpaceDE w:val="0"/>
              <w:widowControl/>
              <w:spacing w:line="242" w:lineRule="auto" w:before="248" w:after="0"/>
              <w:ind w:left="0" w:right="0" w:firstLine="0"/>
              <w:jc w:val="right"/>
            </w:pPr>
            <w:r>
              <w:rPr>
                <w:rFonts w:ascii="ArialNarrow" w:hAnsi="ArialNarrow" w:eastAsia="ArialNarrow"/>
                <w:b w:val="0"/>
                <w:i w:val="0"/>
                <w:color w:val="000000"/>
                <w:sz w:val="18"/>
              </w:rPr>
              <w:t xml:space="preserve">441,591,007.79 </w:t>
            </w:r>
          </w:p>
        </w:tc>
      </w:tr>
      <w:tr>
        <w:trPr>
          <w:trHeight w:hRule="exact" w:val="402"/>
        </w:trPr>
        <w:tc>
          <w:tcPr>
            <w:tcW w:type="dxa" w:w="2622"/>
            <w:tcBorders>
              <w:start w:sz="3.1999999999999886" w:val="single" w:color="#000000"/>
              <w:top w:sz="3.2000000000000455" w:val="single" w:color="#000000"/>
              <w:end w:sz="4.0" w:val="single" w:color="#000000"/>
              <w:bottom w:sz="3.2000000000000455" w:val="single" w:color="#000000"/>
            </w:tcBorders>
            <w:shd w:fill="dbdbdb"/>
            <w:tcMar>
              <w:start w:w="0" w:type="dxa"/>
              <w:end w:w="0" w:type="dxa"/>
            </w:tcMar>
          </w:tcPr>
          <w:p>
            <w:pPr>
              <w:autoSpaceDN w:val="0"/>
              <w:autoSpaceDE w:val="0"/>
              <w:widowControl/>
              <w:spacing w:line="185" w:lineRule="auto" w:before="108" w:after="0"/>
              <w:ind w:left="24" w:right="0" w:firstLine="0"/>
              <w:jc w:val="left"/>
            </w:pPr>
            <w:r>
              <w:rPr>
                <w:rFonts w:ascii="SimSun" w:hAnsi="SimSun" w:eastAsia="SimSun"/>
                <w:b w:val="0"/>
                <w:i w:val="0"/>
                <w:color w:val="000000"/>
                <w:sz w:val="18"/>
              </w:rPr>
              <w:t>经营活动产生的现金流量净额</w:t>
            </w:r>
          </w:p>
        </w:tc>
        <w:tc>
          <w:tcPr>
            <w:tcW w:type="dxa" w:w="1740"/>
            <w:tcBorders>
              <w:start w:sz="4.0" w:val="single" w:color="#000000"/>
              <w:top w:sz="3.2000000000000455" w:val="single" w:color="#000000"/>
              <w:end w:sz="4.0" w:val="single" w:color="#000000"/>
              <w:bottom w:sz="3.2000000000000455" w:val="single" w:color="#000000"/>
            </w:tcBorders>
            <w:shd w:fill="ffffff"/>
            <w:tcMar>
              <w:start w:w="0" w:type="dxa"/>
              <w:end w:w="0" w:type="dxa"/>
            </w:tcMar>
          </w:tcPr>
          <w:p>
            <w:pPr>
              <w:autoSpaceDN w:val="0"/>
              <w:autoSpaceDE w:val="0"/>
              <w:widowControl/>
              <w:spacing w:line="242" w:lineRule="auto" w:before="92" w:after="0"/>
              <w:ind w:left="0" w:right="0" w:firstLine="0"/>
              <w:jc w:val="right"/>
            </w:pPr>
            <w:r>
              <w:rPr>
                <w:rFonts w:ascii="ArialNarrow" w:hAnsi="ArialNarrow" w:eastAsia="ArialNarrow"/>
                <w:b w:val="0"/>
                <w:i w:val="0"/>
                <w:color w:val="000000"/>
                <w:sz w:val="18"/>
              </w:rPr>
              <w:t xml:space="preserve">-3,357,669,079.86 </w:t>
            </w:r>
          </w:p>
        </w:tc>
        <w:tc>
          <w:tcPr>
            <w:tcW w:type="dxa" w:w="1736"/>
            <w:tcBorders>
              <w:start w:sz="4.0" w:val="single" w:color="#000000"/>
              <w:top w:sz="3.2000000000000455" w:val="single" w:color="#000000"/>
              <w:end w:sz="4.0" w:val="single" w:color="#000000"/>
              <w:bottom w:sz="3.2000000000000455" w:val="single" w:color="#000000"/>
            </w:tcBorders>
            <w:shd w:fill="ffffff"/>
            <w:tcMar>
              <w:start w:w="0" w:type="dxa"/>
              <w:end w:w="0" w:type="dxa"/>
            </w:tcMar>
          </w:tcPr>
          <w:p>
            <w:pPr>
              <w:autoSpaceDN w:val="0"/>
              <w:autoSpaceDE w:val="0"/>
              <w:widowControl/>
              <w:spacing w:line="242" w:lineRule="auto" w:before="92" w:after="0"/>
              <w:ind w:left="0" w:right="0" w:firstLine="0"/>
              <w:jc w:val="right"/>
            </w:pPr>
            <w:r>
              <w:rPr>
                <w:rFonts w:ascii="ArialNarrow" w:hAnsi="ArialNarrow" w:eastAsia="ArialNarrow"/>
                <w:b w:val="0"/>
                <w:i w:val="0"/>
                <w:color w:val="000000"/>
                <w:sz w:val="18"/>
              </w:rPr>
              <w:t xml:space="preserve">2,347,855,344.23 </w:t>
            </w:r>
          </w:p>
        </w:tc>
        <w:tc>
          <w:tcPr>
            <w:tcW w:type="dxa" w:w="1740"/>
            <w:tcBorders>
              <w:start w:sz="4.0" w:val="single" w:color="#000000"/>
              <w:top w:sz="3.2000000000000455" w:val="single" w:color="#000000"/>
              <w:end w:sz="4.0" w:val="single" w:color="#000000"/>
              <w:bottom w:sz="3.2000000000000455" w:val="single" w:color="#000000"/>
            </w:tcBorders>
            <w:shd w:fill="ffffff"/>
            <w:tcMar>
              <w:start w:w="0" w:type="dxa"/>
              <w:end w:w="0" w:type="dxa"/>
            </w:tcMar>
          </w:tcPr>
          <w:p>
            <w:pPr>
              <w:autoSpaceDN w:val="0"/>
              <w:autoSpaceDE w:val="0"/>
              <w:widowControl/>
              <w:spacing w:line="242" w:lineRule="auto" w:before="92" w:after="0"/>
              <w:ind w:left="0" w:right="0" w:firstLine="0"/>
              <w:jc w:val="right"/>
            </w:pPr>
            <w:r>
              <w:rPr>
                <w:rFonts w:ascii="ArialNarrow" w:hAnsi="ArialNarrow" w:eastAsia="ArialNarrow"/>
                <w:b w:val="0"/>
                <w:i w:val="0"/>
                <w:color w:val="000000"/>
                <w:sz w:val="18"/>
              </w:rPr>
              <w:t xml:space="preserve">37,841,552.60 </w:t>
            </w:r>
          </w:p>
        </w:tc>
        <w:tc>
          <w:tcPr>
            <w:tcW w:type="dxa" w:w="1730"/>
            <w:tcBorders>
              <w:start w:sz="4.0" w:val="single" w:color="#000000"/>
              <w:top w:sz="3.2000000000000455" w:val="single" w:color="#000000"/>
              <w:end w:sz="4.0" w:val="single" w:color="#000000"/>
              <w:bottom w:sz="3.2000000000000455" w:val="single" w:color="#000000"/>
            </w:tcBorders>
            <w:shd w:fill="ffffff"/>
            <w:tcMar>
              <w:start w:w="0" w:type="dxa"/>
              <w:end w:w="0" w:type="dxa"/>
            </w:tcMar>
          </w:tcPr>
          <w:p>
            <w:pPr>
              <w:autoSpaceDN w:val="0"/>
              <w:autoSpaceDE w:val="0"/>
              <w:widowControl/>
              <w:spacing w:line="242" w:lineRule="auto" w:before="92" w:after="0"/>
              <w:ind w:left="0" w:right="0" w:firstLine="0"/>
              <w:jc w:val="right"/>
            </w:pPr>
            <w:r>
              <w:rPr>
                <w:rFonts w:ascii="ArialNarrow" w:hAnsi="ArialNarrow" w:eastAsia="ArialNarrow"/>
                <w:b w:val="0"/>
                <w:i w:val="0"/>
                <w:color w:val="000000"/>
                <w:sz w:val="18"/>
              </w:rPr>
              <w:t xml:space="preserve">3,786,609,246.23 </w:t>
            </w:r>
          </w:p>
        </w:tc>
      </w:tr>
    </w:tbl>
    <w:p>
      <w:pPr>
        <w:autoSpaceDN w:val="0"/>
        <w:autoSpaceDE w:val="0"/>
        <w:widowControl/>
        <w:spacing w:line="211" w:lineRule="auto" w:before="94" w:after="0"/>
        <w:ind w:left="30" w:right="0" w:firstLine="0"/>
        <w:jc w:val="left"/>
      </w:pPr>
      <w:r>
        <w:rPr>
          <w:rFonts w:ascii="SimSun" w:hAnsi="SimSun" w:eastAsia="SimSun"/>
          <w:b w:val="0"/>
          <w:i w:val="0"/>
          <w:color w:val="000000"/>
          <w:sz w:val="18"/>
        </w:rPr>
        <w:t>上述财务指标或其加总数是否与公司已披露季度报告、半年度报告相关财务指标存在重大差异：</w:t>
      </w:r>
      <w:r>
        <w:rPr>
          <w:rFonts w:ascii="ArialNarrow" w:hAnsi="ArialNarrow" w:eastAsia="ArialNarrow"/>
          <w:b w:val="0"/>
          <w:i w:val="0"/>
          <w:color w:val="000000"/>
          <w:sz w:val="18"/>
        </w:rPr>
        <w:t xml:space="preserve">□ </w:t>
      </w:r>
      <w:r>
        <w:rPr>
          <w:rFonts w:ascii="SimSun" w:hAnsi="SimSun" w:eastAsia="SimSun"/>
          <w:b w:val="0"/>
          <w:i w:val="0"/>
          <w:color w:val="000000"/>
          <w:sz w:val="18"/>
        </w:rPr>
        <w:t>是</w:t>
      </w:r>
      <w:r>
        <w:rPr>
          <w:rFonts w:ascii="ArialNarrow" w:hAnsi="ArialNarrow" w:eastAsia="ArialNarrow"/>
          <w:b w:val="0"/>
          <w:i w:val="0"/>
          <w:color w:val="000000"/>
          <w:sz w:val="18"/>
        </w:rPr>
        <w:t xml:space="preserve"> √ </w:t>
      </w:r>
      <w:r>
        <w:rPr>
          <w:rFonts w:ascii="SimSun" w:hAnsi="SimSun" w:eastAsia="SimSun"/>
          <w:b w:val="0"/>
          <w:i w:val="0"/>
          <w:color w:val="000000"/>
          <w:sz w:val="18"/>
        </w:rPr>
        <w:t>否</w:t>
      </w:r>
    </w:p>
    <w:p>
      <w:pPr>
        <w:autoSpaceDN w:val="0"/>
        <w:autoSpaceDE w:val="0"/>
        <w:widowControl/>
        <w:spacing w:line="185" w:lineRule="auto" w:before="390" w:after="0"/>
        <w:ind w:left="30" w:right="0" w:firstLine="0"/>
        <w:jc w:val="left"/>
      </w:pPr>
      <w:r>
        <w:rPr>
          <w:rFonts w:ascii="SimSun" w:hAnsi="SimSun" w:eastAsia="SimSun"/>
          <w:b w:val="0"/>
          <w:i w:val="0"/>
          <w:color w:val="000000"/>
          <w:sz w:val="24"/>
        </w:rPr>
        <w:t>九、非经常性损益项目及金额</w:t>
      </w:r>
    </w:p>
    <w:p>
      <w:pPr>
        <w:autoSpaceDN w:val="0"/>
        <w:autoSpaceDE w:val="0"/>
        <w:widowControl/>
        <w:spacing w:line="185" w:lineRule="auto" w:before="360" w:after="30"/>
        <w:ind w:left="0" w:right="66" w:firstLine="0"/>
        <w:jc w:val="right"/>
      </w:pPr>
      <w:r>
        <w:rPr>
          <w:rFonts w:ascii="SimSun" w:hAnsi="SimSun" w:eastAsia="SimSun"/>
          <w:b w:val="0"/>
          <w:i w:val="0"/>
          <w:color w:val="000000"/>
          <w:sz w:val="18"/>
        </w:rPr>
        <w:t>单位：元</w:t>
      </w:r>
    </w:p>
    <w:tbl>
      <w:tblPr>
        <w:tblW w:type="auto" w:w="0"/>
        <w:tblLayout w:type="fixed"/>
        <w:tblLook w:firstColumn="1" w:firstRow="1" w:lastColumn="0" w:lastRow="0" w:noHBand="0" w:noVBand="1" w:val="04A0"/>
        <w:tblInd w:w="30.0" w:type="dxa"/>
      </w:tblPr>
      <w:tblGrid>
        <w:gridCol w:w="1947"/>
        <w:gridCol w:w="1947"/>
        <w:gridCol w:w="1947"/>
        <w:gridCol w:w="1947"/>
        <w:gridCol w:w="1947"/>
      </w:tblGrid>
      <w:tr>
        <w:trPr>
          <w:trHeight w:hRule="exact" w:val="402"/>
        </w:trPr>
        <w:tc>
          <w:tcPr>
            <w:tcW w:type="dxa" w:w="3298"/>
            <w:tcBorders>
              <w:start w:sz="3.1999999999999886" w:val="single" w:color="#000000"/>
              <w:top w:sz="4.0" w:val="single" w:color="#000000"/>
              <w:end w:sz="4.0" w:val="single" w:color="#000000"/>
              <w:bottom w:sz="4.0" w:val="single" w:color="#000000"/>
            </w:tcBorders>
            <w:shd w:fill="dbdbdb"/>
            <w:tcMar>
              <w:start w:w="0" w:type="dxa"/>
              <w:end w:w="0" w:type="dxa"/>
            </w:tcMar>
          </w:tcPr>
          <w:tbl>
            <w:tblPr>
              <w:tblW w:type="auto" w:w="0"/>
              <w:tblLayout w:type="fixed"/>
              <w:tblLook w:firstColumn="1" w:firstRow="1" w:lastColumn="0" w:lastRow="0" w:noHBand="0" w:noVBand="1" w:val="04A0"/>
              <w:tblInd w:w="24.000000000000057" w:type="dxa"/>
            </w:tblPr>
            <w:tblGrid>
              <w:gridCol w:w="3298"/>
            </w:tblGrid>
            <w:tr>
              <w:trPr>
                <w:trHeight w:hRule="exact" w:val="372"/>
              </w:trPr>
              <w:tc>
                <w:tcPr>
                  <w:tcW w:type="dxa" w:w="3240"/>
                  <w:tcBorders/>
                  <w:shd w:fill="dbdbdb"/>
                  <w:tcMar>
                    <w:start w:w="0" w:type="dxa"/>
                    <w:end w:w="0" w:type="dxa"/>
                  </w:tcMar>
                </w:tcPr>
                <w:p>
                  <w:pPr>
                    <w:autoSpaceDN w:val="0"/>
                    <w:autoSpaceDE w:val="0"/>
                    <w:widowControl/>
                    <w:spacing w:line="185" w:lineRule="auto" w:before="106" w:after="0"/>
                    <w:ind w:left="0" w:right="0" w:firstLine="0"/>
                    <w:jc w:val="center"/>
                  </w:pPr>
                  <w:r>
                    <w:rPr>
                      <w:rFonts w:ascii="SimSun" w:hAnsi="SimSun" w:eastAsia="SimSun"/>
                      <w:b w:val="0"/>
                      <w:i w:val="0"/>
                      <w:color w:val="000000"/>
                      <w:sz w:val="18"/>
                    </w:rPr>
                    <w:t xml:space="preserve">项目 </w:t>
                  </w:r>
                </w:p>
              </w:tc>
            </w:tr>
          </w:tbl>
          <w:p>
            <w:pPr>
              <w:autoSpaceDN w:val="0"/>
              <w:autoSpaceDE w:val="0"/>
              <w:widowControl/>
              <w:spacing w:line="14" w:lineRule="exact" w:before="0" w:after="0"/>
              <w:ind w:left="0" w:right="0"/>
            </w:pPr>
          </w:p>
        </w:tc>
        <w:tc>
          <w:tcPr>
            <w:tcW w:type="dxa" w:w="1566"/>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211" w:lineRule="auto" w:before="92" w:after="0"/>
              <w:ind w:left="0" w:right="0" w:firstLine="0"/>
              <w:jc w:val="center"/>
            </w:pPr>
            <w:r>
              <w:rPr>
                <w:rFonts w:ascii="ArialNarrow" w:hAnsi="ArialNarrow" w:eastAsia="ArialNarrow"/>
                <w:b w:val="0"/>
                <w:i w:val="0"/>
                <w:color w:val="000000"/>
                <w:sz w:val="18"/>
              </w:rPr>
              <w:t>2020</w:t>
            </w:r>
            <w:r>
              <w:rPr>
                <w:rFonts w:ascii="SimSun" w:hAnsi="SimSun" w:eastAsia="SimSun"/>
                <w:b w:val="0"/>
                <w:i w:val="0"/>
                <w:color w:val="000000"/>
                <w:sz w:val="18"/>
              </w:rPr>
              <w:t xml:space="preserve"> 年金额 </w:t>
            </w:r>
          </w:p>
        </w:tc>
        <w:tc>
          <w:tcPr>
            <w:tcW w:type="dxa" w:w="1568"/>
            <w:tcBorders>
              <w:start w:sz="4.0" w:val="single" w:color="#000000"/>
              <w:top w:sz="4.0" w:val="single" w:color="#000000"/>
              <w:end w:sz="3.199999999999818" w:val="single" w:color="#000000"/>
              <w:bottom w:sz="4.0" w:val="single" w:color="#000000"/>
            </w:tcBorders>
            <w:shd w:fill="dbdbdb"/>
            <w:tcMar>
              <w:start w:w="0" w:type="dxa"/>
              <w:end w:w="0" w:type="dxa"/>
            </w:tcMar>
          </w:tcPr>
          <w:p>
            <w:pPr>
              <w:autoSpaceDN w:val="0"/>
              <w:autoSpaceDE w:val="0"/>
              <w:widowControl/>
              <w:spacing w:line="211" w:lineRule="auto" w:before="92" w:after="0"/>
              <w:ind w:left="0" w:right="0" w:firstLine="0"/>
              <w:jc w:val="center"/>
            </w:pPr>
            <w:r>
              <w:rPr>
                <w:rFonts w:ascii="ArialNarrow" w:hAnsi="ArialNarrow" w:eastAsia="ArialNarrow"/>
                <w:b w:val="0"/>
                <w:i w:val="0"/>
                <w:color w:val="000000"/>
                <w:sz w:val="18"/>
              </w:rPr>
              <w:t>2019</w:t>
            </w:r>
            <w:r>
              <w:rPr>
                <w:rFonts w:ascii="SimSun" w:hAnsi="SimSun" w:eastAsia="SimSun"/>
                <w:b w:val="0"/>
                <w:i w:val="0"/>
                <w:color w:val="000000"/>
                <w:sz w:val="18"/>
              </w:rPr>
              <w:t xml:space="preserve"> 年金额 </w:t>
            </w:r>
          </w:p>
        </w:tc>
        <w:tc>
          <w:tcPr>
            <w:tcW w:type="dxa" w:w="1570"/>
            <w:tcBorders>
              <w:start w:sz="3.199999999999818"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211" w:lineRule="auto" w:before="92" w:after="0"/>
              <w:ind w:left="0" w:right="0" w:firstLine="0"/>
              <w:jc w:val="center"/>
            </w:pPr>
            <w:r>
              <w:rPr>
                <w:rFonts w:ascii="ArialNarrow" w:hAnsi="ArialNarrow" w:eastAsia="ArialNarrow"/>
                <w:b w:val="0"/>
                <w:i w:val="0"/>
                <w:color w:val="000000"/>
                <w:sz w:val="18"/>
              </w:rPr>
              <w:t>2018</w:t>
            </w:r>
            <w:r>
              <w:rPr>
                <w:rFonts w:ascii="SimSun" w:hAnsi="SimSun" w:eastAsia="SimSun"/>
                <w:b w:val="0"/>
                <w:i w:val="0"/>
                <w:color w:val="000000"/>
                <w:sz w:val="18"/>
              </w:rPr>
              <w:t xml:space="preserve"> 年金额 </w:t>
            </w:r>
          </w:p>
        </w:tc>
        <w:tc>
          <w:tcPr>
            <w:tcW w:type="dxa" w:w="1564"/>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106" w:after="0"/>
              <w:ind w:left="0" w:right="0" w:firstLine="0"/>
              <w:jc w:val="center"/>
            </w:pPr>
            <w:r>
              <w:rPr>
                <w:rFonts w:ascii="SimSun" w:hAnsi="SimSun" w:eastAsia="SimSun"/>
                <w:b w:val="0"/>
                <w:i w:val="0"/>
                <w:color w:val="000000"/>
                <w:sz w:val="18"/>
              </w:rPr>
              <w:t>说明</w:t>
            </w:r>
          </w:p>
        </w:tc>
      </w:tr>
      <w:tr>
        <w:trPr>
          <w:trHeight w:hRule="exact" w:val="714"/>
        </w:trPr>
        <w:tc>
          <w:tcPr>
            <w:tcW w:type="dxa" w:w="3298"/>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108" w:after="0"/>
              <w:ind w:left="0" w:right="0" w:firstLine="0"/>
              <w:jc w:val="center"/>
            </w:pPr>
            <w:r>
              <w:rPr>
                <w:shd w:val="clear" w:color="auto" w:fill="dbdbdb"/>
                <w:rFonts w:ascii="SimSun" w:hAnsi="SimSun" w:eastAsia="SimSun"/>
                <w:b w:val="0"/>
                <w:i w:val="0"/>
                <w:color w:val="000000"/>
                <w:sz w:val="18"/>
              </w:rPr>
              <w:t>非流动资产处置损益（包括已计提资产减</w:t>
            </w:r>
          </w:p>
          <w:p>
            <w:pPr>
              <w:autoSpaceDN w:val="0"/>
              <w:autoSpaceDE w:val="0"/>
              <w:widowControl/>
              <w:spacing w:line="185" w:lineRule="auto" w:before="134" w:after="0"/>
              <w:ind w:left="24" w:right="0" w:firstLine="0"/>
              <w:jc w:val="left"/>
            </w:pPr>
            <w:r>
              <w:rPr>
                <w:rFonts w:ascii="SimSun" w:hAnsi="SimSun" w:eastAsia="SimSun"/>
                <w:b w:val="0"/>
                <w:i w:val="0"/>
                <w:color w:val="000000"/>
                <w:sz w:val="18"/>
              </w:rPr>
              <w:t>值准备的冲销部分）</w:t>
            </w:r>
          </w:p>
        </w:tc>
        <w:tc>
          <w:tcPr>
            <w:tcW w:type="dxa" w:w="156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250" w:after="0"/>
              <w:ind w:left="0" w:right="0" w:firstLine="0"/>
              <w:jc w:val="right"/>
            </w:pPr>
            <w:r>
              <w:rPr>
                <w:rFonts w:ascii="ArialNarrow" w:hAnsi="ArialNarrow" w:eastAsia="ArialNarrow"/>
                <w:b w:val="0"/>
                <w:i w:val="0"/>
                <w:color w:val="000000"/>
                <w:sz w:val="18"/>
              </w:rPr>
              <w:t xml:space="preserve">-34,993.56 </w:t>
            </w:r>
          </w:p>
        </w:tc>
        <w:tc>
          <w:tcPr>
            <w:tcW w:type="dxa" w:w="1568"/>
            <w:tcBorders>
              <w:start w:sz="4.0" w:val="single" w:color="#000000"/>
              <w:top w:sz="4.0" w:val="single" w:color="#000000"/>
              <w:end w:sz="3.199999999999818" w:val="single" w:color="#000000"/>
              <w:bottom w:sz="4.0" w:val="single" w:color="#000000"/>
            </w:tcBorders>
            <w:shd w:fill="ffffff"/>
            <w:tcMar>
              <w:start w:w="0" w:type="dxa"/>
              <w:end w:w="0" w:type="dxa"/>
            </w:tcMar>
          </w:tcPr>
          <w:p>
            <w:pPr>
              <w:autoSpaceDN w:val="0"/>
              <w:autoSpaceDE w:val="0"/>
              <w:widowControl/>
              <w:spacing w:line="240" w:lineRule="auto" w:before="250" w:after="0"/>
              <w:ind w:left="0" w:right="0" w:firstLine="0"/>
              <w:jc w:val="right"/>
            </w:pPr>
            <w:r>
              <w:rPr>
                <w:rFonts w:ascii="ArialNarrow" w:hAnsi="ArialNarrow" w:eastAsia="ArialNarrow"/>
                <w:b w:val="0"/>
                <w:i w:val="0"/>
                <w:color w:val="000000"/>
                <w:sz w:val="18"/>
              </w:rPr>
              <w:t xml:space="preserve">-21,792,905.47 </w:t>
            </w:r>
          </w:p>
        </w:tc>
        <w:tc>
          <w:tcPr>
            <w:tcW w:type="dxa" w:w="1570"/>
            <w:tcBorders>
              <w:start w:sz="3.199999999999818"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250" w:after="0"/>
              <w:ind w:left="0" w:right="0" w:firstLine="0"/>
              <w:jc w:val="right"/>
            </w:pPr>
            <w:r>
              <w:rPr>
                <w:rFonts w:ascii="ArialNarrow" w:hAnsi="ArialNarrow" w:eastAsia="ArialNarrow"/>
                <w:b w:val="0"/>
                <w:i w:val="0"/>
                <w:color w:val="000000"/>
                <w:sz w:val="18"/>
              </w:rPr>
              <w:t xml:space="preserve">35,150,810.89 </w:t>
            </w:r>
          </w:p>
        </w:tc>
        <w:tc>
          <w:tcPr>
            <w:tcW w:type="dxa" w:w="1564"/>
            <w:tcBorders>
              <w:start w:sz="4.0" w:val="single" w:color="#000000"/>
              <w:top w:sz="4.0" w:val="single" w:color="#000000"/>
              <w:end w:sz="4.0" w:val="single" w:color="#000000"/>
              <w:bottom w:sz="4.0" w:val="single" w:color="#000000"/>
            </w:tcBorders>
            <w:tcMar>
              <w:start w:w="0" w:type="dxa"/>
              <w:end w:w="0" w:type="dxa"/>
            </w:tcMar>
          </w:tcPr>
          <w:p/>
        </w:tc>
      </w:tr>
      <w:tr>
        <w:trPr>
          <w:trHeight w:hRule="exact" w:val="1026"/>
        </w:trPr>
        <w:tc>
          <w:tcPr>
            <w:tcW w:type="dxa" w:w="3298"/>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108" w:after="0"/>
              <w:ind w:left="0" w:right="0" w:firstLine="0"/>
              <w:jc w:val="center"/>
            </w:pPr>
            <w:r>
              <w:rPr>
                <w:shd w:val="clear" w:color="auto" w:fill="dbdbdb"/>
                <w:rFonts w:ascii="SimSun" w:hAnsi="SimSun" w:eastAsia="SimSun"/>
                <w:b w:val="0"/>
                <w:i w:val="0"/>
                <w:color w:val="000000"/>
                <w:sz w:val="18"/>
              </w:rPr>
              <w:t>计入当期损益的政府补助（与企业业务密</w:t>
            </w:r>
          </w:p>
          <w:p>
            <w:pPr>
              <w:autoSpaceDN w:val="0"/>
              <w:autoSpaceDE w:val="0"/>
              <w:widowControl/>
              <w:spacing w:line="185" w:lineRule="auto" w:before="132" w:after="0"/>
              <w:ind w:left="0" w:right="0" w:firstLine="0"/>
              <w:jc w:val="center"/>
            </w:pPr>
            <w:r>
              <w:rPr>
                <w:shd w:val="clear" w:color="auto" w:fill="dbdbdb"/>
                <w:rFonts w:ascii="SimSun" w:hAnsi="SimSun" w:eastAsia="SimSun"/>
                <w:b w:val="0"/>
                <w:i w:val="0"/>
                <w:color w:val="000000"/>
                <w:sz w:val="18"/>
              </w:rPr>
              <w:t>切相关，按照国家统一标准定额或定量享</w:t>
            </w:r>
          </w:p>
          <w:p>
            <w:pPr>
              <w:autoSpaceDN w:val="0"/>
              <w:autoSpaceDE w:val="0"/>
              <w:widowControl/>
              <w:spacing w:line="185" w:lineRule="auto" w:before="134" w:after="0"/>
              <w:ind w:left="24" w:right="0" w:firstLine="0"/>
              <w:jc w:val="left"/>
            </w:pPr>
            <w:r>
              <w:rPr>
                <w:rFonts w:ascii="SimSun" w:hAnsi="SimSun" w:eastAsia="SimSun"/>
                <w:b w:val="0"/>
                <w:i w:val="0"/>
                <w:color w:val="000000"/>
                <w:sz w:val="18"/>
              </w:rPr>
              <w:t>受的政府补助除外）</w:t>
            </w:r>
          </w:p>
        </w:tc>
        <w:tc>
          <w:tcPr>
            <w:tcW w:type="dxa" w:w="156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406" w:after="0"/>
              <w:ind w:left="0" w:right="0" w:firstLine="0"/>
              <w:jc w:val="right"/>
            </w:pPr>
            <w:r>
              <w:rPr>
                <w:rFonts w:ascii="ArialNarrow" w:hAnsi="ArialNarrow" w:eastAsia="ArialNarrow"/>
                <w:b w:val="0"/>
                <w:i w:val="0"/>
                <w:color w:val="000000"/>
                <w:sz w:val="18"/>
              </w:rPr>
              <w:t xml:space="preserve">31,368,976.95 </w:t>
            </w:r>
          </w:p>
        </w:tc>
        <w:tc>
          <w:tcPr>
            <w:tcW w:type="dxa" w:w="1568"/>
            <w:tcBorders>
              <w:start w:sz="4.0" w:val="single" w:color="#000000"/>
              <w:top w:sz="4.0" w:val="single" w:color="#000000"/>
              <w:end w:sz="3.199999999999818" w:val="single" w:color="#000000"/>
              <w:bottom w:sz="4.0" w:val="single" w:color="#000000"/>
            </w:tcBorders>
            <w:shd w:fill="ffffff"/>
            <w:tcMar>
              <w:start w:w="0" w:type="dxa"/>
              <w:end w:w="0" w:type="dxa"/>
            </w:tcMar>
          </w:tcPr>
          <w:p>
            <w:pPr>
              <w:autoSpaceDN w:val="0"/>
              <w:autoSpaceDE w:val="0"/>
              <w:widowControl/>
              <w:spacing w:line="240" w:lineRule="auto" w:before="406" w:after="0"/>
              <w:ind w:left="0" w:right="0" w:firstLine="0"/>
              <w:jc w:val="right"/>
            </w:pPr>
            <w:r>
              <w:rPr>
                <w:rFonts w:ascii="ArialNarrow" w:hAnsi="ArialNarrow" w:eastAsia="ArialNarrow"/>
                <w:b w:val="0"/>
                <w:i w:val="0"/>
                <w:color w:val="000000"/>
                <w:sz w:val="18"/>
              </w:rPr>
              <w:t xml:space="preserve">9,142,822.29 </w:t>
            </w:r>
          </w:p>
        </w:tc>
        <w:tc>
          <w:tcPr>
            <w:tcW w:type="dxa" w:w="1570"/>
            <w:tcBorders>
              <w:start w:sz="3.199999999999818"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406" w:after="0"/>
              <w:ind w:left="0" w:right="0" w:firstLine="0"/>
              <w:jc w:val="right"/>
            </w:pPr>
            <w:r>
              <w:rPr>
                <w:rFonts w:ascii="ArialNarrow" w:hAnsi="ArialNarrow" w:eastAsia="ArialNarrow"/>
                <w:b w:val="0"/>
                <w:i w:val="0"/>
                <w:color w:val="000000"/>
                <w:sz w:val="18"/>
              </w:rPr>
              <w:t xml:space="preserve">15,799,624.69 </w:t>
            </w:r>
          </w:p>
        </w:tc>
        <w:tc>
          <w:tcPr>
            <w:tcW w:type="dxa" w:w="1564"/>
            <w:tcBorders>
              <w:start w:sz="4.0" w:val="single" w:color="#000000"/>
              <w:top w:sz="4.0" w:val="single" w:color="#000000"/>
              <w:end w:sz="4.0" w:val="single" w:color="#000000"/>
              <w:bottom w:sz="4.0" w:val="single" w:color="#000000"/>
            </w:tcBorders>
            <w:tcMar>
              <w:start w:w="0" w:type="dxa"/>
              <w:end w:w="0" w:type="dxa"/>
            </w:tcMar>
          </w:tcPr>
          <w:p/>
        </w:tc>
      </w:tr>
      <w:tr>
        <w:trPr>
          <w:trHeight w:hRule="exact" w:val="404"/>
        </w:trPr>
        <w:tc>
          <w:tcPr>
            <w:tcW w:type="dxa" w:w="3298"/>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108" w:after="0"/>
              <w:ind w:left="24" w:right="0" w:firstLine="0"/>
              <w:jc w:val="left"/>
            </w:pPr>
            <w:r>
              <w:rPr>
                <w:rFonts w:ascii="SimSun" w:hAnsi="SimSun" w:eastAsia="SimSun"/>
                <w:b w:val="0"/>
                <w:i w:val="0"/>
                <w:color w:val="000000"/>
                <w:sz w:val="18"/>
              </w:rPr>
              <w:t xml:space="preserve">委托他人投资或管理资产的损益 </w:t>
            </w:r>
          </w:p>
        </w:tc>
        <w:tc>
          <w:tcPr>
            <w:tcW w:type="dxa" w:w="1566"/>
            <w:tcBorders>
              <w:start w:sz="4.0" w:val="single" w:color="#000000"/>
              <w:top w:sz="4.0" w:val="single" w:color="#000000"/>
              <w:end w:sz="4.0" w:val="single" w:color="#000000"/>
              <w:bottom w:sz="4.0" w:val="single" w:color="#000000"/>
            </w:tcBorders>
            <w:tcMar>
              <w:start w:w="0" w:type="dxa"/>
              <w:end w:w="0" w:type="dxa"/>
            </w:tcMar>
          </w:tcPr>
          <w:p/>
        </w:tc>
        <w:tc>
          <w:tcPr>
            <w:tcW w:type="dxa" w:w="1568"/>
            <w:tcBorders>
              <w:start w:sz="4.0" w:val="single" w:color="#000000"/>
              <w:top w:sz="4.0" w:val="single" w:color="#000000"/>
              <w:end w:sz="3.199999999999818" w:val="single" w:color="#000000"/>
              <w:bottom w:sz="4.0" w:val="single" w:color="#000000"/>
            </w:tcBorders>
            <w:shd w:fill="ffffff"/>
            <w:tcMar>
              <w:start w:w="0" w:type="dxa"/>
              <w:end w:w="0" w:type="dxa"/>
            </w:tcMar>
          </w:tcPr>
          <w:p/>
        </w:tc>
        <w:tc>
          <w:tcPr>
            <w:tcW w:type="dxa" w:w="1570"/>
            <w:tcBorders>
              <w:start w:sz="3.199999999999818"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94" w:after="0"/>
              <w:ind w:left="0" w:right="0" w:firstLine="0"/>
              <w:jc w:val="right"/>
            </w:pPr>
            <w:r>
              <w:rPr>
                <w:rFonts w:ascii="ArialNarrow" w:hAnsi="ArialNarrow" w:eastAsia="ArialNarrow"/>
                <w:b w:val="0"/>
                <w:i w:val="0"/>
                <w:color w:val="000000"/>
                <w:sz w:val="18"/>
              </w:rPr>
              <w:t xml:space="preserve">2,354,121.38 </w:t>
            </w:r>
          </w:p>
        </w:tc>
        <w:tc>
          <w:tcPr>
            <w:tcW w:type="dxa" w:w="1564"/>
            <w:tcBorders>
              <w:start w:sz="4.0" w:val="single" w:color="#000000"/>
              <w:top w:sz="4.0" w:val="single" w:color="#000000"/>
              <w:end w:sz="4.0" w:val="single" w:color="#000000"/>
              <w:bottom w:sz="4.0" w:val="single" w:color="#000000"/>
            </w:tcBorders>
            <w:tcMar>
              <w:start w:w="0" w:type="dxa"/>
              <w:end w:w="0" w:type="dxa"/>
            </w:tcMar>
          </w:tcPr>
          <w:p/>
        </w:tc>
      </w:tr>
      <w:tr>
        <w:trPr>
          <w:trHeight w:hRule="exact" w:val="714"/>
        </w:trPr>
        <w:tc>
          <w:tcPr>
            <w:tcW w:type="dxa" w:w="3298"/>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106" w:after="0"/>
              <w:ind w:left="0" w:right="0" w:firstLine="0"/>
              <w:jc w:val="center"/>
            </w:pPr>
            <w:r>
              <w:rPr>
                <w:shd w:val="clear" w:color="auto" w:fill="dbdbdb"/>
                <w:rFonts w:ascii="SimSun" w:hAnsi="SimSun" w:eastAsia="SimSun"/>
                <w:b w:val="0"/>
                <w:i w:val="0"/>
                <w:color w:val="000000"/>
                <w:sz w:val="18"/>
              </w:rPr>
              <w:t>同一控制下企业合并产生的子公司期初至</w:t>
            </w:r>
          </w:p>
          <w:p>
            <w:pPr>
              <w:autoSpaceDN w:val="0"/>
              <w:autoSpaceDE w:val="0"/>
              <w:widowControl/>
              <w:spacing w:line="185" w:lineRule="auto" w:before="134" w:after="0"/>
              <w:ind w:left="24" w:right="0" w:firstLine="0"/>
              <w:jc w:val="left"/>
            </w:pPr>
            <w:r>
              <w:rPr>
                <w:rFonts w:ascii="SimSun" w:hAnsi="SimSun" w:eastAsia="SimSun"/>
                <w:b w:val="0"/>
                <w:i w:val="0"/>
                <w:color w:val="000000"/>
                <w:sz w:val="18"/>
              </w:rPr>
              <w:t>合并日的当期净损益</w:t>
            </w:r>
          </w:p>
        </w:tc>
        <w:tc>
          <w:tcPr>
            <w:tcW w:type="dxa" w:w="1566"/>
            <w:tcBorders>
              <w:start w:sz="4.0" w:val="single" w:color="#000000"/>
              <w:top w:sz="4.0" w:val="single" w:color="#000000"/>
              <w:end w:sz="4.0" w:val="single" w:color="#000000"/>
              <w:bottom w:sz="4.0" w:val="single" w:color="#000000"/>
            </w:tcBorders>
            <w:tcMar>
              <w:start w:w="0" w:type="dxa"/>
              <w:end w:w="0" w:type="dxa"/>
            </w:tcMar>
          </w:tcPr>
          <w:p/>
        </w:tc>
        <w:tc>
          <w:tcPr>
            <w:tcW w:type="dxa" w:w="1568"/>
            <w:tcBorders>
              <w:start w:sz="4.0" w:val="single" w:color="#000000"/>
              <w:top w:sz="4.0" w:val="single" w:color="#000000"/>
              <w:end w:sz="3.199999999999818" w:val="single" w:color="#000000"/>
              <w:bottom w:sz="4.0" w:val="single" w:color="#000000"/>
            </w:tcBorders>
            <w:shd w:fill="ffffff"/>
            <w:tcMar>
              <w:start w:w="0" w:type="dxa"/>
              <w:end w:w="0" w:type="dxa"/>
            </w:tcMar>
          </w:tcPr>
          <w:p>
            <w:pPr>
              <w:autoSpaceDN w:val="0"/>
              <w:autoSpaceDE w:val="0"/>
              <w:widowControl/>
              <w:spacing w:line="240" w:lineRule="auto" w:before="248" w:after="0"/>
              <w:ind w:left="0" w:right="0" w:firstLine="0"/>
              <w:jc w:val="right"/>
            </w:pPr>
            <w:r>
              <w:rPr>
                <w:rFonts w:ascii="ArialNarrow" w:hAnsi="ArialNarrow" w:eastAsia="ArialNarrow"/>
                <w:b w:val="0"/>
                <w:i w:val="0"/>
                <w:color w:val="000000"/>
                <w:sz w:val="18"/>
              </w:rPr>
              <w:t xml:space="preserve">62,949,595.78 </w:t>
            </w:r>
          </w:p>
        </w:tc>
        <w:tc>
          <w:tcPr>
            <w:tcW w:type="dxa" w:w="1570"/>
            <w:tcBorders>
              <w:start w:sz="3.199999999999818"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248" w:after="0"/>
              <w:ind w:left="0" w:right="0" w:firstLine="0"/>
              <w:jc w:val="right"/>
            </w:pPr>
            <w:r>
              <w:rPr>
                <w:rFonts w:ascii="ArialNarrow" w:hAnsi="ArialNarrow" w:eastAsia="ArialNarrow"/>
                <w:b w:val="0"/>
                <w:i w:val="0"/>
                <w:color w:val="000000"/>
                <w:sz w:val="18"/>
              </w:rPr>
              <w:t xml:space="preserve">83,399,412.20 </w:t>
            </w:r>
          </w:p>
        </w:tc>
        <w:tc>
          <w:tcPr>
            <w:tcW w:type="dxa" w:w="1564"/>
            <w:tcBorders>
              <w:start w:sz="4.0" w:val="single" w:color="#000000"/>
              <w:top w:sz="4.0" w:val="single" w:color="#000000"/>
              <w:end w:sz="4.0" w:val="single" w:color="#000000"/>
              <w:bottom w:sz="4.0" w:val="single" w:color="#000000"/>
            </w:tcBorders>
            <w:tcMar>
              <w:start w:w="0" w:type="dxa"/>
              <w:end w:w="0" w:type="dxa"/>
            </w:tcMar>
          </w:tcPr>
          <w:p/>
        </w:tc>
      </w:tr>
      <w:tr>
        <w:trPr>
          <w:trHeight w:hRule="exact" w:val="2274"/>
        </w:trPr>
        <w:tc>
          <w:tcPr>
            <w:tcW w:type="dxa" w:w="3298"/>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104" w:after="0"/>
              <w:ind w:left="0" w:right="0" w:firstLine="0"/>
              <w:jc w:val="center"/>
            </w:pPr>
            <w:r>
              <w:rPr>
                <w:shd w:val="clear" w:color="auto" w:fill="dbdbdb"/>
                <w:rFonts w:ascii="SimSun" w:hAnsi="SimSun" w:eastAsia="SimSun"/>
                <w:b w:val="0"/>
                <w:i w:val="0"/>
                <w:color w:val="000000"/>
                <w:sz w:val="18"/>
              </w:rPr>
              <w:t>除同公司正常经营业务相关的有效套期保</w:t>
            </w:r>
          </w:p>
          <w:p>
            <w:pPr>
              <w:autoSpaceDN w:val="0"/>
              <w:autoSpaceDE w:val="0"/>
              <w:widowControl/>
              <w:spacing w:line="185" w:lineRule="auto" w:before="132" w:after="0"/>
              <w:ind w:left="0" w:right="0" w:firstLine="0"/>
              <w:jc w:val="center"/>
            </w:pPr>
            <w:r>
              <w:rPr>
                <w:shd w:val="clear" w:color="auto" w:fill="dbdbdb"/>
                <w:rFonts w:ascii="SimSun" w:hAnsi="SimSun" w:eastAsia="SimSun"/>
                <w:b w:val="0"/>
                <w:i w:val="0"/>
                <w:color w:val="000000"/>
                <w:sz w:val="18"/>
              </w:rPr>
              <w:t>值业务外，持有交易性金融资产、衍生金</w:t>
            </w:r>
          </w:p>
          <w:p>
            <w:pPr>
              <w:autoSpaceDN w:val="0"/>
              <w:autoSpaceDE w:val="0"/>
              <w:widowControl/>
              <w:spacing w:line="185" w:lineRule="auto" w:before="132" w:after="0"/>
              <w:ind w:left="0" w:right="0" w:firstLine="0"/>
              <w:jc w:val="center"/>
            </w:pPr>
            <w:r>
              <w:rPr>
                <w:shd w:val="clear" w:color="auto" w:fill="dbdbdb"/>
                <w:rFonts w:ascii="SimSun" w:hAnsi="SimSun" w:eastAsia="SimSun"/>
                <w:b w:val="0"/>
                <w:i w:val="0"/>
                <w:color w:val="000000"/>
                <w:sz w:val="18"/>
              </w:rPr>
              <w:t>融资产、交易性金融负债、衍生金融负债</w:t>
            </w:r>
          </w:p>
          <w:p>
            <w:pPr>
              <w:autoSpaceDN w:val="0"/>
              <w:autoSpaceDE w:val="0"/>
              <w:widowControl/>
              <w:spacing w:line="185" w:lineRule="auto" w:before="132" w:after="0"/>
              <w:ind w:left="0" w:right="0" w:firstLine="0"/>
              <w:jc w:val="center"/>
            </w:pPr>
            <w:r>
              <w:rPr>
                <w:shd w:val="clear" w:color="auto" w:fill="dbdbdb"/>
                <w:rFonts w:ascii="SimSun" w:hAnsi="SimSun" w:eastAsia="SimSun"/>
                <w:b w:val="0"/>
                <w:i w:val="0"/>
                <w:color w:val="000000"/>
                <w:sz w:val="18"/>
              </w:rPr>
              <w:t>产生的公允价值变动损益，以及处置交易</w:t>
            </w:r>
          </w:p>
          <w:p>
            <w:pPr>
              <w:autoSpaceDN w:val="0"/>
              <w:autoSpaceDE w:val="0"/>
              <w:widowControl/>
              <w:spacing w:line="185" w:lineRule="auto" w:before="132" w:after="0"/>
              <w:ind w:left="0" w:right="0" w:firstLine="0"/>
              <w:jc w:val="center"/>
            </w:pPr>
            <w:r>
              <w:rPr>
                <w:shd w:val="clear" w:color="auto" w:fill="dbdbdb"/>
                <w:rFonts w:ascii="SimSun" w:hAnsi="SimSun" w:eastAsia="SimSun"/>
                <w:b w:val="0"/>
                <w:i w:val="0"/>
                <w:color w:val="000000"/>
                <w:sz w:val="18"/>
              </w:rPr>
              <w:t>性金融资产、衍生金融资产、交易性金融</w:t>
            </w:r>
          </w:p>
          <w:p>
            <w:pPr>
              <w:autoSpaceDN w:val="0"/>
              <w:autoSpaceDE w:val="0"/>
              <w:widowControl/>
              <w:spacing w:line="185" w:lineRule="auto" w:before="132" w:after="0"/>
              <w:ind w:left="0" w:right="0" w:firstLine="0"/>
              <w:jc w:val="center"/>
            </w:pPr>
            <w:r>
              <w:rPr>
                <w:shd w:val="clear" w:color="auto" w:fill="dbdbdb"/>
                <w:rFonts w:ascii="SimSun" w:hAnsi="SimSun" w:eastAsia="SimSun"/>
                <w:b w:val="0"/>
                <w:i w:val="0"/>
                <w:color w:val="000000"/>
                <w:sz w:val="18"/>
              </w:rPr>
              <w:t>负债、衍生金融负债和其他债权投资取得</w:t>
            </w:r>
          </w:p>
          <w:p>
            <w:pPr>
              <w:autoSpaceDN w:val="0"/>
              <w:autoSpaceDE w:val="0"/>
              <w:widowControl/>
              <w:spacing w:line="185" w:lineRule="auto" w:before="134" w:after="0"/>
              <w:ind w:left="24" w:right="0" w:firstLine="0"/>
              <w:jc w:val="left"/>
            </w:pPr>
            <w:r>
              <w:rPr>
                <w:rFonts w:ascii="SimSun" w:hAnsi="SimSun" w:eastAsia="SimSun"/>
                <w:b w:val="0"/>
                <w:i w:val="0"/>
                <w:color w:val="000000"/>
                <w:sz w:val="18"/>
              </w:rPr>
              <w:t>的投资收益</w:t>
            </w:r>
          </w:p>
        </w:tc>
        <w:tc>
          <w:tcPr>
            <w:tcW w:type="dxa" w:w="156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1026" w:after="0"/>
              <w:ind w:left="0" w:right="0" w:firstLine="0"/>
              <w:jc w:val="right"/>
            </w:pPr>
            <w:r>
              <w:rPr>
                <w:rFonts w:ascii="ArialNarrow" w:hAnsi="ArialNarrow" w:eastAsia="ArialNarrow"/>
                <w:b w:val="0"/>
                <w:i w:val="0"/>
                <w:color w:val="000000"/>
                <w:sz w:val="18"/>
              </w:rPr>
              <w:t xml:space="preserve">681,212.81 </w:t>
            </w:r>
          </w:p>
        </w:tc>
        <w:tc>
          <w:tcPr>
            <w:tcW w:type="dxa" w:w="1568"/>
            <w:tcBorders>
              <w:start w:sz="4.0" w:val="single" w:color="#000000"/>
              <w:top w:sz="4.0" w:val="single" w:color="#000000"/>
              <w:end w:sz="3.199999999999818" w:val="single" w:color="#000000"/>
              <w:bottom w:sz="4.0" w:val="single" w:color="#000000"/>
            </w:tcBorders>
            <w:shd w:fill="ffffff"/>
            <w:tcMar>
              <w:start w:w="0" w:type="dxa"/>
              <w:end w:w="0" w:type="dxa"/>
            </w:tcMar>
          </w:tcPr>
          <w:p>
            <w:pPr>
              <w:autoSpaceDN w:val="0"/>
              <w:autoSpaceDE w:val="0"/>
              <w:widowControl/>
              <w:spacing w:line="240" w:lineRule="auto" w:before="1026" w:after="0"/>
              <w:ind w:left="0" w:right="0" w:firstLine="0"/>
              <w:jc w:val="right"/>
            </w:pPr>
            <w:r>
              <w:rPr>
                <w:rFonts w:ascii="ArialNarrow" w:hAnsi="ArialNarrow" w:eastAsia="ArialNarrow"/>
                <w:b w:val="0"/>
                <w:i w:val="0"/>
                <w:color w:val="000000"/>
                <w:sz w:val="18"/>
              </w:rPr>
              <w:t xml:space="preserve">116,595.41 </w:t>
            </w:r>
          </w:p>
        </w:tc>
        <w:tc>
          <w:tcPr>
            <w:tcW w:type="dxa" w:w="1570"/>
            <w:tcBorders>
              <w:start w:sz="3.199999999999818" w:val="single" w:color="#000000"/>
              <w:top w:sz="4.0" w:val="single" w:color="#000000"/>
              <w:end w:sz="4.0" w:val="single" w:color="#000000"/>
              <w:bottom w:sz="4.0" w:val="single" w:color="#000000"/>
            </w:tcBorders>
            <w:shd w:fill="ffffff"/>
            <w:tcMar>
              <w:start w:w="0" w:type="dxa"/>
              <w:end w:w="0" w:type="dxa"/>
            </w:tcMar>
          </w:tcPr>
          <w:p/>
        </w:tc>
        <w:tc>
          <w:tcPr>
            <w:tcW w:type="dxa" w:w="1564"/>
            <w:tcBorders>
              <w:start w:sz="4.0" w:val="single" w:color="#000000"/>
              <w:top w:sz="4.0" w:val="single" w:color="#000000"/>
              <w:end w:sz="4.0" w:val="single" w:color="#000000"/>
              <w:bottom w:sz="4.0" w:val="single" w:color="#000000"/>
            </w:tcBorders>
            <w:tcMar>
              <w:start w:w="0" w:type="dxa"/>
              <w:end w:w="0" w:type="dxa"/>
            </w:tcMar>
          </w:tcPr>
          <w:p/>
        </w:tc>
      </w:tr>
      <w:tr>
        <w:trPr>
          <w:trHeight w:hRule="exact" w:val="402"/>
        </w:trPr>
        <w:tc>
          <w:tcPr>
            <w:tcW w:type="dxa" w:w="3298"/>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106" w:after="0"/>
              <w:ind w:left="0" w:right="0" w:firstLine="0"/>
              <w:jc w:val="center"/>
            </w:pPr>
            <w:r>
              <w:rPr>
                <w:shd w:val="clear" w:color="auto" w:fill="dbdbdb"/>
                <w:rFonts w:ascii="SimSun" w:hAnsi="SimSun" w:eastAsia="SimSun"/>
                <w:b w:val="0"/>
                <w:i w:val="0"/>
                <w:color w:val="000000"/>
                <w:sz w:val="18"/>
              </w:rPr>
              <w:t xml:space="preserve">除上述各项之外的其他营业外收入和支出 </w:t>
            </w:r>
          </w:p>
        </w:tc>
        <w:tc>
          <w:tcPr>
            <w:tcW w:type="dxa" w:w="156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92" w:after="0"/>
              <w:ind w:left="0" w:right="0" w:firstLine="0"/>
              <w:jc w:val="right"/>
            </w:pPr>
            <w:r>
              <w:rPr>
                <w:rFonts w:ascii="ArialNarrow" w:hAnsi="ArialNarrow" w:eastAsia="ArialNarrow"/>
                <w:b w:val="0"/>
                <w:i w:val="0"/>
                <w:color w:val="000000"/>
                <w:sz w:val="18"/>
              </w:rPr>
              <w:t xml:space="preserve">58,197,126.39 </w:t>
            </w:r>
          </w:p>
        </w:tc>
        <w:tc>
          <w:tcPr>
            <w:tcW w:type="dxa" w:w="1568"/>
            <w:tcBorders>
              <w:start w:sz="4.0" w:val="single" w:color="#000000"/>
              <w:top w:sz="4.0" w:val="single" w:color="#000000"/>
              <w:end w:sz="3.199999999999818" w:val="single" w:color="#000000"/>
              <w:bottom w:sz="4.0" w:val="single" w:color="#000000"/>
            </w:tcBorders>
            <w:shd w:fill="ffffff"/>
            <w:tcMar>
              <w:start w:w="0" w:type="dxa"/>
              <w:end w:w="0" w:type="dxa"/>
            </w:tcMar>
          </w:tcPr>
          <w:p>
            <w:pPr>
              <w:autoSpaceDN w:val="0"/>
              <w:autoSpaceDE w:val="0"/>
              <w:widowControl/>
              <w:spacing w:line="240" w:lineRule="auto" w:before="92" w:after="0"/>
              <w:ind w:left="0" w:right="0" w:firstLine="0"/>
              <w:jc w:val="right"/>
            </w:pPr>
            <w:r>
              <w:rPr>
                <w:rFonts w:ascii="ArialNarrow" w:hAnsi="ArialNarrow" w:eastAsia="ArialNarrow"/>
                <w:b w:val="0"/>
                <w:i w:val="0"/>
                <w:color w:val="000000"/>
                <w:sz w:val="18"/>
              </w:rPr>
              <w:t xml:space="preserve">69,409,233.89 </w:t>
            </w:r>
          </w:p>
        </w:tc>
        <w:tc>
          <w:tcPr>
            <w:tcW w:type="dxa" w:w="1570"/>
            <w:tcBorders>
              <w:start w:sz="3.199999999999818"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92" w:after="0"/>
              <w:ind w:left="0" w:right="0" w:firstLine="0"/>
              <w:jc w:val="right"/>
            </w:pPr>
            <w:r>
              <w:rPr>
                <w:rFonts w:ascii="ArialNarrow" w:hAnsi="ArialNarrow" w:eastAsia="ArialNarrow"/>
                <w:b w:val="0"/>
                <w:i w:val="0"/>
                <w:color w:val="000000"/>
                <w:sz w:val="18"/>
              </w:rPr>
              <w:t xml:space="preserve">-10,323,873.62 </w:t>
            </w:r>
          </w:p>
        </w:tc>
        <w:tc>
          <w:tcPr>
            <w:tcW w:type="dxa" w:w="1564"/>
            <w:tcBorders>
              <w:start w:sz="4.0" w:val="single" w:color="#000000"/>
              <w:top w:sz="4.0" w:val="single" w:color="#000000"/>
              <w:end w:sz="4.0" w:val="single" w:color="#000000"/>
              <w:bottom w:sz="4.0" w:val="single" w:color="#000000"/>
            </w:tcBorders>
            <w:tcMar>
              <w:start w:w="0" w:type="dxa"/>
              <w:end w:w="0" w:type="dxa"/>
            </w:tcMar>
          </w:tcPr>
          <w:p/>
        </w:tc>
      </w:tr>
      <w:tr>
        <w:trPr>
          <w:trHeight w:hRule="exact" w:val="402"/>
        </w:trPr>
        <w:tc>
          <w:tcPr>
            <w:tcW w:type="dxa" w:w="3298"/>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106" w:after="0"/>
              <w:ind w:left="24" w:right="0" w:firstLine="0"/>
              <w:jc w:val="left"/>
            </w:pPr>
            <w:r>
              <w:rPr>
                <w:rFonts w:ascii="SimSun" w:hAnsi="SimSun" w:eastAsia="SimSun"/>
                <w:b w:val="0"/>
                <w:i w:val="0"/>
                <w:color w:val="000000"/>
                <w:sz w:val="18"/>
              </w:rPr>
              <w:t xml:space="preserve">其他符合非经常性损益定义的损益项目 </w:t>
            </w:r>
          </w:p>
        </w:tc>
        <w:tc>
          <w:tcPr>
            <w:tcW w:type="dxa" w:w="1566"/>
            <w:tcBorders>
              <w:start w:sz="4.0" w:val="single" w:color="#000000"/>
              <w:top w:sz="4.0" w:val="single" w:color="#000000"/>
              <w:end w:sz="4.0" w:val="single" w:color="#000000"/>
              <w:bottom w:sz="4.0" w:val="single" w:color="#000000"/>
            </w:tcBorders>
            <w:tcMar>
              <w:start w:w="0" w:type="dxa"/>
              <w:end w:w="0" w:type="dxa"/>
            </w:tcMar>
          </w:tcPr>
          <w:p/>
        </w:tc>
        <w:tc>
          <w:tcPr>
            <w:tcW w:type="dxa" w:w="1568"/>
            <w:tcBorders>
              <w:start w:sz="4.0" w:val="single" w:color="#000000"/>
              <w:top w:sz="4.0" w:val="single" w:color="#000000"/>
              <w:end w:sz="3.199999999999818" w:val="single" w:color="#000000"/>
              <w:bottom w:sz="4.0" w:val="single" w:color="#000000"/>
            </w:tcBorders>
            <w:shd w:fill="ffffff"/>
            <w:tcMar>
              <w:start w:w="0" w:type="dxa"/>
              <w:end w:w="0" w:type="dxa"/>
            </w:tcMar>
          </w:tcPr>
          <w:p>
            <w:pPr>
              <w:autoSpaceDN w:val="0"/>
              <w:autoSpaceDE w:val="0"/>
              <w:widowControl/>
              <w:spacing w:line="240" w:lineRule="auto" w:before="92" w:after="0"/>
              <w:ind w:left="0" w:right="0" w:firstLine="0"/>
              <w:jc w:val="right"/>
            </w:pPr>
            <w:r>
              <w:rPr>
                <w:rFonts w:ascii="ArialNarrow" w:hAnsi="ArialNarrow" w:eastAsia="ArialNarrow"/>
                <w:b w:val="0"/>
                <w:i w:val="0"/>
                <w:color w:val="000000"/>
                <w:sz w:val="18"/>
              </w:rPr>
              <w:t xml:space="preserve">219,111.16 </w:t>
            </w:r>
          </w:p>
        </w:tc>
        <w:tc>
          <w:tcPr>
            <w:tcW w:type="dxa" w:w="1570"/>
            <w:tcBorders>
              <w:start w:sz="3.199999999999818"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92" w:after="0"/>
              <w:ind w:left="0" w:right="0" w:firstLine="0"/>
              <w:jc w:val="right"/>
            </w:pPr>
            <w:r>
              <w:rPr>
                <w:rFonts w:ascii="ArialNarrow" w:hAnsi="ArialNarrow" w:eastAsia="ArialNarrow"/>
                <w:b w:val="0"/>
                <w:i w:val="0"/>
                <w:color w:val="000000"/>
                <w:sz w:val="18"/>
              </w:rPr>
              <w:t xml:space="preserve">333,982.22 </w:t>
            </w:r>
          </w:p>
        </w:tc>
        <w:tc>
          <w:tcPr>
            <w:tcW w:type="dxa" w:w="1564"/>
            <w:tcBorders>
              <w:start w:sz="4.0" w:val="single" w:color="#000000"/>
              <w:top w:sz="4.0" w:val="single" w:color="#000000"/>
              <w:end w:sz="4.0" w:val="single" w:color="#000000"/>
              <w:bottom w:sz="4.0" w:val="single" w:color="#000000"/>
            </w:tcBorders>
            <w:tcMar>
              <w:start w:w="0" w:type="dxa"/>
              <w:end w:w="0" w:type="dxa"/>
            </w:tcMar>
          </w:tcPr>
          <w:p/>
        </w:tc>
      </w:tr>
      <w:tr>
        <w:trPr>
          <w:trHeight w:hRule="exact" w:val="400"/>
        </w:trPr>
        <w:tc>
          <w:tcPr>
            <w:tcW w:type="dxa" w:w="3298"/>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106" w:after="0"/>
              <w:ind w:left="24" w:right="0" w:firstLine="0"/>
              <w:jc w:val="left"/>
            </w:pPr>
            <w:r>
              <w:rPr>
                <w:rFonts w:ascii="SimSun" w:hAnsi="SimSun" w:eastAsia="SimSun"/>
                <w:b w:val="0"/>
                <w:i w:val="0"/>
                <w:color w:val="000000"/>
                <w:sz w:val="18"/>
              </w:rPr>
              <w:t xml:space="preserve">减：所得税影响额 </w:t>
            </w:r>
          </w:p>
        </w:tc>
        <w:tc>
          <w:tcPr>
            <w:tcW w:type="dxa" w:w="156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92" w:after="0"/>
              <w:ind w:left="0" w:right="0" w:firstLine="0"/>
              <w:jc w:val="right"/>
            </w:pPr>
            <w:r>
              <w:rPr>
                <w:rFonts w:ascii="ArialNarrow" w:hAnsi="ArialNarrow" w:eastAsia="ArialNarrow"/>
                <w:b w:val="0"/>
                <w:i w:val="0"/>
                <w:color w:val="000000"/>
                <w:sz w:val="18"/>
              </w:rPr>
              <w:t xml:space="preserve">19,891,790.15 </w:t>
            </w:r>
          </w:p>
        </w:tc>
        <w:tc>
          <w:tcPr>
            <w:tcW w:type="dxa" w:w="1568"/>
            <w:tcBorders>
              <w:start w:sz="4.0" w:val="single" w:color="#000000"/>
              <w:top w:sz="4.0" w:val="single" w:color="#000000"/>
              <w:end w:sz="3.199999999999818" w:val="single" w:color="#000000"/>
              <w:bottom w:sz="4.0" w:val="single" w:color="#000000"/>
            </w:tcBorders>
            <w:shd w:fill="ffffff"/>
            <w:tcMar>
              <w:start w:w="0" w:type="dxa"/>
              <w:end w:w="0" w:type="dxa"/>
            </w:tcMar>
          </w:tcPr>
          <w:p>
            <w:pPr>
              <w:autoSpaceDN w:val="0"/>
              <w:autoSpaceDE w:val="0"/>
              <w:widowControl/>
              <w:spacing w:line="240" w:lineRule="auto" w:before="92" w:after="0"/>
              <w:ind w:left="0" w:right="0" w:firstLine="0"/>
              <w:jc w:val="right"/>
            </w:pPr>
            <w:r>
              <w:rPr>
                <w:rFonts w:ascii="ArialNarrow" w:hAnsi="ArialNarrow" w:eastAsia="ArialNarrow"/>
                <w:b w:val="0"/>
                <w:i w:val="0"/>
                <w:color w:val="000000"/>
                <w:sz w:val="18"/>
              </w:rPr>
              <w:t xml:space="preserve">13,160,187.24 </w:t>
            </w:r>
          </w:p>
        </w:tc>
        <w:tc>
          <w:tcPr>
            <w:tcW w:type="dxa" w:w="1570"/>
            <w:tcBorders>
              <w:start w:sz="3.199999999999818"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92" w:after="0"/>
              <w:ind w:left="0" w:right="0" w:firstLine="0"/>
              <w:jc w:val="right"/>
            </w:pPr>
            <w:r>
              <w:rPr>
                <w:rFonts w:ascii="ArialNarrow" w:hAnsi="ArialNarrow" w:eastAsia="ArialNarrow"/>
                <w:b w:val="0"/>
                <w:i w:val="0"/>
                <w:color w:val="000000"/>
                <w:sz w:val="18"/>
              </w:rPr>
              <w:t xml:space="preserve">1,903,055.74 </w:t>
            </w:r>
          </w:p>
        </w:tc>
        <w:tc>
          <w:tcPr>
            <w:tcW w:type="dxa" w:w="1564"/>
            <w:tcBorders>
              <w:start w:sz="4.0" w:val="single" w:color="#000000"/>
              <w:top w:sz="4.0" w:val="single" w:color="#000000"/>
              <w:end w:sz="4.0" w:val="single" w:color="#000000"/>
              <w:bottom w:sz="4.0" w:val="single" w:color="#000000"/>
            </w:tcBorders>
            <w:tcMar>
              <w:start w:w="0" w:type="dxa"/>
              <w:end w:w="0" w:type="dxa"/>
            </w:tcMar>
          </w:tcPr>
          <w:p/>
        </w:tc>
      </w:tr>
      <w:tr>
        <w:trPr>
          <w:trHeight w:hRule="exact" w:val="402"/>
        </w:trPr>
        <w:tc>
          <w:tcPr>
            <w:tcW w:type="dxa" w:w="3298"/>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108" w:after="0"/>
              <w:ind w:left="204" w:right="0" w:firstLine="0"/>
              <w:jc w:val="left"/>
            </w:pPr>
            <w:r>
              <w:rPr>
                <w:rFonts w:ascii="SimSun" w:hAnsi="SimSun" w:eastAsia="SimSun"/>
                <w:b w:val="0"/>
                <w:i w:val="0"/>
                <w:color w:val="000000"/>
                <w:sz w:val="18"/>
              </w:rPr>
              <w:t xml:space="preserve"> 少数股东权益影响额（税后）</w:t>
            </w:r>
          </w:p>
        </w:tc>
        <w:tc>
          <w:tcPr>
            <w:tcW w:type="dxa" w:w="156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94" w:after="0"/>
              <w:ind w:left="0" w:right="0" w:firstLine="0"/>
              <w:jc w:val="right"/>
            </w:pPr>
            <w:r>
              <w:rPr>
                <w:rFonts w:ascii="ArialNarrow" w:hAnsi="ArialNarrow" w:eastAsia="ArialNarrow"/>
                <w:b w:val="0"/>
                <w:i w:val="0"/>
                <w:color w:val="000000"/>
                <w:sz w:val="18"/>
              </w:rPr>
              <w:t xml:space="preserve">1,032,677.99 </w:t>
            </w:r>
          </w:p>
        </w:tc>
        <w:tc>
          <w:tcPr>
            <w:tcW w:type="dxa" w:w="1568"/>
            <w:tcBorders>
              <w:start w:sz="4.0" w:val="single" w:color="#000000"/>
              <w:top w:sz="4.0" w:val="single" w:color="#000000"/>
              <w:end w:sz="3.199999999999818" w:val="single" w:color="#000000"/>
              <w:bottom w:sz="4.0" w:val="single" w:color="#000000"/>
            </w:tcBorders>
            <w:shd w:fill="ffffff"/>
            <w:tcMar>
              <w:start w:w="0" w:type="dxa"/>
              <w:end w:w="0" w:type="dxa"/>
            </w:tcMar>
          </w:tcPr>
          <w:p>
            <w:pPr>
              <w:autoSpaceDN w:val="0"/>
              <w:autoSpaceDE w:val="0"/>
              <w:widowControl/>
              <w:spacing w:line="240" w:lineRule="auto" w:before="94" w:after="0"/>
              <w:ind w:left="0" w:right="0" w:firstLine="0"/>
              <w:jc w:val="right"/>
            </w:pPr>
            <w:r>
              <w:rPr>
                <w:rFonts w:ascii="ArialNarrow" w:hAnsi="ArialNarrow" w:eastAsia="ArialNarrow"/>
                <w:b w:val="0"/>
                <w:i w:val="0"/>
                <w:color w:val="000000"/>
                <w:sz w:val="18"/>
              </w:rPr>
              <w:t xml:space="preserve">191,962.51 </w:t>
            </w:r>
          </w:p>
        </w:tc>
        <w:tc>
          <w:tcPr>
            <w:tcW w:type="dxa" w:w="1570"/>
            <w:tcBorders>
              <w:start w:sz="3.199999999999818"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94" w:after="0"/>
              <w:ind w:left="0" w:right="0" w:firstLine="0"/>
              <w:jc w:val="right"/>
            </w:pPr>
            <w:r>
              <w:rPr>
                <w:rFonts w:ascii="ArialNarrow" w:hAnsi="ArialNarrow" w:eastAsia="ArialNarrow"/>
                <w:b w:val="0"/>
                <w:i w:val="0"/>
                <w:color w:val="000000"/>
                <w:sz w:val="18"/>
              </w:rPr>
              <w:t xml:space="preserve">-356,074.05 </w:t>
            </w:r>
          </w:p>
        </w:tc>
        <w:tc>
          <w:tcPr>
            <w:tcW w:type="dxa" w:w="1564"/>
            <w:tcBorders>
              <w:start w:sz="4.0" w:val="single" w:color="#000000"/>
              <w:top w:sz="4.0" w:val="single" w:color="#000000"/>
              <w:end w:sz="4.0" w:val="single" w:color="#000000"/>
              <w:bottom w:sz="4.0" w:val="single" w:color="#000000"/>
            </w:tcBorders>
            <w:tcMar>
              <w:start w:w="0" w:type="dxa"/>
              <w:end w:w="0" w:type="dxa"/>
            </w:tcMar>
          </w:tcPr>
          <w:p/>
        </w:tc>
      </w:tr>
      <w:tr>
        <w:trPr>
          <w:trHeight w:hRule="exact" w:val="402"/>
        </w:trPr>
        <w:tc>
          <w:tcPr>
            <w:tcW w:type="dxa" w:w="3298"/>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106" w:after="0"/>
              <w:ind w:left="24" w:right="0" w:firstLine="0"/>
              <w:jc w:val="left"/>
            </w:pPr>
            <w:r>
              <w:rPr>
                <w:rFonts w:ascii="SimSun" w:hAnsi="SimSun" w:eastAsia="SimSun"/>
                <w:b w:val="0"/>
                <w:i w:val="0"/>
                <w:color w:val="000000"/>
                <w:sz w:val="18"/>
              </w:rPr>
              <w:t xml:space="preserve">合计 </w:t>
            </w:r>
          </w:p>
        </w:tc>
        <w:tc>
          <w:tcPr>
            <w:tcW w:type="dxa" w:w="156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92" w:after="0"/>
              <w:ind w:left="0" w:right="0" w:firstLine="0"/>
              <w:jc w:val="right"/>
            </w:pPr>
            <w:r>
              <w:rPr>
                <w:rFonts w:ascii="ArialNarrow" w:hAnsi="ArialNarrow" w:eastAsia="ArialNarrow"/>
                <w:b w:val="0"/>
                <w:i w:val="0"/>
                <w:color w:val="000000"/>
                <w:sz w:val="18"/>
              </w:rPr>
              <w:t xml:space="preserve">69,287,854.45 </w:t>
            </w:r>
          </w:p>
        </w:tc>
        <w:tc>
          <w:tcPr>
            <w:tcW w:type="dxa" w:w="1568"/>
            <w:tcBorders>
              <w:start w:sz="4.0" w:val="single" w:color="#000000"/>
              <w:top w:sz="4.0" w:val="single" w:color="#000000"/>
              <w:end w:sz="3.199999999999818" w:val="single" w:color="#000000"/>
              <w:bottom w:sz="4.0" w:val="single" w:color="#000000"/>
            </w:tcBorders>
            <w:shd w:fill="ffffff"/>
            <w:tcMar>
              <w:start w:w="0" w:type="dxa"/>
              <w:end w:w="0" w:type="dxa"/>
            </w:tcMar>
          </w:tcPr>
          <w:p>
            <w:pPr>
              <w:autoSpaceDN w:val="0"/>
              <w:autoSpaceDE w:val="0"/>
              <w:widowControl/>
              <w:spacing w:line="240" w:lineRule="auto" w:before="92" w:after="0"/>
              <w:ind w:left="0" w:right="0" w:firstLine="0"/>
              <w:jc w:val="right"/>
            </w:pPr>
            <w:r>
              <w:rPr>
                <w:rFonts w:ascii="ArialNarrow" w:hAnsi="ArialNarrow" w:eastAsia="ArialNarrow"/>
                <w:b w:val="0"/>
                <w:i w:val="0"/>
                <w:color w:val="000000"/>
                <w:sz w:val="18"/>
              </w:rPr>
              <w:t xml:space="preserve">106,692,303.31 </w:t>
            </w:r>
          </w:p>
        </w:tc>
        <w:tc>
          <w:tcPr>
            <w:tcW w:type="dxa" w:w="1570"/>
            <w:tcBorders>
              <w:start w:sz="3.199999999999818"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92" w:after="0"/>
              <w:ind w:left="0" w:right="0" w:firstLine="0"/>
              <w:jc w:val="right"/>
            </w:pPr>
            <w:r>
              <w:rPr>
                <w:rFonts w:ascii="ArialNarrow" w:hAnsi="ArialNarrow" w:eastAsia="ArialNarrow"/>
                <w:b w:val="0"/>
                <w:i w:val="0"/>
                <w:color w:val="000000"/>
                <w:sz w:val="18"/>
              </w:rPr>
              <w:t xml:space="preserve">125,167,096.07 </w:t>
            </w:r>
          </w:p>
        </w:tc>
        <w:tc>
          <w:tcPr>
            <w:tcW w:type="dxa" w:w="1564"/>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240" w:lineRule="auto" w:before="92" w:after="0"/>
              <w:ind w:left="0" w:right="0" w:firstLine="0"/>
              <w:jc w:val="center"/>
            </w:pPr>
            <w:r>
              <w:rPr>
                <w:rFonts w:ascii="ArialNarrow" w:hAnsi="ArialNarrow" w:eastAsia="ArialNarrow"/>
                <w:b w:val="0"/>
                <w:i w:val="0"/>
                <w:color w:val="000000"/>
                <w:sz w:val="18"/>
              </w:rPr>
              <w:t xml:space="preserve">-- </w:t>
            </w:r>
          </w:p>
        </w:tc>
      </w:tr>
    </w:tbl>
    <w:p>
      <w:pPr>
        <w:autoSpaceDN w:val="0"/>
        <w:autoSpaceDE w:val="0"/>
        <w:widowControl/>
        <w:spacing w:line="211" w:lineRule="auto" w:before="92" w:after="0"/>
        <w:ind w:left="0" w:right="0" w:firstLine="0"/>
        <w:jc w:val="center"/>
      </w:pPr>
      <w:r>
        <w:rPr>
          <w:rFonts w:ascii="SimSun" w:hAnsi="SimSun" w:eastAsia="SimSun"/>
          <w:b w:val="0"/>
          <w:i w:val="0"/>
          <w:color w:val="000000"/>
          <w:sz w:val="18"/>
        </w:rPr>
        <w:t>公司报告期不存在将根据《公开发行证券的公司信息披露解释性公告第</w:t>
      </w:r>
      <w:r>
        <w:rPr>
          <w:rFonts w:ascii="ArialNarrow" w:hAnsi="ArialNarrow" w:eastAsia="ArialNarrow"/>
          <w:b w:val="0"/>
          <w:i w:val="0"/>
          <w:color w:val="000000"/>
          <w:sz w:val="18"/>
        </w:rPr>
        <w:t xml:space="preserve"> 1</w:t>
      </w:r>
      <w:r>
        <w:rPr>
          <w:rFonts w:ascii="SimSun" w:hAnsi="SimSun" w:eastAsia="SimSun"/>
          <w:b w:val="0"/>
          <w:i w:val="0"/>
          <w:color w:val="000000"/>
          <w:sz w:val="18"/>
        </w:rPr>
        <w:t xml:space="preserve"> 号</w:t>
      </w:r>
      <w:r>
        <w:rPr>
          <w:rFonts w:ascii="ArialNarrow" w:hAnsi="ArialNarrow" w:eastAsia="ArialNarrow"/>
          <w:b w:val="0"/>
          <w:i w:val="0"/>
          <w:color w:val="000000"/>
          <w:sz w:val="18"/>
        </w:rPr>
        <w:t>——</w:t>
      </w:r>
      <w:r>
        <w:rPr>
          <w:rFonts w:ascii="SimSun" w:hAnsi="SimSun" w:eastAsia="SimSun"/>
          <w:b w:val="0"/>
          <w:i w:val="0"/>
          <w:color w:val="000000"/>
          <w:sz w:val="18"/>
        </w:rPr>
        <w:t>非经常性损益》定义、列举的非经常性损益</w:t>
      </w:r>
    </w:p>
    <w:p>
      <w:pPr>
        <w:autoSpaceDN w:val="0"/>
        <w:autoSpaceDE w:val="0"/>
        <w:widowControl/>
        <w:spacing w:line="185" w:lineRule="auto" w:before="120" w:after="0"/>
        <w:ind w:left="30" w:right="0" w:firstLine="0"/>
        <w:jc w:val="left"/>
      </w:pPr>
      <w:r>
        <w:rPr>
          <w:rFonts w:ascii="SimSun" w:hAnsi="SimSun" w:eastAsia="SimSun"/>
          <w:b w:val="0"/>
          <w:i w:val="0"/>
          <w:color w:val="000000"/>
          <w:sz w:val="18"/>
        </w:rPr>
        <w:t>项目界定为经常性损益的项目的情形。</w:t>
      </w:r>
    </w:p>
    <w:p>
      <w:pPr>
        <w:autoSpaceDN w:val="0"/>
        <w:autoSpaceDE w:val="0"/>
        <w:widowControl/>
        <w:spacing w:line="233" w:lineRule="auto" w:before="1374" w:after="0"/>
        <w:ind w:left="0" w:right="20" w:firstLine="0"/>
        <w:jc w:val="right"/>
      </w:pPr>
      <w:r>
        <w:rPr>
          <w:rFonts w:ascii="Times" w:hAnsi="Times" w:eastAsia="Times"/>
          <w:b w:val="0"/>
          <w:i w:val="0"/>
          <w:color w:val="000000"/>
          <w:sz w:val="18"/>
        </w:rPr>
        <w:t xml:space="preserve">7 </w:t>
      </w:r>
    </w:p>
    <w:p>
      <w:pPr>
        <w:sectPr>
          <w:pgSz w:w="11904" w:h="16840"/>
          <w:pgMar w:top="436" w:right="1066" w:bottom="500" w:left="1104" w:header="720" w:footer="720" w:gutter="0"/>
          <w:cols w:space="720" w:num="1" w:equalWidth="0">
            <w:col w:w="9734" w:space="0"/>
            <w:col w:w="9734" w:space="0"/>
            <w:col w:w="9734" w:space="0"/>
            <w:col w:w="9734" w:space="0"/>
            <w:col w:w="9734" w:space="0"/>
            <w:col w:w="9734" w:space="0"/>
            <w:col w:w="9734" w:space="0"/>
          </w:cols>
          <w:docGrid w:linePitch="360"/>
        </w:sectPr>
      </w:pPr>
    </w:p>
    <w:p>
      <w:pPr>
        <w:autoSpaceDN w:val="0"/>
        <w:autoSpaceDE w:val="0"/>
        <w:widowControl/>
        <w:spacing w:line="220" w:lineRule="exact" w:before="0" w:after="216"/>
        <w:ind w:left="0" w:right="0"/>
      </w:pPr>
    </w:p>
    <w:p>
      <w:pPr>
        <w:autoSpaceDN w:val="0"/>
        <w:autoSpaceDE w:val="0"/>
        <w:widowControl/>
        <w:spacing w:line="204" w:lineRule="auto" w:before="0" w:after="0"/>
        <w:ind w:left="0" w:right="122" w:firstLine="0"/>
        <w:jc w:val="right"/>
      </w:pPr>
      <w:r>
        <w:rPr>
          <w:rFonts w:ascii="SimSun" w:hAnsi="SimSun" w:eastAsia="SimSun"/>
          <w:b w:val="0"/>
          <w:i w:val="0"/>
          <w:color w:val="000000"/>
          <w:sz w:val="18"/>
        </w:rPr>
        <w:t>北方华锦化学工业股份有限公司</w:t>
      </w:r>
      <w:r>
        <w:rPr>
          <w:rFonts w:ascii="Times" w:hAnsi="Times" w:eastAsia="Times"/>
          <w:b w:val="0"/>
          <w:i w:val="0"/>
          <w:color w:val="000000"/>
          <w:sz w:val="18"/>
        </w:rPr>
        <w:t xml:space="preserve"> 2020</w:t>
      </w:r>
      <w:r>
        <w:rPr>
          <w:rFonts w:ascii="SimSun" w:hAnsi="SimSun" w:eastAsia="SimSun"/>
          <w:b w:val="0"/>
          <w:i w:val="0"/>
          <w:color w:val="000000"/>
          <w:sz w:val="18"/>
        </w:rPr>
        <w:t xml:space="preserve"> 年年度报告全文</w:t>
      </w:r>
    </w:p>
    <w:p>
      <w:pPr>
        <w:autoSpaceDN w:val="0"/>
        <w:autoSpaceDE w:val="0"/>
        <w:widowControl/>
        <w:spacing w:line="185" w:lineRule="auto" w:before="784" w:after="0"/>
        <w:ind w:left="0" w:right="3416" w:firstLine="0"/>
        <w:jc w:val="right"/>
      </w:pPr>
      <w:r>
        <w:rPr>
          <w:rFonts w:ascii="SimSun" w:hAnsi="SimSun" w:eastAsia="SimSun"/>
          <w:b w:val="0"/>
          <w:i w:val="0"/>
          <w:color w:val="000000"/>
          <w:sz w:val="32"/>
        </w:rPr>
        <w:t>第三节</w:t>
      </w:r>
      <w:r>
        <w:rPr>
          <w:rFonts w:ascii="SimSun" w:hAnsi="SimSun" w:eastAsia="SimSun"/>
          <w:b w:val="0"/>
          <w:i w:val="0"/>
          <w:color w:val="000000"/>
          <w:sz w:val="32"/>
        </w:rPr>
        <w:t>公司业务概要</w:t>
      </w:r>
    </w:p>
    <w:p>
      <w:pPr>
        <w:autoSpaceDN w:val="0"/>
        <w:autoSpaceDE w:val="0"/>
        <w:widowControl/>
        <w:spacing w:line="185" w:lineRule="auto" w:before="492" w:after="0"/>
        <w:ind w:left="30" w:right="0" w:firstLine="0"/>
        <w:jc w:val="left"/>
      </w:pPr>
      <w:r>
        <w:rPr>
          <w:rFonts w:ascii="SimSun" w:hAnsi="SimSun" w:eastAsia="SimSun"/>
          <w:b w:val="0"/>
          <w:i w:val="0"/>
          <w:color w:val="000000"/>
          <w:sz w:val="24"/>
        </w:rPr>
        <w:t>一、报告期内公司从事的主要业务</w:t>
      </w:r>
    </w:p>
    <w:p>
      <w:pPr>
        <w:autoSpaceDN w:val="0"/>
        <w:autoSpaceDE w:val="0"/>
        <w:widowControl/>
        <w:spacing w:line="211" w:lineRule="auto" w:before="330" w:after="0"/>
        <w:ind w:left="30" w:right="0" w:firstLine="0"/>
        <w:jc w:val="left"/>
      </w:pPr>
      <w:r>
        <w:rPr>
          <w:rFonts w:ascii="SimSun" w:hAnsi="SimSun" w:eastAsia="SimSun"/>
          <w:b w:val="0"/>
          <w:i w:val="0"/>
          <w:color w:val="000000"/>
          <w:sz w:val="18"/>
        </w:rPr>
        <w:t>公司需遵守《深圳证券交易所行业信息披露指引第</w:t>
      </w:r>
      <w:r>
        <w:rPr>
          <w:rFonts w:ascii="ArialNarrow" w:hAnsi="ArialNarrow" w:eastAsia="ArialNarrow"/>
          <w:b w:val="0"/>
          <w:i w:val="0"/>
          <w:color w:val="000000"/>
          <w:sz w:val="18"/>
        </w:rPr>
        <w:t xml:space="preserve"> 18</w:t>
      </w:r>
      <w:r>
        <w:rPr>
          <w:rFonts w:ascii="SimSun" w:hAnsi="SimSun" w:eastAsia="SimSun"/>
          <w:b w:val="0"/>
          <w:i w:val="0"/>
          <w:color w:val="000000"/>
          <w:sz w:val="18"/>
        </w:rPr>
        <w:t xml:space="preserve"> 号</w:t>
      </w:r>
      <w:r>
        <w:rPr>
          <w:rFonts w:ascii="ArialNarrow" w:hAnsi="ArialNarrow" w:eastAsia="ArialNarrow"/>
          <w:b w:val="0"/>
          <w:i w:val="0"/>
          <w:color w:val="000000"/>
          <w:sz w:val="18"/>
        </w:rPr>
        <w:t>——</w:t>
      </w:r>
      <w:r>
        <w:rPr>
          <w:rFonts w:ascii="SimSun" w:hAnsi="SimSun" w:eastAsia="SimSun"/>
          <w:b w:val="0"/>
          <w:i w:val="0"/>
          <w:color w:val="000000"/>
          <w:sz w:val="18"/>
        </w:rPr>
        <w:t>上市公司从事化工行业相关业务》的披露要求</w:t>
      </w:r>
    </w:p>
    <w:p>
      <w:pPr>
        <w:autoSpaceDN w:val="0"/>
        <w:autoSpaceDE w:val="0"/>
        <w:widowControl/>
        <w:spacing w:line="211" w:lineRule="auto" w:before="226" w:after="0"/>
        <w:ind w:left="434" w:right="0" w:firstLine="0"/>
        <w:jc w:val="left"/>
      </w:pPr>
      <w:r>
        <w:rPr>
          <w:rFonts w:ascii="SimSun" w:hAnsi="SimSun" w:eastAsia="SimSun"/>
          <w:b w:val="0"/>
          <w:i w:val="0"/>
          <w:color w:val="000000"/>
          <w:sz w:val="20"/>
        </w:rPr>
        <w:t>石化板块是华锦股份的主营业务，产品主要包括柴油成品油、聚丙烯树脂、聚乙烯树脂、</w:t>
      </w:r>
      <w:r>
        <w:rPr>
          <w:rFonts w:ascii="ArialNarrow" w:hAnsi="ArialNarrow" w:eastAsia="ArialNarrow"/>
          <w:b w:val="0"/>
          <w:i w:val="0"/>
          <w:color w:val="000000"/>
          <w:sz w:val="20"/>
        </w:rPr>
        <w:t>ABS</w:t>
      </w:r>
      <w:r>
        <w:rPr>
          <w:rFonts w:ascii="SimSun" w:hAnsi="SimSun" w:eastAsia="SimSun"/>
          <w:b w:val="0"/>
          <w:i w:val="0"/>
          <w:color w:val="000000"/>
          <w:sz w:val="20"/>
        </w:rPr>
        <w:t>树脂、</w:t>
      </w:r>
      <w:r>
        <w:rPr>
          <w:rFonts w:ascii="ArialNarrow" w:hAnsi="ArialNarrow" w:eastAsia="ArialNarrow"/>
          <w:b w:val="0"/>
          <w:i w:val="0"/>
          <w:color w:val="000000"/>
          <w:sz w:val="20"/>
        </w:rPr>
        <w:t>EOEG</w:t>
      </w:r>
    </w:p>
    <w:p>
      <w:pPr>
        <w:autoSpaceDN w:val="0"/>
        <w:autoSpaceDE w:val="0"/>
        <w:widowControl/>
        <w:spacing w:line="211" w:lineRule="auto" w:before="170" w:after="0"/>
        <w:ind w:left="30" w:right="0" w:firstLine="0"/>
        <w:jc w:val="left"/>
      </w:pPr>
      <w:r>
        <w:rPr>
          <w:rFonts w:ascii="SimSun" w:hAnsi="SimSun" w:eastAsia="SimSun"/>
          <w:b w:val="0"/>
          <w:i w:val="0"/>
          <w:color w:val="000000"/>
          <w:sz w:val="20"/>
        </w:rPr>
        <w:t>及苯乙烯、混合芳烃、</w:t>
      </w:r>
      <w:r>
        <w:rPr>
          <w:rFonts w:ascii="ArialNarrow" w:hAnsi="ArialNarrow" w:eastAsia="ArialNarrow"/>
          <w:b w:val="0"/>
          <w:i w:val="0"/>
          <w:color w:val="000000"/>
          <w:sz w:val="20"/>
        </w:rPr>
        <w:t>C9</w:t>
      </w:r>
      <w:r>
        <w:rPr>
          <w:rFonts w:ascii="SimSun" w:hAnsi="SimSun" w:eastAsia="SimSun"/>
          <w:b w:val="0"/>
          <w:i w:val="0"/>
          <w:color w:val="000000"/>
          <w:sz w:val="20"/>
        </w:rPr>
        <w:t>、燃料油等产品。</w:t>
      </w:r>
    </w:p>
    <w:p>
      <w:pPr>
        <w:autoSpaceDN w:val="0"/>
        <w:autoSpaceDE w:val="0"/>
        <w:widowControl/>
        <w:spacing w:line="211" w:lineRule="auto" w:before="170" w:after="0"/>
        <w:ind w:left="434" w:right="0" w:firstLine="0"/>
        <w:jc w:val="left"/>
      </w:pPr>
      <w:r>
        <w:rPr>
          <w:rFonts w:ascii="SimSun" w:hAnsi="SimSun" w:eastAsia="SimSun"/>
          <w:b w:val="0"/>
          <w:i w:val="0"/>
          <w:color w:val="000000"/>
          <w:sz w:val="20"/>
        </w:rPr>
        <w:t>海外进口原油经船运到营口仙人岛场站，在线按比例混合后管输到炼油装置，炼厂加工流程采用常减压</w:t>
      </w:r>
      <w:r>
        <w:rPr>
          <w:rFonts w:ascii="ArialNarrow" w:hAnsi="ArialNarrow" w:eastAsia="ArialNarrow"/>
          <w:b w:val="0"/>
          <w:i w:val="0"/>
          <w:color w:val="000000"/>
          <w:sz w:val="20"/>
        </w:rPr>
        <w:t>-</w:t>
      </w:r>
      <w:r>
        <w:rPr>
          <w:rFonts w:ascii="SimSun" w:hAnsi="SimSun" w:eastAsia="SimSun"/>
          <w:b w:val="0"/>
          <w:i w:val="0"/>
          <w:color w:val="000000"/>
          <w:sz w:val="20"/>
        </w:rPr>
        <w:t>焦</w:t>
      </w:r>
    </w:p>
    <w:p>
      <w:pPr>
        <w:autoSpaceDN w:val="0"/>
        <w:autoSpaceDE w:val="0"/>
        <w:widowControl/>
        <w:spacing w:line="211" w:lineRule="auto" w:before="170" w:after="0"/>
        <w:ind w:left="30" w:right="0" w:firstLine="0"/>
        <w:jc w:val="left"/>
      </w:pPr>
      <w:r>
        <w:rPr>
          <w:rFonts w:ascii="SimSun" w:hAnsi="SimSun" w:eastAsia="SimSun"/>
          <w:b w:val="0"/>
          <w:i w:val="0"/>
          <w:color w:val="000000"/>
          <w:sz w:val="20"/>
        </w:rPr>
        <w:t>化</w:t>
      </w:r>
      <w:r>
        <w:rPr>
          <w:rFonts w:ascii="ArialNarrow" w:hAnsi="ArialNarrow" w:eastAsia="ArialNarrow"/>
          <w:b w:val="0"/>
          <w:i w:val="0"/>
          <w:color w:val="000000"/>
          <w:sz w:val="20"/>
        </w:rPr>
        <w:t>-</w:t>
      </w:r>
      <w:r>
        <w:rPr>
          <w:rFonts w:ascii="SimSun" w:hAnsi="SimSun" w:eastAsia="SimSun"/>
          <w:b w:val="0"/>
          <w:i w:val="0"/>
          <w:color w:val="000000"/>
          <w:sz w:val="20"/>
        </w:rPr>
        <w:t>裂化工艺，以生产混合石脑油、加氢尾油、轻烃作为乙烯装置裂解原料为主要目的。原油在常减压装置经初</w:t>
      </w:r>
    </w:p>
    <w:p>
      <w:pPr>
        <w:autoSpaceDN w:val="0"/>
        <w:autoSpaceDE w:val="0"/>
        <w:widowControl/>
        <w:spacing w:line="185" w:lineRule="auto" w:before="186" w:after="0"/>
        <w:ind w:left="30" w:right="0" w:firstLine="0"/>
        <w:jc w:val="left"/>
      </w:pPr>
      <w:r>
        <w:rPr>
          <w:rFonts w:ascii="SimSun" w:hAnsi="SimSun" w:eastAsia="SimSun"/>
          <w:b w:val="0"/>
          <w:i w:val="0"/>
          <w:color w:val="000000"/>
          <w:sz w:val="20"/>
        </w:rPr>
        <w:t>馏塔、常压塔、减压塔进行蒸馏切割，轻油出轻烃回收生产液化气、石脑油，常一线去常一线加氢精制装置，</w:t>
      </w:r>
    </w:p>
    <w:p>
      <w:pPr>
        <w:autoSpaceDN w:val="0"/>
        <w:autoSpaceDE w:val="0"/>
        <w:widowControl/>
        <w:spacing w:line="187" w:lineRule="auto" w:before="198" w:after="0"/>
        <w:ind w:left="30" w:right="0" w:firstLine="0"/>
        <w:jc w:val="left"/>
      </w:pPr>
      <w:r>
        <w:rPr>
          <w:rFonts w:ascii="SimSun" w:hAnsi="SimSun" w:eastAsia="SimSun"/>
          <w:b w:val="0"/>
          <w:i w:val="0"/>
          <w:color w:val="000000"/>
          <w:sz w:val="20"/>
        </w:rPr>
        <w:t>生产精制馏分油，作为柴油调和的组分。常二、常三、减一去柴油加氢精制，生产柴油，柴油成品油达到国Ⅴ</w:t>
      </w:r>
    </w:p>
    <w:p>
      <w:pPr>
        <w:autoSpaceDN w:val="0"/>
        <w:autoSpaceDE w:val="0"/>
        <w:widowControl/>
        <w:spacing w:line="185" w:lineRule="auto" w:before="198" w:after="0"/>
        <w:ind w:left="30" w:right="0" w:firstLine="0"/>
        <w:jc w:val="left"/>
      </w:pPr>
      <w:r>
        <w:rPr>
          <w:rFonts w:ascii="SimSun" w:hAnsi="SimSun" w:eastAsia="SimSun"/>
          <w:b w:val="0"/>
          <w:i w:val="0"/>
          <w:color w:val="000000"/>
          <w:sz w:val="20"/>
        </w:rPr>
        <w:t>柴油标准。减二线、减三线作为加氢裂化的进料。减压渣油作为延迟焦化的进料。渣油经焦化炉加热后进入焦</w:t>
      </w:r>
    </w:p>
    <w:p>
      <w:pPr>
        <w:autoSpaceDN w:val="0"/>
        <w:autoSpaceDE w:val="0"/>
        <w:widowControl/>
        <w:spacing w:line="185" w:lineRule="auto" w:before="202" w:after="0"/>
        <w:ind w:left="30" w:right="0" w:firstLine="0"/>
        <w:jc w:val="left"/>
      </w:pPr>
      <w:r>
        <w:rPr>
          <w:rFonts w:ascii="SimSun" w:hAnsi="SimSun" w:eastAsia="SimSun"/>
          <w:b w:val="0"/>
          <w:i w:val="0"/>
          <w:color w:val="000000"/>
          <w:sz w:val="20"/>
        </w:rPr>
        <w:t>炭塔发生裂解、裂化等反应，轻油进入吸收稳定系统生产液化气、汽油，焦化汽油、焦化柴油送作为加氢精制</w:t>
      </w:r>
    </w:p>
    <w:p>
      <w:pPr>
        <w:autoSpaceDN w:val="0"/>
        <w:autoSpaceDE w:val="0"/>
        <w:widowControl/>
        <w:spacing w:line="187" w:lineRule="auto" w:before="198" w:after="0"/>
        <w:ind w:left="30" w:right="0" w:firstLine="0"/>
        <w:jc w:val="left"/>
      </w:pPr>
      <w:r>
        <w:rPr>
          <w:rFonts w:ascii="SimSun" w:hAnsi="SimSun" w:eastAsia="SimSun"/>
          <w:b w:val="0"/>
          <w:i w:val="0"/>
          <w:color w:val="000000"/>
          <w:sz w:val="20"/>
        </w:rPr>
        <w:t>装置原料，轻、重蜡油作为加氢裂化原料，含硫石油焦作为产品外销。加氢裂化装置反应部分采用单段串联一</w:t>
      </w:r>
    </w:p>
    <w:p>
      <w:pPr>
        <w:autoSpaceDN w:val="0"/>
        <w:autoSpaceDE w:val="0"/>
        <w:widowControl/>
        <w:spacing w:line="185" w:lineRule="auto" w:before="198" w:after="0"/>
        <w:ind w:left="30" w:right="0" w:firstLine="0"/>
        <w:jc w:val="left"/>
      </w:pPr>
      <w:r>
        <w:rPr>
          <w:rFonts w:ascii="SimSun" w:hAnsi="SimSun" w:eastAsia="SimSun"/>
          <w:b w:val="0"/>
          <w:i w:val="0"/>
          <w:color w:val="000000"/>
          <w:sz w:val="20"/>
        </w:rPr>
        <w:t>次通过，炉前混氢方案，热高分工艺流程，分馏部分采用先汽提后分馏的工艺流程。进料经加热炉加热后，经</w:t>
      </w:r>
    </w:p>
    <w:p>
      <w:pPr>
        <w:autoSpaceDN w:val="0"/>
        <w:autoSpaceDE w:val="0"/>
        <w:widowControl/>
        <w:spacing w:line="185" w:lineRule="auto" w:before="202" w:after="0"/>
        <w:ind w:left="30" w:right="0" w:firstLine="0"/>
        <w:jc w:val="left"/>
      </w:pPr>
      <w:r>
        <w:rPr>
          <w:rFonts w:ascii="SimSun" w:hAnsi="SimSun" w:eastAsia="SimSun"/>
          <w:b w:val="0"/>
          <w:i w:val="0"/>
          <w:color w:val="000000"/>
          <w:sz w:val="20"/>
        </w:rPr>
        <w:t>加氢精制、加氢裂化反应器，再经主汽提塔、分馏塔，生产液化气、轻石脑油、重石脑油、航煤、粗石蜡。重</w:t>
      </w:r>
    </w:p>
    <w:p>
      <w:pPr>
        <w:autoSpaceDN w:val="0"/>
        <w:autoSpaceDE w:val="0"/>
        <w:widowControl/>
        <w:spacing w:line="211" w:lineRule="auto" w:before="184" w:after="0"/>
        <w:ind w:left="0" w:right="0" w:firstLine="0"/>
        <w:jc w:val="center"/>
      </w:pPr>
      <w:r>
        <w:rPr>
          <w:rFonts w:ascii="SimSun" w:hAnsi="SimSun" w:eastAsia="SimSun"/>
          <w:b w:val="0"/>
          <w:i w:val="0"/>
          <w:color w:val="000000"/>
          <w:sz w:val="20"/>
        </w:rPr>
        <w:t>石脑油作为连续重整装置的原料，粗石蜡作为蜡精制装置的原料。连续重整装置采用</w:t>
      </w:r>
      <w:r>
        <w:rPr>
          <w:rFonts w:ascii="ArialNarrow" w:hAnsi="ArialNarrow" w:eastAsia="ArialNarrow"/>
          <w:b w:val="0"/>
          <w:i w:val="0"/>
          <w:color w:val="000000"/>
          <w:sz w:val="20"/>
        </w:rPr>
        <w:t>UOP</w:t>
      </w:r>
      <w:r>
        <w:rPr>
          <w:rFonts w:ascii="SimSun" w:hAnsi="SimSun" w:eastAsia="SimSun"/>
          <w:b w:val="0"/>
          <w:i w:val="0"/>
          <w:color w:val="000000"/>
          <w:sz w:val="20"/>
        </w:rPr>
        <w:t>超低压连续重整技术，</w:t>
      </w:r>
    </w:p>
    <w:p>
      <w:pPr>
        <w:autoSpaceDN w:val="0"/>
        <w:autoSpaceDE w:val="0"/>
        <w:widowControl/>
        <w:spacing w:line="211" w:lineRule="auto" w:before="170" w:after="0"/>
        <w:ind w:left="30" w:right="0" w:firstLine="0"/>
        <w:jc w:val="left"/>
      </w:pPr>
      <w:r>
        <w:rPr>
          <w:rFonts w:ascii="SimSun" w:hAnsi="SimSun" w:eastAsia="SimSun"/>
          <w:b w:val="0"/>
          <w:i w:val="0"/>
          <w:color w:val="000000"/>
          <w:sz w:val="20"/>
        </w:rPr>
        <w:t>原料经</w:t>
      </w:r>
      <w:r>
        <w:rPr>
          <w:rFonts w:ascii="ArialNarrow" w:hAnsi="ArialNarrow" w:eastAsia="ArialNarrow"/>
          <w:b w:val="0"/>
          <w:i w:val="0"/>
          <w:color w:val="000000"/>
          <w:sz w:val="20"/>
        </w:rPr>
        <w:t>“</w:t>
      </w:r>
      <w:r>
        <w:rPr>
          <w:rFonts w:ascii="SimSun" w:hAnsi="SimSun" w:eastAsia="SimSun"/>
          <w:b w:val="0"/>
          <w:i w:val="0"/>
          <w:color w:val="000000"/>
          <w:sz w:val="20"/>
        </w:rPr>
        <w:t>四合一</w:t>
      </w:r>
      <w:r>
        <w:rPr>
          <w:rFonts w:ascii="ArialNarrow" w:hAnsi="ArialNarrow" w:eastAsia="ArialNarrow"/>
          <w:b w:val="0"/>
          <w:i w:val="0"/>
          <w:color w:val="000000"/>
          <w:sz w:val="20"/>
        </w:rPr>
        <w:t>”</w:t>
      </w:r>
      <w:r>
        <w:rPr>
          <w:rFonts w:ascii="SimSun" w:hAnsi="SimSun" w:eastAsia="SimSun"/>
          <w:b w:val="0"/>
          <w:i w:val="0"/>
          <w:color w:val="000000"/>
          <w:sz w:val="20"/>
        </w:rPr>
        <w:t>炉加热，在催化剂作用下发生催化重整反应，再经再接触及分馏工艺，生产液化气、重整脱丁烷</w:t>
      </w:r>
    </w:p>
    <w:p>
      <w:pPr>
        <w:autoSpaceDN w:val="0"/>
        <w:autoSpaceDE w:val="0"/>
        <w:widowControl/>
        <w:spacing w:line="211" w:lineRule="auto" w:before="170" w:after="0"/>
        <w:ind w:left="30" w:right="0" w:firstLine="0"/>
        <w:jc w:val="left"/>
      </w:pPr>
      <w:r>
        <w:rPr>
          <w:rFonts w:ascii="SimSun" w:hAnsi="SimSun" w:eastAsia="SimSun"/>
          <w:b w:val="0"/>
          <w:i w:val="0"/>
          <w:color w:val="000000"/>
          <w:sz w:val="20"/>
        </w:rPr>
        <w:t>油，重整脱丁烷油送芳烃抽提，生产苯、甲苯、二甲苯和碳</w:t>
      </w:r>
      <w:r>
        <w:rPr>
          <w:rFonts w:ascii="ArialNarrow" w:hAnsi="ArialNarrow" w:eastAsia="ArialNarrow"/>
          <w:b w:val="0"/>
          <w:i w:val="0"/>
          <w:color w:val="000000"/>
          <w:sz w:val="20"/>
        </w:rPr>
        <w:t>9</w:t>
      </w:r>
      <w:r>
        <w:rPr>
          <w:rFonts w:ascii="SimSun" w:hAnsi="SimSun" w:eastAsia="SimSun"/>
          <w:b w:val="0"/>
          <w:i w:val="0"/>
          <w:color w:val="000000"/>
          <w:sz w:val="20"/>
        </w:rPr>
        <w:t>等产品。重整产富氢经冷冻系统提纯，氢气送加氢</w:t>
      </w:r>
    </w:p>
    <w:p>
      <w:pPr>
        <w:autoSpaceDN w:val="0"/>
        <w:autoSpaceDE w:val="0"/>
        <w:widowControl/>
        <w:spacing w:line="211" w:lineRule="auto" w:before="170" w:after="0"/>
        <w:ind w:left="30" w:right="0" w:firstLine="0"/>
        <w:jc w:val="left"/>
      </w:pPr>
      <w:r>
        <w:rPr>
          <w:rFonts w:ascii="SimSun" w:hAnsi="SimSun" w:eastAsia="SimSun"/>
          <w:b w:val="0"/>
          <w:i w:val="0"/>
          <w:color w:val="000000"/>
          <w:sz w:val="20"/>
        </w:rPr>
        <w:t>精制和</w:t>
      </w:r>
      <w:r>
        <w:rPr>
          <w:rFonts w:ascii="ArialNarrow" w:hAnsi="ArialNarrow" w:eastAsia="ArialNarrow"/>
          <w:b w:val="0"/>
          <w:i w:val="0"/>
          <w:color w:val="000000"/>
          <w:sz w:val="20"/>
        </w:rPr>
        <w:t>PSA</w:t>
      </w:r>
      <w:r>
        <w:rPr>
          <w:rFonts w:ascii="SimSun" w:hAnsi="SimSun" w:eastAsia="SimSun"/>
          <w:b w:val="0"/>
          <w:i w:val="0"/>
          <w:color w:val="000000"/>
          <w:sz w:val="20"/>
        </w:rPr>
        <w:t>装置。加氢裂化产粗蜡送蜡精制装置，经减压蒸馏，生产加氢尾油作为乙烯裂解和北方沥青生产润滑</w:t>
      </w:r>
    </w:p>
    <w:p>
      <w:pPr>
        <w:autoSpaceDN w:val="0"/>
        <w:autoSpaceDE w:val="0"/>
        <w:widowControl/>
        <w:spacing w:line="185" w:lineRule="auto" w:before="184" w:after="0"/>
        <w:ind w:left="30" w:right="0" w:firstLine="0"/>
        <w:jc w:val="left"/>
      </w:pPr>
      <w:r>
        <w:rPr>
          <w:rFonts w:ascii="SimSun" w:hAnsi="SimSun" w:eastAsia="SimSun"/>
          <w:b w:val="0"/>
          <w:i w:val="0"/>
          <w:color w:val="000000"/>
          <w:sz w:val="20"/>
        </w:rPr>
        <w:t>油的原料。</w:t>
      </w:r>
    </w:p>
    <w:p>
      <w:pPr>
        <w:autoSpaceDN w:val="0"/>
        <w:autoSpaceDE w:val="0"/>
        <w:widowControl/>
        <w:spacing w:line="211" w:lineRule="auto" w:before="186" w:after="0"/>
        <w:ind w:left="434" w:right="0" w:firstLine="0"/>
        <w:jc w:val="left"/>
      </w:pPr>
      <w:r>
        <w:rPr>
          <w:rFonts w:ascii="SimSun" w:hAnsi="SimSun" w:eastAsia="SimSun"/>
          <w:b w:val="0"/>
          <w:i w:val="0"/>
          <w:color w:val="000000"/>
          <w:sz w:val="20"/>
        </w:rPr>
        <w:t>乙烯装置包括裂解、急冷、压缩、分离四个主要工序，裂解采用</w:t>
      </w:r>
      <w:r>
        <w:rPr>
          <w:rFonts w:ascii="ArialNarrow" w:hAnsi="ArialNarrow" w:eastAsia="ArialNarrow"/>
          <w:b w:val="0"/>
          <w:i w:val="0"/>
          <w:color w:val="000000"/>
          <w:sz w:val="20"/>
        </w:rPr>
        <w:t>SW</w:t>
      </w:r>
      <w:r>
        <w:rPr>
          <w:rFonts w:ascii="SimSun" w:hAnsi="SimSun" w:eastAsia="SimSun"/>
          <w:b w:val="0"/>
          <w:i w:val="0"/>
          <w:color w:val="000000"/>
          <w:sz w:val="20"/>
        </w:rPr>
        <w:t>蒸汽热裂解工艺，石脑油、加氢尾油、</w:t>
      </w:r>
    </w:p>
    <w:p>
      <w:pPr>
        <w:autoSpaceDN w:val="0"/>
        <w:autoSpaceDE w:val="0"/>
        <w:widowControl/>
        <w:spacing w:line="211" w:lineRule="auto" w:before="170" w:after="0"/>
        <w:ind w:left="30" w:right="0" w:firstLine="0"/>
        <w:jc w:val="left"/>
      </w:pPr>
      <w:r>
        <w:rPr>
          <w:rFonts w:ascii="SimSun" w:hAnsi="SimSun" w:eastAsia="SimSun"/>
          <w:b w:val="0"/>
          <w:i w:val="0"/>
          <w:color w:val="000000"/>
          <w:sz w:val="20"/>
        </w:rPr>
        <w:t>轻烃经高温裂解，产生的裂解气经急冷油</w:t>
      </w:r>
      <w:r>
        <w:rPr>
          <w:rFonts w:ascii="ArialNarrow" w:hAnsi="ArialNarrow" w:eastAsia="ArialNarrow"/>
          <w:b w:val="0"/>
          <w:i w:val="0"/>
          <w:color w:val="000000"/>
          <w:sz w:val="20"/>
        </w:rPr>
        <w:t>-</w:t>
      </w:r>
      <w:r>
        <w:rPr>
          <w:rFonts w:ascii="SimSun" w:hAnsi="SimSun" w:eastAsia="SimSun"/>
          <w:b w:val="0"/>
          <w:i w:val="0"/>
          <w:color w:val="000000"/>
          <w:sz w:val="20"/>
        </w:rPr>
        <w:t>急冷水系统取热后，送入压分系统。压分系统采用前脱丙烷前加氢工</w:t>
      </w:r>
    </w:p>
    <w:p>
      <w:pPr>
        <w:autoSpaceDN w:val="0"/>
        <w:autoSpaceDE w:val="0"/>
        <w:widowControl/>
        <w:spacing w:line="185" w:lineRule="auto" w:before="184" w:after="0"/>
        <w:ind w:left="30" w:right="0" w:firstLine="0"/>
        <w:jc w:val="left"/>
      </w:pPr>
      <w:r>
        <w:rPr>
          <w:rFonts w:ascii="SimSun" w:hAnsi="SimSun" w:eastAsia="SimSun"/>
          <w:b w:val="0"/>
          <w:i w:val="0"/>
          <w:color w:val="000000"/>
          <w:sz w:val="20"/>
        </w:rPr>
        <w:t>艺，裂解气经裂解气压缩机四段增压后进入碱洗塔脱除酸性气，再进入高压脱丙烷塔，不含碳四的塔顶气经五</w:t>
      </w:r>
    </w:p>
    <w:p>
      <w:pPr>
        <w:autoSpaceDN w:val="0"/>
        <w:autoSpaceDE w:val="0"/>
        <w:widowControl/>
        <w:spacing w:line="185" w:lineRule="auto" w:before="202" w:after="0"/>
        <w:ind w:left="30" w:right="0" w:firstLine="0"/>
        <w:jc w:val="left"/>
      </w:pPr>
      <w:r>
        <w:rPr>
          <w:rFonts w:ascii="SimSun" w:hAnsi="SimSun" w:eastAsia="SimSun"/>
          <w:b w:val="0"/>
          <w:i w:val="0"/>
          <w:color w:val="000000"/>
          <w:sz w:val="20"/>
        </w:rPr>
        <w:t>段压缩后先进行碳二自加氢，再进入冷分系统，经精馏生产出乙烯产品，粗氢经甲烷化生产纯氢。塔釜液送入</w:t>
      </w:r>
    </w:p>
    <w:p>
      <w:pPr>
        <w:autoSpaceDN w:val="0"/>
        <w:autoSpaceDE w:val="0"/>
        <w:widowControl/>
        <w:spacing w:line="187" w:lineRule="auto" w:before="198" w:after="0"/>
        <w:ind w:left="30" w:right="0" w:firstLine="0"/>
        <w:jc w:val="left"/>
      </w:pPr>
      <w:r>
        <w:rPr>
          <w:rFonts w:ascii="SimSun" w:hAnsi="SimSun" w:eastAsia="SimSun"/>
          <w:b w:val="0"/>
          <w:i w:val="0"/>
          <w:color w:val="000000"/>
          <w:sz w:val="20"/>
        </w:rPr>
        <w:t>热分系统，通过精馏生产出丙烯产品，裂解汽油作为苯乙烯抽提和加氢芳烃的原料，裂解碳四作为下游丁二烯</w:t>
      </w:r>
    </w:p>
    <w:p>
      <w:pPr>
        <w:autoSpaceDN w:val="0"/>
        <w:autoSpaceDE w:val="0"/>
        <w:widowControl/>
        <w:spacing w:line="185" w:lineRule="auto" w:before="198" w:after="0"/>
        <w:ind w:left="30" w:right="0" w:firstLine="0"/>
        <w:jc w:val="left"/>
      </w:pPr>
      <w:r>
        <w:rPr>
          <w:rFonts w:ascii="SimSun" w:hAnsi="SimSun" w:eastAsia="SimSun"/>
          <w:b w:val="0"/>
          <w:i w:val="0"/>
          <w:color w:val="000000"/>
          <w:sz w:val="20"/>
        </w:rPr>
        <w:t>抽提的原料。</w:t>
      </w:r>
    </w:p>
    <w:p>
      <w:pPr>
        <w:autoSpaceDN w:val="0"/>
        <w:autoSpaceDE w:val="0"/>
        <w:widowControl/>
        <w:spacing w:line="211" w:lineRule="auto" w:before="186" w:after="0"/>
        <w:ind w:left="434" w:right="0" w:firstLine="0"/>
        <w:jc w:val="left"/>
      </w:pPr>
      <w:r>
        <w:rPr>
          <w:rFonts w:ascii="SimSun" w:hAnsi="SimSun" w:eastAsia="SimSun"/>
          <w:b w:val="0"/>
          <w:i w:val="0"/>
          <w:color w:val="000000"/>
          <w:sz w:val="20"/>
        </w:rPr>
        <w:t>裂解汽油经精馏切割，先切碳</w:t>
      </w:r>
      <w:r>
        <w:rPr>
          <w:rFonts w:ascii="ArialNarrow" w:hAnsi="ArialNarrow" w:eastAsia="ArialNarrow"/>
          <w:b w:val="0"/>
          <w:i w:val="0"/>
          <w:color w:val="000000"/>
          <w:sz w:val="20"/>
        </w:rPr>
        <w:t>5</w:t>
      </w:r>
      <w:r>
        <w:rPr>
          <w:rFonts w:ascii="SimSun" w:hAnsi="SimSun" w:eastAsia="SimSun"/>
          <w:b w:val="0"/>
          <w:i w:val="0"/>
          <w:color w:val="000000"/>
          <w:sz w:val="20"/>
        </w:rPr>
        <w:t>，再切碳</w:t>
      </w:r>
      <w:r>
        <w:rPr>
          <w:rFonts w:ascii="ArialNarrow" w:hAnsi="ArialNarrow" w:eastAsia="ArialNarrow"/>
          <w:b w:val="0"/>
          <w:i w:val="0"/>
          <w:color w:val="000000"/>
          <w:sz w:val="20"/>
        </w:rPr>
        <w:t>8/</w:t>
      </w:r>
      <w:r>
        <w:rPr>
          <w:rFonts w:ascii="SimSun" w:hAnsi="SimSun" w:eastAsia="SimSun"/>
          <w:b w:val="0"/>
          <w:i w:val="0"/>
          <w:color w:val="000000"/>
          <w:sz w:val="20"/>
        </w:rPr>
        <w:t>碳</w:t>
      </w:r>
      <w:r>
        <w:rPr>
          <w:rFonts w:ascii="ArialNarrow" w:hAnsi="ArialNarrow" w:eastAsia="ArialNarrow"/>
          <w:b w:val="0"/>
          <w:i w:val="0"/>
          <w:color w:val="000000"/>
          <w:sz w:val="20"/>
        </w:rPr>
        <w:t>9</w:t>
      </w:r>
      <w:r>
        <w:rPr>
          <w:rFonts w:ascii="SimSun" w:hAnsi="SimSun" w:eastAsia="SimSun"/>
          <w:b w:val="0"/>
          <w:i w:val="0"/>
          <w:color w:val="000000"/>
          <w:sz w:val="20"/>
        </w:rPr>
        <w:t>，碳</w:t>
      </w:r>
      <w:r>
        <w:rPr>
          <w:rFonts w:ascii="ArialNarrow" w:hAnsi="ArialNarrow" w:eastAsia="ArialNarrow"/>
          <w:b w:val="0"/>
          <w:i w:val="0"/>
          <w:color w:val="000000"/>
          <w:sz w:val="20"/>
        </w:rPr>
        <w:t>8/</w:t>
      </w:r>
      <w:r>
        <w:rPr>
          <w:rFonts w:ascii="SimSun" w:hAnsi="SimSun" w:eastAsia="SimSun"/>
          <w:b w:val="0"/>
          <w:i w:val="0"/>
          <w:color w:val="000000"/>
          <w:sz w:val="20"/>
        </w:rPr>
        <w:t>碳</w:t>
      </w:r>
      <w:r>
        <w:rPr>
          <w:rFonts w:ascii="ArialNarrow" w:hAnsi="ArialNarrow" w:eastAsia="ArialNarrow"/>
          <w:b w:val="0"/>
          <w:i w:val="0"/>
          <w:color w:val="000000"/>
          <w:sz w:val="20"/>
        </w:rPr>
        <w:t>9</w:t>
      </w:r>
      <w:r>
        <w:rPr>
          <w:rFonts w:ascii="SimSun" w:hAnsi="SimSun" w:eastAsia="SimSun"/>
          <w:b w:val="0"/>
          <w:i w:val="0"/>
          <w:color w:val="000000"/>
          <w:sz w:val="20"/>
        </w:rPr>
        <w:t>送苯乙烯抽提装置，经</w:t>
      </w:r>
      <w:r>
        <w:rPr>
          <w:rFonts w:ascii="ArialNarrow" w:hAnsi="ArialNarrow" w:eastAsia="ArialNarrow"/>
          <w:b w:val="0"/>
          <w:i w:val="0"/>
          <w:color w:val="000000"/>
          <w:sz w:val="20"/>
        </w:rPr>
        <w:t>C8</w:t>
      </w:r>
      <w:r>
        <w:rPr>
          <w:rFonts w:ascii="SimSun" w:hAnsi="SimSun" w:eastAsia="SimSun"/>
          <w:b w:val="0"/>
          <w:i w:val="0"/>
          <w:color w:val="000000"/>
          <w:sz w:val="20"/>
        </w:rPr>
        <w:t>分割、苯乙炔加氢、苯乙</w:t>
      </w:r>
    </w:p>
    <w:p>
      <w:pPr>
        <w:autoSpaceDN w:val="0"/>
        <w:autoSpaceDE w:val="0"/>
        <w:widowControl/>
        <w:spacing w:line="211" w:lineRule="auto" w:before="170" w:after="0"/>
        <w:ind w:left="30" w:right="0" w:firstLine="0"/>
        <w:jc w:val="left"/>
      </w:pPr>
      <w:r>
        <w:rPr>
          <w:rFonts w:ascii="SimSun" w:hAnsi="SimSun" w:eastAsia="SimSun"/>
          <w:b w:val="0"/>
          <w:i w:val="0"/>
          <w:color w:val="000000"/>
          <w:sz w:val="20"/>
        </w:rPr>
        <w:t>烯抽提、苯乙烯精制</w:t>
      </w:r>
      <w:r>
        <w:rPr>
          <w:rFonts w:ascii="ArialNarrow" w:hAnsi="ArialNarrow" w:eastAsia="ArialNarrow"/>
          <w:b w:val="0"/>
          <w:i w:val="0"/>
          <w:color w:val="000000"/>
          <w:sz w:val="20"/>
        </w:rPr>
        <w:t>4</w:t>
      </w:r>
      <w:r>
        <w:rPr>
          <w:rFonts w:ascii="SimSun" w:hAnsi="SimSun" w:eastAsia="SimSun"/>
          <w:b w:val="0"/>
          <w:i w:val="0"/>
          <w:color w:val="000000"/>
          <w:sz w:val="20"/>
        </w:rPr>
        <w:t>个步骤，生产苯乙烯。裂解汽油中的碳</w:t>
      </w:r>
      <w:r>
        <w:rPr>
          <w:rFonts w:ascii="ArialNarrow" w:hAnsi="ArialNarrow" w:eastAsia="ArialNarrow"/>
          <w:b w:val="0"/>
          <w:i w:val="0"/>
          <w:color w:val="000000"/>
          <w:sz w:val="20"/>
        </w:rPr>
        <w:t>6/</w:t>
      </w:r>
      <w:r>
        <w:rPr>
          <w:rFonts w:ascii="SimSun" w:hAnsi="SimSun" w:eastAsia="SimSun"/>
          <w:b w:val="0"/>
          <w:i w:val="0"/>
          <w:color w:val="000000"/>
          <w:sz w:val="20"/>
        </w:rPr>
        <w:t>碳</w:t>
      </w:r>
      <w:r>
        <w:rPr>
          <w:rFonts w:ascii="ArialNarrow" w:hAnsi="ArialNarrow" w:eastAsia="ArialNarrow"/>
          <w:b w:val="0"/>
          <w:i w:val="0"/>
          <w:color w:val="000000"/>
          <w:sz w:val="20"/>
        </w:rPr>
        <w:t>7</w:t>
      </w:r>
      <w:r>
        <w:rPr>
          <w:rFonts w:ascii="SimSun" w:hAnsi="SimSun" w:eastAsia="SimSun"/>
          <w:b w:val="0"/>
          <w:i w:val="0"/>
          <w:color w:val="000000"/>
          <w:sz w:val="20"/>
        </w:rPr>
        <w:t>，以及苯乙烯抽提装置的碳</w:t>
      </w:r>
      <w:r>
        <w:rPr>
          <w:rFonts w:ascii="ArialNarrow" w:hAnsi="ArialNarrow" w:eastAsia="ArialNarrow"/>
          <w:b w:val="0"/>
          <w:i w:val="0"/>
          <w:color w:val="000000"/>
          <w:sz w:val="20"/>
        </w:rPr>
        <w:t>8</w:t>
      </w:r>
      <w:r>
        <w:rPr>
          <w:rFonts w:ascii="SimSun" w:hAnsi="SimSun" w:eastAsia="SimSun"/>
          <w:b w:val="0"/>
          <w:i w:val="0"/>
          <w:color w:val="000000"/>
          <w:sz w:val="20"/>
        </w:rPr>
        <w:t>抽余油，经二段</w:t>
      </w:r>
    </w:p>
    <w:p>
      <w:pPr>
        <w:autoSpaceDN w:val="0"/>
        <w:autoSpaceDE w:val="0"/>
        <w:widowControl/>
        <w:spacing w:line="211" w:lineRule="auto" w:before="170" w:after="0"/>
        <w:ind w:left="30" w:right="0" w:firstLine="0"/>
        <w:jc w:val="left"/>
      </w:pPr>
      <w:r>
        <w:rPr>
          <w:rFonts w:ascii="SimSun" w:hAnsi="SimSun" w:eastAsia="SimSun"/>
          <w:b w:val="0"/>
          <w:i w:val="0"/>
          <w:color w:val="000000"/>
          <w:sz w:val="20"/>
        </w:rPr>
        <w:t>加氢生产加氢汽油。裂解碳</w:t>
      </w:r>
      <w:r>
        <w:rPr>
          <w:rFonts w:ascii="ArialNarrow" w:hAnsi="ArialNarrow" w:eastAsia="ArialNarrow"/>
          <w:b w:val="0"/>
          <w:i w:val="0"/>
          <w:color w:val="000000"/>
          <w:sz w:val="20"/>
        </w:rPr>
        <w:t>5</w:t>
      </w:r>
      <w:r>
        <w:rPr>
          <w:rFonts w:ascii="SimSun" w:hAnsi="SimSun" w:eastAsia="SimSun"/>
          <w:b w:val="0"/>
          <w:i w:val="0"/>
          <w:color w:val="000000"/>
          <w:sz w:val="20"/>
        </w:rPr>
        <w:t>、裂解碳</w:t>
      </w:r>
      <w:r>
        <w:rPr>
          <w:rFonts w:ascii="ArialNarrow" w:hAnsi="ArialNarrow" w:eastAsia="ArialNarrow"/>
          <w:b w:val="0"/>
          <w:i w:val="0"/>
          <w:color w:val="000000"/>
          <w:sz w:val="20"/>
        </w:rPr>
        <w:t>9</w:t>
      </w:r>
      <w:r>
        <w:rPr>
          <w:rFonts w:ascii="SimSun" w:hAnsi="SimSun" w:eastAsia="SimSun"/>
          <w:b w:val="0"/>
          <w:i w:val="0"/>
          <w:color w:val="000000"/>
          <w:sz w:val="20"/>
        </w:rPr>
        <w:t>作为化工园区华锦鲁华的装置原料。加氢汽油送入芳烃抽提装置，生产</w:t>
      </w:r>
    </w:p>
    <w:p>
      <w:pPr>
        <w:autoSpaceDN w:val="0"/>
        <w:autoSpaceDE w:val="0"/>
        <w:widowControl/>
        <w:spacing w:line="185" w:lineRule="auto" w:before="186" w:after="0"/>
        <w:ind w:left="30" w:right="0" w:firstLine="0"/>
        <w:jc w:val="left"/>
      </w:pPr>
      <w:r>
        <w:rPr>
          <w:rFonts w:ascii="SimSun" w:hAnsi="SimSun" w:eastAsia="SimSun"/>
          <w:b w:val="0"/>
          <w:i w:val="0"/>
          <w:color w:val="000000"/>
          <w:sz w:val="20"/>
        </w:rPr>
        <w:t>苯、甲苯、二甲苯产品。</w:t>
      </w:r>
    </w:p>
    <w:p>
      <w:pPr>
        <w:autoSpaceDN w:val="0"/>
        <w:autoSpaceDE w:val="0"/>
        <w:widowControl/>
        <w:spacing w:line="187" w:lineRule="auto" w:before="198" w:after="0"/>
        <w:ind w:left="434" w:right="0" w:firstLine="0"/>
        <w:jc w:val="left"/>
      </w:pPr>
      <w:r>
        <w:rPr>
          <w:rFonts w:ascii="SimSun" w:hAnsi="SimSun" w:eastAsia="SimSun"/>
          <w:b w:val="0"/>
          <w:i w:val="0"/>
          <w:color w:val="000000"/>
          <w:sz w:val="20"/>
        </w:rPr>
        <w:t>苯乙烯装置分为乙苯、苯乙烯两个单元，乙苯单元以苯和乙烯为原料，采用分子筛催化剂，在液相条件下</w:t>
      </w:r>
    </w:p>
    <w:p>
      <w:pPr>
        <w:autoSpaceDN w:val="0"/>
        <w:autoSpaceDE w:val="0"/>
        <w:widowControl/>
        <w:spacing w:line="185" w:lineRule="auto" w:before="198" w:after="0"/>
        <w:ind w:left="30" w:right="0" w:firstLine="0"/>
        <w:jc w:val="left"/>
      </w:pPr>
      <w:r>
        <w:rPr>
          <w:rFonts w:ascii="SimSun" w:hAnsi="SimSun" w:eastAsia="SimSun"/>
          <w:b w:val="0"/>
          <w:i w:val="0"/>
          <w:color w:val="000000"/>
          <w:sz w:val="20"/>
        </w:rPr>
        <w:t>进行烷基化反应生成乙苯，经精馏制得中间产品乙苯；苯乙烯单元采用乙苯负压绝热脱氢制苯乙烯反应工艺，</w:t>
      </w:r>
    </w:p>
    <w:p>
      <w:pPr>
        <w:autoSpaceDN w:val="0"/>
        <w:autoSpaceDE w:val="0"/>
        <w:widowControl/>
        <w:spacing w:line="185" w:lineRule="auto" w:before="202" w:after="0"/>
        <w:ind w:left="30" w:right="0" w:firstLine="0"/>
        <w:jc w:val="left"/>
      </w:pPr>
      <w:r>
        <w:rPr>
          <w:rFonts w:ascii="SimSun" w:hAnsi="SimSun" w:eastAsia="SimSun"/>
          <w:b w:val="0"/>
          <w:i w:val="0"/>
          <w:color w:val="000000"/>
          <w:sz w:val="20"/>
        </w:rPr>
        <w:t>经高真空低釜温精馏工艺而制取高纯度的聚合级苯乙烯单体。</w:t>
      </w:r>
    </w:p>
    <w:p>
      <w:pPr>
        <w:autoSpaceDN w:val="0"/>
        <w:autoSpaceDE w:val="0"/>
        <w:widowControl/>
        <w:spacing w:line="233" w:lineRule="auto" w:before="556" w:after="0"/>
        <w:ind w:left="0" w:right="76" w:firstLine="0"/>
        <w:jc w:val="right"/>
      </w:pPr>
      <w:r>
        <w:rPr>
          <w:rFonts w:ascii="Times" w:hAnsi="Times" w:eastAsia="Times"/>
          <w:b w:val="0"/>
          <w:i w:val="0"/>
          <w:color w:val="000000"/>
          <w:sz w:val="18"/>
        </w:rPr>
        <w:t xml:space="preserve">8 </w:t>
      </w:r>
    </w:p>
    <w:p>
      <w:pPr>
        <w:sectPr>
          <w:pgSz w:w="11904" w:h="16840"/>
          <w:pgMar w:top="436" w:right="1010" w:bottom="500" w:left="1104" w:header="720" w:footer="720" w:gutter="0"/>
          <w:cols w:space="720" w:num="1" w:equalWidth="0">
            <w:col w:w="9790" w:space="0"/>
            <w:col w:w="9734" w:space="0"/>
            <w:col w:w="9734" w:space="0"/>
            <w:col w:w="9734" w:space="0"/>
            <w:col w:w="9734" w:space="0"/>
            <w:col w:w="9734" w:space="0"/>
            <w:col w:w="9734" w:space="0"/>
            <w:col w:w="9734" w:space="0"/>
          </w:cols>
          <w:docGrid w:linePitch="360"/>
        </w:sectPr>
      </w:pPr>
    </w:p>
    <w:p>
      <w:pPr>
        <w:autoSpaceDN w:val="0"/>
        <w:autoSpaceDE w:val="0"/>
        <w:widowControl/>
        <w:spacing w:line="220" w:lineRule="exact" w:before="0" w:after="216"/>
        <w:ind w:left="0" w:right="0"/>
      </w:pPr>
    </w:p>
    <w:p>
      <w:pPr>
        <w:autoSpaceDN w:val="0"/>
        <w:autoSpaceDE w:val="0"/>
        <w:widowControl/>
        <w:spacing w:line="204" w:lineRule="auto" w:before="0" w:after="0"/>
        <w:ind w:left="0" w:right="120" w:firstLine="0"/>
        <w:jc w:val="right"/>
      </w:pPr>
      <w:r>
        <w:rPr>
          <w:rFonts w:ascii="SimSun" w:hAnsi="SimSun" w:eastAsia="SimSun"/>
          <w:b w:val="0"/>
          <w:i w:val="0"/>
          <w:color w:val="000000"/>
          <w:sz w:val="18"/>
        </w:rPr>
        <w:t>北方华锦化学工业股份有限公司</w:t>
      </w:r>
      <w:r>
        <w:rPr>
          <w:rFonts w:ascii="Times" w:hAnsi="Times" w:eastAsia="Times"/>
          <w:b w:val="0"/>
          <w:i w:val="0"/>
          <w:color w:val="000000"/>
          <w:sz w:val="18"/>
        </w:rPr>
        <w:t xml:space="preserve"> 2020</w:t>
      </w:r>
      <w:r>
        <w:rPr>
          <w:rFonts w:ascii="SimSun" w:hAnsi="SimSun" w:eastAsia="SimSun"/>
          <w:b w:val="0"/>
          <w:i w:val="0"/>
          <w:color w:val="000000"/>
          <w:sz w:val="18"/>
        </w:rPr>
        <w:t xml:space="preserve"> 年年度报告全文</w:t>
      </w:r>
    </w:p>
    <w:p>
      <w:pPr>
        <w:autoSpaceDN w:val="0"/>
        <w:autoSpaceDE w:val="0"/>
        <w:widowControl/>
        <w:spacing w:line="211" w:lineRule="auto" w:before="502" w:after="0"/>
        <w:ind w:left="434" w:right="0" w:firstLine="0"/>
        <w:jc w:val="left"/>
      </w:pPr>
      <w:r>
        <w:rPr>
          <w:rFonts w:ascii="ArialNarrow" w:hAnsi="ArialNarrow" w:eastAsia="ArialNarrow"/>
          <w:b w:val="0"/>
          <w:i w:val="0"/>
          <w:color w:val="000000"/>
          <w:sz w:val="20"/>
        </w:rPr>
        <w:t xml:space="preserve">EO/EG </w:t>
      </w:r>
      <w:r>
        <w:rPr>
          <w:rFonts w:ascii="SimSun" w:hAnsi="SimSun" w:eastAsia="SimSun"/>
          <w:b w:val="0"/>
          <w:i w:val="0"/>
          <w:color w:val="000000"/>
          <w:sz w:val="20"/>
        </w:rPr>
        <w:t>装置分为环氧乙烷反应和吸收系统、二氧化碳脱除系统、环氧乙烷解吸和再吸收系统、环氧乙烷精</w:t>
      </w:r>
    </w:p>
    <w:p>
      <w:pPr>
        <w:autoSpaceDN w:val="0"/>
        <w:autoSpaceDE w:val="0"/>
        <w:widowControl/>
        <w:spacing w:line="185" w:lineRule="auto" w:before="186" w:after="0"/>
        <w:ind w:left="30" w:right="0" w:firstLine="0"/>
        <w:jc w:val="left"/>
      </w:pPr>
      <w:r>
        <w:rPr>
          <w:rFonts w:ascii="SimSun" w:hAnsi="SimSun" w:eastAsia="SimSun"/>
          <w:b w:val="0"/>
          <w:i w:val="0"/>
          <w:color w:val="000000"/>
          <w:sz w:val="20"/>
        </w:rPr>
        <w:t>制系统、乙二醇反应和蒸发系统、乙二醇脱水和精制系统、多乙二醇分离系统、公用工程蒸汽和凝液系统、甲</w:t>
      </w:r>
    </w:p>
    <w:p>
      <w:pPr>
        <w:autoSpaceDN w:val="0"/>
        <w:autoSpaceDE w:val="0"/>
        <w:widowControl/>
        <w:spacing w:line="185" w:lineRule="auto" w:before="200" w:after="0"/>
        <w:ind w:left="0" w:right="0" w:firstLine="0"/>
        <w:jc w:val="center"/>
      </w:pPr>
      <w:r>
        <w:rPr>
          <w:rFonts w:ascii="SimSun" w:hAnsi="SimSun" w:eastAsia="SimSun"/>
          <w:b w:val="0"/>
          <w:i w:val="0"/>
          <w:color w:val="000000"/>
          <w:sz w:val="20"/>
        </w:rPr>
        <w:t>烷净化、乙烯回收系统等单元组成。以乙烯为原料，与氧气反应生成环氧乙烷，环氧乙烷再经水解生产乙二醇。</w:t>
      </w:r>
    </w:p>
    <w:p>
      <w:pPr>
        <w:autoSpaceDN w:val="0"/>
        <w:autoSpaceDE w:val="0"/>
        <w:widowControl/>
        <w:spacing w:line="211" w:lineRule="auto" w:before="184" w:after="0"/>
        <w:ind w:left="434" w:right="0" w:firstLine="0"/>
        <w:jc w:val="left"/>
      </w:pPr>
      <w:r>
        <w:rPr>
          <w:rFonts w:ascii="SimSun" w:hAnsi="SimSun" w:eastAsia="SimSun"/>
          <w:b w:val="0"/>
          <w:i w:val="0"/>
          <w:color w:val="000000"/>
          <w:sz w:val="20"/>
        </w:rPr>
        <w:t>聚乙烯装置采用比利时</w:t>
      </w:r>
      <w:r>
        <w:rPr>
          <w:rFonts w:ascii="ArialNarrow" w:hAnsi="ArialNarrow" w:eastAsia="ArialNarrow"/>
          <w:b w:val="0"/>
          <w:i w:val="0"/>
          <w:color w:val="000000"/>
          <w:sz w:val="20"/>
        </w:rPr>
        <w:t xml:space="preserve">Ineos </w:t>
      </w:r>
      <w:r>
        <w:rPr>
          <w:rFonts w:ascii="SimSun" w:hAnsi="SimSun" w:eastAsia="SimSun"/>
          <w:b w:val="0"/>
          <w:i w:val="0"/>
          <w:color w:val="000000"/>
          <w:sz w:val="20"/>
        </w:rPr>
        <w:t>公司低压淤浆工艺，使用</w:t>
      </w:r>
      <w:r>
        <w:rPr>
          <w:rFonts w:ascii="ArialNarrow" w:hAnsi="ArialNarrow" w:eastAsia="ArialNarrow"/>
          <w:b w:val="0"/>
          <w:i w:val="0"/>
          <w:color w:val="000000"/>
          <w:sz w:val="20"/>
        </w:rPr>
        <w:t xml:space="preserve">Cr </w:t>
      </w:r>
      <w:r>
        <w:rPr>
          <w:rFonts w:ascii="SimSun" w:hAnsi="SimSun" w:eastAsia="SimSun"/>
          <w:b w:val="0"/>
          <w:i w:val="0"/>
          <w:color w:val="000000"/>
          <w:sz w:val="20"/>
        </w:rPr>
        <w:t>系或</w:t>
      </w:r>
      <w:r>
        <w:rPr>
          <w:rFonts w:ascii="ArialNarrow" w:hAnsi="ArialNarrow" w:eastAsia="ArialNarrow"/>
          <w:b w:val="0"/>
          <w:i w:val="0"/>
          <w:color w:val="000000"/>
          <w:sz w:val="20"/>
        </w:rPr>
        <w:t>Ti</w:t>
      </w:r>
      <w:r>
        <w:rPr>
          <w:rFonts w:ascii="SimSun" w:hAnsi="SimSun" w:eastAsia="SimSun"/>
          <w:b w:val="0"/>
          <w:i w:val="0"/>
          <w:color w:val="000000"/>
          <w:sz w:val="20"/>
        </w:rPr>
        <w:t>系催化剂，己烯</w:t>
      </w:r>
      <w:r>
        <w:rPr>
          <w:rFonts w:ascii="ArialNarrow" w:hAnsi="ArialNarrow" w:eastAsia="ArialNarrow"/>
          <w:b w:val="0"/>
          <w:i w:val="0"/>
          <w:color w:val="000000"/>
          <w:sz w:val="20"/>
        </w:rPr>
        <w:t>-1</w:t>
      </w:r>
      <w:r>
        <w:rPr>
          <w:rFonts w:ascii="SimSun" w:hAnsi="SimSun" w:eastAsia="SimSun"/>
          <w:b w:val="0"/>
          <w:i w:val="0"/>
          <w:color w:val="000000"/>
          <w:sz w:val="20"/>
        </w:rPr>
        <w:t>、丁烯</w:t>
      </w:r>
      <w:r>
        <w:rPr>
          <w:rFonts w:ascii="ArialNarrow" w:hAnsi="ArialNarrow" w:eastAsia="ArialNarrow"/>
          <w:b w:val="0"/>
          <w:i w:val="0"/>
          <w:color w:val="000000"/>
          <w:sz w:val="20"/>
        </w:rPr>
        <w:t>-1</w:t>
      </w:r>
      <w:r>
        <w:rPr>
          <w:rFonts w:ascii="SimSun" w:hAnsi="SimSun" w:eastAsia="SimSun"/>
          <w:b w:val="0"/>
          <w:i w:val="0"/>
          <w:color w:val="000000"/>
          <w:sz w:val="20"/>
        </w:rPr>
        <w:t>为共聚单体，生</w:t>
      </w:r>
    </w:p>
    <w:p>
      <w:pPr>
        <w:autoSpaceDN w:val="0"/>
        <w:autoSpaceDE w:val="0"/>
        <w:widowControl/>
        <w:spacing w:line="185" w:lineRule="auto" w:before="186" w:after="0"/>
        <w:ind w:left="30" w:right="0" w:firstLine="0"/>
        <w:jc w:val="left"/>
      </w:pPr>
      <w:r>
        <w:rPr>
          <w:rFonts w:ascii="SimSun" w:hAnsi="SimSun" w:eastAsia="SimSun"/>
          <w:b w:val="0"/>
          <w:i w:val="0"/>
          <w:color w:val="000000"/>
          <w:sz w:val="20"/>
        </w:rPr>
        <w:t>产单峰或双峰聚乙烯树脂。经过精制的原料，同活化调配好的催化剂进入第一反应器中，再经第二反应器，在</w:t>
      </w:r>
    </w:p>
    <w:p>
      <w:pPr>
        <w:autoSpaceDN w:val="0"/>
        <w:autoSpaceDE w:val="0"/>
        <w:widowControl/>
        <w:spacing w:line="185" w:lineRule="auto" w:before="200" w:after="0"/>
        <w:ind w:left="30" w:right="0" w:firstLine="0"/>
        <w:jc w:val="left"/>
      </w:pPr>
      <w:r>
        <w:rPr>
          <w:rFonts w:ascii="SimSun" w:hAnsi="SimSun" w:eastAsia="SimSun"/>
          <w:b w:val="0"/>
          <w:i w:val="0"/>
          <w:color w:val="000000"/>
          <w:sz w:val="20"/>
        </w:rPr>
        <w:t>催化剂的作用下，乙烯、共聚单体发生聚合反应，对催化剂及其配方进行调整，生产出不同性能、不同牌号的</w:t>
      </w:r>
    </w:p>
    <w:p>
      <w:pPr>
        <w:autoSpaceDN w:val="0"/>
        <w:autoSpaceDE w:val="0"/>
        <w:widowControl/>
        <w:spacing w:line="185" w:lineRule="auto" w:before="200" w:after="0"/>
        <w:ind w:left="30" w:right="0" w:firstLine="0"/>
        <w:jc w:val="left"/>
      </w:pPr>
      <w:r>
        <w:rPr>
          <w:rFonts w:ascii="SimSun" w:hAnsi="SimSun" w:eastAsia="SimSun"/>
          <w:b w:val="0"/>
          <w:i w:val="0"/>
          <w:color w:val="000000"/>
          <w:sz w:val="20"/>
        </w:rPr>
        <w:t>产品。含有树脂的淤浆经高低压闪蒸系统后进入粉料仓，再经造粒掺混，生产出合格的聚乙烯产品包装外销。</w:t>
      </w:r>
    </w:p>
    <w:p>
      <w:pPr>
        <w:autoSpaceDN w:val="0"/>
        <w:autoSpaceDE w:val="0"/>
        <w:widowControl/>
        <w:spacing w:line="211" w:lineRule="auto" w:before="184" w:after="0"/>
        <w:ind w:left="434" w:right="0" w:firstLine="0"/>
        <w:jc w:val="left"/>
      </w:pPr>
      <w:r>
        <w:rPr>
          <w:rFonts w:ascii="SimSun" w:hAnsi="SimSun" w:eastAsia="SimSun"/>
          <w:b w:val="0"/>
          <w:i w:val="0"/>
          <w:color w:val="000000"/>
          <w:sz w:val="20"/>
        </w:rPr>
        <w:t>聚丙烯装置采用意大利</w:t>
      </w:r>
      <w:r>
        <w:rPr>
          <w:rFonts w:ascii="ArialNarrow" w:hAnsi="ArialNarrow" w:eastAsia="ArialNarrow"/>
          <w:b w:val="0"/>
          <w:i w:val="0"/>
          <w:color w:val="000000"/>
          <w:sz w:val="20"/>
        </w:rPr>
        <w:t>Basell</w:t>
      </w:r>
      <w:r>
        <w:rPr>
          <w:rFonts w:ascii="SimSun" w:hAnsi="SimSun" w:eastAsia="SimSun"/>
          <w:b w:val="0"/>
          <w:i w:val="0"/>
          <w:color w:val="000000"/>
          <w:sz w:val="20"/>
        </w:rPr>
        <w:t>公司的</w:t>
      </w:r>
      <w:r>
        <w:rPr>
          <w:rFonts w:ascii="ArialNarrow" w:hAnsi="ArialNarrow" w:eastAsia="ArialNarrow"/>
          <w:b w:val="0"/>
          <w:i w:val="0"/>
          <w:color w:val="000000"/>
          <w:sz w:val="20"/>
        </w:rPr>
        <w:t>Spheripol</w:t>
      </w:r>
      <w:r>
        <w:rPr>
          <w:rFonts w:ascii="SimSun" w:hAnsi="SimSun" w:eastAsia="SimSun"/>
          <w:b w:val="0"/>
          <w:i w:val="0"/>
          <w:color w:val="000000"/>
          <w:sz w:val="20"/>
        </w:rPr>
        <w:t>二代专利技术，采用第四代齐格勒</w:t>
      </w:r>
      <w:r>
        <w:rPr>
          <w:rFonts w:ascii="ArialNarrow" w:hAnsi="ArialNarrow" w:eastAsia="ArialNarrow"/>
          <w:b w:val="0"/>
          <w:i w:val="0"/>
          <w:color w:val="000000"/>
          <w:sz w:val="20"/>
        </w:rPr>
        <w:t>-</w:t>
      </w:r>
      <w:r>
        <w:rPr>
          <w:rFonts w:ascii="SimSun" w:hAnsi="SimSun" w:eastAsia="SimSun"/>
          <w:b w:val="0"/>
          <w:i w:val="0"/>
          <w:color w:val="000000"/>
          <w:sz w:val="20"/>
        </w:rPr>
        <w:t>纳塔</w:t>
      </w:r>
      <w:r>
        <w:rPr>
          <w:rFonts w:ascii="ArialNarrow" w:hAnsi="ArialNarrow" w:eastAsia="ArialNarrow"/>
          <w:b w:val="0"/>
          <w:i w:val="0"/>
          <w:color w:val="000000"/>
          <w:sz w:val="20"/>
        </w:rPr>
        <w:t>(Z-N)</w:t>
      </w:r>
      <w:r>
        <w:rPr>
          <w:rFonts w:ascii="SimSun" w:hAnsi="SimSun" w:eastAsia="SimSun"/>
          <w:b w:val="0"/>
          <w:i w:val="0"/>
          <w:color w:val="000000"/>
          <w:sz w:val="20"/>
        </w:rPr>
        <w:t>体系催化剂，采用</w:t>
      </w:r>
    </w:p>
    <w:p>
      <w:pPr>
        <w:autoSpaceDN w:val="0"/>
        <w:autoSpaceDE w:val="0"/>
        <w:widowControl/>
        <w:spacing w:line="211" w:lineRule="auto" w:before="172" w:after="0"/>
        <w:ind w:left="30" w:right="0" w:firstLine="0"/>
        <w:jc w:val="left"/>
      </w:pPr>
      <w:r>
        <w:rPr>
          <w:rFonts w:ascii="SimSun" w:hAnsi="SimSun" w:eastAsia="SimSun"/>
          <w:b w:val="0"/>
          <w:i w:val="0"/>
          <w:color w:val="000000"/>
          <w:sz w:val="20"/>
        </w:rPr>
        <w:t>两台串联的环管反应器和</w:t>
      </w:r>
      <w:r>
        <w:rPr>
          <w:rFonts w:ascii="ArialNarrow" w:hAnsi="ArialNarrow" w:eastAsia="ArialNarrow"/>
          <w:b w:val="0"/>
          <w:i w:val="0"/>
          <w:color w:val="000000"/>
          <w:sz w:val="20"/>
        </w:rPr>
        <w:t>—</w:t>
      </w:r>
      <w:r>
        <w:rPr>
          <w:rFonts w:ascii="SimSun" w:hAnsi="SimSun" w:eastAsia="SimSun"/>
          <w:b w:val="0"/>
          <w:i w:val="0"/>
          <w:color w:val="000000"/>
          <w:sz w:val="20"/>
        </w:rPr>
        <w:t>台气相流化床反应器组合，可生产均聚、共聚、抗冲等多种牌号产品。</w:t>
      </w:r>
    </w:p>
    <w:p>
      <w:pPr>
        <w:autoSpaceDN w:val="0"/>
        <w:autoSpaceDE w:val="0"/>
        <w:widowControl/>
        <w:spacing w:line="185" w:lineRule="auto" w:before="314" w:after="0"/>
        <w:ind w:left="30" w:right="0" w:firstLine="0"/>
        <w:jc w:val="left"/>
      </w:pPr>
      <w:r>
        <w:rPr>
          <w:rFonts w:ascii="SimSun" w:hAnsi="SimSun" w:eastAsia="SimSun"/>
          <w:b w:val="0"/>
          <w:i w:val="0"/>
          <w:color w:val="000000"/>
          <w:sz w:val="24"/>
        </w:rPr>
        <w:t>二、主要资产重大变化情况</w:t>
      </w:r>
    </w:p>
    <w:p>
      <w:pPr>
        <w:autoSpaceDN w:val="0"/>
        <w:autoSpaceDE w:val="0"/>
        <w:widowControl/>
        <w:spacing w:line="254" w:lineRule="auto" w:before="282" w:after="258"/>
        <w:ind w:left="30" w:right="0" w:firstLine="0"/>
        <w:jc w:val="left"/>
      </w:pPr>
      <w:r>
        <w:rPr>
          <w:rFonts w:ascii="ArialNarrow" w:hAnsi="ArialNarrow" w:eastAsia="ArialNarrow"/>
          <w:b/>
          <w:i w:val="0"/>
          <w:color w:val="000000"/>
          <w:sz w:val="21"/>
        </w:rPr>
        <w:t>1</w:t>
      </w:r>
      <w:r>
        <w:rPr>
          <w:rFonts w:ascii="SimSun" w:hAnsi="SimSun" w:eastAsia="SimSun"/>
          <w:b w:val="0"/>
          <w:i w:val="0"/>
          <w:color w:val="000000"/>
          <w:sz w:val="21"/>
        </w:rPr>
        <w:t>、主要资产重大变化情况</w:t>
      </w:r>
    </w:p>
    <w:tbl>
      <w:tblPr>
        <w:tblW w:type="auto" w:w="0"/>
        <w:tblLayout w:type="fixed"/>
        <w:tblLook w:firstColumn="1" w:firstRow="1" w:lastColumn="0" w:lastRow="0" w:noHBand="0" w:noVBand="1" w:val="04A0"/>
        <w:tblInd w:w="30.0" w:type="dxa"/>
      </w:tblPr>
      <w:tblGrid>
        <w:gridCol w:w="4894"/>
        <w:gridCol w:w="4894"/>
      </w:tblGrid>
      <w:tr>
        <w:trPr>
          <w:trHeight w:hRule="exact" w:val="764"/>
        </w:trPr>
        <w:tc>
          <w:tcPr>
            <w:tcW w:type="dxa" w:w="1134"/>
            <w:tcBorders>
              <w:start w:sz="3.1999999999999886" w:val="single" w:color="#000000"/>
              <w:top w:sz="4.0" w:val="single" w:color="#000000"/>
              <w:end w:sz="3.199999999999932" w:val="single" w:color="#000000"/>
              <w:bottom w:sz="4.0" w:val="single" w:color="#000000"/>
            </w:tcBorders>
            <w:shd w:fill="dbdbdb"/>
            <w:tcMar>
              <w:start w:w="0" w:type="dxa"/>
              <w:end w:w="0" w:type="dxa"/>
            </w:tcMar>
          </w:tcPr>
          <w:p>
            <w:pPr>
              <w:autoSpaceDN w:val="0"/>
              <w:autoSpaceDE w:val="0"/>
              <w:widowControl/>
              <w:spacing w:line="180" w:lineRule="exact" w:before="0" w:after="0"/>
              <w:ind w:left="0" w:right="0"/>
            </w:pPr>
          </w:p>
          <w:tbl>
            <w:tblPr>
              <w:tblW w:type="auto" w:w="0"/>
              <w:tblLayout w:type="fixed"/>
              <w:tblLook w:firstColumn="1" w:firstRow="1" w:lastColumn="0" w:lastRow="0" w:noHBand="0" w:noVBand="1" w:val="04A0"/>
              <w:tblInd w:w="24.000000000000057" w:type="dxa"/>
            </w:tblPr>
            <w:tblGrid>
              <w:gridCol w:w="1134"/>
            </w:tblGrid>
            <w:tr>
              <w:trPr>
                <w:trHeight w:hRule="exact" w:val="372"/>
              </w:trPr>
              <w:tc>
                <w:tcPr>
                  <w:tcW w:type="dxa" w:w="1078"/>
                  <w:tcBorders/>
                  <w:shd w:fill="dbdbdb"/>
                  <w:tcMar>
                    <w:start w:w="0" w:type="dxa"/>
                    <w:end w:w="0" w:type="dxa"/>
                  </w:tcMar>
                </w:tcPr>
                <w:p>
                  <w:pPr>
                    <w:autoSpaceDN w:val="0"/>
                    <w:autoSpaceDE w:val="0"/>
                    <w:widowControl/>
                    <w:spacing w:line="185" w:lineRule="auto" w:before="106" w:after="0"/>
                    <w:ind w:left="0" w:right="0" w:firstLine="0"/>
                    <w:jc w:val="center"/>
                  </w:pPr>
                  <w:r>
                    <w:rPr>
                      <w:rFonts w:ascii="SimSun" w:hAnsi="SimSun" w:eastAsia="SimSun"/>
                      <w:b w:val="0"/>
                      <w:i w:val="0"/>
                      <w:color w:val="000000"/>
                      <w:sz w:val="18"/>
                    </w:rPr>
                    <w:t xml:space="preserve">主要资产 </w:t>
                  </w:r>
                </w:p>
              </w:tc>
            </w:tr>
          </w:tbl>
          <w:p>
            <w:pPr>
              <w:autoSpaceDN w:val="0"/>
              <w:autoSpaceDE w:val="0"/>
              <w:widowControl/>
              <w:spacing w:line="14" w:lineRule="exact" w:before="0" w:after="0"/>
              <w:ind w:left="0" w:right="0"/>
            </w:pPr>
          </w:p>
        </w:tc>
        <w:tc>
          <w:tcPr>
            <w:tcW w:type="dxa" w:w="8432"/>
            <w:tcBorders>
              <w:start w:sz="3.199999999999932"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286" w:after="0"/>
              <w:ind w:left="0" w:right="0" w:firstLine="0"/>
              <w:jc w:val="center"/>
            </w:pPr>
            <w:r>
              <w:rPr>
                <w:rFonts w:ascii="SimSun" w:hAnsi="SimSun" w:eastAsia="SimSun"/>
                <w:b w:val="0"/>
                <w:i w:val="0"/>
                <w:color w:val="000000"/>
                <w:sz w:val="18"/>
              </w:rPr>
              <w:t>重大变化说明</w:t>
            </w:r>
          </w:p>
        </w:tc>
      </w:tr>
      <w:tr>
        <w:trPr>
          <w:trHeight w:hRule="exact" w:val="402"/>
        </w:trPr>
        <w:tc>
          <w:tcPr>
            <w:tcW w:type="dxa" w:w="1134"/>
            <w:tcBorders>
              <w:start w:sz="3.1999999999999886" w:val="single" w:color="#000000"/>
              <w:top w:sz="4.0" w:val="single" w:color="#000000"/>
              <w:end w:sz="3.199999999999932" w:val="single" w:color="#000000"/>
              <w:bottom w:sz="4.0" w:val="single" w:color="#000000"/>
            </w:tcBorders>
            <w:shd w:fill="dbdbdb"/>
            <w:tcMar>
              <w:start w:w="0" w:type="dxa"/>
              <w:end w:w="0" w:type="dxa"/>
            </w:tcMar>
          </w:tcPr>
          <w:p>
            <w:pPr>
              <w:autoSpaceDN w:val="0"/>
              <w:autoSpaceDE w:val="0"/>
              <w:widowControl/>
              <w:spacing w:line="185" w:lineRule="auto" w:before="106" w:after="0"/>
              <w:ind w:left="24" w:right="0" w:firstLine="0"/>
              <w:jc w:val="left"/>
            </w:pPr>
            <w:r>
              <w:rPr>
                <w:rFonts w:ascii="SimSun" w:hAnsi="SimSun" w:eastAsia="SimSun"/>
                <w:b w:val="0"/>
                <w:i w:val="0"/>
                <w:color w:val="000000"/>
                <w:sz w:val="18"/>
              </w:rPr>
              <w:t xml:space="preserve">股权资产 </w:t>
            </w:r>
          </w:p>
        </w:tc>
        <w:tc>
          <w:tcPr>
            <w:tcW w:type="dxa" w:w="8432"/>
            <w:tcBorders>
              <w:start w:sz="3.199999999999932"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11" w:lineRule="auto" w:before="92" w:after="0"/>
              <w:ind w:left="24" w:right="0" w:firstLine="0"/>
              <w:jc w:val="left"/>
            </w:pPr>
            <w:r>
              <w:rPr>
                <w:rFonts w:ascii="SimSun" w:hAnsi="SimSun" w:eastAsia="SimSun"/>
                <w:b w:val="0"/>
                <w:i w:val="0"/>
                <w:color w:val="000000"/>
                <w:sz w:val="18"/>
              </w:rPr>
              <w:t>本期长期股权投资</w:t>
            </w:r>
            <w:r>
              <w:rPr>
                <w:rFonts w:ascii="ArialNarrow" w:hAnsi="ArialNarrow" w:eastAsia="ArialNarrow"/>
                <w:b w:val="0"/>
                <w:i w:val="0"/>
                <w:color w:val="000000"/>
                <w:sz w:val="18"/>
              </w:rPr>
              <w:t xml:space="preserve"> 102,186,439.37</w:t>
            </w:r>
            <w:r>
              <w:rPr>
                <w:rFonts w:ascii="SimSun" w:hAnsi="SimSun" w:eastAsia="SimSun"/>
                <w:b w:val="0"/>
                <w:i w:val="0"/>
                <w:color w:val="000000"/>
                <w:sz w:val="18"/>
              </w:rPr>
              <w:t xml:space="preserve"> 元，比上年末增加</w:t>
            </w:r>
            <w:r>
              <w:rPr>
                <w:rFonts w:ascii="ArialNarrow" w:hAnsi="ArialNarrow" w:eastAsia="ArialNarrow"/>
                <w:b w:val="0"/>
                <w:i w:val="0"/>
                <w:color w:val="000000"/>
                <w:sz w:val="18"/>
              </w:rPr>
              <w:t xml:space="preserve"> 5.41%</w:t>
            </w:r>
            <w:r>
              <w:rPr>
                <w:rFonts w:ascii="SimSun" w:hAnsi="SimSun" w:eastAsia="SimSun"/>
                <w:b w:val="0"/>
                <w:i w:val="0"/>
                <w:color w:val="000000"/>
                <w:sz w:val="18"/>
              </w:rPr>
              <w:t>，主要是由于北沥公司权益法合并子公司形成。</w:t>
            </w:r>
          </w:p>
        </w:tc>
      </w:tr>
      <w:tr>
        <w:trPr>
          <w:trHeight w:hRule="exact" w:val="400"/>
        </w:trPr>
        <w:tc>
          <w:tcPr>
            <w:tcW w:type="dxa" w:w="1134"/>
            <w:tcBorders>
              <w:start w:sz="3.1999999999999886" w:val="single" w:color="#000000"/>
              <w:top w:sz="4.0" w:val="single" w:color="#000000"/>
              <w:end w:sz="3.199999999999932" w:val="single" w:color="#000000"/>
              <w:bottom w:sz="4.0" w:val="single" w:color="#000000"/>
            </w:tcBorders>
            <w:shd w:fill="dbdbdb"/>
            <w:tcMar>
              <w:start w:w="0" w:type="dxa"/>
              <w:end w:w="0" w:type="dxa"/>
            </w:tcMar>
          </w:tcPr>
          <w:p>
            <w:pPr>
              <w:autoSpaceDN w:val="0"/>
              <w:autoSpaceDE w:val="0"/>
              <w:widowControl/>
              <w:spacing w:line="185" w:lineRule="auto" w:before="108" w:after="0"/>
              <w:ind w:left="24" w:right="0" w:firstLine="0"/>
              <w:jc w:val="left"/>
            </w:pPr>
            <w:r>
              <w:rPr>
                <w:rFonts w:ascii="SimSun" w:hAnsi="SimSun" w:eastAsia="SimSun"/>
                <w:b w:val="0"/>
                <w:i w:val="0"/>
                <w:color w:val="000000"/>
                <w:sz w:val="18"/>
              </w:rPr>
              <w:t xml:space="preserve">固定资产 </w:t>
            </w:r>
          </w:p>
        </w:tc>
        <w:tc>
          <w:tcPr>
            <w:tcW w:type="dxa" w:w="8432"/>
            <w:tcBorders>
              <w:start w:sz="3.199999999999932"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11" w:lineRule="auto" w:before="94" w:after="0"/>
              <w:ind w:left="24" w:right="0" w:firstLine="0"/>
              <w:jc w:val="left"/>
            </w:pPr>
            <w:r>
              <w:rPr>
                <w:rFonts w:ascii="SimSun" w:hAnsi="SimSun" w:eastAsia="SimSun"/>
                <w:b w:val="0"/>
                <w:i w:val="0"/>
                <w:color w:val="000000"/>
                <w:sz w:val="18"/>
              </w:rPr>
              <w:t>本期固定资产</w:t>
            </w:r>
            <w:r>
              <w:rPr>
                <w:rFonts w:ascii="ArialNarrow" w:hAnsi="ArialNarrow" w:eastAsia="ArialNarrow"/>
                <w:b w:val="0"/>
                <w:i w:val="0"/>
                <w:color w:val="000000"/>
                <w:sz w:val="18"/>
              </w:rPr>
              <w:t xml:space="preserve"> 12,770,407,773.37</w:t>
            </w:r>
            <w:r>
              <w:rPr>
                <w:rFonts w:ascii="SimSun" w:hAnsi="SimSun" w:eastAsia="SimSun"/>
                <w:b w:val="0"/>
                <w:i w:val="0"/>
                <w:color w:val="000000"/>
                <w:sz w:val="18"/>
              </w:rPr>
              <w:t xml:space="preserve"> 元，比上年末下降</w:t>
            </w:r>
            <w:r>
              <w:rPr>
                <w:rFonts w:ascii="ArialNarrow" w:hAnsi="ArialNarrow" w:eastAsia="ArialNarrow"/>
                <w:b w:val="0"/>
                <w:i w:val="0"/>
                <w:color w:val="000000"/>
                <w:sz w:val="18"/>
              </w:rPr>
              <w:t xml:space="preserve"> 8.66%</w:t>
            </w:r>
            <w:r>
              <w:rPr>
                <w:rFonts w:ascii="SimSun" w:hAnsi="SimSun" w:eastAsia="SimSun"/>
                <w:b w:val="0"/>
                <w:i w:val="0"/>
                <w:color w:val="000000"/>
                <w:sz w:val="18"/>
              </w:rPr>
              <w:t>，主要是由于处置或报废及计提折旧形成。</w:t>
            </w:r>
          </w:p>
        </w:tc>
      </w:tr>
      <w:tr>
        <w:trPr>
          <w:trHeight w:hRule="exact" w:val="404"/>
        </w:trPr>
        <w:tc>
          <w:tcPr>
            <w:tcW w:type="dxa" w:w="1134"/>
            <w:tcBorders>
              <w:start w:sz="3.1999999999999886" w:val="single" w:color="#000000"/>
              <w:top w:sz="4.0" w:val="single" w:color="#000000"/>
              <w:end w:sz="3.199999999999932" w:val="single" w:color="#000000"/>
              <w:bottom w:sz="4.0" w:val="single" w:color="#000000"/>
            </w:tcBorders>
            <w:shd w:fill="dbdbdb"/>
            <w:tcMar>
              <w:start w:w="0" w:type="dxa"/>
              <w:end w:w="0" w:type="dxa"/>
            </w:tcMar>
          </w:tcPr>
          <w:p>
            <w:pPr>
              <w:autoSpaceDN w:val="0"/>
              <w:autoSpaceDE w:val="0"/>
              <w:widowControl/>
              <w:spacing w:line="185" w:lineRule="auto" w:before="110" w:after="0"/>
              <w:ind w:left="24" w:right="0" w:firstLine="0"/>
              <w:jc w:val="left"/>
            </w:pPr>
            <w:r>
              <w:rPr>
                <w:rFonts w:ascii="SimSun" w:hAnsi="SimSun" w:eastAsia="SimSun"/>
                <w:b w:val="0"/>
                <w:i w:val="0"/>
                <w:color w:val="000000"/>
                <w:sz w:val="18"/>
              </w:rPr>
              <w:t xml:space="preserve">无形资产 </w:t>
            </w:r>
          </w:p>
        </w:tc>
        <w:tc>
          <w:tcPr>
            <w:tcW w:type="dxa" w:w="8432"/>
            <w:tcBorders>
              <w:start w:sz="3.199999999999932"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11" w:lineRule="auto" w:before="96" w:after="0"/>
              <w:ind w:left="24" w:right="0" w:firstLine="0"/>
              <w:jc w:val="left"/>
            </w:pPr>
            <w:r>
              <w:rPr>
                <w:rFonts w:ascii="SimSun" w:hAnsi="SimSun" w:eastAsia="SimSun"/>
                <w:b w:val="0"/>
                <w:i w:val="0"/>
                <w:color w:val="000000"/>
                <w:sz w:val="18"/>
              </w:rPr>
              <w:t>本期无形资产</w:t>
            </w:r>
            <w:r>
              <w:rPr>
                <w:rFonts w:ascii="ArialNarrow" w:hAnsi="ArialNarrow" w:eastAsia="ArialNarrow"/>
                <w:b w:val="0"/>
                <w:i w:val="0"/>
                <w:color w:val="000000"/>
                <w:sz w:val="18"/>
              </w:rPr>
              <w:t xml:space="preserve"> 1,270,919,908.13 </w:t>
            </w:r>
            <w:r>
              <w:rPr>
                <w:rFonts w:ascii="SimSun" w:hAnsi="SimSun" w:eastAsia="SimSun"/>
                <w:b w:val="0"/>
                <w:i w:val="0"/>
                <w:color w:val="000000"/>
                <w:sz w:val="18"/>
              </w:rPr>
              <w:t>元，比上年末下降</w:t>
            </w:r>
            <w:r>
              <w:rPr>
                <w:rFonts w:ascii="ArialNarrow" w:hAnsi="ArialNarrow" w:eastAsia="ArialNarrow"/>
                <w:b w:val="0"/>
                <w:i w:val="0"/>
                <w:color w:val="000000"/>
                <w:sz w:val="18"/>
              </w:rPr>
              <w:t xml:space="preserve"> 3.78%</w:t>
            </w:r>
            <w:r>
              <w:rPr>
                <w:rFonts w:ascii="SimSun" w:hAnsi="SimSun" w:eastAsia="SimSun"/>
                <w:b w:val="0"/>
                <w:i w:val="0"/>
                <w:color w:val="000000"/>
                <w:sz w:val="18"/>
              </w:rPr>
              <w:t>，主要是由于摊销形成。</w:t>
            </w:r>
          </w:p>
        </w:tc>
      </w:tr>
      <w:tr>
        <w:trPr>
          <w:trHeight w:hRule="exact" w:val="400"/>
        </w:trPr>
        <w:tc>
          <w:tcPr>
            <w:tcW w:type="dxa" w:w="1134"/>
            <w:tcBorders>
              <w:start w:sz="3.1999999999999886" w:val="single" w:color="#000000"/>
              <w:top w:sz="4.0" w:val="single" w:color="#000000"/>
              <w:end w:sz="3.199999999999932" w:val="single" w:color="#000000"/>
              <w:bottom w:sz="4.0" w:val="single" w:color="#000000"/>
            </w:tcBorders>
            <w:shd w:fill="dbdbdb"/>
            <w:tcMar>
              <w:start w:w="0" w:type="dxa"/>
              <w:end w:w="0" w:type="dxa"/>
            </w:tcMar>
          </w:tcPr>
          <w:p>
            <w:pPr>
              <w:autoSpaceDN w:val="0"/>
              <w:autoSpaceDE w:val="0"/>
              <w:widowControl/>
              <w:spacing w:line="185" w:lineRule="auto" w:before="106" w:after="0"/>
              <w:ind w:left="24" w:right="0" w:firstLine="0"/>
              <w:jc w:val="left"/>
            </w:pPr>
            <w:r>
              <w:rPr>
                <w:rFonts w:ascii="SimSun" w:hAnsi="SimSun" w:eastAsia="SimSun"/>
                <w:b w:val="0"/>
                <w:i w:val="0"/>
                <w:color w:val="000000"/>
                <w:sz w:val="18"/>
              </w:rPr>
              <w:t xml:space="preserve">在建工程 </w:t>
            </w:r>
          </w:p>
        </w:tc>
        <w:tc>
          <w:tcPr>
            <w:tcW w:type="dxa" w:w="8432"/>
            <w:tcBorders>
              <w:start w:sz="3.199999999999932"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11" w:lineRule="auto" w:before="92" w:after="0"/>
              <w:ind w:left="24" w:right="0" w:firstLine="0"/>
              <w:jc w:val="left"/>
            </w:pPr>
            <w:r>
              <w:rPr>
                <w:rFonts w:ascii="SimSun" w:hAnsi="SimSun" w:eastAsia="SimSun"/>
                <w:b w:val="0"/>
                <w:i w:val="0"/>
                <w:color w:val="000000"/>
                <w:sz w:val="18"/>
              </w:rPr>
              <w:t>本期在建工程</w:t>
            </w:r>
            <w:r>
              <w:rPr>
                <w:rFonts w:ascii="ArialNarrow" w:hAnsi="ArialNarrow" w:eastAsia="ArialNarrow"/>
                <w:b w:val="0"/>
                <w:i w:val="0"/>
                <w:color w:val="000000"/>
                <w:sz w:val="18"/>
              </w:rPr>
              <w:t xml:space="preserve"> 187,708,434.91</w:t>
            </w:r>
            <w:r>
              <w:rPr>
                <w:rFonts w:ascii="SimSun" w:hAnsi="SimSun" w:eastAsia="SimSun"/>
                <w:b w:val="0"/>
                <w:i w:val="0"/>
                <w:color w:val="000000"/>
                <w:sz w:val="18"/>
              </w:rPr>
              <w:t xml:space="preserve"> 元，比上年末增加</w:t>
            </w:r>
            <w:r>
              <w:rPr>
                <w:rFonts w:ascii="ArialNarrow" w:hAnsi="ArialNarrow" w:eastAsia="ArialNarrow"/>
                <w:b w:val="0"/>
                <w:i w:val="0"/>
                <w:color w:val="000000"/>
                <w:sz w:val="18"/>
              </w:rPr>
              <w:t xml:space="preserve"> 144.01%</w:t>
            </w:r>
            <w:r>
              <w:rPr>
                <w:rFonts w:ascii="SimSun" w:hAnsi="SimSun" w:eastAsia="SimSun"/>
                <w:b w:val="0"/>
                <w:i w:val="0"/>
                <w:color w:val="000000"/>
                <w:sz w:val="18"/>
              </w:rPr>
              <w:t>，主要是由于新增在建项目。</w:t>
            </w:r>
          </w:p>
        </w:tc>
      </w:tr>
    </w:tbl>
    <w:p>
      <w:pPr>
        <w:autoSpaceDN w:val="0"/>
        <w:autoSpaceDE w:val="0"/>
        <w:widowControl/>
        <w:spacing w:line="252" w:lineRule="auto" w:before="248" w:after="0"/>
        <w:ind w:left="30" w:right="0" w:firstLine="0"/>
        <w:jc w:val="left"/>
      </w:pPr>
      <w:r>
        <w:rPr>
          <w:rFonts w:ascii="ArialNarrow" w:hAnsi="ArialNarrow" w:eastAsia="ArialNarrow"/>
          <w:b/>
          <w:i w:val="0"/>
          <w:color w:val="000000"/>
          <w:sz w:val="21"/>
        </w:rPr>
        <w:t>2</w:t>
      </w:r>
      <w:r>
        <w:rPr>
          <w:rFonts w:ascii="SimSun" w:hAnsi="SimSun" w:eastAsia="SimSun"/>
          <w:b w:val="0"/>
          <w:i w:val="0"/>
          <w:color w:val="000000"/>
          <w:sz w:val="21"/>
        </w:rPr>
        <w:t>、主要境外资产情况</w:t>
      </w:r>
    </w:p>
    <w:p>
      <w:pPr>
        <w:autoSpaceDN w:val="0"/>
        <w:autoSpaceDE w:val="0"/>
        <w:widowControl/>
        <w:spacing w:line="211" w:lineRule="auto" w:before="270" w:after="0"/>
        <w:ind w:left="30" w:right="0" w:firstLine="0"/>
        <w:jc w:val="left"/>
      </w:pPr>
      <w:r>
        <w:rPr>
          <w:rFonts w:ascii="ArialNarrow" w:hAnsi="ArialNarrow" w:eastAsia="ArialNarrow"/>
          <w:b w:val="0"/>
          <w:i w:val="0"/>
          <w:color w:val="000000"/>
          <w:sz w:val="18"/>
        </w:rPr>
        <w:t xml:space="preserve">□ </w:t>
      </w:r>
      <w:r>
        <w:rPr>
          <w:rFonts w:ascii="SimSun" w:hAnsi="SimSun" w:eastAsia="SimSun"/>
          <w:b w:val="0"/>
          <w:i w:val="0"/>
          <w:color w:val="000000"/>
          <w:sz w:val="18"/>
        </w:rPr>
        <w:t>适用</w:t>
      </w:r>
      <w:r>
        <w:rPr>
          <w:rFonts w:ascii="ArialNarrow" w:hAnsi="ArialNarrow" w:eastAsia="ArialNarrow"/>
          <w:b w:val="0"/>
          <w:i w:val="0"/>
          <w:color w:val="000000"/>
          <w:sz w:val="18"/>
        </w:rPr>
        <w:t xml:space="preserve"> √ </w:t>
      </w:r>
      <w:r>
        <w:rPr>
          <w:rFonts w:ascii="SimSun" w:hAnsi="SimSun" w:eastAsia="SimSun"/>
          <w:b w:val="0"/>
          <w:i w:val="0"/>
          <w:color w:val="000000"/>
          <w:sz w:val="18"/>
        </w:rPr>
        <w:t>不适用</w:t>
      </w:r>
    </w:p>
    <w:p>
      <w:pPr>
        <w:autoSpaceDN w:val="0"/>
        <w:autoSpaceDE w:val="0"/>
        <w:widowControl/>
        <w:spacing w:line="185" w:lineRule="auto" w:before="292" w:after="0"/>
        <w:ind w:left="30" w:right="0" w:firstLine="0"/>
        <w:jc w:val="left"/>
      </w:pPr>
      <w:r>
        <w:rPr>
          <w:rFonts w:ascii="SimSun" w:hAnsi="SimSun" w:eastAsia="SimSun"/>
          <w:b w:val="0"/>
          <w:i w:val="0"/>
          <w:color w:val="000000"/>
          <w:sz w:val="24"/>
        </w:rPr>
        <w:t>三、核心竞争力分析</w:t>
      </w:r>
    </w:p>
    <w:p>
      <w:pPr>
        <w:autoSpaceDN w:val="0"/>
        <w:autoSpaceDE w:val="0"/>
        <w:widowControl/>
        <w:spacing w:line="187" w:lineRule="auto" w:before="424" w:after="0"/>
        <w:ind w:left="434" w:right="0" w:firstLine="0"/>
        <w:jc w:val="left"/>
      </w:pPr>
      <w:r>
        <w:rPr>
          <w:rFonts w:ascii="SimSun" w:hAnsi="SimSun" w:eastAsia="SimSun"/>
          <w:b w:val="0"/>
          <w:i w:val="0"/>
          <w:color w:val="000000"/>
          <w:sz w:val="20"/>
        </w:rPr>
        <w:t>本公司是国内大型炼油化工一体化综合性石油化工企业之一，是国内重要的成品油、中间石化产品、合成</w:t>
      </w:r>
    </w:p>
    <w:p>
      <w:pPr>
        <w:autoSpaceDN w:val="0"/>
        <w:autoSpaceDE w:val="0"/>
        <w:widowControl/>
        <w:spacing w:line="185" w:lineRule="auto" w:before="198" w:after="0"/>
        <w:ind w:left="30" w:right="0" w:firstLine="0"/>
        <w:jc w:val="left"/>
      </w:pPr>
      <w:r>
        <w:rPr>
          <w:rFonts w:ascii="SimSun" w:hAnsi="SimSun" w:eastAsia="SimSun"/>
          <w:b w:val="0"/>
          <w:i w:val="0"/>
          <w:color w:val="000000"/>
          <w:sz w:val="20"/>
        </w:rPr>
        <w:t>树脂和尿素生产企业，并拥有独立的公用工程、环境保护系统，及铁路运输、公路运输配套设施。</w:t>
      </w:r>
    </w:p>
    <w:p>
      <w:pPr>
        <w:autoSpaceDN w:val="0"/>
        <w:autoSpaceDE w:val="0"/>
        <w:widowControl/>
        <w:spacing w:line="185" w:lineRule="auto" w:before="202" w:after="0"/>
        <w:ind w:left="434" w:right="0" w:firstLine="0"/>
        <w:jc w:val="left"/>
      </w:pPr>
      <w:r>
        <w:rPr>
          <w:rFonts w:ascii="SimSun" w:hAnsi="SimSun" w:eastAsia="SimSun"/>
          <w:b w:val="0"/>
          <w:i w:val="0"/>
          <w:color w:val="000000"/>
          <w:sz w:val="20"/>
        </w:rPr>
        <w:t>公司坚持创新企业管理，在实践中形成了具有华锦股份特色的管理模式。积极引进全球最佳管理实践，实</w:t>
      </w:r>
    </w:p>
    <w:p>
      <w:pPr>
        <w:autoSpaceDN w:val="0"/>
        <w:autoSpaceDE w:val="0"/>
        <w:widowControl/>
        <w:spacing w:line="211" w:lineRule="auto" w:before="184" w:after="0"/>
        <w:ind w:left="30" w:right="0" w:firstLine="0"/>
        <w:jc w:val="left"/>
      </w:pPr>
      <w:r>
        <w:rPr>
          <w:rFonts w:ascii="SimSun" w:hAnsi="SimSun" w:eastAsia="SimSun"/>
          <w:b w:val="0"/>
          <w:i w:val="0"/>
          <w:color w:val="000000"/>
          <w:sz w:val="20"/>
        </w:rPr>
        <w:t>施了</w:t>
      </w:r>
      <w:r>
        <w:rPr>
          <w:rFonts w:ascii="ArialNarrow" w:hAnsi="ArialNarrow" w:eastAsia="ArialNarrow"/>
          <w:b w:val="0"/>
          <w:i w:val="0"/>
          <w:color w:val="000000"/>
          <w:sz w:val="20"/>
        </w:rPr>
        <w:t>ERP</w:t>
      </w:r>
      <w:r>
        <w:rPr>
          <w:rFonts w:ascii="SimSun" w:hAnsi="SimSun" w:eastAsia="SimSun"/>
          <w:b w:val="0"/>
          <w:i w:val="0"/>
          <w:color w:val="000000"/>
          <w:sz w:val="20"/>
        </w:rPr>
        <w:t>、协同办公（</w:t>
      </w:r>
      <w:r>
        <w:rPr>
          <w:rFonts w:ascii="ArialNarrow" w:hAnsi="ArialNarrow" w:eastAsia="ArialNarrow"/>
          <w:b w:val="0"/>
          <w:i w:val="0"/>
          <w:color w:val="000000"/>
          <w:sz w:val="20"/>
        </w:rPr>
        <w:t>OA</w:t>
      </w:r>
      <w:r>
        <w:rPr>
          <w:rFonts w:ascii="SimSun" w:hAnsi="SimSun" w:eastAsia="SimSun"/>
          <w:b w:val="0"/>
          <w:i w:val="0"/>
          <w:color w:val="000000"/>
          <w:sz w:val="20"/>
        </w:rPr>
        <w:t>）及炼化一体化线性规划</w:t>
      </w:r>
      <w:r>
        <w:rPr>
          <w:rFonts w:ascii="ArialNarrow" w:hAnsi="ArialNarrow" w:eastAsia="ArialNarrow"/>
          <w:b w:val="0"/>
          <w:i w:val="0"/>
          <w:color w:val="000000"/>
          <w:sz w:val="20"/>
        </w:rPr>
        <w:t>PIMS</w:t>
      </w:r>
      <w:r>
        <w:rPr>
          <w:rFonts w:ascii="SimSun" w:hAnsi="SimSun" w:eastAsia="SimSun"/>
          <w:b w:val="0"/>
          <w:i w:val="0"/>
          <w:color w:val="000000"/>
          <w:sz w:val="20"/>
        </w:rPr>
        <w:t>优化等信息化管理系统，坚持开展持续改进活动，使公</w:t>
      </w:r>
    </w:p>
    <w:p>
      <w:pPr>
        <w:autoSpaceDN w:val="0"/>
        <w:autoSpaceDE w:val="0"/>
        <w:widowControl/>
        <w:spacing w:line="185" w:lineRule="auto" w:before="184" w:after="0"/>
        <w:ind w:left="30" w:right="0" w:firstLine="0"/>
        <w:jc w:val="left"/>
      </w:pPr>
      <w:r>
        <w:rPr>
          <w:rFonts w:ascii="SimSun" w:hAnsi="SimSun" w:eastAsia="SimSun"/>
          <w:b w:val="0"/>
          <w:i w:val="0"/>
          <w:color w:val="000000"/>
          <w:sz w:val="20"/>
        </w:rPr>
        <w:t>司现代化管理水平得到质的提升。</w:t>
      </w:r>
    </w:p>
    <w:p>
      <w:pPr>
        <w:autoSpaceDN w:val="0"/>
        <w:autoSpaceDE w:val="0"/>
        <w:widowControl/>
        <w:spacing w:line="185" w:lineRule="auto" w:before="202" w:after="0"/>
        <w:ind w:left="434" w:right="0" w:firstLine="0"/>
        <w:jc w:val="left"/>
      </w:pPr>
      <w:r>
        <w:rPr>
          <w:rFonts w:ascii="SimSun" w:hAnsi="SimSun" w:eastAsia="SimSun"/>
          <w:b w:val="0"/>
          <w:i w:val="0"/>
          <w:color w:val="000000"/>
          <w:sz w:val="20"/>
        </w:rPr>
        <w:t>本公司主要的竞争优势在于质量、地理位置和纵向一体化生产。公司拥有丰富的石油化工生产经营和管理</w:t>
      </w:r>
    </w:p>
    <w:p>
      <w:pPr>
        <w:autoSpaceDN w:val="0"/>
        <w:autoSpaceDE w:val="0"/>
        <w:widowControl/>
        <w:spacing w:line="187" w:lineRule="auto" w:before="198" w:after="0"/>
        <w:ind w:left="30" w:right="0" w:firstLine="0"/>
        <w:jc w:val="left"/>
      </w:pPr>
      <w:r>
        <w:rPr>
          <w:rFonts w:ascii="SimSun" w:hAnsi="SimSun" w:eastAsia="SimSun"/>
          <w:b w:val="0"/>
          <w:i w:val="0"/>
          <w:color w:val="000000"/>
          <w:sz w:val="20"/>
        </w:rPr>
        <w:t>经验，积累了深厚的资源；公司曾多次获全国和地方政府的优质产品奖，拥有处于行业领先地位、引领市场的</w:t>
      </w:r>
    </w:p>
    <w:p>
      <w:pPr>
        <w:autoSpaceDN w:val="0"/>
        <w:autoSpaceDE w:val="0"/>
        <w:widowControl/>
        <w:spacing w:line="185" w:lineRule="auto" w:before="198" w:after="0"/>
        <w:ind w:left="30" w:right="0" w:firstLine="0"/>
        <w:jc w:val="left"/>
      </w:pPr>
      <w:r>
        <w:rPr>
          <w:rFonts w:ascii="SimSun" w:hAnsi="SimSun" w:eastAsia="SimSun"/>
          <w:b w:val="0"/>
          <w:i w:val="0"/>
          <w:color w:val="000000"/>
          <w:sz w:val="20"/>
        </w:rPr>
        <w:t>拳头产品。公司地处中国东北老工业基地，拥有完备的物流系统和各项配套设施，铁路运输、公路运输等运输</w:t>
      </w:r>
    </w:p>
    <w:p>
      <w:pPr>
        <w:autoSpaceDN w:val="0"/>
        <w:autoSpaceDE w:val="0"/>
        <w:widowControl/>
        <w:spacing w:line="211" w:lineRule="auto" w:before="186" w:after="0"/>
        <w:ind w:left="30" w:right="0" w:firstLine="0"/>
        <w:jc w:val="left"/>
      </w:pPr>
      <w:r>
        <w:rPr>
          <w:rFonts w:ascii="SimSun" w:hAnsi="SimSun" w:eastAsia="SimSun"/>
          <w:b w:val="0"/>
          <w:i w:val="0"/>
          <w:color w:val="000000"/>
          <w:sz w:val="20"/>
        </w:rPr>
        <w:t>便利，在运输成本和交货及时方面有竞争优势。国家</w:t>
      </w:r>
      <w:r>
        <w:rPr>
          <w:rFonts w:ascii="ArialNarrow" w:hAnsi="ArialNarrow" w:eastAsia="ArialNarrow"/>
          <w:b w:val="0"/>
          <w:i w:val="0"/>
          <w:color w:val="000000"/>
          <w:sz w:val="20"/>
        </w:rPr>
        <w:t>“</w:t>
      </w:r>
      <w:r>
        <w:rPr>
          <w:rFonts w:ascii="SimSun" w:hAnsi="SimSun" w:eastAsia="SimSun"/>
          <w:b w:val="0"/>
          <w:i w:val="0"/>
          <w:color w:val="000000"/>
          <w:sz w:val="20"/>
        </w:rPr>
        <w:t>一带一路</w:t>
      </w:r>
      <w:r>
        <w:rPr>
          <w:rFonts w:ascii="ArialNarrow" w:hAnsi="ArialNarrow" w:eastAsia="ArialNarrow"/>
          <w:b w:val="0"/>
          <w:i w:val="0"/>
          <w:color w:val="000000"/>
          <w:sz w:val="20"/>
        </w:rPr>
        <w:t>”</w:t>
      </w:r>
      <w:r>
        <w:rPr>
          <w:rFonts w:ascii="SimSun" w:hAnsi="SimSun" w:eastAsia="SimSun"/>
          <w:b w:val="0"/>
          <w:i w:val="0"/>
          <w:color w:val="000000"/>
          <w:sz w:val="20"/>
        </w:rPr>
        <w:t>倡议和东北振兴战略为公司提供了新的发展契机</w:t>
      </w:r>
    </w:p>
    <w:p>
      <w:pPr>
        <w:autoSpaceDN w:val="0"/>
        <w:autoSpaceDE w:val="0"/>
        <w:widowControl/>
        <w:spacing w:line="211" w:lineRule="auto" w:before="170" w:after="0"/>
        <w:ind w:left="30" w:right="0" w:firstLine="0"/>
        <w:jc w:val="left"/>
      </w:pPr>
      <w:r>
        <w:rPr>
          <w:rFonts w:ascii="SimSun" w:hAnsi="SimSun" w:eastAsia="SimSun"/>
          <w:b w:val="0"/>
          <w:i w:val="0"/>
          <w:color w:val="000000"/>
          <w:sz w:val="20"/>
        </w:rPr>
        <w:t>和平台，公司积极优化产业布局、整合国际国内两种资源，通过</w:t>
      </w:r>
      <w:r>
        <w:rPr>
          <w:rFonts w:ascii="ArialNarrow" w:hAnsi="ArialNarrow" w:eastAsia="ArialNarrow"/>
          <w:b w:val="0"/>
          <w:i w:val="0"/>
          <w:color w:val="000000"/>
          <w:sz w:val="20"/>
        </w:rPr>
        <w:t>“</w:t>
      </w:r>
      <w:r>
        <w:rPr>
          <w:rFonts w:ascii="SimSun" w:hAnsi="SimSun" w:eastAsia="SimSun"/>
          <w:b w:val="0"/>
          <w:i w:val="0"/>
          <w:color w:val="000000"/>
          <w:sz w:val="20"/>
        </w:rPr>
        <w:t>引进来</w:t>
      </w:r>
      <w:r>
        <w:rPr>
          <w:rFonts w:ascii="ArialNarrow" w:hAnsi="ArialNarrow" w:eastAsia="ArialNarrow"/>
          <w:b w:val="0"/>
          <w:i w:val="0"/>
          <w:color w:val="000000"/>
          <w:sz w:val="20"/>
        </w:rPr>
        <w:t>”</w:t>
      </w:r>
      <w:r>
        <w:rPr>
          <w:rFonts w:ascii="SimSun" w:hAnsi="SimSun" w:eastAsia="SimSun"/>
          <w:b w:val="0"/>
          <w:i w:val="0"/>
          <w:color w:val="000000"/>
          <w:sz w:val="20"/>
        </w:rPr>
        <w:t>和</w:t>
      </w:r>
      <w:r>
        <w:rPr>
          <w:rFonts w:ascii="ArialNarrow" w:hAnsi="ArialNarrow" w:eastAsia="ArialNarrow"/>
          <w:b w:val="0"/>
          <w:i w:val="0"/>
          <w:color w:val="000000"/>
          <w:sz w:val="20"/>
        </w:rPr>
        <w:t>“</w:t>
      </w:r>
      <w:r>
        <w:rPr>
          <w:rFonts w:ascii="SimSun" w:hAnsi="SimSun" w:eastAsia="SimSun"/>
          <w:b w:val="0"/>
          <w:i w:val="0"/>
          <w:color w:val="000000"/>
          <w:sz w:val="20"/>
        </w:rPr>
        <w:t>走出去</w:t>
      </w:r>
      <w:r>
        <w:rPr>
          <w:rFonts w:ascii="ArialNarrow" w:hAnsi="ArialNarrow" w:eastAsia="ArialNarrow"/>
          <w:b w:val="0"/>
          <w:i w:val="0"/>
          <w:color w:val="000000"/>
          <w:sz w:val="20"/>
        </w:rPr>
        <w:t>”</w:t>
      </w:r>
      <w:r>
        <w:rPr>
          <w:rFonts w:ascii="SimSun" w:hAnsi="SimSun" w:eastAsia="SimSun"/>
          <w:b w:val="0"/>
          <w:i w:val="0"/>
          <w:color w:val="000000"/>
          <w:sz w:val="20"/>
        </w:rPr>
        <w:t>，提升企业的国际化竞争能</w:t>
      </w:r>
    </w:p>
    <w:p>
      <w:pPr>
        <w:autoSpaceDN w:val="0"/>
        <w:autoSpaceDE w:val="0"/>
        <w:widowControl/>
        <w:spacing w:line="185" w:lineRule="auto" w:before="184" w:after="0"/>
        <w:ind w:left="30" w:right="0" w:firstLine="0"/>
        <w:jc w:val="left"/>
      </w:pPr>
      <w:r>
        <w:rPr>
          <w:rFonts w:ascii="SimSun" w:hAnsi="SimSun" w:eastAsia="SimSun"/>
          <w:b w:val="0"/>
          <w:i w:val="0"/>
          <w:color w:val="000000"/>
          <w:sz w:val="20"/>
        </w:rPr>
        <w:t>力。公司利用炼油化工一体化的优势，积极调整优化产品结构，不断改进产品质量及品种，优化生产技术并提</w:t>
      </w:r>
    </w:p>
    <w:p>
      <w:pPr>
        <w:autoSpaceDN w:val="0"/>
        <w:autoSpaceDE w:val="0"/>
        <w:widowControl/>
        <w:spacing w:line="185" w:lineRule="auto" w:before="202" w:after="0"/>
        <w:ind w:left="30" w:right="0" w:firstLine="0"/>
        <w:jc w:val="left"/>
      </w:pPr>
      <w:r>
        <w:rPr>
          <w:rFonts w:ascii="SimSun" w:hAnsi="SimSun" w:eastAsia="SimSun"/>
          <w:b w:val="0"/>
          <w:i w:val="0"/>
          <w:color w:val="000000"/>
          <w:sz w:val="20"/>
        </w:rPr>
        <w:t>高关键性上游装置的能力，提高企业资源的深度利用和综合利用效率，具有较强的持续发展能力。</w:t>
      </w:r>
    </w:p>
    <w:p>
      <w:pPr>
        <w:autoSpaceDN w:val="0"/>
        <w:autoSpaceDE w:val="0"/>
        <w:widowControl/>
        <w:spacing w:line="233" w:lineRule="auto" w:before="304" w:after="0"/>
        <w:ind w:left="0" w:right="74" w:firstLine="0"/>
        <w:jc w:val="right"/>
      </w:pPr>
      <w:r>
        <w:rPr>
          <w:rFonts w:ascii="Times" w:hAnsi="Times" w:eastAsia="Times"/>
          <w:b w:val="0"/>
          <w:i w:val="0"/>
          <w:color w:val="000000"/>
          <w:sz w:val="18"/>
        </w:rPr>
        <w:t xml:space="preserve">9 </w:t>
      </w:r>
    </w:p>
    <w:p>
      <w:pPr>
        <w:sectPr>
          <w:pgSz w:w="11904" w:h="16840"/>
          <w:pgMar w:top="436" w:right="1012" w:bottom="500" w:left="1104" w:header="720" w:footer="720" w:gutter="0"/>
          <w:cols w:space="720" w:num="1" w:equalWidth="0">
            <w:col w:w="9788" w:space="0"/>
            <w:col w:w="9790" w:space="0"/>
            <w:col w:w="9734" w:space="0"/>
            <w:col w:w="9734" w:space="0"/>
            <w:col w:w="9734" w:space="0"/>
            <w:col w:w="9734" w:space="0"/>
            <w:col w:w="9734" w:space="0"/>
            <w:col w:w="9734" w:space="0"/>
            <w:col w:w="9734" w:space="0"/>
          </w:cols>
          <w:docGrid w:linePitch="360"/>
        </w:sectPr>
      </w:pPr>
    </w:p>
    <w:p>
      <w:pPr>
        <w:autoSpaceDN w:val="0"/>
        <w:autoSpaceDE w:val="0"/>
        <w:widowControl/>
        <w:spacing w:line="220" w:lineRule="exact" w:before="0" w:after="216"/>
        <w:ind w:left="0" w:right="0"/>
      </w:pPr>
    </w:p>
    <w:p>
      <w:pPr>
        <w:autoSpaceDN w:val="0"/>
        <w:autoSpaceDE w:val="0"/>
        <w:widowControl/>
        <w:spacing w:line="204" w:lineRule="auto" w:before="0" w:after="0"/>
        <w:ind w:left="0" w:right="122" w:firstLine="0"/>
        <w:jc w:val="right"/>
      </w:pPr>
      <w:r>
        <w:rPr>
          <w:rFonts w:ascii="SimSun" w:hAnsi="SimSun" w:eastAsia="SimSun"/>
          <w:b w:val="0"/>
          <w:i w:val="0"/>
          <w:color w:val="000000"/>
          <w:sz w:val="18"/>
        </w:rPr>
        <w:t>北方华锦化学工业股份有限公司</w:t>
      </w:r>
      <w:r>
        <w:rPr>
          <w:rFonts w:ascii="Times" w:hAnsi="Times" w:eastAsia="Times"/>
          <w:b w:val="0"/>
          <w:i w:val="0"/>
          <w:color w:val="000000"/>
          <w:sz w:val="18"/>
        </w:rPr>
        <w:t xml:space="preserve"> 2020</w:t>
      </w:r>
      <w:r>
        <w:rPr>
          <w:rFonts w:ascii="SimSun" w:hAnsi="SimSun" w:eastAsia="SimSun"/>
          <w:b w:val="0"/>
          <w:i w:val="0"/>
          <w:color w:val="000000"/>
          <w:sz w:val="18"/>
        </w:rPr>
        <w:t xml:space="preserve"> 年年度报告全文</w:t>
      </w:r>
    </w:p>
    <w:p>
      <w:pPr>
        <w:autoSpaceDN w:val="0"/>
        <w:autoSpaceDE w:val="0"/>
        <w:widowControl/>
        <w:spacing w:line="185" w:lineRule="auto" w:before="826" w:after="0"/>
        <w:ind w:left="0" w:right="2932" w:firstLine="0"/>
        <w:jc w:val="right"/>
      </w:pPr>
      <w:r>
        <w:rPr>
          <w:rFonts w:ascii="SimSun" w:hAnsi="SimSun" w:eastAsia="SimSun"/>
          <w:b w:val="0"/>
          <w:i w:val="0"/>
          <w:color w:val="000000"/>
          <w:sz w:val="32"/>
        </w:rPr>
        <w:t>第四节</w:t>
      </w:r>
      <w:r>
        <w:rPr>
          <w:rFonts w:ascii="SimSun" w:hAnsi="SimSun" w:eastAsia="SimSun"/>
          <w:b w:val="0"/>
          <w:i w:val="0"/>
          <w:color w:val="000000"/>
          <w:sz w:val="32"/>
        </w:rPr>
        <w:t>经营情况讨论与分析</w:t>
      </w:r>
    </w:p>
    <w:p>
      <w:pPr>
        <w:autoSpaceDN w:val="0"/>
        <w:autoSpaceDE w:val="0"/>
        <w:widowControl/>
        <w:spacing w:line="185" w:lineRule="auto" w:before="492" w:after="0"/>
        <w:ind w:left="30" w:right="0" w:firstLine="0"/>
        <w:jc w:val="left"/>
      </w:pPr>
      <w:r>
        <w:rPr>
          <w:rFonts w:ascii="SimSun" w:hAnsi="SimSun" w:eastAsia="SimSun"/>
          <w:b w:val="0"/>
          <w:i w:val="0"/>
          <w:color w:val="000000"/>
          <w:sz w:val="24"/>
        </w:rPr>
        <w:t>一、概述</w:t>
      </w:r>
    </w:p>
    <w:p>
      <w:pPr>
        <w:autoSpaceDN w:val="0"/>
        <w:autoSpaceDE w:val="0"/>
        <w:widowControl/>
        <w:spacing w:line="211" w:lineRule="auto" w:before="410" w:after="0"/>
        <w:ind w:left="434" w:right="0" w:firstLine="0"/>
        <w:jc w:val="left"/>
      </w:pPr>
      <w:r>
        <w:rPr>
          <w:rFonts w:ascii="ArialNarrow" w:hAnsi="ArialNarrow" w:eastAsia="ArialNarrow"/>
          <w:b w:val="0"/>
          <w:i w:val="0"/>
          <w:color w:val="000000"/>
          <w:sz w:val="20"/>
        </w:rPr>
        <w:t>2020</w:t>
      </w:r>
      <w:r>
        <w:rPr>
          <w:rFonts w:ascii="SimSun" w:hAnsi="SimSun" w:eastAsia="SimSun"/>
          <w:b w:val="0"/>
          <w:i w:val="0"/>
          <w:color w:val="000000"/>
          <w:sz w:val="20"/>
        </w:rPr>
        <w:t>年是</w:t>
      </w:r>
      <w:r>
        <w:rPr>
          <w:rFonts w:ascii="ArialNarrow" w:hAnsi="ArialNarrow" w:eastAsia="ArialNarrow"/>
          <w:b w:val="0"/>
          <w:i w:val="0"/>
          <w:color w:val="000000"/>
          <w:sz w:val="20"/>
        </w:rPr>
        <w:t>“</w:t>
      </w:r>
      <w:r>
        <w:rPr>
          <w:rFonts w:ascii="SimSun" w:hAnsi="SimSun" w:eastAsia="SimSun"/>
          <w:b w:val="0"/>
          <w:i w:val="0"/>
          <w:color w:val="000000"/>
          <w:sz w:val="20"/>
        </w:rPr>
        <w:t>十三五</w:t>
      </w:r>
      <w:r>
        <w:rPr>
          <w:rFonts w:ascii="ArialNarrow" w:hAnsi="ArialNarrow" w:eastAsia="ArialNarrow"/>
          <w:b w:val="0"/>
          <w:i w:val="0"/>
          <w:color w:val="000000"/>
          <w:sz w:val="20"/>
        </w:rPr>
        <w:t>”</w:t>
      </w:r>
      <w:r>
        <w:rPr>
          <w:rFonts w:ascii="SimSun" w:hAnsi="SimSun" w:eastAsia="SimSun"/>
          <w:b w:val="0"/>
          <w:i w:val="0"/>
          <w:color w:val="000000"/>
          <w:sz w:val="20"/>
        </w:rPr>
        <w:t>收官决胜的关键年，一年来，在饱受疫情冲击、外部市场动荡和行业加剧竞争中，华锦股</w:t>
      </w:r>
    </w:p>
    <w:p>
      <w:pPr>
        <w:autoSpaceDN w:val="0"/>
        <w:autoSpaceDE w:val="0"/>
        <w:widowControl/>
        <w:spacing w:line="185" w:lineRule="auto" w:before="186" w:after="0"/>
        <w:ind w:left="30" w:right="0" w:firstLine="0"/>
        <w:jc w:val="left"/>
      </w:pPr>
      <w:r>
        <w:rPr>
          <w:rFonts w:ascii="SimSun" w:hAnsi="SimSun" w:eastAsia="SimSun"/>
          <w:b w:val="0"/>
          <w:i w:val="0"/>
          <w:color w:val="000000"/>
          <w:sz w:val="20"/>
        </w:rPr>
        <w:t>份坚定贯彻党中央决策部署和集团公司稳中求进、高质量发展总基调，锁定经营发展目标，负重前行、逆势破</w:t>
      </w:r>
    </w:p>
    <w:p>
      <w:pPr>
        <w:autoSpaceDN w:val="0"/>
        <w:autoSpaceDE w:val="0"/>
        <w:widowControl/>
        <w:spacing w:line="211" w:lineRule="auto" w:before="184" w:after="0"/>
        <w:ind w:left="30" w:right="0" w:firstLine="0"/>
        <w:jc w:val="left"/>
      </w:pPr>
      <w:r>
        <w:rPr>
          <w:rFonts w:ascii="SimSun" w:hAnsi="SimSun" w:eastAsia="SimSun"/>
          <w:b w:val="0"/>
          <w:i w:val="0"/>
          <w:color w:val="000000"/>
          <w:sz w:val="20"/>
        </w:rPr>
        <w:t>局，全年实现营业收入</w:t>
      </w:r>
      <w:r>
        <w:rPr>
          <w:rFonts w:ascii="ArialNarrow" w:hAnsi="ArialNarrow" w:eastAsia="ArialNarrow"/>
          <w:b w:val="0"/>
          <w:i w:val="0"/>
          <w:color w:val="000000"/>
          <w:sz w:val="20"/>
        </w:rPr>
        <w:t>304</w:t>
      </w:r>
      <w:r>
        <w:rPr>
          <w:rFonts w:ascii="SimSun" w:hAnsi="SimSun" w:eastAsia="SimSun"/>
          <w:b w:val="0"/>
          <w:i w:val="0"/>
          <w:color w:val="000000"/>
          <w:sz w:val="20"/>
        </w:rPr>
        <w:t>亿元、净利润</w:t>
      </w:r>
      <w:r>
        <w:rPr>
          <w:rFonts w:ascii="ArialNarrow" w:hAnsi="ArialNarrow" w:eastAsia="ArialNarrow"/>
          <w:b w:val="0"/>
          <w:i w:val="0"/>
          <w:color w:val="000000"/>
          <w:sz w:val="20"/>
        </w:rPr>
        <w:t>3.4</w:t>
      </w:r>
      <w:r>
        <w:rPr>
          <w:rFonts w:ascii="SimSun" w:hAnsi="SimSun" w:eastAsia="SimSun"/>
          <w:b w:val="0"/>
          <w:i w:val="0"/>
          <w:color w:val="000000"/>
          <w:sz w:val="20"/>
        </w:rPr>
        <w:t>亿元，重大安全、环保、质量事故为零，以整体好于预期、跑赢大势</w:t>
      </w:r>
    </w:p>
    <w:p>
      <w:pPr>
        <w:autoSpaceDN w:val="0"/>
        <w:autoSpaceDE w:val="0"/>
        <w:widowControl/>
        <w:spacing w:line="211" w:lineRule="auto" w:before="170" w:after="0"/>
        <w:ind w:left="30" w:right="0" w:firstLine="0"/>
        <w:jc w:val="left"/>
      </w:pPr>
      <w:r>
        <w:rPr>
          <w:rFonts w:ascii="SimSun" w:hAnsi="SimSun" w:eastAsia="SimSun"/>
          <w:b w:val="0"/>
          <w:i w:val="0"/>
          <w:color w:val="000000"/>
          <w:sz w:val="20"/>
        </w:rPr>
        <w:t>的业绩，实现</w:t>
      </w:r>
      <w:r>
        <w:rPr>
          <w:rFonts w:ascii="ArialNarrow" w:hAnsi="ArialNarrow" w:eastAsia="ArialNarrow"/>
          <w:b w:val="0"/>
          <w:i w:val="0"/>
          <w:color w:val="000000"/>
          <w:sz w:val="20"/>
        </w:rPr>
        <w:t>“</w:t>
      </w:r>
      <w:r>
        <w:rPr>
          <w:rFonts w:ascii="SimSun" w:hAnsi="SimSun" w:eastAsia="SimSun"/>
          <w:b w:val="0"/>
          <w:i w:val="0"/>
          <w:color w:val="000000"/>
          <w:sz w:val="20"/>
        </w:rPr>
        <w:t>十三五</w:t>
      </w:r>
      <w:r>
        <w:rPr>
          <w:rFonts w:ascii="ArialNarrow" w:hAnsi="ArialNarrow" w:eastAsia="ArialNarrow"/>
          <w:b w:val="0"/>
          <w:i w:val="0"/>
          <w:color w:val="000000"/>
          <w:sz w:val="20"/>
        </w:rPr>
        <w:t>”</w:t>
      </w:r>
      <w:r>
        <w:rPr>
          <w:rFonts w:ascii="SimSun" w:hAnsi="SimSun" w:eastAsia="SimSun"/>
          <w:b w:val="0"/>
          <w:i w:val="0"/>
          <w:color w:val="000000"/>
          <w:sz w:val="20"/>
        </w:rPr>
        <w:t>圆满收官。</w:t>
      </w:r>
    </w:p>
    <w:p>
      <w:pPr>
        <w:autoSpaceDN w:val="0"/>
        <w:autoSpaceDE w:val="0"/>
        <w:widowControl/>
        <w:spacing w:line="185" w:lineRule="auto" w:before="186" w:after="0"/>
        <w:ind w:left="434" w:right="0" w:firstLine="0"/>
        <w:jc w:val="left"/>
      </w:pPr>
      <w:r>
        <w:rPr>
          <w:rFonts w:ascii="SimSun" w:hAnsi="SimSun" w:eastAsia="SimSun"/>
          <w:b w:val="0"/>
          <w:i w:val="0"/>
          <w:color w:val="000000"/>
          <w:sz w:val="20"/>
        </w:rPr>
        <w:t>（一）生产系统战疫情、保连续，平稳高效</w:t>
      </w:r>
    </w:p>
    <w:p>
      <w:pPr>
        <w:autoSpaceDN w:val="0"/>
        <w:autoSpaceDE w:val="0"/>
        <w:widowControl/>
        <w:spacing w:line="211" w:lineRule="auto" w:before="184" w:after="0"/>
        <w:ind w:left="434" w:right="0" w:firstLine="0"/>
        <w:jc w:val="left"/>
      </w:pPr>
      <w:r>
        <w:rPr>
          <w:rFonts w:ascii="SimSun" w:hAnsi="SimSun" w:eastAsia="SimSun"/>
          <w:b w:val="0"/>
          <w:i w:val="0"/>
          <w:color w:val="000000"/>
          <w:sz w:val="20"/>
        </w:rPr>
        <w:t>石化企业提质降耗再创新水平。全年炼油、乙烯装置生产负荷分别达到</w:t>
      </w:r>
      <w:r>
        <w:rPr>
          <w:rFonts w:ascii="ArialNarrow" w:hAnsi="ArialNarrow" w:eastAsia="ArialNarrow"/>
          <w:b w:val="0"/>
          <w:i w:val="0"/>
          <w:color w:val="000000"/>
          <w:sz w:val="20"/>
        </w:rPr>
        <w:t>95.86%</w:t>
      </w:r>
      <w:r>
        <w:rPr>
          <w:rFonts w:ascii="SimSun" w:hAnsi="SimSun" w:eastAsia="SimSun"/>
          <w:b w:val="0"/>
          <w:i w:val="0"/>
          <w:color w:val="000000"/>
          <w:sz w:val="20"/>
        </w:rPr>
        <w:t>和</w:t>
      </w:r>
      <w:r>
        <w:rPr>
          <w:rFonts w:ascii="ArialNarrow" w:hAnsi="ArialNarrow" w:eastAsia="ArialNarrow"/>
          <w:b w:val="0"/>
          <w:i w:val="0"/>
          <w:color w:val="000000"/>
          <w:sz w:val="20"/>
        </w:rPr>
        <w:t>105.06%</w:t>
      </w:r>
      <w:r>
        <w:rPr>
          <w:rFonts w:ascii="SimSun" w:hAnsi="SimSun" w:eastAsia="SimSun"/>
          <w:b w:val="0"/>
          <w:i w:val="0"/>
          <w:color w:val="000000"/>
          <w:sz w:val="20"/>
        </w:rPr>
        <w:t>，炼油综合能耗、</w:t>
      </w:r>
    </w:p>
    <w:p>
      <w:pPr>
        <w:autoSpaceDN w:val="0"/>
        <w:autoSpaceDE w:val="0"/>
        <w:widowControl/>
        <w:spacing w:line="211" w:lineRule="auto" w:before="170" w:after="0"/>
        <w:ind w:left="30" w:right="0" w:firstLine="0"/>
        <w:jc w:val="left"/>
      </w:pPr>
      <w:r>
        <w:rPr>
          <w:rFonts w:ascii="SimSun" w:hAnsi="SimSun" w:eastAsia="SimSun"/>
          <w:b w:val="0"/>
          <w:i w:val="0"/>
          <w:color w:val="000000"/>
          <w:sz w:val="20"/>
        </w:rPr>
        <w:t>乙烯能耗、双烯收率均创历史新水平。双兴分公司抢抓市场时机，</w:t>
      </w:r>
      <w:r>
        <w:rPr>
          <w:rFonts w:ascii="ArialNarrow" w:hAnsi="ArialNarrow" w:eastAsia="ArialNarrow"/>
          <w:b w:val="0"/>
          <w:i w:val="0"/>
          <w:color w:val="000000"/>
          <w:sz w:val="20"/>
        </w:rPr>
        <w:t>ABS</w:t>
      </w:r>
      <w:r>
        <w:rPr>
          <w:rFonts w:ascii="SimSun" w:hAnsi="SimSun" w:eastAsia="SimSun"/>
          <w:b w:val="0"/>
          <w:i w:val="0"/>
          <w:color w:val="000000"/>
          <w:sz w:val="20"/>
        </w:rPr>
        <w:t>产量同比增加</w:t>
      </w:r>
      <w:r>
        <w:rPr>
          <w:rFonts w:ascii="ArialNarrow" w:hAnsi="ArialNarrow" w:eastAsia="ArialNarrow"/>
          <w:b w:val="0"/>
          <w:i w:val="0"/>
          <w:color w:val="000000"/>
          <w:sz w:val="20"/>
        </w:rPr>
        <w:t>2</w:t>
      </w:r>
      <w:r>
        <w:rPr>
          <w:rFonts w:ascii="SimSun" w:hAnsi="SimSun" w:eastAsia="SimSun"/>
          <w:b w:val="0"/>
          <w:i w:val="0"/>
          <w:color w:val="000000"/>
          <w:sz w:val="20"/>
        </w:rPr>
        <w:t>万吨创投产以来新高。</w:t>
      </w:r>
    </w:p>
    <w:p>
      <w:pPr>
        <w:autoSpaceDN w:val="0"/>
        <w:autoSpaceDE w:val="0"/>
        <w:widowControl/>
        <w:spacing w:line="211" w:lineRule="auto" w:before="170" w:after="0"/>
        <w:ind w:left="434" w:right="0" w:firstLine="0"/>
        <w:jc w:val="left"/>
      </w:pPr>
      <w:r>
        <w:rPr>
          <w:rFonts w:ascii="SimSun" w:hAnsi="SimSun" w:eastAsia="SimSun"/>
          <w:b w:val="0"/>
          <w:i w:val="0"/>
          <w:color w:val="000000"/>
          <w:sz w:val="20"/>
        </w:rPr>
        <w:t>化肥企业除隐患保连续平稳盈利。锦天化提前</w:t>
      </w:r>
      <w:r>
        <w:rPr>
          <w:rFonts w:ascii="ArialNarrow" w:hAnsi="ArialNarrow" w:eastAsia="ArialNarrow"/>
          <w:b w:val="0"/>
          <w:i w:val="0"/>
          <w:color w:val="000000"/>
          <w:sz w:val="20"/>
        </w:rPr>
        <w:t>8</w:t>
      </w:r>
      <w:r>
        <w:rPr>
          <w:rFonts w:ascii="SimSun" w:hAnsi="SimSun" w:eastAsia="SimSun"/>
          <w:b w:val="0"/>
          <w:i w:val="0"/>
          <w:color w:val="000000"/>
          <w:sz w:val="20"/>
        </w:rPr>
        <w:t>天完成建厂以来首次两年一大修，全年供气</w:t>
      </w:r>
      <w:r>
        <w:rPr>
          <w:rFonts w:ascii="ArialNarrow" w:hAnsi="ArialNarrow" w:eastAsia="ArialNarrow"/>
          <w:b w:val="0"/>
          <w:i w:val="0"/>
          <w:color w:val="000000"/>
          <w:sz w:val="20"/>
        </w:rPr>
        <w:t>3.55</w:t>
      </w:r>
      <w:r>
        <w:rPr>
          <w:rFonts w:ascii="SimSun" w:hAnsi="SimSun" w:eastAsia="SimSun"/>
          <w:b w:val="0"/>
          <w:i w:val="0"/>
          <w:color w:val="000000"/>
          <w:sz w:val="20"/>
        </w:rPr>
        <w:t>亿方。新疆</w:t>
      </w:r>
    </w:p>
    <w:p>
      <w:pPr>
        <w:autoSpaceDN w:val="0"/>
        <w:autoSpaceDE w:val="0"/>
        <w:widowControl/>
        <w:spacing w:line="211" w:lineRule="auto" w:before="170" w:after="0"/>
        <w:ind w:left="30" w:right="0" w:firstLine="0"/>
        <w:jc w:val="left"/>
      </w:pPr>
      <w:r>
        <w:rPr>
          <w:rFonts w:ascii="SimSun" w:hAnsi="SimSun" w:eastAsia="SimSun"/>
          <w:b w:val="0"/>
          <w:i w:val="0"/>
          <w:color w:val="000000"/>
          <w:sz w:val="20"/>
        </w:rPr>
        <w:t>化肥完成设备大修及新氨合成技术改造，全年供气量、尿素产量分别创</w:t>
      </w:r>
      <w:r>
        <w:rPr>
          <w:rFonts w:ascii="ArialNarrow" w:hAnsi="ArialNarrow" w:eastAsia="ArialNarrow"/>
          <w:b w:val="0"/>
          <w:i w:val="0"/>
          <w:color w:val="000000"/>
          <w:sz w:val="20"/>
        </w:rPr>
        <w:t>5.25</w:t>
      </w:r>
      <w:r>
        <w:rPr>
          <w:rFonts w:ascii="SimSun" w:hAnsi="SimSun" w:eastAsia="SimSun"/>
          <w:b w:val="0"/>
          <w:i w:val="0"/>
          <w:color w:val="000000"/>
          <w:sz w:val="20"/>
        </w:rPr>
        <w:t>亿方、</w:t>
      </w:r>
      <w:r>
        <w:rPr>
          <w:rFonts w:ascii="ArialNarrow" w:hAnsi="ArialNarrow" w:eastAsia="ArialNarrow"/>
          <w:b w:val="0"/>
          <w:i w:val="0"/>
          <w:color w:val="000000"/>
          <w:sz w:val="20"/>
        </w:rPr>
        <w:t>63.9</w:t>
      </w:r>
      <w:r>
        <w:rPr>
          <w:rFonts w:ascii="SimSun" w:hAnsi="SimSun" w:eastAsia="SimSun"/>
          <w:b w:val="0"/>
          <w:i w:val="0"/>
          <w:color w:val="000000"/>
          <w:sz w:val="20"/>
        </w:rPr>
        <w:t>万吨的历史新高。</w:t>
      </w:r>
    </w:p>
    <w:p>
      <w:pPr>
        <w:autoSpaceDN w:val="0"/>
        <w:autoSpaceDE w:val="0"/>
        <w:widowControl/>
        <w:spacing w:line="211" w:lineRule="auto" w:before="170" w:after="0"/>
        <w:ind w:left="434" w:right="0" w:firstLine="0"/>
        <w:jc w:val="left"/>
      </w:pPr>
      <w:r>
        <w:rPr>
          <w:rFonts w:ascii="SimSun" w:hAnsi="SimSun" w:eastAsia="SimSun"/>
          <w:b w:val="0"/>
          <w:i w:val="0"/>
          <w:color w:val="000000"/>
          <w:sz w:val="20"/>
        </w:rPr>
        <w:t>北沥公司强势反弹走出经营低谷。沥青装置负荷由</w:t>
      </w:r>
      <w:r>
        <w:rPr>
          <w:rFonts w:ascii="ArialNarrow" w:hAnsi="ArialNarrow" w:eastAsia="ArialNarrow"/>
          <w:b w:val="0"/>
          <w:i w:val="0"/>
          <w:color w:val="000000"/>
          <w:sz w:val="20"/>
        </w:rPr>
        <w:t>3</w:t>
      </w:r>
      <w:r>
        <w:rPr>
          <w:rFonts w:ascii="SimSun" w:hAnsi="SimSun" w:eastAsia="SimSun"/>
          <w:b w:val="0"/>
          <w:i w:val="0"/>
          <w:color w:val="000000"/>
          <w:sz w:val="20"/>
        </w:rPr>
        <w:t>月份最低时的</w:t>
      </w:r>
      <w:r>
        <w:rPr>
          <w:rFonts w:ascii="ArialNarrow" w:hAnsi="ArialNarrow" w:eastAsia="ArialNarrow"/>
          <w:b w:val="0"/>
          <w:i w:val="0"/>
          <w:color w:val="000000"/>
          <w:sz w:val="20"/>
        </w:rPr>
        <w:t>64.5%</w:t>
      </w:r>
      <w:r>
        <w:rPr>
          <w:rFonts w:ascii="SimSun" w:hAnsi="SimSun" w:eastAsia="SimSun"/>
          <w:b w:val="0"/>
          <w:i w:val="0"/>
          <w:color w:val="000000"/>
          <w:sz w:val="20"/>
        </w:rPr>
        <w:t>逐步提升到最高月份的</w:t>
      </w:r>
      <w:r>
        <w:rPr>
          <w:rFonts w:ascii="ArialNarrow" w:hAnsi="ArialNarrow" w:eastAsia="ArialNarrow"/>
          <w:b w:val="0"/>
          <w:i w:val="0"/>
          <w:color w:val="000000"/>
          <w:sz w:val="20"/>
        </w:rPr>
        <w:t>100.5%</w:t>
      </w:r>
      <w:r>
        <w:rPr>
          <w:rFonts w:ascii="SimSun" w:hAnsi="SimSun" w:eastAsia="SimSun"/>
          <w:b w:val="0"/>
          <w:i w:val="0"/>
          <w:color w:val="000000"/>
          <w:sz w:val="20"/>
        </w:rPr>
        <w:t>；</w:t>
      </w:r>
      <w:r>
        <w:rPr>
          <w:rFonts w:ascii="ArialNarrow" w:hAnsi="ArialNarrow" w:eastAsia="ArialNarrow"/>
          <w:b w:val="0"/>
          <w:i w:val="0"/>
          <w:color w:val="000000"/>
          <w:sz w:val="20"/>
        </w:rPr>
        <w:t>10</w:t>
      </w:r>
    </w:p>
    <w:p>
      <w:pPr>
        <w:autoSpaceDN w:val="0"/>
        <w:autoSpaceDE w:val="0"/>
        <w:widowControl/>
        <w:spacing w:line="185" w:lineRule="auto" w:before="186" w:after="0"/>
        <w:ind w:left="30" w:right="0" w:firstLine="0"/>
        <w:jc w:val="left"/>
      </w:pPr>
      <w:r>
        <w:rPr>
          <w:rFonts w:ascii="SimSun" w:hAnsi="SimSun" w:eastAsia="SimSun"/>
          <w:b w:val="0"/>
          <w:i w:val="0"/>
          <w:color w:val="000000"/>
          <w:sz w:val="20"/>
        </w:rPr>
        <w:t>月份整体扭亏；完成装置催化剂升级换代。</w:t>
      </w:r>
    </w:p>
    <w:p>
      <w:pPr>
        <w:autoSpaceDN w:val="0"/>
        <w:autoSpaceDE w:val="0"/>
        <w:widowControl/>
        <w:spacing w:line="211" w:lineRule="auto" w:before="184" w:after="0"/>
        <w:ind w:left="434" w:right="0" w:firstLine="0"/>
        <w:jc w:val="left"/>
      </w:pPr>
      <w:r>
        <w:rPr>
          <w:rFonts w:ascii="SimSun" w:hAnsi="SimSun" w:eastAsia="SimSun"/>
          <w:b w:val="0"/>
          <w:i w:val="0"/>
          <w:color w:val="000000"/>
          <w:sz w:val="20"/>
        </w:rPr>
        <w:t>公用辅助企业扎实内功呈现新亮点。热电公司完成</w:t>
      </w:r>
      <w:r>
        <w:rPr>
          <w:rFonts w:ascii="ArialNarrow" w:hAnsi="ArialNarrow" w:eastAsia="ArialNarrow"/>
          <w:b w:val="0"/>
          <w:i w:val="0"/>
          <w:color w:val="000000"/>
          <w:sz w:val="20"/>
        </w:rPr>
        <w:t>1#</w:t>
      </w:r>
      <w:r>
        <w:rPr>
          <w:rFonts w:ascii="SimSun" w:hAnsi="SimSun" w:eastAsia="SimSun"/>
          <w:b w:val="0"/>
          <w:i w:val="0"/>
          <w:color w:val="000000"/>
          <w:sz w:val="20"/>
        </w:rPr>
        <w:t>炉承压部件等重大设备隐患整改。物流分公司铁路运</w:t>
      </w:r>
    </w:p>
    <w:p>
      <w:pPr>
        <w:autoSpaceDN w:val="0"/>
        <w:autoSpaceDE w:val="0"/>
        <w:widowControl/>
        <w:spacing w:line="211" w:lineRule="auto" w:before="170" w:after="0"/>
        <w:ind w:left="30" w:right="0" w:firstLine="0"/>
        <w:jc w:val="left"/>
      </w:pPr>
      <w:r>
        <w:rPr>
          <w:rFonts w:ascii="SimSun" w:hAnsi="SimSun" w:eastAsia="SimSun"/>
          <w:b w:val="0"/>
          <w:i w:val="0"/>
          <w:color w:val="000000"/>
          <w:sz w:val="20"/>
        </w:rPr>
        <w:t>输</w:t>
      </w:r>
      <w:r>
        <w:rPr>
          <w:rFonts w:ascii="ArialNarrow" w:hAnsi="ArialNarrow" w:eastAsia="ArialNarrow"/>
          <w:b w:val="0"/>
          <w:i w:val="0"/>
          <w:color w:val="000000"/>
          <w:sz w:val="20"/>
        </w:rPr>
        <w:t>2340</w:t>
      </w:r>
      <w:r>
        <w:rPr>
          <w:rFonts w:ascii="SimSun" w:hAnsi="SimSun" w:eastAsia="SimSun"/>
          <w:b w:val="0"/>
          <w:i w:val="0"/>
          <w:color w:val="000000"/>
          <w:sz w:val="20"/>
        </w:rPr>
        <w:t>天以上安全无事故，完成</w:t>
      </w:r>
      <w:r>
        <w:rPr>
          <w:rFonts w:ascii="ArialNarrow" w:hAnsi="ArialNarrow" w:eastAsia="ArialNarrow"/>
          <w:b w:val="0"/>
          <w:i w:val="0"/>
          <w:color w:val="000000"/>
          <w:sz w:val="20"/>
        </w:rPr>
        <w:t>186</w:t>
      </w:r>
      <w:r>
        <w:rPr>
          <w:rFonts w:ascii="SimSun" w:hAnsi="SimSun" w:eastAsia="SimSun"/>
          <w:b w:val="0"/>
          <w:i w:val="0"/>
          <w:color w:val="000000"/>
          <w:sz w:val="20"/>
        </w:rPr>
        <w:t>台报废槽车及</w:t>
      </w:r>
      <w:r>
        <w:rPr>
          <w:rFonts w:ascii="ArialNarrow" w:hAnsi="ArialNarrow" w:eastAsia="ArialNarrow"/>
          <w:b w:val="0"/>
          <w:i w:val="0"/>
          <w:color w:val="000000"/>
          <w:sz w:val="20"/>
        </w:rPr>
        <w:t>3</w:t>
      </w:r>
      <w:r>
        <w:rPr>
          <w:rFonts w:ascii="SimSun" w:hAnsi="SimSun" w:eastAsia="SimSun"/>
          <w:b w:val="0"/>
          <w:i w:val="0"/>
          <w:color w:val="000000"/>
          <w:sz w:val="20"/>
        </w:rPr>
        <w:t>台铁路机车拍卖处理。储运公司原油卸船损失创</w:t>
      </w:r>
      <w:r>
        <w:rPr>
          <w:rFonts w:ascii="ArialNarrow" w:hAnsi="ArialNarrow" w:eastAsia="ArialNarrow"/>
          <w:b w:val="0"/>
          <w:i w:val="0"/>
          <w:color w:val="000000"/>
          <w:sz w:val="20"/>
        </w:rPr>
        <w:t>0.62‰</w:t>
      </w:r>
      <w:r>
        <w:rPr>
          <w:rFonts w:ascii="SimSun" w:hAnsi="SimSun" w:eastAsia="SimSun"/>
          <w:b w:val="0"/>
          <w:i w:val="0"/>
          <w:color w:val="000000"/>
          <w:sz w:val="20"/>
        </w:rPr>
        <w:t>的历史</w:t>
      </w:r>
    </w:p>
    <w:p>
      <w:pPr>
        <w:autoSpaceDN w:val="0"/>
        <w:autoSpaceDE w:val="0"/>
        <w:widowControl/>
        <w:spacing w:line="185" w:lineRule="auto" w:before="186" w:after="0"/>
        <w:ind w:left="30" w:right="0" w:firstLine="0"/>
        <w:jc w:val="left"/>
      </w:pPr>
      <w:r>
        <w:rPr>
          <w:rFonts w:ascii="SimSun" w:hAnsi="SimSun" w:eastAsia="SimSun"/>
          <w:b w:val="0"/>
          <w:i w:val="0"/>
          <w:color w:val="000000"/>
          <w:sz w:val="20"/>
        </w:rPr>
        <w:t>新低。</w:t>
      </w:r>
    </w:p>
    <w:p>
      <w:pPr>
        <w:autoSpaceDN w:val="0"/>
        <w:autoSpaceDE w:val="0"/>
        <w:widowControl/>
        <w:spacing w:line="187" w:lineRule="auto" w:before="198" w:after="0"/>
        <w:ind w:left="434" w:right="0" w:firstLine="0"/>
        <w:jc w:val="left"/>
      </w:pPr>
      <w:r>
        <w:rPr>
          <w:rFonts w:ascii="SimSun" w:hAnsi="SimSun" w:eastAsia="SimSun"/>
          <w:b w:val="0"/>
          <w:i w:val="0"/>
          <w:color w:val="000000"/>
          <w:sz w:val="20"/>
        </w:rPr>
        <w:t>（二）采购系统降成本、强管理，保障可靠</w:t>
      </w:r>
    </w:p>
    <w:p>
      <w:pPr>
        <w:autoSpaceDN w:val="0"/>
        <w:autoSpaceDE w:val="0"/>
        <w:widowControl/>
        <w:spacing w:line="211" w:lineRule="auto" w:before="184" w:after="0"/>
        <w:ind w:left="434" w:right="0" w:firstLine="0"/>
        <w:jc w:val="left"/>
      </w:pPr>
      <w:r>
        <w:rPr>
          <w:rFonts w:ascii="SimSun" w:hAnsi="SimSun" w:eastAsia="SimSun"/>
          <w:b w:val="0"/>
          <w:i w:val="0"/>
          <w:color w:val="000000"/>
          <w:sz w:val="20"/>
        </w:rPr>
        <w:t>原油保供降本取得新成果。扣除市场价格变动的客观因素，原油采购与预算比降本近</w:t>
      </w:r>
      <w:r>
        <w:rPr>
          <w:rFonts w:ascii="ArialNarrow" w:hAnsi="ArialNarrow" w:eastAsia="ArialNarrow"/>
          <w:b w:val="0"/>
          <w:i w:val="0"/>
          <w:color w:val="000000"/>
          <w:sz w:val="20"/>
        </w:rPr>
        <w:t>4</w:t>
      </w:r>
      <w:r>
        <w:rPr>
          <w:rFonts w:ascii="SimSun" w:hAnsi="SimSun" w:eastAsia="SimSun"/>
          <w:b w:val="0"/>
          <w:i w:val="0"/>
          <w:color w:val="000000"/>
          <w:sz w:val="20"/>
        </w:rPr>
        <w:t>亿元；获得成品油出</w:t>
      </w:r>
    </w:p>
    <w:p>
      <w:pPr>
        <w:autoSpaceDN w:val="0"/>
        <w:autoSpaceDE w:val="0"/>
        <w:widowControl/>
        <w:spacing w:line="211" w:lineRule="auto" w:before="170" w:after="0"/>
        <w:ind w:left="30" w:right="0" w:firstLine="0"/>
        <w:jc w:val="left"/>
      </w:pPr>
      <w:r>
        <w:rPr>
          <w:rFonts w:ascii="SimSun" w:hAnsi="SimSun" w:eastAsia="SimSun"/>
          <w:b w:val="0"/>
          <w:i w:val="0"/>
          <w:color w:val="000000"/>
          <w:sz w:val="20"/>
        </w:rPr>
        <w:t>口一般贸易配额</w:t>
      </w:r>
      <w:r>
        <w:rPr>
          <w:rFonts w:ascii="ArialNarrow" w:hAnsi="ArialNarrow" w:eastAsia="ArialNarrow"/>
          <w:b w:val="0"/>
          <w:i w:val="0"/>
          <w:color w:val="000000"/>
          <w:sz w:val="20"/>
        </w:rPr>
        <w:t>5</w:t>
      </w:r>
      <w:r>
        <w:rPr>
          <w:rFonts w:ascii="SimSun" w:hAnsi="SimSun" w:eastAsia="SimSun"/>
          <w:b w:val="0"/>
          <w:i w:val="0"/>
          <w:color w:val="000000"/>
          <w:sz w:val="20"/>
        </w:rPr>
        <w:t>万吨并完成出口工作。</w:t>
      </w:r>
    </w:p>
    <w:p>
      <w:pPr>
        <w:autoSpaceDN w:val="0"/>
        <w:autoSpaceDE w:val="0"/>
        <w:widowControl/>
        <w:spacing w:line="187" w:lineRule="auto" w:before="184" w:after="0"/>
        <w:ind w:left="434" w:right="0" w:firstLine="0"/>
        <w:jc w:val="left"/>
      </w:pPr>
      <w:r>
        <w:rPr>
          <w:rFonts w:ascii="SimSun" w:hAnsi="SimSun" w:eastAsia="SimSun"/>
          <w:b w:val="0"/>
          <w:i w:val="0"/>
          <w:color w:val="000000"/>
          <w:sz w:val="20"/>
        </w:rPr>
        <w:t>物资采购管理取得新成效。煤、丙烯腈采购与上年同期和预算比，成本大幅下降；通用物资扩大框架采购</w:t>
      </w:r>
    </w:p>
    <w:p>
      <w:pPr>
        <w:autoSpaceDN w:val="0"/>
        <w:autoSpaceDE w:val="0"/>
        <w:widowControl/>
        <w:spacing w:line="211" w:lineRule="auto" w:before="184" w:after="0"/>
        <w:ind w:left="30" w:right="0" w:firstLine="0"/>
        <w:jc w:val="left"/>
      </w:pPr>
      <w:r>
        <w:rPr>
          <w:rFonts w:ascii="ArialNarrow" w:hAnsi="ArialNarrow" w:eastAsia="ArialNarrow"/>
          <w:b w:val="0"/>
          <w:i w:val="0"/>
          <w:color w:val="000000"/>
          <w:sz w:val="20"/>
        </w:rPr>
        <w:t>121</w:t>
      </w:r>
      <w:r>
        <w:rPr>
          <w:rFonts w:ascii="SimSun" w:hAnsi="SimSun" w:eastAsia="SimSun"/>
          <w:b w:val="0"/>
          <w:i w:val="0"/>
          <w:color w:val="000000"/>
          <w:sz w:val="20"/>
        </w:rPr>
        <w:t>项；</w:t>
      </w:r>
      <w:r>
        <w:rPr>
          <w:rFonts w:ascii="ArialNarrow" w:hAnsi="ArialNarrow" w:eastAsia="ArialNarrow"/>
          <w:b w:val="0"/>
          <w:i w:val="0"/>
          <w:color w:val="000000"/>
          <w:sz w:val="20"/>
        </w:rPr>
        <w:t>9</w:t>
      </w:r>
      <w:r>
        <w:rPr>
          <w:rFonts w:ascii="SimSun" w:hAnsi="SimSun" w:eastAsia="SimSun"/>
          <w:b w:val="0"/>
          <w:i w:val="0"/>
          <w:color w:val="000000"/>
          <w:sz w:val="20"/>
        </w:rPr>
        <w:t>种化学品打破独家采购。通过争取化肥天然气及西气价格优惠、液化气换天然气，降本</w:t>
      </w:r>
      <w:r>
        <w:rPr>
          <w:rFonts w:ascii="ArialNarrow" w:hAnsi="ArialNarrow" w:eastAsia="ArialNarrow"/>
          <w:b w:val="0"/>
          <w:i w:val="0"/>
          <w:color w:val="000000"/>
          <w:sz w:val="20"/>
        </w:rPr>
        <w:t>6500</w:t>
      </w:r>
      <w:r>
        <w:rPr>
          <w:rFonts w:ascii="SimSun" w:hAnsi="SimSun" w:eastAsia="SimSun"/>
          <w:b w:val="0"/>
          <w:i w:val="0"/>
          <w:color w:val="000000"/>
          <w:sz w:val="20"/>
        </w:rPr>
        <w:t>万元。完成</w:t>
      </w:r>
    </w:p>
    <w:p>
      <w:pPr>
        <w:autoSpaceDN w:val="0"/>
        <w:autoSpaceDE w:val="0"/>
        <w:widowControl/>
        <w:spacing w:line="211" w:lineRule="auto" w:before="170" w:after="0"/>
        <w:ind w:left="30" w:right="0" w:firstLine="0"/>
        <w:jc w:val="left"/>
      </w:pPr>
      <w:r>
        <w:rPr>
          <w:rFonts w:ascii="SimSun" w:hAnsi="SimSun" w:eastAsia="SimSun"/>
          <w:b w:val="0"/>
          <w:i w:val="0"/>
          <w:color w:val="000000"/>
          <w:sz w:val="20"/>
        </w:rPr>
        <w:t>电力集采</w:t>
      </w:r>
      <w:r>
        <w:rPr>
          <w:rFonts w:ascii="ArialNarrow" w:hAnsi="ArialNarrow" w:eastAsia="ArialNarrow"/>
          <w:b w:val="0"/>
          <w:i w:val="0"/>
          <w:color w:val="000000"/>
          <w:sz w:val="20"/>
        </w:rPr>
        <w:t>14</w:t>
      </w:r>
      <w:r>
        <w:rPr>
          <w:rFonts w:ascii="SimSun" w:hAnsi="SimSun" w:eastAsia="SimSun"/>
          <w:b w:val="0"/>
          <w:i w:val="0"/>
          <w:color w:val="000000"/>
          <w:sz w:val="20"/>
        </w:rPr>
        <w:t>亿度，与正常电网电度电价比降本</w:t>
      </w:r>
      <w:r>
        <w:rPr>
          <w:rFonts w:ascii="ArialNarrow" w:hAnsi="ArialNarrow" w:eastAsia="ArialNarrow"/>
          <w:b w:val="0"/>
          <w:i w:val="0"/>
          <w:color w:val="000000"/>
          <w:sz w:val="20"/>
        </w:rPr>
        <w:t>1250</w:t>
      </w:r>
      <w:r>
        <w:rPr>
          <w:rFonts w:ascii="SimSun" w:hAnsi="SimSun" w:eastAsia="SimSun"/>
          <w:b w:val="0"/>
          <w:i w:val="0"/>
          <w:color w:val="000000"/>
          <w:sz w:val="20"/>
        </w:rPr>
        <w:t>万元。</w:t>
      </w:r>
    </w:p>
    <w:p>
      <w:pPr>
        <w:autoSpaceDN w:val="0"/>
        <w:autoSpaceDE w:val="0"/>
        <w:widowControl/>
        <w:spacing w:line="187" w:lineRule="auto" w:before="184" w:after="0"/>
        <w:ind w:left="434" w:right="0" w:firstLine="0"/>
        <w:jc w:val="left"/>
      </w:pPr>
      <w:r>
        <w:rPr>
          <w:rFonts w:ascii="SimSun" w:hAnsi="SimSun" w:eastAsia="SimSun"/>
          <w:b w:val="0"/>
          <w:i w:val="0"/>
          <w:color w:val="000000"/>
          <w:sz w:val="20"/>
        </w:rPr>
        <w:t>（三）营销系统抓创新、拓市场，龙头坚挺</w:t>
      </w:r>
    </w:p>
    <w:p>
      <w:pPr>
        <w:autoSpaceDN w:val="0"/>
        <w:autoSpaceDE w:val="0"/>
        <w:widowControl/>
        <w:spacing w:line="211" w:lineRule="auto" w:before="184" w:after="0"/>
        <w:ind w:left="434" w:right="0" w:firstLine="0"/>
        <w:jc w:val="left"/>
      </w:pPr>
      <w:r>
        <w:rPr>
          <w:rFonts w:ascii="SimSun" w:hAnsi="SimSun" w:eastAsia="SimSun"/>
          <w:b w:val="0"/>
          <w:i w:val="0"/>
          <w:color w:val="000000"/>
          <w:sz w:val="20"/>
        </w:rPr>
        <w:t>营销模式创新持续向深向优。全面推行客户经理负责制和</w:t>
      </w:r>
      <w:r>
        <w:rPr>
          <w:rFonts w:ascii="ArialNarrow" w:hAnsi="ArialNarrow" w:eastAsia="ArialNarrow"/>
          <w:b w:val="0"/>
          <w:i w:val="0"/>
          <w:color w:val="000000"/>
          <w:sz w:val="20"/>
        </w:rPr>
        <w:t>“</w:t>
      </w:r>
      <w:r>
        <w:rPr>
          <w:rFonts w:ascii="SimSun" w:hAnsi="SimSun" w:eastAsia="SimSun"/>
          <w:b w:val="0"/>
          <w:i w:val="0"/>
          <w:color w:val="000000"/>
          <w:sz w:val="20"/>
        </w:rPr>
        <w:t>一品一策</w:t>
      </w:r>
      <w:r>
        <w:rPr>
          <w:rFonts w:ascii="ArialNarrow" w:hAnsi="ArialNarrow" w:eastAsia="ArialNarrow"/>
          <w:b w:val="0"/>
          <w:i w:val="0"/>
          <w:color w:val="000000"/>
          <w:sz w:val="20"/>
        </w:rPr>
        <w:t>”</w:t>
      </w:r>
      <w:r>
        <w:rPr>
          <w:rFonts w:ascii="SimSun" w:hAnsi="SimSun" w:eastAsia="SimSun"/>
          <w:b w:val="0"/>
          <w:i w:val="0"/>
          <w:color w:val="000000"/>
          <w:sz w:val="20"/>
        </w:rPr>
        <w:t>激励机制，战略、重点及终端客户数量</w:t>
      </w:r>
    </w:p>
    <w:p>
      <w:pPr>
        <w:autoSpaceDN w:val="0"/>
        <w:autoSpaceDE w:val="0"/>
        <w:widowControl/>
        <w:spacing w:line="211" w:lineRule="auto" w:before="170" w:after="0"/>
        <w:ind w:left="30" w:right="0" w:firstLine="0"/>
        <w:jc w:val="left"/>
      </w:pPr>
      <w:r>
        <w:rPr>
          <w:rFonts w:ascii="SimSun" w:hAnsi="SimSun" w:eastAsia="SimSun"/>
          <w:b w:val="0"/>
          <w:i w:val="0"/>
          <w:color w:val="000000"/>
          <w:sz w:val="20"/>
        </w:rPr>
        <w:t>同比分别增长</w:t>
      </w:r>
      <w:r>
        <w:rPr>
          <w:rFonts w:ascii="ArialNarrow" w:hAnsi="ArialNarrow" w:eastAsia="ArialNarrow"/>
          <w:b w:val="0"/>
          <w:i w:val="0"/>
          <w:color w:val="000000"/>
          <w:sz w:val="20"/>
        </w:rPr>
        <w:t>10%</w:t>
      </w:r>
      <w:r>
        <w:rPr>
          <w:rFonts w:ascii="SimSun" w:hAnsi="SimSun" w:eastAsia="SimSun"/>
          <w:b w:val="0"/>
          <w:i w:val="0"/>
          <w:color w:val="000000"/>
          <w:sz w:val="20"/>
        </w:rPr>
        <w:t>、</w:t>
      </w:r>
      <w:r>
        <w:rPr>
          <w:rFonts w:ascii="ArialNarrow" w:hAnsi="ArialNarrow" w:eastAsia="ArialNarrow"/>
          <w:b w:val="0"/>
          <w:i w:val="0"/>
          <w:color w:val="000000"/>
          <w:sz w:val="20"/>
        </w:rPr>
        <w:t>14%</w:t>
      </w:r>
      <w:r>
        <w:rPr>
          <w:rFonts w:ascii="SimSun" w:hAnsi="SimSun" w:eastAsia="SimSun"/>
          <w:b w:val="0"/>
          <w:i w:val="0"/>
          <w:color w:val="000000"/>
          <w:sz w:val="20"/>
        </w:rPr>
        <w:t>和</w:t>
      </w:r>
      <w:r>
        <w:rPr>
          <w:rFonts w:ascii="ArialNarrow" w:hAnsi="ArialNarrow" w:eastAsia="ArialNarrow"/>
          <w:b w:val="0"/>
          <w:i w:val="0"/>
          <w:color w:val="000000"/>
          <w:sz w:val="20"/>
        </w:rPr>
        <w:t>28%</w:t>
      </w:r>
      <w:r>
        <w:rPr>
          <w:rFonts w:ascii="SimSun" w:hAnsi="SimSun" w:eastAsia="SimSun"/>
          <w:b w:val="0"/>
          <w:i w:val="0"/>
          <w:color w:val="000000"/>
          <w:sz w:val="20"/>
        </w:rPr>
        <w:t>。电商营销平台上线运行，实现所有品种网上销售。</w:t>
      </w:r>
    </w:p>
    <w:p>
      <w:pPr>
        <w:autoSpaceDN w:val="0"/>
        <w:autoSpaceDE w:val="0"/>
        <w:widowControl/>
        <w:spacing w:line="211" w:lineRule="auto" w:before="170" w:after="0"/>
        <w:ind w:left="434" w:right="0" w:firstLine="0"/>
        <w:jc w:val="left"/>
      </w:pPr>
      <w:r>
        <w:rPr>
          <w:rFonts w:ascii="SimSun" w:hAnsi="SimSun" w:eastAsia="SimSun"/>
          <w:b w:val="0"/>
          <w:i w:val="0"/>
          <w:color w:val="000000"/>
          <w:sz w:val="20"/>
        </w:rPr>
        <w:t>营销市场拓展持续加速加力。油品自销比例达到</w:t>
      </w:r>
      <w:r>
        <w:rPr>
          <w:rFonts w:ascii="ArialNarrow" w:hAnsi="ArialNarrow" w:eastAsia="ArialNarrow"/>
          <w:b w:val="0"/>
          <w:i w:val="0"/>
          <w:color w:val="000000"/>
          <w:sz w:val="20"/>
        </w:rPr>
        <w:t>99.2%</w:t>
      </w:r>
      <w:r>
        <w:rPr>
          <w:rFonts w:ascii="SimSun" w:hAnsi="SimSun" w:eastAsia="SimSun"/>
          <w:b w:val="0"/>
          <w:i w:val="0"/>
          <w:color w:val="000000"/>
          <w:sz w:val="20"/>
        </w:rPr>
        <w:t>，聚合物东北地区销量</w:t>
      </w:r>
      <w:r>
        <w:rPr>
          <w:rFonts w:ascii="ArialNarrow" w:hAnsi="ArialNarrow" w:eastAsia="ArialNarrow"/>
          <w:b w:val="0"/>
          <w:i w:val="0"/>
          <w:color w:val="000000"/>
          <w:sz w:val="20"/>
        </w:rPr>
        <w:t>27</w:t>
      </w:r>
      <w:r>
        <w:rPr>
          <w:rFonts w:ascii="SimSun" w:hAnsi="SimSun" w:eastAsia="SimSun"/>
          <w:b w:val="0"/>
          <w:i w:val="0"/>
          <w:color w:val="000000"/>
          <w:sz w:val="20"/>
        </w:rPr>
        <w:t>万吨，新疆化肥疆内销售占</w:t>
      </w:r>
    </w:p>
    <w:p>
      <w:pPr>
        <w:autoSpaceDN w:val="0"/>
        <w:autoSpaceDE w:val="0"/>
        <w:widowControl/>
        <w:spacing w:line="211" w:lineRule="auto" w:before="170" w:after="0"/>
        <w:ind w:left="30" w:right="0" w:firstLine="0"/>
        <w:jc w:val="left"/>
      </w:pPr>
      <w:r>
        <w:rPr>
          <w:rFonts w:ascii="SimSun" w:hAnsi="SimSun" w:eastAsia="SimSun"/>
          <w:b w:val="0"/>
          <w:i w:val="0"/>
          <w:color w:val="000000"/>
          <w:sz w:val="20"/>
        </w:rPr>
        <w:t>比由上年的</w:t>
      </w:r>
      <w:r>
        <w:rPr>
          <w:rFonts w:ascii="ArialNarrow" w:hAnsi="ArialNarrow" w:eastAsia="ArialNarrow"/>
          <w:b w:val="0"/>
          <w:i w:val="0"/>
          <w:color w:val="000000"/>
          <w:sz w:val="20"/>
        </w:rPr>
        <w:t>70%</w:t>
      </w:r>
      <w:r>
        <w:rPr>
          <w:rFonts w:ascii="SimSun" w:hAnsi="SimSun" w:eastAsia="SimSun"/>
          <w:b w:val="0"/>
          <w:i w:val="0"/>
          <w:color w:val="000000"/>
          <w:sz w:val="20"/>
        </w:rPr>
        <w:t>提高到</w:t>
      </w:r>
      <w:r>
        <w:rPr>
          <w:rFonts w:ascii="ArialNarrow" w:hAnsi="ArialNarrow" w:eastAsia="ArialNarrow"/>
          <w:b w:val="0"/>
          <w:i w:val="0"/>
          <w:color w:val="000000"/>
          <w:sz w:val="20"/>
        </w:rPr>
        <w:t>78.5%</w:t>
      </w:r>
      <w:r>
        <w:rPr>
          <w:rFonts w:ascii="SimSun" w:hAnsi="SimSun" w:eastAsia="SimSun"/>
          <w:b w:val="0"/>
          <w:i w:val="0"/>
          <w:color w:val="000000"/>
          <w:sz w:val="20"/>
        </w:rPr>
        <w:t>；增加</w:t>
      </w:r>
      <w:r>
        <w:rPr>
          <w:rFonts w:ascii="ArialNarrow" w:hAnsi="ArialNarrow" w:eastAsia="ArialNarrow"/>
          <w:b w:val="0"/>
          <w:i w:val="0"/>
          <w:color w:val="000000"/>
          <w:sz w:val="20"/>
        </w:rPr>
        <w:t>-35</w:t>
      </w:r>
      <w:r>
        <w:rPr>
          <w:rFonts w:ascii="SimSun" w:hAnsi="SimSun" w:eastAsia="SimSun"/>
          <w:b w:val="0"/>
          <w:i w:val="0"/>
          <w:color w:val="000000"/>
          <w:sz w:val="20"/>
        </w:rPr>
        <w:t>号柴油、高价值聚烯烃、大颗粒吨包工业肥等高附加值产品销量。成功中</w:t>
      </w:r>
    </w:p>
    <w:p>
      <w:pPr>
        <w:autoSpaceDN w:val="0"/>
        <w:autoSpaceDE w:val="0"/>
        <w:widowControl/>
        <w:spacing w:line="211" w:lineRule="auto" w:before="170" w:after="0"/>
        <w:ind w:left="30" w:right="0" w:firstLine="0"/>
        <w:jc w:val="left"/>
      </w:pPr>
      <w:r>
        <w:rPr>
          <w:rFonts w:ascii="SimSun" w:hAnsi="SimSun" w:eastAsia="SimSun"/>
          <w:b w:val="0"/>
          <w:i w:val="0"/>
          <w:color w:val="000000"/>
          <w:sz w:val="20"/>
        </w:rPr>
        <w:t>标</w:t>
      </w:r>
      <w:r>
        <w:rPr>
          <w:rFonts w:ascii="ArialNarrow" w:hAnsi="ArialNarrow" w:eastAsia="ArialNarrow"/>
          <w:b w:val="0"/>
          <w:i w:val="0"/>
          <w:color w:val="000000"/>
          <w:sz w:val="20"/>
        </w:rPr>
        <w:t>2020-2022</w:t>
      </w:r>
      <w:r>
        <w:rPr>
          <w:rFonts w:ascii="SimSun" w:hAnsi="SimSun" w:eastAsia="SimSun"/>
          <w:b w:val="0"/>
          <w:i w:val="0"/>
          <w:color w:val="000000"/>
          <w:sz w:val="20"/>
        </w:rPr>
        <w:t>年度国家尿素商业储备</w:t>
      </w:r>
      <w:r>
        <w:rPr>
          <w:rFonts w:ascii="ArialNarrow" w:hAnsi="ArialNarrow" w:eastAsia="ArialNarrow"/>
          <w:b w:val="0"/>
          <w:i w:val="0"/>
          <w:color w:val="000000"/>
          <w:sz w:val="20"/>
        </w:rPr>
        <w:t>5</w:t>
      </w:r>
      <w:r>
        <w:rPr>
          <w:rFonts w:ascii="SimSun" w:hAnsi="SimSun" w:eastAsia="SimSun"/>
          <w:b w:val="0"/>
          <w:i w:val="0"/>
          <w:color w:val="000000"/>
          <w:sz w:val="20"/>
        </w:rPr>
        <w:t>万吨。北沥柴机油实现出口，沥青产品成为上海期货交易所的东北首批沥青</w:t>
      </w:r>
    </w:p>
    <w:p>
      <w:pPr>
        <w:autoSpaceDN w:val="0"/>
        <w:autoSpaceDE w:val="0"/>
        <w:widowControl/>
        <w:spacing w:line="187" w:lineRule="auto" w:before="184" w:after="0"/>
        <w:ind w:left="30" w:right="0" w:firstLine="0"/>
        <w:jc w:val="left"/>
      </w:pPr>
      <w:r>
        <w:rPr>
          <w:rFonts w:ascii="SimSun" w:hAnsi="SimSun" w:eastAsia="SimSun"/>
          <w:b w:val="0"/>
          <w:i w:val="0"/>
          <w:color w:val="000000"/>
          <w:sz w:val="20"/>
        </w:rPr>
        <w:t>期货交割品牌。</w:t>
      </w:r>
    </w:p>
    <w:p>
      <w:pPr>
        <w:autoSpaceDN w:val="0"/>
        <w:autoSpaceDE w:val="0"/>
        <w:widowControl/>
        <w:spacing w:line="185" w:lineRule="auto" w:before="198" w:after="0"/>
        <w:ind w:left="434" w:right="0" w:firstLine="0"/>
        <w:jc w:val="left"/>
      </w:pPr>
      <w:r>
        <w:rPr>
          <w:rFonts w:ascii="SimSun" w:hAnsi="SimSun" w:eastAsia="SimSun"/>
          <w:b w:val="0"/>
          <w:i w:val="0"/>
          <w:color w:val="000000"/>
          <w:sz w:val="20"/>
        </w:rPr>
        <w:t>（四）软实力建设重基础、挖内潜，全面提升</w:t>
      </w:r>
    </w:p>
    <w:p>
      <w:pPr>
        <w:autoSpaceDN w:val="0"/>
        <w:autoSpaceDE w:val="0"/>
        <w:widowControl/>
        <w:spacing w:line="185" w:lineRule="auto" w:before="202" w:after="0"/>
        <w:ind w:left="434" w:right="0" w:firstLine="0"/>
        <w:jc w:val="left"/>
      </w:pPr>
      <w:r>
        <w:rPr>
          <w:rFonts w:ascii="SimSun" w:hAnsi="SimSun" w:eastAsia="SimSun"/>
          <w:b w:val="0"/>
          <w:i w:val="0"/>
          <w:color w:val="000000"/>
          <w:sz w:val="20"/>
        </w:rPr>
        <w:t>专项行动扎实开展促提管理质效。实施降本增效专项行动，化解疫情、油价下跌、市场严重萎缩对年度预</w:t>
      </w:r>
    </w:p>
    <w:p>
      <w:pPr>
        <w:autoSpaceDN w:val="0"/>
        <w:autoSpaceDE w:val="0"/>
        <w:widowControl/>
        <w:spacing w:line="211" w:lineRule="auto" w:before="184" w:after="0"/>
        <w:ind w:left="0" w:right="0" w:firstLine="0"/>
        <w:jc w:val="center"/>
      </w:pPr>
      <w:r>
        <w:rPr>
          <w:rFonts w:ascii="SimSun" w:hAnsi="SimSun" w:eastAsia="SimSun"/>
          <w:b w:val="0"/>
          <w:i w:val="0"/>
          <w:color w:val="000000"/>
          <w:sz w:val="20"/>
        </w:rPr>
        <w:t>算指标的重大影响，避免效益大幅下滑。推进</w:t>
      </w:r>
      <w:r>
        <w:rPr>
          <w:rFonts w:ascii="ArialNarrow" w:hAnsi="ArialNarrow" w:eastAsia="ArialNarrow"/>
          <w:b w:val="0"/>
          <w:i w:val="0"/>
          <w:color w:val="000000"/>
          <w:sz w:val="20"/>
        </w:rPr>
        <w:t>32</w:t>
      </w:r>
      <w:r>
        <w:rPr>
          <w:rFonts w:ascii="SimSun" w:hAnsi="SimSun" w:eastAsia="SimSun"/>
          <w:b w:val="0"/>
          <w:i w:val="0"/>
          <w:color w:val="000000"/>
          <w:sz w:val="20"/>
        </w:rPr>
        <w:t>个示范企业（项目、生产线）创建工作，发挥了示范引领作用。</w:t>
      </w:r>
    </w:p>
    <w:p>
      <w:pPr>
        <w:autoSpaceDN w:val="0"/>
        <w:autoSpaceDE w:val="0"/>
        <w:widowControl/>
        <w:spacing w:line="233" w:lineRule="auto" w:before="454" w:after="0"/>
        <w:ind w:left="0" w:right="76" w:firstLine="0"/>
        <w:jc w:val="right"/>
      </w:pPr>
      <w:r>
        <w:rPr>
          <w:rFonts w:ascii="Times" w:hAnsi="Times" w:eastAsia="Times"/>
          <w:b w:val="0"/>
          <w:i w:val="0"/>
          <w:color w:val="000000"/>
          <w:sz w:val="18"/>
        </w:rPr>
        <w:t xml:space="preserve">10 </w:t>
      </w:r>
    </w:p>
    <w:p>
      <w:pPr>
        <w:sectPr>
          <w:pgSz w:w="11904" w:h="16840"/>
          <w:pgMar w:top="436" w:right="1010" w:bottom="500" w:left="1104" w:header="720" w:footer="720" w:gutter="0"/>
          <w:cols w:space="720" w:num="1" w:equalWidth="0">
            <w:col w:w="9790" w:space="0"/>
            <w:col w:w="9788" w:space="0"/>
            <w:col w:w="9790" w:space="0"/>
            <w:col w:w="9734" w:space="0"/>
            <w:col w:w="9734" w:space="0"/>
            <w:col w:w="9734" w:space="0"/>
            <w:col w:w="9734" w:space="0"/>
            <w:col w:w="9734" w:space="0"/>
            <w:col w:w="9734" w:space="0"/>
            <w:col w:w="9734" w:space="0"/>
          </w:cols>
          <w:docGrid w:linePitch="360"/>
        </w:sectPr>
      </w:pPr>
    </w:p>
    <w:p>
      <w:pPr>
        <w:autoSpaceDN w:val="0"/>
        <w:autoSpaceDE w:val="0"/>
        <w:widowControl/>
        <w:spacing w:line="220" w:lineRule="exact" w:before="0" w:after="216"/>
        <w:ind w:left="0" w:right="0"/>
      </w:pPr>
    </w:p>
    <w:p>
      <w:pPr>
        <w:autoSpaceDN w:val="0"/>
        <w:autoSpaceDE w:val="0"/>
        <w:widowControl/>
        <w:spacing w:line="204" w:lineRule="auto" w:before="0" w:after="0"/>
        <w:ind w:left="0" w:right="120" w:firstLine="0"/>
        <w:jc w:val="right"/>
      </w:pPr>
      <w:r>
        <w:rPr>
          <w:rFonts w:ascii="SimSun" w:hAnsi="SimSun" w:eastAsia="SimSun"/>
          <w:b w:val="0"/>
          <w:i w:val="0"/>
          <w:color w:val="000000"/>
          <w:sz w:val="18"/>
        </w:rPr>
        <w:t>北方华锦化学工业股份有限公司</w:t>
      </w:r>
      <w:r>
        <w:rPr>
          <w:rFonts w:ascii="Times" w:hAnsi="Times" w:eastAsia="Times"/>
          <w:b w:val="0"/>
          <w:i w:val="0"/>
          <w:color w:val="000000"/>
          <w:sz w:val="18"/>
        </w:rPr>
        <w:t xml:space="preserve"> 2020</w:t>
      </w:r>
      <w:r>
        <w:rPr>
          <w:rFonts w:ascii="SimSun" w:hAnsi="SimSun" w:eastAsia="SimSun"/>
          <w:b w:val="0"/>
          <w:i w:val="0"/>
          <w:color w:val="000000"/>
          <w:sz w:val="18"/>
        </w:rPr>
        <w:t xml:space="preserve"> 年年度报告全文</w:t>
      </w:r>
    </w:p>
    <w:p>
      <w:pPr>
        <w:autoSpaceDN w:val="0"/>
        <w:autoSpaceDE w:val="0"/>
        <w:widowControl/>
        <w:spacing w:line="185" w:lineRule="auto" w:before="518" w:after="0"/>
        <w:ind w:left="434" w:right="0" w:firstLine="0"/>
        <w:jc w:val="left"/>
      </w:pPr>
      <w:r>
        <w:rPr>
          <w:rFonts w:ascii="SimSun" w:hAnsi="SimSun" w:eastAsia="SimSun"/>
          <w:b w:val="0"/>
          <w:i w:val="0"/>
          <w:color w:val="000000"/>
          <w:sz w:val="20"/>
        </w:rPr>
        <w:t>安全环保持续加强提供压仓保障。以安全生产专项整治三年行动为主线，压实责任，防范风险，提升管理，</w:t>
      </w:r>
    </w:p>
    <w:p>
      <w:pPr>
        <w:autoSpaceDN w:val="0"/>
        <w:autoSpaceDE w:val="0"/>
        <w:widowControl/>
        <w:spacing w:line="211" w:lineRule="auto" w:before="184" w:after="0"/>
        <w:ind w:left="30" w:right="0" w:firstLine="0"/>
        <w:jc w:val="left"/>
      </w:pPr>
      <w:r>
        <w:rPr>
          <w:rFonts w:ascii="SimSun" w:hAnsi="SimSun" w:eastAsia="SimSun"/>
          <w:b w:val="0"/>
          <w:i w:val="0"/>
          <w:color w:val="000000"/>
          <w:sz w:val="20"/>
        </w:rPr>
        <w:t>安全生产保持平稳态势。开展环保管理综合提升行动，</w:t>
      </w:r>
      <w:r>
        <w:rPr>
          <w:rFonts w:ascii="ArialNarrow" w:hAnsi="ArialNarrow" w:eastAsia="ArialNarrow"/>
          <w:b w:val="0"/>
          <w:i w:val="0"/>
          <w:color w:val="000000"/>
          <w:sz w:val="20"/>
        </w:rPr>
        <w:t xml:space="preserve"> 25</w:t>
      </w:r>
      <w:r>
        <w:rPr>
          <w:rFonts w:ascii="SimSun" w:hAnsi="SimSun" w:eastAsia="SimSun"/>
          <w:b w:val="0"/>
          <w:i w:val="0"/>
          <w:color w:val="000000"/>
          <w:sz w:val="20"/>
        </w:rPr>
        <w:t>个环保项目相继完成或进入收尾阶段，所属排污法人</w:t>
      </w:r>
    </w:p>
    <w:p>
      <w:pPr>
        <w:autoSpaceDN w:val="0"/>
        <w:autoSpaceDE w:val="0"/>
        <w:widowControl/>
        <w:spacing w:line="185" w:lineRule="auto" w:before="186" w:after="0"/>
        <w:ind w:left="30" w:right="0" w:firstLine="0"/>
        <w:jc w:val="left"/>
      </w:pPr>
      <w:r>
        <w:rPr>
          <w:rFonts w:ascii="SimSun" w:hAnsi="SimSun" w:eastAsia="SimSun"/>
          <w:b w:val="0"/>
          <w:i w:val="0"/>
          <w:color w:val="000000"/>
          <w:sz w:val="20"/>
        </w:rPr>
        <w:t>单位均取得排污许可证，危废合规处置并持续零储存，环保支撑资料建账立标，减排指标全面完成，未发生环</w:t>
      </w:r>
    </w:p>
    <w:p>
      <w:pPr>
        <w:autoSpaceDN w:val="0"/>
        <w:autoSpaceDE w:val="0"/>
        <w:widowControl/>
        <w:spacing w:line="185" w:lineRule="auto" w:before="200" w:after="0"/>
        <w:ind w:left="30" w:right="0" w:firstLine="0"/>
        <w:jc w:val="left"/>
      </w:pPr>
      <w:r>
        <w:rPr>
          <w:rFonts w:ascii="SimSun" w:hAnsi="SimSun" w:eastAsia="SimSun"/>
          <w:b w:val="0"/>
          <w:i w:val="0"/>
          <w:color w:val="000000"/>
          <w:sz w:val="20"/>
        </w:rPr>
        <w:t>境污染事故。</w:t>
      </w:r>
    </w:p>
    <w:p>
      <w:pPr>
        <w:autoSpaceDN w:val="0"/>
        <w:autoSpaceDE w:val="0"/>
        <w:widowControl/>
        <w:spacing w:line="211" w:lineRule="auto" w:before="184" w:after="0"/>
        <w:ind w:left="434" w:right="0" w:firstLine="0"/>
        <w:jc w:val="left"/>
      </w:pPr>
      <w:r>
        <w:rPr>
          <w:rFonts w:ascii="SimSun" w:hAnsi="SimSun" w:eastAsia="SimSun"/>
          <w:b w:val="0"/>
          <w:i w:val="0"/>
          <w:color w:val="000000"/>
          <w:sz w:val="20"/>
        </w:rPr>
        <w:t>财金管理多措并举力保成本压缩。疫情期间成功获取</w:t>
      </w:r>
      <w:r>
        <w:rPr>
          <w:rFonts w:ascii="ArialNarrow" w:hAnsi="ArialNarrow" w:eastAsia="ArialNarrow"/>
          <w:b w:val="0"/>
          <w:i w:val="0"/>
          <w:color w:val="000000"/>
          <w:sz w:val="20"/>
        </w:rPr>
        <w:t>10</w:t>
      </w:r>
      <w:r>
        <w:rPr>
          <w:rFonts w:ascii="SimSun" w:hAnsi="SimSun" w:eastAsia="SimSun"/>
          <w:b w:val="0"/>
          <w:i w:val="0"/>
          <w:color w:val="000000"/>
          <w:sz w:val="20"/>
        </w:rPr>
        <w:t>亿元</w:t>
      </w:r>
      <w:r>
        <w:rPr>
          <w:rFonts w:ascii="ArialNarrow" w:hAnsi="ArialNarrow" w:eastAsia="ArialNarrow"/>
          <w:b w:val="0"/>
          <w:i w:val="0"/>
          <w:color w:val="000000"/>
          <w:sz w:val="20"/>
        </w:rPr>
        <w:t>3</w:t>
      </w:r>
      <w:r>
        <w:rPr>
          <w:rFonts w:ascii="SimSun" w:hAnsi="SimSun" w:eastAsia="SimSun"/>
          <w:b w:val="0"/>
          <w:i w:val="0"/>
          <w:color w:val="000000"/>
          <w:sz w:val="20"/>
        </w:rPr>
        <w:t>年期利率</w:t>
      </w:r>
      <w:r>
        <w:rPr>
          <w:rFonts w:ascii="ArialNarrow" w:hAnsi="ArialNarrow" w:eastAsia="ArialNarrow"/>
          <w:b w:val="0"/>
          <w:i w:val="0"/>
          <w:color w:val="000000"/>
          <w:sz w:val="20"/>
        </w:rPr>
        <w:t>2.7%</w:t>
      </w:r>
      <w:r>
        <w:rPr>
          <w:rFonts w:ascii="SimSun" w:hAnsi="SimSun" w:eastAsia="SimSun"/>
          <w:b w:val="0"/>
          <w:i w:val="0"/>
          <w:color w:val="000000"/>
          <w:sz w:val="20"/>
        </w:rPr>
        <w:t>的贷款、</w:t>
      </w:r>
      <w:r>
        <w:rPr>
          <w:rFonts w:ascii="ArialNarrow" w:hAnsi="ArialNarrow" w:eastAsia="ArialNarrow"/>
          <w:b w:val="0"/>
          <w:i w:val="0"/>
          <w:color w:val="000000"/>
          <w:sz w:val="20"/>
        </w:rPr>
        <w:t>10</w:t>
      </w:r>
      <w:r>
        <w:rPr>
          <w:rFonts w:ascii="SimSun" w:hAnsi="SimSun" w:eastAsia="SimSun"/>
          <w:b w:val="0"/>
          <w:i w:val="0"/>
          <w:color w:val="000000"/>
          <w:sz w:val="20"/>
        </w:rPr>
        <w:t>亿元</w:t>
      </w:r>
      <w:r>
        <w:rPr>
          <w:rFonts w:ascii="ArialNarrow" w:hAnsi="ArialNarrow" w:eastAsia="ArialNarrow"/>
          <w:b w:val="0"/>
          <w:i w:val="0"/>
          <w:color w:val="000000"/>
          <w:sz w:val="20"/>
        </w:rPr>
        <w:t>270</w:t>
      </w:r>
      <w:r>
        <w:rPr>
          <w:rFonts w:ascii="SimSun" w:hAnsi="SimSun" w:eastAsia="SimSun"/>
          <w:b w:val="0"/>
          <w:i w:val="0"/>
          <w:color w:val="000000"/>
          <w:sz w:val="20"/>
        </w:rPr>
        <w:t>天利率</w:t>
      </w:r>
      <w:r>
        <w:rPr>
          <w:rFonts w:ascii="ArialNarrow" w:hAnsi="ArialNarrow" w:eastAsia="ArialNarrow"/>
          <w:b w:val="0"/>
          <w:i w:val="0"/>
          <w:color w:val="000000"/>
          <w:sz w:val="20"/>
        </w:rPr>
        <w:t>2.7%</w:t>
      </w:r>
      <w:r>
        <w:rPr>
          <w:rFonts w:ascii="SimSun" w:hAnsi="SimSun" w:eastAsia="SimSun"/>
          <w:b w:val="0"/>
          <w:i w:val="0"/>
          <w:color w:val="000000"/>
          <w:sz w:val="20"/>
        </w:rPr>
        <w:t>的</w:t>
      </w:r>
    </w:p>
    <w:p>
      <w:pPr>
        <w:autoSpaceDN w:val="0"/>
        <w:autoSpaceDE w:val="0"/>
        <w:widowControl/>
        <w:spacing w:line="211" w:lineRule="auto" w:before="172" w:after="0"/>
        <w:ind w:left="30" w:right="0" w:firstLine="0"/>
        <w:jc w:val="left"/>
      </w:pPr>
      <w:r>
        <w:rPr>
          <w:rFonts w:ascii="SimSun" w:hAnsi="SimSun" w:eastAsia="SimSun"/>
          <w:b w:val="0"/>
          <w:i w:val="0"/>
          <w:color w:val="000000"/>
          <w:sz w:val="20"/>
        </w:rPr>
        <w:t>东北地区首单疫情防控债，减少利息支出</w:t>
      </w:r>
      <w:r>
        <w:rPr>
          <w:rFonts w:ascii="ArialNarrow" w:hAnsi="ArialNarrow" w:eastAsia="ArialNarrow"/>
          <w:b w:val="0"/>
          <w:i w:val="0"/>
          <w:color w:val="000000"/>
          <w:sz w:val="20"/>
        </w:rPr>
        <w:t>2000</w:t>
      </w:r>
      <w:r>
        <w:rPr>
          <w:rFonts w:ascii="SimSun" w:hAnsi="SimSun" w:eastAsia="SimSun"/>
          <w:b w:val="0"/>
          <w:i w:val="0"/>
          <w:color w:val="000000"/>
          <w:sz w:val="20"/>
        </w:rPr>
        <w:t>万元，贷款平均资金成本降至</w:t>
      </w:r>
      <w:r>
        <w:rPr>
          <w:rFonts w:ascii="ArialNarrow" w:hAnsi="ArialNarrow" w:eastAsia="ArialNarrow"/>
          <w:b w:val="0"/>
          <w:i w:val="0"/>
          <w:color w:val="000000"/>
          <w:sz w:val="20"/>
        </w:rPr>
        <w:t>3.43%</w:t>
      </w:r>
      <w:r>
        <w:rPr>
          <w:rFonts w:ascii="SimSun" w:hAnsi="SimSun" w:eastAsia="SimSun"/>
          <w:b w:val="0"/>
          <w:i w:val="0"/>
          <w:color w:val="000000"/>
          <w:sz w:val="20"/>
        </w:rPr>
        <w:t>；严控费用支出，三项费用同</w:t>
      </w:r>
    </w:p>
    <w:p>
      <w:pPr>
        <w:autoSpaceDN w:val="0"/>
        <w:autoSpaceDE w:val="0"/>
        <w:widowControl/>
        <w:spacing w:line="211" w:lineRule="auto" w:before="168" w:after="0"/>
        <w:ind w:left="30" w:right="0" w:firstLine="0"/>
        <w:jc w:val="left"/>
      </w:pPr>
      <w:r>
        <w:rPr>
          <w:rFonts w:ascii="SimSun" w:hAnsi="SimSun" w:eastAsia="SimSun"/>
          <w:b w:val="0"/>
          <w:i w:val="0"/>
          <w:color w:val="000000"/>
          <w:sz w:val="20"/>
        </w:rPr>
        <w:t>比减少</w:t>
      </w:r>
      <w:r>
        <w:rPr>
          <w:rFonts w:ascii="ArialNarrow" w:hAnsi="ArialNarrow" w:eastAsia="ArialNarrow"/>
          <w:b w:val="0"/>
          <w:i w:val="0"/>
          <w:color w:val="000000"/>
          <w:sz w:val="20"/>
        </w:rPr>
        <w:t>2.86</w:t>
      </w:r>
      <w:r>
        <w:rPr>
          <w:rFonts w:ascii="SimSun" w:hAnsi="SimSun" w:eastAsia="SimSun"/>
          <w:b w:val="0"/>
          <w:i w:val="0"/>
          <w:color w:val="000000"/>
          <w:sz w:val="20"/>
        </w:rPr>
        <w:t>亿元。</w:t>
      </w:r>
    </w:p>
    <w:p>
      <w:pPr>
        <w:autoSpaceDN w:val="0"/>
        <w:autoSpaceDE w:val="0"/>
        <w:widowControl/>
        <w:spacing w:line="185" w:lineRule="auto" w:before="186" w:after="0"/>
        <w:ind w:left="434" w:right="0" w:firstLine="0"/>
        <w:jc w:val="left"/>
      </w:pPr>
      <w:r>
        <w:rPr>
          <w:rFonts w:ascii="SimSun" w:hAnsi="SimSun" w:eastAsia="SimSun"/>
          <w:b w:val="0"/>
          <w:i w:val="0"/>
          <w:color w:val="000000"/>
          <w:sz w:val="20"/>
        </w:rPr>
        <w:t>（五）从严治党抓机制、重转化，坚强有力</w:t>
      </w:r>
    </w:p>
    <w:p>
      <w:pPr>
        <w:autoSpaceDN w:val="0"/>
        <w:autoSpaceDE w:val="0"/>
        <w:widowControl/>
        <w:spacing w:line="185" w:lineRule="auto" w:before="200" w:after="0"/>
        <w:ind w:left="434" w:right="0" w:firstLine="0"/>
        <w:jc w:val="left"/>
      </w:pPr>
      <w:r>
        <w:rPr>
          <w:rFonts w:ascii="SimSun" w:hAnsi="SimSun" w:eastAsia="SimSun"/>
          <w:b w:val="0"/>
          <w:i w:val="0"/>
          <w:color w:val="000000"/>
          <w:sz w:val="20"/>
        </w:rPr>
        <w:t>深入学习贯彻习近平总书记重要讲话和指示批示、党中央决策部署、集团公司安排要求，引领企业经营改</w:t>
      </w:r>
    </w:p>
    <w:p>
      <w:pPr>
        <w:autoSpaceDN w:val="0"/>
        <w:autoSpaceDE w:val="0"/>
        <w:widowControl/>
        <w:spacing w:line="211" w:lineRule="auto" w:before="184" w:after="0"/>
        <w:ind w:left="30" w:right="0" w:firstLine="0"/>
        <w:jc w:val="left"/>
      </w:pPr>
      <w:r>
        <w:rPr>
          <w:rFonts w:ascii="SimSun" w:hAnsi="SimSun" w:eastAsia="SimSun"/>
          <w:b w:val="0"/>
          <w:i w:val="0"/>
          <w:color w:val="000000"/>
          <w:sz w:val="20"/>
        </w:rPr>
        <w:t>革发展。扎实开展</w:t>
      </w:r>
      <w:r>
        <w:rPr>
          <w:rFonts w:ascii="ArialNarrow" w:hAnsi="ArialNarrow" w:eastAsia="ArialNarrow"/>
          <w:b w:val="0"/>
          <w:i w:val="0"/>
          <w:color w:val="000000"/>
          <w:sz w:val="20"/>
        </w:rPr>
        <w:t>“</w:t>
      </w:r>
      <w:r>
        <w:rPr>
          <w:rFonts w:ascii="SimSun" w:hAnsi="SimSun" w:eastAsia="SimSun"/>
          <w:b w:val="0"/>
          <w:i w:val="0"/>
          <w:color w:val="000000"/>
          <w:sz w:val="20"/>
        </w:rPr>
        <w:t>三基</w:t>
      </w:r>
      <w:r>
        <w:rPr>
          <w:rFonts w:ascii="ArialNarrow" w:hAnsi="ArialNarrow" w:eastAsia="ArialNarrow"/>
          <w:b w:val="0"/>
          <w:i w:val="0"/>
          <w:color w:val="000000"/>
          <w:sz w:val="20"/>
        </w:rPr>
        <w:t>”</w:t>
      </w:r>
      <w:r>
        <w:rPr>
          <w:rFonts w:ascii="SimSun" w:hAnsi="SimSun" w:eastAsia="SimSun"/>
          <w:b w:val="0"/>
          <w:i w:val="0"/>
          <w:color w:val="000000"/>
          <w:sz w:val="20"/>
        </w:rPr>
        <w:t>建设、</w:t>
      </w:r>
      <w:r>
        <w:rPr>
          <w:rFonts w:ascii="ArialNarrow" w:hAnsi="ArialNarrow" w:eastAsia="ArialNarrow"/>
          <w:b w:val="0"/>
          <w:i w:val="0"/>
          <w:color w:val="000000"/>
          <w:sz w:val="20"/>
        </w:rPr>
        <w:t>“</w:t>
      </w:r>
      <w:r>
        <w:rPr>
          <w:rFonts w:ascii="SimSun" w:hAnsi="SimSun" w:eastAsia="SimSun"/>
          <w:b w:val="0"/>
          <w:i w:val="0"/>
          <w:color w:val="000000"/>
          <w:sz w:val="20"/>
        </w:rPr>
        <w:t>三大</w:t>
      </w:r>
      <w:r>
        <w:rPr>
          <w:rFonts w:ascii="ArialNarrow" w:hAnsi="ArialNarrow" w:eastAsia="ArialNarrow"/>
          <w:b w:val="0"/>
          <w:i w:val="0"/>
          <w:color w:val="000000"/>
          <w:sz w:val="20"/>
        </w:rPr>
        <w:t>”</w:t>
      </w:r>
      <w:r>
        <w:rPr>
          <w:rFonts w:ascii="SimSun" w:hAnsi="SimSun" w:eastAsia="SimSun"/>
          <w:b w:val="0"/>
          <w:i w:val="0"/>
          <w:color w:val="000000"/>
          <w:sz w:val="20"/>
        </w:rPr>
        <w:t>工程，全面完成主题教育整治整改任务，实施</w:t>
      </w:r>
      <w:r>
        <w:rPr>
          <w:rFonts w:ascii="ArialNarrow" w:hAnsi="ArialNarrow" w:eastAsia="ArialNarrow"/>
          <w:b w:val="0"/>
          <w:i w:val="0"/>
          <w:color w:val="000000"/>
          <w:sz w:val="20"/>
        </w:rPr>
        <w:t>272</w:t>
      </w:r>
      <w:r>
        <w:rPr>
          <w:rFonts w:ascii="SimSun" w:hAnsi="SimSun" w:eastAsia="SimSun"/>
          <w:b w:val="0"/>
          <w:i w:val="0"/>
          <w:color w:val="000000"/>
          <w:sz w:val="20"/>
        </w:rPr>
        <w:t>项党员创新工程。开展改</w:t>
      </w:r>
    </w:p>
    <w:p>
      <w:pPr>
        <w:autoSpaceDN w:val="0"/>
        <w:autoSpaceDE w:val="0"/>
        <w:widowControl/>
        <w:spacing w:line="185" w:lineRule="auto" w:before="186" w:after="0"/>
        <w:ind w:left="30" w:right="0" w:firstLine="0"/>
        <w:jc w:val="left"/>
      </w:pPr>
      <w:r>
        <w:rPr>
          <w:rFonts w:ascii="SimSun" w:hAnsi="SimSun" w:eastAsia="SimSun"/>
          <w:b w:val="0"/>
          <w:i w:val="0"/>
          <w:color w:val="000000"/>
          <w:sz w:val="20"/>
        </w:rPr>
        <w:t>造项目、加班工资、招投标询比价等专项监督检查，堵塞管理漏洞；深入政治巡察，加强作风建设，政治生态</w:t>
      </w:r>
    </w:p>
    <w:p>
      <w:pPr>
        <w:autoSpaceDN w:val="0"/>
        <w:autoSpaceDE w:val="0"/>
        <w:widowControl/>
        <w:spacing w:line="185" w:lineRule="auto" w:before="200" w:after="0"/>
        <w:ind w:left="30" w:right="0" w:firstLine="0"/>
        <w:jc w:val="left"/>
      </w:pPr>
      <w:r>
        <w:rPr>
          <w:rFonts w:ascii="SimSun" w:hAnsi="SimSun" w:eastAsia="SimSun"/>
          <w:b w:val="0"/>
          <w:i w:val="0"/>
          <w:color w:val="000000"/>
          <w:sz w:val="20"/>
        </w:rPr>
        <w:t>持续改善。严格意识形态工作责任制，开展主题教育和形势任务教育，弘扬人民兵工精神，形成众志成城、共</w:t>
      </w:r>
    </w:p>
    <w:p>
      <w:pPr>
        <w:autoSpaceDN w:val="0"/>
        <w:autoSpaceDE w:val="0"/>
        <w:widowControl/>
        <w:spacing w:line="185" w:lineRule="auto" w:before="200" w:after="0"/>
        <w:ind w:left="30" w:right="0" w:firstLine="0"/>
        <w:jc w:val="left"/>
      </w:pPr>
      <w:r>
        <w:rPr>
          <w:rFonts w:ascii="SimSun" w:hAnsi="SimSun" w:eastAsia="SimSun"/>
          <w:b w:val="0"/>
          <w:i w:val="0"/>
          <w:color w:val="000000"/>
          <w:sz w:val="20"/>
        </w:rPr>
        <w:t>克时艰的良好氛围。</w:t>
      </w:r>
    </w:p>
    <w:p>
      <w:pPr>
        <w:autoSpaceDN w:val="0"/>
        <w:autoSpaceDE w:val="0"/>
        <w:widowControl/>
        <w:spacing w:line="214" w:lineRule="auto" w:before="144" w:after="0"/>
        <w:ind w:left="30" w:right="0" w:firstLine="0"/>
        <w:jc w:val="left"/>
      </w:pPr>
      <w:r>
        <w:rPr>
          <w:rFonts w:ascii="SimSun" w:hAnsi="SimSun" w:eastAsia="SimSun"/>
          <w:b w:val="0"/>
          <w:i w:val="0"/>
          <w:color w:val="000000"/>
          <w:sz w:val="18"/>
        </w:rPr>
        <w:t>公司需遵守《深圳证券交易所行业信息披露指引第</w:t>
      </w:r>
      <w:r>
        <w:rPr>
          <w:rFonts w:ascii="ArialNarrow" w:hAnsi="ArialNarrow" w:eastAsia="ArialNarrow"/>
          <w:b w:val="0"/>
          <w:i w:val="0"/>
          <w:color w:val="000000"/>
          <w:sz w:val="18"/>
        </w:rPr>
        <w:t xml:space="preserve"> 18</w:t>
      </w:r>
      <w:r>
        <w:rPr>
          <w:rFonts w:ascii="SimSun" w:hAnsi="SimSun" w:eastAsia="SimSun"/>
          <w:b w:val="0"/>
          <w:i w:val="0"/>
          <w:color w:val="000000"/>
          <w:sz w:val="18"/>
        </w:rPr>
        <w:t xml:space="preserve"> 号</w:t>
      </w:r>
      <w:r>
        <w:rPr>
          <w:rFonts w:ascii="ArialNarrow" w:hAnsi="ArialNarrow" w:eastAsia="ArialNarrow"/>
          <w:b w:val="0"/>
          <w:i w:val="0"/>
          <w:color w:val="000000"/>
          <w:sz w:val="18"/>
        </w:rPr>
        <w:t>——</w:t>
      </w:r>
      <w:r>
        <w:rPr>
          <w:rFonts w:ascii="SimSun" w:hAnsi="SimSun" w:eastAsia="SimSun"/>
          <w:b w:val="0"/>
          <w:i w:val="0"/>
          <w:color w:val="000000"/>
          <w:sz w:val="18"/>
        </w:rPr>
        <w:t>上市公司从事化工行业相关业务》的披露要求</w:t>
      </w:r>
    </w:p>
    <w:p>
      <w:pPr>
        <w:autoSpaceDN w:val="0"/>
        <w:autoSpaceDE w:val="0"/>
        <w:widowControl/>
        <w:spacing w:line="185" w:lineRule="auto" w:before="160" w:after="0"/>
        <w:ind w:left="30" w:right="0" w:firstLine="0"/>
        <w:jc w:val="left"/>
      </w:pPr>
      <w:r>
        <w:rPr>
          <w:rFonts w:ascii="SimSun" w:hAnsi="SimSun" w:eastAsia="SimSun"/>
          <w:b w:val="0"/>
          <w:i w:val="0"/>
          <w:color w:val="000000"/>
          <w:sz w:val="18"/>
        </w:rPr>
        <w:t>主要原材料的采购模式</w:t>
      </w:r>
    </w:p>
    <w:p>
      <w:pPr>
        <w:autoSpaceDN w:val="0"/>
        <w:autoSpaceDE w:val="0"/>
        <w:widowControl/>
        <w:spacing w:line="185" w:lineRule="auto" w:before="128" w:after="30"/>
        <w:ind w:left="0" w:right="120" w:firstLine="0"/>
        <w:jc w:val="right"/>
      </w:pPr>
      <w:r>
        <w:rPr>
          <w:rFonts w:ascii="SimSun" w:hAnsi="SimSun" w:eastAsia="SimSun"/>
          <w:b w:val="0"/>
          <w:i w:val="0"/>
          <w:color w:val="000000"/>
          <w:sz w:val="18"/>
        </w:rPr>
        <w:t>单位：元</w:t>
      </w:r>
    </w:p>
    <w:tbl>
      <w:tblPr>
        <w:tblW w:type="auto" w:w="0"/>
        <w:tblLayout w:type="fixed"/>
        <w:tblLook w:firstColumn="1" w:firstRow="1" w:lastColumn="0" w:lastRow="0" w:noHBand="0" w:noVBand="1" w:val="04A0"/>
        <w:tblInd w:w="30.0" w:type="dxa"/>
      </w:tblPr>
      <w:tblGrid>
        <w:gridCol w:w="1631"/>
        <w:gridCol w:w="1631"/>
        <w:gridCol w:w="1631"/>
        <w:gridCol w:w="1631"/>
        <w:gridCol w:w="1631"/>
        <w:gridCol w:w="1631"/>
      </w:tblGrid>
      <w:tr>
        <w:trPr>
          <w:trHeight w:hRule="exact" w:val="716"/>
        </w:trPr>
        <w:tc>
          <w:tcPr>
            <w:tcW w:type="dxa" w:w="1596"/>
            <w:tcBorders>
              <w:start w:sz="3.1999999999999886"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262" w:after="0"/>
              <w:ind w:left="0" w:right="0" w:firstLine="0"/>
              <w:jc w:val="center"/>
            </w:pPr>
            <w:r>
              <w:rPr>
                <w:rFonts w:ascii="SimSun" w:hAnsi="SimSun" w:eastAsia="SimSun"/>
                <w:b w:val="0"/>
                <w:i w:val="0"/>
                <w:color w:val="000000"/>
                <w:sz w:val="18"/>
              </w:rPr>
              <w:t xml:space="preserve">主要原材料 </w:t>
            </w:r>
          </w:p>
        </w:tc>
        <w:tc>
          <w:tcPr>
            <w:tcW w:type="dxa" w:w="1602"/>
            <w:tcBorders>
              <w:start w:sz="3.199999999999818"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62" w:after="0"/>
              <w:ind w:left="0" w:right="0" w:firstLine="0"/>
              <w:jc w:val="center"/>
            </w:pPr>
            <w:r>
              <w:rPr>
                <w:rFonts w:ascii="SimSun" w:hAnsi="SimSun" w:eastAsia="SimSun"/>
                <w:b w:val="0"/>
                <w:i w:val="0"/>
                <w:color w:val="000000"/>
                <w:sz w:val="18"/>
              </w:rPr>
              <w:t>采购模式</w:t>
            </w:r>
          </w:p>
        </w:tc>
        <w:tc>
          <w:tcPr>
            <w:tcW w:type="dxa" w:w="160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106" w:after="0"/>
              <w:ind w:left="0" w:right="0" w:firstLine="0"/>
              <w:jc w:val="center"/>
            </w:pPr>
            <w:r>
              <w:rPr>
                <w:rFonts w:ascii="SimSun" w:hAnsi="SimSun" w:eastAsia="SimSun"/>
                <w:b w:val="0"/>
                <w:i w:val="0"/>
                <w:color w:val="000000"/>
                <w:sz w:val="18"/>
              </w:rPr>
              <w:t>采购额占采购总额</w:t>
            </w:r>
          </w:p>
          <w:p>
            <w:pPr>
              <w:autoSpaceDN w:val="0"/>
              <w:autoSpaceDE w:val="0"/>
              <w:widowControl/>
              <w:spacing w:line="185" w:lineRule="auto" w:before="134" w:after="0"/>
              <w:ind w:left="0" w:right="0" w:firstLine="0"/>
              <w:jc w:val="center"/>
            </w:pPr>
            <w:r>
              <w:rPr>
                <w:rFonts w:ascii="SimSun" w:hAnsi="SimSun" w:eastAsia="SimSun"/>
                <w:b w:val="0"/>
                <w:i w:val="0"/>
                <w:color w:val="000000"/>
                <w:sz w:val="18"/>
              </w:rPr>
              <w:t>的比例</w:t>
            </w:r>
          </w:p>
        </w:tc>
        <w:tc>
          <w:tcPr>
            <w:tcW w:type="dxa" w:w="160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106" w:after="0"/>
              <w:ind w:left="0" w:right="0" w:firstLine="0"/>
              <w:jc w:val="center"/>
            </w:pPr>
            <w:r>
              <w:rPr>
                <w:rFonts w:ascii="SimSun" w:hAnsi="SimSun" w:eastAsia="SimSun"/>
                <w:b w:val="0"/>
                <w:i w:val="0"/>
                <w:color w:val="000000"/>
                <w:sz w:val="18"/>
              </w:rPr>
              <w:t>结算方式是否发生</w:t>
            </w:r>
          </w:p>
          <w:p>
            <w:pPr>
              <w:autoSpaceDN w:val="0"/>
              <w:autoSpaceDE w:val="0"/>
              <w:widowControl/>
              <w:spacing w:line="185" w:lineRule="auto" w:before="134" w:after="0"/>
              <w:ind w:left="0" w:right="0" w:firstLine="0"/>
              <w:jc w:val="center"/>
            </w:pPr>
            <w:r>
              <w:rPr>
                <w:rFonts w:ascii="SimSun" w:hAnsi="SimSun" w:eastAsia="SimSun"/>
                <w:b w:val="0"/>
                <w:i w:val="0"/>
                <w:color w:val="000000"/>
                <w:sz w:val="18"/>
              </w:rPr>
              <w:t>重大变化</w:t>
            </w:r>
          </w:p>
        </w:tc>
        <w:tc>
          <w:tcPr>
            <w:tcW w:type="dxa" w:w="158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62" w:after="0"/>
              <w:ind w:left="0" w:right="0" w:firstLine="0"/>
              <w:jc w:val="center"/>
            </w:pPr>
            <w:r>
              <w:rPr>
                <w:rFonts w:ascii="SimSun" w:hAnsi="SimSun" w:eastAsia="SimSun"/>
                <w:b w:val="0"/>
                <w:i w:val="0"/>
                <w:color w:val="000000"/>
                <w:sz w:val="18"/>
              </w:rPr>
              <w:t xml:space="preserve">上半年平均价格 </w:t>
            </w:r>
          </w:p>
        </w:tc>
        <w:tc>
          <w:tcPr>
            <w:tcW w:type="dxa" w:w="158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62" w:after="0"/>
              <w:ind w:left="0" w:right="0" w:firstLine="0"/>
              <w:jc w:val="center"/>
            </w:pPr>
            <w:r>
              <w:rPr>
                <w:rFonts w:ascii="SimSun" w:hAnsi="SimSun" w:eastAsia="SimSun"/>
                <w:b w:val="0"/>
                <w:i w:val="0"/>
                <w:color w:val="000000"/>
                <w:sz w:val="18"/>
              </w:rPr>
              <w:t>下半年平均价格</w:t>
            </w:r>
          </w:p>
        </w:tc>
      </w:tr>
      <w:tr>
        <w:trPr>
          <w:trHeight w:hRule="exact" w:val="400"/>
        </w:trPr>
        <w:tc>
          <w:tcPr>
            <w:tcW w:type="dxa" w:w="1596"/>
            <w:tcBorders>
              <w:start w:sz="3.1999999999999886" w:val="single" w:color="#000000"/>
              <w:top w:sz="4.0" w:val="single" w:color="#000000"/>
              <w:end w:sz="3.199999999999818" w:val="single" w:color="#000000"/>
              <w:bottom w:sz="4.0" w:val="single" w:color="#000000"/>
            </w:tcBorders>
            <w:shd w:fill="ffffff"/>
            <w:tcMar>
              <w:start w:w="0" w:type="dxa"/>
              <w:end w:w="0" w:type="dxa"/>
            </w:tcMar>
          </w:tcPr>
          <w:p>
            <w:pPr>
              <w:autoSpaceDN w:val="0"/>
              <w:autoSpaceDE w:val="0"/>
              <w:widowControl/>
              <w:spacing w:line="185" w:lineRule="auto" w:before="106" w:after="0"/>
              <w:ind w:left="24" w:right="0" w:firstLine="0"/>
              <w:jc w:val="left"/>
            </w:pPr>
            <w:r>
              <w:rPr>
                <w:rFonts w:ascii="SimSun" w:hAnsi="SimSun" w:eastAsia="SimSun"/>
                <w:b w:val="0"/>
                <w:i w:val="0"/>
                <w:color w:val="000000"/>
                <w:sz w:val="18"/>
              </w:rPr>
              <w:t xml:space="preserve">原油 </w:t>
            </w:r>
          </w:p>
        </w:tc>
        <w:tc>
          <w:tcPr>
            <w:tcW w:type="dxa" w:w="1602"/>
            <w:tcBorders>
              <w:start w:sz="3.199999999999818"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106" w:after="0"/>
              <w:ind w:left="24" w:right="0" w:firstLine="0"/>
              <w:jc w:val="left"/>
            </w:pPr>
            <w:r>
              <w:rPr>
                <w:rFonts w:ascii="SimSun" w:hAnsi="SimSun" w:eastAsia="SimSun"/>
                <w:b w:val="0"/>
                <w:i w:val="0"/>
                <w:color w:val="000000"/>
                <w:sz w:val="18"/>
              </w:rPr>
              <w:t xml:space="preserve">集团级集中采购 </w:t>
            </w:r>
          </w:p>
        </w:tc>
        <w:tc>
          <w:tcPr>
            <w:tcW w:type="dxa" w:w="1600"/>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92" w:after="0"/>
              <w:ind w:left="0" w:right="0" w:firstLine="0"/>
              <w:jc w:val="right"/>
            </w:pPr>
            <w:r>
              <w:rPr>
                <w:rFonts w:ascii="ArialNarrow" w:hAnsi="ArialNarrow" w:eastAsia="ArialNarrow"/>
                <w:b w:val="0"/>
                <w:i w:val="0"/>
                <w:color w:val="000000"/>
                <w:sz w:val="18"/>
              </w:rPr>
              <w:t xml:space="preserve">91.37% </w:t>
            </w:r>
          </w:p>
        </w:tc>
        <w:tc>
          <w:tcPr>
            <w:tcW w:type="dxa" w:w="1600"/>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106" w:after="0"/>
              <w:ind w:left="22" w:right="0" w:firstLine="0"/>
              <w:jc w:val="left"/>
            </w:pPr>
            <w:r>
              <w:rPr>
                <w:rFonts w:ascii="SimSun" w:hAnsi="SimSun" w:eastAsia="SimSun"/>
                <w:b w:val="0"/>
                <w:i w:val="0"/>
                <w:color w:val="000000"/>
                <w:sz w:val="18"/>
              </w:rPr>
              <w:t xml:space="preserve">否 </w:t>
            </w:r>
          </w:p>
        </w:tc>
        <w:tc>
          <w:tcPr>
            <w:tcW w:type="dxa" w:w="1586"/>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92" w:after="0"/>
              <w:ind w:left="0" w:right="0" w:firstLine="0"/>
              <w:jc w:val="right"/>
            </w:pPr>
            <w:r>
              <w:rPr>
                <w:rFonts w:ascii="ArialNarrow" w:hAnsi="ArialNarrow" w:eastAsia="ArialNarrow"/>
                <w:b w:val="0"/>
                <w:i w:val="0"/>
                <w:color w:val="000000"/>
                <w:sz w:val="18"/>
              </w:rPr>
              <w:t xml:space="preserve">2,703.84 </w:t>
            </w:r>
          </w:p>
        </w:tc>
        <w:tc>
          <w:tcPr>
            <w:tcW w:type="dxa" w:w="1584"/>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92" w:after="0"/>
              <w:ind w:left="0" w:right="0" w:firstLine="0"/>
              <w:jc w:val="right"/>
            </w:pPr>
            <w:r>
              <w:rPr>
                <w:rFonts w:ascii="ArialNarrow" w:hAnsi="ArialNarrow" w:eastAsia="ArialNarrow"/>
                <w:b w:val="0"/>
                <w:i w:val="0"/>
                <w:color w:val="000000"/>
                <w:sz w:val="18"/>
              </w:rPr>
              <w:t xml:space="preserve">2,174.44 </w:t>
            </w:r>
          </w:p>
        </w:tc>
      </w:tr>
    </w:tbl>
    <w:p>
      <w:pPr>
        <w:autoSpaceDN w:val="0"/>
        <w:autoSpaceDE w:val="0"/>
        <w:widowControl/>
        <w:spacing w:line="20" w:lineRule="exact" w:before="0" w:after="0"/>
        <w:ind w:left="0" w:right="0"/>
      </w:pPr>
    </w:p>
    <w:tbl>
      <w:tblPr>
        <w:tblW w:type="auto" w:w="0"/>
        <w:tblLayout w:type="fixed"/>
        <w:tblLook w:firstColumn="1" w:firstRow="1" w:lastColumn="0" w:lastRow="0" w:noHBand="0" w:noVBand="1" w:val="04A0"/>
        <w:tblInd w:w="33.999999999999915" w:type="dxa"/>
      </w:tblPr>
      <w:tblGrid>
        <w:gridCol w:w="9788"/>
      </w:tblGrid>
      <w:tr>
        <w:trPr>
          <w:trHeight w:hRule="exact" w:val="1160"/>
        </w:trPr>
        <w:tc>
          <w:tcPr>
            <w:tcW w:type="dxa" w:w="9694"/>
            <w:tcBorders/>
            <w:tcMar>
              <w:start w:w="0" w:type="dxa"/>
              <w:end w:w="0" w:type="dxa"/>
            </w:tcMar>
          </w:tcPr>
          <w:p/>
        </w:tc>
      </w:tr>
      <w:tr>
        <w:trPr>
          <w:trHeight w:hRule="exact" w:val="314"/>
        </w:trPr>
        <w:tc>
          <w:tcPr>
            <w:tcW w:type="dxa" w:w="9694"/>
            <w:tcBorders/>
            <w:tcMar>
              <w:start w:w="0" w:type="dxa"/>
              <w:end w:w="0" w:type="dxa"/>
            </w:tcMar>
          </w:tcPr>
          <w:p>
            <w:pPr>
              <w:autoSpaceDN w:val="0"/>
              <w:autoSpaceDE w:val="0"/>
              <w:widowControl/>
              <w:spacing w:line="211" w:lineRule="auto" w:before="48" w:after="0"/>
              <w:ind w:left="0" w:right="0" w:firstLine="0"/>
              <w:jc w:val="left"/>
            </w:pPr>
            <w:r>
              <w:rPr>
                <w:rFonts w:ascii="SimSun" w:hAnsi="SimSun" w:eastAsia="SimSun"/>
                <w:b w:val="0"/>
                <w:i w:val="0"/>
                <w:color w:val="000000"/>
                <w:sz w:val="18"/>
              </w:rPr>
              <w:t>能源采购价格占生产总成本</w:t>
            </w:r>
            <w:r>
              <w:rPr>
                <w:rFonts w:ascii="ArialNarrow" w:hAnsi="ArialNarrow" w:eastAsia="ArialNarrow"/>
                <w:b w:val="0"/>
                <w:i w:val="0"/>
                <w:color w:val="000000"/>
                <w:sz w:val="18"/>
              </w:rPr>
              <w:t xml:space="preserve"> 30%</w:t>
            </w:r>
            <w:r>
              <w:rPr>
                <w:rFonts w:ascii="SimSun" w:hAnsi="SimSun" w:eastAsia="SimSun"/>
                <w:b w:val="0"/>
                <w:i w:val="0"/>
                <w:color w:val="000000"/>
                <w:sz w:val="18"/>
              </w:rPr>
              <w:t>以上</w:t>
            </w:r>
          </w:p>
        </w:tc>
      </w:tr>
      <w:tr>
        <w:trPr>
          <w:trHeight w:hRule="exact" w:val="254"/>
        </w:trPr>
        <w:tc>
          <w:tcPr>
            <w:tcW w:type="dxa" w:w="9694"/>
            <w:tcBorders/>
            <w:tcMar>
              <w:start w:w="0" w:type="dxa"/>
              <w:end w:w="0" w:type="dxa"/>
            </w:tcMar>
          </w:tcPr>
          <w:p>
            <w:pPr>
              <w:autoSpaceDN w:val="0"/>
              <w:autoSpaceDE w:val="0"/>
              <w:widowControl/>
              <w:spacing w:line="185" w:lineRule="auto" w:before="58" w:after="0"/>
              <w:ind w:left="0" w:right="60" w:firstLine="0"/>
              <w:jc w:val="right"/>
            </w:pPr>
            <w:r>
              <w:rPr>
                <w:rFonts w:ascii="SimSun" w:hAnsi="SimSun" w:eastAsia="SimSun"/>
                <w:b w:val="0"/>
                <w:i w:val="0"/>
                <w:color w:val="000000"/>
                <w:sz w:val="18"/>
              </w:rPr>
              <w:t>单位：元</w:t>
            </w:r>
          </w:p>
        </w:tc>
      </w:tr>
    </w:tbl>
    <w:p>
      <w:pPr>
        <w:autoSpaceDN w:val="0"/>
        <w:autoSpaceDE w:val="0"/>
        <w:widowControl/>
        <w:spacing w:line="20" w:lineRule="exact" w:before="0" w:after="0"/>
        <w:ind w:left="0" w:right="0"/>
      </w:pPr>
    </w:p>
    <w:tbl>
      <w:tblPr>
        <w:tblW w:type="auto" w:w="0"/>
        <w:tblLayout w:type="fixed"/>
        <w:tblLook w:firstColumn="1" w:firstRow="1" w:lastColumn="0" w:lastRow="0" w:noHBand="0" w:noVBand="1" w:val="04A0"/>
        <w:tblInd w:w="30.0" w:type="dxa"/>
      </w:tblPr>
      <w:tblGrid>
        <w:gridCol w:w="1958"/>
        <w:gridCol w:w="1958"/>
        <w:gridCol w:w="1958"/>
        <w:gridCol w:w="1958"/>
        <w:gridCol w:w="1958"/>
      </w:tblGrid>
      <w:tr>
        <w:trPr>
          <w:trHeight w:hRule="exact" w:val="404"/>
        </w:trPr>
        <w:tc>
          <w:tcPr>
            <w:tcW w:type="dxa" w:w="1910"/>
            <w:vMerge w:val="restart"/>
            <w:tcBorders>
              <w:start w:sz="3.1999999999999886" w:val="single" w:color="#000000"/>
              <w:top w:sz="4.0" w:val="single" w:color="#000000"/>
              <w:end w:sz="4.0" w:val="single" w:color="#000000"/>
              <w:bottom w:sz="4.0" w:val="single" w:color="#000000"/>
            </w:tcBorders>
            <w:tcMar>
              <w:start w:w="0" w:type="dxa"/>
              <w:end w:w="0" w:type="dxa"/>
            </w:tcMar>
            <w:tcMar>
              <w:start w:w="0" w:type="dxa"/>
              <w:end w:w="0" w:type="dxa"/>
            </w:tcMar>
          </w:tcPr>
          <w:p>
            <w:pPr>
              <w:autoSpaceDN w:val="0"/>
              <w:autoSpaceDE w:val="0"/>
              <w:widowControl/>
              <w:spacing w:line="185" w:lineRule="auto" w:before="308" w:after="0"/>
              <w:ind w:left="0" w:right="0" w:firstLine="0"/>
              <w:jc w:val="center"/>
            </w:pPr>
            <w:r>
              <w:rPr>
                <w:rFonts w:ascii="SimSun" w:hAnsi="SimSun" w:eastAsia="SimSun"/>
                <w:b w:val="0"/>
                <w:i w:val="0"/>
                <w:color w:val="000000"/>
                <w:sz w:val="18"/>
              </w:rPr>
              <w:t>主要能源类型</w:t>
            </w:r>
          </w:p>
        </w:tc>
        <w:tc>
          <w:tcPr>
            <w:tcW w:type="dxa" w:w="3832"/>
            <w:gridSpan w:val="2"/>
            <w:tcBorders>
              <w:start w:sz="4.0" w:val="single" w:color="#000000"/>
              <w:top w:sz="4.0" w:val="single" w:color="#000000"/>
              <w:end w:sz="4.0" w:val="single" w:color="#000000"/>
              <w:bottom w:sz="4.0" w:val="single" w:color="#000000"/>
            </w:tcBorders>
            <w:tcMar>
              <w:start w:w="0" w:type="dxa"/>
              <w:end w:w="0" w:type="dxa"/>
            </w:tcMar>
            <w:tcMar>
              <w:start w:w="0" w:type="dxa"/>
              <w:end w:w="0" w:type="dxa"/>
            </w:tcMar>
          </w:tcPr>
          <w:p>
            <w:pPr>
              <w:autoSpaceDN w:val="0"/>
              <w:autoSpaceDE w:val="0"/>
              <w:widowControl/>
              <w:spacing w:line="185" w:lineRule="auto" w:before="108" w:after="0"/>
              <w:ind w:left="0" w:right="0" w:firstLine="0"/>
              <w:jc w:val="center"/>
            </w:pPr>
            <w:r>
              <w:rPr>
                <w:rFonts w:ascii="SimSun" w:hAnsi="SimSun" w:eastAsia="SimSun"/>
                <w:b w:val="0"/>
                <w:i w:val="0"/>
                <w:color w:val="000000"/>
                <w:sz w:val="18"/>
              </w:rPr>
              <w:t xml:space="preserve">上半年 </w:t>
            </w:r>
          </w:p>
        </w:tc>
        <w:tc>
          <w:tcPr>
            <w:tcW w:type="dxa" w:w="3826"/>
            <w:gridSpan w:val="2"/>
            <w:tcBorders>
              <w:start w:sz="4.0" w:val="single" w:color="#000000"/>
              <w:top w:sz="4.0" w:val="single" w:color="#000000"/>
              <w:end w:sz="4.0" w:val="single" w:color="#000000"/>
              <w:bottom w:sz="4.0" w:val="single" w:color="#000000"/>
            </w:tcBorders>
            <w:tcMar>
              <w:start w:w="0" w:type="dxa"/>
              <w:end w:w="0" w:type="dxa"/>
            </w:tcMar>
            <w:tcMar>
              <w:start w:w="0" w:type="dxa"/>
              <w:end w:w="0" w:type="dxa"/>
            </w:tcMar>
          </w:tcPr>
          <w:p>
            <w:pPr>
              <w:autoSpaceDN w:val="0"/>
              <w:autoSpaceDE w:val="0"/>
              <w:widowControl/>
              <w:spacing w:line="185" w:lineRule="auto" w:before="108" w:after="0"/>
              <w:ind w:left="0" w:right="0" w:firstLine="0"/>
              <w:jc w:val="center"/>
            </w:pPr>
            <w:r>
              <w:rPr>
                <w:rFonts w:ascii="SimSun" w:hAnsi="SimSun" w:eastAsia="SimSun"/>
                <w:b w:val="0"/>
                <w:i w:val="0"/>
                <w:color w:val="000000"/>
                <w:sz w:val="18"/>
              </w:rPr>
              <w:t>下半年</w:t>
            </w:r>
          </w:p>
        </w:tc>
      </w:tr>
      <w:tr>
        <w:trPr>
          <w:trHeight w:hRule="exact" w:val="402"/>
        </w:trPr>
        <w:tc>
          <w:tcPr>
            <w:tcW w:type="dxa" w:w="1958"/>
            <w:vMerge/>
            <w:tcBorders>
              <w:start w:sz="3.1999999999999886" w:val="single" w:color="#000000"/>
              <w:top w:sz="4.0" w:val="single" w:color="#000000"/>
              <w:end w:sz="4.0" w:val="single" w:color="#000000"/>
              <w:bottom w:sz="4.0" w:val="single" w:color="#000000"/>
            </w:tcBorders>
          </w:tcPr>
          <w:p/>
        </w:tc>
        <w:tc>
          <w:tcPr>
            <w:tcW w:type="dxa" w:w="191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106" w:after="0"/>
              <w:ind w:left="0" w:right="0" w:firstLine="0"/>
              <w:jc w:val="center"/>
            </w:pPr>
            <w:r>
              <w:rPr>
                <w:rFonts w:ascii="SimSun" w:hAnsi="SimSun" w:eastAsia="SimSun"/>
                <w:b w:val="0"/>
                <w:i w:val="0"/>
                <w:color w:val="000000"/>
                <w:sz w:val="18"/>
              </w:rPr>
              <w:t xml:space="preserve">采购金额 </w:t>
            </w:r>
          </w:p>
        </w:tc>
        <w:tc>
          <w:tcPr>
            <w:tcW w:type="dxa" w:w="1918"/>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106" w:after="0"/>
              <w:ind w:left="0" w:right="0" w:firstLine="0"/>
              <w:jc w:val="center"/>
            </w:pPr>
            <w:r>
              <w:rPr>
                <w:rFonts w:ascii="SimSun" w:hAnsi="SimSun" w:eastAsia="SimSun"/>
                <w:b w:val="0"/>
                <w:i w:val="0"/>
                <w:color w:val="000000"/>
                <w:sz w:val="18"/>
              </w:rPr>
              <w:t xml:space="preserve">采购数量 </w:t>
            </w:r>
          </w:p>
        </w:tc>
        <w:tc>
          <w:tcPr>
            <w:tcW w:type="dxa" w:w="191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106" w:after="0"/>
              <w:ind w:left="0" w:right="0" w:firstLine="0"/>
              <w:jc w:val="center"/>
            </w:pPr>
            <w:r>
              <w:rPr>
                <w:rFonts w:ascii="SimSun" w:hAnsi="SimSun" w:eastAsia="SimSun"/>
                <w:b w:val="0"/>
                <w:i w:val="0"/>
                <w:color w:val="000000"/>
                <w:sz w:val="18"/>
              </w:rPr>
              <w:t xml:space="preserve">采购金额 </w:t>
            </w:r>
          </w:p>
        </w:tc>
        <w:tc>
          <w:tcPr>
            <w:tcW w:type="dxa" w:w="191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106" w:after="0"/>
              <w:ind w:left="0" w:right="0" w:firstLine="0"/>
              <w:jc w:val="center"/>
            </w:pPr>
            <w:r>
              <w:rPr>
                <w:rFonts w:ascii="SimSun" w:hAnsi="SimSun" w:eastAsia="SimSun"/>
                <w:b w:val="0"/>
                <w:i w:val="0"/>
                <w:color w:val="000000"/>
                <w:sz w:val="18"/>
              </w:rPr>
              <w:t>采购数量</w:t>
            </w:r>
          </w:p>
        </w:tc>
      </w:tr>
      <w:tr>
        <w:trPr>
          <w:trHeight w:hRule="exact" w:val="402"/>
        </w:trPr>
        <w:tc>
          <w:tcPr>
            <w:tcW w:type="dxa" w:w="1910"/>
            <w:tcBorders>
              <w:start w:sz="3.1999999999999886"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108" w:after="0"/>
              <w:ind w:left="0" w:right="0" w:firstLine="0"/>
              <w:jc w:val="center"/>
            </w:pPr>
            <w:r>
              <w:rPr>
                <w:rFonts w:ascii="SimSun" w:hAnsi="SimSun" w:eastAsia="SimSun"/>
                <w:b w:val="0"/>
                <w:i w:val="0"/>
                <w:color w:val="000000"/>
                <w:sz w:val="18"/>
              </w:rPr>
              <w:t xml:space="preserve">原油 </w:t>
            </w:r>
          </w:p>
        </w:tc>
        <w:tc>
          <w:tcPr>
            <w:tcW w:type="dxa" w:w="191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94" w:after="0"/>
              <w:ind w:left="0" w:right="0" w:firstLine="0"/>
              <w:jc w:val="right"/>
            </w:pPr>
            <w:r>
              <w:rPr>
                <w:rFonts w:ascii="ArialNarrow" w:hAnsi="ArialNarrow" w:eastAsia="ArialNarrow"/>
                <w:b w:val="0"/>
                <w:i w:val="0"/>
                <w:color w:val="000000"/>
                <w:sz w:val="18"/>
              </w:rPr>
              <w:t xml:space="preserve">10,440,418,790.18 </w:t>
            </w:r>
          </w:p>
        </w:tc>
        <w:tc>
          <w:tcPr>
            <w:tcW w:type="dxa" w:w="1918"/>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94" w:after="0"/>
              <w:ind w:left="0" w:right="0" w:firstLine="0"/>
              <w:jc w:val="right"/>
            </w:pPr>
            <w:r>
              <w:rPr>
                <w:rFonts w:ascii="ArialNarrow" w:hAnsi="ArialNarrow" w:eastAsia="ArialNarrow"/>
                <w:b w:val="0"/>
                <w:i w:val="0"/>
                <w:color w:val="000000"/>
                <w:sz w:val="18"/>
              </w:rPr>
              <w:t xml:space="preserve">3861334.57 </w:t>
            </w:r>
          </w:p>
        </w:tc>
        <w:tc>
          <w:tcPr>
            <w:tcW w:type="dxa" w:w="191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94" w:after="0"/>
              <w:ind w:left="0" w:right="0" w:firstLine="0"/>
              <w:jc w:val="right"/>
            </w:pPr>
            <w:r>
              <w:rPr>
                <w:rFonts w:ascii="ArialNarrow" w:hAnsi="ArialNarrow" w:eastAsia="ArialNarrow"/>
                <w:b w:val="0"/>
                <w:i w:val="0"/>
                <w:color w:val="000000"/>
                <w:sz w:val="18"/>
              </w:rPr>
              <w:t xml:space="preserve">9,805,628,134.10 </w:t>
            </w:r>
          </w:p>
        </w:tc>
        <w:tc>
          <w:tcPr>
            <w:tcW w:type="dxa" w:w="191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94" w:after="0"/>
              <w:ind w:left="0" w:right="0" w:firstLine="0"/>
              <w:jc w:val="right"/>
            </w:pPr>
            <w:r>
              <w:rPr>
                <w:rFonts w:ascii="ArialNarrow" w:hAnsi="ArialNarrow" w:eastAsia="ArialNarrow"/>
                <w:b w:val="0"/>
                <w:i w:val="0"/>
                <w:color w:val="000000"/>
                <w:sz w:val="18"/>
              </w:rPr>
              <w:t xml:space="preserve">4509512.45 </w:t>
            </w:r>
          </w:p>
        </w:tc>
      </w:tr>
    </w:tbl>
    <w:p>
      <w:pPr>
        <w:autoSpaceDN w:val="0"/>
        <w:autoSpaceDE w:val="0"/>
        <w:widowControl/>
        <w:spacing w:line="185" w:lineRule="auto" w:before="150" w:after="0"/>
        <w:ind w:left="434" w:right="0" w:firstLine="0"/>
        <w:jc w:val="left"/>
      </w:pPr>
      <w:r>
        <w:rPr>
          <w:rFonts w:ascii="SimSun" w:hAnsi="SimSun" w:eastAsia="SimSun"/>
          <w:b w:val="0"/>
          <w:i w:val="0"/>
          <w:color w:val="000000"/>
          <w:sz w:val="20"/>
        </w:rPr>
        <w:t>报告期内，公司主要能源类型未发生变化。</w:t>
      </w:r>
    </w:p>
    <w:p>
      <w:pPr>
        <w:autoSpaceDN w:val="0"/>
        <w:autoSpaceDE w:val="0"/>
        <w:widowControl/>
        <w:spacing w:line="211" w:lineRule="auto" w:before="144" w:after="0"/>
        <w:ind w:left="30" w:right="0" w:firstLine="0"/>
        <w:jc w:val="left"/>
      </w:pPr>
      <w:r>
        <w:rPr>
          <w:rFonts w:ascii="SimSun" w:hAnsi="SimSun" w:eastAsia="SimSun"/>
          <w:b w:val="0"/>
          <w:i w:val="0"/>
          <w:color w:val="000000"/>
          <w:sz w:val="18"/>
        </w:rPr>
        <w:t>报告期内正在申请或者新增取得的环评批复情况：</w:t>
      </w:r>
      <w:r>
        <w:rPr>
          <w:rFonts w:ascii="ArialNarrow" w:hAnsi="ArialNarrow" w:eastAsia="ArialNarrow"/>
          <w:b w:val="0"/>
          <w:i w:val="0"/>
          <w:color w:val="000000"/>
          <w:sz w:val="18"/>
        </w:rPr>
        <w:t xml:space="preserve">□ </w:t>
      </w:r>
      <w:r>
        <w:rPr>
          <w:rFonts w:ascii="SimSun" w:hAnsi="SimSun" w:eastAsia="SimSun"/>
          <w:b w:val="0"/>
          <w:i w:val="0"/>
          <w:color w:val="000000"/>
          <w:sz w:val="18"/>
        </w:rPr>
        <w:t>适用</w:t>
      </w:r>
      <w:r>
        <w:rPr>
          <w:rFonts w:ascii="ArialNarrow" w:hAnsi="ArialNarrow" w:eastAsia="ArialNarrow"/>
          <w:b w:val="0"/>
          <w:i w:val="0"/>
          <w:color w:val="000000"/>
          <w:sz w:val="18"/>
        </w:rPr>
        <w:t xml:space="preserve"> √ </w:t>
      </w:r>
      <w:r>
        <w:rPr>
          <w:rFonts w:ascii="SimSun" w:hAnsi="SimSun" w:eastAsia="SimSun"/>
          <w:b w:val="0"/>
          <w:i w:val="0"/>
          <w:color w:val="000000"/>
          <w:sz w:val="18"/>
        </w:rPr>
        <w:t>不适用</w:t>
      </w:r>
    </w:p>
    <w:p>
      <w:pPr>
        <w:autoSpaceDN w:val="0"/>
        <w:autoSpaceDE w:val="0"/>
        <w:widowControl/>
        <w:spacing w:line="214" w:lineRule="auto" w:before="146" w:after="0"/>
        <w:ind w:left="30" w:right="0" w:firstLine="0"/>
        <w:jc w:val="left"/>
      </w:pPr>
      <w:r>
        <w:rPr>
          <w:rFonts w:ascii="SimSun" w:hAnsi="SimSun" w:eastAsia="SimSun"/>
          <w:b w:val="0"/>
          <w:i w:val="0"/>
          <w:color w:val="000000"/>
          <w:sz w:val="18"/>
        </w:rPr>
        <w:t>报告期内上市公司出现非正常停产情形：</w:t>
      </w:r>
      <w:r>
        <w:rPr>
          <w:rFonts w:ascii="ArialNarrow" w:hAnsi="ArialNarrow" w:eastAsia="ArialNarrow"/>
          <w:b w:val="0"/>
          <w:i w:val="0"/>
          <w:color w:val="000000"/>
          <w:sz w:val="18"/>
        </w:rPr>
        <w:t xml:space="preserve">□ </w:t>
      </w:r>
      <w:r>
        <w:rPr>
          <w:rFonts w:ascii="SimSun" w:hAnsi="SimSun" w:eastAsia="SimSun"/>
          <w:b w:val="0"/>
          <w:i w:val="0"/>
          <w:color w:val="000000"/>
          <w:sz w:val="18"/>
        </w:rPr>
        <w:t>适用</w:t>
      </w:r>
      <w:r>
        <w:rPr>
          <w:rFonts w:ascii="ArialNarrow" w:hAnsi="ArialNarrow" w:eastAsia="ArialNarrow"/>
          <w:b w:val="0"/>
          <w:i w:val="0"/>
          <w:color w:val="000000"/>
          <w:sz w:val="18"/>
        </w:rPr>
        <w:t xml:space="preserve"> √ </w:t>
      </w:r>
      <w:r>
        <w:rPr>
          <w:rFonts w:ascii="SimSun" w:hAnsi="SimSun" w:eastAsia="SimSun"/>
          <w:b w:val="0"/>
          <w:i w:val="0"/>
          <w:color w:val="000000"/>
          <w:sz w:val="18"/>
        </w:rPr>
        <w:t>不适用</w:t>
      </w:r>
    </w:p>
    <w:p>
      <w:pPr>
        <w:autoSpaceDN w:val="0"/>
        <w:autoSpaceDE w:val="0"/>
        <w:widowControl/>
        <w:spacing w:line="211" w:lineRule="auto" w:before="144" w:after="0"/>
        <w:ind w:left="30" w:right="0" w:firstLine="0"/>
        <w:jc w:val="left"/>
      </w:pPr>
      <w:r>
        <w:rPr>
          <w:rFonts w:ascii="SimSun" w:hAnsi="SimSun" w:eastAsia="SimSun"/>
          <w:b w:val="0"/>
          <w:i w:val="0"/>
          <w:color w:val="000000"/>
          <w:sz w:val="18"/>
        </w:rPr>
        <w:t>相关批复、许可、资质及有效期的情况：</w:t>
      </w:r>
      <w:r>
        <w:rPr>
          <w:rFonts w:ascii="ArialNarrow" w:hAnsi="ArialNarrow" w:eastAsia="ArialNarrow"/>
          <w:b w:val="0"/>
          <w:i w:val="0"/>
          <w:color w:val="000000"/>
          <w:sz w:val="18"/>
        </w:rPr>
        <w:t xml:space="preserve">□ </w:t>
      </w:r>
      <w:r>
        <w:rPr>
          <w:rFonts w:ascii="SimSun" w:hAnsi="SimSun" w:eastAsia="SimSun"/>
          <w:b w:val="0"/>
          <w:i w:val="0"/>
          <w:color w:val="000000"/>
          <w:sz w:val="18"/>
        </w:rPr>
        <w:t>适用</w:t>
      </w:r>
      <w:r>
        <w:rPr>
          <w:rFonts w:ascii="ArialNarrow" w:hAnsi="ArialNarrow" w:eastAsia="ArialNarrow"/>
          <w:b w:val="0"/>
          <w:i w:val="0"/>
          <w:color w:val="000000"/>
          <w:sz w:val="18"/>
        </w:rPr>
        <w:t xml:space="preserve"> √ </w:t>
      </w:r>
      <w:r>
        <w:rPr>
          <w:rFonts w:ascii="SimSun" w:hAnsi="SimSun" w:eastAsia="SimSun"/>
          <w:b w:val="0"/>
          <w:i w:val="0"/>
          <w:color w:val="000000"/>
          <w:sz w:val="18"/>
        </w:rPr>
        <w:t>不适用</w:t>
      </w:r>
    </w:p>
    <w:p>
      <w:pPr>
        <w:autoSpaceDN w:val="0"/>
        <w:autoSpaceDE w:val="0"/>
        <w:widowControl/>
        <w:spacing w:line="185" w:lineRule="auto" w:before="160" w:after="0"/>
        <w:ind w:left="30" w:right="0" w:firstLine="0"/>
        <w:jc w:val="left"/>
      </w:pPr>
      <w:r>
        <w:rPr>
          <w:rFonts w:ascii="SimSun" w:hAnsi="SimSun" w:eastAsia="SimSun"/>
          <w:b w:val="0"/>
          <w:i w:val="0"/>
          <w:color w:val="000000"/>
          <w:sz w:val="18"/>
        </w:rPr>
        <w:t>从事石油加工、石油贸易行业</w:t>
      </w:r>
    </w:p>
    <w:p>
      <w:pPr>
        <w:autoSpaceDN w:val="0"/>
        <w:autoSpaceDE w:val="0"/>
        <w:widowControl/>
        <w:spacing w:line="185" w:lineRule="auto" w:before="254" w:after="0"/>
        <w:ind w:left="434" w:right="0" w:firstLine="0"/>
        <w:jc w:val="left"/>
      </w:pPr>
      <w:r>
        <w:rPr>
          <w:rFonts w:ascii="SimSun" w:hAnsi="SimSun" w:eastAsia="SimSun"/>
          <w:b w:val="0"/>
          <w:i w:val="0"/>
          <w:color w:val="000000"/>
          <w:sz w:val="20"/>
        </w:rPr>
        <w:t>（一）</w:t>
      </w:r>
      <w:r>
        <w:rPr>
          <w:rFonts w:ascii="SimSun" w:hAnsi="SimSun" w:eastAsia="SimSun"/>
          <w:b w:val="0"/>
          <w:i w:val="0"/>
          <w:color w:val="000000"/>
          <w:sz w:val="20"/>
        </w:rPr>
        <w:t>公司石化产品销售渠道主要有如下选择</w:t>
      </w:r>
    </w:p>
    <w:p>
      <w:pPr>
        <w:autoSpaceDN w:val="0"/>
        <w:autoSpaceDE w:val="0"/>
        <w:widowControl/>
        <w:spacing w:line="211" w:lineRule="auto" w:before="184" w:after="0"/>
        <w:ind w:left="434" w:right="0" w:firstLine="0"/>
        <w:jc w:val="left"/>
      </w:pPr>
      <w:r>
        <w:rPr>
          <w:rFonts w:ascii="ArialNarrow" w:hAnsi="ArialNarrow" w:eastAsia="ArialNarrow"/>
          <w:b w:val="0"/>
          <w:i w:val="0"/>
          <w:color w:val="000000"/>
          <w:sz w:val="20"/>
        </w:rPr>
        <w:t>1</w:t>
      </w:r>
      <w:r>
        <w:rPr>
          <w:rFonts w:ascii="SimSun" w:hAnsi="SimSun" w:eastAsia="SimSun"/>
          <w:b w:val="0"/>
          <w:i w:val="0"/>
          <w:color w:val="000000"/>
          <w:sz w:val="20"/>
        </w:rPr>
        <w:t>、分销渠道的选择：</w:t>
      </w:r>
    </w:p>
    <w:p>
      <w:pPr>
        <w:autoSpaceDN w:val="0"/>
        <w:autoSpaceDE w:val="0"/>
        <w:widowControl/>
        <w:spacing w:line="185" w:lineRule="auto" w:before="184" w:after="0"/>
        <w:ind w:left="434" w:right="0" w:firstLine="0"/>
        <w:jc w:val="left"/>
      </w:pPr>
      <w:r>
        <w:rPr>
          <w:rFonts w:ascii="SimSun" w:hAnsi="SimSun" w:eastAsia="SimSun"/>
          <w:b w:val="0"/>
          <w:i w:val="0"/>
          <w:color w:val="000000"/>
          <w:sz w:val="20"/>
        </w:rPr>
        <w:t>①结合目标市场需求实际，根据新装置产能合理配置各区域资源量（具备条件的细分到各城市）。</w:t>
      </w:r>
    </w:p>
    <w:p>
      <w:pPr>
        <w:autoSpaceDN w:val="0"/>
        <w:autoSpaceDE w:val="0"/>
        <w:widowControl/>
        <w:spacing w:line="185" w:lineRule="auto" w:before="202" w:after="0"/>
        <w:ind w:left="434" w:right="0" w:firstLine="0"/>
        <w:jc w:val="left"/>
      </w:pPr>
      <w:r>
        <w:rPr>
          <w:rFonts w:ascii="SimSun" w:hAnsi="SimSun" w:eastAsia="SimSun"/>
          <w:b w:val="0"/>
          <w:i w:val="0"/>
          <w:color w:val="000000"/>
          <w:sz w:val="20"/>
        </w:rPr>
        <w:t>②结合各区域（城市）的资源投放量，确定目标市场客户的数量。</w:t>
      </w:r>
    </w:p>
    <w:p>
      <w:pPr>
        <w:autoSpaceDN w:val="0"/>
        <w:autoSpaceDE w:val="0"/>
        <w:widowControl/>
        <w:spacing w:line="187" w:lineRule="auto" w:before="198" w:after="0"/>
        <w:ind w:left="434" w:right="0" w:firstLine="0"/>
        <w:jc w:val="left"/>
      </w:pPr>
      <w:r>
        <w:rPr>
          <w:rFonts w:ascii="SimSun" w:hAnsi="SimSun" w:eastAsia="SimSun"/>
          <w:b w:val="0"/>
          <w:i w:val="0"/>
          <w:color w:val="000000"/>
          <w:sz w:val="20"/>
        </w:rPr>
        <w:t>③本着保留与发展并重的原则，同等条件下优先保留原有渠道，重点开拓市场覆盖广、资金实力强、销售</w:t>
      </w:r>
    </w:p>
    <w:p>
      <w:pPr>
        <w:autoSpaceDN w:val="0"/>
        <w:autoSpaceDE w:val="0"/>
        <w:widowControl/>
        <w:spacing w:line="185" w:lineRule="auto" w:before="198" w:after="0"/>
        <w:ind w:left="30" w:right="0" w:firstLine="0"/>
        <w:jc w:val="left"/>
      </w:pPr>
      <w:r>
        <w:rPr>
          <w:rFonts w:ascii="SimSun" w:hAnsi="SimSun" w:eastAsia="SimSun"/>
          <w:b w:val="0"/>
          <w:i w:val="0"/>
          <w:color w:val="000000"/>
          <w:sz w:val="20"/>
        </w:rPr>
        <w:t>能力强的新渠道。</w:t>
      </w:r>
    </w:p>
    <w:p>
      <w:pPr>
        <w:autoSpaceDN w:val="0"/>
        <w:autoSpaceDE w:val="0"/>
        <w:widowControl/>
        <w:spacing w:line="211" w:lineRule="auto" w:before="186" w:after="0"/>
        <w:ind w:left="434" w:right="0" w:firstLine="0"/>
        <w:jc w:val="left"/>
      </w:pPr>
      <w:r>
        <w:rPr>
          <w:rFonts w:ascii="ArialNarrow" w:hAnsi="ArialNarrow" w:eastAsia="ArialNarrow"/>
          <w:b w:val="0"/>
          <w:i w:val="0"/>
          <w:color w:val="000000"/>
          <w:sz w:val="20"/>
        </w:rPr>
        <w:t>2</w:t>
      </w:r>
      <w:r>
        <w:rPr>
          <w:rFonts w:ascii="SimSun" w:hAnsi="SimSun" w:eastAsia="SimSun"/>
          <w:b w:val="0"/>
          <w:i w:val="0"/>
          <w:color w:val="000000"/>
          <w:sz w:val="20"/>
        </w:rPr>
        <w:t>、直销渠道的选择</w:t>
      </w:r>
    </w:p>
    <w:p>
      <w:pPr>
        <w:autoSpaceDN w:val="0"/>
        <w:autoSpaceDE w:val="0"/>
        <w:widowControl/>
        <w:spacing w:line="233" w:lineRule="auto" w:before="446" w:after="0"/>
        <w:ind w:left="0" w:right="74" w:firstLine="0"/>
        <w:jc w:val="right"/>
      </w:pPr>
      <w:r>
        <w:rPr>
          <w:rFonts w:ascii="Times" w:hAnsi="Times" w:eastAsia="Times"/>
          <w:b w:val="0"/>
          <w:i w:val="0"/>
          <w:color w:val="000000"/>
          <w:sz w:val="18"/>
        </w:rPr>
        <w:t xml:space="preserve">11 </w:t>
      </w:r>
    </w:p>
    <w:p>
      <w:pPr>
        <w:sectPr>
          <w:pgSz w:w="11904" w:h="16840"/>
          <w:pgMar w:top="436" w:right="1012" w:bottom="500" w:left="1104" w:header="720" w:footer="720" w:gutter="0"/>
          <w:cols w:space="720" w:num="1" w:equalWidth="0">
            <w:col w:w="9788" w:space="0"/>
            <w:col w:w="9790" w:space="0"/>
            <w:col w:w="9788" w:space="0"/>
            <w:col w:w="9790" w:space="0"/>
            <w:col w:w="9734" w:space="0"/>
            <w:col w:w="9734" w:space="0"/>
            <w:col w:w="9734" w:space="0"/>
            <w:col w:w="9734" w:space="0"/>
            <w:col w:w="9734" w:space="0"/>
            <w:col w:w="9734" w:space="0"/>
            <w:col w:w="9734" w:space="0"/>
          </w:cols>
          <w:docGrid w:linePitch="360"/>
        </w:sectPr>
      </w:pPr>
    </w:p>
    <w:p>
      <w:pPr>
        <w:autoSpaceDN w:val="0"/>
        <w:autoSpaceDE w:val="0"/>
        <w:widowControl/>
        <w:spacing w:line="220" w:lineRule="exact" w:before="0" w:after="216"/>
        <w:ind w:left="0" w:right="0"/>
      </w:pPr>
    </w:p>
    <w:p>
      <w:pPr>
        <w:autoSpaceDN w:val="0"/>
        <w:autoSpaceDE w:val="0"/>
        <w:widowControl/>
        <w:spacing w:line="204" w:lineRule="auto" w:before="0" w:after="0"/>
        <w:ind w:left="0" w:right="66" w:firstLine="0"/>
        <w:jc w:val="right"/>
      </w:pPr>
      <w:r>
        <w:rPr>
          <w:rFonts w:ascii="SimSun" w:hAnsi="SimSun" w:eastAsia="SimSun"/>
          <w:b w:val="0"/>
          <w:i w:val="0"/>
          <w:color w:val="000000"/>
          <w:sz w:val="18"/>
        </w:rPr>
        <w:t>北方华锦化学工业股份有限公司</w:t>
      </w:r>
      <w:r>
        <w:rPr>
          <w:rFonts w:ascii="Times" w:hAnsi="Times" w:eastAsia="Times"/>
          <w:b w:val="0"/>
          <w:i w:val="0"/>
          <w:color w:val="000000"/>
          <w:sz w:val="18"/>
        </w:rPr>
        <w:t xml:space="preserve"> 2020</w:t>
      </w:r>
      <w:r>
        <w:rPr>
          <w:rFonts w:ascii="SimSun" w:hAnsi="SimSun" w:eastAsia="SimSun"/>
          <w:b w:val="0"/>
          <w:i w:val="0"/>
          <w:color w:val="000000"/>
          <w:sz w:val="18"/>
        </w:rPr>
        <w:t xml:space="preserve"> 年年度报告全文</w:t>
      </w:r>
    </w:p>
    <w:p>
      <w:pPr>
        <w:autoSpaceDN w:val="0"/>
        <w:autoSpaceDE w:val="0"/>
        <w:widowControl/>
        <w:spacing w:line="211" w:lineRule="auto" w:before="502" w:after="0"/>
        <w:ind w:left="434" w:right="0" w:firstLine="0"/>
        <w:jc w:val="left"/>
      </w:pPr>
      <w:r>
        <w:rPr>
          <w:rFonts w:ascii="SimSun" w:hAnsi="SimSun" w:eastAsia="SimSun"/>
          <w:b w:val="0"/>
          <w:i w:val="0"/>
          <w:color w:val="000000"/>
          <w:sz w:val="20"/>
        </w:rPr>
        <w:t>以具有一定生产规模及经济实力的生产企业为发展对象，直销渠道销售能力逐步提高至</w:t>
      </w:r>
      <w:r>
        <w:rPr>
          <w:rFonts w:ascii="ArialNarrow" w:hAnsi="ArialNarrow" w:eastAsia="ArialNarrow"/>
          <w:b w:val="0"/>
          <w:i w:val="0"/>
          <w:color w:val="000000"/>
          <w:sz w:val="20"/>
        </w:rPr>
        <w:t>20%</w:t>
      </w:r>
      <w:r>
        <w:rPr>
          <w:rFonts w:ascii="SimSun" w:hAnsi="SimSun" w:eastAsia="SimSun"/>
          <w:b w:val="0"/>
          <w:i w:val="0"/>
          <w:color w:val="000000"/>
          <w:sz w:val="20"/>
        </w:rPr>
        <w:t>以上。</w:t>
      </w:r>
    </w:p>
    <w:p>
      <w:pPr>
        <w:autoSpaceDN w:val="0"/>
        <w:autoSpaceDE w:val="0"/>
        <w:widowControl/>
        <w:spacing w:line="185" w:lineRule="auto" w:before="186" w:after="0"/>
        <w:ind w:left="434" w:right="0" w:firstLine="0"/>
        <w:jc w:val="left"/>
      </w:pPr>
      <w:r>
        <w:rPr>
          <w:rFonts w:ascii="SimSun" w:hAnsi="SimSun" w:eastAsia="SimSun"/>
          <w:b w:val="0"/>
          <w:i w:val="0"/>
          <w:color w:val="000000"/>
          <w:sz w:val="20"/>
        </w:rPr>
        <w:t>（二）公司产品仓储情况如下：</w:t>
      </w:r>
    </w:p>
    <w:p>
      <w:pPr>
        <w:autoSpaceDN w:val="0"/>
        <w:autoSpaceDE w:val="0"/>
        <w:widowControl/>
        <w:spacing w:line="211" w:lineRule="auto" w:before="186" w:after="0"/>
        <w:ind w:left="434" w:right="0" w:firstLine="0"/>
        <w:jc w:val="left"/>
      </w:pPr>
      <w:r>
        <w:rPr>
          <w:rFonts w:ascii="ArialNarrow" w:hAnsi="ArialNarrow" w:eastAsia="ArialNarrow"/>
          <w:b w:val="0"/>
          <w:i w:val="0"/>
          <w:color w:val="000000"/>
          <w:sz w:val="20"/>
        </w:rPr>
        <w:t>1</w:t>
      </w:r>
      <w:r>
        <w:rPr>
          <w:rFonts w:ascii="SimSun" w:hAnsi="SimSun" w:eastAsia="SimSun"/>
          <w:b w:val="0"/>
          <w:i w:val="0"/>
          <w:color w:val="000000"/>
          <w:sz w:val="20"/>
        </w:rPr>
        <w:t>、营口</w:t>
      </w:r>
    </w:p>
    <w:p>
      <w:pPr>
        <w:autoSpaceDN w:val="0"/>
        <w:autoSpaceDE w:val="0"/>
        <w:widowControl/>
        <w:spacing w:line="211" w:lineRule="auto" w:before="168" w:after="0"/>
        <w:ind w:left="434" w:right="0" w:firstLine="0"/>
        <w:jc w:val="left"/>
      </w:pPr>
      <w:r>
        <w:rPr>
          <w:rFonts w:ascii="SimSun" w:hAnsi="SimSun" w:eastAsia="SimSun"/>
          <w:b w:val="0"/>
          <w:i w:val="0"/>
          <w:color w:val="000000"/>
          <w:sz w:val="20"/>
        </w:rPr>
        <w:t>原油罐：</w:t>
      </w:r>
      <w:r>
        <w:rPr>
          <w:rFonts w:ascii="ArialNarrow" w:hAnsi="ArialNarrow" w:eastAsia="ArialNarrow"/>
          <w:b w:val="0"/>
          <w:i w:val="0"/>
          <w:color w:val="000000"/>
          <w:sz w:val="20"/>
        </w:rPr>
        <w:t>10</w:t>
      </w:r>
      <w:r>
        <w:rPr>
          <w:rFonts w:ascii="SimSun" w:hAnsi="SimSun" w:eastAsia="SimSun"/>
          <w:b w:val="0"/>
          <w:i w:val="0"/>
          <w:color w:val="000000"/>
          <w:sz w:val="20"/>
        </w:rPr>
        <w:t>万立罐</w:t>
      </w:r>
      <w:r>
        <w:rPr>
          <w:rFonts w:ascii="ArialNarrow" w:hAnsi="ArialNarrow" w:eastAsia="ArialNarrow"/>
          <w:b w:val="0"/>
          <w:i w:val="0"/>
          <w:color w:val="000000"/>
          <w:sz w:val="20"/>
        </w:rPr>
        <w:t>*8</w:t>
      </w:r>
      <w:r>
        <w:rPr>
          <w:rFonts w:ascii="SimSun" w:hAnsi="SimSun" w:eastAsia="SimSun"/>
          <w:b w:val="0"/>
          <w:i w:val="0"/>
          <w:color w:val="000000"/>
          <w:sz w:val="20"/>
        </w:rPr>
        <w:t>个，</w:t>
      </w:r>
      <w:r>
        <w:rPr>
          <w:rFonts w:ascii="ArialNarrow" w:hAnsi="ArialNarrow" w:eastAsia="ArialNarrow"/>
          <w:b w:val="0"/>
          <w:i w:val="0"/>
          <w:color w:val="000000"/>
          <w:sz w:val="20"/>
        </w:rPr>
        <w:t>9</w:t>
      </w:r>
      <w:r>
        <w:rPr>
          <w:rFonts w:ascii="SimSun" w:hAnsi="SimSun" w:eastAsia="SimSun"/>
          <w:b w:val="0"/>
          <w:i w:val="0"/>
          <w:color w:val="000000"/>
          <w:sz w:val="20"/>
        </w:rPr>
        <w:t>万立罐</w:t>
      </w:r>
      <w:r>
        <w:rPr>
          <w:rFonts w:ascii="ArialNarrow" w:hAnsi="ArialNarrow" w:eastAsia="ArialNarrow"/>
          <w:b w:val="0"/>
          <w:i w:val="0"/>
          <w:color w:val="000000"/>
          <w:sz w:val="20"/>
        </w:rPr>
        <w:t>*2</w:t>
      </w:r>
      <w:r>
        <w:rPr>
          <w:rFonts w:ascii="SimSun" w:hAnsi="SimSun" w:eastAsia="SimSun"/>
          <w:b w:val="0"/>
          <w:i w:val="0"/>
          <w:color w:val="000000"/>
          <w:sz w:val="20"/>
        </w:rPr>
        <w:t>个；柴油罐：</w:t>
      </w:r>
      <w:r>
        <w:rPr>
          <w:rFonts w:ascii="ArialNarrow" w:hAnsi="ArialNarrow" w:eastAsia="ArialNarrow"/>
          <w:b w:val="0"/>
          <w:i w:val="0"/>
          <w:color w:val="000000"/>
          <w:sz w:val="20"/>
        </w:rPr>
        <w:t>3</w:t>
      </w:r>
      <w:r>
        <w:rPr>
          <w:rFonts w:ascii="SimSun" w:hAnsi="SimSun" w:eastAsia="SimSun"/>
          <w:b w:val="0"/>
          <w:i w:val="0"/>
          <w:color w:val="000000"/>
          <w:sz w:val="20"/>
        </w:rPr>
        <w:t>万立罐</w:t>
      </w:r>
      <w:r>
        <w:rPr>
          <w:rFonts w:ascii="ArialNarrow" w:hAnsi="ArialNarrow" w:eastAsia="ArialNarrow"/>
          <w:b w:val="0"/>
          <w:i w:val="0"/>
          <w:color w:val="000000"/>
          <w:sz w:val="20"/>
        </w:rPr>
        <w:t>*5</w:t>
      </w:r>
      <w:r>
        <w:rPr>
          <w:rFonts w:ascii="SimSun" w:hAnsi="SimSun" w:eastAsia="SimSun"/>
          <w:b w:val="0"/>
          <w:i w:val="0"/>
          <w:color w:val="000000"/>
          <w:sz w:val="20"/>
        </w:rPr>
        <w:t>个。</w:t>
      </w:r>
    </w:p>
    <w:p>
      <w:pPr>
        <w:autoSpaceDN w:val="0"/>
        <w:autoSpaceDE w:val="0"/>
        <w:widowControl/>
        <w:spacing w:line="211" w:lineRule="auto" w:before="170" w:after="0"/>
        <w:ind w:left="434" w:right="0" w:firstLine="0"/>
        <w:jc w:val="left"/>
      </w:pPr>
      <w:r>
        <w:rPr>
          <w:rFonts w:ascii="ArialNarrow" w:hAnsi="ArialNarrow" w:eastAsia="ArialNarrow"/>
          <w:b w:val="0"/>
          <w:i w:val="0"/>
          <w:color w:val="000000"/>
          <w:sz w:val="20"/>
        </w:rPr>
        <w:t>2</w:t>
      </w:r>
      <w:r>
        <w:rPr>
          <w:rFonts w:ascii="SimSun" w:hAnsi="SimSun" w:eastAsia="SimSun"/>
          <w:b w:val="0"/>
          <w:i w:val="0"/>
          <w:color w:val="000000"/>
          <w:sz w:val="20"/>
        </w:rPr>
        <w:t>、炼化分公司</w:t>
      </w:r>
    </w:p>
    <w:p>
      <w:pPr>
        <w:autoSpaceDN w:val="0"/>
        <w:autoSpaceDE w:val="0"/>
        <w:widowControl/>
        <w:spacing w:line="211" w:lineRule="auto" w:before="172" w:after="0"/>
        <w:ind w:left="434" w:right="0" w:firstLine="0"/>
        <w:jc w:val="left"/>
      </w:pPr>
      <w:r>
        <w:rPr>
          <w:rFonts w:ascii="SimSun" w:hAnsi="SimSun" w:eastAsia="SimSun"/>
          <w:b w:val="0"/>
          <w:i w:val="0"/>
          <w:color w:val="000000"/>
          <w:sz w:val="20"/>
        </w:rPr>
        <w:t>原油罐：</w:t>
      </w:r>
      <w:r>
        <w:rPr>
          <w:rFonts w:ascii="ArialNarrow" w:hAnsi="ArialNarrow" w:eastAsia="ArialNarrow"/>
          <w:b w:val="0"/>
          <w:i w:val="0"/>
          <w:color w:val="000000"/>
          <w:sz w:val="20"/>
        </w:rPr>
        <w:t>5</w:t>
      </w:r>
      <w:r>
        <w:rPr>
          <w:rFonts w:ascii="SimSun" w:hAnsi="SimSun" w:eastAsia="SimSun"/>
          <w:b w:val="0"/>
          <w:i w:val="0"/>
          <w:color w:val="000000"/>
          <w:sz w:val="20"/>
        </w:rPr>
        <w:t>万立</w:t>
      </w:r>
      <w:r>
        <w:rPr>
          <w:rFonts w:ascii="ArialNarrow" w:hAnsi="ArialNarrow" w:eastAsia="ArialNarrow"/>
          <w:b w:val="0"/>
          <w:i w:val="0"/>
          <w:color w:val="000000"/>
          <w:sz w:val="20"/>
        </w:rPr>
        <w:t>*3</w:t>
      </w:r>
      <w:r>
        <w:rPr>
          <w:rFonts w:ascii="SimSun" w:hAnsi="SimSun" w:eastAsia="SimSun"/>
          <w:b w:val="0"/>
          <w:i w:val="0"/>
          <w:color w:val="000000"/>
          <w:sz w:val="20"/>
        </w:rPr>
        <w:t>个；</w:t>
      </w:r>
      <w:r>
        <w:rPr>
          <w:rFonts w:ascii="ArialNarrow" w:hAnsi="ArialNarrow" w:eastAsia="ArialNarrow"/>
          <w:b w:val="0"/>
          <w:i w:val="0"/>
          <w:color w:val="000000"/>
          <w:sz w:val="20"/>
        </w:rPr>
        <w:t>0#</w:t>
      </w:r>
      <w:r>
        <w:rPr>
          <w:rFonts w:ascii="SimSun" w:hAnsi="SimSun" w:eastAsia="SimSun"/>
          <w:b w:val="0"/>
          <w:i w:val="0"/>
          <w:color w:val="000000"/>
          <w:sz w:val="20"/>
        </w:rPr>
        <w:t>柴油罐：</w:t>
      </w:r>
      <w:r>
        <w:rPr>
          <w:rFonts w:ascii="ArialNarrow" w:hAnsi="ArialNarrow" w:eastAsia="ArialNarrow"/>
          <w:b w:val="0"/>
          <w:i w:val="0"/>
          <w:color w:val="000000"/>
          <w:sz w:val="20"/>
        </w:rPr>
        <w:t>1</w:t>
      </w:r>
      <w:r>
        <w:rPr>
          <w:rFonts w:ascii="SimSun" w:hAnsi="SimSun" w:eastAsia="SimSun"/>
          <w:b w:val="0"/>
          <w:i w:val="0"/>
          <w:color w:val="000000"/>
          <w:sz w:val="20"/>
        </w:rPr>
        <w:t>万立</w:t>
      </w:r>
      <w:r>
        <w:rPr>
          <w:rFonts w:ascii="ArialNarrow" w:hAnsi="ArialNarrow" w:eastAsia="ArialNarrow"/>
          <w:b w:val="0"/>
          <w:i w:val="0"/>
          <w:color w:val="000000"/>
          <w:sz w:val="20"/>
        </w:rPr>
        <w:t>*4</w:t>
      </w:r>
      <w:r>
        <w:rPr>
          <w:rFonts w:ascii="SimSun" w:hAnsi="SimSun" w:eastAsia="SimSun"/>
          <w:b w:val="0"/>
          <w:i w:val="0"/>
          <w:color w:val="000000"/>
          <w:sz w:val="20"/>
        </w:rPr>
        <w:t>个；</w:t>
      </w:r>
      <w:r>
        <w:rPr>
          <w:rFonts w:ascii="ArialNarrow" w:hAnsi="ArialNarrow" w:eastAsia="ArialNarrow"/>
          <w:b w:val="0"/>
          <w:i w:val="0"/>
          <w:color w:val="000000"/>
          <w:sz w:val="20"/>
        </w:rPr>
        <w:t>-35#</w:t>
      </w:r>
      <w:r>
        <w:rPr>
          <w:rFonts w:ascii="SimSun" w:hAnsi="SimSun" w:eastAsia="SimSun"/>
          <w:b w:val="0"/>
          <w:i w:val="0"/>
          <w:color w:val="000000"/>
          <w:sz w:val="20"/>
        </w:rPr>
        <w:t>柴油罐：</w:t>
      </w:r>
      <w:r>
        <w:rPr>
          <w:rFonts w:ascii="ArialNarrow" w:hAnsi="ArialNarrow" w:eastAsia="ArialNarrow"/>
          <w:b w:val="0"/>
          <w:i w:val="0"/>
          <w:color w:val="000000"/>
          <w:sz w:val="20"/>
        </w:rPr>
        <w:t>1</w:t>
      </w:r>
      <w:r>
        <w:rPr>
          <w:rFonts w:ascii="SimSun" w:hAnsi="SimSun" w:eastAsia="SimSun"/>
          <w:b w:val="0"/>
          <w:i w:val="0"/>
          <w:color w:val="000000"/>
          <w:sz w:val="20"/>
        </w:rPr>
        <w:t>万立罐</w:t>
      </w:r>
      <w:r>
        <w:rPr>
          <w:rFonts w:ascii="ArialNarrow" w:hAnsi="ArialNarrow" w:eastAsia="ArialNarrow"/>
          <w:b w:val="0"/>
          <w:i w:val="0"/>
          <w:color w:val="000000"/>
          <w:sz w:val="20"/>
        </w:rPr>
        <w:t>*3</w:t>
      </w:r>
      <w:r>
        <w:rPr>
          <w:rFonts w:ascii="SimSun" w:hAnsi="SimSun" w:eastAsia="SimSun"/>
          <w:b w:val="0"/>
          <w:i w:val="0"/>
          <w:color w:val="000000"/>
          <w:sz w:val="20"/>
        </w:rPr>
        <w:t>个，</w:t>
      </w:r>
      <w:r>
        <w:rPr>
          <w:rFonts w:ascii="ArialNarrow" w:hAnsi="ArialNarrow" w:eastAsia="ArialNarrow"/>
          <w:b w:val="0"/>
          <w:i w:val="0"/>
          <w:color w:val="000000"/>
          <w:sz w:val="20"/>
        </w:rPr>
        <w:t>2</w:t>
      </w:r>
      <w:r>
        <w:rPr>
          <w:rFonts w:ascii="SimSun" w:hAnsi="SimSun" w:eastAsia="SimSun"/>
          <w:b w:val="0"/>
          <w:i w:val="0"/>
          <w:color w:val="000000"/>
          <w:sz w:val="20"/>
        </w:rPr>
        <w:t>万立罐</w:t>
      </w:r>
      <w:r>
        <w:rPr>
          <w:rFonts w:ascii="ArialNarrow" w:hAnsi="ArialNarrow" w:eastAsia="ArialNarrow"/>
          <w:b w:val="0"/>
          <w:i w:val="0"/>
          <w:color w:val="000000"/>
          <w:sz w:val="20"/>
        </w:rPr>
        <w:t>*1</w:t>
      </w:r>
      <w:r>
        <w:rPr>
          <w:rFonts w:ascii="SimSun" w:hAnsi="SimSun" w:eastAsia="SimSun"/>
          <w:b w:val="0"/>
          <w:i w:val="0"/>
          <w:color w:val="000000"/>
          <w:sz w:val="20"/>
        </w:rPr>
        <w:t>个。</w:t>
      </w:r>
    </w:p>
    <w:p>
      <w:pPr>
        <w:autoSpaceDN w:val="0"/>
        <w:autoSpaceDE w:val="0"/>
        <w:widowControl/>
        <w:spacing w:line="185" w:lineRule="auto" w:before="374" w:after="0"/>
        <w:ind w:left="30" w:right="0" w:firstLine="0"/>
        <w:jc w:val="left"/>
      </w:pPr>
      <w:r>
        <w:rPr>
          <w:rFonts w:ascii="SimSun" w:hAnsi="SimSun" w:eastAsia="SimSun"/>
          <w:b w:val="0"/>
          <w:i w:val="0"/>
          <w:color w:val="000000"/>
          <w:sz w:val="24"/>
        </w:rPr>
        <w:t>二、主营业务分析</w:t>
      </w:r>
    </w:p>
    <w:p>
      <w:pPr>
        <w:autoSpaceDN w:val="0"/>
        <w:autoSpaceDE w:val="0"/>
        <w:widowControl/>
        <w:spacing w:line="254" w:lineRule="auto" w:before="342" w:after="0"/>
        <w:ind w:left="30" w:right="0" w:firstLine="0"/>
        <w:jc w:val="left"/>
      </w:pPr>
      <w:r>
        <w:rPr>
          <w:rFonts w:ascii="ArialNarrow" w:hAnsi="ArialNarrow" w:eastAsia="ArialNarrow"/>
          <w:b/>
          <w:i w:val="0"/>
          <w:color w:val="000000"/>
          <w:sz w:val="21"/>
        </w:rPr>
        <w:t>1</w:t>
      </w:r>
      <w:r>
        <w:rPr>
          <w:rFonts w:ascii="SimSun" w:hAnsi="SimSun" w:eastAsia="SimSun"/>
          <w:b w:val="0"/>
          <w:i w:val="0"/>
          <w:color w:val="000000"/>
          <w:sz w:val="21"/>
        </w:rPr>
        <w:t>、概述</w:t>
      </w:r>
    </w:p>
    <w:p>
      <w:pPr>
        <w:autoSpaceDN w:val="0"/>
        <w:autoSpaceDE w:val="0"/>
        <w:widowControl/>
        <w:spacing w:line="211" w:lineRule="auto" w:before="328" w:after="0"/>
        <w:ind w:left="30" w:right="0" w:firstLine="0"/>
        <w:jc w:val="left"/>
      </w:pPr>
      <w:r>
        <w:rPr>
          <w:rFonts w:ascii="SimSun" w:hAnsi="SimSun" w:eastAsia="SimSun"/>
          <w:b w:val="0"/>
          <w:i w:val="0"/>
          <w:color w:val="000000"/>
          <w:sz w:val="18"/>
        </w:rPr>
        <w:t>参见</w:t>
      </w:r>
      <w:r>
        <w:rPr>
          <w:rFonts w:ascii="ArialNarrow" w:hAnsi="ArialNarrow" w:eastAsia="ArialNarrow"/>
          <w:b w:val="0"/>
          <w:i w:val="0"/>
          <w:color w:val="000000"/>
          <w:sz w:val="18"/>
        </w:rPr>
        <w:t>“</w:t>
      </w:r>
      <w:r>
        <w:rPr>
          <w:rFonts w:ascii="SimSun" w:hAnsi="SimSun" w:eastAsia="SimSun"/>
          <w:b w:val="0"/>
          <w:i w:val="0"/>
          <w:color w:val="000000"/>
          <w:sz w:val="18"/>
        </w:rPr>
        <w:t>经营情况讨论与分析</w:t>
      </w:r>
      <w:r>
        <w:rPr>
          <w:rFonts w:ascii="ArialNarrow" w:hAnsi="ArialNarrow" w:eastAsia="ArialNarrow"/>
          <w:b w:val="0"/>
          <w:i w:val="0"/>
          <w:color w:val="000000"/>
          <w:sz w:val="18"/>
        </w:rPr>
        <w:t>”</w:t>
      </w:r>
      <w:r>
        <w:rPr>
          <w:rFonts w:ascii="SimSun" w:hAnsi="SimSun" w:eastAsia="SimSun"/>
          <w:b w:val="0"/>
          <w:i w:val="0"/>
          <w:color w:val="000000"/>
          <w:sz w:val="18"/>
        </w:rPr>
        <w:t>中的</w:t>
      </w:r>
      <w:r>
        <w:rPr>
          <w:rFonts w:ascii="ArialNarrow" w:hAnsi="ArialNarrow" w:eastAsia="ArialNarrow"/>
          <w:b w:val="0"/>
          <w:i w:val="0"/>
          <w:color w:val="000000"/>
          <w:sz w:val="18"/>
        </w:rPr>
        <w:t>“</w:t>
      </w:r>
      <w:r>
        <w:rPr>
          <w:rFonts w:ascii="SimSun" w:hAnsi="SimSun" w:eastAsia="SimSun"/>
          <w:b w:val="0"/>
          <w:i w:val="0"/>
          <w:color w:val="000000"/>
          <w:sz w:val="18"/>
        </w:rPr>
        <w:t>一、概述</w:t>
      </w:r>
      <w:r>
        <w:rPr>
          <w:rFonts w:ascii="ArialNarrow" w:hAnsi="ArialNarrow" w:eastAsia="ArialNarrow"/>
          <w:b w:val="0"/>
          <w:i w:val="0"/>
          <w:color w:val="000000"/>
          <w:sz w:val="18"/>
        </w:rPr>
        <w:t>”</w:t>
      </w:r>
      <w:r>
        <w:rPr>
          <w:rFonts w:ascii="SimSun" w:hAnsi="SimSun" w:eastAsia="SimSun"/>
          <w:b w:val="0"/>
          <w:i w:val="0"/>
          <w:color w:val="000000"/>
          <w:sz w:val="18"/>
        </w:rPr>
        <w:t>相关内容。</w:t>
      </w:r>
    </w:p>
    <w:p>
      <w:pPr>
        <w:autoSpaceDN w:val="0"/>
        <w:autoSpaceDE w:val="0"/>
        <w:widowControl/>
        <w:spacing w:line="252" w:lineRule="auto" w:before="264" w:after="0"/>
        <w:ind w:left="30" w:right="0" w:firstLine="0"/>
        <w:jc w:val="left"/>
      </w:pPr>
      <w:r>
        <w:rPr>
          <w:rFonts w:ascii="ArialNarrow" w:hAnsi="ArialNarrow" w:eastAsia="ArialNarrow"/>
          <w:b/>
          <w:i w:val="0"/>
          <w:color w:val="000000"/>
          <w:sz w:val="21"/>
        </w:rPr>
        <w:t>2</w:t>
      </w:r>
      <w:r>
        <w:rPr>
          <w:rFonts w:ascii="SimSun" w:hAnsi="SimSun" w:eastAsia="SimSun"/>
          <w:b w:val="0"/>
          <w:i w:val="0"/>
          <w:color w:val="000000"/>
          <w:sz w:val="21"/>
        </w:rPr>
        <w:t>、收入与成本</w:t>
      </w:r>
    </w:p>
    <w:p>
      <w:pPr>
        <w:autoSpaceDN w:val="0"/>
        <w:autoSpaceDE w:val="0"/>
        <w:widowControl/>
        <w:spacing w:line="254" w:lineRule="auto" w:before="264" w:after="0"/>
        <w:ind w:left="30" w:right="0" w:firstLine="0"/>
        <w:jc w:val="left"/>
      </w:pPr>
      <w:r>
        <w:rPr>
          <w:rFonts w:ascii="SimSun" w:hAnsi="SimSun" w:eastAsia="SimSun"/>
          <w:b w:val="0"/>
          <w:i w:val="0"/>
          <w:color w:val="000000"/>
          <w:sz w:val="21"/>
        </w:rPr>
        <w:t>（</w:t>
      </w:r>
      <w:r>
        <w:rPr>
          <w:rFonts w:ascii="ArialNarrow" w:hAnsi="ArialNarrow" w:eastAsia="ArialNarrow"/>
          <w:b/>
          <w:i w:val="0"/>
          <w:color w:val="000000"/>
          <w:sz w:val="21"/>
        </w:rPr>
        <w:t>1</w:t>
      </w:r>
      <w:r>
        <w:rPr>
          <w:rFonts w:ascii="SimSun" w:hAnsi="SimSun" w:eastAsia="SimSun"/>
          <w:b w:val="0"/>
          <w:i w:val="0"/>
          <w:color w:val="000000"/>
          <w:sz w:val="21"/>
        </w:rPr>
        <w:t>）营业收入构成</w:t>
      </w:r>
    </w:p>
    <w:p>
      <w:pPr>
        <w:autoSpaceDN w:val="0"/>
        <w:autoSpaceDE w:val="0"/>
        <w:widowControl/>
        <w:spacing w:line="185" w:lineRule="auto" w:before="282" w:after="26"/>
        <w:ind w:left="0" w:right="66" w:firstLine="0"/>
        <w:jc w:val="right"/>
      </w:pPr>
      <w:r>
        <w:rPr>
          <w:rFonts w:ascii="SimSun" w:hAnsi="SimSun" w:eastAsia="SimSun"/>
          <w:b w:val="0"/>
          <w:i w:val="0"/>
          <w:color w:val="000000"/>
          <w:sz w:val="18"/>
        </w:rPr>
        <w:t>单位：元</w:t>
      </w:r>
    </w:p>
    <w:tbl>
      <w:tblPr>
        <w:tblW w:type="auto" w:w="0"/>
        <w:tblLayout w:type="fixed"/>
        <w:tblLook w:firstColumn="1" w:firstRow="1" w:lastColumn="0" w:lastRow="0" w:noHBand="0" w:noVBand="1" w:val="04A0"/>
        <w:tblInd w:w="30.0" w:type="dxa"/>
      </w:tblPr>
      <w:tblGrid>
        <w:gridCol w:w="1622"/>
        <w:gridCol w:w="1622"/>
        <w:gridCol w:w="1622"/>
        <w:gridCol w:w="1622"/>
        <w:gridCol w:w="1622"/>
        <w:gridCol w:w="1622"/>
      </w:tblGrid>
      <w:tr>
        <w:trPr>
          <w:trHeight w:hRule="exact" w:val="404"/>
        </w:trPr>
        <w:tc>
          <w:tcPr>
            <w:tcW w:type="dxa" w:w="1842"/>
            <w:vMerge w:val="restart"/>
            <w:tcBorders>
              <w:start w:sz="3.1999999999999886" w:val="single" w:color="#000000"/>
              <w:top w:sz="4.0" w:val="single" w:color="#000000"/>
              <w:end w:sz="4.0" w:val="single" w:color="#000000"/>
              <w:bottom w:sz="4.0" w:val="single" w:color="#000000"/>
            </w:tcBorders>
            <w:shd w:fill="dbdbdb"/>
            <w:tcMar>
              <w:start w:w="0" w:type="dxa"/>
              <w:end w:w="0" w:type="dxa"/>
            </w:tcMar>
            <w:tcMar>
              <w:start w:w="0" w:type="dxa"/>
              <w:end w:w="0" w:type="dxa"/>
            </w:tcMar>
          </w:tcPr>
          <w:p/>
        </w:tc>
        <w:tc>
          <w:tcPr>
            <w:tcW w:type="dxa" w:w="3188"/>
            <w:gridSpan w:val="2"/>
            <w:tcBorders>
              <w:start w:sz="4.0" w:val="single" w:color="#000000"/>
              <w:top w:sz="4.0" w:val="single" w:color="#000000"/>
              <w:end w:sz="4.0" w:val="single" w:color="#000000"/>
              <w:bottom w:sz="4.0" w:val="single" w:color="#000000"/>
            </w:tcBorders>
            <w:shd w:fill="dbdbdb"/>
            <w:tcMar>
              <w:start w:w="0" w:type="dxa"/>
              <w:end w:w="0" w:type="dxa"/>
            </w:tcMar>
            <w:tcMar>
              <w:start w:w="0" w:type="dxa"/>
              <w:end w:w="0" w:type="dxa"/>
            </w:tcMar>
          </w:tcPr>
          <w:tbl>
            <w:tblPr>
              <w:tblW w:type="auto" w:w="0"/>
              <w:tblLayout w:type="fixed"/>
              <w:tblLook w:firstColumn="1" w:firstRow="1" w:lastColumn="0" w:lastRow="0" w:noHBand="0" w:noVBand="1" w:val="04A0"/>
              <w:tblInd w:w="21.999999999999886" w:type="dxa"/>
            </w:tblPr>
            <w:tblGrid>
              <w:gridCol w:w="3188"/>
            </w:tblGrid>
            <w:tr>
              <w:trPr>
                <w:trHeight w:hRule="exact" w:val="372"/>
              </w:trPr>
              <w:tc>
                <w:tcPr>
                  <w:tcW w:type="dxa" w:w="3134"/>
                  <w:tcBorders/>
                  <w:shd w:fill="dbdbdb"/>
                  <w:tcMar>
                    <w:start w:w="0" w:type="dxa"/>
                    <w:end w:w="0" w:type="dxa"/>
                  </w:tcMar>
                </w:tcPr>
                <w:p>
                  <w:pPr>
                    <w:autoSpaceDN w:val="0"/>
                    <w:autoSpaceDE w:val="0"/>
                    <w:widowControl/>
                    <w:spacing w:line="211" w:lineRule="auto" w:before="94" w:after="0"/>
                    <w:ind w:left="0" w:right="0" w:firstLine="0"/>
                    <w:jc w:val="center"/>
                  </w:pPr>
                  <w:r>
                    <w:rPr>
                      <w:rFonts w:ascii="ArialNarrow" w:hAnsi="ArialNarrow" w:eastAsia="ArialNarrow"/>
                      <w:b w:val="0"/>
                      <w:i w:val="0"/>
                      <w:color w:val="000000"/>
                      <w:sz w:val="18"/>
                    </w:rPr>
                    <w:t>2020</w:t>
                  </w:r>
                  <w:r>
                    <w:rPr>
                      <w:rFonts w:ascii="SimSun" w:hAnsi="SimSun" w:eastAsia="SimSun"/>
                      <w:b w:val="0"/>
                      <w:i w:val="0"/>
                      <w:color w:val="000000"/>
                      <w:sz w:val="18"/>
                    </w:rPr>
                    <w:t xml:space="preserve"> 年 </w:t>
                  </w:r>
                </w:p>
              </w:tc>
            </w:tr>
          </w:tbl>
          <w:p>
            <w:pPr>
              <w:autoSpaceDN w:val="0"/>
              <w:autoSpaceDE w:val="0"/>
              <w:widowControl/>
              <w:spacing w:line="14" w:lineRule="exact" w:before="0" w:after="0"/>
              <w:ind w:left="0" w:right="0"/>
            </w:pPr>
          </w:p>
        </w:tc>
        <w:tc>
          <w:tcPr>
            <w:tcW w:type="dxa" w:w="3194"/>
            <w:gridSpan w:val="2"/>
            <w:tcBorders>
              <w:start w:sz="4.0" w:val="single" w:color="#000000"/>
              <w:top w:sz="4.0" w:val="single" w:color="#000000"/>
              <w:end w:sz="4.0" w:val="single" w:color="#000000"/>
              <w:bottom w:sz="4.0" w:val="single" w:color="#000000"/>
            </w:tcBorders>
            <w:shd w:fill="dbdbdb"/>
            <w:tcMar>
              <w:start w:w="0" w:type="dxa"/>
              <w:end w:w="0" w:type="dxa"/>
            </w:tcMar>
            <w:tcMar>
              <w:start w:w="0" w:type="dxa"/>
              <w:end w:w="0" w:type="dxa"/>
            </w:tcMar>
          </w:tcPr>
          <w:p>
            <w:pPr>
              <w:autoSpaceDN w:val="0"/>
              <w:autoSpaceDE w:val="0"/>
              <w:widowControl/>
              <w:spacing w:line="211" w:lineRule="auto" w:before="96" w:after="0"/>
              <w:ind w:left="0" w:right="0" w:firstLine="0"/>
              <w:jc w:val="center"/>
            </w:pPr>
            <w:r>
              <w:rPr>
                <w:rFonts w:ascii="ArialNarrow" w:hAnsi="ArialNarrow" w:eastAsia="ArialNarrow"/>
                <w:b w:val="0"/>
                <w:i w:val="0"/>
                <w:color w:val="000000"/>
                <w:sz w:val="18"/>
              </w:rPr>
              <w:t>2019</w:t>
            </w:r>
            <w:r>
              <w:rPr>
                <w:rFonts w:ascii="SimSun" w:hAnsi="SimSun" w:eastAsia="SimSun"/>
                <w:b w:val="0"/>
                <w:i w:val="0"/>
                <w:color w:val="000000"/>
                <w:sz w:val="18"/>
              </w:rPr>
              <w:t xml:space="preserve"> 年</w:t>
            </w:r>
          </w:p>
        </w:tc>
        <w:tc>
          <w:tcPr>
            <w:tcW w:type="dxa" w:w="1342"/>
            <w:vMerge w:val="restart"/>
            <w:tcBorders>
              <w:start w:sz="4.0" w:val="single" w:color="#000000"/>
              <w:top w:sz="4.0" w:val="single" w:color="#000000"/>
              <w:end w:sz="4.0" w:val="single" w:color="#000000"/>
              <w:bottom w:sz="4.0" w:val="single" w:color="#000000"/>
            </w:tcBorders>
            <w:shd w:fill="dbdbdb"/>
            <w:tcMar>
              <w:start w:w="0" w:type="dxa"/>
              <w:end w:w="0" w:type="dxa"/>
            </w:tcMar>
            <w:tcMar>
              <w:start w:w="0" w:type="dxa"/>
              <w:end w:w="0" w:type="dxa"/>
            </w:tcMar>
          </w:tcPr>
          <w:p>
            <w:pPr>
              <w:autoSpaceDN w:val="0"/>
              <w:autoSpaceDE w:val="0"/>
              <w:widowControl/>
              <w:spacing w:line="185" w:lineRule="auto" w:before="310" w:after="0"/>
              <w:ind w:left="0" w:right="0" w:firstLine="0"/>
              <w:jc w:val="center"/>
            </w:pPr>
            <w:r>
              <w:rPr>
                <w:rFonts w:ascii="SimSun" w:hAnsi="SimSun" w:eastAsia="SimSun"/>
                <w:b w:val="0"/>
                <w:i w:val="0"/>
                <w:color w:val="000000"/>
                <w:sz w:val="18"/>
              </w:rPr>
              <w:t>同比增减</w:t>
            </w:r>
          </w:p>
        </w:tc>
      </w:tr>
      <w:tr>
        <w:trPr>
          <w:trHeight w:hRule="exact" w:val="400"/>
        </w:trPr>
        <w:tc>
          <w:tcPr>
            <w:tcW w:type="dxa" w:w="1622"/>
            <w:vMerge/>
            <w:tcBorders>
              <w:start w:sz="3.1999999999999886" w:val="single" w:color="#000000"/>
              <w:top w:sz="4.0" w:val="single" w:color="#000000"/>
              <w:end w:sz="4.0" w:val="single" w:color="#000000"/>
              <w:bottom w:sz="4.0" w:val="single" w:color="#000000"/>
            </w:tcBorders>
          </w:tcPr>
          <w:p/>
        </w:tc>
        <w:tc>
          <w:tcPr>
            <w:tcW w:type="dxa" w:w="1596"/>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108" w:after="0"/>
              <w:ind w:left="0" w:right="0" w:firstLine="0"/>
              <w:jc w:val="center"/>
            </w:pPr>
            <w:r>
              <w:rPr>
                <w:rFonts w:ascii="SimSun" w:hAnsi="SimSun" w:eastAsia="SimSun"/>
                <w:b w:val="0"/>
                <w:i w:val="0"/>
                <w:color w:val="000000"/>
                <w:sz w:val="18"/>
              </w:rPr>
              <w:t xml:space="preserve">金额 </w:t>
            </w:r>
          </w:p>
        </w:tc>
        <w:tc>
          <w:tcPr>
            <w:tcW w:type="dxa" w:w="1592"/>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108" w:after="0"/>
              <w:ind w:left="0" w:right="0" w:firstLine="0"/>
              <w:jc w:val="center"/>
            </w:pPr>
            <w:r>
              <w:rPr>
                <w:rFonts w:ascii="SimSun" w:hAnsi="SimSun" w:eastAsia="SimSun"/>
                <w:b w:val="0"/>
                <w:i w:val="0"/>
                <w:color w:val="000000"/>
                <w:sz w:val="18"/>
              </w:rPr>
              <w:t xml:space="preserve">占营业收入比重 </w:t>
            </w:r>
          </w:p>
        </w:tc>
        <w:tc>
          <w:tcPr>
            <w:tcW w:type="dxa" w:w="1598"/>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108" w:after="0"/>
              <w:ind w:left="0" w:right="0" w:firstLine="0"/>
              <w:jc w:val="center"/>
            </w:pPr>
            <w:r>
              <w:rPr>
                <w:rFonts w:ascii="SimSun" w:hAnsi="SimSun" w:eastAsia="SimSun"/>
                <w:b w:val="0"/>
                <w:i w:val="0"/>
                <w:color w:val="000000"/>
                <w:sz w:val="18"/>
              </w:rPr>
              <w:t xml:space="preserve">金额 </w:t>
            </w:r>
          </w:p>
        </w:tc>
        <w:tc>
          <w:tcPr>
            <w:tcW w:type="dxa" w:w="1596"/>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108" w:after="0"/>
              <w:ind w:left="0" w:right="0" w:firstLine="0"/>
              <w:jc w:val="center"/>
            </w:pPr>
            <w:r>
              <w:rPr>
                <w:rFonts w:ascii="SimSun" w:hAnsi="SimSun" w:eastAsia="SimSun"/>
                <w:b w:val="0"/>
                <w:i w:val="0"/>
                <w:color w:val="000000"/>
                <w:sz w:val="18"/>
              </w:rPr>
              <w:t>占营业收入比重</w:t>
            </w:r>
          </w:p>
        </w:tc>
        <w:tc>
          <w:tcPr>
            <w:tcW w:type="dxa" w:w="1622"/>
            <w:vMerge/>
            <w:tcBorders>
              <w:start w:sz="4.0" w:val="single" w:color="#000000"/>
              <w:top w:sz="4.0" w:val="single" w:color="#000000"/>
              <w:end w:sz="4.0" w:val="single" w:color="#000000"/>
              <w:bottom w:sz="4.0" w:val="single" w:color="#000000"/>
            </w:tcBorders>
          </w:tcPr>
          <w:p/>
        </w:tc>
      </w:tr>
      <w:tr>
        <w:trPr>
          <w:trHeight w:hRule="exact" w:val="404"/>
        </w:trPr>
        <w:tc>
          <w:tcPr>
            <w:tcW w:type="dxa" w:w="1842"/>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110" w:after="0"/>
              <w:ind w:left="24" w:right="0" w:firstLine="0"/>
              <w:jc w:val="left"/>
            </w:pPr>
            <w:r>
              <w:rPr>
                <w:rFonts w:ascii="SimSun" w:hAnsi="SimSun" w:eastAsia="SimSun"/>
                <w:b w:val="0"/>
                <w:i w:val="0"/>
                <w:color w:val="000000"/>
                <w:sz w:val="18"/>
              </w:rPr>
              <w:t xml:space="preserve">营业收入合计 </w:t>
            </w:r>
          </w:p>
        </w:tc>
        <w:tc>
          <w:tcPr>
            <w:tcW w:type="dxa" w:w="159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94" w:after="0"/>
              <w:ind w:left="330" w:right="0" w:firstLine="0"/>
              <w:jc w:val="left"/>
            </w:pPr>
            <w:r>
              <w:rPr>
                <w:rFonts w:ascii="ArialNarrow" w:hAnsi="ArialNarrow" w:eastAsia="ArialNarrow"/>
                <w:b w:val="0"/>
                <w:i w:val="0"/>
                <w:color w:val="000000"/>
                <w:sz w:val="18"/>
              </w:rPr>
              <w:t xml:space="preserve">30,437,437,454.92 </w:t>
            </w:r>
          </w:p>
        </w:tc>
        <w:tc>
          <w:tcPr>
            <w:tcW w:type="dxa" w:w="1592"/>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240" w:lineRule="auto" w:before="94" w:after="0"/>
              <w:ind w:left="0" w:right="0" w:firstLine="0"/>
              <w:jc w:val="right"/>
            </w:pPr>
            <w:r>
              <w:rPr>
                <w:rFonts w:ascii="ArialNarrow" w:hAnsi="ArialNarrow" w:eastAsia="ArialNarrow"/>
                <w:b w:val="0"/>
                <w:i w:val="0"/>
                <w:color w:val="000000"/>
                <w:sz w:val="18"/>
              </w:rPr>
              <w:t xml:space="preserve">100% </w:t>
            </w:r>
          </w:p>
        </w:tc>
        <w:tc>
          <w:tcPr>
            <w:tcW w:type="dxa" w:w="1598"/>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94" w:after="0"/>
              <w:ind w:left="334" w:right="0" w:firstLine="0"/>
              <w:jc w:val="left"/>
            </w:pPr>
            <w:r>
              <w:rPr>
                <w:rFonts w:ascii="ArialNarrow" w:hAnsi="ArialNarrow" w:eastAsia="ArialNarrow"/>
                <w:b w:val="0"/>
                <w:i w:val="0"/>
                <w:color w:val="000000"/>
                <w:sz w:val="18"/>
              </w:rPr>
              <w:t xml:space="preserve">39,608,340,979.04 </w:t>
            </w:r>
          </w:p>
        </w:tc>
        <w:tc>
          <w:tcPr>
            <w:tcW w:type="dxa" w:w="1596"/>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240" w:lineRule="auto" w:before="94" w:after="0"/>
              <w:ind w:left="0" w:right="0" w:firstLine="0"/>
              <w:jc w:val="right"/>
            </w:pPr>
            <w:r>
              <w:rPr>
                <w:rFonts w:ascii="ArialNarrow" w:hAnsi="ArialNarrow" w:eastAsia="ArialNarrow"/>
                <w:b w:val="0"/>
                <w:i w:val="0"/>
                <w:color w:val="000000"/>
                <w:sz w:val="18"/>
              </w:rPr>
              <w:t xml:space="preserve">100% </w:t>
            </w:r>
          </w:p>
        </w:tc>
        <w:tc>
          <w:tcPr>
            <w:tcW w:type="dxa" w:w="1342"/>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94" w:after="0"/>
              <w:ind w:left="0" w:right="0" w:firstLine="0"/>
              <w:jc w:val="right"/>
            </w:pPr>
            <w:r>
              <w:rPr>
                <w:rFonts w:ascii="ArialNarrow" w:hAnsi="ArialNarrow" w:eastAsia="ArialNarrow"/>
                <w:b w:val="0"/>
                <w:i w:val="0"/>
                <w:color w:val="000000"/>
                <w:sz w:val="18"/>
              </w:rPr>
              <w:t xml:space="preserve">-23.15% </w:t>
            </w:r>
          </w:p>
        </w:tc>
      </w:tr>
      <w:tr>
        <w:trPr>
          <w:trHeight w:hRule="exact" w:val="400"/>
        </w:trPr>
        <w:tc>
          <w:tcPr>
            <w:tcW w:type="dxa" w:w="9566"/>
            <w:gridSpan w:val="6"/>
            <w:tcBorders>
              <w:start w:sz="3.1999999999999886" w:val="single" w:color="#000000"/>
              <w:top w:sz="4.0" w:val="single" w:color="#000000"/>
              <w:end w:sz="4.0" w:val="single" w:color="#000000"/>
              <w:bottom w:sz="4.0" w:val="single" w:color="#000000"/>
            </w:tcBorders>
            <w:shd w:fill="dbdbdb"/>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106" w:after="0"/>
              <w:ind w:left="24" w:right="0" w:firstLine="0"/>
              <w:jc w:val="left"/>
            </w:pPr>
            <w:r>
              <w:rPr>
                <w:rFonts w:ascii="SimSun" w:hAnsi="SimSun" w:eastAsia="SimSun"/>
                <w:b w:val="0"/>
                <w:i w:val="0"/>
                <w:color w:val="000000"/>
                <w:sz w:val="18"/>
              </w:rPr>
              <w:t>分行业</w:t>
            </w:r>
          </w:p>
        </w:tc>
      </w:tr>
      <w:tr>
        <w:trPr>
          <w:trHeight w:hRule="exact" w:val="404"/>
        </w:trPr>
        <w:tc>
          <w:tcPr>
            <w:tcW w:type="dxa" w:w="1842"/>
            <w:tcBorders>
              <w:start w:sz="3.1999999999999886"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108" w:after="0"/>
              <w:ind w:left="24" w:right="0" w:firstLine="0"/>
              <w:jc w:val="left"/>
            </w:pPr>
            <w:r>
              <w:rPr>
                <w:rFonts w:ascii="SimSun" w:hAnsi="SimSun" w:eastAsia="SimSun"/>
                <w:b w:val="0"/>
                <w:i w:val="0"/>
                <w:color w:val="000000"/>
                <w:sz w:val="18"/>
              </w:rPr>
              <w:t xml:space="preserve">化肥行业 </w:t>
            </w:r>
          </w:p>
        </w:tc>
        <w:tc>
          <w:tcPr>
            <w:tcW w:type="dxa" w:w="1596"/>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92" w:after="0"/>
              <w:ind w:left="0" w:right="0" w:firstLine="0"/>
              <w:jc w:val="right"/>
            </w:pPr>
            <w:r>
              <w:rPr>
                <w:rFonts w:ascii="ArialNarrow" w:hAnsi="ArialNarrow" w:eastAsia="ArialNarrow"/>
                <w:b w:val="0"/>
                <w:i w:val="0"/>
                <w:color w:val="000000"/>
                <w:sz w:val="18"/>
              </w:rPr>
              <w:t xml:space="preserve">1,712,551,814.25 </w:t>
            </w:r>
          </w:p>
        </w:tc>
        <w:tc>
          <w:tcPr>
            <w:tcW w:type="dxa" w:w="1592"/>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92" w:after="0"/>
              <w:ind w:left="0" w:right="0" w:firstLine="0"/>
              <w:jc w:val="right"/>
            </w:pPr>
            <w:r>
              <w:rPr>
                <w:rFonts w:ascii="ArialNarrow" w:hAnsi="ArialNarrow" w:eastAsia="ArialNarrow"/>
                <w:b w:val="0"/>
                <w:i w:val="0"/>
                <w:color w:val="000000"/>
                <w:sz w:val="18"/>
              </w:rPr>
              <w:t xml:space="preserve">5.63% </w:t>
            </w:r>
          </w:p>
        </w:tc>
        <w:tc>
          <w:tcPr>
            <w:tcW w:type="dxa" w:w="1598"/>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92" w:after="0"/>
              <w:ind w:left="0" w:right="0" w:firstLine="0"/>
              <w:jc w:val="right"/>
            </w:pPr>
            <w:r>
              <w:rPr>
                <w:rFonts w:ascii="ArialNarrow" w:hAnsi="ArialNarrow" w:eastAsia="ArialNarrow"/>
                <w:b w:val="0"/>
                <w:i w:val="0"/>
                <w:color w:val="000000"/>
                <w:sz w:val="18"/>
              </w:rPr>
              <w:t xml:space="preserve">2,002,643,483.57 </w:t>
            </w:r>
          </w:p>
        </w:tc>
        <w:tc>
          <w:tcPr>
            <w:tcW w:type="dxa" w:w="1596"/>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92" w:after="0"/>
              <w:ind w:left="0" w:right="0" w:firstLine="0"/>
              <w:jc w:val="right"/>
            </w:pPr>
            <w:r>
              <w:rPr>
                <w:rFonts w:ascii="ArialNarrow" w:hAnsi="ArialNarrow" w:eastAsia="ArialNarrow"/>
                <w:b w:val="0"/>
                <w:i w:val="0"/>
                <w:color w:val="000000"/>
                <w:sz w:val="18"/>
              </w:rPr>
              <w:t xml:space="preserve">5.06% </w:t>
            </w:r>
          </w:p>
        </w:tc>
        <w:tc>
          <w:tcPr>
            <w:tcW w:type="dxa" w:w="1342"/>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92" w:after="0"/>
              <w:ind w:left="0" w:right="0" w:firstLine="0"/>
              <w:jc w:val="right"/>
            </w:pPr>
            <w:r>
              <w:rPr>
                <w:rFonts w:ascii="ArialNarrow" w:hAnsi="ArialNarrow" w:eastAsia="ArialNarrow"/>
                <w:b w:val="0"/>
                <w:i w:val="0"/>
                <w:color w:val="000000"/>
                <w:sz w:val="18"/>
              </w:rPr>
              <w:t xml:space="preserve">-14.49% </w:t>
            </w:r>
          </w:p>
        </w:tc>
      </w:tr>
      <w:tr>
        <w:trPr>
          <w:trHeight w:hRule="exact" w:val="402"/>
        </w:trPr>
        <w:tc>
          <w:tcPr>
            <w:tcW w:type="dxa" w:w="1842"/>
            <w:tcBorders>
              <w:start w:sz="3.1999999999999886"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106" w:after="0"/>
              <w:ind w:left="24" w:right="0" w:firstLine="0"/>
              <w:jc w:val="left"/>
            </w:pPr>
            <w:r>
              <w:rPr>
                <w:rFonts w:ascii="SimSun" w:hAnsi="SimSun" w:eastAsia="SimSun"/>
                <w:b w:val="0"/>
                <w:i w:val="0"/>
                <w:color w:val="000000"/>
                <w:sz w:val="18"/>
              </w:rPr>
              <w:t xml:space="preserve">石化行业 </w:t>
            </w:r>
          </w:p>
        </w:tc>
        <w:tc>
          <w:tcPr>
            <w:tcW w:type="dxa" w:w="1596"/>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90" w:after="0"/>
              <w:ind w:left="330" w:right="0" w:firstLine="0"/>
              <w:jc w:val="left"/>
            </w:pPr>
            <w:r>
              <w:rPr>
                <w:rFonts w:ascii="ArialNarrow" w:hAnsi="ArialNarrow" w:eastAsia="ArialNarrow"/>
                <w:b w:val="0"/>
                <w:i w:val="0"/>
                <w:color w:val="000000"/>
                <w:sz w:val="18"/>
              </w:rPr>
              <w:t xml:space="preserve">26,393,769,140.81 </w:t>
            </w:r>
          </w:p>
        </w:tc>
        <w:tc>
          <w:tcPr>
            <w:tcW w:type="dxa" w:w="1592"/>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90" w:after="0"/>
              <w:ind w:left="0" w:right="0" w:firstLine="0"/>
              <w:jc w:val="right"/>
            </w:pPr>
            <w:r>
              <w:rPr>
                <w:rFonts w:ascii="ArialNarrow" w:hAnsi="ArialNarrow" w:eastAsia="ArialNarrow"/>
                <w:b w:val="0"/>
                <w:i w:val="0"/>
                <w:color w:val="000000"/>
                <w:sz w:val="18"/>
              </w:rPr>
              <w:t xml:space="preserve">86.71% </w:t>
            </w:r>
          </w:p>
        </w:tc>
        <w:tc>
          <w:tcPr>
            <w:tcW w:type="dxa" w:w="1598"/>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90" w:after="0"/>
              <w:ind w:left="334" w:right="0" w:firstLine="0"/>
              <w:jc w:val="left"/>
            </w:pPr>
            <w:r>
              <w:rPr>
                <w:rFonts w:ascii="ArialNarrow" w:hAnsi="ArialNarrow" w:eastAsia="ArialNarrow"/>
                <w:b w:val="0"/>
                <w:i w:val="0"/>
                <w:color w:val="000000"/>
                <w:sz w:val="18"/>
              </w:rPr>
              <w:t xml:space="preserve">35,048,822,691.22 </w:t>
            </w:r>
          </w:p>
        </w:tc>
        <w:tc>
          <w:tcPr>
            <w:tcW w:type="dxa" w:w="1596"/>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90" w:after="0"/>
              <w:ind w:left="0" w:right="0" w:firstLine="0"/>
              <w:jc w:val="right"/>
            </w:pPr>
            <w:r>
              <w:rPr>
                <w:rFonts w:ascii="ArialNarrow" w:hAnsi="ArialNarrow" w:eastAsia="ArialNarrow"/>
                <w:b w:val="0"/>
                <w:i w:val="0"/>
                <w:color w:val="000000"/>
                <w:sz w:val="18"/>
              </w:rPr>
              <w:t xml:space="preserve">88.49% </w:t>
            </w:r>
          </w:p>
        </w:tc>
        <w:tc>
          <w:tcPr>
            <w:tcW w:type="dxa" w:w="1342"/>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90" w:after="0"/>
              <w:ind w:left="0" w:right="0" w:firstLine="0"/>
              <w:jc w:val="right"/>
            </w:pPr>
            <w:r>
              <w:rPr>
                <w:rFonts w:ascii="ArialNarrow" w:hAnsi="ArialNarrow" w:eastAsia="ArialNarrow"/>
                <w:b w:val="0"/>
                <w:i w:val="0"/>
                <w:color w:val="000000"/>
                <w:sz w:val="18"/>
              </w:rPr>
              <w:t xml:space="preserve">-24.69% </w:t>
            </w:r>
          </w:p>
        </w:tc>
      </w:tr>
      <w:tr>
        <w:trPr>
          <w:trHeight w:hRule="exact" w:val="400"/>
        </w:trPr>
        <w:tc>
          <w:tcPr>
            <w:tcW w:type="dxa" w:w="1842"/>
            <w:tcBorders>
              <w:start w:sz="3.1999999999999886"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108" w:after="0"/>
              <w:ind w:left="24" w:right="0" w:firstLine="0"/>
              <w:jc w:val="left"/>
            </w:pPr>
            <w:r>
              <w:rPr>
                <w:rFonts w:ascii="SimSun" w:hAnsi="SimSun" w:eastAsia="SimSun"/>
                <w:b w:val="0"/>
                <w:i w:val="0"/>
                <w:color w:val="000000"/>
                <w:sz w:val="18"/>
              </w:rPr>
              <w:t xml:space="preserve">精细化工 </w:t>
            </w:r>
          </w:p>
        </w:tc>
        <w:tc>
          <w:tcPr>
            <w:tcW w:type="dxa" w:w="1596"/>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92" w:after="0"/>
              <w:ind w:left="0" w:right="0" w:firstLine="0"/>
              <w:jc w:val="right"/>
            </w:pPr>
            <w:r>
              <w:rPr>
                <w:rFonts w:ascii="ArialNarrow" w:hAnsi="ArialNarrow" w:eastAsia="ArialNarrow"/>
                <w:b w:val="0"/>
                <w:i w:val="0"/>
                <w:color w:val="000000"/>
                <w:sz w:val="18"/>
              </w:rPr>
              <w:t xml:space="preserve">1,827,327,625.80 </w:t>
            </w:r>
          </w:p>
        </w:tc>
        <w:tc>
          <w:tcPr>
            <w:tcW w:type="dxa" w:w="1592"/>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92" w:after="0"/>
              <w:ind w:left="0" w:right="0" w:firstLine="0"/>
              <w:jc w:val="right"/>
            </w:pPr>
            <w:r>
              <w:rPr>
                <w:rFonts w:ascii="ArialNarrow" w:hAnsi="ArialNarrow" w:eastAsia="ArialNarrow"/>
                <w:b w:val="0"/>
                <w:i w:val="0"/>
                <w:color w:val="000000"/>
                <w:sz w:val="18"/>
              </w:rPr>
              <w:t xml:space="preserve">6.00% </w:t>
            </w:r>
          </w:p>
        </w:tc>
        <w:tc>
          <w:tcPr>
            <w:tcW w:type="dxa" w:w="1598"/>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92" w:after="0"/>
              <w:ind w:left="0" w:right="0" w:firstLine="0"/>
              <w:jc w:val="right"/>
            </w:pPr>
            <w:r>
              <w:rPr>
                <w:rFonts w:ascii="ArialNarrow" w:hAnsi="ArialNarrow" w:eastAsia="ArialNarrow"/>
                <w:b w:val="0"/>
                <w:i w:val="0"/>
                <w:color w:val="000000"/>
                <w:sz w:val="18"/>
              </w:rPr>
              <w:t xml:space="preserve">2,060,251,808.13 </w:t>
            </w:r>
          </w:p>
        </w:tc>
        <w:tc>
          <w:tcPr>
            <w:tcW w:type="dxa" w:w="1596"/>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92" w:after="0"/>
              <w:ind w:left="0" w:right="0" w:firstLine="0"/>
              <w:jc w:val="right"/>
            </w:pPr>
            <w:r>
              <w:rPr>
                <w:rFonts w:ascii="ArialNarrow" w:hAnsi="ArialNarrow" w:eastAsia="ArialNarrow"/>
                <w:b w:val="0"/>
                <w:i w:val="0"/>
                <w:color w:val="000000"/>
                <w:sz w:val="18"/>
              </w:rPr>
              <w:t xml:space="preserve">5.20% </w:t>
            </w:r>
          </w:p>
        </w:tc>
        <w:tc>
          <w:tcPr>
            <w:tcW w:type="dxa" w:w="1342"/>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92" w:after="0"/>
              <w:ind w:left="0" w:right="0" w:firstLine="0"/>
              <w:jc w:val="right"/>
            </w:pPr>
            <w:r>
              <w:rPr>
                <w:rFonts w:ascii="ArialNarrow" w:hAnsi="ArialNarrow" w:eastAsia="ArialNarrow"/>
                <w:b w:val="0"/>
                <w:i w:val="0"/>
                <w:color w:val="000000"/>
                <w:sz w:val="18"/>
              </w:rPr>
              <w:t xml:space="preserve">-11.31% </w:t>
            </w:r>
          </w:p>
        </w:tc>
      </w:tr>
      <w:tr>
        <w:trPr>
          <w:trHeight w:hRule="exact" w:val="402"/>
        </w:trPr>
        <w:tc>
          <w:tcPr>
            <w:tcW w:type="dxa" w:w="1842"/>
            <w:tcBorders>
              <w:start w:sz="3.1999999999999886"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110" w:after="0"/>
              <w:ind w:left="24" w:right="0" w:firstLine="0"/>
              <w:jc w:val="left"/>
            </w:pPr>
            <w:r>
              <w:rPr>
                <w:rFonts w:ascii="SimSun" w:hAnsi="SimSun" w:eastAsia="SimSun"/>
                <w:b w:val="0"/>
                <w:i w:val="0"/>
                <w:color w:val="000000"/>
                <w:sz w:val="18"/>
              </w:rPr>
              <w:t xml:space="preserve">塑料行业 </w:t>
            </w:r>
          </w:p>
        </w:tc>
        <w:tc>
          <w:tcPr>
            <w:tcW w:type="dxa" w:w="1596"/>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94" w:after="0"/>
              <w:ind w:left="0" w:right="0" w:firstLine="0"/>
              <w:jc w:val="right"/>
            </w:pPr>
            <w:r>
              <w:rPr>
                <w:rFonts w:ascii="ArialNarrow" w:hAnsi="ArialNarrow" w:eastAsia="ArialNarrow"/>
                <w:b w:val="0"/>
                <w:i w:val="0"/>
                <w:color w:val="000000"/>
                <w:sz w:val="18"/>
              </w:rPr>
              <w:t xml:space="preserve">24,751,530.24 </w:t>
            </w:r>
          </w:p>
        </w:tc>
        <w:tc>
          <w:tcPr>
            <w:tcW w:type="dxa" w:w="1592"/>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94" w:after="0"/>
              <w:ind w:left="0" w:right="0" w:firstLine="0"/>
              <w:jc w:val="right"/>
            </w:pPr>
            <w:r>
              <w:rPr>
                <w:rFonts w:ascii="ArialNarrow" w:hAnsi="ArialNarrow" w:eastAsia="ArialNarrow"/>
                <w:b w:val="0"/>
                <w:i w:val="0"/>
                <w:color w:val="000000"/>
                <w:sz w:val="18"/>
              </w:rPr>
              <w:t xml:space="preserve">0.08% </w:t>
            </w:r>
          </w:p>
        </w:tc>
        <w:tc>
          <w:tcPr>
            <w:tcW w:type="dxa" w:w="1598"/>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94" w:after="0"/>
              <w:ind w:left="0" w:right="0" w:firstLine="0"/>
              <w:jc w:val="right"/>
            </w:pPr>
            <w:r>
              <w:rPr>
                <w:rFonts w:ascii="ArialNarrow" w:hAnsi="ArialNarrow" w:eastAsia="ArialNarrow"/>
                <w:b w:val="0"/>
                <w:i w:val="0"/>
                <w:color w:val="000000"/>
                <w:sz w:val="18"/>
              </w:rPr>
              <w:t xml:space="preserve">26,846,526.28 </w:t>
            </w:r>
          </w:p>
        </w:tc>
        <w:tc>
          <w:tcPr>
            <w:tcW w:type="dxa" w:w="1596"/>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94" w:after="0"/>
              <w:ind w:left="0" w:right="0" w:firstLine="0"/>
              <w:jc w:val="right"/>
            </w:pPr>
            <w:r>
              <w:rPr>
                <w:rFonts w:ascii="ArialNarrow" w:hAnsi="ArialNarrow" w:eastAsia="ArialNarrow"/>
                <w:b w:val="0"/>
                <w:i w:val="0"/>
                <w:color w:val="000000"/>
                <w:sz w:val="18"/>
              </w:rPr>
              <w:t xml:space="preserve">0.07% </w:t>
            </w:r>
          </w:p>
        </w:tc>
        <w:tc>
          <w:tcPr>
            <w:tcW w:type="dxa" w:w="1342"/>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94" w:after="0"/>
              <w:ind w:left="0" w:right="0" w:firstLine="0"/>
              <w:jc w:val="right"/>
            </w:pPr>
            <w:r>
              <w:rPr>
                <w:rFonts w:ascii="ArialNarrow" w:hAnsi="ArialNarrow" w:eastAsia="ArialNarrow"/>
                <w:b w:val="0"/>
                <w:i w:val="0"/>
                <w:color w:val="000000"/>
                <w:sz w:val="18"/>
              </w:rPr>
              <w:t xml:space="preserve">-7.80% </w:t>
            </w:r>
          </w:p>
        </w:tc>
      </w:tr>
      <w:tr>
        <w:trPr>
          <w:trHeight w:hRule="exact" w:val="402"/>
        </w:trPr>
        <w:tc>
          <w:tcPr>
            <w:tcW w:type="dxa" w:w="1842"/>
            <w:tcBorders>
              <w:start w:sz="3.1999999999999886"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110" w:after="0"/>
              <w:ind w:left="24" w:right="0" w:firstLine="0"/>
              <w:jc w:val="left"/>
            </w:pPr>
            <w:r>
              <w:rPr>
                <w:rFonts w:ascii="SimSun" w:hAnsi="SimSun" w:eastAsia="SimSun"/>
                <w:b w:val="0"/>
                <w:i w:val="0"/>
                <w:color w:val="000000"/>
                <w:sz w:val="18"/>
              </w:rPr>
              <w:t xml:space="preserve">其他 </w:t>
            </w:r>
          </w:p>
        </w:tc>
        <w:tc>
          <w:tcPr>
            <w:tcW w:type="dxa" w:w="1596"/>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94" w:after="0"/>
              <w:ind w:left="0" w:right="0" w:firstLine="0"/>
              <w:jc w:val="right"/>
            </w:pPr>
            <w:r>
              <w:rPr>
                <w:rFonts w:ascii="ArialNarrow" w:hAnsi="ArialNarrow" w:eastAsia="ArialNarrow"/>
                <w:b w:val="0"/>
                <w:i w:val="0"/>
                <w:color w:val="000000"/>
                <w:sz w:val="18"/>
              </w:rPr>
              <w:t xml:space="preserve">479,037,343.82 </w:t>
            </w:r>
          </w:p>
        </w:tc>
        <w:tc>
          <w:tcPr>
            <w:tcW w:type="dxa" w:w="1592"/>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94" w:after="0"/>
              <w:ind w:left="0" w:right="0" w:firstLine="0"/>
              <w:jc w:val="right"/>
            </w:pPr>
            <w:r>
              <w:rPr>
                <w:rFonts w:ascii="ArialNarrow" w:hAnsi="ArialNarrow" w:eastAsia="ArialNarrow"/>
                <w:b w:val="0"/>
                <w:i w:val="0"/>
                <w:color w:val="000000"/>
                <w:sz w:val="18"/>
              </w:rPr>
              <w:t xml:space="preserve">1.57% </w:t>
            </w:r>
          </w:p>
        </w:tc>
        <w:tc>
          <w:tcPr>
            <w:tcW w:type="dxa" w:w="1598"/>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94" w:after="0"/>
              <w:ind w:left="0" w:right="0" w:firstLine="0"/>
              <w:jc w:val="right"/>
            </w:pPr>
            <w:r>
              <w:rPr>
                <w:rFonts w:ascii="ArialNarrow" w:hAnsi="ArialNarrow" w:eastAsia="ArialNarrow"/>
                <w:b w:val="0"/>
                <w:i w:val="0"/>
                <w:color w:val="000000"/>
                <w:sz w:val="18"/>
              </w:rPr>
              <w:t xml:space="preserve">469,776,469.84 </w:t>
            </w:r>
          </w:p>
        </w:tc>
        <w:tc>
          <w:tcPr>
            <w:tcW w:type="dxa" w:w="1596"/>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94" w:after="0"/>
              <w:ind w:left="0" w:right="0" w:firstLine="0"/>
              <w:jc w:val="right"/>
            </w:pPr>
            <w:r>
              <w:rPr>
                <w:rFonts w:ascii="ArialNarrow" w:hAnsi="ArialNarrow" w:eastAsia="ArialNarrow"/>
                <w:b w:val="0"/>
                <w:i w:val="0"/>
                <w:color w:val="000000"/>
                <w:sz w:val="18"/>
              </w:rPr>
              <w:t xml:space="preserve">1.19% </w:t>
            </w:r>
          </w:p>
        </w:tc>
        <w:tc>
          <w:tcPr>
            <w:tcW w:type="dxa" w:w="1342"/>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94" w:after="0"/>
              <w:ind w:left="0" w:right="0" w:firstLine="0"/>
              <w:jc w:val="right"/>
            </w:pPr>
            <w:r>
              <w:rPr>
                <w:rFonts w:ascii="ArialNarrow" w:hAnsi="ArialNarrow" w:eastAsia="ArialNarrow"/>
                <w:b w:val="0"/>
                <w:i w:val="0"/>
                <w:color w:val="000000"/>
                <w:sz w:val="18"/>
              </w:rPr>
              <w:t xml:space="preserve">1.97% </w:t>
            </w:r>
          </w:p>
        </w:tc>
      </w:tr>
      <w:tr>
        <w:trPr>
          <w:trHeight w:hRule="exact" w:val="402"/>
        </w:trPr>
        <w:tc>
          <w:tcPr>
            <w:tcW w:type="dxa" w:w="9566"/>
            <w:gridSpan w:val="6"/>
            <w:tcBorders>
              <w:start w:sz="3.1999999999999886" w:val="single" w:color="#000000"/>
              <w:top w:sz="4.0" w:val="single" w:color="#000000"/>
              <w:end w:sz="4.0" w:val="single" w:color="#000000"/>
              <w:bottom w:sz="4.0" w:val="single" w:color="#000000"/>
            </w:tcBorders>
            <w:shd w:fill="ffffff"/>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108" w:after="0"/>
              <w:ind w:left="24" w:right="0" w:firstLine="0"/>
              <w:jc w:val="left"/>
            </w:pPr>
            <w:r>
              <w:rPr>
                <w:rFonts w:ascii="SimSun" w:hAnsi="SimSun" w:eastAsia="SimSun"/>
                <w:b w:val="0"/>
                <w:i w:val="0"/>
                <w:color w:val="000000"/>
                <w:sz w:val="18"/>
              </w:rPr>
              <w:t>分产品</w:t>
            </w:r>
          </w:p>
        </w:tc>
      </w:tr>
      <w:tr>
        <w:trPr>
          <w:trHeight w:hRule="exact" w:val="404"/>
        </w:trPr>
        <w:tc>
          <w:tcPr>
            <w:tcW w:type="dxa" w:w="1842"/>
            <w:tcBorders>
              <w:start w:sz="3.1999999999999886"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108" w:after="0"/>
              <w:ind w:left="24" w:right="0" w:firstLine="0"/>
              <w:jc w:val="left"/>
            </w:pPr>
            <w:r>
              <w:rPr>
                <w:rFonts w:ascii="SimSun" w:hAnsi="SimSun" w:eastAsia="SimSun"/>
                <w:b w:val="0"/>
                <w:i w:val="0"/>
                <w:color w:val="000000"/>
                <w:sz w:val="18"/>
              </w:rPr>
              <w:t xml:space="preserve">尿素 </w:t>
            </w:r>
          </w:p>
        </w:tc>
        <w:tc>
          <w:tcPr>
            <w:tcW w:type="dxa" w:w="1596"/>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92" w:after="0"/>
              <w:ind w:left="0" w:right="0" w:firstLine="0"/>
              <w:jc w:val="right"/>
            </w:pPr>
            <w:r>
              <w:rPr>
                <w:rFonts w:ascii="ArialNarrow" w:hAnsi="ArialNarrow" w:eastAsia="ArialNarrow"/>
                <w:b w:val="0"/>
                <w:i w:val="0"/>
                <w:color w:val="000000"/>
                <w:sz w:val="18"/>
              </w:rPr>
              <w:t xml:space="preserve">1,670,359,425.71 </w:t>
            </w:r>
          </w:p>
        </w:tc>
        <w:tc>
          <w:tcPr>
            <w:tcW w:type="dxa" w:w="1592"/>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92" w:after="0"/>
              <w:ind w:left="0" w:right="0" w:firstLine="0"/>
              <w:jc w:val="right"/>
            </w:pPr>
            <w:r>
              <w:rPr>
                <w:rFonts w:ascii="ArialNarrow" w:hAnsi="ArialNarrow" w:eastAsia="ArialNarrow"/>
                <w:b w:val="0"/>
                <w:i w:val="0"/>
                <w:color w:val="000000"/>
                <w:sz w:val="18"/>
              </w:rPr>
              <w:t xml:space="preserve">5.49% </w:t>
            </w:r>
          </w:p>
        </w:tc>
        <w:tc>
          <w:tcPr>
            <w:tcW w:type="dxa" w:w="1598"/>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92" w:after="0"/>
              <w:ind w:left="0" w:right="0" w:firstLine="0"/>
              <w:jc w:val="right"/>
            </w:pPr>
            <w:r>
              <w:rPr>
                <w:rFonts w:ascii="ArialNarrow" w:hAnsi="ArialNarrow" w:eastAsia="ArialNarrow"/>
                <w:b w:val="0"/>
                <w:i w:val="0"/>
                <w:color w:val="000000"/>
                <w:sz w:val="18"/>
              </w:rPr>
              <w:t xml:space="preserve">1,967,454,523.45 </w:t>
            </w:r>
          </w:p>
        </w:tc>
        <w:tc>
          <w:tcPr>
            <w:tcW w:type="dxa" w:w="1596"/>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92" w:after="0"/>
              <w:ind w:left="0" w:right="0" w:firstLine="0"/>
              <w:jc w:val="right"/>
            </w:pPr>
            <w:r>
              <w:rPr>
                <w:rFonts w:ascii="ArialNarrow" w:hAnsi="ArialNarrow" w:eastAsia="ArialNarrow"/>
                <w:b w:val="0"/>
                <w:i w:val="0"/>
                <w:color w:val="000000"/>
                <w:sz w:val="18"/>
              </w:rPr>
              <w:t xml:space="preserve">4.97% </w:t>
            </w:r>
          </w:p>
        </w:tc>
        <w:tc>
          <w:tcPr>
            <w:tcW w:type="dxa" w:w="1342"/>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92" w:after="0"/>
              <w:ind w:left="0" w:right="0" w:firstLine="0"/>
              <w:jc w:val="right"/>
            </w:pPr>
            <w:r>
              <w:rPr>
                <w:rFonts w:ascii="ArialNarrow" w:hAnsi="ArialNarrow" w:eastAsia="ArialNarrow"/>
                <w:b w:val="0"/>
                <w:i w:val="0"/>
                <w:color w:val="000000"/>
                <w:sz w:val="18"/>
              </w:rPr>
              <w:t xml:space="preserve">-15.10% </w:t>
            </w:r>
          </w:p>
        </w:tc>
      </w:tr>
      <w:tr>
        <w:trPr>
          <w:trHeight w:hRule="exact" w:val="402"/>
        </w:trPr>
        <w:tc>
          <w:tcPr>
            <w:tcW w:type="dxa" w:w="1842"/>
            <w:tcBorders>
              <w:start w:sz="3.1999999999999886"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108" w:after="0"/>
              <w:ind w:left="24" w:right="0" w:firstLine="0"/>
              <w:jc w:val="left"/>
            </w:pPr>
            <w:r>
              <w:rPr>
                <w:rFonts w:ascii="SimSun" w:hAnsi="SimSun" w:eastAsia="SimSun"/>
                <w:b w:val="0"/>
                <w:i w:val="0"/>
                <w:color w:val="000000"/>
                <w:sz w:val="18"/>
              </w:rPr>
              <w:t xml:space="preserve">液氨 </w:t>
            </w:r>
          </w:p>
        </w:tc>
        <w:tc>
          <w:tcPr>
            <w:tcW w:type="dxa" w:w="1596"/>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92" w:after="0"/>
              <w:ind w:left="0" w:right="0" w:firstLine="0"/>
              <w:jc w:val="right"/>
            </w:pPr>
            <w:r>
              <w:rPr>
                <w:rFonts w:ascii="ArialNarrow" w:hAnsi="ArialNarrow" w:eastAsia="ArialNarrow"/>
                <w:b w:val="0"/>
                <w:i w:val="0"/>
                <w:color w:val="000000"/>
                <w:sz w:val="18"/>
              </w:rPr>
              <w:t xml:space="preserve">39,797,532.86 </w:t>
            </w:r>
          </w:p>
        </w:tc>
        <w:tc>
          <w:tcPr>
            <w:tcW w:type="dxa" w:w="1592"/>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92" w:after="0"/>
              <w:ind w:left="0" w:right="0" w:firstLine="0"/>
              <w:jc w:val="right"/>
            </w:pPr>
            <w:r>
              <w:rPr>
                <w:rFonts w:ascii="ArialNarrow" w:hAnsi="ArialNarrow" w:eastAsia="ArialNarrow"/>
                <w:b w:val="0"/>
                <w:i w:val="0"/>
                <w:color w:val="000000"/>
                <w:sz w:val="18"/>
              </w:rPr>
              <w:t xml:space="preserve">0.13% </w:t>
            </w:r>
          </w:p>
        </w:tc>
        <w:tc>
          <w:tcPr>
            <w:tcW w:type="dxa" w:w="1598"/>
            <w:tcBorders>
              <w:start w:sz="4.0" w:val="single" w:color="#000000"/>
              <w:top w:sz="4.0" w:val="single" w:color="#000000"/>
              <w:end w:sz="4.0" w:val="single" w:color="#000000"/>
              <w:bottom w:sz="4.0" w:val="single" w:color="#000000"/>
            </w:tcBorders>
            <w:shd w:fill="ffffff"/>
            <w:tcMar>
              <w:start w:w="0" w:type="dxa"/>
              <w:end w:w="0" w:type="dxa"/>
            </w:tcMar>
          </w:tcPr>
          <w:p/>
        </w:tc>
        <w:tc>
          <w:tcPr>
            <w:tcW w:type="dxa" w:w="1596"/>
            <w:tcBorders>
              <w:start w:sz="4.0" w:val="single" w:color="#000000"/>
              <w:top w:sz="4.0" w:val="single" w:color="#000000"/>
              <w:end w:sz="4.0" w:val="single" w:color="#000000"/>
              <w:bottom w:sz="4.0" w:val="single" w:color="#000000"/>
            </w:tcBorders>
            <w:shd w:fill="ffffff"/>
            <w:tcMar>
              <w:start w:w="0" w:type="dxa"/>
              <w:end w:w="0" w:type="dxa"/>
            </w:tcMar>
          </w:tcPr>
          <w:p/>
        </w:tc>
        <w:tc>
          <w:tcPr>
            <w:tcW w:type="dxa" w:w="1342"/>
            <w:tcBorders>
              <w:start w:sz="4.0" w:val="single" w:color="#000000"/>
              <w:top w:sz="4.0" w:val="single" w:color="#000000"/>
              <w:end w:sz="4.0" w:val="single" w:color="#000000"/>
              <w:bottom w:sz="4.0" w:val="single" w:color="#000000"/>
            </w:tcBorders>
            <w:shd w:fill="ffffff"/>
            <w:tcMar>
              <w:start w:w="0" w:type="dxa"/>
              <w:end w:w="0" w:type="dxa"/>
            </w:tcMar>
          </w:tcPr>
          <w:p/>
        </w:tc>
      </w:tr>
      <w:tr>
        <w:trPr>
          <w:trHeight w:hRule="exact" w:val="400"/>
        </w:trPr>
        <w:tc>
          <w:tcPr>
            <w:tcW w:type="dxa" w:w="1842"/>
            <w:tcBorders>
              <w:start w:sz="3.1999999999999886"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106" w:after="0"/>
              <w:ind w:left="24" w:right="0" w:firstLine="0"/>
              <w:jc w:val="left"/>
            </w:pPr>
            <w:r>
              <w:rPr>
                <w:rFonts w:ascii="SimSun" w:hAnsi="SimSun" w:eastAsia="SimSun"/>
                <w:b w:val="0"/>
                <w:i w:val="0"/>
                <w:color w:val="000000"/>
                <w:sz w:val="18"/>
              </w:rPr>
              <w:t xml:space="preserve">甲醇 </w:t>
            </w:r>
          </w:p>
        </w:tc>
        <w:tc>
          <w:tcPr>
            <w:tcW w:type="dxa" w:w="1596"/>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90" w:after="0"/>
              <w:ind w:left="0" w:right="0" w:firstLine="0"/>
              <w:jc w:val="right"/>
            </w:pPr>
            <w:r>
              <w:rPr>
                <w:rFonts w:ascii="ArialNarrow" w:hAnsi="ArialNarrow" w:eastAsia="ArialNarrow"/>
                <w:b w:val="0"/>
                <w:i w:val="0"/>
                <w:color w:val="000000"/>
                <w:sz w:val="18"/>
              </w:rPr>
              <w:t xml:space="preserve">2,394,855.68 </w:t>
            </w:r>
          </w:p>
        </w:tc>
        <w:tc>
          <w:tcPr>
            <w:tcW w:type="dxa" w:w="1592"/>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90" w:after="0"/>
              <w:ind w:left="0" w:right="0" w:firstLine="0"/>
              <w:jc w:val="right"/>
            </w:pPr>
            <w:r>
              <w:rPr>
                <w:rFonts w:ascii="ArialNarrow" w:hAnsi="ArialNarrow" w:eastAsia="ArialNarrow"/>
                <w:b w:val="0"/>
                <w:i w:val="0"/>
                <w:color w:val="000000"/>
                <w:sz w:val="18"/>
              </w:rPr>
              <w:t xml:space="preserve">0.01% </w:t>
            </w:r>
          </w:p>
        </w:tc>
        <w:tc>
          <w:tcPr>
            <w:tcW w:type="dxa" w:w="1598"/>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90" w:after="0"/>
              <w:ind w:left="0" w:right="0" w:firstLine="0"/>
              <w:jc w:val="right"/>
            </w:pPr>
            <w:r>
              <w:rPr>
                <w:rFonts w:ascii="ArialNarrow" w:hAnsi="ArialNarrow" w:eastAsia="ArialNarrow"/>
                <w:b w:val="0"/>
                <w:i w:val="0"/>
                <w:color w:val="000000"/>
                <w:sz w:val="18"/>
              </w:rPr>
              <w:t xml:space="preserve">35,188,960.12 </w:t>
            </w:r>
          </w:p>
        </w:tc>
        <w:tc>
          <w:tcPr>
            <w:tcW w:type="dxa" w:w="1596"/>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90" w:after="0"/>
              <w:ind w:left="0" w:right="0" w:firstLine="0"/>
              <w:jc w:val="right"/>
            </w:pPr>
            <w:r>
              <w:rPr>
                <w:rFonts w:ascii="ArialNarrow" w:hAnsi="ArialNarrow" w:eastAsia="ArialNarrow"/>
                <w:b w:val="0"/>
                <w:i w:val="0"/>
                <w:color w:val="000000"/>
                <w:sz w:val="18"/>
              </w:rPr>
              <w:t xml:space="preserve">0.09% </w:t>
            </w:r>
          </w:p>
        </w:tc>
        <w:tc>
          <w:tcPr>
            <w:tcW w:type="dxa" w:w="1342"/>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90" w:after="0"/>
              <w:ind w:left="0" w:right="0" w:firstLine="0"/>
              <w:jc w:val="right"/>
            </w:pPr>
            <w:r>
              <w:rPr>
                <w:rFonts w:ascii="ArialNarrow" w:hAnsi="ArialNarrow" w:eastAsia="ArialNarrow"/>
                <w:b w:val="0"/>
                <w:i w:val="0"/>
                <w:color w:val="000000"/>
                <w:sz w:val="18"/>
              </w:rPr>
              <w:t xml:space="preserve">-93.19% </w:t>
            </w:r>
          </w:p>
        </w:tc>
      </w:tr>
      <w:tr>
        <w:trPr>
          <w:trHeight w:hRule="exact" w:val="402"/>
        </w:trPr>
        <w:tc>
          <w:tcPr>
            <w:tcW w:type="dxa" w:w="1842"/>
            <w:tcBorders>
              <w:start w:sz="3.1999999999999886"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108" w:after="0"/>
              <w:ind w:left="24" w:right="0" w:firstLine="0"/>
              <w:jc w:val="left"/>
            </w:pPr>
            <w:r>
              <w:rPr>
                <w:rFonts w:ascii="SimSun" w:hAnsi="SimSun" w:eastAsia="SimSun"/>
                <w:b w:val="0"/>
                <w:i w:val="0"/>
                <w:color w:val="000000"/>
                <w:sz w:val="18"/>
              </w:rPr>
              <w:t xml:space="preserve">原油加工及石油制品 </w:t>
            </w:r>
          </w:p>
        </w:tc>
        <w:tc>
          <w:tcPr>
            <w:tcW w:type="dxa" w:w="1596"/>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92" w:after="0"/>
              <w:ind w:left="330" w:right="0" w:firstLine="0"/>
              <w:jc w:val="left"/>
            </w:pPr>
            <w:r>
              <w:rPr>
                <w:rFonts w:ascii="ArialNarrow" w:hAnsi="ArialNarrow" w:eastAsia="ArialNarrow"/>
                <w:b w:val="0"/>
                <w:i w:val="0"/>
                <w:color w:val="000000"/>
                <w:sz w:val="18"/>
              </w:rPr>
              <w:t xml:space="preserve">20,434,630,394.47 </w:t>
            </w:r>
          </w:p>
        </w:tc>
        <w:tc>
          <w:tcPr>
            <w:tcW w:type="dxa" w:w="1592"/>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92" w:after="0"/>
              <w:ind w:left="0" w:right="0" w:firstLine="0"/>
              <w:jc w:val="right"/>
            </w:pPr>
            <w:r>
              <w:rPr>
                <w:rFonts w:ascii="ArialNarrow" w:hAnsi="ArialNarrow" w:eastAsia="ArialNarrow"/>
                <w:b w:val="0"/>
                <w:i w:val="0"/>
                <w:color w:val="000000"/>
                <w:sz w:val="18"/>
              </w:rPr>
              <w:t xml:space="preserve">67.14% </w:t>
            </w:r>
          </w:p>
        </w:tc>
        <w:tc>
          <w:tcPr>
            <w:tcW w:type="dxa" w:w="1598"/>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92" w:after="0"/>
              <w:ind w:left="334" w:right="0" w:firstLine="0"/>
              <w:jc w:val="left"/>
            </w:pPr>
            <w:r>
              <w:rPr>
                <w:rFonts w:ascii="ArialNarrow" w:hAnsi="ArialNarrow" w:eastAsia="ArialNarrow"/>
                <w:b w:val="0"/>
                <w:i w:val="0"/>
                <w:color w:val="000000"/>
                <w:sz w:val="18"/>
              </w:rPr>
              <w:t xml:space="preserve">28,092,363,762.07 </w:t>
            </w:r>
          </w:p>
        </w:tc>
        <w:tc>
          <w:tcPr>
            <w:tcW w:type="dxa" w:w="1596"/>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92" w:after="0"/>
              <w:ind w:left="0" w:right="0" w:firstLine="0"/>
              <w:jc w:val="right"/>
            </w:pPr>
            <w:r>
              <w:rPr>
                <w:rFonts w:ascii="ArialNarrow" w:hAnsi="ArialNarrow" w:eastAsia="ArialNarrow"/>
                <w:b w:val="0"/>
                <w:i w:val="0"/>
                <w:color w:val="000000"/>
                <w:sz w:val="18"/>
              </w:rPr>
              <w:t xml:space="preserve">70.93% </w:t>
            </w:r>
          </w:p>
        </w:tc>
        <w:tc>
          <w:tcPr>
            <w:tcW w:type="dxa" w:w="1342"/>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92" w:after="0"/>
              <w:ind w:left="0" w:right="0" w:firstLine="0"/>
              <w:jc w:val="right"/>
            </w:pPr>
            <w:r>
              <w:rPr>
                <w:rFonts w:ascii="ArialNarrow" w:hAnsi="ArialNarrow" w:eastAsia="ArialNarrow"/>
                <w:b w:val="0"/>
                <w:i w:val="0"/>
                <w:color w:val="000000"/>
                <w:sz w:val="18"/>
              </w:rPr>
              <w:t xml:space="preserve">-27.26% </w:t>
            </w:r>
          </w:p>
        </w:tc>
      </w:tr>
      <w:tr>
        <w:trPr>
          <w:trHeight w:hRule="exact" w:val="404"/>
        </w:trPr>
        <w:tc>
          <w:tcPr>
            <w:tcW w:type="dxa" w:w="1842"/>
            <w:tcBorders>
              <w:start w:sz="3.1999999999999886"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108" w:after="0"/>
              <w:ind w:left="24" w:right="0" w:firstLine="0"/>
              <w:jc w:val="left"/>
            </w:pPr>
            <w:r>
              <w:rPr>
                <w:rFonts w:ascii="SimSun" w:hAnsi="SimSun" w:eastAsia="SimSun"/>
                <w:b w:val="0"/>
                <w:i w:val="0"/>
                <w:color w:val="000000"/>
                <w:sz w:val="18"/>
              </w:rPr>
              <w:t xml:space="preserve">聚烯烃类产品 </w:t>
            </w:r>
          </w:p>
        </w:tc>
        <w:tc>
          <w:tcPr>
            <w:tcW w:type="dxa" w:w="1596"/>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92" w:after="0"/>
              <w:ind w:left="0" w:right="0" w:firstLine="0"/>
              <w:jc w:val="right"/>
            </w:pPr>
            <w:r>
              <w:rPr>
                <w:rFonts w:ascii="ArialNarrow" w:hAnsi="ArialNarrow" w:eastAsia="ArialNarrow"/>
                <w:b w:val="0"/>
                <w:i w:val="0"/>
                <w:color w:val="000000"/>
                <w:sz w:val="18"/>
              </w:rPr>
              <w:t xml:space="preserve">4,517,603,442.27 </w:t>
            </w:r>
          </w:p>
        </w:tc>
        <w:tc>
          <w:tcPr>
            <w:tcW w:type="dxa" w:w="1592"/>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92" w:after="0"/>
              <w:ind w:left="0" w:right="0" w:firstLine="0"/>
              <w:jc w:val="right"/>
            </w:pPr>
            <w:r>
              <w:rPr>
                <w:rFonts w:ascii="ArialNarrow" w:hAnsi="ArialNarrow" w:eastAsia="ArialNarrow"/>
                <w:b w:val="0"/>
                <w:i w:val="0"/>
                <w:color w:val="000000"/>
                <w:sz w:val="18"/>
              </w:rPr>
              <w:t xml:space="preserve">14.84% </w:t>
            </w:r>
          </w:p>
        </w:tc>
        <w:tc>
          <w:tcPr>
            <w:tcW w:type="dxa" w:w="1598"/>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92" w:after="0"/>
              <w:ind w:left="0" w:right="0" w:firstLine="0"/>
              <w:jc w:val="right"/>
            </w:pPr>
            <w:r>
              <w:rPr>
                <w:rFonts w:ascii="ArialNarrow" w:hAnsi="ArialNarrow" w:eastAsia="ArialNarrow"/>
                <w:b w:val="0"/>
                <w:i w:val="0"/>
                <w:color w:val="000000"/>
                <w:sz w:val="18"/>
              </w:rPr>
              <w:t xml:space="preserve">5,038,359,959.93 </w:t>
            </w:r>
          </w:p>
        </w:tc>
        <w:tc>
          <w:tcPr>
            <w:tcW w:type="dxa" w:w="1596"/>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92" w:after="0"/>
              <w:ind w:left="0" w:right="0" w:firstLine="0"/>
              <w:jc w:val="right"/>
            </w:pPr>
            <w:r>
              <w:rPr>
                <w:rFonts w:ascii="ArialNarrow" w:hAnsi="ArialNarrow" w:eastAsia="ArialNarrow"/>
                <w:b w:val="0"/>
                <w:i w:val="0"/>
                <w:color w:val="000000"/>
                <w:sz w:val="18"/>
              </w:rPr>
              <w:t xml:space="preserve">12.72% </w:t>
            </w:r>
          </w:p>
        </w:tc>
        <w:tc>
          <w:tcPr>
            <w:tcW w:type="dxa" w:w="1342"/>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92" w:after="0"/>
              <w:ind w:left="0" w:right="0" w:firstLine="0"/>
              <w:jc w:val="right"/>
            </w:pPr>
            <w:r>
              <w:rPr>
                <w:rFonts w:ascii="ArialNarrow" w:hAnsi="ArialNarrow" w:eastAsia="ArialNarrow"/>
                <w:b w:val="0"/>
                <w:i w:val="0"/>
                <w:color w:val="000000"/>
                <w:sz w:val="18"/>
              </w:rPr>
              <w:t xml:space="preserve">-10.34% </w:t>
            </w:r>
          </w:p>
        </w:tc>
      </w:tr>
      <w:tr>
        <w:trPr>
          <w:trHeight w:hRule="exact" w:val="402"/>
        </w:trPr>
        <w:tc>
          <w:tcPr>
            <w:tcW w:type="dxa" w:w="1842"/>
            <w:tcBorders>
              <w:start w:sz="3.1999999999999886"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108" w:after="0"/>
              <w:ind w:left="24" w:right="0" w:firstLine="0"/>
              <w:jc w:val="left"/>
            </w:pPr>
            <w:r>
              <w:rPr>
                <w:rFonts w:ascii="SimSun" w:hAnsi="SimSun" w:eastAsia="SimSun"/>
                <w:b w:val="0"/>
                <w:i w:val="0"/>
                <w:color w:val="000000"/>
                <w:sz w:val="18"/>
              </w:rPr>
              <w:t xml:space="preserve">芳烃类产品 </w:t>
            </w:r>
          </w:p>
        </w:tc>
        <w:tc>
          <w:tcPr>
            <w:tcW w:type="dxa" w:w="1596"/>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92" w:after="0"/>
              <w:ind w:left="0" w:right="0" w:firstLine="0"/>
              <w:jc w:val="right"/>
            </w:pPr>
            <w:r>
              <w:rPr>
                <w:rFonts w:ascii="ArialNarrow" w:hAnsi="ArialNarrow" w:eastAsia="ArialNarrow"/>
                <w:b w:val="0"/>
                <w:i w:val="0"/>
                <w:color w:val="000000"/>
                <w:sz w:val="18"/>
              </w:rPr>
              <w:t xml:space="preserve">1,441,535,304.07 </w:t>
            </w:r>
          </w:p>
        </w:tc>
        <w:tc>
          <w:tcPr>
            <w:tcW w:type="dxa" w:w="1592"/>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92" w:after="0"/>
              <w:ind w:left="0" w:right="0" w:firstLine="0"/>
              <w:jc w:val="right"/>
            </w:pPr>
            <w:r>
              <w:rPr>
                <w:rFonts w:ascii="ArialNarrow" w:hAnsi="ArialNarrow" w:eastAsia="ArialNarrow"/>
                <w:b w:val="0"/>
                <w:i w:val="0"/>
                <w:color w:val="000000"/>
                <w:sz w:val="18"/>
              </w:rPr>
              <w:t xml:space="preserve">4.74% </w:t>
            </w:r>
          </w:p>
        </w:tc>
        <w:tc>
          <w:tcPr>
            <w:tcW w:type="dxa" w:w="1598"/>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92" w:after="0"/>
              <w:ind w:left="0" w:right="0" w:firstLine="0"/>
              <w:jc w:val="right"/>
            </w:pPr>
            <w:r>
              <w:rPr>
                <w:rFonts w:ascii="ArialNarrow" w:hAnsi="ArialNarrow" w:eastAsia="ArialNarrow"/>
                <w:b w:val="0"/>
                <w:i w:val="0"/>
                <w:color w:val="000000"/>
                <w:sz w:val="18"/>
              </w:rPr>
              <w:t xml:space="preserve">1,918,098,969.22 </w:t>
            </w:r>
          </w:p>
        </w:tc>
        <w:tc>
          <w:tcPr>
            <w:tcW w:type="dxa" w:w="1596"/>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92" w:after="0"/>
              <w:ind w:left="0" w:right="0" w:firstLine="0"/>
              <w:jc w:val="right"/>
            </w:pPr>
            <w:r>
              <w:rPr>
                <w:rFonts w:ascii="ArialNarrow" w:hAnsi="ArialNarrow" w:eastAsia="ArialNarrow"/>
                <w:b w:val="0"/>
                <w:i w:val="0"/>
                <w:color w:val="000000"/>
                <w:sz w:val="18"/>
              </w:rPr>
              <w:t xml:space="preserve">4.84% </w:t>
            </w:r>
          </w:p>
        </w:tc>
        <w:tc>
          <w:tcPr>
            <w:tcW w:type="dxa" w:w="1342"/>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92" w:after="0"/>
              <w:ind w:left="0" w:right="0" w:firstLine="0"/>
              <w:jc w:val="right"/>
            </w:pPr>
            <w:r>
              <w:rPr>
                <w:rFonts w:ascii="ArialNarrow" w:hAnsi="ArialNarrow" w:eastAsia="ArialNarrow"/>
                <w:b w:val="0"/>
                <w:i w:val="0"/>
                <w:color w:val="000000"/>
                <w:sz w:val="18"/>
              </w:rPr>
              <w:t xml:space="preserve">-24.85% </w:t>
            </w:r>
          </w:p>
        </w:tc>
      </w:tr>
      <w:tr>
        <w:trPr>
          <w:trHeight w:hRule="exact" w:val="402"/>
        </w:trPr>
        <w:tc>
          <w:tcPr>
            <w:tcW w:type="dxa" w:w="1842"/>
            <w:tcBorders>
              <w:start w:sz="3.1999999999999886"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11" w:lineRule="auto" w:before="94" w:after="0"/>
              <w:ind w:left="24" w:right="0" w:firstLine="0"/>
              <w:jc w:val="left"/>
            </w:pPr>
            <w:r>
              <w:rPr>
                <w:rFonts w:ascii="ArialNarrow" w:hAnsi="ArialNarrow" w:eastAsia="ArialNarrow"/>
                <w:b w:val="0"/>
                <w:i w:val="0"/>
                <w:color w:val="000000"/>
                <w:sz w:val="18"/>
              </w:rPr>
              <w:t>ABS</w:t>
            </w:r>
            <w:r>
              <w:rPr>
                <w:rFonts w:ascii="SimSun" w:hAnsi="SimSun" w:eastAsia="SimSun"/>
                <w:b w:val="0"/>
                <w:i w:val="0"/>
                <w:color w:val="000000"/>
                <w:sz w:val="18"/>
              </w:rPr>
              <w:t xml:space="preserve"> 制品及副品 </w:t>
            </w:r>
          </w:p>
        </w:tc>
        <w:tc>
          <w:tcPr>
            <w:tcW w:type="dxa" w:w="1596"/>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92" w:after="0"/>
              <w:ind w:left="0" w:right="0" w:firstLine="0"/>
              <w:jc w:val="right"/>
            </w:pPr>
            <w:r>
              <w:rPr>
                <w:rFonts w:ascii="ArialNarrow" w:hAnsi="ArialNarrow" w:eastAsia="ArialNarrow"/>
                <w:b w:val="0"/>
                <w:i w:val="0"/>
                <w:color w:val="000000"/>
                <w:sz w:val="18"/>
              </w:rPr>
              <w:t xml:space="preserve">1,199,877,831.17 </w:t>
            </w:r>
          </w:p>
        </w:tc>
        <w:tc>
          <w:tcPr>
            <w:tcW w:type="dxa" w:w="1592"/>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92" w:after="0"/>
              <w:ind w:left="0" w:right="0" w:firstLine="0"/>
              <w:jc w:val="right"/>
            </w:pPr>
            <w:r>
              <w:rPr>
                <w:rFonts w:ascii="ArialNarrow" w:hAnsi="ArialNarrow" w:eastAsia="ArialNarrow"/>
                <w:b w:val="0"/>
                <w:i w:val="0"/>
                <w:color w:val="000000"/>
                <w:sz w:val="18"/>
              </w:rPr>
              <w:t xml:space="preserve">3.94% </w:t>
            </w:r>
          </w:p>
        </w:tc>
        <w:tc>
          <w:tcPr>
            <w:tcW w:type="dxa" w:w="1598"/>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92" w:after="0"/>
              <w:ind w:left="0" w:right="0" w:firstLine="0"/>
              <w:jc w:val="right"/>
            </w:pPr>
            <w:r>
              <w:rPr>
                <w:rFonts w:ascii="ArialNarrow" w:hAnsi="ArialNarrow" w:eastAsia="ArialNarrow"/>
                <w:b w:val="0"/>
                <w:i w:val="0"/>
                <w:color w:val="000000"/>
                <w:sz w:val="18"/>
              </w:rPr>
              <w:t xml:space="preserve">1,137,358,408.62 </w:t>
            </w:r>
          </w:p>
        </w:tc>
        <w:tc>
          <w:tcPr>
            <w:tcW w:type="dxa" w:w="1596"/>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92" w:after="0"/>
              <w:ind w:left="0" w:right="0" w:firstLine="0"/>
              <w:jc w:val="right"/>
            </w:pPr>
            <w:r>
              <w:rPr>
                <w:rFonts w:ascii="ArialNarrow" w:hAnsi="ArialNarrow" w:eastAsia="ArialNarrow"/>
                <w:b w:val="0"/>
                <w:i w:val="0"/>
                <w:color w:val="000000"/>
                <w:sz w:val="18"/>
              </w:rPr>
              <w:t xml:space="preserve">2.87% </w:t>
            </w:r>
          </w:p>
        </w:tc>
        <w:tc>
          <w:tcPr>
            <w:tcW w:type="dxa" w:w="1342"/>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92" w:after="0"/>
              <w:ind w:left="0" w:right="0" w:firstLine="0"/>
              <w:jc w:val="right"/>
            </w:pPr>
            <w:r>
              <w:rPr>
                <w:rFonts w:ascii="ArialNarrow" w:hAnsi="ArialNarrow" w:eastAsia="ArialNarrow"/>
                <w:b w:val="0"/>
                <w:i w:val="0"/>
                <w:color w:val="000000"/>
                <w:sz w:val="18"/>
              </w:rPr>
              <w:t xml:space="preserve">5.50% </w:t>
            </w:r>
          </w:p>
        </w:tc>
      </w:tr>
      <w:tr>
        <w:trPr>
          <w:trHeight w:hRule="exact" w:val="400"/>
        </w:trPr>
        <w:tc>
          <w:tcPr>
            <w:tcW w:type="dxa" w:w="1842"/>
            <w:tcBorders>
              <w:start w:sz="3.1999999999999886"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108" w:after="0"/>
              <w:ind w:left="24" w:right="0" w:firstLine="0"/>
              <w:jc w:val="left"/>
            </w:pPr>
            <w:r>
              <w:rPr>
                <w:rFonts w:ascii="SimSun" w:hAnsi="SimSun" w:eastAsia="SimSun"/>
                <w:b w:val="0"/>
                <w:i w:val="0"/>
                <w:color w:val="000000"/>
                <w:sz w:val="18"/>
              </w:rPr>
              <w:t xml:space="preserve">丁二烯 </w:t>
            </w:r>
          </w:p>
        </w:tc>
        <w:tc>
          <w:tcPr>
            <w:tcW w:type="dxa" w:w="1596"/>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92" w:after="0"/>
              <w:ind w:left="0" w:right="0" w:firstLine="0"/>
              <w:jc w:val="right"/>
            </w:pPr>
            <w:r>
              <w:rPr>
                <w:rFonts w:ascii="ArialNarrow" w:hAnsi="ArialNarrow" w:eastAsia="ArialNarrow"/>
                <w:b w:val="0"/>
                <w:i w:val="0"/>
                <w:color w:val="000000"/>
                <w:sz w:val="18"/>
              </w:rPr>
              <w:t xml:space="preserve">627,449,794.63 </w:t>
            </w:r>
          </w:p>
        </w:tc>
        <w:tc>
          <w:tcPr>
            <w:tcW w:type="dxa" w:w="1592"/>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92" w:after="0"/>
              <w:ind w:left="0" w:right="0" w:firstLine="0"/>
              <w:jc w:val="right"/>
            </w:pPr>
            <w:r>
              <w:rPr>
                <w:rFonts w:ascii="ArialNarrow" w:hAnsi="ArialNarrow" w:eastAsia="ArialNarrow"/>
                <w:b w:val="0"/>
                <w:i w:val="0"/>
                <w:color w:val="000000"/>
                <w:sz w:val="18"/>
              </w:rPr>
              <w:t xml:space="preserve">2.06% </w:t>
            </w:r>
          </w:p>
        </w:tc>
        <w:tc>
          <w:tcPr>
            <w:tcW w:type="dxa" w:w="1598"/>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92" w:after="0"/>
              <w:ind w:left="0" w:right="0" w:firstLine="0"/>
              <w:jc w:val="right"/>
            </w:pPr>
            <w:r>
              <w:rPr>
                <w:rFonts w:ascii="ArialNarrow" w:hAnsi="ArialNarrow" w:eastAsia="ArialNarrow"/>
                <w:b w:val="0"/>
                <w:i w:val="0"/>
                <w:color w:val="000000"/>
                <w:sz w:val="18"/>
              </w:rPr>
              <w:t xml:space="preserve">922,893,399.51 </w:t>
            </w:r>
          </w:p>
        </w:tc>
        <w:tc>
          <w:tcPr>
            <w:tcW w:type="dxa" w:w="1596"/>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92" w:after="0"/>
              <w:ind w:left="0" w:right="0" w:firstLine="0"/>
              <w:jc w:val="right"/>
            </w:pPr>
            <w:r>
              <w:rPr>
                <w:rFonts w:ascii="ArialNarrow" w:hAnsi="ArialNarrow" w:eastAsia="ArialNarrow"/>
                <w:b w:val="0"/>
                <w:i w:val="0"/>
                <w:color w:val="000000"/>
                <w:sz w:val="18"/>
              </w:rPr>
              <w:t xml:space="preserve">2.33% </w:t>
            </w:r>
          </w:p>
        </w:tc>
        <w:tc>
          <w:tcPr>
            <w:tcW w:type="dxa" w:w="1342"/>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92" w:after="0"/>
              <w:ind w:left="0" w:right="0" w:firstLine="0"/>
              <w:jc w:val="right"/>
            </w:pPr>
            <w:r>
              <w:rPr>
                <w:rFonts w:ascii="ArialNarrow" w:hAnsi="ArialNarrow" w:eastAsia="ArialNarrow"/>
                <w:b w:val="0"/>
                <w:i w:val="0"/>
                <w:color w:val="000000"/>
                <w:sz w:val="18"/>
              </w:rPr>
              <w:t xml:space="preserve">-32.01% </w:t>
            </w:r>
          </w:p>
        </w:tc>
      </w:tr>
      <w:tr>
        <w:trPr>
          <w:trHeight w:hRule="exact" w:val="402"/>
        </w:trPr>
        <w:tc>
          <w:tcPr>
            <w:tcW w:type="dxa" w:w="1842"/>
            <w:tcBorders>
              <w:start w:sz="3.1999999999999886"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110" w:after="0"/>
              <w:ind w:left="24" w:right="0" w:firstLine="0"/>
              <w:jc w:val="left"/>
            </w:pPr>
            <w:r>
              <w:rPr>
                <w:rFonts w:ascii="SimSun" w:hAnsi="SimSun" w:eastAsia="SimSun"/>
                <w:b w:val="0"/>
                <w:i w:val="0"/>
                <w:color w:val="000000"/>
                <w:sz w:val="18"/>
              </w:rPr>
              <w:t xml:space="preserve">塑料制品 </w:t>
            </w:r>
          </w:p>
        </w:tc>
        <w:tc>
          <w:tcPr>
            <w:tcW w:type="dxa" w:w="1596"/>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94" w:after="0"/>
              <w:ind w:left="0" w:right="0" w:firstLine="0"/>
              <w:jc w:val="right"/>
            </w:pPr>
            <w:r>
              <w:rPr>
                <w:rFonts w:ascii="ArialNarrow" w:hAnsi="ArialNarrow" w:eastAsia="ArialNarrow"/>
                <w:b w:val="0"/>
                <w:i w:val="0"/>
                <w:color w:val="000000"/>
                <w:sz w:val="18"/>
              </w:rPr>
              <w:t xml:space="preserve">24,751,530.24 </w:t>
            </w:r>
          </w:p>
        </w:tc>
        <w:tc>
          <w:tcPr>
            <w:tcW w:type="dxa" w:w="1592"/>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94" w:after="0"/>
              <w:ind w:left="0" w:right="0" w:firstLine="0"/>
              <w:jc w:val="right"/>
            </w:pPr>
            <w:r>
              <w:rPr>
                <w:rFonts w:ascii="ArialNarrow" w:hAnsi="ArialNarrow" w:eastAsia="ArialNarrow"/>
                <w:b w:val="0"/>
                <w:i w:val="0"/>
                <w:color w:val="000000"/>
                <w:sz w:val="18"/>
              </w:rPr>
              <w:t xml:space="preserve">0.08% </w:t>
            </w:r>
          </w:p>
        </w:tc>
        <w:tc>
          <w:tcPr>
            <w:tcW w:type="dxa" w:w="1598"/>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94" w:after="0"/>
              <w:ind w:left="0" w:right="0" w:firstLine="0"/>
              <w:jc w:val="right"/>
            </w:pPr>
            <w:r>
              <w:rPr>
                <w:rFonts w:ascii="ArialNarrow" w:hAnsi="ArialNarrow" w:eastAsia="ArialNarrow"/>
                <w:b w:val="0"/>
                <w:i w:val="0"/>
                <w:color w:val="000000"/>
                <w:sz w:val="18"/>
              </w:rPr>
              <w:t xml:space="preserve">26,846,526.28 </w:t>
            </w:r>
          </w:p>
        </w:tc>
        <w:tc>
          <w:tcPr>
            <w:tcW w:type="dxa" w:w="1596"/>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94" w:after="0"/>
              <w:ind w:left="0" w:right="0" w:firstLine="0"/>
              <w:jc w:val="right"/>
            </w:pPr>
            <w:r>
              <w:rPr>
                <w:rFonts w:ascii="ArialNarrow" w:hAnsi="ArialNarrow" w:eastAsia="ArialNarrow"/>
                <w:b w:val="0"/>
                <w:i w:val="0"/>
                <w:color w:val="000000"/>
                <w:sz w:val="18"/>
              </w:rPr>
              <w:t xml:space="preserve">0.07% </w:t>
            </w:r>
          </w:p>
        </w:tc>
        <w:tc>
          <w:tcPr>
            <w:tcW w:type="dxa" w:w="1342"/>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94" w:after="0"/>
              <w:ind w:left="0" w:right="0" w:firstLine="0"/>
              <w:jc w:val="right"/>
            </w:pPr>
            <w:r>
              <w:rPr>
                <w:rFonts w:ascii="ArialNarrow" w:hAnsi="ArialNarrow" w:eastAsia="ArialNarrow"/>
                <w:b w:val="0"/>
                <w:i w:val="0"/>
                <w:color w:val="000000"/>
                <w:sz w:val="18"/>
              </w:rPr>
              <w:t xml:space="preserve">-7.80% </w:t>
            </w:r>
          </w:p>
        </w:tc>
      </w:tr>
      <w:tr>
        <w:trPr>
          <w:trHeight w:hRule="exact" w:val="402"/>
        </w:trPr>
        <w:tc>
          <w:tcPr>
            <w:tcW w:type="dxa" w:w="1842"/>
            <w:tcBorders>
              <w:start w:sz="3.1999999999999886"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108" w:after="0"/>
              <w:ind w:left="24" w:right="0" w:firstLine="0"/>
              <w:jc w:val="left"/>
            </w:pPr>
            <w:r>
              <w:rPr>
                <w:rFonts w:ascii="SimSun" w:hAnsi="SimSun" w:eastAsia="SimSun"/>
                <w:b w:val="0"/>
                <w:i w:val="0"/>
                <w:color w:val="000000"/>
                <w:sz w:val="18"/>
              </w:rPr>
              <w:t xml:space="preserve">其他 </w:t>
            </w:r>
          </w:p>
        </w:tc>
        <w:tc>
          <w:tcPr>
            <w:tcW w:type="dxa" w:w="1596"/>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92" w:after="0"/>
              <w:ind w:left="0" w:right="0" w:firstLine="0"/>
              <w:jc w:val="right"/>
            </w:pPr>
            <w:r>
              <w:rPr>
                <w:rFonts w:ascii="ArialNarrow" w:hAnsi="ArialNarrow" w:eastAsia="ArialNarrow"/>
                <w:b w:val="0"/>
                <w:i w:val="0"/>
                <w:color w:val="000000"/>
                <w:sz w:val="18"/>
              </w:rPr>
              <w:t xml:space="preserve">479,037,343.82 </w:t>
            </w:r>
          </w:p>
        </w:tc>
        <w:tc>
          <w:tcPr>
            <w:tcW w:type="dxa" w:w="1592"/>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92" w:after="0"/>
              <w:ind w:left="0" w:right="0" w:firstLine="0"/>
              <w:jc w:val="right"/>
            </w:pPr>
            <w:r>
              <w:rPr>
                <w:rFonts w:ascii="ArialNarrow" w:hAnsi="ArialNarrow" w:eastAsia="ArialNarrow"/>
                <w:b w:val="0"/>
                <w:i w:val="0"/>
                <w:color w:val="000000"/>
                <w:sz w:val="18"/>
              </w:rPr>
              <w:t xml:space="preserve">1.57% </w:t>
            </w:r>
          </w:p>
        </w:tc>
        <w:tc>
          <w:tcPr>
            <w:tcW w:type="dxa" w:w="1598"/>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92" w:after="0"/>
              <w:ind w:left="0" w:right="0" w:firstLine="0"/>
              <w:jc w:val="right"/>
            </w:pPr>
            <w:r>
              <w:rPr>
                <w:rFonts w:ascii="ArialNarrow" w:hAnsi="ArialNarrow" w:eastAsia="ArialNarrow"/>
                <w:b w:val="0"/>
                <w:i w:val="0"/>
                <w:color w:val="000000"/>
                <w:sz w:val="18"/>
              </w:rPr>
              <w:t xml:space="preserve">469,776,469.84 </w:t>
            </w:r>
          </w:p>
        </w:tc>
        <w:tc>
          <w:tcPr>
            <w:tcW w:type="dxa" w:w="1596"/>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92" w:after="0"/>
              <w:ind w:left="0" w:right="0" w:firstLine="0"/>
              <w:jc w:val="right"/>
            </w:pPr>
            <w:r>
              <w:rPr>
                <w:rFonts w:ascii="ArialNarrow" w:hAnsi="ArialNarrow" w:eastAsia="ArialNarrow"/>
                <w:b w:val="0"/>
                <w:i w:val="0"/>
                <w:color w:val="000000"/>
                <w:sz w:val="18"/>
              </w:rPr>
              <w:t xml:space="preserve">1.19% </w:t>
            </w:r>
          </w:p>
        </w:tc>
        <w:tc>
          <w:tcPr>
            <w:tcW w:type="dxa" w:w="1342"/>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92" w:after="0"/>
              <w:ind w:left="0" w:right="0" w:firstLine="0"/>
              <w:jc w:val="right"/>
            </w:pPr>
            <w:r>
              <w:rPr>
                <w:rFonts w:ascii="ArialNarrow" w:hAnsi="ArialNarrow" w:eastAsia="ArialNarrow"/>
                <w:b w:val="0"/>
                <w:i w:val="0"/>
                <w:color w:val="000000"/>
                <w:sz w:val="18"/>
              </w:rPr>
              <w:t xml:space="preserve">1.97% </w:t>
            </w:r>
          </w:p>
        </w:tc>
      </w:tr>
    </w:tbl>
    <w:p>
      <w:pPr>
        <w:autoSpaceDN w:val="0"/>
        <w:autoSpaceDE w:val="0"/>
        <w:widowControl/>
        <w:spacing w:line="233" w:lineRule="auto" w:before="412" w:after="0"/>
        <w:ind w:left="0" w:right="20" w:firstLine="0"/>
        <w:jc w:val="right"/>
      </w:pPr>
      <w:r>
        <w:rPr>
          <w:rFonts w:ascii="Times" w:hAnsi="Times" w:eastAsia="Times"/>
          <w:b w:val="0"/>
          <w:i w:val="0"/>
          <w:color w:val="000000"/>
          <w:sz w:val="18"/>
        </w:rPr>
        <w:t xml:space="preserve">12 </w:t>
      </w:r>
    </w:p>
    <w:p>
      <w:pPr>
        <w:sectPr>
          <w:pgSz w:w="11904" w:h="16840"/>
          <w:pgMar w:top="436" w:right="1066" w:bottom="500" w:left="1104" w:header="720" w:footer="720" w:gutter="0"/>
          <w:cols w:space="720" w:num="1" w:equalWidth="0">
            <w:col w:w="9734" w:space="0"/>
            <w:col w:w="9788" w:space="0"/>
            <w:col w:w="9790" w:space="0"/>
            <w:col w:w="9788" w:space="0"/>
            <w:col w:w="9790" w:space="0"/>
            <w:col w:w="9734" w:space="0"/>
            <w:col w:w="9734" w:space="0"/>
            <w:col w:w="9734" w:space="0"/>
            <w:col w:w="9734" w:space="0"/>
            <w:col w:w="9734" w:space="0"/>
            <w:col w:w="9734" w:space="0"/>
            <w:col w:w="9734" w:space="0"/>
          </w:cols>
          <w:docGrid w:linePitch="360"/>
        </w:sectPr>
      </w:pPr>
    </w:p>
    <w:p>
      <w:pPr>
        <w:autoSpaceDN w:val="0"/>
        <w:autoSpaceDE w:val="0"/>
        <w:widowControl/>
        <w:spacing w:line="220" w:lineRule="exact" w:before="0" w:after="216"/>
        <w:ind w:left="0" w:right="0"/>
      </w:pPr>
    </w:p>
    <w:p>
      <w:pPr>
        <w:autoSpaceDN w:val="0"/>
        <w:autoSpaceDE w:val="0"/>
        <w:widowControl/>
        <w:spacing w:line="204" w:lineRule="auto" w:before="0" w:after="370"/>
        <w:ind w:left="0" w:right="66" w:firstLine="0"/>
        <w:jc w:val="right"/>
      </w:pPr>
      <w:r>
        <w:rPr>
          <w:rFonts w:ascii="SimSun" w:hAnsi="SimSun" w:eastAsia="SimSun"/>
          <w:b w:val="0"/>
          <w:i w:val="0"/>
          <w:color w:val="000000"/>
          <w:sz w:val="18"/>
        </w:rPr>
        <w:t>北方华锦化学工业股份有限公司</w:t>
      </w:r>
      <w:r>
        <w:rPr>
          <w:rFonts w:ascii="Times" w:hAnsi="Times" w:eastAsia="Times"/>
          <w:b w:val="0"/>
          <w:i w:val="0"/>
          <w:color w:val="000000"/>
          <w:sz w:val="18"/>
        </w:rPr>
        <w:t xml:space="preserve"> 2020</w:t>
      </w:r>
      <w:r>
        <w:rPr>
          <w:rFonts w:ascii="SimSun" w:hAnsi="SimSun" w:eastAsia="SimSun"/>
          <w:b w:val="0"/>
          <w:i w:val="0"/>
          <w:color w:val="000000"/>
          <w:sz w:val="18"/>
        </w:rPr>
        <w:t xml:space="preserve"> 年年度报告全文</w:t>
      </w:r>
    </w:p>
    <w:tbl>
      <w:tblPr>
        <w:tblW w:type="auto" w:w="0"/>
        <w:tblLayout w:type="fixed"/>
        <w:tblLook w:firstColumn="1" w:firstRow="1" w:lastColumn="0" w:lastRow="0" w:noHBand="0" w:noVBand="1" w:val="04A0"/>
        <w:tblInd w:w="30.0" w:type="dxa"/>
      </w:tblPr>
      <w:tblGrid>
        <w:gridCol w:w="1622"/>
        <w:gridCol w:w="1622"/>
        <w:gridCol w:w="1622"/>
        <w:gridCol w:w="1622"/>
        <w:gridCol w:w="1622"/>
        <w:gridCol w:w="1622"/>
      </w:tblGrid>
      <w:tr>
        <w:trPr>
          <w:trHeight w:hRule="exact" w:val="402"/>
        </w:trPr>
        <w:tc>
          <w:tcPr>
            <w:tcW w:type="dxa" w:w="9566"/>
            <w:gridSpan w:val="6"/>
            <w:tcBorders>
              <w:start w:sz="3.1999999999999886" w:val="single" w:color="#000000"/>
              <w:top w:sz="4.0" w:val="single" w:color="#000000"/>
              <w:end w:sz="4.0" w:val="single" w:color="#000000"/>
              <w:bottom w:sz="4.0" w:val="single" w:color="#000000"/>
            </w:tcBorders>
            <w:shd w:fill="dbdbdb"/>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tbl>
            <w:tblPr>
              <w:tblW w:type="auto" w:w="0"/>
              <w:tblLayout w:type="fixed"/>
              <w:tblLook w:firstColumn="1" w:firstRow="1" w:lastColumn="0" w:lastRow="0" w:noHBand="0" w:noVBand="1" w:val="04A0"/>
              <w:tblInd w:w="24.000000000000057" w:type="dxa"/>
            </w:tblPr>
            <w:tblGrid>
              <w:gridCol w:w="9566"/>
            </w:tblGrid>
            <w:tr>
              <w:trPr>
                <w:trHeight w:hRule="exact" w:val="372"/>
              </w:trPr>
              <w:tc>
                <w:tcPr>
                  <w:tcW w:type="dxa" w:w="9510"/>
                  <w:tcBorders/>
                  <w:shd w:fill="dbdbdb"/>
                  <w:tcMar>
                    <w:start w:w="0" w:type="dxa"/>
                    <w:end w:w="0" w:type="dxa"/>
                  </w:tcMar>
                </w:tcPr>
                <w:p>
                  <w:pPr>
                    <w:autoSpaceDN w:val="0"/>
                    <w:autoSpaceDE w:val="0"/>
                    <w:widowControl/>
                    <w:spacing w:line="185" w:lineRule="auto" w:before="106" w:after="0"/>
                    <w:ind w:left="0" w:right="0" w:firstLine="0"/>
                    <w:jc w:val="left"/>
                  </w:pPr>
                  <w:r>
                    <w:rPr>
                      <w:rFonts w:ascii="SimSun" w:hAnsi="SimSun" w:eastAsia="SimSun"/>
                      <w:b w:val="0"/>
                      <w:i w:val="0"/>
                      <w:color w:val="000000"/>
                      <w:sz w:val="18"/>
                    </w:rPr>
                    <w:t>分地区</w:t>
                  </w:r>
                </w:p>
              </w:tc>
            </w:tr>
          </w:tbl>
          <w:p>
            <w:pPr>
              <w:autoSpaceDN w:val="0"/>
              <w:autoSpaceDE w:val="0"/>
              <w:widowControl/>
              <w:spacing w:line="14" w:lineRule="exact" w:before="0" w:after="0"/>
              <w:ind w:left="0" w:right="0"/>
            </w:pPr>
          </w:p>
        </w:tc>
      </w:tr>
      <w:tr>
        <w:trPr>
          <w:trHeight w:hRule="exact" w:val="404"/>
        </w:trPr>
        <w:tc>
          <w:tcPr>
            <w:tcW w:type="dxa" w:w="1842"/>
            <w:tcBorders>
              <w:start w:sz="3.1999999999999886"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108" w:after="0"/>
              <w:ind w:left="24" w:right="0" w:firstLine="0"/>
              <w:jc w:val="left"/>
            </w:pPr>
            <w:r>
              <w:rPr>
                <w:rFonts w:ascii="SimSun" w:hAnsi="SimSun" w:eastAsia="SimSun"/>
                <w:b w:val="0"/>
                <w:i w:val="0"/>
                <w:color w:val="000000"/>
                <w:sz w:val="18"/>
              </w:rPr>
              <w:t xml:space="preserve">东北地区 </w:t>
            </w:r>
          </w:p>
        </w:tc>
        <w:tc>
          <w:tcPr>
            <w:tcW w:type="dxa" w:w="159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94" w:after="0"/>
              <w:ind w:left="330" w:right="0" w:firstLine="0"/>
              <w:jc w:val="left"/>
            </w:pPr>
            <w:r>
              <w:rPr>
                <w:rFonts w:ascii="ArialNarrow" w:hAnsi="ArialNarrow" w:eastAsia="ArialNarrow"/>
                <w:b w:val="0"/>
                <w:i w:val="0"/>
                <w:color w:val="000000"/>
                <w:sz w:val="18"/>
              </w:rPr>
              <w:t xml:space="preserve">20,566,594,108.82 </w:t>
            </w:r>
          </w:p>
        </w:tc>
        <w:tc>
          <w:tcPr>
            <w:tcW w:type="dxa" w:w="1592"/>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94" w:after="0"/>
              <w:ind w:left="0" w:right="0" w:firstLine="0"/>
              <w:jc w:val="right"/>
            </w:pPr>
            <w:r>
              <w:rPr>
                <w:rFonts w:ascii="ArialNarrow" w:hAnsi="ArialNarrow" w:eastAsia="ArialNarrow"/>
                <w:b w:val="0"/>
                <w:i w:val="0"/>
                <w:color w:val="000000"/>
                <w:sz w:val="18"/>
              </w:rPr>
              <w:t xml:space="preserve">67.57% </w:t>
            </w:r>
          </w:p>
        </w:tc>
        <w:tc>
          <w:tcPr>
            <w:tcW w:type="dxa" w:w="1598"/>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94" w:after="0"/>
              <w:ind w:left="334" w:right="0" w:firstLine="0"/>
              <w:jc w:val="left"/>
            </w:pPr>
            <w:r>
              <w:rPr>
                <w:rFonts w:ascii="ArialNarrow" w:hAnsi="ArialNarrow" w:eastAsia="ArialNarrow"/>
                <w:b w:val="0"/>
                <w:i w:val="0"/>
                <w:color w:val="000000"/>
                <w:sz w:val="18"/>
              </w:rPr>
              <w:t xml:space="preserve">25,417,612,212.76 </w:t>
            </w:r>
          </w:p>
        </w:tc>
        <w:tc>
          <w:tcPr>
            <w:tcW w:type="dxa" w:w="159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94" w:after="0"/>
              <w:ind w:left="0" w:right="0" w:firstLine="0"/>
              <w:jc w:val="right"/>
            </w:pPr>
            <w:r>
              <w:rPr>
                <w:rFonts w:ascii="ArialNarrow" w:hAnsi="ArialNarrow" w:eastAsia="ArialNarrow"/>
                <w:b w:val="0"/>
                <w:i w:val="0"/>
                <w:color w:val="000000"/>
                <w:sz w:val="18"/>
              </w:rPr>
              <w:t xml:space="preserve">64.17% </w:t>
            </w:r>
          </w:p>
        </w:tc>
        <w:tc>
          <w:tcPr>
            <w:tcW w:type="dxa" w:w="1342"/>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94" w:after="0"/>
              <w:ind w:left="0" w:right="0" w:firstLine="0"/>
              <w:jc w:val="right"/>
            </w:pPr>
            <w:r>
              <w:rPr>
                <w:rFonts w:ascii="ArialNarrow" w:hAnsi="ArialNarrow" w:eastAsia="ArialNarrow"/>
                <w:b w:val="0"/>
                <w:i w:val="0"/>
                <w:color w:val="000000"/>
                <w:sz w:val="18"/>
              </w:rPr>
              <w:t xml:space="preserve">-19.09% </w:t>
            </w:r>
          </w:p>
        </w:tc>
      </w:tr>
      <w:tr>
        <w:trPr>
          <w:trHeight w:hRule="exact" w:val="402"/>
        </w:trPr>
        <w:tc>
          <w:tcPr>
            <w:tcW w:type="dxa" w:w="1842"/>
            <w:tcBorders>
              <w:start w:sz="3.1999999999999886"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104" w:after="0"/>
              <w:ind w:left="24" w:right="0" w:firstLine="0"/>
              <w:jc w:val="left"/>
            </w:pPr>
            <w:r>
              <w:rPr>
                <w:rFonts w:ascii="SimSun" w:hAnsi="SimSun" w:eastAsia="SimSun"/>
                <w:b w:val="0"/>
                <w:i w:val="0"/>
                <w:color w:val="000000"/>
                <w:sz w:val="18"/>
              </w:rPr>
              <w:t xml:space="preserve">华北地区 </w:t>
            </w:r>
          </w:p>
        </w:tc>
        <w:tc>
          <w:tcPr>
            <w:tcW w:type="dxa" w:w="159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90" w:after="0"/>
              <w:ind w:left="0" w:right="0" w:firstLine="0"/>
              <w:jc w:val="right"/>
            </w:pPr>
            <w:r>
              <w:rPr>
                <w:rFonts w:ascii="ArialNarrow" w:hAnsi="ArialNarrow" w:eastAsia="ArialNarrow"/>
                <w:b w:val="0"/>
                <w:i w:val="0"/>
                <w:color w:val="000000"/>
                <w:sz w:val="18"/>
              </w:rPr>
              <w:t xml:space="preserve">3,416,458,515.30 </w:t>
            </w:r>
          </w:p>
        </w:tc>
        <w:tc>
          <w:tcPr>
            <w:tcW w:type="dxa" w:w="1592"/>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90" w:after="0"/>
              <w:ind w:left="0" w:right="0" w:firstLine="0"/>
              <w:jc w:val="right"/>
            </w:pPr>
            <w:r>
              <w:rPr>
                <w:rFonts w:ascii="ArialNarrow" w:hAnsi="ArialNarrow" w:eastAsia="ArialNarrow"/>
                <w:b w:val="0"/>
                <w:i w:val="0"/>
                <w:color w:val="000000"/>
                <w:sz w:val="18"/>
              </w:rPr>
              <w:t xml:space="preserve">11.22% </w:t>
            </w:r>
          </w:p>
        </w:tc>
        <w:tc>
          <w:tcPr>
            <w:tcW w:type="dxa" w:w="1598"/>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90" w:after="0"/>
              <w:ind w:left="0" w:right="0" w:firstLine="0"/>
              <w:jc w:val="right"/>
            </w:pPr>
            <w:r>
              <w:rPr>
                <w:rFonts w:ascii="ArialNarrow" w:hAnsi="ArialNarrow" w:eastAsia="ArialNarrow"/>
                <w:b w:val="0"/>
                <w:i w:val="0"/>
                <w:color w:val="000000"/>
                <w:sz w:val="18"/>
              </w:rPr>
              <w:t xml:space="preserve">6,731,283,341.93 </w:t>
            </w:r>
          </w:p>
        </w:tc>
        <w:tc>
          <w:tcPr>
            <w:tcW w:type="dxa" w:w="159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90" w:after="0"/>
              <w:ind w:left="0" w:right="0" w:firstLine="0"/>
              <w:jc w:val="right"/>
            </w:pPr>
            <w:r>
              <w:rPr>
                <w:rFonts w:ascii="ArialNarrow" w:hAnsi="ArialNarrow" w:eastAsia="ArialNarrow"/>
                <w:b w:val="0"/>
                <w:i w:val="0"/>
                <w:color w:val="000000"/>
                <w:sz w:val="18"/>
              </w:rPr>
              <w:t xml:space="preserve">16.99% </w:t>
            </w:r>
          </w:p>
        </w:tc>
        <w:tc>
          <w:tcPr>
            <w:tcW w:type="dxa" w:w="1342"/>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90" w:after="0"/>
              <w:ind w:left="0" w:right="0" w:firstLine="0"/>
              <w:jc w:val="right"/>
            </w:pPr>
            <w:r>
              <w:rPr>
                <w:rFonts w:ascii="ArialNarrow" w:hAnsi="ArialNarrow" w:eastAsia="ArialNarrow"/>
                <w:b w:val="0"/>
                <w:i w:val="0"/>
                <w:color w:val="000000"/>
                <w:sz w:val="18"/>
              </w:rPr>
              <w:t xml:space="preserve">-49.25% </w:t>
            </w:r>
          </w:p>
        </w:tc>
      </w:tr>
      <w:tr>
        <w:trPr>
          <w:trHeight w:hRule="exact" w:val="402"/>
        </w:trPr>
        <w:tc>
          <w:tcPr>
            <w:tcW w:type="dxa" w:w="1842"/>
            <w:tcBorders>
              <w:start w:sz="3.1999999999999886"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106" w:after="0"/>
              <w:ind w:left="24" w:right="0" w:firstLine="0"/>
              <w:jc w:val="left"/>
            </w:pPr>
            <w:r>
              <w:rPr>
                <w:rFonts w:ascii="SimSun" w:hAnsi="SimSun" w:eastAsia="SimSun"/>
                <w:b w:val="0"/>
                <w:i w:val="0"/>
                <w:color w:val="000000"/>
                <w:sz w:val="18"/>
              </w:rPr>
              <w:t xml:space="preserve">华东地区 </w:t>
            </w:r>
          </w:p>
        </w:tc>
        <w:tc>
          <w:tcPr>
            <w:tcW w:type="dxa" w:w="159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92" w:after="0"/>
              <w:ind w:left="0" w:right="0" w:firstLine="0"/>
              <w:jc w:val="right"/>
            </w:pPr>
            <w:r>
              <w:rPr>
                <w:rFonts w:ascii="ArialNarrow" w:hAnsi="ArialNarrow" w:eastAsia="ArialNarrow"/>
                <w:b w:val="0"/>
                <w:i w:val="0"/>
                <w:color w:val="000000"/>
                <w:sz w:val="18"/>
              </w:rPr>
              <w:t xml:space="preserve">4,079,302,282.91 </w:t>
            </w:r>
          </w:p>
        </w:tc>
        <w:tc>
          <w:tcPr>
            <w:tcW w:type="dxa" w:w="1592"/>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92" w:after="0"/>
              <w:ind w:left="0" w:right="0" w:firstLine="0"/>
              <w:jc w:val="right"/>
            </w:pPr>
            <w:r>
              <w:rPr>
                <w:rFonts w:ascii="ArialNarrow" w:hAnsi="ArialNarrow" w:eastAsia="ArialNarrow"/>
                <w:b w:val="0"/>
                <w:i w:val="0"/>
                <w:color w:val="000000"/>
                <w:sz w:val="18"/>
              </w:rPr>
              <w:t xml:space="preserve">13.40% </w:t>
            </w:r>
          </w:p>
        </w:tc>
        <w:tc>
          <w:tcPr>
            <w:tcW w:type="dxa" w:w="1598"/>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92" w:after="0"/>
              <w:ind w:left="0" w:right="0" w:firstLine="0"/>
              <w:jc w:val="right"/>
            </w:pPr>
            <w:r>
              <w:rPr>
                <w:rFonts w:ascii="ArialNarrow" w:hAnsi="ArialNarrow" w:eastAsia="ArialNarrow"/>
                <w:b w:val="0"/>
                <w:i w:val="0"/>
                <w:color w:val="000000"/>
                <w:sz w:val="18"/>
              </w:rPr>
              <w:t xml:space="preserve">5,990,043,145.90 </w:t>
            </w:r>
          </w:p>
        </w:tc>
        <w:tc>
          <w:tcPr>
            <w:tcW w:type="dxa" w:w="159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92" w:after="0"/>
              <w:ind w:left="0" w:right="0" w:firstLine="0"/>
              <w:jc w:val="right"/>
            </w:pPr>
            <w:r>
              <w:rPr>
                <w:rFonts w:ascii="ArialNarrow" w:hAnsi="ArialNarrow" w:eastAsia="ArialNarrow"/>
                <w:b w:val="0"/>
                <w:i w:val="0"/>
                <w:color w:val="000000"/>
                <w:sz w:val="18"/>
              </w:rPr>
              <w:t xml:space="preserve">15.12% </w:t>
            </w:r>
          </w:p>
        </w:tc>
        <w:tc>
          <w:tcPr>
            <w:tcW w:type="dxa" w:w="1342"/>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92" w:after="0"/>
              <w:ind w:left="0" w:right="0" w:firstLine="0"/>
              <w:jc w:val="right"/>
            </w:pPr>
            <w:r>
              <w:rPr>
                <w:rFonts w:ascii="ArialNarrow" w:hAnsi="ArialNarrow" w:eastAsia="ArialNarrow"/>
                <w:b w:val="0"/>
                <w:i w:val="0"/>
                <w:color w:val="000000"/>
                <w:sz w:val="18"/>
              </w:rPr>
              <w:t xml:space="preserve">-31.90% </w:t>
            </w:r>
          </w:p>
        </w:tc>
      </w:tr>
      <w:tr>
        <w:trPr>
          <w:trHeight w:hRule="exact" w:val="402"/>
        </w:trPr>
        <w:tc>
          <w:tcPr>
            <w:tcW w:type="dxa" w:w="1842"/>
            <w:tcBorders>
              <w:start w:sz="3.1999999999999886"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106" w:after="0"/>
              <w:ind w:left="24" w:right="0" w:firstLine="0"/>
              <w:jc w:val="left"/>
            </w:pPr>
            <w:r>
              <w:rPr>
                <w:rFonts w:ascii="SimSun" w:hAnsi="SimSun" w:eastAsia="SimSun"/>
                <w:b w:val="0"/>
                <w:i w:val="0"/>
                <w:color w:val="000000"/>
                <w:sz w:val="18"/>
              </w:rPr>
              <w:t xml:space="preserve">西北地区 </w:t>
            </w:r>
          </w:p>
        </w:tc>
        <w:tc>
          <w:tcPr>
            <w:tcW w:type="dxa" w:w="159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92" w:after="0"/>
              <w:ind w:left="0" w:right="0" w:firstLine="0"/>
              <w:jc w:val="right"/>
            </w:pPr>
            <w:r>
              <w:rPr>
                <w:rFonts w:ascii="ArialNarrow" w:hAnsi="ArialNarrow" w:eastAsia="ArialNarrow"/>
                <w:b w:val="0"/>
                <w:i w:val="0"/>
                <w:color w:val="000000"/>
                <w:sz w:val="18"/>
              </w:rPr>
              <w:t xml:space="preserve">872,527,611.22 </w:t>
            </w:r>
          </w:p>
        </w:tc>
        <w:tc>
          <w:tcPr>
            <w:tcW w:type="dxa" w:w="1592"/>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92" w:after="0"/>
              <w:ind w:left="0" w:right="0" w:firstLine="0"/>
              <w:jc w:val="right"/>
            </w:pPr>
            <w:r>
              <w:rPr>
                <w:rFonts w:ascii="ArialNarrow" w:hAnsi="ArialNarrow" w:eastAsia="ArialNarrow"/>
                <w:b w:val="0"/>
                <w:i w:val="0"/>
                <w:color w:val="000000"/>
                <w:sz w:val="18"/>
              </w:rPr>
              <w:t xml:space="preserve">2.87% </w:t>
            </w:r>
          </w:p>
        </w:tc>
        <w:tc>
          <w:tcPr>
            <w:tcW w:type="dxa" w:w="1598"/>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92" w:after="0"/>
              <w:ind w:left="0" w:right="0" w:firstLine="0"/>
              <w:jc w:val="right"/>
            </w:pPr>
            <w:r>
              <w:rPr>
                <w:rFonts w:ascii="ArialNarrow" w:hAnsi="ArialNarrow" w:eastAsia="ArialNarrow"/>
                <w:b w:val="0"/>
                <w:i w:val="0"/>
                <w:color w:val="000000"/>
                <w:sz w:val="18"/>
              </w:rPr>
              <w:t xml:space="preserve">938,605,073.66 </w:t>
            </w:r>
          </w:p>
        </w:tc>
        <w:tc>
          <w:tcPr>
            <w:tcW w:type="dxa" w:w="159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92" w:after="0"/>
              <w:ind w:left="0" w:right="0" w:firstLine="0"/>
              <w:jc w:val="right"/>
            </w:pPr>
            <w:r>
              <w:rPr>
                <w:rFonts w:ascii="ArialNarrow" w:hAnsi="ArialNarrow" w:eastAsia="ArialNarrow"/>
                <w:b w:val="0"/>
                <w:i w:val="0"/>
                <w:color w:val="000000"/>
                <w:sz w:val="18"/>
              </w:rPr>
              <w:t xml:space="preserve">2.37% </w:t>
            </w:r>
          </w:p>
        </w:tc>
        <w:tc>
          <w:tcPr>
            <w:tcW w:type="dxa" w:w="1342"/>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92" w:after="0"/>
              <w:ind w:left="0" w:right="0" w:firstLine="0"/>
              <w:jc w:val="right"/>
            </w:pPr>
            <w:r>
              <w:rPr>
                <w:rFonts w:ascii="ArialNarrow" w:hAnsi="ArialNarrow" w:eastAsia="ArialNarrow"/>
                <w:b w:val="0"/>
                <w:i w:val="0"/>
                <w:color w:val="000000"/>
                <w:sz w:val="18"/>
              </w:rPr>
              <w:t xml:space="preserve">-7.04% </w:t>
            </w:r>
          </w:p>
        </w:tc>
      </w:tr>
      <w:tr>
        <w:trPr>
          <w:trHeight w:hRule="exact" w:val="400"/>
        </w:trPr>
        <w:tc>
          <w:tcPr>
            <w:tcW w:type="dxa" w:w="1842"/>
            <w:tcBorders>
              <w:start w:sz="3.1999999999999886"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104" w:after="0"/>
              <w:ind w:left="24" w:right="0" w:firstLine="0"/>
              <w:jc w:val="left"/>
            </w:pPr>
            <w:r>
              <w:rPr>
                <w:rFonts w:ascii="SimSun" w:hAnsi="SimSun" w:eastAsia="SimSun"/>
                <w:b w:val="0"/>
                <w:i w:val="0"/>
                <w:color w:val="000000"/>
                <w:sz w:val="18"/>
              </w:rPr>
              <w:t xml:space="preserve">中南地区 </w:t>
            </w:r>
          </w:p>
        </w:tc>
        <w:tc>
          <w:tcPr>
            <w:tcW w:type="dxa" w:w="159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90" w:after="0"/>
              <w:ind w:left="0" w:right="0" w:firstLine="0"/>
              <w:jc w:val="right"/>
            </w:pPr>
            <w:r>
              <w:rPr>
                <w:rFonts w:ascii="ArialNarrow" w:hAnsi="ArialNarrow" w:eastAsia="ArialNarrow"/>
                <w:b w:val="0"/>
                <w:i w:val="0"/>
                <w:color w:val="000000"/>
                <w:sz w:val="18"/>
              </w:rPr>
              <w:t xml:space="preserve">1,502,554,936.67 </w:t>
            </w:r>
          </w:p>
        </w:tc>
        <w:tc>
          <w:tcPr>
            <w:tcW w:type="dxa" w:w="1592"/>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90" w:after="0"/>
              <w:ind w:left="0" w:right="0" w:firstLine="0"/>
              <w:jc w:val="right"/>
            </w:pPr>
            <w:r>
              <w:rPr>
                <w:rFonts w:ascii="ArialNarrow" w:hAnsi="ArialNarrow" w:eastAsia="ArialNarrow"/>
                <w:b w:val="0"/>
                <w:i w:val="0"/>
                <w:color w:val="000000"/>
                <w:sz w:val="18"/>
              </w:rPr>
              <w:t xml:space="preserve">4.94% </w:t>
            </w:r>
          </w:p>
        </w:tc>
        <w:tc>
          <w:tcPr>
            <w:tcW w:type="dxa" w:w="1598"/>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90" w:after="0"/>
              <w:ind w:left="0" w:right="0" w:firstLine="0"/>
              <w:jc w:val="right"/>
            </w:pPr>
            <w:r>
              <w:rPr>
                <w:rFonts w:ascii="ArialNarrow" w:hAnsi="ArialNarrow" w:eastAsia="ArialNarrow"/>
                <w:b w:val="0"/>
                <w:i w:val="0"/>
                <w:color w:val="000000"/>
                <w:sz w:val="18"/>
              </w:rPr>
              <w:t xml:space="preserve">530,797,204.79 </w:t>
            </w:r>
          </w:p>
        </w:tc>
        <w:tc>
          <w:tcPr>
            <w:tcW w:type="dxa" w:w="159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90" w:after="0"/>
              <w:ind w:left="0" w:right="0" w:firstLine="0"/>
              <w:jc w:val="right"/>
            </w:pPr>
            <w:r>
              <w:rPr>
                <w:rFonts w:ascii="ArialNarrow" w:hAnsi="ArialNarrow" w:eastAsia="ArialNarrow"/>
                <w:b w:val="0"/>
                <w:i w:val="0"/>
                <w:color w:val="000000"/>
                <w:sz w:val="18"/>
              </w:rPr>
              <w:t xml:space="preserve">1.34% </w:t>
            </w:r>
          </w:p>
        </w:tc>
        <w:tc>
          <w:tcPr>
            <w:tcW w:type="dxa" w:w="1342"/>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90" w:after="0"/>
              <w:ind w:left="0" w:right="0" w:firstLine="0"/>
              <w:jc w:val="right"/>
            </w:pPr>
            <w:r>
              <w:rPr>
                <w:rFonts w:ascii="ArialNarrow" w:hAnsi="ArialNarrow" w:eastAsia="ArialNarrow"/>
                <w:b w:val="0"/>
                <w:i w:val="0"/>
                <w:color w:val="000000"/>
                <w:sz w:val="18"/>
              </w:rPr>
              <w:t xml:space="preserve">183.08% </w:t>
            </w:r>
          </w:p>
        </w:tc>
      </w:tr>
    </w:tbl>
    <w:p>
      <w:pPr>
        <w:autoSpaceDN w:val="0"/>
        <w:autoSpaceDE w:val="0"/>
        <w:widowControl/>
        <w:spacing w:line="254" w:lineRule="auto" w:before="246" w:after="0"/>
        <w:ind w:left="30" w:right="0" w:firstLine="0"/>
        <w:jc w:val="left"/>
      </w:pPr>
      <w:r>
        <w:rPr>
          <w:rFonts w:ascii="SimSun" w:hAnsi="SimSun" w:eastAsia="SimSun"/>
          <w:b w:val="0"/>
          <w:i w:val="0"/>
          <w:color w:val="000000"/>
          <w:sz w:val="21"/>
        </w:rPr>
        <w:t>（</w:t>
      </w:r>
      <w:r>
        <w:rPr>
          <w:rFonts w:ascii="ArialNarrow" w:hAnsi="ArialNarrow" w:eastAsia="ArialNarrow"/>
          <w:b/>
          <w:i w:val="0"/>
          <w:color w:val="000000"/>
          <w:sz w:val="21"/>
        </w:rPr>
        <w:t>2</w:t>
      </w:r>
      <w:r>
        <w:rPr>
          <w:rFonts w:ascii="SimSun" w:hAnsi="SimSun" w:eastAsia="SimSun"/>
          <w:b w:val="0"/>
          <w:i w:val="0"/>
          <w:color w:val="000000"/>
          <w:sz w:val="21"/>
        </w:rPr>
        <w:t>）占公司营业收入或营业利润</w:t>
      </w:r>
      <w:r>
        <w:rPr>
          <w:rFonts w:ascii="ArialNarrow" w:hAnsi="ArialNarrow" w:eastAsia="ArialNarrow"/>
          <w:b/>
          <w:i w:val="0"/>
          <w:color w:val="000000"/>
          <w:sz w:val="21"/>
        </w:rPr>
        <w:t xml:space="preserve"> 10%</w:t>
      </w:r>
      <w:r>
        <w:rPr>
          <w:rFonts w:ascii="SimSun" w:hAnsi="SimSun" w:eastAsia="SimSun"/>
          <w:b w:val="0"/>
          <w:i w:val="0"/>
          <w:color w:val="000000"/>
          <w:sz w:val="21"/>
        </w:rPr>
        <w:t>以上的行业、产品或地区情况</w:t>
      </w:r>
    </w:p>
    <w:p>
      <w:pPr>
        <w:autoSpaceDN w:val="0"/>
        <w:tabs>
          <w:tab w:pos="8948" w:val="left"/>
        </w:tabs>
        <w:autoSpaceDE w:val="0"/>
        <w:widowControl/>
        <w:spacing w:line="245" w:lineRule="auto" w:before="268" w:after="28"/>
        <w:ind w:left="30" w:right="66" w:firstLine="0"/>
        <w:jc w:val="left"/>
      </w:pPr>
      <w:r>
        <w:rPr>
          <w:rFonts w:ascii="SimSun" w:hAnsi="SimSun" w:eastAsia="SimSun"/>
          <w:b w:val="0"/>
          <w:i w:val="0"/>
          <w:color w:val="000000"/>
          <w:sz w:val="18"/>
        </w:rPr>
        <w:t>公司需遵守《深圳证券交易所行业信息披露指引第</w:t>
      </w:r>
      <w:r>
        <w:rPr>
          <w:rFonts w:ascii="ArialNarrow" w:hAnsi="ArialNarrow" w:eastAsia="ArialNarrow"/>
          <w:b w:val="0"/>
          <w:i w:val="0"/>
          <w:color w:val="000000"/>
          <w:sz w:val="18"/>
        </w:rPr>
        <w:t xml:space="preserve"> 18</w:t>
      </w:r>
      <w:r>
        <w:rPr>
          <w:rFonts w:ascii="SimSun" w:hAnsi="SimSun" w:eastAsia="SimSun"/>
          <w:b w:val="0"/>
          <w:i w:val="0"/>
          <w:color w:val="000000"/>
          <w:sz w:val="18"/>
        </w:rPr>
        <w:t xml:space="preserve"> 号</w:t>
      </w:r>
      <w:r>
        <w:rPr>
          <w:rFonts w:ascii="ArialNarrow" w:hAnsi="ArialNarrow" w:eastAsia="ArialNarrow"/>
          <w:b w:val="0"/>
          <w:i w:val="0"/>
          <w:color w:val="000000"/>
          <w:sz w:val="18"/>
        </w:rPr>
        <w:t>——</w:t>
      </w:r>
      <w:r>
        <w:rPr>
          <w:rFonts w:ascii="SimSun" w:hAnsi="SimSun" w:eastAsia="SimSun"/>
          <w:b w:val="0"/>
          <w:i w:val="0"/>
          <w:color w:val="000000"/>
          <w:sz w:val="18"/>
        </w:rPr>
        <w:t xml:space="preserve">上市公司从事化工行业相关业务》的披露要求 </w:t>
      </w:r>
      <w:r>
        <w:br/>
      </w:r>
      <w:r>
        <w:tab/>
      </w:r>
      <w:r>
        <w:rPr>
          <w:rFonts w:ascii="SimSun" w:hAnsi="SimSun" w:eastAsia="SimSun"/>
          <w:b w:val="0"/>
          <w:i w:val="0"/>
          <w:color w:val="000000"/>
          <w:sz w:val="18"/>
        </w:rPr>
        <w:t>单位：元</w:t>
      </w:r>
    </w:p>
    <w:tbl>
      <w:tblPr>
        <w:tblW w:type="auto" w:w="0"/>
        <w:tblLayout w:type="fixed"/>
        <w:tblLook w:firstColumn="1" w:firstRow="1" w:lastColumn="0" w:lastRow="0" w:noHBand="0" w:noVBand="1" w:val="04A0"/>
        <w:tblInd w:w="30.0" w:type="dxa"/>
      </w:tblPr>
      <w:tblGrid>
        <w:gridCol w:w="1947"/>
        <w:gridCol w:w="1947"/>
        <w:gridCol w:w="1947"/>
        <w:gridCol w:w="1947"/>
        <w:gridCol w:w="1947"/>
      </w:tblGrid>
      <w:tr>
        <w:trPr>
          <w:trHeight w:hRule="exact" w:val="714"/>
        </w:trPr>
        <w:tc>
          <w:tcPr>
            <w:tcW w:type="dxa" w:w="1842"/>
            <w:tcBorders>
              <w:start w:sz="3.1999999999999886" w:val="single" w:color="#000000"/>
              <w:top w:sz="4.0" w:val="single" w:color="#000000"/>
              <w:end w:sz="4.0" w:val="single" w:color="#000000"/>
              <w:bottom w:sz="4.0" w:val="single" w:color="#000000"/>
            </w:tcBorders>
            <w:shd w:fill="dbdbdb"/>
            <w:tcMar>
              <w:start w:w="0" w:type="dxa"/>
              <w:end w:w="0" w:type="dxa"/>
            </w:tcMar>
          </w:tcPr>
          <w:p/>
        </w:tc>
        <w:tc>
          <w:tcPr>
            <w:tcW w:type="dxa" w:w="1560"/>
            <w:tcBorders>
              <w:start w:sz="4.0" w:val="single" w:color="#000000"/>
              <w:top w:sz="4.0" w:val="single" w:color="#000000"/>
              <w:end w:sz="3.2000000000000455" w:val="single" w:color="#000000"/>
              <w:bottom w:sz="4.0" w:val="single" w:color="#000000"/>
            </w:tcBorders>
            <w:shd w:fill="dbdbdb"/>
            <w:tcMar>
              <w:start w:w="0" w:type="dxa"/>
              <w:end w:w="0" w:type="dxa"/>
            </w:tcMar>
          </w:tcPr>
          <w:p>
            <w:pPr>
              <w:autoSpaceDN w:val="0"/>
              <w:autoSpaceDE w:val="0"/>
              <w:widowControl/>
              <w:spacing w:line="185" w:lineRule="auto" w:before="264" w:after="0"/>
              <w:ind w:left="0" w:right="0" w:firstLine="0"/>
              <w:jc w:val="center"/>
            </w:pPr>
            <w:r>
              <w:rPr>
                <w:rFonts w:ascii="SimSun" w:hAnsi="SimSun" w:eastAsia="SimSun"/>
                <w:b w:val="0"/>
                <w:i w:val="0"/>
                <w:color w:val="000000"/>
                <w:sz w:val="18"/>
              </w:rPr>
              <w:t xml:space="preserve">营业收入 </w:t>
            </w:r>
          </w:p>
        </w:tc>
        <w:tc>
          <w:tcPr>
            <w:tcW w:type="dxa" w:w="1560"/>
            <w:tcBorders>
              <w:start w:sz="3.2000000000000455" w:val="single" w:color="#000000"/>
              <w:top w:sz="4.0" w:val="single" w:color="#000000"/>
              <w:end w:sz="3.199999999999818" w:val="single" w:color="#000000"/>
              <w:bottom w:sz="4.0" w:val="single" w:color="#000000"/>
            </w:tcBorders>
            <w:shd w:fill="dbdbdb"/>
            <w:tcMar>
              <w:start w:w="0" w:type="dxa"/>
              <w:end w:w="0" w:type="dxa"/>
            </w:tcMar>
          </w:tcPr>
          <w:p>
            <w:pPr>
              <w:autoSpaceDN w:val="0"/>
              <w:autoSpaceDE w:val="0"/>
              <w:widowControl/>
              <w:spacing w:line="185" w:lineRule="auto" w:before="264" w:after="0"/>
              <w:ind w:left="0" w:right="0" w:firstLine="0"/>
              <w:jc w:val="center"/>
            </w:pPr>
            <w:r>
              <w:rPr>
                <w:rFonts w:ascii="SimSun" w:hAnsi="SimSun" w:eastAsia="SimSun"/>
                <w:b w:val="0"/>
                <w:i w:val="0"/>
                <w:color w:val="000000"/>
                <w:sz w:val="18"/>
              </w:rPr>
              <w:t xml:space="preserve">营业成本 </w:t>
            </w:r>
          </w:p>
        </w:tc>
        <w:tc>
          <w:tcPr>
            <w:tcW w:type="dxa" w:w="992"/>
            <w:tcBorders>
              <w:start w:sz="3.199999999999818"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264" w:after="0"/>
              <w:ind w:left="0" w:right="0" w:firstLine="0"/>
              <w:jc w:val="center"/>
            </w:pPr>
            <w:r>
              <w:rPr>
                <w:rFonts w:ascii="SimSun" w:hAnsi="SimSun" w:eastAsia="SimSun"/>
                <w:b w:val="0"/>
                <w:i w:val="0"/>
                <w:color w:val="000000"/>
                <w:sz w:val="18"/>
              </w:rPr>
              <w:t>毛利率</w:t>
            </w:r>
          </w:p>
        </w:tc>
        <w:tc>
          <w:tcPr>
            <w:tcW w:type="dxa" w:w="1276"/>
            <w:tcBorders>
              <w:start w:sz="4.0" w:val="single" w:color="#000000"/>
              <w:top w:sz="4.0" w:val="single" w:color="#000000"/>
              <w:end w:sz="3.199999999999818" w:val="single" w:color="#000000"/>
              <w:bottom w:sz="4.0" w:val="single" w:color="#000000"/>
            </w:tcBorders>
            <w:shd w:fill="dbdbdb"/>
            <w:tcMar>
              <w:start w:w="0" w:type="dxa"/>
              <w:end w:w="0" w:type="dxa"/>
            </w:tcMar>
          </w:tcPr>
          <w:p>
            <w:pPr>
              <w:autoSpaceDN w:val="0"/>
              <w:autoSpaceDE w:val="0"/>
              <w:widowControl/>
              <w:spacing w:line="185" w:lineRule="auto" w:before="108" w:after="0"/>
              <w:ind w:left="0" w:right="0" w:firstLine="0"/>
              <w:jc w:val="center"/>
            </w:pPr>
            <w:r>
              <w:rPr>
                <w:rFonts w:ascii="SimSun" w:hAnsi="SimSun" w:eastAsia="SimSun"/>
                <w:b w:val="0"/>
                <w:i w:val="0"/>
                <w:color w:val="000000"/>
                <w:sz w:val="18"/>
              </w:rPr>
              <w:t>营业收入比上</w:t>
            </w:r>
          </w:p>
          <w:p>
            <w:pPr>
              <w:autoSpaceDN w:val="0"/>
              <w:autoSpaceDE w:val="0"/>
              <w:widowControl/>
              <w:spacing w:line="185" w:lineRule="auto" w:before="132" w:after="0"/>
              <w:ind w:left="0" w:right="0" w:firstLine="0"/>
              <w:jc w:val="center"/>
            </w:pPr>
            <w:r>
              <w:rPr>
                <w:rFonts w:ascii="SimSun" w:hAnsi="SimSun" w:eastAsia="SimSun"/>
                <w:b w:val="0"/>
                <w:i w:val="0"/>
                <w:color w:val="000000"/>
                <w:sz w:val="18"/>
              </w:rPr>
              <w:t>年同期增减</w:t>
            </w:r>
          </w:p>
        </w:tc>
      </w:tr>
      <w:tr>
        <w:trPr>
          <w:trHeight w:hRule="exact" w:val="400"/>
        </w:trPr>
        <w:tc>
          <w:tcPr>
            <w:tcW w:type="dxa" w:w="7230"/>
            <w:gridSpan w:val="5"/>
            <w:tcBorders>
              <w:start w:sz="3.1999999999999886" w:val="single" w:color="#000000"/>
              <w:top w:sz="4.0" w:val="single" w:color="#000000"/>
              <w:bottom w:sz="4.0"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106" w:after="0"/>
              <w:ind w:left="24" w:right="0" w:firstLine="0"/>
              <w:jc w:val="left"/>
            </w:pPr>
            <w:r>
              <w:rPr>
                <w:rFonts w:ascii="SimSun" w:hAnsi="SimSun" w:eastAsia="SimSun"/>
                <w:b w:val="0"/>
                <w:i w:val="0"/>
                <w:color w:val="000000"/>
                <w:sz w:val="18"/>
              </w:rPr>
              <w:t>分行业</w:t>
            </w:r>
          </w:p>
        </w:tc>
      </w:tr>
      <w:tr>
        <w:trPr>
          <w:trHeight w:hRule="exact" w:val="402"/>
        </w:trPr>
        <w:tc>
          <w:tcPr>
            <w:tcW w:type="dxa" w:w="1842"/>
            <w:tcBorders>
              <w:start w:sz="3.1999999999999886"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108" w:after="0"/>
              <w:ind w:left="24" w:right="0" w:firstLine="0"/>
              <w:jc w:val="left"/>
            </w:pPr>
            <w:r>
              <w:rPr>
                <w:rFonts w:ascii="SimSun" w:hAnsi="SimSun" w:eastAsia="SimSun"/>
                <w:b w:val="0"/>
                <w:i w:val="0"/>
                <w:color w:val="000000"/>
                <w:sz w:val="18"/>
              </w:rPr>
              <w:t xml:space="preserve">石化行业 </w:t>
            </w:r>
          </w:p>
        </w:tc>
        <w:tc>
          <w:tcPr>
            <w:tcW w:type="dxa" w:w="1560"/>
            <w:tcBorders>
              <w:start w:sz="4.0" w:val="single" w:color="#000000"/>
              <w:top w:sz="4.0" w:val="single" w:color="#000000"/>
              <w:end w:sz="3.2000000000000455" w:val="single" w:color="#000000"/>
              <w:bottom w:sz="4.0" w:val="single" w:color="#000000"/>
            </w:tcBorders>
            <w:tcMar>
              <w:start w:w="0" w:type="dxa"/>
              <w:end w:w="0" w:type="dxa"/>
            </w:tcMar>
          </w:tcPr>
          <w:p>
            <w:pPr>
              <w:autoSpaceDN w:val="0"/>
              <w:autoSpaceDE w:val="0"/>
              <w:widowControl/>
              <w:spacing w:line="230" w:lineRule="auto" w:before="100" w:after="0"/>
              <w:ind w:left="176" w:right="0" w:firstLine="0"/>
              <w:jc w:val="left"/>
            </w:pPr>
            <w:r>
              <w:rPr>
                <w:rFonts w:ascii="Times" w:hAnsi="Times" w:eastAsia="Times"/>
                <w:b w:val="0"/>
                <w:i w:val="0"/>
                <w:color w:val="000000"/>
                <w:sz w:val="18"/>
              </w:rPr>
              <w:t xml:space="preserve">26,393,769,140.81 </w:t>
            </w:r>
          </w:p>
        </w:tc>
        <w:tc>
          <w:tcPr>
            <w:tcW w:type="dxa" w:w="1560"/>
            <w:tcBorders>
              <w:start w:sz="3.2000000000000455"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230" w:lineRule="auto" w:before="100" w:after="0"/>
              <w:ind w:left="178" w:right="0" w:firstLine="0"/>
              <w:jc w:val="left"/>
            </w:pPr>
            <w:r>
              <w:rPr>
                <w:rFonts w:ascii="Times" w:hAnsi="Times" w:eastAsia="Times"/>
                <w:b w:val="0"/>
                <w:i w:val="0"/>
                <w:color w:val="000000"/>
                <w:sz w:val="18"/>
              </w:rPr>
              <w:t xml:space="preserve">23,358,171,245.44 </w:t>
            </w:r>
          </w:p>
        </w:tc>
        <w:tc>
          <w:tcPr>
            <w:tcW w:type="dxa" w:w="992"/>
            <w:tcBorders>
              <w:start w:sz="3.199999999999818" w:val="single" w:color="#000000"/>
              <w:top w:sz="4.0" w:val="single" w:color="#000000"/>
              <w:end w:sz="4.0" w:val="single" w:color="#000000"/>
              <w:bottom w:sz="4.0" w:val="single" w:color="#000000"/>
            </w:tcBorders>
            <w:tcMar>
              <w:start w:w="0" w:type="dxa"/>
              <w:end w:w="0" w:type="dxa"/>
            </w:tcMar>
          </w:tcPr>
          <w:p>
            <w:pPr>
              <w:autoSpaceDN w:val="0"/>
              <w:autoSpaceDE w:val="0"/>
              <w:widowControl/>
              <w:spacing w:line="230" w:lineRule="auto" w:before="100" w:after="0"/>
              <w:ind w:left="0" w:right="22" w:firstLine="0"/>
              <w:jc w:val="right"/>
            </w:pPr>
            <w:r>
              <w:rPr>
                <w:rFonts w:ascii="Times" w:hAnsi="Times" w:eastAsia="Times"/>
                <w:b w:val="0"/>
                <w:i w:val="0"/>
                <w:color w:val="000000"/>
                <w:sz w:val="18"/>
              </w:rPr>
              <w:t>11.50%</w:t>
            </w:r>
          </w:p>
        </w:tc>
        <w:tc>
          <w:tcPr>
            <w:tcW w:type="dxa" w:w="1276"/>
            <w:tcBorders>
              <w:start w:sz="4.0"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230" w:lineRule="auto" w:before="100" w:after="0"/>
              <w:ind w:left="0" w:right="22" w:firstLine="0"/>
              <w:jc w:val="right"/>
            </w:pPr>
            <w:r>
              <w:rPr>
                <w:rFonts w:ascii="Times" w:hAnsi="Times" w:eastAsia="Times"/>
                <w:b w:val="0"/>
                <w:i w:val="0"/>
                <w:color w:val="000000"/>
                <w:sz w:val="18"/>
              </w:rPr>
              <w:t>-24.69%</w:t>
            </w:r>
          </w:p>
        </w:tc>
      </w:tr>
      <w:tr>
        <w:trPr>
          <w:trHeight w:hRule="exact" w:val="404"/>
        </w:trPr>
        <w:tc>
          <w:tcPr>
            <w:tcW w:type="dxa" w:w="7230"/>
            <w:gridSpan w:val="5"/>
            <w:tcBorders>
              <w:start w:sz="3.1999999999999886" w:val="single" w:color="#000000"/>
              <w:top w:sz="4.0" w:val="single" w:color="#000000"/>
              <w:bottom w:sz="4.0"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110" w:after="0"/>
              <w:ind w:left="24" w:right="0" w:firstLine="0"/>
              <w:jc w:val="left"/>
            </w:pPr>
            <w:r>
              <w:rPr>
                <w:rFonts w:ascii="SimSun" w:hAnsi="SimSun" w:eastAsia="SimSun"/>
                <w:b w:val="0"/>
                <w:i w:val="0"/>
                <w:color w:val="000000"/>
                <w:sz w:val="18"/>
              </w:rPr>
              <w:t>分产品</w:t>
            </w:r>
          </w:p>
        </w:tc>
      </w:tr>
      <w:tr>
        <w:trPr>
          <w:trHeight w:hRule="exact" w:val="400"/>
        </w:trPr>
        <w:tc>
          <w:tcPr>
            <w:tcW w:type="dxa" w:w="1842"/>
            <w:tcBorders>
              <w:start w:sz="3.1999999999999886"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108" w:after="0"/>
              <w:ind w:left="24" w:right="0" w:firstLine="0"/>
              <w:jc w:val="left"/>
            </w:pPr>
            <w:r>
              <w:rPr>
                <w:rFonts w:ascii="SimSun" w:hAnsi="SimSun" w:eastAsia="SimSun"/>
                <w:b w:val="0"/>
                <w:i w:val="0"/>
                <w:color w:val="000000"/>
                <w:sz w:val="18"/>
              </w:rPr>
              <w:t xml:space="preserve">原油加工及石油制品 </w:t>
            </w:r>
          </w:p>
        </w:tc>
        <w:tc>
          <w:tcPr>
            <w:tcW w:type="dxa" w:w="1560"/>
            <w:tcBorders>
              <w:start w:sz="4.0" w:val="single" w:color="#000000"/>
              <w:top w:sz="4.0" w:val="single" w:color="#000000"/>
              <w:end w:sz="3.2000000000000455" w:val="single" w:color="#000000"/>
              <w:bottom w:sz="4.0" w:val="single" w:color="#000000"/>
            </w:tcBorders>
            <w:tcMar>
              <w:start w:w="0" w:type="dxa"/>
              <w:end w:w="0" w:type="dxa"/>
            </w:tcMar>
          </w:tcPr>
          <w:p>
            <w:pPr>
              <w:autoSpaceDN w:val="0"/>
              <w:autoSpaceDE w:val="0"/>
              <w:widowControl/>
              <w:spacing w:line="230" w:lineRule="auto" w:before="100" w:after="0"/>
              <w:ind w:left="176" w:right="0" w:firstLine="0"/>
              <w:jc w:val="left"/>
            </w:pPr>
            <w:r>
              <w:rPr>
                <w:rFonts w:ascii="Times" w:hAnsi="Times" w:eastAsia="Times"/>
                <w:b w:val="0"/>
                <w:i w:val="0"/>
                <w:color w:val="000000"/>
                <w:sz w:val="18"/>
              </w:rPr>
              <w:t xml:space="preserve">20,434,630,394.47 </w:t>
            </w:r>
          </w:p>
        </w:tc>
        <w:tc>
          <w:tcPr>
            <w:tcW w:type="dxa" w:w="1560"/>
            <w:tcBorders>
              <w:start w:sz="3.2000000000000455"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230" w:lineRule="auto" w:before="100" w:after="0"/>
              <w:ind w:left="178" w:right="0" w:firstLine="0"/>
              <w:jc w:val="left"/>
            </w:pPr>
            <w:r>
              <w:rPr>
                <w:rFonts w:ascii="Times" w:hAnsi="Times" w:eastAsia="Times"/>
                <w:b w:val="0"/>
                <w:i w:val="0"/>
                <w:color w:val="000000"/>
                <w:sz w:val="18"/>
              </w:rPr>
              <w:t xml:space="preserve">18,109,521,732.01 </w:t>
            </w:r>
          </w:p>
        </w:tc>
        <w:tc>
          <w:tcPr>
            <w:tcW w:type="dxa" w:w="992"/>
            <w:tcBorders>
              <w:start w:sz="3.199999999999818" w:val="single" w:color="#000000"/>
              <w:top w:sz="4.0" w:val="single" w:color="#000000"/>
              <w:end w:sz="4.0" w:val="single" w:color="#000000"/>
              <w:bottom w:sz="4.0" w:val="single" w:color="#000000"/>
            </w:tcBorders>
            <w:tcMar>
              <w:start w:w="0" w:type="dxa"/>
              <w:end w:w="0" w:type="dxa"/>
            </w:tcMar>
          </w:tcPr>
          <w:p>
            <w:pPr>
              <w:autoSpaceDN w:val="0"/>
              <w:autoSpaceDE w:val="0"/>
              <w:widowControl/>
              <w:spacing w:line="230" w:lineRule="auto" w:before="100" w:after="0"/>
              <w:ind w:left="0" w:right="22" w:firstLine="0"/>
              <w:jc w:val="right"/>
            </w:pPr>
            <w:r>
              <w:rPr>
                <w:rFonts w:ascii="Times" w:hAnsi="Times" w:eastAsia="Times"/>
                <w:b w:val="0"/>
                <w:i w:val="0"/>
                <w:color w:val="000000"/>
                <w:sz w:val="18"/>
              </w:rPr>
              <w:t>11.38%</w:t>
            </w:r>
          </w:p>
        </w:tc>
        <w:tc>
          <w:tcPr>
            <w:tcW w:type="dxa" w:w="1276"/>
            <w:tcBorders>
              <w:start w:sz="4.0"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230" w:lineRule="auto" w:before="100" w:after="0"/>
              <w:ind w:left="0" w:right="22" w:firstLine="0"/>
              <w:jc w:val="right"/>
            </w:pPr>
            <w:r>
              <w:rPr>
                <w:rFonts w:ascii="Times" w:hAnsi="Times" w:eastAsia="Times"/>
                <w:b w:val="0"/>
                <w:i w:val="0"/>
                <w:color w:val="000000"/>
                <w:sz w:val="18"/>
              </w:rPr>
              <w:t>-27.26%</w:t>
            </w:r>
          </w:p>
        </w:tc>
      </w:tr>
      <w:tr>
        <w:trPr>
          <w:trHeight w:hRule="exact" w:val="404"/>
        </w:trPr>
        <w:tc>
          <w:tcPr>
            <w:tcW w:type="dxa" w:w="1842"/>
            <w:tcBorders>
              <w:start w:sz="3.1999999999999886"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110" w:after="0"/>
              <w:ind w:left="24" w:right="0" w:firstLine="0"/>
              <w:jc w:val="left"/>
            </w:pPr>
            <w:r>
              <w:rPr>
                <w:rFonts w:ascii="SimSun" w:hAnsi="SimSun" w:eastAsia="SimSun"/>
                <w:b w:val="0"/>
                <w:i w:val="0"/>
                <w:color w:val="000000"/>
                <w:sz w:val="18"/>
              </w:rPr>
              <w:t xml:space="preserve">聚烯烃类产品 </w:t>
            </w:r>
          </w:p>
        </w:tc>
        <w:tc>
          <w:tcPr>
            <w:tcW w:type="dxa" w:w="1560"/>
            <w:tcBorders>
              <w:start w:sz="4.0" w:val="single" w:color="#000000"/>
              <w:top w:sz="4.0" w:val="single" w:color="#000000"/>
              <w:end w:sz="3.2000000000000455" w:val="single" w:color="#000000"/>
              <w:bottom w:sz="4.0" w:val="single" w:color="#000000"/>
            </w:tcBorders>
            <w:tcMar>
              <w:start w:w="0" w:type="dxa"/>
              <w:end w:w="0" w:type="dxa"/>
            </w:tcMar>
          </w:tcPr>
          <w:p>
            <w:pPr>
              <w:autoSpaceDN w:val="0"/>
              <w:autoSpaceDE w:val="0"/>
              <w:widowControl/>
              <w:spacing w:line="230" w:lineRule="auto" w:before="102" w:after="0"/>
              <w:ind w:left="266" w:right="0" w:firstLine="0"/>
              <w:jc w:val="left"/>
            </w:pPr>
            <w:r>
              <w:rPr>
                <w:rFonts w:ascii="Times" w:hAnsi="Times" w:eastAsia="Times"/>
                <w:b w:val="0"/>
                <w:i w:val="0"/>
                <w:color w:val="000000"/>
                <w:sz w:val="18"/>
              </w:rPr>
              <w:t xml:space="preserve">4,517,603,442.27 </w:t>
            </w:r>
          </w:p>
        </w:tc>
        <w:tc>
          <w:tcPr>
            <w:tcW w:type="dxa" w:w="1560"/>
            <w:tcBorders>
              <w:start w:sz="3.2000000000000455"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230" w:lineRule="auto" w:before="102" w:after="0"/>
              <w:ind w:left="268" w:right="0" w:firstLine="0"/>
              <w:jc w:val="left"/>
            </w:pPr>
            <w:r>
              <w:rPr>
                <w:rFonts w:ascii="Times" w:hAnsi="Times" w:eastAsia="Times"/>
                <w:b w:val="0"/>
                <w:i w:val="0"/>
                <w:color w:val="000000"/>
                <w:sz w:val="18"/>
              </w:rPr>
              <w:t xml:space="preserve">3,909,604,558.14 </w:t>
            </w:r>
          </w:p>
        </w:tc>
        <w:tc>
          <w:tcPr>
            <w:tcW w:type="dxa" w:w="992"/>
            <w:tcBorders>
              <w:start w:sz="3.199999999999818" w:val="single" w:color="#000000"/>
              <w:top w:sz="4.0" w:val="single" w:color="#000000"/>
              <w:end w:sz="4.0" w:val="single" w:color="#000000"/>
              <w:bottom w:sz="4.0" w:val="single" w:color="#000000"/>
            </w:tcBorders>
            <w:tcMar>
              <w:start w:w="0" w:type="dxa"/>
              <w:end w:w="0" w:type="dxa"/>
            </w:tcMar>
          </w:tcPr>
          <w:p>
            <w:pPr>
              <w:autoSpaceDN w:val="0"/>
              <w:autoSpaceDE w:val="0"/>
              <w:widowControl/>
              <w:spacing w:line="230" w:lineRule="auto" w:before="102" w:after="0"/>
              <w:ind w:left="0" w:right="22" w:firstLine="0"/>
              <w:jc w:val="right"/>
            </w:pPr>
            <w:r>
              <w:rPr>
                <w:rFonts w:ascii="Times" w:hAnsi="Times" w:eastAsia="Times"/>
                <w:b w:val="0"/>
                <w:i w:val="0"/>
                <w:color w:val="000000"/>
                <w:sz w:val="18"/>
              </w:rPr>
              <w:t>13.46%</w:t>
            </w:r>
          </w:p>
        </w:tc>
        <w:tc>
          <w:tcPr>
            <w:tcW w:type="dxa" w:w="1276"/>
            <w:tcBorders>
              <w:start w:sz="4.0"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230" w:lineRule="auto" w:before="102" w:after="0"/>
              <w:ind w:left="0" w:right="22" w:firstLine="0"/>
              <w:jc w:val="right"/>
            </w:pPr>
            <w:r>
              <w:rPr>
                <w:rFonts w:ascii="Times" w:hAnsi="Times" w:eastAsia="Times"/>
                <w:b w:val="0"/>
                <w:i w:val="0"/>
                <w:color w:val="000000"/>
                <w:sz w:val="18"/>
              </w:rPr>
              <w:t>-10.34%</w:t>
            </w:r>
          </w:p>
        </w:tc>
      </w:tr>
      <w:tr>
        <w:trPr>
          <w:trHeight w:hRule="exact" w:val="400"/>
        </w:trPr>
        <w:tc>
          <w:tcPr>
            <w:tcW w:type="dxa" w:w="7230"/>
            <w:gridSpan w:val="5"/>
            <w:tcBorders>
              <w:start w:sz="3.1999999999999886" w:val="single" w:color="#000000"/>
              <w:top w:sz="4.0" w:val="single" w:color="#000000"/>
              <w:bottom w:sz="4.0"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106" w:after="0"/>
              <w:ind w:left="24" w:right="0" w:firstLine="0"/>
              <w:jc w:val="left"/>
            </w:pPr>
            <w:r>
              <w:rPr>
                <w:rFonts w:ascii="SimSun" w:hAnsi="SimSun" w:eastAsia="SimSun"/>
                <w:b w:val="0"/>
                <w:i w:val="0"/>
                <w:color w:val="000000"/>
                <w:sz w:val="18"/>
              </w:rPr>
              <w:t>分地区</w:t>
            </w:r>
          </w:p>
        </w:tc>
      </w:tr>
      <w:tr>
        <w:trPr>
          <w:trHeight w:hRule="exact" w:val="404"/>
        </w:trPr>
        <w:tc>
          <w:tcPr>
            <w:tcW w:type="dxa" w:w="1842"/>
            <w:tcBorders>
              <w:start w:sz="3.1999999999999886"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108" w:after="0"/>
              <w:ind w:left="24" w:right="0" w:firstLine="0"/>
              <w:jc w:val="left"/>
            </w:pPr>
            <w:r>
              <w:rPr>
                <w:rFonts w:ascii="SimSun" w:hAnsi="SimSun" w:eastAsia="SimSun"/>
                <w:b w:val="0"/>
                <w:i w:val="0"/>
                <w:color w:val="000000"/>
                <w:sz w:val="18"/>
              </w:rPr>
              <w:t xml:space="preserve">东北地区 </w:t>
            </w:r>
          </w:p>
        </w:tc>
        <w:tc>
          <w:tcPr>
            <w:tcW w:type="dxa" w:w="1560"/>
            <w:tcBorders>
              <w:start w:sz="4.0" w:val="single" w:color="#000000"/>
              <w:top w:sz="4.0" w:val="single" w:color="#000000"/>
              <w:end w:sz="3.2000000000000455" w:val="single" w:color="#000000"/>
              <w:bottom w:sz="4.0" w:val="single" w:color="#000000"/>
            </w:tcBorders>
            <w:tcMar>
              <w:start w:w="0" w:type="dxa"/>
              <w:end w:w="0" w:type="dxa"/>
            </w:tcMar>
          </w:tcPr>
          <w:p>
            <w:pPr>
              <w:autoSpaceDN w:val="0"/>
              <w:autoSpaceDE w:val="0"/>
              <w:widowControl/>
              <w:spacing w:line="230" w:lineRule="auto" w:before="100" w:after="0"/>
              <w:ind w:left="176" w:right="0" w:firstLine="0"/>
              <w:jc w:val="left"/>
            </w:pPr>
            <w:r>
              <w:rPr>
                <w:rFonts w:ascii="Times" w:hAnsi="Times" w:eastAsia="Times"/>
                <w:b w:val="0"/>
                <w:i w:val="0"/>
                <w:color w:val="000000"/>
                <w:sz w:val="18"/>
              </w:rPr>
              <w:t xml:space="preserve">20,566,594,108.82 </w:t>
            </w:r>
          </w:p>
        </w:tc>
        <w:tc>
          <w:tcPr>
            <w:tcW w:type="dxa" w:w="1560"/>
            <w:tcBorders>
              <w:start w:sz="3.2000000000000455"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230" w:lineRule="auto" w:before="100" w:after="0"/>
              <w:ind w:left="178" w:right="0" w:firstLine="0"/>
              <w:jc w:val="left"/>
            </w:pPr>
            <w:r>
              <w:rPr>
                <w:rFonts w:ascii="Times" w:hAnsi="Times" w:eastAsia="Times"/>
                <w:b w:val="0"/>
                <w:i w:val="0"/>
                <w:color w:val="000000"/>
                <w:sz w:val="18"/>
              </w:rPr>
              <w:t xml:space="preserve">18,072,438,549.92 </w:t>
            </w:r>
          </w:p>
        </w:tc>
        <w:tc>
          <w:tcPr>
            <w:tcW w:type="dxa" w:w="992"/>
            <w:tcBorders>
              <w:start w:sz="3.199999999999818" w:val="single" w:color="#000000"/>
              <w:top w:sz="4.0" w:val="single" w:color="#000000"/>
              <w:end w:sz="4.0" w:val="single" w:color="#000000"/>
              <w:bottom w:sz="4.0" w:val="single" w:color="#000000"/>
            </w:tcBorders>
            <w:tcMar>
              <w:start w:w="0" w:type="dxa"/>
              <w:end w:w="0" w:type="dxa"/>
            </w:tcMar>
          </w:tcPr>
          <w:p>
            <w:pPr>
              <w:autoSpaceDN w:val="0"/>
              <w:autoSpaceDE w:val="0"/>
              <w:widowControl/>
              <w:spacing w:line="230" w:lineRule="auto" w:before="100" w:after="0"/>
              <w:ind w:left="0" w:right="22" w:firstLine="0"/>
              <w:jc w:val="right"/>
            </w:pPr>
            <w:r>
              <w:rPr>
                <w:rFonts w:ascii="Times" w:hAnsi="Times" w:eastAsia="Times"/>
                <w:b w:val="0"/>
                <w:i w:val="0"/>
                <w:color w:val="000000"/>
                <w:sz w:val="18"/>
              </w:rPr>
              <w:t>12.13%</w:t>
            </w:r>
          </w:p>
        </w:tc>
        <w:tc>
          <w:tcPr>
            <w:tcW w:type="dxa" w:w="1276"/>
            <w:tcBorders>
              <w:start w:sz="4.0"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230" w:lineRule="auto" w:before="100" w:after="0"/>
              <w:ind w:left="0" w:right="22" w:firstLine="0"/>
              <w:jc w:val="right"/>
            </w:pPr>
            <w:r>
              <w:rPr>
                <w:rFonts w:ascii="Times" w:hAnsi="Times" w:eastAsia="Times"/>
                <w:b w:val="0"/>
                <w:i w:val="0"/>
                <w:color w:val="000000"/>
                <w:sz w:val="18"/>
              </w:rPr>
              <w:t>-19.09%</w:t>
            </w:r>
          </w:p>
        </w:tc>
      </w:tr>
      <w:tr>
        <w:trPr>
          <w:trHeight w:hRule="exact" w:val="402"/>
        </w:trPr>
        <w:tc>
          <w:tcPr>
            <w:tcW w:type="dxa" w:w="1842"/>
            <w:tcBorders>
              <w:start w:sz="3.1999999999999886"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106" w:after="0"/>
              <w:ind w:left="24" w:right="0" w:firstLine="0"/>
              <w:jc w:val="left"/>
            </w:pPr>
            <w:r>
              <w:rPr>
                <w:rFonts w:ascii="SimSun" w:hAnsi="SimSun" w:eastAsia="SimSun"/>
                <w:b w:val="0"/>
                <w:i w:val="0"/>
                <w:color w:val="000000"/>
                <w:sz w:val="18"/>
              </w:rPr>
              <w:t xml:space="preserve">华北地区 </w:t>
            </w:r>
          </w:p>
        </w:tc>
        <w:tc>
          <w:tcPr>
            <w:tcW w:type="dxa" w:w="1560"/>
            <w:tcBorders>
              <w:start w:sz="4.0" w:val="single" w:color="#000000"/>
              <w:top w:sz="4.0" w:val="single" w:color="#000000"/>
              <w:end w:sz="3.2000000000000455" w:val="single" w:color="#000000"/>
              <w:bottom w:sz="4.0" w:val="single" w:color="#000000"/>
            </w:tcBorders>
            <w:tcMar>
              <w:start w:w="0" w:type="dxa"/>
              <w:end w:w="0" w:type="dxa"/>
            </w:tcMar>
          </w:tcPr>
          <w:p>
            <w:pPr>
              <w:autoSpaceDN w:val="0"/>
              <w:autoSpaceDE w:val="0"/>
              <w:widowControl/>
              <w:spacing w:line="230" w:lineRule="auto" w:before="98" w:after="0"/>
              <w:ind w:left="266" w:right="0" w:firstLine="0"/>
              <w:jc w:val="left"/>
            </w:pPr>
            <w:r>
              <w:rPr>
                <w:rFonts w:ascii="Times" w:hAnsi="Times" w:eastAsia="Times"/>
                <w:b w:val="0"/>
                <w:i w:val="0"/>
                <w:color w:val="000000"/>
                <w:sz w:val="18"/>
              </w:rPr>
              <w:t xml:space="preserve">3,416,458,515.30 </w:t>
            </w:r>
          </w:p>
        </w:tc>
        <w:tc>
          <w:tcPr>
            <w:tcW w:type="dxa" w:w="1560"/>
            <w:tcBorders>
              <w:start w:sz="3.2000000000000455"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230" w:lineRule="auto" w:before="98" w:after="0"/>
              <w:ind w:left="268" w:right="0" w:firstLine="0"/>
              <w:jc w:val="left"/>
            </w:pPr>
            <w:r>
              <w:rPr>
                <w:rFonts w:ascii="Times" w:hAnsi="Times" w:eastAsia="Times"/>
                <w:b w:val="0"/>
                <w:i w:val="0"/>
                <w:color w:val="000000"/>
                <w:sz w:val="18"/>
              </w:rPr>
              <w:t xml:space="preserve">3,044,298,807.94 </w:t>
            </w:r>
          </w:p>
        </w:tc>
        <w:tc>
          <w:tcPr>
            <w:tcW w:type="dxa" w:w="992"/>
            <w:tcBorders>
              <w:start w:sz="3.199999999999818" w:val="single" w:color="#000000"/>
              <w:top w:sz="4.0" w:val="single" w:color="#000000"/>
              <w:end w:sz="4.0" w:val="single" w:color="#000000"/>
              <w:bottom w:sz="4.0" w:val="single" w:color="#000000"/>
            </w:tcBorders>
            <w:tcMar>
              <w:start w:w="0" w:type="dxa"/>
              <w:end w:w="0" w:type="dxa"/>
            </w:tcMar>
          </w:tcPr>
          <w:p>
            <w:pPr>
              <w:autoSpaceDN w:val="0"/>
              <w:autoSpaceDE w:val="0"/>
              <w:widowControl/>
              <w:spacing w:line="230" w:lineRule="auto" w:before="98" w:after="0"/>
              <w:ind w:left="0" w:right="22" w:firstLine="0"/>
              <w:jc w:val="right"/>
            </w:pPr>
            <w:r>
              <w:rPr>
                <w:rFonts w:ascii="Times" w:hAnsi="Times" w:eastAsia="Times"/>
                <w:b w:val="0"/>
                <w:i w:val="0"/>
                <w:color w:val="000000"/>
                <w:sz w:val="18"/>
              </w:rPr>
              <w:t>10.89%</w:t>
            </w:r>
          </w:p>
        </w:tc>
        <w:tc>
          <w:tcPr>
            <w:tcW w:type="dxa" w:w="1276"/>
            <w:tcBorders>
              <w:start w:sz="4.0"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230" w:lineRule="auto" w:before="98" w:after="0"/>
              <w:ind w:left="0" w:right="22" w:firstLine="0"/>
              <w:jc w:val="right"/>
            </w:pPr>
            <w:r>
              <w:rPr>
                <w:rFonts w:ascii="Times" w:hAnsi="Times" w:eastAsia="Times"/>
                <w:b w:val="0"/>
                <w:i w:val="0"/>
                <w:color w:val="000000"/>
                <w:sz w:val="18"/>
              </w:rPr>
              <w:t>-49.25%</w:t>
            </w:r>
          </w:p>
        </w:tc>
      </w:tr>
      <w:tr>
        <w:trPr>
          <w:trHeight w:hRule="exact" w:val="400"/>
        </w:trPr>
        <w:tc>
          <w:tcPr>
            <w:tcW w:type="dxa" w:w="1842"/>
            <w:tcBorders>
              <w:start w:sz="3.1999999999999886"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108" w:after="0"/>
              <w:ind w:left="24" w:right="0" w:firstLine="0"/>
              <w:jc w:val="left"/>
            </w:pPr>
            <w:r>
              <w:rPr>
                <w:rFonts w:ascii="SimSun" w:hAnsi="SimSun" w:eastAsia="SimSun"/>
                <w:b w:val="0"/>
                <w:i w:val="0"/>
                <w:color w:val="000000"/>
                <w:sz w:val="18"/>
              </w:rPr>
              <w:t xml:space="preserve">华东地区 </w:t>
            </w:r>
          </w:p>
        </w:tc>
        <w:tc>
          <w:tcPr>
            <w:tcW w:type="dxa" w:w="1560"/>
            <w:tcBorders>
              <w:start w:sz="4.0" w:val="single" w:color="#000000"/>
              <w:top w:sz="4.0" w:val="single" w:color="#000000"/>
              <w:end w:sz="3.2000000000000455" w:val="single" w:color="#000000"/>
              <w:bottom w:sz="4.0" w:val="single" w:color="#000000"/>
            </w:tcBorders>
            <w:tcMar>
              <w:start w:w="0" w:type="dxa"/>
              <w:end w:w="0" w:type="dxa"/>
            </w:tcMar>
          </w:tcPr>
          <w:p>
            <w:pPr>
              <w:autoSpaceDN w:val="0"/>
              <w:autoSpaceDE w:val="0"/>
              <w:widowControl/>
              <w:spacing w:line="230" w:lineRule="auto" w:before="100" w:after="0"/>
              <w:ind w:left="266" w:right="0" w:firstLine="0"/>
              <w:jc w:val="left"/>
            </w:pPr>
            <w:r>
              <w:rPr>
                <w:rFonts w:ascii="Times" w:hAnsi="Times" w:eastAsia="Times"/>
                <w:b w:val="0"/>
                <w:i w:val="0"/>
                <w:color w:val="000000"/>
                <w:sz w:val="18"/>
              </w:rPr>
              <w:t xml:space="preserve">4,079,302,282.91 </w:t>
            </w:r>
          </w:p>
        </w:tc>
        <w:tc>
          <w:tcPr>
            <w:tcW w:type="dxa" w:w="1560"/>
            <w:tcBorders>
              <w:start w:sz="3.2000000000000455"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230" w:lineRule="auto" w:before="100" w:after="0"/>
              <w:ind w:left="268" w:right="0" w:firstLine="0"/>
              <w:jc w:val="left"/>
            </w:pPr>
            <w:r>
              <w:rPr>
                <w:rFonts w:ascii="Times" w:hAnsi="Times" w:eastAsia="Times"/>
                <w:b w:val="0"/>
                <w:i w:val="0"/>
                <w:color w:val="000000"/>
                <w:sz w:val="18"/>
              </w:rPr>
              <w:t xml:space="preserve">3,507,630,131.50 </w:t>
            </w:r>
          </w:p>
        </w:tc>
        <w:tc>
          <w:tcPr>
            <w:tcW w:type="dxa" w:w="992"/>
            <w:tcBorders>
              <w:start w:sz="3.199999999999818" w:val="single" w:color="#000000"/>
              <w:top w:sz="4.0" w:val="single" w:color="#000000"/>
              <w:end w:sz="4.0" w:val="single" w:color="#000000"/>
              <w:bottom w:sz="4.0" w:val="single" w:color="#000000"/>
            </w:tcBorders>
            <w:tcMar>
              <w:start w:w="0" w:type="dxa"/>
              <w:end w:w="0" w:type="dxa"/>
            </w:tcMar>
          </w:tcPr>
          <w:p>
            <w:pPr>
              <w:autoSpaceDN w:val="0"/>
              <w:autoSpaceDE w:val="0"/>
              <w:widowControl/>
              <w:spacing w:line="230" w:lineRule="auto" w:before="100" w:after="0"/>
              <w:ind w:left="0" w:right="22" w:firstLine="0"/>
              <w:jc w:val="right"/>
            </w:pPr>
            <w:r>
              <w:rPr>
                <w:rFonts w:ascii="Times" w:hAnsi="Times" w:eastAsia="Times"/>
                <w:b w:val="0"/>
                <w:i w:val="0"/>
                <w:color w:val="000000"/>
                <w:sz w:val="18"/>
              </w:rPr>
              <w:t>14.01%</w:t>
            </w:r>
          </w:p>
        </w:tc>
        <w:tc>
          <w:tcPr>
            <w:tcW w:type="dxa" w:w="1276"/>
            <w:tcBorders>
              <w:start w:sz="4.0"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230" w:lineRule="auto" w:before="100" w:after="0"/>
              <w:ind w:left="0" w:right="22" w:firstLine="0"/>
              <w:jc w:val="right"/>
            </w:pPr>
            <w:r>
              <w:rPr>
                <w:rFonts w:ascii="Times" w:hAnsi="Times" w:eastAsia="Times"/>
                <w:b w:val="0"/>
                <w:i w:val="0"/>
                <w:color w:val="000000"/>
                <w:sz w:val="18"/>
              </w:rPr>
              <w:t>-31.90%</w:t>
            </w:r>
          </w:p>
        </w:tc>
      </w:tr>
    </w:tbl>
    <w:p>
      <w:pPr>
        <w:autoSpaceDN w:val="0"/>
        <w:autoSpaceDE w:val="0"/>
        <w:widowControl/>
        <w:spacing w:line="20" w:lineRule="exact" w:before="0" w:after="0"/>
        <w:ind w:left="0" w:right="0"/>
      </w:pPr>
    </w:p>
    <w:tbl>
      <w:tblPr>
        <w:tblW w:type="auto" w:w="0"/>
        <w:tblLayout w:type="fixed"/>
        <w:tblLook w:firstColumn="1" w:firstRow="1" w:lastColumn="0" w:lastRow="0" w:noHBand="0" w:noVBand="1" w:val="04A0"/>
        <w:tblInd w:w="8534.0" w:type="dxa"/>
      </w:tblPr>
      <w:tblGrid>
        <w:gridCol w:w="9734"/>
      </w:tblGrid>
      <w:tr>
        <w:trPr>
          <w:trHeight w:hRule="exact" w:val="714"/>
        </w:trPr>
        <w:tc>
          <w:tcPr>
            <w:tcW w:type="dxa" w:w="1066"/>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108" w:after="0"/>
              <w:ind w:left="0" w:right="0" w:firstLine="0"/>
              <w:jc w:val="center"/>
            </w:pPr>
            <w:r>
              <w:rPr>
                <w:rFonts w:ascii="SimSun" w:hAnsi="SimSun" w:eastAsia="SimSun"/>
                <w:b w:val="0"/>
                <w:i w:val="0"/>
                <w:color w:val="000000"/>
                <w:sz w:val="18"/>
              </w:rPr>
              <w:t>毛利率比上</w:t>
            </w:r>
          </w:p>
          <w:p>
            <w:pPr>
              <w:autoSpaceDN w:val="0"/>
              <w:autoSpaceDE w:val="0"/>
              <w:widowControl/>
              <w:spacing w:line="185" w:lineRule="auto" w:before="132" w:after="0"/>
              <w:ind w:left="0" w:right="0" w:firstLine="0"/>
              <w:jc w:val="center"/>
            </w:pPr>
            <w:r>
              <w:rPr>
                <w:rFonts w:ascii="SimSun" w:hAnsi="SimSun" w:eastAsia="SimSun"/>
                <w:b w:val="0"/>
                <w:i w:val="0"/>
                <w:color w:val="000000"/>
                <w:sz w:val="18"/>
              </w:rPr>
              <w:t>年同期增减</w:t>
            </w:r>
          </w:p>
        </w:tc>
      </w:tr>
      <w:tr>
        <w:trPr>
          <w:trHeight w:hRule="exact" w:val="400"/>
        </w:trPr>
        <w:tc>
          <w:tcPr>
            <w:tcW w:type="dxa" w:w="1066"/>
            <w:tcBorders>
              <w:top w:sz="4.0" w:val="single" w:color="#000000"/>
              <w:end w:sz="4.0" w:val="single" w:color="#000000"/>
              <w:bottom w:sz="4.0" w:val="single" w:color="#000000"/>
            </w:tcBorders>
            <w:tcMar>
              <w:start w:w="0" w:type="dxa"/>
              <w:end w:w="0" w:type="dxa"/>
            </w:tcMar>
          </w:tcPr>
          <w:p/>
        </w:tc>
      </w:tr>
      <w:tr>
        <w:trPr>
          <w:trHeight w:hRule="exact" w:val="402"/>
        </w:trPr>
        <w:tc>
          <w:tcPr>
            <w:tcW w:type="dxa" w:w="106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30" w:lineRule="auto" w:before="100" w:after="0"/>
              <w:ind w:left="0" w:right="22" w:firstLine="0"/>
              <w:jc w:val="right"/>
            </w:pPr>
            <w:r>
              <w:rPr>
                <w:rFonts w:ascii="Times" w:hAnsi="Times" w:eastAsia="Times"/>
                <w:b w:val="0"/>
                <w:i w:val="0"/>
                <w:color w:val="000000"/>
                <w:sz w:val="18"/>
              </w:rPr>
              <w:t>-20.41%</w:t>
            </w:r>
          </w:p>
        </w:tc>
      </w:tr>
      <w:tr>
        <w:trPr>
          <w:trHeight w:hRule="exact" w:val="404"/>
        </w:trPr>
        <w:tc>
          <w:tcPr>
            <w:tcW w:type="dxa" w:w="1066"/>
            <w:tcBorders>
              <w:top w:sz="4.0" w:val="single" w:color="#000000"/>
              <w:end w:sz="4.0" w:val="single" w:color="#000000"/>
              <w:bottom w:sz="4.0" w:val="single" w:color="#000000"/>
            </w:tcBorders>
            <w:tcMar>
              <w:start w:w="0" w:type="dxa"/>
              <w:end w:w="0" w:type="dxa"/>
            </w:tcMar>
          </w:tcPr>
          <w:p/>
        </w:tc>
      </w:tr>
      <w:tr>
        <w:trPr>
          <w:trHeight w:hRule="exact" w:val="400"/>
        </w:trPr>
        <w:tc>
          <w:tcPr>
            <w:tcW w:type="dxa" w:w="106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30" w:lineRule="auto" w:before="100" w:after="0"/>
              <w:ind w:left="0" w:right="22" w:firstLine="0"/>
              <w:jc w:val="right"/>
            </w:pPr>
            <w:r>
              <w:rPr>
                <w:rFonts w:ascii="Times" w:hAnsi="Times" w:eastAsia="Times"/>
                <w:b w:val="0"/>
                <w:i w:val="0"/>
                <w:color w:val="000000"/>
                <w:sz w:val="18"/>
              </w:rPr>
              <w:t>-22.86%</w:t>
            </w:r>
          </w:p>
        </w:tc>
      </w:tr>
      <w:tr>
        <w:trPr>
          <w:trHeight w:hRule="exact" w:val="404"/>
        </w:trPr>
        <w:tc>
          <w:tcPr>
            <w:tcW w:type="dxa" w:w="106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30" w:lineRule="auto" w:before="102" w:after="0"/>
              <w:ind w:left="0" w:right="22" w:firstLine="0"/>
              <w:jc w:val="right"/>
            </w:pPr>
            <w:r>
              <w:rPr>
                <w:rFonts w:ascii="Times" w:hAnsi="Times" w:eastAsia="Times"/>
                <w:b w:val="0"/>
                <w:i w:val="0"/>
                <w:color w:val="000000"/>
                <w:sz w:val="18"/>
              </w:rPr>
              <w:t>-6.67%</w:t>
            </w:r>
          </w:p>
        </w:tc>
      </w:tr>
      <w:tr>
        <w:trPr>
          <w:trHeight w:hRule="exact" w:val="400"/>
        </w:trPr>
        <w:tc>
          <w:tcPr>
            <w:tcW w:type="dxa" w:w="1066"/>
            <w:tcBorders>
              <w:top w:sz="4.0" w:val="single" w:color="#000000"/>
              <w:end w:sz="4.0" w:val="single" w:color="#000000"/>
              <w:bottom w:sz="4.0" w:val="single" w:color="#000000"/>
            </w:tcBorders>
            <w:tcMar>
              <w:start w:w="0" w:type="dxa"/>
              <w:end w:w="0" w:type="dxa"/>
            </w:tcMar>
          </w:tcPr>
          <w:p/>
        </w:tc>
      </w:tr>
      <w:tr>
        <w:trPr>
          <w:trHeight w:hRule="exact" w:val="404"/>
        </w:trPr>
        <w:tc>
          <w:tcPr>
            <w:tcW w:type="dxa" w:w="106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30" w:lineRule="auto" w:before="100" w:after="0"/>
              <w:ind w:left="0" w:right="22" w:firstLine="0"/>
              <w:jc w:val="right"/>
            </w:pPr>
            <w:r>
              <w:rPr>
                <w:rFonts w:ascii="Times" w:hAnsi="Times" w:eastAsia="Times"/>
                <w:b w:val="0"/>
                <w:i w:val="0"/>
                <w:color w:val="000000"/>
                <w:sz w:val="18"/>
              </w:rPr>
              <w:t>-19.69%</w:t>
            </w:r>
          </w:p>
        </w:tc>
      </w:tr>
      <w:tr>
        <w:trPr>
          <w:trHeight w:hRule="exact" w:val="402"/>
        </w:trPr>
        <w:tc>
          <w:tcPr>
            <w:tcW w:type="dxa" w:w="106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30" w:lineRule="auto" w:before="98" w:after="0"/>
              <w:ind w:left="0" w:right="22" w:firstLine="0"/>
              <w:jc w:val="right"/>
            </w:pPr>
            <w:r>
              <w:rPr>
                <w:rFonts w:ascii="Times" w:hAnsi="Times" w:eastAsia="Times"/>
                <w:b w:val="0"/>
                <w:i w:val="0"/>
                <w:color w:val="000000"/>
                <w:sz w:val="18"/>
              </w:rPr>
              <w:t>-13.34%</w:t>
            </w:r>
          </w:p>
        </w:tc>
      </w:tr>
      <w:tr>
        <w:trPr>
          <w:trHeight w:hRule="exact" w:val="400"/>
        </w:trPr>
        <w:tc>
          <w:tcPr>
            <w:tcW w:type="dxa" w:w="106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30" w:lineRule="auto" w:before="100" w:after="0"/>
              <w:ind w:left="0" w:right="22" w:firstLine="0"/>
              <w:jc w:val="right"/>
            </w:pPr>
            <w:r>
              <w:rPr>
                <w:rFonts w:ascii="Times" w:hAnsi="Times" w:eastAsia="Times"/>
                <w:b w:val="0"/>
                <w:i w:val="0"/>
                <w:color w:val="000000"/>
                <w:sz w:val="18"/>
              </w:rPr>
              <w:t>4.50%</w:t>
            </w:r>
          </w:p>
        </w:tc>
      </w:tr>
    </w:tbl>
    <w:p>
      <w:pPr>
        <w:autoSpaceDN w:val="0"/>
        <w:autoSpaceDE w:val="0"/>
        <w:widowControl/>
        <w:spacing w:line="20" w:lineRule="exact" w:before="0" w:after="0"/>
        <w:ind w:left="0" w:right="0"/>
      </w:pPr>
    </w:p>
    <w:tbl>
      <w:tblPr>
        <w:tblW w:type="auto" w:w="0"/>
        <w:tblLayout w:type="fixed"/>
        <w:tblLook w:firstColumn="1" w:firstRow="1" w:lastColumn="0" w:lastRow="0" w:noHBand="0" w:noVBand="1" w:val="04A0"/>
        <w:tblInd w:w="15.999999999999943" w:type="dxa"/>
      </w:tblPr>
      <w:tblGrid>
        <w:gridCol w:w="3245"/>
        <w:gridCol w:w="3245"/>
        <w:gridCol w:w="3245"/>
      </w:tblGrid>
      <w:tr>
        <w:trPr>
          <w:trHeight w:hRule="exact" w:val="355"/>
        </w:trPr>
        <w:tc>
          <w:tcPr>
            <w:tcW w:type="dxa" w:w="7272"/>
            <w:tcBorders/>
            <w:shd w:fill="ffffff"/>
            <w:tcMar>
              <w:start w:w="0" w:type="dxa"/>
              <w:end w:w="0" w:type="dxa"/>
            </w:tcMar>
          </w:tcPr>
          <w:p/>
        </w:tc>
        <w:tc>
          <w:tcPr>
            <w:tcW w:type="dxa" w:w="1218"/>
            <w:tcBorders/>
            <w:shd w:fill="ffffff"/>
            <w:tcMar>
              <w:start w:w="0" w:type="dxa"/>
              <w:end w:w="0" w:type="dxa"/>
            </w:tcMar>
          </w:tcPr>
          <w:tbl>
            <w:tblPr>
              <w:tblW w:type="auto" w:w="0"/>
              <w:tblLayout w:type="fixed"/>
              <w:tblLook w:firstColumn="1" w:firstRow="1" w:lastColumn="0" w:lastRow="0" w:noHBand="0" w:noVBand="1" w:val="04A0"/>
              <w:tblInd w:w="0.0" w:type="dxa"/>
            </w:tblPr>
            <w:tblGrid>
              <w:gridCol w:w="1218"/>
            </w:tblGrid>
            <w:tr>
              <w:trPr>
                <w:trHeight w:hRule="exact" w:val="332"/>
              </w:trPr>
              <w:tc>
                <w:tcPr>
                  <w:tcW w:type="dxa" w:w="1218"/>
                  <w:tcBorders/>
                  <w:shd w:fill="dbdbdb"/>
                  <w:tcMar>
                    <w:start w:w="0" w:type="dxa"/>
                    <w:end w:w="0" w:type="dxa"/>
                  </w:tcMar>
                </w:tcPr>
                <w:p>
                  <w:pPr>
                    <w:autoSpaceDN w:val="0"/>
                    <w:autoSpaceDE w:val="0"/>
                    <w:widowControl/>
                    <w:spacing w:line="185" w:lineRule="auto" w:before="108" w:after="0"/>
                    <w:ind w:left="0" w:right="0" w:firstLine="0"/>
                    <w:jc w:val="center"/>
                  </w:pPr>
                  <w:r>
                    <w:rPr>
                      <w:rFonts w:ascii="SimSun" w:hAnsi="SimSun" w:eastAsia="SimSun"/>
                      <w:b w:val="0"/>
                      <w:i w:val="0"/>
                      <w:color w:val="000000"/>
                      <w:sz w:val="18"/>
                    </w:rPr>
                    <w:t>营业成本比上</w:t>
                  </w:r>
                </w:p>
              </w:tc>
            </w:tr>
          </w:tbl>
          <w:p>
            <w:pPr>
              <w:autoSpaceDN w:val="0"/>
              <w:autoSpaceDE w:val="0"/>
              <w:widowControl/>
              <w:spacing w:line="14" w:lineRule="exact" w:before="0" w:after="0"/>
              <w:ind w:left="0" w:right="0"/>
            </w:pPr>
          </w:p>
        </w:tc>
        <w:tc>
          <w:tcPr>
            <w:tcW w:type="dxa" w:w="1160"/>
            <w:tcBorders/>
            <w:shd w:fill="ffffff"/>
            <w:tcMar>
              <w:start w:w="0" w:type="dxa"/>
              <w:end w:w="0" w:type="dxa"/>
            </w:tcMar>
          </w:tcPr>
          <w:p/>
        </w:tc>
      </w:tr>
      <w:tr>
        <w:trPr>
          <w:trHeight w:hRule="exact" w:val="4004"/>
        </w:trPr>
        <w:tc>
          <w:tcPr>
            <w:tcW w:type="dxa" w:w="7272"/>
            <w:tcBorders/>
            <w:shd w:fill="ffffff"/>
            <w:tcMar>
              <w:start w:w="0" w:type="dxa"/>
              <w:end w:w="0" w:type="dxa"/>
            </w:tcMar>
          </w:tcPr>
          <w:p/>
        </w:tc>
        <w:tc>
          <w:tcPr>
            <w:tcW w:type="dxa" w:w="1218"/>
            <w:tcBorders/>
            <w:shd w:fill="ffffff"/>
            <w:tcMar>
              <w:start w:w="0" w:type="dxa"/>
              <w:end w:w="0" w:type="dxa"/>
            </w:tcMar>
          </w:tcPr>
          <w:p>
            <w:pPr>
              <w:autoSpaceDN w:val="0"/>
              <w:autoSpaceDE w:val="0"/>
              <w:widowControl/>
              <w:spacing w:line="185" w:lineRule="auto" w:before="68" w:after="0"/>
              <w:ind w:left="0" w:right="0" w:firstLine="0"/>
              <w:jc w:val="center"/>
            </w:pPr>
            <w:r>
              <w:rPr>
                <w:rFonts w:ascii="SimSun" w:hAnsi="SimSun" w:eastAsia="SimSun"/>
                <w:b w:val="0"/>
                <w:i w:val="0"/>
                <w:color w:val="000000"/>
                <w:sz w:val="18"/>
              </w:rPr>
              <w:t>年同期增减</w:t>
            </w:r>
          </w:p>
          <w:p>
            <w:pPr>
              <w:autoSpaceDN w:val="0"/>
              <w:autoSpaceDE w:val="0"/>
              <w:widowControl/>
              <w:spacing w:line="230" w:lineRule="auto" w:before="616" w:after="0"/>
              <w:ind w:left="0" w:right="0" w:firstLine="0"/>
              <w:jc w:val="right"/>
            </w:pPr>
            <w:r>
              <w:rPr>
                <w:rFonts w:ascii="Times" w:hAnsi="Times" w:eastAsia="Times"/>
                <w:b w:val="0"/>
                <w:i w:val="0"/>
                <w:color w:val="000000"/>
                <w:sz w:val="18"/>
              </w:rPr>
              <w:t>-22.10%</w:t>
            </w:r>
          </w:p>
          <w:p>
            <w:pPr>
              <w:autoSpaceDN w:val="0"/>
              <w:autoSpaceDE w:val="0"/>
              <w:widowControl/>
              <w:spacing w:line="230" w:lineRule="auto" w:before="606" w:after="0"/>
              <w:ind w:left="0" w:right="0" w:firstLine="0"/>
              <w:jc w:val="right"/>
            </w:pPr>
            <w:r>
              <w:rPr>
                <w:rFonts w:ascii="Times" w:hAnsi="Times" w:eastAsia="Times"/>
                <w:b w:val="0"/>
                <w:i w:val="0"/>
                <w:color w:val="000000"/>
                <w:sz w:val="18"/>
              </w:rPr>
              <w:t>-24.38%</w:t>
            </w:r>
          </w:p>
          <w:p>
            <w:pPr>
              <w:autoSpaceDN w:val="0"/>
              <w:autoSpaceDE w:val="0"/>
              <w:widowControl/>
              <w:spacing w:line="230" w:lineRule="auto" w:before="204" w:after="0"/>
              <w:ind w:left="0" w:right="0" w:firstLine="0"/>
              <w:jc w:val="right"/>
            </w:pPr>
            <w:r>
              <w:rPr>
                <w:rFonts w:ascii="Times" w:hAnsi="Times" w:eastAsia="Times"/>
                <w:b w:val="0"/>
                <w:i w:val="0"/>
                <w:color w:val="000000"/>
                <w:sz w:val="18"/>
              </w:rPr>
              <w:t>-9.33%</w:t>
            </w:r>
          </w:p>
          <w:p>
            <w:pPr>
              <w:autoSpaceDN w:val="0"/>
              <w:autoSpaceDE w:val="0"/>
              <w:widowControl/>
              <w:spacing w:line="230" w:lineRule="auto" w:before="606" w:after="0"/>
              <w:ind w:left="0" w:right="0" w:firstLine="0"/>
              <w:jc w:val="right"/>
            </w:pPr>
            <w:r>
              <w:rPr>
                <w:rFonts w:ascii="Times" w:hAnsi="Times" w:eastAsia="Times"/>
                <w:b w:val="0"/>
                <w:i w:val="0"/>
                <w:color w:val="000000"/>
                <w:sz w:val="18"/>
              </w:rPr>
              <w:t>-16.25%</w:t>
            </w:r>
          </w:p>
          <w:p>
            <w:pPr>
              <w:autoSpaceDN w:val="0"/>
              <w:autoSpaceDE w:val="0"/>
              <w:widowControl/>
              <w:spacing w:line="230" w:lineRule="auto" w:before="204" w:after="0"/>
              <w:ind w:left="0" w:right="0" w:firstLine="0"/>
              <w:jc w:val="right"/>
            </w:pPr>
            <w:r>
              <w:rPr>
                <w:rFonts w:ascii="Times" w:hAnsi="Times" w:eastAsia="Times"/>
                <w:b w:val="0"/>
                <w:i w:val="0"/>
                <w:color w:val="000000"/>
                <w:sz w:val="18"/>
              </w:rPr>
              <w:t>-48.27%</w:t>
            </w:r>
          </w:p>
          <w:p>
            <w:pPr>
              <w:autoSpaceDN w:val="0"/>
              <w:autoSpaceDE w:val="0"/>
              <w:widowControl/>
              <w:spacing w:line="230" w:lineRule="auto" w:before="204" w:after="0"/>
              <w:ind w:left="0" w:right="0" w:firstLine="0"/>
              <w:jc w:val="right"/>
            </w:pPr>
            <w:r>
              <w:rPr>
                <w:rFonts w:ascii="Times" w:hAnsi="Times" w:eastAsia="Times"/>
                <w:b w:val="0"/>
                <w:i w:val="0"/>
                <w:color w:val="000000"/>
                <w:sz w:val="18"/>
              </w:rPr>
              <w:t>-32.37%</w:t>
            </w:r>
          </w:p>
        </w:tc>
        <w:tc>
          <w:tcPr>
            <w:tcW w:type="dxa" w:w="1160"/>
            <w:tcBorders/>
            <w:shd w:fill="ffffff"/>
            <w:tcMar>
              <w:start w:w="0" w:type="dxa"/>
              <w:end w:w="0" w:type="dxa"/>
            </w:tcMar>
          </w:tcPr>
          <w:p/>
        </w:tc>
      </w:tr>
    </w:tbl>
    <w:p>
      <w:pPr>
        <w:autoSpaceDN w:val="0"/>
        <w:autoSpaceDE w:val="0"/>
        <w:widowControl/>
        <w:spacing w:line="286" w:lineRule="auto" w:before="28" w:after="0"/>
        <w:ind w:left="30" w:right="892" w:firstLine="0"/>
        <w:jc w:val="left"/>
      </w:pPr>
      <w:r>
        <w:rPr>
          <w:rFonts w:ascii="SimSun" w:hAnsi="SimSun" w:eastAsia="SimSun"/>
          <w:b w:val="0"/>
          <w:i w:val="0"/>
          <w:color w:val="000000"/>
          <w:sz w:val="18"/>
        </w:rPr>
        <w:t>公司主营业务数据统计口径在报告期发生调整的情况下，公司最近</w:t>
      </w:r>
      <w:r>
        <w:rPr>
          <w:rFonts w:ascii="ArialNarrow" w:hAnsi="ArialNarrow" w:eastAsia="ArialNarrow"/>
          <w:b w:val="0"/>
          <w:i w:val="0"/>
          <w:color w:val="000000"/>
          <w:sz w:val="18"/>
        </w:rPr>
        <w:t xml:space="preserve"> 1</w:t>
      </w:r>
      <w:r>
        <w:rPr>
          <w:spacing w:val="-4.0"/>
          <w:rFonts w:ascii="SimSun" w:hAnsi="SimSun" w:eastAsia="SimSun"/>
          <w:b w:val="0"/>
          <w:i w:val="0"/>
          <w:color w:val="000000"/>
          <w:sz w:val="18"/>
        </w:rPr>
        <w:t xml:space="preserve"> 年按报告期末口径调整后的主营业务数据：</w:t>
      </w:r>
      <w:r>
        <w:rPr>
          <w:rFonts w:ascii="ArialNarrow" w:hAnsi="ArialNarrow" w:eastAsia="ArialNarrow"/>
          <w:b w:val="0"/>
          <w:i w:val="0"/>
          <w:color w:val="000000"/>
          <w:sz w:val="18"/>
        </w:rPr>
        <w:t xml:space="preserve">□ </w:t>
      </w:r>
      <w:r>
        <w:rPr>
          <w:rFonts w:ascii="SimSun" w:hAnsi="SimSun" w:eastAsia="SimSun"/>
          <w:b w:val="0"/>
          <w:i w:val="0"/>
          <w:color w:val="000000"/>
          <w:sz w:val="18"/>
        </w:rPr>
        <w:t>适用</w:t>
      </w:r>
      <w:r>
        <w:rPr>
          <w:rFonts w:ascii="ArialNarrow" w:hAnsi="ArialNarrow" w:eastAsia="ArialNarrow"/>
          <w:b w:val="0"/>
          <w:i w:val="0"/>
          <w:color w:val="000000"/>
          <w:sz w:val="18"/>
        </w:rPr>
        <w:t xml:space="preserve"> √ </w:t>
      </w:r>
      <w:r>
        <w:rPr>
          <w:rFonts w:ascii="SimSun" w:hAnsi="SimSun" w:eastAsia="SimSun"/>
          <w:b w:val="0"/>
          <w:i w:val="0"/>
          <w:color w:val="000000"/>
          <w:sz w:val="18"/>
        </w:rPr>
        <w:t>不适用</w:t>
      </w:r>
      <w:r>
        <w:br/>
      </w:r>
      <w:r>
        <w:rPr>
          <w:rFonts w:ascii="SimSun" w:hAnsi="SimSun" w:eastAsia="SimSun"/>
          <w:b w:val="0"/>
          <w:i w:val="0"/>
          <w:color w:val="000000"/>
          <w:sz w:val="18"/>
        </w:rPr>
        <w:t>海外业务产生的营业收入或净利润占公司最近一个会计年度经审计营业收入或净利润</w:t>
      </w:r>
      <w:r>
        <w:rPr>
          <w:rFonts w:ascii="ArialNarrow" w:hAnsi="ArialNarrow" w:eastAsia="ArialNarrow"/>
          <w:b w:val="0"/>
          <w:i w:val="0"/>
          <w:color w:val="000000"/>
          <w:sz w:val="18"/>
        </w:rPr>
        <w:t xml:space="preserve"> 10%</w:t>
      </w:r>
      <w:r>
        <w:rPr>
          <w:rFonts w:ascii="SimSun" w:hAnsi="SimSun" w:eastAsia="SimSun"/>
          <w:b w:val="0"/>
          <w:i w:val="0"/>
          <w:color w:val="000000"/>
          <w:sz w:val="18"/>
        </w:rPr>
        <w:t>以上：</w:t>
      </w:r>
      <w:r>
        <w:rPr>
          <w:rFonts w:ascii="ArialNarrow" w:hAnsi="ArialNarrow" w:eastAsia="ArialNarrow"/>
          <w:b w:val="0"/>
          <w:i w:val="0"/>
          <w:color w:val="000000"/>
          <w:sz w:val="18"/>
        </w:rPr>
        <w:t xml:space="preserve">□ </w:t>
      </w:r>
      <w:r>
        <w:rPr>
          <w:rFonts w:ascii="SimSun" w:hAnsi="SimSun" w:eastAsia="SimSun"/>
          <w:b w:val="0"/>
          <w:i w:val="0"/>
          <w:color w:val="000000"/>
          <w:sz w:val="18"/>
        </w:rPr>
        <w:t>是</w:t>
      </w:r>
      <w:r>
        <w:rPr>
          <w:rFonts w:ascii="ArialNarrow" w:hAnsi="ArialNarrow" w:eastAsia="ArialNarrow"/>
          <w:b w:val="0"/>
          <w:i w:val="0"/>
          <w:color w:val="000000"/>
          <w:sz w:val="18"/>
        </w:rPr>
        <w:t xml:space="preserve"> √ </w:t>
      </w:r>
      <w:r>
        <w:rPr>
          <w:rFonts w:ascii="SimSun" w:hAnsi="SimSun" w:eastAsia="SimSun"/>
          <w:b w:val="0"/>
          <w:i w:val="0"/>
          <w:color w:val="000000"/>
          <w:sz w:val="18"/>
        </w:rPr>
        <w:t>否</w:t>
      </w:r>
    </w:p>
    <w:p>
      <w:pPr>
        <w:autoSpaceDN w:val="0"/>
        <w:autoSpaceDE w:val="0"/>
        <w:widowControl/>
        <w:spacing w:line="252" w:lineRule="auto" w:before="300" w:after="132"/>
        <w:ind w:left="30" w:right="0" w:firstLine="0"/>
        <w:jc w:val="left"/>
      </w:pPr>
      <w:r>
        <w:rPr>
          <w:rFonts w:ascii="SimSun" w:hAnsi="SimSun" w:eastAsia="SimSun"/>
          <w:b w:val="0"/>
          <w:i w:val="0"/>
          <w:color w:val="000000"/>
          <w:sz w:val="21"/>
        </w:rPr>
        <w:t>（</w:t>
      </w:r>
      <w:r>
        <w:rPr>
          <w:rFonts w:ascii="ArialNarrow" w:hAnsi="ArialNarrow" w:eastAsia="ArialNarrow"/>
          <w:b/>
          <w:i w:val="0"/>
          <w:color w:val="000000"/>
          <w:sz w:val="21"/>
        </w:rPr>
        <w:t>3</w:t>
      </w:r>
      <w:r>
        <w:rPr>
          <w:rFonts w:ascii="SimSun" w:hAnsi="SimSun" w:eastAsia="SimSun"/>
          <w:b w:val="0"/>
          <w:i w:val="0"/>
          <w:color w:val="000000"/>
          <w:sz w:val="21"/>
        </w:rPr>
        <w:t>）公司实物销售收入是否大于劳务收入</w:t>
      </w:r>
    </w:p>
    <w:tbl>
      <w:tblPr>
        <w:tblW w:type="auto" w:w="0"/>
        <w:tblLayout w:type="fixed"/>
        <w:tblLook w:firstColumn="1" w:firstRow="1" w:lastColumn="0" w:lastRow="0" w:noHBand="0" w:noVBand="1" w:val="04A0"/>
        <w:tblInd w:w="33.999999999999915" w:type="dxa"/>
      </w:tblPr>
      <w:tblGrid>
        <w:gridCol w:w="3245"/>
        <w:gridCol w:w="3245"/>
        <w:gridCol w:w="3245"/>
      </w:tblGrid>
      <w:tr>
        <w:trPr>
          <w:trHeight w:hRule="exact" w:val="136"/>
        </w:trPr>
        <w:tc>
          <w:tcPr>
            <w:tcW w:type="dxa" w:w="6402"/>
            <w:tcBorders/>
            <w:shd w:fill="ffffff"/>
            <w:tcMar>
              <w:start w:w="0" w:type="dxa"/>
              <w:end w:w="0" w:type="dxa"/>
            </w:tcMar>
          </w:tcPr>
          <w:p/>
        </w:tc>
        <w:tc>
          <w:tcPr>
            <w:tcW w:type="dxa" w:w="1538"/>
            <w:tcBorders/>
            <w:shd w:fill="ffffff"/>
            <w:tcMar>
              <w:start w:w="0" w:type="dxa"/>
              <w:end w:w="0" w:type="dxa"/>
            </w:tcMar>
          </w:tcPr>
          <w:p/>
        </w:tc>
        <w:tc>
          <w:tcPr>
            <w:tcW w:type="dxa" w:w="1622"/>
            <w:tcBorders/>
            <w:shd w:fill="ffffff"/>
            <w:tcMar>
              <w:start w:w="0" w:type="dxa"/>
              <w:end w:w="0" w:type="dxa"/>
            </w:tcMar>
          </w:tcPr>
          <w:p/>
        </w:tc>
      </w:tr>
      <w:tr>
        <w:trPr>
          <w:trHeight w:hRule="exact" w:val="4226"/>
        </w:trPr>
        <w:tc>
          <w:tcPr>
            <w:tcW w:type="dxa" w:w="6402"/>
            <w:tcBorders/>
            <w:shd w:fill="ffffff"/>
            <w:tcMar>
              <w:start w:w="0" w:type="dxa"/>
              <w:end w:w="0" w:type="dxa"/>
            </w:tcMar>
          </w:tcPr>
          <w:p/>
        </w:tc>
        <w:tc>
          <w:tcPr>
            <w:tcW w:type="dxa" w:w="1538"/>
            <w:tcBorders/>
            <w:shd w:fill="ffffff"/>
            <w:tcMar>
              <w:start w:w="0" w:type="dxa"/>
              <w:end w:w="0" w:type="dxa"/>
            </w:tcMar>
          </w:tcPr>
          <w:tbl>
            <w:tblPr>
              <w:tblW w:type="auto" w:w="0"/>
              <w:tblLayout w:type="fixed"/>
              <w:tblLook w:firstColumn="1" w:firstRow="1" w:lastColumn="0" w:lastRow="0" w:noHBand="0" w:noVBand="1" w:val="04A0"/>
              <w:tblInd w:w="0.0" w:type="dxa"/>
            </w:tblPr>
            <w:tblGrid>
              <w:gridCol w:w="1538"/>
            </w:tblGrid>
            <w:tr>
              <w:trPr>
                <w:trHeight w:hRule="exact" w:val="392"/>
              </w:trPr>
              <w:tc>
                <w:tcPr>
                  <w:tcW w:type="dxa" w:w="1538"/>
                  <w:tcBorders/>
                  <w:shd w:fill="dbdbdb"/>
                  <w:tcMar>
                    <w:start w:w="0" w:type="dxa"/>
                    <w:end w:w="0" w:type="dxa"/>
                  </w:tcMar>
                </w:tcPr>
                <w:p>
                  <w:pPr>
                    <w:autoSpaceDN w:val="0"/>
                    <w:autoSpaceDE w:val="0"/>
                    <w:widowControl/>
                    <w:spacing w:line="211" w:lineRule="auto" w:before="92" w:after="0"/>
                    <w:ind w:left="0" w:right="0" w:firstLine="0"/>
                    <w:jc w:val="center"/>
                  </w:pPr>
                  <w:r>
                    <w:rPr>
                      <w:rFonts w:ascii="ArialNarrow" w:hAnsi="ArialNarrow" w:eastAsia="ArialNarrow"/>
                      <w:b w:val="0"/>
                      <w:i w:val="0"/>
                      <w:color w:val="000000"/>
                      <w:sz w:val="18"/>
                    </w:rPr>
                    <w:t>2019</w:t>
                  </w:r>
                  <w:r>
                    <w:rPr>
                      <w:rFonts w:ascii="SimSun" w:hAnsi="SimSun" w:eastAsia="SimSun"/>
                      <w:b w:val="0"/>
                      <w:i w:val="0"/>
                      <w:color w:val="000000"/>
                      <w:sz w:val="18"/>
                    </w:rPr>
                    <w:t xml:space="preserve"> 年 </w:t>
                  </w:r>
                </w:p>
              </w:tc>
            </w:tr>
          </w:tbl>
          <w:p>
            <w:pPr>
              <w:autoSpaceDN w:val="0"/>
              <w:autoSpaceDE w:val="0"/>
              <w:widowControl/>
              <w:spacing w:line="240" w:lineRule="auto" w:before="102" w:after="0"/>
              <w:ind w:left="0" w:right="0" w:firstLine="0"/>
              <w:jc w:val="right"/>
            </w:pPr>
            <w:r>
              <w:rPr>
                <w:rFonts w:ascii="ArialNarrow" w:hAnsi="ArialNarrow" w:eastAsia="ArialNarrow"/>
                <w:b w:val="0"/>
                <w:i w:val="0"/>
                <w:color w:val="000000"/>
                <w:sz w:val="18"/>
              </w:rPr>
              <w:t>531.1</w:t>
            </w:r>
          </w:p>
          <w:p>
            <w:pPr>
              <w:autoSpaceDN w:val="0"/>
              <w:autoSpaceDE w:val="0"/>
              <w:widowControl/>
              <w:spacing w:line="240" w:lineRule="auto" w:before="196" w:after="0"/>
              <w:ind w:left="0" w:right="0" w:firstLine="0"/>
              <w:jc w:val="right"/>
            </w:pPr>
            <w:r>
              <w:rPr>
                <w:rFonts w:ascii="ArialNarrow" w:hAnsi="ArialNarrow" w:eastAsia="ArialNarrow"/>
                <w:b w:val="0"/>
                <w:i w:val="0"/>
                <w:color w:val="000000"/>
                <w:sz w:val="18"/>
              </w:rPr>
              <w:t>533.06</w:t>
            </w:r>
          </w:p>
          <w:p>
            <w:pPr>
              <w:autoSpaceDN w:val="0"/>
              <w:autoSpaceDE w:val="0"/>
              <w:widowControl/>
              <w:spacing w:line="240" w:lineRule="auto" w:before="196" w:after="0"/>
              <w:ind w:left="0" w:right="0" w:firstLine="0"/>
              <w:jc w:val="right"/>
            </w:pPr>
            <w:r>
              <w:rPr>
                <w:rFonts w:ascii="ArialNarrow" w:hAnsi="ArialNarrow" w:eastAsia="ArialNarrow"/>
                <w:b w:val="0"/>
                <w:i w:val="0"/>
                <w:color w:val="000000"/>
                <w:sz w:val="18"/>
              </w:rPr>
              <w:t>16.89</w:t>
            </w:r>
          </w:p>
          <w:p>
            <w:pPr>
              <w:autoSpaceDN w:val="0"/>
              <w:autoSpaceDE w:val="0"/>
              <w:widowControl/>
              <w:spacing w:line="240" w:lineRule="auto" w:before="196" w:after="0"/>
              <w:ind w:left="0" w:right="0" w:firstLine="0"/>
              <w:jc w:val="right"/>
            </w:pPr>
            <w:r>
              <w:rPr>
                <w:rFonts w:ascii="ArialNarrow" w:hAnsi="ArialNarrow" w:eastAsia="ArialNarrow"/>
                <w:b w:val="0"/>
                <w:i w:val="0"/>
                <w:color w:val="000000"/>
                <w:sz w:val="18"/>
              </w:rPr>
              <w:t>241.13</w:t>
            </w:r>
          </w:p>
          <w:p>
            <w:pPr>
              <w:autoSpaceDN w:val="0"/>
              <w:autoSpaceDE w:val="0"/>
              <w:widowControl/>
              <w:spacing w:line="240" w:lineRule="auto" w:before="196" w:after="0"/>
              <w:ind w:left="0" w:right="0" w:firstLine="0"/>
              <w:jc w:val="right"/>
            </w:pPr>
            <w:r>
              <w:rPr>
                <w:rFonts w:ascii="ArialNarrow" w:hAnsi="ArialNarrow" w:eastAsia="ArialNarrow"/>
                <w:b w:val="0"/>
                <w:i w:val="0"/>
                <w:color w:val="000000"/>
                <w:sz w:val="18"/>
              </w:rPr>
              <w:t>242.12</w:t>
            </w:r>
          </w:p>
          <w:p>
            <w:pPr>
              <w:autoSpaceDN w:val="0"/>
              <w:autoSpaceDE w:val="0"/>
              <w:widowControl/>
              <w:spacing w:line="240" w:lineRule="auto" w:before="196" w:after="0"/>
              <w:ind w:left="0" w:right="0" w:firstLine="0"/>
              <w:jc w:val="right"/>
            </w:pPr>
            <w:r>
              <w:rPr>
                <w:rFonts w:ascii="ArialNarrow" w:hAnsi="ArialNarrow" w:eastAsia="ArialNarrow"/>
                <w:b w:val="0"/>
                <w:i w:val="0"/>
                <w:color w:val="000000"/>
                <w:sz w:val="18"/>
              </w:rPr>
              <w:t>12.18</w:t>
            </w:r>
          </w:p>
          <w:p>
            <w:pPr>
              <w:autoSpaceDN w:val="0"/>
              <w:autoSpaceDE w:val="0"/>
              <w:widowControl/>
              <w:spacing w:line="240" w:lineRule="auto" w:before="196" w:after="0"/>
              <w:ind w:left="0" w:right="0" w:firstLine="0"/>
              <w:jc w:val="right"/>
            </w:pPr>
            <w:r>
              <w:rPr>
                <w:rFonts w:ascii="ArialNarrow" w:hAnsi="ArialNarrow" w:eastAsia="ArialNarrow"/>
                <w:b w:val="0"/>
                <w:i w:val="0"/>
                <w:color w:val="000000"/>
                <w:sz w:val="18"/>
              </w:rPr>
              <w:t>127.03</w:t>
            </w:r>
          </w:p>
          <w:p>
            <w:pPr>
              <w:autoSpaceDN w:val="0"/>
              <w:autoSpaceDE w:val="0"/>
              <w:widowControl/>
              <w:spacing w:line="240" w:lineRule="auto" w:before="196" w:after="0"/>
              <w:ind w:left="0" w:right="0" w:firstLine="0"/>
              <w:jc w:val="right"/>
            </w:pPr>
            <w:r>
              <w:rPr>
                <w:rFonts w:ascii="ArialNarrow" w:hAnsi="ArialNarrow" w:eastAsia="ArialNarrow"/>
                <w:b w:val="0"/>
                <w:i w:val="0"/>
                <w:color w:val="000000"/>
                <w:sz w:val="18"/>
              </w:rPr>
              <w:t>126.08</w:t>
            </w:r>
          </w:p>
          <w:p>
            <w:pPr>
              <w:autoSpaceDN w:val="0"/>
              <w:autoSpaceDE w:val="0"/>
              <w:widowControl/>
              <w:spacing w:line="240" w:lineRule="auto" w:before="196" w:after="0"/>
              <w:ind w:left="0" w:right="0" w:firstLine="0"/>
              <w:jc w:val="right"/>
            </w:pPr>
            <w:r>
              <w:rPr>
                <w:rFonts w:ascii="ArialNarrow" w:hAnsi="ArialNarrow" w:eastAsia="ArialNarrow"/>
                <w:b w:val="0"/>
                <w:i w:val="0"/>
                <w:color w:val="000000"/>
                <w:sz w:val="18"/>
              </w:rPr>
              <w:t>0.64</w:t>
            </w:r>
          </w:p>
        </w:tc>
        <w:tc>
          <w:tcPr>
            <w:tcW w:type="dxa" w:w="1622"/>
            <w:tcBorders/>
            <w:shd w:fill="ffffff"/>
            <w:tcMar>
              <w:start w:w="0" w:type="dxa"/>
              <w:end w:w="0" w:type="dxa"/>
            </w:tcMar>
          </w:tcPr>
          <w:tbl>
            <w:tblPr>
              <w:tblW w:type="auto" w:w="0"/>
              <w:tblLayout w:type="fixed"/>
              <w:tblLook w:firstColumn="1" w:firstRow="1" w:lastColumn="0" w:lastRow="0" w:noHBand="0" w:noVBand="1" w:val="04A0"/>
              <w:tblInd w:w="26.000000000000227" w:type="dxa"/>
            </w:tblPr>
            <w:tblGrid>
              <w:gridCol w:w="1622"/>
            </w:tblGrid>
            <w:tr>
              <w:trPr>
                <w:trHeight w:hRule="exact" w:val="400"/>
              </w:trPr>
              <w:tc>
                <w:tcPr>
                  <w:tcW w:type="dxa" w:w="1596"/>
                  <w:tcBorders>
                    <w:start w:sz="4.0" w:val="single" w:color="#000000"/>
                    <w:top w:sz="4.0" w:val="single" w:color="#000000"/>
                    <w:end w:sz="4.0" w:val="single" w:color="#000000"/>
                    <w:bottom w:sz="4.0" w:val="single" w:color="#000000"/>
                  </w:tcBorders>
                  <w:shd w:fill="dbdbdb"/>
                  <w:tcMar>
                    <w:start w:w="0" w:type="dxa"/>
                    <w:end w:w="0" w:type="dxa"/>
                  </w:tcMar>
                </w:tcPr>
                <w:tbl>
                  <w:tblPr>
                    <w:tblW w:type="auto" w:w="0"/>
                    <w:tblLayout w:type="fixed"/>
                    <w:tblLook w:firstColumn="1" w:firstRow="1" w:lastColumn="0" w:lastRow="0" w:noHBand="0" w:noVBand="1" w:val="04A0"/>
                    <w:tblInd w:w="26.000000000000227" w:type="dxa"/>
                  </w:tblPr>
                  <w:tblGrid>
                    <w:gridCol w:w="1596"/>
                  </w:tblGrid>
                  <w:tr>
                    <w:trPr>
                      <w:trHeight w:hRule="exact" w:val="372"/>
                    </w:trPr>
                    <w:tc>
                      <w:tcPr>
                        <w:tcW w:type="dxa" w:w="1538"/>
                        <w:tcBorders/>
                        <w:shd w:fill="dbdbdb"/>
                        <w:tcMar>
                          <w:start w:w="0" w:type="dxa"/>
                          <w:end w:w="0" w:type="dxa"/>
                        </w:tcMar>
                      </w:tcPr>
                      <w:p>
                        <w:pPr>
                          <w:autoSpaceDN w:val="0"/>
                          <w:autoSpaceDE w:val="0"/>
                          <w:widowControl/>
                          <w:spacing w:line="185" w:lineRule="auto" w:before="106" w:after="0"/>
                          <w:ind w:left="0" w:right="0" w:firstLine="0"/>
                          <w:jc w:val="center"/>
                        </w:pPr>
                        <w:r>
                          <w:rPr>
                            <w:rFonts w:ascii="SimSun" w:hAnsi="SimSun" w:eastAsia="SimSun"/>
                            <w:b w:val="0"/>
                            <w:i w:val="0"/>
                            <w:color w:val="000000"/>
                            <w:sz w:val="18"/>
                          </w:rPr>
                          <w:t>同比增减</w:t>
                        </w:r>
                      </w:p>
                    </w:tc>
                  </w:tr>
                </w:tbl>
                <w:p>
                  <w:pPr>
                    <w:autoSpaceDN w:val="0"/>
                    <w:autoSpaceDE w:val="0"/>
                    <w:widowControl/>
                    <w:spacing w:line="14" w:lineRule="exact" w:before="0" w:after="0"/>
                    <w:ind w:left="0" w:right="0"/>
                  </w:pPr>
                </w:p>
              </w:tc>
            </w:tr>
            <w:tr>
              <w:trPr>
                <w:trHeight w:hRule="exact" w:val="402"/>
              </w:trPr>
              <w:tc>
                <w:tcPr>
                  <w:tcW w:type="dxa" w:w="159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94" w:after="0"/>
                    <w:ind w:left="0" w:right="0" w:firstLine="0"/>
                    <w:jc w:val="right"/>
                  </w:pPr>
                  <w:r>
                    <w:rPr>
                      <w:rFonts w:ascii="ArialNarrow" w:hAnsi="ArialNarrow" w:eastAsia="ArialNarrow"/>
                      <w:b w:val="0"/>
                      <w:i w:val="0"/>
                      <w:color w:val="000000"/>
                      <w:sz w:val="18"/>
                    </w:rPr>
                    <w:t xml:space="preserve">3.39% </w:t>
                  </w:r>
                </w:p>
              </w:tc>
            </w:tr>
            <w:tr>
              <w:trPr>
                <w:trHeight w:hRule="exact" w:val="402"/>
              </w:trPr>
              <w:tc>
                <w:tcPr>
                  <w:tcW w:type="dxa" w:w="159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92" w:after="0"/>
                    <w:ind w:left="0" w:right="0" w:firstLine="0"/>
                    <w:jc w:val="right"/>
                  </w:pPr>
                  <w:r>
                    <w:rPr>
                      <w:rFonts w:ascii="ArialNarrow" w:hAnsi="ArialNarrow" w:eastAsia="ArialNarrow"/>
                      <w:b w:val="0"/>
                      <w:i w:val="0"/>
                      <w:color w:val="000000"/>
                      <w:sz w:val="18"/>
                    </w:rPr>
                    <w:t xml:space="preserve">2.85% </w:t>
                  </w:r>
                </w:p>
              </w:tc>
            </w:tr>
            <w:tr>
              <w:trPr>
                <w:trHeight w:hRule="exact" w:val="404"/>
              </w:trPr>
              <w:tc>
                <w:tcPr>
                  <w:tcW w:type="dxa" w:w="159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92" w:after="0"/>
                    <w:ind w:left="0" w:right="0" w:firstLine="0"/>
                    <w:jc w:val="right"/>
                  </w:pPr>
                  <w:r>
                    <w:rPr>
                      <w:rFonts w:ascii="ArialNarrow" w:hAnsi="ArialNarrow" w:eastAsia="ArialNarrow"/>
                      <w:b w:val="0"/>
                      <w:i w:val="0"/>
                      <w:color w:val="000000"/>
                      <w:sz w:val="18"/>
                    </w:rPr>
                    <w:t xml:space="preserve">-0.34% </w:t>
                  </w:r>
                </w:p>
              </w:tc>
            </w:tr>
            <w:tr>
              <w:trPr>
                <w:trHeight w:hRule="exact" w:val="402"/>
              </w:trPr>
              <w:tc>
                <w:tcPr>
                  <w:tcW w:type="dxa" w:w="159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92" w:after="0"/>
                    <w:ind w:left="0" w:right="0" w:firstLine="0"/>
                    <w:jc w:val="right"/>
                  </w:pPr>
                  <w:r>
                    <w:rPr>
                      <w:rFonts w:ascii="ArialNarrow" w:hAnsi="ArialNarrow" w:eastAsia="ArialNarrow"/>
                      <w:b w:val="0"/>
                      <w:i w:val="0"/>
                      <w:color w:val="000000"/>
                      <w:sz w:val="18"/>
                    </w:rPr>
                    <w:t xml:space="preserve">-16.16% </w:t>
                  </w:r>
                </w:p>
              </w:tc>
            </w:tr>
            <w:tr>
              <w:trPr>
                <w:trHeight w:hRule="exact" w:val="400"/>
              </w:trPr>
              <w:tc>
                <w:tcPr>
                  <w:tcW w:type="dxa" w:w="159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90" w:after="0"/>
                    <w:ind w:left="0" w:right="0" w:firstLine="0"/>
                    <w:jc w:val="right"/>
                  </w:pPr>
                  <w:r>
                    <w:rPr>
                      <w:rFonts w:ascii="ArialNarrow" w:hAnsi="ArialNarrow" w:eastAsia="ArialNarrow"/>
                      <w:b w:val="0"/>
                      <w:i w:val="0"/>
                      <w:color w:val="000000"/>
                      <w:sz w:val="18"/>
                    </w:rPr>
                    <w:t xml:space="preserve">-15.50% </w:t>
                  </w:r>
                </w:p>
              </w:tc>
            </w:tr>
            <w:tr>
              <w:trPr>
                <w:trHeight w:hRule="exact" w:val="402"/>
              </w:trPr>
              <w:tc>
                <w:tcPr>
                  <w:tcW w:type="dxa" w:w="159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92" w:after="0"/>
                    <w:ind w:left="0" w:right="0" w:firstLine="0"/>
                    <w:jc w:val="right"/>
                  </w:pPr>
                  <w:r>
                    <w:rPr>
                      <w:rFonts w:ascii="ArialNarrow" w:hAnsi="ArialNarrow" w:eastAsia="ArialNarrow"/>
                      <w:b w:val="0"/>
                      <w:i w:val="0"/>
                      <w:color w:val="000000"/>
                      <w:sz w:val="18"/>
                    </w:rPr>
                    <w:t xml:space="preserve">-12.40% </w:t>
                  </w:r>
                </w:p>
              </w:tc>
            </w:tr>
            <w:tr>
              <w:trPr>
                <w:trHeight w:hRule="exact" w:val="404"/>
              </w:trPr>
              <w:tc>
                <w:tcPr>
                  <w:tcW w:type="dxa" w:w="159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92" w:after="0"/>
                    <w:ind w:left="0" w:right="0" w:firstLine="0"/>
                    <w:jc w:val="right"/>
                  </w:pPr>
                  <w:r>
                    <w:rPr>
                      <w:rFonts w:ascii="ArialNarrow" w:hAnsi="ArialNarrow" w:eastAsia="ArialNarrow"/>
                      <w:b w:val="0"/>
                      <w:i w:val="0"/>
                      <w:color w:val="000000"/>
                      <w:sz w:val="18"/>
                    </w:rPr>
                    <w:t xml:space="preserve">-7.02% </w:t>
                  </w:r>
                </w:p>
              </w:tc>
            </w:tr>
            <w:tr>
              <w:trPr>
                <w:trHeight w:hRule="exact" w:val="402"/>
              </w:trPr>
              <w:tc>
                <w:tcPr>
                  <w:tcW w:type="dxa" w:w="159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92" w:after="0"/>
                    <w:ind w:left="0" w:right="0" w:firstLine="0"/>
                    <w:jc w:val="right"/>
                  </w:pPr>
                  <w:r>
                    <w:rPr>
                      <w:rFonts w:ascii="ArialNarrow" w:hAnsi="ArialNarrow" w:eastAsia="ArialNarrow"/>
                      <w:b w:val="0"/>
                      <w:i w:val="0"/>
                      <w:color w:val="000000"/>
                      <w:sz w:val="18"/>
                    </w:rPr>
                    <w:t xml:space="preserve">-5.16% </w:t>
                  </w:r>
                </w:p>
              </w:tc>
            </w:tr>
            <w:tr>
              <w:trPr>
                <w:trHeight w:hRule="exact" w:val="402"/>
              </w:trPr>
              <w:tc>
                <w:tcPr>
                  <w:tcW w:type="dxa" w:w="159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92" w:after="0"/>
                    <w:ind w:left="0" w:right="0" w:firstLine="0"/>
                    <w:jc w:val="right"/>
                  </w:pPr>
                  <w:r>
                    <w:rPr>
                      <w:rFonts w:ascii="ArialNarrow" w:hAnsi="ArialNarrow" w:eastAsia="ArialNarrow"/>
                      <w:b w:val="0"/>
                      <w:i w:val="0"/>
                      <w:color w:val="000000"/>
                      <w:sz w:val="18"/>
                    </w:rPr>
                    <w:t xml:space="preserve">213.66% </w:t>
                  </w:r>
                </w:p>
              </w:tc>
            </w:tr>
          </w:tbl>
          <w:p>
            <w:pPr>
              <w:autoSpaceDN w:val="0"/>
              <w:autoSpaceDE w:val="0"/>
              <w:widowControl/>
              <w:spacing w:line="20" w:lineRule="exact" w:before="0" w:after="0"/>
              <w:ind w:left="0" w:right="0"/>
            </w:pPr>
          </w:p>
          <w:tbl>
            <w:tblPr>
              <w:tblW w:type="auto" w:w="0"/>
              <w:tblLayout w:type="fixed"/>
              <w:tblLook w:firstColumn="1" w:firstRow="1" w:lastColumn="0" w:lastRow="0" w:noHBand="0" w:noVBand="1" w:val="04A0"/>
              <w:tblInd w:w="0.0" w:type="dxa"/>
            </w:tblPr>
            <w:tblGrid>
              <w:gridCol w:w="1622"/>
            </w:tblGrid>
            <w:tr>
              <w:trPr>
                <w:trHeight w:hRule="exact" w:val="4102"/>
              </w:trPr>
              <w:tc>
                <w:tcPr>
                  <w:tcW w:type="dxa" w:w="1622"/>
                  <w:tcBorders/>
                  <w:tcMar>
                    <w:start w:w="0" w:type="dxa"/>
                    <w:end w:w="0" w:type="dxa"/>
                  </w:tcMar>
                </w:tcPr>
                <w:p/>
              </w:tc>
            </w:tr>
          </w:tbl>
          <w:p>
            <w:pPr>
              <w:autoSpaceDN w:val="0"/>
              <w:autoSpaceDE w:val="0"/>
              <w:widowControl/>
              <w:spacing w:line="14" w:lineRule="exact" w:before="0" w:after="0"/>
              <w:ind w:left="0" w:right="0"/>
            </w:pPr>
          </w:p>
          <w:p>
            <w:pPr>
              <w:autoSpaceDN w:val="0"/>
              <w:autoSpaceDE w:val="0"/>
              <w:widowControl/>
              <w:spacing w:line="14" w:lineRule="exact" w:before="0" w:after="0"/>
              <w:ind w:left="0" w:right="0"/>
            </w:pPr>
          </w:p>
        </w:tc>
      </w:tr>
    </w:tbl>
    <w:p>
      <w:pPr>
        <w:autoSpaceDN w:val="0"/>
        <w:autoSpaceDE w:val="0"/>
        <w:widowControl/>
        <w:spacing w:line="20" w:lineRule="exact" w:before="0" w:after="0"/>
        <w:ind w:left="0" w:right="0"/>
      </w:pPr>
    </w:p>
    <w:tbl>
      <w:tblPr>
        <w:tblW w:type="auto" w:w="0"/>
        <w:tblLayout w:type="fixed"/>
        <w:tblLook w:firstColumn="1" w:firstRow="1" w:lastColumn="0" w:lastRow="0" w:noHBand="0" w:noVBand="1" w:val="04A0"/>
        <w:tblInd w:w="30.0" w:type="dxa"/>
      </w:tblPr>
      <w:tblGrid>
        <w:gridCol w:w="2433"/>
        <w:gridCol w:w="2433"/>
        <w:gridCol w:w="2433"/>
        <w:gridCol w:w="2433"/>
      </w:tblGrid>
      <w:tr>
        <w:trPr>
          <w:trHeight w:hRule="exact" w:val="400"/>
        </w:trPr>
        <w:tc>
          <w:tcPr>
            <w:tcW w:type="dxa" w:w="1596"/>
            <w:tcBorders>
              <w:start w:sz="3.1999999999999886" w:val="single" w:color="#000000"/>
              <w:top w:sz="4.0" w:val="single" w:color="#000000"/>
              <w:end w:sz="3.199999999999818" w:val="single" w:color="#000000"/>
              <w:bottom w:sz="4.0" w:val="single" w:color="#000000"/>
            </w:tcBorders>
            <w:shd w:fill="dbdbdb"/>
            <w:tcMar>
              <w:start w:w="0" w:type="dxa"/>
              <w:end w:w="0" w:type="dxa"/>
            </w:tcMar>
          </w:tcPr>
          <w:tbl>
            <w:tblPr>
              <w:tblW w:type="auto" w:w="0"/>
              <w:tblLayout w:type="fixed"/>
              <w:tblLook w:firstColumn="1" w:firstRow="1" w:lastColumn="0" w:lastRow="0" w:noHBand="0" w:noVBand="1" w:val="04A0"/>
              <w:tblInd w:w="24.000000000000057" w:type="dxa"/>
            </w:tblPr>
            <w:tblGrid>
              <w:gridCol w:w="1596"/>
            </w:tblGrid>
            <w:tr>
              <w:trPr>
                <w:trHeight w:hRule="exact" w:val="372"/>
              </w:trPr>
              <w:tc>
                <w:tcPr>
                  <w:tcW w:type="dxa" w:w="1540"/>
                  <w:tcBorders/>
                  <w:shd w:fill="dbdbdb"/>
                  <w:tcMar>
                    <w:start w:w="0" w:type="dxa"/>
                    <w:end w:w="0" w:type="dxa"/>
                  </w:tcMar>
                </w:tcPr>
                <w:p>
                  <w:pPr>
                    <w:autoSpaceDN w:val="0"/>
                    <w:autoSpaceDE w:val="0"/>
                    <w:widowControl/>
                    <w:spacing w:line="185" w:lineRule="auto" w:before="106" w:after="0"/>
                    <w:ind w:left="0" w:right="0" w:firstLine="0"/>
                    <w:jc w:val="center"/>
                  </w:pPr>
                  <w:r>
                    <w:rPr>
                      <w:rFonts w:ascii="SimSun" w:hAnsi="SimSun" w:eastAsia="SimSun"/>
                      <w:b w:val="0"/>
                      <w:i w:val="0"/>
                      <w:color w:val="000000"/>
                      <w:sz w:val="18"/>
                    </w:rPr>
                    <w:t xml:space="preserve">行业分类 </w:t>
                  </w:r>
                </w:p>
              </w:tc>
            </w:tr>
          </w:tbl>
          <w:p>
            <w:pPr>
              <w:autoSpaceDN w:val="0"/>
              <w:autoSpaceDE w:val="0"/>
              <w:widowControl/>
              <w:spacing w:line="14" w:lineRule="exact" w:before="0" w:after="0"/>
              <w:ind w:left="0" w:right="0"/>
            </w:pPr>
          </w:p>
        </w:tc>
        <w:tc>
          <w:tcPr>
            <w:tcW w:type="dxa" w:w="1594"/>
            <w:tcBorders>
              <w:start w:sz="3.199999999999818"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106" w:after="0"/>
              <w:ind w:left="0" w:right="0" w:firstLine="0"/>
              <w:jc w:val="center"/>
            </w:pPr>
            <w:r>
              <w:rPr>
                <w:rFonts w:ascii="SimSun" w:hAnsi="SimSun" w:eastAsia="SimSun"/>
                <w:b w:val="0"/>
                <w:i w:val="0"/>
                <w:color w:val="000000"/>
                <w:sz w:val="18"/>
              </w:rPr>
              <w:t xml:space="preserve">项目 </w:t>
            </w:r>
          </w:p>
        </w:tc>
        <w:tc>
          <w:tcPr>
            <w:tcW w:type="dxa" w:w="1594"/>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106" w:after="0"/>
              <w:ind w:left="0" w:right="0" w:firstLine="0"/>
              <w:jc w:val="center"/>
            </w:pPr>
            <w:r>
              <w:rPr>
                <w:rFonts w:ascii="SimSun" w:hAnsi="SimSun" w:eastAsia="SimSun"/>
                <w:b w:val="0"/>
                <w:i w:val="0"/>
                <w:color w:val="000000"/>
                <w:sz w:val="18"/>
              </w:rPr>
              <w:t xml:space="preserve">单位 </w:t>
            </w:r>
          </w:p>
        </w:tc>
        <w:tc>
          <w:tcPr>
            <w:tcW w:type="dxa" w:w="1594"/>
            <w:tcBorders>
              <w:start w:sz="4.0" w:val="single" w:color="#000000"/>
              <w:top w:sz="4.0" w:val="single" w:color="#000000"/>
              <w:end w:sz="3.200000000000273" w:val="single" w:color="#000000"/>
              <w:bottom w:sz="4.0" w:val="single" w:color="#000000"/>
            </w:tcBorders>
            <w:shd w:fill="dbdbdb"/>
            <w:tcMar>
              <w:start w:w="0" w:type="dxa"/>
              <w:end w:w="0" w:type="dxa"/>
            </w:tcMar>
          </w:tcPr>
          <w:p>
            <w:pPr>
              <w:autoSpaceDN w:val="0"/>
              <w:autoSpaceDE w:val="0"/>
              <w:widowControl/>
              <w:spacing w:line="211" w:lineRule="auto" w:before="92" w:after="0"/>
              <w:ind w:left="0" w:right="0" w:firstLine="0"/>
              <w:jc w:val="center"/>
            </w:pPr>
            <w:r>
              <w:rPr>
                <w:rFonts w:ascii="ArialNarrow" w:hAnsi="ArialNarrow" w:eastAsia="ArialNarrow"/>
                <w:b w:val="0"/>
                <w:i w:val="0"/>
                <w:color w:val="000000"/>
                <w:sz w:val="18"/>
              </w:rPr>
              <w:t>2020</w:t>
            </w:r>
            <w:r>
              <w:rPr>
                <w:rFonts w:ascii="SimSun" w:hAnsi="SimSun" w:eastAsia="SimSun"/>
                <w:b w:val="0"/>
                <w:i w:val="0"/>
                <w:color w:val="000000"/>
                <w:sz w:val="18"/>
              </w:rPr>
              <w:t xml:space="preserve"> 年 </w:t>
            </w:r>
          </w:p>
        </w:tc>
      </w:tr>
      <w:tr>
        <w:trPr>
          <w:trHeight w:hRule="exact" w:val="402"/>
        </w:trPr>
        <w:tc>
          <w:tcPr>
            <w:tcW w:type="dxa" w:w="1596"/>
            <w:vMerge w:val="restart"/>
            <w:tcBorders>
              <w:start w:sz="3.1999999999999886" w:val="single" w:color="#000000"/>
              <w:top w:sz="4.0" w:val="single" w:color="#000000"/>
              <w:end w:sz="3.199999999999818" w:val="single" w:color="#000000"/>
              <w:bottom w:sz="4.0" w:val="single" w:color="#000000"/>
            </w:tcBorders>
            <w:tcMar>
              <w:start w:w="0" w:type="dxa"/>
              <w:end w:w="0" w:type="dxa"/>
            </w:tcMar>
            <w:tcMar>
              <w:start w:w="0" w:type="dxa"/>
              <w:end w:w="0" w:type="dxa"/>
            </w:tcMar>
            <w:tcMar>
              <w:start w:w="0" w:type="dxa"/>
              <w:end w:w="0" w:type="dxa"/>
            </w:tcMar>
          </w:tcPr>
          <w:p>
            <w:pPr>
              <w:autoSpaceDN w:val="0"/>
              <w:autoSpaceDE w:val="0"/>
              <w:widowControl/>
              <w:spacing w:line="185" w:lineRule="auto" w:before="510" w:after="0"/>
              <w:ind w:left="24" w:right="0" w:firstLine="0"/>
              <w:jc w:val="left"/>
            </w:pPr>
            <w:r>
              <w:rPr>
                <w:rFonts w:ascii="SimSun" w:hAnsi="SimSun" w:eastAsia="SimSun"/>
                <w:b w:val="0"/>
                <w:i w:val="0"/>
                <w:color w:val="000000"/>
                <w:sz w:val="18"/>
              </w:rPr>
              <w:t>石化行业</w:t>
            </w:r>
          </w:p>
        </w:tc>
        <w:tc>
          <w:tcPr>
            <w:tcW w:type="dxa" w:w="1594"/>
            <w:tcBorders>
              <w:start w:sz="3.199999999999818"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108" w:after="0"/>
              <w:ind w:left="24" w:right="0" w:firstLine="0"/>
              <w:jc w:val="left"/>
            </w:pPr>
            <w:r>
              <w:rPr>
                <w:rFonts w:ascii="SimSun" w:hAnsi="SimSun" w:eastAsia="SimSun"/>
                <w:b w:val="0"/>
                <w:i w:val="0"/>
                <w:color w:val="000000"/>
                <w:sz w:val="18"/>
              </w:rPr>
              <w:t xml:space="preserve">销售量 </w:t>
            </w:r>
          </w:p>
        </w:tc>
        <w:tc>
          <w:tcPr>
            <w:tcW w:type="dxa" w:w="159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108" w:after="0"/>
              <w:ind w:left="24" w:right="0" w:firstLine="0"/>
              <w:jc w:val="left"/>
            </w:pPr>
            <w:r>
              <w:rPr>
                <w:rFonts w:ascii="SimSun" w:hAnsi="SimSun" w:eastAsia="SimSun"/>
                <w:b w:val="0"/>
                <w:i w:val="0"/>
                <w:color w:val="000000"/>
                <w:sz w:val="18"/>
              </w:rPr>
              <w:t xml:space="preserve">万吨 </w:t>
            </w:r>
          </w:p>
        </w:tc>
        <w:tc>
          <w:tcPr>
            <w:tcW w:type="dxa" w:w="1594"/>
            <w:tcBorders>
              <w:start w:sz="4.0" w:val="single" w:color="#000000"/>
              <w:top w:sz="4.0" w:val="single" w:color="#000000"/>
              <w:end w:sz="3.200000000000273" w:val="single" w:color="#000000"/>
              <w:bottom w:sz="4.0" w:val="single" w:color="#000000"/>
            </w:tcBorders>
            <w:tcMar>
              <w:start w:w="0" w:type="dxa"/>
              <w:end w:w="0" w:type="dxa"/>
            </w:tcMar>
          </w:tcPr>
          <w:p>
            <w:pPr>
              <w:autoSpaceDN w:val="0"/>
              <w:autoSpaceDE w:val="0"/>
              <w:widowControl/>
              <w:spacing w:line="240" w:lineRule="auto" w:before="94" w:after="0"/>
              <w:ind w:left="0" w:right="0" w:firstLine="0"/>
              <w:jc w:val="right"/>
            </w:pPr>
            <w:r>
              <w:rPr>
                <w:rFonts w:ascii="ArialNarrow" w:hAnsi="ArialNarrow" w:eastAsia="ArialNarrow"/>
                <w:b w:val="0"/>
                <w:i w:val="0"/>
                <w:color w:val="000000"/>
                <w:sz w:val="18"/>
              </w:rPr>
              <w:t xml:space="preserve">549.13 </w:t>
            </w:r>
          </w:p>
        </w:tc>
      </w:tr>
      <w:tr>
        <w:trPr>
          <w:trHeight w:hRule="exact" w:val="402"/>
        </w:trPr>
        <w:tc>
          <w:tcPr>
            <w:tcW w:type="dxa" w:w="2433"/>
            <w:vMerge/>
            <w:tcBorders>
              <w:start w:sz="3.1999999999999886" w:val="single" w:color="#000000"/>
              <w:top w:sz="4.0" w:val="single" w:color="#000000"/>
              <w:end w:sz="3.199999999999818" w:val="single" w:color="#000000"/>
              <w:bottom w:sz="4.0" w:val="single" w:color="#000000"/>
            </w:tcBorders>
          </w:tcPr>
          <w:p/>
        </w:tc>
        <w:tc>
          <w:tcPr>
            <w:tcW w:type="dxa" w:w="1594"/>
            <w:tcBorders>
              <w:start w:sz="3.199999999999818"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106" w:after="0"/>
              <w:ind w:left="24" w:right="0" w:firstLine="0"/>
              <w:jc w:val="left"/>
            </w:pPr>
            <w:r>
              <w:rPr>
                <w:rFonts w:ascii="SimSun" w:hAnsi="SimSun" w:eastAsia="SimSun"/>
                <w:b w:val="0"/>
                <w:i w:val="0"/>
                <w:color w:val="000000"/>
                <w:sz w:val="18"/>
              </w:rPr>
              <w:t xml:space="preserve">生产量 </w:t>
            </w:r>
          </w:p>
        </w:tc>
        <w:tc>
          <w:tcPr>
            <w:tcW w:type="dxa" w:w="159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106" w:after="0"/>
              <w:ind w:left="24" w:right="0" w:firstLine="0"/>
              <w:jc w:val="left"/>
            </w:pPr>
            <w:r>
              <w:rPr>
                <w:rFonts w:ascii="SimSun" w:hAnsi="SimSun" w:eastAsia="SimSun"/>
                <w:b w:val="0"/>
                <w:i w:val="0"/>
                <w:color w:val="000000"/>
                <w:sz w:val="18"/>
              </w:rPr>
              <w:t xml:space="preserve">万吨 </w:t>
            </w:r>
          </w:p>
        </w:tc>
        <w:tc>
          <w:tcPr>
            <w:tcW w:type="dxa" w:w="1594"/>
            <w:tcBorders>
              <w:start w:sz="4.0" w:val="single" w:color="#000000"/>
              <w:top w:sz="4.0" w:val="single" w:color="#000000"/>
              <w:end w:sz="3.200000000000273" w:val="single" w:color="#000000"/>
              <w:bottom w:sz="4.0" w:val="single" w:color="#000000"/>
            </w:tcBorders>
            <w:tcMar>
              <w:start w:w="0" w:type="dxa"/>
              <w:end w:w="0" w:type="dxa"/>
            </w:tcMar>
          </w:tcPr>
          <w:p>
            <w:pPr>
              <w:autoSpaceDN w:val="0"/>
              <w:autoSpaceDE w:val="0"/>
              <w:widowControl/>
              <w:spacing w:line="240" w:lineRule="auto" w:before="92" w:after="0"/>
              <w:ind w:left="0" w:right="0" w:firstLine="0"/>
              <w:jc w:val="right"/>
            </w:pPr>
            <w:r>
              <w:rPr>
                <w:rFonts w:ascii="ArialNarrow" w:hAnsi="ArialNarrow" w:eastAsia="ArialNarrow"/>
                <w:b w:val="0"/>
                <w:i w:val="0"/>
                <w:color w:val="000000"/>
                <w:sz w:val="18"/>
              </w:rPr>
              <w:t xml:space="preserve">548.25 </w:t>
            </w:r>
          </w:p>
        </w:tc>
      </w:tr>
      <w:tr>
        <w:trPr>
          <w:trHeight w:hRule="exact" w:val="404"/>
        </w:trPr>
        <w:tc>
          <w:tcPr>
            <w:tcW w:type="dxa" w:w="2433"/>
            <w:vMerge/>
            <w:tcBorders>
              <w:start w:sz="3.1999999999999886" w:val="single" w:color="#000000"/>
              <w:top w:sz="4.0" w:val="single" w:color="#000000"/>
              <w:end w:sz="3.199999999999818" w:val="single" w:color="#000000"/>
              <w:bottom w:sz="4.0" w:val="single" w:color="#000000"/>
            </w:tcBorders>
          </w:tcPr>
          <w:p/>
        </w:tc>
        <w:tc>
          <w:tcPr>
            <w:tcW w:type="dxa" w:w="1594"/>
            <w:tcBorders>
              <w:start w:sz="3.199999999999818"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106" w:after="0"/>
              <w:ind w:left="24" w:right="0" w:firstLine="0"/>
              <w:jc w:val="left"/>
            </w:pPr>
            <w:r>
              <w:rPr>
                <w:rFonts w:ascii="SimSun" w:hAnsi="SimSun" w:eastAsia="SimSun"/>
                <w:b w:val="0"/>
                <w:i w:val="0"/>
                <w:color w:val="000000"/>
                <w:sz w:val="18"/>
              </w:rPr>
              <w:t xml:space="preserve">库存量 </w:t>
            </w:r>
          </w:p>
        </w:tc>
        <w:tc>
          <w:tcPr>
            <w:tcW w:type="dxa" w:w="159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106" w:after="0"/>
              <w:ind w:left="24" w:right="0" w:firstLine="0"/>
              <w:jc w:val="left"/>
            </w:pPr>
            <w:r>
              <w:rPr>
                <w:rFonts w:ascii="SimSun" w:hAnsi="SimSun" w:eastAsia="SimSun"/>
                <w:b w:val="0"/>
                <w:i w:val="0"/>
                <w:color w:val="000000"/>
                <w:sz w:val="18"/>
              </w:rPr>
              <w:t xml:space="preserve">万吨 </w:t>
            </w:r>
          </w:p>
        </w:tc>
        <w:tc>
          <w:tcPr>
            <w:tcW w:type="dxa" w:w="1594"/>
            <w:tcBorders>
              <w:start w:sz="4.0" w:val="single" w:color="#000000"/>
              <w:top w:sz="4.0" w:val="single" w:color="#000000"/>
              <w:end w:sz="3.200000000000273" w:val="single" w:color="#000000"/>
              <w:bottom w:sz="4.0" w:val="single" w:color="#000000"/>
            </w:tcBorders>
            <w:tcMar>
              <w:start w:w="0" w:type="dxa"/>
              <w:end w:w="0" w:type="dxa"/>
            </w:tcMar>
          </w:tcPr>
          <w:p>
            <w:pPr>
              <w:autoSpaceDN w:val="0"/>
              <w:autoSpaceDE w:val="0"/>
              <w:widowControl/>
              <w:spacing w:line="240" w:lineRule="auto" w:before="92" w:after="0"/>
              <w:ind w:left="0" w:right="0" w:firstLine="0"/>
              <w:jc w:val="right"/>
            </w:pPr>
            <w:r>
              <w:rPr>
                <w:rFonts w:ascii="ArialNarrow" w:hAnsi="ArialNarrow" w:eastAsia="ArialNarrow"/>
                <w:b w:val="0"/>
                <w:i w:val="0"/>
                <w:color w:val="000000"/>
                <w:sz w:val="18"/>
              </w:rPr>
              <w:t xml:space="preserve">16.83 </w:t>
            </w:r>
          </w:p>
        </w:tc>
      </w:tr>
      <w:tr>
        <w:trPr>
          <w:trHeight w:hRule="exact" w:val="402"/>
        </w:trPr>
        <w:tc>
          <w:tcPr>
            <w:tcW w:type="dxa" w:w="1596"/>
            <w:vMerge w:val="restart"/>
            <w:tcBorders>
              <w:start w:sz="3.1999999999999886" w:val="single" w:color="#000000"/>
              <w:top w:sz="4.0" w:val="single" w:color="#000000"/>
              <w:end w:sz="3.199999999999818" w:val="single" w:color="#000000"/>
              <w:bottom w:sz="4.0" w:val="single" w:color="#000000"/>
            </w:tcBorders>
            <w:tcMar>
              <w:start w:w="0" w:type="dxa"/>
              <w:end w:w="0" w:type="dxa"/>
            </w:tcMar>
            <w:tcMar>
              <w:start w:w="0" w:type="dxa"/>
              <w:end w:w="0" w:type="dxa"/>
            </w:tcMar>
            <w:tcMar>
              <w:start w:w="0" w:type="dxa"/>
              <w:end w:w="0" w:type="dxa"/>
            </w:tcMar>
          </w:tcPr>
          <w:p>
            <w:pPr>
              <w:autoSpaceDN w:val="0"/>
              <w:autoSpaceDE w:val="0"/>
              <w:widowControl/>
              <w:spacing w:line="185" w:lineRule="auto" w:before="508" w:after="0"/>
              <w:ind w:left="24" w:right="0" w:firstLine="0"/>
              <w:jc w:val="left"/>
            </w:pPr>
            <w:r>
              <w:rPr>
                <w:rFonts w:ascii="SimSun" w:hAnsi="SimSun" w:eastAsia="SimSun"/>
                <w:b w:val="0"/>
                <w:i w:val="0"/>
                <w:color w:val="000000"/>
                <w:sz w:val="18"/>
              </w:rPr>
              <w:t>沥青行业</w:t>
            </w:r>
          </w:p>
        </w:tc>
        <w:tc>
          <w:tcPr>
            <w:tcW w:type="dxa" w:w="1594"/>
            <w:tcBorders>
              <w:start w:sz="3.199999999999818"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106" w:after="0"/>
              <w:ind w:left="24" w:right="0" w:firstLine="0"/>
              <w:jc w:val="left"/>
            </w:pPr>
            <w:r>
              <w:rPr>
                <w:rFonts w:ascii="SimSun" w:hAnsi="SimSun" w:eastAsia="SimSun"/>
                <w:b w:val="0"/>
                <w:i w:val="0"/>
                <w:color w:val="000000"/>
                <w:sz w:val="18"/>
              </w:rPr>
              <w:t xml:space="preserve">销售量 </w:t>
            </w:r>
          </w:p>
        </w:tc>
        <w:tc>
          <w:tcPr>
            <w:tcW w:type="dxa" w:w="159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106" w:after="0"/>
              <w:ind w:left="24" w:right="0" w:firstLine="0"/>
              <w:jc w:val="left"/>
            </w:pPr>
            <w:r>
              <w:rPr>
                <w:rFonts w:ascii="SimSun" w:hAnsi="SimSun" w:eastAsia="SimSun"/>
                <w:b w:val="0"/>
                <w:i w:val="0"/>
                <w:color w:val="000000"/>
                <w:sz w:val="18"/>
              </w:rPr>
              <w:t xml:space="preserve">万吨 </w:t>
            </w:r>
          </w:p>
        </w:tc>
        <w:tc>
          <w:tcPr>
            <w:tcW w:type="dxa" w:w="1594"/>
            <w:tcBorders>
              <w:start w:sz="4.0" w:val="single" w:color="#000000"/>
              <w:top w:sz="4.0" w:val="single" w:color="#000000"/>
              <w:end w:sz="3.200000000000273" w:val="single" w:color="#000000"/>
              <w:bottom w:sz="4.0" w:val="single" w:color="#000000"/>
            </w:tcBorders>
            <w:tcMar>
              <w:start w:w="0" w:type="dxa"/>
              <w:end w:w="0" w:type="dxa"/>
            </w:tcMar>
          </w:tcPr>
          <w:p>
            <w:pPr>
              <w:autoSpaceDN w:val="0"/>
              <w:autoSpaceDE w:val="0"/>
              <w:widowControl/>
              <w:spacing w:line="240" w:lineRule="auto" w:before="92" w:after="0"/>
              <w:ind w:left="0" w:right="0" w:firstLine="0"/>
              <w:jc w:val="right"/>
            </w:pPr>
            <w:r>
              <w:rPr>
                <w:rFonts w:ascii="ArialNarrow" w:hAnsi="ArialNarrow" w:eastAsia="ArialNarrow"/>
                <w:b w:val="0"/>
                <w:i w:val="0"/>
                <w:color w:val="000000"/>
                <w:sz w:val="18"/>
              </w:rPr>
              <w:t xml:space="preserve">202.16 </w:t>
            </w:r>
          </w:p>
        </w:tc>
      </w:tr>
      <w:tr>
        <w:trPr>
          <w:trHeight w:hRule="exact" w:val="400"/>
        </w:trPr>
        <w:tc>
          <w:tcPr>
            <w:tcW w:type="dxa" w:w="2433"/>
            <w:vMerge/>
            <w:tcBorders>
              <w:start w:sz="3.1999999999999886" w:val="single" w:color="#000000"/>
              <w:top w:sz="4.0" w:val="single" w:color="#000000"/>
              <w:end w:sz="3.199999999999818" w:val="single" w:color="#000000"/>
              <w:bottom w:sz="4.0" w:val="single" w:color="#000000"/>
            </w:tcBorders>
          </w:tcPr>
          <w:p/>
        </w:tc>
        <w:tc>
          <w:tcPr>
            <w:tcW w:type="dxa" w:w="1594"/>
            <w:tcBorders>
              <w:start w:sz="3.199999999999818"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104" w:after="0"/>
              <w:ind w:left="24" w:right="0" w:firstLine="0"/>
              <w:jc w:val="left"/>
            </w:pPr>
            <w:r>
              <w:rPr>
                <w:rFonts w:ascii="SimSun" w:hAnsi="SimSun" w:eastAsia="SimSun"/>
                <w:b w:val="0"/>
                <w:i w:val="0"/>
                <w:color w:val="000000"/>
                <w:sz w:val="18"/>
              </w:rPr>
              <w:t xml:space="preserve">生产量 </w:t>
            </w:r>
          </w:p>
        </w:tc>
        <w:tc>
          <w:tcPr>
            <w:tcW w:type="dxa" w:w="159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104" w:after="0"/>
              <w:ind w:left="24" w:right="0" w:firstLine="0"/>
              <w:jc w:val="left"/>
            </w:pPr>
            <w:r>
              <w:rPr>
                <w:rFonts w:ascii="SimSun" w:hAnsi="SimSun" w:eastAsia="SimSun"/>
                <w:b w:val="0"/>
                <w:i w:val="0"/>
                <w:color w:val="000000"/>
                <w:sz w:val="18"/>
              </w:rPr>
              <w:t xml:space="preserve">万吨 </w:t>
            </w:r>
          </w:p>
        </w:tc>
        <w:tc>
          <w:tcPr>
            <w:tcW w:type="dxa" w:w="1594"/>
            <w:tcBorders>
              <w:start w:sz="4.0" w:val="single" w:color="#000000"/>
              <w:top w:sz="4.0" w:val="single" w:color="#000000"/>
              <w:end w:sz="3.200000000000273" w:val="single" w:color="#000000"/>
              <w:bottom w:sz="4.0" w:val="single" w:color="#000000"/>
            </w:tcBorders>
            <w:tcMar>
              <w:start w:w="0" w:type="dxa"/>
              <w:end w:w="0" w:type="dxa"/>
            </w:tcMar>
          </w:tcPr>
          <w:p>
            <w:pPr>
              <w:autoSpaceDN w:val="0"/>
              <w:autoSpaceDE w:val="0"/>
              <w:widowControl/>
              <w:spacing w:line="240" w:lineRule="auto" w:before="90" w:after="0"/>
              <w:ind w:left="0" w:right="0" w:firstLine="0"/>
              <w:jc w:val="right"/>
            </w:pPr>
            <w:r>
              <w:rPr>
                <w:rFonts w:ascii="ArialNarrow" w:hAnsi="ArialNarrow" w:eastAsia="ArialNarrow"/>
                <w:b w:val="0"/>
                <w:i w:val="0"/>
                <w:color w:val="000000"/>
                <w:sz w:val="18"/>
              </w:rPr>
              <w:t xml:space="preserve">204.6 </w:t>
            </w:r>
          </w:p>
        </w:tc>
      </w:tr>
      <w:tr>
        <w:trPr>
          <w:trHeight w:hRule="exact" w:val="402"/>
        </w:trPr>
        <w:tc>
          <w:tcPr>
            <w:tcW w:type="dxa" w:w="2433"/>
            <w:vMerge/>
            <w:tcBorders>
              <w:start w:sz="3.1999999999999886" w:val="single" w:color="#000000"/>
              <w:top w:sz="4.0" w:val="single" w:color="#000000"/>
              <w:end w:sz="3.199999999999818" w:val="single" w:color="#000000"/>
              <w:bottom w:sz="4.0" w:val="single" w:color="#000000"/>
            </w:tcBorders>
          </w:tcPr>
          <w:p/>
        </w:tc>
        <w:tc>
          <w:tcPr>
            <w:tcW w:type="dxa" w:w="1594"/>
            <w:tcBorders>
              <w:start w:sz="3.199999999999818"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106" w:after="0"/>
              <w:ind w:left="24" w:right="0" w:firstLine="0"/>
              <w:jc w:val="left"/>
            </w:pPr>
            <w:r>
              <w:rPr>
                <w:rFonts w:ascii="SimSun" w:hAnsi="SimSun" w:eastAsia="SimSun"/>
                <w:b w:val="0"/>
                <w:i w:val="0"/>
                <w:color w:val="000000"/>
                <w:sz w:val="18"/>
              </w:rPr>
              <w:t xml:space="preserve">库存量 </w:t>
            </w:r>
          </w:p>
        </w:tc>
        <w:tc>
          <w:tcPr>
            <w:tcW w:type="dxa" w:w="159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106" w:after="0"/>
              <w:ind w:left="24" w:right="0" w:firstLine="0"/>
              <w:jc w:val="left"/>
            </w:pPr>
            <w:r>
              <w:rPr>
                <w:rFonts w:ascii="SimSun" w:hAnsi="SimSun" w:eastAsia="SimSun"/>
                <w:b w:val="0"/>
                <w:i w:val="0"/>
                <w:color w:val="000000"/>
                <w:sz w:val="18"/>
              </w:rPr>
              <w:t xml:space="preserve">万吨 </w:t>
            </w:r>
          </w:p>
        </w:tc>
        <w:tc>
          <w:tcPr>
            <w:tcW w:type="dxa" w:w="1594"/>
            <w:tcBorders>
              <w:start w:sz="4.0" w:val="single" w:color="#000000"/>
              <w:top w:sz="4.0" w:val="single" w:color="#000000"/>
              <w:end w:sz="3.200000000000273" w:val="single" w:color="#000000"/>
              <w:bottom w:sz="4.0" w:val="single" w:color="#000000"/>
            </w:tcBorders>
            <w:tcMar>
              <w:start w:w="0" w:type="dxa"/>
              <w:end w:w="0" w:type="dxa"/>
            </w:tcMar>
          </w:tcPr>
          <w:p>
            <w:pPr>
              <w:autoSpaceDN w:val="0"/>
              <w:autoSpaceDE w:val="0"/>
              <w:widowControl/>
              <w:spacing w:line="240" w:lineRule="auto" w:before="92" w:after="0"/>
              <w:ind w:left="0" w:right="0" w:firstLine="0"/>
              <w:jc w:val="right"/>
            </w:pPr>
            <w:r>
              <w:rPr>
                <w:rFonts w:ascii="ArialNarrow" w:hAnsi="ArialNarrow" w:eastAsia="ArialNarrow"/>
                <w:b w:val="0"/>
                <w:i w:val="0"/>
                <w:color w:val="000000"/>
                <w:sz w:val="18"/>
              </w:rPr>
              <w:t xml:space="preserve">10.67 </w:t>
            </w:r>
          </w:p>
        </w:tc>
      </w:tr>
      <w:tr>
        <w:trPr>
          <w:trHeight w:hRule="exact" w:val="404"/>
        </w:trPr>
        <w:tc>
          <w:tcPr>
            <w:tcW w:type="dxa" w:w="1596"/>
            <w:vMerge w:val="restart"/>
            <w:tcBorders>
              <w:start w:sz="3.1999999999999886" w:val="single" w:color="#000000"/>
              <w:top w:sz="4.0" w:val="single" w:color="#000000"/>
              <w:end w:sz="3.199999999999818" w:val="single" w:color="#000000"/>
              <w:bottom w:sz="4.0" w:val="single" w:color="#000000"/>
            </w:tcBorders>
            <w:tcMar>
              <w:start w:w="0" w:type="dxa"/>
              <w:end w:w="0" w:type="dxa"/>
            </w:tcMar>
            <w:tcMar>
              <w:start w:w="0" w:type="dxa"/>
              <w:end w:w="0" w:type="dxa"/>
            </w:tcMar>
            <w:tcMar>
              <w:start w:w="0" w:type="dxa"/>
              <w:end w:w="0" w:type="dxa"/>
            </w:tcMar>
          </w:tcPr>
          <w:p>
            <w:pPr>
              <w:autoSpaceDN w:val="0"/>
              <w:autoSpaceDE w:val="0"/>
              <w:widowControl/>
              <w:spacing w:line="185" w:lineRule="auto" w:before="508" w:after="0"/>
              <w:ind w:left="24" w:right="0" w:firstLine="0"/>
              <w:jc w:val="left"/>
            </w:pPr>
            <w:r>
              <w:rPr>
                <w:rFonts w:ascii="SimSun" w:hAnsi="SimSun" w:eastAsia="SimSun"/>
                <w:b w:val="0"/>
                <w:i w:val="0"/>
                <w:color w:val="000000"/>
                <w:sz w:val="18"/>
              </w:rPr>
              <w:t>化肥行业</w:t>
            </w:r>
          </w:p>
        </w:tc>
        <w:tc>
          <w:tcPr>
            <w:tcW w:type="dxa" w:w="1594"/>
            <w:tcBorders>
              <w:start w:sz="3.199999999999818"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106" w:after="0"/>
              <w:ind w:left="24" w:right="0" w:firstLine="0"/>
              <w:jc w:val="left"/>
            </w:pPr>
            <w:r>
              <w:rPr>
                <w:rFonts w:ascii="SimSun" w:hAnsi="SimSun" w:eastAsia="SimSun"/>
                <w:b w:val="0"/>
                <w:i w:val="0"/>
                <w:color w:val="000000"/>
                <w:sz w:val="18"/>
              </w:rPr>
              <w:t xml:space="preserve">销售量 </w:t>
            </w:r>
          </w:p>
        </w:tc>
        <w:tc>
          <w:tcPr>
            <w:tcW w:type="dxa" w:w="159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106" w:after="0"/>
              <w:ind w:left="24" w:right="0" w:firstLine="0"/>
              <w:jc w:val="left"/>
            </w:pPr>
            <w:r>
              <w:rPr>
                <w:rFonts w:ascii="SimSun" w:hAnsi="SimSun" w:eastAsia="SimSun"/>
                <w:b w:val="0"/>
                <w:i w:val="0"/>
                <w:color w:val="000000"/>
                <w:sz w:val="18"/>
              </w:rPr>
              <w:t xml:space="preserve">万吨 </w:t>
            </w:r>
          </w:p>
        </w:tc>
        <w:tc>
          <w:tcPr>
            <w:tcW w:type="dxa" w:w="1594"/>
            <w:tcBorders>
              <w:start w:sz="4.0" w:val="single" w:color="#000000"/>
              <w:top w:sz="4.0" w:val="single" w:color="#000000"/>
              <w:end w:sz="3.200000000000273" w:val="single" w:color="#000000"/>
              <w:bottom w:sz="4.0" w:val="single" w:color="#000000"/>
            </w:tcBorders>
            <w:tcMar>
              <w:start w:w="0" w:type="dxa"/>
              <w:end w:w="0" w:type="dxa"/>
            </w:tcMar>
          </w:tcPr>
          <w:p>
            <w:pPr>
              <w:autoSpaceDN w:val="0"/>
              <w:autoSpaceDE w:val="0"/>
              <w:widowControl/>
              <w:spacing w:line="240" w:lineRule="auto" w:before="92" w:after="0"/>
              <w:ind w:left="0" w:right="0" w:firstLine="0"/>
              <w:jc w:val="right"/>
            </w:pPr>
            <w:r>
              <w:rPr>
                <w:rFonts w:ascii="ArialNarrow" w:hAnsi="ArialNarrow" w:eastAsia="ArialNarrow"/>
                <w:b w:val="0"/>
                <w:i w:val="0"/>
                <w:color w:val="000000"/>
                <w:sz w:val="18"/>
              </w:rPr>
              <w:t xml:space="preserve">118.11 </w:t>
            </w:r>
          </w:p>
        </w:tc>
      </w:tr>
      <w:tr>
        <w:trPr>
          <w:trHeight w:hRule="exact" w:val="402"/>
        </w:trPr>
        <w:tc>
          <w:tcPr>
            <w:tcW w:type="dxa" w:w="2433"/>
            <w:vMerge/>
            <w:tcBorders>
              <w:start w:sz="3.1999999999999886" w:val="single" w:color="#000000"/>
              <w:top w:sz="4.0" w:val="single" w:color="#000000"/>
              <w:end w:sz="3.199999999999818" w:val="single" w:color="#000000"/>
              <w:bottom w:sz="4.0" w:val="single" w:color="#000000"/>
            </w:tcBorders>
          </w:tcPr>
          <w:p/>
        </w:tc>
        <w:tc>
          <w:tcPr>
            <w:tcW w:type="dxa" w:w="1594"/>
            <w:tcBorders>
              <w:start w:sz="3.199999999999818"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106" w:after="0"/>
              <w:ind w:left="24" w:right="0" w:firstLine="0"/>
              <w:jc w:val="left"/>
            </w:pPr>
            <w:r>
              <w:rPr>
                <w:rFonts w:ascii="SimSun" w:hAnsi="SimSun" w:eastAsia="SimSun"/>
                <w:b w:val="0"/>
                <w:i w:val="0"/>
                <w:color w:val="000000"/>
                <w:sz w:val="18"/>
              </w:rPr>
              <w:t xml:space="preserve">生产量 </w:t>
            </w:r>
          </w:p>
        </w:tc>
        <w:tc>
          <w:tcPr>
            <w:tcW w:type="dxa" w:w="159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106" w:after="0"/>
              <w:ind w:left="24" w:right="0" w:firstLine="0"/>
              <w:jc w:val="left"/>
            </w:pPr>
            <w:r>
              <w:rPr>
                <w:rFonts w:ascii="SimSun" w:hAnsi="SimSun" w:eastAsia="SimSun"/>
                <w:b w:val="0"/>
                <w:i w:val="0"/>
                <w:color w:val="000000"/>
                <w:sz w:val="18"/>
              </w:rPr>
              <w:t xml:space="preserve">万吨 </w:t>
            </w:r>
          </w:p>
        </w:tc>
        <w:tc>
          <w:tcPr>
            <w:tcW w:type="dxa" w:w="1594"/>
            <w:tcBorders>
              <w:start w:sz="4.0" w:val="single" w:color="#000000"/>
              <w:top w:sz="4.0" w:val="single" w:color="#000000"/>
              <w:end w:sz="3.200000000000273" w:val="single" w:color="#000000"/>
              <w:bottom w:sz="4.0" w:val="single" w:color="#000000"/>
            </w:tcBorders>
            <w:tcMar>
              <w:start w:w="0" w:type="dxa"/>
              <w:end w:w="0" w:type="dxa"/>
            </w:tcMar>
          </w:tcPr>
          <w:p>
            <w:pPr>
              <w:autoSpaceDN w:val="0"/>
              <w:autoSpaceDE w:val="0"/>
              <w:widowControl/>
              <w:spacing w:line="240" w:lineRule="auto" w:before="92" w:after="0"/>
              <w:ind w:left="0" w:right="0" w:firstLine="0"/>
              <w:jc w:val="right"/>
            </w:pPr>
            <w:r>
              <w:rPr>
                <w:rFonts w:ascii="ArialNarrow" w:hAnsi="ArialNarrow" w:eastAsia="ArialNarrow"/>
                <w:b w:val="0"/>
                <w:i w:val="0"/>
                <w:color w:val="000000"/>
                <w:sz w:val="18"/>
              </w:rPr>
              <w:t xml:space="preserve">119.57 </w:t>
            </w:r>
          </w:p>
        </w:tc>
      </w:tr>
      <w:tr>
        <w:trPr>
          <w:trHeight w:hRule="exact" w:val="402"/>
        </w:trPr>
        <w:tc>
          <w:tcPr>
            <w:tcW w:type="dxa" w:w="2433"/>
            <w:vMerge/>
            <w:tcBorders>
              <w:start w:sz="3.1999999999999886" w:val="single" w:color="#000000"/>
              <w:top w:sz="4.0" w:val="single" w:color="#000000"/>
              <w:end w:sz="3.199999999999818" w:val="single" w:color="#000000"/>
              <w:bottom w:sz="4.0" w:val="single" w:color="#000000"/>
            </w:tcBorders>
          </w:tcPr>
          <w:p/>
        </w:tc>
        <w:tc>
          <w:tcPr>
            <w:tcW w:type="dxa" w:w="1594"/>
            <w:tcBorders>
              <w:start w:sz="3.199999999999818"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106" w:after="0"/>
              <w:ind w:left="24" w:right="0" w:firstLine="0"/>
              <w:jc w:val="left"/>
            </w:pPr>
            <w:r>
              <w:rPr>
                <w:rFonts w:ascii="SimSun" w:hAnsi="SimSun" w:eastAsia="SimSun"/>
                <w:b w:val="0"/>
                <w:i w:val="0"/>
                <w:color w:val="000000"/>
                <w:sz w:val="18"/>
              </w:rPr>
              <w:t xml:space="preserve">库存量 </w:t>
            </w:r>
          </w:p>
        </w:tc>
        <w:tc>
          <w:tcPr>
            <w:tcW w:type="dxa" w:w="159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106" w:after="0"/>
              <w:ind w:left="24" w:right="0" w:firstLine="0"/>
              <w:jc w:val="left"/>
            </w:pPr>
            <w:r>
              <w:rPr>
                <w:rFonts w:ascii="SimSun" w:hAnsi="SimSun" w:eastAsia="SimSun"/>
                <w:b w:val="0"/>
                <w:i w:val="0"/>
                <w:color w:val="000000"/>
                <w:sz w:val="18"/>
              </w:rPr>
              <w:t xml:space="preserve">万吨 </w:t>
            </w:r>
          </w:p>
        </w:tc>
        <w:tc>
          <w:tcPr>
            <w:tcW w:type="dxa" w:w="1594"/>
            <w:tcBorders>
              <w:start w:sz="4.0" w:val="single" w:color="#000000"/>
              <w:top w:sz="4.0" w:val="single" w:color="#000000"/>
              <w:end w:sz="3.200000000000273" w:val="single" w:color="#000000"/>
              <w:bottom w:sz="4.0" w:val="single" w:color="#000000"/>
            </w:tcBorders>
            <w:tcMar>
              <w:start w:w="0" w:type="dxa"/>
              <w:end w:w="0" w:type="dxa"/>
            </w:tcMar>
          </w:tcPr>
          <w:p>
            <w:pPr>
              <w:autoSpaceDN w:val="0"/>
              <w:autoSpaceDE w:val="0"/>
              <w:widowControl/>
              <w:spacing w:line="240" w:lineRule="auto" w:before="92" w:after="0"/>
              <w:ind w:left="0" w:right="0" w:firstLine="0"/>
              <w:jc w:val="right"/>
            </w:pPr>
            <w:r>
              <w:rPr>
                <w:rFonts w:ascii="ArialNarrow" w:hAnsi="ArialNarrow" w:eastAsia="ArialNarrow"/>
                <w:b w:val="0"/>
                <w:i w:val="0"/>
                <w:color w:val="000000"/>
                <w:sz w:val="18"/>
              </w:rPr>
              <w:t xml:space="preserve">2.01 </w:t>
            </w:r>
          </w:p>
        </w:tc>
      </w:tr>
    </w:tbl>
    <w:p>
      <w:pPr>
        <w:autoSpaceDN w:val="0"/>
        <w:autoSpaceDE w:val="0"/>
        <w:widowControl/>
        <w:spacing w:line="233" w:lineRule="auto" w:before="418" w:after="0"/>
        <w:ind w:left="0" w:right="20" w:firstLine="0"/>
        <w:jc w:val="right"/>
      </w:pPr>
      <w:r>
        <w:rPr>
          <w:rFonts w:ascii="Times" w:hAnsi="Times" w:eastAsia="Times"/>
          <w:b w:val="0"/>
          <w:i w:val="0"/>
          <w:color w:val="000000"/>
          <w:sz w:val="18"/>
        </w:rPr>
        <w:t xml:space="preserve">13 </w:t>
      </w:r>
    </w:p>
    <w:p>
      <w:pPr>
        <w:sectPr>
          <w:pgSz w:w="11904" w:h="16840"/>
          <w:pgMar w:top="436" w:right="1066" w:bottom="500" w:left="1104" w:header="720" w:footer="720" w:gutter="0"/>
          <w:cols w:space="720" w:num="1" w:equalWidth="0">
            <w:col w:w="9734" w:space="0"/>
            <w:col w:w="9734" w:space="0"/>
            <w:col w:w="9788" w:space="0"/>
            <w:col w:w="9790" w:space="0"/>
            <w:col w:w="9788" w:space="0"/>
            <w:col w:w="9790" w:space="0"/>
            <w:col w:w="9734" w:space="0"/>
            <w:col w:w="9734" w:space="0"/>
            <w:col w:w="9734" w:space="0"/>
            <w:col w:w="9734" w:space="0"/>
            <w:col w:w="9734" w:space="0"/>
            <w:col w:w="9734" w:space="0"/>
            <w:col w:w="9734" w:space="0"/>
          </w:cols>
          <w:docGrid w:linePitch="360"/>
        </w:sectPr>
      </w:pPr>
    </w:p>
    <w:p>
      <w:pPr>
        <w:autoSpaceDN w:val="0"/>
        <w:autoSpaceDE w:val="0"/>
        <w:widowControl/>
        <w:spacing w:line="220" w:lineRule="exact" w:before="0" w:after="216"/>
        <w:ind w:left="0" w:right="0"/>
      </w:pPr>
    </w:p>
    <w:p>
      <w:pPr>
        <w:autoSpaceDN w:val="0"/>
        <w:autoSpaceDE w:val="0"/>
        <w:widowControl/>
        <w:spacing w:line="204" w:lineRule="auto" w:before="0" w:after="0"/>
        <w:ind w:left="0" w:right="66" w:firstLine="0"/>
        <w:jc w:val="right"/>
      </w:pPr>
      <w:r>
        <w:rPr>
          <w:rFonts w:ascii="SimSun" w:hAnsi="SimSun" w:eastAsia="SimSun"/>
          <w:b w:val="0"/>
          <w:i w:val="0"/>
          <w:color w:val="000000"/>
          <w:sz w:val="18"/>
        </w:rPr>
        <w:t>北方华锦化学工业股份有限公司</w:t>
      </w:r>
      <w:r>
        <w:rPr>
          <w:rFonts w:ascii="Times" w:hAnsi="Times" w:eastAsia="Times"/>
          <w:b w:val="0"/>
          <w:i w:val="0"/>
          <w:color w:val="000000"/>
          <w:sz w:val="18"/>
        </w:rPr>
        <w:t xml:space="preserve"> 2020</w:t>
      </w:r>
      <w:r>
        <w:rPr>
          <w:rFonts w:ascii="SimSun" w:hAnsi="SimSun" w:eastAsia="SimSun"/>
          <w:b w:val="0"/>
          <w:i w:val="0"/>
          <w:color w:val="000000"/>
          <w:sz w:val="18"/>
        </w:rPr>
        <w:t xml:space="preserve"> 年年度报告全文</w:t>
      </w:r>
    </w:p>
    <w:p>
      <w:pPr>
        <w:autoSpaceDN w:val="0"/>
        <w:tabs>
          <w:tab w:pos="434" w:val="left"/>
        </w:tabs>
        <w:autoSpaceDE w:val="0"/>
        <w:widowControl/>
        <w:spacing w:line="264" w:lineRule="auto" w:before="424" w:after="0"/>
        <w:ind w:left="30" w:right="3580" w:firstLine="0"/>
        <w:jc w:val="left"/>
      </w:pPr>
      <w:r>
        <w:rPr>
          <w:rFonts w:ascii="SimSun" w:hAnsi="SimSun" w:eastAsia="SimSun"/>
          <w:b w:val="0"/>
          <w:i w:val="0"/>
          <w:color w:val="000000"/>
          <w:sz w:val="18"/>
        </w:rPr>
        <w:t>相关数据同比发生变动</w:t>
      </w:r>
      <w:r>
        <w:rPr>
          <w:rFonts w:ascii="ArialNarrow" w:hAnsi="ArialNarrow" w:eastAsia="ArialNarrow"/>
          <w:b w:val="0"/>
          <w:i w:val="0"/>
          <w:color w:val="000000"/>
          <w:sz w:val="18"/>
        </w:rPr>
        <w:t xml:space="preserve"> 30%</w:t>
      </w:r>
      <w:r>
        <w:rPr>
          <w:rFonts w:ascii="SimSun" w:hAnsi="SimSun" w:eastAsia="SimSun"/>
          <w:b w:val="0"/>
          <w:i w:val="0"/>
          <w:color w:val="000000"/>
          <w:sz w:val="18"/>
        </w:rPr>
        <w:t>以上的原因说明</w:t>
      </w:r>
      <w:r>
        <w:br/>
      </w:r>
      <w:r>
        <w:tab/>
      </w:r>
      <w:r>
        <w:rPr>
          <w:rFonts w:ascii="SimSun" w:hAnsi="SimSun" w:eastAsia="SimSun"/>
          <w:b w:val="0"/>
          <w:i w:val="0"/>
          <w:color w:val="000000"/>
          <w:sz w:val="20"/>
        </w:rPr>
        <w:t>化肥行业产品库存量增加的原因是由于公司增加了</w:t>
      </w:r>
      <w:r>
        <w:rPr>
          <w:rFonts w:ascii="ArialNarrow" w:hAnsi="ArialNarrow" w:eastAsia="ArialNarrow"/>
          <w:b w:val="0"/>
          <w:i w:val="0"/>
          <w:color w:val="000000"/>
          <w:sz w:val="20"/>
        </w:rPr>
        <w:t>1.47</w:t>
      </w:r>
      <w:r>
        <w:rPr>
          <w:rFonts w:ascii="SimSun" w:hAnsi="SimSun" w:eastAsia="SimSun"/>
          <w:b w:val="0"/>
          <w:i w:val="0"/>
          <w:color w:val="000000"/>
          <w:sz w:val="20"/>
        </w:rPr>
        <w:t>万吨淡储。</w:t>
      </w:r>
    </w:p>
    <w:p>
      <w:pPr>
        <w:autoSpaceDN w:val="0"/>
        <w:autoSpaceDE w:val="0"/>
        <w:widowControl/>
        <w:spacing w:line="252" w:lineRule="auto" w:before="322" w:after="0"/>
        <w:ind w:left="30" w:right="0" w:firstLine="0"/>
        <w:jc w:val="left"/>
      </w:pPr>
      <w:r>
        <w:rPr>
          <w:rFonts w:ascii="SimSun" w:hAnsi="SimSun" w:eastAsia="SimSun"/>
          <w:b w:val="0"/>
          <w:i w:val="0"/>
          <w:color w:val="000000"/>
          <w:sz w:val="21"/>
        </w:rPr>
        <w:t>（</w:t>
      </w:r>
      <w:r>
        <w:rPr>
          <w:rFonts w:ascii="ArialNarrow" w:hAnsi="ArialNarrow" w:eastAsia="ArialNarrow"/>
          <w:b/>
          <w:i w:val="0"/>
          <w:color w:val="000000"/>
          <w:sz w:val="21"/>
        </w:rPr>
        <w:t>4</w:t>
      </w:r>
      <w:r>
        <w:rPr>
          <w:rFonts w:ascii="SimSun" w:hAnsi="SimSun" w:eastAsia="SimSun"/>
          <w:b w:val="0"/>
          <w:i w:val="0"/>
          <w:color w:val="000000"/>
          <w:sz w:val="21"/>
        </w:rPr>
        <w:t>）公司已签订的重大销售合同截至本报告期的履行情况</w:t>
      </w:r>
    </w:p>
    <w:p>
      <w:pPr>
        <w:autoSpaceDN w:val="0"/>
        <w:autoSpaceDE w:val="0"/>
        <w:widowControl/>
        <w:spacing w:line="214" w:lineRule="auto" w:before="330" w:after="0"/>
        <w:ind w:left="30" w:right="0" w:firstLine="0"/>
        <w:jc w:val="left"/>
      </w:pPr>
      <w:r>
        <w:rPr>
          <w:rFonts w:ascii="ArialNarrow" w:hAnsi="ArialNarrow" w:eastAsia="ArialNarrow"/>
          <w:b w:val="0"/>
          <w:i w:val="0"/>
          <w:color w:val="000000"/>
          <w:sz w:val="18"/>
        </w:rPr>
        <w:t xml:space="preserve">□ </w:t>
      </w:r>
      <w:r>
        <w:rPr>
          <w:rFonts w:ascii="SimSun" w:hAnsi="SimSun" w:eastAsia="SimSun"/>
          <w:b w:val="0"/>
          <w:i w:val="0"/>
          <w:color w:val="000000"/>
          <w:sz w:val="18"/>
        </w:rPr>
        <w:t>适用</w:t>
      </w:r>
      <w:r>
        <w:rPr>
          <w:rFonts w:ascii="ArialNarrow" w:hAnsi="ArialNarrow" w:eastAsia="ArialNarrow"/>
          <w:b w:val="0"/>
          <w:i w:val="0"/>
          <w:color w:val="000000"/>
          <w:sz w:val="18"/>
        </w:rPr>
        <w:t xml:space="preserve"> √ </w:t>
      </w:r>
      <w:r>
        <w:rPr>
          <w:rFonts w:ascii="SimSun" w:hAnsi="SimSun" w:eastAsia="SimSun"/>
          <w:b w:val="0"/>
          <w:i w:val="0"/>
          <w:color w:val="000000"/>
          <w:sz w:val="18"/>
        </w:rPr>
        <w:t>不适用</w:t>
      </w:r>
    </w:p>
    <w:p>
      <w:pPr>
        <w:autoSpaceDN w:val="0"/>
        <w:autoSpaceDE w:val="0"/>
        <w:widowControl/>
        <w:spacing w:line="254" w:lineRule="auto" w:before="320" w:after="0"/>
        <w:ind w:left="30" w:right="0" w:firstLine="0"/>
        <w:jc w:val="left"/>
      </w:pPr>
      <w:r>
        <w:rPr>
          <w:rFonts w:ascii="SimSun" w:hAnsi="SimSun" w:eastAsia="SimSun"/>
          <w:b w:val="0"/>
          <w:i w:val="0"/>
          <w:color w:val="000000"/>
          <w:sz w:val="21"/>
        </w:rPr>
        <w:t>（</w:t>
      </w:r>
      <w:r>
        <w:rPr>
          <w:rFonts w:ascii="ArialNarrow" w:hAnsi="ArialNarrow" w:eastAsia="ArialNarrow"/>
          <w:b/>
          <w:i w:val="0"/>
          <w:color w:val="000000"/>
          <w:sz w:val="21"/>
        </w:rPr>
        <w:t>5</w:t>
      </w:r>
      <w:r>
        <w:rPr>
          <w:rFonts w:ascii="SimSun" w:hAnsi="SimSun" w:eastAsia="SimSun"/>
          <w:b w:val="0"/>
          <w:i w:val="0"/>
          <w:color w:val="000000"/>
          <w:sz w:val="21"/>
        </w:rPr>
        <w:t>）营业成本构成</w:t>
      </w:r>
    </w:p>
    <w:p>
      <w:pPr>
        <w:autoSpaceDN w:val="0"/>
        <w:tabs>
          <w:tab w:pos="8948" w:val="left"/>
        </w:tabs>
        <w:autoSpaceDE w:val="0"/>
        <w:widowControl/>
        <w:spacing w:line="245" w:lineRule="auto" w:before="342" w:after="28"/>
        <w:ind w:left="30" w:right="66" w:firstLine="0"/>
        <w:jc w:val="left"/>
      </w:pPr>
      <w:r>
        <w:rPr>
          <w:rFonts w:ascii="SimSun" w:hAnsi="SimSun" w:eastAsia="SimSun"/>
          <w:b w:val="0"/>
          <w:i w:val="0"/>
          <w:color w:val="000000"/>
          <w:sz w:val="18"/>
        </w:rPr>
        <w:t xml:space="preserve">行业和产品分类 </w:t>
      </w:r>
      <w:r>
        <w:br/>
      </w:r>
      <w:r>
        <w:tab/>
      </w:r>
      <w:r>
        <w:rPr>
          <w:rFonts w:ascii="SimSun" w:hAnsi="SimSun" w:eastAsia="SimSun"/>
          <w:b w:val="0"/>
          <w:i w:val="0"/>
          <w:color w:val="000000"/>
          <w:sz w:val="18"/>
        </w:rPr>
        <w:t>单位：元</w:t>
      </w:r>
    </w:p>
    <w:tbl>
      <w:tblPr>
        <w:tblW w:type="auto" w:w="0"/>
        <w:tblLayout w:type="fixed"/>
        <w:tblLook w:firstColumn="1" w:firstRow="1" w:lastColumn="0" w:lastRow="0" w:noHBand="0" w:noVBand="1" w:val="04A0"/>
        <w:tblInd w:w="30.0" w:type="dxa"/>
      </w:tblPr>
      <w:tblGrid>
        <w:gridCol w:w="1391"/>
        <w:gridCol w:w="1391"/>
        <w:gridCol w:w="1391"/>
        <w:gridCol w:w="1391"/>
        <w:gridCol w:w="1391"/>
        <w:gridCol w:w="1391"/>
        <w:gridCol w:w="1391"/>
      </w:tblGrid>
      <w:tr>
        <w:trPr>
          <w:trHeight w:hRule="exact" w:val="400"/>
        </w:trPr>
        <w:tc>
          <w:tcPr>
            <w:tcW w:type="dxa" w:w="1370"/>
            <w:vMerge w:val="restart"/>
            <w:tcBorders>
              <w:start w:sz="3.1999999999999886" w:val="single" w:color="#000000"/>
              <w:top w:sz="4.0" w:val="single" w:color="#000000"/>
              <w:end w:sz="4.0" w:val="single" w:color="#000000"/>
              <w:bottom w:sz="4.0" w:val="single" w:color="#000000"/>
            </w:tcBorders>
            <w:shd w:fill="dbdbdb"/>
            <w:tcMar>
              <w:start w:w="0" w:type="dxa"/>
              <w:end w:w="0" w:type="dxa"/>
            </w:tcMar>
            <w:tcMar>
              <w:start w:w="0" w:type="dxa"/>
              <w:end w:w="0" w:type="dxa"/>
            </w:tcMar>
          </w:tcPr>
          <w:p>
            <w:pPr>
              <w:autoSpaceDN w:val="0"/>
              <w:autoSpaceDE w:val="0"/>
              <w:widowControl/>
              <w:spacing w:line="185" w:lineRule="auto" w:before="308" w:after="0"/>
              <w:ind w:left="0" w:right="0" w:firstLine="0"/>
              <w:jc w:val="center"/>
            </w:pPr>
            <w:r>
              <w:rPr>
                <w:rFonts w:ascii="SimSun" w:hAnsi="SimSun" w:eastAsia="SimSun"/>
                <w:b w:val="0"/>
                <w:i w:val="0"/>
                <w:color w:val="000000"/>
                <w:sz w:val="18"/>
              </w:rPr>
              <w:t xml:space="preserve">行业分类 </w:t>
            </w:r>
          </w:p>
        </w:tc>
        <w:tc>
          <w:tcPr>
            <w:tcW w:type="dxa" w:w="1750"/>
            <w:vMerge w:val="restart"/>
            <w:tcBorders>
              <w:start w:sz="4.0" w:val="single" w:color="#000000"/>
              <w:top w:sz="4.0" w:val="single" w:color="#000000"/>
              <w:end w:sz="4.0" w:val="single" w:color="#000000"/>
              <w:bottom w:sz="4.0" w:val="single" w:color="#000000"/>
            </w:tcBorders>
            <w:shd w:fill="dbdbdb"/>
            <w:tcMar>
              <w:start w:w="0" w:type="dxa"/>
              <w:end w:w="0" w:type="dxa"/>
            </w:tcMar>
            <w:tcMar>
              <w:start w:w="0" w:type="dxa"/>
              <w:end w:w="0" w:type="dxa"/>
            </w:tcMar>
          </w:tcPr>
          <w:p>
            <w:pPr>
              <w:autoSpaceDN w:val="0"/>
              <w:autoSpaceDE w:val="0"/>
              <w:widowControl/>
              <w:spacing w:line="185" w:lineRule="auto" w:before="308" w:after="0"/>
              <w:ind w:left="0" w:right="0" w:firstLine="0"/>
              <w:jc w:val="center"/>
            </w:pPr>
            <w:r>
              <w:rPr>
                <w:rFonts w:ascii="SimSun" w:hAnsi="SimSun" w:eastAsia="SimSun"/>
                <w:b w:val="0"/>
                <w:i w:val="0"/>
                <w:color w:val="000000"/>
                <w:sz w:val="18"/>
              </w:rPr>
              <w:t>项目</w:t>
            </w:r>
          </w:p>
        </w:tc>
        <w:tc>
          <w:tcPr>
            <w:tcW w:type="dxa" w:w="2690"/>
            <w:gridSpan w:val="2"/>
            <w:tcBorders>
              <w:start w:sz="4.0" w:val="single" w:color="#000000"/>
              <w:top w:sz="4.0" w:val="single" w:color="#000000"/>
              <w:end w:sz="4.0" w:val="single" w:color="#000000"/>
              <w:bottom w:sz="4.0" w:val="single" w:color="#000000"/>
            </w:tcBorders>
            <w:shd w:fill="dbdbdb"/>
            <w:tcMar>
              <w:start w:w="0" w:type="dxa"/>
              <w:end w:w="0" w:type="dxa"/>
            </w:tcMar>
            <w:tcMar>
              <w:start w:w="0" w:type="dxa"/>
              <w:end w:w="0" w:type="dxa"/>
            </w:tcMar>
          </w:tcPr>
          <w:tbl>
            <w:tblPr>
              <w:tblW w:type="auto" w:w="0"/>
              <w:tblLayout w:type="fixed"/>
              <w:tblLook w:firstColumn="1" w:firstRow="1" w:lastColumn="0" w:lastRow="0" w:noHBand="0" w:noVBand="1" w:val="04A0"/>
              <w:tblInd w:w="21.999999999999886" w:type="dxa"/>
            </w:tblPr>
            <w:tblGrid>
              <w:gridCol w:w="2690"/>
            </w:tblGrid>
            <w:tr>
              <w:trPr>
                <w:trHeight w:hRule="exact" w:val="372"/>
              </w:trPr>
              <w:tc>
                <w:tcPr>
                  <w:tcW w:type="dxa" w:w="2638"/>
                  <w:tcBorders/>
                  <w:shd w:fill="dbdbdb"/>
                  <w:tcMar>
                    <w:start w:w="0" w:type="dxa"/>
                    <w:end w:w="0" w:type="dxa"/>
                  </w:tcMar>
                </w:tcPr>
                <w:p>
                  <w:pPr>
                    <w:autoSpaceDN w:val="0"/>
                    <w:autoSpaceDE w:val="0"/>
                    <w:widowControl/>
                    <w:spacing w:line="211" w:lineRule="auto" w:before="94" w:after="0"/>
                    <w:ind w:left="0" w:right="0" w:firstLine="0"/>
                    <w:jc w:val="center"/>
                  </w:pPr>
                  <w:r>
                    <w:rPr>
                      <w:rFonts w:ascii="ArialNarrow" w:hAnsi="ArialNarrow" w:eastAsia="ArialNarrow"/>
                      <w:b w:val="0"/>
                      <w:i w:val="0"/>
                      <w:color w:val="000000"/>
                      <w:sz w:val="18"/>
                    </w:rPr>
                    <w:t>2020</w:t>
                  </w:r>
                  <w:r>
                    <w:rPr>
                      <w:rFonts w:ascii="SimSun" w:hAnsi="SimSun" w:eastAsia="SimSun"/>
                      <w:b w:val="0"/>
                      <w:i w:val="0"/>
                      <w:color w:val="000000"/>
                      <w:sz w:val="18"/>
                    </w:rPr>
                    <w:t xml:space="preserve"> 年 </w:t>
                  </w:r>
                </w:p>
              </w:tc>
            </w:tr>
          </w:tbl>
          <w:p>
            <w:pPr>
              <w:autoSpaceDN w:val="0"/>
              <w:autoSpaceDE w:val="0"/>
              <w:widowControl/>
              <w:spacing w:line="14" w:lineRule="exact" w:before="0" w:after="0"/>
              <w:ind w:left="0" w:right="0"/>
            </w:pPr>
          </w:p>
        </w:tc>
        <w:tc>
          <w:tcPr>
            <w:tcW w:type="dxa" w:w="2694"/>
            <w:gridSpan w:val="2"/>
            <w:tcBorders>
              <w:start w:sz="4.0" w:val="single" w:color="#000000"/>
              <w:top w:sz="4.0" w:val="single" w:color="#000000"/>
              <w:end w:sz="4.0" w:val="single" w:color="#000000"/>
            </w:tcBorders>
            <w:shd w:fill="dbdbdb"/>
            <w:tcMar>
              <w:start w:w="0" w:type="dxa"/>
              <w:end w:w="0" w:type="dxa"/>
            </w:tcMar>
            <w:tcMar>
              <w:start w:w="0" w:type="dxa"/>
              <w:end w:w="0" w:type="dxa"/>
            </w:tcMar>
          </w:tcPr>
          <w:p>
            <w:pPr>
              <w:autoSpaceDN w:val="0"/>
              <w:autoSpaceDE w:val="0"/>
              <w:widowControl/>
              <w:spacing w:line="211" w:lineRule="auto" w:before="94" w:after="0"/>
              <w:ind w:left="0" w:right="0" w:firstLine="0"/>
              <w:jc w:val="center"/>
            </w:pPr>
            <w:r>
              <w:rPr>
                <w:rFonts w:ascii="ArialNarrow" w:hAnsi="ArialNarrow" w:eastAsia="ArialNarrow"/>
                <w:b w:val="0"/>
                <w:i w:val="0"/>
                <w:color w:val="000000"/>
                <w:sz w:val="18"/>
              </w:rPr>
              <w:t>2019</w:t>
            </w:r>
            <w:r>
              <w:rPr>
                <w:rFonts w:ascii="SimSun" w:hAnsi="SimSun" w:eastAsia="SimSun"/>
                <w:b w:val="0"/>
                <w:i w:val="0"/>
                <w:color w:val="000000"/>
                <w:sz w:val="18"/>
              </w:rPr>
              <w:t xml:space="preserve"> 年</w:t>
            </w:r>
          </w:p>
        </w:tc>
        <w:tc>
          <w:tcPr>
            <w:tcW w:type="dxa" w:w="1066"/>
            <w:vMerge w:val="restart"/>
            <w:tcBorders>
              <w:start w:sz="4.0" w:val="single" w:color="#000000"/>
              <w:top w:sz="4.0" w:val="single" w:color="#000000"/>
              <w:end w:sz="4.0" w:val="single" w:color="#000000"/>
              <w:bottom w:sz="4.0" w:val="single" w:color="#000000"/>
            </w:tcBorders>
            <w:shd w:fill="dbdbdb"/>
            <w:tcMar>
              <w:start w:w="0" w:type="dxa"/>
              <w:end w:w="0" w:type="dxa"/>
            </w:tcMar>
            <w:tcMar>
              <w:start w:w="0" w:type="dxa"/>
              <w:end w:w="0" w:type="dxa"/>
            </w:tcMar>
          </w:tcPr>
          <w:p>
            <w:pPr>
              <w:autoSpaceDN w:val="0"/>
              <w:autoSpaceDE w:val="0"/>
              <w:widowControl/>
              <w:spacing w:line="185" w:lineRule="auto" w:before="308" w:after="0"/>
              <w:ind w:left="0" w:right="0" w:firstLine="0"/>
              <w:jc w:val="center"/>
            </w:pPr>
            <w:r>
              <w:rPr>
                <w:rFonts w:ascii="SimSun" w:hAnsi="SimSun" w:eastAsia="SimSun"/>
                <w:b w:val="0"/>
                <w:i w:val="0"/>
                <w:color w:val="000000"/>
                <w:sz w:val="18"/>
              </w:rPr>
              <w:t>同比增减</w:t>
            </w:r>
          </w:p>
        </w:tc>
      </w:tr>
      <w:tr>
        <w:trPr>
          <w:trHeight w:hRule="exact" w:val="404"/>
        </w:trPr>
        <w:tc>
          <w:tcPr>
            <w:tcW w:type="dxa" w:w="1391"/>
            <w:vMerge/>
            <w:tcBorders>
              <w:start w:sz="3.1999999999999886" w:val="single" w:color="#000000"/>
              <w:top w:sz="4.0" w:val="single" w:color="#000000"/>
              <w:end w:sz="4.0" w:val="single" w:color="#000000"/>
              <w:bottom w:sz="4.0" w:val="single" w:color="#000000"/>
            </w:tcBorders>
          </w:tcPr>
          <w:p/>
        </w:tc>
        <w:tc>
          <w:tcPr>
            <w:tcW w:type="dxa" w:w="1391"/>
            <w:vMerge/>
            <w:tcBorders>
              <w:start w:sz="4.0" w:val="single" w:color="#000000"/>
              <w:top w:sz="4.0" w:val="single" w:color="#000000"/>
              <w:end w:sz="4.0" w:val="single" w:color="#000000"/>
              <w:bottom w:sz="4.0" w:val="single" w:color="#000000"/>
            </w:tcBorders>
          </w:tcPr>
          <w:p/>
        </w:tc>
        <w:tc>
          <w:tcPr>
            <w:tcW w:type="dxa" w:w="1344"/>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110" w:after="0"/>
              <w:ind w:left="0" w:right="0" w:firstLine="0"/>
              <w:jc w:val="center"/>
            </w:pPr>
            <w:r>
              <w:rPr>
                <w:rFonts w:ascii="SimSun" w:hAnsi="SimSun" w:eastAsia="SimSun"/>
                <w:b w:val="0"/>
                <w:i w:val="0"/>
                <w:color w:val="000000"/>
                <w:sz w:val="18"/>
              </w:rPr>
              <w:t xml:space="preserve">金额 </w:t>
            </w:r>
          </w:p>
        </w:tc>
        <w:tc>
          <w:tcPr>
            <w:tcW w:type="dxa" w:w="1346"/>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110" w:after="0"/>
              <w:ind w:left="0" w:right="0" w:firstLine="0"/>
              <w:jc w:val="center"/>
            </w:pPr>
            <w:r>
              <w:rPr>
                <w:shd w:val="clear" w:color="auto" w:fill="dbdbdb"/>
                <w:rFonts w:ascii="SimSun" w:hAnsi="SimSun" w:eastAsia="SimSun"/>
                <w:b w:val="0"/>
                <w:i w:val="0"/>
                <w:color w:val="000000"/>
                <w:sz w:val="18"/>
              </w:rPr>
              <w:t xml:space="preserve">占营业成本比重 </w:t>
            </w:r>
          </w:p>
        </w:tc>
        <w:tc>
          <w:tcPr>
            <w:tcW w:type="dxa" w:w="1348"/>
            <w:tcBorders>
              <w:start w:sz="4.0" w:val="single" w:color="#000000"/>
              <w:top w:sz="4.0" w:val="single" w:color="#000000"/>
              <w:end w:sz="3.200000000000273" w:val="single" w:color="#000000"/>
              <w:bottom w:sz="4.0" w:val="single" w:color="#000000"/>
            </w:tcBorders>
            <w:shd w:fill="dbdbdb"/>
            <w:tcMar>
              <w:start w:w="0" w:type="dxa"/>
              <w:end w:w="0" w:type="dxa"/>
            </w:tcMar>
          </w:tcPr>
          <w:p>
            <w:pPr>
              <w:autoSpaceDN w:val="0"/>
              <w:autoSpaceDE w:val="0"/>
              <w:widowControl/>
              <w:spacing w:line="185" w:lineRule="auto" w:before="110" w:after="0"/>
              <w:ind w:left="0" w:right="0" w:firstLine="0"/>
              <w:jc w:val="center"/>
            </w:pPr>
            <w:r>
              <w:rPr>
                <w:rFonts w:ascii="SimSun" w:hAnsi="SimSun" w:eastAsia="SimSun"/>
                <w:b w:val="0"/>
                <w:i w:val="0"/>
                <w:color w:val="000000"/>
                <w:sz w:val="18"/>
              </w:rPr>
              <w:t xml:space="preserve">金额 </w:t>
            </w:r>
          </w:p>
        </w:tc>
        <w:tc>
          <w:tcPr>
            <w:tcW w:type="dxa" w:w="1391"/>
            <w:tcBorders/>
            <w:tcMar>
              <w:start w:w="0" w:type="dxa"/>
              <w:end w:w="0" w:type="dxa"/>
            </w:tcMar>
          </w:tcPr>
          <w:p/>
        </w:tc>
        <w:tc>
          <w:tcPr>
            <w:tcW w:type="dxa" w:w="1391"/>
            <w:vMerge/>
            <w:tcBorders>
              <w:start w:sz="4.0" w:val="single" w:color="#000000"/>
              <w:top w:sz="4.0" w:val="single" w:color="#000000"/>
              <w:end w:sz="4.0" w:val="single" w:color="#000000"/>
              <w:bottom w:sz="4.0" w:val="single" w:color="#000000"/>
            </w:tcBorders>
          </w:tcPr>
          <w:p/>
        </w:tc>
      </w:tr>
      <w:tr>
        <w:trPr>
          <w:trHeight w:hRule="exact" w:val="400"/>
        </w:trPr>
        <w:tc>
          <w:tcPr>
            <w:tcW w:type="dxa" w:w="1370"/>
            <w:vMerge w:val="restart"/>
            <w:tcBorders>
              <w:start w:sz="3.1999999999999886" w:val="single" w:color="#000000"/>
              <w:top w:sz="4.0" w:val="single" w:color="#000000"/>
              <w:end w:sz="4.0" w:val="single" w:color="#000000"/>
              <w:bottom w:sz="4.0" w:val="single" w:color="#000000"/>
            </w:tcBorders>
            <w:tcMar>
              <w:start w:w="0" w:type="dxa"/>
              <w:end w:w="0" w:type="dxa"/>
            </w:tcMar>
            <w:tcMar>
              <w:start w:w="0" w:type="dxa"/>
              <w:end w:w="0" w:type="dxa"/>
            </w:tcMar>
            <w:tcMar>
              <w:start w:w="0" w:type="dxa"/>
              <w:end w:w="0" w:type="dxa"/>
            </w:tcMar>
          </w:tcPr>
          <w:p>
            <w:pPr>
              <w:autoSpaceDN w:val="0"/>
              <w:autoSpaceDE w:val="0"/>
              <w:widowControl/>
              <w:spacing w:line="185" w:lineRule="auto" w:before="510" w:after="0"/>
              <w:ind w:left="24" w:right="0" w:firstLine="0"/>
              <w:jc w:val="left"/>
            </w:pPr>
            <w:r>
              <w:rPr>
                <w:rFonts w:ascii="SimSun" w:hAnsi="SimSun" w:eastAsia="SimSun"/>
                <w:b w:val="0"/>
                <w:i w:val="0"/>
                <w:color w:val="000000"/>
                <w:sz w:val="18"/>
              </w:rPr>
              <w:t>化肥行业</w:t>
            </w:r>
          </w:p>
        </w:tc>
        <w:tc>
          <w:tcPr>
            <w:tcW w:type="dxa" w:w="175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108" w:after="0"/>
              <w:ind w:left="20" w:right="0" w:firstLine="0"/>
              <w:jc w:val="left"/>
            </w:pPr>
            <w:r>
              <w:rPr>
                <w:rFonts w:ascii="SimSun" w:hAnsi="SimSun" w:eastAsia="SimSun"/>
                <w:b w:val="0"/>
                <w:i w:val="0"/>
                <w:color w:val="000000"/>
                <w:sz w:val="18"/>
              </w:rPr>
              <w:t xml:space="preserve">尿素 </w:t>
            </w:r>
          </w:p>
        </w:tc>
        <w:tc>
          <w:tcPr>
            <w:tcW w:type="dxa" w:w="134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2" w:lineRule="auto" w:before="92" w:after="0"/>
              <w:ind w:left="162" w:right="0" w:firstLine="0"/>
              <w:jc w:val="left"/>
            </w:pPr>
            <w:r>
              <w:rPr>
                <w:rFonts w:ascii="ArialNarrow" w:hAnsi="ArialNarrow" w:eastAsia="ArialNarrow"/>
                <w:b w:val="0"/>
                <w:i w:val="0"/>
                <w:color w:val="000000"/>
                <w:sz w:val="18"/>
              </w:rPr>
              <w:t xml:space="preserve">1,322,157,380.21 </w:t>
            </w:r>
          </w:p>
        </w:tc>
        <w:tc>
          <w:tcPr>
            <w:tcW w:type="dxa" w:w="134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2" w:lineRule="auto" w:before="92" w:after="0"/>
              <w:ind w:left="0" w:right="0" w:firstLine="0"/>
              <w:jc w:val="right"/>
            </w:pPr>
            <w:r>
              <w:rPr>
                <w:rFonts w:ascii="ArialNarrow" w:hAnsi="ArialNarrow" w:eastAsia="ArialNarrow"/>
                <w:b w:val="0"/>
                <w:i w:val="0"/>
                <w:color w:val="000000"/>
                <w:sz w:val="18"/>
              </w:rPr>
              <w:t xml:space="preserve">4.96% </w:t>
            </w:r>
          </w:p>
        </w:tc>
        <w:tc>
          <w:tcPr>
            <w:tcW w:type="dxa" w:w="1348"/>
            <w:tcBorders>
              <w:start w:sz="4.0" w:val="single" w:color="#000000"/>
              <w:top w:sz="4.0" w:val="single" w:color="#000000"/>
              <w:end w:sz="3.200000000000273" w:val="single" w:color="#000000"/>
              <w:bottom w:sz="4.0" w:val="single" w:color="#000000"/>
            </w:tcBorders>
            <w:tcMar>
              <w:start w:w="0" w:type="dxa"/>
              <w:end w:w="0" w:type="dxa"/>
            </w:tcMar>
          </w:tcPr>
          <w:p>
            <w:pPr>
              <w:autoSpaceDN w:val="0"/>
              <w:autoSpaceDE w:val="0"/>
              <w:widowControl/>
              <w:spacing w:line="242" w:lineRule="auto" w:before="92" w:after="0"/>
              <w:ind w:left="166" w:right="0" w:firstLine="0"/>
              <w:jc w:val="left"/>
            </w:pPr>
            <w:r>
              <w:rPr>
                <w:rFonts w:ascii="ArialNarrow" w:hAnsi="ArialNarrow" w:eastAsia="ArialNarrow"/>
                <w:b w:val="0"/>
                <w:i w:val="0"/>
                <w:color w:val="000000"/>
                <w:sz w:val="18"/>
              </w:rPr>
              <w:t xml:space="preserve">1,412,559,860.29 </w:t>
            </w:r>
          </w:p>
        </w:tc>
        <w:tc>
          <w:tcPr>
            <w:tcW w:type="dxa" w:w="1391"/>
            <w:tcBorders/>
            <w:tcMar>
              <w:start w:w="0" w:type="dxa"/>
              <w:end w:w="0" w:type="dxa"/>
            </w:tcMar>
          </w:tcPr>
          <w:p/>
        </w:tc>
        <w:tc>
          <w:tcPr>
            <w:tcW w:type="dxa" w:w="106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2" w:lineRule="auto" w:before="92" w:after="0"/>
              <w:ind w:left="0" w:right="0" w:firstLine="0"/>
              <w:jc w:val="right"/>
            </w:pPr>
            <w:r>
              <w:rPr>
                <w:rFonts w:ascii="ArialNarrow" w:hAnsi="ArialNarrow" w:eastAsia="ArialNarrow"/>
                <w:b w:val="0"/>
                <w:i w:val="0"/>
                <w:color w:val="000000"/>
                <w:sz w:val="18"/>
              </w:rPr>
              <w:t xml:space="preserve">-6.40% </w:t>
            </w:r>
          </w:p>
        </w:tc>
      </w:tr>
      <w:tr>
        <w:trPr>
          <w:trHeight w:hRule="exact" w:val="404"/>
        </w:trPr>
        <w:tc>
          <w:tcPr>
            <w:tcW w:type="dxa" w:w="1391"/>
            <w:vMerge/>
            <w:tcBorders>
              <w:start w:sz="3.1999999999999886" w:val="single" w:color="#000000"/>
              <w:top w:sz="4.0" w:val="single" w:color="#000000"/>
              <w:end w:sz="4.0" w:val="single" w:color="#000000"/>
              <w:bottom w:sz="4.0" w:val="single" w:color="#000000"/>
            </w:tcBorders>
          </w:tcPr>
          <w:p/>
        </w:tc>
        <w:tc>
          <w:tcPr>
            <w:tcW w:type="dxa" w:w="175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110" w:after="0"/>
              <w:ind w:left="20" w:right="0" w:firstLine="0"/>
              <w:jc w:val="left"/>
            </w:pPr>
            <w:r>
              <w:rPr>
                <w:rFonts w:ascii="SimSun" w:hAnsi="SimSun" w:eastAsia="SimSun"/>
                <w:b w:val="0"/>
                <w:i w:val="0"/>
                <w:color w:val="000000"/>
                <w:sz w:val="18"/>
              </w:rPr>
              <w:t xml:space="preserve">液氨 </w:t>
            </w:r>
          </w:p>
        </w:tc>
        <w:tc>
          <w:tcPr>
            <w:tcW w:type="dxa" w:w="134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2" w:lineRule="auto" w:before="94" w:after="0"/>
              <w:ind w:left="0" w:right="0" w:firstLine="0"/>
              <w:jc w:val="right"/>
            </w:pPr>
            <w:r>
              <w:rPr>
                <w:rFonts w:ascii="ArialNarrow" w:hAnsi="ArialNarrow" w:eastAsia="ArialNarrow"/>
                <w:b w:val="0"/>
                <w:i w:val="0"/>
                <w:color w:val="000000"/>
                <w:sz w:val="18"/>
              </w:rPr>
              <w:t xml:space="preserve">30,776,792.78 </w:t>
            </w:r>
          </w:p>
        </w:tc>
        <w:tc>
          <w:tcPr>
            <w:tcW w:type="dxa" w:w="134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2" w:lineRule="auto" w:before="94" w:after="0"/>
              <w:ind w:left="0" w:right="0" w:firstLine="0"/>
              <w:jc w:val="right"/>
            </w:pPr>
            <w:r>
              <w:rPr>
                <w:rFonts w:ascii="ArialNarrow" w:hAnsi="ArialNarrow" w:eastAsia="ArialNarrow"/>
                <w:b w:val="0"/>
                <w:i w:val="0"/>
                <w:color w:val="000000"/>
                <w:sz w:val="18"/>
              </w:rPr>
              <w:t xml:space="preserve">0.12% </w:t>
            </w:r>
          </w:p>
        </w:tc>
        <w:tc>
          <w:tcPr>
            <w:tcW w:type="dxa" w:w="1348"/>
            <w:tcBorders>
              <w:start w:sz="4.0" w:val="single" w:color="#000000"/>
              <w:top w:sz="4.0" w:val="single" w:color="#000000"/>
              <w:end w:sz="3.200000000000273" w:val="single" w:color="#000000"/>
              <w:bottom w:sz="4.0" w:val="single" w:color="#000000"/>
            </w:tcBorders>
            <w:tcMar>
              <w:start w:w="0" w:type="dxa"/>
              <w:end w:w="0" w:type="dxa"/>
            </w:tcMar>
          </w:tcPr>
          <w:p/>
        </w:tc>
        <w:tc>
          <w:tcPr>
            <w:tcW w:type="dxa" w:w="1391"/>
            <w:tcBorders/>
            <w:tcMar>
              <w:start w:w="0" w:type="dxa"/>
              <w:end w:w="0" w:type="dxa"/>
            </w:tcMar>
          </w:tcPr>
          <w:p/>
        </w:tc>
        <w:tc>
          <w:tcPr>
            <w:tcW w:type="dxa" w:w="1066"/>
            <w:tcBorders>
              <w:start w:sz="4.0" w:val="single" w:color="#000000"/>
              <w:top w:sz="4.0" w:val="single" w:color="#000000"/>
              <w:end w:sz="4.0" w:val="single" w:color="#000000"/>
              <w:bottom w:sz="4.0" w:val="single" w:color="#000000"/>
            </w:tcBorders>
            <w:tcMar>
              <w:start w:w="0" w:type="dxa"/>
              <w:end w:w="0" w:type="dxa"/>
            </w:tcMar>
          </w:tcPr>
          <w:p/>
        </w:tc>
      </w:tr>
      <w:tr>
        <w:trPr>
          <w:trHeight w:hRule="exact" w:val="400"/>
        </w:trPr>
        <w:tc>
          <w:tcPr>
            <w:tcW w:type="dxa" w:w="1391"/>
            <w:vMerge/>
            <w:tcBorders>
              <w:start w:sz="3.1999999999999886" w:val="single" w:color="#000000"/>
              <w:top w:sz="4.0" w:val="single" w:color="#000000"/>
              <w:end w:sz="4.0" w:val="single" w:color="#000000"/>
              <w:bottom w:sz="4.0" w:val="single" w:color="#000000"/>
            </w:tcBorders>
          </w:tcPr>
          <w:p/>
        </w:tc>
        <w:tc>
          <w:tcPr>
            <w:tcW w:type="dxa" w:w="175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106" w:after="0"/>
              <w:ind w:left="20" w:right="0" w:firstLine="0"/>
              <w:jc w:val="left"/>
            </w:pPr>
            <w:r>
              <w:rPr>
                <w:rFonts w:ascii="SimSun" w:hAnsi="SimSun" w:eastAsia="SimSun"/>
                <w:b w:val="0"/>
                <w:i w:val="0"/>
                <w:color w:val="000000"/>
                <w:sz w:val="18"/>
              </w:rPr>
              <w:t xml:space="preserve">甲醇 </w:t>
            </w:r>
          </w:p>
        </w:tc>
        <w:tc>
          <w:tcPr>
            <w:tcW w:type="dxa" w:w="134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2" w:lineRule="auto" w:before="90" w:after="0"/>
              <w:ind w:left="0" w:right="0" w:firstLine="0"/>
              <w:jc w:val="right"/>
            </w:pPr>
            <w:r>
              <w:rPr>
                <w:rFonts w:ascii="ArialNarrow" w:hAnsi="ArialNarrow" w:eastAsia="ArialNarrow"/>
                <w:b w:val="0"/>
                <w:i w:val="0"/>
                <w:color w:val="000000"/>
                <w:sz w:val="18"/>
              </w:rPr>
              <w:t xml:space="preserve">1,441,324.75 </w:t>
            </w:r>
          </w:p>
        </w:tc>
        <w:tc>
          <w:tcPr>
            <w:tcW w:type="dxa" w:w="134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2" w:lineRule="auto" w:before="90" w:after="0"/>
              <w:ind w:left="0" w:right="0" w:firstLine="0"/>
              <w:jc w:val="right"/>
            </w:pPr>
            <w:r>
              <w:rPr>
                <w:rFonts w:ascii="ArialNarrow" w:hAnsi="ArialNarrow" w:eastAsia="ArialNarrow"/>
                <w:b w:val="0"/>
                <w:i w:val="0"/>
                <w:color w:val="000000"/>
                <w:sz w:val="18"/>
              </w:rPr>
              <w:t xml:space="preserve">0.01% </w:t>
            </w:r>
          </w:p>
        </w:tc>
        <w:tc>
          <w:tcPr>
            <w:tcW w:type="dxa" w:w="1348"/>
            <w:tcBorders>
              <w:start w:sz="4.0" w:val="single" w:color="#000000"/>
              <w:top w:sz="4.0" w:val="single" w:color="#000000"/>
              <w:end w:sz="3.200000000000273" w:val="single" w:color="#000000"/>
              <w:bottom w:sz="4.0" w:val="single" w:color="#000000"/>
            </w:tcBorders>
            <w:tcMar>
              <w:start w:w="0" w:type="dxa"/>
              <w:end w:w="0" w:type="dxa"/>
            </w:tcMar>
          </w:tcPr>
          <w:p>
            <w:pPr>
              <w:autoSpaceDN w:val="0"/>
              <w:autoSpaceDE w:val="0"/>
              <w:widowControl/>
              <w:spacing w:line="242" w:lineRule="auto" w:before="90" w:after="0"/>
              <w:ind w:left="0" w:right="0" w:firstLine="0"/>
              <w:jc w:val="right"/>
            </w:pPr>
            <w:r>
              <w:rPr>
                <w:rFonts w:ascii="ArialNarrow" w:hAnsi="ArialNarrow" w:eastAsia="ArialNarrow"/>
                <w:b w:val="0"/>
                <w:i w:val="0"/>
                <w:color w:val="000000"/>
                <w:sz w:val="18"/>
              </w:rPr>
              <w:t xml:space="preserve">34,747,618.25 </w:t>
            </w:r>
          </w:p>
        </w:tc>
        <w:tc>
          <w:tcPr>
            <w:tcW w:type="dxa" w:w="1391"/>
            <w:tcBorders/>
            <w:tcMar>
              <w:start w:w="0" w:type="dxa"/>
              <w:end w:w="0" w:type="dxa"/>
            </w:tcMar>
          </w:tcPr>
          <w:p/>
        </w:tc>
        <w:tc>
          <w:tcPr>
            <w:tcW w:type="dxa" w:w="106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2" w:lineRule="auto" w:before="90" w:after="0"/>
              <w:ind w:left="0" w:right="0" w:firstLine="0"/>
              <w:jc w:val="right"/>
            </w:pPr>
            <w:r>
              <w:rPr>
                <w:rFonts w:ascii="ArialNarrow" w:hAnsi="ArialNarrow" w:eastAsia="ArialNarrow"/>
                <w:b w:val="0"/>
                <w:i w:val="0"/>
                <w:color w:val="000000"/>
                <w:sz w:val="18"/>
              </w:rPr>
              <w:t xml:space="preserve">-95.85% </w:t>
            </w:r>
          </w:p>
        </w:tc>
      </w:tr>
      <w:tr>
        <w:trPr>
          <w:trHeight w:hRule="exact" w:val="404"/>
        </w:trPr>
        <w:tc>
          <w:tcPr>
            <w:tcW w:type="dxa" w:w="1370"/>
            <w:vMerge w:val="restart"/>
            <w:tcBorders>
              <w:start w:sz="3.1999999999999886" w:val="single" w:color="#000000"/>
              <w:top w:sz="4.0" w:val="single" w:color="#000000"/>
              <w:end w:sz="4.0" w:val="single" w:color="#000000"/>
              <w:bottom w:sz="4.0" w:val="single" w:color="#000000"/>
            </w:tcBorders>
            <w:tcMar>
              <w:start w:w="0" w:type="dxa"/>
              <w:end w:w="0" w:type="dxa"/>
            </w:tcMar>
            <w:tcMar>
              <w:start w:w="0" w:type="dxa"/>
              <w:end w:w="0" w:type="dxa"/>
            </w:tcMar>
            <w:tcMar>
              <w:start w:w="0" w:type="dxa"/>
              <w:end w:w="0" w:type="dxa"/>
            </w:tcMar>
          </w:tcPr>
          <w:p>
            <w:pPr>
              <w:autoSpaceDN w:val="0"/>
              <w:autoSpaceDE w:val="0"/>
              <w:widowControl/>
              <w:spacing w:line="185" w:lineRule="auto" w:before="510" w:after="0"/>
              <w:ind w:left="24" w:right="0" w:firstLine="0"/>
              <w:jc w:val="left"/>
            </w:pPr>
            <w:r>
              <w:rPr>
                <w:rFonts w:ascii="SimSun" w:hAnsi="SimSun" w:eastAsia="SimSun"/>
                <w:b w:val="0"/>
                <w:i w:val="0"/>
                <w:color w:val="000000"/>
                <w:sz w:val="18"/>
              </w:rPr>
              <w:t>石化行业</w:t>
            </w:r>
          </w:p>
        </w:tc>
        <w:tc>
          <w:tcPr>
            <w:tcW w:type="dxa" w:w="175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108" w:after="0"/>
              <w:ind w:left="20" w:right="0" w:firstLine="0"/>
              <w:jc w:val="left"/>
            </w:pPr>
            <w:r>
              <w:rPr>
                <w:rFonts w:ascii="SimSun" w:hAnsi="SimSun" w:eastAsia="SimSun"/>
                <w:b w:val="0"/>
                <w:i w:val="0"/>
                <w:color w:val="000000"/>
                <w:sz w:val="18"/>
              </w:rPr>
              <w:t xml:space="preserve">原油加工及石油制品 </w:t>
            </w:r>
          </w:p>
        </w:tc>
        <w:tc>
          <w:tcPr>
            <w:tcW w:type="dxa" w:w="134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2" w:lineRule="auto" w:before="92" w:after="0"/>
              <w:ind w:left="82" w:right="0" w:firstLine="0"/>
              <w:jc w:val="left"/>
            </w:pPr>
            <w:r>
              <w:rPr>
                <w:rFonts w:ascii="ArialNarrow" w:hAnsi="ArialNarrow" w:eastAsia="ArialNarrow"/>
                <w:b w:val="0"/>
                <w:i w:val="0"/>
                <w:color w:val="000000"/>
                <w:sz w:val="18"/>
              </w:rPr>
              <w:t xml:space="preserve">18,109,521,732.01 </w:t>
            </w:r>
          </w:p>
        </w:tc>
        <w:tc>
          <w:tcPr>
            <w:tcW w:type="dxa" w:w="134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2" w:lineRule="auto" w:before="92" w:after="0"/>
              <w:ind w:left="0" w:right="0" w:firstLine="0"/>
              <w:jc w:val="right"/>
            </w:pPr>
            <w:r>
              <w:rPr>
                <w:rFonts w:ascii="ArialNarrow" w:hAnsi="ArialNarrow" w:eastAsia="ArialNarrow"/>
                <w:b w:val="0"/>
                <w:i w:val="0"/>
                <w:color w:val="000000"/>
                <w:sz w:val="18"/>
              </w:rPr>
              <w:t xml:space="preserve">67.88% </w:t>
            </w:r>
          </w:p>
        </w:tc>
        <w:tc>
          <w:tcPr>
            <w:tcW w:type="dxa" w:w="1348"/>
            <w:tcBorders>
              <w:start w:sz="4.0" w:val="single" w:color="#000000"/>
              <w:top w:sz="4.0" w:val="single" w:color="#000000"/>
              <w:end w:sz="3.200000000000273" w:val="single" w:color="#000000"/>
              <w:bottom w:sz="4.0" w:val="single" w:color="#000000"/>
            </w:tcBorders>
            <w:tcMar>
              <w:start w:w="0" w:type="dxa"/>
              <w:end w:w="0" w:type="dxa"/>
            </w:tcMar>
          </w:tcPr>
          <w:p>
            <w:pPr>
              <w:autoSpaceDN w:val="0"/>
              <w:autoSpaceDE w:val="0"/>
              <w:widowControl/>
              <w:spacing w:line="242" w:lineRule="auto" w:before="92" w:after="0"/>
              <w:ind w:left="86" w:right="0" w:firstLine="0"/>
              <w:jc w:val="left"/>
            </w:pPr>
            <w:r>
              <w:rPr>
                <w:rFonts w:ascii="ArialNarrow" w:hAnsi="ArialNarrow" w:eastAsia="ArialNarrow"/>
                <w:b w:val="0"/>
                <w:i w:val="0"/>
                <w:color w:val="000000"/>
                <w:sz w:val="18"/>
              </w:rPr>
              <w:t xml:space="preserve">23,949,104,137.09 </w:t>
            </w:r>
          </w:p>
        </w:tc>
        <w:tc>
          <w:tcPr>
            <w:tcW w:type="dxa" w:w="1391"/>
            <w:tcBorders/>
            <w:tcMar>
              <w:start w:w="0" w:type="dxa"/>
              <w:end w:w="0" w:type="dxa"/>
            </w:tcMar>
          </w:tcPr>
          <w:p/>
        </w:tc>
        <w:tc>
          <w:tcPr>
            <w:tcW w:type="dxa" w:w="106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2" w:lineRule="auto" w:before="92" w:after="0"/>
              <w:ind w:left="0" w:right="0" w:firstLine="0"/>
              <w:jc w:val="right"/>
            </w:pPr>
            <w:r>
              <w:rPr>
                <w:rFonts w:ascii="ArialNarrow" w:hAnsi="ArialNarrow" w:eastAsia="ArialNarrow"/>
                <w:b w:val="0"/>
                <w:i w:val="0"/>
                <w:color w:val="000000"/>
                <w:sz w:val="18"/>
              </w:rPr>
              <w:t xml:space="preserve">-24.38% </w:t>
            </w:r>
          </w:p>
        </w:tc>
      </w:tr>
      <w:tr>
        <w:trPr>
          <w:trHeight w:hRule="exact" w:val="402"/>
        </w:trPr>
        <w:tc>
          <w:tcPr>
            <w:tcW w:type="dxa" w:w="1391"/>
            <w:vMerge/>
            <w:tcBorders>
              <w:start w:sz="3.1999999999999886" w:val="single" w:color="#000000"/>
              <w:top w:sz="4.0" w:val="single" w:color="#000000"/>
              <w:end w:sz="4.0" w:val="single" w:color="#000000"/>
              <w:bottom w:sz="4.0" w:val="single" w:color="#000000"/>
            </w:tcBorders>
          </w:tcPr>
          <w:p/>
        </w:tc>
        <w:tc>
          <w:tcPr>
            <w:tcW w:type="dxa" w:w="175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106" w:after="0"/>
              <w:ind w:left="20" w:right="0" w:firstLine="0"/>
              <w:jc w:val="left"/>
            </w:pPr>
            <w:r>
              <w:rPr>
                <w:rFonts w:ascii="SimSun" w:hAnsi="SimSun" w:eastAsia="SimSun"/>
                <w:b w:val="0"/>
                <w:i w:val="0"/>
                <w:color w:val="000000"/>
                <w:sz w:val="18"/>
              </w:rPr>
              <w:t xml:space="preserve">聚烯烃类产品 </w:t>
            </w:r>
          </w:p>
        </w:tc>
        <w:tc>
          <w:tcPr>
            <w:tcW w:type="dxa" w:w="134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2" w:lineRule="auto" w:before="90" w:after="0"/>
              <w:ind w:left="162" w:right="0" w:firstLine="0"/>
              <w:jc w:val="left"/>
            </w:pPr>
            <w:r>
              <w:rPr>
                <w:rFonts w:ascii="ArialNarrow" w:hAnsi="ArialNarrow" w:eastAsia="ArialNarrow"/>
                <w:b w:val="0"/>
                <w:i w:val="0"/>
                <w:color w:val="000000"/>
                <w:sz w:val="18"/>
              </w:rPr>
              <w:t xml:space="preserve">3,909,604,558.14 </w:t>
            </w:r>
          </w:p>
        </w:tc>
        <w:tc>
          <w:tcPr>
            <w:tcW w:type="dxa" w:w="134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2" w:lineRule="auto" w:before="90" w:after="0"/>
              <w:ind w:left="0" w:right="0" w:firstLine="0"/>
              <w:jc w:val="right"/>
            </w:pPr>
            <w:r>
              <w:rPr>
                <w:rFonts w:ascii="ArialNarrow" w:hAnsi="ArialNarrow" w:eastAsia="ArialNarrow"/>
                <w:b w:val="0"/>
                <w:i w:val="0"/>
                <w:color w:val="000000"/>
                <w:sz w:val="18"/>
              </w:rPr>
              <w:t xml:space="preserve">14.65% </w:t>
            </w:r>
          </w:p>
        </w:tc>
        <w:tc>
          <w:tcPr>
            <w:tcW w:type="dxa" w:w="1348"/>
            <w:tcBorders>
              <w:start w:sz="4.0" w:val="single" w:color="#000000"/>
              <w:top w:sz="4.0" w:val="single" w:color="#000000"/>
              <w:end w:sz="3.200000000000273" w:val="single" w:color="#000000"/>
              <w:bottom w:sz="4.0" w:val="single" w:color="#000000"/>
            </w:tcBorders>
            <w:tcMar>
              <w:start w:w="0" w:type="dxa"/>
              <w:end w:w="0" w:type="dxa"/>
            </w:tcMar>
          </w:tcPr>
          <w:p>
            <w:pPr>
              <w:autoSpaceDN w:val="0"/>
              <w:autoSpaceDE w:val="0"/>
              <w:widowControl/>
              <w:spacing w:line="242" w:lineRule="auto" w:before="90" w:after="0"/>
              <w:ind w:left="178" w:right="0" w:firstLine="0"/>
              <w:jc w:val="left"/>
            </w:pPr>
            <w:r>
              <w:rPr>
                <w:rFonts w:ascii="ArialNarrow" w:hAnsi="ArialNarrow" w:eastAsia="ArialNarrow"/>
                <w:b w:val="0"/>
                <w:i w:val="0"/>
                <w:color w:val="000000"/>
                <w:sz w:val="18"/>
              </w:rPr>
              <w:t xml:space="preserve">4,311,700,639.79 </w:t>
            </w:r>
          </w:p>
        </w:tc>
        <w:tc>
          <w:tcPr>
            <w:tcW w:type="dxa" w:w="1391"/>
            <w:tcBorders/>
            <w:tcMar>
              <w:start w:w="0" w:type="dxa"/>
              <w:end w:w="0" w:type="dxa"/>
            </w:tcMar>
          </w:tcPr>
          <w:p/>
        </w:tc>
        <w:tc>
          <w:tcPr>
            <w:tcW w:type="dxa" w:w="106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2" w:lineRule="auto" w:before="90" w:after="0"/>
              <w:ind w:left="0" w:right="0" w:firstLine="0"/>
              <w:jc w:val="right"/>
            </w:pPr>
            <w:r>
              <w:rPr>
                <w:rFonts w:ascii="ArialNarrow" w:hAnsi="ArialNarrow" w:eastAsia="ArialNarrow"/>
                <w:b w:val="0"/>
                <w:i w:val="0"/>
                <w:color w:val="000000"/>
                <w:sz w:val="18"/>
              </w:rPr>
              <w:t xml:space="preserve">-9.33% </w:t>
            </w:r>
          </w:p>
        </w:tc>
      </w:tr>
      <w:tr>
        <w:trPr>
          <w:trHeight w:hRule="exact" w:val="400"/>
        </w:trPr>
        <w:tc>
          <w:tcPr>
            <w:tcW w:type="dxa" w:w="1391"/>
            <w:vMerge/>
            <w:tcBorders>
              <w:start w:sz="3.1999999999999886" w:val="single" w:color="#000000"/>
              <w:top w:sz="4.0" w:val="single" w:color="#000000"/>
              <w:end w:sz="4.0" w:val="single" w:color="#000000"/>
              <w:bottom w:sz="4.0" w:val="single" w:color="#000000"/>
            </w:tcBorders>
          </w:tcPr>
          <w:p/>
        </w:tc>
        <w:tc>
          <w:tcPr>
            <w:tcW w:type="dxa" w:w="175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108" w:after="0"/>
              <w:ind w:left="20" w:right="0" w:firstLine="0"/>
              <w:jc w:val="left"/>
            </w:pPr>
            <w:r>
              <w:rPr>
                <w:rFonts w:ascii="SimSun" w:hAnsi="SimSun" w:eastAsia="SimSun"/>
                <w:b w:val="0"/>
                <w:i w:val="0"/>
                <w:color w:val="000000"/>
                <w:sz w:val="18"/>
              </w:rPr>
              <w:t xml:space="preserve">芳烃类产品 </w:t>
            </w:r>
          </w:p>
        </w:tc>
        <w:tc>
          <w:tcPr>
            <w:tcW w:type="dxa" w:w="134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2" w:lineRule="auto" w:before="92" w:after="0"/>
              <w:ind w:left="162" w:right="0" w:firstLine="0"/>
              <w:jc w:val="left"/>
            </w:pPr>
            <w:r>
              <w:rPr>
                <w:rFonts w:ascii="ArialNarrow" w:hAnsi="ArialNarrow" w:eastAsia="ArialNarrow"/>
                <w:b w:val="0"/>
                <w:i w:val="0"/>
                <w:color w:val="000000"/>
                <w:sz w:val="18"/>
              </w:rPr>
              <w:t xml:space="preserve">1,339,044,955.29 </w:t>
            </w:r>
          </w:p>
        </w:tc>
        <w:tc>
          <w:tcPr>
            <w:tcW w:type="dxa" w:w="134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2" w:lineRule="auto" w:before="92" w:after="0"/>
              <w:ind w:left="0" w:right="0" w:firstLine="0"/>
              <w:jc w:val="right"/>
            </w:pPr>
            <w:r>
              <w:rPr>
                <w:rFonts w:ascii="ArialNarrow" w:hAnsi="ArialNarrow" w:eastAsia="ArialNarrow"/>
                <w:b w:val="0"/>
                <w:i w:val="0"/>
                <w:color w:val="000000"/>
                <w:sz w:val="18"/>
              </w:rPr>
              <w:t xml:space="preserve">5.02% </w:t>
            </w:r>
          </w:p>
        </w:tc>
        <w:tc>
          <w:tcPr>
            <w:tcW w:type="dxa" w:w="1348"/>
            <w:tcBorders>
              <w:start w:sz="4.0" w:val="single" w:color="#000000"/>
              <w:top w:sz="4.0" w:val="single" w:color="#000000"/>
              <w:end w:sz="3.200000000000273" w:val="single" w:color="#000000"/>
              <w:bottom w:sz="4.0" w:val="single" w:color="#000000"/>
            </w:tcBorders>
            <w:tcMar>
              <w:start w:w="0" w:type="dxa"/>
              <w:end w:w="0" w:type="dxa"/>
            </w:tcMar>
          </w:tcPr>
          <w:p>
            <w:pPr>
              <w:autoSpaceDN w:val="0"/>
              <w:autoSpaceDE w:val="0"/>
              <w:widowControl/>
              <w:spacing w:line="242" w:lineRule="auto" w:before="92" w:after="0"/>
              <w:ind w:left="166" w:right="0" w:firstLine="0"/>
              <w:jc w:val="left"/>
            </w:pPr>
            <w:r>
              <w:rPr>
                <w:rFonts w:ascii="ArialNarrow" w:hAnsi="ArialNarrow" w:eastAsia="ArialNarrow"/>
                <w:b w:val="0"/>
                <w:i w:val="0"/>
                <w:color w:val="000000"/>
                <w:sz w:val="18"/>
              </w:rPr>
              <w:t xml:space="preserve">1,723,413,552.33 </w:t>
            </w:r>
          </w:p>
        </w:tc>
        <w:tc>
          <w:tcPr>
            <w:tcW w:type="dxa" w:w="1391"/>
            <w:tcBorders/>
            <w:tcMar>
              <w:start w:w="0" w:type="dxa"/>
              <w:end w:w="0" w:type="dxa"/>
            </w:tcMar>
          </w:tcPr>
          <w:p/>
        </w:tc>
        <w:tc>
          <w:tcPr>
            <w:tcW w:type="dxa" w:w="106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2" w:lineRule="auto" w:before="92" w:after="0"/>
              <w:ind w:left="0" w:right="0" w:firstLine="0"/>
              <w:jc w:val="right"/>
            </w:pPr>
            <w:r>
              <w:rPr>
                <w:rFonts w:ascii="ArialNarrow" w:hAnsi="ArialNarrow" w:eastAsia="ArialNarrow"/>
                <w:b w:val="0"/>
                <w:i w:val="0"/>
                <w:color w:val="000000"/>
                <w:sz w:val="18"/>
              </w:rPr>
              <w:t xml:space="preserve">-22.30% </w:t>
            </w:r>
          </w:p>
        </w:tc>
      </w:tr>
      <w:tr>
        <w:trPr>
          <w:trHeight w:hRule="exact" w:val="404"/>
        </w:trPr>
        <w:tc>
          <w:tcPr>
            <w:tcW w:type="dxa" w:w="1370"/>
            <w:vMerge w:val="restart"/>
            <w:tcBorders>
              <w:start w:sz="3.1999999999999886" w:val="single" w:color="#000000"/>
              <w:top w:sz="4.0" w:val="single" w:color="#000000"/>
              <w:end w:sz="4.0" w:val="single" w:color="#000000"/>
              <w:bottom w:sz="4.0" w:val="single" w:color="#000000"/>
            </w:tcBorders>
            <w:tcMar>
              <w:start w:w="0" w:type="dxa"/>
              <w:end w:w="0" w:type="dxa"/>
            </w:tcMar>
            <w:tcMar>
              <w:start w:w="0" w:type="dxa"/>
              <w:end w:w="0" w:type="dxa"/>
            </w:tcMar>
          </w:tcPr>
          <w:p>
            <w:pPr>
              <w:autoSpaceDN w:val="0"/>
              <w:autoSpaceDE w:val="0"/>
              <w:widowControl/>
              <w:spacing w:line="185" w:lineRule="auto" w:before="310" w:after="0"/>
              <w:ind w:left="24" w:right="0" w:firstLine="0"/>
              <w:jc w:val="left"/>
            </w:pPr>
            <w:r>
              <w:rPr>
                <w:rFonts w:ascii="SimSun" w:hAnsi="SimSun" w:eastAsia="SimSun"/>
                <w:b w:val="0"/>
                <w:i w:val="0"/>
                <w:color w:val="000000"/>
                <w:sz w:val="18"/>
              </w:rPr>
              <w:t>精细化工</w:t>
            </w:r>
          </w:p>
        </w:tc>
        <w:tc>
          <w:tcPr>
            <w:tcW w:type="dxa" w:w="175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11" w:lineRule="auto" w:before="96" w:after="0"/>
              <w:ind w:left="20" w:right="0" w:firstLine="0"/>
              <w:jc w:val="left"/>
            </w:pPr>
            <w:r>
              <w:rPr>
                <w:rFonts w:ascii="ArialNarrow" w:hAnsi="ArialNarrow" w:eastAsia="ArialNarrow"/>
                <w:b w:val="0"/>
                <w:i w:val="0"/>
                <w:color w:val="000000"/>
                <w:sz w:val="18"/>
              </w:rPr>
              <w:t>ABS</w:t>
            </w:r>
            <w:r>
              <w:rPr>
                <w:rFonts w:ascii="SimSun" w:hAnsi="SimSun" w:eastAsia="SimSun"/>
                <w:b w:val="0"/>
                <w:i w:val="0"/>
                <w:color w:val="000000"/>
                <w:sz w:val="18"/>
              </w:rPr>
              <w:t xml:space="preserve"> 制品及副品 </w:t>
            </w:r>
          </w:p>
        </w:tc>
        <w:tc>
          <w:tcPr>
            <w:tcW w:type="dxa" w:w="134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2" w:lineRule="auto" w:before="94" w:after="0"/>
              <w:ind w:left="286" w:right="0" w:firstLine="0"/>
              <w:jc w:val="left"/>
            </w:pPr>
            <w:r>
              <w:rPr>
                <w:rFonts w:ascii="ArialNarrow" w:hAnsi="ArialNarrow" w:eastAsia="ArialNarrow"/>
                <w:b w:val="0"/>
                <w:i w:val="0"/>
                <w:color w:val="000000"/>
                <w:sz w:val="18"/>
              </w:rPr>
              <w:t xml:space="preserve">926,968,524.38 </w:t>
            </w:r>
          </w:p>
        </w:tc>
        <w:tc>
          <w:tcPr>
            <w:tcW w:type="dxa" w:w="134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2" w:lineRule="auto" w:before="94" w:after="0"/>
              <w:ind w:left="0" w:right="0" w:firstLine="0"/>
              <w:jc w:val="right"/>
            </w:pPr>
            <w:r>
              <w:rPr>
                <w:rFonts w:ascii="ArialNarrow" w:hAnsi="ArialNarrow" w:eastAsia="ArialNarrow"/>
                <w:b w:val="0"/>
                <w:i w:val="0"/>
                <w:color w:val="000000"/>
                <w:sz w:val="18"/>
              </w:rPr>
              <w:t xml:space="preserve">3.47% </w:t>
            </w:r>
          </w:p>
        </w:tc>
        <w:tc>
          <w:tcPr>
            <w:tcW w:type="dxa" w:w="1348"/>
            <w:tcBorders>
              <w:start w:sz="4.0" w:val="single" w:color="#000000"/>
              <w:top w:sz="4.0" w:val="single" w:color="#000000"/>
              <w:end w:sz="3.200000000000273" w:val="single" w:color="#000000"/>
              <w:bottom w:sz="4.0" w:val="single" w:color="#000000"/>
            </w:tcBorders>
            <w:tcMar>
              <w:start w:w="0" w:type="dxa"/>
              <w:end w:w="0" w:type="dxa"/>
            </w:tcMar>
          </w:tcPr>
          <w:p>
            <w:pPr>
              <w:autoSpaceDN w:val="0"/>
              <w:autoSpaceDE w:val="0"/>
              <w:widowControl/>
              <w:spacing w:line="242" w:lineRule="auto" w:before="94" w:after="0"/>
              <w:ind w:left="166" w:right="0" w:firstLine="0"/>
              <w:jc w:val="left"/>
            </w:pPr>
            <w:r>
              <w:rPr>
                <w:rFonts w:ascii="ArialNarrow" w:hAnsi="ArialNarrow" w:eastAsia="ArialNarrow"/>
                <w:b w:val="0"/>
                <w:i w:val="0"/>
                <w:color w:val="000000"/>
                <w:sz w:val="18"/>
              </w:rPr>
              <w:t xml:space="preserve">1,196,325,034.63 </w:t>
            </w:r>
          </w:p>
        </w:tc>
        <w:tc>
          <w:tcPr>
            <w:tcW w:type="dxa" w:w="1391"/>
            <w:tcBorders/>
            <w:tcMar>
              <w:start w:w="0" w:type="dxa"/>
              <w:end w:w="0" w:type="dxa"/>
            </w:tcMar>
          </w:tcPr>
          <w:p/>
        </w:tc>
        <w:tc>
          <w:tcPr>
            <w:tcW w:type="dxa" w:w="106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2" w:lineRule="auto" w:before="94" w:after="0"/>
              <w:ind w:left="0" w:right="0" w:firstLine="0"/>
              <w:jc w:val="right"/>
            </w:pPr>
            <w:r>
              <w:rPr>
                <w:rFonts w:ascii="ArialNarrow" w:hAnsi="ArialNarrow" w:eastAsia="ArialNarrow"/>
                <w:b w:val="0"/>
                <w:i w:val="0"/>
                <w:color w:val="000000"/>
                <w:sz w:val="18"/>
              </w:rPr>
              <w:t xml:space="preserve">-22.52% </w:t>
            </w:r>
          </w:p>
        </w:tc>
      </w:tr>
      <w:tr>
        <w:trPr>
          <w:trHeight w:hRule="exact" w:val="400"/>
        </w:trPr>
        <w:tc>
          <w:tcPr>
            <w:tcW w:type="dxa" w:w="1391"/>
            <w:vMerge/>
            <w:tcBorders>
              <w:start w:sz="3.1999999999999886" w:val="single" w:color="#000000"/>
              <w:top w:sz="4.0" w:val="single" w:color="#000000"/>
              <w:end w:sz="4.0" w:val="single" w:color="#000000"/>
              <w:bottom w:sz="4.0" w:val="single" w:color="#000000"/>
            </w:tcBorders>
          </w:tcPr>
          <w:p/>
        </w:tc>
        <w:tc>
          <w:tcPr>
            <w:tcW w:type="dxa" w:w="175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106" w:after="0"/>
              <w:ind w:left="20" w:right="0" w:firstLine="0"/>
              <w:jc w:val="left"/>
            </w:pPr>
            <w:r>
              <w:rPr>
                <w:rFonts w:ascii="SimSun" w:hAnsi="SimSun" w:eastAsia="SimSun"/>
                <w:b w:val="0"/>
                <w:i w:val="0"/>
                <w:color w:val="000000"/>
                <w:sz w:val="18"/>
              </w:rPr>
              <w:t xml:space="preserve">丁二烯 </w:t>
            </w:r>
          </w:p>
        </w:tc>
        <w:tc>
          <w:tcPr>
            <w:tcW w:type="dxa" w:w="134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2" w:lineRule="auto" w:before="90" w:after="0"/>
              <w:ind w:left="286" w:right="0" w:firstLine="0"/>
              <w:jc w:val="left"/>
            </w:pPr>
            <w:r>
              <w:rPr>
                <w:rFonts w:ascii="ArialNarrow" w:hAnsi="ArialNarrow" w:eastAsia="ArialNarrow"/>
                <w:b w:val="0"/>
                <w:i w:val="0"/>
                <w:color w:val="000000"/>
                <w:sz w:val="18"/>
              </w:rPr>
              <w:t xml:space="preserve">529,552,410.38 </w:t>
            </w:r>
          </w:p>
        </w:tc>
        <w:tc>
          <w:tcPr>
            <w:tcW w:type="dxa" w:w="134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2" w:lineRule="auto" w:before="90" w:after="0"/>
              <w:ind w:left="0" w:right="0" w:firstLine="0"/>
              <w:jc w:val="right"/>
            </w:pPr>
            <w:r>
              <w:rPr>
                <w:rFonts w:ascii="ArialNarrow" w:hAnsi="ArialNarrow" w:eastAsia="ArialNarrow"/>
                <w:b w:val="0"/>
                <w:i w:val="0"/>
                <w:color w:val="000000"/>
                <w:sz w:val="18"/>
              </w:rPr>
              <w:t xml:space="preserve">1.98% </w:t>
            </w:r>
          </w:p>
        </w:tc>
        <w:tc>
          <w:tcPr>
            <w:tcW w:type="dxa" w:w="1348"/>
            <w:tcBorders>
              <w:start w:sz="4.0" w:val="single" w:color="#000000"/>
              <w:top w:sz="4.0" w:val="single" w:color="#000000"/>
              <w:end w:sz="3.200000000000273" w:val="single" w:color="#000000"/>
              <w:bottom w:sz="4.0" w:val="single" w:color="#000000"/>
            </w:tcBorders>
            <w:tcMar>
              <w:start w:w="0" w:type="dxa"/>
              <w:end w:w="0" w:type="dxa"/>
            </w:tcMar>
          </w:tcPr>
          <w:p>
            <w:pPr>
              <w:autoSpaceDN w:val="0"/>
              <w:autoSpaceDE w:val="0"/>
              <w:widowControl/>
              <w:spacing w:line="242" w:lineRule="auto" w:before="90" w:after="0"/>
              <w:ind w:left="290" w:right="0" w:firstLine="0"/>
              <w:jc w:val="left"/>
            </w:pPr>
            <w:r>
              <w:rPr>
                <w:rFonts w:ascii="ArialNarrow" w:hAnsi="ArialNarrow" w:eastAsia="ArialNarrow"/>
                <w:b w:val="0"/>
                <w:i w:val="0"/>
                <w:color w:val="000000"/>
                <w:sz w:val="18"/>
              </w:rPr>
              <w:t xml:space="preserve">691,087,209.15 </w:t>
            </w:r>
          </w:p>
        </w:tc>
        <w:tc>
          <w:tcPr>
            <w:tcW w:type="dxa" w:w="1391"/>
            <w:tcBorders/>
            <w:tcMar>
              <w:start w:w="0" w:type="dxa"/>
              <w:end w:w="0" w:type="dxa"/>
            </w:tcMar>
          </w:tcPr>
          <w:p/>
        </w:tc>
        <w:tc>
          <w:tcPr>
            <w:tcW w:type="dxa" w:w="106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2" w:lineRule="auto" w:before="90" w:after="0"/>
              <w:ind w:left="0" w:right="0" w:firstLine="0"/>
              <w:jc w:val="right"/>
            </w:pPr>
            <w:r>
              <w:rPr>
                <w:rFonts w:ascii="ArialNarrow" w:hAnsi="ArialNarrow" w:eastAsia="ArialNarrow"/>
                <w:b w:val="0"/>
                <w:i w:val="0"/>
                <w:color w:val="000000"/>
                <w:sz w:val="18"/>
              </w:rPr>
              <w:t xml:space="preserve">-23.37% </w:t>
            </w:r>
          </w:p>
        </w:tc>
      </w:tr>
      <w:tr>
        <w:trPr>
          <w:trHeight w:hRule="exact" w:val="402"/>
        </w:trPr>
        <w:tc>
          <w:tcPr>
            <w:tcW w:type="dxa" w:w="1370"/>
            <w:tcBorders>
              <w:start w:sz="3.1999999999999886"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108" w:after="0"/>
              <w:ind w:left="24" w:right="0" w:firstLine="0"/>
              <w:jc w:val="left"/>
            </w:pPr>
            <w:r>
              <w:rPr>
                <w:rFonts w:ascii="SimSun" w:hAnsi="SimSun" w:eastAsia="SimSun"/>
                <w:b w:val="0"/>
                <w:i w:val="0"/>
                <w:color w:val="000000"/>
                <w:sz w:val="18"/>
              </w:rPr>
              <w:t xml:space="preserve">塑料制品 </w:t>
            </w:r>
          </w:p>
        </w:tc>
        <w:tc>
          <w:tcPr>
            <w:tcW w:type="dxa" w:w="175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108" w:after="0"/>
              <w:ind w:left="20" w:right="0" w:firstLine="0"/>
              <w:jc w:val="left"/>
            </w:pPr>
            <w:r>
              <w:rPr>
                <w:rFonts w:ascii="SimSun" w:hAnsi="SimSun" w:eastAsia="SimSun"/>
                <w:b w:val="0"/>
                <w:i w:val="0"/>
                <w:color w:val="000000"/>
                <w:sz w:val="18"/>
              </w:rPr>
              <w:t xml:space="preserve">塑料制品 </w:t>
            </w:r>
          </w:p>
        </w:tc>
        <w:tc>
          <w:tcPr>
            <w:tcW w:type="dxa" w:w="134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2" w:lineRule="auto" w:before="92" w:after="0"/>
              <w:ind w:left="0" w:right="0" w:firstLine="0"/>
              <w:jc w:val="right"/>
            </w:pPr>
            <w:r>
              <w:rPr>
                <w:rFonts w:ascii="ArialNarrow" w:hAnsi="ArialNarrow" w:eastAsia="ArialNarrow"/>
                <w:b w:val="0"/>
                <w:i w:val="0"/>
                <w:color w:val="000000"/>
                <w:sz w:val="18"/>
              </w:rPr>
              <w:t xml:space="preserve">16,777,149.86 </w:t>
            </w:r>
          </w:p>
        </w:tc>
        <w:tc>
          <w:tcPr>
            <w:tcW w:type="dxa" w:w="134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2" w:lineRule="auto" w:before="92" w:after="0"/>
              <w:ind w:left="0" w:right="0" w:firstLine="0"/>
              <w:jc w:val="right"/>
            </w:pPr>
            <w:r>
              <w:rPr>
                <w:rFonts w:ascii="ArialNarrow" w:hAnsi="ArialNarrow" w:eastAsia="ArialNarrow"/>
                <w:b w:val="0"/>
                <w:i w:val="0"/>
                <w:color w:val="000000"/>
                <w:sz w:val="18"/>
              </w:rPr>
              <w:t xml:space="preserve">0.06% </w:t>
            </w:r>
          </w:p>
        </w:tc>
        <w:tc>
          <w:tcPr>
            <w:tcW w:type="dxa" w:w="1348"/>
            <w:tcBorders>
              <w:start w:sz="4.0" w:val="single" w:color="#000000"/>
              <w:top w:sz="4.0" w:val="single" w:color="#000000"/>
              <w:end w:sz="3.200000000000273" w:val="single" w:color="#000000"/>
              <w:bottom w:sz="4.0" w:val="single" w:color="#000000"/>
            </w:tcBorders>
            <w:tcMar>
              <w:start w:w="0" w:type="dxa"/>
              <w:end w:w="0" w:type="dxa"/>
            </w:tcMar>
          </w:tcPr>
          <w:p>
            <w:pPr>
              <w:autoSpaceDN w:val="0"/>
              <w:autoSpaceDE w:val="0"/>
              <w:widowControl/>
              <w:spacing w:line="242" w:lineRule="auto" w:before="92" w:after="0"/>
              <w:ind w:left="0" w:right="0" w:firstLine="0"/>
              <w:jc w:val="right"/>
            </w:pPr>
            <w:r>
              <w:rPr>
                <w:rFonts w:ascii="ArialNarrow" w:hAnsi="ArialNarrow" w:eastAsia="ArialNarrow"/>
                <w:b w:val="0"/>
                <w:i w:val="0"/>
                <w:color w:val="000000"/>
                <w:sz w:val="18"/>
              </w:rPr>
              <w:t xml:space="preserve">25,827,608.15 </w:t>
            </w:r>
          </w:p>
        </w:tc>
        <w:tc>
          <w:tcPr>
            <w:tcW w:type="dxa" w:w="1391"/>
            <w:tcBorders/>
            <w:tcMar>
              <w:start w:w="0" w:type="dxa"/>
              <w:end w:w="0" w:type="dxa"/>
            </w:tcMar>
          </w:tcPr>
          <w:p/>
        </w:tc>
        <w:tc>
          <w:tcPr>
            <w:tcW w:type="dxa" w:w="106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2" w:lineRule="auto" w:before="92" w:after="0"/>
              <w:ind w:left="0" w:right="0" w:firstLine="0"/>
              <w:jc w:val="right"/>
            </w:pPr>
            <w:r>
              <w:rPr>
                <w:rFonts w:ascii="ArialNarrow" w:hAnsi="ArialNarrow" w:eastAsia="ArialNarrow"/>
                <w:b w:val="0"/>
                <w:i w:val="0"/>
                <w:color w:val="000000"/>
                <w:sz w:val="18"/>
              </w:rPr>
              <w:t xml:space="preserve">-35.04% </w:t>
            </w:r>
          </w:p>
        </w:tc>
      </w:tr>
      <w:tr>
        <w:trPr>
          <w:trHeight w:hRule="exact" w:val="404"/>
        </w:trPr>
        <w:tc>
          <w:tcPr>
            <w:tcW w:type="dxa" w:w="1370"/>
            <w:tcBorders>
              <w:start w:sz="3.1999999999999886" w:val="single" w:color="#000000"/>
              <w:top w:sz="4.0" w:val="single" w:color="#000000"/>
              <w:end w:sz="4.0" w:val="single" w:color="#000000"/>
              <w:bottom w:sz="3.200000000000273" w:val="single" w:color="#000000"/>
            </w:tcBorders>
            <w:tcMar>
              <w:start w:w="0" w:type="dxa"/>
              <w:end w:w="0" w:type="dxa"/>
            </w:tcMar>
          </w:tcPr>
          <w:p>
            <w:pPr>
              <w:autoSpaceDN w:val="0"/>
              <w:autoSpaceDE w:val="0"/>
              <w:widowControl/>
              <w:spacing w:line="185" w:lineRule="auto" w:before="110" w:after="0"/>
              <w:ind w:left="24" w:right="0" w:firstLine="0"/>
              <w:jc w:val="left"/>
            </w:pPr>
            <w:r>
              <w:rPr>
                <w:rFonts w:ascii="SimSun" w:hAnsi="SimSun" w:eastAsia="SimSun"/>
                <w:b w:val="0"/>
                <w:i w:val="0"/>
                <w:color w:val="000000"/>
                <w:sz w:val="18"/>
              </w:rPr>
              <w:t xml:space="preserve">其他 </w:t>
            </w:r>
          </w:p>
        </w:tc>
        <w:tc>
          <w:tcPr>
            <w:tcW w:type="dxa" w:w="1750"/>
            <w:tcBorders>
              <w:start w:sz="4.0" w:val="single" w:color="#000000"/>
              <w:top w:sz="4.0" w:val="single" w:color="#000000"/>
              <w:end w:sz="4.0" w:val="single" w:color="#000000"/>
              <w:bottom w:sz="3.200000000000273" w:val="single" w:color="#000000"/>
            </w:tcBorders>
            <w:tcMar>
              <w:start w:w="0" w:type="dxa"/>
              <w:end w:w="0" w:type="dxa"/>
            </w:tcMar>
          </w:tcPr>
          <w:p>
            <w:pPr>
              <w:autoSpaceDN w:val="0"/>
              <w:autoSpaceDE w:val="0"/>
              <w:widowControl/>
              <w:spacing w:line="185" w:lineRule="auto" w:before="110" w:after="0"/>
              <w:ind w:left="20" w:right="0" w:firstLine="0"/>
              <w:jc w:val="left"/>
            </w:pPr>
            <w:r>
              <w:rPr>
                <w:rFonts w:ascii="SimSun" w:hAnsi="SimSun" w:eastAsia="SimSun"/>
                <w:b w:val="0"/>
                <w:i w:val="0"/>
                <w:color w:val="000000"/>
                <w:sz w:val="18"/>
              </w:rPr>
              <w:t xml:space="preserve">其他 </w:t>
            </w:r>
          </w:p>
        </w:tc>
        <w:tc>
          <w:tcPr>
            <w:tcW w:type="dxa" w:w="1344"/>
            <w:tcBorders>
              <w:start w:sz="4.0" w:val="single" w:color="#000000"/>
              <w:top w:sz="4.0" w:val="single" w:color="#000000"/>
              <w:end w:sz="4.0" w:val="single" w:color="#000000"/>
              <w:bottom w:sz="3.200000000000273" w:val="single" w:color="#000000"/>
            </w:tcBorders>
            <w:tcMar>
              <w:start w:w="0" w:type="dxa"/>
              <w:end w:w="0" w:type="dxa"/>
            </w:tcMar>
          </w:tcPr>
          <w:p>
            <w:pPr>
              <w:autoSpaceDN w:val="0"/>
              <w:autoSpaceDE w:val="0"/>
              <w:widowControl/>
              <w:spacing w:line="242" w:lineRule="auto" w:before="94" w:after="0"/>
              <w:ind w:left="286" w:right="0" w:firstLine="0"/>
              <w:jc w:val="left"/>
            </w:pPr>
            <w:r>
              <w:rPr>
                <w:rFonts w:ascii="ArialNarrow" w:hAnsi="ArialNarrow" w:eastAsia="ArialNarrow"/>
                <w:b w:val="0"/>
                <w:i w:val="0"/>
                <w:color w:val="000000"/>
                <w:sz w:val="18"/>
              </w:rPr>
              <w:t xml:space="preserve">491,908,483.76 </w:t>
            </w:r>
          </w:p>
        </w:tc>
        <w:tc>
          <w:tcPr>
            <w:tcW w:type="dxa" w:w="1346"/>
            <w:tcBorders>
              <w:start w:sz="4.0" w:val="single" w:color="#000000"/>
              <w:top w:sz="4.0" w:val="single" w:color="#000000"/>
              <w:end w:sz="4.0" w:val="single" w:color="#000000"/>
              <w:bottom w:sz="3.200000000000273" w:val="single" w:color="#000000"/>
            </w:tcBorders>
            <w:tcMar>
              <w:start w:w="0" w:type="dxa"/>
              <w:end w:w="0" w:type="dxa"/>
            </w:tcMar>
          </w:tcPr>
          <w:p>
            <w:pPr>
              <w:autoSpaceDN w:val="0"/>
              <w:autoSpaceDE w:val="0"/>
              <w:widowControl/>
              <w:spacing w:line="242" w:lineRule="auto" w:before="94" w:after="0"/>
              <w:ind w:left="0" w:right="0" w:firstLine="0"/>
              <w:jc w:val="right"/>
            </w:pPr>
            <w:r>
              <w:rPr>
                <w:rFonts w:ascii="ArialNarrow" w:hAnsi="ArialNarrow" w:eastAsia="ArialNarrow"/>
                <w:b w:val="0"/>
                <w:i w:val="0"/>
                <w:color w:val="000000"/>
                <w:sz w:val="18"/>
              </w:rPr>
              <w:t xml:space="preserve">1.84% </w:t>
            </w:r>
          </w:p>
        </w:tc>
        <w:tc>
          <w:tcPr>
            <w:tcW w:type="dxa" w:w="1348"/>
            <w:tcBorders>
              <w:start w:sz="4.0" w:val="single" w:color="#000000"/>
              <w:top w:sz="4.0" w:val="single" w:color="#000000"/>
              <w:end w:sz="3.200000000000273" w:val="single" w:color="#000000"/>
              <w:bottom w:sz="3.200000000000273" w:val="single" w:color="#000000"/>
            </w:tcBorders>
            <w:tcMar>
              <w:start w:w="0" w:type="dxa"/>
              <w:end w:w="0" w:type="dxa"/>
            </w:tcMar>
          </w:tcPr>
          <w:p>
            <w:pPr>
              <w:autoSpaceDN w:val="0"/>
              <w:autoSpaceDE w:val="0"/>
              <w:widowControl/>
              <w:spacing w:line="242" w:lineRule="auto" w:before="94" w:after="0"/>
              <w:ind w:left="290" w:right="0" w:firstLine="0"/>
              <w:jc w:val="left"/>
            </w:pPr>
            <w:r>
              <w:rPr>
                <w:rFonts w:ascii="ArialNarrow" w:hAnsi="ArialNarrow" w:eastAsia="ArialNarrow"/>
                <w:b w:val="0"/>
                <w:i w:val="0"/>
                <w:color w:val="000000"/>
                <w:sz w:val="18"/>
              </w:rPr>
              <w:t xml:space="preserve">497,489,171.53 </w:t>
            </w:r>
          </w:p>
        </w:tc>
        <w:tc>
          <w:tcPr>
            <w:tcW w:type="dxa" w:w="1391"/>
            <w:tcBorders/>
            <w:tcMar>
              <w:start w:w="0" w:type="dxa"/>
              <w:end w:w="0" w:type="dxa"/>
            </w:tcMar>
          </w:tcPr>
          <w:p/>
        </w:tc>
        <w:tc>
          <w:tcPr>
            <w:tcW w:type="dxa" w:w="1066"/>
            <w:tcBorders>
              <w:start w:sz="4.0" w:val="single" w:color="#000000"/>
              <w:top w:sz="4.0" w:val="single" w:color="#000000"/>
              <w:end w:sz="4.0" w:val="single" w:color="#000000"/>
              <w:bottom w:sz="3.200000000000273" w:val="single" w:color="#000000"/>
            </w:tcBorders>
            <w:tcMar>
              <w:start w:w="0" w:type="dxa"/>
              <w:end w:w="0" w:type="dxa"/>
            </w:tcMar>
          </w:tcPr>
          <w:p>
            <w:pPr>
              <w:autoSpaceDN w:val="0"/>
              <w:autoSpaceDE w:val="0"/>
              <w:widowControl/>
              <w:spacing w:line="242" w:lineRule="auto" w:before="94" w:after="0"/>
              <w:ind w:left="0" w:right="0" w:firstLine="0"/>
              <w:jc w:val="right"/>
            </w:pPr>
            <w:r>
              <w:rPr>
                <w:rFonts w:ascii="ArialNarrow" w:hAnsi="ArialNarrow" w:eastAsia="ArialNarrow"/>
                <w:b w:val="0"/>
                <w:i w:val="0"/>
                <w:color w:val="000000"/>
                <w:sz w:val="18"/>
              </w:rPr>
              <w:t xml:space="preserve">-1.12% </w:t>
            </w:r>
          </w:p>
        </w:tc>
      </w:tr>
    </w:tbl>
    <w:p>
      <w:pPr>
        <w:autoSpaceDN w:val="0"/>
        <w:autoSpaceDE w:val="0"/>
        <w:widowControl/>
        <w:spacing w:line="185" w:lineRule="auto" w:before="64" w:after="64"/>
        <w:ind w:left="0" w:right="66" w:firstLine="0"/>
        <w:jc w:val="right"/>
      </w:pPr>
      <w:r>
        <w:rPr>
          <w:rFonts w:ascii="SimSun" w:hAnsi="SimSun" w:eastAsia="SimSun"/>
          <w:b w:val="0"/>
          <w:i w:val="0"/>
          <w:color w:val="000000"/>
          <w:sz w:val="18"/>
        </w:rPr>
        <w:t>单位：元</w:t>
      </w:r>
    </w:p>
    <w:tbl>
      <w:tblPr>
        <w:tblW w:type="auto" w:w="0"/>
        <w:tblLayout w:type="fixed"/>
        <w:tblLook w:firstColumn="1" w:firstRow="1" w:lastColumn="0" w:lastRow="0" w:noHBand="0" w:noVBand="1" w:val="04A0"/>
        <w:tblInd w:w="30.0" w:type="dxa"/>
      </w:tblPr>
      <w:tblGrid>
        <w:gridCol w:w="1391"/>
        <w:gridCol w:w="1391"/>
        <w:gridCol w:w="1391"/>
        <w:gridCol w:w="1391"/>
        <w:gridCol w:w="1391"/>
        <w:gridCol w:w="1391"/>
        <w:gridCol w:w="1391"/>
      </w:tblGrid>
      <w:tr>
        <w:trPr>
          <w:trHeight w:hRule="exact" w:val="404"/>
        </w:trPr>
        <w:tc>
          <w:tcPr>
            <w:tcW w:type="dxa" w:w="1370"/>
            <w:vMerge w:val="restart"/>
            <w:tcBorders>
              <w:start w:sz="3.1999999999999886" w:val="single" w:color="#000000"/>
              <w:top w:sz="4.0" w:val="single" w:color="#000000"/>
              <w:end w:sz="4.0" w:val="single" w:color="#000000"/>
              <w:bottom w:sz="4.0" w:val="single" w:color="#000000"/>
            </w:tcBorders>
            <w:shd w:fill="dbdbdb"/>
            <w:tcMar>
              <w:start w:w="0" w:type="dxa"/>
              <w:end w:w="0" w:type="dxa"/>
            </w:tcMar>
            <w:tcMar>
              <w:start w:w="0" w:type="dxa"/>
              <w:end w:w="0" w:type="dxa"/>
            </w:tcMar>
          </w:tcPr>
          <w:p>
            <w:pPr>
              <w:autoSpaceDN w:val="0"/>
              <w:autoSpaceDE w:val="0"/>
              <w:widowControl/>
              <w:spacing w:line="185" w:lineRule="auto" w:before="310" w:after="0"/>
              <w:ind w:left="0" w:right="0" w:firstLine="0"/>
              <w:jc w:val="center"/>
            </w:pPr>
            <w:r>
              <w:rPr>
                <w:rFonts w:ascii="SimSun" w:hAnsi="SimSun" w:eastAsia="SimSun"/>
                <w:b w:val="0"/>
                <w:i w:val="0"/>
                <w:color w:val="000000"/>
                <w:sz w:val="18"/>
              </w:rPr>
              <w:t xml:space="preserve">产品分类 </w:t>
            </w:r>
          </w:p>
        </w:tc>
        <w:tc>
          <w:tcPr>
            <w:tcW w:type="dxa" w:w="1750"/>
            <w:vMerge w:val="restart"/>
            <w:tcBorders>
              <w:start w:sz="4.0" w:val="single" w:color="#000000"/>
              <w:top w:sz="4.0" w:val="single" w:color="#000000"/>
              <w:end w:sz="4.0" w:val="single" w:color="#000000"/>
              <w:bottom w:sz="4.0" w:val="single" w:color="#000000"/>
            </w:tcBorders>
            <w:shd w:fill="dbdbdb"/>
            <w:tcMar>
              <w:start w:w="0" w:type="dxa"/>
              <w:end w:w="0" w:type="dxa"/>
            </w:tcMar>
            <w:tcMar>
              <w:start w:w="0" w:type="dxa"/>
              <w:end w:w="0" w:type="dxa"/>
            </w:tcMar>
          </w:tcPr>
          <w:p>
            <w:pPr>
              <w:autoSpaceDN w:val="0"/>
              <w:autoSpaceDE w:val="0"/>
              <w:widowControl/>
              <w:spacing w:line="185" w:lineRule="auto" w:before="310" w:after="0"/>
              <w:ind w:left="0" w:right="0" w:firstLine="0"/>
              <w:jc w:val="center"/>
            </w:pPr>
            <w:r>
              <w:rPr>
                <w:rFonts w:ascii="SimSun" w:hAnsi="SimSun" w:eastAsia="SimSun"/>
                <w:b w:val="0"/>
                <w:i w:val="0"/>
                <w:color w:val="000000"/>
                <w:sz w:val="18"/>
              </w:rPr>
              <w:t>项目</w:t>
            </w:r>
          </w:p>
        </w:tc>
        <w:tc>
          <w:tcPr>
            <w:tcW w:type="dxa" w:w="2690"/>
            <w:gridSpan w:val="2"/>
            <w:tcBorders>
              <w:start w:sz="4.0" w:val="single" w:color="#000000"/>
              <w:top w:sz="4.0" w:val="single" w:color="#000000"/>
              <w:end w:sz="4.0" w:val="single" w:color="#000000"/>
              <w:bottom w:sz="4.0" w:val="single" w:color="#000000"/>
            </w:tcBorders>
            <w:shd w:fill="dbdbdb"/>
            <w:tcMar>
              <w:start w:w="0" w:type="dxa"/>
              <w:end w:w="0" w:type="dxa"/>
            </w:tcMar>
            <w:tcMar>
              <w:start w:w="0" w:type="dxa"/>
              <w:end w:w="0" w:type="dxa"/>
            </w:tcMar>
          </w:tcPr>
          <w:tbl>
            <w:tblPr>
              <w:tblW w:type="auto" w:w="0"/>
              <w:tblLayout w:type="fixed"/>
              <w:tblLook w:firstColumn="1" w:firstRow="1" w:lastColumn="0" w:lastRow="0" w:noHBand="0" w:noVBand="1" w:val="04A0"/>
              <w:tblInd w:w="21.999999999999886" w:type="dxa"/>
            </w:tblPr>
            <w:tblGrid>
              <w:gridCol w:w="2690"/>
            </w:tblGrid>
            <w:tr>
              <w:trPr>
                <w:trHeight w:hRule="exact" w:val="372"/>
              </w:trPr>
              <w:tc>
                <w:tcPr>
                  <w:tcW w:type="dxa" w:w="2638"/>
                  <w:tcBorders/>
                  <w:shd w:fill="dbdbdb"/>
                  <w:tcMar>
                    <w:start w:w="0" w:type="dxa"/>
                    <w:end w:w="0" w:type="dxa"/>
                  </w:tcMar>
                </w:tcPr>
                <w:p>
                  <w:pPr>
                    <w:autoSpaceDN w:val="0"/>
                    <w:autoSpaceDE w:val="0"/>
                    <w:widowControl/>
                    <w:spacing w:line="211" w:lineRule="auto" w:before="94" w:after="0"/>
                    <w:ind w:left="0" w:right="0" w:firstLine="0"/>
                    <w:jc w:val="center"/>
                  </w:pPr>
                  <w:r>
                    <w:rPr>
                      <w:rFonts w:ascii="ArialNarrow" w:hAnsi="ArialNarrow" w:eastAsia="ArialNarrow"/>
                      <w:b w:val="0"/>
                      <w:i w:val="0"/>
                      <w:color w:val="000000"/>
                      <w:sz w:val="18"/>
                    </w:rPr>
                    <w:t>2020</w:t>
                  </w:r>
                  <w:r>
                    <w:rPr>
                      <w:rFonts w:ascii="SimSun" w:hAnsi="SimSun" w:eastAsia="SimSun"/>
                      <w:b w:val="0"/>
                      <w:i w:val="0"/>
                      <w:color w:val="000000"/>
                      <w:sz w:val="18"/>
                    </w:rPr>
                    <w:t xml:space="preserve"> 年 </w:t>
                  </w:r>
                </w:p>
              </w:tc>
            </w:tr>
          </w:tbl>
          <w:p>
            <w:pPr>
              <w:autoSpaceDN w:val="0"/>
              <w:autoSpaceDE w:val="0"/>
              <w:widowControl/>
              <w:spacing w:line="14" w:lineRule="exact" w:before="0" w:after="0"/>
              <w:ind w:left="0" w:right="0"/>
            </w:pPr>
          </w:p>
        </w:tc>
        <w:tc>
          <w:tcPr>
            <w:tcW w:type="dxa" w:w="2694"/>
            <w:gridSpan w:val="2"/>
            <w:tcBorders>
              <w:start w:sz="4.0" w:val="single" w:color="#000000"/>
              <w:top w:sz="4.0" w:val="single" w:color="#000000"/>
              <w:end w:sz="4.0" w:val="single" w:color="#000000"/>
            </w:tcBorders>
            <w:shd w:fill="dbdbdb"/>
            <w:tcMar>
              <w:start w:w="0" w:type="dxa"/>
              <w:end w:w="0" w:type="dxa"/>
            </w:tcMar>
            <w:tcMar>
              <w:start w:w="0" w:type="dxa"/>
              <w:end w:w="0" w:type="dxa"/>
            </w:tcMar>
          </w:tcPr>
          <w:p>
            <w:pPr>
              <w:autoSpaceDN w:val="0"/>
              <w:autoSpaceDE w:val="0"/>
              <w:widowControl/>
              <w:spacing w:line="211" w:lineRule="auto" w:before="96" w:after="0"/>
              <w:ind w:left="0" w:right="0" w:firstLine="0"/>
              <w:jc w:val="center"/>
            </w:pPr>
            <w:r>
              <w:rPr>
                <w:rFonts w:ascii="ArialNarrow" w:hAnsi="ArialNarrow" w:eastAsia="ArialNarrow"/>
                <w:b w:val="0"/>
                <w:i w:val="0"/>
                <w:color w:val="000000"/>
                <w:sz w:val="18"/>
              </w:rPr>
              <w:t>2019</w:t>
            </w:r>
            <w:r>
              <w:rPr>
                <w:rFonts w:ascii="SimSun" w:hAnsi="SimSun" w:eastAsia="SimSun"/>
                <w:b w:val="0"/>
                <w:i w:val="0"/>
                <w:color w:val="000000"/>
                <w:sz w:val="18"/>
              </w:rPr>
              <w:t xml:space="preserve"> 年</w:t>
            </w:r>
          </w:p>
        </w:tc>
        <w:tc>
          <w:tcPr>
            <w:tcW w:type="dxa" w:w="1066"/>
            <w:vMerge w:val="restart"/>
            <w:tcBorders>
              <w:start w:sz="4.0" w:val="single" w:color="#000000"/>
              <w:top w:sz="4.0" w:val="single" w:color="#000000"/>
              <w:end w:sz="4.0" w:val="single" w:color="#000000"/>
              <w:bottom w:sz="4.0" w:val="single" w:color="#000000"/>
            </w:tcBorders>
            <w:shd w:fill="dbdbdb"/>
            <w:tcMar>
              <w:start w:w="0" w:type="dxa"/>
              <w:end w:w="0" w:type="dxa"/>
            </w:tcMar>
            <w:tcMar>
              <w:start w:w="0" w:type="dxa"/>
              <w:end w:w="0" w:type="dxa"/>
            </w:tcMar>
          </w:tcPr>
          <w:p>
            <w:pPr>
              <w:autoSpaceDN w:val="0"/>
              <w:autoSpaceDE w:val="0"/>
              <w:widowControl/>
              <w:spacing w:line="185" w:lineRule="auto" w:before="310" w:after="0"/>
              <w:ind w:left="0" w:right="0" w:firstLine="0"/>
              <w:jc w:val="center"/>
            </w:pPr>
            <w:r>
              <w:rPr>
                <w:rFonts w:ascii="SimSun" w:hAnsi="SimSun" w:eastAsia="SimSun"/>
                <w:b w:val="0"/>
                <w:i w:val="0"/>
                <w:color w:val="000000"/>
                <w:sz w:val="18"/>
              </w:rPr>
              <w:t>同比增减</w:t>
            </w:r>
          </w:p>
        </w:tc>
      </w:tr>
      <w:tr>
        <w:trPr>
          <w:trHeight w:hRule="exact" w:val="400"/>
        </w:trPr>
        <w:tc>
          <w:tcPr>
            <w:tcW w:type="dxa" w:w="1391"/>
            <w:vMerge/>
            <w:tcBorders>
              <w:start w:sz="3.1999999999999886" w:val="single" w:color="#000000"/>
              <w:top w:sz="4.0" w:val="single" w:color="#000000"/>
              <w:end w:sz="4.0" w:val="single" w:color="#000000"/>
              <w:bottom w:sz="4.0" w:val="single" w:color="#000000"/>
            </w:tcBorders>
          </w:tcPr>
          <w:p/>
        </w:tc>
        <w:tc>
          <w:tcPr>
            <w:tcW w:type="dxa" w:w="1391"/>
            <w:vMerge/>
            <w:tcBorders>
              <w:start w:sz="4.0" w:val="single" w:color="#000000"/>
              <w:top w:sz="4.0" w:val="single" w:color="#000000"/>
              <w:end w:sz="4.0" w:val="single" w:color="#000000"/>
              <w:bottom w:sz="4.0" w:val="single" w:color="#000000"/>
            </w:tcBorders>
          </w:tcPr>
          <w:p/>
        </w:tc>
        <w:tc>
          <w:tcPr>
            <w:tcW w:type="dxa" w:w="1344"/>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106" w:after="0"/>
              <w:ind w:left="0" w:right="0" w:firstLine="0"/>
              <w:jc w:val="center"/>
            </w:pPr>
            <w:r>
              <w:rPr>
                <w:rFonts w:ascii="SimSun" w:hAnsi="SimSun" w:eastAsia="SimSun"/>
                <w:b w:val="0"/>
                <w:i w:val="0"/>
                <w:color w:val="000000"/>
                <w:sz w:val="18"/>
              </w:rPr>
              <w:t xml:space="preserve">金额 </w:t>
            </w:r>
          </w:p>
        </w:tc>
        <w:tc>
          <w:tcPr>
            <w:tcW w:type="dxa" w:w="1346"/>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106" w:after="0"/>
              <w:ind w:left="0" w:right="0" w:firstLine="0"/>
              <w:jc w:val="center"/>
            </w:pPr>
            <w:r>
              <w:rPr>
                <w:shd w:val="clear" w:color="auto" w:fill="dbdbdb"/>
                <w:rFonts w:ascii="SimSun" w:hAnsi="SimSun" w:eastAsia="SimSun"/>
                <w:b w:val="0"/>
                <w:i w:val="0"/>
                <w:color w:val="000000"/>
                <w:sz w:val="18"/>
              </w:rPr>
              <w:t xml:space="preserve">占营业成本比重 </w:t>
            </w:r>
          </w:p>
        </w:tc>
        <w:tc>
          <w:tcPr>
            <w:tcW w:type="dxa" w:w="1348"/>
            <w:tcBorders>
              <w:start w:sz="4.0" w:val="single" w:color="#000000"/>
              <w:top w:sz="4.0" w:val="single" w:color="#000000"/>
              <w:end w:sz="3.200000000000273" w:val="single" w:color="#000000"/>
              <w:bottom w:sz="4.0" w:val="single" w:color="#000000"/>
            </w:tcBorders>
            <w:shd w:fill="dbdbdb"/>
            <w:tcMar>
              <w:start w:w="0" w:type="dxa"/>
              <w:end w:w="0" w:type="dxa"/>
            </w:tcMar>
          </w:tcPr>
          <w:p>
            <w:pPr>
              <w:autoSpaceDN w:val="0"/>
              <w:autoSpaceDE w:val="0"/>
              <w:widowControl/>
              <w:spacing w:line="185" w:lineRule="auto" w:before="106" w:after="0"/>
              <w:ind w:left="0" w:right="0" w:firstLine="0"/>
              <w:jc w:val="center"/>
            </w:pPr>
            <w:r>
              <w:rPr>
                <w:rFonts w:ascii="SimSun" w:hAnsi="SimSun" w:eastAsia="SimSun"/>
                <w:b w:val="0"/>
                <w:i w:val="0"/>
                <w:color w:val="000000"/>
                <w:sz w:val="18"/>
              </w:rPr>
              <w:t xml:space="preserve">金额 </w:t>
            </w:r>
          </w:p>
        </w:tc>
        <w:tc>
          <w:tcPr>
            <w:tcW w:type="dxa" w:w="1391"/>
            <w:tcBorders/>
            <w:tcMar>
              <w:start w:w="0" w:type="dxa"/>
              <w:end w:w="0" w:type="dxa"/>
            </w:tcMar>
          </w:tcPr>
          <w:p/>
        </w:tc>
        <w:tc>
          <w:tcPr>
            <w:tcW w:type="dxa" w:w="1391"/>
            <w:vMerge/>
            <w:tcBorders>
              <w:start w:sz="4.0" w:val="single" w:color="#000000"/>
              <w:top w:sz="4.0" w:val="single" w:color="#000000"/>
              <w:end w:sz="4.0" w:val="single" w:color="#000000"/>
              <w:bottom w:sz="4.0" w:val="single" w:color="#000000"/>
            </w:tcBorders>
          </w:tcPr>
          <w:p/>
        </w:tc>
      </w:tr>
      <w:tr>
        <w:trPr>
          <w:trHeight w:hRule="exact" w:val="404"/>
        </w:trPr>
        <w:tc>
          <w:tcPr>
            <w:tcW w:type="dxa" w:w="1370"/>
            <w:vMerge w:val="restart"/>
            <w:tcBorders>
              <w:start w:sz="3.1999999999999886" w:val="single" w:color="#000000"/>
              <w:top w:sz="4.0" w:val="single" w:color="#000000"/>
              <w:end w:sz="4.0" w:val="single" w:color="#000000"/>
              <w:bottom w:sz="4.0" w:val="single" w:color="#000000"/>
            </w:tcBorders>
            <w:tcMar>
              <w:start w:w="0" w:type="dxa"/>
              <w:end w:w="0" w:type="dxa"/>
            </w:tcMar>
            <w:tcMar>
              <w:start w:w="0" w:type="dxa"/>
              <w:end w:w="0" w:type="dxa"/>
            </w:tcMar>
            <w:tcMar>
              <w:start w:w="0" w:type="dxa"/>
              <w:end w:w="0" w:type="dxa"/>
            </w:tcMar>
          </w:tcPr>
          <w:p>
            <w:pPr>
              <w:autoSpaceDN w:val="0"/>
              <w:autoSpaceDE w:val="0"/>
              <w:widowControl/>
              <w:spacing w:line="185" w:lineRule="auto" w:before="510" w:after="0"/>
              <w:ind w:left="24" w:right="0" w:firstLine="0"/>
              <w:jc w:val="left"/>
            </w:pPr>
            <w:r>
              <w:rPr>
                <w:rFonts w:ascii="SimSun" w:hAnsi="SimSun" w:eastAsia="SimSun"/>
                <w:b w:val="0"/>
                <w:i w:val="0"/>
                <w:color w:val="000000"/>
                <w:sz w:val="18"/>
              </w:rPr>
              <w:t>化肥产品</w:t>
            </w:r>
          </w:p>
        </w:tc>
        <w:tc>
          <w:tcPr>
            <w:tcW w:type="dxa" w:w="175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108" w:after="0"/>
              <w:ind w:left="20" w:right="0" w:firstLine="0"/>
              <w:jc w:val="left"/>
            </w:pPr>
            <w:r>
              <w:rPr>
                <w:rFonts w:ascii="SimSun" w:hAnsi="SimSun" w:eastAsia="SimSun"/>
                <w:b w:val="0"/>
                <w:i w:val="0"/>
                <w:color w:val="000000"/>
                <w:sz w:val="18"/>
              </w:rPr>
              <w:t xml:space="preserve">尿素 </w:t>
            </w:r>
          </w:p>
        </w:tc>
        <w:tc>
          <w:tcPr>
            <w:tcW w:type="dxa" w:w="134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92" w:after="0"/>
              <w:ind w:left="162" w:right="0" w:firstLine="0"/>
              <w:jc w:val="left"/>
            </w:pPr>
            <w:r>
              <w:rPr>
                <w:rFonts w:ascii="ArialNarrow" w:hAnsi="ArialNarrow" w:eastAsia="ArialNarrow"/>
                <w:b w:val="0"/>
                <w:i w:val="0"/>
                <w:color w:val="000000"/>
                <w:sz w:val="18"/>
              </w:rPr>
              <w:t xml:space="preserve">1,322,157,380.21 </w:t>
            </w:r>
          </w:p>
        </w:tc>
        <w:tc>
          <w:tcPr>
            <w:tcW w:type="dxa" w:w="134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92" w:after="0"/>
              <w:ind w:left="0" w:right="0" w:firstLine="0"/>
              <w:jc w:val="right"/>
            </w:pPr>
            <w:r>
              <w:rPr>
                <w:rFonts w:ascii="ArialNarrow" w:hAnsi="ArialNarrow" w:eastAsia="ArialNarrow"/>
                <w:b w:val="0"/>
                <w:i w:val="0"/>
                <w:color w:val="000000"/>
                <w:sz w:val="18"/>
              </w:rPr>
              <w:t xml:space="preserve">4.96% </w:t>
            </w:r>
          </w:p>
        </w:tc>
        <w:tc>
          <w:tcPr>
            <w:tcW w:type="dxa" w:w="1348"/>
            <w:tcBorders>
              <w:start w:sz="4.0" w:val="single" w:color="#000000"/>
              <w:top w:sz="4.0" w:val="single" w:color="#000000"/>
              <w:end w:sz="3.200000000000273" w:val="single" w:color="#000000"/>
              <w:bottom w:sz="4.0" w:val="single" w:color="#000000"/>
            </w:tcBorders>
            <w:tcMar>
              <w:start w:w="0" w:type="dxa"/>
              <w:end w:w="0" w:type="dxa"/>
            </w:tcMar>
          </w:tcPr>
          <w:p>
            <w:pPr>
              <w:autoSpaceDN w:val="0"/>
              <w:autoSpaceDE w:val="0"/>
              <w:widowControl/>
              <w:spacing w:line="240" w:lineRule="auto" w:before="92" w:after="0"/>
              <w:ind w:left="166" w:right="0" w:firstLine="0"/>
              <w:jc w:val="left"/>
            </w:pPr>
            <w:r>
              <w:rPr>
                <w:rFonts w:ascii="ArialNarrow" w:hAnsi="ArialNarrow" w:eastAsia="ArialNarrow"/>
                <w:b w:val="0"/>
                <w:i w:val="0"/>
                <w:color w:val="000000"/>
                <w:sz w:val="18"/>
              </w:rPr>
              <w:t xml:space="preserve">1,412,559,860.29 </w:t>
            </w:r>
          </w:p>
        </w:tc>
        <w:tc>
          <w:tcPr>
            <w:tcW w:type="dxa" w:w="1391"/>
            <w:tcBorders/>
            <w:tcMar>
              <w:start w:w="0" w:type="dxa"/>
              <w:end w:w="0" w:type="dxa"/>
            </w:tcMar>
          </w:tcPr>
          <w:p/>
        </w:tc>
        <w:tc>
          <w:tcPr>
            <w:tcW w:type="dxa" w:w="106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92" w:after="0"/>
              <w:ind w:left="0" w:right="0" w:firstLine="0"/>
              <w:jc w:val="right"/>
            </w:pPr>
            <w:r>
              <w:rPr>
                <w:rFonts w:ascii="ArialNarrow" w:hAnsi="ArialNarrow" w:eastAsia="ArialNarrow"/>
                <w:b w:val="0"/>
                <w:i w:val="0"/>
                <w:color w:val="000000"/>
                <w:sz w:val="18"/>
              </w:rPr>
              <w:t xml:space="preserve">-6.40% </w:t>
            </w:r>
          </w:p>
        </w:tc>
      </w:tr>
      <w:tr>
        <w:trPr>
          <w:trHeight w:hRule="exact" w:val="402"/>
        </w:trPr>
        <w:tc>
          <w:tcPr>
            <w:tcW w:type="dxa" w:w="1391"/>
            <w:vMerge/>
            <w:tcBorders>
              <w:start w:sz="3.1999999999999886" w:val="single" w:color="#000000"/>
              <w:top w:sz="4.0" w:val="single" w:color="#000000"/>
              <w:end w:sz="4.0" w:val="single" w:color="#000000"/>
              <w:bottom w:sz="4.0" w:val="single" w:color="#000000"/>
            </w:tcBorders>
          </w:tcPr>
          <w:p/>
        </w:tc>
        <w:tc>
          <w:tcPr>
            <w:tcW w:type="dxa" w:w="175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108" w:after="0"/>
              <w:ind w:left="20" w:right="0" w:firstLine="0"/>
              <w:jc w:val="left"/>
            </w:pPr>
            <w:r>
              <w:rPr>
                <w:rFonts w:ascii="SimSun" w:hAnsi="SimSun" w:eastAsia="SimSun"/>
                <w:b w:val="0"/>
                <w:i w:val="0"/>
                <w:color w:val="000000"/>
                <w:sz w:val="18"/>
              </w:rPr>
              <w:t xml:space="preserve">液氨 </w:t>
            </w:r>
          </w:p>
        </w:tc>
        <w:tc>
          <w:tcPr>
            <w:tcW w:type="dxa" w:w="134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92" w:after="0"/>
              <w:ind w:left="0" w:right="0" w:firstLine="0"/>
              <w:jc w:val="right"/>
            </w:pPr>
            <w:r>
              <w:rPr>
                <w:rFonts w:ascii="ArialNarrow" w:hAnsi="ArialNarrow" w:eastAsia="ArialNarrow"/>
                <w:b w:val="0"/>
                <w:i w:val="0"/>
                <w:color w:val="000000"/>
                <w:sz w:val="18"/>
              </w:rPr>
              <w:t xml:space="preserve">30,776,792.78 </w:t>
            </w:r>
          </w:p>
        </w:tc>
        <w:tc>
          <w:tcPr>
            <w:tcW w:type="dxa" w:w="134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92" w:after="0"/>
              <w:ind w:left="0" w:right="0" w:firstLine="0"/>
              <w:jc w:val="right"/>
            </w:pPr>
            <w:r>
              <w:rPr>
                <w:rFonts w:ascii="ArialNarrow" w:hAnsi="ArialNarrow" w:eastAsia="ArialNarrow"/>
                <w:b w:val="0"/>
                <w:i w:val="0"/>
                <w:color w:val="000000"/>
                <w:sz w:val="18"/>
              </w:rPr>
              <w:t xml:space="preserve">0.12% </w:t>
            </w:r>
          </w:p>
        </w:tc>
        <w:tc>
          <w:tcPr>
            <w:tcW w:type="dxa" w:w="1348"/>
            <w:tcBorders>
              <w:start w:sz="4.0" w:val="single" w:color="#000000"/>
              <w:top w:sz="4.0" w:val="single" w:color="#000000"/>
              <w:end w:sz="3.200000000000273" w:val="single" w:color="#000000"/>
              <w:bottom w:sz="4.0" w:val="single" w:color="#000000"/>
            </w:tcBorders>
            <w:tcMar>
              <w:start w:w="0" w:type="dxa"/>
              <w:end w:w="0" w:type="dxa"/>
            </w:tcMar>
          </w:tcPr>
          <w:p/>
        </w:tc>
        <w:tc>
          <w:tcPr>
            <w:tcW w:type="dxa" w:w="1391"/>
            <w:tcBorders/>
            <w:tcMar>
              <w:start w:w="0" w:type="dxa"/>
              <w:end w:w="0" w:type="dxa"/>
            </w:tcMar>
          </w:tcPr>
          <w:p/>
        </w:tc>
        <w:tc>
          <w:tcPr>
            <w:tcW w:type="dxa" w:w="1066"/>
            <w:tcBorders>
              <w:start w:sz="4.0" w:val="single" w:color="#000000"/>
              <w:top w:sz="4.0" w:val="single" w:color="#000000"/>
              <w:end w:sz="4.0" w:val="single" w:color="#000000"/>
              <w:bottom w:sz="4.0" w:val="single" w:color="#000000"/>
            </w:tcBorders>
            <w:tcMar>
              <w:start w:w="0" w:type="dxa"/>
              <w:end w:w="0" w:type="dxa"/>
            </w:tcMar>
          </w:tcPr>
          <w:p/>
        </w:tc>
      </w:tr>
      <w:tr>
        <w:trPr>
          <w:trHeight w:hRule="exact" w:val="402"/>
        </w:trPr>
        <w:tc>
          <w:tcPr>
            <w:tcW w:type="dxa" w:w="1391"/>
            <w:vMerge/>
            <w:tcBorders>
              <w:start w:sz="3.1999999999999886" w:val="single" w:color="#000000"/>
              <w:top w:sz="4.0" w:val="single" w:color="#000000"/>
              <w:end w:sz="4.0" w:val="single" w:color="#000000"/>
              <w:bottom w:sz="4.0" w:val="single" w:color="#000000"/>
            </w:tcBorders>
          </w:tcPr>
          <w:p/>
        </w:tc>
        <w:tc>
          <w:tcPr>
            <w:tcW w:type="dxa" w:w="175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108" w:after="0"/>
              <w:ind w:left="20" w:right="0" w:firstLine="0"/>
              <w:jc w:val="left"/>
            </w:pPr>
            <w:r>
              <w:rPr>
                <w:rFonts w:ascii="SimSun" w:hAnsi="SimSun" w:eastAsia="SimSun"/>
                <w:b w:val="0"/>
                <w:i w:val="0"/>
                <w:color w:val="000000"/>
                <w:sz w:val="18"/>
              </w:rPr>
              <w:t xml:space="preserve">甲醇 </w:t>
            </w:r>
          </w:p>
        </w:tc>
        <w:tc>
          <w:tcPr>
            <w:tcW w:type="dxa" w:w="134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92" w:after="0"/>
              <w:ind w:left="0" w:right="0" w:firstLine="0"/>
              <w:jc w:val="right"/>
            </w:pPr>
            <w:r>
              <w:rPr>
                <w:rFonts w:ascii="ArialNarrow" w:hAnsi="ArialNarrow" w:eastAsia="ArialNarrow"/>
                <w:b w:val="0"/>
                <w:i w:val="0"/>
                <w:color w:val="000000"/>
                <w:sz w:val="18"/>
              </w:rPr>
              <w:t xml:space="preserve">1,441,324.75 </w:t>
            </w:r>
          </w:p>
        </w:tc>
        <w:tc>
          <w:tcPr>
            <w:tcW w:type="dxa" w:w="134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92" w:after="0"/>
              <w:ind w:left="0" w:right="0" w:firstLine="0"/>
              <w:jc w:val="right"/>
            </w:pPr>
            <w:r>
              <w:rPr>
                <w:rFonts w:ascii="ArialNarrow" w:hAnsi="ArialNarrow" w:eastAsia="ArialNarrow"/>
                <w:b w:val="0"/>
                <w:i w:val="0"/>
                <w:color w:val="000000"/>
                <w:sz w:val="18"/>
              </w:rPr>
              <w:t xml:space="preserve">0.01% </w:t>
            </w:r>
          </w:p>
        </w:tc>
        <w:tc>
          <w:tcPr>
            <w:tcW w:type="dxa" w:w="1348"/>
            <w:tcBorders>
              <w:start w:sz="4.0" w:val="single" w:color="#000000"/>
              <w:top w:sz="4.0" w:val="single" w:color="#000000"/>
              <w:end w:sz="3.200000000000273" w:val="single" w:color="#000000"/>
              <w:bottom w:sz="4.0" w:val="single" w:color="#000000"/>
            </w:tcBorders>
            <w:tcMar>
              <w:start w:w="0" w:type="dxa"/>
              <w:end w:w="0" w:type="dxa"/>
            </w:tcMar>
          </w:tcPr>
          <w:p>
            <w:pPr>
              <w:autoSpaceDN w:val="0"/>
              <w:autoSpaceDE w:val="0"/>
              <w:widowControl/>
              <w:spacing w:line="240" w:lineRule="auto" w:before="92" w:after="0"/>
              <w:ind w:left="0" w:right="0" w:firstLine="0"/>
              <w:jc w:val="right"/>
            </w:pPr>
            <w:r>
              <w:rPr>
                <w:rFonts w:ascii="ArialNarrow" w:hAnsi="ArialNarrow" w:eastAsia="ArialNarrow"/>
                <w:b w:val="0"/>
                <w:i w:val="0"/>
                <w:color w:val="000000"/>
                <w:sz w:val="18"/>
              </w:rPr>
              <w:t xml:space="preserve">34,747,618.25 </w:t>
            </w:r>
          </w:p>
        </w:tc>
        <w:tc>
          <w:tcPr>
            <w:tcW w:type="dxa" w:w="1391"/>
            <w:tcBorders/>
            <w:tcMar>
              <w:start w:w="0" w:type="dxa"/>
              <w:end w:w="0" w:type="dxa"/>
            </w:tcMar>
          </w:tcPr>
          <w:p/>
        </w:tc>
        <w:tc>
          <w:tcPr>
            <w:tcW w:type="dxa" w:w="106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92" w:after="0"/>
              <w:ind w:left="0" w:right="0" w:firstLine="0"/>
              <w:jc w:val="right"/>
            </w:pPr>
            <w:r>
              <w:rPr>
                <w:rFonts w:ascii="ArialNarrow" w:hAnsi="ArialNarrow" w:eastAsia="ArialNarrow"/>
                <w:b w:val="0"/>
                <w:i w:val="0"/>
                <w:color w:val="000000"/>
                <w:sz w:val="18"/>
              </w:rPr>
              <w:t xml:space="preserve">-95.85% </w:t>
            </w:r>
          </w:p>
        </w:tc>
      </w:tr>
      <w:tr>
        <w:trPr>
          <w:trHeight w:hRule="exact" w:val="400"/>
        </w:trPr>
        <w:tc>
          <w:tcPr>
            <w:tcW w:type="dxa" w:w="1370"/>
            <w:vMerge w:val="restart"/>
            <w:tcBorders>
              <w:start w:sz="3.1999999999999886" w:val="single" w:color="#000000"/>
              <w:top w:sz="4.0" w:val="single" w:color="#000000"/>
              <w:end w:sz="4.0" w:val="single" w:color="#000000"/>
              <w:bottom w:sz="4.0" w:val="single" w:color="#000000"/>
            </w:tcBorders>
            <w:tcMar>
              <w:start w:w="0" w:type="dxa"/>
              <w:end w:w="0" w:type="dxa"/>
            </w:tcMar>
            <w:tcMar>
              <w:start w:w="0" w:type="dxa"/>
              <w:end w:w="0" w:type="dxa"/>
            </w:tcMar>
            <w:tcMar>
              <w:start w:w="0" w:type="dxa"/>
              <w:end w:w="0" w:type="dxa"/>
            </w:tcMar>
          </w:tcPr>
          <w:p>
            <w:pPr>
              <w:autoSpaceDN w:val="0"/>
              <w:autoSpaceDE w:val="0"/>
              <w:widowControl/>
              <w:spacing w:line="185" w:lineRule="auto" w:before="510" w:after="0"/>
              <w:ind w:left="24" w:right="0" w:firstLine="0"/>
              <w:jc w:val="left"/>
            </w:pPr>
            <w:r>
              <w:rPr>
                <w:rFonts w:ascii="SimSun" w:hAnsi="SimSun" w:eastAsia="SimSun"/>
                <w:b w:val="0"/>
                <w:i w:val="0"/>
                <w:color w:val="000000"/>
                <w:sz w:val="18"/>
              </w:rPr>
              <w:t>石化产品</w:t>
            </w:r>
          </w:p>
        </w:tc>
        <w:tc>
          <w:tcPr>
            <w:tcW w:type="dxa" w:w="175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108" w:after="0"/>
              <w:ind w:left="20" w:right="0" w:firstLine="0"/>
              <w:jc w:val="left"/>
            </w:pPr>
            <w:r>
              <w:rPr>
                <w:rFonts w:ascii="SimSun" w:hAnsi="SimSun" w:eastAsia="SimSun"/>
                <w:b w:val="0"/>
                <w:i w:val="0"/>
                <w:color w:val="000000"/>
                <w:sz w:val="18"/>
              </w:rPr>
              <w:t xml:space="preserve">原油加工及石油制品 </w:t>
            </w:r>
          </w:p>
        </w:tc>
        <w:tc>
          <w:tcPr>
            <w:tcW w:type="dxa" w:w="134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92" w:after="0"/>
              <w:ind w:left="82" w:right="0" w:firstLine="0"/>
              <w:jc w:val="left"/>
            </w:pPr>
            <w:r>
              <w:rPr>
                <w:rFonts w:ascii="ArialNarrow" w:hAnsi="ArialNarrow" w:eastAsia="ArialNarrow"/>
                <w:b w:val="0"/>
                <w:i w:val="0"/>
                <w:color w:val="000000"/>
                <w:sz w:val="18"/>
              </w:rPr>
              <w:t xml:space="preserve">18,109,521,732.01 </w:t>
            </w:r>
          </w:p>
        </w:tc>
        <w:tc>
          <w:tcPr>
            <w:tcW w:type="dxa" w:w="134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92" w:after="0"/>
              <w:ind w:left="0" w:right="0" w:firstLine="0"/>
              <w:jc w:val="right"/>
            </w:pPr>
            <w:r>
              <w:rPr>
                <w:rFonts w:ascii="ArialNarrow" w:hAnsi="ArialNarrow" w:eastAsia="ArialNarrow"/>
                <w:b w:val="0"/>
                <w:i w:val="0"/>
                <w:color w:val="000000"/>
                <w:sz w:val="18"/>
              </w:rPr>
              <w:t xml:space="preserve">67.88% </w:t>
            </w:r>
          </w:p>
        </w:tc>
        <w:tc>
          <w:tcPr>
            <w:tcW w:type="dxa" w:w="1348"/>
            <w:tcBorders>
              <w:start w:sz="4.0" w:val="single" w:color="#000000"/>
              <w:top w:sz="4.0" w:val="single" w:color="#000000"/>
              <w:end w:sz="3.200000000000273" w:val="single" w:color="#000000"/>
              <w:bottom w:sz="4.0" w:val="single" w:color="#000000"/>
            </w:tcBorders>
            <w:tcMar>
              <w:start w:w="0" w:type="dxa"/>
              <w:end w:w="0" w:type="dxa"/>
            </w:tcMar>
          </w:tcPr>
          <w:p>
            <w:pPr>
              <w:autoSpaceDN w:val="0"/>
              <w:autoSpaceDE w:val="0"/>
              <w:widowControl/>
              <w:spacing w:line="240" w:lineRule="auto" w:before="92" w:after="0"/>
              <w:ind w:left="86" w:right="0" w:firstLine="0"/>
              <w:jc w:val="left"/>
            </w:pPr>
            <w:r>
              <w:rPr>
                <w:rFonts w:ascii="ArialNarrow" w:hAnsi="ArialNarrow" w:eastAsia="ArialNarrow"/>
                <w:b w:val="0"/>
                <w:i w:val="0"/>
                <w:color w:val="000000"/>
                <w:sz w:val="18"/>
              </w:rPr>
              <w:t xml:space="preserve">23,949,104,137.09 </w:t>
            </w:r>
          </w:p>
        </w:tc>
        <w:tc>
          <w:tcPr>
            <w:tcW w:type="dxa" w:w="1391"/>
            <w:tcBorders/>
            <w:tcMar>
              <w:start w:w="0" w:type="dxa"/>
              <w:end w:w="0" w:type="dxa"/>
            </w:tcMar>
          </w:tcPr>
          <w:p/>
        </w:tc>
        <w:tc>
          <w:tcPr>
            <w:tcW w:type="dxa" w:w="106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92" w:after="0"/>
              <w:ind w:left="0" w:right="0" w:firstLine="0"/>
              <w:jc w:val="right"/>
            </w:pPr>
            <w:r>
              <w:rPr>
                <w:rFonts w:ascii="ArialNarrow" w:hAnsi="ArialNarrow" w:eastAsia="ArialNarrow"/>
                <w:b w:val="0"/>
                <w:i w:val="0"/>
                <w:color w:val="000000"/>
                <w:sz w:val="18"/>
              </w:rPr>
              <w:t xml:space="preserve">-24.38% </w:t>
            </w:r>
          </w:p>
        </w:tc>
      </w:tr>
      <w:tr>
        <w:trPr>
          <w:trHeight w:hRule="exact" w:val="402"/>
        </w:trPr>
        <w:tc>
          <w:tcPr>
            <w:tcW w:type="dxa" w:w="1391"/>
            <w:vMerge/>
            <w:tcBorders>
              <w:start w:sz="3.1999999999999886" w:val="single" w:color="#000000"/>
              <w:top w:sz="4.0" w:val="single" w:color="#000000"/>
              <w:end w:sz="4.0" w:val="single" w:color="#000000"/>
              <w:bottom w:sz="4.0" w:val="single" w:color="#000000"/>
            </w:tcBorders>
          </w:tcPr>
          <w:p/>
        </w:tc>
        <w:tc>
          <w:tcPr>
            <w:tcW w:type="dxa" w:w="175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110" w:after="0"/>
              <w:ind w:left="20" w:right="0" w:firstLine="0"/>
              <w:jc w:val="left"/>
            </w:pPr>
            <w:r>
              <w:rPr>
                <w:rFonts w:ascii="SimSun" w:hAnsi="SimSun" w:eastAsia="SimSun"/>
                <w:b w:val="0"/>
                <w:i w:val="0"/>
                <w:color w:val="000000"/>
                <w:sz w:val="18"/>
              </w:rPr>
              <w:t xml:space="preserve">聚烯烃类产品 </w:t>
            </w:r>
          </w:p>
        </w:tc>
        <w:tc>
          <w:tcPr>
            <w:tcW w:type="dxa" w:w="134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94" w:after="0"/>
              <w:ind w:left="162" w:right="0" w:firstLine="0"/>
              <w:jc w:val="left"/>
            </w:pPr>
            <w:r>
              <w:rPr>
                <w:rFonts w:ascii="ArialNarrow" w:hAnsi="ArialNarrow" w:eastAsia="ArialNarrow"/>
                <w:b w:val="0"/>
                <w:i w:val="0"/>
                <w:color w:val="000000"/>
                <w:sz w:val="18"/>
              </w:rPr>
              <w:t xml:space="preserve">3,909,604,558.14 </w:t>
            </w:r>
          </w:p>
        </w:tc>
        <w:tc>
          <w:tcPr>
            <w:tcW w:type="dxa" w:w="134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94" w:after="0"/>
              <w:ind w:left="0" w:right="0" w:firstLine="0"/>
              <w:jc w:val="right"/>
            </w:pPr>
            <w:r>
              <w:rPr>
                <w:rFonts w:ascii="ArialNarrow" w:hAnsi="ArialNarrow" w:eastAsia="ArialNarrow"/>
                <w:b w:val="0"/>
                <w:i w:val="0"/>
                <w:color w:val="000000"/>
                <w:sz w:val="18"/>
              </w:rPr>
              <w:t xml:space="preserve">14.65% </w:t>
            </w:r>
          </w:p>
        </w:tc>
        <w:tc>
          <w:tcPr>
            <w:tcW w:type="dxa" w:w="1348"/>
            <w:tcBorders>
              <w:start w:sz="4.0" w:val="single" w:color="#000000"/>
              <w:top w:sz="4.0" w:val="single" w:color="#000000"/>
              <w:end w:sz="3.200000000000273" w:val="single" w:color="#000000"/>
              <w:bottom w:sz="4.0" w:val="single" w:color="#000000"/>
            </w:tcBorders>
            <w:tcMar>
              <w:start w:w="0" w:type="dxa"/>
              <w:end w:w="0" w:type="dxa"/>
            </w:tcMar>
          </w:tcPr>
          <w:p>
            <w:pPr>
              <w:autoSpaceDN w:val="0"/>
              <w:autoSpaceDE w:val="0"/>
              <w:widowControl/>
              <w:spacing w:line="240" w:lineRule="auto" w:before="94" w:after="0"/>
              <w:ind w:left="178" w:right="0" w:firstLine="0"/>
              <w:jc w:val="left"/>
            </w:pPr>
            <w:r>
              <w:rPr>
                <w:rFonts w:ascii="ArialNarrow" w:hAnsi="ArialNarrow" w:eastAsia="ArialNarrow"/>
                <w:b w:val="0"/>
                <w:i w:val="0"/>
                <w:color w:val="000000"/>
                <w:sz w:val="18"/>
              </w:rPr>
              <w:t xml:space="preserve">4,311,700,639.79 </w:t>
            </w:r>
          </w:p>
        </w:tc>
        <w:tc>
          <w:tcPr>
            <w:tcW w:type="dxa" w:w="1391"/>
            <w:tcBorders/>
            <w:tcMar>
              <w:start w:w="0" w:type="dxa"/>
              <w:end w:w="0" w:type="dxa"/>
            </w:tcMar>
          </w:tcPr>
          <w:p/>
        </w:tc>
        <w:tc>
          <w:tcPr>
            <w:tcW w:type="dxa" w:w="106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94" w:after="0"/>
              <w:ind w:left="0" w:right="0" w:firstLine="0"/>
              <w:jc w:val="right"/>
            </w:pPr>
            <w:r>
              <w:rPr>
                <w:rFonts w:ascii="ArialNarrow" w:hAnsi="ArialNarrow" w:eastAsia="ArialNarrow"/>
                <w:b w:val="0"/>
                <w:i w:val="0"/>
                <w:color w:val="000000"/>
                <w:sz w:val="18"/>
              </w:rPr>
              <w:t xml:space="preserve">-9.33% </w:t>
            </w:r>
          </w:p>
        </w:tc>
      </w:tr>
      <w:tr>
        <w:trPr>
          <w:trHeight w:hRule="exact" w:val="402"/>
        </w:trPr>
        <w:tc>
          <w:tcPr>
            <w:tcW w:type="dxa" w:w="1391"/>
            <w:vMerge/>
            <w:tcBorders>
              <w:start w:sz="3.1999999999999886" w:val="single" w:color="#000000"/>
              <w:top w:sz="4.0" w:val="single" w:color="#000000"/>
              <w:end w:sz="4.0" w:val="single" w:color="#000000"/>
              <w:bottom w:sz="4.0" w:val="single" w:color="#000000"/>
            </w:tcBorders>
          </w:tcPr>
          <w:p/>
        </w:tc>
        <w:tc>
          <w:tcPr>
            <w:tcW w:type="dxa" w:w="175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108" w:after="0"/>
              <w:ind w:left="20" w:right="0" w:firstLine="0"/>
              <w:jc w:val="left"/>
            </w:pPr>
            <w:r>
              <w:rPr>
                <w:rFonts w:ascii="SimSun" w:hAnsi="SimSun" w:eastAsia="SimSun"/>
                <w:b w:val="0"/>
                <w:i w:val="0"/>
                <w:color w:val="000000"/>
                <w:sz w:val="18"/>
              </w:rPr>
              <w:t xml:space="preserve">芳烃类产品 </w:t>
            </w:r>
          </w:p>
        </w:tc>
        <w:tc>
          <w:tcPr>
            <w:tcW w:type="dxa" w:w="134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92" w:after="0"/>
              <w:ind w:left="162" w:right="0" w:firstLine="0"/>
              <w:jc w:val="left"/>
            </w:pPr>
            <w:r>
              <w:rPr>
                <w:rFonts w:ascii="ArialNarrow" w:hAnsi="ArialNarrow" w:eastAsia="ArialNarrow"/>
                <w:b w:val="0"/>
                <w:i w:val="0"/>
                <w:color w:val="000000"/>
                <w:sz w:val="18"/>
              </w:rPr>
              <w:t xml:space="preserve">1,339,044,955.29 </w:t>
            </w:r>
          </w:p>
        </w:tc>
        <w:tc>
          <w:tcPr>
            <w:tcW w:type="dxa" w:w="134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92" w:after="0"/>
              <w:ind w:left="0" w:right="0" w:firstLine="0"/>
              <w:jc w:val="right"/>
            </w:pPr>
            <w:r>
              <w:rPr>
                <w:rFonts w:ascii="ArialNarrow" w:hAnsi="ArialNarrow" w:eastAsia="ArialNarrow"/>
                <w:b w:val="0"/>
                <w:i w:val="0"/>
                <w:color w:val="000000"/>
                <w:sz w:val="18"/>
              </w:rPr>
              <w:t xml:space="preserve">5.02% </w:t>
            </w:r>
          </w:p>
        </w:tc>
        <w:tc>
          <w:tcPr>
            <w:tcW w:type="dxa" w:w="1348"/>
            <w:tcBorders>
              <w:start w:sz="4.0" w:val="single" w:color="#000000"/>
              <w:top w:sz="4.0" w:val="single" w:color="#000000"/>
              <w:end w:sz="3.200000000000273" w:val="single" w:color="#000000"/>
              <w:bottom w:sz="4.0" w:val="single" w:color="#000000"/>
            </w:tcBorders>
            <w:tcMar>
              <w:start w:w="0" w:type="dxa"/>
              <w:end w:w="0" w:type="dxa"/>
            </w:tcMar>
          </w:tcPr>
          <w:p>
            <w:pPr>
              <w:autoSpaceDN w:val="0"/>
              <w:autoSpaceDE w:val="0"/>
              <w:widowControl/>
              <w:spacing w:line="240" w:lineRule="auto" w:before="92" w:after="0"/>
              <w:ind w:left="166" w:right="0" w:firstLine="0"/>
              <w:jc w:val="left"/>
            </w:pPr>
            <w:r>
              <w:rPr>
                <w:rFonts w:ascii="ArialNarrow" w:hAnsi="ArialNarrow" w:eastAsia="ArialNarrow"/>
                <w:b w:val="0"/>
                <w:i w:val="0"/>
                <w:color w:val="000000"/>
                <w:sz w:val="18"/>
              </w:rPr>
              <w:t xml:space="preserve">1,723,413,552.33 </w:t>
            </w:r>
          </w:p>
        </w:tc>
        <w:tc>
          <w:tcPr>
            <w:tcW w:type="dxa" w:w="1391"/>
            <w:tcBorders/>
            <w:tcMar>
              <w:start w:w="0" w:type="dxa"/>
              <w:end w:w="0" w:type="dxa"/>
            </w:tcMar>
          </w:tcPr>
          <w:p/>
        </w:tc>
        <w:tc>
          <w:tcPr>
            <w:tcW w:type="dxa" w:w="106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92" w:after="0"/>
              <w:ind w:left="0" w:right="0" w:firstLine="0"/>
              <w:jc w:val="right"/>
            </w:pPr>
            <w:r>
              <w:rPr>
                <w:rFonts w:ascii="ArialNarrow" w:hAnsi="ArialNarrow" w:eastAsia="ArialNarrow"/>
                <w:b w:val="0"/>
                <w:i w:val="0"/>
                <w:color w:val="000000"/>
                <w:sz w:val="18"/>
              </w:rPr>
              <w:t xml:space="preserve">-22.30% </w:t>
            </w:r>
          </w:p>
        </w:tc>
      </w:tr>
      <w:tr>
        <w:trPr>
          <w:trHeight w:hRule="exact" w:val="404"/>
        </w:trPr>
        <w:tc>
          <w:tcPr>
            <w:tcW w:type="dxa" w:w="1370"/>
            <w:vMerge w:val="restart"/>
            <w:tcBorders>
              <w:start w:sz="3.1999999999999886" w:val="single" w:color="#000000"/>
              <w:top w:sz="4.0" w:val="single" w:color="#000000"/>
              <w:end w:sz="4.0" w:val="single" w:color="#000000"/>
              <w:bottom w:sz="4.0" w:val="single" w:color="#000000"/>
            </w:tcBorders>
            <w:tcMar>
              <w:start w:w="0" w:type="dxa"/>
              <w:end w:w="0" w:type="dxa"/>
            </w:tcMar>
            <w:tcMar>
              <w:start w:w="0" w:type="dxa"/>
              <w:end w:w="0" w:type="dxa"/>
            </w:tcMar>
          </w:tcPr>
          <w:p>
            <w:pPr>
              <w:autoSpaceDN w:val="0"/>
              <w:autoSpaceDE w:val="0"/>
              <w:widowControl/>
              <w:spacing w:line="185" w:lineRule="auto" w:before="308" w:after="0"/>
              <w:ind w:left="24" w:right="0" w:firstLine="0"/>
              <w:jc w:val="left"/>
            </w:pPr>
            <w:r>
              <w:rPr>
                <w:rFonts w:ascii="SimSun" w:hAnsi="SimSun" w:eastAsia="SimSun"/>
                <w:b w:val="0"/>
                <w:i w:val="0"/>
                <w:color w:val="000000"/>
                <w:sz w:val="18"/>
              </w:rPr>
              <w:t>精细化工产品</w:t>
            </w:r>
          </w:p>
        </w:tc>
        <w:tc>
          <w:tcPr>
            <w:tcW w:type="dxa" w:w="175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11" w:lineRule="auto" w:before="94" w:after="0"/>
              <w:ind w:left="20" w:right="0" w:firstLine="0"/>
              <w:jc w:val="left"/>
            </w:pPr>
            <w:r>
              <w:rPr>
                <w:rFonts w:ascii="ArialNarrow" w:hAnsi="ArialNarrow" w:eastAsia="ArialNarrow"/>
                <w:b w:val="0"/>
                <w:i w:val="0"/>
                <w:color w:val="000000"/>
                <w:sz w:val="18"/>
              </w:rPr>
              <w:t>ABS</w:t>
            </w:r>
            <w:r>
              <w:rPr>
                <w:rFonts w:ascii="SimSun" w:hAnsi="SimSun" w:eastAsia="SimSun"/>
                <w:b w:val="0"/>
                <w:i w:val="0"/>
                <w:color w:val="000000"/>
                <w:sz w:val="18"/>
              </w:rPr>
              <w:t xml:space="preserve"> 制品及副品 </w:t>
            </w:r>
          </w:p>
        </w:tc>
        <w:tc>
          <w:tcPr>
            <w:tcW w:type="dxa" w:w="134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92" w:after="0"/>
              <w:ind w:left="286" w:right="0" w:firstLine="0"/>
              <w:jc w:val="left"/>
            </w:pPr>
            <w:r>
              <w:rPr>
                <w:rFonts w:ascii="ArialNarrow" w:hAnsi="ArialNarrow" w:eastAsia="ArialNarrow"/>
                <w:b w:val="0"/>
                <w:i w:val="0"/>
                <w:color w:val="000000"/>
                <w:sz w:val="18"/>
              </w:rPr>
              <w:t xml:space="preserve">926,968,524.38 </w:t>
            </w:r>
          </w:p>
        </w:tc>
        <w:tc>
          <w:tcPr>
            <w:tcW w:type="dxa" w:w="134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92" w:after="0"/>
              <w:ind w:left="0" w:right="0" w:firstLine="0"/>
              <w:jc w:val="right"/>
            </w:pPr>
            <w:r>
              <w:rPr>
                <w:rFonts w:ascii="ArialNarrow" w:hAnsi="ArialNarrow" w:eastAsia="ArialNarrow"/>
                <w:b w:val="0"/>
                <w:i w:val="0"/>
                <w:color w:val="000000"/>
                <w:sz w:val="18"/>
              </w:rPr>
              <w:t xml:space="preserve">3.47% </w:t>
            </w:r>
          </w:p>
        </w:tc>
        <w:tc>
          <w:tcPr>
            <w:tcW w:type="dxa" w:w="1348"/>
            <w:tcBorders>
              <w:start w:sz="4.0" w:val="single" w:color="#000000"/>
              <w:top w:sz="4.0" w:val="single" w:color="#000000"/>
              <w:end w:sz="3.200000000000273" w:val="single" w:color="#000000"/>
              <w:bottom w:sz="4.0" w:val="single" w:color="#000000"/>
            </w:tcBorders>
            <w:tcMar>
              <w:start w:w="0" w:type="dxa"/>
              <w:end w:w="0" w:type="dxa"/>
            </w:tcMar>
          </w:tcPr>
          <w:p>
            <w:pPr>
              <w:autoSpaceDN w:val="0"/>
              <w:autoSpaceDE w:val="0"/>
              <w:widowControl/>
              <w:spacing w:line="240" w:lineRule="auto" w:before="92" w:after="0"/>
              <w:ind w:left="166" w:right="0" w:firstLine="0"/>
              <w:jc w:val="left"/>
            </w:pPr>
            <w:r>
              <w:rPr>
                <w:rFonts w:ascii="ArialNarrow" w:hAnsi="ArialNarrow" w:eastAsia="ArialNarrow"/>
                <w:b w:val="0"/>
                <w:i w:val="0"/>
                <w:color w:val="000000"/>
                <w:sz w:val="18"/>
              </w:rPr>
              <w:t xml:space="preserve">1,196,325,034.63 </w:t>
            </w:r>
          </w:p>
        </w:tc>
        <w:tc>
          <w:tcPr>
            <w:tcW w:type="dxa" w:w="1391"/>
            <w:tcBorders/>
            <w:tcMar>
              <w:start w:w="0" w:type="dxa"/>
              <w:end w:w="0" w:type="dxa"/>
            </w:tcMar>
          </w:tcPr>
          <w:p/>
        </w:tc>
        <w:tc>
          <w:tcPr>
            <w:tcW w:type="dxa" w:w="106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92" w:after="0"/>
              <w:ind w:left="0" w:right="0" w:firstLine="0"/>
              <w:jc w:val="right"/>
            </w:pPr>
            <w:r>
              <w:rPr>
                <w:rFonts w:ascii="ArialNarrow" w:hAnsi="ArialNarrow" w:eastAsia="ArialNarrow"/>
                <w:b w:val="0"/>
                <w:i w:val="0"/>
                <w:color w:val="000000"/>
                <w:sz w:val="18"/>
              </w:rPr>
              <w:t xml:space="preserve">-22.52% </w:t>
            </w:r>
          </w:p>
        </w:tc>
      </w:tr>
      <w:tr>
        <w:trPr>
          <w:trHeight w:hRule="exact" w:val="402"/>
        </w:trPr>
        <w:tc>
          <w:tcPr>
            <w:tcW w:type="dxa" w:w="1391"/>
            <w:vMerge/>
            <w:tcBorders>
              <w:start w:sz="3.1999999999999886" w:val="single" w:color="#000000"/>
              <w:top w:sz="4.0" w:val="single" w:color="#000000"/>
              <w:end w:sz="4.0" w:val="single" w:color="#000000"/>
              <w:bottom w:sz="4.0" w:val="single" w:color="#000000"/>
            </w:tcBorders>
          </w:tcPr>
          <w:p/>
        </w:tc>
        <w:tc>
          <w:tcPr>
            <w:tcW w:type="dxa" w:w="175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108" w:after="0"/>
              <w:ind w:left="20" w:right="0" w:firstLine="0"/>
              <w:jc w:val="left"/>
            </w:pPr>
            <w:r>
              <w:rPr>
                <w:rFonts w:ascii="SimSun" w:hAnsi="SimSun" w:eastAsia="SimSun"/>
                <w:b w:val="0"/>
                <w:i w:val="0"/>
                <w:color w:val="000000"/>
                <w:sz w:val="18"/>
              </w:rPr>
              <w:t xml:space="preserve">丁二烯 </w:t>
            </w:r>
          </w:p>
        </w:tc>
        <w:tc>
          <w:tcPr>
            <w:tcW w:type="dxa" w:w="134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92" w:after="0"/>
              <w:ind w:left="286" w:right="0" w:firstLine="0"/>
              <w:jc w:val="left"/>
            </w:pPr>
            <w:r>
              <w:rPr>
                <w:rFonts w:ascii="ArialNarrow" w:hAnsi="ArialNarrow" w:eastAsia="ArialNarrow"/>
                <w:b w:val="0"/>
                <w:i w:val="0"/>
                <w:color w:val="000000"/>
                <w:sz w:val="18"/>
              </w:rPr>
              <w:t xml:space="preserve">529,552,410.38 </w:t>
            </w:r>
          </w:p>
        </w:tc>
        <w:tc>
          <w:tcPr>
            <w:tcW w:type="dxa" w:w="134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92" w:after="0"/>
              <w:ind w:left="0" w:right="0" w:firstLine="0"/>
              <w:jc w:val="right"/>
            </w:pPr>
            <w:r>
              <w:rPr>
                <w:rFonts w:ascii="ArialNarrow" w:hAnsi="ArialNarrow" w:eastAsia="ArialNarrow"/>
                <w:b w:val="0"/>
                <w:i w:val="0"/>
                <w:color w:val="000000"/>
                <w:sz w:val="18"/>
              </w:rPr>
              <w:t xml:space="preserve">1.98% </w:t>
            </w:r>
          </w:p>
        </w:tc>
        <w:tc>
          <w:tcPr>
            <w:tcW w:type="dxa" w:w="1348"/>
            <w:tcBorders>
              <w:start w:sz="4.0" w:val="single" w:color="#000000"/>
              <w:top w:sz="4.0" w:val="single" w:color="#000000"/>
              <w:end w:sz="3.200000000000273" w:val="single" w:color="#000000"/>
              <w:bottom w:sz="4.0" w:val="single" w:color="#000000"/>
            </w:tcBorders>
            <w:tcMar>
              <w:start w:w="0" w:type="dxa"/>
              <w:end w:w="0" w:type="dxa"/>
            </w:tcMar>
          </w:tcPr>
          <w:p>
            <w:pPr>
              <w:autoSpaceDN w:val="0"/>
              <w:autoSpaceDE w:val="0"/>
              <w:widowControl/>
              <w:spacing w:line="240" w:lineRule="auto" w:before="92" w:after="0"/>
              <w:ind w:left="290" w:right="0" w:firstLine="0"/>
              <w:jc w:val="left"/>
            </w:pPr>
            <w:r>
              <w:rPr>
                <w:rFonts w:ascii="ArialNarrow" w:hAnsi="ArialNarrow" w:eastAsia="ArialNarrow"/>
                <w:b w:val="0"/>
                <w:i w:val="0"/>
                <w:color w:val="000000"/>
                <w:sz w:val="18"/>
              </w:rPr>
              <w:t xml:space="preserve">691,087,209.15 </w:t>
            </w:r>
          </w:p>
        </w:tc>
        <w:tc>
          <w:tcPr>
            <w:tcW w:type="dxa" w:w="1391"/>
            <w:tcBorders/>
            <w:tcMar>
              <w:start w:w="0" w:type="dxa"/>
              <w:end w:w="0" w:type="dxa"/>
            </w:tcMar>
          </w:tcPr>
          <w:p/>
        </w:tc>
        <w:tc>
          <w:tcPr>
            <w:tcW w:type="dxa" w:w="106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92" w:after="0"/>
              <w:ind w:left="0" w:right="0" w:firstLine="0"/>
              <w:jc w:val="right"/>
            </w:pPr>
            <w:r>
              <w:rPr>
                <w:rFonts w:ascii="ArialNarrow" w:hAnsi="ArialNarrow" w:eastAsia="ArialNarrow"/>
                <w:b w:val="0"/>
                <w:i w:val="0"/>
                <w:color w:val="000000"/>
                <w:sz w:val="18"/>
              </w:rPr>
              <w:t xml:space="preserve">-23.37% </w:t>
            </w:r>
          </w:p>
        </w:tc>
      </w:tr>
      <w:tr>
        <w:trPr>
          <w:trHeight w:hRule="exact" w:val="400"/>
        </w:trPr>
        <w:tc>
          <w:tcPr>
            <w:tcW w:type="dxa" w:w="1370"/>
            <w:tcBorders>
              <w:start w:sz="3.1999999999999886"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106" w:after="0"/>
              <w:ind w:left="24" w:right="0" w:firstLine="0"/>
              <w:jc w:val="left"/>
            </w:pPr>
            <w:r>
              <w:rPr>
                <w:rFonts w:ascii="SimSun" w:hAnsi="SimSun" w:eastAsia="SimSun"/>
                <w:b w:val="0"/>
                <w:i w:val="0"/>
                <w:color w:val="000000"/>
                <w:sz w:val="18"/>
              </w:rPr>
              <w:t xml:space="preserve">塑料制品 </w:t>
            </w:r>
          </w:p>
        </w:tc>
        <w:tc>
          <w:tcPr>
            <w:tcW w:type="dxa" w:w="175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106" w:after="0"/>
              <w:ind w:left="20" w:right="0" w:firstLine="0"/>
              <w:jc w:val="left"/>
            </w:pPr>
            <w:r>
              <w:rPr>
                <w:rFonts w:ascii="SimSun" w:hAnsi="SimSun" w:eastAsia="SimSun"/>
                <w:b w:val="0"/>
                <w:i w:val="0"/>
                <w:color w:val="000000"/>
                <w:sz w:val="18"/>
              </w:rPr>
              <w:t xml:space="preserve">塑料制品 </w:t>
            </w:r>
          </w:p>
        </w:tc>
        <w:tc>
          <w:tcPr>
            <w:tcW w:type="dxa" w:w="134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90" w:after="0"/>
              <w:ind w:left="0" w:right="0" w:firstLine="0"/>
              <w:jc w:val="right"/>
            </w:pPr>
            <w:r>
              <w:rPr>
                <w:rFonts w:ascii="ArialNarrow" w:hAnsi="ArialNarrow" w:eastAsia="ArialNarrow"/>
                <w:b w:val="0"/>
                <w:i w:val="0"/>
                <w:color w:val="000000"/>
                <w:sz w:val="18"/>
              </w:rPr>
              <w:t xml:space="preserve">16,777,149.86 </w:t>
            </w:r>
          </w:p>
        </w:tc>
        <w:tc>
          <w:tcPr>
            <w:tcW w:type="dxa" w:w="134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90" w:after="0"/>
              <w:ind w:left="0" w:right="0" w:firstLine="0"/>
              <w:jc w:val="right"/>
            </w:pPr>
            <w:r>
              <w:rPr>
                <w:rFonts w:ascii="ArialNarrow" w:hAnsi="ArialNarrow" w:eastAsia="ArialNarrow"/>
                <w:b w:val="0"/>
                <w:i w:val="0"/>
                <w:color w:val="000000"/>
                <w:sz w:val="18"/>
              </w:rPr>
              <w:t xml:space="preserve">0.06% </w:t>
            </w:r>
          </w:p>
        </w:tc>
        <w:tc>
          <w:tcPr>
            <w:tcW w:type="dxa" w:w="1348"/>
            <w:tcBorders>
              <w:start w:sz="4.0" w:val="single" w:color="#000000"/>
              <w:top w:sz="4.0" w:val="single" w:color="#000000"/>
              <w:end w:sz="3.200000000000273" w:val="single" w:color="#000000"/>
              <w:bottom w:sz="4.0" w:val="single" w:color="#000000"/>
            </w:tcBorders>
            <w:tcMar>
              <w:start w:w="0" w:type="dxa"/>
              <w:end w:w="0" w:type="dxa"/>
            </w:tcMar>
          </w:tcPr>
          <w:p>
            <w:pPr>
              <w:autoSpaceDN w:val="0"/>
              <w:autoSpaceDE w:val="0"/>
              <w:widowControl/>
              <w:spacing w:line="240" w:lineRule="auto" w:before="90" w:after="0"/>
              <w:ind w:left="0" w:right="0" w:firstLine="0"/>
              <w:jc w:val="right"/>
            </w:pPr>
            <w:r>
              <w:rPr>
                <w:rFonts w:ascii="ArialNarrow" w:hAnsi="ArialNarrow" w:eastAsia="ArialNarrow"/>
                <w:b w:val="0"/>
                <w:i w:val="0"/>
                <w:color w:val="000000"/>
                <w:sz w:val="18"/>
              </w:rPr>
              <w:t xml:space="preserve">25,827,608.15 </w:t>
            </w:r>
          </w:p>
        </w:tc>
        <w:tc>
          <w:tcPr>
            <w:tcW w:type="dxa" w:w="1391"/>
            <w:tcBorders/>
            <w:tcMar>
              <w:start w:w="0" w:type="dxa"/>
              <w:end w:w="0" w:type="dxa"/>
            </w:tcMar>
          </w:tcPr>
          <w:p/>
        </w:tc>
        <w:tc>
          <w:tcPr>
            <w:tcW w:type="dxa" w:w="106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90" w:after="0"/>
              <w:ind w:left="0" w:right="0" w:firstLine="0"/>
              <w:jc w:val="right"/>
            </w:pPr>
            <w:r>
              <w:rPr>
                <w:rFonts w:ascii="ArialNarrow" w:hAnsi="ArialNarrow" w:eastAsia="ArialNarrow"/>
                <w:b w:val="0"/>
                <w:i w:val="0"/>
                <w:color w:val="000000"/>
                <w:sz w:val="18"/>
              </w:rPr>
              <w:t xml:space="preserve">-35.04% </w:t>
            </w:r>
          </w:p>
        </w:tc>
      </w:tr>
      <w:tr>
        <w:trPr>
          <w:trHeight w:hRule="exact" w:val="402"/>
        </w:trPr>
        <w:tc>
          <w:tcPr>
            <w:tcW w:type="dxa" w:w="1370"/>
            <w:tcBorders>
              <w:start w:sz="3.1999999999999886"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108" w:after="0"/>
              <w:ind w:left="24" w:right="0" w:firstLine="0"/>
              <w:jc w:val="left"/>
            </w:pPr>
            <w:r>
              <w:rPr>
                <w:rFonts w:ascii="SimSun" w:hAnsi="SimSun" w:eastAsia="SimSun"/>
                <w:b w:val="0"/>
                <w:i w:val="0"/>
                <w:color w:val="000000"/>
                <w:sz w:val="18"/>
              </w:rPr>
              <w:t xml:space="preserve">其他 </w:t>
            </w:r>
          </w:p>
        </w:tc>
        <w:tc>
          <w:tcPr>
            <w:tcW w:type="dxa" w:w="175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108" w:after="0"/>
              <w:ind w:left="20" w:right="0" w:firstLine="0"/>
              <w:jc w:val="left"/>
            </w:pPr>
            <w:r>
              <w:rPr>
                <w:rFonts w:ascii="SimSun" w:hAnsi="SimSun" w:eastAsia="SimSun"/>
                <w:b w:val="0"/>
                <w:i w:val="0"/>
                <w:color w:val="000000"/>
                <w:sz w:val="18"/>
              </w:rPr>
              <w:t xml:space="preserve">其他 </w:t>
            </w:r>
          </w:p>
        </w:tc>
        <w:tc>
          <w:tcPr>
            <w:tcW w:type="dxa" w:w="134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92" w:after="0"/>
              <w:ind w:left="286" w:right="0" w:firstLine="0"/>
              <w:jc w:val="left"/>
            </w:pPr>
            <w:r>
              <w:rPr>
                <w:rFonts w:ascii="ArialNarrow" w:hAnsi="ArialNarrow" w:eastAsia="ArialNarrow"/>
                <w:b w:val="0"/>
                <w:i w:val="0"/>
                <w:color w:val="000000"/>
                <w:sz w:val="18"/>
              </w:rPr>
              <w:t xml:space="preserve">491,908,483.76 </w:t>
            </w:r>
          </w:p>
        </w:tc>
        <w:tc>
          <w:tcPr>
            <w:tcW w:type="dxa" w:w="134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92" w:after="0"/>
              <w:ind w:left="0" w:right="0" w:firstLine="0"/>
              <w:jc w:val="right"/>
            </w:pPr>
            <w:r>
              <w:rPr>
                <w:rFonts w:ascii="ArialNarrow" w:hAnsi="ArialNarrow" w:eastAsia="ArialNarrow"/>
                <w:b w:val="0"/>
                <w:i w:val="0"/>
                <w:color w:val="000000"/>
                <w:sz w:val="18"/>
              </w:rPr>
              <w:t xml:space="preserve">1.84% </w:t>
            </w:r>
          </w:p>
        </w:tc>
        <w:tc>
          <w:tcPr>
            <w:tcW w:type="dxa" w:w="1348"/>
            <w:tcBorders>
              <w:start w:sz="4.0" w:val="single" w:color="#000000"/>
              <w:top w:sz="4.0" w:val="single" w:color="#000000"/>
              <w:end w:sz="3.200000000000273" w:val="single" w:color="#000000"/>
              <w:bottom w:sz="4.0" w:val="single" w:color="#000000"/>
            </w:tcBorders>
            <w:tcMar>
              <w:start w:w="0" w:type="dxa"/>
              <w:end w:w="0" w:type="dxa"/>
            </w:tcMar>
          </w:tcPr>
          <w:p>
            <w:pPr>
              <w:autoSpaceDN w:val="0"/>
              <w:autoSpaceDE w:val="0"/>
              <w:widowControl/>
              <w:spacing w:line="240" w:lineRule="auto" w:before="92" w:after="0"/>
              <w:ind w:left="290" w:right="0" w:firstLine="0"/>
              <w:jc w:val="left"/>
            </w:pPr>
            <w:r>
              <w:rPr>
                <w:rFonts w:ascii="ArialNarrow" w:hAnsi="ArialNarrow" w:eastAsia="ArialNarrow"/>
                <w:b w:val="0"/>
                <w:i w:val="0"/>
                <w:color w:val="000000"/>
                <w:sz w:val="18"/>
              </w:rPr>
              <w:t xml:space="preserve">497,489,171.53 </w:t>
            </w:r>
          </w:p>
        </w:tc>
        <w:tc>
          <w:tcPr>
            <w:tcW w:type="dxa" w:w="1391"/>
            <w:tcBorders/>
            <w:tcMar>
              <w:start w:w="0" w:type="dxa"/>
              <w:end w:w="0" w:type="dxa"/>
            </w:tcMar>
          </w:tcPr>
          <w:p/>
        </w:tc>
        <w:tc>
          <w:tcPr>
            <w:tcW w:type="dxa" w:w="106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92" w:after="0"/>
              <w:ind w:left="0" w:right="0" w:firstLine="0"/>
              <w:jc w:val="right"/>
            </w:pPr>
            <w:r>
              <w:rPr>
                <w:rFonts w:ascii="ArialNarrow" w:hAnsi="ArialNarrow" w:eastAsia="ArialNarrow"/>
                <w:b w:val="0"/>
                <w:i w:val="0"/>
                <w:color w:val="000000"/>
                <w:sz w:val="18"/>
              </w:rPr>
              <w:t xml:space="preserve">-1.12% </w:t>
            </w:r>
          </w:p>
        </w:tc>
      </w:tr>
    </w:tbl>
    <w:p>
      <w:pPr>
        <w:autoSpaceDN w:val="0"/>
        <w:autoSpaceDE w:val="0"/>
        <w:widowControl/>
        <w:spacing w:line="233" w:lineRule="auto" w:before="1084" w:after="0"/>
        <w:ind w:left="0" w:right="20" w:firstLine="0"/>
        <w:jc w:val="right"/>
      </w:pPr>
      <w:r>
        <w:rPr>
          <w:rFonts w:ascii="Times" w:hAnsi="Times" w:eastAsia="Times"/>
          <w:b w:val="0"/>
          <w:i w:val="0"/>
          <w:color w:val="000000"/>
          <w:sz w:val="18"/>
        </w:rPr>
        <w:t xml:space="preserve">14 </w:t>
      </w:r>
    </w:p>
    <w:p>
      <w:pPr>
        <w:sectPr>
          <w:pgSz w:w="11904" w:h="16840"/>
          <w:pgMar w:top="436" w:right="1066" w:bottom="500" w:left="1104" w:header="720" w:footer="720" w:gutter="0"/>
          <w:cols w:space="720" w:num="1" w:equalWidth="0">
            <w:col w:w="9734" w:space="0"/>
            <w:col w:w="9734" w:space="0"/>
            <w:col w:w="9734" w:space="0"/>
            <w:col w:w="9788" w:space="0"/>
            <w:col w:w="9790" w:space="0"/>
            <w:col w:w="9788" w:space="0"/>
            <w:col w:w="9790" w:space="0"/>
            <w:col w:w="9734" w:space="0"/>
            <w:col w:w="9734" w:space="0"/>
            <w:col w:w="9734" w:space="0"/>
            <w:col w:w="9734" w:space="0"/>
            <w:col w:w="9734" w:space="0"/>
            <w:col w:w="9734" w:space="0"/>
            <w:col w:w="9734" w:space="0"/>
          </w:cols>
          <w:docGrid w:linePitch="360"/>
        </w:sectPr>
      </w:pPr>
    </w:p>
    <w:p>
      <w:pPr>
        <w:autoSpaceDN w:val="0"/>
        <w:autoSpaceDE w:val="0"/>
        <w:widowControl/>
        <w:spacing w:line="220" w:lineRule="exact" w:before="0" w:after="216"/>
        <w:ind w:left="0" w:right="0"/>
      </w:pPr>
    </w:p>
    <w:p>
      <w:pPr>
        <w:autoSpaceDN w:val="0"/>
        <w:autoSpaceDE w:val="0"/>
        <w:widowControl/>
        <w:spacing w:line="204" w:lineRule="auto" w:before="0" w:after="0"/>
        <w:ind w:left="0" w:right="66" w:firstLine="0"/>
        <w:jc w:val="right"/>
      </w:pPr>
      <w:r>
        <w:rPr>
          <w:rFonts w:ascii="SimSun" w:hAnsi="SimSun" w:eastAsia="SimSun"/>
          <w:b w:val="0"/>
          <w:i w:val="0"/>
          <w:color w:val="000000"/>
          <w:sz w:val="18"/>
        </w:rPr>
        <w:t>北方华锦化学工业股份有限公司</w:t>
      </w:r>
      <w:r>
        <w:rPr>
          <w:rFonts w:ascii="Times" w:hAnsi="Times" w:eastAsia="Times"/>
          <w:b w:val="0"/>
          <w:i w:val="0"/>
          <w:color w:val="000000"/>
          <w:sz w:val="18"/>
        </w:rPr>
        <w:t xml:space="preserve"> 2020</w:t>
      </w:r>
      <w:r>
        <w:rPr>
          <w:rFonts w:ascii="SimSun" w:hAnsi="SimSun" w:eastAsia="SimSun"/>
          <w:b w:val="0"/>
          <w:i w:val="0"/>
          <w:color w:val="000000"/>
          <w:sz w:val="18"/>
        </w:rPr>
        <w:t xml:space="preserve"> 年年度报告全文</w:t>
      </w:r>
    </w:p>
    <w:p>
      <w:pPr>
        <w:autoSpaceDN w:val="0"/>
        <w:autoSpaceDE w:val="0"/>
        <w:widowControl/>
        <w:spacing w:line="254" w:lineRule="auto" w:before="376" w:after="0"/>
        <w:ind w:left="30" w:right="0" w:firstLine="0"/>
        <w:jc w:val="left"/>
      </w:pPr>
      <w:r>
        <w:rPr>
          <w:rFonts w:ascii="SimSun" w:hAnsi="SimSun" w:eastAsia="SimSun"/>
          <w:b w:val="0"/>
          <w:i w:val="0"/>
          <w:color w:val="000000"/>
          <w:sz w:val="21"/>
        </w:rPr>
        <w:t>（</w:t>
      </w:r>
      <w:r>
        <w:rPr>
          <w:rFonts w:ascii="ArialNarrow" w:hAnsi="ArialNarrow" w:eastAsia="ArialNarrow"/>
          <w:b/>
          <w:i w:val="0"/>
          <w:color w:val="000000"/>
          <w:sz w:val="21"/>
        </w:rPr>
        <w:t>6</w:t>
      </w:r>
      <w:r>
        <w:rPr>
          <w:rFonts w:ascii="SimSun" w:hAnsi="SimSun" w:eastAsia="SimSun"/>
          <w:b w:val="0"/>
          <w:i w:val="0"/>
          <w:color w:val="000000"/>
          <w:sz w:val="21"/>
        </w:rPr>
        <w:t>）报告期内合并范围是否发生变动</w:t>
      </w:r>
    </w:p>
    <w:p>
      <w:pPr>
        <w:autoSpaceDN w:val="0"/>
        <w:autoSpaceDE w:val="0"/>
        <w:widowControl/>
        <w:spacing w:line="211" w:lineRule="auto" w:before="332" w:after="0"/>
        <w:ind w:left="434" w:right="0" w:firstLine="0"/>
        <w:jc w:val="left"/>
      </w:pPr>
      <w:r>
        <w:rPr>
          <w:rFonts w:ascii="SimSun" w:hAnsi="SimSun" w:eastAsia="SimSun"/>
          <w:b w:val="0"/>
          <w:i w:val="0"/>
          <w:color w:val="000000"/>
          <w:sz w:val="20"/>
        </w:rPr>
        <w:t>本公司本年新设立辽宁华锦塑业有限公司，持股比例</w:t>
      </w:r>
      <w:r>
        <w:rPr>
          <w:rFonts w:ascii="ArialNarrow" w:hAnsi="ArialNarrow" w:eastAsia="ArialNarrow"/>
          <w:b w:val="0"/>
          <w:i w:val="0"/>
          <w:color w:val="000000"/>
          <w:sz w:val="20"/>
        </w:rPr>
        <w:t>55.00%</w:t>
      </w:r>
      <w:r>
        <w:rPr>
          <w:rFonts w:ascii="SimSun" w:hAnsi="SimSun" w:eastAsia="SimSun"/>
          <w:b w:val="0"/>
          <w:i w:val="0"/>
          <w:color w:val="000000"/>
          <w:sz w:val="20"/>
        </w:rPr>
        <w:t>。</w:t>
      </w:r>
    </w:p>
    <w:p>
      <w:pPr>
        <w:autoSpaceDN w:val="0"/>
        <w:autoSpaceDE w:val="0"/>
        <w:widowControl/>
        <w:spacing w:line="252" w:lineRule="auto" w:before="322" w:after="0"/>
        <w:ind w:left="30" w:right="0" w:firstLine="0"/>
        <w:jc w:val="left"/>
      </w:pPr>
      <w:r>
        <w:rPr>
          <w:rFonts w:ascii="SimSun" w:hAnsi="SimSun" w:eastAsia="SimSun"/>
          <w:b w:val="0"/>
          <w:i w:val="0"/>
          <w:color w:val="000000"/>
          <w:sz w:val="21"/>
        </w:rPr>
        <w:t>（</w:t>
      </w:r>
      <w:r>
        <w:rPr>
          <w:rFonts w:ascii="ArialNarrow" w:hAnsi="ArialNarrow" w:eastAsia="ArialNarrow"/>
          <w:b/>
          <w:i w:val="0"/>
          <w:color w:val="000000"/>
          <w:sz w:val="21"/>
        </w:rPr>
        <w:t>7</w:t>
      </w:r>
      <w:r>
        <w:rPr>
          <w:rFonts w:ascii="SimSun" w:hAnsi="SimSun" w:eastAsia="SimSun"/>
          <w:b w:val="0"/>
          <w:i w:val="0"/>
          <w:color w:val="000000"/>
          <w:sz w:val="21"/>
        </w:rPr>
        <w:t>）公司报告期内业务、产品或服务发生重大变化或调整有关情况</w:t>
      </w:r>
    </w:p>
    <w:p>
      <w:pPr>
        <w:autoSpaceDN w:val="0"/>
        <w:autoSpaceDE w:val="0"/>
        <w:widowControl/>
        <w:spacing w:line="211" w:lineRule="auto" w:before="330" w:after="0"/>
        <w:ind w:left="30" w:right="0" w:firstLine="0"/>
        <w:jc w:val="left"/>
      </w:pPr>
      <w:r>
        <w:rPr>
          <w:rFonts w:ascii="ArialNarrow" w:hAnsi="ArialNarrow" w:eastAsia="ArialNarrow"/>
          <w:b w:val="0"/>
          <w:i w:val="0"/>
          <w:color w:val="000000"/>
          <w:sz w:val="18"/>
        </w:rPr>
        <w:t xml:space="preserve">□ </w:t>
      </w:r>
      <w:r>
        <w:rPr>
          <w:rFonts w:ascii="SimSun" w:hAnsi="SimSun" w:eastAsia="SimSun"/>
          <w:b w:val="0"/>
          <w:i w:val="0"/>
          <w:color w:val="000000"/>
          <w:sz w:val="18"/>
        </w:rPr>
        <w:t>适用</w:t>
      </w:r>
      <w:r>
        <w:rPr>
          <w:rFonts w:ascii="ArialNarrow" w:hAnsi="ArialNarrow" w:eastAsia="ArialNarrow"/>
          <w:b w:val="0"/>
          <w:i w:val="0"/>
          <w:color w:val="000000"/>
          <w:sz w:val="18"/>
        </w:rPr>
        <w:t xml:space="preserve"> √ </w:t>
      </w:r>
      <w:r>
        <w:rPr>
          <w:rFonts w:ascii="SimSun" w:hAnsi="SimSun" w:eastAsia="SimSun"/>
          <w:b w:val="0"/>
          <w:i w:val="0"/>
          <w:color w:val="000000"/>
          <w:sz w:val="18"/>
        </w:rPr>
        <w:t>不适用</w:t>
      </w:r>
    </w:p>
    <w:p>
      <w:pPr>
        <w:autoSpaceDN w:val="0"/>
        <w:autoSpaceDE w:val="0"/>
        <w:widowControl/>
        <w:spacing w:line="254" w:lineRule="auto" w:before="322" w:after="0"/>
        <w:ind w:left="30" w:right="0" w:firstLine="0"/>
        <w:jc w:val="left"/>
      </w:pPr>
      <w:r>
        <w:rPr>
          <w:rFonts w:ascii="SimSun" w:hAnsi="SimSun" w:eastAsia="SimSun"/>
          <w:b w:val="0"/>
          <w:i w:val="0"/>
          <w:color w:val="000000"/>
          <w:sz w:val="21"/>
        </w:rPr>
        <w:t>（</w:t>
      </w:r>
      <w:r>
        <w:rPr>
          <w:rFonts w:ascii="ArialNarrow" w:hAnsi="ArialNarrow" w:eastAsia="ArialNarrow"/>
          <w:b/>
          <w:i w:val="0"/>
          <w:color w:val="000000"/>
          <w:sz w:val="21"/>
        </w:rPr>
        <w:t>8</w:t>
      </w:r>
      <w:r>
        <w:rPr>
          <w:rFonts w:ascii="SimSun" w:hAnsi="SimSun" w:eastAsia="SimSun"/>
          <w:b w:val="0"/>
          <w:i w:val="0"/>
          <w:color w:val="000000"/>
          <w:sz w:val="21"/>
        </w:rPr>
        <w:t>）主要销售客户和主要供应商情况</w:t>
      </w:r>
    </w:p>
    <w:p>
      <w:pPr>
        <w:autoSpaceDN w:val="0"/>
        <w:autoSpaceDE w:val="0"/>
        <w:widowControl/>
        <w:spacing w:line="185" w:lineRule="auto" w:before="384" w:after="104"/>
        <w:ind w:left="30" w:right="0" w:firstLine="0"/>
        <w:jc w:val="left"/>
      </w:pPr>
      <w:r>
        <w:rPr>
          <w:rFonts w:ascii="SimSun" w:hAnsi="SimSun" w:eastAsia="SimSun"/>
          <w:b w:val="0"/>
          <w:i w:val="0"/>
          <w:color w:val="000000"/>
          <w:sz w:val="18"/>
        </w:rPr>
        <w:t>公司主要销售客户情况</w:t>
      </w:r>
    </w:p>
    <w:tbl>
      <w:tblPr>
        <w:tblW w:type="auto" w:w="0"/>
        <w:tblLayout w:type="fixed"/>
        <w:tblLook w:firstColumn="1" w:firstRow="1" w:lastColumn="0" w:lastRow="0" w:noHBand="0" w:noVBand="1" w:val="04A0"/>
        <w:tblInd w:w="30.0" w:type="dxa"/>
      </w:tblPr>
      <w:tblGrid>
        <w:gridCol w:w="4867"/>
        <w:gridCol w:w="4867"/>
      </w:tblGrid>
      <w:tr>
        <w:trPr>
          <w:trHeight w:hRule="exact" w:val="404"/>
        </w:trPr>
        <w:tc>
          <w:tcPr>
            <w:tcW w:type="dxa" w:w="4678"/>
            <w:tcBorders>
              <w:start w:sz="3.1999999999999886" w:val="single" w:color="#000000"/>
              <w:top w:sz="4.0" w:val="single" w:color="#000000"/>
              <w:end w:sz="4.0" w:val="single" w:color="#000000"/>
              <w:bottom w:sz="4.0" w:val="single" w:color="#000000"/>
            </w:tcBorders>
            <w:shd w:fill="dbdbdb"/>
            <w:tcMar>
              <w:start w:w="0" w:type="dxa"/>
              <w:end w:w="0" w:type="dxa"/>
            </w:tcMar>
          </w:tcPr>
          <w:tbl>
            <w:tblPr>
              <w:tblW w:type="auto" w:w="0"/>
              <w:tblLayout w:type="fixed"/>
              <w:tblLook w:firstColumn="1" w:firstRow="1" w:lastColumn="0" w:lastRow="0" w:noHBand="0" w:noVBand="1" w:val="04A0"/>
              <w:tblInd w:w="24.000000000000057" w:type="dxa"/>
            </w:tblPr>
            <w:tblGrid>
              <w:gridCol w:w="4678"/>
            </w:tblGrid>
            <w:tr>
              <w:trPr>
                <w:trHeight w:hRule="exact" w:val="370"/>
              </w:trPr>
              <w:tc>
                <w:tcPr>
                  <w:tcW w:type="dxa" w:w="4622"/>
                  <w:tcBorders/>
                  <w:shd w:fill="dbdbdb"/>
                  <w:tcMar>
                    <w:start w:w="0" w:type="dxa"/>
                    <w:end w:w="0" w:type="dxa"/>
                  </w:tcMar>
                </w:tcPr>
                <w:p>
                  <w:pPr>
                    <w:autoSpaceDN w:val="0"/>
                    <w:autoSpaceDE w:val="0"/>
                    <w:widowControl/>
                    <w:spacing w:line="185" w:lineRule="auto" w:before="106" w:after="0"/>
                    <w:ind w:left="0" w:right="0" w:firstLine="0"/>
                    <w:jc w:val="left"/>
                  </w:pPr>
                  <w:r>
                    <w:rPr>
                      <w:rFonts w:ascii="SimSun" w:hAnsi="SimSun" w:eastAsia="SimSun"/>
                      <w:b w:val="0"/>
                      <w:i w:val="0"/>
                      <w:color w:val="000000"/>
                      <w:sz w:val="18"/>
                    </w:rPr>
                    <w:t>前五名客户合计销售金额（元）</w:t>
                  </w:r>
                </w:p>
              </w:tc>
            </w:tr>
          </w:tbl>
          <w:p>
            <w:pPr>
              <w:autoSpaceDN w:val="0"/>
              <w:autoSpaceDE w:val="0"/>
              <w:widowControl/>
              <w:spacing w:line="14" w:lineRule="exact" w:before="0" w:after="0"/>
              <w:ind w:left="0" w:right="0"/>
            </w:pPr>
          </w:p>
        </w:tc>
        <w:tc>
          <w:tcPr>
            <w:tcW w:type="dxa" w:w="4888"/>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94" w:after="0"/>
              <w:ind w:left="0" w:right="0" w:firstLine="0"/>
              <w:jc w:val="right"/>
            </w:pPr>
            <w:r>
              <w:rPr>
                <w:rFonts w:ascii="ArialNarrow" w:hAnsi="ArialNarrow" w:eastAsia="ArialNarrow"/>
                <w:b w:val="0"/>
                <w:i w:val="0"/>
                <w:color w:val="000000"/>
                <w:sz w:val="18"/>
              </w:rPr>
              <w:t xml:space="preserve">5,959,495,941.22 </w:t>
            </w:r>
          </w:p>
        </w:tc>
      </w:tr>
      <w:tr>
        <w:trPr>
          <w:trHeight w:hRule="exact" w:val="400"/>
        </w:trPr>
        <w:tc>
          <w:tcPr>
            <w:tcW w:type="dxa" w:w="4678"/>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106" w:after="0"/>
              <w:ind w:left="24" w:right="0" w:firstLine="0"/>
              <w:jc w:val="left"/>
            </w:pPr>
            <w:r>
              <w:rPr>
                <w:rFonts w:ascii="SimSun" w:hAnsi="SimSun" w:eastAsia="SimSun"/>
                <w:b w:val="0"/>
                <w:i w:val="0"/>
                <w:color w:val="000000"/>
                <w:sz w:val="18"/>
              </w:rPr>
              <w:t xml:space="preserve">前五名客户合计销售金额占年度销售总额比例 </w:t>
            </w:r>
          </w:p>
        </w:tc>
        <w:tc>
          <w:tcPr>
            <w:tcW w:type="dxa" w:w="4888"/>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92" w:after="0"/>
              <w:ind w:left="0" w:right="0" w:firstLine="0"/>
              <w:jc w:val="right"/>
            </w:pPr>
            <w:r>
              <w:rPr>
                <w:rFonts w:ascii="ArialNarrow" w:hAnsi="ArialNarrow" w:eastAsia="ArialNarrow"/>
                <w:b w:val="0"/>
                <w:i w:val="0"/>
                <w:color w:val="000000"/>
                <w:sz w:val="18"/>
              </w:rPr>
              <w:t xml:space="preserve">19.58% </w:t>
            </w:r>
          </w:p>
        </w:tc>
      </w:tr>
      <w:tr>
        <w:trPr>
          <w:trHeight w:hRule="exact" w:val="406"/>
        </w:trPr>
        <w:tc>
          <w:tcPr>
            <w:tcW w:type="dxa" w:w="4678"/>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108" w:after="0"/>
              <w:ind w:left="24" w:right="0" w:firstLine="0"/>
              <w:jc w:val="left"/>
            </w:pPr>
            <w:r>
              <w:rPr>
                <w:rFonts w:ascii="SimSun" w:hAnsi="SimSun" w:eastAsia="SimSun"/>
                <w:b w:val="0"/>
                <w:i w:val="0"/>
                <w:color w:val="000000"/>
                <w:sz w:val="18"/>
              </w:rPr>
              <w:t xml:space="preserve">前五名客户销售额中关联方销售额占年度销售总额比例 </w:t>
            </w:r>
          </w:p>
        </w:tc>
        <w:tc>
          <w:tcPr>
            <w:tcW w:type="dxa" w:w="4888"/>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94" w:after="0"/>
              <w:ind w:left="0" w:right="0" w:firstLine="0"/>
              <w:jc w:val="right"/>
            </w:pPr>
            <w:r>
              <w:rPr>
                <w:rFonts w:ascii="ArialNarrow" w:hAnsi="ArialNarrow" w:eastAsia="ArialNarrow"/>
                <w:b w:val="0"/>
                <w:i w:val="0"/>
                <w:color w:val="000000"/>
                <w:sz w:val="18"/>
              </w:rPr>
              <w:t xml:space="preserve">10.77% </w:t>
            </w:r>
          </w:p>
        </w:tc>
      </w:tr>
    </w:tbl>
    <w:p>
      <w:pPr>
        <w:autoSpaceDN w:val="0"/>
        <w:autoSpaceDE w:val="0"/>
        <w:widowControl/>
        <w:spacing w:line="211" w:lineRule="auto" w:before="92" w:after="92"/>
        <w:ind w:left="30" w:right="0" w:firstLine="0"/>
        <w:jc w:val="left"/>
      </w:pPr>
      <w:r>
        <w:rPr>
          <w:rFonts w:ascii="SimSun" w:hAnsi="SimSun" w:eastAsia="SimSun"/>
          <w:b w:val="0"/>
          <w:i w:val="0"/>
          <w:color w:val="000000"/>
          <w:sz w:val="18"/>
        </w:rPr>
        <w:t>公司前</w:t>
      </w:r>
      <w:r>
        <w:rPr>
          <w:rFonts w:ascii="ArialNarrow" w:hAnsi="ArialNarrow" w:eastAsia="ArialNarrow"/>
          <w:b w:val="0"/>
          <w:i w:val="0"/>
          <w:color w:val="000000"/>
          <w:sz w:val="18"/>
        </w:rPr>
        <w:t xml:space="preserve"> 5</w:t>
      </w:r>
      <w:r>
        <w:rPr>
          <w:rFonts w:ascii="SimSun" w:hAnsi="SimSun" w:eastAsia="SimSun"/>
          <w:b w:val="0"/>
          <w:i w:val="0"/>
          <w:color w:val="000000"/>
          <w:sz w:val="18"/>
        </w:rPr>
        <w:t xml:space="preserve"> 大</w:t>
      </w:r>
      <w:r>
        <w:rPr>
          <w:rFonts w:ascii="SimSun" w:hAnsi="SimSun" w:eastAsia="SimSun"/>
          <w:b w:val="0"/>
          <w:i w:val="0"/>
          <w:color w:val="000000"/>
          <w:sz w:val="18"/>
        </w:rPr>
        <w:t>客户资料</w:t>
      </w:r>
    </w:p>
    <w:tbl>
      <w:tblPr>
        <w:tblW w:type="auto" w:w="0"/>
        <w:tblLayout w:type="fixed"/>
        <w:tblLook w:firstColumn="1" w:firstRow="1" w:lastColumn="0" w:lastRow="0" w:noHBand="0" w:noVBand="1" w:val="04A0"/>
        <w:tblInd w:w="30.0" w:type="dxa"/>
      </w:tblPr>
      <w:tblGrid>
        <w:gridCol w:w="2433"/>
        <w:gridCol w:w="2433"/>
        <w:gridCol w:w="2433"/>
        <w:gridCol w:w="2433"/>
      </w:tblGrid>
      <w:tr>
        <w:trPr>
          <w:trHeight w:hRule="exact" w:val="400"/>
        </w:trPr>
        <w:tc>
          <w:tcPr>
            <w:tcW w:type="dxa" w:w="802"/>
            <w:tcBorders>
              <w:start w:sz="3.1999999999999886" w:val="single" w:color="#000000"/>
              <w:top w:sz="4.0" w:val="single" w:color="#000000"/>
              <w:end w:sz="4.0" w:val="single" w:color="#000000"/>
              <w:bottom w:sz="4.0" w:val="single" w:color="#000000"/>
            </w:tcBorders>
            <w:shd w:fill="dbdbdb"/>
            <w:tcMar>
              <w:start w:w="0" w:type="dxa"/>
              <w:end w:w="0" w:type="dxa"/>
            </w:tcMar>
          </w:tcPr>
          <w:tbl>
            <w:tblPr>
              <w:tblW w:type="auto" w:w="0"/>
              <w:tblLayout w:type="fixed"/>
              <w:tblLook w:firstColumn="1" w:firstRow="1" w:lastColumn="0" w:lastRow="0" w:noHBand="0" w:noVBand="1" w:val="04A0"/>
              <w:tblInd w:w="24.000000000000057" w:type="dxa"/>
            </w:tblPr>
            <w:tblGrid>
              <w:gridCol w:w="802"/>
            </w:tblGrid>
            <w:tr>
              <w:trPr>
                <w:trHeight w:hRule="exact" w:val="370"/>
              </w:trPr>
              <w:tc>
                <w:tcPr>
                  <w:tcW w:type="dxa" w:w="746"/>
                  <w:tcBorders/>
                  <w:shd w:fill="dbdbdb"/>
                  <w:tcMar>
                    <w:start w:w="0" w:type="dxa"/>
                    <w:end w:w="0" w:type="dxa"/>
                  </w:tcMar>
                </w:tcPr>
                <w:p>
                  <w:pPr>
                    <w:autoSpaceDN w:val="0"/>
                    <w:autoSpaceDE w:val="0"/>
                    <w:widowControl/>
                    <w:spacing w:line="185" w:lineRule="auto" w:before="106" w:after="0"/>
                    <w:ind w:left="0" w:right="0" w:firstLine="0"/>
                    <w:jc w:val="center"/>
                  </w:pPr>
                  <w:r>
                    <w:rPr>
                      <w:rFonts w:ascii="SimSun" w:hAnsi="SimSun" w:eastAsia="SimSun"/>
                      <w:b w:val="0"/>
                      <w:i w:val="0"/>
                      <w:color w:val="000000"/>
                      <w:sz w:val="18"/>
                    </w:rPr>
                    <w:t xml:space="preserve">序号 </w:t>
                  </w:r>
                </w:p>
              </w:tc>
            </w:tr>
          </w:tbl>
          <w:p>
            <w:pPr>
              <w:autoSpaceDN w:val="0"/>
              <w:autoSpaceDE w:val="0"/>
              <w:widowControl/>
              <w:spacing w:line="14" w:lineRule="exact" w:before="0" w:after="0"/>
              <w:ind w:left="0" w:right="0"/>
            </w:pPr>
          </w:p>
        </w:tc>
        <w:tc>
          <w:tcPr>
            <w:tcW w:type="dxa" w:w="3302"/>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108" w:after="0"/>
              <w:ind w:left="0" w:right="0" w:firstLine="0"/>
              <w:jc w:val="center"/>
            </w:pPr>
            <w:r>
              <w:rPr>
                <w:rFonts w:ascii="SimSun" w:hAnsi="SimSun" w:eastAsia="SimSun"/>
                <w:b w:val="0"/>
                <w:i w:val="0"/>
                <w:color w:val="000000"/>
                <w:sz w:val="18"/>
              </w:rPr>
              <w:t xml:space="preserve">客户名称 </w:t>
            </w:r>
          </w:p>
        </w:tc>
        <w:tc>
          <w:tcPr>
            <w:tcW w:type="dxa" w:w="2320"/>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108" w:after="0"/>
              <w:ind w:left="0" w:right="0" w:firstLine="0"/>
              <w:jc w:val="center"/>
            </w:pPr>
            <w:r>
              <w:rPr>
                <w:rFonts w:ascii="SimSun" w:hAnsi="SimSun" w:eastAsia="SimSun"/>
                <w:b w:val="0"/>
                <w:i w:val="0"/>
                <w:color w:val="000000"/>
                <w:sz w:val="18"/>
              </w:rPr>
              <w:t>销售额（元）</w:t>
            </w:r>
          </w:p>
        </w:tc>
        <w:tc>
          <w:tcPr>
            <w:tcW w:type="dxa" w:w="3142"/>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108" w:after="0"/>
              <w:ind w:left="0" w:right="0" w:firstLine="0"/>
              <w:jc w:val="center"/>
            </w:pPr>
            <w:r>
              <w:rPr>
                <w:rFonts w:ascii="SimSun" w:hAnsi="SimSun" w:eastAsia="SimSun"/>
                <w:b w:val="0"/>
                <w:i w:val="0"/>
                <w:color w:val="000000"/>
                <w:sz w:val="18"/>
              </w:rPr>
              <w:t>占年度销售总额比例</w:t>
            </w:r>
          </w:p>
        </w:tc>
      </w:tr>
      <w:tr>
        <w:trPr>
          <w:trHeight w:hRule="exact" w:val="404"/>
        </w:trPr>
        <w:tc>
          <w:tcPr>
            <w:tcW w:type="dxa" w:w="802"/>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240" w:lineRule="auto" w:before="96" w:after="0"/>
              <w:ind w:left="0" w:right="0" w:firstLine="0"/>
              <w:jc w:val="center"/>
            </w:pPr>
            <w:r>
              <w:rPr>
                <w:rFonts w:ascii="ArialNarrow" w:hAnsi="ArialNarrow" w:eastAsia="ArialNarrow"/>
                <w:b w:val="0"/>
                <w:i w:val="0"/>
                <w:color w:val="000000"/>
                <w:sz w:val="18"/>
              </w:rPr>
              <w:t xml:space="preserve">1 </w:t>
            </w:r>
          </w:p>
        </w:tc>
        <w:tc>
          <w:tcPr>
            <w:tcW w:type="dxa" w:w="3302"/>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110" w:after="0"/>
              <w:ind w:left="24" w:right="0" w:firstLine="0"/>
              <w:jc w:val="left"/>
            </w:pPr>
            <w:r>
              <w:rPr>
                <w:rFonts w:ascii="SimSun" w:hAnsi="SimSun" w:eastAsia="SimSun"/>
                <w:b w:val="0"/>
                <w:i w:val="0"/>
                <w:color w:val="000000"/>
                <w:sz w:val="18"/>
              </w:rPr>
              <w:t xml:space="preserve">中国兵器工业集团有限公司 </w:t>
            </w:r>
          </w:p>
        </w:tc>
        <w:tc>
          <w:tcPr>
            <w:tcW w:type="dxa" w:w="232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96" w:after="0"/>
              <w:ind w:left="0" w:right="0" w:firstLine="0"/>
              <w:jc w:val="right"/>
            </w:pPr>
            <w:r>
              <w:rPr>
                <w:rFonts w:ascii="ArialNarrow" w:hAnsi="ArialNarrow" w:eastAsia="ArialNarrow"/>
                <w:b w:val="0"/>
                <w:i w:val="0"/>
                <w:color w:val="000000"/>
                <w:sz w:val="18"/>
              </w:rPr>
              <w:t xml:space="preserve">3,278,283,013.78 </w:t>
            </w:r>
          </w:p>
        </w:tc>
        <w:tc>
          <w:tcPr>
            <w:tcW w:type="dxa" w:w="3142"/>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96" w:after="0"/>
              <w:ind w:left="0" w:right="0" w:firstLine="0"/>
              <w:jc w:val="right"/>
            </w:pPr>
            <w:r>
              <w:rPr>
                <w:rFonts w:ascii="ArialNarrow" w:hAnsi="ArialNarrow" w:eastAsia="ArialNarrow"/>
                <w:b w:val="0"/>
                <w:i w:val="0"/>
                <w:color w:val="000000"/>
                <w:sz w:val="18"/>
              </w:rPr>
              <w:t xml:space="preserve">10.77% </w:t>
            </w:r>
          </w:p>
        </w:tc>
      </w:tr>
      <w:tr>
        <w:trPr>
          <w:trHeight w:hRule="exact" w:val="400"/>
        </w:trPr>
        <w:tc>
          <w:tcPr>
            <w:tcW w:type="dxa" w:w="802"/>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240" w:lineRule="auto" w:before="92" w:after="0"/>
              <w:ind w:left="0" w:right="0" w:firstLine="0"/>
              <w:jc w:val="center"/>
            </w:pPr>
            <w:r>
              <w:rPr>
                <w:rFonts w:ascii="ArialNarrow" w:hAnsi="ArialNarrow" w:eastAsia="ArialNarrow"/>
                <w:b w:val="0"/>
                <w:i w:val="0"/>
                <w:color w:val="000000"/>
                <w:sz w:val="18"/>
              </w:rPr>
              <w:t xml:space="preserve">2 </w:t>
            </w:r>
          </w:p>
        </w:tc>
        <w:tc>
          <w:tcPr>
            <w:tcW w:type="dxa" w:w="3302"/>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106" w:after="0"/>
              <w:ind w:left="24" w:right="0" w:firstLine="0"/>
              <w:jc w:val="left"/>
            </w:pPr>
            <w:r>
              <w:rPr>
                <w:rFonts w:ascii="SimSun" w:hAnsi="SimSun" w:eastAsia="SimSun"/>
                <w:b w:val="0"/>
                <w:i w:val="0"/>
                <w:color w:val="000000"/>
                <w:sz w:val="18"/>
              </w:rPr>
              <w:t xml:space="preserve">中油浩德石油化工（大连）有限公司 </w:t>
            </w:r>
          </w:p>
        </w:tc>
        <w:tc>
          <w:tcPr>
            <w:tcW w:type="dxa" w:w="232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92" w:after="0"/>
              <w:ind w:left="0" w:right="0" w:firstLine="0"/>
              <w:jc w:val="right"/>
            </w:pPr>
            <w:r>
              <w:rPr>
                <w:rFonts w:ascii="ArialNarrow" w:hAnsi="ArialNarrow" w:eastAsia="ArialNarrow"/>
                <w:b w:val="0"/>
                <w:i w:val="0"/>
                <w:color w:val="000000"/>
                <w:sz w:val="18"/>
              </w:rPr>
              <w:t xml:space="preserve">766,248,299.64 </w:t>
            </w:r>
          </w:p>
        </w:tc>
        <w:tc>
          <w:tcPr>
            <w:tcW w:type="dxa" w:w="3142"/>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92" w:after="0"/>
              <w:ind w:left="0" w:right="0" w:firstLine="0"/>
              <w:jc w:val="right"/>
            </w:pPr>
            <w:r>
              <w:rPr>
                <w:rFonts w:ascii="ArialNarrow" w:hAnsi="ArialNarrow" w:eastAsia="ArialNarrow"/>
                <w:b w:val="0"/>
                <w:i w:val="0"/>
                <w:color w:val="000000"/>
                <w:sz w:val="18"/>
              </w:rPr>
              <w:t xml:space="preserve">2.52% </w:t>
            </w:r>
          </w:p>
        </w:tc>
      </w:tr>
      <w:tr>
        <w:trPr>
          <w:trHeight w:hRule="exact" w:val="402"/>
        </w:trPr>
        <w:tc>
          <w:tcPr>
            <w:tcW w:type="dxa" w:w="802"/>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240" w:lineRule="auto" w:before="94" w:after="0"/>
              <w:ind w:left="0" w:right="0" w:firstLine="0"/>
              <w:jc w:val="center"/>
            </w:pPr>
            <w:r>
              <w:rPr>
                <w:rFonts w:ascii="ArialNarrow" w:hAnsi="ArialNarrow" w:eastAsia="ArialNarrow"/>
                <w:b w:val="0"/>
                <w:i w:val="0"/>
                <w:color w:val="000000"/>
                <w:sz w:val="18"/>
              </w:rPr>
              <w:t xml:space="preserve">3 </w:t>
            </w:r>
          </w:p>
        </w:tc>
        <w:tc>
          <w:tcPr>
            <w:tcW w:type="dxa" w:w="3302"/>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108" w:after="0"/>
              <w:ind w:left="24" w:right="0" w:firstLine="0"/>
              <w:jc w:val="left"/>
            </w:pPr>
            <w:r>
              <w:rPr>
                <w:rFonts w:ascii="SimSun" w:hAnsi="SimSun" w:eastAsia="SimSun"/>
                <w:b w:val="0"/>
                <w:i w:val="0"/>
                <w:color w:val="000000"/>
                <w:sz w:val="18"/>
              </w:rPr>
              <w:t xml:space="preserve">秦皇岛市恒捷塑料有限公司 </w:t>
            </w:r>
          </w:p>
        </w:tc>
        <w:tc>
          <w:tcPr>
            <w:tcW w:type="dxa" w:w="232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94" w:after="0"/>
              <w:ind w:left="0" w:right="0" w:firstLine="0"/>
              <w:jc w:val="right"/>
            </w:pPr>
            <w:r>
              <w:rPr>
                <w:rFonts w:ascii="ArialNarrow" w:hAnsi="ArialNarrow" w:eastAsia="ArialNarrow"/>
                <w:b w:val="0"/>
                <w:i w:val="0"/>
                <w:color w:val="000000"/>
                <w:sz w:val="18"/>
              </w:rPr>
              <w:t xml:space="preserve">711,078,859.43 </w:t>
            </w:r>
          </w:p>
        </w:tc>
        <w:tc>
          <w:tcPr>
            <w:tcW w:type="dxa" w:w="3142"/>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94" w:after="0"/>
              <w:ind w:left="0" w:right="0" w:firstLine="0"/>
              <w:jc w:val="right"/>
            </w:pPr>
            <w:r>
              <w:rPr>
                <w:rFonts w:ascii="ArialNarrow" w:hAnsi="ArialNarrow" w:eastAsia="ArialNarrow"/>
                <w:b w:val="0"/>
                <w:i w:val="0"/>
                <w:color w:val="000000"/>
                <w:sz w:val="18"/>
              </w:rPr>
              <w:t xml:space="preserve">2.34% </w:t>
            </w:r>
          </w:p>
        </w:tc>
      </w:tr>
      <w:tr>
        <w:trPr>
          <w:trHeight w:hRule="exact" w:val="404"/>
        </w:trPr>
        <w:tc>
          <w:tcPr>
            <w:tcW w:type="dxa" w:w="802"/>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240" w:lineRule="auto" w:before="96" w:after="0"/>
              <w:ind w:left="0" w:right="0" w:firstLine="0"/>
              <w:jc w:val="center"/>
            </w:pPr>
            <w:r>
              <w:rPr>
                <w:rFonts w:ascii="ArialNarrow" w:hAnsi="ArialNarrow" w:eastAsia="ArialNarrow"/>
                <w:b w:val="0"/>
                <w:i w:val="0"/>
                <w:color w:val="000000"/>
                <w:sz w:val="18"/>
              </w:rPr>
              <w:t xml:space="preserve">4 </w:t>
            </w:r>
          </w:p>
        </w:tc>
        <w:tc>
          <w:tcPr>
            <w:tcW w:type="dxa" w:w="3302"/>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110" w:after="0"/>
              <w:ind w:left="24" w:right="0" w:firstLine="0"/>
              <w:jc w:val="left"/>
            </w:pPr>
            <w:r>
              <w:rPr>
                <w:rFonts w:ascii="SimSun" w:hAnsi="SimSun" w:eastAsia="SimSun"/>
                <w:b w:val="0"/>
                <w:i w:val="0"/>
                <w:color w:val="000000"/>
                <w:sz w:val="18"/>
              </w:rPr>
              <w:t xml:space="preserve">盘锦鑫河化工有限公司 </w:t>
            </w:r>
          </w:p>
        </w:tc>
        <w:tc>
          <w:tcPr>
            <w:tcW w:type="dxa" w:w="232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96" w:after="0"/>
              <w:ind w:left="0" w:right="0" w:firstLine="0"/>
              <w:jc w:val="right"/>
            </w:pPr>
            <w:r>
              <w:rPr>
                <w:rFonts w:ascii="ArialNarrow" w:hAnsi="ArialNarrow" w:eastAsia="ArialNarrow"/>
                <w:b w:val="0"/>
                <w:i w:val="0"/>
                <w:color w:val="000000"/>
                <w:sz w:val="18"/>
              </w:rPr>
              <w:t xml:space="preserve">635,055,881.40 </w:t>
            </w:r>
          </w:p>
        </w:tc>
        <w:tc>
          <w:tcPr>
            <w:tcW w:type="dxa" w:w="3142"/>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96" w:after="0"/>
              <w:ind w:left="0" w:right="0" w:firstLine="0"/>
              <w:jc w:val="right"/>
            </w:pPr>
            <w:r>
              <w:rPr>
                <w:rFonts w:ascii="ArialNarrow" w:hAnsi="ArialNarrow" w:eastAsia="ArialNarrow"/>
                <w:b w:val="0"/>
                <w:i w:val="0"/>
                <w:color w:val="000000"/>
                <w:sz w:val="18"/>
              </w:rPr>
              <w:t xml:space="preserve">2.09% </w:t>
            </w:r>
          </w:p>
        </w:tc>
      </w:tr>
      <w:tr>
        <w:trPr>
          <w:trHeight w:hRule="exact" w:val="400"/>
        </w:trPr>
        <w:tc>
          <w:tcPr>
            <w:tcW w:type="dxa" w:w="802"/>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240" w:lineRule="auto" w:before="94" w:after="0"/>
              <w:ind w:left="0" w:right="0" w:firstLine="0"/>
              <w:jc w:val="center"/>
            </w:pPr>
            <w:r>
              <w:rPr>
                <w:rFonts w:ascii="ArialNarrow" w:hAnsi="ArialNarrow" w:eastAsia="ArialNarrow"/>
                <w:b w:val="0"/>
                <w:i w:val="0"/>
                <w:color w:val="000000"/>
                <w:sz w:val="18"/>
              </w:rPr>
              <w:t xml:space="preserve">5 </w:t>
            </w:r>
          </w:p>
        </w:tc>
        <w:tc>
          <w:tcPr>
            <w:tcW w:type="dxa" w:w="3302"/>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108" w:after="0"/>
              <w:ind w:left="24" w:right="0" w:firstLine="0"/>
              <w:jc w:val="left"/>
            </w:pPr>
            <w:r>
              <w:rPr>
                <w:rFonts w:ascii="SimSun" w:hAnsi="SimSun" w:eastAsia="SimSun"/>
                <w:b w:val="0"/>
                <w:i w:val="0"/>
                <w:color w:val="000000"/>
                <w:sz w:val="18"/>
              </w:rPr>
              <w:t xml:space="preserve">广饶科力达石化科技有限公司 </w:t>
            </w:r>
          </w:p>
        </w:tc>
        <w:tc>
          <w:tcPr>
            <w:tcW w:type="dxa" w:w="232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94" w:after="0"/>
              <w:ind w:left="0" w:right="0" w:firstLine="0"/>
              <w:jc w:val="right"/>
            </w:pPr>
            <w:r>
              <w:rPr>
                <w:rFonts w:ascii="ArialNarrow" w:hAnsi="ArialNarrow" w:eastAsia="ArialNarrow"/>
                <w:b w:val="0"/>
                <w:i w:val="0"/>
                <w:color w:val="000000"/>
                <w:sz w:val="18"/>
              </w:rPr>
              <w:t xml:space="preserve">568,829,886.97 </w:t>
            </w:r>
          </w:p>
        </w:tc>
        <w:tc>
          <w:tcPr>
            <w:tcW w:type="dxa" w:w="3142"/>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94" w:after="0"/>
              <w:ind w:left="0" w:right="0" w:firstLine="0"/>
              <w:jc w:val="right"/>
            </w:pPr>
            <w:r>
              <w:rPr>
                <w:rFonts w:ascii="ArialNarrow" w:hAnsi="ArialNarrow" w:eastAsia="ArialNarrow"/>
                <w:b w:val="0"/>
                <w:i w:val="0"/>
                <w:color w:val="000000"/>
                <w:sz w:val="18"/>
              </w:rPr>
              <w:t xml:space="preserve">1.87% </w:t>
            </w:r>
          </w:p>
        </w:tc>
      </w:tr>
      <w:tr>
        <w:trPr>
          <w:trHeight w:hRule="exact" w:val="404"/>
        </w:trPr>
        <w:tc>
          <w:tcPr>
            <w:tcW w:type="dxa" w:w="802"/>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110" w:after="0"/>
              <w:ind w:left="0" w:right="0" w:firstLine="0"/>
              <w:jc w:val="center"/>
            </w:pPr>
            <w:r>
              <w:rPr>
                <w:rFonts w:ascii="SimSun" w:hAnsi="SimSun" w:eastAsia="SimSun"/>
                <w:b w:val="0"/>
                <w:i w:val="0"/>
                <w:color w:val="000000"/>
                <w:sz w:val="18"/>
              </w:rPr>
              <w:t>合计</w:t>
            </w:r>
          </w:p>
        </w:tc>
        <w:tc>
          <w:tcPr>
            <w:tcW w:type="dxa" w:w="3302"/>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240" w:lineRule="auto" w:before="96" w:after="0"/>
              <w:ind w:left="0" w:right="0" w:firstLine="0"/>
              <w:jc w:val="center"/>
            </w:pPr>
            <w:r>
              <w:rPr>
                <w:rFonts w:ascii="ArialNarrow" w:hAnsi="ArialNarrow" w:eastAsia="ArialNarrow"/>
                <w:b w:val="0"/>
                <w:i w:val="0"/>
                <w:color w:val="000000"/>
                <w:sz w:val="18"/>
              </w:rPr>
              <w:t xml:space="preserve">-- </w:t>
            </w:r>
          </w:p>
        </w:tc>
        <w:tc>
          <w:tcPr>
            <w:tcW w:type="dxa" w:w="232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96" w:after="0"/>
              <w:ind w:left="0" w:right="0" w:firstLine="0"/>
              <w:jc w:val="right"/>
            </w:pPr>
            <w:r>
              <w:rPr>
                <w:rFonts w:ascii="ArialNarrow" w:hAnsi="ArialNarrow" w:eastAsia="ArialNarrow"/>
                <w:b w:val="0"/>
                <w:i w:val="0"/>
                <w:color w:val="000000"/>
                <w:sz w:val="18"/>
              </w:rPr>
              <w:t xml:space="preserve">5,959,495,941.22 </w:t>
            </w:r>
          </w:p>
        </w:tc>
        <w:tc>
          <w:tcPr>
            <w:tcW w:type="dxa" w:w="3142"/>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96" w:after="0"/>
              <w:ind w:left="0" w:right="0" w:firstLine="0"/>
              <w:jc w:val="right"/>
            </w:pPr>
            <w:r>
              <w:rPr>
                <w:rFonts w:ascii="ArialNarrow" w:hAnsi="ArialNarrow" w:eastAsia="ArialNarrow"/>
                <w:b w:val="0"/>
                <w:i w:val="0"/>
                <w:color w:val="000000"/>
                <w:sz w:val="18"/>
              </w:rPr>
              <w:t xml:space="preserve">19.58% </w:t>
            </w:r>
          </w:p>
        </w:tc>
      </w:tr>
    </w:tbl>
    <w:p>
      <w:pPr>
        <w:autoSpaceDN w:val="0"/>
        <w:autoSpaceDE w:val="0"/>
        <w:widowControl/>
        <w:spacing w:line="185" w:lineRule="auto" w:before="106" w:after="104"/>
        <w:ind w:left="30" w:right="0" w:firstLine="0"/>
        <w:jc w:val="left"/>
      </w:pPr>
      <w:r>
        <w:rPr>
          <w:rFonts w:ascii="SimSun" w:hAnsi="SimSun" w:eastAsia="SimSun"/>
          <w:b w:val="0"/>
          <w:i w:val="0"/>
          <w:color w:val="000000"/>
          <w:sz w:val="18"/>
        </w:rPr>
        <w:t>公司主要</w:t>
      </w:r>
      <w:r>
        <w:rPr>
          <w:rFonts w:ascii="SimSun" w:hAnsi="SimSun" w:eastAsia="SimSun"/>
          <w:b w:val="0"/>
          <w:i w:val="0"/>
          <w:color w:val="000000"/>
          <w:sz w:val="18"/>
        </w:rPr>
        <w:t>供应商情况</w:t>
      </w:r>
    </w:p>
    <w:tbl>
      <w:tblPr>
        <w:tblW w:type="auto" w:w="0"/>
        <w:tblLayout w:type="fixed"/>
        <w:tblLook w:firstColumn="1" w:firstRow="1" w:lastColumn="0" w:lastRow="0" w:noHBand="0" w:noVBand="1" w:val="04A0"/>
        <w:tblInd w:w="30.0" w:type="dxa"/>
      </w:tblPr>
      <w:tblGrid>
        <w:gridCol w:w="4867"/>
        <w:gridCol w:w="4867"/>
      </w:tblGrid>
      <w:tr>
        <w:trPr>
          <w:trHeight w:hRule="exact" w:val="404"/>
        </w:trPr>
        <w:tc>
          <w:tcPr>
            <w:tcW w:type="dxa" w:w="4678"/>
            <w:tcBorders>
              <w:start w:sz="3.1999999999999886" w:val="single" w:color="#000000"/>
              <w:top w:sz="4.0" w:val="single" w:color="#000000"/>
              <w:end w:sz="4.0" w:val="single" w:color="#000000"/>
              <w:bottom w:sz="4.0" w:val="single" w:color="#000000"/>
            </w:tcBorders>
            <w:shd w:fill="dbdbdb"/>
            <w:tcMar>
              <w:start w:w="0" w:type="dxa"/>
              <w:end w:w="0" w:type="dxa"/>
            </w:tcMar>
          </w:tcPr>
          <w:tbl>
            <w:tblPr>
              <w:tblW w:type="auto" w:w="0"/>
              <w:tblLayout w:type="fixed"/>
              <w:tblLook w:firstColumn="1" w:firstRow="1" w:lastColumn="0" w:lastRow="0" w:noHBand="0" w:noVBand="1" w:val="04A0"/>
              <w:tblInd w:w="24.000000000000057" w:type="dxa"/>
            </w:tblPr>
            <w:tblGrid>
              <w:gridCol w:w="4678"/>
            </w:tblGrid>
            <w:tr>
              <w:trPr>
                <w:trHeight w:hRule="exact" w:val="370"/>
              </w:trPr>
              <w:tc>
                <w:tcPr>
                  <w:tcW w:type="dxa" w:w="4622"/>
                  <w:tcBorders/>
                  <w:shd w:fill="dbdbdb"/>
                  <w:tcMar>
                    <w:start w:w="0" w:type="dxa"/>
                    <w:end w:w="0" w:type="dxa"/>
                  </w:tcMar>
                </w:tcPr>
                <w:p>
                  <w:pPr>
                    <w:autoSpaceDN w:val="0"/>
                    <w:autoSpaceDE w:val="0"/>
                    <w:widowControl/>
                    <w:spacing w:line="185" w:lineRule="auto" w:before="106" w:after="0"/>
                    <w:ind w:left="0" w:right="0" w:firstLine="0"/>
                    <w:jc w:val="left"/>
                  </w:pPr>
                  <w:r>
                    <w:rPr>
                      <w:rFonts w:ascii="SimSun" w:hAnsi="SimSun" w:eastAsia="SimSun"/>
                      <w:b w:val="0"/>
                      <w:i w:val="0"/>
                      <w:color w:val="000000"/>
                      <w:sz w:val="18"/>
                    </w:rPr>
                    <w:t>前五名供应商合计采购金额（元）</w:t>
                  </w:r>
                </w:p>
              </w:tc>
            </w:tr>
          </w:tbl>
          <w:p>
            <w:pPr>
              <w:autoSpaceDN w:val="0"/>
              <w:autoSpaceDE w:val="0"/>
              <w:widowControl/>
              <w:spacing w:line="14" w:lineRule="exact" w:before="0" w:after="0"/>
              <w:ind w:left="0" w:right="0"/>
            </w:pPr>
          </w:p>
        </w:tc>
        <w:tc>
          <w:tcPr>
            <w:tcW w:type="dxa" w:w="4888"/>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94" w:after="0"/>
              <w:ind w:left="0" w:right="0" w:firstLine="0"/>
              <w:jc w:val="right"/>
            </w:pPr>
            <w:r>
              <w:rPr>
                <w:rFonts w:ascii="ArialNarrow" w:hAnsi="ArialNarrow" w:eastAsia="ArialNarrow"/>
                <w:b w:val="0"/>
                <w:i w:val="0"/>
                <w:color w:val="000000"/>
                <w:sz w:val="18"/>
              </w:rPr>
              <w:t xml:space="preserve">23,097,440,441.17 </w:t>
            </w:r>
          </w:p>
        </w:tc>
      </w:tr>
      <w:tr>
        <w:trPr>
          <w:trHeight w:hRule="exact" w:val="402"/>
        </w:trPr>
        <w:tc>
          <w:tcPr>
            <w:tcW w:type="dxa" w:w="4678"/>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106" w:after="0"/>
              <w:ind w:left="24" w:right="0" w:firstLine="0"/>
              <w:jc w:val="left"/>
            </w:pPr>
            <w:r>
              <w:rPr>
                <w:rFonts w:ascii="SimSun" w:hAnsi="SimSun" w:eastAsia="SimSun"/>
                <w:b w:val="0"/>
                <w:i w:val="0"/>
                <w:color w:val="000000"/>
                <w:sz w:val="18"/>
              </w:rPr>
              <w:t xml:space="preserve">前五名供应商合计采购金额占年度采购总额比例 </w:t>
            </w:r>
          </w:p>
        </w:tc>
        <w:tc>
          <w:tcPr>
            <w:tcW w:type="dxa" w:w="4888"/>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92" w:after="0"/>
              <w:ind w:left="0" w:right="0" w:firstLine="0"/>
              <w:jc w:val="right"/>
            </w:pPr>
            <w:r>
              <w:rPr>
                <w:rFonts w:ascii="ArialNarrow" w:hAnsi="ArialNarrow" w:eastAsia="ArialNarrow"/>
                <w:b w:val="0"/>
                <w:i w:val="0"/>
                <w:color w:val="000000"/>
                <w:sz w:val="18"/>
              </w:rPr>
              <w:t xml:space="preserve">93.94% </w:t>
            </w:r>
          </w:p>
        </w:tc>
      </w:tr>
      <w:tr>
        <w:trPr>
          <w:trHeight w:hRule="exact" w:val="402"/>
        </w:trPr>
        <w:tc>
          <w:tcPr>
            <w:tcW w:type="dxa" w:w="4678"/>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108" w:after="0"/>
              <w:ind w:left="24" w:right="0" w:firstLine="0"/>
              <w:jc w:val="left"/>
            </w:pPr>
            <w:r>
              <w:rPr>
                <w:rFonts w:ascii="SimSun" w:hAnsi="SimSun" w:eastAsia="SimSun"/>
                <w:b w:val="0"/>
                <w:i w:val="0"/>
                <w:color w:val="000000"/>
                <w:sz w:val="18"/>
              </w:rPr>
              <w:t xml:space="preserve">前五名供应商采购额中关联方采购额占年度采购总额比例 </w:t>
            </w:r>
          </w:p>
        </w:tc>
        <w:tc>
          <w:tcPr>
            <w:tcW w:type="dxa" w:w="4888"/>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94" w:after="0"/>
              <w:ind w:left="0" w:right="0" w:firstLine="0"/>
              <w:jc w:val="right"/>
            </w:pPr>
            <w:r>
              <w:rPr>
                <w:rFonts w:ascii="ArialNarrow" w:hAnsi="ArialNarrow" w:eastAsia="ArialNarrow"/>
                <w:b w:val="0"/>
                <w:i w:val="0"/>
                <w:color w:val="000000"/>
                <w:sz w:val="18"/>
              </w:rPr>
              <w:t xml:space="preserve">85.22% </w:t>
            </w:r>
          </w:p>
        </w:tc>
      </w:tr>
    </w:tbl>
    <w:p>
      <w:pPr>
        <w:autoSpaceDN w:val="0"/>
        <w:autoSpaceDE w:val="0"/>
        <w:widowControl/>
        <w:spacing w:line="211" w:lineRule="auto" w:before="92" w:after="90"/>
        <w:ind w:left="30" w:right="0" w:firstLine="0"/>
        <w:jc w:val="left"/>
      </w:pPr>
      <w:r>
        <w:rPr>
          <w:rFonts w:ascii="SimSun" w:hAnsi="SimSun" w:eastAsia="SimSun"/>
          <w:b w:val="0"/>
          <w:i w:val="0"/>
          <w:color w:val="000000"/>
          <w:sz w:val="18"/>
        </w:rPr>
        <w:t>公司前</w:t>
      </w:r>
      <w:r>
        <w:rPr>
          <w:rFonts w:ascii="ArialNarrow" w:hAnsi="ArialNarrow" w:eastAsia="ArialNarrow"/>
          <w:b w:val="0"/>
          <w:i w:val="0"/>
          <w:color w:val="000000"/>
          <w:sz w:val="18"/>
        </w:rPr>
        <w:t xml:space="preserve"> 5</w:t>
      </w:r>
      <w:r>
        <w:rPr>
          <w:rFonts w:ascii="SimSun" w:hAnsi="SimSun" w:eastAsia="SimSun"/>
          <w:b w:val="0"/>
          <w:i w:val="0"/>
          <w:color w:val="000000"/>
          <w:sz w:val="18"/>
        </w:rPr>
        <w:t xml:space="preserve"> 名</w:t>
      </w:r>
      <w:r>
        <w:rPr>
          <w:rFonts w:ascii="SimSun" w:hAnsi="SimSun" w:eastAsia="SimSun"/>
          <w:b w:val="0"/>
          <w:i w:val="0"/>
          <w:color w:val="000000"/>
          <w:sz w:val="18"/>
        </w:rPr>
        <w:t>供应商资料</w:t>
      </w:r>
    </w:p>
    <w:tbl>
      <w:tblPr>
        <w:tblW w:type="auto" w:w="0"/>
        <w:tblLayout w:type="fixed"/>
        <w:tblLook w:firstColumn="1" w:firstRow="1" w:lastColumn="0" w:lastRow="0" w:noHBand="0" w:noVBand="1" w:val="04A0"/>
        <w:tblInd w:w="30.0" w:type="dxa"/>
      </w:tblPr>
      <w:tblGrid>
        <w:gridCol w:w="2433"/>
        <w:gridCol w:w="2433"/>
        <w:gridCol w:w="2433"/>
        <w:gridCol w:w="2433"/>
      </w:tblGrid>
      <w:tr>
        <w:trPr>
          <w:trHeight w:hRule="exact" w:val="402"/>
        </w:trPr>
        <w:tc>
          <w:tcPr>
            <w:tcW w:type="dxa" w:w="936"/>
            <w:tcBorders>
              <w:start w:sz="3.1999999999999886" w:val="single" w:color="#000000"/>
              <w:top w:sz="4.0" w:val="single" w:color="#000000"/>
              <w:end w:sz="4.0" w:val="single" w:color="#000000"/>
              <w:bottom w:sz="4.0" w:val="single" w:color="#000000"/>
            </w:tcBorders>
            <w:shd w:fill="dbdbdb"/>
            <w:tcMar>
              <w:start w:w="0" w:type="dxa"/>
              <w:end w:w="0" w:type="dxa"/>
            </w:tcMar>
          </w:tcPr>
          <w:tbl>
            <w:tblPr>
              <w:tblW w:type="auto" w:w="0"/>
              <w:tblLayout w:type="fixed"/>
              <w:tblLook w:firstColumn="1" w:firstRow="1" w:lastColumn="0" w:lastRow="0" w:noHBand="0" w:noVBand="1" w:val="04A0"/>
              <w:tblInd w:w="24.000000000000057" w:type="dxa"/>
            </w:tblPr>
            <w:tblGrid>
              <w:gridCol w:w="936"/>
            </w:tblGrid>
            <w:tr>
              <w:trPr>
                <w:trHeight w:hRule="exact" w:val="370"/>
              </w:trPr>
              <w:tc>
                <w:tcPr>
                  <w:tcW w:type="dxa" w:w="880"/>
                  <w:tcBorders/>
                  <w:shd w:fill="dbdbdb"/>
                  <w:tcMar>
                    <w:start w:w="0" w:type="dxa"/>
                    <w:end w:w="0" w:type="dxa"/>
                  </w:tcMar>
                </w:tcPr>
                <w:p>
                  <w:pPr>
                    <w:autoSpaceDN w:val="0"/>
                    <w:autoSpaceDE w:val="0"/>
                    <w:widowControl/>
                    <w:spacing w:line="185" w:lineRule="auto" w:before="106" w:after="0"/>
                    <w:ind w:left="0" w:right="0" w:firstLine="0"/>
                    <w:jc w:val="center"/>
                  </w:pPr>
                  <w:r>
                    <w:rPr>
                      <w:rFonts w:ascii="SimSun" w:hAnsi="SimSun" w:eastAsia="SimSun"/>
                      <w:b w:val="0"/>
                      <w:i w:val="0"/>
                      <w:color w:val="000000"/>
                      <w:sz w:val="18"/>
                    </w:rPr>
                    <w:t xml:space="preserve">序号 </w:t>
                  </w:r>
                </w:p>
              </w:tc>
            </w:tr>
          </w:tbl>
          <w:p>
            <w:pPr>
              <w:autoSpaceDN w:val="0"/>
              <w:autoSpaceDE w:val="0"/>
              <w:widowControl/>
              <w:spacing w:line="14" w:lineRule="exact" w:before="0" w:after="0"/>
              <w:ind w:left="0" w:right="0"/>
            </w:pPr>
          </w:p>
        </w:tc>
        <w:tc>
          <w:tcPr>
            <w:tcW w:type="dxa" w:w="3168"/>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110" w:after="0"/>
              <w:ind w:left="0" w:right="0" w:firstLine="0"/>
              <w:jc w:val="center"/>
            </w:pPr>
            <w:r>
              <w:rPr>
                <w:rFonts w:ascii="SimSun" w:hAnsi="SimSun" w:eastAsia="SimSun"/>
                <w:b w:val="0"/>
                <w:i w:val="0"/>
                <w:color w:val="000000"/>
                <w:sz w:val="18"/>
              </w:rPr>
              <w:t xml:space="preserve">供应商名称 </w:t>
            </w:r>
          </w:p>
        </w:tc>
        <w:tc>
          <w:tcPr>
            <w:tcW w:type="dxa" w:w="2320"/>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110" w:after="0"/>
              <w:ind w:left="0" w:right="0" w:firstLine="0"/>
              <w:jc w:val="center"/>
            </w:pPr>
            <w:r>
              <w:rPr>
                <w:rFonts w:ascii="SimSun" w:hAnsi="SimSun" w:eastAsia="SimSun"/>
                <w:b w:val="0"/>
                <w:i w:val="0"/>
                <w:color w:val="000000"/>
                <w:sz w:val="18"/>
              </w:rPr>
              <w:t>采购额（元）</w:t>
            </w:r>
          </w:p>
        </w:tc>
        <w:tc>
          <w:tcPr>
            <w:tcW w:type="dxa" w:w="3142"/>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110" w:after="0"/>
              <w:ind w:left="0" w:right="0" w:firstLine="0"/>
              <w:jc w:val="center"/>
            </w:pPr>
            <w:r>
              <w:rPr>
                <w:rFonts w:ascii="SimSun" w:hAnsi="SimSun" w:eastAsia="SimSun"/>
                <w:b w:val="0"/>
                <w:i w:val="0"/>
                <w:color w:val="000000"/>
                <w:sz w:val="18"/>
              </w:rPr>
              <w:t>占年度采购总额比例</w:t>
            </w:r>
          </w:p>
        </w:tc>
      </w:tr>
      <w:tr>
        <w:trPr>
          <w:trHeight w:hRule="exact" w:val="402"/>
        </w:trPr>
        <w:tc>
          <w:tcPr>
            <w:tcW w:type="dxa" w:w="936"/>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240" w:lineRule="auto" w:before="94" w:after="0"/>
              <w:ind w:left="0" w:right="0" w:firstLine="0"/>
              <w:jc w:val="center"/>
            </w:pPr>
            <w:r>
              <w:rPr>
                <w:rFonts w:ascii="ArialNarrow" w:hAnsi="ArialNarrow" w:eastAsia="ArialNarrow"/>
                <w:b w:val="0"/>
                <w:i w:val="0"/>
                <w:color w:val="000000"/>
                <w:sz w:val="18"/>
              </w:rPr>
              <w:t xml:space="preserve">1 </w:t>
            </w:r>
          </w:p>
        </w:tc>
        <w:tc>
          <w:tcPr>
            <w:tcW w:type="dxa" w:w="3168"/>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108" w:after="0"/>
              <w:ind w:left="20" w:right="0" w:firstLine="0"/>
              <w:jc w:val="left"/>
            </w:pPr>
            <w:r>
              <w:rPr>
                <w:rFonts w:ascii="SimSun" w:hAnsi="SimSun" w:eastAsia="SimSun"/>
                <w:b w:val="0"/>
                <w:i w:val="0"/>
                <w:color w:val="000000"/>
                <w:sz w:val="18"/>
              </w:rPr>
              <w:t xml:space="preserve">中国兵器工业集团有限公司 </w:t>
            </w:r>
          </w:p>
        </w:tc>
        <w:tc>
          <w:tcPr>
            <w:tcW w:type="dxa" w:w="232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94" w:after="0"/>
              <w:ind w:left="0" w:right="0" w:firstLine="0"/>
              <w:jc w:val="right"/>
            </w:pPr>
            <w:r>
              <w:rPr>
                <w:rFonts w:ascii="ArialNarrow" w:hAnsi="ArialNarrow" w:eastAsia="ArialNarrow"/>
                <w:b w:val="0"/>
                <w:i w:val="0"/>
                <w:color w:val="000000"/>
                <w:sz w:val="18"/>
              </w:rPr>
              <w:t xml:space="preserve">20,952,854,314.62 </w:t>
            </w:r>
          </w:p>
        </w:tc>
        <w:tc>
          <w:tcPr>
            <w:tcW w:type="dxa" w:w="3142"/>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94" w:after="0"/>
              <w:ind w:left="0" w:right="0" w:firstLine="0"/>
              <w:jc w:val="right"/>
            </w:pPr>
            <w:r>
              <w:rPr>
                <w:rFonts w:ascii="ArialNarrow" w:hAnsi="ArialNarrow" w:eastAsia="ArialNarrow"/>
                <w:b w:val="0"/>
                <w:i w:val="0"/>
                <w:color w:val="000000"/>
                <w:sz w:val="18"/>
              </w:rPr>
              <w:t xml:space="preserve">85.22% </w:t>
            </w:r>
          </w:p>
        </w:tc>
      </w:tr>
      <w:tr>
        <w:trPr>
          <w:trHeight w:hRule="exact" w:val="404"/>
        </w:trPr>
        <w:tc>
          <w:tcPr>
            <w:tcW w:type="dxa" w:w="936"/>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240" w:lineRule="auto" w:before="94" w:after="0"/>
              <w:ind w:left="0" w:right="0" w:firstLine="0"/>
              <w:jc w:val="center"/>
            </w:pPr>
            <w:r>
              <w:rPr>
                <w:rFonts w:ascii="ArialNarrow" w:hAnsi="ArialNarrow" w:eastAsia="ArialNarrow"/>
                <w:b w:val="0"/>
                <w:i w:val="0"/>
                <w:color w:val="000000"/>
                <w:sz w:val="18"/>
              </w:rPr>
              <w:t xml:space="preserve">2 </w:t>
            </w:r>
          </w:p>
        </w:tc>
        <w:tc>
          <w:tcPr>
            <w:tcW w:type="dxa" w:w="3168"/>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108" w:after="0"/>
              <w:ind w:left="20" w:right="0" w:firstLine="0"/>
              <w:jc w:val="left"/>
            </w:pPr>
            <w:r>
              <w:rPr>
                <w:rFonts w:ascii="SimSun" w:hAnsi="SimSun" w:eastAsia="SimSun"/>
                <w:b w:val="0"/>
                <w:i w:val="0"/>
                <w:color w:val="000000"/>
                <w:sz w:val="18"/>
              </w:rPr>
              <w:t xml:space="preserve">国家电网 </w:t>
            </w:r>
          </w:p>
        </w:tc>
        <w:tc>
          <w:tcPr>
            <w:tcW w:type="dxa" w:w="232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94" w:after="0"/>
              <w:ind w:left="0" w:right="0" w:firstLine="0"/>
              <w:jc w:val="right"/>
            </w:pPr>
            <w:r>
              <w:rPr>
                <w:rFonts w:ascii="ArialNarrow" w:hAnsi="ArialNarrow" w:eastAsia="ArialNarrow"/>
                <w:b w:val="0"/>
                <w:i w:val="0"/>
                <w:color w:val="000000"/>
                <w:sz w:val="18"/>
              </w:rPr>
              <w:t xml:space="preserve">665,220,805.96 </w:t>
            </w:r>
          </w:p>
        </w:tc>
        <w:tc>
          <w:tcPr>
            <w:tcW w:type="dxa" w:w="3142"/>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94" w:after="0"/>
              <w:ind w:left="0" w:right="0" w:firstLine="0"/>
              <w:jc w:val="right"/>
            </w:pPr>
            <w:r>
              <w:rPr>
                <w:rFonts w:ascii="ArialNarrow" w:hAnsi="ArialNarrow" w:eastAsia="ArialNarrow"/>
                <w:b w:val="0"/>
                <w:i w:val="0"/>
                <w:color w:val="000000"/>
                <w:sz w:val="18"/>
              </w:rPr>
              <w:t xml:space="preserve">2.71% </w:t>
            </w:r>
          </w:p>
        </w:tc>
      </w:tr>
      <w:tr>
        <w:trPr>
          <w:trHeight w:hRule="exact" w:val="402"/>
        </w:trPr>
        <w:tc>
          <w:tcPr>
            <w:tcW w:type="dxa" w:w="936"/>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240" w:lineRule="auto" w:before="94" w:after="0"/>
              <w:ind w:left="0" w:right="0" w:firstLine="0"/>
              <w:jc w:val="center"/>
            </w:pPr>
            <w:r>
              <w:rPr>
                <w:rFonts w:ascii="ArialNarrow" w:hAnsi="ArialNarrow" w:eastAsia="ArialNarrow"/>
                <w:b w:val="0"/>
                <w:i w:val="0"/>
                <w:color w:val="000000"/>
                <w:sz w:val="18"/>
              </w:rPr>
              <w:t xml:space="preserve">3 </w:t>
            </w:r>
          </w:p>
        </w:tc>
        <w:tc>
          <w:tcPr>
            <w:tcW w:type="dxa" w:w="3168"/>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108" w:after="0"/>
              <w:ind w:left="20" w:right="0" w:firstLine="0"/>
              <w:jc w:val="left"/>
            </w:pPr>
            <w:r>
              <w:rPr>
                <w:rFonts w:ascii="SimSun" w:hAnsi="SimSun" w:eastAsia="SimSun"/>
                <w:b w:val="0"/>
                <w:i w:val="0"/>
                <w:color w:val="000000"/>
                <w:sz w:val="18"/>
              </w:rPr>
              <w:t xml:space="preserve">中石油 </w:t>
            </w:r>
          </w:p>
        </w:tc>
        <w:tc>
          <w:tcPr>
            <w:tcW w:type="dxa" w:w="232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94" w:after="0"/>
              <w:ind w:left="0" w:right="0" w:firstLine="0"/>
              <w:jc w:val="right"/>
            </w:pPr>
            <w:r>
              <w:rPr>
                <w:rFonts w:ascii="ArialNarrow" w:hAnsi="ArialNarrow" w:eastAsia="ArialNarrow"/>
                <w:b w:val="0"/>
                <w:i w:val="0"/>
                <w:color w:val="000000"/>
                <w:sz w:val="18"/>
              </w:rPr>
              <w:t xml:space="preserve">543,883,147.94 </w:t>
            </w:r>
          </w:p>
        </w:tc>
        <w:tc>
          <w:tcPr>
            <w:tcW w:type="dxa" w:w="3142"/>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94" w:after="0"/>
              <w:ind w:left="0" w:right="0" w:firstLine="0"/>
              <w:jc w:val="right"/>
            </w:pPr>
            <w:r>
              <w:rPr>
                <w:rFonts w:ascii="ArialNarrow" w:hAnsi="ArialNarrow" w:eastAsia="ArialNarrow"/>
                <w:b w:val="0"/>
                <w:i w:val="0"/>
                <w:color w:val="000000"/>
                <w:sz w:val="18"/>
              </w:rPr>
              <w:t xml:space="preserve">2.21% </w:t>
            </w:r>
          </w:p>
        </w:tc>
      </w:tr>
      <w:tr>
        <w:trPr>
          <w:trHeight w:hRule="exact" w:val="400"/>
        </w:trPr>
        <w:tc>
          <w:tcPr>
            <w:tcW w:type="dxa" w:w="936"/>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240" w:lineRule="auto" w:before="92" w:after="0"/>
              <w:ind w:left="0" w:right="0" w:firstLine="0"/>
              <w:jc w:val="center"/>
            </w:pPr>
            <w:r>
              <w:rPr>
                <w:rFonts w:ascii="ArialNarrow" w:hAnsi="ArialNarrow" w:eastAsia="ArialNarrow"/>
                <w:b w:val="0"/>
                <w:i w:val="0"/>
                <w:color w:val="000000"/>
                <w:sz w:val="18"/>
              </w:rPr>
              <w:t xml:space="preserve">4 </w:t>
            </w:r>
          </w:p>
        </w:tc>
        <w:tc>
          <w:tcPr>
            <w:tcW w:type="dxa" w:w="3168"/>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106" w:after="0"/>
              <w:ind w:left="20" w:right="0" w:firstLine="0"/>
              <w:jc w:val="left"/>
            </w:pPr>
            <w:r>
              <w:rPr>
                <w:rFonts w:ascii="SimSun" w:hAnsi="SimSun" w:eastAsia="SimSun"/>
                <w:b w:val="0"/>
                <w:i w:val="0"/>
                <w:color w:val="000000"/>
                <w:sz w:val="18"/>
              </w:rPr>
              <w:t xml:space="preserve">中石化 </w:t>
            </w:r>
          </w:p>
        </w:tc>
        <w:tc>
          <w:tcPr>
            <w:tcW w:type="dxa" w:w="232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92" w:after="0"/>
              <w:ind w:left="0" w:right="0" w:firstLine="0"/>
              <w:jc w:val="right"/>
            </w:pPr>
            <w:r>
              <w:rPr>
                <w:rFonts w:ascii="ArialNarrow" w:hAnsi="ArialNarrow" w:eastAsia="ArialNarrow"/>
                <w:b w:val="0"/>
                <w:i w:val="0"/>
                <w:color w:val="000000"/>
                <w:sz w:val="18"/>
              </w:rPr>
              <w:t xml:space="preserve">487,596,324.67 </w:t>
            </w:r>
          </w:p>
        </w:tc>
        <w:tc>
          <w:tcPr>
            <w:tcW w:type="dxa" w:w="3142"/>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92" w:after="0"/>
              <w:ind w:left="0" w:right="0" w:firstLine="0"/>
              <w:jc w:val="right"/>
            </w:pPr>
            <w:r>
              <w:rPr>
                <w:rFonts w:ascii="ArialNarrow" w:hAnsi="ArialNarrow" w:eastAsia="ArialNarrow"/>
                <w:b w:val="0"/>
                <w:i w:val="0"/>
                <w:color w:val="000000"/>
                <w:sz w:val="18"/>
              </w:rPr>
              <w:t xml:space="preserve">1.98% </w:t>
            </w:r>
          </w:p>
        </w:tc>
      </w:tr>
      <w:tr>
        <w:trPr>
          <w:trHeight w:hRule="exact" w:val="402"/>
        </w:trPr>
        <w:tc>
          <w:tcPr>
            <w:tcW w:type="dxa" w:w="936"/>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240" w:lineRule="auto" w:before="94" w:after="0"/>
              <w:ind w:left="0" w:right="0" w:firstLine="0"/>
              <w:jc w:val="center"/>
            </w:pPr>
            <w:r>
              <w:rPr>
                <w:rFonts w:ascii="ArialNarrow" w:hAnsi="ArialNarrow" w:eastAsia="ArialNarrow"/>
                <w:b w:val="0"/>
                <w:i w:val="0"/>
                <w:color w:val="000000"/>
                <w:sz w:val="18"/>
              </w:rPr>
              <w:t xml:space="preserve">5 </w:t>
            </w:r>
          </w:p>
        </w:tc>
        <w:tc>
          <w:tcPr>
            <w:tcW w:type="dxa" w:w="3168"/>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108" w:after="0"/>
              <w:ind w:left="20" w:right="0" w:firstLine="0"/>
              <w:jc w:val="left"/>
            </w:pPr>
            <w:r>
              <w:rPr>
                <w:rFonts w:ascii="SimSun" w:hAnsi="SimSun" w:eastAsia="SimSun"/>
                <w:b w:val="0"/>
                <w:i w:val="0"/>
                <w:color w:val="000000"/>
                <w:sz w:val="18"/>
              </w:rPr>
              <w:t xml:space="preserve">中海油 </w:t>
            </w:r>
          </w:p>
        </w:tc>
        <w:tc>
          <w:tcPr>
            <w:tcW w:type="dxa" w:w="232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94" w:after="0"/>
              <w:ind w:left="0" w:right="0" w:firstLine="0"/>
              <w:jc w:val="right"/>
            </w:pPr>
            <w:r>
              <w:rPr>
                <w:rFonts w:ascii="ArialNarrow" w:hAnsi="ArialNarrow" w:eastAsia="ArialNarrow"/>
                <w:b w:val="0"/>
                <w:i w:val="0"/>
                <w:color w:val="000000"/>
                <w:sz w:val="18"/>
              </w:rPr>
              <w:t xml:space="preserve">447,885,847.98 </w:t>
            </w:r>
          </w:p>
        </w:tc>
        <w:tc>
          <w:tcPr>
            <w:tcW w:type="dxa" w:w="3142"/>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94" w:after="0"/>
              <w:ind w:left="0" w:right="0" w:firstLine="0"/>
              <w:jc w:val="right"/>
            </w:pPr>
            <w:r>
              <w:rPr>
                <w:rFonts w:ascii="ArialNarrow" w:hAnsi="ArialNarrow" w:eastAsia="ArialNarrow"/>
                <w:b w:val="0"/>
                <w:i w:val="0"/>
                <w:color w:val="000000"/>
                <w:sz w:val="18"/>
              </w:rPr>
              <w:t xml:space="preserve">1.82% </w:t>
            </w:r>
          </w:p>
        </w:tc>
      </w:tr>
      <w:tr>
        <w:trPr>
          <w:trHeight w:hRule="exact" w:val="406"/>
        </w:trPr>
        <w:tc>
          <w:tcPr>
            <w:tcW w:type="dxa" w:w="936"/>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108" w:after="0"/>
              <w:ind w:left="0" w:right="0" w:firstLine="0"/>
              <w:jc w:val="center"/>
            </w:pPr>
            <w:r>
              <w:rPr>
                <w:rFonts w:ascii="SimSun" w:hAnsi="SimSun" w:eastAsia="SimSun"/>
                <w:b w:val="0"/>
                <w:i w:val="0"/>
                <w:color w:val="000000"/>
                <w:sz w:val="18"/>
              </w:rPr>
              <w:t>合计</w:t>
            </w:r>
          </w:p>
        </w:tc>
        <w:tc>
          <w:tcPr>
            <w:tcW w:type="dxa" w:w="3168"/>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240" w:lineRule="auto" w:before="94" w:after="0"/>
              <w:ind w:left="0" w:right="0" w:firstLine="0"/>
              <w:jc w:val="center"/>
            </w:pPr>
            <w:r>
              <w:rPr>
                <w:rFonts w:ascii="ArialNarrow" w:hAnsi="ArialNarrow" w:eastAsia="ArialNarrow"/>
                <w:b w:val="0"/>
                <w:i w:val="0"/>
                <w:color w:val="000000"/>
                <w:sz w:val="18"/>
              </w:rPr>
              <w:t xml:space="preserve">-- </w:t>
            </w:r>
          </w:p>
        </w:tc>
        <w:tc>
          <w:tcPr>
            <w:tcW w:type="dxa" w:w="232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94" w:after="0"/>
              <w:ind w:left="0" w:right="0" w:firstLine="0"/>
              <w:jc w:val="right"/>
            </w:pPr>
            <w:r>
              <w:rPr>
                <w:rFonts w:ascii="ArialNarrow" w:hAnsi="ArialNarrow" w:eastAsia="ArialNarrow"/>
                <w:b w:val="0"/>
                <w:i w:val="0"/>
                <w:color w:val="000000"/>
                <w:sz w:val="18"/>
              </w:rPr>
              <w:t xml:space="preserve">23,097,440,441.17 </w:t>
            </w:r>
          </w:p>
        </w:tc>
        <w:tc>
          <w:tcPr>
            <w:tcW w:type="dxa" w:w="3142"/>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94" w:after="0"/>
              <w:ind w:left="0" w:right="0" w:firstLine="0"/>
              <w:jc w:val="right"/>
            </w:pPr>
            <w:r>
              <w:rPr>
                <w:rFonts w:ascii="ArialNarrow" w:hAnsi="ArialNarrow" w:eastAsia="ArialNarrow"/>
                <w:b w:val="0"/>
                <w:i w:val="0"/>
                <w:color w:val="000000"/>
                <w:sz w:val="18"/>
              </w:rPr>
              <w:t xml:space="preserve">93.94% </w:t>
            </w:r>
          </w:p>
        </w:tc>
      </w:tr>
    </w:tbl>
    <w:p>
      <w:pPr>
        <w:autoSpaceDN w:val="0"/>
        <w:autoSpaceDE w:val="0"/>
        <w:widowControl/>
        <w:spacing w:line="233" w:lineRule="auto" w:before="1660" w:after="0"/>
        <w:ind w:left="0" w:right="20" w:firstLine="0"/>
        <w:jc w:val="right"/>
      </w:pPr>
      <w:r>
        <w:rPr>
          <w:rFonts w:ascii="Times" w:hAnsi="Times" w:eastAsia="Times"/>
          <w:b w:val="0"/>
          <w:i w:val="0"/>
          <w:color w:val="000000"/>
          <w:sz w:val="18"/>
        </w:rPr>
        <w:t xml:space="preserve">15 </w:t>
      </w:r>
    </w:p>
    <w:p>
      <w:pPr>
        <w:sectPr>
          <w:pgSz w:w="11904" w:h="16840"/>
          <w:pgMar w:top="436" w:right="1066" w:bottom="500" w:left="1104" w:header="720" w:footer="720" w:gutter="0"/>
          <w:cols w:space="720" w:num="1" w:equalWidth="0">
            <w:col w:w="9734" w:space="0"/>
            <w:col w:w="9734" w:space="0"/>
            <w:col w:w="9734" w:space="0"/>
            <w:col w:w="9734" w:space="0"/>
            <w:col w:w="9788" w:space="0"/>
            <w:col w:w="9790" w:space="0"/>
            <w:col w:w="9788" w:space="0"/>
            <w:col w:w="9790" w:space="0"/>
            <w:col w:w="9734" w:space="0"/>
            <w:col w:w="9734" w:space="0"/>
            <w:col w:w="9734" w:space="0"/>
            <w:col w:w="9734" w:space="0"/>
            <w:col w:w="9734" w:space="0"/>
            <w:col w:w="9734" w:space="0"/>
            <w:col w:w="9734" w:space="0"/>
          </w:cols>
          <w:docGrid w:linePitch="360"/>
        </w:sectPr>
      </w:pPr>
    </w:p>
    <w:p>
      <w:pPr>
        <w:autoSpaceDN w:val="0"/>
        <w:autoSpaceDE w:val="0"/>
        <w:widowControl/>
        <w:spacing w:line="220" w:lineRule="exact" w:before="0" w:after="216"/>
        <w:ind w:left="0" w:right="0"/>
      </w:pPr>
    </w:p>
    <w:p>
      <w:pPr>
        <w:autoSpaceDN w:val="0"/>
        <w:autoSpaceDE w:val="0"/>
        <w:widowControl/>
        <w:spacing w:line="204" w:lineRule="auto" w:before="0" w:after="0"/>
        <w:ind w:left="0" w:right="66" w:firstLine="0"/>
        <w:jc w:val="right"/>
      </w:pPr>
      <w:r>
        <w:rPr>
          <w:rFonts w:ascii="SimSun" w:hAnsi="SimSun" w:eastAsia="SimSun"/>
          <w:b w:val="0"/>
          <w:i w:val="0"/>
          <w:color w:val="000000"/>
          <w:sz w:val="18"/>
        </w:rPr>
        <w:t>北方华锦化学工业股份有限公司</w:t>
      </w:r>
      <w:r>
        <w:rPr>
          <w:rFonts w:ascii="Times" w:hAnsi="Times" w:eastAsia="Times"/>
          <w:b w:val="0"/>
          <w:i w:val="0"/>
          <w:color w:val="000000"/>
          <w:sz w:val="18"/>
        </w:rPr>
        <w:t xml:space="preserve"> 2020</w:t>
      </w:r>
      <w:r>
        <w:rPr>
          <w:rFonts w:ascii="SimSun" w:hAnsi="SimSun" w:eastAsia="SimSun"/>
          <w:b w:val="0"/>
          <w:i w:val="0"/>
          <w:color w:val="000000"/>
          <w:sz w:val="18"/>
        </w:rPr>
        <w:t xml:space="preserve"> 年年度报告全文</w:t>
      </w:r>
    </w:p>
    <w:p>
      <w:pPr>
        <w:autoSpaceDN w:val="0"/>
        <w:autoSpaceDE w:val="0"/>
        <w:widowControl/>
        <w:spacing w:line="252" w:lineRule="auto" w:before="376" w:after="0"/>
        <w:ind w:left="30" w:right="0" w:firstLine="0"/>
        <w:jc w:val="left"/>
      </w:pPr>
      <w:r>
        <w:rPr>
          <w:rFonts w:ascii="ArialNarrow" w:hAnsi="ArialNarrow" w:eastAsia="ArialNarrow"/>
          <w:b/>
          <w:i w:val="0"/>
          <w:color w:val="000000"/>
          <w:sz w:val="21"/>
        </w:rPr>
        <w:t>3</w:t>
      </w:r>
      <w:r>
        <w:rPr>
          <w:rFonts w:ascii="SimSun" w:hAnsi="SimSun" w:eastAsia="SimSun"/>
          <w:b w:val="0"/>
          <w:i w:val="0"/>
          <w:color w:val="000000"/>
          <w:sz w:val="21"/>
        </w:rPr>
        <w:t>、费用</w:t>
      </w:r>
    </w:p>
    <w:p>
      <w:pPr>
        <w:autoSpaceDN w:val="0"/>
        <w:autoSpaceDE w:val="0"/>
        <w:widowControl/>
        <w:spacing w:line="185" w:lineRule="auto" w:before="344" w:after="30"/>
        <w:ind w:left="0" w:right="66" w:firstLine="0"/>
        <w:jc w:val="right"/>
      </w:pPr>
      <w:r>
        <w:rPr>
          <w:rFonts w:ascii="SimSun" w:hAnsi="SimSun" w:eastAsia="SimSun"/>
          <w:b w:val="0"/>
          <w:i w:val="0"/>
          <w:color w:val="000000"/>
          <w:sz w:val="18"/>
        </w:rPr>
        <w:t>单位：元</w:t>
      </w:r>
    </w:p>
    <w:tbl>
      <w:tblPr>
        <w:tblW w:type="auto" w:w="0"/>
        <w:tblLayout w:type="fixed"/>
        <w:tblLook w:firstColumn="1" w:firstRow="1" w:lastColumn="0" w:lastRow="0" w:noHBand="0" w:noVBand="1" w:val="04A0"/>
        <w:tblInd w:w="30.0" w:type="dxa"/>
      </w:tblPr>
      <w:tblGrid>
        <w:gridCol w:w="1947"/>
        <w:gridCol w:w="1947"/>
        <w:gridCol w:w="1947"/>
        <w:gridCol w:w="1947"/>
        <w:gridCol w:w="1947"/>
      </w:tblGrid>
      <w:tr>
        <w:trPr>
          <w:trHeight w:hRule="exact" w:val="402"/>
        </w:trPr>
        <w:tc>
          <w:tcPr>
            <w:tcW w:type="dxa" w:w="1914"/>
            <w:tcBorders>
              <w:start w:sz="3.1999999999999886" w:val="single" w:color="#000000"/>
              <w:top w:sz="3.199999999999932" w:val="single" w:color="#000000"/>
              <w:end w:sz="4.0" w:val="single" w:color="#000000"/>
              <w:bottom w:sz="3.2000000000000455" w:val="single" w:color="#000000"/>
            </w:tcBorders>
            <w:shd w:fill="dbdbdb"/>
            <w:tcMar>
              <w:start w:w="0" w:type="dxa"/>
              <w:end w:w="0" w:type="dxa"/>
            </w:tcMar>
          </w:tcPr>
          <w:p/>
        </w:tc>
        <w:tc>
          <w:tcPr>
            <w:tcW w:type="dxa" w:w="1638"/>
            <w:tcBorders>
              <w:start w:sz="4.0" w:val="single" w:color="#000000"/>
              <w:top w:sz="3.199999999999932" w:val="single" w:color="#000000"/>
              <w:end w:sz="3.2000000000000455" w:val="single" w:color="#000000"/>
              <w:bottom w:sz="3.2000000000000455" w:val="single" w:color="#000000"/>
            </w:tcBorders>
            <w:shd w:fill="dbdbdb"/>
            <w:tcMar>
              <w:start w:w="0" w:type="dxa"/>
              <w:end w:w="0" w:type="dxa"/>
            </w:tcMar>
          </w:tcPr>
          <w:p>
            <w:pPr>
              <w:autoSpaceDN w:val="0"/>
              <w:autoSpaceDE w:val="0"/>
              <w:widowControl/>
              <w:spacing w:line="211" w:lineRule="auto" w:before="94" w:after="0"/>
              <w:ind w:left="0" w:right="0" w:firstLine="0"/>
              <w:jc w:val="center"/>
            </w:pPr>
            <w:r>
              <w:rPr>
                <w:rFonts w:ascii="ArialNarrow" w:hAnsi="ArialNarrow" w:eastAsia="ArialNarrow"/>
                <w:b w:val="0"/>
                <w:i w:val="0"/>
                <w:color w:val="000000"/>
                <w:sz w:val="18"/>
              </w:rPr>
              <w:t>2020</w:t>
            </w:r>
            <w:r>
              <w:rPr>
                <w:rFonts w:ascii="SimSun" w:hAnsi="SimSun" w:eastAsia="SimSun"/>
                <w:b w:val="0"/>
                <w:i w:val="0"/>
                <w:color w:val="000000"/>
                <w:sz w:val="18"/>
              </w:rPr>
              <w:t xml:space="preserve"> 年 </w:t>
            </w:r>
          </w:p>
        </w:tc>
        <w:tc>
          <w:tcPr>
            <w:tcW w:type="dxa" w:w="1636"/>
            <w:tcBorders>
              <w:start w:sz="3.2000000000000455" w:val="single" w:color="#000000"/>
              <w:top w:sz="3.199999999999932" w:val="single" w:color="#000000"/>
              <w:end w:sz="4.0" w:val="single" w:color="#000000"/>
              <w:bottom w:sz="3.2000000000000455" w:val="single" w:color="#000000"/>
            </w:tcBorders>
            <w:shd w:fill="dbdbdb"/>
            <w:tcMar>
              <w:start w:w="0" w:type="dxa"/>
              <w:end w:w="0" w:type="dxa"/>
            </w:tcMar>
          </w:tcPr>
          <w:p>
            <w:pPr>
              <w:autoSpaceDN w:val="0"/>
              <w:autoSpaceDE w:val="0"/>
              <w:widowControl/>
              <w:spacing w:line="211" w:lineRule="auto" w:before="94" w:after="0"/>
              <w:ind w:left="0" w:right="0" w:firstLine="0"/>
              <w:jc w:val="center"/>
            </w:pPr>
            <w:r>
              <w:rPr>
                <w:rFonts w:ascii="ArialNarrow" w:hAnsi="ArialNarrow" w:eastAsia="ArialNarrow"/>
                <w:b w:val="0"/>
                <w:i w:val="0"/>
                <w:color w:val="000000"/>
                <w:sz w:val="18"/>
              </w:rPr>
              <w:t>2019</w:t>
            </w:r>
            <w:r>
              <w:rPr>
                <w:rFonts w:ascii="SimSun" w:hAnsi="SimSun" w:eastAsia="SimSun"/>
                <w:b w:val="0"/>
                <w:i w:val="0"/>
                <w:color w:val="000000"/>
                <w:sz w:val="18"/>
              </w:rPr>
              <w:t xml:space="preserve"> 年 </w:t>
            </w:r>
          </w:p>
        </w:tc>
        <w:tc>
          <w:tcPr>
            <w:tcW w:type="dxa" w:w="1462"/>
            <w:tcBorders>
              <w:start w:sz="4.0" w:val="single" w:color="#000000"/>
              <w:top w:sz="3.199999999999932" w:val="single" w:color="#000000"/>
              <w:end w:sz="4.0" w:val="single" w:color="#000000"/>
              <w:bottom w:sz="3.2000000000000455" w:val="single" w:color="#000000"/>
            </w:tcBorders>
            <w:shd w:fill="dbdbdb"/>
            <w:tcMar>
              <w:start w:w="0" w:type="dxa"/>
              <w:end w:w="0" w:type="dxa"/>
            </w:tcMar>
          </w:tcPr>
          <w:p>
            <w:pPr>
              <w:autoSpaceDN w:val="0"/>
              <w:autoSpaceDE w:val="0"/>
              <w:widowControl/>
              <w:spacing w:line="185" w:lineRule="auto" w:before="108" w:after="0"/>
              <w:ind w:left="0" w:right="0" w:firstLine="0"/>
              <w:jc w:val="center"/>
            </w:pPr>
            <w:r>
              <w:rPr>
                <w:rFonts w:ascii="SimSun" w:hAnsi="SimSun" w:eastAsia="SimSun"/>
                <w:b w:val="0"/>
                <w:i w:val="0"/>
                <w:color w:val="000000"/>
                <w:sz w:val="18"/>
              </w:rPr>
              <w:t xml:space="preserve">同比增减 </w:t>
            </w:r>
          </w:p>
        </w:tc>
        <w:tc>
          <w:tcPr>
            <w:tcW w:type="dxa" w:w="2916"/>
            <w:tcBorders>
              <w:start w:sz="4.0" w:val="single" w:color="#000000"/>
              <w:top w:sz="3.199999999999932" w:val="single" w:color="#000000"/>
              <w:end w:sz="4.0" w:val="single" w:color="#000000"/>
              <w:bottom w:sz="3.2000000000000455" w:val="single" w:color="#000000"/>
            </w:tcBorders>
            <w:shd w:fill="dbdbdb"/>
            <w:tcMar>
              <w:start w:w="0" w:type="dxa"/>
              <w:end w:w="0" w:type="dxa"/>
            </w:tcMar>
          </w:tcPr>
          <w:p>
            <w:pPr>
              <w:autoSpaceDN w:val="0"/>
              <w:autoSpaceDE w:val="0"/>
              <w:widowControl/>
              <w:spacing w:line="185" w:lineRule="auto" w:before="108" w:after="0"/>
              <w:ind w:left="0" w:right="0" w:firstLine="0"/>
              <w:jc w:val="center"/>
            </w:pPr>
            <w:r>
              <w:rPr>
                <w:rFonts w:ascii="SimSun" w:hAnsi="SimSun" w:eastAsia="SimSun"/>
                <w:b w:val="0"/>
                <w:i w:val="0"/>
                <w:color w:val="000000"/>
                <w:sz w:val="18"/>
              </w:rPr>
              <w:t>重大变动说明</w:t>
            </w:r>
          </w:p>
        </w:tc>
      </w:tr>
      <w:tr>
        <w:trPr>
          <w:trHeight w:hRule="exact" w:val="402"/>
        </w:trPr>
        <w:tc>
          <w:tcPr>
            <w:tcW w:type="dxa" w:w="1914"/>
            <w:tcBorders>
              <w:start w:sz="3.1999999999999886" w:val="single" w:color="#000000"/>
              <w:top w:sz="3.2000000000000455" w:val="single" w:color="#000000"/>
              <w:end w:sz="4.0" w:val="single" w:color="#000000"/>
              <w:bottom w:sz="3.2000000000000455" w:val="single" w:color="#000000"/>
            </w:tcBorders>
            <w:shd w:fill="dbdbdb"/>
            <w:tcMar>
              <w:start w:w="0" w:type="dxa"/>
              <w:end w:w="0" w:type="dxa"/>
            </w:tcMar>
          </w:tcPr>
          <w:p>
            <w:pPr>
              <w:autoSpaceDN w:val="0"/>
              <w:autoSpaceDE w:val="0"/>
              <w:widowControl/>
              <w:spacing w:line="185" w:lineRule="auto" w:before="108" w:after="0"/>
              <w:ind w:left="24" w:right="0" w:firstLine="0"/>
              <w:jc w:val="left"/>
            </w:pPr>
            <w:r>
              <w:rPr>
                <w:rFonts w:ascii="SimSun" w:hAnsi="SimSun" w:eastAsia="SimSun"/>
                <w:b w:val="0"/>
                <w:i w:val="0"/>
                <w:color w:val="000000"/>
                <w:sz w:val="18"/>
              </w:rPr>
              <w:t xml:space="preserve">销售费用 </w:t>
            </w:r>
          </w:p>
        </w:tc>
        <w:tc>
          <w:tcPr>
            <w:tcW w:type="dxa" w:w="1638"/>
            <w:tcBorders>
              <w:start w:sz="4.0" w:val="single" w:color="#000000"/>
              <w:top w:sz="3.2000000000000455" w:val="single" w:color="#000000"/>
              <w:end w:sz="3.2000000000000455" w:val="single" w:color="#000000"/>
              <w:bottom w:sz="3.2000000000000455" w:val="single" w:color="#000000"/>
            </w:tcBorders>
            <w:tcMar>
              <w:start w:w="0" w:type="dxa"/>
              <w:end w:w="0" w:type="dxa"/>
            </w:tcMar>
          </w:tcPr>
          <w:p>
            <w:pPr>
              <w:autoSpaceDN w:val="0"/>
              <w:autoSpaceDE w:val="0"/>
              <w:widowControl/>
              <w:spacing w:line="242" w:lineRule="auto" w:before="92" w:after="0"/>
              <w:ind w:left="0" w:right="0" w:firstLine="0"/>
              <w:jc w:val="right"/>
            </w:pPr>
            <w:r>
              <w:rPr>
                <w:rFonts w:ascii="ArialNarrow" w:hAnsi="ArialNarrow" w:eastAsia="ArialNarrow"/>
                <w:b w:val="0"/>
                <w:i w:val="0"/>
                <w:color w:val="000000"/>
                <w:sz w:val="18"/>
              </w:rPr>
              <w:t xml:space="preserve">326,488,734.74 </w:t>
            </w:r>
          </w:p>
        </w:tc>
        <w:tc>
          <w:tcPr>
            <w:tcW w:type="dxa" w:w="1636"/>
            <w:tcBorders>
              <w:start w:sz="3.2000000000000455" w:val="single" w:color="#000000"/>
              <w:top w:sz="3.2000000000000455" w:val="single" w:color="#000000"/>
              <w:end w:sz="4.0" w:val="single" w:color="#000000"/>
              <w:bottom w:sz="3.2000000000000455" w:val="single" w:color="#000000"/>
            </w:tcBorders>
            <w:tcMar>
              <w:start w:w="0" w:type="dxa"/>
              <w:end w:w="0" w:type="dxa"/>
            </w:tcMar>
          </w:tcPr>
          <w:p>
            <w:pPr>
              <w:autoSpaceDN w:val="0"/>
              <w:autoSpaceDE w:val="0"/>
              <w:widowControl/>
              <w:spacing w:line="242" w:lineRule="auto" w:before="92" w:after="0"/>
              <w:ind w:left="0" w:right="0" w:firstLine="0"/>
              <w:jc w:val="right"/>
            </w:pPr>
            <w:r>
              <w:rPr>
                <w:rFonts w:ascii="ArialNarrow" w:hAnsi="ArialNarrow" w:eastAsia="ArialNarrow"/>
                <w:b w:val="0"/>
                <w:i w:val="0"/>
                <w:color w:val="000000"/>
                <w:sz w:val="18"/>
              </w:rPr>
              <w:t xml:space="preserve">300,064,834.96 </w:t>
            </w:r>
          </w:p>
        </w:tc>
        <w:tc>
          <w:tcPr>
            <w:tcW w:type="dxa" w:w="1462"/>
            <w:tcBorders>
              <w:start w:sz="4.0" w:val="single" w:color="#000000"/>
              <w:top w:sz="3.2000000000000455" w:val="single" w:color="#000000"/>
              <w:end w:sz="4.0" w:val="single" w:color="#000000"/>
              <w:bottom w:sz="3.2000000000000455" w:val="single" w:color="#000000"/>
            </w:tcBorders>
            <w:shd w:fill="ffffff"/>
            <w:tcMar>
              <w:start w:w="0" w:type="dxa"/>
              <w:end w:w="0" w:type="dxa"/>
            </w:tcMar>
          </w:tcPr>
          <w:p>
            <w:pPr>
              <w:autoSpaceDN w:val="0"/>
              <w:autoSpaceDE w:val="0"/>
              <w:widowControl/>
              <w:spacing w:line="242" w:lineRule="auto" w:before="92" w:after="0"/>
              <w:ind w:left="0" w:right="0" w:firstLine="0"/>
              <w:jc w:val="right"/>
            </w:pPr>
            <w:r>
              <w:rPr>
                <w:rFonts w:ascii="ArialNarrow" w:hAnsi="ArialNarrow" w:eastAsia="ArialNarrow"/>
                <w:b w:val="0"/>
                <w:i w:val="0"/>
                <w:color w:val="000000"/>
                <w:sz w:val="18"/>
              </w:rPr>
              <w:t xml:space="preserve">8.81% </w:t>
            </w:r>
          </w:p>
        </w:tc>
        <w:tc>
          <w:tcPr>
            <w:tcW w:type="dxa" w:w="2916"/>
            <w:tcBorders>
              <w:start w:sz="4.0" w:val="single" w:color="#000000"/>
              <w:top w:sz="3.2000000000000455" w:val="single" w:color="#000000"/>
              <w:end w:sz="4.0" w:val="single" w:color="#000000"/>
              <w:bottom w:sz="3.2000000000000455" w:val="single" w:color="#000000"/>
            </w:tcBorders>
            <w:shd w:fill="ffffff"/>
            <w:tcMar>
              <w:start w:w="0" w:type="dxa"/>
              <w:end w:w="0" w:type="dxa"/>
            </w:tcMar>
          </w:tcPr>
          <w:p/>
        </w:tc>
      </w:tr>
      <w:tr>
        <w:trPr>
          <w:trHeight w:hRule="exact" w:val="402"/>
        </w:trPr>
        <w:tc>
          <w:tcPr>
            <w:tcW w:type="dxa" w:w="1914"/>
            <w:tcBorders>
              <w:start w:sz="3.1999999999999886" w:val="single" w:color="#000000"/>
              <w:top w:sz="3.2000000000000455" w:val="single" w:color="#000000"/>
              <w:end w:sz="4.0" w:val="single" w:color="#000000"/>
              <w:bottom w:sz="3.2000000000000455" w:val="single" w:color="#000000"/>
            </w:tcBorders>
            <w:shd w:fill="dbdbdb"/>
            <w:tcMar>
              <w:start w:w="0" w:type="dxa"/>
              <w:end w:w="0" w:type="dxa"/>
            </w:tcMar>
          </w:tcPr>
          <w:p>
            <w:pPr>
              <w:autoSpaceDN w:val="0"/>
              <w:autoSpaceDE w:val="0"/>
              <w:widowControl/>
              <w:spacing w:line="185" w:lineRule="auto" w:before="108" w:after="0"/>
              <w:ind w:left="24" w:right="0" w:firstLine="0"/>
              <w:jc w:val="left"/>
            </w:pPr>
            <w:r>
              <w:rPr>
                <w:rFonts w:ascii="SimSun" w:hAnsi="SimSun" w:eastAsia="SimSun"/>
                <w:b w:val="0"/>
                <w:i w:val="0"/>
                <w:color w:val="000000"/>
                <w:sz w:val="18"/>
              </w:rPr>
              <w:t xml:space="preserve">管理费用 </w:t>
            </w:r>
          </w:p>
        </w:tc>
        <w:tc>
          <w:tcPr>
            <w:tcW w:type="dxa" w:w="1638"/>
            <w:tcBorders>
              <w:start w:sz="4.0" w:val="single" w:color="#000000"/>
              <w:top w:sz="3.2000000000000455" w:val="single" w:color="#000000"/>
              <w:end w:sz="3.2000000000000455" w:val="single" w:color="#000000"/>
              <w:bottom w:sz="3.2000000000000455" w:val="single" w:color="#000000"/>
            </w:tcBorders>
            <w:tcMar>
              <w:start w:w="0" w:type="dxa"/>
              <w:end w:w="0" w:type="dxa"/>
            </w:tcMar>
          </w:tcPr>
          <w:p>
            <w:pPr>
              <w:autoSpaceDN w:val="0"/>
              <w:autoSpaceDE w:val="0"/>
              <w:widowControl/>
              <w:spacing w:line="242" w:lineRule="auto" w:before="92" w:after="0"/>
              <w:ind w:left="0" w:right="0" w:firstLine="0"/>
              <w:jc w:val="right"/>
            </w:pPr>
            <w:r>
              <w:rPr>
                <w:rFonts w:ascii="ArialNarrow" w:hAnsi="ArialNarrow" w:eastAsia="ArialNarrow"/>
                <w:b w:val="0"/>
                <w:i w:val="0"/>
                <w:color w:val="000000"/>
                <w:sz w:val="18"/>
              </w:rPr>
              <w:t xml:space="preserve">1,314,843,428.43 </w:t>
            </w:r>
          </w:p>
        </w:tc>
        <w:tc>
          <w:tcPr>
            <w:tcW w:type="dxa" w:w="1636"/>
            <w:tcBorders>
              <w:start w:sz="3.2000000000000455" w:val="single" w:color="#000000"/>
              <w:top w:sz="3.2000000000000455" w:val="single" w:color="#000000"/>
              <w:end w:sz="4.0" w:val="single" w:color="#000000"/>
              <w:bottom w:sz="3.2000000000000455" w:val="single" w:color="#000000"/>
            </w:tcBorders>
            <w:tcMar>
              <w:start w:w="0" w:type="dxa"/>
              <w:end w:w="0" w:type="dxa"/>
            </w:tcMar>
          </w:tcPr>
          <w:p>
            <w:pPr>
              <w:autoSpaceDN w:val="0"/>
              <w:autoSpaceDE w:val="0"/>
              <w:widowControl/>
              <w:spacing w:line="242" w:lineRule="auto" w:before="92" w:after="0"/>
              <w:ind w:left="0" w:right="0" w:firstLine="0"/>
              <w:jc w:val="right"/>
            </w:pPr>
            <w:r>
              <w:rPr>
                <w:rFonts w:ascii="ArialNarrow" w:hAnsi="ArialNarrow" w:eastAsia="ArialNarrow"/>
                <w:b w:val="0"/>
                <w:i w:val="0"/>
                <w:color w:val="000000"/>
                <w:sz w:val="18"/>
              </w:rPr>
              <w:t xml:space="preserve">1,530,137,862.71 </w:t>
            </w:r>
          </w:p>
        </w:tc>
        <w:tc>
          <w:tcPr>
            <w:tcW w:type="dxa" w:w="1462"/>
            <w:tcBorders>
              <w:start w:sz="4.0" w:val="single" w:color="#000000"/>
              <w:top w:sz="3.2000000000000455" w:val="single" w:color="#000000"/>
              <w:end w:sz="4.0" w:val="single" w:color="#000000"/>
              <w:bottom w:sz="3.2000000000000455" w:val="single" w:color="#000000"/>
            </w:tcBorders>
            <w:shd w:fill="ffffff"/>
            <w:tcMar>
              <w:start w:w="0" w:type="dxa"/>
              <w:end w:w="0" w:type="dxa"/>
            </w:tcMar>
          </w:tcPr>
          <w:p>
            <w:pPr>
              <w:autoSpaceDN w:val="0"/>
              <w:autoSpaceDE w:val="0"/>
              <w:widowControl/>
              <w:spacing w:line="242" w:lineRule="auto" w:before="92" w:after="0"/>
              <w:ind w:left="0" w:right="0" w:firstLine="0"/>
              <w:jc w:val="right"/>
            </w:pPr>
            <w:r>
              <w:rPr>
                <w:rFonts w:ascii="ArialNarrow" w:hAnsi="ArialNarrow" w:eastAsia="ArialNarrow"/>
                <w:b w:val="0"/>
                <w:i w:val="0"/>
                <w:color w:val="000000"/>
                <w:sz w:val="18"/>
              </w:rPr>
              <w:t xml:space="preserve">-14.07% </w:t>
            </w:r>
          </w:p>
        </w:tc>
        <w:tc>
          <w:tcPr>
            <w:tcW w:type="dxa" w:w="2916"/>
            <w:tcBorders>
              <w:start w:sz="4.0" w:val="single" w:color="#000000"/>
              <w:top w:sz="3.2000000000000455" w:val="single" w:color="#000000"/>
              <w:end w:sz="4.0" w:val="single" w:color="#000000"/>
              <w:bottom w:sz="3.2000000000000455" w:val="single" w:color="#000000"/>
            </w:tcBorders>
            <w:shd w:fill="ffffff"/>
            <w:tcMar>
              <w:start w:w="0" w:type="dxa"/>
              <w:end w:w="0" w:type="dxa"/>
            </w:tcMar>
          </w:tcPr>
          <w:p/>
        </w:tc>
      </w:tr>
      <w:tr>
        <w:trPr>
          <w:trHeight w:hRule="exact" w:val="402"/>
        </w:trPr>
        <w:tc>
          <w:tcPr>
            <w:tcW w:type="dxa" w:w="1914"/>
            <w:tcBorders>
              <w:start w:sz="3.1999999999999886" w:val="single" w:color="#000000"/>
              <w:top w:sz="3.2000000000000455" w:val="single" w:color="#000000"/>
              <w:end w:sz="4.0" w:val="single" w:color="#000000"/>
              <w:bottom w:sz="3.199999999999818" w:val="single" w:color="#000000"/>
            </w:tcBorders>
            <w:shd w:fill="dbdbdb"/>
            <w:tcMar>
              <w:start w:w="0" w:type="dxa"/>
              <w:end w:w="0" w:type="dxa"/>
            </w:tcMar>
          </w:tcPr>
          <w:p>
            <w:pPr>
              <w:autoSpaceDN w:val="0"/>
              <w:autoSpaceDE w:val="0"/>
              <w:widowControl/>
              <w:spacing w:line="185" w:lineRule="auto" w:before="108" w:after="0"/>
              <w:ind w:left="24" w:right="0" w:firstLine="0"/>
              <w:jc w:val="left"/>
            </w:pPr>
            <w:r>
              <w:rPr>
                <w:rFonts w:ascii="SimSun" w:hAnsi="SimSun" w:eastAsia="SimSun"/>
                <w:b w:val="0"/>
                <w:i w:val="0"/>
                <w:color w:val="000000"/>
                <w:sz w:val="18"/>
              </w:rPr>
              <w:t xml:space="preserve">财务费用 </w:t>
            </w:r>
          </w:p>
        </w:tc>
        <w:tc>
          <w:tcPr>
            <w:tcW w:type="dxa" w:w="1638"/>
            <w:tcBorders>
              <w:start w:sz="4.0" w:val="single" w:color="#000000"/>
              <w:top w:sz="3.2000000000000455" w:val="single" w:color="#000000"/>
              <w:end w:sz="3.2000000000000455" w:val="single" w:color="#000000"/>
              <w:bottom w:sz="3.199999999999818" w:val="single" w:color="#000000"/>
            </w:tcBorders>
            <w:tcMar>
              <w:start w:w="0" w:type="dxa"/>
              <w:end w:w="0" w:type="dxa"/>
            </w:tcMar>
          </w:tcPr>
          <w:p>
            <w:pPr>
              <w:autoSpaceDN w:val="0"/>
              <w:autoSpaceDE w:val="0"/>
              <w:widowControl/>
              <w:spacing w:line="242" w:lineRule="auto" w:before="92" w:after="0"/>
              <w:ind w:left="0" w:right="0" w:firstLine="0"/>
              <w:jc w:val="right"/>
            </w:pPr>
            <w:r>
              <w:rPr>
                <w:rFonts w:ascii="ArialNarrow" w:hAnsi="ArialNarrow" w:eastAsia="ArialNarrow"/>
                <w:b w:val="0"/>
                <w:i w:val="0"/>
                <w:color w:val="000000"/>
                <w:sz w:val="18"/>
              </w:rPr>
              <w:t xml:space="preserve">405,335,937.43 </w:t>
            </w:r>
          </w:p>
        </w:tc>
        <w:tc>
          <w:tcPr>
            <w:tcW w:type="dxa" w:w="1636"/>
            <w:tcBorders>
              <w:start w:sz="3.2000000000000455" w:val="single" w:color="#000000"/>
              <w:top w:sz="3.2000000000000455" w:val="single" w:color="#000000"/>
              <w:end w:sz="4.0" w:val="single" w:color="#000000"/>
              <w:bottom w:sz="3.199999999999818" w:val="single" w:color="#000000"/>
            </w:tcBorders>
            <w:tcMar>
              <w:start w:w="0" w:type="dxa"/>
              <w:end w:w="0" w:type="dxa"/>
            </w:tcMar>
          </w:tcPr>
          <w:p>
            <w:pPr>
              <w:autoSpaceDN w:val="0"/>
              <w:autoSpaceDE w:val="0"/>
              <w:widowControl/>
              <w:spacing w:line="242" w:lineRule="auto" w:before="92" w:after="0"/>
              <w:ind w:left="0" w:right="0" w:firstLine="0"/>
              <w:jc w:val="right"/>
            </w:pPr>
            <w:r>
              <w:rPr>
                <w:rFonts w:ascii="ArialNarrow" w:hAnsi="ArialNarrow" w:eastAsia="ArialNarrow"/>
                <w:b w:val="0"/>
                <w:i w:val="0"/>
                <w:color w:val="000000"/>
                <w:sz w:val="18"/>
              </w:rPr>
              <w:t xml:space="preserve">446,061,864.53 </w:t>
            </w:r>
          </w:p>
        </w:tc>
        <w:tc>
          <w:tcPr>
            <w:tcW w:type="dxa" w:w="1462"/>
            <w:tcBorders>
              <w:start w:sz="4.0" w:val="single" w:color="#000000"/>
              <w:top w:sz="3.2000000000000455" w:val="single" w:color="#000000"/>
              <w:end w:sz="4.0" w:val="single" w:color="#000000"/>
              <w:bottom w:sz="3.199999999999818" w:val="single" w:color="#000000"/>
            </w:tcBorders>
            <w:shd w:fill="ffffff"/>
            <w:tcMar>
              <w:start w:w="0" w:type="dxa"/>
              <w:end w:w="0" w:type="dxa"/>
            </w:tcMar>
          </w:tcPr>
          <w:p>
            <w:pPr>
              <w:autoSpaceDN w:val="0"/>
              <w:autoSpaceDE w:val="0"/>
              <w:widowControl/>
              <w:spacing w:line="242" w:lineRule="auto" w:before="92" w:after="0"/>
              <w:ind w:left="0" w:right="0" w:firstLine="0"/>
              <w:jc w:val="right"/>
            </w:pPr>
            <w:r>
              <w:rPr>
                <w:rFonts w:ascii="ArialNarrow" w:hAnsi="ArialNarrow" w:eastAsia="ArialNarrow"/>
                <w:b w:val="0"/>
                <w:i w:val="0"/>
                <w:color w:val="000000"/>
                <w:sz w:val="18"/>
              </w:rPr>
              <w:t xml:space="preserve">-9.13% </w:t>
            </w:r>
          </w:p>
        </w:tc>
        <w:tc>
          <w:tcPr>
            <w:tcW w:type="dxa" w:w="2916"/>
            <w:tcBorders>
              <w:start w:sz="4.0" w:val="single" w:color="#000000"/>
              <w:top w:sz="3.2000000000000455" w:val="single" w:color="#000000"/>
              <w:end w:sz="4.0" w:val="single" w:color="#000000"/>
              <w:bottom w:sz="3.199999999999818" w:val="single" w:color="#000000"/>
            </w:tcBorders>
            <w:shd w:fill="ffffff"/>
            <w:tcMar>
              <w:start w:w="0" w:type="dxa"/>
              <w:end w:w="0" w:type="dxa"/>
            </w:tcMar>
          </w:tcPr>
          <w:p/>
        </w:tc>
      </w:tr>
      <w:tr>
        <w:trPr>
          <w:trHeight w:hRule="exact" w:val="402"/>
        </w:trPr>
        <w:tc>
          <w:tcPr>
            <w:tcW w:type="dxa" w:w="1914"/>
            <w:tcBorders>
              <w:start w:sz="3.1999999999999886" w:val="single" w:color="#000000"/>
              <w:top w:sz="3.199999999999818" w:val="single" w:color="#000000"/>
              <w:end w:sz="4.0" w:val="single" w:color="#000000"/>
              <w:bottom w:sz="3.2000000000000455" w:val="single" w:color="#000000"/>
            </w:tcBorders>
            <w:shd w:fill="dbdbdb"/>
            <w:tcMar>
              <w:start w:w="0" w:type="dxa"/>
              <w:end w:w="0" w:type="dxa"/>
            </w:tcMar>
          </w:tcPr>
          <w:p>
            <w:pPr>
              <w:autoSpaceDN w:val="0"/>
              <w:autoSpaceDE w:val="0"/>
              <w:widowControl/>
              <w:spacing w:line="185" w:lineRule="auto" w:before="108" w:after="0"/>
              <w:ind w:left="24" w:right="0" w:firstLine="0"/>
              <w:jc w:val="left"/>
            </w:pPr>
            <w:r>
              <w:rPr>
                <w:rFonts w:ascii="SimSun" w:hAnsi="SimSun" w:eastAsia="SimSun"/>
                <w:b w:val="0"/>
                <w:i w:val="0"/>
                <w:color w:val="000000"/>
                <w:sz w:val="18"/>
              </w:rPr>
              <w:t xml:space="preserve">研发费用 </w:t>
            </w:r>
          </w:p>
        </w:tc>
        <w:tc>
          <w:tcPr>
            <w:tcW w:type="dxa" w:w="1638"/>
            <w:tcBorders>
              <w:start w:sz="4.0" w:val="single" w:color="#000000"/>
              <w:top w:sz="3.199999999999818" w:val="single" w:color="#000000"/>
              <w:end w:sz="3.2000000000000455" w:val="single" w:color="#000000"/>
              <w:bottom w:sz="3.2000000000000455" w:val="single" w:color="#000000"/>
            </w:tcBorders>
            <w:tcMar>
              <w:start w:w="0" w:type="dxa"/>
              <w:end w:w="0" w:type="dxa"/>
            </w:tcMar>
          </w:tcPr>
          <w:p>
            <w:pPr>
              <w:autoSpaceDN w:val="0"/>
              <w:autoSpaceDE w:val="0"/>
              <w:widowControl/>
              <w:spacing w:line="242" w:lineRule="auto" w:before="92" w:after="0"/>
              <w:ind w:left="0" w:right="0" w:firstLine="0"/>
              <w:jc w:val="right"/>
            </w:pPr>
            <w:r>
              <w:rPr>
                <w:rFonts w:ascii="ArialNarrow" w:hAnsi="ArialNarrow" w:eastAsia="ArialNarrow"/>
                <w:b w:val="0"/>
                <w:i w:val="0"/>
                <w:color w:val="000000"/>
                <w:sz w:val="18"/>
              </w:rPr>
              <w:t xml:space="preserve">112,039,286.38 </w:t>
            </w:r>
          </w:p>
        </w:tc>
        <w:tc>
          <w:tcPr>
            <w:tcW w:type="dxa" w:w="1636"/>
            <w:tcBorders>
              <w:start w:sz="3.2000000000000455" w:val="single" w:color="#000000"/>
              <w:top w:sz="3.199999999999818" w:val="single" w:color="#000000"/>
              <w:end w:sz="4.0" w:val="single" w:color="#000000"/>
              <w:bottom w:sz="3.2000000000000455" w:val="single" w:color="#000000"/>
            </w:tcBorders>
            <w:tcMar>
              <w:start w:w="0" w:type="dxa"/>
              <w:end w:w="0" w:type="dxa"/>
            </w:tcMar>
          </w:tcPr>
          <w:p>
            <w:pPr>
              <w:autoSpaceDN w:val="0"/>
              <w:autoSpaceDE w:val="0"/>
              <w:widowControl/>
              <w:spacing w:line="242" w:lineRule="auto" w:before="92" w:after="0"/>
              <w:ind w:left="0" w:right="0" w:firstLine="0"/>
              <w:jc w:val="right"/>
            </w:pPr>
            <w:r>
              <w:rPr>
                <w:rFonts w:ascii="ArialNarrow" w:hAnsi="ArialNarrow" w:eastAsia="ArialNarrow"/>
                <w:b w:val="0"/>
                <w:i w:val="0"/>
                <w:color w:val="000000"/>
                <w:sz w:val="18"/>
              </w:rPr>
              <w:t xml:space="preserve">100,209,482.50 </w:t>
            </w:r>
          </w:p>
        </w:tc>
        <w:tc>
          <w:tcPr>
            <w:tcW w:type="dxa" w:w="1462"/>
            <w:tcBorders>
              <w:start w:sz="4.0" w:val="single" w:color="#000000"/>
              <w:top w:sz="3.199999999999818" w:val="single" w:color="#000000"/>
              <w:end w:sz="4.0" w:val="single" w:color="#000000"/>
              <w:bottom w:sz="3.2000000000000455" w:val="single" w:color="#000000"/>
            </w:tcBorders>
            <w:shd w:fill="ffffff"/>
            <w:tcMar>
              <w:start w:w="0" w:type="dxa"/>
              <w:end w:w="0" w:type="dxa"/>
            </w:tcMar>
          </w:tcPr>
          <w:p>
            <w:pPr>
              <w:autoSpaceDN w:val="0"/>
              <w:autoSpaceDE w:val="0"/>
              <w:widowControl/>
              <w:spacing w:line="242" w:lineRule="auto" w:before="92" w:after="0"/>
              <w:ind w:left="0" w:right="0" w:firstLine="0"/>
              <w:jc w:val="right"/>
            </w:pPr>
            <w:r>
              <w:rPr>
                <w:rFonts w:ascii="ArialNarrow" w:hAnsi="ArialNarrow" w:eastAsia="ArialNarrow"/>
                <w:b w:val="0"/>
                <w:i w:val="0"/>
                <w:color w:val="000000"/>
                <w:sz w:val="18"/>
              </w:rPr>
              <w:t xml:space="preserve">11.81% </w:t>
            </w:r>
          </w:p>
        </w:tc>
        <w:tc>
          <w:tcPr>
            <w:tcW w:type="dxa" w:w="2916"/>
            <w:tcBorders>
              <w:start w:sz="4.0" w:val="single" w:color="#000000"/>
              <w:top w:sz="3.199999999999818" w:val="single" w:color="#000000"/>
              <w:end w:sz="4.0" w:val="single" w:color="#000000"/>
              <w:bottom w:sz="3.2000000000000455" w:val="single" w:color="#000000"/>
            </w:tcBorders>
            <w:shd w:fill="ffffff"/>
            <w:tcMar>
              <w:start w:w="0" w:type="dxa"/>
              <w:end w:w="0" w:type="dxa"/>
            </w:tcMar>
          </w:tcPr>
          <w:p/>
        </w:tc>
      </w:tr>
    </w:tbl>
    <w:p>
      <w:pPr>
        <w:autoSpaceDN w:val="0"/>
        <w:autoSpaceDE w:val="0"/>
        <w:widowControl/>
        <w:spacing w:line="252" w:lineRule="auto" w:before="308" w:after="0"/>
        <w:ind w:left="30" w:right="0" w:firstLine="0"/>
        <w:jc w:val="left"/>
      </w:pPr>
      <w:r>
        <w:rPr>
          <w:rFonts w:ascii="ArialNarrow" w:hAnsi="ArialNarrow" w:eastAsia="ArialNarrow"/>
          <w:b/>
          <w:i w:val="0"/>
          <w:color w:val="000000"/>
          <w:sz w:val="21"/>
        </w:rPr>
        <w:t>4</w:t>
      </w:r>
      <w:r>
        <w:rPr>
          <w:rFonts w:ascii="SimSun" w:hAnsi="SimSun" w:eastAsia="SimSun"/>
          <w:b w:val="0"/>
          <w:i w:val="0"/>
          <w:color w:val="000000"/>
          <w:sz w:val="21"/>
        </w:rPr>
        <w:t>、研发投入</w:t>
      </w:r>
    </w:p>
    <w:p>
      <w:pPr>
        <w:autoSpaceDN w:val="0"/>
        <w:tabs>
          <w:tab w:pos="434" w:val="left"/>
        </w:tabs>
        <w:autoSpaceDE w:val="0"/>
        <w:widowControl/>
        <w:spacing w:line="245" w:lineRule="auto" w:before="450" w:after="28"/>
        <w:ind w:left="30" w:right="1188" w:firstLine="0"/>
        <w:jc w:val="left"/>
      </w:pPr>
      <w:r>
        <w:tab/>
      </w:r>
      <w:r>
        <w:rPr>
          <w:rFonts w:ascii="ArialNarrow" w:hAnsi="ArialNarrow" w:eastAsia="ArialNarrow"/>
          <w:b w:val="0"/>
          <w:i w:val="0"/>
          <w:color w:val="000000"/>
          <w:sz w:val="20"/>
        </w:rPr>
        <w:t>2020</w:t>
      </w:r>
      <w:r>
        <w:rPr>
          <w:rFonts w:ascii="SimSun" w:hAnsi="SimSun" w:eastAsia="SimSun"/>
          <w:b w:val="0"/>
          <w:i w:val="0"/>
          <w:color w:val="000000"/>
          <w:sz w:val="20"/>
        </w:rPr>
        <w:t>年，公司研发项目共计</w:t>
      </w:r>
      <w:r>
        <w:rPr>
          <w:rFonts w:ascii="ArialNarrow" w:hAnsi="ArialNarrow" w:eastAsia="ArialNarrow"/>
          <w:b w:val="0"/>
          <w:i w:val="0"/>
          <w:color w:val="000000"/>
          <w:sz w:val="20"/>
        </w:rPr>
        <w:t>49</w:t>
      </w:r>
      <w:r>
        <w:rPr>
          <w:rFonts w:ascii="SimSun" w:hAnsi="SimSun" w:eastAsia="SimSun"/>
          <w:b w:val="0"/>
          <w:i w:val="0"/>
          <w:color w:val="000000"/>
          <w:sz w:val="20"/>
        </w:rPr>
        <w:t>项，包括新产品及技术开发项目</w:t>
      </w:r>
      <w:r>
        <w:rPr>
          <w:rFonts w:ascii="ArialNarrow" w:hAnsi="ArialNarrow" w:eastAsia="ArialNarrow"/>
          <w:b w:val="0"/>
          <w:i w:val="0"/>
          <w:color w:val="000000"/>
          <w:sz w:val="20"/>
        </w:rPr>
        <w:t>17</w:t>
      </w:r>
      <w:r>
        <w:rPr>
          <w:rFonts w:ascii="SimSun" w:hAnsi="SimSun" w:eastAsia="SimSun"/>
          <w:b w:val="0"/>
          <w:i w:val="0"/>
          <w:color w:val="000000"/>
          <w:sz w:val="20"/>
        </w:rPr>
        <w:t>项，工艺技术创新项目</w:t>
      </w:r>
      <w:r>
        <w:rPr>
          <w:rFonts w:ascii="ArialNarrow" w:hAnsi="ArialNarrow" w:eastAsia="ArialNarrow"/>
          <w:b w:val="0"/>
          <w:i w:val="0"/>
          <w:color w:val="000000"/>
          <w:sz w:val="20"/>
        </w:rPr>
        <w:t>32</w:t>
      </w:r>
      <w:r>
        <w:rPr>
          <w:rFonts w:ascii="SimSun" w:hAnsi="SimSun" w:eastAsia="SimSun"/>
          <w:b w:val="0"/>
          <w:i w:val="0"/>
          <w:color w:val="000000"/>
          <w:sz w:val="20"/>
        </w:rPr>
        <w:t>项。</w:t>
      </w:r>
      <w:r>
        <w:rPr>
          <w:rFonts w:ascii="SimSun" w:hAnsi="SimSun" w:eastAsia="SimSun"/>
          <w:b w:val="0"/>
          <w:i w:val="0"/>
          <w:color w:val="000000"/>
          <w:sz w:val="18"/>
        </w:rPr>
        <w:t>公司研发投入情况</w:t>
      </w:r>
    </w:p>
    <w:tbl>
      <w:tblPr>
        <w:tblW w:type="auto" w:w="0"/>
        <w:tblLayout w:type="fixed"/>
        <w:tblLook w:firstColumn="1" w:firstRow="1" w:lastColumn="0" w:lastRow="0" w:noHBand="0" w:noVBand="1" w:val="04A0"/>
        <w:tblInd w:w="30.0" w:type="dxa"/>
      </w:tblPr>
      <w:tblGrid>
        <w:gridCol w:w="2433"/>
        <w:gridCol w:w="2433"/>
        <w:gridCol w:w="2433"/>
        <w:gridCol w:w="2433"/>
      </w:tblGrid>
      <w:tr>
        <w:trPr>
          <w:trHeight w:hRule="exact" w:val="404"/>
        </w:trPr>
        <w:tc>
          <w:tcPr>
            <w:tcW w:type="dxa" w:w="2978"/>
            <w:tcBorders>
              <w:start w:sz="3.1999999999999886" w:val="single" w:color="#000000"/>
              <w:top w:sz="4.0" w:val="single" w:color="#000000"/>
              <w:end w:sz="4.0" w:val="single" w:color="#000000"/>
              <w:bottom w:sz="4.0" w:val="single" w:color="#000000"/>
            </w:tcBorders>
            <w:shd w:fill="dbdbdb"/>
            <w:tcMar>
              <w:start w:w="0" w:type="dxa"/>
              <w:end w:w="0" w:type="dxa"/>
            </w:tcMar>
          </w:tcPr>
          <w:p/>
        </w:tc>
        <w:tc>
          <w:tcPr>
            <w:tcW w:type="dxa" w:w="2196"/>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211" w:lineRule="auto" w:before="94" w:after="0"/>
              <w:ind w:left="0" w:right="0" w:firstLine="0"/>
              <w:jc w:val="center"/>
            </w:pPr>
            <w:r>
              <w:rPr>
                <w:rFonts w:ascii="ArialNarrow" w:hAnsi="ArialNarrow" w:eastAsia="ArialNarrow"/>
                <w:b w:val="0"/>
                <w:i w:val="0"/>
                <w:color w:val="000000"/>
                <w:sz w:val="18"/>
              </w:rPr>
              <w:t>2020</w:t>
            </w:r>
            <w:r>
              <w:rPr>
                <w:rFonts w:ascii="SimSun" w:hAnsi="SimSun" w:eastAsia="SimSun"/>
                <w:b w:val="0"/>
                <w:i w:val="0"/>
                <w:color w:val="000000"/>
                <w:sz w:val="18"/>
              </w:rPr>
              <w:t xml:space="preserve"> 年 </w:t>
            </w:r>
          </w:p>
        </w:tc>
        <w:tc>
          <w:tcPr>
            <w:tcW w:type="dxa" w:w="2196"/>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211" w:lineRule="auto" w:before="94" w:after="0"/>
              <w:ind w:left="0" w:right="0" w:firstLine="0"/>
              <w:jc w:val="center"/>
            </w:pPr>
            <w:r>
              <w:rPr>
                <w:rFonts w:ascii="ArialNarrow" w:hAnsi="ArialNarrow" w:eastAsia="ArialNarrow"/>
                <w:b w:val="0"/>
                <w:i w:val="0"/>
                <w:color w:val="000000"/>
                <w:sz w:val="18"/>
              </w:rPr>
              <w:t>2019</w:t>
            </w:r>
            <w:r>
              <w:rPr>
                <w:rFonts w:ascii="SimSun" w:hAnsi="SimSun" w:eastAsia="SimSun"/>
                <w:b w:val="0"/>
                <w:i w:val="0"/>
                <w:color w:val="000000"/>
                <w:sz w:val="18"/>
              </w:rPr>
              <w:t xml:space="preserve"> 年 </w:t>
            </w:r>
          </w:p>
        </w:tc>
        <w:tc>
          <w:tcPr>
            <w:tcW w:type="dxa" w:w="2196"/>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108" w:after="0"/>
              <w:ind w:left="0" w:right="0" w:firstLine="0"/>
              <w:jc w:val="center"/>
            </w:pPr>
            <w:r>
              <w:rPr>
                <w:rFonts w:ascii="SimSun" w:hAnsi="SimSun" w:eastAsia="SimSun"/>
                <w:b w:val="0"/>
                <w:i w:val="0"/>
                <w:color w:val="000000"/>
                <w:sz w:val="18"/>
              </w:rPr>
              <w:t>变动比例</w:t>
            </w:r>
          </w:p>
        </w:tc>
      </w:tr>
      <w:tr>
        <w:trPr>
          <w:trHeight w:hRule="exact" w:val="400"/>
        </w:trPr>
        <w:tc>
          <w:tcPr>
            <w:tcW w:type="dxa" w:w="2978"/>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104" w:after="0"/>
              <w:ind w:left="24" w:right="0" w:firstLine="0"/>
              <w:jc w:val="left"/>
            </w:pPr>
            <w:r>
              <w:rPr>
                <w:rFonts w:ascii="SimSun" w:hAnsi="SimSun" w:eastAsia="SimSun"/>
                <w:b w:val="0"/>
                <w:i w:val="0"/>
                <w:color w:val="000000"/>
                <w:sz w:val="18"/>
              </w:rPr>
              <w:t>研发人员数量（人）</w:t>
            </w:r>
          </w:p>
        </w:tc>
        <w:tc>
          <w:tcPr>
            <w:tcW w:type="dxa" w:w="2196"/>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90" w:after="0"/>
              <w:ind w:left="0" w:right="0" w:firstLine="0"/>
              <w:jc w:val="right"/>
            </w:pPr>
            <w:r>
              <w:rPr>
                <w:rFonts w:ascii="ArialNarrow" w:hAnsi="ArialNarrow" w:eastAsia="ArialNarrow"/>
                <w:b w:val="0"/>
                <w:i w:val="0"/>
                <w:color w:val="000000"/>
                <w:sz w:val="18"/>
              </w:rPr>
              <w:t xml:space="preserve">151 </w:t>
            </w:r>
          </w:p>
        </w:tc>
        <w:tc>
          <w:tcPr>
            <w:tcW w:type="dxa" w:w="2196"/>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90" w:after="0"/>
              <w:ind w:left="0" w:right="0" w:firstLine="0"/>
              <w:jc w:val="right"/>
            </w:pPr>
            <w:r>
              <w:rPr>
                <w:rFonts w:ascii="ArialNarrow" w:hAnsi="ArialNarrow" w:eastAsia="ArialNarrow"/>
                <w:b w:val="0"/>
                <w:i w:val="0"/>
                <w:color w:val="000000"/>
                <w:sz w:val="18"/>
              </w:rPr>
              <w:t xml:space="preserve">236 </w:t>
            </w:r>
          </w:p>
        </w:tc>
        <w:tc>
          <w:tcPr>
            <w:tcW w:type="dxa" w:w="2196"/>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90" w:after="0"/>
              <w:ind w:left="0" w:right="0" w:firstLine="0"/>
              <w:jc w:val="right"/>
            </w:pPr>
            <w:r>
              <w:rPr>
                <w:rFonts w:ascii="ArialNarrow" w:hAnsi="ArialNarrow" w:eastAsia="ArialNarrow"/>
                <w:b w:val="0"/>
                <w:i w:val="0"/>
                <w:color w:val="000000"/>
                <w:sz w:val="18"/>
              </w:rPr>
              <w:t xml:space="preserve">-36.02% </w:t>
            </w:r>
          </w:p>
        </w:tc>
      </w:tr>
      <w:tr>
        <w:trPr>
          <w:trHeight w:hRule="exact" w:val="402"/>
        </w:trPr>
        <w:tc>
          <w:tcPr>
            <w:tcW w:type="dxa" w:w="2978"/>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106" w:after="0"/>
              <w:ind w:left="24" w:right="0" w:firstLine="0"/>
              <w:jc w:val="left"/>
            </w:pPr>
            <w:r>
              <w:rPr>
                <w:rFonts w:ascii="SimSun" w:hAnsi="SimSun" w:eastAsia="SimSun"/>
                <w:b w:val="0"/>
                <w:i w:val="0"/>
                <w:color w:val="000000"/>
                <w:sz w:val="18"/>
              </w:rPr>
              <w:t xml:space="preserve">研发人员数量占比 </w:t>
            </w:r>
          </w:p>
        </w:tc>
        <w:tc>
          <w:tcPr>
            <w:tcW w:type="dxa" w:w="2196"/>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92" w:after="0"/>
              <w:ind w:left="0" w:right="0" w:firstLine="0"/>
              <w:jc w:val="right"/>
            </w:pPr>
            <w:r>
              <w:rPr>
                <w:rFonts w:ascii="ArialNarrow" w:hAnsi="ArialNarrow" w:eastAsia="ArialNarrow"/>
                <w:b w:val="0"/>
                <w:i w:val="0"/>
                <w:color w:val="000000"/>
                <w:sz w:val="18"/>
              </w:rPr>
              <w:t xml:space="preserve">1.95% </w:t>
            </w:r>
          </w:p>
        </w:tc>
        <w:tc>
          <w:tcPr>
            <w:tcW w:type="dxa" w:w="2196"/>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92" w:after="0"/>
              <w:ind w:left="0" w:right="0" w:firstLine="0"/>
              <w:jc w:val="right"/>
            </w:pPr>
            <w:r>
              <w:rPr>
                <w:rFonts w:ascii="ArialNarrow" w:hAnsi="ArialNarrow" w:eastAsia="ArialNarrow"/>
                <w:b w:val="0"/>
                <w:i w:val="0"/>
                <w:color w:val="000000"/>
                <w:sz w:val="18"/>
              </w:rPr>
              <w:t xml:space="preserve">2.94% </w:t>
            </w:r>
          </w:p>
        </w:tc>
        <w:tc>
          <w:tcPr>
            <w:tcW w:type="dxa" w:w="2196"/>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92" w:after="0"/>
              <w:ind w:left="0" w:right="0" w:firstLine="0"/>
              <w:jc w:val="right"/>
            </w:pPr>
            <w:r>
              <w:rPr>
                <w:rFonts w:ascii="ArialNarrow" w:hAnsi="ArialNarrow" w:eastAsia="ArialNarrow"/>
                <w:b w:val="0"/>
                <w:i w:val="0"/>
                <w:color w:val="000000"/>
                <w:sz w:val="18"/>
              </w:rPr>
              <w:t xml:space="preserve">-0.99% </w:t>
            </w:r>
          </w:p>
        </w:tc>
      </w:tr>
      <w:tr>
        <w:trPr>
          <w:trHeight w:hRule="exact" w:val="404"/>
        </w:trPr>
        <w:tc>
          <w:tcPr>
            <w:tcW w:type="dxa" w:w="2978"/>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108" w:after="0"/>
              <w:ind w:left="24" w:right="0" w:firstLine="0"/>
              <w:jc w:val="left"/>
            </w:pPr>
            <w:r>
              <w:rPr>
                <w:rFonts w:ascii="SimSun" w:hAnsi="SimSun" w:eastAsia="SimSun"/>
                <w:b w:val="0"/>
                <w:i w:val="0"/>
                <w:color w:val="000000"/>
                <w:sz w:val="18"/>
              </w:rPr>
              <w:t>研发投入金额（元）</w:t>
            </w:r>
          </w:p>
        </w:tc>
        <w:tc>
          <w:tcPr>
            <w:tcW w:type="dxa" w:w="2196"/>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94" w:after="0"/>
              <w:ind w:left="0" w:right="0" w:firstLine="0"/>
              <w:jc w:val="right"/>
            </w:pPr>
            <w:r>
              <w:rPr>
                <w:rFonts w:ascii="ArialNarrow" w:hAnsi="ArialNarrow" w:eastAsia="ArialNarrow"/>
                <w:b w:val="0"/>
                <w:i w:val="0"/>
                <w:color w:val="000000"/>
                <w:sz w:val="18"/>
              </w:rPr>
              <w:t xml:space="preserve">112,039,286.38 </w:t>
            </w:r>
          </w:p>
        </w:tc>
        <w:tc>
          <w:tcPr>
            <w:tcW w:type="dxa" w:w="2196"/>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94" w:after="0"/>
              <w:ind w:left="0" w:right="0" w:firstLine="0"/>
              <w:jc w:val="right"/>
            </w:pPr>
            <w:r>
              <w:rPr>
                <w:rFonts w:ascii="ArialNarrow" w:hAnsi="ArialNarrow" w:eastAsia="ArialNarrow"/>
                <w:b w:val="0"/>
                <w:i w:val="0"/>
                <w:color w:val="000000"/>
                <w:sz w:val="18"/>
              </w:rPr>
              <w:t xml:space="preserve">100,209,482.50 </w:t>
            </w:r>
          </w:p>
        </w:tc>
        <w:tc>
          <w:tcPr>
            <w:tcW w:type="dxa" w:w="2196"/>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94" w:after="0"/>
              <w:ind w:left="0" w:right="0" w:firstLine="0"/>
              <w:jc w:val="right"/>
            </w:pPr>
            <w:r>
              <w:rPr>
                <w:rFonts w:ascii="ArialNarrow" w:hAnsi="ArialNarrow" w:eastAsia="ArialNarrow"/>
                <w:b w:val="0"/>
                <w:i w:val="0"/>
                <w:color w:val="000000"/>
                <w:sz w:val="18"/>
              </w:rPr>
              <w:t xml:space="preserve">11.81% </w:t>
            </w:r>
          </w:p>
        </w:tc>
      </w:tr>
      <w:tr>
        <w:trPr>
          <w:trHeight w:hRule="exact" w:val="400"/>
        </w:trPr>
        <w:tc>
          <w:tcPr>
            <w:tcW w:type="dxa" w:w="2978"/>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106" w:after="0"/>
              <w:ind w:left="24" w:right="0" w:firstLine="0"/>
              <w:jc w:val="left"/>
            </w:pPr>
            <w:r>
              <w:rPr>
                <w:rFonts w:ascii="SimSun" w:hAnsi="SimSun" w:eastAsia="SimSun"/>
                <w:b w:val="0"/>
                <w:i w:val="0"/>
                <w:color w:val="000000"/>
                <w:sz w:val="18"/>
              </w:rPr>
              <w:t xml:space="preserve">研发投入占营业收入比例 </w:t>
            </w:r>
          </w:p>
        </w:tc>
        <w:tc>
          <w:tcPr>
            <w:tcW w:type="dxa" w:w="2196"/>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92" w:after="0"/>
              <w:ind w:left="0" w:right="0" w:firstLine="0"/>
              <w:jc w:val="right"/>
            </w:pPr>
            <w:r>
              <w:rPr>
                <w:rFonts w:ascii="ArialNarrow" w:hAnsi="ArialNarrow" w:eastAsia="ArialNarrow"/>
                <w:b w:val="0"/>
                <w:i w:val="0"/>
                <w:color w:val="000000"/>
                <w:sz w:val="18"/>
              </w:rPr>
              <w:t xml:space="preserve">0.37% </w:t>
            </w:r>
          </w:p>
        </w:tc>
        <w:tc>
          <w:tcPr>
            <w:tcW w:type="dxa" w:w="2196"/>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92" w:after="0"/>
              <w:ind w:left="0" w:right="0" w:firstLine="0"/>
              <w:jc w:val="right"/>
            </w:pPr>
            <w:r>
              <w:rPr>
                <w:rFonts w:ascii="ArialNarrow" w:hAnsi="ArialNarrow" w:eastAsia="ArialNarrow"/>
                <w:b w:val="0"/>
                <w:i w:val="0"/>
                <w:color w:val="000000"/>
                <w:sz w:val="18"/>
              </w:rPr>
              <w:t xml:space="preserve">0.25% </w:t>
            </w:r>
          </w:p>
        </w:tc>
        <w:tc>
          <w:tcPr>
            <w:tcW w:type="dxa" w:w="2196"/>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92" w:after="0"/>
              <w:ind w:left="0" w:right="0" w:firstLine="0"/>
              <w:jc w:val="right"/>
            </w:pPr>
            <w:r>
              <w:rPr>
                <w:rFonts w:ascii="ArialNarrow" w:hAnsi="ArialNarrow" w:eastAsia="ArialNarrow"/>
                <w:b w:val="0"/>
                <w:i w:val="0"/>
                <w:color w:val="000000"/>
                <w:sz w:val="18"/>
              </w:rPr>
              <w:t xml:space="preserve">0.12% </w:t>
            </w:r>
          </w:p>
        </w:tc>
      </w:tr>
      <w:tr>
        <w:trPr>
          <w:trHeight w:hRule="exact" w:val="404"/>
        </w:trPr>
        <w:tc>
          <w:tcPr>
            <w:tcW w:type="dxa" w:w="2978"/>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108" w:after="0"/>
              <w:ind w:left="24" w:right="0" w:firstLine="0"/>
              <w:jc w:val="left"/>
            </w:pPr>
            <w:r>
              <w:rPr>
                <w:rFonts w:ascii="SimSun" w:hAnsi="SimSun" w:eastAsia="SimSun"/>
                <w:b w:val="0"/>
                <w:i w:val="0"/>
                <w:color w:val="000000"/>
                <w:sz w:val="18"/>
              </w:rPr>
              <w:t>研发投入资本化的金额（元）</w:t>
            </w:r>
          </w:p>
        </w:tc>
        <w:tc>
          <w:tcPr>
            <w:tcW w:type="dxa" w:w="2196"/>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94" w:after="0"/>
              <w:ind w:left="0" w:right="0" w:firstLine="0"/>
              <w:jc w:val="right"/>
            </w:pPr>
            <w:r>
              <w:rPr>
                <w:rFonts w:ascii="ArialNarrow" w:hAnsi="ArialNarrow" w:eastAsia="ArialNarrow"/>
                <w:b w:val="0"/>
                <w:i w:val="0"/>
                <w:color w:val="000000"/>
                <w:sz w:val="18"/>
              </w:rPr>
              <w:t xml:space="preserve">0.00 </w:t>
            </w:r>
          </w:p>
        </w:tc>
        <w:tc>
          <w:tcPr>
            <w:tcW w:type="dxa" w:w="2196"/>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94" w:after="0"/>
              <w:ind w:left="0" w:right="0" w:firstLine="0"/>
              <w:jc w:val="right"/>
            </w:pPr>
            <w:r>
              <w:rPr>
                <w:rFonts w:ascii="ArialNarrow" w:hAnsi="ArialNarrow" w:eastAsia="ArialNarrow"/>
                <w:b w:val="0"/>
                <w:i w:val="0"/>
                <w:color w:val="000000"/>
                <w:sz w:val="18"/>
              </w:rPr>
              <w:t xml:space="preserve">0.00 </w:t>
            </w:r>
          </w:p>
        </w:tc>
        <w:tc>
          <w:tcPr>
            <w:tcW w:type="dxa" w:w="2196"/>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94" w:after="0"/>
              <w:ind w:left="0" w:right="0" w:firstLine="0"/>
              <w:jc w:val="right"/>
            </w:pPr>
            <w:r>
              <w:rPr>
                <w:rFonts w:ascii="ArialNarrow" w:hAnsi="ArialNarrow" w:eastAsia="ArialNarrow"/>
                <w:b w:val="0"/>
                <w:i w:val="0"/>
                <w:color w:val="000000"/>
                <w:sz w:val="18"/>
              </w:rPr>
              <w:t xml:space="preserve">0.00% </w:t>
            </w:r>
          </w:p>
        </w:tc>
      </w:tr>
      <w:tr>
        <w:trPr>
          <w:trHeight w:hRule="exact" w:val="400"/>
        </w:trPr>
        <w:tc>
          <w:tcPr>
            <w:tcW w:type="dxa" w:w="2978"/>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104" w:after="0"/>
              <w:ind w:left="24" w:right="0" w:firstLine="0"/>
              <w:jc w:val="left"/>
            </w:pPr>
            <w:r>
              <w:rPr>
                <w:rFonts w:ascii="SimSun" w:hAnsi="SimSun" w:eastAsia="SimSun"/>
                <w:b w:val="0"/>
                <w:i w:val="0"/>
                <w:color w:val="000000"/>
                <w:sz w:val="18"/>
              </w:rPr>
              <w:t xml:space="preserve">资本化研发投入占研发投入的比例 </w:t>
            </w:r>
          </w:p>
        </w:tc>
        <w:tc>
          <w:tcPr>
            <w:tcW w:type="dxa" w:w="2196"/>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90" w:after="0"/>
              <w:ind w:left="0" w:right="0" w:firstLine="0"/>
              <w:jc w:val="right"/>
            </w:pPr>
            <w:r>
              <w:rPr>
                <w:rFonts w:ascii="ArialNarrow" w:hAnsi="ArialNarrow" w:eastAsia="ArialNarrow"/>
                <w:b w:val="0"/>
                <w:i w:val="0"/>
                <w:color w:val="000000"/>
                <w:sz w:val="18"/>
              </w:rPr>
              <w:t xml:space="preserve">0.00% </w:t>
            </w:r>
          </w:p>
        </w:tc>
        <w:tc>
          <w:tcPr>
            <w:tcW w:type="dxa" w:w="2196"/>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90" w:after="0"/>
              <w:ind w:left="0" w:right="0" w:firstLine="0"/>
              <w:jc w:val="right"/>
            </w:pPr>
            <w:r>
              <w:rPr>
                <w:rFonts w:ascii="ArialNarrow" w:hAnsi="ArialNarrow" w:eastAsia="ArialNarrow"/>
                <w:b w:val="0"/>
                <w:i w:val="0"/>
                <w:color w:val="000000"/>
                <w:sz w:val="18"/>
              </w:rPr>
              <w:t xml:space="preserve">0.00% </w:t>
            </w:r>
          </w:p>
        </w:tc>
        <w:tc>
          <w:tcPr>
            <w:tcW w:type="dxa" w:w="2196"/>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90" w:after="0"/>
              <w:ind w:left="0" w:right="0" w:firstLine="0"/>
              <w:jc w:val="right"/>
            </w:pPr>
            <w:r>
              <w:rPr>
                <w:rFonts w:ascii="ArialNarrow" w:hAnsi="ArialNarrow" w:eastAsia="ArialNarrow"/>
                <w:b w:val="0"/>
                <w:i w:val="0"/>
                <w:color w:val="000000"/>
                <w:sz w:val="18"/>
              </w:rPr>
              <w:t xml:space="preserve">0.00% </w:t>
            </w:r>
          </w:p>
        </w:tc>
      </w:tr>
    </w:tbl>
    <w:p>
      <w:pPr>
        <w:autoSpaceDN w:val="0"/>
        <w:autoSpaceDE w:val="0"/>
        <w:widowControl/>
        <w:spacing w:line="211" w:lineRule="auto" w:before="92" w:after="0"/>
        <w:ind w:left="30" w:right="0" w:firstLine="0"/>
        <w:jc w:val="left"/>
      </w:pPr>
      <w:r>
        <w:rPr>
          <w:rFonts w:ascii="SimSun" w:hAnsi="SimSun" w:eastAsia="SimSun"/>
          <w:b w:val="0"/>
          <w:i w:val="0"/>
          <w:color w:val="000000"/>
          <w:sz w:val="18"/>
        </w:rPr>
        <w:t>研发投入总额占营业收入的比重较上年发生显著变化的原因：</w:t>
      </w:r>
      <w:r>
        <w:rPr>
          <w:rFonts w:ascii="ArialNarrow" w:hAnsi="ArialNarrow" w:eastAsia="ArialNarrow"/>
          <w:b w:val="0"/>
          <w:i w:val="0"/>
          <w:color w:val="000000"/>
          <w:sz w:val="18"/>
        </w:rPr>
        <w:t xml:space="preserve">□ </w:t>
      </w:r>
      <w:r>
        <w:rPr>
          <w:rFonts w:ascii="SimSun" w:hAnsi="SimSun" w:eastAsia="SimSun"/>
          <w:b w:val="0"/>
          <w:i w:val="0"/>
          <w:color w:val="000000"/>
          <w:sz w:val="18"/>
        </w:rPr>
        <w:t>适用</w:t>
      </w:r>
      <w:r>
        <w:rPr>
          <w:rFonts w:ascii="ArialNarrow" w:hAnsi="ArialNarrow" w:eastAsia="ArialNarrow"/>
          <w:b w:val="0"/>
          <w:i w:val="0"/>
          <w:color w:val="000000"/>
          <w:sz w:val="18"/>
        </w:rPr>
        <w:t xml:space="preserve"> √ </w:t>
      </w:r>
      <w:r>
        <w:rPr>
          <w:rFonts w:ascii="SimSun" w:hAnsi="SimSun" w:eastAsia="SimSun"/>
          <w:b w:val="0"/>
          <w:i w:val="0"/>
          <w:color w:val="000000"/>
          <w:sz w:val="18"/>
        </w:rPr>
        <w:t>不适用</w:t>
      </w:r>
    </w:p>
    <w:p>
      <w:pPr>
        <w:autoSpaceDN w:val="0"/>
        <w:autoSpaceDE w:val="0"/>
        <w:widowControl/>
        <w:spacing w:line="211" w:lineRule="auto" w:before="148" w:after="0"/>
        <w:ind w:left="30" w:right="0" w:firstLine="0"/>
        <w:jc w:val="left"/>
      </w:pPr>
      <w:r>
        <w:rPr>
          <w:rFonts w:ascii="SimSun" w:hAnsi="SimSun" w:eastAsia="SimSun"/>
          <w:b w:val="0"/>
          <w:i w:val="0"/>
          <w:color w:val="000000"/>
          <w:sz w:val="18"/>
        </w:rPr>
        <w:t>研发投入资本化率大幅变动的原因及其合理性说明：</w:t>
      </w:r>
      <w:r>
        <w:rPr>
          <w:rFonts w:ascii="ArialNarrow" w:hAnsi="ArialNarrow" w:eastAsia="ArialNarrow"/>
          <w:b w:val="0"/>
          <w:i w:val="0"/>
          <w:color w:val="000000"/>
          <w:sz w:val="18"/>
        </w:rPr>
        <w:t xml:space="preserve">□ </w:t>
      </w:r>
      <w:r>
        <w:rPr>
          <w:rFonts w:ascii="SimSun" w:hAnsi="SimSun" w:eastAsia="SimSun"/>
          <w:b w:val="0"/>
          <w:i w:val="0"/>
          <w:color w:val="000000"/>
          <w:sz w:val="18"/>
        </w:rPr>
        <w:t>适用</w:t>
      </w:r>
      <w:r>
        <w:rPr>
          <w:rFonts w:ascii="ArialNarrow" w:hAnsi="ArialNarrow" w:eastAsia="ArialNarrow"/>
          <w:b w:val="0"/>
          <w:i w:val="0"/>
          <w:color w:val="000000"/>
          <w:sz w:val="18"/>
        </w:rPr>
        <w:t xml:space="preserve"> √ </w:t>
      </w:r>
      <w:r>
        <w:rPr>
          <w:rFonts w:ascii="SimSun" w:hAnsi="SimSun" w:eastAsia="SimSun"/>
          <w:b w:val="0"/>
          <w:i w:val="0"/>
          <w:color w:val="000000"/>
          <w:sz w:val="18"/>
        </w:rPr>
        <w:t>不适用</w:t>
      </w:r>
    </w:p>
    <w:p>
      <w:pPr>
        <w:autoSpaceDN w:val="0"/>
        <w:autoSpaceDE w:val="0"/>
        <w:widowControl/>
        <w:spacing w:line="252" w:lineRule="auto" w:before="358" w:after="0"/>
        <w:ind w:left="30" w:right="0" w:firstLine="0"/>
        <w:jc w:val="left"/>
      </w:pPr>
      <w:r>
        <w:rPr>
          <w:rFonts w:ascii="ArialNarrow" w:hAnsi="ArialNarrow" w:eastAsia="ArialNarrow"/>
          <w:b/>
          <w:i w:val="0"/>
          <w:color w:val="000000"/>
          <w:sz w:val="21"/>
        </w:rPr>
        <w:t>5</w:t>
      </w:r>
      <w:r>
        <w:rPr>
          <w:rFonts w:ascii="SimSun" w:hAnsi="SimSun" w:eastAsia="SimSun"/>
          <w:b w:val="0"/>
          <w:i w:val="0"/>
          <w:color w:val="000000"/>
          <w:sz w:val="21"/>
        </w:rPr>
        <w:t>、现金流</w:t>
      </w:r>
    </w:p>
    <w:p>
      <w:pPr>
        <w:autoSpaceDN w:val="0"/>
        <w:autoSpaceDE w:val="0"/>
        <w:widowControl/>
        <w:spacing w:line="185" w:lineRule="auto" w:before="344" w:after="28"/>
        <w:ind w:left="0" w:right="66" w:firstLine="0"/>
        <w:jc w:val="right"/>
      </w:pPr>
      <w:r>
        <w:rPr>
          <w:rFonts w:ascii="SimSun" w:hAnsi="SimSun" w:eastAsia="SimSun"/>
          <w:b w:val="0"/>
          <w:i w:val="0"/>
          <w:color w:val="000000"/>
          <w:sz w:val="18"/>
        </w:rPr>
        <w:t>单位：元</w:t>
      </w:r>
    </w:p>
    <w:tbl>
      <w:tblPr>
        <w:tblW w:type="auto" w:w="0"/>
        <w:tblLayout w:type="fixed"/>
        <w:tblLook w:firstColumn="1" w:firstRow="1" w:lastColumn="0" w:lastRow="0" w:noHBand="0" w:noVBand="1" w:val="04A0"/>
        <w:tblInd w:w="30.0" w:type="dxa"/>
      </w:tblPr>
      <w:tblGrid>
        <w:gridCol w:w="2433"/>
        <w:gridCol w:w="2433"/>
        <w:gridCol w:w="2433"/>
        <w:gridCol w:w="2433"/>
      </w:tblGrid>
      <w:tr>
        <w:trPr>
          <w:trHeight w:hRule="exact" w:val="404"/>
        </w:trPr>
        <w:tc>
          <w:tcPr>
            <w:tcW w:type="dxa" w:w="2694"/>
            <w:tcBorders>
              <w:start w:sz="3.1999999999999886" w:val="single" w:color="#000000"/>
              <w:top w:sz="4.0" w:val="single" w:color="#000000"/>
              <w:end w:sz="3.2000000000000455" w:val="single" w:color="#000000"/>
              <w:bottom w:sz="4.0" w:val="single" w:color="#000000"/>
            </w:tcBorders>
            <w:shd w:fill="dbdbdb"/>
            <w:tcMar>
              <w:start w:w="0" w:type="dxa"/>
              <w:end w:w="0" w:type="dxa"/>
            </w:tcMar>
          </w:tcPr>
          <w:tbl>
            <w:tblPr>
              <w:tblW w:type="auto" w:w="0"/>
              <w:tblLayout w:type="fixed"/>
              <w:tblLook w:firstColumn="1" w:firstRow="1" w:lastColumn="0" w:lastRow="0" w:noHBand="0" w:noVBand="1" w:val="04A0"/>
              <w:tblInd w:w="24.000000000000057" w:type="dxa"/>
            </w:tblPr>
            <w:tblGrid>
              <w:gridCol w:w="2694"/>
            </w:tblGrid>
            <w:tr>
              <w:trPr>
                <w:trHeight w:hRule="exact" w:val="372"/>
              </w:trPr>
              <w:tc>
                <w:tcPr>
                  <w:tcW w:type="dxa" w:w="2638"/>
                  <w:tcBorders/>
                  <w:shd w:fill="dbdbdb"/>
                  <w:tcMar>
                    <w:start w:w="0" w:type="dxa"/>
                    <w:end w:w="0" w:type="dxa"/>
                  </w:tcMar>
                </w:tcPr>
                <w:p>
                  <w:pPr>
                    <w:autoSpaceDN w:val="0"/>
                    <w:autoSpaceDE w:val="0"/>
                    <w:widowControl/>
                    <w:spacing w:line="185" w:lineRule="auto" w:before="108" w:after="0"/>
                    <w:ind w:left="0" w:right="0" w:firstLine="0"/>
                    <w:jc w:val="center"/>
                  </w:pPr>
                  <w:r>
                    <w:rPr>
                      <w:rFonts w:ascii="SimSun" w:hAnsi="SimSun" w:eastAsia="SimSun"/>
                      <w:b w:val="0"/>
                      <w:i w:val="0"/>
                      <w:color w:val="000000"/>
                      <w:sz w:val="18"/>
                    </w:rPr>
                    <w:t xml:space="preserve">项目 </w:t>
                  </w:r>
                </w:p>
              </w:tc>
            </w:tr>
          </w:tbl>
          <w:p>
            <w:pPr>
              <w:autoSpaceDN w:val="0"/>
              <w:autoSpaceDE w:val="0"/>
              <w:widowControl/>
              <w:spacing w:line="14" w:lineRule="exact" w:before="0" w:after="0"/>
              <w:ind w:left="0" w:right="0"/>
            </w:pPr>
          </w:p>
        </w:tc>
        <w:tc>
          <w:tcPr>
            <w:tcW w:type="dxa" w:w="2290"/>
            <w:tcBorders>
              <w:start w:sz="3.2000000000000455"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211" w:lineRule="auto" w:before="94" w:after="0"/>
              <w:ind w:left="0" w:right="0" w:firstLine="0"/>
              <w:jc w:val="center"/>
            </w:pPr>
            <w:r>
              <w:rPr>
                <w:rFonts w:ascii="ArialNarrow" w:hAnsi="ArialNarrow" w:eastAsia="ArialNarrow"/>
                <w:b w:val="0"/>
                <w:i w:val="0"/>
                <w:color w:val="000000"/>
                <w:sz w:val="18"/>
              </w:rPr>
              <w:t>2020</w:t>
            </w:r>
            <w:r>
              <w:rPr>
                <w:rFonts w:ascii="SimSun" w:hAnsi="SimSun" w:eastAsia="SimSun"/>
                <w:b w:val="0"/>
                <w:i w:val="0"/>
                <w:color w:val="000000"/>
                <w:sz w:val="18"/>
              </w:rPr>
              <w:t xml:space="preserve"> 年 </w:t>
            </w:r>
          </w:p>
        </w:tc>
        <w:tc>
          <w:tcPr>
            <w:tcW w:type="dxa" w:w="2290"/>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211" w:lineRule="auto" w:before="94" w:after="0"/>
              <w:ind w:left="0" w:right="0" w:firstLine="0"/>
              <w:jc w:val="center"/>
            </w:pPr>
            <w:r>
              <w:rPr>
                <w:rFonts w:ascii="ArialNarrow" w:hAnsi="ArialNarrow" w:eastAsia="ArialNarrow"/>
                <w:b w:val="0"/>
                <w:i w:val="0"/>
                <w:color w:val="000000"/>
                <w:sz w:val="18"/>
              </w:rPr>
              <w:t>2019</w:t>
            </w:r>
            <w:r>
              <w:rPr>
                <w:rFonts w:ascii="SimSun" w:hAnsi="SimSun" w:eastAsia="SimSun"/>
                <w:b w:val="0"/>
                <w:i w:val="0"/>
                <w:color w:val="000000"/>
                <w:sz w:val="18"/>
              </w:rPr>
              <w:t xml:space="preserve"> 年 </w:t>
            </w:r>
          </w:p>
        </w:tc>
        <w:tc>
          <w:tcPr>
            <w:tcW w:type="dxa" w:w="2292"/>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108" w:after="0"/>
              <w:ind w:left="0" w:right="0" w:firstLine="0"/>
              <w:jc w:val="center"/>
            </w:pPr>
            <w:r>
              <w:rPr>
                <w:rFonts w:ascii="SimSun" w:hAnsi="SimSun" w:eastAsia="SimSun"/>
                <w:b w:val="0"/>
                <w:i w:val="0"/>
                <w:color w:val="000000"/>
                <w:sz w:val="18"/>
              </w:rPr>
              <w:t>同比增减</w:t>
            </w:r>
          </w:p>
        </w:tc>
      </w:tr>
      <w:tr>
        <w:trPr>
          <w:trHeight w:hRule="exact" w:val="402"/>
        </w:trPr>
        <w:tc>
          <w:tcPr>
            <w:tcW w:type="dxa" w:w="2694"/>
            <w:tcBorders>
              <w:start w:sz="3.1999999999999886" w:val="single" w:color="#000000"/>
              <w:top w:sz="4.0" w:val="single" w:color="#000000"/>
              <w:end w:sz="3.2000000000000455" w:val="single" w:color="#000000"/>
              <w:bottom w:sz="4.0" w:val="single" w:color="#000000"/>
            </w:tcBorders>
            <w:shd w:fill="dbdbdb"/>
            <w:tcMar>
              <w:start w:w="0" w:type="dxa"/>
              <w:end w:w="0" w:type="dxa"/>
            </w:tcMar>
          </w:tcPr>
          <w:p>
            <w:pPr>
              <w:autoSpaceDN w:val="0"/>
              <w:autoSpaceDE w:val="0"/>
              <w:widowControl/>
              <w:spacing w:line="185" w:lineRule="auto" w:before="108" w:after="0"/>
              <w:ind w:left="24" w:right="0" w:firstLine="0"/>
              <w:jc w:val="left"/>
            </w:pPr>
            <w:r>
              <w:rPr>
                <w:rFonts w:ascii="SimSun" w:hAnsi="SimSun" w:eastAsia="SimSun"/>
                <w:b w:val="0"/>
                <w:i w:val="0"/>
                <w:color w:val="000000"/>
                <w:sz w:val="18"/>
              </w:rPr>
              <w:t xml:space="preserve">经营活动现金流入小计 </w:t>
            </w:r>
          </w:p>
        </w:tc>
        <w:tc>
          <w:tcPr>
            <w:tcW w:type="dxa" w:w="2290"/>
            <w:tcBorders>
              <w:start w:sz="3.2000000000000455"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92" w:after="0"/>
              <w:ind w:left="0" w:right="0" w:firstLine="0"/>
              <w:jc w:val="right"/>
            </w:pPr>
            <w:r>
              <w:rPr>
                <w:rFonts w:ascii="ArialNarrow" w:hAnsi="ArialNarrow" w:eastAsia="ArialNarrow"/>
                <w:b w:val="0"/>
                <w:i w:val="0"/>
                <w:color w:val="000000"/>
                <w:sz w:val="18"/>
              </w:rPr>
              <w:t xml:space="preserve">34,129,195,181.12 </w:t>
            </w:r>
          </w:p>
        </w:tc>
        <w:tc>
          <w:tcPr>
            <w:tcW w:type="dxa" w:w="229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92" w:after="0"/>
              <w:ind w:left="0" w:right="0" w:firstLine="0"/>
              <w:jc w:val="right"/>
            </w:pPr>
            <w:r>
              <w:rPr>
                <w:rFonts w:ascii="ArialNarrow" w:hAnsi="ArialNarrow" w:eastAsia="ArialNarrow"/>
                <w:b w:val="0"/>
                <w:i w:val="0"/>
                <w:color w:val="000000"/>
                <w:sz w:val="18"/>
              </w:rPr>
              <w:t xml:space="preserve">44,798,489,297.21 </w:t>
            </w:r>
          </w:p>
        </w:tc>
        <w:tc>
          <w:tcPr>
            <w:tcW w:type="dxa" w:w="2292"/>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92" w:after="0"/>
              <w:ind w:left="0" w:right="0" w:firstLine="0"/>
              <w:jc w:val="right"/>
            </w:pPr>
            <w:r>
              <w:rPr>
                <w:rFonts w:ascii="ArialNarrow" w:hAnsi="ArialNarrow" w:eastAsia="ArialNarrow"/>
                <w:b w:val="0"/>
                <w:i w:val="0"/>
                <w:color w:val="000000"/>
                <w:sz w:val="18"/>
              </w:rPr>
              <w:t xml:space="preserve">-23.82% </w:t>
            </w:r>
          </w:p>
        </w:tc>
      </w:tr>
      <w:tr>
        <w:trPr>
          <w:trHeight w:hRule="exact" w:val="402"/>
        </w:trPr>
        <w:tc>
          <w:tcPr>
            <w:tcW w:type="dxa" w:w="2694"/>
            <w:tcBorders>
              <w:start w:sz="3.1999999999999886" w:val="single" w:color="#000000"/>
              <w:top w:sz="4.0" w:val="single" w:color="#000000"/>
              <w:end w:sz="3.2000000000000455" w:val="single" w:color="#000000"/>
              <w:bottom w:sz="4.0" w:val="single" w:color="#000000"/>
            </w:tcBorders>
            <w:shd w:fill="dbdbdb"/>
            <w:tcMar>
              <w:start w:w="0" w:type="dxa"/>
              <w:end w:w="0" w:type="dxa"/>
            </w:tcMar>
          </w:tcPr>
          <w:p>
            <w:pPr>
              <w:autoSpaceDN w:val="0"/>
              <w:autoSpaceDE w:val="0"/>
              <w:widowControl/>
              <w:spacing w:line="185" w:lineRule="auto" w:before="108" w:after="0"/>
              <w:ind w:left="24" w:right="0" w:firstLine="0"/>
              <w:jc w:val="left"/>
            </w:pPr>
            <w:r>
              <w:rPr>
                <w:rFonts w:ascii="SimSun" w:hAnsi="SimSun" w:eastAsia="SimSun"/>
                <w:b w:val="0"/>
                <w:i w:val="0"/>
                <w:color w:val="000000"/>
                <w:sz w:val="18"/>
              </w:rPr>
              <w:t xml:space="preserve">经营活动现金流出小计 </w:t>
            </w:r>
          </w:p>
        </w:tc>
        <w:tc>
          <w:tcPr>
            <w:tcW w:type="dxa" w:w="2290"/>
            <w:tcBorders>
              <w:start w:sz="3.2000000000000455"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92" w:after="0"/>
              <w:ind w:left="0" w:right="0" w:firstLine="0"/>
              <w:jc w:val="right"/>
            </w:pPr>
            <w:r>
              <w:rPr>
                <w:rFonts w:ascii="ArialNarrow" w:hAnsi="ArialNarrow" w:eastAsia="ArialNarrow"/>
                <w:b w:val="0"/>
                <w:i w:val="0"/>
                <w:color w:val="000000"/>
                <w:sz w:val="18"/>
              </w:rPr>
              <w:t xml:space="preserve">31,314,558,117.92 </w:t>
            </w:r>
          </w:p>
        </w:tc>
        <w:tc>
          <w:tcPr>
            <w:tcW w:type="dxa" w:w="229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92" w:after="0"/>
              <w:ind w:left="0" w:right="0" w:firstLine="0"/>
              <w:jc w:val="right"/>
            </w:pPr>
            <w:r>
              <w:rPr>
                <w:rFonts w:ascii="ArialNarrow" w:hAnsi="ArialNarrow" w:eastAsia="ArialNarrow"/>
                <w:b w:val="0"/>
                <w:i w:val="0"/>
                <w:color w:val="000000"/>
                <w:sz w:val="18"/>
              </w:rPr>
              <w:t xml:space="preserve">42,075,014,241.20 </w:t>
            </w:r>
          </w:p>
        </w:tc>
        <w:tc>
          <w:tcPr>
            <w:tcW w:type="dxa" w:w="2292"/>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92" w:after="0"/>
              <w:ind w:left="0" w:right="0" w:firstLine="0"/>
              <w:jc w:val="right"/>
            </w:pPr>
            <w:r>
              <w:rPr>
                <w:rFonts w:ascii="ArialNarrow" w:hAnsi="ArialNarrow" w:eastAsia="ArialNarrow"/>
                <w:b w:val="0"/>
                <w:i w:val="0"/>
                <w:color w:val="000000"/>
                <w:sz w:val="18"/>
              </w:rPr>
              <w:t xml:space="preserve">-25.57% </w:t>
            </w:r>
          </w:p>
        </w:tc>
      </w:tr>
      <w:tr>
        <w:trPr>
          <w:trHeight w:hRule="exact" w:val="400"/>
        </w:trPr>
        <w:tc>
          <w:tcPr>
            <w:tcW w:type="dxa" w:w="2694"/>
            <w:tcBorders>
              <w:start w:sz="3.1999999999999886" w:val="single" w:color="#000000"/>
              <w:top w:sz="4.0" w:val="single" w:color="#000000"/>
              <w:end w:sz="3.2000000000000455" w:val="single" w:color="#000000"/>
              <w:bottom w:sz="4.0" w:val="single" w:color="#000000"/>
            </w:tcBorders>
            <w:shd w:fill="dbdbdb"/>
            <w:tcMar>
              <w:start w:w="0" w:type="dxa"/>
              <w:end w:w="0" w:type="dxa"/>
            </w:tcMar>
          </w:tcPr>
          <w:p>
            <w:pPr>
              <w:autoSpaceDN w:val="0"/>
              <w:autoSpaceDE w:val="0"/>
              <w:widowControl/>
              <w:spacing w:line="185" w:lineRule="auto" w:before="108" w:after="0"/>
              <w:ind w:left="24" w:right="0" w:firstLine="0"/>
              <w:jc w:val="left"/>
            </w:pPr>
            <w:r>
              <w:rPr>
                <w:rFonts w:ascii="SimSun" w:hAnsi="SimSun" w:eastAsia="SimSun"/>
                <w:b w:val="0"/>
                <w:i w:val="0"/>
                <w:color w:val="000000"/>
                <w:sz w:val="18"/>
              </w:rPr>
              <w:t xml:space="preserve">经营活动产生的现金流量净额 </w:t>
            </w:r>
          </w:p>
        </w:tc>
        <w:tc>
          <w:tcPr>
            <w:tcW w:type="dxa" w:w="2290"/>
            <w:tcBorders>
              <w:start w:sz="3.2000000000000455"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92" w:after="0"/>
              <w:ind w:left="0" w:right="0" w:firstLine="0"/>
              <w:jc w:val="right"/>
            </w:pPr>
            <w:r>
              <w:rPr>
                <w:rFonts w:ascii="ArialNarrow" w:hAnsi="ArialNarrow" w:eastAsia="ArialNarrow"/>
                <w:b w:val="0"/>
                <w:i w:val="0"/>
                <w:color w:val="000000"/>
                <w:sz w:val="18"/>
              </w:rPr>
              <w:t xml:space="preserve">2,814,637,063.20 </w:t>
            </w:r>
          </w:p>
        </w:tc>
        <w:tc>
          <w:tcPr>
            <w:tcW w:type="dxa" w:w="229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92" w:after="0"/>
              <w:ind w:left="0" w:right="0" w:firstLine="0"/>
              <w:jc w:val="right"/>
            </w:pPr>
            <w:r>
              <w:rPr>
                <w:rFonts w:ascii="ArialNarrow" w:hAnsi="ArialNarrow" w:eastAsia="ArialNarrow"/>
                <w:b w:val="0"/>
                <w:i w:val="0"/>
                <w:color w:val="000000"/>
                <w:sz w:val="18"/>
              </w:rPr>
              <w:t xml:space="preserve">2,723,475,056.01 </w:t>
            </w:r>
          </w:p>
        </w:tc>
        <w:tc>
          <w:tcPr>
            <w:tcW w:type="dxa" w:w="2292"/>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92" w:after="0"/>
              <w:ind w:left="0" w:right="0" w:firstLine="0"/>
              <w:jc w:val="right"/>
            </w:pPr>
            <w:r>
              <w:rPr>
                <w:rFonts w:ascii="ArialNarrow" w:hAnsi="ArialNarrow" w:eastAsia="ArialNarrow"/>
                <w:b w:val="0"/>
                <w:i w:val="0"/>
                <w:color w:val="000000"/>
                <w:sz w:val="18"/>
              </w:rPr>
              <w:t xml:space="preserve">3.35% </w:t>
            </w:r>
          </w:p>
        </w:tc>
      </w:tr>
      <w:tr>
        <w:trPr>
          <w:trHeight w:hRule="exact" w:val="402"/>
        </w:trPr>
        <w:tc>
          <w:tcPr>
            <w:tcW w:type="dxa" w:w="2694"/>
            <w:tcBorders>
              <w:start w:sz="3.1999999999999886" w:val="single" w:color="#000000"/>
              <w:top w:sz="4.0" w:val="single" w:color="#000000"/>
              <w:end w:sz="3.2000000000000455" w:val="single" w:color="#000000"/>
              <w:bottom w:sz="4.0" w:val="single" w:color="#000000"/>
            </w:tcBorders>
            <w:shd w:fill="dbdbdb"/>
            <w:tcMar>
              <w:start w:w="0" w:type="dxa"/>
              <w:end w:w="0" w:type="dxa"/>
            </w:tcMar>
          </w:tcPr>
          <w:p>
            <w:pPr>
              <w:autoSpaceDN w:val="0"/>
              <w:autoSpaceDE w:val="0"/>
              <w:widowControl/>
              <w:spacing w:line="185" w:lineRule="auto" w:before="110" w:after="0"/>
              <w:ind w:left="24" w:right="0" w:firstLine="0"/>
              <w:jc w:val="left"/>
            </w:pPr>
            <w:r>
              <w:rPr>
                <w:rFonts w:ascii="SimSun" w:hAnsi="SimSun" w:eastAsia="SimSun"/>
                <w:b w:val="0"/>
                <w:i w:val="0"/>
                <w:color w:val="000000"/>
                <w:sz w:val="18"/>
              </w:rPr>
              <w:t xml:space="preserve">投资活动现金流入小计 </w:t>
            </w:r>
          </w:p>
        </w:tc>
        <w:tc>
          <w:tcPr>
            <w:tcW w:type="dxa" w:w="2290"/>
            <w:tcBorders>
              <w:start w:sz="3.2000000000000455"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94" w:after="0"/>
              <w:ind w:left="0" w:right="0" w:firstLine="0"/>
              <w:jc w:val="right"/>
            </w:pPr>
            <w:r>
              <w:rPr>
                <w:rFonts w:ascii="ArialNarrow" w:hAnsi="ArialNarrow" w:eastAsia="ArialNarrow"/>
                <w:b w:val="0"/>
                <w:i w:val="0"/>
                <w:color w:val="000000"/>
                <w:sz w:val="18"/>
              </w:rPr>
              <w:t xml:space="preserve">124,329,995.66 </w:t>
            </w:r>
          </w:p>
        </w:tc>
        <w:tc>
          <w:tcPr>
            <w:tcW w:type="dxa" w:w="229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94" w:after="0"/>
              <w:ind w:left="0" w:right="0" w:firstLine="0"/>
              <w:jc w:val="right"/>
            </w:pPr>
            <w:r>
              <w:rPr>
                <w:rFonts w:ascii="ArialNarrow" w:hAnsi="ArialNarrow" w:eastAsia="ArialNarrow"/>
                <w:b w:val="0"/>
                <w:i w:val="0"/>
                <w:color w:val="000000"/>
                <w:sz w:val="18"/>
              </w:rPr>
              <w:t xml:space="preserve">6,919,879.12 </w:t>
            </w:r>
          </w:p>
        </w:tc>
        <w:tc>
          <w:tcPr>
            <w:tcW w:type="dxa" w:w="2292"/>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94" w:after="0"/>
              <w:ind w:left="0" w:right="0" w:firstLine="0"/>
              <w:jc w:val="right"/>
            </w:pPr>
            <w:r>
              <w:rPr>
                <w:rFonts w:ascii="ArialNarrow" w:hAnsi="ArialNarrow" w:eastAsia="ArialNarrow"/>
                <w:b w:val="0"/>
                <w:i w:val="0"/>
                <w:color w:val="000000"/>
                <w:sz w:val="18"/>
              </w:rPr>
              <w:t xml:space="preserve">1,696.71% </w:t>
            </w:r>
          </w:p>
        </w:tc>
      </w:tr>
      <w:tr>
        <w:trPr>
          <w:trHeight w:hRule="exact" w:val="402"/>
        </w:trPr>
        <w:tc>
          <w:tcPr>
            <w:tcW w:type="dxa" w:w="2694"/>
            <w:tcBorders>
              <w:start w:sz="3.1999999999999886" w:val="single" w:color="#000000"/>
              <w:top w:sz="4.0" w:val="single" w:color="#000000"/>
              <w:end w:sz="3.2000000000000455" w:val="single" w:color="#000000"/>
              <w:bottom w:sz="4.0" w:val="single" w:color="#000000"/>
            </w:tcBorders>
            <w:shd w:fill="dbdbdb"/>
            <w:tcMar>
              <w:start w:w="0" w:type="dxa"/>
              <w:end w:w="0" w:type="dxa"/>
            </w:tcMar>
          </w:tcPr>
          <w:p>
            <w:pPr>
              <w:autoSpaceDN w:val="0"/>
              <w:autoSpaceDE w:val="0"/>
              <w:widowControl/>
              <w:spacing w:line="185" w:lineRule="auto" w:before="108" w:after="0"/>
              <w:ind w:left="24" w:right="0" w:firstLine="0"/>
              <w:jc w:val="left"/>
            </w:pPr>
            <w:r>
              <w:rPr>
                <w:rFonts w:ascii="SimSun" w:hAnsi="SimSun" w:eastAsia="SimSun"/>
                <w:b w:val="0"/>
                <w:i w:val="0"/>
                <w:color w:val="000000"/>
                <w:sz w:val="18"/>
              </w:rPr>
              <w:t xml:space="preserve">投资活动现金流出小计 </w:t>
            </w:r>
          </w:p>
        </w:tc>
        <w:tc>
          <w:tcPr>
            <w:tcW w:type="dxa" w:w="2290"/>
            <w:tcBorders>
              <w:start w:sz="3.2000000000000455"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92" w:after="0"/>
              <w:ind w:left="0" w:right="0" w:firstLine="0"/>
              <w:jc w:val="right"/>
            </w:pPr>
            <w:r>
              <w:rPr>
                <w:rFonts w:ascii="ArialNarrow" w:hAnsi="ArialNarrow" w:eastAsia="ArialNarrow"/>
                <w:b w:val="0"/>
                <w:i w:val="0"/>
                <w:color w:val="000000"/>
                <w:sz w:val="18"/>
              </w:rPr>
              <w:t xml:space="preserve">326,477,221.56 </w:t>
            </w:r>
          </w:p>
        </w:tc>
        <w:tc>
          <w:tcPr>
            <w:tcW w:type="dxa" w:w="229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92" w:after="0"/>
              <w:ind w:left="0" w:right="0" w:firstLine="0"/>
              <w:jc w:val="right"/>
            </w:pPr>
            <w:r>
              <w:rPr>
                <w:rFonts w:ascii="ArialNarrow" w:hAnsi="ArialNarrow" w:eastAsia="ArialNarrow"/>
                <w:b w:val="0"/>
                <w:i w:val="0"/>
                <w:color w:val="000000"/>
                <w:sz w:val="18"/>
              </w:rPr>
              <w:t xml:space="preserve">318,356,260.91 </w:t>
            </w:r>
          </w:p>
        </w:tc>
        <w:tc>
          <w:tcPr>
            <w:tcW w:type="dxa" w:w="2292"/>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92" w:after="0"/>
              <w:ind w:left="0" w:right="0" w:firstLine="0"/>
              <w:jc w:val="right"/>
            </w:pPr>
            <w:r>
              <w:rPr>
                <w:rFonts w:ascii="ArialNarrow" w:hAnsi="ArialNarrow" w:eastAsia="ArialNarrow"/>
                <w:b w:val="0"/>
                <w:i w:val="0"/>
                <w:color w:val="000000"/>
                <w:sz w:val="18"/>
              </w:rPr>
              <w:t xml:space="preserve">2.55% </w:t>
            </w:r>
          </w:p>
        </w:tc>
      </w:tr>
      <w:tr>
        <w:trPr>
          <w:trHeight w:hRule="exact" w:val="404"/>
        </w:trPr>
        <w:tc>
          <w:tcPr>
            <w:tcW w:type="dxa" w:w="2694"/>
            <w:tcBorders>
              <w:start w:sz="3.1999999999999886" w:val="single" w:color="#000000"/>
              <w:top w:sz="4.0" w:val="single" w:color="#000000"/>
              <w:end w:sz="3.2000000000000455" w:val="single" w:color="#000000"/>
              <w:bottom w:sz="4.0" w:val="single" w:color="#000000"/>
            </w:tcBorders>
            <w:shd w:fill="dbdbdb"/>
            <w:tcMar>
              <w:start w:w="0" w:type="dxa"/>
              <w:end w:w="0" w:type="dxa"/>
            </w:tcMar>
          </w:tcPr>
          <w:p>
            <w:pPr>
              <w:autoSpaceDN w:val="0"/>
              <w:autoSpaceDE w:val="0"/>
              <w:widowControl/>
              <w:spacing w:line="185" w:lineRule="auto" w:before="108" w:after="0"/>
              <w:ind w:left="24" w:right="0" w:firstLine="0"/>
              <w:jc w:val="left"/>
            </w:pPr>
            <w:r>
              <w:rPr>
                <w:rFonts w:ascii="SimSun" w:hAnsi="SimSun" w:eastAsia="SimSun"/>
                <w:b w:val="0"/>
                <w:i w:val="0"/>
                <w:color w:val="000000"/>
                <w:sz w:val="18"/>
              </w:rPr>
              <w:t>投资活动产生的现金流量净额</w:t>
            </w:r>
          </w:p>
        </w:tc>
        <w:tc>
          <w:tcPr>
            <w:tcW w:type="dxa" w:w="2290"/>
            <w:tcBorders>
              <w:start w:sz="3.2000000000000455"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92" w:after="0"/>
              <w:ind w:left="0" w:right="0" w:firstLine="0"/>
              <w:jc w:val="right"/>
            </w:pPr>
            <w:r>
              <w:rPr>
                <w:rFonts w:ascii="ArialNarrow" w:hAnsi="ArialNarrow" w:eastAsia="ArialNarrow"/>
                <w:b w:val="0"/>
                <w:i w:val="0"/>
                <w:color w:val="000000"/>
                <w:sz w:val="18"/>
              </w:rPr>
              <w:t xml:space="preserve">-202,147,225.90 </w:t>
            </w:r>
          </w:p>
        </w:tc>
        <w:tc>
          <w:tcPr>
            <w:tcW w:type="dxa" w:w="229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92" w:after="0"/>
              <w:ind w:left="0" w:right="0" w:firstLine="0"/>
              <w:jc w:val="right"/>
            </w:pPr>
            <w:r>
              <w:rPr>
                <w:rFonts w:ascii="ArialNarrow" w:hAnsi="ArialNarrow" w:eastAsia="ArialNarrow"/>
                <w:b w:val="0"/>
                <w:i w:val="0"/>
                <w:color w:val="000000"/>
                <w:sz w:val="18"/>
              </w:rPr>
              <w:t xml:space="preserve">-311,436,381.79 </w:t>
            </w:r>
          </w:p>
        </w:tc>
        <w:tc>
          <w:tcPr>
            <w:tcW w:type="dxa" w:w="2292"/>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92" w:after="0"/>
              <w:ind w:left="0" w:right="0" w:firstLine="0"/>
              <w:jc w:val="right"/>
            </w:pPr>
            <w:r>
              <w:rPr>
                <w:rFonts w:ascii="ArialNarrow" w:hAnsi="ArialNarrow" w:eastAsia="ArialNarrow"/>
                <w:b w:val="0"/>
                <w:i w:val="0"/>
                <w:color w:val="000000"/>
                <w:sz w:val="18"/>
              </w:rPr>
              <w:t xml:space="preserve">35.09% </w:t>
            </w:r>
          </w:p>
        </w:tc>
      </w:tr>
      <w:tr>
        <w:trPr>
          <w:trHeight w:hRule="exact" w:val="402"/>
        </w:trPr>
        <w:tc>
          <w:tcPr>
            <w:tcW w:type="dxa" w:w="2694"/>
            <w:tcBorders>
              <w:start w:sz="3.1999999999999886" w:val="single" w:color="#000000"/>
              <w:top w:sz="4.0" w:val="single" w:color="#000000"/>
              <w:end w:sz="3.2000000000000455" w:val="single" w:color="#000000"/>
              <w:bottom w:sz="4.0" w:val="single" w:color="#000000"/>
            </w:tcBorders>
            <w:shd w:fill="dbdbdb"/>
            <w:tcMar>
              <w:start w:w="0" w:type="dxa"/>
              <w:end w:w="0" w:type="dxa"/>
            </w:tcMar>
          </w:tcPr>
          <w:p>
            <w:pPr>
              <w:autoSpaceDN w:val="0"/>
              <w:autoSpaceDE w:val="0"/>
              <w:widowControl/>
              <w:spacing w:line="185" w:lineRule="auto" w:before="108" w:after="0"/>
              <w:ind w:left="24" w:right="0" w:firstLine="0"/>
              <w:jc w:val="left"/>
            </w:pPr>
            <w:r>
              <w:rPr>
                <w:rFonts w:ascii="SimSun" w:hAnsi="SimSun" w:eastAsia="SimSun"/>
                <w:b w:val="0"/>
                <w:i w:val="0"/>
                <w:color w:val="000000"/>
                <w:sz w:val="18"/>
              </w:rPr>
              <w:t xml:space="preserve">筹资活动现金流入小计 </w:t>
            </w:r>
          </w:p>
        </w:tc>
        <w:tc>
          <w:tcPr>
            <w:tcW w:type="dxa" w:w="2290"/>
            <w:tcBorders>
              <w:start w:sz="3.2000000000000455"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92" w:after="0"/>
              <w:ind w:left="0" w:right="0" w:firstLine="0"/>
              <w:jc w:val="right"/>
            </w:pPr>
            <w:r>
              <w:rPr>
                <w:rFonts w:ascii="ArialNarrow" w:hAnsi="ArialNarrow" w:eastAsia="ArialNarrow"/>
                <w:b w:val="0"/>
                <w:i w:val="0"/>
                <w:color w:val="000000"/>
                <w:sz w:val="18"/>
              </w:rPr>
              <w:t xml:space="preserve">10,042,734,200.00 </w:t>
            </w:r>
          </w:p>
        </w:tc>
        <w:tc>
          <w:tcPr>
            <w:tcW w:type="dxa" w:w="229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92" w:after="0"/>
              <w:ind w:left="0" w:right="0" w:firstLine="0"/>
              <w:jc w:val="right"/>
            </w:pPr>
            <w:r>
              <w:rPr>
                <w:rFonts w:ascii="ArialNarrow" w:hAnsi="ArialNarrow" w:eastAsia="ArialNarrow"/>
                <w:b w:val="0"/>
                <w:i w:val="0"/>
                <w:color w:val="000000"/>
                <w:sz w:val="18"/>
              </w:rPr>
              <w:t xml:space="preserve">6,513,600,000.00 </w:t>
            </w:r>
          </w:p>
        </w:tc>
        <w:tc>
          <w:tcPr>
            <w:tcW w:type="dxa" w:w="2292"/>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92" w:after="0"/>
              <w:ind w:left="0" w:right="0" w:firstLine="0"/>
              <w:jc w:val="right"/>
            </w:pPr>
            <w:r>
              <w:rPr>
                <w:rFonts w:ascii="ArialNarrow" w:hAnsi="ArialNarrow" w:eastAsia="ArialNarrow"/>
                <w:b w:val="0"/>
                <w:i w:val="0"/>
                <w:color w:val="000000"/>
                <w:sz w:val="18"/>
              </w:rPr>
              <w:t xml:space="preserve">54.18% </w:t>
            </w:r>
          </w:p>
        </w:tc>
      </w:tr>
      <w:tr>
        <w:trPr>
          <w:trHeight w:hRule="exact" w:val="400"/>
        </w:trPr>
        <w:tc>
          <w:tcPr>
            <w:tcW w:type="dxa" w:w="2694"/>
            <w:tcBorders>
              <w:start w:sz="3.1999999999999886" w:val="single" w:color="#000000"/>
              <w:top w:sz="4.0" w:val="single" w:color="#000000"/>
              <w:end w:sz="3.2000000000000455" w:val="single" w:color="#000000"/>
              <w:bottom w:sz="4.0" w:val="single" w:color="#000000"/>
            </w:tcBorders>
            <w:shd w:fill="dbdbdb"/>
            <w:tcMar>
              <w:start w:w="0" w:type="dxa"/>
              <w:end w:w="0" w:type="dxa"/>
            </w:tcMar>
          </w:tcPr>
          <w:p>
            <w:pPr>
              <w:autoSpaceDN w:val="0"/>
              <w:autoSpaceDE w:val="0"/>
              <w:widowControl/>
              <w:spacing w:line="185" w:lineRule="auto" w:before="106" w:after="0"/>
              <w:ind w:left="24" w:right="0" w:firstLine="0"/>
              <w:jc w:val="left"/>
            </w:pPr>
            <w:r>
              <w:rPr>
                <w:rFonts w:ascii="SimSun" w:hAnsi="SimSun" w:eastAsia="SimSun"/>
                <w:b w:val="0"/>
                <w:i w:val="0"/>
                <w:color w:val="000000"/>
                <w:sz w:val="18"/>
              </w:rPr>
              <w:t xml:space="preserve">筹资活动现金流出小计 </w:t>
            </w:r>
          </w:p>
        </w:tc>
        <w:tc>
          <w:tcPr>
            <w:tcW w:type="dxa" w:w="2290"/>
            <w:tcBorders>
              <w:start w:sz="3.2000000000000455"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90" w:after="0"/>
              <w:ind w:left="0" w:right="0" w:firstLine="0"/>
              <w:jc w:val="right"/>
            </w:pPr>
            <w:r>
              <w:rPr>
                <w:rFonts w:ascii="ArialNarrow" w:hAnsi="ArialNarrow" w:eastAsia="ArialNarrow"/>
                <w:b w:val="0"/>
                <w:i w:val="0"/>
                <w:color w:val="000000"/>
                <w:sz w:val="18"/>
              </w:rPr>
              <w:t xml:space="preserve">12,003,530,165.49 </w:t>
            </w:r>
          </w:p>
        </w:tc>
        <w:tc>
          <w:tcPr>
            <w:tcW w:type="dxa" w:w="229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90" w:after="0"/>
              <w:ind w:left="0" w:right="0" w:firstLine="0"/>
              <w:jc w:val="right"/>
            </w:pPr>
            <w:r>
              <w:rPr>
                <w:rFonts w:ascii="ArialNarrow" w:hAnsi="ArialNarrow" w:eastAsia="ArialNarrow"/>
                <w:b w:val="0"/>
                <w:i w:val="0"/>
                <w:color w:val="000000"/>
                <w:sz w:val="18"/>
              </w:rPr>
              <w:t xml:space="preserve">10,539,538,927.66 </w:t>
            </w:r>
          </w:p>
        </w:tc>
        <w:tc>
          <w:tcPr>
            <w:tcW w:type="dxa" w:w="2292"/>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90" w:after="0"/>
              <w:ind w:left="0" w:right="0" w:firstLine="0"/>
              <w:jc w:val="right"/>
            </w:pPr>
            <w:r>
              <w:rPr>
                <w:rFonts w:ascii="ArialNarrow" w:hAnsi="ArialNarrow" w:eastAsia="ArialNarrow"/>
                <w:b w:val="0"/>
                <w:i w:val="0"/>
                <w:color w:val="000000"/>
                <w:sz w:val="18"/>
              </w:rPr>
              <w:t xml:space="preserve">13.89% </w:t>
            </w:r>
          </w:p>
        </w:tc>
      </w:tr>
      <w:tr>
        <w:trPr>
          <w:trHeight w:hRule="exact" w:val="402"/>
        </w:trPr>
        <w:tc>
          <w:tcPr>
            <w:tcW w:type="dxa" w:w="2694"/>
            <w:tcBorders>
              <w:start w:sz="3.1999999999999886" w:val="single" w:color="#000000"/>
              <w:top w:sz="4.0" w:val="single" w:color="#000000"/>
              <w:end w:sz="3.2000000000000455" w:val="single" w:color="#000000"/>
              <w:bottom w:sz="4.0" w:val="single" w:color="#000000"/>
            </w:tcBorders>
            <w:shd w:fill="dbdbdb"/>
            <w:tcMar>
              <w:start w:w="0" w:type="dxa"/>
              <w:end w:w="0" w:type="dxa"/>
            </w:tcMar>
          </w:tcPr>
          <w:p>
            <w:pPr>
              <w:autoSpaceDN w:val="0"/>
              <w:autoSpaceDE w:val="0"/>
              <w:widowControl/>
              <w:spacing w:line="185" w:lineRule="auto" w:before="108" w:after="0"/>
              <w:ind w:left="24" w:right="0" w:firstLine="0"/>
              <w:jc w:val="left"/>
            </w:pPr>
            <w:r>
              <w:rPr>
                <w:rFonts w:ascii="SimSun" w:hAnsi="SimSun" w:eastAsia="SimSun"/>
                <w:b w:val="0"/>
                <w:i w:val="0"/>
                <w:color w:val="000000"/>
                <w:sz w:val="18"/>
              </w:rPr>
              <w:t>筹资活动产生的现金流量净额</w:t>
            </w:r>
          </w:p>
        </w:tc>
        <w:tc>
          <w:tcPr>
            <w:tcW w:type="dxa" w:w="2290"/>
            <w:tcBorders>
              <w:start w:sz="3.2000000000000455"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92" w:after="0"/>
              <w:ind w:left="0" w:right="0" w:firstLine="0"/>
              <w:jc w:val="right"/>
            </w:pPr>
            <w:r>
              <w:rPr>
                <w:rFonts w:ascii="ArialNarrow" w:hAnsi="ArialNarrow" w:eastAsia="ArialNarrow"/>
                <w:b w:val="0"/>
                <w:i w:val="0"/>
                <w:color w:val="000000"/>
                <w:sz w:val="18"/>
              </w:rPr>
              <w:t xml:space="preserve">-1,960,795,965.49 </w:t>
            </w:r>
          </w:p>
        </w:tc>
        <w:tc>
          <w:tcPr>
            <w:tcW w:type="dxa" w:w="229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92" w:after="0"/>
              <w:ind w:left="0" w:right="0" w:firstLine="0"/>
              <w:jc w:val="right"/>
            </w:pPr>
            <w:r>
              <w:rPr>
                <w:rFonts w:ascii="ArialNarrow" w:hAnsi="ArialNarrow" w:eastAsia="ArialNarrow"/>
                <w:b w:val="0"/>
                <w:i w:val="0"/>
                <w:color w:val="000000"/>
                <w:sz w:val="18"/>
              </w:rPr>
              <w:t xml:space="preserve">-4,025,938,927.66 </w:t>
            </w:r>
          </w:p>
        </w:tc>
        <w:tc>
          <w:tcPr>
            <w:tcW w:type="dxa" w:w="2292"/>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92" w:after="0"/>
              <w:ind w:left="0" w:right="0" w:firstLine="0"/>
              <w:jc w:val="right"/>
            </w:pPr>
            <w:r>
              <w:rPr>
                <w:rFonts w:ascii="ArialNarrow" w:hAnsi="ArialNarrow" w:eastAsia="ArialNarrow"/>
                <w:b w:val="0"/>
                <w:i w:val="0"/>
                <w:color w:val="000000"/>
                <w:sz w:val="18"/>
              </w:rPr>
              <w:t xml:space="preserve">51.30% </w:t>
            </w:r>
          </w:p>
        </w:tc>
      </w:tr>
      <w:tr>
        <w:trPr>
          <w:trHeight w:hRule="exact" w:val="404"/>
        </w:trPr>
        <w:tc>
          <w:tcPr>
            <w:tcW w:type="dxa" w:w="2694"/>
            <w:tcBorders>
              <w:start w:sz="3.1999999999999886" w:val="single" w:color="#000000"/>
              <w:top w:sz="4.0" w:val="single" w:color="#000000"/>
              <w:end w:sz="3.2000000000000455" w:val="single" w:color="#000000"/>
              <w:bottom w:sz="4.0" w:val="single" w:color="#000000"/>
            </w:tcBorders>
            <w:shd w:fill="dbdbdb"/>
            <w:tcMar>
              <w:start w:w="0" w:type="dxa"/>
              <w:end w:w="0" w:type="dxa"/>
            </w:tcMar>
          </w:tcPr>
          <w:p>
            <w:pPr>
              <w:autoSpaceDN w:val="0"/>
              <w:autoSpaceDE w:val="0"/>
              <w:widowControl/>
              <w:spacing w:line="185" w:lineRule="auto" w:before="108" w:after="0"/>
              <w:ind w:left="24" w:right="0" w:firstLine="0"/>
              <w:jc w:val="left"/>
            </w:pPr>
            <w:r>
              <w:rPr>
                <w:rFonts w:ascii="SimSun" w:hAnsi="SimSun" w:eastAsia="SimSun"/>
                <w:b w:val="0"/>
                <w:i w:val="0"/>
                <w:color w:val="000000"/>
                <w:sz w:val="18"/>
              </w:rPr>
              <w:t xml:space="preserve">现金及现金等价物净增加额 </w:t>
            </w:r>
          </w:p>
        </w:tc>
        <w:tc>
          <w:tcPr>
            <w:tcW w:type="dxa" w:w="2290"/>
            <w:tcBorders>
              <w:start w:sz="3.2000000000000455"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92" w:after="0"/>
              <w:ind w:left="0" w:right="0" w:firstLine="0"/>
              <w:jc w:val="right"/>
            </w:pPr>
            <w:r>
              <w:rPr>
                <w:rFonts w:ascii="ArialNarrow" w:hAnsi="ArialNarrow" w:eastAsia="ArialNarrow"/>
                <w:b w:val="0"/>
                <w:i w:val="0"/>
                <w:color w:val="000000"/>
                <w:sz w:val="18"/>
              </w:rPr>
              <w:t xml:space="preserve">651,193,828.30 </w:t>
            </w:r>
          </w:p>
        </w:tc>
        <w:tc>
          <w:tcPr>
            <w:tcW w:type="dxa" w:w="229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92" w:after="0"/>
              <w:ind w:left="0" w:right="0" w:firstLine="0"/>
              <w:jc w:val="right"/>
            </w:pPr>
            <w:r>
              <w:rPr>
                <w:rFonts w:ascii="ArialNarrow" w:hAnsi="ArialNarrow" w:eastAsia="ArialNarrow"/>
                <w:b w:val="0"/>
                <w:i w:val="0"/>
                <w:color w:val="000000"/>
                <w:sz w:val="18"/>
              </w:rPr>
              <w:t xml:space="preserve">-1,613,648,187.59 </w:t>
            </w:r>
          </w:p>
        </w:tc>
        <w:tc>
          <w:tcPr>
            <w:tcW w:type="dxa" w:w="2292"/>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92" w:after="0"/>
              <w:ind w:left="0" w:right="0" w:firstLine="0"/>
              <w:jc w:val="right"/>
            </w:pPr>
            <w:r>
              <w:rPr>
                <w:rFonts w:ascii="ArialNarrow" w:hAnsi="ArialNarrow" w:eastAsia="ArialNarrow"/>
                <w:b w:val="0"/>
                <w:i w:val="0"/>
                <w:color w:val="000000"/>
                <w:sz w:val="18"/>
              </w:rPr>
              <w:t xml:space="preserve">140.36% </w:t>
            </w:r>
          </w:p>
        </w:tc>
      </w:tr>
    </w:tbl>
    <w:p>
      <w:pPr>
        <w:autoSpaceDN w:val="0"/>
        <w:autoSpaceDE w:val="0"/>
        <w:widowControl/>
        <w:spacing w:line="185" w:lineRule="auto" w:before="108" w:after="0"/>
        <w:ind w:left="30" w:right="0" w:firstLine="0"/>
        <w:jc w:val="left"/>
      </w:pPr>
      <w:r>
        <w:rPr>
          <w:rFonts w:ascii="SimSun" w:hAnsi="SimSun" w:eastAsia="SimSun"/>
          <w:b w:val="0"/>
          <w:i w:val="0"/>
          <w:color w:val="000000"/>
          <w:sz w:val="18"/>
        </w:rPr>
        <w:t>相关数据同比发生重大变动的主要影响因素说明</w:t>
      </w:r>
    </w:p>
    <w:p>
      <w:pPr>
        <w:autoSpaceDN w:val="0"/>
        <w:autoSpaceDE w:val="0"/>
        <w:widowControl/>
        <w:spacing w:line="233" w:lineRule="auto" w:before="394" w:after="0"/>
        <w:ind w:left="0" w:right="20" w:firstLine="0"/>
        <w:jc w:val="right"/>
      </w:pPr>
      <w:r>
        <w:rPr>
          <w:rFonts w:ascii="Times" w:hAnsi="Times" w:eastAsia="Times"/>
          <w:b w:val="0"/>
          <w:i w:val="0"/>
          <w:color w:val="000000"/>
          <w:sz w:val="18"/>
        </w:rPr>
        <w:t xml:space="preserve">16 </w:t>
      </w:r>
    </w:p>
    <w:p>
      <w:pPr>
        <w:sectPr>
          <w:pgSz w:w="11904" w:h="16840"/>
          <w:pgMar w:top="436" w:right="1066" w:bottom="500" w:left="1104" w:header="720" w:footer="720" w:gutter="0"/>
          <w:cols w:space="720" w:num="1" w:equalWidth="0">
            <w:col w:w="9734" w:space="0"/>
            <w:col w:w="9734" w:space="0"/>
            <w:col w:w="9734" w:space="0"/>
            <w:col w:w="9734" w:space="0"/>
            <w:col w:w="9734" w:space="0"/>
            <w:col w:w="9788" w:space="0"/>
            <w:col w:w="9790" w:space="0"/>
            <w:col w:w="9788" w:space="0"/>
            <w:col w:w="9790" w:space="0"/>
            <w:col w:w="9734" w:space="0"/>
            <w:col w:w="9734" w:space="0"/>
            <w:col w:w="9734" w:space="0"/>
            <w:col w:w="9734" w:space="0"/>
            <w:col w:w="9734" w:space="0"/>
            <w:col w:w="9734" w:space="0"/>
            <w:col w:w="9734" w:space="0"/>
          </w:cols>
          <w:docGrid w:linePitch="360"/>
        </w:sectPr>
      </w:pPr>
    </w:p>
    <w:p>
      <w:pPr>
        <w:autoSpaceDN w:val="0"/>
        <w:autoSpaceDE w:val="0"/>
        <w:widowControl/>
        <w:spacing w:line="220" w:lineRule="exact" w:before="0" w:after="216"/>
        <w:ind w:left="0" w:right="0"/>
      </w:pPr>
    </w:p>
    <w:p>
      <w:pPr>
        <w:autoSpaceDN w:val="0"/>
        <w:autoSpaceDE w:val="0"/>
        <w:widowControl/>
        <w:spacing w:line="204" w:lineRule="auto" w:before="0" w:after="0"/>
        <w:ind w:left="0" w:right="122" w:firstLine="0"/>
        <w:jc w:val="right"/>
      </w:pPr>
      <w:r>
        <w:rPr>
          <w:rFonts w:ascii="SimSun" w:hAnsi="SimSun" w:eastAsia="SimSun"/>
          <w:b w:val="0"/>
          <w:i w:val="0"/>
          <w:color w:val="000000"/>
          <w:sz w:val="18"/>
        </w:rPr>
        <w:t>北方华锦化学工业股份有限公司</w:t>
      </w:r>
      <w:r>
        <w:rPr>
          <w:rFonts w:ascii="Times" w:hAnsi="Times" w:eastAsia="Times"/>
          <w:b w:val="0"/>
          <w:i w:val="0"/>
          <w:color w:val="000000"/>
          <w:sz w:val="18"/>
        </w:rPr>
        <w:t xml:space="preserve"> 2020</w:t>
      </w:r>
      <w:r>
        <w:rPr>
          <w:rFonts w:ascii="SimSun" w:hAnsi="SimSun" w:eastAsia="SimSun"/>
          <w:b w:val="0"/>
          <w:i w:val="0"/>
          <w:color w:val="000000"/>
          <w:sz w:val="18"/>
        </w:rPr>
        <w:t xml:space="preserve"> 年年度报告全文</w:t>
      </w:r>
    </w:p>
    <w:p>
      <w:pPr>
        <w:autoSpaceDN w:val="0"/>
        <w:autoSpaceDE w:val="0"/>
        <w:widowControl/>
        <w:spacing w:line="211" w:lineRule="auto" w:before="502" w:after="0"/>
        <w:ind w:left="0" w:right="0" w:firstLine="0"/>
        <w:jc w:val="center"/>
      </w:pPr>
      <w:r>
        <w:rPr>
          <w:rFonts w:ascii="SimSun" w:hAnsi="SimSun" w:eastAsia="SimSun"/>
          <w:b w:val="0"/>
          <w:i w:val="0"/>
          <w:color w:val="000000"/>
          <w:sz w:val="20"/>
        </w:rPr>
        <w:t>本期投资活动现金流入小计</w:t>
      </w:r>
      <w:r>
        <w:rPr>
          <w:rFonts w:ascii="ArialNarrow" w:hAnsi="ArialNarrow" w:eastAsia="ArialNarrow"/>
          <w:b w:val="0"/>
          <w:i w:val="0"/>
          <w:color w:val="000000"/>
          <w:sz w:val="20"/>
        </w:rPr>
        <w:t>124,329,995.66</w:t>
      </w:r>
      <w:r>
        <w:rPr>
          <w:rFonts w:ascii="SimSun" w:hAnsi="SimSun" w:eastAsia="SimSun"/>
          <w:b w:val="0"/>
          <w:i w:val="0"/>
          <w:color w:val="000000"/>
          <w:sz w:val="20"/>
        </w:rPr>
        <w:t>元，比上年同期上升了</w:t>
      </w:r>
      <w:r>
        <w:rPr>
          <w:rFonts w:ascii="ArialNarrow" w:hAnsi="ArialNarrow" w:eastAsia="ArialNarrow"/>
          <w:b w:val="0"/>
          <w:i w:val="0"/>
          <w:color w:val="000000"/>
          <w:sz w:val="20"/>
        </w:rPr>
        <w:t>1696.71%</w:t>
      </w:r>
      <w:r>
        <w:rPr>
          <w:rFonts w:ascii="SimSun" w:hAnsi="SimSun" w:eastAsia="SimSun"/>
          <w:b w:val="0"/>
          <w:i w:val="0"/>
          <w:color w:val="000000"/>
          <w:sz w:val="20"/>
        </w:rPr>
        <w:t>，主要是由于收回理财形成。</w:t>
      </w:r>
    </w:p>
    <w:p>
      <w:pPr>
        <w:autoSpaceDN w:val="0"/>
        <w:autoSpaceDE w:val="0"/>
        <w:widowControl/>
        <w:spacing w:line="211" w:lineRule="auto" w:before="170" w:after="0"/>
        <w:ind w:left="434" w:right="0" w:firstLine="0"/>
        <w:jc w:val="left"/>
      </w:pPr>
      <w:r>
        <w:rPr>
          <w:rFonts w:ascii="SimSun" w:hAnsi="SimSun" w:eastAsia="SimSun"/>
          <w:b w:val="0"/>
          <w:i w:val="0"/>
          <w:color w:val="000000"/>
          <w:sz w:val="20"/>
        </w:rPr>
        <w:t>本期投资活动产生的现金流量净额</w:t>
      </w:r>
      <w:r>
        <w:rPr>
          <w:rFonts w:ascii="ArialNarrow" w:hAnsi="ArialNarrow" w:eastAsia="ArialNarrow"/>
          <w:b w:val="0"/>
          <w:i w:val="0"/>
          <w:color w:val="000000"/>
          <w:sz w:val="20"/>
        </w:rPr>
        <w:t>-202,147,225.90</w:t>
      </w:r>
      <w:r>
        <w:rPr>
          <w:rFonts w:ascii="SimSun" w:hAnsi="SimSun" w:eastAsia="SimSun"/>
          <w:b w:val="0"/>
          <w:i w:val="0"/>
          <w:color w:val="000000"/>
          <w:sz w:val="20"/>
        </w:rPr>
        <w:t>元，比上年同期上升了</w:t>
      </w:r>
      <w:r>
        <w:rPr>
          <w:rFonts w:ascii="ArialNarrow" w:hAnsi="ArialNarrow" w:eastAsia="ArialNarrow"/>
          <w:b w:val="0"/>
          <w:i w:val="0"/>
          <w:color w:val="000000"/>
          <w:sz w:val="20"/>
        </w:rPr>
        <w:t>35.09%</w:t>
      </w:r>
      <w:r>
        <w:rPr>
          <w:rFonts w:ascii="SimSun" w:hAnsi="SimSun" w:eastAsia="SimSun"/>
          <w:b w:val="0"/>
          <w:i w:val="0"/>
          <w:color w:val="000000"/>
          <w:sz w:val="20"/>
        </w:rPr>
        <w:t>，主要是由于收回理财形成。</w:t>
      </w:r>
    </w:p>
    <w:p>
      <w:pPr>
        <w:autoSpaceDN w:val="0"/>
        <w:autoSpaceDE w:val="0"/>
        <w:widowControl/>
        <w:spacing w:line="211" w:lineRule="auto" w:before="172" w:after="0"/>
        <w:ind w:left="434" w:right="0" w:firstLine="0"/>
        <w:jc w:val="left"/>
      </w:pPr>
      <w:r>
        <w:rPr>
          <w:rFonts w:ascii="SimSun" w:hAnsi="SimSun" w:eastAsia="SimSun"/>
          <w:b w:val="0"/>
          <w:i w:val="0"/>
          <w:color w:val="000000"/>
          <w:sz w:val="20"/>
        </w:rPr>
        <w:t>本期筹资活动现金流入小计</w:t>
      </w:r>
      <w:r>
        <w:rPr>
          <w:rFonts w:ascii="ArialNarrow" w:hAnsi="ArialNarrow" w:eastAsia="ArialNarrow"/>
          <w:b w:val="0"/>
          <w:i w:val="0"/>
          <w:color w:val="000000"/>
          <w:sz w:val="20"/>
        </w:rPr>
        <w:t>10,042,734,200.00</w:t>
      </w:r>
      <w:r>
        <w:rPr>
          <w:rFonts w:ascii="SimSun" w:hAnsi="SimSun" w:eastAsia="SimSun"/>
          <w:b w:val="0"/>
          <w:i w:val="0"/>
          <w:color w:val="000000"/>
          <w:sz w:val="20"/>
        </w:rPr>
        <w:t>元，比上年同期上升了</w:t>
      </w:r>
      <w:r>
        <w:rPr>
          <w:rFonts w:ascii="ArialNarrow" w:hAnsi="ArialNarrow" w:eastAsia="ArialNarrow"/>
          <w:b w:val="0"/>
          <w:i w:val="0"/>
          <w:color w:val="000000"/>
          <w:sz w:val="20"/>
        </w:rPr>
        <w:t>54.18%%</w:t>
      </w:r>
      <w:r>
        <w:rPr>
          <w:rFonts w:ascii="SimSun" w:hAnsi="SimSun" w:eastAsia="SimSun"/>
          <w:b w:val="0"/>
          <w:i w:val="0"/>
          <w:color w:val="000000"/>
          <w:sz w:val="20"/>
        </w:rPr>
        <w:t>，主要是由于上期减少借款规模</w:t>
      </w:r>
    </w:p>
    <w:p>
      <w:pPr>
        <w:autoSpaceDN w:val="0"/>
        <w:autoSpaceDE w:val="0"/>
        <w:widowControl/>
        <w:spacing w:line="185" w:lineRule="auto" w:before="184" w:after="0"/>
        <w:ind w:left="30" w:right="0" w:firstLine="0"/>
        <w:jc w:val="left"/>
      </w:pPr>
      <w:r>
        <w:rPr>
          <w:rFonts w:ascii="SimSun" w:hAnsi="SimSun" w:eastAsia="SimSun"/>
          <w:b w:val="0"/>
          <w:i w:val="0"/>
          <w:color w:val="000000"/>
          <w:sz w:val="20"/>
        </w:rPr>
        <w:t>形成。</w:t>
      </w:r>
    </w:p>
    <w:p>
      <w:pPr>
        <w:autoSpaceDN w:val="0"/>
        <w:autoSpaceDE w:val="0"/>
        <w:widowControl/>
        <w:spacing w:line="211" w:lineRule="auto" w:before="184" w:after="0"/>
        <w:ind w:left="434" w:right="0" w:firstLine="0"/>
        <w:jc w:val="left"/>
      </w:pPr>
      <w:r>
        <w:rPr>
          <w:rFonts w:ascii="SimSun" w:hAnsi="SimSun" w:eastAsia="SimSun"/>
          <w:b w:val="0"/>
          <w:i w:val="0"/>
          <w:color w:val="000000"/>
          <w:sz w:val="20"/>
        </w:rPr>
        <w:t>本期筹资活动产生的现金流量净额</w:t>
      </w:r>
      <w:r>
        <w:rPr>
          <w:rFonts w:ascii="ArialNarrow" w:hAnsi="ArialNarrow" w:eastAsia="ArialNarrow"/>
          <w:b w:val="0"/>
          <w:i w:val="0"/>
          <w:color w:val="000000"/>
          <w:sz w:val="20"/>
        </w:rPr>
        <w:t>-1,960,795,965.49</w:t>
      </w:r>
      <w:r>
        <w:rPr>
          <w:rFonts w:ascii="SimSun" w:hAnsi="SimSun" w:eastAsia="SimSun"/>
          <w:b w:val="0"/>
          <w:i w:val="0"/>
          <w:color w:val="000000"/>
          <w:sz w:val="20"/>
        </w:rPr>
        <w:t>元，比上年同期上升了</w:t>
      </w:r>
      <w:r>
        <w:rPr>
          <w:rFonts w:ascii="ArialNarrow" w:hAnsi="ArialNarrow" w:eastAsia="ArialNarrow"/>
          <w:b w:val="0"/>
          <w:i w:val="0"/>
          <w:color w:val="000000"/>
          <w:sz w:val="20"/>
        </w:rPr>
        <w:t>51.3%</w:t>
      </w:r>
      <w:r>
        <w:rPr>
          <w:rFonts w:ascii="SimSun" w:hAnsi="SimSun" w:eastAsia="SimSun"/>
          <w:b w:val="0"/>
          <w:i w:val="0"/>
          <w:color w:val="000000"/>
          <w:sz w:val="20"/>
        </w:rPr>
        <w:t>，主要是由于上期减少借款</w:t>
      </w:r>
    </w:p>
    <w:p>
      <w:pPr>
        <w:autoSpaceDN w:val="0"/>
        <w:autoSpaceDE w:val="0"/>
        <w:widowControl/>
        <w:spacing w:line="185" w:lineRule="auto" w:before="186" w:after="0"/>
        <w:ind w:left="30" w:right="0" w:firstLine="0"/>
        <w:jc w:val="left"/>
      </w:pPr>
      <w:r>
        <w:rPr>
          <w:rFonts w:ascii="SimSun" w:hAnsi="SimSun" w:eastAsia="SimSun"/>
          <w:b w:val="0"/>
          <w:i w:val="0"/>
          <w:color w:val="000000"/>
          <w:sz w:val="20"/>
        </w:rPr>
        <w:t>规模形成。</w:t>
      </w:r>
    </w:p>
    <w:p>
      <w:pPr>
        <w:autoSpaceDN w:val="0"/>
        <w:autoSpaceDE w:val="0"/>
        <w:widowControl/>
        <w:spacing w:line="211" w:lineRule="auto" w:before="184" w:after="0"/>
        <w:ind w:left="434" w:right="0" w:firstLine="0"/>
        <w:jc w:val="left"/>
      </w:pPr>
      <w:r>
        <w:rPr>
          <w:rFonts w:ascii="SimSun" w:hAnsi="SimSun" w:eastAsia="SimSun"/>
          <w:b w:val="0"/>
          <w:i w:val="0"/>
          <w:color w:val="000000"/>
          <w:sz w:val="20"/>
        </w:rPr>
        <w:t>本期现金及现金等价物净增加额</w:t>
      </w:r>
      <w:r>
        <w:rPr>
          <w:rFonts w:ascii="ArialNarrow" w:hAnsi="ArialNarrow" w:eastAsia="ArialNarrow"/>
          <w:b w:val="0"/>
          <w:i w:val="0"/>
          <w:color w:val="000000"/>
          <w:sz w:val="20"/>
        </w:rPr>
        <w:t>651,193,828.30</w:t>
      </w:r>
      <w:r>
        <w:rPr>
          <w:rFonts w:ascii="SimSun" w:hAnsi="SimSun" w:eastAsia="SimSun"/>
          <w:b w:val="0"/>
          <w:i w:val="0"/>
          <w:color w:val="000000"/>
          <w:sz w:val="20"/>
        </w:rPr>
        <w:t>比上年同期上升了</w:t>
      </w:r>
      <w:r>
        <w:rPr>
          <w:rFonts w:ascii="ArialNarrow" w:hAnsi="ArialNarrow" w:eastAsia="ArialNarrow"/>
          <w:b w:val="0"/>
          <w:i w:val="0"/>
          <w:color w:val="000000"/>
          <w:sz w:val="20"/>
        </w:rPr>
        <w:t>140.36%</w:t>
      </w:r>
      <w:r>
        <w:rPr>
          <w:rFonts w:ascii="SimSun" w:hAnsi="SimSun" w:eastAsia="SimSun"/>
          <w:b w:val="0"/>
          <w:i w:val="0"/>
          <w:color w:val="000000"/>
          <w:sz w:val="20"/>
        </w:rPr>
        <w:t>，主要是由于上述原因形成。</w:t>
      </w:r>
    </w:p>
    <w:p>
      <w:pPr>
        <w:autoSpaceDN w:val="0"/>
        <w:autoSpaceDE w:val="0"/>
        <w:widowControl/>
        <w:spacing w:line="214" w:lineRule="auto" w:before="130" w:after="0"/>
        <w:ind w:left="30" w:right="0" w:firstLine="0"/>
        <w:jc w:val="left"/>
      </w:pPr>
      <w:r>
        <w:rPr>
          <w:rFonts w:ascii="SimSun" w:hAnsi="SimSun" w:eastAsia="SimSun"/>
          <w:b w:val="0"/>
          <w:i w:val="0"/>
          <w:color w:val="000000"/>
          <w:sz w:val="18"/>
        </w:rPr>
        <w:t>报告期内公司经营活动产生的现金净流量与本年度净利润存在重大差异的原因说明：</w:t>
      </w:r>
      <w:r>
        <w:rPr>
          <w:rFonts w:ascii="ArialNarrow" w:hAnsi="ArialNarrow" w:eastAsia="ArialNarrow"/>
          <w:b w:val="0"/>
          <w:i w:val="0"/>
          <w:color w:val="000000"/>
          <w:sz w:val="18"/>
        </w:rPr>
        <w:t xml:space="preserve">□ </w:t>
      </w:r>
      <w:r>
        <w:rPr>
          <w:rFonts w:ascii="SimSun" w:hAnsi="SimSun" w:eastAsia="SimSun"/>
          <w:b w:val="0"/>
          <w:i w:val="0"/>
          <w:color w:val="000000"/>
          <w:sz w:val="18"/>
        </w:rPr>
        <w:t>适用</w:t>
      </w:r>
      <w:r>
        <w:rPr>
          <w:rFonts w:ascii="ArialNarrow" w:hAnsi="ArialNarrow" w:eastAsia="ArialNarrow"/>
          <w:b w:val="0"/>
          <w:i w:val="0"/>
          <w:color w:val="000000"/>
          <w:sz w:val="18"/>
        </w:rPr>
        <w:t xml:space="preserve"> √ </w:t>
      </w:r>
      <w:r>
        <w:rPr>
          <w:rFonts w:ascii="SimSun" w:hAnsi="SimSun" w:eastAsia="SimSun"/>
          <w:b w:val="0"/>
          <w:i w:val="0"/>
          <w:color w:val="000000"/>
          <w:sz w:val="18"/>
        </w:rPr>
        <w:t>不适用</w:t>
      </w:r>
    </w:p>
    <w:p>
      <w:pPr>
        <w:autoSpaceDN w:val="0"/>
        <w:autoSpaceDE w:val="0"/>
        <w:widowControl/>
        <w:spacing w:line="185" w:lineRule="auto" w:before="388" w:after="0"/>
        <w:ind w:left="30" w:right="0" w:firstLine="0"/>
        <w:jc w:val="left"/>
      </w:pPr>
      <w:r>
        <w:rPr>
          <w:rFonts w:ascii="SimSun" w:hAnsi="SimSun" w:eastAsia="SimSun"/>
          <w:b w:val="0"/>
          <w:i w:val="0"/>
          <w:color w:val="000000"/>
          <w:sz w:val="24"/>
        </w:rPr>
        <w:t>三、非主营业务分析</w:t>
      </w:r>
    </w:p>
    <w:p>
      <w:pPr>
        <w:autoSpaceDN w:val="0"/>
        <w:autoSpaceDE w:val="0"/>
        <w:widowControl/>
        <w:spacing w:line="185" w:lineRule="auto" w:before="362" w:after="28"/>
        <w:ind w:left="0" w:right="122" w:firstLine="0"/>
        <w:jc w:val="right"/>
      </w:pPr>
      <w:r>
        <w:rPr>
          <w:rFonts w:ascii="SimSun" w:hAnsi="SimSun" w:eastAsia="SimSun"/>
          <w:b w:val="0"/>
          <w:i w:val="0"/>
          <w:color w:val="000000"/>
          <w:sz w:val="18"/>
        </w:rPr>
        <w:t>单位：元</w:t>
      </w:r>
    </w:p>
    <w:tbl>
      <w:tblPr>
        <w:tblW w:type="auto" w:w="0"/>
        <w:tblLayout w:type="fixed"/>
        <w:tblLook w:firstColumn="1" w:firstRow="1" w:lastColumn="0" w:lastRow="0" w:noHBand="0" w:noVBand="1" w:val="04A0"/>
        <w:tblInd w:w="30.0" w:type="dxa"/>
      </w:tblPr>
      <w:tblGrid>
        <w:gridCol w:w="1958"/>
        <w:gridCol w:w="1958"/>
        <w:gridCol w:w="1958"/>
        <w:gridCol w:w="1958"/>
        <w:gridCol w:w="1958"/>
      </w:tblGrid>
      <w:tr>
        <w:trPr>
          <w:trHeight w:hRule="exact" w:val="402"/>
        </w:trPr>
        <w:tc>
          <w:tcPr>
            <w:tcW w:type="dxa" w:w="1134"/>
            <w:tcBorders>
              <w:start w:sz="3.1999999999999886" w:val="single" w:color="#000000"/>
              <w:top w:sz="4.0" w:val="single" w:color="#000000"/>
              <w:end w:sz="3.199999999999932" w:val="single" w:color="#000000"/>
              <w:bottom w:sz="4.0" w:val="single" w:color="#000000"/>
            </w:tcBorders>
            <w:shd w:fill="dbdbdb"/>
            <w:tcMar>
              <w:start w:w="0" w:type="dxa"/>
              <w:end w:w="0" w:type="dxa"/>
            </w:tcMar>
          </w:tcPr>
          <w:p/>
        </w:tc>
        <w:tc>
          <w:tcPr>
            <w:tcW w:type="dxa" w:w="1276"/>
            <w:tcBorders>
              <w:start w:sz="3.199999999999932"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108" w:after="0"/>
              <w:ind w:left="0" w:right="0" w:firstLine="0"/>
              <w:jc w:val="center"/>
            </w:pPr>
            <w:r>
              <w:rPr>
                <w:rFonts w:ascii="SimSun" w:hAnsi="SimSun" w:eastAsia="SimSun"/>
                <w:b w:val="0"/>
                <w:i w:val="0"/>
                <w:color w:val="000000"/>
                <w:sz w:val="18"/>
              </w:rPr>
              <w:t xml:space="preserve">金额 </w:t>
            </w:r>
          </w:p>
        </w:tc>
        <w:tc>
          <w:tcPr>
            <w:tcW w:type="dxa" w:w="1418"/>
            <w:tcBorders>
              <w:start w:sz="4.0" w:val="single" w:color="#000000"/>
              <w:top w:sz="4.0" w:val="single" w:color="#000000"/>
              <w:end w:sz="3.2000000000000455" w:val="single" w:color="#000000"/>
              <w:bottom w:sz="4.0" w:val="single" w:color="#000000"/>
            </w:tcBorders>
            <w:shd w:fill="dbdbdb"/>
            <w:tcMar>
              <w:start w:w="0" w:type="dxa"/>
              <w:end w:w="0" w:type="dxa"/>
            </w:tcMar>
          </w:tcPr>
          <w:p>
            <w:pPr>
              <w:autoSpaceDN w:val="0"/>
              <w:autoSpaceDE w:val="0"/>
              <w:widowControl/>
              <w:spacing w:line="185" w:lineRule="auto" w:before="108" w:after="0"/>
              <w:ind w:left="0" w:right="0" w:firstLine="0"/>
              <w:jc w:val="center"/>
            </w:pPr>
            <w:r>
              <w:rPr>
                <w:rFonts w:ascii="SimSun" w:hAnsi="SimSun" w:eastAsia="SimSun"/>
                <w:b w:val="0"/>
                <w:i w:val="0"/>
                <w:color w:val="000000"/>
                <w:sz w:val="18"/>
              </w:rPr>
              <w:t xml:space="preserve">占利润总额比例 </w:t>
            </w:r>
          </w:p>
        </w:tc>
        <w:tc>
          <w:tcPr>
            <w:tcW w:type="dxa" w:w="4110"/>
            <w:tcBorders>
              <w:start w:sz="3.2000000000000455" w:val="single" w:color="#000000"/>
              <w:top w:sz="4.0" w:val="single" w:color="#000000"/>
              <w:end w:sz="3.200000000000273" w:val="single" w:color="#000000"/>
              <w:bottom w:sz="4.0" w:val="single" w:color="#000000"/>
            </w:tcBorders>
            <w:shd w:fill="dbdbdb"/>
            <w:tcMar>
              <w:start w:w="0" w:type="dxa"/>
              <w:end w:w="0" w:type="dxa"/>
            </w:tcMar>
          </w:tcPr>
          <w:p>
            <w:pPr>
              <w:autoSpaceDN w:val="0"/>
              <w:autoSpaceDE w:val="0"/>
              <w:widowControl/>
              <w:spacing w:line="185" w:lineRule="auto" w:before="108" w:after="0"/>
              <w:ind w:left="0" w:right="0" w:firstLine="0"/>
              <w:jc w:val="center"/>
            </w:pPr>
            <w:r>
              <w:rPr>
                <w:rFonts w:ascii="SimSun" w:hAnsi="SimSun" w:eastAsia="SimSun"/>
                <w:b w:val="0"/>
                <w:i w:val="0"/>
                <w:color w:val="000000"/>
                <w:sz w:val="18"/>
              </w:rPr>
              <w:t xml:space="preserve">形成原因说明 </w:t>
            </w:r>
          </w:p>
        </w:tc>
        <w:tc>
          <w:tcPr>
            <w:tcW w:type="dxa" w:w="1628"/>
            <w:tcBorders>
              <w:start w:sz="3.200000000000273"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108" w:after="0"/>
              <w:ind w:left="0" w:right="0" w:firstLine="0"/>
              <w:jc w:val="center"/>
            </w:pPr>
            <w:r>
              <w:rPr>
                <w:rFonts w:ascii="SimSun" w:hAnsi="SimSun" w:eastAsia="SimSun"/>
                <w:b w:val="0"/>
                <w:i w:val="0"/>
                <w:color w:val="000000"/>
                <w:sz w:val="18"/>
              </w:rPr>
              <w:t>是否具有可持续性</w:t>
            </w:r>
          </w:p>
        </w:tc>
      </w:tr>
      <w:tr>
        <w:trPr>
          <w:trHeight w:hRule="exact" w:val="404"/>
        </w:trPr>
        <w:tc>
          <w:tcPr>
            <w:tcW w:type="dxa" w:w="1134"/>
            <w:tcBorders>
              <w:start w:sz="3.1999999999999886" w:val="single" w:color="#000000"/>
              <w:top w:sz="4.0" w:val="single" w:color="#000000"/>
              <w:end w:sz="3.199999999999932" w:val="single" w:color="#000000"/>
              <w:bottom w:sz="4.0" w:val="single" w:color="#000000"/>
            </w:tcBorders>
            <w:shd w:fill="dbdbdb"/>
            <w:tcMar>
              <w:start w:w="0" w:type="dxa"/>
              <w:end w:w="0" w:type="dxa"/>
            </w:tcMar>
          </w:tcPr>
          <w:p>
            <w:pPr>
              <w:autoSpaceDN w:val="0"/>
              <w:autoSpaceDE w:val="0"/>
              <w:widowControl/>
              <w:spacing w:line="185" w:lineRule="auto" w:before="110" w:after="0"/>
              <w:ind w:left="24" w:right="0" w:firstLine="0"/>
              <w:jc w:val="left"/>
            </w:pPr>
            <w:r>
              <w:rPr>
                <w:rFonts w:ascii="SimSun" w:hAnsi="SimSun" w:eastAsia="SimSun"/>
                <w:b w:val="0"/>
                <w:i w:val="0"/>
                <w:color w:val="000000"/>
                <w:sz w:val="18"/>
              </w:rPr>
              <w:t xml:space="preserve">投资收益 </w:t>
            </w:r>
          </w:p>
        </w:tc>
        <w:tc>
          <w:tcPr>
            <w:tcW w:type="dxa" w:w="1276"/>
            <w:tcBorders>
              <w:start w:sz="3.199999999999932"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96" w:after="0"/>
              <w:ind w:left="310" w:right="0" w:firstLine="0"/>
              <w:jc w:val="left"/>
            </w:pPr>
            <w:r>
              <w:rPr>
                <w:rFonts w:ascii="ArialNarrow" w:hAnsi="ArialNarrow" w:eastAsia="ArialNarrow"/>
                <w:b w:val="0"/>
                <w:i w:val="0"/>
                <w:color w:val="000000"/>
                <w:sz w:val="18"/>
              </w:rPr>
              <w:t xml:space="preserve">11,077,325.04 </w:t>
            </w:r>
          </w:p>
        </w:tc>
        <w:tc>
          <w:tcPr>
            <w:tcW w:type="dxa" w:w="1418"/>
            <w:tcBorders>
              <w:start w:sz="4.0" w:val="single" w:color="#000000"/>
              <w:top w:sz="4.0" w:val="single" w:color="#000000"/>
              <w:end w:sz="3.2000000000000455" w:val="single" w:color="#000000"/>
              <w:bottom w:sz="4.0" w:val="single" w:color="#000000"/>
            </w:tcBorders>
            <w:tcMar>
              <w:start w:w="0" w:type="dxa"/>
              <w:end w:w="0" w:type="dxa"/>
            </w:tcMar>
          </w:tcPr>
          <w:p>
            <w:pPr>
              <w:autoSpaceDN w:val="0"/>
              <w:autoSpaceDE w:val="0"/>
              <w:widowControl/>
              <w:spacing w:line="240" w:lineRule="auto" w:before="96" w:after="0"/>
              <w:ind w:left="0" w:right="0" w:firstLine="0"/>
              <w:jc w:val="right"/>
            </w:pPr>
            <w:r>
              <w:rPr>
                <w:rFonts w:ascii="ArialNarrow" w:hAnsi="ArialNarrow" w:eastAsia="ArialNarrow"/>
                <w:b w:val="0"/>
                <w:i w:val="0"/>
                <w:color w:val="000000"/>
                <w:sz w:val="18"/>
              </w:rPr>
              <w:t xml:space="preserve">2.75% </w:t>
            </w:r>
          </w:p>
        </w:tc>
        <w:tc>
          <w:tcPr>
            <w:tcW w:type="dxa" w:w="4110"/>
            <w:tcBorders>
              <w:start w:sz="3.2000000000000455" w:val="single" w:color="#000000"/>
              <w:top w:sz="4.0" w:val="single" w:color="#000000"/>
              <w:end w:sz="3.200000000000273" w:val="single" w:color="#000000"/>
              <w:bottom w:sz="4.0" w:val="single" w:color="#000000"/>
            </w:tcBorders>
            <w:tcMar>
              <w:start w:w="0" w:type="dxa"/>
              <w:end w:w="0" w:type="dxa"/>
            </w:tcMar>
          </w:tcPr>
          <w:p>
            <w:pPr>
              <w:autoSpaceDN w:val="0"/>
              <w:autoSpaceDE w:val="0"/>
              <w:widowControl/>
              <w:spacing w:line="185" w:lineRule="auto" w:before="110" w:after="0"/>
              <w:ind w:left="24" w:right="0" w:firstLine="0"/>
              <w:jc w:val="left"/>
            </w:pPr>
            <w:r>
              <w:rPr>
                <w:rFonts w:ascii="SimSun" w:hAnsi="SimSun" w:eastAsia="SimSun"/>
                <w:b w:val="0"/>
                <w:i w:val="0"/>
                <w:color w:val="000000"/>
                <w:sz w:val="18"/>
              </w:rPr>
              <w:t xml:space="preserve">主要是北沥公司权益法核算长期股权投资形成 </w:t>
            </w:r>
          </w:p>
        </w:tc>
        <w:tc>
          <w:tcPr>
            <w:tcW w:type="dxa" w:w="1628"/>
            <w:tcBorders>
              <w:start w:sz="3.200000000000273"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110" w:after="0"/>
              <w:ind w:left="24" w:right="0" w:firstLine="0"/>
              <w:jc w:val="left"/>
            </w:pPr>
            <w:r>
              <w:rPr>
                <w:rFonts w:ascii="SimSun" w:hAnsi="SimSun" w:eastAsia="SimSun"/>
                <w:b w:val="0"/>
                <w:i w:val="0"/>
                <w:color w:val="000000"/>
                <w:sz w:val="18"/>
              </w:rPr>
              <w:t>是</w:t>
            </w:r>
          </w:p>
        </w:tc>
      </w:tr>
      <w:tr>
        <w:trPr>
          <w:trHeight w:hRule="exact" w:val="400"/>
        </w:trPr>
        <w:tc>
          <w:tcPr>
            <w:tcW w:type="dxa" w:w="1134"/>
            <w:tcBorders>
              <w:start w:sz="3.1999999999999886" w:val="single" w:color="#000000"/>
              <w:top w:sz="4.0" w:val="single" w:color="#000000"/>
              <w:end w:sz="3.199999999999932" w:val="single" w:color="#000000"/>
              <w:bottom w:sz="4.0" w:val="single" w:color="#000000"/>
            </w:tcBorders>
            <w:shd w:fill="dbdbdb"/>
            <w:tcMar>
              <w:start w:w="0" w:type="dxa"/>
              <w:end w:w="0" w:type="dxa"/>
            </w:tcMar>
          </w:tcPr>
          <w:p>
            <w:pPr>
              <w:autoSpaceDN w:val="0"/>
              <w:autoSpaceDE w:val="0"/>
              <w:widowControl/>
              <w:spacing w:line="185" w:lineRule="auto" w:before="108" w:after="0"/>
              <w:ind w:left="24" w:right="0" w:firstLine="0"/>
              <w:jc w:val="left"/>
            </w:pPr>
            <w:r>
              <w:rPr>
                <w:rFonts w:ascii="SimSun" w:hAnsi="SimSun" w:eastAsia="SimSun"/>
                <w:b w:val="0"/>
                <w:i w:val="0"/>
                <w:color w:val="000000"/>
                <w:sz w:val="18"/>
              </w:rPr>
              <w:t>资产减值</w:t>
            </w:r>
          </w:p>
        </w:tc>
        <w:tc>
          <w:tcPr>
            <w:tcW w:type="dxa" w:w="1276"/>
            <w:tcBorders>
              <w:start w:sz="3.199999999999932"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94" w:after="0"/>
              <w:ind w:left="168" w:right="0" w:firstLine="0"/>
              <w:jc w:val="left"/>
            </w:pPr>
            <w:r>
              <w:rPr>
                <w:rFonts w:ascii="ArialNarrow" w:hAnsi="ArialNarrow" w:eastAsia="ArialNarrow"/>
                <w:b w:val="0"/>
                <w:i w:val="0"/>
                <w:color w:val="000000"/>
                <w:sz w:val="18"/>
              </w:rPr>
              <w:t xml:space="preserve">-388,799,758.26 </w:t>
            </w:r>
          </w:p>
        </w:tc>
        <w:tc>
          <w:tcPr>
            <w:tcW w:type="dxa" w:w="1418"/>
            <w:tcBorders>
              <w:start w:sz="4.0" w:val="single" w:color="#000000"/>
              <w:top w:sz="4.0" w:val="single" w:color="#000000"/>
              <w:end w:sz="3.2000000000000455" w:val="single" w:color="#000000"/>
              <w:bottom w:sz="4.0" w:val="single" w:color="#000000"/>
            </w:tcBorders>
            <w:tcMar>
              <w:start w:w="0" w:type="dxa"/>
              <w:end w:w="0" w:type="dxa"/>
            </w:tcMar>
          </w:tcPr>
          <w:p>
            <w:pPr>
              <w:autoSpaceDN w:val="0"/>
              <w:autoSpaceDE w:val="0"/>
              <w:widowControl/>
              <w:spacing w:line="240" w:lineRule="auto" w:before="94" w:after="0"/>
              <w:ind w:left="0" w:right="0" w:firstLine="0"/>
              <w:jc w:val="right"/>
            </w:pPr>
            <w:r>
              <w:rPr>
                <w:rFonts w:ascii="ArialNarrow" w:hAnsi="ArialNarrow" w:eastAsia="ArialNarrow"/>
                <w:b w:val="0"/>
                <w:i w:val="0"/>
                <w:color w:val="000000"/>
                <w:sz w:val="18"/>
              </w:rPr>
              <w:t xml:space="preserve">-96.45% </w:t>
            </w:r>
          </w:p>
        </w:tc>
        <w:tc>
          <w:tcPr>
            <w:tcW w:type="dxa" w:w="4110"/>
            <w:tcBorders>
              <w:start w:sz="3.2000000000000455" w:val="single" w:color="#000000"/>
              <w:top w:sz="4.0" w:val="single" w:color="#000000"/>
              <w:end w:sz="3.200000000000273" w:val="single" w:color="#000000"/>
              <w:bottom w:sz="4.0" w:val="single" w:color="#000000"/>
            </w:tcBorders>
            <w:tcMar>
              <w:start w:w="0" w:type="dxa"/>
              <w:end w:w="0" w:type="dxa"/>
            </w:tcMar>
          </w:tcPr>
          <w:p>
            <w:pPr>
              <w:autoSpaceDN w:val="0"/>
              <w:autoSpaceDE w:val="0"/>
              <w:widowControl/>
              <w:spacing w:line="185" w:lineRule="auto" w:before="108" w:after="0"/>
              <w:ind w:left="24" w:right="0" w:firstLine="0"/>
              <w:jc w:val="left"/>
            </w:pPr>
            <w:r>
              <w:rPr>
                <w:rFonts w:ascii="SimSun" w:hAnsi="SimSun" w:eastAsia="SimSun"/>
                <w:b w:val="0"/>
                <w:i w:val="0"/>
                <w:color w:val="000000"/>
                <w:sz w:val="18"/>
              </w:rPr>
              <w:t>主要是本期计提存货跌价准备和固定资产减值形成</w:t>
            </w:r>
          </w:p>
        </w:tc>
        <w:tc>
          <w:tcPr>
            <w:tcW w:type="dxa" w:w="1628"/>
            <w:tcBorders>
              <w:start w:sz="3.200000000000273"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108" w:after="0"/>
              <w:ind w:left="24" w:right="0" w:firstLine="0"/>
              <w:jc w:val="left"/>
            </w:pPr>
            <w:r>
              <w:rPr>
                <w:rFonts w:ascii="SimSun" w:hAnsi="SimSun" w:eastAsia="SimSun"/>
                <w:b w:val="0"/>
                <w:i w:val="0"/>
                <w:color w:val="000000"/>
                <w:sz w:val="18"/>
              </w:rPr>
              <w:t>否</w:t>
            </w:r>
          </w:p>
        </w:tc>
      </w:tr>
      <w:tr>
        <w:trPr>
          <w:trHeight w:hRule="exact" w:val="404"/>
        </w:trPr>
        <w:tc>
          <w:tcPr>
            <w:tcW w:type="dxa" w:w="1134"/>
            <w:tcBorders>
              <w:start w:sz="3.1999999999999886" w:val="single" w:color="#000000"/>
              <w:top w:sz="4.0" w:val="single" w:color="#000000"/>
              <w:end w:sz="3.199999999999932" w:val="single" w:color="#000000"/>
              <w:bottom w:sz="4.0" w:val="single" w:color="#000000"/>
            </w:tcBorders>
            <w:shd w:fill="dbdbdb"/>
            <w:tcMar>
              <w:start w:w="0" w:type="dxa"/>
              <w:end w:w="0" w:type="dxa"/>
            </w:tcMar>
          </w:tcPr>
          <w:p>
            <w:pPr>
              <w:autoSpaceDN w:val="0"/>
              <w:autoSpaceDE w:val="0"/>
              <w:widowControl/>
              <w:spacing w:line="185" w:lineRule="auto" w:before="110" w:after="0"/>
              <w:ind w:left="24" w:right="0" w:firstLine="0"/>
              <w:jc w:val="left"/>
            </w:pPr>
            <w:r>
              <w:rPr>
                <w:rFonts w:ascii="SimSun" w:hAnsi="SimSun" w:eastAsia="SimSun"/>
                <w:b w:val="0"/>
                <w:i w:val="0"/>
                <w:color w:val="000000"/>
                <w:sz w:val="18"/>
              </w:rPr>
              <w:t xml:space="preserve">营业外收入 </w:t>
            </w:r>
          </w:p>
        </w:tc>
        <w:tc>
          <w:tcPr>
            <w:tcW w:type="dxa" w:w="1276"/>
            <w:tcBorders>
              <w:start w:sz="3.199999999999932"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96" w:after="0"/>
              <w:ind w:left="300" w:right="0" w:firstLine="0"/>
              <w:jc w:val="left"/>
            </w:pPr>
            <w:r>
              <w:rPr>
                <w:rFonts w:ascii="ArialNarrow" w:hAnsi="ArialNarrow" w:eastAsia="ArialNarrow"/>
                <w:b w:val="0"/>
                <w:i w:val="0"/>
                <w:color w:val="000000"/>
                <w:sz w:val="18"/>
              </w:rPr>
              <w:t xml:space="preserve">98,884,907.15 </w:t>
            </w:r>
          </w:p>
        </w:tc>
        <w:tc>
          <w:tcPr>
            <w:tcW w:type="dxa" w:w="1418"/>
            <w:tcBorders>
              <w:start w:sz="4.0" w:val="single" w:color="#000000"/>
              <w:top w:sz="4.0" w:val="single" w:color="#000000"/>
              <w:end w:sz="3.2000000000000455" w:val="single" w:color="#000000"/>
              <w:bottom w:sz="4.0" w:val="single" w:color="#000000"/>
            </w:tcBorders>
            <w:tcMar>
              <w:start w:w="0" w:type="dxa"/>
              <w:end w:w="0" w:type="dxa"/>
            </w:tcMar>
          </w:tcPr>
          <w:p>
            <w:pPr>
              <w:autoSpaceDN w:val="0"/>
              <w:autoSpaceDE w:val="0"/>
              <w:widowControl/>
              <w:spacing w:line="240" w:lineRule="auto" w:before="96" w:after="0"/>
              <w:ind w:left="0" w:right="0" w:firstLine="0"/>
              <w:jc w:val="right"/>
            </w:pPr>
            <w:r>
              <w:rPr>
                <w:rFonts w:ascii="ArialNarrow" w:hAnsi="ArialNarrow" w:eastAsia="ArialNarrow"/>
                <w:b w:val="0"/>
                <w:i w:val="0"/>
                <w:color w:val="000000"/>
                <w:sz w:val="18"/>
              </w:rPr>
              <w:t xml:space="preserve">24.53% </w:t>
            </w:r>
          </w:p>
        </w:tc>
        <w:tc>
          <w:tcPr>
            <w:tcW w:type="dxa" w:w="4110"/>
            <w:tcBorders>
              <w:start w:sz="3.2000000000000455" w:val="single" w:color="#000000"/>
              <w:top w:sz="4.0" w:val="single" w:color="#000000"/>
              <w:end w:sz="3.200000000000273" w:val="single" w:color="#000000"/>
              <w:bottom w:sz="4.0" w:val="single" w:color="#000000"/>
            </w:tcBorders>
            <w:tcMar>
              <w:start w:w="0" w:type="dxa"/>
              <w:end w:w="0" w:type="dxa"/>
            </w:tcMar>
          </w:tcPr>
          <w:p>
            <w:pPr>
              <w:autoSpaceDN w:val="0"/>
              <w:autoSpaceDE w:val="0"/>
              <w:widowControl/>
              <w:spacing w:line="185" w:lineRule="auto" w:before="110" w:after="0"/>
              <w:ind w:left="0" w:right="0" w:firstLine="0"/>
              <w:jc w:val="center"/>
            </w:pPr>
            <w:r>
              <w:rPr>
                <w:rFonts w:ascii="SimSun" w:hAnsi="SimSun" w:eastAsia="SimSun"/>
                <w:b w:val="0"/>
                <w:i w:val="0"/>
                <w:color w:val="000000"/>
                <w:sz w:val="18"/>
              </w:rPr>
              <w:t>主要是取得政府补助、处置废品收入以及赔款等形成</w:t>
            </w:r>
          </w:p>
        </w:tc>
        <w:tc>
          <w:tcPr>
            <w:tcW w:type="dxa" w:w="1628"/>
            <w:tcBorders>
              <w:start w:sz="3.200000000000273"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110" w:after="0"/>
              <w:ind w:left="24" w:right="0" w:firstLine="0"/>
              <w:jc w:val="left"/>
            </w:pPr>
            <w:r>
              <w:rPr>
                <w:rFonts w:ascii="SimSun" w:hAnsi="SimSun" w:eastAsia="SimSun"/>
                <w:b w:val="0"/>
                <w:i w:val="0"/>
                <w:color w:val="000000"/>
                <w:sz w:val="18"/>
              </w:rPr>
              <w:t>否</w:t>
            </w:r>
          </w:p>
        </w:tc>
      </w:tr>
      <w:tr>
        <w:trPr>
          <w:trHeight w:hRule="exact" w:val="404"/>
        </w:trPr>
        <w:tc>
          <w:tcPr>
            <w:tcW w:type="dxa" w:w="1134"/>
            <w:tcBorders>
              <w:start w:sz="3.1999999999999886" w:val="single" w:color="#000000"/>
              <w:top w:sz="4.0" w:val="single" w:color="#000000"/>
              <w:end w:sz="3.199999999999932" w:val="single" w:color="#000000"/>
              <w:bottom w:sz="4.0" w:val="single" w:color="#000000"/>
            </w:tcBorders>
            <w:shd w:fill="dbdbdb"/>
            <w:tcMar>
              <w:start w:w="0" w:type="dxa"/>
              <w:end w:w="0" w:type="dxa"/>
            </w:tcMar>
          </w:tcPr>
          <w:p>
            <w:pPr>
              <w:autoSpaceDN w:val="0"/>
              <w:autoSpaceDE w:val="0"/>
              <w:widowControl/>
              <w:spacing w:line="185" w:lineRule="auto" w:before="106" w:after="0"/>
              <w:ind w:left="24" w:right="0" w:firstLine="0"/>
              <w:jc w:val="left"/>
            </w:pPr>
            <w:r>
              <w:rPr>
                <w:rFonts w:ascii="SimSun" w:hAnsi="SimSun" w:eastAsia="SimSun"/>
                <w:b w:val="0"/>
                <w:i w:val="0"/>
                <w:color w:val="000000"/>
                <w:sz w:val="18"/>
              </w:rPr>
              <w:t xml:space="preserve">营业外支出 </w:t>
            </w:r>
          </w:p>
        </w:tc>
        <w:tc>
          <w:tcPr>
            <w:tcW w:type="dxa" w:w="1276"/>
            <w:tcBorders>
              <w:start w:sz="3.199999999999932"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92" w:after="0"/>
              <w:ind w:left="300" w:right="0" w:firstLine="0"/>
              <w:jc w:val="left"/>
            </w:pPr>
            <w:r>
              <w:rPr>
                <w:rFonts w:ascii="ArialNarrow" w:hAnsi="ArialNarrow" w:eastAsia="ArialNarrow"/>
                <w:b w:val="0"/>
                <w:i w:val="0"/>
                <w:color w:val="000000"/>
                <w:sz w:val="18"/>
              </w:rPr>
              <w:t xml:space="preserve">15,799,474.32 </w:t>
            </w:r>
          </w:p>
        </w:tc>
        <w:tc>
          <w:tcPr>
            <w:tcW w:type="dxa" w:w="1418"/>
            <w:tcBorders>
              <w:start w:sz="4.0" w:val="single" w:color="#000000"/>
              <w:top w:sz="4.0" w:val="single" w:color="#000000"/>
              <w:end w:sz="3.2000000000000455" w:val="single" w:color="#000000"/>
              <w:bottom w:sz="4.0" w:val="single" w:color="#000000"/>
            </w:tcBorders>
            <w:tcMar>
              <w:start w:w="0" w:type="dxa"/>
              <w:end w:w="0" w:type="dxa"/>
            </w:tcMar>
          </w:tcPr>
          <w:p>
            <w:pPr>
              <w:autoSpaceDN w:val="0"/>
              <w:autoSpaceDE w:val="0"/>
              <w:widowControl/>
              <w:spacing w:line="240" w:lineRule="auto" w:before="92" w:after="0"/>
              <w:ind w:left="0" w:right="0" w:firstLine="0"/>
              <w:jc w:val="right"/>
            </w:pPr>
            <w:r>
              <w:rPr>
                <w:rFonts w:ascii="ArialNarrow" w:hAnsi="ArialNarrow" w:eastAsia="ArialNarrow"/>
                <w:b w:val="0"/>
                <w:i w:val="0"/>
                <w:color w:val="000000"/>
                <w:sz w:val="18"/>
              </w:rPr>
              <w:t xml:space="preserve">3.92% </w:t>
            </w:r>
          </w:p>
        </w:tc>
        <w:tc>
          <w:tcPr>
            <w:tcW w:type="dxa" w:w="4110"/>
            <w:tcBorders>
              <w:start w:sz="3.2000000000000455" w:val="single" w:color="#000000"/>
              <w:top w:sz="4.0" w:val="single" w:color="#000000"/>
              <w:end w:sz="3.200000000000273" w:val="single" w:color="#000000"/>
              <w:bottom w:sz="4.0" w:val="single" w:color="#000000"/>
            </w:tcBorders>
            <w:tcMar>
              <w:start w:w="0" w:type="dxa"/>
              <w:end w:w="0" w:type="dxa"/>
            </w:tcMar>
          </w:tcPr>
          <w:p>
            <w:pPr>
              <w:autoSpaceDN w:val="0"/>
              <w:autoSpaceDE w:val="0"/>
              <w:widowControl/>
              <w:spacing w:line="185" w:lineRule="auto" w:before="106" w:after="0"/>
              <w:ind w:left="24" w:right="0" w:firstLine="0"/>
              <w:jc w:val="left"/>
            </w:pPr>
            <w:r>
              <w:rPr>
                <w:rFonts w:ascii="SimSun" w:hAnsi="SimSun" w:eastAsia="SimSun"/>
                <w:b w:val="0"/>
                <w:i w:val="0"/>
                <w:color w:val="000000"/>
                <w:sz w:val="18"/>
              </w:rPr>
              <w:t xml:space="preserve">主要是非流动资产报废形成 </w:t>
            </w:r>
          </w:p>
        </w:tc>
        <w:tc>
          <w:tcPr>
            <w:tcW w:type="dxa" w:w="1628"/>
            <w:tcBorders>
              <w:start w:sz="3.200000000000273"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106" w:after="0"/>
              <w:ind w:left="24" w:right="0" w:firstLine="0"/>
              <w:jc w:val="left"/>
            </w:pPr>
            <w:r>
              <w:rPr>
                <w:rFonts w:ascii="SimSun" w:hAnsi="SimSun" w:eastAsia="SimSun"/>
                <w:b w:val="0"/>
                <w:i w:val="0"/>
                <w:color w:val="000000"/>
                <w:sz w:val="18"/>
              </w:rPr>
              <w:t>否</w:t>
            </w:r>
          </w:p>
        </w:tc>
      </w:tr>
    </w:tbl>
    <w:p>
      <w:pPr>
        <w:autoSpaceDN w:val="0"/>
        <w:autoSpaceDE w:val="0"/>
        <w:widowControl/>
        <w:spacing w:line="185" w:lineRule="auto" w:before="336" w:after="0"/>
        <w:ind w:left="30" w:right="0" w:firstLine="0"/>
        <w:jc w:val="left"/>
      </w:pPr>
      <w:r>
        <w:rPr>
          <w:rFonts w:ascii="SimSun" w:hAnsi="SimSun" w:eastAsia="SimSun"/>
          <w:b w:val="0"/>
          <w:i w:val="0"/>
          <w:color w:val="000000"/>
          <w:sz w:val="24"/>
        </w:rPr>
        <w:t>四、资产及负债状况分析</w:t>
      </w:r>
    </w:p>
    <w:p>
      <w:pPr>
        <w:autoSpaceDN w:val="0"/>
        <w:autoSpaceDE w:val="0"/>
        <w:widowControl/>
        <w:spacing w:line="252" w:lineRule="auto" w:before="344" w:after="0"/>
        <w:ind w:left="30" w:right="0" w:firstLine="0"/>
        <w:jc w:val="left"/>
      </w:pPr>
      <w:r>
        <w:rPr>
          <w:rFonts w:ascii="ArialNarrow" w:hAnsi="ArialNarrow" w:eastAsia="ArialNarrow"/>
          <w:b/>
          <w:i w:val="0"/>
          <w:color w:val="000000"/>
          <w:sz w:val="21"/>
        </w:rPr>
        <w:t>1</w:t>
      </w:r>
      <w:r>
        <w:rPr>
          <w:rFonts w:ascii="SimSun" w:hAnsi="SimSun" w:eastAsia="SimSun"/>
          <w:b w:val="0"/>
          <w:i w:val="0"/>
          <w:color w:val="000000"/>
          <w:sz w:val="21"/>
        </w:rPr>
        <w:t>、资产构成重大变动情况</w:t>
      </w:r>
    </w:p>
    <w:p>
      <w:pPr>
        <w:autoSpaceDN w:val="0"/>
        <w:autoSpaceDE w:val="0"/>
        <w:widowControl/>
        <w:spacing w:line="211" w:lineRule="auto" w:before="372" w:after="0"/>
        <w:ind w:left="30" w:right="0" w:firstLine="0"/>
        <w:jc w:val="left"/>
      </w:pPr>
      <w:r>
        <w:rPr>
          <w:rFonts w:ascii="SimSun" w:hAnsi="SimSun" w:eastAsia="SimSun"/>
          <w:b w:val="0"/>
          <w:i w:val="0"/>
          <w:color w:val="000000"/>
          <w:sz w:val="18"/>
        </w:rPr>
        <w:t>公司</w:t>
      </w:r>
      <w:r>
        <w:rPr>
          <w:rFonts w:ascii="ArialNarrow" w:hAnsi="ArialNarrow" w:eastAsia="ArialNarrow"/>
          <w:b w:val="0"/>
          <w:i w:val="0"/>
          <w:color w:val="000000"/>
          <w:sz w:val="18"/>
        </w:rPr>
        <w:t xml:space="preserve"> 2020</w:t>
      </w:r>
      <w:r>
        <w:rPr>
          <w:rFonts w:ascii="SimSun" w:hAnsi="SimSun" w:eastAsia="SimSun"/>
          <w:b w:val="0"/>
          <w:i w:val="0"/>
          <w:color w:val="000000"/>
          <w:sz w:val="18"/>
        </w:rPr>
        <w:t xml:space="preserve"> 年起首次执行新收入准则或新租赁准则且调整执行当年年初财务报表相关项目</w:t>
      </w:r>
    </w:p>
    <w:p>
      <w:pPr>
        <w:autoSpaceDN w:val="0"/>
        <w:autoSpaceDE w:val="0"/>
        <w:widowControl/>
        <w:spacing w:line="185" w:lineRule="auto" w:before="116" w:after="30"/>
        <w:ind w:left="0" w:right="122" w:firstLine="0"/>
        <w:jc w:val="right"/>
      </w:pPr>
      <w:r>
        <w:rPr>
          <w:rFonts w:ascii="SimSun" w:hAnsi="SimSun" w:eastAsia="SimSun"/>
          <w:b w:val="0"/>
          <w:i w:val="0"/>
          <w:color w:val="000000"/>
          <w:sz w:val="18"/>
        </w:rPr>
        <w:t>单位：元</w:t>
      </w:r>
    </w:p>
    <w:tbl>
      <w:tblPr>
        <w:tblW w:type="auto" w:w="0"/>
        <w:tblLayout w:type="fixed"/>
        <w:tblLook w:firstColumn="1" w:firstRow="1" w:lastColumn="0" w:lastRow="0" w:noHBand="0" w:noVBand="1" w:val="04A0"/>
        <w:tblInd w:w="30.0" w:type="dxa"/>
      </w:tblPr>
      <w:tblGrid>
        <w:gridCol w:w="1399"/>
        <w:gridCol w:w="1399"/>
        <w:gridCol w:w="1399"/>
        <w:gridCol w:w="1399"/>
        <w:gridCol w:w="1399"/>
        <w:gridCol w:w="1399"/>
        <w:gridCol w:w="1399"/>
      </w:tblGrid>
      <w:tr>
        <w:trPr>
          <w:trHeight w:hRule="exact" w:val="402"/>
        </w:trPr>
        <w:tc>
          <w:tcPr>
            <w:tcW w:type="dxa" w:w="1368"/>
            <w:vMerge w:val="restart"/>
            <w:tcBorders>
              <w:start w:sz="3.1999999999999886" w:val="single" w:color="#000000"/>
              <w:top w:sz="3.199999999999818" w:val="single" w:color="#000000"/>
              <w:end w:sz="3.199999999999932" w:val="single" w:color="#000000"/>
              <w:bottom w:sz="3.2000000000007276" w:val="single" w:color="#000000"/>
            </w:tcBorders>
            <w:shd w:fill="dbdbdb"/>
            <w:tcMar>
              <w:start w:w="0" w:type="dxa"/>
              <w:end w:w="0" w:type="dxa"/>
            </w:tcMar>
            <w:tcMar>
              <w:start w:w="0" w:type="dxa"/>
              <w:end w:w="0" w:type="dxa"/>
            </w:tcMar>
          </w:tcPr>
          <w:p/>
        </w:tc>
        <w:tc>
          <w:tcPr>
            <w:tcW w:type="dxa" w:w="3072"/>
            <w:gridSpan w:val="2"/>
            <w:tcBorders>
              <w:start w:sz="3.199999999999932" w:val="single" w:color="#000000"/>
              <w:top w:sz="3.199999999999818" w:val="single" w:color="#000000"/>
              <w:end w:sz="3.199999999999818" w:val="single" w:color="#000000"/>
              <w:bottom w:sz="3.199999999999818" w:val="single" w:color="#000000"/>
            </w:tcBorders>
            <w:shd w:fill="dbdbdb"/>
            <w:tcMar>
              <w:start w:w="0" w:type="dxa"/>
              <w:end w:w="0" w:type="dxa"/>
            </w:tcMar>
            <w:tcMar>
              <w:start w:w="0" w:type="dxa"/>
              <w:end w:w="0" w:type="dxa"/>
            </w:tcMar>
          </w:tcPr>
          <w:tbl>
            <w:tblPr>
              <w:tblW w:type="auto" w:w="0"/>
              <w:tblLayout w:type="fixed"/>
              <w:tblLook w:firstColumn="1" w:firstRow="1" w:lastColumn="0" w:lastRow="0" w:noHBand="0" w:noVBand="1" w:val="04A0"/>
              <w:tblInd w:w="24.000000000000057" w:type="dxa"/>
            </w:tblPr>
            <w:tblGrid>
              <w:gridCol w:w="3072"/>
            </w:tblGrid>
            <w:tr>
              <w:trPr>
                <w:trHeight w:hRule="exact" w:val="374"/>
              </w:trPr>
              <w:tc>
                <w:tcPr>
                  <w:tcW w:type="dxa" w:w="3016"/>
                  <w:tcBorders/>
                  <w:shd w:fill="dbdbdb"/>
                  <w:tcMar>
                    <w:start w:w="0" w:type="dxa"/>
                    <w:end w:w="0" w:type="dxa"/>
                  </w:tcMar>
                </w:tcPr>
                <w:p>
                  <w:pPr>
                    <w:autoSpaceDN w:val="0"/>
                    <w:autoSpaceDE w:val="0"/>
                    <w:widowControl/>
                    <w:spacing w:line="211" w:lineRule="auto" w:before="94" w:after="0"/>
                    <w:ind w:left="0" w:right="0" w:firstLine="0"/>
                    <w:jc w:val="center"/>
                  </w:pPr>
                  <w:r>
                    <w:rPr>
                      <w:rFonts w:ascii="ArialNarrow" w:hAnsi="ArialNarrow" w:eastAsia="ArialNarrow"/>
                      <w:b w:val="0"/>
                      <w:i w:val="0"/>
                      <w:color w:val="000000"/>
                      <w:sz w:val="18"/>
                    </w:rPr>
                    <w:t>2020</w:t>
                  </w:r>
                  <w:r>
                    <w:rPr>
                      <w:rFonts w:ascii="SimSun" w:hAnsi="SimSun" w:eastAsia="SimSun"/>
                      <w:b w:val="0"/>
                      <w:i w:val="0"/>
                      <w:color w:val="000000"/>
                      <w:sz w:val="18"/>
                    </w:rPr>
                    <w:t xml:space="preserve"> 年末 </w:t>
                  </w:r>
                </w:p>
              </w:tc>
            </w:tr>
          </w:tbl>
          <w:p>
            <w:pPr>
              <w:autoSpaceDN w:val="0"/>
              <w:autoSpaceDE w:val="0"/>
              <w:widowControl/>
              <w:spacing w:line="14" w:lineRule="exact" w:before="0" w:after="0"/>
              <w:ind w:left="0" w:right="0"/>
            </w:pPr>
          </w:p>
        </w:tc>
        <w:tc>
          <w:tcPr>
            <w:tcW w:type="dxa" w:w="3074"/>
            <w:gridSpan w:val="2"/>
            <w:tcBorders>
              <w:start w:sz="3.199999999999818" w:val="single" w:color="#000000"/>
              <w:top w:sz="3.199999999999818" w:val="single" w:color="#000000"/>
              <w:end w:sz="4.0" w:val="single" w:color="#000000"/>
              <w:bottom w:sz="3.199999999999818" w:val="single" w:color="#000000"/>
            </w:tcBorders>
            <w:shd w:fill="dbdbdb"/>
            <w:tcMar>
              <w:start w:w="0" w:type="dxa"/>
              <w:end w:w="0" w:type="dxa"/>
            </w:tcMar>
            <w:tcMar>
              <w:start w:w="0" w:type="dxa"/>
              <w:end w:w="0" w:type="dxa"/>
            </w:tcMar>
          </w:tcPr>
          <w:p>
            <w:pPr>
              <w:autoSpaceDN w:val="0"/>
              <w:autoSpaceDE w:val="0"/>
              <w:widowControl/>
              <w:spacing w:line="211" w:lineRule="auto" w:before="94" w:after="0"/>
              <w:ind w:left="0" w:right="0" w:firstLine="0"/>
              <w:jc w:val="center"/>
            </w:pPr>
            <w:r>
              <w:rPr>
                <w:rFonts w:ascii="ArialNarrow" w:hAnsi="ArialNarrow" w:eastAsia="ArialNarrow"/>
                <w:b w:val="0"/>
                <w:i w:val="0"/>
                <w:color w:val="000000"/>
                <w:sz w:val="18"/>
              </w:rPr>
              <w:t>2020</w:t>
            </w:r>
            <w:r>
              <w:rPr>
                <w:rFonts w:ascii="SimSun" w:hAnsi="SimSun" w:eastAsia="SimSun"/>
                <w:b w:val="0"/>
                <w:i w:val="0"/>
                <w:color w:val="000000"/>
                <w:sz w:val="18"/>
              </w:rPr>
              <w:t xml:space="preserve"> 年初</w:t>
            </w:r>
          </w:p>
        </w:tc>
        <w:tc>
          <w:tcPr>
            <w:tcW w:type="dxa" w:w="850"/>
            <w:vMerge w:val="restart"/>
            <w:tcBorders>
              <w:start w:sz="4.0" w:val="single" w:color="#000000"/>
              <w:top w:sz="3.199999999999818" w:val="single" w:color="#000000"/>
              <w:end w:sz="3.200000000000273" w:val="single" w:color="#000000"/>
              <w:bottom w:sz="3.2000000000007276" w:val="single" w:color="#000000"/>
            </w:tcBorders>
            <w:shd w:fill="dbdbdb"/>
            <w:tcMar>
              <w:start w:w="0" w:type="dxa"/>
              <w:end w:w="0" w:type="dxa"/>
            </w:tcMar>
            <w:tcMar>
              <w:start w:w="0" w:type="dxa"/>
              <w:end w:w="0" w:type="dxa"/>
            </w:tcMar>
          </w:tcPr>
          <w:p>
            <w:pPr>
              <w:autoSpaceDN w:val="0"/>
              <w:autoSpaceDE w:val="0"/>
              <w:widowControl/>
              <w:spacing w:line="185" w:lineRule="auto" w:before="308" w:after="0"/>
              <w:ind w:left="0" w:right="0" w:firstLine="0"/>
              <w:jc w:val="center"/>
            </w:pPr>
            <w:r>
              <w:rPr>
                <w:shd w:val="clear" w:color="auto" w:fill="dbdbdb"/>
                <w:rFonts w:ascii="SimSun" w:hAnsi="SimSun" w:eastAsia="SimSun"/>
                <w:b w:val="0"/>
                <w:i w:val="0"/>
                <w:color w:val="000000"/>
                <w:sz w:val="18"/>
              </w:rPr>
              <w:t>比重增减</w:t>
            </w:r>
          </w:p>
        </w:tc>
        <w:tc>
          <w:tcPr>
            <w:tcW w:type="dxa" w:w="1204"/>
            <w:vMerge w:val="restart"/>
            <w:tcBorders>
              <w:start w:sz="3.200000000000273" w:val="single" w:color="#000000"/>
              <w:top w:sz="3.199999999999818" w:val="single" w:color="#000000"/>
              <w:end w:sz="4.0" w:val="single" w:color="#000000"/>
              <w:bottom w:sz="3.2000000000007276" w:val="single" w:color="#000000"/>
            </w:tcBorders>
            <w:shd w:fill="dbdbdb"/>
            <w:tcMar>
              <w:start w:w="0" w:type="dxa"/>
              <w:end w:w="0" w:type="dxa"/>
            </w:tcMar>
            <w:tcMar>
              <w:start w:w="0" w:type="dxa"/>
              <w:end w:w="0" w:type="dxa"/>
            </w:tcMar>
          </w:tcPr>
          <w:p>
            <w:pPr>
              <w:autoSpaceDN w:val="0"/>
              <w:autoSpaceDE w:val="0"/>
              <w:widowControl/>
              <w:spacing w:line="185" w:lineRule="auto" w:before="308" w:after="0"/>
              <w:ind w:left="0" w:right="0" w:firstLine="0"/>
              <w:jc w:val="center"/>
            </w:pPr>
            <w:r>
              <w:rPr>
                <w:shd w:val="clear" w:color="auto" w:fill="dbdbdb"/>
                <w:rFonts w:ascii="SimSun" w:hAnsi="SimSun" w:eastAsia="SimSun"/>
                <w:b w:val="0"/>
                <w:i w:val="0"/>
                <w:color w:val="000000"/>
                <w:sz w:val="18"/>
              </w:rPr>
              <w:t>重大变动说明</w:t>
            </w:r>
          </w:p>
        </w:tc>
      </w:tr>
      <w:tr>
        <w:trPr>
          <w:trHeight w:hRule="exact" w:val="402"/>
        </w:trPr>
        <w:tc>
          <w:tcPr>
            <w:tcW w:type="dxa" w:w="1399"/>
            <w:vMerge/>
            <w:tcBorders>
              <w:start w:sz="3.1999999999999886" w:val="single" w:color="#000000"/>
              <w:top w:sz="3.199999999999818" w:val="single" w:color="#000000"/>
              <w:end w:sz="3.199999999999932" w:val="single" w:color="#000000"/>
              <w:bottom w:sz="3.2000000000007276" w:val="single" w:color="#000000"/>
            </w:tcBorders>
          </w:tcPr>
          <w:p/>
        </w:tc>
        <w:tc>
          <w:tcPr>
            <w:tcW w:type="dxa" w:w="1536"/>
            <w:tcBorders>
              <w:start w:sz="3.199999999999932" w:val="single" w:color="#000000"/>
              <w:top w:sz="3.199999999999818" w:val="single" w:color="#000000"/>
              <w:end w:sz="3.2000000000000455" w:val="single" w:color="#000000"/>
              <w:bottom w:sz="3.2000000000007276" w:val="single" w:color="#000000"/>
            </w:tcBorders>
            <w:shd w:fill="dbdbdb"/>
            <w:tcMar>
              <w:start w:w="0" w:type="dxa"/>
              <w:end w:w="0" w:type="dxa"/>
            </w:tcMar>
          </w:tcPr>
          <w:p>
            <w:pPr>
              <w:autoSpaceDN w:val="0"/>
              <w:autoSpaceDE w:val="0"/>
              <w:widowControl/>
              <w:spacing w:line="185" w:lineRule="auto" w:before="108" w:after="0"/>
              <w:ind w:left="0" w:right="0" w:firstLine="0"/>
              <w:jc w:val="center"/>
            </w:pPr>
            <w:r>
              <w:rPr>
                <w:rFonts w:ascii="SimSun" w:hAnsi="SimSun" w:eastAsia="SimSun"/>
                <w:b w:val="0"/>
                <w:i w:val="0"/>
                <w:color w:val="000000"/>
                <w:sz w:val="18"/>
              </w:rPr>
              <w:t xml:space="preserve">金额 </w:t>
            </w:r>
          </w:p>
        </w:tc>
        <w:tc>
          <w:tcPr>
            <w:tcW w:type="dxa" w:w="1536"/>
            <w:tcBorders>
              <w:start w:sz="3.2000000000000455" w:val="single" w:color="#000000"/>
              <w:top w:sz="3.199999999999818" w:val="single" w:color="#000000"/>
              <w:end w:sz="3.199999999999818" w:val="single" w:color="#000000"/>
              <w:bottom w:sz="3.2000000000007276" w:val="single" w:color="#000000"/>
            </w:tcBorders>
            <w:shd w:fill="dbdbdb"/>
            <w:tcMar>
              <w:start w:w="0" w:type="dxa"/>
              <w:end w:w="0" w:type="dxa"/>
            </w:tcMar>
          </w:tcPr>
          <w:p>
            <w:pPr>
              <w:autoSpaceDN w:val="0"/>
              <w:autoSpaceDE w:val="0"/>
              <w:widowControl/>
              <w:spacing w:line="185" w:lineRule="auto" w:before="108" w:after="0"/>
              <w:ind w:left="0" w:right="0" w:firstLine="0"/>
              <w:jc w:val="center"/>
            </w:pPr>
            <w:r>
              <w:rPr>
                <w:rFonts w:ascii="SimSun" w:hAnsi="SimSun" w:eastAsia="SimSun"/>
                <w:b w:val="0"/>
                <w:i w:val="0"/>
                <w:color w:val="000000"/>
                <w:sz w:val="18"/>
              </w:rPr>
              <w:t xml:space="preserve">占总资产比例 </w:t>
            </w:r>
          </w:p>
        </w:tc>
        <w:tc>
          <w:tcPr>
            <w:tcW w:type="dxa" w:w="1536"/>
            <w:tcBorders>
              <w:start w:sz="3.199999999999818" w:val="single" w:color="#000000"/>
              <w:top w:sz="3.199999999999818" w:val="single" w:color="#000000"/>
              <w:end w:sz="3.199999999999818" w:val="single" w:color="#000000"/>
              <w:bottom w:sz="3.2000000000007276" w:val="single" w:color="#000000"/>
            </w:tcBorders>
            <w:shd w:fill="dbdbdb"/>
            <w:tcMar>
              <w:start w:w="0" w:type="dxa"/>
              <w:end w:w="0" w:type="dxa"/>
            </w:tcMar>
          </w:tcPr>
          <w:p>
            <w:pPr>
              <w:autoSpaceDN w:val="0"/>
              <w:autoSpaceDE w:val="0"/>
              <w:widowControl/>
              <w:spacing w:line="185" w:lineRule="auto" w:before="108" w:after="0"/>
              <w:ind w:left="0" w:right="0" w:firstLine="0"/>
              <w:jc w:val="center"/>
            </w:pPr>
            <w:r>
              <w:rPr>
                <w:rFonts w:ascii="SimSun" w:hAnsi="SimSun" w:eastAsia="SimSun"/>
                <w:b w:val="0"/>
                <w:i w:val="0"/>
                <w:color w:val="000000"/>
                <w:sz w:val="18"/>
              </w:rPr>
              <w:t xml:space="preserve">金额 </w:t>
            </w:r>
          </w:p>
        </w:tc>
        <w:tc>
          <w:tcPr>
            <w:tcW w:type="dxa" w:w="1538"/>
            <w:tcBorders>
              <w:start w:sz="3.199999999999818" w:val="single" w:color="#000000"/>
              <w:top w:sz="3.199999999999818" w:val="single" w:color="#000000"/>
              <w:end w:sz="4.0" w:val="single" w:color="#000000"/>
              <w:bottom w:sz="3.2000000000007276" w:val="single" w:color="#000000"/>
            </w:tcBorders>
            <w:shd w:fill="dbdbdb"/>
            <w:tcMar>
              <w:start w:w="0" w:type="dxa"/>
              <w:end w:w="0" w:type="dxa"/>
            </w:tcMar>
          </w:tcPr>
          <w:p>
            <w:pPr>
              <w:autoSpaceDN w:val="0"/>
              <w:autoSpaceDE w:val="0"/>
              <w:widowControl/>
              <w:spacing w:line="185" w:lineRule="auto" w:before="108" w:after="0"/>
              <w:ind w:left="0" w:right="0" w:firstLine="0"/>
              <w:jc w:val="center"/>
            </w:pPr>
            <w:r>
              <w:rPr>
                <w:rFonts w:ascii="SimSun" w:hAnsi="SimSun" w:eastAsia="SimSun"/>
                <w:b w:val="0"/>
                <w:i w:val="0"/>
                <w:color w:val="000000"/>
                <w:sz w:val="18"/>
              </w:rPr>
              <w:t>占总资产比例</w:t>
            </w:r>
          </w:p>
        </w:tc>
        <w:tc>
          <w:tcPr>
            <w:tcW w:type="dxa" w:w="1399"/>
            <w:vMerge/>
            <w:tcBorders>
              <w:start w:sz="4.0" w:val="single" w:color="#000000"/>
              <w:top w:sz="3.199999999999818" w:val="single" w:color="#000000"/>
              <w:end w:sz="3.200000000000273" w:val="single" w:color="#000000"/>
              <w:bottom w:sz="3.2000000000007276" w:val="single" w:color="#000000"/>
            </w:tcBorders>
          </w:tcPr>
          <w:p/>
        </w:tc>
        <w:tc>
          <w:tcPr>
            <w:tcW w:type="dxa" w:w="1399"/>
            <w:vMerge/>
            <w:tcBorders>
              <w:start w:sz="3.200000000000273" w:val="single" w:color="#000000"/>
              <w:top w:sz="3.199999999999818" w:val="single" w:color="#000000"/>
              <w:end w:sz="4.0" w:val="single" w:color="#000000"/>
              <w:bottom w:sz="3.2000000000007276" w:val="single" w:color="#000000"/>
            </w:tcBorders>
          </w:tcPr>
          <w:p/>
        </w:tc>
      </w:tr>
      <w:tr>
        <w:trPr>
          <w:trHeight w:hRule="exact" w:val="402"/>
        </w:trPr>
        <w:tc>
          <w:tcPr>
            <w:tcW w:type="dxa" w:w="1368"/>
            <w:tcBorders>
              <w:start w:sz="3.1999999999999886" w:val="single" w:color="#000000"/>
              <w:top w:sz="3.2000000000007276" w:val="single" w:color="#000000"/>
              <w:end w:sz="3.199999999999932" w:val="single" w:color="#000000"/>
              <w:bottom w:sz="3.199999999999818" w:val="single" w:color="#000000"/>
            </w:tcBorders>
            <w:shd w:fill="dbdbdb"/>
            <w:tcMar>
              <w:start w:w="0" w:type="dxa"/>
              <w:end w:w="0" w:type="dxa"/>
            </w:tcMar>
          </w:tcPr>
          <w:p>
            <w:pPr>
              <w:autoSpaceDN w:val="0"/>
              <w:autoSpaceDE w:val="0"/>
              <w:widowControl/>
              <w:spacing w:line="185" w:lineRule="auto" w:before="108" w:after="0"/>
              <w:ind w:left="24" w:right="0" w:firstLine="0"/>
              <w:jc w:val="left"/>
            </w:pPr>
            <w:r>
              <w:rPr>
                <w:rFonts w:ascii="SimSun" w:hAnsi="SimSun" w:eastAsia="SimSun"/>
                <w:b w:val="0"/>
                <w:i w:val="0"/>
                <w:color w:val="000000"/>
                <w:sz w:val="18"/>
              </w:rPr>
              <w:t xml:space="preserve">货币资金 </w:t>
            </w:r>
          </w:p>
        </w:tc>
        <w:tc>
          <w:tcPr>
            <w:tcW w:type="dxa" w:w="1536"/>
            <w:tcBorders>
              <w:start w:sz="3.199999999999932" w:val="single" w:color="#000000"/>
              <w:top w:sz="3.2000000000007276" w:val="single" w:color="#000000"/>
              <w:end w:sz="3.2000000000000455" w:val="single" w:color="#000000"/>
              <w:bottom w:sz="3.199999999999818" w:val="single" w:color="#000000"/>
            </w:tcBorders>
            <w:tcMar>
              <w:start w:w="0" w:type="dxa"/>
              <w:end w:w="0" w:type="dxa"/>
            </w:tcMar>
          </w:tcPr>
          <w:p>
            <w:pPr>
              <w:autoSpaceDN w:val="0"/>
              <w:autoSpaceDE w:val="0"/>
              <w:widowControl/>
              <w:spacing w:line="242" w:lineRule="auto" w:before="92" w:after="0"/>
              <w:ind w:left="354" w:right="0" w:firstLine="0"/>
              <w:jc w:val="left"/>
            </w:pPr>
            <w:r>
              <w:rPr>
                <w:rFonts w:ascii="ArialNarrow" w:hAnsi="ArialNarrow" w:eastAsia="ArialNarrow"/>
                <w:b w:val="0"/>
                <w:i w:val="0"/>
                <w:color w:val="000000"/>
                <w:sz w:val="18"/>
              </w:rPr>
              <w:t xml:space="preserve">7,766,935,978.36 </w:t>
            </w:r>
          </w:p>
        </w:tc>
        <w:tc>
          <w:tcPr>
            <w:tcW w:type="dxa" w:w="1536"/>
            <w:tcBorders>
              <w:start w:sz="3.2000000000000455" w:val="single" w:color="#000000"/>
              <w:top w:sz="3.2000000000007276" w:val="single" w:color="#000000"/>
              <w:end w:sz="3.199999999999818" w:val="single" w:color="#000000"/>
              <w:bottom w:sz="3.199999999999818" w:val="single" w:color="#000000"/>
            </w:tcBorders>
            <w:tcMar>
              <w:start w:w="0" w:type="dxa"/>
              <w:end w:w="0" w:type="dxa"/>
            </w:tcMar>
          </w:tcPr>
          <w:p>
            <w:pPr>
              <w:autoSpaceDN w:val="0"/>
              <w:autoSpaceDE w:val="0"/>
              <w:widowControl/>
              <w:spacing w:line="242" w:lineRule="auto" w:before="92" w:after="0"/>
              <w:ind w:left="0" w:right="0" w:firstLine="0"/>
              <w:jc w:val="right"/>
            </w:pPr>
            <w:r>
              <w:rPr>
                <w:rFonts w:ascii="ArialNarrow" w:hAnsi="ArialNarrow" w:eastAsia="ArialNarrow"/>
                <w:b w:val="0"/>
                <w:i w:val="0"/>
                <w:color w:val="000000"/>
                <w:sz w:val="18"/>
              </w:rPr>
              <w:t xml:space="preserve">27.84% </w:t>
            </w:r>
          </w:p>
        </w:tc>
        <w:tc>
          <w:tcPr>
            <w:tcW w:type="dxa" w:w="1536"/>
            <w:tcBorders>
              <w:start w:sz="3.199999999999818" w:val="single" w:color="#000000"/>
              <w:top w:sz="3.2000000000007276" w:val="single" w:color="#000000"/>
              <w:end w:sz="3.199999999999818" w:val="single" w:color="#000000"/>
              <w:bottom w:sz="3.199999999999818" w:val="single" w:color="#000000"/>
            </w:tcBorders>
            <w:tcMar>
              <w:start w:w="0" w:type="dxa"/>
              <w:end w:w="0" w:type="dxa"/>
            </w:tcMar>
          </w:tcPr>
          <w:p>
            <w:pPr>
              <w:autoSpaceDN w:val="0"/>
              <w:autoSpaceDE w:val="0"/>
              <w:widowControl/>
              <w:spacing w:line="242" w:lineRule="auto" w:before="92" w:after="0"/>
              <w:ind w:left="364" w:right="0" w:firstLine="0"/>
              <w:jc w:val="left"/>
            </w:pPr>
            <w:r>
              <w:rPr>
                <w:rFonts w:ascii="ArialNarrow" w:hAnsi="ArialNarrow" w:eastAsia="ArialNarrow"/>
                <w:b w:val="0"/>
                <w:i w:val="0"/>
                <w:color w:val="000000"/>
                <w:sz w:val="18"/>
              </w:rPr>
              <w:t xml:space="preserve">7,115,742,150.06 </w:t>
            </w:r>
          </w:p>
        </w:tc>
        <w:tc>
          <w:tcPr>
            <w:tcW w:type="dxa" w:w="1538"/>
            <w:tcBorders>
              <w:start w:sz="3.199999999999818" w:val="single" w:color="#000000"/>
              <w:top w:sz="3.2000000000007276" w:val="single" w:color="#000000"/>
              <w:end w:sz="4.0" w:val="single" w:color="#000000"/>
              <w:bottom w:sz="3.199999999999818" w:val="single" w:color="#000000"/>
            </w:tcBorders>
            <w:tcMar>
              <w:start w:w="0" w:type="dxa"/>
              <w:end w:w="0" w:type="dxa"/>
            </w:tcMar>
          </w:tcPr>
          <w:p>
            <w:pPr>
              <w:autoSpaceDN w:val="0"/>
              <w:autoSpaceDE w:val="0"/>
              <w:widowControl/>
              <w:spacing w:line="242" w:lineRule="auto" w:before="92" w:after="0"/>
              <w:ind w:left="0" w:right="0" w:firstLine="0"/>
              <w:jc w:val="right"/>
            </w:pPr>
            <w:r>
              <w:rPr>
                <w:rFonts w:ascii="ArialNarrow" w:hAnsi="ArialNarrow" w:eastAsia="ArialNarrow"/>
                <w:b w:val="0"/>
                <w:i w:val="0"/>
                <w:color w:val="000000"/>
                <w:sz w:val="18"/>
              </w:rPr>
              <w:t xml:space="preserve">24.24% </w:t>
            </w:r>
          </w:p>
        </w:tc>
        <w:tc>
          <w:tcPr>
            <w:tcW w:type="dxa" w:w="850"/>
            <w:tcBorders>
              <w:start w:sz="4.0" w:val="single" w:color="#000000"/>
              <w:top w:sz="3.2000000000007276" w:val="single" w:color="#000000"/>
              <w:end w:sz="3.200000000000273" w:val="single" w:color="#000000"/>
              <w:bottom w:sz="3.199999999999818" w:val="single" w:color="#000000"/>
            </w:tcBorders>
            <w:tcMar>
              <w:start w:w="0" w:type="dxa"/>
              <w:end w:w="0" w:type="dxa"/>
            </w:tcMar>
          </w:tcPr>
          <w:p>
            <w:pPr>
              <w:autoSpaceDN w:val="0"/>
              <w:autoSpaceDE w:val="0"/>
              <w:widowControl/>
              <w:spacing w:line="242" w:lineRule="auto" w:before="92" w:after="0"/>
              <w:ind w:left="0" w:right="0" w:firstLine="0"/>
              <w:jc w:val="right"/>
            </w:pPr>
            <w:r>
              <w:rPr>
                <w:rFonts w:ascii="ArialNarrow" w:hAnsi="ArialNarrow" w:eastAsia="ArialNarrow"/>
                <w:b w:val="0"/>
                <w:i w:val="0"/>
                <w:color w:val="000000"/>
                <w:sz w:val="18"/>
              </w:rPr>
              <w:t xml:space="preserve">3.60% </w:t>
            </w:r>
          </w:p>
        </w:tc>
        <w:tc>
          <w:tcPr>
            <w:tcW w:type="dxa" w:w="1204"/>
            <w:tcBorders>
              <w:start w:sz="3.200000000000273" w:val="single" w:color="#000000"/>
              <w:top w:sz="3.2000000000007276" w:val="single" w:color="#000000"/>
              <w:end w:sz="4.0" w:val="single" w:color="#000000"/>
              <w:bottom w:sz="3.199999999999818" w:val="single" w:color="#000000"/>
            </w:tcBorders>
            <w:tcMar>
              <w:start w:w="0" w:type="dxa"/>
              <w:end w:w="0" w:type="dxa"/>
            </w:tcMar>
          </w:tcPr>
          <w:p/>
        </w:tc>
      </w:tr>
      <w:tr>
        <w:trPr>
          <w:trHeight w:hRule="exact" w:val="402"/>
        </w:trPr>
        <w:tc>
          <w:tcPr>
            <w:tcW w:type="dxa" w:w="1368"/>
            <w:tcBorders>
              <w:start w:sz="3.1999999999999886" w:val="single" w:color="#000000"/>
              <w:top w:sz="3.199999999999818" w:val="single" w:color="#000000"/>
              <w:end w:sz="3.199999999999932" w:val="single" w:color="#000000"/>
              <w:bottom w:sz="3.199999999999818" w:val="single" w:color="#000000"/>
            </w:tcBorders>
            <w:shd w:fill="dbdbdb"/>
            <w:tcMar>
              <w:start w:w="0" w:type="dxa"/>
              <w:end w:w="0" w:type="dxa"/>
            </w:tcMar>
          </w:tcPr>
          <w:p>
            <w:pPr>
              <w:autoSpaceDN w:val="0"/>
              <w:autoSpaceDE w:val="0"/>
              <w:widowControl/>
              <w:spacing w:line="185" w:lineRule="auto" w:before="108" w:after="0"/>
              <w:ind w:left="24" w:right="0" w:firstLine="0"/>
              <w:jc w:val="left"/>
            </w:pPr>
            <w:r>
              <w:rPr>
                <w:rFonts w:ascii="SimSun" w:hAnsi="SimSun" w:eastAsia="SimSun"/>
                <w:b w:val="0"/>
                <w:i w:val="0"/>
                <w:color w:val="000000"/>
                <w:sz w:val="18"/>
              </w:rPr>
              <w:t xml:space="preserve">应收账款 </w:t>
            </w:r>
          </w:p>
        </w:tc>
        <w:tc>
          <w:tcPr>
            <w:tcW w:type="dxa" w:w="1536"/>
            <w:tcBorders>
              <w:start w:sz="3.199999999999932" w:val="single" w:color="#000000"/>
              <w:top w:sz="3.199999999999818" w:val="single" w:color="#000000"/>
              <w:end w:sz="3.2000000000000455" w:val="single" w:color="#000000"/>
              <w:bottom w:sz="3.199999999999818" w:val="single" w:color="#000000"/>
            </w:tcBorders>
            <w:tcMar>
              <w:start w:w="0" w:type="dxa"/>
              <w:end w:w="0" w:type="dxa"/>
            </w:tcMar>
          </w:tcPr>
          <w:p>
            <w:pPr>
              <w:autoSpaceDN w:val="0"/>
              <w:autoSpaceDE w:val="0"/>
              <w:widowControl/>
              <w:spacing w:line="242" w:lineRule="auto" w:before="92" w:after="0"/>
              <w:ind w:left="0" w:right="0" w:firstLine="0"/>
              <w:jc w:val="right"/>
            </w:pPr>
            <w:r>
              <w:rPr>
                <w:rFonts w:ascii="ArialNarrow" w:hAnsi="ArialNarrow" w:eastAsia="ArialNarrow"/>
                <w:b w:val="0"/>
                <w:i w:val="0"/>
                <w:color w:val="000000"/>
                <w:sz w:val="18"/>
              </w:rPr>
              <w:t xml:space="preserve">190,469,659.68 </w:t>
            </w:r>
          </w:p>
        </w:tc>
        <w:tc>
          <w:tcPr>
            <w:tcW w:type="dxa" w:w="1536"/>
            <w:tcBorders>
              <w:start w:sz="3.2000000000000455" w:val="single" w:color="#000000"/>
              <w:top w:sz="3.199999999999818" w:val="single" w:color="#000000"/>
              <w:end w:sz="3.199999999999818" w:val="single" w:color="#000000"/>
              <w:bottom w:sz="3.199999999999818" w:val="single" w:color="#000000"/>
            </w:tcBorders>
            <w:tcMar>
              <w:start w:w="0" w:type="dxa"/>
              <w:end w:w="0" w:type="dxa"/>
            </w:tcMar>
          </w:tcPr>
          <w:p>
            <w:pPr>
              <w:autoSpaceDN w:val="0"/>
              <w:autoSpaceDE w:val="0"/>
              <w:widowControl/>
              <w:spacing w:line="242" w:lineRule="auto" w:before="92" w:after="0"/>
              <w:ind w:left="0" w:right="0" w:firstLine="0"/>
              <w:jc w:val="right"/>
            </w:pPr>
            <w:r>
              <w:rPr>
                <w:rFonts w:ascii="ArialNarrow" w:hAnsi="ArialNarrow" w:eastAsia="ArialNarrow"/>
                <w:b w:val="0"/>
                <w:i w:val="0"/>
                <w:color w:val="000000"/>
                <w:sz w:val="18"/>
              </w:rPr>
              <w:t xml:space="preserve">0.68% </w:t>
            </w:r>
          </w:p>
        </w:tc>
        <w:tc>
          <w:tcPr>
            <w:tcW w:type="dxa" w:w="1536"/>
            <w:tcBorders>
              <w:start w:sz="3.199999999999818" w:val="single" w:color="#000000"/>
              <w:top w:sz="3.199999999999818" w:val="single" w:color="#000000"/>
              <w:end w:sz="3.199999999999818" w:val="single" w:color="#000000"/>
              <w:bottom w:sz="3.199999999999818" w:val="single" w:color="#000000"/>
            </w:tcBorders>
            <w:tcMar>
              <w:start w:w="0" w:type="dxa"/>
              <w:end w:w="0" w:type="dxa"/>
            </w:tcMar>
          </w:tcPr>
          <w:p>
            <w:pPr>
              <w:autoSpaceDN w:val="0"/>
              <w:autoSpaceDE w:val="0"/>
              <w:widowControl/>
              <w:spacing w:line="242" w:lineRule="auto" w:before="92" w:after="0"/>
              <w:ind w:left="0" w:right="0" w:firstLine="0"/>
              <w:jc w:val="right"/>
            </w:pPr>
            <w:r>
              <w:rPr>
                <w:rFonts w:ascii="ArialNarrow" w:hAnsi="ArialNarrow" w:eastAsia="ArialNarrow"/>
                <w:b w:val="0"/>
                <w:i w:val="0"/>
                <w:color w:val="000000"/>
                <w:sz w:val="18"/>
              </w:rPr>
              <w:t xml:space="preserve">133,620,657.50 </w:t>
            </w:r>
          </w:p>
        </w:tc>
        <w:tc>
          <w:tcPr>
            <w:tcW w:type="dxa" w:w="1538"/>
            <w:tcBorders>
              <w:start w:sz="3.199999999999818" w:val="single" w:color="#000000"/>
              <w:top w:sz="3.199999999999818" w:val="single" w:color="#000000"/>
              <w:end w:sz="4.0" w:val="single" w:color="#000000"/>
              <w:bottom w:sz="3.199999999999818" w:val="single" w:color="#000000"/>
            </w:tcBorders>
            <w:tcMar>
              <w:start w:w="0" w:type="dxa"/>
              <w:end w:w="0" w:type="dxa"/>
            </w:tcMar>
          </w:tcPr>
          <w:p>
            <w:pPr>
              <w:autoSpaceDN w:val="0"/>
              <w:autoSpaceDE w:val="0"/>
              <w:widowControl/>
              <w:spacing w:line="242" w:lineRule="auto" w:before="92" w:after="0"/>
              <w:ind w:left="0" w:right="0" w:firstLine="0"/>
              <w:jc w:val="right"/>
            </w:pPr>
            <w:r>
              <w:rPr>
                <w:rFonts w:ascii="ArialNarrow" w:hAnsi="ArialNarrow" w:eastAsia="ArialNarrow"/>
                <w:b w:val="0"/>
                <w:i w:val="0"/>
                <w:color w:val="000000"/>
                <w:sz w:val="18"/>
              </w:rPr>
              <w:t xml:space="preserve">0.46% </w:t>
            </w:r>
          </w:p>
        </w:tc>
        <w:tc>
          <w:tcPr>
            <w:tcW w:type="dxa" w:w="850"/>
            <w:tcBorders>
              <w:start w:sz="4.0" w:val="single" w:color="#000000"/>
              <w:top w:sz="3.199999999999818" w:val="single" w:color="#000000"/>
              <w:end w:sz="3.200000000000273" w:val="single" w:color="#000000"/>
              <w:bottom w:sz="3.199999999999818" w:val="single" w:color="#000000"/>
            </w:tcBorders>
            <w:tcMar>
              <w:start w:w="0" w:type="dxa"/>
              <w:end w:w="0" w:type="dxa"/>
            </w:tcMar>
          </w:tcPr>
          <w:p>
            <w:pPr>
              <w:autoSpaceDN w:val="0"/>
              <w:autoSpaceDE w:val="0"/>
              <w:widowControl/>
              <w:spacing w:line="242" w:lineRule="auto" w:before="92" w:after="0"/>
              <w:ind w:left="0" w:right="0" w:firstLine="0"/>
              <w:jc w:val="right"/>
            </w:pPr>
            <w:r>
              <w:rPr>
                <w:rFonts w:ascii="ArialNarrow" w:hAnsi="ArialNarrow" w:eastAsia="ArialNarrow"/>
                <w:b w:val="0"/>
                <w:i w:val="0"/>
                <w:color w:val="000000"/>
                <w:sz w:val="18"/>
              </w:rPr>
              <w:t xml:space="preserve">0.22% </w:t>
            </w:r>
          </w:p>
        </w:tc>
        <w:tc>
          <w:tcPr>
            <w:tcW w:type="dxa" w:w="1204"/>
            <w:tcBorders>
              <w:start w:sz="3.200000000000273" w:val="single" w:color="#000000"/>
              <w:top w:sz="3.199999999999818" w:val="single" w:color="#000000"/>
              <w:end w:sz="4.0" w:val="single" w:color="#000000"/>
              <w:bottom w:sz="3.199999999999818" w:val="single" w:color="#000000"/>
            </w:tcBorders>
            <w:tcMar>
              <w:start w:w="0" w:type="dxa"/>
              <w:end w:w="0" w:type="dxa"/>
            </w:tcMar>
          </w:tcPr>
          <w:p/>
        </w:tc>
      </w:tr>
      <w:tr>
        <w:trPr>
          <w:trHeight w:hRule="exact" w:val="402"/>
        </w:trPr>
        <w:tc>
          <w:tcPr>
            <w:tcW w:type="dxa" w:w="1368"/>
            <w:tcBorders>
              <w:start w:sz="3.1999999999999886" w:val="single" w:color="#000000"/>
              <w:top w:sz="3.199999999999818" w:val="single" w:color="#000000"/>
              <w:end w:sz="3.199999999999932" w:val="single" w:color="#000000"/>
              <w:bottom w:sz="3.199999999999818" w:val="single" w:color="#000000"/>
            </w:tcBorders>
            <w:shd w:fill="dbdbdb"/>
            <w:tcMar>
              <w:start w:w="0" w:type="dxa"/>
              <w:end w:w="0" w:type="dxa"/>
            </w:tcMar>
          </w:tcPr>
          <w:p>
            <w:pPr>
              <w:autoSpaceDN w:val="0"/>
              <w:autoSpaceDE w:val="0"/>
              <w:widowControl/>
              <w:spacing w:line="185" w:lineRule="auto" w:before="108" w:after="0"/>
              <w:ind w:left="24" w:right="0" w:firstLine="0"/>
              <w:jc w:val="left"/>
            </w:pPr>
            <w:r>
              <w:rPr>
                <w:rFonts w:ascii="SimSun" w:hAnsi="SimSun" w:eastAsia="SimSun"/>
                <w:b w:val="0"/>
                <w:i w:val="0"/>
                <w:color w:val="000000"/>
                <w:sz w:val="18"/>
              </w:rPr>
              <w:t xml:space="preserve">存货 </w:t>
            </w:r>
          </w:p>
        </w:tc>
        <w:tc>
          <w:tcPr>
            <w:tcW w:type="dxa" w:w="1536"/>
            <w:tcBorders>
              <w:start w:sz="3.199999999999932" w:val="single" w:color="#000000"/>
              <w:top w:sz="3.199999999999818" w:val="single" w:color="#000000"/>
              <w:end w:sz="3.2000000000000455" w:val="single" w:color="#000000"/>
              <w:bottom w:sz="3.199999999999818" w:val="single" w:color="#000000"/>
            </w:tcBorders>
            <w:tcMar>
              <w:start w:w="0" w:type="dxa"/>
              <w:end w:w="0" w:type="dxa"/>
            </w:tcMar>
          </w:tcPr>
          <w:p>
            <w:pPr>
              <w:autoSpaceDN w:val="0"/>
              <w:autoSpaceDE w:val="0"/>
              <w:widowControl/>
              <w:spacing w:line="242" w:lineRule="auto" w:before="92" w:after="0"/>
              <w:ind w:left="354" w:right="0" w:firstLine="0"/>
              <w:jc w:val="left"/>
            </w:pPr>
            <w:r>
              <w:rPr>
                <w:rFonts w:ascii="ArialNarrow" w:hAnsi="ArialNarrow" w:eastAsia="ArialNarrow"/>
                <w:b w:val="0"/>
                <w:i w:val="0"/>
                <w:color w:val="000000"/>
                <w:sz w:val="18"/>
              </w:rPr>
              <w:t xml:space="preserve">2,839,240,188.17 </w:t>
            </w:r>
          </w:p>
        </w:tc>
        <w:tc>
          <w:tcPr>
            <w:tcW w:type="dxa" w:w="1536"/>
            <w:tcBorders>
              <w:start w:sz="3.2000000000000455" w:val="single" w:color="#000000"/>
              <w:top w:sz="3.199999999999818" w:val="single" w:color="#000000"/>
              <w:end w:sz="3.199999999999818" w:val="single" w:color="#000000"/>
              <w:bottom w:sz="3.199999999999818" w:val="single" w:color="#000000"/>
            </w:tcBorders>
            <w:tcMar>
              <w:start w:w="0" w:type="dxa"/>
              <w:end w:w="0" w:type="dxa"/>
            </w:tcMar>
          </w:tcPr>
          <w:p>
            <w:pPr>
              <w:autoSpaceDN w:val="0"/>
              <w:autoSpaceDE w:val="0"/>
              <w:widowControl/>
              <w:spacing w:line="242" w:lineRule="auto" w:before="92" w:after="0"/>
              <w:ind w:left="0" w:right="0" w:firstLine="0"/>
              <w:jc w:val="right"/>
            </w:pPr>
            <w:r>
              <w:rPr>
                <w:rFonts w:ascii="ArialNarrow" w:hAnsi="ArialNarrow" w:eastAsia="ArialNarrow"/>
                <w:b w:val="0"/>
                <w:i w:val="0"/>
                <w:color w:val="000000"/>
                <w:sz w:val="18"/>
              </w:rPr>
              <w:t xml:space="preserve">10.18% </w:t>
            </w:r>
          </w:p>
        </w:tc>
        <w:tc>
          <w:tcPr>
            <w:tcW w:type="dxa" w:w="1536"/>
            <w:tcBorders>
              <w:start w:sz="3.199999999999818" w:val="single" w:color="#000000"/>
              <w:top w:sz="3.199999999999818" w:val="single" w:color="#000000"/>
              <w:end w:sz="3.199999999999818" w:val="single" w:color="#000000"/>
              <w:bottom w:sz="3.199999999999818" w:val="single" w:color="#000000"/>
            </w:tcBorders>
            <w:tcMar>
              <w:start w:w="0" w:type="dxa"/>
              <w:end w:w="0" w:type="dxa"/>
            </w:tcMar>
          </w:tcPr>
          <w:p>
            <w:pPr>
              <w:autoSpaceDN w:val="0"/>
              <w:autoSpaceDE w:val="0"/>
              <w:widowControl/>
              <w:spacing w:line="242" w:lineRule="auto" w:before="92" w:after="0"/>
              <w:ind w:left="354" w:right="0" w:firstLine="0"/>
              <w:jc w:val="left"/>
            </w:pPr>
            <w:r>
              <w:rPr>
                <w:rFonts w:ascii="ArialNarrow" w:hAnsi="ArialNarrow" w:eastAsia="ArialNarrow"/>
                <w:b w:val="0"/>
                <w:i w:val="0"/>
                <w:color w:val="000000"/>
                <w:sz w:val="18"/>
              </w:rPr>
              <w:t xml:space="preserve">3,743,178,523.07 </w:t>
            </w:r>
          </w:p>
        </w:tc>
        <w:tc>
          <w:tcPr>
            <w:tcW w:type="dxa" w:w="1538"/>
            <w:tcBorders>
              <w:start w:sz="3.199999999999818" w:val="single" w:color="#000000"/>
              <w:top w:sz="3.199999999999818" w:val="single" w:color="#000000"/>
              <w:end w:sz="4.0" w:val="single" w:color="#000000"/>
              <w:bottom w:sz="3.199999999999818" w:val="single" w:color="#000000"/>
            </w:tcBorders>
            <w:tcMar>
              <w:start w:w="0" w:type="dxa"/>
              <w:end w:w="0" w:type="dxa"/>
            </w:tcMar>
          </w:tcPr>
          <w:p>
            <w:pPr>
              <w:autoSpaceDN w:val="0"/>
              <w:autoSpaceDE w:val="0"/>
              <w:widowControl/>
              <w:spacing w:line="242" w:lineRule="auto" w:before="92" w:after="0"/>
              <w:ind w:left="0" w:right="0" w:firstLine="0"/>
              <w:jc w:val="right"/>
            </w:pPr>
            <w:r>
              <w:rPr>
                <w:rFonts w:ascii="ArialNarrow" w:hAnsi="ArialNarrow" w:eastAsia="ArialNarrow"/>
                <w:b w:val="0"/>
                <w:i w:val="0"/>
                <w:color w:val="000000"/>
                <w:sz w:val="18"/>
              </w:rPr>
              <w:t xml:space="preserve">12.75% </w:t>
            </w:r>
          </w:p>
        </w:tc>
        <w:tc>
          <w:tcPr>
            <w:tcW w:type="dxa" w:w="850"/>
            <w:tcBorders>
              <w:start w:sz="4.0" w:val="single" w:color="#000000"/>
              <w:top w:sz="3.199999999999818" w:val="single" w:color="#000000"/>
              <w:end w:sz="3.200000000000273" w:val="single" w:color="#000000"/>
              <w:bottom w:sz="3.199999999999818" w:val="single" w:color="#000000"/>
            </w:tcBorders>
            <w:tcMar>
              <w:start w:w="0" w:type="dxa"/>
              <w:end w:w="0" w:type="dxa"/>
            </w:tcMar>
          </w:tcPr>
          <w:p>
            <w:pPr>
              <w:autoSpaceDN w:val="0"/>
              <w:autoSpaceDE w:val="0"/>
              <w:widowControl/>
              <w:spacing w:line="242" w:lineRule="auto" w:before="92" w:after="0"/>
              <w:ind w:left="0" w:right="0" w:firstLine="0"/>
              <w:jc w:val="right"/>
            </w:pPr>
            <w:r>
              <w:rPr>
                <w:rFonts w:ascii="ArialNarrow" w:hAnsi="ArialNarrow" w:eastAsia="ArialNarrow"/>
                <w:b w:val="0"/>
                <w:i w:val="0"/>
                <w:color w:val="000000"/>
                <w:sz w:val="18"/>
              </w:rPr>
              <w:t xml:space="preserve">-2.57% </w:t>
            </w:r>
          </w:p>
        </w:tc>
        <w:tc>
          <w:tcPr>
            <w:tcW w:type="dxa" w:w="1204"/>
            <w:tcBorders>
              <w:start w:sz="3.200000000000273" w:val="single" w:color="#000000"/>
              <w:top w:sz="3.199999999999818" w:val="single" w:color="#000000"/>
              <w:end w:sz="4.0" w:val="single" w:color="#000000"/>
              <w:bottom w:sz="3.199999999999818" w:val="single" w:color="#000000"/>
            </w:tcBorders>
            <w:tcMar>
              <w:start w:w="0" w:type="dxa"/>
              <w:end w:w="0" w:type="dxa"/>
            </w:tcMar>
          </w:tcPr>
          <w:p/>
        </w:tc>
      </w:tr>
      <w:tr>
        <w:trPr>
          <w:trHeight w:hRule="exact" w:val="402"/>
        </w:trPr>
        <w:tc>
          <w:tcPr>
            <w:tcW w:type="dxa" w:w="1368"/>
            <w:tcBorders>
              <w:start w:sz="3.1999999999999886" w:val="single" w:color="#000000"/>
              <w:top w:sz="3.199999999999818" w:val="single" w:color="#000000"/>
              <w:end w:sz="3.199999999999932" w:val="single" w:color="#000000"/>
              <w:bottom w:sz="3.199999999999818" w:val="single" w:color="#000000"/>
            </w:tcBorders>
            <w:shd w:fill="dbdbdb"/>
            <w:tcMar>
              <w:start w:w="0" w:type="dxa"/>
              <w:end w:w="0" w:type="dxa"/>
            </w:tcMar>
          </w:tcPr>
          <w:p>
            <w:pPr>
              <w:autoSpaceDN w:val="0"/>
              <w:autoSpaceDE w:val="0"/>
              <w:widowControl/>
              <w:spacing w:line="185" w:lineRule="auto" w:before="108" w:after="0"/>
              <w:ind w:left="24" w:right="0" w:firstLine="0"/>
              <w:jc w:val="left"/>
            </w:pPr>
            <w:r>
              <w:rPr>
                <w:rFonts w:ascii="SimSun" w:hAnsi="SimSun" w:eastAsia="SimSun"/>
                <w:b w:val="0"/>
                <w:i w:val="0"/>
                <w:color w:val="000000"/>
                <w:sz w:val="18"/>
              </w:rPr>
              <w:t xml:space="preserve">长期股权投资 </w:t>
            </w:r>
          </w:p>
        </w:tc>
        <w:tc>
          <w:tcPr>
            <w:tcW w:type="dxa" w:w="1536"/>
            <w:tcBorders>
              <w:start w:sz="3.199999999999932" w:val="single" w:color="#000000"/>
              <w:top w:sz="3.199999999999818" w:val="single" w:color="#000000"/>
              <w:end w:sz="3.2000000000000455" w:val="single" w:color="#000000"/>
              <w:bottom w:sz="3.199999999999818" w:val="single" w:color="#000000"/>
            </w:tcBorders>
            <w:tcMar>
              <w:start w:w="0" w:type="dxa"/>
              <w:end w:w="0" w:type="dxa"/>
            </w:tcMar>
          </w:tcPr>
          <w:p>
            <w:pPr>
              <w:autoSpaceDN w:val="0"/>
              <w:autoSpaceDE w:val="0"/>
              <w:widowControl/>
              <w:spacing w:line="242" w:lineRule="auto" w:before="92" w:after="0"/>
              <w:ind w:left="0" w:right="0" w:firstLine="0"/>
              <w:jc w:val="right"/>
            </w:pPr>
            <w:r>
              <w:rPr>
                <w:rFonts w:ascii="ArialNarrow" w:hAnsi="ArialNarrow" w:eastAsia="ArialNarrow"/>
                <w:b w:val="0"/>
                <w:i w:val="0"/>
                <w:color w:val="000000"/>
                <w:sz w:val="18"/>
              </w:rPr>
              <w:t xml:space="preserve">102,186,439.37 </w:t>
            </w:r>
          </w:p>
        </w:tc>
        <w:tc>
          <w:tcPr>
            <w:tcW w:type="dxa" w:w="1536"/>
            <w:tcBorders>
              <w:start w:sz="3.2000000000000455" w:val="single" w:color="#000000"/>
              <w:top w:sz="3.199999999999818" w:val="single" w:color="#000000"/>
              <w:end w:sz="3.199999999999818" w:val="single" w:color="#000000"/>
              <w:bottom w:sz="3.199999999999818" w:val="single" w:color="#000000"/>
            </w:tcBorders>
            <w:tcMar>
              <w:start w:w="0" w:type="dxa"/>
              <w:end w:w="0" w:type="dxa"/>
            </w:tcMar>
          </w:tcPr>
          <w:p>
            <w:pPr>
              <w:autoSpaceDN w:val="0"/>
              <w:autoSpaceDE w:val="0"/>
              <w:widowControl/>
              <w:spacing w:line="242" w:lineRule="auto" w:before="92" w:after="0"/>
              <w:ind w:left="0" w:right="0" w:firstLine="0"/>
              <w:jc w:val="right"/>
            </w:pPr>
            <w:r>
              <w:rPr>
                <w:rFonts w:ascii="ArialNarrow" w:hAnsi="ArialNarrow" w:eastAsia="ArialNarrow"/>
                <w:b w:val="0"/>
                <w:i w:val="0"/>
                <w:color w:val="000000"/>
                <w:sz w:val="18"/>
              </w:rPr>
              <w:t xml:space="preserve">0.37% </w:t>
            </w:r>
          </w:p>
        </w:tc>
        <w:tc>
          <w:tcPr>
            <w:tcW w:type="dxa" w:w="1536"/>
            <w:tcBorders>
              <w:start w:sz="3.199999999999818" w:val="single" w:color="#000000"/>
              <w:top w:sz="3.199999999999818" w:val="single" w:color="#000000"/>
              <w:end w:sz="3.199999999999818" w:val="single" w:color="#000000"/>
              <w:bottom w:sz="3.199999999999818" w:val="single" w:color="#000000"/>
            </w:tcBorders>
            <w:tcMar>
              <w:start w:w="0" w:type="dxa"/>
              <w:end w:w="0" w:type="dxa"/>
            </w:tcMar>
          </w:tcPr>
          <w:p>
            <w:pPr>
              <w:autoSpaceDN w:val="0"/>
              <w:autoSpaceDE w:val="0"/>
              <w:widowControl/>
              <w:spacing w:line="242" w:lineRule="auto" w:before="92" w:after="0"/>
              <w:ind w:left="0" w:right="0" w:firstLine="0"/>
              <w:jc w:val="right"/>
            </w:pPr>
            <w:r>
              <w:rPr>
                <w:rFonts w:ascii="ArialNarrow" w:hAnsi="ArialNarrow" w:eastAsia="ArialNarrow"/>
                <w:b w:val="0"/>
                <w:i w:val="0"/>
                <w:color w:val="000000"/>
                <w:sz w:val="18"/>
              </w:rPr>
              <w:t xml:space="preserve">96,943,878.98 </w:t>
            </w:r>
          </w:p>
        </w:tc>
        <w:tc>
          <w:tcPr>
            <w:tcW w:type="dxa" w:w="1538"/>
            <w:tcBorders>
              <w:start w:sz="3.199999999999818" w:val="single" w:color="#000000"/>
              <w:top w:sz="3.199999999999818" w:val="single" w:color="#000000"/>
              <w:end w:sz="4.0" w:val="single" w:color="#000000"/>
              <w:bottom w:sz="3.199999999999818" w:val="single" w:color="#000000"/>
            </w:tcBorders>
            <w:tcMar>
              <w:start w:w="0" w:type="dxa"/>
              <w:end w:w="0" w:type="dxa"/>
            </w:tcMar>
          </w:tcPr>
          <w:p>
            <w:pPr>
              <w:autoSpaceDN w:val="0"/>
              <w:autoSpaceDE w:val="0"/>
              <w:widowControl/>
              <w:spacing w:line="242" w:lineRule="auto" w:before="92" w:after="0"/>
              <w:ind w:left="0" w:right="0" w:firstLine="0"/>
              <w:jc w:val="right"/>
            </w:pPr>
            <w:r>
              <w:rPr>
                <w:rFonts w:ascii="ArialNarrow" w:hAnsi="ArialNarrow" w:eastAsia="ArialNarrow"/>
                <w:b w:val="0"/>
                <w:i w:val="0"/>
                <w:color w:val="000000"/>
                <w:sz w:val="18"/>
              </w:rPr>
              <w:t xml:space="preserve">0.33% </w:t>
            </w:r>
          </w:p>
        </w:tc>
        <w:tc>
          <w:tcPr>
            <w:tcW w:type="dxa" w:w="850"/>
            <w:tcBorders>
              <w:start w:sz="4.0" w:val="single" w:color="#000000"/>
              <w:top w:sz="3.199999999999818" w:val="single" w:color="#000000"/>
              <w:end w:sz="3.200000000000273" w:val="single" w:color="#000000"/>
              <w:bottom w:sz="3.199999999999818" w:val="single" w:color="#000000"/>
            </w:tcBorders>
            <w:tcMar>
              <w:start w:w="0" w:type="dxa"/>
              <w:end w:w="0" w:type="dxa"/>
            </w:tcMar>
          </w:tcPr>
          <w:p>
            <w:pPr>
              <w:autoSpaceDN w:val="0"/>
              <w:autoSpaceDE w:val="0"/>
              <w:widowControl/>
              <w:spacing w:line="242" w:lineRule="auto" w:before="92" w:after="0"/>
              <w:ind w:left="0" w:right="0" w:firstLine="0"/>
              <w:jc w:val="right"/>
            </w:pPr>
            <w:r>
              <w:rPr>
                <w:rFonts w:ascii="ArialNarrow" w:hAnsi="ArialNarrow" w:eastAsia="ArialNarrow"/>
                <w:b w:val="0"/>
                <w:i w:val="0"/>
                <w:color w:val="000000"/>
                <w:sz w:val="18"/>
              </w:rPr>
              <w:t xml:space="preserve">0.04% </w:t>
            </w:r>
          </w:p>
        </w:tc>
        <w:tc>
          <w:tcPr>
            <w:tcW w:type="dxa" w:w="1204"/>
            <w:tcBorders>
              <w:start w:sz="3.200000000000273" w:val="single" w:color="#000000"/>
              <w:top w:sz="3.199999999999818" w:val="single" w:color="#000000"/>
              <w:end w:sz="4.0" w:val="single" w:color="#000000"/>
              <w:bottom w:sz="3.199999999999818" w:val="single" w:color="#000000"/>
            </w:tcBorders>
            <w:tcMar>
              <w:start w:w="0" w:type="dxa"/>
              <w:end w:w="0" w:type="dxa"/>
            </w:tcMar>
          </w:tcPr>
          <w:p/>
        </w:tc>
      </w:tr>
      <w:tr>
        <w:trPr>
          <w:trHeight w:hRule="exact" w:val="402"/>
        </w:trPr>
        <w:tc>
          <w:tcPr>
            <w:tcW w:type="dxa" w:w="1368"/>
            <w:tcBorders>
              <w:start w:sz="3.1999999999999886" w:val="single" w:color="#000000"/>
              <w:top w:sz="3.199999999999818" w:val="single" w:color="#000000"/>
              <w:end w:sz="3.199999999999932" w:val="single" w:color="#000000"/>
              <w:bottom w:sz="3.2000000000007276" w:val="single" w:color="#000000"/>
            </w:tcBorders>
            <w:shd w:fill="dbdbdb"/>
            <w:tcMar>
              <w:start w:w="0" w:type="dxa"/>
              <w:end w:w="0" w:type="dxa"/>
            </w:tcMar>
          </w:tcPr>
          <w:p>
            <w:pPr>
              <w:autoSpaceDN w:val="0"/>
              <w:autoSpaceDE w:val="0"/>
              <w:widowControl/>
              <w:spacing w:line="185" w:lineRule="auto" w:before="108" w:after="0"/>
              <w:ind w:left="24" w:right="0" w:firstLine="0"/>
              <w:jc w:val="left"/>
            </w:pPr>
            <w:r>
              <w:rPr>
                <w:rFonts w:ascii="SimSun" w:hAnsi="SimSun" w:eastAsia="SimSun"/>
                <w:b w:val="0"/>
                <w:i w:val="0"/>
                <w:color w:val="000000"/>
                <w:sz w:val="18"/>
              </w:rPr>
              <w:t xml:space="preserve">固定资产 </w:t>
            </w:r>
          </w:p>
        </w:tc>
        <w:tc>
          <w:tcPr>
            <w:tcW w:type="dxa" w:w="1536"/>
            <w:tcBorders>
              <w:start w:sz="3.199999999999932" w:val="single" w:color="#000000"/>
              <w:top w:sz="3.199999999999818" w:val="single" w:color="#000000"/>
              <w:end w:sz="3.2000000000000455" w:val="single" w:color="#000000"/>
              <w:bottom w:sz="3.2000000000007276" w:val="single" w:color="#000000"/>
            </w:tcBorders>
            <w:tcMar>
              <w:start w:w="0" w:type="dxa"/>
              <w:end w:w="0" w:type="dxa"/>
            </w:tcMar>
          </w:tcPr>
          <w:p>
            <w:pPr>
              <w:autoSpaceDN w:val="0"/>
              <w:autoSpaceDE w:val="0"/>
              <w:widowControl/>
              <w:spacing w:line="242" w:lineRule="auto" w:before="92" w:after="0"/>
              <w:ind w:left="272" w:right="0" w:firstLine="0"/>
              <w:jc w:val="left"/>
            </w:pPr>
            <w:r>
              <w:rPr>
                <w:rFonts w:ascii="ArialNarrow" w:hAnsi="ArialNarrow" w:eastAsia="ArialNarrow"/>
                <w:b w:val="0"/>
                <w:i w:val="0"/>
                <w:color w:val="000000"/>
                <w:sz w:val="18"/>
              </w:rPr>
              <w:t xml:space="preserve">12,770,407,773.37 </w:t>
            </w:r>
          </w:p>
        </w:tc>
        <w:tc>
          <w:tcPr>
            <w:tcW w:type="dxa" w:w="1536"/>
            <w:tcBorders>
              <w:start w:sz="3.2000000000000455" w:val="single" w:color="#000000"/>
              <w:top w:sz="3.199999999999818" w:val="single" w:color="#000000"/>
              <w:end w:sz="3.199999999999818" w:val="single" w:color="#000000"/>
              <w:bottom w:sz="3.2000000000007276" w:val="single" w:color="#000000"/>
            </w:tcBorders>
            <w:tcMar>
              <w:start w:w="0" w:type="dxa"/>
              <w:end w:w="0" w:type="dxa"/>
            </w:tcMar>
          </w:tcPr>
          <w:p>
            <w:pPr>
              <w:autoSpaceDN w:val="0"/>
              <w:autoSpaceDE w:val="0"/>
              <w:widowControl/>
              <w:spacing w:line="242" w:lineRule="auto" w:before="92" w:after="0"/>
              <w:ind w:left="0" w:right="0" w:firstLine="0"/>
              <w:jc w:val="right"/>
            </w:pPr>
            <w:r>
              <w:rPr>
                <w:rFonts w:ascii="ArialNarrow" w:hAnsi="ArialNarrow" w:eastAsia="ArialNarrow"/>
                <w:b w:val="0"/>
                <w:i w:val="0"/>
                <w:color w:val="000000"/>
                <w:sz w:val="18"/>
              </w:rPr>
              <w:t xml:space="preserve">45.77% </w:t>
            </w:r>
          </w:p>
        </w:tc>
        <w:tc>
          <w:tcPr>
            <w:tcW w:type="dxa" w:w="1536"/>
            <w:tcBorders>
              <w:start w:sz="3.199999999999818" w:val="single" w:color="#000000"/>
              <w:top w:sz="3.199999999999818" w:val="single" w:color="#000000"/>
              <w:end w:sz="3.199999999999818" w:val="single" w:color="#000000"/>
              <w:bottom w:sz="3.2000000000007276" w:val="single" w:color="#000000"/>
            </w:tcBorders>
            <w:tcMar>
              <w:start w:w="0" w:type="dxa"/>
              <w:end w:w="0" w:type="dxa"/>
            </w:tcMar>
          </w:tcPr>
          <w:p>
            <w:pPr>
              <w:autoSpaceDN w:val="0"/>
              <w:autoSpaceDE w:val="0"/>
              <w:widowControl/>
              <w:spacing w:line="242" w:lineRule="auto" w:before="92" w:after="0"/>
              <w:ind w:left="272" w:right="0" w:firstLine="0"/>
              <w:jc w:val="left"/>
            </w:pPr>
            <w:r>
              <w:rPr>
                <w:rFonts w:ascii="ArialNarrow" w:hAnsi="ArialNarrow" w:eastAsia="ArialNarrow"/>
                <w:b w:val="0"/>
                <w:i w:val="0"/>
                <w:color w:val="000000"/>
                <w:sz w:val="18"/>
              </w:rPr>
              <w:t xml:space="preserve">13,980,799,212.82 </w:t>
            </w:r>
          </w:p>
        </w:tc>
        <w:tc>
          <w:tcPr>
            <w:tcW w:type="dxa" w:w="1538"/>
            <w:tcBorders>
              <w:start w:sz="3.199999999999818" w:val="single" w:color="#000000"/>
              <w:top w:sz="3.199999999999818" w:val="single" w:color="#000000"/>
              <w:end w:sz="4.0" w:val="single" w:color="#000000"/>
              <w:bottom w:sz="3.2000000000007276" w:val="single" w:color="#000000"/>
            </w:tcBorders>
            <w:tcMar>
              <w:start w:w="0" w:type="dxa"/>
              <w:end w:w="0" w:type="dxa"/>
            </w:tcMar>
          </w:tcPr>
          <w:p>
            <w:pPr>
              <w:autoSpaceDN w:val="0"/>
              <w:autoSpaceDE w:val="0"/>
              <w:widowControl/>
              <w:spacing w:line="242" w:lineRule="auto" w:before="92" w:after="0"/>
              <w:ind w:left="0" w:right="0" w:firstLine="0"/>
              <w:jc w:val="right"/>
            </w:pPr>
            <w:r>
              <w:rPr>
                <w:rFonts w:ascii="ArialNarrow" w:hAnsi="ArialNarrow" w:eastAsia="ArialNarrow"/>
                <w:b w:val="0"/>
                <w:i w:val="0"/>
                <w:color w:val="000000"/>
                <w:sz w:val="18"/>
              </w:rPr>
              <w:t xml:space="preserve">47.62% </w:t>
            </w:r>
          </w:p>
        </w:tc>
        <w:tc>
          <w:tcPr>
            <w:tcW w:type="dxa" w:w="850"/>
            <w:tcBorders>
              <w:start w:sz="4.0" w:val="single" w:color="#000000"/>
              <w:top w:sz="3.199999999999818" w:val="single" w:color="#000000"/>
              <w:end w:sz="3.200000000000273" w:val="single" w:color="#000000"/>
              <w:bottom w:sz="3.2000000000007276" w:val="single" w:color="#000000"/>
            </w:tcBorders>
            <w:tcMar>
              <w:start w:w="0" w:type="dxa"/>
              <w:end w:w="0" w:type="dxa"/>
            </w:tcMar>
          </w:tcPr>
          <w:p>
            <w:pPr>
              <w:autoSpaceDN w:val="0"/>
              <w:autoSpaceDE w:val="0"/>
              <w:widowControl/>
              <w:spacing w:line="242" w:lineRule="auto" w:before="92" w:after="0"/>
              <w:ind w:left="0" w:right="0" w:firstLine="0"/>
              <w:jc w:val="right"/>
            </w:pPr>
            <w:r>
              <w:rPr>
                <w:rFonts w:ascii="ArialNarrow" w:hAnsi="ArialNarrow" w:eastAsia="ArialNarrow"/>
                <w:b w:val="0"/>
                <w:i w:val="0"/>
                <w:color w:val="000000"/>
                <w:sz w:val="18"/>
              </w:rPr>
              <w:t xml:space="preserve">-1.85% </w:t>
            </w:r>
          </w:p>
        </w:tc>
        <w:tc>
          <w:tcPr>
            <w:tcW w:type="dxa" w:w="1204"/>
            <w:tcBorders>
              <w:start w:sz="3.200000000000273" w:val="single" w:color="#000000"/>
              <w:top w:sz="3.199999999999818" w:val="single" w:color="#000000"/>
              <w:end w:sz="4.0" w:val="single" w:color="#000000"/>
              <w:bottom w:sz="3.2000000000007276" w:val="single" w:color="#000000"/>
            </w:tcBorders>
            <w:tcMar>
              <w:start w:w="0" w:type="dxa"/>
              <w:end w:w="0" w:type="dxa"/>
            </w:tcMar>
          </w:tcPr>
          <w:p/>
        </w:tc>
      </w:tr>
      <w:tr>
        <w:trPr>
          <w:trHeight w:hRule="exact" w:val="402"/>
        </w:trPr>
        <w:tc>
          <w:tcPr>
            <w:tcW w:type="dxa" w:w="1368"/>
            <w:tcBorders>
              <w:start w:sz="3.1999999999999886" w:val="single" w:color="#000000"/>
              <w:top w:sz="3.2000000000007276" w:val="single" w:color="#000000"/>
              <w:end w:sz="3.199999999999932" w:val="single" w:color="#000000"/>
              <w:bottom w:sz="3.199999999999818" w:val="single" w:color="#000000"/>
            </w:tcBorders>
            <w:shd w:fill="dbdbdb"/>
            <w:tcMar>
              <w:start w:w="0" w:type="dxa"/>
              <w:end w:w="0" w:type="dxa"/>
            </w:tcMar>
          </w:tcPr>
          <w:p>
            <w:pPr>
              <w:autoSpaceDN w:val="0"/>
              <w:autoSpaceDE w:val="0"/>
              <w:widowControl/>
              <w:spacing w:line="185" w:lineRule="auto" w:before="108" w:after="0"/>
              <w:ind w:left="24" w:right="0" w:firstLine="0"/>
              <w:jc w:val="left"/>
            </w:pPr>
            <w:r>
              <w:rPr>
                <w:rFonts w:ascii="SimSun" w:hAnsi="SimSun" w:eastAsia="SimSun"/>
                <w:b w:val="0"/>
                <w:i w:val="0"/>
                <w:color w:val="000000"/>
                <w:sz w:val="18"/>
              </w:rPr>
              <w:t xml:space="preserve">在建工程 </w:t>
            </w:r>
          </w:p>
        </w:tc>
        <w:tc>
          <w:tcPr>
            <w:tcW w:type="dxa" w:w="1536"/>
            <w:tcBorders>
              <w:start w:sz="3.199999999999932" w:val="single" w:color="#000000"/>
              <w:top w:sz="3.2000000000007276" w:val="single" w:color="#000000"/>
              <w:end w:sz="3.2000000000000455" w:val="single" w:color="#000000"/>
              <w:bottom w:sz="3.199999999999818" w:val="single" w:color="#000000"/>
            </w:tcBorders>
            <w:tcMar>
              <w:start w:w="0" w:type="dxa"/>
              <w:end w:w="0" w:type="dxa"/>
            </w:tcMar>
          </w:tcPr>
          <w:p>
            <w:pPr>
              <w:autoSpaceDN w:val="0"/>
              <w:autoSpaceDE w:val="0"/>
              <w:widowControl/>
              <w:spacing w:line="242" w:lineRule="auto" w:before="92" w:after="0"/>
              <w:ind w:left="0" w:right="0" w:firstLine="0"/>
              <w:jc w:val="right"/>
            </w:pPr>
            <w:r>
              <w:rPr>
                <w:rFonts w:ascii="ArialNarrow" w:hAnsi="ArialNarrow" w:eastAsia="ArialNarrow"/>
                <w:b w:val="0"/>
                <w:i w:val="0"/>
                <w:color w:val="000000"/>
                <w:sz w:val="18"/>
              </w:rPr>
              <w:t xml:space="preserve">187,708,434.91 </w:t>
            </w:r>
          </w:p>
        </w:tc>
        <w:tc>
          <w:tcPr>
            <w:tcW w:type="dxa" w:w="1536"/>
            <w:tcBorders>
              <w:start w:sz="3.2000000000000455" w:val="single" w:color="#000000"/>
              <w:top w:sz="3.2000000000007276" w:val="single" w:color="#000000"/>
              <w:end w:sz="3.199999999999818" w:val="single" w:color="#000000"/>
              <w:bottom w:sz="3.199999999999818" w:val="single" w:color="#000000"/>
            </w:tcBorders>
            <w:tcMar>
              <w:start w:w="0" w:type="dxa"/>
              <w:end w:w="0" w:type="dxa"/>
            </w:tcMar>
          </w:tcPr>
          <w:p>
            <w:pPr>
              <w:autoSpaceDN w:val="0"/>
              <w:autoSpaceDE w:val="0"/>
              <w:widowControl/>
              <w:spacing w:line="242" w:lineRule="auto" w:before="92" w:after="0"/>
              <w:ind w:left="0" w:right="0" w:firstLine="0"/>
              <w:jc w:val="right"/>
            </w:pPr>
            <w:r>
              <w:rPr>
                <w:rFonts w:ascii="ArialNarrow" w:hAnsi="ArialNarrow" w:eastAsia="ArialNarrow"/>
                <w:b w:val="0"/>
                <w:i w:val="0"/>
                <w:color w:val="000000"/>
                <w:sz w:val="18"/>
              </w:rPr>
              <w:t xml:space="preserve">0.67% </w:t>
            </w:r>
          </w:p>
        </w:tc>
        <w:tc>
          <w:tcPr>
            <w:tcW w:type="dxa" w:w="1536"/>
            <w:tcBorders>
              <w:start w:sz="3.199999999999818" w:val="single" w:color="#000000"/>
              <w:top w:sz="3.2000000000007276" w:val="single" w:color="#000000"/>
              <w:end w:sz="3.199999999999818" w:val="single" w:color="#000000"/>
              <w:bottom w:sz="3.199999999999818" w:val="single" w:color="#000000"/>
            </w:tcBorders>
            <w:tcMar>
              <w:start w:w="0" w:type="dxa"/>
              <w:end w:w="0" w:type="dxa"/>
            </w:tcMar>
          </w:tcPr>
          <w:p>
            <w:pPr>
              <w:autoSpaceDN w:val="0"/>
              <w:autoSpaceDE w:val="0"/>
              <w:widowControl/>
              <w:spacing w:line="242" w:lineRule="auto" w:before="92" w:after="0"/>
              <w:ind w:left="0" w:right="0" w:firstLine="0"/>
              <w:jc w:val="right"/>
            </w:pPr>
            <w:r>
              <w:rPr>
                <w:rFonts w:ascii="ArialNarrow" w:hAnsi="ArialNarrow" w:eastAsia="ArialNarrow"/>
                <w:b w:val="0"/>
                <w:i w:val="0"/>
                <w:color w:val="000000"/>
                <w:sz w:val="18"/>
              </w:rPr>
              <w:t xml:space="preserve">76,925,315.74 </w:t>
            </w:r>
          </w:p>
        </w:tc>
        <w:tc>
          <w:tcPr>
            <w:tcW w:type="dxa" w:w="1538"/>
            <w:tcBorders>
              <w:start w:sz="3.199999999999818" w:val="single" w:color="#000000"/>
              <w:top w:sz="3.2000000000007276" w:val="single" w:color="#000000"/>
              <w:end w:sz="4.0" w:val="single" w:color="#000000"/>
              <w:bottom w:sz="3.199999999999818" w:val="single" w:color="#000000"/>
            </w:tcBorders>
            <w:tcMar>
              <w:start w:w="0" w:type="dxa"/>
              <w:end w:w="0" w:type="dxa"/>
            </w:tcMar>
          </w:tcPr>
          <w:p>
            <w:pPr>
              <w:autoSpaceDN w:val="0"/>
              <w:autoSpaceDE w:val="0"/>
              <w:widowControl/>
              <w:spacing w:line="242" w:lineRule="auto" w:before="92" w:after="0"/>
              <w:ind w:left="0" w:right="0" w:firstLine="0"/>
              <w:jc w:val="right"/>
            </w:pPr>
            <w:r>
              <w:rPr>
                <w:rFonts w:ascii="ArialNarrow" w:hAnsi="ArialNarrow" w:eastAsia="ArialNarrow"/>
                <w:b w:val="0"/>
                <w:i w:val="0"/>
                <w:color w:val="000000"/>
                <w:sz w:val="18"/>
              </w:rPr>
              <w:t xml:space="preserve">0.26% </w:t>
            </w:r>
          </w:p>
        </w:tc>
        <w:tc>
          <w:tcPr>
            <w:tcW w:type="dxa" w:w="850"/>
            <w:tcBorders>
              <w:start w:sz="4.0" w:val="single" w:color="#000000"/>
              <w:top w:sz="3.2000000000007276" w:val="single" w:color="#000000"/>
              <w:end w:sz="3.200000000000273" w:val="single" w:color="#000000"/>
              <w:bottom w:sz="3.199999999999818" w:val="single" w:color="#000000"/>
            </w:tcBorders>
            <w:tcMar>
              <w:start w:w="0" w:type="dxa"/>
              <w:end w:w="0" w:type="dxa"/>
            </w:tcMar>
          </w:tcPr>
          <w:p>
            <w:pPr>
              <w:autoSpaceDN w:val="0"/>
              <w:autoSpaceDE w:val="0"/>
              <w:widowControl/>
              <w:spacing w:line="242" w:lineRule="auto" w:before="92" w:after="0"/>
              <w:ind w:left="0" w:right="0" w:firstLine="0"/>
              <w:jc w:val="right"/>
            </w:pPr>
            <w:r>
              <w:rPr>
                <w:rFonts w:ascii="ArialNarrow" w:hAnsi="ArialNarrow" w:eastAsia="ArialNarrow"/>
                <w:b w:val="0"/>
                <w:i w:val="0"/>
                <w:color w:val="000000"/>
                <w:sz w:val="18"/>
              </w:rPr>
              <w:t xml:space="preserve">0.41% </w:t>
            </w:r>
          </w:p>
        </w:tc>
        <w:tc>
          <w:tcPr>
            <w:tcW w:type="dxa" w:w="1204"/>
            <w:tcBorders>
              <w:start w:sz="3.200000000000273" w:val="single" w:color="#000000"/>
              <w:top w:sz="3.2000000000007276" w:val="single" w:color="#000000"/>
              <w:end w:sz="4.0" w:val="single" w:color="#000000"/>
              <w:bottom w:sz="3.199999999999818" w:val="single" w:color="#000000"/>
            </w:tcBorders>
            <w:tcMar>
              <w:start w:w="0" w:type="dxa"/>
              <w:end w:w="0" w:type="dxa"/>
            </w:tcMar>
          </w:tcPr>
          <w:p/>
        </w:tc>
      </w:tr>
      <w:tr>
        <w:trPr>
          <w:trHeight w:hRule="exact" w:val="402"/>
        </w:trPr>
        <w:tc>
          <w:tcPr>
            <w:tcW w:type="dxa" w:w="1368"/>
            <w:tcBorders>
              <w:start w:sz="3.1999999999999886" w:val="single" w:color="#000000"/>
              <w:top w:sz="3.199999999999818" w:val="single" w:color="#000000"/>
              <w:end w:sz="3.199999999999932" w:val="single" w:color="#000000"/>
              <w:bottom w:sz="3.199999999999818" w:val="single" w:color="#000000"/>
            </w:tcBorders>
            <w:shd w:fill="dbdbdb"/>
            <w:tcMar>
              <w:start w:w="0" w:type="dxa"/>
              <w:end w:w="0" w:type="dxa"/>
            </w:tcMar>
          </w:tcPr>
          <w:p>
            <w:pPr>
              <w:autoSpaceDN w:val="0"/>
              <w:autoSpaceDE w:val="0"/>
              <w:widowControl/>
              <w:spacing w:line="185" w:lineRule="auto" w:before="108" w:after="0"/>
              <w:ind w:left="24" w:right="0" w:firstLine="0"/>
              <w:jc w:val="left"/>
            </w:pPr>
            <w:r>
              <w:rPr>
                <w:rFonts w:ascii="SimSun" w:hAnsi="SimSun" w:eastAsia="SimSun"/>
                <w:b w:val="0"/>
                <w:i w:val="0"/>
                <w:color w:val="000000"/>
                <w:sz w:val="18"/>
              </w:rPr>
              <w:t xml:space="preserve">短期借款 </w:t>
            </w:r>
          </w:p>
        </w:tc>
        <w:tc>
          <w:tcPr>
            <w:tcW w:type="dxa" w:w="1536"/>
            <w:tcBorders>
              <w:start w:sz="3.199999999999932" w:val="single" w:color="#000000"/>
              <w:top w:sz="3.199999999999818" w:val="single" w:color="#000000"/>
              <w:end w:sz="3.2000000000000455" w:val="single" w:color="#000000"/>
              <w:bottom w:sz="3.199999999999818" w:val="single" w:color="#000000"/>
            </w:tcBorders>
            <w:tcMar>
              <w:start w:w="0" w:type="dxa"/>
              <w:end w:w="0" w:type="dxa"/>
            </w:tcMar>
          </w:tcPr>
          <w:p>
            <w:pPr>
              <w:autoSpaceDN w:val="0"/>
              <w:autoSpaceDE w:val="0"/>
              <w:widowControl/>
              <w:spacing w:line="242" w:lineRule="auto" w:before="92" w:after="0"/>
              <w:ind w:left="354" w:right="0" w:firstLine="0"/>
              <w:jc w:val="left"/>
            </w:pPr>
            <w:r>
              <w:rPr>
                <w:rFonts w:ascii="ArialNarrow" w:hAnsi="ArialNarrow" w:eastAsia="ArialNarrow"/>
                <w:b w:val="0"/>
                <w:i w:val="0"/>
                <w:color w:val="000000"/>
                <w:sz w:val="18"/>
              </w:rPr>
              <w:t xml:space="preserve">1,600,000,000.00 </w:t>
            </w:r>
          </w:p>
        </w:tc>
        <w:tc>
          <w:tcPr>
            <w:tcW w:type="dxa" w:w="1536"/>
            <w:tcBorders>
              <w:start w:sz="3.2000000000000455" w:val="single" w:color="#000000"/>
              <w:top w:sz="3.199999999999818" w:val="single" w:color="#000000"/>
              <w:end w:sz="3.199999999999818" w:val="single" w:color="#000000"/>
              <w:bottom w:sz="3.199999999999818" w:val="single" w:color="#000000"/>
            </w:tcBorders>
            <w:tcMar>
              <w:start w:w="0" w:type="dxa"/>
              <w:end w:w="0" w:type="dxa"/>
            </w:tcMar>
          </w:tcPr>
          <w:p>
            <w:pPr>
              <w:autoSpaceDN w:val="0"/>
              <w:autoSpaceDE w:val="0"/>
              <w:widowControl/>
              <w:spacing w:line="242" w:lineRule="auto" w:before="92" w:after="0"/>
              <w:ind w:left="0" w:right="0" w:firstLine="0"/>
              <w:jc w:val="right"/>
            </w:pPr>
            <w:r>
              <w:rPr>
                <w:rFonts w:ascii="ArialNarrow" w:hAnsi="ArialNarrow" w:eastAsia="ArialNarrow"/>
                <w:b w:val="0"/>
                <w:i w:val="0"/>
                <w:color w:val="000000"/>
                <w:sz w:val="18"/>
              </w:rPr>
              <w:t xml:space="preserve">5.73% </w:t>
            </w:r>
          </w:p>
        </w:tc>
        <w:tc>
          <w:tcPr>
            <w:tcW w:type="dxa" w:w="1536"/>
            <w:tcBorders>
              <w:start w:sz="3.199999999999818" w:val="single" w:color="#000000"/>
              <w:top w:sz="3.199999999999818" w:val="single" w:color="#000000"/>
              <w:end w:sz="3.199999999999818" w:val="single" w:color="#000000"/>
              <w:bottom w:sz="3.199999999999818" w:val="single" w:color="#000000"/>
            </w:tcBorders>
            <w:tcMar>
              <w:start w:w="0" w:type="dxa"/>
              <w:end w:w="0" w:type="dxa"/>
            </w:tcMar>
          </w:tcPr>
          <w:p>
            <w:pPr>
              <w:autoSpaceDN w:val="0"/>
              <w:autoSpaceDE w:val="0"/>
              <w:widowControl/>
              <w:spacing w:line="242" w:lineRule="auto" w:before="92" w:after="0"/>
              <w:ind w:left="354" w:right="0" w:firstLine="0"/>
              <w:jc w:val="left"/>
            </w:pPr>
            <w:r>
              <w:rPr>
                <w:rFonts w:ascii="ArialNarrow" w:hAnsi="ArialNarrow" w:eastAsia="ArialNarrow"/>
                <w:b w:val="0"/>
                <w:i w:val="0"/>
                <w:color w:val="000000"/>
                <w:sz w:val="18"/>
              </w:rPr>
              <w:t xml:space="preserve">6,710,000,000.00 </w:t>
            </w:r>
          </w:p>
        </w:tc>
        <w:tc>
          <w:tcPr>
            <w:tcW w:type="dxa" w:w="1538"/>
            <w:tcBorders>
              <w:start w:sz="3.199999999999818" w:val="single" w:color="#000000"/>
              <w:top w:sz="3.199999999999818" w:val="single" w:color="#000000"/>
              <w:end w:sz="4.0" w:val="single" w:color="#000000"/>
              <w:bottom w:sz="3.199999999999818" w:val="single" w:color="#000000"/>
            </w:tcBorders>
            <w:tcMar>
              <w:start w:w="0" w:type="dxa"/>
              <w:end w:w="0" w:type="dxa"/>
            </w:tcMar>
          </w:tcPr>
          <w:p>
            <w:pPr>
              <w:autoSpaceDN w:val="0"/>
              <w:autoSpaceDE w:val="0"/>
              <w:widowControl/>
              <w:spacing w:line="242" w:lineRule="auto" w:before="92" w:after="0"/>
              <w:ind w:left="0" w:right="0" w:firstLine="0"/>
              <w:jc w:val="right"/>
            </w:pPr>
            <w:r>
              <w:rPr>
                <w:rFonts w:ascii="ArialNarrow" w:hAnsi="ArialNarrow" w:eastAsia="ArialNarrow"/>
                <w:b w:val="0"/>
                <w:i w:val="0"/>
                <w:color w:val="000000"/>
                <w:sz w:val="18"/>
              </w:rPr>
              <w:t xml:space="preserve">22.85% </w:t>
            </w:r>
          </w:p>
        </w:tc>
        <w:tc>
          <w:tcPr>
            <w:tcW w:type="dxa" w:w="850"/>
            <w:tcBorders>
              <w:start w:sz="4.0" w:val="single" w:color="#000000"/>
              <w:top w:sz="3.199999999999818" w:val="single" w:color="#000000"/>
              <w:end w:sz="3.200000000000273" w:val="single" w:color="#000000"/>
              <w:bottom w:sz="3.199999999999818" w:val="single" w:color="#000000"/>
            </w:tcBorders>
            <w:tcMar>
              <w:start w:w="0" w:type="dxa"/>
              <w:end w:w="0" w:type="dxa"/>
            </w:tcMar>
          </w:tcPr>
          <w:p>
            <w:pPr>
              <w:autoSpaceDN w:val="0"/>
              <w:autoSpaceDE w:val="0"/>
              <w:widowControl/>
              <w:spacing w:line="242" w:lineRule="auto" w:before="92" w:after="0"/>
              <w:ind w:left="0" w:right="0" w:firstLine="0"/>
              <w:jc w:val="right"/>
            </w:pPr>
            <w:r>
              <w:rPr>
                <w:rFonts w:ascii="ArialNarrow" w:hAnsi="ArialNarrow" w:eastAsia="ArialNarrow"/>
                <w:b w:val="0"/>
                <w:i w:val="0"/>
                <w:color w:val="000000"/>
                <w:sz w:val="18"/>
              </w:rPr>
              <w:t xml:space="preserve">-17.12% </w:t>
            </w:r>
          </w:p>
        </w:tc>
        <w:tc>
          <w:tcPr>
            <w:tcW w:type="dxa" w:w="1204"/>
            <w:tcBorders>
              <w:start w:sz="3.200000000000273" w:val="single" w:color="#000000"/>
              <w:top w:sz="3.199999999999818" w:val="single" w:color="#000000"/>
              <w:end w:sz="4.0" w:val="single" w:color="#000000"/>
              <w:bottom w:sz="3.199999999999818" w:val="single" w:color="#000000"/>
            </w:tcBorders>
            <w:tcMar>
              <w:start w:w="0" w:type="dxa"/>
              <w:end w:w="0" w:type="dxa"/>
            </w:tcMar>
          </w:tcPr>
          <w:p/>
        </w:tc>
      </w:tr>
      <w:tr>
        <w:trPr>
          <w:trHeight w:hRule="exact" w:val="402"/>
        </w:trPr>
        <w:tc>
          <w:tcPr>
            <w:tcW w:type="dxa" w:w="1368"/>
            <w:tcBorders>
              <w:start w:sz="3.1999999999999886" w:val="single" w:color="#000000"/>
              <w:top w:sz="3.199999999999818" w:val="single" w:color="#000000"/>
              <w:end w:sz="3.199999999999932" w:val="single" w:color="#000000"/>
              <w:bottom w:sz="3.199999999999818" w:val="single" w:color="#000000"/>
            </w:tcBorders>
            <w:shd w:fill="dbdbdb"/>
            <w:tcMar>
              <w:start w:w="0" w:type="dxa"/>
              <w:end w:w="0" w:type="dxa"/>
            </w:tcMar>
          </w:tcPr>
          <w:p>
            <w:pPr>
              <w:autoSpaceDN w:val="0"/>
              <w:autoSpaceDE w:val="0"/>
              <w:widowControl/>
              <w:spacing w:line="185" w:lineRule="auto" w:before="108" w:after="0"/>
              <w:ind w:left="24" w:right="0" w:firstLine="0"/>
              <w:jc w:val="left"/>
            </w:pPr>
            <w:r>
              <w:rPr>
                <w:rFonts w:ascii="SimSun" w:hAnsi="SimSun" w:eastAsia="SimSun"/>
                <w:b w:val="0"/>
                <w:i w:val="0"/>
                <w:color w:val="000000"/>
                <w:sz w:val="18"/>
              </w:rPr>
              <w:t xml:space="preserve">长期借款 </w:t>
            </w:r>
          </w:p>
        </w:tc>
        <w:tc>
          <w:tcPr>
            <w:tcW w:type="dxa" w:w="1536"/>
            <w:tcBorders>
              <w:start w:sz="3.199999999999932" w:val="single" w:color="#000000"/>
              <w:top w:sz="3.199999999999818" w:val="single" w:color="#000000"/>
              <w:end w:sz="3.2000000000000455" w:val="single" w:color="#000000"/>
              <w:bottom w:sz="3.199999999999818" w:val="single" w:color="#000000"/>
            </w:tcBorders>
            <w:tcMar>
              <w:start w:w="0" w:type="dxa"/>
              <w:end w:w="0" w:type="dxa"/>
            </w:tcMar>
          </w:tcPr>
          <w:p>
            <w:pPr>
              <w:autoSpaceDN w:val="0"/>
              <w:autoSpaceDE w:val="0"/>
              <w:widowControl/>
              <w:spacing w:line="242" w:lineRule="auto" w:before="92" w:after="0"/>
              <w:ind w:left="354" w:right="0" w:firstLine="0"/>
              <w:jc w:val="left"/>
            </w:pPr>
            <w:r>
              <w:rPr>
                <w:rFonts w:ascii="ArialNarrow" w:hAnsi="ArialNarrow" w:eastAsia="ArialNarrow"/>
                <w:b w:val="0"/>
                <w:i w:val="0"/>
                <w:color w:val="000000"/>
                <w:sz w:val="18"/>
              </w:rPr>
              <w:t xml:space="preserve">5,924,023,565.18 </w:t>
            </w:r>
          </w:p>
        </w:tc>
        <w:tc>
          <w:tcPr>
            <w:tcW w:type="dxa" w:w="1536"/>
            <w:tcBorders>
              <w:start w:sz="3.2000000000000455" w:val="single" w:color="#000000"/>
              <w:top w:sz="3.199999999999818" w:val="single" w:color="#000000"/>
              <w:end w:sz="3.199999999999818" w:val="single" w:color="#000000"/>
              <w:bottom w:sz="3.199999999999818" w:val="single" w:color="#000000"/>
            </w:tcBorders>
            <w:tcMar>
              <w:start w:w="0" w:type="dxa"/>
              <w:end w:w="0" w:type="dxa"/>
            </w:tcMar>
          </w:tcPr>
          <w:p>
            <w:pPr>
              <w:autoSpaceDN w:val="0"/>
              <w:autoSpaceDE w:val="0"/>
              <w:widowControl/>
              <w:spacing w:line="242" w:lineRule="auto" w:before="92" w:after="0"/>
              <w:ind w:left="0" w:right="0" w:firstLine="0"/>
              <w:jc w:val="right"/>
            </w:pPr>
            <w:r>
              <w:rPr>
                <w:rFonts w:ascii="ArialNarrow" w:hAnsi="ArialNarrow" w:eastAsia="ArialNarrow"/>
                <w:b w:val="0"/>
                <w:i w:val="0"/>
                <w:color w:val="000000"/>
                <w:sz w:val="18"/>
              </w:rPr>
              <w:t xml:space="preserve">21.23% </w:t>
            </w:r>
          </w:p>
        </w:tc>
        <w:tc>
          <w:tcPr>
            <w:tcW w:type="dxa" w:w="1536"/>
            <w:tcBorders>
              <w:start w:sz="3.199999999999818" w:val="single" w:color="#000000"/>
              <w:top w:sz="3.199999999999818" w:val="single" w:color="#000000"/>
              <w:end w:sz="3.199999999999818" w:val="single" w:color="#000000"/>
              <w:bottom w:sz="3.199999999999818" w:val="single" w:color="#000000"/>
            </w:tcBorders>
            <w:tcMar>
              <w:start w:w="0" w:type="dxa"/>
              <w:end w:w="0" w:type="dxa"/>
            </w:tcMar>
          </w:tcPr>
          <w:p>
            <w:pPr>
              <w:autoSpaceDN w:val="0"/>
              <w:autoSpaceDE w:val="0"/>
              <w:widowControl/>
              <w:spacing w:line="242" w:lineRule="auto" w:before="92" w:after="0"/>
              <w:ind w:left="354" w:right="0" w:firstLine="0"/>
              <w:jc w:val="left"/>
            </w:pPr>
            <w:r>
              <w:rPr>
                <w:rFonts w:ascii="ArialNarrow" w:hAnsi="ArialNarrow" w:eastAsia="ArialNarrow"/>
                <w:b w:val="0"/>
                <w:i w:val="0"/>
                <w:color w:val="000000"/>
                <w:sz w:val="18"/>
              </w:rPr>
              <w:t xml:space="preserve">3,257,527,188.78 </w:t>
            </w:r>
          </w:p>
        </w:tc>
        <w:tc>
          <w:tcPr>
            <w:tcW w:type="dxa" w:w="1538"/>
            <w:tcBorders>
              <w:start w:sz="3.199999999999818" w:val="single" w:color="#000000"/>
              <w:top w:sz="3.199999999999818" w:val="single" w:color="#000000"/>
              <w:end w:sz="4.0" w:val="single" w:color="#000000"/>
              <w:bottom w:sz="3.199999999999818" w:val="single" w:color="#000000"/>
            </w:tcBorders>
            <w:tcMar>
              <w:start w:w="0" w:type="dxa"/>
              <w:end w:w="0" w:type="dxa"/>
            </w:tcMar>
          </w:tcPr>
          <w:p>
            <w:pPr>
              <w:autoSpaceDN w:val="0"/>
              <w:autoSpaceDE w:val="0"/>
              <w:widowControl/>
              <w:spacing w:line="242" w:lineRule="auto" w:before="92" w:after="0"/>
              <w:ind w:left="0" w:right="0" w:firstLine="0"/>
              <w:jc w:val="right"/>
            </w:pPr>
            <w:r>
              <w:rPr>
                <w:rFonts w:ascii="ArialNarrow" w:hAnsi="ArialNarrow" w:eastAsia="ArialNarrow"/>
                <w:b w:val="0"/>
                <w:i w:val="0"/>
                <w:color w:val="000000"/>
                <w:sz w:val="18"/>
              </w:rPr>
              <w:t xml:space="preserve">11.10% </w:t>
            </w:r>
          </w:p>
        </w:tc>
        <w:tc>
          <w:tcPr>
            <w:tcW w:type="dxa" w:w="850"/>
            <w:tcBorders>
              <w:start w:sz="4.0" w:val="single" w:color="#000000"/>
              <w:top w:sz="3.199999999999818" w:val="single" w:color="#000000"/>
              <w:end w:sz="3.200000000000273" w:val="single" w:color="#000000"/>
              <w:bottom w:sz="3.199999999999818" w:val="single" w:color="#000000"/>
            </w:tcBorders>
            <w:tcMar>
              <w:start w:w="0" w:type="dxa"/>
              <w:end w:w="0" w:type="dxa"/>
            </w:tcMar>
          </w:tcPr>
          <w:p>
            <w:pPr>
              <w:autoSpaceDN w:val="0"/>
              <w:autoSpaceDE w:val="0"/>
              <w:widowControl/>
              <w:spacing w:line="242" w:lineRule="auto" w:before="92" w:after="0"/>
              <w:ind w:left="0" w:right="0" w:firstLine="0"/>
              <w:jc w:val="right"/>
            </w:pPr>
            <w:r>
              <w:rPr>
                <w:rFonts w:ascii="ArialNarrow" w:hAnsi="ArialNarrow" w:eastAsia="ArialNarrow"/>
                <w:b w:val="0"/>
                <w:i w:val="0"/>
                <w:color w:val="000000"/>
                <w:sz w:val="18"/>
              </w:rPr>
              <w:t xml:space="preserve">10.13% </w:t>
            </w:r>
          </w:p>
        </w:tc>
        <w:tc>
          <w:tcPr>
            <w:tcW w:type="dxa" w:w="1204"/>
            <w:tcBorders>
              <w:start w:sz="3.200000000000273" w:val="single" w:color="#000000"/>
              <w:top w:sz="3.199999999999818" w:val="single" w:color="#000000"/>
              <w:end w:sz="4.0" w:val="single" w:color="#000000"/>
              <w:bottom w:sz="3.199999999999818" w:val="single" w:color="#000000"/>
            </w:tcBorders>
            <w:tcMar>
              <w:start w:w="0" w:type="dxa"/>
              <w:end w:w="0" w:type="dxa"/>
            </w:tcMar>
          </w:tcPr>
          <w:p/>
        </w:tc>
      </w:tr>
    </w:tbl>
    <w:p>
      <w:pPr>
        <w:autoSpaceDN w:val="0"/>
        <w:autoSpaceDE w:val="0"/>
        <w:widowControl/>
        <w:spacing w:line="252" w:lineRule="auto" w:before="308" w:after="0"/>
        <w:ind w:left="30" w:right="0" w:firstLine="0"/>
        <w:jc w:val="left"/>
      </w:pPr>
      <w:r>
        <w:rPr>
          <w:rFonts w:ascii="ArialNarrow" w:hAnsi="ArialNarrow" w:eastAsia="ArialNarrow"/>
          <w:b/>
          <w:i w:val="0"/>
          <w:color w:val="000000"/>
          <w:sz w:val="21"/>
        </w:rPr>
        <w:t>2</w:t>
      </w:r>
      <w:r>
        <w:rPr>
          <w:rFonts w:ascii="SimSun" w:hAnsi="SimSun" w:eastAsia="SimSun"/>
          <w:b w:val="0"/>
          <w:i w:val="0"/>
          <w:color w:val="000000"/>
          <w:sz w:val="21"/>
        </w:rPr>
        <w:t>、以公允价值计量的资产和负债</w:t>
      </w:r>
    </w:p>
    <w:p>
      <w:pPr>
        <w:autoSpaceDN w:val="0"/>
        <w:autoSpaceDE w:val="0"/>
        <w:widowControl/>
        <w:spacing w:line="211" w:lineRule="auto" w:before="330" w:after="0"/>
        <w:ind w:left="30" w:right="0" w:firstLine="0"/>
        <w:jc w:val="left"/>
      </w:pPr>
      <w:r>
        <w:rPr>
          <w:rFonts w:ascii="ArialNarrow" w:hAnsi="ArialNarrow" w:eastAsia="ArialNarrow"/>
          <w:b w:val="0"/>
          <w:i w:val="0"/>
          <w:color w:val="000000"/>
          <w:sz w:val="18"/>
        </w:rPr>
        <w:t xml:space="preserve">□ </w:t>
      </w:r>
      <w:r>
        <w:rPr>
          <w:rFonts w:ascii="SimSun" w:hAnsi="SimSun" w:eastAsia="SimSun"/>
          <w:b w:val="0"/>
          <w:i w:val="0"/>
          <w:color w:val="000000"/>
          <w:sz w:val="18"/>
        </w:rPr>
        <w:t>适用</w:t>
      </w:r>
      <w:r>
        <w:rPr>
          <w:rFonts w:ascii="ArialNarrow" w:hAnsi="ArialNarrow" w:eastAsia="ArialNarrow"/>
          <w:b w:val="0"/>
          <w:i w:val="0"/>
          <w:color w:val="000000"/>
          <w:sz w:val="18"/>
        </w:rPr>
        <w:t xml:space="preserve"> √ </w:t>
      </w:r>
      <w:r>
        <w:rPr>
          <w:rFonts w:ascii="SimSun" w:hAnsi="SimSun" w:eastAsia="SimSun"/>
          <w:b w:val="0"/>
          <w:i w:val="0"/>
          <w:color w:val="000000"/>
          <w:sz w:val="18"/>
        </w:rPr>
        <w:t>不适用</w:t>
      </w:r>
    </w:p>
    <w:p>
      <w:pPr>
        <w:autoSpaceDN w:val="0"/>
        <w:autoSpaceDE w:val="0"/>
        <w:widowControl/>
        <w:spacing w:line="233" w:lineRule="auto" w:before="610" w:after="0"/>
        <w:ind w:left="0" w:right="76" w:firstLine="0"/>
        <w:jc w:val="right"/>
      </w:pPr>
      <w:r>
        <w:rPr>
          <w:rFonts w:ascii="Times" w:hAnsi="Times" w:eastAsia="Times"/>
          <w:b w:val="0"/>
          <w:i w:val="0"/>
          <w:color w:val="000000"/>
          <w:sz w:val="18"/>
        </w:rPr>
        <w:t xml:space="preserve">17 </w:t>
      </w:r>
    </w:p>
    <w:p>
      <w:pPr>
        <w:sectPr>
          <w:pgSz w:w="11904" w:h="16840"/>
          <w:pgMar w:top="436" w:right="1010" w:bottom="500" w:left="1104" w:header="720" w:footer="720" w:gutter="0"/>
          <w:cols w:space="720" w:num="1" w:equalWidth="0">
            <w:col w:w="9790" w:space="0"/>
            <w:col w:w="9734" w:space="0"/>
            <w:col w:w="9734" w:space="0"/>
            <w:col w:w="9734" w:space="0"/>
            <w:col w:w="9734" w:space="0"/>
            <w:col w:w="9734" w:space="0"/>
            <w:col w:w="9788" w:space="0"/>
            <w:col w:w="9790" w:space="0"/>
            <w:col w:w="9788" w:space="0"/>
            <w:col w:w="9790" w:space="0"/>
            <w:col w:w="9734" w:space="0"/>
            <w:col w:w="9734" w:space="0"/>
            <w:col w:w="9734" w:space="0"/>
            <w:col w:w="9734" w:space="0"/>
            <w:col w:w="9734" w:space="0"/>
            <w:col w:w="9734" w:space="0"/>
            <w:col w:w="9734" w:space="0"/>
          </w:cols>
          <w:docGrid w:linePitch="360"/>
        </w:sectPr>
      </w:pPr>
    </w:p>
    <w:p>
      <w:pPr>
        <w:autoSpaceDN w:val="0"/>
        <w:autoSpaceDE w:val="0"/>
        <w:widowControl/>
        <w:spacing w:line="220" w:lineRule="exact" w:before="0" w:after="216"/>
        <w:ind w:left="0" w:right="0"/>
      </w:pPr>
    </w:p>
    <w:p>
      <w:pPr>
        <w:autoSpaceDN w:val="0"/>
        <w:autoSpaceDE w:val="0"/>
        <w:widowControl/>
        <w:spacing w:line="204" w:lineRule="auto" w:before="0" w:after="0"/>
        <w:ind w:left="0" w:right="66" w:firstLine="0"/>
        <w:jc w:val="right"/>
      </w:pPr>
      <w:r>
        <w:rPr>
          <w:rFonts w:ascii="SimSun" w:hAnsi="SimSun" w:eastAsia="SimSun"/>
          <w:b w:val="0"/>
          <w:i w:val="0"/>
          <w:color w:val="000000"/>
          <w:sz w:val="18"/>
        </w:rPr>
        <w:t>北方华锦化学工业股份有限公司</w:t>
      </w:r>
      <w:r>
        <w:rPr>
          <w:rFonts w:ascii="Times" w:hAnsi="Times" w:eastAsia="Times"/>
          <w:b w:val="0"/>
          <w:i w:val="0"/>
          <w:color w:val="000000"/>
          <w:sz w:val="18"/>
        </w:rPr>
        <w:t xml:space="preserve"> 2020</w:t>
      </w:r>
      <w:r>
        <w:rPr>
          <w:rFonts w:ascii="SimSun" w:hAnsi="SimSun" w:eastAsia="SimSun"/>
          <w:b w:val="0"/>
          <w:i w:val="0"/>
          <w:color w:val="000000"/>
          <w:sz w:val="18"/>
        </w:rPr>
        <w:t xml:space="preserve"> 年年度报告全文</w:t>
      </w:r>
    </w:p>
    <w:p>
      <w:pPr>
        <w:autoSpaceDN w:val="0"/>
        <w:autoSpaceDE w:val="0"/>
        <w:widowControl/>
        <w:spacing w:line="254" w:lineRule="auto" w:before="376" w:after="0"/>
        <w:ind w:left="30" w:right="0" w:firstLine="0"/>
        <w:jc w:val="left"/>
      </w:pPr>
      <w:r>
        <w:rPr>
          <w:rFonts w:ascii="ArialNarrow" w:hAnsi="ArialNarrow" w:eastAsia="ArialNarrow"/>
          <w:b/>
          <w:i w:val="0"/>
          <w:color w:val="000000"/>
          <w:sz w:val="21"/>
        </w:rPr>
        <w:t>3</w:t>
      </w:r>
      <w:r>
        <w:rPr>
          <w:rFonts w:ascii="SimSun" w:hAnsi="SimSun" w:eastAsia="SimSun"/>
          <w:b w:val="0"/>
          <w:i w:val="0"/>
          <w:color w:val="000000"/>
          <w:sz w:val="21"/>
        </w:rPr>
        <w:t>、截至报告期末的资产权利受限情况</w:t>
      </w:r>
    </w:p>
    <w:p>
      <w:pPr>
        <w:autoSpaceDN w:val="0"/>
        <w:autoSpaceDE w:val="0"/>
        <w:widowControl/>
        <w:spacing w:line="214" w:lineRule="auto" w:before="328" w:after="0"/>
        <w:ind w:left="30" w:right="0" w:firstLine="0"/>
        <w:jc w:val="left"/>
      </w:pPr>
      <w:r>
        <w:rPr>
          <w:rFonts w:ascii="ArialNarrow" w:hAnsi="ArialNarrow" w:eastAsia="ArialNarrow"/>
          <w:b w:val="0"/>
          <w:i w:val="0"/>
          <w:color w:val="000000"/>
          <w:sz w:val="18"/>
        </w:rPr>
        <w:t xml:space="preserve">□ </w:t>
      </w:r>
      <w:r>
        <w:rPr>
          <w:rFonts w:ascii="SimSun" w:hAnsi="SimSun" w:eastAsia="SimSun"/>
          <w:b w:val="0"/>
          <w:i w:val="0"/>
          <w:color w:val="000000"/>
          <w:sz w:val="18"/>
        </w:rPr>
        <w:t>适用</w:t>
      </w:r>
      <w:r>
        <w:rPr>
          <w:rFonts w:ascii="ArialNarrow" w:hAnsi="ArialNarrow" w:eastAsia="ArialNarrow"/>
          <w:b w:val="0"/>
          <w:i w:val="0"/>
          <w:color w:val="000000"/>
          <w:sz w:val="18"/>
        </w:rPr>
        <w:t xml:space="preserve"> √ </w:t>
      </w:r>
      <w:r>
        <w:rPr>
          <w:rFonts w:ascii="SimSun" w:hAnsi="SimSun" w:eastAsia="SimSun"/>
          <w:b w:val="0"/>
          <w:i w:val="0"/>
          <w:color w:val="000000"/>
          <w:sz w:val="18"/>
        </w:rPr>
        <w:t>不适用</w:t>
      </w:r>
    </w:p>
    <w:p>
      <w:pPr>
        <w:autoSpaceDN w:val="0"/>
        <w:autoSpaceDE w:val="0"/>
        <w:widowControl/>
        <w:spacing w:line="185" w:lineRule="auto" w:before="352" w:after="0"/>
        <w:ind w:left="30" w:right="0" w:firstLine="0"/>
        <w:jc w:val="left"/>
      </w:pPr>
      <w:r>
        <w:rPr>
          <w:rFonts w:ascii="SimSun" w:hAnsi="SimSun" w:eastAsia="SimSun"/>
          <w:b w:val="0"/>
          <w:i w:val="0"/>
          <w:color w:val="000000"/>
          <w:sz w:val="24"/>
        </w:rPr>
        <w:t>五、投资状况</w:t>
      </w:r>
    </w:p>
    <w:p>
      <w:pPr>
        <w:autoSpaceDN w:val="0"/>
        <w:autoSpaceDE w:val="0"/>
        <w:widowControl/>
        <w:spacing w:line="252" w:lineRule="auto" w:before="344" w:after="316"/>
        <w:ind w:left="30" w:right="0" w:firstLine="0"/>
        <w:jc w:val="left"/>
      </w:pPr>
      <w:r>
        <w:rPr>
          <w:rFonts w:ascii="ArialNarrow" w:hAnsi="ArialNarrow" w:eastAsia="ArialNarrow"/>
          <w:b/>
          <w:i w:val="0"/>
          <w:color w:val="000000"/>
          <w:sz w:val="21"/>
        </w:rPr>
        <w:t>1</w:t>
      </w:r>
      <w:r>
        <w:rPr>
          <w:rFonts w:ascii="SimSun" w:hAnsi="SimSun" w:eastAsia="SimSun"/>
          <w:b w:val="0"/>
          <w:i w:val="0"/>
          <w:color w:val="000000"/>
          <w:sz w:val="21"/>
        </w:rPr>
        <w:t>、总体情况</w:t>
      </w:r>
    </w:p>
    <w:tbl>
      <w:tblPr>
        <w:tblW w:type="auto" w:w="0"/>
        <w:tblLayout w:type="fixed"/>
        <w:tblLook w:firstColumn="1" w:firstRow="1" w:lastColumn="0" w:lastRow="0" w:noHBand="0" w:noVBand="1" w:val="04A0"/>
        <w:tblInd w:w="30.0" w:type="dxa"/>
      </w:tblPr>
      <w:tblGrid>
        <w:gridCol w:w="3245"/>
        <w:gridCol w:w="3245"/>
        <w:gridCol w:w="3245"/>
      </w:tblGrid>
      <w:tr>
        <w:trPr>
          <w:trHeight w:hRule="exact" w:val="404"/>
        </w:trPr>
        <w:tc>
          <w:tcPr>
            <w:tcW w:type="dxa" w:w="3190"/>
            <w:tcBorders>
              <w:start w:sz="3.1999999999999886" w:val="single" w:color="#000000"/>
              <w:top w:sz="4.0" w:val="single" w:color="#000000"/>
              <w:end w:sz="4.0" w:val="single" w:color="#000000"/>
              <w:bottom w:sz="4.0" w:val="single" w:color="#000000"/>
            </w:tcBorders>
            <w:shd w:fill="dbdbdb"/>
            <w:tcMar>
              <w:start w:w="0" w:type="dxa"/>
              <w:end w:w="0" w:type="dxa"/>
            </w:tcMar>
          </w:tcPr>
          <w:tbl>
            <w:tblPr>
              <w:tblW w:type="auto" w:w="0"/>
              <w:tblLayout w:type="fixed"/>
              <w:tblLook w:firstColumn="1" w:firstRow="1" w:lastColumn="0" w:lastRow="0" w:noHBand="0" w:noVBand="1" w:val="04A0"/>
              <w:tblInd w:w="24.000000000000057" w:type="dxa"/>
            </w:tblPr>
            <w:tblGrid>
              <w:gridCol w:w="3190"/>
            </w:tblGrid>
            <w:tr>
              <w:trPr>
                <w:trHeight w:hRule="exact" w:val="372"/>
              </w:trPr>
              <w:tc>
                <w:tcPr>
                  <w:tcW w:type="dxa" w:w="3132"/>
                  <w:tcBorders/>
                  <w:shd w:fill="dbdbdb"/>
                  <w:tcMar>
                    <w:start w:w="0" w:type="dxa"/>
                    <w:end w:w="0" w:type="dxa"/>
                  </w:tcMar>
                </w:tcPr>
                <w:p>
                  <w:pPr>
                    <w:autoSpaceDN w:val="0"/>
                    <w:autoSpaceDE w:val="0"/>
                    <w:widowControl/>
                    <w:spacing w:line="185" w:lineRule="auto" w:before="106" w:after="0"/>
                    <w:ind w:left="0" w:right="0" w:firstLine="0"/>
                    <w:jc w:val="center"/>
                  </w:pPr>
                  <w:r>
                    <w:rPr>
                      <w:rFonts w:ascii="SimSun" w:hAnsi="SimSun" w:eastAsia="SimSun"/>
                      <w:b w:val="0"/>
                      <w:i w:val="0"/>
                      <w:color w:val="000000"/>
                      <w:sz w:val="18"/>
                    </w:rPr>
                    <w:t>报告期投资额（元）</w:t>
                  </w:r>
                </w:p>
              </w:tc>
            </w:tr>
          </w:tbl>
          <w:p>
            <w:pPr>
              <w:autoSpaceDN w:val="0"/>
              <w:autoSpaceDE w:val="0"/>
              <w:widowControl/>
              <w:spacing w:line="14" w:lineRule="exact" w:before="0" w:after="0"/>
              <w:ind w:left="0" w:right="0"/>
            </w:pPr>
          </w:p>
        </w:tc>
        <w:tc>
          <w:tcPr>
            <w:tcW w:type="dxa" w:w="3188"/>
            <w:tcBorders>
              <w:start w:sz="4.0" w:val="single" w:color="#000000"/>
              <w:top w:sz="4.0" w:val="single" w:color="#000000"/>
              <w:end w:sz="3.200000000000273" w:val="single" w:color="#000000"/>
              <w:bottom w:sz="4.0" w:val="single" w:color="#000000"/>
            </w:tcBorders>
            <w:shd w:fill="dbdbdb"/>
            <w:tcMar>
              <w:start w:w="0" w:type="dxa"/>
              <w:end w:w="0" w:type="dxa"/>
            </w:tcMar>
          </w:tcPr>
          <w:p>
            <w:pPr>
              <w:autoSpaceDN w:val="0"/>
              <w:autoSpaceDE w:val="0"/>
              <w:widowControl/>
              <w:spacing w:line="185" w:lineRule="auto" w:before="106" w:after="0"/>
              <w:ind w:left="0" w:right="0" w:firstLine="0"/>
              <w:jc w:val="center"/>
            </w:pPr>
            <w:r>
              <w:rPr>
                <w:rFonts w:ascii="SimSun" w:hAnsi="SimSun" w:eastAsia="SimSun"/>
                <w:b w:val="0"/>
                <w:i w:val="0"/>
                <w:color w:val="000000"/>
                <w:sz w:val="18"/>
              </w:rPr>
              <w:t>上年同期投资额（元）</w:t>
            </w:r>
          </w:p>
        </w:tc>
        <w:tc>
          <w:tcPr>
            <w:tcW w:type="dxa" w:w="3190"/>
            <w:tcBorders>
              <w:start w:sz="3.200000000000273"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106" w:after="0"/>
              <w:ind w:left="0" w:right="0" w:firstLine="0"/>
              <w:jc w:val="center"/>
            </w:pPr>
            <w:r>
              <w:rPr>
                <w:rFonts w:ascii="SimSun" w:hAnsi="SimSun" w:eastAsia="SimSun"/>
                <w:b w:val="0"/>
                <w:i w:val="0"/>
                <w:color w:val="000000"/>
                <w:sz w:val="18"/>
              </w:rPr>
              <w:t>变动幅度</w:t>
            </w:r>
          </w:p>
        </w:tc>
      </w:tr>
      <w:tr>
        <w:trPr>
          <w:trHeight w:hRule="exact" w:val="402"/>
        </w:trPr>
        <w:tc>
          <w:tcPr>
            <w:tcW w:type="dxa" w:w="3190"/>
            <w:tcBorders>
              <w:start w:sz="3.1999999999999886"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92" w:after="0"/>
              <w:ind w:left="0" w:right="0" w:firstLine="0"/>
              <w:jc w:val="right"/>
            </w:pPr>
            <w:r>
              <w:rPr>
                <w:rFonts w:ascii="ArialNarrow" w:hAnsi="ArialNarrow" w:eastAsia="ArialNarrow"/>
                <w:b w:val="0"/>
                <w:i w:val="0"/>
                <w:color w:val="000000"/>
                <w:sz w:val="18"/>
              </w:rPr>
              <w:t xml:space="preserve">17,224,306.00 </w:t>
            </w:r>
          </w:p>
        </w:tc>
        <w:tc>
          <w:tcPr>
            <w:tcW w:type="dxa" w:w="3188"/>
            <w:tcBorders>
              <w:start w:sz="4.0" w:val="single" w:color="#000000"/>
              <w:top w:sz="4.0" w:val="single" w:color="#000000"/>
              <w:end w:sz="3.200000000000273" w:val="single" w:color="#000000"/>
              <w:bottom w:sz="4.0" w:val="single" w:color="#000000"/>
            </w:tcBorders>
            <w:shd w:fill="ffffff"/>
            <w:tcMar>
              <w:start w:w="0" w:type="dxa"/>
              <w:end w:w="0" w:type="dxa"/>
            </w:tcMar>
          </w:tcPr>
          <w:p>
            <w:pPr>
              <w:autoSpaceDN w:val="0"/>
              <w:autoSpaceDE w:val="0"/>
              <w:widowControl/>
              <w:spacing w:line="240" w:lineRule="auto" w:before="92" w:after="0"/>
              <w:ind w:left="0" w:right="0" w:firstLine="0"/>
              <w:jc w:val="right"/>
            </w:pPr>
            <w:r>
              <w:rPr>
                <w:rFonts w:ascii="ArialNarrow" w:hAnsi="ArialNarrow" w:eastAsia="ArialNarrow"/>
                <w:b w:val="0"/>
                <w:i w:val="0"/>
                <w:color w:val="000000"/>
                <w:sz w:val="18"/>
              </w:rPr>
              <w:t xml:space="preserve">307,418,245.47 </w:t>
            </w:r>
          </w:p>
        </w:tc>
        <w:tc>
          <w:tcPr>
            <w:tcW w:type="dxa" w:w="3190"/>
            <w:tcBorders>
              <w:start w:sz="3.200000000000273"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92" w:after="0"/>
              <w:ind w:left="0" w:right="0" w:firstLine="0"/>
              <w:jc w:val="right"/>
            </w:pPr>
            <w:r>
              <w:rPr>
                <w:rFonts w:ascii="ArialNarrow" w:hAnsi="ArialNarrow" w:eastAsia="ArialNarrow"/>
                <w:b w:val="0"/>
                <w:i w:val="0"/>
                <w:color w:val="000000"/>
                <w:sz w:val="18"/>
              </w:rPr>
              <w:t xml:space="preserve">-94.40% </w:t>
            </w:r>
          </w:p>
        </w:tc>
      </w:tr>
    </w:tbl>
    <w:p>
      <w:pPr>
        <w:autoSpaceDN w:val="0"/>
        <w:autoSpaceDE w:val="0"/>
        <w:widowControl/>
        <w:spacing w:line="254" w:lineRule="auto" w:before="304" w:after="0"/>
        <w:ind w:left="30" w:right="0" w:firstLine="0"/>
        <w:jc w:val="left"/>
      </w:pPr>
      <w:r>
        <w:rPr>
          <w:rFonts w:ascii="ArialNarrow" w:hAnsi="ArialNarrow" w:eastAsia="ArialNarrow"/>
          <w:b/>
          <w:i w:val="0"/>
          <w:color w:val="000000"/>
          <w:sz w:val="21"/>
        </w:rPr>
        <w:t>2</w:t>
      </w:r>
      <w:r>
        <w:rPr>
          <w:rFonts w:ascii="SimSun" w:hAnsi="SimSun" w:eastAsia="SimSun"/>
          <w:b w:val="0"/>
          <w:i w:val="0"/>
          <w:color w:val="000000"/>
          <w:sz w:val="21"/>
        </w:rPr>
        <w:t>、报告期内获取的重大的股权投资情况</w:t>
      </w:r>
    </w:p>
    <w:p>
      <w:pPr>
        <w:autoSpaceDN w:val="0"/>
        <w:autoSpaceDE w:val="0"/>
        <w:widowControl/>
        <w:spacing w:line="211" w:lineRule="auto" w:before="328" w:after="0"/>
        <w:ind w:left="30" w:right="0" w:firstLine="0"/>
        <w:jc w:val="left"/>
      </w:pPr>
      <w:r>
        <w:rPr>
          <w:rFonts w:ascii="ArialNarrow" w:hAnsi="ArialNarrow" w:eastAsia="ArialNarrow"/>
          <w:b w:val="0"/>
          <w:i w:val="0"/>
          <w:color w:val="000000"/>
          <w:sz w:val="18"/>
        </w:rPr>
        <w:t xml:space="preserve">□ </w:t>
      </w:r>
      <w:r>
        <w:rPr>
          <w:rFonts w:ascii="SimSun" w:hAnsi="SimSun" w:eastAsia="SimSun"/>
          <w:b w:val="0"/>
          <w:i w:val="0"/>
          <w:color w:val="000000"/>
          <w:sz w:val="18"/>
        </w:rPr>
        <w:t>适用</w:t>
      </w:r>
      <w:r>
        <w:rPr>
          <w:rFonts w:ascii="ArialNarrow" w:hAnsi="ArialNarrow" w:eastAsia="ArialNarrow"/>
          <w:b w:val="0"/>
          <w:i w:val="0"/>
          <w:color w:val="000000"/>
          <w:sz w:val="18"/>
        </w:rPr>
        <w:t xml:space="preserve"> √ </w:t>
      </w:r>
      <w:r>
        <w:rPr>
          <w:rFonts w:ascii="SimSun" w:hAnsi="SimSun" w:eastAsia="SimSun"/>
          <w:b w:val="0"/>
          <w:i w:val="0"/>
          <w:color w:val="000000"/>
          <w:sz w:val="18"/>
        </w:rPr>
        <w:t>不适用</w:t>
      </w:r>
    </w:p>
    <w:p>
      <w:pPr>
        <w:autoSpaceDN w:val="0"/>
        <w:autoSpaceDE w:val="0"/>
        <w:widowControl/>
        <w:spacing w:line="252" w:lineRule="auto" w:before="324" w:after="0"/>
        <w:ind w:left="30" w:right="0" w:firstLine="0"/>
        <w:jc w:val="left"/>
      </w:pPr>
      <w:r>
        <w:rPr>
          <w:rFonts w:ascii="ArialNarrow" w:hAnsi="ArialNarrow" w:eastAsia="ArialNarrow"/>
          <w:b/>
          <w:i w:val="0"/>
          <w:color w:val="000000"/>
          <w:sz w:val="21"/>
        </w:rPr>
        <w:t>3</w:t>
      </w:r>
      <w:r>
        <w:rPr>
          <w:rFonts w:ascii="SimSun" w:hAnsi="SimSun" w:eastAsia="SimSun"/>
          <w:b w:val="0"/>
          <w:i w:val="0"/>
          <w:color w:val="000000"/>
          <w:sz w:val="21"/>
        </w:rPr>
        <w:t>、报告期内正在进行的重大的非股权投资情况</w:t>
      </w:r>
    </w:p>
    <w:p>
      <w:pPr>
        <w:autoSpaceDN w:val="0"/>
        <w:autoSpaceDE w:val="0"/>
        <w:widowControl/>
        <w:spacing w:line="211" w:lineRule="auto" w:before="330" w:after="0"/>
        <w:ind w:left="30" w:right="0" w:firstLine="0"/>
        <w:jc w:val="left"/>
      </w:pPr>
      <w:r>
        <w:rPr>
          <w:rFonts w:ascii="ArialNarrow" w:hAnsi="ArialNarrow" w:eastAsia="ArialNarrow"/>
          <w:b w:val="0"/>
          <w:i w:val="0"/>
          <w:color w:val="000000"/>
          <w:sz w:val="18"/>
        </w:rPr>
        <w:t xml:space="preserve">□ </w:t>
      </w:r>
      <w:r>
        <w:rPr>
          <w:rFonts w:ascii="SimSun" w:hAnsi="SimSun" w:eastAsia="SimSun"/>
          <w:b w:val="0"/>
          <w:i w:val="0"/>
          <w:color w:val="000000"/>
          <w:sz w:val="18"/>
        </w:rPr>
        <w:t>适用</w:t>
      </w:r>
      <w:r>
        <w:rPr>
          <w:rFonts w:ascii="ArialNarrow" w:hAnsi="ArialNarrow" w:eastAsia="ArialNarrow"/>
          <w:b w:val="0"/>
          <w:i w:val="0"/>
          <w:color w:val="000000"/>
          <w:sz w:val="18"/>
        </w:rPr>
        <w:t xml:space="preserve"> √ </w:t>
      </w:r>
      <w:r>
        <w:rPr>
          <w:rFonts w:ascii="SimSun" w:hAnsi="SimSun" w:eastAsia="SimSun"/>
          <w:b w:val="0"/>
          <w:i w:val="0"/>
          <w:color w:val="000000"/>
          <w:sz w:val="18"/>
        </w:rPr>
        <w:t>不适用</w:t>
      </w:r>
    </w:p>
    <w:p>
      <w:pPr>
        <w:autoSpaceDN w:val="0"/>
        <w:autoSpaceDE w:val="0"/>
        <w:widowControl/>
        <w:spacing w:line="252" w:lineRule="auto" w:before="322" w:after="0"/>
        <w:ind w:left="30" w:right="0" w:firstLine="0"/>
        <w:jc w:val="left"/>
      </w:pPr>
      <w:r>
        <w:rPr>
          <w:rFonts w:ascii="ArialNarrow" w:hAnsi="ArialNarrow" w:eastAsia="ArialNarrow"/>
          <w:b/>
          <w:i w:val="0"/>
          <w:color w:val="000000"/>
          <w:sz w:val="21"/>
        </w:rPr>
        <w:t>4</w:t>
      </w:r>
      <w:r>
        <w:rPr>
          <w:rFonts w:ascii="SimSun" w:hAnsi="SimSun" w:eastAsia="SimSun"/>
          <w:b w:val="0"/>
          <w:i w:val="0"/>
          <w:color w:val="000000"/>
          <w:sz w:val="21"/>
        </w:rPr>
        <w:t>、金融资产投资</w:t>
      </w:r>
    </w:p>
    <w:p>
      <w:pPr>
        <w:autoSpaceDN w:val="0"/>
        <w:autoSpaceDE w:val="0"/>
        <w:widowControl/>
        <w:spacing w:line="254" w:lineRule="auto" w:before="324" w:after="0"/>
        <w:ind w:left="30" w:right="0" w:firstLine="0"/>
        <w:jc w:val="left"/>
      </w:pPr>
      <w:r>
        <w:rPr>
          <w:rFonts w:ascii="SimSun" w:hAnsi="SimSun" w:eastAsia="SimSun"/>
          <w:b w:val="0"/>
          <w:i w:val="0"/>
          <w:color w:val="000000"/>
          <w:sz w:val="21"/>
        </w:rPr>
        <w:t>（</w:t>
      </w:r>
      <w:r>
        <w:rPr>
          <w:rFonts w:ascii="ArialNarrow" w:hAnsi="ArialNarrow" w:eastAsia="ArialNarrow"/>
          <w:b/>
          <w:i w:val="0"/>
          <w:color w:val="000000"/>
          <w:sz w:val="21"/>
        </w:rPr>
        <w:t>1</w:t>
      </w:r>
      <w:r>
        <w:rPr>
          <w:rFonts w:ascii="SimSun" w:hAnsi="SimSun" w:eastAsia="SimSun"/>
          <w:b w:val="0"/>
          <w:i w:val="0"/>
          <w:color w:val="000000"/>
          <w:sz w:val="21"/>
        </w:rPr>
        <w:t>）证券投资情况</w:t>
      </w:r>
    </w:p>
    <w:p>
      <w:pPr>
        <w:autoSpaceDN w:val="0"/>
        <w:autoSpaceDE w:val="0"/>
        <w:widowControl/>
        <w:spacing w:line="211" w:lineRule="auto" w:before="328" w:after="0"/>
        <w:ind w:left="30" w:right="0" w:firstLine="0"/>
        <w:jc w:val="left"/>
      </w:pPr>
      <w:r>
        <w:rPr>
          <w:rFonts w:ascii="ArialNarrow" w:hAnsi="ArialNarrow" w:eastAsia="ArialNarrow"/>
          <w:b w:val="0"/>
          <w:i w:val="0"/>
          <w:color w:val="000000"/>
          <w:sz w:val="18"/>
        </w:rPr>
        <w:t xml:space="preserve">□ </w:t>
      </w:r>
      <w:r>
        <w:rPr>
          <w:rFonts w:ascii="SimSun" w:hAnsi="SimSun" w:eastAsia="SimSun"/>
          <w:b w:val="0"/>
          <w:i w:val="0"/>
          <w:color w:val="000000"/>
          <w:sz w:val="18"/>
        </w:rPr>
        <w:t>适用</w:t>
      </w:r>
      <w:r>
        <w:rPr>
          <w:rFonts w:ascii="ArialNarrow" w:hAnsi="ArialNarrow" w:eastAsia="ArialNarrow"/>
          <w:b w:val="0"/>
          <w:i w:val="0"/>
          <w:color w:val="000000"/>
          <w:sz w:val="18"/>
        </w:rPr>
        <w:t xml:space="preserve"> √ </w:t>
      </w:r>
      <w:r>
        <w:rPr>
          <w:rFonts w:ascii="SimSun" w:hAnsi="SimSun" w:eastAsia="SimSun"/>
          <w:b w:val="0"/>
          <w:i w:val="0"/>
          <w:color w:val="000000"/>
          <w:sz w:val="18"/>
        </w:rPr>
        <w:t>不适用</w:t>
      </w:r>
    </w:p>
    <w:p>
      <w:pPr>
        <w:autoSpaceDN w:val="0"/>
        <w:autoSpaceDE w:val="0"/>
        <w:widowControl/>
        <w:spacing w:line="252" w:lineRule="auto" w:before="324" w:after="0"/>
        <w:ind w:left="30" w:right="0" w:firstLine="0"/>
        <w:jc w:val="left"/>
      </w:pPr>
      <w:r>
        <w:rPr>
          <w:rFonts w:ascii="SimSun" w:hAnsi="SimSun" w:eastAsia="SimSun"/>
          <w:b w:val="0"/>
          <w:i w:val="0"/>
          <w:color w:val="000000"/>
          <w:sz w:val="21"/>
        </w:rPr>
        <w:t>（</w:t>
      </w:r>
      <w:r>
        <w:rPr>
          <w:rFonts w:ascii="ArialNarrow" w:hAnsi="ArialNarrow" w:eastAsia="ArialNarrow"/>
          <w:b/>
          <w:i w:val="0"/>
          <w:color w:val="000000"/>
          <w:sz w:val="21"/>
        </w:rPr>
        <w:t>2</w:t>
      </w:r>
      <w:r>
        <w:rPr>
          <w:rFonts w:ascii="SimSun" w:hAnsi="SimSun" w:eastAsia="SimSun"/>
          <w:b w:val="0"/>
          <w:i w:val="0"/>
          <w:color w:val="000000"/>
          <w:sz w:val="21"/>
        </w:rPr>
        <w:t>）衍生品投资情况</w:t>
      </w:r>
    </w:p>
    <w:p>
      <w:pPr>
        <w:autoSpaceDN w:val="0"/>
        <w:autoSpaceDE w:val="0"/>
        <w:widowControl/>
        <w:spacing w:line="211" w:lineRule="auto" w:before="330" w:after="0"/>
        <w:ind w:left="30" w:right="0" w:firstLine="0"/>
        <w:jc w:val="left"/>
      </w:pPr>
      <w:r>
        <w:rPr>
          <w:rFonts w:ascii="ArialNarrow" w:hAnsi="ArialNarrow" w:eastAsia="ArialNarrow"/>
          <w:b w:val="0"/>
          <w:i w:val="0"/>
          <w:color w:val="000000"/>
          <w:sz w:val="18"/>
        </w:rPr>
        <w:t xml:space="preserve">□ </w:t>
      </w:r>
      <w:r>
        <w:rPr>
          <w:rFonts w:ascii="SimSun" w:hAnsi="SimSun" w:eastAsia="SimSun"/>
          <w:b w:val="0"/>
          <w:i w:val="0"/>
          <w:color w:val="000000"/>
          <w:sz w:val="18"/>
        </w:rPr>
        <w:t>适用</w:t>
      </w:r>
      <w:r>
        <w:rPr>
          <w:rFonts w:ascii="ArialNarrow" w:hAnsi="ArialNarrow" w:eastAsia="ArialNarrow"/>
          <w:b w:val="0"/>
          <w:i w:val="0"/>
          <w:color w:val="000000"/>
          <w:sz w:val="18"/>
        </w:rPr>
        <w:t xml:space="preserve"> √ </w:t>
      </w:r>
      <w:r>
        <w:rPr>
          <w:rFonts w:ascii="SimSun" w:hAnsi="SimSun" w:eastAsia="SimSun"/>
          <w:b w:val="0"/>
          <w:i w:val="0"/>
          <w:color w:val="000000"/>
          <w:sz w:val="18"/>
        </w:rPr>
        <w:t>不适用</w:t>
      </w:r>
    </w:p>
    <w:p>
      <w:pPr>
        <w:autoSpaceDN w:val="0"/>
        <w:autoSpaceDE w:val="0"/>
        <w:widowControl/>
        <w:spacing w:line="254" w:lineRule="auto" w:before="322" w:after="0"/>
        <w:ind w:left="30" w:right="0" w:firstLine="0"/>
        <w:jc w:val="left"/>
      </w:pPr>
      <w:r>
        <w:rPr>
          <w:rFonts w:ascii="ArialNarrow" w:hAnsi="ArialNarrow" w:eastAsia="ArialNarrow"/>
          <w:b/>
          <w:i w:val="0"/>
          <w:color w:val="000000"/>
          <w:sz w:val="21"/>
        </w:rPr>
        <w:t>5</w:t>
      </w:r>
      <w:r>
        <w:rPr>
          <w:rFonts w:ascii="SimSun" w:hAnsi="SimSun" w:eastAsia="SimSun"/>
          <w:b w:val="0"/>
          <w:i w:val="0"/>
          <w:color w:val="000000"/>
          <w:sz w:val="21"/>
        </w:rPr>
        <w:t>、募集资金使用情况</w:t>
      </w:r>
    </w:p>
    <w:p>
      <w:pPr>
        <w:autoSpaceDN w:val="0"/>
        <w:autoSpaceDE w:val="0"/>
        <w:widowControl/>
        <w:spacing w:line="254" w:lineRule="auto" w:before="324" w:after="0"/>
        <w:ind w:left="30" w:right="0" w:firstLine="0"/>
        <w:jc w:val="left"/>
      </w:pPr>
      <w:r>
        <w:rPr>
          <w:rFonts w:ascii="SimSun" w:hAnsi="SimSun" w:eastAsia="SimSun"/>
          <w:b w:val="0"/>
          <w:i w:val="0"/>
          <w:color w:val="000000"/>
          <w:sz w:val="21"/>
        </w:rPr>
        <w:t>（</w:t>
      </w:r>
      <w:r>
        <w:rPr>
          <w:rFonts w:ascii="ArialNarrow" w:hAnsi="ArialNarrow" w:eastAsia="ArialNarrow"/>
          <w:b/>
          <w:i w:val="0"/>
          <w:color w:val="000000"/>
          <w:sz w:val="21"/>
        </w:rPr>
        <w:t>1</w:t>
      </w:r>
      <w:r>
        <w:rPr>
          <w:rFonts w:ascii="SimSun" w:hAnsi="SimSun" w:eastAsia="SimSun"/>
          <w:b w:val="0"/>
          <w:i w:val="0"/>
          <w:color w:val="000000"/>
          <w:sz w:val="21"/>
        </w:rPr>
        <w:t>）募集资金总体使用情况</w:t>
      </w:r>
    </w:p>
    <w:p>
      <w:pPr>
        <w:autoSpaceDN w:val="0"/>
        <w:autoSpaceDE w:val="0"/>
        <w:widowControl/>
        <w:spacing w:line="185" w:lineRule="auto" w:before="342" w:after="28"/>
        <w:ind w:left="0" w:right="66" w:firstLine="0"/>
        <w:jc w:val="right"/>
      </w:pPr>
      <w:r>
        <w:rPr>
          <w:rFonts w:ascii="SimSun" w:hAnsi="SimSun" w:eastAsia="SimSun"/>
          <w:b w:val="0"/>
          <w:i w:val="0"/>
          <w:color w:val="000000"/>
          <w:sz w:val="18"/>
        </w:rPr>
        <w:t>单位：万元</w:t>
      </w:r>
    </w:p>
    <w:tbl>
      <w:tblPr>
        <w:tblW w:type="auto" w:w="0"/>
        <w:tblLayout w:type="fixed"/>
        <w:tblLook w:firstColumn="1" w:firstRow="1" w:lastColumn="0" w:lastRow="0" w:noHBand="0" w:noVBand="1" w:val="04A0"/>
        <w:tblInd w:w="30.0" w:type="dxa"/>
      </w:tblPr>
      <w:tblGrid>
        <w:gridCol w:w="885"/>
        <w:gridCol w:w="885"/>
        <w:gridCol w:w="885"/>
        <w:gridCol w:w="885"/>
        <w:gridCol w:w="885"/>
        <w:gridCol w:w="885"/>
        <w:gridCol w:w="885"/>
        <w:gridCol w:w="885"/>
        <w:gridCol w:w="885"/>
        <w:gridCol w:w="885"/>
        <w:gridCol w:w="885"/>
      </w:tblGrid>
      <w:tr>
        <w:trPr>
          <w:trHeight w:hRule="exact" w:val="750"/>
        </w:trPr>
        <w:tc>
          <w:tcPr>
            <w:tcW w:type="dxa" w:w="426"/>
            <w:tcBorders>
              <w:start w:sz="3.1999999999999886" w:val="single" w:color="#000000"/>
              <w:top w:sz="3.199999999999818" w:val="single" w:color="#000000"/>
              <w:end w:sz="3.2000000000000455" w:val="single" w:color="#000000"/>
              <w:bottom w:sz="4.0" w:val="single" w:color="#000000"/>
            </w:tcBorders>
            <w:shd w:fill="dbdbdb"/>
            <w:tcMar>
              <w:start w:w="0" w:type="dxa"/>
              <w:end w:w="0" w:type="dxa"/>
            </w:tcMar>
          </w:tcPr>
          <w:p>
            <w:pPr>
              <w:autoSpaceDN w:val="0"/>
              <w:autoSpaceDE w:val="0"/>
              <w:widowControl/>
              <w:spacing w:line="245" w:lineRule="auto" w:before="164" w:after="0"/>
              <w:ind w:left="28" w:right="30" w:firstLine="0"/>
              <w:jc w:val="center"/>
            </w:pPr>
            <w:r>
              <w:rPr>
                <w:spacing w:val="-20.0"/>
                <w:shd w:val="clear" w:color="auto" w:fill="dbdbdb"/>
                <w:rFonts w:ascii="SimSun" w:hAnsi="SimSun" w:eastAsia="SimSun"/>
                <w:b w:val="0"/>
                <w:i w:val="0"/>
                <w:color w:val="000000"/>
                <w:sz w:val="18"/>
              </w:rPr>
              <w:t xml:space="preserve">募集 </w:t>
            </w:r>
            <w:r>
              <w:rPr>
                <w:spacing w:val="-20.0"/>
                <w:shd w:val="clear" w:color="auto" w:fill="dbdbdb"/>
                <w:rFonts w:ascii="SimSun" w:hAnsi="SimSun" w:eastAsia="SimSun"/>
                <w:b w:val="0"/>
                <w:i w:val="0"/>
                <w:color w:val="000000"/>
                <w:sz w:val="18"/>
              </w:rPr>
              <w:t>年份</w:t>
            </w:r>
          </w:p>
        </w:tc>
        <w:tc>
          <w:tcPr>
            <w:tcW w:type="dxa" w:w="994"/>
            <w:tcBorders>
              <w:start w:sz="3.2000000000000455" w:val="single" w:color="#000000"/>
              <w:top w:sz="3.199999999999818"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280" w:after="0"/>
              <w:ind w:left="0" w:right="0" w:firstLine="0"/>
              <w:jc w:val="center"/>
            </w:pPr>
            <w:r>
              <w:rPr>
                <w:shd w:val="clear" w:color="auto" w:fill="dbdbdb"/>
                <w:rFonts w:ascii="SimSun" w:hAnsi="SimSun" w:eastAsia="SimSun"/>
                <w:b w:val="0"/>
                <w:i w:val="0"/>
                <w:color w:val="000000"/>
                <w:sz w:val="18"/>
              </w:rPr>
              <w:t xml:space="preserve">募集方式 </w:t>
            </w:r>
          </w:p>
        </w:tc>
        <w:tc>
          <w:tcPr>
            <w:tcW w:type="dxa" w:w="708"/>
            <w:tcBorders>
              <w:start w:sz="4.0" w:val="single" w:color="#000000"/>
              <w:top w:sz="3.199999999999818" w:val="single" w:color="#000000"/>
              <w:end w:sz="4.0" w:val="single" w:color="#000000"/>
              <w:bottom w:sz="4.0" w:val="single" w:color="#000000"/>
            </w:tcBorders>
            <w:shd w:fill="dbdbdb"/>
            <w:tcMar>
              <w:start w:w="0" w:type="dxa"/>
              <w:end w:w="0" w:type="dxa"/>
            </w:tcMar>
          </w:tcPr>
          <w:p>
            <w:pPr>
              <w:autoSpaceDN w:val="0"/>
              <w:autoSpaceDE w:val="0"/>
              <w:widowControl/>
              <w:spacing w:line="245" w:lineRule="auto" w:before="164" w:after="0"/>
              <w:ind w:left="76" w:right="80" w:firstLine="0"/>
              <w:jc w:val="center"/>
            </w:pPr>
            <w:r>
              <w:rPr>
                <w:spacing w:val="-20.0"/>
                <w:rFonts w:ascii="SimSun" w:hAnsi="SimSun" w:eastAsia="SimSun"/>
                <w:b w:val="0"/>
                <w:i w:val="0"/>
                <w:color w:val="000000"/>
                <w:sz w:val="18"/>
              </w:rPr>
              <w:t xml:space="preserve">募集资 </w:t>
            </w:r>
            <w:r>
              <w:rPr>
                <w:spacing w:val="-20.0"/>
                <w:rFonts w:ascii="SimSun" w:hAnsi="SimSun" w:eastAsia="SimSun"/>
                <w:b w:val="0"/>
                <w:i w:val="0"/>
                <w:color w:val="000000"/>
                <w:sz w:val="18"/>
              </w:rPr>
              <w:t>金总额</w:t>
            </w:r>
          </w:p>
        </w:tc>
        <w:tc>
          <w:tcPr>
            <w:tcW w:type="dxa" w:w="850"/>
            <w:tcBorders>
              <w:start w:sz="4.0" w:val="single" w:color="#000000"/>
              <w:top w:sz="3.199999999999818" w:val="single" w:color="#000000"/>
              <w:end w:sz="4.0" w:val="single" w:color="#000000"/>
              <w:bottom w:sz="4.0" w:val="single" w:color="#000000"/>
            </w:tcBorders>
            <w:shd w:fill="dbdbdb"/>
            <w:tcMar>
              <w:start w:w="0" w:type="dxa"/>
              <w:end w:w="0" w:type="dxa"/>
            </w:tcMar>
          </w:tcPr>
          <w:p>
            <w:pPr>
              <w:autoSpaceDN w:val="0"/>
              <w:autoSpaceDE w:val="0"/>
              <w:widowControl/>
              <w:spacing w:line="245" w:lineRule="auto" w:before="48" w:after="0"/>
              <w:ind w:left="60" w:right="60" w:firstLine="0"/>
              <w:jc w:val="center"/>
            </w:pPr>
            <w:r>
              <w:rPr>
                <w:spacing w:val="-16.0"/>
                <w:rFonts w:ascii="SimSun" w:hAnsi="SimSun" w:eastAsia="SimSun"/>
                <w:b w:val="0"/>
                <w:i w:val="0"/>
                <w:color w:val="000000"/>
                <w:sz w:val="18"/>
              </w:rPr>
              <w:t xml:space="preserve">本期已使 </w:t>
            </w:r>
            <w:r>
              <w:rPr>
                <w:spacing w:val="-16.0"/>
                <w:rFonts w:ascii="SimSun" w:hAnsi="SimSun" w:eastAsia="SimSun"/>
                <w:b w:val="0"/>
                <w:i w:val="0"/>
                <w:color w:val="000000"/>
                <w:sz w:val="18"/>
              </w:rPr>
              <w:t xml:space="preserve">用募集资 </w:t>
            </w:r>
            <w:r>
              <w:rPr>
                <w:rFonts w:ascii="SimSun" w:hAnsi="SimSun" w:eastAsia="SimSun"/>
                <w:b w:val="0"/>
                <w:i w:val="0"/>
                <w:color w:val="000000"/>
                <w:sz w:val="18"/>
              </w:rPr>
              <w:t>金总额</w:t>
            </w:r>
          </w:p>
        </w:tc>
        <w:tc>
          <w:tcPr>
            <w:tcW w:type="dxa" w:w="850"/>
            <w:tcBorders>
              <w:start w:sz="4.0" w:val="single" w:color="#000000"/>
              <w:top w:sz="3.199999999999818" w:val="single" w:color="#000000"/>
              <w:end w:sz="3.2000000000000455" w:val="single" w:color="#000000"/>
              <w:bottom w:sz="4.0" w:val="single" w:color="#000000"/>
            </w:tcBorders>
            <w:shd w:fill="dbdbdb"/>
            <w:tcMar>
              <w:start w:w="0" w:type="dxa"/>
              <w:end w:w="0" w:type="dxa"/>
            </w:tcMar>
          </w:tcPr>
          <w:p>
            <w:pPr>
              <w:autoSpaceDN w:val="0"/>
              <w:autoSpaceDE w:val="0"/>
              <w:widowControl/>
              <w:spacing w:line="245" w:lineRule="auto" w:before="48" w:after="0"/>
              <w:ind w:left="60" w:right="62" w:firstLine="0"/>
              <w:jc w:val="center"/>
            </w:pPr>
            <w:r>
              <w:rPr>
                <w:spacing w:val="-16.0"/>
                <w:rFonts w:ascii="SimSun" w:hAnsi="SimSun" w:eastAsia="SimSun"/>
                <w:b w:val="0"/>
                <w:i w:val="0"/>
                <w:color w:val="000000"/>
                <w:sz w:val="18"/>
              </w:rPr>
              <w:t xml:space="preserve">已累计使 </w:t>
            </w:r>
            <w:r>
              <w:rPr>
                <w:spacing w:val="-16.0"/>
                <w:rFonts w:ascii="SimSun" w:hAnsi="SimSun" w:eastAsia="SimSun"/>
                <w:b w:val="0"/>
                <w:i w:val="0"/>
                <w:color w:val="000000"/>
                <w:sz w:val="18"/>
              </w:rPr>
              <w:t xml:space="preserve">用募集资 </w:t>
            </w:r>
            <w:r>
              <w:rPr>
                <w:rFonts w:ascii="SimSun" w:hAnsi="SimSun" w:eastAsia="SimSun"/>
                <w:b w:val="0"/>
                <w:i w:val="0"/>
                <w:color w:val="000000"/>
                <w:sz w:val="18"/>
              </w:rPr>
              <w:t>金总额</w:t>
            </w:r>
          </w:p>
        </w:tc>
        <w:tc>
          <w:tcPr>
            <w:tcW w:type="dxa" w:w="994"/>
            <w:tcBorders>
              <w:start w:sz="3.2000000000000455" w:val="single" w:color="#000000"/>
              <w:top w:sz="3.199999999999818" w:val="single" w:color="#000000"/>
              <w:end w:sz="4.0" w:val="single" w:color="#000000"/>
              <w:bottom w:sz="4.0" w:val="single" w:color="#000000"/>
            </w:tcBorders>
            <w:shd w:fill="dbdbdb"/>
            <w:tcMar>
              <w:start w:w="0" w:type="dxa"/>
              <w:end w:w="0" w:type="dxa"/>
            </w:tcMar>
          </w:tcPr>
          <w:p>
            <w:pPr>
              <w:autoSpaceDN w:val="0"/>
              <w:autoSpaceDE w:val="0"/>
              <w:widowControl/>
              <w:spacing w:line="245" w:lineRule="auto" w:before="48" w:after="0"/>
              <w:ind w:left="42" w:right="44" w:firstLine="0"/>
              <w:jc w:val="both"/>
            </w:pPr>
            <w:r>
              <w:rPr>
                <w:spacing w:val="-13.333333333333332"/>
                <w:shd w:val="clear" w:color="auto" w:fill="dbdbdb"/>
                <w:rFonts w:ascii="SimSun" w:hAnsi="SimSun" w:eastAsia="SimSun"/>
                <w:b w:val="0"/>
                <w:i w:val="0"/>
                <w:color w:val="000000"/>
                <w:sz w:val="18"/>
              </w:rPr>
              <w:t xml:space="preserve">报告期内变 </w:t>
            </w:r>
            <w:r>
              <w:rPr>
                <w:spacing w:val="-13.333333333333332"/>
                <w:shd w:val="clear" w:color="auto" w:fill="dbdbdb"/>
                <w:rFonts w:ascii="SimSun" w:hAnsi="SimSun" w:eastAsia="SimSun"/>
                <w:b w:val="0"/>
                <w:i w:val="0"/>
                <w:color w:val="000000"/>
                <w:sz w:val="18"/>
              </w:rPr>
              <w:t xml:space="preserve">更用途的募 </w:t>
            </w:r>
            <w:r>
              <w:rPr>
                <w:spacing w:val="-16.0"/>
                <w:shd w:val="clear" w:color="auto" w:fill="dbdbdb"/>
                <w:rFonts w:ascii="SimSun" w:hAnsi="SimSun" w:eastAsia="SimSun"/>
                <w:b w:val="0"/>
                <w:i w:val="0"/>
                <w:color w:val="000000"/>
                <w:sz w:val="18"/>
              </w:rPr>
              <w:t>集资金总额</w:t>
            </w:r>
          </w:p>
        </w:tc>
        <w:tc>
          <w:tcPr>
            <w:tcW w:type="dxa" w:w="988"/>
            <w:tcBorders>
              <w:start w:sz="4.0" w:val="single" w:color="#000000"/>
              <w:top w:sz="3.199999999999818" w:val="single" w:color="#000000"/>
              <w:end w:sz="4.0" w:val="single" w:color="#000000"/>
              <w:bottom w:sz="4.0" w:val="single" w:color="#000000"/>
            </w:tcBorders>
            <w:shd w:fill="dbdbdb"/>
            <w:tcMar>
              <w:start w:w="0" w:type="dxa"/>
              <w:end w:w="0" w:type="dxa"/>
            </w:tcMar>
          </w:tcPr>
          <w:p>
            <w:pPr>
              <w:autoSpaceDN w:val="0"/>
              <w:autoSpaceDE w:val="0"/>
              <w:widowControl/>
              <w:spacing w:line="245" w:lineRule="auto" w:before="48" w:after="0"/>
              <w:ind w:left="38" w:right="38" w:firstLine="0"/>
              <w:jc w:val="center"/>
            </w:pPr>
            <w:r>
              <w:rPr>
                <w:spacing w:val="-13.333333333333332"/>
                <w:shd w:val="clear" w:color="auto" w:fill="dbdbdb"/>
                <w:rFonts w:ascii="SimSun" w:hAnsi="SimSun" w:eastAsia="SimSun"/>
                <w:b w:val="0"/>
                <w:i w:val="0"/>
                <w:color w:val="000000"/>
                <w:sz w:val="18"/>
              </w:rPr>
              <w:t xml:space="preserve">累计变更用 </w:t>
            </w:r>
            <w:r>
              <w:rPr>
                <w:spacing w:val="-16.0"/>
                <w:shd w:val="clear" w:color="auto" w:fill="dbdbdb"/>
                <w:rFonts w:ascii="SimSun" w:hAnsi="SimSun" w:eastAsia="SimSun"/>
                <w:b w:val="0"/>
                <w:i w:val="0"/>
                <w:color w:val="000000"/>
                <w:sz w:val="18"/>
              </w:rPr>
              <w:t>途的募集资</w:t>
            </w:r>
            <w:r>
              <w:rPr>
                <w:rFonts w:ascii="SimSun" w:hAnsi="SimSun" w:eastAsia="SimSun"/>
                <w:b w:val="0"/>
                <w:i w:val="0"/>
                <w:color w:val="000000"/>
                <w:sz w:val="18"/>
              </w:rPr>
              <w:t>金总额</w:t>
            </w:r>
          </w:p>
        </w:tc>
        <w:tc>
          <w:tcPr>
            <w:tcW w:type="dxa" w:w="994"/>
            <w:tcBorders>
              <w:start w:sz="4.0" w:val="single" w:color="#000000"/>
              <w:top w:sz="3.199999999999818" w:val="single" w:color="#000000"/>
              <w:end w:sz="3.200000000000273" w:val="single" w:color="#000000"/>
              <w:bottom w:sz="4.0" w:val="single" w:color="#000000"/>
            </w:tcBorders>
            <w:shd w:fill="dbdbdb"/>
            <w:tcMar>
              <w:start w:w="0" w:type="dxa"/>
              <w:end w:w="0" w:type="dxa"/>
            </w:tcMar>
          </w:tcPr>
          <w:p>
            <w:pPr>
              <w:autoSpaceDN w:val="0"/>
              <w:autoSpaceDE w:val="0"/>
              <w:widowControl/>
              <w:spacing w:line="245" w:lineRule="auto" w:before="48" w:after="0"/>
              <w:ind w:left="44" w:right="42" w:firstLine="0"/>
              <w:jc w:val="both"/>
            </w:pPr>
            <w:r>
              <w:rPr>
                <w:spacing w:val="-13.333333333333332"/>
                <w:shd w:val="clear" w:color="auto" w:fill="dbdbdb"/>
                <w:rFonts w:ascii="SimSun" w:hAnsi="SimSun" w:eastAsia="SimSun"/>
                <w:b w:val="0"/>
                <w:i w:val="0"/>
                <w:color w:val="000000"/>
                <w:sz w:val="18"/>
              </w:rPr>
              <w:t xml:space="preserve">累计变更用 </w:t>
            </w:r>
            <w:r>
              <w:rPr>
                <w:spacing w:val="-13.333333333333332"/>
                <w:shd w:val="clear" w:color="auto" w:fill="dbdbdb"/>
                <w:rFonts w:ascii="SimSun" w:hAnsi="SimSun" w:eastAsia="SimSun"/>
                <w:b w:val="0"/>
                <w:i w:val="0"/>
                <w:color w:val="000000"/>
                <w:sz w:val="18"/>
              </w:rPr>
              <w:t xml:space="preserve">途的募集资 </w:t>
            </w:r>
            <w:r>
              <w:rPr>
                <w:spacing w:val="-16.0"/>
                <w:shd w:val="clear" w:color="auto" w:fill="dbdbdb"/>
                <w:rFonts w:ascii="SimSun" w:hAnsi="SimSun" w:eastAsia="SimSun"/>
                <w:b w:val="0"/>
                <w:i w:val="0"/>
                <w:color w:val="000000"/>
                <w:sz w:val="18"/>
              </w:rPr>
              <w:t>金总额比例</w:t>
            </w:r>
          </w:p>
        </w:tc>
        <w:tc>
          <w:tcPr>
            <w:tcW w:type="dxa" w:w="850"/>
            <w:tcBorders>
              <w:start w:sz="3.200000000000273" w:val="single" w:color="#000000"/>
              <w:top w:sz="3.199999999999818" w:val="single" w:color="#000000"/>
              <w:end w:sz="4.0" w:val="single" w:color="#000000"/>
              <w:bottom w:sz="4.0" w:val="single" w:color="#000000"/>
            </w:tcBorders>
            <w:shd w:fill="dbdbdb"/>
            <w:tcMar>
              <w:start w:w="0" w:type="dxa"/>
              <w:end w:w="0" w:type="dxa"/>
            </w:tcMar>
          </w:tcPr>
          <w:p>
            <w:pPr>
              <w:autoSpaceDN w:val="0"/>
              <w:autoSpaceDE w:val="0"/>
              <w:widowControl/>
              <w:spacing w:line="245" w:lineRule="auto" w:before="48" w:after="0"/>
              <w:ind w:left="60" w:right="60" w:firstLine="0"/>
              <w:jc w:val="center"/>
            </w:pPr>
            <w:r>
              <w:rPr>
                <w:spacing w:val="-16.0"/>
                <w:rFonts w:ascii="SimSun" w:hAnsi="SimSun" w:eastAsia="SimSun"/>
                <w:b w:val="0"/>
                <w:i w:val="0"/>
                <w:color w:val="000000"/>
                <w:sz w:val="18"/>
              </w:rPr>
              <w:t xml:space="preserve">尚未使用 </w:t>
            </w:r>
            <w:r>
              <w:rPr>
                <w:spacing w:val="-20.0"/>
                <w:rFonts w:ascii="SimSun" w:hAnsi="SimSun" w:eastAsia="SimSun"/>
                <w:b w:val="0"/>
                <w:i w:val="0"/>
                <w:color w:val="000000"/>
                <w:sz w:val="18"/>
              </w:rPr>
              <w:t>募集资金</w:t>
            </w:r>
            <w:r>
              <w:rPr>
                <w:rFonts w:ascii="SimSun" w:hAnsi="SimSun" w:eastAsia="SimSun"/>
                <w:b w:val="0"/>
                <w:i w:val="0"/>
                <w:color w:val="000000"/>
                <w:sz w:val="18"/>
              </w:rPr>
              <w:t>总额</w:t>
            </w:r>
          </w:p>
        </w:tc>
        <w:tc>
          <w:tcPr>
            <w:tcW w:type="dxa" w:w="1040"/>
            <w:tcBorders>
              <w:start w:sz="4.0" w:val="single" w:color="#000000"/>
              <w:top w:sz="3.199999999999818" w:val="single" w:color="#000000"/>
              <w:end w:sz="4.0" w:val="single" w:color="#000000"/>
              <w:bottom w:sz="4.0" w:val="single" w:color="#000000"/>
            </w:tcBorders>
            <w:shd w:fill="dbdbdb"/>
            <w:tcMar>
              <w:start w:w="0" w:type="dxa"/>
              <w:end w:w="0" w:type="dxa"/>
            </w:tcMar>
          </w:tcPr>
          <w:p>
            <w:pPr>
              <w:autoSpaceDN w:val="0"/>
              <w:autoSpaceDE w:val="0"/>
              <w:widowControl/>
              <w:spacing w:line="245" w:lineRule="auto" w:before="48" w:after="0"/>
              <w:ind w:left="66" w:right="64" w:firstLine="0"/>
              <w:jc w:val="center"/>
            </w:pPr>
            <w:r>
              <w:rPr>
                <w:spacing w:val="-13.333333333333332"/>
                <w:rFonts w:ascii="SimSun" w:hAnsi="SimSun" w:eastAsia="SimSun"/>
                <w:b w:val="0"/>
                <w:i w:val="0"/>
                <w:color w:val="000000"/>
                <w:sz w:val="18"/>
              </w:rPr>
              <w:t xml:space="preserve">尚未使用募 </w:t>
            </w:r>
            <w:r>
              <w:rPr>
                <w:spacing w:val="-16.0"/>
                <w:rFonts w:ascii="SimSun" w:hAnsi="SimSun" w:eastAsia="SimSun"/>
                <w:b w:val="0"/>
                <w:i w:val="0"/>
                <w:color w:val="000000"/>
                <w:sz w:val="18"/>
              </w:rPr>
              <w:t>集资金用途</w:t>
            </w:r>
            <w:r>
              <w:rPr>
                <w:rFonts w:ascii="SimSun" w:hAnsi="SimSun" w:eastAsia="SimSun"/>
                <w:b w:val="0"/>
                <w:i w:val="0"/>
                <w:color w:val="000000"/>
                <w:sz w:val="18"/>
              </w:rPr>
              <w:t>及去向</w:t>
            </w:r>
          </w:p>
        </w:tc>
        <w:tc>
          <w:tcPr>
            <w:tcW w:type="dxa" w:w="870"/>
            <w:tcBorders>
              <w:start w:sz="4.0" w:val="single" w:color="#000000"/>
              <w:top w:sz="3.199999999999818" w:val="single" w:color="#000000"/>
              <w:end w:sz="3.199999999999818" w:val="single" w:color="#000000"/>
              <w:bottom w:sz="4.0" w:val="single" w:color="#000000"/>
            </w:tcBorders>
            <w:shd w:fill="dbdbdb"/>
            <w:tcMar>
              <w:start w:w="0" w:type="dxa"/>
              <w:end w:w="0" w:type="dxa"/>
            </w:tcMar>
          </w:tcPr>
          <w:p>
            <w:pPr>
              <w:autoSpaceDN w:val="0"/>
              <w:autoSpaceDE w:val="0"/>
              <w:widowControl/>
              <w:spacing w:line="245" w:lineRule="auto" w:before="48" w:after="0"/>
              <w:ind w:left="70" w:right="72" w:firstLine="0"/>
              <w:jc w:val="both"/>
            </w:pPr>
            <w:r>
              <w:rPr>
                <w:spacing w:val="-16.0"/>
                <w:rFonts w:ascii="SimSun" w:hAnsi="SimSun" w:eastAsia="SimSun"/>
                <w:b w:val="0"/>
                <w:i w:val="0"/>
                <w:color w:val="000000"/>
                <w:sz w:val="18"/>
              </w:rPr>
              <w:t xml:space="preserve">闲置两年 </w:t>
            </w:r>
            <w:r>
              <w:rPr>
                <w:spacing w:val="-16.0"/>
                <w:rFonts w:ascii="SimSun" w:hAnsi="SimSun" w:eastAsia="SimSun"/>
                <w:b w:val="0"/>
                <w:i w:val="0"/>
                <w:color w:val="000000"/>
                <w:sz w:val="18"/>
              </w:rPr>
              <w:t xml:space="preserve">以上募集 </w:t>
            </w:r>
            <w:r>
              <w:rPr>
                <w:spacing w:val="-20.0"/>
                <w:rFonts w:ascii="SimSun" w:hAnsi="SimSun" w:eastAsia="SimSun"/>
                <w:b w:val="0"/>
                <w:i w:val="0"/>
                <w:color w:val="000000"/>
                <w:sz w:val="18"/>
              </w:rPr>
              <w:t>资金金额</w:t>
            </w:r>
          </w:p>
        </w:tc>
      </w:tr>
      <w:tr>
        <w:trPr>
          <w:trHeight w:hRule="exact" w:val="286"/>
        </w:trPr>
        <w:tc>
          <w:tcPr>
            <w:tcW w:type="dxa" w:w="426"/>
            <w:tcBorders>
              <w:start w:sz="3.1999999999999886" w:val="single" w:color="#000000"/>
              <w:top w:sz="4.0" w:val="single" w:color="#000000"/>
              <w:end w:sz="3.2000000000000455" w:val="single" w:color="#000000"/>
              <w:bottom w:sz="4.0" w:val="single" w:color="#000000"/>
            </w:tcBorders>
            <w:shd w:fill="ffffff"/>
            <w:tcMar>
              <w:start w:w="0" w:type="dxa"/>
              <w:end w:w="0" w:type="dxa"/>
            </w:tcMar>
          </w:tcPr>
          <w:p>
            <w:pPr>
              <w:autoSpaceDN w:val="0"/>
              <w:autoSpaceDE w:val="0"/>
              <w:widowControl/>
              <w:spacing w:line="240" w:lineRule="auto" w:before="30" w:after="0"/>
              <w:ind w:left="0" w:right="0" w:firstLine="0"/>
              <w:jc w:val="center"/>
            </w:pPr>
            <w:r>
              <w:rPr>
                <w:rFonts w:ascii="ArialNarrow" w:hAnsi="ArialNarrow" w:eastAsia="ArialNarrow"/>
                <w:b w:val="0"/>
                <w:i w:val="0"/>
                <w:color w:val="000000"/>
                <w:sz w:val="18"/>
              </w:rPr>
              <w:t xml:space="preserve">2014 </w:t>
            </w:r>
          </w:p>
        </w:tc>
        <w:tc>
          <w:tcPr>
            <w:tcW w:type="dxa" w:w="994"/>
            <w:tcBorders>
              <w:start w:sz="3.2000000000000455"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44" w:after="0"/>
              <w:ind w:left="0" w:right="0" w:firstLine="0"/>
              <w:jc w:val="center"/>
            </w:pPr>
            <w:r>
              <w:rPr>
                <w:rFonts w:ascii="SimSun" w:hAnsi="SimSun" w:eastAsia="SimSun"/>
                <w:b w:val="0"/>
                <w:i w:val="0"/>
                <w:color w:val="000000"/>
                <w:sz w:val="18"/>
              </w:rPr>
              <w:t xml:space="preserve">非公开发行 </w:t>
            </w:r>
          </w:p>
        </w:tc>
        <w:tc>
          <w:tcPr>
            <w:tcW w:type="dxa" w:w="708"/>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30" w:after="0"/>
              <w:ind w:left="138" w:right="0" w:firstLine="0"/>
              <w:jc w:val="left"/>
            </w:pPr>
            <w:r>
              <w:rPr>
                <w:rFonts w:ascii="ArialNarrow" w:hAnsi="ArialNarrow" w:eastAsia="ArialNarrow"/>
                <w:b w:val="0"/>
                <w:i w:val="0"/>
                <w:color w:val="000000"/>
                <w:sz w:val="18"/>
              </w:rPr>
              <w:t xml:space="preserve">300,000 </w:t>
            </w:r>
          </w:p>
        </w:tc>
        <w:tc>
          <w:tcPr>
            <w:tcW w:type="dxa" w:w="850"/>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30" w:after="0"/>
              <w:ind w:left="0" w:right="0" w:firstLine="0"/>
              <w:jc w:val="right"/>
            </w:pPr>
            <w:r>
              <w:rPr>
                <w:rFonts w:ascii="ArialNarrow" w:hAnsi="ArialNarrow" w:eastAsia="ArialNarrow"/>
                <w:b w:val="0"/>
                <w:i w:val="0"/>
                <w:color w:val="000000"/>
                <w:sz w:val="18"/>
              </w:rPr>
              <w:t>0</w:t>
            </w:r>
            <w:r>
              <w:rPr>
                <w:rFonts w:ascii="ArialNarrow" w:hAnsi="ArialNarrow" w:eastAsia="ArialNarrow"/>
                <w:b w:val="0"/>
                <w:i w:val="0"/>
                <w:color w:val="000000"/>
                <w:sz w:val="18"/>
              </w:rPr>
              <w:t xml:space="preserve"> </w:t>
            </w:r>
          </w:p>
        </w:tc>
        <w:tc>
          <w:tcPr>
            <w:tcW w:type="dxa" w:w="850"/>
            <w:tcBorders>
              <w:start w:sz="4.0" w:val="single" w:color="#000000"/>
              <w:top w:sz="4.0" w:val="single" w:color="#000000"/>
              <w:end w:sz="3.2000000000000455" w:val="single" w:color="#000000"/>
              <w:bottom w:sz="4.0" w:val="single" w:color="#000000"/>
            </w:tcBorders>
            <w:shd w:fill="ffffff"/>
            <w:tcMar>
              <w:start w:w="0" w:type="dxa"/>
              <w:end w:w="0" w:type="dxa"/>
            </w:tcMar>
          </w:tcPr>
          <w:p>
            <w:pPr>
              <w:autoSpaceDN w:val="0"/>
              <w:autoSpaceDE w:val="0"/>
              <w:widowControl/>
              <w:spacing w:line="240" w:lineRule="auto" w:before="30" w:after="0"/>
              <w:ind w:left="0" w:right="0" w:firstLine="0"/>
              <w:jc w:val="right"/>
            </w:pPr>
            <w:r>
              <w:rPr>
                <w:rFonts w:ascii="ArialNarrow" w:hAnsi="ArialNarrow" w:eastAsia="ArialNarrow"/>
                <w:b w:val="0"/>
                <w:i w:val="0"/>
                <w:color w:val="000000"/>
                <w:sz w:val="18"/>
              </w:rPr>
              <w:t>0</w:t>
            </w:r>
            <w:r>
              <w:rPr>
                <w:rFonts w:ascii="ArialNarrow" w:hAnsi="ArialNarrow" w:eastAsia="ArialNarrow"/>
                <w:b w:val="0"/>
                <w:i w:val="0"/>
                <w:color w:val="000000"/>
                <w:sz w:val="18"/>
              </w:rPr>
              <w:t xml:space="preserve"> </w:t>
            </w:r>
          </w:p>
        </w:tc>
        <w:tc>
          <w:tcPr>
            <w:tcW w:type="dxa" w:w="994"/>
            <w:tcBorders>
              <w:start w:sz="3.2000000000000455"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30" w:after="0"/>
              <w:ind w:left="0" w:right="0" w:firstLine="0"/>
              <w:jc w:val="right"/>
            </w:pPr>
            <w:r>
              <w:rPr>
                <w:rFonts w:ascii="ArialNarrow" w:hAnsi="ArialNarrow" w:eastAsia="ArialNarrow"/>
                <w:b w:val="0"/>
                <w:i w:val="0"/>
                <w:color w:val="000000"/>
                <w:sz w:val="18"/>
              </w:rPr>
              <w:t>0</w:t>
            </w:r>
            <w:r>
              <w:rPr>
                <w:rFonts w:ascii="ArialNarrow" w:hAnsi="ArialNarrow" w:eastAsia="ArialNarrow"/>
                <w:b w:val="0"/>
                <w:i w:val="0"/>
                <w:color w:val="000000"/>
                <w:sz w:val="18"/>
              </w:rPr>
              <w:t xml:space="preserve"> </w:t>
            </w:r>
          </w:p>
        </w:tc>
        <w:tc>
          <w:tcPr>
            <w:tcW w:type="dxa" w:w="988"/>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30" w:after="0"/>
              <w:ind w:left="0" w:right="0" w:firstLine="0"/>
              <w:jc w:val="right"/>
            </w:pPr>
            <w:r>
              <w:rPr>
                <w:rFonts w:ascii="ArialNarrow" w:hAnsi="ArialNarrow" w:eastAsia="ArialNarrow"/>
                <w:b w:val="0"/>
                <w:i w:val="0"/>
                <w:color w:val="000000"/>
                <w:sz w:val="18"/>
              </w:rPr>
              <w:t>0</w:t>
            </w:r>
            <w:r>
              <w:rPr>
                <w:rFonts w:ascii="ArialNarrow" w:hAnsi="ArialNarrow" w:eastAsia="ArialNarrow"/>
                <w:b w:val="0"/>
                <w:i w:val="0"/>
                <w:color w:val="000000"/>
                <w:sz w:val="18"/>
              </w:rPr>
              <w:t xml:space="preserve"> </w:t>
            </w:r>
          </w:p>
        </w:tc>
        <w:tc>
          <w:tcPr>
            <w:tcW w:type="dxa" w:w="994"/>
            <w:tcBorders>
              <w:start w:sz="4.0" w:val="single" w:color="#000000"/>
              <w:top w:sz="4.0" w:val="single" w:color="#000000"/>
              <w:end w:sz="3.200000000000273" w:val="single" w:color="#000000"/>
              <w:bottom w:sz="4.0" w:val="single" w:color="#000000"/>
            </w:tcBorders>
            <w:shd w:fill="ffffff"/>
            <w:tcMar>
              <w:start w:w="0" w:type="dxa"/>
              <w:end w:w="0" w:type="dxa"/>
            </w:tcMar>
          </w:tcPr>
          <w:p>
            <w:pPr>
              <w:autoSpaceDN w:val="0"/>
              <w:autoSpaceDE w:val="0"/>
              <w:widowControl/>
              <w:spacing w:line="240" w:lineRule="auto" w:before="30" w:after="0"/>
              <w:ind w:left="0" w:right="0" w:firstLine="0"/>
              <w:jc w:val="right"/>
            </w:pPr>
            <w:r>
              <w:rPr>
                <w:rFonts w:ascii="ArialNarrow" w:hAnsi="ArialNarrow" w:eastAsia="ArialNarrow"/>
                <w:b w:val="0"/>
                <w:i w:val="0"/>
                <w:color w:val="000000"/>
                <w:sz w:val="18"/>
              </w:rPr>
              <w:t xml:space="preserve">0.00% </w:t>
            </w:r>
          </w:p>
        </w:tc>
        <w:tc>
          <w:tcPr>
            <w:tcW w:type="dxa" w:w="850"/>
            <w:tcBorders>
              <w:start w:sz="3.200000000000273"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30" w:after="0"/>
              <w:ind w:left="0" w:right="0" w:firstLine="0"/>
              <w:jc w:val="right"/>
            </w:pPr>
            <w:r>
              <w:rPr>
                <w:rFonts w:ascii="ArialNarrow" w:hAnsi="ArialNarrow" w:eastAsia="ArialNarrow"/>
                <w:b w:val="0"/>
                <w:i w:val="0"/>
                <w:color w:val="000000"/>
                <w:sz w:val="18"/>
              </w:rPr>
              <w:t>300,000</w:t>
            </w:r>
            <w:r>
              <w:rPr>
                <w:rFonts w:ascii="ArialNarrow" w:hAnsi="ArialNarrow" w:eastAsia="ArialNarrow"/>
                <w:b w:val="0"/>
                <w:i w:val="0"/>
                <w:color w:val="000000"/>
                <w:sz w:val="18"/>
              </w:rPr>
              <w:t xml:space="preserve"> </w:t>
            </w:r>
          </w:p>
        </w:tc>
        <w:tc>
          <w:tcPr>
            <w:tcW w:type="dxa" w:w="1040"/>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44" w:after="0"/>
              <w:ind w:left="24" w:right="0" w:firstLine="0"/>
              <w:jc w:val="left"/>
            </w:pPr>
            <w:r>
              <w:rPr>
                <w:rFonts w:ascii="SimSun" w:hAnsi="SimSun" w:eastAsia="SimSun"/>
                <w:b w:val="0"/>
                <w:i w:val="0"/>
                <w:color w:val="000000"/>
                <w:sz w:val="18"/>
              </w:rPr>
              <w:t xml:space="preserve">不适用 </w:t>
            </w:r>
          </w:p>
        </w:tc>
        <w:tc>
          <w:tcPr>
            <w:tcW w:type="dxa" w:w="870"/>
            <w:tcBorders>
              <w:start w:sz="4.0" w:val="single" w:color="#000000"/>
              <w:top w:sz="4.0" w:val="single" w:color="#000000"/>
              <w:end w:sz="3.199999999999818" w:val="single" w:color="#000000"/>
              <w:bottom w:sz="4.0" w:val="single" w:color="#000000"/>
            </w:tcBorders>
            <w:shd w:fill="ffffff"/>
            <w:tcMar>
              <w:start w:w="0" w:type="dxa"/>
              <w:end w:w="0" w:type="dxa"/>
            </w:tcMar>
          </w:tcPr>
          <w:p>
            <w:pPr>
              <w:autoSpaceDN w:val="0"/>
              <w:autoSpaceDE w:val="0"/>
              <w:widowControl/>
              <w:spacing w:line="240" w:lineRule="auto" w:before="30" w:after="0"/>
              <w:ind w:left="0" w:right="0" w:firstLine="0"/>
              <w:jc w:val="right"/>
            </w:pPr>
            <w:r>
              <w:rPr>
                <w:rFonts w:ascii="ArialNarrow" w:hAnsi="ArialNarrow" w:eastAsia="ArialNarrow"/>
                <w:b w:val="0"/>
                <w:i w:val="0"/>
                <w:color w:val="000000"/>
                <w:sz w:val="18"/>
              </w:rPr>
              <w:t xml:space="preserve">300,000 </w:t>
            </w:r>
          </w:p>
        </w:tc>
      </w:tr>
      <w:tr>
        <w:trPr>
          <w:trHeight w:hRule="exact" w:val="282"/>
        </w:trPr>
        <w:tc>
          <w:tcPr>
            <w:tcW w:type="dxa" w:w="426"/>
            <w:tcBorders>
              <w:start w:sz="3.1999999999999886" w:val="single" w:color="#000000"/>
              <w:top w:sz="4.0" w:val="single" w:color="#000000"/>
              <w:end w:sz="3.2000000000000455" w:val="single" w:color="#000000"/>
              <w:bottom w:sz="4.0" w:val="single" w:color="#000000"/>
            </w:tcBorders>
            <w:shd w:fill="dbdbdb"/>
            <w:tcMar>
              <w:start w:w="0" w:type="dxa"/>
              <w:end w:w="0" w:type="dxa"/>
            </w:tcMar>
          </w:tcPr>
          <w:p>
            <w:pPr>
              <w:autoSpaceDN w:val="0"/>
              <w:autoSpaceDE w:val="0"/>
              <w:widowControl/>
              <w:spacing w:line="185" w:lineRule="auto" w:before="44" w:after="0"/>
              <w:ind w:left="0" w:right="0" w:firstLine="0"/>
              <w:jc w:val="center"/>
            </w:pPr>
            <w:r>
              <w:rPr>
                <w:shd w:val="clear" w:color="auto" w:fill="dbdbdb"/>
                <w:rFonts w:ascii="SimSun" w:hAnsi="SimSun" w:eastAsia="SimSun"/>
                <w:b w:val="0"/>
                <w:i w:val="0"/>
                <w:color w:val="000000"/>
                <w:sz w:val="18"/>
              </w:rPr>
              <w:t>合计</w:t>
            </w:r>
          </w:p>
        </w:tc>
        <w:tc>
          <w:tcPr>
            <w:tcW w:type="dxa" w:w="994"/>
            <w:tcBorders>
              <w:start w:sz="3.2000000000000455"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242" w:lineRule="auto" w:before="28" w:after="0"/>
              <w:ind w:left="0" w:right="0" w:firstLine="0"/>
              <w:jc w:val="center"/>
            </w:pPr>
            <w:r>
              <w:rPr>
                <w:rFonts w:ascii="ArialNarrow" w:hAnsi="ArialNarrow" w:eastAsia="ArialNarrow"/>
                <w:b w:val="0"/>
                <w:i w:val="0"/>
                <w:color w:val="000000"/>
                <w:sz w:val="18"/>
              </w:rPr>
              <w:t xml:space="preserve">-- </w:t>
            </w:r>
          </w:p>
        </w:tc>
        <w:tc>
          <w:tcPr>
            <w:tcW w:type="dxa" w:w="708"/>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2" w:lineRule="auto" w:before="28" w:after="0"/>
              <w:ind w:left="138" w:right="0" w:firstLine="0"/>
              <w:jc w:val="left"/>
            </w:pPr>
            <w:r>
              <w:rPr>
                <w:rFonts w:ascii="ArialNarrow" w:hAnsi="ArialNarrow" w:eastAsia="ArialNarrow"/>
                <w:b w:val="0"/>
                <w:i w:val="0"/>
                <w:color w:val="000000"/>
                <w:sz w:val="18"/>
              </w:rPr>
              <w:t xml:space="preserve">300,000 </w:t>
            </w:r>
          </w:p>
        </w:tc>
        <w:tc>
          <w:tcPr>
            <w:tcW w:type="dxa" w:w="850"/>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2" w:lineRule="auto" w:before="28" w:after="0"/>
              <w:ind w:left="0" w:right="0" w:firstLine="0"/>
              <w:jc w:val="right"/>
            </w:pPr>
            <w:r>
              <w:rPr>
                <w:rFonts w:ascii="ArialNarrow" w:hAnsi="ArialNarrow" w:eastAsia="ArialNarrow"/>
                <w:b w:val="0"/>
                <w:i w:val="0"/>
                <w:color w:val="000000"/>
                <w:sz w:val="18"/>
              </w:rPr>
              <w:t>0</w:t>
            </w:r>
            <w:r>
              <w:rPr>
                <w:rFonts w:ascii="ArialNarrow" w:hAnsi="ArialNarrow" w:eastAsia="ArialNarrow"/>
                <w:b w:val="0"/>
                <w:i w:val="0"/>
                <w:color w:val="000000"/>
                <w:sz w:val="18"/>
              </w:rPr>
              <w:t xml:space="preserve"> </w:t>
            </w:r>
          </w:p>
        </w:tc>
        <w:tc>
          <w:tcPr>
            <w:tcW w:type="dxa" w:w="850"/>
            <w:tcBorders>
              <w:start w:sz="4.0" w:val="single" w:color="#000000"/>
              <w:top w:sz="4.0" w:val="single" w:color="#000000"/>
              <w:end w:sz="3.2000000000000455" w:val="single" w:color="#000000"/>
              <w:bottom w:sz="4.0" w:val="single" w:color="#000000"/>
            </w:tcBorders>
            <w:shd w:fill="ffffff"/>
            <w:tcMar>
              <w:start w:w="0" w:type="dxa"/>
              <w:end w:w="0" w:type="dxa"/>
            </w:tcMar>
          </w:tcPr>
          <w:p>
            <w:pPr>
              <w:autoSpaceDN w:val="0"/>
              <w:autoSpaceDE w:val="0"/>
              <w:widowControl/>
              <w:spacing w:line="242" w:lineRule="auto" w:before="28" w:after="0"/>
              <w:ind w:left="0" w:right="0" w:firstLine="0"/>
              <w:jc w:val="right"/>
            </w:pPr>
            <w:r>
              <w:rPr>
                <w:rFonts w:ascii="ArialNarrow" w:hAnsi="ArialNarrow" w:eastAsia="ArialNarrow"/>
                <w:b w:val="0"/>
                <w:i w:val="0"/>
                <w:color w:val="000000"/>
                <w:sz w:val="18"/>
              </w:rPr>
              <w:t>0</w:t>
            </w:r>
            <w:r>
              <w:rPr>
                <w:rFonts w:ascii="ArialNarrow" w:hAnsi="ArialNarrow" w:eastAsia="ArialNarrow"/>
                <w:b w:val="0"/>
                <w:i w:val="0"/>
                <w:color w:val="000000"/>
                <w:sz w:val="18"/>
              </w:rPr>
              <w:t xml:space="preserve"> </w:t>
            </w:r>
          </w:p>
        </w:tc>
        <w:tc>
          <w:tcPr>
            <w:tcW w:type="dxa" w:w="994"/>
            <w:tcBorders>
              <w:start w:sz="3.2000000000000455"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2" w:lineRule="auto" w:before="28" w:after="0"/>
              <w:ind w:left="0" w:right="0" w:firstLine="0"/>
              <w:jc w:val="right"/>
            </w:pPr>
            <w:r>
              <w:rPr>
                <w:rFonts w:ascii="ArialNarrow" w:hAnsi="ArialNarrow" w:eastAsia="ArialNarrow"/>
                <w:b w:val="0"/>
                <w:i w:val="0"/>
                <w:color w:val="000000"/>
                <w:sz w:val="18"/>
              </w:rPr>
              <w:t>0</w:t>
            </w:r>
            <w:r>
              <w:rPr>
                <w:rFonts w:ascii="ArialNarrow" w:hAnsi="ArialNarrow" w:eastAsia="ArialNarrow"/>
                <w:b w:val="0"/>
                <w:i w:val="0"/>
                <w:color w:val="000000"/>
                <w:sz w:val="18"/>
              </w:rPr>
              <w:t xml:space="preserve"> </w:t>
            </w:r>
          </w:p>
        </w:tc>
        <w:tc>
          <w:tcPr>
            <w:tcW w:type="dxa" w:w="988"/>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2" w:lineRule="auto" w:before="28" w:after="0"/>
              <w:ind w:left="0" w:right="0" w:firstLine="0"/>
              <w:jc w:val="right"/>
            </w:pPr>
            <w:r>
              <w:rPr>
                <w:rFonts w:ascii="ArialNarrow" w:hAnsi="ArialNarrow" w:eastAsia="ArialNarrow"/>
                <w:b w:val="0"/>
                <w:i w:val="0"/>
                <w:color w:val="000000"/>
                <w:sz w:val="18"/>
              </w:rPr>
              <w:t>0</w:t>
            </w:r>
            <w:r>
              <w:rPr>
                <w:rFonts w:ascii="ArialNarrow" w:hAnsi="ArialNarrow" w:eastAsia="ArialNarrow"/>
                <w:b w:val="0"/>
                <w:i w:val="0"/>
                <w:color w:val="000000"/>
                <w:sz w:val="18"/>
              </w:rPr>
              <w:t xml:space="preserve"> </w:t>
            </w:r>
          </w:p>
        </w:tc>
        <w:tc>
          <w:tcPr>
            <w:tcW w:type="dxa" w:w="994"/>
            <w:tcBorders>
              <w:start w:sz="4.0" w:val="single" w:color="#000000"/>
              <w:top w:sz="4.0" w:val="single" w:color="#000000"/>
              <w:end w:sz="3.200000000000273" w:val="single" w:color="#000000"/>
              <w:bottom w:sz="4.0" w:val="single" w:color="#000000"/>
            </w:tcBorders>
            <w:shd w:fill="ffffff"/>
            <w:tcMar>
              <w:start w:w="0" w:type="dxa"/>
              <w:end w:w="0" w:type="dxa"/>
            </w:tcMar>
          </w:tcPr>
          <w:p>
            <w:pPr>
              <w:autoSpaceDN w:val="0"/>
              <w:autoSpaceDE w:val="0"/>
              <w:widowControl/>
              <w:spacing w:line="242" w:lineRule="auto" w:before="28" w:after="0"/>
              <w:ind w:left="0" w:right="0" w:firstLine="0"/>
              <w:jc w:val="right"/>
            </w:pPr>
            <w:r>
              <w:rPr>
                <w:rFonts w:ascii="ArialNarrow" w:hAnsi="ArialNarrow" w:eastAsia="ArialNarrow"/>
                <w:b w:val="0"/>
                <w:i w:val="0"/>
                <w:color w:val="000000"/>
                <w:sz w:val="18"/>
              </w:rPr>
              <w:t xml:space="preserve">0.00% </w:t>
            </w:r>
          </w:p>
        </w:tc>
        <w:tc>
          <w:tcPr>
            <w:tcW w:type="dxa" w:w="850"/>
            <w:tcBorders>
              <w:start w:sz="3.200000000000273"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2" w:lineRule="auto" w:before="28" w:after="0"/>
              <w:ind w:left="0" w:right="0" w:firstLine="0"/>
              <w:jc w:val="right"/>
            </w:pPr>
            <w:r>
              <w:rPr>
                <w:rFonts w:ascii="ArialNarrow" w:hAnsi="ArialNarrow" w:eastAsia="ArialNarrow"/>
                <w:b w:val="0"/>
                <w:i w:val="0"/>
                <w:color w:val="000000"/>
                <w:sz w:val="18"/>
              </w:rPr>
              <w:t xml:space="preserve">300,000 </w:t>
            </w:r>
          </w:p>
        </w:tc>
        <w:tc>
          <w:tcPr>
            <w:tcW w:type="dxa" w:w="1040"/>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242" w:lineRule="auto" w:before="28" w:after="0"/>
              <w:ind w:left="0" w:right="0" w:firstLine="0"/>
              <w:jc w:val="center"/>
            </w:pPr>
            <w:r>
              <w:rPr>
                <w:rFonts w:ascii="ArialNarrow" w:hAnsi="ArialNarrow" w:eastAsia="ArialNarrow"/>
                <w:b w:val="0"/>
                <w:i w:val="0"/>
                <w:color w:val="000000"/>
                <w:sz w:val="18"/>
              </w:rPr>
              <w:t xml:space="preserve">-- </w:t>
            </w:r>
          </w:p>
        </w:tc>
        <w:tc>
          <w:tcPr>
            <w:tcW w:type="dxa" w:w="870"/>
            <w:tcBorders>
              <w:start w:sz="4.0" w:val="single" w:color="#000000"/>
              <w:top w:sz="4.0" w:val="single" w:color="#000000"/>
              <w:end w:sz="3.199999999999818" w:val="single" w:color="#000000"/>
              <w:bottom w:sz="4.0" w:val="single" w:color="#000000"/>
            </w:tcBorders>
            <w:shd w:fill="ffffff"/>
            <w:tcMar>
              <w:start w:w="0" w:type="dxa"/>
              <w:end w:w="0" w:type="dxa"/>
            </w:tcMar>
          </w:tcPr>
          <w:p>
            <w:pPr>
              <w:autoSpaceDN w:val="0"/>
              <w:autoSpaceDE w:val="0"/>
              <w:widowControl/>
              <w:spacing w:line="242" w:lineRule="auto" w:before="28" w:after="0"/>
              <w:ind w:left="0" w:right="0" w:firstLine="0"/>
              <w:jc w:val="right"/>
            </w:pPr>
            <w:r>
              <w:rPr>
                <w:rFonts w:ascii="ArialNarrow" w:hAnsi="ArialNarrow" w:eastAsia="ArialNarrow"/>
                <w:b w:val="0"/>
                <w:i w:val="0"/>
                <w:color w:val="000000"/>
                <w:sz w:val="18"/>
              </w:rPr>
              <w:t xml:space="preserve">300,000 </w:t>
            </w:r>
          </w:p>
        </w:tc>
      </w:tr>
      <w:tr>
        <w:trPr>
          <w:trHeight w:hRule="exact" w:val="282"/>
        </w:trPr>
        <w:tc>
          <w:tcPr>
            <w:tcW w:type="dxa" w:w="9564"/>
            <w:gridSpan w:val="11"/>
            <w:tcBorders>
              <w:start w:sz="3.1999999999999886" w:val="single" w:color="#000000"/>
              <w:top w:sz="4.0" w:val="single" w:color="#000000"/>
              <w:end w:sz="3.199999999999818" w:val="single" w:color="#000000"/>
              <w:bottom w:sz="4.0" w:val="single" w:color="#000000"/>
            </w:tcBorders>
            <w:shd w:fill="dbdbdb"/>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42" w:after="0"/>
              <w:ind w:left="0" w:right="0" w:firstLine="0"/>
              <w:jc w:val="center"/>
            </w:pPr>
            <w:r>
              <w:rPr>
                <w:rFonts w:ascii="SimSun" w:hAnsi="SimSun" w:eastAsia="SimSun"/>
                <w:b w:val="0"/>
                <w:i w:val="0"/>
                <w:color w:val="000000"/>
                <w:sz w:val="18"/>
              </w:rPr>
              <w:t>募集资金总体使用情况说明</w:t>
            </w:r>
          </w:p>
        </w:tc>
      </w:tr>
      <w:tr>
        <w:trPr>
          <w:trHeight w:hRule="exact" w:val="1686"/>
        </w:trPr>
        <w:tc>
          <w:tcPr>
            <w:tcW w:type="dxa" w:w="9564"/>
            <w:gridSpan w:val="11"/>
            <w:tcBorders>
              <w:start w:sz="3.1999999999999886" w:val="single" w:color="#000000"/>
              <w:top w:sz="4.0" w:val="single" w:color="#000000"/>
              <w:end w:sz="3.199999999999818" w:val="single" w:color="#000000"/>
              <w:bottom w:sz="4.0" w:val="single" w:color="#000000"/>
            </w:tcBorders>
            <w:shd w:fill="ffffff"/>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45" w:lineRule="auto" w:before="32" w:after="0"/>
              <w:ind w:left="24" w:right="24" w:firstLine="360"/>
              <w:jc w:val="left"/>
            </w:pPr>
            <w:r>
              <w:rPr>
                <w:rFonts w:ascii="ArialNarrow" w:hAnsi="ArialNarrow" w:eastAsia="ArialNarrow"/>
                <w:b w:val="0"/>
                <w:i w:val="0"/>
                <w:color w:val="000000"/>
                <w:sz w:val="18"/>
              </w:rPr>
              <w:t>2014</w:t>
            </w:r>
            <w:r>
              <w:rPr>
                <w:rFonts w:ascii="SimSun" w:hAnsi="SimSun" w:eastAsia="SimSun"/>
                <w:b w:val="0"/>
                <w:i w:val="0"/>
                <w:color w:val="000000"/>
                <w:sz w:val="18"/>
              </w:rPr>
              <w:t xml:space="preserve"> 年，本公司实际发行新股</w:t>
            </w:r>
            <w:r>
              <w:rPr>
                <w:rFonts w:ascii="ArialNarrow" w:hAnsi="ArialNarrow" w:eastAsia="ArialNarrow"/>
                <w:b w:val="0"/>
                <w:i w:val="0"/>
                <w:color w:val="000000"/>
                <w:sz w:val="18"/>
              </w:rPr>
              <w:t xml:space="preserve"> 398,936,170</w:t>
            </w:r>
            <w:r>
              <w:rPr>
                <w:rFonts w:ascii="SimSun" w:hAnsi="SimSun" w:eastAsia="SimSun"/>
                <w:b w:val="0"/>
                <w:i w:val="0"/>
                <w:color w:val="000000"/>
                <w:sz w:val="18"/>
              </w:rPr>
              <w:t xml:space="preserve"> 股，每股发行价人民币</w:t>
            </w:r>
            <w:r>
              <w:rPr>
                <w:rFonts w:ascii="ArialNarrow" w:hAnsi="ArialNarrow" w:eastAsia="ArialNarrow"/>
                <w:b w:val="0"/>
                <w:i w:val="0"/>
                <w:color w:val="000000"/>
                <w:sz w:val="18"/>
              </w:rPr>
              <w:t xml:space="preserve"> 7.52</w:t>
            </w:r>
            <w:r>
              <w:rPr>
                <w:rFonts w:ascii="SimSun" w:hAnsi="SimSun" w:eastAsia="SimSun"/>
                <w:b w:val="0"/>
                <w:i w:val="0"/>
                <w:color w:val="000000"/>
                <w:sz w:val="18"/>
              </w:rPr>
              <w:t xml:space="preserve"> 元，募集资金为人民币</w:t>
            </w:r>
            <w:r>
              <w:rPr>
                <w:rFonts w:ascii="ArialNarrow" w:hAnsi="ArialNarrow" w:eastAsia="ArialNarrow"/>
                <w:b w:val="0"/>
                <w:i w:val="0"/>
                <w:color w:val="000000"/>
                <w:sz w:val="18"/>
              </w:rPr>
              <w:t xml:space="preserve"> 2,999,999,998.40</w:t>
            </w:r>
            <w:r>
              <w:rPr>
                <w:rFonts w:ascii="SimSun" w:hAnsi="SimSun" w:eastAsia="SimSun"/>
                <w:b w:val="0"/>
                <w:i w:val="0"/>
                <w:color w:val="000000"/>
                <w:sz w:val="18"/>
              </w:rPr>
              <w:t xml:space="preserve"> 元，扣除</w:t>
            </w:r>
            <w:r>
              <w:rPr>
                <w:rFonts w:ascii="SimSun" w:hAnsi="SimSun" w:eastAsia="SimSun"/>
                <w:b w:val="0"/>
                <w:i w:val="0"/>
                <w:color w:val="000000"/>
                <w:sz w:val="18"/>
              </w:rPr>
              <w:t>券商承销费用人民币</w:t>
            </w:r>
            <w:r>
              <w:rPr>
                <w:rFonts w:ascii="ArialNarrow" w:hAnsi="ArialNarrow" w:eastAsia="ArialNarrow"/>
                <w:b w:val="0"/>
                <w:i w:val="0"/>
                <w:color w:val="000000"/>
                <w:sz w:val="18"/>
              </w:rPr>
              <w:t xml:space="preserve"> 40,000,000</w:t>
            </w:r>
            <w:r>
              <w:rPr>
                <w:rFonts w:ascii="SimSun" w:hAnsi="SimSun" w:eastAsia="SimSun"/>
                <w:b w:val="0"/>
                <w:i w:val="0"/>
                <w:color w:val="000000"/>
                <w:sz w:val="18"/>
              </w:rPr>
              <w:t xml:space="preserve"> 元后，实际到位资金为人民币</w:t>
            </w:r>
            <w:r>
              <w:rPr>
                <w:rFonts w:ascii="ArialNarrow" w:hAnsi="ArialNarrow" w:eastAsia="ArialNarrow"/>
                <w:b w:val="0"/>
                <w:i w:val="0"/>
                <w:color w:val="000000"/>
                <w:sz w:val="18"/>
              </w:rPr>
              <w:t xml:space="preserve"> 2,959,999,998.40</w:t>
            </w:r>
            <w:r>
              <w:rPr>
                <w:rFonts w:ascii="SimSun" w:hAnsi="SimSun" w:eastAsia="SimSun"/>
                <w:b w:val="0"/>
                <w:i w:val="0"/>
                <w:color w:val="000000"/>
                <w:sz w:val="18"/>
              </w:rPr>
              <w:t xml:space="preserve"> 元，扣除本公司自行支付的中介机构费和其 </w:t>
            </w:r>
            <w:r>
              <w:rPr>
                <w:rFonts w:ascii="SimSun" w:hAnsi="SimSun" w:eastAsia="SimSun"/>
                <w:b w:val="0"/>
                <w:i w:val="0"/>
                <w:color w:val="000000"/>
                <w:sz w:val="18"/>
              </w:rPr>
              <w:t>他发行费用人民币</w:t>
            </w:r>
            <w:r>
              <w:rPr>
                <w:rFonts w:ascii="ArialNarrow" w:hAnsi="ArialNarrow" w:eastAsia="ArialNarrow"/>
                <w:b w:val="0"/>
                <w:i w:val="0"/>
                <w:color w:val="000000"/>
                <w:sz w:val="18"/>
              </w:rPr>
              <w:t xml:space="preserve"> 5,898,936</w:t>
            </w:r>
            <w:r>
              <w:rPr>
                <w:rFonts w:ascii="SimSun" w:hAnsi="SimSun" w:eastAsia="SimSun"/>
                <w:b w:val="0"/>
                <w:i w:val="0"/>
                <w:color w:val="000000"/>
                <w:sz w:val="18"/>
              </w:rPr>
              <w:t xml:space="preserve"> 元后，募集资金净额为人民币</w:t>
            </w:r>
            <w:r>
              <w:rPr>
                <w:rFonts w:ascii="ArialNarrow" w:hAnsi="ArialNarrow" w:eastAsia="ArialNarrow"/>
                <w:b w:val="0"/>
                <w:i w:val="0"/>
                <w:color w:val="000000"/>
                <w:sz w:val="18"/>
              </w:rPr>
              <w:t xml:space="preserve"> 2,954,101,062.40</w:t>
            </w:r>
            <w:r>
              <w:rPr>
                <w:rFonts w:ascii="SimSun" w:hAnsi="SimSun" w:eastAsia="SimSun"/>
                <w:b w:val="0"/>
                <w:i w:val="0"/>
                <w:color w:val="000000"/>
                <w:sz w:val="18"/>
              </w:rPr>
              <w:t xml:space="preserve"> 元，其中增加股本人民币</w:t>
            </w:r>
            <w:r>
              <w:rPr>
                <w:rFonts w:ascii="ArialNarrow" w:hAnsi="ArialNarrow" w:eastAsia="ArialNarrow"/>
                <w:b w:val="0"/>
                <w:i w:val="0"/>
                <w:color w:val="000000"/>
                <w:sz w:val="18"/>
              </w:rPr>
              <w:t xml:space="preserve"> 398,936,170</w:t>
            </w:r>
            <w:r>
              <w:rPr>
                <w:rFonts w:ascii="SimSun" w:hAnsi="SimSun" w:eastAsia="SimSun"/>
                <w:b w:val="0"/>
                <w:i w:val="0"/>
                <w:color w:val="000000"/>
                <w:sz w:val="18"/>
              </w:rPr>
              <w:t xml:space="preserve"> </w:t>
            </w:r>
            <w:r>
              <w:rPr>
                <w:spacing w:val="-13.333333333333332"/>
                <w:rFonts w:ascii="SimSun" w:hAnsi="SimSun" w:eastAsia="SimSun"/>
                <w:b w:val="0"/>
                <w:i w:val="0"/>
                <w:color w:val="000000"/>
                <w:sz w:val="18"/>
              </w:rPr>
              <w:t xml:space="preserve">元，余额计 </w:t>
            </w:r>
            <w:r>
              <w:rPr>
                <w:rFonts w:ascii="SimSun" w:hAnsi="SimSun" w:eastAsia="SimSun"/>
                <w:b w:val="0"/>
                <w:i w:val="0"/>
                <w:color w:val="000000"/>
                <w:sz w:val="18"/>
              </w:rPr>
              <w:t>人民币</w:t>
            </w:r>
            <w:r>
              <w:rPr>
                <w:rFonts w:ascii="ArialNarrow" w:hAnsi="ArialNarrow" w:eastAsia="ArialNarrow"/>
                <w:b w:val="0"/>
                <w:i w:val="0"/>
                <w:color w:val="000000"/>
                <w:sz w:val="18"/>
              </w:rPr>
              <w:t xml:space="preserve"> 2,555,164,892.40</w:t>
            </w:r>
            <w:r>
              <w:rPr>
                <w:rFonts w:ascii="SimSun" w:hAnsi="SimSun" w:eastAsia="SimSun"/>
                <w:b w:val="0"/>
                <w:i w:val="0"/>
                <w:color w:val="000000"/>
                <w:sz w:val="18"/>
              </w:rPr>
              <w:t xml:space="preserve"> </w:t>
            </w:r>
            <w:r>
              <w:rPr>
                <w:spacing w:val="-1.8181818181818183"/>
                <w:rFonts w:ascii="SimSun" w:hAnsi="SimSun" w:eastAsia="SimSun"/>
                <w:b w:val="0"/>
                <w:i w:val="0"/>
                <w:color w:val="000000"/>
                <w:sz w:val="18"/>
              </w:rPr>
              <w:t xml:space="preserve">元转入资本公积。为提高募集资金使用效率，根据公司募集资金使用的实际情况，公司决定将部分 </w:t>
            </w:r>
            <w:r>
              <w:rPr>
                <w:rFonts w:ascii="SimSun" w:hAnsi="SimSun" w:eastAsia="SimSun"/>
                <w:b w:val="0"/>
                <w:i w:val="0"/>
                <w:color w:val="000000"/>
                <w:sz w:val="18"/>
              </w:rPr>
              <w:t>募集资金用于补充流动资金。具体情况如下：本公司于</w:t>
            </w:r>
            <w:r>
              <w:rPr>
                <w:rFonts w:ascii="ArialNarrow" w:hAnsi="ArialNarrow" w:eastAsia="ArialNarrow"/>
                <w:b w:val="0"/>
                <w:i w:val="0"/>
                <w:color w:val="000000"/>
                <w:sz w:val="18"/>
              </w:rPr>
              <w:t xml:space="preserve"> 2020</w:t>
            </w:r>
            <w:r>
              <w:rPr>
                <w:rFonts w:ascii="SimSun" w:hAnsi="SimSun" w:eastAsia="SimSun"/>
                <w:b w:val="0"/>
                <w:i w:val="0"/>
                <w:color w:val="000000"/>
                <w:sz w:val="18"/>
              </w:rPr>
              <w:t xml:space="preserve"> 年</w:t>
            </w:r>
            <w:r>
              <w:rPr>
                <w:rFonts w:ascii="ArialNarrow" w:hAnsi="ArialNarrow" w:eastAsia="ArialNarrow"/>
                <w:b w:val="0"/>
                <w:i w:val="0"/>
                <w:color w:val="000000"/>
                <w:sz w:val="18"/>
              </w:rPr>
              <w:t xml:space="preserve"> 4</w:t>
            </w:r>
            <w:r>
              <w:rPr>
                <w:rFonts w:ascii="SimSun" w:hAnsi="SimSun" w:eastAsia="SimSun"/>
                <w:b w:val="0"/>
                <w:i w:val="0"/>
                <w:color w:val="000000"/>
                <w:sz w:val="18"/>
              </w:rPr>
              <w:t xml:space="preserve"> 月</w:t>
            </w:r>
            <w:r>
              <w:rPr>
                <w:rFonts w:ascii="ArialNarrow" w:hAnsi="ArialNarrow" w:eastAsia="ArialNarrow"/>
                <w:b w:val="0"/>
                <w:i w:val="0"/>
                <w:color w:val="000000"/>
                <w:sz w:val="18"/>
              </w:rPr>
              <w:t xml:space="preserve"> 2</w:t>
            </w:r>
            <w:r>
              <w:rPr>
                <w:rFonts w:ascii="SimSun" w:hAnsi="SimSun" w:eastAsia="SimSun"/>
                <w:b w:val="0"/>
                <w:i w:val="0"/>
                <w:color w:val="000000"/>
                <w:sz w:val="18"/>
              </w:rPr>
              <w:t xml:space="preserve"> 日召开六届二十九次董事会、六届十六次监事会，</w:t>
            </w:r>
            <w:r>
              <w:rPr>
                <w:spacing w:val="-16.0"/>
                <w:rFonts w:ascii="ArialNarrow" w:hAnsi="ArialNarrow" w:eastAsia="ArialNarrow"/>
                <w:b w:val="0"/>
                <w:i w:val="0"/>
                <w:color w:val="000000"/>
                <w:sz w:val="18"/>
              </w:rPr>
              <w:t xml:space="preserve">2020 </w:t>
            </w:r>
            <w:r>
              <w:rPr>
                <w:rFonts w:ascii="SimSun" w:hAnsi="SimSun" w:eastAsia="SimSun"/>
                <w:b w:val="0"/>
                <w:i w:val="0"/>
                <w:color w:val="000000"/>
                <w:sz w:val="18"/>
              </w:rPr>
              <w:t>年</w:t>
            </w:r>
            <w:r>
              <w:rPr>
                <w:rFonts w:ascii="ArialNarrow" w:hAnsi="ArialNarrow" w:eastAsia="ArialNarrow"/>
                <w:b w:val="0"/>
                <w:i w:val="0"/>
                <w:color w:val="000000"/>
                <w:sz w:val="18"/>
              </w:rPr>
              <w:t xml:space="preserve"> 4</w:t>
            </w:r>
            <w:r>
              <w:rPr>
                <w:rFonts w:ascii="SimSun" w:hAnsi="SimSun" w:eastAsia="SimSun"/>
                <w:b w:val="0"/>
                <w:i w:val="0"/>
                <w:color w:val="000000"/>
                <w:sz w:val="18"/>
              </w:rPr>
              <w:t xml:space="preserve"> 月</w:t>
            </w:r>
            <w:r>
              <w:rPr>
                <w:rFonts w:ascii="ArialNarrow" w:hAnsi="ArialNarrow" w:eastAsia="ArialNarrow"/>
                <w:b w:val="0"/>
                <w:i w:val="0"/>
                <w:color w:val="000000"/>
                <w:sz w:val="18"/>
              </w:rPr>
              <w:t xml:space="preserve"> 23</w:t>
            </w:r>
            <w:r>
              <w:rPr>
                <w:rFonts w:ascii="SimSun" w:hAnsi="SimSun" w:eastAsia="SimSun"/>
                <w:b w:val="0"/>
                <w:i w:val="0"/>
                <w:color w:val="000000"/>
                <w:sz w:val="18"/>
              </w:rPr>
              <w:t xml:space="preserve"> 日召开</w:t>
            </w:r>
            <w:r>
              <w:rPr>
                <w:rFonts w:ascii="ArialNarrow" w:hAnsi="ArialNarrow" w:eastAsia="ArialNarrow"/>
                <w:b w:val="0"/>
                <w:i w:val="0"/>
                <w:color w:val="000000"/>
                <w:sz w:val="18"/>
              </w:rPr>
              <w:t xml:space="preserve"> 2020</w:t>
            </w:r>
            <w:r>
              <w:rPr>
                <w:rFonts w:ascii="SimSun" w:hAnsi="SimSun" w:eastAsia="SimSun"/>
                <w:b w:val="0"/>
                <w:i w:val="0"/>
                <w:color w:val="000000"/>
                <w:sz w:val="18"/>
              </w:rPr>
              <w:t xml:space="preserve"> </w:t>
            </w:r>
            <w:r>
              <w:rPr>
                <w:spacing w:val="-1.777777777777778"/>
                <w:rFonts w:ascii="SimSun" w:hAnsi="SimSun" w:eastAsia="SimSun"/>
                <w:b w:val="0"/>
                <w:i w:val="0"/>
                <w:color w:val="000000"/>
                <w:sz w:val="18"/>
              </w:rPr>
              <w:t xml:space="preserve">年年度股东大会，审议通过了《关于使用部分闲置募集资金暂时补充流动资金的议案》，同意以闲置 </w:t>
            </w:r>
            <w:r>
              <w:rPr>
                <w:rFonts w:ascii="SimSun" w:hAnsi="SimSun" w:eastAsia="SimSun"/>
                <w:b w:val="0"/>
                <w:i w:val="0"/>
                <w:color w:val="000000"/>
                <w:sz w:val="18"/>
              </w:rPr>
              <w:t>募集资金</w:t>
            </w:r>
            <w:r>
              <w:rPr>
                <w:rFonts w:ascii="ArialNarrow" w:hAnsi="ArialNarrow" w:eastAsia="ArialNarrow"/>
                <w:b w:val="0"/>
                <w:i w:val="0"/>
                <w:color w:val="000000"/>
                <w:sz w:val="18"/>
              </w:rPr>
              <w:t xml:space="preserve"> 300,000</w:t>
            </w:r>
            <w:r>
              <w:rPr>
                <w:rFonts w:ascii="SimSun" w:hAnsi="SimSun" w:eastAsia="SimSun"/>
                <w:b w:val="0"/>
                <w:i w:val="0"/>
                <w:color w:val="000000"/>
                <w:sz w:val="18"/>
              </w:rPr>
              <w:t xml:space="preserve"> 万元暂时补充流动资金，使用期限为自股东大会审议通过之日起不超过</w:t>
            </w:r>
            <w:r>
              <w:rPr>
                <w:rFonts w:ascii="ArialNarrow" w:hAnsi="ArialNarrow" w:eastAsia="ArialNarrow"/>
                <w:b w:val="0"/>
                <w:i w:val="0"/>
                <w:color w:val="000000"/>
                <w:sz w:val="18"/>
              </w:rPr>
              <w:t xml:space="preserve"> 12</w:t>
            </w:r>
            <w:r>
              <w:rPr>
                <w:rFonts w:ascii="SimSun" w:hAnsi="SimSun" w:eastAsia="SimSun"/>
                <w:b w:val="0"/>
                <w:i w:val="0"/>
                <w:color w:val="000000"/>
                <w:sz w:val="18"/>
              </w:rPr>
              <w:t xml:space="preserve"> 个月。</w:t>
            </w:r>
          </w:p>
        </w:tc>
      </w:tr>
    </w:tbl>
    <w:p>
      <w:pPr>
        <w:autoSpaceDN w:val="0"/>
        <w:autoSpaceDE w:val="0"/>
        <w:widowControl/>
        <w:spacing w:line="233" w:lineRule="auto" w:before="760" w:after="0"/>
        <w:ind w:left="0" w:right="20" w:firstLine="0"/>
        <w:jc w:val="right"/>
      </w:pPr>
      <w:r>
        <w:rPr>
          <w:rFonts w:ascii="Times" w:hAnsi="Times" w:eastAsia="Times"/>
          <w:b w:val="0"/>
          <w:i w:val="0"/>
          <w:color w:val="000000"/>
          <w:sz w:val="18"/>
        </w:rPr>
        <w:t xml:space="preserve">18 </w:t>
      </w:r>
    </w:p>
    <w:p>
      <w:pPr>
        <w:sectPr>
          <w:pgSz w:w="11904" w:h="16840"/>
          <w:pgMar w:top="436" w:right="1066" w:bottom="500" w:left="1104" w:header="720" w:footer="720" w:gutter="0"/>
          <w:cols w:space="720" w:num="1" w:equalWidth="0">
            <w:col w:w="9734" w:space="0"/>
            <w:col w:w="9790" w:space="0"/>
            <w:col w:w="9734" w:space="0"/>
            <w:col w:w="9734" w:space="0"/>
            <w:col w:w="9734" w:space="0"/>
            <w:col w:w="9734" w:space="0"/>
            <w:col w:w="9734" w:space="0"/>
            <w:col w:w="9788" w:space="0"/>
            <w:col w:w="9790" w:space="0"/>
            <w:col w:w="9788" w:space="0"/>
            <w:col w:w="9790" w:space="0"/>
            <w:col w:w="9734" w:space="0"/>
            <w:col w:w="9734" w:space="0"/>
            <w:col w:w="9734" w:space="0"/>
            <w:col w:w="9734" w:space="0"/>
            <w:col w:w="9734" w:space="0"/>
            <w:col w:w="9734" w:space="0"/>
            <w:col w:w="9734" w:space="0"/>
          </w:cols>
          <w:docGrid w:linePitch="360"/>
        </w:sectPr>
      </w:pPr>
    </w:p>
    <w:p>
      <w:pPr>
        <w:autoSpaceDN w:val="0"/>
        <w:autoSpaceDE w:val="0"/>
        <w:widowControl/>
        <w:spacing w:line="220" w:lineRule="exact" w:before="0" w:after="216"/>
        <w:ind w:left="0" w:right="0"/>
      </w:pPr>
    </w:p>
    <w:p>
      <w:pPr>
        <w:autoSpaceDN w:val="0"/>
        <w:autoSpaceDE w:val="0"/>
        <w:widowControl/>
        <w:spacing w:line="204" w:lineRule="auto" w:before="0" w:after="0"/>
        <w:ind w:left="0" w:right="110" w:firstLine="0"/>
        <w:jc w:val="right"/>
      </w:pPr>
      <w:r>
        <w:rPr>
          <w:rFonts w:ascii="SimSun" w:hAnsi="SimSun" w:eastAsia="SimSun"/>
          <w:b w:val="0"/>
          <w:i w:val="0"/>
          <w:color w:val="000000"/>
          <w:sz w:val="18"/>
        </w:rPr>
        <w:t>北方华锦化学工业股份有限公司</w:t>
      </w:r>
      <w:r>
        <w:rPr>
          <w:rFonts w:ascii="Times" w:hAnsi="Times" w:eastAsia="Times"/>
          <w:b w:val="0"/>
          <w:i w:val="0"/>
          <w:color w:val="000000"/>
          <w:sz w:val="18"/>
        </w:rPr>
        <w:t xml:space="preserve"> 2020</w:t>
      </w:r>
      <w:r>
        <w:rPr>
          <w:rFonts w:ascii="SimSun" w:hAnsi="SimSun" w:eastAsia="SimSun"/>
          <w:b w:val="0"/>
          <w:i w:val="0"/>
          <w:color w:val="000000"/>
          <w:sz w:val="18"/>
        </w:rPr>
        <w:t xml:space="preserve"> 年年度报告全文</w:t>
      </w:r>
    </w:p>
    <w:p>
      <w:pPr>
        <w:autoSpaceDN w:val="0"/>
        <w:autoSpaceDE w:val="0"/>
        <w:widowControl/>
        <w:spacing w:line="254" w:lineRule="auto" w:before="376" w:after="0"/>
        <w:ind w:left="32" w:right="0" w:firstLine="0"/>
        <w:jc w:val="left"/>
      </w:pPr>
      <w:r>
        <w:rPr>
          <w:rFonts w:ascii="SimSun" w:hAnsi="SimSun" w:eastAsia="SimSun"/>
          <w:b w:val="0"/>
          <w:i w:val="0"/>
          <w:color w:val="000000"/>
          <w:sz w:val="21"/>
        </w:rPr>
        <w:t>（</w:t>
      </w:r>
      <w:r>
        <w:rPr>
          <w:rFonts w:ascii="ArialNarrow" w:hAnsi="ArialNarrow" w:eastAsia="ArialNarrow"/>
          <w:b/>
          <w:i w:val="0"/>
          <w:color w:val="000000"/>
          <w:sz w:val="21"/>
        </w:rPr>
        <w:t>2</w:t>
      </w:r>
      <w:r>
        <w:rPr>
          <w:rFonts w:ascii="SimSun" w:hAnsi="SimSun" w:eastAsia="SimSun"/>
          <w:b w:val="0"/>
          <w:i w:val="0"/>
          <w:color w:val="000000"/>
          <w:sz w:val="21"/>
        </w:rPr>
        <w:t>）募集资金承诺项目情况</w:t>
      </w:r>
    </w:p>
    <w:p>
      <w:pPr>
        <w:autoSpaceDN w:val="0"/>
        <w:autoSpaceDE w:val="0"/>
        <w:widowControl/>
        <w:spacing w:line="185" w:lineRule="auto" w:before="282" w:after="30"/>
        <w:ind w:left="0" w:right="110" w:firstLine="0"/>
        <w:jc w:val="right"/>
      </w:pPr>
      <w:r>
        <w:rPr>
          <w:rFonts w:ascii="SimSun" w:hAnsi="SimSun" w:eastAsia="SimSun"/>
          <w:b w:val="0"/>
          <w:i w:val="0"/>
          <w:color w:val="000000"/>
          <w:sz w:val="18"/>
        </w:rPr>
        <w:t>单位：万元</w:t>
      </w:r>
    </w:p>
    <w:tbl>
      <w:tblPr>
        <w:tblW w:type="auto" w:w="0"/>
        <w:tblLayout w:type="fixed"/>
        <w:tblLook w:firstColumn="1" w:firstRow="1" w:lastColumn="0" w:lastRow="0" w:noHBand="0" w:noVBand="1" w:val="04A0"/>
        <w:tblInd w:w="5.999999999999943" w:type="dxa"/>
      </w:tblPr>
      <w:tblGrid>
        <w:gridCol w:w="889"/>
        <w:gridCol w:w="889"/>
        <w:gridCol w:w="889"/>
        <w:gridCol w:w="889"/>
        <w:gridCol w:w="889"/>
        <w:gridCol w:w="889"/>
        <w:gridCol w:w="889"/>
        <w:gridCol w:w="889"/>
        <w:gridCol w:w="889"/>
        <w:gridCol w:w="889"/>
        <w:gridCol w:w="889"/>
      </w:tblGrid>
      <w:tr>
        <w:trPr>
          <w:trHeight w:hRule="exact" w:val="750"/>
        </w:trPr>
        <w:tc>
          <w:tcPr>
            <w:tcW w:type="dxa" w:w="1876"/>
            <w:tcBorders>
              <w:start w:sz="4.0" w:val="single" w:color="#000000"/>
              <w:top w:sz="3.199999999999932" w:val="single" w:color="#000000"/>
              <w:end w:sz="4.0" w:val="single" w:color="#000000"/>
              <w:bottom w:sz="3.2000000000000455" w:val="single" w:color="#000000"/>
            </w:tcBorders>
            <w:shd w:fill="dbdbdb"/>
            <w:tcMar>
              <w:start w:w="0" w:type="dxa"/>
              <w:end w:w="0" w:type="dxa"/>
            </w:tcMar>
          </w:tcPr>
          <w:p>
            <w:pPr>
              <w:autoSpaceDN w:val="0"/>
              <w:autoSpaceDE w:val="0"/>
              <w:widowControl/>
              <w:spacing w:line="185" w:lineRule="auto" w:before="162" w:after="0"/>
              <w:ind w:left="0" w:right="0" w:firstLine="0"/>
              <w:jc w:val="center"/>
            </w:pPr>
            <w:r>
              <w:rPr>
                <w:shd w:val="clear" w:color="auto" w:fill="dbdbdb"/>
                <w:rFonts w:ascii="SimSun" w:hAnsi="SimSun" w:eastAsia="SimSun"/>
                <w:b w:val="0"/>
                <w:i w:val="0"/>
                <w:color w:val="000000"/>
                <w:sz w:val="18"/>
              </w:rPr>
              <w:t>承诺投资项目和超募资</w:t>
            </w:r>
          </w:p>
          <w:p>
            <w:pPr>
              <w:autoSpaceDN w:val="0"/>
              <w:autoSpaceDE w:val="0"/>
              <w:widowControl/>
              <w:spacing w:line="185" w:lineRule="auto" w:before="54" w:after="0"/>
              <w:ind w:left="0" w:right="0" w:firstLine="0"/>
              <w:jc w:val="center"/>
            </w:pPr>
            <w:r>
              <w:rPr>
                <w:rFonts w:ascii="SimSun" w:hAnsi="SimSun" w:eastAsia="SimSun"/>
                <w:b w:val="0"/>
                <w:i w:val="0"/>
                <w:color w:val="000000"/>
                <w:sz w:val="18"/>
              </w:rPr>
              <w:t>金投向</w:t>
            </w:r>
          </w:p>
        </w:tc>
        <w:tc>
          <w:tcPr>
            <w:tcW w:type="dxa" w:w="862"/>
            <w:tcBorders>
              <w:start w:sz="4.0" w:val="single" w:color="#000000"/>
              <w:top w:sz="3.199999999999932" w:val="single" w:color="#000000"/>
              <w:end w:sz="3.2000000000000455" w:val="single" w:color="#000000"/>
              <w:bottom w:sz="3.2000000000000455" w:val="single" w:color="#000000"/>
            </w:tcBorders>
            <w:shd w:fill="dbdbdb"/>
            <w:tcMar>
              <w:start w:w="0" w:type="dxa"/>
              <w:end w:w="0" w:type="dxa"/>
            </w:tcMar>
          </w:tcPr>
          <w:p>
            <w:pPr>
              <w:autoSpaceDN w:val="0"/>
              <w:autoSpaceDE w:val="0"/>
              <w:widowControl/>
              <w:spacing w:line="245" w:lineRule="auto" w:before="46" w:after="0"/>
              <w:ind w:left="42" w:right="2" w:firstLine="0"/>
              <w:jc w:val="center"/>
            </w:pPr>
            <w:r>
              <w:rPr>
                <w:rFonts w:ascii="SimSun" w:hAnsi="SimSun" w:eastAsia="SimSun"/>
                <w:b w:val="0"/>
                <w:i w:val="0"/>
                <w:color w:val="000000"/>
                <w:sz w:val="18"/>
              </w:rPr>
              <w:t xml:space="preserve">是否已变 </w:t>
            </w:r>
            <w:r>
              <w:br/>
            </w:r>
            <w:r>
              <w:rPr>
                <w:shd w:val="clear" w:color="auto" w:fill="dbdbdb"/>
                <w:rFonts w:ascii="SimSun" w:hAnsi="SimSun" w:eastAsia="SimSun"/>
                <w:b w:val="0"/>
                <w:i w:val="0"/>
                <w:color w:val="000000"/>
                <w:sz w:val="18"/>
              </w:rPr>
              <w:t>更项目</w:t>
            </w:r>
            <w:r>
              <w:rPr>
                <w:shd w:val="clear" w:color="auto" w:fill="dbdbdb"/>
                <w:rFonts w:ascii="ArialNarrow" w:hAnsi="ArialNarrow" w:eastAsia="ArialNarrow"/>
                <w:b w:val="0"/>
                <w:i w:val="0"/>
                <w:color w:val="000000"/>
                <w:sz w:val="18"/>
              </w:rPr>
              <w:t>(</w:t>
            </w:r>
            <w:r>
              <w:rPr>
                <w:shd w:val="clear" w:color="auto" w:fill="dbdbdb"/>
                <w:rFonts w:ascii="SimSun" w:hAnsi="SimSun" w:eastAsia="SimSun"/>
                <w:b w:val="0"/>
                <w:i w:val="0"/>
                <w:color w:val="000000"/>
                <w:sz w:val="18"/>
              </w:rPr>
              <w:t xml:space="preserve">含 </w:t>
            </w:r>
            <w:r>
              <w:rPr>
                <w:shd w:val="clear" w:color="auto" w:fill="dbdbdb"/>
                <w:rFonts w:ascii="SimSun" w:hAnsi="SimSun" w:eastAsia="SimSun"/>
                <w:b w:val="0"/>
                <w:i w:val="0"/>
                <w:color w:val="000000"/>
                <w:sz w:val="18"/>
              </w:rPr>
              <w:t>部分变更</w:t>
            </w:r>
            <w:r>
              <w:rPr>
                <w:shd w:val="clear" w:color="auto" w:fill="dbdbdb"/>
                <w:rFonts w:ascii="ArialNarrow" w:hAnsi="ArialNarrow" w:eastAsia="ArialNarrow"/>
                <w:b w:val="0"/>
                <w:i w:val="0"/>
                <w:color w:val="000000"/>
                <w:sz w:val="18"/>
              </w:rPr>
              <w:t>)</w:t>
            </w:r>
            <w:r>
              <w:rPr>
                <w:spacing w:val="-20.0"/>
                <w:rFonts w:ascii="ArialNarrow" w:hAnsi="ArialNarrow" w:eastAsia="ArialNarrow"/>
                <w:b w:val="0"/>
                <w:i w:val="0"/>
                <w:color w:val="000000"/>
                <w:sz w:val="18"/>
              </w:rPr>
              <w:t xml:space="preserve"> </w:t>
            </w:r>
          </w:p>
        </w:tc>
        <w:tc>
          <w:tcPr>
            <w:tcW w:type="dxa" w:w="810"/>
            <w:tcBorders>
              <w:start w:sz="3.2000000000000455" w:val="single" w:color="#000000"/>
              <w:top w:sz="3.199999999999932" w:val="single" w:color="#000000"/>
              <w:end w:sz="3.2000000000000455" w:val="single" w:color="#000000"/>
              <w:bottom w:sz="3.2000000000000455" w:val="single" w:color="#000000"/>
            </w:tcBorders>
            <w:shd w:fill="dbdbdb"/>
            <w:tcMar>
              <w:start w:w="0" w:type="dxa"/>
              <w:end w:w="0" w:type="dxa"/>
            </w:tcMar>
          </w:tcPr>
          <w:p>
            <w:pPr>
              <w:autoSpaceDN w:val="0"/>
              <w:autoSpaceDE w:val="0"/>
              <w:widowControl/>
              <w:spacing w:line="245" w:lineRule="auto" w:before="46" w:after="0"/>
              <w:ind w:left="40" w:right="42" w:firstLine="0"/>
              <w:jc w:val="center"/>
            </w:pPr>
            <w:r>
              <w:rPr>
                <w:spacing w:val="-16.0"/>
                <w:shd w:val="clear" w:color="auto" w:fill="dbdbdb"/>
                <w:rFonts w:ascii="SimSun" w:hAnsi="SimSun" w:eastAsia="SimSun"/>
                <w:b w:val="0"/>
                <w:i w:val="0"/>
                <w:color w:val="000000"/>
                <w:sz w:val="18"/>
              </w:rPr>
              <w:t xml:space="preserve">募集资金 </w:t>
            </w:r>
            <w:r>
              <w:rPr>
                <w:spacing w:val="-20.0"/>
                <w:shd w:val="clear" w:color="auto" w:fill="dbdbdb"/>
                <w:rFonts w:ascii="SimSun" w:hAnsi="SimSun" w:eastAsia="SimSun"/>
                <w:b w:val="0"/>
                <w:i w:val="0"/>
                <w:color w:val="000000"/>
                <w:sz w:val="18"/>
              </w:rPr>
              <w:t>承诺投资</w:t>
            </w:r>
            <w:r>
              <w:rPr>
                <w:rFonts w:ascii="SimSun" w:hAnsi="SimSun" w:eastAsia="SimSun"/>
                <w:b w:val="0"/>
                <w:i w:val="0"/>
                <w:color w:val="000000"/>
                <w:sz w:val="18"/>
              </w:rPr>
              <w:t>总额</w:t>
            </w:r>
          </w:p>
        </w:tc>
        <w:tc>
          <w:tcPr>
            <w:tcW w:type="dxa" w:w="592"/>
            <w:tcBorders>
              <w:start w:sz="3.2000000000000455" w:val="single" w:color="#000000"/>
              <w:top w:sz="3.199999999999932" w:val="single" w:color="#000000"/>
              <w:end w:sz="4.0" w:val="single" w:color="#000000"/>
              <w:bottom w:sz="3.2000000000000455" w:val="single" w:color="#000000"/>
            </w:tcBorders>
            <w:shd w:fill="dbdbdb"/>
            <w:tcMar>
              <w:start w:w="0" w:type="dxa"/>
              <w:end w:w="0" w:type="dxa"/>
            </w:tcMar>
          </w:tcPr>
          <w:p>
            <w:pPr>
              <w:autoSpaceDN w:val="0"/>
              <w:autoSpaceDE w:val="0"/>
              <w:widowControl/>
              <w:spacing w:line="245" w:lineRule="auto" w:before="46" w:after="0"/>
              <w:ind w:left="6" w:right="36" w:firstLine="0"/>
              <w:jc w:val="center"/>
            </w:pPr>
            <w:r>
              <w:rPr>
                <w:spacing w:val="-20.0"/>
                <w:shd w:val="clear" w:color="auto" w:fill="dbdbdb"/>
                <w:rFonts w:ascii="SimSun" w:hAnsi="SimSun" w:eastAsia="SimSun"/>
                <w:b w:val="0"/>
                <w:i w:val="0"/>
                <w:color w:val="000000"/>
                <w:sz w:val="18"/>
              </w:rPr>
              <w:t xml:space="preserve">调整后 </w:t>
            </w:r>
            <w:r>
              <w:rPr>
                <w:spacing w:val="-20.0"/>
                <w:shd w:val="clear" w:color="auto" w:fill="dbdbdb"/>
                <w:rFonts w:ascii="SimSun" w:hAnsi="SimSun" w:eastAsia="SimSun"/>
                <w:b w:val="0"/>
                <w:i w:val="0"/>
                <w:color w:val="000000"/>
                <w:sz w:val="18"/>
              </w:rPr>
              <w:t xml:space="preserve">投资总 </w:t>
            </w:r>
            <w:r>
              <w:rPr>
                <w:rFonts w:ascii="SimSun" w:hAnsi="SimSun" w:eastAsia="SimSun"/>
                <w:b w:val="0"/>
                <w:i w:val="0"/>
                <w:color w:val="000000"/>
                <w:sz w:val="18"/>
              </w:rPr>
              <w:t>额</w:t>
            </w:r>
            <w:r>
              <w:rPr>
                <w:rFonts w:ascii="ArialNarrow" w:hAnsi="ArialNarrow" w:eastAsia="ArialNarrow"/>
                <w:b w:val="0"/>
                <w:i w:val="0"/>
                <w:color w:val="000000"/>
                <w:sz w:val="18"/>
              </w:rPr>
              <w:t xml:space="preserve">(1) </w:t>
            </w:r>
          </w:p>
        </w:tc>
        <w:tc>
          <w:tcPr>
            <w:tcW w:type="dxa" w:w="566"/>
            <w:tcBorders>
              <w:start w:sz="4.0" w:val="single" w:color="#000000"/>
              <w:top w:sz="3.199999999999932" w:val="single" w:color="#000000"/>
              <w:end w:sz="3.199999999999818" w:val="single" w:color="#000000"/>
              <w:bottom w:sz="3.2000000000000455" w:val="single" w:color="#000000"/>
            </w:tcBorders>
            <w:shd w:fill="dbdbdb"/>
            <w:tcMar>
              <w:start w:w="0" w:type="dxa"/>
              <w:end w:w="0" w:type="dxa"/>
            </w:tcMar>
          </w:tcPr>
          <w:p>
            <w:pPr>
              <w:autoSpaceDN w:val="0"/>
              <w:autoSpaceDE w:val="0"/>
              <w:widowControl/>
              <w:spacing w:line="245" w:lineRule="auto" w:before="46" w:after="0"/>
              <w:ind w:left="0" w:right="36" w:firstLine="0"/>
              <w:jc w:val="center"/>
            </w:pPr>
            <w:r>
              <w:rPr>
                <w:spacing w:val="-20.0"/>
                <w:shd w:val="clear" w:color="auto" w:fill="dbdbdb"/>
                <w:rFonts w:ascii="SimSun" w:hAnsi="SimSun" w:eastAsia="SimSun"/>
                <w:b w:val="0"/>
                <w:i w:val="0"/>
                <w:color w:val="000000"/>
                <w:sz w:val="18"/>
              </w:rPr>
              <w:t xml:space="preserve">本报告 </w:t>
            </w:r>
            <w:r>
              <w:rPr>
                <w:spacing w:val="-20.0"/>
                <w:shd w:val="clear" w:color="auto" w:fill="dbdbdb"/>
                <w:rFonts w:ascii="SimSun" w:hAnsi="SimSun" w:eastAsia="SimSun"/>
                <w:b w:val="0"/>
                <w:i w:val="0"/>
                <w:color w:val="000000"/>
                <w:sz w:val="18"/>
              </w:rPr>
              <w:t xml:space="preserve">期投入 </w:t>
            </w:r>
            <w:r>
              <w:rPr>
                <w:rFonts w:ascii="SimSun" w:hAnsi="SimSun" w:eastAsia="SimSun"/>
                <w:b w:val="0"/>
                <w:i w:val="0"/>
                <w:color w:val="000000"/>
                <w:sz w:val="18"/>
              </w:rPr>
              <w:t>金额</w:t>
            </w:r>
          </w:p>
        </w:tc>
        <w:tc>
          <w:tcPr>
            <w:tcW w:type="dxa" w:w="854"/>
            <w:tcBorders>
              <w:start w:sz="3.199999999999818" w:val="single" w:color="#000000"/>
              <w:top w:sz="3.199999999999932" w:val="single" w:color="#000000"/>
              <w:end w:sz="4.0" w:val="single" w:color="#000000"/>
              <w:bottom w:sz="3.2000000000000455" w:val="single" w:color="#000000"/>
            </w:tcBorders>
            <w:shd w:fill="dbdbdb"/>
            <w:tcMar>
              <w:start w:w="0" w:type="dxa"/>
              <w:end w:w="0" w:type="dxa"/>
            </w:tcMar>
          </w:tcPr>
          <w:p>
            <w:pPr>
              <w:autoSpaceDN w:val="0"/>
              <w:autoSpaceDE w:val="0"/>
              <w:widowControl/>
              <w:spacing w:line="245" w:lineRule="auto" w:before="46" w:after="0"/>
              <w:ind w:left="58" w:right="66" w:firstLine="0"/>
              <w:jc w:val="center"/>
            </w:pPr>
            <w:r>
              <w:rPr>
                <w:spacing w:val="-16.0"/>
                <w:rFonts w:ascii="SimSun" w:hAnsi="SimSun" w:eastAsia="SimSun"/>
                <w:b w:val="0"/>
                <w:i w:val="0"/>
                <w:color w:val="000000"/>
                <w:sz w:val="18"/>
              </w:rPr>
              <w:t xml:space="preserve">截至期末 </w:t>
            </w:r>
            <w:r>
              <w:rPr>
                <w:spacing w:val="-16.0"/>
                <w:rFonts w:ascii="SimSun" w:hAnsi="SimSun" w:eastAsia="SimSun"/>
                <w:b w:val="0"/>
                <w:i w:val="0"/>
                <w:color w:val="000000"/>
                <w:sz w:val="18"/>
              </w:rPr>
              <w:t xml:space="preserve">累计投入 </w:t>
            </w:r>
            <w:r>
              <w:rPr>
                <w:rFonts w:ascii="SimSun" w:hAnsi="SimSun" w:eastAsia="SimSun"/>
                <w:b w:val="0"/>
                <w:i w:val="0"/>
                <w:color w:val="000000"/>
                <w:sz w:val="18"/>
              </w:rPr>
              <w:t>金额</w:t>
            </w:r>
            <w:r>
              <w:rPr>
                <w:rFonts w:ascii="ArialNarrow" w:hAnsi="ArialNarrow" w:eastAsia="ArialNarrow"/>
                <w:b w:val="0"/>
                <w:i w:val="0"/>
                <w:color w:val="000000"/>
                <w:sz w:val="18"/>
              </w:rPr>
              <w:t xml:space="preserve">(2) </w:t>
            </w:r>
          </w:p>
        </w:tc>
        <w:tc>
          <w:tcPr>
            <w:tcW w:type="dxa" w:w="980"/>
            <w:tcBorders>
              <w:start w:sz="4.0" w:val="single" w:color="#000000"/>
              <w:top w:sz="3.199999999999932" w:val="single" w:color="#000000"/>
              <w:end w:sz="4.0" w:val="single" w:color="#000000"/>
              <w:bottom w:sz="3.2000000000000455" w:val="single" w:color="#000000"/>
            </w:tcBorders>
            <w:shd w:fill="dbdbdb"/>
            <w:tcMar>
              <w:start w:w="0" w:type="dxa"/>
              <w:end w:w="0" w:type="dxa"/>
            </w:tcMar>
          </w:tcPr>
          <w:p>
            <w:pPr>
              <w:autoSpaceDN w:val="0"/>
              <w:autoSpaceDE w:val="0"/>
              <w:widowControl/>
              <w:spacing w:line="245" w:lineRule="auto" w:before="60" w:after="0"/>
              <w:ind w:left="36" w:right="34" w:firstLine="0"/>
              <w:jc w:val="center"/>
            </w:pPr>
            <w:r>
              <w:rPr>
                <w:spacing w:val="-13.333333333333332"/>
                <w:shd w:val="clear" w:color="auto" w:fill="dbdbdb"/>
                <w:rFonts w:ascii="SimSun" w:hAnsi="SimSun" w:eastAsia="SimSun"/>
                <w:b w:val="0"/>
                <w:i w:val="0"/>
                <w:color w:val="000000"/>
                <w:sz w:val="18"/>
              </w:rPr>
              <w:t xml:space="preserve">截至期末投 </w:t>
            </w:r>
            <w:r>
              <w:rPr>
                <w:shd w:val="clear" w:color="auto" w:fill="dbdbdb"/>
                <w:rFonts w:ascii="SimSun" w:hAnsi="SimSun" w:eastAsia="SimSun"/>
                <w:b w:val="0"/>
                <w:i w:val="0"/>
                <w:color w:val="000000"/>
                <w:sz w:val="18"/>
              </w:rPr>
              <w:t>资进度</w:t>
            </w:r>
            <w:r>
              <w:rPr>
                <w:shd w:val="clear" w:color="auto" w:fill="dbdbdb"/>
                <w:rFonts w:ascii="ArialNarrow" w:hAnsi="ArialNarrow" w:eastAsia="ArialNarrow"/>
                <w:b w:val="0"/>
                <w:i w:val="0"/>
                <w:color w:val="000000"/>
                <w:sz w:val="18"/>
              </w:rPr>
              <w:t>(3)</w:t>
            </w:r>
            <w:r>
              <w:rPr>
                <w:spacing w:val="-20.0"/>
                <w:shd w:val="clear" w:color="auto" w:fill="dbdbdb"/>
                <w:rFonts w:ascii="SimSun" w:hAnsi="SimSun" w:eastAsia="SimSun"/>
                <w:b w:val="0"/>
                <w:i w:val="0"/>
                <w:color w:val="000000"/>
                <w:sz w:val="18"/>
              </w:rPr>
              <w:t>＝</w:t>
            </w:r>
          </w:p>
          <w:p>
            <w:pPr>
              <w:autoSpaceDN w:val="0"/>
              <w:autoSpaceDE w:val="0"/>
              <w:widowControl/>
              <w:spacing w:line="240" w:lineRule="auto" w:before="12" w:after="0"/>
              <w:ind w:left="0" w:right="0" w:firstLine="0"/>
              <w:jc w:val="center"/>
            </w:pPr>
            <w:r>
              <w:rPr>
                <w:rFonts w:ascii="ArialNarrow" w:hAnsi="ArialNarrow" w:eastAsia="ArialNarrow"/>
                <w:b w:val="0"/>
                <w:i w:val="0"/>
                <w:color w:val="000000"/>
                <w:sz w:val="18"/>
              </w:rPr>
              <w:t xml:space="preserve">(2)/(1) </w:t>
            </w:r>
          </w:p>
        </w:tc>
        <w:tc>
          <w:tcPr>
            <w:tcW w:type="dxa" w:w="1004"/>
            <w:tcBorders>
              <w:start w:sz="4.0" w:val="single" w:color="#000000"/>
              <w:top w:sz="3.199999999999932" w:val="single" w:color="#000000"/>
              <w:end w:sz="3.200000000000273" w:val="single" w:color="#000000"/>
              <w:bottom w:sz="3.2000000000000455" w:val="single" w:color="#000000"/>
            </w:tcBorders>
            <w:shd w:fill="dbdbdb"/>
            <w:tcMar>
              <w:start w:w="0" w:type="dxa"/>
              <w:end w:w="0" w:type="dxa"/>
            </w:tcMar>
          </w:tcPr>
          <w:p>
            <w:pPr>
              <w:autoSpaceDN w:val="0"/>
              <w:autoSpaceDE w:val="0"/>
              <w:widowControl/>
              <w:spacing w:line="245" w:lineRule="auto" w:before="46" w:after="0"/>
              <w:ind w:left="54" w:right="42" w:firstLine="0"/>
              <w:jc w:val="center"/>
            </w:pPr>
            <w:r>
              <w:rPr>
                <w:spacing w:val="-13.333333333333332"/>
                <w:rFonts w:ascii="SimSun" w:hAnsi="SimSun" w:eastAsia="SimSun"/>
                <w:b w:val="0"/>
                <w:i w:val="0"/>
                <w:color w:val="000000"/>
                <w:sz w:val="18"/>
              </w:rPr>
              <w:t xml:space="preserve">项目达到预 </w:t>
            </w:r>
            <w:r>
              <w:rPr>
                <w:spacing w:val="-16.0"/>
                <w:rFonts w:ascii="SimSun" w:hAnsi="SimSun" w:eastAsia="SimSun"/>
                <w:b w:val="0"/>
                <w:i w:val="0"/>
                <w:color w:val="000000"/>
                <w:sz w:val="18"/>
              </w:rPr>
              <w:t>定可使用状</w:t>
            </w:r>
            <w:r>
              <w:rPr>
                <w:rFonts w:ascii="SimSun" w:hAnsi="SimSun" w:eastAsia="SimSun"/>
                <w:b w:val="0"/>
                <w:i w:val="0"/>
                <w:color w:val="000000"/>
                <w:sz w:val="18"/>
              </w:rPr>
              <w:t>态日期</w:t>
            </w:r>
          </w:p>
        </w:tc>
        <w:tc>
          <w:tcPr>
            <w:tcW w:type="dxa" w:w="564"/>
            <w:tcBorders>
              <w:start w:sz="3.200000000000273" w:val="single" w:color="#000000"/>
              <w:top w:sz="3.199999999999932" w:val="single" w:color="#000000"/>
              <w:end w:sz="3.199999999999818" w:val="single" w:color="#000000"/>
              <w:bottom w:sz="3.2000000000000455" w:val="single" w:color="#000000"/>
            </w:tcBorders>
            <w:shd w:fill="dbdbdb"/>
            <w:tcMar>
              <w:start w:w="0" w:type="dxa"/>
              <w:end w:w="0" w:type="dxa"/>
            </w:tcMar>
          </w:tcPr>
          <w:p>
            <w:pPr>
              <w:autoSpaceDN w:val="0"/>
              <w:autoSpaceDE w:val="0"/>
              <w:widowControl/>
              <w:spacing w:line="245" w:lineRule="auto" w:before="46" w:after="0"/>
              <w:ind w:left="8" w:right="8" w:firstLine="0"/>
              <w:jc w:val="both"/>
            </w:pPr>
            <w:r>
              <w:rPr>
                <w:spacing w:val="-20.0"/>
                <w:shd w:val="clear" w:color="auto" w:fill="dbdbdb"/>
                <w:rFonts w:ascii="SimSun" w:hAnsi="SimSun" w:eastAsia="SimSun"/>
                <w:b w:val="0"/>
                <w:i w:val="0"/>
                <w:color w:val="000000"/>
                <w:sz w:val="18"/>
              </w:rPr>
              <w:t xml:space="preserve">本报告 </w:t>
            </w:r>
            <w:r>
              <w:rPr>
                <w:spacing w:val="-20.0"/>
                <w:shd w:val="clear" w:color="auto" w:fill="dbdbdb"/>
                <w:rFonts w:ascii="SimSun" w:hAnsi="SimSun" w:eastAsia="SimSun"/>
                <w:b w:val="0"/>
                <w:i w:val="0"/>
                <w:color w:val="000000"/>
                <w:sz w:val="18"/>
              </w:rPr>
              <w:t xml:space="preserve">期实现 </w:t>
            </w:r>
            <w:r>
              <w:rPr>
                <w:spacing w:val="-20.0"/>
                <w:shd w:val="clear" w:color="auto" w:fill="dbdbdb"/>
                <w:rFonts w:ascii="SimSun" w:hAnsi="SimSun" w:eastAsia="SimSun"/>
                <w:b w:val="0"/>
                <w:i w:val="0"/>
                <w:color w:val="000000"/>
                <w:sz w:val="18"/>
              </w:rPr>
              <w:t>的效益</w:t>
            </w:r>
          </w:p>
        </w:tc>
        <w:tc>
          <w:tcPr>
            <w:tcW w:type="dxa" w:w="566"/>
            <w:tcBorders>
              <w:start w:sz="3.199999999999818" w:val="single" w:color="#000000"/>
              <w:top w:sz="3.199999999999932" w:val="single" w:color="#000000"/>
              <w:end w:sz="4.0" w:val="single" w:color="#000000"/>
              <w:bottom w:sz="3.2000000000000455" w:val="single" w:color="#000000"/>
            </w:tcBorders>
            <w:shd w:fill="dbdbdb"/>
            <w:tcMar>
              <w:start w:w="0" w:type="dxa"/>
              <w:end w:w="0" w:type="dxa"/>
            </w:tcMar>
          </w:tcPr>
          <w:p>
            <w:pPr>
              <w:autoSpaceDN w:val="0"/>
              <w:autoSpaceDE w:val="0"/>
              <w:widowControl/>
              <w:spacing w:line="245" w:lineRule="auto" w:before="46" w:after="0"/>
              <w:ind w:left="16" w:right="2" w:firstLine="0"/>
              <w:jc w:val="center"/>
            </w:pPr>
            <w:r>
              <w:rPr>
                <w:spacing w:val="-20.0"/>
                <w:shd w:val="clear" w:color="auto" w:fill="dbdbdb"/>
                <w:rFonts w:ascii="SimSun" w:hAnsi="SimSun" w:eastAsia="SimSun"/>
                <w:b w:val="0"/>
                <w:i w:val="0"/>
                <w:color w:val="000000"/>
                <w:sz w:val="18"/>
              </w:rPr>
              <w:t xml:space="preserve">是否达 </w:t>
            </w:r>
            <w:r>
              <w:rPr>
                <w:spacing w:val="-20.0"/>
                <w:shd w:val="clear" w:color="auto" w:fill="dbdbdb"/>
                <w:rFonts w:ascii="SimSun" w:hAnsi="SimSun" w:eastAsia="SimSun"/>
                <w:b w:val="0"/>
                <w:i w:val="0"/>
                <w:color w:val="000000"/>
                <w:sz w:val="18"/>
              </w:rPr>
              <w:t xml:space="preserve">到预计 </w:t>
            </w:r>
            <w:r>
              <w:rPr>
                <w:rFonts w:ascii="SimSun" w:hAnsi="SimSun" w:eastAsia="SimSun"/>
                <w:b w:val="0"/>
                <w:i w:val="0"/>
                <w:color w:val="000000"/>
                <w:sz w:val="18"/>
              </w:rPr>
              <w:t>效益</w:t>
            </w:r>
          </w:p>
        </w:tc>
        <w:tc>
          <w:tcPr>
            <w:tcW w:type="dxa" w:w="1018"/>
            <w:tcBorders>
              <w:start w:sz="4.0" w:val="single" w:color="#000000"/>
              <w:top w:sz="3.199999999999932" w:val="single" w:color="#000000"/>
              <w:end w:sz="3.2000000000007276" w:val="single" w:color="#000000"/>
              <w:bottom w:sz="3.2000000000000455" w:val="single" w:color="#000000"/>
            </w:tcBorders>
            <w:shd w:fill="dbdbdb"/>
            <w:tcMar>
              <w:start w:w="0" w:type="dxa"/>
              <w:end w:w="0" w:type="dxa"/>
            </w:tcMar>
          </w:tcPr>
          <w:p>
            <w:pPr>
              <w:autoSpaceDN w:val="0"/>
              <w:autoSpaceDE w:val="0"/>
              <w:widowControl/>
              <w:spacing w:line="245" w:lineRule="auto" w:before="46" w:after="0"/>
              <w:ind w:left="40" w:right="68" w:firstLine="0"/>
              <w:jc w:val="center"/>
            </w:pPr>
            <w:r>
              <w:rPr>
                <w:spacing w:val="-13.333333333333332"/>
                <w:rFonts w:ascii="SimSun" w:hAnsi="SimSun" w:eastAsia="SimSun"/>
                <w:b w:val="0"/>
                <w:i w:val="0"/>
                <w:color w:val="000000"/>
                <w:sz w:val="18"/>
              </w:rPr>
              <w:t xml:space="preserve">项目可行性 </w:t>
            </w:r>
            <w:r>
              <w:rPr>
                <w:spacing w:val="-16.0"/>
                <w:rFonts w:ascii="SimSun" w:hAnsi="SimSun" w:eastAsia="SimSun"/>
                <w:b w:val="0"/>
                <w:i w:val="0"/>
                <w:color w:val="000000"/>
                <w:sz w:val="18"/>
              </w:rPr>
              <w:t>是否发生重</w:t>
            </w:r>
            <w:r>
              <w:rPr>
                <w:rFonts w:ascii="SimSun" w:hAnsi="SimSun" w:eastAsia="SimSun"/>
                <w:b w:val="0"/>
                <w:i w:val="0"/>
                <w:color w:val="000000"/>
                <w:sz w:val="18"/>
              </w:rPr>
              <w:t>大变化</w:t>
            </w:r>
          </w:p>
        </w:tc>
      </w:tr>
      <w:tr>
        <w:trPr>
          <w:trHeight w:hRule="exact" w:val="282"/>
        </w:trPr>
        <w:tc>
          <w:tcPr>
            <w:tcW w:type="dxa" w:w="9692"/>
            <w:gridSpan w:val="11"/>
            <w:tcBorders>
              <w:start w:sz="4.0" w:val="single" w:color="#000000"/>
              <w:top w:sz="3.2000000000000455" w:val="single" w:color="#000000"/>
              <w:end w:sz="3.2000000000007276" w:val="single" w:color="#000000"/>
              <w:bottom w:sz="4.0" w:val="single" w:color="#000000"/>
            </w:tcBorders>
            <w:shd w:fill="dbdbdb"/>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46" w:after="0"/>
              <w:ind w:left="22" w:right="0" w:firstLine="0"/>
              <w:jc w:val="left"/>
            </w:pPr>
            <w:r>
              <w:rPr>
                <w:rFonts w:ascii="SimSun" w:hAnsi="SimSun" w:eastAsia="SimSun"/>
                <w:b w:val="0"/>
                <w:i w:val="0"/>
                <w:color w:val="000000"/>
                <w:sz w:val="18"/>
              </w:rPr>
              <w:t>承诺投资项目</w:t>
            </w:r>
          </w:p>
        </w:tc>
      </w:tr>
      <w:tr>
        <w:trPr>
          <w:trHeight w:hRule="exact" w:val="752"/>
        </w:trPr>
        <w:tc>
          <w:tcPr>
            <w:tcW w:type="dxa" w:w="1876"/>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5" w:lineRule="auto" w:before="48" w:after="0"/>
              <w:ind w:left="22" w:right="28" w:firstLine="0"/>
              <w:jc w:val="both"/>
            </w:pPr>
            <w:r>
              <w:rPr>
                <w:spacing w:val="-7.272727272727273"/>
                <w:rFonts w:ascii="SimSun" w:hAnsi="SimSun" w:eastAsia="SimSun"/>
                <w:b w:val="0"/>
                <w:i w:val="0"/>
                <w:color w:val="000000"/>
                <w:sz w:val="18"/>
              </w:rPr>
              <w:t xml:space="preserve">内蒙古华锦化工有限公 </w:t>
            </w:r>
            <w:r>
              <w:rPr>
                <w:rFonts w:ascii="SimSun" w:hAnsi="SimSun" w:eastAsia="SimSun"/>
                <w:b w:val="0"/>
                <w:i w:val="0"/>
                <w:color w:val="000000"/>
                <w:sz w:val="18"/>
              </w:rPr>
              <w:t>司</w:t>
            </w:r>
            <w:r>
              <w:rPr>
                <w:rFonts w:ascii="ArialNarrow" w:hAnsi="ArialNarrow" w:eastAsia="ArialNarrow"/>
                <w:b w:val="0"/>
                <w:i w:val="0"/>
                <w:color w:val="000000"/>
                <w:sz w:val="18"/>
              </w:rPr>
              <w:t xml:space="preserve"> 100</w:t>
            </w:r>
            <w:r>
              <w:rPr>
                <w:rFonts w:ascii="SimSun" w:hAnsi="SimSun" w:eastAsia="SimSun"/>
                <w:b w:val="0"/>
                <w:i w:val="0"/>
                <w:color w:val="000000"/>
                <w:sz w:val="18"/>
              </w:rPr>
              <w:t xml:space="preserve"> 万吨</w:t>
            </w:r>
            <w:r>
              <w:rPr>
                <w:rFonts w:ascii="ArialNarrow" w:hAnsi="ArialNarrow" w:eastAsia="ArialNarrow"/>
                <w:b w:val="0"/>
                <w:i w:val="0"/>
                <w:color w:val="000000"/>
                <w:sz w:val="18"/>
              </w:rPr>
              <w:t>/</w:t>
            </w:r>
            <w:r>
              <w:rPr>
                <w:spacing w:val="-16.0"/>
                <w:rFonts w:ascii="SimSun" w:hAnsi="SimSun" w:eastAsia="SimSun"/>
                <w:b w:val="0"/>
                <w:i w:val="0"/>
                <w:color w:val="000000"/>
                <w:sz w:val="18"/>
              </w:rPr>
              <w:t>年合成氨、</w:t>
            </w:r>
            <w:r>
              <w:rPr>
                <w:rFonts w:ascii="ArialNarrow" w:hAnsi="ArialNarrow" w:eastAsia="ArialNarrow"/>
                <w:b w:val="0"/>
                <w:i w:val="0"/>
                <w:color w:val="000000"/>
                <w:sz w:val="18"/>
              </w:rPr>
              <w:t>160</w:t>
            </w:r>
            <w:r>
              <w:rPr>
                <w:rFonts w:ascii="SimSun" w:hAnsi="SimSun" w:eastAsia="SimSun"/>
                <w:b w:val="0"/>
                <w:i w:val="0"/>
                <w:color w:val="000000"/>
                <w:sz w:val="18"/>
              </w:rPr>
              <w:t xml:space="preserve"> 万吨</w:t>
            </w:r>
            <w:r>
              <w:rPr>
                <w:rFonts w:ascii="ArialNarrow" w:hAnsi="ArialNarrow" w:eastAsia="ArialNarrow"/>
                <w:b w:val="0"/>
                <w:i w:val="0"/>
                <w:color w:val="000000"/>
                <w:sz w:val="18"/>
              </w:rPr>
              <w:t>/</w:t>
            </w:r>
            <w:r>
              <w:rPr>
                <w:rFonts w:ascii="SimSun" w:hAnsi="SimSun" w:eastAsia="SimSun"/>
                <w:b w:val="0"/>
                <w:i w:val="0"/>
                <w:color w:val="000000"/>
                <w:sz w:val="18"/>
              </w:rPr>
              <w:t>年尿素项目</w:t>
            </w:r>
          </w:p>
        </w:tc>
        <w:tc>
          <w:tcPr>
            <w:tcW w:type="dxa" w:w="862"/>
            <w:tcBorders>
              <w:start w:sz="4.0" w:val="single" w:color="#000000"/>
              <w:top w:sz="4.0" w:val="single" w:color="#000000"/>
              <w:end w:sz="3.2000000000000455" w:val="single" w:color="#000000"/>
              <w:bottom w:sz="4.0" w:val="single" w:color="#000000"/>
            </w:tcBorders>
            <w:shd w:fill="ffffff"/>
            <w:tcMar>
              <w:start w:w="0" w:type="dxa"/>
              <w:end w:w="0" w:type="dxa"/>
            </w:tcMar>
          </w:tcPr>
          <w:p>
            <w:pPr>
              <w:autoSpaceDN w:val="0"/>
              <w:autoSpaceDE w:val="0"/>
              <w:widowControl/>
              <w:spacing w:line="185" w:lineRule="auto" w:before="280" w:after="0"/>
              <w:ind w:left="22" w:right="0" w:firstLine="0"/>
              <w:jc w:val="left"/>
            </w:pPr>
            <w:r>
              <w:rPr>
                <w:rFonts w:ascii="SimSun" w:hAnsi="SimSun" w:eastAsia="SimSun"/>
                <w:b w:val="0"/>
                <w:i w:val="0"/>
                <w:color w:val="000000"/>
                <w:sz w:val="18"/>
              </w:rPr>
              <w:t xml:space="preserve">否 </w:t>
            </w:r>
          </w:p>
        </w:tc>
        <w:tc>
          <w:tcPr>
            <w:tcW w:type="dxa" w:w="810"/>
            <w:tcBorders>
              <w:start w:sz="3.2000000000000455" w:val="single" w:color="#000000"/>
              <w:top w:sz="4.0" w:val="single" w:color="#000000"/>
              <w:end w:sz="3.2000000000000455" w:val="single" w:color="#000000"/>
              <w:bottom w:sz="4.0" w:val="single" w:color="#000000"/>
            </w:tcBorders>
            <w:shd w:fill="ffffff"/>
            <w:tcMar>
              <w:start w:w="0" w:type="dxa"/>
              <w:end w:w="0" w:type="dxa"/>
            </w:tcMar>
          </w:tcPr>
          <w:p>
            <w:pPr>
              <w:autoSpaceDN w:val="0"/>
              <w:autoSpaceDE w:val="0"/>
              <w:widowControl/>
              <w:spacing w:line="240" w:lineRule="auto" w:before="266" w:after="0"/>
              <w:ind w:left="0" w:right="0" w:firstLine="0"/>
              <w:jc w:val="right"/>
            </w:pPr>
            <w:r>
              <w:rPr>
                <w:rFonts w:ascii="ArialNarrow" w:hAnsi="ArialNarrow" w:eastAsia="ArialNarrow"/>
                <w:b w:val="0"/>
                <w:i w:val="0"/>
                <w:color w:val="000000"/>
                <w:sz w:val="18"/>
              </w:rPr>
              <w:t xml:space="preserve">300,000 </w:t>
            </w:r>
          </w:p>
        </w:tc>
        <w:tc>
          <w:tcPr>
            <w:tcW w:type="dxa" w:w="592"/>
            <w:tcBorders>
              <w:start w:sz="3.2000000000000455"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266" w:after="0"/>
              <w:ind w:left="0" w:right="0" w:firstLine="0"/>
              <w:jc w:val="center"/>
            </w:pPr>
            <w:r>
              <w:rPr>
                <w:rFonts w:ascii="ArialNarrow" w:hAnsi="ArialNarrow" w:eastAsia="ArialNarrow"/>
                <w:b w:val="0"/>
                <w:i w:val="0"/>
                <w:color w:val="000000"/>
                <w:sz w:val="18"/>
              </w:rPr>
              <w:t xml:space="preserve">300,000 </w:t>
            </w:r>
          </w:p>
        </w:tc>
        <w:tc>
          <w:tcPr>
            <w:tcW w:type="dxa" w:w="566"/>
            <w:tcBorders>
              <w:start w:sz="4.0" w:val="single" w:color="#000000"/>
              <w:top w:sz="4.0" w:val="single" w:color="#000000"/>
              <w:end w:sz="3.199999999999818" w:val="single" w:color="#000000"/>
              <w:bottom w:sz="4.0" w:val="single" w:color="#000000"/>
            </w:tcBorders>
            <w:shd w:fill="ffffff"/>
            <w:tcMar>
              <w:start w:w="0" w:type="dxa"/>
              <w:end w:w="0" w:type="dxa"/>
            </w:tcMar>
          </w:tcPr>
          <w:p>
            <w:pPr>
              <w:autoSpaceDN w:val="0"/>
              <w:autoSpaceDE w:val="0"/>
              <w:widowControl/>
              <w:spacing w:line="240" w:lineRule="auto" w:before="266" w:after="0"/>
              <w:ind w:left="0" w:right="0" w:firstLine="0"/>
              <w:jc w:val="right"/>
            </w:pPr>
            <w:r>
              <w:rPr>
                <w:rFonts w:ascii="ArialNarrow" w:hAnsi="ArialNarrow" w:eastAsia="ArialNarrow"/>
                <w:b w:val="0"/>
                <w:i w:val="0"/>
                <w:color w:val="000000"/>
                <w:sz w:val="18"/>
              </w:rPr>
              <w:t xml:space="preserve">0 </w:t>
            </w:r>
          </w:p>
        </w:tc>
        <w:tc>
          <w:tcPr>
            <w:tcW w:type="dxa" w:w="854"/>
            <w:tcBorders>
              <w:start w:sz="3.199999999999818"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266" w:after="0"/>
              <w:ind w:left="0" w:right="0" w:firstLine="0"/>
              <w:jc w:val="right"/>
            </w:pPr>
            <w:r>
              <w:rPr>
                <w:rFonts w:ascii="ArialNarrow" w:hAnsi="ArialNarrow" w:eastAsia="ArialNarrow"/>
                <w:b w:val="0"/>
                <w:i w:val="0"/>
                <w:color w:val="000000"/>
                <w:sz w:val="18"/>
              </w:rPr>
              <w:t xml:space="preserve">0 </w:t>
            </w:r>
          </w:p>
        </w:tc>
        <w:tc>
          <w:tcPr>
            <w:tcW w:type="dxa" w:w="980"/>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266" w:after="0"/>
              <w:ind w:left="0" w:right="0" w:firstLine="0"/>
              <w:jc w:val="right"/>
            </w:pPr>
            <w:r>
              <w:rPr>
                <w:rFonts w:ascii="ArialNarrow" w:hAnsi="ArialNarrow" w:eastAsia="ArialNarrow"/>
                <w:b w:val="0"/>
                <w:i w:val="0"/>
                <w:color w:val="000000"/>
                <w:sz w:val="18"/>
              </w:rPr>
              <w:t xml:space="preserve">0.00% </w:t>
            </w:r>
          </w:p>
        </w:tc>
        <w:tc>
          <w:tcPr>
            <w:tcW w:type="dxa" w:w="1004"/>
            <w:tcBorders>
              <w:start w:sz="4.0" w:val="single" w:color="#000000"/>
              <w:top w:sz="4.0" w:val="single" w:color="#000000"/>
              <w:end w:sz="3.200000000000273" w:val="single" w:color="#000000"/>
              <w:bottom w:sz="4.0" w:val="single" w:color="#000000"/>
            </w:tcBorders>
            <w:shd w:fill="ffffff"/>
            <w:tcMar>
              <w:start w:w="0" w:type="dxa"/>
              <w:end w:w="0" w:type="dxa"/>
            </w:tcMar>
          </w:tcPr>
          <w:p/>
        </w:tc>
        <w:tc>
          <w:tcPr>
            <w:tcW w:type="dxa" w:w="564"/>
            <w:tcBorders>
              <w:start w:sz="3.200000000000273" w:val="single" w:color="#000000"/>
              <w:top w:sz="4.0" w:val="single" w:color="#000000"/>
              <w:end w:sz="3.199999999999818" w:val="single" w:color="#000000"/>
              <w:bottom w:sz="4.0" w:val="single" w:color="#000000"/>
            </w:tcBorders>
            <w:shd w:fill="ffffff"/>
            <w:tcMar>
              <w:start w:w="0" w:type="dxa"/>
              <w:end w:w="0" w:type="dxa"/>
            </w:tcMar>
          </w:tcPr>
          <w:p>
            <w:pPr>
              <w:autoSpaceDN w:val="0"/>
              <w:autoSpaceDE w:val="0"/>
              <w:widowControl/>
              <w:spacing w:line="240" w:lineRule="auto" w:before="266" w:after="0"/>
              <w:ind w:left="0" w:right="0" w:firstLine="0"/>
              <w:jc w:val="right"/>
            </w:pPr>
            <w:r>
              <w:rPr>
                <w:rFonts w:ascii="ArialNarrow" w:hAnsi="ArialNarrow" w:eastAsia="ArialNarrow"/>
                <w:b w:val="0"/>
                <w:i w:val="0"/>
                <w:color w:val="000000"/>
                <w:sz w:val="18"/>
              </w:rPr>
              <w:t xml:space="preserve">0 </w:t>
            </w:r>
          </w:p>
        </w:tc>
        <w:tc>
          <w:tcPr>
            <w:tcW w:type="dxa" w:w="566"/>
            <w:tcBorders>
              <w:start w:sz="3.199999999999818"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280" w:after="0"/>
              <w:ind w:left="24" w:right="0" w:firstLine="0"/>
              <w:jc w:val="left"/>
            </w:pPr>
            <w:r>
              <w:rPr>
                <w:rFonts w:ascii="SimSun" w:hAnsi="SimSun" w:eastAsia="SimSun"/>
                <w:b w:val="0"/>
                <w:i w:val="0"/>
                <w:color w:val="000000"/>
                <w:sz w:val="18"/>
              </w:rPr>
              <w:t xml:space="preserve">否 </w:t>
            </w:r>
          </w:p>
        </w:tc>
        <w:tc>
          <w:tcPr>
            <w:tcW w:type="dxa" w:w="1018"/>
            <w:tcBorders>
              <w:start w:sz="4.0" w:val="single" w:color="#000000"/>
              <w:top w:sz="4.0" w:val="single" w:color="#000000"/>
              <w:end w:sz="3.2000000000007276" w:val="single" w:color="#000000"/>
              <w:bottom w:sz="4.0" w:val="single" w:color="#000000"/>
            </w:tcBorders>
            <w:shd w:fill="ffffff"/>
            <w:tcMar>
              <w:start w:w="0" w:type="dxa"/>
              <w:end w:w="0" w:type="dxa"/>
            </w:tcMar>
          </w:tcPr>
          <w:p>
            <w:pPr>
              <w:autoSpaceDN w:val="0"/>
              <w:autoSpaceDE w:val="0"/>
              <w:widowControl/>
              <w:spacing w:line="185" w:lineRule="auto" w:before="280" w:after="0"/>
              <w:ind w:left="22" w:right="0" w:firstLine="0"/>
              <w:jc w:val="left"/>
            </w:pPr>
            <w:r>
              <w:rPr>
                <w:rFonts w:ascii="SimSun" w:hAnsi="SimSun" w:eastAsia="SimSun"/>
                <w:b w:val="0"/>
                <w:i w:val="0"/>
                <w:color w:val="000000"/>
                <w:sz w:val="18"/>
              </w:rPr>
              <w:t>否</w:t>
            </w:r>
          </w:p>
        </w:tc>
      </w:tr>
      <w:tr>
        <w:trPr>
          <w:trHeight w:hRule="exact" w:val="282"/>
        </w:trPr>
        <w:tc>
          <w:tcPr>
            <w:tcW w:type="dxa" w:w="1876"/>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44" w:after="0"/>
              <w:ind w:left="22" w:right="0" w:firstLine="0"/>
              <w:jc w:val="left"/>
            </w:pPr>
            <w:r>
              <w:rPr>
                <w:rFonts w:ascii="SimSun" w:hAnsi="SimSun" w:eastAsia="SimSun"/>
                <w:b w:val="0"/>
                <w:i w:val="0"/>
                <w:color w:val="000000"/>
                <w:sz w:val="18"/>
              </w:rPr>
              <w:t>承诺投资项目小计</w:t>
            </w:r>
          </w:p>
        </w:tc>
        <w:tc>
          <w:tcPr>
            <w:tcW w:type="dxa" w:w="862"/>
            <w:tcBorders>
              <w:start w:sz="4.0" w:val="single" w:color="#000000"/>
              <w:top w:sz="4.0" w:val="single" w:color="#000000"/>
              <w:end w:sz="3.2000000000000455" w:val="single" w:color="#000000"/>
              <w:bottom w:sz="4.0" w:val="single" w:color="#000000"/>
            </w:tcBorders>
            <w:shd w:fill="ffffff"/>
            <w:tcMar>
              <w:start w:w="0" w:type="dxa"/>
              <w:end w:w="0" w:type="dxa"/>
            </w:tcMar>
          </w:tcPr>
          <w:p>
            <w:pPr>
              <w:autoSpaceDN w:val="0"/>
              <w:autoSpaceDE w:val="0"/>
              <w:widowControl/>
              <w:spacing w:line="242" w:lineRule="auto" w:before="28" w:after="0"/>
              <w:ind w:left="0" w:right="0" w:firstLine="0"/>
              <w:jc w:val="center"/>
            </w:pPr>
            <w:r>
              <w:rPr>
                <w:rFonts w:ascii="ArialNarrow" w:hAnsi="ArialNarrow" w:eastAsia="ArialNarrow"/>
                <w:b w:val="0"/>
                <w:i w:val="0"/>
                <w:color w:val="000000"/>
                <w:sz w:val="18"/>
              </w:rPr>
              <w:t xml:space="preserve">-- </w:t>
            </w:r>
          </w:p>
        </w:tc>
        <w:tc>
          <w:tcPr>
            <w:tcW w:type="dxa" w:w="810"/>
            <w:tcBorders>
              <w:start w:sz="3.2000000000000455" w:val="single" w:color="#000000"/>
              <w:top w:sz="4.0" w:val="single" w:color="#000000"/>
              <w:end w:sz="3.2000000000000455" w:val="single" w:color="#000000"/>
              <w:bottom w:sz="4.0" w:val="single" w:color="#000000"/>
            </w:tcBorders>
            <w:shd w:fill="ffffff"/>
            <w:tcMar>
              <w:start w:w="0" w:type="dxa"/>
              <w:end w:w="0" w:type="dxa"/>
            </w:tcMar>
          </w:tcPr>
          <w:p>
            <w:pPr>
              <w:autoSpaceDN w:val="0"/>
              <w:autoSpaceDE w:val="0"/>
              <w:widowControl/>
              <w:spacing w:line="242" w:lineRule="auto" w:before="28" w:after="0"/>
              <w:ind w:left="0" w:right="0" w:firstLine="0"/>
              <w:jc w:val="right"/>
            </w:pPr>
            <w:r>
              <w:rPr>
                <w:rFonts w:ascii="ArialNarrow" w:hAnsi="ArialNarrow" w:eastAsia="ArialNarrow"/>
                <w:b w:val="0"/>
                <w:i w:val="0"/>
                <w:color w:val="000000"/>
                <w:sz w:val="18"/>
              </w:rPr>
              <w:t xml:space="preserve">300,000 </w:t>
            </w:r>
          </w:p>
        </w:tc>
        <w:tc>
          <w:tcPr>
            <w:tcW w:type="dxa" w:w="592"/>
            <w:tcBorders>
              <w:start w:sz="3.2000000000000455"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2" w:lineRule="auto" w:before="28" w:after="0"/>
              <w:ind w:left="0" w:right="0" w:firstLine="0"/>
              <w:jc w:val="center"/>
            </w:pPr>
            <w:r>
              <w:rPr>
                <w:rFonts w:ascii="ArialNarrow" w:hAnsi="ArialNarrow" w:eastAsia="ArialNarrow"/>
                <w:b w:val="0"/>
                <w:i w:val="0"/>
                <w:color w:val="000000"/>
                <w:sz w:val="18"/>
              </w:rPr>
              <w:t xml:space="preserve">300,000 </w:t>
            </w:r>
          </w:p>
        </w:tc>
        <w:tc>
          <w:tcPr>
            <w:tcW w:type="dxa" w:w="566"/>
            <w:tcBorders>
              <w:start w:sz="4.0" w:val="single" w:color="#000000"/>
              <w:top w:sz="4.0" w:val="single" w:color="#000000"/>
              <w:end w:sz="3.199999999999818" w:val="single" w:color="#000000"/>
              <w:bottom w:sz="4.0" w:val="single" w:color="#000000"/>
            </w:tcBorders>
            <w:shd w:fill="ffffff"/>
            <w:tcMar>
              <w:start w:w="0" w:type="dxa"/>
              <w:end w:w="0" w:type="dxa"/>
            </w:tcMar>
          </w:tcPr>
          <w:p/>
        </w:tc>
        <w:tc>
          <w:tcPr>
            <w:tcW w:type="dxa" w:w="854"/>
            <w:tcBorders>
              <w:start w:sz="3.199999999999818" w:val="single" w:color="#000000"/>
              <w:top w:sz="4.0" w:val="single" w:color="#000000"/>
              <w:end w:sz="4.0" w:val="single" w:color="#000000"/>
              <w:bottom w:sz="4.0" w:val="single" w:color="#000000"/>
            </w:tcBorders>
            <w:shd w:fill="ffffff"/>
            <w:tcMar>
              <w:start w:w="0" w:type="dxa"/>
              <w:end w:w="0" w:type="dxa"/>
            </w:tcMar>
          </w:tcPr>
          <w:p/>
        </w:tc>
        <w:tc>
          <w:tcPr>
            <w:tcW w:type="dxa" w:w="980"/>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2" w:lineRule="auto" w:before="28" w:after="0"/>
              <w:ind w:left="0" w:right="0" w:firstLine="0"/>
              <w:jc w:val="center"/>
            </w:pPr>
            <w:r>
              <w:rPr>
                <w:rFonts w:ascii="ArialNarrow" w:hAnsi="ArialNarrow" w:eastAsia="ArialNarrow"/>
                <w:b w:val="0"/>
                <w:i w:val="0"/>
                <w:color w:val="000000"/>
                <w:sz w:val="18"/>
              </w:rPr>
              <w:t xml:space="preserve">-- </w:t>
            </w:r>
          </w:p>
        </w:tc>
        <w:tc>
          <w:tcPr>
            <w:tcW w:type="dxa" w:w="1004"/>
            <w:tcBorders>
              <w:start w:sz="4.0" w:val="single" w:color="#000000"/>
              <w:top w:sz="4.0" w:val="single" w:color="#000000"/>
              <w:end w:sz="3.200000000000273" w:val="single" w:color="#000000"/>
              <w:bottom w:sz="4.0" w:val="single" w:color="#000000"/>
            </w:tcBorders>
            <w:shd w:fill="ffffff"/>
            <w:tcMar>
              <w:start w:w="0" w:type="dxa"/>
              <w:end w:w="0" w:type="dxa"/>
            </w:tcMar>
          </w:tcPr>
          <w:p>
            <w:pPr>
              <w:autoSpaceDN w:val="0"/>
              <w:autoSpaceDE w:val="0"/>
              <w:widowControl/>
              <w:spacing w:line="242" w:lineRule="auto" w:before="28" w:after="0"/>
              <w:ind w:left="0" w:right="0" w:firstLine="0"/>
              <w:jc w:val="center"/>
            </w:pPr>
            <w:r>
              <w:rPr>
                <w:rFonts w:ascii="ArialNarrow" w:hAnsi="ArialNarrow" w:eastAsia="ArialNarrow"/>
                <w:b w:val="0"/>
                <w:i w:val="0"/>
                <w:color w:val="000000"/>
                <w:sz w:val="18"/>
              </w:rPr>
              <w:t xml:space="preserve">-- </w:t>
            </w:r>
          </w:p>
        </w:tc>
        <w:tc>
          <w:tcPr>
            <w:tcW w:type="dxa" w:w="564"/>
            <w:tcBorders>
              <w:start w:sz="3.200000000000273" w:val="single" w:color="#000000"/>
              <w:top w:sz="4.0" w:val="single" w:color="#000000"/>
              <w:end w:sz="3.199999999999818" w:val="single" w:color="#000000"/>
              <w:bottom w:sz="4.0" w:val="single" w:color="#000000"/>
            </w:tcBorders>
            <w:shd w:fill="ffffff"/>
            <w:tcMar>
              <w:start w:w="0" w:type="dxa"/>
              <w:end w:w="0" w:type="dxa"/>
            </w:tcMar>
          </w:tcPr>
          <w:p/>
        </w:tc>
        <w:tc>
          <w:tcPr>
            <w:tcW w:type="dxa" w:w="566"/>
            <w:tcBorders>
              <w:start w:sz="3.199999999999818"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2" w:lineRule="auto" w:before="28" w:after="0"/>
              <w:ind w:left="0" w:right="0" w:firstLine="0"/>
              <w:jc w:val="center"/>
            </w:pPr>
            <w:r>
              <w:rPr>
                <w:rFonts w:ascii="ArialNarrow" w:hAnsi="ArialNarrow" w:eastAsia="ArialNarrow"/>
                <w:b w:val="0"/>
                <w:i w:val="0"/>
                <w:color w:val="000000"/>
                <w:sz w:val="18"/>
              </w:rPr>
              <w:t xml:space="preserve">-- </w:t>
            </w:r>
          </w:p>
        </w:tc>
        <w:tc>
          <w:tcPr>
            <w:tcW w:type="dxa" w:w="1018"/>
            <w:tcBorders>
              <w:start w:sz="4.0" w:val="single" w:color="#000000"/>
              <w:top w:sz="4.0" w:val="single" w:color="#000000"/>
              <w:end w:sz="3.2000000000007276" w:val="single" w:color="#000000"/>
              <w:bottom w:sz="4.0" w:val="single" w:color="#000000"/>
            </w:tcBorders>
            <w:shd w:fill="ffffff"/>
            <w:tcMar>
              <w:start w:w="0" w:type="dxa"/>
              <w:end w:w="0" w:type="dxa"/>
            </w:tcMar>
          </w:tcPr>
          <w:p>
            <w:pPr>
              <w:autoSpaceDN w:val="0"/>
              <w:autoSpaceDE w:val="0"/>
              <w:widowControl/>
              <w:spacing w:line="242" w:lineRule="auto" w:before="28" w:after="0"/>
              <w:ind w:left="0" w:right="0" w:firstLine="0"/>
              <w:jc w:val="center"/>
            </w:pPr>
            <w:r>
              <w:rPr>
                <w:rFonts w:ascii="ArialNarrow" w:hAnsi="ArialNarrow" w:eastAsia="ArialNarrow"/>
                <w:b w:val="0"/>
                <w:i w:val="0"/>
                <w:color w:val="000000"/>
                <w:sz w:val="18"/>
              </w:rPr>
              <w:t xml:space="preserve">-- </w:t>
            </w:r>
          </w:p>
        </w:tc>
      </w:tr>
      <w:tr>
        <w:trPr>
          <w:trHeight w:hRule="exact" w:val="286"/>
        </w:trPr>
        <w:tc>
          <w:tcPr>
            <w:tcW w:type="dxa" w:w="9692"/>
            <w:gridSpan w:val="11"/>
            <w:tcBorders>
              <w:start w:sz="4.0" w:val="single" w:color="#000000"/>
              <w:top w:sz="4.0" w:val="single" w:color="#000000"/>
              <w:end w:sz="3.2000000000007276" w:val="single" w:color="#000000"/>
              <w:bottom w:sz="4.0" w:val="single" w:color="#000000"/>
            </w:tcBorders>
            <w:shd w:fill="ffffff"/>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44" w:after="0"/>
              <w:ind w:left="22" w:right="0" w:firstLine="0"/>
              <w:jc w:val="left"/>
            </w:pPr>
            <w:r>
              <w:rPr>
                <w:rFonts w:ascii="SimSun" w:hAnsi="SimSun" w:eastAsia="SimSun"/>
                <w:b w:val="0"/>
                <w:i w:val="0"/>
                <w:color w:val="000000"/>
                <w:sz w:val="18"/>
              </w:rPr>
              <w:t>超募资金投向</w:t>
            </w:r>
          </w:p>
        </w:tc>
      </w:tr>
      <w:tr>
        <w:trPr>
          <w:trHeight w:hRule="exact" w:val="282"/>
        </w:trPr>
        <w:tc>
          <w:tcPr>
            <w:tcW w:type="dxa" w:w="1876"/>
            <w:tcBorders>
              <w:start w:sz="4.0" w:val="single" w:color="#000000"/>
              <w:top w:sz="4.0" w:val="single" w:color="#000000"/>
              <w:end w:sz="4.0" w:val="single" w:color="#000000"/>
              <w:bottom w:sz="3.2000000000000455" w:val="single" w:color="#000000"/>
            </w:tcBorders>
            <w:shd w:fill="ffffff"/>
            <w:tcMar>
              <w:start w:w="0" w:type="dxa"/>
              <w:end w:w="0" w:type="dxa"/>
            </w:tcMar>
          </w:tcPr>
          <w:p>
            <w:pPr>
              <w:autoSpaceDN w:val="0"/>
              <w:autoSpaceDE w:val="0"/>
              <w:widowControl/>
              <w:spacing w:line="185" w:lineRule="auto" w:before="44" w:after="0"/>
              <w:ind w:left="22" w:right="0" w:firstLine="0"/>
              <w:jc w:val="left"/>
            </w:pPr>
            <w:r>
              <w:rPr>
                <w:rFonts w:ascii="SimSun" w:hAnsi="SimSun" w:eastAsia="SimSun"/>
                <w:b w:val="0"/>
                <w:i w:val="0"/>
                <w:color w:val="000000"/>
                <w:sz w:val="18"/>
              </w:rPr>
              <w:t>无</w:t>
            </w:r>
          </w:p>
        </w:tc>
        <w:tc>
          <w:tcPr>
            <w:tcW w:type="dxa" w:w="862"/>
            <w:tcBorders>
              <w:start w:sz="4.0" w:val="single" w:color="#000000"/>
              <w:top w:sz="4.0" w:val="single" w:color="#000000"/>
              <w:end w:sz="3.2000000000000455" w:val="single" w:color="#000000"/>
              <w:bottom w:sz="3.2000000000000455" w:val="single" w:color="#000000"/>
            </w:tcBorders>
            <w:shd w:fill="ffffff"/>
            <w:tcMar>
              <w:start w:w="0" w:type="dxa"/>
              <w:end w:w="0" w:type="dxa"/>
            </w:tcMar>
          </w:tcPr>
          <w:p/>
        </w:tc>
        <w:tc>
          <w:tcPr>
            <w:tcW w:type="dxa" w:w="810"/>
            <w:tcBorders>
              <w:start w:sz="3.2000000000000455" w:val="single" w:color="#000000"/>
              <w:top w:sz="4.0" w:val="single" w:color="#000000"/>
              <w:end w:sz="3.2000000000000455" w:val="single" w:color="#000000"/>
              <w:bottom w:sz="3.2000000000000455" w:val="single" w:color="#000000"/>
            </w:tcBorders>
            <w:shd w:fill="ffffff"/>
            <w:tcMar>
              <w:start w:w="0" w:type="dxa"/>
              <w:end w:w="0" w:type="dxa"/>
            </w:tcMar>
          </w:tcPr>
          <w:p/>
        </w:tc>
        <w:tc>
          <w:tcPr>
            <w:tcW w:type="dxa" w:w="592"/>
            <w:tcBorders>
              <w:start w:sz="3.2000000000000455" w:val="single" w:color="#000000"/>
              <w:top w:sz="4.0" w:val="single" w:color="#000000"/>
              <w:end w:sz="4.0" w:val="single" w:color="#000000"/>
              <w:bottom w:sz="3.2000000000000455" w:val="single" w:color="#000000"/>
            </w:tcBorders>
            <w:shd w:fill="ffffff"/>
            <w:tcMar>
              <w:start w:w="0" w:type="dxa"/>
              <w:end w:w="0" w:type="dxa"/>
            </w:tcMar>
          </w:tcPr>
          <w:p/>
        </w:tc>
        <w:tc>
          <w:tcPr>
            <w:tcW w:type="dxa" w:w="566"/>
            <w:tcBorders>
              <w:start w:sz="4.0" w:val="single" w:color="#000000"/>
              <w:top w:sz="4.0" w:val="single" w:color="#000000"/>
              <w:end w:sz="3.199999999999818" w:val="single" w:color="#000000"/>
              <w:bottom w:sz="3.2000000000000455" w:val="single" w:color="#000000"/>
            </w:tcBorders>
            <w:shd w:fill="ffffff"/>
            <w:tcMar>
              <w:start w:w="0" w:type="dxa"/>
              <w:end w:w="0" w:type="dxa"/>
            </w:tcMar>
          </w:tcPr>
          <w:p/>
        </w:tc>
        <w:tc>
          <w:tcPr>
            <w:tcW w:type="dxa" w:w="854"/>
            <w:tcBorders>
              <w:start w:sz="3.199999999999818" w:val="single" w:color="#000000"/>
              <w:top w:sz="4.0" w:val="single" w:color="#000000"/>
              <w:end w:sz="4.0" w:val="single" w:color="#000000"/>
              <w:bottom w:sz="3.2000000000000455" w:val="single" w:color="#000000"/>
            </w:tcBorders>
            <w:shd w:fill="ffffff"/>
            <w:tcMar>
              <w:start w:w="0" w:type="dxa"/>
              <w:end w:w="0" w:type="dxa"/>
            </w:tcMar>
          </w:tcPr>
          <w:p/>
        </w:tc>
        <w:tc>
          <w:tcPr>
            <w:tcW w:type="dxa" w:w="980"/>
            <w:tcBorders>
              <w:start w:sz="4.0" w:val="single" w:color="#000000"/>
              <w:top w:sz="4.0" w:val="single" w:color="#000000"/>
              <w:end w:sz="4.0" w:val="single" w:color="#000000"/>
              <w:bottom w:sz="3.2000000000000455" w:val="single" w:color="#000000"/>
            </w:tcBorders>
            <w:shd w:fill="ffffff"/>
            <w:tcMar>
              <w:start w:w="0" w:type="dxa"/>
              <w:end w:w="0" w:type="dxa"/>
            </w:tcMar>
          </w:tcPr>
          <w:p/>
        </w:tc>
        <w:tc>
          <w:tcPr>
            <w:tcW w:type="dxa" w:w="1004"/>
            <w:tcBorders>
              <w:start w:sz="4.0" w:val="single" w:color="#000000"/>
              <w:top w:sz="4.0" w:val="single" w:color="#000000"/>
              <w:end w:sz="3.200000000000273" w:val="single" w:color="#000000"/>
              <w:bottom w:sz="3.2000000000000455" w:val="single" w:color="#000000"/>
            </w:tcBorders>
            <w:shd w:fill="ffffff"/>
            <w:tcMar>
              <w:start w:w="0" w:type="dxa"/>
              <w:end w:w="0" w:type="dxa"/>
            </w:tcMar>
          </w:tcPr>
          <w:p/>
        </w:tc>
        <w:tc>
          <w:tcPr>
            <w:tcW w:type="dxa" w:w="564"/>
            <w:tcBorders>
              <w:start w:sz="3.200000000000273" w:val="single" w:color="#000000"/>
              <w:top w:sz="4.0" w:val="single" w:color="#000000"/>
              <w:end w:sz="3.199999999999818" w:val="single" w:color="#000000"/>
              <w:bottom w:sz="3.2000000000000455" w:val="single" w:color="#000000"/>
            </w:tcBorders>
            <w:shd w:fill="ffffff"/>
            <w:tcMar>
              <w:start w:w="0" w:type="dxa"/>
              <w:end w:w="0" w:type="dxa"/>
            </w:tcMar>
          </w:tcPr>
          <w:p/>
        </w:tc>
        <w:tc>
          <w:tcPr>
            <w:tcW w:type="dxa" w:w="566"/>
            <w:tcBorders>
              <w:start w:sz="3.199999999999818" w:val="single" w:color="#000000"/>
              <w:top w:sz="4.0" w:val="single" w:color="#000000"/>
              <w:end w:sz="4.0" w:val="single" w:color="#000000"/>
              <w:bottom w:sz="3.2000000000000455" w:val="single" w:color="#000000"/>
            </w:tcBorders>
            <w:shd w:fill="ffffff"/>
            <w:tcMar>
              <w:start w:w="0" w:type="dxa"/>
              <w:end w:w="0" w:type="dxa"/>
            </w:tcMar>
          </w:tcPr>
          <w:p/>
        </w:tc>
        <w:tc>
          <w:tcPr>
            <w:tcW w:type="dxa" w:w="1018"/>
            <w:tcBorders>
              <w:start w:sz="4.0" w:val="single" w:color="#000000"/>
              <w:top w:sz="4.0" w:val="single" w:color="#000000"/>
              <w:end w:sz="3.2000000000007276" w:val="single" w:color="#000000"/>
              <w:bottom w:sz="3.2000000000000455" w:val="single" w:color="#000000"/>
            </w:tcBorders>
            <w:shd w:fill="ffffff"/>
            <w:tcMar>
              <w:start w:w="0" w:type="dxa"/>
              <w:end w:w="0" w:type="dxa"/>
            </w:tcMar>
          </w:tcPr>
          <w:p/>
        </w:tc>
      </w:tr>
      <w:tr>
        <w:trPr>
          <w:trHeight w:hRule="exact" w:val="282"/>
        </w:trPr>
        <w:tc>
          <w:tcPr>
            <w:tcW w:type="dxa" w:w="1876"/>
            <w:tcBorders>
              <w:start w:sz="4.0" w:val="single" w:color="#000000"/>
              <w:top w:sz="3.2000000000000455"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46" w:after="0"/>
              <w:ind w:left="22" w:right="0" w:firstLine="0"/>
              <w:jc w:val="left"/>
            </w:pPr>
            <w:r>
              <w:rPr>
                <w:rFonts w:ascii="SimSun" w:hAnsi="SimSun" w:eastAsia="SimSun"/>
                <w:b w:val="0"/>
                <w:i w:val="0"/>
                <w:color w:val="000000"/>
                <w:sz w:val="18"/>
              </w:rPr>
              <w:t>合计</w:t>
            </w:r>
          </w:p>
        </w:tc>
        <w:tc>
          <w:tcPr>
            <w:tcW w:type="dxa" w:w="862"/>
            <w:tcBorders>
              <w:start w:sz="4.0" w:val="single" w:color="#000000"/>
              <w:top w:sz="3.2000000000000455" w:val="single" w:color="#000000"/>
              <w:end w:sz="3.2000000000000455" w:val="single" w:color="#000000"/>
              <w:bottom w:sz="4.0" w:val="single" w:color="#000000"/>
            </w:tcBorders>
            <w:shd w:fill="ffffff"/>
            <w:tcMar>
              <w:start w:w="0" w:type="dxa"/>
              <w:end w:w="0" w:type="dxa"/>
            </w:tcMar>
          </w:tcPr>
          <w:p>
            <w:pPr>
              <w:autoSpaceDN w:val="0"/>
              <w:autoSpaceDE w:val="0"/>
              <w:widowControl/>
              <w:spacing w:line="240" w:lineRule="auto" w:before="30" w:after="0"/>
              <w:ind w:left="0" w:right="0" w:firstLine="0"/>
              <w:jc w:val="center"/>
            </w:pPr>
            <w:r>
              <w:rPr>
                <w:rFonts w:ascii="ArialNarrow" w:hAnsi="ArialNarrow" w:eastAsia="ArialNarrow"/>
                <w:b w:val="0"/>
                <w:i w:val="0"/>
                <w:color w:val="000000"/>
                <w:sz w:val="18"/>
              </w:rPr>
              <w:t xml:space="preserve">-- </w:t>
            </w:r>
          </w:p>
        </w:tc>
        <w:tc>
          <w:tcPr>
            <w:tcW w:type="dxa" w:w="810"/>
            <w:tcBorders>
              <w:start w:sz="3.2000000000000455" w:val="single" w:color="#000000"/>
              <w:top w:sz="3.2000000000000455" w:val="single" w:color="#000000"/>
              <w:end w:sz="3.2000000000000455" w:val="single" w:color="#000000"/>
              <w:bottom w:sz="4.0" w:val="single" w:color="#000000"/>
            </w:tcBorders>
            <w:shd w:fill="ffffff"/>
            <w:tcMar>
              <w:start w:w="0" w:type="dxa"/>
              <w:end w:w="0" w:type="dxa"/>
            </w:tcMar>
          </w:tcPr>
          <w:p>
            <w:pPr>
              <w:autoSpaceDN w:val="0"/>
              <w:autoSpaceDE w:val="0"/>
              <w:widowControl/>
              <w:spacing w:line="240" w:lineRule="auto" w:before="30" w:after="0"/>
              <w:ind w:left="0" w:right="0" w:firstLine="0"/>
              <w:jc w:val="right"/>
            </w:pPr>
            <w:r>
              <w:rPr>
                <w:rFonts w:ascii="ArialNarrow" w:hAnsi="ArialNarrow" w:eastAsia="ArialNarrow"/>
                <w:b w:val="0"/>
                <w:i w:val="0"/>
                <w:color w:val="000000"/>
                <w:sz w:val="18"/>
              </w:rPr>
              <w:t xml:space="preserve">300,000 </w:t>
            </w:r>
          </w:p>
        </w:tc>
        <w:tc>
          <w:tcPr>
            <w:tcW w:type="dxa" w:w="592"/>
            <w:tcBorders>
              <w:start w:sz="3.2000000000000455" w:val="single" w:color="#000000"/>
              <w:top w:sz="3.2000000000000455"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30" w:after="0"/>
              <w:ind w:left="0" w:right="0" w:firstLine="0"/>
              <w:jc w:val="center"/>
            </w:pPr>
            <w:r>
              <w:rPr>
                <w:rFonts w:ascii="ArialNarrow" w:hAnsi="ArialNarrow" w:eastAsia="ArialNarrow"/>
                <w:b w:val="0"/>
                <w:i w:val="0"/>
                <w:color w:val="000000"/>
                <w:sz w:val="18"/>
              </w:rPr>
              <w:t xml:space="preserve">300,000 </w:t>
            </w:r>
          </w:p>
        </w:tc>
        <w:tc>
          <w:tcPr>
            <w:tcW w:type="dxa" w:w="566"/>
            <w:tcBorders>
              <w:start w:sz="4.0" w:val="single" w:color="#000000"/>
              <w:top w:sz="3.2000000000000455" w:val="single" w:color="#000000"/>
              <w:end w:sz="3.199999999999818" w:val="single" w:color="#000000"/>
              <w:bottom w:sz="4.0" w:val="single" w:color="#000000"/>
            </w:tcBorders>
            <w:shd w:fill="ffffff"/>
            <w:tcMar>
              <w:start w:w="0" w:type="dxa"/>
              <w:end w:w="0" w:type="dxa"/>
            </w:tcMar>
          </w:tcPr>
          <w:p>
            <w:pPr>
              <w:autoSpaceDN w:val="0"/>
              <w:autoSpaceDE w:val="0"/>
              <w:widowControl/>
              <w:spacing w:line="240" w:lineRule="auto" w:before="30" w:after="0"/>
              <w:ind w:left="0" w:right="0" w:firstLine="0"/>
              <w:jc w:val="right"/>
            </w:pPr>
            <w:r>
              <w:rPr>
                <w:rFonts w:ascii="ArialNarrow" w:hAnsi="ArialNarrow" w:eastAsia="ArialNarrow"/>
                <w:b w:val="0"/>
                <w:i w:val="0"/>
                <w:color w:val="000000"/>
                <w:sz w:val="18"/>
              </w:rPr>
              <w:t xml:space="preserve">0 </w:t>
            </w:r>
          </w:p>
        </w:tc>
        <w:tc>
          <w:tcPr>
            <w:tcW w:type="dxa" w:w="854"/>
            <w:tcBorders>
              <w:start w:sz="3.199999999999818" w:val="single" w:color="#000000"/>
              <w:top w:sz="3.2000000000000455"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30" w:after="0"/>
              <w:ind w:left="0" w:right="0" w:firstLine="0"/>
              <w:jc w:val="right"/>
            </w:pPr>
            <w:r>
              <w:rPr>
                <w:rFonts w:ascii="ArialNarrow" w:hAnsi="ArialNarrow" w:eastAsia="ArialNarrow"/>
                <w:b w:val="0"/>
                <w:i w:val="0"/>
                <w:color w:val="000000"/>
                <w:sz w:val="18"/>
              </w:rPr>
              <w:t xml:space="preserve">0 </w:t>
            </w:r>
          </w:p>
        </w:tc>
        <w:tc>
          <w:tcPr>
            <w:tcW w:type="dxa" w:w="980"/>
            <w:tcBorders>
              <w:start w:sz="4.0" w:val="single" w:color="#000000"/>
              <w:top w:sz="3.2000000000000455"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30" w:after="0"/>
              <w:ind w:left="0" w:right="0" w:firstLine="0"/>
              <w:jc w:val="center"/>
            </w:pPr>
            <w:r>
              <w:rPr>
                <w:rFonts w:ascii="ArialNarrow" w:hAnsi="ArialNarrow" w:eastAsia="ArialNarrow"/>
                <w:b w:val="0"/>
                <w:i w:val="0"/>
                <w:color w:val="000000"/>
                <w:sz w:val="18"/>
              </w:rPr>
              <w:t xml:space="preserve">-- </w:t>
            </w:r>
          </w:p>
        </w:tc>
        <w:tc>
          <w:tcPr>
            <w:tcW w:type="dxa" w:w="1004"/>
            <w:tcBorders>
              <w:start w:sz="4.0" w:val="single" w:color="#000000"/>
              <w:top w:sz="3.2000000000000455" w:val="single" w:color="#000000"/>
              <w:end w:sz="3.200000000000273" w:val="single" w:color="#000000"/>
              <w:bottom w:sz="4.0" w:val="single" w:color="#000000"/>
            </w:tcBorders>
            <w:shd w:fill="ffffff"/>
            <w:tcMar>
              <w:start w:w="0" w:type="dxa"/>
              <w:end w:w="0" w:type="dxa"/>
            </w:tcMar>
          </w:tcPr>
          <w:p>
            <w:pPr>
              <w:autoSpaceDN w:val="0"/>
              <w:autoSpaceDE w:val="0"/>
              <w:widowControl/>
              <w:spacing w:line="240" w:lineRule="auto" w:before="30" w:after="0"/>
              <w:ind w:left="0" w:right="0" w:firstLine="0"/>
              <w:jc w:val="center"/>
            </w:pPr>
            <w:r>
              <w:rPr>
                <w:rFonts w:ascii="ArialNarrow" w:hAnsi="ArialNarrow" w:eastAsia="ArialNarrow"/>
                <w:b w:val="0"/>
                <w:i w:val="0"/>
                <w:color w:val="000000"/>
                <w:sz w:val="18"/>
              </w:rPr>
              <w:t xml:space="preserve">-- </w:t>
            </w:r>
          </w:p>
        </w:tc>
        <w:tc>
          <w:tcPr>
            <w:tcW w:type="dxa" w:w="564"/>
            <w:tcBorders>
              <w:start w:sz="3.200000000000273" w:val="single" w:color="#000000"/>
              <w:top w:sz="3.2000000000000455" w:val="single" w:color="#000000"/>
              <w:end w:sz="3.199999999999818" w:val="single" w:color="#000000"/>
              <w:bottom w:sz="4.0" w:val="single" w:color="#000000"/>
            </w:tcBorders>
            <w:shd w:fill="ffffff"/>
            <w:tcMar>
              <w:start w:w="0" w:type="dxa"/>
              <w:end w:w="0" w:type="dxa"/>
            </w:tcMar>
          </w:tcPr>
          <w:p>
            <w:pPr>
              <w:autoSpaceDN w:val="0"/>
              <w:autoSpaceDE w:val="0"/>
              <w:widowControl/>
              <w:spacing w:line="240" w:lineRule="auto" w:before="30" w:after="0"/>
              <w:ind w:left="0" w:right="0" w:firstLine="0"/>
              <w:jc w:val="right"/>
            </w:pPr>
            <w:r>
              <w:rPr>
                <w:rFonts w:ascii="ArialNarrow" w:hAnsi="ArialNarrow" w:eastAsia="ArialNarrow"/>
                <w:b w:val="0"/>
                <w:i w:val="0"/>
                <w:color w:val="000000"/>
                <w:sz w:val="18"/>
              </w:rPr>
              <w:t xml:space="preserve">0 </w:t>
            </w:r>
          </w:p>
        </w:tc>
        <w:tc>
          <w:tcPr>
            <w:tcW w:type="dxa" w:w="566"/>
            <w:tcBorders>
              <w:start w:sz="3.199999999999818" w:val="single" w:color="#000000"/>
              <w:top w:sz="3.2000000000000455"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30" w:after="0"/>
              <w:ind w:left="0" w:right="0" w:firstLine="0"/>
              <w:jc w:val="center"/>
            </w:pPr>
            <w:r>
              <w:rPr>
                <w:rFonts w:ascii="ArialNarrow" w:hAnsi="ArialNarrow" w:eastAsia="ArialNarrow"/>
                <w:b w:val="0"/>
                <w:i w:val="0"/>
                <w:color w:val="000000"/>
                <w:sz w:val="18"/>
              </w:rPr>
              <w:t xml:space="preserve">-- </w:t>
            </w:r>
          </w:p>
        </w:tc>
        <w:tc>
          <w:tcPr>
            <w:tcW w:type="dxa" w:w="1018"/>
            <w:tcBorders>
              <w:start w:sz="4.0" w:val="single" w:color="#000000"/>
              <w:top w:sz="3.2000000000000455" w:val="single" w:color="#000000"/>
              <w:end w:sz="3.2000000000007276" w:val="single" w:color="#000000"/>
              <w:bottom w:sz="4.0" w:val="single" w:color="#000000"/>
            </w:tcBorders>
            <w:shd w:fill="ffffff"/>
            <w:tcMar>
              <w:start w:w="0" w:type="dxa"/>
              <w:end w:w="0" w:type="dxa"/>
            </w:tcMar>
          </w:tcPr>
          <w:p>
            <w:pPr>
              <w:autoSpaceDN w:val="0"/>
              <w:autoSpaceDE w:val="0"/>
              <w:widowControl/>
              <w:spacing w:line="240" w:lineRule="auto" w:before="30" w:after="0"/>
              <w:ind w:left="0" w:right="0" w:firstLine="0"/>
              <w:jc w:val="center"/>
            </w:pPr>
            <w:r>
              <w:rPr>
                <w:rFonts w:ascii="ArialNarrow" w:hAnsi="ArialNarrow" w:eastAsia="ArialNarrow"/>
                <w:b w:val="0"/>
                <w:i w:val="0"/>
                <w:color w:val="000000"/>
                <w:sz w:val="18"/>
              </w:rPr>
              <w:t xml:space="preserve">-- </w:t>
            </w:r>
          </w:p>
        </w:tc>
      </w:tr>
      <w:tr>
        <w:trPr>
          <w:trHeight w:hRule="exact" w:val="650"/>
        </w:trPr>
        <w:tc>
          <w:tcPr>
            <w:tcW w:type="dxa" w:w="1876"/>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5" w:lineRule="auto" w:before="114" w:after="0"/>
              <w:ind w:left="22" w:right="44" w:firstLine="0"/>
              <w:jc w:val="left"/>
            </w:pPr>
            <w:r>
              <w:rPr>
                <w:spacing w:val="-7.272727272727273"/>
                <w:shd w:val="clear" w:color="auto" w:fill="dbdbdb"/>
                <w:rFonts w:ascii="SimSun" w:hAnsi="SimSun" w:eastAsia="SimSun"/>
                <w:b w:val="0"/>
                <w:i w:val="0"/>
                <w:color w:val="000000"/>
                <w:sz w:val="18"/>
              </w:rPr>
              <w:t xml:space="preserve">未达到计划进度或预计 </w:t>
            </w:r>
            <w:r>
              <w:rPr>
                <w:rFonts w:ascii="SimSun" w:hAnsi="SimSun" w:eastAsia="SimSun"/>
                <w:b w:val="0"/>
                <w:i w:val="0"/>
                <w:color w:val="000000"/>
                <w:sz w:val="18"/>
              </w:rPr>
              <w:t>收益的情况和原因</w:t>
            </w:r>
          </w:p>
        </w:tc>
        <w:tc>
          <w:tcPr>
            <w:tcW w:type="dxa" w:w="7816"/>
            <w:gridSpan w:val="10"/>
            <w:tcBorders>
              <w:start w:sz="4.0" w:val="single" w:color="#000000"/>
              <w:top w:sz="4.0" w:val="single" w:color="#000000"/>
              <w:end w:sz="3.2000000000007276" w:val="single" w:color="#000000"/>
              <w:bottom w:sz="4.0" w:val="single" w:color="#000000"/>
            </w:tcBorders>
            <w:shd w:fill="ffffff"/>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45" w:lineRule="auto" w:before="100" w:after="0"/>
              <w:ind w:left="22" w:right="114" w:firstLine="0"/>
              <w:jc w:val="left"/>
            </w:pPr>
            <w:r>
              <w:rPr>
                <w:rFonts w:ascii="SimSun" w:hAnsi="SimSun" w:eastAsia="SimSun"/>
                <w:b w:val="0"/>
                <w:i w:val="0"/>
                <w:color w:val="000000"/>
                <w:sz w:val="18"/>
              </w:rPr>
              <w:t>公司</w:t>
            </w:r>
            <w:r>
              <w:rPr>
                <w:rFonts w:ascii="ArialNarrow" w:hAnsi="ArialNarrow" w:eastAsia="ArialNarrow"/>
                <w:b w:val="0"/>
                <w:i w:val="0"/>
                <w:color w:val="000000"/>
                <w:sz w:val="18"/>
              </w:rPr>
              <w:t xml:space="preserve"> 2016</w:t>
            </w:r>
            <w:r>
              <w:rPr>
                <w:rFonts w:ascii="SimSun" w:hAnsi="SimSun" w:eastAsia="SimSun"/>
                <w:b w:val="0"/>
                <w:i w:val="0"/>
                <w:color w:val="000000"/>
                <w:sz w:val="18"/>
              </w:rPr>
              <w:t xml:space="preserve"> 年</w:t>
            </w:r>
            <w:r>
              <w:rPr>
                <w:rFonts w:ascii="ArialNarrow" w:hAnsi="ArialNarrow" w:eastAsia="ArialNarrow"/>
                <w:b w:val="0"/>
                <w:i w:val="0"/>
                <w:color w:val="000000"/>
                <w:sz w:val="18"/>
              </w:rPr>
              <w:t xml:space="preserve"> 12</w:t>
            </w:r>
            <w:r>
              <w:rPr>
                <w:rFonts w:ascii="SimSun" w:hAnsi="SimSun" w:eastAsia="SimSun"/>
                <w:b w:val="0"/>
                <w:i w:val="0"/>
                <w:color w:val="000000"/>
                <w:sz w:val="18"/>
              </w:rPr>
              <w:t xml:space="preserve"> 月</w:t>
            </w:r>
            <w:r>
              <w:rPr>
                <w:rFonts w:ascii="ArialNarrow" w:hAnsi="ArialNarrow" w:eastAsia="ArialNarrow"/>
                <w:b w:val="0"/>
                <w:i w:val="0"/>
                <w:color w:val="000000"/>
                <w:sz w:val="18"/>
              </w:rPr>
              <w:t xml:space="preserve"> 12</w:t>
            </w:r>
            <w:r>
              <w:rPr>
                <w:rFonts w:ascii="SimSun" w:hAnsi="SimSun" w:eastAsia="SimSun"/>
                <w:b w:val="0"/>
                <w:i w:val="0"/>
                <w:color w:val="000000"/>
                <w:sz w:val="18"/>
              </w:rPr>
              <w:t xml:space="preserve"> 日五届五十四次董事会、五届二十五次监事会及</w:t>
            </w:r>
            <w:r>
              <w:rPr>
                <w:rFonts w:ascii="ArialNarrow" w:hAnsi="ArialNarrow" w:eastAsia="ArialNarrow"/>
                <w:b w:val="0"/>
                <w:i w:val="0"/>
                <w:color w:val="000000"/>
                <w:sz w:val="18"/>
              </w:rPr>
              <w:t xml:space="preserve"> 2016</w:t>
            </w:r>
            <w:r>
              <w:rPr>
                <w:rFonts w:ascii="SimSun" w:hAnsi="SimSun" w:eastAsia="SimSun"/>
                <w:b w:val="0"/>
                <w:i w:val="0"/>
                <w:color w:val="000000"/>
                <w:sz w:val="18"/>
              </w:rPr>
              <w:t xml:space="preserve"> 年</w:t>
            </w:r>
            <w:r>
              <w:rPr>
                <w:rFonts w:ascii="ArialNarrow" w:hAnsi="ArialNarrow" w:eastAsia="ArialNarrow"/>
                <w:b w:val="0"/>
                <w:i w:val="0"/>
                <w:color w:val="000000"/>
                <w:sz w:val="18"/>
              </w:rPr>
              <w:t xml:space="preserve"> 12</w:t>
            </w:r>
            <w:r>
              <w:rPr>
                <w:rFonts w:ascii="SimSun" w:hAnsi="SimSun" w:eastAsia="SimSun"/>
                <w:b w:val="0"/>
                <w:i w:val="0"/>
                <w:color w:val="000000"/>
                <w:sz w:val="18"/>
              </w:rPr>
              <w:t xml:space="preserve"> 月</w:t>
            </w:r>
            <w:r>
              <w:rPr>
                <w:rFonts w:ascii="ArialNarrow" w:hAnsi="ArialNarrow" w:eastAsia="ArialNarrow"/>
                <w:b w:val="0"/>
                <w:i w:val="0"/>
                <w:color w:val="000000"/>
                <w:sz w:val="18"/>
              </w:rPr>
              <w:t xml:space="preserve"> 12</w:t>
            </w:r>
            <w:r>
              <w:rPr>
                <w:rFonts w:ascii="SimSun" w:hAnsi="SimSun" w:eastAsia="SimSun"/>
                <w:b w:val="0"/>
                <w:i w:val="0"/>
                <w:color w:val="000000"/>
                <w:sz w:val="18"/>
              </w:rPr>
              <w:t xml:space="preserve"> 日</w:t>
            </w:r>
            <w:r>
              <w:rPr>
                <w:rFonts w:ascii="ArialNarrow" w:hAnsi="ArialNarrow" w:eastAsia="ArialNarrow"/>
                <w:b w:val="0"/>
                <w:i w:val="0"/>
                <w:color w:val="000000"/>
                <w:sz w:val="18"/>
              </w:rPr>
              <w:t xml:space="preserve"> 2016</w:t>
            </w:r>
            <w:r>
              <w:rPr>
                <w:rFonts w:ascii="SimSun" w:hAnsi="SimSun" w:eastAsia="SimSun"/>
                <w:b w:val="0"/>
                <w:i w:val="0"/>
                <w:color w:val="000000"/>
                <w:sz w:val="18"/>
              </w:rPr>
              <w:t xml:space="preserve"> </w:t>
            </w:r>
            <w:r>
              <w:rPr>
                <w:spacing w:val="-20.0"/>
                <w:rFonts w:ascii="SimSun" w:hAnsi="SimSun" w:eastAsia="SimSun"/>
                <w:b w:val="0"/>
                <w:i w:val="0"/>
                <w:color w:val="000000"/>
                <w:sz w:val="18"/>
              </w:rPr>
              <w:t xml:space="preserve">年第 </w:t>
            </w:r>
            <w:r>
              <w:rPr>
                <w:rFonts w:ascii="SimSun" w:hAnsi="SimSun" w:eastAsia="SimSun"/>
                <w:b w:val="0"/>
                <w:i w:val="0"/>
                <w:color w:val="000000"/>
                <w:sz w:val="18"/>
              </w:rPr>
              <w:t>六次临时股东大会审议通过《关于全资子公司内蒙古化工有限责任公司停止建设的议案》。</w:t>
            </w:r>
          </w:p>
        </w:tc>
      </w:tr>
      <w:tr>
        <w:trPr>
          <w:trHeight w:hRule="exact" w:val="2618"/>
        </w:trPr>
        <w:tc>
          <w:tcPr>
            <w:tcW w:type="dxa" w:w="1876"/>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5" w:lineRule="auto" w:before="1096" w:after="0"/>
              <w:ind w:left="22" w:right="44" w:firstLine="0"/>
              <w:jc w:val="left"/>
            </w:pPr>
            <w:r>
              <w:rPr>
                <w:spacing w:val="-7.272727272727273"/>
                <w:shd w:val="clear" w:color="auto" w:fill="dbdbdb"/>
                <w:shd w:val="clear" w:color="auto" w:fill="dbdbdb"/>
                <w:rFonts w:ascii="SimSun" w:hAnsi="SimSun" w:eastAsia="SimSun"/>
                <w:b w:val="0"/>
                <w:i w:val="0"/>
                <w:color w:val="000000"/>
                <w:sz w:val="18"/>
              </w:rPr>
              <w:t xml:space="preserve">项目可行性发生重大变 </w:t>
            </w:r>
            <w:r>
              <w:rPr>
                <w:shd w:val="clear" w:color="auto" w:fill="dbdbdb"/>
                <w:rFonts w:ascii="SimSun" w:hAnsi="SimSun" w:eastAsia="SimSun"/>
                <w:b w:val="0"/>
                <w:i w:val="0"/>
                <w:color w:val="000000"/>
                <w:sz w:val="18"/>
              </w:rPr>
              <w:t>化的情况说明</w:t>
            </w:r>
          </w:p>
        </w:tc>
        <w:tc>
          <w:tcPr>
            <w:tcW w:type="dxa" w:w="7816"/>
            <w:gridSpan w:val="10"/>
            <w:tcBorders>
              <w:start w:sz="4.0" w:val="single" w:color="#000000"/>
              <w:top w:sz="4.0" w:val="single" w:color="#000000"/>
              <w:end w:sz="3.2000000000007276" w:val="single" w:color="#000000"/>
              <w:bottom w:sz="4.0" w:val="single" w:color="#000000"/>
            </w:tcBorders>
            <w:shd w:fill="ffffff"/>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45" w:lineRule="auto" w:before="46" w:after="0"/>
              <w:ind w:left="22" w:right="0" w:firstLine="0"/>
              <w:jc w:val="left"/>
            </w:pPr>
            <w:r>
              <w:rPr>
                <w:rFonts w:ascii="SimSun" w:hAnsi="SimSun" w:eastAsia="SimSun"/>
                <w:b w:val="0"/>
                <w:i w:val="0"/>
                <w:color w:val="000000"/>
                <w:sz w:val="18"/>
              </w:rPr>
              <w:t xml:space="preserve">一是尿素国内外市场产能过剩严重、市场价格低，并且预计尿素产品价格在未来一段时期内处于低 </w:t>
            </w:r>
            <w:r>
              <w:rPr>
                <w:rFonts w:ascii="SimSun" w:hAnsi="SimSun" w:eastAsia="SimSun"/>
                <w:b w:val="0"/>
                <w:i w:val="0"/>
                <w:color w:val="000000"/>
                <w:sz w:val="18"/>
              </w:rPr>
              <w:t xml:space="preserve">位波动，尿素生产企业实现盈利十分困难；二是由于国家进行供给侧改革，煤炭行业去产能形势严 </w:t>
            </w:r>
            <w:r>
              <w:rPr>
                <w:rFonts w:ascii="SimSun" w:hAnsi="SimSun" w:eastAsia="SimSun"/>
                <w:b w:val="0"/>
                <w:i w:val="0"/>
                <w:color w:val="000000"/>
                <w:sz w:val="18"/>
              </w:rPr>
              <w:t>峻，国发〔</w:t>
            </w:r>
            <w:r>
              <w:rPr>
                <w:rFonts w:ascii="ArialNarrow" w:hAnsi="ArialNarrow" w:eastAsia="ArialNarrow"/>
                <w:b w:val="0"/>
                <w:i w:val="0"/>
                <w:color w:val="000000"/>
                <w:sz w:val="18"/>
              </w:rPr>
              <w:t>2016</w:t>
            </w:r>
            <w:r>
              <w:rPr>
                <w:rFonts w:ascii="SimSun" w:hAnsi="SimSun" w:eastAsia="SimSun"/>
                <w:b w:val="0"/>
                <w:i w:val="0"/>
                <w:color w:val="000000"/>
                <w:sz w:val="18"/>
              </w:rPr>
              <w:t>〕</w:t>
            </w:r>
            <w:r>
              <w:rPr>
                <w:rFonts w:ascii="ArialNarrow" w:hAnsi="ArialNarrow" w:eastAsia="ArialNarrow"/>
                <w:b w:val="0"/>
                <w:i w:val="0"/>
                <w:color w:val="000000"/>
                <w:sz w:val="18"/>
              </w:rPr>
              <w:t>7</w:t>
            </w:r>
            <w:r>
              <w:rPr>
                <w:rFonts w:ascii="SimSun" w:hAnsi="SimSun" w:eastAsia="SimSun"/>
                <w:b w:val="0"/>
                <w:i w:val="0"/>
                <w:color w:val="000000"/>
                <w:sz w:val="18"/>
              </w:rPr>
              <w:t xml:space="preserve"> 号文和发改能源〔</w:t>
            </w:r>
            <w:r>
              <w:rPr>
                <w:rFonts w:ascii="ArialNarrow" w:hAnsi="ArialNarrow" w:eastAsia="ArialNarrow"/>
                <w:b w:val="0"/>
                <w:i w:val="0"/>
                <w:color w:val="000000"/>
                <w:sz w:val="18"/>
              </w:rPr>
              <w:t>2016</w:t>
            </w:r>
            <w:r>
              <w:rPr>
                <w:rFonts w:ascii="SimSun" w:hAnsi="SimSun" w:eastAsia="SimSun"/>
                <w:b w:val="0"/>
                <w:i w:val="0"/>
                <w:color w:val="000000"/>
                <w:sz w:val="18"/>
              </w:rPr>
              <w:t>〕</w:t>
            </w:r>
            <w:r>
              <w:rPr>
                <w:rFonts w:ascii="ArialNarrow" w:hAnsi="ArialNarrow" w:eastAsia="ArialNarrow"/>
                <w:b w:val="0"/>
                <w:i w:val="0"/>
                <w:color w:val="000000"/>
                <w:sz w:val="18"/>
              </w:rPr>
              <w:t>1602</w:t>
            </w:r>
            <w:r>
              <w:rPr>
                <w:rFonts w:ascii="SimSun" w:hAnsi="SimSun" w:eastAsia="SimSun"/>
                <w:b w:val="0"/>
                <w:i w:val="0"/>
                <w:color w:val="000000"/>
                <w:sz w:val="18"/>
              </w:rPr>
              <w:t xml:space="preserve"> 号文明确提出</w:t>
            </w:r>
            <w:r>
              <w:rPr>
                <w:rFonts w:ascii="ArialNarrow" w:hAnsi="ArialNarrow" w:eastAsia="ArialNarrow"/>
                <w:b w:val="0"/>
                <w:i w:val="0"/>
                <w:color w:val="000000"/>
                <w:sz w:val="18"/>
              </w:rPr>
              <w:t>“</w:t>
            </w:r>
            <w:r>
              <w:rPr>
                <w:rFonts w:ascii="SimSun" w:hAnsi="SimSun" w:eastAsia="SimSun"/>
                <w:b w:val="0"/>
                <w:i w:val="0"/>
                <w:color w:val="000000"/>
                <w:sz w:val="18"/>
              </w:rPr>
              <w:t>从</w:t>
            </w:r>
            <w:r>
              <w:rPr>
                <w:rFonts w:ascii="ArialNarrow" w:hAnsi="ArialNarrow" w:eastAsia="ArialNarrow"/>
                <w:b w:val="0"/>
                <w:i w:val="0"/>
                <w:color w:val="000000"/>
                <w:sz w:val="18"/>
              </w:rPr>
              <w:t xml:space="preserve"> 2016</w:t>
            </w:r>
            <w:r>
              <w:rPr>
                <w:rFonts w:ascii="SimSun" w:hAnsi="SimSun" w:eastAsia="SimSun"/>
                <w:b w:val="0"/>
                <w:i w:val="0"/>
                <w:color w:val="000000"/>
                <w:sz w:val="18"/>
              </w:rPr>
              <w:t xml:space="preserve"> 年起的</w:t>
            </w:r>
            <w:r>
              <w:rPr>
                <w:rFonts w:ascii="ArialNarrow" w:hAnsi="ArialNarrow" w:eastAsia="ArialNarrow"/>
                <w:b w:val="0"/>
                <w:i w:val="0"/>
                <w:color w:val="000000"/>
                <w:sz w:val="18"/>
              </w:rPr>
              <w:t xml:space="preserve"> 3</w:t>
            </w:r>
            <w:r>
              <w:rPr>
                <w:rFonts w:ascii="SimSun" w:hAnsi="SimSun" w:eastAsia="SimSun"/>
                <w:b w:val="0"/>
                <w:i w:val="0"/>
                <w:color w:val="000000"/>
                <w:sz w:val="18"/>
              </w:rPr>
              <w:t xml:space="preserve"> 年内原则停止核准 </w:t>
            </w:r>
            <w:r>
              <w:rPr>
                <w:rFonts w:ascii="SimSun" w:hAnsi="SimSun" w:eastAsia="SimSun"/>
                <w:b w:val="0"/>
                <w:i w:val="0"/>
                <w:color w:val="000000"/>
                <w:sz w:val="18"/>
              </w:rPr>
              <w:t>新建煤矿项目</w:t>
            </w:r>
            <w:r>
              <w:rPr>
                <w:rFonts w:ascii="ArialNarrow" w:hAnsi="ArialNarrow" w:eastAsia="ArialNarrow"/>
                <w:b w:val="0"/>
                <w:i w:val="0"/>
                <w:color w:val="000000"/>
                <w:sz w:val="18"/>
              </w:rPr>
              <w:t>”</w:t>
            </w:r>
            <w:r>
              <w:rPr>
                <w:rFonts w:ascii="SimSun" w:hAnsi="SimSun" w:eastAsia="SimSun"/>
                <w:b w:val="0"/>
                <w:i w:val="0"/>
                <w:color w:val="000000"/>
                <w:sz w:val="18"/>
              </w:rPr>
              <w:t>，并且内蒙古锡林古勒盟煤电基地开发规划（修编）环境影响报告书》审查会明确：</w:t>
            </w:r>
            <w:r>
              <w:rPr>
                <w:rFonts w:ascii="ArialNarrow" w:hAnsi="ArialNarrow" w:eastAsia="ArialNarrow"/>
                <w:b w:val="0"/>
                <w:i w:val="0"/>
                <w:color w:val="000000"/>
                <w:sz w:val="18"/>
              </w:rPr>
              <w:t>“</w:t>
            </w:r>
            <w:r>
              <w:rPr>
                <w:rFonts w:ascii="SimSun" w:hAnsi="SimSun" w:eastAsia="SimSun"/>
                <w:b w:val="0"/>
                <w:i w:val="0"/>
                <w:color w:val="000000"/>
                <w:sz w:val="18"/>
              </w:rPr>
              <w:t>根据生态保护红线的要求，取消巴彦宝力格矿区，乌尼特矿区暂缓开发</w:t>
            </w:r>
            <w:r>
              <w:rPr>
                <w:rFonts w:ascii="ArialNarrow" w:hAnsi="ArialNarrow" w:eastAsia="ArialNarrow"/>
                <w:b w:val="0"/>
                <w:i w:val="0"/>
                <w:color w:val="000000"/>
                <w:sz w:val="18"/>
              </w:rPr>
              <w:t>”</w:t>
            </w:r>
            <w:r>
              <w:rPr>
                <w:rFonts w:ascii="SimSun" w:hAnsi="SimSun" w:eastAsia="SimSun"/>
                <w:b w:val="0"/>
                <w:i w:val="0"/>
                <w:color w:val="000000"/>
                <w:sz w:val="18"/>
              </w:rPr>
              <w:t xml:space="preserve">。因此，项目一手煤炭资源 </w:t>
            </w:r>
            <w:r>
              <w:rPr>
                <w:rFonts w:ascii="SimSun" w:hAnsi="SimSun" w:eastAsia="SimSun"/>
                <w:b w:val="0"/>
                <w:i w:val="0"/>
                <w:color w:val="000000"/>
                <w:sz w:val="18"/>
              </w:rPr>
              <w:t xml:space="preserve">无法保障，影响原料成本的可控性；三是近年来国家对化肥产品的政策定位发生重大变化，由支农 </w:t>
            </w:r>
            <w:r>
              <w:rPr>
                <w:rFonts w:ascii="SimSun" w:hAnsi="SimSun" w:eastAsia="SimSun"/>
                <w:b w:val="0"/>
                <w:i w:val="0"/>
                <w:color w:val="000000"/>
                <w:sz w:val="18"/>
              </w:rPr>
              <w:t xml:space="preserve">产品向普通产品转变，多项优惠扶持政策逐步弱化甚至取消，并明确化肥产品为重点产能过剩行业 </w:t>
            </w:r>
            <w:r>
              <w:rPr>
                <w:rFonts w:ascii="SimSun" w:hAnsi="SimSun" w:eastAsia="SimSun"/>
                <w:b w:val="0"/>
                <w:i w:val="0"/>
                <w:color w:val="000000"/>
                <w:sz w:val="18"/>
              </w:rPr>
              <w:t xml:space="preserve">应严格把控，行业整体政策形势已不利于项目建设。四是项目存在经营风险。由于目前无法获得配 </w:t>
            </w:r>
            <w:r>
              <w:rPr>
                <w:rFonts w:ascii="SimSun" w:hAnsi="SimSun" w:eastAsia="SimSun"/>
                <w:b w:val="0"/>
                <w:i w:val="0"/>
                <w:color w:val="000000"/>
                <w:sz w:val="18"/>
              </w:rPr>
              <w:t xml:space="preserve">套煤炭资源，因此低成本原料稳定供应不能得到保障，加之是新建项目，受折旧等因素影响，产品 </w:t>
            </w:r>
            <w:r>
              <w:rPr>
                <w:spacing w:val="-1.8181818181818183"/>
                <w:rFonts w:ascii="SimSun" w:hAnsi="SimSun" w:eastAsia="SimSun"/>
                <w:b w:val="0"/>
                <w:i w:val="0"/>
                <w:color w:val="000000"/>
                <w:sz w:val="18"/>
              </w:rPr>
              <w:t>总成本偏高，根据当前尿素平均价格测算，项目内部收益率无法达到行业新上项目内部收益率要求。</w:t>
            </w:r>
            <w:r>
              <w:rPr>
                <w:rFonts w:ascii="SimSun" w:hAnsi="SimSun" w:eastAsia="SimSun"/>
                <w:b w:val="0"/>
                <w:i w:val="0"/>
                <w:color w:val="000000"/>
                <w:sz w:val="18"/>
              </w:rPr>
              <w:t>故项目继续实施将会面临潜在政策、资源、市场、经营等多重风险，难以收获预期效益。</w:t>
            </w:r>
          </w:p>
        </w:tc>
      </w:tr>
      <w:tr>
        <w:trPr>
          <w:trHeight w:hRule="exact" w:val="516"/>
        </w:trPr>
        <w:tc>
          <w:tcPr>
            <w:tcW w:type="dxa" w:w="1876"/>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5" w:lineRule="auto" w:before="44" w:after="0"/>
              <w:ind w:left="22" w:right="44" w:firstLine="0"/>
              <w:jc w:val="left"/>
            </w:pPr>
            <w:r>
              <w:rPr>
                <w:spacing w:val="-7.272727272727273"/>
                <w:shd w:val="clear" w:color="auto" w:fill="dbdbdb"/>
                <w:rFonts w:ascii="SimSun" w:hAnsi="SimSun" w:eastAsia="SimSun"/>
                <w:b w:val="0"/>
                <w:i w:val="0"/>
                <w:color w:val="000000"/>
                <w:sz w:val="18"/>
              </w:rPr>
              <w:t xml:space="preserve">超募资金的金额、用途 </w:t>
            </w:r>
            <w:r>
              <w:rPr>
                <w:rFonts w:ascii="SimSun" w:hAnsi="SimSun" w:eastAsia="SimSun"/>
                <w:b w:val="0"/>
                <w:i w:val="0"/>
                <w:color w:val="000000"/>
                <w:sz w:val="18"/>
              </w:rPr>
              <w:t xml:space="preserve">及使用进展情况 </w:t>
            </w:r>
          </w:p>
        </w:tc>
        <w:tc>
          <w:tcPr>
            <w:tcW w:type="dxa" w:w="7816"/>
            <w:gridSpan w:val="10"/>
            <w:tcBorders>
              <w:start w:sz="4.0" w:val="single" w:color="#000000"/>
              <w:top w:sz="4.0" w:val="single" w:color="#000000"/>
              <w:end w:sz="3.2000000000007276" w:val="single" w:color="#000000"/>
              <w:bottom w:sz="4.0" w:val="single" w:color="#000000"/>
            </w:tcBorders>
            <w:shd w:fill="ffffff"/>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160" w:after="0"/>
              <w:ind w:left="22" w:right="0" w:firstLine="0"/>
              <w:jc w:val="left"/>
            </w:pPr>
            <w:r>
              <w:rPr>
                <w:rFonts w:ascii="SimSun" w:hAnsi="SimSun" w:eastAsia="SimSun"/>
                <w:b w:val="0"/>
                <w:i w:val="0"/>
                <w:color w:val="000000"/>
                <w:sz w:val="18"/>
              </w:rPr>
              <w:t>不适用</w:t>
            </w:r>
          </w:p>
        </w:tc>
      </w:tr>
      <w:tr>
        <w:trPr>
          <w:trHeight w:hRule="exact" w:val="516"/>
        </w:trPr>
        <w:tc>
          <w:tcPr>
            <w:tcW w:type="dxa" w:w="1876"/>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5" w:lineRule="auto" w:before="46" w:after="0"/>
              <w:ind w:left="22" w:right="44" w:firstLine="0"/>
              <w:jc w:val="left"/>
            </w:pPr>
            <w:r>
              <w:rPr>
                <w:spacing w:val="-7.272727272727273"/>
                <w:shd w:val="clear" w:color="auto" w:fill="dbdbdb"/>
                <w:rFonts w:ascii="SimSun" w:hAnsi="SimSun" w:eastAsia="SimSun"/>
                <w:b w:val="0"/>
                <w:i w:val="0"/>
                <w:color w:val="000000"/>
                <w:sz w:val="18"/>
              </w:rPr>
              <w:t xml:space="preserve">募集资金投资项目实施 </w:t>
            </w:r>
            <w:r>
              <w:rPr>
                <w:rFonts w:ascii="SimSun" w:hAnsi="SimSun" w:eastAsia="SimSun"/>
                <w:b w:val="0"/>
                <w:i w:val="0"/>
                <w:color w:val="000000"/>
                <w:sz w:val="18"/>
              </w:rPr>
              <w:t xml:space="preserve">地点变更情况 </w:t>
            </w:r>
          </w:p>
        </w:tc>
        <w:tc>
          <w:tcPr>
            <w:tcW w:type="dxa" w:w="7816"/>
            <w:gridSpan w:val="10"/>
            <w:tcBorders>
              <w:start w:sz="4.0" w:val="single" w:color="#000000"/>
              <w:top w:sz="4.0" w:val="single" w:color="#000000"/>
              <w:end w:sz="3.2000000000007276" w:val="single" w:color="#000000"/>
              <w:bottom w:sz="4.0" w:val="single" w:color="#000000"/>
            </w:tcBorders>
            <w:shd w:fill="ffffff"/>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160" w:after="0"/>
              <w:ind w:left="22" w:right="0" w:firstLine="0"/>
              <w:jc w:val="left"/>
            </w:pPr>
            <w:r>
              <w:rPr>
                <w:rFonts w:ascii="SimSun" w:hAnsi="SimSun" w:eastAsia="SimSun"/>
                <w:b w:val="0"/>
                <w:i w:val="0"/>
                <w:color w:val="000000"/>
                <w:sz w:val="18"/>
              </w:rPr>
              <w:t>不适用</w:t>
            </w:r>
          </w:p>
        </w:tc>
      </w:tr>
      <w:tr>
        <w:trPr>
          <w:trHeight w:hRule="exact" w:val="518"/>
        </w:trPr>
        <w:tc>
          <w:tcPr>
            <w:tcW w:type="dxa" w:w="1876"/>
            <w:tcBorders>
              <w:start w:sz="4.0" w:val="single" w:color="#000000"/>
              <w:top w:sz="4.0" w:val="single" w:color="#000000"/>
              <w:end w:sz="4.0" w:val="single" w:color="#000000"/>
              <w:bottom w:sz="3.199999999999818" w:val="single" w:color="#000000"/>
            </w:tcBorders>
            <w:shd w:fill="ffffff"/>
            <w:tcMar>
              <w:start w:w="0" w:type="dxa"/>
              <w:end w:w="0" w:type="dxa"/>
            </w:tcMar>
          </w:tcPr>
          <w:p>
            <w:pPr>
              <w:autoSpaceDN w:val="0"/>
              <w:autoSpaceDE w:val="0"/>
              <w:widowControl/>
              <w:spacing w:line="245" w:lineRule="auto" w:before="48" w:after="0"/>
              <w:ind w:left="22" w:right="44" w:firstLine="0"/>
              <w:jc w:val="left"/>
            </w:pPr>
            <w:r>
              <w:rPr>
                <w:spacing w:val="-7.272727272727273"/>
                <w:shd w:val="clear" w:color="auto" w:fill="dbdbdb"/>
                <w:rFonts w:ascii="SimSun" w:hAnsi="SimSun" w:eastAsia="SimSun"/>
                <w:b w:val="0"/>
                <w:i w:val="0"/>
                <w:color w:val="000000"/>
                <w:sz w:val="18"/>
              </w:rPr>
              <w:t xml:space="preserve">募集资金投资项目实施 </w:t>
            </w:r>
            <w:r>
              <w:rPr>
                <w:rFonts w:ascii="SimSun" w:hAnsi="SimSun" w:eastAsia="SimSun"/>
                <w:b w:val="0"/>
                <w:i w:val="0"/>
                <w:color w:val="000000"/>
                <w:sz w:val="18"/>
              </w:rPr>
              <w:t xml:space="preserve">方式调整情况 </w:t>
            </w:r>
          </w:p>
        </w:tc>
        <w:tc>
          <w:tcPr>
            <w:tcW w:type="dxa" w:w="7816"/>
            <w:gridSpan w:val="10"/>
            <w:tcBorders>
              <w:start w:sz="4.0" w:val="single" w:color="#000000"/>
              <w:top w:sz="4.0" w:val="single" w:color="#000000"/>
              <w:end w:sz="3.2000000000007276" w:val="single" w:color="#000000"/>
              <w:bottom w:sz="3.199999999999818" w:val="single" w:color="#000000"/>
            </w:tcBorders>
            <w:shd w:fill="ffffff"/>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164" w:after="0"/>
              <w:ind w:left="22" w:right="0" w:firstLine="0"/>
              <w:jc w:val="left"/>
            </w:pPr>
            <w:r>
              <w:rPr>
                <w:rFonts w:ascii="SimSun" w:hAnsi="SimSun" w:eastAsia="SimSun"/>
                <w:b w:val="0"/>
                <w:i w:val="0"/>
                <w:color w:val="000000"/>
                <w:sz w:val="18"/>
              </w:rPr>
              <w:t>不适用</w:t>
            </w:r>
          </w:p>
        </w:tc>
      </w:tr>
      <w:tr>
        <w:trPr>
          <w:trHeight w:hRule="exact" w:val="516"/>
        </w:trPr>
        <w:tc>
          <w:tcPr>
            <w:tcW w:type="dxa" w:w="1876"/>
            <w:tcBorders>
              <w:start w:sz="4.0" w:val="single" w:color="#000000"/>
              <w:top w:sz="3.199999999999818" w:val="single" w:color="#000000"/>
              <w:end w:sz="4.0" w:val="single" w:color="#000000"/>
              <w:bottom w:sz="4.0" w:val="single" w:color="#000000"/>
            </w:tcBorders>
            <w:shd w:fill="ffffff"/>
            <w:tcMar>
              <w:start w:w="0" w:type="dxa"/>
              <w:end w:w="0" w:type="dxa"/>
            </w:tcMar>
          </w:tcPr>
          <w:p>
            <w:pPr>
              <w:autoSpaceDN w:val="0"/>
              <w:autoSpaceDE w:val="0"/>
              <w:widowControl/>
              <w:spacing w:line="245" w:lineRule="auto" w:before="46" w:after="0"/>
              <w:ind w:left="22" w:right="44" w:firstLine="0"/>
              <w:jc w:val="left"/>
            </w:pPr>
            <w:r>
              <w:rPr>
                <w:spacing w:val="-7.272727272727273"/>
                <w:shd w:val="clear" w:color="auto" w:fill="dbdbdb"/>
                <w:rFonts w:ascii="SimSun" w:hAnsi="SimSun" w:eastAsia="SimSun"/>
                <w:b w:val="0"/>
                <w:i w:val="0"/>
                <w:color w:val="000000"/>
                <w:sz w:val="18"/>
              </w:rPr>
              <w:t xml:space="preserve">募集资金投资项目先期 </w:t>
            </w:r>
            <w:r>
              <w:rPr>
                <w:rFonts w:ascii="SimSun" w:hAnsi="SimSun" w:eastAsia="SimSun"/>
                <w:b w:val="0"/>
                <w:i w:val="0"/>
                <w:color w:val="000000"/>
                <w:sz w:val="18"/>
              </w:rPr>
              <w:t xml:space="preserve">投入及置换情况 </w:t>
            </w:r>
          </w:p>
        </w:tc>
        <w:tc>
          <w:tcPr>
            <w:tcW w:type="dxa" w:w="7816"/>
            <w:gridSpan w:val="10"/>
            <w:tcBorders>
              <w:start w:sz="4.0" w:val="single" w:color="#000000"/>
              <w:top w:sz="3.199999999999818" w:val="single" w:color="#000000"/>
              <w:end w:sz="3.2000000000007276" w:val="single" w:color="#000000"/>
              <w:bottom w:sz="4.0" w:val="single" w:color="#000000"/>
            </w:tcBorders>
            <w:shd w:fill="ffffff"/>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162" w:after="0"/>
              <w:ind w:left="22" w:right="0" w:firstLine="0"/>
              <w:jc w:val="left"/>
            </w:pPr>
            <w:r>
              <w:rPr>
                <w:rFonts w:ascii="SimSun" w:hAnsi="SimSun" w:eastAsia="SimSun"/>
                <w:b w:val="0"/>
                <w:i w:val="0"/>
                <w:color w:val="000000"/>
                <w:sz w:val="18"/>
              </w:rPr>
              <w:t>不适用</w:t>
            </w:r>
          </w:p>
        </w:tc>
      </w:tr>
      <w:tr>
        <w:trPr>
          <w:trHeight w:hRule="exact" w:val="1218"/>
        </w:trPr>
        <w:tc>
          <w:tcPr>
            <w:tcW w:type="dxa" w:w="1876"/>
            <w:tcBorders>
              <w:start w:sz="4.0" w:val="single" w:color="#000000"/>
              <w:top w:sz="4.0" w:val="single" w:color="#000000"/>
              <w:end w:sz="4.0" w:val="single" w:color="#000000"/>
              <w:bottom w:sz="3.2000000000007276" w:val="single" w:color="#000000"/>
            </w:tcBorders>
            <w:shd w:fill="ffffff"/>
            <w:tcMar>
              <w:start w:w="0" w:type="dxa"/>
              <w:end w:w="0" w:type="dxa"/>
            </w:tcMar>
          </w:tcPr>
          <w:p>
            <w:pPr>
              <w:autoSpaceDN w:val="0"/>
              <w:autoSpaceDE w:val="0"/>
              <w:widowControl/>
              <w:spacing w:line="245" w:lineRule="auto" w:before="396" w:after="0"/>
              <w:ind w:left="22" w:right="44" w:firstLine="0"/>
              <w:jc w:val="left"/>
            </w:pPr>
            <w:r>
              <w:rPr>
                <w:spacing w:val="-7.272727272727273"/>
                <w:shd w:val="clear" w:color="auto" w:fill="dbdbdb"/>
                <w:rFonts w:ascii="SimSun" w:hAnsi="SimSun" w:eastAsia="SimSun"/>
                <w:b w:val="0"/>
                <w:i w:val="0"/>
                <w:color w:val="000000"/>
                <w:sz w:val="18"/>
              </w:rPr>
              <w:t xml:space="preserve">用闲置募集资金暂时补 </w:t>
            </w:r>
            <w:r>
              <w:rPr>
                <w:rFonts w:ascii="SimSun" w:hAnsi="SimSun" w:eastAsia="SimSun"/>
                <w:b w:val="0"/>
                <w:i w:val="0"/>
                <w:color w:val="000000"/>
                <w:sz w:val="18"/>
              </w:rPr>
              <w:t>充流动资金情况</w:t>
            </w:r>
          </w:p>
        </w:tc>
        <w:tc>
          <w:tcPr>
            <w:tcW w:type="dxa" w:w="7816"/>
            <w:gridSpan w:val="10"/>
            <w:tcBorders>
              <w:start w:sz="4.0" w:val="single" w:color="#000000"/>
              <w:top w:sz="4.0" w:val="single" w:color="#000000"/>
              <w:end w:sz="3.2000000000007276" w:val="single" w:color="#000000"/>
              <w:bottom w:sz="3.2000000000007276" w:val="single" w:color="#000000"/>
            </w:tcBorders>
            <w:shd w:fill="ffffff"/>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45" w:lineRule="auto" w:before="32" w:after="0"/>
              <w:ind w:left="22" w:right="24" w:firstLine="0"/>
              <w:jc w:val="left"/>
            </w:pPr>
            <w:r>
              <w:rPr>
                <w:rFonts w:ascii="SimSun" w:hAnsi="SimSun" w:eastAsia="SimSun"/>
                <w:b w:val="0"/>
                <w:i w:val="0"/>
                <w:color w:val="000000"/>
                <w:sz w:val="18"/>
              </w:rPr>
              <w:t>本公司于</w:t>
            </w:r>
            <w:r>
              <w:rPr>
                <w:rFonts w:ascii="ArialNarrow" w:hAnsi="ArialNarrow" w:eastAsia="ArialNarrow"/>
                <w:b w:val="0"/>
                <w:i w:val="0"/>
                <w:color w:val="000000"/>
                <w:sz w:val="18"/>
              </w:rPr>
              <w:t xml:space="preserve"> 2020</w:t>
            </w:r>
            <w:r>
              <w:rPr>
                <w:rFonts w:ascii="SimSun" w:hAnsi="SimSun" w:eastAsia="SimSun"/>
                <w:b w:val="0"/>
                <w:i w:val="0"/>
                <w:color w:val="000000"/>
                <w:sz w:val="18"/>
              </w:rPr>
              <w:t xml:space="preserve"> 年</w:t>
            </w:r>
            <w:r>
              <w:rPr>
                <w:rFonts w:ascii="ArialNarrow" w:hAnsi="ArialNarrow" w:eastAsia="ArialNarrow"/>
                <w:b w:val="0"/>
                <w:i w:val="0"/>
                <w:color w:val="000000"/>
                <w:sz w:val="18"/>
              </w:rPr>
              <w:t xml:space="preserve"> 4</w:t>
            </w:r>
            <w:r>
              <w:rPr>
                <w:rFonts w:ascii="SimSun" w:hAnsi="SimSun" w:eastAsia="SimSun"/>
                <w:b w:val="0"/>
                <w:i w:val="0"/>
                <w:color w:val="000000"/>
                <w:sz w:val="18"/>
              </w:rPr>
              <w:t xml:space="preserve"> 月</w:t>
            </w:r>
            <w:r>
              <w:rPr>
                <w:rFonts w:ascii="ArialNarrow" w:hAnsi="ArialNarrow" w:eastAsia="ArialNarrow"/>
                <w:b w:val="0"/>
                <w:i w:val="0"/>
                <w:color w:val="000000"/>
                <w:sz w:val="18"/>
              </w:rPr>
              <w:t xml:space="preserve"> 2</w:t>
            </w:r>
            <w:r>
              <w:rPr>
                <w:rFonts w:ascii="SimSun" w:hAnsi="SimSun" w:eastAsia="SimSun"/>
                <w:b w:val="0"/>
                <w:i w:val="0"/>
                <w:color w:val="000000"/>
                <w:sz w:val="18"/>
              </w:rPr>
              <w:t xml:space="preserve"> 日召开六届二十九次董事会、六届十六次监事会，</w:t>
            </w:r>
            <w:r>
              <w:rPr>
                <w:rFonts w:ascii="ArialNarrow" w:hAnsi="ArialNarrow" w:eastAsia="ArialNarrow"/>
                <w:b w:val="0"/>
                <w:i w:val="0"/>
                <w:color w:val="000000"/>
                <w:sz w:val="18"/>
              </w:rPr>
              <w:t>2020</w:t>
            </w:r>
            <w:r>
              <w:rPr>
                <w:rFonts w:ascii="SimSun" w:hAnsi="SimSun" w:eastAsia="SimSun"/>
                <w:b w:val="0"/>
                <w:i w:val="0"/>
                <w:color w:val="000000"/>
                <w:sz w:val="18"/>
              </w:rPr>
              <w:t xml:space="preserve"> 年</w:t>
            </w:r>
            <w:r>
              <w:rPr>
                <w:rFonts w:ascii="ArialNarrow" w:hAnsi="ArialNarrow" w:eastAsia="ArialNarrow"/>
                <w:b w:val="0"/>
                <w:i w:val="0"/>
                <w:color w:val="000000"/>
                <w:sz w:val="18"/>
              </w:rPr>
              <w:t xml:space="preserve"> 4</w:t>
            </w:r>
            <w:r>
              <w:rPr>
                <w:rFonts w:ascii="SimSun" w:hAnsi="SimSun" w:eastAsia="SimSun"/>
                <w:b w:val="0"/>
                <w:i w:val="0"/>
                <w:color w:val="000000"/>
                <w:sz w:val="18"/>
              </w:rPr>
              <w:t xml:space="preserve"> 月</w:t>
            </w:r>
            <w:r>
              <w:rPr>
                <w:rFonts w:ascii="ArialNarrow" w:hAnsi="ArialNarrow" w:eastAsia="ArialNarrow"/>
                <w:b w:val="0"/>
                <w:i w:val="0"/>
                <w:color w:val="000000"/>
                <w:sz w:val="18"/>
              </w:rPr>
              <w:t xml:space="preserve"> 23</w:t>
            </w:r>
            <w:r>
              <w:rPr>
                <w:rFonts w:ascii="SimSun" w:hAnsi="SimSun" w:eastAsia="SimSun"/>
                <w:b w:val="0"/>
                <w:i w:val="0"/>
                <w:color w:val="000000"/>
                <w:sz w:val="18"/>
              </w:rPr>
              <w:t xml:space="preserve"> 日召开</w:t>
            </w:r>
            <w:r>
              <w:rPr>
                <w:rFonts w:ascii="ArialNarrow" w:hAnsi="ArialNarrow" w:eastAsia="ArialNarrow"/>
                <w:b w:val="0"/>
                <w:i w:val="0"/>
                <w:color w:val="000000"/>
                <w:sz w:val="18"/>
              </w:rPr>
              <w:t xml:space="preserve"> </w:t>
            </w:r>
            <w:r>
              <w:rPr>
                <w:spacing w:val="-16.0"/>
                <w:rFonts w:ascii="ArialNarrow" w:hAnsi="ArialNarrow" w:eastAsia="ArialNarrow"/>
                <w:b w:val="0"/>
                <w:i w:val="0"/>
                <w:color w:val="000000"/>
                <w:sz w:val="18"/>
              </w:rPr>
              <w:t xml:space="preserve">2020 </w:t>
            </w:r>
            <w:r>
              <w:rPr>
                <w:spacing w:val="-1.777777777777778"/>
                <w:rFonts w:ascii="SimSun" w:hAnsi="SimSun" w:eastAsia="SimSun"/>
                <w:b w:val="0"/>
                <w:i w:val="0"/>
                <w:color w:val="000000"/>
                <w:sz w:val="18"/>
              </w:rPr>
              <w:t xml:space="preserve">年年度股东大会，审议通过了《关于使用部分闲置募集资金暂时补充流动资金的议案》，同意以闲置 </w:t>
            </w:r>
            <w:r>
              <w:rPr>
                <w:rFonts w:ascii="SimSun" w:hAnsi="SimSun" w:eastAsia="SimSun"/>
                <w:b w:val="0"/>
                <w:i w:val="0"/>
                <w:color w:val="000000"/>
                <w:sz w:val="18"/>
              </w:rPr>
              <w:t>募集资金</w:t>
            </w:r>
            <w:r>
              <w:rPr>
                <w:rFonts w:ascii="ArialNarrow" w:hAnsi="ArialNarrow" w:eastAsia="ArialNarrow"/>
                <w:b w:val="0"/>
                <w:i w:val="0"/>
                <w:color w:val="000000"/>
                <w:sz w:val="18"/>
              </w:rPr>
              <w:t xml:space="preserve"> 300,000</w:t>
            </w:r>
            <w:r>
              <w:rPr>
                <w:rFonts w:ascii="SimSun" w:hAnsi="SimSun" w:eastAsia="SimSun"/>
                <w:b w:val="0"/>
                <w:i w:val="0"/>
                <w:color w:val="000000"/>
                <w:sz w:val="18"/>
              </w:rPr>
              <w:t xml:space="preserve"> 万元暂时补充流动资金，使用期限为自股东大会审议通过之日起不超过</w:t>
            </w:r>
            <w:r>
              <w:rPr>
                <w:rFonts w:ascii="ArialNarrow" w:hAnsi="ArialNarrow" w:eastAsia="ArialNarrow"/>
                <w:b w:val="0"/>
                <w:i w:val="0"/>
                <w:color w:val="000000"/>
                <w:sz w:val="18"/>
              </w:rPr>
              <w:t xml:space="preserve"> 12</w:t>
            </w:r>
            <w:r>
              <w:rPr>
                <w:rFonts w:ascii="SimSun" w:hAnsi="SimSun" w:eastAsia="SimSun"/>
                <w:b w:val="0"/>
                <w:i w:val="0"/>
                <w:color w:val="000000"/>
                <w:sz w:val="18"/>
              </w:rPr>
              <w:t xml:space="preserve"> 个月。</w:t>
            </w:r>
            <w:r>
              <w:rPr>
                <w:rFonts w:ascii="ArialNarrow" w:hAnsi="ArialNarrow" w:eastAsia="ArialNarrow"/>
                <w:b w:val="0"/>
                <w:i w:val="0"/>
                <w:color w:val="000000"/>
                <w:sz w:val="18"/>
              </w:rPr>
              <w:t>2020</w:t>
            </w:r>
            <w:r>
              <w:rPr>
                <w:rFonts w:ascii="SimSun" w:hAnsi="SimSun" w:eastAsia="SimSun"/>
                <w:b w:val="0"/>
                <w:i w:val="0"/>
                <w:color w:val="000000"/>
                <w:sz w:val="18"/>
              </w:rPr>
              <w:t xml:space="preserve"> 年</w:t>
            </w:r>
            <w:r>
              <w:rPr>
                <w:rFonts w:ascii="ArialNarrow" w:hAnsi="ArialNarrow" w:eastAsia="ArialNarrow"/>
                <w:b w:val="0"/>
                <w:i w:val="0"/>
                <w:color w:val="000000"/>
                <w:sz w:val="18"/>
              </w:rPr>
              <w:t xml:space="preserve"> 4</w:t>
            </w:r>
            <w:r>
              <w:rPr>
                <w:rFonts w:ascii="SimSun" w:hAnsi="SimSun" w:eastAsia="SimSun"/>
                <w:b w:val="0"/>
                <w:i w:val="0"/>
                <w:color w:val="000000"/>
                <w:sz w:val="18"/>
              </w:rPr>
              <w:t xml:space="preserve"> 月</w:t>
            </w:r>
            <w:r>
              <w:rPr>
                <w:rFonts w:ascii="ArialNarrow" w:hAnsi="ArialNarrow" w:eastAsia="ArialNarrow"/>
                <w:b w:val="0"/>
                <w:i w:val="0"/>
                <w:color w:val="000000"/>
                <w:sz w:val="18"/>
              </w:rPr>
              <w:t xml:space="preserve"> 1</w:t>
            </w:r>
            <w:r>
              <w:rPr>
                <w:rFonts w:ascii="SimSun" w:hAnsi="SimSun" w:eastAsia="SimSun"/>
                <w:b w:val="0"/>
                <w:i w:val="0"/>
                <w:color w:val="000000"/>
                <w:sz w:val="18"/>
              </w:rPr>
              <w:t xml:space="preserve"> 日，公司将上述用于补充流动资金的</w:t>
            </w:r>
            <w:r>
              <w:rPr>
                <w:rFonts w:ascii="ArialNarrow" w:hAnsi="ArialNarrow" w:eastAsia="ArialNarrow"/>
                <w:b w:val="0"/>
                <w:i w:val="0"/>
                <w:color w:val="000000"/>
                <w:sz w:val="18"/>
              </w:rPr>
              <w:t xml:space="preserve"> 300,000</w:t>
            </w:r>
            <w:r>
              <w:rPr>
                <w:rFonts w:ascii="SimSun" w:hAnsi="SimSun" w:eastAsia="SimSun"/>
                <w:b w:val="0"/>
                <w:i w:val="0"/>
                <w:color w:val="000000"/>
                <w:sz w:val="18"/>
              </w:rPr>
              <w:t xml:space="preserve"> </w:t>
            </w:r>
            <w:r>
              <w:rPr>
                <w:spacing w:val="-4.2105263157894735"/>
                <w:rFonts w:ascii="SimSun" w:hAnsi="SimSun" w:eastAsia="SimSun"/>
                <w:b w:val="0"/>
                <w:i w:val="0"/>
                <w:color w:val="000000"/>
                <w:sz w:val="18"/>
              </w:rPr>
              <w:t xml:space="preserve">万元募集资金全部归还至公司募集资金专 </w:t>
            </w:r>
            <w:r>
              <w:rPr>
                <w:rFonts w:ascii="SimSun" w:hAnsi="SimSun" w:eastAsia="SimSun"/>
                <w:b w:val="0"/>
                <w:i w:val="0"/>
                <w:color w:val="000000"/>
                <w:sz w:val="18"/>
              </w:rPr>
              <w:t>项账户。</w:t>
            </w:r>
          </w:p>
        </w:tc>
      </w:tr>
      <w:tr>
        <w:trPr>
          <w:trHeight w:hRule="exact" w:val="518"/>
        </w:trPr>
        <w:tc>
          <w:tcPr>
            <w:tcW w:type="dxa" w:w="1876"/>
            <w:tcBorders>
              <w:start w:sz="4.0" w:val="single" w:color="#000000"/>
              <w:top w:sz="3.2000000000007276" w:val="single" w:color="#000000"/>
              <w:end w:sz="4.0" w:val="single" w:color="#000000"/>
              <w:bottom w:sz="4.0" w:val="single" w:color="#000000"/>
            </w:tcBorders>
            <w:shd w:fill="ffffff"/>
            <w:tcMar>
              <w:start w:w="0" w:type="dxa"/>
              <w:end w:w="0" w:type="dxa"/>
            </w:tcMar>
          </w:tcPr>
          <w:p>
            <w:pPr>
              <w:autoSpaceDN w:val="0"/>
              <w:autoSpaceDE w:val="0"/>
              <w:widowControl/>
              <w:spacing w:line="245" w:lineRule="auto" w:before="46" w:after="0"/>
              <w:ind w:left="22" w:right="44" w:firstLine="0"/>
              <w:jc w:val="left"/>
            </w:pPr>
            <w:r>
              <w:rPr>
                <w:spacing w:val="-7.272727272727273"/>
                <w:shd w:val="clear" w:color="auto" w:fill="dbdbdb"/>
                <w:rFonts w:ascii="SimSun" w:hAnsi="SimSun" w:eastAsia="SimSun"/>
                <w:b w:val="0"/>
                <w:i w:val="0"/>
                <w:color w:val="000000"/>
                <w:sz w:val="18"/>
              </w:rPr>
              <w:t xml:space="preserve">项目实施出现募集资金 </w:t>
            </w:r>
            <w:r>
              <w:rPr>
                <w:rFonts w:ascii="SimSun" w:hAnsi="SimSun" w:eastAsia="SimSun"/>
                <w:b w:val="0"/>
                <w:i w:val="0"/>
                <w:color w:val="000000"/>
                <w:sz w:val="18"/>
              </w:rPr>
              <w:t xml:space="preserve">结余的金额及原因 </w:t>
            </w:r>
          </w:p>
        </w:tc>
        <w:tc>
          <w:tcPr>
            <w:tcW w:type="dxa" w:w="7816"/>
            <w:gridSpan w:val="10"/>
            <w:tcBorders>
              <w:start w:sz="4.0" w:val="single" w:color="#000000"/>
              <w:top w:sz="3.2000000000007276" w:val="single" w:color="#000000"/>
              <w:end w:sz="3.2000000000007276" w:val="single" w:color="#000000"/>
              <w:bottom w:sz="4.0" w:val="single" w:color="#000000"/>
            </w:tcBorders>
            <w:shd w:fill="ffffff"/>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162" w:after="0"/>
              <w:ind w:left="22" w:right="0" w:firstLine="0"/>
              <w:jc w:val="left"/>
            </w:pPr>
            <w:r>
              <w:rPr>
                <w:rFonts w:ascii="SimSun" w:hAnsi="SimSun" w:eastAsia="SimSun"/>
                <w:b w:val="0"/>
                <w:i w:val="0"/>
                <w:color w:val="000000"/>
                <w:sz w:val="18"/>
              </w:rPr>
              <w:t>不适用</w:t>
            </w:r>
          </w:p>
        </w:tc>
      </w:tr>
      <w:tr>
        <w:trPr>
          <w:trHeight w:hRule="exact" w:val="514"/>
        </w:trPr>
        <w:tc>
          <w:tcPr>
            <w:tcW w:type="dxa" w:w="1876"/>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5" w:lineRule="auto" w:before="46" w:after="0"/>
              <w:ind w:left="22" w:right="44" w:firstLine="0"/>
              <w:jc w:val="left"/>
            </w:pPr>
            <w:r>
              <w:rPr>
                <w:spacing w:val="-7.272727272727273"/>
                <w:shd w:val="clear" w:color="auto" w:fill="dbdbdb"/>
                <w:rFonts w:ascii="SimSun" w:hAnsi="SimSun" w:eastAsia="SimSun"/>
                <w:b w:val="0"/>
                <w:i w:val="0"/>
                <w:color w:val="000000"/>
                <w:sz w:val="18"/>
              </w:rPr>
              <w:t xml:space="preserve">尚未使用的募集资金用 </w:t>
            </w:r>
            <w:r>
              <w:rPr>
                <w:rFonts w:ascii="SimSun" w:hAnsi="SimSun" w:eastAsia="SimSun"/>
                <w:b w:val="0"/>
                <w:i w:val="0"/>
                <w:color w:val="000000"/>
                <w:sz w:val="18"/>
              </w:rPr>
              <w:t xml:space="preserve">途及去向 </w:t>
            </w:r>
          </w:p>
        </w:tc>
        <w:tc>
          <w:tcPr>
            <w:tcW w:type="dxa" w:w="7816"/>
            <w:gridSpan w:val="10"/>
            <w:tcBorders>
              <w:start w:sz="4.0" w:val="single" w:color="#000000"/>
              <w:top w:sz="4.0" w:val="single" w:color="#000000"/>
              <w:end w:sz="3.2000000000007276" w:val="single" w:color="#000000"/>
              <w:bottom w:sz="4.0" w:val="single" w:color="#000000"/>
            </w:tcBorders>
            <w:shd w:fill="ffffff"/>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160" w:after="0"/>
              <w:ind w:left="22" w:right="0" w:firstLine="0"/>
              <w:jc w:val="left"/>
            </w:pPr>
            <w:r>
              <w:rPr>
                <w:rFonts w:ascii="SimSun" w:hAnsi="SimSun" w:eastAsia="SimSun"/>
                <w:b w:val="0"/>
                <w:i w:val="0"/>
                <w:color w:val="000000"/>
                <w:sz w:val="18"/>
              </w:rPr>
              <w:t>不适用</w:t>
            </w:r>
          </w:p>
        </w:tc>
      </w:tr>
      <w:tr>
        <w:trPr>
          <w:trHeight w:hRule="exact" w:val="518"/>
        </w:trPr>
        <w:tc>
          <w:tcPr>
            <w:tcW w:type="dxa" w:w="1876"/>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5" w:lineRule="auto" w:before="46" w:after="0"/>
              <w:ind w:left="22" w:right="44" w:firstLine="0"/>
              <w:jc w:val="center"/>
            </w:pPr>
            <w:r>
              <w:rPr>
                <w:spacing w:val="-7.272727272727273"/>
                <w:shd w:val="clear" w:color="auto" w:fill="dbdbdb"/>
                <w:rFonts w:ascii="SimSun" w:hAnsi="SimSun" w:eastAsia="SimSun"/>
                <w:b w:val="0"/>
                <w:i w:val="0"/>
                <w:color w:val="000000"/>
                <w:sz w:val="18"/>
              </w:rPr>
              <w:t xml:space="preserve">募集资金使用及披露中 </w:t>
            </w:r>
            <w:r>
              <w:rPr>
                <w:spacing w:val="-8.0"/>
                <w:shd w:val="clear" w:color="auto" w:fill="dbdbdb"/>
                <w:rFonts w:ascii="SimSun" w:hAnsi="SimSun" w:eastAsia="SimSun"/>
                <w:b w:val="0"/>
                <w:i w:val="0"/>
                <w:color w:val="000000"/>
                <w:sz w:val="18"/>
              </w:rPr>
              <w:t>存在的问题或其他情况</w:t>
            </w:r>
          </w:p>
        </w:tc>
        <w:tc>
          <w:tcPr>
            <w:tcW w:type="dxa" w:w="7816"/>
            <w:gridSpan w:val="10"/>
            <w:tcBorders>
              <w:start w:sz="4.0" w:val="single" w:color="#000000"/>
              <w:top w:sz="4.0" w:val="single" w:color="#000000"/>
              <w:end w:sz="3.2000000000007276" w:val="single" w:color="#000000"/>
              <w:bottom w:sz="4.0" w:val="single" w:color="#000000"/>
            </w:tcBorders>
            <w:shd w:fill="ffffff"/>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162" w:after="0"/>
              <w:ind w:left="22" w:right="0" w:firstLine="0"/>
              <w:jc w:val="left"/>
            </w:pPr>
            <w:r>
              <w:rPr>
                <w:rFonts w:ascii="SimSun" w:hAnsi="SimSun" w:eastAsia="SimSun"/>
                <w:b w:val="0"/>
                <w:i w:val="0"/>
                <w:color w:val="000000"/>
                <w:sz w:val="18"/>
              </w:rPr>
              <w:t>不适用</w:t>
            </w:r>
          </w:p>
        </w:tc>
      </w:tr>
    </w:tbl>
    <w:p>
      <w:pPr>
        <w:autoSpaceDN w:val="0"/>
        <w:autoSpaceDE w:val="0"/>
        <w:widowControl/>
        <w:spacing w:line="254" w:lineRule="auto" w:before="248" w:after="0"/>
        <w:ind w:left="32" w:right="0" w:firstLine="0"/>
        <w:jc w:val="left"/>
      </w:pPr>
      <w:r>
        <w:rPr>
          <w:rFonts w:ascii="SimSun" w:hAnsi="SimSun" w:eastAsia="SimSun"/>
          <w:b w:val="0"/>
          <w:i w:val="0"/>
          <w:color w:val="000000"/>
          <w:sz w:val="21"/>
        </w:rPr>
        <w:t>（</w:t>
      </w:r>
      <w:r>
        <w:rPr>
          <w:rFonts w:ascii="ArialNarrow" w:hAnsi="ArialNarrow" w:eastAsia="ArialNarrow"/>
          <w:b/>
          <w:i w:val="0"/>
          <w:color w:val="000000"/>
          <w:sz w:val="21"/>
        </w:rPr>
        <w:t>3</w:t>
      </w:r>
      <w:r>
        <w:rPr>
          <w:rFonts w:ascii="SimSun" w:hAnsi="SimSun" w:eastAsia="SimSun"/>
          <w:b w:val="0"/>
          <w:i w:val="0"/>
          <w:color w:val="000000"/>
          <w:sz w:val="21"/>
        </w:rPr>
        <w:t>）募集资金变更项目情况</w:t>
      </w:r>
    </w:p>
    <w:p>
      <w:pPr>
        <w:autoSpaceDN w:val="0"/>
        <w:autoSpaceDE w:val="0"/>
        <w:widowControl/>
        <w:spacing w:line="211" w:lineRule="auto" w:before="268" w:after="0"/>
        <w:ind w:left="32" w:right="0" w:firstLine="0"/>
        <w:jc w:val="left"/>
      </w:pPr>
      <w:r>
        <w:rPr>
          <w:rFonts w:ascii="ArialNarrow" w:hAnsi="ArialNarrow" w:eastAsia="ArialNarrow"/>
          <w:b w:val="0"/>
          <w:i w:val="0"/>
          <w:color w:val="000000"/>
          <w:sz w:val="18"/>
        </w:rPr>
        <w:t xml:space="preserve">□ </w:t>
      </w:r>
      <w:r>
        <w:rPr>
          <w:rFonts w:ascii="SimSun" w:hAnsi="SimSun" w:eastAsia="SimSun"/>
          <w:b w:val="0"/>
          <w:i w:val="0"/>
          <w:color w:val="000000"/>
          <w:sz w:val="18"/>
        </w:rPr>
        <w:t>适用</w:t>
      </w:r>
      <w:r>
        <w:rPr>
          <w:rFonts w:ascii="ArialNarrow" w:hAnsi="ArialNarrow" w:eastAsia="ArialNarrow"/>
          <w:b w:val="0"/>
          <w:i w:val="0"/>
          <w:color w:val="000000"/>
          <w:sz w:val="18"/>
        </w:rPr>
        <w:t xml:space="preserve"> √ </w:t>
      </w:r>
      <w:r>
        <w:rPr>
          <w:rFonts w:ascii="SimSun" w:hAnsi="SimSun" w:eastAsia="SimSun"/>
          <w:b w:val="0"/>
          <w:i w:val="0"/>
          <w:color w:val="000000"/>
          <w:sz w:val="18"/>
        </w:rPr>
        <w:t>不适用</w:t>
      </w:r>
    </w:p>
    <w:p>
      <w:pPr>
        <w:autoSpaceDN w:val="0"/>
        <w:autoSpaceDE w:val="0"/>
        <w:widowControl/>
        <w:spacing w:line="233" w:lineRule="auto" w:before="1376" w:after="0"/>
        <w:ind w:left="0" w:right="64" w:firstLine="0"/>
        <w:jc w:val="right"/>
      </w:pPr>
      <w:r>
        <w:rPr>
          <w:rFonts w:ascii="Times" w:hAnsi="Times" w:eastAsia="Times"/>
          <w:b w:val="0"/>
          <w:i w:val="0"/>
          <w:color w:val="000000"/>
          <w:sz w:val="18"/>
        </w:rPr>
        <w:t xml:space="preserve">19 </w:t>
      </w:r>
    </w:p>
    <w:p>
      <w:pPr>
        <w:sectPr>
          <w:pgSz w:w="11904" w:h="16840"/>
          <w:pgMar w:top="436" w:right="1022" w:bottom="500" w:left="1102" w:header="720" w:footer="720" w:gutter="0"/>
          <w:cols w:space="720" w:num="1" w:equalWidth="0">
            <w:col w:w="9780" w:space="0"/>
            <w:col w:w="9734" w:space="0"/>
            <w:col w:w="9790" w:space="0"/>
            <w:col w:w="9734" w:space="0"/>
            <w:col w:w="9734" w:space="0"/>
            <w:col w:w="9734" w:space="0"/>
            <w:col w:w="9734" w:space="0"/>
            <w:col w:w="9734" w:space="0"/>
            <w:col w:w="9788" w:space="0"/>
            <w:col w:w="9790" w:space="0"/>
            <w:col w:w="9788" w:space="0"/>
            <w:col w:w="9790" w:space="0"/>
            <w:col w:w="9734" w:space="0"/>
            <w:col w:w="9734" w:space="0"/>
            <w:col w:w="9734" w:space="0"/>
            <w:col w:w="9734" w:space="0"/>
            <w:col w:w="9734" w:space="0"/>
            <w:col w:w="9734" w:space="0"/>
            <w:col w:w="9734" w:space="0"/>
          </w:cols>
          <w:docGrid w:linePitch="360"/>
        </w:sectPr>
      </w:pPr>
    </w:p>
    <w:p>
      <w:pPr>
        <w:autoSpaceDN w:val="0"/>
        <w:autoSpaceDE w:val="0"/>
        <w:widowControl/>
        <w:spacing w:line="220" w:lineRule="exact" w:before="0" w:after="216"/>
        <w:ind w:left="0" w:right="0"/>
      </w:pPr>
    </w:p>
    <w:p>
      <w:pPr>
        <w:autoSpaceDN w:val="0"/>
        <w:autoSpaceDE w:val="0"/>
        <w:widowControl/>
        <w:spacing w:line="204" w:lineRule="auto" w:before="0" w:after="0"/>
        <w:ind w:left="0" w:right="66" w:firstLine="0"/>
        <w:jc w:val="right"/>
      </w:pPr>
      <w:r>
        <w:rPr>
          <w:rFonts w:ascii="SimSun" w:hAnsi="SimSun" w:eastAsia="SimSun"/>
          <w:b w:val="0"/>
          <w:i w:val="0"/>
          <w:color w:val="000000"/>
          <w:sz w:val="18"/>
        </w:rPr>
        <w:t>北方华锦化学工业股份有限公司</w:t>
      </w:r>
      <w:r>
        <w:rPr>
          <w:rFonts w:ascii="Times" w:hAnsi="Times" w:eastAsia="Times"/>
          <w:b w:val="0"/>
          <w:i w:val="0"/>
          <w:color w:val="000000"/>
          <w:sz w:val="18"/>
        </w:rPr>
        <w:t xml:space="preserve"> 2020</w:t>
      </w:r>
      <w:r>
        <w:rPr>
          <w:rFonts w:ascii="SimSun" w:hAnsi="SimSun" w:eastAsia="SimSun"/>
          <w:b w:val="0"/>
          <w:i w:val="0"/>
          <w:color w:val="000000"/>
          <w:sz w:val="18"/>
        </w:rPr>
        <w:t xml:space="preserve"> 年年度报告全文</w:t>
      </w:r>
    </w:p>
    <w:p>
      <w:pPr>
        <w:autoSpaceDN w:val="0"/>
        <w:autoSpaceDE w:val="0"/>
        <w:widowControl/>
        <w:spacing w:line="185" w:lineRule="auto" w:before="404" w:after="0"/>
        <w:ind w:left="30" w:right="0" w:firstLine="0"/>
        <w:jc w:val="left"/>
      </w:pPr>
      <w:r>
        <w:rPr>
          <w:rFonts w:ascii="SimSun" w:hAnsi="SimSun" w:eastAsia="SimSun"/>
          <w:b w:val="0"/>
          <w:i w:val="0"/>
          <w:color w:val="000000"/>
          <w:sz w:val="24"/>
        </w:rPr>
        <w:t>九、公司未来发展的展望</w:t>
      </w:r>
    </w:p>
    <w:p>
      <w:pPr>
        <w:autoSpaceDN w:val="0"/>
        <w:autoSpaceDE w:val="0"/>
        <w:widowControl/>
        <w:spacing w:line="185" w:lineRule="auto" w:before="486" w:after="0"/>
        <w:ind w:left="434" w:right="0" w:firstLine="0"/>
        <w:jc w:val="left"/>
      </w:pPr>
      <w:r>
        <w:rPr>
          <w:rFonts w:ascii="SimSun" w:hAnsi="SimSun" w:eastAsia="SimSun"/>
          <w:b w:val="0"/>
          <w:i w:val="0"/>
          <w:color w:val="000000"/>
          <w:sz w:val="20"/>
        </w:rPr>
        <w:t>公司以习近平新时代中国特色社会主义思想为指引，全面贯彻落实党的十九大精神的发展方针，坚持新发</w:t>
      </w:r>
    </w:p>
    <w:p>
      <w:pPr>
        <w:autoSpaceDN w:val="0"/>
        <w:autoSpaceDE w:val="0"/>
        <w:widowControl/>
        <w:spacing w:line="187" w:lineRule="auto" w:before="200" w:after="0"/>
        <w:ind w:left="0" w:right="0" w:firstLine="0"/>
        <w:jc w:val="center"/>
      </w:pPr>
      <w:r>
        <w:rPr>
          <w:rFonts w:ascii="SimSun" w:hAnsi="SimSun" w:eastAsia="SimSun"/>
          <w:b w:val="0"/>
          <w:i w:val="0"/>
          <w:color w:val="000000"/>
          <w:sz w:val="20"/>
        </w:rPr>
        <w:t>展理念，进一步解放思想，转变观念。以深化改革，提升发展质量为主线，全力推进企业各项改革工作再上新</w:t>
      </w:r>
    </w:p>
    <w:p>
      <w:pPr>
        <w:autoSpaceDN w:val="0"/>
        <w:autoSpaceDE w:val="0"/>
        <w:widowControl/>
        <w:spacing w:line="185" w:lineRule="auto" w:before="198" w:after="0"/>
        <w:ind w:left="0" w:right="0" w:firstLine="0"/>
        <w:jc w:val="center"/>
      </w:pPr>
      <w:r>
        <w:rPr>
          <w:rFonts w:ascii="SimSun" w:hAnsi="SimSun" w:eastAsia="SimSun"/>
          <w:b w:val="0"/>
          <w:i w:val="0"/>
          <w:color w:val="000000"/>
          <w:sz w:val="20"/>
        </w:rPr>
        <w:t>台阶，实现发展方式的根本转变；全力推进重大工程项目建设，实现经营规模、资源配置、产业布局、产品结</w:t>
      </w:r>
    </w:p>
    <w:p>
      <w:pPr>
        <w:autoSpaceDN w:val="0"/>
        <w:autoSpaceDE w:val="0"/>
        <w:widowControl/>
        <w:spacing w:line="185" w:lineRule="auto" w:before="200" w:after="0"/>
        <w:ind w:left="0" w:right="0" w:firstLine="0"/>
        <w:jc w:val="center"/>
      </w:pPr>
      <w:r>
        <w:rPr>
          <w:rFonts w:ascii="SimSun" w:hAnsi="SimSun" w:eastAsia="SimSun"/>
          <w:b w:val="0"/>
          <w:i w:val="0"/>
          <w:color w:val="000000"/>
          <w:sz w:val="20"/>
        </w:rPr>
        <w:t>构全面优化；全力推进技术创新能力建设，形成高效、完善的技术创新体系，使技术创新成为企业发展的真正</w:t>
      </w:r>
    </w:p>
    <w:p>
      <w:pPr>
        <w:autoSpaceDN w:val="0"/>
        <w:autoSpaceDE w:val="0"/>
        <w:widowControl/>
        <w:spacing w:line="187" w:lineRule="auto" w:before="200" w:after="0"/>
        <w:ind w:left="0" w:right="0" w:firstLine="0"/>
        <w:jc w:val="center"/>
      </w:pPr>
      <w:r>
        <w:rPr>
          <w:rFonts w:ascii="SimSun" w:hAnsi="SimSun" w:eastAsia="SimSun"/>
          <w:b w:val="0"/>
          <w:i w:val="0"/>
          <w:color w:val="000000"/>
          <w:sz w:val="20"/>
        </w:rPr>
        <w:t>支撑力量。走国际化发展道路，与国际先进经营模式接轨，加快规模化、高端化、差异化、一体化协同发展步</w:t>
      </w:r>
    </w:p>
    <w:p>
      <w:pPr>
        <w:autoSpaceDN w:val="0"/>
        <w:autoSpaceDE w:val="0"/>
        <w:widowControl/>
        <w:spacing w:line="185" w:lineRule="auto" w:before="198" w:after="0"/>
        <w:ind w:left="30" w:right="0" w:firstLine="0"/>
        <w:jc w:val="left"/>
      </w:pPr>
      <w:r>
        <w:rPr>
          <w:rFonts w:ascii="SimSun" w:hAnsi="SimSun" w:eastAsia="SimSun"/>
          <w:b w:val="0"/>
          <w:i w:val="0"/>
          <w:color w:val="000000"/>
          <w:sz w:val="20"/>
        </w:rPr>
        <w:t>伐，为实现国内领先、国际一流的石化产业基地奠定坚实基础。</w:t>
      </w:r>
    </w:p>
    <w:p>
      <w:pPr>
        <w:autoSpaceDN w:val="0"/>
        <w:autoSpaceDE w:val="0"/>
        <w:widowControl/>
        <w:spacing w:line="185" w:lineRule="auto" w:before="200" w:after="0"/>
        <w:ind w:left="434" w:right="0" w:firstLine="0"/>
        <w:jc w:val="left"/>
      </w:pPr>
      <w:r>
        <w:rPr>
          <w:rFonts w:ascii="SimSun" w:hAnsi="SimSun" w:eastAsia="SimSun"/>
          <w:b w:val="0"/>
          <w:i w:val="0"/>
          <w:color w:val="000000"/>
          <w:sz w:val="20"/>
        </w:rPr>
        <w:t>石油化工业务：对现有炼化一体化装置进行资源优化和升级改造，推进现有产业链的延伸和产品结构的优</w:t>
      </w:r>
    </w:p>
    <w:p>
      <w:pPr>
        <w:autoSpaceDN w:val="0"/>
        <w:autoSpaceDE w:val="0"/>
        <w:widowControl/>
        <w:spacing w:line="187" w:lineRule="auto" w:before="200" w:after="0"/>
        <w:ind w:left="0" w:right="0" w:firstLine="0"/>
        <w:jc w:val="center"/>
      </w:pPr>
      <w:r>
        <w:rPr>
          <w:rFonts w:ascii="SimSun" w:hAnsi="SimSun" w:eastAsia="SimSun"/>
          <w:b w:val="0"/>
          <w:i w:val="0"/>
          <w:color w:val="000000"/>
          <w:sz w:val="20"/>
        </w:rPr>
        <w:t>化调整，实现现有基地能耗进一步降低，资源利用效率进一步提升，竞争力进一步提高，盈利能力显著增强。</w:t>
      </w:r>
    </w:p>
    <w:p>
      <w:pPr>
        <w:autoSpaceDN w:val="0"/>
        <w:autoSpaceDE w:val="0"/>
        <w:widowControl/>
        <w:spacing w:line="211" w:lineRule="auto" w:before="184" w:after="0"/>
        <w:ind w:left="434" w:right="0" w:firstLine="0"/>
        <w:jc w:val="left"/>
      </w:pPr>
      <w:r>
        <w:rPr>
          <w:rFonts w:ascii="SimSun" w:hAnsi="SimSun" w:eastAsia="SimSun"/>
          <w:b w:val="0"/>
          <w:i w:val="0"/>
          <w:color w:val="000000"/>
          <w:sz w:val="20"/>
        </w:rPr>
        <w:t>化学肥料业务：</w:t>
      </w:r>
      <w:r>
        <w:rPr>
          <w:rFonts w:ascii="ArialNarrow" w:hAnsi="ArialNarrow" w:eastAsia="ArialNarrow"/>
          <w:b w:val="0"/>
          <w:i w:val="0"/>
          <w:color w:val="000000"/>
          <w:sz w:val="20"/>
        </w:rPr>
        <w:t>“</w:t>
      </w:r>
      <w:r>
        <w:rPr>
          <w:rFonts w:ascii="SimSun" w:hAnsi="SimSun" w:eastAsia="SimSun"/>
          <w:b w:val="0"/>
          <w:i w:val="0"/>
          <w:color w:val="000000"/>
          <w:sz w:val="20"/>
        </w:rPr>
        <w:t>十四五</w:t>
      </w:r>
      <w:r>
        <w:rPr>
          <w:rFonts w:ascii="ArialNarrow" w:hAnsi="ArialNarrow" w:eastAsia="ArialNarrow"/>
          <w:b w:val="0"/>
          <w:i w:val="0"/>
          <w:color w:val="000000"/>
          <w:sz w:val="20"/>
        </w:rPr>
        <w:t>”</w:t>
      </w:r>
      <w:r>
        <w:rPr>
          <w:rFonts w:ascii="SimSun" w:hAnsi="SimSun" w:eastAsia="SimSun"/>
          <w:b w:val="0"/>
          <w:i w:val="0"/>
          <w:color w:val="000000"/>
          <w:sz w:val="20"/>
        </w:rPr>
        <w:t>期间本公司化肥产业将抢抓</w:t>
      </w:r>
      <w:r>
        <w:rPr>
          <w:rFonts w:ascii="ArialNarrow" w:hAnsi="ArialNarrow" w:eastAsia="ArialNarrow"/>
          <w:b w:val="0"/>
          <w:i w:val="0"/>
          <w:color w:val="000000"/>
          <w:sz w:val="20"/>
        </w:rPr>
        <w:t>“</w:t>
      </w:r>
      <w:r>
        <w:rPr>
          <w:rFonts w:ascii="SimSun" w:hAnsi="SimSun" w:eastAsia="SimSun"/>
          <w:b w:val="0"/>
          <w:i w:val="0"/>
          <w:color w:val="000000"/>
          <w:sz w:val="20"/>
        </w:rPr>
        <w:t>一带一路</w:t>
      </w:r>
      <w:r>
        <w:rPr>
          <w:rFonts w:ascii="ArialNarrow" w:hAnsi="ArialNarrow" w:eastAsia="ArialNarrow"/>
          <w:b w:val="0"/>
          <w:i w:val="0"/>
          <w:color w:val="000000"/>
          <w:sz w:val="20"/>
        </w:rPr>
        <w:t>”</w:t>
      </w:r>
      <w:r>
        <w:rPr>
          <w:rFonts w:ascii="SimSun" w:hAnsi="SimSun" w:eastAsia="SimSun"/>
          <w:b w:val="0"/>
          <w:i w:val="0"/>
          <w:color w:val="000000"/>
          <w:sz w:val="20"/>
        </w:rPr>
        <w:t>建设机遇，调整化肥产业布局；加快推进新</w:t>
      </w:r>
    </w:p>
    <w:p>
      <w:pPr>
        <w:autoSpaceDN w:val="0"/>
        <w:autoSpaceDE w:val="0"/>
        <w:widowControl/>
        <w:spacing w:line="185" w:lineRule="auto" w:before="184" w:after="0"/>
        <w:ind w:left="0" w:right="0" w:firstLine="0"/>
        <w:jc w:val="center"/>
      </w:pPr>
      <w:r>
        <w:rPr>
          <w:rFonts w:ascii="SimSun" w:hAnsi="SimSun" w:eastAsia="SimSun"/>
          <w:b w:val="0"/>
          <w:i w:val="0"/>
          <w:color w:val="000000"/>
          <w:sz w:val="20"/>
        </w:rPr>
        <w:t>型肥料的研发进程，发展尿素下游产品，向全营养及平衡施肥转化，提升肥料产品核心竞争力，实现肥料产业</w:t>
      </w:r>
    </w:p>
    <w:p>
      <w:pPr>
        <w:autoSpaceDN w:val="0"/>
        <w:autoSpaceDE w:val="0"/>
        <w:widowControl/>
        <w:spacing w:line="187" w:lineRule="auto" w:before="200" w:after="0"/>
        <w:ind w:left="30" w:right="0" w:firstLine="0"/>
        <w:jc w:val="left"/>
      </w:pPr>
      <w:r>
        <w:rPr>
          <w:rFonts w:ascii="SimSun" w:hAnsi="SimSun" w:eastAsia="SimSun"/>
          <w:b w:val="0"/>
          <w:i w:val="0"/>
          <w:color w:val="000000"/>
          <w:sz w:val="20"/>
        </w:rPr>
        <w:t>转型升级发展。</w:t>
      </w:r>
    </w:p>
    <w:p>
      <w:pPr>
        <w:autoSpaceDN w:val="0"/>
        <w:autoSpaceDE w:val="0"/>
        <w:widowControl/>
        <w:spacing w:line="211" w:lineRule="auto" w:before="184" w:after="0"/>
        <w:ind w:left="434" w:right="0" w:firstLine="0"/>
        <w:jc w:val="left"/>
      </w:pPr>
      <w:r>
        <w:rPr>
          <w:rFonts w:ascii="SimSun" w:hAnsi="SimSun" w:eastAsia="SimSun"/>
          <w:b w:val="0"/>
          <w:i w:val="0"/>
          <w:color w:val="000000"/>
          <w:sz w:val="20"/>
        </w:rPr>
        <w:t>沥青</w:t>
      </w:r>
      <w:r>
        <w:rPr>
          <w:rFonts w:ascii="ArialNarrow" w:hAnsi="ArialNarrow" w:eastAsia="ArialNarrow"/>
          <w:b w:val="0"/>
          <w:i w:val="0"/>
          <w:color w:val="000000"/>
          <w:sz w:val="20"/>
        </w:rPr>
        <w:t>/</w:t>
      </w:r>
      <w:r>
        <w:rPr>
          <w:rFonts w:ascii="SimSun" w:hAnsi="SimSun" w:eastAsia="SimSun"/>
          <w:b w:val="0"/>
          <w:i w:val="0"/>
          <w:color w:val="000000"/>
          <w:sz w:val="20"/>
        </w:rPr>
        <w:t>润滑油业务：</w:t>
      </w:r>
      <w:r>
        <w:rPr>
          <w:rFonts w:ascii="ArialNarrow" w:hAnsi="ArialNarrow" w:eastAsia="ArialNarrow"/>
          <w:b w:val="0"/>
          <w:i w:val="0"/>
          <w:color w:val="000000"/>
          <w:sz w:val="20"/>
        </w:rPr>
        <w:t>“</w:t>
      </w:r>
      <w:r>
        <w:rPr>
          <w:rFonts w:ascii="SimSun" w:hAnsi="SimSun" w:eastAsia="SimSun"/>
          <w:b w:val="0"/>
          <w:i w:val="0"/>
          <w:color w:val="000000"/>
          <w:sz w:val="20"/>
        </w:rPr>
        <w:t>十四五</w:t>
      </w:r>
      <w:r>
        <w:rPr>
          <w:rFonts w:ascii="ArialNarrow" w:hAnsi="ArialNarrow" w:eastAsia="ArialNarrow"/>
          <w:b w:val="0"/>
          <w:i w:val="0"/>
          <w:color w:val="000000"/>
          <w:sz w:val="20"/>
        </w:rPr>
        <w:t>”</w:t>
      </w:r>
      <w:r>
        <w:rPr>
          <w:rFonts w:ascii="SimSun" w:hAnsi="SimSun" w:eastAsia="SimSun"/>
          <w:b w:val="0"/>
          <w:i w:val="0"/>
          <w:color w:val="000000"/>
          <w:sz w:val="20"/>
        </w:rPr>
        <w:t>期间，重点推进沥青和润滑油产业的工艺优化和产业链延伸，持续提升盈利水</w:t>
      </w:r>
    </w:p>
    <w:p>
      <w:pPr>
        <w:autoSpaceDN w:val="0"/>
        <w:autoSpaceDE w:val="0"/>
        <w:widowControl/>
        <w:spacing w:line="211" w:lineRule="auto" w:before="168" w:after="0"/>
        <w:ind w:left="0" w:right="0" w:firstLine="0"/>
        <w:jc w:val="center"/>
      </w:pPr>
      <w:r>
        <w:rPr>
          <w:rFonts w:ascii="SimSun" w:hAnsi="SimSun" w:eastAsia="SimSun"/>
          <w:b w:val="0"/>
          <w:i w:val="0"/>
          <w:color w:val="000000"/>
          <w:sz w:val="20"/>
        </w:rPr>
        <w:t>平。打造产品全覆盖的高端润滑油品类，打造特种润滑油细分领域行业领先地位，打造</w:t>
      </w:r>
      <w:r>
        <w:rPr>
          <w:rFonts w:ascii="ArialNarrow" w:hAnsi="ArialNarrow" w:eastAsia="ArialNarrow"/>
          <w:b w:val="0"/>
          <w:i w:val="0"/>
          <w:color w:val="000000"/>
          <w:sz w:val="20"/>
        </w:rPr>
        <w:t>“</w:t>
      </w:r>
      <w:r>
        <w:rPr>
          <w:rFonts w:ascii="SimSun" w:hAnsi="SimSun" w:eastAsia="SimSun"/>
          <w:b w:val="0"/>
          <w:i w:val="0"/>
          <w:color w:val="000000"/>
          <w:sz w:val="20"/>
        </w:rPr>
        <w:t>中兵</w:t>
      </w:r>
      <w:r>
        <w:rPr>
          <w:rFonts w:ascii="ArialNarrow" w:hAnsi="ArialNarrow" w:eastAsia="ArialNarrow"/>
          <w:b w:val="0"/>
          <w:i w:val="0"/>
          <w:color w:val="000000"/>
          <w:sz w:val="20"/>
        </w:rPr>
        <w:t>”</w:t>
      </w:r>
      <w:r>
        <w:rPr>
          <w:rFonts w:ascii="SimSun" w:hAnsi="SimSun" w:eastAsia="SimSun"/>
          <w:b w:val="0"/>
          <w:i w:val="0"/>
          <w:color w:val="000000"/>
          <w:sz w:val="20"/>
        </w:rPr>
        <w:t>润滑油全国知名品</w:t>
      </w:r>
    </w:p>
    <w:p>
      <w:pPr>
        <w:autoSpaceDN w:val="0"/>
        <w:autoSpaceDE w:val="0"/>
        <w:widowControl/>
        <w:spacing w:line="187" w:lineRule="auto" w:before="186" w:after="0"/>
        <w:ind w:left="30" w:right="0" w:firstLine="0"/>
        <w:jc w:val="left"/>
      </w:pPr>
      <w:r>
        <w:rPr>
          <w:rFonts w:ascii="SimSun" w:hAnsi="SimSun" w:eastAsia="SimSun"/>
          <w:b w:val="0"/>
          <w:i w:val="0"/>
          <w:color w:val="000000"/>
          <w:sz w:val="20"/>
        </w:rPr>
        <w:t>牌，为实现企业高质量和可持续发展提供坚强保障。</w:t>
      </w:r>
    </w:p>
    <w:p>
      <w:pPr>
        <w:autoSpaceDN w:val="0"/>
        <w:autoSpaceDE w:val="0"/>
        <w:widowControl/>
        <w:spacing w:line="185" w:lineRule="auto" w:before="386" w:after="0"/>
        <w:ind w:left="30" w:right="0" w:firstLine="0"/>
        <w:jc w:val="left"/>
      </w:pPr>
      <w:r>
        <w:rPr>
          <w:rFonts w:ascii="SimSun" w:hAnsi="SimSun" w:eastAsia="SimSun"/>
          <w:b w:val="0"/>
          <w:i w:val="0"/>
          <w:color w:val="000000"/>
          <w:sz w:val="24"/>
        </w:rPr>
        <w:t>十、接待调研、沟通、采访等活动情况</w:t>
      </w:r>
    </w:p>
    <w:p>
      <w:pPr>
        <w:autoSpaceDN w:val="0"/>
        <w:autoSpaceDE w:val="0"/>
        <w:widowControl/>
        <w:spacing w:line="254" w:lineRule="auto" w:before="322" w:after="0"/>
        <w:ind w:left="30" w:right="0" w:firstLine="0"/>
        <w:jc w:val="left"/>
      </w:pPr>
      <w:r>
        <w:rPr>
          <w:rFonts w:ascii="ArialNarrow" w:hAnsi="ArialNarrow" w:eastAsia="ArialNarrow"/>
          <w:b/>
          <w:i w:val="0"/>
          <w:color w:val="000000"/>
          <w:sz w:val="21"/>
        </w:rPr>
        <w:t>1</w:t>
      </w:r>
      <w:r>
        <w:rPr>
          <w:rFonts w:ascii="SimSun" w:hAnsi="SimSun" w:eastAsia="SimSun"/>
          <w:b w:val="0"/>
          <w:i w:val="0"/>
          <w:color w:val="000000"/>
          <w:sz w:val="21"/>
        </w:rPr>
        <w:t>、报告期内接待调研、沟通、采访等活动登记表</w:t>
      </w:r>
    </w:p>
    <w:p>
      <w:pPr>
        <w:autoSpaceDN w:val="0"/>
        <w:autoSpaceDE w:val="0"/>
        <w:widowControl/>
        <w:spacing w:line="211" w:lineRule="auto" w:before="310" w:after="0"/>
        <w:ind w:left="30" w:right="0" w:firstLine="0"/>
        <w:jc w:val="left"/>
      </w:pPr>
      <w:r>
        <w:rPr>
          <w:rFonts w:ascii="ArialNarrow" w:hAnsi="ArialNarrow" w:eastAsia="ArialNarrow"/>
          <w:b w:val="0"/>
          <w:i w:val="0"/>
          <w:color w:val="000000"/>
          <w:sz w:val="18"/>
        </w:rPr>
        <w:t xml:space="preserve">□ </w:t>
      </w:r>
      <w:r>
        <w:rPr>
          <w:rFonts w:ascii="SimSun" w:hAnsi="SimSun" w:eastAsia="SimSun"/>
          <w:b w:val="0"/>
          <w:i w:val="0"/>
          <w:color w:val="000000"/>
          <w:sz w:val="18"/>
        </w:rPr>
        <w:t>适用</w:t>
      </w:r>
      <w:r>
        <w:rPr>
          <w:rFonts w:ascii="ArialNarrow" w:hAnsi="ArialNarrow" w:eastAsia="ArialNarrow"/>
          <w:b w:val="0"/>
          <w:i w:val="0"/>
          <w:color w:val="000000"/>
          <w:sz w:val="18"/>
        </w:rPr>
        <w:t xml:space="preserve"> √ </w:t>
      </w:r>
      <w:r>
        <w:rPr>
          <w:rFonts w:ascii="SimSun" w:hAnsi="SimSun" w:eastAsia="SimSun"/>
          <w:b w:val="0"/>
          <w:i w:val="0"/>
          <w:color w:val="000000"/>
          <w:sz w:val="18"/>
        </w:rPr>
        <w:t>不适用</w:t>
      </w:r>
    </w:p>
    <w:p>
      <w:pPr>
        <w:autoSpaceDN w:val="0"/>
        <w:autoSpaceDE w:val="0"/>
        <w:widowControl/>
        <w:spacing w:line="233" w:lineRule="auto" w:before="6286" w:after="0"/>
        <w:ind w:left="0" w:right="20" w:firstLine="0"/>
        <w:jc w:val="right"/>
      </w:pPr>
      <w:r>
        <w:rPr>
          <w:rFonts w:ascii="Times" w:hAnsi="Times" w:eastAsia="Times"/>
          <w:b w:val="0"/>
          <w:i w:val="0"/>
          <w:color w:val="000000"/>
          <w:sz w:val="18"/>
        </w:rPr>
        <w:t xml:space="preserve">21 </w:t>
      </w:r>
    </w:p>
    <w:p>
      <w:pPr>
        <w:sectPr>
          <w:pgSz w:w="11904" w:h="16840"/>
          <w:pgMar w:top="436" w:right="1066" w:bottom="500" w:left="1104" w:header="720" w:footer="720" w:gutter="0"/>
          <w:cols w:space="720" w:num="1" w:equalWidth="0">
            <w:col w:w="9734" w:space="0"/>
            <w:col w:w="9780" w:space="0"/>
            <w:col w:w="9734" w:space="0"/>
            <w:col w:w="9790" w:space="0"/>
            <w:col w:w="9734" w:space="0"/>
            <w:col w:w="9734" w:space="0"/>
            <w:col w:w="9734" w:space="0"/>
            <w:col w:w="9734" w:space="0"/>
            <w:col w:w="9734" w:space="0"/>
            <w:col w:w="9788" w:space="0"/>
            <w:col w:w="9790" w:space="0"/>
            <w:col w:w="9788" w:space="0"/>
            <w:col w:w="9790" w:space="0"/>
            <w:col w:w="9734" w:space="0"/>
            <w:col w:w="9734" w:space="0"/>
            <w:col w:w="9734" w:space="0"/>
            <w:col w:w="9734" w:space="0"/>
            <w:col w:w="9734" w:space="0"/>
            <w:col w:w="9734" w:space="0"/>
            <w:col w:w="9734" w:space="0"/>
          </w:cols>
          <w:docGrid w:linePitch="360"/>
        </w:sectPr>
      </w:pPr>
    </w:p>
    <w:p>
      <w:pPr>
        <w:autoSpaceDN w:val="0"/>
        <w:autoSpaceDE w:val="0"/>
        <w:widowControl/>
        <w:spacing w:line="220" w:lineRule="exact" w:before="0" w:after="216"/>
        <w:ind w:left="0" w:right="0"/>
      </w:pPr>
    </w:p>
    <w:p>
      <w:pPr>
        <w:autoSpaceDN w:val="0"/>
        <w:autoSpaceDE w:val="0"/>
        <w:widowControl/>
        <w:spacing w:line="204" w:lineRule="auto" w:before="0" w:after="0"/>
        <w:ind w:left="0" w:right="122" w:firstLine="0"/>
        <w:jc w:val="right"/>
      </w:pPr>
      <w:r>
        <w:rPr>
          <w:rFonts w:ascii="SimSun" w:hAnsi="SimSun" w:eastAsia="SimSun"/>
          <w:b w:val="0"/>
          <w:i w:val="0"/>
          <w:color w:val="000000"/>
          <w:sz w:val="18"/>
        </w:rPr>
        <w:t>北方华锦化学工业股份有限公司</w:t>
      </w:r>
      <w:r>
        <w:rPr>
          <w:rFonts w:ascii="Times" w:hAnsi="Times" w:eastAsia="Times"/>
          <w:b w:val="0"/>
          <w:i w:val="0"/>
          <w:color w:val="000000"/>
          <w:sz w:val="18"/>
        </w:rPr>
        <w:t xml:space="preserve"> 2020</w:t>
      </w:r>
      <w:r>
        <w:rPr>
          <w:rFonts w:ascii="SimSun" w:hAnsi="SimSun" w:eastAsia="SimSun"/>
          <w:b w:val="0"/>
          <w:i w:val="0"/>
          <w:color w:val="000000"/>
          <w:sz w:val="18"/>
        </w:rPr>
        <w:t xml:space="preserve"> 年年度报告全文</w:t>
      </w:r>
    </w:p>
    <w:p>
      <w:pPr>
        <w:autoSpaceDN w:val="0"/>
        <w:autoSpaceDE w:val="0"/>
        <w:widowControl/>
        <w:spacing w:line="185" w:lineRule="auto" w:before="716" w:after="0"/>
        <w:ind w:left="0" w:right="3738" w:firstLine="0"/>
        <w:jc w:val="right"/>
      </w:pPr>
      <w:r>
        <w:rPr>
          <w:rFonts w:ascii="SimSun" w:hAnsi="SimSun" w:eastAsia="SimSun"/>
          <w:b w:val="0"/>
          <w:i w:val="0"/>
          <w:color w:val="000000"/>
          <w:sz w:val="32"/>
        </w:rPr>
        <w:t>第五节</w:t>
      </w:r>
      <w:r>
        <w:rPr>
          <w:rFonts w:ascii="SimSun" w:hAnsi="SimSun" w:eastAsia="SimSun"/>
          <w:b w:val="0"/>
          <w:i w:val="0"/>
          <w:color w:val="000000"/>
          <w:sz w:val="32"/>
        </w:rPr>
        <w:t>重要事项</w:t>
      </w:r>
    </w:p>
    <w:p>
      <w:pPr>
        <w:autoSpaceDN w:val="0"/>
        <w:autoSpaceDE w:val="0"/>
        <w:widowControl/>
        <w:spacing w:line="185" w:lineRule="auto" w:before="998" w:after="0"/>
        <w:ind w:left="30" w:right="0" w:firstLine="0"/>
        <w:jc w:val="left"/>
      </w:pPr>
      <w:r>
        <w:rPr>
          <w:rFonts w:ascii="SimSun" w:hAnsi="SimSun" w:eastAsia="SimSun"/>
          <w:b w:val="0"/>
          <w:i w:val="0"/>
          <w:color w:val="000000"/>
          <w:sz w:val="24"/>
        </w:rPr>
        <w:t>一、公司普通股利润分配及资本公积金转增股本情况</w:t>
      </w:r>
    </w:p>
    <w:p>
      <w:pPr>
        <w:autoSpaceDN w:val="0"/>
        <w:autoSpaceDE w:val="0"/>
        <w:widowControl/>
        <w:spacing w:line="211" w:lineRule="auto" w:before="350" w:after="0"/>
        <w:ind w:left="30" w:right="0" w:firstLine="0"/>
        <w:jc w:val="left"/>
      </w:pPr>
      <w:r>
        <w:rPr>
          <w:rFonts w:ascii="SimSun" w:hAnsi="SimSun" w:eastAsia="SimSun"/>
          <w:b w:val="0"/>
          <w:i w:val="0"/>
          <w:color w:val="000000"/>
          <w:sz w:val="18"/>
        </w:rPr>
        <w:t>报告期内普通股利润分配政策，特别是现金分红政策的制定、执行或调整情况：</w:t>
      </w:r>
      <w:r>
        <w:rPr>
          <w:rFonts w:ascii="ArialNarrow" w:hAnsi="ArialNarrow" w:eastAsia="ArialNarrow"/>
          <w:b w:val="0"/>
          <w:i w:val="0"/>
          <w:color w:val="000000"/>
          <w:sz w:val="18"/>
        </w:rPr>
        <w:t xml:space="preserve">□ </w:t>
      </w:r>
      <w:r>
        <w:rPr>
          <w:rFonts w:ascii="SimSun" w:hAnsi="SimSun" w:eastAsia="SimSun"/>
          <w:b w:val="0"/>
          <w:i w:val="0"/>
          <w:color w:val="000000"/>
          <w:sz w:val="18"/>
        </w:rPr>
        <w:t>适用</w:t>
      </w:r>
      <w:r>
        <w:rPr>
          <w:rFonts w:ascii="ArialNarrow" w:hAnsi="ArialNarrow" w:eastAsia="ArialNarrow"/>
          <w:b w:val="0"/>
          <w:i w:val="0"/>
          <w:color w:val="000000"/>
          <w:sz w:val="18"/>
        </w:rPr>
        <w:t xml:space="preserve"> √ </w:t>
      </w:r>
      <w:r>
        <w:rPr>
          <w:rFonts w:ascii="SimSun" w:hAnsi="SimSun" w:eastAsia="SimSun"/>
          <w:b w:val="0"/>
          <w:i w:val="0"/>
          <w:color w:val="000000"/>
          <w:sz w:val="18"/>
        </w:rPr>
        <w:t>不适用</w:t>
      </w:r>
    </w:p>
    <w:p>
      <w:pPr>
        <w:autoSpaceDN w:val="0"/>
        <w:autoSpaceDE w:val="0"/>
        <w:widowControl/>
        <w:spacing w:line="214" w:lineRule="auto" w:before="66" w:after="0"/>
        <w:ind w:left="30" w:right="0" w:firstLine="0"/>
        <w:jc w:val="left"/>
      </w:pPr>
      <w:r>
        <w:rPr>
          <w:rFonts w:ascii="SimSun" w:hAnsi="SimSun" w:eastAsia="SimSun"/>
          <w:b w:val="0"/>
          <w:i w:val="0"/>
          <w:color w:val="000000"/>
          <w:sz w:val="18"/>
        </w:rPr>
        <w:t>公司近</w:t>
      </w:r>
      <w:r>
        <w:rPr>
          <w:rFonts w:ascii="ArialNarrow" w:hAnsi="ArialNarrow" w:eastAsia="ArialNarrow"/>
          <w:b w:val="0"/>
          <w:i w:val="0"/>
          <w:color w:val="000000"/>
          <w:sz w:val="18"/>
        </w:rPr>
        <w:t xml:space="preserve"> 3</w:t>
      </w:r>
      <w:r>
        <w:rPr>
          <w:rFonts w:ascii="SimSun" w:hAnsi="SimSun" w:eastAsia="SimSun"/>
          <w:b w:val="0"/>
          <w:i w:val="0"/>
          <w:color w:val="000000"/>
          <w:sz w:val="18"/>
        </w:rPr>
        <w:t xml:space="preserve"> 年（包括本报告期）的普通股股利分配方案（预案）、资本公积金转增股本方案（预案）情况</w:t>
      </w:r>
    </w:p>
    <w:p>
      <w:pPr>
        <w:autoSpaceDN w:val="0"/>
        <w:autoSpaceDE w:val="0"/>
        <w:widowControl/>
        <w:spacing w:line="211" w:lineRule="auto" w:before="188" w:after="0"/>
        <w:ind w:left="434" w:right="0" w:firstLine="0"/>
        <w:jc w:val="left"/>
      </w:pPr>
      <w:r>
        <w:rPr>
          <w:rFonts w:ascii="ArialNarrow" w:hAnsi="ArialNarrow" w:eastAsia="ArialNarrow"/>
          <w:b w:val="0"/>
          <w:i w:val="0"/>
          <w:color w:val="000000"/>
          <w:sz w:val="20"/>
        </w:rPr>
        <w:t>2020</w:t>
      </w:r>
      <w:r>
        <w:rPr>
          <w:rFonts w:ascii="SimSun" w:hAnsi="SimSun" w:eastAsia="SimSun"/>
          <w:b w:val="0"/>
          <w:i w:val="0"/>
          <w:color w:val="000000"/>
          <w:sz w:val="20"/>
        </w:rPr>
        <w:t>年度，经天职国际会计师事务所（特殊普通合伙）审计，</w:t>
      </w:r>
      <w:r>
        <w:rPr>
          <w:rFonts w:ascii="ArialNarrow" w:hAnsi="ArialNarrow" w:eastAsia="ArialNarrow"/>
          <w:b w:val="0"/>
          <w:i w:val="0"/>
          <w:color w:val="000000"/>
          <w:sz w:val="20"/>
        </w:rPr>
        <w:t>2020</w:t>
      </w:r>
      <w:r>
        <w:rPr>
          <w:rFonts w:ascii="SimSun" w:hAnsi="SimSun" w:eastAsia="SimSun"/>
          <w:b w:val="0"/>
          <w:i w:val="0"/>
          <w:color w:val="000000"/>
          <w:sz w:val="20"/>
        </w:rPr>
        <w:t>年度北方华锦化学工业股份有限公司（以</w:t>
      </w:r>
    </w:p>
    <w:p>
      <w:pPr>
        <w:autoSpaceDN w:val="0"/>
        <w:autoSpaceDE w:val="0"/>
        <w:widowControl/>
        <w:spacing w:line="211" w:lineRule="auto" w:before="170" w:after="0"/>
        <w:ind w:left="30" w:right="0" w:firstLine="0"/>
        <w:jc w:val="left"/>
      </w:pPr>
      <w:r>
        <w:rPr>
          <w:rFonts w:ascii="SimSun" w:hAnsi="SimSun" w:eastAsia="SimSun"/>
          <w:b w:val="0"/>
          <w:i w:val="0"/>
          <w:color w:val="000000"/>
          <w:sz w:val="20"/>
        </w:rPr>
        <w:t>下简称“公司”）归属于母公司所有者的净利润</w:t>
      </w:r>
      <w:r>
        <w:rPr>
          <w:rFonts w:ascii="ArialNarrow" w:hAnsi="ArialNarrow" w:eastAsia="ArialNarrow"/>
          <w:b w:val="0"/>
          <w:i w:val="0"/>
          <w:color w:val="000000"/>
          <w:sz w:val="20"/>
        </w:rPr>
        <w:t>324,489,612.57</w:t>
      </w:r>
      <w:r>
        <w:rPr>
          <w:rFonts w:ascii="SimSun" w:hAnsi="SimSun" w:eastAsia="SimSun"/>
          <w:b w:val="0"/>
          <w:i w:val="0"/>
          <w:color w:val="000000"/>
          <w:sz w:val="20"/>
        </w:rPr>
        <w:t>元，提取盈余公积</w:t>
      </w:r>
      <w:r>
        <w:rPr>
          <w:rFonts w:ascii="ArialNarrow" w:hAnsi="ArialNarrow" w:eastAsia="ArialNarrow"/>
          <w:b w:val="0"/>
          <w:i w:val="0"/>
          <w:color w:val="000000"/>
          <w:sz w:val="20"/>
        </w:rPr>
        <w:t>9,470,607.78</w:t>
      </w:r>
      <w:r>
        <w:rPr>
          <w:rFonts w:ascii="SimSun" w:hAnsi="SimSun" w:eastAsia="SimSun"/>
          <w:b w:val="0"/>
          <w:i w:val="0"/>
          <w:color w:val="000000"/>
          <w:sz w:val="20"/>
        </w:rPr>
        <w:t>元后，母公司</w:t>
      </w:r>
      <w:r>
        <w:rPr>
          <w:rFonts w:ascii="ArialNarrow" w:hAnsi="ArialNarrow" w:eastAsia="ArialNarrow"/>
          <w:b w:val="0"/>
          <w:i w:val="0"/>
          <w:color w:val="000000"/>
          <w:sz w:val="20"/>
        </w:rPr>
        <w:t>2020</w:t>
      </w:r>
      <w:r>
        <w:rPr>
          <w:rFonts w:ascii="SimSun" w:hAnsi="SimSun" w:eastAsia="SimSun"/>
          <w:b w:val="0"/>
          <w:i w:val="0"/>
          <w:color w:val="000000"/>
          <w:sz w:val="20"/>
        </w:rPr>
        <w:t>年</w:t>
      </w:r>
    </w:p>
    <w:p>
      <w:pPr>
        <w:autoSpaceDN w:val="0"/>
        <w:autoSpaceDE w:val="0"/>
        <w:widowControl/>
        <w:spacing w:line="211" w:lineRule="auto" w:before="170" w:after="0"/>
        <w:ind w:left="30" w:right="0" w:firstLine="0"/>
        <w:jc w:val="left"/>
      </w:pPr>
      <w:r>
        <w:rPr>
          <w:rFonts w:ascii="SimSun" w:hAnsi="SimSun" w:eastAsia="SimSun"/>
          <w:b w:val="0"/>
          <w:i w:val="0"/>
          <w:color w:val="000000"/>
          <w:sz w:val="20"/>
        </w:rPr>
        <w:t>实现可供股东分配利润</w:t>
      </w:r>
      <w:r>
        <w:rPr>
          <w:rFonts w:ascii="ArialNarrow" w:hAnsi="ArialNarrow" w:eastAsia="ArialNarrow"/>
          <w:b w:val="0"/>
          <w:i w:val="0"/>
          <w:color w:val="000000"/>
          <w:sz w:val="20"/>
        </w:rPr>
        <w:t>315,019,004.79</w:t>
      </w:r>
      <w:r>
        <w:rPr>
          <w:rFonts w:ascii="SimSun" w:hAnsi="SimSun" w:eastAsia="SimSun"/>
          <w:b w:val="0"/>
          <w:i w:val="0"/>
          <w:color w:val="000000"/>
          <w:sz w:val="20"/>
        </w:rPr>
        <w:t>元。</w:t>
      </w:r>
    </w:p>
    <w:p>
      <w:pPr>
        <w:autoSpaceDN w:val="0"/>
        <w:autoSpaceDE w:val="0"/>
        <w:widowControl/>
        <w:spacing w:line="211" w:lineRule="auto" w:before="170" w:after="0"/>
        <w:ind w:left="434" w:right="0" w:firstLine="0"/>
        <w:jc w:val="left"/>
      </w:pPr>
      <w:r>
        <w:rPr>
          <w:rFonts w:ascii="SimSun" w:hAnsi="SimSun" w:eastAsia="SimSun"/>
          <w:b w:val="0"/>
          <w:i w:val="0"/>
          <w:color w:val="000000"/>
          <w:sz w:val="20"/>
        </w:rPr>
        <w:t>根据公司实际经营情况及《公司章程》规定，以现金形式分配的股利不少于当年实现的可供分配利润的</w:t>
      </w:r>
      <w:r>
        <w:rPr>
          <w:rFonts w:ascii="ArialNarrow" w:hAnsi="ArialNarrow" w:eastAsia="ArialNarrow"/>
          <w:b w:val="0"/>
          <w:i w:val="0"/>
          <w:color w:val="000000"/>
          <w:sz w:val="20"/>
        </w:rPr>
        <w:t>40%</w:t>
      </w:r>
      <w:r>
        <w:rPr>
          <w:rFonts w:ascii="SimSun" w:hAnsi="SimSun" w:eastAsia="SimSun"/>
          <w:b w:val="0"/>
          <w:i w:val="0"/>
          <w:color w:val="000000"/>
          <w:sz w:val="20"/>
        </w:rPr>
        <w:t>，</w:t>
      </w:r>
    </w:p>
    <w:p>
      <w:pPr>
        <w:autoSpaceDN w:val="0"/>
        <w:autoSpaceDE w:val="0"/>
        <w:widowControl/>
        <w:spacing w:line="211" w:lineRule="auto" w:before="170" w:after="0"/>
        <w:ind w:left="0" w:right="0" w:firstLine="0"/>
        <w:jc w:val="center"/>
      </w:pPr>
      <w:r>
        <w:rPr>
          <w:rFonts w:ascii="ArialNarrow" w:hAnsi="ArialNarrow" w:eastAsia="ArialNarrow"/>
          <w:b w:val="0"/>
          <w:i w:val="0"/>
          <w:color w:val="000000"/>
          <w:sz w:val="20"/>
        </w:rPr>
        <w:t>2020</w:t>
      </w:r>
      <w:r>
        <w:rPr>
          <w:rFonts w:ascii="SimSun" w:hAnsi="SimSun" w:eastAsia="SimSun"/>
          <w:b w:val="0"/>
          <w:i w:val="0"/>
          <w:color w:val="000000"/>
          <w:sz w:val="20"/>
        </w:rPr>
        <w:t>年度利润分配预案为：以</w:t>
      </w:r>
      <w:r>
        <w:rPr>
          <w:rFonts w:ascii="ArialNarrow" w:hAnsi="ArialNarrow" w:eastAsia="ArialNarrow"/>
          <w:b w:val="0"/>
          <w:i w:val="0"/>
          <w:color w:val="000000"/>
          <w:sz w:val="20"/>
        </w:rPr>
        <w:t>2020</w:t>
      </w:r>
      <w:r>
        <w:rPr>
          <w:rFonts w:ascii="SimSun" w:hAnsi="SimSun" w:eastAsia="SimSun"/>
          <w:b w:val="0"/>
          <w:i w:val="0"/>
          <w:color w:val="000000"/>
          <w:sz w:val="20"/>
        </w:rPr>
        <w:t>年</w:t>
      </w:r>
      <w:r>
        <w:rPr>
          <w:rFonts w:ascii="ArialNarrow" w:hAnsi="ArialNarrow" w:eastAsia="ArialNarrow"/>
          <w:b w:val="0"/>
          <w:i w:val="0"/>
          <w:color w:val="000000"/>
          <w:sz w:val="20"/>
        </w:rPr>
        <w:t>12</w:t>
      </w:r>
      <w:r>
        <w:rPr>
          <w:rFonts w:ascii="SimSun" w:hAnsi="SimSun" w:eastAsia="SimSun"/>
          <w:b w:val="0"/>
          <w:i w:val="0"/>
          <w:color w:val="000000"/>
          <w:sz w:val="20"/>
        </w:rPr>
        <w:t>月</w:t>
      </w:r>
      <w:r>
        <w:rPr>
          <w:rFonts w:ascii="ArialNarrow" w:hAnsi="ArialNarrow" w:eastAsia="ArialNarrow"/>
          <w:b w:val="0"/>
          <w:i w:val="0"/>
          <w:color w:val="000000"/>
          <w:sz w:val="20"/>
        </w:rPr>
        <w:t>31</w:t>
      </w:r>
      <w:r>
        <w:rPr>
          <w:rFonts w:ascii="SimSun" w:hAnsi="SimSun" w:eastAsia="SimSun"/>
          <w:b w:val="0"/>
          <w:i w:val="0"/>
          <w:color w:val="000000"/>
          <w:sz w:val="20"/>
        </w:rPr>
        <w:t>日总股本</w:t>
      </w:r>
      <w:r>
        <w:rPr>
          <w:rFonts w:ascii="ArialNarrow" w:hAnsi="ArialNarrow" w:eastAsia="ArialNarrow"/>
          <w:b w:val="0"/>
          <w:i w:val="0"/>
          <w:color w:val="000000"/>
          <w:sz w:val="20"/>
        </w:rPr>
        <w:t>1,599,442,537</w:t>
      </w:r>
      <w:r>
        <w:rPr>
          <w:rFonts w:ascii="SimSun" w:hAnsi="SimSun" w:eastAsia="SimSun"/>
          <w:b w:val="0"/>
          <w:i w:val="0"/>
          <w:color w:val="000000"/>
          <w:sz w:val="20"/>
        </w:rPr>
        <w:t>股为基数，每</w:t>
      </w:r>
      <w:r>
        <w:rPr>
          <w:rFonts w:ascii="ArialNarrow" w:hAnsi="ArialNarrow" w:eastAsia="ArialNarrow"/>
          <w:b w:val="0"/>
          <w:i w:val="0"/>
          <w:color w:val="000000"/>
          <w:sz w:val="20"/>
        </w:rPr>
        <w:t>10</w:t>
      </w:r>
      <w:r>
        <w:rPr>
          <w:rFonts w:ascii="SimSun" w:hAnsi="SimSun" w:eastAsia="SimSun"/>
          <w:b w:val="0"/>
          <w:i w:val="0"/>
          <w:color w:val="000000"/>
          <w:sz w:val="20"/>
        </w:rPr>
        <w:t>股派发现金红利</w:t>
      </w:r>
      <w:r>
        <w:rPr>
          <w:rFonts w:ascii="ArialNarrow" w:hAnsi="ArialNarrow" w:eastAsia="ArialNarrow"/>
          <w:b w:val="0"/>
          <w:i w:val="0"/>
          <w:color w:val="000000"/>
          <w:sz w:val="20"/>
        </w:rPr>
        <w:t>0.79</w:t>
      </w:r>
      <w:r>
        <w:rPr>
          <w:rFonts w:ascii="SimSun" w:hAnsi="SimSun" w:eastAsia="SimSun"/>
          <w:b w:val="0"/>
          <w:i w:val="0"/>
          <w:color w:val="000000"/>
          <w:sz w:val="20"/>
        </w:rPr>
        <w:t>元（含税），</w:t>
      </w:r>
    </w:p>
    <w:p>
      <w:pPr>
        <w:autoSpaceDN w:val="0"/>
        <w:autoSpaceDE w:val="0"/>
        <w:widowControl/>
        <w:spacing w:line="211" w:lineRule="auto" w:before="170" w:after="0"/>
        <w:ind w:left="30" w:right="0" w:firstLine="0"/>
        <w:jc w:val="left"/>
      </w:pPr>
      <w:r>
        <w:rPr>
          <w:rFonts w:ascii="SimSun" w:hAnsi="SimSun" w:eastAsia="SimSun"/>
          <w:b w:val="0"/>
          <w:i w:val="0"/>
          <w:color w:val="000000"/>
          <w:sz w:val="20"/>
        </w:rPr>
        <w:t>不送红股，不以公积金转增股本，总计派发现金红利</w:t>
      </w:r>
      <w:r>
        <w:rPr>
          <w:rFonts w:ascii="ArialNarrow" w:hAnsi="ArialNarrow" w:eastAsia="ArialNarrow"/>
          <w:b w:val="0"/>
          <w:i w:val="0"/>
          <w:color w:val="000000"/>
          <w:sz w:val="20"/>
        </w:rPr>
        <w:t>126,355,960.42</w:t>
      </w:r>
      <w:r>
        <w:rPr>
          <w:rFonts w:ascii="SimSun" w:hAnsi="SimSun" w:eastAsia="SimSun"/>
          <w:b w:val="0"/>
          <w:i w:val="0"/>
          <w:color w:val="000000"/>
          <w:sz w:val="20"/>
        </w:rPr>
        <w:t>元（含税），剩余未分配利润结转以后年度</w:t>
      </w:r>
    </w:p>
    <w:p>
      <w:pPr>
        <w:autoSpaceDN w:val="0"/>
        <w:autoSpaceDE w:val="0"/>
        <w:widowControl/>
        <w:spacing w:line="187" w:lineRule="auto" w:before="184" w:after="0"/>
        <w:ind w:left="30" w:right="0" w:firstLine="0"/>
        <w:jc w:val="left"/>
      </w:pPr>
      <w:r>
        <w:rPr>
          <w:rFonts w:ascii="SimSun" w:hAnsi="SimSun" w:eastAsia="SimSun"/>
          <w:b w:val="0"/>
          <w:i w:val="0"/>
          <w:color w:val="000000"/>
          <w:sz w:val="20"/>
        </w:rPr>
        <w:t>分配。</w:t>
      </w:r>
    </w:p>
    <w:p>
      <w:pPr>
        <w:autoSpaceDN w:val="0"/>
        <w:autoSpaceDE w:val="0"/>
        <w:widowControl/>
        <w:spacing w:line="211" w:lineRule="auto" w:before="184" w:after="0"/>
        <w:ind w:left="434" w:right="0" w:firstLine="0"/>
        <w:jc w:val="left"/>
      </w:pPr>
      <w:r>
        <w:rPr>
          <w:rFonts w:ascii="ArialNarrow" w:hAnsi="ArialNarrow" w:eastAsia="ArialNarrow"/>
          <w:b w:val="0"/>
          <w:i w:val="0"/>
          <w:color w:val="000000"/>
          <w:sz w:val="20"/>
        </w:rPr>
        <w:t>2019</w:t>
      </w:r>
      <w:r>
        <w:rPr>
          <w:rFonts w:ascii="SimSun" w:hAnsi="SimSun" w:eastAsia="SimSun"/>
          <w:b w:val="0"/>
          <w:i w:val="0"/>
          <w:color w:val="000000"/>
          <w:sz w:val="20"/>
        </w:rPr>
        <w:t>年度，经天职国际会计师事务所（特殊普通合伙）审计，归属于母公司所有者的净利润</w:t>
      </w:r>
      <w:r>
        <w:rPr>
          <w:rFonts w:ascii="ArialNarrow" w:hAnsi="ArialNarrow" w:eastAsia="ArialNarrow"/>
          <w:b w:val="0"/>
          <w:i w:val="0"/>
          <w:color w:val="000000"/>
          <w:sz w:val="20"/>
        </w:rPr>
        <w:t>992,955,495.15</w:t>
      </w:r>
    </w:p>
    <w:p>
      <w:pPr>
        <w:autoSpaceDN w:val="0"/>
        <w:autoSpaceDE w:val="0"/>
        <w:widowControl/>
        <w:spacing w:line="211" w:lineRule="auto" w:before="170" w:after="0"/>
        <w:ind w:left="30" w:right="0" w:firstLine="0"/>
        <w:jc w:val="left"/>
      </w:pPr>
      <w:r>
        <w:rPr>
          <w:rFonts w:ascii="SimSun" w:hAnsi="SimSun" w:eastAsia="SimSun"/>
          <w:b w:val="0"/>
          <w:i w:val="0"/>
          <w:color w:val="000000"/>
          <w:sz w:val="20"/>
        </w:rPr>
        <w:t>元，提取盈余公积</w:t>
      </w:r>
      <w:r>
        <w:rPr>
          <w:rFonts w:ascii="ArialNarrow" w:hAnsi="ArialNarrow" w:eastAsia="ArialNarrow"/>
          <w:b w:val="0"/>
          <w:i w:val="0"/>
          <w:color w:val="000000"/>
          <w:sz w:val="20"/>
        </w:rPr>
        <w:t>56,871,429.91</w:t>
      </w:r>
      <w:r>
        <w:rPr>
          <w:rFonts w:ascii="SimSun" w:hAnsi="SimSun" w:eastAsia="SimSun"/>
          <w:b w:val="0"/>
          <w:i w:val="0"/>
          <w:color w:val="000000"/>
          <w:sz w:val="20"/>
        </w:rPr>
        <w:t>元后，母公司</w:t>
      </w:r>
      <w:r>
        <w:rPr>
          <w:rFonts w:ascii="ArialNarrow" w:hAnsi="ArialNarrow" w:eastAsia="ArialNarrow"/>
          <w:b w:val="0"/>
          <w:i w:val="0"/>
          <w:color w:val="000000"/>
          <w:sz w:val="20"/>
        </w:rPr>
        <w:t>2019</w:t>
      </w:r>
      <w:r>
        <w:rPr>
          <w:rFonts w:ascii="SimSun" w:hAnsi="SimSun" w:eastAsia="SimSun"/>
          <w:b w:val="0"/>
          <w:i w:val="0"/>
          <w:color w:val="000000"/>
          <w:sz w:val="20"/>
        </w:rPr>
        <w:t>年实现可供股东分配利润</w:t>
      </w:r>
      <w:r>
        <w:rPr>
          <w:rFonts w:ascii="ArialNarrow" w:hAnsi="ArialNarrow" w:eastAsia="ArialNarrow"/>
          <w:b w:val="0"/>
          <w:i w:val="0"/>
          <w:color w:val="000000"/>
          <w:sz w:val="20"/>
        </w:rPr>
        <w:t>936,084,065.24</w:t>
      </w:r>
      <w:r>
        <w:rPr>
          <w:rFonts w:ascii="SimSun" w:hAnsi="SimSun" w:eastAsia="SimSun"/>
          <w:b w:val="0"/>
          <w:i w:val="0"/>
          <w:color w:val="000000"/>
          <w:sz w:val="20"/>
        </w:rPr>
        <w:t>元。</w:t>
      </w:r>
    </w:p>
    <w:p>
      <w:pPr>
        <w:autoSpaceDN w:val="0"/>
        <w:autoSpaceDE w:val="0"/>
        <w:widowControl/>
        <w:spacing w:line="211" w:lineRule="auto" w:before="170" w:after="0"/>
        <w:ind w:left="434" w:right="0" w:firstLine="0"/>
        <w:jc w:val="left"/>
      </w:pPr>
      <w:r>
        <w:rPr>
          <w:rFonts w:ascii="SimSun" w:hAnsi="SimSun" w:eastAsia="SimSun"/>
          <w:b w:val="0"/>
          <w:i w:val="0"/>
          <w:color w:val="000000"/>
          <w:sz w:val="20"/>
        </w:rPr>
        <w:t>根据公司实际经营情况及《公司章程》，</w:t>
      </w:r>
      <w:r>
        <w:rPr>
          <w:rFonts w:ascii="ArialNarrow" w:hAnsi="ArialNarrow" w:eastAsia="ArialNarrow"/>
          <w:b w:val="0"/>
          <w:i w:val="0"/>
          <w:color w:val="000000"/>
          <w:sz w:val="20"/>
        </w:rPr>
        <w:t>2019</w:t>
      </w:r>
      <w:r>
        <w:rPr>
          <w:rFonts w:ascii="SimSun" w:hAnsi="SimSun" w:eastAsia="SimSun"/>
          <w:b w:val="0"/>
          <w:i w:val="0"/>
          <w:color w:val="000000"/>
          <w:sz w:val="20"/>
        </w:rPr>
        <w:t>年度利润分配预案为：以</w:t>
      </w:r>
      <w:r>
        <w:rPr>
          <w:rFonts w:ascii="ArialNarrow" w:hAnsi="ArialNarrow" w:eastAsia="ArialNarrow"/>
          <w:b w:val="0"/>
          <w:i w:val="0"/>
          <w:color w:val="000000"/>
          <w:sz w:val="20"/>
        </w:rPr>
        <w:t>2019</w:t>
      </w:r>
      <w:r>
        <w:rPr>
          <w:rFonts w:ascii="SimSun" w:hAnsi="SimSun" w:eastAsia="SimSun"/>
          <w:b w:val="0"/>
          <w:i w:val="0"/>
          <w:color w:val="000000"/>
          <w:sz w:val="20"/>
        </w:rPr>
        <w:t>年</w:t>
      </w:r>
      <w:r>
        <w:rPr>
          <w:rFonts w:ascii="ArialNarrow" w:hAnsi="ArialNarrow" w:eastAsia="ArialNarrow"/>
          <w:b w:val="0"/>
          <w:i w:val="0"/>
          <w:color w:val="000000"/>
          <w:sz w:val="20"/>
        </w:rPr>
        <w:t>12</w:t>
      </w:r>
      <w:r>
        <w:rPr>
          <w:rFonts w:ascii="SimSun" w:hAnsi="SimSun" w:eastAsia="SimSun"/>
          <w:b w:val="0"/>
          <w:i w:val="0"/>
          <w:color w:val="000000"/>
          <w:sz w:val="20"/>
        </w:rPr>
        <w:t>月</w:t>
      </w:r>
      <w:r>
        <w:rPr>
          <w:rFonts w:ascii="ArialNarrow" w:hAnsi="ArialNarrow" w:eastAsia="ArialNarrow"/>
          <w:b w:val="0"/>
          <w:i w:val="0"/>
          <w:color w:val="000000"/>
          <w:sz w:val="20"/>
        </w:rPr>
        <w:t>31</w:t>
      </w:r>
      <w:r>
        <w:rPr>
          <w:rFonts w:ascii="SimSun" w:hAnsi="SimSun" w:eastAsia="SimSun"/>
          <w:b w:val="0"/>
          <w:i w:val="0"/>
          <w:color w:val="000000"/>
          <w:sz w:val="20"/>
        </w:rPr>
        <w:t>日总股本</w:t>
      </w:r>
      <w:r>
        <w:rPr>
          <w:rFonts w:ascii="ArialNarrow" w:hAnsi="ArialNarrow" w:eastAsia="ArialNarrow"/>
          <w:b w:val="0"/>
          <w:i w:val="0"/>
          <w:color w:val="000000"/>
          <w:sz w:val="20"/>
        </w:rPr>
        <w:t>1,599,442,537</w:t>
      </w:r>
    </w:p>
    <w:p>
      <w:pPr>
        <w:autoSpaceDN w:val="0"/>
        <w:autoSpaceDE w:val="0"/>
        <w:widowControl/>
        <w:spacing w:line="211" w:lineRule="auto" w:before="170" w:after="0"/>
        <w:ind w:left="30" w:right="0" w:firstLine="0"/>
        <w:jc w:val="left"/>
      </w:pPr>
      <w:r>
        <w:rPr>
          <w:rFonts w:ascii="SimSun" w:hAnsi="SimSun" w:eastAsia="SimSun"/>
          <w:b w:val="0"/>
          <w:i w:val="0"/>
          <w:color w:val="000000"/>
          <w:sz w:val="20"/>
        </w:rPr>
        <w:t>股为基数，每</w:t>
      </w:r>
      <w:r>
        <w:rPr>
          <w:rFonts w:ascii="ArialNarrow" w:hAnsi="ArialNarrow" w:eastAsia="ArialNarrow"/>
          <w:b w:val="0"/>
          <w:i w:val="0"/>
          <w:color w:val="000000"/>
          <w:sz w:val="20"/>
        </w:rPr>
        <w:t>10</w:t>
      </w:r>
      <w:r>
        <w:rPr>
          <w:rFonts w:ascii="SimSun" w:hAnsi="SimSun" w:eastAsia="SimSun"/>
          <w:b w:val="0"/>
          <w:i w:val="0"/>
          <w:color w:val="000000"/>
          <w:sz w:val="20"/>
        </w:rPr>
        <w:t>股派发现金红利</w:t>
      </w:r>
      <w:r>
        <w:rPr>
          <w:rFonts w:ascii="ArialNarrow" w:hAnsi="ArialNarrow" w:eastAsia="ArialNarrow"/>
          <w:b w:val="0"/>
          <w:i w:val="0"/>
          <w:color w:val="000000"/>
          <w:sz w:val="20"/>
        </w:rPr>
        <w:t>2.35</w:t>
      </w:r>
      <w:r>
        <w:rPr>
          <w:rFonts w:ascii="SimSun" w:hAnsi="SimSun" w:eastAsia="SimSun"/>
          <w:b w:val="0"/>
          <w:i w:val="0"/>
          <w:color w:val="000000"/>
          <w:sz w:val="20"/>
        </w:rPr>
        <w:t>元（含税），不送红股，不以公积金转增股本，总计派发现金红利</w:t>
      </w:r>
      <w:r>
        <w:rPr>
          <w:rFonts w:ascii="ArialNarrow" w:hAnsi="ArialNarrow" w:eastAsia="ArialNarrow"/>
          <w:b w:val="0"/>
          <w:i w:val="0"/>
          <w:color w:val="000000"/>
          <w:sz w:val="20"/>
        </w:rPr>
        <w:t>375,868,996.20</w:t>
      </w:r>
    </w:p>
    <w:p>
      <w:pPr>
        <w:autoSpaceDN w:val="0"/>
        <w:autoSpaceDE w:val="0"/>
        <w:widowControl/>
        <w:spacing w:line="185" w:lineRule="auto" w:before="186" w:after="0"/>
        <w:ind w:left="30" w:right="0" w:firstLine="0"/>
        <w:jc w:val="left"/>
      </w:pPr>
      <w:r>
        <w:rPr>
          <w:rFonts w:ascii="SimSun" w:hAnsi="SimSun" w:eastAsia="SimSun"/>
          <w:b w:val="0"/>
          <w:i w:val="0"/>
          <w:color w:val="000000"/>
          <w:sz w:val="20"/>
        </w:rPr>
        <w:t>元（含税），剩余未分配利润结转以后年度分配。</w:t>
      </w:r>
    </w:p>
    <w:p>
      <w:pPr>
        <w:autoSpaceDN w:val="0"/>
        <w:autoSpaceDE w:val="0"/>
        <w:widowControl/>
        <w:spacing w:line="211" w:lineRule="auto" w:before="184" w:after="0"/>
        <w:ind w:left="434" w:right="0" w:firstLine="0"/>
        <w:jc w:val="left"/>
      </w:pPr>
      <w:r>
        <w:rPr>
          <w:rFonts w:ascii="ArialNarrow" w:hAnsi="ArialNarrow" w:eastAsia="ArialNarrow"/>
          <w:b w:val="0"/>
          <w:i w:val="0"/>
          <w:color w:val="000000"/>
          <w:sz w:val="20"/>
        </w:rPr>
        <w:t>2018</w:t>
      </w:r>
      <w:r>
        <w:rPr>
          <w:rFonts w:ascii="SimSun" w:hAnsi="SimSun" w:eastAsia="SimSun"/>
          <w:b w:val="0"/>
          <w:i w:val="0"/>
          <w:color w:val="000000"/>
          <w:sz w:val="20"/>
        </w:rPr>
        <w:t>年度，经瑞华会计师事务所（特殊普通合伙）审计，归属于母公司所有者的净利润</w:t>
      </w:r>
      <w:r>
        <w:rPr>
          <w:rFonts w:ascii="ArialNarrow" w:hAnsi="ArialNarrow" w:eastAsia="ArialNarrow"/>
          <w:b w:val="0"/>
          <w:i w:val="0"/>
          <w:color w:val="000000"/>
          <w:sz w:val="20"/>
        </w:rPr>
        <w:t>1,055,368,991.36</w:t>
      </w:r>
      <w:r>
        <w:rPr>
          <w:rFonts w:ascii="SimSun" w:hAnsi="SimSun" w:eastAsia="SimSun"/>
          <w:b w:val="0"/>
          <w:i w:val="0"/>
          <w:color w:val="000000"/>
          <w:sz w:val="20"/>
        </w:rPr>
        <w:t>元，</w:t>
      </w:r>
    </w:p>
    <w:p>
      <w:pPr>
        <w:autoSpaceDN w:val="0"/>
        <w:autoSpaceDE w:val="0"/>
        <w:widowControl/>
        <w:spacing w:line="211" w:lineRule="auto" w:before="170" w:after="0"/>
        <w:ind w:left="30" w:right="0" w:firstLine="0"/>
        <w:jc w:val="left"/>
      </w:pPr>
      <w:r>
        <w:rPr>
          <w:rFonts w:ascii="SimSun" w:hAnsi="SimSun" w:eastAsia="SimSun"/>
          <w:b w:val="0"/>
          <w:i w:val="0"/>
          <w:color w:val="000000"/>
          <w:sz w:val="20"/>
        </w:rPr>
        <w:t>提取盈余公积</w:t>
      </w:r>
      <w:r>
        <w:rPr>
          <w:rFonts w:ascii="ArialNarrow" w:hAnsi="ArialNarrow" w:eastAsia="ArialNarrow"/>
          <w:b w:val="0"/>
          <w:i w:val="0"/>
          <w:color w:val="000000"/>
          <w:sz w:val="20"/>
        </w:rPr>
        <w:t>58,123,059.25</w:t>
      </w:r>
      <w:r>
        <w:rPr>
          <w:rFonts w:ascii="SimSun" w:hAnsi="SimSun" w:eastAsia="SimSun"/>
          <w:b w:val="0"/>
          <w:i w:val="0"/>
          <w:color w:val="000000"/>
          <w:sz w:val="20"/>
        </w:rPr>
        <w:t>元后，母公司</w:t>
      </w:r>
      <w:r>
        <w:rPr>
          <w:rFonts w:ascii="ArialNarrow" w:hAnsi="ArialNarrow" w:eastAsia="ArialNarrow"/>
          <w:b w:val="0"/>
          <w:i w:val="0"/>
          <w:color w:val="000000"/>
          <w:sz w:val="20"/>
        </w:rPr>
        <w:t>2018</w:t>
      </w:r>
      <w:r>
        <w:rPr>
          <w:rFonts w:ascii="SimSun" w:hAnsi="SimSun" w:eastAsia="SimSun"/>
          <w:b w:val="0"/>
          <w:i w:val="0"/>
          <w:color w:val="000000"/>
          <w:sz w:val="20"/>
        </w:rPr>
        <w:t>年实现可供股东分配利润</w:t>
      </w:r>
      <w:r>
        <w:rPr>
          <w:rFonts w:ascii="ArialNarrow" w:hAnsi="ArialNarrow" w:eastAsia="ArialNarrow"/>
          <w:b w:val="0"/>
          <w:i w:val="0"/>
          <w:color w:val="000000"/>
          <w:sz w:val="20"/>
        </w:rPr>
        <w:t>997,245,932.11</w:t>
      </w:r>
      <w:r>
        <w:rPr>
          <w:rFonts w:ascii="SimSun" w:hAnsi="SimSun" w:eastAsia="SimSun"/>
          <w:b w:val="0"/>
          <w:i w:val="0"/>
          <w:color w:val="000000"/>
          <w:sz w:val="20"/>
        </w:rPr>
        <w:t>元。</w:t>
      </w:r>
    </w:p>
    <w:p>
      <w:pPr>
        <w:autoSpaceDN w:val="0"/>
        <w:autoSpaceDE w:val="0"/>
        <w:widowControl/>
        <w:spacing w:line="211" w:lineRule="auto" w:before="170" w:after="0"/>
        <w:ind w:left="434" w:right="0" w:firstLine="0"/>
        <w:jc w:val="left"/>
      </w:pPr>
      <w:r>
        <w:rPr>
          <w:rFonts w:ascii="SimSun" w:hAnsi="SimSun" w:eastAsia="SimSun"/>
          <w:b w:val="0"/>
          <w:i w:val="0"/>
          <w:color w:val="000000"/>
          <w:sz w:val="20"/>
        </w:rPr>
        <w:t>根据公司实际经营情况及《公司章程》，</w:t>
      </w:r>
      <w:r>
        <w:rPr>
          <w:rFonts w:ascii="ArialNarrow" w:hAnsi="ArialNarrow" w:eastAsia="ArialNarrow"/>
          <w:b w:val="0"/>
          <w:i w:val="0"/>
          <w:color w:val="000000"/>
          <w:sz w:val="20"/>
        </w:rPr>
        <w:t>2018</w:t>
      </w:r>
      <w:r>
        <w:rPr>
          <w:rFonts w:ascii="SimSun" w:hAnsi="SimSun" w:eastAsia="SimSun"/>
          <w:b w:val="0"/>
          <w:i w:val="0"/>
          <w:color w:val="000000"/>
          <w:sz w:val="20"/>
        </w:rPr>
        <w:t>年度利润分配预案为：以</w:t>
      </w:r>
      <w:r>
        <w:rPr>
          <w:rFonts w:ascii="ArialNarrow" w:hAnsi="ArialNarrow" w:eastAsia="ArialNarrow"/>
          <w:b w:val="0"/>
          <w:i w:val="0"/>
          <w:color w:val="000000"/>
          <w:sz w:val="20"/>
        </w:rPr>
        <w:t>2018</w:t>
      </w:r>
      <w:r>
        <w:rPr>
          <w:rFonts w:ascii="SimSun" w:hAnsi="SimSun" w:eastAsia="SimSun"/>
          <w:b w:val="0"/>
          <w:i w:val="0"/>
          <w:color w:val="000000"/>
          <w:sz w:val="20"/>
        </w:rPr>
        <w:t>年</w:t>
      </w:r>
      <w:r>
        <w:rPr>
          <w:rFonts w:ascii="ArialNarrow" w:hAnsi="ArialNarrow" w:eastAsia="ArialNarrow"/>
          <w:b w:val="0"/>
          <w:i w:val="0"/>
          <w:color w:val="000000"/>
          <w:sz w:val="20"/>
        </w:rPr>
        <w:t>12</w:t>
      </w:r>
      <w:r>
        <w:rPr>
          <w:rFonts w:ascii="SimSun" w:hAnsi="SimSun" w:eastAsia="SimSun"/>
          <w:b w:val="0"/>
          <w:i w:val="0"/>
          <w:color w:val="000000"/>
          <w:sz w:val="20"/>
        </w:rPr>
        <w:t>月</w:t>
      </w:r>
      <w:r>
        <w:rPr>
          <w:rFonts w:ascii="ArialNarrow" w:hAnsi="ArialNarrow" w:eastAsia="ArialNarrow"/>
          <w:b w:val="0"/>
          <w:i w:val="0"/>
          <w:color w:val="000000"/>
          <w:sz w:val="20"/>
        </w:rPr>
        <w:t>31</w:t>
      </w:r>
      <w:r>
        <w:rPr>
          <w:rFonts w:ascii="SimSun" w:hAnsi="SimSun" w:eastAsia="SimSun"/>
          <w:b w:val="0"/>
          <w:i w:val="0"/>
          <w:color w:val="000000"/>
          <w:sz w:val="20"/>
        </w:rPr>
        <w:t>日总股本</w:t>
      </w:r>
      <w:r>
        <w:rPr>
          <w:rFonts w:ascii="ArialNarrow" w:hAnsi="ArialNarrow" w:eastAsia="ArialNarrow"/>
          <w:b w:val="0"/>
          <w:i w:val="0"/>
          <w:color w:val="000000"/>
          <w:sz w:val="20"/>
        </w:rPr>
        <w:t>1,599,442,537</w:t>
      </w:r>
    </w:p>
    <w:p>
      <w:pPr>
        <w:autoSpaceDN w:val="0"/>
        <w:autoSpaceDE w:val="0"/>
        <w:widowControl/>
        <w:spacing w:line="211" w:lineRule="auto" w:before="170" w:after="0"/>
        <w:ind w:left="30" w:right="0" w:firstLine="0"/>
        <w:jc w:val="left"/>
      </w:pPr>
      <w:r>
        <w:rPr>
          <w:rFonts w:ascii="SimSun" w:hAnsi="SimSun" w:eastAsia="SimSun"/>
          <w:b w:val="0"/>
          <w:i w:val="0"/>
          <w:color w:val="000000"/>
          <w:sz w:val="20"/>
        </w:rPr>
        <w:t>股为基数，每</w:t>
      </w:r>
      <w:r>
        <w:rPr>
          <w:rFonts w:ascii="ArialNarrow" w:hAnsi="ArialNarrow" w:eastAsia="ArialNarrow"/>
          <w:b w:val="0"/>
          <w:i w:val="0"/>
          <w:color w:val="000000"/>
          <w:sz w:val="20"/>
        </w:rPr>
        <w:t>10</w:t>
      </w:r>
      <w:r>
        <w:rPr>
          <w:rFonts w:ascii="SimSun" w:hAnsi="SimSun" w:eastAsia="SimSun"/>
          <w:b w:val="0"/>
          <w:i w:val="0"/>
          <w:color w:val="000000"/>
          <w:sz w:val="20"/>
        </w:rPr>
        <w:t>股派发现金红利</w:t>
      </w:r>
      <w:r>
        <w:rPr>
          <w:rFonts w:ascii="ArialNarrow" w:hAnsi="ArialNarrow" w:eastAsia="ArialNarrow"/>
          <w:b w:val="0"/>
          <w:i w:val="0"/>
          <w:color w:val="000000"/>
          <w:sz w:val="20"/>
        </w:rPr>
        <w:t>2.50</w:t>
      </w:r>
      <w:r>
        <w:rPr>
          <w:rFonts w:ascii="SimSun" w:hAnsi="SimSun" w:eastAsia="SimSun"/>
          <w:b w:val="0"/>
          <w:i w:val="0"/>
          <w:color w:val="000000"/>
          <w:sz w:val="20"/>
        </w:rPr>
        <w:t>元（含税），不送红股，不以公积金转增股本，总计派发现金红利</w:t>
      </w:r>
      <w:r>
        <w:rPr>
          <w:rFonts w:ascii="ArialNarrow" w:hAnsi="ArialNarrow" w:eastAsia="ArialNarrow"/>
          <w:b w:val="0"/>
          <w:i w:val="0"/>
          <w:color w:val="000000"/>
          <w:sz w:val="20"/>
        </w:rPr>
        <w:t>399,860,634.25</w:t>
      </w:r>
    </w:p>
    <w:p>
      <w:pPr>
        <w:autoSpaceDN w:val="0"/>
        <w:autoSpaceDE w:val="0"/>
        <w:widowControl/>
        <w:spacing w:line="211" w:lineRule="auto" w:before="170" w:after="0"/>
        <w:ind w:left="30" w:right="0" w:firstLine="0"/>
        <w:jc w:val="left"/>
      </w:pPr>
      <w:r>
        <w:rPr>
          <w:rFonts w:ascii="SimSun" w:hAnsi="SimSun" w:eastAsia="SimSun"/>
          <w:b w:val="0"/>
          <w:i w:val="0"/>
          <w:color w:val="000000"/>
          <w:sz w:val="20"/>
        </w:rPr>
        <w:t>元（含税），占当期归属于上市公司股东净利润的</w:t>
      </w:r>
      <w:r>
        <w:rPr>
          <w:rFonts w:ascii="ArialNarrow" w:hAnsi="ArialNarrow" w:eastAsia="ArialNarrow"/>
          <w:b w:val="0"/>
          <w:i w:val="0"/>
          <w:color w:val="000000"/>
          <w:sz w:val="20"/>
        </w:rPr>
        <w:t>37.89%</w:t>
      </w:r>
      <w:r>
        <w:rPr>
          <w:rFonts w:ascii="SimSun" w:hAnsi="SimSun" w:eastAsia="SimSun"/>
          <w:b w:val="0"/>
          <w:i w:val="0"/>
          <w:color w:val="000000"/>
          <w:sz w:val="20"/>
        </w:rPr>
        <w:t>，剩余未分配利润结转以后年度分配。</w:t>
      </w:r>
    </w:p>
    <w:p>
      <w:pPr>
        <w:autoSpaceDN w:val="0"/>
        <w:tabs>
          <w:tab w:pos="8948" w:val="left"/>
        </w:tabs>
        <w:autoSpaceDE w:val="0"/>
        <w:widowControl/>
        <w:spacing w:line="245" w:lineRule="auto" w:before="104" w:after="68"/>
        <w:ind w:left="30" w:right="122" w:firstLine="0"/>
        <w:jc w:val="left"/>
      </w:pPr>
      <w:r>
        <w:rPr>
          <w:rFonts w:ascii="SimSun" w:hAnsi="SimSun" w:eastAsia="SimSun"/>
          <w:b w:val="0"/>
          <w:i w:val="0"/>
          <w:color w:val="000000"/>
          <w:sz w:val="18"/>
        </w:rPr>
        <w:t>公司近三年（包括本报告期）普通股现金分红情况表</w:t>
      </w:r>
      <w:r>
        <w:br/>
      </w:r>
      <w:r>
        <w:tab/>
      </w:r>
      <w:r>
        <w:rPr>
          <w:rFonts w:ascii="SimSun" w:hAnsi="SimSun" w:eastAsia="SimSun"/>
          <w:b w:val="0"/>
          <w:i w:val="0"/>
          <w:color w:val="000000"/>
          <w:sz w:val="18"/>
        </w:rPr>
        <w:t>单位：元</w:t>
      </w:r>
    </w:p>
    <w:tbl>
      <w:tblPr>
        <w:tblW w:type="auto" w:w="0"/>
        <w:tblLayout w:type="fixed"/>
        <w:tblLook w:firstColumn="1" w:firstRow="1" w:lastColumn="0" w:lastRow="0" w:noHBand="0" w:noVBand="1" w:val="04A0"/>
        <w:tblInd w:w="30.0" w:type="dxa"/>
      </w:tblPr>
      <w:tblGrid>
        <w:gridCol w:w="1224"/>
        <w:gridCol w:w="1224"/>
        <w:gridCol w:w="1224"/>
        <w:gridCol w:w="1224"/>
        <w:gridCol w:w="1224"/>
        <w:gridCol w:w="1224"/>
        <w:gridCol w:w="1224"/>
        <w:gridCol w:w="1224"/>
      </w:tblGrid>
      <w:tr>
        <w:trPr>
          <w:trHeight w:hRule="exact" w:val="1724"/>
        </w:trPr>
        <w:tc>
          <w:tcPr>
            <w:tcW w:type="dxa" w:w="710"/>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50" w:after="0"/>
              <w:ind w:left="0" w:right="0" w:firstLine="0"/>
              <w:jc w:val="center"/>
            </w:pPr>
            <w:r>
              <w:rPr>
                <w:rFonts w:ascii="SimSun" w:hAnsi="SimSun" w:eastAsia="SimSun"/>
                <w:b w:val="0"/>
                <w:i w:val="0"/>
                <w:color w:val="000000"/>
                <w:sz w:val="18"/>
              </w:rPr>
              <w:t>分红年</w:t>
            </w:r>
          </w:p>
          <w:p>
            <w:pPr>
              <w:autoSpaceDN w:val="0"/>
              <w:autoSpaceDE w:val="0"/>
              <w:widowControl/>
              <w:spacing w:line="185" w:lineRule="auto" w:before="54" w:after="0"/>
              <w:ind w:left="0" w:right="0" w:firstLine="0"/>
              <w:jc w:val="center"/>
            </w:pPr>
            <w:r>
              <w:rPr>
                <w:rFonts w:ascii="SimSun" w:hAnsi="SimSun" w:eastAsia="SimSun"/>
                <w:b w:val="0"/>
                <w:i w:val="0"/>
                <w:color w:val="000000"/>
                <w:sz w:val="18"/>
              </w:rPr>
              <w:t>度</w:t>
            </w:r>
          </w:p>
        </w:tc>
        <w:tc>
          <w:tcPr>
            <w:tcW w:type="dxa" w:w="1274"/>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50" w:after="0"/>
              <w:ind w:left="0" w:right="0" w:firstLine="0"/>
              <w:jc w:val="center"/>
            </w:pPr>
            <w:r>
              <w:rPr>
                <w:rFonts w:ascii="SimSun" w:hAnsi="SimSun" w:eastAsia="SimSun"/>
                <w:b w:val="0"/>
                <w:i w:val="0"/>
                <w:color w:val="000000"/>
                <w:sz w:val="18"/>
              </w:rPr>
              <w:t>现金分红金额</w:t>
            </w:r>
          </w:p>
          <w:p>
            <w:pPr>
              <w:autoSpaceDN w:val="0"/>
              <w:autoSpaceDE w:val="0"/>
              <w:widowControl/>
              <w:spacing w:line="185" w:lineRule="auto" w:before="54" w:after="0"/>
              <w:ind w:left="0" w:right="0" w:firstLine="0"/>
              <w:jc w:val="center"/>
            </w:pPr>
            <w:r>
              <w:rPr>
                <w:rFonts w:ascii="SimSun" w:hAnsi="SimSun" w:eastAsia="SimSun"/>
                <w:b w:val="0"/>
                <w:i w:val="0"/>
                <w:color w:val="000000"/>
                <w:sz w:val="18"/>
              </w:rPr>
              <w:t>（含税）</w:t>
            </w:r>
          </w:p>
        </w:tc>
        <w:tc>
          <w:tcPr>
            <w:tcW w:type="dxa" w:w="1418"/>
            <w:tcBorders>
              <w:start w:sz="4.0" w:val="single" w:color="#000000"/>
              <w:top w:sz="4.0" w:val="single" w:color="#000000"/>
              <w:end w:sz="3.2000000000000455" w:val="single" w:color="#000000"/>
              <w:bottom w:sz="4.0" w:val="single" w:color="#000000"/>
            </w:tcBorders>
            <w:shd w:fill="dbdbdb"/>
            <w:tcMar>
              <w:start w:w="0" w:type="dxa"/>
              <w:end w:w="0" w:type="dxa"/>
            </w:tcMar>
          </w:tcPr>
          <w:p>
            <w:pPr>
              <w:autoSpaceDN w:val="0"/>
              <w:autoSpaceDE w:val="0"/>
              <w:widowControl/>
              <w:spacing w:line="245" w:lineRule="auto" w:before="416" w:after="0"/>
              <w:ind w:left="72" w:right="76" w:firstLine="0"/>
              <w:jc w:val="center"/>
            </w:pPr>
            <w:r>
              <w:rPr>
                <w:spacing w:val="-10.0"/>
                <w:rFonts w:ascii="SimSun" w:hAnsi="SimSun" w:eastAsia="SimSun"/>
                <w:b w:val="0"/>
                <w:i w:val="0"/>
                <w:color w:val="000000"/>
                <w:sz w:val="18"/>
              </w:rPr>
              <w:t xml:space="preserve">分红年度合并报 </w:t>
            </w:r>
            <w:r>
              <w:rPr>
                <w:spacing w:val="-10.0"/>
                <w:rFonts w:ascii="SimSun" w:hAnsi="SimSun" w:eastAsia="SimSun"/>
                <w:b w:val="0"/>
                <w:i w:val="0"/>
                <w:color w:val="000000"/>
                <w:sz w:val="18"/>
              </w:rPr>
              <w:t xml:space="preserve">表中归属于上市 </w:t>
            </w:r>
            <w:r>
              <w:rPr>
                <w:spacing w:val="-11.428571428571427"/>
                <w:rFonts w:ascii="SimSun" w:hAnsi="SimSun" w:eastAsia="SimSun"/>
                <w:b w:val="0"/>
                <w:i w:val="0"/>
                <w:color w:val="000000"/>
                <w:sz w:val="18"/>
              </w:rPr>
              <w:t>公司普通股股东</w:t>
            </w:r>
            <w:r>
              <w:rPr>
                <w:rFonts w:ascii="SimSun" w:hAnsi="SimSun" w:eastAsia="SimSun"/>
                <w:b w:val="0"/>
                <w:i w:val="0"/>
                <w:color w:val="000000"/>
                <w:sz w:val="18"/>
              </w:rPr>
              <w:t>的净利润</w:t>
            </w:r>
          </w:p>
        </w:tc>
        <w:tc>
          <w:tcPr>
            <w:tcW w:type="dxa" w:w="1382"/>
            <w:tcBorders>
              <w:start w:sz="3.2000000000000455"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245" w:lineRule="auto" w:before="300" w:after="0"/>
              <w:ind w:left="56" w:right="56" w:firstLine="0"/>
              <w:jc w:val="center"/>
            </w:pPr>
            <w:r>
              <w:rPr>
                <w:spacing w:val="-10.0"/>
                <w:rFonts w:ascii="SimSun" w:hAnsi="SimSun" w:eastAsia="SimSun"/>
                <w:b w:val="0"/>
                <w:i w:val="0"/>
                <w:color w:val="000000"/>
                <w:sz w:val="18"/>
              </w:rPr>
              <w:t xml:space="preserve">现金分红金额占 </w:t>
            </w:r>
            <w:r>
              <w:rPr>
                <w:spacing w:val="-10.0"/>
                <w:rFonts w:ascii="SimSun" w:hAnsi="SimSun" w:eastAsia="SimSun"/>
                <w:b w:val="0"/>
                <w:i w:val="0"/>
                <w:color w:val="000000"/>
                <w:sz w:val="18"/>
              </w:rPr>
              <w:t xml:space="preserve">合并报表中归属 </w:t>
            </w:r>
            <w:r>
              <w:rPr>
                <w:spacing w:val="-10.0"/>
                <w:rFonts w:ascii="SimSun" w:hAnsi="SimSun" w:eastAsia="SimSun"/>
                <w:b w:val="0"/>
                <w:i w:val="0"/>
                <w:color w:val="000000"/>
                <w:sz w:val="18"/>
              </w:rPr>
              <w:t xml:space="preserve">于上市公司普通 </w:t>
            </w:r>
            <w:r>
              <w:rPr>
                <w:spacing w:val="-11.428571428571427"/>
                <w:rFonts w:ascii="SimSun" w:hAnsi="SimSun" w:eastAsia="SimSun"/>
                <w:b w:val="0"/>
                <w:i w:val="0"/>
                <w:color w:val="000000"/>
                <w:sz w:val="18"/>
              </w:rPr>
              <w:t>股股东的净利润</w:t>
            </w:r>
            <w:r>
              <w:rPr>
                <w:rFonts w:ascii="SimSun" w:hAnsi="SimSun" w:eastAsia="SimSun"/>
                <w:b w:val="0"/>
                <w:i w:val="0"/>
                <w:color w:val="000000"/>
                <w:sz w:val="18"/>
              </w:rPr>
              <w:t>的比率</w:t>
            </w:r>
          </w:p>
        </w:tc>
        <w:tc>
          <w:tcPr>
            <w:tcW w:type="dxa" w:w="1194"/>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245" w:lineRule="auto" w:before="416" w:after="0"/>
              <w:ind w:left="54" w:right="52" w:firstLine="0"/>
              <w:jc w:val="center"/>
            </w:pPr>
            <w:r>
              <w:rPr>
                <w:rFonts w:ascii="SimSun" w:hAnsi="SimSun" w:eastAsia="SimSun"/>
                <w:b w:val="0"/>
                <w:i w:val="0"/>
                <w:color w:val="000000"/>
                <w:sz w:val="18"/>
              </w:rPr>
              <w:t>以其他方式</w:t>
            </w:r>
            <w:r>
              <w:br/>
            </w:r>
            <w:r>
              <w:rPr>
                <w:rFonts w:ascii="SimSun" w:hAnsi="SimSun" w:eastAsia="SimSun"/>
                <w:b w:val="0"/>
                <w:i w:val="0"/>
                <w:color w:val="000000"/>
                <w:sz w:val="18"/>
              </w:rPr>
              <w:t xml:space="preserve">（如回购股 </w:t>
            </w:r>
            <w:r>
              <w:br/>
            </w:r>
            <w:r>
              <w:rPr>
                <w:spacing w:val="-13.333333333333332"/>
                <w:rFonts w:ascii="SimSun" w:hAnsi="SimSun" w:eastAsia="SimSun"/>
                <w:b w:val="0"/>
                <w:i w:val="0"/>
                <w:color w:val="000000"/>
                <w:sz w:val="18"/>
              </w:rPr>
              <w:t>份）现金分红</w:t>
            </w:r>
            <w:r>
              <w:rPr>
                <w:rFonts w:ascii="SimSun" w:hAnsi="SimSun" w:eastAsia="SimSun"/>
                <w:b w:val="0"/>
                <w:i w:val="0"/>
                <w:color w:val="000000"/>
                <w:sz w:val="18"/>
              </w:rPr>
              <w:t>的金额</w:t>
            </w:r>
          </w:p>
        </w:tc>
        <w:tc>
          <w:tcPr>
            <w:tcW w:type="dxa" w:w="1198"/>
            <w:tcBorders>
              <w:start w:sz="4.0" w:val="single" w:color="#000000"/>
              <w:top w:sz="4.0" w:val="single" w:color="#000000"/>
              <w:end w:sz="3.199999999999818" w:val="single" w:color="#000000"/>
              <w:bottom w:sz="4.0" w:val="single" w:color="#000000"/>
            </w:tcBorders>
            <w:shd w:fill="dbdbdb"/>
            <w:tcMar>
              <w:start w:w="0" w:type="dxa"/>
              <w:end w:w="0" w:type="dxa"/>
            </w:tcMar>
          </w:tcPr>
          <w:p>
            <w:pPr>
              <w:autoSpaceDN w:val="0"/>
              <w:autoSpaceDE w:val="0"/>
              <w:widowControl/>
              <w:spacing w:line="245" w:lineRule="auto" w:before="182" w:after="0"/>
              <w:ind w:left="54" w:right="54" w:firstLine="0"/>
              <w:jc w:val="both"/>
            </w:pPr>
            <w:r>
              <w:rPr>
                <w:spacing w:val="-11.428571428571427"/>
                <w:rFonts w:ascii="SimSun" w:hAnsi="SimSun" w:eastAsia="SimSun"/>
                <w:b w:val="0"/>
                <w:i w:val="0"/>
                <w:color w:val="000000"/>
                <w:sz w:val="18"/>
              </w:rPr>
              <w:t xml:space="preserve">以其他方式现 </w:t>
            </w:r>
            <w:r>
              <w:rPr>
                <w:spacing w:val="-11.428571428571427"/>
                <w:rFonts w:ascii="SimSun" w:hAnsi="SimSun" w:eastAsia="SimSun"/>
                <w:b w:val="0"/>
                <w:i w:val="0"/>
                <w:color w:val="000000"/>
                <w:sz w:val="18"/>
              </w:rPr>
              <w:t xml:space="preserve">金分红金额占 </w:t>
            </w:r>
            <w:r>
              <w:rPr>
                <w:spacing w:val="-11.428571428571427"/>
                <w:rFonts w:ascii="SimSun" w:hAnsi="SimSun" w:eastAsia="SimSun"/>
                <w:b w:val="0"/>
                <w:i w:val="0"/>
                <w:color w:val="000000"/>
                <w:sz w:val="18"/>
              </w:rPr>
              <w:t xml:space="preserve">合并报表中归 </w:t>
            </w:r>
            <w:r>
              <w:rPr>
                <w:spacing w:val="-11.428571428571427"/>
                <w:rFonts w:ascii="SimSun" w:hAnsi="SimSun" w:eastAsia="SimSun"/>
                <w:b w:val="0"/>
                <w:i w:val="0"/>
                <w:color w:val="000000"/>
                <w:sz w:val="18"/>
              </w:rPr>
              <w:t xml:space="preserve">属于上市公司 </w:t>
            </w:r>
            <w:r>
              <w:rPr>
                <w:spacing w:val="-11.428571428571427"/>
                <w:rFonts w:ascii="SimSun" w:hAnsi="SimSun" w:eastAsia="SimSun"/>
                <w:b w:val="0"/>
                <w:i w:val="0"/>
                <w:color w:val="000000"/>
                <w:sz w:val="18"/>
              </w:rPr>
              <w:t xml:space="preserve">普通股股东的 </w:t>
            </w:r>
            <w:r>
              <w:rPr>
                <w:spacing w:val="-13.333333333333332"/>
                <w:rFonts w:ascii="SimSun" w:hAnsi="SimSun" w:eastAsia="SimSun"/>
                <w:b w:val="0"/>
                <w:i w:val="0"/>
                <w:color w:val="000000"/>
                <w:sz w:val="18"/>
              </w:rPr>
              <w:t>净利润的比例</w:t>
            </w:r>
          </w:p>
        </w:tc>
        <w:tc>
          <w:tcPr>
            <w:tcW w:type="dxa" w:w="1198"/>
            <w:tcBorders>
              <w:start w:sz="3.199999999999818"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245" w:lineRule="auto" w:before="534" w:after="0"/>
              <w:ind w:left="54" w:right="54" w:firstLine="0"/>
              <w:jc w:val="center"/>
            </w:pPr>
            <w:r>
              <w:rPr>
                <w:spacing w:val="-13.333333333333332"/>
                <w:rFonts w:ascii="SimSun" w:hAnsi="SimSun" w:eastAsia="SimSun"/>
                <w:b w:val="0"/>
                <w:i w:val="0"/>
                <w:color w:val="000000"/>
                <w:sz w:val="18"/>
              </w:rPr>
              <w:t>现金分红总额</w:t>
            </w:r>
            <w:r>
              <w:rPr>
                <w:rFonts w:ascii="SimSun" w:hAnsi="SimSun" w:eastAsia="SimSun"/>
                <w:b w:val="0"/>
                <w:i w:val="0"/>
                <w:color w:val="000000"/>
                <w:sz w:val="18"/>
              </w:rPr>
              <w:t>（含其他方</w:t>
            </w:r>
            <w:r>
              <w:br/>
            </w:r>
            <w:r>
              <w:rPr>
                <w:rFonts w:ascii="SimSun" w:hAnsi="SimSun" w:eastAsia="SimSun"/>
                <w:b w:val="0"/>
                <w:i w:val="0"/>
                <w:color w:val="000000"/>
                <w:sz w:val="18"/>
              </w:rPr>
              <w:t>式）</w:t>
            </w:r>
          </w:p>
        </w:tc>
        <w:tc>
          <w:tcPr>
            <w:tcW w:type="dxa" w:w="1192"/>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245" w:lineRule="auto" w:before="66" w:after="0"/>
              <w:ind w:left="52" w:right="52" w:firstLine="0"/>
              <w:jc w:val="center"/>
            </w:pPr>
            <w:r>
              <w:rPr>
                <w:spacing w:val="-13.333333333333332"/>
                <w:rFonts w:ascii="SimSun" w:hAnsi="SimSun" w:eastAsia="SimSun"/>
                <w:b w:val="0"/>
                <w:i w:val="0"/>
                <w:color w:val="000000"/>
                <w:sz w:val="18"/>
              </w:rPr>
              <w:t>现金分红总额</w:t>
            </w:r>
            <w:r>
              <w:rPr>
                <w:rFonts w:ascii="SimSun" w:hAnsi="SimSun" w:eastAsia="SimSun"/>
                <w:b w:val="0"/>
                <w:i w:val="0"/>
                <w:color w:val="000000"/>
                <w:sz w:val="18"/>
              </w:rPr>
              <w:t xml:space="preserve">（含其他方 </w:t>
            </w:r>
            <w:r>
              <w:br/>
            </w:r>
            <w:r>
              <w:rPr>
                <w:spacing w:val="-11.428571428571427"/>
                <w:rFonts w:ascii="SimSun" w:hAnsi="SimSun" w:eastAsia="SimSun"/>
                <w:b w:val="0"/>
                <w:i w:val="0"/>
                <w:color w:val="000000"/>
                <w:sz w:val="18"/>
              </w:rPr>
              <w:t xml:space="preserve">式）占合并报 </w:t>
            </w:r>
            <w:r>
              <w:rPr>
                <w:spacing w:val="-11.428571428571427"/>
                <w:rFonts w:ascii="SimSun" w:hAnsi="SimSun" w:eastAsia="SimSun"/>
                <w:b w:val="0"/>
                <w:i w:val="0"/>
                <w:color w:val="000000"/>
                <w:sz w:val="18"/>
              </w:rPr>
              <w:t xml:space="preserve">表中归属于上 </w:t>
            </w:r>
            <w:r>
              <w:rPr>
                <w:spacing w:val="-11.428571428571427"/>
                <w:rFonts w:ascii="SimSun" w:hAnsi="SimSun" w:eastAsia="SimSun"/>
                <w:b w:val="0"/>
                <w:i w:val="0"/>
                <w:color w:val="000000"/>
                <w:sz w:val="18"/>
              </w:rPr>
              <w:t xml:space="preserve">市公司普通股 </w:t>
            </w:r>
            <w:r>
              <w:rPr>
                <w:spacing w:val="-13.333333333333332"/>
                <w:rFonts w:ascii="SimSun" w:hAnsi="SimSun" w:eastAsia="SimSun"/>
                <w:b w:val="0"/>
                <w:i w:val="0"/>
                <w:color w:val="000000"/>
                <w:sz w:val="18"/>
              </w:rPr>
              <w:t>股东的净利润</w:t>
            </w:r>
            <w:r>
              <w:rPr>
                <w:rFonts w:ascii="SimSun" w:hAnsi="SimSun" w:eastAsia="SimSun"/>
                <w:b w:val="0"/>
                <w:i w:val="0"/>
                <w:color w:val="000000"/>
                <w:sz w:val="18"/>
              </w:rPr>
              <w:t>的比率</w:t>
            </w:r>
          </w:p>
        </w:tc>
      </w:tr>
      <w:tr>
        <w:trPr>
          <w:trHeight w:hRule="exact" w:val="324"/>
        </w:trPr>
        <w:tc>
          <w:tcPr>
            <w:tcW w:type="dxa" w:w="710"/>
            <w:tcBorders>
              <w:start w:sz="3.1999999999999886" w:val="single" w:color="#000000"/>
              <w:top w:sz="4.0" w:val="single" w:color="#000000"/>
              <w:end w:sz="4.0" w:val="single" w:color="#000000"/>
              <w:bottom w:sz="3.199999999999818" w:val="single" w:color="#000000"/>
            </w:tcBorders>
            <w:shd w:fill="dbdbdb"/>
            <w:tcMar>
              <w:start w:w="0" w:type="dxa"/>
              <w:end w:w="0" w:type="dxa"/>
            </w:tcMar>
          </w:tcPr>
          <w:p>
            <w:pPr>
              <w:autoSpaceDN w:val="0"/>
              <w:autoSpaceDE w:val="0"/>
              <w:widowControl/>
              <w:spacing w:line="211" w:lineRule="auto" w:before="52" w:after="0"/>
              <w:ind w:left="24" w:right="0" w:firstLine="0"/>
              <w:jc w:val="left"/>
            </w:pPr>
            <w:r>
              <w:rPr>
                <w:rFonts w:ascii="ArialNarrow" w:hAnsi="ArialNarrow" w:eastAsia="ArialNarrow"/>
                <w:b w:val="0"/>
                <w:i w:val="0"/>
                <w:color w:val="000000"/>
                <w:sz w:val="18"/>
              </w:rPr>
              <w:t>2020</w:t>
            </w:r>
            <w:r>
              <w:rPr>
                <w:rFonts w:ascii="SimSun" w:hAnsi="SimSun" w:eastAsia="SimSun"/>
                <w:b w:val="0"/>
                <w:i w:val="0"/>
                <w:color w:val="000000"/>
                <w:sz w:val="18"/>
              </w:rPr>
              <w:t xml:space="preserve"> 年 </w:t>
            </w:r>
          </w:p>
        </w:tc>
        <w:tc>
          <w:tcPr>
            <w:tcW w:type="dxa" w:w="1274"/>
            <w:tcBorders>
              <w:start w:sz="4.0" w:val="single" w:color="#000000"/>
              <w:top w:sz="4.0" w:val="single" w:color="#000000"/>
              <w:end w:sz="4.0" w:val="single" w:color="#000000"/>
              <w:bottom w:sz="3.199999999999818" w:val="single" w:color="#000000"/>
            </w:tcBorders>
            <w:shd w:fill="dbdbdb"/>
            <w:tcMar>
              <w:start w:w="0" w:type="dxa"/>
              <w:end w:w="0" w:type="dxa"/>
            </w:tcMar>
          </w:tcPr>
          <w:p>
            <w:pPr>
              <w:autoSpaceDN w:val="0"/>
              <w:autoSpaceDE w:val="0"/>
              <w:widowControl/>
              <w:spacing w:line="240" w:lineRule="auto" w:before="50" w:after="0"/>
              <w:ind w:left="216" w:right="0" w:firstLine="0"/>
              <w:jc w:val="left"/>
            </w:pPr>
            <w:r>
              <w:rPr>
                <w:rFonts w:ascii="ArialNarrow" w:hAnsi="ArialNarrow" w:eastAsia="ArialNarrow"/>
                <w:b w:val="0"/>
                <w:i w:val="0"/>
                <w:color w:val="000000"/>
                <w:sz w:val="18"/>
              </w:rPr>
              <w:t xml:space="preserve">126,355,960.42 </w:t>
            </w:r>
          </w:p>
        </w:tc>
        <w:tc>
          <w:tcPr>
            <w:tcW w:type="dxa" w:w="1418"/>
            <w:tcBorders>
              <w:start w:sz="4.0" w:val="single" w:color="#000000"/>
              <w:top w:sz="4.0" w:val="single" w:color="#000000"/>
              <w:end w:sz="3.2000000000000455" w:val="single" w:color="#000000"/>
              <w:bottom w:sz="3.199999999999818" w:val="single" w:color="#000000"/>
            </w:tcBorders>
            <w:shd w:fill="dbdbdb"/>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324,489,612.57 </w:t>
            </w:r>
          </w:p>
        </w:tc>
        <w:tc>
          <w:tcPr>
            <w:tcW w:type="dxa" w:w="1382"/>
            <w:tcBorders>
              <w:start w:sz="3.2000000000000455" w:val="single" w:color="#000000"/>
              <w:top w:sz="4.0" w:val="single" w:color="#000000"/>
              <w:end w:sz="4.0" w:val="single" w:color="#000000"/>
              <w:bottom w:sz="3.199999999999818" w:val="single" w:color="#000000"/>
            </w:tcBorders>
            <w:shd w:fill="dbdbdb"/>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38.94% </w:t>
            </w:r>
          </w:p>
        </w:tc>
        <w:tc>
          <w:tcPr>
            <w:tcW w:type="dxa" w:w="1194"/>
            <w:tcBorders>
              <w:start w:sz="4.0" w:val="single" w:color="#000000"/>
              <w:top w:sz="4.0" w:val="single" w:color="#000000"/>
              <w:end w:sz="4.0" w:val="single" w:color="#000000"/>
              <w:bottom w:sz="3.199999999999818" w:val="single" w:color="#000000"/>
            </w:tcBorders>
            <w:shd w:fill="dbdbdb"/>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0.00 </w:t>
            </w:r>
          </w:p>
        </w:tc>
        <w:tc>
          <w:tcPr>
            <w:tcW w:type="dxa" w:w="1198"/>
            <w:tcBorders>
              <w:start w:sz="4.0" w:val="single" w:color="#000000"/>
              <w:top w:sz="4.0" w:val="single" w:color="#000000"/>
              <w:end w:sz="3.199999999999818" w:val="single" w:color="#000000"/>
              <w:bottom w:sz="3.199999999999818" w:val="single" w:color="#000000"/>
            </w:tcBorders>
            <w:shd w:fill="dbdbdb"/>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0.00% </w:t>
            </w:r>
          </w:p>
        </w:tc>
        <w:tc>
          <w:tcPr>
            <w:tcW w:type="dxa" w:w="1198"/>
            <w:tcBorders>
              <w:start w:sz="3.199999999999818" w:val="single" w:color="#000000"/>
              <w:top w:sz="4.0" w:val="single" w:color="#000000"/>
              <w:end w:sz="4.0" w:val="single" w:color="#000000"/>
              <w:bottom w:sz="3.199999999999818" w:val="single" w:color="#000000"/>
            </w:tcBorders>
            <w:shd w:fill="dbdbdb"/>
            <w:tcMar>
              <w:start w:w="0" w:type="dxa"/>
              <w:end w:w="0" w:type="dxa"/>
            </w:tcMar>
          </w:tcPr>
          <w:p>
            <w:pPr>
              <w:autoSpaceDN w:val="0"/>
              <w:autoSpaceDE w:val="0"/>
              <w:widowControl/>
              <w:spacing w:line="240" w:lineRule="auto" w:before="50" w:after="0"/>
              <w:ind w:left="138" w:right="0" w:firstLine="0"/>
              <w:jc w:val="left"/>
            </w:pPr>
            <w:r>
              <w:rPr>
                <w:rFonts w:ascii="ArialNarrow" w:hAnsi="ArialNarrow" w:eastAsia="ArialNarrow"/>
                <w:b w:val="0"/>
                <w:i w:val="0"/>
                <w:color w:val="000000"/>
                <w:sz w:val="18"/>
              </w:rPr>
              <w:t xml:space="preserve">126,355,960.42 </w:t>
            </w:r>
          </w:p>
        </w:tc>
        <w:tc>
          <w:tcPr>
            <w:tcW w:type="dxa" w:w="1192"/>
            <w:tcBorders>
              <w:start w:sz="4.0" w:val="single" w:color="#000000"/>
              <w:top w:sz="4.0" w:val="single" w:color="#000000"/>
              <w:end w:sz="4.0" w:val="single" w:color="#000000"/>
              <w:bottom w:sz="3.199999999999818" w:val="single" w:color="#000000"/>
            </w:tcBorders>
            <w:shd w:fill="dbdbdb"/>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38.94% </w:t>
            </w:r>
          </w:p>
        </w:tc>
      </w:tr>
      <w:tr>
        <w:trPr>
          <w:trHeight w:hRule="exact" w:val="324"/>
        </w:trPr>
        <w:tc>
          <w:tcPr>
            <w:tcW w:type="dxa" w:w="710"/>
            <w:tcBorders>
              <w:start w:sz="3.1999999999999886" w:val="single" w:color="#000000"/>
              <w:top w:sz="3.199999999999818" w:val="single" w:color="#000000"/>
              <w:end w:sz="4.0" w:val="single" w:color="#000000"/>
              <w:bottom w:sz="3.199999999999818" w:val="single" w:color="#000000"/>
            </w:tcBorders>
            <w:shd w:fill="dbdbdb"/>
            <w:tcMar>
              <w:start w:w="0" w:type="dxa"/>
              <w:end w:w="0" w:type="dxa"/>
            </w:tcMar>
          </w:tcPr>
          <w:p>
            <w:pPr>
              <w:autoSpaceDN w:val="0"/>
              <w:autoSpaceDE w:val="0"/>
              <w:widowControl/>
              <w:spacing w:line="211" w:lineRule="auto" w:before="54" w:after="0"/>
              <w:ind w:left="24" w:right="0" w:firstLine="0"/>
              <w:jc w:val="left"/>
            </w:pPr>
            <w:r>
              <w:rPr>
                <w:rFonts w:ascii="ArialNarrow" w:hAnsi="ArialNarrow" w:eastAsia="ArialNarrow"/>
                <w:b w:val="0"/>
                <w:i w:val="0"/>
                <w:color w:val="000000"/>
                <w:sz w:val="18"/>
              </w:rPr>
              <w:t>2019</w:t>
            </w:r>
            <w:r>
              <w:rPr>
                <w:rFonts w:ascii="SimSun" w:hAnsi="SimSun" w:eastAsia="SimSun"/>
                <w:b w:val="0"/>
                <w:i w:val="0"/>
                <w:color w:val="000000"/>
                <w:sz w:val="18"/>
              </w:rPr>
              <w:t xml:space="preserve"> 年 </w:t>
            </w:r>
          </w:p>
        </w:tc>
        <w:tc>
          <w:tcPr>
            <w:tcW w:type="dxa" w:w="1274"/>
            <w:tcBorders>
              <w:start w:sz="4.0" w:val="single" w:color="#000000"/>
              <w:top w:sz="3.199999999999818" w:val="single" w:color="#000000"/>
              <w:end w:sz="4.0" w:val="single" w:color="#000000"/>
              <w:bottom w:sz="3.199999999999818" w:val="single" w:color="#000000"/>
            </w:tcBorders>
            <w:shd w:fill="dbdbdb"/>
            <w:tcMar>
              <w:start w:w="0" w:type="dxa"/>
              <w:end w:w="0" w:type="dxa"/>
            </w:tcMar>
          </w:tcPr>
          <w:p>
            <w:pPr>
              <w:autoSpaceDN w:val="0"/>
              <w:autoSpaceDE w:val="0"/>
              <w:widowControl/>
              <w:spacing w:line="240" w:lineRule="auto" w:before="52" w:after="0"/>
              <w:ind w:left="216" w:right="0" w:firstLine="0"/>
              <w:jc w:val="left"/>
            </w:pPr>
            <w:r>
              <w:rPr>
                <w:rFonts w:ascii="ArialNarrow" w:hAnsi="ArialNarrow" w:eastAsia="ArialNarrow"/>
                <w:b w:val="0"/>
                <w:i w:val="0"/>
                <w:color w:val="000000"/>
                <w:sz w:val="18"/>
              </w:rPr>
              <w:t xml:space="preserve">375,868,996.20 </w:t>
            </w:r>
          </w:p>
        </w:tc>
        <w:tc>
          <w:tcPr>
            <w:tcW w:type="dxa" w:w="1418"/>
            <w:tcBorders>
              <w:start w:sz="4.0" w:val="single" w:color="#000000"/>
              <w:top w:sz="3.199999999999818" w:val="single" w:color="#000000"/>
              <w:end w:sz="3.2000000000000455" w:val="single" w:color="#000000"/>
              <w:bottom w:sz="3.199999999999818" w:val="single" w:color="#000000"/>
            </w:tcBorders>
            <w:shd w:fill="dbdbdb"/>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992,955,495.15 </w:t>
            </w:r>
          </w:p>
        </w:tc>
        <w:tc>
          <w:tcPr>
            <w:tcW w:type="dxa" w:w="1382"/>
            <w:tcBorders>
              <w:start w:sz="3.2000000000000455" w:val="single" w:color="#000000"/>
              <w:top w:sz="3.199999999999818" w:val="single" w:color="#000000"/>
              <w:end w:sz="4.0" w:val="single" w:color="#000000"/>
              <w:bottom w:sz="3.199999999999818" w:val="single" w:color="#000000"/>
            </w:tcBorders>
            <w:shd w:fill="dbdbdb"/>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37.85% </w:t>
            </w:r>
          </w:p>
        </w:tc>
        <w:tc>
          <w:tcPr>
            <w:tcW w:type="dxa" w:w="1194"/>
            <w:tcBorders>
              <w:start w:sz="4.0" w:val="single" w:color="#000000"/>
              <w:top w:sz="3.199999999999818" w:val="single" w:color="#000000"/>
              <w:end w:sz="4.0" w:val="single" w:color="#000000"/>
              <w:bottom w:sz="3.199999999999818" w:val="single" w:color="#000000"/>
            </w:tcBorders>
            <w:shd w:fill="dbdbdb"/>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0.00 </w:t>
            </w:r>
          </w:p>
        </w:tc>
        <w:tc>
          <w:tcPr>
            <w:tcW w:type="dxa" w:w="1198"/>
            <w:tcBorders>
              <w:start w:sz="4.0" w:val="single" w:color="#000000"/>
              <w:top w:sz="3.199999999999818" w:val="single" w:color="#000000"/>
              <w:end w:sz="3.199999999999818" w:val="single" w:color="#000000"/>
              <w:bottom w:sz="3.199999999999818" w:val="single" w:color="#000000"/>
            </w:tcBorders>
            <w:shd w:fill="dbdbdb"/>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0.00% </w:t>
            </w:r>
          </w:p>
        </w:tc>
        <w:tc>
          <w:tcPr>
            <w:tcW w:type="dxa" w:w="1198"/>
            <w:tcBorders>
              <w:start w:sz="3.199999999999818" w:val="single" w:color="#000000"/>
              <w:top w:sz="3.199999999999818" w:val="single" w:color="#000000"/>
              <w:end w:sz="4.0" w:val="single" w:color="#000000"/>
              <w:bottom w:sz="3.199999999999818" w:val="single" w:color="#000000"/>
            </w:tcBorders>
            <w:shd w:fill="dbdbdb"/>
            <w:tcMar>
              <w:start w:w="0" w:type="dxa"/>
              <w:end w:w="0" w:type="dxa"/>
            </w:tcMar>
          </w:tcPr>
          <w:p>
            <w:pPr>
              <w:autoSpaceDN w:val="0"/>
              <w:autoSpaceDE w:val="0"/>
              <w:widowControl/>
              <w:spacing w:line="240" w:lineRule="auto" w:before="52" w:after="0"/>
              <w:ind w:left="138" w:right="0" w:firstLine="0"/>
              <w:jc w:val="left"/>
            </w:pPr>
            <w:r>
              <w:rPr>
                <w:rFonts w:ascii="ArialNarrow" w:hAnsi="ArialNarrow" w:eastAsia="ArialNarrow"/>
                <w:b w:val="0"/>
                <w:i w:val="0"/>
                <w:color w:val="000000"/>
                <w:sz w:val="18"/>
              </w:rPr>
              <w:t xml:space="preserve">375,868,996.20 </w:t>
            </w:r>
          </w:p>
        </w:tc>
        <w:tc>
          <w:tcPr>
            <w:tcW w:type="dxa" w:w="1192"/>
            <w:tcBorders>
              <w:start w:sz="4.0" w:val="single" w:color="#000000"/>
              <w:top w:sz="3.199999999999818" w:val="single" w:color="#000000"/>
              <w:end w:sz="4.0" w:val="single" w:color="#000000"/>
              <w:bottom w:sz="3.199999999999818" w:val="single" w:color="#000000"/>
            </w:tcBorders>
            <w:shd w:fill="dbdbdb"/>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37.85% </w:t>
            </w:r>
          </w:p>
        </w:tc>
      </w:tr>
      <w:tr>
        <w:trPr>
          <w:trHeight w:hRule="exact" w:val="324"/>
        </w:trPr>
        <w:tc>
          <w:tcPr>
            <w:tcW w:type="dxa" w:w="710"/>
            <w:tcBorders>
              <w:start w:sz="3.1999999999999886" w:val="single" w:color="#000000"/>
              <w:top w:sz="3.199999999999818" w:val="single" w:color="#000000"/>
              <w:end w:sz="4.0" w:val="single" w:color="#000000"/>
              <w:bottom w:sz="4.0" w:val="single" w:color="#000000"/>
            </w:tcBorders>
            <w:shd w:fill="dbdbdb"/>
            <w:tcMar>
              <w:start w:w="0" w:type="dxa"/>
              <w:end w:w="0" w:type="dxa"/>
            </w:tcMar>
          </w:tcPr>
          <w:p>
            <w:pPr>
              <w:autoSpaceDN w:val="0"/>
              <w:autoSpaceDE w:val="0"/>
              <w:widowControl/>
              <w:spacing w:line="211" w:lineRule="auto" w:before="54" w:after="0"/>
              <w:ind w:left="24" w:right="0" w:firstLine="0"/>
              <w:jc w:val="left"/>
            </w:pPr>
            <w:r>
              <w:rPr>
                <w:rFonts w:ascii="ArialNarrow" w:hAnsi="ArialNarrow" w:eastAsia="ArialNarrow"/>
                <w:b w:val="0"/>
                <w:i w:val="0"/>
                <w:color w:val="000000"/>
                <w:sz w:val="18"/>
              </w:rPr>
              <w:t>2018</w:t>
            </w:r>
            <w:r>
              <w:rPr>
                <w:rFonts w:ascii="SimSun" w:hAnsi="SimSun" w:eastAsia="SimSun"/>
                <w:b w:val="0"/>
                <w:i w:val="0"/>
                <w:color w:val="000000"/>
                <w:sz w:val="18"/>
              </w:rPr>
              <w:t xml:space="preserve"> 年 </w:t>
            </w:r>
          </w:p>
        </w:tc>
        <w:tc>
          <w:tcPr>
            <w:tcW w:type="dxa" w:w="1274"/>
            <w:tcBorders>
              <w:start w:sz="4.0" w:val="single" w:color="#000000"/>
              <w:top w:sz="3.199999999999818" w:val="single" w:color="#000000"/>
              <w:end w:sz="4.0" w:val="single" w:color="#000000"/>
              <w:bottom w:sz="4.0" w:val="single" w:color="#000000"/>
            </w:tcBorders>
            <w:shd w:fill="dbdbdb"/>
            <w:tcMar>
              <w:start w:w="0" w:type="dxa"/>
              <w:end w:w="0" w:type="dxa"/>
            </w:tcMar>
          </w:tcPr>
          <w:p>
            <w:pPr>
              <w:autoSpaceDN w:val="0"/>
              <w:autoSpaceDE w:val="0"/>
              <w:widowControl/>
              <w:spacing w:line="242" w:lineRule="auto" w:before="50" w:after="0"/>
              <w:ind w:left="216" w:right="0" w:firstLine="0"/>
              <w:jc w:val="left"/>
            </w:pPr>
            <w:r>
              <w:rPr>
                <w:rFonts w:ascii="ArialNarrow" w:hAnsi="ArialNarrow" w:eastAsia="ArialNarrow"/>
                <w:b w:val="0"/>
                <w:i w:val="0"/>
                <w:color w:val="000000"/>
                <w:sz w:val="18"/>
              </w:rPr>
              <w:t xml:space="preserve">399,860,634.25 </w:t>
            </w:r>
          </w:p>
        </w:tc>
        <w:tc>
          <w:tcPr>
            <w:tcW w:type="dxa" w:w="1418"/>
            <w:tcBorders>
              <w:start w:sz="4.0" w:val="single" w:color="#000000"/>
              <w:top w:sz="3.199999999999818" w:val="single" w:color="#000000"/>
              <w:end w:sz="3.2000000000000455" w:val="single" w:color="#000000"/>
              <w:bottom w:sz="4.0" w:val="single" w:color="#000000"/>
            </w:tcBorders>
            <w:shd w:fill="dbdbdb"/>
            <w:tcMar>
              <w:start w:w="0" w:type="dxa"/>
              <w:end w:w="0" w:type="dxa"/>
            </w:tcMar>
          </w:tcPr>
          <w:p>
            <w:pPr>
              <w:autoSpaceDN w:val="0"/>
              <w:autoSpaceDE w:val="0"/>
              <w:widowControl/>
              <w:spacing w:line="242" w:lineRule="auto" w:before="50" w:after="0"/>
              <w:ind w:left="234" w:right="0" w:firstLine="0"/>
              <w:jc w:val="left"/>
            </w:pPr>
            <w:r>
              <w:rPr>
                <w:rFonts w:ascii="ArialNarrow" w:hAnsi="ArialNarrow" w:eastAsia="ArialNarrow"/>
                <w:b w:val="0"/>
                <w:i w:val="0"/>
                <w:color w:val="000000"/>
                <w:sz w:val="18"/>
              </w:rPr>
              <w:t xml:space="preserve">1,144,409,195.72 </w:t>
            </w:r>
          </w:p>
        </w:tc>
        <w:tc>
          <w:tcPr>
            <w:tcW w:type="dxa" w:w="1382"/>
            <w:tcBorders>
              <w:start w:sz="3.2000000000000455" w:val="single" w:color="#000000"/>
              <w:top w:sz="3.199999999999818" w:val="single" w:color="#000000"/>
              <w:end w:sz="4.0" w:val="single" w:color="#000000"/>
              <w:bottom w:sz="4.0" w:val="single" w:color="#000000"/>
            </w:tcBorders>
            <w:shd w:fill="dbdbdb"/>
            <w:tcMar>
              <w:start w:w="0" w:type="dxa"/>
              <w:end w:w="0" w:type="dxa"/>
            </w:tcMar>
          </w:tcPr>
          <w:p>
            <w:pPr>
              <w:autoSpaceDN w:val="0"/>
              <w:autoSpaceDE w:val="0"/>
              <w:widowControl/>
              <w:spacing w:line="242" w:lineRule="auto" w:before="50" w:after="0"/>
              <w:ind w:left="0" w:right="0" w:firstLine="0"/>
              <w:jc w:val="right"/>
            </w:pPr>
            <w:r>
              <w:rPr>
                <w:rFonts w:ascii="ArialNarrow" w:hAnsi="ArialNarrow" w:eastAsia="ArialNarrow"/>
                <w:b w:val="0"/>
                <w:i w:val="0"/>
                <w:color w:val="000000"/>
                <w:sz w:val="18"/>
              </w:rPr>
              <w:t xml:space="preserve">34.94% </w:t>
            </w:r>
          </w:p>
        </w:tc>
        <w:tc>
          <w:tcPr>
            <w:tcW w:type="dxa" w:w="1194"/>
            <w:tcBorders>
              <w:start w:sz="4.0" w:val="single" w:color="#000000"/>
              <w:top w:sz="3.199999999999818" w:val="single" w:color="#000000"/>
              <w:end w:sz="4.0" w:val="single" w:color="#000000"/>
              <w:bottom w:sz="4.0" w:val="single" w:color="#000000"/>
            </w:tcBorders>
            <w:shd w:fill="dbdbdb"/>
            <w:tcMar>
              <w:start w:w="0" w:type="dxa"/>
              <w:end w:w="0" w:type="dxa"/>
            </w:tcMar>
          </w:tcPr>
          <w:p>
            <w:pPr>
              <w:autoSpaceDN w:val="0"/>
              <w:autoSpaceDE w:val="0"/>
              <w:widowControl/>
              <w:spacing w:line="242" w:lineRule="auto" w:before="50" w:after="0"/>
              <w:ind w:left="0" w:right="0" w:firstLine="0"/>
              <w:jc w:val="right"/>
            </w:pPr>
            <w:r>
              <w:rPr>
                <w:rFonts w:ascii="ArialNarrow" w:hAnsi="ArialNarrow" w:eastAsia="ArialNarrow"/>
                <w:b w:val="0"/>
                <w:i w:val="0"/>
                <w:color w:val="000000"/>
                <w:sz w:val="18"/>
              </w:rPr>
              <w:t xml:space="preserve">0.00 </w:t>
            </w:r>
          </w:p>
        </w:tc>
        <w:tc>
          <w:tcPr>
            <w:tcW w:type="dxa" w:w="1198"/>
            <w:tcBorders>
              <w:start w:sz="4.0" w:val="single" w:color="#000000"/>
              <w:top w:sz="3.199999999999818" w:val="single" w:color="#000000"/>
              <w:end w:sz="3.199999999999818" w:val="single" w:color="#000000"/>
              <w:bottom w:sz="4.0" w:val="single" w:color="#000000"/>
            </w:tcBorders>
            <w:shd w:fill="dbdbdb"/>
            <w:tcMar>
              <w:start w:w="0" w:type="dxa"/>
              <w:end w:w="0" w:type="dxa"/>
            </w:tcMar>
          </w:tcPr>
          <w:p>
            <w:pPr>
              <w:autoSpaceDN w:val="0"/>
              <w:autoSpaceDE w:val="0"/>
              <w:widowControl/>
              <w:spacing w:line="242" w:lineRule="auto" w:before="50" w:after="0"/>
              <w:ind w:left="0" w:right="0" w:firstLine="0"/>
              <w:jc w:val="right"/>
            </w:pPr>
            <w:r>
              <w:rPr>
                <w:rFonts w:ascii="ArialNarrow" w:hAnsi="ArialNarrow" w:eastAsia="ArialNarrow"/>
                <w:b w:val="0"/>
                <w:i w:val="0"/>
                <w:color w:val="000000"/>
                <w:sz w:val="18"/>
              </w:rPr>
              <w:t xml:space="preserve">0.00% </w:t>
            </w:r>
          </w:p>
        </w:tc>
        <w:tc>
          <w:tcPr>
            <w:tcW w:type="dxa" w:w="1198"/>
            <w:tcBorders>
              <w:start w:sz="3.199999999999818" w:val="single" w:color="#000000"/>
              <w:top w:sz="3.199999999999818" w:val="single" w:color="#000000"/>
              <w:end w:sz="4.0" w:val="single" w:color="#000000"/>
              <w:bottom w:sz="4.0" w:val="single" w:color="#000000"/>
            </w:tcBorders>
            <w:shd w:fill="dbdbdb"/>
            <w:tcMar>
              <w:start w:w="0" w:type="dxa"/>
              <w:end w:w="0" w:type="dxa"/>
            </w:tcMar>
          </w:tcPr>
          <w:p>
            <w:pPr>
              <w:autoSpaceDN w:val="0"/>
              <w:autoSpaceDE w:val="0"/>
              <w:widowControl/>
              <w:spacing w:line="242" w:lineRule="auto" w:before="50" w:after="0"/>
              <w:ind w:left="138" w:right="0" w:firstLine="0"/>
              <w:jc w:val="left"/>
            </w:pPr>
            <w:r>
              <w:rPr>
                <w:rFonts w:ascii="ArialNarrow" w:hAnsi="ArialNarrow" w:eastAsia="ArialNarrow"/>
                <w:b w:val="0"/>
                <w:i w:val="0"/>
                <w:color w:val="000000"/>
                <w:sz w:val="18"/>
              </w:rPr>
              <w:t xml:space="preserve">399,860,634.25 </w:t>
            </w:r>
          </w:p>
        </w:tc>
        <w:tc>
          <w:tcPr>
            <w:tcW w:type="dxa" w:w="1192"/>
            <w:tcBorders>
              <w:start w:sz="4.0" w:val="single" w:color="#000000"/>
              <w:top w:sz="3.199999999999818" w:val="single" w:color="#000000"/>
              <w:end w:sz="4.0" w:val="single" w:color="#000000"/>
              <w:bottom w:sz="4.0" w:val="single" w:color="#000000"/>
            </w:tcBorders>
            <w:shd w:fill="dbdbdb"/>
            <w:tcMar>
              <w:start w:w="0" w:type="dxa"/>
              <w:end w:w="0" w:type="dxa"/>
            </w:tcMar>
          </w:tcPr>
          <w:p>
            <w:pPr>
              <w:autoSpaceDN w:val="0"/>
              <w:autoSpaceDE w:val="0"/>
              <w:widowControl/>
              <w:spacing w:line="242" w:lineRule="auto" w:before="50" w:after="0"/>
              <w:ind w:left="0" w:right="0" w:firstLine="0"/>
              <w:jc w:val="right"/>
            </w:pPr>
            <w:r>
              <w:rPr>
                <w:rFonts w:ascii="ArialNarrow" w:hAnsi="ArialNarrow" w:eastAsia="ArialNarrow"/>
                <w:b w:val="0"/>
                <w:i w:val="0"/>
                <w:color w:val="000000"/>
                <w:sz w:val="18"/>
              </w:rPr>
              <w:t xml:space="preserve">37.89% </w:t>
            </w:r>
          </w:p>
        </w:tc>
      </w:tr>
    </w:tbl>
    <w:p>
      <w:pPr>
        <w:autoSpaceDN w:val="0"/>
        <w:autoSpaceDE w:val="0"/>
        <w:widowControl/>
        <w:spacing w:line="211" w:lineRule="auto" w:before="52" w:after="0"/>
        <w:ind w:left="30" w:right="0" w:firstLine="0"/>
        <w:jc w:val="left"/>
      </w:pPr>
      <w:r>
        <w:rPr>
          <w:rFonts w:ascii="SimSun" w:hAnsi="SimSun" w:eastAsia="SimSun"/>
          <w:b w:val="0"/>
          <w:i w:val="0"/>
          <w:color w:val="000000"/>
          <w:sz w:val="18"/>
        </w:rPr>
        <w:t>公司报告期内盈利且母公司可供普通股股东分配利润为正但未提出普通股现金红利分配预案</w:t>
      </w:r>
      <w:r>
        <w:rPr>
          <w:rFonts w:ascii="ArialNarrow" w:hAnsi="ArialNarrow" w:eastAsia="ArialNarrow"/>
          <w:b w:val="0"/>
          <w:i w:val="0"/>
          <w:color w:val="000000"/>
          <w:sz w:val="18"/>
        </w:rPr>
        <w:t xml:space="preserve">:□ </w:t>
      </w:r>
      <w:r>
        <w:rPr>
          <w:rFonts w:ascii="SimSun" w:hAnsi="SimSun" w:eastAsia="SimSun"/>
          <w:b w:val="0"/>
          <w:i w:val="0"/>
          <w:color w:val="000000"/>
          <w:sz w:val="18"/>
        </w:rPr>
        <w:t>适用</w:t>
      </w:r>
      <w:r>
        <w:rPr>
          <w:rFonts w:ascii="ArialNarrow" w:hAnsi="ArialNarrow" w:eastAsia="ArialNarrow"/>
          <w:b w:val="0"/>
          <w:i w:val="0"/>
          <w:color w:val="000000"/>
          <w:sz w:val="18"/>
        </w:rPr>
        <w:t xml:space="preserve"> √ </w:t>
      </w:r>
      <w:r>
        <w:rPr>
          <w:rFonts w:ascii="SimSun" w:hAnsi="SimSun" w:eastAsia="SimSun"/>
          <w:b w:val="0"/>
          <w:i w:val="0"/>
          <w:color w:val="000000"/>
          <w:sz w:val="18"/>
        </w:rPr>
        <w:t>不适用</w:t>
      </w:r>
    </w:p>
    <w:p>
      <w:pPr>
        <w:autoSpaceDN w:val="0"/>
        <w:autoSpaceDE w:val="0"/>
        <w:widowControl/>
        <w:spacing w:line="233" w:lineRule="auto" w:before="1064" w:after="0"/>
        <w:ind w:left="0" w:right="76" w:firstLine="0"/>
        <w:jc w:val="right"/>
      </w:pPr>
      <w:r>
        <w:rPr>
          <w:rFonts w:ascii="Times" w:hAnsi="Times" w:eastAsia="Times"/>
          <w:b w:val="0"/>
          <w:i w:val="0"/>
          <w:color w:val="000000"/>
          <w:sz w:val="18"/>
        </w:rPr>
        <w:t xml:space="preserve">22 </w:t>
      </w:r>
    </w:p>
    <w:p>
      <w:pPr>
        <w:sectPr>
          <w:pgSz w:w="11904" w:h="16840"/>
          <w:pgMar w:top="436" w:right="1010" w:bottom="500" w:left="1104" w:header="720" w:footer="720" w:gutter="0"/>
          <w:cols w:space="720" w:num="1" w:equalWidth="0">
            <w:col w:w="9790" w:space="0"/>
            <w:col w:w="9734" w:space="0"/>
            <w:col w:w="9780" w:space="0"/>
            <w:col w:w="9734" w:space="0"/>
            <w:col w:w="9790" w:space="0"/>
            <w:col w:w="9734" w:space="0"/>
            <w:col w:w="9734" w:space="0"/>
            <w:col w:w="9734" w:space="0"/>
            <w:col w:w="9734" w:space="0"/>
            <w:col w:w="9734" w:space="0"/>
            <w:col w:w="9788" w:space="0"/>
            <w:col w:w="9790" w:space="0"/>
            <w:col w:w="9788" w:space="0"/>
            <w:col w:w="9790" w:space="0"/>
            <w:col w:w="9734" w:space="0"/>
            <w:col w:w="9734" w:space="0"/>
            <w:col w:w="9734" w:space="0"/>
            <w:col w:w="9734" w:space="0"/>
            <w:col w:w="9734" w:space="0"/>
            <w:col w:w="9734" w:space="0"/>
            <w:col w:w="9734" w:space="0"/>
          </w:cols>
          <w:docGrid w:linePitch="360"/>
        </w:sectPr>
      </w:pPr>
    </w:p>
    <w:p>
      <w:pPr>
        <w:autoSpaceDN w:val="0"/>
        <w:autoSpaceDE w:val="0"/>
        <w:widowControl/>
        <w:spacing w:line="220" w:lineRule="exact" w:before="0" w:after="216"/>
        <w:ind w:left="0" w:right="0"/>
      </w:pPr>
    </w:p>
    <w:p>
      <w:pPr>
        <w:autoSpaceDN w:val="0"/>
        <w:autoSpaceDE w:val="0"/>
        <w:widowControl/>
        <w:spacing w:line="204" w:lineRule="auto" w:before="0" w:after="0"/>
        <w:ind w:left="0" w:right="66" w:firstLine="0"/>
        <w:jc w:val="right"/>
      </w:pPr>
      <w:r>
        <w:rPr>
          <w:rFonts w:ascii="SimSun" w:hAnsi="SimSun" w:eastAsia="SimSun"/>
          <w:b w:val="0"/>
          <w:i w:val="0"/>
          <w:color w:val="000000"/>
          <w:sz w:val="18"/>
        </w:rPr>
        <w:t>北方华锦化学工业股份有限公司</w:t>
      </w:r>
      <w:r>
        <w:rPr>
          <w:rFonts w:ascii="Times" w:hAnsi="Times" w:eastAsia="Times"/>
          <w:b w:val="0"/>
          <w:i w:val="0"/>
          <w:color w:val="000000"/>
          <w:sz w:val="18"/>
        </w:rPr>
        <w:t xml:space="preserve"> 2020</w:t>
      </w:r>
      <w:r>
        <w:rPr>
          <w:rFonts w:ascii="SimSun" w:hAnsi="SimSun" w:eastAsia="SimSun"/>
          <w:b w:val="0"/>
          <w:i w:val="0"/>
          <w:color w:val="000000"/>
          <w:sz w:val="18"/>
        </w:rPr>
        <w:t xml:space="preserve"> 年年度报告全文</w:t>
      </w:r>
    </w:p>
    <w:p>
      <w:pPr>
        <w:autoSpaceDN w:val="0"/>
        <w:autoSpaceDE w:val="0"/>
        <w:widowControl/>
        <w:spacing w:line="185" w:lineRule="auto" w:before="404" w:after="170"/>
        <w:ind w:left="30" w:right="0" w:firstLine="0"/>
        <w:jc w:val="left"/>
      </w:pPr>
      <w:r>
        <w:rPr>
          <w:rFonts w:ascii="SimSun" w:hAnsi="SimSun" w:eastAsia="SimSun"/>
          <w:b w:val="0"/>
          <w:i w:val="0"/>
          <w:color w:val="000000"/>
          <w:sz w:val="24"/>
        </w:rPr>
        <w:t>二、本报告期利润分配及资本公积金转增股本情况</w:t>
      </w:r>
    </w:p>
    <w:tbl>
      <w:tblPr>
        <w:tblW w:type="auto" w:w="0"/>
        <w:tblLayout w:type="fixed"/>
        <w:tblLook w:firstColumn="1" w:firstRow="1" w:lastColumn="0" w:lastRow="0" w:noHBand="0" w:noVBand="1" w:val="04A0"/>
        <w:tblInd w:w="15.999999999999943" w:type="dxa"/>
      </w:tblPr>
      <w:tblGrid>
        <w:gridCol w:w="9734"/>
      </w:tblGrid>
      <w:tr>
        <w:trPr>
          <w:trHeight w:hRule="exact" w:val="5756"/>
        </w:trPr>
        <w:tc>
          <w:tcPr>
            <w:tcW w:type="dxa" w:w="9656"/>
            <w:tcBorders/>
            <w:tcMar>
              <w:start w:w="0" w:type="dxa"/>
              <w:end w:w="0" w:type="dxa"/>
            </w:tcMar>
          </w:tcPr>
          <w:p>
            <w:pPr>
              <w:autoSpaceDN w:val="0"/>
              <w:autoSpaceDE w:val="0"/>
              <w:widowControl/>
              <w:spacing w:line="166" w:lineRule="exact" w:before="0" w:after="0"/>
              <w:ind w:left="0" w:right="0"/>
            </w:pPr>
          </w:p>
          <w:tbl>
            <w:tblPr>
              <w:tblW w:type="auto" w:w="0"/>
              <w:tblLayout w:type="fixed"/>
              <w:tblLook w:firstColumn="1" w:firstRow="1" w:lastColumn="0" w:lastRow="0" w:noHBand="0" w:noVBand="1" w:val="04A0"/>
              <w:tblInd w:w="14.000000000000057" w:type="dxa"/>
            </w:tblPr>
            <w:tblGrid>
              <w:gridCol w:w="4828"/>
              <w:gridCol w:w="4828"/>
            </w:tblGrid>
            <w:tr>
              <w:trPr>
                <w:trHeight w:hRule="exact" w:val="324"/>
              </w:trPr>
              <w:tc>
                <w:tcPr>
                  <w:tcW w:type="dxa" w:w="4110"/>
                  <w:tcBorders>
                    <w:start w:sz="3.1999999999999886" w:val="single" w:color="#000000"/>
                    <w:top w:sz="4.0" w:val="single" w:color="#000000"/>
                    <w:end w:sz="4.0" w:val="single" w:color="#000000"/>
                    <w:bottom w:sz="4.0" w:val="single" w:color="#000000"/>
                  </w:tcBorders>
                  <w:shd w:fill="dbdbdb"/>
                  <w:tcMar>
                    <w:start w:w="0" w:type="dxa"/>
                    <w:end w:w="0" w:type="dxa"/>
                  </w:tcMar>
                </w:tcPr>
                <w:tbl>
                  <w:tblPr>
                    <w:tblW w:type="auto" w:w="0"/>
                    <w:tblLayout w:type="fixed"/>
                    <w:tblLook w:firstColumn="1" w:firstRow="1" w:lastColumn="0" w:lastRow="0" w:noHBand="0" w:noVBand="1" w:val="04A0"/>
                    <w:tblInd w:w="24.000000000000057" w:type="dxa"/>
                  </w:tblPr>
                  <w:tblGrid>
                    <w:gridCol w:w="4110"/>
                  </w:tblGrid>
                  <w:tr>
                    <w:trPr>
                      <w:trHeight w:hRule="exact" w:val="294"/>
                    </w:trPr>
                    <w:tc>
                      <w:tcPr>
                        <w:tcW w:type="dxa" w:w="4054"/>
                        <w:tcBorders/>
                        <w:shd w:fill="dbdbdb"/>
                        <w:tcMar>
                          <w:start w:w="0" w:type="dxa"/>
                          <w:end w:w="0" w:type="dxa"/>
                        </w:tcMar>
                      </w:tcPr>
                      <w:p>
                        <w:pPr>
                          <w:autoSpaceDN w:val="0"/>
                          <w:autoSpaceDE w:val="0"/>
                          <w:widowControl/>
                          <w:spacing w:line="211" w:lineRule="auto" w:before="54" w:after="0"/>
                          <w:ind w:left="0" w:right="0" w:firstLine="0"/>
                          <w:jc w:val="left"/>
                        </w:pPr>
                        <w:r>
                          <w:rPr>
                            <w:rFonts w:ascii="SimSun" w:hAnsi="SimSun" w:eastAsia="SimSun"/>
                            <w:b w:val="0"/>
                            <w:i w:val="0"/>
                            <w:color w:val="000000"/>
                            <w:sz w:val="18"/>
                          </w:rPr>
                          <w:t>每</w:t>
                        </w:r>
                        <w:r>
                          <w:rPr>
                            <w:rFonts w:ascii="ArialNarrow" w:hAnsi="ArialNarrow" w:eastAsia="ArialNarrow"/>
                            <w:b w:val="0"/>
                            <w:i w:val="0"/>
                            <w:color w:val="000000"/>
                            <w:sz w:val="18"/>
                          </w:rPr>
                          <w:t xml:space="preserve"> 10</w:t>
                        </w:r>
                        <w:r>
                          <w:rPr>
                            <w:rFonts w:ascii="SimSun" w:hAnsi="SimSun" w:eastAsia="SimSun"/>
                            <w:b w:val="0"/>
                            <w:i w:val="0"/>
                            <w:color w:val="000000"/>
                            <w:sz w:val="18"/>
                          </w:rPr>
                          <w:t xml:space="preserve"> 股送红股数（股）</w:t>
                        </w:r>
                      </w:p>
                    </w:tc>
                  </w:tr>
                </w:tbl>
                <w:p>
                  <w:pPr>
                    <w:autoSpaceDN w:val="0"/>
                    <w:autoSpaceDE w:val="0"/>
                    <w:widowControl/>
                    <w:spacing w:line="14" w:lineRule="exact" w:before="0" w:after="0"/>
                    <w:ind w:left="0" w:right="0"/>
                  </w:pPr>
                </w:p>
              </w:tc>
              <w:tc>
                <w:tcPr>
                  <w:tcW w:type="dxa" w:w="5456"/>
                  <w:tcBorders>
                    <w:start w:sz="4.0" w:val="single" w:color="#000000"/>
                    <w:top w:sz="4.0" w:val="single" w:color="#000000"/>
                    <w:end w:sz="4.0" w:val="single" w:color="#000000"/>
                    <w:bottom w:sz="4.0" w:val="single" w:color="#000000"/>
                  </w:tcBorders>
                  <w:tcMar>
                    <w:start w:w="0" w:type="dxa"/>
                    <w:end w:w="0" w:type="dxa"/>
                  </w:tcMar>
                </w:tcPr>
                <w:p/>
              </w:tc>
            </w:tr>
            <w:tr>
              <w:trPr>
                <w:trHeight w:hRule="exact" w:val="324"/>
              </w:trPr>
              <w:tc>
                <w:tcPr>
                  <w:tcW w:type="dxa" w:w="4110"/>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211" w:lineRule="auto" w:before="54" w:after="0"/>
                    <w:ind w:left="24" w:right="0" w:firstLine="0"/>
                    <w:jc w:val="left"/>
                  </w:pPr>
                  <w:r>
                    <w:rPr>
                      <w:rFonts w:ascii="SimSun" w:hAnsi="SimSun" w:eastAsia="SimSun"/>
                      <w:b w:val="0"/>
                      <w:i w:val="0"/>
                      <w:color w:val="000000"/>
                      <w:sz w:val="18"/>
                    </w:rPr>
                    <w:t>每</w:t>
                  </w:r>
                  <w:r>
                    <w:rPr>
                      <w:rFonts w:ascii="ArialNarrow" w:hAnsi="ArialNarrow" w:eastAsia="ArialNarrow"/>
                      <w:b w:val="0"/>
                      <w:i w:val="0"/>
                      <w:color w:val="000000"/>
                      <w:sz w:val="18"/>
                    </w:rPr>
                    <w:t xml:space="preserve"> 10</w:t>
                  </w:r>
                  <w:r>
                    <w:rPr>
                      <w:rFonts w:ascii="SimSun" w:hAnsi="SimSun" w:eastAsia="SimSun"/>
                      <w:b w:val="0"/>
                      <w:i w:val="0"/>
                      <w:color w:val="000000"/>
                      <w:sz w:val="18"/>
                    </w:rPr>
                    <w:t xml:space="preserve"> 股派息数（元）（含税）</w:t>
                  </w:r>
                </w:p>
              </w:tc>
              <w:tc>
                <w:tcPr>
                  <w:tcW w:type="dxa" w:w="545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2" w:lineRule="auto" w:before="52" w:after="0"/>
                    <w:ind w:left="0" w:right="0" w:firstLine="0"/>
                    <w:jc w:val="right"/>
                  </w:pPr>
                  <w:r>
                    <w:rPr>
                      <w:rFonts w:ascii="ArialNarrow" w:hAnsi="ArialNarrow" w:eastAsia="ArialNarrow"/>
                      <w:b w:val="0"/>
                      <w:i w:val="0"/>
                      <w:color w:val="000000"/>
                      <w:sz w:val="18"/>
                    </w:rPr>
                    <w:t xml:space="preserve">0.79 </w:t>
                  </w:r>
                </w:p>
              </w:tc>
            </w:tr>
            <w:tr>
              <w:trPr>
                <w:trHeight w:hRule="exact" w:val="322"/>
              </w:trPr>
              <w:tc>
                <w:tcPr>
                  <w:tcW w:type="dxa" w:w="4110"/>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211" w:lineRule="auto" w:before="54" w:after="0"/>
                    <w:ind w:left="24" w:right="0" w:firstLine="0"/>
                    <w:jc w:val="left"/>
                  </w:pPr>
                  <w:r>
                    <w:rPr>
                      <w:rFonts w:ascii="SimSun" w:hAnsi="SimSun" w:eastAsia="SimSun"/>
                      <w:b w:val="0"/>
                      <w:i w:val="0"/>
                      <w:color w:val="000000"/>
                      <w:sz w:val="18"/>
                    </w:rPr>
                    <w:t>每</w:t>
                  </w:r>
                  <w:r>
                    <w:rPr>
                      <w:rFonts w:ascii="ArialNarrow" w:hAnsi="ArialNarrow" w:eastAsia="ArialNarrow"/>
                      <w:b w:val="0"/>
                      <w:i w:val="0"/>
                      <w:color w:val="000000"/>
                      <w:sz w:val="18"/>
                    </w:rPr>
                    <w:t xml:space="preserve"> 10</w:t>
                  </w:r>
                  <w:r>
                    <w:rPr>
                      <w:rFonts w:ascii="SimSun" w:hAnsi="SimSun" w:eastAsia="SimSun"/>
                      <w:b w:val="0"/>
                      <w:i w:val="0"/>
                      <w:color w:val="000000"/>
                      <w:sz w:val="18"/>
                    </w:rPr>
                    <w:t xml:space="preserve"> 股转增数（股）</w:t>
                  </w:r>
                </w:p>
              </w:tc>
              <w:tc>
                <w:tcPr>
                  <w:tcW w:type="dxa" w:w="5456"/>
                  <w:tcBorders>
                    <w:start w:sz="4.0" w:val="single" w:color="#000000"/>
                    <w:top w:sz="4.0" w:val="single" w:color="#000000"/>
                    <w:end w:sz="4.0" w:val="single" w:color="#000000"/>
                    <w:bottom w:sz="4.0" w:val="single" w:color="#000000"/>
                  </w:tcBorders>
                  <w:tcMar>
                    <w:start w:w="0" w:type="dxa"/>
                    <w:end w:w="0" w:type="dxa"/>
                  </w:tcMar>
                </w:tcPr>
                <w:p/>
              </w:tc>
            </w:tr>
            <w:tr>
              <w:trPr>
                <w:trHeight w:hRule="exact" w:val="326"/>
              </w:trPr>
              <w:tc>
                <w:tcPr>
                  <w:tcW w:type="dxa" w:w="4110"/>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分配预案的股本基数（股）</w:t>
                  </w:r>
                </w:p>
              </w:tc>
              <w:tc>
                <w:tcPr>
                  <w:tcW w:type="dxa" w:w="5456"/>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1599442537 </w:t>
                  </w:r>
                </w:p>
              </w:tc>
            </w:tr>
            <w:tr>
              <w:trPr>
                <w:trHeight w:hRule="exact" w:val="324"/>
              </w:trPr>
              <w:tc>
                <w:tcPr>
                  <w:tcW w:type="dxa" w:w="4110"/>
                  <w:tcBorders>
                    <w:start w:sz="3.1999999999999886"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现金分红金额（元）（含税）</w:t>
                  </w:r>
                </w:p>
              </w:tc>
              <w:tc>
                <w:tcPr>
                  <w:tcW w:type="dxa" w:w="5456"/>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126,355,960.42 </w:t>
                  </w:r>
                </w:p>
              </w:tc>
            </w:tr>
            <w:tr>
              <w:trPr>
                <w:trHeight w:hRule="exact" w:val="322"/>
              </w:trPr>
              <w:tc>
                <w:tcPr>
                  <w:tcW w:type="dxa" w:w="4110"/>
                  <w:tcBorders>
                    <w:start w:sz="3.1999999999999886"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64" w:after="0"/>
                    <w:ind w:left="24" w:right="0" w:firstLine="0"/>
                    <w:jc w:val="left"/>
                  </w:pPr>
                  <w:r>
                    <w:rPr>
                      <w:rFonts w:ascii="SimSun" w:hAnsi="SimSun" w:eastAsia="SimSun"/>
                      <w:b w:val="0"/>
                      <w:i w:val="0"/>
                      <w:color w:val="000000"/>
                      <w:sz w:val="18"/>
                    </w:rPr>
                    <w:t>以其他方式（如回购股份）现金分红金额（元）</w:t>
                  </w:r>
                </w:p>
              </w:tc>
              <w:tc>
                <w:tcPr>
                  <w:tcW w:type="dxa" w:w="5456"/>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48" w:after="0"/>
                    <w:ind w:left="0" w:right="0" w:firstLine="0"/>
                    <w:jc w:val="right"/>
                  </w:pPr>
                  <w:r>
                    <w:rPr>
                      <w:rFonts w:ascii="ArialNarrow" w:hAnsi="ArialNarrow" w:eastAsia="ArialNarrow"/>
                      <w:b w:val="0"/>
                      <w:i w:val="0"/>
                      <w:color w:val="000000"/>
                      <w:sz w:val="18"/>
                    </w:rPr>
                    <w:t xml:space="preserve">0.00 </w:t>
                  </w:r>
                </w:p>
              </w:tc>
            </w:tr>
            <w:tr>
              <w:trPr>
                <w:trHeight w:hRule="exact" w:val="324"/>
              </w:trPr>
              <w:tc>
                <w:tcPr>
                  <w:tcW w:type="dxa" w:w="4110"/>
                  <w:tcBorders>
                    <w:start w:sz="3.1999999999999886"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现金分红总额（含其他方式）（元）</w:t>
                  </w:r>
                </w:p>
              </w:tc>
              <w:tc>
                <w:tcPr>
                  <w:tcW w:type="dxa" w:w="5456"/>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126,355,960.42 </w:t>
                  </w:r>
                </w:p>
              </w:tc>
            </w:tr>
            <w:tr>
              <w:trPr>
                <w:trHeight w:hRule="exact" w:val="322"/>
              </w:trPr>
              <w:tc>
                <w:tcPr>
                  <w:tcW w:type="dxa" w:w="4110"/>
                  <w:tcBorders>
                    <w:start w:sz="3.1999999999999886"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68" w:after="0"/>
                    <w:ind w:left="24" w:right="0" w:firstLine="0"/>
                    <w:jc w:val="left"/>
                  </w:pPr>
                  <w:r>
                    <w:rPr>
                      <w:rFonts w:ascii="SimSun" w:hAnsi="SimSun" w:eastAsia="SimSun"/>
                      <w:b w:val="0"/>
                      <w:i w:val="0"/>
                      <w:color w:val="000000"/>
                      <w:sz w:val="18"/>
                    </w:rPr>
                    <w:t>可分配利润（元）</w:t>
                  </w:r>
                </w:p>
              </w:tc>
              <w:tc>
                <w:tcPr>
                  <w:tcW w:type="dxa" w:w="5456"/>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315,019,004.79 </w:t>
                  </w:r>
                </w:p>
              </w:tc>
            </w:tr>
            <w:tr>
              <w:trPr>
                <w:trHeight w:hRule="exact" w:val="324"/>
              </w:trPr>
              <w:tc>
                <w:tcPr>
                  <w:tcW w:type="dxa" w:w="4110"/>
                  <w:tcBorders>
                    <w:start w:sz="3.1999999999999886" w:val="single" w:color="#000000"/>
                    <w:top w:sz="4.0" w:val="single" w:color="#000000"/>
                    <w:end w:sz="4.0" w:val="single" w:color="#000000"/>
                    <w:bottom w:sz="3.2000000000000455" w:val="single" w:color="#000000"/>
                  </w:tcBorders>
                  <w:shd w:fill="ffffff"/>
                  <w:tcMar>
                    <w:start w:w="0" w:type="dxa"/>
                    <w:end w:w="0" w:type="dxa"/>
                  </w:tcMar>
                </w:tcPr>
                <w:p>
                  <w:pPr>
                    <w:autoSpaceDN w:val="0"/>
                    <w:autoSpaceDE w:val="0"/>
                    <w:widowControl/>
                    <w:spacing w:line="185" w:lineRule="auto" w:before="68" w:after="0"/>
                    <w:ind w:left="0" w:right="0" w:firstLine="0"/>
                    <w:jc w:val="center"/>
                  </w:pPr>
                  <w:r>
                    <w:rPr>
                      <w:shd w:val="clear" w:color="auto" w:fill="dbdbdb"/>
                      <w:rFonts w:ascii="SimSun" w:hAnsi="SimSun" w:eastAsia="SimSun"/>
                      <w:b w:val="0"/>
                      <w:i w:val="0"/>
                      <w:color w:val="000000"/>
                      <w:sz w:val="18"/>
                    </w:rPr>
                    <w:t xml:space="preserve">现金分红总额（含其他方式）占利润分配总额的比例 </w:t>
                  </w:r>
                </w:p>
              </w:tc>
              <w:tc>
                <w:tcPr>
                  <w:tcW w:type="dxa" w:w="5456"/>
                  <w:tcBorders>
                    <w:start w:sz="4.0" w:val="single" w:color="#000000"/>
                    <w:top w:sz="4.0" w:val="single" w:color="#000000"/>
                    <w:end w:sz="4.0" w:val="single" w:color="#000000"/>
                    <w:bottom w:sz="3.2000000000000455" w:val="single" w:color="#000000"/>
                  </w:tcBorders>
                  <w:shd w:fill="ffffff"/>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40.11% </w:t>
                  </w:r>
                </w:p>
              </w:tc>
            </w:tr>
            <w:tr>
              <w:trPr>
                <w:trHeight w:hRule="exact" w:val="324"/>
              </w:trPr>
              <w:tc>
                <w:tcPr>
                  <w:tcW w:type="dxa" w:w="9566"/>
                  <w:gridSpan w:val="2"/>
                  <w:tcBorders>
                    <w:start w:sz="3.1999999999999886" w:val="single" w:color="#000000"/>
                    <w:top w:sz="3.2000000000000455" w:val="single" w:color="#000000"/>
                    <w:end w:sz="4.0" w:val="single" w:color="#000000"/>
                    <w:bottom w:sz="3.200000000000273" w:val="single" w:color="#000000"/>
                  </w:tcBorders>
                  <w:shd w:fill="ffffff"/>
                  <w:tcMar>
                    <w:start w:w="0" w:type="dxa"/>
                    <w:end w:w="0" w:type="dxa"/>
                  </w:tcMar>
                  <w:tcMar>
                    <w:start w:w="0" w:type="dxa"/>
                    <w:end w:w="0" w:type="dxa"/>
                  </w:tcMar>
                </w:tcPr>
                <w:p>
                  <w:pPr>
                    <w:autoSpaceDN w:val="0"/>
                    <w:autoSpaceDE w:val="0"/>
                    <w:widowControl/>
                    <w:spacing w:line="185" w:lineRule="auto" w:before="68" w:after="0"/>
                    <w:ind w:left="0" w:right="0" w:firstLine="0"/>
                    <w:jc w:val="center"/>
                  </w:pPr>
                  <w:r>
                    <w:rPr>
                      <w:rFonts w:ascii="SimSun" w:hAnsi="SimSun" w:eastAsia="SimSun"/>
                      <w:b w:val="0"/>
                      <w:i w:val="0"/>
                      <w:color w:val="000000"/>
                      <w:sz w:val="18"/>
                    </w:rPr>
                    <w:t>本次现金分红情况</w:t>
                  </w:r>
                </w:p>
              </w:tc>
            </w:tr>
            <w:tr>
              <w:trPr>
                <w:trHeight w:hRule="exact" w:val="324"/>
              </w:trPr>
              <w:tc>
                <w:tcPr>
                  <w:tcW w:type="dxa" w:w="9566"/>
                  <w:gridSpan w:val="2"/>
                  <w:tcBorders>
                    <w:start w:sz="3.1999999999999886" w:val="single" w:color="#000000"/>
                    <w:top w:sz="3.200000000000273" w:val="single" w:color="#000000"/>
                    <w:end w:sz="4.0" w:val="single" w:color="#000000"/>
                    <w:bottom w:sz="4.0" w:val="single" w:color="#000000"/>
                  </w:tcBorders>
                  <w:shd w:fill="ffffff"/>
                  <w:tcMar>
                    <w:start w:w="0" w:type="dxa"/>
                    <w:end w:w="0" w:type="dxa"/>
                  </w:tcMar>
                  <w:tcMar>
                    <w:start w:w="0" w:type="dxa"/>
                    <w:end w:w="0" w:type="dxa"/>
                  </w:tcMar>
                </w:tcPr>
                <w:p>
                  <w:pPr>
                    <w:autoSpaceDN w:val="0"/>
                    <w:autoSpaceDE w:val="0"/>
                    <w:widowControl/>
                    <w:spacing w:line="211" w:lineRule="auto" w:before="54" w:after="0"/>
                    <w:ind w:left="0" w:right="0" w:firstLine="0"/>
                    <w:jc w:val="center"/>
                  </w:pPr>
                  <w:r>
                    <w:rPr>
                      <w:rFonts w:ascii="SimSun" w:hAnsi="SimSun" w:eastAsia="SimSun"/>
                      <w:b w:val="0"/>
                      <w:i w:val="0"/>
                      <w:color w:val="000000"/>
                      <w:sz w:val="18"/>
                    </w:rPr>
                    <w:t>公司发展阶段属成熟期且有重大资金支出安排的，进行利润分配时，现金分红在本次利润分配中所占比例最低应达到</w:t>
                  </w:r>
                  <w:r>
                    <w:rPr>
                      <w:rFonts w:ascii="ArialNarrow" w:hAnsi="ArialNarrow" w:eastAsia="ArialNarrow"/>
                      <w:b w:val="0"/>
                      <w:i w:val="0"/>
                      <w:color w:val="000000"/>
                      <w:sz w:val="18"/>
                    </w:rPr>
                    <w:t xml:space="preserve"> 40</w:t>
                  </w:r>
                  <w:r>
                    <w:rPr>
                      <w:rFonts w:ascii="SimSun" w:hAnsi="SimSun" w:eastAsia="SimSun"/>
                      <w:b w:val="0"/>
                      <w:i w:val="0"/>
                      <w:color w:val="000000"/>
                      <w:sz w:val="18"/>
                    </w:rPr>
                    <w:t>％</w:t>
                  </w:r>
                </w:p>
              </w:tc>
            </w:tr>
            <w:tr>
              <w:trPr>
                <w:trHeight w:hRule="exact" w:val="322"/>
              </w:trPr>
              <w:tc>
                <w:tcPr>
                  <w:tcW w:type="dxa" w:w="9566"/>
                  <w:gridSpan w:val="2"/>
                  <w:tcBorders>
                    <w:start w:sz="3.1999999999999886" w:val="single" w:color="#000000"/>
                    <w:top w:sz="4.0" w:val="single" w:color="#000000"/>
                    <w:end w:sz="4.0" w:val="single" w:color="#000000"/>
                    <w:bottom w:sz="4.0" w:val="single" w:color="#000000"/>
                  </w:tcBorders>
                  <w:shd w:fill="ffffff"/>
                  <w:tcMar>
                    <w:start w:w="0" w:type="dxa"/>
                    <w:end w:w="0" w:type="dxa"/>
                  </w:tcMar>
                  <w:tcMar>
                    <w:start w:w="0" w:type="dxa"/>
                    <w:end w:w="0" w:type="dxa"/>
                  </w:tcMar>
                </w:tcPr>
                <w:p>
                  <w:pPr>
                    <w:autoSpaceDN w:val="0"/>
                    <w:autoSpaceDE w:val="0"/>
                    <w:widowControl/>
                    <w:spacing w:line="185" w:lineRule="auto" w:before="64" w:after="0"/>
                    <w:ind w:left="0" w:right="0" w:firstLine="0"/>
                    <w:jc w:val="center"/>
                  </w:pPr>
                  <w:r>
                    <w:rPr>
                      <w:rFonts w:ascii="SimSun" w:hAnsi="SimSun" w:eastAsia="SimSun"/>
                      <w:b w:val="0"/>
                      <w:i w:val="0"/>
                      <w:color w:val="000000"/>
                      <w:sz w:val="18"/>
                    </w:rPr>
                    <w:t>利润分配或资本公积金转增预案的详细情况说明</w:t>
                  </w:r>
                </w:p>
              </w:tc>
            </w:tr>
            <w:tr>
              <w:trPr>
                <w:trHeight w:hRule="exact" w:val="1532"/>
              </w:trPr>
              <w:tc>
                <w:tcPr>
                  <w:tcW w:type="dxa" w:w="9566"/>
                  <w:gridSpan w:val="2"/>
                  <w:tcBorders>
                    <w:start w:sz="3.1999999999999886" w:val="single" w:color="#000000"/>
                    <w:top w:sz="4.0" w:val="single" w:color="#000000"/>
                    <w:end w:sz="4.0" w:val="single" w:color="#000000"/>
                    <w:bottom w:sz="3.199999999999818" w:val="single" w:color="#000000"/>
                  </w:tcBorders>
                  <w:shd w:fill="ffffff"/>
                  <w:tcMar>
                    <w:start w:w="0" w:type="dxa"/>
                    <w:end w:w="0" w:type="dxa"/>
                  </w:tcMar>
                  <w:tcMar>
                    <w:start w:w="0" w:type="dxa"/>
                    <w:end w:w="0" w:type="dxa"/>
                  </w:tcMar>
                </w:tcPr>
                <w:p>
                  <w:pPr>
                    <w:autoSpaceDN w:val="0"/>
                    <w:autoSpaceDE w:val="0"/>
                    <w:widowControl/>
                    <w:spacing w:line="245" w:lineRule="auto" w:before="52" w:after="0"/>
                    <w:ind w:left="24" w:right="62" w:firstLine="360"/>
                    <w:jc w:val="left"/>
                  </w:pPr>
                  <w:r>
                    <w:rPr>
                      <w:rFonts w:ascii="SimSun" w:hAnsi="SimSun" w:eastAsia="SimSun"/>
                      <w:b w:val="0"/>
                      <w:i w:val="0"/>
                      <w:color w:val="000000"/>
                      <w:sz w:val="18"/>
                    </w:rPr>
                    <w:t>经天职国际会计师事务所（特殊普通合伙）审计，</w:t>
                  </w:r>
                  <w:r>
                    <w:rPr>
                      <w:rFonts w:ascii="ArialNarrow" w:hAnsi="ArialNarrow" w:eastAsia="ArialNarrow"/>
                      <w:b w:val="0"/>
                      <w:i w:val="0"/>
                      <w:color w:val="000000"/>
                      <w:sz w:val="18"/>
                    </w:rPr>
                    <w:t>2020</w:t>
                  </w:r>
                  <w:r>
                    <w:rPr>
                      <w:rFonts w:ascii="SimSun" w:hAnsi="SimSun" w:eastAsia="SimSun"/>
                      <w:b w:val="0"/>
                      <w:i w:val="0"/>
                      <w:color w:val="000000"/>
                      <w:sz w:val="18"/>
                    </w:rPr>
                    <w:t xml:space="preserve"> 年度北方华锦化学工业股份有限公司（以下简称</w:t>
                  </w:r>
                  <w:r>
                    <w:rPr>
                      <w:rFonts w:ascii="ArialNarrow" w:hAnsi="ArialNarrow" w:eastAsia="ArialNarrow"/>
                      <w:b w:val="0"/>
                      <w:i w:val="0"/>
                      <w:color w:val="000000"/>
                      <w:sz w:val="18"/>
                    </w:rPr>
                    <w:t>“</w:t>
                  </w:r>
                  <w:r>
                    <w:rPr>
                      <w:rFonts w:ascii="SimSun" w:hAnsi="SimSun" w:eastAsia="SimSun"/>
                      <w:b w:val="0"/>
                      <w:i w:val="0"/>
                      <w:color w:val="000000"/>
                      <w:sz w:val="18"/>
                    </w:rPr>
                    <w:t>公司</w:t>
                  </w:r>
                  <w:r>
                    <w:rPr>
                      <w:rFonts w:ascii="ArialNarrow" w:hAnsi="ArialNarrow" w:eastAsia="ArialNarrow"/>
                      <w:b w:val="0"/>
                      <w:i w:val="0"/>
                      <w:color w:val="000000"/>
                      <w:sz w:val="18"/>
                    </w:rPr>
                    <w:t>”</w:t>
                  </w:r>
                  <w:r>
                    <w:rPr>
                      <w:rFonts w:ascii="SimSun" w:hAnsi="SimSun" w:eastAsia="SimSun"/>
                      <w:b w:val="0"/>
                      <w:i w:val="0"/>
                      <w:color w:val="000000"/>
                      <w:sz w:val="18"/>
                    </w:rPr>
                    <w:t>）归属</w:t>
                  </w:r>
                  <w:r>
                    <w:rPr>
                      <w:rFonts w:ascii="SimSun" w:hAnsi="SimSun" w:eastAsia="SimSun"/>
                      <w:b w:val="0"/>
                      <w:i w:val="0"/>
                      <w:color w:val="000000"/>
                      <w:sz w:val="18"/>
                    </w:rPr>
                    <w:t>于母公司所有者的净利润</w:t>
                  </w:r>
                  <w:r>
                    <w:rPr>
                      <w:rFonts w:ascii="ArialNarrow" w:hAnsi="ArialNarrow" w:eastAsia="ArialNarrow"/>
                      <w:b w:val="0"/>
                      <w:i w:val="0"/>
                      <w:color w:val="000000"/>
                      <w:sz w:val="18"/>
                    </w:rPr>
                    <w:t xml:space="preserve"> 324,489,612.57</w:t>
                  </w:r>
                  <w:r>
                    <w:rPr>
                      <w:rFonts w:ascii="SimSun" w:hAnsi="SimSun" w:eastAsia="SimSun"/>
                      <w:b w:val="0"/>
                      <w:i w:val="0"/>
                      <w:color w:val="000000"/>
                      <w:sz w:val="18"/>
                    </w:rPr>
                    <w:t xml:space="preserve"> 元，提取盈余公积</w:t>
                  </w:r>
                  <w:r>
                    <w:rPr>
                      <w:rFonts w:ascii="ArialNarrow" w:hAnsi="ArialNarrow" w:eastAsia="ArialNarrow"/>
                      <w:b w:val="0"/>
                      <w:i w:val="0"/>
                      <w:color w:val="000000"/>
                      <w:sz w:val="18"/>
                    </w:rPr>
                    <w:t xml:space="preserve"> 9,470,607.78</w:t>
                  </w:r>
                  <w:r>
                    <w:rPr>
                      <w:rFonts w:ascii="SimSun" w:hAnsi="SimSun" w:eastAsia="SimSun"/>
                      <w:b w:val="0"/>
                      <w:i w:val="0"/>
                      <w:color w:val="000000"/>
                      <w:sz w:val="18"/>
                    </w:rPr>
                    <w:t xml:space="preserve"> 元后，母公司</w:t>
                  </w:r>
                  <w:r>
                    <w:rPr>
                      <w:rFonts w:ascii="ArialNarrow" w:hAnsi="ArialNarrow" w:eastAsia="ArialNarrow"/>
                      <w:b w:val="0"/>
                      <w:i w:val="0"/>
                      <w:color w:val="000000"/>
                      <w:sz w:val="18"/>
                    </w:rPr>
                    <w:t xml:space="preserve"> 2020</w:t>
                  </w:r>
                  <w:r>
                    <w:rPr>
                      <w:rFonts w:ascii="SimSun" w:hAnsi="SimSun" w:eastAsia="SimSun"/>
                      <w:b w:val="0"/>
                      <w:i w:val="0"/>
                      <w:color w:val="000000"/>
                      <w:sz w:val="18"/>
                    </w:rPr>
                    <w:t xml:space="preserve"> 年实现可供股东分配利润 </w:t>
                  </w:r>
                  <w:r>
                    <w:rPr>
                      <w:rFonts w:ascii="ArialNarrow" w:hAnsi="ArialNarrow" w:eastAsia="ArialNarrow"/>
                      <w:b w:val="0"/>
                      <w:i w:val="0"/>
                      <w:color w:val="000000"/>
                      <w:sz w:val="18"/>
                    </w:rPr>
                    <w:t>315,019,004.79</w:t>
                  </w:r>
                  <w:r>
                    <w:rPr>
                      <w:rFonts w:ascii="SimSun" w:hAnsi="SimSun" w:eastAsia="SimSun"/>
                      <w:b w:val="0"/>
                      <w:i w:val="0"/>
                      <w:color w:val="000000"/>
                      <w:sz w:val="18"/>
                    </w:rPr>
                    <w:t xml:space="preserve"> 元。</w:t>
                  </w:r>
                </w:p>
                <w:p>
                  <w:pPr>
                    <w:autoSpaceDN w:val="0"/>
                    <w:autoSpaceDE w:val="0"/>
                    <w:widowControl/>
                    <w:spacing w:line="245" w:lineRule="auto" w:before="66" w:after="0"/>
                    <w:ind w:left="24" w:right="0" w:firstLine="360"/>
                    <w:jc w:val="left"/>
                  </w:pPr>
                  <w:r>
                    <w:rPr>
                      <w:rFonts w:ascii="SimSun" w:hAnsi="SimSun" w:eastAsia="SimSun"/>
                      <w:b w:val="0"/>
                      <w:i w:val="0"/>
                      <w:color w:val="000000"/>
                      <w:sz w:val="18"/>
                    </w:rPr>
                    <w:t>根据公司实际经营情况及《公司章程》规定，以现金形式分配的股利不少于当年实现的可供分配利润的</w:t>
                  </w:r>
                  <w:r>
                    <w:rPr>
                      <w:rFonts w:ascii="ArialNarrow" w:hAnsi="ArialNarrow" w:eastAsia="ArialNarrow"/>
                      <w:b w:val="0"/>
                      <w:i w:val="0"/>
                      <w:color w:val="000000"/>
                      <w:sz w:val="18"/>
                    </w:rPr>
                    <w:t xml:space="preserve"> 40%</w:t>
                  </w:r>
                  <w:r>
                    <w:rPr>
                      <w:rFonts w:ascii="SimSun" w:hAnsi="SimSun" w:eastAsia="SimSun"/>
                      <w:b w:val="0"/>
                      <w:i w:val="0"/>
                      <w:color w:val="000000"/>
                      <w:sz w:val="18"/>
                    </w:rPr>
                    <w:t>，</w:t>
                  </w:r>
                  <w:r>
                    <w:rPr>
                      <w:rFonts w:ascii="ArialNarrow" w:hAnsi="ArialNarrow" w:eastAsia="ArialNarrow"/>
                      <w:b w:val="0"/>
                      <w:i w:val="0"/>
                      <w:color w:val="000000"/>
                      <w:sz w:val="18"/>
                    </w:rPr>
                    <w:t>2020</w:t>
                  </w:r>
                  <w:r>
                    <w:rPr>
                      <w:rFonts w:ascii="SimSun" w:hAnsi="SimSun" w:eastAsia="SimSun"/>
                      <w:b w:val="0"/>
                      <w:i w:val="0"/>
                      <w:color w:val="000000"/>
                      <w:sz w:val="18"/>
                    </w:rPr>
                    <w:t xml:space="preserve"> 年</w:t>
                  </w:r>
                  <w:r>
                    <w:rPr>
                      <w:rFonts w:ascii="SimSun" w:hAnsi="SimSun" w:eastAsia="SimSun"/>
                      <w:b w:val="0"/>
                      <w:i w:val="0"/>
                      <w:color w:val="000000"/>
                      <w:sz w:val="18"/>
                    </w:rPr>
                    <w:t>度利润分配预案为：以</w:t>
                  </w:r>
                  <w:r>
                    <w:rPr>
                      <w:rFonts w:ascii="ArialNarrow" w:hAnsi="ArialNarrow" w:eastAsia="ArialNarrow"/>
                      <w:b w:val="0"/>
                      <w:i w:val="0"/>
                      <w:color w:val="000000"/>
                      <w:sz w:val="18"/>
                    </w:rPr>
                    <w:t xml:space="preserve"> 2020</w:t>
                  </w:r>
                  <w:r>
                    <w:rPr>
                      <w:rFonts w:ascii="SimSun" w:hAnsi="SimSun" w:eastAsia="SimSun"/>
                      <w:b w:val="0"/>
                      <w:i w:val="0"/>
                      <w:color w:val="000000"/>
                      <w:sz w:val="18"/>
                    </w:rPr>
                    <w:t xml:space="preserve"> 年</w:t>
                  </w:r>
                  <w:r>
                    <w:rPr>
                      <w:rFonts w:ascii="ArialNarrow" w:hAnsi="ArialNarrow" w:eastAsia="ArialNarrow"/>
                      <w:b w:val="0"/>
                      <w:i w:val="0"/>
                      <w:color w:val="000000"/>
                      <w:sz w:val="18"/>
                    </w:rPr>
                    <w:t xml:space="preserve"> 12</w:t>
                  </w:r>
                  <w:r>
                    <w:rPr>
                      <w:rFonts w:ascii="SimSun" w:hAnsi="SimSun" w:eastAsia="SimSun"/>
                      <w:b w:val="0"/>
                      <w:i w:val="0"/>
                      <w:color w:val="000000"/>
                      <w:sz w:val="18"/>
                    </w:rPr>
                    <w:t xml:space="preserve"> 月</w:t>
                  </w:r>
                  <w:r>
                    <w:rPr>
                      <w:rFonts w:ascii="ArialNarrow" w:hAnsi="ArialNarrow" w:eastAsia="ArialNarrow"/>
                      <w:b w:val="0"/>
                      <w:i w:val="0"/>
                      <w:color w:val="000000"/>
                      <w:sz w:val="18"/>
                    </w:rPr>
                    <w:t xml:space="preserve"> 31</w:t>
                  </w:r>
                  <w:r>
                    <w:rPr>
                      <w:rFonts w:ascii="SimSun" w:hAnsi="SimSun" w:eastAsia="SimSun"/>
                      <w:b w:val="0"/>
                      <w:i w:val="0"/>
                      <w:color w:val="000000"/>
                      <w:sz w:val="18"/>
                    </w:rPr>
                    <w:t xml:space="preserve"> 日总股本</w:t>
                  </w:r>
                  <w:r>
                    <w:rPr>
                      <w:rFonts w:ascii="ArialNarrow" w:hAnsi="ArialNarrow" w:eastAsia="ArialNarrow"/>
                      <w:b w:val="0"/>
                      <w:i w:val="0"/>
                      <w:color w:val="000000"/>
                      <w:sz w:val="18"/>
                    </w:rPr>
                    <w:t xml:space="preserve"> 1,599,442,537</w:t>
                  </w:r>
                  <w:r>
                    <w:rPr>
                      <w:rFonts w:ascii="SimSun" w:hAnsi="SimSun" w:eastAsia="SimSun"/>
                      <w:b w:val="0"/>
                      <w:i w:val="0"/>
                      <w:color w:val="000000"/>
                      <w:sz w:val="18"/>
                    </w:rPr>
                    <w:t xml:space="preserve"> 股为基数，每</w:t>
                  </w:r>
                  <w:r>
                    <w:rPr>
                      <w:rFonts w:ascii="ArialNarrow" w:hAnsi="ArialNarrow" w:eastAsia="ArialNarrow"/>
                      <w:b w:val="0"/>
                      <w:i w:val="0"/>
                      <w:color w:val="000000"/>
                      <w:sz w:val="18"/>
                    </w:rPr>
                    <w:t xml:space="preserve"> 10</w:t>
                  </w:r>
                  <w:r>
                    <w:rPr>
                      <w:rFonts w:ascii="SimSun" w:hAnsi="SimSun" w:eastAsia="SimSun"/>
                      <w:b w:val="0"/>
                      <w:i w:val="0"/>
                      <w:color w:val="000000"/>
                      <w:sz w:val="18"/>
                    </w:rPr>
                    <w:t xml:space="preserve"> 股派发现金红利</w:t>
                  </w:r>
                  <w:r>
                    <w:rPr>
                      <w:rFonts w:ascii="ArialNarrow" w:hAnsi="ArialNarrow" w:eastAsia="ArialNarrow"/>
                      <w:b w:val="0"/>
                      <w:i w:val="0"/>
                      <w:color w:val="000000"/>
                      <w:sz w:val="18"/>
                    </w:rPr>
                    <w:t xml:space="preserve"> 0.79</w:t>
                  </w:r>
                  <w:r>
                    <w:rPr>
                      <w:spacing w:val="-6.666666666666666"/>
                      <w:rFonts w:ascii="SimSun" w:hAnsi="SimSun" w:eastAsia="SimSun"/>
                      <w:b w:val="0"/>
                      <w:i w:val="0"/>
                      <w:color w:val="000000"/>
                      <w:sz w:val="18"/>
                    </w:rPr>
                    <w:t xml:space="preserve"> 元（含税），不送红股，</w:t>
                  </w:r>
                  <w:r>
                    <w:rPr>
                      <w:rFonts w:ascii="SimSun" w:hAnsi="SimSun" w:eastAsia="SimSun"/>
                      <w:b w:val="0"/>
                      <w:i w:val="0"/>
                      <w:color w:val="000000"/>
                      <w:sz w:val="18"/>
                    </w:rPr>
                    <w:t>不以公积金转增股本，总计派发现金红利</w:t>
                  </w:r>
                  <w:r>
                    <w:rPr>
                      <w:rFonts w:ascii="ArialNarrow" w:hAnsi="ArialNarrow" w:eastAsia="ArialNarrow"/>
                      <w:b w:val="0"/>
                      <w:i w:val="0"/>
                      <w:color w:val="000000"/>
                      <w:sz w:val="18"/>
                    </w:rPr>
                    <w:t xml:space="preserve"> 126,355,960.42</w:t>
                  </w:r>
                  <w:r>
                    <w:rPr>
                      <w:rFonts w:ascii="SimSun" w:hAnsi="SimSun" w:eastAsia="SimSun"/>
                      <w:b w:val="0"/>
                      <w:i w:val="0"/>
                      <w:color w:val="000000"/>
                      <w:sz w:val="18"/>
                    </w:rPr>
                    <w:t xml:space="preserve"> 元（含税），剩余未分配利润结转以后年度分配。</w:t>
                  </w:r>
                </w:p>
              </w:tc>
            </w:tr>
          </w:tbl>
          <w:p>
            <w:pPr>
              <w:autoSpaceDN w:val="0"/>
              <w:autoSpaceDE w:val="0"/>
              <w:widowControl/>
              <w:spacing w:line="242" w:lineRule="auto" w:before="0" w:after="0"/>
              <w:ind w:left="0" w:right="60" w:firstLine="0"/>
              <w:jc w:val="right"/>
            </w:pPr>
            <w:r>
              <w:rPr>
                <w:rFonts w:ascii="ArialNarrow" w:hAnsi="ArialNarrow" w:eastAsia="ArialNarrow"/>
                <w:b w:val="0"/>
                <w:i w:val="0"/>
                <w:color w:val="000000"/>
                <w:sz w:val="18"/>
              </w:rPr>
              <w:t xml:space="preserve">0 </w:t>
            </w:r>
          </w:p>
          <w:p>
            <w:pPr>
              <w:autoSpaceDN w:val="0"/>
              <w:autoSpaceDE w:val="0"/>
              <w:widowControl/>
              <w:spacing w:line="240" w:lineRule="auto" w:before="440" w:after="0"/>
              <w:ind w:left="0" w:right="60" w:firstLine="0"/>
              <w:jc w:val="right"/>
            </w:pPr>
            <w:r>
              <w:rPr>
                <w:rFonts w:ascii="ArialNarrow" w:hAnsi="ArialNarrow" w:eastAsia="ArialNarrow"/>
                <w:b w:val="0"/>
                <w:i w:val="0"/>
                <w:color w:val="000000"/>
                <w:sz w:val="18"/>
              </w:rPr>
              <w:t xml:space="preserve">0 </w:t>
            </w:r>
          </w:p>
        </w:tc>
      </w:tr>
    </w:tbl>
    <w:p>
      <w:pPr>
        <w:autoSpaceDN w:val="0"/>
        <w:autoSpaceDE w:val="0"/>
        <w:widowControl/>
        <w:spacing w:line="185" w:lineRule="auto" w:before="170" w:after="0"/>
        <w:ind w:left="30" w:right="0" w:firstLine="0"/>
        <w:jc w:val="left"/>
      </w:pPr>
      <w:r>
        <w:rPr>
          <w:rFonts w:ascii="SimSun" w:hAnsi="SimSun" w:eastAsia="SimSun"/>
          <w:b w:val="0"/>
          <w:i w:val="0"/>
          <w:color w:val="000000"/>
          <w:sz w:val="24"/>
        </w:rPr>
        <w:t>三、承诺事项履行情况</w:t>
      </w:r>
    </w:p>
    <w:p>
      <w:pPr>
        <w:autoSpaceDN w:val="0"/>
        <w:autoSpaceDE w:val="0"/>
        <w:widowControl/>
        <w:spacing w:line="245" w:lineRule="auto" w:before="322" w:after="0"/>
        <w:ind w:left="30" w:right="66" w:firstLine="0"/>
        <w:jc w:val="left"/>
      </w:pPr>
      <w:r>
        <w:rPr>
          <w:rFonts w:ascii="ArialNarrow" w:hAnsi="ArialNarrow" w:eastAsia="ArialNarrow"/>
          <w:b/>
          <w:i w:val="0"/>
          <w:color w:val="000000"/>
          <w:sz w:val="21"/>
        </w:rPr>
        <w:t>1</w:t>
      </w:r>
      <w:r>
        <w:rPr>
          <w:spacing w:val="-1.7391304347826086"/>
          <w:rFonts w:ascii="SimSun" w:hAnsi="SimSun" w:eastAsia="SimSun"/>
          <w:b w:val="0"/>
          <w:i w:val="0"/>
          <w:color w:val="000000"/>
          <w:sz w:val="21"/>
        </w:rPr>
        <w:t xml:space="preserve">、公司实际控制人、股东、关联方、收购人以及公司等承诺相关方在报告期内履行完毕及截至报告期末 </w:t>
      </w:r>
      <w:r>
        <w:rPr>
          <w:rFonts w:ascii="SimSun" w:hAnsi="SimSun" w:eastAsia="SimSun"/>
          <w:b w:val="0"/>
          <w:i w:val="0"/>
          <w:color w:val="000000"/>
          <w:sz w:val="21"/>
        </w:rPr>
        <w:t>尚未履行完毕的承诺事项</w:t>
      </w:r>
    </w:p>
    <w:p>
      <w:pPr>
        <w:autoSpaceDN w:val="0"/>
        <w:autoSpaceDE w:val="0"/>
        <w:widowControl/>
        <w:spacing w:line="211" w:lineRule="auto" w:before="346" w:after="0"/>
        <w:ind w:left="30" w:right="0" w:firstLine="0"/>
        <w:jc w:val="left"/>
      </w:pPr>
      <w:r>
        <w:rPr>
          <w:rFonts w:ascii="ArialNarrow" w:hAnsi="ArialNarrow" w:eastAsia="ArialNarrow"/>
          <w:b w:val="0"/>
          <w:i w:val="0"/>
          <w:color w:val="000000"/>
          <w:sz w:val="18"/>
        </w:rPr>
        <w:t xml:space="preserve">□ </w:t>
      </w:r>
      <w:r>
        <w:rPr>
          <w:rFonts w:ascii="SimSun" w:hAnsi="SimSun" w:eastAsia="SimSun"/>
          <w:b w:val="0"/>
          <w:i w:val="0"/>
          <w:color w:val="000000"/>
          <w:sz w:val="18"/>
        </w:rPr>
        <w:t>适用</w:t>
      </w:r>
      <w:r>
        <w:rPr>
          <w:rFonts w:ascii="ArialNarrow" w:hAnsi="ArialNarrow" w:eastAsia="ArialNarrow"/>
          <w:b w:val="0"/>
          <w:i w:val="0"/>
          <w:color w:val="000000"/>
          <w:sz w:val="18"/>
        </w:rPr>
        <w:t xml:space="preserve"> √ </w:t>
      </w:r>
      <w:r>
        <w:rPr>
          <w:rFonts w:ascii="SimSun" w:hAnsi="SimSun" w:eastAsia="SimSun"/>
          <w:b w:val="0"/>
          <w:i w:val="0"/>
          <w:color w:val="000000"/>
          <w:sz w:val="18"/>
        </w:rPr>
        <w:t>不适用</w:t>
      </w:r>
    </w:p>
    <w:p>
      <w:pPr>
        <w:autoSpaceDN w:val="0"/>
        <w:autoSpaceDE w:val="0"/>
        <w:widowControl/>
        <w:spacing w:line="245" w:lineRule="auto" w:before="300" w:after="0"/>
        <w:ind w:left="30" w:right="66" w:firstLine="0"/>
        <w:jc w:val="left"/>
      </w:pPr>
      <w:r>
        <w:rPr>
          <w:rFonts w:ascii="ArialNarrow" w:hAnsi="ArialNarrow" w:eastAsia="ArialNarrow"/>
          <w:b/>
          <w:i w:val="0"/>
          <w:color w:val="000000"/>
          <w:sz w:val="21"/>
        </w:rPr>
        <w:t>2</w:t>
      </w:r>
      <w:r>
        <w:rPr>
          <w:spacing w:val="-1.7391304347826086"/>
          <w:rFonts w:ascii="SimSun" w:hAnsi="SimSun" w:eastAsia="SimSun"/>
          <w:b w:val="0"/>
          <w:i w:val="0"/>
          <w:color w:val="000000"/>
          <w:sz w:val="21"/>
        </w:rPr>
        <w:t xml:space="preserve">、公司资产或项目存在盈利预测，且报告期仍处在盈利预测期间，公司就资产或项目达到原盈利预测及 </w:t>
      </w:r>
      <w:r>
        <w:rPr>
          <w:rFonts w:ascii="SimSun" w:hAnsi="SimSun" w:eastAsia="SimSun"/>
          <w:b w:val="0"/>
          <w:i w:val="0"/>
          <w:color w:val="000000"/>
          <w:sz w:val="21"/>
        </w:rPr>
        <w:t>其原因做出说明</w:t>
      </w:r>
    </w:p>
    <w:p>
      <w:pPr>
        <w:autoSpaceDN w:val="0"/>
        <w:autoSpaceDE w:val="0"/>
        <w:widowControl/>
        <w:spacing w:line="211" w:lineRule="auto" w:before="346" w:after="0"/>
        <w:ind w:left="30" w:right="0" w:firstLine="0"/>
        <w:jc w:val="left"/>
      </w:pPr>
      <w:r>
        <w:rPr>
          <w:rFonts w:ascii="ArialNarrow" w:hAnsi="ArialNarrow" w:eastAsia="ArialNarrow"/>
          <w:b w:val="0"/>
          <w:i w:val="0"/>
          <w:color w:val="000000"/>
          <w:sz w:val="18"/>
        </w:rPr>
        <w:t xml:space="preserve">□ </w:t>
      </w:r>
      <w:r>
        <w:rPr>
          <w:rFonts w:ascii="SimSun" w:hAnsi="SimSun" w:eastAsia="SimSun"/>
          <w:b w:val="0"/>
          <w:i w:val="0"/>
          <w:color w:val="000000"/>
          <w:sz w:val="18"/>
        </w:rPr>
        <w:t>适用</w:t>
      </w:r>
      <w:r>
        <w:rPr>
          <w:rFonts w:ascii="ArialNarrow" w:hAnsi="ArialNarrow" w:eastAsia="ArialNarrow"/>
          <w:b w:val="0"/>
          <w:i w:val="0"/>
          <w:color w:val="000000"/>
          <w:sz w:val="18"/>
        </w:rPr>
        <w:t xml:space="preserve"> √ </w:t>
      </w:r>
      <w:r>
        <w:rPr>
          <w:rFonts w:ascii="SimSun" w:hAnsi="SimSun" w:eastAsia="SimSun"/>
          <w:b w:val="0"/>
          <w:i w:val="0"/>
          <w:color w:val="000000"/>
          <w:sz w:val="18"/>
        </w:rPr>
        <w:t>不适用</w:t>
      </w:r>
    </w:p>
    <w:p>
      <w:pPr>
        <w:autoSpaceDN w:val="0"/>
        <w:autoSpaceDE w:val="0"/>
        <w:widowControl/>
        <w:spacing w:line="185" w:lineRule="auto" w:before="350" w:after="0"/>
        <w:ind w:left="30" w:right="0" w:firstLine="0"/>
        <w:jc w:val="left"/>
      </w:pPr>
      <w:r>
        <w:rPr>
          <w:rFonts w:ascii="SimSun" w:hAnsi="SimSun" w:eastAsia="SimSun"/>
          <w:b w:val="0"/>
          <w:i w:val="0"/>
          <w:color w:val="000000"/>
          <w:sz w:val="24"/>
        </w:rPr>
        <w:t>四、控股股东及其关联方对上市公司的非经营性占用资金情况</w:t>
      </w:r>
    </w:p>
    <w:p>
      <w:pPr>
        <w:autoSpaceDN w:val="0"/>
        <w:autoSpaceDE w:val="0"/>
        <w:widowControl/>
        <w:spacing w:line="211" w:lineRule="auto" w:before="350" w:after="0"/>
        <w:ind w:left="30" w:right="0" w:firstLine="0"/>
        <w:jc w:val="left"/>
      </w:pPr>
      <w:r>
        <w:rPr>
          <w:rFonts w:ascii="ArialNarrow" w:hAnsi="ArialNarrow" w:eastAsia="ArialNarrow"/>
          <w:b w:val="0"/>
          <w:i w:val="0"/>
          <w:color w:val="000000"/>
          <w:sz w:val="18"/>
        </w:rPr>
        <w:t xml:space="preserve">□ </w:t>
      </w:r>
      <w:r>
        <w:rPr>
          <w:rFonts w:ascii="SimSun" w:hAnsi="SimSun" w:eastAsia="SimSun"/>
          <w:b w:val="0"/>
          <w:i w:val="0"/>
          <w:color w:val="000000"/>
          <w:sz w:val="18"/>
        </w:rPr>
        <w:t>适用</w:t>
      </w:r>
      <w:r>
        <w:rPr>
          <w:rFonts w:ascii="ArialNarrow" w:hAnsi="ArialNarrow" w:eastAsia="ArialNarrow"/>
          <w:b w:val="0"/>
          <w:i w:val="0"/>
          <w:color w:val="000000"/>
          <w:sz w:val="18"/>
        </w:rPr>
        <w:t xml:space="preserve"> √ </w:t>
      </w:r>
      <w:r>
        <w:rPr>
          <w:rFonts w:ascii="SimSun" w:hAnsi="SimSun" w:eastAsia="SimSun"/>
          <w:b w:val="0"/>
          <w:i w:val="0"/>
          <w:color w:val="000000"/>
          <w:sz w:val="18"/>
        </w:rPr>
        <w:t>不适用</w:t>
      </w:r>
    </w:p>
    <w:p>
      <w:pPr>
        <w:autoSpaceDN w:val="0"/>
        <w:autoSpaceDE w:val="0"/>
        <w:widowControl/>
        <w:spacing w:line="254" w:lineRule="auto" w:before="300" w:after="0"/>
        <w:ind w:left="30" w:right="0" w:firstLine="0"/>
        <w:jc w:val="left"/>
      </w:pPr>
      <w:r>
        <w:rPr>
          <w:rFonts w:ascii="SimSun" w:hAnsi="SimSun" w:eastAsia="SimSun"/>
          <w:b w:val="0"/>
          <w:i w:val="0"/>
          <w:color w:val="000000"/>
          <w:sz w:val="24"/>
        </w:rPr>
        <w:t>五、董事会、监事会、独立董事（如有）对会计师事务所本报告期</w:t>
      </w:r>
      <w:r>
        <w:rPr>
          <w:rFonts w:ascii="ArialNarrow" w:hAnsi="ArialNarrow" w:eastAsia="ArialNarrow"/>
          <w:b/>
          <w:i w:val="0"/>
          <w:color w:val="000000"/>
          <w:sz w:val="24"/>
        </w:rPr>
        <w:t>“</w:t>
      </w:r>
      <w:r>
        <w:rPr>
          <w:rFonts w:ascii="SimSun" w:hAnsi="SimSun" w:eastAsia="SimSun"/>
          <w:b w:val="0"/>
          <w:i w:val="0"/>
          <w:color w:val="000000"/>
          <w:sz w:val="24"/>
        </w:rPr>
        <w:t>非标准审计报告</w:t>
      </w:r>
      <w:r>
        <w:rPr>
          <w:rFonts w:ascii="ArialNarrow" w:hAnsi="ArialNarrow" w:eastAsia="ArialNarrow"/>
          <w:b/>
          <w:i w:val="0"/>
          <w:color w:val="000000"/>
          <w:sz w:val="24"/>
        </w:rPr>
        <w:t>”</w:t>
      </w:r>
      <w:r>
        <w:rPr>
          <w:rFonts w:ascii="SimSun" w:hAnsi="SimSun" w:eastAsia="SimSun"/>
          <w:b w:val="0"/>
          <w:i w:val="0"/>
          <w:color w:val="000000"/>
          <w:sz w:val="24"/>
        </w:rPr>
        <w:t>的说明</w:t>
      </w:r>
    </w:p>
    <w:p>
      <w:pPr>
        <w:autoSpaceDN w:val="0"/>
        <w:autoSpaceDE w:val="0"/>
        <w:widowControl/>
        <w:spacing w:line="211" w:lineRule="auto" w:before="310" w:after="0"/>
        <w:ind w:left="30" w:right="0" w:firstLine="0"/>
        <w:jc w:val="left"/>
      </w:pPr>
      <w:r>
        <w:rPr>
          <w:rFonts w:ascii="ArialNarrow" w:hAnsi="ArialNarrow" w:eastAsia="ArialNarrow"/>
          <w:b w:val="0"/>
          <w:i w:val="0"/>
          <w:color w:val="000000"/>
          <w:sz w:val="18"/>
        </w:rPr>
        <w:t xml:space="preserve">□ </w:t>
      </w:r>
      <w:r>
        <w:rPr>
          <w:rFonts w:ascii="SimSun" w:hAnsi="SimSun" w:eastAsia="SimSun"/>
          <w:b w:val="0"/>
          <w:i w:val="0"/>
          <w:color w:val="000000"/>
          <w:sz w:val="18"/>
        </w:rPr>
        <w:t>适用</w:t>
      </w:r>
      <w:r>
        <w:rPr>
          <w:rFonts w:ascii="ArialNarrow" w:hAnsi="ArialNarrow" w:eastAsia="ArialNarrow"/>
          <w:b w:val="0"/>
          <w:i w:val="0"/>
          <w:color w:val="000000"/>
          <w:sz w:val="18"/>
        </w:rPr>
        <w:t xml:space="preserve"> √ </w:t>
      </w:r>
      <w:r>
        <w:rPr>
          <w:rFonts w:ascii="SimSun" w:hAnsi="SimSun" w:eastAsia="SimSun"/>
          <w:b w:val="0"/>
          <w:i w:val="0"/>
          <w:color w:val="000000"/>
          <w:sz w:val="18"/>
        </w:rPr>
        <w:t>不适用</w:t>
      </w:r>
    </w:p>
    <w:p>
      <w:pPr>
        <w:autoSpaceDN w:val="0"/>
        <w:autoSpaceDE w:val="0"/>
        <w:widowControl/>
        <w:spacing w:line="185" w:lineRule="auto" w:before="350" w:after="0"/>
        <w:ind w:left="30" w:right="0" w:firstLine="0"/>
        <w:jc w:val="left"/>
      </w:pPr>
      <w:r>
        <w:rPr>
          <w:rFonts w:ascii="SimSun" w:hAnsi="SimSun" w:eastAsia="SimSun"/>
          <w:b w:val="0"/>
          <w:i w:val="0"/>
          <w:color w:val="000000"/>
          <w:sz w:val="24"/>
        </w:rPr>
        <w:t>六、与上年度财务报告相比，会计政策、会计估计和核算方法发生变化的情况说明</w:t>
      </w:r>
    </w:p>
    <w:p>
      <w:pPr>
        <w:autoSpaceDN w:val="0"/>
        <w:autoSpaceDE w:val="0"/>
        <w:widowControl/>
        <w:spacing w:line="211" w:lineRule="auto" w:before="350" w:after="0"/>
        <w:ind w:left="30" w:right="0" w:firstLine="0"/>
        <w:jc w:val="left"/>
      </w:pPr>
      <w:r>
        <w:rPr>
          <w:rFonts w:ascii="SimSun" w:hAnsi="SimSun" w:eastAsia="SimSun"/>
          <w:b w:val="0"/>
          <w:i w:val="0"/>
          <w:color w:val="000000"/>
          <w:sz w:val="18"/>
        </w:rPr>
        <w:t>参见附注五、</w:t>
      </w:r>
      <w:r>
        <w:rPr>
          <w:rFonts w:ascii="ArialNarrow" w:hAnsi="ArialNarrow" w:eastAsia="ArialNarrow"/>
          <w:b w:val="0"/>
          <w:i w:val="0"/>
          <w:color w:val="000000"/>
          <w:sz w:val="18"/>
        </w:rPr>
        <w:t>31</w:t>
      </w:r>
      <w:r>
        <w:rPr>
          <w:rFonts w:ascii="SimSun" w:hAnsi="SimSun" w:eastAsia="SimSun"/>
          <w:b w:val="0"/>
          <w:i w:val="0"/>
          <w:color w:val="000000"/>
          <w:sz w:val="18"/>
        </w:rPr>
        <w:t>、重要会计政策和会计估计变更</w:t>
      </w:r>
    </w:p>
    <w:p>
      <w:pPr>
        <w:autoSpaceDN w:val="0"/>
        <w:autoSpaceDE w:val="0"/>
        <w:widowControl/>
        <w:spacing w:line="233" w:lineRule="auto" w:before="1372" w:after="0"/>
        <w:ind w:left="0" w:right="20" w:firstLine="0"/>
        <w:jc w:val="right"/>
      </w:pPr>
      <w:r>
        <w:rPr>
          <w:rFonts w:ascii="Times" w:hAnsi="Times" w:eastAsia="Times"/>
          <w:b w:val="0"/>
          <w:i w:val="0"/>
          <w:color w:val="000000"/>
          <w:sz w:val="18"/>
        </w:rPr>
        <w:t xml:space="preserve">23 </w:t>
      </w:r>
    </w:p>
    <w:p>
      <w:pPr>
        <w:sectPr>
          <w:pgSz w:w="11904" w:h="16840"/>
          <w:pgMar w:top="436" w:right="1066" w:bottom="500" w:left="1104" w:header="720" w:footer="720" w:gutter="0"/>
          <w:cols w:space="720" w:num="1" w:equalWidth="0">
            <w:col w:w="9734" w:space="0"/>
            <w:col w:w="9790" w:space="0"/>
            <w:col w:w="9734" w:space="0"/>
            <w:col w:w="9780" w:space="0"/>
            <w:col w:w="9734" w:space="0"/>
            <w:col w:w="9790" w:space="0"/>
            <w:col w:w="9734" w:space="0"/>
            <w:col w:w="9734" w:space="0"/>
            <w:col w:w="9734" w:space="0"/>
            <w:col w:w="9734" w:space="0"/>
            <w:col w:w="9734" w:space="0"/>
            <w:col w:w="9788" w:space="0"/>
            <w:col w:w="9790" w:space="0"/>
            <w:col w:w="9788" w:space="0"/>
            <w:col w:w="9790" w:space="0"/>
            <w:col w:w="9734" w:space="0"/>
            <w:col w:w="9734" w:space="0"/>
            <w:col w:w="9734" w:space="0"/>
            <w:col w:w="9734" w:space="0"/>
            <w:col w:w="9734" w:space="0"/>
            <w:col w:w="9734" w:space="0"/>
            <w:col w:w="9734" w:space="0"/>
          </w:cols>
          <w:docGrid w:linePitch="360"/>
        </w:sectPr>
      </w:pPr>
    </w:p>
    <w:p>
      <w:pPr>
        <w:autoSpaceDN w:val="0"/>
        <w:autoSpaceDE w:val="0"/>
        <w:widowControl/>
        <w:spacing w:line="220" w:lineRule="exact" w:before="0" w:after="216"/>
        <w:ind w:left="0" w:right="0"/>
      </w:pPr>
    </w:p>
    <w:p>
      <w:pPr>
        <w:autoSpaceDN w:val="0"/>
        <w:autoSpaceDE w:val="0"/>
        <w:widowControl/>
        <w:spacing w:line="204" w:lineRule="auto" w:before="0" w:after="0"/>
        <w:ind w:left="0" w:right="66" w:firstLine="0"/>
        <w:jc w:val="right"/>
      </w:pPr>
      <w:r>
        <w:rPr>
          <w:rFonts w:ascii="SimSun" w:hAnsi="SimSun" w:eastAsia="SimSun"/>
          <w:b w:val="0"/>
          <w:i w:val="0"/>
          <w:color w:val="000000"/>
          <w:sz w:val="18"/>
        </w:rPr>
        <w:t>北方华锦化学工业股份有限公司</w:t>
      </w:r>
      <w:r>
        <w:rPr>
          <w:rFonts w:ascii="Times" w:hAnsi="Times" w:eastAsia="Times"/>
          <w:b w:val="0"/>
          <w:i w:val="0"/>
          <w:color w:val="000000"/>
          <w:sz w:val="18"/>
        </w:rPr>
        <w:t xml:space="preserve"> 2020</w:t>
      </w:r>
      <w:r>
        <w:rPr>
          <w:rFonts w:ascii="SimSun" w:hAnsi="SimSun" w:eastAsia="SimSun"/>
          <w:b w:val="0"/>
          <w:i w:val="0"/>
          <w:color w:val="000000"/>
          <w:sz w:val="18"/>
        </w:rPr>
        <w:t xml:space="preserve"> 年年度报告全文</w:t>
      </w:r>
    </w:p>
    <w:p>
      <w:pPr>
        <w:autoSpaceDN w:val="0"/>
        <w:autoSpaceDE w:val="0"/>
        <w:widowControl/>
        <w:spacing w:line="185" w:lineRule="auto" w:before="404" w:after="0"/>
        <w:ind w:left="30" w:right="0" w:firstLine="0"/>
        <w:jc w:val="left"/>
      </w:pPr>
      <w:r>
        <w:rPr>
          <w:rFonts w:ascii="SimSun" w:hAnsi="SimSun" w:eastAsia="SimSun"/>
          <w:b w:val="0"/>
          <w:i w:val="0"/>
          <w:color w:val="000000"/>
          <w:sz w:val="24"/>
        </w:rPr>
        <w:t>七、报告期内发生重大会计差错更正需追溯重述的情况说明</w:t>
      </w:r>
    </w:p>
    <w:p>
      <w:pPr>
        <w:autoSpaceDN w:val="0"/>
        <w:autoSpaceDE w:val="0"/>
        <w:widowControl/>
        <w:spacing w:line="211" w:lineRule="auto" w:before="350" w:after="0"/>
        <w:ind w:left="30" w:right="0" w:firstLine="0"/>
        <w:jc w:val="left"/>
      </w:pPr>
      <w:r>
        <w:rPr>
          <w:rFonts w:ascii="ArialNarrow" w:hAnsi="ArialNarrow" w:eastAsia="ArialNarrow"/>
          <w:b w:val="0"/>
          <w:i w:val="0"/>
          <w:color w:val="000000"/>
          <w:sz w:val="18"/>
        </w:rPr>
        <w:t xml:space="preserve">□ </w:t>
      </w:r>
      <w:r>
        <w:rPr>
          <w:rFonts w:ascii="SimSun" w:hAnsi="SimSun" w:eastAsia="SimSun"/>
          <w:b w:val="0"/>
          <w:i w:val="0"/>
          <w:color w:val="000000"/>
          <w:sz w:val="18"/>
        </w:rPr>
        <w:t>适用</w:t>
      </w:r>
      <w:r>
        <w:rPr>
          <w:rFonts w:ascii="ArialNarrow" w:hAnsi="ArialNarrow" w:eastAsia="ArialNarrow"/>
          <w:b w:val="0"/>
          <w:i w:val="0"/>
          <w:color w:val="000000"/>
          <w:sz w:val="18"/>
        </w:rPr>
        <w:t xml:space="preserve"> √ </w:t>
      </w:r>
      <w:r>
        <w:rPr>
          <w:rFonts w:ascii="SimSun" w:hAnsi="SimSun" w:eastAsia="SimSun"/>
          <w:b w:val="0"/>
          <w:i w:val="0"/>
          <w:color w:val="000000"/>
          <w:sz w:val="18"/>
        </w:rPr>
        <w:t>不适用</w:t>
      </w:r>
    </w:p>
    <w:p>
      <w:pPr>
        <w:autoSpaceDN w:val="0"/>
        <w:autoSpaceDE w:val="0"/>
        <w:widowControl/>
        <w:spacing w:line="185" w:lineRule="auto" w:before="350" w:after="0"/>
        <w:ind w:left="30" w:right="0" w:firstLine="0"/>
        <w:jc w:val="left"/>
      </w:pPr>
      <w:r>
        <w:rPr>
          <w:rFonts w:ascii="SimSun" w:hAnsi="SimSun" w:eastAsia="SimSun"/>
          <w:b w:val="0"/>
          <w:i w:val="0"/>
          <w:color w:val="000000"/>
          <w:sz w:val="24"/>
        </w:rPr>
        <w:t>八、与上年度财务报告相比，合并报表范围发生变化的情况说明</w:t>
      </w:r>
    </w:p>
    <w:p>
      <w:pPr>
        <w:autoSpaceDN w:val="0"/>
        <w:autoSpaceDE w:val="0"/>
        <w:widowControl/>
        <w:spacing w:line="211" w:lineRule="auto" w:before="350" w:after="0"/>
        <w:ind w:left="30" w:right="0" w:firstLine="0"/>
        <w:jc w:val="left"/>
      </w:pPr>
      <w:r>
        <w:rPr>
          <w:rFonts w:ascii="ArialNarrow" w:hAnsi="ArialNarrow" w:eastAsia="ArialNarrow"/>
          <w:b w:val="0"/>
          <w:i w:val="0"/>
          <w:color w:val="000000"/>
          <w:sz w:val="18"/>
        </w:rPr>
        <w:t xml:space="preserve">□ </w:t>
      </w:r>
      <w:r>
        <w:rPr>
          <w:rFonts w:ascii="SimSun" w:hAnsi="SimSun" w:eastAsia="SimSun"/>
          <w:b w:val="0"/>
          <w:i w:val="0"/>
          <w:color w:val="000000"/>
          <w:sz w:val="18"/>
        </w:rPr>
        <w:t>适用</w:t>
      </w:r>
      <w:r>
        <w:rPr>
          <w:rFonts w:ascii="ArialNarrow" w:hAnsi="ArialNarrow" w:eastAsia="ArialNarrow"/>
          <w:b w:val="0"/>
          <w:i w:val="0"/>
          <w:color w:val="000000"/>
          <w:sz w:val="18"/>
        </w:rPr>
        <w:t xml:space="preserve"> √ </w:t>
      </w:r>
      <w:r>
        <w:rPr>
          <w:rFonts w:ascii="SimSun" w:hAnsi="SimSun" w:eastAsia="SimSun"/>
          <w:b w:val="0"/>
          <w:i w:val="0"/>
          <w:color w:val="000000"/>
          <w:sz w:val="18"/>
        </w:rPr>
        <w:t>不适用</w:t>
      </w:r>
    </w:p>
    <w:p>
      <w:pPr>
        <w:autoSpaceDN w:val="0"/>
        <w:autoSpaceDE w:val="0"/>
        <w:widowControl/>
        <w:spacing w:line="185" w:lineRule="auto" w:before="350" w:after="0"/>
        <w:ind w:left="30" w:right="0" w:firstLine="0"/>
        <w:jc w:val="left"/>
      </w:pPr>
      <w:r>
        <w:rPr>
          <w:rFonts w:ascii="SimSun" w:hAnsi="SimSun" w:eastAsia="SimSun"/>
          <w:b w:val="0"/>
          <w:i w:val="0"/>
          <w:color w:val="000000"/>
          <w:sz w:val="24"/>
        </w:rPr>
        <w:t>九、聘任、解聘会计师事务所情况</w:t>
      </w:r>
    </w:p>
    <w:p>
      <w:pPr>
        <w:autoSpaceDN w:val="0"/>
        <w:autoSpaceDE w:val="0"/>
        <w:widowControl/>
        <w:spacing w:line="185" w:lineRule="auto" w:before="364" w:after="68"/>
        <w:ind w:left="30" w:right="0" w:firstLine="0"/>
        <w:jc w:val="left"/>
      </w:pPr>
      <w:r>
        <w:rPr>
          <w:rFonts w:ascii="SimSun" w:hAnsi="SimSun" w:eastAsia="SimSun"/>
          <w:b w:val="0"/>
          <w:i w:val="0"/>
          <w:color w:val="000000"/>
          <w:sz w:val="18"/>
        </w:rPr>
        <w:t>现聘任的会计师事务所</w:t>
      </w:r>
    </w:p>
    <w:tbl>
      <w:tblPr>
        <w:tblW w:type="auto" w:w="0"/>
        <w:tblLayout w:type="fixed"/>
        <w:tblLook w:firstColumn="1" w:firstRow="1" w:lastColumn="0" w:lastRow="0" w:noHBand="0" w:noVBand="1" w:val="04A0"/>
        <w:tblInd w:w="30.0" w:type="dxa"/>
      </w:tblPr>
      <w:tblGrid>
        <w:gridCol w:w="4867"/>
        <w:gridCol w:w="4867"/>
      </w:tblGrid>
      <w:tr>
        <w:trPr>
          <w:trHeight w:hRule="exact" w:val="322"/>
        </w:trPr>
        <w:tc>
          <w:tcPr>
            <w:tcW w:type="dxa" w:w="4790"/>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境内会计师事务所名称 </w:t>
            </w:r>
          </w:p>
        </w:tc>
        <w:tc>
          <w:tcPr>
            <w:tcW w:type="dxa" w:w="477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6" w:after="0"/>
              <w:ind w:left="26" w:right="0" w:firstLine="0"/>
              <w:jc w:val="left"/>
            </w:pPr>
            <w:r>
              <w:rPr>
                <w:rFonts w:ascii="SimSun" w:hAnsi="SimSun" w:eastAsia="SimSun"/>
                <w:b w:val="0"/>
                <w:i w:val="0"/>
                <w:color w:val="000000"/>
                <w:sz w:val="18"/>
              </w:rPr>
              <w:t>天职国际会计师事务所（特殊普通合伙）</w:t>
            </w:r>
          </w:p>
        </w:tc>
      </w:tr>
      <w:tr>
        <w:trPr>
          <w:trHeight w:hRule="exact" w:val="322"/>
        </w:trPr>
        <w:tc>
          <w:tcPr>
            <w:tcW w:type="dxa" w:w="4790"/>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境内会计师事务所报酬（万元）</w:t>
            </w:r>
          </w:p>
        </w:tc>
        <w:tc>
          <w:tcPr>
            <w:tcW w:type="dxa" w:w="4776"/>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168 </w:t>
            </w:r>
          </w:p>
        </w:tc>
      </w:tr>
      <w:tr>
        <w:trPr>
          <w:trHeight w:hRule="exact" w:val="324"/>
        </w:trPr>
        <w:tc>
          <w:tcPr>
            <w:tcW w:type="dxa" w:w="4790"/>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70" w:after="0"/>
              <w:ind w:left="24" w:right="0" w:firstLine="0"/>
              <w:jc w:val="left"/>
            </w:pPr>
            <w:r>
              <w:rPr>
                <w:rFonts w:ascii="SimSun" w:hAnsi="SimSun" w:eastAsia="SimSun"/>
                <w:b w:val="0"/>
                <w:i w:val="0"/>
                <w:color w:val="000000"/>
                <w:sz w:val="18"/>
              </w:rPr>
              <w:t xml:space="preserve">境内会计师事务所审计服务的连续年限 </w:t>
            </w:r>
          </w:p>
        </w:tc>
        <w:tc>
          <w:tcPr>
            <w:tcW w:type="dxa" w:w="4776"/>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4" w:after="0"/>
              <w:ind w:left="26" w:right="0" w:firstLine="0"/>
              <w:jc w:val="left"/>
            </w:pPr>
            <w:r>
              <w:rPr>
                <w:rFonts w:ascii="ArialNarrow" w:hAnsi="ArialNarrow" w:eastAsia="ArialNarrow"/>
                <w:b w:val="0"/>
                <w:i w:val="0"/>
                <w:color w:val="000000"/>
                <w:sz w:val="18"/>
              </w:rPr>
              <w:t xml:space="preserve">2 </w:t>
            </w:r>
          </w:p>
        </w:tc>
      </w:tr>
      <w:tr>
        <w:trPr>
          <w:trHeight w:hRule="exact" w:val="324"/>
        </w:trPr>
        <w:tc>
          <w:tcPr>
            <w:tcW w:type="dxa" w:w="4790"/>
            <w:tcBorders>
              <w:start w:sz="3.1999999999999886" w:val="single" w:color="#000000"/>
              <w:top w:sz="4.0" w:val="single" w:color="#000000"/>
              <w:end w:sz="4.0" w:val="single" w:color="#000000"/>
              <w:bottom w:sz="3.199999999999818" w:val="single" w:color="#000000"/>
            </w:tcBorders>
            <w:shd w:fill="dbdbdb"/>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境内会计师事务所注册会计师姓名 </w:t>
            </w:r>
          </w:p>
        </w:tc>
        <w:tc>
          <w:tcPr>
            <w:tcW w:type="dxa" w:w="4776"/>
            <w:tcBorders>
              <w:start w:sz="4.0" w:val="single" w:color="#000000"/>
              <w:top w:sz="4.0" w:val="single" w:color="#000000"/>
              <w:end w:sz="4.0" w:val="single" w:color="#000000"/>
              <w:bottom w:sz="3.199999999999818" w:val="single" w:color="#000000"/>
            </w:tcBorders>
            <w:shd w:fill="ffffff"/>
            <w:tcMar>
              <w:start w:w="0" w:type="dxa"/>
              <w:end w:w="0" w:type="dxa"/>
            </w:tcMar>
          </w:tcPr>
          <w:p>
            <w:pPr>
              <w:autoSpaceDN w:val="0"/>
              <w:autoSpaceDE w:val="0"/>
              <w:widowControl/>
              <w:spacing w:line="185" w:lineRule="auto" w:before="66" w:after="0"/>
              <w:ind w:left="26" w:right="0" w:firstLine="0"/>
              <w:jc w:val="left"/>
            </w:pPr>
            <w:r>
              <w:rPr>
                <w:rFonts w:ascii="SimSun" w:hAnsi="SimSun" w:eastAsia="SimSun"/>
                <w:b w:val="0"/>
                <w:i w:val="0"/>
                <w:color w:val="000000"/>
                <w:sz w:val="18"/>
              </w:rPr>
              <w:t>王君、李志忠、郑爽</w:t>
            </w:r>
          </w:p>
        </w:tc>
      </w:tr>
      <w:tr>
        <w:trPr>
          <w:trHeight w:hRule="exact" w:val="324"/>
        </w:trPr>
        <w:tc>
          <w:tcPr>
            <w:tcW w:type="dxa" w:w="4790"/>
            <w:tcBorders>
              <w:start w:sz="3.1999999999999886" w:val="single" w:color="#000000"/>
              <w:top w:sz="3.199999999999818" w:val="single" w:color="#000000"/>
              <w:end w:sz="4.0" w:val="single" w:color="#000000"/>
              <w:bottom w:sz="3.199999999999818" w:val="single" w:color="#000000"/>
            </w:tcBorders>
            <w:shd w:fill="dbdbdb"/>
            <w:tcMar>
              <w:start w:w="0" w:type="dxa"/>
              <w:end w:w="0" w:type="dxa"/>
            </w:tcMar>
          </w:tcPr>
          <w:p>
            <w:pPr>
              <w:autoSpaceDN w:val="0"/>
              <w:autoSpaceDE w:val="0"/>
              <w:widowControl/>
              <w:spacing w:line="185" w:lineRule="auto" w:before="68" w:after="0"/>
              <w:ind w:left="24" w:right="0" w:firstLine="0"/>
              <w:jc w:val="left"/>
            </w:pPr>
            <w:r>
              <w:rPr>
                <w:rFonts w:ascii="SimSun" w:hAnsi="SimSun" w:eastAsia="SimSun"/>
                <w:b w:val="0"/>
                <w:i w:val="0"/>
                <w:color w:val="000000"/>
                <w:sz w:val="18"/>
              </w:rPr>
              <w:t xml:space="preserve">境内会计师事务所注册会计师审计服务的连续年限 </w:t>
            </w:r>
          </w:p>
        </w:tc>
        <w:tc>
          <w:tcPr>
            <w:tcW w:type="dxa" w:w="4776"/>
            <w:tcBorders>
              <w:start w:sz="4.0" w:val="single" w:color="#000000"/>
              <w:top w:sz="3.199999999999818" w:val="single" w:color="#000000"/>
              <w:end w:sz="4.0" w:val="single" w:color="#000000"/>
              <w:bottom w:sz="3.199999999999818" w:val="single" w:color="#000000"/>
            </w:tcBorders>
            <w:shd w:fill="ffffff"/>
            <w:tcMar>
              <w:start w:w="0" w:type="dxa"/>
              <w:end w:w="0" w:type="dxa"/>
            </w:tcMar>
          </w:tcPr>
          <w:p>
            <w:pPr>
              <w:autoSpaceDN w:val="0"/>
              <w:autoSpaceDE w:val="0"/>
              <w:widowControl/>
              <w:spacing w:line="240" w:lineRule="auto" w:before="52" w:after="0"/>
              <w:ind w:left="26" w:right="0" w:firstLine="0"/>
              <w:jc w:val="left"/>
            </w:pPr>
            <w:r>
              <w:rPr>
                <w:rFonts w:ascii="ArialNarrow" w:hAnsi="ArialNarrow" w:eastAsia="ArialNarrow"/>
                <w:b w:val="0"/>
                <w:i w:val="0"/>
                <w:color w:val="000000"/>
                <w:sz w:val="18"/>
              </w:rPr>
              <w:t xml:space="preserve">2 </w:t>
            </w:r>
          </w:p>
        </w:tc>
      </w:tr>
    </w:tbl>
    <w:p>
      <w:pPr>
        <w:autoSpaceDN w:val="0"/>
        <w:autoSpaceDE w:val="0"/>
        <w:widowControl/>
        <w:spacing w:line="245" w:lineRule="auto" w:before="52" w:after="0"/>
        <w:ind w:left="30" w:right="5204" w:firstLine="0"/>
        <w:jc w:val="left"/>
      </w:pPr>
      <w:r>
        <w:rPr>
          <w:rFonts w:ascii="SimSun" w:hAnsi="SimSun" w:eastAsia="SimSun"/>
          <w:b w:val="0"/>
          <w:i w:val="0"/>
          <w:color w:val="000000"/>
          <w:sz w:val="18"/>
        </w:rPr>
        <w:t>当期是否改聘会计师事务所：</w:t>
      </w:r>
      <w:r>
        <w:rPr>
          <w:rFonts w:ascii="ArialNarrow" w:hAnsi="ArialNarrow" w:eastAsia="ArialNarrow"/>
          <w:b w:val="0"/>
          <w:i w:val="0"/>
          <w:color w:val="000000"/>
          <w:sz w:val="18"/>
        </w:rPr>
        <w:t xml:space="preserve">□ </w:t>
      </w:r>
      <w:r>
        <w:rPr>
          <w:rFonts w:ascii="SimSun" w:hAnsi="SimSun" w:eastAsia="SimSun"/>
          <w:b w:val="0"/>
          <w:i w:val="0"/>
          <w:color w:val="000000"/>
          <w:sz w:val="18"/>
        </w:rPr>
        <w:t>是</w:t>
      </w:r>
      <w:r>
        <w:rPr>
          <w:rFonts w:ascii="ArialNarrow" w:hAnsi="ArialNarrow" w:eastAsia="ArialNarrow"/>
          <w:b w:val="0"/>
          <w:i w:val="0"/>
          <w:color w:val="000000"/>
          <w:sz w:val="18"/>
        </w:rPr>
        <w:t xml:space="preserve"> √ </w:t>
      </w:r>
      <w:r>
        <w:rPr>
          <w:rFonts w:ascii="SimSun" w:hAnsi="SimSun" w:eastAsia="SimSun"/>
          <w:b w:val="0"/>
          <w:i w:val="0"/>
          <w:color w:val="000000"/>
          <w:sz w:val="18"/>
        </w:rPr>
        <w:t>否</w:t>
      </w:r>
      <w:r>
        <w:br/>
      </w:r>
      <w:r>
        <w:rPr>
          <w:spacing w:val="-3.2"/>
          <w:rFonts w:ascii="SimSun" w:hAnsi="SimSun" w:eastAsia="SimSun"/>
          <w:b w:val="0"/>
          <w:i w:val="0"/>
          <w:color w:val="000000"/>
          <w:sz w:val="18"/>
        </w:rPr>
        <w:t>聘请内部控制审计会计师事务所、财务顾问或保荐人情况</w:t>
      </w:r>
    </w:p>
    <w:p>
      <w:pPr>
        <w:autoSpaceDN w:val="0"/>
        <w:autoSpaceDE w:val="0"/>
        <w:widowControl/>
        <w:spacing w:line="185" w:lineRule="auto" w:before="216" w:after="0"/>
        <w:ind w:left="434" w:right="0" w:firstLine="0"/>
        <w:jc w:val="left"/>
      </w:pPr>
      <w:r>
        <w:rPr>
          <w:rFonts w:ascii="SimSun" w:hAnsi="SimSun" w:eastAsia="SimSun"/>
          <w:b w:val="0"/>
          <w:i w:val="0"/>
          <w:color w:val="000000"/>
          <w:sz w:val="20"/>
        </w:rPr>
        <w:t>本年度，本公司聘请的内部控制审计师为天职国际会计师事务所（特殊普通合伙）。</w:t>
      </w:r>
    </w:p>
    <w:p>
      <w:pPr>
        <w:autoSpaceDN w:val="0"/>
        <w:autoSpaceDE w:val="0"/>
        <w:widowControl/>
        <w:spacing w:line="185" w:lineRule="auto" w:before="388" w:after="0"/>
        <w:ind w:left="30" w:right="0" w:firstLine="0"/>
        <w:jc w:val="left"/>
      </w:pPr>
      <w:r>
        <w:rPr>
          <w:rFonts w:ascii="SimSun" w:hAnsi="SimSun" w:eastAsia="SimSun"/>
          <w:b w:val="0"/>
          <w:i w:val="0"/>
          <w:color w:val="000000"/>
          <w:sz w:val="24"/>
        </w:rPr>
        <w:t>十、年度报告披露后面临退市情况</w:t>
      </w:r>
    </w:p>
    <w:p>
      <w:pPr>
        <w:autoSpaceDN w:val="0"/>
        <w:autoSpaceDE w:val="0"/>
        <w:widowControl/>
        <w:spacing w:line="211" w:lineRule="auto" w:before="348" w:after="0"/>
        <w:ind w:left="30" w:right="0" w:firstLine="0"/>
        <w:jc w:val="left"/>
      </w:pPr>
      <w:r>
        <w:rPr>
          <w:rFonts w:ascii="ArialNarrow" w:hAnsi="ArialNarrow" w:eastAsia="ArialNarrow"/>
          <w:b w:val="0"/>
          <w:i w:val="0"/>
          <w:color w:val="000000"/>
          <w:sz w:val="18"/>
        </w:rPr>
        <w:t xml:space="preserve">□ </w:t>
      </w:r>
      <w:r>
        <w:rPr>
          <w:rFonts w:ascii="SimSun" w:hAnsi="SimSun" w:eastAsia="SimSun"/>
          <w:b w:val="0"/>
          <w:i w:val="0"/>
          <w:color w:val="000000"/>
          <w:sz w:val="18"/>
        </w:rPr>
        <w:t>适用</w:t>
      </w:r>
      <w:r>
        <w:rPr>
          <w:rFonts w:ascii="ArialNarrow" w:hAnsi="ArialNarrow" w:eastAsia="ArialNarrow"/>
          <w:b w:val="0"/>
          <w:i w:val="0"/>
          <w:color w:val="000000"/>
          <w:sz w:val="18"/>
        </w:rPr>
        <w:t xml:space="preserve"> √ </w:t>
      </w:r>
      <w:r>
        <w:rPr>
          <w:rFonts w:ascii="SimSun" w:hAnsi="SimSun" w:eastAsia="SimSun"/>
          <w:b w:val="0"/>
          <w:i w:val="0"/>
          <w:color w:val="000000"/>
          <w:sz w:val="18"/>
        </w:rPr>
        <w:t>不适用</w:t>
      </w:r>
    </w:p>
    <w:p>
      <w:pPr>
        <w:autoSpaceDN w:val="0"/>
        <w:autoSpaceDE w:val="0"/>
        <w:widowControl/>
        <w:spacing w:line="185" w:lineRule="auto" w:before="352" w:after="0"/>
        <w:ind w:left="30" w:right="0" w:firstLine="0"/>
        <w:jc w:val="left"/>
      </w:pPr>
      <w:r>
        <w:rPr>
          <w:rFonts w:ascii="SimSun" w:hAnsi="SimSun" w:eastAsia="SimSun"/>
          <w:b w:val="0"/>
          <w:i w:val="0"/>
          <w:color w:val="000000"/>
          <w:sz w:val="24"/>
        </w:rPr>
        <w:t>十一、破产重整相关事项</w:t>
      </w:r>
    </w:p>
    <w:p>
      <w:pPr>
        <w:autoSpaceDN w:val="0"/>
        <w:autoSpaceDE w:val="0"/>
        <w:widowControl/>
        <w:spacing w:line="211" w:lineRule="auto" w:before="348" w:after="0"/>
        <w:ind w:left="30" w:right="0" w:firstLine="0"/>
        <w:jc w:val="left"/>
      </w:pPr>
      <w:r>
        <w:rPr>
          <w:rFonts w:ascii="ArialNarrow" w:hAnsi="ArialNarrow" w:eastAsia="ArialNarrow"/>
          <w:b w:val="0"/>
          <w:i w:val="0"/>
          <w:color w:val="000000"/>
          <w:sz w:val="18"/>
        </w:rPr>
        <w:t xml:space="preserve">□ </w:t>
      </w:r>
      <w:r>
        <w:rPr>
          <w:rFonts w:ascii="SimSun" w:hAnsi="SimSun" w:eastAsia="SimSun"/>
          <w:b w:val="0"/>
          <w:i w:val="0"/>
          <w:color w:val="000000"/>
          <w:sz w:val="18"/>
        </w:rPr>
        <w:t>适用</w:t>
      </w:r>
      <w:r>
        <w:rPr>
          <w:rFonts w:ascii="ArialNarrow" w:hAnsi="ArialNarrow" w:eastAsia="ArialNarrow"/>
          <w:b w:val="0"/>
          <w:i w:val="0"/>
          <w:color w:val="000000"/>
          <w:sz w:val="18"/>
        </w:rPr>
        <w:t xml:space="preserve"> √ </w:t>
      </w:r>
      <w:r>
        <w:rPr>
          <w:rFonts w:ascii="SimSun" w:hAnsi="SimSun" w:eastAsia="SimSun"/>
          <w:b w:val="0"/>
          <w:i w:val="0"/>
          <w:color w:val="000000"/>
          <w:sz w:val="18"/>
        </w:rPr>
        <w:t>不适用</w:t>
      </w:r>
    </w:p>
    <w:p>
      <w:pPr>
        <w:autoSpaceDN w:val="0"/>
        <w:autoSpaceDE w:val="0"/>
        <w:widowControl/>
        <w:spacing w:line="185" w:lineRule="auto" w:before="352" w:after="0"/>
        <w:ind w:left="30" w:right="0" w:firstLine="0"/>
        <w:jc w:val="left"/>
      </w:pPr>
      <w:r>
        <w:rPr>
          <w:rFonts w:ascii="SimSun" w:hAnsi="SimSun" w:eastAsia="SimSun"/>
          <w:b w:val="0"/>
          <w:i w:val="0"/>
          <w:color w:val="000000"/>
          <w:sz w:val="24"/>
        </w:rPr>
        <w:t>十二、重大诉讼、仲裁事项</w:t>
      </w:r>
    </w:p>
    <w:p>
      <w:pPr>
        <w:autoSpaceDN w:val="0"/>
        <w:autoSpaceDE w:val="0"/>
        <w:widowControl/>
        <w:spacing w:line="211" w:lineRule="auto" w:before="348" w:after="0"/>
        <w:ind w:left="30" w:right="0" w:firstLine="0"/>
        <w:jc w:val="left"/>
      </w:pPr>
      <w:r>
        <w:rPr>
          <w:rFonts w:ascii="ArialNarrow" w:hAnsi="ArialNarrow" w:eastAsia="ArialNarrow"/>
          <w:b w:val="0"/>
          <w:i w:val="0"/>
          <w:color w:val="000000"/>
          <w:sz w:val="18"/>
        </w:rPr>
        <w:t xml:space="preserve">□ </w:t>
      </w:r>
      <w:r>
        <w:rPr>
          <w:rFonts w:ascii="SimSun" w:hAnsi="SimSun" w:eastAsia="SimSun"/>
          <w:b w:val="0"/>
          <w:i w:val="0"/>
          <w:color w:val="000000"/>
          <w:sz w:val="18"/>
        </w:rPr>
        <w:t>适用</w:t>
      </w:r>
      <w:r>
        <w:rPr>
          <w:rFonts w:ascii="ArialNarrow" w:hAnsi="ArialNarrow" w:eastAsia="ArialNarrow"/>
          <w:b w:val="0"/>
          <w:i w:val="0"/>
          <w:color w:val="000000"/>
          <w:sz w:val="18"/>
        </w:rPr>
        <w:t xml:space="preserve"> √ </w:t>
      </w:r>
      <w:r>
        <w:rPr>
          <w:rFonts w:ascii="SimSun" w:hAnsi="SimSun" w:eastAsia="SimSun"/>
          <w:b w:val="0"/>
          <w:i w:val="0"/>
          <w:color w:val="000000"/>
          <w:sz w:val="18"/>
        </w:rPr>
        <w:t>不适用</w:t>
      </w:r>
    </w:p>
    <w:p>
      <w:pPr>
        <w:autoSpaceDN w:val="0"/>
        <w:autoSpaceDE w:val="0"/>
        <w:widowControl/>
        <w:spacing w:line="185" w:lineRule="auto" w:before="352" w:after="0"/>
        <w:ind w:left="30" w:right="0" w:firstLine="0"/>
        <w:jc w:val="left"/>
      </w:pPr>
      <w:r>
        <w:rPr>
          <w:rFonts w:ascii="SimSun" w:hAnsi="SimSun" w:eastAsia="SimSun"/>
          <w:b w:val="0"/>
          <w:i w:val="0"/>
          <w:color w:val="000000"/>
          <w:sz w:val="24"/>
        </w:rPr>
        <w:t>十三、处罚及整改情况</w:t>
      </w:r>
    </w:p>
    <w:p>
      <w:pPr>
        <w:autoSpaceDN w:val="0"/>
        <w:autoSpaceDE w:val="0"/>
        <w:widowControl/>
        <w:spacing w:line="211" w:lineRule="auto" w:before="348" w:after="0"/>
        <w:ind w:left="30" w:right="0" w:firstLine="0"/>
        <w:jc w:val="left"/>
      </w:pPr>
      <w:r>
        <w:rPr>
          <w:rFonts w:ascii="ArialNarrow" w:hAnsi="ArialNarrow" w:eastAsia="ArialNarrow"/>
          <w:b w:val="0"/>
          <w:i w:val="0"/>
          <w:color w:val="000000"/>
          <w:sz w:val="18"/>
        </w:rPr>
        <w:t xml:space="preserve">□ </w:t>
      </w:r>
      <w:r>
        <w:rPr>
          <w:rFonts w:ascii="SimSun" w:hAnsi="SimSun" w:eastAsia="SimSun"/>
          <w:b w:val="0"/>
          <w:i w:val="0"/>
          <w:color w:val="000000"/>
          <w:sz w:val="18"/>
        </w:rPr>
        <w:t>适用</w:t>
      </w:r>
      <w:r>
        <w:rPr>
          <w:rFonts w:ascii="ArialNarrow" w:hAnsi="ArialNarrow" w:eastAsia="ArialNarrow"/>
          <w:b w:val="0"/>
          <w:i w:val="0"/>
          <w:color w:val="000000"/>
          <w:sz w:val="18"/>
        </w:rPr>
        <w:t xml:space="preserve"> √ </w:t>
      </w:r>
      <w:r>
        <w:rPr>
          <w:rFonts w:ascii="SimSun" w:hAnsi="SimSun" w:eastAsia="SimSun"/>
          <w:b w:val="0"/>
          <w:i w:val="0"/>
          <w:color w:val="000000"/>
          <w:sz w:val="18"/>
        </w:rPr>
        <w:t>不适用</w:t>
      </w:r>
    </w:p>
    <w:p>
      <w:pPr>
        <w:autoSpaceDN w:val="0"/>
        <w:autoSpaceDE w:val="0"/>
        <w:widowControl/>
        <w:spacing w:line="185" w:lineRule="auto" w:before="352" w:after="0"/>
        <w:ind w:left="30" w:right="0" w:firstLine="0"/>
        <w:jc w:val="left"/>
      </w:pPr>
      <w:r>
        <w:rPr>
          <w:rFonts w:ascii="SimSun" w:hAnsi="SimSun" w:eastAsia="SimSun"/>
          <w:b w:val="0"/>
          <w:i w:val="0"/>
          <w:color w:val="000000"/>
          <w:sz w:val="24"/>
        </w:rPr>
        <w:t>十四、公司及其控股股东、实际控制人的诚信状况</w:t>
      </w:r>
    </w:p>
    <w:p>
      <w:pPr>
        <w:autoSpaceDN w:val="0"/>
        <w:autoSpaceDE w:val="0"/>
        <w:widowControl/>
        <w:spacing w:line="211" w:lineRule="auto" w:before="348" w:after="0"/>
        <w:ind w:left="30" w:right="0" w:firstLine="0"/>
        <w:jc w:val="left"/>
      </w:pPr>
      <w:r>
        <w:rPr>
          <w:rFonts w:ascii="ArialNarrow" w:hAnsi="ArialNarrow" w:eastAsia="ArialNarrow"/>
          <w:b w:val="0"/>
          <w:i w:val="0"/>
          <w:color w:val="000000"/>
          <w:sz w:val="18"/>
        </w:rPr>
        <w:t xml:space="preserve">□ </w:t>
      </w:r>
      <w:r>
        <w:rPr>
          <w:rFonts w:ascii="SimSun" w:hAnsi="SimSun" w:eastAsia="SimSun"/>
          <w:b w:val="0"/>
          <w:i w:val="0"/>
          <w:color w:val="000000"/>
          <w:sz w:val="18"/>
        </w:rPr>
        <w:t>适用</w:t>
      </w:r>
      <w:r>
        <w:rPr>
          <w:rFonts w:ascii="ArialNarrow" w:hAnsi="ArialNarrow" w:eastAsia="ArialNarrow"/>
          <w:b w:val="0"/>
          <w:i w:val="0"/>
          <w:color w:val="000000"/>
          <w:sz w:val="18"/>
        </w:rPr>
        <w:t xml:space="preserve"> √ </w:t>
      </w:r>
      <w:r>
        <w:rPr>
          <w:rFonts w:ascii="SimSun" w:hAnsi="SimSun" w:eastAsia="SimSun"/>
          <w:b w:val="0"/>
          <w:i w:val="0"/>
          <w:color w:val="000000"/>
          <w:sz w:val="18"/>
        </w:rPr>
        <w:t>不适用</w:t>
      </w:r>
    </w:p>
    <w:p>
      <w:pPr>
        <w:autoSpaceDN w:val="0"/>
        <w:autoSpaceDE w:val="0"/>
        <w:widowControl/>
        <w:spacing w:line="185" w:lineRule="auto" w:before="352" w:after="0"/>
        <w:ind w:left="30" w:right="0" w:firstLine="0"/>
        <w:jc w:val="left"/>
      </w:pPr>
      <w:r>
        <w:rPr>
          <w:rFonts w:ascii="SimSun" w:hAnsi="SimSun" w:eastAsia="SimSun"/>
          <w:b w:val="0"/>
          <w:i w:val="0"/>
          <w:color w:val="000000"/>
          <w:sz w:val="24"/>
        </w:rPr>
        <w:t>十五、公司股权激励计划、员工持股计划或其他员工激励措施的实施情况</w:t>
      </w:r>
    </w:p>
    <w:p>
      <w:pPr>
        <w:autoSpaceDN w:val="0"/>
        <w:autoSpaceDE w:val="0"/>
        <w:widowControl/>
        <w:spacing w:line="211" w:lineRule="auto" w:before="348" w:after="0"/>
        <w:ind w:left="30" w:right="0" w:firstLine="0"/>
        <w:jc w:val="left"/>
      </w:pPr>
      <w:r>
        <w:rPr>
          <w:rFonts w:ascii="ArialNarrow" w:hAnsi="ArialNarrow" w:eastAsia="ArialNarrow"/>
          <w:b w:val="0"/>
          <w:i w:val="0"/>
          <w:color w:val="000000"/>
          <w:sz w:val="18"/>
        </w:rPr>
        <w:t xml:space="preserve">□ </w:t>
      </w:r>
      <w:r>
        <w:rPr>
          <w:rFonts w:ascii="SimSun" w:hAnsi="SimSun" w:eastAsia="SimSun"/>
          <w:b w:val="0"/>
          <w:i w:val="0"/>
          <w:color w:val="000000"/>
          <w:sz w:val="18"/>
        </w:rPr>
        <w:t>适用</w:t>
      </w:r>
      <w:r>
        <w:rPr>
          <w:rFonts w:ascii="ArialNarrow" w:hAnsi="ArialNarrow" w:eastAsia="ArialNarrow"/>
          <w:b w:val="0"/>
          <w:i w:val="0"/>
          <w:color w:val="000000"/>
          <w:sz w:val="18"/>
        </w:rPr>
        <w:t xml:space="preserve"> √ </w:t>
      </w:r>
      <w:r>
        <w:rPr>
          <w:rFonts w:ascii="SimSun" w:hAnsi="SimSun" w:eastAsia="SimSun"/>
          <w:b w:val="0"/>
          <w:i w:val="0"/>
          <w:color w:val="000000"/>
          <w:sz w:val="18"/>
        </w:rPr>
        <w:t>不适用</w:t>
      </w:r>
    </w:p>
    <w:p>
      <w:pPr>
        <w:autoSpaceDN w:val="0"/>
        <w:autoSpaceDE w:val="0"/>
        <w:widowControl/>
        <w:spacing w:line="233" w:lineRule="auto" w:before="1550" w:after="0"/>
        <w:ind w:left="0" w:right="20" w:firstLine="0"/>
        <w:jc w:val="right"/>
      </w:pPr>
      <w:r>
        <w:rPr>
          <w:rFonts w:ascii="Times" w:hAnsi="Times" w:eastAsia="Times"/>
          <w:b w:val="0"/>
          <w:i w:val="0"/>
          <w:color w:val="000000"/>
          <w:sz w:val="18"/>
        </w:rPr>
        <w:t xml:space="preserve">24 </w:t>
      </w:r>
    </w:p>
    <w:p>
      <w:pPr>
        <w:sectPr>
          <w:pgSz w:w="11904" w:h="16840"/>
          <w:pgMar w:top="436" w:right="1066" w:bottom="500" w:left="1104" w:header="720" w:footer="720" w:gutter="0"/>
          <w:cols w:space="720" w:num="1" w:equalWidth="0">
            <w:col w:w="9734" w:space="0"/>
            <w:col w:w="9734" w:space="0"/>
            <w:col w:w="9790" w:space="0"/>
            <w:col w:w="9734" w:space="0"/>
            <w:col w:w="9780" w:space="0"/>
            <w:col w:w="9734" w:space="0"/>
            <w:col w:w="9790" w:space="0"/>
            <w:col w:w="9734" w:space="0"/>
            <w:col w:w="9734" w:space="0"/>
            <w:col w:w="9734" w:space="0"/>
            <w:col w:w="9734" w:space="0"/>
            <w:col w:w="9734" w:space="0"/>
            <w:col w:w="9788" w:space="0"/>
            <w:col w:w="9790" w:space="0"/>
            <w:col w:w="9788" w:space="0"/>
            <w:col w:w="9790" w:space="0"/>
            <w:col w:w="9734" w:space="0"/>
            <w:col w:w="9734" w:space="0"/>
            <w:col w:w="9734" w:space="0"/>
            <w:col w:w="9734" w:space="0"/>
            <w:col w:w="9734" w:space="0"/>
            <w:col w:w="9734" w:space="0"/>
            <w:col w:w="9734" w:space="0"/>
          </w:cols>
          <w:docGrid w:linePitch="360"/>
        </w:sectPr>
      </w:pPr>
    </w:p>
    <w:p>
      <w:pPr>
        <w:autoSpaceDN w:val="0"/>
        <w:autoSpaceDE w:val="0"/>
        <w:widowControl/>
        <w:spacing w:line="220" w:lineRule="exact" w:before="0" w:after="216"/>
        <w:ind w:left="0" w:right="0"/>
      </w:pPr>
    </w:p>
    <w:p>
      <w:pPr>
        <w:autoSpaceDN w:val="0"/>
        <w:autoSpaceDE w:val="0"/>
        <w:widowControl/>
        <w:spacing w:line="204" w:lineRule="auto" w:before="0" w:after="0"/>
        <w:ind w:left="0" w:right="66" w:firstLine="0"/>
        <w:jc w:val="right"/>
      </w:pPr>
      <w:r>
        <w:rPr>
          <w:rFonts w:ascii="SimSun" w:hAnsi="SimSun" w:eastAsia="SimSun"/>
          <w:b w:val="0"/>
          <w:i w:val="0"/>
          <w:color w:val="000000"/>
          <w:sz w:val="18"/>
        </w:rPr>
        <w:t>北方华锦化学工业股份有限公司</w:t>
      </w:r>
      <w:r>
        <w:rPr>
          <w:rFonts w:ascii="Times" w:hAnsi="Times" w:eastAsia="Times"/>
          <w:b w:val="0"/>
          <w:i w:val="0"/>
          <w:color w:val="000000"/>
          <w:sz w:val="18"/>
        </w:rPr>
        <w:t xml:space="preserve"> 2020</w:t>
      </w:r>
      <w:r>
        <w:rPr>
          <w:rFonts w:ascii="SimSun" w:hAnsi="SimSun" w:eastAsia="SimSun"/>
          <w:b w:val="0"/>
          <w:i w:val="0"/>
          <w:color w:val="000000"/>
          <w:sz w:val="18"/>
        </w:rPr>
        <w:t xml:space="preserve"> 年年度报告全文</w:t>
      </w:r>
    </w:p>
    <w:p>
      <w:pPr>
        <w:autoSpaceDN w:val="0"/>
        <w:autoSpaceDE w:val="0"/>
        <w:widowControl/>
        <w:spacing w:line="185" w:lineRule="auto" w:before="404" w:after="0"/>
        <w:ind w:left="32" w:right="0" w:firstLine="0"/>
        <w:jc w:val="left"/>
      </w:pPr>
      <w:r>
        <w:rPr>
          <w:rFonts w:ascii="SimSun" w:hAnsi="SimSun" w:eastAsia="SimSun"/>
          <w:b w:val="0"/>
          <w:i w:val="0"/>
          <w:color w:val="000000"/>
          <w:sz w:val="24"/>
        </w:rPr>
        <w:t>十六、重大关联交易</w:t>
      </w:r>
    </w:p>
    <w:p>
      <w:pPr>
        <w:autoSpaceDN w:val="0"/>
        <w:autoSpaceDE w:val="0"/>
        <w:widowControl/>
        <w:spacing w:line="252" w:lineRule="auto" w:before="324" w:after="300"/>
        <w:ind w:left="32" w:right="0" w:firstLine="0"/>
        <w:jc w:val="left"/>
      </w:pPr>
      <w:r>
        <w:rPr>
          <w:rFonts w:ascii="ArialNarrow" w:hAnsi="ArialNarrow" w:eastAsia="ArialNarrow"/>
          <w:b/>
          <w:i w:val="0"/>
          <w:color w:val="000000"/>
          <w:sz w:val="21"/>
        </w:rPr>
        <w:t>1</w:t>
      </w:r>
      <w:r>
        <w:rPr>
          <w:rFonts w:ascii="SimSun" w:hAnsi="SimSun" w:eastAsia="SimSun"/>
          <w:b w:val="0"/>
          <w:i w:val="0"/>
          <w:color w:val="000000"/>
          <w:sz w:val="21"/>
        </w:rPr>
        <w:t>、与日常经营相关的关联交易</w:t>
      </w:r>
    </w:p>
    <w:tbl>
      <w:tblPr>
        <w:tblW w:type="auto" w:w="0"/>
        <w:tblLayout w:type="fixed"/>
        <w:tblLook w:firstColumn="1" w:firstRow="1" w:lastColumn="0" w:lastRow="0" w:noHBand="0" w:noVBand="1" w:val="04A0"/>
        <w:tblInd w:w="5.999999999999943" w:type="dxa"/>
      </w:tblPr>
      <w:tblGrid>
        <w:gridCol w:w="695"/>
        <w:gridCol w:w="695"/>
        <w:gridCol w:w="695"/>
        <w:gridCol w:w="695"/>
        <w:gridCol w:w="695"/>
        <w:gridCol w:w="695"/>
        <w:gridCol w:w="695"/>
        <w:gridCol w:w="695"/>
        <w:gridCol w:w="695"/>
        <w:gridCol w:w="695"/>
        <w:gridCol w:w="695"/>
        <w:gridCol w:w="695"/>
        <w:gridCol w:w="695"/>
        <w:gridCol w:w="695"/>
      </w:tblGrid>
      <w:tr>
        <w:trPr>
          <w:trHeight w:hRule="exact" w:val="790"/>
        </w:trPr>
        <w:tc>
          <w:tcPr>
            <w:tcW w:type="dxa" w:w="734"/>
            <w:tcBorders>
              <w:start w:sz="4.0" w:val="single" w:color="#000000"/>
              <w:top w:sz="4.0" w:val="single" w:color="#000000"/>
              <w:end w:sz="3.199999999999932" w:val="single" w:color="#000000"/>
              <w:bottom w:sz="4.0" w:val="single" w:color="#000000"/>
            </w:tcBorders>
            <w:shd w:fill="dbdbdb"/>
            <w:tcMar>
              <w:start w:w="0" w:type="dxa"/>
              <w:end w:w="0" w:type="dxa"/>
            </w:tcMar>
          </w:tcPr>
          <w:p>
            <w:pPr>
              <w:autoSpaceDN w:val="0"/>
              <w:autoSpaceDE w:val="0"/>
              <w:widowControl/>
              <w:spacing w:line="245" w:lineRule="auto" w:before="182" w:after="0"/>
              <w:ind w:left="92" w:right="94" w:firstLine="0"/>
              <w:jc w:val="center"/>
            </w:pPr>
            <w:r>
              <w:rPr>
                <w:spacing w:val="-20.0"/>
                <w:rFonts w:ascii="SimSun" w:hAnsi="SimSun" w:eastAsia="SimSun"/>
                <w:b w:val="0"/>
                <w:i w:val="0"/>
                <w:color w:val="000000"/>
                <w:sz w:val="18"/>
              </w:rPr>
              <w:t xml:space="preserve">关联交 </w:t>
            </w:r>
            <w:r>
              <w:rPr>
                <w:rFonts w:ascii="SimSun" w:hAnsi="SimSun" w:eastAsia="SimSun"/>
                <w:b w:val="0"/>
                <w:i w:val="0"/>
                <w:color w:val="000000"/>
                <w:sz w:val="18"/>
              </w:rPr>
              <w:t xml:space="preserve">易方 </w:t>
            </w:r>
          </w:p>
        </w:tc>
        <w:tc>
          <w:tcPr>
            <w:tcW w:type="dxa" w:w="846"/>
            <w:tcBorders>
              <w:start w:sz="3.199999999999932"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300" w:after="0"/>
              <w:ind w:left="0" w:right="0" w:firstLine="0"/>
              <w:jc w:val="center"/>
            </w:pPr>
            <w:r>
              <w:rPr>
                <w:rFonts w:ascii="SimSun" w:hAnsi="SimSun" w:eastAsia="SimSun"/>
                <w:b w:val="0"/>
                <w:i w:val="0"/>
                <w:color w:val="000000"/>
                <w:sz w:val="18"/>
              </w:rPr>
              <w:t>关联关系</w:t>
            </w:r>
          </w:p>
        </w:tc>
        <w:tc>
          <w:tcPr>
            <w:tcW w:type="dxa" w:w="438"/>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245" w:lineRule="auto" w:before="66" w:after="0"/>
              <w:ind w:left="34" w:right="34" w:firstLine="0"/>
              <w:jc w:val="both"/>
            </w:pPr>
            <w:r>
              <w:rPr>
                <w:spacing w:val="-20.0"/>
                <w:shd w:val="clear" w:color="auto" w:fill="dbdbdb"/>
                <w:rFonts w:ascii="SimSun" w:hAnsi="SimSun" w:eastAsia="SimSun"/>
                <w:b w:val="0"/>
                <w:i w:val="0"/>
                <w:color w:val="000000"/>
                <w:sz w:val="18"/>
              </w:rPr>
              <w:t xml:space="preserve">关联 </w:t>
            </w:r>
            <w:r>
              <w:rPr>
                <w:spacing w:val="-20.0"/>
                <w:shd w:val="clear" w:color="auto" w:fill="dbdbdb"/>
                <w:rFonts w:ascii="SimSun" w:hAnsi="SimSun" w:eastAsia="SimSun"/>
                <w:b w:val="0"/>
                <w:i w:val="0"/>
                <w:color w:val="000000"/>
                <w:sz w:val="18"/>
              </w:rPr>
              <w:t xml:space="preserve">交易 </w:t>
            </w:r>
            <w:r>
              <w:rPr>
                <w:spacing w:val="-20.0"/>
                <w:shd w:val="clear" w:color="auto" w:fill="dbdbdb"/>
                <w:rFonts w:ascii="SimSun" w:hAnsi="SimSun" w:eastAsia="SimSun"/>
                <w:b w:val="0"/>
                <w:i w:val="0"/>
                <w:color w:val="000000"/>
                <w:sz w:val="18"/>
              </w:rPr>
              <w:t>类型</w:t>
            </w:r>
          </w:p>
        </w:tc>
        <w:tc>
          <w:tcPr>
            <w:tcW w:type="dxa" w:w="680"/>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245" w:lineRule="auto" w:before="182" w:after="0"/>
              <w:ind w:left="64" w:right="66" w:firstLine="0"/>
              <w:jc w:val="center"/>
            </w:pPr>
            <w:r>
              <w:rPr>
                <w:spacing w:val="-20.0"/>
                <w:rFonts w:ascii="SimSun" w:hAnsi="SimSun" w:eastAsia="SimSun"/>
                <w:b w:val="0"/>
                <w:i w:val="0"/>
                <w:color w:val="000000"/>
                <w:sz w:val="18"/>
              </w:rPr>
              <w:t xml:space="preserve">关联交 </w:t>
            </w:r>
            <w:r>
              <w:rPr>
                <w:spacing w:val="-20.0"/>
                <w:rFonts w:ascii="SimSun" w:hAnsi="SimSun" w:eastAsia="SimSun"/>
                <w:b w:val="0"/>
                <w:i w:val="0"/>
                <w:color w:val="000000"/>
                <w:sz w:val="18"/>
              </w:rPr>
              <w:t>易内容</w:t>
            </w:r>
          </w:p>
        </w:tc>
        <w:tc>
          <w:tcPr>
            <w:tcW w:type="dxa" w:w="640"/>
            <w:tcBorders>
              <w:start w:sz="4.0" w:val="single" w:color="#000000"/>
              <w:top w:sz="4.0" w:val="single" w:color="#000000"/>
              <w:end w:sz="3.2000000000000455" w:val="single" w:color="#000000"/>
              <w:bottom w:sz="4.0" w:val="single" w:color="#000000"/>
            </w:tcBorders>
            <w:shd w:fill="dbdbdb"/>
            <w:tcMar>
              <w:start w:w="0" w:type="dxa"/>
              <w:end w:w="0" w:type="dxa"/>
            </w:tcMar>
          </w:tcPr>
          <w:p>
            <w:pPr>
              <w:autoSpaceDN w:val="0"/>
              <w:autoSpaceDE w:val="0"/>
              <w:widowControl/>
              <w:spacing w:line="245" w:lineRule="auto" w:before="66" w:after="0"/>
              <w:ind w:left="44" w:right="46" w:firstLine="0"/>
              <w:jc w:val="center"/>
            </w:pPr>
            <w:r>
              <w:rPr>
                <w:spacing w:val="-20.0"/>
                <w:rFonts w:ascii="SimSun" w:hAnsi="SimSun" w:eastAsia="SimSun"/>
                <w:b w:val="0"/>
                <w:i w:val="0"/>
                <w:color w:val="000000"/>
                <w:sz w:val="18"/>
              </w:rPr>
              <w:t xml:space="preserve">关联交 </w:t>
            </w:r>
            <w:r>
              <w:rPr>
                <w:spacing w:val="-20.0"/>
                <w:rFonts w:ascii="SimSun" w:hAnsi="SimSun" w:eastAsia="SimSun"/>
                <w:b w:val="0"/>
                <w:i w:val="0"/>
                <w:color w:val="000000"/>
                <w:sz w:val="18"/>
              </w:rPr>
              <w:t xml:space="preserve">易定价 </w:t>
            </w:r>
            <w:r>
              <w:rPr>
                <w:rFonts w:ascii="SimSun" w:hAnsi="SimSun" w:eastAsia="SimSun"/>
                <w:b w:val="0"/>
                <w:i w:val="0"/>
                <w:color w:val="000000"/>
                <w:sz w:val="18"/>
              </w:rPr>
              <w:t>原则</w:t>
            </w:r>
          </w:p>
        </w:tc>
        <w:tc>
          <w:tcPr>
            <w:tcW w:type="dxa" w:w="636"/>
            <w:tcBorders>
              <w:start w:sz="3.2000000000000455" w:val="single" w:color="#000000"/>
              <w:top w:sz="4.0" w:val="single" w:color="#000000"/>
              <w:end w:sz="3.2000000000000455" w:val="single" w:color="#000000"/>
              <w:bottom w:sz="4.0" w:val="single" w:color="#000000"/>
            </w:tcBorders>
            <w:shd w:fill="dbdbdb"/>
            <w:tcMar>
              <w:start w:w="0" w:type="dxa"/>
              <w:end w:w="0" w:type="dxa"/>
            </w:tcMar>
          </w:tcPr>
          <w:p>
            <w:pPr>
              <w:autoSpaceDN w:val="0"/>
              <w:autoSpaceDE w:val="0"/>
              <w:widowControl/>
              <w:spacing w:line="245" w:lineRule="auto" w:before="182" w:after="0"/>
              <w:ind w:left="42" w:right="46" w:firstLine="0"/>
              <w:jc w:val="center"/>
            </w:pPr>
            <w:r>
              <w:rPr>
                <w:spacing w:val="-20.0"/>
                <w:shd w:val="clear" w:color="auto" w:fill="dbdbdb"/>
                <w:rFonts w:ascii="SimSun" w:hAnsi="SimSun" w:eastAsia="SimSun"/>
                <w:b w:val="0"/>
                <w:i w:val="0"/>
                <w:color w:val="000000"/>
                <w:sz w:val="18"/>
              </w:rPr>
              <w:t xml:space="preserve">关联交 </w:t>
            </w:r>
            <w:r>
              <w:rPr>
                <w:spacing w:val="-20.0"/>
                <w:shd w:val="clear" w:color="auto" w:fill="dbdbdb"/>
                <w:rFonts w:ascii="SimSun" w:hAnsi="SimSun" w:eastAsia="SimSun"/>
                <w:b w:val="0"/>
                <w:i w:val="0"/>
                <w:color w:val="000000"/>
                <w:sz w:val="18"/>
              </w:rPr>
              <w:t>易价格</w:t>
            </w:r>
          </w:p>
        </w:tc>
        <w:tc>
          <w:tcPr>
            <w:tcW w:type="dxa" w:w="916"/>
            <w:tcBorders>
              <w:start w:sz="3.2000000000000455"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245" w:lineRule="auto" w:before="182" w:after="0"/>
              <w:ind w:left="46" w:right="2" w:firstLine="0"/>
              <w:jc w:val="center"/>
            </w:pPr>
            <w:r>
              <w:rPr>
                <w:rFonts w:ascii="SimSun" w:hAnsi="SimSun" w:eastAsia="SimSun"/>
                <w:b w:val="0"/>
                <w:i w:val="0"/>
                <w:color w:val="000000"/>
                <w:sz w:val="18"/>
              </w:rPr>
              <w:t xml:space="preserve">关联交易 </w:t>
            </w:r>
            <w:r>
              <w:br/>
            </w:r>
            <w:r>
              <w:rPr>
                <w:shd w:val="clear" w:color="auto" w:fill="dbdbdb"/>
                <w:rFonts w:ascii="SimSun" w:hAnsi="SimSun" w:eastAsia="SimSun"/>
                <w:b w:val="0"/>
                <w:i w:val="0"/>
                <w:color w:val="000000"/>
                <w:sz w:val="18"/>
              </w:rPr>
              <w:t>金额</w:t>
            </w:r>
            <w:r>
              <w:rPr>
                <w:shd w:val="clear" w:color="auto" w:fill="dbdbdb"/>
                <w:rFonts w:ascii="ArialNarrow" w:hAnsi="ArialNarrow" w:eastAsia="ArialNarrow"/>
                <w:b w:val="0"/>
                <w:i w:val="0"/>
                <w:color w:val="000000"/>
                <w:sz w:val="18"/>
              </w:rPr>
              <w:t>(</w:t>
            </w:r>
            <w:r>
              <w:rPr>
                <w:shd w:val="clear" w:color="auto" w:fill="dbdbdb"/>
                <w:rFonts w:ascii="SimSun" w:hAnsi="SimSun" w:eastAsia="SimSun"/>
                <w:b w:val="0"/>
                <w:i w:val="0"/>
                <w:color w:val="000000"/>
                <w:sz w:val="18"/>
              </w:rPr>
              <w:t>万元</w:t>
            </w:r>
            <w:r>
              <w:rPr>
                <w:spacing w:val="-20.0"/>
                <w:shd w:val="clear" w:color="auto" w:fill="dbdbdb"/>
                <w:rFonts w:ascii="ArialNarrow" w:hAnsi="ArialNarrow" w:eastAsia="ArialNarrow"/>
                <w:b w:val="0"/>
                <w:i w:val="0"/>
                <w:color w:val="000000"/>
                <w:sz w:val="18"/>
              </w:rPr>
              <w:t xml:space="preserve">) </w:t>
            </w:r>
          </w:p>
        </w:tc>
        <w:tc>
          <w:tcPr>
            <w:tcW w:type="dxa" w:w="806"/>
            <w:tcBorders>
              <w:start w:sz="4.0" w:val="single" w:color="#000000"/>
              <w:top w:sz="4.0" w:val="single" w:color="#000000"/>
              <w:end w:sz="3.199999999999818" w:val="single" w:color="#000000"/>
              <w:bottom w:sz="4.0" w:val="single" w:color="#000000"/>
            </w:tcBorders>
            <w:shd w:fill="dbdbdb"/>
            <w:tcMar>
              <w:start w:w="0" w:type="dxa"/>
              <w:end w:w="0" w:type="dxa"/>
            </w:tcMar>
          </w:tcPr>
          <w:p>
            <w:pPr>
              <w:autoSpaceDN w:val="0"/>
              <w:autoSpaceDE w:val="0"/>
              <w:widowControl/>
              <w:spacing w:line="245" w:lineRule="auto" w:before="66" w:after="0"/>
              <w:ind w:left="38" w:right="40" w:firstLine="0"/>
              <w:jc w:val="center"/>
            </w:pPr>
            <w:r>
              <w:rPr>
                <w:spacing w:val="-16.0"/>
                <w:shd w:val="clear" w:color="auto" w:fill="dbdbdb"/>
                <w:rFonts w:ascii="SimSun" w:hAnsi="SimSun" w:eastAsia="SimSun"/>
                <w:b w:val="0"/>
                <w:i w:val="0"/>
                <w:color w:val="000000"/>
                <w:sz w:val="18"/>
              </w:rPr>
              <w:t xml:space="preserve">占同类交 </w:t>
            </w:r>
            <w:r>
              <w:rPr>
                <w:spacing w:val="-20.0"/>
                <w:shd w:val="clear" w:color="auto" w:fill="dbdbdb"/>
                <w:rFonts w:ascii="SimSun" w:hAnsi="SimSun" w:eastAsia="SimSun"/>
                <w:b w:val="0"/>
                <w:i w:val="0"/>
                <w:color w:val="000000"/>
                <w:sz w:val="18"/>
              </w:rPr>
              <w:t>易金额的</w:t>
            </w:r>
            <w:r>
              <w:rPr>
                <w:rFonts w:ascii="SimSun" w:hAnsi="SimSun" w:eastAsia="SimSun"/>
                <w:b w:val="0"/>
                <w:i w:val="0"/>
                <w:color w:val="000000"/>
                <w:sz w:val="18"/>
              </w:rPr>
              <w:t>比例</w:t>
            </w:r>
          </w:p>
        </w:tc>
        <w:tc>
          <w:tcPr>
            <w:tcW w:type="dxa" w:w="712"/>
            <w:tcBorders>
              <w:start w:sz="3.199999999999818"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245" w:lineRule="auto" w:before="66" w:after="0"/>
              <w:ind w:left="30" w:right="0" w:firstLine="0"/>
              <w:jc w:val="center"/>
            </w:pPr>
            <w:r>
              <w:rPr>
                <w:rFonts w:ascii="SimSun" w:hAnsi="SimSun" w:eastAsia="SimSun"/>
                <w:b w:val="0"/>
                <w:i w:val="0"/>
                <w:color w:val="000000"/>
                <w:sz w:val="18"/>
              </w:rPr>
              <w:t xml:space="preserve">获批的 </w:t>
            </w:r>
            <w:r>
              <w:br/>
            </w:r>
            <w:r>
              <w:rPr>
                <w:rFonts w:ascii="SimSun" w:hAnsi="SimSun" w:eastAsia="SimSun"/>
                <w:b w:val="0"/>
                <w:i w:val="0"/>
                <w:color w:val="000000"/>
                <w:sz w:val="18"/>
              </w:rPr>
              <w:t xml:space="preserve">交易额 </w:t>
            </w:r>
            <w:r>
              <w:br/>
            </w:r>
            <w:r>
              <w:rPr>
                <w:shd w:val="clear" w:color="auto" w:fill="dbdbdb"/>
                <w:rFonts w:ascii="SimSun" w:hAnsi="SimSun" w:eastAsia="SimSun"/>
                <w:b w:val="0"/>
                <w:i w:val="0"/>
                <w:color w:val="000000"/>
                <w:sz w:val="18"/>
              </w:rPr>
              <w:t>度</w:t>
            </w:r>
            <w:r>
              <w:rPr>
                <w:shd w:val="clear" w:color="auto" w:fill="dbdbdb"/>
                <w:rFonts w:ascii="ArialNarrow" w:hAnsi="ArialNarrow" w:eastAsia="ArialNarrow"/>
                <w:b w:val="0"/>
                <w:i w:val="0"/>
                <w:color w:val="000000"/>
                <w:sz w:val="18"/>
              </w:rPr>
              <w:t>(</w:t>
            </w:r>
            <w:r>
              <w:rPr>
                <w:shd w:val="clear" w:color="auto" w:fill="dbdbdb"/>
                <w:rFonts w:ascii="SimSun" w:hAnsi="SimSun" w:eastAsia="SimSun"/>
                <w:b w:val="0"/>
                <w:i w:val="0"/>
                <w:color w:val="000000"/>
                <w:sz w:val="18"/>
              </w:rPr>
              <w:t>万元</w:t>
            </w:r>
            <w:r>
              <w:rPr>
                <w:shd w:val="clear" w:color="auto" w:fill="dbdbdb"/>
                <w:rFonts w:ascii="ArialNarrow" w:hAnsi="ArialNarrow" w:eastAsia="ArialNarrow"/>
                <w:b w:val="0"/>
                <w:i w:val="0"/>
                <w:color w:val="000000"/>
                <w:sz w:val="18"/>
              </w:rPr>
              <w:t>)</w:t>
            </w:r>
            <w:r>
              <w:rPr>
                <w:spacing w:val="-20.0"/>
                <w:rFonts w:ascii="ArialNarrow" w:hAnsi="ArialNarrow" w:eastAsia="ArialNarrow"/>
                <w:b w:val="0"/>
                <w:i w:val="0"/>
                <w:color w:val="000000"/>
                <w:sz w:val="18"/>
              </w:rPr>
              <w:t xml:space="preserve"> </w:t>
            </w:r>
          </w:p>
        </w:tc>
        <w:tc>
          <w:tcPr>
            <w:tcW w:type="dxa" w:w="706"/>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245" w:lineRule="auto" w:before="66" w:after="0"/>
              <w:ind w:left="76" w:right="80" w:firstLine="0"/>
              <w:jc w:val="center"/>
            </w:pPr>
            <w:r>
              <w:rPr>
                <w:spacing w:val="-20.0"/>
                <w:rFonts w:ascii="SimSun" w:hAnsi="SimSun" w:eastAsia="SimSun"/>
                <w:b w:val="0"/>
                <w:i w:val="0"/>
                <w:color w:val="000000"/>
                <w:sz w:val="18"/>
              </w:rPr>
              <w:t xml:space="preserve">是否超 </w:t>
            </w:r>
            <w:r>
              <w:rPr>
                <w:spacing w:val="-20.0"/>
                <w:rFonts w:ascii="SimSun" w:hAnsi="SimSun" w:eastAsia="SimSun"/>
                <w:b w:val="0"/>
                <w:i w:val="0"/>
                <w:color w:val="000000"/>
                <w:sz w:val="18"/>
              </w:rPr>
              <w:t xml:space="preserve">过获批 </w:t>
            </w:r>
            <w:r>
              <w:rPr>
                <w:rFonts w:ascii="SimSun" w:hAnsi="SimSun" w:eastAsia="SimSun"/>
                <w:b w:val="0"/>
                <w:i w:val="0"/>
                <w:color w:val="000000"/>
                <w:sz w:val="18"/>
              </w:rPr>
              <w:t>额度</w:t>
            </w:r>
          </w:p>
        </w:tc>
        <w:tc>
          <w:tcPr>
            <w:tcW w:type="dxa" w:w="854"/>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245" w:lineRule="auto" w:before="182" w:after="0"/>
              <w:ind w:left="62" w:right="62" w:firstLine="0"/>
              <w:jc w:val="center"/>
            </w:pPr>
            <w:r>
              <w:rPr>
                <w:spacing w:val="-16.0"/>
                <w:rFonts w:ascii="SimSun" w:hAnsi="SimSun" w:eastAsia="SimSun"/>
                <w:b w:val="0"/>
                <w:i w:val="0"/>
                <w:color w:val="000000"/>
                <w:sz w:val="18"/>
              </w:rPr>
              <w:t xml:space="preserve">关联交易 </w:t>
            </w:r>
            <w:r>
              <w:rPr>
                <w:spacing w:val="-20.0"/>
                <w:rFonts w:ascii="SimSun" w:hAnsi="SimSun" w:eastAsia="SimSun"/>
                <w:b w:val="0"/>
                <w:i w:val="0"/>
                <w:color w:val="000000"/>
                <w:sz w:val="18"/>
              </w:rPr>
              <w:t>结算方式</w:t>
            </w:r>
          </w:p>
        </w:tc>
        <w:tc>
          <w:tcPr>
            <w:tcW w:type="dxa" w:w="852"/>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245" w:lineRule="auto" w:before="66" w:after="0"/>
              <w:ind w:left="58" w:right="62" w:firstLine="0"/>
              <w:jc w:val="center"/>
            </w:pPr>
            <w:r>
              <w:rPr>
                <w:spacing w:val="-16.0"/>
                <w:rFonts w:ascii="SimSun" w:hAnsi="SimSun" w:eastAsia="SimSun"/>
                <w:b w:val="0"/>
                <w:i w:val="0"/>
                <w:color w:val="000000"/>
                <w:sz w:val="18"/>
              </w:rPr>
              <w:t xml:space="preserve">可获得的 </w:t>
            </w:r>
            <w:r>
              <w:rPr>
                <w:spacing w:val="-20.0"/>
                <w:rFonts w:ascii="SimSun" w:hAnsi="SimSun" w:eastAsia="SimSun"/>
                <w:b w:val="0"/>
                <w:i w:val="0"/>
                <w:color w:val="000000"/>
                <w:sz w:val="18"/>
              </w:rPr>
              <w:t>同类交易</w:t>
            </w:r>
            <w:r>
              <w:rPr>
                <w:rFonts w:ascii="SimSun" w:hAnsi="SimSun" w:eastAsia="SimSun"/>
                <w:b w:val="0"/>
                <w:i w:val="0"/>
                <w:color w:val="000000"/>
                <w:sz w:val="18"/>
              </w:rPr>
              <w:t>市价</w:t>
            </w:r>
          </w:p>
        </w:tc>
        <w:tc>
          <w:tcPr>
            <w:tcW w:type="dxa" w:w="424"/>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245" w:lineRule="auto" w:before="182" w:after="0"/>
              <w:ind w:left="28" w:right="28" w:firstLine="0"/>
              <w:jc w:val="center"/>
            </w:pPr>
            <w:r>
              <w:rPr>
                <w:spacing w:val="-20.0"/>
                <w:shd w:val="clear" w:color="auto" w:fill="dbdbdb"/>
                <w:rFonts w:ascii="SimSun" w:hAnsi="SimSun" w:eastAsia="SimSun"/>
                <w:b w:val="0"/>
                <w:i w:val="0"/>
                <w:color w:val="000000"/>
                <w:sz w:val="18"/>
              </w:rPr>
              <w:t xml:space="preserve">披露 </w:t>
            </w:r>
            <w:r>
              <w:rPr>
                <w:spacing w:val="-20.0"/>
                <w:shd w:val="clear" w:color="auto" w:fill="dbdbdb"/>
                <w:rFonts w:ascii="SimSun" w:hAnsi="SimSun" w:eastAsia="SimSun"/>
                <w:b w:val="0"/>
                <w:i w:val="0"/>
                <w:color w:val="000000"/>
                <w:sz w:val="18"/>
              </w:rPr>
              <w:t>日期</w:t>
            </w:r>
          </w:p>
        </w:tc>
        <w:tc>
          <w:tcPr>
            <w:tcW w:type="dxa" w:w="448"/>
            <w:tcBorders>
              <w:start w:sz="4.0" w:val="single" w:color="#000000"/>
              <w:top w:sz="4.0" w:val="single" w:color="#000000"/>
              <w:end w:sz="3.2000000000007276" w:val="single" w:color="#000000"/>
              <w:bottom w:sz="4.0" w:val="single" w:color="#000000"/>
            </w:tcBorders>
            <w:shd w:fill="dbdbdb"/>
            <w:tcMar>
              <w:start w:w="0" w:type="dxa"/>
              <w:end w:w="0" w:type="dxa"/>
            </w:tcMar>
          </w:tcPr>
          <w:p>
            <w:pPr>
              <w:autoSpaceDN w:val="0"/>
              <w:autoSpaceDE w:val="0"/>
              <w:widowControl/>
              <w:spacing w:line="245" w:lineRule="auto" w:before="182" w:after="0"/>
              <w:ind w:left="26" w:right="52" w:firstLine="0"/>
              <w:jc w:val="center"/>
            </w:pPr>
            <w:r>
              <w:rPr>
                <w:spacing w:val="-20.0"/>
                <w:shd w:val="clear" w:color="auto" w:fill="dbdbdb"/>
                <w:rFonts w:ascii="SimSun" w:hAnsi="SimSun" w:eastAsia="SimSun"/>
                <w:b w:val="0"/>
                <w:i w:val="0"/>
                <w:color w:val="000000"/>
                <w:sz w:val="18"/>
              </w:rPr>
              <w:t xml:space="preserve">披露 </w:t>
            </w:r>
            <w:r>
              <w:rPr>
                <w:spacing w:val="-20.0"/>
                <w:shd w:val="clear" w:color="auto" w:fill="dbdbdb"/>
                <w:rFonts w:ascii="SimSun" w:hAnsi="SimSun" w:eastAsia="SimSun"/>
                <w:b w:val="0"/>
                <w:i w:val="0"/>
                <w:color w:val="000000"/>
                <w:sz w:val="18"/>
              </w:rPr>
              <w:t>索引</w:t>
            </w:r>
          </w:p>
        </w:tc>
      </w:tr>
      <w:tr>
        <w:trPr>
          <w:trHeight w:hRule="exact" w:val="1256"/>
        </w:trPr>
        <w:tc>
          <w:tcPr>
            <w:tcW w:type="dxa" w:w="734"/>
            <w:tcBorders>
              <w:start w:sz="4.0" w:val="single" w:color="#000000"/>
              <w:top w:sz="4.0" w:val="single" w:color="#000000"/>
              <w:end w:sz="3.199999999999932" w:val="single" w:color="#000000"/>
              <w:bottom w:sz="4.0" w:val="single" w:color="#000000"/>
            </w:tcBorders>
            <w:shd w:fill="ffffff"/>
            <w:tcMar>
              <w:start w:w="0" w:type="dxa"/>
              <w:end w:w="0" w:type="dxa"/>
            </w:tcMar>
          </w:tcPr>
          <w:p>
            <w:pPr>
              <w:autoSpaceDN w:val="0"/>
              <w:autoSpaceDE w:val="0"/>
              <w:widowControl/>
              <w:spacing w:line="245" w:lineRule="auto" w:before="182" w:after="0"/>
              <w:ind w:left="92" w:right="94" w:firstLine="0"/>
              <w:jc w:val="both"/>
            </w:pPr>
            <w:r>
              <w:rPr>
                <w:spacing w:val="-20.0"/>
                <w:rFonts w:ascii="SimSun" w:hAnsi="SimSun" w:eastAsia="SimSun"/>
                <w:b w:val="0"/>
                <w:i w:val="0"/>
                <w:color w:val="000000"/>
                <w:sz w:val="18"/>
              </w:rPr>
              <w:t xml:space="preserve">辽宁北 </w:t>
            </w:r>
            <w:r>
              <w:rPr>
                <w:spacing w:val="-20.0"/>
                <w:rFonts w:ascii="SimSun" w:hAnsi="SimSun" w:eastAsia="SimSun"/>
                <w:b w:val="0"/>
                <w:i w:val="0"/>
                <w:color w:val="000000"/>
                <w:sz w:val="18"/>
              </w:rPr>
              <w:t xml:space="preserve">方化学 </w:t>
            </w:r>
            <w:r>
              <w:rPr>
                <w:spacing w:val="-20.0"/>
                <w:rFonts w:ascii="SimSun" w:hAnsi="SimSun" w:eastAsia="SimSun"/>
                <w:b w:val="0"/>
                <w:i w:val="0"/>
                <w:color w:val="000000"/>
                <w:sz w:val="18"/>
              </w:rPr>
              <w:t xml:space="preserve">工业有 </w:t>
            </w:r>
            <w:r>
              <w:rPr>
                <w:spacing w:val="-20.0"/>
                <w:rFonts w:ascii="SimSun" w:hAnsi="SimSun" w:eastAsia="SimSun"/>
                <w:b w:val="0"/>
                <w:i w:val="0"/>
                <w:color w:val="000000"/>
                <w:sz w:val="18"/>
              </w:rPr>
              <w:t>限公司</w:t>
            </w:r>
          </w:p>
        </w:tc>
        <w:tc>
          <w:tcPr>
            <w:tcW w:type="dxa" w:w="846"/>
            <w:tcBorders>
              <w:start w:sz="3.199999999999932"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5" w:lineRule="auto" w:before="298" w:after="0"/>
              <w:ind w:left="24" w:right="94" w:firstLine="0"/>
              <w:jc w:val="both"/>
            </w:pPr>
            <w:r>
              <w:rPr>
                <w:spacing w:val="-16.0"/>
                <w:rFonts w:ascii="SimSun" w:hAnsi="SimSun" w:eastAsia="SimSun"/>
                <w:b w:val="0"/>
                <w:i w:val="0"/>
                <w:color w:val="000000"/>
                <w:sz w:val="18"/>
              </w:rPr>
              <w:t xml:space="preserve">同受本公 </w:t>
            </w:r>
            <w:r>
              <w:rPr>
                <w:spacing w:val="-16.0"/>
                <w:rFonts w:ascii="SimSun" w:hAnsi="SimSun" w:eastAsia="SimSun"/>
                <w:b w:val="0"/>
                <w:i w:val="0"/>
                <w:color w:val="000000"/>
                <w:sz w:val="18"/>
              </w:rPr>
              <w:t xml:space="preserve">司控股股 </w:t>
            </w:r>
            <w:r>
              <w:rPr>
                <w:rFonts w:ascii="SimSun" w:hAnsi="SimSun" w:eastAsia="SimSun"/>
                <w:b w:val="0"/>
                <w:i w:val="0"/>
                <w:color w:val="000000"/>
                <w:sz w:val="18"/>
              </w:rPr>
              <w:t>东控制</w:t>
            </w:r>
          </w:p>
        </w:tc>
        <w:tc>
          <w:tcPr>
            <w:tcW w:type="dxa" w:w="438"/>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5" w:lineRule="auto" w:before="416" w:after="0"/>
              <w:ind w:left="22" w:right="46" w:firstLine="0"/>
              <w:jc w:val="center"/>
            </w:pPr>
            <w:r>
              <w:rPr>
                <w:spacing w:val="-20.0"/>
                <w:rFonts w:ascii="SimSun" w:hAnsi="SimSun" w:eastAsia="SimSun"/>
                <w:b w:val="0"/>
                <w:i w:val="0"/>
                <w:color w:val="000000"/>
                <w:sz w:val="18"/>
              </w:rPr>
              <w:t xml:space="preserve">出售 </w:t>
            </w:r>
            <w:r>
              <w:rPr>
                <w:spacing w:val="-20.0"/>
                <w:rFonts w:ascii="SimSun" w:hAnsi="SimSun" w:eastAsia="SimSun"/>
                <w:b w:val="0"/>
                <w:i w:val="0"/>
                <w:color w:val="000000"/>
                <w:sz w:val="18"/>
              </w:rPr>
              <w:t>商品</w:t>
            </w:r>
          </w:p>
        </w:tc>
        <w:tc>
          <w:tcPr>
            <w:tcW w:type="dxa" w:w="680"/>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5" w:lineRule="auto" w:before="64" w:after="0"/>
              <w:ind w:left="22" w:right="108" w:firstLine="0"/>
              <w:jc w:val="both"/>
            </w:pPr>
            <w:r>
              <w:rPr>
                <w:spacing w:val="-20.0"/>
                <w:rFonts w:ascii="SimSun" w:hAnsi="SimSun" w:eastAsia="SimSun"/>
                <w:b w:val="0"/>
                <w:i w:val="0"/>
                <w:color w:val="000000"/>
                <w:sz w:val="18"/>
              </w:rPr>
              <w:t xml:space="preserve">工业用 </w:t>
            </w:r>
            <w:r>
              <w:rPr>
                <w:spacing w:val="-20.0"/>
                <w:rFonts w:ascii="SimSun" w:hAnsi="SimSun" w:eastAsia="SimSun"/>
                <w:b w:val="0"/>
                <w:i w:val="0"/>
                <w:color w:val="000000"/>
                <w:sz w:val="18"/>
              </w:rPr>
              <w:t>乙烯、</w:t>
            </w:r>
            <w:r>
              <w:rPr>
                <w:spacing w:val="-20.0"/>
                <w:rFonts w:ascii="SimSun" w:hAnsi="SimSun" w:eastAsia="SimSun"/>
                <w:b w:val="0"/>
                <w:i w:val="0"/>
                <w:color w:val="000000"/>
                <w:sz w:val="18"/>
              </w:rPr>
              <w:t xml:space="preserve">电、蒸 </w:t>
            </w:r>
            <w:r>
              <w:rPr>
                <w:spacing w:val="-20.0"/>
                <w:rFonts w:ascii="SimSun" w:hAnsi="SimSun" w:eastAsia="SimSun"/>
                <w:b w:val="0"/>
                <w:i w:val="0"/>
                <w:color w:val="000000"/>
                <w:sz w:val="18"/>
              </w:rPr>
              <w:t xml:space="preserve">汽、材 </w:t>
            </w:r>
            <w:r>
              <w:rPr>
                <w:spacing w:val="-20.0"/>
                <w:rFonts w:ascii="SimSun" w:hAnsi="SimSun" w:eastAsia="SimSun"/>
                <w:b w:val="0"/>
                <w:i w:val="0"/>
                <w:color w:val="000000"/>
                <w:sz w:val="18"/>
              </w:rPr>
              <w:t>料费等</w:t>
            </w:r>
          </w:p>
        </w:tc>
        <w:tc>
          <w:tcPr>
            <w:tcW w:type="dxa" w:w="640"/>
            <w:tcBorders>
              <w:start w:sz="4.0" w:val="single" w:color="#000000"/>
              <w:top w:sz="4.0" w:val="single" w:color="#000000"/>
              <w:end w:sz="3.2000000000000455" w:val="single" w:color="#000000"/>
              <w:bottom w:sz="4.0" w:val="single" w:color="#000000"/>
            </w:tcBorders>
            <w:shd w:fill="ffffff"/>
            <w:tcMar>
              <w:start w:w="0" w:type="dxa"/>
              <w:end w:w="0" w:type="dxa"/>
            </w:tcMar>
          </w:tcPr>
          <w:p>
            <w:pPr>
              <w:autoSpaceDN w:val="0"/>
              <w:autoSpaceDE w:val="0"/>
              <w:widowControl/>
              <w:spacing w:line="245" w:lineRule="auto" w:before="416" w:after="0"/>
              <w:ind w:left="22" w:right="68" w:firstLine="0"/>
              <w:jc w:val="left"/>
            </w:pPr>
            <w:r>
              <w:rPr>
                <w:spacing w:val="-20.0"/>
                <w:rFonts w:ascii="SimSun" w:hAnsi="SimSun" w:eastAsia="SimSun"/>
                <w:b w:val="0"/>
                <w:i w:val="0"/>
                <w:color w:val="000000"/>
                <w:sz w:val="18"/>
              </w:rPr>
              <w:t xml:space="preserve">市场价 </w:t>
            </w:r>
            <w:r>
              <w:rPr>
                <w:rFonts w:ascii="SimSun" w:hAnsi="SimSun" w:eastAsia="SimSun"/>
                <w:b w:val="0"/>
                <w:i w:val="0"/>
                <w:color w:val="000000"/>
                <w:sz w:val="18"/>
              </w:rPr>
              <w:t>格</w:t>
            </w:r>
          </w:p>
        </w:tc>
        <w:tc>
          <w:tcPr>
            <w:tcW w:type="dxa" w:w="636"/>
            <w:tcBorders>
              <w:start w:sz="3.2000000000000455" w:val="single" w:color="#000000"/>
              <w:top w:sz="4.0" w:val="single" w:color="#000000"/>
              <w:end w:sz="3.2000000000000455" w:val="single" w:color="#000000"/>
              <w:bottom w:sz="4.0" w:val="single" w:color="#000000"/>
            </w:tcBorders>
            <w:shd w:fill="ffffff"/>
            <w:tcMar>
              <w:start w:w="0" w:type="dxa"/>
              <w:end w:w="0" w:type="dxa"/>
            </w:tcMar>
          </w:tcPr>
          <w:p>
            <w:pPr>
              <w:autoSpaceDN w:val="0"/>
              <w:autoSpaceDE w:val="0"/>
              <w:widowControl/>
              <w:spacing w:line="245" w:lineRule="auto" w:before="416" w:after="0"/>
              <w:ind w:left="24" w:right="64" w:firstLine="0"/>
              <w:jc w:val="left"/>
            </w:pPr>
            <w:r>
              <w:rPr>
                <w:spacing w:val="-20.0"/>
                <w:rFonts w:ascii="SimSun" w:hAnsi="SimSun" w:eastAsia="SimSun"/>
                <w:b w:val="0"/>
                <w:i w:val="0"/>
                <w:color w:val="000000"/>
                <w:sz w:val="18"/>
              </w:rPr>
              <w:t xml:space="preserve">公允价 </w:t>
            </w:r>
            <w:r>
              <w:rPr>
                <w:rFonts w:ascii="SimSun" w:hAnsi="SimSun" w:eastAsia="SimSun"/>
                <w:b w:val="0"/>
                <w:i w:val="0"/>
                <w:color w:val="000000"/>
                <w:sz w:val="18"/>
              </w:rPr>
              <w:t xml:space="preserve">格 </w:t>
            </w:r>
          </w:p>
        </w:tc>
        <w:tc>
          <w:tcPr>
            <w:tcW w:type="dxa" w:w="916"/>
            <w:tcBorders>
              <w:start w:sz="3.2000000000000455"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18" w:after="0"/>
              <w:ind w:left="168" w:right="0" w:firstLine="0"/>
              <w:jc w:val="left"/>
            </w:pPr>
            <w:r>
              <w:rPr>
                <w:rFonts w:ascii="ArialNarrow" w:hAnsi="ArialNarrow" w:eastAsia="ArialNarrow"/>
                <w:b w:val="0"/>
                <w:i w:val="0"/>
                <w:color w:val="000000"/>
                <w:sz w:val="18"/>
              </w:rPr>
              <w:t xml:space="preserve">111,010.42 </w:t>
            </w:r>
          </w:p>
        </w:tc>
        <w:tc>
          <w:tcPr>
            <w:tcW w:type="dxa" w:w="806"/>
            <w:tcBorders>
              <w:start w:sz="4.0" w:val="single" w:color="#000000"/>
              <w:top w:sz="4.0" w:val="single" w:color="#000000"/>
              <w:end w:sz="3.199999999999818" w:val="single" w:color="#000000"/>
              <w:bottom w:sz="4.0" w:val="single" w:color="#000000"/>
            </w:tcBorders>
            <w:shd w:fill="ffffff"/>
            <w:tcMar>
              <w:start w:w="0" w:type="dxa"/>
              <w:end w:w="0" w:type="dxa"/>
            </w:tcMar>
          </w:tcPr>
          <w:p>
            <w:pPr>
              <w:autoSpaceDN w:val="0"/>
              <w:autoSpaceDE w:val="0"/>
              <w:widowControl/>
              <w:spacing w:line="240" w:lineRule="auto" w:before="518" w:after="0"/>
              <w:ind w:left="0" w:right="0" w:firstLine="0"/>
              <w:jc w:val="right"/>
            </w:pPr>
            <w:r>
              <w:rPr>
                <w:rFonts w:ascii="ArialNarrow" w:hAnsi="ArialNarrow" w:eastAsia="ArialNarrow"/>
                <w:b w:val="0"/>
                <w:i w:val="0"/>
                <w:color w:val="000000"/>
                <w:sz w:val="18"/>
              </w:rPr>
              <w:t>29.84%</w:t>
            </w:r>
            <w:r>
              <w:rPr>
                <w:rFonts w:ascii="ArialNarrow" w:hAnsi="ArialNarrow" w:eastAsia="ArialNarrow"/>
                <w:b w:val="0"/>
                <w:i w:val="0"/>
                <w:color w:val="000000"/>
                <w:sz w:val="18"/>
              </w:rPr>
              <w:t xml:space="preserve"> </w:t>
            </w:r>
          </w:p>
        </w:tc>
        <w:tc>
          <w:tcPr>
            <w:tcW w:type="dxa" w:w="712"/>
            <w:tcBorders>
              <w:start w:sz="3.199999999999818"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18" w:after="0"/>
              <w:ind w:left="144" w:right="0" w:firstLine="0"/>
              <w:jc w:val="left"/>
            </w:pPr>
            <w:r>
              <w:rPr>
                <w:rFonts w:ascii="ArialNarrow" w:hAnsi="ArialNarrow" w:eastAsia="ArialNarrow"/>
                <w:b w:val="0"/>
                <w:i w:val="0"/>
                <w:color w:val="000000"/>
                <w:sz w:val="18"/>
              </w:rPr>
              <w:t>120,000</w:t>
            </w:r>
            <w:r>
              <w:rPr>
                <w:rFonts w:ascii="ArialNarrow" w:hAnsi="ArialNarrow" w:eastAsia="ArialNarrow"/>
                <w:b w:val="0"/>
                <w:i w:val="0"/>
                <w:color w:val="000000"/>
                <w:sz w:val="18"/>
              </w:rPr>
              <w:t xml:space="preserve"> </w:t>
            </w:r>
          </w:p>
        </w:tc>
        <w:tc>
          <w:tcPr>
            <w:tcW w:type="dxa" w:w="706"/>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532" w:after="0"/>
              <w:ind w:left="20" w:right="0" w:firstLine="0"/>
              <w:jc w:val="left"/>
            </w:pPr>
            <w:r>
              <w:rPr>
                <w:rFonts w:ascii="SimSun" w:hAnsi="SimSun" w:eastAsia="SimSun"/>
                <w:b w:val="0"/>
                <w:i w:val="0"/>
                <w:color w:val="000000"/>
                <w:sz w:val="18"/>
              </w:rPr>
              <w:t xml:space="preserve">否 </w:t>
            </w:r>
          </w:p>
        </w:tc>
        <w:tc>
          <w:tcPr>
            <w:tcW w:type="dxa" w:w="854"/>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532" w:after="0"/>
              <w:ind w:left="0" w:right="0" w:firstLine="0"/>
              <w:jc w:val="center"/>
            </w:pPr>
            <w:r>
              <w:rPr>
                <w:rFonts w:ascii="SimSun" w:hAnsi="SimSun" w:eastAsia="SimSun"/>
                <w:b w:val="0"/>
                <w:i w:val="0"/>
                <w:color w:val="000000"/>
                <w:sz w:val="18"/>
              </w:rPr>
              <w:t>银行转账</w:t>
            </w:r>
          </w:p>
        </w:tc>
        <w:tc>
          <w:tcPr>
            <w:tcW w:type="dxa" w:w="852"/>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532" w:after="0"/>
              <w:ind w:left="0" w:right="0" w:firstLine="0"/>
              <w:jc w:val="center"/>
            </w:pPr>
            <w:r>
              <w:rPr>
                <w:rFonts w:ascii="SimSun" w:hAnsi="SimSun" w:eastAsia="SimSun"/>
                <w:b w:val="0"/>
                <w:i w:val="0"/>
                <w:color w:val="000000"/>
                <w:sz w:val="18"/>
              </w:rPr>
              <w:t>同等价格</w:t>
            </w:r>
          </w:p>
        </w:tc>
        <w:tc>
          <w:tcPr>
            <w:tcW w:type="dxa" w:w="424"/>
            <w:vMerge w:val="restart"/>
            <w:tcBorders>
              <w:start w:sz="4.0" w:val="single" w:color="#000000"/>
              <w:top w:sz="4.0" w:val="single" w:color="#000000"/>
              <w:end w:sz="4.0" w:val="single" w:color="#000000"/>
              <w:bottom w:sz="4.0" w:val="single" w:color="#000000"/>
            </w:tcBorders>
            <w:shd w:fill="ffffff"/>
            <w:tcMar>
              <w:start w:w="0" w:type="dxa"/>
              <w:end w:w="0" w:type="dxa"/>
            </w:tcMar>
            <w:tcMar>
              <w:start w:w="0" w:type="dxa"/>
              <w:end w:w="0" w:type="dxa"/>
            </w:tcMar>
          </w:tcPr>
          <w:p>
            <w:pPr>
              <w:autoSpaceDN w:val="0"/>
              <w:autoSpaceDE w:val="0"/>
              <w:widowControl/>
              <w:spacing w:line="245" w:lineRule="auto" w:before="678" w:after="0"/>
              <w:ind w:left="22" w:right="22" w:firstLine="0"/>
              <w:jc w:val="left"/>
            </w:pPr>
            <w:r>
              <w:rPr>
                <w:rFonts w:ascii="ArialNarrow" w:hAnsi="ArialNarrow" w:eastAsia="ArialNarrow"/>
                <w:b w:val="0"/>
                <w:i w:val="0"/>
                <w:color w:val="000000"/>
                <w:sz w:val="18"/>
              </w:rPr>
              <w:t xml:space="preserve">2020 </w:t>
            </w:r>
            <w:r>
              <w:br/>
            </w:r>
            <w:r>
              <w:rPr>
                <w:rFonts w:ascii="SimSun" w:hAnsi="SimSun" w:eastAsia="SimSun"/>
                <w:b w:val="0"/>
                <w:i w:val="0"/>
                <w:color w:val="000000"/>
                <w:sz w:val="18"/>
              </w:rPr>
              <w:t>年</w:t>
            </w:r>
            <w:r>
              <w:rPr>
                <w:rFonts w:ascii="ArialNarrow" w:hAnsi="ArialNarrow" w:eastAsia="ArialNarrow"/>
                <w:b w:val="0"/>
                <w:i w:val="0"/>
                <w:color w:val="000000"/>
                <w:sz w:val="18"/>
              </w:rPr>
              <w:t xml:space="preserve"> </w:t>
            </w:r>
            <w:r>
              <w:rPr>
                <w:spacing w:val="-20.0"/>
                <w:rFonts w:ascii="ArialNarrow" w:hAnsi="ArialNarrow" w:eastAsia="ArialNarrow"/>
                <w:b w:val="0"/>
                <w:i w:val="0"/>
                <w:color w:val="000000"/>
                <w:sz w:val="18"/>
              </w:rPr>
              <w:t xml:space="preserve">04 </w:t>
            </w:r>
            <w:r>
              <w:rPr>
                <w:rFonts w:ascii="SimSun" w:hAnsi="SimSun" w:eastAsia="SimSun"/>
                <w:b w:val="0"/>
                <w:i w:val="0"/>
                <w:color w:val="000000"/>
                <w:sz w:val="18"/>
              </w:rPr>
              <w:t>月</w:t>
            </w:r>
            <w:r>
              <w:rPr>
                <w:rFonts w:ascii="ArialNarrow" w:hAnsi="ArialNarrow" w:eastAsia="ArialNarrow"/>
                <w:b w:val="0"/>
                <w:i w:val="0"/>
                <w:color w:val="000000"/>
                <w:sz w:val="18"/>
              </w:rPr>
              <w:t xml:space="preserve"> </w:t>
            </w:r>
            <w:r>
              <w:rPr>
                <w:spacing w:val="-20.0"/>
                <w:rFonts w:ascii="ArialNarrow" w:hAnsi="ArialNarrow" w:eastAsia="ArialNarrow"/>
                <w:b w:val="0"/>
                <w:i w:val="0"/>
                <w:color w:val="000000"/>
                <w:sz w:val="18"/>
              </w:rPr>
              <w:t xml:space="preserve">02 </w:t>
            </w:r>
            <w:r>
              <w:rPr>
                <w:rFonts w:ascii="SimSun" w:hAnsi="SimSun" w:eastAsia="SimSun"/>
                <w:b w:val="0"/>
                <w:i w:val="0"/>
                <w:color w:val="000000"/>
                <w:sz w:val="18"/>
              </w:rPr>
              <w:t>日</w:t>
            </w:r>
          </w:p>
        </w:tc>
        <w:tc>
          <w:tcPr>
            <w:tcW w:type="dxa" w:w="448"/>
            <w:vMerge w:val="restart"/>
            <w:tcBorders>
              <w:start w:sz="4.0" w:val="single" w:color="#000000"/>
              <w:top w:sz="4.0" w:val="single" w:color="#000000"/>
              <w:end w:sz="3.2000000000007276" w:val="single" w:color="#000000"/>
              <w:bottom w:sz="4.0" w:val="single" w:color="#000000"/>
            </w:tcBorders>
            <w:shd w:fill="ffffff"/>
            <w:tcMar>
              <w:start w:w="0" w:type="dxa"/>
              <w:end w:w="0" w:type="dxa"/>
            </w:tcMar>
            <w:tcMar>
              <w:start w:w="0" w:type="dxa"/>
              <w:end w:w="0" w:type="dxa"/>
            </w:tcMar>
          </w:tcPr>
          <w:p>
            <w:pPr>
              <w:autoSpaceDN w:val="0"/>
              <w:autoSpaceDE w:val="0"/>
              <w:widowControl/>
              <w:spacing w:line="245" w:lineRule="auto" w:before="926" w:after="0"/>
              <w:ind w:left="24" w:right="36" w:firstLine="0"/>
              <w:jc w:val="left"/>
            </w:pPr>
            <w:r>
              <w:rPr>
                <w:spacing w:val="-16.0"/>
                <w:rFonts w:ascii="ArialNarrow" w:hAnsi="ArialNarrow" w:eastAsia="ArialNarrow"/>
                <w:b w:val="0"/>
                <w:i w:val="0"/>
                <w:color w:val="000000"/>
                <w:sz w:val="18"/>
              </w:rPr>
              <w:t>2020-</w:t>
            </w:r>
            <w:r>
              <w:rPr>
                <w:rFonts w:ascii="ArialNarrow" w:hAnsi="ArialNarrow" w:eastAsia="ArialNarrow"/>
                <w:b w:val="0"/>
                <w:i w:val="0"/>
                <w:color w:val="000000"/>
                <w:sz w:val="18"/>
              </w:rPr>
              <w:t xml:space="preserve">009 </w:t>
            </w:r>
          </w:p>
        </w:tc>
      </w:tr>
      <w:tr>
        <w:trPr>
          <w:trHeight w:hRule="exact" w:val="1024"/>
        </w:trPr>
        <w:tc>
          <w:tcPr>
            <w:tcW w:type="dxa" w:w="734"/>
            <w:tcBorders>
              <w:start w:sz="4.0" w:val="single" w:color="#000000"/>
              <w:top w:sz="4.0" w:val="single" w:color="#000000"/>
              <w:end w:sz="3.199999999999932" w:val="single" w:color="#000000"/>
              <w:bottom w:sz="4.0" w:val="single" w:color="#000000"/>
            </w:tcBorders>
            <w:shd w:fill="ffffff"/>
            <w:tcMar>
              <w:start w:w="0" w:type="dxa"/>
              <w:end w:w="0" w:type="dxa"/>
            </w:tcMar>
          </w:tcPr>
          <w:p>
            <w:pPr>
              <w:autoSpaceDN w:val="0"/>
              <w:autoSpaceDE w:val="0"/>
              <w:widowControl/>
              <w:spacing w:line="245" w:lineRule="auto" w:before="180" w:after="0"/>
              <w:ind w:left="22" w:right="164" w:firstLine="0"/>
              <w:jc w:val="both"/>
            </w:pPr>
            <w:r>
              <w:rPr>
                <w:spacing w:val="-20.0"/>
                <w:rFonts w:ascii="SimSun" w:hAnsi="SimSun" w:eastAsia="SimSun"/>
                <w:b w:val="0"/>
                <w:i w:val="0"/>
                <w:color w:val="000000"/>
                <w:sz w:val="18"/>
              </w:rPr>
              <w:t xml:space="preserve">兵器下 </w:t>
            </w:r>
            <w:r>
              <w:rPr>
                <w:spacing w:val="-20.0"/>
                <w:rFonts w:ascii="SimSun" w:hAnsi="SimSun" w:eastAsia="SimSun"/>
                <w:b w:val="0"/>
                <w:i w:val="0"/>
                <w:color w:val="000000"/>
                <w:sz w:val="18"/>
              </w:rPr>
              <w:t xml:space="preserve">属子公 </w:t>
            </w:r>
            <w:r>
              <w:rPr>
                <w:rFonts w:ascii="SimSun" w:hAnsi="SimSun" w:eastAsia="SimSun"/>
                <w:b w:val="0"/>
                <w:i w:val="0"/>
                <w:color w:val="000000"/>
                <w:sz w:val="18"/>
              </w:rPr>
              <w:t>司</w:t>
            </w:r>
          </w:p>
        </w:tc>
        <w:tc>
          <w:tcPr>
            <w:tcW w:type="dxa" w:w="846"/>
            <w:tcBorders>
              <w:start w:sz="3.199999999999932"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5" w:lineRule="auto" w:before="180" w:after="0"/>
              <w:ind w:left="24" w:right="94" w:firstLine="0"/>
              <w:jc w:val="both"/>
            </w:pPr>
            <w:r>
              <w:rPr>
                <w:spacing w:val="-16.0"/>
                <w:rFonts w:ascii="SimSun" w:hAnsi="SimSun" w:eastAsia="SimSun"/>
                <w:b w:val="0"/>
                <w:i w:val="0"/>
                <w:color w:val="000000"/>
                <w:sz w:val="18"/>
              </w:rPr>
              <w:t xml:space="preserve">同受本公 </w:t>
            </w:r>
            <w:r>
              <w:rPr>
                <w:spacing w:val="-16.0"/>
                <w:rFonts w:ascii="SimSun" w:hAnsi="SimSun" w:eastAsia="SimSun"/>
                <w:b w:val="0"/>
                <w:i w:val="0"/>
                <w:color w:val="000000"/>
                <w:sz w:val="18"/>
              </w:rPr>
              <w:t xml:space="preserve">司实际控 </w:t>
            </w:r>
            <w:r>
              <w:rPr>
                <w:spacing w:val="-20.0"/>
                <w:rFonts w:ascii="SimSun" w:hAnsi="SimSun" w:eastAsia="SimSun"/>
                <w:b w:val="0"/>
                <w:i w:val="0"/>
                <w:color w:val="000000"/>
                <w:sz w:val="18"/>
              </w:rPr>
              <w:t>制人控制</w:t>
            </w:r>
          </w:p>
        </w:tc>
        <w:tc>
          <w:tcPr>
            <w:tcW w:type="dxa" w:w="438"/>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5" w:lineRule="auto" w:before="298" w:after="0"/>
              <w:ind w:left="22" w:right="46" w:firstLine="0"/>
              <w:jc w:val="center"/>
            </w:pPr>
            <w:r>
              <w:rPr>
                <w:spacing w:val="-20.0"/>
                <w:rFonts w:ascii="SimSun" w:hAnsi="SimSun" w:eastAsia="SimSun"/>
                <w:b w:val="0"/>
                <w:i w:val="0"/>
                <w:color w:val="000000"/>
                <w:sz w:val="18"/>
              </w:rPr>
              <w:t xml:space="preserve">采购 </w:t>
            </w:r>
            <w:r>
              <w:rPr>
                <w:spacing w:val="-20.0"/>
                <w:rFonts w:ascii="SimSun" w:hAnsi="SimSun" w:eastAsia="SimSun"/>
                <w:b w:val="0"/>
                <w:i w:val="0"/>
                <w:color w:val="000000"/>
                <w:sz w:val="18"/>
              </w:rPr>
              <w:t>商品</w:t>
            </w:r>
          </w:p>
        </w:tc>
        <w:tc>
          <w:tcPr>
            <w:tcW w:type="dxa" w:w="680"/>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5" w:lineRule="auto" w:before="64" w:after="0"/>
              <w:ind w:left="22" w:right="108" w:firstLine="0"/>
              <w:jc w:val="both"/>
            </w:pPr>
            <w:r>
              <w:rPr>
                <w:spacing w:val="-20.0"/>
                <w:rFonts w:ascii="SimSun" w:hAnsi="SimSun" w:eastAsia="SimSun"/>
                <w:b w:val="0"/>
                <w:i w:val="0"/>
                <w:color w:val="000000"/>
                <w:sz w:val="18"/>
              </w:rPr>
              <w:t xml:space="preserve">原油采 </w:t>
            </w:r>
            <w:r>
              <w:rPr>
                <w:spacing w:val="-20.0"/>
                <w:rFonts w:ascii="SimSun" w:hAnsi="SimSun" w:eastAsia="SimSun"/>
                <w:b w:val="0"/>
                <w:i w:val="0"/>
                <w:color w:val="000000"/>
                <w:sz w:val="18"/>
              </w:rPr>
              <w:t xml:space="preserve">购、备 </w:t>
            </w:r>
            <w:r>
              <w:rPr>
                <w:spacing w:val="-20.0"/>
                <w:rFonts w:ascii="SimSun" w:hAnsi="SimSun" w:eastAsia="SimSun"/>
                <w:b w:val="0"/>
                <w:i w:val="0"/>
                <w:color w:val="000000"/>
                <w:sz w:val="18"/>
              </w:rPr>
              <w:t xml:space="preserve">品备件 </w:t>
            </w:r>
            <w:r>
              <w:rPr>
                <w:rFonts w:ascii="SimSun" w:hAnsi="SimSun" w:eastAsia="SimSun"/>
                <w:b w:val="0"/>
                <w:i w:val="0"/>
                <w:color w:val="000000"/>
                <w:sz w:val="18"/>
              </w:rPr>
              <w:t>等</w:t>
            </w:r>
          </w:p>
        </w:tc>
        <w:tc>
          <w:tcPr>
            <w:tcW w:type="dxa" w:w="640"/>
            <w:tcBorders>
              <w:start w:sz="4.0" w:val="single" w:color="#000000"/>
              <w:top w:sz="4.0" w:val="single" w:color="#000000"/>
              <w:end w:sz="3.2000000000000455" w:val="single" w:color="#000000"/>
              <w:bottom w:sz="4.0" w:val="single" w:color="#000000"/>
            </w:tcBorders>
            <w:shd w:fill="ffffff"/>
            <w:tcMar>
              <w:start w:w="0" w:type="dxa"/>
              <w:end w:w="0" w:type="dxa"/>
            </w:tcMar>
          </w:tcPr>
          <w:p>
            <w:pPr>
              <w:autoSpaceDN w:val="0"/>
              <w:autoSpaceDE w:val="0"/>
              <w:widowControl/>
              <w:spacing w:line="245" w:lineRule="auto" w:before="298" w:after="0"/>
              <w:ind w:left="22" w:right="68" w:firstLine="0"/>
              <w:jc w:val="left"/>
            </w:pPr>
            <w:r>
              <w:rPr>
                <w:spacing w:val="-20.0"/>
                <w:rFonts w:ascii="SimSun" w:hAnsi="SimSun" w:eastAsia="SimSun"/>
                <w:b w:val="0"/>
                <w:i w:val="0"/>
                <w:color w:val="000000"/>
                <w:sz w:val="18"/>
              </w:rPr>
              <w:t xml:space="preserve">市场价 </w:t>
            </w:r>
            <w:r>
              <w:rPr>
                <w:rFonts w:ascii="SimSun" w:hAnsi="SimSun" w:eastAsia="SimSun"/>
                <w:b w:val="0"/>
                <w:i w:val="0"/>
                <w:color w:val="000000"/>
                <w:sz w:val="18"/>
              </w:rPr>
              <w:t>格</w:t>
            </w:r>
          </w:p>
        </w:tc>
        <w:tc>
          <w:tcPr>
            <w:tcW w:type="dxa" w:w="636"/>
            <w:tcBorders>
              <w:start w:sz="3.2000000000000455" w:val="single" w:color="#000000"/>
              <w:top w:sz="4.0" w:val="single" w:color="#000000"/>
              <w:end w:sz="3.2000000000000455" w:val="single" w:color="#000000"/>
              <w:bottom w:sz="4.0" w:val="single" w:color="#000000"/>
            </w:tcBorders>
            <w:shd w:fill="ffffff"/>
            <w:tcMar>
              <w:start w:w="0" w:type="dxa"/>
              <w:end w:w="0" w:type="dxa"/>
            </w:tcMar>
          </w:tcPr>
          <w:p>
            <w:pPr>
              <w:autoSpaceDN w:val="0"/>
              <w:autoSpaceDE w:val="0"/>
              <w:widowControl/>
              <w:spacing w:line="245" w:lineRule="auto" w:before="298" w:after="0"/>
              <w:ind w:left="24" w:right="64" w:firstLine="0"/>
              <w:jc w:val="left"/>
            </w:pPr>
            <w:r>
              <w:rPr>
                <w:spacing w:val="-20.0"/>
                <w:rFonts w:ascii="SimSun" w:hAnsi="SimSun" w:eastAsia="SimSun"/>
                <w:b w:val="0"/>
                <w:i w:val="0"/>
                <w:color w:val="000000"/>
                <w:sz w:val="18"/>
              </w:rPr>
              <w:t xml:space="preserve">公允价 </w:t>
            </w:r>
            <w:r>
              <w:rPr>
                <w:rFonts w:ascii="SimSun" w:hAnsi="SimSun" w:eastAsia="SimSun"/>
                <w:b w:val="0"/>
                <w:i w:val="0"/>
                <w:color w:val="000000"/>
                <w:sz w:val="18"/>
              </w:rPr>
              <w:t xml:space="preserve">格 </w:t>
            </w:r>
          </w:p>
        </w:tc>
        <w:tc>
          <w:tcPr>
            <w:tcW w:type="dxa" w:w="916"/>
            <w:tcBorders>
              <w:start w:sz="3.2000000000000455"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400" w:after="0"/>
              <w:ind w:left="0" w:right="0" w:firstLine="0"/>
              <w:jc w:val="center"/>
            </w:pPr>
            <w:r>
              <w:rPr>
                <w:rFonts w:ascii="ArialNarrow" w:hAnsi="ArialNarrow" w:eastAsia="ArialNarrow"/>
                <w:b w:val="0"/>
                <w:i w:val="0"/>
                <w:color w:val="000000"/>
                <w:sz w:val="18"/>
              </w:rPr>
              <w:t>1,993,984.06</w:t>
            </w:r>
            <w:r>
              <w:rPr>
                <w:rFonts w:ascii="ArialNarrow" w:hAnsi="ArialNarrow" w:eastAsia="ArialNarrow"/>
                <w:b w:val="0"/>
                <w:i w:val="0"/>
                <w:color w:val="000000"/>
                <w:sz w:val="18"/>
              </w:rPr>
              <w:t xml:space="preserve"> </w:t>
            </w:r>
          </w:p>
        </w:tc>
        <w:tc>
          <w:tcPr>
            <w:tcW w:type="dxa" w:w="806"/>
            <w:tcBorders>
              <w:start w:sz="4.0" w:val="single" w:color="#000000"/>
              <w:top w:sz="4.0" w:val="single" w:color="#000000"/>
              <w:end w:sz="3.199999999999818" w:val="single" w:color="#000000"/>
              <w:bottom w:sz="4.0" w:val="single" w:color="#000000"/>
            </w:tcBorders>
            <w:shd w:fill="ffffff"/>
            <w:tcMar>
              <w:start w:w="0" w:type="dxa"/>
              <w:end w:w="0" w:type="dxa"/>
            </w:tcMar>
          </w:tcPr>
          <w:p>
            <w:pPr>
              <w:autoSpaceDN w:val="0"/>
              <w:autoSpaceDE w:val="0"/>
              <w:widowControl/>
              <w:spacing w:line="240" w:lineRule="auto" w:before="400" w:after="0"/>
              <w:ind w:left="0" w:right="0" w:firstLine="0"/>
              <w:jc w:val="right"/>
            </w:pPr>
            <w:r>
              <w:rPr>
                <w:rFonts w:ascii="ArialNarrow" w:hAnsi="ArialNarrow" w:eastAsia="ArialNarrow"/>
                <w:b w:val="0"/>
                <w:i w:val="0"/>
                <w:color w:val="000000"/>
                <w:sz w:val="18"/>
              </w:rPr>
              <w:t>94.58%</w:t>
            </w:r>
            <w:r>
              <w:rPr>
                <w:rFonts w:ascii="ArialNarrow" w:hAnsi="ArialNarrow" w:eastAsia="ArialNarrow"/>
                <w:b w:val="0"/>
                <w:i w:val="0"/>
                <w:color w:val="000000"/>
                <w:sz w:val="18"/>
              </w:rPr>
              <w:t xml:space="preserve"> </w:t>
            </w:r>
          </w:p>
        </w:tc>
        <w:tc>
          <w:tcPr>
            <w:tcW w:type="dxa" w:w="712"/>
            <w:tcBorders>
              <w:start w:sz="3.199999999999818"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400" w:after="0"/>
              <w:ind w:left="0" w:right="0" w:firstLine="0"/>
              <w:jc w:val="center"/>
            </w:pPr>
            <w:r>
              <w:rPr>
                <w:rFonts w:ascii="ArialNarrow" w:hAnsi="ArialNarrow" w:eastAsia="ArialNarrow"/>
                <w:b w:val="0"/>
                <w:i w:val="0"/>
                <w:color w:val="000000"/>
                <w:sz w:val="18"/>
              </w:rPr>
              <w:t>2,734,777</w:t>
            </w:r>
            <w:r>
              <w:rPr>
                <w:rFonts w:ascii="ArialNarrow" w:hAnsi="ArialNarrow" w:eastAsia="ArialNarrow"/>
                <w:b w:val="0"/>
                <w:i w:val="0"/>
                <w:color w:val="000000"/>
                <w:sz w:val="18"/>
              </w:rPr>
              <w:t xml:space="preserve"> </w:t>
            </w:r>
          </w:p>
        </w:tc>
        <w:tc>
          <w:tcPr>
            <w:tcW w:type="dxa" w:w="706"/>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416" w:after="0"/>
              <w:ind w:left="20" w:right="0" w:firstLine="0"/>
              <w:jc w:val="left"/>
            </w:pPr>
            <w:r>
              <w:rPr>
                <w:rFonts w:ascii="SimSun" w:hAnsi="SimSun" w:eastAsia="SimSun"/>
                <w:b w:val="0"/>
                <w:i w:val="0"/>
                <w:color w:val="000000"/>
                <w:sz w:val="18"/>
              </w:rPr>
              <w:t xml:space="preserve">否 </w:t>
            </w:r>
          </w:p>
        </w:tc>
        <w:tc>
          <w:tcPr>
            <w:tcW w:type="dxa" w:w="854"/>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416" w:after="0"/>
              <w:ind w:left="0" w:right="0" w:firstLine="0"/>
              <w:jc w:val="center"/>
            </w:pPr>
            <w:r>
              <w:rPr>
                <w:rFonts w:ascii="SimSun" w:hAnsi="SimSun" w:eastAsia="SimSun"/>
                <w:b w:val="0"/>
                <w:i w:val="0"/>
                <w:color w:val="000000"/>
                <w:sz w:val="18"/>
              </w:rPr>
              <w:t>银行转账</w:t>
            </w:r>
          </w:p>
        </w:tc>
        <w:tc>
          <w:tcPr>
            <w:tcW w:type="dxa" w:w="852"/>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416" w:after="0"/>
              <w:ind w:left="0" w:right="0" w:firstLine="0"/>
              <w:jc w:val="center"/>
            </w:pPr>
            <w:r>
              <w:rPr>
                <w:rFonts w:ascii="SimSun" w:hAnsi="SimSun" w:eastAsia="SimSun"/>
                <w:b w:val="0"/>
                <w:i w:val="0"/>
                <w:color w:val="000000"/>
                <w:sz w:val="18"/>
              </w:rPr>
              <w:t>同等价格</w:t>
            </w:r>
          </w:p>
        </w:tc>
        <w:tc>
          <w:tcPr>
            <w:tcW w:type="dxa" w:w="695"/>
            <w:vMerge/>
            <w:tcBorders>
              <w:start w:sz="4.0" w:val="single" w:color="#000000"/>
              <w:top w:sz="4.0" w:val="single" w:color="#000000"/>
              <w:end w:sz="4.0" w:val="single" w:color="#000000"/>
              <w:bottom w:sz="4.0" w:val="single" w:color="#000000"/>
            </w:tcBorders>
          </w:tcPr>
          <w:p/>
        </w:tc>
        <w:tc>
          <w:tcPr>
            <w:tcW w:type="dxa" w:w="695"/>
            <w:vMerge/>
            <w:tcBorders>
              <w:start w:sz="4.0" w:val="single" w:color="#000000"/>
              <w:top w:sz="4.0" w:val="single" w:color="#000000"/>
              <w:end w:sz="3.2000000000007276" w:val="single" w:color="#000000"/>
              <w:bottom w:sz="4.0" w:val="single" w:color="#000000"/>
            </w:tcBorders>
          </w:tcPr>
          <w:p/>
        </w:tc>
      </w:tr>
      <w:tr>
        <w:trPr>
          <w:trHeight w:hRule="exact" w:val="322"/>
        </w:trPr>
        <w:tc>
          <w:tcPr>
            <w:tcW w:type="dxa" w:w="2698"/>
            <w:gridSpan w:val="4"/>
            <w:tcBorders>
              <w:start w:sz="4.0" w:val="single" w:color="#000000"/>
              <w:top w:sz="4.0" w:val="single" w:color="#000000"/>
              <w:end w:sz="4.0" w:val="single" w:color="#000000"/>
              <w:bottom w:sz="4.0" w:val="single" w:color="#000000"/>
            </w:tcBorders>
            <w:shd w:fill="dbdbdb"/>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66" w:after="0"/>
              <w:ind w:left="22" w:right="0" w:firstLine="0"/>
              <w:jc w:val="left"/>
            </w:pPr>
            <w:r>
              <w:rPr>
                <w:rFonts w:ascii="SimSun" w:hAnsi="SimSun" w:eastAsia="SimSun"/>
                <w:b w:val="0"/>
                <w:i w:val="0"/>
                <w:color w:val="000000"/>
                <w:sz w:val="18"/>
              </w:rPr>
              <w:t>合计</w:t>
            </w:r>
          </w:p>
        </w:tc>
        <w:tc>
          <w:tcPr>
            <w:tcW w:type="dxa" w:w="640"/>
            <w:tcBorders>
              <w:start w:sz="4.0" w:val="single" w:color="#000000"/>
              <w:top w:sz="4.0" w:val="single" w:color="#000000"/>
              <w:end w:sz="3.2000000000000455" w:val="single" w:color="#000000"/>
              <w:bottom w:sz="4.0" w:val="single" w:color="#000000"/>
            </w:tcBorders>
            <w:shd w:fill="dbdbdb"/>
            <w:tcMar>
              <w:start w:w="0" w:type="dxa"/>
              <w:end w:w="0" w:type="dxa"/>
            </w:tcMar>
          </w:tcPr>
          <w:p>
            <w:pPr>
              <w:autoSpaceDN w:val="0"/>
              <w:autoSpaceDE w:val="0"/>
              <w:widowControl/>
              <w:spacing w:line="240" w:lineRule="auto" w:before="50" w:after="0"/>
              <w:ind w:left="0" w:right="0" w:firstLine="0"/>
              <w:jc w:val="center"/>
            </w:pPr>
            <w:r>
              <w:rPr>
                <w:rFonts w:ascii="ArialNarrow" w:hAnsi="ArialNarrow" w:eastAsia="ArialNarrow"/>
                <w:b w:val="0"/>
                <w:i w:val="0"/>
                <w:color w:val="000000"/>
                <w:sz w:val="18"/>
              </w:rPr>
              <w:t xml:space="preserve">-- </w:t>
            </w:r>
          </w:p>
        </w:tc>
        <w:tc>
          <w:tcPr>
            <w:tcW w:type="dxa" w:w="636"/>
            <w:tcBorders>
              <w:start w:sz="3.2000000000000455" w:val="single" w:color="#000000"/>
              <w:top w:sz="4.0" w:val="single" w:color="#000000"/>
              <w:end w:sz="3.2000000000000455" w:val="single" w:color="#000000"/>
              <w:bottom w:sz="4.0" w:val="single" w:color="#000000"/>
            </w:tcBorders>
            <w:shd w:fill="dbdbdb"/>
            <w:tcMar>
              <w:start w:w="0" w:type="dxa"/>
              <w:end w:w="0" w:type="dxa"/>
            </w:tcMar>
          </w:tcPr>
          <w:p>
            <w:pPr>
              <w:autoSpaceDN w:val="0"/>
              <w:autoSpaceDE w:val="0"/>
              <w:widowControl/>
              <w:spacing w:line="240" w:lineRule="auto" w:before="50" w:after="0"/>
              <w:ind w:left="0" w:right="0" w:firstLine="0"/>
              <w:jc w:val="center"/>
            </w:pPr>
            <w:r>
              <w:rPr>
                <w:rFonts w:ascii="ArialNarrow" w:hAnsi="ArialNarrow" w:eastAsia="ArialNarrow"/>
                <w:b w:val="0"/>
                <w:i w:val="0"/>
                <w:color w:val="000000"/>
                <w:sz w:val="18"/>
              </w:rPr>
              <w:t xml:space="preserve">-- </w:t>
            </w:r>
          </w:p>
        </w:tc>
        <w:tc>
          <w:tcPr>
            <w:tcW w:type="dxa" w:w="916"/>
            <w:tcBorders>
              <w:start w:sz="3.2000000000000455"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50" w:after="0"/>
              <w:ind w:left="0" w:right="0" w:firstLine="0"/>
              <w:jc w:val="center"/>
            </w:pPr>
            <w:r>
              <w:rPr>
                <w:rFonts w:ascii="ArialNarrow" w:hAnsi="ArialNarrow" w:eastAsia="ArialNarrow"/>
                <w:b w:val="0"/>
                <w:i w:val="0"/>
                <w:color w:val="000000"/>
                <w:sz w:val="18"/>
              </w:rPr>
              <w:t>2,104,994.48</w:t>
            </w:r>
            <w:r>
              <w:rPr>
                <w:rFonts w:ascii="ArialNarrow" w:hAnsi="ArialNarrow" w:eastAsia="ArialNarrow"/>
                <w:b w:val="0"/>
                <w:i w:val="0"/>
                <w:color w:val="000000"/>
                <w:sz w:val="18"/>
              </w:rPr>
              <w:t xml:space="preserve"> </w:t>
            </w:r>
          </w:p>
        </w:tc>
        <w:tc>
          <w:tcPr>
            <w:tcW w:type="dxa" w:w="806"/>
            <w:tcBorders>
              <w:start w:sz="4.0" w:val="single" w:color="#000000"/>
              <w:top w:sz="4.0" w:val="single" w:color="#000000"/>
              <w:end w:sz="3.199999999999818" w:val="single" w:color="#000000"/>
              <w:bottom w:sz="4.0" w:val="single" w:color="#000000"/>
            </w:tcBorders>
            <w:shd w:fill="dbdbdb"/>
            <w:tcMar>
              <w:start w:w="0" w:type="dxa"/>
              <w:end w:w="0" w:type="dxa"/>
            </w:tcMar>
          </w:tcPr>
          <w:p>
            <w:pPr>
              <w:autoSpaceDN w:val="0"/>
              <w:autoSpaceDE w:val="0"/>
              <w:widowControl/>
              <w:spacing w:line="240" w:lineRule="auto" w:before="50" w:after="0"/>
              <w:ind w:left="0" w:right="0" w:firstLine="0"/>
              <w:jc w:val="center"/>
            </w:pPr>
            <w:r>
              <w:rPr>
                <w:rFonts w:ascii="ArialNarrow" w:hAnsi="ArialNarrow" w:eastAsia="ArialNarrow"/>
                <w:b w:val="0"/>
                <w:i w:val="0"/>
                <w:color w:val="000000"/>
                <w:sz w:val="18"/>
              </w:rPr>
              <w:t xml:space="preserve">-- </w:t>
            </w:r>
          </w:p>
        </w:tc>
        <w:tc>
          <w:tcPr>
            <w:tcW w:type="dxa" w:w="712"/>
            <w:tcBorders>
              <w:start w:sz="3.199999999999818"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50" w:after="0"/>
              <w:ind w:left="0" w:right="0" w:firstLine="0"/>
              <w:jc w:val="center"/>
            </w:pPr>
            <w:r>
              <w:rPr>
                <w:rFonts w:ascii="ArialNarrow" w:hAnsi="ArialNarrow" w:eastAsia="ArialNarrow"/>
                <w:b w:val="0"/>
                <w:i w:val="0"/>
                <w:color w:val="000000"/>
                <w:sz w:val="18"/>
              </w:rPr>
              <w:t>2,854,777</w:t>
            </w:r>
            <w:r>
              <w:rPr>
                <w:rFonts w:ascii="ArialNarrow" w:hAnsi="ArialNarrow" w:eastAsia="ArialNarrow"/>
                <w:b w:val="0"/>
                <w:i w:val="0"/>
                <w:color w:val="000000"/>
                <w:sz w:val="18"/>
              </w:rPr>
              <w:t xml:space="preserve"> </w:t>
            </w:r>
          </w:p>
        </w:tc>
        <w:tc>
          <w:tcPr>
            <w:tcW w:type="dxa" w:w="706"/>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240" w:lineRule="auto" w:before="50" w:after="0"/>
              <w:ind w:left="0" w:right="0" w:firstLine="0"/>
              <w:jc w:val="center"/>
            </w:pPr>
            <w:r>
              <w:rPr>
                <w:rFonts w:ascii="ArialNarrow" w:hAnsi="ArialNarrow" w:eastAsia="ArialNarrow"/>
                <w:b w:val="0"/>
                <w:i w:val="0"/>
                <w:color w:val="000000"/>
                <w:sz w:val="18"/>
              </w:rPr>
              <w:t xml:space="preserve">-- </w:t>
            </w:r>
          </w:p>
        </w:tc>
        <w:tc>
          <w:tcPr>
            <w:tcW w:type="dxa" w:w="854"/>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240" w:lineRule="auto" w:before="50" w:after="0"/>
              <w:ind w:left="0" w:right="0" w:firstLine="0"/>
              <w:jc w:val="center"/>
            </w:pPr>
            <w:r>
              <w:rPr>
                <w:rFonts w:ascii="ArialNarrow" w:hAnsi="ArialNarrow" w:eastAsia="ArialNarrow"/>
                <w:b w:val="0"/>
                <w:i w:val="0"/>
                <w:color w:val="000000"/>
                <w:sz w:val="18"/>
              </w:rPr>
              <w:t xml:space="preserve">-- </w:t>
            </w:r>
          </w:p>
        </w:tc>
        <w:tc>
          <w:tcPr>
            <w:tcW w:type="dxa" w:w="852"/>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240" w:lineRule="auto" w:before="50" w:after="0"/>
              <w:ind w:left="0" w:right="0" w:firstLine="0"/>
              <w:jc w:val="center"/>
            </w:pPr>
            <w:r>
              <w:rPr>
                <w:rFonts w:ascii="ArialNarrow" w:hAnsi="ArialNarrow" w:eastAsia="ArialNarrow"/>
                <w:b w:val="0"/>
                <w:i w:val="0"/>
                <w:color w:val="000000"/>
                <w:sz w:val="18"/>
              </w:rPr>
              <w:t xml:space="preserve">-- </w:t>
            </w:r>
          </w:p>
        </w:tc>
        <w:tc>
          <w:tcPr>
            <w:tcW w:type="dxa" w:w="424"/>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240" w:lineRule="auto" w:before="50" w:after="0"/>
              <w:ind w:left="0" w:right="0" w:firstLine="0"/>
              <w:jc w:val="center"/>
            </w:pPr>
            <w:r>
              <w:rPr>
                <w:rFonts w:ascii="ArialNarrow" w:hAnsi="ArialNarrow" w:eastAsia="ArialNarrow"/>
                <w:b w:val="0"/>
                <w:i w:val="0"/>
                <w:color w:val="000000"/>
                <w:sz w:val="18"/>
              </w:rPr>
              <w:t xml:space="preserve">-- </w:t>
            </w:r>
          </w:p>
        </w:tc>
        <w:tc>
          <w:tcPr>
            <w:tcW w:type="dxa" w:w="448"/>
            <w:tcBorders>
              <w:start w:sz="4.0" w:val="single" w:color="#000000"/>
              <w:top w:sz="4.0" w:val="single" w:color="#000000"/>
              <w:end w:sz="3.2000000000007276" w:val="single" w:color="#000000"/>
              <w:bottom w:sz="4.0" w:val="single" w:color="#000000"/>
            </w:tcBorders>
            <w:shd w:fill="dbdbdb"/>
            <w:tcMar>
              <w:start w:w="0" w:type="dxa"/>
              <w:end w:w="0" w:type="dxa"/>
            </w:tcMar>
          </w:tcPr>
          <w:p>
            <w:pPr>
              <w:autoSpaceDN w:val="0"/>
              <w:autoSpaceDE w:val="0"/>
              <w:widowControl/>
              <w:spacing w:line="240" w:lineRule="auto" w:before="50" w:after="0"/>
              <w:ind w:left="0" w:right="0" w:firstLine="0"/>
              <w:jc w:val="center"/>
            </w:pPr>
            <w:r>
              <w:rPr>
                <w:rFonts w:ascii="ArialNarrow" w:hAnsi="ArialNarrow" w:eastAsia="ArialNarrow"/>
                <w:b w:val="0"/>
                <w:i w:val="0"/>
                <w:color w:val="000000"/>
                <w:sz w:val="18"/>
              </w:rPr>
              <w:t xml:space="preserve">-- </w:t>
            </w:r>
          </w:p>
        </w:tc>
      </w:tr>
      <w:tr>
        <w:trPr>
          <w:trHeight w:hRule="exact" w:val="324"/>
        </w:trPr>
        <w:tc>
          <w:tcPr>
            <w:tcW w:type="dxa" w:w="2698"/>
            <w:gridSpan w:val="4"/>
            <w:tcBorders>
              <w:start w:sz="4.0" w:val="single" w:color="#000000"/>
              <w:top w:sz="4.0" w:val="single" w:color="#000000"/>
              <w:end w:sz="4.0" w:val="single" w:color="#000000"/>
              <w:bottom w:sz="4.0" w:val="single" w:color="#000000"/>
            </w:tcBorders>
            <w:shd w:fill="dbdbdb"/>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70" w:after="0"/>
              <w:ind w:left="22" w:right="0" w:firstLine="0"/>
              <w:jc w:val="left"/>
            </w:pPr>
            <w:r>
              <w:rPr>
                <w:rFonts w:ascii="SimSun" w:hAnsi="SimSun" w:eastAsia="SimSun"/>
                <w:b w:val="0"/>
                <w:i w:val="0"/>
                <w:color w:val="000000"/>
                <w:sz w:val="18"/>
              </w:rPr>
              <w:t xml:space="preserve">大额销货退回的详细情况 </w:t>
            </w:r>
          </w:p>
        </w:tc>
        <w:tc>
          <w:tcPr>
            <w:tcW w:type="dxa" w:w="6994"/>
            <w:gridSpan w:val="10"/>
            <w:tcBorders>
              <w:start w:sz="4.0" w:val="single" w:color="#000000"/>
              <w:top w:sz="4.0" w:val="single" w:color="#000000"/>
              <w:end w:sz="3.2000000000007276" w:val="single" w:color="#000000"/>
              <w:bottom w:sz="4.0" w:val="single" w:color="#000000"/>
            </w:tcBorders>
            <w:shd w:fill="ffffff"/>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70" w:after="0"/>
              <w:ind w:left="22" w:right="0" w:firstLine="0"/>
              <w:jc w:val="left"/>
            </w:pPr>
            <w:r>
              <w:rPr>
                <w:rFonts w:ascii="SimSun" w:hAnsi="SimSun" w:eastAsia="SimSun"/>
                <w:b w:val="0"/>
                <w:i w:val="0"/>
                <w:color w:val="000000"/>
                <w:sz w:val="18"/>
              </w:rPr>
              <w:t>不适用</w:t>
            </w:r>
          </w:p>
        </w:tc>
      </w:tr>
      <w:tr>
        <w:trPr>
          <w:trHeight w:hRule="exact" w:val="790"/>
        </w:trPr>
        <w:tc>
          <w:tcPr>
            <w:tcW w:type="dxa" w:w="2698"/>
            <w:gridSpan w:val="4"/>
            <w:tcBorders>
              <w:start w:sz="4.0" w:val="single" w:color="#000000"/>
              <w:top w:sz="4.0" w:val="single" w:color="#000000"/>
              <w:end w:sz="4.0" w:val="single" w:color="#000000"/>
              <w:bottom w:sz="4.0" w:val="single" w:color="#000000"/>
            </w:tcBorders>
            <w:shd w:fill="dbdbdb"/>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45" w:lineRule="auto" w:before="66" w:after="0"/>
              <w:ind w:left="22" w:right="24" w:firstLine="0"/>
              <w:jc w:val="left"/>
            </w:pPr>
            <w:r>
              <w:rPr>
                <w:rFonts w:ascii="SimSun" w:hAnsi="SimSun" w:eastAsia="SimSun"/>
                <w:b w:val="0"/>
                <w:i w:val="0"/>
                <w:color w:val="000000"/>
                <w:sz w:val="18"/>
              </w:rPr>
              <w:t xml:space="preserve">按类别对本期将发生的日常关联 </w:t>
            </w:r>
            <w:r>
              <w:rPr>
                <w:spacing w:val="-5.0"/>
                <w:shd w:val="clear" w:color="auto" w:fill="dbdbdb"/>
                <w:rFonts w:ascii="SimSun" w:hAnsi="SimSun" w:eastAsia="SimSun"/>
                <w:b w:val="0"/>
                <w:i w:val="0"/>
                <w:color w:val="000000"/>
                <w:sz w:val="18"/>
              </w:rPr>
              <w:t xml:space="preserve">交易进行总金额预计的，在报告期 </w:t>
            </w:r>
            <w:r>
              <w:rPr>
                <w:rFonts w:ascii="SimSun" w:hAnsi="SimSun" w:eastAsia="SimSun"/>
                <w:b w:val="0"/>
                <w:i w:val="0"/>
                <w:color w:val="000000"/>
                <w:sz w:val="18"/>
              </w:rPr>
              <w:t>内的实际履行情况（如有）</w:t>
            </w:r>
          </w:p>
        </w:tc>
        <w:tc>
          <w:tcPr>
            <w:tcW w:type="dxa" w:w="6994"/>
            <w:gridSpan w:val="10"/>
            <w:tcBorders>
              <w:start w:sz="4.0" w:val="single" w:color="#000000"/>
              <w:top w:sz="4.0" w:val="single" w:color="#000000"/>
              <w:end w:sz="3.2000000000007276" w:val="single" w:color="#000000"/>
              <w:bottom w:sz="4.0" w:val="single" w:color="#000000"/>
            </w:tcBorders>
            <w:shd w:fill="ffffff"/>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45" w:lineRule="auto" w:before="54" w:after="0"/>
              <w:ind w:left="22" w:right="24" w:firstLine="0"/>
              <w:jc w:val="left"/>
            </w:pPr>
            <w:r>
              <w:rPr>
                <w:rFonts w:ascii="ArialNarrow" w:hAnsi="ArialNarrow" w:eastAsia="ArialNarrow"/>
                <w:b w:val="0"/>
                <w:i w:val="0"/>
                <w:color w:val="000000"/>
                <w:sz w:val="18"/>
              </w:rPr>
              <w:t>2020</w:t>
            </w:r>
            <w:r>
              <w:rPr>
                <w:rFonts w:ascii="SimSun" w:hAnsi="SimSun" w:eastAsia="SimSun"/>
                <w:b w:val="0"/>
                <w:i w:val="0"/>
                <w:color w:val="000000"/>
                <w:sz w:val="18"/>
              </w:rPr>
              <w:t xml:space="preserve"> 年度公司出售商品</w:t>
            </w:r>
            <w:r>
              <w:rPr>
                <w:rFonts w:ascii="ArialNarrow" w:hAnsi="ArialNarrow" w:eastAsia="ArialNarrow"/>
                <w:b w:val="0"/>
                <w:i w:val="0"/>
                <w:color w:val="000000"/>
                <w:sz w:val="18"/>
              </w:rPr>
              <w:t>/</w:t>
            </w:r>
            <w:r>
              <w:rPr>
                <w:rFonts w:ascii="SimSun" w:hAnsi="SimSun" w:eastAsia="SimSun"/>
                <w:b w:val="0"/>
                <w:i w:val="0"/>
                <w:color w:val="000000"/>
                <w:sz w:val="18"/>
              </w:rPr>
              <w:t>提供劳务类关联交易预计总额为</w:t>
            </w:r>
            <w:r>
              <w:rPr>
                <w:rFonts w:ascii="ArialNarrow" w:hAnsi="ArialNarrow" w:eastAsia="ArialNarrow"/>
                <w:b w:val="0"/>
                <w:i w:val="0"/>
                <w:color w:val="000000"/>
                <w:sz w:val="18"/>
              </w:rPr>
              <w:t xml:space="preserve"> 457,360.00 </w:t>
            </w:r>
            <w:r>
              <w:rPr>
                <w:rFonts w:ascii="SimSun" w:hAnsi="SimSun" w:eastAsia="SimSun"/>
                <w:b w:val="0"/>
                <w:i w:val="0"/>
                <w:color w:val="000000"/>
                <w:sz w:val="18"/>
              </w:rPr>
              <w:t xml:space="preserve">万元，实际发生额为 </w:t>
            </w:r>
            <w:r>
              <w:rPr>
                <w:rFonts w:ascii="ArialNarrow" w:hAnsi="ArialNarrow" w:eastAsia="ArialNarrow"/>
                <w:b w:val="0"/>
                <w:i w:val="0"/>
                <w:color w:val="000000"/>
                <w:sz w:val="18"/>
              </w:rPr>
              <w:t>371,980.23</w:t>
            </w:r>
            <w:r>
              <w:rPr>
                <w:rFonts w:ascii="SimSun" w:hAnsi="SimSun" w:eastAsia="SimSun"/>
                <w:b w:val="0"/>
                <w:i w:val="0"/>
                <w:color w:val="000000"/>
                <w:sz w:val="18"/>
              </w:rPr>
              <w:t xml:space="preserve"> 万元，采购商品</w:t>
            </w:r>
            <w:r>
              <w:rPr>
                <w:rFonts w:ascii="ArialNarrow" w:hAnsi="ArialNarrow" w:eastAsia="ArialNarrow"/>
                <w:b w:val="0"/>
                <w:i w:val="0"/>
                <w:color w:val="000000"/>
                <w:sz w:val="18"/>
              </w:rPr>
              <w:t>/</w:t>
            </w:r>
            <w:r>
              <w:rPr>
                <w:rFonts w:ascii="SimSun" w:hAnsi="SimSun" w:eastAsia="SimSun"/>
                <w:b w:val="0"/>
                <w:i w:val="0"/>
                <w:color w:val="000000"/>
                <w:sz w:val="18"/>
              </w:rPr>
              <w:t>接受劳务类关联交易预计总额为</w:t>
            </w:r>
            <w:r>
              <w:rPr>
                <w:rFonts w:ascii="ArialNarrow" w:hAnsi="ArialNarrow" w:eastAsia="ArialNarrow"/>
                <w:b w:val="0"/>
                <w:i w:val="0"/>
                <w:color w:val="000000"/>
                <w:sz w:val="18"/>
              </w:rPr>
              <w:t xml:space="preserve"> 2,853,350.10</w:t>
            </w:r>
            <w:r>
              <w:rPr>
                <w:rFonts w:ascii="SimSun" w:hAnsi="SimSun" w:eastAsia="SimSun"/>
                <w:b w:val="0"/>
                <w:i w:val="0"/>
                <w:color w:val="000000"/>
                <w:sz w:val="18"/>
              </w:rPr>
              <w:t xml:space="preserve"> </w:t>
            </w:r>
            <w:r>
              <w:rPr>
                <w:spacing w:val="-8.88888888888889"/>
                <w:rFonts w:ascii="SimSun" w:hAnsi="SimSun" w:eastAsia="SimSun"/>
                <w:b w:val="0"/>
                <w:i w:val="0"/>
                <w:color w:val="000000"/>
                <w:sz w:val="18"/>
              </w:rPr>
              <w:t xml:space="preserve">万元，实际发生额 </w:t>
            </w:r>
            <w:r>
              <w:rPr>
                <w:rFonts w:ascii="SimSun" w:hAnsi="SimSun" w:eastAsia="SimSun"/>
                <w:b w:val="0"/>
                <w:i w:val="0"/>
                <w:color w:val="000000"/>
                <w:sz w:val="18"/>
              </w:rPr>
              <w:t>为</w:t>
            </w:r>
            <w:r>
              <w:rPr>
                <w:rFonts w:ascii="ArialNarrow" w:hAnsi="ArialNarrow" w:eastAsia="ArialNarrow"/>
                <w:b w:val="0"/>
                <w:i w:val="0"/>
                <w:color w:val="000000"/>
                <w:sz w:val="18"/>
              </w:rPr>
              <w:t xml:space="preserve"> 2,108,233.00</w:t>
            </w:r>
            <w:r>
              <w:rPr>
                <w:rFonts w:ascii="SimSun" w:hAnsi="SimSun" w:eastAsia="SimSun"/>
                <w:b w:val="0"/>
                <w:i w:val="0"/>
                <w:color w:val="000000"/>
                <w:sz w:val="18"/>
              </w:rPr>
              <w:t xml:space="preserve"> 万元，未超过预计额度。</w:t>
            </w:r>
          </w:p>
        </w:tc>
      </w:tr>
      <w:tr>
        <w:trPr>
          <w:trHeight w:hRule="exact" w:val="560"/>
        </w:trPr>
        <w:tc>
          <w:tcPr>
            <w:tcW w:type="dxa" w:w="2698"/>
            <w:gridSpan w:val="4"/>
            <w:tcBorders>
              <w:start w:sz="4.0" w:val="single" w:color="#000000"/>
              <w:top w:sz="4.0" w:val="single" w:color="#000000"/>
              <w:end w:sz="4.0" w:val="single" w:color="#000000"/>
              <w:bottom w:sz="4.0" w:val="single" w:color="#000000"/>
            </w:tcBorders>
            <w:shd w:fill="dbdbdb"/>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45" w:lineRule="auto" w:before="68" w:after="0"/>
              <w:ind w:left="22" w:right="148" w:firstLine="0"/>
              <w:jc w:val="left"/>
            </w:pPr>
            <w:r>
              <w:rPr>
                <w:spacing w:val="-5.333333333333333"/>
                <w:rFonts w:ascii="SimSun" w:hAnsi="SimSun" w:eastAsia="SimSun"/>
                <w:b w:val="0"/>
                <w:i w:val="0"/>
                <w:color w:val="000000"/>
                <w:sz w:val="18"/>
              </w:rPr>
              <w:t xml:space="preserve">交易价格与市场参考价格差异较 </w:t>
            </w:r>
            <w:r>
              <w:rPr>
                <w:rFonts w:ascii="SimSun" w:hAnsi="SimSun" w:eastAsia="SimSun"/>
                <w:b w:val="0"/>
                <w:i w:val="0"/>
                <w:color w:val="000000"/>
                <w:sz w:val="18"/>
              </w:rPr>
              <w:t>大的原因（如适用）</w:t>
            </w:r>
          </w:p>
        </w:tc>
        <w:tc>
          <w:tcPr>
            <w:tcW w:type="dxa" w:w="6994"/>
            <w:gridSpan w:val="10"/>
            <w:tcBorders>
              <w:start w:sz="4.0" w:val="single" w:color="#000000"/>
              <w:top w:sz="4.0" w:val="single" w:color="#000000"/>
              <w:end w:sz="3.2000000000007276" w:val="single" w:color="#000000"/>
              <w:bottom w:sz="4.0" w:val="single" w:color="#000000"/>
            </w:tcBorders>
            <w:shd w:fill="ffffff"/>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186" w:after="0"/>
              <w:ind w:left="22" w:right="0" w:firstLine="0"/>
              <w:jc w:val="left"/>
            </w:pPr>
            <w:r>
              <w:rPr>
                <w:rFonts w:ascii="SimSun" w:hAnsi="SimSun" w:eastAsia="SimSun"/>
                <w:b w:val="0"/>
                <w:i w:val="0"/>
                <w:color w:val="000000"/>
                <w:sz w:val="18"/>
              </w:rPr>
              <w:t>不适用</w:t>
            </w:r>
          </w:p>
        </w:tc>
      </w:tr>
    </w:tbl>
    <w:p>
      <w:pPr>
        <w:autoSpaceDN w:val="0"/>
        <w:autoSpaceDE w:val="0"/>
        <w:widowControl/>
        <w:spacing w:line="254" w:lineRule="auto" w:before="284" w:after="0"/>
        <w:ind w:left="32" w:right="0" w:firstLine="0"/>
        <w:jc w:val="left"/>
      </w:pPr>
      <w:r>
        <w:rPr>
          <w:rFonts w:ascii="ArialNarrow" w:hAnsi="ArialNarrow" w:eastAsia="ArialNarrow"/>
          <w:b/>
          <w:i w:val="0"/>
          <w:color w:val="000000"/>
          <w:sz w:val="21"/>
        </w:rPr>
        <w:t>2</w:t>
      </w:r>
      <w:r>
        <w:rPr>
          <w:rFonts w:ascii="SimSun" w:hAnsi="SimSun" w:eastAsia="SimSun"/>
          <w:b w:val="0"/>
          <w:i w:val="0"/>
          <w:color w:val="000000"/>
          <w:sz w:val="21"/>
        </w:rPr>
        <w:t>、资产或股权收购、出售发生的关联交易</w:t>
      </w:r>
    </w:p>
    <w:p>
      <w:pPr>
        <w:autoSpaceDN w:val="0"/>
        <w:autoSpaceDE w:val="0"/>
        <w:widowControl/>
        <w:spacing w:line="214" w:lineRule="auto" w:before="310" w:after="0"/>
        <w:ind w:left="32" w:right="0" w:firstLine="0"/>
        <w:jc w:val="left"/>
      </w:pPr>
      <w:r>
        <w:rPr>
          <w:rFonts w:ascii="ArialNarrow" w:hAnsi="ArialNarrow" w:eastAsia="ArialNarrow"/>
          <w:b w:val="0"/>
          <w:i w:val="0"/>
          <w:color w:val="000000"/>
          <w:sz w:val="18"/>
        </w:rPr>
        <w:t xml:space="preserve">□ </w:t>
      </w:r>
      <w:r>
        <w:rPr>
          <w:rFonts w:ascii="SimSun" w:hAnsi="SimSun" w:eastAsia="SimSun"/>
          <w:b w:val="0"/>
          <w:i w:val="0"/>
          <w:color w:val="000000"/>
          <w:sz w:val="18"/>
        </w:rPr>
        <w:t>适用</w:t>
      </w:r>
      <w:r>
        <w:rPr>
          <w:rFonts w:ascii="ArialNarrow" w:hAnsi="ArialNarrow" w:eastAsia="ArialNarrow"/>
          <w:b w:val="0"/>
          <w:i w:val="0"/>
          <w:color w:val="000000"/>
          <w:sz w:val="18"/>
        </w:rPr>
        <w:t xml:space="preserve"> √ </w:t>
      </w:r>
      <w:r>
        <w:rPr>
          <w:rFonts w:ascii="SimSun" w:hAnsi="SimSun" w:eastAsia="SimSun"/>
          <w:b w:val="0"/>
          <w:i w:val="0"/>
          <w:color w:val="000000"/>
          <w:sz w:val="18"/>
        </w:rPr>
        <w:t>不适用</w:t>
      </w:r>
    </w:p>
    <w:p>
      <w:pPr>
        <w:autoSpaceDN w:val="0"/>
        <w:autoSpaceDE w:val="0"/>
        <w:widowControl/>
        <w:spacing w:line="252" w:lineRule="auto" w:before="300" w:after="0"/>
        <w:ind w:left="32" w:right="0" w:firstLine="0"/>
        <w:jc w:val="left"/>
      </w:pPr>
      <w:r>
        <w:rPr>
          <w:rFonts w:ascii="ArialNarrow" w:hAnsi="ArialNarrow" w:eastAsia="ArialNarrow"/>
          <w:b/>
          <w:i w:val="0"/>
          <w:color w:val="000000"/>
          <w:sz w:val="21"/>
        </w:rPr>
        <w:t>3</w:t>
      </w:r>
      <w:r>
        <w:rPr>
          <w:rFonts w:ascii="SimSun" w:hAnsi="SimSun" w:eastAsia="SimSun"/>
          <w:b w:val="0"/>
          <w:i w:val="0"/>
          <w:color w:val="000000"/>
          <w:sz w:val="21"/>
        </w:rPr>
        <w:t>、共同对外投资的关联交易</w:t>
      </w:r>
    </w:p>
    <w:p>
      <w:pPr>
        <w:autoSpaceDN w:val="0"/>
        <w:autoSpaceDE w:val="0"/>
        <w:widowControl/>
        <w:spacing w:line="211" w:lineRule="auto" w:before="312" w:after="0"/>
        <w:ind w:left="32" w:right="0" w:firstLine="0"/>
        <w:jc w:val="left"/>
      </w:pPr>
      <w:r>
        <w:rPr>
          <w:rFonts w:ascii="ArialNarrow" w:hAnsi="ArialNarrow" w:eastAsia="ArialNarrow"/>
          <w:b w:val="0"/>
          <w:i w:val="0"/>
          <w:color w:val="000000"/>
          <w:sz w:val="18"/>
        </w:rPr>
        <w:t xml:space="preserve">□ </w:t>
      </w:r>
      <w:r>
        <w:rPr>
          <w:rFonts w:ascii="SimSun" w:hAnsi="SimSun" w:eastAsia="SimSun"/>
          <w:b w:val="0"/>
          <w:i w:val="0"/>
          <w:color w:val="000000"/>
          <w:sz w:val="18"/>
        </w:rPr>
        <w:t>适用</w:t>
      </w:r>
      <w:r>
        <w:rPr>
          <w:rFonts w:ascii="ArialNarrow" w:hAnsi="ArialNarrow" w:eastAsia="ArialNarrow"/>
          <w:b w:val="0"/>
          <w:i w:val="0"/>
          <w:color w:val="000000"/>
          <w:sz w:val="18"/>
        </w:rPr>
        <w:t xml:space="preserve"> √ </w:t>
      </w:r>
      <w:r>
        <w:rPr>
          <w:rFonts w:ascii="SimSun" w:hAnsi="SimSun" w:eastAsia="SimSun"/>
          <w:b w:val="0"/>
          <w:i w:val="0"/>
          <w:color w:val="000000"/>
          <w:sz w:val="18"/>
        </w:rPr>
        <w:t>不适用</w:t>
      </w:r>
    </w:p>
    <w:p>
      <w:pPr>
        <w:autoSpaceDN w:val="0"/>
        <w:autoSpaceDE w:val="0"/>
        <w:widowControl/>
        <w:spacing w:line="254" w:lineRule="auto" w:before="300" w:after="0"/>
        <w:ind w:left="32" w:right="0" w:firstLine="0"/>
        <w:jc w:val="left"/>
      </w:pPr>
      <w:r>
        <w:rPr>
          <w:rFonts w:ascii="ArialNarrow" w:hAnsi="ArialNarrow" w:eastAsia="ArialNarrow"/>
          <w:b/>
          <w:i w:val="0"/>
          <w:color w:val="000000"/>
          <w:sz w:val="21"/>
        </w:rPr>
        <w:t>4</w:t>
      </w:r>
      <w:r>
        <w:rPr>
          <w:rFonts w:ascii="SimSun" w:hAnsi="SimSun" w:eastAsia="SimSun"/>
          <w:b w:val="0"/>
          <w:i w:val="0"/>
          <w:color w:val="000000"/>
          <w:sz w:val="21"/>
        </w:rPr>
        <w:t>、关联债权债务往来</w:t>
      </w:r>
    </w:p>
    <w:p>
      <w:pPr>
        <w:autoSpaceDN w:val="0"/>
        <w:autoSpaceDE w:val="0"/>
        <w:widowControl/>
        <w:spacing w:line="214" w:lineRule="auto" w:before="310" w:after="0"/>
        <w:ind w:left="32" w:right="0" w:firstLine="0"/>
        <w:jc w:val="left"/>
      </w:pPr>
      <w:r>
        <w:rPr>
          <w:rFonts w:ascii="ArialNarrow" w:hAnsi="ArialNarrow" w:eastAsia="ArialNarrow"/>
          <w:b w:val="0"/>
          <w:i w:val="0"/>
          <w:color w:val="000000"/>
          <w:sz w:val="18"/>
        </w:rPr>
        <w:t xml:space="preserve">□ </w:t>
      </w:r>
      <w:r>
        <w:rPr>
          <w:rFonts w:ascii="SimSun" w:hAnsi="SimSun" w:eastAsia="SimSun"/>
          <w:b w:val="0"/>
          <w:i w:val="0"/>
          <w:color w:val="000000"/>
          <w:sz w:val="18"/>
        </w:rPr>
        <w:t>适用</w:t>
      </w:r>
      <w:r>
        <w:rPr>
          <w:rFonts w:ascii="ArialNarrow" w:hAnsi="ArialNarrow" w:eastAsia="ArialNarrow"/>
          <w:b w:val="0"/>
          <w:i w:val="0"/>
          <w:color w:val="000000"/>
          <w:sz w:val="18"/>
        </w:rPr>
        <w:t xml:space="preserve"> √ </w:t>
      </w:r>
      <w:r>
        <w:rPr>
          <w:rFonts w:ascii="SimSun" w:hAnsi="SimSun" w:eastAsia="SimSun"/>
          <w:b w:val="0"/>
          <w:i w:val="0"/>
          <w:color w:val="000000"/>
          <w:sz w:val="18"/>
        </w:rPr>
        <w:t>不适用</w:t>
      </w:r>
    </w:p>
    <w:p>
      <w:pPr>
        <w:autoSpaceDN w:val="0"/>
        <w:autoSpaceDE w:val="0"/>
        <w:widowControl/>
        <w:spacing w:line="252" w:lineRule="auto" w:before="300" w:after="0"/>
        <w:ind w:left="32" w:right="0" w:firstLine="0"/>
        <w:jc w:val="left"/>
      </w:pPr>
      <w:r>
        <w:rPr>
          <w:rFonts w:ascii="ArialNarrow" w:hAnsi="ArialNarrow" w:eastAsia="ArialNarrow"/>
          <w:b/>
          <w:i w:val="0"/>
          <w:color w:val="000000"/>
          <w:sz w:val="21"/>
        </w:rPr>
        <w:t>5</w:t>
      </w:r>
      <w:r>
        <w:rPr>
          <w:rFonts w:ascii="SimSun" w:hAnsi="SimSun" w:eastAsia="SimSun"/>
          <w:b w:val="0"/>
          <w:i w:val="0"/>
          <w:color w:val="000000"/>
          <w:sz w:val="21"/>
        </w:rPr>
        <w:t>、其他重大关联交易</w:t>
      </w:r>
    </w:p>
    <w:p>
      <w:pPr>
        <w:autoSpaceDN w:val="0"/>
        <w:autoSpaceDE w:val="0"/>
        <w:widowControl/>
        <w:spacing w:line="185" w:lineRule="auto" w:before="324" w:after="28"/>
        <w:ind w:left="392" w:right="0" w:firstLine="0"/>
        <w:jc w:val="left"/>
      </w:pPr>
      <w:r>
        <w:rPr>
          <w:rFonts w:ascii="SimSun" w:hAnsi="SimSun" w:eastAsia="SimSun"/>
          <w:b w:val="0"/>
          <w:i w:val="0"/>
          <w:color w:val="000000"/>
          <w:sz w:val="18"/>
        </w:rPr>
        <w:t>兵工财务有限责任公司银行存款情况</w:t>
      </w:r>
    </w:p>
    <w:tbl>
      <w:tblPr>
        <w:tblW w:type="auto" w:w="0"/>
        <w:tblLayout w:type="fixed"/>
        <w:tblLook w:firstColumn="1" w:firstRow="1" w:lastColumn="0" w:lastRow="0" w:noHBand="0" w:noVBand="1" w:val="04A0"/>
        <w:tblInd w:w="32.00000000000003" w:type="dxa"/>
      </w:tblPr>
      <w:tblGrid>
        <w:gridCol w:w="3245"/>
        <w:gridCol w:w="3245"/>
        <w:gridCol w:w="3245"/>
      </w:tblGrid>
      <w:tr>
        <w:trPr>
          <w:trHeight w:hRule="exact" w:val="326"/>
        </w:trPr>
        <w:tc>
          <w:tcPr>
            <w:tcW w:type="dxa" w:w="1984"/>
            <w:tcBorders>
              <w:start w:sz="3.1999999999999886" w:val="single" w:color="#000000"/>
              <w:top w:sz="4.0" w:val="single" w:color="#000000"/>
              <w:end w:sz="4.0" w:val="single" w:color="#000000"/>
              <w:bottom w:sz="4.0" w:val="single" w:color="#000000"/>
            </w:tcBorders>
            <w:shd w:fill="dbdbdb"/>
            <w:tcMar>
              <w:start w:w="0" w:type="dxa"/>
              <w:end w:w="0" w:type="dxa"/>
            </w:tcMar>
          </w:tcPr>
          <w:tbl>
            <w:tblPr>
              <w:tblW w:type="auto" w:w="0"/>
              <w:tblLayout w:type="fixed"/>
              <w:tblLook w:firstColumn="1" w:firstRow="1" w:lastColumn="0" w:lastRow="0" w:noHBand="0" w:noVBand="1" w:val="04A0"/>
              <w:tblInd w:w="24.000000000000057" w:type="dxa"/>
            </w:tblPr>
            <w:tblGrid>
              <w:gridCol w:w="1984"/>
            </w:tblGrid>
            <w:tr>
              <w:trPr>
                <w:trHeight w:hRule="exact" w:val="292"/>
              </w:trPr>
              <w:tc>
                <w:tcPr>
                  <w:tcW w:type="dxa" w:w="1930"/>
                  <w:tcBorders/>
                  <w:shd w:fill="dbdbdb"/>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 xml:space="preserve">关联方 </w:t>
                  </w:r>
                </w:p>
              </w:tc>
            </w:tr>
          </w:tbl>
          <w:p>
            <w:pPr>
              <w:autoSpaceDN w:val="0"/>
              <w:autoSpaceDE w:val="0"/>
              <w:widowControl/>
              <w:spacing w:line="14" w:lineRule="exact" w:before="0" w:after="0"/>
              <w:ind w:left="0" w:right="0"/>
            </w:pPr>
          </w:p>
        </w:tc>
        <w:tc>
          <w:tcPr>
            <w:tcW w:type="dxa" w:w="1898"/>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8" w:after="0"/>
              <w:ind w:left="0" w:right="0" w:firstLine="0"/>
              <w:jc w:val="center"/>
            </w:pPr>
            <w:r>
              <w:rPr>
                <w:rFonts w:ascii="SimSun" w:hAnsi="SimSun" w:eastAsia="SimSun"/>
                <w:b w:val="0"/>
                <w:i w:val="0"/>
                <w:color w:val="000000"/>
                <w:sz w:val="18"/>
              </w:rPr>
              <w:t xml:space="preserve">期初余额 </w:t>
            </w:r>
          </w:p>
        </w:tc>
        <w:tc>
          <w:tcPr>
            <w:tcW w:type="dxa" w:w="1896"/>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8" w:after="0"/>
              <w:ind w:left="0" w:right="0" w:firstLine="0"/>
              <w:jc w:val="center"/>
            </w:pPr>
            <w:r>
              <w:rPr>
                <w:rFonts w:ascii="SimSun" w:hAnsi="SimSun" w:eastAsia="SimSun"/>
                <w:b w:val="0"/>
                <w:i w:val="0"/>
                <w:color w:val="000000"/>
                <w:sz w:val="18"/>
              </w:rPr>
              <w:t xml:space="preserve">本期增加 </w:t>
            </w:r>
          </w:p>
        </w:tc>
      </w:tr>
      <w:tr>
        <w:trPr>
          <w:trHeight w:hRule="exact" w:val="322"/>
        </w:trPr>
        <w:tc>
          <w:tcPr>
            <w:tcW w:type="dxa" w:w="1984"/>
            <w:tcBorders>
              <w:start w:sz="3.1999999999999886"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兵工财务有限责任公司 </w:t>
            </w:r>
          </w:p>
        </w:tc>
        <w:tc>
          <w:tcPr>
            <w:tcW w:type="dxa" w:w="1898"/>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33" w:lineRule="auto" w:before="56" w:after="0"/>
              <w:ind w:left="0" w:right="26" w:firstLine="0"/>
              <w:jc w:val="right"/>
            </w:pPr>
            <w:r>
              <w:rPr>
                <w:rFonts w:ascii="Times" w:hAnsi="Times" w:eastAsia="Times"/>
                <w:b w:val="0"/>
                <w:i w:val="0"/>
                <w:color w:val="000000"/>
                <w:sz w:val="18"/>
              </w:rPr>
              <w:t xml:space="preserve">2,238,982,242.06 </w:t>
            </w:r>
          </w:p>
        </w:tc>
        <w:tc>
          <w:tcPr>
            <w:tcW w:type="dxa" w:w="1896"/>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33" w:lineRule="auto" w:before="56" w:after="0"/>
              <w:ind w:left="0" w:right="26" w:firstLine="0"/>
              <w:jc w:val="right"/>
            </w:pPr>
            <w:r>
              <w:rPr>
                <w:rFonts w:ascii="Times" w:hAnsi="Times" w:eastAsia="Times"/>
                <w:b w:val="0"/>
                <w:i w:val="0"/>
                <w:color w:val="000000"/>
                <w:sz w:val="18"/>
              </w:rPr>
              <w:t xml:space="preserve">34,552,273,855.94 </w:t>
            </w:r>
          </w:p>
        </w:tc>
      </w:tr>
    </w:tbl>
    <w:p>
      <w:pPr>
        <w:autoSpaceDN w:val="0"/>
        <w:autoSpaceDE w:val="0"/>
        <w:widowControl/>
        <w:spacing w:line="20" w:lineRule="exact" w:before="0" w:after="0"/>
        <w:ind w:left="0" w:right="0"/>
      </w:pPr>
    </w:p>
    <w:tbl>
      <w:tblPr>
        <w:tblW w:type="auto" w:w="0"/>
        <w:tblLayout w:type="fixed"/>
        <w:tblLook w:firstColumn="1" w:firstRow="1" w:lastColumn="0" w:lastRow="0" w:noHBand="0" w:noVBand="1" w:val="04A0"/>
        <w:tblInd w:w="7705.999999999999" w:type="dxa"/>
      </w:tblPr>
      <w:tblGrid>
        <w:gridCol w:w="9736"/>
      </w:tblGrid>
      <w:tr>
        <w:trPr>
          <w:trHeight w:hRule="exact" w:val="326"/>
        </w:trPr>
        <w:tc>
          <w:tcPr>
            <w:tcW w:type="dxa" w:w="1896"/>
            <w:tcBorders>
              <w:start w:sz="4.0" w:val="single" w:color="#000000"/>
              <w:top w:sz="4.0" w:val="single" w:color="#000000"/>
              <w:end w:sz="3.199999999999818" w:val="single" w:color="#000000"/>
              <w:bottom w:sz="4.0" w:val="single" w:color="#000000"/>
            </w:tcBorders>
            <w:shd w:fill="dbdbdb"/>
            <w:tcMar>
              <w:start w:w="0" w:type="dxa"/>
              <w:end w:w="0" w:type="dxa"/>
            </w:tcMar>
          </w:tcPr>
          <w:tbl>
            <w:tblPr>
              <w:tblW w:type="auto" w:w="0"/>
              <w:tblLayout w:type="fixed"/>
              <w:tblLook w:firstColumn="1" w:firstRow="1" w:lastColumn="0" w:lastRow="0" w:noHBand="0" w:noVBand="1" w:val="04A0"/>
              <w:tblInd w:w="21.999999999999318" w:type="dxa"/>
            </w:tblPr>
            <w:tblGrid>
              <w:gridCol w:w="1896"/>
            </w:tblGrid>
            <w:tr>
              <w:trPr>
                <w:trHeight w:hRule="exact" w:val="292"/>
              </w:trPr>
              <w:tc>
                <w:tcPr>
                  <w:tcW w:type="dxa" w:w="1842"/>
                  <w:tcBorders/>
                  <w:shd w:fill="dbdbdb"/>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期末余额</w:t>
                  </w:r>
                </w:p>
              </w:tc>
            </w:tr>
          </w:tbl>
          <w:p>
            <w:pPr>
              <w:autoSpaceDN w:val="0"/>
              <w:autoSpaceDE w:val="0"/>
              <w:widowControl/>
              <w:spacing w:line="14" w:lineRule="exact" w:before="0" w:after="0"/>
              <w:ind w:left="0" w:right="0"/>
            </w:pPr>
          </w:p>
        </w:tc>
      </w:tr>
      <w:tr>
        <w:trPr>
          <w:trHeight w:hRule="exact" w:val="322"/>
        </w:trPr>
        <w:tc>
          <w:tcPr>
            <w:tcW w:type="dxa" w:w="1896"/>
            <w:tcBorders>
              <w:start w:sz="4.0" w:val="single" w:color="#000000"/>
              <w:top w:sz="4.0" w:val="single" w:color="#000000"/>
              <w:end w:sz="3.199999999999818" w:val="single" w:color="#000000"/>
              <w:bottom w:sz="4.0" w:val="single" w:color="#000000"/>
            </w:tcBorders>
            <w:shd w:fill="ffffff"/>
            <w:tcMar>
              <w:start w:w="0" w:type="dxa"/>
              <w:end w:w="0" w:type="dxa"/>
            </w:tcMar>
          </w:tcPr>
          <w:p>
            <w:pPr>
              <w:autoSpaceDN w:val="0"/>
              <w:autoSpaceDE w:val="0"/>
              <w:widowControl/>
              <w:spacing w:line="233" w:lineRule="auto" w:before="56" w:after="0"/>
              <w:ind w:left="0" w:right="26" w:firstLine="0"/>
              <w:jc w:val="right"/>
            </w:pPr>
            <w:r>
              <w:rPr>
                <w:rFonts w:ascii="Times" w:hAnsi="Times" w:eastAsia="Times"/>
                <w:b w:val="0"/>
                <w:i w:val="0"/>
                <w:color w:val="000000"/>
                <w:sz w:val="18"/>
              </w:rPr>
              <w:t>4,520,703,020.42</w:t>
            </w:r>
          </w:p>
        </w:tc>
      </w:tr>
    </w:tbl>
    <w:p>
      <w:pPr>
        <w:autoSpaceDN w:val="0"/>
        <w:autoSpaceDE w:val="0"/>
        <w:widowControl/>
        <w:spacing w:line="20" w:lineRule="exact" w:before="0" w:after="0"/>
        <w:ind w:left="0" w:right="0"/>
      </w:pPr>
    </w:p>
    <w:tbl>
      <w:tblPr>
        <w:tblW w:type="auto" w:w="0"/>
        <w:tblLayout w:type="fixed"/>
        <w:tblLook w:firstColumn="1" w:firstRow="1" w:lastColumn="0" w:lastRow="0" w:noHBand="0" w:noVBand="1" w:val="04A0"/>
        <w:tblInd w:w="15.999999999999943" w:type="dxa"/>
      </w:tblPr>
      <w:tblGrid>
        <w:gridCol w:w="3245"/>
        <w:gridCol w:w="3245"/>
        <w:gridCol w:w="3245"/>
      </w:tblGrid>
      <w:tr>
        <w:trPr>
          <w:trHeight w:hRule="exact" w:val="653"/>
        </w:trPr>
        <w:tc>
          <w:tcPr>
            <w:tcW w:type="dxa" w:w="5820"/>
            <w:tcBorders/>
            <w:tcMar>
              <w:start w:w="0" w:type="dxa"/>
              <w:end w:w="0" w:type="dxa"/>
            </w:tcMar>
          </w:tcPr>
          <w:p/>
        </w:tc>
        <w:tc>
          <w:tcPr>
            <w:tcW w:type="dxa" w:w="1842"/>
            <w:tcBorders/>
            <w:tcMar>
              <w:start w:w="0" w:type="dxa"/>
              <w:end w:w="0" w:type="dxa"/>
            </w:tcMar>
          </w:tcPr>
          <w:tbl>
            <w:tblPr>
              <w:tblW w:type="auto" w:w="0"/>
              <w:tblLayout w:type="fixed"/>
              <w:tblLook w:firstColumn="1" w:firstRow="1" w:lastColumn="0" w:lastRow="0" w:noHBand="0" w:noVBand="1" w:val="04A0"/>
              <w:tblInd w:w="0.0" w:type="dxa"/>
            </w:tblPr>
            <w:tblGrid>
              <w:gridCol w:w="1842"/>
            </w:tblGrid>
            <w:tr>
              <w:trPr>
                <w:trHeight w:hRule="exact" w:val="312"/>
              </w:trPr>
              <w:tc>
                <w:tcPr>
                  <w:tcW w:type="dxa" w:w="1842"/>
                  <w:tcBorders/>
                  <w:shd w:fill="dbdbdb"/>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 xml:space="preserve">本期减少 </w:t>
                  </w:r>
                </w:p>
              </w:tc>
            </w:tr>
          </w:tbl>
          <w:p>
            <w:pPr>
              <w:autoSpaceDN w:val="0"/>
              <w:autoSpaceDE w:val="0"/>
              <w:widowControl/>
              <w:spacing w:line="233" w:lineRule="auto" w:before="66" w:after="0"/>
              <w:ind w:left="0" w:right="0" w:firstLine="0"/>
              <w:jc w:val="right"/>
            </w:pPr>
            <w:r>
              <w:rPr>
                <w:rFonts w:ascii="Times" w:hAnsi="Times" w:eastAsia="Times"/>
                <w:b w:val="0"/>
                <w:i w:val="0"/>
                <w:color w:val="000000"/>
                <w:sz w:val="18"/>
              </w:rPr>
              <w:t xml:space="preserve">32,270,553,077.58 </w:t>
            </w:r>
          </w:p>
        </w:tc>
        <w:tc>
          <w:tcPr>
            <w:tcW w:type="dxa" w:w="1990"/>
            <w:tcBorders/>
            <w:tcMar>
              <w:start w:w="0" w:type="dxa"/>
              <w:end w:w="0" w:type="dxa"/>
            </w:tcMar>
          </w:tcPr>
          <w:p/>
        </w:tc>
      </w:tr>
    </w:tbl>
    <w:p>
      <w:pPr>
        <w:autoSpaceDN w:val="0"/>
        <w:autoSpaceDE w:val="0"/>
        <w:widowControl/>
        <w:spacing w:line="211" w:lineRule="auto" w:before="8" w:after="0"/>
        <w:ind w:left="392" w:right="0" w:firstLine="0"/>
        <w:jc w:val="left"/>
      </w:pPr>
      <w:r>
        <w:rPr>
          <w:rFonts w:ascii="SimSun" w:hAnsi="SimSun" w:eastAsia="SimSun"/>
          <w:b w:val="0"/>
          <w:i w:val="0"/>
          <w:color w:val="000000"/>
          <w:sz w:val="18"/>
        </w:rPr>
        <w:t>注：</w:t>
      </w:r>
      <w:r>
        <w:rPr>
          <w:rFonts w:ascii="ArialNarrow" w:hAnsi="ArialNarrow" w:eastAsia="ArialNarrow"/>
          <w:b w:val="0"/>
          <w:i w:val="0"/>
          <w:color w:val="000000"/>
          <w:sz w:val="18"/>
        </w:rPr>
        <w:t>2020</w:t>
      </w:r>
      <w:r>
        <w:rPr>
          <w:rFonts w:ascii="SimSun" w:hAnsi="SimSun" w:eastAsia="SimSun"/>
          <w:b w:val="0"/>
          <w:i w:val="0"/>
          <w:color w:val="000000"/>
          <w:sz w:val="18"/>
        </w:rPr>
        <w:t xml:space="preserve"> 年度公司在兵工财务有限责任公司存款产生利息收入</w:t>
      </w:r>
      <w:r>
        <w:rPr>
          <w:rFonts w:ascii="ArialNarrow" w:hAnsi="ArialNarrow" w:eastAsia="ArialNarrow"/>
          <w:b w:val="0"/>
          <w:i w:val="0"/>
          <w:color w:val="000000"/>
          <w:sz w:val="18"/>
        </w:rPr>
        <w:t xml:space="preserve"> 29,891,994.75</w:t>
      </w:r>
      <w:r>
        <w:rPr>
          <w:rFonts w:ascii="SimSun" w:hAnsi="SimSun" w:eastAsia="SimSun"/>
          <w:b w:val="0"/>
          <w:i w:val="0"/>
          <w:color w:val="000000"/>
          <w:sz w:val="18"/>
        </w:rPr>
        <w:t xml:space="preserve"> 元。</w:t>
      </w:r>
    </w:p>
    <w:p>
      <w:pPr>
        <w:autoSpaceDN w:val="0"/>
        <w:autoSpaceDE w:val="0"/>
        <w:widowControl/>
        <w:spacing w:line="185" w:lineRule="auto" w:before="350" w:after="0"/>
        <w:ind w:left="32" w:right="0" w:firstLine="0"/>
        <w:jc w:val="left"/>
      </w:pPr>
      <w:r>
        <w:rPr>
          <w:rFonts w:ascii="SimSun" w:hAnsi="SimSun" w:eastAsia="SimSun"/>
          <w:b w:val="0"/>
          <w:i w:val="0"/>
          <w:color w:val="000000"/>
          <w:sz w:val="24"/>
        </w:rPr>
        <w:t>十七、重大合同及其履行情况</w:t>
      </w:r>
    </w:p>
    <w:p>
      <w:pPr>
        <w:autoSpaceDN w:val="0"/>
        <w:autoSpaceDE w:val="0"/>
        <w:widowControl/>
        <w:spacing w:line="252" w:lineRule="auto" w:before="324" w:after="0"/>
        <w:ind w:left="32" w:right="0" w:firstLine="0"/>
        <w:jc w:val="left"/>
      </w:pPr>
      <w:r>
        <w:rPr>
          <w:rFonts w:ascii="ArialNarrow" w:hAnsi="ArialNarrow" w:eastAsia="ArialNarrow"/>
          <w:b/>
          <w:i w:val="0"/>
          <w:color w:val="000000"/>
          <w:sz w:val="21"/>
        </w:rPr>
        <w:t>1</w:t>
      </w:r>
      <w:r>
        <w:rPr>
          <w:rFonts w:ascii="SimSun" w:hAnsi="SimSun" w:eastAsia="SimSun"/>
          <w:b w:val="0"/>
          <w:i w:val="0"/>
          <w:color w:val="000000"/>
          <w:sz w:val="21"/>
        </w:rPr>
        <w:t>、托管、承包、租赁事项情况</w:t>
      </w:r>
    </w:p>
    <w:p>
      <w:pPr>
        <w:autoSpaceDN w:val="0"/>
        <w:autoSpaceDE w:val="0"/>
        <w:widowControl/>
        <w:spacing w:line="254" w:lineRule="auto" w:before="284" w:after="0"/>
        <w:ind w:left="32" w:right="0" w:firstLine="0"/>
        <w:jc w:val="left"/>
      </w:pPr>
      <w:r>
        <w:rPr>
          <w:rFonts w:ascii="SimSun" w:hAnsi="SimSun" w:eastAsia="SimSun"/>
          <w:b w:val="0"/>
          <w:i w:val="0"/>
          <w:color w:val="000000"/>
          <w:sz w:val="21"/>
        </w:rPr>
        <w:t>（</w:t>
      </w:r>
      <w:r>
        <w:rPr>
          <w:rFonts w:ascii="ArialNarrow" w:hAnsi="ArialNarrow" w:eastAsia="ArialNarrow"/>
          <w:b/>
          <w:i w:val="0"/>
          <w:color w:val="000000"/>
          <w:sz w:val="21"/>
        </w:rPr>
        <w:t>1</w:t>
      </w:r>
      <w:r>
        <w:rPr>
          <w:rFonts w:ascii="SimSun" w:hAnsi="SimSun" w:eastAsia="SimSun"/>
          <w:b w:val="0"/>
          <w:i w:val="0"/>
          <w:color w:val="000000"/>
          <w:sz w:val="21"/>
        </w:rPr>
        <w:t>）托管情况</w:t>
      </w:r>
    </w:p>
    <w:p>
      <w:pPr>
        <w:autoSpaceDN w:val="0"/>
        <w:autoSpaceDE w:val="0"/>
        <w:widowControl/>
        <w:spacing w:line="214" w:lineRule="auto" w:before="310" w:after="0"/>
        <w:ind w:left="32" w:right="0" w:firstLine="0"/>
        <w:jc w:val="left"/>
      </w:pPr>
      <w:r>
        <w:rPr>
          <w:rFonts w:ascii="ArialNarrow" w:hAnsi="ArialNarrow" w:eastAsia="ArialNarrow"/>
          <w:b w:val="0"/>
          <w:i w:val="0"/>
          <w:color w:val="000000"/>
          <w:sz w:val="18"/>
        </w:rPr>
        <w:t xml:space="preserve">□ </w:t>
      </w:r>
      <w:r>
        <w:rPr>
          <w:rFonts w:ascii="SimSun" w:hAnsi="SimSun" w:eastAsia="SimSun"/>
          <w:b w:val="0"/>
          <w:i w:val="0"/>
          <w:color w:val="000000"/>
          <w:sz w:val="18"/>
        </w:rPr>
        <w:t>适用</w:t>
      </w:r>
      <w:r>
        <w:rPr>
          <w:rFonts w:ascii="ArialNarrow" w:hAnsi="ArialNarrow" w:eastAsia="ArialNarrow"/>
          <w:b w:val="0"/>
          <w:i w:val="0"/>
          <w:color w:val="000000"/>
          <w:sz w:val="18"/>
        </w:rPr>
        <w:t xml:space="preserve"> √ </w:t>
      </w:r>
      <w:r>
        <w:rPr>
          <w:rFonts w:ascii="SimSun" w:hAnsi="SimSun" w:eastAsia="SimSun"/>
          <w:b w:val="0"/>
          <w:i w:val="0"/>
          <w:color w:val="000000"/>
          <w:sz w:val="18"/>
        </w:rPr>
        <w:t>不适用</w:t>
      </w:r>
    </w:p>
    <w:p>
      <w:pPr>
        <w:autoSpaceDN w:val="0"/>
        <w:autoSpaceDE w:val="0"/>
        <w:widowControl/>
        <w:spacing w:line="233" w:lineRule="auto" w:before="344" w:after="0"/>
        <w:ind w:left="0" w:right="20" w:firstLine="0"/>
        <w:jc w:val="right"/>
      </w:pPr>
      <w:r>
        <w:rPr>
          <w:rFonts w:ascii="Times" w:hAnsi="Times" w:eastAsia="Times"/>
          <w:b w:val="0"/>
          <w:i w:val="0"/>
          <w:color w:val="000000"/>
          <w:sz w:val="18"/>
        </w:rPr>
        <w:t xml:space="preserve">25 </w:t>
      </w:r>
    </w:p>
    <w:p>
      <w:pPr>
        <w:sectPr>
          <w:pgSz w:w="11904" w:h="16840"/>
          <w:pgMar w:top="436" w:right="1066" w:bottom="500" w:left="1102" w:header="720" w:footer="720" w:gutter="0"/>
          <w:cols w:space="720" w:num="1" w:equalWidth="0">
            <w:col w:w="9736" w:space="0"/>
            <w:col w:w="9734" w:space="0"/>
            <w:col w:w="9734" w:space="0"/>
            <w:col w:w="9790" w:space="0"/>
            <w:col w:w="9734" w:space="0"/>
            <w:col w:w="9780" w:space="0"/>
            <w:col w:w="9734" w:space="0"/>
            <w:col w:w="9790" w:space="0"/>
            <w:col w:w="9734" w:space="0"/>
            <w:col w:w="9734" w:space="0"/>
            <w:col w:w="9734" w:space="0"/>
            <w:col w:w="9734" w:space="0"/>
            <w:col w:w="9734" w:space="0"/>
            <w:col w:w="9788" w:space="0"/>
            <w:col w:w="9790" w:space="0"/>
            <w:col w:w="9788" w:space="0"/>
            <w:col w:w="9790" w:space="0"/>
            <w:col w:w="9734" w:space="0"/>
            <w:col w:w="9734" w:space="0"/>
            <w:col w:w="9734" w:space="0"/>
            <w:col w:w="9734" w:space="0"/>
            <w:col w:w="9734" w:space="0"/>
            <w:col w:w="9734" w:space="0"/>
            <w:col w:w="9734" w:space="0"/>
          </w:cols>
          <w:docGrid w:linePitch="360"/>
        </w:sectPr>
      </w:pPr>
    </w:p>
    <w:p>
      <w:pPr>
        <w:autoSpaceDN w:val="0"/>
        <w:autoSpaceDE w:val="0"/>
        <w:widowControl/>
        <w:spacing w:line="220" w:lineRule="exact" w:before="0" w:after="216"/>
        <w:ind w:left="0" w:right="0"/>
      </w:pPr>
    </w:p>
    <w:p>
      <w:pPr>
        <w:autoSpaceDN w:val="0"/>
        <w:autoSpaceDE w:val="0"/>
        <w:widowControl/>
        <w:spacing w:line="204" w:lineRule="auto" w:before="0" w:after="0"/>
        <w:ind w:left="0" w:right="66" w:firstLine="0"/>
        <w:jc w:val="right"/>
      </w:pPr>
      <w:r>
        <w:rPr>
          <w:rFonts w:ascii="SimSun" w:hAnsi="SimSun" w:eastAsia="SimSun"/>
          <w:b w:val="0"/>
          <w:i w:val="0"/>
          <w:color w:val="000000"/>
          <w:sz w:val="18"/>
        </w:rPr>
        <w:t>北方华锦化学工业股份有限公司</w:t>
      </w:r>
      <w:r>
        <w:rPr>
          <w:rFonts w:ascii="Times" w:hAnsi="Times" w:eastAsia="Times"/>
          <w:b w:val="0"/>
          <w:i w:val="0"/>
          <w:color w:val="000000"/>
          <w:sz w:val="18"/>
        </w:rPr>
        <w:t xml:space="preserve"> 2020</w:t>
      </w:r>
      <w:r>
        <w:rPr>
          <w:rFonts w:ascii="SimSun" w:hAnsi="SimSun" w:eastAsia="SimSun"/>
          <w:b w:val="0"/>
          <w:i w:val="0"/>
          <w:color w:val="000000"/>
          <w:sz w:val="18"/>
        </w:rPr>
        <w:t xml:space="preserve"> 年年度报告全文</w:t>
      </w:r>
    </w:p>
    <w:p>
      <w:pPr>
        <w:autoSpaceDN w:val="0"/>
        <w:autoSpaceDE w:val="0"/>
        <w:widowControl/>
        <w:spacing w:line="252" w:lineRule="auto" w:before="356" w:after="0"/>
        <w:ind w:left="30" w:right="0" w:firstLine="0"/>
        <w:jc w:val="left"/>
      </w:pPr>
      <w:r>
        <w:rPr>
          <w:rFonts w:ascii="SimSun" w:hAnsi="SimSun" w:eastAsia="SimSun"/>
          <w:b w:val="0"/>
          <w:i w:val="0"/>
          <w:color w:val="000000"/>
          <w:sz w:val="21"/>
        </w:rPr>
        <w:t>（</w:t>
      </w:r>
      <w:r>
        <w:rPr>
          <w:rFonts w:ascii="ArialNarrow" w:hAnsi="ArialNarrow" w:eastAsia="ArialNarrow"/>
          <w:b/>
          <w:i w:val="0"/>
          <w:color w:val="000000"/>
          <w:sz w:val="21"/>
        </w:rPr>
        <w:t>2</w:t>
      </w:r>
      <w:r>
        <w:rPr>
          <w:rFonts w:ascii="SimSun" w:hAnsi="SimSun" w:eastAsia="SimSun"/>
          <w:b w:val="0"/>
          <w:i w:val="0"/>
          <w:color w:val="000000"/>
          <w:sz w:val="21"/>
        </w:rPr>
        <w:t>）承包情况</w:t>
      </w:r>
    </w:p>
    <w:p>
      <w:pPr>
        <w:autoSpaceDN w:val="0"/>
        <w:autoSpaceDE w:val="0"/>
        <w:widowControl/>
        <w:spacing w:line="211" w:lineRule="auto" w:before="312" w:after="0"/>
        <w:ind w:left="30" w:right="0" w:firstLine="0"/>
        <w:jc w:val="left"/>
      </w:pPr>
      <w:r>
        <w:rPr>
          <w:rFonts w:ascii="ArialNarrow" w:hAnsi="ArialNarrow" w:eastAsia="ArialNarrow"/>
          <w:b w:val="0"/>
          <w:i w:val="0"/>
          <w:color w:val="000000"/>
          <w:sz w:val="18"/>
        </w:rPr>
        <w:t xml:space="preserve">□ </w:t>
      </w:r>
      <w:r>
        <w:rPr>
          <w:rFonts w:ascii="SimSun" w:hAnsi="SimSun" w:eastAsia="SimSun"/>
          <w:b w:val="0"/>
          <w:i w:val="0"/>
          <w:color w:val="000000"/>
          <w:sz w:val="18"/>
        </w:rPr>
        <w:t>适用</w:t>
      </w:r>
      <w:r>
        <w:rPr>
          <w:rFonts w:ascii="ArialNarrow" w:hAnsi="ArialNarrow" w:eastAsia="ArialNarrow"/>
          <w:b w:val="0"/>
          <w:i w:val="0"/>
          <w:color w:val="000000"/>
          <w:sz w:val="18"/>
        </w:rPr>
        <w:t xml:space="preserve"> √ </w:t>
      </w:r>
      <w:r>
        <w:rPr>
          <w:rFonts w:ascii="SimSun" w:hAnsi="SimSun" w:eastAsia="SimSun"/>
          <w:b w:val="0"/>
          <w:i w:val="0"/>
          <w:color w:val="000000"/>
          <w:sz w:val="18"/>
        </w:rPr>
        <w:t>不适用</w:t>
      </w:r>
    </w:p>
    <w:p>
      <w:pPr>
        <w:autoSpaceDN w:val="0"/>
        <w:autoSpaceDE w:val="0"/>
        <w:widowControl/>
        <w:spacing w:line="252" w:lineRule="auto" w:before="300" w:after="0"/>
        <w:ind w:left="30" w:right="0" w:firstLine="0"/>
        <w:jc w:val="left"/>
      </w:pPr>
      <w:r>
        <w:rPr>
          <w:rFonts w:ascii="SimSun" w:hAnsi="SimSun" w:eastAsia="SimSun"/>
          <w:b w:val="0"/>
          <w:i w:val="0"/>
          <w:color w:val="000000"/>
          <w:sz w:val="21"/>
        </w:rPr>
        <w:t>（</w:t>
      </w:r>
      <w:r>
        <w:rPr>
          <w:rFonts w:ascii="ArialNarrow" w:hAnsi="ArialNarrow" w:eastAsia="ArialNarrow"/>
          <w:b/>
          <w:i w:val="0"/>
          <w:color w:val="000000"/>
          <w:sz w:val="21"/>
        </w:rPr>
        <w:t>3</w:t>
      </w:r>
      <w:r>
        <w:rPr>
          <w:rFonts w:ascii="SimSun" w:hAnsi="SimSun" w:eastAsia="SimSun"/>
          <w:b w:val="0"/>
          <w:i w:val="0"/>
          <w:color w:val="000000"/>
          <w:sz w:val="21"/>
        </w:rPr>
        <w:t>）租赁情况</w:t>
      </w:r>
    </w:p>
    <w:p>
      <w:pPr>
        <w:autoSpaceDN w:val="0"/>
        <w:autoSpaceDE w:val="0"/>
        <w:widowControl/>
        <w:spacing w:line="211" w:lineRule="auto" w:before="312" w:after="0"/>
        <w:ind w:left="30" w:right="0" w:firstLine="0"/>
        <w:jc w:val="left"/>
      </w:pPr>
      <w:r>
        <w:rPr>
          <w:rFonts w:ascii="ArialNarrow" w:hAnsi="ArialNarrow" w:eastAsia="ArialNarrow"/>
          <w:b w:val="0"/>
          <w:i w:val="0"/>
          <w:color w:val="000000"/>
          <w:sz w:val="18"/>
        </w:rPr>
        <w:t xml:space="preserve">□ </w:t>
      </w:r>
      <w:r>
        <w:rPr>
          <w:rFonts w:ascii="SimSun" w:hAnsi="SimSun" w:eastAsia="SimSun"/>
          <w:b w:val="0"/>
          <w:i w:val="0"/>
          <w:color w:val="000000"/>
          <w:sz w:val="18"/>
        </w:rPr>
        <w:t>适用</w:t>
      </w:r>
      <w:r>
        <w:rPr>
          <w:rFonts w:ascii="ArialNarrow" w:hAnsi="ArialNarrow" w:eastAsia="ArialNarrow"/>
          <w:b w:val="0"/>
          <w:i w:val="0"/>
          <w:color w:val="000000"/>
          <w:sz w:val="18"/>
        </w:rPr>
        <w:t xml:space="preserve"> √ </w:t>
      </w:r>
      <w:r>
        <w:rPr>
          <w:rFonts w:ascii="SimSun" w:hAnsi="SimSun" w:eastAsia="SimSun"/>
          <w:b w:val="0"/>
          <w:i w:val="0"/>
          <w:color w:val="000000"/>
          <w:sz w:val="18"/>
        </w:rPr>
        <w:t>不适用</w:t>
      </w:r>
    </w:p>
    <w:p>
      <w:pPr>
        <w:autoSpaceDN w:val="0"/>
        <w:autoSpaceDE w:val="0"/>
        <w:widowControl/>
        <w:spacing w:line="252" w:lineRule="auto" w:before="302" w:after="0"/>
        <w:ind w:left="30" w:right="0" w:firstLine="0"/>
        <w:jc w:val="left"/>
      </w:pPr>
      <w:r>
        <w:rPr>
          <w:rFonts w:ascii="ArialNarrow" w:hAnsi="ArialNarrow" w:eastAsia="ArialNarrow"/>
          <w:b/>
          <w:i w:val="0"/>
          <w:color w:val="000000"/>
          <w:sz w:val="21"/>
        </w:rPr>
        <w:t>2</w:t>
      </w:r>
      <w:r>
        <w:rPr>
          <w:rFonts w:ascii="SimSun" w:hAnsi="SimSun" w:eastAsia="SimSun"/>
          <w:b w:val="0"/>
          <w:i w:val="0"/>
          <w:color w:val="000000"/>
          <w:sz w:val="21"/>
        </w:rPr>
        <w:t>、重大担保</w:t>
      </w:r>
    </w:p>
    <w:p>
      <w:pPr>
        <w:autoSpaceDN w:val="0"/>
        <w:autoSpaceDE w:val="0"/>
        <w:widowControl/>
        <w:spacing w:line="254" w:lineRule="auto" w:before="284" w:after="0"/>
        <w:ind w:left="30" w:right="0" w:firstLine="0"/>
        <w:jc w:val="left"/>
      </w:pPr>
      <w:r>
        <w:rPr>
          <w:rFonts w:ascii="SimSun" w:hAnsi="SimSun" w:eastAsia="SimSun"/>
          <w:b w:val="0"/>
          <w:i w:val="0"/>
          <w:color w:val="000000"/>
          <w:sz w:val="21"/>
        </w:rPr>
        <w:t>（</w:t>
      </w:r>
      <w:r>
        <w:rPr>
          <w:rFonts w:ascii="ArialNarrow" w:hAnsi="ArialNarrow" w:eastAsia="ArialNarrow"/>
          <w:b/>
          <w:i w:val="0"/>
          <w:color w:val="000000"/>
          <w:sz w:val="21"/>
        </w:rPr>
        <w:t>1</w:t>
      </w:r>
      <w:r>
        <w:rPr>
          <w:rFonts w:ascii="SimSun" w:hAnsi="SimSun" w:eastAsia="SimSun"/>
          <w:b w:val="0"/>
          <w:i w:val="0"/>
          <w:color w:val="000000"/>
          <w:sz w:val="21"/>
        </w:rPr>
        <w:t>）担保情况</w:t>
      </w:r>
    </w:p>
    <w:p>
      <w:pPr>
        <w:autoSpaceDN w:val="0"/>
        <w:autoSpaceDE w:val="0"/>
        <w:widowControl/>
        <w:spacing w:line="185" w:lineRule="auto" w:before="324" w:after="26"/>
        <w:ind w:left="0" w:right="66" w:firstLine="0"/>
        <w:jc w:val="right"/>
      </w:pPr>
      <w:r>
        <w:rPr>
          <w:rFonts w:ascii="SimSun" w:hAnsi="SimSun" w:eastAsia="SimSun"/>
          <w:b w:val="0"/>
          <w:i w:val="0"/>
          <w:color w:val="000000"/>
          <w:sz w:val="18"/>
        </w:rPr>
        <w:t>单位：万元</w:t>
      </w:r>
    </w:p>
    <w:tbl>
      <w:tblPr>
        <w:tblW w:type="auto" w:w="0"/>
        <w:tblLayout w:type="fixed"/>
        <w:tblLook w:firstColumn="1" w:firstRow="1" w:lastColumn="0" w:lastRow="0" w:noHBand="0" w:noVBand="1" w:val="04A0"/>
        <w:tblInd w:w="30.0" w:type="dxa"/>
      </w:tblPr>
      <w:tblGrid>
        <w:gridCol w:w="1082"/>
        <w:gridCol w:w="1082"/>
        <w:gridCol w:w="1082"/>
        <w:gridCol w:w="1082"/>
        <w:gridCol w:w="1082"/>
        <w:gridCol w:w="1082"/>
        <w:gridCol w:w="1082"/>
        <w:gridCol w:w="1082"/>
        <w:gridCol w:w="1082"/>
      </w:tblGrid>
      <w:tr>
        <w:trPr>
          <w:trHeight w:hRule="exact" w:val="324"/>
        </w:trPr>
        <w:tc>
          <w:tcPr>
            <w:tcW w:type="dxa" w:w="9584"/>
            <w:gridSpan w:val="9"/>
            <w:tcBorders>
              <w:start w:sz="3.1999999999999886" w:val="single" w:color="#000000"/>
              <w:top w:sz="4.0" w:val="single" w:color="#000000"/>
              <w:end w:sz="4.0" w:val="single" w:color="#000000"/>
              <w:bottom w:sz="4.0" w:val="single" w:color="#000000"/>
            </w:tcBorders>
            <w:shd w:fill="dbdbdb"/>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tbl>
            <w:tblPr>
              <w:tblW w:type="auto" w:w="0"/>
              <w:tblLayout w:type="fixed"/>
              <w:tblLook w:firstColumn="1" w:firstRow="1" w:lastColumn="0" w:lastRow="0" w:noHBand="0" w:noVBand="1" w:val="04A0"/>
              <w:tblInd w:w="24.000000000000057" w:type="dxa"/>
            </w:tblPr>
            <w:tblGrid>
              <w:gridCol w:w="9584"/>
            </w:tblGrid>
            <w:tr>
              <w:trPr>
                <w:trHeight w:hRule="exact" w:val="294"/>
              </w:trPr>
              <w:tc>
                <w:tcPr>
                  <w:tcW w:type="dxa" w:w="9526"/>
                  <w:tcBorders/>
                  <w:shd w:fill="dbdbdb"/>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公司及其子公司对外担保情况（不包括对子公司的担保）</w:t>
                  </w:r>
                </w:p>
              </w:tc>
            </w:tr>
          </w:tbl>
          <w:p>
            <w:pPr>
              <w:autoSpaceDN w:val="0"/>
              <w:autoSpaceDE w:val="0"/>
              <w:widowControl/>
              <w:spacing w:line="14" w:lineRule="exact" w:before="0" w:after="0"/>
              <w:ind w:left="0" w:right="0"/>
            </w:pPr>
          </w:p>
        </w:tc>
      </w:tr>
      <w:tr>
        <w:trPr>
          <w:trHeight w:hRule="exact" w:val="322"/>
        </w:trPr>
        <w:tc>
          <w:tcPr>
            <w:tcW w:type="dxa" w:w="9584"/>
            <w:gridSpan w:val="9"/>
            <w:tcBorders>
              <w:start w:sz="3.1999999999999886" w:val="single" w:color="#000000"/>
              <w:top w:sz="4.0" w:val="single" w:color="#000000"/>
              <w:end w:sz="4.0" w:val="single" w:color="#000000"/>
              <w:bottom w:sz="4.0"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无</w:t>
            </w:r>
          </w:p>
        </w:tc>
      </w:tr>
      <w:tr>
        <w:trPr>
          <w:trHeight w:hRule="exact" w:val="324"/>
        </w:trPr>
        <w:tc>
          <w:tcPr>
            <w:tcW w:type="dxa" w:w="9584"/>
            <w:gridSpan w:val="9"/>
            <w:tcBorders>
              <w:start w:sz="3.1999999999999886" w:val="single" w:color="#000000"/>
              <w:top w:sz="4.0" w:val="single" w:color="#000000"/>
              <w:end w:sz="4.0" w:val="single" w:color="#000000"/>
              <w:bottom w:sz="4.0" w:val="single" w:color="#000000"/>
            </w:tcBorders>
            <w:shd w:fill="dbdbdb"/>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70" w:after="0"/>
              <w:ind w:left="0" w:right="0" w:firstLine="0"/>
              <w:jc w:val="center"/>
            </w:pPr>
            <w:r>
              <w:rPr>
                <w:rFonts w:ascii="SimSun" w:hAnsi="SimSun" w:eastAsia="SimSun"/>
                <w:b w:val="0"/>
                <w:i w:val="0"/>
                <w:color w:val="000000"/>
                <w:sz w:val="18"/>
              </w:rPr>
              <w:t>公司对子公司的担保情况</w:t>
            </w:r>
          </w:p>
        </w:tc>
      </w:tr>
      <w:tr>
        <w:trPr>
          <w:trHeight w:hRule="exact" w:val="790"/>
        </w:trPr>
        <w:tc>
          <w:tcPr>
            <w:tcW w:type="dxa" w:w="2410"/>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302" w:after="0"/>
              <w:ind w:left="0" w:right="0" w:firstLine="0"/>
              <w:jc w:val="center"/>
            </w:pPr>
            <w:r>
              <w:rPr>
                <w:rFonts w:ascii="SimSun" w:hAnsi="SimSun" w:eastAsia="SimSun"/>
                <w:b w:val="0"/>
                <w:i w:val="0"/>
                <w:color w:val="000000"/>
                <w:sz w:val="18"/>
              </w:rPr>
              <w:t>担保对象名称</w:t>
            </w:r>
          </w:p>
        </w:tc>
        <w:tc>
          <w:tcPr>
            <w:tcW w:type="dxa" w:w="852"/>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245" w:lineRule="auto" w:before="68" w:after="0"/>
              <w:ind w:left="62" w:right="62" w:firstLine="0"/>
              <w:jc w:val="both"/>
            </w:pPr>
            <w:r>
              <w:rPr>
                <w:spacing w:val="-16.0"/>
                <w:rFonts w:ascii="SimSun" w:hAnsi="SimSun" w:eastAsia="SimSun"/>
                <w:b w:val="0"/>
                <w:i w:val="0"/>
                <w:color w:val="000000"/>
                <w:sz w:val="18"/>
              </w:rPr>
              <w:t xml:space="preserve">担保额度 </w:t>
            </w:r>
            <w:r>
              <w:rPr>
                <w:spacing w:val="-16.0"/>
                <w:rFonts w:ascii="SimSun" w:hAnsi="SimSun" w:eastAsia="SimSun"/>
                <w:b w:val="0"/>
                <w:i w:val="0"/>
                <w:color w:val="000000"/>
                <w:sz w:val="18"/>
              </w:rPr>
              <w:t xml:space="preserve">相关公告 </w:t>
            </w:r>
            <w:r>
              <w:rPr>
                <w:spacing w:val="-20.0"/>
                <w:rFonts w:ascii="SimSun" w:hAnsi="SimSun" w:eastAsia="SimSun"/>
                <w:b w:val="0"/>
                <w:i w:val="0"/>
                <w:color w:val="000000"/>
                <w:sz w:val="18"/>
              </w:rPr>
              <w:t>披露日期</w:t>
            </w:r>
          </w:p>
        </w:tc>
        <w:tc>
          <w:tcPr>
            <w:tcW w:type="dxa" w:w="566"/>
            <w:tcBorders>
              <w:start w:sz="4.0" w:val="single" w:color="#000000"/>
              <w:top w:sz="4.0" w:val="single" w:color="#000000"/>
              <w:end w:sz="3.2000000000000455" w:val="single" w:color="#000000"/>
              <w:bottom w:sz="4.0" w:val="single" w:color="#000000"/>
            </w:tcBorders>
            <w:shd w:fill="dbdbdb"/>
            <w:tcMar>
              <w:start w:w="0" w:type="dxa"/>
              <w:end w:w="0" w:type="dxa"/>
            </w:tcMar>
          </w:tcPr>
          <w:p>
            <w:pPr>
              <w:autoSpaceDN w:val="0"/>
              <w:autoSpaceDE w:val="0"/>
              <w:widowControl/>
              <w:spacing w:line="245" w:lineRule="auto" w:before="184" w:after="0"/>
              <w:ind w:left="96" w:right="100" w:firstLine="0"/>
              <w:jc w:val="center"/>
            </w:pPr>
            <w:r>
              <w:rPr>
                <w:spacing w:val="-20.0"/>
                <w:rFonts w:ascii="SimSun" w:hAnsi="SimSun" w:eastAsia="SimSun"/>
                <w:b w:val="0"/>
                <w:i w:val="0"/>
                <w:color w:val="000000"/>
                <w:sz w:val="18"/>
              </w:rPr>
              <w:t xml:space="preserve">担保 </w:t>
            </w:r>
            <w:r>
              <w:rPr>
                <w:spacing w:val="-20.0"/>
                <w:rFonts w:ascii="SimSun" w:hAnsi="SimSun" w:eastAsia="SimSun"/>
                <w:b w:val="0"/>
                <w:i w:val="0"/>
                <w:color w:val="000000"/>
                <w:sz w:val="18"/>
              </w:rPr>
              <w:t>额度</w:t>
            </w:r>
          </w:p>
        </w:tc>
        <w:tc>
          <w:tcPr>
            <w:tcW w:type="dxa" w:w="850"/>
            <w:tcBorders>
              <w:start w:sz="3.2000000000000455"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184" w:after="0"/>
              <w:ind w:left="0" w:right="0" w:firstLine="0"/>
              <w:jc w:val="center"/>
            </w:pPr>
            <w:r>
              <w:rPr>
                <w:rFonts w:ascii="SimSun" w:hAnsi="SimSun" w:eastAsia="SimSun"/>
                <w:b w:val="0"/>
                <w:i w:val="0"/>
                <w:color w:val="000000"/>
                <w:sz w:val="18"/>
              </w:rPr>
              <w:t>实际发生</w:t>
            </w:r>
          </w:p>
          <w:p>
            <w:pPr>
              <w:autoSpaceDN w:val="0"/>
              <w:autoSpaceDE w:val="0"/>
              <w:widowControl/>
              <w:spacing w:line="185" w:lineRule="auto" w:before="54" w:after="0"/>
              <w:ind w:left="0" w:right="0" w:firstLine="0"/>
              <w:jc w:val="center"/>
            </w:pPr>
            <w:r>
              <w:rPr>
                <w:rFonts w:ascii="SimSun" w:hAnsi="SimSun" w:eastAsia="SimSun"/>
                <w:b w:val="0"/>
                <w:i w:val="0"/>
                <w:color w:val="000000"/>
                <w:sz w:val="18"/>
              </w:rPr>
              <w:t>日期</w:t>
            </w:r>
          </w:p>
        </w:tc>
        <w:tc>
          <w:tcPr>
            <w:tcW w:type="dxa" w:w="710"/>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245" w:lineRule="auto" w:before="184" w:after="0"/>
              <w:ind w:left="78" w:right="82" w:firstLine="0"/>
              <w:jc w:val="center"/>
            </w:pPr>
            <w:r>
              <w:rPr>
                <w:spacing w:val="-20.0"/>
                <w:rFonts w:ascii="SimSun" w:hAnsi="SimSun" w:eastAsia="SimSun"/>
                <w:b w:val="0"/>
                <w:i w:val="0"/>
                <w:color w:val="000000"/>
                <w:sz w:val="18"/>
              </w:rPr>
              <w:t xml:space="preserve">实际担 </w:t>
            </w:r>
            <w:r>
              <w:rPr>
                <w:spacing w:val="-20.0"/>
                <w:rFonts w:ascii="SimSun" w:hAnsi="SimSun" w:eastAsia="SimSun"/>
                <w:b w:val="0"/>
                <w:i w:val="0"/>
                <w:color w:val="000000"/>
                <w:sz w:val="18"/>
              </w:rPr>
              <w:t xml:space="preserve">保金额 </w:t>
            </w:r>
          </w:p>
        </w:tc>
        <w:tc>
          <w:tcPr>
            <w:tcW w:type="dxa" w:w="1134"/>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302" w:after="0"/>
              <w:ind w:left="0" w:right="0" w:firstLine="0"/>
              <w:jc w:val="center"/>
            </w:pPr>
            <w:r>
              <w:rPr>
                <w:rFonts w:ascii="SimSun" w:hAnsi="SimSun" w:eastAsia="SimSun"/>
                <w:b w:val="0"/>
                <w:i w:val="0"/>
                <w:color w:val="000000"/>
                <w:sz w:val="18"/>
              </w:rPr>
              <w:t xml:space="preserve">担保类型 </w:t>
            </w:r>
          </w:p>
        </w:tc>
        <w:tc>
          <w:tcPr>
            <w:tcW w:type="dxa" w:w="1556"/>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302" w:after="0"/>
              <w:ind w:left="0" w:right="0" w:firstLine="0"/>
              <w:jc w:val="center"/>
            </w:pPr>
            <w:r>
              <w:rPr>
                <w:rFonts w:ascii="SimSun" w:hAnsi="SimSun" w:eastAsia="SimSun"/>
                <w:b w:val="0"/>
                <w:i w:val="0"/>
                <w:color w:val="000000"/>
                <w:sz w:val="18"/>
              </w:rPr>
              <w:t xml:space="preserve">担保期 </w:t>
            </w:r>
          </w:p>
        </w:tc>
        <w:tc>
          <w:tcPr>
            <w:tcW w:type="dxa" w:w="716"/>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245" w:lineRule="auto" w:before="184" w:after="0"/>
              <w:ind w:left="84" w:right="80" w:firstLine="0"/>
              <w:jc w:val="center"/>
            </w:pPr>
            <w:r>
              <w:rPr>
                <w:spacing w:val="-20.0"/>
                <w:rFonts w:ascii="SimSun" w:hAnsi="SimSun" w:eastAsia="SimSun"/>
                <w:b w:val="0"/>
                <w:i w:val="0"/>
                <w:color w:val="000000"/>
                <w:sz w:val="18"/>
              </w:rPr>
              <w:t xml:space="preserve">是否履 </w:t>
            </w:r>
            <w:r>
              <w:rPr>
                <w:spacing w:val="-20.0"/>
                <w:rFonts w:ascii="SimSun" w:hAnsi="SimSun" w:eastAsia="SimSun"/>
                <w:b w:val="0"/>
                <w:i w:val="0"/>
                <w:color w:val="000000"/>
                <w:sz w:val="18"/>
              </w:rPr>
              <w:t>行完毕</w:t>
            </w:r>
          </w:p>
        </w:tc>
        <w:tc>
          <w:tcPr>
            <w:tcW w:type="dxa" w:w="790"/>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245" w:lineRule="auto" w:before="184" w:after="0"/>
              <w:ind w:left="30" w:right="30" w:firstLine="0"/>
              <w:jc w:val="center"/>
            </w:pPr>
            <w:r>
              <w:rPr>
                <w:spacing w:val="-16.0"/>
                <w:shd w:val="clear" w:color="auto" w:fill="dbdbdb"/>
                <w:rFonts w:ascii="SimSun" w:hAnsi="SimSun" w:eastAsia="SimSun"/>
                <w:b w:val="0"/>
                <w:i w:val="0"/>
                <w:color w:val="000000"/>
                <w:sz w:val="18"/>
              </w:rPr>
              <w:t xml:space="preserve">是否为关 </w:t>
            </w:r>
            <w:r>
              <w:rPr>
                <w:spacing w:val="-20.0"/>
                <w:shd w:val="clear" w:color="auto" w:fill="dbdbdb"/>
                <w:rFonts w:ascii="SimSun" w:hAnsi="SimSun" w:eastAsia="SimSun"/>
                <w:b w:val="0"/>
                <w:i w:val="0"/>
                <w:color w:val="000000"/>
                <w:sz w:val="18"/>
              </w:rPr>
              <w:t>联方担保</w:t>
            </w:r>
          </w:p>
        </w:tc>
      </w:tr>
      <w:tr>
        <w:trPr>
          <w:trHeight w:hRule="exact" w:val="324"/>
        </w:trPr>
        <w:tc>
          <w:tcPr>
            <w:tcW w:type="dxa" w:w="2410"/>
            <w:vMerge w:val="restart"/>
            <w:tcBorders>
              <w:start w:sz="3.1999999999999886" w:val="single" w:color="#000000"/>
              <w:top w:sz="4.0" w:val="single" w:color="#000000"/>
              <w:end w:sz="4.0" w:val="single" w:color="#000000"/>
              <w:bottom w:sz="3.199999999999818" w:val="single" w:color="#000000"/>
            </w:tcBorders>
            <w:shd w:fill="ffffff"/>
            <w:tcMar>
              <w:start w:w="0" w:type="dxa"/>
              <w:end w:w="0" w:type="dxa"/>
            </w:tcMar>
            <w:tcMar>
              <w:start w:w="0" w:type="dxa"/>
              <w:end w:w="0" w:type="dxa"/>
            </w:tcMar>
          </w:tcPr>
          <w:p>
            <w:pPr>
              <w:autoSpaceDN w:val="0"/>
              <w:autoSpaceDE w:val="0"/>
              <w:widowControl/>
              <w:spacing w:line="185" w:lineRule="auto" w:before="230" w:after="0"/>
              <w:ind w:left="0" w:right="0" w:firstLine="0"/>
              <w:jc w:val="center"/>
            </w:pPr>
            <w:r>
              <w:rPr>
                <w:rFonts w:ascii="SimSun" w:hAnsi="SimSun" w:eastAsia="SimSun"/>
                <w:b w:val="0"/>
                <w:i w:val="0"/>
                <w:color w:val="000000"/>
                <w:sz w:val="18"/>
              </w:rPr>
              <w:t>锦西天然气化工有限责任公司</w:t>
            </w:r>
          </w:p>
        </w:tc>
        <w:tc>
          <w:tcPr>
            <w:tcW w:type="dxa" w:w="852"/>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4" w:after="0"/>
              <w:ind w:left="0" w:right="0" w:firstLine="0"/>
              <w:jc w:val="center"/>
            </w:pPr>
            <w:r>
              <w:rPr>
                <w:rFonts w:ascii="ArialNarrow" w:hAnsi="ArialNarrow" w:eastAsia="ArialNarrow"/>
                <w:b w:val="0"/>
                <w:i w:val="0"/>
                <w:color w:val="000000"/>
                <w:sz w:val="18"/>
              </w:rPr>
              <w:t xml:space="preserve">2020/04/02 </w:t>
            </w:r>
          </w:p>
        </w:tc>
        <w:tc>
          <w:tcPr>
            <w:tcW w:type="dxa" w:w="566"/>
            <w:tcBorders>
              <w:start w:sz="4.0" w:val="single" w:color="#000000"/>
              <w:top w:sz="4.0" w:val="single" w:color="#000000"/>
              <w:end w:sz="3.2000000000000455" w:val="single" w:color="#000000"/>
              <w:bottom w:sz="4.0" w:val="single" w:color="#000000"/>
            </w:tcBorders>
            <w:shd w:fill="ffffff"/>
            <w:tcMar>
              <w:start w:w="0" w:type="dxa"/>
              <w:end w:w="0" w:type="dxa"/>
            </w:tcMar>
          </w:tcPr>
          <w:p>
            <w:pPr>
              <w:autoSpaceDN w:val="0"/>
              <w:autoSpaceDE w:val="0"/>
              <w:widowControl/>
              <w:spacing w:line="240" w:lineRule="auto" w:before="54" w:after="0"/>
              <w:ind w:left="82" w:right="0" w:firstLine="0"/>
              <w:jc w:val="left"/>
            </w:pPr>
            <w:r>
              <w:rPr>
                <w:rFonts w:ascii="ArialNarrow" w:hAnsi="ArialNarrow" w:eastAsia="ArialNarrow"/>
                <w:b w:val="0"/>
                <w:i w:val="0"/>
                <w:color w:val="000000"/>
                <w:sz w:val="18"/>
              </w:rPr>
              <w:t>30,000</w:t>
            </w:r>
            <w:r>
              <w:rPr>
                <w:rFonts w:ascii="ArialNarrow" w:hAnsi="ArialNarrow" w:eastAsia="ArialNarrow"/>
                <w:b w:val="0"/>
                <w:i w:val="0"/>
                <w:color w:val="000000"/>
                <w:sz w:val="18"/>
              </w:rPr>
              <w:t xml:space="preserve"> </w:t>
            </w:r>
          </w:p>
        </w:tc>
        <w:tc>
          <w:tcPr>
            <w:tcW w:type="dxa" w:w="850"/>
            <w:tcBorders>
              <w:start w:sz="3.2000000000000455"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4" w:after="0"/>
              <w:ind w:left="0" w:right="0" w:firstLine="0"/>
              <w:jc w:val="center"/>
            </w:pPr>
            <w:r>
              <w:rPr>
                <w:rFonts w:ascii="ArialNarrow" w:hAnsi="ArialNarrow" w:eastAsia="ArialNarrow"/>
                <w:b w:val="0"/>
                <w:i w:val="0"/>
                <w:color w:val="000000"/>
                <w:sz w:val="18"/>
              </w:rPr>
              <w:t xml:space="preserve">2020/06/13 </w:t>
            </w:r>
          </w:p>
        </w:tc>
        <w:tc>
          <w:tcPr>
            <w:tcW w:type="dxa" w:w="710"/>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4" w:after="0"/>
              <w:ind w:left="0" w:right="0" w:firstLine="0"/>
              <w:jc w:val="right"/>
            </w:pPr>
            <w:r>
              <w:rPr>
                <w:rFonts w:ascii="ArialNarrow" w:hAnsi="ArialNarrow" w:eastAsia="ArialNarrow"/>
                <w:b w:val="0"/>
                <w:i w:val="0"/>
                <w:color w:val="000000"/>
                <w:sz w:val="18"/>
              </w:rPr>
              <w:t>5,000</w:t>
            </w:r>
            <w:r>
              <w:rPr>
                <w:rFonts w:ascii="ArialNarrow" w:hAnsi="ArialNarrow" w:eastAsia="ArialNarrow"/>
                <w:b w:val="0"/>
                <w:i w:val="0"/>
                <w:color w:val="000000"/>
                <w:sz w:val="18"/>
              </w:rPr>
              <w:t xml:space="preserve"> </w:t>
            </w:r>
          </w:p>
        </w:tc>
        <w:tc>
          <w:tcPr>
            <w:tcW w:type="dxa" w:w="1134"/>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11" w:lineRule="auto" w:before="56" w:after="0"/>
              <w:ind w:left="0" w:right="0" w:firstLine="0"/>
              <w:jc w:val="center"/>
            </w:pPr>
            <w:r>
              <w:rPr>
                <w:rFonts w:ascii="SimSun" w:hAnsi="SimSun" w:eastAsia="SimSun"/>
                <w:b w:val="0"/>
                <w:i w:val="0"/>
                <w:color w:val="000000"/>
                <w:sz w:val="18"/>
              </w:rPr>
              <w:t>连带责任保证</w:t>
            </w:r>
            <w:r>
              <w:rPr>
                <w:rFonts w:ascii="ArialNarrow" w:hAnsi="ArialNarrow" w:eastAsia="ArialNarrow"/>
                <w:b w:val="0"/>
                <w:i w:val="0"/>
                <w:color w:val="000000"/>
                <w:sz w:val="18"/>
              </w:rPr>
              <w:t xml:space="preserve"> </w:t>
            </w:r>
          </w:p>
        </w:tc>
        <w:tc>
          <w:tcPr>
            <w:tcW w:type="dxa" w:w="1556"/>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4" w:after="0"/>
              <w:ind w:left="20" w:right="0" w:firstLine="0"/>
              <w:jc w:val="left"/>
            </w:pPr>
            <w:r>
              <w:rPr>
                <w:rFonts w:ascii="ArialNarrow" w:hAnsi="ArialNarrow" w:eastAsia="ArialNarrow"/>
                <w:b w:val="0"/>
                <w:i w:val="0"/>
                <w:color w:val="000000"/>
                <w:sz w:val="18"/>
              </w:rPr>
              <w:t xml:space="preserve">2020/6/13-2022/6/13 </w:t>
            </w:r>
          </w:p>
        </w:tc>
        <w:tc>
          <w:tcPr>
            <w:tcW w:type="dxa" w:w="716"/>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70" w:after="0"/>
              <w:ind w:left="24" w:right="0" w:firstLine="0"/>
              <w:jc w:val="left"/>
            </w:pPr>
            <w:r>
              <w:rPr>
                <w:rFonts w:ascii="SimSun" w:hAnsi="SimSun" w:eastAsia="SimSun"/>
                <w:b w:val="0"/>
                <w:i w:val="0"/>
                <w:color w:val="000000"/>
                <w:sz w:val="18"/>
              </w:rPr>
              <w:t xml:space="preserve">是 </w:t>
            </w:r>
          </w:p>
        </w:tc>
        <w:tc>
          <w:tcPr>
            <w:tcW w:type="dxa" w:w="790"/>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70" w:after="0"/>
              <w:ind w:left="24" w:right="0" w:firstLine="0"/>
              <w:jc w:val="left"/>
            </w:pPr>
            <w:r>
              <w:rPr>
                <w:rFonts w:ascii="SimSun" w:hAnsi="SimSun" w:eastAsia="SimSun"/>
                <w:b w:val="0"/>
                <w:i w:val="0"/>
                <w:color w:val="000000"/>
                <w:sz w:val="18"/>
              </w:rPr>
              <w:t>否</w:t>
            </w:r>
          </w:p>
        </w:tc>
      </w:tr>
      <w:tr>
        <w:trPr>
          <w:trHeight w:hRule="exact" w:val="324"/>
        </w:trPr>
        <w:tc>
          <w:tcPr>
            <w:tcW w:type="dxa" w:w="1082"/>
            <w:vMerge/>
            <w:tcBorders>
              <w:start w:sz="3.1999999999999886" w:val="single" w:color="#000000"/>
              <w:top w:sz="4.0" w:val="single" w:color="#000000"/>
              <w:end w:sz="4.0" w:val="single" w:color="#000000"/>
              <w:bottom w:sz="3.199999999999818" w:val="single" w:color="#000000"/>
            </w:tcBorders>
          </w:tcPr>
          <w:p/>
        </w:tc>
        <w:tc>
          <w:tcPr>
            <w:tcW w:type="dxa" w:w="852"/>
            <w:tcBorders>
              <w:start w:sz="4.0" w:val="single" w:color="#000000"/>
              <w:top w:sz="4.0" w:val="single" w:color="#000000"/>
              <w:end w:sz="4.0" w:val="single" w:color="#000000"/>
              <w:bottom w:sz="3.199999999999818" w:val="single" w:color="#000000"/>
            </w:tcBorders>
            <w:shd w:fill="ffffff"/>
            <w:tcMar>
              <w:start w:w="0" w:type="dxa"/>
              <w:end w:w="0" w:type="dxa"/>
            </w:tcMar>
          </w:tcPr>
          <w:p>
            <w:pPr>
              <w:autoSpaceDN w:val="0"/>
              <w:autoSpaceDE w:val="0"/>
              <w:widowControl/>
              <w:spacing w:line="240" w:lineRule="auto" w:before="50" w:after="0"/>
              <w:ind w:left="0" w:right="0" w:firstLine="0"/>
              <w:jc w:val="center"/>
            </w:pPr>
            <w:r>
              <w:rPr>
                <w:rFonts w:ascii="ArialNarrow" w:hAnsi="ArialNarrow" w:eastAsia="ArialNarrow"/>
                <w:b w:val="0"/>
                <w:i w:val="0"/>
                <w:color w:val="000000"/>
                <w:sz w:val="18"/>
              </w:rPr>
              <w:t xml:space="preserve">2020/04/02 </w:t>
            </w:r>
          </w:p>
        </w:tc>
        <w:tc>
          <w:tcPr>
            <w:tcW w:type="dxa" w:w="566"/>
            <w:tcBorders>
              <w:start w:sz="4.0" w:val="single" w:color="#000000"/>
              <w:top w:sz="4.0" w:val="single" w:color="#000000"/>
              <w:end w:sz="3.2000000000000455" w:val="single" w:color="#000000"/>
              <w:bottom w:sz="3.199999999999818" w:val="single" w:color="#000000"/>
            </w:tcBorders>
            <w:shd w:fill="ffffff"/>
            <w:tcMar>
              <w:start w:w="0" w:type="dxa"/>
              <w:end w:w="0" w:type="dxa"/>
            </w:tcMar>
          </w:tcPr>
          <w:p>
            <w:pPr>
              <w:autoSpaceDN w:val="0"/>
              <w:autoSpaceDE w:val="0"/>
              <w:widowControl/>
              <w:spacing w:line="240" w:lineRule="auto" w:before="50" w:after="0"/>
              <w:ind w:left="82" w:right="0" w:firstLine="0"/>
              <w:jc w:val="left"/>
            </w:pPr>
            <w:r>
              <w:rPr>
                <w:rFonts w:ascii="ArialNarrow" w:hAnsi="ArialNarrow" w:eastAsia="ArialNarrow"/>
                <w:b w:val="0"/>
                <w:i w:val="0"/>
                <w:color w:val="000000"/>
                <w:sz w:val="18"/>
              </w:rPr>
              <w:t>30,000</w:t>
            </w:r>
            <w:r>
              <w:rPr>
                <w:rFonts w:ascii="ArialNarrow" w:hAnsi="ArialNarrow" w:eastAsia="ArialNarrow"/>
                <w:b w:val="0"/>
                <w:i w:val="0"/>
                <w:color w:val="000000"/>
                <w:sz w:val="18"/>
              </w:rPr>
              <w:t xml:space="preserve"> </w:t>
            </w:r>
          </w:p>
        </w:tc>
        <w:tc>
          <w:tcPr>
            <w:tcW w:type="dxa" w:w="850"/>
            <w:tcBorders>
              <w:start w:sz="3.2000000000000455" w:val="single" w:color="#000000"/>
              <w:top w:sz="4.0" w:val="single" w:color="#000000"/>
              <w:end w:sz="4.0" w:val="single" w:color="#000000"/>
              <w:bottom w:sz="3.199999999999818" w:val="single" w:color="#000000"/>
            </w:tcBorders>
            <w:shd w:fill="ffffff"/>
            <w:tcMar>
              <w:start w:w="0" w:type="dxa"/>
              <w:end w:w="0" w:type="dxa"/>
            </w:tcMar>
          </w:tcPr>
          <w:p>
            <w:pPr>
              <w:autoSpaceDN w:val="0"/>
              <w:autoSpaceDE w:val="0"/>
              <w:widowControl/>
              <w:spacing w:line="240" w:lineRule="auto" w:before="50" w:after="0"/>
              <w:ind w:left="0" w:right="0" w:firstLine="0"/>
              <w:jc w:val="center"/>
            </w:pPr>
            <w:r>
              <w:rPr>
                <w:rFonts w:ascii="ArialNarrow" w:hAnsi="ArialNarrow" w:eastAsia="ArialNarrow"/>
                <w:b w:val="0"/>
                <w:i w:val="0"/>
                <w:color w:val="000000"/>
                <w:sz w:val="18"/>
              </w:rPr>
              <w:t xml:space="preserve">2020/09/02 </w:t>
            </w:r>
          </w:p>
        </w:tc>
        <w:tc>
          <w:tcPr>
            <w:tcW w:type="dxa" w:w="710"/>
            <w:tcBorders>
              <w:start w:sz="4.0" w:val="single" w:color="#000000"/>
              <w:top w:sz="4.0" w:val="single" w:color="#000000"/>
              <w:end w:sz="4.0" w:val="single" w:color="#000000"/>
              <w:bottom w:sz="3.199999999999818"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5,000</w:t>
            </w:r>
            <w:r>
              <w:rPr>
                <w:rFonts w:ascii="ArialNarrow" w:hAnsi="ArialNarrow" w:eastAsia="ArialNarrow"/>
                <w:b w:val="0"/>
                <w:i w:val="0"/>
                <w:color w:val="000000"/>
                <w:sz w:val="18"/>
              </w:rPr>
              <w:t xml:space="preserve"> </w:t>
            </w:r>
          </w:p>
        </w:tc>
        <w:tc>
          <w:tcPr>
            <w:tcW w:type="dxa" w:w="1134"/>
            <w:tcBorders>
              <w:start w:sz="4.0" w:val="single" w:color="#000000"/>
              <w:top w:sz="4.0" w:val="single" w:color="#000000"/>
              <w:end w:sz="4.0" w:val="single" w:color="#000000"/>
              <w:bottom w:sz="3.199999999999818" w:val="single" w:color="#000000"/>
            </w:tcBorders>
            <w:shd w:fill="ffffff"/>
            <w:tcMar>
              <w:start w:w="0" w:type="dxa"/>
              <w:end w:w="0" w:type="dxa"/>
            </w:tcMar>
          </w:tcPr>
          <w:p>
            <w:pPr>
              <w:autoSpaceDN w:val="0"/>
              <w:autoSpaceDE w:val="0"/>
              <w:widowControl/>
              <w:spacing w:line="211" w:lineRule="auto" w:before="52" w:after="0"/>
              <w:ind w:left="0" w:right="0" w:firstLine="0"/>
              <w:jc w:val="center"/>
            </w:pPr>
            <w:r>
              <w:rPr>
                <w:rFonts w:ascii="SimSun" w:hAnsi="SimSun" w:eastAsia="SimSun"/>
                <w:b w:val="0"/>
                <w:i w:val="0"/>
                <w:color w:val="000000"/>
                <w:sz w:val="18"/>
              </w:rPr>
              <w:t>连带责任保证</w:t>
            </w:r>
            <w:r>
              <w:rPr>
                <w:rFonts w:ascii="ArialNarrow" w:hAnsi="ArialNarrow" w:eastAsia="ArialNarrow"/>
                <w:b w:val="0"/>
                <w:i w:val="0"/>
                <w:color w:val="000000"/>
                <w:sz w:val="18"/>
              </w:rPr>
              <w:t xml:space="preserve"> </w:t>
            </w:r>
          </w:p>
        </w:tc>
        <w:tc>
          <w:tcPr>
            <w:tcW w:type="dxa" w:w="1556"/>
            <w:tcBorders>
              <w:start w:sz="4.0" w:val="single" w:color="#000000"/>
              <w:top w:sz="4.0" w:val="single" w:color="#000000"/>
              <w:end w:sz="4.0" w:val="single" w:color="#000000"/>
              <w:bottom w:sz="3.199999999999818" w:val="single" w:color="#000000"/>
            </w:tcBorders>
            <w:shd w:fill="ffffff"/>
            <w:tcMar>
              <w:start w:w="0" w:type="dxa"/>
              <w:end w:w="0" w:type="dxa"/>
            </w:tcMar>
          </w:tcPr>
          <w:p>
            <w:pPr>
              <w:autoSpaceDN w:val="0"/>
              <w:autoSpaceDE w:val="0"/>
              <w:widowControl/>
              <w:spacing w:line="240" w:lineRule="auto" w:before="50" w:after="0"/>
              <w:ind w:left="20" w:right="0" w:firstLine="0"/>
              <w:jc w:val="left"/>
            </w:pPr>
            <w:r>
              <w:rPr>
                <w:rFonts w:ascii="ArialNarrow" w:hAnsi="ArialNarrow" w:eastAsia="ArialNarrow"/>
                <w:b w:val="0"/>
                <w:i w:val="0"/>
                <w:color w:val="000000"/>
                <w:sz w:val="18"/>
              </w:rPr>
              <w:t xml:space="preserve">2020/9/2-2022/9/2 </w:t>
            </w:r>
          </w:p>
        </w:tc>
        <w:tc>
          <w:tcPr>
            <w:tcW w:type="dxa" w:w="716"/>
            <w:tcBorders>
              <w:start w:sz="4.0" w:val="single" w:color="#000000"/>
              <w:top w:sz="4.0" w:val="single" w:color="#000000"/>
              <w:end w:sz="4.0" w:val="single" w:color="#000000"/>
              <w:bottom w:sz="3.199999999999818" w:val="single" w:color="#000000"/>
            </w:tcBorders>
            <w:shd w:fill="ffffff"/>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是 </w:t>
            </w:r>
          </w:p>
        </w:tc>
        <w:tc>
          <w:tcPr>
            <w:tcW w:type="dxa" w:w="790"/>
            <w:tcBorders>
              <w:start w:sz="4.0" w:val="single" w:color="#000000"/>
              <w:top w:sz="4.0" w:val="single" w:color="#000000"/>
              <w:end w:sz="4.0" w:val="single" w:color="#000000"/>
              <w:bottom w:sz="3.199999999999818" w:val="single" w:color="#000000"/>
            </w:tcBorders>
            <w:shd w:fill="ffffff"/>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否</w:t>
            </w:r>
          </w:p>
        </w:tc>
      </w:tr>
      <w:tr>
        <w:trPr>
          <w:trHeight w:hRule="exact" w:val="324"/>
        </w:trPr>
        <w:tc>
          <w:tcPr>
            <w:tcW w:type="dxa" w:w="2410"/>
            <w:tcBorders>
              <w:start w:sz="3.1999999999999886" w:val="single" w:color="#000000"/>
              <w:top w:sz="3.199999999999818" w:val="single" w:color="#000000"/>
              <w:end w:sz="4.0" w:val="single" w:color="#000000"/>
              <w:bottom w:sz="3.199999999999818" w:val="single" w:color="#000000"/>
            </w:tcBorders>
            <w:shd w:fill="ffffff"/>
            <w:tcMar>
              <w:start w:w="0" w:type="dxa"/>
              <w:end w:w="0" w:type="dxa"/>
            </w:tcMar>
          </w:tcPr>
          <w:p>
            <w:pPr>
              <w:autoSpaceDN w:val="0"/>
              <w:autoSpaceDE w:val="0"/>
              <w:widowControl/>
              <w:spacing w:line="185" w:lineRule="auto" w:before="68" w:after="0"/>
              <w:ind w:left="24" w:right="0" w:firstLine="0"/>
              <w:jc w:val="left"/>
            </w:pPr>
            <w:r>
              <w:rPr>
                <w:rFonts w:ascii="SimSun" w:hAnsi="SimSun" w:eastAsia="SimSun"/>
                <w:b w:val="0"/>
                <w:i w:val="0"/>
                <w:color w:val="000000"/>
                <w:sz w:val="18"/>
              </w:rPr>
              <w:t xml:space="preserve">盘锦北方沥青股份有限公司 </w:t>
            </w:r>
          </w:p>
        </w:tc>
        <w:tc>
          <w:tcPr>
            <w:tcW w:type="dxa" w:w="852"/>
            <w:tcBorders>
              <w:start w:sz="4.0" w:val="single" w:color="#000000"/>
              <w:top w:sz="3.199999999999818" w:val="single" w:color="#000000"/>
              <w:end w:sz="4.0" w:val="single" w:color="#000000"/>
              <w:bottom w:sz="3.199999999999818" w:val="single" w:color="#000000"/>
            </w:tcBorders>
            <w:shd w:fill="ffffff"/>
            <w:tcMar>
              <w:start w:w="0" w:type="dxa"/>
              <w:end w:w="0" w:type="dxa"/>
            </w:tcMar>
          </w:tcPr>
          <w:p>
            <w:pPr>
              <w:autoSpaceDN w:val="0"/>
              <w:autoSpaceDE w:val="0"/>
              <w:widowControl/>
              <w:spacing w:line="240" w:lineRule="auto" w:before="52" w:after="0"/>
              <w:ind w:left="0" w:right="0" w:firstLine="0"/>
              <w:jc w:val="center"/>
            </w:pPr>
            <w:r>
              <w:rPr>
                <w:rFonts w:ascii="ArialNarrow" w:hAnsi="ArialNarrow" w:eastAsia="ArialNarrow"/>
                <w:b w:val="0"/>
                <w:i w:val="0"/>
                <w:color w:val="000000"/>
                <w:sz w:val="18"/>
              </w:rPr>
              <w:t xml:space="preserve">2018/08/08 </w:t>
            </w:r>
          </w:p>
        </w:tc>
        <w:tc>
          <w:tcPr>
            <w:tcW w:type="dxa" w:w="566"/>
            <w:tcBorders>
              <w:start w:sz="4.0" w:val="single" w:color="#000000"/>
              <w:top w:sz="3.199999999999818" w:val="single" w:color="#000000"/>
              <w:end w:sz="3.2000000000000455" w:val="single" w:color="#000000"/>
              <w:bottom w:sz="3.199999999999818" w:val="single" w:color="#000000"/>
            </w:tcBorders>
            <w:shd w:fill="ffffff"/>
            <w:tcMar>
              <w:start w:w="0" w:type="dxa"/>
              <w:end w:w="0" w:type="dxa"/>
            </w:tcMar>
          </w:tcPr>
          <w:p>
            <w:pPr>
              <w:autoSpaceDN w:val="0"/>
              <w:autoSpaceDE w:val="0"/>
              <w:widowControl/>
              <w:spacing w:line="240" w:lineRule="auto" w:before="52" w:after="0"/>
              <w:ind w:left="82" w:right="0" w:firstLine="0"/>
              <w:jc w:val="left"/>
            </w:pPr>
            <w:r>
              <w:rPr>
                <w:rFonts w:ascii="ArialNarrow" w:hAnsi="ArialNarrow" w:eastAsia="ArialNarrow"/>
                <w:b w:val="0"/>
                <w:i w:val="0"/>
                <w:color w:val="000000"/>
                <w:sz w:val="18"/>
              </w:rPr>
              <w:t>30,000</w:t>
            </w:r>
            <w:r>
              <w:rPr>
                <w:rFonts w:ascii="ArialNarrow" w:hAnsi="ArialNarrow" w:eastAsia="ArialNarrow"/>
                <w:b w:val="0"/>
                <w:i w:val="0"/>
                <w:color w:val="000000"/>
                <w:sz w:val="18"/>
              </w:rPr>
              <w:t xml:space="preserve"> </w:t>
            </w:r>
          </w:p>
        </w:tc>
        <w:tc>
          <w:tcPr>
            <w:tcW w:type="dxa" w:w="850"/>
            <w:tcBorders>
              <w:start w:sz="3.2000000000000455" w:val="single" w:color="#000000"/>
              <w:top w:sz="3.199999999999818" w:val="single" w:color="#000000"/>
              <w:end w:sz="4.0" w:val="single" w:color="#000000"/>
              <w:bottom w:sz="3.199999999999818" w:val="single" w:color="#000000"/>
            </w:tcBorders>
            <w:shd w:fill="ffffff"/>
            <w:tcMar>
              <w:start w:w="0" w:type="dxa"/>
              <w:end w:w="0" w:type="dxa"/>
            </w:tcMar>
          </w:tcPr>
          <w:p>
            <w:pPr>
              <w:autoSpaceDN w:val="0"/>
              <w:autoSpaceDE w:val="0"/>
              <w:widowControl/>
              <w:spacing w:line="240" w:lineRule="auto" w:before="52" w:after="0"/>
              <w:ind w:left="0" w:right="0" w:firstLine="0"/>
              <w:jc w:val="center"/>
            </w:pPr>
            <w:r>
              <w:rPr>
                <w:rFonts w:ascii="ArialNarrow" w:hAnsi="ArialNarrow" w:eastAsia="ArialNarrow"/>
                <w:b w:val="0"/>
                <w:i w:val="0"/>
                <w:color w:val="000000"/>
                <w:sz w:val="18"/>
              </w:rPr>
              <w:t xml:space="preserve">2018/08/22 </w:t>
            </w:r>
          </w:p>
        </w:tc>
        <w:tc>
          <w:tcPr>
            <w:tcW w:type="dxa" w:w="710"/>
            <w:tcBorders>
              <w:start w:sz="4.0" w:val="single" w:color="#000000"/>
              <w:top w:sz="3.199999999999818" w:val="single" w:color="#000000"/>
              <w:end w:sz="4.0" w:val="single" w:color="#000000"/>
              <w:bottom w:sz="3.199999999999818" w:val="single" w:color="#000000"/>
            </w:tcBorders>
            <w:shd w:fill="ffffff"/>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30,000</w:t>
            </w:r>
            <w:r>
              <w:rPr>
                <w:rFonts w:ascii="ArialNarrow" w:hAnsi="ArialNarrow" w:eastAsia="ArialNarrow"/>
                <w:b w:val="0"/>
                <w:i w:val="0"/>
                <w:color w:val="000000"/>
                <w:sz w:val="18"/>
              </w:rPr>
              <w:t xml:space="preserve"> </w:t>
            </w:r>
          </w:p>
        </w:tc>
        <w:tc>
          <w:tcPr>
            <w:tcW w:type="dxa" w:w="1134"/>
            <w:tcBorders>
              <w:start w:sz="4.0" w:val="single" w:color="#000000"/>
              <w:top w:sz="3.199999999999818" w:val="single" w:color="#000000"/>
              <w:end w:sz="4.0" w:val="single" w:color="#000000"/>
              <w:bottom w:sz="3.199999999999818" w:val="single" w:color="#000000"/>
            </w:tcBorders>
            <w:shd w:fill="ffffff"/>
            <w:tcMar>
              <w:start w:w="0" w:type="dxa"/>
              <w:end w:w="0" w:type="dxa"/>
            </w:tcMar>
          </w:tcPr>
          <w:p>
            <w:pPr>
              <w:autoSpaceDN w:val="0"/>
              <w:autoSpaceDE w:val="0"/>
              <w:widowControl/>
              <w:spacing w:line="211" w:lineRule="auto" w:before="54" w:after="0"/>
              <w:ind w:left="0" w:right="0" w:firstLine="0"/>
              <w:jc w:val="center"/>
            </w:pPr>
            <w:r>
              <w:rPr>
                <w:rFonts w:ascii="SimSun" w:hAnsi="SimSun" w:eastAsia="SimSun"/>
                <w:b w:val="0"/>
                <w:i w:val="0"/>
                <w:color w:val="000000"/>
                <w:sz w:val="18"/>
              </w:rPr>
              <w:t>连带责任保证</w:t>
            </w:r>
            <w:r>
              <w:rPr>
                <w:rFonts w:ascii="ArialNarrow" w:hAnsi="ArialNarrow" w:eastAsia="ArialNarrow"/>
                <w:b w:val="0"/>
                <w:i w:val="0"/>
                <w:color w:val="000000"/>
                <w:sz w:val="18"/>
              </w:rPr>
              <w:t xml:space="preserve"> </w:t>
            </w:r>
          </w:p>
        </w:tc>
        <w:tc>
          <w:tcPr>
            <w:tcW w:type="dxa" w:w="1556"/>
            <w:tcBorders>
              <w:start w:sz="4.0" w:val="single" w:color="#000000"/>
              <w:top w:sz="3.199999999999818" w:val="single" w:color="#000000"/>
              <w:end w:sz="4.0" w:val="single" w:color="#000000"/>
              <w:bottom w:sz="3.199999999999818" w:val="single" w:color="#000000"/>
            </w:tcBorders>
            <w:shd w:fill="ffffff"/>
            <w:tcMar>
              <w:start w:w="0" w:type="dxa"/>
              <w:end w:w="0" w:type="dxa"/>
            </w:tcMar>
          </w:tcPr>
          <w:p>
            <w:pPr>
              <w:autoSpaceDN w:val="0"/>
              <w:autoSpaceDE w:val="0"/>
              <w:widowControl/>
              <w:spacing w:line="240" w:lineRule="auto" w:before="52" w:after="0"/>
              <w:ind w:left="20" w:right="0" w:firstLine="0"/>
              <w:jc w:val="left"/>
            </w:pPr>
            <w:r>
              <w:rPr>
                <w:rFonts w:ascii="ArialNarrow" w:hAnsi="ArialNarrow" w:eastAsia="ArialNarrow"/>
                <w:b w:val="0"/>
                <w:i w:val="0"/>
                <w:color w:val="000000"/>
                <w:sz w:val="18"/>
              </w:rPr>
              <w:t xml:space="preserve">2018/8/22-2024/7/28 </w:t>
            </w:r>
          </w:p>
        </w:tc>
        <w:tc>
          <w:tcPr>
            <w:tcW w:type="dxa" w:w="716"/>
            <w:tcBorders>
              <w:start w:sz="4.0" w:val="single" w:color="#000000"/>
              <w:top w:sz="3.199999999999818" w:val="single" w:color="#000000"/>
              <w:end w:sz="4.0" w:val="single" w:color="#000000"/>
              <w:bottom w:sz="3.199999999999818" w:val="single" w:color="#000000"/>
            </w:tcBorders>
            <w:shd w:fill="ffffff"/>
            <w:tcMar>
              <w:start w:w="0" w:type="dxa"/>
              <w:end w:w="0" w:type="dxa"/>
            </w:tcMar>
          </w:tcPr>
          <w:p>
            <w:pPr>
              <w:autoSpaceDN w:val="0"/>
              <w:autoSpaceDE w:val="0"/>
              <w:widowControl/>
              <w:spacing w:line="185" w:lineRule="auto" w:before="68" w:after="0"/>
              <w:ind w:left="24" w:right="0" w:firstLine="0"/>
              <w:jc w:val="left"/>
            </w:pPr>
            <w:r>
              <w:rPr>
                <w:rFonts w:ascii="SimSun" w:hAnsi="SimSun" w:eastAsia="SimSun"/>
                <w:b w:val="0"/>
                <w:i w:val="0"/>
                <w:color w:val="000000"/>
                <w:sz w:val="18"/>
              </w:rPr>
              <w:t xml:space="preserve">是 </w:t>
            </w:r>
          </w:p>
        </w:tc>
        <w:tc>
          <w:tcPr>
            <w:tcW w:type="dxa" w:w="790"/>
            <w:tcBorders>
              <w:start w:sz="4.0" w:val="single" w:color="#000000"/>
              <w:top w:sz="3.199999999999818" w:val="single" w:color="#000000"/>
              <w:end w:sz="4.0" w:val="single" w:color="#000000"/>
              <w:bottom w:sz="3.199999999999818" w:val="single" w:color="#000000"/>
            </w:tcBorders>
            <w:shd w:fill="ffffff"/>
            <w:tcMar>
              <w:start w:w="0" w:type="dxa"/>
              <w:end w:w="0" w:type="dxa"/>
            </w:tcMar>
          </w:tcPr>
          <w:p>
            <w:pPr>
              <w:autoSpaceDN w:val="0"/>
              <w:autoSpaceDE w:val="0"/>
              <w:widowControl/>
              <w:spacing w:line="185" w:lineRule="auto" w:before="68" w:after="0"/>
              <w:ind w:left="24" w:right="0" w:firstLine="0"/>
              <w:jc w:val="left"/>
            </w:pPr>
            <w:r>
              <w:rPr>
                <w:rFonts w:ascii="SimSun" w:hAnsi="SimSun" w:eastAsia="SimSun"/>
                <w:b w:val="0"/>
                <w:i w:val="0"/>
                <w:color w:val="000000"/>
                <w:sz w:val="18"/>
              </w:rPr>
              <w:t>否</w:t>
            </w:r>
          </w:p>
        </w:tc>
      </w:tr>
      <w:tr>
        <w:trPr>
          <w:trHeight w:hRule="exact" w:val="322"/>
        </w:trPr>
        <w:tc>
          <w:tcPr>
            <w:tcW w:type="dxa" w:w="2410"/>
            <w:tcBorders>
              <w:start w:sz="3.1999999999999886" w:val="single" w:color="#000000"/>
              <w:top w:sz="3.199999999999818"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兵器下属子公司 </w:t>
            </w:r>
          </w:p>
        </w:tc>
        <w:tc>
          <w:tcPr>
            <w:tcW w:type="dxa" w:w="852"/>
            <w:tcBorders>
              <w:start w:sz="4.0" w:val="single" w:color="#000000"/>
              <w:top w:sz="3.199999999999818"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2" w:after="0"/>
              <w:ind w:left="0" w:right="0" w:firstLine="0"/>
              <w:jc w:val="center"/>
            </w:pPr>
            <w:r>
              <w:rPr>
                <w:rFonts w:ascii="ArialNarrow" w:hAnsi="ArialNarrow" w:eastAsia="ArialNarrow"/>
                <w:b w:val="0"/>
                <w:i w:val="0"/>
                <w:color w:val="000000"/>
                <w:sz w:val="18"/>
              </w:rPr>
              <w:t xml:space="preserve">2020/12/22 </w:t>
            </w:r>
          </w:p>
        </w:tc>
        <w:tc>
          <w:tcPr>
            <w:tcW w:type="dxa" w:w="566"/>
            <w:tcBorders>
              <w:start w:sz="4.0" w:val="single" w:color="#000000"/>
              <w:top w:sz="3.199999999999818" w:val="single" w:color="#000000"/>
              <w:end w:sz="3.2000000000000455" w:val="single" w:color="#000000"/>
              <w:bottom w:sz="4.0" w:val="single" w:color="#000000"/>
            </w:tcBorders>
            <w:shd w:fill="ffffff"/>
            <w:tcMar>
              <w:start w:w="0" w:type="dxa"/>
              <w:end w:w="0" w:type="dxa"/>
            </w:tcMar>
          </w:tcPr>
          <w:p>
            <w:pPr>
              <w:autoSpaceDN w:val="0"/>
              <w:autoSpaceDE w:val="0"/>
              <w:widowControl/>
              <w:spacing w:line="240" w:lineRule="auto" w:before="52" w:after="0"/>
              <w:ind w:left="82" w:right="0" w:firstLine="0"/>
              <w:jc w:val="left"/>
            </w:pPr>
            <w:r>
              <w:rPr>
                <w:rFonts w:ascii="ArialNarrow" w:hAnsi="ArialNarrow" w:eastAsia="ArialNarrow"/>
                <w:b w:val="0"/>
                <w:i w:val="0"/>
                <w:color w:val="000000"/>
                <w:sz w:val="18"/>
              </w:rPr>
              <w:t>23,200</w:t>
            </w:r>
            <w:r>
              <w:rPr>
                <w:rFonts w:ascii="ArialNarrow" w:hAnsi="ArialNarrow" w:eastAsia="ArialNarrow"/>
                <w:b w:val="0"/>
                <w:i w:val="0"/>
                <w:color w:val="000000"/>
                <w:sz w:val="18"/>
              </w:rPr>
              <w:t xml:space="preserve"> </w:t>
            </w:r>
          </w:p>
        </w:tc>
        <w:tc>
          <w:tcPr>
            <w:tcW w:type="dxa" w:w="850"/>
            <w:tcBorders>
              <w:start w:sz="3.2000000000000455" w:val="single" w:color="#000000"/>
              <w:top w:sz="3.199999999999818"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2" w:after="0"/>
              <w:ind w:left="0" w:right="0" w:firstLine="0"/>
              <w:jc w:val="center"/>
            </w:pPr>
            <w:r>
              <w:rPr>
                <w:rFonts w:ascii="ArialNarrow" w:hAnsi="ArialNarrow" w:eastAsia="ArialNarrow"/>
                <w:b w:val="0"/>
                <w:i w:val="0"/>
                <w:color w:val="000000"/>
                <w:sz w:val="18"/>
              </w:rPr>
              <w:t xml:space="preserve">2020/12/25 </w:t>
            </w:r>
          </w:p>
        </w:tc>
        <w:tc>
          <w:tcPr>
            <w:tcW w:type="dxa" w:w="710"/>
            <w:tcBorders>
              <w:start w:sz="4.0" w:val="single" w:color="#000000"/>
              <w:top w:sz="3.199999999999818"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23,192</w:t>
            </w:r>
            <w:r>
              <w:rPr>
                <w:rFonts w:ascii="ArialNarrow" w:hAnsi="ArialNarrow" w:eastAsia="ArialNarrow"/>
                <w:b w:val="0"/>
                <w:i w:val="0"/>
                <w:color w:val="000000"/>
                <w:sz w:val="18"/>
              </w:rPr>
              <w:t xml:space="preserve"> </w:t>
            </w:r>
          </w:p>
        </w:tc>
        <w:tc>
          <w:tcPr>
            <w:tcW w:type="dxa" w:w="1134"/>
            <w:tcBorders>
              <w:start w:sz="4.0" w:val="single" w:color="#000000"/>
              <w:top w:sz="3.199999999999818" w:val="single" w:color="#000000"/>
              <w:end w:sz="4.0" w:val="single" w:color="#000000"/>
              <w:bottom w:sz="4.0" w:val="single" w:color="#000000"/>
            </w:tcBorders>
            <w:shd w:fill="ffffff"/>
            <w:tcMar>
              <w:start w:w="0" w:type="dxa"/>
              <w:end w:w="0" w:type="dxa"/>
            </w:tcMar>
          </w:tcPr>
          <w:p>
            <w:pPr>
              <w:autoSpaceDN w:val="0"/>
              <w:autoSpaceDE w:val="0"/>
              <w:widowControl/>
              <w:spacing w:line="211" w:lineRule="auto" w:before="54" w:after="0"/>
              <w:ind w:left="0" w:right="0" w:firstLine="0"/>
              <w:jc w:val="center"/>
            </w:pPr>
            <w:r>
              <w:rPr>
                <w:rFonts w:ascii="SimSun" w:hAnsi="SimSun" w:eastAsia="SimSun"/>
                <w:b w:val="0"/>
                <w:i w:val="0"/>
                <w:color w:val="000000"/>
                <w:sz w:val="18"/>
              </w:rPr>
              <w:t>连带责任保证</w:t>
            </w:r>
            <w:r>
              <w:rPr>
                <w:rFonts w:ascii="ArialNarrow" w:hAnsi="ArialNarrow" w:eastAsia="ArialNarrow"/>
                <w:b w:val="0"/>
                <w:i w:val="0"/>
                <w:color w:val="000000"/>
                <w:sz w:val="18"/>
              </w:rPr>
              <w:t xml:space="preserve"> </w:t>
            </w:r>
          </w:p>
        </w:tc>
        <w:tc>
          <w:tcPr>
            <w:tcW w:type="dxa" w:w="1556"/>
            <w:tcBorders>
              <w:start w:sz="4.0" w:val="single" w:color="#000000"/>
              <w:top w:sz="3.199999999999818" w:val="single" w:color="#000000"/>
              <w:end w:sz="4.0" w:val="single" w:color="#000000"/>
              <w:bottom w:sz="4.0" w:val="single" w:color="#000000"/>
            </w:tcBorders>
            <w:shd w:fill="ffffff"/>
            <w:tcMar>
              <w:start w:w="0" w:type="dxa"/>
              <w:end w:w="0" w:type="dxa"/>
            </w:tcMar>
          </w:tcPr>
          <w:p>
            <w:pPr>
              <w:autoSpaceDN w:val="0"/>
              <w:autoSpaceDE w:val="0"/>
              <w:widowControl/>
              <w:spacing w:line="211" w:lineRule="auto" w:before="54" w:after="0"/>
              <w:ind w:left="20" w:right="0" w:firstLine="0"/>
              <w:jc w:val="left"/>
            </w:pPr>
            <w:r>
              <w:rPr>
                <w:rFonts w:ascii="ArialNarrow" w:hAnsi="ArialNarrow" w:eastAsia="ArialNarrow"/>
                <w:b w:val="0"/>
                <w:i w:val="0"/>
                <w:color w:val="000000"/>
                <w:sz w:val="18"/>
              </w:rPr>
              <w:t>2020/12/25-</w:t>
            </w:r>
            <w:r>
              <w:rPr>
                <w:rFonts w:ascii="SimSun" w:hAnsi="SimSun" w:eastAsia="SimSun"/>
                <w:b w:val="0"/>
                <w:i w:val="0"/>
                <w:color w:val="000000"/>
                <w:sz w:val="18"/>
              </w:rPr>
              <w:t xml:space="preserve">长期 </w:t>
            </w:r>
          </w:p>
        </w:tc>
        <w:tc>
          <w:tcPr>
            <w:tcW w:type="dxa" w:w="716"/>
            <w:tcBorders>
              <w:start w:sz="4.0" w:val="single" w:color="#000000"/>
              <w:top w:sz="3.199999999999818"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否 </w:t>
            </w:r>
          </w:p>
        </w:tc>
        <w:tc>
          <w:tcPr>
            <w:tcW w:type="dxa" w:w="790"/>
            <w:tcBorders>
              <w:start w:sz="4.0" w:val="single" w:color="#000000"/>
              <w:top w:sz="3.199999999999818"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是</w:t>
            </w:r>
          </w:p>
        </w:tc>
      </w:tr>
      <w:tr>
        <w:trPr>
          <w:trHeight w:hRule="exact" w:val="326"/>
        </w:trPr>
        <w:tc>
          <w:tcPr>
            <w:tcW w:type="dxa" w:w="3828"/>
            <w:gridSpan w:val="3"/>
            <w:tcBorders>
              <w:start w:sz="3.1999999999999886" w:val="single" w:color="#000000"/>
              <w:top w:sz="4.0" w:val="single" w:color="#000000"/>
              <w:end w:sz="3.2000000000000455" w:val="single" w:color="#000000"/>
              <w:bottom w:sz="4.0" w:val="single" w:color="#000000"/>
            </w:tcBorders>
            <w:shd w:fill="dbdbdb"/>
            <w:tcMar>
              <w:start w:w="0" w:type="dxa"/>
              <w:end w:w="0" w:type="dxa"/>
            </w:tcMar>
            <w:tcMar>
              <w:start w:w="0" w:type="dxa"/>
              <w:end w:w="0" w:type="dxa"/>
            </w:tcMar>
            <w:tcMar>
              <w:start w:w="0" w:type="dxa"/>
              <w:end w:w="0" w:type="dxa"/>
            </w:tcMar>
          </w:tcPr>
          <w:p>
            <w:pPr>
              <w:autoSpaceDN w:val="0"/>
              <w:autoSpaceDE w:val="0"/>
              <w:widowControl/>
              <w:spacing w:line="211" w:lineRule="auto" w:before="54" w:after="0"/>
              <w:ind w:left="24" w:right="0" w:firstLine="0"/>
              <w:jc w:val="left"/>
            </w:pPr>
            <w:r>
              <w:rPr>
                <w:rFonts w:ascii="SimSun" w:hAnsi="SimSun" w:eastAsia="SimSun"/>
                <w:b w:val="0"/>
                <w:i w:val="0"/>
                <w:color w:val="000000"/>
                <w:sz w:val="18"/>
              </w:rPr>
              <w:t>报告期内审批对子公司担保额度合计（</w:t>
            </w:r>
            <w:r>
              <w:rPr>
                <w:rFonts w:ascii="ArialNarrow" w:hAnsi="ArialNarrow" w:eastAsia="ArialNarrow"/>
                <w:b w:val="0"/>
                <w:i w:val="0"/>
                <w:color w:val="000000"/>
                <w:sz w:val="18"/>
              </w:rPr>
              <w:t>B1</w:t>
            </w:r>
            <w:r>
              <w:rPr>
                <w:rFonts w:ascii="SimSun" w:hAnsi="SimSun" w:eastAsia="SimSun"/>
                <w:b w:val="0"/>
                <w:i w:val="0"/>
                <w:color w:val="000000"/>
                <w:sz w:val="18"/>
              </w:rPr>
              <w:t>）</w:t>
            </w:r>
          </w:p>
        </w:tc>
        <w:tc>
          <w:tcPr>
            <w:tcW w:type="dxa" w:w="850"/>
            <w:tcBorders>
              <w:start w:sz="3.2000000000000455"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2" w:lineRule="auto" w:before="50" w:after="0"/>
              <w:ind w:left="0" w:right="0" w:firstLine="0"/>
              <w:jc w:val="right"/>
            </w:pPr>
            <w:r>
              <w:rPr>
                <w:rFonts w:ascii="ArialNarrow" w:hAnsi="ArialNarrow" w:eastAsia="ArialNarrow"/>
                <w:b w:val="0"/>
                <w:i w:val="0"/>
                <w:color w:val="000000"/>
                <w:sz w:val="18"/>
              </w:rPr>
              <w:t>113,200</w:t>
            </w:r>
            <w:r>
              <w:rPr>
                <w:rFonts w:ascii="ArialNarrow" w:hAnsi="ArialNarrow" w:eastAsia="ArialNarrow"/>
                <w:b w:val="0"/>
                <w:i w:val="0"/>
                <w:color w:val="000000"/>
                <w:sz w:val="18"/>
              </w:rPr>
              <w:t xml:space="preserve"> </w:t>
            </w:r>
          </w:p>
        </w:tc>
        <w:tc>
          <w:tcPr>
            <w:tcW w:type="dxa" w:w="4116"/>
            <w:gridSpan w:val="4"/>
            <w:tcBorders>
              <w:start w:sz="4.0" w:val="single" w:color="#000000"/>
              <w:top w:sz="4.0" w:val="single" w:color="#000000"/>
              <w:end w:sz="4.0" w:val="single" w:color="#000000"/>
              <w:bottom w:sz="4.0" w:val="single" w:color="#000000"/>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11" w:lineRule="auto" w:before="54" w:after="0"/>
              <w:ind w:left="22" w:right="0" w:firstLine="0"/>
              <w:jc w:val="left"/>
            </w:pPr>
            <w:r>
              <w:rPr>
                <w:shd w:val="clear" w:color="auto" w:fill="dbdbdb"/>
                <w:shd w:val="clear" w:color="auto" w:fill="dbdbdb"/>
                <w:rFonts w:ascii="SimSun" w:hAnsi="SimSun" w:eastAsia="SimSun"/>
                <w:b w:val="0"/>
                <w:i w:val="0"/>
                <w:color w:val="000000"/>
                <w:sz w:val="18"/>
              </w:rPr>
              <w:t>报告期内对子公司担保实际发生额合计（</w:t>
            </w:r>
            <w:r>
              <w:rPr>
                <w:shd w:val="clear" w:color="auto" w:fill="dbdbdb"/>
                <w:shd w:val="clear" w:color="auto" w:fill="dbdbdb"/>
                <w:rFonts w:ascii="ArialNarrow" w:hAnsi="ArialNarrow" w:eastAsia="ArialNarrow"/>
                <w:b w:val="0"/>
                <w:i w:val="0"/>
                <w:color w:val="000000"/>
                <w:sz w:val="18"/>
              </w:rPr>
              <w:t>B2</w:t>
            </w:r>
            <w:r>
              <w:rPr>
                <w:shd w:val="clear" w:color="auto" w:fill="dbdbdb"/>
                <w:shd w:val="clear" w:color="auto" w:fill="dbdbdb"/>
                <w:rFonts w:ascii="SimSun" w:hAnsi="SimSun" w:eastAsia="SimSun"/>
                <w:b w:val="0"/>
                <w:i w:val="0"/>
                <w:color w:val="000000"/>
                <w:sz w:val="18"/>
              </w:rPr>
              <w:t>）</w:t>
            </w:r>
          </w:p>
        </w:tc>
        <w:tc>
          <w:tcPr>
            <w:tcW w:type="dxa" w:w="790"/>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2" w:lineRule="auto" w:before="50" w:after="0"/>
              <w:ind w:left="0" w:right="0" w:firstLine="0"/>
              <w:jc w:val="right"/>
            </w:pPr>
            <w:r>
              <w:rPr>
                <w:rFonts w:ascii="ArialNarrow" w:hAnsi="ArialNarrow" w:eastAsia="ArialNarrow"/>
                <w:b w:val="0"/>
                <w:i w:val="0"/>
                <w:color w:val="000000"/>
                <w:sz w:val="18"/>
              </w:rPr>
              <w:t xml:space="preserve">63,192 </w:t>
            </w:r>
          </w:p>
        </w:tc>
      </w:tr>
      <w:tr>
        <w:trPr>
          <w:trHeight w:hRule="exact" w:val="324"/>
        </w:trPr>
        <w:tc>
          <w:tcPr>
            <w:tcW w:type="dxa" w:w="3828"/>
            <w:gridSpan w:val="3"/>
            <w:tcBorders>
              <w:start w:sz="3.1999999999999886" w:val="single" w:color="#000000"/>
              <w:top w:sz="4.0" w:val="single" w:color="#000000"/>
              <w:end w:sz="3.2000000000000455" w:val="single" w:color="#000000"/>
              <w:bottom w:sz="4.0" w:val="single" w:color="#000000"/>
            </w:tcBorders>
            <w:tcMar>
              <w:start w:w="0" w:type="dxa"/>
              <w:end w:w="0" w:type="dxa"/>
            </w:tcMar>
            <w:tcMar>
              <w:start w:w="0" w:type="dxa"/>
              <w:end w:w="0" w:type="dxa"/>
            </w:tcMar>
            <w:tcMar>
              <w:start w:w="0" w:type="dxa"/>
              <w:end w:w="0" w:type="dxa"/>
            </w:tcMar>
          </w:tcPr>
          <w:p>
            <w:pPr>
              <w:autoSpaceDN w:val="0"/>
              <w:autoSpaceDE w:val="0"/>
              <w:widowControl/>
              <w:spacing w:line="211" w:lineRule="auto" w:before="52" w:after="0"/>
              <w:ind w:left="0" w:right="0" w:firstLine="0"/>
              <w:jc w:val="center"/>
            </w:pPr>
            <w:r>
              <w:rPr>
                <w:shd w:val="clear" w:color="auto" w:fill="dbdbdb"/>
                <w:shd w:val="clear" w:color="auto" w:fill="dbdbdb"/>
                <w:rFonts w:ascii="SimSun" w:hAnsi="SimSun" w:eastAsia="SimSun"/>
                <w:b w:val="0"/>
                <w:i w:val="0"/>
                <w:color w:val="000000"/>
                <w:sz w:val="18"/>
              </w:rPr>
              <w:t>报告期末已审批的对子公司担保额度合计（</w:t>
            </w:r>
            <w:r>
              <w:rPr>
                <w:shd w:val="clear" w:color="auto" w:fill="dbdbdb"/>
                <w:shd w:val="clear" w:color="auto" w:fill="dbdbdb"/>
                <w:rFonts w:ascii="ArialNarrow" w:hAnsi="ArialNarrow" w:eastAsia="ArialNarrow"/>
                <w:b w:val="0"/>
                <w:i w:val="0"/>
                <w:color w:val="000000"/>
                <w:sz w:val="18"/>
              </w:rPr>
              <w:t>B3</w:t>
            </w:r>
            <w:r>
              <w:rPr>
                <w:shd w:val="clear" w:color="auto" w:fill="dbdbdb"/>
                <w:shd w:val="clear" w:color="auto" w:fill="dbdbdb"/>
                <w:rFonts w:ascii="SimSun" w:hAnsi="SimSun" w:eastAsia="SimSun"/>
                <w:b w:val="0"/>
                <w:i w:val="0"/>
                <w:color w:val="000000"/>
                <w:sz w:val="18"/>
              </w:rPr>
              <w:t>）</w:t>
            </w:r>
          </w:p>
        </w:tc>
        <w:tc>
          <w:tcPr>
            <w:tcW w:type="dxa" w:w="850"/>
            <w:tcBorders>
              <w:start w:sz="3.2000000000000455"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2" w:lineRule="auto" w:before="50" w:after="0"/>
              <w:ind w:left="0" w:right="0" w:firstLine="0"/>
              <w:jc w:val="right"/>
            </w:pPr>
            <w:r>
              <w:rPr>
                <w:rFonts w:ascii="ArialNarrow" w:hAnsi="ArialNarrow" w:eastAsia="ArialNarrow"/>
                <w:b w:val="0"/>
                <w:i w:val="0"/>
                <w:color w:val="000000"/>
                <w:sz w:val="18"/>
              </w:rPr>
              <w:t>113,200</w:t>
            </w:r>
            <w:r>
              <w:rPr>
                <w:rFonts w:ascii="ArialNarrow" w:hAnsi="ArialNarrow" w:eastAsia="ArialNarrow"/>
                <w:b w:val="0"/>
                <w:i w:val="0"/>
                <w:color w:val="000000"/>
                <w:sz w:val="18"/>
              </w:rPr>
              <w:t xml:space="preserve"> </w:t>
            </w:r>
          </w:p>
        </w:tc>
        <w:tc>
          <w:tcPr>
            <w:tcW w:type="dxa" w:w="4116"/>
            <w:gridSpan w:val="4"/>
            <w:tcBorders>
              <w:start w:sz="4.0" w:val="single" w:color="#000000"/>
              <w:top w:sz="4.0" w:val="single" w:color="#000000"/>
              <w:end w:sz="4.0" w:val="single" w:color="#000000"/>
              <w:bottom w:sz="4.0" w:val="single" w:color="#000000"/>
            </w:tcBorders>
            <w:shd w:fill="dbdbdb"/>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11" w:lineRule="auto" w:before="52" w:after="0"/>
              <w:ind w:left="22" w:right="0" w:firstLine="0"/>
              <w:jc w:val="left"/>
            </w:pPr>
            <w:r>
              <w:rPr>
                <w:rFonts w:ascii="SimSun" w:hAnsi="SimSun" w:eastAsia="SimSun"/>
                <w:b w:val="0"/>
                <w:i w:val="0"/>
                <w:color w:val="000000"/>
                <w:sz w:val="18"/>
              </w:rPr>
              <w:t>报告期末对子公司实际担保余额合计（</w:t>
            </w:r>
            <w:r>
              <w:rPr>
                <w:rFonts w:ascii="ArialNarrow" w:hAnsi="ArialNarrow" w:eastAsia="ArialNarrow"/>
                <w:b w:val="0"/>
                <w:i w:val="0"/>
                <w:color w:val="000000"/>
                <w:sz w:val="18"/>
              </w:rPr>
              <w:t>B4</w:t>
            </w:r>
            <w:r>
              <w:rPr>
                <w:rFonts w:ascii="SimSun" w:hAnsi="SimSun" w:eastAsia="SimSun"/>
                <w:b w:val="0"/>
                <w:i w:val="0"/>
                <w:color w:val="000000"/>
                <w:sz w:val="18"/>
              </w:rPr>
              <w:t>）</w:t>
            </w:r>
          </w:p>
        </w:tc>
        <w:tc>
          <w:tcPr>
            <w:tcW w:type="dxa" w:w="790"/>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2" w:lineRule="auto" w:before="50" w:after="0"/>
              <w:ind w:left="0" w:right="0" w:firstLine="0"/>
              <w:jc w:val="right"/>
            </w:pPr>
            <w:r>
              <w:rPr>
                <w:rFonts w:ascii="ArialNarrow" w:hAnsi="ArialNarrow" w:eastAsia="ArialNarrow"/>
                <w:b w:val="0"/>
                <w:i w:val="0"/>
                <w:color w:val="000000"/>
                <w:sz w:val="18"/>
              </w:rPr>
              <w:t xml:space="preserve">50,008 </w:t>
            </w:r>
          </w:p>
        </w:tc>
      </w:tr>
      <w:tr>
        <w:trPr>
          <w:trHeight w:hRule="exact" w:val="320"/>
        </w:trPr>
        <w:tc>
          <w:tcPr>
            <w:tcW w:type="dxa" w:w="9584"/>
            <w:gridSpan w:val="9"/>
            <w:tcBorders>
              <w:start w:sz="3.1999999999999886" w:val="single" w:color="#000000"/>
              <w:top w:sz="4.0" w:val="single" w:color="#000000"/>
              <w:end w:sz="4.0" w:val="single" w:color="#000000"/>
              <w:bottom w:sz="4.0" w:val="single" w:color="#000000"/>
            </w:tcBorders>
            <w:shd w:fill="dbdbdb"/>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64" w:after="0"/>
              <w:ind w:left="0" w:right="0" w:firstLine="0"/>
              <w:jc w:val="center"/>
            </w:pPr>
            <w:r>
              <w:rPr>
                <w:rFonts w:ascii="SimSun" w:hAnsi="SimSun" w:eastAsia="SimSun"/>
                <w:b w:val="0"/>
                <w:i w:val="0"/>
                <w:color w:val="000000"/>
                <w:sz w:val="18"/>
              </w:rPr>
              <w:t>子公司对子公司的担保情况</w:t>
            </w:r>
          </w:p>
        </w:tc>
      </w:tr>
      <w:tr>
        <w:trPr>
          <w:trHeight w:hRule="exact" w:val="326"/>
        </w:trPr>
        <w:tc>
          <w:tcPr>
            <w:tcW w:type="dxa" w:w="9584"/>
            <w:gridSpan w:val="9"/>
            <w:tcBorders>
              <w:start w:sz="3.1999999999999886" w:val="single" w:color="#000000"/>
              <w:top w:sz="4.0" w:val="single" w:color="#000000"/>
              <w:end w:sz="4.0" w:val="single" w:color="#000000"/>
              <w:bottom w:sz="4.0"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无</w:t>
            </w:r>
          </w:p>
        </w:tc>
      </w:tr>
      <w:tr>
        <w:trPr>
          <w:trHeight w:hRule="exact" w:val="324"/>
        </w:trPr>
        <w:tc>
          <w:tcPr>
            <w:tcW w:type="dxa" w:w="9584"/>
            <w:gridSpan w:val="9"/>
            <w:tcBorders>
              <w:start w:sz="3.1999999999999886" w:val="single" w:color="#000000"/>
              <w:top w:sz="4.0" w:val="single" w:color="#000000"/>
              <w:end w:sz="4.0" w:val="single" w:color="#000000"/>
              <w:bottom w:sz="4.0" w:val="single" w:color="#000000"/>
            </w:tcBorders>
            <w:shd w:fill="dbdbdb"/>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公司担保总额（即前三大项的合计）</w:t>
            </w:r>
          </w:p>
        </w:tc>
      </w:tr>
      <w:tr>
        <w:trPr>
          <w:trHeight w:hRule="exact" w:val="324"/>
        </w:trPr>
        <w:tc>
          <w:tcPr>
            <w:tcW w:type="dxa" w:w="3828"/>
            <w:gridSpan w:val="3"/>
            <w:tcBorders>
              <w:start w:sz="3.1999999999999886" w:val="single" w:color="#000000"/>
              <w:top w:sz="4.0" w:val="single" w:color="#000000"/>
              <w:end w:sz="3.2000000000000455" w:val="single" w:color="#000000"/>
              <w:bottom w:sz="4.0" w:val="single" w:color="#000000"/>
            </w:tcBorders>
            <w:shd w:fill="dbdbdb"/>
            <w:tcMar>
              <w:start w:w="0" w:type="dxa"/>
              <w:end w:w="0" w:type="dxa"/>
            </w:tcMar>
            <w:tcMar>
              <w:start w:w="0" w:type="dxa"/>
              <w:end w:w="0" w:type="dxa"/>
            </w:tcMar>
            <w:tcMar>
              <w:start w:w="0" w:type="dxa"/>
              <w:end w:w="0" w:type="dxa"/>
            </w:tcMar>
          </w:tcPr>
          <w:p>
            <w:pPr>
              <w:autoSpaceDN w:val="0"/>
              <w:autoSpaceDE w:val="0"/>
              <w:widowControl/>
              <w:spacing w:line="211" w:lineRule="auto" w:before="50" w:after="0"/>
              <w:ind w:left="24" w:right="0" w:firstLine="0"/>
              <w:jc w:val="left"/>
            </w:pPr>
            <w:r>
              <w:rPr>
                <w:rFonts w:ascii="SimSun" w:hAnsi="SimSun" w:eastAsia="SimSun"/>
                <w:b w:val="0"/>
                <w:i w:val="0"/>
                <w:color w:val="000000"/>
                <w:sz w:val="18"/>
              </w:rPr>
              <w:t>报告期内审批担保额度合计（</w:t>
            </w:r>
            <w:r>
              <w:rPr>
                <w:rFonts w:ascii="ArialNarrow" w:hAnsi="ArialNarrow" w:eastAsia="ArialNarrow"/>
                <w:b w:val="0"/>
                <w:i w:val="0"/>
                <w:color w:val="000000"/>
                <w:sz w:val="18"/>
              </w:rPr>
              <w:t>A1+B1+C1</w:t>
            </w:r>
            <w:r>
              <w:rPr>
                <w:rFonts w:ascii="SimSun" w:hAnsi="SimSun" w:eastAsia="SimSun"/>
                <w:b w:val="0"/>
                <w:i w:val="0"/>
                <w:color w:val="000000"/>
                <w:sz w:val="18"/>
              </w:rPr>
              <w:t>）</w:t>
            </w:r>
          </w:p>
        </w:tc>
        <w:tc>
          <w:tcPr>
            <w:tcW w:type="dxa" w:w="850"/>
            <w:tcBorders>
              <w:start w:sz="3.2000000000000455"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48" w:after="0"/>
              <w:ind w:left="0" w:right="0" w:firstLine="0"/>
              <w:jc w:val="right"/>
            </w:pPr>
            <w:r>
              <w:rPr>
                <w:rFonts w:ascii="ArialNarrow" w:hAnsi="ArialNarrow" w:eastAsia="ArialNarrow"/>
                <w:b w:val="0"/>
                <w:i w:val="0"/>
                <w:color w:val="000000"/>
                <w:sz w:val="18"/>
              </w:rPr>
              <w:t>113,200</w:t>
            </w:r>
            <w:r>
              <w:rPr>
                <w:rFonts w:ascii="ArialNarrow" w:hAnsi="ArialNarrow" w:eastAsia="ArialNarrow"/>
                <w:b w:val="0"/>
                <w:i w:val="0"/>
                <w:color w:val="000000"/>
                <w:sz w:val="18"/>
              </w:rPr>
              <w:t xml:space="preserve"> </w:t>
            </w:r>
          </w:p>
        </w:tc>
        <w:tc>
          <w:tcPr>
            <w:tcW w:type="dxa" w:w="4116"/>
            <w:gridSpan w:val="4"/>
            <w:tcBorders>
              <w:start w:sz="4.0" w:val="single" w:color="#000000"/>
              <w:top w:sz="4.0" w:val="single" w:color="#000000"/>
              <w:end w:sz="4.0" w:val="single" w:color="#000000"/>
              <w:bottom w:sz="4.0" w:val="single" w:color="#000000"/>
            </w:tcBorders>
            <w:shd w:fill="dbdbdb"/>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11" w:lineRule="auto" w:before="50" w:after="0"/>
              <w:ind w:left="22" w:right="0" w:firstLine="0"/>
              <w:jc w:val="left"/>
            </w:pPr>
            <w:r>
              <w:rPr>
                <w:rFonts w:ascii="SimSun" w:hAnsi="SimSun" w:eastAsia="SimSun"/>
                <w:b w:val="0"/>
                <w:i w:val="0"/>
                <w:color w:val="000000"/>
                <w:sz w:val="18"/>
              </w:rPr>
              <w:t>报告期内担保实际发生额合计（</w:t>
            </w:r>
            <w:r>
              <w:rPr>
                <w:rFonts w:ascii="ArialNarrow" w:hAnsi="ArialNarrow" w:eastAsia="ArialNarrow"/>
                <w:b w:val="0"/>
                <w:i w:val="0"/>
                <w:color w:val="000000"/>
                <w:sz w:val="18"/>
              </w:rPr>
              <w:t>A2+B2+C2</w:t>
            </w:r>
            <w:r>
              <w:rPr>
                <w:rFonts w:ascii="SimSun" w:hAnsi="SimSun" w:eastAsia="SimSun"/>
                <w:b w:val="0"/>
                <w:i w:val="0"/>
                <w:color w:val="000000"/>
                <w:sz w:val="18"/>
              </w:rPr>
              <w:t>）</w:t>
            </w:r>
          </w:p>
        </w:tc>
        <w:tc>
          <w:tcPr>
            <w:tcW w:type="dxa" w:w="790"/>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48" w:after="0"/>
              <w:ind w:left="0" w:right="0" w:firstLine="0"/>
              <w:jc w:val="right"/>
            </w:pPr>
            <w:r>
              <w:rPr>
                <w:rFonts w:ascii="ArialNarrow" w:hAnsi="ArialNarrow" w:eastAsia="ArialNarrow"/>
                <w:b w:val="0"/>
                <w:i w:val="0"/>
                <w:color w:val="000000"/>
                <w:sz w:val="18"/>
              </w:rPr>
              <w:t xml:space="preserve">63,192 </w:t>
            </w:r>
          </w:p>
        </w:tc>
      </w:tr>
      <w:tr>
        <w:trPr>
          <w:trHeight w:hRule="exact" w:val="322"/>
        </w:trPr>
        <w:tc>
          <w:tcPr>
            <w:tcW w:type="dxa" w:w="3828"/>
            <w:gridSpan w:val="3"/>
            <w:tcBorders>
              <w:start w:sz="3.1999999999999886" w:val="single" w:color="#000000"/>
              <w:top w:sz="4.0" w:val="single" w:color="#000000"/>
              <w:end w:sz="3.2000000000000455" w:val="single" w:color="#000000"/>
              <w:bottom w:sz="4.0" w:val="single" w:color="#000000"/>
            </w:tcBorders>
            <w:shd w:fill="dbdbdb"/>
            <w:tcMar>
              <w:start w:w="0" w:type="dxa"/>
              <w:end w:w="0" w:type="dxa"/>
            </w:tcMar>
            <w:tcMar>
              <w:start w:w="0" w:type="dxa"/>
              <w:end w:w="0" w:type="dxa"/>
            </w:tcMar>
            <w:tcMar>
              <w:start w:w="0" w:type="dxa"/>
              <w:end w:w="0" w:type="dxa"/>
            </w:tcMar>
          </w:tcPr>
          <w:p>
            <w:pPr>
              <w:autoSpaceDN w:val="0"/>
              <w:autoSpaceDE w:val="0"/>
              <w:widowControl/>
              <w:spacing w:line="211" w:lineRule="auto" w:before="50" w:after="0"/>
              <w:ind w:left="24" w:right="0" w:firstLine="0"/>
              <w:jc w:val="left"/>
            </w:pPr>
            <w:r>
              <w:rPr>
                <w:rFonts w:ascii="SimSun" w:hAnsi="SimSun" w:eastAsia="SimSun"/>
                <w:b w:val="0"/>
                <w:i w:val="0"/>
                <w:color w:val="000000"/>
                <w:sz w:val="18"/>
              </w:rPr>
              <w:t>报告期末已审批的担保额度合计（</w:t>
            </w:r>
            <w:r>
              <w:rPr>
                <w:rFonts w:ascii="ArialNarrow" w:hAnsi="ArialNarrow" w:eastAsia="ArialNarrow"/>
                <w:b w:val="0"/>
                <w:i w:val="0"/>
                <w:color w:val="000000"/>
                <w:sz w:val="18"/>
              </w:rPr>
              <w:t>A3+B3+C3</w:t>
            </w:r>
            <w:r>
              <w:rPr>
                <w:rFonts w:ascii="SimSun" w:hAnsi="SimSun" w:eastAsia="SimSun"/>
                <w:b w:val="0"/>
                <w:i w:val="0"/>
                <w:color w:val="000000"/>
                <w:sz w:val="18"/>
              </w:rPr>
              <w:t>）</w:t>
            </w:r>
          </w:p>
        </w:tc>
        <w:tc>
          <w:tcPr>
            <w:tcW w:type="dxa" w:w="850"/>
            <w:tcBorders>
              <w:start w:sz="3.2000000000000455"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48" w:after="0"/>
              <w:ind w:left="0" w:right="0" w:firstLine="0"/>
              <w:jc w:val="right"/>
            </w:pPr>
            <w:r>
              <w:rPr>
                <w:rFonts w:ascii="ArialNarrow" w:hAnsi="ArialNarrow" w:eastAsia="ArialNarrow"/>
                <w:b w:val="0"/>
                <w:i w:val="0"/>
                <w:color w:val="000000"/>
                <w:sz w:val="18"/>
              </w:rPr>
              <w:t>113,200</w:t>
            </w:r>
            <w:r>
              <w:rPr>
                <w:rFonts w:ascii="ArialNarrow" w:hAnsi="ArialNarrow" w:eastAsia="ArialNarrow"/>
                <w:b w:val="0"/>
                <w:i w:val="0"/>
                <w:color w:val="000000"/>
                <w:sz w:val="18"/>
              </w:rPr>
              <w:t xml:space="preserve"> </w:t>
            </w:r>
          </w:p>
        </w:tc>
        <w:tc>
          <w:tcPr>
            <w:tcW w:type="dxa" w:w="4116"/>
            <w:gridSpan w:val="4"/>
            <w:tcBorders>
              <w:start w:sz="4.0" w:val="single" w:color="#000000"/>
              <w:top w:sz="4.0" w:val="single" w:color="#000000"/>
              <w:end w:sz="4.0" w:val="single" w:color="#000000"/>
              <w:bottom w:sz="4.0" w:val="single" w:color="#000000"/>
            </w:tcBorders>
            <w:shd w:fill="dbdbdb"/>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11" w:lineRule="auto" w:before="50" w:after="0"/>
              <w:ind w:left="22" w:right="0" w:firstLine="0"/>
              <w:jc w:val="left"/>
            </w:pPr>
            <w:r>
              <w:rPr>
                <w:rFonts w:ascii="SimSun" w:hAnsi="SimSun" w:eastAsia="SimSun"/>
                <w:b w:val="0"/>
                <w:i w:val="0"/>
                <w:color w:val="000000"/>
                <w:sz w:val="18"/>
              </w:rPr>
              <w:t>报告期末实际担保余额合计（</w:t>
            </w:r>
            <w:r>
              <w:rPr>
                <w:rFonts w:ascii="ArialNarrow" w:hAnsi="ArialNarrow" w:eastAsia="ArialNarrow"/>
                <w:b w:val="0"/>
                <w:i w:val="0"/>
                <w:color w:val="000000"/>
                <w:sz w:val="18"/>
              </w:rPr>
              <w:t>A4+B4+C4</w:t>
            </w:r>
            <w:r>
              <w:rPr>
                <w:rFonts w:ascii="SimSun" w:hAnsi="SimSun" w:eastAsia="SimSun"/>
                <w:b w:val="0"/>
                <w:i w:val="0"/>
                <w:color w:val="000000"/>
                <w:sz w:val="18"/>
              </w:rPr>
              <w:t>）</w:t>
            </w:r>
          </w:p>
        </w:tc>
        <w:tc>
          <w:tcPr>
            <w:tcW w:type="dxa" w:w="790"/>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48" w:after="0"/>
              <w:ind w:left="0" w:right="0" w:firstLine="0"/>
              <w:jc w:val="right"/>
            </w:pPr>
            <w:r>
              <w:rPr>
                <w:rFonts w:ascii="ArialNarrow" w:hAnsi="ArialNarrow" w:eastAsia="ArialNarrow"/>
                <w:b w:val="0"/>
                <w:i w:val="0"/>
                <w:color w:val="000000"/>
                <w:sz w:val="18"/>
              </w:rPr>
              <w:t xml:space="preserve">50,008 </w:t>
            </w:r>
          </w:p>
        </w:tc>
      </w:tr>
      <w:tr>
        <w:trPr>
          <w:trHeight w:hRule="exact" w:val="322"/>
        </w:trPr>
        <w:tc>
          <w:tcPr>
            <w:tcW w:type="dxa" w:w="4678"/>
            <w:gridSpan w:val="4"/>
            <w:tcBorders>
              <w:start w:sz="3.1999999999999886" w:val="single" w:color="#000000"/>
              <w:top w:sz="4.0" w:val="single" w:color="#000000"/>
              <w:end w:sz="4.0" w:val="single" w:color="#000000"/>
              <w:bottom w:sz="4.0" w:val="single" w:color="#000000"/>
            </w:tcBorders>
            <w:shd w:fill="dbdbdb"/>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11" w:lineRule="auto" w:before="54" w:after="0"/>
              <w:ind w:left="24" w:right="0" w:firstLine="0"/>
              <w:jc w:val="left"/>
            </w:pPr>
            <w:r>
              <w:rPr>
                <w:rFonts w:ascii="SimSun" w:hAnsi="SimSun" w:eastAsia="SimSun"/>
                <w:b w:val="0"/>
                <w:i w:val="0"/>
                <w:color w:val="000000"/>
                <w:sz w:val="18"/>
              </w:rPr>
              <w:t>实际担保总额（即</w:t>
            </w:r>
            <w:r>
              <w:rPr>
                <w:rFonts w:ascii="ArialNarrow" w:hAnsi="ArialNarrow" w:eastAsia="ArialNarrow"/>
                <w:b w:val="0"/>
                <w:i w:val="0"/>
                <w:color w:val="000000"/>
                <w:sz w:val="18"/>
              </w:rPr>
              <w:t xml:space="preserve"> A4+B4+C4</w:t>
            </w:r>
            <w:r>
              <w:rPr>
                <w:rFonts w:ascii="SimSun" w:hAnsi="SimSun" w:eastAsia="SimSun"/>
                <w:b w:val="0"/>
                <w:i w:val="0"/>
                <w:color w:val="000000"/>
                <w:sz w:val="18"/>
              </w:rPr>
              <w:t xml:space="preserve">）占公司净资产的比例 </w:t>
            </w:r>
          </w:p>
        </w:tc>
        <w:tc>
          <w:tcPr>
            <w:tcW w:type="dxa" w:w="4906"/>
            <w:gridSpan w:val="5"/>
            <w:tcBorders>
              <w:start w:sz="4.0" w:val="single" w:color="#000000"/>
              <w:top w:sz="4.0" w:val="single" w:color="#000000"/>
              <w:end w:sz="4.0" w:val="single" w:color="#000000"/>
              <w:bottom w:sz="4.0" w:val="single" w:color="#000000"/>
            </w:tcBorders>
            <w:shd w:fill="ffffff"/>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3.69% </w:t>
            </w:r>
          </w:p>
        </w:tc>
      </w:tr>
    </w:tbl>
    <w:p>
      <w:pPr>
        <w:autoSpaceDN w:val="0"/>
        <w:autoSpaceDE w:val="0"/>
        <w:widowControl/>
        <w:spacing w:line="252" w:lineRule="auto" w:before="288" w:after="0"/>
        <w:ind w:left="30" w:right="0" w:firstLine="0"/>
        <w:jc w:val="left"/>
      </w:pPr>
      <w:r>
        <w:rPr>
          <w:rFonts w:ascii="SimSun" w:hAnsi="SimSun" w:eastAsia="SimSun"/>
          <w:b w:val="0"/>
          <w:i w:val="0"/>
          <w:color w:val="000000"/>
          <w:sz w:val="21"/>
        </w:rPr>
        <w:t>（</w:t>
      </w:r>
      <w:r>
        <w:rPr>
          <w:rFonts w:ascii="ArialNarrow" w:hAnsi="ArialNarrow" w:eastAsia="ArialNarrow"/>
          <w:b/>
          <w:i w:val="0"/>
          <w:color w:val="000000"/>
          <w:sz w:val="21"/>
        </w:rPr>
        <w:t>2</w:t>
      </w:r>
      <w:r>
        <w:rPr>
          <w:rFonts w:ascii="SimSun" w:hAnsi="SimSun" w:eastAsia="SimSun"/>
          <w:b w:val="0"/>
          <w:i w:val="0"/>
          <w:color w:val="000000"/>
          <w:sz w:val="21"/>
        </w:rPr>
        <w:t>）违规对外担保情况</w:t>
      </w:r>
    </w:p>
    <w:p>
      <w:pPr>
        <w:autoSpaceDN w:val="0"/>
        <w:autoSpaceDE w:val="0"/>
        <w:widowControl/>
        <w:spacing w:line="211" w:lineRule="auto" w:before="312" w:after="0"/>
        <w:ind w:left="30" w:right="0" w:firstLine="0"/>
        <w:jc w:val="left"/>
      </w:pPr>
      <w:r>
        <w:rPr>
          <w:rFonts w:ascii="ArialNarrow" w:hAnsi="ArialNarrow" w:eastAsia="ArialNarrow"/>
          <w:b w:val="0"/>
          <w:i w:val="0"/>
          <w:color w:val="000000"/>
          <w:sz w:val="18"/>
        </w:rPr>
        <w:t xml:space="preserve">□ </w:t>
      </w:r>
      <w:r>
        <w:rPr>
          <w:rFonts w:ascii="SimSun" w:hAnsi="SimSun" w:eastAsia="SimSun"/>
          <w:b w:val="0"/>
          <w:i w:val="0"/>
          <w:color w:val="000000"/>
          <w:sz w:val="18"/>
        </w:rPr>
        <w:t>适用</w:t>
      </w:r>
      <w:r>
        <w:rPr>
          <w:rFonts w:ascii="ArialNarrow" w:hAnsi="ArialNarrow" w:eastAsia="ArialNarrow"/>
          <w:b w:val="0"/>
          <w:i w:val="0"/>
          <w:color w:val="000000"/>
          <w:sz w:val="18"/>
        </w:rPr>
        <w:t xml:space="preserve"> √ </w:t>
      </w:r>
      <w:r>
        <w:rPr>
          <w:rFonts w:ascii="SimSun" w:hAnsi="SimSun" w:eastAsia="SimSun"/>
          <w:b w:val="0"/>
          <w:i w:val="0"/>
          <w:color w:val="000000"/>
          <w:sz w:val="18"/>
        </w:rPr>
        <w:t>不适用</w:t>
      </w:r>
    </w:p>
    <w:p>
      <w:pPr>
        <w:autoSpaceDN w:val="0"/>
        <w:autoSpaceDE w:val="0"/>
        <w:widowControl/>
        <w:spacing w:line="254" w:lineRule="auto" w:before="300" w:after="0"/>
        <w:ind w:left="30" w:right="0" w:firstLine="0"/>
        <w:jc w:val="left"/>
      </w:pPr>
      <w:r>
        <w:rPr>
          <w:rFonts w:ascii="ArialNarrow" w:hAnsi="ArialNarrow" w:eastAsia="ArialNarrow"/>
          <w:b/>
          <w:i w:val="0"/>
          <w:color w:val="000000"/>
          <w:sz w:val="21"/>
        </w:rPr>
        <w:t>3</w:t>
      </w:r>
      <w:r>
        <w:rPr>
          <w:rFonts w:ascii="SimSun" w:hAnsi="SimSun" w:eastAsia="SimSun"/>
          <w:b w:val="0"/>
          <w:i w:val="0"/>
          <w:color w:val="000000"/>
          <w:sz w:val="21"/>
        </w:rPr>
        <w:t>、委托他人进行现金资产管理情况</w:t>
      </w:r>
    </w:p>
    <w:p>
      <w:pPr>
        <w:autoSpaceDN w:val="0"/>
        <w:autoSpaceDE w:val="0"/>
        <w:widowControl/>
        <w:spacing w:line="252" w:lineRule="auto" w:before="284" w:after="0"/>
        <w:ind w:left="30" w:right="0" w:firstLine="0"/>
        <w:jc w:val="left"/>
      </w:pPr>
      <w:r>
        <w:rPr>
          <w:rFonts w:ascii="SimSun" w:hAnsi="SimSun" w:eastAsia="SimSun"/>
          <w:b w:val="0"/>
          <w:i w:val="0"/>
          <w:color w:val="000000"/>
          <w:sz w:val="21"/>
        </w:rPr>
        <w:t>（</w:t>
      </w:r>
      <w:r>
        <w:rPr>
          <w:rFonts w:ascii="ArialNarrow" w:hAnsi="ArialNarrow" w:eastAsia="ArialNarrow"/>
          <w:b/>
          <w:i w:val="0"/>
          <w:color w:val="000000"/>
          <w:sz w:val="21"/>
        </w:rPr>
        <w:t>1</w:t>
      </w:r>
      <w:r>
        <w:rPr>
          <w:rFonts w:ascii="SimSun" w:hAnsi="SimSun" w:eastAsia="SimSun"/>
          <w:b w:val="0"/>
          <w:i w:val="0"/>
          <w:color w:val="000000"/>
          <w:sz w:val="21"/>
        </w:rPr>
        <w:t>）委托理财情况</w:t>
      </w:r>
    </w:p>
    <w:p>
      <w:pPr>
        <w:autoSpaceDN w:val="0"/>
        <w:tabs>
          <w:tab w:pos="8768" w:val="left"/>
        </w:tabs>
        <w:autoSpaceDE w:val="0"/>
        <w:widowControl/>
        <w:spacing w:line="245" w:lineRule="auto" w:before="324" w:after="36"/>
        <w:ind w:left="30" w:right="66" w:firstLine="0"/>
        <w:jc w:val="left"/>
      </w:pPr>
      <w:r>
        <w:rPr>
          <w:rFonts w:ascii="SimSun" w:hAnsi="SimSun" w:eastAsia="SimSun"/>
          <w:b w:val="0"/>
          <w:i w:val="0"/>
          <w:color w:val="000000"/>
          <w:sz w:val="18"/>
        </w:rPr>
        <w:t>报告期内委托理财概况</w:t>
      </w:r>
      <w:r>
        <w:br/>
      </w:r>
      <w:r>
        <w:tab/>
      </w:r>
      <w:r>
        <w:rPr>
          <w:rFonts w:ascii="SimSun" w:hAnsi="SimSun" w:eastAsia="SimSun"/>
          <w:b w:val="0"/>
          <w:i w:val="0"/>
          <w:color w:val="000000"/>
          <w:sz w:val="18"/>
        </w:rPr>
        <w:t>单位：万元</w:t>
      </w:r>
    </w:p>
    <w:tbl>
      <w:tblPr>
        <w:tblW w:type="auto" w:w="0"/>
        <w:tblLayout w:type="fixed"/>
        <w:tblLook w:firstColumn="1" w:firstRow="1" w:lastColumn="0" w:lastRow="0" w:noHBand="0" w:noVBand="1" w:val="04A0"/>
        <w:tblInd w:w="15.999999999999943" w:type="dxa"/>
      </w:tblPr>
      <w:tblGrid>
        <w:gridCol w:w="3245"/>
        <w:gridCol w:w="3245"/>
        <w:gridCol w:w="3245"/>
      </w:tblGrid>
      <w:tr>
        <w:trPr>
          <w:trHeight w:hRule="exact" w:val="42"/>
        </w:trPr>
        <w:tc>
          <w:tcPr>
            <w:tcW w:type="dxa" w:w="5850"/>
            <w:tcBorders/>
            <w:tcMar>
              <w:start w:w="0" w:type="dxa"/>
              <w:end w:w="0" w:type="dxa"/>
            </w:tcMar>
          </w:tcPr>
          <w:p/>
        </w:tc>
        <w:tc>
          <w:tcPr>
            <w:tcW w:type="dxa" w:w="1572"/>
            <w:tcBorders/>
            <w:tcMar>
              <w:start w:w="0" w:type="dxa"/>
              <w:end w:w="0" w:type="dxa"/>
            </w:tcMar>
          </w:tcPr>
          <w:p/>
        </w:tc>
        <w:tc>
          <w:tcPr>
            <w:tcW w:type="dxa" w:w="2234"/>
            <w:tcBorders/>
            <w:tcMar>
              <w:start w:w="0" w:type="dxa"/>
              <w:end w:w="0" w:type="dxa"/>
            </w:tcMar>
          </w:tcPr>
          <w:p/>
        </w:tc>
      </w:tr>
      <w:tr>
        <w:trPr>
          <w:trHeight w:hRule="exact" w:val="994"/>
        </w:trPr>
        <w:tc>
          <w:tcPr>
            <w:tcW w:type="dxa" w:w="5850"/>
            <w:tcBorders/>
            <w:tcMar>
              <w:start w:w="0" w:type="dxa"/>
              <w:end w:w="0" w:type="dxa"/>
            </w:tcMar>
          </w:tcPr>
          <w:tbl>
            <w:tblPr>
              <w:tblW w:type="auto" w:w="0"/>
              <w:tblLayout w:type="fixed"/>
              <w:tblLook w:firstColumn="1" w:firstRow="1" w:lastColumn="0" w:lastRow="0" w:noHBand="0" w:noVBand="1" w:val="04A0"/>
              <w:tblInd w:w="14.000000000000057" w:type="dxa"/>
            </w:tblPr>
            <w:tblGrid>
              <w:gridCol w:w="1950"/>
              <w:gridCol w:w="1950"/>
              <w:gridCol w:w="1950"/>
            </w:tblGrid>
            <w:tr>
              <w:trPr>
                <w:trHeight w:hRule="exact" w:val="326"/>
              </w:trPr>
              <w:tc>
                <w:tcPr>
                  <w:tcW w:type="dxa" w:w="1870"/>
                  <w:tcBorders>
                    <w:start w:sz="3.1999999999999886" w:val="single" w:color="#000000"/>
                    <w:top w:sz="4.0" w:val="single" w:color="#000000"/>
                    <w:end w:sz="4.0" w:val="single" w:color="#000000"/>
                    <w:bottom w:sz="4.0" w:val="single" w:color="#000000"/>
                  </w:tcBorders>
                  <w:shd w:fill="dbdbdb"/>
                  <w:tcMar>
                    <w:start w:w="0" w:type="dxa"/>
                    <w:end w:w="0" w:type="dxa"/>
                  </w:tcMar>
                </w:tcPr>
                <w:tbl>
                  <w:tblPr>
                    <w:tblW w:type="auto" w:w="0"/>
                    <w:tblLayout w:type="fixed"/>
                    <w:tblLook w:firstColumn="1" w:firstRow="1" w:lastColumn="0" w:lastRow="0" w:noHBand="0" w:noVBand="1" w:val="04A0"/>
                    <w:tblInd w:w="24.000000000000057" w:type="dxa"/>
                  </w:tblPr>
                  <w:tblGrid>
                    <w:gridCol w:w="1870"/>
                  </w:tblGrid>
                  <w:tr>
                    <w:trPr>
                      <w:trHeight w:hRule="exact" w:val="294"/>
                    </w:trPr>
                    <w:tc>
                      <w:tcPr>
                        <w:tcW w:type="dxa" w:w="1812"/>
                        <w:tcBorders/>
                        <w:shd w:fill="dbdbdb"/>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 xml:space="preserve">具体类型 </w:t>
                        </w:r>
                      </w:p>
                    </w:tc>
                  </w:tr>
                </w:tbl>
                <w:p>
                  <w:pPr>
                    <w:autoSpaceDN w:val="0"/>
                    <w:autoSpaceDE w:val="0"/>
                    <w:widowControl/>
                    <w:spacing w:line="14" w:lineRule="exact" w:before="0" w:after="0"/>
                    <w:ind w:left="0" w:right="0"/>
                  </w:pPr>
                </w:p>
              </w:tc>
              <w:tc>
                <w:tcPr>
                  <w:tcW w:type="dxa" w:w="1958"/>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 xml:space="preserve">委托理财的资金来源 </w:t>
                  </w:r>
                </w:p>
              </w:tc>
              <w:tc>
                <w:tcPr>
                  <w:tcW w:type="dxa" w:w="1980"/>
                  <w:tcBorders>
                    <w:start w:sz="4.0" w:val="single" w:color="#000000"/>
                    <w:top w:sz="4.0" w:val="single" w:color="#000000"/>
                    <w:end w:sz="3.200000000000273" w:val="single" w:color="#000000"/>
                    <w:bottom w:sz="4.0" w:val="single" w:color="#000000"/>
                  </w:tcBorders>
                  <w:shd w:fill="dbdbdb"/>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 xml:space="preserve">委托理财期初余额 </w:t>
                  </w:r>
                </w:p>
              </w:tc>
            </w:tr>
            <w:tr>
              <w:trPr>
                <w:trHeight w:hRule="exact" w:val="324"/>
              </w:trPr>
              <w:tc>
                <w:tcPr>
                  <w:tcW w:type="dxa" w:w="1870"/>
                  <w:tcBorders>
                    <w:start w:sz="3.1999999999999886"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其他类 </w:t>
                  </w:r>
                </w:p>
              </w:tc>
              <w:tc>
                <w:tcPr>
                  <w:tcW w:type="dxa" w:w="1958"/>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66" w:after="0"/>
                    <w:ind w:left="22" w:right="0" w:firstLine="0"/>
                    <w:jc w:val="left"/>
                  </w:pPr>
                  <w:r>
                    <w:rPr>
                      <w:rFonts w:ascii="SimSun" w:hAnsi="SimSun" w:eastAsia="SimSun"/>
                      <w:b w:val="0"/>
                      <w:i w:val="0"/>
                      <w:color w:val="000000"/>
                      <w:sz w:val="18"/>
                    </w:rPr>
                    <w:t xml:space="preserve">流动资金 </w:t>
                  </w:r>
                </w:p>
              </w:tc>
              <w:tc>
                <w:tcPr>
                  <w:tcW w:type="dxa" w:w="1980"/>
                  <w:tcBorders>
                    <w:start w:sz="4.0" w:val="single" w:color="#000000"/>
                    <w:top w:sz="4.0" w:val="single" w:color="#000000"/>
                    <w:end w:sz="3.200000000000273" w:val="single" w:color="#000000"/>
                    <w:bottom w:sz="4.0"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10,000 </w:t>
                  </w:r>
                </w:p>
              </w:tc>
            </w:tr>
            <w:tr>
              <w:trPr>
                <w:trHeight w:hRule="exact" w:val="302"/>
              </w:trPr>
              <w:tc>
                <w:tcPr>
                  <w:tcW w:type="dxa" w:w="3828"/>
                  <w:gridSpan w:val="2"/>
                  <w:tcBorders>
                    <w:start w:sz="3.1999999999999886" w:val="single" w:color="#000000"/>
                    <w:top w:sz="4.0" w:val="single" w:color="#000000"/>
                    <w:end w:sz="4.0" w:val="single" w:color="#000000"/>
                    <w:bottom w:sz="4.0" w:val="single" w:color="#000000"/>
                  </w:tcBorders>
                  <w:shd w:fill="dbdbdb"/>
                  <w:tcMar>
                    <w:start w:w="0" w:type="dxa"/>
                    <w:end w:w="0" w:type="dxa"/>
                  </w:tcMar>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合计 </w:t>
                  </w:r>
                </w:p>
              </w:tc>
              <w:tc>
                <w:tcPr>
                  <w:tcW w:type="dxa" w:w="1980"/>
                  <w:tcBorders>
                    <w:start w:sz="4.0" w:val="single" w:color="#000000"/>
                    <w:top w:sz="4.0" w:val="single" w:color="#000000"/>
                    <w:end w:sz="3.200000000000273" w:val="single" w:color="#000000"/>
                    <w:bottom w:sz="4.0"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10,000 </w:t>
                  </w:r>
                </w:p>
              </w:tc>
            </w:tr>
          </w:tbl>
          <w:p>
            <w:pPr>
              <w:autoSpaceDN w:val="0"/>
              <w:autoSpaceDE w:val="0"/>
              <w:widowControl/>
              <w:spacing w:line="14" w:lineRule="exact" w:before="0" w:after="0"/>
              <w:ind w:left="0" w:right="0"/>
            </w:pPr>
          </w:p>
        </w:tc>
        <w:tc>
          <w:tcPr>
            <w:tcW w:type="dxa" w:w="1572"/>
            <w:tcBorders/>
            <w:tcMar>
              <w:start w:w="0" w:type="dxa"/>
              <w:end w:w="0" w:type="dxa"/>
            </w:tcMar>
          </w:tcPr>
          <w:tbl>
            <w:tblPr>
              <w:tblW w:type="auto" w:w="0"/>
              <w:tblLayout w:type="fixed"/>
              <w:tblLook w:firstColumn="1" w:firstRow="1" w:lastColumn="0" w:lastRow="0" w:noHBand="0" w:noVBand="1" w:val="04A0"/>
              <w:tblInd w:w="0.0" w:type="dxa"/>
            </w:tblPr>
            <w:tblGrid>
              <w:gridCol w:w="1572"/>
            </w:tblGrid>
            <w:tr>
              <w:trPr>
                <w:trHeight w:hRule="exact" w:val="294"/>
              </w:trPr>
              <w:tc>
                <w:tcPr>
                  <w:tcW w:type="dxa" w:w="1474"/>
                  <w:tcBorders/>
                  <w:shd w:fill="dbdbdb"/>
                  <w:tcMar>
                    <w:start w:w="0" w:type="dxa"/>
                    <w:end w:w="0" w:type="dxa"/>
                  </w:tcMar>
                </w:tcPr>
                <w:p>
                  <w:pPr>
                    <w:autoSpaceDN w:val="0"/>
                    <w:autoSpaceDE w:val="0"/>
                    <w:widowControl/>
                    <w:spacing w:line="185" w:lineRule="auto" w:before="66" w:after="0"/>
                    <w:ind w:left="0" w:right="98" w:firstLine="0"/>
                    <w:jc w:val="right"/>
                  </w:pPr>
                  <w:r>
                    <w:rPr>
                      <w:rFonts w:ascii="SimSun" w:hAnsi="SimSun" w:eastAsia="SimSun"/>
                      <w:b w:val="0"/>
                      <w:i w:val="0"/>
                      <w:color w:val="000000"/>
                      <w:sz w:val="18"/>
                    </w:rPr>
                    <w:t xml:space="preserve">未到期余额 </w:t>
                  </w:r>
                </w:p>
              </w:tc>
            </w:tr>
          </w:tbl>
          <w:p>
            <w:pPr>
              <w:autoSpaceDN w:val="0"/>
              <w:autoSpaceDE w:val="0"/>
              <w:widowControl/>
              <w:spacing w:line="14" w:lineRule="exact" w:before="0" w:after="0"/>
              <w:ind w:left="0" w:right="0"/>
            </w:pPr>
          </w:p>
        </w:tc>
        <w:tc>
          <w:tcPr>
            <w:tcW w:type="dxa" w:w="2234"/>
            <w:tcBorders/>
            <w:tcMar>
              <w:start w:w="0" w:type="dxa"/>
              <w:end w:w="0" w:type="dxa"/>
            </w:tcMar>
          </w:tcPr>
          <w:tbl>
            <w:tblPr>
              <w:tblW w:type="auto" w:w="0"/>
              <w:tblLayout w:type="fixed"/>
              <w:tblLook w:firstColumn="1" w:firstRow="1" w:lastColumn="0" w:lastRow="0" w:noHBand="0" w:noVBand="1" w:val="04A0"/>
              <w:tblInd w:w="310.0" w:type="dxa"/>
            </w:tblPr>
            <w:tblGrid>
              <w:gridCol w:w="2234"/>
            </w:tblGrid>
            <w:tr>
              <w:trPr>
                <w:trHeight w:hRule="exact" w:val="326"/>
              </w:trPr>
              <w:tc>
                <w:tcPr>
                  <w:tcW w:type="dxa" w:w="1848"/>
                  <w:tcBorders>
                    <w:start w:sz="4.0" w:val="single" w:color="#000000"/>
                    <w:top w:sz="4.0" w:val="single" w:color="#000000"/>
                    <w:end w:sz="4.0" w:val="single" w:color="#000000"/>
                    <w:bottom w:sz="4.0" w:val="single" w:color="#000000"/>
                  </w:tcBorders>
                  <w:shd w:fill="dbdbdb"/>
                  <w:tcMar>
                    <w:start w:w="0" w:type="dxa"/>
                    <w:end w:w="0" w:type="dxa"/>
                  </w:tcMar>
                </w:tcPr>
                <w:tbl>
                  <w:tblPr>
                    <w:tblW w:type="auto" w:w="0"/>
                    <w:tblLayout w:type="fixed"/>
                    <w:tblLook w:firstColumn="1" w:firstRow="1" w:lastColumn="0" w:lastRow="0" w:noHBand="0" w:noVBand="1" w:val="04A0"/>
                    <w:tblInd w:w="20.0" w:type="dxa"/>
                  </w:tblPr>
                  <w:tblGrid>
                    <w:gridCol w:w="1848"/>
                  </w:tblGrid>
                  <w:tr>
                    <w:trPr>
                      <w:trHeight w:hRule="exact" w:val="294"/>
                    </w:trPr>
                    <w:tc>
                      <w:tcPr>
                        <w:tcW w:type="dxa" w:w="1794"/>
                        <w:tcBorders/>
                        <w:shd w:fill="dbdbdb"/>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逾期未收回的金额</w:t>
                        </w:r>
                      </w:p>
                    </w:tc>
                  </w:tr>
                </w:tbl>
                <w:p>
                  <w:pPr>
                    <w:autoSpaceDN w:val="0"/>
                    <w:autoSpaceDE w:val="0"/>
                    <w:widowControl/>
                    <w:spacing w:line="14" w:lineRule="exact" w:before="0" w:after="0"/>
                    <w:ind w:left="0" w:right="0"/>
                  </w:pPr>
                </w:p>
              </w:tc>
            </w:tr>
            <w:tr>
              <w:trPr>
                <w:trHeight w:hRule="exact" w:val="324"/>
              </w:trPr>
              <w:tc>
                <w:tcPr>
                  <w:tcW w:type="dxa" w:w="1848"/>
                  <w:tcBorders>
                    <w:start w:sz="4.0" w:val="single" w:color="#000000"/>
                    <w:top w:sz="4.0" w:val="single" w:color="#000000"/>
                    <w:end w:sz="4.0" w:val="single" w:color="#000000"/>
                    <w:bottom w:sz="4.0" w:val="single" w:color="#000000"/>
                  </w:tcBorders>
                  <w:shd w:fill="ffffff"/>
                  <w:tcMar>
                    <w:start w:w="0" w:type="dxa"/>
                    <w:end w:w="0" w:type="dxa"/>
                  </w:tcMar>
                </w:tcPr>
                <w:p/>
              </w:tc>
            </w:tr>
            <w:tr>
              <w:trPr>
                <w:trHeight w:hRule="exact" w:val="322"/>
              </w:trPr>
              <w:tc>
                <w:tcPr>
                  <w:tcW w:type="dxa" w:w="1848"/>
                  <w:tcBorders>
                    <w:start w:sz="4.0" w:val="single" w:color="#000000"/>
                    <w:top w:sz="4.0" w:val="single" w:color="#000000"/>
                    <w:end w:sz="4.0" w:val="single" w:color="#000000"/>
                    <w:bottom w:sz="4.0" w:val="single" w:color="#000000"/>
                  </w:tcBorders>
                  <w:shd w:fill="ffffff"/>
                  <w:tcMar>
                    <w:start w:w="0" w:type="dxa"/>
                    <w:end w:w="0" w:type="dxa"/>
                  </w:tcMar>
                </w:tcPr>
                <w:p/>
              </w:tc>
            </w:tr>
          </w:tbl>
          <w:p>
            <w:pPr>
              <w:autoSpaceDN w:val="0"/>
              <w:autoSpaceDE w:val="0"/>
              <w:widowControl/>
              <w:spacing w:line="20" w:lineRule="exact" w:before="0" w:after="0"/>
              <w:ind w:left="0" w:right="0"/>
            </w:pPr>
          </w:p>
          <w:tbl>
            <w:tblPr>
              <w:tblW w:type="auto" w:w="0"/>
              <w:tblLayout w:type="fixed"/>
              <w:tblLook w:firstColumn="1" w:firstRow="1" w:lastColumn="0" w:lastRow="0" w:noHBand="0" w:noVBand="1" w:val="04A0"/>
              <w:tblInd w:w="100.0" w:type="dxa"/>
            </w:tblPr>
            <w:tblGrid>
              <w:gridCol w:w="2234"/>
            </w:tblGrid>
            <w:tr>
              <w:trPr>
                <w:trHeight w:hRule="exact" w:val="964"/>
              </w:trPr>
              <w:tc>
                <w:tcPr>
                  <w:tcW w:type="dxa" w:w="2102"/>
                  <w:tcBorders/>
                  <w:tcMar>
                    <w:start w:w="0" w:type="dxa"/>
                    <w:end w:w="0" w:type="dxa"/>
                  </w:tcMar>
                </w:tcPr>
                <w:p>
                  <w:pPr>
                    <w:autoSpaceDN w:val="0"/>
                    <w:autoSpaceDE w:val="0"/>
                    <w:widowControl/>
                    <w:spacing w:line="186" w:lineRule="exact" w:before="0" w:after="0"/>
                    <w:ind w:left="0" w:right="0"/>
                  </w:pPr>
                </w:p>
                <w:tbl>
                  <w:tblPr>
                    <w:tblW w:type="auto" w:w="0"/>
                    <w:tblLayout w:type="fixed"/>
                    <w:tblLook w:firstColumn="1" w:firstRow="1" w:lastColumn="0" w:lastRow="0" w:noHBand="0" w:noVBand="1" w:val="04A0"/>
                    <w:tblInd w:w="50.0" w:type="dxa"/>
                  </w:tblPr>
                  <w:tblGrid>
                    <w:gridCol w:w="1051"/>
                    <w:gridCol w:w="1051"/>
                  </w:tblGrid>
                  <w:tr>
                    <w:trPr>
                      <w:trHeight w:hRule="exact" w:val="456"/>
                    </w:trPr>
                    <w:tc>
                      <w:tcPr>
                        <w:tcW w:type="dxa" w:w="1036"/>
                        <w:tcBorders/>
                        <w:tcMar>
                          <w:start w:w="0" w:type="dxa"/>
                          <w:end w:w="0" w:type="dxa"/>
                        </w:tcMar>
                      </w:tcPr>
                      <w:p>
                        <w:pPr>
                          <w:autoSpaceDN w:val="0"/>
                          <w:autoSpaceDE w:val="0"/>
                          <w:widowControl/>
                          <w:spacing w:line="240" w:lineRule="auto" w:before="190" w:after="0"/>
                          <w:ind w:left="48" w:right="0" w:firstLine="0"/>
                          <w:jc w:val="left"/>
                        </w:pPr>
                        <w:r>
                          <w:rPr>
                            <w:rFonts w:ascii="ArialNarrow" w:hAnsi="ArialNarrow" w:eastAsia="ArialNarrow"/>
                            <w:b w:val="0"/>
                            <w:i w:val="0"/>
                            <w:color w:val="000000"/>
                            <w:sz w:val="18"/>
                          </w:rPr>
                          <w:t xml:space="preserve">0 </w:t>
                        </w:r>
                      </w:p>
                    </w:tc>
                    <w:tc>
                      <w:tcPr>
                        <w:tcW w:type="dxa" w:w="1002"/>
                        <w:tcBorders/>
                        <w:tcMar>
                          <w:start w:w="0" w:type="dxa"/>
                          <w:end w:w="0" w:type="dxa"/>
                        </w:tcMar>
                      </w:tcPr>
                      <w:p>
                        <w:pPr>
                          <w:autoSpaceDN w:val="0"/>
                          <w:autoSpaceDE w:val="0"/>
                          <w:widowControl/>
                          <w:spacing w:line="240" w:lineRule="auto" w:before="190" w:after="0"/>
                          <w:ind w:left="0" w:right="16" w:firstLine="0"/>
                          <w:jc w:val="right"/>
                        </w:pPr>
                        <w:r>
                          <w:rPr>
                            <w:rFonts w:ascii="ArialNarrow" w:hAnsi="ArialNarrow" w:eastAsia="ArialNarrow"/>
                            <w:b w:val="0"/>
                            <w:i w:val="0"/>
                            <w:color w:val="000000"/>
                            <w:sz w:val="18"/>
                          </w:rPr>
                          <w:t xml:space="preserve">0 </w:t>
                        </w:r>
                      </w:p>
                    </w:tc>
                  </w:tr>
                  <w:tr>
                    <w:trPr>
                      <w:trHeight w:hRule="exact" w:val="282"/>
                    </w:trPr>
                    <w:tc>
                      <w:tcPr>
                        <w:tcW w:type="dxa" w:w="1036"/>
                        <w:tcBorders/>
                        <w:tcMar>
                          <w:start w:w="0" w:type="dxa"/>
                          <w:end w:w="0" w:type="dxa"/>
                        </w:tcMar>
                      </w:tcPr>
                      <w:p>
                        <w:pPr>
                          <w:autoSpaceDN w:val="0"/>
                          <w:autoSpaceDE w:val="0"/>
                          <w:widowControl/>
                          <w:spacing w:line="240" w:lineRule="auto" w:before="58" w:after="0"/>
                          <w:ind w:left="48" w:right="0" w:firstLine="0"/>
                          <w:jc w:val="left"/>
                        </w:pPr>
                        <w:r>
                          <w:rPr>
                            <w:rFonts w:ascii="ArialNarrow" w:hAnsi="ArialNarrow" w:eastAsia="ArialNarrow"/>
                            <w:b w:val="0"/>
                            <w:i w:val="0"/>
                            <w:color w:val="000000"/>
                            <w:sz w:val="18"/>
                          </w:rPr>
                          <w:t xml:space="preserve">0 </w:t>
                        </w:r>
                      </w:p>
                    </w:tc>
                    <w:tc>
                      <w:tcPr>
                        <w:tcW w:type="dxa" w:w="1002"/>
                        <w:tcBorders/>
                        <w:tcMar>
                          <w:start w:w="0" w:type="dxa"/>
                          <w:end w:w="0" w:type="dxa"/>
                        </w:tcMar>
                      </w:tcPr>
                      <w:p>
                        <w:pPr>
                          <w:autoSpaceDN w:val="0"/>
                          <w:autoSpaceDE w:val="0"/>
                          <w:widowControl/>
                          <w:spacing w:line="240" w:lineRule="auto" w:before="58" w:after="0"/>
                          <w:ind w:left="0" w:right="16" w:firstLine="0"/>
                          <w:jc w:val="right"/>
                        </w:pPr>
                        <w:r>
                          <w:rPr>
                            <w:rFonts w:ascii="ArialNarrow" w:hAnsi="ArialNarrow" w:eastAsia="ArialNarrow"/>
                            <w:b w:val="0"/>
                            <w:i w:val="0"/>
                            <w:color w:val="000000"/>
                            <w:sz w:val="18"/>
                          </w:rPr>
                          <w:t xml:space="preserve">0 </w:t>
                        </w:r>
                      </w:p>
                    </w:tc>
                  </w:tr>
                </w:tbl>
                <w:p>
                  <w:pPr>
                    <w:autoSpaceDN w:val="0"/>
                    <w:autoSpaceDE w:val="0"/>
                    <w:widowControl/>
                    <w:spacing w:line="14" w:lineRule="exact" w:before="0" w:after="0"/>
                    <w:ind w:left="0" w:right="0"/>
                  </w:pPr>
                </w:p>
              </w:tc>
            </w:tr>
          </w:tbl>
          <w:p>
            <w:pPr>
              <w:autoSpaceDN w:val="0"/>
              <w:autoSpaceDE w:val="0"/>
              <w:widowControl/>
              <w:spacing w:line="14" w:lineRule="exact" w:before="0" w:after="0"/>
              <w:ind w:left="0" w:right="0"/>
            </w:pPr>
          </w:p>
          <w:p>
            <w:pPr>
              <w:autoSpaceDN w:val="0"/>
              <w:autoSpaceDE w:val="0"/>
              <w:widowControl/>
              <w:spacing w:line="14" w:lineRule="exact" w:before="0" w:after="0"/>
              <w:ind w:left="0" w:right="0"/>
            </w:pPr>
          </w:p>
        </w:tc>
      </w:tr>
    </w:tbl>
    <w:p>
      <w:pPr>
        <w:autoSpaceDN w:val="0"/>
        <w:autoSpaceDE w:val="0"/>
        <w:widowControl/>
        <w:spacing w:line="211" w:lineRule="auto" w:before="30" w:after="0"/>
        <w:ind w:left="30" w:right="0" w:firstLine="0"/>
        <w:jc w:val="left"/>
      </w:pPr>
      <w:r>
        <w:rPr>
          <w:rFonts w:ascii="SimSun" w:hAnsi="SimSun" w:eastAsia="SimSun"/>
          <w:b w:val="0"/>
          <w:i w:val="0"/>
          <w:color w:val="000000"/>
          <w:sz w:val="18"/>
        </w:rPr>
        <w:t>单项金额重大或安全性较低、流动性较差、不保本的高风险委托理财具体情况：</w:t>
      </w:r>
      <w:r>
        <w:rPr>
          <w:rFonts w:ascii="ArialNarrow" w:hAnsi="ArialNarrow" w:eastAsia="ArialNarrow"/>
          <w:b w:val="0"/>
          <w:i w:val="0"/>
          <w:color w:val="000000"/>
          <w:sz w:val="18"/>
        </w:rPr>
        <w:t xml:space="preserve">□ </w:t>
      </w:r>
      <w:r>
        <w:rPr>
          <w:rFonts w:ascii="SimSun" w:hAnsi="SimSun" w:eastAsia="SimSun"/>
          <w:b w:val="0"/>
          <w:i w:val="0"/>
          <w:color w:val="000000"/>
          <w:sz w:val="18"/>
        </w:rPr>
        <w:t>适用</w:t>
      </w:r>
      <w:r>
        <w:rPr>
          <w:rFonts w:ascii="ArialNarrow" w:hAnsi="ArialNarrow" w:eastAsia="ArialNarrow"/>
          <w:b w:val="0"/>
          <w:i w:val="0"/>
          <w:color w:val="000000"/>
          <w:sz w:val="18"/>
        </w:rPr>
        <w:t xml:space="preserve"> √ </w:t>
      </w:r>
      <w:r>
        <w:rPr>
          <w:rFonts w:ascii="SimSun" w:hAnsi="SimSun" w:eastAsia="SimSun"/>
          <w:b w:val="0"/>
          <w:i w:val="0"/>
          <w:color w:val="000000"/>
          <w:sz w:val="18"/>
        </w:rPr>
        <w:t>不适用</w:t>
      </w:r>
    </w:p>
    <w:p>
      <w:pPr>
        <w:autoSpaceDN w:val="0"/>
        <w:autoSpaceDE w:val="0"/>
        <w:widowControl/>
        <w:spacing w:line="211" w:lineRule="auto" w:before="66" w:after="0"/>
        <w:ind w:left="30" w:right="0" w:firstLine="0"/>
        <w:jc w:val="left"/>
      </w:pPr>
      <w:r>
        <w:rPr>
          <w:rFonts w:ascii="SimSun" w:hAnsi="SimSun" w:eastAsia="SimSun"/>
          <w:b w:val="0"/>
          <w:i w:val="0"/>
          <w:color w:val="000000"/>
          <w:sz w:val="18"/>
        </w:rPr>
        <w:t>委托理财出现预期无法收回本金或存在其他可能导致减值的情形：</w:t>
      </w:r>
      <w:r>
        <w:rPr>
          <w:rFonts w:ascii="ArialNarrow" w:hAnsi="ArialNarrow" w:eastAsia="ArialNarrow"/>
          <w:b w:val="0"/>
          <w:i w:val="0"/>
          <w:color w:val="000000"/>
          <w:sz w:val="18"/>
        </w:rPr>
        <w:t xml:space="preserve">□ </w:t>
      </w:r>
      <w:r>
        <w:rPr>
          <w:rFonts w:ascii="SimSun" w:hAnsi="SimSun" w:eastAsia="SimSun"/>
          <w:b w:val="0"/>
          <w:i w:val="0"/>
          <w:color w:val="000000"/>
          <w:sz w:val="18"/>
        </w:rPr>
        <w:t>适用</w:t>
      </w:r>
      <w:r>
        <w:rPr>
          <w:rFonts w:ascii="ArialNarrow" w:hAnsi="ArialNarrow" w:eastAsia="ArialNarrow"/>
          <w:b w:val="0"/>
          <w:i w:val="0"/>
          <w:color w:val="000000"/>
          <w:sz w:val="18"/>
        </w:rPr>
        <w:t xml:space="preserve"> √ </w:t>
      </w:r>
      <w:r>
        <w:rPr>
          <w:rFonts w:ascii="SimSun" w:hAnsi="SimSun" w:eastAsia="SimSun"/>
          <w:b w:val="0"/>
          <w:i w:val="0"/>
          <w:color w:val="000000"/>
          <w:sz w:val="18"/>
        </w:rPr>
        <w:t>不适用</w:t>
      </w:r>
    </w:p>
    <w:p>
      <w:pPr>
        <w:autoSpaceDN w:val="0"/>
        <w:autoSpaceDE w:val="0"/>
        <w:widowControl/>
        <w:spacing w:line="233" w:lineRule="auto" w:before="344" w:after="0"/>
        <w:ind w:left="0" w:right="20" w:firstLine="0"/>
        <w:jc w:val="right"/>
      </w:pPr>
      <w:r>
        <w:rPr>
          <w:rFonts w:ascii="Times" w:hAnsi="Times" w:eastAsia="Times"/>
          <w:b w:val="0"/>
          <w:i w:val="0"/>
          <w:color w:val="000000"/>
          <w:sz w:val="18"/>
        </w:rPr>
        <w:t xml:space="preserve">26 </w:t>
      </w:r>
    </w:p>
    <w:p>
      <w:pPr>
        <w:sectPr>
          <w:pgSz w:w="11904" w:h="16840"/>
          <w:pgMar w:top="436" w:right="1066" w:bottom="500" w:left="1104" w:header="720" w:footer="720" w:gutter="0"/>
          <w:cols w:space="720" w:num="1" w:equalWidth="0">
            <w:col w:w="9734" w:space="0"/>
            <w:col w:w="9736" w:space="0"/>
            <w:col w:w="9734" w:space="0"/>
            <w:col w:w="9734" w:space="0"/>
            <w:col w:w="9790" w:space="0"/>
            <w:col w:w="9734" w:space="0"/>
            <w:col w:w="9780" w:space="0"/>
            <w:col w:w="9734" w:space="0"/>
            <w:col w:w="9790" w:space="0"/>
            <w:col w:w="9734" w:space="0"/>
            <w:col w:w="9734" w:space="0"/>
            <w:col w:w="9734" w:space="0"/>
            <w:col w:w="9734" w:space="0"/>
            <w:col w:w="9734" w:space="0"/>
            <w:col w:w="9788" w:space="0"/>
            <w:col w:w="9790" w:space="0"/>
            <w:col w:w="9788" w:space="0"/>
            <w:col w:w="9790" w:space="0"/>
            <w:col w:w="9734" w:space="0"/>
            <w:col w:w="9734" w:space="0"/>
            <w:col w:w="9734" w:space="0"/>
            <w:col w:w="9734" w:space="0"/>
            <w:col w:w="9734" w:space="0"/>
            <w:col w:w="9734" w:space="0"/>
            <w:col w:w="9734" w:space="0"/>
          </w:cols>
          <w:docGrid w:linePitch="360"/>
        </w:sectPr>
      </w:pPr>
    </w:p>
    <w:p>
      <w:pPr>
        <w:autoSpaceDN w:val="0"/>
        <w:autoSpaceDE w:val="0"/>
        <w:widowControl/>
        <w:spacing w:line="220" w:lineRule="exact" w:before="0" w:after="216"/>
        <w:ind w:left="0" w:right="0"/>
      </w:pPr>
    </w:p>
    <w:p>
      <w:pPr>
        <w:autoSpaceDN w:val="0"/>
        <w:autoSpaceDE w:val="0"/>
        <w:widowControl/>
        <w:spacing w:line="204" w:lineRule="auto" w:before="0" w:after="0"/>
        <w:ind w:left="0" w:right="122" w:firstLine="0"/>
        <w:jc w:val="right"/>
      </w:pPr>
      <w:r>
        <w:rPr>
          <w:rFonts w:ascii="SimSun" w:hAnsi="SimSun" w:eastAsia="SimSun"/>
          <w:b w:val="0"/>
          <w:i w:val="0"/>
          <w:color w:val="000000"/>
          <w:sz w:val="18"/>
        </w:rPr>
        <w:t>北方华锦化学工业股份有限公司</w:t>
      </w:r>
      <w:r>
        <w:rPr>
          <w:rFonts w:ascii="Times" w:hAnsi="Times" w:eastAsia="Times"/>
          <w:b w:val="0"/>
          <w:i w:val="0"/>
          <w:color w:val="000000"/>
          <w:sz w:val="18"/>
        </w:rPr>
        <w:t xml:space="preserve"> 2020</w:t>
      </w:r>
      <w:r>
        <w:rPr>
          <w:rFonts w:ascii="SimSun" w:hAnsi="SimSun" w:eastAsia="SimSun"/>
          <w:b w:val="0"/>
          <w:i w:val="0"/>
          <w:color w:val="000000"/>
          <w:sz w:val="18"/>
        </w:rPr>
        <w:t xml:space="preserve"> 年年度报告全文</w:t>
      </w:r>
    </w:p>
    <w:p>
      <w:pPr>
        <w:autoSpaceDN w:val="0"/>
        <w:autoSpaceDE w:val="0"/>
        <w:widowControl/>
        <w:spacing w:line="252" w:lineRule="auto" w:before="356" w:after="0"/>
        <w:ind w:left="30" w:right="0" w:firstLine="0"/>
        <w:jc w:val="left"/>
      </w:pPr>
      <w:r>
        <w:rPr>
          <w:rFonts w:ascii="SimSun" w:hAnsi="SimSun" w:eastAsia="SimSun"/>
          <w:b w:val="0"/>
          <w:i w:val="0"/>
          <w:color w:val="000000"/>
          <w:sz w:val="21"/>
        </w:rPr>
        <w:t>（</w:t>
      </w:r>
      <w:r>
        <w:rPr>
          <w:rFonts w:ascii="ArialNarrow" w:hAnsi="ArialNarrow" w:eastAsia="ArialNarrow"/>
          <w:b/>
          <w:i w:val="0"/>
          <w:color w:val="000000"/>
          <w:sz w:val="21"/>
        </w:rPr>
        <w:t>2</w:t>
      </w:r>
      <w:r>
        <w:rPr>
          <w:rFonts w:ascii="SimSun" w:hAnsi="SimSun" w:eastAsia="SimSun"/>
          <w:b w:val="0"/>
          <w:i w:val="0"/>
          <w:color w:val="000000"/>
          <w:sz w:val="21"/>
        </w:rPr>
        <w:t>）委托贷款情况</w:t>
      </w:r>
    </w:p>
    <w:p>
      <w:pPr>
        <w:autoSpaceDN w:val="0"/>
        <w:autoSpaceDE w:val="0"/>
        <w:widowControl/>
        <w:spacing w:line="211" w:lineRule="auto" w:before="312" w:after="0"/>
        <w:ind w:left="30" w:right="0" w:firstLine="0"/>
        <w:jc w:val="left"/>
      </w:pPr>
      <w:r>
        <w:rPr>
          <w:rFonts w:ascii="ArialNarrow" w:hAnsi="ArialNarrow" w:eastAsia="ArialNarrow"/>
          <w:b w:val="0"/>
          <w:i w:val="0"/>
          <w:color w:val="000000"/>
          <w:sz w:val="18"/>
        </w:rPr>
        <w:t xml:space="preserve">□ </w:t>
      </w:r>
      <w:r>
        <w:rPr>
          <w:rFonts w:ascii="SimSun" w:hAnsi="SimSun" w:eastAsia="SimSun"/>
          <w:b w:val="0"/>
          <w:i w:val="0"/>
          <w:color w:val="000000"/>
          <w:sz w:val="18"/>
        </w:rPr>
        <w:t>适用</w:t>
      </w:r>
      <w:r>
        <w:rPr>
          <w:rFonts w:ascii="ArialNarrow" w:hAnsi="ArialNarrow" w:eastAsia="ArialNarrow"/>
          <w:b w:val="0"/>
          <w:i w:val="0"/>
          <w:color w:val="000000"/>
          <w:sz w:val="18"/>
        </w:rPr>
        <w:t xml:space="preserve"> √ </w:t>
      </w:r>
      <w:r>
        <w:rPr>
          <w:rFonts w:ascii="SimSun" w:hAnsi="SimSun" w:eastAsia="SimSun"/>
          <w:b w:val="0"/>
          <w:i w:val="0"/>
          <w:color w:val="000000"/>
          <w:sz w:val="18"/>
        </w:rPr>
        <w:t>不适用</w:t>
      </w:r>
    </w:p>
    <w:p>
      <w:pPr>
        <w:autoSpaceDN w:val="0"/>
        <w:autoSpaceDE w:val="0"/>
        <w:widowControl/>
        <w:spacing w:line="252" w:lineRule="auto" w:before="300" w:after="0"/>
        <w:ind w:left="30" w:right="0" w:firstLine="0"/>
        <w:jc w:val="left"/>
      </w:pPr>
      <w:r>
        <w:rPr>
          <w:rFonts w:ascii="ArialNarrow" w:hAnsi="ArialNarrow" w:eastAsia="ArialNarrow"/>
          <w:b/>
          <w:i w:val="0"/>
          <w:color w:val="000000"/>
          <w:sz w:val="21"/>
        </w:rPr>
        <w:t>4</w:t>
      </w:r>
      <w:r>
        <w:rPr>
          <w:rFonts w:ascii="SimSun" w:hAnsi="SimSun" w:eastAsia="SimSun"/>
          <w:b w:val="0"/>
          <w:i w:val="0"/>
          <w:color w:val="000000"/>
          <w:sz w:val="21"/>
        </w:rPr>
        <w:t>、日常经营重大合同</w:t>
      </w:r>
    </w:p>
    <w:p>
      <w:pPr>
        <w:autoSpaceDN w:val="0"/>
        <w:autoSpaceDE w:val="0"/>
        <w:widowControl/>
        <w:spacing w:line="211" w:lineRule="auto" w:before="312" w:after="0"/>
        <w:ind w:left="30" w:right="0" w:firstLine="0"/>
        <w:jc w:val="left"/>
      </w:pPr>
      <w:r>
        <w:rPr>
          <w:rFonts w:ascii="ArialNarrow" w:hAnsi="ArialNarrow" w:eastAsia="ArialNarrow"/>
          <w:b w:val="0"/>
          <w:i w:val="0"/>
          <w:color w:val="000000"/>
          <w:sz w:val="18"/>
        </w:rPr>
        <w:t xml:space="preserve">□ </w:t>
      </w:r>
      <w:r>
        <w:rPr>
          <w:rFonts w:ascii="SimSun" w:hAnsi="SimSun" w:eastAsia="SimSun"/>
          <w:b w:val="0"/>
          <w:i w:val="0"/>
          <w:color w:val="000000"/>
          <w:sz w:val="18"/>
        </w:rPr>
        <w:t>适用</w:t>
      </w:r>
      <w:r>
        <w:rPr>
          <w:rFonts w:ascii="ArialNarrow" w:hAnsi="ArialNarrow" w:eastAsia="ArialNarrow"/>
          <w:b w:val="0"/>
          <w:i w:val="0"/>
          <w:color w:val="000000"/>
          <w:sz w:val="18"/>
        </w:rPr>
        <w:t xml:space="preserve"> √ </w:t>
      </w:r>
      <w:r>
        <w:rPr>
          <w:rFonts w:ascii="SimSun" w:hAnsi="SimSun" w:eastAsia="SimSun"/>
          <w:b w:val="0"/>
          <w:i w:val="0"/>
          <w:color w:val="000000"/>
          <w:sz w:val="18"/>
        </w:rPr>
        <w:t>不适用</w:t>
      </w:r>
    </w:p>
    <w:p>
      <w:pPr>
        <w:autoSpaceDN w:val="0"/>
        <w:autoSpaceDE w:val="0"/>
        <w:widowControl/>
        <w:spacing w:line="252" w:lineRule="auto" w:before="302" w:after="0"/>
        <w:ind w:left="30" w:right="0" w:firstLine="0"/>
        <w:jc w:val="left"/>
      </w:pPr>
      <w:r>
        <w:rPr>
          <w:rFonts w:ascii="ArialNarrow" w:hAnsi="ArialNarrow" w:eastAsia="ArialNarrow"/>
          <w:b/>
          <w:i w:val="0"/>
          <w:color w:val="000000"/>
          <w:sz w:val="21"/>
        </w:rPr>
        <w:t>5</w:t>
      </w:r>
      <w:r>
        <w:rPr>
          <w:rFonts w:ascii="SimSun" w:hAnsi="SimSun" w:eastAsia="SimSun"/>
          <w:b w:val="0"/>
          <w:i w:val="0"/>
          <w:color w:val="000000"/>
          <w:sz w:val="21"/>
        </w:rPr>
        <w:t>、其他重大合同</w:t>
      </w:r>
    </w:p>
    <w:p>
      <w:pPr>
        <w:autoSpaceDN w:val="0"/>
        <w:autoSpaceDE w:val="0"/>
        <w:widowControl/>
        <w:spacing w:line="211" w:lineRule="auto" w:before="312" w:after="0"/>
        <w:ind w:left="30" w:right="0" w:firstLine="0"/>
        <w:jc w:val="left"/>
      </w:pPr>
      <w:r>
        <w:rPr>
          <w:rFonts w:ascii="ArialNarrow" w:hAnsi="ArialNarrow" w:eastAsia="ArialNarrow"/>
          <w:b w:val="0"/>
          <w:i w:val="0"/>
          <w:color w:val="000000"/>
          <w:sz w:val="18"/>
        </w:rPr>
        <w:t xml:space="preserve">□ </w:t>
      </w:r>
      <w:r>
        <w:rPr>
          <w:rFonts w:ascii="SimSun" w:hAnsi="SimSun" w:eastAsia="SimSun"/>
          <w:b w:val="0"/>
          <w:i w:val="0"/>
          <w:color w:val="000000"/>
          <w:sz w:val="18"/>
        </w:rPr>
        <w:t>适用</w:t>
      </w:r>
      <w:r>
        <w:rPr>
          <w:rFonts w:ascii="ArialNarrow" w:hAnsi="ArialNarrow" w:eastAsia="ArialNarrow"/>
          <w:b w:val="0"/>
          <w:i w:val="0"/>
          <w:color w:val="000000"/>
          <w:sz w:val="18"/>
        </w:rPr>
        <w:t xml:space="preserve"> √ </w:t>
      </w:r>
      <w:r>
        <w:rPr>
          <w:rFonts w:ascii="SimSun" w:hAnsi="SimSun" w:eastAsia="SimSun"/>
          <w:b w:val="0"/>
          <w:i w:val="0"/>
          <w:color w:val="000000"/>
          <w:sz w:val="18"/>
        </w:rPr>
        <w:t>不适用</w:t>
      </w:r>
    </w:p>
    <w:p>
      <w:pPr>
        <w:autoSpaceDN w:val="0"/>
        <w:autoSpaceDE w:val="0"/>
        <w:widowControl/>
        <w:spacing w:line="185" w:lineRule="auto" w:before="350" w:after="0"/>
        <w:ind w:left="30" w:right="0" w:firstLine="0"/>
        <w:jc w:val="left"/>
      </w:pPr>
      <w:r>
        <w:rPr>
          <w:rFonts w:ascii="SimSun" w:hAnsi="SimSun" w:eastAsia="SimSun"/>
          <w:b w:val="0"/>
          <w:i w:val="0"/>
          <w:color w:val="000000"/>
          <w:sz w:val="24"/>
        </w:rPr>
        <w:t>十八、社会责任情况</w:t>
      </w:r>
    </w:p>
    <w:p>
      <w:pPr>
        <w:autoSpaceDN w:val="0"/>
        <w:autoSpaceDE w:val="0"/>
        <w:widowControl/>
        <w:spacing w:line="254" w:lineRule="auto" w:before="322" w:after="0"/>
        <w:ind w:left="30" w:right="0" w:firstLine="0"/>
        <w:jc w:val="left"/>
      </w:pPr>
      <w:r>
        <w:rPr>
          <w:rFonts w:ascii="ArialNarrow" w:hAnsi="ArialNarrow" w:eastAsia="ArialNarrow"/>
          <w:b/>
          <w:i w:val="0"/>
          <w:color w:val="000000"/>
          <w:sz w:val="21"/>
        </w:rPr>
        <w:t>1</w:t>
      </w:r>
      <w:r>
        <w:rPr>
          <w:rFonts w:ascii="SimSun" w:hAnsi="SimSun" w:eastAsia="SimSun"/>
          <w:b w:val="0"/>
          <w:i w:val="0"/>
          <w:color w:val="000000"/>
          <w:sz w:val="21"/>
        </w:rPr>
        <w:t>、履行社会责任情况</w:t>
      </w:r>
    </w:p>
    <w:p>
      <w:pPr>
        <w:autoSpaceDN w:val="0"/>
        <w:autoSpaceDE w:val="0"/>
        <w:widowControl/>
        <w:spacing w:line="185" w:lineRule="auto" w:before="448" w:after="0"/>
        <w:ind w:left="434" w:right="0" w:firstLine="0"/>
        <w:jc w:val="left"/>
      </w:pPr>
      <w:r>
        <w:rPr>
          <w:rFonts w:ascii="SimSun" w:hAnsi="SimSun" w:eastAsia="SimSun"/>
          <w:b w:val="0"/>
          <w:i w:val="0"/>
          <w:color w:val="000000"/>
          <w:sz w:val="20"/>
        </w:rPr>
        <w:t>公司按照《公司法》、《证券法》、公司《章程》和其他有关法律法规的要求，结合公司实际，建立了规</w:t>
      </w:r>
    </w:p>
    <w:p>
      <w:pPr>
        <w:autoSpaceDN w:val="0"/>
        <w:autoSpaceDE w:val="0"/>
        <w:widowControl/>
        <w:spacing w:line="187" w:lineRule="auto" w:before="198" w:after="0"/>
        <w:ind w:left="0" w:right="0" w:firstLine="0"/>
        <w:jc w:val="center"/>
      </w:pPr>
      <w:r>
        <w:rPr>
          <w:rFonts w:ascii="SimSun" w:hAnsi="SimSun" w:eastAsia="SimSun"/>
          <w:b w:val="0"/>
          <w:i w:val="0"/>
          <w:color w:val="000000"/>
          <w:sz w:val="20"/>
        </w:rPr>
        <w:t>范的法人治理结构，股东大会、董事会、监事会和总经理负责的经理层责权分明，建立了所有权、经营权分离，</w:t>
      </w:r>
    </w:p>
    <w:p>
      <w:pPr>
        <w:autoSpaceDN w:val="0"/>
        <w:autoSpaceDE w:val="0"/>
        <w:widowControl/>
        <w:spacing w:line="185" w:lineRule="auto" w:before="198" w:after="0"/>
        <w:ind w:left="30" w:right="0" w:firstLine="0"/>
        <w:jc w:val="left"/>
      </w:pPr>
      <w:r>
        <w:rPr>
          <w:rFonts w:ascii="SimSun" w:hAnsi="SimSun" w:eastAsia="SimSun"/>
          <w:b w:val="0"/>
          <w:i w:val="0"/>
          <w:color w:val="000000"/>
          <w:sz w:val="20"/>
        </w:rPr>
        <w:t>决策权、执行权、监督权分立，股东大会、董事会、监事会并存的法人制衡管理机制。严格规定了股东大会、</w:t>
      </w:r>
    </w:p>
    <w:p>
      <w:pPr>
        <w:autoSpaceDN w:val="0"/>
        <w:autoSpaceDE w:val="0"/>
        <w:widowControl/>
        <w:spacing w:line="185" w:lineRule="auto" w:before="202" w:after="0"/>
        <w:ind w:left="30" w:right="0" w:firstLine="0"/>
        <w:jc w:val="left"/>
      </w:pPr>
      <w:r>
        <w:rPr>
          <w:rFonts w:ascii="SimSun" w:hAnsi="SimSun" w:eastAsia="SimSun"/>
          <w:b w:val="0"/>
          <w:i w:val="0"/>
          <w:color w:val="000000"/>
          <w:sz w:val="20"/>
        </w:rPr>
        <w:t>董事会、监事会、总经理的权利、义务及职责范围。</w:t>
      </w:r>
    </w:p>
    <w:p>
      <w:pPr>
        <w:autoSpaceDN w:val="0"/>
        <w:autoSpaceDE w:val="0"/>
        <w:widowControl/>
        <w:spacing w:line="187" w:lineRule="auto" w:before="198" w:after="0"/>
        <w:ind w:left="434" w:right="0" w:firstLine="0"/>
        <w:jc w:val="left"/>
      </w:pPr>
      <w:r>
        <w:rPr>
          <w:rFonts w:ascii="SimSun" w:hAnsi="SimSun" w:eastAsia="SimSun"/>
          <w:b w:val="0"/>
          <w:i w:val="0"/>
          <w:color w:val="000000"/>
          <w:sz w:val="20"/>
        </w:rPr>
        <w:t>一直以来，作为国有控股上市公司，公司都以履行社会责任为己任，恪守社会责任准则，在关注公司自身</w:t>
      </w:r>
    </w:p>
    <w:p>
      <w:pPr>
        <w:autoSpaceDN w:val="0"/>
        <w:autoSpaceDE w:val="0"/>
        <w:widowControl/>
        <w:spacing w:line="185" w:lineRule="auto" w:before="198" w:after="0"/>
        <w:ind w:left="30" w:right="0" w:firstLine="0"/>
        <w:jc w:val="left"/>
      </w:pPr>
      <w:r>
        <w:rPr>
          <w:rFonts w:ascii="SimSun" w:hAnsi="SimSun" w:eastAsia="SimSun"/>
          <w:b w:val="0"/>
          <w:i w:val="0"/>
          <w:color w:val="000000"/>
          <w:sz w:val="20"/>
        </w:rPr>
        <w:t>发展的同时，关注相关方利益，注重企业社会责任的履行以及企业社会价值的实现，以更优的质量、更严的标</w:t>
      </w:r>
    </w:p>
    <w:p>
      <w:pPr>
        <w:autoSpaceDN w:val="0"/>
        <w:autoSpaceDE w:val="0"/>
        <w:widowControl/>
        <w:spacing w:line="185" w:lineRule="auto" w:before="202" w:after="0"/>
        <w:ind w:left="30" w:right="0" w:firstLine="0"/>
        <w:jc w:val="left"/>
      </w:pPr>
      <w:r>
        <w:rPr>
          <w:rFonts w:ascii="SimSun" w:hAnsi="SimSun" w:eastAsia="SimSun"/>
          <w:b w:val="0"/>
          <w:i w:val="0"/>
          <w:color w:val="000000"/>
          <w:sz w:val="20"/>
        </w:rPr>
        <w:t>准，忠实地履行企业社会责任，积极回报社会。</w:t>
      </w:r>
    </w:p>
    <w:p>
      <w:pPr>
        <w:autoSpaceDN w:val="0"/>
        <w:autoSpaceDE w:val="0"/>
        <w:widowControl/>
        <w:spacing w:line="254" w:lineRule="auto" w:before="336" w:after="0"/>
        <w:ind w:left="30" w:right="0" w:firstLine="0"/>
        <w:jc w:val="left"/>
      </w:pPr>
      <w:r>
        <w:rPr>
          <w:rFonts w:ascii="ArialNarrow" w:hAnsi="ArialNarrow" w:eastAsia="ArialNarrow"/>
          <w:b/>
          <w:i w:val="0"/>
          <w:color w:val="000000"/>
          <w:sz w:val="21"/>
        </w:rPr>
        <w:t>2</w:t>
      </w:r>
      <w:r>
        <w:rPr>
          <w:rFonts w:ascii="SimSun" w:hAnsi="SimSun" w:eastAsia="SimSun"/>
          <w:b w:val="0"/>
          <w:i w:val="0"/>
          <w:color w:val="000000"/>
          <w:sz w:val="21"/>
        </w:rPr>
        <w:t>、履行精准扶贫社会责任情况</w:t>
      </w:r>
    </w:p>
    <w:p>
      <w:pPr>
        <w:autoSpaceDN w:val="0"/>
        <w:autoSpaceDE w:val="0"/>
        <w:widowControl/>
        <w:spacing w:line="252" w:lineRule="auto" w:before="284" w:after="0"/>
        <w:ind w:left="30" w:right="0" w:firstLine="0"/>
        <w:jc w:val="left"/>
      </w:pPr>
      <w:r>
        <w:rPr>
          <w:rFonts w:ascii="SimSun" w:hAnsi="SimSun" w:eastAsia="SimSun"/>
          <w:b w:val="0"/>
          <w:i w:val="0"/>
          <w:color w:val="000000"/>
          <w:sz w:val="21"/>
        </w:rPr>
        <w:t>（</w:t>
      </w:r>
      <w:r>
        <w:rPr>
          <w:rFonts w:ascii="ArialNarrow" w:hAnsi="ArialNarrow" w:eastAsia="ArialNarrow"/>
          <w:b/>
          <w:i w:val="0"/>
          <w:color w:val="000000"/>
          <w:sz w:val="21"/>
        </w:rPr>
        <w:t>1</w:t>
      </w:r>
      <w:r>
        <w:rPr>
          <w:rFonts w:ascii="SimSun" w:hAnsi="SimSun" w:eastAsia="SimSun"/>
          <w:b w:val="0"/>
          <w:i w:val="0"/>
          <w:color w:val="000000"/>
          <w:sz w:val="21"/>
        </w:rPr>
        <w:t>）精准扶贫规划</w:t>
      </w:r>
    </w:p>
    <w:p>
      <w:pPr>
        <w:autoSpaceDN w:val="0"/>
        <w:autoSpaceDE w:val="0"/>
        <w:widowControl/>
        <w:spacing w:line="211" w:lineRule="auto" w:before="432" w:after="0"/>
        <w:ind w:left="434" w:right="0" w:firstLine="0"/>
        <w:jc w:val="left"/>
      </w:pPr>
      <w:r>
        <w:rPr>
          <w:rFonts w:ascii="ArialNarrow" w:hAnsi="ArialNarrow" w:eastAsia="ArialNarrow"/>
          <w:b w:val="0"/>
          <w:i w:val="0"/>
          <w:color w:val="000000"/>
          <w:sz w:val="20"/>
        </w:rPr>
        <w:t>2020</w:t>
      </w:r>
      <w:r>
        <w:rPr>
          <w:rFonts w:ascii="SimSun" w:hAnsi="SimSun" w:eastAsia="SimSun"/>
          <w:b w:val="0"/>
          <w:i w:val="0"/>
          <w:color w:val="000000"/>
          <w:sz w:val="20"/>
        </w:rPr>
        <w:t>年，华锦股份对</w:t>
      </w:r>
      <w:r>
        <w:rPr>
          <w:rFonts w:ascii="ArialNarrow" w:hAnsi="ArialNarrow" w:eastAsia="ArialNarrow"/>
          <w:b w:val="0"/>
          <w:i w:val="0"/>
          <w:color w:val="000000"/>
          <w:sz w:val="20"/>
        </w:rPr>
        <w:t>6</w:t>
      </w:r>
      <w:r>
        <w:rPr>
          <w:rFonts w:ascii="SimSun" w:hAnsi="SimSun" w:eastAsia="SimSun"/>
          <w:b w:val="0"/>
          <w:i w:val="0"/>
          <w:color w:val="000000"/>
          <w:sz w:val="20"/>
        </w:rPr>
        <w:t>个乡镇划拨</w:t>
      </w:r>
      <w:r>
        <w:rPr>
          <w:rFonts w:ascii="ArialNarrow" w:hAnsi="ArialNarrow" w:eastAsia="ArialNarrow"/>
          <w:b w:val="0"/>
          <w:i w:val="0"/>
          <w:color w:val="000000"/>
          <w:sz w:val="20"/>
        </w:rPr>
        <w:t>25</w:t>
      </w:r>
      <w:r>
        <w:rPr>
          <w:rFonts w:ascii="SimSun" w:hAnsi="SimSun" w:eastAsia="SimSun"/>
          <w:b w:val="0"/>
          <w:i w:val="0"/>
          <w:color w:val="000000"/>
          <w:sz w:val="20"/>
        </w:rPr>
        <w:t>万元扶贫款，着力增强贫困地区</w:t>
      </w:r>
      <w:r>
        <w:rPr>
          <w:rFonts w:ascii="ArialNarrow" w:hAnsi="ArialNarrow" w:eastAsia="ArialNarrow"/>
          <w:b w:val="0"/>
          <w:i w:val="0"/>
          <w:color w:val="000000"/>
          <w:sz w:val="20"/>
        </w:rPr>
        <w:t>“</w:t>
      </w:r>
      <w:r>
        <w:rPr>
          <w:rFonts w:ascii="SimSun" w:hAnsi="SimSun" w:eastAsia="SimSun"/>
          <w:b w:val="0"/>
          <w:i w:val="0"/>
          <w:color w:val="000000"/>
          <w:sz w:val="20"/>
        </w:rPr>
        <w:t>造血功能</w:t>
      </w:r>
      <w:r>
        <w:rPr>
          <w:rFonts w:ascii="ArialNarrow" w:hAnsi="ArialNarrow" w:eastAsia="ArialNarrow"/>
          <w:b w:val="0"/>
          <w:i w:val="0"/>
          <w:color w:val="000000"/>
          <w:sz w:val="20"/>
        </w:rPr>
        <w:t>”</w:t>
      </w:r>
      <w:r>
        <w:rPr>
          <w:rFonts w:ascii="SimSun" w:hAnsi="SimSun" w:eastAsia="SimSun"/>
          <w:b w:val="0"/>
          <w:i w:val="0"/>
          <w:color w:val="000000"/>
          <w:sz w:val="20"/>
        </w:rPr>
        <w:t>，成立扶贫保障部门与驻村</w:t>
      </w:r>
    </w:p>
    <w:p>
      <w:pPr>
        <w:autoSpaceDN w:val="0"/>
        <w:autoSpaceDE w:val="0"/>
        <w:widowControl/>
        <w:spacing w:line="185" w:lineRule="auto" w:before="186" w:after="0"/>
        <w:ind w:left="0" w:right="0" w:firstLine="0"/>
        <w:jc w:val="center"/>
      </w:pPr>
      <w:r>
        <w:rPr>
          <w:rFonts w:ascii="SimSun" w:hAnsi="SimSun" w:eastAsia="SimSun"/>
          <w:b w:val="0"/>
          <w:i w:val="0"/>
          <w:color w:val="000000"/>
          <w:sz w:val="20"/>
        </w:rPr>
        <w:t>干部密切对接，为对接村修建了果园监控室、粗粮加工厂，实施了村部维修、道路修缮，打了多眼耕地深水井，</w:t>
      </w:r>
    </w:p>
    <w:p>
      <w:pPr>
        <w:autoSpaceDN w:val="0"/>
        <w:autoSpaceDE w:val="0"/>
        <w:widowControl/>
        <w:spacing w:line="211" w:lineRule="auto" w:before="184" w:after="0"/>
        <w:ind w:left="30" w:right="0" w:firstLine="0"/>
        <w:jc w:val="left"/>
      </w:pPr>
      <w:r>
        <w:rPr>
          <w:rFonts w:ascii="SimSun" w:hAnsi="SimSun" w:eastAsia="SimSun"/>
          <w:b w:val="0"/>
          <w:i w:val="0"/>
          <w:color w:val="000000"/>
          <w:sz w:val="20"/>
        </w:rPr>
        <w:t>购买了自动化农业机械设备等，解决了贫困村行路难、用水难、产业发展难等各种问题。</w:t>
      </w:r>
      <w:r>
        <w:rPr>
          <w:rFonts w:ascii="ArialNarrow" w:hAnsi="ArialNarrow" w:eastAsia="ArialNarrow"/>
          <w:b w:val="0"/>
          <w:i w:val="0"/>
          <w:color w:val="000000"/>
          <w:sz w:val="20"/>
        </w:rPr>
        <w:t>2020</w:t>
      </w:r>
      <w:r>
        <w:rPr>
          <w:rFonts w:ascii="SimSun" w:hAnsi="SimSun" w:eastAsia="SimSun"/>
          <w:b w:val="0"/>
          <w:i w:val="0"/>
          <w:color w:val="000000"/>
          <w:sz w:val="20"/>
        </w:rPr>
        <w:t>年，在兵器集团</w:t>
      </w:r>
    </w:p>
    <w:p>
      <w:pPr>
        <w:autoSpaceDN w:val="0"/>
        <w:autoSpaceDE w:val="0"/>
        <w:widowControl/>
        <w:spacing w:line="211" w:lineRule="auto" w:before="170" w:after="0"/>
        <w:ind w:left="30" w:right="0" w:firstLine="0"/>
        <w:jc w:val="left"/>
      </w:pPr>
      <w:r>
        <w:rPr>
          <w:rFonts w:ascii="SimSun" w:hAnsi="SimSun" w:eastAsia="SimSun"/>
          <w:b w:val="0"/>
          <w:i w:val="0"/>
          <w:color w:val="000000"/>
          <w:sz w:val="20"/>
        </w:rPr>
        <w:t>质量安全环保监管部的支持下，华锦股份工会再次采购集团定点扶贫地区黑龙江省甘南县总价值为</w:t>
      </w:r>
      <w:r>
        <w:rPr>
          <w:rFonts w:ascii="ArialNarrow" w:hAnsi="ArialNarrow" w:eastAsia="ArialNarrow"/>
          <w:b w:val="0"/>
          <w:i w:val="0"/>
          <w:color w:val="000000"/>
          <w:sz w:val="20"/>
        </w:rPr>
        <w:t>39.31</w:t>
      </w:r>
      <w:r>
        <w:rPr>
          <w:rFonts w:ascii="SimSun" w:hAnsi="SimSun" w:eastAsia="SimSun"/>
          <w:b w:val="0"/>
          <w:i w:val="0"/>
          <w:color w:val="000000"/>
          <w:sz w:val="20"/>
        </w:rPr>
        <w:t>万元的</w:t>
      </w:r>
    </w:p>
    <w:p>
      <w:pPr>
        <w:autoSpaceDN w:val="0"/>
        <w:autoSpaceDE w:val="0"/>
        <w:widowControl/>
        <w:spacing w:line="185" w:lineRule="auto" w:before="186" w:after="0"/>
        <w:ind w:left="30" w:right="0" w:firstLine="0"/>
        <w:jc w:val="left"/>
      </w:pPr>
      <w:r>
        <w:rPr>
          <w:rFonts w:ascii="SimSun" w:hAnsi="SimSun" w:eastAsia="SimSun"/>
          <w:b w:val="0"/>
          <w:i w:val="0"/>
          <w:color w:val="000000"/>
          <w:sz w:val="20"/>
        </w:rPr>
        <w:t>红豆、绿豆、木耳。为消费扶贫带动当地农业发展贡献了力量。</w:t>
      </w:r>
    </w:p>
    <w:p>
      <w:pPr>
        <w:autoSpaceDN w:val="0"/>
        <w:autoSpaceDE w:val="0"/>
        <w:widowControl/>
        <w:spacing w:line="254" w:lineRule="auto" w:before="336" w:after="0"/>
        <w:ind w:left="30" w:right="0" w:firstLine="0"/>
        <w:jc w:val="left"/>
      </w:pPr>
      <w:r>
        <w:rPr>
          <w:rFonts w:ascii="SimSun" w:hAnsi="SimSun" w:eastAsia="SimSun"/>
          <w:b w:val="0"/>
          <w:i w:val="0"/>
          <w:color w:val="000000"/>
          <w:sz w:val="21"/>
        </w:rPr>
        <w:t>（</w:t>
      </w:r>
      <w:r>
        <w:rPr>
          <w:rFonts w:ascii="ArialNarrow" w:hAnsi="ArialNarrow" w:eastAsia="ArialNarrow"/>
          <w:b/>
          <w:i w:val="0"/>
          <w:color w:val="000000"/>
          <w:sz w:val="21"/>
        </w:rPr>
        <w:t>2</w:t>
      </w:r>
      <w:r>
        <w:rPr>
          <w:rFonts w:ascii="SimSun" w:hAnsi="SimSun" w:eastAsia="SimSun"/>
          <w:b w:val="0"/>
          <w:i w:val="0"/>
          <w:color w:val="000000"/>
          <w:sz w:val="21"/>
        </w:rPr>
        <w:t>）年度精准扶贫概要</w:t>
      </w:r>
    </w:p>
    <w:p>
      <w:pPr>
        <w:autoSpaceDN w:val="0"/>
        <w:autoSpaceDE w:val="0"/>
        <w:widowControl/>
        <w:spacing w:line="211" w:lineRule="auto" w:before="432" w:after="0"/>
        <w:ind w:left="434" w:right="0" w:firstLine="0"/>
        <w:jc w:val="left"/>
      </w:pPr>
      <w:r>
        <w:rPr>
          <w:rFonts w:ascii="SimSun" w:hAnsi="SimSun" w:eastAsia="SimSun"/>
          <w:b w:val="0"/>
          <w:i w:val="0"/>
          <w:color w:val="000000"/>
          <w:sz w:val="20"/>
        </w:rPr>
        <w:t>华锦股份积极履行社会责任，为支持地方脱贫贡献力量。</w:t>
      </w:r>
      <w:r>
        <w:rPr>
          <w:rFonts w:ascii="ArialNarrow" w:hAnsi="ArialNarrow" w:eastAsia="ArialNarrow"/>
          <w:b w:val="0"/>
          <w:i w:val="0"/>
          <w:color w:val="000000"/>
          <w:sz w:val="20"/>
        </w:rPr>
        <w:t>2020</w:t>
      </w:r>
      <w:r>
        <w:rPr>
          <w:rFonts w:ascii="SimSun" w:hAnsi="SimSun" w:eastAsia="SimSun"/>
          <w:b w:val="0"/>
          <w:i w:val="0"/>
          <w:color w:val="000000"/>
          <w:sz w:val="20"/>
        </w:rPr>
        <w:t>年，全年总计完成对外捐赠扶贫项目共</w:t>
      </w:r>
      <w:r>
        <w:rPr>
          <w:rFonts w:ascii="ArialNarrow" w:hAnsi="ArialNarrow" w:eastAsia="ArialNarrow"/>
          <w:b w:val="0"/>
          <w:i w:val="0"/>
          <w:color w:val="000000"/>
          <w:sz w:val="20"/>
        </w:rPr>
        <w:t>3</w:t>
      </w:r>
      <w:r>
        <w:rPr>
          <w:rFonts w:ascii="SimSun" w:hAnsi="SimSun" w:eastAsia="SimSun"/>
          <w:b w:val="0"/>
          <w:i w:val="0"/>
          <w:color w:val="000000"/>
          <w:sz w:val="20"/>
        </w:rPr>
        <w:t>项，</w:t>
      </w:r>
    </w:p>
    <w:p>
      <w:pPr>
        <w:autoSpaceDN w:val="0"/>
        <w:autoSpaceDE w:val="0"/>
        <w:widowControl/>
        <w:spacing w:line="211" w:lineRule="auto" w:before="170" w:after="0"/>
        <w:ind w:left="30" w:right="0" w:firstLine="0"/>
        <w:jc w:val="left"/>
      </w:pPr>
      <w:r>
        <w:rPr>
          <w:rFonts w:ascii="SimSun" w:hAnsi="SimSun" w:eastAsia="SimSun"/>
          <w:b w:val="0"/>
          <w:i w:val="0"/>
          <w:color w:val="000000"/>
          <w:sz w:val="20"/>
        </w:rPr>
        <w:t>价值合计</w:t>
      </w:r>
      <w:r>
        <w:rPr>
          <w:rFonts w:ascii="ArialNarrow" w:hAnsi="ArialNarrow" w:eastAsia="ArialNarrow"/>
          <w:b w:val="0"/>
          <w:i w:val="0"/>
          <w:color w:val="000000"/>
          <w:sz w:val="20"/>
        </w:rPr>
        <w:t>143.94</w:t>
      </w:r>
      <w:r>
        <w:rPr>
          <w:rFonts w:ascii="SimSun" w:hAnsi="SimSun" w:eastAsia="SimSun"/>
          <w:b w:val="0"/>
          <w:i w:val="0"/>
          <w:color w:val="000000"/>
          <w:sz w:val="20"/>
        </w:rPr>
        <w:t>万元。其中，华锦股份向定点扶贫对象黑龙江省甘南县捐赠</w:t>
      </w:r>
      <w:r>
        <w:rPr>
          <w:rFonts w:ascii="ArialNarrow" w:hAnsi="ArialNarrow" w:eastAsia="ArialNarrow"/>
          <w:b w:val="0"/>
          <w:i w:val="0"/>
          <w:color w:val="000000"/>
          <w:sz w:val="20"/>
        </w:rPr>
        <w:t>80</w:t>
      </w:r>
      <w:r>
        <w:rPr>
          <w:rFonts w:ascii="SimSun" w:hAnsi="SimSun" w:eastAsia="SimSun"/>
          <w:b w:val="0"/>
          <w:i w:val="0"/>
          <w:color w:val="000000"/>
          <w:sz w:val="20"/>
        </w:rPr>
        <w:t>万元。向华锦派驻六名驻村干部所</w:t>
      </w:r>
    </w:p>
    <w:p>
      <w:pPr>
        <w:autoSpaceDN w:val="0"/>
        <w:autoSpaceDE w:val="0"/>
        <w:widowControl/>
        <w:spacing w:line="211" w:lineRule="auto" w:before="170" w:after="0"/>
        <w:ind w:left="30" w:right="0" w:firstLine="0"/>
        <w:jc w:val="left"/>
      </w:pPr>
      <w:r>
        <w:rPr>
          <w:rFonts w:ascii="SimSun" w:hAnsi="SimSun" w:eastAsia="SimSun"/>
          <w:b w:val="0"/>
          <w:i w:val="0"/>
          <w:color w:val="000000"/>
          <w:sz w:val="20"/>
        </w:rPr>
        <w:t>在乡镇六个贫困村捐赠</w:t>
      </w:r>
      <w:r>
        <w:rPr>
          <w:rFonts w:ascii="ArialNarrow" w:hAnsi="ArialNarrow" w:eastAsia="ArialNarrow"/>
          <w:b w:val="0"/>
          <w:i w:val="0"/>
          <w:color w:val="000000"/>
          <w:sz w:val="20"/>
        </w:rPr>
        <w:t>25</w:t>
      </w:r>
      <w:r>
        <w:rPr>
          <w:rFonts w:ascii="SimSun" w:hAnsi="SimSun" w:eastAsia="SimSun"/>
          <w:b w:val="0"/>
          <w:i w:val="0"/>
          <w:color w:val="000000"/>
          <w:sz w:val="20"/>
        </w:rPr>
        <w:t>万元。新疆化肥分公司向库车县人民政府捐赠价值</w:t>
      </w:r>
      <w:r>
        <w:rPr>
          <w:rFonts w:ascii="ArialNarrow" w:hAnsi="ArialNarrow" w:eastAsia="ArialNarrow"/>
          <w:b w:val="0"/>
          <w:i w:val="0"/>
          <w:color w:val="000000"/>
          <w:sz w:val="20"/>
        </w:rPr>
        <w:t>38.94</w:t>
      </w:r>
      <w:r>
        <w:rPr>
          <w:rFonts w:ascii="SimSun" w:hAnsi="SimSun" w:eastAsia="SimSun"/>
          <w:b w:val="0"/>
          <w:i w:val="0"/>
          <w:color w:val="000000"/>
          <w:sz w:val="20"/>
        </w:rPr>
        <w:t>万元的</w:t>
      </w:r>
      <w:r>
        <w:rPr>
          <w:rFonts w:ascii="ArialNarrow" w:hAnsi="ArialNarrow" w:eastAsia="ArialNarrow"/>
          <w:b w:val="0"/>
          <w:i w:val="0"/>
          <w:color w:val="000000"/>
          <w:sz w:val="20"/>
        </w:rPr>
        <w:t>280</w:t>
      </w:r>
      <w:r>
        <w:rPr>
          <w:rFonts w:ascii="SimSun" w:hAnsi="SimSun" w:eastAsia="SimSun"/>
          <w:b w:val="0"/>
          <w:i w:val="0"/>
          <w:color w:val="000000"/>
          <w:sz w:val="20"/>
        </w:rPr>
        <w:t>吨尿素。</w:t>
      </w:r>
    </w:p>
    <w:p>
      <w:pPr>
        <w:autoSpaceDN w:val="0"/>
        <w:autoSpaceDE w:val="0"/>
        <w:widowControl/>
        <w:spacing w:line="233" w:lineRule="auto" w:before="1412" w:after="0"/>
        <w:ind w:left="0" w:right="76" w:firstLine="0"/>
        <w:jc w:val="right"/>
      </w:pPr>
      <w:r>
        <w:rPr>
          <w:rFonts w:ascii="Times" w:hAnsi="Times" w:eastAsia="Times"/>
          <w:b w:val="0"/>
          <w:i w:val="0"/>
          <w:color w:val="000000"/>
          <w:sz w:val="18"/>
        </w:rPr>
        <w:t xml:space="preserve">27 </w:t>
      </w:r>
    </w:p>
    <w:p>
      <w:pPr>
        <w:sectPr>
          <w:pgSz w:w="11904" w:h="16840"/>
          <w:pgMar w:top="436" w:right="1010" w:bottom="500" w:left="1104" w:header="720" w:footer="720" w:gutter="0"/>
          <w:cols w:space="720" w:num="1" w:equalWidth="0">
            <w:col w:w="9790" w:space="0"/>
            <w:col w:w="9734" w:space="0"/>
            <w:col w:w="9736" w:space="0"/>
            <w:col w:w="9734" w:space="0"/>
            <w:col w:w="9734" w:space="0"/>
            <w:col w:w="9790" w:space="0"/>
            <w:col w:w="9734" w:space="0"/>
            <w:col w:w="9780" w:space="0"/>
            <w:col w:w="9734" w:space="0"/>
            <w:col w:w="9790" w:space="0"/>
            <w:col w:w="9734" w:space="0"/>
            <w:col w:w="9734" w:space="0"/>
            <w:col w:w="9734" w:space="0"/>
            <w:col w:w="9734" w:space="0"/>
            <w:col w:w="9734" w:space="0"/>
            <w:col w:w="9788" w:space="0"/>
            <w:col w:w="9790" w:space="0"/>
            <w:col w:w="9788" w:space="0"/>
            <w:col w:w="9790" w:space="0"/>
            <w:col w:w="9734" w:space="0"/>
            <w:col w:w="9734" w:space="0"/>
            <w:col w:w="9734" w:space="0"/>
            <w:col w:w="9734" w:space="0"/>
            <w:col w:w="9734" w:space="0"/>
            <w:col w:w="9734" w:space="0"/>
            <w:col w:w="9734" w:space="0"/>
          </w:cols>
          <w:docGrid w:linePitch="360"/>
        </w:sectPr>
      </w:pPr>
    </w:p>
    <w:p>
      <w:pPr>
        <w:autoSpaceDN w:val="0"/>
        <w:autoSpaceDE w:val="0"/>
        <w:widowControl/>
        <w:spacing w:line="220" w:lineRule="exact" w:before="0" w:after="216"/>
        <w:ind w:left="0" w:right="0"/>
      </w:pPr>
    </w:p>
    <w:p>
      <w:pPr>
        <w:autoSpaceDN w:val="0"/>
        <w:autoSpaceDE w:val="0"/>
        <w:widowControl/>
        <w:spacing w:line="204" w:lineRule="auto" w:before="0" w:after="0"/>
        <w:ind w:left="0" w:right="66" w:firstLine="0"/>
        <w:jc w:val="right"/>
      </w:pPr>
      <w:r>
        <w:rPr>
          <w:rFonts w:ascii="SimSun" w:hAnsi="SimSun" w:eastAsia="SimSun"/>
          <w:b w:val="0"/>
          <w:i w:val="0"/>
          <w:color w:val="000000"/>
          <w:sz w:val="18"/>
        </w:rPr>
        <w:t>北方华锦化学工业股份有限公司</w:t>
      </w:r>
      <w:r>
        <w:rPr>
          <w:rFonts w:ascii="Times" w:hAnsi="Times" w:eastAsia="Times"/>
          <w:b w:val="0"/>
          <w:i w:val="0"/>
          <w:color w:val="000000"/>
          <w:sz w:val="18"/>
        </w:rPr>
        <w:t xml:space="preserve"> 2020</w:t>
      </w:r>
      <w:r>
        <w:rPr>
          <w:rFonts w:ascii="SimSun" w:hAnsi="SimSun" w:eastAsia="SimSun"/>
          <w:b w:val="0"/>
          <w:i w:val="0"/>
          <w:color w:val="000000"/>
          <w:sz w:val="18"/>
        </w:rPr>
        <w:t xml:space="preserve"> 年年度报告全文</w:t>
      </w:r>
    </w:p>
    <w:p>
      <w:pPr>
        <w:autoSpaceDN w:val="0"/>
        <w:autoSpaceDE w:val="0"/>
        <w:widowControl/>
        <w:spacing w:line="252" w:lineRule="auto" w:before="356" w:after="300"/>
        <w:ind w:left="30" w:right="0" w:firstLine="0"/>
        <w:jc w:val="left"/>
      </w:pPr>
      <w:r>
        <w:rPr>
          <w:rFonts w:ascii="SimSun" w:hAnsi="SimSun" w:eastAsia="SimSun"/>
          <w:b w:val="0"/>
          <w:i w:val="0"/>
          <w:color w:val="000000"/>
          <w:sz w:val="21"/>
        </w:rPr>
        <w:t>（</w:t>
      </w:r>
      <w:r>
        <w:rPr>
          <w:rFonts w:ascii="ArialNarrow" w:hAnsi="ArialNarrow" w:eastAsia="ArialNarrow"/>
          <w:b/>
          <w:i w:val="0"/>
          <w:color w:val="000000"/>
          <w:sz w:val="21"/>
        </w:rPr>
        <w:t>3</w:t>
      </w:r>
      <w:r>
        <w:rPr>
          <w:rFonts w:ascii="SimSun" w:hAnsi="SimSun" w:eastAsia="SimSun"/>
          <w:b w:val="0"/>
          <w:i w:val="0"/>
          <w:color w:val="000000"/>
          <w:sz w:val="21"/>
        </w:rPr>
        <w:t>）精准扶贫成效</w:t>
      </w:r>
    </w:p>
    <w:tbl>
      <w:tblPr>
        <w:tblW w:type="auto" w:w="0"/>
        <w:tblLayout w:type="fixed"/>
        <w:tblLook w:firstColumn="1" w:firstRow="1" w:lastColumn="0" w:lastRow="0" w:noHBand="0" w:noVBand="1" w:val="04A0"/>
        <w:tblInd w:w="30.0" w:type="dxa"/>
      </w:tblPr>
      <w:tblGrid>
        <w:gridCol w:w="3245"/>
        <w:gridCol w:w="3245"/>
        <w:gridCol w:w="3245"/>
      </w:tblGrid>
      <w:tr>
        <w:trPr>
          <w:trHeight w:hRule="exact" w:val="320"/>
        </w:trPr>
        <w:tc>
          <w:tcPr>
            <w:tcW w:type="dxa" w:w="3594"/>
            <w:tcBorders>
              <w:start w:sz="3.1999999999999886" w:val="single" w:color="#000000"/>
              <w:top w:sz="4.0" w:val="single" w:color="#000000"/>
              <w:end w:sz="3.2000000000000455" w:val="single" w:color="#000000"/>
              <w:bottom w:sz="4.0" w:val="single" w:color="#000000"/>
            </w:tcBorders>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 xml:space="preserve">指标 </w:t>
            </w:r>
          </w:p>
        </w:tc>
        <w:tc>
          <w:tcPr>
            <w:tcW w:type="dxa" w:w="1460"/>
            <w:tcBorders>
              <w:start w:sz="3.2000000000000455"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 xml:space="preserve">计量单位 </w:t>
            </w:r>
          </w:p>
        </w:tc>
        <w:tc>
          <w:tcPr>
            <w:tcW w:type="dxa" w:w="4512"/>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11" w:lineRule="auto" w:before="52" w:after="0"/>
              <w:ind w:left="0" w:right="0" w:firstLine="0"/>
              <w:jc w:val="center"/>
            </w:pPr>
            <w:r>
              <w:rPr>
                <w:rFonts w:ascii="SimSun" w:hAnsi="SimSun" w:eastAsia="SimSun"/>
                <w:b w:val="0"/>
                <w:i w:val="0"/>
                <w:color w:val="000000"/>
                <w:sz w:val="18"/>
              </w:rPr>
              <w:t>数量</w:t>
            </w:r>
            <w:r>
              <w:rPr>
                <w:rFonts w:ascii="ArialNarrow" w:hAnsi="ArialNarrow" w:eastAsia="ArialNarrow"/>
                <w:b w:val="0"/>
                <w:i w:val="0"/>
                <w:color w:val="000000"/>
                <w:sz w:val="18"/>
              </w:rPr>
              <w:t>/</w:t>
            </w:r>
            <w:r>
              <w:rPr>
                <w:rFonts w:ascii="SimSun" w:hAnsi="SimSun" w:eastAsia="SimSun"/>
                <w:b w:val="0"/>
                <w:i w:val="0"/>
                <w:color w:val="000000"/>
                <w:sz w:val="18"/>
              </w:rPr>
              <w:t>开展情况</w:t>
            </w:r>
          </w:p>
        </w:tc>
      </w:tr>
      <w:tr>
        <w:trPr>
          <w:trHeight w:hRule="exact" w:val="324"/>
        </w:trPr>
        <w:tc>
          <w:tcPr>
            <w:tcW w:type="dxa" w:w="3594"/>
            <w:tcBorders>
              <w:start w:sz="3.1999999999999886" w:val="single" w:color="#000000"/>
              <w:top w:sz="4.0" w:val="single" w:color="#000000"/>
              <w:end w:sz="3.2000000000000455" w:val="single" w:color="#000000"/>
              <w:bottom w:sz="4.0" w:val="single" w:color="#000000"/>
            </w:tcBorders>
            <w:tcMar>
              <w:start w:w="0" w:type="dxa"/>
              <w:end w:w="0" w:type="dxa"/>
            </w:tcMar>
          </w:tcPr>
          <w:p>
            <w:pPr>
              <w:autoSpaceDN w:val="0"/>
              <w:autoSpaceDE w:val="0"/>
              <w:widowControl/>
              <w:spacing w:line="185" w:lineRule="auto" w:before="70" w:after="0"/>
              <w:ind w:left="24" w:right="0" w:firstLine="0"/>
              <w:jc w:val="left"/>
            </w:pPr>
            <w:r>
              <w:rPr>
                <w:rFonts w:ascii="SimSun" w:hAnsi="SimSun" w:eastAsia="SimSun"/>
                <w:b w:val="0"/>
                <w:i w:val="0"/>
                <w:color w:val="000000"/>
                <w:sz w:val="18"/>
              </w:rPr>
              <w:t>一、总体情况</w:t>
            </w:r>
          </w:p>
        </w:tc>
        <w:tc>
          <w:tcPr>
            <w:tcW w:type="dxa" w:w="1460"/>
            <w:tcBorders>
              <w:start w:sz="3.2000000000000455"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54" w:after="0"/>
              <w:ind w:left="0" w:right="0" w:firstLine="0"/>
              <w:jc w:val="center"/>
            </w:pPr>
            <w:r>
              <w:rPr>
                <w:rFonts w:ascii="ArialNarrow" w:hAnsi="ArialNarrow" w:eastAsia="ArialNarrow"/>
                <w:b w:val="0"/>
                <w:i w:val="0"/>
                <w:color w:val="000000"/>
                <w:sz w:val="18"/>
              </w:rPr>
              <w:t xml:space="preserve">—— </w:t>
            </w:r>
          </w:p>
        </w:tc>
        <w:tc>
          <w:tcPr>
            <w:tcW w:type="dxa" w:w="4512"/>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54" w:after="0"/>
              <w:ind w:left="0" w:right="0" w:firstLine="0"/>
              <w:jc w:val="center"/>
            </w:pPr>
            <w:r>
              <w:rPr>
                <w:rFonts w:ascii="ArialNarrow" w:hAnsi="ArialNarrow" w:eastAsia="ArialNarrow"/>
                <w:b w:val="0"/>
                <w:i w:val="0"/>
                <w:color w:val="000000"/>
                <w:sz w:val="18"/>
              </w:rPr>
              <w:t xml:space="preserve">—— </w:t>
            </w:r>
          </w:p>
        </w:tc>
      </w:tr>
      <w:tr>
        <w:trPr>
          <w:trHeight w:hRule="exact" w:val="324"/>
        </w:trPr>
        <w:tc>
          <w:tcPr>
            <w:tcW w:type="dxa" w:w="3594"/>
            <w:tcBorders>
              <w:start w:sz="3.1999999999999886" w:val="single" w:color="#000000"/>
              <w:top w:sz="4.0" w:val="single" w:color="#000000"/>
              <w:end w:sz="3.2000000000000455" w:val="single" w:color="#000000"/>
              <w:bottom w:sz="3.2000000000000455" w:val="single" w:color="#000000"/>
            </w:tcBorders>
            <w:tcMar>
              <w:start w:w="0" w:type="dxa"/>
              <w:end w:w="0" w:type="dxa"/>
            </w:tcMar>
          </w:tcPr>
          <w:p>
            <w:pPr>
              <w:autoSpaceDN w:val="0"/>
              <w:autoSpaceDE w:val="0"/>
              <w:widowControl/>
              <w:spacing w:line="211" w:lineRule="auto" w:before="54" w:after="0"/>
              <w:ind w:left="24" w:right="0" w:firstLine="0"/>
              <w:jc w:val="left"/>
            </w:pPr>
            <w:r>
              <w:rPr>
                <w:rFonts w:ascii="SimSun" w:hAnsi="SimSun" w:eastAsia="SimSun"/>
                <w:b w:val="0"/>
                <w:i w:val="0"/>
                <w:color w:val="000000"/>
                <w:sz w:val="18"/>
              </w:rPr>
              <w:t xml:space="preserve"> 其中： </w:t>
            </w:r>
            <w:r>
              <w:rPr>
                <w:rFonts w:ascii="ArialNarrow" w:hAnsi="ArialNarrow" w:eastAsia="ArialNarrow"/>
                <w:b w:val="0"/>
                <w:i w:val="0"/>
                <w:color w:val="000000"/>
                <w:sz w:val="18"/>
              </w:rPr>
              <w:t>1.</w:t>
            </w:r>
            <w:r>
              <w:rPr>
                <w:rFonts w:ascii="SimSun" w:hAnsi="SimSun" w:eastAsia="SimSun"/>
                <w:b w:val="0"/>
                <w:i w:val="0"/>
                <w:color w:val="000000"/>
                <w:sz w:val="18"/>
              </w:rPr>
              <w:t xml:space="preserve">资金 </w:t>
            </w:r>
          </w:p>
        </w:tc>
        <w:tc>
          <w:tcPr>
            <w:tcW w:type="dxa" w:w="1460"/>
            <w:tcBorders>
              <w:start w:sz="3.2000000000000455" w:val="single" w:color="#000000"/>
              <w:top w:sz="4.0" w:val="single" w:color="#000000"/>
              <w:end w:sz="4.0" w:val="single" w:color="#000000"/>
              <w:bottom w:sz="3.2000000000000455" w:val="single" w:color="#000000"/>
            </w:tcBorders>
            <w:tcMar>
              <w:start w:w="0" w:type="dxa"/>
              <w:end w:w="0" w:type="dxa"/>
            </w:tcMar>
          </w:tcPr>
          <w:p>
            <w:pPr>
              <w:autoSpaceDN w:val="0"/>
              <w:autoSpaceDE w:val="0"/>
              <w:widowControl/>
              <w:spacing w:line="185" w:lineRule="auto" w:before="68" w:after="0"/>
              <w:ind w:left="0" w:right="0" w:firstLine="0"/>
              <w:jc w:val="center"/>
            </w:pPr>
            <w:r>
              <w:rPr>
                <w:rFonts w:ascii="SimSun" w:hAnsi="SimSun" w:eastAsia="SimSun"/>
                <w:b w:val="0"/>
                <w:i w:val="0"/>
                <w:color w:val="000000"/>
                <w:sz w:val="18"/>
              </w:rPr>
              <w:t xml:space="preserve">万元 </w:t>
            </w:r>
          </w:p>
        </w:tc>
        <w:tc>
          <w:tcPr>
            <w:tcW w:type="dxa" w:w="4512"/>
            <w:tcBorders>
              <w:start w:sz="4.0" w:val="single" w:color="#000000"/>
              <w:top w:sz="4.0" w:val="single" w:color="#000000"/>
              <w:end w:sz="4.0" w:val="single" w:color="#000000"/>
              <w:bottom w:sz="3.2000000000000455" w:val="single" w:color="#000000"/>
            </w:tcBorders>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105 </w:t>
            </w:r>
          </w:p>
        </w:tc>
      </w:tr>
      <w:tr>
        <w:trPr>
          <w:trHeight w:hRule="exact" w:val="324"/>
        </w:trPr>
        <w:tc>
          <w:tcPr>
            <w:tcW w:type="dxa" w:w="3594"/>
            <w:tcBorders>
              <w:start w:sz="3.1999999999999886" w:val="single" w:color="#000000"/>
              <w:top w:sz="3.2000000000000455" w:val="single" w:color="#000000"/>
              <w:end w:sz="3.2000000000000455" w:val="single" w:color="#000000"/>
              <w:bottom w:sz="3.2000000000000455" w:val="single" w:color="#000000"/>
            </w:tcBorders>
            <w:tcMar>
              <w:start w:w="0" w:type="dxa"/>
              <w:end w:w="0" w:type="dxa"/>
            </w:tcMar>
          </w:tcPr>
          <w:p>
            <w:pPr>
              <w:autoSpaceDN w:val="0"/>
              <w:autoSpaceDE w:val="0"/>
              <w:widowControl/>
              <w:spacing w:line="211" w:lineRule="auto" w:before="54" w:after="0"/>
              <w:ind w:left="0" w:right="1818" w:firstLine="0"/>
              <w:jc w:val="right"/>
            </w:pPr>
            <w:r>
              <w:rPr>
                <w:rFonts w:ascii="ArialNarrow" w:hAnsi="ArialNarrow" w:eastAsia="ArialNarrow"/>
                <w:b w:val="0"/>
                <w:i w:val="0"/>
                <w:color w:val="000000"/>
                <w:sz w:val="18"/>
              </w:rPr>
              <w:t>2.</w:t>
            </w:r>
            <w:r>
              <w:rPr>
                <w:rFonts w:ascii="SimSun" w:hAnsi="SimSun" w:eastAsia="SimSun"/>
                <w:b w:val="0"/>
                <w:i w:val="0"/>
                <w:color w:val="000000"/>
                <w:sz w:val="18"/>
              </w:rPr>
              <w:t xml:space="preserve">物资折款 </w:t>
            </w:r>
          </w:p>
        </w:tc>
        <w:tc>
          <w:tcPr>
            <w:tcW w:type="dxa" w:w="1460"/>
            <w:tcBorders>
              <w:start w:sz="3.2000000000000455" w:val="single" w:color="#000000"/>
              <w:top w:sz="3.2000000000000455" w:val="single" w:color="#000000"/>
              <w:end w:sz="4.0" w:val="single" w:color="#000000"/>
              <w:bottom w:sz="3.2000000000000455" w:val="single" w:color="#000000"/>
            </w:tcBorders>
            <w:tcMar>
              <w:start w:w="0" w:type="dxa"/>
              <w:end w:w="0" w:type="dxa"/>
            </w:tcMar>
          </w:tcPr>
          <w:p>
            <w:pPr>
              <w:autoSpaceDN w:val="0"/>
              <w:autoSpaceDE w:val="0"/>
              <w:widowControl/>
              <w:spacing w:line="185" w:lineRule="auto" w:before="68" w:after="0"/>
              <w:ind w:left="0" w:right="0" w:firstLine="0"/>
              <w:jc w:val="center"/>
            </w:pPr>
            <w:r>
              <w:rPr>
                <w:rFonts w:ascii="SimSun" w:hAnsi="SimSun" w:eastAsia="SimSun"/>
                <w:b w:val="0"/>
                <w:i w:val="0"/>
                <w:color w:val="000000"/>
                <w:sz w:val="18"/>
              </w:rPr>
              <w:t xml:space="preserve">万元 </w:t>
            </w:r>
          </w:p>
        </w:tc>
        <w:tc>
          <w:tcPr>
            <w:tcW w:type="dxa" w:w="4512"/>
            <w:tcBorders>
              <w:start w:sz="4.0" w:val="single" w:color="#000000"/>
              <w:top w:sz="3.2000000000000455" w:val="single" w:color="#000000"/>
              <w:end w:sz="4.0" w:val="single" w:color="#000000"/>
              <w:bottom w:sz="3.2000000000000455" w:val="single" w:color="#000000"/>
            </w:tcBorders>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38.94 </w:t>
            </w:r>
          </w:p>
        </w:tc>
      </w:tr>
    </w:tbl>
    <w:p>
      <w:pPr>
        <w:autoSpaceDN w:val="0"/>
        <w:autoSpaceDE w:val="0"/>
        <w:widowControl/>
        <w:spacing w:line="20" w:lineRule="exact" w:before="0" w:after="0"/>
        <w:ind w:left="0" w:right="0"/>
      </w:pPr>
    </w:p>
    <w:tbl>
      <w:tblPr>
        <w:tblW w:type="auto" w:w="0"/>
        <w:tblLayout w:type="fixed"/>
        <w:tblLook w:firstColumn="1" w:firstRow="1" w:lastColumn="0" w:lastRow="0" w:noHBand="0" w:noVBand="1" w:val="04A0"/>
        <w:tblInd w:w="33.999999999999915" w:type="dxa"/>
      </w:tblPr>
      <w:tblGrid>
        <w:gridCol w:w="9734"/>
      </w:tblGrid>
      <w:tr>
        <w:trPr>
          <w:trHeight w:hRule="exact" w:val="1432"/>
        </w:trPr>
        <w:tc>
          <w:tcPr>
            <w:tcW w:type="dxa" w:w="9562"/>
            <w:tcBorders/>
            <w:shd w:fill="dbdbdb"/>
            <w:tcMar>
              <w:start w:w="0" w:type="dxa"/>
              <w:end w:w="0" w:type="dxa"/>
            </w:tcMar>
          </w:tcPr>
          <w:p/>
        </w:tc>
      </w:tr>
      <w:tr>
        <w:trPr>
          <w:trHeight w:hRule="exact" w:val="598"/>
        </w:trPr>
        <w:tc>
          <w:tcPr>
            <w:tcW w:type="dxa" w:w="9562"/>
            <w:tcBorders/>
            <w:shd w:fill="dbdbdb"/>
            <w:tcMar>
              <w:start w:w="0" w:type="dxa"/>
              <w:end w:w="0" w:type="dxa"/>
            </w:tcMar>
          </w:tcPr>
          <w:p>
            <w:pPr>
              <w:autoSpaceDN w:val="0"/>
              <w:autoSpaceDE w:val="0"/>
              <w:widowControl/>
              <w:spacing w:line="254" w:lineRule="auto" w:before="146" w:after="0"/>
              <w:ind w:left="0" w:right="0" w:firstLine="0"/>
              <w:jc w:val="left"/>
            </w:pPr>
            <w:r>
              <w:rPr>
                <w:rFonts w:ascii="ArialNarrow" w:hAnsi="ArialNarrow" w:eastAsia="ArialNarrow"/>
                <w:b/>
                <w:i w:val="0"/>
                <w:color w:val="000000"/>
                <w:sz w:val="21"/>
              </w:rPr>
              <w:t>3</w:t>
            </w:r>
            <w:r>
              <w:rPr>
                <w:rFonts w:ascii="SimSun" w:hAnsi="SimSun" w:eastAsia="SimSun"/>
                <w:b w:val="0"/>
                <w:i w:val="0"/>
                <w:color w:val="000000"/>
                <w:sz w:val="21"/>
              </w:rPr>
              <w:t>、环境保护相关的情况</w:t>
            </w:r>
          </w:p>
        </w:tc>
      </w:tr>
      <w:tr>
        <w:trPr>
          <w:trHeight w:hRule="exact" w:val="378"/>
        </w:trPr>
        <w:tc>
          <w:tcPr>
            <w:tcW w:type="dxa" w:w="9562"/>
            <w:tcBorders/>
            <w:shd w:fill="dbdbdb"/>
            <w:tcMar>
              <w:start w:w="0" w:type="dxa"/>
              <w:end w:w="0" w:type="dxa"/>
            </w:tcMar>
          </w:tcPr>
          <w:p>
            <w:pPr>
              <w:autoSpaceDN w:val="0"/>
              <w:autoSpaceDE w:val="0"/>
              <w:widowControl/>
              <w:spacing w:line="185" w:lineRule="auto" w:before="162" w:after="0"/>
              <w:ind w:left="0" w:right="0" w:firstLine="0"/>
              <w:jc w:val="left"/>
            </w:pPr>
            <w:r>
              <w:rPr>
                <w:rFonts w:ascii="SimSun" w:hAnsi="SimSun" w:eastAsia="SimSun"/>
                <w:b w:val="0"/>
                <w:i w:val="0"/>
                <w:color w:val="000000"/>
                <w:sz w:val="18"/>
              </w:rPr>
              <w:t>上市公司及其子公司是否属于环境保护部门公布的重点排污单位：是</w:t>
            </w:r>
          </w:p>
        </w:tc>
      </w:tr>
    </w:tbl>
    <w:p>
      <w:pPr>
        <w:autoSpaceDN w:val="0"/>
        <w:autoSpaceDE w:val="0"/>
        <w:widowControl/>
        <w:spacing w:line="30" w:lineRule="exact" w:before="0" w:after="0"/>
        <w:ind w:left="0" w:right="0"/>
      </w:pPr>
    </w:p>
    <w:tbl>
      <w:tblPr>
        <w:tblW w:type="auto" w:w="0"/>
        <w:tblLayout w:type="fixed"/>
        <w:tblLook w:firstColumn="1" w:firstRow="1" w:lastColumn="0" w:lastRow="0" w:noHBand="0" w:noVBand="1" w:val="04A0"/>
        <w:tblInd w:w="30.0" w:type="dxa"/>
      </w:tblPr>
      <w:tblGrid>
        <w:gridCol w:w="973"/>
        <w:gridCol w:w="973"/>
        <w:gridCol w:w="973"/>
        <w:gridCol w:w="973"/>
        <w:gridCol w:w="973"/>
        <w:gridCol w:w="973"/>
        <w:gridCol w:w="973"/>
        <w:gridCol w:w="973"/>
        <w:gridCol w:w="973"/>
        <w:gridCol w:w="973"/>
      </w:tblGrid>
      <w:tr>
        <w:trPr>
          <w:trHeight w:hRule="exact" w:val="790"/>
        </w:trPr>
        <w:tc>
          <w:tcPr>
            <w:tcW w:type="dxa" w:w="850"/>
            <w:tcBorders>
              <w:start w:sz="3.1999999999999886" w:val="single" w:color="#000000"/>
              <w:top w:sz="4.0" w:val="single" w:color="#000000"/>
              <w:end w:sz="4.0" w:val="single" w:color="#000000"/>
              <w:bottom w:sz="4.0" w:val="single" w:color="#000000"/>
            </w:tcBorders>
            <w:tcMar>
              <w:start w:w="0" w:type="dxa"/>
              <w:end w:w="0" w:type="dxa"/>
            </w:tcMar>
          </w:tcPr>
          <w:p>
            <w:pPr>
              <w:autoSpaceDN w:val="0"/>
              <w:autoSpaceDE w:val="0"/>
              <w:widowControl/>
              <w:spacing w:line="245" w:lineRule="auto" w:before="182" w:after="0"/>
              <w:ind w:left="60" w:right="62" w:firstLine="0"/>
              <w:jc w:val="center"/>
            </w:pPr>
            <w:r>
              <w:rPr>
                <w:spacing w:val="-16.0"/>
                <w:rFonts w:ascii="SimSun" w:hAnsi="SimSun" w:eastAsia="SimSun"/>
                <w:b w:val="0"/>
                <w:i w:val="0"/>
                <w:color w:val="000000"/>
                <w:sz w:val="18"/>
              </w:rPr>
              <w:t xml:space="preserve">公司或子 </w:t>
            </w:r>
            <w:r>
              <w:rPr>
                <w:spacing w:val="-20.0"/>
                <w:rFonts w:ascii="SimSun" w:hAnsi="SimSun" w:eastAsia="SimSun"/>
                <w:b w:val="0"/>
                <w:i w:val="0"/>
                <w:color w:val="000000"/>
                <w:sz w:val="18"/>
              </w:rPr>
              <w:t>公司名称</w:t>
            </w:r>
          </w:p>
        </w:tc>
        <w:tc>
          <w:tcPr>
            <w:tcW w:type="dxa" w:w="992"/>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5" w:lineRule="auto" w:before="64" w:after="0"/>
              <w:ind w:left="40" w:right="42" w:firstLine="0"/>
              <w:jc w:val="center"/>
            </w:pPr>
            <w:r>
              <w:rPr>
                <w:spacing w:val="-13.333333333333332"/>
                <w:rFonts w:ascii="SimSun" w:hAnsi="SimSun" w:eastAsia="SimSun"/>
                <w:b w:val="0"/>
                <w:i w:val="0"/>
                <w:color w:val="000000"/>
                <w:sz w:val="18"/>
              </w:rPr>
              <w:t xml:space="preserve">主要污染物 </w:t>
            </w:r>
            <w:r>
              <w:rPr>
                <w:spacing w:val="-13.333333333333332"/>
                <w:rFonts w:ascii="SimSun" w:hAnsi="SimSun" w:eastAsia="SimSun"/>
                <w:b w:val="0"/>
                <w:i w:val="0"/>
                <w:color w:val="000000"/>
                <w:sz w:val="18"/>
              </w:rPr>
              <w:t xml:space="preserve">及特征污染 </w:t>
            </w:r>
            <w:r>
              <w:rPr>
                <w:rFonts w:ascii="SimSun" w:hAnsi="SimSun" w:eastAsia="SimSun"/>
                <w:b w:val="0"/>
                <w:i w:val="0"/>
                <w:color w:val="000000"/>
                <w:sz w:val="18"/>
              </w:rPr>
              <w:t>物的名称</w:t>
            </w:r>
          </w:p>
        </w:tc>
        <w:tc>
          <w:tcPr>
            <w:tcW w:type="dxa" w:w="426"/>
            <w:tcBorders>
              <w:start w:sz="4.0" w:val="single" w:color="#000000"/>
              <w:top w:sz="4.0" w:val="single" w:color="#000000"/>
              <w:end w:sz="3.2000000000000455" w:val="single" w:color="#000000"/>
              <w:bottom w:sz="4.0" w:val="single" w:color="#000000"/>
            </w:tcBorders>
            <w:tcMar>
              <w:start w:w="0" w:type="dxa"/>
              <w:end w:w="0" w:type="dxa"/>
            </w:tcMar>
          </w:tcPr>
          <w:p>
            <w:pPr>
              <w:autoSpaceDN w:val="0"/>
              <w:autoSpaceDE w:val="0"/>
              <w:widowControl/>
              <w:spacing w:line="245" w:lineRule="auto" w:before="182" w:after="0"/>
              <w:ind w:left="26" w:right="30" w:firstLine="0"/>
              <w:jc w:val="center"/>
            </w:pPr>
            <w:r>
              <w:rPr>
                <w:spacing w:val="-20.0"/>
                <w:rFonts w:ascii="SimSun" w:hAnsi="SimSun" w:eastAsia="SimSun"/>
                <w:b w:val="0"/>
                <w:i w:val="0"/>
                <w:color w:val="000000"/>
                <w:sz w:val="18"/>
              </w:rPr>
              <w:t xml:space="preserve">排放 </w:t>
            </w:r>
            <w:r>
              <w:rPr>
                <w:spacing w:val="-20.0"/>
                <w:rFonts w:ascii="SimSun" w:hAnsi="SimSun" w:eastAsia="SimSun"/>
                <w:b w:val="0"/>
                <w:i w:val="0"/>
                <w:color w:val="000000"/>
                <w:sz w:val="18"/>
              </w:rPr>
              <w:t>方式</w:t>
            </w:r>
          </w:p>
        </w:tc>
        <w:tc>
          <w:tcPr>
            <w:tcW w:type="dxa" w:w="710"/>
            <w:tcBorders>
              <w:start w:sz="3.2000000000000455" w:val="single" w:color="#000000"/>
              <w:top w:sz="4.0" w:val="single" w:color="#000000"/>
              <w:end w:sz="4.0" w:val="single" w:color="#000000"/>
              <w:bottom w:sz="4.0" w:val="single" w:color="#000000"/>
            </w:tcBorders>
            <w:tcMar>
              <w:start w:w="0" w:type="dxa"/>
              <w:end w:w="0" w:type="dxa"/>
            </w:tcMar>
          </w:tcPr>
          <w:p>
            <w:pPr>
              <w:autoSpaceDN w:val="0"/>
              <w:autoSpaceDE w:val="0"/>
              <w:widowControl/>
              <w:spacing w:line="245" w:lineRule="auto" w:before="182" w:after="0"/>
              <w:ind w:left="80" w:right="80" w:firstLine="0"/>
              <w:jc w:val="center"/>
            </w:pPr>
            <w:r>
              <w:rPr>
                <w:spacing w:val="-20.0"/>
                <w:rFonts w:ascii="SimSun" w:hAnsi="SimSun" w:eastAsia="SimSun"/>
                <w:b w:val="0"/>
                <w:i w:val="0"/>
                <w:color w:val="000000"/>
                <w:sz w:val="18"/>
              </w:rPr>
              <w:t xml:space="preserve">排放口 </w:t>
            </w:r>
            <w:r>
              <w:rPr>
                <w:rFonts w:ascii="SimSun" w:hAnsi="SimSun" w:eastAsia="SimSun"/>
                <w:b w:val="0"/>
                <w:i w:val="0"/>
                <w:color w:val="000000"/>
                <w:sz w:val="18"/>
              </w:rPr>
              <w:t>数量</w:t>
            </w:r>
          </w:p>
        </w:tc>
        <w:tc>
          <w:tcPr>
            <w:tcW w:type="dxa" w:w="850"/>
            <w:tcBorders>
              <w:start w:sz="4.0" w:val="single" w:color="#000000"/>
              <w:top w:sz="4.0" w:val="single" w:color="#000000"/>
              <w:end w:sz="3.2000000000000455" w:val="single" w:color="#000000"/>
              <w:bottom w:sz="4.0" w:val="single" w:color="#000000"/>
            </w:tcBorders>
            <w:tcMar>
              <w:start w:w="0" w:type="dxa"/>
              <w:end w:w="0" w:type="dxa"/>
            </w:tcMar>
          </w:tcPr>
          <w:p>
            <w:pPr>
              <w:autoSpaceDN w:val="0"/>
              <w:autoSpaceDE w:val="0"/>
              <w:widowControl/>
              <w:spacing w:line="245" w:lineRule="auto" w:before="182" w:after="0"/>
              <w:ind w:left="60" w:right="62" w:firstLine="0"/>
              <w:jc w:val="center"/>
            </w:pPr>
            <w:r>
              <w:rPr>
                <w:spacing w:val="-16.0"/>
                <w:rFonts w:ascii="SimSun" w:hAnsi="SimSun" w:eastAsia="SimSun"/>
                <w:b w:val="0"/>
                <w:i w:val="0"/>
                <w:color w:val="000000"/>
                <w:sz w:val="18"/>
              </w:rPr>
              <w:t xml:space="preserve">排放口分 </w:t>
            </w:r>
            <w:r>
              <w:rPr>
                <w:rFonts w:ascii="SimSun" w:hAnsi="SimSun" w:eastAsia="SimSun"/>
                <w:b w:val="0"/>
                <w:i w:val="0"/>
                <w:color w:val="000000"/>
                <w:sz w:val="18"/>
              </w:rPr>
              <w:t xml:space="preserve">布情况 </w:t>
            </w:r>
          </w:p>
        </w:tc>
        <w:tc>
          <w:tcPr>
            <w:tcW w:type="dxa" w:w="1134"/>
            <w:tcBorders>
              <w:start w:sz="3.2000000000000455"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300" w:after="0"/>
              <w:ind w:left="0" w:right="0" w:firstLine="0"/>
              <w:jc w:val="center"/>
            </w:pPr>
            <w:r>
              <w:rPr>
                <w:rFonts w:ascii="SimSun" w:hAnsi="SimSun" w:eastAsia="SimSun"/>
                <w:b w:val="0"/>
                <w:i w:val="0"/>
                <w:color w:val="000000"/>
                <w:sz w:val="18"/>
              </w:rPr>
              <w:t xml:space="preserve">排放浓度 </w:t>
            </w:r>
          </w:p>
        </w:tc>
        <w:tc>
          <w:tcPr>
            <w:tcW w:type="dxa" w:w="1560"/>
            <w:tcBorders>
              <w:start w:sz="3.199999999999818"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182" w:after="0"/>
              <w:ind w:left="0" w:right="0" w:firstLine="0"/>
              <w:jc w:val="center"/>
            </w:pPr>
            <w:r>
              <w:rPr>
                <w:rFonts w:ascii="SimSun" w:hAnsi="SimSun" w:eastAsia="SimSun"/>
                <w:b w:val="0"/>
                <w:i w:val="0"/>
                <w:color w:val="000000"/>
                <w:sz w:val="18"/>
              </w:rPr>
              <w:t>执行的污染物排放</w:t>
            </w:r>
          </w:p>
          <w:p>
            <w:pPr>
              <w:autoSpaceDN w:val="0"/>
              <w:autoSpaceDE w:val="0"/>
              <w:widowControl/>
              <w:spacing w:line="185" w:lineRule="auto" w:before="54" w:after="0"/>
              <w:ind w:left="0" w:right="0" w:firstLine="0"/>
              <w:jc w:val="center"/>
            </w:pPr>
            <w:r>
              <w:rPr>
                <w:rFonts w:ascii="SimSun" w:hAnsi="SimSun" w:eastAsia="SimSun"/>
                <w:b w:val="0"/>
                <w:i w:val="0"/>
                <w:color w:val="000000"/>
                <w:sz w:val="18"/>
              </w:rPr>
              <w:t xml:space="preserve">标准 </w:t>
            </w:r>
          </w:p>
        </w:tc>
        <w:tc>
          <w:tcPr>
            <w:tcW w:type="dxa" w:w="1134"/>
            <w:tcBorders>
              <w:start w:sz="4.0"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300" w:after="0"/>
              <w:ind w:left="0" w:right="0" w:firstLine="0"/>
              <w:jc w:val="center"/>
            </w:pPr>
            <w:r>
              <w:rPr>
                <w:rFonts w:ascii="SimSun" w:hAnsi="SimSun" w:eastAsia="SimSun"/>
                <w:b w:val="0"/>
                <w:i w:val="0"/>
                <w:color w:val="000000"/>
                <w:sz w:val="18"/>
              </w:rPr>
              <w:t xml:space="preserve">排放总量 </w:t>
            </w:r>
          </w:p>
        </w:tc>
        <w:tc>
          <w:tcPr>
            <w:tcW w:type="dxa" w:w="1274"/>
            <w:tcBorders>
              <w:start w:sz="3.199999999999818"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182" w:after="0"/>
              <w:ind w:left="0" w:right="0" w:firstLine="0"/>
              <w:jc w:val="center"/>
            </w:pPr>
            <w:r>
              <w:rPr>
                <w:rFonts w:ascii="SimSun" w:hAnsi="SimSun" w:eastAsia="SimSun"/>
                <w:b w:val="0"/>
                <w:i w:val="0"/>
                <w:color w:val="000000"/>
                <w:sz w:val="18"/>
              </w:rPr>
              <w:t>核定的排放总</w:t>
            </w:r>
          </w:p>
          <w:p>
            <w:pPr>
              <w:autoSpaceDN w:val="0"/>
              <w:autoSpaceDE w:val="0"/>
              <w:widowControl/>
              <w:spacing w:line="185" w:lineRule="auto" w:before="54" w:after="0"/>
              <w:ind w:left="0" w:right="0" w:firstLine="0"/>
              <w:jc w:val="center"/>
            </w:pPr>
            <w:r>
              <w:rPr>
                <w:rFonts w:ascii="SimSun" w:hAnsi="SimSun" w:eastAsia="SimSun"/>
                <w:b w:val="0"/>
                <w:i w:val="0"/>
                <w:color w:val="000000"/>
                <w:sz w:val="18"/>
              </w:rPr>
              <w:t>量</w:t>
            </w:r>
          </w:p>
        </w:tc>
        <w:tc>
          <w:tcPr>
            <w:tcW w:type="dxa" w:w="640"/>
            <w:tcBorders>
              <w:start w:sz="4.0"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245" w:lineRule="auto" w:before="182" w:after="0"/>
              <w:ind w:left="46" w:right="46" w:firstLine="0"/>
              <w:jc w:val="center"/>
            </w:pPr>
            <w:r>
              <w:rPr>
                <w:spacing w:val="-20.0"/>
                <w:rFonts w:ascii="SimSun" w:hAnsi="SimSun" w:eastAsia="SimSun"/>
                <w:b w:val="0"/>
                <w:i w:val="0"/>
                <w:color w:val="000000"/>
                <w:sz w:val="18"/>
              </w:rPr>
              <w:t xml:space="preserve">超标排 </w:t>
            </w:r>
            <w:r>
              <w:rPr>
                <w:spacing w:val="-20.0"/>
                <w:rFonts w:ascii="SimSun" w:hAnsi="SimSun" w:eastAsia="SimSun"/>
                <w:b w:val="0"/>
                <w:i w:val="0"/>
                <w:color w:val="000000"/>
                <w:sz w:val="18"/>
              </w:rPr>
              <w:t>放情况</w:t>
            </w:r>
          </w:p>
        </w:tc>
      </w:tr>
      <w:tr>
        <w:trPr>
          <w:trHeight w:hRule="exact" w:val="1492"/>
        </w:trPr>
        <w:tc>
          <w:tcPr>
            <w:tcW w:type="dxa" w:w="850"/>
            <w:tcBorders>
              <w:start w:sz="3.1999999999999886" w:val="single" w:color="#000000"/>
              <w:top w:sz="4.0" w:val="single" w:color="#000000"/>
              <w:end w:sz="4.0" w:val="single" w:color="#000000"/>
              <w:bottom w:sz="3.199999999999818" w:val="single" w:color="#000000"/>
            </w:tcBorders>
            <w:tcMar>
              <w:start w:w="0" w:type="dxa"/>
              <w:end w:w="0" w:type="dxa"/>
            </w:tcMar>
          </w:tcPr>
          <w:p>
            <w:pPr>
              <w:autoSpaceDN w:val="0"/>
              <w:autoSpaceDE w:val="0"/>
              <w:widowControl/>
              <w:spacing w:line="245" w:lineRule="auto" w:before="418" w:after="0"/>
              <w:ind w:left="24" w:right="98" w:firstLine="0"/>
              <w:jc w:val="both"/>
            </w:pPr>
            <w:r>
              <w:rPr>
                <w:spacing w:val="-16.0"/>
                <w:rFonts w:ascii="SimSun" w:hAnsi="SimSun" w:eastAsia="SimSun"/>
                <w:b w:val="0"/>
                <w:i w:val="0"/>
                <w:color w:val="000000"/>
                <w:sz w:val="18"/>
              </w:rPr>
              <w:t xml:space="preserve">盘锦辽河 </w:t>
            </w:r>
            <w:r>
              <w:rPr>
                <w:spacing w:val="-16.0"/>
                <w:rFonts w:ascii="SimSun" w:hAnsi="SimSun" w:eastAsia="SimSun"/>
                <w:b w:val="0"/>
                <w:i w:val="0"/>
                <w:color w:val="000000"/>
                <w:sz w:val="18"/>
              </w:rPr>
              <w:t xml:space="preserve">富腾热电 </w:t>
            </w:r>
            <w:r>
              <w:rPr>
                <w:spacing w:val="-20.0"/>
                <w:rFonts w:ascii="SimSun" w:hAnsi="SimSun" w:eastAsia="SimSun"/>
                <w:b w:val="0"/>
                <w:i w:val="0"/>
                <w:color w:val="000000"/>
                <w:sz w:val="18"/>
              </w:rPr>
              <w:t>有限公司</w:t>
            </w:r>
          </w:p>
        </w:tc>
        <w:tc>
          <w:tcPr>
            <w:tcW w:type="dxa" w:w="992"/>
            <w:tcBorders>
              <w:start w:sz="4.0" w:val="single" w:color="#000000"/>
              <w:top w:sz="4.0" w:val="single" w:color="#000000"/>
              <w:end w:sz="4.0" w:val="single" w:color="#000000"/>
              <w:bottom w:sz="3.199999999999818" w:val="single" w:color="#000000"/>
            </w:tcBorders>
            <w:tcMar>
              <w:start w:w="0" w:type="dxa"/>
              <w:end w:w="0" w:type="dxa"/>
            </w:tcMar>
          </w:tcPr>
          <w:p>
            <w:pPr>
              <w:autoSpaceDN w:val="0"/>
              <w:autoSpaceDE w:val="0"/>
              <w:widowControl/>
              <w:spacing w:line="185" w:lineRule="auto" w:before="652" w:after="0"/>
              <w:ind w:left="22" w:right="0" w:firstLine="0"/>
              <w:jc w:val="left"/>
            </w:pPr>
            <w:r>
              <w:rPr>
                <w:rFonts w:ascii="SimSun" w:hAnsi="SimSun" w:eastAsia="SimSun"/>
                <w:b w:val="0"/>
                <w:i w:val="0"/>
                <w:color w:val="000000"/>
                <w:sz w:val="18"/>
              </w:rPr>
              <w:t xml:space="preserve">废气 </w:t>
            </w:r>
          </w:p>
        </w:tc>
        <w:tc>
          <w:tcPr>
            <w:tcW w:type="dxa" w:w="426"/>
            <w:tcBorders>
              <w:start w:sz="4.0" w:val="single" w:color="#000000"/>
              <w:top w:sz="4.0" w:val="single" w:color="#000000"/>
              <w:end w:sz="3.2000000000000455" w:val="single" w:color="#000000"/>
              <w:bottom w:sz="3.199999999999818" w:val="single" w:color="#000000"/>
            </w:tcBorders>
            <w:tcMar>
              <w:start w:w="0" w:type="dxa"/>
              <w:end w:w="0" w:type="dxa"/>
            </w:tcMar>
          </w:tcPr>
          <w:p>
            <w:pPr>
              <w:autoSpaceDN w:val="0"/>
              <w:autoSpaceDE w:val="0"/>
              <w:widowControl/>
              <w:spacing w:line="211" w:lineRule="auto" w:before="638" w:after="0"/>
              <w:ind w:left="0" w:right="0" w:firstLine="0"/>
              <w:jc w:val="center"/>
            </w:pPr>
            <w:r>
              <w:rPr>
                <w:rFonts w:ascii="SimSun" w:hAnsi="SimSun" w:eastAsia="SimSun"/>
                <w:b w:val="0"/>
                <w:i w:val="0"/>
                <w:color w:val="000000"/>
                <w:sz w:val="18"/>
              </w:rPr>
              <w:t>直排</w:t>
            </w:r>
            <w:r>
              <w:rPr>
                <w:rFonts w:ascii="ArialNarrow" w:hAnsi="ArialNarrow" w:eastAsia="ArialNarrow"/>
                <w:b w:val="0"/>
                <w:i w:val="0"/>
                <w:color w:val="000000"/>
                <w:sz w:val="18"/>
              </w:rPr>
              <w:t xml:space="preserve"> </w:t>
            </w:r>
          </w:p>
        </w:tc>
        <w:tc>
          <w:tcPr>
            <w:tcW w:type="dxa" w:w="710"/>
            <w:tcBorders>
              <w:start w:sz="3.2000000000000455" w:val="single" w:color="#000000"/>
              <w:top w:sz="4.0" w:val="single" w:color="#000000"/>
              <w:end w:sz="4.0" w:val="single" w:color="#000000"/>
              <w:bottom w:sz="3.199999999999818" w:val="single" w:color="#000000"/>
            </w:tcBorders>
            <w:tcMar>
              <w:start w:w="0" w:type="dxa"/>
              <w:end w:w="0" w:type="dxa"/>
            </w:tcMar>
          </w:tcPr>
          <w:p>
            <w:pPr>
              <w:autoSpaceDN w:val="0"/>
              <w:autoSpaceDE w:val="0"/>
              <w:widowControl/>
              <w:spacing w:line="242" w:lineRule="auto" w:before="636" w:after="0"/>
              <w:ind w:left="24" w:right="0" w:firstLine="0"/>
              <w:jc w:val="left"/>
            </w:pPr>
            <w:r>
              <w:rPr>
                <w:rFonts w:ascii="ArialNarrow" w:hAnsi="ArialNarrow" w:eastAsia="ArialNarrow"/>
                <w:b w:val="0"/>
                <w:i w:val="0"/>
                <w:color w:val="000000"/>
                <w:sz w:val="18"/>
              </w:rPr>
              <w:t xml:space="preserve">2 </w:t>
            </w:r>
          </w:p>
        </w:tc>
        <w:tc>
          <w:tcPr>
            <w:tcW w:type="dxa" w:w="850"/>
            <w:tcBorders>
              <w:start w:sz="4.0" w:val="single" w:color="#000000"/>
              <w:top w:sz="4.0" w:val="single" w:color="#000000"/>
              <w:end w:sz="3.2000000000000455" w:val="single" w:color="#000000"/>
              <w:bottom w:sz="3.199999999999818" w:val="single" w:color="#000000"/>
            </w:tcBorders>
            <w:tcMar>
              <w:start w:w="0" w:type="dxa"/>
              <w:end w:w="0" w:type="dxa"/>
            </w:tcMar>
          </w:tcPr>
          <w:p>
            <w:pPr>
              <w:autoSpaceDN w:val="0"/>
              <w:autoSpaceDE w:val="0"/>
              <w:widowControl/>
              <w:spacing w:line="245" w:lineRule="auto" w:before="288" w:after="0"/>
              <w:ind w:left="22" w:right="24" w:firstLine="0"/>
              <w:jc w:val="left"/>
            </w:pPr>
            <w:r>
              <w:rPr>
                <w:rFonts w:ascii="SimSun" w:hAnsi="SimSun" w:eastAsia="SimSun"/>
                <w:b w:val="0"/>
                <w:i w:val="0"/>
                <w:color w:val="000000"/>
                <w:sz w:val="18"/>
              </w:rPr>
              <w:t>东经</w:t>
            </w:r>
            <w:r>
              <w:rPr>
                <w:rFonts w:ascii="ArialNarrow" w:hAnsi="ArialNarrow" w:eastAsia="ArialNarrow"/>
                <w:b w:val="0"/>
                <w:i w:val="0"/>
                <w:color w:val="000000"/>
                <w:sz w:val="18"/>
              </w:rPr>
              <w:t xml:space="preserve"> 121 </w:t>
            </w:r>
            <w:r>
              <w:br/>
            </w:r>
            <w:r>
              <w:rPr>
                <w:rFonts w:ascii="SimSun" w:hAnsi="SimSun" w:eastAsia="SimSun"/>
                <w:b w:val="0"/>
                <w:i w:val="0"/>
                <w:color w:val="000000"/>
                <w:sz w:val="18"/>
              </w:rPr>
              <w:t>度</w:t>
            </w:r>
            <w:r>
              <w:rPr>
                <w:rFonts w:ascii="ArialNarrow" w:hAnsi="ArialNarrow" w:eastAsia="ArialNarrow"/>
                <w:b w:val="0"/>
                <w:i w:val="0"/>
                <w:color w:val="000000"/>
                <w:sz w:val="18"/>
              </w:rPr>
              <w:t xml:space="preserve"> 35</w:t>
            </w:r>
            <w:r>
              <w:rPr>
                <w:rFonts w:ascii="SimSun" w:hAnsi="SimSun" w:eastAsia="SimSun"/>
                <w:b w:val="0"/>
                <w:i w:val="0"/>
                <w:color w:val="000000"/>
                <w:sz w:val="18"/>
              </w:rPr>
              <w:t xml:space="preserve"> </w:t>
            </w:r>
            <w:r>
              <w:rPr>
                <w:spacing w:val="-20.0"/>
                <w:rFonts w:ascii="SimSun" w:hAnsi="SimSun" w:eastAsia="SimSun"/>
                <w:b w:val="0"/>
                <w:i w:val="0"/>
                <w:color w:val="000000"/>
                <w:sz w:val="18"/>
              </w:rPr>
              <w:t xml:space="preserve">分北 </w:t>
            </w:r>
            <w:r>
              <w:rPr>
                <w:rFonts w:ascii="SimSun" w:hAnsi="SimSun" w:eastAsia="SimSun"/>
                <w:b w:val="0"/>
                <w:i w:val="0"/>
                <w:color w:val="000000"/>
                <w:sz w:val="18"/>
              </w:rPr>
              <w:t>纬</w:t>
            </w:r>
            <w:r>
              <w:rPr>
                <w:rFonts w:ascii="ArialNarrow" w:hAnsi="ArialNarrow" w:eastAsia="ArialNarrow"/>
                <w:b w:val="0"/>
                <w:i w:val="0"/>
                <w:color w:val="000000"/>
                <w:sz w:val="18"/>
              </w:rPr>
              <w:t xml:space="preserve"> 40</w:t>
            </w:r>
            <w:r>
              <w:rPr>
                <w:rFonts w:ascii="SimSun" w:hAnsi="SimSun" w:eastAsia="SimSun"/>
                <w:b w:val="0"/>
                <w:i w:val="0"/>
                <w:color w:val="000000"/>
                <w:sz w:val="18"/>
              </w:rPr>
              <w:t xml:space="preserve"> 度</w:t>
            </w:r>
            <w:r>
              <w:rPr>
                <w:rFonts w:ascii="ArialNarrow" w:hAnsi="ArialNarrow" w:eastAsia="ArialNarrow"/>
                <w:b w:val="0"/>
                <w:i w:val="0"/>
                <w:color w:val="000000"/>
                <w:sz w:val="18"/>
              </w:rPr>
              <w:t xml:space="preserve"> </w:t>
            </w:r>
            <w:r>
              <w:rPr>
                <w:spacing w:val="-20.0"/>
                <w:rFonts w:ascii="ArialNarrow" w:hAnsi="ArialNarrow" w:eastAsia="ArialNarrow"/>
                <w:b w:val="0"/>
                <w:i w:val="0"/>
                <w:color w:val="000000"/>
                <w:sz w:val="18"/>
              </w:rPr>
              <w:t xml:space="preserve">35 </w:t>
            </w:r>
            <w:r>
              <w:rPr>
                <w:rFonts w:ascii="SimSun" w:hAnsi="SimSun" w:eastAsia="SimSun"/>
                <w:b w:val="0"/>
                <w:i w:val="0"/>
                <w:color w:val="000000"/>
                <w:sz w:val="18"/>
              </w:rPr>
              <w:t>分</w:t>
            </w:r>
          </w:p>
        </w:tc>
        <w:tc>
          <w:tcPr>
            <w:tcW w:type="dxa" w:w="1134"/>
            <w:tcBorders>
              <w:start w:sz="3.2000000000000455" w:val="single" w:color="#000000"/>
              <w:top w:sz="4.0" w:val="single" w:color="#000000"/>
              <w:end w:sz="3.199999999999818" w:val="single" w:color="#000000"/>
              <w:bottom w:sz="3.199999999999818" w:val="single" w:color="#000000"/>
            </w:tcBorders>
            <w:tcMar>
              <w:start w:w="0" w:type="dxa"/>
              <w:end w:w="0" w:type="dxa"/>
            </w:tcMar>
          </w:tcPr>
          <w:p>
            <w:pPr>
              <w:autoSpaceDN w:val="0"/>
              <w:autoSpaceDE w:val="0"/>
              <w:widowControl/>
              <w:spacing w:line="245" w:lineRule="auto" w:before="198" w:after="0"/>
              <w:ind w:left="24" w:right="6" w:firstLine="0"/>
              <w:jc w:val="left"/>
            </w:pPr>
            <w:r>
              <w:rPr>
                <w:rFonts w:ascii="SimSun" w:hAnsi="SimSun" w:eastAsia="SimSun"/>
                <w:b w:val="0"/>
                <w:i w:val="0"/>
                <w:color w:val="000000"/>
                <w:sz w:val="18"/>
              </w:rPr>
              <w:t>烟尘＜</w:t>
            </w:r>
            <w:r>
              <w:br/>
            </w:r>
            <w:r>
              <w:rPr>
                <w:rFonts w:ascii="ArialNarrow" w:hAnsi="ArialNarrow" w:eastAsia="ArialNarrow"/>
                <w:b w:val="0"/>
                <w:i w:val="0"/>
                <w:color w:val="000000"/>
                <w:sz w:val="18"/>
              </w:rPr>
              <w:t>30mg/m3</w:t>
            </w:r>
            <w:r>
              <w:rPr>
                <w:rFonts w:ascii="SimSun" w:hAnsi="SimSun" w:eastAsia="SimSun"/>
                <w:b w:val="0"/>
                <w:i w:val="0"/>
                <w:color w:val="000000"/>
                <w:sz w:val="18"/>
              </w:rPr>
              <w:t>、</w:t>
            </w:r>
            <w:r>
              <w:rPr>
                <w:spacing w:val="-20.0"/>
                <w:rFonts w:ascii="ArialNarrow" w:hAnsi="ArialNarrow" w:eastAsia="ArialNarrow"/>
                <w:b w:val="0"/>
                <w:i w:val="0"/>
                <w:color w:val="000000"/>
                <w:sz w:val="18"/>
              </w:rPr>
              <w:t>SO2</w:t>
            </w:r>
            <w:r>
              <w:rPr>
                <w:rFonts w:ascii="SimSun" w:hAnsi="SimSun" w:eastAsia="SimSun"/>
                <w:b w:val="0"/>
                <w:i w:val="0"/>
                <w:color w:val="000000"/>
                <w:sz w:val="18"/>
              </w:rPr>
              <w:t>＜</w:t>
            </w:r>
            <w:r>
              <w:rPr>
                <w:rFonts w:ascii="ArialNarrow" w:hAnsi="ArialNarrow" w:eastAsia="ArialNarrow"/>
                <w:b w:val="0"/>
                <w:i w:val="0"/>
                <w:color w:val="000000"/>
                <w:sz w:val="18"/>
              </w:rPr>
              <w:t>200mg/ m3</w:t>
            </w:r>
            <w:r>
              <w:rPr>
                <w:spacing w:val="-20.0"/>
                <w:rFonts w:ascii="SimSun" w:hAnsi="SimSun" w:eastAsia="SimSun"/>
                <w:b w:val="0"/>
                <w:i w:val="0"/>
                <w:color w:val="000000"/>
                <w:sz w:val="18"/>
              </w:rPr>
              <w:t>、</w:t>
            </w:r>
            <w:r>
              <w:rPr>
                <w:rFonts w:ascii="ArialNarrow" w:hAnsi="ArialNarrow" w:eastAsia="ArialNarrow"/>
                <w:b w:val="0"/>
                <w:i w:val="0"/>
                <w:color w:val="000000"/>
                <w:sz w:val="18"/>
              </w:rPr>
              <w:t>NOX</w:t>
            </w:r>
            <w:r>
              <w:rPr>
                <w:rFonts w:ascii="SimSun" w:hAnsi="SimSun" w:eastAsia="SimSun"/>
                <w:b w:val="0"/>
                <w:i w:val="0"/>
                <w:color w:val="000000"/>
                <w:sz w:val="18"/>
              </w:rPr>
              <w:t>＜</w:t>
            </w:r>
            <w:r>
              <w:rPr>
                <w:rFonts w:ascii="ArialNarrow" w:hAnsi="ArialNarrow" w:eastAsia="ArialNarrow"/>
                <w:b w:val="0"/>
                <w:i w:val="0"/>
                <w:color w:val="000000"/>
                <w:sz w:val="18"/>
              </w:rPr>
              <w:t xml:space="preserve">200mg/ </w:t>
            </w:r>
            <w:r>
              <w:rPr>
                <w:rFonts w:ascii="ArialNarrow" w:hAnsi="ArialNarrow" w:eastAsia="ArialNarrow"/>
                <w:b w:val="0"/>
                <w:i w:val="0"/>
                <w:color w:val="000000"/>
                <w:sz w:val="18"/>
              </w:rPr>
              <w:t xml:space="preserve">m3 </w:t>
            </w:r>
          </w:p>
        </w:tc>
        <w:tc>
          <w:tcPr>
            <w:tcW w:type="dxa" w:w="1560"/>
            <w:tcBorders>
              <w:start w:sz="3.199999999999818" w:val="single" w:color="#000000"/>
              <w:top w:sz="4.0" w:val="single" w:color="#000000"/>
              <w:end w:sz="4.0" w:val="single" w:color="#000000"/>
              <w:bottom w:sz="3.199999999999818" w:val="single" w:color="#000000"/>
            </w:tcBorders>
            <w:tcMar>
              <w:start w:w="0" w:type="dxa"/>
              <w:end w:w="0" w:type="dxa"/>
            </w:tcMar>
          </w:tcPr>
          <w:p>
            <w:pPr>
              <w:autoSpaceDN w:val="0"/>
              <w:autoSpaceDE w:val="0"/>
              <w:widowControl/>
              <w:spacing w:line="245" w:lineRule="auto" w:before="430" w:after="0"/>
              <w:ind w:left="24" w:right="88" w:firstLine="0"/>
              <w:jc w:val="left"/>
            </w:pPr>
            <w:r>
              <w:rPr>
                <w:spacing w:val="-8.88888888888889"/>
                <w:rFonts w:ascii="SimSun" w:hAnsi="SimSun" w:eastAsia="SimSun"/>
                <w:b w:val="0"/>
                <w:i w:val="0"/>
                <w:color w:val="000000"/>
                <w:sz w:val="18"/>
              </w:rPr>
              <w:t xml:space="preserve">《火电厂大气污染 </w:t>
            </w:r>
            <w:r>
              <w:rPr>
                <w:rFonts w:ascii="SimSun" w:hAnsi="SimSun" w:eastAsia="SimSun"/>
                <w:b w:val="0"/>
                <w:i w:val="0"/>
                <w:color w:val="000000"/>
                <w:sz w:val="18"/>
              </w:rPr>
              <w:t>物排放标准》</w:t>
            </w:r>
            <w:r>
              <w:br/>
            </w:r>
            <w:r>
              <w:rPr>
                <w:rFonts w:ascii="ArialNarrow" w:hAnsi="ArialNarrow" w:eastAsia="ArialNarrow"/>
                <w:b w:val="0"/>
                <w:i w:val="0"/>
                <w:color w:val="000000"/>
                <w:sz w:val="18"/>
              </w:rPr>
              <w:t xml:space="preserve">(GB13223-2011) </w:t>
            </w:r>
          </w:p>
        </w:tc>
        <w:tc>
          <w:tcPr>
            <w:tcW w:type="dxa" w:w="1134"/>
            <w:tcBorders>
              <w:start w:sz="4.0" w:val="single" w:color="#000000"/>
              <w:top w:sz="4.0" w:val="single" w:color="#000000"/>
              <w:end w:sz="3.199999999999818" w:val="single" w:color="#000000"/>
              <w:bottom w:sz="3.199999999999818" w:val="single" w:color="#000000"/>
            </w:tcBorders>
            <w:tcMar>
              <w:start w:w="0" w:type="dxa"/>
              <w:end w:w="0" w:type="dxa"/>
            </w:tcMar>
          </w:tcPr>
          <w:p>
            <w:pPr>
              <w:autoSpaceDN w:val="0"/>
              <w:autoSpaceDE w:val="0"/>
              <w:widowControl/>
              <w:spacing w:line="245" w:lineRule="auto" w:before="54" w:after="0"/>
              <w:ind w:left="20" w:right="8" w:firstLine="0"/>
              <w:jc w:val="left"/>
            </w:pPr>
            <w:r>
              <w:rPr>
                <w:rFonts w:ascii="SimSun" w:hAnsi="SimSun" w:eastAsia="SimSun"/>
                <w:b w:val="0"/>
                <w:i w:val="0"/>
                <w:color w:val="000000"/>
                <w:sz w:val="18"/>
              </w:rPr>
              <w:t>二氧化硫</w:t>
            </w:r>
            <w:r>
              <w:rPr>
                <w:rFonts w:ascii="ArialNarrow" w:hAnsi="ArialNarrow" w:eastAsia="ArialNarrow"/>
                <w:b w:val="0"/>
                <w:i w:val="0"/>
                <w:color w:val="000000"/>
                <w:sz w:val="18"/>
              </w:rPr>
              <w:t xml:space="preserve"> 110 </w:t>
            </w:r>
            <w:r>
              <w:rPr>
                <w:rFonts w:ascii="SimSun" w:hAnsi="SimSun" w:eastAsia="SimSun"/>
                <w:b w:val="0"/>
                <w:i w:val="0"/>
                <w:color w:val="000000"/>
                <w:sz w:val="18"/>
              </w:rPr>
              <w:t>吨</w:t>
            </w:r>
            <w:r>
              <w:rPr>
                <w:rFonts w:ascii="ArialNarrow" w:hAnsi="ArialNarrow" w:eastAsia="ArialNarrow"/>
                <w:b w:val="0"/>
                <w:i w:val="0"/>
                <w:color w:val="000000"/>
                <w:sz w:val="18"/>
              </w:rPr>
              <w:t>/</w:t>
            </w:r>
            <w:r>
              <w:rPr>
                <w:spacing w:val="-13.333333333333332"/>
                <w:rFonts w:ascii="SimSun" w:hAnsi="SimSun" w:eastAsia="SimSun"/>
                <w:b w:val="0"/>
                <w:i w:val="0"/>
                <w:color w:val="000000"/>
                <w:sz w:val="18"/>
              </w:rPr>
              <w:t xml:space="preserve">年，氮氧化 </w:t>
            </w:r>
            <w:r>
              <w:rPr>
                <w:rFonts w:ascii="SimSun" w:hAnsi="SimSun" w:eastAsia="SimSun"/>
                <w:b w:val="0"/>
                <w:i w:val="0"/>
                <w:color w:val="000000"/>
                <w:sz w:val="18"/>
              </w:rPr>
              <w:t>物</w:t>
            </w:r>
            <w:r>
              <w:rPr>
                <w:rFonts w:ascii="ArialNarrow" w:hAnsi="ArialNarrow" w:eastAsia="ArialNarrow"/>
                <w:b w:val="0"/>
                <w:i w:val="0"/>
                <w:color w:val="000000"/>
                <w:sz w:val="18"/>
              </w:rPr>
              <w:t xml:space="preserve"> 361</w:t>
            </w:r>
            <w:r>
              <w:rPr>
                <w:rFonts w:ascii="SimSun" w:hAnsi="SimSun" w:eastAsia="SimSun"/>
                <w:b w:val="0"/>
                <w:i w:val="0"/>
                <w:color w:val="000000"/>
                <w:sz w:val="18"/>
              </w:rPr>
              <w:t xml:space="preserve"> 吨</w:t>
            </w:r>
            <w:r>
              <w:rPr>
                <w:rFonts w:ascii="ArialNarrow" w:hAnsi="ArialNarrow" w:eastAsia="ArialNarrow"/>
                <w:b w:val="0"/>
                <w:i w:val="0"/>
                <w:color w:val="000000"/>
                <w:sz w:val="18"/>
              </w:rPr>
              <w:t>/</w:t>
            </w:r>
            <w:r>
              <w:rPr>
                <w:spacing w:val="-20.0"/>
                <w:rFonts w:ascii="SimSun" w:hAnsi="SimSun" w:eastAsia="SimSun"/>
                <w:b w:val="0"/>
                <w:i w:val="0"/>
                <w:color w:val="000000"/>
                <w:sz w:val="18"/>
              </w:rPr>
              <w:t>年，</w:t>
            </w:r>
            <w:r>
              <w:rPr>
                <w:rFonts w:ascii="SimSun" w:hAnsi="SimSun" w:eastAsia="SimSun"/>
                <w:b w:val="0"/>
                <w:i w:val="0"/>
                <w:color w:val="000000"/>
                <w:sz w:val="18"/>
              </w:rPr>
              <w:t>颗粒物</w:t>
            </w:r>
            <w:r>
              <w:rPr>
                <w:rFonts w:ascii="ArialNarrow" w:hAnsi="ArialNarrow" w:eastAsia="ArialNarrow"/>
                <w:b w:val="0"/>
                <w:i w:val="0"/>
                <w:color w:val="000000"/>
                <w:sz w:val="18"/>
              </w:rPr>
              <w:t xml:space="preserve"> 53</w:t>
            </w:r>
            <w:r>
              <w:rPr>
                <w:rFonts w:ascii="SimSun" w:hAnsi="SimSun" w:eastAsia="SimSun"/>
                <w:b w:val="0"/>
                <w:i w:val="0"/>
                <w:color w:val="000000"/>
                <w:sz w:val="18"/>
              </w:rPr>
              <w:t xml:space="preserve"> 吨</w:t>
            </w:r>
            <w:r>
              <w:rPr>
                <w:rFonts w:ascii="ArialNarrow" w:hAnsi="ArialNarrow" w:eastAsia="ArialNarrow"/>
                <w:b w:val="0"/>
                <w:i w:val="0"/>
                <w:color w:val="000000"/>
                <w:sz w:val="18"/>
              </w:rPr>
              <w:t xml:space="preserve">/ </w:t>
            </w:r>
            <w:r>
              <w:rPr>
                <w:rFonts w:ascii="SimSun" w:hAnsi="SimSun" w:eastAsia="SimSun"/>
                <w:b w:val="0"/>
                <w:i w:val="0"/>
                <w:color w:val="000000"/>
                <w:sz w:val="18"/>
              </w:rPr>
              <w:t xml:space="preserve">年（在线数 </w:t>
            </w:r>
            <w:r>
              <w:br/>
            </w:r>
            <w:r>
              <w:rPr>
                <w:rFonts w:ascii="SimSun" w:hAnsi="SimSun" w:eastAsia="SimSun"/>
                <w:b w:val="0"/>
                <w:i w:val="0"/>
                <w:color w:val="000000"/>
                <w:sz w:val="18"/>
              </w:rPr>
              <w:t>据）</w:t>
            </w:r>
          </w:p>
        </w:tc>
        <w:tc>
          <w:tcPr>
            <w:tcW w:type="dxa" w:w="1274"/>
            <w:tcBorders>
              <w:start w:sz="3.199999999999818" w:val="single" w:color="#000000"/>
              <w:top w:sz="4.0" w:val="single" w:color="#000000"/>
              <w:end w:sz="4.0" w:val="single" w:color="#000000"/>
              <w:bottom w:sz="3.199999999999818" w:val="single" w:color="#000000"/>
            </w:tcBorders>
            <w:tcMar>
              <w:start w:w="0" w:type="dxa"/>
              <w:end w:w="0" w:type="dxa"/>
            </w:tcMar>
          </w:tcPr>
          <w:p>
            <w:pPr>
              <w:autoSpaceDN w:val="0"/>
              <w:autoSpaceDE w:val="0"/>
              <w:widowControl/>
              <w:spacing w:line="245" w:lineRule="auto" w:before="68" w:after="0"/>
              <w:ind w:left="24" w:right="122" w:firstLine="0"/>
              <w:jc w:val="left"/>
            </w:pPr>
            <w:r>
              <w:rPr>
                <w:rFonts w:ascii="SimSun" w:hAnsi="SimSun" w:eastAsia="SimSun"/>
                <w:b w:val="0"/>
                <w:i w:val="0"/>
                <w:color w:val="000000"/>
                <w:sz w:val="18"/>
              </w:rPr>
              <w:t xml:space="preserve">二氧化硫 </w:t>
            </w:r>
            <w:r>
              <w:br/>
            </w:r>
            <w:r>
              <w:rPr>
                <w:rFonts w:ascii="ArialNarrow" w:hAnsi="ArialNarrow" w:eastAsia="ArialNarrow"/>
                <w:b w:val="0"/>
                <w:i w:val="0"/>
                <w:color w:val="000000"/>
                <w:sz w:val="18"/>
              </w:rPr>
              <w:t>1841.477</w:t>
            </w:r>
            <w:r>
              <w:rPr>
                <w:rFonts w:ascii="SimSun" w:hAnsi="SimSun" w:eastAsia="SimSun"/>
                <w:b w:val="0"/>
                <w:i w:val="0"/>
                <w:color w:val="000000"/>
                <w:sz w:val="18"/>
              </w:rPr>
              <w:t xml:space="preserve"> 吨</w:t>
            </w:r>
            <w:r>
              <w:rPr>
                <w:rFonts w:ascii="ArialNarrow" w:hAnsi="ArialNarrow" w:eastAsia="ArialNarrow"/>
                <w:b w:val="0"/>
                <w:i w:val="0"/>
                <w:color w:val="000000"/>
                <w:sz w:val="18"/>
              </w:rPr>
              <w:t>/</w:t>
            </w:r>
            <w:r>
              <w:rPr>
                <w:rFonts w:ascii="SimSun" w:hAnsi="SimSun" w:eastAsia="SimSun"/>
                <w:b w:val="0"/>
                <w:i w:val="0"/>
                <w:color w:val="000000"/>
                <w:sz w:val="18"/>
              </w:rPr>
              <w:t xml:space="preserve">年 </w:t>
            </w:r>
            <w:r>
              <w:rPr>
                <w:rFonts w:ascii="SimSun" w:hAnsi="SimSun" w:eastAsia="SimSun"/>
                <w:b w:val="0"/>
                <w:i w:val="0"/>
                <w:color w:val="000000"/>
                <w:sz w:val="18"/>
              </w:rPr>
              <w:t xml:space="preserve">氮氧化物 </w:t>
            </w:r>
            <w:r>
              <w:br/>
            </w:r>
            <w:r>
              <w:rPr>
                <w:rFonts w:ascii="ArialNarrow" w:hAnsi="ArialNarrow" w:eastAsia="ArialNarrow"/>
                <w:b w:val="0"/>
                <w:i w:val="0"/>
                <w:color w:val="000000"/>
                <w:sz w:val="18"/>
              </w:rPr>
              <w:t>1877.707</w:t>
            </w:r>
            <w:r>
              <w:rPr>
                <w:rFonts w:ascii="SimSun" w:hAnsi="SimSun" w:eastAsia="SimSun"/>
                <w:b w:val="0"/>
                <w:i w:val="0"/>
                <w:color w:val="000000"/>
                <w:sz w:val="18"/>
              </w:rPr>
              <w:t xml:space="preserve"> 吨</w:t>
            </w:r>
            <w:r>
              <w:rPr>
                <w:rFonts w:ascii="ArialNarrow" w:hAnsi="ArialNarrow" w:eastAsia="ArialNarrow"/>
                <w:b w:val="0"/>
                <w:i w:val="0"/>
                <w:color w:val="000000"/>
                <w:sz w:val="18"/>
              </w:rPr>
              <w:t>/</w:t>
            </w:r>
            <w:r>
              <w:rPr>
                <w:rFonts w:ascii="SimSun" w:hAnsi="SimSun" w:eastAsia="SimSun"/>
                <w:b w:val="0"/>
                <w:i w:val="0"/>
                <w:color w:val="000000"/>
                <w:sz w:val="18"/>
              </w:rPr>
              <w:t xml:space="preserve">年 </w:t>
            </w:r>
            <w:r>
              <w:rPr>
                <w:rFonts w:ascii="SimSun" w:hAnsi="SimSun" w:eastAsia="SimSun"/>
                <w:b w:val="0"/>
                <w:i w:val="0"/>
                <w:color w:val="000000"/>
                <w:sz w:val="18"/>
              </w:rPr>
              <w:t>颗粒物</w:t>
            </w:r>
            <w:r>
              <w:rPr>
                <w:rFonts w:ascii="ArialNarrow" w:hAnsi="ArialNarrow" w:eastAsia="ArialNarrow"/>
                <w:b w:val="0"/>
                <w:i w:val="0"/>
                <w:color w:val="000000"/>
                <w:sz w:val="18"/>
              </w:rPr>
              <w:t xml:space="preserve"> </w:t>
            </w:r>
            <w:r>
              <w:rPr>
                <w:spacing w:val="-10.0"/>
                <w:rFonts w:ascii="ArialNarrow" w:hAnsi="ArialNarrow" w:eastAsia="ArialNarrow"/>
                <w:b w:val="0"/>
                <w:i w:val="0"/>
                <w:color w:val="000000"/>
                <w:sz w:val="18"/>
              </w:rPr>
              <w:t xml:space="preserve">496.297 </w:t>
            </w:r>
            <w:r>
              <w:rPr>
                <w:rFonts w:ascii="SimSun" w:hAnsi="SimSun" w:eastAsia="SimSun"/>
                <w:b w:val="0"/>
                <w:i w:val="0"/>
                <w:color w:val="000000"/>
                <w:sz w:val="18"/>
              </w:rPr>
              <w:t>吨</w:t>
            </w:r>
            <w:r>
              <w:rPr>
                <w:rFonts w:ascii="ArialNarrow" w:hAnsi="ArialNarrow" w:eastAsia="ArialNarrow"/>
                <w:b w:val="0"/>
                <w:i w:val="0"/>
                <w:color w:val="000000"/>
                <w:sz w:val="18"/>
              </w:rPr>
              <w:t>/</w:t>
            </w:r>
            <w:r>
              <w:rPr>
                <w:rFonts w:ascii="SimSun" w:hAnsi="SimSun" w:eastAsia="SimSun"/>
                <w:b w:val="0"/>
                <w:i w:val="0"/>
                <w:color w:val="000000"/>
                <w:sz w:val="18"/>
              </w:rPr>
              <w:t>年</w:t>
            </w:r>
          </w:p>
        </w:tc>
        <w:tc>
          <w:tcPr>
            <w:tcW w:type="dxa" w:w="640"/>
            <w:tcBorders>
              <w:start w:sz="4.0" w:val="single" w:color="#000000"/>
              <w:top w:sz="4.0" w:val="single" w:color="#000000"/>
              <w:end w:sz="3.199999999999818" w:val="single" w:color="#000000"/>
              <w:bottom w:sz="3.199999999999818" w:val="single" w:color="#000000"/>
            </w:tcBorders>
            <w:tcMar>
              <w:start w:w="0" w:type="dxa"/>
              <w:end w:w="0" w:type="dxa"/>
            </w:tcMar>
          </w:tcPr>
          <w:p>
            <w:pPr>
              <w:autoSpaceDN w:val="0"/>
              <w:autoSpaceDE w:val="0"/>
              <w:widowControl/>
              <w:spacing w:line="185" w:lineRule="auto" w:before="652" w:after="0"/>
              <w:ind w:left="26" w:right="0" w:firstLine="0"/>
              <w:jc w:val="left"/>
            </w:pPr>
            <w:r>
              <w:rPr>
                <w:rFonts w:ascii="SimSun" w:hAnsi="SimSun" w:eastAsia="SimSun"/>
                <w:b w:val="0"/>
                <w:i w:val="0"/>
                <w:color w:val="000000"/>
                <w:sz w:val="18"/>
              </w:rPr>
              <w:t>无</w:t>
            </w:r>
          </w:p>
        </w:tc>
      </w:tr>
      <w:tr>
        <w:trPr>
          <w:trHeight w:hRule="exact" w:val="2398"/>
        </w:trPr>
        <w:tc>
          <w:tcPr>
            <w:tcW w:type="dxa" w:w="850"/>
            <w:vMerge w:val="restart"/>
            <w:tcBorders>
              <w:start w:sz="3.1999999999999886" w:val="single" w:color="#000000"/>
              <w:top w:sz="3.199999999999818" w:val="single" w:color="#000000"/>
              <w:end w:sz="4.0" w:val="single" w:color="#000000"/>
              <w:bottom w:sz="4.0" w:val="single" w:color="#000000"/>
            </w:tcBorders>
            <w:tcMar>
              <w:start w:w="0" w:type="dxa"/>
              <w:end w:w="0" w:type="dxa"/>
            </w:tcMar>
            <w:tcMar>
              <w:start w:w="0" w:type="dxa"/>
              <w:end w:w="0" w:type="dxa"/>
            </w:tcMar>
          </w:tcPr>
          <w:p>
            <w:pPr>
              <w:autoSpaceDN w:val="0"/>
              <w:autoSpaceDE w:val="0"/>
              <w:widowControl/>
              <w:spacing w:line="245" w:lineRule="auto" w:before="1264" w:after="0"/>
              <w:ind w:left="24" w:right="98" w:firstLine="0"/>
              <w:jc w:val="both"/>
            </w:pPr>
            <w:r>
              <w:rPr>
                <w:spacing w:val="-16.0"/>
                <w:rFonts w:ascii="SimSun" w:hAnsi="SimSun" w:eastAsia="SimSun"/>
                <w:b w:val="0"/>
                <w:i w:val="0"/>
                <w:color w:val="000000"/>
                <w:sz w:val="18"/>
              </w:rPr>
              <w:t xml:space="preserve">阿克苏华 </w:t>
            </w:r>
            <w:r>
              <w:rPr>
                <w:spacing w:val="-16.0"/>
                <w:rFonts w:ascii="SimSun" w:hAnsi="SimSun" w:eastAsia="SimSun"/>
                <w:b w:val="0"/>
                <w:i w:val="0"/>
                <w:color w:val="000000"/>
                <w:sz w:val="18"/>
              </w:rPr>
              <w:t xml:space="preserve">锦化肥有 </w:t>
            </w:r>
            <w:r>
              <w:rPr>
                <w:spacing w:val="-16.0"/>
                <w:rFonts w:ascii="SimSun" w:hAnsi="SimSun" w:eastAsia="SimSun"/>
                <w:b w:val="0"/>
                <w:i w:val="0"/>
                <w:color w:val="000000"/>
                <w:sz w:val="18"/>
              </w:rPr>
              <w:t xml:space="preserve">限责任公 </w:t>
            </w:r>
            <w:r>
              <w:rPr>
                <w:rFonts w:ascii="SimSun" w:hAnsi="SimSun" w:eastAsia="SimSun"/>
                <w:b w:val="0"/>
                <w:i w:val="0"/>
                <w:color w:val="000000"/>
                <w:sz w:val="18"/>
              </w:rPr>
              <w:t>司</w:t>
            </w:r>
          </w:p>
        </w:tc>
        <w:tc>
          <w:tcPr>
            <w:tcW w:type="dxa" w:w="992"/>
            <w:tcBorders>
              <w:start w:sz="4.0" w:val="single" w:color="#000000"/>
              <w:top w:sz="3.199999999999818" w:val="single" w:color="#000000"/>
              <w:end w:sz="4.0" w:val="single" w:color="#000000"/>
              <w:bottom w:sz="4.0" w:val="single" w:color="#000000"/>
            </w:tcBorders>
            <w:tcMar>
              <w:start w:w="0" w:type="dxa"/>
              <w:end w:w="0" w:type="dxa"/>
            </w:tcMar>
          </w:tcPr>
          <w:p>
            <w:pPr>
              <w:autoSpaceDN w:val="0"/>
              <w:autoSpaceDE w:val="0"/>
              <w:widowControl/>
              <w:spacing w:line="185" w:lineRule="auto" w:before="1104" w:after="0"/>
              <w:ind w:left="22" w:right="0" w:firstLine="0"/>
              <w:jc w:val="left"/>
            </w:pPr>
            <w:r>
              <w:rPr>
                <w:rFonts w:ascii="SimSun" w:hAnsi="SimSun" w:eastAsia="SimSun"/>
                <w:b w:val="0"/>
                <w:i w:val="0"/>
                <w:color w:val="000000"/>
                <w:sz w:val="18"/>
              </w:rPr>
              <w:t xml:space="preserve">废气 </w:t>
            </w:r>
          </w:p>
        </w:tc>
        <w:tc>
          <w:tcPr>
            <w:tcW w:type="dxa" w:w="426"/>
            <w:tcBorders>
              <w:start w:sz="4.0" w:val="single" w:color="#000000"/>
              <w:top w:sz="3.199999999999818" w:val="single" w:color="#000000"/>
              <w:end w:sz="3.2000000000000455" w:val="single" w:color="#000000"/>
              <w:bottom w:sz="4.0" w:val="single" w:color="#000000"/>
            </w:tcBorders>
            <w:tcMar>
              <w:start w:w="0" w:type="dxa"/>
              <w:end w:w="0" w:type="dxa"/>
            </w:tcMar>
          </w:tcPr>
          <w:p>
            <w:pPr>
              <w:autoSpaceDN w:val="0"/>
              <w:autoSpaceDE w:val="0"/>
              <w:widowControl/>
              <w:spacing w:line="211" w:lineRule="auto" w:before="1090" w:after="0"/>
              <w:ind w:left="0" w:right="0" w:firstLine="0"/>
              <w:jc w:val="center"/>
            </w:pPr>
            <w:r>
              <w:rPr>
                <w:rFonts w:ascii="SimSun" w:hAnsi="SimSun" w:eastAsia="SimSun"/>
                <w:b w:val="0"/>
                <w:i w:val="0"/>
                <w:color w:val="000000"/>
                <w:sz w:val="18"/>
              </w:rPr>
              <w:t>直排</w:t>
            </w:r>
            <w:r>
              <w:rPr>
                <w:rFonts w:ascii="ArialNarrow" w:hAnsi="ArialNarrow" w:eastAsia="ArialNarrow"/>
                <w:b w:val="0"/>
                <w:i w:val="0"/>
                <w:color w:val="000000"/>
                <w:sz w:val="18"/>
              </w:rPr>
              <w:t xml:space="preserve"> </w:t>
            </w:r>
          </w:p>
        </w:tc>
        <w:tc>
          <w:tcPr>
            <w:tcW w:type="dxa" w:w="710"/>
            <w:tcBorders>
              <w:start w:sz="3.2000000000000455" w:val="single" w:color="#000000"/>
              <w:top w:sz="3.199999999999818" w:val="single" w:color="#000000"/>
              <w:end w:sz="4.0" w:val="single" w:color="#000000"/>
              <w:bottom w:sz="4.0" w:val="single" w:color="#000000"/>
            </w:tcBorders>
            <w:tcMar>
              <w:start w:w="0" w:type="dxa"/>
              <w:end w:w="0" w:type="dxa"/>
            </w:tcMar>
          </w:tcPr>
          <w:p>
            <w:pPr>
              <w:autoSpaceDN w:val="0"/>
              <w:autoSpaceDE w:val="0"/>
              <w:widowControl/>
              <w:spacing w:line="242" w:lineRule="auto" w:before="1088" w:after="0"/>
              <w:ind w:left="24" w:right="0" w:firstLine="0"/>
              <w:jc w:val="left"/>
            </w:pPr>
            <w:r>
              <w:rPr>
                <w:rFonts w:ascii="ArialNarrow" w:hAnsi="ArialNarrow" w:eastAsia="ArialNarrow"/>
                <w:b w:val="0"/>
                <w:i w:val="0"/>
                <w:color w:val="000000"/>
                <w:sz w:val="18"/>
              </w:rPr>
              <w:t xml:space="preserve">3 </w:t>
            </w:r>
          </w:p>
        </w:tc>
        <w:tc>
          <w:tcPr>
            <w:tcW w:type="dxa" w:w="850"/>
            <w:tcBorders>
              <w:start w:sz="4.0" w:val="single" w:color="#000000"/>
              <w:top w:sz="3.199999999999818" w:val="single" w:color="#000000"/>
              <w:end w:sz="3.2000000000000455" w:val="single" w:color="#000000"/>
              <w:bottom w:sz="4.0" w:val="single" w:color="#000000"/>
            </w:tcBorders>
            <w:tcMar>
              <w:start w:w="0" w:type="dxa"/>
              <w:end w:w="0" w:type="dxa"/>
            </w:tcMar>
          </w:tcPr>
          <w:p>
            <w:pPr>
              <w:autoSpaceDN w:val="0"/>
              <w:autoSpaceDE w:val="0"/>
              <w:widowControl/>
              <w:spacing w:line="245" w:lineRule="auto" w:before="740" w:after="0"/>
              <w:ind w:left="22" w:right="24" w:firstLine="0"/>
              <w:jc w:val="center"/>
            </w:pPr>
            <w:r>
              <w:rPr>
                <w:rFonts w:ascii="SimSun" w:hAnsi="SimSun" w:eastAsia="SimSun"/>
                <w:b w:val="0"/>
                <w:i w:val="0"/>
                <w:color w:val="000000"/>
                <w:sz w:val="18"/>
              </w:rPr>
              <w:t>东经</w:t>
            </w:r>
            <w:r>
              <w:rPr>
                <w:rFonts w:ascii="ArialNarrow" w:hAnsi="ArialNarrow" w:eastAsia="ArialNarrow"/>
                <w:b w:val="0"/>
                <w:i w:val="0"/>
                <w:color w:val="000000"/>
                <w:sz w:val="18"/>
              </w:rPr>
              <w:t xml:space="preserve"> 83</w:t>
            </w:r>
            <w:r>
              <w:rPr>
                <w:rFonts w:ascii="SimSun" w:hAnsi="SimSun" w:eastAsia="SimSun"/>
                <w:b w:val="0"/>
                <w:i w:val="0"/>
                <w:color w:val="000000"/>
                <w:sz w:val="18"/>
              </w:rPr>
              <w:t xml:space="preserve"> </w:t>
            </w:r>
            <w:r>
              <w:rPr>
                <w:spacing w:val="-20.0"/>
                <w:rFonts w:ascii="SimSun" w:hAnsi="SimSun" w:eastAsia="SimSun"/>
                <w:b w:val="0"/>
                <w:i w:val="0"/>
                <w:color w:val="000000"/>
                <w:sz w:val="18"/>
              </w:rPr>
              <w:t xml:space="preserve">度 </w:t>
            </w:r>
            <w:r>
              <w:rPr>
                <w:rFonts w:ascii="ArialNarrow" w:hAnsi="ArialNarrow" w:eastAsia="ArialNarrow"/>
                <w:b w:val="0"/>
                <w:i w:val="0"/>
                <w:color w:val="000000"/>
                <w:sz w:val="18"/>
              </w:rPr>
              <w:t>2</w:t>
            </w:r>
            <w:r>
              <w:rPr>
                <w:rFonts w:ascii="SimSun" w:hAnsi="SimSun" w:eastAsia="SimSun"/>
                <w:b w:val="0"/>
                <w:i w:val="0"/>
                <w:color w:val="000000"/>
                <w:sz w:val="18"/>
              </w:rPr>
              <w:t xml:space="preserve"> 分</w:t>
            </w:r>
            <w:r>
              <w:rPr>
                <w:rFonts w:ascii="ArialNarrow" w:hAnsi="ArialNarrow" w:eastAsia="ArialNarrow"/>
                <w:b w:val="0"/>
                <w:i w:val="0"/>
                <w:color w:val="000000"/>
                <w:sz w:val="18"/>
              </w:rPr>
              <w:t xml:space="preserve"> 58</w:t>
            </w:r>
            <w:r>
              <w:rPr>
                <w:rFonts w:ascii="SimSun" w:hAnsi="SimSun" w:eastAsia="SimSun"/>
                <w:b w:val="0"/>
                <w:i w:val="0"/>
                <w:color w:val="000000"/>
                <w:sz w:val="18"/>
              </w:rPr>
              <w:t xml:space="preserve"> 秒 </w:t>
            </w:r>
            <w:r>
              <w:br/>
            </w:r>
            <w:r>
              <w:rPr>
                <w:rFonts w:ascii="SimSun" w:hAnsi="SimSun" w:eastAsia="SimSun"/>
                <w:b w:val="0"/>
                <w:i w:val="0"/>
                <w:color w:val="000000"/>
                <w:sz w:val="18"/>
              </w:rPr>
              <w:t>北纬</w:t>
            </w:r>
            <w:r>
              <w:rPr>
                <w:rFonts w:ascii="ArialNarrow" w:hAnsi="ArialNarrow" w:eastAsia="ArialNarrow"/>
                <w:b w:val="0"/>
                <w:i w:val="0"/>
                <w:color w:val="000000"/>
                <w:sz w:val="18"/>
              </w:rPr>
              <w:t xml:space="preserve"> 41</w:t>
            </w:r>
            <w:r>
              <w:rPr>
                <w:rFonts w:ascii="SimSun" w:hAnsi="SimSun" w:eastAsia="SimSun"/>
                <w:b w:val="0"/>
                <w:i w:val="0"/>
                <w:color w:val="000000"/>
                <w:sz w:val="18"/>
              </w:rPr>
              <w:t xml:space="preserve"> </w:t>
            </w:r>
            <w:r>
              <w:rPr>
                <w:spacing w:val="-20.0"/>
                <w:rFonts w:ascii="SimSun" w:hAnsi="SimSun" w:eastAsia="SimSun"/>
                <w:b w:val="0"/>
                <w:i w:val="0"/>
                <w:color w:val="000000"/>
                <w:sz w:val="18"/>
              </w:rPr>
              <w:t xml:space="preserve">度 </w:t>
            </w:r>
            <w:r>
              <w:rPr>
                <w:rFonts w:ascii="ArialNarrow" w:hAnsi="ArialNarrow" w:eastAsia="ArialNarrow"/>
                <w:b w:val="0"/>
                <w:i w:val="0"/>
                <w:color w:val="000000"/>
                <w:sz w:val="18"/>
              </w:rPr>
              <w:t>42</w:t>
            </w:r>
            <w:r>
              <w:rPr>
                <w:rFonts w:ascii="SimSun" w:hAnsi="SimSun" w:eastAsia="SimSun"/>
                <w:b w:val="0"/>
                <w:i w:val="0"/>
                <w:color w:val="000000"/>
                <w:sz w:val="18"/>
              </w:rPr>
              <w:t xml:space="preserve"> 分</w:t>
            </w:r>
            <w:r>
              <w:rPr>
                <w:rFonts w:ascii="ArialNarrow" w:hAnsi="ArialNarrow" w:eastAsia="ArialNarrow"/>
                <w:b w:val="0"/>
                <w:i w:val="0"/>
                <w:color w:val="000000"/>
                <w:sz w:val="18"/>
              </w:rPr>
              <w:t xml:space="preserve"> 50</w:t>
            </w:r>
            <w:r>
              <w:rPr>
                <w:spacing w:val="-20.0"/>
                <w:rFonts w:ascii="SimSun" w:hAnsi="SimSun" w:eastAsia="SimSun"/>
                <w:b w:val="0"/>
                <w:i w:val="0"/>
                <w:color w:val="000000"/>
                <w:sz w:val="18"/>
              </w:rPr>
              <w:t xml:space="preserve"> 秒</w:t>
            </w:r>
          </w:p>
        </w:tc>
        <w:tc>
          <w:tcPr>
            <w:tcW w:type="dxa" w:w="1134"/>
            <w:tcBorders>
              <w:start w:sz="3.2000000000000455" w:val="single" w:color="#000000"/>
              <w:top w:sz="3.199999999999818" w:val="single" w:color="#000000"/>
              <w:end w:sz="3.199999999999818" w:val="single" w:color="#000000"/>
              <w:bottom w:sz="4.0" w:val="single" w:color="#000000"/>
            </w:tcBorders>
            <w:tcMar>
              <w:start w:w="0" w:type="dxa"/>
              <w:end w:w="0" w:type="dxa"/>
            </w:tcMar>
          </w:tcPr>
          <w:p>
            <w:pPr>
              <w:autoSpaceDN w:val="0"/>
              <w:autoSpaceDE w:val="0"/>
              <w:widowControl/>
              <w:spacing w:line="245" w:lineRule="auto" w:before="636" w:after="0"/>
              <w:ind w:left="24" w:right="70" w:firstLine="0"/>
              <w:jc w:val="left"/>
            </w:pPr>
            <w:r>
              <w:rPr>
                <w:rFonts w:ascii="SimSun" w:hAnsi="SimSun" w:eastAsia="SimSun"/>
                <w:b w:val="0"/>
                <w:i w:val="0"/>
                <w:color w:val="000000"/>
                <w:sz w:val="18"/>
              </w:rPr>
              <w:t>烟尘＜</w:t>
            </w:r>
            <w:r>
              <w:rPr>
                <w:rFonts w:ascii="ArialNarrow" w:hAnsi="ArialNarrow" w:eastAsia="ArialNarrow"/>
                <w:b w:val="0"/>
                <w:i w:val="0"/>
                <w:color w:val="000000"/>
                <w:sz w:val="18"/>
              </w:rPr>
              <w:t xml:space="preserve">30mg/ </w:t>
            </w:r>
            <w:r>
              <w:rPr>
                <w:rFonts w:ascii="ArialNarrow" w:hAnsi="ArialNarrow" w:eastAsia="ArialNarrow"/>
                <w:b w:val="0"/>
                <w:i w:val="0"/>
                <w:color w:val="000000"/>
                <w:sz w:val="18"/>
              </w:rPr>
              <w:t>m3</w:t>
            </w:r>
            <w:r>
              <w:rPr>
                <w:rFonts w:ascii="SimSun" w:hAnsi="SimSun" w:eastAsia="SimSun"/>
                <w:b w:val="0"/>
                <w:i w:val="0"/>
                <w:color w:val="000000"/>
                <w:sz w:val="18"/>
              </w:rPr>
              <w:t>、</w:t>
            </w:r>
            <w:r>
              <w:rPr>
                <w:rFonts w:ascii="ArialNarrow" w:hAnsi="ArialNarrow" w:eastAsia="ArialNarrow"/>
                <w:b w:val="0"/>
                <w:i w:val="0"/>
                <w:color w:val="000000"/>
                <w:sz w:val="18"/>
              </w:rPr>
              <w:t>SO2</w:t>
            </w:r>
            <w:r>
              <w:rPr>
                <w:rFonts w:ascii="SimSun" w:hAnsi="SimSun" w:eastAsia="SimSun"/>
                <w:b w:val="0"/>
                <w:i w:val="0"/>
                <w:color w:val="000000"/>
                <w:sz w:val="18"/>
              </w:rPr>
              <w:t>＜</w:t>
            </w:r>
            <w:r>
              <w:br/>
            </w:r>
            <w:r>
              <w:rPr>
                <w:rFonts w:ascii="ArialNarrow" w:hAnsi="ArialNarrow" w:eastAsia="ArialNarrow"/>
                <w:b w:val="0"/>
                <w:i w:val="0"/>
                <w:color w:val="000000"/>
                <w:sz w:val="18"/>
              </w:rPr>
              <w:t>200mg/ m3</w:t>
            </w:r>
            <w:r>
              <w:rPr>
                <w:rFonts w:ascii="SimSun" w:hAnsi="SimSun" w:eastAsia="SimSun"/>
                <w:b w:val="0"/>
                <w:i w:val="0"/>
                <w:color w:val="000000"/>
                <w:sz w:val="18"/>
              </w:rPr>
              <w:t>、</w:t>
            </w:r>
            <w:r>
              <w:br/>
            </w:r>
            <w:r>
              <w:rPr>
                <w:rFonts w:ascii="ArialNarrow" w:hAnsi="ArialNarrow" w:eastAsia="ArialNarrow"/>
                <w:b w:val="0"/>
                <w:i w:val="0"/>
                <w:color w:val="000000"/>
                <w:sz w:val="18"/>
              </w:rPr>
              <w:t>NOX</w:t>
            </w:r>
            <w:r>
              <w:rPr>
                <w:rFonts w:ascii="SimSun" w:hAnsi="SimSun" w:eastAsia="SimSun"/>
                <w:b w:val="0"/>
                <w:i w:val="0"/>
                <w:color w:val="000000"/>
                <w:sz w:val="18"/>
              </w:rPr>
              <w:t>＜</w:t>
            </w:r>
            <w:r>
              <w:rPr>
                <w:spacing w:val="-11.428571428571427"/>
                <w:rFonts w:ascii="ArialNarrow" w:hAnsi="ArialNarrow" w:eastAsia="ArialNarrow"/>
                <w:b w:val="0"/>
                <w:i w:val="0"/>
                <w:color w:val="000000"/>
                <w:sz w:val="18"/>
              </w:rPr>
              <w:t xml:space="preserve">200mg/ </w:t>
            </w:r>
            <w:r>
              <w:rPr>
                <w:rFonts w:ascii="ArialNarrow" w:hAnsi="ArialNarrow" w:eastAsia="ArialNarrow"/>
                <w:b w:val="0"/>
                <w:i w:val="0"/>
                <w:color w:val="000000"/>
                <w:sz w:val="18"/>
              </w:rPr>
              <w:t xml:space="preserve">m3 </w:t>
            </w:r>
          </w:p>
        </w:tc>
        <w:tc>
          <w:tcPr>
            <w:tcW w:type="dxa" w:w="1560"/>
            <w:tcBorders>
              <w:start w:sz="3.199999999999818" w:val="single" w:color="#000000"/>
              <w:top w:sz="3.199999999999818" w:val="single" w:color="#000000"/>
              <w:end w:sz="4.0" w:val="single" w:color="#000000"/>
              <w:bottom w:sz="4.0" w:val="single" w:color="#000000"/>
            </w:tcBorders>
            <w:tcMar>
              <w:start w:w="0" w:type="dxa"/>
              <w:end w:w="0" w:type="dxa"/>
            </w:tcMar>
          </w:tcPr>
          <w:p>
            <w:pPr>
              <w:autoSpaceDN w:val="0"/>
              <w:autoSpaceDE w:val="0"/>
              <w:widowControl/>
              <w:spacing w:line="245" w:lineRule="auto" w:before="66" w:after="0"/>
              <w:ind w:left="24" w:right="88" w:firstLine="0"/>
              <w:jc w:val="left"/>
            </w:pPr>
            <w:r>
              <w:rPr>
                <w:spacing w:val="-8.88888888888889"/>
                <w:rFonts w:ascii="SimSun" w:hAnsi="SimSun" w:eastAsia="SimSun"/>
                <w:b w:val="0"/>
                <w:i w:val="0"/>
                <w:color w:val="000000"/>
                <w:sz w:val="18"/>
              </w:rPr>
              <w:t xml:space="preserve">火电厂大气污染物 </w:t>
            </w:r>
            <w:r>
              <w:rPr>
                <w:rFonts w:ascii="SimSun" w:hAnsi="SimSun" w:eastAsia="SimSun"/>
                <w:b w:val="0"/>
                <w:i w:val="0"/>
                <w:color w:val="000000"/>
                <w:sz w:val="18"/>
              </w:rPr>
              <w:t>排放标准</w:t>
            </w:r>
            <w:r>
              <w:rPr>
                <w:rFonts w:ascii="ArialNarrow" w:hAnsi="ArialNarrow" w:eastAsia="ArialNarrow"/>
                <w:b w:val="0"/>
                <w:i w:val="0"/>
                <w:color w:val="000000"/>
                <w:sz w:val="18"/>
              </w:rPr>
              <w:t xml:space="preserve"> GB </w:t>
            </w:r>
            <w:r>
              <w:br/>
            </w:r>
            <w:r>
              <w:rPr>
                <w:rFonts w:ascii="ArialNarrow" w:hAnsi="ArialNarrow" w:eastAsia="ArialNarrow"/>
                <w:b w:val="0"/>
                <w:i w:val="0"/>
                <w:color w:val="000000"/>
                <w:sz w:val="18"/>
              </w:rPr>
              <w:t>13223-2011,</w:t>
            </w:r>
            <w:r>
              <w:rPr>
                <w:rFonts w:ascii="SimSun" w:hAnsi="SimSun" w:eastAsia="SimSun"/>
                <w:b w:val="0"/>
                <w:i w:val="0"/>
                <w:color w:val="000000"/>
                <w:sz w:val="18"/>
              </w:rPr>
              <w:t xml:space="preserve">恶臭污 </w:t>
            </w:r>
            <w:r>
              <w:rPr>
                <w:rFonts w:ascii="SimSun" w:hAnsi="SimSun" w:eastAsia="SimSun"/>
                <w:b w:val="0"/>
                <w:i w:val="0"/>
                <w:color w:val="000000"/>
                <w:sz w:val="18"/>
              </w:rPr>
              <w:t>染物排放标准</w:t>
            </w:r>
            <w:r>
              <w:rPr>
                <w:rFonts w:ascii="ArialNarrow" w:hAnsi="ArialNarrow" w:eastAsia="ArialNarrow"/>
                <w:b w:val="0"/>
                <w:i w:val="0"/>
                <w:color w:val="000000"/>
                <w:sz w:val="18"/>
              </w:rPr>
              <w:t xml:space="preserve"> GB </w:t>
            </w:r>
            <w:r>
              <w:rPr>
                <w:rFonts w:ascii="ArialNarrow" w:hAnsi="ArialNarrow" w:eastAsia="ArialNarrow"/>
                <w:b w:val="0"/>
                <w:i w:val="0"/>
                <w:color w:val="000000"/>
                <w:sz w:val="18"/>
              </w:rPr>
              <w:t>14554-93,</w:t>
            </w:r>
            <w:r>
              <w:rPr>
                <w:rFonts w:ascii="SimSun" w:hAnsi="SimSun" w:eastAsia="SimSun"/>
                <w:b w:val="0"/>
                <w:i w:val="0"/>
                <w:color w:val="000000"/>
                <w:sz w:val="18"/>
              </w:rPr>
              <w:t xml:space="preserve">大气污染 </w:t>
            </w:r>
            <w:r>
              <w:rPr>
                <w:rFonts w:ascii="SimSun" w:hAnsi="SimSun" w:eastAsia="SimSun"/>
                <w:b w:val="0"/>
                <w:i w:val="0"/>
                <w:color w:val="000000"/>
                <w:sz w:val="18"/>
              </w:rPr>
              <w:t xml:space="preserve">物综合排放标准 </w:t>
            </w:r>
            <w:r>
              <w:br/>
            </w:r>
            <w:r>
              <w:rPr>
                <w:rFonts w:ascii="ArialNarrow" w:hAnsi="ArialNarrow" w:eastAsia="ArialNarrow"/>
                <w:b w:val="0"/>
                <w:i w:val="0"/>
                <w:color w:val="000000"/>
                <w:sz w:val="18"/>
              </w:rPr>
              <w:t>GB16297-1996,</w:t>
            </w:r>
            <w:r>
              <w:rPr>
                <w:rFonts w:ascii="SimSun" w:hAnsi="SimSun" w:eastAsia="SimSun"/>
                <w:b w:val="0"/>
                <w:i w:val="0"/>
                <w:color w:val="000000"/>
                <w:sz w:val="18"/>
              </w:rPr>
              <w:t xml:space="preserve">工业 </w:t>
            </w:r>
            <w:r>
              <w:rPr>
                <w:spacing w:val="-8.88888888888889"/>
                <w:rFonts w:ascii="SimSun" w:hAnsi="SimSun" w:eastAsia="SimSun"/>
                <w:b w:val="0"/>
                <w:i w:val="0"/>
                <w:color w:val="000000"/>
                <w:sz w:val="18"/>
              </w:rPr>
              <w:t xml:space="preserve">炉窑大气污染物排 </w:t>
            </w:r>
            <w:r>
              <w:rPr>
                <w:rFonts w:ascii="SimSun" w:hAnsi="SimSun" w:eastAsia="SimSun"/>
                <w:b w:val="0"/>
                <w:i w:val="0"/>
                <w:color w:val="000000"/>
                <w:sz w:val="18"/>
              </w:rPr>
              <w:t>放标准</w:t>
            </w:r>
            <w:r>
              <w:rPr>
                <w:rFonts w:ascii="ArialNarrow" w:hAnsi="ArialNarrow" w:eastAsia="ArialNarrow"/>
                <w:b w:val="0"/>
                <w:i w:val="0"/>
                <w:color w:val="000000"/>
                <w:sz w:val="18"/>
              </w:rPr>
              <w:t xml:space="preserve"> GB </w:t>
            </w:r>
            <w:r>
              <w:br/>
            </w:r>
            <w:r>
              <w:rPr>
                <w:rFonts w:ascii="ArialNarrow" w:hAnsi="ArialNarrow" w:eastAsia="ArialNarrow"/>
                <w:b w:val="0"/>
                <w:i w:val="0"/>
                <w:color w:val="000000"/>
                <w:sz w:val="18"/>
              </w:rPr>
              <w:t xml:space="preserve">9078-1996 </w:t>
            </w:r>
          </w:p>
        </w:tc>
        <w:tc>
          <w:tcPr>
            <w:tcW w:type="dxa" w:w="1134"/>
            <w:tcBorders>
              <w:start w:sz="4.0" w:val="single" w:color="#000000"/>
              <w:top w:sz="3.199999999999818" w:val="single" w:color="#000000"/>
              <w:end w:sz="3.199999999999818" w:val="single" w:color="#000000"/>
              <w:bottom w:sz="4.0" w:val="single" w:color="#000000"/>
            </w:tcBorders>
            <w:tcMar>
              <w:start w:w="0" w:type="dxa"/>
              <w:end w:w="0" w:type="dxa"/>
            </w:tcMar>
          </w:tcPr>
          <w:p>
            <w:pPr>
              <w:autoSpaceDN w:val="0"/>
              <w:autoSpaceDE w:val="0"/>
              <w:widowControl/>
              <w:spacing w:line="245" w:lineRule="auto" w:before="622" w:after="0"/>
              <w:ind w:left="20" w:right="24" w:firstLine="0"/>
              <w:jc w:val="left"/>
            </w:pPr>
            <w:r>
              <w:rPr>
                <w:rFonts w:ascii="SimSun" w:hAnsi="SimSun" w:eastAsia="SimSun"/>
                <w:b w:val="0"/>
                <w:i w:val="0"/>
                <w:color w:val="000000"/>
                <w:sz w:val="18"/>
              </w:rPr>
              <w:t>二氧化硫</w:t>
            </w:r>
            <w:r>
              <w:rPr>
                <w:rFonts w:ascii="ArialNarrow" w:hAnsi="ArialNarrow" w:eastAsia="ArialNarrow"/>
                <w:b w:val="0"/>
                <w:i w:val="0"/>
                <w:color w:val="000000"/>
                <w:sz w:val="18"/>
              </w:rPr>
              <w:t xml:space="preserve"> 17.4 </w:t>
            </w:r>
            <w:r>
              <w:rPr>
                <w:rFonts w:ascii="SimSun" w:hAnsi="SimSun" w:eastAsia="SimSun"/>
                <w:b w:val="0"/>
                <w:i w:val="0"/>
                <w:color w:val="000000"/>
                <w:sz w:val="18"/>
              </w:rPr>
              <w:t>吨</w:t>
            </w:r>
            <w:r>
              <w:rPr>
                <w:rFonts w:ascii="ArialNarrow" w:hAnsi="ArialNarrow" w:eastAsia="ArialNarrow"/>
                <w:b w:val="0"/>
                <w:i w:val="0"/>
                <w:color w:val="000000"/>
                <w:sz w:val="18"/>
              </w:rPr>
              <w:t>/</w:t>
            </w:r>
            <w:r>
              <w:rPr>
                <w:spacing w:val="-13.333333333333332"/>
                <w:rFonts w:ascii="SimSun" w:hAnsi="SimSun" w:eastAsia="SimSun"/>
                <w:b w:val="0"/>
                <w:i w:val="0"/>
                <w:color w:val="000000"/>
                <w:sz w:val="18"/>
              </w:rPr>
              <w:t xml:space="preserve">年，氮氧化 </w:t>
            </w:r>
            <w:r>
              <w:rPr>
                <w:rFonts w:ascii="SimSun" w:hAnsi="SimSun" w:eastAsia="SimSun"/>
                <w:b w:val="0"/>
                <w:i w:val="0"/>
                <w:color w:val="000000"/>
                <w:sz w:val="18"/>
              </w:rPr>
              <w:t>物</w:t>
            </w:r>
            <w:r>
              <w:rPr>
                <w:rFonts w:ascii="ArialNarrow" w:hAnsi="ArialNarrow" w:eastAsia="ArialNarrow"/>
                <w:b w:val="0"/>
                <w:i w:val="0"/>
                <w:color w:val="000000"/>
                <w:sz w:val="18"/>
              </w:rPr>
              <w:t xml:space="preserve"> 488.479</w:t>
            </w:r>
            <w:r>
              <w:rPr>
                <w:rFonts w:ascii="SimSun" w:hAnsi="SimSun" w:eastAsia="SimSun"/>
                <w:b w:val="0"/>
                <w:i w:val="0"/>
                <w:color w:val="000000"/>
                <w:sz w:val="18"/>
              </w:rPr>
              <w:t xml:space="preserve"> 吨</w:t>
            </w:r>
            <w:r>
              <w:rPr>
                <w:rFonts w:ascii="ArialNarrow" w:hAnsi="ArialNarrow" w:eastAsia="ArialNarrow"/>
                <w:b w:val="0"/>
                <w:i w:val="0"/>
                <w:color w:val="000000"/>
                <w:sz w:val="18"/>
              </w:rPr>
              <w:t xml:space="preserve">/ </w:t>
            </w:r>
            <w:r>
              <w:rPr>
                <w:rFonts w:ascii="SimSun" w:hAnsi="SimSun" w:eastAsia="SimSun"/>
                <w:b w:val="0"/>
                <w:i w:val="0"/>
                <w:color w:val="000000"/>
                <w:sz w:val="18"/>
              </w:rPr>
              <w:t xml:space="preserve">年，颗粒物 </w:t>
            </w:r>
            <w:r>
              <w:br/>
            </w:r>
            <w:r>
              <w:rPr>
                <w:rFonts w:ascii="ArialNarrow" w:hAnsi="ArialNarrow" w:eastAsia="ArialNarrow"/>
                <w:b w:val="0"/>
                <w:i w:val="0"/>
                <w:color w:val="000000"/>
                <w:sz w:val="18"/>
              </w:rPr>
              <w:t>11.47</w:t>
            </w:r>
            <w:r>
              <w:rPr>
                <w:rFonts w:ascii="SimSun" w:hAnsi="SimSun" w:eastAsia="SimSun"/>
                <w:b w:val="0"/>
                <w:i w:val="0"/>
                <w:color w:val="000000"/>
                <w:sz w:val="18"/>
              </w:rPr>
              <w:t xml:space="preserve"> 吨</w:t>
            </w:r>
            <w:r>
              <w:rPr>
                <w:rFonts w:ascii="ArialNarrow" w:hAnsi="ArialNarrow" w:eastAsia="ArialNarrow"/>
                <w:b w:val="0"/>
                <w:i w:val="0"/>
                <w:color w:val="000000"/>
                <w:sz w:val="18"/>
              </w:rPr>
              <w:t>/</w:t>
            </w:r>
            <w:r>
              <w:rPr>
                <w:rFonts w:ascii="SimSun" w:hAnsi="SimSun" w:eastAsia="SimSun"/>
                <w:b w:val="0"/>
                <w:i w:val="0"/>
                <w:color w:val="000000"/>
                <w:sz w:val="18"/>
              </w:rPr>
              <w:t>年</w:t>
            </w:r>
          </w:p>
        </w:tc>
        <w:tc>
          <w:tcPr>
            <w:tcW w:type="dxa" w:w="1274"/>
            <w:tcBorders>
              <w:start w:sz="3.199999999999818" w:val="single" w:color="#000000"/>
              <w:top w:sz="3.199999999999818" w:val="single" w:color="#000000"/>
              <w:end w:sz="4.0" w:val="single" w:color="#000000"/>
              <w:bottom w:sz="4.0" w:val="single" w:color="#000000"/>
            </w:tcBorders>
            <w:tcMar>
              <w:start w:w="0" w:type="dxa"/>
              <w:end w:w="0" w:type="dxa"/>
            </w:tcMar>
          </w:tcPr>
          <w:p>
            <w:pPr>
              <w:autoSpaceDN w:val="0"/>
              <w:autoSpaceDE w:val="0"/>
              <w:widowControl/>
              <w:spacing w:line="245" w:lineRule="auto" w:before="740" w:after="0"/>
              <w:ind w:left="24" w:right="66" w:firstLine="0"/>
              <w:jc w:val="left"/>
            </w:pPr>
            <w:r>
              <w:rPr>
                <w:rFonts w:ascii="SimSun" w:hAnsi="SimSun" w:eastAsia="SimSun"/>
                <w:b w:val="0"/>
                <w:i w:val="0"/>
                <w:color w:val="000000"/>
                <w:sz w:val="18"/>
              </w:rPr>
              <w:t>二氧化硫</w:t>
            </w:r>
            <w:r>
              <w:rPr>
                <w:rFonts w:ascii="ArialNarrow" w:hAnsi="ArialNarrow" w:eastAsia="ArialNarrow"/>
                <w:b w:val="0"/>
                <w:i w:val="0"/>
                <w:color w:val="000000"/>
                <w:sz w:val="18"/>
              </w:rPr>
              <w:t xml:space="preserve"> 209.9 </w:t>
            </w:r>
            <w:r>
              <w:rPr>
                <w:rFonts w:ascii="SimSun" w:hAnsi="SimSun" w:eastAsia="SimSun"/>
                <w:b w:val="0"/>
                <w:i w:val="0"/>
                <w:color w:val="000000"/>
                <w:sz w:val="18"/>
              </w:rPr>
              <w:t>吨</w:t>
            </w:r>
            <w:r>
              <w:rPr>
                <w:rFonts w:ascii="ArialNarrow" w:hAnsi="ArialNarrow" w:eastAsia="ArialNarrow"/>
                <w:b w:val="0"/>
                <w:i w:val="0"/>
                <w:color w:val="000000"/>
                <w:sz w:val="18"/>
              </w:rPr>
              <w:t>/</w:t>
            </w:r>
            <w:r>
              <w:rPr>
                <w:rFonts w:ascii="SimSun" w:hAnsi="SimSun" w:eastAsia="SimSun"/>
                <w:b w:val="0"/>
                <w:i w:val="0"/>
                <w:color w:val="000000"/>
                <w:sz w:val="18"/>
              </w:rPr>
              <w:t xml:space="preserve">年氮氧化物 </w:t>
            </w:r>
            <w:r>
              <w:rPr>
                <w:rFonts w:ascii="ArialNarrow" w:hAnsi="ArialNarrow" w:eastAsia="ArialNarrow"/>
                <w:b w:val="0"/>
                <w:i w:val="0"/>
                <w:color w:val="000000"/>
                <w:sz w:val="18"/>
              </w:rPr>
              <w:t>502.1</w:t>
            </w:r>
            <w:r>
              <w:rPr>
                <w:rFonts w:ascii="SimSun" w:hAnsi="SimSun" w:eastAsia="SimSun"/>
                <w:b w:val="0"/>
                <w:i w:val="0"/>
                <w:color w:val="000000"/>
                <w:sz w:val="18"/>
              </w:rPr>
              <w:t xml:space="preserve"> 吨</w:t>
            </w:r>
            <w:r>
              <w:rPr>
                <w:rFonts w:ascii="ArialNarrow" w:hAnsi="ArialNarrow" w:eastAsia="ArialNarrow"/>
                <w:b w:val="0"/>
                <w:i w:val="0"/>
                <w:color w:val="000000"/>
                <w:sz w:val="18"/>
              </w:rPr>
              <w:t>/</w:t>
            </w:r>
            <w:r>
              <w:rPr>
                <w:spacing w:val="-20.0"/>
                <w:rFonts w:ascii="SimSun" w:hAnsi="SimSun" w:eastAsia="SimSun"/>
                <w:b w:val="0"/>
                <w:i w:val="0"/>
                <w:color w:val="000000"/>
                <w:sz w:val="18"/>
              </w:rPr>
              <w:t xml:space="preserve">年颗粒 </w:t>
            </w:r>
            <w:r>
              <w:rPr>
                <w:rFonts w:ascii="SimSun" w:hAnsi="SimSun" w:eastAsia="SimSun"/>
                <w:b w:val="0"/>
                <w:i w:val="0"/>
                <w:color w:val="000000"/>
                <w:sz w:val="18"/>
              </w:rPr>
              <w:t>物</w:t>
            </w:r>
            <w:r>
              <w:rPr>
                <w:rFonts w:ascii="ArialNarrow" w:hAnsi="ArialNarrow" w:eastAsia="ArialNarrow"/>
                <w:b w:val="0"/>
                <w:i w:val="0"/>
                <w:color w:val="000000"/>
                <w:sz w:val="18"/>
              </w:rPr>
              <w:t xml:space="preserve"> 280.7</w:t>
            </w:r>
            <w:r>
              <w:rPr>
                <w:rFonts w:ascii="SimSun" w:hAnsi="SimSun" w:eastAsia="SimSun"/>
                <w:b w:val="0"/>
                <w:i w:val="0"/>
                <w:color w:val="000000"/>
                <w:sz w:val="18"/>
              </w:rPr>
              <w:t xml:space="preserve"> 吨</w:t>
            </w:r>
            <w:r>
              <w:rPr>
                <w:rFonts w:ascii="ArialNarrow" w:hAnsi="ArialNarrow" w:eastAsia="ArialNarrow"/>
                <w:b w:val="0"/>
                <w:i w:val="0"/>
                <w:color w:val="000000"/>
                <w:sz w:val="18"/>
              </w:rPr>
              <w:t>/</w:t>
            </w:r>
            <w:r>
              <w:rPr>
                <w:rFonts w:ascii="SimSun" w:hAnsi="SimSun" w:eastAsia="SimSun"/>
                <w:b w:val="0"/>
                <w:i w:val="0"/>
                <w:color w:val="000000"/>
                <w:sz w:val="18"/>
              </w:rPr>
              <w:t>年</w:t>
            </w:r>
          </w:p>
        </w:tc>
        <w:tc>
          <w:tcPr>
            <w:tcW w:type="dxa" w:w="640"/>
            <w:tcBorders>
              <w:start w:sz="4.0" w:val="single" w:color="#000000"/>
              <w:top w:sz="3.199999999999818"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1104" w:after="0"/>
              <w:ind w:left="26" w:right="0" w:firstLine="0"/>
              <w:jc w:val="left"/>
            </w:pPr>
            <w:r>
              <w:rPr>
                <w:rFonts w:ascii="SimSun" w:hAnsi="SimSun" w:eastAsia="SimSun"/>
                <w:b w:val="0"/>
                <w:i w:val="0"/>
                <w:color w:val="000000"/>
                <w:sz w:val="18"/>
              </w:rPr>
              <w:t>无</w:t>
            </w:r>
          </w:p>
        </w:tc>
      </w:tr>
      <w:tr>
        <w:trPr>
          <w:trHeight w:hRule="exact" w:val="1024"/>
        </w:trPr>
        <w:tc>
          <w:tcPr>
            <w:tcW w:type="dxa" w:w="973"/>
            <w:vMerge/>
            <w:tcBorders>
              <w:start w:sz="3.1999999999999886" w:val="single" w:color="#000000"/>
              <w:top w:sz="3.199999999999818" w:val="single" w:color="#000000"/>
              <w:end w:sz="4.0" w:val="single" w:color="#000000"/>
              <w:bottom w:sz="4.0" w:val="single" w:color="#000000"/>
            </w:tcBorders>
          </w:tcPr>
          <w:p/>
        </w:tc>
        <w:tc>
          <w:tcPr>
            <w:tcW w:type="dxa" w:w="992"/>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416" w:after="0"/>
              <w:ind w:left="22" w:right="0" w:firstLine="0"/>
              <w:jc w:val="left"/>
            </w:pPr>
            <w:r>
              <w:rPr>
                <w:rFonts w:ascii="SimSun" w:hAnsi="SimSun" w:eastAsia="SimSun"/>
                <w:b w:val="0"/>
                <w:i w:val="0"/>
                <w:color w:val="000000"/>
                <w:sz w:val="18"/>
              </w:rPr>
              <w:t>废水</w:t>
            </w:r>
          </w:p>
        </w:tc>
        <w:tc>
          <w:tcPr>
            <w:tcW w:type="dxa" w:w="426"/>
            <w:tcBorders>
              <w:start w:sz="4.0" w:val="single" w:color="#000000"/>
              <w:top w:sz="4.0" w:val="single" w:color="#000000"/>
              <w:end w:sz="3.2000000000000455" w:val="single" w:color="#000000"/>
              <w:bottom w:sz="4.0" w:val="single" w:color="#000000"/>
            </w:tcBorders>
            <w:tcMar>
              <w:start w:w="0" w:type="dxa"/>
              <w:end w:w="0" w:type="dxa"/>
            </w:tcMar>
          </w:tcPr>
          <w:p>
            <w:pPr>
              <w:autoSpaceDN w:val="0"/>
              <w:autoSpaceDE w:val="0"/>
              <w:widowControl/>
              <w:spacing w:line="245" w:lineRule="auto" w:before="66" w:after="0"/>
              <w:ind w:left="22" w:right="34" w:firstLine="0"/>
              <w:jc w:val="both"/>
            </w:pPr>
            <w:r>
              <w:rPr>
                <w:spacing w:val="-20.0"/>
                <w:rFonts w:ascii="SimSun" w:hAnsi="SimSun" w:eastAsia="SimSun"/>
                <w:b w:val="0"/>
                <w:i w:val="0"/>
                <w:color w:val="000000"/>
                <w:sz w:val="18"/>
              </w:rPr>
              <w:t xml:space="preserve">城市 </w:t>
            </w:r>
            <w:r>
              <w:rPr>
                <w:spacing w:val="-20.0"/>
                <w:rFonts w:ascii="SimSun" w:hAnsi="SimSun" w:eastAsia="SimSun"/>
                <w:b w:val="0"/>
                <w:i w:val="0"/>
                <w:color w:val="000000"/>
                <w:sz w:val="18"/>
              </w:rPr>
              <w:t xml:space="preserve">污水 </w:t>
            </w:r>
            <w:r>
              <w:rPr>
                <w:spacing w:val="-20.0"/>
                <w:rFonts w:ascii="SimSun" w:hAnsi="SimSun" w:eastAsia="SimSun"/>
                <w:b w:val="0"/>
                <w:i w:val="0"/>
                <w:color w:val="000000"/>
                <w:sz w:val="18"/>
              </w:rPr>
              <w:t xml:space="preserve">处理 </w:t>
            </w:r>
            <w:r>
              <w:rPr>
                <w:rFonts w:ascii="SimSun" w:hAnsi="SimSun" w:eastAsia="SimSun"/>
                <w:b w:val="0"/>
                <w:i w:val="0"/>
                <w:color w:val="000000"/>
                <w:sz w:val="18"/>
              </w:rPr>
              <w:t>厂</w:t>
            </w:r>
          </w:p>
        </w:tc>
        <w:tc>
          <w:tcPr>
            <w:tcW w:type="dxa" w:w="710"/>
            <w:tcBorders>
              <w:start w:sz="3.2000000000000455" w:val="single" w:color="#000000"/>
              <w:top w:sz="4.0" w:val="single" w:color="#000000"/>
              <w:end w:sz="4.0" w:val="single" w:color="#000000"/>
              <w:bottom w:sz="4.0" w:val="single" w:color="#000000"/>
            </w:tcBorders>
            <w:tcMar>
              <w:start w:w="0" w:type="dxa"/>
              <w:end w:w="0" w:type="dxa"/>
            </w:tcMar>
          </w:tcPr>
          <w:p>
            <w:pPr>
              <w:autoSpaceDN w:val="0"/>
              <w:autoSpaceDE w:val="0"/>
              <w:widowControl/>
              <w:spacing w:line="242" w:lineRule="auto" w:before="400" w:after="0"/>
              <w:ind w:left="24" w:right="0" w:firstLine="0"/>
              <w:jc w:val="left"/>
            </w:pPr>
            <w:r>
              <w:rPr>
                <w:rFonts w:ascii="ArialNarrow" w:hAnsi="ArialNarrow" w:eastAsia="ArialNarrow"/>
                <w:b w:val="0"/>
                <w:i w:val="0"/>
                <w:color w:val="000000"/>
                <w:sz w:val="18"/>
              </w:rPr>
              <w:t xml:space="preserve">1 </w:t>
            </w:r>
          </w:p>
        </w:tc>
        <w:tc>
          <w:tcPr>
            <w:tcW w:type="dxa" w:w="850"/>
            <w:tcBorders>
              <w:start w:sz="4.0" w:val="single" w:color="#000000"/>
              <w:top w:sz="4.0" w:val="single" w:color="#000000"/>
              <w:end w:sz="3.2000000000000455" w:val="single" w:color="#000000"/>
              <w:bottom w:sz="4.0" w:val="single" w:color="#000000"/>
            </w:tcBorders>
            <w:tcMar>
              <w:start w:w="0" w:type="dxa"/>
              <w:end w:w="0" w:type="dxa"/>
            </w:tcMar>
          </w:tcPr>
          <w:p>
            <w:pPr>
              <w:autoSpaceDN w:val="0"/>
              <w:autoSpaceDE w:val="0"/>
              <w:widowControl/>
              <w:spacing w:line="245" w:lineRule="auto" w:before="52" w:after="0"/>
              <w:ind w:left="22" w:right="24" w:firstLine="0"/>
              <w:jc w:val="center"/>
            </w:pPr>
            <w:r>
              <w:rPr>
                <w:rFonts w:ascii="SimSun" w:hAnsi="SimSun" w:eastAsia="SimSun"/>
                <w:b w:val="0"/>
                <w:i w:val="0"/>
                <w:color w:val="000000"/>
                <w:sz w:val="18"/>
              </w:rPr>
              <w:t>东经</w:t>
            </w:r>
            <w:r>
              <w:rPr>
                <w:rFonts w:ascii="ArialNarrow" w:hAnsi="ArialNarrow" w:eastAsia="ArialNarrow"/>
                <w:b w:val="0"/>
                <w:i w:val="0"/>
                <w:color w:val="000000"/>
                <w:sz w:val="18"/>
              </w:rPr>
              <w:t xml:space="preserve"> 83</w:t>
            </w:r>
            <w:r>
              <w:rPr>
                <w:rFonts w:ascii="SimSun" w:hAnsi="SimSun" w:eastAsia="SimSun"/>
                <w:b w:val="0"/>
                <w:i w:val="0"/>
                <w:color w:val="000000"/>
                <w:sz w:val="18"/>
              </w:rPr>
              <w:t xml:space="preserve"> </w:t>
            </w:r>
            <w:r>
              <w:rPr>
                <w:spacing w:val="-20.0"/>
                <w:rFonts w:ascii="SimSun" w:hAnsi="SimSun" w:eastAsia="SimSun"/>
                <w:b w:val="0"/>
                <w:i w:val="0"/>
                <w:color w:val="000000"/>
                <w:sz w:val="18"/>
              </w:rPr>
              <w:t xml:space="preserve">度 </w:t>
            </w:r>
            <w:r>
              <w:rPr>
                <w:rFonts w:ascii="ArialNarrow" w:hAnsi="ArialNarrow" w:eastAsia="ArialNarrow"/>
                <w:b w:val="0"/>
                <w:i w:val="0"/>
                <w:color w:val="000000"/>
                <w:sz w:val="18"/>
              </w:rPr>
              <w:t>2</w:t>
            </w:r>
            <w:r>
              <w:rPr>
                <w:rFonts w:ascii="SimSun" w:hAnsi="SimSun" w:eastAsia="SimSun"/>
                <w:b w:val="0"/>
                <w:i w:val="0"/>
                <w:color w:val="000000"/>
                <w:sz w:val="18"/>
              </w:rPr>
              <w:t xml:space="preserve"> 分</w:t>
            </w:r>
            <w:r>
              <w:rPr>
                <w:rFonts w:ascii="ArialNarrow" w:hAnsi="ArialNarrow" w:eastAsia="ArialNarrow"/>
                <w:b w:val="0"/>
                <w:i w:val="0"/>
                <w:color w:val="000000"/>
                <w:sz w:val="18"/>
              </w:rPr>
              <w:t xml:space="preserve"> 58</w:t>
            </w:r>
            <w:r>
              <w:rPr>
                <w:rFonts w:ascii="SimSun" w:hAnsi="SimSun" w:eastAsia="SimSun"/>
                <w:b w:val="0"/>
                <w:i w:val="0"/>
                <w:color w:val="000000"/>
                <w:sz w:val="18"/>
              </w:rPr>
              <w:t xml:space="preserve"> 秒 </w:t>
            </w:r>
            <w:r>
              <w:br/>
            </w:r>
            <w:r>
              <w:rPr>
                <w:rFonts w:ascii="SimSun" w:hAnsi="SimSun" w:eastAsia="SimSun"/>
                <w:b w:val="0"/>
                <w:i w:val="0"/>
                <w:color w:val="000000"/>
                <w:sz w:val="18"/>
              </w:rPr>
              <w:t>北纬</w:t>
            </w:r>
            <w:r>
              <w:rPr>
                <w:rFonts w:ascii="ArialNarrow" w:hAnsi="ArialNarrow" w:eastAsia="ArialNarrow"/>
                <w:b w:val="0"/>
                <w:i w:val="0"/>
                <w:color w:val="000000"/>
                <w:sz w:val="18"/>
              </w:rPr>
              <w:t xml:space="preserve"> 41</w:t>
            </w:r>
            <w:r>
              <w:rPr>
                <w:rFonts w:ascii="SimSun" w:hAnsi="SimSun" w:eastAsia="SimSun"/>
                <w:b w:val="0"/>
                <w:i w:val="0"/>
                <w:color w:val="000000"/>
                <w:sz w:val="18"/>
              </w:rPr>
              <w:t xml:space="preserve"> </w:t>
            </w:r>
            <w:r>
              <w:rPr>
                <w:spacing w:val="-20.0"/>
                <w:rFonts w:ascii="SimSun" w:hAnsi="SimSun" w:eastAsia="SimSun"/>
                <w:b w:val="0"/>
                <w:i w:val="0"/>
                <w:color w:val="000000"/>
                <w:sz w:val="18"/>
              </w:rPr>
              <w:t xml:space="preserve">度 </w:t>
            </w:r>
            <w:r>
              <w:rPr>
                <w:rFonts w:ascii="ArialNarrow" w:hAnsi="ArialNarrow" w:eastAsia="ArialNarrow"/>
                <w:b w:val="0"/>
                <w:i w:val="0"/>
                <w:color w:val="000000"/>
                <w:sz w:val="18"/>
              </w:rPr>
              <w:t>42</w:t>
            </w:r>
            <w:r>
              <w:rPr>
                <w:rFonts w:ascii="SimSun" w:hAnsi="SimSun" w:eastAsia="SimSun"/>
                <w:b w:val="0"/>
                <w:i w:val="0"/>
                <w:color w:val="000000"/>
                <w:sz w:val="18"/>
              </w:rPr>
              <w:t xml:space="preserve"> 分</w:t>
            </w:r>
            <w:r>
              <w:rPr>
                <w:rFonts w:ascii="ArialNarrow" w:hAnsi="ArialNarrow" w:eastAsia="ArialNarrow"/>
                <w:b w:val="0"/>
                <w:i w:val="0"/>
                <w:color w:val="000000"/>
                <w:sz w:val="18"/>
              </w:rPr>
              <w:t xml:space="preserve"> 50</w:t>
            </w:r>
            <w:r>
              <w:rPr>
                <w:spacing w:val="-20.0"/>
                <w:rFonts w:ascii="SimSun" w:hAnsi="SimSun" w:eastAsia="SimSun"/>
                <w:b w:val="0"/>
                <w:i w:val="0"/>
                <w:color w:val="000000"/>
                <w:sz w:val="18"/>
              </w:rPr>
              <w:t xml:space="preserve"> 秒</w:t>
            </w:r>
          </w:p>
        </w:tc>
        <w:tc>
          <w:tcPr>
            <w:tcW w:type="dxa" w:w="1134"/>
            <w:tcBorders>
              <w:start w:sz="3.2000000000000455"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245" w:lineRule="auto" w:before="286" w:after="0"/>
              <w:ind w:left="24" w:right="0" w:firstLine="0"/>
              <w:jc w:val="left"/>
            </w:pPr>
            <w:r>
              <w:rPr>
                <w:rFonts w:ascii="ArialNarrow" w:hAnsi="ArialNarrow" w:eastAsia="ArialNarrow"/>
                <w:b w:val="0"/>
                <w:i w:val="0"/>
                <w:color w:val="000000"/>
                <w:sz w:val="18"/>
              </w:rPr>
              <w:t>COD:200mg/L</w:t>
            </w:r>
            <w:r>
              <w:rPr>
                <w:spacing w:val="-20.0"/>
                <w:rFonts w:ascii="SimSun" w:hAnsi="SimSun" w:eastAsia="SimSun"/>
                <w:b w:val="0"/>
                <w:i w:val="0"/>
                <w:color w:val="000000"/>
                <w:sz w:val="18"/>
              </w:rPr>
              <w:t>、</w:t>
            </w:r>
            <w:r>
              <w:rPr>
                <w:rFonts w:ascii="SimSun" w:hAnsi="SimSun" w:eastAsia="SimSun"/>
                <w:b w:val="0"/>
                <w:i w:val="0"/>
                <w:color w:val="000000"/>
                <w:sz w:val="18"/>
              </w:rPr>
              <w:t>氨氮</w:t>
            </w:r>
            <w:r>
              <w:rPr>
                <w:rFonts w:ascii="ArialNarrow" w:hAnsi="ArialNarrow" w:eastAsia="ArialNarrow"/>
                <w:b w:val="0"/>
                <w:i w:val="0"/>
                <w:color w:val="000000"/>
                <w:sz w:val="18"/>
              </w:rPr>
              <w:t xml:space="preserve"> 50mg/L </w:t>
            </w:r>
          </w:p>
        </w:tc>
        <w:tc>
          <w:tcPr>
            <w:tcW w:type="dxa" w:w="1560"/>
            <w:tcBorders>
              <w:start w:sz="3.199999999999818" w:val="single" w:color="#000000"/>
              <w:top w:sz="4.0" w:val="single" w:color="#000000"/>
              <w:end w:sz="4.0" w:val="single" w:color="#000000"/>
              <w:bottom w:sz="4.0" w:val="single" w:color="#000000"/>
            </w:tcBorders>
            <w:tcMar>
              <w:start w:w="0" w:type="dxa"/>
              <w:end w:w="0" w:type="dxa"/>
            </w:tcMar>
          </w:tcPr>
          <w:p>
            <w:pPr>
              <w:autoSpaceDN w:val="0"/>
              <w:autoSpaceDE w:val="0"/>
              <w:widowControl/>
              <w:spacing w:line="245" w:lineRule="auto" w:before="196" w:after="0"/>
              <w:ind w:left="24" w:right="88" w:firstLine="0"/>
              <w:jc w:val="left"/>
            </w:pPr>
            <w:r>
              <w:rPr>
                <w:spacing w:val="-8.88888888888889"/>
                <w:rFonts w:ascii="SimSun" w:hAnsi="SimSun" w:eastAsia="SimSun"/>
                <w:b w:val="0"/>
                <w:i w:val="0"/>
                <w:color w:val="000000"/>
                <w:sz w:val="18"/>
              </w:rPr>
              <w:t xml:space="preserve">合成氨工业水污染 </w:t>
            </w:r>
            <w:r>
              <w:rPr>
                <w:rFonts w:ascii="SimSun" w:hAnsi="SimSun" w:eastAsia="SimSun"/>
                <w:b w:val="0"/>
                <w:i w:val="0"/>
                <w:color w:val="000000"/>
                <w:sz w:val="18"/>
              </w:rPr>
              <w:t>物排放标准</w:t>
            </w:r>
            <w:r>
              <w:rPr>
                <w:rFonts w:ascii="ArialNarrow" w:hAnsi="ArialNarrow" w:eastAsia="ArialNarrow"/>
                <w:b w:val="0"/>
                <w:i w:val="0"/>
                <w:color w:val="000000"/>
                <w:sz w:val="18"/>
              </w:rPr>
              <w:t xml:space="preserve"> GB </w:t>
            </w:r>
            <w:r>
              <w:br/>
            </w:r>
            <w:r>
              <w:rPr>
                <w:rFonts w:ascii="ArialNarrow" w:hAnsi="ArialNarrow" w:eastAsia="ArialNarrow"/>
                <w:b w:val="0"/>
                <w:i w:val="0"/>
                <w:color w:val="000000"/>
                <w:sz w:val="18"/>
              </w:rPr>
              <w:t xml:space="preserve">13458-2013 </w:t>
            </w:r>
          </w:p>
        </w:tc>
        <w:tc>
          <w:tcPr>
            <w:tcW w:type="dxa" w:w="1134"/>
            <w:tcBorders>
              <w:start w:sz="4.0"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245" w:lineRule="auto" w:before="168" w:after="0"/>
              <w:ind w:left="20" w:right="26" w:firstLine="0"/>
              <w:jc w:val="left"/>
            </w:pPr>
            <w:r>
              <w:rPr>
                <w:rFonts w:ascii="ArialNarrow" w:hAnsi="ArialNarrow" w:eastAsia="ArialNarrow"/>
                <w:b w:val="0"/>
                <w:i w:val="0"/>
                <w:color w:val="000000"/>
                <w:sz w:val="18"/>
              </w:rPr>
              <w:t>COD7.52</w:t>
            </w:r>
            <w:r>
              <w:rPr>
                <w:rFonts w:ascii="SimSun" w:hAnsi="SimSun" w:eastAsia="SimSun"/>
                <w:b w:val="0"/>
                <w:i w:val="0"/>
                <w:color w:val="000000"/>
                <w:sz w:val="18"/>
              </w:rPr>
              <w:t xml:space="preserve"> 吨</w:t>
            </w:r>
            <w:r>
              <w:rPr>
                <w:rFonts w:ascii="ArialNarrow" w:hAnsi="ArialNarrow" w:eastAsia="ArialNarrow"/>
                <w:b w:val="0"/>
                <w:i w:val="0"/>
                <w:color w:val="000000"/>
                <w:sz w:val="18"/>
              </w:rPr>
              <w:t xml:space="preserve">/ </w:t>
            </w:r>
            <w:r>
              <w:br/>
            </w:r>
            <w:r>
              <w:rPr>
                <w:rFonts w:ascii="SimSun" w:hAnsi="SimSun" w:eastAsia="SimSun"/>
                <w:b w:val="0"/>
                <w:i w:val="0"/>
                <w:color w:val="000000"/>
                <w:sz w:val="18"/>
              </w:rPr>
              <w:t>年，氨氮</w:t>
            </w:r>
            <w:r>
              <w:rPr>
                <w:rFonts w:ascii="ArialNarrow" w:hAnsi="ArialNarrow" w:eastAsia="ArialNarrow"/>
                <w:b w:val="0"/>
                <w:i w:val="0"/>
                <w:color w:val="000000"/>
                <w:sz w:val="18"/>
              </w:rPr>
              <w:t xml:space="preserve"> </w:t>
            </w:r>
            <w:r>
              <w:rPr>
                <w:spacing w:val="-13.333333333333332"/>
                <w:rFonts w:ascii="ArialNarrow" w:hAnsi="ArialNarrow" w:eastAsia="ArialNarrow"/>
                <w:b w:val="0"/>
                <w:i w:val="0"/>
                <w:color w:val="000000"/>
                <w:sz w:val="18"/>
              </w:rPr>
              <w:t xml:space="preserve">0.685 </w:t>
            </w:r>
            <w:r>
              <w:rPr>
                <w:rFonts w:ascii="SimSun" w:hAnsi="SimSun" w:eastAsia="SimSun"/>
                <w:b w:val="0"/>
                <w:i w:val="0"/>
                <w:color w:val="000000"/>
                <w:sz w:val="18"/>
              </w:rPr>
              <w:t>吨</w:t>
            </w:r>
            <w:r>
              <w:rPr>
                <w:rFonts w:ascii="ArialNarrow" w:hAnsi="ArialNarrow" w:eastAsia="ArialNarrow"/>
                <w:b w:val="0"/>
                <w:i w:val="0"/>
                <w:color w:val="000000"/>
                <w:sz w:val="18"/>
              </w:rPr>
              <w:t>/</w:t>
            </w:r>
            <w:r>
              <w:rPr>
                <w:rFonts w:ascii="SimSun" w:hAnsi="SimSun" w:eastAsia="SimSun"/>
                <w:b w:val="0"/>
                <w:i w:val="0"/>
                <w:color w:val="000000"/>
                <w:sz w:val="18"/>
              </w:rPr>
              <w:t>年</w:t>
            </w:r>
          </w:p>
        </w:tc>
        <w:tc>
          <w:tcPr>
            <w:tcW w:type="dxa" w:w="1274"/>
            <w:tcBorders>
              <w:start w:sz="3.199999999999818" w:val="single" w:color="#000000"/>
              <w:top w:sz="4.0" w:val="single" w:color="#000000"/>
              <w:end w:sz="4.0" w:val="single" w:color="#000000"/>
              <w:bottom w:sz="4.0" w:val="single" w:color="#000000"/>
            </w:tcBorders>
            <w:tcMar>
              <w:start w:w="0" w:type="dxa"/>
              <w:end w:w="0" w:type="dxa"/>
            </w:tcMar>
          </w:tcPr>
          <w:p>
            <w:pPr>
              <w:autoSpaceDN w:val="0"/>
              <w:autoSpaceDE w:val="0"/>
              <w:widowControl/>
              <w:spacing w:line="245" w:lineRule="auto" w:before="286" w:after="0"/>
              <w:ind w:left="24" w:right="42" w:firstLine="0"/>
              <w:jc w:val="center"/>
            </w:pPr>
            <w:r>
              <w:rPr>
                <w:rFonts w:ascii="ArialNarrow" w:hAnsi="ArialNarrow" w:eastAsia="ArialNarrow"/>
                <w:b w:val="0"/>
                <w:i w:val="0"/>
                <w:color w:val="000000"/>
                <w:sz w:val="18"/>
              </w:rPr>
              <w:t>COD180</w:t>
            </w:r>
            <w:r>
              <w:rPr>
                <w:rFonts w:ascii="SimSun" w:hAnsi="SimSun" w:eastAsia="SimSun"/>
                <w:b w:val="0"/>
                <w:i w:val="0"/>
                <w:color w:val="000000"/>
                <w:sz w:val="18"/>
              </w:rPr>
              <w:t xml:space="preserve"> 吨</w:t>
            </w:r>
            <w:r>
              <w:rPr>
                <w:rFonts w:ascii="ArialNarrow" w:hAnsi="ArialNarrow" w:eastAsia="ArialNarrow"/>
                <w:b w:val="0"/>
                <w:i w:val="0"/>
                <w:color w:val="000000"/>
                <w:sz w:val="18"/>
              </w:rPr>
              <w:t>/</w:t>
            </w:r>
            <w:r>
              <w:rPr>
                <w:spacing w:val="-20.0"/>
                <w:rFonts w:ascii="SimSun" w:hAnsi="SimSun" w:eastAsia="SimSun"/>
                <w:b w:val="0"/>
                <w:i w:val="0"/>
                <w:color w:val="000000"/>
                <w:sz w:val="18"/>
              </w:rPr>
              <w:t>年，</w:t>
            </w:r>
            <w:r>
              <w:rPr>
                <w:rFonts w:ascii="SimSun" w:hAnsi="SimSun" w:eastAsia="SimSun"/>
                <w:b w:val="0"/>
                <w:i w:val="0"/>
                <w:color w:val="000000"/>
                <w:sz w:val="18"/>
              </w:rPr>
              <w:t>氨氮</w:t>
            </w:r>
            <w:r>
              <w:rPr>
                <w:rFonts w:ascii="ArialNarrow" w:hAnsi="ArialNarrow" w:eastAsia="ArialNarrow"/>
                <w:b w:val="0"/>
                <w:i w:val="0"/>
                <w:color w:val="000000"/>
                <w:sz w:val="18"/>
              </w:rPr>
              <w:t xml:space="preserve"> 22.5</w:t>
            </w:r>
            <w:r>
              <w:rPr>
                <w:rFonts w:ascii="SimSun" w:hAnsi="SimSun" w:eastAsia="SimSun"/>
                <w:b w:val="0"/>
                <w:i w:val="0"/>
                <w:color w:val="000000"/>
                <w:sz w:val="18"/>
              </w:rPr>
              <w:t xml:space="preserve"> 吨</w:t>
            </w:r>
            <w:r>
              <w:rPr>
                <w:rFonts w:ascii="ArialNarrow" w:hAnsi="ArialNarrow" w:eastAsia="ArialNarrow"/>
                <w:b w:val="0"/>
                <w:i w:val="0"/>
                <w:color w:val="000000"/>
                <w:sz w:val="18"/>
              </w:rPr>
              <w:t>/</w:t>
            </w:r>
            <w:r>
              <w:rPr>
                <w:rFonts w:ascii="SimSun" w:hAnsi="SimSun" w:eastAsia="SimSun"/>
                <w:b w:val="0"/>
                <w:i w:val="0"/>
                <w:color w:val="000000"/>
                <w:sz w:val="18"/>
              </w:rPr>
              <w:t>年</w:t>
            </w:r>
          </w:p>
        </w:tc>
        <w:tc>
          <w:tcPr>
            <w:tcW w:type="dxa" w:w="640"/>
            <w:tcBorders>
              <w:start w:sz="4.0"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416" w:after="0"/>
              <w:ind w:left="26" w:right="0" w:firstLine="0"/>
              <w:jc w:val="left"/>
            </w:pPr>
            <w:r>
              <w:rPr>
                <w:rFonts w:ascii="SimSun" w:hAnsi="SimSun" w:eastAsia="SimSun"/>
                <w:b w:val="0"/>
                <w:i w:val="0"/>
                <w:color w:val="000000"/>
                <w:sz w:val="18"/>
              </w:rPr>
              <w:t>无</w:t>
            </w:r>
          </w:p>
        </w:tc>
      </w:tr>
      <w:tr>
        <w:trPr>
          <w:trHeight w:hRule="exact" w:val="1958"/>
        </w:trPr>
        <w:tc>
          <w:tcPr>
            <w:tcW w:type="dxa" w:w="850"/>
            <w:vMerge w:val="restart"/>
            <w:tcBorders>
              <w:start w:sz="3.1999999999999886" w:val="single" w:color="#000000"/>
              <w:top w:sz="4.0" w:val="single" w:color="#000000"/>
              <w:end w:sz="4.0" w:val="single" w:color="#000000"/>
              <w:bottom w:sz="3.199999999999818" w:val="single" w:color="#000000"/>
            </w:tcBorders>
            <w:tcMar>
              <w:start w:w="0" w:type="dxa"/>
              <w:end w:w="0" w:type="dxa"/>
            </w:tcMar>
            <w:tcMar>
              <w:start w:w="0" w:type="dxa"/>
              <w:end w:w="0" w:type="dxa"/>
            </w:tcMar>
          </w:tcPr>
          <w:p>
            <w:pPr>
              <w:autoSpaceDN w:val="0"/>
              <w:autoSpaceDE w:val="0"/>
              <w:widowControl/>
              <w:spacing w:line="245" w:lineRule="auto" w:before="1158" w:after="0"/>
              <w:ind w:left="24" w:right="98" w:firstLine="0"/>
              <w:jc w:val="both"/>
            </w:pPr>
            <w:r>
              <w:rPr>
                <w:spacing w:val="-16.0"/>
                <w:rFonts w:ascii="SimSun" w:hAnsi="SimSun" w:eastAsia="SimSun"/>
                <w:b w:val="0"/>
                <w:i w:val="0"/>
                <w:color w:val="000000"/>
                <w:sz w:val="18"/>
              </w:rPr>
              <w:t xml:space="preserve">锦西天然 </w:t>
            </w:r>
            <w:r>
              <w:rPr>
                <w:spacing w:val="-16.0"/>
                <w:rFonts w:ascii="SimSun" w:hAnsi="SimSun" w:eastAsia="SimSun"/>
                <w:b w:val="0"/>
                <w:i w:val="0"/>
                <w:color w:val="000000"/>
                <w:sz w:val="18"/>
              </w:rPr>
              <w:t xml:space="preserve">气化工有 </w:t>
            </w:r>
            <w:r>
              <w:rPr>
                <w:spacing w:val="-16.0"/>
                <w:rFonts w:ascii="SimSun" w:hAnsi="SimSun" w:eastAsia="SimSun"/>
                <w:b w:val="0"/>
                <w:i w:val="0"/>
                <w:color w:val="000000"/>
                <w:sz w:val="18"/>
              </w:rPr>
              <w:t xml:space="preserve">限责任公 </w:t>
            </w:r>
            <w:r>
              <w:rPr>
                <w:rFonts w:ascii="SimSun" w:hAnsi="SimSun" w:eastAsia="SimSun"/>
                <w:b w:val="0"/>
                <w:i w:val="0"/>
                <w:color w:val="000000"/>
                <w:sz w:val="18"/>
              </w:rPr>
              <w:t>司</w:t>
            </w:r>
          </w:p>
        </w:tc>
        <w:tc>
          <w:tcPr>
            <w:tcW w:type="dxa" w:w="992"/>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882" w:after="0"/>
              <w:ind w:left="22" w:right="0" w:firstLine="0"/>
              <w:jc w:val="left"/>
            </w:pPr>
            <w:r>
              <w:rPr>
                <w:rFonts w:ascii="SimSun" w:hAnsi="SimSun" w:eastAsia="SimSun"/>
                <w:b w:val="0"/>
                <w:i w:val="0"/>
                <w:color w:val="000000"/>
                <w:sz w:val="18"/>
              </w:rPr>
              <w:t xml:space="preserve">废气 </w:t>
            </w:r>
          </w:p>
        </w:tc>
        <w:tc>
          <w:tcPr>
            <w:tcW w:type="dxa" w:w="426"/>
            <w:tcBorders>
              <w:start w:sz="4.0" w:val="single" w:color="#000000"/>
              <w:top w:sz="4.0" w:val="single" w:color="#000000"/>
              <w:end w:sz="3.2000000000000455" w:val="single" w:color="#000000"/>
              <w:bottom w:sz="4.0" w:val="single" w:color="#000000"/>
            </w:tcBorders>
            <w:tcMar>
              <w:start w:w="0" w:type="dxa"/>
              <w:end w:w="0" w:type="dxa"/>
            </w:tcMar>
          </w:tcPr>
          <w:p>
            <w:pPr>
              <w:autoSpaceDN w:val="0"/>
              <w:autoSpaceDE w:val="0"/>
              <w:widowControl/>
              <w:spacing w:line="211" w:lineRule="auto" w:before="868" w:after="0"/>
              <w:ind w:left="0" w:right="0" w:firstLine="0"/>
              <w:jc w:val="center"/>
            </w:pPr>
            <w:r>
              <w:rPr>
                <w:rFonts w:ascii="SimSun" w:hAnsi="SimSun" w:eastAsia="SimSun"/>
                <w:b w:val="0"/>
                <w:i w:val="0"/>
                <w:color w:val="000000"/>
                <w:sz w:val="18"/>
              </w:rPr>
              <w:t>直排</w:t>
            </w:r>
            <w:r>
              <w:rPr>
                <w:rFonts w:ascii="ArialNarrow" w:hAnsi="ArialNarrow" w:eastAsia="ArialNarrow"/>
                <w:b w:val="0"/>
                <w:i w:val="0"/>
                <w:color w:val="000000"/>
                <w:sz w:val="18"/>
              </w:rPr>
              <w:t xml:space="preserve"> </w:t>
            </w:r>
          </w:p>
        </w:tc>
        <w:tc>
          <w:tcPr>
            <w:tcW w:type="dxa" w:w="710"/>
            <w:tcBorders>
              <w:start w:sz="3.2000000000000455"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866" w:after="0"/>
              <w:ind w:left="24" w:right="0" w:firstLine="0"/>
              <w:jc w:val="left"/>
            </w:pPr>
            <w:r>
              <w:rPr>
                <w:rFonts w:ascii="ArialNarrow" w:hAnsi="ArialNarrow" w:eastAsia="ArialNarrow"/>
                <w:b w:val="0"/>
                <w:i w:val="0"/>
                <w:color w:val="000000"/>
                <w:sz w:val="18"/>
              </w:rPr>
              <w:t xml:space="preserve">5 </w:t>
            </w:r>
          </w:p>
        </w:tc>
        <w:tc>
          <w:tcPr>
            <w:tcW w:type="dxa" w:w="850"/>
            <w:tcBorders>
              <w:start w:sz="4.0" w:val="single" w:color="#000000"/>
              <w:top w:sz="4.0" w:val="single" w:color="#000000"/>
              <w:end w:sz="3.2000000000000455" w:val="single" w:color="#000000"/>
              <w:bottom w:sz="4.0" w:val="single" w:color="#000000"/>
            </w:tcBorders>
            <w:tcMar>
              <w:start w:w="0" w:type="dxa"/>
              <w:end w:w="0" w:type="dxa"/>
            </w:tcMar>
          </w:tcPr>
          <w:p>
            <w:pPr>
              <w:autoSpaceDN w:val="0"/>
              <w:autoSpaceDE w:val="0"/>
              <w:widowControl/>
              <w:spacing w:line="245" w:lineRule="auto" w:before="400" w:after="0"/>
              <w:ind w:left="22" w:right="24" w:firstLine="0"/>
              <w:jc w:val="left"/>
            </w:pPr>
            <w:r>
              <w:rPr>
                <w:rFonts w:ascii="SimSun" w:hAnsi="SimSun" w:eastAsia="SimSun"/>
                <w:b w:val="0"/>
                <w:i w:val="0"/>
                <w:color w:val="000000"/>
                <w:sz w:val="18"/>
              </w:rPr>
              <w:t>东经</w:t>
            </w:r>
            <w:r>
              <w:rPr>
                <w:rFonts w:ascii="ArialNarrow" w:hAnsi="ArialNarrow" w:eastAsia="ArialNarrow"/>
                <w:b w:val="0"/>
                <w:i w:val="0"/>
                <w:color w:val="000000"/>
                <w:sz w:val="18"/>
              </w:rPr>
              <w:t xml:space="preserve"> 120 </w:t>
            </w:r>
            <w:r>
              <w:br/>
            </w:r>
            <w:r>
              <w:rPr>
                <w:rFonts w:ascii="SimSun" w:hAnsi="SimSun" w:eastAsia="SimSun"/>
                <w:b w:val="0"/>
                <w:i w:val="0"/>
                <w:color w:val="000000"/>
                <w:sz w:val="18"/>
              </w:rPr>
              <w:t>度</w:t>
            </w:r>
            <w:r>
              <w:rPr>
                <w:rFonts w:ascii="ArialNarrow" w:hAnsi="ArialNarrow" w:eastAsia="ArialNarrow"/>
                <w:b w:val="0"/>
                <w:i w:val="0"/>
                <w:color w:val="000000"/>
                <w:sz w:val="18"/>
              </w:rPr>
              <w:t xml:space="preserve"> 48</w:t>
            </w:r>
            <w:r>
              <w:rPr>
                <w:rFonts w:ascii="SimSun" w:hAnsi="SimSun" w:eastAsia="SimSun"/>
                <w:b w:val="0"/>
                <w:i w:val="0"/>
                <w:color w:val="000000"/>
                <w:sz w:val="18"/>
              </w:rPr>
              <w:t xml:space="preserve"> 分 </w:t>
            </w:r>
            <w:r>
              <w:br/>
            </w:r>
            <w:r>
              <w:rPr>
                <w:rFonts w:ascii="ArialNarrow" w:hAnsi="ArialNarrow" w:eastAsia="ArialNarrow"/>
                <w:b w:val="0"/>
                <w:i w:val="0"/>
                <w:color w:val="000000"/>
                <w:sz w:val="18"/>
              </w:rPr>
              <w:t>41.34</w:t>
            </w:r>
            <w:r>
              <w:rPr>
                <w:rFonts w:ascii="SimSun" w:hAnsi="SimSun" w:eastAsia="SimSun"/>
                <w:b w:val="0"/>
                <w:i w:val="0"/>
                <w:color w:val="000000"/>
                <w:sz w:val="18"/>
              </w:rPr>
              <w:t xml:space="preserve"> 秒北 </w:t>
            </w:r>
            <w:r>
              <w:rPr>
                <w:rFonts w:ascii="SimSun" w:hAnsi="SimSun" w:eastAsia="SimSun"/>
                <w:b w:val="0"/>
                <w:i w:val="0"/>
                <w:color w:val="000000"/>
                <w:sz w:val="18"/>
              </w:rPr>
              <w:t>纬</w:t>
            </w:r>
            <w:r>
              <w:rPr>
                <w:rFonts w:ascii="ArialNarrow" w:hAnsi="ArialNarrow" w:eastAsia="ArialNarrow"/>
                <w:b w:val="0"/>
                <w:i w:val="0"/>
                <w:color w:val="000000"/>
                <w:sz w:val="18"/>
              </w:rPr>
              <w:t xml:space="preserve"> 40</w:t>
            </w:r>
            <w:r>
              <w:rPr>
                <w:rFonts w:ascii="SimSun" w:hAnsi="SimSun" w:eastAsia="SimSun"/>
                <w:b w:val="0"/>
                <w:i w:val="0"/>
                <w:color w:val="000000"/>
                <w:sz w:val="18"/>
              </w:rPr>
              <w:t xml:space="preserve"> 度</w:t>
            </w:r>
            <w:r>
              <w:rPr>
                <w:rFonts w:ascii="ArialNarrow" w:hAnsi="ArialNarrow" w:eastAsia="ArialNarrow"/>
                <w:b w:val="0"/>
                <w:i w:val="0"/>
                <w:color w:val="000000"/>
                <w:sz w:val="18"/>
              </w:rPr>
              <w:t xml:space="preserve"> </w:t>
            </w:r>
            <w:r>
              <w:rPr>
                <w:spacing w:val="-20.0"/>
                <w:rFonts w:ascii="ArialNarrow" w:hAnsi="ArialNarrow" w:eastAsia="ArialNarrow"/>
                <w:b w:val="0"/>
                <w:i w:val="0"/>
                <w:color w:val="000000"/>
                <w:sz w:val="18"/>
              </w:rPr>
              <w:t xml:space="preserve">45 </w:t>
            </w:r>
            <w:r>
              <w:rPr>
                <w:rFonts w:ascii="SimSun" w:hAnsi="SimSun" w:eastAsia="SimSun"/>
                <w:b w:val="0"/>
                <w:i w:val="0"/>
                <w:color w:val="000000"/>
                <w:sz w:val="18"/>
              </w:rPr>
              <w:t>分</w:t>
            </w:r>
            <w:r>
              <w:rPr>
                <w:rFonts w:ascii="ArialNarrow" w:hAnsi="ArialNarrow" w:eastAsia="ArialNarrow"/>
                <w:b w:val="0"/>
                <w:i w:val="0"/>
                <w:color w:val="000000"/>
                <w:sz w:val="18"/>
              </w:rPr>
              <w:t xml:space="preserve"> 14.89</w:t>
            </w:r>
            <w:r>
              <w:rPr>
                <w:spacing w:val="-20.0"/>
                <w:rFonts w:ascii="SimSun" w:hAnsi="SimSun" w:eastAsia="SimSun"/>
                <w:b w:val="0"/>
                <w:i w:val="0"/>
                <w:color w:val="000000"/>
                <w:sz w:val="18"/>
              </w:rPr>
              <w:t xml:space="preserve"> 秒</w:t>
            </w:r>
          </w:p>
        </w:tc>
        <w:tc>
          <w:tcPr>
            <w:tcW w:type="dxa" w:w="1134"/>
            <w:tcBorders>
              <w:start w:sz="3.2000000000000455"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245" w:lineRule="auto" w:before="206" w:after="0"/>
              <w:ind w:left="24" w:right="76" w:firstLine="0"/>
              <w:jc w:val="left"/>
            </w:pPr>
            <w:r>
              <w:rPr>
                <w:rFonts w:ascii="SimSun" w:hAnsi="SimSun" w:eastAsia="SimSun"/>
                <w:b w:val="0"/>
                <w:i w:val="0"/>
                <w:color w:val="000000"/>
                <w:sz w:val="18"/>
              </w:rPr>
              <w:t xml:space="preserve">二氧化硫 </w:t>
            </w:r>
            <w:r>
              <w:br/>
            </w:r>
            <w:r>
              <w:rPr>
                <w:rFonts w:ascii="ArialNarrow" w:hAnsi="ArialNarrow" w:eastAsia="ArialNarrow"/>
                <w:b w:val="0"/>
                <w:i w:val="0"/>
                <w:color w:val="000000"/>
                <w:sz w:val="18"/>
              </w:rPr>
              <w:t>100mg/Nm3</w:t>
            </w:r>
            <w:r>
              <w:rPr>
                <w:rFonts w:ascii="SimSun" w:hAnsi="SimSun" w:eastAsia="SimSun"/>
                <w:b w:val="0"/>
                <w:i w:val="0"/>
                <w:color w:val="000000"/>
                <w:sz w:val="18"/>
              </w:rPr>
              <w:t xml:space="preserve"> </w:t>
            </w:r>
            <w:r>
              <w:rPr>
                <w:spacing w:val="-20.0"/>
                <w:rFonts w:ascii="SimSun" w:hAnsi="SimSun" w:eastAsia="SimSun"/>
                <w:b w:val="0"/>
                <w:i w:val="0"/>
                <w:color w:val="000000"/>
                <w:sz w:val="18"/>
              </w:rPr>
              <w:t xml:space="preserve">氮 </w:t>
            </w:r>
            <w:r>
              <w:rPr>
                <w:rFonts w:ascii="SimSun" w:hAnsi="SimSun" w:eastAsia="SimSun"/>
                <w:b w:val="0"/>
                <w:i w:val="0"/>
                <w:color w:val="000000"/>
                <w:sz w:val="18"/>
              </w:rPr>
              <w:t xml:space="preserve">氧化物 </w:t>
            </w:r>
            <w:r>
              <w:br/>
            </w:r>
            <w:r>
              <w:rPr>
                <w:spacing w:val="-6.153846153846154"/>
                <w:rFonts w:ascii="ArialNarrow" w:hAnsi="ArialNarrow" w:eastAsia="ArialNarrow"/>
                <w:b w:val="0"/>
                <w:i w:val="0"/>
                <w:color w:val="000000"/>
                <w:sz w:val="18"/>
              </w:rPr>
              <w:t xml:space="preserve">1700mg/Nm3/4 </w:t>
            </w:r>
            <w:r>
              <w:rPr>
                <w:rFonts w:ascii="ArialNarrow" w:hAnsi="ArialNarrow" w:eastAsia="ArialNarrow"/>
                <w:b w:val="0"/>
                <w:i w:val="0"/>
                <w:color w:val="000000"/>
                <w:sz w:val="18"/>
              </w:rPr>
              <w:t>00 mg/Nm3</w:t>
            </w:r>
            <w:r>
              <w:rPr>
                <w:rFonts w:ascii="SimSun" w:hAnsi="SimSun" w:eastAsia="SimSun"/>
                <w:b w:val="0"/>
                <w:i w:val="0"/>
                <w:color w:val="000000"/>
                <w:sz w:val="18"/>
              </w:rPr>
              <w:t xml:space="preserve"> 颗 </w:t>
            </w:r>
            <w:r>
              <w:rPr>
                <w:rFonts w:ascii="SimSun" w:hAnsi="SimSun" w:eastAsia="SimSun"/>
                <w:b w:val="0"/>
                <w:i w:val="0"/>
                <w:color w:val="000000"/>
                <w:sz w:val="18"/>
              </w:rPr>
              <w:t xml:space="preserve">粒物 </w:t>
            </w:r>
            <w:r>
              <w:br/>
            </w:r>
            <w:r>
              <w:rPr>
                <w:rFonts w:ascii="ArialNarrow" w:hAnsi="ArialNarrow" w:eastAsia="ArialNarrow"/>
                <w:b w:val="0"/>
                <w:i w:val="0"/>
                <w:color w:val="000000"/>
                <w:sz w:val="18"/>
              </w:rPr>
              <w:t xml:space="preserve">150mg/Nm3 </w:t>
            </w:r>
          </w:p>
        </w:tc>
        <w:tc>
          <w:tcPr>
            <w:tcW w:type="dxa" w:w="1560"/>
            <w:tcBorders>
              <w:start w:sz="3.199999999999818" w:val="single" w:color="#000000"/>
              <w:top w:sz="4.0" w:val="single" w:color="#000000"/>
              <w:end w:sz="4.0" w:val="single" w:color="#000000"/>
              <w:bottom w:sz="4.0" w:val="single" w:color="#000000"/>
            </w:tcBorders>
            <w:tcMar>
              <w:start w:w="0" w:type="dxa"/>
              <w:end w:w="0" w:type="dxa"/>
            </w:tcMar>
          </w:tcPr>
          <w:p>
            <w:pPr>
              <w:autoSpaceDN w:val="0"/>
              <w:autoSpaceDE w:val="0"/>
              <w:widowControl/>
              <w:spacing w:line="245" w:lineRule="auto" w:before="62" w:after="0"/>
              <w:ind w:left="24" w:right="88" w:firstLine="0"/>
              <w:jc w:val="left"/>
            </w:pPr>
            <w:r>
              <w:rPr>
                <w:spacing w:val="-8.88888888888889"/>
                <w:rFonts w:ascii="SimSun" w:hAnsi="SimSun" w:eastAsia="SimSun"/>
                <w:b w:val="0"/>
                <w:i w:val="0"/>
                <w:color w:val="000000"/>
                <w:sz w:val="18"/>
              </w:rPr>
              <w:t xml:space="preserve">《大气污染物综合 </w:t>
            </w:r>
            <w:r>
              <w:rPr>
                <w:rFonts w:ascii="SimSun" w:hAnsi="SimSun" w:eastAsia="SimSun"/>
                <w:b w:val="0"/>
                <w:i w:val="0"/>
                <w:color w:val="000000"/>
                <w:sz w:val="18"/>
              </w:rPr>
              <w:t>排放标准》</w:t>
            </w:r>
            <w:r>
              <w:br/>
            </w:r>
            <w:r>
              <w:rPr>
                <w:rFonts w:ascii="SimSun" w:hAnsi="SimSun" w:eastAsia="SimSun"/>
                <w:b w:val="0"/>
                <w:i w:val="0"/>
                <w:color w:val="000000"/>
                <w:sz w:val="18"/>
              </w:rPr>
              <w:t>（</w:t>
            </w:r>
            <w:r>
              <w:rPr>
                <w:rFonts w:ascii="ArialNarrow" w:hAnsi="ArialNarrow" w:eastAsia="ArialNarrow"/>
                <w:b w:val="0"/>
                <w:i w:val="0"/>
                <w:color w:val="000000"/>
                <w:sz w:val="18"/>
              </w:rPr>
              <w:t>GB16297-1996</w:t>
            </w:r>
            <w:r>
              <w:rPr>
                <w:rFonts w:ascii="SimSun" w:hAnsi="SimSun" w:eastAsia="SimSun"/>
                <w:b w:val="0"/>
                <w:i w:val="0"/>
                <w:color w:val="000000"/>
                <w:sz w:val="18"/>
              </w:rPr>
              <w:t>）</w:t>
            </w:r>
            <w:r>
              <w:rPr>
                <w:spacing w:val="-8.88888888888889"/>
                <w:rFonts w:ascii="SimSun" w:hAnsi="SimSun" w:eastAsia="SimSun"/>
                <w:b w:val="0"/>
                <w:i w:val="0"/>
                <w:color w:val="000000"/>
                <w:sz w:val="18"/>
              </w:rPr>
              <w:t xml:space="preserve">《恶臭污染物排放 </w:t>
            </w:r>
            <w:r>
              <w:rPr>
                <w:rFonts w:ascii="SimSun" w:hAnsi="SimSun" w:eastAsia="SimSun"/>
                <w:b w:val="0"/>
                <w:i w:val="0"/>
                <w:color w:val="000000"/>
                <w:sz w:val="18"/>
              </w:rPr>
              <w:t>标准》（</w:t>
            </w:r>
            <w:r>
              <w:rPr>
                <w:rFonts w:ascii="ArialNarrow" w:hAnsi="ArialNarrow" w:eastAsia="ArialNarrow"/>
                <w:b w:val="0"/>
                <w:i w:val="0"/>
                <w:color w:val="000000"/>
                <w:sz w:val="18"/>
              </w:rPr>
              <w:t xml:space="preserve">GB </w:t>
            </w:r>
            <w:r>
              <w:br/>
            </w:r>
            <w:r>
              <w:rPr>
                <w:rFonts w:ascii="ArialNarrow" w:hAnsi="ArialNarrow" w:eastAsia="ArialNarrow"/>
                <w:b w:val="0"/>
                <w:i w:val="0"/>
                <w:color w:val="000000"/>
                <w:sz w:val="18"/>
              </w:rPr>
              <w:t>14554-93</w:t>
            </w:r>
            <w:r>
              <w:rPr>
                <w:spacing w:val="-13.333333333333332"/>
                <w:rFonts w:ascii="SimSun" w:hAnsi="SimSun" w:eastAsia="SimSun"/>
                <w:b w:val="0"/>
                <w:i w:val="0"/>
                <w:color w:val="000000"/>
                <w:sz w:val="18"/>
              </w:rPr>
              <w:t xml:space="preserve">）《锅炉大 </w:t>
            </w:r>
            <w:r>
              <w:rPr>
                <w:spacing w:val="-10.0"/>
                <w:rFonts w:ascii="SimSun" w:hAnsi="SimSun" w:eastAsia="SimSun"/>
                <w:b w:val="0"/>
                <w:i w:val="0"/>
                <w:color w:val="000000"/>
                <w:sz w:val="18"/>
              </w:rPr>
              <w:t>气污染物排放标准</w:t>
            </w:r>
            <w:r>
              <w:rPr>
                <w:rFonts w:ascii="SimSun" w:hAnsi="SimSun" w:eastAsia="SimSun"/>
                <w:b w:val="0"/>
                <w:i w:val="0"/>
                <w:color w:val="000000"/>
                <w:sz w:val="18"/>
              </w:rPr>
              <w:t>（</w:t>
            </w:r>
            <w:r>
              <w:rPr>
                <w:rFonts w:ascii="ArialNarrow" w:hAnsi="ArialNarrow" w:eastAsia="ArialNarrow"/>
                <w:b w:val="0"/>
                <w:i w:val="0"/>
                <w:color w:val="000000"/>
                <w:sz w:val="18"/>
              </w:rPr>
              <w:t>GB 13271-2014</w:t>
            </w:r>
            <w:r>
              <w:rPr>
                <w:rFonts w:ascii="SimSun" w:hAnsi="SimSun" w:eastAsia="SimSun"/>
                <w:b w:val="0"/>
                <w:i w:val="0"/>
                <w:color w:val="000000"/>
                <w:sz w:val="18"/>
              </w:rPr>
              <w:t>）</w:t>
            </w:r>
          </w:p>
        </w:tc>
        <w:tc>
          <w:tcPr>
            <w:tcW w:type="dxa" w:w="1134"/>
            <w:tcBorders>
              <w:start w:sz="4.0"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245" w:lineRule="auto" w:before="530" w:after="0"/>
              <w:ind w:left="20" w:right="24" w:firstLine="0"/>
              <w:jc w:val="left"/>
            </w:pPr>
            <w:r>
              <w:rPr>
                <w:rFonts w:ascii="SimSun" w:hAnsi="SimSun" w:eastAsia="SimSun"/>
                <w:b w:val="0"/>
                <w:i w:val="0"/>
                <w:color w:val="000000"/>
                <w:sz w:val="18"/>
              </w:rPr>
              <w:t xml:space="preserve">二氧化硫 </w:t>
            </w:r>
            <w:r>
              <w:br/>
            </w:r>
            <w:r>
              <w:rPr>
                <w:rFonts w:ascii="ArialNarrow" w:hAnsi="ArialNarrow" w:eastAsia="ArialNarrow"/>
                <w:b w:val="0"/>
                <w:i w:val="0"/>
                <w:color w:val="000000"/>
                <w:sz w:val="18"/>
              </w:rPr>
              <w:t>11.73</w:t>
            </w:r>
            <w:r>
              <w:rPr>
                <w:rFonts w:ascii="SimSun" w:hAnsi="SimSun" w:eastAsia="SimSun"/>
                <w:b w:val="0"/>
                <w:i w:val="0"/>
                <w:color w:val="000000"/>
                <w:sz w:val="18"/>
              </w:rPr>
              <w:t xml:space="preserve"> 吨</w:t>
            </w:r>
            <w:r>
              <w:rPr>
                <w:rFonts w:ascii="ArialNarrow" w:hAnsi="ArialNarrow" w:eastAsia="ArialNarrow"/>
                <w:b w:val="0"/>
                <w:i w:val="0"/>
                <w:color w:val="000000"/>
                <w:sz w:val="18"/>
              </w:rPr>
              <w:t>/</w:t>
            </w:r>
            <w:r>
              <w:rPr>
                <w:spacing w:val="-20.0"/>
                <w:rFonts w:ascii="SimSun" w:hAnsi="SimSun" w:eastAsia="SimSun"/>
                <w:b w:val="0"/>
                <w:i w:val="0"/>
                <w:color w:val="000000"/>
                <w:sz w:val="18"/>
              </w:rPr>
              <w:t xml:space="preserve">年，氮 </w:t>
            </w:r>
            <w:r>
              <w:rPr>
                <w:rFonts w:ascii="SimSun" w:hAnsi="SimSun" w:eastAsia="SimSun"/>
                <w:b w:val="0"/>
                <w:i w:val="0"/>
                <w:color w:val="000000"/>
                <w:sz w:val="18"/>
              </w:rPr>
              <w:t>氧化物</w:t>
            </w:r>
            <w:r>
              <w:rPr>
                <w:rFonts w:ascii="ArialNarrow" w:hAnsi="ArialNarrow" w:eastAsia="ArialNarrow"/>
                <w:b w:val="0"/>
                <w:i w:val="0"/>
                <w:color w:val="000000"/>
                <w:sz w:val="18"/>
              </w:rPr>
              <w:t xml:space="preserve"> 253.47 </w:t>
            </w:r>
            <w:r>
              <w:rPr>
                <w:rFonts w:ascii="SimSun" w:hAnsi="SimSun" w:eastAsia="SimSun"/>
                <w:b w:val="0"/>
                <w:i w:val="0"/>
                <w:color w:val="000000"/>
                <w:sz w:val="18"/>
              </w:rPr>
              <w:t>吨</w:t>
            </w:r>
            <w:r>
              <w:rPr>
                <w:rFonts w:ascii="ArialNarrow" w:hAnsi="ArialNarrow" w:eastAsia="ArialNarrow"/>
                <w:b w:val="0"/>
                <w:i w:val="0"/>
                <w:color w:val="000000"/>
                <w:sz w:val="18"/>
              </w:rPr>
              <w:t>/</w:t>
            </w:r>
            <w:r>
              <w:rPr>
                <w:rFonts w:ascii="SimSun" w:hAnsi="SimSun" w:eastAsia="SimSun"/>
                <w:b w:val="0"/>
                <w:i w:val="0"/>
                <w:color w:val="000000"/>
                <w:sz w:val="18"/>
              </w:rPr>
              <w:t>年</w:t>
            </w:r>
          </w:p>
        </w:tc>
        <w:tc>
          <w:tcPr>
            <w:tcW w:type="dxa" w:w="1274"/>
            <w:tcBorders>
              <w:start w:sz="3.199999999999818" w:val="single" w:color="#000000"/>
              <w:top w:sz="4.0" w:val="single" w:color="#000000"/>
              <w:end w:sz="4.0" w:val="single" w:color="#000000"/>
              <w:bottom w:sz="4.0" w:val="single" w:color="#000000"/>
            </w:tcBorders>
            <w:tcMar>
              <w:start w:w="0" w:type="dxa"/>
              <w:end w:w="0" w:type="dxa"/>
            </w:tcMar>
          </w:tcPr>
          <w:p>
            <w:pPr>
              <w:autoSpaceDN w:val="0"/>
              <w:autoSpaceDE w:val="0"/>
              <w:widowControl/>
              <w:spacing w:line="245" w:lineRule="auto" w:before="400" w:after="0"/>
              <w:ind w:left="24" w:right="22" w:firstLine="0"/>
              <w:jc w:val="left"/>
            </w:pPr>
            <w:r>
              <w:rPr>
                <w:rFonts w:ascii="SimSun" w:hAnsi="SimSun" w:eastAsia="SimSun"/>
                <w:b w:val="0"/>
                <w:i w:val="0"/>
                <w:color w:val="000000"/>
                <w:sz w:val="18"/>
              </w:rPr>
              <w:t>二氧化硫</w:t>
            </w:r>
            <w:r>
              <w:rPr>
                <w:rFonts w:ascii="ArialNarrow" w:hAnsi="ArialNarrow" w:eastAsia="ArialNarrow"/>
                <w:b w:val="0"/>
                <w:i w:val="0"/>
                <w:color w:val="000000"/>
                <w:sz w:val="18"/>
              </w:rPr>
              <w:t xml:space="preserve"> 14.53 </w:t>
            </w:r>
            <w:r>
              <w:rPr>
                <w:rFonts w:ascii="SimSun" w:hAnsi="SimSun" w:eastAsia="SimSun"/>
                <w:b w:val="0"/>
                <w:i w:val="0"/>
                <w:color w:val="000000"/>
                <w:sz w:val="18"/>
              </w:rPr>
              <w:t>吨</w:t>
            </w:r>
            <w:r>
              <w:rPr>
                <w:rFonts w:ascii="ArialNarrow" w:hAnsi="ArialNarrow" w:eastAsia="ArialNarrow"/>
                <w:b w:val="0"/>
                <w:i w:val="0"/>
                <w:color w:val="000000"/>
                <w:sz w:val="18"/>
              </w:rPr>
              <w:t>/</w:t>
            </w:r>
            <w:r>
              <w:rPr>
                <w:spacing w:val="-11.428571428571427"/>
                <w:rFonts w:ascii="SimSun" w:hAnsi="SimSun" w:eastAsia="SimSun"/>
                <w:b w:val="0"/>
                <w:i w:val="0"/>
                <w:color w:val="000000"/>
                <w:sz w:val="18"/>
              </w:rPr>
              <w:t xml:space="preserve">年，氮氧化物 </w:t>
            </w:r>
            <w:r>
              <w:rPr>
                <w:rFonts w:ascii="ArialNarrow" w:hAnsi="ArialNarrow" w:eastAsia="ArialNarrow"/>
                <w:b w:val="0"/>
                <w:i w:val="0"/>
                <w:color w:val="000000"/>
                <w:sz w:val="18"/>
              </w:rPr>
              <w:t>265.31</w:t>
            </w:r>
            <w:r>
              <w:rPr>
                <w:rFonts w:ascii="SimSun" w:hAnsi="SimSun" w:eastAsia="SimSun"/>
                <w:b w:val="0"/>
                <w:i w:val="0"/>
                <w:color w:val="000000"/>
                <w:sz w:val="18"/>
              </w:rPr>
              <w:t xml:space="preserve"> 吨</w:t>
            </w:r>
            <w:r>
              <w:rPr>
                <w:rFonts w:ascii="ArialNarrow" w:hAnsi="ArialNarrow" w:eastAsia="ArialNarrow"/>
                <w:b w:val="0"/>
                <w:i w:val="0"/>
                <w:color w:val="000000"/>
                <w:sz w:val="18"/>
              </w:rPr>
              <w:t>/</w:t>
            </w:r>
            <w:r>
              <w:rPr>
                <w:spacing w:val="-20.0"/>
                <w:rFonts w:ascii="SimSun" w:hAnsi="SimSun" w:eastAsia="SimSun"/>
                <w:b w:val="0"/>
                <w:i w:val="0"/>
                <w:color w:val="000000"/>
                <w:sz w:val="18"/>
              </w:rPr>
              <w:t xml:space="preserve">年，颗 </w:t>
            </w:r>
            <w:r>
              <w:rPr>
                <w:rFonts w:ascii="SimSun" w:hAnsi="SimSun" w:eastAsia="SimSun"/>
                <w:b w:val="0"/>
                <w:i w:val="0"/>
                <w:color w:val="000000"/>
                <w:sz w:val="18"/>
              </w:rPr>
              <w:t>粒物</w:t>
            </w:r>
            <w:r>
              <w:rPr>
                <w:rFonts w:ascii="ArialNarrow" w:hAnsi="ArialNarrow" w:eastAsia="ArialNarrow"/>
                <w:b w:val="0"/>
                <w:i w:val="0"/>
                <w:color w:val="000000"/>
                <w:sz w:val="18"/>
              </w:rPr>
              <w:t xml:space="preserve"> 197.93</w:t>
            </w:r>
            <w:r>
              <w:rPr>
                <w:rFonts w:ascii="SimSun" w:hAnsi="SimSun" w:eastAsia="SimSun"/>
                <w:b w:val="0"/>
                <w:i w:val="0"/>
                <w:color w:val="000000"/>
                <w:sz w:val="18"/>
              </w:rPr>
              <w:t xml:space="preserve"> 吨</w:t>
            </w:r>
            <w:r>
              <w:rPr>
                <w:rFonts w:ascii="ArialNarrow" w:hAnsi="ArialNarrow" w:eastAsia="ArialNarrow"/>
                <w:b w:val="0"/>
                <w:i w:val="0"/>
                <w:color w:val="000000"/>
                <w:sz w:val="18"/>
              </w:rPr>
              <w:t xml:space="preserve">/ </w:t>
            </w:r>
            <w:r>
              <w:rPr>
                <w:rFonts w:ascii="SimSun" w:hAnsi="SimSun" w:eastAsia="SimSun"/>
                <w:b w:val="0"/>
                <w:i w:val="0"/>
                <w:color w:val="000000"/>
                <w:sz w:val="18"/>
              </w:rPr>
              <w:t>年</w:t>
            </w:r>
          </w:p>
        </w:tc>
        <w:tc>
          <w:tcPr>
            <w:tcW w:type="dxa" w:w="640"/>
            <w:tcBorders>
              <w:start w:sz="4.0"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882" w:after="0"/>
              <w:ind w:left="26" w:right="0" w:firstLine="0"/>
              <w:jc w:val="left"/>
            </w:pPr>
            <w:r>
              <w:rPr>
                <w:rFonts w:ascii="SimSun" w:hAnsi="SimSun" w:eastAsia="SimSun"/>
                <w:b w:val="0"/>
                <w:i w:val="0"/>
                <w:color w:val="000000"/>
                <w:sz w:val="18"/>
              </w:rPr>
              <w:t>无</w:t>
            </w:r>
          </w:p>
        </w:tc>
      </w:tr>
      <w:tr>
        <w:trPr>
          <w:trHeight w:hRule="exact" w:val="1256"/>
        </w:trPr>
        <w:tc>
          <w:tcPr>
            <w:tcW w:type="dxa" w:w="973"/>
            <w:vMerge/>
            <w:tcBorders>
              <w:start w:sz="3.1999999999999886" w:val="single" w:color="#000000"/>
              <w:top w:sz="4.0" w:val="single" w:color="#000000"/>
              <w:end w:sz="4.0" w:val="single" w:color="#000000"/>
              <w:bottom w:sz="3.199999999999818" w:val="single" w:color="#000000"/>
            </w:tcBorders>
          </w:tcPr>
          <w:p/>
        </w:tc>
        <w:tc>
          <w:tcPr>
            <w:tcW w:type="dxa" w:w="992"/>
            <w:tcBorders>
              <w:start w:sz="4.0" w:val="single" w:color="#000000"/>
              <w:top w:sz="4.0" w:val="single" w:color="#000000"/>
              <w:end w:sz="4.0" w:val="single" w:color="#000000"/>
              <w:bottom w:sz="3.199999999999818" w:val="single" w:color="#000000"/>
            </w:tcBorders>
            <w:tcMar>
              <w:start w:w="0" w:type="dxa"/>
              <w:end w:w="0" w:type="dxa"/>
            </w:tcMar>
          </w:tcPr>
          <w:p>
            <w:pPr>
              <w:autoSpaceDN w:val="0"/>
              <w:autoSpaceDE w:val="0"/>
              <w:widowControl/>
              <w:spacing w:line="185" w:lineRule="auto" w:before="532" w:after="0"/>
              <w:ind w:left="22" w:right="0" w:firstLine="0"/>
              <w:jc w:val="left"/>
            </w:pPr>
            <w:r>
              <w:rPr>
                <w:rFonts w:ascii="SimSun" w:hAnsi="SimSun" w:eastAsia="SimSun"/>
                <w:b w:val="0"/>
                <w:i w:val="0"/>
                <w:color w:val="000000"/>
                <w:sz w:val="18"/>
              </w:rPr>
              <w:t>废水</w:t>
            </w:r>
          </w:p>
        </w:tc>
        <w:tc>
          <w:tcPr>
            <w:tcW w:type="dxa" w:w="426"/>
            <w:tcBorders>
              <w:start w:sz="4.0" w:val="single" w:color="#000000"/>
              <w:top w:sz="4.0" w:val="single" w:color="#000000"/>
              <w:end w:sz="3.2000000000000455" w:val="single" w:color="#000000"/>
              <w:bottom w:sz="3.199999999999818" w:val="single" w:color="#000000"/>
            </w:tcBorders>
            <w:tcMar>
              <w:start w:w="0" w:type="dxa"/>
              <w:end w:w="0" w:type="dxa"/>
            </w:tcMar>
          </w:tcPr>
          <w:p>
            <w:pPr>
              <w:autoSpaceDN w:val="0"/>
              <w:autoSpaceDE w:val="0"/>
              <w:widowControl/>
              <w:spacing w:line="245" w:lineRule="auto" w:before="296" w:after="0"/>
              <w:ind w:left="22" w:right="34" w:firstLine="0"/>
              <w:jc w:val="both"/>
            </w:pPr>
            <w:r>
              <w:rPr>
                <w:spacing w:val="-20.0"/>
                <w:rFonts w:ascii="SimSun" w:hAnsi="SimSun" w:eastAsia="SimSun"/>
                <w:b w:val="0"/>
                <w:i w:val="0"/>
                <w:color w:val="000000"/>
                <w:sz w:val="18"/>
              </w:rPr>
              <w:t xml:space="preserve">排入 </w:t>
            </w:r>
            <w:r>
              <w:rPr>
                <w:spacing w:val="-20.0"/>
                <w:rFonts w:ascii="SimSun" w:hAnsi="SimSun" w:eastAsia="SimSun"/>
                <w:b w:val="0"/>
                <w:i w:val="0"/>
                <w:color w:val="000000"/>
                <w:sz w:val="18"/>
              </w:rPr>
              <w:t xml:space="preserve">市政 </w:t>
            </w:r>
            <w:r>
              <w:rPr>
                <w:spacing w:val="-20.0"/>
                <w:rFonts w:ascii="SimSun" w:hAnsi="SimSun" w:eastAsia="SimSun"/>
                <w:b w:val="0"/>
                <w:i w:val="0"/>
                <w:color w:val="000000"/>
                <w:sz w:val="18"/>
              </w:rPr>
              <w:t>管网</w:t>
            </w:r>
          </w:p>
        </w:tc>
        <w:tc>
          <w:tcPr>
            <w:tcW w:type="dxa" w:w="710"/>
            <w:tcBorders>
              <w:start w:sz="3.2000000000000455" w:val="single" w:color="#000000"/>
              <w:top w:sz="4.0" w:val="single" w:color="#000000"/>
              <w:end w:sz="4.0" w:val="single" w:color="#000000"/>
              <w:bottom w:sz="3.199999999999818" w:val="single" w:color="#000000"/>
            </w:tcBorders>
            <w:tcMar>
              <w:start w:w="0" w:type="dxa"/>
              <w:end w:w="0" w:type="dxa"/>
            </w:tcMar>
          </w:tcPr>
          <w:p>
            <w:pPr>
              <w:autoSpaceDN w:val="0"/>
              <w:autoSpaceDE w:val="0"/>
              <w:widowControl/>
              <w:spacing w:line="240" w:lineRule="auto" w:before="516" w:after="0"/>
              <w:ind w:left="24" w:right="0" w:firstLine="0"/>
              <w:jc w:val="left"/>
            </w:pPr>
            <w:r>
              <w:rPr>
                <w:rFonts w:ascii="ArialNarrow" w:hAnsi="ArialNarrow" w:eastAsia="ArialNarrow"/>
                <w:b w:val="0"/>
                <w:i w:val="0"/>
                <w:color w:val="000000"/>
                <w:sz w:val="18"/>
              </w:rPr>
              <w:t xml:space="preserve">1 </w:t>
            </w:r>
          </w:p>
        </w:tc>
        <w:tc>
          <w:tcPr>
            <w:tcW w:type="dxa" w:w="850"/>
            <w:tcBorders>
              <w:start w:sz="4.0" w:val="single" w:color="#000000"/>
              <w:top w:sz="4.0" w:val="single" w:color="#000000"/>
              <w:end w:sz="3.2000000000000455" w:val="single" w:color="#000000"/>
              <w:bottom w:sz="3.199999999999818" w:val="single" w:color="#000000"/>
            </w:tcBorders>
            <w:tcMar>
              <w:start w:w="0" w:type="dxa"/>
              <w:end w:w="0" w:type="dxa"/>
            </w:tcMar>
          </w:tcPr>
          <w:p>
            <w:pPr>
              <w:autoSpaceDN w:val="0"/>
              <w:autoSpaceDE w:val="0"/>
              <w:widowControl/>
              <w:spacing w:line="245" w:lineRule="auto" w:before="50" w:after="0"/>
              <w:ind w:left="22" w:right="24" w:firstLine="0"/>
              <w:jc w:val="left"/>
            </w:pPr>
            <w:r>
              <w:rPr>
                <w:rFonts w:ascii="SimSun" w:hAnsi="SimSun" w:eastAsia="SimSun"/>
                <w:b w:val="0"/>
                <w:i w:val="0"/>
                <w:color w:val="000000"/>
                <w:sz w:val="18"/>
              </w:rPr>
              <w:t>东经</w:t>
            </w:r>
            <w:r>
              <w:rPr>
                <w:rFonts w:ascii="ArialNarrow" w:hAnsi="ArialNarrow" w:eastAsia="ArialNarrow"/>
                <w:b w:val="0"/>
                <w:i w:val="0"/>
                <w:color w:val="000000"/>
                <w:sz w:val="18"/>
              </w:rPr>
              <w:t xml:space="preserve"> 120 </w:t>
            </w:r>
            <w:r>
              <w:br/>
            </w:r>
            <w:r>
              <w:rPr>
                <w:rFonts w:ascii="SimSun" w:hAnsi="SimSun" w:eastAsia="SimSun"/>
                <w:b w:val="0"/>
                <w:i w:val="0"/>
                <w:color w:val="000000"/>
                <w:sz w:val="18"/>
              </w:rPr>
              <w:t>度</w:t>
            </w:r>
            <w:r>
              <w:rPr>
                <w:rFonts w:ascii="ArialNarrow" w:hAnsi="ArialNarrow" w:eastAsia="ArialNarrow"/>
                <w:b w:val="0"/>
                <w:i w:val="0"/>
                <w:color w:val="000000"/>
                <w:sz w:val="18"/>
              </w:rPr>
              <w:t xml:space="preserve"> 48</w:t>
            </w:r>
            <w:r>
              <w:rPr>
                <w:rFonts w:ascii="SimSun" w:hAnsi="SimSun" w:eastAsia="SimSun"/>
                <w:b w:val="0"/>
                <w:i w:val="0"/>
                <w:color w:val="000000"/>
                <w:sz w:val="18"/>
              </w:rPr>
              <w:t xml:space="preserve"> 分 </w:t>
            </w:r>
            <w:r>
              <w:br/>
            </w:r>
            <w:r>
              <w:rPr>
                <w:rFonts w:ascii="ArialNarrow" w:hAnsi="ArialNarrow" w:eastAsia="ArialNarrow"/>
                <w:b w:val="0"/>
                <w:i w:val="0"/>
                <w:color w:val="000000"/>
                <w:sz w:val="18"/>
              </w:rPr>
              <w:t>51.54</w:t>
            </w:r>
            <w:r>
              <w:rPr>
                <w:rFonts w:ascii="SimSun" w:hAnsi="SimSun" w:eastAsia="SimSun"/>
                <w:b w:val="0"/>
                <w:i w:val="0"/>
                <w:color w:val="000000"/>
                <w:sz w:val="18"/>
              </w:rPr>
              <w:t xml:space="preserve"> 秒北 </w:t>
            </w:r>
            <w:r>
              <w:rPr>
                <w:rFonts w:ascii="SimSun" w:hAnsi="SimSun" w:eastAsia="SimSun"/>
                <w:b w:val="0"/>
                <w:i w:val="0"/>
                <w:color w:val="000000"/>
                <w:sz w:val="18"/>
              </w:rPr>
              <w:t>纬</w:t>
            </w:r>
            <w:r>
              <w:rPr>
                <w:rFonts w:ascii="ArialNarrow" w:hAnsi="ArialNarrow" w:eastAsia="ArialNarrow"/>
                <w:b w:val="0"/>
                <w:i w:val="0"/>
                <w:color w:val="000000"/>
                <w:sz w:val="18"/>
              </w:rPr>
              <w:t xml:space="preserve"> 40</w:t>
            </w:r>
            <w:r>
              <w:rPr>
                <w:rFonts w:ascii="SimSun" w:hAnsi="SimSun" w:eastAsia="SimSun"/>
                <w:b w:val="0"/>
                <w:i w:val="0"/>
                <w:color w:val="000000"/>
                <w:sz w:val="18"/>
              </w:rPr>
              <w:t xml:space="preserve"> 度</w:t>
            </w:r>
            <w:r>
              <w:rPr>
                <w:rFonts w:ascii="ArialNarrow" w:hAnsi="ArialNarrow" w:eastAsia="ArialNarrow"/>
                <w:b w:val="0"/>
                <w:i w:val="0"/>
                <w:color w:val="000000"/>
                <w:sz w:val="18"/>
              </w:rPr>
              <w:t xml:space="preserve"> </w:t>
            </w:r>
            <w:r>
              <w:rPr>
                <w:spacing w:val="-20.0"/>
                <w:rFonts w:ascii="ArialNarrow" w:hAnsi="ArialNarrow" w:eastAsia="ArialNarrow"/>
                <w:b w:val="0"/>
                <w:i w:val="0"/>
                <w:color w:val="000000"/>
                <w:sz w:val="18"/>
              </w:rPr>
              <w:t xml:space="preserve">45 </w:t>
            </w:r>
            <w:r>
              <w:rPr>
                <w:rFonts w:ascii="SimSun" w:hAnsi="SimSun" w:eastAsia="SimSun"/>
                <w:b w:val="0"/>
                <w:i w:val="0"/>
                <w:color w:val="000000"/>
                <w:sz w:val="18"/>
              </w:rPr>
              <w:t>分</w:t>
            </w:r>
            <w:r>
              <w:rPr>
                <w:rFonts w:ascii="ArialNarrow" w:hAnsi="ArialNarrow" w:eastAsia="ArialNarrow"/>
                <w:b w:val="0"/>
                <w:i w:val="0"/>
                <w:color w:val="000000"/>
                <w:sz w:val="18"/>
              </w:rPr>
              <w:t xml:space="preserve"> 16.91</w:t>
            </w:r>
            <w:r>
              <w:rPr>
                <w:spacing w:val="-20.0"/>
                <w:rFonts w:ascii="SimSun" w:hAnsi="SimSun" w:eastAsia="SimSun"/>
                <w:b w:val="0"/>
                <w:i w:val="0"/>
                <w:color w:val="000000"/>
                <w:sz w:val="18"/>
              </w:rPr>
              <w:t xml:space="preserve"> 秒</w:t>
            </w:r>
          </w:p>
        </w:tc>
        <w:tc>
          <w:tcPr>
            <w:tcW w:type="dxa" w:w="1134"/>
            <w:tcBorders>
              <w:start w:sz="3.2000000000000455" w:val="single" w:color="#000000"/>
              <w:top w:sz="4.0" w:val="single" w:color="#000000"/>
              <w:end w:sz="3.199999999999818" w:val="single" w:color="#000000"/>
              <w:bottom w:sz="3.199999999999818" w:val="single" w:color="#000000"/>
            </w:tcBorders>
            <w:tcMar>
              <w:start w:w="0" w:type="dxa"/>
              <w:end w:w="0" w:type="dxa"/>
            </w:tcMar>
          </w:tcPr>
          <w:p>
            <w:pPr>
              <w:autoSpaceDN w:val="0"/>
              <w:autoSpaceDE w:val="0"/>
              <w:widowControl/>
              <w:spacing w:line="185" w:lineRule="auto" w:before="532" w:after="0"/>
              <w:ind w:left="24" w:right="0" w:firstLine="0"/>
              <w:jc w:val="left"/>
            </w:pPr>
            <w:r>
              <w:rPr>
                <w:rFonts w:ascii="SimSun" w:hAnsi="SimSun" w:eastAsia="SimSun"/>
                <w:b w:val="0"/>
                <w:i w:val="0"/>
                <w:color w:val="000000"/>
                <w:sz w:val="18"/>
              </w:rPr>
              <w:t>无</w:t>
            </w:r>
          </w:p>
        </w:tc>
        <w:tc>
          <w:tcPr>
            <w:tcW w:type="dxa" w:w="1560"/>
            <w:tcBorders>
              <w:start w:sz="3.199999999999818" w:val="single" w:color="#000000"/>
              <w:top w:sz="4.0" w:val="single" w:color="#000000"/>
              <w:end w:sz="4.0" w:val="single" w:color="#000000"/>
              <w:bottom w:sz="3.199999999999818" w:val="single" w:color="#000000"/>
            </w:tcBorders>
            <w:tcMar>
              <w:start w:w="0" w:type="dxa"/>
              <w:end w:w="0" w:type="dxa"/>
            </w:tcMar>
          </w:tcPr>
          <w:p>
            <w:pPr>
              <w:autoSpaceDN w:val="0"/>
              <w:autoSpaceDE w:val="0"/>
              <w:widowControl/>
              <w:spacing w:line="245" w:lineRule="auto" w:before="64" w:after="0"/>
              <w:ind w:left="24" w:right="32" w:firstLine="0"/>
              <w:jc w:val="left"/>
            </w:pPr>
            <w:r>
              <w:rPr>
                <w:rFonts w:ascii="SimSun" w:hAnsi="SimSun" w:eastAsia="SimSun"/>
                <w:b w:val="0"/>
                <w:i w:val="0"/>
                <w:color w:val="000000"/>
                <w:sz w:val="18"/>
              </w:rPr>
              <w:t xml:space="preserve">辽宁省污水综合排 </w:t>
            </w:r>
            <w:r>
              <w:rPr>
                <w:rFonts w:ascii="SimSun" w:hAnsi="SimSun" w:eastAsia="SimSun"/>
                <w:b w:val="0"/>
                <w:i w:val="0"/>
                <w:color w:val="000000"/>
                <w:sz w:val="18"/>
              </w:rPr>
              <w:t>放标准</w:t>
            </w:r>
            <w:r>
              <w:rPr>
                <w:rFonts w:ascii="ArialNarrow" w:hAnsi="ArialNarrow" w:eastAsia="ArialNarrow"/>
                <w:b w:val="0"/>
                <w:i w:val="0"/>
                <w:color w:val="000000"/>
                <w:sz w:val="18"/>
              </w:rPr>
              <w:t xml:space="preserve"> DB </w:t>
            </w:r>
            <w:r>
              <w:br/>
            </w:r>
            <w:r>
              <w:rPr>
                <w:rFonts w:ascii="ArialNarrow" w:hAnsi="ArialNarrow" w:eastAsia="ArialNarrow"/>
                <w:b w:val="0"/>
                <w:i w:val="0"/>
                <w:color w:val="000000"/>
                <w:sz w:val="18"/>
              </w:rPr>
              <w:t>21/1627-2008</w:t>
            </w:r>
            <w:r>
              <w:rPr>
                <w:rFonts w:ascii="SimSun" w:hAnsi="SimSun" w:eastAsia="SimSun"/>
                <w:b w:val="0"/>
                <w:i w:val="0"/>
                <w:color w:val="000000"/>
                <w:sz w:val="18"/>
              </w:rPr>
              <w:t xml:space="preserve"> </w:t>
            </w:r>
            <w:r>
              <w:rPr>
                <w:spacing w:val="-20.0"/>
                <w:rFonts w:ascii="SimSun" w:hAnsi="SimSun" w:eastAsia="SimSun"/>
                <w:b w:val="0"/>
                <w:i w:val="0"/>
                <w:color w:val="000000"/>
                <w:sz w:val="18"/>
              </w:rPr>
              <w:t xml:space="preserve">合成氨 </w:t>
            </w:r>
            <w:r>
              <w:rPr>
                <w:rFonts w:ascii="SimSun" w:hAnsi="SimSun" w:eastAsia="SimSun"/>
                <w:b w:val="0"/>
                <w:i w:val="0"/>
                <w:color w:val="000000"/>
                <w:sz w:val="18"/>
              </w:rPr>
              <w:t xml:space="preserve">工业水污染物排放 </w:t>
            </w:r>
            <w:r>
              <w:rPr>
                <w:rFonts w:ascii="SimSun" w:hAnsi="SimSun" w:eastAsia="SimSun"/>
                <w:b w:val="0"/>
                <w:i w:val="0"/>
                <w:color w:val="000000"/>
                <w:sz w:val="18"/>
              </w:rPr>
              <w:t>标准</w:t>
            </w:r>
            <w:r>
              <w:rPr>
                <w:rFonts w:ascii="ArialNarrow" w:hAnsi="ArialNarrow" w:eastAsia="ArialNarrow"/>
                <w:b w:val="0"/>
                <w:i w:val="0"/>
                <w:color w:val="000000"/>
                <w:sz w:val="18"/>
              </w:rPr>
              <w:t xml:space="preserve"> </w:t>
            </w:r>
            <w:r>
              <w:rPr>
                <w:spacing w:val="-5.7142857142857135"/>
                <w:rFonts w:ascii="ArialNarrow" w:hAnsi="ArialNarrow" w:eastAsia="ArialNarrow"/>
                <w:b w:val="0"/>
                <w:i w:val="0"/>
                <w:color w:val="000000"/>
                <w:sz w:val="18"/>
              </w:rPr>
              <w:t xml:space="preserve">GB 13458-2013 </w:t>
            </w:r>
          </w:p>
        </w:tc>
        <w:tc>
          <w:tcPr>
            <w:tcW w:type="dxa" w:w="1134"/>
            <w:tcBorders>
              <w:start w:sz="4.0" w:val="single" w:color="#000000"/>
              <w:top w:sz="4.0" w:val="single" w:color="#000000"/>
              <w:end w:sz="3.199999999999818" w:val="single" w:color="#000000"/>
              <w:bottom w:sz="3.199999999999818" w:val="single" w:color="#000000"/>
            </w:tcBorders>
            <w:tcMar>
              <w:start w:w="0" w:type="dxa"/>
              <w:end w:w="0" w:type="dxa"/>
            </w:tcMar>
          </w:tcPr>
          <w:p>
            <w:pPr>
              <w:autoSpaceDN w:val="0"/>
              <w:autoSpaceDE w:val="0"/>
              <w:widowControl/>
              <w:spacing w:line="245" w:lineRule="auto" w:before="282" w:after="0"/>
              <w:ind w:left="20" w:right="140" w:firstLine="0"/>
              <w:jc w:val="left"/>
            </w:pPr>
            <w:r>
              <w:rPr>
                <w:rFonts w:ascii="ArialNarrow" w:hAnsi="ArialNarrow" w:eastAsia="ArialNarrow"/>
                <w:b w:val="0"/>
                <w:i w:val="0"/>
                <w:color w:val="000000"/>
                <w:sz w:val="18"/>
              </w:rPr>
              <w:t>COD17.64</w:t>
            </w:r>
            <w:r>
              <w:rPr>
                <w:rFonts w:ascii="SimSun" w:hAnsi="SimSun" w:eastAsia="SimSun"/>
                <w:b w:val="0"/>
                <w:i w:val="0"/>
                <w:color w:val="000000"/>
                <w:sz w:val="18"/>
              </w:rPr>
              <w:t xml:space="preserve"> 吨</w:t>
            </w:r>
            <w:r>
              <w:rPr>
                <w:spacing w:val="-20.0"/>
                <w:rFonts w:ascii="ArialNarrow" w:hAnsi="ArialNarrow" w:eastAsia="ArialNarrow"/>
                <w:b w:val="0"/>
                <w:i w:val="0"/>
                <w:color w:val="000000"/>
                <w:sz w:val="18"/>
              </w:rPr>
              <w:t xml:space="preserve">/ </w:t>
            </w:r>
            <w:r>
              <w:rPr>
                <w:rFonts w:ascii="SimSun" w:hAnsi="SimSun" w:eastAsia="SimSun"/>
                <w:b w:val="0"/>
                <w:i w:val="0"/>
                <w:color w:val="000000"/>
                <w:sz w:val="18"/>
              </w:rPr>
              <w:t xml:space="preserve">年，氨氮 </w:t>
            </w:r>
            <w:r>
              <w:br/>
            </w:r>
            <w:r>
              <w:rPr>
                <w:rFonts w:ascii="ArialNarrow" w:hAnsi="ArialNarrow" w:eastAsia="ArialNarrow"/>
                <w:b w:val="0"/>
                <w:i w:val="0"/>
                <w:color w:val="000000"/>
                <w:sz w:val="18"/>
              </w:rPr>
              <w:t>0.2287</w:t>
            </w:r>
            <w:r>
              <w:rPr>
                <w:rFonts w:ascii="SimSun" w:hAnsi="SimSun" w:eastAsia="SimSun"/>
                <w:b w:val="0"/>
                <w:i w:val="0"/>
                <w:color w:val="000000"/>
                <w:sz w:val="18"/>
              </w:rPr>
              <w:t xml:space="preserve"> 吨</w:t>
            </w:r>
            <w:r>
              <w:rPr>
                <w:rFonts w:ascii="ArialNarrow" w:hAnsi="ArialNarrow" w:eastAsia="ArialNarrow"/>
                <w:b w:val="0"/>
                <w:i w:val="0"/>
                <w:color w:val="000000"/>
                <w:sz w:val="18"/>
              </w:rPr>
              <w:t>/</w:t>
            </w:r>
            <w:r>
              <w:rPr>
                <w:rFonts w:ascii="SimSun" w:hAnsi="SimSun" w:eastAsia="SimSun"/>
                <w:b w:val="0"/>
                <w:i w:val="0"/>
                <w:color w:val="000000"/>
                <w:sz w:val="18"/>
              </w:rPr>
              <w:t>年</w:t>
            </w:r>
          </w:p>
        </w:tc>
        <w:tc>
          <w:tcPr>
            <w:tcW w:type="dxa" w:w="1274"/>
            <w:tcBorders>
              <w:start w:sz="3.199999999999818" w:val="single" w:color="#000000"/>
              <w:top w:sz="4.0" w:val="single" w:color="#000000"/>
              <w:end w:sz="4.0" w:val="single" w:color="#000000"/>
              <w:bottom w:sz="3.199999999999818" w:val="single" w:color="#000000"/>
            </w:tcBorders>
            <w:tcMar>
              <w:start w:w="0" w:type="dxa"/>
              <w:end w:w="0" w:type="dxa"/>
            </w:tcMar>
          </w:tcPr>
          <w:p>
            <w:pPr>
              <w:autoSpaceDN w:val="0"/>
              <w:autoSpaceDE w:val="0"/>
              <w:widowControl/>
              <w:spacing w:line="245" w:lineRule="auto" w:before="398" w:after="0"/>
              <w:ind w:left="24" w:right="42" w:firstLine="0"/>
              <w:jc w:val="left"/>
            </w:pPr>
            <w:r>
              <w:rPr>
                <w:rFonts w:ascii="ArialNarrow" w:hAnsi="ArialNarrow" w:eastAsia="ArialNarrow"/>
                <w:b w:val="0"/>
                <w:i w:val="0"/>
                <w:color w:val="000000"/>
                <w:sz w:val="18"/>
              </w:rPr>
              <w:t>COD100</w:t>
            </w:r>
            <w:r>
              <w:rPr>
                <w:rFonts w:ascii="SimSun" w:hAnsi="SimSun" w:eastAsia="SimSun"/>
                <w:b w:val="0"/>
                <w:i w:val="0"/>
                <w:color w:val="000000"/>
                <w:sz w:val="18"/>
              </w:rPr>
              <w:t xml:space="preserve"> 吨</w:t>
            </w:r>
            <w:r>
              <w:rPr>
                <w:rFonts w:ascii="ArialNarrow" w:hAnsi="ArialNarrow" w:eastAsia="ArialNarrow"/>
                <w:b w:val="0"/>
                <w:i w:val="0"/>
                <w:color w:val="000000"/>
                <w:sz w:val="18"/>
              </w:rPr>
              <w:t>/</w:t>
            </w:r>
            <w:r>
              <w:rPr>
                <w:spacing w:val="-20.0"/>
                <w:rFonts w:ascii="SimSun" w:hAnsi="SimSun" w:eastAsia="SimSun"/>
                <w:b w:val="0"/>
                <w:i w:val="0"/>
                <w:color w:val="000000"/>
                <w:sz w:val="18"/>
              </w:rPr>
              <w:t>年，</w:t>
            </w:r>
            <w:r>
              <w:rPr>
                <w:rFonts w:ascii="SimSun" w:hAnsi="SimSun" w:eastAsia="SimSun"/>
                <w:b w:val="0"/>
                <w:i w:val="0"/>
                <w:color w:val="000000"/>
                <w:sz w:val="18"/>
              </w:rPr>
              <w:t>氨氮</w:t>
            </w:r>
            <w:r>
              <w:rPr>
                <w:rFonts w:ascii="ArialNarrow" w:hAnsi="ArialNarrow" w:eastAsia="ArialNarrow"/>
                <w:b w:val="0"/>
                <w:i w:val="0"/>
                <w:color w:val="000000"/>
                <w:sz w:val="18"/>
              </w:rPr>
              <w:t xml:space="preserve"> 15</w:t>
            </w:r>
            <w:r>
              <w:rPr>
                <w:rFonts w:ascii="SimSun" w:hAnsi="SimSun" w:eastAsia="SimSun"/>
                <w:b w:val="0"/>
                <w:i w:val="0"/>
                <w:color w:val="000000"/>
                <w:sz w:val="18"/>
              </w:rPr>
              <w:t xml:space="preserve"> 吨</w:t>
            </w:r>
            <w:r>
              <w:rPr>
                <w:rFonts w:ascii="ArialNarrow" w:hAnsi="ArialNarrow" w:eastAsia="ArialNarrow"/>
                <w:b w:val="0"/>
                <w:i w:val="0"/>
                <w:color w:val="000000"/>
                <w:sz w:val="18"/>
              </w:rPr>
              <w:t>/</w:t>
            </w:r>
            <w:r>
              <w:rPr>
                <w:rFonts w:ascii="SimSun" w:hAnsi="SimSun" w:eastAsia="SimSun"/>
                <w:b w:val="0"/>
                <w:i w:val="0"/>
                <w:color w:val="000000"/>
                <w:sz w:val="18"/>
              </w:rPr>
              <w:t xml:space="preserve">年 </w:t>
            </w:r>
          </w:p>
        </w:tc>
        <w:tc>
          <w:tcPr>
            <w:tcW w:type="dxa" w:w="640"/>
            <w:tcBorders>
              <w:start w:sz="4.0" w:val="single" w:color="#000000"/>
              <w:top w:sz="4.0" w:val="single" w:color="#000000"/>
              <w:end w:sz="3.199999999999818" w:val="single" w:color="#000000"/>
              <w:bottom w:sz="3.199999999999818" w:val="single" w:color="#000000"/>
            </w:tcBorders>
            <w:tcMar>
              <w:start w:w="0" w:type="dxa"/>
              <w:end w:w="0" w:type="dxa"/>
            </w:tcMar>
          </w:tcPr>
          <w:p>
            <w:pPr>
              <w:autoSpaceDN w:val="0"/>
              <w:autoSpaceDE w:val="0"/>
              <w:widowControl/>
              <w:spacing w:line="185" w:lineRule="auto" w:before="532" w:after="0"/>
              <w:ind w:left="26" w:right="0" w:firstLine="0"/>
              <w:jc w:val="left"/>
            </w:pPr>
            <w:r>
              <w:rPr>
                <w:rFonts w:ascii="SimSun" w:hAnsi="SimSun" w:eastAsia="SimSun"/>
                <w:b w:val="0"/>
                <w:i w:val="0"/>
                <w:color w:val="000000"/>
                <w:sz w:val="18"/>
              </w:rPr>
              <w:t>无</w:t>
            </w:r>
          </w:p>
        </w:tc>
      </w:tr>
      <w:tr>
        <w:trPr>
          <w:trHeight w:hRule="exact" w:val="1256"/>
        </w:trPr>
        <w:tc>
          <w:tcPr>
            <w:tcW w:type="dxa" w:w="850"/>
            <w:tcBorders>
              <w:start w:sz="3.1999999999999886" w:val="single" w:color="#000000"/>
              <w:top w:sz="3.199999999999818" w:val="single" w:color="#000000"/>
              <w:end w:sz="4.0" w:val="single" w:color="#000000"/>
              <w:bottom w:sz="4.0" w:val="single" w:color="#000000"/>
            </w:tcBorders>
            <w:tcMar>
              <w:start w:w="0" w:type="dxa"/>
              <w:end w:w="0" w:type="dxa"/>
            </w:tcMar>
          </w:tcPr>
          <w:p>
            <w:pPr>
              <w:autoSpaceDN w:val="0"/>
              <w:autoSpaceDE w:val="0"/>
              <w:widowControl/>
              <w:spacing w:line="245" w:lineRule="auto" w:before="416" w:after="0"/>
              <w:ind w:left="24" w:right="98" w:firstLine="0"/>
              <w:jc w:val="center"/>
            </w:pPr>
            <w:r>
              <w:rPr>
                <w:spacing w:val="-16.0"/>
                <w:rFonts w:ascii="SimSun" w:hAnsi="SimSun" w:eastAsia="SimSun"/>
                <w:b w:val="0"/>
                <w:i w:val="0"/>
                <w:color w:val="000000"/>
                <w:sz w:val="18"/>
              </w:rPr>
              <w:t xml:space="preserve">盘锦锦阳 </w:t>
            </w:r>
            <w:r>
              <w:rPr>
                <w:spacing w:val="-20.0"/>
                <w:rFonts w:ascii="SimSun" w:hAnsi="SimSun" w:eastAsia="SimSun"/>
                <w:b w:val="0"/>
                <w:i w:val="0"/>
                <w:color w:val="000000"/>
                <w:sz w:val="18"/>
              </w:rPr>
              <w:t>化工公司</w:t>
            </w:r>
          </w:p>
        </w:tc>
        <w:tc>
          <w:tcPr>
            <w:tcW w:type="dxa" w:w="992"/>
            <w:tcBorders>
              <w:start w:sz="4.0" w:val="single" w:color="#000000"/>
              <w:top w:sz="3.199999999999818" w:val="single" w:color="#000000"/>
              <w:end w:sz="4.0" w:val="single" w:color="#000000"/>
              <w:bottom w:sz="4.0" w:val="single" w:color="#000000"/>
            </w:tcBorders>
            <w:tcMar>
              <w:start w:w="0" w:type="dxa"/>
              <w:end w:w="0" w:type="dxa"/>
            </w:tcMar>
          </w:tcPr>
          <w:p>
            <w:pPr>
              <w:autoSpaceDN w:val="0"/>
              <w:autoSpaceDE w:val="0"/>
              <w:widowControl/>
              <w:spacing w:line="185" w:lineRule="auto" w:before="534" w:after="0"/>
              <w:ind w:left="22" w:right="0" w:firstLine="0"/>
              <w:jc w:val="left"/>
            </w:pPr>
            <w:r>
              <w:rPr>
                <w:rFonts w:ascii="SimSun" w:hAnsi="SimSun" w:eastAsia="SimSun"/>
                <w:b w:val="0"/>
                <w:i w:val="0"/>
                <w:color w:val="000000"/>
                <w:sz w:val="18"/>
              </w:rPr>
              <w:t xml:space="preserve">废气 </w:t>
            </w:r>
          </w:p>
        </w:tc>
        <w:tc>
          <w:tcPr>
            <w:tcW w:type="dxa" w:w="426"/>
            <w:tcBorders>
              <w:start w:sz="4.0" w:val="single" w:color="#000000"/>
              <w:top w:sz="3.199999999999818" w:val="single" w:color="#000000"/>
              <w:end w:sz="3.2000000000000455" w:val="single" w:color="#000000"/>
              <w:bottom w:sz="4.0" w:val="single" w:color="#000000"/>
            </w:tcBorders>
            <w:tcMar>
              <w:start w:w="0" w:type="dxa"/>
              <w:end w:w="0" w:type="dxa"/>
            </w:tcMar>
          </w:tcPr>
          <w:p>
            <w:pPr>
              <w:autoSpaceDN w:val="0"/>
              <w:autoSpaceDE w:val="0"/>
              <w:widowControl/>
              <w:spacing w:line="211" w:lineRule="auto" w:before="520" w:after="0"/>
              <w:ind w:left="0" w:right="0" w:firstLine="0"/>
              <w:jc w:val="center"/>
            </w:pPr>
            <w:r>
              <w:rPr>
                <w:rFonts w:ascii="SimSun" w:hAnsi="SimSun" w:eastAsia="SimSun"/>
                <w:b w:val="0"/>
                <w:i w:val="0"/>
                <w:color w:val="000000"/>
                <w:sz w:val="18"/>
              </w:rPr>
              <w:t>直排</w:t>
            </w:r>
            <w:r>
              <w:rPr>
                <w:rFonts w:ascii="ArialNarrow" w:hAnsi="ArialNarrow" w:eastAsia="ArialNarrow"/>
                <w:b w:val="0"/>
                <w:i w:val="0"/>
                <w:color w:val="000000"/>
                <w:sz w:val="18"/>
              </w:rPr>
              <w:t xml:space="preserve"> </w:t>
            </w:r>
          </w:p>
        </w:tc>
        <w:tc>
          <w:tcPr>
            <w:tcW w:type="dxa" w:w="710"/>
            <w:tcBorders>
              <w:start w:sz="3.2000000000000455" w:val="single" w:color="#000000"/>
              <w:top w:sz="3.199999999999818" w:val="single" w:color="#000000"/>
              <w:end w:sz="4.0" w:val="single" w:color="#000000"/>
              <w:bottom w:sz="4.0" w:val="single" w:color="#000000"/>
            </w:tcBorders>
            <w:tcMar>
              <w:start w:w="0" w:type="dxa"/>
              <w:end w:w="0" w:type="dxa"/>
            </w:tcMar>
          </w:tcPr>
          <w:p>
            <w:pPr>
              <w:autoSpaceDN w:val="0"/>
              <w:autoSpaceDE w:val="0"/>
              <w:widowControl/>
              <w:spacing w:line="240" w:lineRule="auto" w:before="518" w:after="0"/>
              <w:ind w:left="24" w:right="0" w:firstLine="0"/>
              <w:jc w:val="left"/>
            </w:pPr>
            <w:r>
              <w:rPr>
                <w:rFonts w:ascii="ArialNarrow" w:hAnsi="ArialNarrow" w:eastAsia="ArialNarrow"/>
                <w:b w:val="0"/>
                <w:i w:val="0"/>
                <w:color w:val="000000"/>
                <w:sz w:val="18"/>
              </w:rPr>
              <w:t xml:space="preserve">1 </w:t>
            </w:r>
          </w:p>
        </w:tc>
        <w:tc>
          <w:tcPr>
            <w:tcW w:type="dxa" w:w="850"/>
            <w:tcBorders>
              <w:start w:sz="4.0" w:val="single" w:color="#000000"/>
              <w:top w:sz="3.199999999999818" w:val="single" w:color="#000000"/>
              <w:end w:sz="3.2000000000000455" w:val="single" w:color="#000000"/>
              <w:bottom w:sz="4.0" w:val="single" w:color="#000000"/>
            </w:tcBorders>
            <w:tcMar>
              <w:start w:w="0" w:type="dxa"/>
              <w:end w:w="0" w:type="dxa"/>
            </w:tcMar>
          </w:tcPr>
          <w:p>
            <w:pPr>
              <w:autoSpaceDN w:val="0"/>
              <w:autoSpaceDE w:val="0"/>
              <w:widowControl/>
              <w:spacing w:line="245" w:lineRule="auto" w:before="52" w:after="0"/>
              <w:ind w:left="22" w:right="24" w:firstLine="0"/>
              <w:jc w:val="left"/>
            </w:pPr>
            <w:r>
              <w:rPr>
                <w:rFonts w:ascii="SimSun" w:hAnsi="SimSun" w:eastAsia="SimSun"/>
                <w:b w:val="0"/>
                <w:i w:val="0"/>
                <w:color w:val="000000"/>
                <w:sz w:val="18"/>
              </w:rPr>
              <w:t>东经</w:t>
            </w:r>
            <w:r>
              <w:rPr>
                <w:rFonts w:ascii="ArialNarrow" w:hAnsi="ArialNarrow" w:eastAsia="ArialNarrow"/>
                <w:b w:val="0"/>
                <w:i w:val="0"/>
                <w:color w:val="000000"/>
                <w:sz w:val="18"/>
              </w:rPr>
              <w:t xml:space="preserve"> 121 </w:t>
            </w:r>
            <w:r>
              <w:br/>
            </w:r>
            <w:r>
              <w:rPr>
                <w:rFonts w:ascii="SimSun" w:hAnsi="SimSun" w:eastAsia="SimSun"/>
                <w:b w:val="0"/>
                <w:i w:val="0"/>
                <w:color w:val="000000"/>
                <w:sz w:val="18"/>
              </w:rPr>
              <w:t>度</w:t>
            </w:r>
            <w:r>
              <w:rPr>
                <w:rFonts w:ascii="ArialNarrow" w:hAnsi="ArialNarrow" w:eastAsia="ArialNarrow"/>
                <w:b w:val="0"/>
                <w:i w:val="0"/>
                <w:color w:val="000000"/>
                <w:sz w:val="18"/>
              </w:rPr>
              <w:t xml:space="preserve"> 59</w:t>
            </w:r>
            <w:r>
              <w:rPr>
                <w:rFonts w:ascii="SimSun" w:hAnsi="SimSun" w:eastAsia="SimSun"/>
                <w:b w:val="0"/>
                <w:i w:val="0"/>
                <w:color w:val="000000"/>
                <w:sz w:val="18"/>
              </w:rPr>
              <w:t xml:space="preserve"> 分 </w:t>
            </w:r>
            <w:r>
              <w:br/>
            </w:r>
            <w:r>
              <w:rPr>
                <w:rFonts w:ascii="ArialNarrow" w:hAnsi="ArialNarrow" w:eastAsia="ArialNarrow"/>
                <w:b w:val="0"/>
                <w:i w:val="0"/>
                <w:color w:val="000000"/>
                <w:sz w:val="18"/>
              </w:rPr>
              <w:t>54.42</w:t>
            </w:r>
            <w:r>
              <w:rPr>
                <w:rFonts w:ascii="SimSun" w:hAnsi="SimSun" w:eastAsia="SimSun"/>
                <w:b w:val="0"/>
                <w:i w:val="0"/>
                <w:color w:val="000000"/>
                <w:sz w:val="18"/>
              </w:rPr>
              <w:t xml:space="preserve"> 秒北 </w:t>
            </w:r>
            <w:r>
              <w:rPr>
                <w:rFonts w:ascii="SimSun" w:hAnsi="SimSun" w:eastAsia="SimSun"/>
                <w:b w:val="0"/>
                <w:i w:val="0"/>
                <w:color w:val="000000"/>
                <w:sz w:val="18"/>
              </w:rPr>
              <w:t>纬</w:t>
            </w:r>
            <w:r>
              <w:rPr>
                <w:rFonts w:ascii="ArialNarrow" w:hAnsi="ArialNarrow" w:eastAsia="ArialNarrow"/>
                <w:b w:val="0"/>
                <w:i w:val="0"/>
                <w:color w:val="000000"/>
                <w:sz w:val="18"/>
              </w:rPr>
              <w:t xml:space="preserve"> 41</w:t>
            </w:r>
            <w:r>
              <w:rPr>
                <w:rFonts w:ascii="SimSun" w:hAnsi="SimSun" w:eastAsia="SimSun"/>
                <w:b w:val="0"/>
                <w:i w:val="0"/>
                <w:color w:val="000000"/>
                <w:sz w:val="18"/>
              </w:rPr>
              <w:t xml:space="preserve"> 度</w:t>
            </w:r>
            <w:r>
              <w:rPr>
                <w:rFonts w:ascii="ArialNarrow" w:hAnsi="ArialNarrow" w:eastAsia="ArialNarrow"/>
                <w:b w:val="0"/>
                <w:i w:val="0"/>
                <w:color w:val="000000"/>
                <w:sz w:val="18"/>
              </w:rPr>
              <w:t xml:space="preserve"> </w:t>
            </w:r>
            <w:r>
              <w:rPr>
                <w:spacing w:val="-20.0"/>
                <w:rFonts w:ascii="ArialNarrow" w:hAnsi="ArialNarrow" w:eastAsia="ArialNarrow"/>
                <w:b w:val="0"/>
                <w:i w:val="0"/>
                <w:color w:val="000000"/>
                <w:sz w:val="18"/>
              </w:rPr>
              <w:t xml:space="preserve">12 </w:t>
            </w:r>
            <w:r>
              <w:rPr>
                <w:rFonts w:ascii="SimSun" w:hAnsi="SimSun" w:eastAsia="SimSun"/>
                <w:b w:val="0"/>
                <w:i w:val="0"/>
                <w:color w:val="000000"/>
                <w:sz w:val="18"/>
              </w:rPr>
              <w:t>分</w:t>
            </w:r>
            <w:r>
              <w:rPr>
                <w:rFonts w:ascii="ArialNarrow" w:hAnsi="ArialNarrow" w:eastAsia="ArialNarrow"/>
                <w:b w:val="0"/>
                <w:i w:val="0"/>
                <w:color w:val="000000"/>
                <w:sz w:val="18"/>
              </w:rPr>
              <w:t xml:space="preserve"> 30.64</w:t>
            </w:r>
            <w:r>
              <w:rPr>
                <w:spacing w:val="-20.0"/>
                <w:rFonts w:ascii="SimSun" w:hAnsi="SimSun" w:eastAsia="SimSun"/>
                <w:b w:val="0"/>
                <w:i w:val="0"/>
                <w:color w:val="000000"/>
                <w:sz w:val="18"/>
              </w:rPr>
              <w:t xml:space="preserve"> 秒</w:t>
            </w:r>
          </w:p>
        </w:tc>
        <w:tc>
          <w:tcPr>
            <w:tcW w:type="dxa" w:w="1134"/>
            <w:tcBorders>
              <w:start w:sz="3.2000000000000455" w:val="single" w:color="#000000"/>
              <w:top w:sz="3.199999999999818"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534" w:after="0"/>
              <w:ind w:left="24" w:right="0" w:firstLine="0"/>
              <w:jc w:val="left"/>
            </w:pPr>
            <w:r>
              <w:rPr>
                <w:rFonts w:ascii="SimSun" w:hAnsi="SimSun" w:eastAsia="SimSun"/>
                <w:b w:val="0"/>
                <w:i w:val="0"/>
                <w:color w:val="000000"/>
                <w:sz w:val="18"/>
              </w:rPr>
              <w:t>无</w:t>
            </w:r>
          </w:p>
        </w:tc>
        <w:tc>
          <w:tcPr>
            <w:tcW w:type="dxa" w:w="1560"/>
            <w:tcBorders>
              <w:start w:sz="3.199999999999818" w:val="single" w:color="#000000"/>
              <w:top w:sz="3.199999999999818" w:val="single" w:color="#000000"/>
              <w:end w:sz="4.0" w:val="single" w:color="#000000"/>
              <w:bottom w:sz="4.0" w:val="single" w:color="#000000"/>
            </w:tcBorders>
            <w:tcMar>
              <w:start w:w="0" w:type="dxa"/>
              <w:end w:w="0" w:type="dxa"/>
            </w:tcMar>
          </w:tcPr>
          <w:p>
            <w:pPr>
              <w:autoSpaceDN w:val="0"/>
              <w:autoSpaceDE w:val="0"/>
              <w:widowControl/>
              <w:spacing w:line="245" w:lineRule="auto" w:before="300" w:after="0"/>
              <w:ind w:left="24" w:right="88" w:firstLine="0"/>
              <w:jc w:val="left"/>
            </w:pPr>
            <w:r>
              <w:rPr>
                <w:spacing w:val="-8.88888888888889"/>
                <w:rFonts w:ascii="SimSun" w:hAnsi="SimSun" w:eastAsia="SimSun"/>
                <w:b w:val="0"/>
                <w:i w:val="0"/>
                <w:color w:val="000000"/>
                <w:sz w:val="18"/>
              </w:rPr>
              <w:t xml:space="preserve">《石油化学工业污 </w:t>
            </w:r>
            <w:r>
              <w:rPr>
                <w:rFonts w:ascii="SimSun" w:hAnsi="SimSun" w:eastAsia="SimSun"/>
                <w:b w:val="0"/>
                <w:i w:val="0"/>
                <w:color w:val="000000"/>
                <w:sz w:val="18"/>
              </w:rPr>
              <w:t>染物排放标准》</w:t>
            </w:r>
            <w:r>
              <w:br/>
            </w:r>
            <w:r>
              <w:rPr>
                <w:rFonts w:ascii="SimSun" w:hAnsi="SimSun" w:eastAsia="SimSun"/>
                <w:b w:val="0"/>
                <w:i w:val="0"/>
                <w:color w:val="000000"/>
                <w:sz w:val="18"/>
              </w:rPr>
              <w:t>（</w:t>
            </w:r>
            <w:r>
              <w:rPr>
                <w:rFonts w:ascii="ArialNarrow" w:hAnsi="ArialNarrow" w:eastAsia="ArialNarrow"/>
                <w:b w:val="0"/>
                <w:i w:val="0"/>
                <w:color w:val="000000"/>
                <w:sz w:val="18"/>
              </w:rPr>
              <w:t>GB31571-2015</w:t>
            </w:r>
            <w:r>
              <w:rPr>
                <w:rFonts w:ascii="SimSun" w:hAnsi="SimSun" w:eastAsia="SimSun"/>
                <w:b w:val="0"/>
                <w:i w:val="0"/>
                <w:color w:val="000000"/>
                <w:sz w:val="18"/>
              </w:rPr>
              <w:t>）</w:t>
            </w:r>
          </w:p>
        </w:tc>
        <w:tc>
          <w:tcPr>
            <w:tcW w:type="dxa" w:w="1134"/>
            <w:tcBorders>
              <w:start w:sz="4.0" w:val="single" w:color="#000000"/>
              <w:top w:sz="3.199999999999818"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534" w:after="0"/>
              <w:ind w:left="20" w:right="0" w:firstLine="0"/>
              <w:jc w:val="left"/>
            </w:pPr>
            <w:r>
              <w:rPr>
                <w:rFonts w:ascii="SimSun" w:hAnsi="SimSun" w:eastAsia="SimSun"/>
                <w:b w:val="0"/>
                <w:i w:val="0"/>
                <w:color w:val="000000"/>
                <w:sz w:val="18"/>
              </w:rPr>
              <w:t xml:space="preserve">无 </w:t>
            </w:r>
          </w:p>
        </w:tc>
        <w:tc>
          <w:tcPr>
            <w:tcW w:type="dxa" w:w="1274"/>
            <w:tcBorders>
              <w:start w:sz="3.199999999999818" w:val="single" w:color="#000000"/>
              <w:top w:sz="3.199999999999818" w:val="single" w:color="#000000"/>
              <w:end w:sz="4.0" w:val="single" w:color="#000000"/>
              <w:bottom w:sz="4.0" w:val="single" w:color="#000000"/>
            </w:tcBorders>
            <w:tcMar>
              <w:start w:w="0" w:type="dxa"/>
              <w:end w:w="0" w:type="dxa"/>
            </w:tcMar>
          </w:tcPr>
          <w:p>
            <w:pPr>
              <w:autoSpaceDN w:val="0"/>
              <w:autoSpaceDE w:val="0"/>
              <w:widowControl/>
              <w:spacing w:line="211" w:lineRule="auto" w:before="520" w:after="0"/>
              <w:ind w:left="0" w:right="0" w:firstLine="0"/>
              <w:jc w:val="center"/>
            </w:pPr>
            <w:r>
              <w:rPr>
                <w:rFonts w:ascii="ArialNarrow" w:hAnsi="ArialNarrow" w:eastAsia="ArialNarrow"/>
                <w:b w:val="0"/>
                <w:i w:val="0"/>
                <w:color w:val="000000"/>
                <w:sz w:val="18"/>
              </w:rPr>
              <w:t>VOCS1.02</w:t>
            </w:r>
            <w:r>
              <w:rPr>
                <w:rFonts w:ascii="SimSun" w:hAnsi="SimSun" w:eastAsia="SimSun"/>
                <w:b w:val="0"/>
                <w:i w:val="0"/>
                <w:color w:val="000000"/>
                <w:sz w:val="18"/>
              </w:rPr>
              <w:t xml:space="preserve"> 吨</w:t>
            </w:r>
            <w:r>
              <w:rPr>
                <w:rFonts w:ascii="ArialNarrow" w:hAnsi="ArialNarrow" w:eastAsia="ArialNarrow"/>
                <w:b w:val="0"/>
                <w:i w:val="0"/>
                <w:color w:val="000000"/>
                <w:sz w:val="18"/>
              </w:rPr>
              <w:t>/</w:t>
            </w:r>
            <w:r>
              <w:rPr>
                <w:rFonts w:ascii="SimSun" w:hAnsi="SimSun" w:eastAsia="SimSun"/>
                <w:b w:val="0"/>
                <w:i w:val="0"/>
                <w:color w:val="000000"/>
                <w:sz w:val="18"/>
              </w:rPr>
              <w:t>年</w:t>
            </w:r>
          </w:p>
        </w:tc>
        <w:tc>
          <w:tcPr>
            <w:tcW w:type="dxa" w:w="640"/>
            <w:tcBorders>
              <w:start w:sz="4.0" w:val="single" w:color="#000000"/>
              <w:top w:sz="3.199999999999818"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534" w:after="0"/>
              <w:ind w:left="26" w:right="0" w:firstLine="0"/>
              <w:jc w:val="left"/>
            </w:pPr>
            <w:r>
              <w:rPr>
                <w:rFonts w:ascii="SimSun" w:hAnsi="SimSun" w:eastAsia="SimSun"/>
                <w:b w:val="0"/>
                <w:i w:val="0"/>
                <w:color w:val="000000"/>
                <w:sz w:val="18"/>
              </w:rPr>
              <w:t>无</w:t>
            </w:r>
          </w:p>
        </w:tc>
      </w:tr>
      <w:tr>
        <w:trPr>
          <w:trHeight w:hRule="exact" w:val="518"/>
        </w:trPr>
        <w:tc>
          <w:tcPr>
            <w:tcW w:type="dxa" w:w="850"/>
            <w:tcBorders>
              <w:start w:sz="3.1999999999999886" w:val="single" w:color="#000000"/>
              <w:top w:sz="4.0" w:val="single" w:color="#000000"/>
              <w:end w:sz="4.0" w:val="single" w:color="#000000"/>
            </w:tcBorders>
            <w:tcMar>
              <w:start w:w="0" w:type="dxa"/>
              <w:end w:w="0" w:type="dxa"/>
            </w:tcMar>
          </w:tcPr>
          <w:p>
            <w:pPr>
              <w:autoSpaceDN w:val="0"/>
              <w:autoSpaceDE w:val="0"/>
              <w:widowControl/>
              <w:spacing w:line="245" w:lineRule="auto" w:before="66" w:after="0"/>
              <w:ind w:left="24" w:right="0" w:firstLine="0"/>
              <w:jc w:val="left"/>
            </w:pPr>
            <w:r>
              <w:rPr>
                <w:rFonts w:ascii="SimSun" w:hAnsi="SimSun" w:eastAsia="SimSun"/>
                <w:b w:val="0"/>
                <w:i w:val="0"/>
                <w:color w:val="000000"/>
                <w:sz w:val="18"/>
              </w:rPr>
              <w:t xml:space="preserve">北方华锦 </w:t>
            </w:r>
            <w:r>
              <w:br/>
            </w:r>
            <w:r>
              <w:rPr>
                <w:spacing w:val="-16.0"/>
                <w:rFonts w:ascii="SimSun" w:hAnsi="SimSun" w:eastAsia="SimSun"/>
                <w:b w:val="0"/>
                <w:i w:val="0"/>
                <w:color w:val="000000"/>
                <w:sz w:val="18"/>
              </w:rPr>
              <w:t xml:space="preserve">化学工业 </w:t>
            </w:r>
          </w:p>
        </w:tc>
        <w:tc>
          <w:tcPr>
            <w:tcW w:type="dxa" w:w="992"/>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162" w:after="0"/>
              <w:ind w:left="22" w:right="0" w:firstLine="0"/>
              <w:jc w:val="left"/>
            </w:pPr>
            <w:r>
              <w:rPr>
                <w:rFonts w:ascii="SimSun" w:hAnsi="SimSun" w:eastAsia="SimSun"/>
                <w:b w:val="0"/>
                <w:i w:val="0"/>
                <w:color w:val="000000"/>
                <w:sz w:val="18"/>
              </w:rPr>
              <w:t xml:space="preserve">废气 </w:t>
            </w:r>
          </w:p>
        </w:tc>
        <w:tc>
          <w:tcPr>
            <w:tcW w:type="dxa" w:w="426"/>
            <w:tcBorders>
              <w:start w:sz="4.0" w:val="single" w:color="#000000"/>
              <w:top w:sz="4.0" w:val="single" w:color="#000000"/>
              <w:end w:sz="3.2000000000000455" w:val="single" w:color="#000000"/>
              <w:bottom w:sz="4.0" w:val="single" w:color="#000000"/>
            </w:tcBorders>
            <w:tcMar>
              <w:start w:w="0" w:type="dxa"/>
              <w:end w:w="0" w:type="dxa"/>
            </w:tcMar>
          </w:tcPr>
          <w:p>
            <w:pPr>
              <w:autoSpaceDN w:val="0"/>
              <w:autoSpaceDE w:val="0"/>
              <w:widowControl/>
              <w:spacing w:line="245" w:lineRule="auto" w:before="66" w:after="0"/>
              <w:ind w:left="22" w:right="34" w:firstLine="0"/>
              <w:jc w:val="center"/>
            </w:pPr>
            <w:r>
              <w:rPr>
                <w:spacing w:val="-20.0"/>
                <w:rFonts w:ascii="SimSun" w:hAnsi="SimSun" w:eastAsia="SimSun"/>
                <w:b w:val="0"/>
                <w:i w:val="0"/>
                <w:color w:val="000000"/>
                <w:sz w:val="18"/>
              </w:rPr>
              <w:t xml:space="preserve">有组 </w:t>
            </w:r>
            <w:r>
              <w:rPr>
                <w:spacing w:val="-20.0"/>
                <w:rFonts w:ascii="SimSun" w:hAnsi="SimSun" w:eastAsia="SimSun"/>
                <w:b w:val="0"/>
                <w:i w:val="0"/>
                <w:color w:val="000000"/>
                <w:sz w:val="18"/>
              </w:rPr>
              <w:t>织排</w:t>
            </w:r>
          </w:p>
        </w:tc>
        <w:tc>
          <w:tcPr>
            <w:tcW w:type="dxa" w:w="710"/>
            <w:tcBorders>
              <w:start w:sz="3.2000000000000455"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148" w:after="0"/>
              <w:ind w:left="24" w:right="0" w:firstLine="0"/>
              <w:jc w:val="left"/>
            </w:pPr>
            <w:r>
              <w:rPr>
                <w:rFonts w:ascii="ArialNarrow" w:hAnsi="ArialNarrow" w:eastAsia="ArialNarrow"/>
                <w:b w:val="0"/>
                <w:i w:val="0"/>
                <w:color w:val="000000"/>
                <w:sz w:val="18"/>
              </w:rPr>
              <w:t xml:space="preserve">40 </w:t>
            </w:r>
          </w:p>
        </w:tc>
        <w:tc>
          <w:tcPr>
            <w:tcW w:type="dxa" w:w="850"/>
            <w:tcBorders>
              <w:start w:sz="4.0" w:val="single" w:color="#000000"/>
              <w:top w:sz="4.0" w:val="single" w:color="#000000"/>
              <w:end w:sz="3.2000000000000455" w:val="single" w:color="#000000"/>
              <w:bottom w:sz="4.0" w:val="single" w:color="#000000"/>
            </w:tcBorders>
            <w:tcMar>
              <w:start w:w="0" w:type="dxa"/>
              <w:end w:w="0" w:type="dxa"/>
            </w:tcMar>
          </w:tcPr>
          <w:p>
            <w:pPr>
              <w:autoSpaceDN w:val="0"/>
              <w:autoSpaceDE w:val="0"/>
              <w:widowControl/>
              <w:spacing w:line="245" w:lineRule="auto" w:before="52" w:after="0"/>
              <w:ind w:left="22" w:right="24" w:firstLine="0"/>
              <w:jc w:val="left"/>
            </w:pPr>
            <w:r>
              <w:rPr>
                <w:rFonts w:ascii="SimSun" w:hAnsi="SimSun" w:eastAsia="SimSun"/>
                <w:b w:val="0"/>
                <w:i w:val="0"/>
                <w:color w:val="000000"/>
                <w:sz w:val="18"/>
              </w:rPr>
              <w:t>东经</w:t>
            </w:r>
            <w:r>
              <w:rPr>
                <w:rFonts w:ascii="ArialNarrow" w:hAnsi="ArialNarrow" w:eastAsia="ArialNarrow"/>
                <w:b w:val="0"/>
                <w:i w:val="0"/>
                <w:color w:val="000000"/>
                <w:sz w:val="18"/>
              </w:rPr>
              <w:t xml:space="preserve"> 121 </w:t>
            </w:r>
            <w:r>
              <w:br/>
            </w:r>
            <w:r>
              <w:rPr>
                <w:rFonts w:ascii="SimSun" w:hAnsi="SimSun" w:eastAsia="SimSun"/>
                <w:b w:val="0"/>
                <w:i w:val="0"/>
                <w:color w:val="000000"/>
                <w:sz w:val="18"/>
              </w:rPr>
              <w:t>度</w:t>
            </w:r>
            <w:r>
              <w:rPr>
                <w:rFonts w:ascii="ArialNarrow" w:hAnsi="ArialNarrow" w:eastAsia="ArialNarrow"/>
                <w:b w:val="0"/>
                <w:i w:val="0"/>
                <w:color w:val="000000"/>
                <w:sz w:val="18"/>
              </w:rPr>
              <w:t xml:space="preserve"> 59</w:t>
            </w:r>
            <w:r>
              <w:rPr>
                <w:rFonts w:ascii="SimSun" w:hAnsi="SimSun" w:eastAsia="SimSun"/>
                <w:b w:val="0"/>
                <w:i w:val="0"/>
                <w:color w:val="000000"/>
                <w:sz w:val="18"/>
              </w:rPr>
              <w:t xml:space="preserve"> 分</w:t>
            </w:r>
            <w:r>
              <w:rPr>
                <w:spacing w:val="-20.0"/>
                <w:rFonts w:ascii="ArialNarrow" w:hAnsi="ArialNarrow" w:eastAsia="ArialNarrow"/>
                <w:b w:val="0"/>
                <w:i w:val="0"/>
                <w:color w:val="000000"/>
                <w:sz w:val="18"/>
              </w:rPr>
              <w:t xml:space="preserve"> 39</w:t>
            </w:r>
          </w:p>
        </w:tc>
        <w:tc>
          <w:tcPr>
            <w:tcW w:type="dxa" w:w="1134"/>
            <w:tcBorders>
              <w:start w:sz="3.2000000000000455"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245" w:lineRule="auto" w:before="52" w:after="0"/>
              <w:ind w:left="24" w:right="112" w:firstLine="0"/>
              <w:jc w:val="left"/>
            </w:pPr>
            <w:r>
              <w:rPr>
                <w:rFonts w:ascii="SimSun" w:hAnsi="SimSun" w:eastAsia="SimSun"/>
                <w:b w:val="0"/>
                <w:i w:val="0"/>
                <w:color w:val="000000"/>
                <w:sz w:val="18"/>
              </w:rPr>
              <w:t>烟尘＜</w:t>
            </w:r>
            <w:r>
              <w:rPr>
                <w:spacing w:val="-13.333333333333332"/>
                <w:rFonts w:ascii="ArialNarrow" w:hAnsi="ArialNarrow" w:eastAsia="ArialNarrow"/>
                <w:b w:val="0"/>
                <w:i w:val="0"/>
                <w:color w:val="000000"/>
                <w:sz w:val="18"/>
              </w:rPr>
              <w:t xml:space="preserve">20mg/ </w:t>
            </w:r>
            <w:r>
              <w:rPr>
                <w:rFonts w:ascii="ArialNarrow" w:hAnsi="ArialNarrow" w:eastAsia="ArialNarrow"/>
                <w:b w:val="0"/>
                <w:i w:val="0"/>
                <w:color w:val="000000"/>
                <w:sz w:val="18"/>
              </w:rPr>
              <w:t>m3</w:t>
            </w:r>
            <w:r>
              <w:rPr>
                <w:rFonts w:ascii="SimSun" w:hAnsi="SimSun" w:eastAsia="SimSun"/>
                <w:b w:val="0"/>
                <w:i w:val="0"/>
                <w:color w:val="000000"/>
                <w:sz w:val="18"/>
              </w:rPr>
              <w:t>、</w:t>
            </w:r>
            <w:r>
              <w:rPr>
                <w:rFonts w:ascii="ArialNarrow" w:hAnsi="ArialNarrow" w:eastAsia="ArialNarrow"/>
                <w:b w:val="0"/>
                <w:i w:val="0"/>
                <w:color w:val="000000"/>
                <w:sz w:val="18"/>
              </w:rPr>
              <w:t>SO2</w:t>
            </w:r>
            <w:r>
              <w:rPr>
                <w:rFonts w:ascii="SimSun" w:hAnsi="SimSun" w:eastAsia="SimSun"/>
                <w:b w:val="0"/>
                <w:i w:val="0"/>
                <w:color w:val="000000"/>
                <w:sz w:val="18"/>
              </w:rPr>
              <w:t>＜</w:t>
            </w:r>
          </w:p>
        </w:tc>
        <w:tc>
          <w:tcPr>
            <w:tcW w:type="dxa" w:w="1560"/>
            <w:tcBorders>
              <w:start w:sz="3.199999999999818" w:val="single" w:color="#000000"/>
              <w:top w:sz="4.0" w:val="single" w:color="#000000"/>
              <w:end w:sz="4.0" w:val="single" w:color="#000000"/>
              <w:bottom w:sz="4.0" w:val="single" w:color="#000000"/>
            </w:tcBorders>
            <w:tcMar>
              <w:start w:w="0" w:type="dxa"/>
              <w:end w:w="0" w:type="dxa"/>
            </w:tcMar>
          </w:tcPr>
          <w:p>
            <w:pPr>
              <w:autoSpaceDN w:val="0"/>
              <w:autoSpaceDE w:val="0"/>
              <w:widowControl/>
              <w:spacing w:line="245" w:lineRule="auto" w:before="66" w:after="0"/>
              <w:ind w:left="24" w:right="88" w:firstLine="0"/>
              <w:jc w:val="left"/>
            </w:pPr>
            <w:r>
              <w:rPr>
                <w:spacing w:val="-8.88888888888889"/>
                <w:rFonts w:ascii="SimSun" w:hAnsi="SimSun" w:eastAsia="SimSun"/>
                <w:b w:val="0"/>
                <w:i w:val="0"/>
                <w:color w:val="000000"/>
                <w:sz w:val="18"/>
              </w:rPr>
              <w:t xml:space="preserve">《大气污染物综合 </w:t>
            </w:r>
            <w:r>
              <w:rPr>
                <w:rFonts w:ascii="SimSun" w:hAnsi="SimSun" w:eastAsia="SimSun"/>
                <w:b w:val="0"/>
                <w:i w:val="0"/>
                <w:color w:val="000000"/>
                <w:sz w:val="18"/>
              </w:rPr>
              <w:t>排放标准》</w:t>
            </w:r>
          </w:p>
        </w:tc>
        <w:tc>
          <w:tcPr>
            <w:tcW w:type="dxa" w:w="1134"/>
            <w:tcBorders>
              <w:start w:sz="4.0"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245" w:lineRule="auto" w:before="66" w:after="0"/>
              <w:ind w:left="20" w:right="28" w:firstLine="0"/>
              <w:jc w:val="left"/>
            </w:pPr>
            <w:r>
              <w:rPr>
                <w:rFonts w:ascii="SimSun" w:hAnsi="SimSun" w:eastAsia="SimSun"/>
                <w:b w:val="0"/>
                <w:i w:val="0"/>
                <w:color w:val="000000"/>
                <w:sz w:val="18"/>
              </w:rPr>
              <w:t xml:space="preserve">二氧化硫 </w:t>
            </w:r>
            <w:r>
              <w:br/>
            </w:r>
            <w:r>
              <w:rPr>
                <w:rFonts w:ascii="ArialNarrow" w:hAnsi="ArialNarrow" w:eastAsia="ArialNarrow"/>
                <w:b w:val="0"/>
                <w:i w:val="0"/>
                <w:color w:val="000000"/>
                <w:sz w:val="18"/>
              </w:rPr>
              <w:t>888.36</w:t>
            </w:r>
            <w:r>
              <w:rPr>
                <w:rFonts w:ascii="SimSun" w:hAnsi="SimSun" w:eastAsia="SimSun"/>
                <w:b w:val="0"/>
                <w:i w:val="0"/>
                <w:color w:val="000000"/>
                <w:sz w:val="18"/>
              </w:rPr>
              <w:t xml:space="preserve"> 吨</w:t>
            </w:r>
            <w:r>
              <w:rPr>
                <w:rFonts w:ascii="ArialNarrow" w:hAnsi="ArialNarrow" w:eastAsia="ArialNarrow"/>
                <w:b w:val="0"/>
                <w:i w:val="0"/>
                <w:color w:val="000000"/>
                <w:sz w:val="18"/>
              </w:rPr>
              <w:t>/</w:t>
            </w:r>
            <w:r>
              <w:rPr>
                <w:spacing w:val="-20.0"/>
                <w:rFonts w:ascii="SimSun" w:hAnsi="SimSun" w:eastAsia="SimSun"/>
                <w:b w:val="0"/>
                <w:i w:val="0"/>
                <w:color w:val="000000"/>
                <w:sz w:val="18"/>
              </w:rPr>
              <w:t>年，</w:t>
            </w:r>
          </w:p>
        </w:tc>
        <w:tc>
          <w:tcPr>
            <w:tcW w:type="dxa" w:w="1274"/>
            <w:tcBorders>
              <w:start w:sz="3.199999999999818" w:val="single" w:color="#000000"/>
              <w:top w:sz="4.0" w:val="single" w:color="#000000"/>
              <w:end w:sz="4.0" w:val="single" w:color="#000000"/>
              <w:bottom w:sz="4.0" w:val="single" w:color="#000000"/>
            </w:tcBorders>
            <w:tcMar>
              <w:start w:w="0" w:type="dxa"/>
              <w:end w:w="0" w:type="dxa"/>
            </w:tcMar>
          </w:tcPr>
          <w:p>
            <w:pPr>
              <w:autoSpaceDN w:val="0"/>
              <w:autoSpaceDE w:val="0"/>
              <w:widowControl/>
              <w:spacing w:line="245" w:lineRule="auto" w:before="66" w:after="0"/>
              <w:ind w:left="24" w:right="0" w:firstLine="0"/>
              <w:jc w:val="left"/>
            </w:pPr>
            <w:r>
              <w:rPr>
                <w:rFonts w:ascii="SimSun" w:hAnsi="SimSun" w:eastAsia="SimSun"/>
                <w:b w:val="0"/>
                <w:i w:val="0"/>
                <w:color w:val="000000"/>
                <w:sz w:val="18"/>
              </w:rPr>
              <w:t xml:space="preserve">二氧化硫 </w:t>
            </w:r>
            <w:r>
              <w:br/>
            </w:r>
            <w:r>
              <w:rPr>
                <w:rFonts w:ascii="ArialNarrow" w:hAnsi="ArialNarrow" w:eastAsia="ArialNarrow"/>
                <w:b w:val="0"/>
                <w:i w:val="0"/>
                <w:color w:val="000000"/>
                <w:sz w:val="18"/>
              </w:rPr>
              <w:t>3368.15</w:t>
            </w:r>
            <w:r>
              <w:rPr>
                <w:rFonts w:ascii="SimSun" w:hAnsi="SimSun" w:eastAsia="SimSun"/>
                <w:b w:val="0"/>
                <w:i w:val="0"/>
                <w:color w:val="000000"/>
                <w:sz w:val="18"/>
              </w:rPr>
              <w:t xml:space="preserve"> 吨</w:t>
            </w:r>
            <w:r>
              <w:rPr>
                <w:rFonts w:ascii="ArialNarrow" w:hAnsi="ArialNarrow" w:eastAsia="ArialNarrow"/>
                <w:b w:val="0"/>
                <w:i w:val="0"/>
                <w:color w:val="000000"/>
                <w:sz w:val="18"/>
              </w:rPr>
              <w:t>/</w:t>
            </w:r>
            <w:r>
              <w:rPr>
                <w:spacing w:val="-20.0"/>
                <w:rFonts w:ascii="SimSun" w:hAnsi="SimSun" w:eastAsia="SimSun"/>
                <w:b w:val="0"/>
                <w:i w:val="0"/>
                <w:color w:val="000000"/>
                <w:sz w:val="18"/>
              </w:rPr>
              <w:t xml:space="preserve">年， </w:t>
            </w:r>
          </w:p>
        </w:tc>
        <w:tc>
          <w:tcPr>
            <w:tcW w:type="dxa" w:w="640"/>
            <w:tcBorders>
              <w:start w:sz="4.0"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162" w:after="0"/>
              <w:ind w:left="26" w:right="0" w:firstLine="0"/>
              <w:jc w:val="left"/>
            </w:pPr>
            <w:r>
              <w:rPr>
                <w:rFonts w:ascii="SimSun" w:hAnsi="SimSun" w:eastAsia="SimSun"/>
                <w:b w:val="0"/>
                <w:i w:val="0"/>
                <w:color w:val="000000"/>
                <w:sz w:val="18"/>
              </w:rPr>
              <w:t>无</w:t>
            </w:r>
          </w:p>
        </w:tc>
      </w:tr>
    </w:tbl>
    <w:p>
      <w:pPr>
        <w:autoSpaceDN w:val="0"/>
        <w:autoSpaceDE w:val="0"/>
        <w:widowControl/>
        <w:spacing w:line="233" w:lineRule="auto" w:before="478" w:after="0"/>
        <w:ind w:left="0" w:right="20" w:firstLine="0"/>
        <w:jc w:val="right"/>
      </w:pPr>
      <w:r>
        <w:rPr>
          <w:rFonts w:ascii="Times" w:hAnsi="Times" w:eastAsia="Times"/>
          <w:b w:val="0"/>
          <w:i w:val="0"/>
          <w:color w:val="000000"/>
          <w:sz w:val="18"/>
        </w:rPr>
        <w:t xml:space="preserve">28 </w:t>
      </w:r>
    </w:p>
    <w:p>
      <w:pPr>
        <w:sectPr>
          <w:pgSz w:w="11904" w:h="16840"/>
          <w:pgMar w:top="436" w:right="1066" w:bottom="500" w:left="1104" w:header="720" w:footer="720" w:gutter="0"/>
          <w:cols w:space="720" w:num="1" w:equalWidth="0">
            <w:col w:w="9734" w:space="0"/>
            <w:col w:w="9790" w:space="0"/>
            <w:col w:w="9734" w:space="0"/>
            <w:col w:w="9736" w:space="0"/>
            <w:col w:w="9734" w:space="0"/>
            <w:col w:w="9734" w:space="0"/>
            <w:col w:w="9790" w:space="0"/>
            <w:col w:w="9734" w:space="0"/>
            <w:col w:w="9780" w:space="0"/>
            <w:col w:w="9734" w:space="0"/>
            <w:col w:w="9790" w:space="0"/>
            <w:col w:w="9734" w:space="0"/>
            <w:col w:w="9734" w:space="0"/>
            <w:col w:w="9734" w:space="0"/>
            <w:col w:w="9734" w:space="0"/>
            <w:col w:w="9734" w:space="0"/>
            <w:col w:w="9788" w:space="0"/>
            <w:col w:w="9790" w:space="0"/>
            <w:col w:w="9788" w:space="0"/>
            <w:col w:w="9790" w:space="0"/>
            <w:col w:w="9734" w:space="0"/>
            <w:col w:w="9734" w:space="0"/>
            <w:col w:w="9734" w:space="0"/>
            <w:col w:w="9734" w:space="0"/>
            <w:col w:w="9734" w:space="0"/>
            <w:col w:w="9734" w:space="0"/>
            <w:col w:w="9734" w:space="0"/>
          </w:cols>
          <w:docGrid w:linePitch="360"/>
        </w:sectPr>
      </w:pPr>
    </w:p>
    <w:p>
      <w:pPr>
        <w:autoSpaceDN w:val="0"/>
        <w:autoSpaceDE w:val="0"/>
        <w:widowControl/>
        <w:spacing w:line="220" w:lineRule="exact" w:before="0" w:after="216"/>
        <w:ind w:left="0" w:right="0"/>
      </w:pPr>
    </w:p>
    <w:p>
      <w:pPr>
        <w:autoSpaceDN w:val="0"/>
        <w:autoSpaceDE w:val="0"/>
        <w:widowControl/>
        <w:spacing w:line="204" w:lineRule="auto" w:before="0" w:after="370"/>
        <w:ind w:left="0" w:right="66" w:firstLine="0"/>
        <w:jc w:val="right"/>
      </w:pPr>
      <w:r>
        <w:rPr>
          <w:rFonts w:ascii="SimSun" w:hAnsi="SimSun" w:eastAsia="SimSun"/>
          <w:b w:val="0"/>
          <w:i w:val="0"/>
          <w:color w:val="000000"/>
          <w:sz w:val="18"/>
        </w:rPr>
        <w:t>北方华锦化学工业股份有限公司</w:t>
      </w:r>
      <w:r>
        <w:rPr>
          <w:rFonts w:ascii="Times" w:hAnsi="Times" w:eastAsia="Times"/>
          <w:b w:val="0"/>
          <w:i w:val="0"/>
          <w:color w:val="000000"/>
          <w:sz w:val="18"/>
        </w:rPr>
        <w:t xml:space="preserve"> 2020</w:t>
      </w:r>
      <w:r>
        <w:rPr>
          <w:rFonts w:ascii="SimSun" w:hAnsi="SimSun" w:eastAsia="SimSun"/>
          <w:b w:val="0"/>
          <w:i w:val="0"/>
          <w:color w:val="000000"/>
          <w:sz w:val="18"/>
        </w:rPr>
        <w:t xml:space="preserve"> 年年度报告全文</w:t>
      </w:r>
    </w:p>
    <w:tbl>
      <w:tblPr>
        <w:tblW w:type="auto" w:w="0"/>
        <w:tblLayout w:type="fixed"/>
        <w:tblLook w:firstColumn="1" w:firstRow="1" w:lastColumn="0" w:lastRow="0" w:noHBand="0" w:noVBand="1" w:val="04A0"/>
        <w:tblInd w:w="30.0" w:type="dxa"/>
      </w:tblPr>
      <w:tblGrid>
        <w:gridCol w:w="973"/>
        <w:gridCol w:w="973"/>
        <w:gridCol w:w="973"/>
        <w:gridCol w:w="973"/>
        <w:gridCol w:w="973"/>
        <w:gridCol w:w="973"/>
        <w:gridCol w:w="973"/>
        <w:gridCol w:w="973"/>
        <w:gridCol w:w="973"/>
        <w:gridCol w:w="973"/>
      </w:tblGrid>
      <w:tr>
        <w:trPr>
          <w:trHeight w:hRule="exact" w:val="1684"/>
        </w:trPr>
        <w:tc>
          <w:tcPr>
            <w:tcW w:type="dxa" w:w="850"/>
            <w:vMerge w:val="restart"/>
            <w:tcBorders>
              <w:start w:sz="3.1999999999999886" w:val="single" w:color="#000000"/>
              <w:top w:sz="4.0" w:val="single" w:color="#000000"/>
              <w:end w:sz="4.0" w:val="single" w:color="#000000"/>
              <w:bottom w:sz="3.2000000000000455" w:val="single" w:color="#000000"/>
            </w:tcBorders>
            <w:shd w:fill="ffffff"/>
            <w:tcMar>
              <w:start w:w="0" w:type="dxa"/>
              <w:end w:w="0" w:type="dxa"/>
            </w:tcMar>
            <w:tcMar>
              <w:start w:w="0" w:type="dxa"/>
              <w:end w:w="0" w:type="dxa"/>
            </w:tcMar>
          </w:tcPr>
          <w:p>
            <w:pPr>
              <w:autoSpaceDN w:val="0"/>
              <w:autoSpaceDE w:val="0"/>
              <w:widowControl/>
              <w:spacing w:line="245" w:lineRule="auto" w:before="24" w:after="0"/>
              <w:ind w:left="24" w:right="98" w:firstLine="0"/>
              <w:jc w:val="left"/>
            </w:pPr>
            <w:r>
              <w:rPr>
                <w:spacing w:val="-16.0"/>
                <w:rFonts w:ascii="SimSun" w:hAnsi="SimSun" w:eastAsia="SimSun"/>
                <w:b w:val="0"/>
                <w:i w:val="0"/>
                <w:color w:val="000000"/>
                <w:sz w:val="18"/>
              </w:rPr>
              <w:t xml:space="preserve">股份有限 </w:t>
            </w:r>
            <w:r>
              <w:rPr>
                <w:rFonts w:ascii="SimSun" w:hAnsi="SimSun" w:eastAsia="SimSun"/>
                <w:b w:val="0"/>
                <w:i w:val="0"/>
                <w:color w:val="000000"/>
                <w:sz w:val="18"/>
              </w:rPr>
              <w:t>公司</w:t>
            </w:r>
          </w:p>
        </w:tc>
        <w:tc>
          <w:tcPr>
            <w:tcW w:type="dxa" w:w="992"/>
            <w:tcBorders>
              <w:start w:sz="4.0" w:val="single" w:color="#000000"/>
              <w:top w:sz="4.0" w:val="single" w:color="#000000"/>
              <w:end w:sz="4.0" w:val="single" w:color="#000000"/>
              <w:bottom w:sz="4.0" w:val="single" w:color="#000000"/>
            </w:tcBorders>
            <w:shd w:fill="ffffff"/>
            <w:tcMar>
              <w:start w:w="0" w:type="dxa"/>
              <w:end w:w="0" w:type="dxa"/>
            </w:tcMar>
          </w:tcPr>
          <w:p/>
        </w:tc>
        <w:tc>
          <w:tcPr>
            <w:tcW w:type="dxa" w:w="426"/>
            <w:tcBorders>
              <w:start w:sz="4.0" w:val="single" w:color="#000000"/>
              <w:top w:sz="4.0" w:val="single" w:color="#000000"/>
              <w:end w:sz="3.2000000000000455" w:val="single" w:color="#000000"/>
              <w:bottom w:sz="4.0" w:val="single" w:color="#000000"/>
            </w:tcBorders>
            <w:shd w:fill="ffffff"/>
            <w:tcMar>
              <w:start w:w="0" w:type="dxa"/>
              <w:end w:w="0" w:type="dxa"/>
            </w:tcMar>
          </w:tcPr>
          <w:p>
            <w:pPr>
              <w:autoSpaceDN w:val="0"/>
              <w:autoSpaceDE w:val="0"/>
              <w:widowControl/>
              <w:spacing w:line="185" w:lineRule="auto" w:before="24" w:after="0"/>
              <w:ind w:left="22" w:right="0" w:firstLine="0"/>
              <w:jc w:val="left"/>
            </w:pPr>
            <w:r>
              <w:rPr>
                <w:rFonts w:ascii="SimSun" w:hAnsi="SimSun" w:eastAsia="SimSun"/>
                <w:b w:val="0"/>
                <w:i w:val="0"/>
                <w:color w:val="000000"/>
                <w:sz w:val="18"/>
              </w:rPr>
              <w:t xml:space="preserve">放 </w:t>
            </w:r>
          </w:p>
        </w:tc>
        <w:tc>
          <w:tcPr>
            <w:tcW w:type="dxa" w:w="710"/>
            <w:tcBorders>
              <w:start w:sz="3.2000000000000455" w:val="single" w:color="#000000"/>
              <w:top w:sz="4.0" w:val="single" w:color="#000000"/>
              <w:end w:sz="4.0" w:val="single" w:color="#000000"/>
              <w:bottom w:sz="4.0" w:val="single" w:color="#000000"/>
            </w:tcBorders>
            <w:shd w:fill="ffffff"/>
            <w:tcMar>
              <w:start w:w="0" w:type="dxa"/>
              <w:end w:w="0" w:type="dxa"/>
            </w:tcMar>
          </w:tcPr>
          <w:p/>
        </w:tc>
        <w:tc>
          <w:tcPr>
            <w:tcW w:type="dxa" w:w="850"/>
            <w:tcBorders>
              <w:start w:sz="4.0" w:val="single" w:color="#000000"/>
              <w:top w:sz="4.0" w:val="single" w:color="#000000"/>
              <w:end w:sz="3.2000000000000455" w:val="single" w:color="#000000"/>
              <w:bottom w:sz="4.0" w:val="single" w:color="#000000"/>
            </w:tcBorders>
            <w:shd w:fill="ffffff"/>
            <w:tcMar>
              <w:start w:w="0" w:type="dxa"/>
              <w:end w:w="0" w:type="dxa"/>
            </w:tcMar>
          </w:tcPr>
          <w:p>
            <w:pPr>
              <w:autoSpaceDN w:val="0"/>
              <w:autoSpaceDE w:val="0"/>
              <w:widowControl/>
              <w:spacing w:line="245" w:lineRule="auto" w:before="12" w:after="0"/>
              <w:ind w:left="22" w:right="24" w:firstLine="0"/>
              <w:jc w:val="left"/>
            </w:pPr>
            <w:r>
              <w:rPr>
                <w:rFonts w:ascii="SimSun" w:hAnsi="SimSun" w:eastAsia="SimSun"/>
                <w:b w:val="0"/>
                <w:i w:val="0"/>
                <w:color w:val="000000"/>
                <w:sz w:val="18"/>
              </w:rPr>
              <w:t>秒北纬</w:t>
            </w:r>
            <w:r>
              <w:rPr>
                <w:rFonts w:ascii="ArialNarrow" w:hAnsi="ArialNarrow" w:eastAsia="ArialNarrow"/>
                <w:b w:val="0"/>
                <w:i w:val="0"/>
                <w:color w:val="000000"/>
                <w:sz w:val="18"/>
              </w:rPr>
              <w:t xml:space="preserve"> 41 </w:t>
            </w:r>
            <w:r>
              <w:rPr>
                <w:rFonts w:ascii="SimSun" w:hAnsi="SimSun" w:eastAsia="SimSun"/>
                <w:b w:val="0"/>
                <w:i w:val="0"/>
                <w:color w:val="000000"/>
                <w:sz w:val="18"/>
              </w:rPr>
              <w:t>度</w:t>
            </w:r>
            <w:r>
              <w:rPr>
                <w:rFonts w:ascii="ArialNarrow" w:hAnsi="ArialNarrow" w:eastAsia="ArialNarrow"/>
                <w:b w:val="0"/>
                <w:i w:val="0"/>
                <w:color w:val="000000"/>
                <w:sz w:val="18"/>
              </w:rPr>
              <w:t xml:space="preserve"> 11</w:t>
            </w:r>
            <w:r>
              <w:rPr>
                <w:rFonts w:ascii="SimSun" w:hAnsi="SimSun" w:eastAsia="SimSun"/>
                <w:b w:val="0"/>
                <w:i w:val="0"/>
                <w:color w:val="000000"/>
                <w:sz w:val="18"/>
              </w:rPr>
              <w:t xml:space="preserve"> 分</w:t>
            </w:r>
            <w:r>
              <w:rPr>
                <w:rFonts w:ascii="ArialNarrow" w:hAnsi="ArialNarrow" w:eastAsia="ArialNarrow"/>
                <w:b w:val="0"/>
                <w:i w:val="0"/>
                <w:color w:val="000000"/>
                <w:sz w:val="18"/>
              </w:rPr>
              <w:t xml:space="preserve"> </w:t>
            </w:r>
            <w:r>
              <w:rPr>
                <w:spacing w:val="-20.0"/>
                <w:rFonts w:ascii="ArialNarrow" w:hAnsi="ArialNarrow" w:eastAsia="ArialNarrow"/>
                <w:b w:val="0"/>
                <w:i w:val="0"/>
                <w:color w:val="000000"/>
                <w:sz w:val="18"/>
              </w:rPr>
              <w:t xml:space="preserve">53 </w:t>
            </w:r>
            <w:r>
              <w:rPr>
                <w:rFonts w:ascii="SimSun" w:hAnsi="SimSun" w:eastAsia="SimSun"/>
                <w:b w:val="0"/>
                <w:i w:val="0"/>
                <w:color w:val="000000"/>
                <w:sz w:val="18"/>
              </w:rPr>
              <w:t>秒</w:t>
            </w:r>
          </w:p>
        </w:tc>
        <w:tc>
          <w:tcPr>
            <w:tcW w:type="dxa" w:w="1134"/>
            <w:tcBorders>
              <w:start w:sz="3.2000000000000455" w:val="single" w:color="#000000"/>
              <w:top w:sz="4.0" w:val="single" w:color="#000000"/>
              <w:end w:sz="3.199999999999818" w:val="single" w:color="#000000"/>
              <w:bottom w:sz="4.0" w:val="single" w:color="#000000"/>
            </w:tcBorders>
            <w:shd w:fill="ffffff"/>
            <w:tcMar>
              <w:start w:w="0" w:type="dxa"/>
              <w:end w:w="0" w:type="dxa"/>
            </w:tcMar>
          </w:tcPr>
          <w:p>
            <w:pPr>
              <w:autoSpaceDN w:val="0"/>
              <w:autoSpaceDE w:val="0"/>
              <w:widowControl/>
              <w:spacing w:line="245" w:lineRule="auto" w:before="12" w:after="0"/>
              <w:ind w:left="24" w:right="70" w:firstLine="0"/>
              <w:jc w:val="left"/>
            </w:pPr>
            <w:r>
              <w:rPr>
                <w:rFonts w:ascii="ArialNarrow" w:hAnsi="ArialNarrow" w:eastAsia="ArialNarrow"/>
                <w:b w:val="0"/>
                <w:i w:val="0"/>
                <w:color w:val="000000"/>
                <w:sz w:val="18"/>
              </w:rPr>
              <w:t>100mg/ m3</w:t>
            </w:r>
            <w:r>
              <w:rPr>
                <w:rFonts w:ascii="SimSun" w:hAnsi="SimSun" w:eastAsia="SimSun"/>
                <w:b w:val="0"/>
                <w:i w:val="0"/>
                <w:color w:val="000000"/>
                <w:sz w:val="18"/>
              </w:rPr>
              <w:t>、</w:t>
            </w:r>
            <w:r>
              <w:br/>
            </w:r>
            <w:r>
              <w:rPr>
                <w:rFonts w:ascii="ArialNarrow" w:hAnsi="ArialNarrow" w:eastAsia="ArialNarrow"/>
                <w:b w:val="0"/>
                <w:i w:val="0"/>
                <w:color w:val="000000"/>
                <w:sz w:val="18"/>
              </w:rPr>
              <w:t>NOX</w:t>
            </w:r>
            <w:r>
              <w:rPr>
                <w:rFonts w:ascii="SimSun" w:hAnsi="SimSun" w:eastAsia="SimSun"/>
                <w:b w:val="0"/>
                <w:i w:val="0"/>
                <w:color w:val="000000"/>
                <w:sz w:val="18"/>
              </w:rPr>
              <w:t>＜</w:t>
            </w:r>
            <w:r>
              <w:rPr>
                <w:spacing w:val="-11.428571428571427"/>
                <w:rFonts w:ascii="ArialNarrow" w:hAnsi="ArialNarrow" w:eastAsia="ArialNarrow"/>
                <w:b w:val="0"/>
                <w:i w:val="0"/>
                <w:color w:val="000000"/>
                <w:sz w:val="18"/>
              </w:rPr>
              <w:t xml:space="preserve">150mg/ </w:t>
            </w:r>
            <w:r>
              <w:rPr>
                <w:rFonts w:ascii="ArialNarrow" w:hAnsi="ArialNarrow" w:eastAsia="ArialNarrow"/>
                <w:b w:val="0"/>
                <w:i w:val="0"/>
                <w:color w:val="000000"/>
                <w:sz w:val="18"/>
              </w:rPr>
              <w:t xml:space="preserve">m3 </w:t>
            </w:r>
          </w:p>
        </w:tc>
        <w:tc>
          <w:tcPr>
            <w:tcW w:type="dxa" w:w="1560"/>
            <w:tcBorders>
              <w:start w:sz="3.199999999999818"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5" w:lineRule="auto" w:before="12" w:after="0"/>
              <w:ind w:left="24" w:right="88" w:firstLine="0"/>
              <w:jc w:val="left"/>
            </w:pPr>
            <w:r>
              <w:rPr>
                <w:rFonts w:ascii="SimSun" w:hAnsi="SimSun" w:eastAsia="SimSun"/>
                <w:b w:val="0"/>
                <w:i w:val="0"/>
                <w:color w:val="000000"/>
                <w:sz w:val="18"/>
              </w:rPr>
              <w:t>（</w:t>
            </w:r>
            <w:r>
              <w:rPr>
                <w:rFonts w:ascii="ArialNarrow" w:hAnsi="ArialNarrow" w:eastAsia="ArialNarrow"/>
                <w:b w:val="0"/>
                <w:i w:val="0"/>
                <w:color w:val="000000"/>
                <w:sz w:val="18"/>
              </w:rPr>
              <w:t>GB16297-1996</w:t>
            </w:r>
            <w:r>
              <w:rPr>
                <w:rFonts w:ascii="SimSun" w:hAnsi="SimSun" w:eastAsia="SimSun"/>
                <w:b w:val="0"/>
                <w:i w:val="0"/>
                <w:color w:val="000000"/>
                <w:sz w:val="18"/>
              </w:rPr>
              <w:t>）</w:t>
            </w:r>
            <w:r>
              <w:rPr>
                <w:spacing w:val="-8.88888888888889"/>
                <w:rFonts w:ascii="SimSun" w:hAnsi="SimSun" w:eastAsia="SimSun"/>
                <w:b w:val="0"/>
                <w:i w:val="0"/>
                <w:color w:val="000000"/>
                <w:sz w:val="18"/>
              </w:rPr>
              <w:t xml:space="preserve">《石油化学工业污 </w:t>
            </w:r>
            <w:r>
              <w:rPr>
                <w:rFonts w:ascii="SimSun" w:hAnsi="SimSun" w:eastAsia="SimSun"/>
                <w:b w:val="0"/>
                <w:i w:val="0"/>
                <w:color w:val="000000"/>
                <w:sz w:val="18"/>
              </w:rPr>
              <w:t>染物排放标准》</w:t>
            </w:r>
            <w:r>
              <w:br/>
            </w:r>
            <w:r>
              <w:rPr>
                <w:rFonts w:ascii="SimSun" w:hAnsi="SimSun" w:eastAsia="SimSun"/>
                <w:b w:val="0"/>
                <w:i w:val="0"/>
                <w:color w:val="000000"/>
                <w:sz w:val="18"/>
              </w:rPr>
              <w:t>（</w:t>
            </w:r>
            <w:r>
              <w:rPr>
                <w:rFonts w:ascii="ArialNarrow" w:hAnsi="ArialNarrow" w:eastAsia="ArialNarrow"/>
                <w:b w:val="0"/>
                <w:i w:val="0"/>
                <w:color w:val="000000"/>
                <w:sz w:val="18"/>
              </w:rPr>
              <w:t>GB31571-2015</w:t>
            </w:r>
            <w:r>
              <w:rPr>
                <w:rFonts w:ascii="SimSun" w:hAnsi="SimSun" w:eastAsia="SimSun"/>
                <w:b w:val="0"/>
                <w:i w:val="0"/>
                <w:color w:val="000000"/>
                <w:sz w:val="18"/>
              </w:rPr>
              <w:t>）</w:t>
            </w:r>
            <w:r>
              <w:rPr>
                <w:spacing w:val="-8.88888888888889"/>
                <w:rFonts w:ascii="SimSun" w:hAnsi="SimSun" w:eastAsia="SimSun"/>
                <w:b w:val="0"/>
                <w:i w:val="0"/>
                <w:color w:val="000000"/>
                <w:sz w:val="18"/>
              </w:rPr>
              <w:t xml:space="preserve">《石油炼制工业污 </w:t>
            </w:r>
            <w:r>
              <w:rPr>
                <w:rFonts w:ascii="SimSun" w:hAnsi="SimSun" w:eastAsia="SimSun"/>
                <w:b w:val="0"/>
                <w:i w:val="0"/>
                <w:color w:val="000000"/>
                <w:sz w:val="18"/>
              </w:rPr>
              <w:t>染物排放标准》</w:t>
            </w:r>
            <w:r>
              <w:br/>
            </w:r>
            <w:r>
              <w:rPr>
                <w:rFonts w:ascii="SimSun" w:hAnsi="SimSun" w:eastAsia="SimSun"/>
                <w:b w:val="0"/>
                <w:i w:val="0"/>
                <w:color w:val="000000"/>
                <w:sz w:val="18"/>
              </w:rPr>
              <w:t>（</w:t>
            </w:r>
            <w:r>
              <w:rPr>
                <w:rFonts w:ascii="ArialNarrow" w:hAnsi="ArialNarrow" w:eastAsia="ArialNarrow"/>
                <w:b w:val="0"/>
                <w:i w:val="0"/>
                <w:color w:val="000000"/>
                <w:sz w:val="18"/>
              </w:rPr>
              <w:t>GB31570-2015</w:t>
            </w:r>
            <w:r>
              <w:rPr>
                <w:rFonts w:ascii="SimSun" w:hAnsi="SimSun" w:eastAsia="SimSun"/>
                <w:b w:val="0"/>
                <w:i w:val="0"/>
                <w:color w:val="000000"/>
                <w:sz w:val="18"/>
              </w:rPr>
              <w:t>）</w:t>
            </w:r>
          </w:p>
        </w:tc>
        <w:tc>
          <w:tcPr>
            <w:tcW w:type="dxa" w:w="1134"/>
            <w:tcBorders>
              <w:start w:sz="4.0" w:val="single" w:color="#000000"/>
              <w:top w:sz="4.0" w:val="single" w:color="#000000"/>
              <w:end w:sz="3.199999999999818" w:val="single" w:color="#000000"/>
              <w:bottom w:sz="4.0" w:val="single" w:color="#000000"/>
            </w:tcBorders>
            <w:shd w:fill="ffffff"/>
            <w:tcMar>
              <w:start w:w="0" w:type="dxa"/>
              <w:end w:w="0" w:type="dxa"/>
            </w:tcMar>
          </w:tcPr>
          <w:p>
            <w:pPr>
              <w:autoSpaceDN w:val="0"/>
              <w:autoSpaceDE w:val="0"/>
              <w:widowControl/>
              <w:spacing w:line="245" w:lineRule="auto" w:before="24" w:after="0"/>
              <w:ind w:left="20" w:right="28" w:firstLine="0"/>
              <w:jc w:val="left"/>
            </w:pPr>
            <w:r>
              <w:rPr>
                <w:rFonts w:ascii="SimSun" w:hAnsi="SimSun" w:eastAsia="SimSun"/>
                <w:b w:val="0"/>
                <w:i w:val="0"/>
                <w:color w:val="000000"/>
                <w:sz w:val="18"/>
              </w:rPr>
              <w:t xml:space="preserve">氮氧化物 </w:t>
            </w:r>
            <w:r>
              <w:br/>
            </w:r>
            <w:r>
              <w:rPr>
                <w:rFonts w:ascii="ArialNarrow" w:hAnsi="ArialNarrow" w:eastAsia="ArialNarrow"/>
                <w:b w:val="0"/>
                <w:i w:val="0"/>
                <w:color w:val="000000"/>
                <w:sz w:val="18"/>
              </w:rPr>
              <w:t>698.66</w:t>
            </w:r>
            <w:r>
              <w:rPr>
                <w:rFonts w:ascii="SimSun" w:hAnsi="SimSun" w:eastAsia="SimSun"/>
                <w:b w:val="0"/>
                <w:i w:val="0"/>
                <w:color w:val="000000"/>
                <w:sz w:val="18"/>
              </w:rPr>
              <w:t xml:space="preserve"> 吨</w:t>
            </w:r>
            <w:r>
              <w:rPr>
                <w:rFonts w:ascii="ArialNarrow" w:hAnsi="ArialNarrow" w:eastAsia="ArialNarrow"/>
                <w:b w:val="0"/>
                <w:i w:val="0"/>
                <w:color w:val="000000"/>
                <w:sz w:val="18"/>
              </w:rPr>
              <w:t>/</w:t>
            </w:r>
            <w:r>
              <w:rPr>
                <w:spacing w:val="-20.0"/>
                <w:rFonts w:ascii="SimSun" w:hAnsi="SimSun" w:eastAsia="SimSun"/>
                <w:b w:val="0"/>
                <w:i w:val="0"/>
                <w:color w:val="000000"/>
                <w:sz w:val="18"/>
              </w:rPr>
              <w:t>年、</w:t>
            </w:r>
            <w:r>
              <w:rPr>
                <w:rFonts w:ascii="SimSun" w:hAnsi="SimSun" w:eastAsia="SimSun"/>
                <w:b w:val="0"/>
                <w:i w:val="0"/>
                <w:color w:val="000000"/>
                <w:sz w:val="18"/>
              </w:rPr>
              <w:t>烟尘</w:t>
            </w:r>
            <w:r>
              <w:rPr>
                <w:rFonts w:ascii="ArialNarrow" w:hAnsi="ArialNarrow" w:eastAsia="ArialNarrow"/>
                <w:b w:val="0"/>
                <w:i w:val="0"/>
                <w:color w:val="000000"/>
                <w:sz w:val="18"/>
              </w:rPr>
              <w:t xml:space="preserve"> 80</w:t>
            </w:r>
            <w:r>
              <w:rPr>
                <w:rFonts w:ascii="SimSun" w:hAnsi="SimSun" w:eastAsia="SimSun"/>
                <w:b w:val="0"/>
                <w:i w:val="0"/>
                <w:color w:val="000000"/>
                <w:sz w:val="18"/>
              </w:rPr>
              <w:t xml:space="preserve"> 吨</w:t>
            </w:r>
            <w:r>
              <w:rPr>
                <w:rFonts w:ascii="ArialNarrow" w:hAnsi="ArialNarrow" w:eastAsia="ArialNarrow"/>
                <w:b w:val="0"/>
                <w:i w:val="0"/>
                <w:color w:val="000000"/>
                <w:sz w:val="18"/>
              </w:rPr>
              <w:t>/</w:t>
            </w:r>
            <w:r>
              <w:rPr>
                <w:rFonts w:ascii="SimSun" w:hAnsi="SimSun" w:eastAsia="SimSun"/>
                <w:b w:val="0"/>
                <w:i w:val="0"/>
                <w:color w:val="000000"/>
                <w:sz w:val="18"/>
              </w:rPr>
              <w:t>年</w:t>
            </w:r>
          </w:p>
        </w:tc>
        <w:tc>
          <w:tcPr>
            <w:tcW w:type="dxa" w:w="1274"/>
            <w:tcBorders>
              <w:start w:sz="3.199999999999818"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5" w:lineRule="auto" w:before="24" w:after="0"/>
              <w:ind w:left="24" w:right="40" w:firstLine="0"/>
              <w:jc w:val="left"/>
            </w:pPr>
            <w:r>
              <w:rPr>
                <w:rFonts w:ascii="SimSun" w:hAnsi="SimSun" w:eastAsia="SimSun"/>
                <w:b w:val="0"/>
                <w:i w:val="0"/>
                <w:color w:val="000000"/>
                <w:sz w:val="18"/>
              </w:rPr>
              <w:t xml:space="preserve">氮氧化物 </w:t>
            </w:r>
            <w:r>
              <w:br/>
            </w:r>
            <w:r>
              <w:rPr>
                <w:rFonts w:ascii="ArialNarrow" w:hAnsi="ArialNarrow" w:eastAsia="ArialNarrow"/>
                <w:b w:val="0"/>
                <w:i w:val="0"/>
                <w:color w:val="000000"/>
                <w:sz w:val="18"/>
              </w:rPr>
              <w:t>5737.21</w:t>
            </w:r>
            <w:r>
              <w:rPr>
                <w:rFonts w:ascii="SimSun" w:hAnsi="SimSun" w:eastAsia="SimSun"/>
                <w:b w:val="0"/>
                <w:i w:val="0"/>
                <w:color w:val="000000"/>
                <w:sz w:val="18"/>
              </w:rPr>
              <w:t xml:space="preserve"> 吨</w:t>
            </w:r>
            <w:r>
              <w:rPr>
                <w:rFonts w:ascii="ArialNarrow" w:hAnsi="ArialNarrow" w:eastAsia="ArialNarrow"/>
                <w:b w:val="0"/>
                <w:i w:val="0"/>
                <w:color w:val="000000"/>
                <w:sz w:val="18"/>
              </w:rPr>
              <w:t>/</w:t>
            </w:r>
            <w:r>
              <w:rPr>
                <w:rFonts w:ascii="SimSun" w:hAnsi="SimSun" w:eastAsia="SimSun"/>
                <w:b w:val="0"/>
                <w:i w:val="0"/>
                <w:color w:val="000000"/>
                <w:sz w:val="18"/>
              </w:rPr>
              <w:t>年，</w:t>
            </w:r>
            <w:r>
              <w:rPr>
                <w:rFonts w:ascii="SimSun" w:hAnsi="SimSun" w:eastAsia="SimSun"/>
                <w:b w:val="0"/>
                <w:i w:val="0"/>
                <w:color w:val="000000"/>
                <w:sz w:val="18"/>
              </w:rPr>
              <w:t>颗粒物</w:t>
            </w:r>
            <w:r>
              <w:rPr>
                <w:rFonts w:ascii="ArialNarrow" w:hAnsi="ArialNarrow" w:eastAsia="ArialNarrow"/>
                <w:b w:val="0"/>
                <w:i w:val="0"/>
                <w:color w:val="000000"/>
                <w:sz w:val="18"/>
              </w:rPr>
              <w:t xml:space="preserve"> </w:t>
            </w:r>
            <w:r>
              <w:rPr>
                <w:spacing w:val="-8.88888888888889"/>
                <w:rFonts w:ascii="ArialNarrow" w:hAnsi="ArialNarrow" w:eastAsia="ArialNarrow"/>
                <w:b w:val="0"/>
                <w:i w:val="0"/>
                <w:color w:val="000000"/>
                <w:sz w:val="18"/>
              </w:rPr>
              <w:t xml:space="preserve">707.1499 </w:t>
            </w:r>
            <w:r>
              <w:rPr>
                <w:rFonts w:ascii="SimSun" w:hAnsi="SimSun" w:eastAsia="SimSun"/>
                <w:b w:val="0"/>
                <w:i w:val="0"/>
                <w:color w:val="000000"/>
                <w:sz w:val="18"/>
              </w:rPr>
              <w:t>吨</w:t>
            </w:r>
            <w:r>
              <w:rPr>
                <w:rFonts w:ascii="ArialNarrow" w:hAnsi="ArialNarrow" w:eastAsia="ArialNarrow"/>
                <w:b w:val="0"/>
                <w:i w:val="0"/>
                <w:color w:val="000000"/>
                <w:sz w:val="18"/>
              </w:rPr>
              <w:t>/</w:t>
            </w:r>
            <w:r>
              <w:rPr>
                <w:rFonts w:ascii="SimSun" w:hAnsi="SimSun" w:eastAsia="SimSun"/>
                <w:b w:val="0"/>
                <w:i w:val="0"/>
                <w:color w:val="000000"/>
                <w:sz w:val="18"/>
              </w:rPr>
              <w:t>年</w:t>
            </w:r>
          </w:p>
        </w:tc>
        <w:tc>
          <w:tcPr>
            <w:tcW w:type="dxa" w:w="640"/>
            <w:tcBorders>
              <w:start w:sz="4.0" w:val="single" w:color="#000000"/>
              <w:top w:sz="4.0" w:val="single" w:color="#000000"/>
              <w:end w:sz="3.199999999999818" w:val="single" w:color="#000000"/>
              <w:bottom w:sz="4.0" w:val="single" w:color="#000000"/>
            </w:tcBorders>
            <w:shd w:fill="ffffff"/>
            <w:tcMar>
              <w:start w:w="0" w:type="dxa"/>
              <w:end w:w="0" w:type="dxa"/>
            </w:tcMar>
          </w:tcPr>
          <w:p/>
        </w:tc>
      </w:tr>
      <w:tr>
        <w:trPr>
          <w:trHeight w:hRule="exact" w:val="1258"/>
        </w:trPr>
        <w:tc>
          <w:tcPr>
            <w:tcW w:type="dxa" w:w="973"/>
            <w:vMerge/>
            <w:tcBorders>
              <w:start w:sz="3.1999999999999886" w:val="single" w:color="#000000"/>
              <w:top w:sz="4.0" w:val="single" w:color="#000000"/>
              <w:end w:sz="4.0" w:val="single" w:color="#000000"/>
              <w:bottom w:sz="3.2000000000000455" w:val="single" w:color="#000000"/>
            </w:tcBorders>
          </w:tcPr>
          <w:p/>
        </w:tc>
        <w:tc>
          <w:tcPr>
            <w:tcW w:type="dxa" w:w="992"/>
            <w:tcBorders>
              <w:start w:sz="4.0" w:val="single" w:color="#000000"/>
              <w:top w:sz="4.0" w:val="single" w:color="#000000"/>
              <w:end w:sz="4.0" w:val="single" w:color="#000000"/>
              <w:bottom w:sz="3.2000000000000455" w:val="single" w:color="#000000"/>
            </w:tcBorders>
            <w:shd w:fill="ffffff"/>
            <w:tcMar>
              <w:start w:w="0" w:type="dxa"/>
              <w:end w:w="0" w:type="dxa"/>
            </w:tcMar>
          </w:tcPr>
          <w:p>
            <w:pPr>
              <w:autoSpaceDN w:val="0"/>
              <w:autoSpaceDE w:val="0"/>
              <w:widowControl/>
              <w:spacing w:line="185" w:lineRule="auto" w:before="534" w:after="0"/>
              <w:ind w:left="22" w:right="0" w:firstLine="0"/>
              <w:jc w:val="left"/>
            </w:pPr>
            <w:r>
              <w:rPr>
                <w:rFonts w:ascii="SimSun" w:hAnsi="SimSun" w:eastAsia="SimSun"/>
                <w:b w:val="0"/>
                <w:i w:val="0"/>
                <w:color w:val="000000"/>
                <w:sz w:val="18"/>
              </w:rPr>
              <w:t xml:space="preserve">废水 </w:t>
            </w:r>
          </w:p>
        </w:tc>
        <w:tc>
          <w:tcPr>
            <w:tcW w:type="dxa" w:w="426"/>
            <w:tcBorders>
              <w:start w:sz="4.0" w:val="single" w:color="#000000"/>
              <w:top w:sz="4.0" w:val="single" w:color="#000000"/>
              <w:end w:sz="3.2000000000000455" w:val="single" w:color="#000000"/>
              <w:bottom w:sz="3.2000000000000455" w:val="single" w:color="#000000"/>
            </w:tcBorders>
            <w:shd w:fill="ffffff"/>
            <w:tcMar>
              <w:start w:w="0" w:type="dxa"/>
              <w:end w:w="0" w:type="dxa"/>
            </w:tcMar>
          </w:tcPr>
          <w:p>
            <w:pPr>
              <w:autoSpaceDN w:val="0"/>
              <w:autoSpaceDE w:val="0"/>
              <w:widowControl/>
              <w:spacing w:line="211" w:lineRule="auto" w:before="520" w:after="0"/>
              <w:ind w:left="0" w:right="0" w:firstLine="0"/>
              <w:jc w:val="center"/>
            </w:pPr>
            <w:r>
              <w:rPr>
                <w:rFonts w:ascii="SimSun" w:hAnsi="SimSun" w:eastAsia="SimSun"/>
                <w:b w:val="0"/>
                <w:i w:val="0"/>
                <w:color w:val="000000"/>
                <w:sz w:val="18"/>
              </w:rPr>
              <w:t>直排</w:t>
            </w:r>
            <w:r>
              <w:rPr>
                <w:rFonts w:ascii="ArialNarrow" w:hAnsi="ArialNarrow" w:eastAsia="ArialNarrow"/>
                <w:b w:val="0"/>
                <w:i w:val="0"/>
                <w:color w:val="000000"/>
                <w:sz w:val="18"/>
              </w:rPr>
              <w:t xml:space="preserve"> </w:t>
            </w:r>
          </w:p>
        </w:tc>
        <w:tc>
          <w:tcPr>
            <w:tcW w:type="dxa" w:w="710"/>
            <w:tcBorders>
              <w:start w:sz="3.2000000000000455" w:val="single" w:color="#000000"/>
              <w:top w:sz="4.0" w:val="single" w:color="#000000"/>
              <w:end w:sz="4.0" w:val="single" w:color="#000000"/>
              <w:bottom w:sz="3.2000000000000455" w:val="single" w:color="#000000"/>
            </w:tcBorders>
            <w:shd w:fill="ffffff"/>
            <w:tcMar>
              <w:start w:w="0" w:type="dxa"/>
              <w:end w:w="0" w:type="dxa"/>
            </w:tcMar>
          </w:tcPr>
          <w:p>
            <w:pPr>
              <w:autoSpaceDN w:val="0"/>
              <w:autoSpaceDE w:val="0"/>
              <w:widowControl/>
              <w:spacing w:line="240" w:lineRule="auto" w:before="518" w:after="0"/>
              <w:ind w:left="24" w:right="0" w:firstLine="0"/>
              <w:jc w:val="left"/>
            </w:pPr>
            <w:r>
              <w:rPr>
                <w:rFonts w:ascii="ArialNarrow" w:hAnsi="ArialNarrow" w:eastAsia="ArialNarrow"/>
                <w:b w:val="0"/>
                <w:i w:val="0"/>
                <w:color w:val="000000"/>
                <w:sz w:val="18"/>
              </w:rPr>
              <w:t xml:space="preserve">1 </w:t>
            </w:r>
          </w:p>
        </w:tc>
        <w:tc>
          <w:tcPr>
            <w:tcW w:type="dxa" w:w="850"/>
            <w:tcBorders>
              <w:start w:sz="4.0" w:val="single" w:color="#000000"/>
              <w:top w:sz="4.0" w:val="single" w:color="#000000"/>
              <w:end w:sz="3.2000000000000455" w:val="single" w:color="#000000"/>
              <w:bottom w:sz="3.2000000000000455" w:val="single" w:color="#000000"/>
            </w:tcBorders>
            <w:shd w:fill="ffffff"/>
            <w:tcMar>
              <w:start w:w="0" w:type="dxa"/>
              <w:end w:w="0" w:type="dxa"/>
            </w:tcMar>
          </w:tcPr>
          <w:p>
            <w:pPr>
              <w:autoSpaceDN w:val="0"/>
              <w:autoSpaceDE w:val="0"/>
              <w:widowControl/>
              <w:spacing w:line="245" w:lineRule="auto" w:before="52" w:after="0"/>
              <w:ind w:left="22" w:right="24" w:firstLine="0"/>
              <w:jc w:val="left"/>
            </w:pPr>
            <w:r>
              <w:rPr>
                <w:rFonts w:ascii="SimSun" w:hAnsi="SimSun" w:eastAsia="SimSun"/>
                <w:b w:val="0"/>
                <w:i w:val="0"/>
                <w:color w:val="000000"/>
                <w:sz w:val="18"/>
              </w:rPr>
              <w:t>东经</w:t>
            </w:r>
            <w:r>
              <w:rPr>
                <w:rFonts w:ascii="ArialNarrow" w:hAnsi="ArialNarrow" w:eastAsia="ArialNarrow"/>
                <w:b w:val="0"/>
                <w:i w:val="0"/>
                <w:color w:val="000000"/>
                <w:sz w:val="18"/>
              </w:rPr>
              <w:t xml:space="preserve"> 122 </w:t>
            </w:r>
            <w:r>
              <w:br/>
            </w:r>
            <w:r>
              <w:rPr>
                <w:rFonts w:ascii="SimSun" w:hAnsi="SimSun" w:eastAsia="SimSun"/>
                <w:b w:val="0"/>
                <w:i w:val="0"/>
                <w:color w:val="000000"/>
                <w:sz w:val="18"/>
              </w:rPr>
              <w:t>度</w:t>
            </w:r>
            <w:r>
              <w:rPr>
                <w:rFonts w:ascii="ArialNarrow" w:hAnsi="ArialNarrow" w:eastAsia="ArialNarrow"/>
                <w:b w:val="0"/>
                <w:i w:val="0"/>
                <w:color w:val="000000"/>
                <w:sz w:val="18"/>
              </w:rPr>
              <w:t xml:space="preserve"> 0</w:t>
            </w:r>
            <w:r>
              <w:rPr>
                <w:rFonts w:ascii="SimSun" w:hAnsi="SimSun" w:eastAsia="SimSun"/>
                <w:b w:val="0"/>
                <w:i w:val="0"/>
                <w:color w:val="000000"/>
                <w:sz w:val="18"/>
              </w:rPr>
              <w:t xml:space="preserve"> 分</w:t>
            </w:r>
            <w:r>
              <w:rPr>
                <w:rFonts w:ascii="ArialNarrow" w:hAnsi="ArialNarrow" w:eastAsia="ArialNarrow"/>
                <w:b w:val="0"/>
                <w:i w:val="0"/>
                <w:color w:val="000000"/>
                <w:sz w:val="18"/>
              </w:rPr>
              <w:t xml:space="preserve"> 25 </w:t>
            </w:r>
            <w:r>
              <w:rPr>
                <w:rFonts w:ascii="SimSun" w:hAnsi="SimSun" w:eastAsia="SimSun"/>
                <w:b w:val="0"/>
                <w:i w:val="0"/>
                <w:color w:val="000000"/>
                <w:sz w:val="18"/>
              </w:rPr>
              <w:t>秒北纬</w:t>
            </w:r>
            <w:r>
              <w:rPr>
                <w:rFonts w:ascii="ArialNarrow" w:hAnsi="ArialNarrow" w:eastAsia="ArialNarrow"/>
                <w:b w:val="0"/>
                <w:i w:val="0"/>
                <w:color w:val="000000"/>
                <w:sz w:val="18"/>
              </w:rPr>
              <w:t xml:space="preserve"> 41 </w:t>
            </w:r>
            <w:r>
              <w:rPr>
                <w:rFonts w:ascii="SimSun" w:hAnsi="SimSun" w:eastAsia="SimSun"/>
                <w:b w:val="0"/>
                <w:i w:val="0"/>
                <w:color w:val="000000"/>
                <w:sz w:val="18"/>
              </w:rPr>
              <w:t>度</w:t>
            </w:r>
            <w:r>
              <w:rPr>
                <w:rFonts w:ascii="ArialNarrow" w:hAnsi="ArialNarrow" w:eastAsia="ArialNarrow"/>
                <w:b w:val="0"/>
                <w:i w:val="0"/>
                <w:color w:val="000000"/>
                <w:sz w:val="18"/>
              </w:rPr>
              <w:t xml:space="preserve"> 11</w:t>
            </w:r>
            <w:r>
              <w:rPr>
                <w:rFonts w:ascii="SimSun" w:hAnsi="SimSun" w:eastAsia="SimSun"/>
                <w:b w:val="0"/>
                <w:i w:val="0"/>
                <w:color w:val="000000"/>
                <w:sz w:val="18"/>
              </w:rPr>
              <w:t xml:space="preserve"> 分</w:t>
            </w:r>
            <w:r>
              <w:rPr>
                <w:rFonts w:ascii="ArialNarrow" w:hAnsi="ArialNarrow" w:eastAsia="ArialNarrow"/>
                <w:b w:val="0"/>
                <w:i w:val="0"/>
                <w:color w:val="000000"/>
                <w:sz w:val="18"/>
              </w:rPr>
              <w:t xml:space="preserve"> </w:t>
            </w:r>
            <w:r>
              <w:rPr>
                <w:spacing w:val="-20.0"/>
                <w:rFonts w:ascii="ArialNarrow" w:hAnsi="ArialNarrow" w:eastAsia="ArialNarrow"/>
                <w:b w:val="0"/>
                <w:i w:val="0"/>
                <w:color w:val="000000"/>
                <w:sz w:val="18"/>
              </w:rPr>
              <w:t xml:space="preserve">42 </w:t>
            </w:r>
            <w:r>
              <w:rPr>
                <w:rFonts w:ascii="SimSun" w:hAnsi="SimSun" w:eastAsia="SimSun"/>
                <w:b w:val="0"/>
                <w:i w:val="0"/>
                <w:color w:val="000000"/>
                <w:sz w:val="18"/>
              </w:rPr>
              <w:t>秒</w:t>
            </w:r>
          </w:p>
        </w:tc>
        <w:tc>
          <w:tcPr>
            <w:tcW w:type="dxa" w:w="1134"/>
            <w:tcBorders>
              <w:start w:sz="3.2000000000000455" w:val="single" w:color="#000000"/>
              <w:top w:sz="4.0" w:val="single" w:color="#000000"/>
              <w:end w:sz="3.199999999999818" w:val="single" w:color="#000000"/>
              <w:bottom w:sz="3.2000000000000455" w:val="single" w:color="#000000"/>
            </w:tcBorders>
            <w:shd w:fill="ffffff"/>
            <w:tcMar>
              <w:start w:w="0" w:type="dxa"/>
              <w:end w:w="0" w:type="dxa"/>
            </w:tcMar>
          </w:tcPr>
          <w:p>
            <w:pPr>
              <w:autoSpaceDN w:val="0"/>
              <w:autoSpaceDE w:val="0"/>
              <w:widowControl/>
              <w:spacing w:line="245" w:lineRule="auto" w:before="182" w:after="0"/>
              <w:ind w:left="24" w:right="56" w:firstLine="0"/>
              <w:jc w:val="left"/>
            </w:pPr>
            <w:r>
              <w:rPr>
                <w:rFonts w:ascii="ArialNarrow" w:hAnsi="ArialNarrow" w:eastAsia="ArialNarrow"/>
                <w:b w:val="0"/>
                <w:i w:val="0"/>
                <w:color w:val="000000"/>
                <w:sz w:val="18"/>
              </w:rPr>
              <w:t>COD:50mg/L</w:t>
            </w:r>
            <w:r>
              <w:rPr>
                <w:spacing w:val="-20.0"/>
                <w:rFonts w:ascii="SimSun" w:hAnsi="SimSun" w:eastAsia="SimSun"/>
                <w:b w:val="0"/>
                <w:i w:val="0"/>
                <w:color w:val="000000"/>
                <w:sz w:val="18"/>
              </w:rPr>
              <w:t>、</w:t>
            </w:r>
            <w:r>
              <w:rPr>
                <w:rFonts w:ascii="SimSun" w:hAnsi="SimSun" w:eastAsia="SimSun"/>
                <w:b w:val="0"/>
                <w:i w:val="0"/>
                <w:color w:val="000000"/>
                <w:sz w:val="18"/>
              </w:rPr>
              <w:t>氨氮</w:t>
            </w:r>
            <w:r>
              <w:rPr>
                <w:rFonts w:ascii="ArialNarrow" w:hAnsi="ArialNarrow" w:eastAsia="ArialNarrow"/>
                <w:b w:val="0"/>
                <w:i w:val="0"/>
                <w:color w:val="000000"/>
                <w:sz w:val="18"/>
              </w:rPr>
              <w:t xml:space="preserve"> 5</w:t>
            </w:r>
            <w:r>
              <w:rPr>
                <w:rFonts w:ascii="SimSun" w:hAnsi="SimSun" w:eastAsia="SimSun"/>
                <w:b w:val="0"/>
                <w:i w:val="0"/>
                <w:color w:val="000000"/>
                <w:sz w:val="18"/>
              </w:rPr>
              <w:t>（</w:t>
            </w:r>
            <w:r>
              <w:rPr>
                <w:rFonts w:ascii="ArialNarrow" w:hAnsi="ArialNarrow" w:eastAsia="ArialNarrow"/>
                <w:b w:val="0"/>
                <w:i w:val="0"/>
                <w:color w:val="000000"/>
                <w:sz w:val="18"/>
              </w:rPr>
              <w:t>8</w:t>
            </w:r>
            <w:r>
              <w:rPr>
                <w:rFonts w:ascii="SimSun" w:hAnsi="SimSun" w:eastAsia="SimSun"/>
                <w:b w:val="0"/>
                <w:i w:val="0"/>
                <w:color w:val="000000"/>
                <w:sz w:val="18"/>
              </w:rPr>
              <w:t>）</w:t>
            </w:r>
            <w:r>
              <w:br/>
            </w:r>
            <w:r>
              <w:rPr>
                <w:rFonts w:ascii="ArialNarrow" w:hAnsi="ArialNarrow" w:eastAsia="ArialNarrow"/>
                <w:b w:val="0"/>
                <w:i w:val="0"/>
                <w:color w:val="000000"/>
                <w:sz w:val="18"/>
              </w:rPr>
              <w:t>mg/L</w:t>
            </w:r>
            <w:r>
              <w:rPr>
                <w:spacing w:val="-16.0"/>
                <w:rFonts w:ascii="SimSun" w:hAnsi="SimSun" w:eastAsia="SimSun"/>
                <w:b w:val="0"/>
                <w:i w:val="0"/>
                <w:color w:val="000000"/>
                <w:sz w:val="18"/>
              </w:rPr>
              <w:t xml:space="preserve">、石油类 </w:t>
            </w:r>
            <w:r>
              <w:rPr>
                <w:rFonts w:ascii="ArialNarrow" w:hAnsi="ArialNarrow" w:eastAsia="ArialNarrow"/>
                <w:b w:val="0"/>
                <w:i w:val="0"/>
                <w:color w:val="000000"/>
                <w:sz w:val="18"/>
              </w:rPr>
              <w:t xml:space="preserve">1 mg/L </w:t>
            </w:r>
          </w:p>
        </w:tc>
        <w:tc>
          <w:tcPr>
            <w:tcW w:type="dxa" w:w="1560"/>
            <w:tcBorders>
              <w:start w:sz="3.199999999999818" w:val="single" w:color="#000000"/>
              <w:top w:sz="4.0" w:val="single" w:color="#000000"/>
              <w:end w:sz="4.0" w:val="single" w:color="#000000"/>
              <w:bottom w:sz="3.2000000000000455" w:val="single" w:color="#000000"/>
            </w:tcBorders>
            <w:shd w:fill="ffffff"/>
            <w:tcMar>
              <w:start w:w="0" w:type="dxa"/>
              <w:end w:w="0" w:type="dxa"/>
            </w:tcMar>
          </w:tcPr>
          <w:p>
            <w:pPr>
              <w:autoSpaceDN w:val="0"/>
              <w:autoSpaceDE w:val="0"/>
              <w:widowControl/>
              <w:spacing w:line="245" w:lineRule="auto" w:before="298" w:after="0"/>
              <w:ind w:left="24" w:right="88" w:firstLine="0"/>
              <w:jc w:val="left"/>
            </w:pPr>
            <w:r>
              <w:rPr>
                <w:spacing w:val="-8.88888888888889"/>
                <w:rFonts w:ascii="SimSun" w:hAnsi="SimSun" w:eastAsia="SimSun"/>
                <w:b w:val="0"/>
                <w:i w:val="0"/>
                <w:color w:val="000000"/>
                <w:sz w:val="18"/>
              </w:rPr>
              <w:t xml:space="preserve">城镇污水处理厂污 </w:t>
            </w:r>
            <w:r>
              <w:rPr>
                <w:rFonts w:ascii="SimSun" w:hAnsi="SimSun" w:eastAsia="SimSun"/>
                <w:b w:val="0"/>
                <w:i w:val="0"/>
                <w:color w:val="000000"/>
                <w:sz w:val="18"/>
              </w:rPr>
              <w:t>染物排放标准</w:t>
            </w:r>
            <w:r>
              <w:br/>
            </w:r>
            <w:r>
              <w:rPr>
                <w:rFonts w:ascii="SimSun" w:hAnsi="SimSun" w:eastAsia="SimSun"/>
                <w:b w:val="0"/>
                <w:i w:val="0"/>
                <w:color w:val="000000"/>
                <w:sz w:val="18"/>
              </w:rPr>
              <w:t>（</w:t>
            </w:r>
            <w:r>
              <w:rPr>
                <w:rFonts w:ascii="ArialNarrow" w:hAnsi="ArialNarrow" w:eastAsia="ArialNarrow"/>
                <w:b w:val="0"/>
                <w:i w:val="0"/>
                <w:color w:val="000000"/>
                <w:sz w:val="18"/>
              </w:rPr>
              <w:t>GB18918-2002</w:t>
            </w:r>
            <w:r>
              <w:rPr>
                <w:rFonts w:ascii="SimSun" w:hAnsi="SimSun" w:eastAsia="SimSun"/>
                <w:b w:val="0"/>
                <w:i w:val="0"/>
                <w:color w:val="000000"/>
                <w:sz w:val="18"/>
              </w:rPr>
              <w:t>）</w:t>
            </w:r>
          </w:p>
        </w:tc>
        <w:tc>
          <w:tcPr>
            <w:tcW w:type="dxa" w:w="1134"/>
            <w:tcBorders>
              <w:start w:sz="4.0" w:val="single" w:color="#000000"/>
              <w:top w:sz="4.0" w:val="single" w:color="#000000"/>
              <w:end w:sz="3.199999999999818" w:val="single" w:color="#000000"/>
              <w:bottom w:sz="3.2000000000000455" w:val="single" w:color="#000000"/>
            </w:tcBorders>
            <w:shd w:fill="ffffff"/>
            <w:tcMar>
              <w:start w:w="0" w:type="dxa"/>
              <w:end w:w="0" w:type="dxa"/>
            </w:tcMar>
          </w:tcPr>
          <w:p>
            <w:pPr>
              <w:autoSpaceDN w:val="0"/>
              <w:autoSpaceDE w:val="0"/>
              <w:widowControl/>
              <w:spacing w:line="245" w:lineRule="auto" w:before="284" w:after="0"/>
              <w:ind w:left="20" w:right="26" w:firstLine="0"/>
              <w:jc w:val="left"/>
            </w:pPr>
            <w:r>
              <w:rPr>
                <w:rFonts w:ascii="ArialNarrow" w:hAnsi="ArialNarrow" w:eastAsia="ArialNarrow"/>
                <w:b w:val="0"/>
                <w:i w:val="0"/>
                <w:color w:val="000000"/>
                <w:sz w:val="18"/>
              </w:rPr>
              <w:t>COD:122.93</w:t>
            </w:r>
            <w:r>
              <w:rPr>
                <w:rFonts w:ascii="SimSun" w:hAnsi="SimSun" w:eastAsia="SimSun"/>
                <w:b w:val="0"/>
                <w:i w:val="0"/>
                <w:color w:val="000000"/>
                <w:sz w:val="18"/>
              </w:rPr>
              <w:t xml:space="preserve"> 吨</w:t>
            </w:r>
            <w:r>
              <w:rPr>
                <w:spacing w:val="-20.0"/>
                <w:rFonts w:ascii="ArialNarrow" w:hAnsi="ArialNarrow" w:eastAsia="ArialNarrow"/>
                <w:b w:val="0"/>
                <w:i w:val="0"/>
                <w:color w:val="000000"/>
                <w:sz w:val="18"/>
              </w:rPr>
              <w:t xml:space="preserve">/ </w:t>
            </w:r>
            <w:r>
              <w:rPr>
                <w:rFonts w:ascii="SimSun" w:hAnsi="SimSun" w:eastAsia="SimSun"/>
                <w:b w:val="0"/>
                <w:i w:val="0"/>
                <w:color w:val="000000"/>
                <w:sz w:val="18"/>
              </w:rPr>
              <w:t>年氨氮</w:t>
            </w:r>
            <w:r>
              <w:rPr>
                <w:rFonts w:ascii="ArialNarrow" w:hAnsi="ArialNarrow" w:eastAsia="ArialNarrow"/>
                <w:b w:val="0"/>
                <w:i w:val="0"/>
                <w:color w:val="000000"/>
                <w:sz w:val="18"/>
              </w:rPr>
              <w:t xml:space="preserve"> 1.635 </w:t>
            </w:r>
            <w:r>
              <w:br/>
            </w:r>
            <w:r>
              <w:rPr>
                <w:rFonts w:ascii="SimSun" w:hAnsi="SimSun" w:eastAsia="SimSun"/>
                <w:b w:val="0"/>
                <w:i w:val="0"/>
                <w:color w:val="000000"/>
                <w:sz w:val="18"/>
              </w:rPr>
              <w:t>吨</w:t>
            </w:r>
          </w:p>
        </w:tc>
        <w:tc>
          <w:tcPr>
            <w:tcW w:type="dxa" w:w="1274"/>
            <w:tcBorders>
              <w:start w:sz="3.199999999999818" w:val="single" w:color="#000000"/>
              <w:top w:sz="4.0" w:val="single" w:color="#000000"/>
              <w:end w:sz="4.0" w:val="single" w:color="#000000"/>
              <w:bottom w:sz="3.2000000000000455" w:val="single" w:color="#000000"/>
            </w:tcBorders>
            <w:shd w:fill="ffffff"/>
            <w:tcMar>
              <w:start w:w="0" w:type="dxa"/>
              <w:end w:w="0" w:type="dxa"/>
            </w:tcMar>
          </w:tcPr>
          <w:p>
            <w:pPr>
              <w:autoSpaceDN w:val="0"/>
              <w:autoSpaceDE w:val="0"/>
              <w:widowControl/>
              <w:spacing w:line="245" w:lineRule="auto" w:before="284" w:after="0"/>
              <w:ind w:left="24" w:right="22" w:firstLine="0"/>
              <w:jc w:val="left"/>
            </w:pPr>
            <w:r>
              <w:rPr>
                <w:rFonts w:ascii="ArialNarrow" w:hAnsi="ArialNarrow" w:eastAsia="ArialNarrow"/>
                <w:b w:val="0"/>
                <w:i w:val="0"/>
                <w:color w:val="000000"/>
                <w:sz w:val="18"/>
              </w:rPr>
              <w:t>COD:290.4</w:t>
            </w:r>
            <w:r>
              <w:rPr>
                <w:rFonts w:ascii="SimSun" w:hAnsi="SimSun" w:eastAsia="SimSun"/>
                <w:b w:val="0"/>
                <w:i w:val="0"/>
                <w:color w:val="000000"/>
                <w:sz w:val="18"/>
              </w:rPr>
              <w:t xml:space="preserve"> 吨</w:t>
            </w:r>
            <w:r>
              <w:rPr>
                <w:rFonts w:ascii="ArialNarrow" w:hAnsi="ArialNarrow" w:eastAsia="ArialNarrow"/>
                <w:b w:val="0"/>
                <w:i w:val="0"/>
                <w:color w:val="000000"/>
                <w:sz w:val="18"/>
              </w:rPr>
              <w:t xml:space="preserve">/ </w:t>
            </w:r>
            <w:r>
              <w:br/>
            </w:r>
            <w:r>
              <w:rPr>
                <w:rFonts w:ascii="SimSun" w:hAnsi="SimSun" w:eastAsia="SimSun"/>
                <w:b w:val="0"/>
                <w:i w:val="0"/>
                <w:color w:val="000000"/>
                <w:sz w:val="18"/>
              </w:rPr>
              <w:t>年、氨氮：</w:t>
            </w:r>
            <w:r>
              <w:rPr>
                <w:spacing w:val="-13.333333333333332"/>
                <w:rFonts w:ascii="ArialNarrow" w:hAnsi="ArialNarrow" w:eastAsia="ArialNarrow"/>
                <w:b w:val="0"/>
                <w:i w:val="0"/>
                <w:color w:val="000000"/>
                <w:sz w:val="18"/>
              </w:rPr>
              <w:t xml:space="preserve">29.04 </w:t>
            </w:r>
            <w:r>
              <w:rPr>
                <w:rFonts w:ascii="SimSun" w:hAnsi="SimSun" w:eastAsia="SimSun"/>
                <w:b w:val="0"/>
                <w:i w:val="0"/>
                <w:color w:val="000000"/>
                <w:sz w:val="18"/>
              </w:rPr>
              <w:t>吨</w:t>
            </w:r>
            <w:r>
              <w:rPr>
                <w:rFonts w:ascii="ArialNarrow" w:hAnsi="ArialNarrow" w:eastAsia="ArialNarrow"/>
                <w:b w:val="0"/>
                <w:i w:val="0"/>
                <w:color w:val="000000"/>
                <w:sz w:val="18"/>
              </w:rPr>
              <w:t>/</w:t>
            </w:r>
            <w:r>
              <w:rPr>
                <w:rFonts w:ascii="SimSun" w:hAnsi="SimSun" w:eastAsia="SimSun"/>
                <w:b w:val="0"/>
                <w:i w:val="0"/>
                <w:color w:val="000000"/>
                <w:sz w:val="18"/>
              </w:rPr>
              <w:t>年</w:t>
            </w:r>
          </w:p>
        </w:tc>
        <w:tc>
          <w:tcPr>
            <w:tcW w:type="dxa" w:w="640"/>
            <w:tcBorders>
              <w:start w:sz="4.0" w:val="single" w:color="#000000"/>
              <w:top w:sz="4.0" w:val="single" w:color="#000000"/>
              <w:end w:sz="3.199999999999818" w:val="single" w:color="#000000"/>
              <w:bottom w:sz="3.2000000000000455" w:val="single" w:color="#000000"/>
            </w:tcBorders>
            <w:shd w:fill="ffffff"/>
            <w:tcMar>
              <w:start w:w="0" w:type="dxa"/>
              <w:end w:w="0" w:type="dxa"/>
            </w:tcMar>
          </w:tcPr>
          <w:p>
            <w:pPr>
              <w:autoSpaceDN w:val="0"/>
              <w:autoSpaceDE w:val="0"/>
              <w:widowControl/>
              <w:spacing w:line="185" w:lineRule="auto" w:before="534" w:after="0"/>
              <w:ind w:left="26" w:right="0" w:firstLine="0"/>
              <w:jc w:val="left"/>
            </w:pPr>
            <w:r>
              <w:rPr>
                <w:rFonts w:ascii="SimSun" w:hAnsi="SimSun" w:eastAsia="SimSun"/>
                <w:b w:val="0"/>
                <w:i w:val="0"/>
                <w:color w:val="000000"/>
                <w:sz w:val="18"/>
              </w:rPr>
              <w:t>无</w:t>
            </w:r>
          </w:p>
        </w:tc>
      </w:tr>
    </w:tbl>
    <w:p>
      <w:pPr>
        <w:autoSpaceDN w:val="0"/>
        <w:autoSpaceDE w:val="0"/>
        <w:widowControl/>
        <w:spacing w:line="185" w:lineRule="auto" w:before="64" w:after="0"/>
        <w:ind w:left="30" w:right="0" w:firstLine="0"/>
        <w:jc w:val="left"/>
      </w:pPr>
      <w:r>
        <w:rPr>
          <w:rFonts w:ascii="SimSun" w:hAnsi="SimSun" w:eastAsia="SimSun"/>
          <w:b w:val="0"/>
          <w:i w:val="0"/>
          <w:color w:val="000000"/>
          <w:sz w:val="18"/>
        </w:rPr>
        <w:t>防治污染设施的建设和运行情况</w:t>
      </w:r>
    </w:p>
    <w:p>
      <w:pPr>
        <w:autoSpaceDN w:val="0"/>
        <w:autoSpaceDE w:val="0"/>
        <w:widowControl/>
        <w:spacing w:line="185" w:lineRule="auto" w:before="218" w:after="0"/>
        <w:ind w:left="434" w:right="0" w:firstLine="0"/>
        <w:jc w:val="left"/>
      </w:pPr>
      <w:r>
        <w:rPr>
          <w:rFonts w:ascii="SimSun" w:hAnsi="SimSun" w:eastAsia="SimSun"/>
          <w:b w:val="0"/>
          <w:i w:val="0"/>
          <w:color w:val="000000"/>
          <w:sz w:val="20"/>
        </w:rPr>
        <w:t>上市公司及其子公司环保设施运行正常。</w:t>
      </w:r>
    </w:p>
    <w:p>
      <w:pPr>
        <w:autoSpaceDN w:val="0"/>
        <w:autoSpaceDE w:val="0"/>
        <w:widowControl/>
        <w:spacing w:line="185" w:lineRule="auto" w:before="116" w:after="0"/>
        <w:ind w:left="30" w:right="0" w:firstLine="0"/>
        <w:jc w:val="left"/>
      </w:pPr>
      <w:r>
        <w:rPr>
          <w:rFonts w:ascii="SimSun" w:hAnsi="SimSun" w:eastAsia="SimSun"/>
          <w:b w:val="0"/>
          <w:i w:val="0"/>
          <w:color w:val="000000"/>
          <w:sz w:val="18"/>
        </w:rPr>
        <w:t>建设项目环境影响评价及其他环境保护行政许可情况</w:t>
      </w:r>
    </w:p>
    <w:p>
      <w:pPr>
        <w:autoSpaceDN w:val="0"/>
        <w:autoSpaceDE w:val="0"/>
        <w:widowControl/>
        <w:spacing w:line="211" w:lineRule="auto" w:before="200" w:after="0"/>
        <w:ind w:left="434" w:right="0" w:firstLine="0"/>
        <w:jc w:val="left"/>
      </w:pPr>
      <w:r>
        <w:rPr>
          <w:rFonts w:ascii="SimSun" w:hAnsi="SimSun" w:eastAsia="SimSun"/>
          <w:b w:val="0"/>
          <w:i w:val="0"/>
          <w:color w:val="000000"/>
          <w:sz w:val="20"/>
        </w:rPr>
        <w:t>北方华锦化学工业股份有限公司</w:t>
      </w:r>
      <w:r>
        <w:rPr>
          <w:rFonts w:ascii="ArialNarrow" w:hAnsi="ArialNarrow" w:eastAsia="ArialNarrow"/>
          <w:b w:val="0"/>
          <w:i w:val="0"/>
          <w:color w:val="000000"/>
          <w:sz w:val="20"/>
        </w:rPr>
        <w:t>2020</w:t>
      </w:r>
      <w:r>
        <w:rPr>
          <w:rFonts w:ascii="SimSun" w:hAnsi="SimSun" w:eastAsia="SimSun"/>
          <w:b w:val="0"/>
          <w:i w:val="0"/>
          <w:color w:val="000000"/>
          <w:sz w:val="20"/>
        </w:rPr>
        <w:t>年无新建项目。</w:t>
      </w:r>
    </w:p>
    <w:p>
      <w:pPr>
        <w:autoSpaceDN w:val="0"/>
        <w:autoSpaceDE w:val="0"/>
        <w:widowControl/>
        <w:spacing w:line="185" w:lineRule="auto" w:before="104" w:after="0"/>
        <w:ind w:left="30" w:right="0" w:firstLine="0"/>
        <w:jc w:val="left"/>
      </w:pPr>
      <w:r>
        <w:rPr>
          <w:rFonts w:ascii="SimSun" w:hAnsi="SimSun" w:eastAsia="SimSun"/>
          <w:b w:val="0"/>
          <w:i w:val="0"/>
          <w:color w:val="000000"/>
          <w:sz w:val="18"/>
        </w:rPr>
        <w:t>突发环境事件应急预案</w:t>
      </w:r>
    </w:p>
    <w:p>
      <w:pPr>
        <w:autoSpaceDN w:val="0"/>
        <w:autoSpaceDE w:val="0"/>
        <w:widowControl/>
        <w:spacing w:line="211" w:lineRule="auto" w:before="200" w:after="0"/>
        <w:ind w:left="434" w:right="0" w:firstLine="0"/>
        <w:jc w:val="left"/>
      </w:pPr>
      <w:r>
        <w:rPr>
          <w:rFonts w:ascii="SimSun" w:hAnsi="SimSun" w:eastAsia="SimSun"/>
          <w:b w:val="0"/>
          <w:i w:val="0"/>
          <w:color w:val="000000"/>
          <w:sz w:val="20"/>
        </w:rPr>
        <w:t>已备案。备案号</w:t>
      </w:r>
      <w:r>
        <w:rPr>
          <w:rFonts w:ascii="ArialNarrow" w:hAnsi="ArialNarrow" w:eastAsia="ArialNarrow"/>
          <w:b w:val="0"/>
          <w:i w:val="0"/>
          <w:color w:val="000000"/>
          <w:sz w:val="20"/>
        </w:rPr>
        <w:t xml:space="preserve">211103-2019-006-H </w:t>
      </w:r>
    </w:p>
    <w:p>
      <w:pPr>
        <w:autoSpaceDN w:val="0"/>
        <w:autoSpaceDE w:val="0"/>
        <w:widowControl/>
        <w:spacing w:line="185" w:lineRule="auto" w:before="104" w:after="0"/>
        <w:ind w:left="30" w:right="0" w:firstLine="0"/>
        <w:jc w:val="left"/>
      </w:pPr>
      <w:r>
        <w:rPr>
          <w:rFonts w:ascii="SimSun" w:hAnsi="SimSun" w:eastAsia="SimSun"/>
          <w:b w:val="0"/>
          <w:i w:val="0"/>
          <w:color w:val="000000"/>
          <w:sz w:val="18"/>
        </w:rPr>
        <w:t>环境自行监测方案</w:t>
      </w:r>
    </w:p>
    <w:p>
      <w:pPr>
        <w:autoSpaceDN w:val="0"/>
        <w:autoSpaceDE w:val="0"/>
        <w:widowControl/>
        <w:spacing w:line="187" w:lineRule="auto" w:before="214" w:after="0"/>
        <w:ind w:left="434" w:right="0" w:firstLine="0"/>
        <w:jc w:val="left"/>
      </w:pPr>
      <w:r>
        <w:rPr>
          <w:rFonts w:ascii="SimSun" w:hAnsi="SimSun" w:eastAsia="SimSun"/>
          <w:b w:val="0"/>
          <w:i w:val="0"/>
          <w:color w:val="000000"/>
          <w:sz w:val="20"/>
        </w:rPr>
        <w:t>北方华锦化学工业股份有限公司及子公司根据企业实际情况制定环境自行监测方案，并公开。</w:t>
      </w:r>
    </w:p>
    <w:p>
      <w:pPr>
        <w:autoSpaceDN w:val="0"/>
        <w:autoSpaceDE w:val="0"/>
        <w:widowControl/>
        <w:spacing w:line="185" w:lineRule="auto" w:before="118" w:after="0"/>
        <w:ind w:left="30" w:right="0" w:firstLine="0"/>
        <w:jc w:val="left"/>
      </w:pPr>
      <w:r>
        <w:rPr>
          <w:rFonts w:ascii="SimSun" w:hAnsi="SimSun" w:eastAsia="SimSun"/>
          <w:b w:val="0"/>
          <w:i w:val="0"/>
          <w:color w:val="000000"/>
          <w:sz w:val="18"/>
        </w:rPr>
        <w:t>其他应当公开的环境信息</w:t>
      </w:r>
    </w:p>
    <w:p>
      <w:pPr>
        <w:autoSpaceDN w:val="0"/>
        <w:autoSpaceDE w:val="0"/>
        <w:widowControl/>
        <w:spacing w:line="187" w:lineRule="auto" w:before="214" w:after="0"/>
        <w:ind w:left="434" w:right="0" w:firstLine="0"/>
        <w:jc w:val="left"/>
      </w:pPr>
      <w:r>
        <w:rPr>
          <w:rFonts w:ascii="SimSun" w:hAnsi="SimSun" w:eastAsia="SimSun"/>
          <w:b w:val="0"/>
          <w:i w:val="0"/>
          <w:color w:val="000000"/>
          <w:sz w:val="20"/>
        </w:rPr>
        <w:t>北方华锦化学工业股份有限公司及子公司的重点污染源在线监测时时数据网站公开。</w:t>
      </w:r>
    </w:p>
    <w:p>
      <w:pPr>
        <w:autoSpaceDN w:val="0"/>
        <w:autoSpaceDE w:val="0"/>
        <w:widowControl/>
        <w:spacing w:line="185" w:lineRule="auto" w:before="116" w:after="0"/>
        <w:ind w:left="30" w:right="0" w:firstLine="0"/>
        <w:jc w:val="left"/>
      </w:pPr>
      <w:r>
        <w:rPr>
          <w:rFonts w:ascii="SimSun" w:hAnsi="SimSun" w:eastAsia="SimSun"/>
          <w:b w:val="0"/>
          <w:i w:val="0"/>
          <w:color w:val="000000"/>
          <w:sz w:val="18"/>
        </w:rPr>
        <w:t>其他环保相关信息</w:t>
      </w:r>
    </w:p>
    <w:p>
      <w:pPr>
        <w:autoSpaceDN w:val="0"/>
        <w:autoSpaceDE w:val="0"/>
        <w:widowControl/>
        <w:spacing w:line="185" w:lineRule="auto" w:before="216" w:after="0"/>
        <w:ind w:left="434" w:right="0" w:firstLine="0"/>
        <w:jc w:val="left"/>
      </w:pPr>
      <w:r>
        <w:rPr>
          <w:rFonts w:ascii="SimSun" w:hAnsi="SimSun" w:eastAsia="SimSun"/>
          <w:b w:val="0"/>
          <w:i w:val="0"/>
          <w:color w:val="000000"/>
          <w:sz w:val="20"/>
        </w:rPr>
        <w:t>无</w:t>
      </w:r>
    </w:p>
    <w:p>
      <w:pPr>
        <w:autoSpaceDN w:val="0"/>
        <w:autoSpaceDE w:val="0"/>
        <w:widowControl/>
        <w:spacing w:line="185" w:lineRule="auto" w:before="388" w:after="0"/>
        <w:ind w:left="30" w:right="0" w:firstLine="0"/>
        <w:jc w:val="left"/>
      </w:pPr>
      <w:r>
        <w:rPr>
          <w:rFonts w:ascii="SimSun" w:hAnsi="SimSun" w:eastAsia="SimSun"/>
          <w:b w:val="0"/>
          <w:i w:val="0"/>
          <w:color w:val="000000"/>
          <w:sz w:val="24"/>
        </w:rPr>
        <w:t>十九、其他重大事项的说明</w:t>
      </w:r>
    </w:p>
    <w:p>
      <w:pPr>
        <w:autoSpaceDN w:val="0"/>
        <w:autoSpaceDE w:val="0"/>
        <w:widowControl/>
        <w:spacing w:line="211" w:lineRule="auto" w:before="348" w:after="0"/>
        <w:ind w:left="30" w:right="0" w:firstLine="0"/>
        <w:jc w:val="left"/>
      </w:pPr>
      <w:r>
        <w:rPr>
          <w:rFonts w:ascii="ArialNarrow" w:hAnsi="ArialNarrow" w:eastAsia="ArialNarrow"/>
          <w:b w:val="0"/>
          <w:i w:val="0"/>
          <w:color w:val="000000"/>
          <w:sz w:val="18"/>
        </w:rPr>
        <w:t xml:space="preserve">□ </w:t>
      </w:r>
      <w:r>
        <w:rPr>
          <w:rFonts w:ascii="SimSun" w:hAnsi="SimSun" w:eastAsia="SimSun"/>
          <w:b w:val="0"/>
          <w:i w:val="0"/>
          <w:color w:val="000000"/>
          <w:sz w:val="18"/>
        </w:rPr>
        <w:t>适用</w:t>
      </w:r>
      <w:r>
        <w:rPr>
          <w:rFonts w:ascii="ArialNarrow" w:hAnsi="ArialNarrow" w:eastAsia="ArialNarrow"/>
          <w:b w:val="0"/>
          <w:i w:val="0"/>
          <w:color w:val="000000"/>
          <w:sz w:val="18"/>
        </w:rPr>
        <w:t xml:space="preserve"> √ </w:t>
      </w:r>
      <w:r>
        <w:rPr>
          <w:rFonts w:ascii="SimSun" w:hAnsi="SimSun" w:eastAsia="SimSun"/>
          <w:b w:val="0"/>
          <w:i w:val="0"/>
          <w:color w:val="000000"/>
          <w:sz w:val="18"/>
        </w:rPr>
        <w:t>不适用</w:t>
      </w:r>
    </w:p>
    <w:p>
      <w:pPr>
        <w:autoSpaceDN w:val="0"/>
        <w:autoSpaceDE w:val="0"/>
        <w:widowControl/>
        <w:spacing w:line="185" w:lineRule="auto" w:before="352" w:after="0"/>
        <w:ind w:left="30" w:right="0" w:firstLine="0"/>
        <w:jc w:val="left"/>
      </w:pPr>
      <w:r>
        <w:rPr>
          <w:rFonts w:ascii="SimSun" w:hAnsi="SimSun" w:eastAsia="SimSun"/>
          <w:b w:val="0"/>
          <w:i w:val="0"/>
          <w:color w:val="000000"/>
          <w:sz w:val="24"/>
        </w:rPr>
        <w:t>二十、公司子公司重大事项</w:t>
      </w:r>
    </w:p>
    <w:p>
      <w:pPr>
        <w:autoSpaceDN w:val="0"/>
        <w:autoSpaceDE w:val="0"/>
        <w:widowControl/>
        <w:spacing w:line="211" w:lineRule="auto" w:before="348" w:after="0"/>
        <w:ind w:left="30" w:right="0" w:firstLine="0"/>
        <w:jc w:val="left"/>
      </w:pPr>
      <w:r>
        <w:rPr>
          <w:rFonts w:ascii="ArialNarrow" w:hAnsi="ArialNarrow" w:eastAsia="ArialNarrow"/>
          <w:b w:val="0"/>
          <w:i w:val="0"/>
          <w:color w:val="000000"/>
          <w:sz w:val="18"/>
        </w:rPr>
        <w:t xml:space="preserve">□ </w:t>
      </w:r>
      <w:r>
        <w:rPr>
          <w:rFonts w:ascii="SimSun" w:hAnsi="SimSun" w:eastAsia="SimSun"/>
          <w:b w:val="0"/>
          <w:i w:val="0"/>
          <w:color w:val="000000"/>
          <w:sz w:val="18"/>
        </w:rPr>
        <w:t>适用</w:t>
      </w:r>
      <w:r>
        <w:rPr>
          <w:rFonts w:ascii="ArialNarrow" w:hAnsi="ArialNarrow" w:eastAsia="ArialNarrow"/>
          <w:b w:val="0"/>
          <w:i w:val="0"/>
          <w:color w:val="000000"/>
          <w:sz w:val="18"/>
        </w:rPr>
        <w:t xml:space="preserve"> √ </w:t>
      </w:r>
      <w:r>
        <w:rPr>
          <w:rFonts w:ascii="SimSun" w:hAnsi="SimSun" w:eastAsia="SimSun"/>
          <w:b w:val="0"/>
          <w:i w:val="0"/>
          <w:color w:val="000000"/>
          <w:sz w:val="18"/>
        </w:rPr>
        <w:t>不适用</w:t>
      </w:r>
    </w:p>
    <w:p>
      <w:pPr>
        <w:autoSpaceDN w:val="0"/>
        <w:autoSpaceDE w:val="0"/>
        <w:widowControl/>
        <w:spacing w:line="233" w:lineRule="auto" w:before="4694" w:after="0"/>
        <w:ind w:left="0" w:right="20" w:firstLine="0"/>
        <w:jc w:val="right"/>
      </w:pPr>
      <w:r>
        <w:rPr>
          <w:rFonts w:ascii="Times" w:hAnsi="Times" w:eastAsia="Times"/>
          <w:b w:val="0"/>
          <w:i w:val="0"/>
          <w:color w:val="000000"/>
          <w:sz w:val="18"/>
        </w:rPr>
        <w:t xml:space="preserve">29 </w:t>
      </w:r>
    </w:p>
    <w:p>
      <w:pPr>
        <w:sectPr>
          <w:pgSz w:w="11904" w:h="16840"/>
          <w:pgMar w:top="436" w:right="1066" w:bottom="500" w:left="1104" w:header="720" w:footer="720" w:gutter="0"/>
          <w:cols w:space="720" w:num="1" w:equalWidth="0">
            <w:col w:w="9734" w:space="0"/>
            <w:col w:w="9734" w:space="0"/>
            <w:col w:w="9790" w:space="0"/>
            <w:col w:w="9734" w:space="0"/>
            <w:col w:w="9736" w:space="0"/>
            <w:col w:w="9734" w:space="0"/>
            <w:col w:w="9734" w:space="0"/>
            <w:col w:w="9790" w:space="0"/>
            <w:col w:w="9734" w:space="0"/>
            <w:col w:w="9780" w:space="0"/>
            <w:col w:w="9734" w:space="0"/>
            <w:col w:w="9790" w:space="0"/>
            <w:col w:w="9734" w:space="0"/>
            <w:col w:w="9734" w:space="0"/>
            <w:col w:w="9734" w:space="0"/>
            <w:col w:w="9734" w:space="0"/>
            <w:col w:w="9734" w:space="0"/>
            <w:col w:w="9788" w:space="0"/>
            <w:col w:w="9790" w:space="0"/>
            <w:col w:w="9788" w:space="0"/>
            <w:col w:w="9790" w:space="0"/>
            <w:col w:w="9734" w:space="0"/>
            <w:col w:w="9734" w:space="0"/>
            <w:col w:w="9734" w:space="0"/>
            <w:col w:w="9734" w:space="0"/>
            <w:col w:w="9734" w:space="0"/>
            <w:col w:w="9734" w:space="0"/>
            <w:col w:w="9734" w:space="0"/>
          </w:cols>
          <w:docGrid w:linePitch="360"/>
        </w:sectPr>
      </w:pPr>
    </w:p>
    <w:p>
      <w:pPr>
        <w:autoSpaceDN w:val="0"/>
        <w:autoSpaceDE w:val="0"/>
        <w:widowControl/>
        <w:spacing w:line="220" w:lineRule="exact" w:before="0" w:after="216"/>
        <w:ind w:left="0" w:right="0"/>
      </w:pPr>
    </w:p>
    <w:p>
      <w:pPr>
        <w:autoSpaceDN w:val="0"/>
        <w:autoSpaceDE w:val="0"/>
        <w:widowControl/>
        <w:spacing w:line="204" w:lineRule="auto" w:before="0" w:after="0"/>
        <w:ind w:left="0" w:right="66" w:firstLine="0"/>
        <w:jc w:val="right"/>
      </w:pPr>
      <w:r>
        <w:rPr>
          <w:rFonts w:ascii="SimSun" w:hAnsi="SimSun" w:eastAsia="SimSun"/>
          <w:b w:val="0"/>
          <w:i w:val="0"/>
          <w:color w:val="000000"/>
          <w:sz w:val="18"/>
        </w:rPr>
        <w:t>北方华锦化学工业股份有限公司</w:t>
      </w:r>
      <w:r>
        <w:rPr>
          <w:rFonts w:ascii="Times" w:hAnsi="Times" w:eastAsia="Times"/>
          <w:b w:val="0"/>
          <w:i w:val="0"/>
          <w:color w:val="000000"/>
          <w:sz w:val="18"/>
        </w:rPr>
        <w:t xml:space="preserve"> 2020</w:t>
      </w:r>
      <w:r>
        <w:rPr>
          <w:rFonts w:ascii="SimSun" w:hAnsi="SimSun" w:eastAsia="SimSun"/>
          <w:b w:val="0"/>
          <w:i w:val="0"/>
          <w:color w:val="000000"/>
          <w:sz w:val="18"/>
        </w:rPr>
        <w:t xml:space="preserve"> 年年度报告全文</w:t>
      </w:r>
    </w:p>
    <w:p>
      <w:pPr>
        <w:autoSpaceDN w:val="0"/>
        <w:autoSpaceDE w:val="0"/>
        <w:widowControl/>
        <w:spacing w:line="185" w:lineRule="auto" w:before="656" w:after="0"/>
        <w:ind w:left="0" w:right="0" w:firstLine="0"/>
        <w:jc w:val="center"/>
      </w:pPr>
      <w:r>
        <w:rPr>
          <w:rFonts w:ascii="SimSun" w:hAnsi="SimSun" w:eastAsia="SimSun"/>
          <w:b w:val="0"/>
          <w:i w:val="0"/>
          <w:color w:val="000000"/>
          <w:sz w:val="32"/>
        </w:rPr>
        <w:t>第六节</w:t>
      </w:r>
      <w:r>
        <w:rPr>
          <w:rFonts w:ascii="SimSun" w:hAnsi="SimSun" w:eastAsia="SimSun"/>
          <w:b w:val="0"/>
          <w:i w:val="0"/>
          <w:color w:val="000000"/>
          <w:sz w:val="32"/>
        </w:rPr>
        <w:t>股份变动及股东情况</w:t>
      </w:r>
    </w:p>
    <w:p>
      <w:pPr>
        <w:autoSpaceDN w:val="0"/>
        <w:autoSpaceDE w:val="0"/>
        <w:widowControl/>
        <w:spacing w:line="185" w:lineRule="auto" w:before="908" w:after="0"/>
        <w:ind w:left="30" w:right="0" w:firstLine="0"/>
        <w:jc w:val="left"/>
      </w:pPr>
      <w:r>
        <w:rPr>
          <w:rFonts w:ascii="SimSun" w:hAnsi="SimSun" w:eastAsia="SimSun"/>
          <w:b w:val="0"/>
          <w:i w:val="0"/>
          <w:color w:val="000000"/>
          <w:sz w:val="24"/>
        </w:rPr>
        <w:t>一、股份变动情况</w:t>
      </w:r>
    </w:p>
    <w:p>
      <w:pPr>
        <w:autoSpaceDN w:val="0"/>
        <w:autoSpaceDE w:val="0"/>
        <w:widowControl/>
        <w:spacing w:line="254" w:lineRule="auto" w:before="262" w:after="0"/>
        <w:ind w:left="30" w:right="0" w:firstLine="0"/>
        <w:jc w:val="left"/>
      </w:pPr>
      <w:r>
        <w:rPr>
          <w:rFonts w:ascii="ArialNarrow" w:hAnsi="ArialNarrow" w:eastAsia="ArialNarrow"/>
          <w:b/>
          <w:i w:val="0"/>
          <w:color w:val="000000"/>
          <w:sz w:val="21"/>
        </w:rPr>
        <w:t>1</w:t>
      </w:r>
      <w:r>
        <w:rPr>
          <w:rFonts w:ascii="SimSun" w:hAnsi="SimSun" w:eastAsia="SimSun"/>
          <w:b w:val="0"/>
          <w:i w:val="0"/>
          <w:color w:val="000000"/>
          <w:sz w:val="21"/>
        </w:rPr>
        <w:t>、股份变动情况</w:t>
      </w:r>
    </w:p>
    <w:p>
      <w:pPr>
        <w:autoSpaceDN w:val="0"/>
        <w:autoSpaceDE w:val="0"/>
        <w:widowControl/>
        <w:spacing w:line="185" w:lineRule="auto" w:before="264" w:after="30"/>
        <w:ind w:left="0" w:right="66" w:firstLine="0"/>
        <w:jc w:val="right"/>
      </w:pPr>
      <w:r>
        <w:rPr>
          <w:rFonts w:ascii="SimSun" w:hAnsi="SimSun" w:eastAsia="SimSun"/>
          <w:b w:val="0"/>
          <w:i w:val="0"/>
          <w:color w:val="000000"/>
          <w:sz w:val="18"/>
        </w:rPr>
        <w:t>单位：股</w:t>
      </w:r>
    </w:p>
    <w:tbl>
      <w:tblPr>
        <w:tblW w:type="auto" w:w="0"/>
        <w:tblLayout w:type="fixed"/>
        <w:tblLook w:firstColumn="1" w:firstRow="1" w:lastColumn="0" w:lastRow="0" w:noHBand="0" w:noVBand="1" w:val="04A0"/>
        <w:tblInd w:w="30.0" w:type="dxa"/>
      </w:tblPr>
      <w:tblGrid>
        <w:gridCol w:w="973"/>
        <w:gridCol w:w="973"/>
        <w:gridCol w:w="973"/>
        <w:gridCol w:w="973"/>
        <w:gridCol w:w="973"/>
        <w:gridCol w:w="973"/>
        <w:gridCol w:w="973"/>
        <w:gridCol w:w="973"/>
        <w:gridCol w:w="973"/>
        <w:gridCol w:w="973"/>
      </w:tblGrid>
      <w:tr>
        <w:trPr>
          <w:trHeight w:hRule="exact" w:val="322"/>
        </w:trPr>
        <w:tc>
          <w:tcPr>
            <w:tcW w:type="dxa" w:w="2228"/>
            <w:vMerge w:val="restart"/>
            <w:tcBorders>
              <w:start w:sz="3.1999999999999886" w:val="single" w:color="#000000"/>
              <w:top w:sz="3.2000000000000455" w:val="single" w:color="#000000"/>
              <w:end w:sz="4.0" w:val="single" w:color="#000000"/>
              <w:bottom w:sz="4.0" w:val="single" w:color="#000000"/>
            </w:tcBorders>
            <w:shd w:fill="dbdbdb"/>
            <w:tcMar>
              <w:start w:w="0" w:type="dxa"/>
              <w:end w:w="0" w:type="dxa"/>
            </w:tcMar>
            <w:tcMar>
              <w:start w:w="0" w:type="dxa"/>
              <w:end w:w="0" w:type="dxa"/>
            </w:tcMar>
          </w:tcPr>
          <w:p/>
        </w:tc>
        <w:tc>
          <w:tcPr>
            <w:tcW w:type="dxa" w:w="1742"/>
            <w:gridSpan w:val="2"/>
            <w:tcBorders>
              <w:start w:sz="4.0" w:val="single" w:color="#000000"/>
              <w:top w:sz="3.2000000000000455" w:val="single" w:color="#000000"/>
              <w:end w:sz="4.0" w:val="single" w:color="#000000"/>
              <w:bottom w:sz="4.0" w:val="single" w:color="#000000"/>
            </w:tcBorders>
            <w:shd w:fill="dbdbdb"/>
            <w:tcMar>
              <w:start w:w="0" w:type="dxa"/>
              <w:end w:w="0" w:type="dxa"/>
            </w:tcMar>
            <w:tcMar>
              <w:start w:w="0" w:type="dxa"/>
              <w:end w:w="0" w:type="dxa"/>
            </w:tcMar>
          </w:tcPr>
          <w:tbl>
            <w:tblPr>
              <w:tblW w:type="auto" w:w="0"/>
              <w:tblLayout w:type="fixed"/>
              <w:tblLook w:firstColumn="1" w:firstRow="1" w:lastColumn="0" w:lastRow="0" w:noHBand="0" w:noVBand="1" w:val="04A0"/>
              <w:tblInd w:w="21.999999999999886" w:type="dxa"/>
            </w:tblPr>
            <w:tblGrid>
              <w:gridCol w:w="1742"/>
            </w:tblGrid>
            <w:tr>
              <w:trPr>
                <w:trHeight w:hRule="exact" w:val="294"/>
              </w:trPr>
              <w:tc>
                <w:tcPr>
                  <w:tcW w:type="dxa" w:w="1686"/>
                  <w:tcBorders/>
                  <w:shd w:fill="dbdbdb"/>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 xml:space="preserve">本次变动前 </w:t>
                  </w:r>
                </w:p>
              </w:tc>
            </w:tr>
          </w:tbl>
          <w:p>
            <w:pPr>
              <w:autoSpaceDN w:val="0"/>
              <w:autoSpaceDE w:val="0"/>
              <w:widowControl/>
              <w:spacing w:line="14" w:lineRule="exact" w:before="0" w:after="0"/>
              <w:ind w:left="0" w:right="0"/>
            </w:pPr>
          </w:p>
        </w:tc>
        <w:tc>
          <w:tcPr>
            <w:tcW w:type="dxa" w:w="3828"/>
            <w:gridSpan w:val="5"/>
            <w:tcBorders>
              <w:start w:sz="4.0" w:val="single" w:color="#000000"/>
              <w:top w:sz="3.2000000000000455" w:val="single" w:color="#000000"/>
              <w:end w:sz="4.0" w:val="single" w:color="#000000"/>
              <w:bottom w:sz="4.0" w:val="single" w:color="#000000"/>
            </w:tcBorders>
            <w:shd w:fill="dbdbdb"/>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本次变动增减（＋，－）</w:t>
            </w:r>
          </w:p>
        </w:tc>
        <w:tc>
          <w:tcPr>
            <w:tcW w:type="dxa" w:w="1776"/>
            <w:gridSpan w:val="2"/>
            <w:tcBorders>
              <w:start w:sz="4.0" w:val="single" w:color="#000000"/>
              <w:top w:sz="3.2000000000000455" w:val="single" w:color="#000000"/>
              <w:end w:sz="4.0" w:val="single" w:color="#000000"/>
              <w:bottom w:sz="4.0" w:val="single" w:color="#000000"/>
            </w:tcBorders>
            <w:shd w:fill="dbdbdb"/>
            <w:tcMar>
              <w:start w:w="0" w:type="dxa"/>
              <w:end w:w="0" w:type="dxa"/>
            </w:tcMar>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本次变动后</w:t>
            </w:r>
          </w:p>
        </w:tc>
      </w:tr>
      <w:tr>
        <w:trPr>
          <w:trHeight w:hRule="exact" w:val="326"/>
        </w:trPr>
        <w:tc>
          <w:tcPr>
            <w:tcW w:type="dxa" w:w="973"/>
            <w:vMerge/>
            <w:tcBorders>
              <w:start w:sz="3.1999999999999886" w:val="single" w:color="#000000"/>
              <w:top w:sz="3.2000000000000455" w:val="single" w:color="#000000"/>
              <w:end w:sz="4.0" w:val="single" w:color="#000000"/>
              <w:bottom w:sz="4.0" w:val="single" w:color="#000000"/>
            </w:tcBorders>
          </w:tcPr>
          <w:p/>
        </w:tc>
        <w:tc>
          <w:tcPr>
            <w:tcW w:type="dxa" w:w="1034"/>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 xml:space="preserve">数量 </w:t>
            </w:r>
          </w:p>
        </w:tc>
        <w:tc>
          <w:tcPr>
            <w:tcW w:type="dxa" w:w="708"/>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 xml:space="preserve">比例 </w:t>
            </w:r>
          </w:p>
        </w:tc>
        <w:tc>
          <w:tcPr>
            <w:tcW w:type="dxa" w:w="852"/>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0" w:right="0" w:firstLine="0"/>
              <w:jc w:val="center"/>
            </w:pPr>
            <w:r>
              <w:rPr>
                <w:shd w:val="clear" w:color="auto" w:fill="dbdbdb"/>
                <w:rFonts w:ascii="SimSun" w:hAnsi="SimSun" w:eastAsia="SimSun"/>
                <w:b w:val="0"/>
                <w:i w:val="0"/>
                <w:color w:val="000000"/>
                <w:sz w:val="18"/>
              </w:rPr>
              <w:t>发行新股</w:t>
            </w:r>
          </w:p>
        </w:tc>
        <w:tc>
          <w:tcPr>
            <w:tcW w:type="dxa" w:w="566"/>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0" w:right="0" w:firstLine="0"/>
              <w:jc w:val="center"/>
            </w:pPr>
            <w:r>
              <w:rPr>
                <w:shd w:val="clear" w:color="auto" w:fill="dbdbdb"/>
                <w:rFonts w:ascii="SimSun" w:hAnsi="SimSun" w:eastAsia="SimSun"/>
                <w:b w:val="0"/>
                <w:i w:val="0"/>
                <w:color w:val="000000"/>
                <w:sz w:val="18"/>
              </w:rPr>
              <w:t xml:space="preserve">送股 </w:t>
            </w:r>
          </w:p>
        </w:tc>
        <w:tc>
          <w:tcPr>
            <w:tcW w:type="dxa" w:w="1134"/>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 xml:space="preserve">公积金转股 </w:t>
            </w:r>
          </w:p>
        </w:tc>
        <w:tc>
          <w:tcPr>
            <w:tcW w:type="dxa" w:w="640"/>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 xml:space="preserve">其他 </w:t>
            </w:r>
          </w:p>
        </w:tc>
        <w:tc>
          <w:tcPr>
            <w:tcW w:type="dxa" w:w="636"/>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 xml:space="preserve">小计 </w:t>
            </w:r>
          </w:p>
        </w:tc>
        <w:tc>
          <w:tcPr>
            <w:tcW w:type="dxa" w:w="1132"/>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 xml:space="preserve">数量 </w:t>
            </w:r>
          </w:p>
        </w:tc>
        <w:tc>
          <w:tcPr>
            <w:tcW w:type="dxa" w:w="644"/>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比例</w:t>
            </w:r>
          </w:p>
        </w:tc>
      </w:tr>
      <w:tr>
        <w:trPr>
          <w:trHeight w:hRule="exact" w:val="320"/>
        </w:trPr>
        <w:tc>
          <w:tcPr>
            <w:tcW w:type="dxa" w:w="2228"/>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一、有限售条件股份 </w:t>
            </w:r>
          </w:p>
        </w:tc>
        <w:tc>
          <w:tcPr>
            <w:tcW w:type="dxa" w:w="1034"/>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3,456 </w:t>
            </w:r>
          </w:p>
        </w:tc>
        <w:tc>
          <w:tcPr>
            <w:tcW w:type="dxa" w:w="708"/>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0.00% </w:t>
            </w:r>
          </w:p>
        </w:tc>
        <w:tc>
          <w:tcPr>
            <w:tcW w:type="dxa" w:w="852"/>
            <w:tcBorders>
              <w:start w:sz="4.0" w:val="single" w:color="#000000"/>
              <w:top w:sz="4.0" w:val="single" w:color="#000000"/>
              <w:end w:sz="4.0" w:val="single" w:color="#000000"/>
              <w:bottom w:sz="4.0" w:val="single" w:color="#000000"/>
            </w:tcBorders>
            <w:shd w:fill="ffffff"/>
            <w:tcMar>
              <w:start w:w="0" w:type="dxa"/>
              <w:end w:w="0" w:type="dxa"/>
            </w:tcMar>
          </w:tcPr>
          <w:p/>
        </w:tc>
        <w:tc>
          <w:tcPr>
            <w:tcW w:type="dxa" w:w="566"/>
            <w:tcBorders>
              <w:start w:sz="4.0" w:val="single" w:color="#000000"/>
              <w:top w:sz="4.0" w:val="single" w:color="#000000"/>
              <w:end w:sz="4.0" w:val="single" w:color="#000000"/>
              <w:bottom w:sz="4.0" w:val="single" w:color="#000000"/>
            </w:tcBorders>
            <w:shd w:fill="ffffff"/>
            <w:tcMar>
              <w:start w:w="0" w:type="dxa"/>
              <w:end w:w="0" w:type="dxa"/>
            </w:tcMar>
          </w:tcPr>
          <w:p/>
        </w:tc>
        <w:tc>
          <w:tcPr>
            <w:tcW w:type="dxa" w:w="1134"/>
            <w:tcBorders>
              <w:start w:sz="4.0" w:val="single" w:color="#000000"/>
              <w:top w:sz="4.0" w:val="single" w:color="#000000"/>
              <w:end w:sz="4.0" w:val="single" w:color="#000000"/>
              <w:bottom w:sz="4.0" w:val="single" w:color="#000000"/>
            </w:tcBorders>
            <w:shd w:fill="ffffff"/>
            <w:tcMar>
              <w:start w:w="0" w:type="dxa"/>
              <w:end w:w="0" w:type="dxa"/>
            </w:tcMar>
          </w:tcPr>
          <w:p/>
        </w:tc>
        <w:tc>
          <w:tcPr>
            <w:tcW w:type="dxa" w:w="640"/>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0" w:after="0"/>
              <w:ind w:left="154" w:right="0" w:firstLine="0"/>
              <w:jc w:val="left"/>
            </w:pPr>
            <w:r>
              <w:rPr>
                <w:rFonts w:ascii="ArialNarrow" w:hAnsi="ArialNarrow" w:eastAsia="ArialNarrow"/>
                <w:b w:val="0"/>
                <w:i w:val="0"/>
                <w:color w:val="000000"/>
                <w:sz w:val="18"/>
              </w:rPr>
              <w:t xml:space="preserve">29,500 </w:t>
            </w:r>
          </w:p>
        </w:tc>
        <w:tc>
          <w:tcPr>
            <w:tcW w:type="dxa" w:w="636"/>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0" w:after="0"/>
              <w:ind w:left="150" w:right="0" w:firstLine="0"/>
              <w:jc w:val="left"/>
            </w:pPr>
            <w:r>
              <w:rPr>
                <w:rFonts w:ascii="ArialNarrow" w:hAnsi="ArialNarrow" w:eastAsia="ArialNarrow"/>
                <w:b w:val="0"/>
                <w:i w:val="0"/>
                <w:color w:val="000000"/>
                <w:sz w:val="18"/>
              </w:rPr>
              <w:t xml:space="preserve">29,500 </w:t>
            </w:r>
          </w:p>
        </w:tc>
        <w:tc>
          <w:tcPr>
            <w:tcW w:type="dxa" w:w="1132"/>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3,456 </w:t>
            </w:r>
          </w:p>
        </w:tc>
        <w:tc>
          <w:tcPr>
            <w:tcW w:type="dxa" w:w="644"/>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0.00% </w:t>
            </w:r>
          </w:p>
        </w:tc>
      </w:tr>
      <w:tr>
        <w:trPr>
          <w:trHeight w:hRule="exact" w:val="326"/>
        </w:trPr>
        <w:tc>
          <w:tcPr>
            <w:tcW w:type="dxa" w:w="2228"/>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211" w:lineRule="auto" w:before="54" w:after="0"/>
              <w:ind w:left="204" w:right="0" w:firstLine="0"/>
              <w:jc w:val="left"/>
            </w:pPr>
            <w:r>
              <w:rPr>
                <w:rFonts w:ascii="ArialNarrow" w:hAnsi="ArialNarrow" w:eastAsia="ArialNarrow"/>
                <w:b w:val="0"/>
                <w:i w:val="0"/>
                <w:color w:val="000000"/>
                <w:sz w:val="18"/>
              </w:rPr>
              <w:t>1</w:t>
            </w:r>
            <w:r>
              <w:rPr>
                <w:rFonts w:ascii="SimSun" w:hAnsi="SimSun" w:eastAsia="SimSun"/>
                <w:b w:val="0"/>
                <w:i w:val="0"/>
                <w:color w:val="000000"/>
                <w:sz w:val="18"/>
              </w:rPr>
              <w:t>、国家持股</w:t>
            </w:r>
          </w:p>
        </w:tc>
        <w:tc>
          <w:tcPr>
            <w:tcW w:type="dxa" w:w="1034"/>
            <w:tcBorders>
              <w:start w:sz="4.0" w:val="single" w:color="#000000"/>
              <w:top w:sz="4.0" w:val="single" w:color="#000000"/>
              <w:end w:sz="4.0" w:val="single" w:color="#000000"/>
              <w:bottom w:sz="4.0" w:val="single" w:color="#000000"/>
            </w:tcBorders>
            <w:shd w:fill="ffffff"/>
            <w:tcMar>
              <w:start w:w="0" w:type="dxa"/>
              <w:end w:w="0" w:type="dxa"/>
            </w:tcMar>
          </w:tcPr>
          <w:p/>
        </w:tc>
        <w:tc>
          <w:tcPr>
            <w:tcW w:type="dxa" w:w="708"/>
            <w:tcBorders>
              <w:start w:sz="4.0" w:val="single" w:color="#000000"/>
              <w:top w:sz="4.0" w:val="single" w:color="#000000"/>
              <w:end w:sz="4.0" w:val="single" w:color="#000000"/>
              <w:bottom w:sz="4.0" w:val="single" w:color="#000000"/>
            </w:tcBorders>
            <w:shd w:fill="ffffff"/>
            <w:tcMar>
              <w:start w:w="0" w:type="dxa"/>
              <w:end w:w="0" w:type="dxa"/>
            </w:tcMar>
          </w:tcPr>
          <w:p/>
        </w:tc>
        <w:tc>
          <w:tcPr>
            <w:tcW w:type="dxa" w:w="852"/>
            <w:tcBorders>
              <w:start w:sz="4.0" w:val="single" w:color="#000000"/>
              <w:top w:sz="4.0" w:val="single" w:color="#000000"/>
              <w:end w:sz="4.0" w:val="single" w:color="#000000"/>
              <w:bottom w:sz="4.0" w:val="single" w:color="#000000"/>
            </w:tcBorders>
            <w:shd w:fill="ffffff"/>
            <w:tcMar>
              <w:start w:w="0" w:type="dxa"/>
              <w:end w:w="0" w:type="dxa"/>
            </w:tcMar>
          </w:tcPr>
          <w:p/>
        </w:tc>
        <w:tc>
          <w:tcPr>
            <w:tcW w:type="dxa" w:w="566"/>
            <w:tcBorders>
              <w:start w:sz="4.0" w:val="single" w:color="#000000"/>
              <w:top w:sz="4.0" w:val="single" w:color="#000000"/>
              <w:end w:sz="4.0" w:val="single" w:color="#000000"/>
              <w:bottom w:sz="4.0" w:val="single" w:color="#000000"/>
            </w:tcBorders>
            <w:shd w:fill="ffffff"/>
            <w:tcMar>
              <w:start w:w="0" w:type="dxa"/>
              <w:end w:w="0" w:type="dxa"/>
            </w:tcMar>
          </w:tcPr>
          <w:p/>
        </w:tc>
        <w:tc>
          <w:tcPr>
            <w:tcW w:type="dxa" w:w="1134"/>
            <w:tcBorders>
              <w:start w:sz="4.0" w:val="single" w:color="#000000"/>
              <w:top w:sz="4.0" w:val="single" w:color="#000000"/>
              <w:end w:sz="4.0" w:val="single" w:color="#000000"/>
              <w:bottom w:sz="4.0" w:val="single" w:color="#000000"/>
            </w:tcBorders>
            <w:shd w:fill="ffffff"/>
            <w:tcMar>
              <w:start w:w="0" w:type="dxa"/>
              <w:end w:w="0" w:type="dxa"/>
            </w:tcMar>
          </w:tcPr>
          <w:p/>
        </w:tc>
        <w:tc>
          <w:tcPr>
            <w:tcW w:type="dxa" w:w="640"/>
            <w:tcBorders>
              <w:start w:sz="4.0" w:val="single" w:color="#000000"/>
              <w:top w:sz="4.0" w:val="single" w:color="#000000"/>
              <w:end w:sz="4.0" w:val="single" w:color="#000000"/>
              <w:bottom w:sz="4.0" w:val="single" w:color="#000000"/>
            </w:tcBorders>
            <w:shd w:fill="ffffff"/>
            <w:tcMar>
              <w:start w:w="0" w:type="dxa"/>
              <w:end w:w="0" w:type="dxa"/>
            </w:tcMar>
          </w:tcPr>
          <w:p/>
        </w:tc>
        <w:tc>
          <w:tcPr>
            <w:tcW w:type="dxa" w:w="636"/>
            <w:tcBorders>
              <w:start w:sz="4.0" w:val="single" w:color="#000000"/>
              <w:top w:sz="4.0" w:val="single" w:color="#000000"/>
              <w:end w:sz="4.0" w:val="single" w:color="#000000"/>
              <w:bottom w:sz="4.0" w:val="single" w:color="#000000"/>
            </w:tcBorders>
            <w:shd w:fill="ffffff"/>
            <w:tcMar>
              <w:start w:w="0" w:type="dxa"/>
              <w:end w:w="0" w:type="dxa"/>
            </w:tcMar>
          </w:tcPr>
          <w:p/>
        </w:tc>
        <w:tc>
          <w:tcPr>
            <w:tcW w:type="dxa" w:w="1132"/>
            <w:tcBorders>
              <w:start w:sz="4.0" w:val="single" w:color="#000000"/>
              <w:top w:sz="4.0" w:val="single" w:color="#000000"/>
              <w:end w:sz="4.0" w:val="single" w:color="#000000"/>
              <w:bottom w:sz="4.0" w:val="single" w:color="#000000"/>
            </w:tcBorders>
            <w:shd w:fill="ffffff"/>
            <w:tcMar>
              <w:start w:w="0" w:type="dxa"/>
              <w:end w:w="0" w:type="dxa"/>
            </w:tcMar>
          </w:tcPr>
          <w:p/>
        </w:tc>
        <w:tc>
          <w:tcPr>
            <w:tcW w:type="dxa" w:w="644"/>
            <w:tcBorders>
              <w:start w:sz="4.0" w:val="single" w:color="#000000"/>
              <w:top w:sz="4.0" w:val="single" w:color="#000000"/>
              <w:end w:sz="4.0" w:val="single" w:color="#000000"/>
              <w:bottom w:sz="4.0" w:val="single" w:color="#000000"/>
            </w:tcBorders>
            <w:shd w:fill="ffffff"/>
            <w:tcMar>
              <w:start w:w="0" w:type="dxa"/>
              <w:end w:w="0" w:type="dxa"/>
            </w:tcMar>
          </w:tcPr>
          <w:p/>
        </w:tc>
      </w:tr>
      <w:tr>
        <w:trPr>
          <w:trHeight w:hRule="exact" w:val="324"/>
        </w:trPr>
        <w:tc>
          <w:tcPr>
            <w:tcW w:type="dxa" w:w="2228"/>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214" w:lineRule="auto" w:before="52" w:after="0"/>
              <w:ind w:left="204" w:right="0" w:firstLine="0"/>
              <w:jc w:val="left"/>
            </w:pPr>
            <w:r>
              <w:rPr>
                <w:rFonts w:ascii="ArialNarrow" w:hAnsi="ArialNarrow" w:eastAsia="ArialNarrow"/>
                <w:b w:val="0"/>
                <w:i w:val="0"/>
                <w:color w:val="000000"/>
                <w:sz w:val="18"/>
              </w:rPr>
              <w:t>2</w:t>
            </w:r>
            <w:r>
              <w:rPr>
                <w:rFonts w:ascii="SimSun" w:hAnsi="SimSun" w:eastAsia="SimSun"/>
                <w:b w:val="0"/>
                <w:i w:val="0"/>
                <w:color w:val="000000"/>
                <w:sz w:val="18"/>
              </w:rPr>
              <w:t>、国有法人持股</w:t>
            </w:r>
          </w:p>
        </w:tc>
        <w:tc>
          <w:tcPr>
            <w:tcW w:type="dxa" w:w="1034"/>
            <w:tcBorders>
              <w:start w:sz="4.0" w:val="single" w:color="#000000"/>
              <w:top w:sz="4.0" w:val="single" w:color="#000000"/>
              <w:end w:sz="4.0" w:val="single" w:color="#000000"/>
              <w:bottom w:sz="4.0" w:val="single" w:color="#000000"/>
            </w:tcBorders>
            <w:shd w:fill="ffffff"/>
            <w:tcMar>
              <w:start w:w="0" w:type="dxa"/>
              <w:end w:w="0" w:type="dxa"/>
            </w:tcMar>
          </w:tcPr>
          <w:p/>
        </w:tc>
        <w:tc>
          <w:tcPr>
            <w:tcW w:type="dxa" w:w="708"/>
            <w:tcBorders>
              <w:start w:sz="4.0" w:val="single" w:color="#000000"/>
              <w:top w:sz="4.0" w:val="single" w:color="#000000"/>
              <w:end w:sz="4.0" w:val="single" w:color="#000000"/>
              <w:bottom w:sz="4.0" w:val="single" w:color="#000000"/>
            </w:tcBorders>
            <w:shd w:fill="ffffff"/>
            <w:tcMar>
              <w:start w:w="0" w:type="dxa"/>
              <w:end w:w="0" w:type="dxa"/>
            </w:tcMar>
          </w:tcPr>
          <w:p/>
        </w:tc>
        <w:tc>
          <w:tcPr>
            <w:tcW w:type="dxa" w:w="852"/>
            <w:tcBorders>
              <w:start w:sz="4.0" w:val="single" w:color="#000000"/>
              <w:top w:sz="4.0" w:val="single" w:color="#000000"/>
              <w:end w:sz="4.0" w:val="single" w:color="#000000"/>
              <w:bottom w:sz="4.0" w:val="single" w:color="#000000"/>
            </w:tcBorders>
            <w:shd w:fill="ffffff"/>
            <w:tcMar>
              <w:start w:w="0" w:type="dxa"/>
              <w:end w:w="0" w:type="dxa"/>
            </w:tcMar>
          </w:tcPr>
          <w:p/>
        </w:tc>
        <w:tc>
          <w:tcPr>
            <w:tcW w:type="dxa" w:w="566"/>
            <w:tcBorders>
              <w:start w:sz="4.0" w:val="single" w:color="#000000"/>
              <w:top w:sz="4.0" w:val="single" w:color="#000000"/>
              <w:end w:sz="4.0" w:val="single" w:color="#000000"/>
              <w:bottom w:sz="4.0" w:val="single" w:color="#000000"/>
            </w:tcBorders>
            <w:shd w:fill="ffffff"/>
            <w:tcMar>
              <w:start w:w="0" w:type="dxa"/>
              <w:end w:w="0" w:type="dxa"/>
            </w:tcMar>
          </w:tcPr>
          <w:p/>
        </w:tc>
        <w:tc>
          <w:tcPr>
            <w:tcW w:type="dxa" w:w="1134"/>
            <w:tcBorders>
              <w:start w:sz="4.0" w:val="single" w:color="#000000"/>
              <w:top w:sz="4.0" w:val="single" w:color="#000000"/>
              <w:end w:sz="4.0" w:val="single" w:color="#000000"/>
              <w:bottom w:sz="4.0" w:val="single" w:color="#000000"/>
            </w:tcBorders>
            <w:shd w:fill="ffffff"/>
            <w:tcMar>
              <w:start w:w="0" w:type="dxa"/>
              <w:end w:w="0" w:type="dxa"/>
            </w:tcMar>
          </w:tcPr>
          <w:p/>
        </w:tc>
        <w:tc>
          <w:tcPr>
            <w:tcW w:type="dxa" w:w="640"/>
            <w:tcBorders>
              <w:start w:sz="4.0" w:val="single" w:color="#000000"/>
              <w:top w:sz="4.0" w:val="single" w:color="#000000"/>
              <w:end w:sz="4.0" w:val="single" w:color="#000000"/>
              <w:bottom w:sz="4.0" w:val="single" w:color="#000000"/>
            </w:tcBorders>
            <w:shd w:fill="ffffff"/>
            <w:tcMar>
              <w:start w:w="0" w:type="dxa"/>
              <w:end w:w="0" w:type="dxa"/>
            </w:tcMar>
          </w:tcPr>
          <w:p/>
        </w:tc>
        <w:tc>
          <w:tcPr>
            <w:tcW w:type="dxa" w:w="636"/>
            <w:tcBorders>
              <w:start w:sz="4.0" w:val="single" w:color="#000000"/>
              <w:top w:sz="4.0" w:val="single" w:color="#000000"/>
              <w:end w:sz="4.0" w:val="single" w:color="#000000"/>
              <w:bottom w:sz="4.0" w:val="single" w:color="#000000"/>
            </w:tcBorders>
            <w:shd w:fill="ffffff"/>
            <w:tcMar>
              <w:start w:w="0" w:type="dxa"/>
              <w:end w:w="0" w:type="dxa"/>
            </w:tcMar>
          </w:tcPr>
          <w:p/>
        </w:tc>
        <w:tc>
          <w:tcPr>
            <w:tcW w:type="dxa" w:w="1132"/>
            <w:tcBorders>
              <w:start w:sz="4.0" w:val="single" w:color="#000000"/>
              <w:top w:sz="4.0" w:val="single" w:color="#000000"/>
              <w:end w:sz="4.0" w:val="single" w:color="#000000"/>
              <w:bottom w:sz="4.0" w:val="single" w:color="#000000"/>
            </w:tcBorders>
            <w:shd w:fill="ffffff"/>
            <w:tcMar>
              <w:start w:w="0" w:type="dxa"/>
              <w:end w:w="0" w:type="dxa"/>
            </w:tcMar>
          </w:tcPr>
          <w:p/>
        </w:tc>
        <w:tc>
          <w:tcPr>
            <w:tcW w:type="dxa" w:w="644"/>
            <w:tcBorders>
              <w:start w:sz="4.0" w:val="single" w:color="#000000"/>
              <w:top w:sz="4.0" w:val="single" w:color="#000000"/>
              <w:end w:sz="4.0" w:val="single" w:color="#000000"/>
              <w:bottom w:sz="4.0" w:val="single" w:color="#000000"/>
            </w:tcBorders>
            <w:shd w:fill="ffffff"/>
            <w:tcMar>
              <w:start w:w="0" w:type="dxa"/>
              <w:end w:w="0" w:type="dxa"/>
            </w:tcMar>
          </w:tcPr>
          <w:p/>
        </w:tc>
      </w:tr>
      <w:tr>
        <w:trPr>
          <w:trHeight w:hRule="exact" w:val="322"/>
        </w:trPr>
        <w:tc>
          <w:tcPr>
            <w:tcW w:type="dxa" w:w="2228"/>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214" w:lineRule="auto" w:before="50" w:after="0"/>
              <w:ind w:left="204" w:right="0" w:firstLine="0"/>
              <w:jc w:val="left"/>
            </w:pPr>
            <w:r>
              <w:rPr>
                <w:rFonts w:ascii="ArialNarrow" w:hAnsi="ArialNarrow" w:eastAsia="ArialNarrow"/>
                <w:b w:val="0"/>
                <w:i w:val="0"/>
                <w:color w:val="000000"/>
                <w:sz w:val="18"/>
              </w:rPr>
              <w:t>3</w:t>
            </w:r>
            <w:r>
              <w:rPr>
                <w:rFonts w:ascii="SimSun" w:hAnsi="SimSun" w:eastAsia="SimSun"/>
                <w:b w:val="0"/>
                <w:i w:val="0"/>
                <w:color w:val="000000"/>
                <w:sz w:val="18"/>
              </w:rPr>
              <w:t xml:space="preserve">、其他内资持股 </w:t>
            </w:r>
          </w:p>
        </w:tc>
        <w:tc>
          <w:tcPr>
            <w:tcW w:type="dxa" w:w="1034"/>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48" w:after="0"/>
              <w:ind w:left="0" w:right="0" w:firstLine="0"/>
              <w:jc w:val="right"/>
            </w:pPr>
            <w:r>
              <w:rPr>
                <w:rFonts w:ascii="ArialNarrow" w:hAnsi="ArialNarrow" w:eastAsia="ArialNarrow"/>
                <w:b w:val="0"/>
                <w:i w:val="0"/>
                <w:color w:val="000000"/>
                <w:sz w:val="18"/>
              </w:rPr>
              <w:t xml:space="preserve">3,456 </w:t>
            </w:r>
          </w:p>
        </w:tc>
        <w:tc>
          <w:tcPr>
            <w:tcW w:type="dxa" w:w="708"/>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48" w:after="0"/>
              <w:ind w:left="0" w:right="0" w:firstLine="0"/>
              <w:jc w:val="right"/>
            </w:pPr>
            <w:r>
              <w:rPr>
                <w:rFonts w:ascii="ArialNarrow" w:hAnsi="ArialNarrow" w:eastAsia="ArialNarrow"/>
                <w:b w:val="0"/>
                <w:i w:val="0"/>
                <w:color w:val="000000"/>
                <w:sz w:val="18"/>
              </w:rPr>
              <w:t xml:space="preserve">0.00% </w:t>
            </w:r>
          </w:p>
        </w:tc>
        <w:tc>
          <w:tcPr>
            <w:tcW w:type="dxa" w:w="852"/>
            <w:tcBorders>
              <w:start w:sz="4.0" w:val="single" w:color="#000000"/>
              <w:top w:sz="4.0" w:val="single" w:color="#000000"/>
              <w:end w:sz="4.0" w:val="single" w:color="#000000"/>
              <w:bottom w:sz="4.0" w:val="single" w:color="#000000"/>
            </w:tcBorders>
            <w:shd w:fill="ffffff"/>
            <w:tcMar>
              <w:start w:w="0" w:type="dxa"/>
              <w:end w:w="0" w:type="dxa"/>
            </w:tcMar>
          </w:tcPr>
          <w:p/>
        </w:tc>
        <w:tc>
          <w:tcPr>
            <w:tcW w:type="dxa" w:w="566"/>
            <w:tcBorders>
              <w:start w:sz="4.0" w:val="single" w:color="#000000"/>
              <w:top w:sz="4.0" w:val="single" w:color="#000000"/>
              <w:end w:sz="4.0" w:val="single" w:color="#000000"/>
              <w:bottom w:sz="4.0" w:val="single" w:color="#000000"/>
            </w:tcBorders>
            <w:shd w:fill="ffffff"/>
            <w:tcMar>
              <w:start w:w="0" w:type="dxa"/>
              <w:end w:w="0" w:type="dxa"/>
            </w:tcMar>
          </w:tcPr>
          <w:p/>
        </w:tc>
        <w:tc>
          <w:tcPr>
            <w:tcW w:type="dxa" w:w="1134"/>
            <w:tcBorders>
              <w:start w:sz="4.0" w:val="single" w:color="#000000"/>
              <w:top w:sz="4.0" w:val="single" w:color="#000000"/>
              <w:end w:sz="4.0" w:val="single" w:color="#000000"/>
              <w:bottom w:sz="4.0" w:val="single" w:color="#000000"/>
            </w:tcBorders>
            <w:shd w:fill="ffffff"/>
            <w:tcMar>
              <w:start w:w="0" w:type="dxa"/>
              <w:end w:w="0" w:type="dxa"/>
            </w:tcMar>
          </w:tcPr>
          <w:p/>
        </w:tc>
        <w:tc>
          <w:tcPr>
            <w:tcW w:type="dxa" w:w="640"/>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48" w:after="0"/>
              <w:ind w:left="154" w:right="0" w:firstLine="0"/>
              <w:jc w:val="left"/>
            </w:pPr>
            <w:r>
              <w:rPr>
                <w:rFonts w:ascii="ArialNarrow" w:hAnsi="ArialNarrow" w:eastAsia="ArialNarrow"/>
                <w:b w:val="0"/>
                <w:i w:val="0"/>
                <w:color w:val="000000"/>
                <w:sz w:val="18"/>
              </w:rPr>
              <w:t xml:space="preserve">29,500 </w:t>
            </w:r>
          </w:p>
        </w:tc>
        <w:tc>
          <w:tcPr>
            <w:tcW w:type="dxa" w:w="636"/>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48" w:after="0"/>
              <w:ind w:left="150" w:right="0" w:firstLine="0"/>
              <w:jc w:val="left"/>
            </w:pPr>
            <w:r>
              <w:rPr>
                <w:rFonts w:ascii="ArialNarrow" w:hAnsi="ArialNarrow" w:eastAsia="ArialNarrow"/>
                <w:b w:val="0"/>
                <w:i w:val="0"/>
                <w:color w:val="000000"/>
                <w:sz w:val="18"/>
              </w:rPr>
              <w:t xml:space="preserve">29,500 </w:t>
            </w:r>
          </w:p>
        </w:tc>
        <w:tc>
          <w:tcPr>
            <w:tcW w:type="dxa" w:w="1132"/>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48" w:after="0"/>
              <w:ind w:left="0" w:right="0" w:firstLine="0"/>
              <w:jc w:val="right"/>
            </w:pPr>
            <w:r>
              <w:rPr>
                <w:rFonts w:ascii="ArialNarrow" w:hAnsi="ArialNarrow" w:eastAsia="ArialNarrow"/>
                <w:b w:val="0"/>
                <w:i w:val="0"/>
                <w:color w:val="000000"/>
                <w:sz w:val="18"/>
              </w:rPr>
              <w:t xml:space="preserve">3,456 </w:t>
            </w:r>
          </w:p>
        </w:tc>
        <w:tc>
          <w:tcPr>
            <w:tcW w:type="dxa" w:w="644"/>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48" w:after="0"/>
              <w:ind w:left="0" w:right="0" w:firstLine="0"/>
              <w:jc w:val="right"/>
            </w:pPr>
            <w:r>
              <w:rPr>
                <w:rFonts w:ascii="ArialNarrow" w:hAnsi="ArialNarrow" w:eastAsia="ArialNarrow"/>
                <w:b w:val="0"/>
                <w:i w:val="0"/>
                <w:color w:val="000000"/>
                <w:sz w:val="18"/>
              </w:rPr>
              <w:t xml:space="preserve">0.00% </w:t>
            </w:r>
          </w:p>
        </w:tc>
      </w:tr>
      <w:tr>
        <w:trPr>
          <w:trHeight w:hRule="exact" w:val="324"/>
        </w:trPr>
        <w:tc>
          <w:tcPr>
            <w:tcW w:type="dxa" w:w="2228"/>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8" w:after="0"/>
              <w:ind w:left="0" w:right="0" w:firstLine="0"/>
              <w:jc w:val="center"/>
            </w:pPr>
            <w:r>
              <w:rPr>
                <w:rFonts w:ascii="SimSun" w:hAnsi="SimSun" w:eastAsia="SimSun"/>
                <w:b w:val="0"/>
                <w:i w:val="0"/>
                <w:color w:val="000000"/>
                <w:sz w:val="18"/>
              </w:rPr>
              <w:t xml:space="preserve"> 其中：境内法人持股</w:t>
            </w:r>
          </w:p>
        </w:tc>
        <w:tc>
          <w:tcPr>
            <w:tcW w:type="dxa" w:w="1034"/>
            <w:tcBorders>
              <w:start w:sz="4.0" w:val="single" w:color="#000000"/>
              <w:top w:sz="4.0" w:val="single" w:color="#000000"/>
              <w:end w:sz="4.0" w:val="single" w:color="#000000"/>
              <w:bottom w:sz="4.0" w:val="single" w:color="#000000"/>
            </w:tcBorders>
            <w:shd w:fill="ffffff"/>
            <w:tcMar>
              <w:start w:w="0" w:type="dxa"/>
              <w:end w:w="0" w:type="dxa"/>
            </w:tcMar>
          </w:tcPr>
          <w:p/>
        </w:tc>
        <w:tc>
          <w:tcPr>
            <w:tcW w:type="dxa" w:w="708"/>
            <w:tcBorders>
              <w:start w:sz="4.0" w:val="single" w:color="#000000"/>
              <w:top w:sz="4.0" w:val="single" w:color="#000000"/>
              <w:end w:sz="4.0" w:val="single" w:color="#000000"/>
              <w:bottom w:sz="4.0" w:val="single" w:color="#000000"/>
            </w:tcBorders>
            <w:shd w:fill="ffffff"/>
            <w:tcMar>
              <w:start w:w="0" w:type="dxa"/>
              <w:end w:w="0" w:type="dxa"/>
            </w:tcMar>
          </w:tcPr>
          <w:p/>
        </w:tc>
        <w:tc>
          <w:tcPr>
            <w:tcW w:type="dxa" w:w="852"/>
            <w:tcBorders>
              <w:start w:sz="4.0" w:val="single" w:color="#000000"/>
              <w:top w:sz="4.0" w:val="single" w:color="#000000"/>
              <w:end w:sz="4.0" w:val="single" w:color="#000000"/>
              <w:bottom w:sz="4.0" w:val="single" w:color="#000000"/>
            </w:tcBorders>
            <w:shd w:fill="ffffff"/>
            <w:tcMar>
              <w:start w:w="0" w:type="dxa"/>
              <w:end w:w="0" w:type="dxa"/>
            </w:tcMar>
          </w:tcPr>
          <w:p/>
        </w:tc>
        <w:tc>
          <w:tcPr>
            <w:tcW w:type="dxa" w:w="566"/>
            <w:tcBorders>
              <w:start w:sz="4.0" w:val="single" w:color="#000000"/>
              <w:top w:sz="4.0" w:val="single" w:color="#000000"/>
              <w:end w:sz="4.0" w:val="single" w:color="#000000"/>
              <w:bottom w:sz="4.0" w:val="single" w:color="#000000"/>
            </w:tcBorders>
            <w:shd w:fill="ffffff"/>
            <w:tcMar>
              <w:start w:w="0" w:type="dxa"/>
              <w:end w:w="0" w:type="dxa"/>
            </w:tcMar>
          </w:tcPr>
          <w:p/>
        </w:tc>
        <w:tc>
          <w:tcPr>
            <w:tcW w:type="dxa" w:w="1134"/>
            <w:tcBorders>
              <w:start w:sz="4.0" w:val="single" w:color="#000000"/>
              <w:top w:sz="4.0" w:val="single" w:color="#000000"/>
              <w:end w:sz="4.0" w:val="single" w:color="#000000"/>
              <w:bottom w:sz="4.0" w:val="single" w:color="#000000"/>
            </w:tcBorders>
            <w:shd w:fill="ffffff"/>
            <w:tcMar>
              <w:start w:w="0" w:type="dxa"/>
              <w:end w:w="0" w:type="dxa"/>
            </w:tcMar>
          </w:tcPr>
          <w:p/>
        </w:tc>
        <w:tc>
          <w:tcPr>
            <w:tcW w:type="dxa" w:w="640"/>
            <w:tcBorders>
              <w:start w:sz="4.0" w:val="single" w:color="#000000"/>
              <w:top w:sz="4.0" w:val="single" w:color="#000000"/>
              <w:end w:sz="4.0" w:val="single" w:color="#000000"/>
              <w:bottom w:sz="4.0" w:val="single" w:color="#000000"/>
            </w:tcBorders>
            <w:shd w:fill="ffffff"/>
            <w:tcMar>
              <w:start w:w="0" w:type="dxa"/>
              <w:end w:w="0" w:type="dxa"/>
            </w:tcMar>
          </w:tcPr>
          <w:p/>
        </w:tc>
        <w:tc>
          <w:tcPr>
            <w:tcW w:type="dxa" w:w="636"/>
            <w:tcBorders>
              <w:start w:sz="4.0" w:val="single" w:color="#000000"/>
              <w:top w:sz="4.0" w:val="single" w:color="#000000"/>
              <w:end w:sz="4.0" w:val="single" w:color="#000000"/>
              <w:bottom w:sz="4.0" w:val="single" w:color="#000000"/>
            </w:tcBorders>
            <w:shd w:fill="ffffff"/>
            <w:tcMar>
              <w:start w:w="0" w:type="dxa"/>
              <w:end w:w="0" w:type="dxa"/>
            </w:tcMar>
          </w:tcPr>
          <w:p/>
        </w:tc>
        <w:tc>
          <w:tcPr>
            <w:tcW w:type="dxa" w:w="1132"/>
            <w:tcBorders>
              <w:start w:sz="4.0" w:val="single" w:color="#000000"/>
              <w:top w:sz="4.0" w:val="single" w:color="#000000"/>
              <w:end w:sz="4.0" w:val="single" w:color="#000000"/>
              <w:bottom w:sz="4.0" w:val="single" w:color="#000000"/>
            </w:tcBorders>
            <w:shd w:fill="ffffff"/>
            <w:tcMar>
              <w:start w:w="0" w:type="dxa"/>
              <w:end w:w="0" w:type="dxa"/>
            </w:tcMar>
          </w:tcPr>
          <w:p/>
        </w:tc>
        <w:tc>
          <w:tcPr>
            <w:tcW w:type="dxa" w:w="644"/>
            <w:tcBorders>
              <w:start w:sz="4.0" w:val="single" w:color="#000000"/>
              <w:top w:sz="4.0" w:val="single" w:color="#000000"/>
              <w:end w:sz="4.0" w:val="single" w:color="#000000"/>
              <w:bottom w:sz="4.0" w:val="single" w:color="#000000"/>
            </w:tcBorders>
            <w:shd w:fill="ffffff"/>
            <w:tcMar>
              <w:start w:w="0" w:type="dxa"/>
              <w:end w:w="0" w:type="dxa"/>
            </w:tcMar>
          </w:tcPr>
          <w:p/>
        </w:tc>
      </w:tr>
      <w:tr>
        <w:trPr>
          <w:trHeight w:hRule="exact" w:val="324"/>
        </w:trPr>
        <w:tc>
          <w:tcPr>
            <w:tcW w:type="dxa" w:w="2228"/>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8" w:after="0"/>
              <w:ind w:left="0" w:right="214" w:firstLine="0"/>
              <w:jc w:val="right"/>
            </w:pPr>
            <w:r>
              <w:rPr>
                <w:rFonts w:ascii="SimSun" w:hAnsi="SimSun" w:eastAsia="SimSun"/>
                <w:b w:val="0"/>
                <w:i w:val="0"/>
                <w:color w:val="000000"/>
                <w:sz w:val="18"/>
              </w:rPr>
              <w:t xml:space="preserve"> 境内自然人持股 </w:t>
            </w:r>
          </w:p>
        </w:tc>
        <w:tc>
          <w:tcPr>
            <w:tcW w:type="dxa" w:w="1034"/>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3,456 </w:t>
            </w:r>
          </w:p>
        </w:tc>
        <w:tc>
          <w:tcPr>
            <w:tcW w:type="dxa" w:w="708"/>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0.00% </w:t>
            </w:r>
          </w:p>
        </w:tc>
        <w:tc>
          <w:tcPr>
            <w:tcW w:type="dxa" w:w="852"/>
            <w:tcBorders>
              <w:start w:sz="4.0" w:val="single" w:color="#000000"/>
              <w:top w:sz="4.0" w:val="single" w:color="#000000"/>
              <w:end w:sz="4.0" w:val="single" w:color="#000000"/>
              <w:bottom w:sz="4.0" w:val="single" w:color="#000000"/>
            </w:tcBorders>
            <w:shd w:fill="ffffff"/>
            <w:tcMar>
              <w:start w:w="0" w:type="dxa"/>
              <w:end w:w="0" w:type="dxa"/>
            </w:tcMar>
          </w:tcPr>
          <w:p/>
        </w:tc>
        <w:tc>
          <w:tcPr>
            <w:tcW w:type="dxa" w:w="566"/>
            <w:tcBorders>
              <w:start w:sz="4.0" w:val="single" w:color="#000000"/>
              <w:top w:sz="4.0" w:val="single" w:color="#000000"/>
              <w:end w:sz="4.0" w:val="single" w:color="#000000"/>
              <w:bottom w:sz="4.0" w:val="single" w:color="#000000"/>
            </w:tcBorders>
            <w:shd w:fill="ffffff"/>
            <w:tcMar>
              <w:start w:w="0" w:type="dxa"/>
              <w:end w:w="0" w:type="dxa"/>
            </w:tcMar>
          </w:tcPr>
          <w:p/>
        </w:tc>
        <w:tc>
          <w:tcPr>
            <w:tcW w:type="dxa" w:w="1134"/>
            <w:tcBorders>
              <w:start w:sz="4.0" w:val="single" w:color="#000000"/>
              <w:top w:sz="4.0" w:val="single" w:color="#000000"/>
              <w:end w:sz="4.0" w:val="single" w:color="#000000"/>
              <w:bottom w:sz="4.0" w:val="single" w:color="#000000"/>
            </w:tcBorders>
            <w:shd w:fill="ffffff"/>
            <w:tcMar>
              <w:start w:w="0" w:type="dxa"/>
              <w:end w:w="0" w:type="dxa"/>
            </w:tcMar>
          </w:tcPr>
          <w:p/>
        </w:tc>
        <w:tc>
          <w:tcPr>
            <w:tcW w:type="dxa" w:w="640"/>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2" w:after="0"/>
              <w:ind w:left="154" w:right="0" w:firstLine="0"/>
              <w:jc w:val="left"/>
            </w:pPr>
            <w:r>
              <w:rPr>
                <w:rFonts w:ascii="ArialNarrow" w:hAnsi="ArialNarrow" w:eastAsia="ArialNarrow"/>
                <w:b w:val="0"/>
                <w:i w:val="0"/>
                <w:color w:val="000000"/>
                <w:sz w:val="18"/>
              </w:rPr>
              <w:t xml:space="preserve">29,500 </w:t>
            </w:r>
          </w:p>
        </w:tc>
        <w:tc>
          <w:tcPr>
            <w:tcW w:type="dxa" w:w="636"/>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2" w:after="0"/>
              <w:ind w:left="150" w:right="0" w:firstLine="0"/>
              <w:jc w:val="left"/>
            </w:pPr>
            <w:r>
              <w:rPr>
                <w:rFonts w:ascii="ArialNarrow" w:hAnsi="ArialNarrow" w:eastAsia="ArialNarrow"/>
                <w:b w:val="0"/>
                <w:i w:val="0"/>
                <w:color w:val="000000"/>
                <w:sz w:val="18"/>
              </w:rPr>
              <w:t xml:space="preserve">29,500 </w:t>
            </w:r>
          </w:p>
        </w:tc>
        <w:tc>
          <w:tcPr>
            <w:tcW w:type="dxa" w:w="1132"/>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3,456 </w:t>
            </w:r>
          </w:p>
        </w:tc>
        <w:tc>
          <w:tcPr>
            <w:tcW w:type="dxa" w:w="644"/>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0.00% </w:t>
            </w:r>
          </w:p>
        </w:tc>
      </w:tr>
      <w:tr>
        <w:trPr>
          <w:trHeight w:hRule="exact" w:val="324"/>
        </w:trPr>
        <w:tc>
          <w:tcPr>
            <w:tcW w:type="dxa" w:w="2228"/>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4" w:after="0"/>
              <w:ind w:left="24" w:right="0" w:firstLine="0"/>
              <w:jc w:val="left"/>
            </w:pPr>
            <w:r>
              <w:rPr>
                <w:rFonts w:ascii="SimSun" w:hAnsi="SimSun" w:eastAsia="SimSun"/>
                <w:b w:val="0"/>
                <w:i w:val="0"/>
                <w:color w:val="000000"/>
                <w:sz w:val="18"/>
              </w:rPr>
              <w:t xml:space="preserve">二、无限售条件股份 </w:t>
            </w:r>
          </w:p>
        </w:tc>
        <w:tc>
          <w:tcPr>
            <w:tcW w:type="dxa" w:w="1034"/>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0" w:after="0"/>
              <w:ind w:left="0" w:right="0" w:firstLine="0"/>
              <w:jc w:val="center"/>
            </w:pPr>
            <w:r>
              <w:rPr>
                <w:rFonts w:ascii="ArialNarrow" w:hAnsi="ArialNarrow" w:eastAsia="ArialNarrow"/>
                <w:b w:val="0"/>
                <w:i w:val="0"/>
                <w:color w:val="000000"/>
                <w:sz w:val="18"/>
              </w:rPr>
              <w:t xml:space="preserve">1,599,439,081 </w:t>
            </w:r>
          </w:p>
        </w:tc>
        <w:tc>
          <w:tcPr>
            <w:tcW w:type="dxa" w:w="708"/>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0" w:after="0"/>
              <w:ind w:left="90" w:right="0" w:firstLine="0"/>
              <w:jc w:val="left"/>
            </w:pPr>
            <w:r>
              <w:rPr>
                <w:rFonts w:ascii="ArialNarrow" w:hAnsi="ArialNarrow" w:eastAsia="ArialNarrow"/>
                <w:b w:val="0"/>
                <w:i w:val="0"/>
                <w:color w:val="000000"/>
                <w:sz w:val="18"/>
              </w:rPr>
              <w:t xml:space="preserve">100.00% </w:t>
            </w:r>
          </w:p>
        </w:tc>
        <w:tc>
          <w:tcPr>
            <w:tcW w:type="dxa" w:w="852"/>
            <w:tcBorders>
              <w:start w:sz="4.0" w:val="single" w:color="#000000"/>
              <w:top w:sz="4.0" w:val="single" w:color="#000000"/>
              <w:end w:sz="4.0" w:val="single" w:color="#000000"/>
              <w:bottom w:sz="4.0" w:val="single" w:color="#000000"/>
            </w:tcBorders>
            <w:shd w:fill="ffffff"/>
            <w:tcMar>
              <w:start w:w="0" w:type="dxa"/>
              <w:end w:w="0" w:type="dxa"/>
            </w:tcMar>
          </w:tcPr>
          <w:p/>
        </w:tc>
        <w:tc>
          <w:tcPr>
            <w:tcW w:type="dxa" w:w="566"/>
            <w:tcBorders>
              <w:start w:sz="4.0" w:val="single" w:color="#000000"/>
              <w:top w:sz="4.0" w:val="single" w:color="#000000"/>
              <w:end w:sz="4.0" w:val="single" w:color="#000000"/>
              <w:bottom w:sz="4.0" w:val="single" w:color="#000000"/>
            </w:tcBorders>
            <w:shd w:fill="ffffff"/>
            <w:tcMar>
              <w:start w:w="0" w:type="dxa"/>
              <w:end w:w="0" w:type="dxa"/>
            </w:tcMar>
          </w:tcPr>
          <w:p/>
        </w:tc>
        <w:tc>
          <w:tcPr>
            <w:tcW w:type="dxa" w:w="1134"/>
            <w:tcBorders>
              <w:start w:sz="4.0" w:val="single" w:color="#000000"/>
              <w:top w:sz="4.0" w:val="single" w:color="#000000"/>
              <w:end w:sz="4.0" w:val="single" w:color="#000000"/>
              <w:bottom w:sz="4.0" w:val="single" w:color="#000000"/>
            </w:tcBorders>
            <w:shd w:fill="ffffff"/>
            <w:tcMar>
              <w:start w:w="0" w:type="dxa"/>
              <w:end w:w="0" w:type="dxa"/>
            </w:tcMar>
          </w:tcPr>
          <w:p/>
        </w:tc>
        <w:tc>
          <w:tcPr>
            <w:tcW w:type="dxa" w:w="640"/>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0" w:after="0"/>
              <w:ind w:left="106" w:right="0" w:firstLine="0"/>
              <w:jc w:val="left"/>
            </w:pPr>
            <w:r>
              <w:rPr>
                <w:rFonts w:ascii="ArialNarrow" w:hAnsi="ArialNarrow" w:eastAsia="ArialNarrow"/>
                <w:b w:val="0"/>
                <w:i w:val="0"/>
                <w:color w:val="000000"/>
                <w:sz w:val="18"/>
              </w:rPr>
              <w:t xml:space="preserve">-29,500 </w:t>
            </w:r>
          </w:p>
        </w:tc>
        <w:tc>
          <w:tcPr>
            <w:tcW w:type="dxa" w:w="636"/>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2" w:lineRule="auto" w:before="34" w:after="0"/>
              <w:ind w:left="100" w:right="0" w:firstLine="0"/>
              <w:jc w:val="left"/>
            </w:pPr>
            <w:r>
              <w:rPr>
                <w:rFonts w:ascii="ArialNarrow" w:hAnsi="ArialNarrow" w:eastAsia="ArialNarrow"/>
                <w:b w:val="0"/>
                <w:i w:val="0"/>
                <w:color w:val="000000"/>
                <w:sz w:val="18"/>
              </w:rPr>
              <w:t xml:space="preserve">-29,500 </w:t>
            </w:r>
          </w:p>
        </w:tc>
        <w:tc>
          <w:tcPr>
            <w:tcW w:type="dxa" w:w="1132"/>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0" w:after="0"/>
              <w:ind w:left="154" w:right="0" w:firstLine="0"/>
              <w:jc w:val="left"/>
            </w:pPr>
            <w:r>
              <w:rPr>
                <w:rFonts w:ascii="ArialNarrow" w:hAnsi="ArialNarrow" w:eastAsia="ArialNarrow"/>
                <w:b w:val="0"/>
                <w:i w:val="0"/>
                <w:color w:val="000000"/>
                <w:sz w:val="18"/>
              </w:rPr>
              <w:t xml:space="preserve">1,599,439,081 </w:t>
            </w:r>
          </w:p>
        </w:tc>
        <w:tc>
          <w:tcPr>
            <w:tcW w:type="dxa" w:w="644"/>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0" w:after="0"/>
              <w:ind w:left="0" w:right="0" w:firstLine="0"/>
              <w:jc w:val="center"/>
            </w:pPr>
            <w:r>
              <w:rPr>
                <w:rFonts w:ascii="ArialNarrow" w:hAnsi="ArialNarrow" w:eastAsia="ArialNarrow"/>
                <w:b w:val="0"/>
                <w:i w:val="0"/>
                <w:color w:val="000000"/>
                <w:sz w:val="18"/>
              </w:rPr>
              <w:t xml:space="preserve">100.00% </w:t>
            </w:r>
          </w:p>
        </w:tc>
      </w:tr>
      <w:tr>
        <w:trPr>
          <w:trHeight w:hRule="exact" w:val="322"/>
        </w:trPr>
        <w:tc>
          <w:tcPr>
            <w:tcW w:type="dxa" w:w="2228"/>
            <w:tcBorders>
              <w:start w:sz="3.1999999999999886" w:val="single" w:color="#000000"/>
              <w:top w:sz="4.0" w:val="single" w:color="#000000"/>
              <w:end w:sz="4.0" w:val="single" w:color="#000000"/>
              <w:bottom w:sz="3.200000000000273" w:val="single" w:color="#000000"/>
            </w:tcBorders>
            <w:shd w:fill="dbdbdb"/>
            <w:tcMar>
              <w:start w:w="0" w:type="dxa"/>
              <w:end w:w="0" w:type="dxa"/>
            </w:tcMar>
          </w:tcPr>
          <w:p>
            <w:pPr>
              <w:autoSpaceDN w:val="0"/>
              <w:autoSpaceDE w:val="0"/>
              <w:widowControl/>
              <w:spacing w:line="211" w:lineRule="auto" w:before="50" w:after="0"/>
              <w:ind w:left="204" w:right="0" w:firstLine="0"/>
              <w:jc w:val="left"/>
            </w:pPr>
            <w:r>
              <w:rPr>
                <w:rFonts w:ascii="ArialNarrow" w:hAnsi="ArialNarrow" w:eastAsia="ArialNarrow"/>
                <w:b w:val="0"/>
                <w:i w:val="0"/>
                <w:color w:val="000000"/>
                <w:sz w:val="18"/>
              </w:rPr>
              <w:t>1</w:t>
            </w:r>
            <w:r>
              <w:rPr>
                <w:rFonts w:ascii="SimSun" w:hAnsi="SimSun" w:eastAsia="SimSun"/>
                <w:b w:val="0"/>
                <w:i w:val="0"/>
                <w:color w:val="000000"/>
                <w:sz w:val="18"/>
              </w:rPr>
              <w:t xml:space="preserve">、人民币普通股 </w:t>
            </w:r>
          </w:p>
        </w:tc>
        <w:tc>
          <w:tcPr>
            <w:tcW w:type="dxa" w:w="1034"/>
            <w:tcBorders>
              <w:start w:sz="4.0" w:val="single" w:color="#000000"/>
              <w:top w:sz="4.0" w:val="single" w:color="#000000"/>
              <w:end w:sz="4.0" w:val="single" w:color="#000000"/>
              <w:bottom w:sz="3.200000000000273" w:val="single" w:color="#000000"/>
            </w:tcBorders>
            <w:shd w:fill="ffffff"/>
            <w:tcMar>
              <w:start w:w="0" w:type="dxa"/>
              <w:end w:w="0" w:type="dxa"/>
            </w:tcMar>
          </w:tcPr>
          <w:p>
            <w:pPr>
              <w:autoSpaceDN w:val="0"/>
              <w:autoSpaceDE w:val="0"/>
              <w:widowControl/>
              <w:spacing w:line="240" w:lineRule="auto" w:before="48" w:after="0"/>
              <w:ind w:left="0" w:right="0" w:firstLine="0"/>
              <w:jc w:val="center"/>
            </w:pPr>
            <w:r>
              <w:rPr>
                <w:rFonts w:ascii="ArialNarrow" w:hAnsi="ArialNarrow" w:eastAsia="ArialNarrow"/>
                <w:b w:val="0"/>
                <w:i w:val="0"/>
                <w:color w:val="000000"/>
                <w:sz w:val="18"/>
              </w:rPr>
              <w:t xml:space="preserve">1,599,439,081 </w:t>
            </w:r>
          </w:p>
        </w:tc>
        <w:tc>
          <w:tcPr>
            <w:tcW w:type="dxa" w:w="708"/>
            <w:tcBorders>
              <w:start w:sz="4.0" w:val="single" w:color="#000000"/>
              <w:top w:sz="4.0" w:val="single" w:color="#000000"/>
              <w:end w:sz="4.0" w:val="single" w:color="#000000"/>
              <w:bottom w:sz="3.200000000000273" w:val="single" w:color="#000000"/>
            </w:tcBorders>
            <w:shd w:fill="ffffff"/>
            <w:tcMar>
              <w:start w:w="0" w:type="dxa"/>
              <w:end w:w="0" w:type="dxa"/>
            </w:tcMar>
          </w:tcPr>
          <w:p>
            <w:pPr>
              <w:autoSpaceDN w:val="0"/>
              <w:autoSpaceDE w:val="0"/>
              <w:widowControl/>
              <w:spacing w:line="240" w:lineRule="auto" w:before="48" w:after="0"/>
              <w:ind w:left="90" w:right="0" w:firstLine="0"/>
              <w:jc w:val="left"/>
            </w:pPr>
            <w:r>
              <w:rPr>
                <w:rFonts w:ascii="ArialNarrow" w:hAnsi="ArialNarrow" w:eastAsia="ArialNarrow"/>
                <w:b w:val="0"/>
                <w:i w:val="0"/>
                <w:color w:val="000000"/>
                <w:sz w:val="18"/>
              </w:rPr>
              <w:t xml:space="preserve">100.00% </w:t>
            </w:r>
          </w:p>
        </w:tc>
        <w:tc>
          <w:tcPr>
            <w:tcW w:type="dxa" w:w="852"/>
            <w:tcBorders>
              <w:start w:sz="4.0" w:val="single" w:color="#000000"/>
              <w:top w:sz="4.0" w:val="single" w:color="#000000"/>
              <w:end w:sz="4.0" w:val="single" w:color="#000000"/>
              <w:bottom w:sz="3.200000000000273" w:val="single" w:color="#000000"/>
            </w:tcBorders>
            <w:shd w:fill="ffffff"/>
            <w:tcMar>
              <w:start w:w="0" w:type="dxa"/>
              <w:end w:w="0" w:type="dxa"/>
            </w:tcMar>
          </w:tcPr>
          <w:p/>
        </w:tc>
        <w:tc>
          <w:tcPr>
            <w:tcW w:type="dxa" w:w="566"/>
            <w:tcBorders>
              <w:start w:sz="4.0" w:val="single" w:color="#000000"/>
              <w:top w:sz="4.0" w:val="single" w:color="#000000"/>
              <w:end w:sz="4.0" w:val="single" w:color="#000000"/>
              <w:bottom w:sz="3.200000000000273" w:val="single" w:color="#000000"/>
            </w:tcBorders>
            <w:shd w:fill="ffffff"/>
            <w:tcMar>
              <w:start w:w="0" w:type="dxa"/>
              <w:end w:w="0" w:type="dxa"/>
            </w:tcMar>
          </w:tcPr>
          <w:p/>
        </w:tc>
        <w:tc>
          <w:tcPr>
            <w:tcW w:type="dxa" w:w="1134"/>
            <w:tcBorders>
              <w:start w:sz="4.0" w:val="single" w:color="#000000"/>
              <w:top w:sz="4.0" w:val="single" w:color="#000000"/>
              <w:end w:sz="4.0" w:val="single" w:color="#000000"/>
              <w:bottom w:sz="3.200000000000273" w:val="single" w:color="#000000"/>
            </w:tcBorders>
            <w:shd w:fill="ffffff"/>
            <w:tcMar>
              <w:start w:w="0" w:type="dxa"/>
              <w:end w:w="0" w:type="dxa"/>
            </w:tcMar>
          </w:tcPr>
          <w:p/>
        </w:tc>
        <w:tc>
          <w:tcPr>
            <w:tcW w:type="dxa" w:w="640"/>
            <w:tcBorders>
              <w:start w:sz="4.0" w:val="single" w:color="#000000"/>
              <w:top w:sz="4.0" w:val="single" w:color="#000000"/>
              <w:end w:sz="4.0" w:val="single" w:color="#000000"/>
              <w:bottom w:sz="3.200000000000273" w:val="single" w:color="#000000"/>
            </w:tcBorders>
            <w:shd w:fill="ffffff"/>
            <w:tcMar>
              <w:start w:w="0" w:type="dxa"/>
              <w:end w:w="0" w:type="dxa"/>
            </w:tcMar>
          </w:tcPr>
          <w:p>
            <w:pPr>
              <w:autoSpaceDN w:val="0"/>
              <w:autoSpaceDE w:val="0"/>
              <w:widowControl/>
              <w:spacing w:line="240" w:lineRule="auto" w:before="48" w:after="0"/>
              <w:ind w:left="106" w:right="0" w:firstLine="0"/>
              <w:jc w:val="left"/>
            </w:pPr>
            <w:r>
              <w:rPr>
                <w:rFonts w:ascii="ArialNarrow" w:hAnsi="ArialNarrow" w:eastAsia="ArialNarrow"/>
                <w:b w:val="0"/>
                <w:i w:val="0"/>
                <w:color w:val="000000"/>
                <w:sz w:val="18"/>
              </w:rPr>
              <w:t xml:space="preserve">-29,500 </w:t>
            </w:r>
          </w:p>
        </w:tc>
        <w:tc>
          <w:tcPr>
            <w:tcW w:type="dxa" w:w="636"/>
            <w:tcBorders>
              <w:start w:sz="4.0" w:val="single" w:color="#000000"/>
              <w:top w:sz="4.0" w:val="single" w:color="#000000"/>
              <w:end w:sz="4.0" w:val="single" w:color="#000000"/>
              <w:bottom w:sz="3.200000000000273" w:val="single" w:color="#000000"/>
            </w:tcBorders>
            <w:shd w:fill="ffffff"/>
            <w:tcMar>
              <w:start w:w="0" w:type="dxa"/>
              <w:end w:w="0" w:type="dxa"/>
            </w:tcMar>
          </w:tcPr>
          <w:p>
            <w:pPr>
              <w:autoSpaceDN w:val="0"/>
              <w:autoSpaceDE w:val="0"/>
              <w:widowControl/>
              <w:spacing w:line="242" w:lineRule="auto" w:before="34" w:after="0"/>
              <w:ind w:left="100" w:right="0" w:firstLine="0"/>
              <w:jc w:val="left"/>
            </w:pPr>
            <w:r>
              <w:rPr>
                <w:rFonts w:ascii="ArialNarrow" w:hAnsi="ArialNarrow" w:eastAsia="ArialNarrow"/>
                <w:b w:val="0"/>
                <w:i w:val="0"/>
                <w:color w:val="000000"/>
                <w:sz w:val="18"/>
              </w:rPr>
              <w:t xml:space="preserve">-29,500 </w:t>
            </w:r>
          </w:p>
        </w:tc>
        <w:tc>
          <w:tcPr>
            <w:tcW w:type="dxa" w:w="1132"/>
            <w:tcBorders>
              <w:start w:sz="4.0" w:val="single" w:color="#000000"/>
              <w:top w:sz="4.0" w:val="single" w:color="#000000"/>
              <w:end w:sz="4.0" w:val="single" w:color="#000000"/>
              <w:bottom w:sz="3.200000000000273" w:val="single" w:color="#000000"/>
            </w:tcBorders>
            <w:shd w:fill="ffffff"/>
            <w:tcMar>
              <w:start w:w="0" w:type="dxa"/>
              <w:end w:w="0" w:type="dxa"/>
            </w:tcMar>
          </w:tcPr>
          <w:p>
            <w:pPr>
              <w:autoSpaceDN w:val="0"/>
              <w:autoSpaceDE w:val="0"/>
              <w:widowControl/>
              <w:spacing w:line="240" w:lineRule="auto" w:before="48" w:after="0"/>
              <w:ind w:left="154" w:right="0" w:firstLine="0"/>
              <w:jc w:val="left"/>
            </w:pPr>
            <w:r>
              <w:rPr>
                <w:rFonts w:ascii="ArialNarrow" w:hAnsi="ArialNarrow" w:eastAsia="ArialNarrow"/>
                <w:b w:val="0"/>
                <w:i w:val="0"/>
                <w:color w:val="000000"/>
                <w:sz w:val="18"/>
              </w:rPr>
              <w:t xml:space="preserve">1,599,439,081 </w:t>
            </w:r>
          </w:p>
        </w:tc>
        <w:tc>
          <w:tcPr>
            <w:tcW w:type="dxa" w:w="644"/>
            <w:tcBorders>
              <w:start w:sz="4.0" w:val="single" w:color="#000000"/>
              <w:top w:sz="4.0" w:val="single" w:color="#000000"/>
              <w:end w:sz="4.0" w:val="single" w:color="#000000"/>
              <w:bottom w:sz="3.200000000000273" w:val="single" w:color="#000000"/>
            </w:tcBorders>
            <w:shd w:fill="ffffff"/>
            <w:tcMar>
              <w:start w:w="0" w:type="dxa"/>
              <w:end w:w="0" w:type="dxa"/>
            </w:tcMar>
          </w:tcPr>
          <w:p>
            <w:pPr>
              <w:autoSpaceDN w:val="0"/>
              <w:autoSpaceDE w:val="0"/>
              <w:widowControl/>
              <w:spacing w:line="240" w:lineRule="auto" w:before="48" w:after="0"/>
              <w:ind w:left="0" w:right="0" w:firstLine="0"/>
              <w:jc w:val="center"/>
            </w:pPr>
            <w:r>
              <w:rPr>
                <w:rFonts w:ascii="ArialNarrow" w:hAnsi="ArialNarrow" w:eastAsia="ArialNarrow"/>
                <w:b w:val="0"/>
                <w:i w:val="0"/>
                <w:color w:val="000000"/>
                <w:sz w:val="18"/>
              </w:rPr>
              <w:t xml:space="preserve">100.00% </w:t>
            </w:r>
          </w:p>
        </w:tc>
      </w:tr>
      <w:tr>
        <w:trPr>
          <w:trHeight w:hRule="exact" w:val="324"/>
        </w:trPr>
        <w:tc>
          <w:tcPr>
            <w:tcW w:type="dxa" w:w="2228"/>
            <w:tcBorders>
              <w:start w:sz="3.1999999999999886" w:val="single" w:color="#000000"/>
              <w:top w:sz="3.200000000000273" w:val="single" w:color="#000000"/>
              <w:end w:sz="4.0" w:val="single" w:color="#000000"/>
              <w:bottom w:sz="3.200000000000273" w:val="single" w:color="#000000"/>
            </w:tcBorders>
            <w:shd w:fill="dbdbdb"/>
            <w:tcMar>
              <w:start w:w="0" w:type="dxa"/>
              <w:end w:w="0" w:type="dxa"/>
            </w:tcMar>
          </w:tcPr>
          <w:p>
            <w:pPr>
              <w:autoSpaceDN w:val="0"/>
              <w:autoSpaceDE w:val="0"/>
              <w:widowControl/>
              <w:spacing w:line="211" w:lineRule="auto" w:before="54" w:after="0"/>
              <w:ind w:left="204" w:right="0" w:firstLine="0"/>
              <w:jc w:val="left"/>
            </w:pPr>
            <w:r>
              <w:rPr>
                <w:rFonts w:ascii="ArialNarrow" w:hAnsi="ArialNarrow" w:eastAsia="ArialNarrow"/>
                <w:b w:val="0"/>
                <w:i w:val="0"/>
                <w:color w:val="000000"/>
                <w:sz w:val="18"/>
              </w:rPr>
              <w:t>2</w:t>
            </w:r>
            <w:r>
              <w:rPr>
                <w:rFonts w:ascii="SimSun" w:hAnsi="SimSun" w:eastAsia="SimSun"/>
                <w:b w:val="0"/>
                <w:i w:val="0"/>
                <w:color w:val="000000"/>
                <w:sz w:val="18"/>
              </w:rPr>
              <w:t>、境内上市的外资股</w:t>
            </w:r>
          </w:p>
        </w:tc>
        <w:tc>
          <w:tcPr>
            <w:tcW w:type="dxa" w:w="1034"/>
            <w:tcBorders>
              <w:start w:sz="4.0" w:val="single" w:color="#000000"/>
              <w:top w:sz="3.200000000000273" w:val="single" w:color="#000000"/>
              <w:end w:sz="4.0" w:val="single" w:color="#000000"/>
              <w:bottom w:sz="3.200000000000273" w:val="single" w:color="#000000"/>
            </w:tcBorders>
            <w:shd w:fill="ffffff"/>
            <w:tcMar>
              <w:start w:w="0" w:type="dxa"/>
              <w:end w:w="0" w:type="dxa"/>
            </w:tcMar>
          </w:tcPr>
          <w:p/>
        </w:tc>
        <w:tc>
          <w:tcPr>
            <w:tcW w:type="dxa" w:w="708"/>
            <w:tcBorders>
              <w:start w:sz="4.0" w:val="single" w:color="#000000"/>
              <w:top w:sz="3.200000000000273" w:val="single" w:color="#000000"/>
              <w:end w:sz="4.0" w:val="single" w:color="#000000"/>
              <w:bottom w:sz="3.200000000000273" w:val="single" w:color="#000000"/>
            </w:tcBorders>
            <w:shd w:fill="ffffff"/>
            <w:tcMar>
              <w:start w:w="0" w:type="dxa"/>
              <w:end w:w="0" w:type="dxa"/>
            </w:tcMar>
          </w:tcPr>
          <w:p/>
        </w:tc>
        <w:tc>
          <w:tcPr>
            <w:tcW w:type="dxa" w:w="852"/>
            <w:tcBorders>
              <w:start w:sz="4.0" w:val="single" w:color="#000000"/>
              <w:top w:sz="3.200000000000273" w:val="single" w:color="#000000"/>
              <w:end w:sz="4.0" w:val="single" w:color="#000000"/>
              <w:bottom w:sz="3.200000000000273" w:val="single" w:color="#000000"/>
            </w:tcBorders>
            <w:shd w:fill="ffffff"/>
            <w:tcMar>
              <w:start w:w="0" w:type="dxa"/>
              <w:end w:w="0" w:type="dxa"/>
            </w:tcMar>
          </w:tcPr>
          <w:p/>
        </w:tc>
        <w:tc>
          <w:tcPr>
            <w:tcW w:type="dxa" w:w="566"/>
            <w:tcBorders>
              <w:start w:sz="4.0" w:val="single" w:color="#000000"/>
              <w:top w:sz="3.200000000000273" w:val="single" w:color="#000000"/>
              <w:end w:sz="4.0" w:val="single" w:color="#000000"/>
              <w:bottom w:sz="3.200000000000273" w:val="single" w:color="#000000"/>
            </w:tcBorders>
            <w:shd w:fill="ffffff"/>
            <w:tcMar>
              <w:start w:w="0" w:type="dxa"/>
              <w:end w:w="0" w:type="dxa"/>
            </w:tcMar>
          </w:tcPr>
          <w:p/>
        </w:tc>
        <w:tc>
          <w:tcPr>
            <w:tcW w:type="dxa" w:w="1134"/>
            <w:tcBorders>
              <w:start w:sz="4.0" w:val="single" w:color="#000000"/>
              <w:top w:sz="3.200000000000273" w:val="single" w:color="#000000"/>
              <w:end w:sz="4.0" w:val="single" w:color="#000000"/>
              <w:bottom w:sz="3.200000000000273" w:val="single" w:color="#000000"/>
            </w:tcBorders>
            <w:shd w:fill="ffffff"/>
            <w:tcMar>
              <w:start w:w="0" w:type="dxa"/>
              <w:end w:w="0" w:type="dxa"/>
            </w:tcMar>
          </w:tcPr>
          <w:p/>
        </w:tc>
        <w:tc>
          <w:tcPr>
            <w:tcW w:type="dxa" w:w="640"/>
            <w:tcBorders>
              <w:start w:sz="4.0" w:val="single" w:color="#000000"/>
              <w:top w:sz="3.200000000000273" w:val="single" w:color="#000000"/>
              <w:end w:sz="4.0" w:val="single" w:color="#000000"/>
              <w:bottom w:sz="3.200000000000273" w:val="single" w:color="#000000"/>
            </w:tcBorders>
            <w:shd w:fill="ffffff"/>
            <w:tcMar>
              <w:start w:w="0" w:type="dxa"/>
              <w:end w:w="0" w:type="dxa"/>
            </w:tcMar>
          </w:tcPr>
          <w:p/>
        </w:tc>
        <w:tc>
          <w:tcPr>
            <w:tcW w:type="dxa" w:w="636"/>
            <w:tcBorders>
              <w:start w:sz="4.0" w:val="single" w:color="#000000"/>
              <w:top w:sz="3.200000000000273" w:val="single" w:color="#000000"/>
              <w:end w:sz="4.0" w:val="single" w:color="#000000"/>
              <w:bottom w:sz="3.200000000000273" w:val="single" w:color="#000000"/>
            </w:tcBorders>
            <w:shd w:fill="ffffff"/>
            <w:tcMar>
              <w:start w:w="0" w:type="dxa"/>
              <w:end w:w="0" w:type="dxa"/>
            </w:tcMar>
          </w:tcPr>
          <w:p/>
        </w:tc>
        <w:tc>
          <w:tcPr>
            <w:tcW w:type="dxa" w:w="1132"/>
            <w:tcBorders>
              <w:start w:sz="4.0" w:val="single" w:color="#000000"/>
              <w:top w:sz="3.200000000000273" w:val="single" w:color="#000000"/>
              <w:end w:sz="4.0" w:val="single" w:color="#000000"/>
              <w:bottom w:sz="3.200000000000273" w:val="single" w:color="#000000"/>
            </w:tcBorders>
            <w:shd w:fill="ffffff"/>
            <w:tcMar>
              <w:start w:w="0" w:type="dxa"/>
              <w:end w:w="0" w:type="dxa"/>
            </w:tcMar>
          </w:tcPr>
          <w:p/>
        </w:tc>
        <w:tc>
          <w:tcPr>
            <w:tcW w:type="dxa" w:w="644"/>
            <w:tcBorders>
              <w:start w:sz="4.0" w:val="single" w:color="#000000"/>
              <w:top w:sz="3.200000000000273" w:val="single" w:color="#000000"/>
              <w:end w:sz="4.0" w:val="single" w:color="#000000"/>
              <w:bottom w:sz="3.200000000000273" w:val="single" w:color="#000000"/>
            </w:tcBorders>
            <w:shd w:fill="ffffff"/>
            <w:tcMar>
              <w:start w:w="0" w:type="dxa"/>
              <w:end w:w="0" w:type="dxa"/>
            </w:tcMar>
          </w:tcPr>
          <w:p/>
        </w:tc>
      </w:tr>
      <w:tr>
        <w:trPr>
          <w:trHeight w:hRule="exact" w:val="322"/>
        </w:trPr>
        <w:tc>
          <w:tcPr>
            <w:tcW w:type="dxa" w:w="2228"/>
            <w:tcBorders>
              <w:start w:sz="3.1999999999999886" w:val="single" w:color="#000000"/>
              <w:top w:sz="3.200000000000273" w:val="single" w:color="#000000"/>
              <w:end w:sz="4.0" w:val="single" w:color="#000000"/>
              <w:bottom w:sz="4.0" w:val="single" w:color="#000000"/>
            </w:tcBorders>
            <w:shd w:fill="dbdbdb"/>
            <w:tcMar>
              <w:start w:w="0" w:type="dxa"/>
              <w:end w:w="0" w:type="dxa"/>
            </w:tcMar>
          </w:tcPr>
          <w:p>
            <w:pPr>
              <w:autoSpaceDN w:val="0"/>
              <w:autoSpaceDE w:val="0"/>
              <w:widowControl/>
              <w:spacing w:line="211" w:lineRule="auto" w:before="54" w:after="0"/>
              <w:ind w:left="204" w:right="0" w:firstLine="0"/>
              <w:jc w:val="left"/>
            </w:pPr>
            <w:r>
              <w:rPr>
                <w:rFonts w:ascii="ArialNarrow" w:hAnsi="ArialNarrow" w:eastAsia="ArialNarrow"/>
                <w:b w:val="0"/>
                <w:i w:val="0"/>
                <w:color w:val="000000"/>
                <w:sz w:val="18"/>
              </w:rPr>
              <w:t>3</w:t>
            </w:r>
            <w:r>
              <w:rPr>
                <w:rFonts w:ascii="SimSun" w:hAnsi="SimSun" w:eastAsia="SimSun"/>
                <w:b w:val="0"/>
                <w:i w:val="0"/>
                <w:color w:val="000000"/>
                <w:sz w:val="18"/>
              </w:rPr>
              <w:t>、境外上市的外资股</w:t>
            </w:r>
          </w:p>
        </w:tc>
        <w:tc>
          <w:tcPr>
            <w:tcW w:type="dxa" w:w="1034"/>
            <w:tcBorders>
              <w:start w:sz="4.0" w:val="single" w:color="#000000"/>
              <w:top w:sz="3.200000000000273" w:val="single" w:color="#000000"/>
              <w:end w:sz="4.0" w:val="single" w:color="#000000"/>
              <w:bottom w:sz="4.0" w:val="single" w:color="#000000"/>
            </w:tcBorders>
            <w:shd w:fill="ffffff"/>
            <w:tcMar>
              <w:start w:w="0" w:type="dxa"/>
              <w:end w:w="0" w:type="dxa"/>
            </w:tcMar>
          </w:tcPr>
          <w:p/>
        </w:tc>
        <w:tc>
          <w:tcPr>
            <w:tcW w:type="dxa" w:w="708"/>
            <w:tcBorders>
              <w:start w:sz="4.0" w:val="single" w:color="#000000"/>
              <w:top w:sz="3.200000000000273" w:val="single" w:color="#000000"/>
              <w:end w:sz="4.0" w:val="single" w:color="#000000"/>
              <w:bottom w:sz="4.0" w:val="single" w:color="#000000"/>
            </w:tcBorders>
            <w:shd w:fill="ffffff"/>
            <w:tcMar>
              <w:start w:w="0" w:type="dxa"/>
              <w:end w:w="0" w:type="dxa"/>
            </w:tcMar>
          </w:tcPr>
          <w:p/>
        </w:tc>
        <w:tc>
          <w:tcPr>
            <w:tcW w:type="dxa" w:w="852"/>
            <w:tcBorders>
              <w:start w:sz="4.0" w:val="single" w:color="#000000"/>
              <w:top w:sz="3.200000000000273" w:val="single" w:color="#000000"/>
              <w:end w:sz="4.0" w:val="single" w:color="#000000"/>
              <w:bottom w:sz="4.0" w:val="single" w:color="#000000"/>
            </w:tcBorders>
            <w:shd w:fill="ffffff"/>
            <w:tcMar>
              <w:start w:w="0" w:type="dxa"/>
              <w:end w:w="0" w:type="dxa"/>
            </w:tcMar>
          </w:tcPr>
          <w:p/>
        </w:tc>
        <w:tc>
          <w:tcPr>
            <w:tcW w:type="dxa" w:w="566"/>
            <w:tcBorders>
              <w:start w:sz="4.0" w:val="single" w:color="#000000"/>
              <w:top w:sz="3.200000000000273" w:val="single" w:color="#000000"/>
              <w:end w:sz="4.0" w:val="single" w:color="#000000"/>
              <w:bottom w:sz="4.0" w:val="single" w:color="#000000"/>
            </w:tcBorders>
            <w:shd w:fill="ffffff"/>
            <w:tcMar>
              <w:start w:w="0" w:type="dxa"/>
              <w:end w:w="0" w:type="dxa"/>
            </w:tcMar>
          </w:tcPr>
          <w:p/>
        </w:tc>
        <w:tc>
          <w:tcPr>
            <w:tcW w:type="dxa" w:w="1134"/>
            <w:tcBorders>
              <w:start w:sz="4.0" w:val="single" w:color="#000000"/>
              <w:top w:sz="3.200000000000273" w:val="single" w:color="#000000"/>
              <w:end w:sz="4.0" w:val="single" w:color="#000000"/>
              <w:bottom w:sz="4.0" w:val="single" w:color="#000000"/>
            </w:tcBorders>
            <w:shd w:fill="ffffff"/>
            <w:tcMar>
              <w:start w:w="0" w:type="dxa"/>
              <w:end w:w="0" w:type="dxa"/>
            </w:tcMar>
          </w:tcPr>
          <w:p/>
        </w:tc>
        <w:tc>
          <w:tcPr>
            <w:tcW w:type="dxa" w:w="640"/>
            <w:tcBorders>
              <w:start w:sz="4.0" w:val="single" w:color="#000000"/>
              <w:top w:sz="3.200000000000273" w:val="single" w:color="#000000"/>
              <w:end w:sz="4.0" w:val="single" w:color="#000000"/>
              <w:bottom w:sz="4.0" w:val="single" w:color="#000000"/>
            </w:tcBorders>
            <w:shd w:fill="ffffff"/>
            <w:tcMar>
              <w:start w:w="0" w:type="dxa"/>
              <w:end w:w="0" w:type="dxa"/>
            </w:tcMar>
          </w:tcPr>
          <w:p/>
        </w:tc>
        <w:tc>
          <w:tcPr>
            <w:tcW w:type="dxa" w:w="636"/>
            <w:tcBorders>
              <w:start w:sz="4.0" w:val="single" w:color="#000000"/>
              <w:top w:sz="3.200000000000273" w:val="single" w:color="#000000"/>
              <w:end w:sz="4.0" w:val="single" w:color="#000000"/>
              <w:bottom w:sz="4.0" w:val="single" w:color="#000000"/>
            </w:tcBorders>
            <w:shd w:fill="ffffff"/>
            <w:tcMar>
              <w:start w:w="0" w:type="dxa"/>
              <w:end w:w="0" w:type="dxa"/>
            </w:tcMar>
          </w:tcPr>
          <w:p/>
        </w:tc>
        <w:tc>
          <w:tcPr>
            <w:tcW w:type="dxa" w:w="1132"/>
            <w:tcBorders>
              <w:start w:sz="4.0" w:val="single" w:color="#000000"/>
              <w:top w:sz="3.200000000000273" w:val="single" w:color="#000000"/>
              <w:end w:sz="4.0" w:val="single" w:color="#000000"/>
              <w:bottom w:sz="4.0" w:val="single" w:color="#000000"/>
            </w:tcBorders>
            <w:shd w:fill="ffffff"/>
            <w:tcMar>
              <w:start w:w="0" w:type="dxa"/>
              <w:end w:w="0" w:type="dxa"/>
            </w:tcMar>
          </w:tcPr>
          <w:p/>
        </w:tc>
        <w:tc>
          <w:tcPr>
            <w:tcW w:type="dxa" w:w="644"/>
            <w:tcBorders>
              <w:start w:sz="4.0" w:val="single" w:color="#000000"/>
              <w:top w:sz="3.200000000000273" w:val="single" w:color="#000000"/>
              <w:end w:sz="4.0" w:val="single" w:color="#000000"/>
              <w:bottom w:sz="4.0" w:val="single" w:color="#000000"/>
            </w:tcBorders>
            <w:shd w:fill="ffffff"/>
            <w:tcMar>
              <w:start w:w="0" w:type="dxa"/>
              <w:end w:w="0" w:type="dxa"/>
            </w:tcMar>
          </w:tcPr>
          <w:p/>
        </w:tc>
      </w:tr>
      <w:tr>
        <w:trPr>
          <w:trHeight w:hRule="exact" w:val="324"/>
        </w:trPr>
        <w:tc>
          <w:tcPr>
            <w:tcW w:type="dxa" w:w="2228"/>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8" w:after="0"/>
              <w:ind w:left="24" w:right="0" w:firstLine="0"/>
              <w:jc w:val="left"/>
            </w:pPr>
            <w:r>
              <w:rPr>
                <w:rFonts w:ascii="SimSun" w:hAnsi="SimSun" w:eastAsia="SimSun"/>
                <w:b w:val="0"/>
                <w:i w:val="0"/>
                <w:color w:val="000000"/>
                <w:sz w:val="18"/>
              </w:rPr>
              <w:t xml:space="preserve">三、股份总数 </w:t>
            </w:r>
          </w:p>
        </w:tc>
        <w:tc>
          <w:tcPr>
            <w:tcW w:type="dxa" w:w="1034"/>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2" w:lineRule="auto" w:before="52" w:after="0"/>
              <w:ind w:left="0" w:right="0" w:firstLine="0"/>
              <w:jc w:val="center"/>
            </w:pPr>
            <w:r>
              <w:rPr>
                <w:rFonts w:ascii="ArialNarrow" w:hAnsi="ArialNarrow" w:eastAsia="ArialNarrow"/>
                <w:b w:val="0"/>
                <w:i w:val="0"/>
                <w:color w:val="000000"/>
                <w:sz w:val="18"/>
              </w:rPr>
              <w:t xml:space="preserve">1,599,442,537 </w:t>
            </w:r>
          </w:p>
        </w:tc>
        <w:tc>
          <w:tcPr>
            <w:tcW w:type="dxa" w:w="708"/>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2" w:lineRule="auto" w:before="52" w:after="0"/>
              <w:ind w:left="90" w:right="0" w:firstLine="0"/>
              <w:jc w:val="left"/>
            </w:pPr>
            <w:r>
              <w:rPr>
                <w:rFonts w:ascii="ArialNarrow" w:hAnsi="ArialNarrow" w:eastAsia="ArialNarrow"/>
                <w:b w:val="0"/>
                <w:i w:val="0"/>
                <w:color w:val="000000"/>
                <w:sz w:val="18"/>
              </w:rPr>
              <w:t xml:space="preserve">100.00% </w:t>
            </w:r>
          </w:p>
        </w:tc>
        <w:tc>
          <w:tcPr>
            <w:tcW w:type="dxa" w:w="852"/>
            <w:tcBorders>
              <w:start w:sz="4.0" w:val="single" w:color="#000000"/>
              <w:top w:sz="4.0" w:val="single" w:color="#000000"/>
              <w:end w:sz="4.0" w:val="single" w:color="#000000"/>
              <w:bottom w:sz="4.0" w:val="single" w:color="#000000"/>
            </w:tcBorders>
            <w:shd w:fill="ffffff"/>
            <w:tcMar>
              <w:start w:w="0" w:type="dxa"/>
              <w:end w:w="0" w:type="dxa"/>
            </w:tcMar>
          </w:tcPr>
          <w:p/>
        </w:tc>
        <w:tc>
          <w:tcPr>
            <w:tcW w:type="dxa" w:w="566"/>
            <w:tcBorders>
              <w:start w:sz="4.0" w:val="single" w:color="#000000"/>
              <w:top w:sz="4.0" w:val="single" w:color="#000000"/>
              <w:end w:sz="4.0" w:val="single" w:color="#000000"/>
              <w:bottom w:sz="4.0" w:val="single" w:color="#000000"/>
            </w:tcBorders>
            <w:shd w:fill="ffffff"/>
            <w:tcMar>
              <w:start w:w="0" w:type="dxa"/>
              <w:end w:w="0" w:type="dxa"/>
            </w:tcMar>
          </w:tcPr>
          <w:p/>
        </w:tc>
        <w:tc>
          <w:tcPr>
            <w:tcW w:type="dxa" w:w="1134"/>
            <w:tcBorders>
              <w:start w:sz="4.0" w:val="single" w:color="#000000"/>
              <w:top w:sz="4.0" w:val="single" w:color="#000000"/>
              <w:end w:sz="4.0" w:val="single" w:color="#000000"/>
              <w:bottom w:sz="4.0" w:val="single" w:color="#000000"/>
            </w:tcBorders>
            <w:shd w:fill="ffffff"/>
            <w:tcMar>
              <w:start w:w="0" w:type="dxa"/>
              <w:end w:w="0" w:type="dxa"/>
            </w:tcMar>
          </w:tcPr>
          <w:p/>
        </w:tc>
        <w:tc>
          <w:tcPr>
            <w:tcW w:type="dxa" w:w="640"/>
            <w:tcBorders>
              <w:start w:sz="4.0" w:val="single" w:color="#000000"/>
              <w:top w:sz="4.0" w:val="single" w:color="#000000"/>
              <w:end w:sz="4.0" w:val="single" w:color="#000000"/>
              <w:bottom w:sz="4.0" w:val="single" w:color="#000000"/>
            </w:tcBorders>
            <w:shd w:fill="ffffff"/>
            <w:tcMar>
              <w:start w:w="0" w:type="dxa"/>
              <w:end w:w="0" w:type="dxa"/>
            </w:tcMar>
          </w:tcPr>
          <w:p/>
        </w:tc>
        <w:tc>
          <w:tcPr>
            <w:tcW w:type="dxa" w:w="636"/>
            <w:tcBorders>
              <w:start w:sz="4.0" w:val="single" w:color="#000000"/>
              <w:top w:sz="4.0" w:val="single" w:color="#000000"/>
              <w:end w:sz="4.0" w:val="single" w:color="#000000"/>
              <w:bottom w:sz="4.0" w:val="single" w:color="#000000"/>
            </w:tcBorders>
            <w:shd w:fill="ffffff"/>
            <w:tcMar>
              <w:start w:w="0" w:type="dxa"/>
              <w:end w:w="0" w:type="dxa"/>
            </w:tcMar>
          </w:tcPr>
          <w:p/>
        </w:tc>
        <w:tc>
          <w:tcPr>
            <w:tcW w:type="dxa" w:w="1132"/>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2" w:lineRule="auto" w:before="52" w:after="0"/>
              <w:ind w:left="154" w:right="0" w:firstLine="0"/>
              <w:jc w:val="left"/>
            </w:pPr>
            <w:r>
              <w:rPr>
                <w:rFonts w:ascii="ArialNarrow" w:hAnsi="ArialNarrow" w:eastAsia="ArialNarrow"/>
                <w:b w:val="0"/>
                <w:i w:val="0"/>
                <w:color w:val="000000"/>
                <w:sz w:val="18"/>
              </w:rPr>
              <w:t xml:space="preserve">1,599,442,537 </w:t>
            </w:r>
          </w:p>
        </w:tc>
        <w:tc>
          <w:tcPr>
            <w:tcW w:type="dxa" w:w="644"/>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2" w:lineRule="auto" w:before="52" w:after="0"/>
              <w:ind w:left="0" w:right="0" w:firstLine="0"/>
              <w:jc w:val="center"/>
            </w:pPr>
            <w:r>
              <w:rPr>
                <w:rFonts w:ascii="ArialNarrow" w:hAnsi="ArialNarrow" w:eastAsia="ArialNarrow"/>
                <w:b w:val="0"/>
                <w:i w:val="0"/>
                <w:color w:val="000000"/>
                <w:sz w:val="18"/>
              </w:rPr>
              <w:t xml:space="preserve">100.00% </w:t>
            </w:r>
          </w:p>
        </w:tc>
      </w:tr>
    </w:tbl>
    <w:p>
      <w:pPr>
        <w:autoSpaceDN w:val="0"/>
        <w:autoSpaceDE w:val="0"/>
        <w:widowControl/>
        <w:spacing w:line="211" w:lineRule="auto" w:before="54" w:after="0"/>
        <w:ind w:left="30" w:right="0" w:firstLine="0"/>
        <w:jc w:val="left"/>
      </w:pPr>
      <w:r>
        <w:rPr>
          <w:rFonts w:ascii="SimSun" w:hAnsi="SimSun" w:eastAsia="SimSun"/>
          <w:b w:val="0"/>
          <w:i w:val="0"/>
          <w:color w:val="000000"/>
          <w:sz w:val="18"/>
        </w:rPr>
        <w:t>股份变动的原因：</w:t>
      </w:r>
      <w:r>
        <w:rPr>
          <w:rFonts w:ascii="ArialNarrow" w:hAnsi="ArialNarrow" w:eastAsia="ArialNarrow"/>
          <w:b w:val="0"/>
          <w:i w:val="0"/>
          <w:color w:val="000000"/>
          <w:sz w:val="18"/>
        </w:rPr>
        <w:t xml:space="preserve">□ </w:t>
      </w:r>
      <w:r>
        <w:rPr>
          <w:rFonts w:ascii="SimSun" w:hAnsi="SimSun" w:eastAsia="SimSun"/>
          <w:b w:val="0"/>
          <w:i w:val="0"/>
          <w:color w:val="000000"/>
          <w:sz w:val="18"/>
        </w:rPr>
        <w:t>适用</w:t>
      </w:r>
      <w:r>
        <w:rPr>
          <w:rFonts w:ascii="ArialNarrow" w:hAnsi="ArialNarrow" w:eastAsia="ArialNarrow"/>
          <w:b w:val="0"/>
          <w:i w:val="0"/>
          <w:color w:val="000000"/>
          <w:sz w:val="18"/>
        </w:rPr>
        <w:t xml:space="preserve"> √ </w:t>
      </w:r>
      <w:r>
        <w:rPr>
          <w:rFonts w:ascii="SimSun" w:hAnsi="SimSun" w:eastAsia="SimSun"/>
          <w:b w:val="0"/>
          <w:i w:val="0"/>
          <w:color w:val="000000"/>
          <w:sz w:val="18"/>
        </w:rPr>
        <w:t>不适用</w:t>
      </w:r>
    </w:p>
    <w:p>
      <w:pPr>
        <w:autoSpaceDN w:val="0"/>
        <w:autoSpaceDE w:val="0"/>
        <w:widowControl/>
        <w:spacing w:line="211" w:lineRule="auto" w:before="66" w:after="0"/>
        <w:ind w:left="30" w:right="0" w:firstLine="0"/>
        <w:jc w:val="left"/>
      </w:pPr>
      <w:r>
        <w:rPr>
          <w:rFonts w:ascii="SimSun" w:hAnsi="SimSun" w:eastAsia="SimSun"/>
          <w:b w:val="0"/>
          <w:i w:val="0"/>
          <w:color w:val="000000"/>
          <w:sz w:val="18"/>
        </w:rPr>
        <w:t>股份变动的批准情况：</w:t>
      </w:r>
      <w:r>
        <w:rPr>
          <w:rFonts w:ascii="ArialNarrow" w:hAnsi="ArialNarrow" w:eastAsia="ArialNarrow"/>
          <w:b w:val="0"/>
          <w:i w:val="0"/>
          <w:color w:val="000000"/>
          <w:sz w:val="18"/>
        </w:rPr>
        <w:t xml:space="preserve">□ </w:t>
      </w:r>
      <w:r>
        <w:rPr>
          <w:rFonts w:ascii="SimSun" w:hAnsi="SimSun" w:eastAsia="SimSun"/>
          <w:b w:val="0"/>
          <w:i w:val="0"/>
          <w:color w:val="000000"/>
          <w:sz w:val="18"/>
        </w:rPr>
        <w:t>适用</w:t>
      </w:r>
      <w:r>
        <w:rPr>
          <w:rFonts w:ascii="ArialNarrow" w:hAnsi="ArialNarrow" w:eastAsia="ArialNarrow"/>
          <w:b w:val="0"/>
          <w:i w:val="0"/>
          <w:color w:val="000000"/>
          <w:sz w:val="18"/>
        </w:rPr>
        <w:t xml:space="preserve"> √ </w:t>
      </w:r>
      <w:r>
        <w:rPr>
          <w:rFonts w:ascii="SimSun" w:hAnsi="SimSun" w:eastAsia="SimSun"/>
          <w:b w:val="0"/>
          <w:i w:val="0"/>
          <w:color w:val="000000"/>
          <w:sz w:val="18"/>
        </w:rPr>
        <w:t>不适用</w:t>
      </w:r>
    </w:p>
    <w:p>
      <w:pPr>
        <w:autoSpaceDN w:val="0"/>
        <w:autoSpaceDE w:val="0"/>
        <w:widowControl/>
        <w:spacing w:line="211" w:lineRule="auto" w:before="68" w:after="0"/>
        <w:ind w:left="30" w:right="0" w:firstLine="0"/>
        <w:jc w:val="left"/>
      </w:pPr>
      <w:r>
        <w:rPr>
          <w:rFonts w:ascii="SimSun" w:hAnsi="SimSun" w:eastAsia="SimSun"/>
          <w:b w:val="0"/>
          <w:i w:val="0"/>
          <w:color w:val="000000"/>
          <w:sz w:val="18"/>
        </w:rPr>
        <w:t>股份变动的过户情况：</w:t>
      </w:r>
      <w:r>
        <w:rPr>
          <w:rFonts w:ascii="ArialNarrow" w:hAnsi="ArialNarrow" w:eastAsia="ArialNarrow"/>
          <w:b w:val="0"/>
          <w:i w:val="0"/>
          <w:color w:val="000000"/>
          <w:sz w:val="18"/>
        </w:rPr>
        <w:t xml:space="preserve">□ </w:t>
      </w:r>
      <w:r>
        <w:rPr>
          <w:rFonts w:ascii="SimSun" w:hAnsi="SimSun" w:eastAsia="SimSun"/>
          <w:b w:val="0"/>
          <w:i w:val="0"/>
          <w:color w:val="000000"/>
          <w:sz w:val="18"/>
        </w:rPr>
        <w:t>适用</w:t>
      </w:r>
      <w:r>
        <w:rPr>
          <w:rFonts w:ascii="ArialNarrow" w:hAnsi="ArialNarrow" w:eastAsia="ArialNarrow"/>
          <w:b w:val="0"/>
          <w:i w:val="0"/>
          <w:color w:val="000000"/>
          <w:sz w:val="18"/>
        </w:rPr>
        <w:t xml:space="preserve"> √ </w:t>
      </w:r>
      <w:r>
        <w:rPr>
          <w:rFonts w:ascii="SimSun" w:hAnsi="SimSun" w:eastAsia="SimSun"/>
          <w:b w:val="0"/>
          <w:i w:val="0"/>
          <w:color w:val="000000"/>
          <w:sz w:val="18"/>
        </w:rPr>
        <w:t>不适用</w:t>
      </w:r>
    </w:p>
    <w:p>
      <w:pPr>
        <w:autoSpaceDN w:val="0"/>
        <w:autoSpaceDE w:val="0"/>
        <w:widowControl/>
        <w:spacing w:line="211" w:lineRule="auto" w:before="68" w:after="0"/>
        <w:ind w:left="30" w:right="0" w:firstLine="0"/>
        <w:jc w:val="left"/>
      </w:pPr>
      <w:r>
        <w:rPr>
          <w:rFonts w:ascii="SimSun" w:hAnsi="SimSun" w:eastAsia="SimSun"/>
          <w:b w:val="0"/>
          <w:i w:val="0"/>
          <w:color w:val="000000"/>
          <w:sz w:val="18"/>
        </w:rPr>
        <w:t>股份回购的实施进展情况：</w:t>
      </w:r>
      <w:r>
        <w:rPr>
          <w:rFonts w:ascii="ArialNarrow" w:hAnsi="ArialNarrow" w:eastAsia="ArialNarrow"/>
          <w:b w:val="0"/>
          <w:i w:val="0"/>
          <w:color w:val="000000"/>
          <w:sz w:val="18"/>
        </w:rPr>
        <w:t xml:space="preserve">□ </w:t>
      </w:r>
      <w:r>
        <w:rPr>
          <w:rFonts w:ascii="SimSun" w:hAnsi="SimSun" w:eastAsia="SimSun"/>
          <w:b w:val="0"/>
          <w:i w:val="0"/>
          <w:color w:val="000000"/>
          <w:sz w:val="18"/>
        </w:rPr>
        <w:t>适用</w:t>
      </w:r>
      <w:r>
        <w:rPr>
          <w:rFonts w:ascii="ArialNarrow" w:hAnsi="ArialNarrow" w:eastAsia="ArialNarrow"/>
          <w:b w:val="0"/>
          <w:i w:val="0"/>
          <w:color w:val="000000"/>
          <w:sz w:val="18"/>
        </w:rPr>
        <w:t xml:space="preserve"> √ </w:t>
      </w:r>
      <w:r>
        <w:rPr>
          <w:rFonts w:ascii="SimSun" w:hAnsi="SimSun" w:eastAsia="SimSun"/>
          <w:b w:val="0"/>
          <w:i w:val="0"/>
          <w:color w:val="000000"/>
          <w:sz w:val="18"/>
        </w:rPr>
        <w:t>不适用</w:t>
      </w:r>
    </w:p>
    <w:p>
      <w:pPr>
        <w:autoSpaceDN w:val="0"/>
        <w:autoSpaceDE w:val="0"/>
        <w:widowControl/>
        <w:spacing w:line="257" w:lineRule="auto" w:before="68" w:after="0"/>
        <w:ind w:left="30" w:right="344" w:firstLine="0"/>
        <w:jc w:val="left"/>
      </w:pPr>
      <w:r>
        <w:rPr>
          <w:rFonts w:ascii="SimSun" w:hAnsi="SimSun" w:eastAsia="SimSun"/>
          <w:b w:val="0"/>
          <w:i w:val="0"/>
          <w:color w:val="000000"/>
          <w:sz w:val="18"/>
        </w:rPr>
        <w:t>采用集中竞价方式减持回购股份的实施进展情况：</w:t>
      </w:r>
      <w:r>
        <w:rPr>
          <w:rFonts w:ascii="ArialNarrow" w:hAnsi="ArialNarrow" w:eastAsia="ArialNarrow"/>
          <w:b w:val="0"/>
          <w:i w:val="0"/>
          <w:color w:val="000000"/>
          <w:sz w:val="18"/>
        </w:rPr>
        <w:t xml:space="preserve">□ </w:t>
      </w:r>
      <w:r>
        <w:rPr>
          <w:rFonts w:ascii="SimSun" w:hAnsi="SimSun" w:eastAsia="SimSun"/>
          <w:b w:val="0"/>
          <w:i w:val="0"/>
          <w:color w:val="000000"/>
          <w:sz w:val="18"/>
        </w:rPr>
        <w:t>适用</w:t>
      </w:r>
      <w:r>
        <w:rPr>
          <w:rFonts w:ascii="ArialNarrow" w:hAnsi="ArialNarrow" w:eastAsia="ArialNarrow"/>
          <w:b w:val="0"/>
          <w:i w:val="0"/>
          <w:color w:val="000000"/>
          <w:sz w:val="18"/>
        </w:rPr>
        <w:t xml:space="preserve"> √ </w:t>
      </w:r>
      <w:r>
        <w:rPr>
          <w:rFonts w:ascii="SimSun" w:hAnsi="SimSun" w:eastAsia="SimSun"/>
          <w:b w:val="0"/>
          <w:i w:val="0"/>
          <w:color w:val="000000"/>
          <w:sz w:val="18"/>
        </w:rPr>
        <w:t>不适用</w:t>
      </w:r>
      <w:r>
        <w:br/>
      </w:r>
      <w:r>
        <w:rPr>
          <w:spacing w:val="-1.5384615384615385"/>
          <w:rFonts w:ascii="SimSun" w:hAnsi="SimSun" w:eastAsia="SimSun"/>
          <w:b w:val="0"/>
          <w:i w:val="0"/>
          <w:color w:val="000000"/>
          <w:sz w:val="18"/>
        </w:rPr>
        <w:t>股份变动对最近一年和最近一期基本每股收益和稀释每股收益、归属于公司普通股股东的每股净资产等财务指标的影响</w:t>
      </w:r>
      <w:r>
        <w:rPr>
          <w:rFonts w:ascii="ArialNarrow" w:hAnsi="ArialNarrow" w:eastAsia="ArialNarrow"/>
          <w:b w:val="0"/>
          <w:i w:val="0"/>
          <w:color w:val="000000"/>
          <w:sz w:val="18"/>
        </w:rPr>
        <w:t xml:space="preserve">□ </w:t>
      </w:r>
      <w:r>
        <w:rPr>
          <w:rFonts w:ascii="SimSun" w:hAnsi="SimSun" w:eastAsia="SimSun"/>
          <w:b w:val="0"/>
          <w:i w:val="0"/>
          <w:color w:val="000000"/>
          <w:sz w:val="18"/>
        </w:rPr>
        <w:t>适用</w:t>
      </w:r>
      <w:r>
        <w:rPr>
          <w:rFonts w:ascii="ArialNarrow" w:hAnsi="ArialNarrow" w:eastAsia="ArialNarrow"/>
          <w:b w:val="0"/>
          <w:i w:val="0"/>
          <w:color w:val="000000"/>
          <w:sz w:val="18"/>
        </w:rPr>
        <w:t xml:space="preserve"> √ </w:t>
      </w:r>
      <w:r>
        <w:rPr>
          <w:rFonts w:ascii="SimSun" w:hAnsi="SimSun" w:eastAsia="SimSun"/>
          <w:b w:val="0"/>
          <w:i w:val="0"/>
          <w:color w:val="000000"/>
          <w:sz w:val="18"/>
        </w:rPr>
        <w:t>不适用</w:t>
      </w:r>
    </w:p>
    <w:p>
      <w:pPr>
        <w:autoSpaceDN w:val="0"/>
        <w:autoSpaceDE w:val="0"/>
        <w:widowControl/>
        <w:spacing w:line="214" w:lineRule="auto" w:before="66" w:after="0"/>
        <w:ind w:left="30" w:right="0" w:firstLine="0"/>
        <w:jc w:val="left"/>
      </w:pPr>
      <w:r>
        <w:rPr>
          <w:rFonts w:ascii="SimSun" w:hAnsi="SimSun" w:eastAsia="SimSun"/>
          <w:b w:val="0"/>
          <w:i w:val="0"/>
          <w:color w:val="000000"/>
          <w:sz w:val="18"/>
        </w:rPr>
        <w:t>公司认为必要或证券监管机构要求披露的其他内容：</w:t>
      </w:r>
      <w:r>
        <w:rPr>
          <w:rFonts w:ascii="ArialNarrow" w:hAnsi="ArialNarrow" w:eastAsia="ArialNarrow"/>
          <w:b w:val="0"/>
          <w:i w:val="0"/>
          <w:color w:val="000000"/>
          <w:sz w:val="18"/>
        </w:rPr>
        <w:t xml:space="preserve">□ </w:t>
      </w:r>
      <w:r>
        <w:rPr>
          <w:rFonts w:ascii="SimSun" w:hAnsi="SimSun" w:eastAsia="SimSun"/>
          <w:b w:val="0"/>
          <w:i w:val="0"/>
          <w:color w:val="000000"/>
          <w:sz w:val="18"/>
        </w:rPr>
        <w:t>适用</w:t>
      </w:r>
      <w:r>
        <w:rPr>
          <w:rFonts w:ascii="ArialNarrow" w:hAnsi="ArialNarrow" w:eastAsia="ArialNarrow"/>
          <w:b w:val="0"/>
          <w:i w:val="0"/>
          <w:color w:val="000000"/>
          <w:sz w:val="18"/>
        </w:rPr>
        <w:t xml:space="preserve"> √ </w:t>
      </w:r>
      <w:r>
        <w:rPr>
          <w:rFonts w:ascii="SimSun" w:hAnsi="SimSun" w:eastAsia="SimSun"/>
          <w:b w:val="0"/>
          <w:i w:val="0"/>
          <w:color w:val="000000"/>
          <w:sz w:val="18"/>
        </w:rPr>
        <w:t>不适用</w:t>
      </w:r>
    </w:p>
    <w:p>
      <w:pPr>
        <w:autoSpaceDN w:val="0"/>
        <w:autoSpaceDE w:val="0"/>
        <w:widowControl/>
        <w:spacing w:line="254" w:lineRule="auto" w:before="240" w:after="0"/>
        <w:ind w:left="30" w:right="0" w:firstLine="0"/>
        <w:jc w:val="left"/>
      </w:pPr>
      <w:r>
        <w:rPr>
          <w:rFonts w:ascii="ArialNarrow" w:hAnsi="ArialNarrow" w:eastAsia="ArialNarrow"/>
          <w:b/>
          <w:i w:val="0"/>
          <w:color w:val="000000"/>
          <w:sz w:val="21"/>
        </w:rPr>
        <w:t>2</w:t>
      </w:r>
      <w:r>
        <w:rPr>
          <w:rFonts w:ascii="SimSun" w:hAnsi="SimSun" w:eastAsia="SimSun"/>
          <w:b w:val="0"/>
          <w:i w:val="0"/>
          <w:color w:val="000000"/>
          <w:sz w:val="21"/>
        </w:rPr>
        <w:t>、限售股份变动情况</w:t>
      </w:r>
    </w:p>
    <w:p>
      <w:pPr>
        <w:autoSpaceDN w:val="0"/>
        <w:autoSpaceDE w:val="0"/>
        <w:widowControl/>
        <w:spacing w:line="211" w:lineRule="auto" w:before="250" w:after="0"/>
        <w:ind w:left="30" w:right="0" w:firstLine="0"/>
        <w:jc w:val="left"/>
      </w:pPr>
      <w:r>
        <w:rPr>
          <w:rFonts w:ascii="ArialNarrow" w:hAnsi="ArialNarrow" w:eastAsia="ArialNarrow"/>
          <w:b w:val="0"/>
          <w:i w:val="0"/>
          <w:color w:val="000000"/>
          <w:sz w:val="18"/>
        </w:rPr>
        <w:t xml:space="preserve">□ </w:t>
      </w:r>
      <w:r>
        <w:rPr>
          <w:rFonts w:ascii="SimSun" w:hAnsi="SimSun" w:eastAsia="SimSun"/>
          <w:b w:val="0"/>
          <w:i w:val="0"/>
          <w:color w:val="000000"/>
          <w:sz w:val="18"/>
        </w:rPr>
        <w:t>适用</w:t>
      </w:r>
      <w:r>
        <w:rPr>
          <w:rFonts w:ascii="ArialNarrow" w:hAnsi="ArialNarrow" w:eastAsia="ArialNarrow"/>
          <w:b w:val="0"/>
          <w:i w:val="0"/>
          <w:color w:val="000000"/>
          <w:sz w:val="18"/>
        </w:rPr>
        <w:t xml:space="preserve"> √ </w:t>
      </w:r>
      <w:r>
        <w:rPr>
          <w:rFonts w:ascii="SimSun" w:hAnsi="SimSun" w:eastAsia="SimSun"/>
          <w:b w:val="0"/>
          <w:i w:val="0"/>
          <w:color w:val="000000"/>
          <w:sz w:val="18"/>
        </w:rPr>
        <w:t>不适用</w:t>
      </w:r>
    </w:p>
    <w:p>
      <w:pPr>
        <w:autoSpaceDN w:val="0"/>
        <w:autoSpaceDE w:val="0"/>
        <w:widowControl/>
        <w:spacing w:line="185" w:lineRule="auto" w:before="290" w:after="0"/>
        <w:ind w:left="30" w:right="0" w:firstLine="0"/>
        <w:jc w:val="left"/>
      </w:pPr>
      <w:r>
        <w:rPr>
          <w:rFonts w:ascii="SimSun" w:hAnsi="SimSun" w:eastAsia="SimSun"/>
          <w:b w:val="0"/>
          <w:i w:val="0"/>
          <w:color w:val="000000"/>
          <w:sz w:val="24"/>
        </w:rPr>
        <w:t>二、证券发行与上市情况</w:t>
      </w:r>
    </w:p>
    <w:p>
      <w:pPr>
        <w:autoSpaceDN w:val="0"/>
        <w:autoSpaceDE w:val="0"/>
        <w:widowControl/>
        <w:spacing w:line="254" w:lineRule="auto" w:before="264" w:after="0"/>
        <w:ind w:left="30" w:right="0" w:firstLine="0"/>
        <w:jc w:val="left"/>
      </w:pPr>
      <w:r>
        <w:rPr>
          <w:rFonts w:ascii="ArialNarrow" w:hAnsi="ArialNarrow" w:eastAsia="ArialNarrow"/>
          <w:b/>
          <w:i w:val="0"/>
          <w:color w:val="000000"/>
          <w:sz w:val="21"/>
        </w:rPr>
        <w:t>1</w:t>
      </w:r>
      <w:r>
        <w:rPr>
          <w:rFonts w:ascii="SimSun" w:hAnsi="SimSun" w:eastAsia="SimSun"/>
          <w:b w:val="0"/>
          <w:i w:val="0"/>
          <w:color w:val="000000"/>
          <w:sz w:val="21"/>
        </w:rPr>
        <w:t>、报告期内证券发行（不含优先股）情况</w:t>
      </w:r>
    </w:p>
    <w:p>
      <w:pPr>
        <w:autoSpaceDN w:val="0"/>
        <w:autoSpaceDE w:val="0"/>
        <w:widowControl/>
        <w:spacing w:line="211" w:lineRule="auto" w:before="250" w:after="0"/>
        <w:ind w:left="30" w:right="0" w:firstLine="0"/>
        <w:jc w:val="left"/>
      </w:pPr>
      <w:r>
        <w:rPr>
          <w:rFonts w:ascii="ArialNarrow" w:hAnsi="ArialNarrow" w:eastAsia="ArialNarrow"/>
          <w:b w:val="0"/>
          <w:i w:val="0"/>
          <w:color w:val="000000"/>
          <w:sz w:val="18"/>
        </w:rPr>
        <w:t xml:space="preserve">□ </w:t>
      </w:r>
      <w:r>
        <w:rPr>
          <w:rFonts w:ascii="SimSun" w:hAnsi="SimSun" w:eastAsia="SimSun"/>
          <w:b w:val="0"/>
          <w:i w:val="0"/>
          <w:color w:val="000000"/>
          <w:sz w:val="18"/>
        </w:rPr>
        <w:t>适用</w:t>
      </w:r>
      <w:r>
        <w:rPr>
          <w:rFonts w:ascii="ArialNarrow" w:hAnsi="ArialNarrow" w:eastAsia="ArialNarrow"/>
          <w:b w:val="0"/>
          <w:i w:val="0"/>
          <w:color w:val="000000"/>
          <w:sz w:val="18"/>
        </w:rPr>
        <w:t xml:space="preserve"> √ </w:t>
      </w:r>
      <w:r>
        <w:rPr>
          <w:rFonts w:ascii="SimSun" w:hAnsi="SimSun" w:eastAsia="SimSun"/>
          <w:b w:val="0"/>
          <w:i w:val="0"/>
          <w:color w:val="000000"/>
          <w:sz w:val="18"/>
        </w:rPr>
        <w:t>不适用</w:t>
      </w:r>
    </w:p>
    <w:p>
      <w:pPr>
        <w:autoSpaceDN w:val="0"/>
        <w:autoSpaceDE w:val="0"/>
        <w:widowControl/>
        <w:spacing w:line="254" w:lineRule="auto" w:before="240" w:after="0"/>
        <w:ind w:left="30" w:right="0" w:firstLine="0"/>
        <w:jc w:val="left"/>
      </w:pPr>
      <w:r>
        <w:rPr>
          <w:rFonts w:ascii="ArialNarrow" w:hAnsi="ArialNarrow" w:eastAsia="ArialNarrow"/>
          <w:b/>
          <w:i w:val="0"/>
          <w:color w:val="000000"/>
          <w:sz w:val="21"/>
        </w:rPr>
        <w:t>2</w:t>
      </w:r>
      <w:r>
        <w:rPr>
          <w:rFonts w:ascii="SimSun" w:hAnsi="SimSun" w:eastAsia="SimSun"/>
          <w:b w:val="0"/>
          <w:i w:val="0"/>
          <w:color w:val="000000"/>
          <w:sz w:val="21"/>
        </w:rPr>
        <w:t>、公司股份总数及股东结构的变动、公司资产和负债结构的变动情况说明</w:t>
      </w:r>
    </w:p>
    <w:p>
      <w:pPr>
        <w:autoSpaceDN w:val="0"/>
        <w:autoSpaceDE w:val="0"/>
        <w:widowControl/>
        <w:spacing w:line="211" w:lineRule="auto" w:before="250" w:after="0"/>
        <w:ind w:left="30" w:right="0" w:firstLine="0"/>
        <w:jc w:val="left"/>
      </w:pPr>
      <w:r>
        <w:rPr>
          <w:rFonts w:ascii="ArialNarrow" w:hAnsi="ArialNarrow" w:eastAsia="ArialNarrow"/>
          <w:b w:val="0"/>
          <w:i w:val="0"/>
          <w:color w:val="000000"/>
          <w:sz w:val="18"/>
        </w:rPr>
        <w:t xml:space="preserve">□ </w:t>
      </w:r>
      <w:r>
        <w:rPr>
          <w:rFonts w:ascii="SimSun" w:hAnsi="SimSun" w:eastAsia="SimSun"/>
          <w:b w:val="0"/>
          <w:i w:val="0"/>
          <w:color w:val="000000"/>
          <w:sz w:val="18"/>
        </w:rPr>
        <w:t>适用</w:t>
      </w:r>
      <w:r>
        <w:rPr>
          <w:rFonts w:ascii="ArialNarrow" w:hAnsi="ArialNarrow" w:eastAsia="ArialNarrow"/>
          <w:b w:val="0"/>
          <w:i w:val="0"/>
          <w:color w:val="000000"/>
          <w:sz w:val="18"/>
        </w:rPr>
        <w:t xml:space="preserve"> √ </w:t>
      </w:r>
      <w:r>
        <w:rPr>
          <w:rFonts w:ascii="SimSun" w:hAnsi="SimSun" w:eastAsia="SimSun"/>
          <w:b w:val="0"/>
          <w:i w:val="0"/>
          <w:color w:val="000000"/>
          <w:sz w:val="18"/>
        </w:rPr>
        <w:t>不适用</w:t>
      </w:r>
    </w:p>
    <w:p>
      <w:pPr>
        <w:autoSpaceDN w:val="0"/>
        <w:autoSpaceDE w:val="0"/>
        <w:widowControl/>
        <w:spacing w:line="254" w:lineRule="auto" w:before="242" w:after="0"/>
        <w:ind w:left="30" w:right="0" w:firstLine="0"/>
        <w:jc w:val="left"/>
      </w:pPr>
      <w:r>
        <w:rPr>
          <w:rFonts w:ascii="ArialNarrow" w:hAnsi="ArialNarrow" w:eastAsia="ArialNarrow"/>
          <w:b/>
          <w:i w:val="0"/>
          <w:color w:val="000000"/>
          <w:sz w:val="21"/>
        </w:rPr>
        <w:t>3</w:t>
      </w:r>
      <w:r>
        <w:rPr>
          <w:rFonts w:ascii="SimSun" w:hAnsi="SimSun" w:eastAsia="SimSun"/>
          <w:b w:val="0"/>
          <w:i w:val="0"/>
          <w:color w:val="000000"/>
          <w:sz w:val="21"/>
        </w:rPr>
        <w:t>、现存的内部职工股情况</w:t>
      </w:r>
    </w:p>
    <w:p>
      <w:pPr>
        <w:autoSpaceDN w:val="0"/>
        <w:autoSpaceDE w:val="0"/>
        <w:widowControl/>
        <w:spacing w:line="211" w:lineRule="auto" w:before="250" w:after="0"/>
        <w:ind w:left="30" w:right="0" w:firstLine="0"/>
        <w:jc w:val="left"/>
      </w:pPr>
      <w:r>
        <w:rPr>
          <w:rFonts w:ascii="ArialNarrow" w:hAnsi="ArialNarrow" w:eastAsia="ArialNarrow"/>
          <w:b w:val="0"/>
          <w:i w:val="0"/>
          <w:color w:val="000000"/>
          <w:sz w:val="18"/>
        </w:rPr>
        <w:t xml:space="preserve">□ </w:t>
      </w:r>
      <w:r>
        <w:rPr>
          <w:rFonts w:ascii="SimSun" w:hAnsi="SimSun" w:eastAsia="SimSun"/>
          <w:b w:val="0"/>
          <w:i w:val="0"/>
          <w:color w:val="000000"/>
          <w:sz w:val="18"/>
        </w:rPr>
        <w:t>适用</w:t>
      </w:r>
      <w:r>
        <w:rPr>
          <w:rFonts w:ascii="ArialNarrow" w:hAnsi="ArialNarrow" w:eastAsia="ArialNarrow"/>
          <w:b w:val="0"/>
          <w:i w:val="0"/>
          <w:color w:val="000000"/>
          <w:sz w:val="18"/>
        </w:rPr>
        <w:t xml:space="preserve"> √ </w:t>
      </w:r>
      <w:r>
        <w:rPr>
          <w:rFonts w:ascii="SimSun" w:hAnsi="SimSun" w:eastAsia="SimSun"/>
          <w:b w:val="0"/>
          <w:i w:val="0"/>
          <w:color w:val="000000"/>
          <w:sz w:val="18"/>
        </w:rPr>
        <w:t>不适用</w:t>
      </w:r>
    </w:p>
    <w:p>
      <w:pPr>
        <w:autoSpaceDN w:val="0"/>
        <w:autoSpaceDE w:val="0"/>
        <w:widowControl/>
        <w:spacing w:line="233" w:lineRule="auto" w:before="536" w:after="0"/>
        <w:ind w:left="0" w:right="20" w:firstLine="0"/>
        <w:jc w:val="right"/>
      </w:pPr>
      <w:r>
        <w:rPr>
          <w:rFonts w:ascii="Times" w:hAnsi="Times" w:eastAsia="Times"/>
          <w:b w:val="0"/>
          <w:i w:val="0"/>
          <w:color w:val="000000"/>
          <w:sz w:val="18"/>
        </w:rPr>
        <w:t xml:space="preserve">30 </w:t>
      </w:r>
    </w:p>
    <w:p>
      <w:pPr>
        <w:sectPr>
          <w:pgSz w:w="11904" w:h="16840"/>
          <w:pgMar w:top="436" w:right="1066" w:bottom="500" w:left="1104" w:header="720" w:footer="720" w:gutter="0"/>
          <w:cols w:space="720" w:num="1" w:equalWidth="0">
            <w:col w:w="9734" w:space="0"/>
            <w:col w:w="9734" w:space="0"/>
            <w:col w:w="9734" w:space="0"/>
            <w:col w:w="9790" w:space="0"/>
            <w:col w:w="9734" w:space="0"/>
            <w:col w:w="9736" w:space="0"/>
            <w:col w:w="9734" w:space="0"/>
            <w:col w:w="9734" w:space="0"/>
            <w:col w:w="9790" w:space="0"/>
            <w:col w:w="9734" w:space="0"/>
            <w:col w:w="9780" w:space="0"/>
            <w:col w:w="9734" w:space="0"/>
            <w:col w:w="9790" w:space="0"/>
            <w:col w:w="9734" w:space="0"/>
            <w:col w:w="9734" w:space="0"/>
            <w:col w:w="9734" w:space="0"/>
            <w:col w:w="9734" w:space="0"/>
            <w:col w:w="9734" w:space="0"/>
            <w:col w:w="9788" w:space="0"/>
            <w:col w:w="9790" w:space="0"/>
            <w:col w:w="9788" w:space="0"/>
            <w:col w:w="9790" w:space="0"/>
            <w:col w:w="9734" w:space="0"/>
            <w:col w:w="9734" w:space="0"/>
            <w:col w:w="9734" w:space="0"/>
            <w:col w:w="9734" w:space="0"/>
            <w:col w:w="9734" w:space="0"/>
            <w:col w:w="9734" w:space="0"/>
            <w:col w:w="9734" w:space="0"/>
          </w:cols>
          <w:docGrid w:linePitch="360"/>
        </w:sectPr>
      </w:pPr>
    </w:p>
    <w:p>
      <w:pPr>
        <w:autoSpaceDN w:val="0"/>
        <w:autoSpaceDE w:val="0"/>
        <w:widowControl/>
        <w:spacing w:line="220" w:lineRule="exact" w:before="0" w:after="216"/>
        <w:ind w:left="0" w:right="0"/>
      </w:pPr>
    </w:p>
    <w:p>
      <w:pPr>
        <w:autoSpaceDN w:val="0"/>
        <w:autoSpaceDE w:val="0"/>
        <w:widowControl/>
        <w:spacing w:line="204" w:lineRule="auto" w:before="0" w:after="0"/>
        <w:ind w:left="0" w:right="66" w:firstLine="0"/>
        <w:jc w:val="right"/>
      </w:pPr>
      <w:r>
        <w:rPr>
          <w:rFonts w:ascii="SimSun" w:hAnsi="SimSun" w:eastAsia="SimSun"/>
          <w:b w:val="0"/>
          <w:i w:val="0"/>
          <w:color w:val="000000"/>
          <w:sz w:val="18"/>
        </w:rPr>
        <w:t>北方华锦化学工业股份有限公司</w:t>
      </w:r>
      <w:r>
        <w:rPr>
          <w:rFonts w:ascii="Times" w:hAnsi="Times" w:eastAsia="Times"/>
          <w:b w:val="0"/>
          <w:i w:val="0"/>
          <w:color w:val="000000"/>
          <w:sz w:val="18"/>
        </w:rPr>
        <w:t xml:space="preserve"> 2020</w:t>
      </w:r>
      <w:r>
        <w:rPr>
          <w:rFonts w:ascii="SimSun" w:hAnsi="SimSun" w:eastAsia="SimSun"/>
          <w:b w:val="0"/>
          <w:i w:val="0"/>
          <w:color w:val="000000"/>
          <w:sz w:val="18"/>
        </w:rPr>
        <w:t xml:space="preserve"> 年年度报告全文</w:t>
      </w:r>
    </w:p>
    <w:p>
      <w:pPr>
        <w:autoSpaceDN w:val="0"/>
        <w:autoSpaceDE w:val="0"/>
        <w:widowControl/>
        <w:spacing w:line="185" w:lineRule="auto" w:before="404" w:after="0"/>
        <w:ind w:left="30" w:right="0" w:firstLine="0"/>
        <w:jc w:val="left"/>
      </w:pPr>
      <w:r>
        <w:rPr>
          <w:rFonts w:ascii="SimSun" w:hAnsi="SimSun" w:eastAsia="SimSun"/>
          <w:b w:val="0"/>
          <w:i w:val="0"/>
          <w:color w:val="000000"/>
          <w:sz w:val="24"/>
        </w:rPr>
        <w:t>三、股东和实际控制人情况</w:t>
      </w:r>
    </w:p>
    <w:p>
      <w:pPr>
        <w:autoSpaceDN w:val="0"/>
        <w:autoSpaceDE w:val="0"/>
        <w:widowControl/>
        <w:spacing w:line="252" w:lineRule="auto" w:before="264" w:after="0"/>
        <w:ind w:left="30" w:right="0" w:firstLine="0"/>
        <w:jc w:val="left"/>
      </w:pPr>
      <w:r>
        <w:rPr>
          <w:rFonts w:ascii="ArialNarrow" w:hAnsi="ArialNarrow" w:eastAsia="ArialNarrow"/>
          <w:b/>
          <w:i w:val="0"/>
          <w:color w:val="000000"/>
          <w:sz w:val="21"/>
        </w:rPr>
        <w:t>1</w:t>
      </w:r>
      <w:r>
        <w:rPr>
          <w:rFonts w:ascii="SimSun" w:hAnsi="SimSun" w:eastAsia="SimSun"/>
          <w:b w:val="0"/>
          <w:i w:val="0"/>
          <w:color w:val="000000"/>
          <w:sz w:val="21"/>
        </w:rPr>
        <w:t>、公司股东数量及持股情况</w:t>
      </w:r>
    </w:p>
    <w:p>
      <w:pPr>
        <w:autoSpaceDN w:val="0"/>
        <w:autoSpaceDE w:val="0"/>
        <w:widowControl/>
        <w:spacing w:line="185" w:lineRule="auto" w:before="264" w:after="70"/>
        <w:ind w:left="0" w:right="66" w:firstLine="0"/>
        <w:jc w:val="right"/>
      </w:pPr>
      <w:r>
        <w:rPr>
          <w:rFonts w:ascii="SimSun" w:hAnsi="SimSun" w:eastAsia="SimSun"/>
          <w:b w:val="0"/>
          <w:i w:val="0"/>
          <w:color w:val="000000"/>
          <w:sz w:val="18"/>
        </w:rPr>
        <w:t>单位：股</w:t>
      </w:r>
    </w:p>
    <w:tbl>
      <w:tblPr>
        <w:tblW w:type="auto" w:w="0"/>
        <w:tblLayout w:type="fixed"/>
        <w:tblLook w:firstColumn="1" w:firstRow="1" w:lastColumn="0" w:lastRow="0" w:noHBand="0" w:noVBand="1" w:val="04A0"/>
        <w:tblInd w:w="30.0" w:type="dxa"/>
      </w:tblPr>
      <w:tblGrid>
        <w:gridCol w:w="608"/>
        <w:gridCol w:w="608"/>
        <w:gridCol w:w="608"/>
        <w:gridCol w:w="608"/>
        <w:gridCol w:w="608"/>
        <w:gridCol w:w="608"/>
        <w:gridCol w:w="608"/>
        <w:gridCol w:w="608"/>
        <w:gridCol w:w="608"/>
        <w:gridCol w:w="608"/>
        <w:gridCol w:w="608"/>
        <w:gridCol w:w="608"/>
        <w:gridCol w:w="608"/>
        <w:gridCol w:w="608"/>
        <w:gridCol w:w="608"/>
        <w:gridCol w:w="608"/>
      </w:tblGrid>
      <w:tr>
        <w:trPr>
          <w:trHeight w:hRule="exact" w:val="518"/>
        </w:trPr>
        <w:tc>
          <w:tcPr>
            <w:tcW w:type="dxa" w:w="1202"/>
            <w:tcBorders>
              <w:start w:sz="3.1999999999999886" w:val="single" w:color="#000000"/>
              <w:top w:sz="3.2000000000000455" w:val="single" w:color="#000000"/>
              <w:end w:sz="4.0" w:val="single" w:color="#000000"/>
              <w:bottom w:sz="4.0" w:val="single" w:color="#000000"/>
            </w:tcBorders>
            <w:shd w:fill="dbdbdb"/>
            <w:tcMar>
              <w:start w:w="0" w:type="dxa"/>
              <w:end w:w="0" w:type="dxa"/>
            </w:tcMar>
          </w:tcPr>
          <w:p>
            <w:pPr>
              <w:autoSpaceDN w:val="0"/>
              <w:autoSpaceDE w:val="0"/>
              <w:widowControl/>
              <w:spacing w:line="245" w:lineRule="auto" w:before="48" w:after="0"/>
              <w:ind w:left="24" w:right="88" w:firstLine="0"/>
              <w:jc w:val="left"/>
            </w:pPr>
            <w:r>
              <w:rPr>
                <w:spacing w:val="-11.428571428571427"/>
                <w:rFonts w:ascii="SimSun" w:hAnsi="SimSun" w:eastAsia="SimSun"/>
                <w:b w:val="0"/>
                <w:i w:val="0"/>
                <w:color w:val="000000"/>
                <w:sz w:val="18"/>
              </w:rPr>
              <w:t xml:space="preserve">报告期末普通 </w:t>
            </w:r>
            <w:r>
              <w:rPr>
                <w:rFonts w:ascii="SimSun" w:hAnsi="SimSun" w:eastAsia="SimSun"/>
                <w:b w:val="0"/>
                <w:i w:val="0"/>
                <w:color w:val="000000"/>
                <w:sz w:val="18"/>
              </w:rPr>
              <w:t xml:space="preserve">股股东总数 </w:t>
            </w:r>
          </w:p>
        </w:tc>
        <w:tc>
          <w:tcPr>
            <w:tcW w:type="dxa" w:w="640"/>
            <w:gridSpan w:val="2"/>
            <w:tcBorders>
              <w:start w:sz="4.0" w:val="single" w:color="#000000"/>
              <w:top w:sz="3.2000000000000455" w:val="single" w:color="#000000"/>
              <w:end w:sz="4.0" w:val="single" w:color="#000000"/>
              <w:bottom w:sz="4.0" w:val="single" w:color="#000000"/>
            </w:tcBorders>
            <w:shd w:fill="ffffff"/>
            <w:tcMar>
              <w:start w:w="0" w:type="dxa"/>
              <w:end w:w="0" w:type="dxa"/>
            </w:tcMar>
            <w:tcMar>
              <w:start w:w="0" w:type="dxa"/>
              <w:end w:w="0" w:type="dxa"/>
            </w:tcMar>
          </w:tcPr>
          <w:p>
            <w:pPr>
              <w:autoSpaceDN w:val="0"/>
              <w:autoSpaceDE w:val="0"/>
              <w:widowControl/>
              <w:spacing w:line="240" w:lineRule="auto" w:before="148" w:after="0"/>
              <w:ind w:left="0" w:right="0" w:firstLine="0"/>
              <w:jc w:val="right"/>
            </w:pPr>
            <w:r>
              <w:rPr>
                <w:rFonts w:ascii="ArialNarrow" w:hAnsi="ArialNarrow" w:eastAsia="ArialNarrow"/>
                <w:b w:val="0"/>
                <w:i w:val="0"/>
                <w:color w:val="000000"/>
                <w:sz w:val="18"/>
              </w:rPr>
              <w:t>57,968</w:t>
            </w:r>
            <w:r>
              <w:rPr>
                <w:rFonts w:ascii="ArialNarrow" w:hAnsi="ArialNarrow" w:eastAsia="ArialNarrow"/>
                <w:b w:val="0"/>
                <w:i w:val="0"/>
                <w:color w:val="000000"/>
                <w:sz w:val="18"/>
              </w:rPr>
              <w:t xml:space="preserve"> </w:t>
            </w:r>
          </w:p>
        </w:tc>
        <w:tc>
          <w:tcPr>
            <w:tcW w:type="dxa" w:w="1846"/>
            <w:gridSpan w:val="2"/>
            <w:tcBorders>
              <w:start w:sz="4.0" w:val="single" w:color="#000000"/>
              <w:top w:sz="3.2000000000000455" w:val="single" w:color="#000000"/>
              <w:end w:sz="4.0" w:val="single" w:color="#000000"/>
              <w:bottom w:sz="4.0" w:val="single" w:color="#000000"/>
            </w:tcBorders>
            <w:tcMar>
              <w:start w:w="0" w:type="dxa"/>
              <w:end w:w="0" w:type="dxa"/>
            </w:tcMar>
            <w:tcMar>
              <w:start w:w="0" w:type="dxa"/>
              <w:end w:w="0" w:type="dxa"/>
            </w:tcMar>
          </w:tcPr>
          <w:p>
            <w:pPr>
              <w:autoSpaceDN w:val="0"/>
              <w:autoSpaceDE w:val="0"/>
              <w:widowControl/>
              <w:spacing w:line="185" w:lineRule="auto" w:before="48" w:after="0"/>
              <w:ind w:left="0" w:right="0" w:firstLine="0"/>
              <w:jc w:val="center"/>
            </w:pPr>
            <w:r>
              <w:rPr>
                <w:shd w:val="clear" w:color="auto" w:fill="dbdbdb"/>
                <w:shd w:val="clear" w:color="auto" w:fill="dbdbdb"/>
                <w:rFonts w:ascii="SimSun" w:hAnsi="SimSun" w:eastAsia="SimSun"/>
                <w:b w:val="0"/>
                <w:i w:val="0"/>
                <w:color w:val="000000"/>
                <w:sz w:val="18"/>
              </w:rPr>
              <w:t>年度报告披露日前上一</w:t>
            </w:r>
          </w:p>
          <w:p>
            <w:pPr>
              <w:autoSpaceDN w:val="0"/>
              <w:autoSpaceDE w:val="0"/>
              <w:widowControl/>
              <w:spacing w:line="185" w:lineRule="auto" w:before="52" w:after="0"/>
              <w:ind w:left="22" w:right="0" w:firstLine="0"/>
              <w:jc w:val="left"/>
            </w:pPr>
            <w:r>
              <w:rPr>
                <w:rFonts w:ascii="SimSun" w:hAnsi="SimSun" w:eastAsia="SimSun"/>
                <w:b w:val="0"/>
                <w:i w:val="0"/>
                <w:color w:val="000000"/>
                <w:sz w:val="18"/>
              </w:rPr>
              <w:t xml:space="preserve">月末普通股股东总数 </w:t>
            </w:r>
          </w:p>
        </w:tc>
        <w:tc>
          <w:tcPr>
            <w:tcW w:type="dxa" w:w="706"/>
            <w:gridSpan w:val="2"/>
            <w:tcBorders>
              <w:start w:sz="4.0" w:val="single" w:color="#000000"/>
              <w:top w:sz="3.2000000000000455" w:val="single" w:color="#000000"/>
              <w:end w:sz="4.0" w:val="single" w:color="#000000"/>
              <w:bottom w:sz="4.0" w:val="single" w:color="#000000"/>
            </w:tcBorders>
            <w:tcMar>
              <w:start w:w="0" w:type="dxa"/>
              <w:end w:w="0" w:type="dxa"/>
            </w:tcMar>
            <w:tcMar>
              <w:start w:w="0" w:type="dxa"/>
              <w:end w:w="0" w:type="dxa"/>
            </w:tcMar>
          </w:tcPr>
          <w:p>
            <w:pPr>
              <w:autoSpaceDN w:val="0"/>
              <w:autoSpaceDE w:val="0"/>
              <w:widowControl/>
              <w:spacing w:line="240" w:lineRule="auto" w:before="148" w:after="0"/>
              <w:ind w:left="0" w:right="0" w:firstLine="0"/>
              <w:jc w:val="right"/>
            </w:pPr>
            <w:r>
              <w:rPr>
                <w:rFonts w:ascii="ArialNarrow" w:hAnsi="ArialNarrow" w:eastAsia="ArialNarrow"/>
                <w:b w:val="0"/>
                <w:i w:val="0"/>
                <w:color w:val="000000"/>
                <w:sz w:val="18"/>
              </w:rPr>
              <w:t>52,032</w:t>
            </w:r>
            <w:r>
              <w:rPr>
                <w:rFonts w:ascii="ArialNarrow" w:hAnsi="ArialNarrow" w:eastAsia="ArialNarrow"/>
                <w:b w:val="0"/>
                <w:i w:val="0"/>
                <w:color w:val="000000"/>
                <w:sz w:val="18"/>
              </w:rPr>
              <w:t xml:space="preserve"> </w:t>
            </w:r>
          </w:p>
        </w:tc>
        <w:tc>
          <w:tcPr>
            <w:tcW w:type="dxa" w:w="1702"/>
            <w:gridSpan w:val="2"/>
            <w:tcBorders>
              <w:start w:sz="4.0" w:val="single" w:color="#000000"/>
              <w:top w:sz="3.2000000000000455" w:val="single" w:color="#000000"/>
              <w:end w:sz="3.199999999999818" w:val="single" w:color="#000000"/>
              <w:bottom w:sz="4.0" w:val="single" w:color="#000000"/>
            </w:tcBorders>
            <w:tcMar>
              <w:start w:w="0" w:type="dxa"/>
              <w:end w:w="0" w:type="dxa"/>
            </w:tcMar>
            <w:tcMar>
              <w:start w:w="0" w:type="dxa"/>
              <w:end w:w="0" w:type="dxa"/>
            </w:tcMar>
          </w:tcPr>
          <w:p>
            <w:pPr>
              <w:autoSpaceDN w:val="0"/>
              <w:autoSpaceDE w:val="0"/>
              <w:widowControl/>
              <w:spacing w:line="185" w:lineRule="auto" w:before="48" w:after="0"/>
              <w:ind w:left="0" w:right="0" w:firstLine="0"/>
              <w:jc w:val="center"/>
            </w:pPr>
            <w:r>
              <w:rPr>
                <w:shd w:val="clear" w:color="auto" w:fill="dbdbdb"/>
                <w:shd w:val="clear" w:color="auto" w:fill="dbdbdb"/>
                <w:rFonts w:ascii="SimSun" w:hAnsi="SimSun" w:eastAsia="SimSun"/>
                <w:b w:val="0"/>
                <w:i w:val="0"/>
                <w:color w:val="000000"/>
                <w:sz w:val="18"/>
              </w:rPr>
              <w:t>报告期末表决权恢复</w:t>
            </w:r>
          </w:p>
          <w:p>
            <w:pPr>
              <w:autoSpaceDN w:val="0"/>
              <w:autoSpaceDE w:val="0"/>
              <w:widowControl/>
              <w:spacing w:line="185" w:lineRule="auto" w:before="52" w:after="0"/>
              <w:ind w:left="26" w:right="0" w:firstLine="0"/>
              <w:jc w:val="left"/>
            </w:pPr>
            <w:r>
              <w:rPr>
                <w:rFonts w:ascii="SimSun" w:hAnsi="SimSun" w:eastAsia="SimSun"/>
                <w:b w:val="0"/>
                <w:i w:val="0"/>
                <w:color w:val="000000"/>
                <w:sz w:val="18"/>
              </w:rPr>
              <w:t xml:space="preserve">的优先股股东总数 </w:t>
            </w:r>
          </w:p>
        </w:tc>
        <w:tc>
          <w:tcPr>
            <w:tcW w:type="dxa" w:w="568"/>
            <w:gridSpan w:val="3"/>
            <w:tcBorders>
              <w:start w:sz="3.199999999999818" w:val="single" w:color="#000000"/>
              <w:top w:sz="3.2000000000000455" w:val="single" w:color="#000000"/>
              <w:end w:sz="4.0" w:val="single" w:color="#000000"/>
              <w:bottom w:sz="4.0" w:val="single" w:color="#000000"/>
            </w:tcBorders>
            <w:shd w:fill="ffffff"/>
            <w:tcMar>
              <w:start w:w="0" w:type="dxa"/>
              <w:end w:w="0" w:type="dxa"/>
            </w:tcMar>
            <w:tcMar>
              <w:start w:w="0" w:type="dxa"/>
              <w:end w:w="0" w:type="dxa"/>
            </w:tcMar>
            <w:tcMar>
              <w:start w:w="0" w:type="dxa"/>
              <w:end w:w="0" w:type="dxa"/>
            </w:tcMar>
          </w:tcPr>
          <w:p>
            <w:pPr>
              <w:autoSpaceDN w:val="0"/>
              <w:autoSpaceDE w:val="0"/>
              <w:widowControl/>
              <w:spacing w:line="185" w:lineRule="auto" w:before="162" w:after="0"/>
              <w:ind w:left="0" w:right="24" w:firstLine="0"/>
              <w:jc w:val="right"/>
            </w:pPr>
            <w:r>
              <w:rPr>
                <w:rFonts w:ascii="SimSun" w:hAnsi="SimSun" w:eastAsia="SimSun"/>
                <w:b w:val="0"/>
                <w:i w:val="0"/>
                <w:color w:val="000000"/>
                <w:sz w:val="18"/>
              </w:rPr>
              <w:t>无</w:t>
            </w:r>
          </w:p>
        </w:tc>
        <w:tc>
          <w:tcPr>
            <w:tcW w:type="dxa" w:w="2408"/>
            <w:gridSpan w:val="3"/>
            <w:tcBorders>
              <w:start w:sz="4.0" w:val="single" w:color="#000000"/>
              <w:top w:sz="3.2000000000000455" w:val="single" w:color="#000000"/>
              <w:end w:sz="3.199999999999818" w:val="single" w:color="#000000"/>
              <w:bottom w:sz="4.0" w:val="single" w:color="#000000"/>
            </w:tcBorders>
            <w:tcMar>
              <w:start w:w="0" w:type="dxa"/>
              <w:end w:w="0" w:type="dxa"/>
            </w:tcMar>
            <w:tcMar>
              <w:start w:w="0" w:type="dxa"/>
              <w:end w:w="0" w:type="dxa"/>
            </w:tcMar>
            <w:tcMar>
              <w:start w:w="0" w:type="dxa"/>
              <w:end w:w="0" w:type="dxa"/>
            </w:tcMar>
          </w:tcPr>
          <w:p>
            <w:pPr>
              <w:autoSpaceDN w:val="0"/>
              <w:autoSpaceDE w:val="0"/>
              <w:widowControl/>
              <w:spacing w:line="185" w:lineRule="auto" w:before="48" w:after="0"/>
              <w:ind w:left="0" w:right="0" w:firstLine="0"/>
              <w:jc w:val="center"/>
            </w:pPr>
            <w:r>
              <w:rPr>
                <w:shd w:val="clear" w:color="auto" w:fill="dbdbdb"/>
                <w:shd w:val="clear" w:color="auto" w:fill="dbdbdb"/>
                <w:rFonts w:ascii="SimSun" w:hAnsi="SimSun" w:eastAsia="SimSun"/>
                <w:b w:val="0"/>
                <w:i w:val="0"/>
                <w:color w:val="000000"/>
                <w:sz w:val="18"/>
              </w:rPr>
              <w:t>年度报告披露日前上一月末表</w:t>
            </w:r>
          </w:p>
          <w:p>
            <w:pPr>
              <w:autoSpaceDN w:val="0"/>
              <w:autoSpaceDE w:val="0"/>
              <w:widowControl/>
              <w:spacing w:line="185" w:lineRule="auto" w:before="52" w:after="0"/>
              <w:ind w:left="24" w:right="0" w:firstLine="0"/>
              <w:jc w:val="left"/>
            </w:pPr>
            <w:r>
              <w:rPr>
                <w:rFonts w:ascii="SimSun" w:hAnsi="SimSun" w:eastAsia="SimSun"/>
                <w:b w:val="0"/>
                <w:i w:val="0"/>
                <w:color w:val="000000"/>
                <w:sz w:val="18"/>
              </w:rPr>
              <w:t xml:space="preserve">决权恢复的优先股股东总数 </w:t>
            </w:r>
          </w:p>
        </w:tc>
        <w:tc>
          <w:tcPr>
            <w:tcW w:type="dxa" w:w="494"/>
            <w:tcBorders>
              <w:start w:sz="3.199999999999818" w:val="single" w:color="#000000"/>
              <w:top w:sz="3.2000000000000455"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162" w:after="0"/>
              <w:ind w:left="0" w:right="22" w:firstLine="0"/>
              <w:jc w:val="right"/>
            </w:pPr>
            <w:r>
              <w:rPr>
                <w:rFonts w:ascii="SimSun" w:hAnsi="SimSun" w:eastAsia="SimSun"/>
                <w:b w:val="0"/>
                <w:i w:val="0"/>
                <w:color w:val="000000"/>
                <w:sz w:val="18"/>
              </w:rPr>
              <w:t>无</w:t>
            </w:r>
          </w:p>
        </w:tc>
      </w:tr>
      <w:tr>
        <w:trPr>
          <w:trHeight w:hRule="exact" w:val="282"/>
        </w:trPr>
        <w:tc>
          <w:tcPr>
            <w:tcW w:type="dxa" w:w="9566"/>
            <w:gridSpan w:val="16"/>
            <w:tcBorders>
              <w:start w:sz="3.1999999999999886" w:val="single" w:color="#000000"/>
              <w:top w:sz="4.0" w:val="single" w:color="#000000"/>
              <w:end w:sz="4.0" w:val="single" w:color="#000000"/>
              <w:bottom w:sz="4.0" w:val="single" w:color="#000000"/>
            </w:tcBorders>
            <w:shd w:fill="dbdbdb"/>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14" w:lineRule="auto" w:before="30" w:after="0"/>
              <w:ind w:left="0" w:right="0" w:firstLine="0"/>
              <w:jc w:val="center"/>
            </w:pPr>
            <w:r>
              <w:rPr>
                <w:rFonts w:ascii="SimSun" w:hAnsi="SimSun" w:eastAsia="SimSun"/>
                <w:b w:val="0"/>
                <w:i w:val="0"/>
                <w:color w:val="000000"/>
                <w:sz w:val="18"/>
              </w:rPr>
              <w:t>持股</w:t>
            </w:r>
            <w:r>
              <w:rPr>
                <w:rFonts w:ascii="ArialNarrow" w:hAnsi="ArialNarrow" w:eastAsia="ArialNarrow"/>
                <w:b w:val="0"/>
                <w:i w:val="0"/>
                <w:color w:val="000000"/>
                <w:sz w:val="18"/>
              </w:rPr>
              <w:t xml:space="preserve"> 5%</w:t>
            </w:r>
            <w:r>
              <w:rPr>
                <w:rFonts w:ascii="SimSun" w:hAnsi="SimSun" w:eastAsia="SimSun"/>
                <w:b w:val="0"/>
                <w:i w:val="0"/>
                <w:color w:val="000000"/>
                <w:sz w:val="18"/>
              </w:rPr>
              <w:t>以上的股东或前</w:t>
            </w:r>
            <w:r>
              <w:rPr>
                <w:rFonts w:ascii="ArialNarrow" w:hAnsi="ArialNarrow" w:eastAsia="ArialNarrow"/>
                <w:b w:val="0"/>
                <w:i w:val="0"/>
                <w:color w:val="000000"/>
                <w:sz w:val="18"/>
              </w:rPr>
              <w:t xml:space="preserve"> 10</w:t>
            </w:r>
            <w:r>
              <w:rPr>
                <w:rFonts w:ascii="SimSun" w:hAnsi="SimSun" w:eastAsia="SimSun"/>
                <w:b w:val="0"/>
                <w:i w:val="0"/>
                <w:color w:val="000000"/>
                <w:sz w:val="18"/>
              </w:rPr>
              <w:t xml:space="preserve"> 名股东持股情况</w:t>
            </w:r>
          </w:p>
        </w:tc>
      </w:tr>
      <w:tr>
        <w:trPr>
          <w:trHeight w:hRule="exact" w:val="282"/>
        </w:trPr>
        <w:tc>
          <w:tcPr>
            <w:tcW w:type="dxa" w:w="2694"/>
            <w:gridSpan w:val="4"/>
            <w:vMerge w:val="restart"/>
            <w:tcBorders>
              <w:start w:sz="3.1999999999999886" w:val="single" w:color="#000000"/>
              <w:top w:sz="4.0" w:val="single" w:color="#000000"/>
              <w:end w:sz="3.2000000000000455" w:val="single" w:color="#000000"/>
              <w:bottom w:sz="4.0" w:val="single" w:color="#000000"/>
            </w:tcBorders>
            <w:shd w:fill="dbdbdb"/>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280" w:after="0"/>
              <w:ind w:left="0" w:right="0" w:firstLine="0"/>
              <w:jc w:val="center"/>
            </w:pPr>
            <w:r>
              <w:rPr>
                <w:rFonts w:ascii="SimSun" w:hAnsi="SimSun" w:eastAsia="SimSun"/>
                <w:b w:val="0"/>
                <w:i w:val="0"/>
                <w:color w:val="000000"/>
                <w:sz w:val="18"/>
              </w:rPr>
              <w:t xml:space="preserve">股东名称 </w:t>
            </w:r>
          </w:p>
        </w:tc>
        <w:tc>
          <w:tcPr>
            <w:tcW w:type="dxa" w:w="994"/>
            <w:vMerge w:val="restart"/>
            <w:tcBorders>
              <w:start w:sz="3.2000000000000455" w:val="single" w:color="#000000"/>
              <w:top w:sz="4.0" w:val="single" w:color="#000000"/>
              <w:end w:sz="4.0" w:val="single" w:color="#000000"/>
              <w:bottom w:sz="4.0" w:val="single" w:color="#000000"/>
            </w:tcBorders>
            <w:shd w:fill="dbdbdb"/>
            <w:tcMar>
              <w:start w:w="0" w:type="dxa"/>
              <w:end w:w="0" w:type="dxa"/>
            </w:tcMar>
            <w:tcMar>
              <w:start w:w="0" w:type="dxa"/>
              <w:end w:w="0" w:type="dxa"/>
            </w:tcMar>
          </w:tcPr>
          <w:p>
            <w:pPr>
              <w:autoSpaceDN w:val="0"/>
              <w:autoSpaceDE w:val="0"/>
              <w:widowControl/>
              <w:spacing w:line="185" w:lineRule="auto" w:before="280" w:after="0"/>
              <w:ind w:left="0" w:right="0" w:firstLine="0"/>
              <w:jc w:val="center"/>
            </w:pPr>
            <w:r>
              <w:rPr>
                <w:rFonts w:ascii="SimSun" w:hAnsi="SimSun" w:eastAsia="SimSun"/>
                <w:b w:val="0"/>
                <w:i w:val="0"/>
                <w:color w:val="000000"/>
                <w:sz w:val="18"/>
              </w:rPr>
              <w:t xml:space="preserve">股东性质 </w:t>
            </w:r>
          </w:p>
        </w:tc>
        <w:tc>
          <w:tcPr>
            <w:tcW w:type="dxa" w:w="566"/>
            <w:vMerge w:val="restart"/>
            <w:tcBorders>
              <w:start w:sz="4.0" w:val="single" w:color="#000000"/>
              <w:top w:sz="4.0" w:val="single" w:color="#000000"/>
              <w:end w:sz="4.0" w:val="single" w:color="#000000"/>
              <w:bottom w:sz="4.0" w:val="single" w:color="#000000"/>
            </w:tcBorders>
            <w:shd w:fill="dbdbdb"/>
            <w:tcMar>
              <w:start w:w="0" w:type="dxa"/>
              <w:end w:w="0" w:type="dxa"/>
            </w:tcMar>
            <w:tcMar>
              <w:start w:w="0" w:type="dxa"/>
              <w:end w:w="0" w:type="dxa"/>
            </w:tcMar>
          </w:tcPr>
          <w:p>
            <w:pPr>
              <w:autoSpaceDN w:val="0"/>
              <w:autoSpaceDE w:val="0"/>
              <w:widowControl/>
              <w:spacing w:line="245" w:lineRule="auto" w:before="164" w:after="0"/>
              <w:ind w:left="98" w:right="98" w:firstLine="0"/>
              <w:jc w:val="center"/>
            </w:pPr>
            <w:r>
              <w:rPr>
                <w:spacing w:val="-20.0"/>
                <w:rFonts w:ascii="SimSun" w:hAnsi="SimSun" w:eastAsia="SimSun"/>
                <w:b w:val="0"/>
                <w:i w:val="0"/>
                <w:color w:val="000000"/>
                <w:sz w:val="18"/>
              </w:rPr>
              <w:t xml:space="preserve">持股 </w:t>
            </w:r>
            <w:r>
              <w:rPr>
                <w:spacing w:val="-20.0"/>
                <w:rFonts w:ascii="SimSun" w:hAnsi="SimSun" w:eastAsia="SimSun"/>
                <w:b w:val="0"/>
                <w:i w:val="0"/>
                <w:color w:val="000000"/>
                <w:sz w:val="18"/>
              </w:rPr>
              <w:t>比例</w:t>
            </w:r>
          </w:p>
        </w:tc>
        <w:tc>
          <w:tcPr>
            <w:tcW w:type="dxa" w:w="990"/>
            <w:gridSpan w:val="2"/>
            <w:vMerge w:val="restart"/>
            <w:tcBorders>
              <w:start w:sz="4.0" w:val="single" w:color="#000000"/>
              <w:top w:sz="4.0" w:val="single" w:color="#000000"/>
              <w:end w:sz="4.0" w:val="single" w:color="#000000"/>
              <w:bottom w:sz="4.0" w:val="single" w:color="#000000"/>
            </w:tcBorders>
            <w:shd w:fill="dbdbdb"/>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164" w:after="0"/>
              <w:ind w:left="0" w:right="0" w:firstLine="0"/>
              <w:jc w:val="center"/>
            </w:pPr>
            <w:r>
              <w:rPr>
                <w:shd w:val="clear" w:color="auto" w:fill="dbdbdb"/>
                <w:rFonts w:ascii="SimSun" w:hAnsi="SimSun" w:eastAsia="SimSun"/>
                <w:b w:val="0"/>
                <w:i w:val="0"/>
                <w:color w:val="000000"/>
                <w:sz w:val="18"/>
              </w:rPr>
              <w:t>报告期末持</w:t>
            </w:r>
          </w:p>
          <w:p>
            <w:pPr>
              <w:autoSpaceDN w:val="0"/>
              <w:autoSpaceDE w:val="0"/>
              <w:widowControl/>
              <w:spacing w:line="185" w:lineRule="auto" w:before="54" w:after="0"/>
              <w:ind w:left="0" w:right="0" w:firstLine="0"/>
              <w:jc w:val="center"/>
            </w:pPr>
            <w:r>
              <w:rPr>
                <w:rFonts w:ascii="SimSun" w:hAnsi="SimSun" w:eastAsia="SimSun"/>
                <w:b w:val="0"/>
                <w:i w:val="0"/>
                <w:color w:val="000000"/>
                <w:sz w:val="18"/>
              </w:rPr>
              <w:t>股数量</w:t>
            </w:r>
          </w:p>
        </w:tc>
        <w:tc>
          <w:tcPr>
            <w:tcW w:type="dxa" w:w="994"/>
            <w:gridSpan w:val="2"/>
            <w:vMerge w:val="restart"/>
            <w:tcBorders>
              <w:start w:sz="4.0" w:val="single" w:color="#000000"/>
              <w:top w:sz="4.0" w:val="single" w:color="#000000"/>
              <w:end w:sz="4.0" w:val="single" w:color="#000000"/>
              <w:bottom w:sz="4.0" w:val="single" w:color="#000000"/>
            </w:tcBorders>
            <w:shd w:fill="dbdbdb"/>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45" w:lineRule="auto" w:before="164" w:after="0"/>
              <w:ind w:left="42" w:right="44" w:firstLine="0"/>
              <w:jc w:val="center"/>
            </w:pPr>
            <w:r>
              <w:rPr>
                <w:spacing w:val="-13.333333333333332"/>
                <w:shd w:val="clear" w:color="auto" w:fill="dbdbdb"/>
                <w:rFonts w:ascii="SimSun" w:hAnsi="SimSun" w:eastAsia="SimSun"/>
                <w:b w:val="0"/>
                <w:i w:val="0"/>
                <w:color w:val="000000"/>
                <w:sz w:val="18"/>
              </w:rPr>
              <w:t xml:space="preserve">报告期内增 </w:t>
            </w:r>
            <w:r>
              <w:rPr>
                <w:spacing w:val="-16.0"/>
                <w:shd w:val="clear" w:color="auto" w:fill="dbdbdb"/>
                <w:rFonts w:ascii="SimSun" w:hAnsi="SimSun" w:eastAsia="SimSun"/>
                <w:b w:val="0"/>
                <w:i w:val="0"/>
                <w:color w:val="000000"/>
                <w:sz w:val="18"/>
              </w:rPr>
              <w:t>减变动情况</w:t>
            </w:r>
          </w:p>
        </w:tc>
        <w:tc>
          <w:tcPr>
            <w:tcW w:type="dxa" w:w="992"/>
            <w:gridSpan w:val="3"/>
            <w:vMerge w:val="restart"/>
            <w:tcBorders>
              <w:start w:sz="4.0" w:val="single" w:color="#000000"/>
              <w:top w:sz="4.0" w:val="single" w:color="#000000"/>
              <w:end w:sz="3.199999999999818" w:val="single" w:color="#000000"/>
              <w:bottom w:sz="4.0" w:val="single" w:color="#000000"/>
            </w:tcBorders>
            <w:shd w:fill="dbdbdb"/>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45" w:lineRule="auto" w:before="46" w:after="0"/>
              <w:ind w:left="40" w:right="42" w:firstLine="0"/>
              <w:jc w:val="center"/>
            </w:pPr>
            <w:r>
              <w:rPr>
                <w:spacing w:val="-13.333333333333332"/>
                <w:shd w:val="clear" w:color="auto" w:fill="dbdbdb"/>
                <w:rFonts w:ascii="SimSun" w:hAnsi="SimSun" w:eastAsia="SimSun"/>
                <w:b w:val="0"/>
                <w:i w:val="0"/>
                <w:color w:val="000000"/>
                <w:sz w:val="18"/>
              </w:rPr>
              <w:t xml:space="preserve">持有有限售 </w:t>
            </w:r>
            <w:r>
              <w:rPr>
                <w:spacing w:val="-16.0"/>
                <w:shd w:val="clear" w:color="auto" w:fill="dbdbdb"/>
                <w:rFonts w:ascii="SimSun" w:hAnsi="SimSun" w:eastAsia="SimSun"/>
                <w:b w:val="0"/>
                <w:i w:val="0"/>
                <w:color w:val="000000"/>
                <w:sz w:val="18"/>
              </w:rPr>
              <w:t>条件的股份</w:t>
            </w:r>
            <w:r>
              <w:rPr>
                <w:rFonts w:ascii="SimSun" w:hAnsi="SimSun" w:eastAsia="SimSun"/>
                <w:b w:val="0"/>
                <w:i w:val="0"/>
                <w:color w:val="000000"/>
                <w:sz w:val="18"/>
              </w:rPr>
              <w:t>数量</w:t>
            </w:r>
          </w:p>
        </w:tc>
        <w:tc>
          <w:tcPr>
            <w:tcW w:type="dxa" w:w="994"/>
            <w:vMerge w:val="restart"/>
            <w:tcBorders>
              <w:start w:sz="3.199999999999818" w:val="single" w:color="#000000"/>
              <w:top w:sz="4.0" w:val="single" w:color="#000000"/>
              <w:end w:sz="4.0" w:val="single" w:color="#000000"/>
              <w:bottom w:sz="4.0" w:val="single" w:color="#000000"/>
            </w:tcBorders>
            <w:shd w:fill="dbdbdb"/>
            <w:tcMar>
              <w:start w:w="0" w:type="dxa"/>
              <w:end w:w="0" w:type="dxa"/>
            </w:tcMar>
            <w:tcMar>
              <w:start w:w="0" w:type="dxa"/>
              <w:end w:w="0" w:type="dxa"/>
            </w:tcMar>
          </w:tcPr>
          <w:p>
            <w:pPr>
              <w:autoSpaceDN w:val="0"/>
              <w:autoSpaceDE w:val="0"/>
              <w:widowControl/>
              <w:spacing w:line="245" w:lineRule="auto" w:before="46" w:after="0"/>
              <w:ind w:left="42" w:right="42" w:firstLine="0"/>
              <w:jc w:val="center"/>
            </w:pPr>
            <w:r>
              <w:rPr>
                <w:spacing w:val="-13.333333333333332"/>
                <w:shd w:val="clear" w:color="auto" w:fill="dbdbdb"/>
                <w:rFonts w:ascii="SimSun" w:hAnsi="SimSun" w:eastAsia="SimSun"/>
                <w:b w:val="0"/>
                <w:i w:val="0"/>
                <w:color w:val="000000"/>
                <w:sz w:val="18"/>
              </w:rPr>
              <w:t xml:space="preserve">持有无限售 </w:t>
            </w:r>
            <w:r>
              <w:rPr>
                <w:spacing w:val="-16.0"/>
                <w:shd w:val="clear" w:color="auto" w:fill="dbdbdb"/>
                <w:rFonts w:ascii="SimSun" w:hAnsi="SimSun" w:eastAsia="SimSun"/>
                <w:b w:val="0"/>
                <w:i w:val="0"/>
                <w:color w:val="000000"/>
                <w:sz w:val="18"/>
              </w:rPr>
              <w:t>条件的股份</w:t>
            </w:r>
            <w:r>
              <w:rPr>
                <w:rFonts w:ascii="SimSun" w:hAnsi="SimSun" w:eastAsia="SimSun"/>
                <w:b w:val="0"/>
                <w:i w:val="0"/>
                <w:color w:val="000000"/>
                <w:sz w:val="18"/>
              </w:rPr>
              <w:t>数量</w:t>
            </w:r>
          </w:p>
        </w:tc>
        <w:tc>
          <w:tcPr>
            <w:tcW w:type="dxa" w:w="1342"/>
            <w:gridSpan w:val="2"/>
            <w:tcBorders>
              <w:start w:sz="4.0" w:val="single" w:color="#000000"/>
              <w:top w:sz="4.0" w:val="single" w:color="#000000"/>
              <w:end w:sz="4.0" w:val="single" w:color="#000000"/>
              <w:bottom w:sz="4.0" w:val="single" w:color="#000000"/>
            </w:tcBorders>
            <w:shd w:fill="dbdbdb"/>
            <w:tcMar>
              <w:start w:w="0" w:type="dxa"/>
              <w:end w:w="0" w:type="dxa"/>
            </w:tcMar>
            <w:tcMar>
              <w:start w:w="0" w:type="dxa"/>
              <w:end w:w="0" w:type="dxa"/>
            </w:tcMar>
          </w:tcPr>
          <w:p>
            <w:pPr>
              <w:autoSpaceDN w:val="0"/>
              <w:autoSpaceDE w:val="0"/>
              <w:widowControl/>
              <w:spacing w:line="185" w:lineRule="auto" w:before="46" w:after="0"/>
              <w:ind w:left="0" w:right="0" w:firstLine="0"/>
              <w:jc w:val="center"/>
            </w:pPr>
            <w:r>
              <w:rPr>
                <w:shd w:val="clear" w:color="auto" w:fill="dbdbdb"/>
                <w:rFonts w:ascii="SimSun" w:hAnsi="SimSun" w:eastAsia="SimSun"/>
                <w:b w:val="0"/>
                <w:i w:val="0"/>
                <w:color w:val="000000"/>
                <w:sz w:val="18"/>
              </w:rPr>
              <w:t>质押或冻结情况</w:t>
            </w:r>
          </w:p>
        </w:tc>
      </w:tr>
      <w:tr>
        <w:trPr>
          <w:trHeight w:hRule="exact" w:val="470"/>
        </w:trPr>
        <w:tc>
          <w:tcPr>
            <w:tcW w:type="dxa" w:w="2432"/>
            <w:gridSpan w:val="4"/>
            <w:vMerge/>
            <w:tcBorders>
              <w:start w:sz="3.1999999999999886" w:val="single" w:color="#000000"/>
              <w:top w:sz="4.0" w:val="single" w:color="#000000"/>
              <w:end w:sz="3.2000000000000455" w:val="single" w:color="#000000"/>
              <w:bottom w:sz="4.0" w:val="single" w:color="#000000"/>
            </w:tcBorders>
          </w:tcPr>
          <w:p/>
        </w:tc>
        <w:tc>
          <w:tcPr>
            <w:tcW w:type="dxa" w:w="608"/>
            <w:vMerge/>
            <w:tcBorders>
              <w:start w:sz="3.2000000000000455" w:val="single" w:color="#000000"/>
              <w:top w:sz="4.0" w:val="single" w:color="#000000"/>
              <w:end w:sz="4.0" w:val="single" w:color="#000000"/>
              <w:bottom w:sz="4.0" w:val="single" w:color="#000000"/>
            </w:tcBorders>
          </w:tcPr>
          <w:p/>
        </w:tc>
        <w:tc>
          <w:tcPr>
            <w:tcW w:type="dxa" w:w="608"/>
            <w:vMerge/>
            <w:tcBorders>
              <w:start w:sz="4.0" w:val="single" w:color="#000000"/>
              <w:top w:sz="4.0" w:val="single" w:color="#000000"/>
              <w:end w:sz="4.0" w:val="single" w:color="#000000"/>
              <w:bottom w:sz="4.0" w:val="single" w:color="#000000"/>
            </w:tcBorders>
          </w:tcPr>
          <w:p/>
        </w:tc>
        <w:tc>
          <w:tcPr>
            <w:tcW w:type="dxa" w:w="1216"/>
            <w:gridSpan w:val="2"/>
            <w:vMerge/>
            <w:tcBorders>
              <w:start w:sz="4.0" w:val="single" w:color="#000000"/>
              <w:top w:sz="4.0" w:val="single" w:color="#000000"/>
              <w:end w:sz="4.0" w:val="single" w:color="#000000"/>
              <w:bottom w:sz="4.0" w:val="single" w:color="#000000"/>
            </w:tcBorders>
          </w:tcPr>
          <w:p/>
        </w:tc>
        <w:tc>
          <w:tcPr>
            <w:tcW w:type="dxa" w:w="1216"/>
            <w:gridSpan w:val="2"/>
            <w:vMerge/>
            <w:tcBorders>
              <w:start w:sz="4.0" w:val="single" w:color="#000000"/>
              <w:top w:sz="4.0" w:val="single" w:color="#000000"/>
              <w:end w:sz="4.0" w:val="single" w:color="#000000"/>
              <w:bottom w:sz="4.0" w:val="single" w:color="#000000"/>
            </w:tcBorders>
          </w:tcPr>
          <w:p/>
        </w:tc>
        <w:tc>
          <w:tcPr>
            <w:tcW w:type="dxa" w:w="1824"/>
            <w:gridSpan w:val="3"/>
            <w:vMerge/>
            <w:tcBorders>
              <w:start w:sz="4.0" w:val="single" w:color="#000000"/>
              <w:top w:sz="4.0" w:val="single" w:color="#000000"/>
              <w:end w:sz="3.199999999999818" w:val="single" w:color="#000000"/>
              <w:bottom w:sz="4.0" w:val="single" w:color="#000000"/>
            </w:tcBorders>
          </w:tcPr>
          <w:p/>
        </w:tc>
        <w:tc>
          <w:tcPr>
            <w:tcW w:type="dxa" w:w="608"/>
            <w:vMerge/>
            <w:tcBorders>
              <w:start w:sz="3.199999999999818" w:val="single" w:color="#000000"/>
              <w:top w:sz="4.0" w:val="single" w:color="#000000"/>
              <w:end w:sz="4.0" w:val="single" w:color="#000000"/>
              <w:bottom w:sz="4.0" w:val="single" w:color="#000000"/>
            </w:tcBorders>
          </w:tcPr>
          <w:p/>
        </w:tc>
        <w:tc>
          <w:tcPr>
            <w:tcW w:type="dxa" w:w="848"/>
            <w:tcBorders>
              <w:start w:sz="4.0" w:val="single" w:color="#000000"/>
              <w:top w:sz="4.0" w:val="single" w:color="#000000"/>
              <w:end w:sz="3.199999999999818" w:val="single" w:color="#000000"/>
              <w:bottom w:sz="4.0" w:val="single" w:color="#000000"/>
            </w:tcBorders>
            <w:shd w:fill="dbdbdb"/>
            <w:tcMar>
              <w:start w:w="0" w:type="dxa"/>
              <w:end w:w="0" w:type="dxa"/>
            </w:tcMar>
          </w:tcPr>
          <w:p>
            <w:pPr>
              <w:autoSpaceDN w:val="0"/>
              <w:autoSpaceDE w:val="0"/>
              <w:widowControl/>
              <w:spacing w:line="185" w:lineRule="auto" w:before="138" w:after="0"/>
              <w:ind w:left="0" w:right="0" w:firstLine="0"/>
              <w:jc w:val="center"/>
            </w:pPr>
            <w:r>
              <w:rPr>
                <w:shd w:val="clear" w:color="auto" w:fill="dbdbdb"/>
                <w:rFonts w:ascii="SimSun" w:hAnsi="SimSun" w:eastAsia="SimSun"/>
                <w:b w:val="0"/>
                <w:i w:val="0"/>
                <w:color w:val="000000"/>
                <w:sz w:val="18"/>
              </w:rPr>
              <w:t>股份状态</w:t>
            </w:r>
          </w:p>
        </w:tc>
        <w:tc>
          <w:tcPr>
            <w:tcW w:type="dxa" w:w="494"/>
            <w:tcBorders>
              <w:start w:sz="3.199999999999818"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138" w:after="0"/>
              <w:ind w:left="0" w:right="0" w:firstLine="0"/>
              <w:jc w:val="center"/>
            </w:pPr>
            <w:r>
              <w:rPr>
                <w:shd w:val="clear" w:color="auto" w:fill="dbdbdb"/>
                <w:rFonts w:ascii="SimSun" w:hAnsi="SimSun" w:eastAsia="SimSun"/>
                <w:b w:val="0"/>
                <w:i w:val="0"/>
                <w:color w:val="000000"/>
                <w:sz w:val="18"/>
              </w:rPr>
              <w:t>数量</w:t>
            </w:r>
          </w:p>
        </w:tc>
      </w:tr>
      <w:tr>
        <w:trPr>
          <w:trHeight w:hRule="exact" w:val="282"/>
        </w:trPr>
        <w:tc>
          <w:tcPr>
            <w:tcW w:type="dxa" w:w="2694"/>
            <w:gridSpan w:val="4"/>
            <w:tcBorders>
              <w:start w:sz="3.1999999999999886" w:val="single" w:color="#000000"/>
              <w:top w:sz="4.0" w:val="single" w:color="#000000"/>
              <w:end w:sz="3.2000000000000455" w:val="single" w:color="#000000"/>
              <w:bottom w:sz="4.0" w:val="single" w:color="#000000"/>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42" w:after="0"/>
              <w:ind w:left="24" w:right="0" w:firstLine="0"/>
              <w:jc w:val="left"/>
            </w:pPr>
            <w:r>
              <w:rPr>
                <w:rFonts w:ascii="SimSun" w:hAnsi="SimSun" w:eastAsia="SimSun"/>
                <w:b w:val="0"/>
                <w:i w:val="0"/>
                <w:color w:val="000000"/>
                <w:sz w:val="18"/>
              </w:rPr>
              <w:t>北方华锦化学工业集团有限公司</w:t>
            </w:r>
          </w:p>
        </w:tc>
        <w:tc>
          <w:tcPr>
            <w:tcW w:type="dxa" w:w="994"/>
            <w:tcBorders>
              <w:start w:sz="3.2000000000000455"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42" w:after="0"/>
              <w:ind w:left="24" w:right="0" w:firstLine="0"/>
              <w:jc w:val="left"/>
            </w:pPr>
            <w:r>
              <w:rPr>
                <w:rFonts w:ascii="SimSun" w:hAnsi="SimSun" w:eastAsia="SimSun"/>
                <w:b w:val="0"/>
                <w:i w:val="0"/>
                <w:color w:val="000000"/>
                <w:sz w:val="18"/>
              </w:rPr>
              <w:t xml:space="preserve">国有法人 </w:t>
            </w:r>
          </w:p>
        </w:tc>
        <w:tc>
          <w:tcPr>
            <w:tcW w:type="dxa" w:w="56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28" w:after="0"/>
              <w:ind w:left="0" w:right="0" w:firstLine="0"/>
              <w:jc w:val="center"/>
            </w:pPr>
            <w:r>
              <w:rPr>
                <w:rFonts w:ascii="ArialNarrow" w:hAnsi="ArialNarrow" w:eastAsia="ArialNarrow"/>
                <w:b w:val="0"/>
                <w:i w:val="0"/>
                <w:color w:val="000000"/>
                <w:sz w:val="18"/>
              </w:rPr>
              <w:t xml:space="preserve">27.16% </w:t>
            </w:r>
          </w:p>
        </w:tc>
        <w:tc>
          <w:tcPr>
            <w:tcW w:type="dxa" w:w="990"/>
            <w:gridSpan w:val="2"/>
            <w:tcBorders>
              <w:start w:sz="4.0" w:val="single" w:color="#000000"/>
              <w:top w:sz="4.0" w:val="single" w:color="#000000"/>
              <w:end w:sz="4.0" w:val="single" w:color="#000000"/>
              <w:bottom w:sz="4.0" w:val="single" w:color="#000000"/>
            </w:tcBorders>
            <w:tcMar>
              <w:start w:w="0" w:type="dxa"/>
              <w:end w:w="0" w:type="dxa"/>
            </w:tcMar>
            <w:tcMar>
              <w:start w:w="0" w:type="dxa"/>
              <w:end w:w="0" w:type="dxa"/>
            </w:tcMar>
          </w:tcPr>
          <w:p>
            <w:pPr>
              <w:autoSpaceDN w:val="0"/>
              <w:autoSpaceDE w:val="0"/>
              <w:widowControl/>
              <w:spacing w:line="240" w:lineRule="auto" w:before="28" w:after="0"/>
              <w:ind w:left="138" w:right="0" w:firstLine="0"/>
              <w:jc w:val="left"/>
            </w:pPr>
            <w:r>
              <w:rPr>
                <w:rFonts w:ascii="ArialNarrow" w:hAnsi="ArialNarrow" w:eastAsia="ArialNarrow"/>
                <w:b w:val="0"/>
                <w:i w:val="0"/>
                <w:color w:val="000000"/>
                <w:sz w:val="18"/>
              </w:rPr>
              <w:t xml:space="preserve">434,445,409 </w:t>
            </w:r>
          </w:p>
        </w:tc>
        <w:tc>
          <w:tcPr>
            <w:tcW w:type="dxa" w:w="994"/>
            <w:gridSpan w:val="2"/>
            <w:tcBorders>
              <w:start w:sz="4.0" w:val="single" w:color="#000000"/>
              <w:top w:sz="4.0" w:val="single" w:color="#000000"/>
              <w:end w:sz="4.0" w:val="single" w:color="#000000"/>
              <w:bottom w:sz="4.0" w:val="single" w:color="#000000"/>
            </w:tcBorders>
            <w:tcMar>
              <w:start w:w="0" w:type="dxa"/>
              <w:end w:w="0" w:type="dxa"/>
            </w:tcMar>
            <w:tcMar>
              <w:start w:w="0" w:type="dxa"/>
              <w:end w:w="0" w:type="dxa"/>
            </w:tcMar>
          </w:tcPr>
          <w:p>
            <w:pPr>
              <w:autoSpaceDN w:val="0"/>
              <w:autoSpaceDE w:val="0"/>
              <w:widowControl/>
              <w:spacing w:line="240" w:lineRule="auto" w:before="28" w:after="0"/>
              <w:ind w:left="24" w:right="0" w:firstLine="0"/>
              <w:jc w:val="left"/>
            </w:pPr>
            <w:r>
              <w:rPr>
                <w:rFonts w:ascii="ArialNarrow" w:hAnsi="ArialNarrow" w:eastAsia="ArialNarrow"/>
                <w:b w:val="0"/>
                <w:i w:val="0"/>
                <w:color w:val="000000"/>
                <w:sz w:val="18"/>
              </w:rPr>
              <w:t xml:space="preserve">-79,972,127 </w:t>
            </w:r>
          </w:p>
        </w:tc>
        <w:tc>
          <w:tcPr>
            <w:tcW w:type="dxa" w:w="992"/>
            <w:gridSpan w:val="3"/>
            <w:tcBorders>
              <w:start w:sz="4.0" w:val="single" w:color="#000000"/>
              <w:top w:sz="4.0" w:val="single" w:color="#000000"/>
              <w:end w:sz="3.199999999999818" w:val="single" w:color="#000000"/>
              <w:bottom w:sz="4.0" w:val="single" w:color="#000000"/>
            </w:tcBorders>
            <w:tcMar>
              <w:start w:w="0" w:type="dxa"/>
              <w:end w:w="0" w:type="dxa"/>
            </w:tcMar>
            <w:tcMar>
              <w:start w:w="0" w:type="dxa"/>
              <w:end w:w="0" w:type="dxa"/>
            </w:tcMar>
            <w:tcMar>
              <w:start w:w="0" w:type="dxa"/>
              <w:end w:w="0" w:type="dxa"/>
            </w:tcMar>
          </w:tcPr>
          <w:p/>
        </w:tc>
        <w:tc>
          <w:tcPr>
            <w:tcW w:type="dxa" w:w="994"/>
            <w:tcBorders>
              <w:start w:sz="3.199999999999818"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28" w:after="0"/>
              <w:ind w:left="138" w:right="0" w:firstLine="0"/>
              <w:jc w:val="left"/>
            </w:pPr>
            <w:r>
              <w:rPr>
                <w:rFonts w:ascii="ArialNarrow" w:hAnsi="ArialNarrow" w:eastAsia="ArialNarrow"/>
                <w:b w:val="0"/>
                <w:i w:val="0"/>
                <w:color w:val="000000"/>
                <w:sz w:val="18"/>
              </w:rPr>
              <w:t xml:space="preserve">434,445,409 </w:t>
            </w:r>
          </w:p>
        </w:tc>
        <w:tc>
          <w:tcPr>
            <w:tcW w:type="dxa" w:w="848"/>
            <w:tcBorders>
              <w:start w:sz="4.0" w:val="single" w:color="#000000"/>
              <w:top w:sz="4.0" w:val="single" w:color="#000000"/>
              <w:end w:sz="3.199999999999818" w:val="single" w:color="#000000"/>
              <w:bottom w:sz="4.0" w:val="single" w:color="#000000"/>
            </w:tcBorders>
            <w:shd w:fill="ffffff"/>
            <w:tcMar>
              <w:start w:w="0" w:type="dxa"/>
              <w:end w:w="0" w:type="dxa"/>
            </w:tcMar>
          </w:tcPr>
          <w:p/>
        </w:tc>
        <w:tc>
          <w:tcPr>
            <w:tcW w:type="dxa" w:w="494"/>
            <w:tcBorders>
              <w:start w:sz="3.199999999999818" w:val="single" w:color="#000000"/>
              <w:top w:sz="4.0" w:val="single" w:color="#000000"/>
              <w:end w:sz="4.0" w:val="single" w:color="#000000"/>
              <w:bottom w:sz="4.0" w:val="single" w:color="#000000"/>
            </w:tcBorders>
            <w:shd w:fill="ffffff"/>
            <w:tcMar>
              <w:start w:w="0" w:type="dxa"/>
              <w:end w:w="0" w:type="dxa"/>
            </w:tcMar>
          </w:tcPr>
          <w:p/>
        </w:tc>
      </w:tr>
      <w:tr>
        <w:trPr>
          <w:trHeight w:hRule="exact" w:val="284"/>
        </w:trPr>
        <w:tc>
          <w:tcPr>
            <w:tcW w:type="dxa" w:w="2694"/>
            <w:gridSpan w:val="4"/>
            <w:tcBorders>
              <w:start w:sz="3.1999999999999886" w:val="single" w:color="#000000"/>
              <w:top w:sz="4.0" w:val="single" w:color="#000000"/>
              <w:end w:sz="3.2000000000000455" w:val="single" w:color="#000000"/>
              <w:bottom w:sz="3.2000000000000455" w:val="single" w:color="#000000"/>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44" w:after="0"/>
              <w:ind w:left="24" w:right="0" w:firstLine="0"/>
              <w:jc w:val="left"/>
            </w:pPr>
            <w:r>
              <w:rPr>
                <w:rFonts w:ascii="SimSun" w:hAnsi="SimSun" w:eastAsia="SimSun"/>
                <w:b w:val="0"/>
                <w:i w:val="0"/>
                <w:color w:val="000000"/>
                <w:sz w:val="18"/>
              </w:rPr>
              <w:t xml:space="preserve">中兵投资管理有限责任公司 </w:t>
            </w:r>
          </w:p>
        </w:tc>
        <w:tc>
          <w:tcPr>
            <w:tcW w:type="dxa" w:w="994"/>
            <w:tcBorders>
              <w:start w:sz="3.2000000000000455" w:val="single" w:color="#000000"/>
              <w:top w:sz="4.0" w:val="single" w:color="#000000"/>
              <w:end w:sz="4.0" w:val="single" w:color="#000000"/>
              <w:bottom w:sz="3.2000000000000455" w:val="single" w:color="#000000"/>
            </w:tcBorders>
            <w:tcMar>
              <w:start w:w="0" w:type="dxa"/>
              <w:end w:w="0" w:type="dxa"/>
            </w:tcMar>
          </w:tcPr>
          <w:p>
            <w:pPr>
              <w:autoSpaceDN w:val="0"/>
              <w:autoSpaceDE w:val="0"/>
              <w:widowControl/>
              <w:spacing w:line="185" w:lineRule="auto" w:before="44" w:after="0"/>
              <w:ind w:left="24" w:right="0" w:firstLine="0"/>
              <w:jc w:val="left"/>
            </w:pPr>
            <w:r>
              <w:rPr>
                <w:rFonts w:ascii="SimSun" w:hAnsi="SimSun" w:eastAsia="SimSun"/>
                <w:b w:val="0"/>
                <w:i w:val="0"/>
                <w:color w:val="000000"/>
                <w:sz w:val="18"/>
              </w:rPr>
              <w:t xml:space="preserve">国有法人 </w:t>
            </w:r>
          </w:p>
        </w:tc>
        <w:tc>
          <w:tcPr>
            <w:tcW w:type="dxa" w:w="566"/>
            <w:tcBorders>
              <w:start w:sz="4.0" w:val="single" w:color="#000000"/>
              <w:top w:sz="4.0" w:val="single" w:color="#000000"/>
              <w:end w:sz="4.0" w:val="single" w:color="#000000"/>
              <w:bottom w:sz="3.2000000000000455" w:val="single" w:color="#000000"/>
            </w:tcBorders>
            <w:tcMar>
              <w:start w:w="0" w:type="dxa"/>
              <w:end w:w="0" w:type="dxa"/>
            </w:tcMar>
          </w:tcPr>
          <w:p>
            <w:pPr>
              <w:autoSpaceDN w:val="0"/>
              <w:autoSpaceDE w:val="0"/>
              <w:widowControl/>
              <w:spacing w:line="240" w:lineRule="auto" w:before="30" w:after="0"/>
              <w:ind w:left="0" w:right="0" w:firstLine="0"/>
              <w:jc w:val="center"/>
            </w:pPr>
            <w:r>
              <w:rPr>
                <w:rFonts w:ascii="ArialNarrow" w:hAnsi="ArialNarrow" w:eastAsia="ArialNarrow"/>
                <w:b w:val="0"/>
                <w:i w:val="0"/>
                <w:color w:val="000000"/>
                <w:sz w:val="18"/>
              </w:rPr>
              <w:t xml:space="preserve">10.78% </w:t>
            </w:r>
          </w:p>
        </w:tc>
        <w:tc>
          <w:tcPr>
            <w:tcW w:type="dxa" w:w="990"/>
            <w:gridSpan w:val="2"/>
            <w:tcBorders>
              <w:start w:sz="4.0" w:val="single" w:color="#000000"/>
              <w:top w:sz="4.0" w:val="single" w:color="#000000"/>
              <w:end w:sz="4.0" w:val="single" w:color="#000000"/>
              <w:bottom w:sz="3.2000000000000455" w:val="single" w:color="#000000"/>
            </w:tcBorders>
            <w:tcMar>
              <w:start w:w="0" w:type="dxa"/>
              <w:end w:w="0" w:type="dxa"/>
            </w:tcMar>
            <w:tcMar>
              <w:start w:w="0" w:type="dxa"/>
              <w:end w:w="0" w:type="dxa"/>
            </w:tcMar>
          </w:tcPr>
          <w:p>
            <w:pPr>
              <w:autoSpaceDN w:val="0"/>
              <w:autoSpaceDE w:val="0"/>
              <w:widowControl/>
              <w:spacing w:line="240" w:lineRule="auto" w:before="30" w:after="0"/>
              <w:ind w:left="138" w:right="0" w:firstLine="0"/>
              <w:jc w:val="left"/>
            </w:pPr>
            <w:r>
              <w:rPr>
                <w:rFonts w:ascii="ArialNarrow" w:hAnsi="ArialNarrow" w:eastAsia="ArialNarrow"/>
                <w:b w:val="0"/>
                <w:i w:val="0"/>
                <w:color w:val="000000"/>
                <w:sz w:val="18"/>
              </w:rPr>
              <w:t xml:space="preserve">172,372,666 </w:t>
            </w:r>
          </w:p>
        </w:tc>
        <w:tc>
          <w:tcPr>
            <w:tcW w:type="dxa" w:w="994"/>
            <w:gridSpan w:val="2"/>
            <w:tcBorders>
              <w:start w:sz="4.0" w:val="single" w:color="#000000"/>
              <w:top w:sz="4.0" w:val="single" w:color="#000000"/>
              <w:end w:sz="4.0" w:val="single" w:color="#000000"/>
              <w:bottom w:sz="3.2000000000000455" w:val="single" w:color="#000000"/>
            </w:tcBorders>
            <w:tcMar>
              <w:start w:w="0" w:type="dxa"/>
              <w:end w:w="0" w:type="dxa"/>
            </w:tcMar>
            <w:tcMar>
              <w:start w:w="0" w:type="dxa"/>
              <w:end w:w="0" w:type="dxa"/>
            </w:tcMar>
          </w:tcPr>
          <w:p>
            <w:pPr>
              <w:autoSpaceDN w:val="0"/>
              <w:autoSpaceDE w:val="0"/>
              <w:widowControl/>
              <w:spacing w:line="240" w:lineRule="auto" w:before="30" w:after="0"/>
              <w:ind w:left="24" w:right="0" w:firstLine="0"/>
              <w:jc w:val="left"/>
            </w:pPr>
            <w:r>
              <w:rPr>
                <w:rFonts w:ascii="ArialNarrow" w:hAnsi="ArialNarrow" w:eastAsia="ArialNarrow"/>
                <w:b w:val="0"/>
                <w:i w:val="0"/>
                <w:color w:val="000000"/>
                <w:sz w:val="18"/>
              </w:rPr>
              <w:t xml:space="preserve">79,972,127 </w:t>
            </w:r>
          </w:p>
        </w:tc>
        <w:tc>
          <w:tcPr>
            <w:tcW w:type="dxa" w:w="992"/>
            <w:gridSpan w:val="3"/>
            <w:tcBorders>
              <w:start w:sz="4.0" w:val="single" w:color="#000000"/>
              <w:top w:sz="4.0" w:val="single" w:color="#000000"/>
              <w:end w:sz="3.199999999999818" w:val="single" w:color="#000000"/>
              <w:bottom w:sz="3.2000000000000455" w:val="single" w:color="#000000"/>
            </w:tcBorders>
            <w:tcMar>
              <w:start w:w="0" w:type="dxa"/>
              <w:end w:w="0" w:type="dxa"/>
            </w:tcMar>
            <w:tcMar>
              <w:start w:w="0" w:type="dxa"/>
              <w:end w:w="0" w:type="dxa"/>
            </w:tcMar>
            <w:tcMar>
              <w:start w:w="0" w:type="dxa"/>
              <w:end w:w="0" w:type="dxa"/>
            </w:tcMar>
          </w:tcPr>
          <w:p/>
        </w:tc>
        <w:tc>
          <w:tcPr>
            <w:tcW w:type="dxa" w:w="994"/>
            <w:tcBorders>
              <w:start w:sz="3.199999999999818" w:val="single" w:color="#000000"/>
              <w:top w:sz="4.0" w:val="single" w:color="#000000"/>
              <w:end w:sz="4.0" w:val="single" w:color="#000000"/>
              <w:bottom w:sz="3.2000000000000455" w:val="single" w:color="#000000"/>
            </w:tcBorders>
            <w:tcMar>
              <w:start w:w="0" w:type="dxa"/>
              <w:end w:w="0" w:type="dxa"/>
            </w:tcMar>
          </w:tcPr>
          <w:p>
            <w:pPr>
              <w:autoSpaceDN w:val="0"/>
              <w:autoSpaceDE w:val="0"/>
              <w:widowControl/>
              <w:spacing w:line="240" w:lineRule="auto" w:before="30" w:after="0"/>
              <w:ind w:left="138" w:right="0" w:firstLine="0"/>
              <w:jc w:val="left"/>
            </w:pPr>
            <w:r>
              <w:rPr>
                <w:rFonts w:ascii="ArialNarrow" w:hAnsi="ArialNarrow" w:eastAsia="ArialNarrow"/>
                <w:b w:val="0"/>
                <w:i w:val="0"/>
                <w:color w:val="000000"/>
                <w:sz w:val="18"/>
              </w:rPr>
              <w:t xml:space="preserve">172,372,666 </w:t>
            </w:r>
          </w:p>
        </w:tc>
        <w:tc>
          <w:tcPr>
            <w:tcW w:type="dxa" w:w="848"/>
            <w:tcBorders>
              <w:start w:sz="4.0" w:val="single" w:color="#000000"/>
              <w:top w:sz="4.0" w:val="single" w:color="#000000"/>
              <w:end w:sz="3.199999999999818" w:val="single" w:color="#000000"/>
              <w:bottom w:sz="3.2000000000000455" w:val="single" w:color="#000000"/>
            </w:tcBorders>
            <w:shd w:fill="ffffff"/>
            <w:tcMar>
              <w:start w:w="0" w:type="dxa"/>
              <w:end w:w="0" w:type="dxa"/>
            </w:tcMar>
          </w:tcPr>
          <w:p/>
        </w:tc>
        <w:tc>
          <w:tcPr>
            <w:tcW w:type="dxa" w:w="494"/>
            <w:tcBorders>
              <w:start w:sz="3.199999999999818" w:val="single" w:color="#000000"/>
              <w:top w:sz="4.0" w:val="single" w:color="#000000"/>
              <w:end w:sz="4.0" w:val="single" w:color="#000000"/>
              <w:bottom w:sz="3.2000000000000455" w:val="single" w:color="#000000"/>
            </w:tcBorders>
            <w:shd w:fill="ffffff"/>
            <w:tcMar>
              <w:start w:w="0" w:type="dxa"/>
              <w:end w:w="0" w:type="dxa"/>
            </w:tcMar>
          </w:tcPr>
          <w:p/>
        </w:tc>
      </w:tr>
      <w:tr>
        <w:trPr>
          <w:trHeight w:hRule="exact" w:val="282"/>
        </w:trPr>
        <w:tc>
          <w:tcPr>
            <w:tcW w:type="dxa" w:w="2694"/>
            <w:gridSpan w:val="4"/>
            <w:tcBorders>
              <w:start w:sz="3.1999999999999886" w:val="single" w:color="#000000"/>
              <w:top w:sz="3.2000000000000455" w:val="single" w:color="#000000"/>
              <w:end w:sz="3.2000000000000455" w:val="single" w:color="#000000"/>
              <w:bottom w:sz="4.0" w:val="single" w:color="#000000"/>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46" w:after="0"/>
              <w:ind w:left="24" w:right="0" w:firstLine="0"/>
              <w:jc w:val="left"/>
            </w:pPr>
            <w:r>
              <w:rPr>
                <w:rFonts w:ascii="SimSun" w:hAnsi="SimSun" w:eastAsia="SimSun"/>
                <w:b w:val="0"/>
                <w:i w:val="0"/>
                <w:color w:val="000000"/>
                <w:sz w:val="18"/>
              </w:rPr>
              <w:t xml:space="preserve">振华石油控股有限公司 </w:t>
            </w:r>
          </w:p>
        </w:tc>
        <w:tc>
          <w:tcPr>
            <w:tcW w:type="dxa" w:w="994"/>
            <w:tcBorders>
              <w:start w:sz="3.2000000000000455" w:val="single" w:color="#000000"/>
              <w:top w:sz="3.2000000000000455" w:val="single" w:color="#000000"/>
              <w:end w:sz="4.0" w:val="single" w:color="#000000"/>
              <w:bottom w:sz="4.0" w:val="single" w:color="#000000"/>
            </w:tcBorders>
            <w:tcMar>
              <w:start w:w="0" w:type="dxa"/>
              <w:end w:w="0" w:type="dxa"/>
            </w:tcMar>
          </w:tcPr>
          <w:p>
            <w:pPr>
              <w:autoSpaceDN w:val="0"/>
              <w:autoSpaceDE w:val="0"/>
              <w:widowControl/>
              <w:spacing w:line="185" w:lineRule="auto" w:before="46" w:after="0"/>
              <w:ind w:left="24" w:right="0" w:firstLine="0"/>
              <w:jc w:val="left"/>
            </w:pPr>
            <w:r>
              <w:rPr>
                <w:rFonts w:ascii="SimSun" w:hAnsi="SimSun" w:eastAsia="SimSun"/>
                <w:b w:val="0"/>
                <w:i w:val="0"/>
                <w:color w:val="000000"/>
                <w:sz w:val="18"/>
              </w:rPr>
              <w:t xml:space="preserve">国有法人 </w:t>
            </w:r>
          </w:p>
        </w:tc>
        <w:tc>
          <w:tcPr>
            <w:tcW w:type="dxa" w:w="566"/>
            <w:tcBorders>
              <w:start w:sz="4.0" w:val="single" w:color="#000000"/>
              <w:top w:sz="3.2000000000000455" w:val="single" w:color="#000000"/>
              <w:end w:sz="4.0" w:val="single" w:color="#000000"/>
              <w:bottom w:sz="4.0" w:val="single" w:color="#000000"/>
            </w:tcBorders>
            <w:tcMar>
              <w:start w:w="0" w:type="dxa"/>
              <w:end w:w="0" w:type="dxa"/>
            </w:tcMar>
          </w:tcPr>
          <w:p>
            <w:pPr>
              <w:autoSpaceDN w:val="0"/>
              <w:autoSpaceDE w:val="0"/>
              <w:widowControl/>
              <w:spacing w:line="240" w:lineRule="auto" w:before="30" w:after="0"/>
              <w:ind w:left="114" w:right="0" w:firstLine="0"/>
              <w:jc w:val="left"/>
            </w:pPr>
            <w:r>
              <w:rPr>
                <w:rFonts w:ascii="ArialNarrow" w:hAnsi="ArialNarrow" w:eastAsia="ArialNarrow"/>
                <w:b w:val="0"/>
                <w:i w:val="0"/>
                <w:color w:val="000000"/>
                <w:sz w:val="18"/>
              </w:rPr>
              <w:t xml:space="preserve">9.92% </w:t>
            </w:r>
          </w:p>
        </w:tc>
        <w:tc>
          <w:tcPr>
            <w:tcW w:type="dxa" w:w="990"/>
            <w:gridSpan w:val="2"/>
            <w:tcBorders>
              <w:start w:sz="4.0" w:val="single" w:color="#000000"/>
              <w:top w:sz="3.2000000000000455" w:val="single" w:color="#000000"/>
              <w:end w:sz="4.0" w:val="single" w:color="#000000"/>
              <w:bottom w:sz="4.0" w:val="single" w:color="#000000"/>
            </w:tcBorders>
            <w:tcMar>
              <w:start w:w="0" w:type="dxa"/>
              <w:end w:w="0" w:type="dxa"/>
            </w:tcMar>
            <w:tcMar>
              <w:start w:w="0" w:type="dxa"/>
              <w:end w:w="0" w:type="dxa"/>
            </w:tcMar>
          </w:tcPr>
          <w:p>
            <w:pPr>
              <w:autoSpaceDN w:val="0"/>
              <w:autoSpaceDE w:val="0"/>
              <w:widowControl/>
              <w:spacing w:line="240" w:lineRule="auto" w:before="30" w:after="0"/>
              <w:ind w:left="138" w:right="0" w:firstLine="0"/>
              <w:jc w:val="left"/>
            </w:pPr>
            <w:r>
              <w:rPr>
                <w:rFonts w:ascii="ArialNarrow" w:hAnsi="ArialNarrow" w:eastAsia="ArialNarrow"/>
                <w:b w:val="0"/>
                <w:i w:val="0"/>
                <w:color w:val="000000"/>
                <w:sz w:val="18"/>
              </w:rPr>
              <w:t xml:space="preserve">158,601,100 </w:t>
            </w:r>
          </w:p>
        </w:tc>
        <w:tc>
          <w:tcPr>
            <w:tcW w:type="dxa" w:w="994"/>
            <w:gridSpan w:val="2"/>
            <w:tcBorders>
              <w:start w:sz="4.0" w:val="single" w:color="#000000"/>
              <w:top w:sz="3.2000000000000455" w:val="single" w:color="#000000"/>
              <w:end w:sz="4.0" w:val="single" w:color="#000000"/>
              <w:bottom w:sz="4.0" w:val="single" w:color="#000000"/>
            </w:tcBorders>
            <w:tcMar>
              <w:start w:w="0" w:type="dxa"/>
              <w:end w:w="0" w:type="dxa"/>
            </w:tcMar>
            <w:tcMar>
              <w:start w:w="0" w:type="dxa"/>
              <w:end w:w="0" w:type="dxa"/>
            </w:tcMar>
          </w:tcPr>
          <w:p/>
        </w:tc>
        <w:tc>
          <w:tcPr>
            <w:tcW w:type="dxa" w:w="992"/>
            <w:gridSpan w:val="3"/>
            <w:tcBorders>
              <w:start w:sz="4.0" w:val="single" w:color="#000000"/>
              <w:top w:sz="3.2000000000000455" w:val="single" w:color="#000000"/>
              <w:end w:sz="3.199999999999818" w:val="single" w:color="#000000"/>
              <w:bottom w:sz="4.0" w:val="single" w:color="#000000"/>
            </w:tcBorders>
            <w:tcMar>
              <w:start w:w="0" w:type="dxa"/>
              <w:end w:w="0" w:type="dxa"/>
            </w:tcMar>
            <w:tcMar>
              <w:start w:w="0" w:type="dxa"/>
              <w:end w:w="0" w:type="dxa"/>
            </w:tcMar>
            <w:tcMar>
              <w:start w:w="0" w:type="dxa"/>
              <w:end w:w="0" w:type="dxa"/>
            </w:tcMar>
          </w:tcPr>
          <w:p/>
        </w:tc>
        <w:tc>
          <w:tcPr>
            <w:tcW w:type="dxa" w:w="994"/>
            <w:tcBorders>
              <w:start w:sz="3.199999999999818" w:val="single" w:color="#000000"/>
              <w:top w:sz="3.2000000000000455" w:val="single" w:color="#000000"/>
              <w:end w:sz="4.0" w:val="single" w:color="#000000"/>
              <w:bottom w:sz="4.0" w:val="single" w:color="#000000"/>
            </w:tcBorders>
            <w:tcMar>
              <w:start w:w="0" w:type="dxa"/>
              <w:end w:w="0" w:type="dxa"/>
            </w:tcMar>
          </w:tcPr>
          <w:p>
            <w:pPr>
              <w:autoSpaceDN w:val="0"/>
              <w:autoSpaceDE w:val="0"/>
              <w:widowControl/>
              <w:spacing w:line="240" w:lineRule="auto" w:before="30" w:after="0"/>
              <w:ind w:left="138" w:right="0" w:firstLine="0"/>
              <w:jc w:val="left"/>
            </w:pPr>
            <w:r>
              <w:rPr>
                <w:rFonts w:ascii="ArialNarrow" w:hAnsi="ArialNarrow" w:eastAsia="ArialNarrow"/>
                <w:b w:val="0"/>
                <w:i w:val="0"/>
                <w:color w:val="000000"/>
                <w:sz w:val="18"/>
              </w:rPr>
              <w:t xml:space="preserve">158,601,100 </w:t>
            </w:r>
          </w:p>
        </w:tc>
        <w:tc>
          <w:tcPr>
            <w:tcW w:type="dxa" w:w="848"/>
            <w:tcBorders>
              <w:start w:sz="4.0" w:val="single" w:color="#000000"/>
              <w:top w:sz="3.2000000000000455" w:val="single" w:color="#000000"/>
              <w:end w:sz="3.199999999999818" w:val="single" w:color="#000000"/>
              <w:bottom w:sz="4.0" w:val="single" w:color="#000000"/>
            </w:tcBorders>
            <w:shd w:fill="ffffff"/>
            <w:tcMar>
              <w:start w:w="0" w:type="dxa"/>
              <w:end w:w="0" w:type="dxa"/>
            </w:tcMar>
          </w:tcPr>
          <w:p/>
        </w:tc>
        <w:tc>
          <w:tcPr>
            <w:tcW w:type="dxa" w:w="494"/>
            <w:tcBorders>
              <w:start w:sz="3.199999999999818" w:val="single" w:color="#000000"/>
              <w:top w:sz="3.2000000000000455" w:val="single" w:color="#000000"/>
              <w:end w:sz="4.0" w:val="single" w:color="#000000"/>
              <w:bottom w:sz="4.0" w:val="single" w:color="#000000"/>
            </w:tcBorders>
            <w:shd w:fill="ffffff"/>
            <w:tcMar>
              <w:start w:w="0" w:type="dxa"/>
              <w:end w:w="0" w:type="dxa"/>
            </w:tcMar>
          </w:tcPr>
          <w:p/>
        </w:tc>
      </w:tr>
      <w:tr>
        <w:trPr>
          <w:trHeight w:hRule="exact" w:val="284"/>
        </w:trPr>
        <w:tc>
          <w:tcPr>
            <w:tcW w:type="dxa" w:w="2694"/>
            <w:gridSpan w:val="4"/>
            <w:tcBorders>
              <w:start w:sz="3.1999999999999886" w:val="single" w:color="#000000"/>
              <w:top w:sz="4.0" w:val="single" w:color="#000000"/>
              <w:end w:sz="3.2000000000000455" w:val="single" w:color="#000000"/>
              <w:bottom w:sz="4.0" w:val="single" w:color="#000000"/>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46" w:after="0"/>
              <w:ind w:left="24" w:right="0" w:firstLine="0"/>
              <w:jc w:val="left"/>
            </w:pPr>
            <w:r>
              <w:rPr>
                <w:rFonts w:ascii="SimSun" w:hAnsi="SimSun" w:eastAsia="SimSun"/>
                <w:b w:val="0"/>
                <w:i w:val="0"/>
                <w:color w:val="000000"/>
                <w:sz w:val="18"/>
              </w:rPr>
              <w:t xml:space="preserve">黄杰 </w:t>
            </w:r>
          </w:p>
        </w:tc>
        <w:tc>
          <w:tcPr>
            <w:tcW w:type="dxa" w:w="994"/>
            <w:tcBorders>
              <w:start w:sz="3.2000000000000455" w:val="single" w:color="#000000"/>
              <w:top w:sz="4.0" w:val="single" w:color="#000000"/>
              <w:end w:sz="4.0" w:val="single" w:color="#000000"/>
              <w:bottom w:sz="4.0" w:val="single" w:color="#000000"/>
            </w:tcBorders>
            <w:tcMar>
              <w:start w:w="0" w:type="dxa"/>
              <w:end w:w="0" w:type="dxa"/>
            </w:tcMar>
          </w:tcPr>
          <w:p>
            <w:pPr>
              <w:autoSpaceDN w:val="0"/>
              <w:autoSpaceDE w:val="0"/>
              <w:widowControl/>
              <w:spacing w:line="214" w:lineRule="auto" w:before="32" w:after="0"/>
              <w:ind w:left="0" w:right="0" w:firstLine="0"/>
              <w:jc w:val="center"/>
            </w:pPr>
            <w:r>
              <w:rPr>
                <w:rFonts w:ascii="SimSun" w:hAnsi="SimSun" w:eastAsia="SimSun"/>
                <w:b w:val="0"/>
                <w:i w:val="0"/>
                <w:color w:val="000000"/>
                <w:sz w:val="18"/>
              </w:rPr>
              <w:t>境内自然人</w:t>
            </w:r>
            <w:r>
              <w:rPr>
                <w:rFonts w:ascii="ArialNarrow" w:hAnsi="ArialNarrow" w:eastAsia="ArialNarrow"/>
                <w:b w:val="0"/>
                <w:i w:val="0"/>
                <w:color w:val="000000"/>
                <w:sz w:val="18"/>
              </w:rPr>
              <w:t xml:space="preserve"> </w:t>
            </w:r>
          </w:p>
        </w:tc>
        <w:tc>
          <w:tcPr>
            <w:tcW w:type="dxa" w:w="56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2" w:lineRule="auto" w:before="32" w:after="0"/>
              <w:ind w:left="114" w:right="0" w:firstLine="0"/>
              <w:jc w:val="left"/>
            </w:pPr>
            <w:r>
              <w:rPr>
                <w:rFonts w:ascii="ArialNarrow" w:hAnsi="ArialNarrow" w:eastAsia="ArialNarrow"/>
                <w:b w:val="0"/>
                <w:i w:val="0"/>
                <w:color w:val="000000"/>
                <w:sz w:val="18"/>
              </w:rPr>
              <w:t xml:space="preserve">1.83% </w:t>
            </w:r>
          </w:p>
        </w:tc>
        <w:tc>
          <w:tcPr>
            <w:tcW w:type="dxa" w:w="990"/>
            <w:gridSpan w:val="2"/>
            <w:tcBorders>
              <w:start w:sz="4.0" w:val="single" w:color="#000000"/>
              <w:top w:sz="4.0" w:val="single" w:color="#000000"/>
              <w:end w:sz="4.0" w:val="single" w:color="#000000"/>
              <w:bottom w:sz="4.0" w:val="single" w:color="#000000"/>
            </w:tcBorders>
            <w:tcMar>
              <w:start w:w="0" w:type="dxa"/>
              <w:end w:w="0" w:type="dxa"/>
            </w:tcMar>
            <w:tcMar>
              <w:start w:w="0" w:type="dxa"/>
              <w:end w:w="0" w:type="dxa"/>
            </w:tcMar>
          </w:tcPr>
          <w:p>
            <w:pPr>
              <w:autoSpaceDN w:val="0"/>
              <w:autoSpaceDE w:val="0"/>
              <w:widowControl/>
              <w:spacing w:line="242" w:lineRule="auto" w:before="32" w:after="0"/>
              <w:ind w:left="220" w:right="0" w:firstLine="0"/>
              <w:jc w:val="left"/>
            </w:pPr>
            <w:r>
              <w:rPr>
                <w:rFonts w:ascii="ArialNarrow" w:hAnsi="ArialNarrow" w:eastAsia="ArialNarrow"/>
                <w:b w:val="0"/>
                <w:i w:val="0"/>
                <w:color w:val="000000"/>
                <w:sz w:val="18"/>
              </w:rPr>
              <w:t xml:space="preserve">29,288,600 </w:t>
            </w:r>
          </w:p>
        </w:tc>
        <w:tc>
          <w:tcPr>
            <w:tcW w:type="dxa" w:w="994"/>
            <w:gridSpan w:val="2"/>
            <w:tcBorders>
              <w:start w:sz="4.0" w:val="single" w:color="#000000"/>
              <w:top w:sz="4.0" w:val="single" w:color="#000000"/>
              <w:end w:sz="4.0" w:val="single" w:color="#000000"/>
              <w:bottom w:sz="4.0" w:val="single" w:color="#000000"/>
            </w:tcBorders>
            <w:tcMar>
              <w:start w:w="0" w:type="dxa"/>
              <w:end w:w="0" w:type="dxa"/>
            </w:tcMar>
            <w:tcMar>
              <w:start w:w="0" w:type="dxa"/>
              <w:end w:w="0" w:type="dxa"/>
            </w:tcMar>
          </w:tcPr>
          <w:p>
            <w:pPr>
              <w:autoSpaceDN w:val="0"/>
              <w:autoSpaceDE w:val="0"/>
              <w:widowControl/>
              <w:spacing w:line="242" w:lineRule="auto" w:before="32" w:after="0"/>
              <w:ind w:left="24" w:right="0" w:firstLine="0"/>
              <w:jc w:val="left"/>
            </w:pPr>
            <w:r>
              <w:rPr>
                <w:rFonts w:ascii="ArialNarrow" w:hAnsi="ArialNarrow" w:eastAsia="ArialNarrow"/>
                <w:b w:val="0"/>
                <w:i w:val="0"/>
                <w:color w:val="000000"/>
                <w:sz w:val="18"/>
              </w:rPr>
              <w:t xml:space="preserve">-3,138,293 </w:t>
            </w:r>
          </w:p>
        </w:tc>
        <w:tc>
          <w:tcPr>
            <w:tcW w:type="dxa" w:w="992"/>
            <w:gridSpan w:val="3"/>
            <w:tcBorders>
              <w:start w:sz="4.0" w:val="single" w:color="#000000"/>
              <w:top w:sz="4.0" w:val="single" w:color="#000000"/>
              <w:end w:sz="3.199999999999818" w:val="single" w:color="#000000"/>
              <w:bottom w:sz="4.0" w:val="single" w:color="#000000"/>
            </w:tcBorders>
            <w:tcMar>
              <w:start w:w="0" w:type="dxa"/>
              <w:end w:w="0" w:type="dxa"/>
            </w:tcMar>
            <w:tcMar>
              <w:start w:w="0" w:type="dxa"/>
              <w:end w:w="0" w:type="dxa"/>
            </w:tcMar>
            <w:tcMar>
              <w:start w:w="0" w:type="dxa"/>
              <w:end w:w="0" w:type="dxa"/>
            </w:tcMar>
          </w:tcPr>
          <w:p/>
        </w:tc>
        <w:tc>
          <w:tcPr>
            <w:tcW w:type="dxa" w:w="994"/>
            <w:tcBorders>
              <w:start w:sz="3.199999999999818" w:val="single" w:color="#000000"/>
              <w:top w:sz="4.0" w:val="single" w:color="#000000"/>
              <w:end w:sz="4.0" w:val="single" w:color="#000000"/>
              <w:bottom w:sz="4.0" w:val="single" w:color="#000000"/>
            </w:tcBorders>
            <w:tcMar>
              <w:start w:w="0" w:type="dxa"/>
              <w:end w:w="0" w:type="dxa"/>
            </w:tcMar>
          </w:tcPr>
          <w:p>
            <w:pPr>
              <w:autoSpaceDN w:val="0"/>
              <w:autoSpaceDE w:val="0"/>
              <w:widowControl/>
              <w:spacing w:line="242" w:lineRule="auto" w:before="32" w:after="0"/>
              <w:ind w:left="220" w:right="0" w:firstLine="0"/>
              <w:jc w:val="left"/>
            </w:pPr>
            <w:r>
              <w:rPr>
                <w:rFonts w:ascii="ArialNarrow" w:hAnsi="ArialNarrow" w:eastAsia="ArialNarrow"/>
                <w:b w:val="0"/>
                <w:i w:val="0"/>
                <w:color w:val="000000"/>
                <w:sz w:val="18"/>
              </w:rPr>
              <w:t xml:space="preserve">29,288,600 </w:t>
            </w:r>
          </w:p>
        </w:tc>
        <w:tc>
          <w:tcPr>
            <w:tcW w:type="dxa" w:w="848"/>
            <w:tcBorders>
              <w:start w:sz="4.0" w:val="single" w:color="#000000"/>
              <w:top w:sz="4.0" w:val="single" w:color="#000000"/>
              <w:end w:sz="3.199999999999818" w:val="single" w:color="#000000"/>
              <w:bottom w:sz="4.0" w:val="single" w:color="#000000"/>
            </w:tcBorders>
            <w:shd w:fill="ffffff"/>
            <w:tcMar>
              <w:start w:w="0" w:type="dxa"/>
              <w:end w:w="0" w:type="dxa"/>
            </w:tcMar>
          </w:tcPr>
          <w:p/>
        </w:tc>
        <w:tc>
          <w:tcPr>
            <w:tcW w:type="dxa" w:w="494"/>
            <w:tcBorders>
              <w:start w:sz="3.199999999999818" w:val="single" w:color="#000000"/>
              <w:top w:sz="4.0" w:val="single" w:color="#000000"/>
              <w:end w:sz="4.0" w:val="single" w:color="#000000"/>
              <w:bottom w:sz="4.0" w:val="single" w:color="#000000"/>
            </w:tcBorders>
            <w:shd w:fill="ffffff"/>
            <w:tcMar>
              <w:start w:w="0" w:type="dxa"/>
              <w:end w:w="0" w:type="dxa"/>
            </w:tcMar>
          </w:tcPr>
          <w:p/>
        </w:tc>
      </w:tr>
      <w:tr>
        <w:trPr>
          <w:trHeight w:hRule="exact" w:val="284"/>
        </w:trPr>
        <w:tc>
          <w:tcPr>
            <w:tcW w:type="dxa" w:w="2694"/>
            <w:gridSpan w:val="4"/>
            <w:tcBorders>
              <w:start w:sz="3.1999999999999886" w:val="single" w:color="#000000"/>
              <w:top w:sz="4.0" w:val="single" w:color="#000000"/>
              <w:end w:sz="3.2000000000000455" w:val="single" w:color="#000000"/>
              <w:bottom w:sz="4.0" w:val="single" w:color="#000000"/>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46" w:after="0"/>
              <w:ind w:left="24" w:right="0" w:firstLine="0"/>
              <w:jc w:val="left"/>
            </w:pPr>
            <w:r>
              <w:rPr>
                <w:rFonts w:ascii="SimSun" w:hAnsi="SimSun" w:eastAsia="SimSun"/>
                <w:b w:val="0"/>
                <w:i w:val="0"/>
                <w:color w:val="000000"/>
                <w:sz w:val="18"/>
              </w:rPr>
              <w:t xml:space="preserve">香港中央结算有限公司 </w:t>
            </w:r>
          </w:p>
        </w:tc>
        <w:tc>
          <w:tcPr>
            <w:tcW w:type="dxa" w:w="994"/>
            <w:tcBorders>
              <w:start w:sz="3.2000000000000455"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46" w:after="0"/>
              <w:ind w:left="24" w:right="0" w:firstLine="0"/>
              <w:jc w:val="left"/>
            </w:pPr>
            <w:r>
              <w:rPr>
                <w:rFonts w:ascii="SimSun" w:hAnsi="SimSun" w:eastAsia="SimSun"/>
                <w:b w:val="0"/>
                <w:i w:val="0"/>
                <w:color w:val="000000"/>
                <w:sz w:val="18"/>
              </w:rPr>
              <w:t xml:space="preserve">境外法人 </w:t>
            </w:r>
          </w:p>
        </w:tc>
        <w:tc>
          <w:tcPr>
            <w:tcW w:type="dxa" w:w="56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32" w:after="0"/>
              <w:ind w:left="114" w:right="0" w:firstLine="0"/>
              <w:jc w:val="left"/>
            </w:pPr>
            <w:r>
              <w:rPr>
                <w:rFonts w:ascii="ArialNarrow" w:hAnsi="ArialNarrow" w:eastAsia="ArialNarrow"/>
                <w:b w:val="0"/>
                <w:i w:val="0"/>
                <w:color w:val="000000"/>
                <w:sz w:val="18"/>
              </w:rPr>
              <w:t xml:space="preserve">1.81% </w:t>
            </w:r>
          </w:p>
        </w:tc>
        <w:tc>
          <w:tcPr>
            <w:tcW w:type="dxa" w:w="990"/>
            <w:gridSpan w:val="2"/>
            <w:tcBorders>
              <w:start w:sz="4.0" w:val="single" w:color="#000000"/>
              <w:top w:sz="4.0" w:val="single" w:color="#000000"/>
              <w:end w:sz="4.0" w:val="single" w:color="#000000"/>
              <w:bottom w:sz="4.0" w:val="single" w:color="#000000"/>
            </w:tcBorders>
            <w:tcMar>
              <w:start w:w="0" w:type="dxa"/>
              <w:end w:w="0" w:type="dxa"/>
            </w:tcMar>
            <w:tcMar>
              <w:start w:w="0" w:type="dxa"/>
              <w:end w:w="0" w:type="dxa"/>
            </w:tcMar>
          </w:tcPr>
          <w:p>
            <w:pPr>
              <w:autoSpaceDN w:val="0"/>
              <w:autoSpaceDE w:val="0"/>
              <w:widowControl/>
              <w:spacing w:line="240" w:lineRule="auto" w:before="32" w:after="0"/>
              <w:ind w:left="220" w:right="0" w:firstLine="0"/>
              <w:jc w:val="left"/>
            </w:pPr>
            <w:r>
              <w:rPr>
                <w:rFonts w:ascii="ArialNarrow" w:hAnsi="ArialNarrow" w:eastAsia="ArialNarrow"/>
                <w:b w:val="0"/>
                <w:i w:val="0"/>
                <w:color w:val="000000"/>
                <w:sz w:val="18"/>
              </w:rPr>
              <w:t xml:space="preserve">28,880,161 </w:t>
            </w:r>
          </w:p>
        </w:tc>
        <w:tc>
          <w:tcPr>
            <w:tcW w:type="dxa" w:w="994"/>
            <w:gridSpan w:val="2"/>
            <w:tcBorders>
              <w:start w:sz="4.0" w:val="single" w:color="#000000"/>
              <w:top w:sz="4.0" w:val="single" w:color="#000000"/>
              <w:end w:sz="4.0" w:val="single" w:color="#000000"/>
              <w:bottom w:sz="4.0" w:val="single" w:color="#000000"/>
            </w:tcBorders>
            <w:tcMar>
              <w:start w:w="0" w:type="dxa"/>
              <w:end w:w="0" w:type="dxa"/>
            </w:tcMar>
            <w:tcMar>
              <w:start w:w="0" w:type="dxa"/>
              <w:end w:w="0" w:type="dxa"/>
            </w:tcMar>
          </w:tcPr>
          <w:p>
            <w:pPr>
              <w:autoSpaceDN w:val="0"/>
              <w:autoSpaceDE w:val="0"/>
              <w:widowControl/>
              <w:spacing w:line="240" w:lineRule="auto" w:before="32" w:after="0"/>
              <w:ind w:left="24" w:right="0" w:firstLine="0"/>
              <w:jc w:val="left"/>
            </w:pPr>
            <w:r>
              <w:rPr>
                <w:rFonts w:ascii="ArialNarrow" w:hAnsi="ArialNarrow" w:eastAsia="ArialNarrow"/>
                <w:b w:val="0"/>
                <w:i w:val="0"/>
                <w:color w:val="000000"/>
                <w:sz w:val="18"/>
              </w:rPr>
              <w:t xml:space="preserve">7,507,680 </w:t>
            </w:r>
          </w:p>
        </w:tc>
        <w:tc>
          <w:tcPr>
            <w:tcW w:type="dxa" w:w="992"/>
            <w:gridSpan w:val="3"/>
            <w:tcBorders>
              <w:start w:sz="4.0" w:val="single" w:color="#000000"/>
              <w:top w:sz="4.0" w:val="single" w:color="#000000"/>
              <w:end w:sz="3.199999999999818" w:val="single" w:color="#000000"/>
              <w:bottom w:sz="4.0" w:val="single" w:color="#000000"/>
            </w:tcBorders>
            <w:tcMar>
              <w:start w:w="0" w:type="dxa"/>
              <w:end w:w="0" w:type="dxa"/>
            </w:tcMar>
            <w:tcMar>
              <w:start w:w="0" w:type="dxa"/>
              <w:end w:w="0" w:type="dxa"/>
            </w:tcMar>
            <w:tcMar>
              <w:start w:w="0" w:type="dxa"/>
              <w:end w:w="0" w:type="dxa"/>
            </w:tcMar>
          </w:tcPr>
          <w:p/>
        </w:tc>
        <w:tc>
          <w:tcPr>
            <w:tcW w:type="dxa" w:w="994"/>
            <w:tcBorders>
              <w:start w:sz="3.199999999999818"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32" w:after="0"/>
              <w:ind w:left="220" w:right="0" w:firstLine="0"/>
              <w:jc w:val="left"/>
            </w:pPr>
            <w:r>
              <w:rPr>
                <w:rFonts w:ascii="ArialNarrow" w:hAnsi="ArialNarrow" w:eastAsia="ArialNarrow"/>
                <w:b w:val="0"/>
                <w:i w:val="0"/>
                <w:color w:val="000000"/>
                <w:sz w:val="18"/>
              </w:rPr>
              <w:t xml:space="preserve">28,880,161 </w:t>
            </w:r>
          </w:p>
        </w:tc>
        <w:tc>
          <w:tcPr>
            <w:tcW w:type="dxa" w:w="848"/>
            <w:tcBorders>
              <w:start w:sz="4.0" w:val="single" w:color="#000000"/>
              <w:top w:sz="4.0" w:val="single" w:color="#000000"/>
              <w:end w:sz="3.199999999999818" w:val="single" w:color="#000000"/>
              <w:bottom w:sz="4.0" w:val="single" w:color="#000000"/>
            </w:tcBorders>
            <w:shd w:fill="ffffff"/>
            <w:tcMar>
              <w:start w:w="0" w:type="dxa"/>
              <w:end w:w="0" w:type="dxa"/>
            </w:tcMar>
          </w:tcPr>
          <w:p/>
        </w:tc>
        <w:tc>
          <w:tcPr>
            <w:tcW w:type="dxa" w:w="494"/>
            <w:tcBorders>
              <w:start w:sz="3.199999999999818" w:val="single" w:color="#000000"/>
              <w:top w:sz="4.0" w:val="single" w:color="#000000"/>
              <w:end w:sz="4.0" w:val="single" w:color="#000000"/>
              <w:bottom w:sz="4.0" w:val="single" w:color="#000000"/>
            </w:tcBorders>
            <w:shd w:fill="ffffff"/>
            <w:tcMar>
              <w:start w:w="0" w:type="dxa"/>
              <w:end w:w="0" w:type="dxa"/>
            </w:tcMar>
          </w:tcPr>
          <w:p/>
        </w:tc>
      </w:tr>
      <w:tr>
        <w:trPr>
          <w:trHeight w:hRule="exact" w:val="284"/>
        </w:trPr>
        <w:tc>
          <w:tcPr>
            <w:tcW w:type="dxa" w:w="2694"/>
            <w:gridSpan w:val="4"/>
            <w:tcBorders>
              <w:start w:sz="3.1999999999999886" w:val="single" w:color="#000000"/>
              <w:top w:sz="4.0" w:val="single" w:color="#000000"/>
              <w:end w:sz="3.2000000000000455" w:val="single" w:color="#000000"/>
              <w:bottom w:sz="3.199999999999818" w:val="single" w:color="#000000"/>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44" w:after="0"/>
              <w:ind w:left="24" w:right="0" w:firstLine="0"/>
              <w:jc w:val="left"/>
            </w:pPr>
            <w:r>
              <w:rPr>
                <w:rFonts w:ascii="SimSun" w:hAnsi="SimSun" w:eastAsia="SimSun"/>
                <w:b w:val="0"/>
                <w:i w:val="0"/>
                <w:color w:val="000000"/>
                <w:sz w:val="18"/>
              </w:rPr>
              <w:t xml:space="preserve">陈前平 </w:t>
            </w:r>
          </w:p>
        </w:tc>
        <w:tc>
          <w:tcPr>
            <w:tcW w:type="dxa" w:w="994"/>
            <w:tcBorders>
              <w:start w:sz="3.2000000000000455" w:val="single" w:color="#000000"/>
              <w:top w:sz="4.0" w:val="single" w:color="#000000"/>
              <w:end w:sz="4.0" w:val="single" w:color="#000000"/>
              <w:bottom w:sz="3.199999999999818" w:val="single" w:color="#000000"/>
            </w:tcBorders>
            <w:tcMar>
              <w:start w:w="0" w:type="dxa"/>
              <w:end w:w="0" w:type="dxa"/>
            </w:tcMar>
          </w:tcPr>
          <w:p>
            <w:pPr>
              <w:autoSpaceDN w:val="0"/>
              <w:autoSpaceDE w:val="0"/>
              <w:widowControl/>
              <w:spacing w:line="211" w:lineRule="auto" w:before="30" w:after="0"/>
              <w:ind w:left="0" w:right="0" w:firstLine="0"/>
              <w:jc w:val="center"/>
            </w:pPr>
            <w:r>
              <w:rPr>
                <w:rFonts w:ascii="SimSun" w:hAnsi="SimSun" w:eastAsia="SimSun"/>
                <w:b w:val="0"/>
                <w:i w:val="0"/>
                <w:color w:val="000000"/>
                <w:sz w:val="18"/>
              </w:rPr>
              <w:t>境内自然人</w:t>
            </w:r>
            <w:r>
              <w:rPr>
                <w:rFonts w:ascii="ArialNarrow" w:hAnsi="ArialNarrow" w:eastAsia="ArialNarrow"/>
                <w:b w:val="0"/>
                <w:i w:val="0"/>
                <w:color w:val="000000"/>
                <w:sz w:val="18"/>
              </w:rPr>
              <w:t xml:space="preserve"> </w:t>
            </w:r>
          </w:p>
        </w:tc>
        <w:tc>
          <w:tcPr>
            <w:tcW w:type="dxa" w:w="566"/>
            <w:tcBorders>
              <w:start w:sz="4.0" w:val="single" w:color="#000000"/>
              <w:top w:sz="4.0" w:val="single" w:color="#000000"/>
              <w:end w:sz="4.0" w:val="single" w:color="#000000"/>
              <w:bottom w:sz="3.199999999999818" w:val="single" w:color="#000000"/>
            </w:tcBorders>
            <w:tcMar>
              <w:start w:w="0" w:type="dxa"/>
              <w:end w:w="0" w:type="dxa"/>
            </w:tcMar>
          </w:tcPr>
          <w:p>
            <w:pPr>
              <w:autoSpaceDN w:val="0"/>
              <w:autoSpaceDE w:val="0"/>
              <w:widowControl/>
              <w:spacing w:line="240" w:lineRule="auto" w:before="30" w:after="0"/>
              <w:ind w:left="114" w:right="0" w:firstLine="0"/>
              <w:jc w:val="left"/>
            </w:pPr>
            <w:r>
              <w:rPr>
                <w:rFonts w:ascii="ArialNarrow" w:hAnsi="ArialNarrow" w:eastAsia="ArialNarrow"/>
                <w:b w:val="0"/>
                <w:i w:val="0"/>
                <w:color w:val="000000"/>
                <w:sz w:val="18"/>
              </w:rPr>
              <w:t xml:space="preserve">1.26% </w:t>
            </w:r>
          </w:p>
        </w:tc>
        <w:tc>
          <w:tcPr>
            <w:tcW w:type="dxa" w:w="990"/>
            <w:gridSpan w:val="2"/>
            <w:tcBorders>
              <w:start w:sz="4.0" w:val="single" w:color="#000000"/>
              <w:top w:sz="4.0" w:val="single" w:color="#000000"/>
              <w:end w:sz="4.0" w:val="single" w:color="#000000"/>
              <w:bottom w:sz="3.199999999999818" w:val="single" w:color="#000000"/>
            </w:tcBorders>
            <w:tcMar>
              <w:start w:w="0" w:type="dxa"/>
              <w:end w:w="0" w:type="dxa"/>
            </w:tcMar>
            <w:tcMar>
              <w:start w:w="0" w:type="dxa"/>
              <w:end w:w="0" w:type="dxa"/>
            </w:tcMar>
          </w:tcPr>
          <w:p>
            <w:pPr>
              <w:autoSpaceDN w:val="0"/>
              <w:autoSpaceDE w:val="0"/>
              <w:widowControl/>
              <w:spacing w:line="240" w:lineRule="auto" w:before="30" w:after="0"/>
              <w:ind w:left="220" w:right="0" w:firstLine="0"/>
              <w:jc w:val="left"/>
            </w:pPr>
            <w:r>
              <w:rPr>
                <w:rFonts w:ascii="ArialNarrow" w:hAnsi="ArialNarrow" w:eastAsia="ArialNarrow"/>
                <w:b w:val="0"/>
                <w:i w:val="0"/>
                <w:color w:val="000000"/>
                <w:sz w:val="18"/>
              </w:rPr>
              <w:t xml:space="preserve">20,162,331 </w:t>
            </w:r>
          </w:p>
        </w:tc>
        <w:tc>
          <w:tcPr>
            <w:tcW w:type="dxa" w:w="994"/>
            <w:gridSpan w:val="2"/>
            <w:tcBorders>
              <w:start w:sz="4.0" w:val="single" w:color="#000000"/>
              <w:top w:sz="4.0" w:val="single" w:color="#000000"/>
              <w:end w:sz="4.0" w:val="single" w:color="#000000"/>
              <w:bottom w:sz="3.199999999999818" w:val="single" w:color="#000000"/>
            </w:tcBorders>
            <w:tcMar>
              <w:start w:w="0" w:type="dxa"/>
              <w:end w:w="0" w:type="dxa"/>
            </w:tcMar>
            <w:tcMar>
              <w:start w:w="0" w:type="dxa"/>
              <w:end w:w="0" w:type="dxa"/>
            </w:tcMar>
          </w:tcPr>
          <w:p>
            <w:pPr>
              <w:autoSpaceDN w:val="0"/>
              <w:autoSpaceDE w:val="0"/>
              <w:widowControl/>
              <w:spacing w:line="240" w:lineRule="auto" w:before="30" w:after="0"/>
              <w:ind w:left="24" w:right="0" w:firstLine="0"/>
              <w:jc w:val="left"/>
            </w:pPr>
            <w:r>
              <w:rPr>
                <w:rFonts w:ascii="ArialNarrow" w:hAnsi="ArialNarrow" w:eastAsia="ArialNarrow"/>
                <w:b w:val="0"/>
                <w:i w:val="0"/>
                <w:color w:val="000000"/>
                <w:sz w:val="18"/>
              </w:rPr>
              <w:t xml:space="preserve">-1,908,431 </w:t>
            </w:r>
          </w:p>
        </w:tc>
        <w:tc>
          <w:tcPr>
            <w:tcW w:type="dxa" w:w="992"/>
            <w:gridSpan w:val="3"/>
            <w:tcBorders>
              <w:start w:sz="4.0" w:val="single" w:color="#000000"/>
              <w:top w:sz="4.0" w:val="single" w:color="#000000"/>
              <w:end w:sz="3.199999999999818" w:val="single" w:color="#000000"/>
              <w:bottom w:sz="3.199999999999818" w:val="single" w:color="#000000"/>
            </w:tcBorders>
            <w:tcMar>
              <w:start w:w="0" w:type="dxa"/>
              <w:end w:w="0" w:type="dxa"/>
            </w:tcMar>
            <w:tcMar>
              <w:start w:w="0" w:type="dxa"/>
              <w:end w:w="0" w:type="dxa"/>
            </w:tcMar>
            <w:tcMar>
              <w:start w:w="0" w:type="dxa"/>
              <w:end w:w="0" w:type="dxa"/>
            </w:tcMar>
          </w:tcPr>
          <w:p/>
        </w:tc>
        <w:tc>
          <w:tcPr>
            <w:tcW w:type="dxa" w:w="994"/>
            <w:tcBorders>
              <w:start w:sz="3.199999999999818" w:val="single" w:color="#000000"/>
              <w:top w:sz="4.0" w:val="single" w:color="#000000"/>
              <w:end w:sz="4.0" w:val="single" w:color="#000000"/>
              <w:bottom w:sz="3.199999999999818" w:val="single" w:color="#000000"/>
            </w:tcBorders>
            <w:tcMar>
              <w:start w:w="0" w:type="dxa"/>
              <w:end w:w="0" w:type="dxa"/>
            </w:tcMar>
          </w:tcPr>
          <w:p>
            <w:pPr>
              <w:autoSpaceDN w:val="0"/>
              <w:autoSpaceDE w:val="0"/>
              <w:widowControl/>
              <w:spacing w:line="240" w:lineRule="auto" w:before="30" w:after="0"/>
              <w:ind w:left="220" w:right="0" w:firstLine="0"/>
              <w:jc w:val="left"/>
            </w:pPr>
            <w:r>
              <w:rPr>
                <w:rFonts w:ascii="ArialNarrow" w:hAnsi="ArialNarrow" w:eastAsia="ArialNarrow"/>
                <w:b w:val="0"/>
                <w:i w:val="0"/>
                <w:color w:val="000000"/>
                <w:sz w:val="18"/>
              </w:rPr>
              <w:t xml:space="preserve">20,162,331 </w:t>
            </w:r>
          </w:p>
        </w:tc>
        <w:tc>
          <w:tcPr>
            <w:tcW w:type="dxa" w:w="848"/>
            <w:tcBorders>
              <w:start w:sz="4.0" w:val="single" w:color="#000000"/>
              <w:top w:sz="4.0" w:val="single" w:color="#000000"/>
              <w:end w:sz="3.199999999999818" w:val="single" w:color="#000000"/>
              <w:bottom w:sz="3.199999999999818" w:val="single" w:color="#000000"/>
            </w:tcBorders>
            <w:shd w:fill="ffffff"/>
            <w:tcMar>
              <w:start w:w="0" w:type="dxa"/>
              <w:end w:w="0" w:type="dxa"/>
            </w:tcMar>
          </w:tcPr>
          <w:p/>
        </w:tc>
        <w:tc>
          <w:tcPr>
            <w:tcW w:type="dxa" w:w="494"/>
            <w:tcBorders>
              <w:start w:sz="3.199999999999818" w:val="single" w:color="#000000"/>
              <w:top w:sz="4.0" w:val="single" w:color="#000000"/>
              <w:end w:sz="4.0" w:val="single" w:color="#000000"/>
              <w:bottom w:sz="3.199999999999818" w:val="single" w:color="#000000"/>
            </w:tcBorders>
            <w:shd w:fill="ffffff"/>
            <w:tcMar>
              <w:start w:w="0" w:type="dxa"/>
              <w:end w:w="0" w:type="dxa"/>
            </w:tcMar>
          </w:tcPr>
          <w:p/>
        </w:tc>
      </w:tr>
      <w:tr>
        <w:trPr>
          <w:trHeight w:hRule="exact" w:val="282"/>
        </w:trPr>
        <w:tc>
          <w:tcPr>
            <w:tcW w:type="dxa" w:w="2694"/>
            <w:gridSpan w:val="4"/>
            <w:tcBorders>
              <w:start w:sz="3.1999999999999886" w:val="single" w:color="#000000"/>
              <w:top w:sz="3.199999999999818" w:val="single" w:color="#000000"/>
              <w:end w:sz="3.2000000000000455" w:val="single" w:color="#000000"/>
              <w:bottom w:sz="4.0" w:val="single" w:color="#000000"/>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46" w:after="0"/>
              <w:ind w:left="24" w:right="0" w:firstLine="0"/>
              <w:jc w:val="left"/>
            </w:pPr>
            <w:r>
              <w:rPr>
                <w:rFonts w:ascii="SimSun" w:hAnsi="SimSun" w:eastAsia="SimSun"/>
                <w:b w:val="0"/>
                <w:i w:val="0"/>
                <w:color w:val="000000"/>
                <w:sz w:val="18"/>
              </w:rPr>
              <w:t xml:space="preserve">李强 </w:t>
            </w:r>
          </w:p>
        </w:tc>
        <w:tc>
          <w:tcPr>
            <w:tcW w:type="dxa" w:w="994"/>
            <w:tcBorders>
              <w:start w:sz="3.2000000000000455" w:val="single" w:color="#000000"/>
              <w:top w:sz="3.199999999999818" w:val="single" w:color="#000000"/>
              <w:end w:sz="4.0" w:val="single" w:color="#000000"/>
              <w:bottom w:sz="4.0" w:val="single" w:color="#000000"/>
            </w:tcBorders>
            <w:tcMar>
              <w:start w:w="0" w:type="dxa"/>
              <w:end w:w="0" w:type="dxa"/>
            </w:tcMar>
          </w:tcPr>
          <w:p>
            <w:pPr>
              <w:autoSpaceDN w:val="0"/>
              <w:autoSpaceDE w:val="0"/>
              <w:widowControl/>
              <w:spacing w:line="211" w:lineRule="auto" w:before="32" w:after="0"/>
              <w:ind w:left="0" w:right="0" w:firstLine="0"/>
              <w:jc w:val="center"/>
            </w:pPr>
            <w:r>
              <w:rPr>
                <w:rFonts w:ascii="SimSun" w:hAnsi="SimSun" w:eastAsia="SimSun"/>
                <w:b w:val="0"/>
                <w:i w:val="0"/>
                <w:color w:val="000000"/>
                <w:sz w:val="18"/>
              </w:rPr>
              <w:t>境内自然人</w:t>
            </w:r>
            <w:r>
              <w:rPr>
                <w:rFonts w:ascii="ArialNarrow" w:hAnsi="ArialNarrow" w:eastAsia="ArialNarrow"/>
                <w:b w:val="0"/>
                <w:i w:val="0"/>
                <w:color w:val="000000"/>
                <w:sz w:val="18"/>
              </w:rPr>
              <w:t xml:space="preserve"> </w:t>
            </w:r>
          </w:p>
        </w:tc>
        <w:tc>
          <w:tcPr>
            <w:tcW w:type="dxa" w:w="566"/>
            <w:tcBorders>
              <w:start w:sz="4.0" w:val="single" w:color="#000000"/>
              <w:top w:sz="3.199999999999818" w:val="single" w:color="#000000"/>
              <w:end w:sz="4.0" w:val="single" w:color="#000000"/>
              <w:bottom w:sz="4.0" w:val="single" w:color="#000000"/>
            </w:tcBorders>
            <w:tcMar>
              <w:start w:w="0" w:type="dxa"/>
              <w:end w:w="0" w:type="dxa"/>
            </w:tcMar>
          </w:tcPr>
          <w:p>
            <w:pPr>
              <w:autoSpaceDN w:val="0"/>
              <w:autoSpaceDE w:val="0"/>
              <w:widowControl/>
              <w:spacing w:line="240" w:lineRule="auto" w:before="30" w:after="0"/>
              <w:ind w:left="114" w:right="0" w:firstLine="0"/>
              <w:jc w:val="left"/>
            </w:pPr>
            <w:r>
              <w:rPr>
                <w:rFonts w:ascii="ArialNarrow" w:hAnsi="ArialNarrow" w:eastAsia="ArialNarrow"/>
                <w:b w:val="0"/>
                <w:i w:val="0"/>
                <w:color w:val="000000"/>
                <w:sz w:val="18"/>
              </w:rPr>
              <w:t xml:space="preserve">0.44% </w:t>
            </w:r>
          </w:p>
        </w:tc>
        <w:tc>
          <w:tcPr>
            <w:tcW w:type="dxa" w:w="990"/>
            <w:gridSpan w:val="2"/>
            <w:tcBorders>
              <w:start w:sz="4.0" w:val="single" w:color="#000000"/>
              <w:top w:sz="3.199999999999818" w:val="single" w:color="#000000"/>
              <w:end w:sz="4.0" w:val="single" w:color="#000000"/>
              <w:bottom w:sz="4.0" w:val="single" w:color="#000000"/>
            </w:tcBorders>
            <w:tcMar>
              <w:start w:w="0" w:type="dxa"/>
              <w:end w:w="0" w:type="dxa"/>
            </w:tcMar>
            <w:tcMar>
              <w:start w:w="0" w:type="dxa"/>
              <w:end w:w="0" w:type="dxa"/>
            </w:tcMar>
          </w:tcPr>
          <w:p>
            <w:pPr>
              <w:autoSpaceDN w:val="0"/>
              <w:autoSpaceDE w:val="0"/>
              <w:widowControl/>
              <w:spacing w:line="240" w:lineRule="auto" w:before="30" w:after="0"/>
              <w:ind w:left="0" w:right="0" w:firstLine="0"/>
              <w:jc w:val="right"/>
            </w:pPr>
            <w:r>
              <w:rPr>
                <w:rFonts w:ascii="ArialNarrow" w:hAnsi="ArialNarrow" w:eastAsia="ArialNarrow"/>
                <w:b w:val="0"/>
                <w:i w:val="0"/>
                <w:color w:val="000000"/>
                <w:sz w:val="18"/>
              </w:rPr>
              <w:t xml:space="preserve">7,024,000 </w:t>
            </w:r>
          </w:p>
        </w:tc>
        <w:tc>
          <w:tcPr>
            <w:tcW w:type="dxa" w:w="994"/>
            <w:gridSpan w:val="2"/>
            <w:tcBorders>
              <w:start w:sz="4.0" w:val="single" w:color="#000000"/>
              <w:top w:sz="3.199999999999818" w:val="single" w:color="#000000"/>
              <w:end w:sz="4.0" w:val="single" w:color="#000000"/>
              <w:bottom w:sz="4.0" w:val="single" w:color="#000000"/>
            </w:tcBorders>
            <w:tcMar>
              <w:start w:w="0" w:type="dxa"/>
              <w:end w:w="0" w:type="dxa"/>
            </w:tcMar>
            <w:tcMar>
              <w:start w:w="0" w:type="dxa"/>
              <w:end w:w="0" w:type="dxa"/>
            </w:tcMar>
          </w:tcPr>
          <w:p>
            <w:pPr>
              <w:autoSpaceDN w:val="0"/>
              <w:autoSpaceDE w:val="0"/>
              <w:widowControl/>
              <w:spacing w:line="240" w:lineRule="auto" w:before="30" w:after="0"/>
              <w:ind w:left="24" w:right="0" w:firstLine="0"/>
              <w:jc w:val="left"/>
            </w:pPr>
            <w:r>
              <w:rPr>
                <w:rFonts w:ascii="ArialNarrow" w:hAnsi="ArialNarrow" w:eastAsia="ArialNarrow"/>
                <w:b w:val="0"/>
                <w:i w:val="0"/>
                <w:color w:val="000000"/>
                <w:sz w:val="18"/>
              </w:rPr>
              <w:t xml:space="preserve">1,076,200 </w:t>
            </w:r>
          </w:p>
        </w:tc>
        <w:tc>
          <w:tcPr>
            <w:tcW w:type="dxa" w:w="992"/>
            <w:gridSpan w:val="3"/>
            <w:tcBorders>
              <w:start w:sz="4.0" w:val="single" w:color="#000000"/>
              <w:top w:sz="3.199999999999818" w:val="single" w:color="#000000"/>
              <w:end w:sz="3.199999999999818" w:val="single" w:color="#000000"/>
              <w:bottom w:sz="4.0" w:val="single" w:color="#000000"/>
            </w:tcBorders>
            <w:tcMar>
              <w:start w:w="0" w:type="dxa"/>
              <w:end w:w="0" w:type="dxa"/>
            </w:tcMar>
            <w:tcMar>
              <w:start w:w="0" w:type="dxa"/>
              <w:end w:w="0" w:type="dxa"/>
            </w:tcMar>
            <w:tcMar>
              <w:start w:w="0" w:type="dxa"/>
              <w:end w:w="0" w:type="dxa"/>
            </w:tcMar>
          </w:tcPr>
          <w:p/>
        </w:tc>
        <w:tc>
          <w:tcPr>
            <w:tcW w:type="dxa" w:w="994"/>
            <w:tcBorders>
              <w:start w:sz="3.199999999999818" w:val="single" w:color="#000000"/>
              <w:top w:sz="3.199999999999818" w:val="single" w:color="#000000"/>
              <w:end w:sz="4.0" w:val="single" w:color="#000000"/>
              <w:bottom w:sz="4.0" w:val="single" w:color="#000000"/>
            </w:tcBorders>
            <w:tcMar>
              <w:start w:w="0" w:type="dxa"/>
              <w:end w:w="0" w:type="dxa"/>
            </w:tcMar>
          </w:tcPr>
          <w:p>
            <w:pPr>
              <w:autoSpaceDN w:val="0"/>
              <w:autoSpaceDE w:val="0"/>
              <w:widowControl/>
              <w:spacing w:line="240" w:lineRule="auto" w:before="30" w:after="0"/>
              <w:ind w:left="0" w:right="0" w:firstLine="0"/>
              <w:jc w:val="right"/>
            </w:pPr>
            <w:r>
              <w:rPr>
                <w:rFonts w:ascii="ArialNarrow" w:hAnsi="ArialNarrow" w:eastAsia="ArialNarrow"/>
                <w:b w:val="0"/>
                <w:i w:val="0"/>
                <w:color w:val="000000"/>
                <w:sz w:val="18"/>
              </w:rPr>
              <w:t xml:space="preserve">7,024,000 </w:t>
            </w:r>
          </w:p>
        </w:tc>
        <w:tc>
          <w:tcPr>
            <w:tcW w:type="dxa" w:w="848"/>
            <w:tcBorders>
              <w:start w:sz="4.0" w:val="single" w:color="#000000"/>
              <w:top w:sz="3.199999999999818" w:val="single" w:color="#000000"/>
              <w:end w:sz="3.199999999999818" w:val="single" w:color="#000000"/>
              <w:bottom w:sz="4.0" w:val="single" w:color="#000000"/>
            </w:tcBorders>
            <w:shd w:fill="ffffff"/>
            <w:tcMar>
              <w:start w:w="0" w:type="dxa"/>
              <w:end w:w="0" w:type="dxa"/>
            </w:tcMar>
          </w:tcPr>
          <w:p/>
        </w:tc>
        <w:tc>
          <w:tcPr>
            <w:tcW w:type="dxa" w:w="494"/>
            <w:tcBorders>
              <w:start w:sz="3.199999999999818" w:val="single" w:color="#000000"/>
              <w:top w:sz="3.199999999999818" w:val="single" w:color="#000000"/>
              <w:end w:sz="4.0" w:val="single" w:color="#000000"/>
              <w:bottom w:sz="4.0" w:val="single" w:color="#000000"/>
            </w:tcBorders>
            <w:shd w:fill="ffffff"/>
            <w:tcMar>
              <w:start w:w="0" w:type="dxa"/>
              <w:end w:w="0" w:type="dxa"/>
            </w:tcMar>
          </w:tcPr>
          <w:p/>
        </w:tc>
      </w:tr>
      <w:tr>
        <w:trPr>
          <w:trHeight w:hRule="exact" w:val="284"/>
        </w:trPr>
        <w:tc>
          <w:tcPr>
            <w:tcW w:type="dxa" w:w="2694"/>
            <w:gridSpan w:val="4"/>
            <w:tcBorders>
              <w:start w:sz="3.1999999999999886" w:val="single" w:color="#000000"/>
              <w:top w:sz="4.0" w:val="single" w:color="#000000"/>
              <w:end w:sz="3.2000000000000455" w:val="single" w:color="#000000"/>
              <w:bottom w:sz="4.0" w:val="single" w:color="#000000"/>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46" w:after="0"/>
              <w:ind w:left="24" w:right="0" w:firstLine="0"/>
              <w:jc w:val="left"/>
            </w:pPr>
            <w:r>
              <w:rPr>
                <w:rFonts w:ascii="SimSun" w:hAnsi="SimSun" w:eastAsia="SimSun"/>
                <w:b w:val="0"/>
                <w:i w:val="0"/>
                <w:color w:val="000000"/>
                <w:sz w:val="18"/>
              </w:rPr>
              <w:t xml:space="preserve">周巍 </w:t>
            </w:r>
          </w:p>
        </w:tc>
        <w:tc>
          <w:tcPr>
            <w:tcW w:type="dxa" w:w="994"/>
            <w:tcBorders>
              <w:start w:sz="3.2000000000000455" w:val="single" w:color="#000000"/>
              <w:top w:sz="4.0" w:val="single" w:color="#000000"/>
              <w:end w:sz="4.0" w:val="single" w:color="#000000"/>
              <w:bottom w:sz="4.0" w:val="single" w:color="#000000"/>
            </w:tcBorders>
            <w:tcMar>
              <w:start w:w="0" w:type="dxa"/>
              <w:end w:w="0" w:type="dxa"/>
            </w:tcMar>
          </w:tcPr>
          <w:p>
            <w:pPr>
              <w:autoSpaceDN w:val="0"/>
              <w:autoSpaceDE w:val="0"/>
              <w:widowControl/>
              <w:spacing w:line="214" w:lineRule="auto" w:before="32" w:after="0"/>
              <w:ind w:left="0" w:right="0" w:firstLine="0"/>
              <w:jc w:val="center"/>
            </w:pPr>
            <w:r>
              <w:rPr>
                <w:rFonts w:ascii="SimSun" w:hAnsi="SimSun" w:eastAsia="SimSun"/>
                <w:b w:val="0"/>
                <w:i w:val="0"/>
                <w:color w:val="000000"/>
                <w:sz w:val="18"/>
              </w:rPr>
              <w:t>境内自然人</w:t>
            </w:r>
            <w:r>
              <w:rPr>
                <w:rFonts w:ascii="ArialNarrow" w:hAnsi="ArialNarrow" w:eastAsia="ArialNarrow"/>
                <w:b w:val="0"/>
                <w:i w:val="0"/>
                <w:color w:val="000000"/>
                <w:sz w:val="18"/>
              </w:rPr>
              <w:t xml:space="preserve"> </w:t>
            </w:r>
          </w:p>
        </w:tc>
        <w:tc>
          <w:tcPr>
            <w:tcW w:type="dxa" w:w="56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32" w:after="0"/>
              <w:ind w:left="114" w:right="0" w:firstLine="0"/>
              <w:jc w:val="left"/>
            </w:pPr>
            <w:r>
              <w:rPr>
                <w:rFonts w:ascii="ArialNarrow" w:hAnsi="ArialNarrow" w:eastAsia="ArialNarrow"/>
                <w:b w:val="0"/>
                <w:i w:val="0"/>
                <w:color w:val="000000"/>
                <w:sz w:val="18"/>
              </w:rPr>
              <w:t xml:space="preserve">0.41% </w:t>
            </w:r>
          </w:p>
        </w:tc>
        <w:tc>
          <w:tcPr>
            <w:tcW w:type="dxa" w:w="990"/>
            <w:gridSpan w:val="2"/>
            <w:tcBorders>
              <w:start w:sz="4.0" w:val="single" w:color="#000000"/>
              <w:top w:sz="4.0" w:val="single" w:color="#000000"/>
              <w:end w:sz="4.0" w:val="single" w:color="#000000"/>
              <w:bottom w:sz="4.0" w:val="single" w:color="#000000"/>
            </w:tcBorders>
            <w:tcMar>
              <w:start w:w="0" w:type="dxa"/>
              <w:end w:w="0" w:type="dxa"/>
            </w:tcMar>
            <w:tcMar>
              <w:start w:w="0" w:type="dxa"/>
              <w:end w:w="0" w:type="dxa"/>
            </w:tcMar>
          </w:tcPr>
          <w:p>
            <w:pPr>
              <w:autoSpaceDN w:val="0"/>
              <w:autoSpaceDE w:val="0"/>
              <w:widowControl/>
              <w:spacing w:line="240" w:lineRule="auto" w:before="32" w:after="0"/>
              <w:ind w:left="0" w:right="0" w:firstLine="0"/>
              <w:jc w:val="right"/>
            </w:pPr>
            <w:r>
              <w:rPr>
                <w:rFonts w:ascii="ArialNarrow" w:hAnsi="ArialNarrow" w:eastAsia="ArialNarrow"/>
                <w:b w:val="0"/>
                <w:i w:val="0"/>
                <w:color w:val="000000"/>
                <w:sz w:val="18"/>
              </w:rPr>
              <w:t xml:space="preserve">6,570,500 </w:t>
            </w:r>
          </w:p>
        </w:tc>
        <w:tc>
          <w:tcPr>
            <w:tcW w:type="dxa" w:w="994"/>
            <w:gridSpan w:val="2"/>
            <w:tcBorders>
              <w:start w:sz="4.0" w:val="single" w:color="#000000"/>
              <w:top w:sz="4.0" w:val="single" w:color="#000000"/>
              <w:end w:sz="4.0" w:val="single" w:color="#000000"/>
              <w:bottom w:sz="4.0" w:val="single" w:color="#000000"/>
            </w:tcBorders>
            <w:tcMar>
              <w:start w:w="0" w:type="dxa"/>
              <w:end w:w="0" w:type="dxa"/>
            </w:tcMar>
            <w:tcMar>
              <w:start w:w="0" w:type="dxa"/>
              <w:end w:w="0" w:type="dxa"/>
            </w:tcMar>
          </w:tcPr>
          <w:p>
            <w:pPr>
              <w:autoSpaceDN w:val="0"/>
              <w:autoSpaceDE w:val="0"/>
              <w:widowControl/>
              <w:spacing w:line="240" w:lineRule="auto" w:before="32" w:after="0"/>
              <w:ind w:left="24" w:right="0" w:firstLine="0"/>
              <w:jc w:val="left"/>
            </w:pPr>
            <w:r>
              <w:rPr>
                <w:rFonts w:ascii="ArialNarrow" w:hAnsi="ArialNarrow" w:eastAsia="ArialNarrow"/>
                <w:b w:val="0"/>
                <w:i w:val="0"/>
                <w:color w:val="000000"/>
                <w:sz w:val="18"/>
              </w:rPr>
              <w:t xml:space="preserve">1,678,927 </w:t>
            </w:r>
          </w:p>
        </w:tc>
        <w:tc>
          <w:tcPr>
            <w:tcW w:type="dxa" w:w="992"/>
            <w:gridSpan w:val="3"/>
            <w:tcBorders>
              <w:start w:sz="4.0" w:val="single" w:color="#000000"/>
              <w:top w:sz="4.0" w:val="single" w:color="#000000"/>
              <w:end w:sz="3.199999999999818" w:val="single" w:color="#000000"/>
              <w:bottom w:sz="4.0" w:val="single" w:color="#000000"/>
            </w:tcBorders>
            <w:tcMar>
              <w:start w:w="0" w:type="dxa"/>
              <w:end w:w="0" w:type="dxa"/>
            </w:tcMar>
            <w:tcMar>
              <w:start w:w="0" w:type="dxa"/>
              <w:end w:w="0" w:type="dxa"/>
            </w:tcMar>
            <w:tcMar>
              <w:start w:w="0" w:type="dxa"/>
              <w:end w:w="0" w:type="dxa"/>
            </w:tcMar>
          </w:tcPr>
          <w:p/>
        </w:tc>
        <w:tc>
          <w:tcPr>
            <w:tcW w:type="dxa" w:w="994"/>
            <w:tcBorders>
              <w:start w:sz="3.199999999999818"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32" w:after="0"/>
              <w:ind w:left="0" w:right="0" w:firstLine="0"/>
              <w:jc w:val="right"/>
            </w:pPr>
            <w:r>
              <w:rPr>
                <w:rFonts w:ascii="ArialNarrow" w:hAnsi="ArialNarrow" w:eastAsia="ArialNarrow"/>
                <w:b w:val="0"/>
                <w:i w:val="0"/>
                <w:color w:val="000000"/>
                <w:sz w:val="18"/>
              </w:rPr>
              <w:t xml:space="preserve">6,570,500 </w:t>
            </w:r>
          </w:p>
        </w:tc>
        <w:tc>
          <w:tcPr>
            <w:tcW w:type="dxa" w:w="848"/>
            <w:tcBorders>
              <w:start w:sz="4.0" w:val="single" w:color="#000000"/>
              <w:top w:sz="4.0" w:val="single" w:color="#000000"/>
              <w:end w:sz="3.199999999999818" w:val="single" w:color="#000000"/>
              <w:bottom w:sz="4.0" w:val="single" w:color="#000000"/>
            </w:tcBorders>
            <w:shd w:fill="ffffff"/>
            <w:tcMar>
              <w:start w:w="0" w:type="dxa"/>
              <w:end w:w="0" w:type="dxa"/>
            </w:tcMar>
          </w:tcPr>
          <w:p/>
        </w:tc>
        <w:tc>
          <w:tcPr>
            <w:tcW w:type="dxa" w:w="494"/>
            <w:tcBorders>
              <w:start w:sz="3.199999999999818" w:val="single" w:color="#000000"/>
              <w:top w:sz="4.0" w:val="single" w:color="#000000"/>
              <w:end w:sz="4.0" w:val="single" w:color="#000000"/>
              <w:bottom w:sz="4.0" w:val="single" w:color="#000000"/>
            </w:tcBorders>
            <w:shd w:fill="ffffff"/>
            <w:tcMar>
              <w:start w:w="0" w:type="dxa"/>
              <w:end w:w="0" w:type="dxa"/>
            </w:tcMar>
          </w:tcPr>
          <w:p/>
        </w:tc>
      </w:tr>
      <w:tr>
        <w:trPr>
          <w:trHeight w:hRule="exact" w:val="282"/>
        </w:trPr>
        <w:tc>
          <w:tcPr>
            <w:tcW w:type="dxa" w:w="2694"/>
            <w:gridSpan w:val="4"/>
            <w:tcBorders>
              <w:start w:sz="3.1999999999999886" w:val="single" w:color="#000000"/>
              <w:top w:sz="4.0" w:val="single" w:color="#000000"/>
              <w:end w:sz="3.2000000000000455" w:val="single" w:color="#000000"/>
              <w:bottom w:sz="4.0" w:val="single" w:color="#000000"/>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44" w:after="0"/>
              <w:ind w:left="24" w:right="0" w:firstLine="0"/>
              <w:jc w:val="left"/>
            </w:pPr>
            <w:r>
              <w:rPr>
                <w:rFonts w:ascii="SimSun" w:hAnsi="SimSun" w:eastAsia="SimSun"/>
                <w:b w:val="0"/>
                <w:i w:val="0"/>
                <w:color w:val="000000"/>
                <w:sz w:val="18"/>
              </w:rPr>
              <w:t xml:space="preserve">朱晖 </w:t>
            </w:r>
          </w:p>
        </w:tc>
        <w:tc>
          <w:tcPr>
            <w:tcW w:type="dxa" w:w="994"/>
            <w:tcBorders>
              <w:start w:sz="3.2000000000000455" w:val="single" w:color="#000000"/>
              <w:top w:sz="4.0" w:val="single" w:color="#000000"/>
              <w:end w:sz="4.0" w:val="single" w:color="#000000"/>
              <w:bottom w:sz="4.0" w:val="single" w:color="#000000"/>
            </w:tcBorders>
            <w:tcMar>
              <w:start w:w="0" w:type="dxa"/>
              <w:end w:w="0" w:type="dxa"/>
            </w:tcMar>
          </w:tcPr>
          <w:p>
            <w:pPr>
              <w:autoSpaceDN w:val="0"/>
              <w:autoSpaceDE w:val="0"/>
              <w:widowControl/>
              <w:spacing w:line="211" w:lineRule="auto" w:before="30" w:after="0"/>
              <w:ind w:left="0" w:right="0" w:firstLine="0"/>
              <w:jc w:val="center"/>
            </w:pPr>
            <w:r>
              <w:rPr>
                <w:rFonts w:ascii="SimSun" w:hAnsi="SimSun" w:eastAsia="SimSun"/>
                <w:b w:val="0"/>
                <w:i w:val="0"/>
                <w:color w:val="000000"/>
                <w:sz w:val="18"/>
              </w:rPr>
              <w:t>境内自然人</w:t>
            </w:r>
            <w:r>
              <w:rPr>
                <w:rFonts w:ascii="ArialNarrow" w:hAnsi="ArialNarrow" w:eastAsia="ArialNarrow"/>
                <w:b w:val="0"/>
                <w:i w:val="0"/>
                <w:color w:val="000000"/>
                <w:sz w:val="18"/>
              </w:rPr>
              <w:t xml:space="preserve"> </w:t>
            </w:r>
          </w:p>
        </w:tc>
        <w:tc>
          <w:tcPr>
            <w:tcW w:type="dxa" w:w="56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30" w:after="0"/>
              <w:ind w:left="114" w:right="0" w:firstLine="0"/>
              <w:jc w:val="left"/>
            </w:pPr>
            <w:r>
              <w:rPr>
                <w:rFonts w:ascii="ArialNarrow" w:hAnsi="ArialNarrow" w:eastAsia="ArialNarrow"/>
                <w:b w:val="0"/>
                <w:i w:val="0"/>
                <w:color w:val="000000"/>
                <w:sz w:val="18"/>
              </w:rPr>
              <w:t xml:space="preserve">0.38% </w:t>
            </w:r>
          </w:p>
        </w:tc>
        <w:tc>
          <w:tcPr>
            <w:tcW w:type="dxa" w:w="990"/>
            <w:gridSpan w:val="2"/>
            <w:tcBorders>
              <w:start w:sz="4.0" w:val="single" w:color="#000000"/>
              <w:top w:sz="4.0" w:val="single" w:color="#000000"/>
              <w:end w:sz="4.0" w:val="single" w:color="#000000"/>
              <w:bottom w:sz="4.0" w:val="single" w:color="#000000"/>
            </w:tcBorders>
            <w:tcMar>
              <w:start w:w="0" w:type="dxa"/>
              <w:end w:w="0" w:type="dxa"/>
            </w:tcMar>
            <w:tcMar>
              <w:start w:w="0" w:type="dxa"/>
              <w:end w:w="0" w:type="dxa"/>
            </w:tcMar>
          </w:tcPr>
          <w:p>
            <w:pPr>
              <w:autoSpaceDN w:val="0"/>
              <w:autoSpaceDE w:val="0"/>
              <w:widowControl/>
              <w:spacing w:line="240" w:lineRule="auto" w:before="30" w:after="0"/>
              <w:ind w:left="0" w:right="0" w:firstLine="0"/>
              <w:jc w:val="right"/>
            </w:pPr>
            <w:r>
              <w:rPr>
                <w:rFonts w:ascii="ArialNarrow" w:hAnsi="ArialNarrow" w:eastAsia="ArialNarrow"/>
                <w:b w:val="0"/>
                <w:i w:val="0"/>
                <w:color w:val="000000"/>
                <w:sz w:val="18"/>
              </w:rPr>
              <w:t xml:space="preserve">6,009,115 </w:t>
            </w:r>
          </w:p>
        </w:tc>
        <w:tc>
          <w:tcPr>
            <w:tcW w:type="dxa" w:w="994"/>
            <w:gridSpan w:val="2"/>
            <w:tcBorders>
              <w:start w:sz="4.0" w:val="single" w:color="#000000"/>
              <w:top w:sz="4.0" w:val="single" w:color="#000000"/>
              <w:end w:sz="4.0" w:val="single" w:color="#000000"/>
              <w:bottom w:sz="4.0" w:val="single" w:color="#000000"/>
            </w:tcBorders>
            <w:tcMar>
              <w:start w:w="0" w:type="dxa"/>
              <w:end w:w="0" w:type="dxa"/>
            </w:tcMar>
            <w:tcMar>
              <w:start w:w="0" w:type="dxa"/>
              <w:end w:w="0" w:type="dxa"/>
            </w:tcMar>
          </w:tcPr>
          <w:p>
            <w:pPr>
              <w:autoSpaceDN w:val="0"/>
              <w:autoSpaceDE w:val="0"/>
              <w:widowControl/>
              <w:spacing w:line="240" w:lineRule="auto" w:before="30" w:after="0"/>
              <w:ind w:left="24" w:right="0" w:firstLine="0"/>
              <w:jc w:val="left"/>
            </w:pPr>
            <w:r>
              <w:rPr>
                <w:rFonts w:ascii="ArialNarrow" w:hAnsi="ArialNarrow" w:eastAsia="ArialNarrow"/>
                <w:b w:val="0"/>
                <w:i w:val="0"/>
                <w:color w:val="000000"/>
                <w:sz w:val="18"/>
              </w:rPr>
              <w:t xml:space="preserve">6,009,115 </w:t>
            </w:r>
          </w:p>
        </w:tc>
        <w:tc>
          <w:tcPr>
            <w:tcW w:type="dxa" w:w="992"/>
            <w:gridSpan w:val="3"/>
            <w:tcBorders>
              <w:start w:sz="4.0" w:val="single" w:color="#000000"/>
              <w:top w:sz="4.0" w:val="single" w:color="#000000"/>
              <w:end w:sz="3.199999999999818" w:val="single" w:color="#000000"/>
              <w:bottom w:sz="4.0" w:val="single" w:color="#000000"/>
            </w:tcBorders>
            <w:tcMar>
              <w:start w:w="0" w:type="dxa"/>
              <w:end w:w="0" w:type="dxa"/>
            </w:tcMar>
            <w:tcMar>
              <w:start w:w="0" w:type="dxa"/>
              <w:end w:w="0" w:type="dxa"/>
            </w:tcMar>
            <w:tcMar>
              <w:start w:w="0" w:type="dxa"/>
              <w:end w:w="0" w:type="dxa"/>
            </w:tcMar>
          </w:tcPr>
          <w:p/>
        </w:tc>
        <w:tc>
          <w:tcPr>
            <w:tcW w:type="dxa" w:w="994"/>
            <w:tcBorders>
              <w:start w:sz="3.199999999999818"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30" w:after="0"/>
              <w:ind w:left="0" w:right="0" w:firstLine="0"/>
              <w:jc w:val="right"/>
            </w:pPr>
            <w:r>
              <w:rPr>
                <w:rFonts w:ascii="ArialNarrow" w:hAnsi="ArialNarrow" w:eastAsia="ArialNarrow"/>
                <w:b w:val="0"/>
                <w:i w:val="0"/>
                <w:color w:val="000000"/>
                <w:sz w:val="18"/>
              </w:rPr>
              <w:t xml:space="preserve">6,009,115 </w:t>
            </w:r>
          </w:p>
        </w:tc>
        <w:tc>
          <w:tcPr>
            <w:tcW w:type="dxa" w:w="848"/>
            <w:tcBorders>
              <w:start w:sz="4.0" w:val="single" w:color="#000000"/>
              <w:top w:sz="4.0" w:val="single" w:color="#000000"/>
              <w:end w:sz="3.199999999999818" w:val="single" w:color="#000000"/>
              <w:bottom w:sz="4.0" w:val="single" w:color="#000000"/>
            </w:tcBorders>
            <w:shd w:fill="ffffff"/>
            <w:tcMar>
              <w:start w:w="0" w:type="dxa"/>
              <w:end w:w="0" w:type="dxa"/>
            </w:tcMar>
          </w:tcPr>
          <w:p/>
        </w:tc>
        <w:tc>
          <w:tcPr>
            <w:tcW w:type="dxa" w:w="494"/>
            <w:tcBorders>
              <w:start w:sz="3.199999999999818" w:val="single" w:color="#000000"/>
              <w:top w:sz="4.0" w:val="single" w:color="#000000"/>
              <w:end w:sz="4.0" w:val="single" w:color="#000000"/>
              <w:bottom w:sz="4.0" w:val="single" w:color="#000000"/>
            </w:tcBorders>
            <w:shd w:fill="ffffff"/>
            <w:tcMar>
              <w:start w:w="0" w:type="dxa"/>
              <w:end w:w="0" w:type="dxa"/>
            </w:tcMar>
          </w:tcPr>
          <w:p/>
        </w:tc>
      </w:tr>
      <w:tr>
        <w:trPr>
          <w:trHeight w:hRule="exact" w:val="284"/>
        </w:trPr>
        <w:tc>
          <w:tcPr>
            <w:tcW w:type="dxa" w:w="2694"/>
            <w:gridSpan w:val="4"/>
            <w:tcBorders>
              <w:start w:sz="3.1999999999999886" w:val="single" w:color="#000000"/>
              <w:top w:sz="4.0" w:val="single" w:color="#000000"/>
              <w:end w:sz="3.2000000000000455" w:val="single" w:color="#000000"/>
              <w:bottom w:sz="4.0" w:val="single" w:color="#000000"/>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48" w:after="0"/>
              <w:ind w:left="24" w:right="0" w:firstLine="0"/>
              <w:jc w:val="left"/>
            </w:pPr>
            <w:r>
              <w:rPr>
                <w:rFonts w:ascii="SimSun" w:hAnsi="SimSun" w:eastAsia="SimSun"/>
                <w:b w:val="0"/>
                <w:i w:val="0"/>
                <w:color w:val="000000"/>
                <w:sz w:val="18"/>
              </w:rPr>
              <w:t xml:space="preserve">王育杰 </w:t>
            </w:r>
          </w:p>
        </w:tc>
        <w:tc>
          <w:tcPr>
            <w:tcW w:type="dxa" w:w="994"/>
            <w:tcBorders>
              <w:start w:sz="3.2000000000000455" w:val="single" w:color="#000000"/>
              <w:top w:sz="4.0" w:val="single" w:color="#000000"/>
              <w:end w:sz="4.0" w:val="single" w:color="#000000"/>
              <w:bottom w:sz="4.0" w:val="single" w:color="#000000"/>
            </w:tcBorders>
            <w:tcMar>
              <w:start w:w="0" w:type="dxa"/>
              <w:end w:w="0" w:type="dxa"/>
            </w:tcMar>
          </w:tcPr>
          <w:p>
            <w:pPr>
              <w:autoSpaceDN w:val="0"/>
              <w:autoSpaceDE w:val="0"/>
              <w:widowControl/>
              <w:spacing w:line="211" w:lineRule="auto" w:before="34" w:after="0"/>
              <w:ind w:left="0" w:right="0" w:firstLine="0"/>
              <w:jc w:val="center"/>
            </w:pPr>
            <w:r>
              <w:rPr>
                <w:rFonts w:ascii="SimSun" w:hAnsi="SimSun" w:eastAsia="SimSun"/>
                <w:b w:val="0"/>
                <w:i w:val="0"/>
                <w:color w:val="000000"/>
                <w:sz w:val="18"/>
              </w:rPr>
              <w:t>境内自然人</w:t>
            </w:r>
            <w:r>
              <w:rPr>
                <w:rFonts w:ascii="ArialNarrow" w:hAnsi="ArialNarrow" w:eastAsia="ArialNarrow"/>
                <w:b w:val="0"/>
                <w:i w:val="0"/>
                <w:color w:val="000000"/>
                <w:sz w:val="18"/>
              </w:rPr>
              <w:t xml:space="preserve"> </w:t>
            </w:r>
          </w:p>
        </w:tc>
        <w:tc>
          <w:tcPr>
            <w:tcW w:type="dxa" w:w="56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34" w:after="0"/>
              <w:ind w:left="114" w:right="0" w:firstLine="0"/>
              <w:jc w:val="left"/>
            </w:pPr>
            <w:r>
              <w:rPr>
                <w:rFonts w:ascii="ArialNarrow" w:hAnsi="ArialNarrow" w:eastAsia="ArialNarrow"/>
                <w:b w:val="0"/>
                <w:i w:val="0"/>
                <w:color w:val="000000"/>
                <w:sz w:val="18"/>
              </w:rPr>
              <w:t xml:space="preserve">0.35% </w:t>
            </w:r>
          </w:p>
        </w:tc>
        <w:tc>
          <w:tcPr>
            <w:tcW w:type="dxa" w:w="990"/>
            <w:gridSpan w:val="2"/>
            <w:tcBorders>
              <w:start w:sz="4.0" w:val="single" w:color="#000000"/>
              <w:top w:sz="4.0" w:val="single" w:color="#000000"/>
              <w:end w:sz="4.0" w:val="single" w:color="#000000"/>
              <w:bottom w:sz="4.0" w:val="single" w:color="#000000"/>
            </w:tcBorders>
            <w:tcMar>
              <w:start w:w="0" w:type="dxa"/>
              <w:end w:w="0" w:type="dxa"/>
            </w:tcMar>
            <w:tcMar>
              <w:start w:w="0" w:type="dxa"/>
              <w:end w:w="0" w:type="dxa"/>
            </w:tcMar>
          </w:tcPr>
          <w:p>
            <w:pPr>
              <w:autoSpaceDN w:val="0"/>
              <w:autoSpaceDE w:val="0"/>
              <w:widowControl/>
              <w:spacing w:line="240" w:lineRule="auto" w:before="34" w:after="0"/>
              <w:ind w:left="0" w:right="0" w:firstLine="0"/>
              <w:jc w:val="right"/>
            </w:pPr>
            <w:r>
              <w:rPr>
                <w:rFonts w:ascii="ArialNarrow" w:hAnsi="ArialNarrow" w:eastAsia="ArialNarrow"/>
                <w:b w:val="0"/>
                <w:i w:val="0"/>
                <w:color w:val="000000"/>
                <w:sz w:val="18"/>
              </w:rPr>
              <w:t xml:space="preserve">5,675,700 </w:t>
            </w:r>
          </w:p>
        </w:tc>
        <w:tc>
          <w:tcPr>
            <w:tcW w:type="dxa" w:w="994"/>
            <w:gridSpan w:val="2"/>
            <w:tcBorders>
              <w:start w:sz="4.0" w:val="single" w:color="#000000"/>
              <w:top w:sz="4.0" w:val="single" w:color="#000000"/>
              <w:end w:sz="4.0" w:val="single" w:color="#000000"/>
              <w:bottom w:sz="4.0" w:val="single" w:color="#000000"/>
            </w:tcBorders>
            <w:tcMar>
              <w:start w:w="0" w:type="dxa"/>
              <w:end w:w="0" w:type="dxa"/>
            </w:tcMar>
            <w:tcMar>
              <w:start w:w="0" w:type="dxa"/>
              <w:end w:w="0" w:type="dxa"/>
            </w:tcMar>
          </w:tcPr>
          <w:p>
            <w:pPr>
              <w:autoSpaceDN w:val="0"/>
              <w:autoSpaceDE w:val="0"/>
              <w:widowControl/>
              <w:spacing w:line="240" w:lineRule="auto" w:before="34" w:after="0"/>
              <w:ind w:left="24" w:right="0" w:firstLine="0"/>
              <w:jc w:val="left"/>
            </w:pPr>
            <w:r>
              <w:rPr>
                <w:rFonts w:ascii="ArialNarrow" w:hAnsi="ArialNarrow" w:eastAsia="ArialNarrow"/>
                <w:b w:val="0"/>
                <w:i w:val="0"/>
                <w:color w:val="000000"/>
                <w:sz w:val="18"/>
              </w:rPr>
              <w:t xml:space="preserve">5,675,700 </w:t>
            </w:r>
          </w:p>
        </w:tc>
        <w:tc>
          <w:tcPr>
            <w:tcW w:type="dxa" w:w="992"/>
            <w:gridSpan w:val="3"/>
            <w:tcBorders>
              <w:start w:sz="4.0" w:val="single" w:color="#000000"/>
              <w:top w:sz="4.0" w:val="single" w:color="#000000"/>
              <w:end w:sz="3.199999999999818" w:val="single" w:color="#000000"/>
              <w:bottom w:sz="4.0" w:val="single" w:color="#000000"/>
            </w:tcBorders>
            <w:tcMar>
              <w:start w:w="0" w:type="dxa"/>
              <w:end w:w="0" w:type="dxa"/>
            </w:tcMar>
            <w:tcMar>
              <w:start w:w="0" w:type="dxa"/>
              <w:end w:w="0" w:type="dxa"/>
            </w:tcMar>
            <w:tcMar>
              <w:start w:w="0" w:type="dxa"/>
              <w:end w:w="0" w:type="dxa"/>
            </w:tcMar>
          </w:tcPr>
          <w:p/>
        </w:tc>
        <w:tc>
          <w:tcPr>
            <w:tcW w:type="dxa" w:w="994"/>
            <w:tcBorders>
              <w:start w:sz="3.199999999999818"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34" w:after="0"/>
              <w:ind w:left="0" w:right="0" w:firstLine="0"/>
              <w:jc w:val="right"/>
            </w:pPr>
            <w:r>
              <w:rPr>
                <w:rFonts w:ascii="ArialNarrow" w:hAnsi="ArialNarrow" w:eastAsia="ArialNarrow"/>
                <w:b w:val="0"/>
                <w:i w:val="0"/>
                <w:color w:val="000000"/>
                <w:sz w:val="18"/>
              </w:rPr>
              <w:t xml:space="preserve">5,675,700 </w:t>
            </w:r>
          </w:p>
        </w:tc>
        <w:tc>
          <w:tcPr>
            <w:tcW w:type="dxa" w:w="848"/>
            <w:tcBorders>
              <w:start w:sz="4.0" w:val="single" w:color="#000000"/>
              <w:top w:sz="4.0" w:val="single" w:color="#000000"/>
              <w:end w:sz="3.199999999999818" w:val="single" w:color="#000000"/>
              <w:bottom w:sz="4.0" w:val="single" w:color="#000000"/>
            </w:tcBorders>
            <w:shd w:fill="ffffff"/>
            <w:tcMar>
              <w:start w:w="0" w:type="dxa"/>
              <w:end w:w="0" w:type="dxa"/>
            </w:tcMar>
          </w:tcPr>
          <w:p/>
        </w:tc>
        <w:tc>
          <w:tcPr>
            <w:tcW w:type="dxa" w:w="494"/>
            <w:tcBorders>
              <w:start w:sz="3.199999999999818" w:val="single" w:color="#000000"/>
              <w:top w:sz="4.0" w:val="single" w:color="#000000"/>
              <w:end w:sz="4.0" w:val="single" w:color="#000000"/>
              <w:bottom w:sz="4.0" w:val="single" w:color="#000000"/>
            </w:tcBorders>
            <w:shd w:fill="ffffff"/>
            <w:tcMar>
              <w:start w:w="0" w:type="dxa"/>
              <w:end w:w="0" w:type="dxa"/>
            </w:tcMar>
          </w:tcPr>
          <w:p/>
        </w:tc>
      </w:tr>
      <w:tr>
        <w:trPr>
          <w:trHeight w:hRule="exact" w:val="752"/>
        </w:trPr>
        <w:tc>
          <w:tcPr>
            <w:tcW w:type="dxa" w:w="1276"/>
            <w:gridSpan w:val="2"/>
            <w:tcBorders>
              <w:start w:sz="3.1999999999999886" w:val="single" w:color="#000000"/>
              <w:top w:sz="4.0" w:val="single" w:color="#000000"/>
              <w:end w:sz="4.0" w:val="single" w:color="#000000"/>
              <w:bottom w:sz="3.199999999999818" w:val="single" w:color="#000000"/>
            </w:tcBorders>
            <w:shd w:fill="dbdbdb"/>
            <w:tcMar>
              <w:start w:w="0" w:type="dxa"/>
              <w:end w:w="0" w:type="dxa"/>
            </w:tcMar>
            <w:tcMar>
              <w:start w:w="0" w:type="dxa"/>
              <w:end w:w="0" w:type="dxa"/>
            </w:tcMar>
          </w:tcPr>
          <w:p>
            <w:pPr>
              <w:autoSpaceDN w:val="0"/>
              <w:autoSpaceDE w:val="0"/>
              <w:widowControl/>
              <w:spacing w:line="245" w:lineRule="auto" w:before="48" w:after="0"/>
              <w:ind w:left="24" w:right="162" w:firstLine="0"/>
              <w:jc w:val="both"/>
            </w:pPr>
            <w:r>
              <w:rPr>
                <w:spacing w:val="-11.428571428571427"/>
                <w:rFonts w:ascii="SimSun" w:hAnsi="SimSun" w:eastAsia="SimSun"/>
                <w:b w:val="0"/>
                <w:i w:val="0"/>
                <w:color w:val="000000"/>
                <w:sz w:val="18"/>
              </w:rPr>
              <w:t xml:space="preserve">上述股东关联 </w:t>
            </w:r>
            <w:r>
              <w:rPr>
                <w:spacing w:val="-11.428571428571427"/>
                <w:rFonts w:ascii="SimSun" w:hAnsi="SimSun" w:eastAsia="SimSun"/>
                <w:b w:val="0"/>
                <w:i w:val="0"/>
                <w:color w:val="000000"/>
                <w:sz w:val="18"/>
              </w:rPr>
              <w:t xml:space="preserve">关系或一致行 </w:t>
            </w:r>
            <w:r>
              <w:rPr>
                <w:rFonts w:ascii="SimSun" w:hAnsi="SimSun" w:eastAsia="SimSun"/>
                <w:b w:val="0"/>
                <w:i w:val="0"/>
                <w:color w:val="000000"/>
                <w:sz w:val="18"/>
              </w:rPr>
              <w:t>动的说明</w:t>
            </w:r>
          </w:p>
        </w:tc>
        <w:tc>
          <w:tcPr>
            <w:tcW w:type="dxa" w:w="8290"/>
            <w:gridSpan w:val="14"/>
            <w:tcBorders>
              <w:start w:sz="4.0" w:val="single" w:color="#000000"/>
              <w:top w:sz="4.0" w:val="single" w:color="#000000"/>
              <w:end w:sz="4.0" w:val="single" w:color="#000000"/>
              <w:bottom w:sz="3.199999999999818" w:val="single" w:color="#000000"/>
            </w:tcBorders>
            <w:shd w:fill="ffffff"/>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45" w:lineRule="auto" w:before="48" w:after="0"/>
              <w:ind w:left="22" w:right="0" w:firstLine="0"/>
              <w:jc w:val="left"/>
            </w:pPr>
            <w:r>
              <w:rPr>
                <w:rFonts w:ascii="SimSun" w:hAnsi="SimSun" w:eastAsia="SimSun"/>
                <w:b w:val="0"/>
                <w:i w:val="0"/>
                <w:color w:val="000000"/>
                <w:sz w:val="18"/>
              </w:rPr>
              <w:t xml:space="preserve">北方华锦化学工业集团有限公司为公司控股股东，振华石油控股有限公司、中兵投资管理有限责任公司为 </w:t>
            </w:r>
            <w:r>
              <w:rPr>
                <w:rFonts w:ascii="SimSun" w:hAnsi="SimSun" w:eastAsia="SimSun"/>
                <w:b w:val="0"/>
                <w:i w:val="0"/>
                <w:color w:val="000000"/>
                <w:sz w:val="18"/>
              </w:rPr>
              <w:t>公司实际控制人兵器集团全资子公司，与本公司存在关联关系，其他</w:t>
            </w:r>
            <w:r>
              <w:rPr>
                <w:rFonts w:ascii="ArialNarrow" w:hAnsi="ArialNarrow" w:eastAsia="ArialNarrow"/>
                <w:b w:val="0"/>
                <w:i w:val="0"/>
                <w:color w:val="000000"/>
                <w:sz w:val="18"/>
              </w:rPr>
              <w:t xml:space="preserve"> 7</w:t>
            </w:r>
            <w:r>
              <w:rPr>
                <w:spacing w:val="-5.0"/>
                <w:rFonts w:ascii="SimSun" w:hAnsi="SimSun" w:eastAsia="SimSun"/>
                <w:b w:val="0"/>
                <w:i w:val="0"/>
                <w:color w:val="000000"/>
                <w:sz w:val="18"/>
              </w:rPr>
              <w:t xml:space="preserve"> 名股东与本公司不存在关联关系，</w:t>
            </w:r>
            <w:r>
              <w:rPr>
                <w:rFonts w:ascii="SimSun" w:hAnsi="SimSun" w:eastAsia="SimSun"/>
                <w:b w:val="0"/>
                <w:i w:val="0"/>
                <w:color w:val="000000"/>
                <w:sz w:val="18"/>
              </w:rPr>
              <w:t>不属于《上市公司股东持股变动信息披露管理办法》规定的一致行动人。</w:t>
            </w:r>
          </w:p>
        </w:tc>
      </w:tr>
      <w:tr>
        <w:trPr>
          <w:trHeight w:hRule="exact" w:val="282"/>
        </w:trPr>
        <w:tc>
          <w:tcPr>
            <w:tcW w:type="dxa" w:w="9566"/>
            <w:gridSpan w:val="16"/>
            <w:tcBorders>
              <w:start w:sz="3.1999999999999886" w:val="single" w:color="#000000"/>
              <w:top w:sz="3.199999999999818" w:val="single" w:color="#000000"/>
              <w:end w:sz="4.0" w:val="single" w:color="#000000"/>
              <w:bottom w:sz="4.0" w:val="single" w:color="#000000"/>
            </w:tcBorders>
            <w:shd w:fill="dbdbdb"/>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11" w:lineRule="auto" w:before="32" w:after="0"/>
              <w:ind w:left="0" w:right="0" w:firstLine="0"/>
              <w:jc w:val="center"/>
            </w:pPr>
            <w:r>
              <w:rPr>
                <w:rFonts w:ascii="SimSun" w:hAnsi="SimSun" w:eastAsia="SimSun"/>
                <w:b w:val="0"/>
                <w:i w:val="0"/>
                <w:color w:val="000000"/>
                <w:sz w:val="18"/>
              </w:rPr>
              <w:t>前</w:t>
            </w:r>
            <w:r>
              <w:rPr>
                <w:rFonts w:ascii="ArialNarrow" w:hAnsi="ArialNarrow" w:eastAsia="ArialNarrow"/>
                <w:b w:val="0"/>
                <w:i w:val="0"/>
                <w:color w:val="000000"/>
                <w:sz w:val="18"/>
              </w:rPr>
              <w:t xml:space="preserve"> 10</w:t>
            </w:r>
            <w:r>
              <w:rPr>
                <w:rFonts w:ascii="SimSun" w:hAnsi="SimSun" w:eastAsia="SimSun"/>
                <w:b w:val="0"/>
                <w:i w:val="0"/>
                <w:color w:val="000000"/>
                <w:sz w:val="18"/>
              </w:rPr>
              <w:t xml:space="preserve"> 名无限售条件股东持股情况</w:t>
            </w:r>
          </w:p>
        </w:tc>
      </w:tr>
      <w:tr>
        <w:trPr>
          <w:trHeight w:hRule="exact" w:val="286"/>
        </w:trPr>
        <w:tc>
          <w:tcPr>
            <w:tcW w:type="dxa" w:w="3688"/>
            <w:gridSpan w:val="5"/>
            <w:vMerge w:val="restart"/>
            <w:tcBorders>
              <w:start w:sz="3.1999999999999886" w:val="single" w:color="#000000"/>
              <w:top w:sz="4.0" w:val="single" w:color="#000000"/>
              <w:end w:sz="4.0" w:val="single" w:color="#000000"/>
              <w:bottom w:sz="4.0" w:val="single" w:color="#000000"/>
            </w:tcBorders>
            <w:shd w:fill="dbdbdb"/>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186" w:after="0"/>
              <w:ind w:left="0" w:right="0" w:firstLine="0"/>
              <w:jc w:val="center"/>
            </w:pPr>
            <w:r>
              <w:rPr>
                <w:rFonts w:ascii="SimSun" w:hAnsi="SimSun" w:eastAsia="SimSun"/>
                <w:b w:val="0"/>
                <w:i w:val="0"/>
                <w:color w:val="000000"/>
                <w:sz w:val="18"/>
              </w:rPr>
              <w:t xml:space="preserve">股东名称 </w:t>
            </w:r>
          </w:p>
        </w:tc>
        <w:tc>
          <w:tcPr>
            <w:tcW w:type="dxa" w:w="2834"/>
            <w:gridSpan w:val="6"/>
            <w:vMerge w:val="restart"/>
            <w:tcBorders>
              <w:start w:sz="4.0" w:val="single" w:color="#000000"/>
              <w:top w:sz="4.0" w:val="single" w:color="#000000"/>
              <w:end w:sz="4.0" w:val="single" w:color="#000000"/>
              <w:bottom w:sz="4.0" w:val="single" w:color="#000000"/>
            </w:tcBorders>
            <w:shd w:fill="dbdbdb"/>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186" w:after="0"/>
              <w:ind w:left="0" w:right="0" w:firstLine="0"/>
              <w:jc w:val="center"/>
            </w:pPr>
            <w:r>
              <w:rPr>
                <w:rFonts w:ascii="SimSun" w:hAnsi="SimSun" w:eastAsia="SimSun"/>
                <w:b w:val="0"/>
                <w:i w:val="0"/>
                <w:color w:val="000000"/>
                <w:sz w:val="18"/>
              </w:rPr>
              <w:t xml:space="preserve">报告期末持有无限售条件股份数量 </w:t>
            </w:r>
          </w:p>
        </w:tc>
        <w:tc>
          <w:tcPr>
            <w:tcW w:type="dxa" w:w="3044"/>
            <w:gridSpan w:val="5"/>
            <w:tcBorders>
              <w:start w:sz="4.0" w:val="single" w:color="#000000"/>
              <w:top w:sz="4.0" w:val="single" w:color="#000000"/>
              <w:end w:sz="4.0" w:val="single" w:color="#000000"/>
              <w:bottom w:sz="4.0" w:val="single" w:color="#000000"/>
            </w:tcBorders>
            <w:shd w:fill="dbdbdb"/>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44" w:after="0"/>
              <w:ind w:left="0" w:right="0" w:firstLine="0"/>
              <w:jc w:val="center"/>
            </w:pPr>
            <w:r>
              <w:rPr>
                <w:rFonts w:ascii="SimSun" w:hAnsi="SimSun" w:eastAsia="SimSun"/>
                <w:b w:val="0"/>
                <w:i w:val="0"/>
                <w:color w:val="000000"/>
                <w:sz w:val="18"/>
              </w:rPr>
              <w:t>股份种类</w:t>
            </w:r>
          </w:p>
        </w:tc>
      </w:tr>
      <w:tr>
        <w:trPr>
          <w:trHeight w:hRule="exact" w:val="280"/>
        </w:trPr>
        <w:tc>
          <w:tcPr>
            <w:tcW w:type="dxa" w:w="3040"/>
            <w:gridSpan w:val="5"/>
            <w:vMerge/>
            <w:tcBorders>
              <w:start w:sz="3.1999999999999886" w:val="single" w:color="#000000"/>
              <w:top w:sz="4.0" w:val="single" w:color="#000000"/>
              <w:end w:sz="4.0" w:val="single" w:color="#000000"/>
              <w:bottom w:sz="4.0" w:val="single" w:color="#000000"/>
            </w:tcBorders>
          </w:tcPr>
          <w:p/>
        </w:tc>
        <w:tc>
          <w:tcPr>
            <w:tcW w:type="dxa" w:w="3648"/>
            <w:gridSpan w:val="6"/>
            <w:vMerge/>
            <w:tcBorders>
              <w:start w:sz="4.0" w:val="single" w:color="#000000"/>
              <w:top w:sz="4.0" w:val="single" w:color="#000000"/>
              <w:end w:sz="4.0" w:val="single" w:color="#000000"/>
              <w:bottom w:sz="4.0" w:val="single" w:color="#000000"/>
            </w:tcBorders>
          </w:tcPr>
          <w:p/>
        </w:tc>
        <w:tc>
          <w:tcPr>
            <w:tcW w:type="dxa" w:w="1702"/>
            <w:gridSpan w:val="3"/>
            <w:tcBorders>
              <w:start w:sz="4.0" w:val="single" w:color="#000000"/>
              <w:top w:sz="4.0" w:val="single" w:color="#000000"/>
              <w:end w:sz="4.0" w:val="single" w:color="#000000"/>
              <w:bottom w:sz="4.0" w:val="single" w:color="#000000"/>
            </w:tcBorders>
            <w:shd w:fill="dbdbdb"/>
            <w:tcMar>
              <w:start w:w="0" w:type="dxa"/>
              <w:end w:w="0" w:type="dxa"/>
            </w:tcMar>
            <w:tcMar>
              <w:start w:w="0" w:type="dxa"/>
              <w:end w:w="0" w:type="dxa"/>
            </w:tcMar>
            <w:tcMar>
              <w:start w:w="0" w:type="dxa"/>
              <w:end w:w="0" w:type="dxa"/>
            </w:tcMar>
          </w:tcPr>
          <w:p>
            <w:pPr>
              <w:autoSpaceDN w:val="0"/>
              <w:autoSpaceDE w:val="0"/>
              <w:widowControl/>
              <w:spacing w:line="185" w:lineRule="auto" w:before="44" w:after="0"/>
              <w:ind w:left="0" w:right="0" w:firstLine="0"/>
              <w:jc w:val="center"/>
            </w:pPr>
            <w:r>
              <w:rPr>
                <w:rFonts w:ascii="SimSun" w:hAnsi="SimSun" w:eastAsia="SimSun"/>
                <w:b w:val="0"/>
                <w:i w:val="0"/>
                <w:color w:val="000000"/>
                <w:sz w:val="18"/>
              </w:rPr>
              <w:t xml:space="preserve">股份种类 </w:t>
            </w:r>
          </w:p>
        </w:tc>
        <w:tc>
          <w:tcPr>
            <w:tcW w:type="dxa" w:w="1342"/>
            <w:gridSpan w:val="2"/>
            <w:tcBorders>
              <w:start w:sz="4.0" w:val="single" w:color="#000000"/>
              <w:top w:sz="4.0" w:val="single" w:color="#000000"/>
              <w:end w:sz="4.0" w:val="single" w:color="#000000"/>
              <w:bottom w:sz="4.0" w:val="single" w:color="#000000"/>
            </w:tcBorders>
            <w:shd w:fill="dbdbdb"/>
            <w:tcMar>
              <w:start w:w="0" w:type="dxa"/>
              <w:end w:w="0" w:type="dxa"/>
            </w:tcMar>
            <w:tcMar>
              <w:start w:w="0" w:type="dxa"/>
              <w:end w:w="0" w:type="dxa"/>
            </w:tcMar>
          </w:tcPr>
          <w:p>
            <w:pPr>
              <w:autoSpaceDN w:val="0"/>
              <w:autoSpaceDE w:val="0"/>
              <w:widowControl/>
              <w:spacing w:line="185" w:lineRule="auto" w:before="44" w:after="0"/>
              <w:ind w:left="0" w:right="0" w:firstLine="0"/>
              <w:jc w:val="center"/>
            </w:pPr>
            <w:r>
              <w:rPr>
                <w:rFonts w:ascii="SimSun" w:hAnsi="SimSun" w:eastAsia="SimSun"/>
                <w:b w:val="0"/>
                <w:i w:val="0"/>
                <w:color w:val="000000"/>
                <w:sz w:val="18"/>
              </w:rPr>
              <w:t>数量</w:t>
            </w:r>
          </w:p>
        </w:tc>
      </w:tr>
      <w:tr>
        <w:trPr>
          <w:trHeight w:hRule="exact" w:val="284"/>
        </w:trPr>
        <w:tc>
          <w:tcPr>
            <w:tcW w:type="dxa" w:w="3688"/>
            <w:gridSpan w:val="5"/>
            <w:tcBorders>
              <w:start w:sz="3.1999999999999886" w:val="single" w:color="#000000"/>
              <w:top w:sz="4.0" w:val="single" w:color="#000000"/>
              <w:end w:sz="4.0" w:val="single" w:color="#000000"/>
              <w:bottom w:sz="4.0"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48" w:after="0"/>
              <w:ind w:left="24" w:right="0" w:firstLine="0"/>
              <w:jc w:val="left"/>
            </w:pPr>
            <w:r>
              <w:rPr>
                <w:rFonts w:ascii="SimSun" w:hAnsi="SimSun" w:eastAsia="SimSun"/>
                <w:b w:val="0"/>
                <w:i w:val="0"/>
                <w:color w:val="000000"/>
                <w:sz w:val="18"/>
              </w:rPr>
              <w:t xml:space="preserve">北方华锦化学工业集团有限公司 </w:t>
            </w:r>
          </w:p>
        </w:tc>
        <w:tc>
          <w:tcPr>
            <w:tcW w:type="dxa" w:w="2834"/>
            <w:gridSpan w:val="6"/>
            <w:tcBorders>
              <w:start w:sz="4.0" w:val="single" w:color="#000000"/>
              <w:top w:sz="4.0" w:val="single" w:color="#000000"/>
              <w:end w:sz="4.0" w:val="single" w:color="#000000"/>
              <w:bottom w:sz="4.0"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40" w:lineRule="auto" w:before="34" w:after="0"/>
              <w:ind w:left="0" w:right="0" w:firstLine="0"/>
              <w:jc w:val="right"/>
            </w:pPr>
            <w:r>
              <w:rPr>
                <w:rFonts w:ascii="ArialNarrow" w:hAnsi="ArialNarrow" w:eastAsia="ArialNarrow"/>
                <w:b w:val="0"/>
                <w:i w:val="0"/>
                <w:color w:val="000000"/>
                <w:sz w:val="18"/>
              </w:rPr>
              <w:t xml:space="preserve">434,445,409 </w:t>
            </w:r>
          </w:p>
        </w:tc>
        <w:tc>
          <w:tcPr>
            <w:tcW w:type="dxa" w:w="1702"/>
            <w:gridSpan w:val="3"/>
            <w:tcBorders>
              <w:start w:sz="4.0" w:val="single" w:color="#000000"/>
              <w:top w:sz="4.0" w:val="single" w:color="#000000"/>
              <w:end w:sz="4.0" w:val="single" w:color="#000000"/>
              <w:bottom w:sz="4.0" w:val="single" w:color="#000000"/>
            </w:tcBorders>
            <w:shd w:fill="ffffff"/>
            <w:tcMar>
              <w:start w:w="0" w:type="dxa"/>
              <w:end w:w="0" w:type="dxa"/>
            </w:tcMar>
            <w:tcMar>
              <w:start w:w="0" w:type="dxa"/>
              <w:end w:w="0" w:type="dxa"/>
            </w:tcMar>
            <w:tcMar>
              <w:start w:w="0" w:type="dxa"/>
              <w:end w:w="0" w:type="dxa"/>
            </w:tcMar>
          </w:tcPr>
          <w:p>
            <w:pPr>
              <w:autoSpaceDN w:val="0"/>
              <w:autoSpaceDE w:val="0"/>
              <w:widowControl/>
              <w:spacing w:line="185" w:lineRule="auto" w:before="48" w:after="0"/>
              <w:ind w:left="20" w:right="0" w:firstLine="0"/>
              <w:jc w:val="left"/>
            </w:pPr>
            <w:r>
              <w:rPr>
                <w:rFonts w:ascii="SimSun" w:hAnsi="SimSun" w:eastAsia="SimSun"/>
                <w:b w:val="0"/>
                <w:i w:val="0"/>
                <w:color w:val="000000"/>
                <w:sz w:val="18"/>
              </w:rPr>
              <w:t xml:space="preserve">人民币普通股 </w:t>
            </w:r>
          </w:p>
        </w:tc>
        <w:tc>
          <w:tcPr>
            <w:tcW w:type="dxa" w:w="1342"/>
            <w:gridSpan w:val="2"/>
            <w:tcBorders>
              <w:start w:sz="4.0" w:val="single" w:color="#000000"/>
              <w:top w:sz="4.0" w:val="single" w:color="#000000"/>
              <w:end w:sz="4.0" w:val="single" w:color="#000000"/>
              <w:bottom w:sz="4.0" w:val="single" w:color="#000000"/>
            </w:tcBorders>
            <w:shd w:fill="ffffff"/>
            <w:tcMar>
              <w:start w:w="0" w:type="dxa"/>
              <w:end w:w="0" w:type="dxa"/>
            </w:tcMar>
            <w:tcMar>
              <w:start w:w="0" w:type="dxa"/>
              <w:end w:w="0" w:type="dxa"/>
            </w:tcMar>
          </w:tcPr>
          <w:p>
            <w:pPr>
              <w:autoSpaceDN w:val="0"/>
              <w:autoSpaceDE w:val="0"/>
              <w:widowControl/>
              <w:spacing w:line="240" w:lineRule="auto" w:before="34" w:after="0"/>
              <w:ind w:left="0" w:right="0" w:firstLine="0"/>
              <w:jc w:val="right"/>
            </w:pPr>
            <w:r>
              <w:rPr>
                <w:rFonts w:ascii="ArialNarrow" w:hAnsi="ArialNarrow" w:eastAsia="ArialNarrow"/>
                <w:b w:val="0"/>
                <w:i w:val="0"/>
                <w:color w:val="000000"/>
                <w:sz w:val="18"/>
              </w:rPr>
              <w:t xml:space="preserve">434,445,409 </w:t>
            </w:r>
          </w:p>
        </w:tc>
      </w:tr>
      <w:tr>
        <w:trPr>
          <w:trHeight w:hRule="exact" w:val="286"/>
        </w:trPr>
        <w:tc>
          <w:tcPr>
            <w:tcW w:type="dxa" w:w="3688"/>
            <w:gridSpan w:val="5"/>
            <w:tcBorders>
              <w:start w:sz="3.1999999999999886" w:val="single" w:color="#000000"/>
              <w:top w:sz="4.0" w:val="single" w:color="#000000"/>
              <w:end w:sz="4.0" w:val="single" w:color="#000000"/>
              <w:bottom w:sz="4.0"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46" w:after="0"/>
              <w:ind w:left="24" w:right="0" w:firstLine="0"/>
              <w:jc w:val="left"/>
            </w:pPr>
            <w:r>
              <w:rPr>
                <w:rFonts w:ascii="SimSun" w:hAnsi="SimSun" w:eastAsia="SimSun"/>
                <w:b w:val="0"/>
                <w:i w:val="0"/>
                <w:color w:val="000000"/>
                <w:sz w:val="18"/>
              </w:rPr>
              <w:t xml:space="preserve">中兵投资管理有限责任公司 </w:t>
            </w:r>
          </w:p>
        </w:tc>
        <w:tc>
          <w:tcPr>
            <w:tcW w:type="dxa" w:w="2834"/>
            <w:gridSpan w:val="6"/>
            <w:tcBorders>
              <w:start w:sz="4.0" w:val="single" w:color="#000000"/>
              <w:top w:sz="4.0" w:val="single" w:color="#000000"/>
              <w:end w:sz="4.0" w:val="single" w:color="#000000"/>
              <w:bottom w:sz="4.0"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40" w:lineRule="auto" w:before="30" w:after="0"/>
              <w:ind w:left="0" w:right="0" w:firstLine="0"/>
              <w:jc w:val="right"/>
            </w:pPr>
            <w:r>
              <w:rPr>
                <w:rFonts w:ascii="ArialNarrow" w:hAnsi="ArialNarrow" w:eastAsia="ArialNarrow"/>
                <w:b w:val="0"/>
                <w:i w:val="0"/>
                <w:color w:val="000000"/>
                <w:sz w:val="18"/>
              </w:rPr>
              <w:t xml:space="preserve">172,372,666 </w:t>
            </w:r>
          </w:p>
        </w:tc>
        <w:tc>
          <w:tcPr>
            <w:tcW w:type="dxa" w:w="1702"/>
            <w:gridSpan w:val="3"/>
            <w:tcBorders>
              <w:start w:sz="4.0" w:val="single" w:color="#000000"/>
              <w:top w:sz="4.0" w:val="single" w:color="#000000"/>
              <w:end w:sz="4.0" w:val="single" w:color="#000000"/>
              <w:bottom w:sz="4.0" w:val="single" w:color="#000000"/>
            </w:tcBorders>
            <w:shd w:fill="ffffff"/>
            <w:tcMar>
              <w:start w:w="0" w:type="dxa"/>
              <w:end w:w="0" w:type="dxa"/>
            </w:tcMar>
            <w:tcMar>
              <w:start w:w="0" w:type="dxa"/>
              <w:end w:w="0" w:type="dxa"/>
            </w:tcMar>
            <w:tcMar>
              <w:start w:w="0" w:type="dxa"/>
              <w:end w:w="0" w:type="dxa"/>
            </w:tcMar>
          </w:tcPr>
          <w:p>
            <w:pPr>
              <w:autoSpaceDN w:val="0"/>
              <w:autoSpaceDE w:val="0"/>
              <w:widowControl/>
              <w:spacing w:line="185" w:lineRule="auto" w:before="46" w:after="0"/>
              <w:ind w:left="20" w:right="0" w:firstLine="0"/>
              <w:jc w:val="left"/>
            </w:pPr>
            <w:r>
              <w:rPr>
                <w:rFonts w:ascii="SimSun" w:hAnsi="SimSun" w:eastAsia="SimSun"/>
                <w:b w:val="0"/>
                <w:i w:val="0"/>
                <w:color w:val="000000"/>
                <w:sz w:val="18"/>
              </w:rPr>
              <w:t xml:space="preserve">人民币普通股 </w:t>
            </w:r>
          </w:p>
        </w:tc>
        <w:tc>
          <w:tcPr>
            <w:tcW w:type="dxa" w:w="1342"/>
            <w:gridSpan w:val="2"/>
            <w:tcBorders>
              <w:start w:sz="4.0" w:val="single" w:color="#000000"/>
              <w:top w:sz="4.0" w:val="single" w:color="#000000"/>
              <w:end w:sz="4.0" w:val="single" w:color="#000000"/>
              <w:bottom w:sz="4.0" w:val="single" w:color="#000000"/>
            </w:tcBorders>
            <w:shd w:fill="ffffff"/>
            <w:tcMar>
              <w:start w:w="0" w:type="dxa"/>
              <w:end w:w="0" w:type="dxa"/>
            </w:tcMar>
            <w:tcMar>
              <w:start w:w="0" w:type="dxa"/>
              <w:end w:w="0" w:type="dxa"/>
            </w:tcMar>
          </w:tcPr>
          <w:p>
            <w:pPr>
              <w:autoSpaceDN w:val="0"/>
              <w:autoSpaceDE w:val="0"/>
              <w:widowControl/>
              <w:spacing w:line="240" w:lineRule="auto" w:before="30" w:after="0"/>
              <w:ind w:left="0" w:right="0" w:firstLine="0"/>
              <w:jc w:val="right"/>
            </w:pPr>
            <w:r>
              <w:rPr>
                <w:rFonts w:ascii="ArialNarrow" w:hAnsi="ArialNarrow" w:eastAsia="ArialNarrow"/>
                <w:b w:val="0"/>
                <w:i w:val="0"/>
                <w:color w:val="000000"/>
                <w:sz w:val="18"/>
              </w:rPr>
              <w:t xml:space="preserve">172,372,666 </w:t>
            </w:r>
          </w:p>
        </w:tc>
      </w:tr>
      <w:tr>
        <w:trPr>
          <w:trHeight w:hRule="exact" w:val="284"/>
        </w:trPr>
        <w:tc>
          <w:tcPr>
            <w:tcW w:type="dxa" w:w="3688"/>
            <w:gridSpan w:val="5"/>
            <w:tcBorders>
              <w:start w:sz="3.1999999999999886" w:val="single" w:color="#000000"/>
              <w:top w:sz="4.0" w:val="single" w:color="#000000"/>
              <w:end w:sz="4.0" w:val="single" w:color="#000000"/>
              <w:bottom w:sz="4.0"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44" w:after="0"/>
              <w:ind w:left="24" w:right="0" w:firstLine="0"/>
              <w:jc w:val="left"/>
            </w:pPr>
            <w:r>
              <w:rPr>
                <w:rFonts w:ascii="SimSun" w:hAnsi="SimSun" w:eastAsia="SimSun"/>
                <w:b w:val="0"/>
                <w:i w:val="0"/>
                <w:color w:val="000000"/>
                <w:sz w:val="18"/>
              </w:rPr>
              <w:t xml:space="preserve">振华石油控股有限公司 </w:t>
            </w:r>
          </w:p>
        </w:tc>
        <w:tc>
          <w:tcPr>
            <w:tcW w:type="dxa" w:w="2834"/>
            <w:gridSpan w:val="6"/>
            <w:tcBorders>
              <w:start w:sz="4.0" w:val="single" w:color="#000000"/>
              <w:top w:sz="4.0" w:val="single" w:color="#000000"/>
              <w:end w:sz="4.0" w:val="single" w:color="#000000"/>
              <w:bottom w:sz="4.0"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40" w:lineRule="auto" w:before="30" w:after="0"/>
              <w:ind w:left="0" w:right="0" w:firstLine="0"/>
              <w:jc w:val="right"/>
            </w:pPr>
            <w:r>
              <w:rPr>
                <w:rFonts w:ascii="ArialNarrow" w:hAnsi="ArialNarrow" w:eastAsia="ArialNarrow"/>
                <w:b w:val="0"/>
                <w:i w:val="0"/>
                <w:color w:val="000000"/>
                <w:sz w:val="18"/>
              </w:rPr>
              <w:t xml:space="preserve">158,601,100 </w:t>
            </w:r>
          </w:p>
        </w:tc>
        <w:tc>
          <w:tcPr>
            <w:tcW w:type="dxa" w:w="1702"/>
            <w:gridSpan w:val="3"/>
            <w:tcBorders>
              <w:start w:sz="4.0" w:val="single" w:color="#000000"/>
              <w:top w:sz="4.0" w:val="single" w:color="#000000"/>
              <w:end w:sz="4.0" w:val="single" w:color="#000000"/>
              <w:bottom w:sz="4.0" w:val="single" w:color="#000000"/>
            </w:tcBorders>
            <w:shd w:fill="ffffff"/>
            <w:tcMar>
              <w:start w:w="0" w:type="dxa"/>
              <w:end w:w="0" w:type="dxa"/>
            </w:tcMar>
            <w:tcMar>
              <w:start w:w="0" w:type="dxa"/>
              <w:end w:w="0" w:type="dxa"/>
            </w:tcMar>
            <w:tcMar>
              <w:start w:w="0" w:type="dxa"/>
              <w:end w:w="0" w:type="dxa"/>
            </w:tcMar>
          </w:tcPr>
          <w:p>
            <w:pPr>
              <w:autoSpaceDN w:val="0"/>
              <w:autoSpaceDE w:val="0"/>
              <w:widowControl/>
              <w:spacing w:line="185" w:lineRule="auto" w:before="44" w:after="0"/>
              <w:ind w:left="20" w:right="0" w:firstLine="0"/>
              <w:jc w:val="left"/>
            </w:pPr>
            <w:r>
              <w:rPr>
                <w:rFonts w:ascii="SimSun" w:hAnsi="SimSun" w:eastAsia="SimSun"/>
                <w:b w:val="0"/>
                <w:i w:val="0"/>
                <w:color w:val="000000"/>
                <w:sz w:val="18"/>
              </w:rPr>
              <w:t xml:space="preserve">人民币普通股 </w:t>
            </w:r>
          </w:p>
        </w:tc>
        <w:tc>
          <w:tcPr>
            <w:tcW w:type="dxa" w:w="1342"/>
            <w:gridSpan w:val="2"/>
            <w:tcBorders>
              <w:start w:sz="4.0" w:val="single" w:color="#000000"/>
              <w:top w:sz="4.0" w:val="single" w:color="#000000"/>
              <w:end w:sz="4.0" w:val="single" w:color="#000000"/>
              <w:bottom w:sz="4.0" w:val="single" w:color="#000000"/>
            </w:tcBorders>
            <w:shd w:fill="ffffff"/>
            <w:tcMar>
              <w:start w:w="0" w:type="dxa"/>
              <w:end w:w="0" w:type="dxa"/>
            </w:tcMar>
            <w:tcMar>
              <w:start w:w="0" w:type="dxa"/>
              <w:end w:w="0" w:type="dxa"/>
            </w:tcMar>
          </w:tcPr>
          <w:p>
            <w:pPr>
              <w:autoSpaceDN w:val="0"/>
              <w:autoSpaceDE w:val="0"/>
              <w:widowControl/>
              <w:spacing w:line="240" w:lineRule="auto" w:before="30" w:after="0"/>
              <w:ind w:left="0" w:right="0" w:firstLine="0"/>
              <w:jc w:val="right"/>
            </w:pPr>
            <w:r>
              <w:rPr>
                <w:rFonts w:ascii="ArialNarrow" w:hAnsi="ArialNarrow" w:eastAsia="ArialNarrow"/>
                <w:b w:val="0"/>
                <w:i w:val="0"/>
                <w:color w:val="000000"/>
                <w:sz w:val="18"/>
              </w:rPr>
              <w:t xml:space="preserve">158,601,100 </w:t>
            </w:r>
          </w:p>
        </w:tc>
      </w:tr>
      <w:tr>
        <w:trPr>
          <w:trHeight w:hRule="exact" w:val="280"/>
        </w:trPr>
        <w:tc>
          <w:tcPr>
            <w:tcW w:type="dxa" w:w="3688"/>
            <w:gridSpan w:val="5"/>
            <w:tcBorders>
              <w:start w:sz="3.1999999999999886" w:val="single" w:color="#000000"/>
              <w:top w:sz="4.0" w:val="single" w:color="#000000"/>
              <w:end w:sz="4.0" w:val="single" w:color="#000000"/>
              <w:bottom w:sz="4.0"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42" w:after="0"/>
              <w:ind w:left="24" w:right="0" w:firstLine="0"/>
              <w:jc w:val="left"/>
            </w:pPr>
            <w:r>
              <w:rPr>
                <w:rFonts w:ascii="SimSun" w:hAnsi="SimSun" w:eastAsia="SimSun"/>
                <w:b w:val="0"/>
                <w:i w:val="0"/>
                <w:color w:val="000000"/>
                <w:sz w:val="18"/>
              </w:rPr>
              <w:t xml:space="preserve">黄杰 </w:t>
            </w:r>
          </w:p>
        </w:tc>
        <w:tc>
          <w:tcPr>
            <w:tcW w:type="dxa" w:w="2834"/>
            <w:gridSpan w:val="6"/>
            <w:tcBorders>
              <w:start w:sz="4.0" w:val="single" w:color="#000000"/>
              <w:top w:sz="4.0" w:val="single" w:color="#000000"/>
              <w:end w:sz="4.0" w:val="single" w:color="#000000"/>
              <w:bottom w:sz="4.0"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42" w:lineRule="auto" w:before="26" w:after="0"/>
              <w:ind w:left="0" w:right="0" w:firstLine="0"/>
              <w:jc w:val="right"/>
            </w:pPr>
            <w:r>
              <w:rPr>
                <w:rFonts w:ascii="ArialNarrow" w:hAnsi="ArialNarrow" w:eastAsia="ArialNarrow"/>
                <w:b w:val="0"/>
                <w:i w:val="0"/>
                <w:color w:val="000000"/>
                <w:sz w:val="18"/>
              </w:rPr>
              <w:t xml:space="preserve">29,288,600 </w:t>
            </w:r>
          </w:p>
        </w:tc>
        <w:tc>
          <w:tcPr>
            <w:tcW w:type="dxa" w:w="1702"/>
            <w:gridSpan w:val="3"/>
            <w:tcBorders>
              <w:start w:sz="4.0" w:val="single" w:color="#000000"/>
              <w:top w:sz="4.0" w:val="single" w:color="#000000"/>
              <w:end w:sz="4.0" w:val="single" w:color="#000000"/>
              <w:bottom w:sz="4.0" w:val="single" w:color="#000000"/>
            </w:tcBorders>
            <w:shd w:fill="ffffff"/>
            <w:tcMar>
              <w:start w:w="0" w:type="dxa"/>
              <w:end w:w="0" w:type="dxa"/>
            </w:tcMar>
            <w:tcMar>
              <w:start w:w="0" w:type="dxa"/>
              <w:end w:w="0" w:type="dxa"/>
            </w:tcMar>
            <w:tcMar>
              <w:start w:w="0" w:type="dxa"/>
              <w:end w:w="0" w:type="dxa"/>
            </w:tcMar>
          </w:tcPr>
          <w:p>
            <w:pPr>
              <w:autoSpaceDN w:val="0"/>
              <w:autoSpaceDE w:val="0"/>
              <w:widowControl/>
              <w:spacing w:line="185" w:lineRule="auto" w:before="42" w:after="0"/>
              <w:ind w:left="20" w:right="0" w:firstLine="0"/>
              <w:jc w:val="left"/>
            </w:pPr>
            <w:r>
              <w:rPr>
                <w:rFonts w:ascii="SimSun" w:hAnsi="SimSun" w:eastAsia="SimSun"/>
                <w:b w:val="0"/>
                <w:i w:val="0"/>
                <w:color w:val="000000"/>
                <w:sz w:val="18"/>
              </w:rPr>
              <w:t xml:space="preserve">人民币普通股 </w:t>
            </w:r>
          </w:p>
        </w:tc>
        <w:tc>
          <w:tcPr>
            <w:tcW w:type="dxa" w:w="1342"/>
            <w:gridSpan w:val="2"/>
            <w:tcBorders>
              <w:start w:sz="4.0" w:val="single" w:color="#000000"/>
              <w:top w:sz="4.0" w:val="single" w:color="#000000"/>
              <w:end w:sz="4.0" w:val="single" w:color="#000000"/>
              <w:bottom w:sz="4.0" w:val="single" w:color="#000000"/>
            </w:tcBorders>
            <w:shd w:fill="ffffff"/>
            <w:tcMar>
              <w:start w:w="0" w:type="dxa"/>
              <w:end w:w="0" w:type="dxa"/>
            </w:tcMar>
            <w:tcMar>
              <w:start w:w="0" w:type="dxa"/>
              <w:end w:w="0" w:type="dxa"/>
            </w:tcMar>
          </w:tcPr>
          <w:p>
            <w:pPr>
              <w:autoSpaceDN w:val="0"/>
              <w:autoSpaceDE w:val="0"/>
              <w:widowControl/>
              <w:spacing w:line="242" w:lineRule="auto" w:before="26" w:after="0"/>
              <w:ind w:left="0" w:right="0" w:firstLine="0"/>
              <w:jc w:val="right"/>
            </w:pPr>
            <w:r>
              <w:rPr>
                <w:rFonts w:ascii="ArialNarrow" w:hAnsi="ArialNarrow" w:eastAsia="ArialNarrow"/>
                <w:b w:val="0"/>
                <w:i w:val="0"/>
                <w:color w:val="000000"/>
                <w:sz w:val="18"/>
              </w:rPr>
              <w:t xml:space="preserve">29,288,600 </w:t>
            </w:r>
          </w:p>
        </w:tc>
      </w:tr>
      <w:tr>
        <w:trPr>
          <w:trHeight w:hRule="exact" w:val="286"/>
        </w:trPr>
        <w:tc>
          <w:tcPr>
            <w:tcW w:type="dxa" w:w="3688"/>
            <w:gridSpan w:val="5"/>
            <w:tcBorders>
              <w:start w:sz="3.1999999999999886" w:val="single" w:color="#000000"/>
              <w:top w:sz="4.0" w:val="single" w:color="#000000"/>
              <w:end w:sz="4.0" w:val="single" w:color="#000000"/>
              <w:bottom w:sz="4.0"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44" w:after="0"/>
              <w:ind w:left="24" w:right="0" w:firstLine="0"/>
              <w:jc w:val="left"/>
            </w:pPr>
            <w:r>
              <w:rPr>
                <w:rFonts w:ascii="SimSun" w:hAnsi="SimSun" w:eastAsia="SimSun"/>
                <w:b w:val="0"/>
                <w:i w:val="0"/>
                <w:color w:val="000000"/>
                <w:sz w:val="18"/>
              </w:rPr>
              <w:t xml:space="preserve">香港中央结算有限公司 </w:t>
            </w:r>
          </w:p>
        </w:tc>
        <w:tc>
          <w:tcPr>
            <w:tcW w:type="dxa" w:w="2834"/>
            <w:gridSpan w:val="6"/>
            <w:tcBorders>
              <w:start w:sz="4.0" w:val="single" w:color="#000000"/>
              <w:top w:sz="4.0" w:val="single" w:color="#000000"/>
              <w:end w:sz="4.0" w:val="single" w:color="#000000"/>
              <w:bottom w:sz="4.0"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40" w:lineRule="auto" w:before="32" w:after="0"/>
              <w:ind w:left="0" w:right="0" w:firstLine="0"/>
              <w:jc w:val="right"/>
            </w:pPr>
            <w:r>
              <w:rPr>
                <w:rFonts w:ascii="ArialNarrow" w:hAnsi="ArialNarrow" w:eastAsia="ArialNarrow"/>
                <w:b w:val="0"/>
                <w:i w:val="0"/>
                <w:color w:val="000000"/>
                <w:sz w:val="18"/>
              </w:rPr>
              <w:t xml:space="preserve">28,880,161 </w:t>
            </w:r>
          </w:p>
        </w:tc>
        <w:tc>
          <w:tcPr>
            <w:tcW w:type="dxa" w:w="1702"/>
            <w:gridSpan w:val="3"/>
            <w:tcBorders>
              <w:start w:sz="4.0" w:val="single" w:color="#000000"/>
              <w:top w:sz="4.0" w:val="single" w:color="#000000"/>
              <w:end w:sz="4.0" w:val="single" w:color="#000000"/>
              <w:bottom w:sz="4.0" w:val="single" w:color="#000000"/>
            </w:tcBorders>
            <w:shd w:fill="ffffff"/>
            <w:tcMar>
              <w:start w:w="0" w:type="dxa"/>
              <w:end w:w="0" w:type="dxa"/>
            </w:tcMar>
            <w:tcMar>
              <w:start w:w="0" w:type="dxa"/>
              <w:end w:w="0" w:type="dxa"/>
            </w:tcMar>
            <w:tcMar>
              <w:start w:w="0" w:type="dxa"/>
              <w:end w:w="0" w:type="dxa"/>
            </w:tcMar>
          </w:tcPr>
          <w:p>
            <w:pPr>
              <w:autoSpaceDN w:val="0"/>
              <w:autoSpaceDE w:val="0"/>
              <w:widowControl/>
              <w:spacing w:line="185" w:lineRule="auto" w:before="44" w:after="0"/>
              <w:ind w:left="20" w:right="0" w:firstLine="0"/>
              <w:jc w:val="left"/>
            </w:pPr>
            <w:r>
              <w:rPr>
                <w:rFonts w:ascii="SimSun" w:hAnsi="SimSun" w:eastAsia="SimSun"/>
                <w:b w:val="0"/>
                <w:i w:val="0"/>
                <w:color w:val="000000"/>
                <w:sz w:val="18"/>
              </w:rPr>
              <w:t xml:space="preserve">人民币普通股 </w:t>
            </w:r>
          </w:p>
        </w:tc>
        <w:tc>
          <w:tcPr>
            <w:tcW w:type="dxa" w:w="1342"/>
            <w:gridSpan w:val="2"/>
            <w:tcBorders>
              <w:start w:sz="4.0" w:val="single" w:color="#000000"/>
              <w:top w:sz="4.0" w:val="single" w:color="#000000"/>
              <w:end w:sz="4.0" w:val="single" w:color="#000000"/>
              <w:bottom w:sz="4.0" w:val="single" w:color="#000000"/>
            </w:tcBorders>
            <w:shd w:fill="ffffff"/>
            <w:tcMar>
              <w:start w:w="0" w:type="dxa"/>
              <w:end w:w="0" w:type="dxa"/>
            </w:tcMar>
            <w:tcMar>
              <w:start w:w="0" w:type="dxa"/>
              <w:end w:w="0" w:type="dxa"/>
            </w:tcMar>
          </w:tcPr>
          <w:p>
            <w:pPr>
              <w:autoSpaceDN w:val="0"/>
              <w:autoSpaceDE w:val="0"/>
              <w:widowControl/>
              <w:spacing w:line="240" w:lineRule="auto" w:before="32" w:after="0"/>
              <w:ind w:left="0" w:right="0" w:firstLine="0"/>
              <w:jc w:val="right"/>
            </w:pPr>
            <w:r>
              <w:rPr>
                <w:rFonts w:ascii="ArialNarrow" w:hAnsi="ArialNarrow" w:eastAsia="ArialNarrow"/>
                <w:b w:val="0"/>
                <w:i w:val="0"/>
                <w:color w:val="000000"/>
                <w:sz w:val="18"/>
              </w:rPr>
              <w:t xml:space="preserve">28,880,161 </w:t>
            </w:r>
          </w:p>
        </w:tc>
      </w:tr>
      <w:tr>
        <w:trPr>
          <w:trHeight w:hRule="exact" w:val="282"/>
        </w:trPr>
        <w:tc>
          <w:tcPr>
            <w:tcW w:type="dxa" w:w="3688"/>
            <w:gridSpan w:val="5"/>
            <w:tcBorders>
              <w:start w:sz="3.1999999999999886" w:val="single" w:color="#000000"/>
              <w:top w:sz="4.0" w:val="single" w:color="#000000"/>
              <w:end w:sz="4.0" w:val="single" w:color="#000000"/>
              <w:bottom w:sz="3.2000000000007276"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46" w:after="0"/>
              <w:ind w:left="24" w:right="0" w:firstLine="0"/>
              <w:jc w:val="left"/>
            </w:pPr>
            <w:r>
              <w:rPr>
                <w:rFonts w:ascii="SimSun" w:hAnsi="SimSun" w:eastAsia="SimSun"/>
                <w:b w:val="0"/>
                <w:i w:val="0"/>
                <w:color w:val="000000"/>
                <w:sz w:val="18"/>
              </w:rPr>
              <w:t xml:space="preserve">陈前平 </w:t>
            </w:r>
          </w:p>
        </w:tc>
        <w:tc>
          <w:tcPr>
            <w:tcW w:type="dxa" w:w="2834"/>
            <w:gridSpan w:val="6"/>
            <w:tcBorders>
              <w:start w:sz="4.0" w:val="single" w:color="#000000"/>
              <w:top w:sz="4.0" w:val="single" w:color="#000000"/>
              <w:end w:sz="4.0" w:val="single" w:color="#000000"/>
              <w:bottom w:sz="3.2000000000007276"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40" w:lineRule="auto" w:before="30" w:after="0"/>
              <w:ind w:left="0" w:right="0" w:firstLine="0"/>
              <w:jc w:val="right"/>
            </w:pPr>
            <w:r>
              <w:rPr>
                <w:rFonts w:ascii="ArialNarrow" w:hAnsi="ArialNarrow" w:eastAsia="ArialNarrow"/>
                <w:b w:val="0"/>
                <w:i w:val="0"/>
                <w:color w:val="000000"/>
                <w:sz w:val="18"/>
              </w:rPr>
              <w:t xml:space="preserve">20,162,331 </w:t>
            </w:r>
          </w:p>
        </w:tc>
        <w:tc>
          <w:tcPr>
            <w:tcW w:type="dxa" w:w="1702"/>
            <w:gridSpan w:val="3"/>
            <w:tcBorders>
              <w:start w:sz="4.0" w:val="single" w:color="#000000"/>
              <w:top w:sz="4.0" w:val="single" w:color="#000000"/>
              <w:end w:sz="4.0" w:val="single" w:color="#000000"/>
              <w:bottom w:sz="3.2000000000007276" w:val="single" w:color="#000000"/>
            </w:tcBorders>
            <w:shd w:fill="ffffff"/>
            <w:tcMar>
              <w:start w:w="0" w:type="dxa"/>
              <w:end w:w="0" w:type="dxa"/>
            </w:tcMar>
            <w:tcMar>
              <w:start w:w="0" w:type="dxa"/>
              <w:end w:w="0" w:type="dxa"/>
            </w:tcMar>
            <w:tcMar>
              <w:start w:w="0" w:type="dxa"/>
              <w:end w:w="0" w:type="dxa"/>
            </w:tcMar>
          </w:tcPr>
          <w:p>
            <w:pPr>
              <w:autoSpaceDN w:val="0"/>
              <w:autoSpaceDE w:val="0"/>
              <w:widowControl/>
              <w:spacing w:line="185" w:lineRule="auto" w:before="46" w:after="0"/>
              <w:ind w:left="20" w:right="0" w:firstLine="0"/>
              <w:jc w:val="left"/>
            </w:pPr>
            <w:r>
              <w:rPr>
                <w:rFonts w:ascii="SimSun" w:hAnsi="SimSun" w:eastAsia="SimSun"/>
                <w:b w:val="0"/>
                <w:i w:val="0"/>
                <w:color w:val="000000"/>
                <w:sz w:val="18"/>
              </w:rPr>
              <w:t xml:space="preserve">人民币普通股 </w:t>
            </w:r>
          </w:p>
        </w:tc>
        <w:tc>
          <w:tcPr>
            <w:tcW w:type="dxa" w:w="1342"/>
            <w:gridSpan w:val="2"/>
            <w:tcBorders>
              <w:start w:sz="4.0" w:val="single" w:color="#000000"/>
              <w:top w:sz="4.0" w:val="single" w:color="#000000"/>
              <w:end w:sz="4.0" w:val="single" w:color="#000000"/>
              <w:bottom w:sz="3.2000000000007276" w:val="single" w:color="#000000"/>
            </w:tcBorders>
            <w:shd w:fill="ffffff"/>
            <w:tcMar>
              <w:start w:w="0" w:type="dxa"/>
              <w:end w:w="0" w:type="dxa"/>
            </w:tcMar>
            <w:tcMar>
              <w:start w:w="0" w:type="dxa"/>
              <w:end w:w="0" w:type="dxa"/>
            </w:tcMar>
          </w:tcPr>
          <w:p>
            <w:pPr>
              <w:autoSpaceDN w:val="0"/>
              <w:autoSpaceDE w:val="0"/>
              <w:widowControl/>
              <w:spacing w:line="240" w:lineRule="auto" w:before="30" w:after="0"/>
              <w:ind w:left="0" w:right="0" w:firstLine="0"/>
              <w:jc w:val="right"/>
            </w:pPr>
            <w:r>
              <w:rPr>
                <w:rFonts w:ascii="ArialNarrow" w:hAnsi="ArialNarrow" w:eastAsia="ArialNarrow"/>
                <w:b w:val="0"/>
                <w:i w:val="0"/>
                <w:color w:val="000000"/>
                <w:sz w:val="18"/>
              </w:rPr>
              <w:t xml:space="preserve">20,162,331 </w:t>
            </w:r>
          </w:p>
        </w:tc>
      </w:tr>
      <w:tr>
        <w:trPr>
          <w:trHeight w:hRule="exact" w:val="286"/>
        </w:trPr>
        <w:tc>
          <w:tcPr>
            <w:tcW w:type="dxa" w:w="3688"/>
            <w:gridSpan w:val="5"/>
            <w:tcBorders>
              <w:start w:sz="3.1999999999999886" w:val="single" w:color="#000000"/>
              <w:top w:sz="3.2000000000007276" w:val="single" w:color="#000000"/>
              <w:end w:sz="4.0" w:val="single" w:color="#000000"/>
              <w:bottom w:sz="4.0"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46" w:after="0"/>
              <w:ind w:left="24" w:right="0" w:firstLine="0"/>
              <w:jc w:val="left"/>
            </w:pPr>
            <w:r>
              <w:rPr>
                <w:rFonts w:ascii="SimSun" w:hAnsi="SimSun" w:eastAsia="SimSun"/>
                <w:b w:val="0"/>
                <w:i w:val="0"/>
                <w:color w:val="000000"/>
                <w:sz w:val="18"/>
              </w:rPr>
              <w:t xml:space="preserve">李强 </w:t>
            </w:r>
          </w:p>
        </w:tc>
        <w:tc>
          <w:tcPr>
            <w:tcW w:type="dxa" w:w="2834"/>
            <w:gridSpan w:val="6"/>
            <w:tcBorders>
              <w:start w:sz="4.0" w:val="single" w:color="#000000"/>
              <w:top w:sz="3.2000000000007276" w:val="single" w:color="#000000"/>
              <w:end w:sz="4.0" w:val="single" w:color="#000000"/>
              <w:bottom w:sz="4.0"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40" w:lineRule="auto" w:before="32" w:after="0"/>
              <w:ind w:left="0" w:right="0" w:firstLine="0"/>
              <w:jc w:val="right"/>
            </w:pPr>
            <w:r>
              <w:rPr>
                <w:rFonts w:ascii="ArialNarrow" w:hAnsi="ArialNarrow" w:eastAsia="ArialNarrow"/>
                <w:b w:val="0"/>
                <w:i w:val="0"/>
                <w:color w:val="000000"/>
                <w:sz w:val="18"/>
              </w:rPr>
              <w:t xml:space="preserve">7,024,000 </w:t>
            </w:r>
          </w:p>
        </w:tc>
        <w:tc>
          <w:tcPr>
            <w:tcW w:type="dxa" w:w="1702"/>
            <w:gridSpan w:val="3"/>
            <w:tcBorders>
              <w:start w:sz="4.0" w:val="single" w:color="#000000"/>
              <w:top w:sz="3.2000000000007276" w:val="single" w:color="#000000"/>
              <w:end w:sz="4.0" w:val="single" w:color="#000000"/>
              <w:bottom w:sz="4.0" w:val="single" w:color="#000000"/>
            </w:tcBorders>
            <w:shd w:fill="ffffff"/>
            <w:tcMar>
              <w:start w:w="0" w:type="dxa"/>
              <w:end w:w="0" w:type="dxa"/>
            </w:tcMar>
            <w:tcMar>
              <w:start w:w="0" w:type="dxa"/>
              <w:end w:w="0" w:type="dxa"/>
            </w:tcMar>
            <w:tcMar>
              <w:start w:w="0" w:type="dxa"/>
              <w:end w:w="0" w:type="dxa"/>
            </w:tcMar>
          </w:tcPr>
          <w:p>
            <w:pPr>
              <w:autoSpaceDN w:val="0"/>
              <w:autoSpaceDE w:val="0"/>
              <w:widowControl/>
              <w:spacing w:line="185" w:lineRule="auto" w:before="46" w:after="0"/>
              <w:ind w:left="20" w:right="0" w:firstLine="0"/>
              <w:jc w:val="left"/>
            </w:pPr>
            <w:r>
              <w:rPr>
                <w:rFonts w:ascii="SimSun" w:hAnsi="SimSun" w:eastAsia="SimSun"/>
                <w:b w:val="0"/>
                <w:i w:val="0"/>
                <w:color w:val="000000"/>
                <w:sz w:val="18"/>
              </w:rPr>
              <w:t xml:space="preserve">人民币普通股 </w:t>
            </w:r>
          </w:p>
        </w:tc>
        <w:tc>
          <w:tcPr>
            <w:tcW w:type="dxa" w:w="1342"/>
            <w:gridSpan w:val="2"/>
            <w:tcBorders>
              <w:start w:sz="4.0" w:val="single" w:color="#000000"/>
              <w:top w:sz="3.2000000000007276" w:val="single" w:color="#000000"/>
              <w:end w:sz="4.0" w:val="single" w:color="#000000"/>
              <w:bottom w:sz="4.0" w:val="single" w:color="#000000"/>
            </w:tcBorders>
            <w:shd w:fill="ffffff"/>
            <w:tcMar>
              <w:start w:w="0" w:type="dxa"/>
              <w:end w:w="0" w:type="dxa"/>
            </w:tcMar>
            <w:tcMar>
              <w:start w:w="0" w:type="dxa"/>
              <w:end w:w="0" w:type="dxa"/>
            </w:tcMar>
          </w:tcPr>
          <w:p>
            <w:pPr>
              <w:autoSpaceDN w:val="0"/>
              <w:autoSpaceDE w:val="0"/>
              <w:widowControl/>
              <w:spacing w:line="240" w:lineRule="auto" w:before="32" w:after="0"/>
              <w:ind w:left="0" w:right="0" w:firstLine="0"/>
              <w:jc w:val="right"/>
            </w:pPr>
            <w:r>
              <w:rPr>
                <w:rFonts w:ascii="ArialNarrow" w:hAnsi="ArialNarrow" w:eastAsia="ArialNarrow"/>
                <w:b w:val="0"/>
                <w:i w:val="0"/>
                <w:color w:val="000000"/>
                <w:sz w:val="18"/>
              </w:rPr>
              <w:t xml:space="preserve">7,024,000 </w:t>
            </w:r>
          </w:p>
        </w:tc>
      </w:tr>
      <w:tr>
        <w:trPr>
          <w:trHeight w:hRule="exact" w:val="282"/>
        </w:trPr>
        <w:tc>
          <w:tcPr>
            <w:tcW w:type="dxa" w:w="3688"/>
            <w:gridSpan w:val="5"/>
            <w:tcBorders>
              <w:start w:sz="3.1999999999999886" w:val="single" w:color="#000000"/>
              <w:top w:sz="4.0" w:val="single" w:color="#000000"/>
              <w:end w:sz="4.0" w:val="single" w:color="#000000"/>
              <w:bottom w:sz="4.0"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44" w:after="0"/>
              <w:ind w:left="24" w:right="0" w:firstLine="0"/>
              <w:jc w:val="left"/>
            </w:pPr>
            <w:r>
              <w:rPr>
                <w:rFonts w:ascii="SimSun" w:hAnsi="SimSun" w:eastAsia="SimSun"/>
                <w:b w:val="0"/>
                <w:i w:val="0"/>
                <w:color w:val="000000"/>
                <w:sz w:val="18"/>
              </w:rPr>
              <w:t xml:space="preserve">周巍 </w:t>
            </w:r>
          </w:p>
        </w:tc>
        <w:tc>
          <w:tcPr>
            <w:tcW w:type="dxa" w:w="2834"/>
            <w:gridSpan w:val="6"/>
            <w:tcBorders>
              <w:start w:sz="4.0" w:val="single" w:color="#000000"/>
              <w:top w:sz="4.0" w:val="single" w:color="#000000"/>
              <w:end w:sz="4.0" w:val="single" w:color="#000000"/>
              <w:bottom w:sz="4.0"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42" w:lineRule="auto" w:before="28" w:after="0"/>
              <w:ind w:left="0" w:right="0" w:firstLine="0"/>
              <w:jc w:val="right"/>
            </w:pPr>
            <w:r>
              <w:rPr>
                <w:rFonts w:ascii="ArialNarrow" w:hAnsi="ArialNarrow" w:eastAsia="ArialNarrow"/>
                <w:b w:val="0"/>
                <w:i w:val="0"/>
                <w:color w:val="000000"/>
                <w:sz w:val="18"/>
              </w:rPr>
              <w:t xml:space="preserve">6,570,500 </w:t>
            </w:r>
          </w:p>
        </w:tc>
        <w:tc>
          <w:tcPr>
            <w:tcW w:type="dxa" w:w="1702"/>
            <w:gridSpan w:val="3"/>
            <w:tcBorders>
              <w:start w:sz="4.0" w:val="single" w:color="#000000"/>
              <w:top w:sz="4.0" w:val="single" w:color="#000000"/>
              <w:end w:sz="4.0" w:val="single" w:color="#000000"/>
              <w:bottom w:sz="4.0" w:val="single" w:color="#000000"/>
            </w:tcBorders>
            <w:shd w:fill="ffffff"/>
            <w:tcMar>
              <w:start w:w="0" w:type="dxa"/>
              <w:end w:w="0" w:type="dxa"/>
            </w:tcMar>
            <w:tcMar>
              <w:start w:w="0" w:type="dxa"/>
              <w:end w:w="0" w:type="dxa"/>
            </w:tcMar>
            <w:tcMar>
              <w:start w:w="0" w:type="dxa"/>
              <w:end w:w="0" w:type="dxa"/>
            </w:tcMar>
          </w:tcPr>
          <w:p>
            <w:pPr>
              <w:autoSpaceDN w:val="0"/>
              <w:autoSpaceDE w:val="0"/>
              <w:widowControl/>
              <w:spacing w:line="185" w:lineRule="auto" w:before="44" w:after="0"/>
              <w:ind w:left="20" w:right="0" w:firstLine="0"/>
              <w:jc w:val="left"/>
            </w:pPr>
            <w:r>
              <w:rPr>
                <w:rFonts w:ascii="SimSun" w:hAnsi="SimSun" w:eastAsia="SimSun"/>
                <w:b w:val="0"/>
                <w:i w:val="0"/>
                <w:color w:val="000000"/>
                <w:sz w:val="18"/>
              </w:rPr>
              <w:t xml:space="preserve">人民币普通股 </w:t>
            </w:r>
          </w:p>
        </w:tc>
        <w:tc>
          <w:tcPr>
            <w:tcW w:type="dxa" w:w="1342"/>
            <w:gridSpan w:val="2"/>
            <w:tcBorders>
              <w:start w:sz="4.0" w:val="single" w:color="#000000"/>
              <w:top w:sz="4.0" w:val="single" w:color="#000000"/>
              <w:end w:sz="4.0" w:val="single" w:color="#000000"/>
              <w:bottom w:sz="4.0" w:val="single" w:color="#000000"/>
            </w:tcBorders>
            <w:shd w:fill="ffffff"/>
            <w:tcMar>
              <w:start w:w="0" w:type="dxa"/>
              <w:end w:w="0" w:type="dxa"/>
            </w:tcMar>
            <w:tcMar>
              <w:start w:w="0" w:type="dxa"/>
              <w:end w:w="0" w:type="dxa"/>
            </w:tcMar>
          </w:tcPr>
          <w:p>
            <w:pPr>
              <w:autoSpaceDN w:val="0"/>
              <w:autoSpaceDE w:val="0"/>
              <w:widowControl/>
              <w:spacing w:line="242" w:lineRule="auto" w:before="28" w:after="0"/>
              <w:ind w:left="0" w:right="0" w:firstLine="0"/>
              <w:jc w:val="right"/>
            </w:pPr>
            <w:r>
              <w:rPr>
                <w:rFonts w:ascii="ArialNarrow" w:hAnsi="ArialNarrow" w:eastAsia="ArialNarrow"/>
                <w:b w:val="0"/>
                <w:i w:val="0"/>
                <w:color w:val="000000"/>
                <w:sz w:val="18"/>
              </w:rPr>
              <w:t xml:space="preserve">6,570,500 </w:t>
            </w:r>
          </w:p>
        </w:tc>
      </w:tr>
      <w:tr>
        <w:trPr>
          <w:trHeight w:hRule="exact" w:val="282"/>
        </w:trPr>
        <w:tc>
          <w:tcPr>
            <w:tcW w:type="dxa" w:w="3688"/>
            <w:gridSpan w:val="5"/>
            <w:tcBorders>
              <w:start w:sz="3.1999999999999886" w:val="single" w:color="#000000"/>
              <w:top w:sz="4.0" w:val="single" w:color="#000000"/>
              <w:end w:sz="4.0" w:val="single" w:color="#000000"/>
              <w:bottom w:sz="4.0"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44" w:after="0"/>
              <w:ind w:left="24" w:right="0" w:firstLine="0"/>
              <w:jc w:val="left"/>
            </w:pPr>
            <w:r>
              <w:rPr>
                <w:rFonts w:ascii="SimSun" w:hAnsi="SimSun" w:eastAsia="SimSun"/>
                <w:b w:val="0"/>
                <w:i w:val="0"/>
                <w:color w:val="000000"/>
                <w:sz w:val="18"/>
              </w:rPr>
              <w:t xml:space="preserve">朱晖 </w:t>
            </w:r>
          </w:p>
        </w:tc>
        <w:tc>
          <w:tcPr>
            <w:tcW w:type="dxa" w:w="2834"/>
            <w:gridSpan w:val="6"/>
            <w:tcBorders>
              <w:start w:sz="4.0" w:val="single" w:color="#000000"/>
              <w:top w:sz="4.0" w:val="single" w:color="#000000"/>
              <w:end w:sz="4.0" w:val="single" w:color="#000000"/>
              <w:bottom w:sz="4.0"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40" w:lineRule="auto" w:before="30" w:after="0"/>
              <w:ind w:left="0" w:right="0" w:firstLine="0"/>
              <w:jc w:val="right"/>
            </w:pPr>
            <w:r>
              <w:rPr>
                <w:rFonts w:ascii="ArialNarrow" w:hAnsi="ArialNarrow" w:eastAsia="ArialNarrow"/>
                <w:b w:val="0"/>
                <w:i w:val="0"/>
                <w:color w:val="000000"/>
                <w:sz w:val="18"/>
              </w:rPr>
              <w:t xml:space="preserve">6,009,115 </w:t>
            </w:r>
          </w:p>
        </w:tc>
        <w:tc>
          <w:tcPr>
            <w:tcW w:type="dxa" w:w="1702"/>
            <w:gridSpan w:val="3"/>
            <w:tcBorders>
              <w:start w:sz="4.0" w:val="single" w:color="#000000"/>
              <w:top w:sz="4.0" w:val="single" w:color="#000000"/>
              <w:end w:sz="4.0" w:val="single" w:color="#000000"/>
              <w:bottom w:sz="4.0" w:val="single" w:color="#000000"/>
            </w:tcBorders>
            <w:shd w:fill="ffffff"/>
            <w:tcMar>
              <w:start w:w="0" w:type="dxa"/>
              <w:end w:w="0" w:type="dxa"/>
            </w:tcMar>
            <w:tcMar>
              <w:start w:w="0" w:type="dxa"/>
              <w:end w:w="0" w:type="dxa"/>
            </w:tcMar>
            <w:tcMar>
              <w:start w:w="0" w:type="dxa"/>
              <w:end w:w="0" w:type="dxa"/>
            </w:tcMar>
          </w:tcPr>
          <w:p>
            <w:pPr>
              <w:autoSpaceDN w:val="0"/>
              <w:autoSpaceDE w:val="0"/>
              <w:widowControl/>
              <w:spacing w:line="185" w:lineRule="auto" w:before="44" w:after="0"/>
              <w:ind w:left="20" w:right="0" w:firstLine="0"/>
              <w:jc w:val="left"/>
            </w:pPr>
            <w:r>
              <w:rPr>
                <w:rFonts w:ascii="SimSun" w:hAnsi="SimSun" w:eastAsia="SimSun"/>
                <w:b w:val="0"/>
                <w:i w:val="0"/>
                <w:color w:val="000000"/>
                <w:sz w:val="18"/>
              </w:rPr>
              <w:t xml:space="preserve">人民币普通股 </w:t>
            </w:r>
          </w:p>
        </w:tc>
        <w:tc>
          <w:tcPr>
            <w:tcW w:type="dxa" w:w="1342"/>
            <w:gridSpan w:val="2"/>
            <w:tcBorders>
              <w:start w:sz="4.0" w:val="single" w:color="#000000"/>
              <w:top w:sz="4.0" w:val="single" w:color="#000000"/>
              <w:end w:sz="4.0" w:val="single" w:color="#000000"/>
              <w:bottom w:sz="4.0" w:val="single" w:color="#000000"/>
            </w:tcBorders>
            <w:shd w:fill="ffffff"/>
            <w:tcMar>
              <w:start w:w="0" w:type="dxa"/>
              <w:end w:w="0" w:type="dxa"/>
            </w:tcMar>
            <w:tcMar>
              <w:start w:w="0" w:type="dxa"/>
              <w:end w:w="0" w:type="dxa"/>
            </w:tcMar>
          </w:tcPr>
          <w:p>
            <w:pPr>
              <w:autoSpaceDN w:val="0"/>
              <w:autoSpaceDE w:val="0"/>
              <w:widowControl/>
              <w:spacing w:line="240" w:lineRule="auto" w:before="30" w:after="0"/>
              <w:ind w:left="0" w:right="0" w:firstLine="0"/>
              <w:jc w:val="right"/>
            </w:pPr>
            <w:r>
              <w:rPr>
                <w:rFonts w:ascii="ArialNarrow" w:hAnsi="ArialNarrow" w:eastAsia="ArialNarrow"/>
                <w:b w:val="0"/>
                <w:i w:val="0"/>
                <w:color w:val="000000"/>
                <w:sz w:val="18"/>
              </w:rPr>
              <w:t xml:space="preserve">6,009,115 </w:t>
            </w:r>
          </w:p>
        </w:tc>
      </w:tr>
      <w:tr>
        <w:trPr>
          <w:trHeight w:hRule="exact" w:val="284"/>
        </w:trPr>
        <w:tc>
          <w:tcPr>
            <w:tcW w:type="dxa" w:w="3688"/>
            <w:gridSpan w:val="5"/>
            <w:tcBorders>
              <w:start w:sz="3.1999999999999886" w:val="single" w:color="#000000"/>
              <w:top w:sz="4.0" w:val="single" w:color="#000000"/>
              <w:end w:sz="4.0" w:val="single" w:color="#000000"/>
              <w:bottom w:sz="3.19999999999981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46" w:after="0"/>
              <w:ind w:left="24" w:right="0" w:firstLine="0"/>
              <w:jc w:val="left"/>
            </w:pPr>
            <w:r>
              <w:rPr>
                <w:rFonts w:ascii="SimSun" w:hAnsi="SimSun" w:eastAsia="SimSun"/>
                <w:b w:val="0"/>
                <w:i w:val="0"/>
                <w:color w:val="000000"/>
                <w:sz w:val="18"/>
              </w:rPr>
              <w:t xml:space="preserve">王育杰 </w:t>
            </w:r>
          </w:p>
        </w:tc>
        <w:tc>
          <w:tcPr>
            <w:tcW w:type="dxa" w:w="2834"/>
            <w:gridSpan w:val="6"/>
            <w:tcBorders>
              <w:start w:sz="4.0" w:val="single" w:color="#000000"/>
              <w:top w:sz="4.0" w:val="single" w:color="#000000"/>
              <w:end w:sz="4.0" w:val="single" w:color="#000000"/>
              <w:bottom w:sz="3.19999999999981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40" w:lineRule="auto" w:before="32" w:after="0"/>
              <w:ind w:left="0" w:right="0" w:firstLine="0"/>
              <w:jc w:val="right"/>
            </w:pPr>
            <w:r>
              <w:rPr>
                <w:rFonts w:ascii="ArialNarrow" w:hAnsi="ArialNarrow" w:eastAsia="ArialNarrow"/>
                <w:b w:val="0"/>
                <w:i w:val="0"/>
                <w:color w:val="000000"/>
                <w:sz w:val="18"/>
              </w:rPr>
              <w:t xml:space="preserve">5,675,700 </w:t>
            </w:r>
          </w:p>
        </w:tc>
        <w:tc>
          <w:tcPr>
            <w:tcW w:type="dxa" w:w="1702"/>
            <w:gridSpan w:val="3"/>
            <w:tcBorders>
              <w:start w:sz="4.0" w:val="single" w:color="#000000"/>
              <w:top w:sz="4.0" w:val="single" w:color="#000000"/>
              <w:end w:sz="4.0" w:val="single" w:color="#000000"/>
              <w:bottom w:sz="3.199999999999818" w:val="single" w:color="#000000"/>
            </w:tcBorders>
            <w:shd w:fill="ffffff"/>
            <w:tcMar>
              <w:start w:w="0" w:type="dxa"/>
              <w:end w:w="0" w:type="dxa"/>
            </w:tcMar>
            <w:tcMar>
              <w:start w:w="0" w:type="dxa"/>
              <w:end w:w="0" w:type="dxa"/>
            </w:tcMar>
            <w:tcMar>
              <w:start w:w="0" w:type="dxa"/>
              <w:end w:w="0" w:type="dxa"/>
            </w:tcMar>
          </w:tcPr>
          <w:p>
            <w:pPr>
              <w:autoSpaceDN w:val="0"/>
              <w:autoSpaceDE w:val="0"/>
              <w:widowControl/>
              <w:spacing w:line="185" w:lineRule="auto" w:before="46" w:after="0"/>
              <w:ind w:left="20" w:right="0" w:firstLine="0"/>
              <w:jc w:val="left"/>
            </w:pPr>
            <w:r>
              <w:rPr>
                <w:rFonts w:ascii="SimSun" w:hAnsi="SimSun" w:eastAsia="SimSun"/>
                <w:b w:val="0"/>
                <w:i w:val="0"/>
                <w:color w:val="000000"/>
                <w:sz w:val="18"/>
              </w:rPr>
              <w:t xml:space="preserve">人民币普通股 </w:t>
            </w:r>
          </w:p>
        </w:tc>
        <w:tc>
          <w:tcPr>
            <w:tcW w:type="dxa" w:w="1342"/>
            <w:gridSpan w:val="2"/>
            <w:tcBorders>
              <w:start w:sz="4.0" w:val="single" w:color="#000000"/>
              <w:top w:sz="4.0" w:val="single" w:color="#000000"/>
              <w:end w:sz="4.0" w:val="single" w:color="#000000"/>
              <w:bottom w:sz="3.199999999999818" w:val="single" w:color="#000000"/>
            </w:tcBorders>
            <w:shd w:fill="ffffff"/>
            <w:tcMar>
              <w:start w:w="0" w:type="dxa"/>
              <w:end w:w="0" w:type="dxa"/>
            </w:tcMar>
            <w:tcMar>
              <w:start w:w="0" w:type="dxa"/>
              <w:end w:w="0" w:type="dxa"/>
            </w:tcMar>
          </w:tcPr>
          <w:p>
            <w:pPr>
              <w:autoSpaceDN w:val="0"/>
              <w:autoSpaceDE w:val="0"/>
              <w:widowControl/>
              <w:spacing w:line="240" w:lineRule="auto" w:before="32" w:after="0"/>
              <w:ind w:left="0" w:right="0" w:firstLine="0"/>
              <w:jc w:val="right"/>
            </w:pPr>
            <w:r>
              <w:rPr>
                <w:rFonts w:ascii="ArialNarrow" w:hAnsi="ArialNarrow" w:eastAsia="ArialNarrow"/>
                <w:b w:val="0"/>
                <w:i w:val="0"/>
                <w:color w:val="000000"/>
                <w:sz w:val="18"/>
              </w:rPr>
              <w:t xml:space="preserve">5,675,700 </w:t>
            </w:r>
          </w:p>
        </w:tc>
      </w:tr>
      <w:tr>
        <w:trPr>
          <w:trHeight w:hRule="exact" w:val="984"/>
        </w:trPr>
        <w:tc>
          <w:tcPr>
            <w:tcW w:type="dxa" w:w="3688"/>
            <w:gridSpan w:val="5"/>
            <w:tcBorders>
              <w:start w:sz="3.1999999999999886" w:val="single" w:color="#000000"/>
              <w:top w:sz="3.199999999999818" w:val="single" w:color="#000000"/>
              <w:end w:sz="4.0" w:val="single" w:color="#000000"/>
              <w:bottom w:sz="3.199999999999818" w:val="single" w:color="#000000"/>
            </w:tcBorders>
            <w:shd w:fill="dbdbdb"/>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45" w:lineRule="auto" w:before="150" w:after="0"/>
              <w:ind w:left="24" w:right="24" w:firstLine="0"/>
              <w:jc w:val="left"/>
            </w:pPr>
            <w:r>
              <w:rPr>
                <w:rFonts w:ascii="SimSun" w:hAnsi="SimSun" w:eastAsia="SimSun"/>
                <w:b w:val="0"/>
                <w:i w:val="0"/>
                <w:color w:val="000000"/>
                <w:sz w:val="18"/>
              </w:rPr>
              <w:t>前</w:t>
            </w:r>
            <w:r>
              <w:rPr>
                <w:rFonts w:ascii="ArialNarrow" w:hAnsi="ArialNarrow" w:eastAsia="ArialNarrow"/>
                <w:b w:val="0"/>
                <w:i w:val="0"/>
                <w:color w:val="000000"/>
                <w:sz w:val="18"/>
              </w:rPr>
              <w:t xml:space="preserve"> 10</w:t>
            </w:r>
            <w:r>
              <w:rPr>
                <w:rFonts w:ascii="SimSun" w:hAnsi="SimSun" w:eastAsia="SimSun"/>
                <w:b w:val="0"/>
                <w:i w:val="0"/>
                <w:color w:val="000000"/>
                <w:sz w:val="18"/>
              </w:rPr>
              <w:t xml:space="preserve"> 名无限售流通股股东之间，以及前</w:t>
            </w:r>
            <w:r>
              <w:rPr>
                <w:rFonts w:ascii="ArialNarrow" w:hAnsi="ArialNarrow" w:eastAsia="ArialNarrow"/>
                <w:b w:val="0"/>
                <w:i w:val="0"/>
                <w:color w:val="000000"/>
                <w:sz w:val="18"/>
              </w:rPr>
              <w:t xml:space="preserve"> 10</w:t>
            </w:r>
            <w:r>
              <w:rPr>
                <w:rFonts w:ascii="SimSun" w:hAnsi="SimSun" w:eastAsia="SimSun"/>
                <w:b w:val="0"/>
                <w:i w:val="0"/>
                <w:color w:val="000000"/>
                <w:sz w:val="18"/>
              </w:rPr>
              <w:t xml:space="preserve"> 名 </w:t>
            </w:r>
            <w:r>
              <w:rPr>
                <w:shd w:val="clear" w:color="auto" w:fill="dbdbdb"/>
                <w:rFonts w:ascii="SimSun" w:hAnsi="SimSun" w:eastAsia="SimSun"/>
                <w:b w:val="0"/>
                <w:i w:val="0"/>
                <w:color w:val="000000"/>
                <w:sz w:val="18"/>
              </w:rPr>
              <w:t>无限售流通股股东和前</w:t>
            </w:r>
            <w:r>
              <w:rPr>
                <w:shd w:val="clear" w:color="auto" w:fill="dbdbdb"/>
                <w:rFonts w:ascii="ArialNarrow" w:hAnsi="ArialNarrow" w:eastAsia="ArialNarrow"/>
                <w:b w:val="0"/>
                <w:i w:val="0"/>
                <w:color w:val="000000"/>
                <w:sz w:val="18"/>
              </w:rPr>
              <w:t>10</w:t>
            </w:r>
            <w:r>
              <w:rPr>
                <w:spacing w:val="-8.0"/>
                <w:shd w:val="clear" w:color="auto" w:fill="dbdbdb"/>
                <w:rFonts w:ascii="SimSun" w:hAnsi="SimSun" w:eastAsia="SimSun"/>
                <w:b w:val="0"/>
                <w:i w:val="0"/>
                <w:color w:val="000000"/>
                <w:sz w:val="18"/>
              </w:rPr>
              <w:t xml:space="preserve">名股东之间关联关系 </w:t>
            </w:r>
            <w:r>
              <w:rPr>
                <w:rFonts w:ascii="SimSun" w:hAnsi="SimSun" w:eastAsia="SimSun"/>
                <w:b w:val="0"/>
                <w:i w:val="0"/>
                <w:color w:val="000000"/>
                <w:sz w:val="18"/>
              </w:rPr>
              <w:t>或一致行动的说明</w:t>
            </w:r>
          </w:p>
        </w:tc>
        <w:tc>
          <w:tcPr>
            <w:tcW w:type="dxa" w:w="5878"/>
            <w:gridSpan w:val="11"/>
            <w:tcBorders>
              <w:start w:sz="4.0" w:val="single" w:color="#000000"/>
              <w:top w:sz="3.199999999999818" w:val="single" w:color="#000000"/>
              <w:end w:sz="4.0" w:val="single" w:color="#000000"/>
              <w:bottom w:sz="3.19999999999981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45" w:lineRule="auto" w:before="48" w:after="0"/>
              <w:ind w:left="22" w:right="0" w:firstLine="0"/>
              <w:jc w:val="left"/>
            </w:pPr>
            <w:r>
              <w:rPr>
                <w:rFonts w:ascii="SimSun" w:hAnsi="SimSun" w:eastAsia="SimSun"/>
                <w:b w:val="0"/>
                <w:i w:val="0"/>
                <w:color w:val="000000"/>
                <w:sz w:val="18"/>
              </w:rPr>
              <w:t>北方华锦化学工业集团有限公司为公司控股股东，振华石油控股有限公司</w:t>
            </w:r>
            <w:r>
              <w:rPr>
                <w:spacing w:val="-20.0"/>
                <w:rFonts w:ascii="SimSun" w:hAnsi="SimSun" w:eastAsia="SimSun"/>
                <w:b w:val="0"/>
                <w:i w:val="0"/>
                <w:color w:val="000000"/>
                <w:sz w:val="18"/>
              </w:rPr>
              <w:t>、</w:t>
            </w:r>
            <w:r>
              <w:rPr>
                <w:rFonts w:ascii="SimSun" w:hAnsi="SimSun" w:eastAsia="SimSun"/>
                <w:b w:val="0"/>
                <w:i w:val="0"/>
                <w:color w:val="000000"/>
                <w:sz w:val="18"/>
              </w:rPr>
              <w:t xml:space="preserve">中兵投资管理有限责任公司为公司实际控制人兵器集团全资子公司，与本 </w:t>
            </w:r>
            <w:r>
              <w:rPr>
                <w:rFonts w:ascii="SimSun" w:hAnsi="SimSun" w:eastAsia="SimSun"/>
                <w:b w:val="0"/>
                <w:i w:val="0"/>
                <w:color w:val="000000"/>
                <w:sz w:val="18"/>
              </w:rPr>
              <w:t>公司存在关联关系，其他</w:t>
            </w:r>
            <w:r>
              <w:rPr>
                <w:rFonts w:ascii="ArialNarrow" w:hAnsi="ArialNarrow" w:eastAsia="ArialNarrow"/>
                <w:b w:val="0"/>
                <w:i w:val="0"/>
                <w:color w:val="000000"/>
                <w:sz w:val="18"/>
              </w:rPr>
              <w:t xml:space="preserve"> 7</w:t>
            </w:r>
            <w:r>
              <w:rPr>
                <w:rFonts w:ascii="SimSun" w:hAnsi="SimSun" w:eastAsia="SimSun"/>
                <w:b w:val="0"/>
                <w:i w:val="0"/>
                <w:color w:val="000000"/>
                <w:sz w:val="18"/>
              </w:rPr>
              <w:t xml:space="preserve"> 名股东与本公司不存在关联关系，不属于《上 </w:t>
            </w:r>
            <w:r>
              <w:rPr>
                <w:rFonts w:ascii="SimSun" w:hAnsi="SimSun" w:eastAsia="SimSun"/>
                <w:b w:val="0"/>
                <w:i w:val="0"/>
                <w:color w:val="000000"/>
                <w:sz w:val="18"/>
              </w:rPr>
              <w:t>市公司股东持股变动信息披露管理办法》规定的一致行动人。</w:t>
            </w:r>
          </w:p>
        </w:tc>
      </w:tr>
    </w:tbl>
    <w:p>
      <w:pPr>
        <w:autoSpaceDN w:val="0"/>
        <w:autoSpaceDE w:val="0"/>
        <w:widowControl/>
        <w:spacing w:line="211" w:lineRule="auto" w:before="54" w:after="0"/>
        <w:ind w:left="30" w:right="0" w:firstLine="0"/>
        <w:jc w:val="left"/>
      </w:pPr>
      <w:r>
        <w:rPr>
          <w:rFonts w:ascii="SimSun" w:hAnsi="SimSun" w:eastAsia="SimSun"/>
          <w:b w:val="0"/>
          <w:i w:val="0"/>
          <w:color w:val="000000"/>
          <w:sz w:val="18"/>
        </w:rPr>
        <w:t>公司前</w:t>
      </w:r>
      <w:r>
        <w:rPr>
          <w:rFonts w:ascii="ArialNarrow" w:hAnsi="ArialNarrow" w:eastAsia="ArialNarrow"/>
          <w:b w:val="0"/>
          <w:i w:val="0"/>
          <w:color w:val="000000"/>
          <w:sz w:val="18"/>
        </w:rPr>
        <w:t xml:space="preserve"> 10</w:t>
      </w:r>
      <w:r>
        <w:rPr>
          <w:rFonts w:ascii="SimSun" w:hAnsi="SimSun" w:eastAsia="SimSun"/>
          <w:b w:val="0"/>
          <w:i w:val="0"/>
          <w:color w:val="000000"/>
          <w:sz w:val="18"/>
        </w:rPr>
        <w:t xml:space="preserve"> 名普通股股东、前</w:t>
      </w:r>
      <w:r>
        <w:rPr>
          <w:rFonts w:ascii="ArialNarrow" w:hAnsi="ArialNarrow" w:eastAsia="ArialNarrow"/>
          <w:b w:val="0"/>
          <w:i w:val="0"/>
          <w:color w:val="000000"/>
          <w:sz w:val="18"/>
        </w:rPr>
        <w:t xml:space="preserve"> 10</w:t>
      </w:r>
      <w:r>
        <w:rPr>
          <w:rFonts w:ascii="SimSun" w:hAnsi="SimSun" w:eastAsia="SimSun"/>
          <w:b w:val="0"/>
          <w:i w:val="0"/>
          <w:color w:val="000000"/>
          <w:sz w:val="18"/>
        </w:rPr>
        <w:t xml:space="preserve"> 名无限售条件普通股股东在报告期内未进行约定购回交易。</w:t>
      </w:r>
    </w:p>
    <w:p>
      <w:pPr>
        <w:autoSpaceDN w:val="0"/>
        <w:autoSpaceDE w:val="0"/>
        <w:widowControl/>
        <w:spacing w:line="254" w:lineRule="auto" w:before="240" w:after="0"/>
        <w:ind w:left="30" w:right="0" w:firstLine="0"/>
        <w:jc w:val="left"/>
      </w:pPr>
      <w:r>
        <w:rPr>
          <w:rFonts w:ascii="ArialNarrow" w:hAnsi="ArialNarrow" w:eastAsia="ArialNarrow"/>
          <w:b/>
          <w:i w:val="0"/>
          <w:color w:val="000000"/>
          <w:sz w:val="21"/>
        </w:rPr>
        <w:t>2</w:t>
      </w:r>
      <w:r>
        <w:rPr>
          <w:rFonts w:ascii="SimSun" w:hAnsi="SimSun" w:eastAsia="SimSun"/>
          <w:b w:val="0"/>
          <w:i w:val="0"/>
          <w:color w:val="000000"/>
          <w:sz w:val="21"/>
        </w:rPr>
        <w:t>、公司控股股东情况</w:t>
      </w:r>
    </w:p>
    <w:p>
      <w:pPr>
        <w:autoSpaceDN w:val="0"/>
        <w:autoSpaceDE w:val="0"/>
        <w:widowControl/>
        <w:spacing w:line="245" w:lineRule="auto" w:before="264" w:after="70"/>
        <w:ind w:left="30" w:right="7364" w:firstLine="0"/>
        <w:jc w:val="left"/>
      </w:pPr>
      <w:r>
        <w:rPr>
          <w:spacing w:val="-6.153846153846154"/>
          <w:rFonts w:ascii="SimSun" w:hAnsi="SimSun" w:eastAsia="SimSun"/>
          <w:b w:val="0"/>
          <w:i w:val="0"/>
          <w:color w:val="000000"/>
          <w:sz w:val="18"/>
        </w:rPr>
        <w:t>控股股东性质：中央国有控股</w:t>
      </w:r>
      <w:r>
        <w:br/>
      </w:r>
      <w:r>
        <w:rPr>
          <w:rFonts w:ascii="SimSun" w:hAnsi="SimSun" w:eastAsia="SimSun"/>
          <w:b w:val="0"/>
          <w:i w:val="0"/>
          <w:color w:val="000000"/>
          <w:sz w:val="18"/>
        </w:rPr>
        <w:t>控股股东类型：法人</w:t>
      </w:r>
    </w:p>
    <w:tbl>
      <w:tblPr>
        <w:tblW w:type="auto" w:w="0"/>
        <w:tblLayout w:type="fixed"/>
        <w:tblLook w:firstColumn="1" w:firstRow="1" w:lastColumn="0" w:lastRow="0" w:noHBand="0" w:noVBand="1" w:val="04A0"/>
        <w:tblInd w:w="30.0" w:type="dxa"/>
      </w:tblPr>
      <w:tblGrid>
        <w:gridCol w:w="1947"/>
        <w:gridCol w:w="1947"/>
        <w:gridCol w:w="1947"/>
        <w:gridCol w:w="1947"/>
        <w:gridCol w:w="1947"/>
      </w:tblGrid>
      <w:tr>
        <w:trPr>
          <w:trHeight w:hRule="exact" w:val="244"/>
        </w:trPr>
        <w:tc>
          <w:tcPr>
            <w:tcW w:type="dxa" w:w="1420"/>
            <w:tcBorders>
              <w:start w:sz="3.1999999999999886" w:val="single" w:color="#000000"/>
              <w:top w:sz="3.199999999999818" w:val="single" w:color="#000000"/>
              <w:end w:sz="4.0" w:val="single" w:color="#000000"/>
              <w:bottom w:sz="4.0" w:val="single" w:color="#000000"/>
            </w:tcBorders>
            <w:shd w:fill="dbdbdb"/>
            <w:tcMar>
              <w:start w:w="0" w:type="dxa"/>
              <w:end w:w="0" w:type="dxa"/>
            </w:tcMar>
          </w:tcPr>
          <w:tbl>
            <w:tblPr>
              <w:tblW w:type="auto" w:w="0"/>
              <w:tblLayout w:type="fixed"/>
              <w:tblLook w:firstColumn="1" w:firstRow="1" w:lastColumn="0" w:lastRow="0" w:noHBand="0" w:noVBand="1" w:val="04A0"/>
              <w:tblInd w:w="24.000000000000057" w:type="dxa"/>
            </w:tblPr>
            <w:tblGrid>
              <w:gridCol w:w="1420"/>
            </w:tblGrid>
            <w:tr>
              <w:trPr>
                <w:trHeight w:hRule="exact" w:val="214"/>
              </w:trPr>
              <w:tc>
                <w:tcPr>
                  <w:tcW w:type="dxa" w:w="1362"/>
                  <w:tcBorders/>
                  <w:shd w:fill="dbdbdb"/>
                  <w:tcMar>
                    <w:start w:w="0" w:type="dxa"/>
                    <w:end w:w="0" w:type="dxa"/>
                  </w:tcMar>
                </w:tcPr>
                <w:p>
                  <w:pPr>
                    <w:autoSpaceDN w:val="0"/>
                    <w:autoSpaceDE w:val="0"/>
                    <w:widowControl/>
                    <w:spacing w:line="185" w:lineRule="auto" w:before="26" w:after="0"/>
                    <w:ind w:left="0" w:right="0" w:firstLine="0"/>
                    <w:jc w:val="center"/>
                  </w:pPr>
                  <w:r>
                    <w:rPr>
                      <w:rFonts w:ascii="SimSun" w:hAnsi="SimSun" w:eastAsia="SimSun"/>
                      <w:b w:val="0"/>
                      <w:i w:val="0"/>
                      <w:color w:val="000000"/>
                      <w:sz w:val="18"/>
                    </w:rPr>
                    <w:t xml:space="preserve">控股股东名称 </w:t>
                  </w:r>
                </w:p>
              </w:tc>
            </w:tr>
          </w:tbl>
          <w:p>
            <w:pPr>
              <w:autoSpaceDN w:val="0"/>
              <w:autoSpaceDE w:val="0"/>
              <w:widowControl/>
              <w:spacing w:line="14" w:lineRule="exact" w:before="0" w:after="0"/>
              <w:ind w:left="0" w:right="0"/>
            </w:pPr>
          </w:p>
        </w:tc>
        <w:tc>
          <w:tcPr>
            <w:tcW w:type="dxa" w:w="1982"/>
            <w:tcBorders>
              <w:start w:sz="4.0" w:val="single" w:color="#000000"/>
              <w:top w:sz="3.199999999999818" w:val="single" w:color="#000000"/>
              <w:end w:sz="3.2000000000000455" w:val="single" w:color="#000000"/>
              <w:bottom w:sz="4.0" w:val="single" w:color="#000000"/>
            </w:tcBorders>
            <w:tcMar>
              <w:start w:w="0" w:type="dxa"/>
              <w:end w:w="0" w:type="dxa"/>
            </w:tcMar>
          </w:tcPr>
          <w:p>
            <w:pPr>
              <w:autoSpaceDN w:val="0"/>
              <w:autoSpaceDE w:val="0"/>
              <w:widowControl/>
              <w:spacing w:line="211" w:lineRule="auto" w:before="12" w:after="0"/>
              <w:ind w:left="0" w:right="0" w:firstLine="0"/>
              <w:jc w:val="center"/>
            </w:pPr>
            <w:r>
              <w:rPr>
                <w:shd w:val="clear" w:color="auto" w:fill="dbdbdb"/>
                <w:shd w:val="clear" w:color="auto" w:fill="dbdbdb"/>
                <w:rFonts w:ascii="SimSun" w:hAnsi="SimSun" w:eastAsia="SimSun"/>
                <w:b w:val="0"/>
                <w:i w:val="0"/>
                <w:color w:val="000000"/>
                <w:sz w:val="18"/>
              </w:rPr>
              <w:t>法定代表人</w:t>
            </w:r>
            <w:r>
              <w:rPr>
                <w:shd w:val="clear" w:color="auto" w:fill="dbdbdb"/>
                <w:shd w:val="clear" w:color="auto" w:fill="dbdbdb"/>
                <w:rFonts w:ascii="ArialNarrow" w:hAnsi="ArialNarrow" w:eastAsia="ArialNarrow"/>
                <w:b w:val="0"/>
                <w:i w:val="0"/>
                <w:color w:val="000000"/>
                <w:sz w:val="18"/>
              </w:rPr>
              <w:t>/</w:t>
            </w:r>
            <w:r>
              <w:rPr>
                <w:shd w:val="clear" w:color="auto" w:fill="dbdbdb"/>
                <w:shd w:val="clear" w:color="auto" w:fill="dbdbdb"/>
                <w:rFonts w:ascii="SimSun" w:hAnsi="SimSun" w:eastAsia="SimSun"/>
                <w:b w:val="0"/>
                <w:i w:val="0"/>
                <w:color w:val="000000"/>
                <w:sz w:val="18"/>
              </w:rPr>
              <w:t>单位负责人</w:t>
            </w:r>
          </w:p>
        </w:tc>
        <w:tc>
          <w:tcPr>
            <w:tcW w:type="dxa" w:w="852"/>
            <w:tcBorders>
              <w:start w:sz="3.2000000000000455" w:val="single" w:color="#000000"/>
              <w:top w:sz="3.199999999999818" w:val="single" w:color="#000000"/>
              <w:end w:sz="4.0" w:val="single" w:color="#000000"/>
              <w:bottom w:sz="4.0" w:val="single" w:color="#000000"/>
            </w:tcBorders>
            <w:tcMar>
              <w:start w:w="0" w:type="dxa"/>
              <w:end w:w="0" w:type="dxa"/>
            </w:tcMar>
          </w:tcPr>
          <w:p>
            <w:pPr>
              <w:autoSpaceDN w:val="0"/>
              <w:autoSpaceDE w:val="0"/>
              <w:widowControl/>
              <w:spacing w:line="185" w:lineRule="auto" w:before="26" w:after="0"/>
              <w:ind w:left="0" w:right="0" w:firstLine="0"/>
              <w:jc w:val="center"/>
            </w:pPr>
            <w:r>
              <w:rPr>
                <w:shd w:val="clear" w:color="auto" w:fill="dbdbdb"/>
                <w:shd w:val="clear" w:color="auto" w:fill="dbdbdb"/>
                <w:rFonts w:ascii="SimSun" w:hAnsi="SimSun" w:eastAsia="SimSun"/>
                <w:b w:val="0"/>
                <w:i w:val="0"/>
                <w:color w:val="000000"/>
                <w:sz w:val="18"/>
              </w:rPr>
              <w:t>成立日期</w:t>
            </w:r>
          </w:p>
        </w:tc>
        <w:tc>
          <w:tcPr>
            <w:tcW w:type="dxa" w:w="1274"/>
            <w:tcBorders>
              <w:start w:sz="4.0" w:val="single" w:color="#000000"/>
              <w:top w:sz="3.199999999999818" w:val="single" w:color="#000000"/>
              <w:end w:sz="4.0" w:val="single" w:color="#000000"/>
              <w:bottom w:sz="4.0" w:val="single" w:color="#000000"/>
            </w:tcBorders>
            <w:tcMar>
              <w:start w:w="0" w:type="dxa"/>
              <w:end w:w="0" w:type="dxa"/>
            </w:tcMar>
          </w:tcPr>
          <w:p>
            <w:pPr>
              <w:autoSpaceDN w:val="0"/>
              <w:autoSpaceDE w:val="0"/>
              <w:widowControl/>
              <w:spacing w:line="185" w:lineRule="auto" w:before="26" w:after="0"/>
              <w:ind w:left="0" w:right="0" w:firstLine="0"/>
              <w:jc w:val="center"/>
            </w:pPr>
            <w:r>
              <w:rPr>
                <w:shd w:val="clear" w:color="auto" w:fill="dbdbdb"/>
                <w:shd w:val="clear" w:color="auto" w:fill="dbdbdb"/>
                <w:rFonts w:ascii="SimSun" w:hAnsi="SimSun" w:eastAsia="SimSun"/>
                <w:b w:val="0"/>
                <w:i w:val="0"/>
                <w:color w:val="000000"/>
                <w:sz w:val="18"/>
              </w:rPr>
              <w:t xml:space="preserve">组织机构代码 </w:t>
            </w:r>
          </w:p>
        </w:tc>
        <w:tc>
          <w:tcPr>
            <w:tcW w:type="dxa" w:w="4038"/>
            <w:tcBorders>
              <w:start w:sz="4.0" w:val="single" w:color="#000000"/>
              <w:top w:sz="3.199999999999818"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26" w:after="0"/>
              <w:ind w:left="0" w:right="0" w:firstLine="0"/>
              <w:jc w:val="center"/>
            </w:pPr>
            <w:r>
              <w:rPr>
                <w:rFonts w:ascii="SimSun" w:hAnsi="SimSun" w:eastAsia="SimSun"/>
                <w:b w:val="0"/>
                <w:i w:val="0"/>
                <w:color w:val="000000"/>
                <w:sz w:val="18"/>
              </w:rPr>
              <w:t>主要经营业务</w:t>
            </w:r>
          </w:p>
        </w:tc>
      </w:tr>
      <w:tr>
        <w:trPr>
          <w:trHeight w:hRule="exact" w:val="944"/>
        </w:trPr>
        <w:tc>
          <w:tcPr>
            <w:tcW w:type="dxa" w:w="1420"/>
            <w:tcBorders>
              <w:start w:sz="3.1999999999999886"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5" w:lineRule="auto" w:before="260" w:after="0"/>
              <w:ind w:left="24" w:right="128" w:firstLine="0"/>
              <w:jc w:val="left"/>
            </w:pPr>
            <w:r>
              <w:rPr>
                <w:spacing w:val="-10.0"/>
                <w:rFonts w:ascii="SimSun" w:hAnsi="SimSun" w:eastAsia="SimSun"/>
                <w:b w:val="0"/>
                <w:i w:val="0"/>
                <w:color w:val="000000"/>
                <w:sz w:val="18"/>
              </w:rPr>
              <w:t xml:space="preserve">北方华锦化学工 </w:t>
            </w:r>
            <w:r>
              <w:rPr>
                <w:spacing w:val="-11.428571428571427"/>
                <w:rFonts w:ascii="SimSun" w:hAnsi="SimSun" w:eastAsia="SimSun"/>
                <w:b w:val="0"/>
                <w:i w:val="0"/>
                <w:color w:val="000000"/>
                <w:sz w:val="18"/>
              </w:rPr>
              <w:t>业集团有限公司</w:t>
            </w:r>
          </w:p>
        </w:tc>
        <w:tc>
          <w:tcPr>
            <w:tcW w:type="dxa" w:w="1982"/>
            <w:tcBorders>
              <w:start w:sz="4.0" w:val="single" w:color="#000000"/>
              <w:top w:sz="4.0" w:val="single" w:color="#000000"/>
              <w:end w:sz="3.2000000000000455" w:val="single" w:color="#000000"/>
              <w:bottom w:sz="4.0" w:val="single" w:color="#000000"/>
            </w:tcBorders>
            <w:shd w:fill="ffffff"/>
            <w:tcMar>
              <w:start w:w="0" w:type="dxa"/>
              <w:end w:w="0" w:type="dxa"/>
            </w:tcMar>
          </w:tcPr>
          <w:p>
            <w:pPr>
              <w:autoSpaceDN w:val="0"/>
              <w:autoSpaceDE w:val="0"/>
              <w:widowControl/>
              <w:spacing w:line="185" w:lineRule="auto" w:before="376" w:after="0"/>
              <w:ind w:left="20" w:right="0" w:firstLine="0"/>
              <w:jc w:val="left"/>
            </w:pPr>
            <w:r>
              <w:rPr>
                <w:rFonts w:ascii="SimSun" w:hAnsi="SimSun" w:eastAsia="SimSun"/>
                <w:b w:val="0"/>
                <w:i w:val="0"/>
                <w:color w:val="000000"/>
                <w:sz w:val="18"/>
              </w:rPr>
              <w:t xml:space="preserve">任勇强 </w:t>
            </w:r>
          </w:p>
        </w:tc>
        <w:tc>
          <w:tcPr>
            <w:tcW w:type="dxa" w:w="852"/>
            <w:tcBorders>
              <w:start w:sz="3.2000000000000455"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362" w:after="0"/>
              <w:ind w:left="0" w:right="0" w:firstLine="0"/>
              <w:jc w:val="center"/>
            </w:pPr>
            <w:r>
              <w:rPr>
                <w:rFonts w:ascii="ArialNarrow" w:hAnsi="ArialNarrow" w:eastAsia="ArialNarrow"/>
                <w:b w:val="0"/>
                <w:i w:val="0"/>
                <w:color w:val="000000"/>
                <w:sz w:val="18"/>
              </w:rPr>
              <w:t xml:space="preserve">2002/08/02 </w:t>
            </w:r>
          </w:p>
        </w:tc>
        <w:tc>
          <w:tcPr>
            <w:tcW w:type="dxa" w:w="1274"/>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362" w:after="0"/>
              <w:ind w:left="22" w:right="0" w:firstLine="0"/>
              <w:jc w:val="left"/>
            </w:pPr>
            <w:r>
              <w:rPr>
                <w:rFonts w:ascii="ArialNarrow" w:hAnsi="ArialNarrow" w:eastAsia="ArialNarrow"/>
                <w:b w:val="0"/>
                <w:i w:val="0"/>
                <w:color w:val="000000"/>
                <w:sz w:val="18"/>
              </w:rPr>
              <w:t xml:space="preserve">71964372-8 </w:t>
            </w:r>
          </w:p>
        </w:tc>
        <w:tc>
          <w:tcPr>
            <w:tcW w:type="dxa" w:w="4038"/>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5" w:lineRule="auto" w:before="26" w:after="0"/>
              <w:ind w:left="24" w:right="0" w:firstLine="0"/>
              <w:jc w:val="left"/>
            </w:pPr>
            <w:r>
              <w:rPr>
                <w:rFonts w:ascii="SimSun" w:hAnsi="SimSun" w:eastAsia="SimSun"/>
                <w:b w:val="0"/>
                <w:i w:val="0"/>
                <w:color w:val="000000"/>
                <w:sz w:val="18"/>
              </w:rPr>
              <w:t xml:space="preserve">化工产品生产销售（不含许可类化工产品），专用化 </w:t>
            </w:r>
            <w:r>
              <w:rPr>
                <w:rFonts w:ascii="SimSun" w:hAnsi="SimSun" w:eastAsia="SimSun"/>
                <w:b w:val="0"/>
                <w:i w:val="0"/>
                <w:color w:val="000000"/>
                <w:sz w:val="18"/>
              </w:rPr>
              <w:t>学品制造销售（不含危险化学品），特种设备制造、</w:t>
            </w:r>
            <w:r>
              <w:rPr>
                <w:rFonts w:ascii="SimSun" w:hAnsi="SimSun" w:eastAsia="SimSun"/>
                <w:b w:val="0"/>
                <w:i w:val="0"/>
                <w:color w:val="000000"/>
                <w:sz w:val="18"/>
              </w:rPr>
              <w:t>设计、安装改造修理、销售，餐饮服务，塑料制品</w:t>
            </w:r>
            <w:r>
              <w:rPr>
                <w:spacing w:val="-20.0"/>
                <w:rFonts w:ascii="SimSun" w:hAnsi="SimSun" w:eastAsia="SimSun"/>
                <w:b w:val="0"/>
                <w:i w:val="0"/>
                <w:color w:val="000000"/>
                <w:sz w:val="18"/>
              </w:rPr>
              <w:t>，</w:t>
            </w:r>
            <w:r>
              <w:rPr>
                <w:rFonts w:ascii="SimSun" w:hAnsi="SimSun" w:eastAsia="SimSun"/>
                <w:b w:val="0"/>
                <w:i w:val="0"/>
                <w:color w:val="000000"/>
                <w:sz w:val="18"/>
              </w:rPr>
              <w:t>建安工程，道路货物运输，公共铁路运输，</w:t>
            </w:r>
          </w:p>
        </w:tc>
      </w:tr>
    </w:tbl>
    <w:p>
      <w:pPr>
        <w:autoSpaceDN w:val="0"/>
        <w:autoSpaceDE w:val="0"/>
        <w:widowControl/>
        <w:spacing w:line="233" w:lineRule="auto" w:before="278" w:after="0"/>
        <w:ind w:left="0" w:right="20" w:firstLine="0"/>
        <w:jc w:val="right"/>
      </w:pPr>
      <w:r>
        <w:rPr>
          <w:rFonts w:ascii="Times" w:hAnsi="Times" w:eastAsia="Times"/>
          <w:b w:val="0"/>
          <w:i w:val="0"/>
          <w:color w:val="000000"/>
          <w:sz w:val="18"/>
        </w:rPr>
        <w:t xml:space="preserve">31 </w:t>
      </w:r>
    </w:p>
    <w:p>
      <w:pPr>
        <w:sectPr>
          <w:pgSz w:w="11904" w:h="16840"/>
          <w:pgMar w:top="436" w:right="1066" w:bottom="500" w:left="1104" w:header="720" w:footer="720" w:gutter="0"/>
          <w:cols w:space="720" w:num="1" w:equalWidth="0">
            <w:col w:w="9734" w:space="0"/>
            <w:col w:w="9734" w:space="0"/>
            <w:col w:w="9734" w:space="0"/>
            <w:col w:w="9734" w:space="0"/>
            <w:col w:w="9790" w:space="0"/>
            <w:col w:w="9734" w:space="0"/>
            <w:col w:w="9736" w:space="0"/>
            <w:col w:w="9734" w:space="0"/>
            <w:col w:w="9734" w:space="0"/>
            <w:col w:w="9790" w:space="0"/>
            <w:col w:w="9734" w:space="0"/>
            <w:col w:w="9780" w:space="0"/>
            <w:col w:w="9734" w:space="0"/>
            <w:col w:w="9790" w:space="0"/>
            <w:col w:w="9734" w:space="0"/>
            <w:col w:w="9734" w:space="0"/>
            <w:col w:w="9734" w:space="0"/>
            <w:col w:w="9734" w:space="0"/>
            <w:col w:w="9734" w:space="0"/>
            <w:col w:w="9788" w:space="0"/>
            <w:col w:w="9790" w:space="0"/>
            <w:col w:w="9788" w:space="0"/>
            <w:col w:w="9790" w:space="0"/>
            <w:col w:w="9734" w:space="0"/>
            <w:col w:w="9734" w:space="0"/>
            <w:col w:w="9734" w:space="0"/>
            <w:col w:w="9734" w:space="0"/>
            <w:col w:w="9734" w:space="0"/>
            <w:col w:w="9734" w:space="0"/>
            <w:col w:w="9734" w:space="0"/>
          </w:cols>
          <w:docGrid w:linePitch="360"/>
        </w:sectPr>
      </w:pPr>
    </w:p>
    <w:p>
      <w:pPr>
        <w:autoSpaceDN w:val="0"/>
        <w:autoSpaceDE w:val="0"/>
        <w:widowControl/>
        <w:spacing w:line="220" w:lineRule="exact" w:before="0" w:after="216"/>
        <w:ind w:left="0" w:right="0"/>
      </w:pPr>
    </w:p>
    <w:p>
      <w:pPr>
        <w:autoSpaceDN w:val="0"/>
        <w:autoSpaceDE w:val="0"/>
        <w:widowControl/>
        <w:spacing w:line="204" w:lineRule="auto" w:before="0" w:after="0"/>
        <w:ind w:left="0" w:right="66" w:firstLine="0"/>
        <w:jc w:val="right"/>
      </w:pPr>
      <w:r>
        <w:rPr>
          <w:rFonts w:ascii="SimSun" w:hAnsi="SimSun" w:eastAsia="SimSun"/>
          <w:b w:val="0"/>
          <w:i w:val="0"/>
          <w:color w:val="000000"/>
          <w:sz w:val="18"/>
        </w:rPr>
        <w:t>北方华锦化学工业股份有限公司</w:t>
      </w:r>
      <w:r>
        <w:rPr>
          <w:rFonts w:ascii="Times" w:hAnsi="Times" w:eastAsia="Times"/>
          <w:b w:val="0"/>
          <w:i w:val="0"/>
          <w:color w:val="000000"/>
          <w:sz w:val="18"/>
        </w:rPr>
        <w:t xml:space="preserve"> 2020</w:t>
      </w:r>
      <w:r>
        <w:rPr>
          <w:rFonts w:ascii="SimSun" w:hAnsi="SimSun" w:eastAsia="SimSun"/>
          <w:b w:val="0"/>
          <w:i w:val="0"/>
          <w:color w:val="000000"/>
          <w:sz w:val="18"/>
        </w:rPr>
        <w:t xml:space="preserve"> 年年度报告全文</w:t>
      </w:r>
    </w:p>
    <w:p>
      <w:pPr>
        <w:autoSpaceDN w:val="0"/>
        <w:autoSpaceDE w:val="0"/>
        <w:widowControl/>
        <w:spacing w:line="185" w:lineRule="auto" w:before="396" w:after="0"/>
        <w:ind w:left="30" w:right="0" w:firstLine="0"/>
        <w:jc w:val="left"/>
      </w:pPr>
      <w:r>
        <w:rPr>
          <w:rFonts w:ascii="SimSun" w:hAnsi="SimSun" w:eastAsia="SimSun"/>
          <w:b w:val="0"/>
          <w:i w:val="0"/>
          <w:color w:val="000000"/>
          <w:sz w:val="18"/>
        </w:rPr>
        <w:t>公司报告期控股股东未发生变更。</w:t>
      </w:r>
    </w:p>
    <w:p>
      <w:pPr>
        <w:autoSpaceDN w:val="0"/>
        <w:autoSpaceDE w:val="0"/>
        <w:widowControl/>
        <w:spacing w:line="252" w:lineRule="auto" w:before="254" w:after="0"/>
        <w:ind w:left="30" w:right="0" w:firstLine="0"/>
        <w:jc w:val="left"/>
      </w:pPr>
      <w:r>
        <w:rPr>
          <w:rFonts w:ascii="ArialNarrow" w:hAnsi="ArialNarrow" w:eastAsia="ArialNarrow"/>
          <w:b/>
          <w:i w:val="0"/>
          <w:color w:val="000000"/>
          <w:sz w:val="21"/>
        </w:rPr>
        <w:t>3</w:t>
      </w:r>
      <w:r>
        <w:rPr>
          <w:rFonts w:ascii="SimSun" w:hAnsi="SimSun" w:eastAsia="SimSun"/>
          <w:b w:val="0"/>
          <w:i w:val="0"/>
          <w:color w:val="000000"/>
          <w:sz w:val="21"/>
        </w:rPr>
        <w:t>、公司实际控制人及其一致行动人</w:t>
      </w:r>
    </w:p>
    <w:p>
      <w:pPr>
        <w:autoSpaceDN w:val="0"/>
        <w:autoSpaceDE w:val="0"/>
        <w:widowControl/>
        <w:spacing w:line="245" w:lineRule="auto" w:before="264" w:after="66"/>
        <w:ind w:left="30" w:right="6824" w:firstLine="0"/>
        <w:jc w:val="left"/>
      </w:pPr>
      <w:r>
        <w:rPr>
          <w:spacing w:val="-5.0"/>
          <w:rFonts w:ascii="SimSun" w:hAnsi="SimSun" w:eastAsia="SimSun"/>
          <w:b w:val="0"/>
          <w:i w:val="0"/>
          <w:color w:val="000000"/>
          <w:sz w:val="18"/>
        </w:rPr>
        <w:t>实际控制人性质：中央国资管理机构</w:t>
      </w:r>
      <w:r>
        <w:br/>
      </w:r>
      <w:r>
        <w:rPr>
          <w:rFonts w:ascii="SimSun" w:hAnsi="SimSun" w:eastAsia="SimSun"/>
          <w:b w:val="0"/>
          <w:i w:val="0"/>
          <w:color w:val="000000"/>
          <w:sz w:val="18"/>
        </w:rPr>
        <w:t>实际控制人类型：法人</w:t>
      </w:r>
    </w:p>
    <w:tbl>
      <w:tblPr>
        <w:tblW w:type="auto" w:w="0"/>
        <w:tblLayout w:type="fixed"/>
        <w:tblLook w:firstColumn="1" w:firstRow="1" w:lastColumn="0" w:lastRow="0" w:noHBand="0" w:noVBand="1" w:val="04A0"/>
        <w:tblInd w:w="30.0" w:type="dxa"/>
      </w:tblPr>
      <w:tblGrid>
        <w:gridCol w:w="1947"/>
        <w:gridCol w:w="1947"/>
        <w:gridCol w:w="1947"/>
        <w:gridCol w:w="1947"/>
        <w:gridCol w:w="1947"/>
      </w:tblGrid>
      <w:tr>
        <w:trPr>
          <w:trHeight w:hRule="exact" w:val="244"/>
        </w:trPr>
        <w:tc>
          <w:tcPr>
            <w:tcW w:type="dxa" w:w="1420"/>
            <w:tcBorders>
              <w:start w:sz="3.1999999999999886" w:val="single" w:color="#000000"/>
              <w:top w:sz="4.0" w:val="single" w:color="#000000"/>
              <w:end w:sz="4.0" w:val="single" w:color="#000000"/>
              <w:bottom w:sz="3.2000000000000455" w:val="single" w:color="#000000"/>
            </w:tcBorders>
            <w:tcMar>
              <w:start w:w="0" w:type="dxa"/>
              <w:end w:w="0" w:type="dxa"/>
            </w:tcMar>
          </w:tcPr>
          <w:p>
            <w:pPr>
              <w:autoSpaceDN w:val="0"/>
              <w:autoSpaceDE w:val="0"/>
              <w:widowControl/>
              <w:spacing w:line="185" w:lineRule="auto" w:before="24" w:after="0"/>
              <w:ind w:left="0" w:right="0" w:firstLine="0"/>
              <w:jc w:val="center"/>
            </w:pPr>
            <w:r>
              <w:rPr>
                <w:shd w:val="clear" w:color="auto" w:fill="dbdbdb"/>
                <w:shd w:val="clear" w:color="auto" w:fill="dbdbdb"/>
                <w:rFonts w:ascii="SimSun" w:hAnsi="SimSun" w:eastAsia="SimSun"/>
                <w:b w:val="0"/>
                <w:i w:val="0"/>
                <w:color w:val="000000"/>
                <w:sz w:val="18"/>
              </w:rPr>
              <w:t>实际控制人名称</w:t>
            </w:r>
          </w:p>
        </w:tc>
        <w:tc>
          <w:tcPr>
            <w:tcW w:type="dxa" w:w="1982"/>
            <w:tcBorders>
              <w:start w:sz="4.0" w:val="single" w:color="#000000"/>
              <w:top w:sz="4.0" w:val="single" w:color="#000000"/>
              <w:end w:sz="3.2000000000000455" w:val="single" w:color="#000000"/>
              <w:bottom w:sz="3.2000000000000455" w:val="single" w:color="#000000"/>
            </w:tcBorders>
            <w:tcMar>
              <w:start w:w="0" w:type="dxa"/>
              <w:end w:w="0" w:type="dxa"/>
            </w:tcMar>
          </w:tcPr>
          <w:p>
            <w:pPr>
              <w:autoSpaceDN w:val="0"/>
              <w:autoSpaceDE w:val="0"/>
              <w:widowControl/>
              <w:spacing w:line="214" w:lineRule="auto" w:before="10" w:after="0"/>
              <w:ind w:left="0" w:right="0" w:firstLine="0"/>
              <w:jc w:val="center"/>
            </w:pPr>
            <w:r>
              <w:rPr>
                <w:shd w:val="clear" w:color="auto" w:fill="dbdbdb"/>
                <w:shd w:val="clear" w:color="auto" w:fill="dbdbdb"/>
                <w:rFonts w:ascii="SimSun" w:hAnsi="SimSun" w:eastAsia="SimSun"/>
                <w:b w:val="0"/>
                <w:i w:val="0"/>
                <w:color w:val="000000"/>
                <w:sz w:val="18"/>
              </w:rPr>
              <w:t>法定代表人</w:t>
            </w:r>
            <w:r>
              <w:rPr>
                <w:shd w:val="clear" w:color="auto" w:fill="dbdbdb"/>
                <w:shd w:val="clear" w:color="auto" w:fill="dbdbdb"/>
                <w:rFonts w:ascii="ArialNarrow" w:hAnsi="ArialNarrow" w:eastAsia="ArialNarrow"/>
                <w:b w:val="0"/>
                <w:i w:val="0"/>
                <w:color w:val="000000"/>
                <w:sz w:val="18"/>
              </w:rPr>
              <w:t>/</w:t>
            </w:r>
            <w:r>
              <w:rPr>
                <w:shd w:val="clear" w:color="auto" w:fill="dbdbdb"/>
                <w:shd w:val="clear" w:color="auto" w:fill="dbdbdb"/>
                <w:rFonts w:ascii="SimSun" w:hAnsi="SimSun" w:eastAsia="SimSun"/>
                <w:b w:val="0"/>
                <w:i w:val="0"/>
                <w:color w:val="000000"/>
                <w:sz w:val="18"/>
              </w:rPr>
              <w:t>单位负责人</w:t>
            </w:r>
          </w:p>
        </w:tc>
        <w:tc>
          <w:tcPr>
            <w:tcW w:type="dxa" w:w="852"/>
            <w:tcBorders>
              <w:start w:sz="3.2000000000000455" w:val="single" w:color="#000000"/>
              <w:top w:sz="4.0" w:val="single" w:color="#000000"/>
              <w:end w:sz="4.0" w:val="single" w:color="#000000"/>
              <w:bottom w:sz="3.2000000000000455" w:val="single" w:color="#000000"/>
            </w:tcBorders>
            <w:tcMar>
              <w:start w:w="0" w:type="dxa"/>
              <w:end w:w="0" w:type="dxa"/>
            </w:tcMar>
          </w:tcPr>
          <w:p>
            <w:pPr>
              <w:autoSpaceDN w:val="0"/>
              <w:autoSpaceDE w:val="0"/>
              <w:widowControl/>
              <w:spacing w:line="185" w:lineRule="auto" w:before="24" w:after="0"/>
              <w:ind w:left="0" w:right="0" w:firstLine="0"/>
              <w:jc w:val="center"/>
            </w:pPr>
            <w:r>
              <w:rPr>
                <w:shd w:val="clear" w:color="auto" w:fill="dbdbdb"/>
                <w:shd w:val="clear" w:color="auto" w:fill="dbdbdb"/>
                <w:rFonts w:ascii="SimSun" w:hAnsi="SimSun" w:eastAsia="SimSun"/>
                <w:b w:val="0"/>
                <w:i w:val="0"/>
                <w:color w:val="000000"/>
                <w:sz w:val="18"/>
              </w:rPr>
              <w:t>成立日期</w:t>
            </w:r>
          </w:p>
        </w:tc>
        <w:tc>
          <w:tcPr>
            <w:tcW w:type="dxa" w:w="1274"/>
            <w:tcBorders>
              <w:start w:sz="4.0" w:val="single" w:color="#000000"/>
              <w:top w:sz="4.0" w:val="single" w:color="#000000"/>
              <w:end w:sz="4.0" w:val="single" w:color="#000000"/>
              <w:bottom w:sz="3.2000000000000455" w:val="single" w:color="#000000"/>
            </w:tcBorders>
            <w:tcMar>
              <w:start w:w="0" w:type="dxa"/>
              <w:end w:w="0" w:type="dxa"/>
            </w:tcMar>
          </w:tcPr>
          <w:p>
            <w:pPr>
              <w:autoSpaceDN w:val="0"/>
              <w:autoSpaceDE w:val="0"/>
              <w:widowControl/>
              <w:spacing w:line="185" w:lineRule="auto" w:before="24" w:after="0"/>
              <w:ind w:left="0" w:right="0" w:firstLine="0"/>
              <w:jc w:val="center"/>
            </w:pPr>
            <w:r>
              <w:rPr>
                <w:shd w:val="clear" w:color="auto" w:fill="dbdbdb"/>
                <w:shd w:val="clear" w:color="auto" w:fill="dbdbdb"/>
                <w:rFonts w:ascii="SimSun" w:hAnsi="SimSun" w:eastAsia="SimSun"/>
                <w:b w:val="0"/>
                <w:i w:val="0"/>
                <w:color w:val="000000"/>
                <w:sz w:val="18"/>
              </w:rPr>
              <w:t xml:space="preserve">组织机构代码 </w:t>
            </w:r>
          </w:p>
        </w:tc>
        <w:tc>
          <w:tcPr>
            <w:tcW w:type="dxa" w:w="4038"/>
            <w:tcBorders>
              <w:start w:sz="4.0" w:val="single" w:color="#000000"/>
              <w:top w:sz="4.0" w:val="single" w:color="#000000"/>
              <w:end w:sz="4.0" w:val="single" w:color="#000000"/>
              <w:bottom w:sz="3.2000000000000455" w:val="single" w:color="#000000"/>
            </w:tcBorders>
            <w:shd w:fill="dbdbdb"/>
            <w:tcMar>
              <w:start w:w="0" w:type="dxa"/>
              <w:end w:w="0" w:type="dxa"/>
            </w:tcMar>
          </w:tcPr>
          <w:tbl>
            <w:tblPr>
              <w:tblW w:type="auto" w:w="0"/>
              <w:tblLayout w:type="fixed"/>
              <w:tblLook w:firstColumn="1" w:firstRow="1" w:lastColumn="0" w:lastRow="0" w:noHBand="0" w:noVBand="1" w:val="04A0"/>
              <w:tblInd w:w="24.00000000000091" w:type="dxa"/>
            </w:tblPr>
            <w:tblGrid>
              <w:gridCol w:w="4038"/>
            </w:tblGrid>
            <w:tr>
              <w:trPr>
                <w:trHeight w:hRule="exact" w:val="214"/>
              </w:trPr>
              <w:tc>
                <w:tcPr>
                  <w:tcW w:type="dxa" w:w="3982"/>
                  <w:tcBorders/>
                  <w:shd w:fill="dbdbdb"/>
                  <w:tcMar>
                    <w:start w:w="0" w:type="dxa"/>
                    <w:end w:w="0" w:type="dxa"/>
                  </w:tcMar>
                </w:tcPr>
                <w:p>
                  <w:pPr>
                    <w:autoSpaceDN w:val="0"/>
                    <w:autoSpaceDE w:val="0"/>
                    <w:widowControl/>
                    <w:spacing w:line="185" w:lineRule="auto" w:before="24" w:after="0"/>
                    <w:ind w:left="0" w:right="0" w:firstLine="0"/>
                    <w:jc w:val="center"/>
                  </w:pPr>
                  <w:r>
                    <w:rPr>
                      <w:rFonts w:ascii="SimSun" w:hAnsi="SimSun" w:eastAsia="SimSun"/>
                      <w:b w:val="0"/>
                      <w:i w:val="0"/>
                      <w:color w:val="000000"/>
                      <w:sz w:val="18"/>
                    </w:rPr>
                    <w:t>主要经营业务</w:t>
                  </w:r>
                </w:p>
              </w:tc>
            </w:tr>
          </w:tbl>
          <w:p>
            <w:pPr>
              <w:autoSpaceDN w:val="0"/>
              <w:autoSpaceDE w:val="0"/>
              <w:widowControl/>
              <w:spacing w:line="14" w:lineRule="exact" w:before="0" w:after="0"/>
              <w:ind w:left="0" w:right="0"/>
            </w:pPr>
          </w:p>
        </w:tc>
      </w:tr>
      <w:tr>
        <w:trPr>
          <w:trHeight w:hRule="exact" w:val="4212"/>
        </w:trPr>
        <w:tc>
          <w:tcPr>
            <w:tcW w:type="dxa" w:w="1420"/>
            <w:tcBorders>
              <w:start w:sz="3.1999999999999886" w:val="single" w:color="#000000"/>
              <w:top w:sz="3.2000000000000455" w:val="single" w:color="#000000"/>
              <w:end w:sz="4.0" w:val="single" w:color="#000000"/>
              <w:bottom w:sz="3.199999999999818" w:val="single" w:color="#000000"/>
            </w:tcBorders>
            <w:shd w:fill="ffffff"/>
            <w:tcMar>
              <w:start w:w="0" w:type="dxa"/>
              <w:end w:w="0" w:type="dxa"/>
            </w:tcMar>
          </w:tcPr>
          <w:p>
            <w:pPr>
              <w:autoSpaceDN w:val="0"/>
              <w:autoSpaceDE w:val="0"/>
              <w:widowControl/>
              <w:spacing w:line="245" w:lineRule="auto" w:before="1894" w:after="0"/>
              <w:ind w:left="24" w:right="128" w:firstLine="0"/>
              <w:jc w:val="left"/>
            </w:pPr>
            <w:r>
              <w:rPr>
                <w:spacing w:val="-10.0"/>
                <w:rFonts w:ascii="SimSun" w:hAnsi="SimSun" w:eastAsia="SimSun"/>
                <w:b w:val="0"/>
                <w:i w:val="0"/>
                <w:color w:val="000000"/>
                <w:sz w:val="18"/>
              </w:rPr>
              <w:t xml:space="preserve">中国兵器工业集 </w:t>
            </w:r>
            <w:r>
              <w:rPr>
                <w:rFonts w:ascii="SimSun" w:hAnsi="SimSun" w:eastAsia="SimSun"/>
                <w:b w:val="0"/>
                <w:i w:val="0"/>
                <w:color w:val="000000"/>
                <w:sz w:val="18"/>
              </w:rPr>
              <w:t xml:space="preserve">团有限公司 </w:t>
            </w:r>
          </w:p>
        </w:tc>
        <w:tc>
          <w:tcPr>
            <w:tcW w:type="dxa" w:w="1982"/>
            <w:tcBorders>
              <w:start w:sz="4.0" w:val="single" w:color="#000000"/>
              <w:top w:sz="3.2000000000000455" w:val="single" w:color="#000000"/>
              <w:end w:sz="3.2000000000000455" w:val="single" w:color="#000000"/>
              <w:bottom w:sz="3.199999999999818" w:val="single" w:color="#000000"/>
            </w:tcBorders>
            <w:shd w:fill="ffffff"/>
            <w:tcMar>
              <w:start w:w="0" w:type="dxa"/>
              <w:end w:w="0" w:type="dxa"/>
            </w:tcMar>
          </w:tcPr>
          <w:p>
            <w:pPr>
              <w:autoSpaceDN w:val="0"/>
              <w:autoSpaceDE w:val="0"/>
              <w:widowControl/>
              <w:spacing w:line="185" w:lineRule="auto" w:before="2010" w:after="0"/>
              <w:ind w:left="20" w:right="0" w:firstLine="0"/>
              <w:jc w:val="left"/>
            </w:pPr>
            <w:r>
              <w:rPr>
                <w:rFonts w:ascii="SimSun" w:hAnsi="SimSun" w:eastAsia="SimSun"/>
                <w:b w:val="0"/>
                <w:i w:val="0"/>
                <w:color w:val="000000"/>
                <w:sz w:val="18"/>
              </w:rPr>
              <w:t xml:space="preserve">焦开河 </w:t>
            </w:r>
          </w:p>
        </w:tc>
        <w:tc>
          <w:tcPr>
            <w:tcW w:type="dxa" w:w="852"/>
            <w:tcBorders>
              <w:start w:sz="3.2000000000000455" w:val="single" w:color="#000000"/>
              <w:top w:sz="3.2000000000000455" w:val="single" w:color="#000000"/>
              <w:end w:sz="4.0" w:val="single" w:color="#000000"/>
              <w:bottom w:sz="3.199999999999818" w:val="single" w:color="#000000"/>
            </w:tcBorders>
            <w:shd w:fill="ffffff"/>
            <w:tcMar>
              <w:start w:w="0" w:type="dxa"/>
              <w:end w:w="0" w:type="dxa"/>
            </w:tcMar>
          </w:tcPr>
          <w:p>
            <w:pPr>
              <w:autoSpaceDN w:val="0"/>
              <w:autoSpaceDE w:val="0"/>
              <w:widowControl/>
              <w:spacing w:line="240" w:lineRule="auto" w:before="1996" w:after="0"/>
              <w:ind w:left="0" w:right="0" w:firstLine="0"/>
              <w:jc w:val="center"/>
            </w:pPr>
            <w:r>
              <w:rPr>
                <w:rFonts w:ascii="ArialNarrow" w:hAnsi="ArialNarrow" w:eastAsia="ArialNarrow"/>
                <w:b w:val="0"/>
                <w:i w:val="0"/>
                <w:color w:val="000000"/>
                <w:sz w:val="18"/>
              </w:rPr>
              <w:t xml:space="preserve">1999/07/01 </w:t>
            </w:r>
          </w:p>
        </w:tc>
        <w:tc>
          <w:tcPr>
            <w:tcW w:type="dxa" w:w="1274"/>
            <w:tcBorders>
              <w:start w:sz="4.0" w:val="single" w:color="#000000"/>
              <w:top w:sz="3.2000000000000455" w:val="single" w:color="#000000"/>
              <w:end w:sz="4.0" w:val="single" w:color="#000000"/>
              <w:bottom w:sz="3.199999999999818" w:val="single" w:color="#000000"/>
            </w:tcBorders>
            <w:shd w:fill="ffffff"/>
            <w:tcMar>
              <w:start w:w="0" w:type="dxa"/>
              <w:end w:w="0" w:type="dxa"/>
            </w:tcMar>
          </w:tcPr>
          <w:p>
            <w:pPr>
              <w:autoSpaceDN w:val="0"/>
              <w:autoSpaceDE w:val="0"/>
              <w:widowControl/>
              <w:spacing w:line="240" w:lineRule="auto" w:before="1996" w:after="0"/>
              <w:ind w:left="22" w:right="0" w:firstLine="0"/>
              <w:jc w:val="left"/>
            </w:pPr>
            <w:r>
              <w:rPr>
                <w:rFonts w:ascii="ArialNarrow" w:hAnsi="ArialNarrow" w:eastAsia="ArialNarrow"/>
                <w:b w:val="0"/>
                <w:i w:val="0"/>
                <w:color w:val="000000"/>
                <w:sz w:val="18"/>
              </w:rPr>
              <w:t xml:space="preserve">71092491-0 </w:t>
            </w:r>
          </w:p>
        </w:tc>
        <w:tc>
          <w:tcPr>
            <w:tcW w:type="dxa" w:w="4038"/>
            <w:tcBorders>
              <w:start w:sz="4.0" w:val="single" w:color="#000000"/>
              <w:top w:sz="3.2000000000000455" w:val="single" w:color="#000000"/>
              <w:end w:sz="4.0" w:val="single" w:color="#000000"/>
              <w:bottom w:sz="3.199999999999818" w:val="single" w:color="#000000"/>
            </w:tcBorders>
            <w:shd w:fill="ffffff"/>
            <w:tcMar>
              <w:start w:w="0" w:type="dxa"/>
              <w:end w:w="0" w:type="dxa"/>
            </w:tcMar>
          </w:tcPr>
          <w:p>
            <w:pPr>
              <w:autoSpaceDN w:val="0"/>
              <w:autoSpaceDE w:val="0"/>
              <w:widowControl/>
              <w:spacing w:line="245" w:lineRule="auto" w:before="26" w:after="0"/>
              <w:ind w:left="24" w:right="24" w:firstLine="0"/>
              <w:jc w:val="left"/>
            </w:pPr>
            <w:r>
              <w:rPr>
                <w:spacing w:val="-3.4782608695652173"/>
                <w:rFonts w:ascii="SimSun" w:hAnsi="SimSun" w:eastAsia="SimSun"/>
                <w:b w:val="0"/>
                <w:i w:val="0"/>
                <w:color w:val="000000"/>
                <w:sz w:val="18"/>
              </w:rPr>
              <w:t xml:space="preserve">许可经营项目：坦克装甲车辆、火炮、火箭炮、火 </w:t>
            </w:r>
            <w:r>
              <w:rPr>
                <w:spacing w:val="-3.4782608695652173"/>
                <w:rFonts w:ascii="SimSun" w:hAnsi="SimSun" w:eastAsia="SimSun"/>
                <w:b w:val="0"/>
                <w:i w:val="0"/>
                <w:color w:val="000000"/>
                <w:sz w:val="18"/>
              </w:rPr>
              <w:t xml:space="preserve">箭弹、导弹、炮弹、枪弹、炸弹、航空炸弹、深水 </w:t>
            </w:r>
            <w:r>
              <w:rPr>
                <w:spacing w:val="-3.6363636363636367"/>
                <w:rFonts w:ascii="SimSun" w:hAnsi="SimSun" w:eastAsia="SimSun"/>
                <w:b w:val="0"/>
                <w:i w:val="0"/>
                <w:color w:val="000000"/>
                <w:sz w:val="18"/>
              </w:rPr>
              <w:t>炸弹、引信、火工品、火炸药、推进剂、战斗部、</w:t>
            </w:r>
            <w:r>
              <w:rPr>
                <w:spacing w:val="-3.6363636363636367"/>
                <w:rFonts w:ascii="SimSun" w:hAnsi="SimSun" w:eastAsia="SimSun"/>
                <w:b w:val="0"/>
                <w:i w:val="0"/>
                <w:color w:val="000000"/>
                <w:sz w:val="18"/>
              </w:rPr>
              <w:t>火控指挥设备、单兵武器、民用枪支弹药的开发、</w:t>
            </w:r>
            <w:r>
              <w:rPr>
                <w:spacing w:val="-3.4782608695652173"/>
                <w:rFonts w:ascii="SimSun" w:hAnsi="SimSun" w:eastAsia="SimSun"/>
                <w:b w:val="0"/>
                <w:i w:val="0"/>
                <w:color w:val="000000"/>
                <w:sz w:val="18"/>
              </w:rPr>
              <w:t xml:space="preserve">设计、制造、销售；对外派遣境外工业工程所需的 </w:t>
            </w:r>
            <w:r>
              <w:rPr>
                <w:rFonts w:ascii="SimSun" w:hAnsi="SimSun" w:eastAsia="SimSun"/>
                <w:b w:val="0"/>
                <w:i w:val="0"/>
                <w:color w:val="000000"/>
                <w:sz w:val="18"/>
              </w:rPr>
              <w:t>劳务人员（有效期</w:t>
            </w:r>
            <w:r>
              <w:rPr>
                <w:rFonts w:ascii="ArialNarrow" w:hAnsi="ArialNarrow" w:eastAsia="ArialNarrow"/>
                <w:b w:val="0"/>
                <w:i w:val="0"/>
                <w:color w:val="000000"/>
                <w:sz w:val="18"/>
              </w:rPr>
              <w:t xml:space="preserve"> 2013</w:t>
            </w:r>
            <w:r>
              <w:rPr>
                <w:rFonts w:ascii="SimSun" w:hAnsi="SimSun" w:eastAsia="SimSun"/>
                <w:b w:val="0"/>
                <w:i w:val="0"/>
                <w:color w:val="000000"/>
                <w:sz w:val="18"/>
              </w:rPr>
              <w:t xml:space="preserve"> 年</w:t>
            </w:r>
            <w:r>
              <w:rPr>
                <w:rFonts w:ascii="ArialNarrow" w:hAnsi="ArialNarrow" w:eastAsia="ArialNarrow"/>
                <w:b w:val="0"/>
                <w:i w:val="0"/>
                <w:color w:val="000000"/>
                <w:sz w:val="18"/>
              </w:rPr>
              <w:t xml:space="preserve"> 8</w:t>
            </w:r>
            <w:r>
              <w:rPr>
                <w:rFonts w:ascii="SimSun" w:hAnsi="SimSun" w:eastAsia="SimSun"/>
                <w:b w:val="0"/>
                <w:i w:val="0"/>
                <w:color w:val="000000"/>
                <w:sz w:val="18"/>
              </w:rPr>
              <w:t xml:space="preserve"> 月</w:t>
            </w:r>
            <w:r>
              <w:rPr>
                <w:rFonts w:ascii="ArialNarrow" w:hAnsi="ArialNarrow" w:eastAsia="ArialNarrow"/>
                <w:b w:val="0"/>
                <w:i w:val="0"/>
                <w:color w:val="000000"/>
                <w:sz w:val="18"/>
              </w:rPr>
              <w:t xml:space="preserve"> 11</w:t>
            </w:r>
            <w:r>
              <w:rPr>
                <w:rFonts w:ascii="SimSun" w:hAnsi="SimSun" w:eastAsia="SimSun"/>
                <w:b w:val="0"/>
                <w:i w:val="0"/>
                <w:color w:val="000000"/>
                <w:sz w:val="18"/>
              </w:rPr>
              <w:t xml:space="preserve"> 日），一般经营 </w:t>
            </w:r>
            <w:r>
              <w:rPr>
                <w:spacing w:val="-3.4782608695652173"/>
                <w:rFonts w:ascii="SimSun" w:hAnsi="SimSun" w:eastAsia="SimSun"/>
                <w:b w:val="0"/>
                <w:i w:val="0"/>
                <w:color w:val="000000"/>
                <w:sz w:val="18"/>
              </w:rPr>
              <w:t xml:space="preserve">项目：国有资产投资及经营管理；夜视器材、光学 </w:t>
            </w:r>
            <w:r>
              <w:rPr>
                <w:spacing w:val="-3.4782608695652173"/>
                <w:rFonts w:ascii="SimSun" w:hAnsi="SimSun" w:eastAsia="SimSun"/>
                <w:b w:val="0"/>
                <w:i w:val="0"/>
                <w:color w:val="000000"/>
                <w:sz w:val="18"/>
              </w:rPr>
              <w:t xml:space="preserve">产品、电子与光电子产品、工程爆破与防化器材及 </w:t>
            </w:r>
            <w:r>
              <w:rPr>
                <w:spacing w:val="-3.4782608695652173"/>
                <w:rFonts w:ascii="SimSun" w:hAnsi="SimSun" w:eastAsia="SimSun"/>
                <w:b w:val="0"/>
                <w:i w:val="0"/>
                <w:color w:val="000000"/>
                <w:sz w:val="18"/>
              </w:rPr>
              <w:t xml:space="preserve">模拟训练器材、车辆、仪器仪表、消防器材、环保 </w:t>
            </w:r>
            <w:r>
              <w:rPr>
                <w:spacing w:val="-3.4782608695652173"/>
                <w:rFonts w:ascii="SimSun" w:hAnsi="SimSun" w:eastAsia="SimSun"/>
                <w:b w:val="0"/>
                <w:i w:val="0"/>
                <w:color w:val="000000"/>
                <w:sz w:val="18"/>
              </w:rPr>
              <w:t xml:space="preserve">设备、工程与建筑机械、信息与通讯设备、化工材 </w:t>
            </w:r>
            <w:r>
              <w:rPr>
                <w:spacing w:val="-3.333333333333333"/>
                <w:rFonts w:ascii="SimSun" w:hAnsi="SimSun" w:eastAsia="SimSun"/>
                <w:b w:val="0"/>
                <w:i w:val="0"/>
                <w:color w:val="000000"/>
                <w:sz w:val="18"/>
              </w:rPr>
              <w:t xml:space="preserve">料（危险品除外）、金属与非金属材料及其制品、工 </w:t>
            </w:r>
            <w:r>
              <w:rPr>
                <w:spacing w:val="-3.4782608695652173"/>
                <w:rFonts w:ascii="SimSun" w:hAnsi="SimSun" w:eastAsia="SimSun"/>
                <w:b w:val="0"/>
                <w:i w:val="0"/>
                <w:color w:val="000000"/>
                <w:sz w:val="18"/>
              </w:rPr>
              <w:t xml:space="preserve">程建筑材料的开发设计、制造销售；设备维修；民 </w:t>
            </w:r>
            <w:r>
              <w:rPr>
                <w:spacing w:val="-3.4782608695652173"/>
                <w:rFonts w:ascii="SimSun" w:hAnsi="SimSun" w:eastAsia="SimSun"/>
                <w:b w:val="0"/>
                <w:i w:val="0"/>
                <w:color w:val="000000"/>
                <w:sz w:val="18"/>
              </w:rPr>
              <w:t xml:space="preserve">用爆破器材企业的投资管理；货物仓储、货物陆路 </w:t>
            </w:r>
            <w:r>
              <w:rPr>
                <w:spacing w:val="-3.4782608695652173"/>
                <w:rFonts w:ascii="SimSun" w:hAnsi="SimSun" w:eastAsia="SimSun"/>
                <w:b w:val="0"/>
                <w:i w:val="0"/>
                <w:color w:val="000000"/>
                <w:sz w:val="18"/>
              </w:rPr>
              <w:t xml:space="preserve">运输；工程勘察设计、施工、承包、监理；设备安 </w:t>
            </w:r>
            <w:r>
              <w:rPr>
                <w:spacing w:val="-3.4782608695652173"/>
                <w:rFonts w:ascii="SimSun" w:hAnsi="SimSun" w:eastAsia="SimSun"/>
                <w:b w:val="0"/>
                <w:i w:val="0"/>
                <w:color w:val="000000"/>
                <w:sz w:val="18"/>
              </w:rPr>
              <w:t xml:space="preserve">装；国内展览；种植业、养殖业经营；农副产品深 </w:t>
            </w:r>
            <w:r>
              <w:rPr>
                <w:spacing w:val="-3.4782608695652173"/>
                <w:rFonts w:ascii="SimSun" w:hAnsi="SimSun" w:eastAsia="SimSun"/>
                <w:b w:val="0"/>
                <w:i w:val="0"/>
                <w:color w:val="000000"/>
                <w:sz w:val="18"/>
              </w:rPr>
              <w:t xml:space="preserve">加工；与上述业务相关的技术开发、技术转让、技 </w:t>
            </w:r>
            <w:r>
              <w:rPr>
                <w:spacing w:val="-3.4782608695652173"/>
                <w:rFonts w:ascii="SimSun" w:hAnsi="SimSun" w:eastAsia="SimSun"/>
                <w:b w:val="0"/>
                <w:i w:val="0"/>
                <w:color w:val="000000"/>
                <w:sz w:val="18"/>
              </w:rPr>
              <w:t xml:space="preserve">术咨询、技术服务；进出口业务；承包境外工业工 </w:t>
            </w:r>
            <w:r>
              <w:rPr>
                <w:rFonts w:ascii="SimSun" w:hAnsi="SimSun" w:eastAsia="SimSun"/>
                <w:b w:val="0"/>
                <w:i w:val="0"/>
                <w:color w:val="000000"/>
                <w:sz w:val="18"/>
              </w:rPr>
              <w:t>程和境内国际招标工程。</w:t>
            </w:r>
          </w:p>
        </w:tc>
      </w:tr>
      <w:tr>
        <w:trPr>
          <w:trHeight w:hRule="exact" w:val="944"/>
        </w:trPr>
        <w:tc>
          <w:tcPr>
            <w:tcW w:type="dxa" w:w="1420"/>
            <w:tcBorders>
              <w:start w:sz="3.1999999999999886" w:val="single" w:color="#000000"/>
              <w:top w:sz="3.199999999999818" w:val="single" w:color="#000000"/>
              <w:end w:sz="4.0" w:val="single" w:color="#000000"/>
              <w:bottom w:sz="4.0" w:val="single" w:color="#000000"/>
            </w:tcBorders>
            <w:shd w:fill="ffffff"/>
            <w:tcMar>
              <w:start w:w="0" w:type="dxa"/>
              <w:end w:w="0" w:type="dxa"/>
            </w:tcMar>
          </w:tcPr>
          <w:p>
            <w:pPr>
              <w:autoSpaceDN w:val="0"/>
              <w:autoSpaceDE w:val="0"/>
              <w:widowControl/>
              <w:spacing w:line="245" w:lineRule="auto" w:before="26" w:after="0"/>
              <w:ind w:left="24" w:right="128" w:firstLine="0"/>
              <w:jc w:val="both"/>
            </w:pPr>
            <w:r>
              <w:rPr>
                <w:spacing w:val="-10.0"/>
                <w:rFonts w:ascii="SimSun" w:hAnsi="SimSun" w:eastAsia="SimSun"/>
                <w:b w:val="0"/>
                <w:i w:val="0"/>
                <w:color w:val="000000"/>
                <w:sz w:val="18"/>
              </w:rPr>
              <w:t xml:space="preserve">实际控制人报告 </w:t>
            </w:r>
            <w:r>
              <w:rPr>
                <w:spacing w:val="-10.0"/>
                <w:rFonts w:ascii="SimSun" w:hAnsi="SimSun" w:eastAsia="SimSun"/>
                <w:b w:val="0"/>
                <w:i w:val="0"/>
                <w:color w:val="000000"/>
                <w:sz w:val="18"/>
              </w:rPr>
              <w:t xml:space="preserve">期内控制的其他 </w:t>
            </w:r>
            <w:r>
              <w:rPr>
                <w:spacing w:val="-10.0"/>
                <w:rFonts w:ascii="SimSun" w:hAnsi="SimSun" w:eastAsia="SimSun"/>
                <w:b w:val="0"/>
                <w:i w:val="0"/>
                <w:color w:val="000000"/>
                <w:sz w:val="18"/>
              </w:rPr>
              <w:t xml:space="preserve">境内外上市公司 </w:t>
            </w:r>
            <w:r>
              <w:rPr>
                <w:rFonts w:ascii="SimSun" w:hAnsi="SimSun" w:eastAsia="SimSun"/>
                <w:b w:val="0"/>
                <w:i w:val="0"/>
                <w:color w:val="000000"/>
                <w:sz w:val="18"/>
              </w:rPr>
              <w:t>的股权情况</w:t>
            </w:r>
          </w:p>
        </w:tc>
        <w:tc>
          <w:tcPr>
            <w:tcW w:type="dxa" w:w="8146"/>
            <w:gridSpan w:val="4"/>
            <w:tcBorders>
              <w:start w:sz="4.0" w:val="single" w:color="#000000"/>
              <w:top w:sz="3.199999999999818" w:val="single" w:color="#000000"/>
              <w:end w:sz="4.0" w:val="single" w:color="#000000"/>
              <w:bottom w:sz="4.0" w:val="single" w:color="#000000"/>
            </w:tcBorders>
            <w:shd w:fill="ffffff"/>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45" w:lineRule="auto" w:before="130" w:after="0"/>
              <w:ind w:left="20" w:right="22" w:firstLine="0"/>
              <w:jc w:val="both"/>
            </w:pPr>
            <w:r>
              <w:rPr>
                <w:rFonts w:ascii="SimSun" w:hAnsi="SimSun" w:eastAsia="SimSun"/>
                <w:b w:val="0"/>
                <w:i w:val="0"/>
                <w:color w:val="000000"/>
                <w:sz w:val="18"/>
              </w:rPr>
              <w:t>报告期内兵器集团通过其下属全资子公司实际控制了其余</w:t>
            </w:r>
            <w:r>
              <w:rPr>
                <w:rFonts w:ascii="ArialNarrow" w:hAnsi="ArialNarrow" w:eastAsia="ArialNarrow"/>
                <w:b w:val="0"/>
                <w:i w:val="0"/>
                <w:color w:val="000000"/>
                <w:sz w:val="18"/>
              </w:rPr>
              <w:t xml:space="preserve"> 10</w:t>
            </w:r>
            <w:r>
              <w:rPr>
                <w:rFonts w:ascii="SimSun" w:hAnsi="SimSun" w:eastAsia="SimSun"/>
                <w:b w:val="0"/>
                <w:i w:val="0"/>
                <w:color w:val="000000"/>
                <w:sz w:val="18"/>
              </w:rPr>
              <w:t xml:space="preserve"> 家境内上市公司和</w:t>
            </w:r>
            <w:r>
              <w:rPr>
                <w:rFonts w:ascii="ArialNarrow" w:hAnsi="ArialNarrow" w:eastAsia="ArialNarrow"/>
                <w:b w:val="0"/>
                <w:i w:val="0"/>
                <w:color w:val="000000"/>
                <w:sz w:val="18"/>
              </w:rPr>
              <w:t xml:space="preserve"> 1</w:t>
            </w:r>
            <w:r>
              <w:rPr>
                <w:rFonts w:ascii="SimSun" w:hAnsi="SimSun" w:eastAsia="SimSun"/>
                <w:b w:val="0"/>
                <w:i w:val="0"/>
                <w:color w:val="000000"/>
                <w:sz w:val="18"/>
              </w:rPr>
              <w:t xml:space="preserve"> </w:t>
            </w:r>
            <w:r>
              <w:rPr>
                <w:spacing w:val="-7.272727272727273"/>
                <w:rFonts w:ascii="SimSun" w:hAnsi="SimSun" w:eastAsia="SimSun"/>
                <w:b w:val="0"/>
                <w:i w:val="0"/>
                <w:color w:val="000000"/>
                <w:sz w:val="18"/>
              </w:rPr>
              <w:t xml:space="preserve">家香港上市公司，具体 </w:t>
            </w:r>
            <w:r>
              <w:rPr>
                <w:spacing w:val="-1.7391304347826086"/>
                <w:rFonts w:ascii="SimSun" w:hAnsi="SimSun" w:eastAsia="SimSun"/>
                <w:b w:val="0"/>
                <w:i w:val="0"/>
                <w:color w:val="000000"/>
                <w:sz w:val="18"/>
              </w:rPr>
              <w:t xml:space="preserve">如下：北方国际、北化股份、长春一东、光电股份、北方股份、北方导航、凌云股份、晋西车轴、北方 </w:t>
            </w:r>
            <w:r>
              <w:rPr>
                <w:rFonts w:ascii="SimSun" w:hAnsi="SimSun" w:eastAsia="SimSun"/>
                <w:b w:val="0"/>
                <w:i w:val="0"/>
                <w:color w:val="000000"/>
                <w:sz w:val="18"/>
              </w:rPr>
              <w:t>创业、中兵红箭、安捷利实业。</w:t>
            </w:r>
          </w:p>
        </w:tc>
      </w:tr>
    </w:tbl>
    <w:p>
      <w:pPr>
        <w:autoSpaceDN w:val="0"/>
        <w:autoSpaceDE w:val="0"/>
        <w:widowControl/>
        <w:spacing w:line="185" w:lineRule="auto" w:before="68" w:after="0"/>
        <w:ind w:left="30" w:right="0" w:firstLine="0"/>
        <w:jc w:val="left"/>
      </w:pPr>
      <w:r>
        <w:rPr>
          <w:rFonts w:ascii="SimSun" w:hAnsi="SimSun" w:eastAsia="SimSun"/>
          <w:b w:val="0"/>
          <w:i w:val="0"/>
          <w:color w:val="000000"/>
          <w:sz w:val="18"/>
        </w:rPr>
        <w:t>公司报告期实际控制人未发生变更。</w:t>
      </w:r>
    </w:p>
    <w:p>
      <w:pPr>
        <w:autoSpaceDN w:val="0"/>
        <w:autoSpaceDE w:val="0"/>
        <w:widowControl/>
        <w:spacing w:line="185" w:lineRule="auto" w:before="92" w:after="0"/>
        <w:ind w:left="30" w:right="0" w:firstLine="0"/>
        <w:jc w:val="left"/>
      </w:pPr>
      <w:r>
        <w:rPr>
          <w:rFonts w:ascii="SimSun" w:hAnsi="SimSun" w:eastAsia="SimSun"/>
          <w:b w:val="0"/>
          <w:i w:val="0"/>
          <w:color w:val="000000"/>
          <w:sz w:val="18"/>
        </w:rPr>
        <w:t>公司与实际控制人之间的产权及控制关系的方框图</w:t>
      </w:r>
    </w:p>
    <w:p>
      <w:pPr>
        <w:autoSpaceDN w:val="0"/>
        <w:autoSpaceDE w:val="0"/>
        <w:widowControl/>
        <w:spacing w:line="240" w:lineRule="auto" w:before="68" w:after="0"/>
        <w:ind w:left="0" w:right="0" w:firstLine="0"/>
        <w:jc w:val="center"/>
      </w:pPr>
      <w:r>
        <w:drawing>
          <wp:inline xmlns:a="http://schemas.openxmlformats.org/drawingml/2006/main" xmlns:pic="http://schemas.openxmlformats.org/drawingml/2006/picture">
            <wp:extent cx="4028440" cy="1888490"/>
            <wp:docPr id="1" name="Picture 1"/>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4028440" cy="1888490"/>
                    </a:xfrm>
                    <a:prstGeom prst="rect"/>
                  </pic:spPr>
                </pic:pic>
              </a:graphicData>
            </a:graphic>
          </wp:inline>
        </w:drawing>
      </w:r>
    </w:p>
    <w:p>
      <w:pPr>
        <w:autoSpaceDN w:val="0"/>
        <w:autoSpaceDE w:val="0"/>
        <w:widowControl/>
        <w:spacing w:line="240" w:lineRule="auto" w:before="0" w:after="0"/>
        <w:ind w:left="0" w:right="0" w:firstLine="0"/>
        <w:jc w:val="center"/>
      </w:pPr>
      <w:r>
        <w:drawing>
          <wp:inline xmlns:a="http://schemas.openxmlformats.org/drawingml/2006/main" xmlns:pic="http://schemas.openxmlformats.org/drawingml/2006/picture">
            <wp:extent cx="4028440" cy="1888489"/>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4028440" cy="1888489"/>
                    </a:xfrm>
                    <a:prstGeom prst="rect"/>
                  </pic:spPr>
                </pic:pic>
              </a:graphicData>
            </a:graphic>
          </wp:inline>
        </w:drawing>
      </w:r>
    </w:p>
    <w:p>
      <w:pPr>
        <w:autoSpaceDN w:val="0"/>
        <w:autoSpaceDE w:val="0"/>
        <w:widowControl/>
        <w:spacing w:line="214" w:lineRule="auto" w:before="52" w:after="0"/>
        <w:ind w:left="30" w:right="0" w:firstLine="0"/>
        <w:jc w:val="left"/>
      </w:pPr>
      <w:r>
        <w:rPr>
          <w:rFonts w:ascii="SimSun" w:hAnsi="SimSun" w:eastAsia="SimSun"/>
          <w:b w:val="0"/>
          <w:i w:val="0"/>
          <w:color w:val="000000"/>
          <w:sz w:val="18"/>
        </w:rPr>
        <w:t>实际控制人通过信托或其他资产管理方式控制公司：</w:t>
      </w:r>
      <w:r>
        <w:rPr>
          <w:rFonts w:ascii="ArialNarrow" w:hAnsi="ArialNarrow" w:eastAsia="ArialNarrow"/>
          <w:b w:val="0"/>
          <w:i w:val="0"/>
          <w:color w:val="000000"/>
          <w:sz w:val="18"/>
        </w:rPr>
        <w:t xml:space="preserve">□ </w:t>
      </w:r>
      <w:r>
        <w:rPr>
          <w:rFonts w:ascii="SimSun" w:hAnsi="SimSun" w:eastAsia="SimSun"/>
          <w:b w:val="0"/>
          <w:i w:val="0"/>
          <w:color w:val="000000"/>
          <w:sz w:val="18"/>
        </w:rPr>
        <w:t>适用</w:t>
      </w:r>
      <w:r>
        <w:rPr>
          <w:rFonts w:ascii="ArialNarrow" w:hAnsi="ArialNarrow" w:eastAsia="ArialNarrow"/>
          <w:b w:val="0"/>
          <w:i w:val="0"/>
          <w:color w:val="000000"/>
          <w:sz w:val="18"/>
        </w:rPr>
        <w:t xml:space="preserve"> √ </w:t>
      </w:r>
      <w:r>
        <w:rPr>
          <w:rFonts w:ascii="SimSun" w:hAnsi="SimSun" w:eastAsia="SimSun"/>
          <w:b w:val="0"/>
          <w:i w:val="0"/>
          <w:color w:val="000000"/>
          <w:sz w:val="18"/>
        </w:rPr>
        <w:t>不适用</w:t>
      </w:r>
    </w:p>
    <w:p>
      <w:pPr>
        <w:autoSpaceDN w:val="0"/>
        <w:autoSpaceDE w:val="0"/>
        <w:widowControl/>
        <w:spacing w:line="233" w:lineRule="auto" w:before="464" w:after="0"/>
        <w:ind w:left="0" w:right="20" w:firstLine="0"/>
        <w:jc w:val="right"/>
      </w:pPr>
      <w:r>
        <w:rPr>
          <w:rFonts w:ascii="Times" w:hAnsi="Times" w:eastAsia="Times"/>
          <w:b w:val="0"/>
          <w:i w:val="0"/>
          <w:color w:val="000000"/>
          <w:sz w:val="18"/>
        </w:rPr>
        <w:t xml:space="preserve">32 </w:t>
      </w:r>
    </w:p>
    <w:p>
      <w:pPr>
        <w:sectPr>
          <w:pgSz w:w="11904" w:h="16840"/>
          <w:pgMar w:top="436" w:right="1066" w:bottom="500" w:left="1104" w:header="720" w:footer="720" w:gutter="0"/>
          <w:cols w:space="720" w:num="1" w:equalWidth="0">
            <w:col w:w="9734" w:space="0"/>
            <w:col w:w="9734" w:space="0"/>
            <w:col w:w="9734" w:space="0"/>
            <w:col w:w="9734" w:space="0"/>
            <w:col w:w="9734" w:space="0"/>
            <w:col w:w="9790" w:space="0"/>
            <w:col w:w="9734" w:space="0"/>
            <w:col w:w="9736" w:space="0"/>
            <w:col w:w="9734" w:space="0"/>
            <w:col w:w="9734" w:space="0"/>
            <w:col w:w="9790" w:space="0"/>
            <w:col w:w="9734" w:space="0"/>
            <w:col w:w="9780" w:space="0"/>
            <w:col w:w="9734" w:space="0"/>
            <w:col w:w="9790" w:space="0"/>
            <w:col w:w="9734" w:space="0"/>
            <w:col w:w="9734" w:space="0"/>
            <w:col w:w="9734" w:space="0"/>
            <w:col w:w="9734" w:space="0"/>
            <w:col w:w="9734" w:space="0"/>
            <w:col w:w="9788" w:space="0"/>
            <w:col w:w="9790" w:space="0"/>
            <w:col w:w="9788" w:space="0"/>
            <w:col w:w="9790" w:space="0"/>
            <w:col w:w="9734" w:space="0"/>
            <w:col w:w="9734" w:space="0"/>
            <w:col w:w="9734" w:space="0"/>
            <w:col w:w="9734" w:space="0"/>
            <w:col w:w="9734" w:space="0"/>
            <w:col w:w="9734" w:space="0"/>
            <w:col w:w="9734" w:space="0"/>
          </w:cols>
          <w:docGrid w:linePitch="360"/>
        </w:sectPr>
      </w:pPr>
    </w:p>
    <w:p>
      <w:pPr>
        <w:autoSpaceDN w:val="0"/>
        <w:autoSpaceDE w:val="0"/>
        <w:widowControl/>
        <w:spacing w:line="220" w:lineRule="exact" w:before="0" w:after="216"/>
        <w:ind w:left="0" w:right="0"/>
      </w:pPr>
    </w:p>
    <w:p>
      <w:pPr>
        <w:autoSpaceDN w:val="0"/>
        <w:autoSpaceDE w:val="0"/>
        <w:widowControl/>
        <w:spacing w:line="204" w:lineRule="auto" w:before="0" w:after="0"/>
        <w:ind w:left="0" w:right="66" w:firstLine="0"/>
        <w:jc w:val="right"/>
      </w:pPr>
      <w:r>
        <w:rPr>
          <w:rFonts w:ascii="SimSun" w:hAnsi="SimSun" w:eastAsia="SimSun"/>
          <w:b w:val="0"/>
          <w:i w:val="0"/>
          <w:color w:val="000000"/>
          <w:sz w:val="18"/>
        </w:rPr>
        <w:t>北方华锦化学工业股份有限公司</w:t>
      </w:r>
      <w:r>
        <w:rPr>
          <w:rFonts w:ascii="Times" w:hAnsi="Times" w:eastAsia="Times"/>
          <w:b w:val="0"/>
          <w:i w:val="0"/>
          <w:color w:val="000000"/>
          <w:sz w:val="18"/>
        </w:rPr>
        <w:t xml:space="preserve"> 2020</w:t>
      </w:r>
      <w:r>
        <w:rPr>
          <w:rFonts w:ascii="SimSun" w:hAnsi="SimSun" w:eastAsia="SimSun"/>
          <w:b w:val="0"/>
          <w:i w:val="0"/>
          <w:color w:val="000000"/>
          <w:sz w:val="18"/>
        </w:rPr>
        <w:t xml:space="preserve"> 年年度报告全文</w:t>
      </w:r>
    </w:p>
    <w:p>
      <w:pPr>
        <w:autoSpaceDN w:val="0"/>
        <w:autoSpaceDE w:val="0"/>
        <w:widowControl/>
        <w:spacing w:line="252" w:lineRule="auto" w:before="356" w:after="300"/>
        <w:ind w:left="32" w:right="0" w:firstLine="0"/>
        <w:jc w:val="left"/>
      </w:pPr>
      <w:r>
        <w:rPr>
          <w:rFonts w:ascii="ArialNarrow" w:hAnsi="ArialNarrow" w:eastAsia="ArialNarrow"/>
          <w:b/>
          <w:i w:val="0"/>
          <w:color w:val="000000"/>
          <w:sz w:val="21"/>
        </w:rPr>
        <w:t>4</w:t>
      </w:r>
      <w:r>
        <w:rPr>
          <w:rFonts w:ascii="SimSun" w:hAnsi="SimSun" w:eastAsia="SimSun"/>
          <w:b w:val="0"/>
          <w:i w:val="0"/>
          <w:color w:val="000000"/>
          <w:sz w:val="21"/>
        </w:rPr>
        <w:t>、其他持股在</w:t>
      </w:r>
      <w:r>
        <w:rPr>
          <w:rFonts w:ascii="ArialNarrow" w:hAnsi="ArialNarrow" w:eastAsia="ArialNarrow"/>
          <w:b/>
          <w:i w:val="0"/>
          <w:color w:val="000000"/>
          <w:sz w:val="21"/>
        </w:rPr>
        <w:t xml:space="preserve"> 10%</w:t>
      </w:r>
      <w:r>
        <w:rPr>
          <w:rFonts w:ascii="SimSun" w:hAnsi="SimSun" w:eastAsia="SimSun"/>
          <w:b w:val="0"/>
          <w:i w:val="0"/>
          <w:color w:val="000000"/>
          <w:sz w:val="21"/>
        </w:rPr>
        <w:t>以上的法人股东</w:t>
      </w:r>
    </w:p>
    <w:tbl>
      <w:tblPr>
        <w:tblW w:type="auto" w:w="0"/>
        <w:tblLayout w:type="fixed"/>
        <w:tblLook w:firstColumn="1" w:firstRow="1" w:lastColumn="0" w:lastRow="0" w:noHBand="0" w:noVBand="1" w:val="04A0"/>
        <w:tblInd w:w="5.999999999999943" w:type="dxa"/>
      </w:tblPr>
      <w:tblGrid>
        <w:gridCol w:w="1947"/>
        <w:gridCol w:w="1947"/>
        <w:gridCol w:w="1947"/>
        <w:gridCol w:w="1947"/>
        <w:gridCol w:w="1947"/>
      </w:tblGrid>
      <w:tr>
        <w:trPr>
          <w:trHeight w:hRule="exact" w:val="320"/>
        </w:trPr>
        <w:tc>
          <w:tcPr>
            <w:tcW w:type="dxa" w:w="1158"/>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法人股东名称</w:t>
            </w:r>
          </w:p>
        </w:tc>
        <w:tc>
          <w:tcPr>
            <w:tcW w:type="dxa" w:w="1986"/>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211" w:lineRule="auto" w:before="52" w:after="0"/>
              <w:ind w:left="0" w:right="0" w:firstLine="0"/>
              <w:jc w:val="center"/>
            </w:pPr>
            <w:r>
              <w:rPr>
                <w:rFonts w:ascii="SimSun" w:hAnsi="SimSun" w:eastAsia="SimSun"/>
                <w:b w:val="0"/>
                <w:i w:val="0"/>
                <w:color w:val="000000"/>
                <w:sz w:val="18"/>
              </w:rPr>
              <w:t>法定代表人</w:t>
            </w:r>
            <w:r>
              <w:rPr>
                <w:rFonts w:ascii="ArialNarrow" w:hAnsi="ArialNarrow" w:eastAsia="ArialNarrow"/>
                <w:b w:val="0"/>
                <w:i w:val="0"/>
                <w:color w:val="000000"/>
                <w:sz w:val="18"/>
              </w:rPr>
              <w:t>/</w:t>
            </w:r>
            <w:r>
              <w:rPr>
                <w:rFonts w:ascii="SimSun" w:hAnsi="SimSun" w:eastAsia="SimSun"/>
                <w:b w:val="0"/>
                <w:i w:val="0"/>
                <w:color w:val="000000"/>
                <w:sz w:val="18"/>
              </w:rPr>
              <w:t>单位负责人</w:t>
            </w:r>
          </w:p>
        </w:tc>
        <w:tc>
          <w:tcPr>
            <w:tcW w:type="dxa" w:w="852"/>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 xml:space="preserve">成立日期 </w:t>
            </w:r>
          </w:p>
        </w:tc>
        <w:tc>
          <w:tcPr>
            <w:tcW w:type="dxa" w:w="992"/>
            <w:tcBorders>
              <w:start w:sz="4.0" w:val="single" w:color="#000000"/>
              <w:top w:sz="4.0" w:val="single" w:color="#000000"/>
              <w:end w:sz="3.199999999999818" w:val="single" w:color="#000000"/>
              <w:bottom w:sz="4.0" w:val="single" w:color="#000000"/>
            </w:tcBorders>
            <w:shd w:fill="dbdbdb"/>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 xml:space="preserve">注册资本 </w:t>
            </w:r>
          </w:p>
        </w:tc>
        <w:tc>
          <w:tcPr>
            <w:tcW w:type="dxa" w:w="4704"/>
            <w:tcBorders>
              <w:start w:sz="3.199999999999818" w:val="single" w:color="#000000"/>
              <w:top w:sz="4.0" w:val="single" w:color="#000000"/>
              <w:end w:sz="3.2000000000007276" w:val="single" w:color="#000000"/>
              <w:bottom w:sz="4.0" w:val="single" w:color="#000000"/>
            </w:tcBorders>
            <w:shd w:fill="dbdbdb"/>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主要经营业务或管理活动</w:t>
            </w:r>
          </w:p>
        </w:tc>
      </w:tr>
      <w:tr>
        <w:trPr>
          <w:trHeight w:hRule="exact" w:val="1958"/>
        </w:trPr>
        <w:tc>
          <w:tcPr>
            <w:tcW w:type="dxa" w:w="1158"/>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5" w:lineRule="auto" w:before="768" w:after="0"/>
              <w:ind w:left="22" w:right="46" w:firstLine="0"/>
              <w:jc w:val="center"/>
            </w:pPr>
            <w:r>
              <w:rPr>
                <w:spacing w:val="-11.428571428571427"/>
                <w:rFonts w:ascii="SimSun" w:hAnsi="SimSun" w:eastAsia="SimSun"/>
                <w:b w:val="0"/>
                <w:i w:val="0"/>
                <w:color w:val="000000"/>
                <w:sz w:val="18"/>
              </w:rPr>
              <w:t xml:space="preserve">中兵投资管理 </w:t>
            </w:r>
            <w:r>
              <w:rPr>
                <w:spacing w:val="-13.333333333333332"/>
                <w:rFonts w:ascii="SimSun" w:hAnsi="SimSun" w:eastAsia="SimSun"/>
                <w:b w:val="0"/>
                <w:i w:val="0"/>
                <w:color w:val="000000"/>
                <w:sz w:val="18"/>
              </w:rPr>
              <w:t>有限责任公司</w:t>
            </w:r>
          </w:p>
        </w:tc>
        <w:tc>
          <w:tcPr>
            <w:tcW w:type="dxa" w:w="1986"/>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886" w:after="0"/>
              <w:ind w:left="24" w:right="0" w:firstLine="0"/>
              <w:jc w:val="left"/>
            </w:pPr>
            <w:r>
              <w:rPr>
                <w:rFonts w:ascii="SimSun" w:hAnsi="SimSun" w:eastAsia="SimSun"/>
                <w:b w:val="0"/>
                <w:i w:val="0"/>
                <w:color w:val="000000"/>
                <w:sz w:val="18"/>
              </w:rPr>
              <w:t xml:space="preserve">史艳晓 </w:t>
            </w:r>
          </w:p>
        </w:tc>
        <w:tc>
          <w:tcPr>
            <w:tcW w:type="dxa" w:w="852"/>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870" w:after="0"/>
              <w:ind w:left="0" w:right="0" w:firstLine="0"/>
              <w:jc w:val="center"/>
            </w:pPr>
            <w:r>
              <w:rPr>
                <w:rFonts w:ascii="ArialNarrow" w:hAnsi="ArialNarrow" w:eastAsia="ArialNarrow"/>
                <w:b w:val="0"/>
                <w:i w:val="0"/>
                <w:color w:val="000000"/>
                <w:sz w:val="18"/>
              </w:rPr>
              <w:t xml:space="preserve">2014/03/18 </w:t>
            </w:r>
          </w:p>
        </w:tc>
        <w:tc>
          <w:tcPr>
            <w:tcW w:type="dxa" w:w="992"/>
            <w:tcBorders>
              <w:start w:sz="4.0" w:val="single" w:color="#000000"/>
              <w:top w:sz="4.0" w:val="single" w:color="#000000"/>
              <w:end w:sz="3.199999999999818" w:val="single" w:color="#000000"/>
              <w:bottom w:sz="4.0" w:val="single" w:color="#000000"/>
            </w:tcBorders>
            <w:shd w:fill="ffffff"/>
            <w:tcMar>
              <w:start w:w="0" w:type="dxa"/>
              <w:end w:w="0" w:type="dxa"/>
            </w:tcMar>
          </w:tcPr>
          <w:p>
            <w:pPr>
              <w:autoSpaceDN w:val="0"/>
              <w:autoSpaceDE w:val="0"/>
              <w:widowControl/>
              <w:spacing w:line="211" w:lineRule="auto" w:before="754" w:after="0"/>
              <w:ind w:left="0" w:right="0" w:firstLine="0"/>
              <w:jc w:val="center"/>
            </w:pPr>
            <w:r>
              <w:rPr>
                <w:rFonts w:ascii="ArialNarrow" w:hAnsi="ArialNarrow" w:eastAsia="ArialNarrow"/>
                <w:b w:val="0"/>
                <w:i w:val="0"/>
                <w:color w:val="000000"/>
                <w:sz w:val="18"/>
              </w:rPr>
              <w:t>100000</w:t>
            </w:r>
            <w:r>
              <w:rPr>
                <w:rFonts w:ascii="SimSun" w:hAnsi="SimSun" w:eastAsia="SimSun"/>
                <w:b w:val="0"/>
                <w:i w:val="0"/>
                <w:color w:val="000000"/>
                <w:sz w:val="18"/>
              </w:rPr>
              <w:t xml:space="preserve"> 万元</w:t>
            </w:r>
          </w:p>
          <w:p>
            <w:pPr>
              <w:autoSpaceDN w:val="0"/>
              <w:autoSpaceDE w:val="0"/>
              <w:widowControl/>
              <w:spacing w:line="185" w:lineRule="auto" w:before="42" w:after="0"/>
              <w:ind w:left="24" w:right="0" w:firstLine="0"/>
              <w:jc w:val="left"/>
            </w:pPr>
            <w:r>
              <w:rPr>
                <w:rFonts w:ascii="SimSun" w:hAnsi="SimSun" w:eastAsia="SimSun"/>
                <w:b w:val="0"/>
                <w:i w:val="0"/>
                <w:color w:val="000000"/>
                <w:sz w:val="18"/>
              </w:rPr>
              <w:t>人民币</w:t>
            </w:r>
          </w:p>
        </w:tc>
        <w:tc>
          <w:tcPr>
            <w:tcW w:type="dxa" w:w="4704"/>
            <w:tcBorders>
              <w:start w:sz="3.199999999999818" w:val="single" w:color="#000000"/>
              <w:top w:sz="4.0" w:val="single" w:color="#000000"/>
              <w:end w:sz="3.2000000000007276" w:val="single" w:color="#000000"/>
              <w:bottom w:sz="4.0" w:val="single" w:color="#000000"/>
            </w:tcBorders>
            <w:shd w:fill="ffffff"/>
            <w:tcMar>
              <w:start w:w="0" w:type="dxa"/>
              <w:end w:w="0" w:type="dxa"/>
            </w:tcMar>
          </w:tcPr>
          <w:p>
            <w:pPr>
              <w:autoSpaceDN w:val="0"/>
              <w:autoSpaceDE w:val="0"/>
              <w:widowControl/>
              <w:spacing w:line="245" w:lineRule="auto" w:before="54" w:after="0"/>
              <w:ind w:left="24" w:right="10" w:firstLine="0"/>
              <w:jc w:val="left"/>
            </w:pPr>
            <w:r>
              <w:rPr>
                <w:rFonts w:ascii="SimSun" w:hAnsi="SimSun" w:eastAsia="SimSun"/>
                <w:b w:val="0"/>
                <w:i w:val="0"/>
                <w:color w:val="000000"/>
                <w:sz w:val="18"/>
              </w:rPr>
              <w:t>投资管理、资产管理、项目投资、经济信息咨询。</w:t>
            </w:r>
            <w:r>
              <w:rPr>
                <w:rFonts w:ascii="ArialNarrow" w:hAnsi="ArialNarrow" w:eastAsia="ArialNarrow"/>
                <w:b w:val="0"/>
                <w:i w:val="0"/>
                <w:color w:val="000000"/>
                <w:sz w:val="18"/>
              </w:rPr>
              <w:t>(“1</w:t>
            </w:r>
            <w:r>
              <w:rPr>
                <w:spacing w:val="-20.0"/>
                <w:rFonts w:ascii="SimSun" w:hAnsi="SimSun" w:eastAsia="SimSun"/>
                <w:b w:val="0"/>
                <w:i w:val="0"/>
                <w:color w:val="000000"/>
                <w:sz w:val="18"/>
              </w:rPr>
              <w:t xml:space="preserve">、未经 </w:t>
            </w:r>
            <w:r>
              <w:rPr>
                <w:rFonts w:ascii="SimSun" w:hAnsi="SimSun" w:eastAsia="SimSun"/>
                <w:b w:val="0"/>
                <w:i w:val="0"/>
                <w:color w:val="000000"/>
                <w:sz w:val="18"/>
              </w:rPr>
              <w:t>有关部门批准</w:t>
            </w:r>
            <w:r>
              <w:rPr>
                <w:rFonts w:ascii="ArialNarrow" w:hAnsi="ArialNarrow" w:eastAsia="ArialNarrow"/>
                <w:b w:val="0"/>
                <w:i w:val="0"/>
                <w:color w:val="000000"/>
                <w:sz w:val="18"/>
              </w:rPr>
              <w:t>,</w:t>
            </w:r>
            <w:r>
              <w:rPr>
                <w:rFonts w:ascii="SimSun" w:hAnsi="SimSun" w:eastAsia="SimSun"/>
                <w:b w:val="0"/>
                <w:i w:val="0"/>
                <w:color w:val="000000"/>
                <w:sz w:val="18"/>
              </w:rPr>
              <w:t>不得以公开方式募集资金；</w:t>
            </w:r>
            <w:r>
              <w:rPr>
                <w:rFonts w:ascii="ArialNarrow" w:hAnsi="ArialNarrow" w:eastAsia="ArialNarrow"/>
                <w:b w:val="0"/>
                <w:i w:val="0"/>
                <w:color w:val="000000"/>
                <w:sz w:val="18"/>
              </w:rPr>
              <w:t>2</w:t>
            </w:r>
            <w:r>
              <w:rPr>
                <w:rFonts w:ascii="SimSun" w:hAnsi="SimSun" w:eastAsia="SimSun"/>
                <w:b w:val="0"/>
                <w:i w:val="0"/>
                <w:color w:val="000000"/>
                <w:sz w:val="18"/>
              </w:rPr>
              <w:t xml:space="preserve">、不得公开开展 </w:t>
            </w:r>
            <w:r>
              <w:rPr>
                <w:rFonts w:ascii="SimSun" w:hAnsi="SimSun" w:eastAsia="SimSun"/>
                <w:b w:val="0"/>
                <w:i w:val="0"/>
                <w:color w:val="000000"/>
                <w:sz w:val="18"/>
              </w:rPr>
              <w:t>证券类产品和金融衍生品交易活动；</w:t>
            </w:r>
            <w:r>
              <w:rPr>
                <w:rFonts w:ascii="ArialNarrow" w:hAnsi="ArialNarrow" w:eastAsia="ArialNarrow"/>
                <w:b w:val="0"/>
                <w:i w:val="0"/>
                <w:color w:val="000000"/>
                <w:sz w:val="18"/>
              </w:rPr>
              <w:t>3</w:t>
            </w:r>
            <w:r>
              <w:rPr>
                <w:rFonts w:ascii="SimSun" w:hAnsi="SimSun" w:eastAsia="SimSun"/>
                <w:b w:val="0"/>
                <w:i w:val="0"/>
                <w:color w:val="000000"/>
                <w:sz w:val="18"/>
              </w:rPr>
              <w:t>、不得发放贷款；</w:t>
            </w:r>
            <w:r>
              <w:rPr>
                <w:rFonts w:ascii="ArialNarrow" w:hAnsi="ArialNarrow" w:eastAsia="ArialNarrow"/>
                <w:b w:val="0"/>
                <w:i w:val="0"/>
                <w:color w:val="000000"/>
                <w:sz w:val="18"/>
              </w:rPr>
              <w:t>4</w:t>
            </w:r>
            <w:r>
              <w:rPr>
                <w:spacing w:val="-20.0"/>
                <w:rFonts w:ascii="SimSun" w:hAnsi="SimSun" w:eastAsia="SimSun"/>
                <w:b w:val="0"/>
                <w:i w:val="0"/>
                <w:color w:val="000000"/>
                <w:sz w:val="18"/>
              </w:rPr>
              <w:t>、</w:t>
            </w:r>
            <w:r>
              <w:rPr>
                <w:rFonts w:ascii="SimSun" w:hAnsi="SimSun" w:eastAsia="SimSun"/>
                <w:b w:val="0"/>
                <w:i w:val="0"/>
                <w:color w:val="000000"/>
                <w:sz w:val="18"/>
              </w:rPr>
              <w:t>不得对所投资企业以外的其他企业提供担保；</w:t>
            </w:r>
            <w:r>
              <w:rPr>
                <w:rFonts w:ascii="ArialNarrow" w:hAnsi="ArialNarrow" w:eastAsia="ArialNarrow"/>
                <w:b w:val="0"/>
                <w:i w:val="0"/>
                <w:color w:val="000000"/>
                <w:sz w:val="18"/>
              </w:rPr>
              <w:t>5</w:t>
            </w:r>
            <w:r>
              <w:rPr>
                <w:rFonts w:ascii="SimSun" w:hAnsi="SimSun" w:eastAsia="SimSun"/>
                <w:b w:val="0"/>
                <w:i w:val="0"/>
                <w:color w:val="000000"/>
                <w:sz w:val="18"/>
              </w:rPr>
              <w:t xml:space="preserve">、不得向投 </w:t>
            </w:r>
            <w:r>
              <w:rPr>
                <w:rFonts w:ascii="SimSun" w:hAnsi="SimSun" w:eastAsia="SimSun"/>
                <w:b w:val="0"/>
                <w:i w:val="0"/>
                <w:color w:val="000000"/>
                <w:sz w:val="18"/>
              </w:rPr>
              <w:t>资者承诺投资本金不受损失或者承诺最低收益</w:t>
            </w:r>
            <w:r>
              <w:rPr>
                <w:rFonts w:ascii="ArialNarrow" w:hAnsi="ArialNarrow" w:eastAsia="ArialNarrow"/>
                <w:b w:val="0"/>
                <w:i w:val="0"/>
                <w:color w:val="000000"/>
                <w:sz w:val="18"/>
              </w:rPr>
              <w:t>”</w:t>
            </w:r>
            <w:r>
              <w:rPr>
                <w:spacing w:val="-11.428571428571427"/>
                <w:rFonts w:ascii="SimSun" w:hAnsi="SimSun" w:eastAsia="SimSun"/>
                <w:b w:val="0"/>
                <w:i w:val="0"/>
                <w:color w:val="000000"/>
                <w:sz w:val="18"/>
              </w:rPr>
              <w:t xml:space="preserve">；企业依法自 </w:t>
            </w:r>
            <w:r>
              <w:rPr>
                <w:rFonts w:ascii="SimSun" w:hAnsi="SimSun" w:eastAsia="SimSun"/>
                <w:b w:val="0"/>
                <w:i w:val="0"/>
                <w:color w:val="000000"/>
                <w:sz w:val="18"/>
              </w:rPr>
              <w:t>主选择经营项目</w:t>
            </w:r>
            <w:r>
              <w:rPr>
                <w:rFonts w:ascii="ArialNarrow" w:hAnsi="ArialNarrow" w:eastAsia="ArialNarrow"/>
                <w:b w:val="0"/>
                <w:i w:val="0"/>
                <w:color w:val="000000"/>
                <w:sz w:val="18"/>
              </w:rPr>
              <w:t>,</w:t>
            </w:r>
            <w:r>
              <w:rPr>
                <w:rFonts w:ascii="SimSun" w:hAnsi="SimSun" w:eastAsia="SimSun"/>
                <w:b w:val="0"/>
                <w:i w:val="0"/>
                <w:color w:val="000000"/>
                <w:sz w:val="18"/>
              </w:rPr>
              <w:t>开展经营活动</w:t>
            </w:r>
            <w:r>
              <w:rPr>
                <w:rFonts w:ascii="ArialNarrow" w:hAnsi="ArialNarrow" w:eastAsia="ArialNarrow"/>
                <w:b w:val="0"/>
                <w:i w:val="0"/>
                <w:color w:val="000000"/>
                <w:sz w:val="18"/>
              </w:rPr>
              <w:t>;</w:t>
            </w:r>
            <w:r>
              <w:rPr>
                <w:rFonts w:ascii="SimSun" w:hAnsi="SimSun" w:eastAsia="SimSun"/>
                <w:b w:val="0"/>
                <w:i w:val="0"/>
                <w:color w:val="000000"/>
                <w:sz w:val="18"/>
              </w:rPr>
              <w:t>依法须经批准的项目</w:t>
            </w:r>
            <w:r>
              <w:rPr>
                <w:rFonts w:ascii="ArialNarrow" w:hAnsi="ArialNarrow" w:eastAsia="ArialNarrow"/>
                <w:b w:val="0"/>
                <w:i w:val="0"/>
                <w:color w:val="000000"/>
                <w:sz w:val="18"/>
              </w:rPr>
              <w:t>,</w:t>
            </w:r>
            <w:r>
              <w:rPr>
                <w:rFonts w:ascii="SimSun" w:hAnsi="SimSun" w:eastAsia="SimSun"/>
                <w:b w:val="0"/>
                <w:i w:val="0"/>
                <w:color w:val="000000"/>
                <w:sz w:val="18"/>
              </w:rPr>
              <w:t xml:space="preserve">经相关 </w:t>
            </w:r>
            <w:r>
              <w:rPr>
                <w:spacing w:val="-2.962962962962963"/>
                <w:rFonts w:ascii="SimSun" w:hAnsi="SimSun" w:eastAsia="SimSun"/>
                <w:b w:val="0"/>
                <w:i w:val="0"/>
                <w:color w:val="000000"/>
                <w:sz w:val="18"/>
              </w:rPr>
              <w:t xml:space="preserve">部门批准后依批准的内容开展经营活动；不得从事本市产业 </w:t>
            </w:r>
            <w:r>
              <w:rPr>
                <w:rFonts w:ascii="SimSun" w:hAnsi="SimSun" w:eastAsia="SimSun"/>
                <w:b w:val="0"/>
                <w:i w:val="0"/>
                <w:color w:val="000000"/>
                <w:sz w:val="18"/>
              </w:rPr>
              <w:t>政策禁止和限制类项目的经营活动。</w:t>
            </w:r>
            <w:r>
              <w:rPr>
                <w:rFonts w:ascii="ArialNarrow" w:hAnsi="ArialNarrow" w:eastAsia="ArialNarrow"/>
                <w:b w:val="0"/>
                <w:i w:val="0"/>
                <w:color w:val="000000"/>
                <w:sz w:val="18"/>
              </w:rPr>
              <w:t xml:space="preserve">) </w:t>
            </w:r>
          </w:p>
        </w:tc>
      </w:tr>
    </w:tbl>
    <w:p>
      <w:pPr>
        <w:autoSpaceDN w:val="0"/>
        <w:autoSpaceDE w:val="0"/>
        <w:widowControl/>
        <w:spacing w:line="252" w:lineRule="auto" w:before="286" w:after="0"/>
        <w:ind w:left="32" w:right="0" w:firstLine="0"/>
        <w:jc w:val="left"/>
      </w:pPr>
      <w:r>
        <w:rPr>
          <w:rFonts w:ascii="ArialNarrow" w:hAnsi="ArialNarrow" w:eastAsia="ArialNarrow"/>
          <w:b/>
          <w:i w:val="0"/>
          <w:color w:val="000000"/>
          <w:sz w:val="21"/>
        </w:rPr>
        <w:t>5</w:t>
      </w:r>
      <w:r>
        <w:rPr>
          <w:rFonts w:ascii="SimSun" w:hAnsi="SimSun" w:eastAsia="SimSun"/>
          <w:b w:val="0"/>
          <w:i w:val="0"/>
          <w:color w:val="000000"/>
          <w:sz w:val="21"/>
        </w:rPr>
        <w:t>、控股股东、实际控制人、重组方及其他承诺主体股份限制减持情况</w:t>
      </w:r>
    </w:p>
    <w:p>
      <w:pPr>
        <w:autoSpaceDN w:val="0"/>
        <w:autoSpaceDE w:val="0"/>
        <w:widowControl/>
        <w:spacing w:line="211" w:lineRule="auto" w:before="312" w:after="0"/>
        <w:ind w:left="32" w:right="0" w:firstLine="0"/>
        <w:jc w:val="left"/>
      </w:pPr>
      <w:r>
        <w:rPr>
          <w:rFonts w:ascii="ArialNarrow" w:hAnsi="ArialNarrow" w:eastAsia="ArialNarrow"/>
          <w:b w:val="0"/>
          <w:i w:val="0"/>
          <w:color w:val="000000"/>
          <w:sz w:val="18"/>
        </w:rPr>
        <w:t xml:space="preserve">□ </w:t>
      </w:r>
      <w:r>
        <w:rPr>
          <w:rFonts w:ascii="SimSun" w:hAnsi="SimSun" w:eastAsia="SimSun"/>
          <w:b w:val="0"/>
          <w:i w:val="0"/>
          <w:color w:val="000000"/>
          <w:sz w:val="18"/>
        </w:rPr>
        <w:t>适用</w:t>
      </w:r>
      <w:r>
        <w:rPr>
          <w:rFonts w:ascii="ArialNarrow" w:hAnsi="ArialNarrow" w:eastAsia="ArialNarrow"/>
          <w:b w:val="0"/>
          <w:i w:val="0"/>
          <w:color w:val="000000"/>
          <w:sz w:val="18"/>
        </w:rPr>
        <w:t xml:space="preserve"> √ </w:t>
      </w:r>
      <w:r>
        <w:rPr>
          <w:rFonts w:ascii="SimSun" w:hAnsi="SimSun" w:eastAsia="SimSun"/>
          <w:b w:val="0"/>
          <w:i w:val="0"/>
          <w:color w:val="000000"/>
          <w:sz w:val="18"/>
        </w:rPr>
        <w:t>不适用</w:t>
      </w:r>
    </w:p>
    <w:p>
      <w:pPr>
        <w:autoSpaceDN w:val="0"/>
        <w:autoSpaceDE w:val="0"/>
        <w:widowControl/>
        <w:spacing w:line="233" w:lineRule="auto" w:before="10246" w:after="0"/>
        <w:ind w:left="0" w:right="20" w:firstLine="0"/>
        <w:jc w:val="right"/>
      </w:pPr>
      <w:r>
        <w:rPr>
          <w:rFonts w:ascii="Times" w:hAnsi="Times" w:eastAsia="Times"/>
          <w:b w:val="0"/>
          <w:i w:val="0"/>
          <w:color w:val="000000"/>
          <w:sz w:val="18"/>
        </w:rPr>
        <w:t xml:space="preserve">33 </w:t>
      </w:r>
    </w:p>
    <w:p>
      <w:pPr>
        <w:sectPr>
          <w:pgSz w:w="11904" w:h="16840"/>
          <w:pgMar w:top="436" w:right="1066" w:bottom="500" w:left="1102" w:header="720" w:footer="720" w:gutter="0"/>
          <w:cols w:space="720" w:num="1" w:equalWidth="0">
            <w:col w:w="9736" w:space="0"/>
            <w:col w:w="9734" w:space="0"/>
            <w:col w:w="9734" w:space="0"/>
            <w:col w:w="9734" w:space="0"/>
            <w:col w:w="9734" w:space="0"/>
            <w:col w:w="9734" w:space="0"/>
            <w:col w:w="9790" w:space="0"/>
            <w:col w:w="9734" w:space="0"/>
            <w:col w:w="9736" w:space="0"/>
            <w:col w:w="9734" w:space="0"/>
            <w:col w:w="9734" w:space="0"/>
            <w:col w:w="9790" w:space="0"/>
            <w:col w:w="9734" w:space="0"/>
            <w:col w:w="9780" w:space="0"/>
            <w:col w:w="9734" w:space="0"/>
            <w:col w:w="9790" w:space="0"/>
            <w:col w:w="9734" w:space="0"/>
            <w:col w:w="9734" w:space="0"/>
            <w:col w:w="9734" w:space="0"/>
            <w:col w:w="9734" w:space="0"/>
            <w:col w:w="9734" w:space="0"/>
            <w:col w:w="9788" w:space="0"/>
            <w:col w:w="9790" w:space="0"/>
            <w:col w:w="9788" w:space="0"/>
            <w:col w:w="9790" w:space="0"/>
            <w:col w:w="9734" w:space="0"/>
            <w:col w:w="9734" w:space="0"/>
            <w:col w:w="9734" w:space="0"/>
            <w:col w:w="9734" w:space="0"/>
            <w:col w:w="9734" w:space="0"/>
            <w:col w:w="9734" w:space="0"/>
            <w:col w:w="9734" w:space="0"/>
          </w:cols>
          <w:docGrid w:linePitch="360"/>
        </w:sectPr>
      </w:pPr>
    </w:p>
    <w:p>
      <w:pPr>
        <w:autoSpaceDN w:val="0"/>
        <w:autoSpaceDE w:val="0"/>
        <w:widowControl/>
        <w:spacing w:line="220" w:lineRule="exact" w:before="0" w:after="216"/>
        <w:ind w:left="0" w:right="0"/>
      </w:pPr>
    </w:p>
    <w:p>
      <w:pPr>
        <w:autoSpaceDN w:val="0"/>
        <w:autoSpaceDE w:val="0"/>
        <w:widowControl/>
        <w:spacing w:line="204" w:lineRule="auto" w:before="0" w:after="0"/>
        <w:ind w:left="0" w:right="66" w:firstLine="0"/>
        <w:jc w:val="right"/>
      </w:pPr>
      <w:r>
        <w:rPr>
          <w:rFonts w:ascii="SimSun" w:hAnsi="SimSun" w:eastAsia="SimSun"/>
          <w:b w:val="0"/>
          <w:i w:val="0"/>
          <w:color w:val="000000"/>
          <w:sz w:val="18"/>
        </w:rPr>
        <w:t>北方华锦化学工业股份有限公司</w:t>
      </w:r>
      <w:r>
        <w:rPr>
          <w:rFonts w:ascii="Times" w:hAnsi="Times" w:eastAsia="Times"/>
          <w:b w:val="0"/>
          <w:i w:val="0"/>
          <w:color w:val="000000"/>
          <w:sz w:val="18"/>
        </w:rPr>
        <w:t xml:space="preserve"> 2020</w:t>
      </w:r>
      <w:r>
        <w:rPr>
          <w:rFonts w:ascii="SimSun" w:hAnsi="SimSun" w:eastAsia="SimSun"/>
          <w:b w:val="0"/>
          <w:i w:val="0"/>
          <w:color w:val="000000"/>
          <w:sz w:val="18"/>
        </w:rPr>
        <w:t xml:space="preserve"> 年年度报告全文</w:t>
      </w:r>
    </w:p>
    <w:p>
      <w:pPr>
        <w:autoSpaceDN w:val="0"/>
        <w:autoSpaceDE w:val="0"/>
        <w:widowControl/>
        <w:spacing w:line="185" w:lineRule="auto" w:before="756" w:after="0"/>
        <w:ind w:left="0" w:right="0" w:firstLine="0"/>
        <w:jc w:val="center"/>
      </w:pPr>
      <w:r>
        <w:rPr>
          <w:rFonts w:ascii="SimSun" w:hAnsi="SimSun" w:eastAsia="SimSun"/>
          <w:b w:val="0"/>
          <w:i w:val="0"/>
          <w:color w:val="000000"/>
          <w:sz w:val="32"/>
        </w:rPr>
        <w:t>第七节</w:t>
      </w:r>
      <w:r>
        <w:rPr>
          <w:rFonts w:ascii="SimSun" w:hAnsi="SimSun" w:eastAsia="SimSun"/>
          <w:b w:val="0"/>
          <w:i w:val="0"/>
          <w:color w:val="000000"/>
          <w:sz w:val="32"/>
        </w:rPr>
        <w:t>优先股相关情况</w:t>
      </w:r>
    </w:p>
    <w:p>
      <w:pPr>
        <w:autoSpaceDN w:val="0"/>
        <w:autoSpaceDE w:val="0"/>
        <w:widowControl/>
        <w:spacing w:line="185" w:lineRule="auto" w:before="988" w:after="0"/>
        <w:ind w:left="30" w:right="0" w:firstLine="0"/>
        <w:jc w:val="left"/>
      </w:pPr>
      <w:r>
        <w:rPr>
          <w:rFonts w:ascii="SimSun" w:hAnsi="SimSun" w:eastAsia="SimSun"/>
          <w:b w:val="0"/>
          <w:i w:val="0"/>
          <w:color w:val="000000"/>
          <w:sz w:val="18"/>
        </w:rPr>
        <w:t>报告期公司不存在优先股。</w:t>
      </w:r>
    </w:p>
    <w:p>
      <w:pPr>
        <w:autoSpaceDN w:val="0"/>
        <w:autoSpaceDE w:val="0"/>
        <w:widowControl/>
        <w:spacing w:line="185" w:lineRule="auto" w:before="414" w:after="0"/>
        <w:ind w:left="0" w:right="0" w:firstLine="0"/>
        <w:jc w:val="center"/>
      </w:pPr>
      <w:r>
        <w:rPr>
          <w:rFonts w:ascii="SimSun" w:hAnsi="SimSun" w:eastAsia="SimSun"/>
          <w:b w:val="0"/>
          <w:i w:val="0"/>
          <w:color w:val="000000"/>
          <w:sz w:val="32"/>
        </w:rPr>
        <w:t>第八节</w:t>
      </w:r>
      <w:r>
        <w:rPr>
          <w:rFonts w:ascii="SimSun" w:hAnsi="SimSun" w:eastAsia="SimSun"/>
          <w:b w:val="0"/>
          <w:i w:val="0"/>
          <w:color w:val="000000"/>
          <w:sz w:val="32"/>
        </w:rPr>
        <w:t>可转换公司债券相关情况</w:t>
      </w:r>
    </w:p>
    <w:p>
      <w:pPr>
        <w:autoSpaceDN w:val="0"/>
        <w:autoSpaceDE w:val="0"/>
        <w:widowControl/>
        <w:spacing w:line="185" w:lineRule="auto" w:before="990" w:after="0"/>
        <w:ind w:left="30" w:right="0" w:firstLine="0"/>
        <w:jc w:val="left"/>
      </w:pPr>
      <w:r>
        <w:rPr>
          <w:rFonts w:ascii="SimSun" w:hAnsi="SimSun" w:eastAsia="SimSun"/>
          <w:b w:val="0"/>
          <w:i w:val="0"/>
          <w:color w:val="000000"/>
          <w:sz w:val="18"/>
        </w:rPr>
        <w:t>报告期公司不存在可转换公司债券。</w:t>
      </w:r>
    </w:p>
    <w:p>
      <w:pPr>
        <w:autoSpaceDN w:val="0"/>
        <w:autoSpaceDE w:val="0"/>
        <w:widowControl/>
        <w:spacing w:line="233" w:lineRule="auto" w:before="10424" w:after="0"/>
        <w:ind w:left="0" w:right="20" w:firstLine="0"/>
        <w:jc w:val="right"/>
      </w:pPr>
      <w:r>
        <w:rPr>
          <w:rFonts w:ascii="Times" w:hAnsi="Times" w:eastAsia="Times"/>
          <w:b w:val="0"/>
          <w:i w:val="0"/>
          <w:color w:val="000000"/>
          <w:sz w:val="18"/>
        </w:rPr>
        <w:t xml:space="preserve">34 </w:t>
      </w:r>
    </w:p>
    <w:p>
      <w:pPr>
        <w:sectPr>
          <w:pgSz w:w="11904" w:h="16840"/>
          <w:pgMar w:top="436" w:right="1066" w:bottom="500" w:left="1104" w:header="720" w:footer="720" w:gutter="0"/>
          <w:cols w:space="720" w:num="1" w:equalWidth="0">
            <w:col w:w="9734" w:space="0"/>
            <w:col w:w="9736" w:space="0"/>
            <w:col w:w="9734" w:space="0"/>
            <w:col w:w="9734" w:space="0"/>
            <w:col w:w="9734" w:space="0"/>
            <w:col w:w="9734" w:space="0"/>
            <w:col w:w="9734" w:space="0"/>
            <w:col w:w="9790" w:space="0"/>
            <w:col w:w="9734" w:space="0"/>
            <w:col w:w="9736" w:space="0"/>
            <w:col w:w="9734" w:space="0"/>
            <w:col w:w="9734" w:space="0"/>
            <w:col w:w="9790" w:space="0"/>
            <w:col w:w="9734" w:space="0"/>
            <w:col w:w="9780" w:space="0"/>
            <w:col w:w="9734" w:space="0"/>
            <w:col w:w="9790" w:space="0"/>
            <w:col w:w="9734" w:space="0"/>
            <w:col w:w="9734" w:space="0"/>
            <w:col w:w="9734" w:space="0"/>
            <w:col w:w="9734" w:space="0"/>
            <w:col w:w="9734" w:space="0"/>
            <w:col w:w="9788" w:space="0"/>
            <w:col w:w="9790" w:space="0"/>
            <w:col w:w="9788" w:space="0"/>
            <w:col w:w="9790" w:space="0"/>
            <w:col w:w="9734" w:space="0"/>
            <w:col w:w="9734" w:space="0"/>
            <w:col w:w="9734" w:space="0"/>
            <w:col w:w="9734" w:space="0"/>
            <w:col w:w="9734" w:space="0"/>
            <w:col w:w="9734" w:space="0"/>
            <w:col w:w="9734" w:space="0"/>
          </w:cols>
          <w:docGrid w:linePitch="360"/>
        </w:sectPr>
      </w:pPr>
    </w:p>
    <w:p>
      <w:pPr>
        <w:autoSpaceDN w:val="0"/>
        <w:autoSpaceDE w:val="0"/>
        <w:widowControl/>
        <w:spacing w:line="220" w:lineRule="exact" w:before="0" w:after="216"/>
        <w:ind w:left="0" w:right="0"/>
      </w:pPr>
    </w:p>
    <w:p>
      <w:pPr>
        <w:autoSpaceDN w:val="0"/>
        <w:autoSpaceDE w:val="0"/>
        <w:widowControl/>
        <w:spacing w:line="204" w:lineRule="auto" w:before="0" w:after="0"/>
        <w:ind w:left="0" w:right="66" w:firstLine="0"/>
        <w:jc w:val="right"/>
      </w:pPr>
      <w:r>
        <w:rPr>
          <w:rFonts w:ascii="SimSun" w:hAnsi="SimSun" w:eastAsia="SimSun"/>
          <w:b w:val="0"/>
          <w:i w:val="0"/>
          <w:color w:val="000000"/>
          <w:sz w:val="18"/>
        </w:rPr>
        <w:t>北方华锦化学工业股份有限公司</w:t>
      </w:r>
      <w:r>
        <w:rPr>
          <w:rFonts w:ascii="Times" w:hAnsi="Times" w:eastAsia="Times"/>
          <w:b w:val="0"/>
          <w:i w:val="0"/>
          <w:color w:val="000000"/>
          <w:sz w:val="18"/>
        </w:rPr>
        <w:t xml:space="preserve"> 2020</w:t>
      </w:r>
      <w:r>
        <w:rPr>
          <w:rFonts w:ascii="SimSun" w:hAnsi="SimSun" w:eastAsia="SimSun"/>
          <w:b w:val="0"/>
          <w:i w:val="0"/>
          <w:color w:val="000000"/>
          <w:sz w:val="18"/>
        </w:rPr>
        <w:t xml:space="preserve"> 年年度报告全文</w:t>
      </w:r>
    </w:p>
    <w:p>
      <w:pPr>
        <w:autoSpaceDN w:val="0"/>
        <w:autoSpaceDE w:val="0"/>
        <w:widowControl/>
        <w:spacing w:line="185" w:lineRule="auto" w:before="716" w:after="0"/>
        <w:ind w:left="0" w:right="0" w:firstLine="0"/>
        <w:jc w:val="center"/>
      </w:pPr>
      <w:r>
        <w:rPr>
          <w:rFonts w:ascii="SimSun" w:hAnsi="SimSun" w:eastAsia="SimSun"/>
          <w:b w:val="0"/>
          <w:i w:val="0"/>
          <w:color w:val="000000"/>
          <w:sz w:val="32"/>
        </w:rPr>
        <w:t>第九节</w:t>
      </w:r>
      <w:r>
        <w:rPr>
          <w:rFonts w:ascii="SimSun" w:hAnsi="SimSun" w:eastAsia="SimSun"/>
          <w:b w:val="0"/>
          <w:i w:val="0"/>
          <w:color w:val="000000"/>
          <w:sz w:val="32"/>
        </w:rPr>
        <w:t>董事、监事、高级管理人员和员工情况</w:t>
      </w:r>
    </w:p>
    <w:p>
      <w:pPr>
        <w:autoSpaceDN w:val="0"/>
        <w:autoSpaceDE w:val="0"/>
        <w:widowControl/>
        <w:spacing w:line="185" w:lineRule="auto" w:before="998" w:after="338"/>
        <w:ind w:left="30" w:right="0" w:firstLine="0"/>
        <w:jc w:val="left"/>
      </w:pPr>
      <w:r>
        <w:rPr>
          <w:rFonts w:ascii="SimSun" w:hAnsi="SimSun" w:eastAsia="SimSun"/>
          <w:b w:val="0"/>
          <w:i w:val="0"/>
          <w:color w:val="000000"/>
          <w:sz w:val="24"/>
        </w:rPr>
        <w:t>一、董事、监事和高级管理人员持股变动</w:t>
      </w:r>
    </w:p>
    <w:tbl>
      <w:tblPr>
        <w:tblW w:type="auto" w:w="0"/>
        <w:tblLayout w:type="fixed"/>
        <w:tblLook w:firstColumn="1" w:firstRow="1" w:lastColumn="0" w:lastRow="0" w:noHBand="0" w:noVBand="1" w:val="04A0"/>
        <w:tblInd w:w="30.0" w:type="dxa"/>
      </w:tblPr>
      <w:tblGrid>
        <w:gridCol w:w="811"/>
        <w:gridCol w:w="811"/>
        <w:gridCol w:w="811"/>
        <w:gridCol w:w="811"/>
        <w:gridCol w:w="811"/>
        <w:gridCol w:w="811"/>
        <w:gridCol w:w="811"/>
        <w:gridCol w:w="811"/>
        <w:gridCol w:w="811"/>
        <w:gridCol w:w="811"/>
        <w:gridCol w:w="811"/>
        <w:gridCol w:w="811"/>
      </w:tblGrid>
      <w:tr>
        <w:trPr>
          <w:trHeight w:hRule="exact" w:val="558"/>
        </w:trPr>
        <w:tc>
          <w:tcPr>
            <w:tcW w:type="dxa" w:w="710"/>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182" w:after="0"/>
              <w:ind w:left="0" w:right="0" w:firstLine="0"/>
              <w:jc w:val="center"/>
            </w:pPr>
            <w:r>
              <w:rPr>
                <w:rFonts w:ascii="SimSun" w:hAnsi="SimSun" w:eastAsia="SimSun"/>
                <w:b w:val="0"/>
                <w:i w:val="0"/>
                <w:color w:val="000000"/>
                <w:sz w:val="18"/>
              </w:rPr>
              <w:t xml:space="preserve">姓名 </w:t>
            </w:r>
          </w:p>
        </w:tc>
        <w:tc>
          <w:tcPr>
            <w:tcW w:type="dxa" w:w="1132"/>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182" w:after="0"/>
              <w:ind w:left="0" w:right="0" w:firstLine="0"/>
              <w:jc w:val="center"/>
            </w:pPr>
            <w:r>
              <w:rPr>
                <w:rFonts w:ascii="SimSun" w:hAnsi="SimSun" w:eastAsia="SimSun"/>
                <w:b w:val="0"/>
                <w:i w:val="0"/>
                <w:color w:val="000000"/>
                <w:sz w:val="18"/>
              </w:rPr>
              <w:t xml:space="preserve">职务 </w:t>
            </w:r>
          </w:p>
        </w:tc>
        <w:tc>
          <w:tcPr>
            <w:tcW w:type="dxa" w:w="568"/>
            <w:tcBorders>
              <w:start w:sz="4.0" w:val="single" w:color="#000000"/>
              <w:top w:sz="4.0" w:val="single" w:color="#000000"/>
              <w:end w:sz="4.0" w:val="single" w:color="#000000"/>
              <w:bottom w:sz="4.0" w:val="single" w:color="#000000"/>
            </w:tcBorders>
            <w:shd w:fill="dbdbdb"/>
            <w:tcMar>
              <w:start w:w="0" w:type="dxa"/>
              <w:end w:w="0" w:type="dxa"/>
            </w:tcMar>
          </w:tcPr>
          <w:tbl>
            <w:tblPr>
              <w:tblW w:type="auto" w:w="0"/>
              <w:tblLayout w:type="fixed"/>
              <w:tblLook w:firstColumn="1" w:firstRow="1" w:lastColumn="0" w:lastRow="0" w:noHBand="0" w:noVBand="1" w:val="04A0"/>
              <w:tblInd w:w="21.999999999999886" w:type="dxa"/>
            </w:tblPr>
            <w:tblGrid>
              <w:gridCol w:w="568"/>
            </w:tblGrid>
            <w:tr>
              <w:trPr>
                <w:trHeight w:hRule="exact" w:val="254"/>
              </w:trPr>
              <w:tc>
                <w:tcPr>
                  <w:tcW w:type="dxa" w:w="512"/>
                  <w:tcBorders/>
                  <w:shd w:fill="dbdbdb"/>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 xml:space="preserve">任职 </w:t>
                  </w:r>
                </w:p>
              </w:tc>
            </w:tr>
          </w:tbl>
          <w:p>
            <w:pPr>
              <w:autoSpaceDN w:val="0"/>
              <w:autoSpaceDE w:val="0"/>
              <w:widowControl/>
              <w:spacing w:line="14" w:lineRule="exact" w:before="0" w:after="0"/>
              <w:ind w:left="0" w:right="0"/>
            </w:pPr>
          </w:p>
        </w:tc>
        <w:tc>
          <w:tcPr>
            <w:tcW w:type="dxa" w:w="424"/>
            <w:tcBorders>
              <w:start w:sz="4.0" w:val="single" w:color="#000000"/>
              <w:top w:sz="4.0" w:val="single" w:color="#000000"/>
              <w:end w:sz="4.0" w:val="single" w:color="#000000"/>
              <w:bottom w:sz="4.0" w:val="single" w:color="#000000"/>
            </w:tcBorders>
            <w:shd w:fill="dbdbdb"/>
            <w:tcMar>
              <w:start w:w="0" w:type="dxa"/>
              <w:end w:w="0" w:type="dxa"/>
            </w:tcMar>
          </w:tcPr>
          <w:p/>
        </w:tc>
        <w:tc>
          <w:tcPr>
            <w:tcW w:type="dxa" w:w="568"/>
            <w:tcBorders>
              <w:start w:sz="4.0" w:val="single" w:color="#000000"/>
              <w:top w:sz="4.0" w:val="single" w:color="#000000"/>
              <w:end w:sz="3.2000000000000455" w:val="single" w:color="#000000"/>
              <w:bottom w:sz="4.0" w:val="single" w:color="#000000"/>
            </w:tcBorders>
            <w:shd w:fill="dbdbdb"/>
            <w:tcMar>
              <w:start w:w="0" w:type="dxa"/>
              <w:end w:w="0" w:type="dxa"/>
            </w:tcMar>
          </w:tcPr>
          <w:p>
            <w:pPr>
              <w:autoSpaceDN w:val="0"/>
              <w:autoSpaceDE w:val="0"/>
              <w:widowControl/>
              <w:spacing w:line="185" w:lineRule="auto" w:before="300" w:after="0"/>
              <w:ind w:left="0" w:right="0" w:firstLine="0"/>
              <w:jc w:val="center"/>
            </w:pPr>
            <w:r>
              <w:rPr>
                <w:rFonts w:ascii="SimSun" w:hAnsi="SimSun" w:eastAsia="SimSun"/>
                <w:b w:val="0"/>
                <w:i w:val="0"/>
                <w:color w:val="000000"/>
                <w:sz w:val="18"/>
              </w:rPr>
              <w:t>年份</w:t>
            </w:r>
          </w:p>
        </w:tc>
        <w:tc>
          <w:tcPr>
            <w:tcW w:type="dxa" w:w="852"/>
            <w:tcBorders>
              <w:start w:sz="3.2000000000000455"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任期起始</w:t>
            </w:r>
          </w:p>
          <w:p>
            <w:pPr>
              <w:autoSpaceDN w:val="0"/>
              <w:autoSpaceDE w:val="0"/>
              <w:widowControl/>
              <w:spacing w:line="185" w:lineRule="auto" w:before="54" w:after="0"/>
              <w:ind w:left="0" w:right="0" w:firstLine="0"/>
              <w:jc w:val="center"/>
            </w:pPr>
            <w:r>
              <w:rPr>
                <w:rFonts w:ascii="SimSun" w:hAnsi="SimSun" w:eastAsia="SimSun"/>
                <w:b w:val="0"/>
                <w:i w:val="0"/>
                <w:color w:val="000000"/>
                <w:sz w:val="18"/>
              </w:rPr>
              <w:t>日期</w:t>
            </w:r>
          </w:p>
        </w:tc>
        <w:tc>
          <w:tcPr>
            <w:tcW w:type="dxa" w:w="850"/>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任期终止</w:t>
            </w:r>
          </w:p>
          <w:p>
            <w:pPr>
              <w:autoSpaceDN w:val="0"/>
              <w:autoSpaceDE w:val="0"/>
              <w:widowControl/>
              <w:spacing w:line="185" w:lineRule="auto" w:before="54" w:after="0"/>
              <w:ind w:left="0" w:right="0" w:firstLine="0"/>
              <w:jc w:val="center"/>
            </w:pPr>
            <w:r>
              <w:rPr>
                <w:rFonts w:ascii="SimSun" w:hAnsi="SimSun" w:eastAsia="SimSun"/>
                <w:b w:val="0"/>
                <w:i w:val="0"/>
                <w:color w:val="000000"/>
                <w:sz w:val="18"/>
              </w:rPr>
              <w:t>日期</w:t>
            </w:r>
          </w:p>
        </w:tc>
        <w:tc>
          <w:tcPr>
            <w:tcW w:type="dxa" w:w="850"/>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245" w:lineRule="auto" w:before="66" w:after="0"/>
              <w:ind w:left="60" w:right="60" w:firstLine="0"/>
              <w:jc w:val="center"/>
            </w:pPr>
            <w:r>
              <w:rPr>
                <w:spacing w:val="-16.0"/>
                <w:rFonts w:ascii="SimSun" w:hAnsi="SimSun" w:eastAsia="SimSun"/>
                <w:b w:val="0"/>
                <w:i w:val="0"/>
                <w:color w:val="000000"/>
                <w:sz w:val="18"/>
              </w:rPr>
              <w:t xml:space="preserve">期初持股 </w:t>
            </w:r>
            <w:r>
              <w:rPr>
                <w:spacing w:val="-20.0"/>
                <w:rFonts w:ascii="SimSun" w:hAnsi="SimSun" w:eastAsia="SimSun"/>
                <w:b w:val="0"/>
                <w:i w:val="0"/>
                <w:color w:val="000000"/>
                <w:sz w:val="18"/>
              </w:rPr>
              <w:t>数（股）</w:t>
            </w:r>
          </w:p>
        </w:tc>
        <w:tc>
          <w:tcPr>
            <w:tcW w:type="dxa" w:w="990"/>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245" w:lineRule="auto" w:before="66" w:after="0"/>
              <w:ind w:left="24" w:right="0" w:firstLine="18"/>
              <w:jc w:val="left"/>
            </w:pPr>
            <w:r>
              <w:rPr>
                <w:shd w:val="clear" w:color="auto" w:fill="dbdbdb"/>
                <w:rFonts w:ascii="SimSun" w:hAnsi="SimSun" w:eastAsia="SimSun"/>
                <w:b w:val="0"/>
                <w:i w:val="0"/>
                <w:color w:val="000000"/>
                <w:sz w:val="18"/>
              </w:rPr>
              <w:t xml:space="preserve">本期增持股 </w:t>
            </w:r>
            <w:r>
              <w:br/>
            </w:r>
            <w:r>
              <w:rPr>
                <w:spacing w:val="-13.333333333333332"/>
                <w:rFonts w:ascii="SimSun" w:hAnsi="SimSun" w:eastAsia="SimSun"/>
                <w:b w:val="0"/>
                <w:i w:val="0"/>
                <w:color w:val="000000"/>
                <w:sz w:val="18"/>
              </w:rPr>
              <w:t>份数量（股）</w:t>
            </w:r>
          </w:p>
        </w:tc>
        <w:tc>
          <w:tcPr>
            <w:tcW w:type="dxa" w:w="1034"/>
            <w:tcBorders>
              <w:start w:sz="4.0" w:val="single" w:color="#000000"/>
              <w:top w:sz="4.0" w:val="single" w:color="#000000"/>
              <w:end w:sz="4.0" w:val="single" w:color="#000000"/>
              <w:bottom w:sz="4.0" w:val="single" w:color="#000000"/>
            </w:tcBorders>
            <w:shd w:fill="dbdbdb"/>
            <w:tcMar>
              <w:start w:w="0" w:type="dxa"/>
              <w:end w:w="0" w:type="dxa"/>
            </w:tcMar>
          </w:tcPr>
          <w:p>
            <w:pPr>
              <w:autoSpaceDN w:val="0"/>
              <w:tabs>
                <w:tab w:pos="64" w:val="left"/>
              </w:tabs>
              <w:autoSpaceDE w:val="0"/>
              <w:widowControl/>
              <w:spacing w:line="245" w:lineRule="auto" w:before="66" w:after="0"/>
              <w:ind w:left="26" w:right="0" w:firstLine="0"/>
              <w:jc w:val="left"/>
            </w:pPr>
            <w:r>
              <w:rPr>
                <w:rFonts w:ascii="SimSun" w:hAnsi="SimSun" w:eastAsia="SimSun"/>
                <w:b w:val="0"/>
                <w:i w:val="0"/>
                <w:color w:val="000000"/>
                <w:sz w:val="18"/>
              </w:rPr>
              <w:t xml:space="preserve">本期减持股 </w:t>
            </w:r>
            <w:r>
              <w:br/>
            </w:r>
            <w:r>
              <w:rPr>
                <w:spacing w:val="-13.333333333333332"/>
                <w:rFonts w:ascii="SimSun" w:hAnsi="SimSun" w:eastAsia="SimSun"/>
                <w:b w:val="0"/>
                <w:i w:val="0"/>
                <w:color w:val="000000"/>
                <w:sz w:val="18"/>
              </w:rPr>
              <w:t>份数量（股）</w:t>
            </w:r>
          </w:p>
        </w:tc>
        <w:tc>
          <w:tcPr>
            <w:tcW w:type="dxa" w:w="796"/>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0" w:right="0" w:firstLine="0"/>
              <w:jc w:val="center"/>
            </w:pPr>
            <w:r>
              <w:rPr>
                <w:shd w:val="clear" w:color="auto" w:fill="dbdbdb"/>
                <w:rFonts w:ascii="SimSun" w:hAnsi="SimSun" w:eastAsia="SimSun"/>
                <w:b w:val="0"/>
                <w:i w:val="0"/>
                <w:color w:val="000000"/>
                <w:sz w:val="18"/>
              </w:rPr>
              <w:t xml:space="preserve">其他增减 </w:t>
            </w:r>
          </w:p>
          <w:p>
            <w:pPr>
              <w:autoSpaceDN w:val="0"/>
              <w:autoSpaceDE w:val="0"/>
              <w:widowControl/>
              <w:spacing w:line="185" w:lineRule="auto" w:before="54" w:after="0"/>
              <w:ind w:left="20" w:right="0" w:firstLine="0"/>
              <w:jc w:val="left"/>
            </w:pPr>
            <w:r>
              <w:rPr>
                <w:shd w:val="clear" w:color="auto" w:fill="dbdbdb"/>
                <w:rFonts w:ascii="SimSun" w:hAnsi="SimSun" w:eastAsia="SimSun"/>
                <w:b w:val="0"/>
                <w:i w:val="0"/>
                <w:color w:val="000000"/>
                <w:sz w:val="18"/>
              </w:rPr>
              <w:t>变动（股</w:t>
            </w:r>
            <w:r>
              <w:rPr>
                <w:rFonts w:ascii="SimSun" w:hAnsi="SimSun" w:eastAsia="SimSun"/>
                <w:b w:val="0"/>
                <w:i w:val="0"/>
                <w:color w:val="000000"/>
                <w:sz w:val="18"/>
              </w:rPr>
              <w:t>）</w:t>
            </w:r>
          </w:p>
        </w:tc>
        <w:tc>
          <w:tcPr>
            <w:tcW w:type="dxa" w:w="800"/>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0" w:right="0" w:firstLine="0"/>
              <w:jc w:val="center"/>
            </w:pPr>
            <w:r>
              <w:rPr>
                <w:shd w:val="clear" w:color="auto" w:fill="dbdbdb"/>
                <w:rFonts w:ascii="SimSun" w:hAnsi="SimSun" w:eastAsia="SimSun"/>
                <w:b w:val="0"/>
                <w:i w:val="0"/>
                <w:color w:val="000000"/>
                <w:sz w:val="18"/>
              </w:rPr>
              <w:t xml:space="preserve">期末持股 </w:t>
            </w:r>
          </w:p>
          <w:p>
            <w:pPr>
              <w:autoSpaceDN w:val="0"/>
              <w:autoSpaceDE w:val="0"/>
              <w:widowControl/>
              <w:spacing w:line="185" w:lineRule="auto" w:before="54" w:after="0"/>
              <w:ind w:left="0" w:right="0" w:firstLine="0"/>
              <w:jc w:val="center"/>
            </w:pPr>
            <w:r>
              <w:rPr>
                <w:shd w:val="clear" w:color="auto" w:fill="dbdbdb"/>
                <w:rFonts w:ascii="SimSun" w:hAnsi="SimSun" w:eastAsia="SimSun"/>
                <w:b w:val="0"/>
                <w:i w:val="0"/>
                <w:color w:val="000000"/>
                <w:sz w:val="18"/>
              </w:rPr>
              <w:t>数（股）</w:t>
            </w:r>
          </w:p>
        </w:tc>
      </w:tr>
      <w:tr>
        <w:trPr>
          <w:trHeight w:hRule="exact" w:val="322"/>
        </w:trPr>
        <w:tc>
          <w:tcPr>
            <w:tcW w:type="dxa" w:w="710"/>
            <w:tcBorders>
              <w:start w:sz="3.1999999999999886"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8" w:after="0"/>
              <w:ind w:left="24" w:right="0" w:firstLine="0"/>
              <w:jc w:val="left"/>
            </w:pPr>
            <w:r>
              <w:rPr>
                <w:rFonts w:ascii="SimSun" w:hAnsi="SimSun" w:eastAsia="SimSun"/>
                <w:b w:val="0"/>
                <w:i w:val="0"/>
                <w:color w:val="000000"/>
                <w:sz w:val="18"/>
              </w:rPr>
              <w:t>任勇强</w:t>
            </w:r>
          </w:p>
        </w:tc>
        <w:tc>
          <w:tcPr>
            <w:tcW w:type="dxa" w:w="1132"/>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8" w:after="0"/>
              <w:ind w:left="20" w:right="0" w:firstLine="0"/>
              <w:jc w:val="left"/>
            </w:pPr>
            <w:r>
              <w:rPr>
                <w:rFonts w:ascii="SimSun" w:hAnsi="SimSun" w:eastAsia="SimSun"/>
                <w:b w:val="0"/>
                <w:i w:val="0"/>
                <w:color w:val="000000"/>
                <w:sz w:val="18"/>
              </w:rPr>
              <w:t xml:space="preserve">董事长 </w:t>
            </w:r>
          </w:p>
        </w:tc>
        <w:tc>
          <w:tcPr>
            <w:tcW w:type="dxa" w:w="568"/>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8" w:after="0"/>
              <w:ind w:left="22" w:right="0" w:firstLine="0"/>
              <w:jc w:val="left"/>
            </w:pPr>
            <w:r>
              <w:rPr>
                <w:rFonts w:ascii="SimSun" w:hAnsi="SimSun" w:eastAsia="SimSun"/>
                <w:b w:val="0"/>
                <w:i w:val="0"/>
                <w:color w:val="000000"/>
                <w:sz w:val="18"/>
              </w:rPr>
              <w:t xml:space="preserve">现任 </w:t>
            </w:r>
          </w:p>
        </w:tc>
        <w:tc>
          <w:tcPr>
            <w:tcW w:type="dxa" w:w="42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8" w:after="0"/>
              <w:ind w:left="24" w:right="0" w:firstLine="0"/>
              <w:jc w:val="left"/>
            </w:pPr>
            <w:r>
              <w:rPr>
                <w:rFonts w:ascii="SimSun" w:hAnsi="SimSun" w:eastAsia="SimSun"/>
                <w:b w:val="0"/>
                <w:i w:val="0"/>
                <w:color w:val="000000"/>
                <w:sz w:val="18"/>
              </w:rPr>
              <w:t xml:space="preserve">男 </w:t>
            </w:r>
          </w:p>
        </w:tc>
        <w:tc>
          <w:tcPr>
            <w:tcW w:type="dxa" w:w="568"/>
            <w:tcBorders>
              <w:start w:sz="4.0" w:val="single" w:color="#000000"/>
              <w:top w:sz="4.0" w:val="single" w:color="#000000"/>
              <w:end w:sz="3.2000000000000455" w:val="single" w:color="#000000"/>
              <w:bottom w:sz="4.0" w:val="single" w:color="#000000"/>
            </w:tcBorders>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1,966 </w:t>
            </w:r>
          </w:p>
        </w:tc>
        <w:tc>
          <w:tcPr>
            <w:tcW w:type="dxa" w:w="852"/>
            <w:tcBorders>
              <w:start w:sz="3.2000000000000455"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52" w:after="0"/>
              <w:ind w:left="0" w:right="0" w:firstLine="0"/>
              <w:jc w:val="center"/>
            </w:pPr>
            <w:r>
              <w:rPr>
                <w:rFonts w:ascii="ArialNarrow" w:hAnsi="ArialNarrow" w:eastAsia="ArialNarrow"/>
                <w:b w:val="0"/>
                <w:i w:val="0"/>
                <w:color w:val="000000"/>
                <w:sz w:val="18"/>
              </w:rPr>
              <w:t xml:space="preserve">2018/05/25 </w:t>
            </w:r>
          </w:p>
        </w:tc>
        <w:tc>
          <w:tcPr>
            <w:tcW w:type="dxa" w:w="85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52" w:after="0"/>
              <w:ind w:left="0" w:right="0" w:firstLine="0"/>
              <w:jc w:val="center"/>
            </w:pPr>
            <w:r>
              <w:rPr>
                <w:rFonts w:ascii="ArialNarrow" w:hAnsi="ArialNarrow" w:eastAsia="ArialNarrow"/>
                <w:b w:val="0"/>
                <w:i w:val="0"/>
                <w:color w:val="000000"/>
                <w:sz w:val="18"/>
              </w:rPr>
              <w:t xml:space="preserve">2020/10/27 </w:t>
            </w:r>
          </w:p>
        </w:tc>
        <w:tc>
          <w:tcPr>
            <w:tcW w:type="dxa" w:w="850"/>
            <w:tcBorders>
              <w:start w:sz="4.0" w:val="single" w:color="#000000"/>
              <w:top w:sz="4.0" w:val="single" w:color="#000000"/>
              <w:end w:sz="4.0" w:val="single" w:color="#000000"/>
              <w:bottom w:sz="4.0" w:val="single" w:color="#000000"/>
            </w:tcBorders>
            <w:tcMar>
              <w:start w:w="0" w:type="dxa"/>
              <w:end w:w="0" w:type="dxa"/>
            </w:tcMar>
          </w:tcPr>
          <w:p/>
        </w:tc>
        <w:tc>
          <w:tcPr>
            <w:tcW w:type="dxa" w:w="990"/>
            <w:tcBorders>
              <w:start w:sz="4.0" w:val="single" w:color="#000000"/>
              <w:top w:sz="4.0" w:val="single" w:color="#000000"/>
              <w:end w:sz="4.0" w:val="single" w:color="#000000"/>
              <w:bottom w:sz="4.0" w:val="single" w:color="#000000"/>
            </w:tcBorders>
            <w:tcMar>
              <w:start w:w="0" w:type="dxa"/>
              <w:end w:w="0" w:type="dxa"/>
            </w:tcMar>
          </w:tcPr>
          <w:p/>
        </w:tc>
        <w:tc>
          <w:tcPr>
            <w:tcW w:type="dxa" w:w="1034"/>
            <w:tcBorders>
              <w:start w:sz="4.0" w:val="single" w:color="#000000"/>
              <w:top w:sz="4.0" w:val="single" w:color="#000000"/>
              <w:end w:sz="4.0" w:val="single" w:color="#000000"/>
              <w:bottom w:sz="4.0" w:val="single" w:color="#000000"/>
            </w:tcBorders>
            <w:tcMar>
              <w:start w:w="0" w:type="dxa"/>
              <w:end w:w="0" w:type="dxa"/>
            </w:tcMar>
          </w:tcPr>
          <w:p/>
        </w:tc>
        <w:tc>
          <w:tcPr>
            <w:tcW w:type="dxa" w:w="796"/>
            <w:tcBorders>
              <w:start w:sz="4.0" w:val="single" w:color="#000000"/>
              <w:top w:sz="4.0" w:val="single" w:color="#000000"/>
              <w:end w:sz="4.0" w:val="single" w:color="#000000"/>
              <w:bottom w:sz="4.0" w:val="single" w:color="#000000"/>
            </w:tcBorders>
            <w:tcMar>
              <w:start w:w="0" w:type="dxa"/>
              <w:end w:w="0" w:type="dxa"/>
            </w:tcMar>
          </w:tcPr>
          <w:p/>
        </w:tc>
        <w:tc>
          <w:tcPr>
            <w:tcW w:type="dxa" w:w="800"/>
            <w:tcBorders>
              <w:start w:sz="4.0" w:val="single" w:color="#000000"/>
              <w:top w:sz="4.0" w:val="single" w:color="#000000"/>
              <w:end w:sz="4.0" w:val="single" w:color="#000000"/>
              <w:bottom w:sz="4.0" w:val="single" w:color="#000000"/>
            </w:tcBorders>
            <w:tcMar>
              <w:start w:w="0" w:type="dxa"/>
              <w:end w:w="0" w:type="dxa"/>
            </w:tcMar>
          </w:tcPr>
          <w:p/>
        </w:tc>
      </w:tr>
      <w:tr>
        <w:trPr>
          <w:trHeight w:hRule="exact" w:val="324"/>
        </w:trPr>
        <w:tc>
          <w:tcPr>
            <w:tcW w:type="dxa" w:w="710"/>
            <w:tcBorders>
              <w:start w:sz="3.1999999999999886" w:val="single" w:color="#000000"/>
              <w:top w:sz="4.0" w:val="single" w:color="#000000"/>
              <w:end w:sz="4.0" w:val="single" w:color="#000000"/>
              <w:bottom w:sz="3.199999999999818" w:val="single" w:color="#000000"/>
            </w:tcBorders>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杜秉光</w:t>
            </w:r>
          </w:p>
        </w:tc>
        <w:tc>
          <w:tcPr>
            <w:tcW w:type="dxa" w:w="1132"/>
            <w:tcBorders>
              <w:start w:sz="4.0" w:val="single" w:color="#000000"/>
              <w:top w:sz="4.0" w:val="single" w:color="#000000"/>
              <w:end w:sz="4.0" w:val="single" w:color="#000000"/>
              <w:bottom w:sz="3.199999999999818" w:val="single" w:color="#000000"/>
            </w:tcBorders>
            <w:tcMar>
              <w:start w:w="0" w:type="dxa"/>
              <w:end w:w="0" w:type="dxa"/>
            </w:tcMar>
          </w:tcPr>
          <w:p>
            <w:pPr>
              <w:autoSpaceDN w:val="0"/>
              <w:autoSpaceDE w:val="0"/>
              <w:widowControl/>
              <w:spacing w:line="185" w:lineRule="auto" w:before="66" w:after="0"/>
              <w:ind w:left="20" w:right="0" w:firstLine="0"/>
              <w:jc w:val="left"/>
            </w:pPr>
            <w:r>
              <w:rPr>
                <w:rFonts w:ascii="SimSun" w:hAnsi="SimSun" w:eastAsia="SimSun"/>
                <w:b w:val="0"/>
                <w:i w:val="0"/>
                <w:color w:val="000000"/>
                <w:sz w:val="18"/>
              </w:rPr>
              <w:t xml:space="preserve">副董事长 </w:t>
            </w:r>
          </w:p>
        </w:tc>
        <w:tc>
          <w:tcPr>
            <w:tcW w:type="dxa" w:w="568"/>
            <w:tcBorders>
              <w:start w:sz="4.0" w:val="single" w:color="#000000"/>
              <w:top w:sz="4.0" w:val="single" w:color="#000000"/>
              <w:end w:sz="4.0" w:val="single" w:color="#000000"/>
              <w:bottom w:sz="3.199999999999818" w:val="single" w:color="#000000"/>
            </w:tcBorders>
            <w:tcMar>
              <w:start w:w="0" w:type="dxa"/>
              <w:end w:w="0" w:type="dxa"/>
            </w:tcMar>
          </w:tcPr>
          <w:p>
            <w:pPr>
              <w:autoSpaceDN w:val="0"/>
              <w:autoSpaceDE w:val="0"/>
              <w:widowControl/>
              <w:spacing w:line="185" w:lineRule="auto" w:before="66" w:after="0"/>
              <w:ind w:left="22" w:right="0" w:firstLine="0"/>
              <w:jc w:val="left"/>
            </w:pPr>
            <w:r>
              <w:rPr>
                <w:rFonts w:ascii="SimSun" w:hAnsi="SimSun" w:eastAsia="SimSun"/>
                <w:b w:val="0"/>
                <w:i w:val="0"/>
                <w:color w:val="000000"/>
                <w:sz w:val="18"/>
              </w:rPr>
              <w:t xml:space="preserve">现任 </w:t>
            </w:r>
          </w:p>
        </w:tc>
        <w:tc>
          <w:tcPr>
            <w:tcW w:type="dxa" w:w="424"/>
            <w:tcBorders>
              <w:start w:sz="4.0" w:val="single" w:color="#000000"/>
              <w:top w:sz="4.0" w:val="single" w:color="#000000"/>
              <w:end w:sz="4.0" w:val="single" w:color="#000000"/>
              <w:bottom w:sz="3.199999999999818" w:val="single" w:color="#000000"/>
            </w:tcBorders>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男 </w:t>
            </w:r>
          </w:p>
        </w:tc>
        <w:tc>
          <w:tcPr>
            <w:tcW w:type="dxa" w:w="568"/>
            <w:tcBorders>
              <w:start w:sz="4.0" w:val="single" w:color="#000000"/>
              <w:top w:sz="4.0" w:val="single" w:color="#000000"/>
              <w:end w:sz="3.2000000000000455" w:val="single" w:color="#000000"/>
              <w:bottom w:sz="3.199999999999818" w:val="single" w:color="#000000"/>
            </w:tcBorders>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1,964 </w:t>
            </w:r>
          </w:p>
        </w:tc>
        <w:tc>
          <w:tcPr>
            <w:tcW w:type="dxa" w:w="852"/>
            <w:tcBorders>
              <w:start w:sz="3.2000000000000455" w:val="single" w:color="#000000"/>
              <w:top w:sz="4.0" w:val="single" w:color="#000000"/>
              <w:end w:sz="4.0" w:val="single" w:color="#000000"/>
              <w:bottom w:sz="3.199999999999818" w:val="single" w:color="#000000"/>
            </w:tcBorders>
            <w:tcMar>
              <w:start w:w="0" w:type="dxa"/>
              <w:end w:w="0" w:type="dxa"/>
            </w:tcMar>
          </w:tcPr>
          <w:p>
            <w:pPr>
              <w:autoSpaceDN w:val="0"/>
              <w:autoSpaceDE w:val="0"/>
              <w:widowControl/>
              <w:spacing w:line="240" w:lineRule="auto" w:before="50" w:after="0"/>
              <w:ind w:left="0" w:right="0" w:firstLine="0"/>
              <w:jc w:val="center"/>
            </w:pPr>
            <w:r>
              <w:rPr>
                <w:rFonts w:ascii="ArialNarrow" w:hAnsi="ArialNarrow" w:eastAsia="ArialNarrow"/>
                <w:b w:val="0"/>
                <w:i w:val="0"/>
                <w:color w:val="000000"/>
                <w:sz w:val="18"/>
              </w:rPr>
              <w:t xml:space="preserve">2018/05/25 </w:t>
            </w:r>
          </w:p>
        </w:tc>
        <w:tc>
          <w:tcPr>
            <w:tcW w:type="dxa" w:w="850"/>
            <w:tcBorders>
              <w:start w:sz="4.0" w:val="single" w:color="#000000"/>
              <w:top w:sz="4.0" w:val="single" w:color="#000000"/>
              <w:end w:sz="4.0" w:val="single" w:color="#000000"/>
              <w:bottom w:sz="3.199999999999818" w:val="single" w:color="#000000"/>
            </w:tcBorders>
            <w:tcMar>
              <w:start w:w="0" w:type="dxa"/>
              <w:end w:w="0" w:type="dxa"/>
            </w:tcMar>
          </w:tcPr>
          <w:p>
            <w:pPr>
              <w:autoSpaceDN w:val="0"/>
              <w:autoSpaceDE w:val="0"/>
              <w:widowControl/>
              <w:spacing w:line="240" w:lineRule="auto" w:before="50" w:after="0"/>
              <w:ind w:left="0" w:right="0" w:firstLine="0"/>
              <w:jc w:val="center"/>
            </w:pPr>
            <w:r>
              <w:rPr>
                <w:rFonts w:ascii="ArialNarrow" w:hAnsi="ArialNarrow" w:eastAsia="ArialNarrow"/>
                <w:b w:val="0"/>
                <w:i w:val="0"/>
                <w:color w:val="000000"/>
                <w:sz w:val="18"/>
              </w:rPr>
              <w:t xml:space="preserve">2020/10/27 </w:t>
            </w:r>
          </w:p>
        </w:tc>
        <w:tc>
          <w:tcPr>
            <w:tcW w:type="dxa" w:w="850"/>
            <w:tcBorders>
              <w:start w:sz="4.0" w:val="single" w:color="#000000"/>
              <w:top w:sz="4.0" w:val="single" w:color="#000000"/>
              <w:end w:sz="4.0" w:val="single" w:color="#000000"/>
              <w:bottom w:sz="3.199999999999818" w:val="single" w:color="#000000"/>
            </w:tcBorders>
            <w:tcMar>
              <w:start w:w="0" w:type="dxa"/>
              <w:end w:w="0" w:type="dxa"/>
            </w:tcMar>
          </w:tcPr>
          <w:p/>
        </w:tc>
        <w:tc>
          <w:tcPr>
            <w:tcW w:type="dxa" w:w="990"/>
            <w:tcBorders>
              <w:start w:sz="4.0" w:val="single" w:color="#000000"/>
              <w:top w:sz="4.0" w:val="single" w:color="#000000"/>
              <w:end w:sz="4.0" w:val="single" w:color="#000000"/>
              <w:bottom w:sz="3.199999999999818" w:val="single" w:color="#000000"/>
            </w:tcBorders>
            <w:tcMar>
              <w:start w:w="0" w:type="dxa"/>
              <w:end w:w="0" w:type="dxa"/>
            </w:tcMar>
          </w:tcPr>
          <w:p/>
        </w:tc>
        <w:tc>
          <w:tcPr>
            <w:tcW w:type="dxa" w:w="1034"/>
            <w:tcBorders>
              <w:start w:sz="4.0" w:val="single" w:color="#000000"/>
              <w:top w:sz="4.0" w:val="single" w:color="#000000"/>
              <w:end w:sz="4.0" w:val="single" w:color="#000000"/>
              <w:bottom w:sz="3.199999999999818" w:val="single" w:color="#000000"/>
            </w:tcBorders>
            <w:tcMar>
              <w:start w:w="0" w:type="dxa"/>
              <w:end w:w="0" w:type="dxa"/>
            </w:tcMar>
          </w:tcPr>
          <w:p/>
        </w:tc>
        <w:tc>
          <w:tcPr>
            <w:tcW w:type="dxa" w:w="796"/>
            <w:tcBorders>
              <w:start w:sz="4.0" w:val="single" w:color="#000000"/>
              <w:top w:sz="4.0" w:val="single" w:color="#000000"/>
              <w:end w:sz="4.0" w:val="single" w:color="#000000"/>
              <w:bottom w:sz="3.199999999999818" w:val="single" w:color="#000000"/>
            </w:tcBorders>
            <w:tcMar>
              <w:start w:w="0" w:type="dxa"/>
              <w:end w:w="0" w:type="dxa"/>
            </w:tcMar>
          </w:tcPr>
          <w:p/>
        </w:tc>
        <w:tc>
          <w:tcPr>
            <w:tcW w:type="dxa" w:w="800"/>
            <w:tcBorders>
              <w:start w:sz="4.0" w:val="single" w:color="#000000"/>
              <w:top w:sz="4.0" w:val="single" w:color="#000000"/>
              <w:end w:sz="4.0" w:val="single" w:color="#000000"/>
              <w:bottom w:sz="3.199999999999818" w:val="single" w:color="#000000"/>
            </w:tcBorders>
            <w:tcMar>
              <w:start w:w="0" w:type="dxa"/>
              <w:end w:w="0" w:type="dxa"/>
            </w:tcMar>
          </w:tcPr>
          <w:p/>
        </w:tc>
      </w:tr>
      <w:tr>
        <w:trPr>
          <w:trHeight w:hRule="exact" w:val="324"/>
        </w:trPr>
        <w:tc>
          <w:tcPr>
            <w:tcW w:type="dxa" w:w="710"/>
            <w:tcBorders>
              <w:start w:sz="3.1999999999999886" w:val="single" w:color="#000000"/>
              <w:top w:sz="3.199999999999818" w:val="single" w:color="#000000"/>
              <w:end w:sz="4.0" w:val="single" w:color="#000000"/>
              <w:bottom w:sz="3.199999999999818" w:val="single" w:color="#000000"/>
            </w:tcBorders>
            <w:tcMar>
              <w:start w:w="0" w:type="dxa"/>
              <w:end w:w="0" w:type="dxa"/>
            </w:tcMar>
          </w:tcPr>
          <w:p>
            <w:pPr>
              <w:autoSpaceDN w:val="0"/>
              <w:autoSpaceDE w:val="0"/>
              <w:widowControl/>
              <w:spacing w:line="185" w:lineRule="auto" w:before="68" w:after="0"/>
              <w:ind w:left="24" w:right="0" w:firstLine="0"/>
              <w:jc w:val="left"/>
            </w:pPr>
            <w:r>
              <w:rPr>
                <w:rFonts w:ascii="SimSun" w:hAnsi="SimSun" w:eastAsia="SimSun"/>
                <w:b w:val="0"/>
                <w:i w:val="0"/>
                <w:color w:val="000000"/>
                <w:sz w:val="18"/>
              </w:rPr>
              <w:t>董成功</w:t>
            </w:r>
          </w:p>
        </w:tc>
        <w:tc>
          <w:tcPr>
            <w:tcW w:type="dxa" w:w="1132"/>
            <w:tcBorders>
              <w:start w:sz="4.0" w:val="single" w:color="#000000"/>
              <w:top w:sz="3.199999999999818" w:val="single" w:color="#000000"/>
              <w:end w:sz="4.0" w:val="single" w:color="#000000"/>
              <w:bottom w:sz="3.199999999999818" w:val="single" w:color="#000000"/>
            </w:tcBorders>
            <w:tcMar>
              <w:start w:w="0" w:type="dxa"/>
              <w:end w:w="0" w:type="dxa"/>
            </w:tcMar>
          </w:tcPr>
          <w:p>
            <w:pPr>
              <w:autoSpaceDN w:val="0"/>
              <w:autoSpaceDE w:val="0"/>
              <w:widowControl/>
              <w:spacing w:line="185" w:lineRule="auto" w:before="68" w:after="0"/>
              <w:ind w:left="20" w:right="0" w:firstLine="0"/>
              <w:jc w:val="left"/>
            </w:pPr>
            <w:r>
              <w:rPr>
                <w:rFonts w:ascii="SimSun" w:hAnsi="SimSun" w:eastAsia="SimSun"/>
                <w:b w:val="0"/>
                <w:i w:val="0"/>
                <w:color w:val="000000"/>
                <w:sz w:val="18"/>
              </w:rPr>
              <w:t xml:space="preserve">董事 </w:t>
            </w:r>
          </w:p>
        </w:tc>
        <w:tc>
          <w:tcPr>
            <w:tcW w:type="dxa" w:w="568"/>
            <w:tcBorders>
              <w:start w:sz="4.0" w:val="single" w:color="#000000"/>
              <w:top w:sz="3.199999999999818" w:val="single" w:color="#000000"/>
              <w:end w:sz="4.0" w:val="single" w:color="#000000"/>
              <w:bottom w:sz="3.199999999999818" w:val="single" w:color="#000000"/>
            </w:tcBorders>
            <w:tcMar>
              <w:start w:w="0" w:type="dxa"/>
              <w:end w:w="0" w:type="dxa"/>
            </w:tcMar>
          </w:tcPr>
          <w:p>
            <w:pPr>
              <w:autoSpaceDN w:val="0"/>
              <w:autoSpaceDE w:val="0"/>
              <w:widowControl/>
              <w:spacing w:line="185" w:lineRule="auto" w:before="68" w:after="0"/>
              <w:ind w:left="22" w:right="0" w:firstLine="0"/>
              <w:jc w:val="left"/>
            </w:pPr>
            <w:r>
              <w:rPr>
                <w:rFonts w:ascii="SimSun" w:hAnsi="SimSun" w:eastAsia="SimSun"/>
                <w:b w:val="0"/>
                <w:i w:val="0"/>
                <w:color w:val="000000"/>
                <w:sz w:val="18"/>
              </w:rPr>
              <w:t xml:space="preserve">现任 </w:t>
            </w:r>
          </w:p>
        </w:tc>
        <w:tc>
          <w:tcPr>
            <w:tcW w:type="dxa" w:w="424"/>
            <w:tcBorders>
              <w:start w:sz="4.0" w:val="single" w:color="#000000"/>
              <w:top w:sz="3.199999999999818" w:val="single" w:color="#000000"/>
              <w:end w:sz="4.0" w:val="single" w:color="#000000"/>
              <w:bottom w:sz="3.199999999999818" w:val="single" w:color="#000000"/>
            </w:tcBorders>
            <w:tcMar>
              <w:start w:w="0" w:type="dxa"/>
              <w:end w:w="0" w:type="dxa"/>
            </w:tcMar>
          </w:tcPr>
          <w:p>
            <w:pPr>
              <w:autoSpaceDN w:val="0"/>
              <w:autoSpaceDE w:val="0"/>
              <w:widowControl/>
              <w:spacing w:line="185" w:lineRule="auto" w:before="68" w:after="0"/>
              <w:ind w:left="24" w:right="0" w:firstLine="0"/>
              <w:jc w:val="left"/>
            </w:pPr>
            <w:r>
              <w:rPr>
                <w:rFonts w:ascii="SimSun" w:hAnsi="SimSun" w:eastAsia="SimSun"/>
                <w:b w:val="0"/>
                <w:i w:val="0"/>
                <w:color w:val="000000"/>
                <w:sz w:val="18"/>
              </w:rPr>
              <w:t xml:space="preserve">男 </w:t>
            </w:r>
          </w:p>
        </w:tc>
        <w:tc>
          <w:tcPr>
            <w:tcW w:type="dxa" w:w="568"/>
            <w:tcBorders>
              <w:start w:sz="4.0" w:val="single" w:color="#000000"/>
              <w:top w:sz="3.199999999999818" w:val="single" w:color="#000000"/>
              <w:end w:sz="3.2000000000000455" w:val="single" w:color="#000000"/>
              <w:bottom w:sz="3.199999999999818" w:val="single" w:color="#000000"/>
            </w:tcBorders>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1,967 </w:t>
            </w:r>
          </w:p>
        </w:tc>
        <w:tc>
          <w:tcPr>
            <w:tcW w:type="dxa" w:w="852"/>
            <w:tcBorders>
              <w:start w:sz="3.2000000000000455" w:val="single" w:color="#000000"/>
              <w:top w:sz="3.199999999999818" w:val="single" w:color="#000000"/>
              <w:end w:sz="4.0" w:val="single" w:color="#000000"/>
              <w:bottom w:sz="3.199999999999818" w:val="single" w:color="#000000"/>
            </w:tcBorders>
            <w:tcMar>
              <w:start w:w="0" w:type="dxa"/>
              <w:end w:w="0" w:type="dxa"/>
            </w:tcMar>
          </w:tcPr>
          <w:p>
            <w:pPr>
              <w:autoSpaceDN w:val="0"/>
              <w:autoSpaceDE w:val="0"/>
              <w:widowControl/>
              <w:spacing w:line="240" w:lineRule="auto" w:before="52" w:after="0"/>
              <w:ind w:left="0" w:right="0" w:firstLine="0"/>
              <w:jc w:val="center"/>
            </w:pPr>
            <w:r>
              <w:rPr>
                <w:rFonts w:ascii="ArialNarrow" w:hAnsi="ArialNarrow" w:eastAsia="ArialNarrow"/>
                <w:b w:val="0"/>
                <w:i w:val="0"/>
                <w:color w:val="000000"/>
                <w:sz w:val="18"/>
              </w:rPr>
              <w:t xml:space="preserve">2017/10/27 </w:t>
            </w:r>
          </w:p>
        </w:tc>
        <w:tc>
          <w:tcPr>
            <w:tcW w:type="dxa" w:w="850"/>
            <w:tcBorders>
              <w:start w:sz="4.0" w:val="single" w:color="#000000"/>
              <w:top w:sz="3.199999999999818" w:val="single" w:color="#000000"/>
              <w:end w:sz="4.0" w:val="single" w:color="#000000"/>
              <w:bottom w:sz="3.199999999999818" w:val="single" w:color="#000000"/>
            </w:tcBorders>
            <w:tcMar>
              <w:start w:w="0" w:type="dxa"/>
              <w:end w:w="0" w:type="dxa"/>
            </w:tcMar>
          </w:tcPr>
          <w:p>
            <w:pPr>
              <w:autoSpaceDN w:val="0"/>
              <w:autoSpaceDE w:val="0"/>
              <w:widowControl/>
              <w:spacing w:line="240" w:lineRule="auto" w:before="52" w:after="0"/>
              <w:ind w:left="0" w:right="0" w:firstLine="0"/>
              <w:jc w:val="center"/>
            </w:pPr>
            <w:r>
              <w:rPr>
                <w:rFonts w:ascii="ArialNarrow" w:hAnsi="ArialNarrow" w:eastAsia="ArialNarrow"/>
                <w:b w:val="0"/>
                <w:i w:val="0"/>
                <w:color w:val="000000"/>
                <w:sz w:val="18"/>
              </w:rPr>
              <w:t xml:space="preserve">2020/10/27 </w:t>
            </w:r>
          </w:p>
        </w:tc>
        <w:tc>
          <w:tcPr>
            <w:tcW w:type="dxa" w:w="850"/>
            <w:tcBorders>
              <w:start w:sz="4.0" w:val="single" w:color="#000000"/>
              <w:top w:sz="3.199999999999818" w:val="single" w:color="#000000"/>
              <w:end w:sz="4.0" w:val="single" w:color="#000000"/>
              <w:bottom w:sz="3.199999999999818" w:val="single" w:color="#000000"/>
            </w:tcBorders>
            <w:tcMar>
              <w:start w:w="0" w:type="dxa"/>
              <w:end w:w="0" w:type="dxa"/>
            </w:tcMar>
          </w:tcPr>
          <w:p/>
        </w:tc>
        <w:tc>
          <w:tcPr>
            <w:tcW w:type="dxa" w:w="990"/>
            <w:tcBorders>
              <w:start w:sz="4.0" w:val="single" w:color="#000000"/>
              <w:top w:sz="3.199999999999818" w:val="single" w:color="#000000"/>
              <w:end w:sz="4.0" w:val="single" w:color="#000000"/>
              <w:bottom w:sz="3.199999999999818" w:val="single" w:color="#000000"/>
            </w:tcBorders>
            <w:tcMar>
              <w:start w:w="0" w:type="dxa"/>
              <w:end w:w="0" w:type="dxa"/>
            </w:tcMar>
          </w:tcPr>
          <w:p/>
        </w:tc>
        <w:tc>
          <w:tcPr>
            <w:tcW w:type="dxa" w:w="1034"/>
            <w:tcBorders>
              <w:start w:sz="4.0" w:val="single" w:color="#000000"/>
              <w:top w:sz="3.199999999999818" w:val="single" w:color="#000000"/>
              <w:end w:sz="4.0" w:val="single" w:color="#000000"/>
              <w:bottom w:sz="3.199999999999818" w:val="single" w:color="#000000"/>
            </w:tcBorders>
            <w:tcMar>
              <w:start w:w="0" w:type="dxa"/>
              <w:end w:w="0" w:type="dxa"/>
            </w:tcMar>
          </w:tcPr>
          <w:p/>
        </w:tc>
        <w:tc>
          <w:tcPr>
            <w:tcW w:type="dxa" w:w="796"/>
            <w:tcBorders>
              <w:start w:sz="4.0" w:val="single" w:color="#000000"/>
              <w:top w:sz="3.199999999999818" w:val="single" w:color="#000000"/>
              <w:end w:sz="4.0" w:val="single" w:color="#000000"/>
              <w:bottom w:sz="3.199999999999818" w:val="single" w:color="#000000"/>
            </w:tcBorders>
            <w:tcMar>
              <w:start w:w="0" w:type="dxa"/>
              <w:end w:w="0" w:type="dxa"/>
            </w:tcMar>
          </w:tcPr>
          <w:p/>
        </w:tc>
        <w:tc>
          <w:tcPr>
            <w:tcW w:type="dxa" w:w="800"/>
            <w:tcBorders>
              <w:start w:sz="4.0" w:val="single" w:color="#000000"/>
              <w:top w:sz="3.199999999999818" w:val="single" w:color="#000000"/>
              <w:end w:sz="4.0" w:val="single" w:color="#000000"/>
              <w:bottom w:sz="3.199999999999818" w:val="single" w:color="#000000"/>
            </w:tcBorders>
            <w:tcMar>
              <w:start w:w="0" w:type="dxa"/>
              <w:end w:w="0" w:type="dxa"/>
            </w:tcMar>
          </w:tcPr>
          <w:p/>
        </w:tc>
      </w:tr>
      <w:tr>
        <w:trPr>
          <w:trHeight w:hRule="exact" w:val="324"/>
        </w:trPr>
        <w:tc>
          <w:tcPr>
            <w:tcW w:type="dxa" w:w="710"/>
            <w:tcBorders>
              <w:start w:sz="3.1999999999999886" w:val="single" w:color="#000000"/>
              <w:top w:sz="3.199999999999818" w:val="single" w:color="#000000"/>
              <w:end w:sz="4.0" w:val="single" w:color="#000000"/>
              <w:bottom w:sz="3.200000000000273" w:val="single" w:color="#000000"/>
            </w:tcBorders>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许晓军</w:t>
            </w:r>
          </w:p>
        </w:tc>
        <w:tc>
          <w:tcPr>
            <w:tcW w:type="dxa" w:w="1132"/>
            <w:tcBorders>
              <w:start w:sz="4.0" w:val="single" w:color="#000000"/>
              <w:top w:sz="3.199999999999818" w:val="single" w:color="#000000"/>
              <w:end w:sz="4.0" w:val="single" w:color="#000000"/>
              <w:bottom w:sz="3.200000000000273" w:val="single" w:color="#000000"/>
            </w:tcBorders>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董事、总经理</w:t>
            </w:r>
          </w:p>
        </w:tc>
        <w:tc>
          <w:tcPr>
            <w:tcW w:type="dxa" w:w="568"/>
            <w:tcBorders>
              <w:start w:sz="4.0" w:val="single" w:color="#000000"/>
              <w:top w:sz="3.199999999999818" w:val="single" w:color="#000000"/>
              <w:end w:sz="4.0" w:val="single" w:color="#000000"/>
              <w:bottom w:sz="3.200000000000273" w:val="single" w:color="#000000"/>
            </w:tcBorders>
            <w:tcMar>
              <w:start w:w="0" w:type="dxa"/>
              <w:end w:w="0" w:type="dxa"/>
            </w:tcMar>
          </w:tcPr>
          <w:p>
            <w:pPr>
              <w:autoSpaceDN w:val="0"/>
              <w:autoSpaceDE w:val="0"/>
              <w:widowControl/>
              <w:spacing w:line="185" w:lineRule="auto" w:before="66" w:after="0"/>
              <w:ind w:left="22" w:right="0" w:firstLine="0"/>
              <w:jc w:val="left"/>
            </w:pPr>
            <w:r>
              <w:rPr>
                <w:rFonts w:ascii="SimSun" w:hAnsi="SimSun" w:eastAsia="SimSun"/>
                <w:b w:val="0"/>
                <w:i w:val="0"/>
                <w:color w:val="000000"/>
                <w:sz w:val="18"/>
              </w:rPr>
              <w:t xml:space="preserve">现任 </w:t>
            </w:r>
          </w:p>
        </w:tc>
        <w:tc>
          <w:tcPr>
            <w:tcW w:type="dxa" w:w="424"/>
            <w:tcBorders>
              <w:start w:sz="4.0" w:val="single" w:color="#000000"/>
              <w:top w:sz="3.199999999999818" w:val="single" w:color="#000000"/>
              <w:end w:sz="4.0" w:val="single" w:color="#000000"/>
              <w:bottom w:sz="3.200000000000273" w:val="single" w:color="#000000"/>
            </w:tcBorders>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男 </w:t>
            </w:r>
          </w:p>
        </w:tc>
        <w:tc>
          <w:tcPr>
            <w:tcW w:type="dxa" w:w="568"/>
            <w:tcBorders>
              <w:start w:sz="4.0" w:val="single" w:color="#000000"/>
              <w:top w:sz="3.199999999999818" w:val="single" w:color="#000000"/>
              <w:end w:sz="3.2000000000000455" w:val="single" w:color="#000000"/>
              <w:bottom w:sz="3.200000000000273" w:val="single" w:color="#000000"/>
            </w:tcBorders>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1,968 </w:t>
            </w:r>
          </w:p>
        </w:tc>
        <w:tc>
          <w:tcPr>
            <w:tcW w:type="dxa" w:w="852"/>
            <w:tcBorders>
              <w:start w:sz="3.2000000000000455" w:val="single" w:color="#000000"/>
              <w:top w:sz="3.199999999999818" w:val="single" w:color="#000000"/>
              <w:end w:sz="4.0" w:val="single" w:color="#000000"/>
              <w:bottom w:sz="3.200000000000273" w:val="single" w:color="#000000"/>
            </w:tcBorders>
            <w:tcMar>
              <w:start w:w="0" w:type="dxa"/>
              <w:end w:w="0" w:type="dxa"/>
            </w:tcMar>
          </w:tcPr>
          <w:p>
            <w:pPr>
              <w:autoSpaceDN w:val="0"/>
              <w:autoSpaceDE w:val="0"/>
              <w:widowControl/>
              <w:spacing w:line="240" w:lineRule="auto" w:before="52" w:after="0"/>
              <w:ind w:left="0" w:right="0" w:firstLine="0"/>
              <w:jc w:val="center"/>
            </w:pPr>
            <w:r>
              <w:rPr>
                <w:rFonts w:ascii="ArialNarrow" w:hAnsi="ArialNarrow" w:eastAsia="ArialNarrow"/>
                <w:b w:val="0"/>
                <w:i w:val="0"/>
                <w:color w:val="000000"/>
                <w:sz w:val="18"/>
              </w:rPr>
              <w:t xml:space="preserve">2014/01/29 </w:t>
            </w:r>
          </w:p>
        </w:tc>
        <w:tc>
          <w:tcPr>
            <w:tcW w:type="dxa" w:w="850"/>
            <w:tcBorders>
              <w:start w:sz="4.0" w:val="single" w:color="#000000"/>
              <w:top w:sz="3.199999999999818" w:val="single" w:color="#000000"/>
              <w:end w:sz="4.0" w:val="single" w:color="#000000"/>
              <w:bottom w:sz="3.200000000000273" w:val="single" w:color="#000000"/>
            </w:tcBorders>
            <w:tcMar>
              <w:start w:w="0" w:type="dxa"/>
              <w:end w:w="0" w:type="dxa"/>
            </w:tcMar>
          </w:tcPr>
          <w:p>
            <w:pPr>
              <w:autoSpaceDN w:val="0"/>
              <w:autoSpaceDE w:val="0"/>
              <w:widowControl/>
              <w:spacing w:line="240" w:lineRule="auto" w:before="52" w:after="0"/>
              <w:ind w:left="0" w:right="0" w:firstLine="0"/>
              <w:jc w:val="center"/>
            </w:pPr>
            <w:r>
              <w:rPr>
                <w:rFonts w:ascii="ArialNarrow" w:hAnsi="ArialNarrow" w:eastAsia="ArialNarrow"/>
                <w:b w:val="0"/>
                <w:i w:val="0"/>
                <w:color w:val="000000"/>
                <w:sz w:val="18"/>
              </w:rPr>
              <w:t xml:space="preserve">2020/10/27 </w:t>
            </w:r>
          </w:p>
        </w:tc>
        <w:tc>
          <w:tcPr>
            <w:tcW w:type="dxa" w:w="850"/>
            <w:tcBorders>
              <w:start w:sz="4.0" w:val="single" w:color="#000000"/>
              <w:top w:sz="3.199999999999818" w:val="single" w:color="#000000"/>
              <w:end w:sz="4.0" w:val="single" w:color="#000000"/>
              <w:bottom w:sz="3.200000000000273" w:val="single" w:color="#000000"/>
            </w:tcBorders>
            <w:tcMar>
              <w:start w:w="0" w:type="dxa"/>
              <w:end w:w="0" w:type="dxa"/>
            </w:tcMar>
          </w:tcPr>
          <w:p/>
        </w:tc>
        <w:tc>
          <w:tcPr>
            <w:tcW w:type="dxa" w:w="990"/>
            <w:tcBorders>
              <w:start w:sz="4.0" w:val="single" w:color="#000000"/>
              <w:top w:sz="3.199999999999818" w:val="single" w:color="#000000"/>
              <w:end w:sz="4.0" w:val="single" w:color="#000000"/>
              <w:bottom w:sz="3.200000000000273" w:val="single" w:color="#000000"/>
            </w:tcBorders>
            <w:tcMar>
              <w:start w:w="0" w:type="dxa"/>
              <w:end w:w="0" w:type="dxa"/>
            </w:tcMar>
          </w:tcPr>
          <w:p/>
        </w:tc>
        <w:tc>
          <w:tcPr>
            <w:tcW w:type="dxa" w:w="1034"/>
            <w:tcBorders>
              <w:start w:sz="4.0" w:val="single" w:color="#000000"/>
              <w:top w:sz="3.199999999999818" w:val="single" w:color="#000000"/>
              <w:end w:sz="4.0" w:val="single" w:color="#000000"/>
              <w:bottom w:sz="3.200000000000273" w:val="single" w:color="#000000"/>
            </w:tcBorders>
            <w:tcMar>
              <w:start w:w="0" w:type="dxa"/>
              <w:end w:w="0" w:type="dxa"/>
            </w:tcMar>
          </w:tcPr>
          <w:p/>
        </w:tc>
        <w:tc>
          <w:tcPr>
            <w:tcW w:type="dxa" w:w="796"/>
            <w:tcBorders>
              <w:start w:sz="4.0" w:val="single" w:color="#000000"/>
              <w:top w:sz="3.199999999999818" w:val="single" w:color="#000000"/>
              <w:end w:sz="4.0" w:val="single" w:color="#000000"/>
              <w:bottom w:sz="3.200000000000273" w:val="single" w:color="#000000"/>
            </w:tcBorders>
            <w:tcMar>
              <w:start w:w="0" w:type="dxa"/>
              <w:end w:w="0" w:type="dxa"/>
            </w:tcMar>
          </w:tcPr>
          <w:p/>
        </w:tc>
        <w:tc>
          <w:tcPr>
            <w:tcW w:type="dxa" w:w="800"/>
            <w:tcBorders>
              <w:start w:sz="4.0" w:val="single" w:color="#000000"/>
              <w:top w:sz="3.199999999999818" w:val="single" w:color="#000000"/>
              <w:end w:sz="4.0" w:val="single" w:color="#000000"/>
              <w:bottom w:sz="3.200000000000273" w:val="single" w:color="#000000"/>
            </w:tcBorders>
            <w:tcMar>
              <w:start w:w="0" w:type="dxa"/>
              <w:end w:w="0" w:type="dxa"/>
            </w:tcMar>
          </w:tcPr>
          <w:p/>
        </w:tc>
      </w:tr>
      <w:tr>
        <w:trPr>
          <w:trHeight w:hRule="exact" w:val="324"/>
        </w:trPr>
        <w:tc>
          <w:tcPr>
            <w:tcW w:type="dxa" w:w="710"/>
            <w:tcBorders>
              <w:start w:sz="3.1999999999999886" w:val="single" w:color="#000000"/>
              <w:top w:sz="3.200000000000273" w:val="single" w:color="#000000"/>
              <w:end w:sz="4.0" w:val="single" w:color="#000000"/>
              <w:bottom w:sz="4.0" w:val="single" w:color="#000000"/>
            </w:tcBorders>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金晓晨</w:t>
            </w:r>
          </w:p>
        </w:tc>
        <w:tc>
          <w:tcPr>
            <w:tcW w:type="dxa" w:w="1132"/>
            <w:tcBorders>
              <w:start w:sz="4.0" w:val="single" w:color="#000000"/>
              <w:top w:sz="3.200000000000273" w:val="single" w:color="#000000"/>
              <w:end w:sz="4.0" w:val="single" w:color="#000000"/>
              <w:bottom w:sz="4.0" w:val="single" w:color="#000000"/>
            </w:tcBorders>
            <w:tcMar>
              <w:start w:w="0" w:type="dxa"/>
              <w:end w:w="0" w:type="dxa"/>
            </w:tcMar>
          </w:tcPr>
          <w:p>
            <w:pPr>
              <w:autoSpaceDN w:val="0"/>
              <w:autoSpaceDE w:val="0"/>
              <w:widowControl/>
              <w:spacing w:line="185" w:lineRule="auto" w:before="66" w:after="0"/>
              <w:ind w:left="20" w:right="0" w:firstLine="0"/>
              <w:jc w:val="left"/>
            </w:pPr>
            <w:r>
              <w:rPr>
                <w:rFonts w:ascii="SimSun" w:hAnsi="SimSun" w:eastAsia="SimSun"/>
                <w:b w:val="0"/>
                <w:i w:val="0"/>
                <w:color w:val="000000"/>
                <w:sz w:val="18"/>
              </w:rPr>
              <w:t xml:space="preserve">董事 </w:t>
            </w:r>
          </w:p>
        </w:tc>
        <w:tc>
          <w:tcPr>
            <w:tcW w:type="dxa" w:w="568"/>
            <w:tcBorders>
              <w:start w:sz="4.0" w:val="single" w:color="#000000"/>
              <w:top w:sz="3.200000000000273" w:val="single" w:color="#000000"/>
              <w:end w:sz="4.0" w:val="single" w:color="#000000"/>
              <w:bottom w:sz="4.0" w:val="single" w:color="#000000"/>
            </w:tcBorders>
            <w:tcMar>
              <w:start w:w="0" w:type="dxa"/>
              <w:end w:w="0" w:type="dxa"/>
            </w:tcMar>
          </w:tcPr>
          <w:p>
            <w:pPr>
              <w:autoSpaceDN w:val="0"/>
              <w:autoSpaceDE w:val="0"/>
              <w:widowControl/>
              <w:spacing w:line="185" w:lineRule="auto" w:before="66" w:after="0"/>
              <w:ind w:left="22" w:right="0" w:firstLine="0"/>
              <w:jc w:val="left"/>
            </w:pPr>
            <w:r>
              <w:rPr>
                <w:rFonts w:ascii="SimSun" w:hAnsi="SimSun" w:eastAsia="SimSun"/>
                <w:b w:val="0"/>
                <w:i w:val="0"/>
                <w:color w:val="000000"/>
                <w:sz w:val="18"/>
              </w:rPr>
              <w:t xml:space="preserve">现任 </w:t>
            </w:r>
          </w:p>
        </w:tc>
        <w:tc>
          <w:tcPr>
            <w:tcW w:type="dxa" w:w="424"/>
            <w:tcBorders>
              <w:start w:sz="4.0" w:val="single" w:color="#000000"/>
              <w:top w:sz="3.200000000000273" w:val="single" w:color="#000000"/>
              <w:end w:sz="4.0" w:val="single" w:color="#000000"/>
              <w:bottom w:sz="4.0" w:val="single" w:color="#000000"/>
            </w:tcBorders>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男 </w:t>
            </w:r>
          </w:p>
        </w:tc>
        <w:tc>
          <w:tcPr>
            <w:tcW w:type="dxa" w:w="568"/>
            <w:tcBorders>
              <w:start w:sz="4.0" w:val="single" w:color="#000000"/>
              <w:top w:sz="3.200000000000273" w:val="single" w:color="#000000"/>
              <w:end w:sz="3.2000000000000455" w:val="single" w:color="#000000"/>
              <w:bottom w:sz="4.0" w:val="single" w:color="#000000"/>
            </w:tcBorders>
            <w:tcMar>
              <w:start w:w="0" w:type="dxa"/>
              <w:end w:w="0" w:type="dxa"/>
            </w:tcMar>
          </w:tcPr>
          <w:p>
            <w:pPr>
              <w:autoSpaceDN w:val="0"/>
              <w:autoSpaceDE w:val="0"/>
              <w:widowControl/>
              <w:spacing w:line="242" w:lineRule="auto" w:before="50" w:after="0"/>
              <w:ind w:left="0" w:right="0" w:firstLine="0"/>
              <w:jc w:val="right"/>
            </w:pPr>
            <w:r>
              <w:rPr>
                <w:rFonts w:ascii="ArialNarrow" w:hAnsi="ArialNarrow" w:eastAsia="ArialNarrow"/>
                <w:b w:val="0"/>
                <w:i w:val="0"/>
                <w:color w:val="000000"/>
                <w:sz w:val="18"/>
              </w:rPr>
              <w:t xml:space="preserve">1,967 </w:t>
            </w:r>
          </w:p>
        </w:tc>
        <w:tc>
          <w:tcPr>
            <w:tcW w:type="dxa" w:w="852"/>
            <w:tcBorders>
              <w:start w:sz="3.2000000000000455" w:val="single" w:color="#000000"/>
              <w:top w:sz="3.200000000000273" w:val="single" w:color="#000000"/>
              <w:end w:sz="4.0" w:val="single" w:color="#000000"/>
              <w:bottom w:sz="4.0" w:val="single" w:color="#000000"/>
            </w:tcBorders>
            <w:tcMar>
              <w:start w:w="0" w:type="dxa"/>
              <w:end w:w="0" w:type="dxa"/>
            </w:tcMar>
          </w:tcPr>
          <w:p>
            <w:pPr>
              <w:autoSpaceDN w:val="0"/>
              <w:autoSpaceDE w:val="0"/>
              <w:widowControl/>
              <w:spacing w:line="242" w:lineRule="auto" w:before="50" w:after="0"/>
              <w:ind w:left="0" w:right="0" w:firstLine="0"/>
              <w:jc w:val="center"/>
            </w:pPr>
            <w:r>
              <w:rPr>
                <w:rFonts w:ascii="ArialNarrow" w:hAnsi="ArialNarrow" w:eastAsia="ArialNarrow"/>
                <w:b w:val="0"/>
                <w:i w:val="0"/>
                <w:color w:val="000000"/>
                <w:sz w:val="18"/>
              </w:rPr>
              <w:t xml:space="preserve">2020/06/08 </w:t>
            </w:r>
          </w:p>
        </w:tc>
        <w:tc>
          <w:tcPr>
            <w:tcW w:type="dxa" w:w="850"/>
            <w:tcBorders>
              <w:start w:sz="4.0" w:val="single" w:color="#000000"/>
              <w:top w:sz="3.200000000000273" w:val="single" w:color="#000000"/>
              <w:end w:sz="4.0" w:val="single" w:color="#000000"/>
              <w:bottom w:sz="4.0" w:val="single" w:color="#000000"/>
            </w:tcBorders>
            <w:tcMar>
              <w:start w:w="0" w:type="dxa"/>
              <w:end w:w="0" w:type="dxa"/>
            </w:tcMar>
          </w:tcPr>
          <w:p>
            <w:pPr>
              <w:autoSpaceDN w:val="0"/>
              <w:autoSpaceDE w:val="0"/>
              <w:widowControl/>
              <w:spacing w:line="242" w:lineRule="auto" w:before="50" w:after="0"/>
              <w:ind w:left="0" w:right="0" w:firstLine="0"/>
              <w:jc w:val="center"/>
            </w:pPr>
            <w:r>
              <w:rPr>
                <w:rFonts w:ascii="ArialNarrow" w:hAnsi="ArialNarrow" w:eastAsia="ArialNarrow"/>
                <w:b w:val="0"/>
                <w:i w:val="0"/>
                <w:color w:val="000000"/>
                <w:sz w:val="18"/>
              </w:rPr>
              <w:t xml:space="preserve">2020/10/27 </w:t>
            </w:r>
          </w:p>
        </w:tc>
        <w:tc>
          <w:tcPr>
            <w:tcW w:type="dxa" w:w="850"/>
            <w:tcBorders>
              <w:start w:sz="4.0" w:val="single" w:color="#000000"/>
              <w:top w:sz="3.200000000000273" w:val="single" w:color="#000000"/>
              <w:end w:sz="4.0" w:val="single" w:color="#000000"/>
              <w:bottom w:sz="4.0" w:val="single" w:color="#000000"/>
            </w:tcBorders>
            <w:tcMar>
              <w:start w:w="0" w:type="dxa"/>
              <w:end w:w="0" w:type="dxa"/>
            </w:tcMar>
          </w:tcPr>
          <w:p>
            <w:pPr>
              <w:autoSpaceDN w:val="0"/>
              <w:autoSpaceDE w:val="0"/>
              <w:widowControl/>
              <w:spacing w:line="242" w:lineRule="auto" w:before="50" w:after="0"/>
              <w:ind w:left="0" w:right="0" w:firstLine="0"/>
              <w:jc w:val="right"/>
            </w:pPr>
            <w:r>
              <w:rPr>
                <w:rFonts w:ascii="ArialNarrow" w:hAnsi="ArialNarrow" w:eastAsia="ArialNarrow"/>
                <w:b w:val="0"/>
                <w:i w:val="0"/>
                <w:color w:val="000000"/>
                <w:sz w:val="18"/>
              </w:rPr>
              <w:t xml:space="preserve">4608 </w:t>
            </w:r>
          </w:p>
        </w:tc>
        <w:tc>
          <w:tcPr>
            <w:tcW w:type="dxa" w:w="990"/>
            <w:tcBorders>
              <w:start w:sz="4.0" w:val="single" w:color="#000000"/>
              <w:top w:sz="3.200000000000273" w:val="single" w:color="#000000"/>
              <w:end w:sz="4.0" w:val="single" w:color="#000000"/>
              <w:bottom w:sz="4.0" w:val="single" w:color="#000000"/>
            </w:tcBorders>
            <w:tcMar>
              <w:start w:w="0" w:type="dxa"/>
              <w:end w:w="0" w:type="dxa"/>
            </w:tcMar>
          </w:tcPr>
          <w:p/>
        </w:tc>
        <w:tc>
          <w:tcPr>
            <w:tcW w:type="dxa" w:w="1034"/>
            <w:tcBorders>
              <w:start w:sz="4.0" w:val="single" w:color="#000000"/>
              <w:top w:sz="3.200000000000273" w:val="single" w:color="#000000"/>
              <w:end w:sz="4.0" w:val="single" w:color="#000000"/>
              <w:bottom w:sz="4.0" w:val="single" w:color="#000000"/>
            </w:tcBorders>
            <w:tcMar>
              <w:start w:w="0" w:type="dxa"/>
              <w:end w:w="0" w:type="dxa"/>
            </w:tcMar>
          </w:tcPr>
          <w:p/>
        </w:tc>
        <w:tc>
          <w:tcPr>
            <w:tcW w:type="dxa" w:w="796"/>
            <w:tcBorders>
              <w:start w:sz="4.0" w:val="single" w:color="#000000"/>
              <w:top w:sz="3.200000000000273" w:val="single" w:color="#000000"/>
              <w:end w:sz="4.0" w:val="single" w:color="#000000"/>
              <w:bottom w:sz="4.0" w:val="single" w:color="#000000"/>
            </w:tcBorders>
            <w:tcMar>
              <w:start w:w="0" w:type="dxa"/>
              <w:end w:w="0" w:type="dxa"/>
            </w:tcMar>
          </w:tcPr>
          <w:p/>
        </w:tc>
        <w:tc>
          <w:tcPr>
            <w:tcW w:type="dxa" w:w="800"/>
            <w:tcBorders>
              <w:start w:sz="4.0" w:val="single" w:color="#000000"/>
              <w:top w:sz="3.200000000000273" w:val="single" w:color="#000000"/>
              <w:end w:sz="4.0" w:val="single" w:color="#000000"/>
              <w:bottom w:sz="4.0" w:val="single" w:color="#000000"/>
            </w:tcBorders>
            <w:tcMar>
              <w:start w:w="0" w:type="dxa"/>
              <w:end w:w="0" w:type="dxa"/>
            </w:tcMar>
          </w:tcPr>
          <w:p>
            <w:pPr>
              <w:autoSpaceDN w:val="0"/>
              <w:autoSpaceDE w:val="0"/>
              <w:widowControl/>
              <w:spacing w:line="242" w:lineRule="auto" w:before="50" w:after="0"/>
              <w:ind w:left="0" w:right="0" w:firstLine="0"/>
              <w:jc w:val="right"/>
            </w:pPr>
            <w:r>
              <w:rPr>
                <w:rFonts w:ascii="ArialNarrow" w:hAnsi="ArialNarrow" w:eastAsia="ArialNarrow"/>
                <w:b w:val="0"/>
                <w:i w:val="0"/>
                <w:color w:val="000000"/>
                <w:sz w:val="18"/>
              </w:rPr>
              <w:t xml:space="preserve">4608 </w:t>
            </w:r>
          </w:p>
        </w:tc>
      </w:tr>
      <w:tr>
        <w:trPr>
          <w:trHeight w:hRule="exact" w:val="556"/>
        </w:trPr>
        <w:tc>
          <w:tcPr>
            <w:tcW w:type="dxa" w:w="710"/>
            <w:tcBorders>
              <w:start w:sz="3.1999999999999886"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182" w:after="0"/>
              <w:ind w:left="24" w:right="0" w:firstLine="0"/>
              <w:jc w:val="left"/>
            </w:pPr>
            <w:r>
              <w:rPr>
                <w:rFonts w:ascii="SimSun" w:hAnsi="SimSun" w:eastAsia="SimSun"/>
                <w:b w:val="0"/>
                <w:i w:val="0"/>
                <w:color w:val="000000"/>
                <w:sz w:val="18"/>
              </w:rPr>
              <w:t>孙世界</w:t>
            </w:r>
          </w:p>
        </w:tc>
        <w:tc>
          <w:tcPr>
            <w:tcW w:type="dxa" w:w="1132"/>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2" w:after="0"/>
              <w:ind w:left="0" w:right="0" w:firstLine="0"/>
              <w:jc w:val="center"/>
            </w:pPr>
            <w:r>
              <w:rPr>
                <w:rFonts w:ascii="SimSun" w:hAnsi="SimSun" w:eastAsia="SimSun"/>
                <w:b w:val="0"/>
                <w:i w:val="0"/>
                <w:color w:val="000000"/>
                <w:sz w:val="18"/>
              </w:rPr>
              <w:t>董事、总会、</w:t>
            </w:r>
          </w:p>
          <w:p>
            <w:pPr>
              <w:autoSpaceDN w:val="0"/>
              <w:autoSpaceDE w:val="0"/>
              <w:widowControl/>
              <w:spacing w:line="185" w:lineRule="auto" w:before="54" w:after="0"/>
              <w:ind w:left="20" w:right="0" w:firstLine="0"/>
              <w:jc w:val="left"/>
            </w:pPr>
            <w:r>
              <w:rPr>
                <w:rFonts w:ascii="SimSun" w:hAnsi="SimSun" w:eastAsia="SimSun"/>
                <w:b w:val="0"/>
                <w:i w:val="0"/>
                <w:color w:val="000000"/>
                <w:sz w:val="18"/>
              </w:rPr>
              <w:t xml:space="preserve">董秘 </w:t>
            </w:r>
          </w:p>
        </w:tc>
        <w:tc>
          <w:tcPr>
            <w:tcW w:type="dxa" w:w="568"/>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182" w:after="0"/>
              <w:ind w:left="22" w:right="0" w:firstLine="0"/>
              <w:jc w:val="left"/>
            </w:pPr>
            <w:r>
              <w:rPr>
                <w:rFonts w:ascii="SimSun" w:hAnsi="SimSun" w:eastAsia="SimSun"/>
                <w:b w:val="0"/>
                <w:i w:val="0"/>
                <w:color w:val="000000"/>
                <w:sz w:val="18"/>
              </w:rPr>
              <w:t xml:space="preserve">现任 </w:t>
            </w:r>
          </w:p>
        </w:tc>
        <w:tc>
          <w:tcPr>
            <w:tcW w:type="dxa" w:w="42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182" w:after="0"/>
              <w:ind w:left="24" w:right="0" w:firstLine="0"/>
              <w:jc w:val="left"/>
            </w:pPr>
            <w:r>
              <w:rPr>
                <w:rFonts w:ascii="SimSun" w:hAnsi="SimSun" w:eastAsia="SimSun"/>
                <w:b w:val="0"/>
                <w:i w:val="0"/>
                <w:color w:val="000000"/>
                <w:sz w:val="18"/>
              </w:rPr>
              <w:t xml:space="preserve">男 </w:t>
            </w:r>
          </w:p>
        </w:tc>
        <w:tc>
          <w:tcPr>
            <w:tcW w:type="dxa" w:w="568"/>
            <w:tcBorders>
              <w:start w:sz="4.0" w:val="single" w:color="#000000"/>
              <w:top w:sz="4.0" w:val="single" w:color="#000000"/>
              <w:end w:sz="3.2000000000000455" w:val="single" w:color="#000000"/>
              <w:bottom w:sz="4.0" w:val="single" w:color="#000000"/>
            </w:tcBorders>
            <w:tcMar>
              <w:start w:w="0" w:type="dxa"/>
              <w:end w:w="0" w:type="dxa"/>
            </w:tcMar>
          </w:tcPr>
          <w:p>
            <w:pPr>
              <w:autoSpaceDN w:val="0"/>
              <w:autoSpaceDE w:val="0"/>
              <w:widowControl/>
              <w:spacing w:line="240" w:lineRule="auto" w:before="166" w:after="0"/>
              <w:ind w:left="0" w:right="0" w:firstLine="0"/>
              <w:jc w:val="right"/>
            </w:pPr>
            <w:r>
              <w:rPr>
                <w:rFonts w:ascii="ArialNarrow" w:hAnsi="ArialNarrow" w:eastAsia="ArialNarrow"/>
                <w:b w:val="0"/>
                <w:i w:val="0"/>
                <w:color w:val="000000"/>
                <w:sz w:val="18"/>
              </w:rPr>
              <w:t xml:space="preserve">1,962 </w:t>
            </w:r>
          </w:p>
        </w:tc>
        <w:tc>
          <w:tcPr>
            <w:tcW w:type="dxa" w:w="852"/>
            <w:tcBorders>
              <w:start w:sz="3.2000000000000455"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166" w:after="0"/>
              <w:ind w:left="0" w:right="0" w:firstLine="0"/>
              <w:jc w:val="center"/>
            </w:pPr>
            <w:r>
              <w:rPr>
                <w:rFonts w:ascii="ArialNarrow" w:hAnsi="ArialNarrow" w:eastAsia="ArialNarrow"/>
                <w:b w:val="0"/>
                <w:i w:val="0"/>
                <w:color w:val="000000"/>
                <w:sz w:val="18"/>
              </w:rPr>
              <w:t xml:space="preserve">2018/05/25 </w:t>
            </w:r>
          </w:p>
        </w:tc>
        <w:tc>
          <w:tcPr>
            <w:tcW w:type="dxa" w:w="85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166" w:after="0"/>
              <w:ind w:left="0" w:right="0" w:firstLine="0"/>
              <w:jc w:val="center"/>
            </w:pPr>
            <w:r>
              <w:rPr>
                <w:rFonts w:ascii="ArialNarrow" w:hAnsi="ArialNarrow" w:eastAsia="ArialNarrow"/>
                <w:b w:val="0"/>
                <w:i w:val="0"/>
                <w:color w:val="000000"/>
                <w:sz w:val="18"/>
              </w:rPr>
              <w:t xml:space="preserve">2020/10/27 </w:t>
            </w:r>
          </w:p>
        </w:tc>
        <w:tc>
          <w:tcPr>
            <w:tcW w:type="dxa" w:w="850"/>
            <w:tcBorders>
              <w:start w:sz="4.0" w:val="single" w:color="#000000"/>
              <w:top w:sz="4.0" w:val="single" w:color="#000000"/>
              <w:end w:sz="4.0" w:val="single" w:color="#000000"/>
              <w:bottom w:sz="4.0" w:val="single" w:color="#000000"/>
            </w:tcBorders>
            <w:tcMar>
              <w:start w:w="0" w:type="dxa"/>
              <w:end w:w="0" w:type="dxa"/>
            </w:tcMar>
          </w:tcPr>
          <w:p/>
        </w:tc>
        <w:tc>
          <w:tcPr>
            <w:tcW w:type="dxa" w:w="990"/>
            <w:tcBorders>
              <w:start w:sz="4.0" w:val="single" w:color="#000000"/>
              <w:top w:sz="4.0" w:val="single" w:color="#000000"/>
              <w:end w:sz="4.0" w:val="single" w:color="#000000"/>
              <w:bottom w:sz="4.0" w:val="single" w:color="#000000"/>
            </w:tcBorders>
            <w:tcMar>
              <w:start w:w="0" w:type="dxa"/>
              <w:end w:w="0" w:type="dxa"/>
            </w:tcMar>
          </w:tcPr>
          <w:p/>
        </w:tc>
        <w:tc>
          <w:tcPr>
            <w:tcW w:type="dxa" w:w="1034"/>
            <w:tcBorders>
              <w:start w:sz="4.0" w:val="single" w:color="#000000"/>
              <w:top w:sz="4.0" w:val="single" w:color="#000000"/>
              <w:end w:sz="4.0" w:val="single" w:color="#000000"/>
              <w:bottom w:sz="4.0" w:val="single" w:color="#000000"/>
            </w:tcBorders>
            <w:tcMar>
              <w:start w:w="0" w:type="dxa"/>
              <w:end w:w="0" w:type="dxa"/>
            </w:tcMar>
          </w:tcPr>
          <w:p/>
        </w:tc>
        <w:tc>
          <w:tcPr>
            <w:tcW w:type="dxa" w:w="796"/>
            <w:tcBorders>
              <w:start w:sz="4.0" w:val="single" w:color="#000000"/>
              <w:top w:sz="4.0" w:val="single" w:color="#000000"/>
              <w:end w:sz="4.0" w:val="single" w:color="#000000"/>
              <w:bottom w:sz="4.0" w:val="single" w:color="#000000"/>
            </w:tcBorders>
            <w:tcMar>
              <w:start w:w="0" w:type="dxa"/>
              <w:end w:w="0" w:type="dxa"/>
            </w:tcMar>
          </w:tcPr>
          <w:p/>
        </w:tc>
        <w:tc>
          <w:tcPr>
            <w:tcW w:type="dxa" w:w="800"/>
            <w:tcBorders>
              <w:start w:sz="4.0" w:val="single" w:color="#000000"/>
              <w:top w:sz="4.0" w:val="single" w:color="#000000"/>
              <w:end w:sz="4.0" w:val="single" w:color="#000000"/>
              <w:bottom w:sz="4.0" w:val="single" w:color="#000000"/>
            </w:tcBorders>
            <w:tcMar>
              <w:start w:w="0" w:type="dxa"/>
              <w:end w:w="0" w:type="dxa"/>
            </w:tcMar>
          </w:tcPr>
          <w:p/>
        </w:tc>
      </w:tr>
      <w:tr>
        <w:trPr>
          <w:trHeight w:hRule="exact" w:val="324"/>
        </w:trPr>
        <w:tc>
          <w:tcPr>
            <w:tcW w:type="dxa" w:w="710"/>
            <w:tcBorders>
              <w:start w:sz="3.1999999999999886"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张黎明</w:t>
            </w:r>
          </w:p>
        </w:tc>
        <w:tc>
          <w:tcPr>
            <w:tcW w:type="dxa" w:w="1132"/>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6" w:after="0"/>
              <w:ind w:left="20" w:right="0" w:firstLine="0"/>
              <w:jc w:val="left"/>
            </w:pPr>
            <w:r>
              <w:rPr>
                <w:rFonts w:ascii="SimSun" w:hAnsi="SimSun" w:eastAsia="SimSun"/>
                <w:b w:val="0"/>
                <w:i w:val="0"/>
                <w:color w:val="000000"/>
                <w:sz w:val="18"/>
              </w:rPr>
              <w:t xml:space="preserve">独立董事 </w:t>
            </w:r>
          </w:p>
        </w:tc>
        <w:tc>
          <w:tcPr>
            <w:tcW w:type="dxa" w:w="568"/>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6" w:after="0"/>
              <w:ind w:left="22" w:right="0" w:firstLine="0"/>
              <w:jc w:val="left"/>
            </w:pPr>
            <w:r>
              <w:rPr>
                <w:rFonts w:ascii="SimSun" w:hAnsi="SimSun" w:eastAsia="SimSun"/>
                <w:b w:val="0"/>
                <w:i w:val="0"/>
                <w:color w:val="000000"/>
                <w:sz w:val="18"/>
              </w:rPr>
              <w:t xml:space="preserve">现任 </w:t>
            </w:r>
          </w:p>
        </w:tc>
        <w:tc>
          <w:tcPr>
            <w:tcW w:type="dxa" w:w="42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男 </w:t>
            </w:r>
          </w:p>
        </w:tc>
        <w:tc>
          <w:tcPr>
            <w:tcW w:type="dxa" w:w="568"/>
            <w:tcBorders>
              <w:start w:sz="4.0" w:val="single" w:color="#000000"/>
              <w:top w:sz="4.0" w:val="single" w:color="#000000"/>
              <w:end w:sz="3.2000000000000455" w:val="single" w:color="#000000"/>
              <w:bottom w:sz="4.0" w:val="single" w:color="#000000"/>
            </w:tcBorders>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1,955 </w:t>
            </w:r>
          </w:p>
        </w:tc>
        <w:tc>
          <w:tcPr>
            <w:tcW w:type="dxa" w:w="852"/>
            <w:tcBorders>
              <w:start w:sz="3.2000000000000455"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52" w:after="0"/>
              <w:ind w:left="0" w:right="0" w:firstLine="0"/>
              <w:jc w:val="center"/>
            </w:pPr>
            <w:r>
              <w:rPr>
                <w:rFonts w:ascii="ArialNarrow" w:hAnsi="ArialNarrow" w:eastAsia="ArialNarrow"/>
                <w:b w:val="0"/>
                <w:i w:val="0"/>
                <w:color w:val="000000"/>
                <w:sz w:val="18"/>
              </w:rPr>
              <w:t xml:space="preserve">2017/10/27 </w:t>
            </w:r>
          </w:p>
        </w:tc>
        <w:tc>
          <w:tcPr>
            <w:tcW w:type="dxa" w:w="85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52" w:after="0"/>
              <w:ind w:left="0" w:right="0" w:firstLine="0"/>
              <w:jc w:val="center"/>
            </w:pPr>
            <w:r>
              <w:rPr>
                <w:rFonts w:ascii="ArialNarrow" w:hAnsi="ArialNarrow" w:eastAsia="ArialNarrow"/>
                <w:b w:val="0"/>
                <w:i w:val="0"/>
                <w:color w:val="000000"/>
                <w:sz w:val="18"/>
              </w:rPr>
              <w:t xml:space="preserve">2020/10/27 </w:t>
            </w:r>
          </w:p>
        </w:tc>
        <w:tc>
          <w:tcPr>
            <w:tcW w:type="dxa" w:w="850"/>
            <w:tcBorders>
              <w:start w:sz="4.0" w:val="single" w:color="#000000"/>
              <w:top w:sz="4.0" w:val="single" w:color="#000000"/>
              <w:end w:sz="4.0" w:val="single" w:color="#000000"/>
              <w:bottom w:sz="4.0" w:val="single" w:color="#000000"/>
            </w:tcBorders>
            <w:tcMar>
              <w:start w:w="0" w:type="dxa"/>
              <w:end w:w="0" w:type="dxa"/>
            </w:tcMar>
          </w:tcPr>
          <w:p/>
        </w:tc>
        <w:tc>
          <w:tcPr>
            <w:tcW w:type="dxa" w:w="990"/>
            <w:tcBorders>
              <w:start w:sz="4.0" w:val="single" w:color="#000000"/>
              <w:top w:sz="4.0" w:val="single" w:color="#000000"/>
              <w:end w:sz="4.0" w:val="single" w:color="#000000"/>
              <w:bottom w:sz="4.0" w:val="single" w:color="#000000"/>
            </w:tcBorders>
            <w:tcMar>
              <w:start w:w="0" w:type="dxa"/>
              <w:end w:w="0" w:type="dxa"/>
            </w:tcMar>
          </w:tcPr>
          <w:p/>
        </w:tc>
        <w:tc>
          <w:tcPr>
            <w:tcW w:type="dxa" w:w="1034"/>
            <w:tcBorders>
              <w:start w:sz="4.0" w:val="single" w:color="#000000"/>
              <w:top w:sz="4.0" w:val="single" w:color="#000000"/>
              <w:end w:sz="4.0" w:val="single" w:color="#000000"/>
              <w:bottom w:sz="4.0" w:val="single" w:color="#000000"/>
            </w:tcBorders>
            <w:tcMar>
              <w:start w:w="0" w:type="dxa"/>
              <w:end w:w="0" w:type="dxa"/>
            </w:tcMar>
          </w:tcPr>
          <w:p/>
        </w:tc>
        <w:tc>
          <w:tcPr>
            <w:tcW w:type="dxa" w:w="796"/>
            <w:tcBorders>
              <w:start w:sz="4.0" w:val="single" w:color="#000000"/>
              <w:top w:sz="4.0" w:val="single" w:color="#000000"/>
              <w:end w:sz="4.0" w:val="single" w:color="#000000"/>
              <w:bottom w:sz="4.0" w:val="single" w:color="#000000"/>
            </w:tcBorders>
            <w:tcMar>
              <w:start w:w="0" w:type="dxa"/>
              <w:end w:w="0" w:type="dxa"/>
            </w:tcMar>
          </w:tcPr>
          <w:p/>
        </w:tc>
        <w:tc>
          <w:tcPr>
            <w:tcW w:type="dxa" w:w="800"/>
            <w:tcBorders>
              <w:start w:sz="4.0" w:val="single" w:color="#000000"/>
              <w:top w:sz="4.0" w:val="single" w:color="#000000"/>
              <w:end w:sz="4.0" w:val="single" w:color="#000000"/>
              <w:bottom w:sz="4.0" w:val="single" w:color="#000000"/>
            </w:tcBorders>
            <w:tcMar>
              <w:start w:w="0" w:type="dxa"/>
              <w:end w:w="0" w:type="dxa"/>
            </w:tcMar>
          </w:tcPr>
          <w:p/>
        </w:tc>
      </w:tr>
      <w:tr>
        <w:trPr>
          <w:trHeight w:hRule="exact" w:val="322"/>
        </w:trPr>
        <w:tc>
          <w:tcPr>
            <w:tcW w:type="dxa" w:w="710"/>
            <w:tcBorders>
              <w:start w:sz="3.1999999999999886"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4" w:after="0"/>
              <w:ind w:left="24" w:right="0" w:firstLine="0"/>
              <w:jc w:val="left"/>
            </w:pPr>
            <w:r>
              <w:rPr>
                <w:rFonts w:ascii="SimSun" w:hAnsi="SimSun" w:eastAsia="SimSun"/>
                <w:b w:val="0"/>
                <w:i w:val="0"/>
                <w:color w:val="000000"/>
                <w:sz w:val="18"/>
              </w:rPr>
              <w:t xml:space="preserve">姜欣 </w:t>
            </w:r>
          </w:p>
        </w:tc>
        <w:tc>
          <w:tcPr>
            <w:tcW w:type="dxa" w:w="1132"/>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4" w:after="0"/>
              <w:ind w:left="20" w:right="0" w:firstLine="0"/>
              <w:jc w:val="left"/>
            </w:pPr>
            <w:r>
              <w:rPr>
                <w:rFonts w:ascii="SimSun" w:hAnsi="SimSun" w:eastAsia="SimSun"/>
                <w:b w:val="0"/>
                <w:i w:val="0"/>
                <w:color w:val="000000"/>
                <w:sz w:val="18"/>
              </w:rPr>
              <w:t xml:space="preserve">独立董事 </w:t>
            </w:r>
          </w:p>
        </w:tc>
        <w:tc>
          <w:tcPr>
            <w:tcW w:type="dxa" w:w="568"/>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4" w:after="0"/>
              <w:ind w:left="22" w:right="0" w:firstLine="0"/>
              <w:jc w:val="left"/>
            </w:pPr>
            <w:r>
              <w:rPr>
                <w:rFonts w:ascii="SimSun" w:hAnsi="SimSun" w:eastAsia="SimSun"/>
                <w:b w:val="0"/>
                <w:i w:val="0"/>
                <w:color w:val="000000"/>
                <w:sz w:val="18"/>
              </w:rPr>
              <w:t xml:space="preserve">现任 </w:t>
            </w:r>
          </w:p>
        </w:tc>
        <w:tc>
          <w:tcPr>
            <w:tcW w:type="dxa" w:w="42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4" w:after="0"/>
              <w:ind w:left="24" w:right="0" w:firstLine="0"/>
              <w:jc w:val="left"/>
            </w:pPr>
            <w:r>
              <w:rPr>
                <w:rFonts w:ascii="SimSun" w:hAnsi="SimSun" w:eastAsia="SimSun"/>
                <w:b w:val="0"/>
                <w:i w:val="0"/>
                <w:color w:val="000000"/>
                <w:sz w:val="18"/>
              </w:rPr>
              <w:t xml:space="preserve">男 </w:t>
            </w:r>
          </w:p>
        </w:tc>
        <w:tc>
          <w:tcPr>
            <w:tcW w:type="dxa" w:w="568"/>
            <w:tcBorders>
              <w:start w:sz="4.0" w:val="single" w:color="#000000"/>
              <w:top w:sz="4.0" w:val="single" w:color="#000000"/>
              <w:end w:sz="3.2000000000000455" w:val="single" w:color="#000000"/>
              <w:bottom w:sz="4.0" w:val="single" w:color="#000000"/>
            </w:tcBorders>
            <w:tcMar>
              <w:start w:w="0" w:type="dxa"/>
              <w:end w:w="0" w:type="dxa"/>
            </w:tcMar>
          </w:tcPr>
          <w:p>
            <w:pPr>
              <w:autoSpaceDN w:val="0"/>
              <w:autoSpaceDE w:val="0"/>
              <w:widowControl/>
              <w:spacing w:line="240" w:lineRule="auto" w:before="48" w:after="0"/>
              <w:ind w:left="0" w:right="0" w:firstLine="0"/>
              <w:jc w:val="right"/>
            </w:pPr>
            <w:r>
              <w:rPr>
                <w:rFonts w:ascii="ArialNarrow" w:hAnsi="ArialNarrow" w:eastAsia="ArialNarrow"/>
                <w:b w:val="0"/>
                <w:i w:val="0"/>
                <w:color w:val="000000"/>
                <w:sz w:val="18"/>
              </w:rPr>
              <w:t xml:space="preserve">1,961 </w:t>
            </w:r>
          </w:p>
        </w:tc>
        <w:tc>
          <w:tcPr>
            <w:tcW w:type="dxa" w:w="852"/>
            <w:tcBorders>
              <w:start w:sz="3.2000000000000455"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48" w:after="0"/>
              <w:ind w:left="0" w:right="0" w:firstLine="0"/>
              <w:jc w:val="center"/>
            </w:pPr>
            <w:r>
              <w:rPr>
                <w:rFonts w:ascii="ArialNarrow" w:hAnsi="ArialNarrow" w:eastAsia="ArialNarrow"/>
                <w:b w:val="0"/>
                <w:i w:val="0"/>
                <w:color w:val="000000"/>
                <w:sz w:val="18"/>
              </w:rPr>
              <w:t xml:space="preserve">2017/10/27 </w:t>
            </w:r>
          </w:p>
        </w:tc>
        <w:tc>
          <w:tcPr>
            <w:tcW w:type="dxa" w:w="85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48" w:after="0"/>
              <w:ind w:left="0" w:right="0" w:firstLine="0"/>
              <w:jc w:val="center"/>
            </w:pPr>
            <w:r>
              <w:rPr>
                <w:rFonts w:ascii="ArialNarrow" w:hAnsi="ArialNarrow" w:eastAsia="ArialNarrow"/>
                <w:b w:val="0"/>
                <w:i w:val="0"/>
                <w:color w:val="000000"/>
                <w:sz w:val="18"/>
              </w:rPr>
              <w:t xml:space="preserve">2020/10/27 </w:t>
            </w:r>
          </w:p>
        </w:tc>
        <w:tc>
          <w:tcPr>
            <w:tcW w:type="dxa" w:w="850"/>
            <w:tcBorders>
              <w:start w:sz="4.0" w:val="single" w:color="#000000"/>
              <w:top w:sz="4.0" w:val="single" w:color="#000000"/>
              <w:end w:sz="4.0" w:val="single" w:color="#000000"/>
              <w:bottom w:sz="4.0" w:val="single" w:color="#000000"/>
            </w:tcBorders>
            <w:tcMar>
              <w:start w:w="0" w:type="dxa"/>
              <w:end w:w="0" w:type="dxa"/>
            </w:tcMar>
          </w:tcPr>
          <w:p/>
        </w:tc>
        <w:tc>
          <w:tcPr>
            <w:tcW w:type="dxa" w:w="990"/>
            <w:tcBorders>
              <w:start w:sz="4.0" w:val="single" w:color="#000000"/>
              <w:top w:sz="4.0" w:val="single" w:color="#000000"/>
              <w:end w:sz="4.0" w:val="single" w:color="#000000"/>
              <w:bottom w:sz="4.0" w:val="single" w:color="#000000"/>
            </w:tcBorders>
            <w:tcMar>
              <w:start w:w="0" w:type="dxa"/>
              <w:end w:w="0" w:type="dxa"/>
            </w:tcMar>
          </w:tcPr>
          <w:p/>
        </w:tc>
        <w:tc>
          <w:tcPr>
            <w:tcW w:type="dxa" w:w="1034"/>
            <w:tcBorders>
              <w:start w:sz="4.0" w:val="single" w:color="#000000"/>
              <w:top w:sz="4.0" w:val="single" w:color="#000000"/>
              <w:end w:sz="4.0" w:val="single" w:color="#000000"/>
              <w:bottom w:sz="4.0" w:val="single" w:color="#000000"/>
            </w:tcBorders>
            <w:tcMar>
              <w:start w:w="0" w:type="dxa"/>
              <w:end w:w="0" w:type="dxa"/>
            </w:tcMar>
          </w:tcPr>
          <w:p/>
        </w:tc>
        <w:tc>
          <w:tcPr>
            <w:tcW w:type="dxa" w:w="796"/>
            <w:tcBorders>
              <w:start w:sz="4.0" w:val="single" w:color="#000000"/>
              <w:top w:sz="4.0" w:val="single" w:color="#000000"/>
              <w:end w:sz="4.0" w:val="single" w:color="#000000"/>
              <w:bottom w:sz="4.0" w:val="single" w:color="#000000"/>
            </w:tcBorders>
            <w:tcMar>
              <w:start w:w="0" w:type="dxa"/>
              <w:end w:w="0" w:type="dxa"/>
            </w:tcMar>
          </w:tcPr>
          <w:p/>
        </w:tc>
        <w:tc>
          <w:tcPr>
            <w:tcW w:type="dxa" w:w="800"/>
            <w:tcBorders>
              <w:start w:sz="4.0" w:val="single" w:color="#000000"/>
              <w:top w:sz="4.0" w:val="single" w:color="#000000"/>
              <w:end w:sz="4.0" w:val="single" w:color="#000000"/>
              <w:bottom w:sz="4.0" w:val="single" w:color="#000000"/>
            </w:tcBorders>
            <w:tcMar>
              <w:start w:w="0" w:type="dxa"/>
              <w:end w:w="0" w:type="dxa"/>
            </w:tcMar>
          </w:tcPr>
          <w:p/>
        </w:tc>
      </w:tr>
      <w:tr>
        <w:trPr>
          <w:trHeight w:hRule="exact" w:val="324"/>
        </w:trPr>
        <w:tc>
          <w:tcPr>
            <w:tcW w:type="dxa" w:w="710"/>
            <w:tcBorders>
              <w:start w:sz="3.1999999999999886"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8" w:after="0"/>
              <w:ind w:left="24" w:right="0" w:firstLine="0"/>
              <w:jc w:val="left"/>
            </w:pPr>
            <w:r>
              <w:rPr>
                <w:rFonts w:ascii="SimSun" w:hAnsi="SimSun" w:eastAsia="SimSun"/>
                <w:b w:val="0"/>
                <w:i w:val="0"/>
                <w:color w:val="000000"/>
                <w:sz w:val="18"/>
              </w:rPr>
              <w:t>高倚云</w:t>
            </w:r>
          </w:p>
        </w:tc>
        <w:tc>
          <w:tcPr>
            <w:tcW w:type="dxa" w:w="1132"/>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8" w:after="0"/>
              <w:ind w:left="20" w:right="0" w:firstLine="0"/>
              <w:jc w:val="left"/>
            </w:pPr>
            <w:r>
              <w:rPr>
                <w:rFonts w:ascii="SimSun" w:hAnsi="SimSun" w:eastAsia="SimSun"/>
                <w:b w:val="0"/>
                <w:i w:val="0"/>
                <w:color w:val="000000"/>
                <w:sz w:val="18"/>
              </w:rPr>
              <w:t xml:space="preserve">独立董事 </w:t>
            </w:r>
          </w:p>
        </w:tc>
        <w:tc>
          <w:tcPr>
            <w:tcW w:type="dxa" w:w="568"/>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8" w:after="0"/>
              <w:ind w:left="22" w:right="0" w:firstLine="0"/>
              <w:jc w:val="left"/>
            </w:pPr>
            <w:r>
              <w:rPr>
                <w:rFonts w:ascii="SimSun" w:hAnsi="SimSun" w:eastAsia="SimSun"/>
                <w:b w:val="0"/>
                <w:i w:val="0"/>
                <w:color w:val="000000"/>
                <w:sz w:val="18"/>
              </w:rPr>
              <w:t xml:space="preserve">现任 </w:t>
            </w:r>
          </w:p>
        </w:tc>
        <w:tc>
          <w:tcPr>
            <w:tcW w:type="dxa" w:w="42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8" w:after="0"/>
              <w:ind w:left="24" w:right="0" w:firstLine="0"/>
              <w:jc w:val="left"/>
            </w:pPr>
            <w:r>
              <w:rPr>
                <w:rFonts w:ascii="SimSun" w:hAnsi="SimSun" w:eastAsia="SimSun"/>
                <w:b w:val="0"/>
                <w:i w:val="0"/>
                <w:color w:val="000000"/>
                <w:sz w:val="18"/>
              </w:rPr>
              <w:t xml:space="preserve">女 </w:t>
            </w:r>
          </w:p>
        </w:tc>
        <w:tc>
          <w:tcPr>
            <w:tcW w:type="dxa" w:w="568"/>
            <w:tcBorders>
              <w:start w:sz="4.0" w:val="single" w:color="#000000"/>
              <w:top w:sz="4.0" w:val="single" w:color="#000000"/>
              <w:end w:sz="3.2000000000000455" w:val="single" w:color="#000000"/>
              <w:bottom w:sz="4.0" w:val="single" w:color="#000000"/>
            </w:tcBorders>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1,974 </w:t>
            </w:r>
          </w:p>
        </w:tc>
        <w:tc>
          <w:tcPr>
            <w:tcW w:type="dxa" w:w="852"/>
            <w:tcBorders>
              <w:start w:sz="3.2000000000000455"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52" w:after="0"/>
              <w:ind w:left="0" w:right="0" w:firstLine="0"/>
              <w:jc w:val="center"/>
            </w:pPr>
            <w:r>
              <w:rPr>
                <w:rFonts w:ascii="ArialNarrow" w:hAnsi="ArialNarrow" w:eastAsia="ArialNarrow"/>
                <w:b w:val="0"/>
                <w:i w:val="0"/>
                <w:color w:val="000000"/>
                <w:sz w:val="18"/>
              </w:rPr>
              <w:t xml:space="preserve">2017/10/27 </w:t>
            </w:r>
          </w:p>
        </w:tc>
        <w:tc>
          <w:tcPr>
            <w:tcW w:type="dxa" w:w="85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52" w:after="0"/>
              <w:ind w:left="0" w:right="0" w:firstLine="0"/>
              <w:jc w:val="center"/>
            </w:pPr>
            <w:r>
              <w:rPr>
                <w:rFonts w:ascii="ArialNarrow" w:hAnsi="ArialNarrow" w:eastAsia="ArialNarrow"/>
                <w:b w:val="0"/>
                <w:i w:val="0"/>
                <w:color w:val="000000"/>
                <w:sz w:val="18"/>
              </w:rPr>
              <w:t xml:space="preserve">2020/10/27 </w:t>
            </w:r>
          </w:p>
        </w:tc>
        <w:tc>
          <w:tcPr>
            <w:tcW w:type="dxa" w:w="850"/>
            <w:tcBorders>
              <w:start w:sz="4.0" w:val="single" w:color="#000000"/>
              <w:top w:sz="4.0" w:val="single" w:color="#000000"/>
              <w:end w:sz="4.0" w:val="single" w:color="#000000"/>
              <w:bottom w:sz="4.0" w:val="single" w:color="#000000"/>
            </w:tcBorders>
            <w:tcMar>
              <w:start w:w="0" w:type="dxa"/>
              <w:end w:w="0" w:type="dxa"/>
            </w:tcMar>
          </w:tcPr>
          <w:p/>
        </w:tc>
        <w:tc>
          <w:tcPr>
            <w:tcW w:type="dxa" w:w="990"/>
            <w:tcBorders>
              <w:start w:sz="4.0" w:val="single" w:color="#000000"/>
              <w:top w:sz="4.0" w:val="single" w:color="#000000"/>
              <w:end w:sz="4.0" w:val="single" w:color="#000000"/>
              <w:bottom w:sz="4.0" w:val="single" w:color="#000000"/>
            </w:tcBorders>
            <w:tcMar>
              <w:start w:w="0" w:type="dxa"/>
              <w:end w:w="0" w:type="dxa"/>
            </w:tcMar>
          </w:tcPr>
          <w:p/>
        </w:tc>
        <w:tc>
          <w:tcPr>
            <w:tcW w:type="dxa" w:w="1034"/>
            <w:tcBorders>
              <w:start w:sz="4.0" w:val="single" w:color="#000000"/>
              <w:top w:sz="4.0" w:val="single" w:color="#000000"/>
              <w:end w:sz="4.0" w:val="single" w:color="#000000"/>
              <w:bottom w:sz="4.0" w:val="single" w:color="#000000"/>
            </w:tcBorders>
            <w:tcMar>
              <w:start w:w="0" w:type="dxa"/>
              <w:end w:w="0" w:type="dxa"/>
            </w:tcMar>
          </w:tcPr>
          <w:p/>
        </w:tc>
        <w:tc>
          <w:tcPr>
            <w:tcW w:type="dxa" w:w="796"/>
            <w:tcBorders>
              <w:start w:sz="4.0" w:val="single" w:color="#000000"/>
              <w:top w:sz="4.0" w:val="single" w:color="#000000"/>
              <w:end w:sz="4.0" w:val="single" w:color="#000000"/>
              <w:bottom w:sz="4.0" w:val="single" w:color="#000000"/>
            </w:tcBorders>
            <w:tcMar>
              <w:start w:w="0" w:type="dxa"/>
              <w:end w:w="0" w:type="dxa"/>
            </w:tcMar>
          </w:tcPr>
          <w:p/>
        </w:tc>
        <w:tc>
          <w:tcPr>
            <w:tcW w:type="dxa" w:w="800"/>
            <w:tcBorders>
              <w:start w:sz="4.0" w:val="single" w:color="#000000"/>
              <w:top w:sz="4.0" w:val="single" w:color="#000000"/>
              <w:end w:sz="4.0" w:val="single" w:color="#000000"/>
              <w:bottom w:sz="4.0" w:val="single" w:color="#000000"/>
            </w:tcBorders>
            <w:tcMar>
              <w:start w:w="0" w:type="dxa"/>
              <w:end w:w="0" w:type="dxa"/>
            </w:tcMar>
          </w:tcPr>
          <w:p/>
        </w:tc>
      </w:tr>
      <w:tr>
        <w:trPr>
          <w:trHeight w:hRule="exact" w:val="324"/>
        </w:trPr>
        <w:tc>
          <w:tcPr>
            <w:tcW w:type="dxa" w:w="710"/>
            <w:tcBorders>
              <w:start w:sz="3.1999999999999886"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8" w:after="0"/>
              <w:ind w:left="24" w:right="0" w:firstLine="0"/>
              <w:jc w:val="left"/>
            </w:pPr>
            <w:r>
              <w:rPr>
                <w:rFonts w:ascii="SimSun" w:hAnsi="SimSun" w:eastAsia="SimSun"/>
                <w:b w:val="0"/>
                <w:i w:val="0"/>
                <w:color w:val="000000"/>
                <w:sz w:val="18"/>
              </w:rPr>
              <w:t>赵显良</w:t>
            </w:r>
          </w:p>
        </w:tc>
        <w:tc>
          <w:tcPr>
            <w:tcW w:type="dxa" w:w="1132"/>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8" w:after="0"/>
              <w:ind w:left="20" w:right="0" w:firstLine="0"/>
              <w:jc w:val="left"/>
            </w:pPr>
            <w:r>
              <w:rPr>
                <w:rFonts w:ascii="SimSun" w:hAnsi="SimSun" w:eastAsia="SimSun"/>
                <w:b w:val="0"/>
                <w:i w:val="0"/>
                <w:color w:val="000000"/>
                <w:sz w:val="18"/>
              </w:rPr>
              <w:t xml:space="preserve">监事会主席 </w:t>
            </w:r>
          </w:p>
        </w:tc>
        <w:tc>
          <w:tcPr>
            <w:tcW w:type="dxa" w:w="568"/>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8" w:after="0"/>
              <w:ind w:left="22" w:right="0" w:firstLine="0"/>
              <w:jc w:val="left"/>
            </w:pPr>
            <w:r>
              <w:rPr>
                <w:rFonts w:ascii="SimSun" w:hAnsi="SimSun" w:eastAsia="SimSun"/>
                <w:b w:val="0"/>
                <w:i w:val="0"/>
                <w:color w:val="000000"/>
                <w:sz w:val="18"/>
              </w:rPr>
              <w:t xml:space="preserve">现任 </w:t>
            </w:r>
          </w:p>
        </w:tc>
        <w:tc>
          <w:tcPr>
            <w:tcW w:type="dxa" w:w="42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8" w:after="0"/>
              <w:ind w:left="24" w:right="0" w:firstLine="0"/>
              <w:jc w:val="left"/>
            </w:pPr>
            <w:r>
              <w:rPr>
                <w:rFonts w:ascii="SimSun" w:hAnsi="SimSun" w:eastAsia="SimSun"/>
                <w:b w:val="0"/>
                <w:i w:val="0"/>
                <w:color w:val="000000"/>
                <w:sz w:val="18"/>
              </w:rPr>
              <w:t xml:space="preserve">男 </w:t>
            </w:r>
          </w:p>
        </w:tc>
        <w:tc>
          <w:tcPr>
            <w:tcW w:type="dxa" w:w="568"/>
            <w:tcBorders>
              <w:start w:sz="4.0" w:val="single" w:color="#000000"/>
              <w:top w:sz="4.0" w:val="single" w:color="#000000"/>
              <w:end w:sz="3.2000000000000455" w:val="single" w:color="#000000"/>
              <w:bottom w:sz="4.0" w:val="single" w:color="#000000"/>
            </w:tcBorders>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1,962 </w:t>
            </w:r>
          </w:p>
        </w:tc>
        <w:tc>
          <w:tcPr>
            <w:tcW w:type="dxa" w:w="852"/>
            <w:tcBorders>
              <w:start w:sz="3.2000000000000455"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52" w:after="0"/>
              <w:ind w:left="0" w:right="0" w:firstLine="0"/>
              <w:jc w:val="center"/>
            </w:pPr>
            <w:r>
              <w:rPr>
                <w:rFonts w:ascii="ArialNarrow" w:hAnsi="ArialNarrow" w:eastAsia="ArialNarrow"/>
                <w:b w:val="0"/>
                <w:i w:val="0"/>
                <w:color w:val="000000"/>
                <w:sz w:val="18"/>
              </w:rPr>
              <w:t xml:space="preserve">2018/05/25 </w:t>
            </w:r>
          </w:p>
        </w:tc>
        <w:tc>
          <w:tcPr>
            <w:tcW w:type="dxa" w:w="85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52" w:after="0"/>
              <w:ind w:left="0" w:right="0" w:firstLine="0"/>
              <w:jc w:val="center"/>
            </w:pPr>
            <w:r>
              <w:rPr>
                <w:rFonts w:ascii="ArialNarrow" w:hAnsi="ArialNarrow" w:eastAsia="ArialNarrow"/>
                <w:b w:val="0"/>
                <w:i w:val="0"/>
                <w:color w:val="000000"/>
                <w:sz w:val="18"/>
              </w:rPr>
              <w:t xml:space="preserve">2020/10/27 </w:t>
            </w:r>
          </w:p>
        </w:tc>
        <w:tc>
          <w:tcPr>
            <w:tcW w:type="dxa" w:w="850"/>
            <w:tcBorders>
              <w:start w:sz="4.0" w:val="single" w:color="#000000"/>
              <w:top w:sz="4.0" w:val="single" w:color="#000000"/>
              <w:end w:sz="4.0" w:val="single" w:color="#000000"/>
              <w:bottom w:sz="4.0" w:val="single" w:color="#000000"/>
            </w:tcBorders>
            <w:tcMar>
              <w:start w:w="0" w:type="dxa"/>
              <w:end w:w="0" w:type="dxa"/>
            </w:tcMar>
          </w:tcPr>
          <w:p/>
        </w:tc>
        <w:tc>
          <w:tcPr>
            <w:tcW w:type="dxa" w:w="990"/>
            <w:tcBorders>
              <w:start w:sz="4.0" w:val="single" w:color="#000000"/>
              <w:top w:sz="4.0" w:val="single" w:color="#000000"/>
              <w:end w:sz="4.0" w:val="single" w:color="#000000"/>
              <w:bottom w:sz="4.0" w:val="single" w:color="#000000"/>
            </w:tcBorders>
            <w:tcMar>
              <w:start w:w="0" w:type="dxa"/>
              <w:end w:w="0" w:type="dxa"/>
            </w:tcMar>
          </w:tcPr>
          <w:p/>
        </w:tc>
        <w:tc>
          <w:tcPr>
            <w:tcW w:type="dxa" w:w="1034"/>
            <w:tcBorders>
              <w:start w:sz="4.0" w:val="single" w:color="#000000"/>
              <w:top w:sz="4.0" w:val="single" w:color="#000000"/>
              <w:end w:sz="4.0" w:val="single" w:color="#000000"/>
              <w:bottom w:sz="4.0" w:val="single" w:color="#000000"/>
            </w:tcBorders>
            <w:tcMar>
              <w:start w:w="0" w:type="dxa"/>
              <w:end w:w="0" w:type="dxa"/>
            </w:tcMar>
          </w:tcPr>
          <w:p/>
        </w:tc>
        <w:tc>
          <w:tcPr>
            <w:tcW w:type="dxa" w:w="796"/>
            <w:tcBorders>
              <w:start w:sz="4.0" w:val="single" w:color="#000000"/>
              <w:top w:sz="4.0" w:val="single" w:color="#000000"/>
              <w:end w:sz="4.0" w:val="single" w:color="#000000"/>
              <w:bottom w:sz="4.0" w:val="single" w:color="#000000"/>
            </w:tcBorders>
            <w:tcMar>
              <w:start w:w="0" w:type="dxa"/>
              <w:end w:w="0" w:type="dxa"/>
            </w:tcMar>
          </w:tcPr>
          <w:p/>
        </w:tc>
        <w:tc>
          <w:tcPr>
            <w:tcW w:type="dxa" w:w="800"/>
            <w:tcBorders>
              <w:start w:sz="4.0" w:val="single" w:color="#000000"/>
              <w:top w:sz="4.0" w:val="single" w:color="#000000"/>
              <w:end w:sz="4.0" w:val="single" w:color="#000000"/>
              <w:bottom w:sz="4.0" w:val="single" w:color="#000000"/>
            </w:tcBorders>
            <w:tcMar>
              <w:start w:w="0" w:type="dxa"/>
              <w:end w:w="0" w:type="dxa"/>
            </w:tcMar>
          </w:tcPr>
          <w:p/>
        </w:tc>
      </w:tr>
      <w:tr>
        <w:trPr>
          <w:trHeight w:hRule="exact" w:val="324"/>
        </w:trPr>
        <w:tc>
          <w:tcPr>
            <w:tcW w:type="dxa" w:w="710"/>
            <w:tcBorders>
              <w:start w:sz="3.1999999999999886"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唐治钫</w:t>
            </w:r>
          </w:p>
        </w:tc>
        <w:tc>
          <w:tcPr>
            <w:tcW w:type="dxa" w:w="1132"/>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6" w:after="0"/>
              <w:ind w:left="20" w:right="0" w:firstLine="0"/>
              <w:jc w:val="left"/>
            </w:pPr>
            <w:r>
              <w:rPr>
                <w:rFonts w:ascii="SimSun" w:hAnsi="SimSun" w:eastAsia="SimSun"/>
                <w:b w:val="0"/>
                <w:i w:val="0"/>
                <w:color w:val="000000"/>
                <w:sz w:val="18"/>
              </w:rPr>
              <w:t xml:space="preserve">监事 </w:t>
            </w:r>
          </w:p>
        </w:tc>
        <w:tc>
          <w:tcPr>
            <w:tcW w:type="dxa" w:w="568"/>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6" w:after="0"/>
              <w:ind w:left="22" w:right="0" w:firstLine="0"/>
              <w:jc w:val="left"/>
            </w:pPr>
            <w:r>
              <w:rPr>
                <w:rFonts w:ascii="SimSun" w:hAnsi="SimSun" w:eastAsia="SimSun"/>
                <w:b w:val="0"/>
                <w:i w:val="0"/>
                <w:color w:val="000000"/>
                <w:sz w:val="18"/>
              </w:rPr>
              <w:t xml:space="preserve">现任 </w:t>
            </w:r>
          </w:p>
        </w:tc>
        <w:tc>
          <w:tcPr>
            <w:tcW w:type="dxa" w:w="42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男 </w:t>
            </w:r>
          </w:p>
        </w:tc>
        <w:tc>
          <w:tcPr>
            <w:tcW w:type="dxa" w:w="568"/>
            <w:tcBorders>
              <w:start w:sz="4.0" w:val="single" w:color="#000000"/>
              <w:top w:sz="4.0" w:val="single" w:color="#000000"/>
              <w:end w:sz="3.2000000000000455" w:val="single" w:color="#000000"/>
              <w:bottom w:sz="4.0" w:val="single" w:color="#000000"/>
            </w:tcBorders>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1,960 </w:t>
            </w:r>
          </w:p>
        </w:tc>
        <w:tc>
          <w:tcPr>
            <w:tcW w:type="dxa" w:w="852"/>
            <w:tcBorders>
              <w:start w:sz="3.2000000000000455"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50" w:after="0"/>
              <w:ind w:left="0" w:right="0" w:firstLine="0"/>
              <w:jc w:val="center"/>
            </w:pPr>
            <w:r>
              <w:rPr>
                <w:rFonts w:ascii="ArialNarrow" w:hAnsi="ArialNarrow" w:eastAsia="ArialNarrow"/>
                <w:b w:val="0"/>
                <w:i w:val="0"/>
                <w:color w:val="000000"/>
                <w:sz w:val="18"/>
              </w:rPr>
              <w:t xml:space="preserve">2018/05/07 </w:t>
            </w:r>
          </w:p>
        </w:tc>
        <w:tc>
          <w:tcPr>
            <w:tcW w:type="dxa" w:w="85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50" w:after="0"/>
              <w:ind w:left="0" w:right="0" w:firstLine="0"/>
              <w:jc w:val="center"/>
            </w:pPr>
            <w:r>
              <w:rPr>
                <w:rFonts w:ascii="ArialNarrow" w:hAnsi="ArialNarrow" w:eastAsia="ArialNarrow"/>
                <w:b w:val="0"/>
                <w:i w:val="0"/>
                <w:color w:val="000000"/>
                <w:sz w:val="18"/>
              </w:rPr>
              <w:t xml:space="preserve">2020/10/27 </w:t>
            </w:r>
          </w:p>
        </w:tc>
        <w:tc>
          <w:tcPr>
            <w:tcW w:type="dxa" w:w="850"/>
            <w:tcBorders>
              <w:start w:sz="4.0" w:val="single" w:color="#000000"/>
              <w:top w:sz="4.0" w:val="single" w:color="#000000"/>
              <w:end w:sz="4.0" w:val="single" w:color="#000000"/>
              <w:bottom w:sz="4.0" w:val="single" w:color="#000000"/>
            </w:tcBorders>
            <w:tcMar>
              <w:start w:w="0" w:type="dxa"/>
              <w:end w:w="0" w:type="dxa"/>
            </w:tcMar>
          </w:tcPr>
          <w:p/>
        </w:tc>
        <w:tc>
          <w:tcPr>
            <w:tcW w:type="dxa" w:w="990"/>
            <w:tcBorders>
              <w:start w:sz="4.0" w:val="single" w:color="#000000"/>
              <w:top w:sz="4.0" w:val="single" w:color="#000000"/>
              <w:end w:sz="4.0" w:val="single" w:color="#000000"/>
              <w:bottom w:sz="4.0" w:val="single" w:color="#000000"/>
            </w:tcBorders>
            <w:tcMar>
              <w:start w:w="0" w:type="dxa"/>
              <w:end w:w="0" w:type="dxa"/>
            </w:tcMar>
          </w:tcPr>
          <w:p/>
        </w:tc>
        <w:tc>
          <w:tcPr>
            <w:tcW w:type="dxa" w:w="1034"/>
            <w:tcBorders>
              <w:start w:sz="4.0" w:val="single" w:color="#000000"/>
              <w:top w:sz="4.0" w:val="single" w:color="#000000"/>
              <w:end w:sz="4.0" w:val="single" w:color="#000000"/>
              <w:bottom w:sz="4.0" w:val="single" w:color="#000000"/>
            </w:tcBorders>
            <w:tcMar>
              <w:start w:w="0" w:type="dxa"/>
              <w:end w:w="0" w:type="dxa"/>
            </w:tcMar>
          </w:tcPr>
          <w:p/>
        </w:tc>
        <w:tc>
          <w:tcPr>
            <w:tcW w:type="dxa" w:w="796"/>
            <w:tcBorders>
              <w:start w:sz="4.0" w:val="single" w:color="#000000"/>
              <w:top w:sz="4.0" w:val="single" w:color="#000000"/>
              <w:end w:sz="4.0" w:val="single" w:color="#000000"/>
              <w:bottom w:sz="4.0" w:val="single" w:color="#000000"/>
            </w:tcBorders>
            <w:tcMar>
              <w:start w:w="0" w:type="dxa"/>
              <w:end w:w="0" w:type="dxa"/>
            </w:tcMar>
          </w:tcPr>
          <w:p/>
        </w:tc>
        <w:tc>
          <w:tcPr>
            <w:tcW w:type="dxa" w:w="800"/>
            <w:tcBorders>
              <w:start w:sz="4.0" w:val="single" w:color="#000000"/>
              <w:top w:sz="4.0" w:val="single" w:color="#000000"/>
              <w:end w:sz="4.0" w:val="single" w:color="#000000"/>
              <w:bottom w:sz="4.0" w:val="single" w:color="#000000"/>
            </w:tcBorders>
            <w:tcMar>
              <w:start w:w="0" w:type="dxa"/>
              <w:end w:w="0" w:type="dxa"/>
            </w:tcMar>
          </w:tcPr>
          <w:p/>
        </w:tc>
      </w:tr>
      <w:tr>
        <w:trPr>
          <w:trHeight w:hRule="exact" w:val="322"/>
        </w:trPr>
        <w:tc>
          <w:tcPr>
            <w:tcW w:type="dxa" w:w="710"/>
            <w:tcBorders>
              <w:start w:sz="3.1999999999999886" w:val="single" w:color="#000000"/>
              <w:top w:sz="4.0" w:val="single" w:color="#000000"/>
              <w:end w:sz="4.0" w:val="single" w:color="#000000"/>
              <w:bottom w:sz="3.200000000000273" w:val="single" w:color="#000000"/>
            </w:tcBorders>
            <w:tcMar>
              <w:start w:w="0" w:type="dxa"/>
              <w:end w:w="0" w:type="dxa"/>
            </w:tcMar>
          </w:tcPr>
          <w:p>
            <w:pPr>
              <w:autoSpaceDN w:val="0"/>
              <w:autoSpaceDE w:val="0"/>
              <w:widowControl/>
              <w:spacing w:line="185" w:lineRule="auto" w:before="64" w:after="0"/>
              <w:ind w:left="24" w:right="0" w:firstLine="0"/>
              <w:jc w:val="left"/>
            </w:pPr>
            <w:r>
              <w:rPr>
                <w:rFonts w:ascii="SimSun" w:hAnsi="SimSun" w:eastAsia="SimSun"/>
                <w:b w:val="0"/>
                <w:i w:val="0"/>
                <w:color w:val="000000"/>
                <w:sz w:val="18"/>
              </w:rPr>
              <w:t>王维良</w:t>
            </w:r>
          </w:p>
        </w:tc>
        <w:tc>
          <w:tcPr>
            <w:tcW w:type="dxa" w:w="1132"/>
            <w:tcBorders>
              <w:start w:sz="4.0" w:val="single" w:color="#000000"/>
              <w:top w:sz="4.0" w:val="single" w:color="#000000"/>
              <w:end w:sz="4.0" w:val="single" w:color="#000000"/>
              <w:bottom w:sz="3.200000000000273" w:val="single" w:color="#000000"/>
            </w:tcBorders>
            <w:tcMar>
              <w:start w:w="0" w:type="dxa"/>
              <w:end w:w="0" w:type="dxa"/>
            </w:tcMar>
          </w:tcPr>
          <w:p>
            <w:pPr>
              <w:autoSpaceDN w:val="0"/>
              <w:autoSpaceDE w:val="0"/>
              <w:widowControl/>
              <w:spacing w:line="185" w:lineRule="auto" w:before="64" w:after="0"/>
              <w:ind w:left="20" w:right="0" w:firstLine="0"/>
              <w:jc w:val="left"/>
            </w:pPr>
            <w:r>
              <w:rPr>
                <w:rFonts w:ascii="SimSun" w:hAnsi="SimSun" w:eastAsia="SimSun"/>
                <w:b w:val="0"/>
                <w:i w:val="0"/>
                <w:color w:val="000000"/>
                <w:sz w:val="18"/>
              </w:rPr>
              <w:t xml:space="preserve">监事 </w:t>
            </w:r>
          </w:p>
        </w:tc>
        <w:tc>
          <w:tcPr>
            <w:tcW w:type="dxa" w:w="568"/>
            <w:tcBorders>
              <w:start w:sz="4.0" w:val="single" w:color="#000000"/>
              <w:top w:sz="4.0" w:val="single" w:color="#000000"/>
              <w:end w:sz="4.0" w:val="single" w:color="#000000"/>
              <w:bottom w:sz="3.200000000000273" w:val="single" w:color="#000000"/>
            </w:tcBorders>
            <w:tcMar>
              <w:start w:w="0" w:type="dxa"/>
              <w:end w:w="0" w:type="dxa"/>
            </w:tcMar>
          </w:tcPr>
          <w:p>
            <w:pPr>
              <w:autoSpaceDN w:val="0"/>
              <w:autoSpaceDE w:val="0"/>
              <w:widowControl/>
              <w:spacing w:line="185" w:lineRule="auto" w:before="64" w:after="0"/>
              <w:ind w:left="22" w:right="0" w:firstLine="0"/>
              <w:jc w:val="left"/>
            </w:pPr>
            <w:r>
              <w:rPr>
                <w:rFonts w:ascii="SimSun" w:hAnsi="SimSun" w:eastAsia="SimSun"/>
                <w:b w:val="0"/>
                <w:i w:val="0"/>
                <w:color w:val="000000"/>
                <w:sz w:val="18"/>
              </w:rPr>
              <w:t xml:space="preserve">现任 </w:t>
            </w:r>
          </w:p>
        </w:tc>
        <w:tc>
          <w:tcPr>
            <w:tcW w:type="dxa" w:w="424"/>
            <w:tcBorders>
              <w:start w:sz="4.0" w:val="single" w:color="#000000"/>
              <w:top w:sz="4.0" w:val="single" w:color="#000000"/>
              <w:end w:sz="4.0" w:val="single" w:color="#000000"/>
              <w:bottom w:sz="3.200000000000273" w:val="single" w:color="#000000"/>
            </w:tcBorders>
            <w:tcMar>
              <w:start w:w="0" w:type="dxa"/>
              <w:end w:w="0" w:type="dxa"/>
            </w:tcMar>
          </w:tcPr>
          <w:p>
            <w:pPr>
              <w:autoSpaceDN w:val="0"/>
              <w:autoSpaceDE w:val="0"/>
              <w:widowControl/>
              <w:spacing w:line="185" w:lineRule="auto" w:before="64" w:after="0"/>
              <w:ind w:left="24" w:right="0" w:firstLine="0"/>
              <w:jc w:val="left"/>
            </w:pPr>
            <w:r>
              <w:rPr>
                <w:rFonts w:ascii="SimSun" w:hAnsi="SimSun" w:eastAsia="SimSun"/>
                <w:b w:val="0"/>
                <w:i w:val="0"/>
                <w:color w:val="000000"/>
                <w:sz w:val="18"/>
              </w:rPr>
              <w:t xml:space="preserve">男 </w:t>
            </w:r>
          </w:p>
        </w:tc>
        <w:tc>
          <w:tcPr>
            <w:tcW w:type="dxa" w:w="568"/>
            <w:tcBorders>
              <w:start w:sz="4.0" w:val="single" w:color="#000000"/>
              <w:top w:sz="4.0" w:val="single" w:color="#000000"/>
              <w:end w:sz="3.2000000000000455" w:val="single" w:color="#000000"/>
              <w:bottom w:sz="3.200000000000273" w:val="single" w:color="#000000"/>
            </w:tcBorders>
            <w:tcMar>
              <w:start w:w="0" w:type="dxa"/>
              <w:end w:w="0" w:type="dxa"/>
            </w:tcMar>
          </w:tcPr>
          <w:p>
            <w:pPr>
              <w:autoSpaceDN w:val="0"/>
              <w:autoSpaceDE w:val="0"/>
              <w:widowControl/>
              <w:spacing w:line="240" w:lineRule="auto" w:before="48" w:after="0"/>
              <w:ind w:left="0" w:right="0" w:firstLine="0"/>
              <w:jc w:val="right"/>
            </w:pPr>
            <w:r>
              <w:rPr>
                <w:rFonts w:ascii="ArialNarrow" w:hAnsi="ArialNarrow" w:eastAsia="ArialNarrow"/>
                <w:b w:val="0"/>
                <w:i w:val="0"/>
                <w:color w:val="000000"/>
                <w:sz w:val="18"/>
              </w:rPr>
              <w:t xml:space="preserve">1,963 </w:t>
            </w:r>
          </w:p>
        </w:tc>
        <w:tc>
          <w:tcPr>
            <w:tcW w:type="dxa" w:w="852"/>
            <w:tcBorders>
              <w:start w:sz="3.2000000000000455" w:val="single" w:color="#000000"/>
              <w:top w:sz="4.0" w:val="single" w:color="#000000"/>
              <w:end w:sz="4.0" w:val="single" w:color="#000000"/>
              <w:bottom w:sz="3.200000000000273" w:val="single" w:color="#000000"/>
            </w:tcBorders>
            <w:tcMar>
              <w:start w:w="0" w:type="dxa"/>
              <w:end w:w="0" w:type="dxa"/>
            </w:tcMar>
          </w:tcPr>
          <w:p>
            <w:pPr>
              <w:autoSpaceDN w:val="0"/>
              <w:autoSpaceDE w:val="0"/>
              <w:widowControl/>
              <w:spacing w:line="240" w:lineRule="auto" w:before="48" w:after="0"/>
              <w:ind w:left="0" w:right="0" w:firstLine="0"/>
              <w:jc w:val="center"/>
            </w:pPr>
            <w:r>
              <w:rPr>
                <w:rFonts w:ascii="ArialNarrow" w:hAnsi="ArialNarrow" w:eastAsia="ArialNarrow"/>
                <w:b w:val="0"/>
                <w:i w:val="0"/>
                <w:color w:val="000000"/>
                <w:sz w:val="18"/>
              </w:rPr>
              <w:t xml:space="preserve">2018/05/25 </w:t>
            </w:r>
          </w:p>
        </w:tc>
        <w:tc>
          <w:tcPr>
            <w:tcW w:type="dxa" w:w="850"/>
            <w:tcBorders>
              <w:start w:sz="4.0" w:val="single" w:color="#000000"/>
              <w:top w:sz="4.0" w:val="single" w:color="#000000"/>
              <w:end w:sz="4.0" w:val="single" w:color="#000000"/>
              <w:bottom w:sz="3.200000000000273" w:val="single" w:color="#000000"/>
            </w:tcBorders>
            <w:tcMar>
              <w:start w:w="0" w:type="dxa"/>
              <w:end w:w="0" w:type="dxa"/>
            </w:tcMar>
          </w:tcPr>
          <w:p>
            <w:pPr>
              <w:autoSpaceDN w:val="0"/>
              <w:autoSpaceDE w:val="0"/>
              <w:widowControl/>
              <w:spacing w:line="240" w:lineRule="auto" w:before="48" w:after="0"/>
              <w:ind w:left="0" w:right="0" w:firstLine="0"/>
              <w:jc w:val="center"/>
            </w:pPr>
            <w:r>
              <w:rPr>
                <w:rFonts w:ascii="ArialNarrow" w:hAnsi="ArialNarrow" w:eastAsia="ArialNarrow"/>
                <w:b w:val="0"/>
                <w:i w:val="0"/>
                <w:color w:val="000000"/>
                <w:sz w:val="18"/>
              </w:rPr>
              <w:t xml:space="preserve">2020/10/27 </w:t>
            </w:r>
          </w:p>
        </w:tc>
        <w:tc>
          <w:tcPr>
            <w:tcW w:type="dxa" w:w="850"/>
            <w:tcBorders>
              <w:start w:sz="4.0" w:val="single" w:color="#000000"/>
              <w:top w:sz="4.0" w:val="single" w:color="#000000"/>
              <w:end w:sz="4.0" w:val="single" w:color="#000000"/>
              <w:bottom w:sz="3.200000000000273" w:val="single" w:color="#000000"/>
            </w:tcBorders>
            <w:tcMar>
              <w:start w:w="0" w:type="dxa"/>
              <w:end w:w="0" w:type="dxa"/>
            </w:tcMar>
          </w:tcPr>
          <w:p/>
        </w:tc>
        <w:tc>
          <w:tcPr>
            <w:tcW w:type="dxa" w:w="990"/>
            <w:tcBorders>
              <w:start w:sz="4.0" w:val="single" w:color="#000000"/>
              <w:top w:sz="4.0" w:val="single" w:color="#000000"/>
              <w:end w:sz="4.0" w:val="single" w:color="#000000"/>
              <w:bottom w:sz="3.200000000000273" w:val="single" w:color="#000000"/>
            </w:tcBorders>
            <w:tcMar>
              <w:start w:w="0" w:type="dxa"/>
              <w:end w:w="0" w:type="dxa"/>
            </w:tcMar>
          </w:tcPr>
          <w:p/>
        </w:tc>
        <w:tc>
          <w:tcPr>
            <w:tcW w:type="dxa" w:w="1034"/>
            <w:tcBorders>
              <w:start w:sz="4.0" w:val="single" w:color="#000000"/>
              <w:top w:sz="4.0" w:val="single" w:color="#000000"/>
              <w:end w:sz="4.0" w:val="single" w:color="#000000"/>
              <w:bottom w:sz="3.200000000000273" w:val="single" w:color="#000000"/>
            </w:tcBorders>
            <w:tcMar>
              <w:start w:w="0" w:type="dxa"/>
              <w:end w:w="0" w:type="dxa"/>
            </w:tcMar>
          </w:tcPr>
          <w:p/>
        </w:tc>
        <w:tc>
          <w:tcPr>
            <w:tcW w:type="dxa" w:w="796"/>
            <w:tcBorders>
              <w:start w:sz="4.0" w:val="single" w:color="#000000"/>
              <w:top w:sz="4.0" w:val="single" w:color="#000000"/>
              <w:end w:sz="4.0" w:val="single" w:color="#000000"/>
              <w:bottom w:sz="3.200000000000273" w:val="single" w:color="#000000"/>
            </w:tcBorders>
            <w:tcMar>
              <w:start w:w="0" w:type="dxa"/>
              <w:end w:w="0" w:type="dxa"/>
            </w:tcMar>
          </w:tcPr>
          <w:p/>
        </w:tc>
        <w:tc>
          <w:tcPr>
            <w:tcW w:type="dxa" w:w="800"/>
            <w:tcBorders>
              <w:start w:sz="4.0" w:val="single" w:color="#000000"/>
              <w:top w:sz="4.0" w:val="single" w:color="#000000"/>
              <w:end w:sz="4.0" w:val="single" w:color="#000000"/>
              <w:bottom w:sz="3.200000000000273" w:val="single" w:color="#000000"/>
            </w:tcBorders>
            <w:tcMar>
              <w:start w:w="0" w:type="dxa"/>
              <w:end w:w="0" w:type="dxa"/>
            </w:tcMar>
          </w:tcPr>
          <w:p/>
        </w:tc>
      </w:tr>
      <w:tr>
        <w:trPr>
          <w:trHeight w:hRule="exact" w:val="324"/>
        </w:trPr>
        <w:tc>
          <w:tcPr>
            <w:tcW w:type="dxa" w:w="710"/>
            <w:tcBorders>
              <w:start w:sz="3.1999999999999886" w:val="single" w:color="#000000"/>
              <w:top w:sz="3.200000000000273" w:val="single" w:color="#000000"/>
              <w:end w:sz="4.0" w:val="single" w:color="#000000"/>
              <w:bottom w:sz="3.200000000000273" w:val="single" w:color="#000000"/>
            </w:tcBorders>
            <w:tcMar>
              <w:start w:w="0" w:type="dxa"/>
              <w:end w:w="0" w:type="dxa"/>
            </w:tcMar>
          </w:tcPr>
          <w:p>
            <w:pPr>
              <w:autoSpaceDN w:val="0"/>
              <w:autoSpaceDE w:val="0"/>
              <w:widowControl/>
              <w:spacing w:line="185" w:lineRule="auto" w:before="68" w:after="0"/>
              <w:ind w:left="24" w:right="0" w:firstLine="0"/>
              <w:jc w:val="left"/>
            </w:pPr>
            <w:r>
              <w:rPr>
                <w:rFonts w:ascii="SimSun" w:hAnsi="SimSun" w:eastAsia="SimSun"/>
                <w:b w:val="0"/>
                <w:i w:val="0"/>
                <w:color w:val="000000"/>
                <w:sz w:val="18"/>
              </w:rPr>
              <w:t>康启发</w:t>
            </w:r>
          </w:p>
        </w:tc>
        <w:tc>
          <w:tcPr>
            <w:tcW w:type="dxa" w:w="1132"/>
            <w:tcBorders>
              <w:start w:sz="4.0" w:val="single" w:color="#000000"/>
              <w:top w:sz="3.200000000000273" w:val="single" w:color="#000000"/>
              <w:end w:sz="4.0" w:val="single" w:color="#000000"/>
              <w:bottom w:sz="3.200000000000273" w:val="single" w:color="#000000"/>
            </w:tcBorders>
            <w:tcMar>
              <w:start w:w="0" w:type="dxa"/>
              <w:end w:w="0" w:type="dxa"/>
            </w:tcMar>
          </w:tcPr>
          <w:p>
            <w:pPr>
              <w:autoSpaceDN w:val="0"/>
              <w:autoSpaceDE w:val="0"/>
              <w:widowControl/>
              <w:spacing w:line="185" w:lineRule="auto" w:before="68" w:after="0"/>
              <w:ind w:left="20" w:right="0" w:firstLine="0"/>
              <w:jc w:val="left"/>
            </w:pPr>
            <w:r>
              <w:rPr>
                <w:rFonts w:ascii="SimSun" w:hAnsi="SimSun" w:eastAsia="SimSun"/>
                <w:b w:val="0"/>
                <w:i w:val="0"/>
                <w:color w:val="000000"/>
                <w:sz w:val="18"/>
              </w:rPr>
              <w:t xml:space="preserve">副总经理 </w:t>
            </w:r>
          </w:p>
        </w:tc>
        <w:tc>
          <w:tcPr>
            <w:tcW w:type="dxa" w:w="568"/>
            <w:tcBorders>
              <w:start w:sz="4.0" w:val="single" w:color="#000000"/>
              <w:top w:sz="3.200000000000273" w:val="single" w:color="#000000"/>
              <w:end w:sz="4.0" w:val="single" w:color="#000000"/>
              <w:bottom w:sz="3.200000000000273" w:val="single" w:color="#000000"/>
            </w:tcBorders>
            <w:tcMar>
              <w:start w:w="0" w:type="dxa"/>
              <w:end w:w="0" w:type="dxa"/>
            </w:tcMar>
          </w:tcPr>
          <w:p>
            <w:pPr>
              <w:autoSpaceDN w:val="0"/>
              <w:autoSpaceDE w:val="0"/>
              <w:widowControl/>
              <w:spacing w:line="185" w:lineRule="auto" w:before="68" w:after="0"/>
              <w:ind w:left="22" w:right="0" w:firstLine="0"/>
              <w:jc w:val="left"/>
            </w:pPr>
            <w:r>
              <w:rPr>
                <w:rFonts w:ascii="SimSun" w:hAnsi="SimSun" w:eastAsia="SimSun"/>
                <w:b w:val="0"/>
                <w:i w:val="0"/>
                <w:color w:val="000000"/>
                <w:sz w:val="18"/>
              </w:rPr>
              <w:t xml:space="preserve">现任 </w:t>
            </w:r>
          </w:p>
        </w:tc>
        <w:tc>
          <w:tcPr>
            <w:tcW w:type="dxa" w:w="424"/>
            <w:tcBorders>
              <w:start w:sz="4.0" w:val="single" w:color="#000000"/>
              <w:top w:sz="3.200000000000273" w:val="single" w:color="#000000"/>
              <w:end w:sz="4.0" w:val="single" w:color="#000000"/>
              <w:bottom w:sz="3.200000000000273" w:val="single" w:color="#000000"/>
            </w:tcBorders>
            <w:tcMar>
              <w:start w:w="0" w:type="dxa"/>
              <w:end w:w="0" w:type="dxa"/>
            </w:tcMar>
          </w:tcPr>
          <w:p>
            <w:pPr>
              <w:autoSpaceDN w:val="0"/>
              <w:autoSpaceDE w:val="0"/>
              <w:widowControl/>
              <w:spacing w:line="185" w:lineRule="auto" w:before="68" w:after="0"/>
              <w:ind w:left="24" w:right="0" w:firstLine="0"/>
              <w:jc w:val="left"/>
            </w:pPr>
            <w:r>
              <w:rPr>
                <w:rFonts w:ascii="SimSun" w:hAnsi="SimSun" w:eastAsia="SimSun"/>
                <w:b w:val="0"/>
                <w:i w:val="0"/>
                <w:color w:val="000000"/>
                <w:sz w:val="18"/>
              </w:rPr>
              <w:t xml:space="preserve">男 </w:t>
            </w:r>
          </w:p>
        </w:tc>
        <w:tc>
          <w:tcPr>
            <w:tcW w:type="dxa" w:w="568"/>
            <w:tcBorders>
              <w:start w:sz="4.0" w:val="single" w:color="#000000"/>
              <w:top w:sz="3.200000000000273" w:val="single" w:color="#000000"/>
              <w:end w:sz="3.2000000000000455" w:val="single" w:color="#000000"/>
              <w:bottom w:sz="3.200000000000273" w:val="single" w:color="#000000"/>
            </w:tcBorders>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1,964 </w:t>
            </w:r>
          </w:p>
        </w:tc>
        <w:tc>
          <w:tcPr>
            <w:tcW w:type="dxa" w:w="852"/>
            <w:tcBorders>
              <w:start w:sz="3.2000000000000455" w:val="single" w:color="#000000"/>
              <w:top w:sz="3.200000000000273" w:val="single" w:color="#000000"/>
              <w:end w:sz="4.0" w:val="single" w:color="#000000"/>
              <w:bottom w:sz="3.200000000000273" w:val="single" w:color="#000000"/>
            </w:tcBorders>
            <w:tcMar>
              <w:start w:w="0" w:type="dxa"/>
              <w:end w:w="0" w:type="dxa"/>
            </w:tcMar>
          </w:tcPr>
          <w:p>
            <w:pPr>
              <w:autoSpaceDN w:val="0"/>
              <w:autoSpaceDE w:val="0"/>
              <w:widowControl/>
              <w:spacing w:line="240" w:lineRule="auto" w:before="52" w:after="0"/>
              <w:ind w:left="0" w:right="0" w:firstLine="0"/>
              <w:jc w:val="center"/>
            </w:pPr>
            <w:r>
              <w:rPr>
                <w:rFonts w:ascii="ArialNarrow" w:hAnsi="ArialNarrow" w:eastAsia="ArialNarrow"/>
                <w:b w:val="0"/>
                <w:i w:val="0"/>
                <w:color w:val="000000"/>
                <w:sz w:val="18"/>
              </w:rPr>
              <w:t xml:space="preserve">2018/05/07 </w:t>
            </w:r>
          </w:p>
        </w:tc>
        <w:tc>
          <w:tcPr>
            <w:tcW w:type="dxa" w:w="850"/>
            <w:tcBorders>
              <w:start w:sz="4.0" w:val="single" w:color="#000000"/>
              <w:top w:sz="3.200000000000273" w:val="single" w:color="#000000"/>
              <w:end w:sz="4.0" w:val="single" w:color="#000000"/>
              <w:bottom w:sz="3.200000000000273" w:val="single" w:color="#000000"/>
            </w:tcBorders>
            <w:tcMar>
              <w:start w:w="0" w:type="dxa"/>
              <w:end w:w="0" w:type="dxa"/>
            </w:tcMar>
          </w:tcPr>
          <w:p>
            <w:pPr>
              <w:autoSpaceDN w:val="0"/>
              <w:autoSpaceDE w:val="0"/>
              <w:widowControl/>
              <w:spacing w:line="240" w:lineRule="auto" w:before="52" w:after="0"/>
              <w:ind w:left="0" w:right="0" w:firstLine="0"/>
              <w:jc w:val="center"/>
            </w:pPr>
            <w:r>
              <w:rPr>
                <w:rFonts w:ascii="ArialNarrow" w:hAnsi="ArialNarrow" w:eastAsia="ArialNarrow"/>
                <w:b w:val="0"/>
                <w:i w:val="0"/>
                <w:color w:val="000000"/>
                <w:sz w:val="18"/>
              </w:rPr>
              <w:t xml:space="preserve">2020/10/27 </w:t>
            </w:r>
          </w:p>
        </w:tc>
        <w:tc>
          <w:tcPr>
            <w:tcW w:type="dxa" w:w="850"/>
            <w:tcBorders>
              <w:start w:sz="4.0" w:val="single" w:color="#000000"/>
              <w:top w:sz="3.200000000000273" w:val="single" w:color="#000000"/>
              <w:end w:sz="4.0" w:val="single" w:color="#000000"/>
              <w:bottom w:sz="3.200000000000273" w:val="single" w:color="#000000"/>
            </w:tcBorders>
            <w:tcMar>
              <w:start w:w="0" w:type="dxa"/>
              <w:end w:w="0" w:type="dxa"/>
            </w:tcMar>
          </w:tcPr>
          <w:p/>
        </w:tc>
        <w:tc>
          <w:tcPr>
            <w:tcW w:type="dxa" w:w="990"/>
            <w:tcBorders>
              <w:start w:sz="4.0" w:val="single" w:color="#000000"/>
              <w:top w:sz="3.200000000000273" w:val="single" w:color="#000000"/>
              <w:end w:sz="4.0" w:val="single" w:color="#000000"/>
              <w:bottom w:sz="3.200000000000273" w:val="single" w:color="#000000"/>
            </w:tcBorders>
            <w:tcMar>
              <w:start w:w="0" w:type="dxa"/>
              <w:end w:w="0" w:type="dxa"/>
            </w:tcMar>
          </w:tcPr>
          <w:p/>
        </w:tc>
        <w:tc>
          <w:tcPr>
            <w:tcW w:type="dxa" w:w="1034"/>
            <w:tcBorders>
              <w:start w:sz="4.0" w:val="single" w:color="#000000"/>
              <w:top w:sz="3.200000000000273" w:val="single" w:color="#000000"/>
              <w:end w:sz="4.0" w:val="single" w:color="#000000"/>
              <w:bottom w:sz="3.200000000000273" w:val="single" w:color="#000000"/>
            </w:tcBorders>
            <w:tcMar>
              <w:start w:w="0" w:type="dxa"/>
              <w:end w:w="0" w:type="dxa"/>
            </w:tcMar>
          </w:tcPr>
          <w:p/>
        </w:tc>
        <w:tc>
          <w:tcPr>
            <w:tcW w:type="dxa" w:w="796"/>
            <w:tcBorders>
              <w:start w:sz="4.0" w:val="single" w:color="#000000"/>
              <w:top w:sz="3.200000000000273" w:val="single" w:color="#000000"/>
              <w:end w:sz="4.0" w:val="single" w:color="#000000"/>
              <w:bottom w:sz="3.200000000000273" w:val="single" w:color="#000000"/>
            </w:tcBorders>
            <w:tcMar>
              <w:start w:w="0" w:type="dxa"/>
              <w:end w:w="0" w:type="dxa"/>
            </w:tcMar>
          </w:tcPr>
          <w:p/>
        </w:tc>
        <w:tc>
          <w:tcPr>
            <w:tcW w:type="dxa" w:w="800"/>
            <w:tcBorders>
              <w:start w:sz="4.0" w:val="single" w:color="#000000"/>
              <w:top w:sz="3.200000000000273" w:val="single" w:color="#000000"/>
              <w:end w:sz="4.0" w:val="single" w:color="#000000"/>
              <w:bottom w:sz="3.200000000000273" w:val="single" w:color="#000000"/>
            </w:tcBorders>
            <w:tcMar>
              <w:start w:w="0" w:type="dxa"/>
              <w:end w:w="0" w:type="dxa"/>
            </w:tcMar>
          </w:tcPr>
          <w:p/>
        </w:tc>
      </w:tr>
      <w:tr>
        <w:trPr>
          <w:trHeight w:hRule="exact" w:val="322"/>
        </w:trPr>
        <w:tc>
          <w:tcPr>
            <w:tcW w:type="dxa" w:w="710"/>
            <w:tcBorders>
              <w:start w:sz="3.1999999999999886" w:val="single" w:color="#000000"/>
              <w:top w:sz="3.200000000000273" w:val="single" w:color="#000000"/>
              <w:end w:sz="4.0" w:val="single" w:color="#000000"/>
              <w:bottom w:sz="4.0" w:val="single" w:color="#000000"/>
            </w:tcBorders>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徐竹林</w:t>
            </w:r>
          </w:p>
        </w:tc>
        <w:tc>
          <w:tcPr>
            <w:tcW w:type="dxa" w:w="1132"/>
            <w:tcBorders>
              <w:start w:sz="4.0" w:val="single" w:color="#000000"/>
              <w:top w:sz="3.200000000000273" w:val="single" w:color="#000000"/>
              <w:end w:sz="4.0" w:val="single" w:color="#000000"/>
              <w:bottom w:sz="4.0" w:val="single" w:color="#000000"/>
            </w:tcBorders>
            <w:tcMar>
              <w:start w:w="0" w:type="dxa"/>
              <w:end w:w="0" w:type="dxa"/>
            </w:tcMar>
          </w:tcPr>
          <w:p>
            <w:pPr>
              <w:autoSpaceDN w:val="0"/>
              <w:autoSpaceDE w:val="0"/>
              <w:widowControl/>
              <w:spacing w:line="185" w:lineRule="auto" w:before="66" w:after="0"/>
              <w:ind w:left="20" w:right="0" w:firstLine="0"/>
              <w:jc w:val="left"/>
            </w:pPr>
            <w:r>
              <w:rPr>
                <w:rFonts w:ascii="SimSun" w:hAnsi="SimSun" w:eastAsia="SimSun"/>
                <w:b w:val="0"/>
                <w:i w:val="0"/>
                <w:color w:val="000000"/>
                <w:sz w:val="18"/>
              </w:rPr>
              <w:t xml:space="preserve">副总经理 </w:t>
            </w:r>
          </w:p>
        </w:tc>
        <w:tc>
          <w:tcPr>
            <w:tcW w:type="dxa" w:w="568"/>
            <w:tcBorders>
              <w:start w:sz="4.0" w:val="single" w:color="#000000"/>
              <w:top w:sz="3.200000000000273" w:val="single" w:color="#000000"/>
              <w:end w:sz="4.0" w:val="single" w:color="#000000"/>
              <w:bottom w:sz="4.0" w:val="single" w:color="#000000"/>
            </w:tcBorders>
            <w:tcMar>
              <w:start w:w="0" w:type="dxa"/>
              <w:end w:w="0" w:type="dxa"/>
            </w:tcMar>
          </w:tcPr>
          <w:p>
            <w:pPr>
              <w:autoSpaceDN w:val="0"/>
              <w:autoSpaceDE w:val="0"/>
              <w:widowControl/>
              <w:spacing w:line="185" w:lineRule="auto" w:before="66" w:after="0"/>
              <w:ind w:left="22" w:right="0" w:firstLine="0"/>
              <w:jc w:val="left"/>
            </w:pPr>
            <w:r>
              <w:rPr>
                <w:rFonts w:ascii="SimSun" w:hAnsi="SimSun" w:eastAsia="SimSun"/>
                <w:b w:val="0"/>
                <w:i w:val="0"/>
                <w:color w:val="000000"/>
                <w:sz w:val="18"/>
              </w:rPr>
              <w:t xml:space="preserve">现任 </w:t>
            </w:r>
          </w:p>
        </w:tc>
        <w:tc>
          <w:tcPr>
            <w:tcW w:type="dxa" w:w="424"/>
            <w:tcBorders>
              <w:start w:sz="4.0" w:val="single" w:color="#000000"/>
              <w:top w:sz="3.200000000000273" w:val="single" w:color="#000000"/>
              <w:end w:sz="4.0" w:val="single" w:color="#000000"/>
              <w:bottom w:sz="4.0" w:val="single" w:color="#000000"/>
            </w:tcBorders>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男 </w:t>
            </w:r>
          </w:p>
        </w:tc>
        <w:tc>
          <w:tcPr>
            <w:tcW w:type="dxa" w:w="568"/>
            <w:tcBorders>
              <w:start w:sz="4.0" w:val="single" w:color="#000000"/>
              <w:top w:sz="3.200000000000273" w:val="single" w:color="#000000"/>
              <w:end w:sz="3.2000000000000455" w:val="single" w:color="#000000"/>
              <w:bottom w:sz="4.0" w:val="single" w:color="#000000"/>
            </w:tcBorders>
            <w:tcMar>
              <w:start w:w="0" w:type="dxa"/>
              <w:end w:w="0" w:type="dxa"/>
            </w:tcMar>
          </w:tcPr>
          <w:p>
            <w:pPr>
              <w:autoSpaceDN w:val="0"/>
              <w:autoSpaceDE w:val="0"/>
              <w:widowControl/>
              <w:spacing w:line="242" w:lineRule="auto" w:before="50" w:after="0"/>
              <w:ind w:left="0" w:right="0" w:firstLine="0"/>
              <w:jc w:val="right"/>
            </w:pPr>
            <w:r>
              <w:rPr>
                <w:rFonts w:ascii="ArialNarrow" w:hAnsi="ArialNarrow" w:eastAsia="ArialNarrow"/>
                <w:b w:val="0"/>
                <w:i w:val="0"/>
                <w:color w:val="000000"/>
                <w:sz w:val="18"/>
              </w:rPr>
              <w:t xml:space="preserve">1,962 </w:t>
            </w:r>
          </w:p>
        </w:tc>
        <w:tc>
          <w:tcPr>
            <w:tcW w:type="dxa" w:w="852"/>
            <w:tcBorders>
              <w:start w:sz="3.2000000000000455" w:val="single" w:color="#000000"/>
              <w:top w:sz="3.200000000000273" w:val="single" w:color="#000000"/>
              <w:end w:sz="4.0" w:val="single" w:color="#000000"/>
              <w:bottom w:sz="4.0" w:val="single" w:color="#000000"/>
            </w:tcBorders>
            <w:tcMar>
              <w:start w:w="0" w:type="dxa"/>
              <w:end w:w="0" w:type="dxa"/>
            </w:tcMar>
          </w:tcPr>
          <w:p>
            <w:pPr>
              <w:autoSpaceDN w:val="0"/>
              <w:autoSpaceDE w:val="0"/>
              <w:widowControl/>
              <w:spacing w:line="242" w:lineRule="auto" w:before="50" w:after="0"/>
              <w:ind w:left="0" w:right="0" w:firstLine="0"/>
              <w:jc w:val="center"/>
            </w:pPr>
            <w:r>
              <w:rPr>
                <w:rFonts w:ascii="ArialNarrow" w:hAnsi="ArialNarrow" w:eastAsia="ArialNarrow"/>
                <w:b w:val="0"/>
                <w:i w:val="0"/>
                <w:color w:val="000000"/>
                <w:sz w:val="18"/>
              </w:rPr>
              <w:t xml:space="preserve">2011/12/05 </w:t>
            </w:r>
          </w:p>
        </w:tc>
        <w:tc>
          <w:tcPr>
            <w:tcW w:type="dxa" w:w="850"/>
            <w:tcBorders>
              <w:start w:sz="4.0" w:val="single" w:color="#000000"/>
              <w:top w:sz="3.200000000000273" w:val="single" w:color="#000000"/>
              <w:end w:sz="4.0" w:val="single" w:color="#000000"/>
              <w:bottom w:sz="4.0" w:val="single" w:color="#000000"/>
            </w:tcBorders>
            <w:tcMar>
              <w:start w:w="0" w:type="dxa"/>
              <w:end w:w="0" w:type="dxa"/>
            </w:tcMar>
          </w:tcPr>
          <w:p>
            <w:pPr>
              <w:autoSpaceDN w:val="0"/>
              <w:autoSpaceDE w:val="0"/>
              <w:widowControl/>
              <w:spacing w:line="242" w:lineRule="auto" w:before="50" w:after="0"/>
              <w:ind w:left="0" w:right="0" w:firstLine="0"/>
              <w:jc w:val="center"/>
            </w:pPr>
            <w:r>
              <w:rPr>
                <w:rFonts w:ascii="ArialNarrow" w:hAnsi="ArialNarrow" w:eastAsia="ArialNarrow"/>
                <w:b w:val="0"/>
                <w:i w:val="0"/>
                <w:color w:val="000000"/>
                <w:sz w:val="18"/>
              </w:rPr>
              <w:t xml:space="preserve">2020/10/27 </w:t>
            </w:r>
          </w:p>
        </w:tc>
        <w:tc>
          <w:tcPr>
            <w:tcW w:type="dxa" w:w="850"/>
            <w:tcBorders>
              <w:start w:sz="4.0" w:val="single" w:color="#000000"/>
              <w:top w:sz="3.200000000000273" w:val="single" w:color="#000000"/>
              <w:end w:sz="4.0" w:val="single" w:color="#000000"/>
              <w:bottom w:sz="4.0" w:val="single" w:color="#000000"/>
            </w:tcBorders>
            <w:tcMar>
              <w:start w:w="0" w:type="dxa"/>
              <w:end w:w="0" w:type="dxa"/>
            </w:tcMar>
          </w:tcPr>
          <w:p/>
        </w:tc>
        <w:tc>
          <w:tcPr>
            <w:tcW w:type="dxa" w:w="990"/>
            <w:tcBorders>
              <w:start w:sz="4.0" w:val="single" w:color="#000000"/>
              <w:top w:sz="3.200000000000273" w:val="single" w:color="#000000"/>
              <w:end w:sz="4.0" w:val="single" w:color="#000000"/>
              <w:bottom w:sz="4.0" w:val="single" w:color="#000000"/>
            </w:tcBorders>
            <w:tcMar>
              <w:start w:w="0" w:type="dxa"/>
              <w:end w:w="0" w:type="dxa"/>
            </w:tcMar>
          </w:tcPr>
          <w:p/>
        </w:tc>
        <w:tc>
          <w:tcPr>
            <w:tcW w:type="dxa" w:w="1034"/>
            <w:tcBorders>
              <w:start w:sz="4.0" w:val="single" w:color="#000000"/>
              <w:top w:sz="3.200000000000273" w:val="single" w:color="#000000"/>
              <w:end w:sz="4.0" w:val="single" w:color="#000000"/>
              <w:bottom w:sz="4.0" w:val="single" w:color="#000000"/>
            </w:tcBorders>
            <w:tcMar>
              <w:start w:w="0" w:type="dxa"/>
              <w:end w:w="0" w:type="dxa"/>
            </w:tcMar>
          </w:tcPr>
          <w:p/>
        </w:tc>
        <w:tc>
          <w:tcPr>
            <w:tcW w:type="dxa" w:w="796"/>
            <w:tcBorders>
              <w:start w:sz="4.0" w:val="single" w:color="#000000"/>
              <w:top w:sz="3.200000000000273" w:val="single" w:color="#000000"/>
              <w:end w:sz="4.0" w:val="single" w:color="#000000"/>
              <w:bottom w:sz="4.0" w:val="single" w:color="#000000"/>
            </w:tcBorders>
            <w:tcMar>
              <w:start w:w="0" w:type="dxa"/>
              <w:end w:w="0" w:type="dxa"/>
            </w:tcMar>
          </w:tcPr>
          <w:p/>
        </w:tc>
        <w:tc>
          <w:tcPr>
            <w:tcW w:type="dxa" w:w="800"/>
            <w:tcBorders>
              <w:start w:sz="4.0" w:val="single" w:color="#000000"/>
              <w:top w:sz="3.200000000000273" w:val="single" w:color="#000000"/>
              <w:end w:sz="4.0" w:val="single" w:color="#000000"/>
              <w:bottom w:sz="4.0" w:val="single" w:color="#000000"/>
            </w:tcBorders>
            <w:tcMar>
              <w:start w:w="0" w:type="dxa"/>
              <w:end w:w="0" w:type="dxa"/>
            </w:tcMar>
          </w:tcPr>
          <w:p/>
        </w:tc>
      </w:tr>
      <w:tr>
        <w:trPr>
          <w:trHeight w:hRule="exact" w:val="324"/>
        </w:trPr>
        <w:tc>
          <w:tcPr>
            <w:tcW w:type="dxa" w:w="710"/>
            <w:tcBorders>
              <w:start w:sz="3.1999999999999886"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8" w:after="0"/>
              <w:ind w:left="24" w:right="0" w:firstLine="0"/>
              <w:jc w:val="left"/>
            </w:pPr>
            <w:r>
              <w:rPr>
                <w:rFonts w:ascii="SimSun" w:hAnsi="SimSun" w:eastAsia="SimSun"/>
                <w:b w:val="0"/>
                <w:i w:val="0"/>
                <w:color w:val="000000"/>
                <w:sz w:val="18"/>
              </w:rPr>
              <w:t>张世强</w:t>
            </w:r>
          </w:p>
        </w:tc>
        <w:tc>
          <w:tcPr>
            <w:tcW w:type="dxa" w:w="1132"/>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8" w:after="0"/>
              <w:ind w:left="20" w:right="0" w:firstLine="0"/>
              <w:jc w:val="left"/>
            </w:pPr>
            <w:r>
              <w:rPr>
                <w:rFonts w:ascii="SimSun" w:hAnsi="SimSun" w:eastAsia="SimSun"/>
                <w:b w:val="0"/>
                <w:i w:val="0"/>
                <w:color w:val="000000"/>
                <w:sz w:val="18"/>
              </w:rPr>
              <w:t xml:space="preserve">副总经理 </w:t>
            </w:r>
          </w:p>
        </w:tc>
        <w:tc>
          <w:tcPr>
            <w:tcW w:type="dxa" w:w="568"/>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8" w:after="0"/>
              <w:ind w:left="22" w:right="0" w:firstLine="0"/>
              <w:jc w:val="left"/>
            </w:pPr>
            <w:r>
              <w:rPr>
                <w:rFonts w:ascii="SimSun" w:hAnsi="SimSun" w:eastAsia="SimSun"/>
                <w:b w:val="0"/>
                <w:i w:val="0"/>
                <w:color w:val="000000"/>
                <w:sz w:val="18"/>
              </w:rPr>
              <w:t xml:space="preserve">现任 </w:t>
            </w:r>
          </w:p>
        </w:tc>
        <w:tc>
          <w:tcPr>
            <w:tcW w:type="dxa" w:w="42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8" w:after="0"/>
              <w:ind w:left="24" w:right="0" w:firstLine="0"/>
              <w:jc w:val="left"/>
            </w:pPr>
            <w:r>
              <w:rPr>
                <w:rFonts w:ascii="SimSun" w:hAnsi="SimSun" w:eastAsia="SimSun"/>
                <w:b w:val="0"/>
                <w:i w:val="0"/>
                <w:color w:val="000000"/>
                <w:sz w:val="18"/>
              </w:rPr>
              <w:t xml:space="preserve">男 </w:t>
            </w:r>
          </w:p>
        </w:tc>
        <w:tc>
          <w:tcPr>
            <w:tcW w:type="dxa" w:w="568"/>
            <w:tcBorders>
              <w:start w:sz="4.0" w:val="single" w:color="#000000"/>
              <w:top w:sz="4.0" w:val="single" w:color="#000000"/>
              <w:end w:sz="3.2000000000000455" w:val="single" w:color="#000000"/>
              <w:bottom w:sz="4.0" w:val="single" w:color="#000000"/>
            </w:tcBorders>
            <w:tcMar>
              <w:start w:w="0" w:type="dxa"/>
              <w:end w:w="0" w:type="dxa"/>
            </w:tcMar>
          </w:tcPr>
          <w:p>
            <w:pPr>
              <w:autoSpaceDN w:val="0"/>
              <w:autoSpaceDE w:val="0"/>
              <w:widowControl/>
              <w:spacing w:line="242" w:lineRule="auto" w:before="52" w:after="0"/>
              <w:ind w:left="0" w:right="0" w:firstLine="0"/>
              <w:jc w:val="right"/>
            </w:pPr>
            <w:r>
              <w:rPr>
                <w:rFonts w:ascii="ArialNarrow" w:hAnsi="ArialNarrow" w:eastAsia="ArialNarrow"/>
                <w:b w:val="0"/>
                <w:i w:val="0"/>
                <w:color w:val="000000"/>
                <w:sz w:val="18"/>
              </w:rPr>
              <w:t xml:space="preserve">1,967 </w:t>
            </w:r>
          </w:p>
        </w:tc>
        <w:tc>
          <w:tcPr>
            <w:tcW w:type="dxa" w:w="852"/>
            <w:tcBorders>
              <w:start w:sz="3.2000000000000455" w:val="single" w:color="#000000"/>
              <w:top w:sz="4.0" w:val="single" w:color="#000000"/>
              <w:end w:sz="4.0" w:val="single" w:color="#000000"/>
              <w:bottom w:sz="4.0" w:val="single" w:color="#000000"/>
            </w:tcBorders>
            <w:tcMar>
              <w:start w:w="0" w:type="dxa"/>
              <w:end w:w="0" w:type="dxa"/>
            </w:tcMar>
          </w:tcPr>
          <w:p>
            <w:pPr>
              <w:autoSpaceDN w:val="0"/>
              <w:autoSpaceDE w:val="0"/>
              <w:widowControl/>
              <w:spacing w:line="242" w:lineRule="auto" w:before="52" w:after="0"/>
              <w:ind w:left="0" w:right="0" w:firstLine="0"/>
              <w:jc w:val="center"/>
            </w:pPr>
            <w:r>
              <w:rPr>
                <w:rFonts w:ascii="ArialNarrow" w:hAnsi="ArialNarrow" w:eastAsia="ArialNarrow"/>
                <w:b w:val="0"/>
                <w:i w:val="0"/>
                <w:color w:val="000000"/>
                <w:sz w:val="18"/>
              </w:rPr>
              <w:t xml:space="preserve">2011/12/05 </w:t>
            </w:r>
          </w:p>
        </w:tc>
        <w:tc>
          <w:tcPr>
            <w:tcW w:type="dxa" w:w="85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2" w:lineRule="auto" w:before="52" w:after="0"/>
              <w:ind w:left="0" w:right="0" w:firstLine="0"/>
              <w:jc w:val="center"/>
            </w:pPr>
            <w:r>
              <w:rPr>
                <w:rFonts w:ascii="ArialNarrow" w:hAnsi="ArialNarrow" w:eastAsia="ArialNarrow"/>
                <w:b w:val="0"/>
                <w:i w:val="0"/>
                <w:color w:val="000000"/>
                <w:sz w:val="18"/>
              </w:rPr>
              <w:t xml:space="preserve">2020/10/27 </w:t>
            </w:r>
          </w:p>
        </w:tc>
        <w:tc>
          <w:tcPr>
            <w:tcW w:type="dxa" w:w="850"/>
            <w:tcBorders>
              <w:start w:sz="4.0" w:val="single" w:color="#000000"/>
              <w:top w:sz="4.0" w:val="single" w:color="#000000"/>
              <w:end w:sz="4.0" w:val="single" w:color="#000000"/>
              <w:bottom w:sz="4.0" w:val="single" w:color="#000000"/>
            </w:tcBorders>
            <w:tcMar>
              <w:start w:w="0" w:type="dxa"/>
              <w:end w:w="0" w:type="dxa"/>
            </w:tcMar>
          </w:tcPr>
          <w:p/>
        </w:tc>
        <w:tc>
          <w:tcPr>
            <w:tcW w:type="dxa" w:w="990"/>
            <w:tcBorders>
              <w:start w:sz="4.0" w:val="single" w:color="#000000"/>
              <w:top w:sz="4.0" w:val="single" w:color="#000000"/>
              <w:end w:sz="4.0" w:val="single" w:color="#000000"/>
              <w:bottom w:sz="4.0" w:val="single" w:color="#000000"/>
            </w:tcBorders>
            <w:tcMar>
              <w:start w:w="0" w:type="dxa"/>
              <w:end w:w="0" w:type="dxa"/>
            </w:tcMar>
          </w:tcPr>
          <w:p/>
        </w:tc>
        <w:tc>
          <w:tcPr>
            <w:tcW w:type="dxa" w:w="1034"/>
            <w:tcBorders>
              <w:start w:sz="4.0" w:val="single" w:color="#000000"/>
              <w:top w:sz="4.0" w:val="single" w:color="#000000"/>
              <w:end w:sz="4.0" w:val="single" w:color="#000000"/>
              <w:bottom w:sz="4.0" w:val="single" w:color="#000000"/>
            </w:tcBorders>
            <w:tcMar>
              <w:start w:w="0" w:type="dxa"/>
              <w:end w:w="0" w:type="dxa"/>
            </w:tcMar>
          </w:tcPr>
          <w:p/>
        </w:tc>
        <w:tc>
          <w:tcPr>
            <w:tcW w:type="dxa" w:w="796"/>
            <w:tcBorders>
              <w:start w:sz="4.0" w:val="single" w:color="#000000"/>
              <w:top w:sz="4.0" w:val="single" w:color="#000000"/>
              <w:end w:sz="4.0" w:val="single" w:color="#000000"/>
              <w:bottom w:sz="4.0" w:val="single" w:color="#000000"/>
            </w:tcBorders>
            <w:tcMar>
              <w:start w:w="0" w:type="dxa"/>
              <w:end w:w="0" w:type="dxa"/>
            </w:tcMar>
          </w:tcPr>
          <w:p/>
        </w:tc>
        <w:tc>
          <w:tcPr>
            <w:tcW w:type="dxa" w:w="800"/>
            <w:tcBorders>
              <w:start w:sz="4.0" w:val="single" w:color="#000000"/>
              <w:top w:sz="4.0" w:val="single" w:color="#000000"/>
              <w:end w:sz="4.0" w:val="single" w:color="#000000"/>
              <w:bottom w:sz="4.0" w:val="single" w:color="#000000"/>
            </w:tcBorders>
            <w:tcMar>
              <w:start w:w="0" w:type="dxa"/>
              <w:end w:w="0" w:type="dxa"/>
            </w:tcMar>
          </w:tcPr>
          <w:p/>
        </w:tc>
      </w:tr>
      <w:tr>
        <w:trPr>
          <w:trHeight w:hRule="exact" w:val="324"/>
        </w:trPr>
        <w:tc>
          <w:tcPr>
            <w:tcW w:type="dxa" w:w="710"/>
            <w:tcBorders>
              <w:start w:sz="3.1999999999999886"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8" w:after="0"/>
              <w:ind w:left="24" w:right="0" w:firstLine="0"/>
              <w:jc w:val="left"/>
            </w:pPr>
            <w:r>
              <w:rPr>
                <w:rFonts w:ascii="SimSun" w:hAnsi="SimSun" w:eastAsia="SimSun"/>
                <w:b w:val="0"/>
                <w:i w:val="0"/>
                <w:color w:val="000000"/>
                <w:sz w:val="18"/>
              </w:rPr>
              <w:t>郁春晓</w:t>
            </w:r>
          </w:p>
        </w:tc>
        <w:tc>
          <w:tcPr>
            <w:tcW w:type="dxa" w:w="1132"/>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8" w:after="0"/>
              <w:ind w:left="20" w:right="0" w:firstLine="0"/>
              <w:jc w:val="left"/>
            </w:pPr>
            <w:r>
              <w:rPr>
                <w:rFonts w:ascii="SimSun" w:hAnsi="SimSun" w:eastAsia="SimSun"/>
                <w:b w:val="0"/>
                <w:i w:val="0"/>
                <w:color w:val="000000"/>
                <w:sz w:val="18"/>
              </w:rPr>
              <w:t xml:space="preserve">副总经理 </w:t>
            </w:r>
          </w:p>
        </w:tc>
        <w:tc>
          <w:tcPr>
            <w:tcW w:type="dxa" w:w="568"/>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8" w:after="0"/>
              <w:ind w:left="22" w:right="0" w:firstLine="0"/>
              <w:jc w:val="left"/>
            </w:pPr>
            <w:r>
              <w:rPr>
                <w:rFonts w:ascii="SimSun" w:hAnsi="SimSun" w:eastAsia="SimSun"/>
                <w:b w:val="0"/>
                <w:i w:val="0"/>
                <w:color w:val="000000"/>
                <w:sz w:val="18"/>
              </w:rPr>
              <w:t xml:space="preserve">现任 </w:t>
            </w:r>
          </w:p>
        </w:tc>
        <w:tc>
          <w:tcPr>
            <w:tcW w:type="dxa" w:w="42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8" w:after="0"/>
              <w:ind w:left="24" w:right="0" w:firstLine="0"/>
              <w:jc w:val="left"/>
            </w:pPr>
            <w:r>
              <w:rPr>
                <w:rFonts w:ascii="SimSun" w:hAnsi="SimSun" w:eastAsia="SimSun"/>
                <w:b w:val="0"/>
                <w:i w:val="0"/>
                <w:color w:val="000000"/>
                <w:sz w:val="18"/>
              </w:rPr>
              <w:t xml:space="preserve">男 </w:t>
            </w:r>
          </w:p>
        </w:tc>
        <w:tc>
          <w:tcPr>
            <w:tcW w:type="dxa" w:w="568"/>
            <w:tcBorders>
              <w:start w:sz="4.0" w:val="single" w:color="#000000"/>
              <w:top w:sz="4.0" w:val="single" w:color="#000000"/>
              <w:end w:sz="3.2000000000000455" w:val="single" w:color="#000000"/>
              <w:bottom w:sz="4.0" w:val="single" w:color="#000000"/>
            </w:tcBorders>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1,963 </w:t>
            </w:r>
          </w:p>
        </w:tc>
        <w:tc>
          <w:tcPr>
            <w:tcW w:type="dxa" w:w="852"/>
            <w:tcBorders>
              <w:start w:sz="3.2000000000000455"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52" w:after="0"/>
              <w:ind w:left="0" w:right="0" w:firstLine="0"/>
              <w:jc w:val="center"/>
            </w:pPr>
            <w:r>
              <w:rPr>
                <w:rFonts w:ascii="ArialNarrow" w:hAnsi="ArialNarrow" w:eastAsia="ArialNarrow"/>
                <w:b w:val="0"/>
                <w:i w:val="0"/>
                <w:color w:val="000000"/>
                <w:sz w:val="18"/>
              </w:rPr>
              <w:t xml:space="preserve">2018/05/07 </w:t>
            </w:r>
          </w:p>
        </w:tc>
        <w:tc>
          <w:tcPr>
            <w:tcW w:type="dxa" w:w="85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52" w:after="0"/>
              <w:ind w:left="0" w:right="0" w:firstLine="0"/>
              <w:jc w:val="center"/>
            </w:pPr>
            <w:r>
              <w:rPr>
                <w:rFonts w:ascii="ArialNarrow" w:hAnsi="ArialNarrow" w:eastAsia="ArialNarrow"/>
                <w:b w:val="0"/>
                <w:i w:val="0"/>
                <w:color w:val="000000"/>
                <w:sz w:val="18"/>
              </w:rPr>
              <w:t xml:space="preserve">2020/10/27 </w:t>
            </w:r>
          </w:p>
        </w:tc>
        <w:tc>
          <w:tcPr>
            <w:tcW w:type="dxa" w:w="850"/>
            <w:tcBorders>
              <w:start w:sz="4.0" w:val="single" w:color="#000000"/>
              <w:top w:sz="4.0" w:val="single" w:color="#000000"/>
              <w:end w:sz="4.0" w:val="single" w:color="#000000"/>
              <w:bottom w:sz="4.0" w:val="single" w:color="#000000"/>
            </w:tcBorders>
            <w:tcMar>
              <w:start w:w="0" w:type="dxa"/>
              <w:end w:w="0" w:type="dxa"/>
            </w:tcMar>
          </w:tcPr>
          <w:p/>
        </w:tc>
        <w:tc>
          <w:tcPr>
            <w:tcW w:type="dxa" w:w="990"/>
            <w:tcBorders>
              <w:start w:sz="4.0" w:val="single" w:color="#000000"/>
              <w:top w:sz="4.0" w:val="single" w:color="#000000"/>
              <w:end w:sz="4.0" w:val="single" w:color="#000000"/>
              <w:bottom w:sz="4.0" w:val="single" w:color="#000000"/>
            </w:tcBorders>
            <w:tcMar>
              <w:start w:w="0" w:type="dxa"/>
              <w:end w:w="0" w:type="dxa"/>
            </w:tcMar>
          </w:tcPr>
          <w:p/>
        </w:tc>
        <w:tc>
          <w:tcPr>
            <w:tcW w:type="dxa" w:w="1034"/>
            <w:tcBorders>
              <w:start w:sz="4.0" w:val="single" w:color="#000000"/>
              <w:top w:sz="4.0" w:val="single" w:color="#000000"/>
              <w:end w:sz="4.0" w:val="single" w:color="#000000"/>
              <w:bottom w:sz="4.0" w:val="single" w:color="#000000"/>
            </w:tcBorders>
            <w:tcMar>
              <w:start w:w="0" w:type="dxa"/>
              <w:end w:w="0" w:type="dxa"/>
            </w:tcMar>
          </w:tcPr>
          <w:p/>
        </w:tc>
        <w:tc>
          <w:tcPr>
            <w:tcW w:type="dxa" w:w="796"/>
            <w:tcBorders>
              <w:start w:sz="4.0" w:val="single" w:color="#000000"/>
              <w:top w:sz="4.0" w:val="single" w:color="#000000"/>
              <w:end w:sz="4.0" w:val="single" w:color="#000000"/>
              <w:bottom w:sz="4.0" w:val="single" w:color="#000000"/>
            </w:tcBorders>
            <w:tcMar>
              <w:start w:w="0" w:type="dxa"/>
              <w:end w:w="0" w:type="dxa"/>
            </w:tcMar>
          </w:tcPr>
          <w:p/>
        </w:tc>
        <w:tc>
          <w:tcPr>
            <w:tcW w:type="dxa" w:w="800"/>
            <w:tcBorders>
              <w:start w:sz="4.0" w:val="single" w:color="#000000"/>
              <w:top w:sz="4.0" w:val="single" w:color="#000000"/>
              <w:end w:sz="4.0" w:val="single" w:color="#000000"/>
              <w:bottom w:sz="4.0" w:val="single" w:color="#000000"/>
            </w:tcBorders>
            <w:tcMar>
              <w:start w:w="0" w:type="dxa"/>
              <w:end w:w="0" w:type="dxa"/>
            </w:tcMar>
          </w:tcPr>
          <w:p/>
        </w:tc>
      </w:tr>
      <w:tr>
        <w:trPr>
          <w:trHeight w:hRule="exact" w:val="324"/>
        </w:trPr>
        <w:tc>
          <w:tcPr>
            <w:tcW w:type="dxa" w:w="710"/>
            <w:tcBorders>
              <w:start w:sz="3.1999999999999886"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张宏伟</w:t>
            </w:r>
          </w:p>
        </w:tc>
        <w:tc>
          <w:tcPr>
            <w:tcW w:type="dxa" w:w="1132"/>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6" w:after="0"/>
              <w:ind w:left="20" w:right="0" w:firstLine="0"/>
              <w:jc w:val="left"/>
            </w:pPr>
            <w:r>
              <w:rPr>
                <w:rFonts w:ascii="SimSun" w:hAnsi="SimSun" w:eastAsia="SimSun"/>
                <w:b w:val="0"/>
                <w:i w:val="0"/>
                <w:color w:val="000000"/>
                <w:sz w:val="18"/>
              </w:rPr>
              <w:t xml:space="preserve">副总经理 </w:t>
            </w:r>
          </w:p>
        </w:tc>
        <w:tc>
          <w:tcPr>
            <w:tcW w:type="dxa" w:w="568"/>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6" w:after="0"/>
              <w:ind w:left="22" w:right="0" w:firstLine="0"/>
              <w:jc w:val="left"/>
            </w:pPr>
            <w:r>
              <w:rPr>
                <w:rFonts w:ascii="SimSun" w:hAnsi="SimSun" w:eastAsia="SimSun"/>
                <w:b w:val="0"/>
                <w:i w:val="0"/>
                <w:color w:val="000000"/>
                <w:sz w:val="18"/>
              </w:rPr>
              <w:t xml:space="preserve">现任 </w:t>
            </w:r>
          </w:p>
        </w:tc>
        <w:tc>
          <w:tcPr>
            <w:tcW w:type="dxa" w:w="42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男 </w:t>
            </w:r>
          </w:p>
        </w:tc>
        <w:tc>
          <w:tcPr>
            <w:tcW w:type="dxa" w:w="568"/>
            <w:tcBorders>
              <w:start w:sz="4.0" w:val="single" w:color="#000000"/>
              <w:top w:sz="4.0" w:val="single" w:color="#000000"/>
              <w:end w:sz="3.2000000000000455" w:val="single" w:color="#000000"/>
              <w:bottom w:sz="4.0" w:val="single" w:color="#000000"/>
            </w:tcBorders>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1,965 </w:t>
            </w:r>
          </w:p>
        </w:tc>
        <w:tc>
          <w:tcPr>
            <w:tcW w:type="dxa" w:w="852"/>
            <w:tcBorders>
              <w:start w:sz="3.2000000000000455"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50" w:after="0"/>
              <w:ind w:left="0" w:right="0" w:firstLine="0"/>
              <w:jc w:val="center"/>
            </w:pPr>
            <w:r>
              <w:rPr>
                <w:rFonts w:ascii="ArialNarrow" w:hAnsi="ArialNarrow" w:eastAsia="ArialNarrow"/>
                <w:b w:val="0"/>
                <w:i w:val="0"/>
                <w:color w:val="000000"/>
                <w:sz w:val="18"/>
              </w:rPr>
              <w:t xml:space="preserve">2018/05/07 </w:t>
            </w:r>
          </w:p>
        </w:tc>
        <w:tc>
          <w:tcPr>
            <w:tcW w:type="dxa" w:w="85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50" w:after="0"/>
              <w:ind w:left="0" w:right="0" w:firstLine="0"/>
              <w:jc w:val="center"/>
            </w:pPr>
            <w:r>
              <w:rPr>
                <w:rFonts w:ascii="ArialNarrow" w:hAnsi="ArialNarrow" w:eastAsia="ArialNarrow"/>
                <w:b w:val="0"/>
                <w:i w:val="0"/>
                <w:color w:val="000000"/>
                <w:sz w:val="18"/>
              </w:rPr>
              <w:t xml:space="preserve">2020/10/27 </w:t>
            </w:r>
          </w:p>
        </w:tc>
        <w:tc>
          <w:tcPr>
            <w:tcW w:type="dxa" w:w="850"/>
            <w:tcBorders>
              <w:start w:sz="4.0" w:val="single" w:color="#000000"/>
              <w:top w:sz="4.0" w:val="single" w:color="#000000"/>
              <w:end w:sz="4.0" w:val="single" w:color="#000000"/>
              <w:bottom w:sz="4.0" w:val="single" w:color="#000000"/>
            </w:tcBorders>
            <w:tcMar>
              <w:start w:w="0" w:type="dxa"/>
              <w:end w:w="0" w:type="dxa"/>
            </w:tcMar>
          </w:tcPr>
          <w:p/>
        </w:tc>
        <w:tc>
          <w:tcPr>
            <w:tcW w:type="dxa" w:w="990"/>
            <w:tcBorders>
              <w:start w:sz="4.0" w:val="single" w:color="#000000"/>
              <w:top w:sz="4.0" w:val="single" w:color="#000000"/>
              <w:end w:sz="4.0" w:val="single" w:color="#000000"/>
              <w:bottom w:sz="4.0" w:val="single" w:color="#000000"/>
            </w:tcBorders>
            <w:tcMar>
              <w:start w:w="0" w:type="dxa"/>
              <w:end w:w="0" w:type="dxa"/>
            </w:tcMar>
          </w:tcPr>
          <w:p/>
        </w:tc>
        <w:tc>
          <w:tcPr>
            <w:tcW w:type="dxa" w:w="1034"/>
            <w:tcBorders>
              <w:start w:sz="4.0" w:val="single" w:color="#000000"/>
              <w:top w:sz="4.0" w:val="single" w:color="#000000"/>
              <w:end w:sz="4.0" w:val="single" w:color="#000000"/>
              <w:bottom w:sz="4.0" w:val="single" w:color="#000000"/>
            </w:tcBorders>
            <w:tcMar>
              <w:start w:w="0" w:type="dxa"/>
              <w:end w:w="0" w:type="dxa"/>
            </w:tcMar>
          </w:tcPr>
          <w:p/>
        </w:tc>
        <w:tc>
          <w:tcPr>
            <w:tcW w:type="dxa" w:w="796"/>
            <w:tcBorders>
              <w:start w:sz="4.0" w:val="single" w:color="#000000"/>
              <w:top w:sz="4.0" w:val="single" w:color="#000000"/>
              <w:end w:sz="4.0" w:val="single" w:color="#000000"/>
              <w:bottom w:sz="4.0" w:val="single" w:color="#000000"/>
            </w:tcBorders>
            <w:tcMar>
              <w:start w:w="0" w:type="dxa"/>
              <w:end w:w="0" w:type="dxa"/>
            </w:tcMar>
          </w:tcPr>
          <w:p/>
        </w:tc>
        <w:tc>
          <w:tcPr>
            <w:tcW w:type="dxa" w:w="800"/>
            <w:tcBorders>
              <w:start w:sz="4.0" w:val="single" w:color="#000000"/>
              <w:top w:sz="4.0" w:val="single" w:color="#000000"/>
              <w:end w:sz="4.0" w:val="single" w:color="#000000"/>
              <w:bottom w:sz="4.0" w:val="single" w:color="#000000"/>
            </w:tcBorders>
            <w:tcMar>
              <w:start w:w="0" w:type="dxa"/>
              <w:end w:w="0" w:type="dxa"/>
            </w:tcMar>
          </w:tcPr>
          <w:p/>
        </w:tc>
      </w:tr>
      <w:tr>
        <w:trPr>
          <w:trHeight w:hRule="exact" w:val="324"/>
        </w:trPr>
        <w:tc>
          <w:tcPr>
            <w:tcW w:type="dxa" w:w="710"/>
            <w:tcBorders>
              <w:start w:sz="3.1999999999999886"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4" w:after="0"/>
              <w:ind w:left="24" w:right="0" w:firstLine="0"/>
              <w:jc w:val="left"/>
            </w:pPr>
            <w:r>
              <w:rPr>
                <w:rFonts w:ascii="SimSun" w:hAnsi="SimSun" w:eastAsia="SimSun"/>
                <w:b w:val="0"/>
                <w:i w:val="0"/>
                <w:color w:val="000000"/>
                <w:sz w:val="18"/>
              </w:rPr>
              <w:t>费建民</w:t>
            </w:r>
          </w:p>
        </w:tc>
        <w:tc>
          <w:tcPr>
            <w:tcW w:type="dxa" w:w="1132"/>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4" w:after="0"/>
              <w:ind w:left="20" w:right="0" w:firstLine="0"/>
              <w:jc w:val="left"/>
            </w:pPr>
            <w:r>
              <w:rPr>
                <w:rFonts w:ascii="SimSun" w:hAnsi="SimSun" w:eastAsia="SimSun"/>
                <w:b w:val="0"/>
                <w:i w:val="0"/>
                <w:color w:val="000000"/>
                <w:sz w:val="18"/>
              </w:rPr>
              <w:t xml:space="preserve">副总经理 </w:t>
            </w:r>
          </w:p>
        </w:tc>
        <w:tc>
          <w:tcPr>
            <w:tcW w:type="dxa" w:w="568"/>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4" w:after="0"/>
              <w:ind w:left="22" w:right="0" w:firstLine="0"/>
              <w:jc w:val="left"/>
            </w:pPr>
            <w:r>
              <w:rPr>
                <w:rFonts w:ascii="SimSun" w:hAnsi="SimSun" w:eastAsia="SimSun"/>
                <w:b w:val="0"/>
                <w:i w:val="0"/>
                <w:color w:val="000000"/>
                <w:sz w:val="18"/>
              </w:rPr>
              <w:t xml:space="preserve">现任 </w:t>
            </w:r>
          </w:p>
        </w:tc>
        <w:tc>
          <w:tcPr>
            <w:tcW w:type="dxa" w:w="42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4" w:after="0"/>
              <w:ind w:left="24" w:right="0" w:firstLine="0"/>
              <w:jc w:val="left"/>
            </w:pPr>
            <w:r>
              <w:rPr>
                <w:rFonts w:ascii="SimSun" w:hAnsi="SimSun" w:eastAsia="SimSun"/>
                <w:b w:val="0"/>
                <w:i w:val="0"/>
                <w:color w:val="000000"/>
                <w:sz w:val="18"/>
              </w:rPr>
              <w:t xml:space="preserve">男 </w:t>
            </w:r>
          </w:p>
        </w:tc>
        <w:tc>
          <w:tcPr>
            <w:tcW w:type="dxa" w:w="568"/>
            <w:tcBorders>
              <w:start w:sz="4.0" w:val="single" w:color="#000000"/>
              <w:top w:sz="4.0" w:val="single" w:color="#000000"/>
              <w:end w:sz="3.2000000000000455" w:val="single" w:color="#000000"/>
              <w:bottom w:sz="4.0" w:val="single" w:color="#000000"/>
            </w:tcBorders>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1,967 </w:t>
            </w:r>
          </w:p>
        </w:tc>
        <w:tc>
          <w:tcPr>
            <w:tcW w:type="dxa" w:w="852"/>
            <w:tcBorders>
              <w:start w:sz="3.2000000000000455"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50" w:after="0"/>
              <w:ind w:left="0" w:right="0" w:firstLine="0"/>
              <w:jc w:val="center"/>
            </w:pPr>
            <w:r>
              <w:rPr>
                <w:rFonts w:ascii="ArialNarrow" w:hAnsi="ArialNarrow" w:eastAsia="ArialNarrow"/>
                <w:b w:val="0"/>
                <w:i w:val="0"/>
                <w:color w:val="000000"/>
                <w:sz w:val="18"/>
              </w:rPr>
              <w:t xml:space="preserve">2018/05/07 </w:t>
            </w:r>
          </w:p>
        </w:tc>
        <w:tc>
          <w:tcPr>
            <w:tcW w:type="dxa" w:w="85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50" w:after="0"/>
              <w:ind w:left="0" w:right="0" w:firstLine="0"/>
              <w:jc w:val="center"/>
            </w:pPr>
            <w:r>
              <w:rPr>
                <w:rFonts w:ascii="ArialNarrow" w:hAnsi="ArialNarrow" w:eastAsia="ArialNarrow"/>
                <w:b w:val="0"/>
                <w:i w:val="0"/>
                <w:color w:val="000000"/>
                <w:sz w:val="18"/>
              </w:rPr>
              <w:t xml:space="preserve">2020/10/27 </w:t>
            </w:r>
          </w:p>
        </w:tc>
        <w:tc>
          <w:tcPr>
            <w:tcW w:type="dxa" w:w="850"/>
            <w:tcBorders>
              <w:start w:sz="4.0" w:val="single" w:color="#000000"/>
              <w:top w:sz="4.0" w:val="single" w:color="#000000"/>
              <w:end w:sz="4.0" w:val="single" w:color="#000000"/>
              <w:bottom w:sz="4.0" w:val="single" w:color="#000000"/>
            </w:tcBorders>
            <w:tcMar>
              <w:start w:w="0" w:type="dxa"/>
              <w:end w:w="0" w:type="dxa"/>
            </w:tcMar>
          </w:tcPr>
          <w:p/>
        </w:tc>
        <w:tc>
          <w:tcPr>
            <w:tcW w:type="dxa" w:w="990"/>
            <w:tcBorders>
              <w:start w:sz="4.0" w:val="single" w:color="#000000"/>
              <w:top w:sz="4.0" w:val="single" w:color="#000000"/>
              <w:end w:sz="4.0" w:val="single" w:color="#000000"/>
              <w:bottom w:sz="4.0" w:val="single" w:color="#000000"/>
            </w:tcBorders>
            <w:tcMar>
              <w:start w:w="0" w:type="dxa"/>
              <w:end w:w="0" w:type="dxa"/>
            </w:tcMar>
          </w:tcPr>
          <w:p/>
        </w:tc>
        <w:tc>
          <w:tcPr>
            <w:tcW w:type="dxa" w:w="1034"/>
            <w:tcBorders>
              <w:start w:sz="4.0" w:val="single" w:color="#000000"/>
              <w:top w:sz="4.0" w:val="single" w:color="#000000"/>
              <w:end w:sz="4.0" w:val="single" w:color="#000000"/>
              <w:bottom w:sz="4.0" w:val="single" w:color="#000000"/>
            </w:tcBorders>
            <w:tcMar>
              <w:start w:w="0" w:type="dxa"/>
              <w:end w:w="0" w:type="dxa"/>
            </w:tcMar>
          </w:tcPr>
          <w:p/>
        </w:tc>
        <w:tc>
          <w:tcPr>
            <w:tcW w:type="dxa" w:w="796"/>
            <w:tcBorders>
              <w:start w:sz="4.0" w:val="single" w:color="#000000"/>
              <w:top w:sz="4.0" w:val="single" w:color="#000000"/>
              <w:end w:sz="4.0" w:val="single" w:color="#000000"/>
              <w:bottom w:sz="4.0" w:val="single" w:color="#000000"/>
            </w:tcBorders>
            <w:tcMar>
              <w:start w:w="0" w:type="dxa"/>
              <w:end w:w="0" w:type="dxa"/>
            </w:tcMar>
          </w:tcPr>
          <w:p/>
        </w:tc>
        <w:tc>
          <w:tcPr>
            <w:tcW w:type="dxa" w:w="800"/>
            <w:tcBorders>
              <w:start w:sz="4.0" w:val="single" w:color="#000000"/>
              <w:top w:sz="4.0" w:val="single" w:color="#000000"/>
              <w:end w:sz="4.0" w:val="single" w:color="#000000"/>
              <w:bottom w:sz="4.0" w:val="single" w:color="#000000"/>
            </w:tcBorders>
            <w:tcMar>
              <w:start w:w="0" w:type="dxa"/>
              <w:end w:w="0" w:type="dxa"/>
            </w:tcMar>
          </w:tcPr>
          <w:p/>
        </w:tc>
      </w:tr>
      <w:tr>
        <w:trPr>
          <w:trHeight w:hRule="exact" w:val="322"/>
        </w:trPr>
        <w:tc>
          <w:tcPr>
            <w:tcW w:type="dxa" w:w="710"/>
            <w:tcBorders>
              <w:start w:sz="3.1999999999999886"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闫增辉</w:t>
            </w:r>
          </w:p>
        </w:tc>
        <w:tc>
          <w:tcPr>
            <w:tcW w:type="dxa" w:w="1132"/>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6" w:after="0"/>
              <w:ind w:left="20" w:right="0" w:firstLine="0"/>
              <w:jc w:val="left"/>
            </w:pPr>
            <w:r>
              <w:rPr>
                <w:rFonts w:ascii="SimSun" w:hAnsi="SimSun" w:eastAsia="SimSun"/>
                <w:b w:val="0"/>
                <w:i w:val="0"/>
                <w:color w:val="000000"/>
                <w:sz w:val="18"/>
              </w:rPr>
              <w:t xml:space="preserve">副总经理 </w:t>
            </w:r>
          </w:p>
        </w:tc>
        <w:tc>
          <w:tcPr>
            <w:tcW w:type="dxa" w:w="568"/>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6" w:after="0"/>
              <w:ind w:left="22" w:right="0" w:firstLine="0"/>
              <w:jc w:val="left"/>
            </w:pPr>
            <w:r>
              <w:rPr>
                <w:rFonts w:ascii="SimSun" w:hAnsi="SimSun" w:eastAsia="SimSun"/>
                <w:b w:val="0"/>
                <w:i w:val="0"/>
                <w:color w:val="000000"/>
                <w:sz w:val="18"/>
              </w:rPr>
              <w:t xml:space="preserve">现任 </w:t>
            </w:r>
          </w:p>
        </w:tc>
        <w:tc>
          <w:tcPr>
            <w:tcW w:type="dxa" w:w="42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男 </w:t>
            </w:r>
          </w:p>
        </w:tc>
        <w:tc>
          <w:tcPr>
            <w:tcW w:type="dxa" w:w="568"/>
            <w:tcBorders>
              <w:start w:sz="4.0" w:val="single" w:color="#000000"/>
              <w:top w:sz="4.0" w:val="single" w:color="#000000"/>
              <w:end w:sz="3.2000000000000455" w:val="single" w:color="#000000"/>
              <w:bottom w:sz="4.0" w:val="single" w:color="#000000"/>
            </w:tcBorders>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1973 </w:t>
            </w:r>
          </w:p>
        </w:tc>
        <w:tc>
          <w:tcPr>
            <w:tcW w:type="dxa" w:w="852"/>
            <w:tcBorders>
              <w:start w:sz="3.2000000000000455"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50" w:after="0"/>
              <w:ind w:left="162" w:right="0" w:firstLine="0"/>
              <w:jc w:val="left"/>
            </w:pPr>
            <w:r>
              <w:rPr>
                <w:rFonts w:ascii="ArialNarrow" w:hAnsi="ArialNarrow" w:eastAsia="ArialNarrow"/>
                <w:b w:val="0"/>
                <w:i w:val="0"/>
                <w:color w:val="000000"/>
                <w:sz w:val="18"/>
              </w:rPr>
              <w:t xml:space="preserve">2020/5/21 </w:t>
            </w:r>
          </w:p>
        </w:tc>
        <w:tc>
          <w:tcPr>
            <w:tcW w:type="dxa" w:w="85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38" w:after="0"/>
              <w:ind w:left="0" w:right="0" w:firstLine="0"/>
              <w:jc w:val="center"/>
            </w:pPr>
            <w:r>
              <w:rPr>
                <w:rFonts w:ascii="ArialNarrow" w:hAnsi="ArialNarrow" w:eastAsia="ArialNarrow"/>
                <w:b w:val="0"/>
                <w:i w:val="0"/>
                <w:color w:val="000000"/>
                <w:sz w:val="18"/>
              </w:rPr>
              <w:t xml:space="preserve">2020/10/27 </w:t>
            </w:r>
          </w:p>
        </w:tc>
        <w:tc>
          <w:tcPr>
            <w:tcW w:type="dxa" w:w="850"/>
            <w:tcBorders>
              <w:start w:sz="4.0" w:val="single" w:color="#000000"/>
              <w:top w:sz="4.0" w:val="single" w:color="#000000"/>
              <w:end w:sz="4.0" w:val="single" w:color="#000000"/>
              <w:bottom w:sz="4.0" w:val="single" w:color="#000000"/>
            </w:tcBorders>
            <w:tcMar>
              <w:start w:w="0" w:type="dxa"/>
              <w:end w:w="0" w:type="dxa"/>
            </w:tcMar>
          </w:tcPr>
          <w:p/>
        </w:tc>
        <w:tc>
          <w:tcPr>
            <w:tcW w:type="dxa" w:w="990"/>
            <w:tcBorders>
              <w:start w:sz="4.0" w:val="single" w:color="#000000"/>
              <w:top w:sz="4.0" w:val="single" w:color="#000000"/>
              <w:end w:sz="4.0" w:val="single" w:color="#000000"/>
              <w:bottom w:sz="4.0" w:val="single" w:color="#000000"/>
            </w:tcBorders>
            <w:tcMar>
              <w:start w:w="0" w:type="dxa"/>
              <w:end w:w="0" w:type="dxa"/>
            </w:tcMar>
          </w:tcPr>
          <w:p/>
        </w:tc>
        <w:tc>
          <w:tcPr>
            <w:tcW w:type="dxa" w:w="1034"/>
            <w:tcBorders>
              <w:start w:sz="4.0" w:val="single" w:color="#000000"/>
              <w:top w:sz="4.0" w:val="single" w:color="#000000"/>
              <w:end w:sz="4.0" w:val="single" w:color="#000000"/>
              <w:bottom w:sz="4.0" w:val="single" w:color="#000000"/>
            </w:tcBorders>
            <w:tcMar>
              <w:start w:w="0" w:type="dxa"/>
              <w:end w:w="0" w:type="dxa"/>
            </w:tcMar>
          </w:tcPr>
          <w:p/>
        </w:tc>
        <w:tc>
          <w:tcPr>
            <w:tcW w:type="dxa" w:w="79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39400 </w:t>
            </w:r>
          </w:p>
        </w:tc>
        <w:tc>
          <w:tcPr>
            <w:tcW w:type="dxa" w:w="80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39400 </w:t>
            </w:r>
          </w:p>
        </w:tc>
      </w:tr>
      <w:tr>
        <w:trPr>
          <w:trHeight w:hRule="exact" w:val="326"/>
        </w:trPr>
        <w:tc>
          <w:tcPr>
            <w:tcW w:type="dxa" w:w="710"/>
            <w:tcBorders>
              <w:start w:sz="3.1999999999999886"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杨德俊</w:t>
            </w:r>
          </w:p>
        </w:tc>
        <w:tc>
          <w:tcPr>
            <w:tcW w:type="dxa" w:w="1132"/>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6" w:after="0"/>
              <w:ind w:left="20" w:right="0" w:firstLine="0"/>
              <w:jc w:val="left"/>
            </w:pPr>
            <w:r>
              <w:rPr>
                <w:rFonts w:ascii="SimSun" w:hAnsi="SimSun" w:eastAsia="SimSun"/>
                <w:b w:val="0"/>
                <w:i w:val="0"/>
                <w:color w:val="000000"/>
                <w:sz w:val="18"/>
              </w:rPr>
              <w:t xml:space="preserve">副总经理 </w:t>
            </w:r>
          </w:p>
        </w:tc>
        <w:tc>
          <w:tcPr>
            <w:tcW w:type="dxa" w:w="568"/>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6" w:after="0"/>
              <w:ind w:left="22" w:right="0" w:firstLine="0"/>
              <w:jc w:val="left"/>
            </w:pPr>
            <w:r>
              <w:rPr>
                <w:rFonts w:ascii="SimSun" w:hAnsi="SimSun" w:eastAsia="SimSun"/>
                <w:b w:val="0"/>
                <w:i w:val="0"/>
                <w:color w:val="000000"/>
                <w:sz w:val="18"/>
              </w:rPr>
              <w:t xml:space="preserve">现任 </w:t>
            </w:r>
          </w:p>
        </w:tc>
        <w:tc>
          <w:tcPr>
            <w:tcW w:type="dxa" w:w="42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男 </w:t>
            </w:r>
          </w:p>
        </w:tc>
        <w:tc>
          <w:tcPr>
            <w:tcW w:type="dxa" w:w="568"/>
            <w:tcBorders>
              <w:start w:sz="4.0" w:val="single" w:color="#000000"/>
              <w:top w:sz="4.0" w:val="single" w:color="#000000"/>
              <w:end w:sz="3.2000000000000455" w:val="single" w:color="#000000"/>
              <w:bottom w:sz="4.0" w:val="single" w:color="#000000"/>
            </w:tcBorders>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1972 </w:t>
            </w:r>
          </w:p>
        </w:tc>
        <w:tc>
          <w:tcPr>
            <w:tcW w:type="dxa" w:w="852"/>
            <w:tcBorders>
              <w:start w:sz="3.2000000000000455"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50" w:after="0"/>
              <w:ind w:left="162" w:right="0" w:firstLine="0"/>
              <w:jc w:val="left"/>
            </w:pPr>
            <w:r>
              <w:rPr>
                <w:rFonts w:ascii="ArialNarrow" w:hAnsi="ArialNarrow" w:eastAsia="ArialNarrow"/>
                <w:b w:val="0"/>
                <w:i w:val="0"/>
                <w:color w:val="000000"/>
                <w:sz w:val="18"/>
              </w:rPr>
              <w:t xml:space="preserve">2020/5/21 </w:t>
            </w:r>
          </w:p>
        </w:tc>
        <w:tc>
          <w:tcPr>
            <w:tcW w:type="dxa" w:w="85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36" w:after="0"/>
              <w:ind w:left="0" w:right="0" w:firstLine="0"/>
              <w:jc w:val="center"/>
            </w:pPr>
            <w:r>
              <w:rPr>
                <w:rFonts w:ascii="ArialNarrow" w:hAnsi="ArialNarrow" w:eastAsia="ArialNarrow"/>
                <w:b w:val="0"/>
                <w:i w:val="0"/>
                <w:color w:val="000000"/>
                <w:sz w:val="18"/>
              </w:rPr>
              <w:t>2020/10/27</w:t>
            </w:r>
          </w:p>
        </w:tc>
        <w:tc>
          <w:tcPr>
            <w:tcW w:type="dxa" w:w="850"/>
            <w:tcBorders>
              <w:start w:sz="4.0" w:val="single" w:color="#000000"/>
              <w:top w:sz="4.0" w:val="single" w:color="#000000"/>
              <w:end w:sz="4.0" w:val="single" w:color="#000000"/>
              <w:bottom w:sz="4.0" w:val="single" w:color="#000000"/>
            </w:tcBorders>
            <w:tcMar>
              <w:start w:w="0" w:type="dxa"/>
              <w:end w:w="0" w:type="dxa"/>
            </w:tcMar>
          </w:tcPr>
          <w:p/>
        </w:tc>
        <w:tc>
          <w:tcPr>
            <w:tcW w:type="dxa" w:w="990"/>
            <w:tcBorders>
              <w:start w:sz="4.0" w:val="single" w:color="#000000"/>
              <w:top w:sz="4.0" w:val="single" w:color="#000000"/>
              <w:end w:sz="4.0" w:val="single" w:color="#000000"/>
              <w:bottom w:sz="4.0" w:val="single" w:color="#000000"/>
            </w:tcBorders>
            <w:tcMar>
              <w:start w:w="0" w:type="dxa"/>
              <w:end w:w="0" w:type="dxa"/>
            </w:tcMar>
          </w:tcPr>
          <w:p/>
        </w:tc>
        <w:tc>
          <w:tcPr>
            <w:tcW w:type="dxa" w:w="1034"/>
            <w:tcBorders>
              <w:start w:sz="4.0" w:val="single" w:color="#000000"/>
              <w:top w:sz="4.0" w:val="single" w:color="#000000"/>
              <w:end w:sz="4.0" w:val="single" w:color="#000000"/>
              <w:bottom w:sz="4.0" w:val="single" w:color="#000000"/>
            </w:tcBorders>
            <w:tcMar>
              <w:start w:w="0" w:type="dxa"/>
              <w:end w:w="0" w:type="dxa"/>
            </w:tcMar>
          </w:tcPr>
          <w:p/>
        </w:tc>
        <w:tc>
          <w:tcPr>
            <w:tcW w:type="dxa" w:w="796"/>
            <w:tcBorders>
              <w:start w:sz="4.0" w:val="single" w:color="#000000"/>
              <w:top w:sz="4.0" w:val="single" w:color="#000000"/>
              <w:end w:sz="4.0" w:val="single" w:color="#000000"/>
              <w:bottom w:sz="4.0" w:val="single" w:color="#000000"/>
            </w:tcBorders>
            <w:tcMar>
              <w:start w:w="0" w:type="dxa"/>
              <w:end w:w="0" w:type="dxa"/>
            </w:tcMar>
          </w:tcPr>
          <w:p/>
        </w:tc>
        <w:tc>
          <w:tcPr>
            <w:tcW w:type="dxa" w:w="800"/>
            <w:tcBorders>
              <w:start w:sz="4.0" w:val="single" w:color="#000000"/>
              <w:top w:sz="4.0" w:val="single" w:color="#000000"/>
              <w:end w:sz="4.0" w:val="single" w:color="#000000"/>
              <w:bottom w:sz="4.0" w:val="single" w:color="#000000"/>
            </w:tcBorders>
            <w:tcMar>
              <w:start w:w="0" w:type="dxa"/>
              <w:end w:w="0" w:type="dxa"/>
            </w:tcMar>
          </w:tcPr>
          <w:p/>
        </w:tc>
      </w:tr>
      <w:tr>
        <w:trPr>
          <w:trHeight w:hRule="exact" w:val="322"/>
        </w:trPr>
        <w:tc>
          <w:tcPr>
            <w:tcW w:type="dxa" w:w="710"/>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合计</w:t>
            </w:r>
          </w:p>
        </w:tc>
        <w:tc>
          <w:tcPr>
            <w:tcW w:type="dxa" w:w="1132"/>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240" w:lineRule="auto" w:before="50" w:after="0"/>
              <w:ind w:left="0" w:right="0" w:firstLine="0"/>
              <w:jc w:val="center"/>
            </w:pPr>
            <w:r>
              <w:rPr>
                <w:rFonts w:ascii="ArialNarrow" w:hAnsi="ArialNarrow" w:eastAsia="ArialNarrow"/>
                <w:b w:val="0"/>
                <w:i w:val="0"/>
                <w:color w:val="000000"/>
                <w:sz w:val="18"/>
              </w:rPr>
              <w:t xml:space="preserve">-- </w:t>
            </w:r>
          </w:p>
        </w:tc>
        <w:tc>
          <w:tcPr>
            <w:tcW w:type="dxa" w:w="568"/>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240" w:lineRule="auto" w:before="50" w:after="0"/>
              <w:ind w:left="0" w:right="0" w:firstLine="0"/>
              <w:jc w:val="center"/>
            </w:pPr>
            <w:r>
              <w:rPr>
                <w:rFonts w:ascii="ArialNarrow" w:hAnsi="ArialNarrow" w:eastAsia="ArialNarrow"/>
                <w:b w:val="0"/>
                <w:i w:val="0"/>
                <w:color w:val="000000"/>
                <w:sz w:val="18"/>
              </w:rPr>
              <w:t xml:space="preserve">-- </w:t>
            </w:r>
          </w:p>
        </w:tc>
        <w:tc>
          <w:tcPr>
            <w:tcW w:type="dxa" w:w="424"/>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240" w:lineRule="auto" w:before="50" w:after="0"/>
              <w:ind w:left="0" w:right="0" w:firstLine="0"/>
              <w:jc w:val="center"/>
            </w:pPr>
            <w:r>
              <w:rPr>
                <w:rFonts w:ascii="ArialNarrow" w:hAnsi="ArialNarrow" w:eastAsia="ArialNarrow"/>
                <w:b w:val="0"/>
                <w:i w:val="0"/>
                <w:color w:val="000000"/>
                <w:sz w:val="18"/>
              </w:rPr>
              <w:t xml:space="preserve">-- </w:t>
            </w:r>
          </w:p>
        </w:tc>
        <w:tc>
          <w:tcPr>
            <w:tcW w:type="dxa" w:w="568"/>
            <w:tcBorders>
              <w:start w:sz="4.0" w:val="single" w:color="#000000"/>
              <w:top w:sz="4.0" w:val="single" w:color="#000000"/>
              <w:end w:sz="3.2000000000000455" w:val="single" w:color="#000000"/>
              <w:bottom w:sz="4.0" w:val="single" w:color="#000000"/>
            </w:tcBorders>
            <w:shd w:fill="dbdbdb"/>
            <w:tcMar>
              <w:start w:w="0" w:type="dxa"/>
              <w:end w:w="0" w:type="dxa"/>
            </w:tcMar>
          </w:tcPr>
          <w:p>
            <w:pPr>
              <w:autoSpaceDN w:val="0"/>
              <w:autoSpaceDE w:val="0"/>
              <w:widowControl/>
              <w:spacing w:line="240" w:lineRule="auto" w:before="50" w:after="0"/>
              <w:ind w:left="0" w:right="0" w:firstLine="0"/>
              <w:jc w:val="center"/>
            </w:pPr>
            <w:r>
              <w:rPr>
                <w:rFonts w:ascii="ArialNarrow" w:hAnsi="ArialNarrow" w:eastAsia="ArialNarrow"/>
                <w:b w:val="0"/>
                <w:i w:val="0"/>
                <w:color w:val="000000"/>
                <w:sz w:val="18"/>
              </w:rPr>
              <w:t xml:space="preserve">-- </w:t>
            </w:r>
          </w:p>
        </w:tc>
        <w:tc>
          <w:tcPr>
            <w:tcW w:type="dxa" w:w="852"/>
            <w:tcBorders>
              <w:start w:sz="3.2000000000000455"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240" w:lineRule="auto" w:before="50" w:after="0"/>
              <w:ind w:left="0" w:right="0" w:firstLine="0"/>
              <w:jc w:val="center"/>
            </w:pPr>
            <w:r>
              <w:rPr>
                <w:rFonts w:ascii="ArialNarrow" w:hAnsi="ArialNarrow" w:eastAsia="ArialNarrow"/>
                <w:b w:val="0"/>
                <w:i w:val="0"/>
                <w:color w:val="000000"/>
                <w:sz w:val="18"/>
              </w:rPr>
              <w:t xml:space="preserve">-- </w:t>
            </w:r>
          </w:p>
        </w:tc>
        <w:tc>
          <w:tcPr>
            <w:tcW w:type="dxa" w:w="850"/>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240" w:lineRule="auto" w:before="50" w:after="0"/>
              <w:ind w:left="0" w:right="0" w:firstLine="0"/>
              <w:jc w:val="center"/>
            </w:pPr>
            <w:r>
              <w:rPr>
                <w:rFonts w:ascii="ArialNarrow" w:hAnsi="ArialNarrow" w:eastAsia="ArialNarrow"/>
                <w:b w:val="0"/>
                <w:i w:val="0"/>
                <w:color w:val="000000"/>
                <w:sz w:val="18"/>
              </w:rPr>
              <w:t xml:space="preserve">-- </w:t>
            </w:r>
          </w:p>
        </w:tc>
        <w:tc>
          <w:tcPr>
            <w:tcW w:type="dxa" w:w="85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4608 </w:t>
            </w:r>
          </w:p>
        </w:tc>
        <w:tc>
          <w:tcPr>
            <w:tcW w:type="dxa" w:w="99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0 </w:t>
            </w:r>
          </w:p>
        </w:tc>
        <w:tc>
          <w:tcPr>
            <w:tcW w:type="dxa" w:w="103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0 </w:t>
            </w:r>
          </w:p>
        </w:tc>
        <w:tc>
          <w:tcPr>
            <w:tcW w:type="dxa" w:w="79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39400 </w:t>
            </w:r>
          </w:p>
        </w:tc>
        <w:tc>
          <w:tcPr>
            <w:tcW w:type="dxa" w:w="80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44008 </w:t>
            </w:r>
          </w:p>
        </w:tc>
      </w:tr>
    </w:tbl>
    <w:p>
      <w:pPr>
        <w:autoSpaceDN w:val="0"/>
        <w:autoSpaceDE w:val="0"/>
        <w:widowControl/>
        <w:spacing w:line="185" w:lineRule="auto" w:before="332" w:after="340"/>
        <w:ind w:left="30" w:right="0" w:firstLine="0"/>
        <w:jc w:val="left"/>
      </w:pPr>
      <w:r>
        <w:rPr>
          <w:rFonts w:ascii="SimSun" w:hAnsi="SimSun" w:eastAsia="SimSun"/>
          <w:b w:val="0"/>
          <w:i w:val="0"/>
          <w:color w:val="000000"/>
          <w:sz w:val="24"/>
        </w:rPr>
        <w:t>二、公司董事、监事、高级管理人员变动情况</w:t>
      </w:r>
    </w:p>
    <w:tbl>
      <w:tblPr>
        <w:tblW w:type="auto" w:w="0"/>
        <w:tblLayout w:type="fixed"/>
        <w:tblLook w:firstColumn="1" w:firstRow="1" w:lastColumn="0" w:lastRow="0" w:noHBand="0" w:noVBand="1" w:val="04A0"/>
        <w:tblInd w:w="30.0" w:type="dxa"/>
      </w:tblPr>
      <w:tblGrid>
        <w:gridCol w:w="1947"/>
        <w:gridCol w:w="1947"/>
        <w:gridCol w:w="1947"/>
        <w:gridCol w:w="1947"/>
        <w:gridCol w:w="1947"/>
      </w:tblGrid>
      <w:tr>
        <w:trPr>
          <w:trHeight w:hRule="exact" w:val="324"/>
        </w:trPr>
        <w:tc>
          <w:tcPr>
            <w:tcW w:type="dxa" w:w="1912"/>
            <w:tcBorders>
              <w:start w:sz="3.1999999999999886" w:val="single" w:color="#000000"/>
              <w:top w:sz="3.199999999999818" w:val="single" w:color="#000000"/>
              <w:end w:sz="4.0" w:val="single" w:color="#000000"/>
              <w:bottom w:sz="4.0" w:val="single" w:color="#000000"/>
            </w:tcBorders>
            <w:shd w:fill="dbdbdb"/>
            <w:tcMar>
              <w:start w:w="0" w:type="dxa"/>
              <w:end w:w="0" w:type="dxa"/>
            </w:tcMar>
          </w:tcPr>
          <w:tbl>
            <w:tblPr>
              <w:tblW w:type="auto" w:w="0"/>
              <w:tblLayout w:type="fixed"/>
              <w:tblLook w:firstColumn="1" w:firstRow="1" w:lastColumn="0" w:lastRow="0" w:noHBand="0" w:noVBand="1" w:val="04A0"/>
              <w:tblInd w:w="24.000000000000057" w:type="dxa"/>
            </w:tblPr>
            <w:tblGrid>
              <w:gridCol w:w="1912"/>
            </w:tblGrid>
            <w:tr>
              <w:trPr>
                <w:trHeight w:hRule="exact" w:val="294"/>
              </w:trPr>
              <w:tc>
                <w:tcPr>
                  <w:tcW w:type="dxa" w:w="1858"/>
                  <w:tcBorders/>
                  <w:shd w:fill="dbdbdb"/>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 xml:space="preserve">姓名 </w:t>
                  </w:r>
                </w:p>
              </w:tc>
            </w:tr>
          </w:tbl>
          <w:p>
            <w:pPr>
              <w:autoSpaceDN w:val="0"/>
              <w:autoSpaceDE w:val="0"/>
              <w:widowControl/>
              <w:spacing w:line="14" w:lineRule="exact" w:before="0" w:after="0"/>
              <w:ind w:left="0" w:right="0"/>
            </w:pPr>
          </w:p>
        </w:tc>
        <w:tc>
          <w:tcPr>
            <w:tcW w:type="dxa" w:w="1912"/>
            <w:tcBorders>
              <w:start w:sz="4.0" w:val="single" w:color="#000000"/>
              <w:top w:sz="3.199999999999818"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 xml:space="preserve">担任的职务 </w:t>
            </w:r>
          </w:p>
        </w:tc>
        <w:tc>
          <w:tcPr>
            <w:tcW w:type="dxa" w:w="1914"/>
            <w:tcBorders>
              <w:start w:sz="4.0" w:val="single" w:color="#000000"/>
              <w:top w:sz="3.199999999999818"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 xml:space="preserve">类型 </w:t>
            </w:r>
          </w:p>
        </w:tc>
        <w:tc>
          <w:tcPr>
            <w:tcW w:type="dxa" w:w="1916"/>
            <w:tcBorders>
              <w:start w:sz="4.0" w:val="single" w:color="#000000"/>
              <w:top w:sz="3.199999999999818"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 xml:space="preserve">日期 </w:t>
            </w:r>
          </w:p>
        </w:tc>
        <w:tc>
          <w:tcPr>
            <w:tcW w:type="dxa" w:w="1912"/>
            <w:tcBorders>
              <w:start w:sz="4.0" w:val="single" w:color="#000000"/>
              <w:top w:sz="3.199999999999818"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原因</w:t>
            </w:r>
          </w:p>
        </w:tc>
      </w:tr>
      <w:tr>
        <w:trPr>
          <w:trHeight w:hRule="exact" w:val="324"/>
        </w:trPr>
        <w:tc>
          <w:tcPr>
            <w:tcW w:type="dxa" w:w="1912"/>
            <w:tcBorders>
              <w:start w:sz="3.1999999999999886"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李春建 </w:t>
            </w:r>
          </w:p>
        </w:tc>
        <w:tc>
          <w:tcPr>
            <w:tcW w:type="dxa" w:w="1912"/>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6" w:after="0"/>
              <w:ind w:left="22" w:right="0" w:firstLine="0"/>
              <w:jc w:val="left"/>
            </w:pPr>
            <w:r>
              <w:rPr>
                <w:rFonts w:ascii="SimSun" w:hAnsi="SimSun" w:eastAsia="SimSun"/>
                <w:b w:val="0"/>
                <w:i w:val="0"/>
                <w:color w:val="000000"/>
                <w:sz w:val="18"/>
              </w:rPr>
              <w:t xml:space="preserve">董事长 </w:t>
            </w:r>
          </w:p>
        </w:tc>
        <w:tc>
          <w:tcPr>
            <w:tcW w:type="dxa" w:w="191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离任 </w:t>
            </w:r>
          </w:p>
        </w:tc>
        <w:tc>
          <w:tcPr>
            <w:tcW w:type="dxa" w:w="191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2" w:lineRule="auto" w:before="50" w:after="0"/>
              <w:ind w:left="24" w:right="0" w:firstLine="0"/>
              <w:jc w:val="left"/>
            </w:pPr>
            <w:r>
              <w:rPr>
                <w:rFonts w:ascii="ArialNarrow" w:hAnsi="ArialNarrow" w:eastAsia="ArialNarrow"/>
                <w:b w:val="0"/>
                <w:i w:val="0"/>
                <w:color w:val="000000"/>
                <w:sz w:val="18"/>
              </w:rPr>
              <w:t xml:space="preserve">2020/05/21 </w:t>
            </w:r>
          </w:p>
        </w:tc>
        <w:tc>
          <w:tcPr>
            <w:tcW w:type="dxa" w:w="1912"/>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工作调动</w:t>
            </w:r>
          </w:p>
        </w:tc>
      </w:tr>
      <w:tr>
        <w:trPr>
          <w:trHeight w:hRule="exact" w:val="320"/>
        </w:trPr>
        <w:tc>
          <w:tcPr>
            <w:tcW w:type="dxa" w:w="1912"/>
            <w:tcBorders>
              <w:start w:sz="3.1999999999999886"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任勇强 </w:t>
            </w:r>
          </w:p>
        </w:tc>
        <w:tc>
          <w:tcPr>
            <w:tcW w:type="dxa" w:w="1912"/>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6" w:after="0"/>
              <w:ind w:left="22" w:right="0" w:firstLine="0"/>
              <w:jc w:val="left"/>
            </w:pPr>
            <w:r>
              <w:rPr>
                <w:rFonts w:ascii="SimSun" w:hAnsi="SimSun" w:eastAsia="SimSun"/>
                <w:b w:val="0"/>
                <w:i w:val="0"/>
                <w:color w:val="000000"/>
                <w:sz w:val="18"/>
              </w:rPr>
              <w:t xml:space="preserve">总经理 </w:t>
            </w:r>
          </w:p>
        </w:tc>
        <w:tc>
          <w:tcPr>
            <w:tcW w:type="dxa" w:w="191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解聘 </w:t>
            </w:r>
          </w:p>
        </w:tc>
        <w:tc>
          <w:tcPr>
            <w:tcW w:type="dxa" w:w="191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50" w:after="0"/>
              <w:ind w:left="24" w:right="0" w:firstLine="0"/>
              <w:jc w:val="left"/>
            </w:pPr>
            <w:r>
              <w:rPr>
                <w:rFonts w:ascii="ArialNarrow" w:hAnsi="ArialNarrow" w:eastAsia="ArialNarrow"/>
                <w:b w:val="0"/>
                <w:i w:val="0"/>
                <w:color w:val="000000"/>
                <w:sz w:val="18"/>
              </w:rPr>
              <w:t xml:space="preserve">2020/05/21 </w:t>
            </w:r>
          </w:p>
        </w:tc>
        <w:tc>
          <w:tcPr>
            <w:tcW w:type="dxa" w:w="1912"/>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工作调动</w:t>
            </w:r>
          </w:p>
        </w:tc>
      </w:tr>
      <w:tr>
        <w:trPr>
          <w:trHeight w:hRule="exact" w:val="324"/>
        </w:trPr>
        <w:tc>
          <w:tcPr>
            <w:tcW w:type="dxa" w:w="1912"/>
            <w:tcBorders>
              <w:start w:sz="3.1999999999999886"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70" w:after="0"/>
              <w:ind w:left="24" w:right="0" w:firstLine="0"/>
              <w:jc w:val="left"/>
            </w:pPr>
            <w:r>
              <w:rPr>
                <w:rFonts w:ascii="SimSun" w:hAnsi="SimSun" w:eastAsia="SimSun"/>
                <w:b w:val="0"/>
                <w:i w:val="0"/>
                <w:color w:val="000000"/>
                <w:sz w:val="18"/>
              </w:rPr>
              <w:t xml:space="preserve">任勇强 </w:t>
            </w:r>
          </w:p>
        </w:tc>
        <w:tc>
          <w:tcPr>
            <w:tcW w:type="dxa" w:w="1912"/>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70" w:after="0"/>
              <w:ind w:left="22" w:right="0" w:firstLine="0"/>
              <w:jc w:val="left"/>
            </w:pPr>
            <w:r>
              <w:rPr>
                <w:rFonts w:ascii="SimSun" w:hAnsi="SimSun" w:eastAsia="SimSun"/>
                <w:b w:val="0"/>
                <w:i w:val="0"/>
                <w:color w:val="000000"/>
                <w:sz w:val="18"/>
              </w:rPr>
              <w:t xml:space="preserve">董事长 </w:t>
            </w:r>
          </w:p>
        </w:tc>
        <w:tc>
          <w:tcPr>
            <w:tcW w:type="dxa" w:w="191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70" w:after="0"/>
              <w:ind w:left="24" w:right="0" w:firstLine="0"/>
              <w:jc w:val="left"/>
            </w:pPr>
            <w:r>
              <w:rPr>
                <w:rFonts w:ascii="SimSun" w:hAnsi="SimSun" w:eastAsia="SimSun"/>
                <w:b w:val="0"/>
                <w:i w:val="0"/>
                <w:color w:val="000000"/>
                <w:sz w:val="18"/>
              </w:rPr>
              <w:t xml:space="preserve">被选举 </w:t>
            </w:r>
          </w:p>
        </w:tc>
        <w:tc>
          <w:tcPr>
            <w:tcW w:type="dxa" w:w="191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54" w:after="0"/>
              <w:ind w:left="24" w:right="0" w:firstLine="0"/>
              <w:jc w:val="left"/>
            </w:pPr>
            <w:r>
              <w:rPr>
                <w:rFonts w:ascii="ArialNarrow" w:hAnsi="ArialNarrow" w:eastAsia="ArialNarrow"/>
                <w:b w:val="0"/>
                <w:i w:val="0"/>
                <w:color w:val="000000"/>
                <w:sz w:val="18"/>
              </w:rPr>
              <w:t xml:space="preserve">2020/06/08 </w:t>
            </w:r>
          </w:p>
        </w:tc>
        <w:tc>
          <w:tcPr>
            <w:tcW w:type="dxa" w:w="1912"/>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70" w:after="0"/>
              <w:ind w:left="24" w:right="0" w:firstLine="0"/>
              <w:jc w:val="left"/>
            </w:pPr>
            <w:r>
              <w:rPr>
                <w:rFonts w:ascii="SimSun" w:hAnsi="SimSun" w:eastAsia="SimSun"/>
                <w:b w:val="0"/>
                <w:i w:val="0"/>
                <w:color w:val="000000"/>
                <w:sz w:val="18"/>
              </w:rPr>
              <w:t>工作调动</w:t>
            </w:r>
          </w:p>
        </w:tc>
      </w:tr>
      <w:tr>
        <w:trPr>
          <w:trHeight w:hRule="exact" w:val="326"/>
        </w:trPr>
        <w:tc>
          <w:tcPr>
            <w:tcW w:type="dxa" w:w="1912"/>
            <w:tcBorders>
              <w:start w:sz="3.1999999999999886"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许晓军 </w:t>
            </w:r>
          </w:p>
        </w:tc>
        <w:tc>
          <w:tcPr>
            <w:tcW w:type="dxa" w:w="1912"/>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6" w:after="0"/>
              <w:ind w:left="22" w:right="0" w:firstLine="0"/>
              <w:jc w:val="left"/>
            </w:pPr>
            <w:r>
              <w:rPr>
                <w:rFonts w:ascii="SimSun" w:hAnsi="SimSun" w:eastAsia="SimSun"/>
                <w:b w:val="0"/>
                <w:i w:val="0"/>
                <w:color w:val="000000"/>
                <w:sz w:val="18"/>
              </w:rPr>
              <w:t xml:space="preserve">总经理 </w:t>
            </w:r>
          </w:p>
        </w:tc>
        <w:tc>
          <w:tcPr>
            <w:tcW w:type="dxa" w:w="191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聘任 </w:t>
            </w:r>
          </w:p>
        </w:tc>
        <w:tc>
          <w:tcPr>
            <w:tcW w:type="dxa" w:w="191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52" w:after="0"/>
              <w:ind w:left="24" w:right="0" w:firstLine="0"/>
              <w:jc w:val="left"/>
            </w:pPr>
            <w:r>
              <w:rPr>
                <w:rFonts w:ascii="ArialNarrow" w:hAnsi="ArialNarrow" w:eastAsia="ArialNarrow"/>
                <w:b w:val="0"/>
                <w:i w:val="0"/>
                <w:color w:val="000000"/>
                <w:sz w:val="18"/>
              </w:rPr>
              <w:t xml:space="preserve">2020/05/21 </w:t>
            </w:r>
          </w:p>
        </w:tc>
        <w:tc>
          <w:tcPr>
            <w:tcW w:type="dxa" w:w="1912"/>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工作调动</w:t>
            </w:r>
          </w:p>
        </w:tc>
      </w:tr>
      <w:tr>
        <w:trPr>
          <w:trHeight w:hRule="exact" w:val="322"/>
        </w:trPr>
        <w:tc>
          <w:tcPr>
            <w:tcW w:type="dxa" w:w="1912"/>
            <w:tcBorders>
              <w:start w:sz="3.1999999999999886"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4" w:after="0"/>
              <w:ind w:left="24" w:right="0" w:firstLine="0"/>
              <w:jc w:val="left"/>
            </w:pPr>
            <w:r>
              <w:rPr>
                <w:rFonts w:ascii="SimSun" w:hAnsi="SimSun" w:eastAsia="SimSun"/>
                <w:b w:val="0"/>
                <w:i w:val="0"/>
                <w:color w:val="000000"/>
                <w:sz w:val="18"/>
              </w:rPr>
              <w:t xml:space="preserve">金晓晨 </w:t>
            </w:r>
          </w:p>
        </w:tc>
        <w:tc>
          <w:tcPr>
            <w:tcW w:type="dxa" w:w="1912"/>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4" w:after="0"/>
              <w:ind w:left="22" w:right="0" w:firstLine="0"/>
              <w:jc w:val="left"/>
            </w:pPr>
            <w:r>
              <w:rPr>
                <w:rFonts w:ascii="SimSun" w:hAnsi="SimSun" w:eastAsia="SimSun"/>
                <w:b w:val="0"/>
                <w:i w:val="0"/>
                <w:color w:val="000000"/>
                <w:sz w:val="18"/>
              </w:rPr>
              <w:t xml:space="preserve">董事 </w:t>
            </w:r>
          </w:p>
        </w:tc>
        <w:tc>
          <w:tcPr>
            <w:tcW w:type="dxa" w:w="191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4" w:after="0"/>
              <w:ind w:left="24" w:right="0" w:firstLine="0"/>
              <w:jc w:val="left"/>
            </w:pPr>
            <w:r>
              <w:rPr>
                <w:rFonts w:ascii="SimSun" w:hAnsi="SimSun" w:eastAsia="SimSun"/>
                <w:b w:val="0"/>
                <w:i w:val="0"/>
                <w:color w:val="000000"/>
                <w:sz w:val="18"/>
              </w:rPr>
              <w:t xml:space="preserve">被选举 </w:t>
            </w:r>
          </w:p>
        </w:tc>
        <w:tc>
          <w:tcPr>
            <w:tcW w:type="dxa" w:w="191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48" w:after="0"/>
              <w:ind w:left="24" w:right="0" w:firstLine="0"/>
              <w:jc w:val="left"/>
            </w:pPr>
            <w:r>
              <w:rPr>
                <w:rFonts w:ascii="ArialNarrow" w:hAnsi="ArialNarrow" w:eastAsia="ArialNarrow"/>
                <w:b w:val="0"/>
                <w:i w:val="0"/>
                <w:color w:val="000000"/>
                <w:sz w:val="18"/>
              </w:rPr>
              <w:t xml:space="preserve">2020/06/08 </w:t>
            </w:r>
          </w:p>
        </w:tc>
        <w:tc>
          <w:tcPr>
            <w:tcW w:type="dxa" w:w="1912"/>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4" w:after="0"/>
              <w:ind w:left="24" w:right="0" w:firstLine="0"/>
              <w:jc w:val="left"/>
            </w:pPr>
            <w:r>
              <w:rPr>
                <w:rFonts w:ascii="SimSun" w:hAnsi="SimSun" w:eastAsia="SimSun"/>
                <w:b w:val="0"/>
                <w:i w:val="0"/>
                <w:color w:val="000000"/>
                <w:sz w:val="18"/>
              </w:rPr>
              <w:t>工作调动</w:t>
            </w:r>
          </w:p>
        </w:tc>
      </w:tr>
      <w:tr>
        <w:trPr>
          <w:trHeight w:hRule="exact" w:val="326"/>
        </w:trPr>
        <w:tc>
          <w:tcPr>
            <w:tcW w:type="dxa" w:w="1912"/>
            <w:tcBorders>
              <w:start w:sz="3.1999999999999886"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闫增辉 </w:t>
            </w:r>
          </w:p>
        </w:tc>
        <w:tc>
          <w:tcPr>
            <w:tcW w:type="dxa" w:w="1912"/>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6" w:after="0"/>
              <w:ind w:left="22" w:right="0" w:firstLine="0"/>
              <w:jc w:val="left"/>
            </w:pPr>
            <w:r>
              <w:rPr>
                <w:rFonts w:ascii="SimSun" w:hAnsi="SimSun" w:eastAsia="SimSun"/>
                <w:b w:val="0"/>
                <w:i w:val="0"/>
                <w:color w:val="000000"/>
                <w:sz w:val="18"/>
              </w:rPr>
              <w:t xml:space="preserve">副总经理 </w:t>
            </w:r>
          </w:p>
        </w:tc>
        <w:tc>
          <w:tcPr>
            <w:tcW w:type="dxa" w:w="191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聘任 </w:t>
            </w:r>
          </w:p>
        </w:tc>
        <w:tc>
          <w:tcPr>
            <w:tcW w:type="dxa" w:w="191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50" w:after="0"/>
              <w:ind w:left="24" w:right="0" w:firstLine="0"/>
              <w:jc w:val="left"/>
            </w:pPr>
            <w:r>
              <w:rPr>
                <w:rFonts w:ascii="ArialNarrow" w:hAnsi="ArialNarrow" w:eastAsia="ArialNarrow"/>
                <w:b w:val="0"/>
                <w:i w:val="0"/>
                <w:color w:val="000000"/>
                <w:sz w:val="18"/>
              </w:rPr>
              <w:t xml:space="preserve">2020/05/21 </w:t>
            </w:r>
          </w:p>
        </w:tc>
        <w:tc>
          <w:tcPr>
            <w:tcW w:type="dxa" w:w="1912"/>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工作调动</w:t>
            </w:r>
          </w:p>
        </w:tc>
      </w:tr>
      <w:tr>
        <w:trPr>
          <w:trHeight w:hRule="exact" w:val="322"/>
        </w:trPr>
        <w:tc>
          <w:tcPr>
            <w:tcW w:type="dxa" w:w="1912"/>
            <w:tcBorders>
              <w:start w:sz="3.1999999999999886"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杨德俊 </w:t>
            </w:r>
          </w:p>
        </w:tc>
        <w:tc>
          <w:tcPr>
            <w:tcW w:type="dxa" w:w="1912"/>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6" w:after="0"/>
              <w:ind w:left="22" w:right="0" w:firstLine="0"/>
              <w:jc w:val="left"/>
            </w:pPr>
            <w:r>
              <w:rPr>
                <w:rFonts w:ascii="SimSun" w:hAnsi="SimSun" w:eastAsia="SimSun"/>
                <w:b w:val="0"/>
                <w:i w:val="0"/>
                <w:color w:val="000000"/>
                <w:sz w:val="18"/>
              </w:rPr>
              <w:t xml:space="preserve">副总经理 </w:t>
            </w:r>
          </w:p>
        </w:tc>
        <w:tc>
          <w:tcPr>
            <w:tcW w:type="dxa" w:w="191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聘任 </w:t>
            </w:r>
          </w:p>
        </w:tc>
        <w:tc>
          <w:tcPr>
            <w:tcW w:type="dxa" w:w="191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50" w:after="0"/>
              <w:ind w:left="24" w:right="0" w:firstLine="0"/>
              <w:jc w:val="left"/>
            </w:pPr>
            <w:r>
              <w:rPr>
                <w:rFonts w:ascii="ArialNarrow" w:hAnsi="ArialNarrow" w:eastAsia="ArialNarrow"/>
                <w:b w:val="0"/>
                <w:i w:val="0"/>
                <w:color w:val="000000"/>
                <w:sz w:val="18"/>
              </w:rPr>
              <w:t xml:space="preserve">2020/05/21 </w:t>
            </w:r>
          </w:p>
        </w:tc>
        <w:tc>
          <w:tcPr>
            <w:tcW w:type="dxa" w:w="1912"/>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工作调动</w:t>
            </w:r>
          </w:p>
        </w:tc>
      </w:tr>
    </w:tbl>
    <w:p>
      <w:pPr>
        <w:autoSpaceDN w:val="0"/>
        <w:autoSpaceDE w:val="0"/>
        <w:widowControl/>
        <w:spacing w:line="233" w:lineRule="auto" w:before="858" w:after="0"/>
        <w:ind w:left="0" w:right="20" w:firstLine="0"/>
        <w:jc w:val="right"/>
      </w:pPr>
      <w:r>
        <w:rPr>
          <w:rFonts w:ascii="Times" w:hAnsi="Times" w:eastAsia="Times"/>
          <w:b w:val="0"/>
          <w:i w:val="0"/>
          <w:color w:val="000000"/>
          <w:sz w:val="18"/>
        </w:rPr>
        <w:t xml:space="preserve">35 </w:t>
      </w:r>
    </w:p>
    <w:p>
      <w:pPr>
        <w:sectPr>
          <w:pgSz w:w="11904" w:h="16840"/>
          <w:pgMar w:top="436" w:right="1066" w:bottom="500" w:left="1104" w:header="720" w:footer="720" w:gutter="0"/>
          <w:cols w:space="720" w:num="1" w:equalWidth="0">
            <w:col w:w="9734" w:space="0"/>
            <w:col w:w="9734" w:space="0"/>
            <w:col w:w="9736" w:space="0"/>
            <w:col w:w="9734" w:space="0"/>
            <w:col w:w="9734" w:space="0"/>
            <w:col w:w="9734" w:space="0"/>
            <w:col w:w="9734" w:space="0"/>
            <w:col w:w="9734" w:space="0"/>
            <w:col w:w="9790" w:space="0"/>
            <w:col w:w="9734" w:space="0"/>
            <w:col w:w="9736" w:space="0"/>
            <w:col w:w="9734" w:space="0"/>
            <w:col w:w="9734" w:space="0"/>
            <w:col w:w="9790" w:space="0"/>
            <w:col w:w="9734" w:space="0"/>
            <w:col w:w="9780" w:space="0"/>
            <w:col w:w="9734" w:space="0"/>
            <w:col w:w="9790" w:space="0"/>
            <w:col w:w="9734" w:space="0"/>
            <w:col w:w="9734" w:space="0"/>
            <w:col w:w="9734" w:space="0"/>
            <w:col w:w="9734" w:space="0"/>
            <w:col w:w="9734" w:space="0"/>
            <w:col w:w="9788" w:space="0"/>
            <w:col w:w="9790" w:space="0"/>
            <w:col w:w="9788" w:space="0"/>
            <w:col w:w="9790" w:space="0"/>
            <w:col w:w="9734" w:space="0"/>
            <w:col w:w="9734" w:space="0"/>
            <w:col w:w="9734" w:space="0"/>
            <w:col w:w="9734" w:space="0"/>
            <w:col w:w="9734" w:space="0"/>
            <w:col w:w="9734" w:space="0"/>
            <w:col w:w="9734" w:space="0"/>
          </w:cols>
          <w:docGrid w:linePitch="360"/>
        </w:sectPr>
      </w:pPr>
    </w:p>
    <w:p>
      <w:pPr>
        <w:autoSpaceDN w:val="0"/>
        <w:autoSpaceDE w:val="0"/>
        <w:widowControl/>
        <w:spacing w:line="220" w:lineRule="exact" w:before="0" w:after="216"/>
        <w:ind w:left="0" w:right="0"/>
      </w:pPr>
    </w:p>
    <w:p>
      <w:pPr>
        <w:autoSpaceDN w:val="0"/>
        <w:autoSpaceDE w:val="0"/>
        <w:widowControl/>
        <w:spacing w:line="204" w:lineRule="auto" w:before="0" w:after="0"/>
        <w:ind w:left="0" w:right="122" w:firstLine="0"/>
        <w:jc w:val="right"/>
      </w:pPr>
      <w:r>
        <w:rPr>
          <w:rFonts w:ascii="SimSun" w:hAnsi="SimSun" w:eastAsia="SimSun"/>
          <w:b w:val="0"/>
          <w:i w:val="0"/>
          <w:color w:val="000000"/>
          <w:sz w:val="18"/>
        </w:rPr>
        <w:t>北方华锦化学工业股份有限公司</w:t>
      </w:r>
      <w:r>
        <w:rPr>
          <w:rFonts w:ascii="Times" w:hAnsi="Times" w:eastAsia="Times"/>
          <w:b w:val="0"/>
          <w:i w:val="0"/>
          <w:color w:val="000000"/>
          <w:sz w:val="18"/>
        </w:rPr>
        <w:t xml:space="preserve"> 2020</w:t>
      </w:r>
      <w:r>
        <w:rPr>
          <w:rFonts w:ascii="SimSun" w:hAnsi="SimSun" w:eastAsia="SimSun"/>
          <w:b w:val="0"/>
          <w:i w:val="0"/>
          <w:color w:val="000000"/>
          <w:sz w:val="18"/>
        </w:rPr>
        <w:t xml:space="preserve"> 年年度报告全文</w:t>
      </w:r>
    </w:p>
    <w:p>
      <w:pPr>
        <w:autoSpaceDN w:val="0"/>
        <w:autoSpaceDE w:val="0"/>
        <w:widowControl/>
        <w:spacing w:line="185" w:lineRule="auto" w:before="404" w:after="0"/>
        <w:ind w:left="30" w:right="0" w:firstLine="0"/>
        <w:jc w:val="left"/>
      </w:pPr>
      <w:r>
        <w:rPr>
          <w:rFonts w:ascii="SimSun" w:hAnsi="SimSun" w:eastAsia="SimSun"/>
          <w:b w:val="0"/>
          <w:i w:val="0"/>
          <w:color w:val="000000"/>
          <w:sz w:val="24"/>
        </w:rPr>
        <w:t>三、任职情况</w:t>
      </w:r>
    </w:p>
    <w:p>
      <w:pPr>
        <w:autoSpaceDN w:val="0"/>
        <w:autoSpaceDE w:val="0"/>
        <w:widowControl/>
        <w:spacing w:line="185" w:lineRule="auto" w:before="364" w:after="0"/>
        <w:ind w:left="30" w:right="0" w:firstLine="0"/>
        <w:jc w:val="left"/>
      </w:pPr>
      <w:r>
        <w:rPr>
          <w:rFonts w:ascii="SimSun" w:hAnsi="SimSun" w:eastAsia="SimSun"/>
          <w:b w:val="0"/>
          <w:i w:val="0"/>
          <w:color w:val="000000"/>
          <w:sz w:val="18"/>
        </w:rPr>
        <w:t>公司现任董事、监事、高级管理人员专业背景、主要工作经历以及目前在公司的主要职责</w:t>
      </w:r>
    </w:p>
    <w:p>
      <w:pPr>
        <w:autoSpaceDN w:val="0"/>
        <w:autoSpaceDE w:val="0"/>
        <w:widowControl/>
        <w:spacing w:line="185" w:lineRule="auto" w:before="216" w:after="0"/>
        <w:ind w:left="434" w:right="0" w:firstLine="0"/>
        <w:jc w:val="left"/>
      </w:pPr>
      <w:r>
        <w:rPr>
          <w:rFonts w:ascii="SimSun" w:hAnsi="SimSun" w:eastAsia="SimSun"/>
          <w:b w:val="0"/>
          <w:i w:val="0"/>
          <w:color w:val="000000"/>
          <w:sz w:val="20"/>
        </w:rPr>
        <w:t>（一）非独立董事简历</w:t>
      </w:r>
    </w:p>
    <w:p>
      <w:pPr>
        <w:autoSpaceDN w:val="0"/>
        <w:autoSpaceDE w:val="0"/>
        <w:widowControl/>
        <w:spacing w:line="211" w:lineRule="auto" w:before="186" w:after="0"/>
        <w:ind w:left="434" w:right="0" w:firstLine="0"/>
        <w:jc w:val="left"/>
      </w:pPr>
      <w:r>
        <w:rPr>
          <w:rFonts w:ascii="ArialNarrow" w:hAnsi="ArialNarrow" w:eastAsia="ArialNarrow"/>
          <w:b w:val="0"/>
          <w:i w:val="0"/>
          <w:color w:val="000000"/>
          <w:sz w:val="20"/>
        </w:rPr>
        <w:t>1</w:t>
      </w:r>
      <w:r>
        <w:rPr>
          <w:rFonts w:ascii="SimSun" w:hAnsi="SimSun" w:eastAsia="SimSun"/>
          <w:b w:val="0"/>
          <w:i w:val="0"/>
          <w:color w:val="000000"/>
          <w:sz w:val="20"/>
        </w:rPr>
        <w:t>、任勇强先生简历</w:t>
      </w:r>
    </w:p>
    <w:p>
      <w:pPr>
        <w:autoSpaceDN w:val="0"/>
        <w:autoSpaceDE w:val="0"/>
        <w:widowControl/>
        <w:spacing w:line="211" w:lineRule="auto" w:before="168" w:after="0"/>
        <w:ind w:left="434" w:right="0" w:firstLine="0"/>
        <w:jc w:val="left"/>
      </w:pPr>
      <w:r>
        <w:rPr>
          <w:rFonts w:ascii="SimSun" w:hAnsi="SimSun" w:eastAsia="SimSun"/>
          <w:b w:val="0"/>
          <w:i w:val="0"/>
          <w:color w:val="000000"/>
          <w:sz w:val="20"/>
        </w:rPr>
        <w:t>任勇强，男，</w:t>
      </w:r>
      <w:r>
        <w:rPr>
          <w:rFonts w:ascii="ArialNarrow" w:hAnsi="ArialNarrow" w:eastAsia="ArialNarrow"/>
          <w:b w:val="0"/>
          <w:i w:val="0"/>
          <w:color w:val="000000"/>
          <w:sz w:val="20"/>
        </w:rPr>
        <w:t>1966</w:t>
      </w:r>
      <w:r>
        <w:rPr>
          <w:rFonts w:ascii="SimSun" w:hAnsi="SimSun" w:eastAsia="SimSun"/>
          <w:b w:val="0"/>
          <w:i w:val="0"/>
          <w:color w:val="000000"/>
          <w:sz w:val="20"/>
        </w:rPr>
        <w:t>年</w:t>
      </w:r>
      <w:r>
        <w:rPr>
          <w:rFonts w:ascii="ArialNarrow" w:hAnsi="ArialNarrow" w:eastAsia="ArialNarrow"/>
          <w:b w:val="0"/>
          <w:i w:val="0"/>
          <w:color w:val="000000"/>
          <w:sz w:val="20"/>
        </w:rPr>
        <w:t>5</w:t>
      </w:r>
      <w:r>
        <w:rPr>
          <w:rFonts w:ascii="SimSun" w:hAnsi="SimSun" w:eastAsia="SimSun"/>
          <w:b w:val="0"/>
          <w:i w:val="0"/>
          <w:color w:val="000000"/>
          <w:sz w:val="20"/>
        </w:rPr>
        <w:t>月出生，中共党员，工商管理硕士，研究员级高级会计师。曾任山西惠丰机械有限公</w:t>
      </w:r>
    </w:p>
    <w:p>
      <w:pPr>
        <w:autoSpaceDN w:val="0"/>
        <w:autoSpaceDE w:val="0"/>
        <w:widowControl/>
        <w:spacing w:line="185" w:lineRule="auto" w:before="186" w:after="0"/>
        <w:ind w:left="30" w:right="0" w:firstLine="0"/>
        <w:jc w:val="left"/>
      </w:pPr>
      <w:r>
        <w:rPr>
          <w:rFonts w:ascii="SimSun" w:hAnsi="SimSun" w:eastAsia="SimSun"/>
          <w:b w:val="0"/>
          <w:i w:val="0"/>
          <w:color w:val="000000"/>
          <w:sz w:val="20"/>
        </w:rPr>
        <w:t>司副总经理，西安北方惠安化学工业有限公司董事、总会计师，辽宁北方化学工业公司监事，山西北方成品油</w:t>
      </w:r>
    </w:p>
    <w:p>
      <w:pPr>
        <w:autoSpaceDN w:val="0"/>
        <w:autoSpaceDE w:val="0"/>
        <w:widowControl/>
        <w:spacing w:line="185" w:lineRule="auto" w:before="200" w:after="0"/>
        <w:ind w:left="30" w:right="0" w:firstLine="0"/>
        <w:jc w:val="left"/>
      </w:pPr>
      <w:r>
        <w:rPr>
          <w:rFonts w:ascii="SimSun" w:hAnsi="SimSun" w:eastAsia="SimSun"/>
          <w:b w:val="0"/>
          <w:i w:val="0"/>
          <w:color w:val="000000"/>
          <w:sz w:val="20"/>
        </w:rPr>
        <w:t>销售公司监事会主席，盘锦北方沥青股份有限公司董事，锦西天然气化工有限责任公司执行董事，北方华锦化</w:t>
      </w:r>
    </w:p>
    <w:p>
      <w:pPr>
        <w:autoSpaceDN w:val="0"/>
        <w:autoSpaceDE w:val="0"/>
        <w:widowControl/>
        <w:spacing w:line="185" w:lineRule="auto" w:before="200" w:after="0"/>
        <w:ind w:left="30" w:right="0" w:firstLine="0"/>
        <w:jc w:val="left"/>
      </w:pPr>
      <w:r>
        <w:rPr>
          <w:rFonts w:ascii="SimSun" w:hAnsi="SimSun" w:eastAsia="SimSun"/>
          <w:b w:val="0"/>
          <w:i w:val="0"/>
          <w:color w:val="000000"/>
          <w:sz w:val="20"/>
        </w:rPr>
        <w:t>学工业集团有限公司总会计师、董事、监事会主席，北方华锦化学工业股份有限公司总经理、总会计师、监事</w:t>
      </w:r>
    </w:p>
    <w:p>
      <w:pPr>
        <w:autoSpaceDN w:val="0"/>
        <w:autoSpaceDE w:val="0"/>
        <w:widowControl/>
        <w:spacing w:line="185" w:lineRule="auto" w:before="200" w:after="0"/>
        <w:ind w:left="30" w:right="0" w:firstLine="0"/>
        <w:jc w:val="left"/>
      </w:pPr>
      <w:r>
        <w:rPr>
          <w:rFonts w:ascii="SimSun" w:hAnsi="SimSun" w:eastAsia="SimSun"/>
          <w:b w:val="0"/>
          <w:i w:val="0"/>
          <w:color w:val="000000"/>
          <w:sz w:val="20"/>
        </w:rPr>
        <w:t>会主席。现任华锦集团副董事长、党委书记、法定代表人，华锦股份董事长、党委副书记、法定代表人，华锦</w:t>
      </w:r>
    </w:p>
    <w:p>
      <w:pPr>
        <w:autoSpaceDN w:val="0"/>
        <w:autoSpaceDE w:val="0"/>
        <w:widowControl/>
        <w:spacing w:line="185" w:lineRule="auto" w:before="200" w:after="0"/>
        <w:ind w:left="30" w:right="0" w:firstLine="0"/>
        <w:jc w:val="left"/>
      </w:pPr>
      <w:r>
        <w:rPr>
          <w:rFonts w:ascii="SimSun" w:hAnsi="SimSun" w:eastAsia="SimSun"/>
          <w:b w:val="0"/>
          <w:i w:val="0"/>
          <w:color w:val="000000"/>
          <w:sz w:val="20"/>
        </w:rPr>
        <w:t>联合石化党委书记、董事长、法定代表人。</w:t>
      </w:r>
    </w:p>
    <w:p>
      <w:pPr>
        <w:autoSpaceDN w:val="0"/>
        <w:autoSpaceDE w:val="0"/>
        <w:widowControl/>
        <w:spacing w:line="211" w:lineRule="auto" w:before="184" w:after="0"/>
        <w:ind w:left="434" w:right="0" w:firstLine="0"/>
        <w:jc w:val="left"/>
      </w:pPr>
      <w:r>
        <w:rPr>
          <w:rFonts w:ascii="ArialNarrow" w:hAnsi="ArialNarrow" w:eastAsia="ArialNarrow"/>
          <w:b w:val="0"/>
          <w:i w:val="0"/>
          <w:color w:val="000000"/>
          <w:sz w:val="20"/>
        </w:rPr>
        <w:t>2</w:t>
      </w:r>
      <w:r>
        <w:rPr>
          <w:rFonts w:ascii="SimSun" w:hAnsi="SimSun" w:eastAsia="SimSun"/>
          <w:b w:val="0"/>
          <w:i w:val="0"/>
          <w:color w:val="000000"/>
          <w:sz w:val="20"/>
        </w:rPr>
        <w:t>、杜秉光先生简历</w:t>
      </w:r>
    </w:p>
    <w:p>
      <w:pPr>
        <w:autoSpaceDN w:val="0"/>
        <w:autoSpaceDE w:val="0"/>
        <w:widowControl/>
        <w:spacing w:line="211" w:lineRule="auto" w:before="170" w:after="0"/>
        <w:ind w:left="434" w:right="0" w:firstLine="0"/>
        <w:jc w:val="left"/>
      </w:pPr>
      <w:r>
        <w:rPr>
          <w:rFonts w:ascii="SimSun" w:hAnsi="SimSun" w:eastAsia="SimSun"/>
          <w:b w:val="0"/>
          <w:i w:val="0"/>
          <w:color w:val="000000"/>
          <w:sz w:val="20"/>
        </w:rPr>
        <w:t>杜秉光，男，</w:t>
      </w:r>
      <w:r>
        <w:rPr>
          <w:rFonts w:ascii="ArialNarrow" w:hAnsi="ArialNarrow" w:eastAsia="ArialNarrow"/>
          <w:b w:val="0"/>
          <w:i w:val="0"/>
          <w:color w:val="000000"/>
          <w:sz w:val="20"/>
        </w:rPr>
        <w:t>1964</w:t>
      </w:r>
      <w:r>
        <w:rPr>
          <w:rFonts w:ascii="SimSun" w:hAnsi="SimSun" w:eastAsia="SimSun"/>
          <w:b w:val="0"/>
          <w:i w:val="0"/>
          <w:color w:val="000000"/>
          <w:sz w:val="20"/>
        </w:rPr>
        <w:t>年</w:t>
      </w:r>
      <w:r>
        <w:rPr>
          <w:rFonts w:ascii="ArialNarrow" w:hAnsi="ArialNarrow" w:eastAsia="ArialNarrow"/>
          <w:b w:val="0"/>
          <w:i w:val="0"/>
          <w:color w:val="000000"/>
          <w:sz w:val="20"/>
        </w:rPr>
        <w:t>10</w:t>
      </w:r>
      <w:r>
        <w:rPr>
          <w:rFonts w:ascii="SimSun" w:hAnsi="SimSun" w:eastAsia="SimSun"/>
          <w:b w:val="0"/>
          <w:i w:val="0"/>
          <w:color w:val="000000"/>
          <w:sz w:val="20"/>
        </w:rPr>
        <w:t>月出生，中共党员，研究生工学博士，研究员级高级工程师。曾任锦天化公司副经</w:t>
      </w:r>
    </w:p>
    <w:p>
      <w:pPr>
        <w:autoSpaceDN w:val="0"/>
        <w:autoSpaceDE w:val="0"/>
        <w:widowControl/>
        <w:spacing w:line="211" w:lineRule="auto" w:before="172" w:after="0"/>
        <w:ind w:left="30" w:right="0" w:firstLine="0"/>
        <w:jc w:val="left"/>
      </w:pPr>
      <w:r>
        <w:rPr>
          <w:rFonts w:ascii="SimSun" w:hAnsi="SimSun" w:eastAsia="SimSun"/>
          <w:b w:val="0"/>
          <w:i w:val="0"/>
          <w:color w:val="000000"/>
          <w:sz w:val="20"/>
        </w:rPr>
        <w:t>理、经理，辽宁北方化学工业有限公司董事长，华锦集团副总经理；现任华锦集团董事、总经理、党委副书记</w:t>
      </w:r>
      <w:r>
        <w:rPr>
          <w:rFonts w:ascii="ArialNarrow" w:hAnsi="ArialNarrow" w:eastAsia="ArialNarrow"/>
          <w:b w:val="0"/>
          <w:i w:val="0"/>
          <w:color w:val="000000"/>
          <w:sz w:val="20"/>
        </w:rPr>
        <w:t>,</w:t>
      </w:r>
    </w:p>
    <w:p>
      <w:pPr>
        <w:autoSpaceDN w:val="0"/>
        <w:autoSpaceDE w:val="0"/>
        <w:widowControl/>
        <w:spacing w:line="185" w:lineRule="auto" w:before="184" w:after="0"/>
        <w:ind w:left="30" w:right="0" w:firstLine="0"/>
        <w:jc w:val="left"/>
      </w:pPr>
      <w:r>
        <w:rPr>
          <w:rFonts w:ascii="SimSun" w:hAnsi="SimSun" w:eastAsia="SimSun"/>
          <w:b w:val="0"/>
          <w:i w:val="0"/>
          <w:color w:val="000000"/>
          <w:sz w:val="20"/>
        </w:rPr>
        <w:t>华锦股份副董事长、党委书记，华锦联合石化董事、总经理、党委副书记。</w:t>
      </w:r>
    </w:p>
    <w:p>
      <w:pPr>
        <w:autoSpaceDN w:val="0"/>
        <w:autoSpaceDE w:val="0"/>
        <w:widowControl/>
        <w:spacing w:line="211" w:lineRule="auto" w:before="184" w:after="0"/>
        <w:ind w:left="434" w:right="0" w:firstLine="0"/>
        <w:jc w:val="left"/>
      </w:pPr>
      <w:r>
        <w:rPr>
          <w:rFonts w:ascii="ArialNarrow" w:hAnsi="ArialNarrow" w:eastAsia="ArialNarrow"/>
          <w:b w:val="0"/>
          <w:i w:val="0"/>
          <w:color w:val="000000"/>
          <w:sz w:val="20"/>
        </w:rPr>
        <w:t>3</w:t>
      </w:r>
      <w:r>
        <w:rPr>
          <w:rFonts w:ascii="SimSun" w:hAnsi="SimSun" w:eastAsia="SimSun"/>
          <w:b w:val="0"/>
          <w:i w:val="0"/>
          <w:color w:val="000000"/>
          <w:sz w:val="20"/>
        </w:rPr>
        <w:t>、董成功先生简历</w:t>
      </w:r>
    </w:p>
    <w:p>
      <w:pPr>
        <w:autoSpaceDN w:val="0"/>
        <w:autoSpaceDE w:val="0"/>
        <w:widowControl/>
        <w:spacing w:line="211" w:lineRule="auto" w:before="172" w:after="0"/>
        <w:ind w:left="434" w:right="0" w:firstLine="0"/>
        <w:jc w:val="left"/>
      </w:pPr>
      <w:r>
        <w:rPr>
          <w:rFonts w:ascii="SimSun" w:hAnsi="SimSun" w:eastAsia="SimSun"/>
          <w:b w:val="0"/>
          <w:i w:val="0"/>
          <w:color w:val="000000"/>
          <w:sz w:val="20"/>
        </w:rPr>
        <w:t>董成功，男，</w:t>
      </w:r>
      <w:r>
        <w:rPr>
          <w:rFonts w:ascii="ArialNarrow" w:hAnsi="ArialNarrow" w:eastAsia="ArialNarrow"/>
          <w:b w:val="0"/>
          <w:i w:val="0"/>
          <w:color w:val="000000"/>
          <w:sz w:val="20"/>
        </w:rPr>
        <w:t>1967</w:t>
      </w:r>
      <w:r>
        <w:rPr>
          <w:rFonts w:ascii="SimSun" w:hAnsi="SimSun" w:eastAsia="SimSun"/>
          <w:b w:val="0"/>
          <w:i w:val="0"/>
          <w:color w:val="000000"/>
          <w:sz w:val="20"/>
        </w:rPr>
        <w:t>年</w:t>
      </w:r>
      <w:r>
        <w:rPr>
          <w:rFonts w:ascii="ArialNarrow" w:hAnsi="ArialNarrow" w:eastAsia="ArialNarrow"/>
          <w:b w:val="0"/>
          <w:i w:val="0"/>
          <w:color w:val="000000"/>
          <w:sz w:val="20"/>
        </w:rPr>
        <w:t>11</w:t>
      </w:r>
      <w:r>
        <w:rPr>
          <w:rFonts w:ascii="SimSun" w:hAnsi="SimSun" w:eastAsia="SimSun"/>
          <w:b w:val="0"/>
          <w:i w:val="0"/>
          <w:color w:val="000000"/>
          <w:sz w:val="20"/>
        </w:rPr>
        <w:t>月出生，中共党员，工商管理硕士，研究员级高级工程师。曾任盘锦北方沥青股份</w:t>
      </w:r>
    </w:p>
    <w:p>
      <w:pPr>
        <w:autoSpaceDN w:val="0"/>
        <w:autoSpaceDE w:val="0"/>
        <w:widowControl/>
        <w:spacing w:line="211" w:lineRule="auto" w:before="168" w:after="0"/>
        <w:ind w:left="0" w:right="0" w:firstLine="0"/>
        <w:jc w:val="center"/>
      </w:pPr>
      <w:r>
        <w:rPr>
          <w:rFonts w:ascii="SimSun" w:hAnsi="SimSun" w:eastAsia="SimSun"/>
          <w:b w:val="0"/>
          <w:i w:val="0"/>
          <w:color w:val="000000"/>
          <w:sz w:val="20"/>
        </w:rPr>
        <w:t>有限公司副总经理、董事、总经理、党委副书记。现任华锦集团董事</w:t>
      </w:r>
      <w:r>
        <w:rPr>
          <w:rFonts w:ascii="ArialNarrow" w:hAnsi="ArialNarrow" w:eastAsia="ArialNarrow"/>
          <w:b w:val="0"/>
          <w:i w:val="0"/>
          <w:color w:val="000000"/>
          <w:sz w:val="20"/>
        </w:rPr>
        <w:t>,</w:t>
      </w:r>
      <w:r>
        <w:rPr>
          <w:rFonts w:ascii="SimSun" w:hAnsi="SimSun" w:eastAsia="SimSun"/>
          <w:b w:val="0"/>
          <w:i w:val="0"/>
          <w:color w:val="000000"/>
          <w:sz w:val="20"/>
        </w:rPr>
        <w:t>华锦股份董事</w:t>
      </w:r>
      <w:r>
        <w:rPr>
          <w:rFonts w:ascii="ArialNarrow" w:hAnsi="ArialNarrow" w:eastAsia="ArialNarrow"/>
          <w:b w:val="0"/>
          <w:i w:val="0"/>
          <w:color w:val="000000"/>
          <w:sz w:val="20"/>
        </w:rPr>
        <w:t>,</w:t>
      </w:r>
      <w:r>
        <w:rPr>
          <w:rFonts w:ascii="SimSun" w:hAnsi="SimSun" w:eastAsia="SimSun"/>
          <w:b w:val="0"/>
          <w:i w:val="0"/>
          <w:color w:val="000000"/>
          <w:sz w:val="20"/>
        </w:rPr>
        <w:t>北沥公司董事长、党委书记、</w:t>
      </w:r>
    </w:p>
    <w:p>
      <w:pPr>
        <w:autoSpaceDN w:val="0"/>
        <w:autoSpaceDE w:val="0"/>
        <w:widowControl/>
        <w:spacing w:line="185" w:lineRule="auto" w:before="186" w:after="0"/>
        <w:ind w:left="30" w:right="0" w:firstLine="0"/>
        <w:jc w:val="left"/>
      </w:pPr>
      <w:r>
        <w:rPr>
          <w:rFonts w:ascii="SimSun" w:hAnsi="SimSun" w:eastAsia="SimSun"/>
          <w:b w:val="0"/>
          <w:i w:val="0"/>
          <w:color w:val="000000"/>
          <w:sz w:val="20"/>
        </w:rPr>
        <w:t>法定代表人。</w:t>
      </w:r>
    </w:p>
    <w:p>
      <w:pPr>
        <w:autoSpaceDN w:val="0"/>
        <w:autoSpaceDE w:val="0"/>
        <w:widowControl/>
        <w:spacing w:line="211" w:lineRule="auto" w:before="186" w:after="0"/>
        <w:ind w:left="434" w:right="0" w:firstLine="0"/>
        <w:jc w:val="left"/>
      </w:pPr>
      <w:r>
        <w:rPr>
          <w:rFonts w:ascii="ArialNarrow" w:hAnsi="ArialNarrow" w:eastAsia="ArialNarrow"/>
          <w:b w:val="0"/>
          <w:i w:val="0"/>
          <w:color w:val="000000"/>
          <w:sz w:val="20"/>
        </w:rPr>
        <w:t>4</w:t>
      </w:r>
      <w:r>
        <w:rPr>
          <w:rFonts w:ascii="SimSun" w:hAnsi="SimSun" w:eastAsia="SimSun"/>
          <w:b w:val="0"/>
          <w:i w:val="0"/>
          <w:color w:val="000000"/>
          <w:sz w:val="20"/>
        </w:rPr>
        <w:t>、许晓军先生简历</w:t>
      </w:r>
    </w:p>
    <w:p>
      <w:pPr>
        <w:autoSpaceDN w:val="0"/>
        <w:autoSpaceDE w:val="0"/>
        <w:widowControl/>
        <w:spacing w:line="211" w:lineRule="auto" w:before="168" w:after="0"/>
        <w:ind w:left="434" w:right="0" w:firstLine="0"/>
        <w:jc w:val="left"/>
      </w:pPr>
      <w:r>
        <w:rPr>
          <w:rFonts w:ascii="SimSun" w:hAnsi="SimSun" w:eastAsia="SimSun"/>
          <w:b w:val="0"/>
          <w:i w:val="0"/>
          <w:color w:val="000000"/>
          <w:sz w:val="20"/>
        </w:rPr>
        <w:t>许晓军，男，</w:t>
      </w:r>
      <w:r>
        <w:rPr>
          <w:rFonts w:ascii="ArialNarrow" w:hAnsi="ArialNarrow" w:eastAsia="ArialNarrow"/>
          <w:b w:val="0"/>
          <w:i w:val="0"/>
          <w:color w:val="000000"/>
          <w:sz w:val="20"/>
        </w:rPr>
        <w:t>1968</w:t>
      </w:r>
      <w:r>
        <w:rPr>
          <w:rFonts w:ascii="SimSun" w:hAnsi="SimSun" w:eastAsia="SimSun"/>
          <w:b w:val="0"/>
          <w:i w:val="0"/>
          <w:color w:val="000000"/>
          <w:sz w:val="20"/>
        </w:rPr>
        <w:t>年</w:t>
      </w:r>
      <w:r>
        <w:rPr>
          <w:rFonts w:ascii="ArialNarrow" w:hAnsi="ArialNarrow" w:eastAsia="ArialNarrow"/>
          <w:b w:val="0"/>
          <w:i w:val="0"/>
          <w:color w:val="000000"/>
          <w:sz w:val="20"/>
        </w:rPr>
        <w:t>9</w:t>
      </w:r>
      <w:r>
        <w:rPr>
          <w:rFonts w:ascii="SimSun" w:hAnsi="SimSun" w:eastAsia="SimSun"/>
          <w:b w:val="0"/>
          <w:i w:val="0"/>
          <w:color w:val="000000"/>
          <w:sz w:val="20"/>
        </w:rPr>
        <w:t>月出生，中共党员，工学学士，高级工程师。曾任北方华锦化学工业集团有限公司副</w:t>
      </w:r>
    </w:p>
    <w:p>
      <w:pPr>
        <w:autoSpaceDN w:val="0"/>
        <w:autoSpaceDE w:val="0"/>
        <w:widowControl/>
        <w:spacing w:line="185" w:lineRule="auto" w:before="186" w:after="0"/>
        <w:ind w:left="30" w:right="0" w:firstLine="0"/>
        <w:jc w:val="left"/>
      </w:pPr>
      <w:r>
        <w:rPr>
          <w:rFonts w:ascii="SimSun" w:hAnsi="SimSun" w:eastAsia="SimSun"/>
          <w:b w:val="0"/>
          <w:i w:val="0"/>
          <w:color w:val="000000"/>
          <w:sz w:val="20"/>
        </w:rPr>
        <w:t>总经理、党委副书记、纪委书记，北方华锦化学工业股份有限公司董事、总经理、党委书记、副总经理、监事</w:t>
      </w:r>
    </w:p>
    <w:p>
      <w:pPr>
        <w:autoSpaceDN w:val="0"/>
        <w:autoSpaceDE w:val="0"/>
        <w:widowControl/>
        <w:spacing w:line="211" w:lineRule="auto" w:before="186" w:after="0"/>
        <w:ind w:left="30" w:right="0" w:firstLine="0"/>
        <w:jc w:val="left"/>
      </w:pPr>
      <w:r>
        <w:rPr>
          <w:rFonts w:ascii="SimSun" w:hAnsi="SimSun" w:eastAsia="SimSun"/>
          <w:b w:val="0"/>
          <w:i w:val="0"/>
          <w:color w:val="000000"/>
          <w:sz w:val="20"/>
        </w:rPr>
        <w:t>会主席、纪委书记。现任华锦集团董事</w:t>
      </w:r>
      <w:r>
        <w:rPr>
          <w:rFonts w:ascii="ArialNarrow" w:hAnsi="ArialNarrow" w:eastAsia="ArialNarrow"/>
          <w:b w:val="0"/>
          <w:i w:val="0"/>
          <w:color w:val="000000"/>
          <w:sz w:val="20"/>
        </w:rPr>
        <w:t>,</w:t>
      </w:r>
      <w:r>
        <w:rPr>
          <w:rFonts w:ascii="SimSun" w:hAnsi="SimSun" w:eastAsia="SimSun"/>
          <w:b w:val="0"/>
          <w:i w:val="0"/>
          <w:color w:val="000000"/>
          <w:sz w:val="20"/>
        </w:rPr>
        <w:t>华锦股份董事、总经理、党委副书记。</w:t>
      </w:r>
    </w:p>
    <w:p>
      <w:pPr>
        <w:autoSpaceDN w:val="0"/>
        <w:autoSpaceDE w:val="0"/>
        <w:widowControl/>
        <w:spacing w:line="211" w:lineRule="auto" w:before="168" w:after="0"/>
        <w:ind w:left="434" w:right="0" w:firstLine="0"/>
        <w:jc w:val="left"/>
      </w:pPr>
      <w:r>
        <w:rPr>
          <w:rFonts w:ascii="ArialNarrow" w:hAnsi="ArialNarrow" w:eastAsia="ArialNarrow"/>
          <w:b w:val="0"/>
          <w:i w:val="0"/>
          <w:color w:val="000000"/>
          <w:sz w:val="20"/>
        </w:rPr>
        <w:t>5</w:t>
      </w:r>
      <w:r>
        <w:rPr>
          <w:rFonts w:ascii="SimSun" w:hAnsi="SimSun" w:eastAsia="SimSun"/>
          <w:b w:val="0"/>
          <w:i w:val="0"/>
          <w:color w:val="000000"/>
          <w:sz w:val="20"/>
        </w:rPr>
        <w:t>、金晓晨先生简历</w:t>
      </w:r>
    </w:p>
    <w:p>
      <w:pPr>
        <w:autoSpaceDN w:val="0"/>
        <w:autoSpaceDE w:val="0"/>
        <w:widowControl/>
        <w:spacing w:line="211" w:lineRule="auto" w:before="170" w:after="0"/>
        <w:ind w:left="434" w:right="0" w:firstLine="0"/>
        <w:jc w:val="left"/>
      </w:pPr>
      <w:r>
        <w:rPr>
          <w:rFonts w:ascii="SimSun" w:hAnsi="SimSun" w:eastAsia="SimSun"/>
          <w:b w:val="0"/>
          <w:i w:val="0"/>
          <w:color w:val="000000"/>
          <w:sz w:val="20"/>
        </w:rPr>
        <w:t>金晓晨</w:t>
      </w:r>
      <w:r>
        <w:rPr>
          <w:rFonts w:ascii="ArialNarrow" w:hAnsi="ArialNarrow" w:eastAsia="ArialNarrow"/>
          <w:b w:val="0"/>
          <w:i w:val="0"/>
          <w:color w:val="000000"/>
          <w:sz w:val="20"/>
        </w:rPr>
        <w:t>,</w:t>
      </w:r>
      <w:r>
        <w:rPr>
          <w:rFonts w:ascii="SimSun" w:hAnsi="SimSun" w:eastAsia="SimSun"/>
          <w:b w:val="0"/>
          <w:i w:val="0"/>
          <w:color w:val="000000"/>
          <w:sz w:val="20"/>
        </w:rPr>
        <w:t>男，</w:t>
      </w:r>
      <w:r>
        <w:rPr>
          <w:rFonts w:ascii="ArialNarrow" w:hAnsi="ArialNarrow" w:eastAsia="ArialNarrow"/>
          <w:b w:val="0"/>
          <w:i w:val="0"/>
          <w:color w:val="000000"/>
          <w:sz w:val="20"/>
        </w:rPr>
        <w:t>1967</w:t>
      </w:r>
      <w:r>
        <w:rPr>
          <w:rFonts w:ascii="SimSun" w:hAnsi="SimSun" w:eastAsia="SimSun"/>
          <w:b w:val="0"/>
          <w:i w:val="0"/>
          <w:color w:val="000000"/>
          <w:sz w:val="20"/>
        </w:rPr>
        <w:t>年</w:t>
      </w:r>
      <w:r>
        <w:rPr>
          <w:rFonts w:ascii="ArialNarrow" w:hAnsi="ArialNarrow" w:eastAsia="ArialNarrow"/>
          <w:b w:val="0"/>
          <w:i w:val="0"/>
          <w:color w:val="000000"/>
          <w:sz w:val="20"/>
        </w:rPr>
        <w:t>11</w:t>
      </w:r>
      <w:r>
        <w:rPr>
          <w:rFonts w:ascii="SimSun" w:hAnsi="SimSun" w:eastAsia="SimSun"/>
          <w:b w:val="0"/>
          <w:i w:val="0"/>
          <w:color w:val="000000"/>
          <w:sz w:val="20"/>
        </w:rPr>
        <w:t>月出生，中共党员，硕士学位，高级工程师。曾任北方华锦化学工业股份有限公司副</w:t>
      </w:r>
    </w:p>
    <w:p>
      <w:pPr>
        <w:autoSpaceDN w:val="0"/>
        <w:autoSpaceDE w:val="0"/>
        <w:widowControl/>
        <w:spacing w:line="185" w:lineRule="auto" w:before="186" w:after="0"/>
        <w:ind w:left="30" w:right="0" w:firstLine="0"/>
        <w:jc w:val="left"/>
      </w:pPr>
      <w:r>
        <w:rPr>
          <w:rFonts w:ascii="SimSun" w:hAnsi="SimSun" w:eastAsia="SimSun"/>
          <w:b w:val="0"/>
          <w:i w:val="0"/>
          <w:color w:val="000000"/>
          <w:sz w:val="20"/>
        </w:rPr>
        <w:t>总经理，北方能源有限公司董事、董事长，盘锦北方沥青股份有限公司董事、总经理、党委副书记。现任华锦</w:t>
      </w:r>
    </w:p>
    <w:p>
      <w:pPr>
        <w:autoSpaceDN w:val="0"/>
        <w:autoSpaceDE w:val="0"/>
        <w:widowControl/>
        <w:spacing w:line="185" w:lineRule="auto" w:before="200" w:after="0"/>
        <w:ind w:left="30" w:right="0" w:firstLine="0"/>
        <w:jc w:val="left"/>
      </w:pPr>
      <w:r>
        <w:rPr>
          <w:rFonts w:ascii="SimSun" w:hAnsi="SimSun" w:eastAsia="SimSun"/>
          <w:b w:val="0"/>
          <w:i w:val="0"/>
          <w:color w:val="000000"/>
          <w:sz w:val="20"/>
        </w:rPr>
        <w:t>集团董事、华锦股份董事，华锦联合石化董事、副总经理。</w:t>
      </w:r>
    </w:p>
    <w:p>
      <w:pPr>
        <w:autoSpaceDN w:val="0"/>
        <w:autoSpaceDE w:val="0"/>
        <w:widowControl/>
        <w:spacing w:line="211" w:lineRule="auto" w:before="184" w:after="0"/>
        <w:ind w:left="434" w:right="0" w:firstLine="0"/>
        <w:jc w:val="left"/>
      </w:pPr>
      <w:r>
        <w:rPr>
          <w:rFonts w:ascii="ArialNarrow" w:hAnsi="ArialNarrow" w:eastAsia="ArialNarrow"/>
          <w:b w:val="0"/>
          <w:i w:val="0"/>
          <w:color w:val="000000"/>
          <w:sz w:val="20"/>
        </w:rPr>
        <w:t>6</w:t>
      </w:r>
      <w:r>
        <w:rPr>
          <w:rFonts w:ascii="SimSun" w:hAnsi="SimSun" w:eastAsia="SimSun"/>
          <w:b w:val="0"/>
          <w:i w:val="0"/>
          <w:color w:val="000000"/>
          <w:sz w:val="20"/>
        </w:rPr>
        <w:t>、孙世界先生简历</w:t>
      </w:r>
    </w:p>
    <w:p>
      <w:pPr>
        <w:autoSpaceDN w:val="0"/>
        <w:autoSpaceDE w:val="0"/>
        <w:widowControl/>
        <w:spacing w:line="211" w:lineRule="auto" w:before="172" w:after="0"/>
        <w:ind w:left="434" w:right="0" w:firstLine="0"/>
        <w:jc w:val="left"/>
      </w:pPr>
      <w:r>
        <w:rPr>
          <w:rFonts w:ascii="SimSun" w:hAnsi="SimSun" w:eastAsia="SimSun"/>
          <w:b w:val="0"/>
          <w:i w:val="0"/>
          <w:color w:val="000000"/>
          <w:sz w:val="20"/>
        </w:rPr>
        <w:t>孙世界，男，</w:t>
      </w:r>
      <w:r>
        <w:rPr>
          <w:rFonts w:ascii="ArialNarrow" w:hAnsi="ArialNarrow" w:eastAsia="ArialNarrow"/>
          <w:b w:val="0"/>
          <w:i w:val="0"/>
          <w:color w:val="000000"/>
          <w:sz w:val="20"/>
        </w:rPr>
        <w:t>1962</w:t>
      </w:r>
      <w:r>
        <w:rPr>
          <w:rFonts w:ascii="SimSun" w:hAnsi="SimSun" w:eastAsia="SimSun"/>
          <w:b w:val="0"/>
          <w:i w:val="0"/>
          <w:color w:val="000000"/>
          <w:sz w:val="20"/>
        </w:rPr>
        <w:t>年</w:t>
      </w:r>
      <w:r>
        <w:rPr>
          <w:rFonts w:ascii="ArialNarrow" w:hAnsi="ArialNarrow" w:eastAsia="ArialNarrow"/>
          <w:b w:val="0"/>
          <w:i w:val="0"/>
          <w:color w:val="000000"/>
          <w:sz w:val="20"/>
        </w:rPr>
        <w:t>11</w:t>
      </w:r>
      <w:r>
        <w:rPr>
          <w:rFonts w:ascii="SimSun" w:hAnsi="SimSun" w:eastAsia="SimSun"/>
          <w:b w:val="0"/>
          <w:i w:val="0"/>
          <w:color w:val="000000"/>
          <w:sz w:val="20"/>
        </w:rPr>
        <w:t>月出生，中共党员，党校本科，高级会计师。曾任华锦集团精细化工公司副总经理，</w:t>
      </w:r>
    </w:p>
    <w:p>
      <w:pPr>
        <w:autoSpaceDN w:val="0"/>
        <w:autoSpaceDE w:val="0"/>
        <w:widowControl/>
        <w:spacing w:line="185" w:lineRule="auto" w:before="184" w:after="0"/>
        <w:ind w:left="30" w:right="0" w:firstLine="0"/>
        <w:jc w:val="left"/>
      </w:pPr>
      <w:r>
        <w:rPr>
          <w:rFonts w:ascii="SimSun" w:hAnsi="SimSun" w:eastAsia="SimSun"/>
          <w:b w:val="0"/>
          <w:i w:val="0"/>
          <w:color w:val="000000"/>
          <w:sz w:val="20"/>
        </w:rPr>
        <w:t>华锦集团精细化工公司总经理，华锦集团财务资产管理部副部长（正部级），华锦集团财务资产管理部部长，</w:t>
      </w:r>
    </w:p>
    <w:p>
      <w:pPr>
        <w:autoSpaceDN w:val="0"/>
        <w:autoSpaceDE w:val="0"/>
        <w:widowControl/>
        <w:spacing w:line="185" w:lineRule="auto" w:before="200" w:after="0"/>
        <w:ind w:left="30" w:right="0" w:firstLine="0"/>
        <w:jc w:val="left"/>
      </w:pPr>
      <w:r>
        <w:rPr>
          <w:rFonts w:ascii="SimSun" w:hAnsi="SimSun" w:eastAsia="SimSun"/>
          <w:b w:val="0"/>
          <w:i w:val="0"/>
          <w:color w:val="000000"/>
          <w:sz w:val="20"/>
        </w:rPr>
        <w:t>甘肃银光化学工业集团有限公司董事、总会计师。现任华锦股份董事、总会计师、董秘，北沥公司董事、总会</w:t>
      </w:r>
    </w:p>
    <w:p>
      <w:pPr>
        <w:autoSpaceDN w:val="0"/>
        <w:autoSpaceDE w:val="0"/>
        <w:widowControl/>
        <w:spacing w:line="185" w:lineRule="auto" w:before="200" w:after="0"/>
        <w:ind w:left="30" w:right="0" w:firstLine="0"/>
        <w:jc w:val="left"/>
      </w:pPr>
      <w:r>
        <w:rPr>
          <w:rFonts w:ascii="SimSun" w:hAnsi="SimSun" w:eastAsia="SimSun"/>
          <w:b w:val="0"/>
          <w:i w:val="0"/>
          <w:color w:val="000000"/>
          <w:sz w:val="20"/>
        </w:rPr>
        <w:t>计师</w:t>
      </w:r>
    </w:p>
    <w:p>
      <w:pPr>
        <w:autoSpaceDN w:val="0"/>
        <w:autoSpaceDE w:val="0"/>
        <w:widowControl/>
        <w:spacing w:line="185" w:lineRule="auto" w:before="200" w:after="0"/>
        <w:ind w:left="434" w:right="0" w:firstLine="0"/>
        <w:jc w:val="left"/>
      </w:pPr>
      <w:r>
        <w:rPr>
          <w:rFonts w:ascii="SimSun" w:hAnsi="SimSun" w:eastAsia="SimSun"/>
          <w:b w:val="0"/>
          <w:i w:val="0"/>
          <w:color w:val="000000"/>
          <w:sz w:val="20"/>
        </w:rPr>
        <w:t>（二）独立董事简历</w:t>
      </w:r>
    </w:p>
    <w:p>
      <w:pPr>
        <w:autoSpaceDN w:val="0"/>
        <w:autoSpaceDE w:val="0"/>
        <w:widowControl/>
        <w:spacing w:line="211" w:lineRule="auto" w:before="184" w:after="0"/>
        <w:ind w:left="434" w:right="0" w:firstLine="0"/>
        <w:jc w:val="left"/>
      </w:pPr>
      <w:r>
        <w:rPr>
          <w:rFonts w:ascii="ArialNarrow" w:hAnsi="ArialNarrow" w:eastAsia="ArialNarrow"/>
          <w:b w:val="0"/>
          <w:i w:val="0"/>
          <w:color w:val="000000"/>
          <w:sz w:val="20"/>
        </w:rPr>
        <w:t>1</w:t>
      </w:r>
      <w:r>
        <w:rPr>
          <w:rFonts w:ascii="SimSun" w:hAnsi="SimSun" w:eastAsia="SimSun"/>
          <w:b w:val="0"/>
          <w:i w:val="0"/>
          <w:color w:val="000000"/>
          <w:sz w:val="20"/>
        </w:rPr>
        <w:t>、张黎明先生简历</w:t>
      </w:r>
    </w:p>
    <w:p>
      <w:pPr>
        <w:autoSpaceDN w:val="0"/>
        <w:autoSpaceDE w:val="0"/>
        <w:widowControl/>
        <w:spacing w:line="211" w:lineRule="auto" w:before="172" w:after="0"/>
        <w:ind w:left="434" w:right="0" w:firstLine="0"/>
        <w:jc w:val="left"/>
      </w:pPr>
      <w:r>
        <w:rPr>
          <w:rFonts w:ascii="SimSun" w:hAnsi="SimSun" w:eastAsia="SimSun"/>
          <w:b w:val="0"/>
          <w:i w:val="0"/>
          <w:color w:val="000000"/>
          <w:sz w:val="20"/>
        </w:rPr>
        <w:t>张黎明，男，</w:t>
      </w:r>
      <w:r>
        <w:rPr>
          <w:rFonts w:ascii="ArialNarrow" w:hAnsi="ArialNarrow" w:eastAsia="ArialNarrow"/>
          <w:b w:val="0"/>
          <w:i w:val="0"/>
          <w:color w:val="000000"/>
          <w:sz w:val="20"/>
        </w:rPr>
        <w:t>1955</w:t>
      </w:r>
      <w:r>
        <w:rPr>
          <w:rFonts w:ascii="SimSun" w:hAnsi="SimSun" w:eastAsia="SimSun"/>
          <w:b w:val="0"/>
          <w:i w:val="0"/>
          <w:color w:val="000000"/>
          <w:sz w:val="20"/>
        </w:rPr>
        <w:t>年</w:t>
      </w:r>
      <w:r>
        <w:rPr>
          <w:rFonts w:ascii="ArialNarrow" w:hAnsi="ArialNarrow" w:eastAsia="ArialNarrow"/>
          <w:b w:val="0"/>
          <w:i w:val="0"/>
          <w:color w:val="000000"/>
          <w:sz w:val="20"/>
        </w:rPr>
        <w:t>1</w:t>
      </w:r>
      <w:r>
        <w:rPr>
          <w:rFonts w:ascii="SimSun" w:hAnsi="SimSun" w:eastAsia="SimSun"/>
          <w:b w:val="0"/>
          <w:i w:val="0"/>
          <w:color w:val="000000"/>
          <w:sz w:val="20"/>
        </w:rPr>
        <w:t>月出生，中共党员。</w:t>
      </w:r>
      <w:r>
        <w:rPr>
          <w:rFonts w:ascii="ArialNarrow" w:hAnsi="ArialNarrow" w:eastAsia="ArialNarrow"/>
          <w:b w:val="0"/>
          <w:i w:val="0"/>
          <w:color w:val="000000"/>
          <w:sz w:val="20"/>
        </w:rPr>
        <w:t>1997-2015</w:t>
      </w:r>
      <w:r>
        <w:rPr>
          <w:rFonts w:ascii="SimSun" w:hAnsi="SimSun" w:eastAsia="SimSun"/>
          <w:b w:val="0"/>
          <w:i w:val="0"/>
          <w:color w:val="000000"/>
          <w:sz w:val="20"/>
        </w:rPr>
        <w:t>任沈阳商业城股份有限公司董事、董事会秘书、副总裁。</w:t>
      </w:r>
    </w:p>
    <w:p>
      <w:pPr>
        <w:autoSpaceDN w:val="0"/>
        <w:autoSpaceDE w:val="0"/>
        <w:widowControl/>
        <w:spacing w:line="233" w:lineRule="auto" w:before="552" w:after="0"/>
        <w:ind w:left="0" w:right="76" w:firstLine="0"/>
        <w:jc w:val="right"/>
      </w:pPr>
      <w:r>
        <w:rPr>
          <w:rFonts w:ascii="Times" w:hAnsi="Times" w:eastAsia="Times"/>
          <w:b w:val="0"/>
          <w:i w:val="0"/>
          <w:color w:val="000000"/>
          <w:sz w:val="18"/>
        </w:rPr>
        <w:t xml:space="preserve">36 </w:t>
      </w:r>
    </w:p>
    <w:p>
      <w:pPr>
        <w:sectPr>
          <w:pgSz w:w="11904" w:h="16840"/>
          <w:pgMar w:top="436" w:right="1010" w:bottom="500" w:left="1104" w:header="720" w:footer="720" w:gutter="0"/>
          <w:cols w:space="720" w:num="1" w:equalWidth="0">
            <w:col w:w="9790" w:space="0"/>
            <w:col w:w="9734" w:space="0"/>
            <w:col w:w="9734" w:space="0"/>
            <w:col w:w="9736" w:space="0"/>
            <w:col w:w="9734" w:space="0"/>
            <w:col w:w="9734" w:space="0"/>
            <w:col w:w="9734" w:space="0"/>
            <w:col w:w="9734" w:space="0"/>
            <w:col w:w="9734" w:space="0"/>
            <w:col w:w="9790" w:space="0"/>
            <w:col w:w="9734" w:space="0"/>
            <w:col w:w="9736" w:space="0"/>
            <w:col w:w="9734" w:space="0"/>
            <w:col w:w="9734" w:space="0"/>
            <w:col w:w="9790" w:space="0"/>
            <w:col w:w="9734" w:space="0"/>
            <w:col w:w="9780" w:space="0"/>
            <w:col w:w="9734" w:space="0"/>
            <w:col w:w="9790" w:space="0"/>
            <w:col w:w="9734" w:space="0"/>
            <w:col w:w="9734" w:space="0"/>
            <w:col w:w="9734" w:space="0"/>
            <w:col w:w="9734" w:space="0"/>
            <w:col w:w="9734" w:space="0"/>
            <w:col w:w="9788" w:space="0"/>
            <w:col w:w="9790" w:space="0"/>
            <w:col w:w="9788" w:space="0"/>
            <w:col w:w="9790" w:space="0"/>
            <w:col w:w="9734" w:space="0"/>
            <w:col w:w="9734" w:space="0"/>
            <w:col w:w="9734" w:space="0"/>
            <w:col w:w="9734" w:space="0"/>
            <w:col w:w="9734" w:space="0"/>
            <w:col w:w="9734" w:space="0"/>
            <w:col w:w="9734" w:space="0"/>
          </w:cols>
          <w:docGrid w:linePitch="360"/>
        </w:sectPr>
      </w:pPr>
    </w:p>
    <w:p>
      <w:pPr>
        <w:autoSpaceDN w:val="0"/>
        <w:autoSpaceDE w:val="0"/>
        <w:widowControl/>
        <w:spacing w:line="220" w:lineRule="exact" w:before="0" w:after="216"/>
        <w:ind w:left="0" w:right="0"/>
      </w:pPr>
    </w:p>
    <w:p>
      <w:pPr>
        <w:autoSpaceDN w:val="0"/>
        <w:autoSpaceDE w:val="0"/>
        <w:widowControl/>
        <w:spacing w:line="204" w:lineRule="auto" w:before="0" w:after="0"/>
        <w:ind w:left="0" w:right="120" w:firstLine="0"/>
        <w:jc w:val="right"/>
      </w:pPr>
      <w:r>
        <w:rPr>
          <w:rFonts w:ascii="SimSun" w:hAnsi="SimSun" w:eastAsia="SimSun"/>
          <w:b w:val="0"/>
          <w:i w:val="0"/>
          <w:color w:val="000000"/>
          <w:sz w:val="18"/>
        </w:rPr>
        <w:t>北方华锦化学工业股份有限公司</w:t>
      </w:r>
      <w:r>
        <w:rPr>
          <w:rFonts w:ascii="Times" w:hAnsi="Times" w:eastAsia="Times"/>
          <w:b w:val="0"/>
          <w:i w:val="0"/>
          <w:color w:val="000000"/>
          <w:sz w:val="18"/>
        </w:rPr>
        <w:t xml:space="preserve"> 2020</w:t>
      </w:r>
      <w:r>
        <w:rPr>
          <w:rFonts w:ascii="SimSun" w:hAnsi="SimSun" w:eastAsia="SimSun"/>
          <w:b w:val="0"/>
          <w:i w:val="0"/>
          <w:color w:val="000000"/>
          <w:sz w:val="18"/>
        </w:rPr>
        <w:t xml:space="preserve"> 年年度报告全文</w:t>
      </w:r>
    </w:p>
    <w:p>
      <w:pPr>
        <w:autoSpaceDN w:val="0"/>
        <w:autoSpaceDE w:val="0"/>
        <w:widowControl/>
        <w:spacing w:line="185" w:lineRule="auto" w:before="518" w:after="0"/>
        <w:ind w:left="30" w:right="0" w:firstLine="0"/>
        <w:jc w:val="left"/>
      </w:pPr>
      <w:r>
        <w:rPr>
          <w:rFonts w:ascii="SimSun" w:hAnsi="SimSun" w:eastAsia="SimSun"/>
          <w:b w:val="0"/>
          <w:i w:val="0"/>
          <w:color w:val="000000"/>
          <w:sz w:val="20"/>
        </w:rPr>
        <w:t>现任华锦股份、辽宁大成独立董事</w:t>
      </w:r>
    </w:p>
    <w:p>
      <w:pPr>
        <w:autoSpaceDN w:val="0"/>
        <w:autoSpaceDE w:val="0"/>
        <w:widowControl/>
        <w:spacing w:line="211" w:lineRule="auto" w:before="184" w:after="0"/>
        <w:ind w:left="434" w:right="0" w:firstLine="0"/>
        <w:jc w:val="left"/>
      </w:pPr>
      <w:r>
        <w:rPr>
          <w:rFonts w:ascii="ArialNarrow" w:hAnsi="ArialNarrow" w:eastAsia="ArialNarrow"/>
          <w:b w:val="0"/>
          <w:i w:val="0"/>
          <w:color w:val="000000"/>
          <w:sz w:val="20"/>
        </w:rPr>
        <w:t>2</w:t>
      </w:r>
      <w:r>
        <w:rPr>
          <w:rFonts w:ascii="SimSun" w:hAnsi="SimSun" w:eastAsia="SimSun"/>
          <w:b w:val="0"/>
          <w:i w:val="0"/>
          <w:color w:val="000000"/>
          <w:sz w:val="20"/>
        </w:rPr>
        <w:t>、姜欣先生简历</w:t>
      </w:r>
    </w:p>
    <w:p>
      <w:pPr>
        <w:autoSpaceDN w:val="0"/>
        <w:autoSpaceDE w:val="0"/>
        <w:widowControl/>
        <w:spacing w:line="211" w:lineRule="auto" w:before="172" w:after="0"/>
        <w:ind w:left="434" w:right="0" w:firstLine="0"/>
        <w:jc w:val="left"/>
      </w:pPr>
      <w:r>
        <w:rPr>
          <w:rFonts w:ascii="SimSun" w:hAnsi="SimSun" w:eastAsia="SimSun"/>
          <w:b w:val="0"/>
          <w:i w:val="0"/>
          <w:color w:val="000000"/>
          <w:sz w:val="20"/>
        </w:rPr>
        <w:t>姜欣，男，</w:t>
      </w:r>
      <w:r>
        <w:rPr>
          <w:rFonts w:ascii="ArialNarrow" w:hAnsi="ArialNarrow" w:eastAsia="ArialNarrow"/>
          <w:b w:val="0"/>
          <w:i w:val="0"/>
          <w:color w:val="000000"/>
          <w:sz w:val="20"/>
        </w:rPr>
        <w:t xml:space="preserve"> 1961</w:t>
      </w:r>
      <w:r>
        <w:rPr>
          <w:rFonts w:ascii="SimSun" w:hAnsi="SimSun" w:eastAsia="SimSun"/>
          <w:b w:val="0"/>
          <w:i w:val="0"/>
          <w:color w:val="000000"/>
          <w:sz w:val="20"/>
        </w:rPr>
        <w:t>年</w:t>
      </w:r>
      <w:r>
        <w:rPr>
          <w:rFonts w:ascii="ArialNarrow" w:hAnsi="ArialNarrow" w:eastAsia="ArialNarrow"/>
          <w:b w:val="0"/>
          <w:i w:val="0"/>
          <w:color w:val="000000"/>
          <w:sz w:val="20"/>
        </w:rPr>
        <w:t>2</w:t>
      </w:r>
      <w:r>
        <w:rPr>
          <w:rFonts w:ascii="SimSun" w:hAnsi="SimSun" w:eastAsia="SimSun"/>
          <w:b w:val="0"/>
          <w:i w:val="0"/>
          <w:color w:val="000000"/>
          <w:sz w:val="20"/>
        </w:rPr>
        <w:t>月出生，中共党员，博士研究生、管理学博士，会计学教授。曾任东北财经大学会计</w:t>
      </w:r>
    </w:p>
    <w:p>
      <w:pPr>
        <w:autoSpaceDN w:val="0"/>
        <w:autoSpaceDE w:val="0"/>
        <w:widowControl/>
        <w:spacing w:line="185" w:lineRule="auto" w:before="184" w:after="0"/>
        <w:ind w:left="30" w:right="0" w:firstLine="0"/>
        <w:jc w:val="left"/>
      </w:pPr>
      <w:r>
        <w:rPr>
          <w:rFonts w:ascii="SimSun" w:hAnsi="SimSun" w:eastAsia="SimSun"/>
          <w:b w:val="0"/>
          <w:i w:val="0"/>
          <w:color w:val="000000"/>
          <w:sz w:val="20"/>
        </w:rPr>
        <w:t>学院副院长、教授。现任出版传媒公司独立董事，大连医诺生物股份有限公司独立董事，兆讯传媒广告股份有</w:t>
      </w:r>
    </w:p>
    <w:p>
      <w:pPr>
        <w:autoSpaceDN w:val="0"/>
        <w:autoSpaceDE w:val="0"/>
        <w:widowControl/>
        <w:spacing w:line="185" w:lineRule="auto" w:before="200" w:after="0"/>
        <w:ind w:left="30" w:right="0" w:firstLine="0"/>
        <w:jc w:val="left"/>
      </w:pPr>
      <w:r>
        <w:rPr>
          <w:rFonts w:ascii="SimSun" w:hAnsi="SimSun" w:eastAsia="SimSun"/>
          <w:b w:val="0"/>
          <w:i w:val="0"/>
          <w:color w:val="000000"/>
          <w:sz w:val="20"/>
        </w:rPr>
        <w:t>限公司独立董事，龙口联合化学股份有限独立董事，全国审计专业学位研究生教育指导委员会委员。</w:t>
      </w:r>
    </w:p>
    <w:p>
      <w:pPr>
        <w:autoSpaceDN w:val="0"/>
        <w:autoSpaceDE w:val="0"/>
        <w:widowControl/>
        <w:spacing w:line="211" w:lineRule="auto" w:before="186" w:after="0"/>
        <w:ind w:left="434" w:right="0" w:firstLine="0"/>
        <w:jc w:val="left"/>
      </w:pPr>
      <w:r>
        <w:rPr>
          <w:rFonts w:ascii="ArialNarrow" w:hAnsi="ArialNarrow" w:eastAsia="ArialNarrow"/>
          <w:b w:val="0"/>
          <w:i w:val="0"/>
          <w:color w:val="000000"/>
          <w:sz w:val="20"/>
        </w:rPr>
        <w:t>3</w:t>
      </w:r>
      <w:r>
        <w:rPr>
          <w:rFonts w:ascii="SimSun" w:hAnsi="SimSun" w:eastAsia="SimSun"/>
          <w:b w:val="0"/>
          <w:i w:val="0"/>
          <w:color w:val="000000"/>
          <w:sz w:val="20"/>
        </w:rPr>
        <w:t>、高倚云女士简历</w:t>
      </w:r>
    </w:p>
    <w:p>
      <w:pPr>
        <w:autoSpaceDN w:val="0"/>
        <w:autoSpaceDE w:val="0"/>
        <w:widowControl/>
        <w:spacing w:line="211" w:lineRule="auto" w:before="168" w:after="0"/>
        <w:ind w:left="434" w:right="0" w:firstLine="0"/>
        <w:jc w:val="left"/>
      </w:pPr>
      <w:r>
        <w:rPr>
          <w:rFonts w:ascii="SimSun" w:hAnsi="SimSun" w:eastAsia="SimSun"/>
          <w:b w:val="0"/>
          <w:i w:val="0"/>
          <w:color w:val="000000"/>
          <w:sz w:val="20"/>
        </w:rPr>
        <w:t>高倚云，女，</w:t>
      </w:r>
      <w:r>
        <w:rPr>
          <w:rFonts w:ascii="ArialNarrow" w:hAnsi="ArialNarrow" w:eastAsia="ArialNarrow"/>
          <w:b w:val="0"/>
          <w:i w:val="0"/>
          <w:color w:val="000000"/>
          <w:sz w:val="20"/>
        </w:rPr>
        <w:t>1974</w:t>
      </w:r>
      <w:r>
        <w:rPr>
          <w:rFonts w:ascii="SimSun" w:hAnsi="SimSun" w:eastAsia="SimSun"/>
          <w:b w:val="0"/>
          <w:i w:val="0"/>
          <w:color w:val="000000"/>
          <w:sz w:val="20"/>
        </w:rPr>
        <w:t>年</w:t>
      </w:r>
      <w:r>
        <w:rPr>
          <w:rFonts w:ascii="ArialNarrow" w:hAnsi="ArialNarrow" w:eastAsia="ArialNarrow"/>
          <w:b w:val="0"/>
          <w:i w:val="0"/>
          <w:color w:val="000000"/>
          <w:sz w:val="20"/>
        </w:rPr>
        <w:t>10</w:t>
      </w:r>
      <w:r>
        <w:rPr>
          <w:rFonts w:ascii="SimSun" w:hAnsi="SimSun" w:eastAsia="SimSun"/>
          <w:b w:val="0"/>
          <w:i w:val="0"/>
          <w:color w:val="000000"/>
          <w:sz w:val="20"/>
        </w:rPr>
        <w:t>月出生，中共党员，博士，副教授。</w:t>
      </w:r>
      <w:r>
        <w:rPr>
          <w:rFonts w:ascii="ArialNarrow" w:hAnsi="ArialNarrow" w:eastAsia="ArialNarrow"/>
          <w:b w:val="0"/>
          <w:i w:val="0"/>
          <w:color w:val="000000"/>
          <w:sz w:val="20"/>
        </w:rPr>
        <w:t>2000</w:t>
      </w:r>
      <w:r>
        <w:rPr>
          <w:rFonts w:ascii="SimSun" w:hAnsi="SimSun" w:eastAsia="SimSun"/>
          <w:b w:val="0"/>
          <w:i w:val="0"/>
          <w:color w:val="000000"/>
          <w:sz w:val="20"/>
        </w:rPr>
        <w:t>年至今任辽宁大学副教授。</w:t>
      </w:r>
      <w:r>
        <w:rPr>
          <w:rFonts w:ascii="ArialNarrow" w:hAnsi="ArialNarrow" w:eastAsia="ArialNarrow"/>
          <w:b w:val="0"/>
          <w:i w:val="0"/>
          <w:color w:val="000000"/>
          <w:sz w:val="20"/>
        </w:rPr>
        <w:t>2016</w:t>
      </w:r>
      <w:r>
        <w:rPr>
          <w:rFonts w:ascii="SimSun" w:hAnsi="SimSun" w:eastAsia="SimSun"/>
          <w:b w:val="0"/>
          <w:i w:val="0"/>
          <w:color w:val="000000"/>
          <w:sz w:val="20"/>
        </w:rPr>
        <w:t>年</w:t>
      </w:r>
      <w:r>
        <w:rPr>
          <w:rFonts w:ascii="ArialNarrow" w:hAnsi="ArialNarrow" w:eastAsia="ArialNarrow"/>
          <w:b w:val="0"/>
          <w:i w:val="0"/>
          <w:color w:val="000000"/>
          <w:sz w:val="20"/>
        </w:rPr>
        <w:t>5</w:t>
      </w:r>
      <w:r>
        <w:rPr>
          <w:rFonts w:ascii="SimSun" w:hAnsi="SimSun" w:eastAsia="SimSun"/>
          <w:b w:val="0"/>
          <w:i w:val="0"/>
          <w:color w:val="000000"/>
          <w:sz w:val="20"/>
        </w:rPr>
        <w:t>月至今</w:t>
      </w:r>
    </w:p>
    <w:p>
      <w:pPr>
        <w:autoSpaceDN w:val="0"/>
        <w:autoSpaceDE w:val="0"/>
        <w:widowControl/>
        <w:spacing w:line="185" w:lineRule="auto" w:before="186" w:after="0"/>
        <w:ind w:left="30" w:right="0" w:firstLine="0"/>
        <w:jc w:val="left"/>
      </w:pPr>
      <w:r>
        <w:rPr>
          <w:rFonts w:ascii="SimSun" w:hAnsi="SimSun" w:eastAsia="SimSun"/>
          <w:b w:val="0"/>
          <w:i w:val="0"/>
          <w:color w:val="000000"/>
          <w:sz w:val="20"/>
        </w:rPr>
        <w:t>任沈阳金山能源股份有限公司独立董事。</w:t>
      </w:r>
    </w:p>
    <w:p>
      <w:pPr>
        <w:autoSpaceDN w:val="0"/>
        <w:autoSpaceDE w:val="0"/>
        <w:widowControl/>
        <w:spacing w:line="185" w:lineRule="auto" w:before="200" w:after="0"/>
        <w:ind w:left="434" w:right="0" w:firstLine="0"/>
        <w:jc w:val="left"/>
      </w:pPr>
      <w:r>
        <w:rPr>
          <w:rFonts w:ascii="SimSun" w:hAnsi="SimSun" w:eastAsia="SimSun"/>
          <w:b w:val="0"/>
          <w:i w:val="0"/>
          <w:color w:val="000000"/>
          <w:sz w:val="20"/>
        </w:rPr>
        <w:t>（三）监事事简历</w:t>
      </w:r>
    </w:p>
    <w:p>
      <w:pPr>
        <w:autoSpaceDN w:val="0"/>
        <w:autoSpaceDE w:val="0"/>
        <w:widowControl/>
        <w:spacing w:line="211" w:lineRule="auto" w:before="184" w:after="0"/>
        <w:ind w:left="434" w:right="0" w:firstLine="0"/>
        <w:jc w:val="left"/>
      </w:pPr>
      <w:r>
        <w:rPr>
          <w:rFonts w:ascii="ArialNarrow" w:hAnsi="ArialNarrow" w:eastAsia="ArialNarrow"/>
          <w:b w:val="0"/>
          <w:i w:val="0"/>
          <w:color w:val="000000"/>
          <w:sz w:val="20"/>
        </w:rPr>
        <w:t>1</w:t>
      </w:r>
      <w:r>
        <w:rPr>
          <w:rFonts w:ascii="SimSun" w:hAnsi="SimSun" w:eastAsia="SimSun"/>
          <w:b w:val="0"/>
          <w:i w:val="0"/>
          <w:color w:val="000000"/>
          <w:sz w:val="20"/>
        </w:rPr>
        <w:t>、赵显良先生简历</w:t>
      </w:r>
    </w:p>
    <w:p>
      <w:pPr>
        <w:autoSpaceDN w:val="0"/>
        <w:autoSpaceDE w:val="0"/>
        <w:widowControl/>
        <w:spacing w:line="211" w:lineRule="auto" w:before="170" w:after="0"/>
        <w:ind w:left="434" w:right="0" w:firstLine="0"/>
        <w:jc w:val="left"/>
      </w:pPr>
      <w:r>
        <w:rPr>
          <w:rFonts w:ascii="SimSun" w:hAnsi="SimSun" w:eastAsia="SimSun"/>
          <w:b w:val="0"/>
          <w:i w:val="0"/>
          <w:color w:val="000000"/>
          <w:sz w:val="20"/>
        </w:rPr>
        <w:t>赵显良，男，</w:t>
      </w:r>
      <w:r>
        <w:rPr>
          <w:rFonts w:ascii="ArialNarrow" w:hAnsi="ArialNarrow" w:eastAsia="ArialNarrow"/>
          <w:b w:val="0"/>
          <w:i w:val="0"/>
          <w:color w:val="000000"/>
          <w:sz w:val="20"/>
        </w:rPr>
        <w:t>1962</w:t>
      </w:r>
      <w:r>
        <w:rPr>
          <w:rFonts w:ascii="SimSun" w:hAnsi="SimSun" w:eastAsia="SimSun"/>
          <w:b w:val="0"/>
          <w:i w:val="0"/>
          <w:color w:val="000000"/>
          <w:sz w:val="20"/>
        </w:rPr>
        <w:t>年</w:t>
      </w:r>
      <w:r>
        <w:rPr>
          <w:rFonts w:ascii="ArialNarrow" w:hAnsi="ArialNarrow" w:eastAsia="ArialNarrow"/>
          <w:b w:val="0"/>
          <w:i w:val="0"/>
          <w:color w:val="000000"/>
          <w:sz w:val="20"/>
        </w:rPr>
        <w:t>8</w:t>
      </w:r>
      <w:r>
        <w:rPr>
          <w:rFonts w:ascii="SimSun" w:hAnsi="SimSun" w:eastAsia="SimSun"/>
          <w:b w:val="0"/>
          <w:i w:val="0"/>
          <w:color w:val="000000"/>
          <w:sz w:val="20"/>
        </w:rPr>
        <w:t>月出生，中共党员，工商管理硕士，研究员级高级会计师。曾任华锦股份总会计师，</w:t>
      </w:r>
    </w:p>
    <w:p>
      <w:pPr>
        <w:autoSpaceDN w:val="0"/>
        <w:autoSpaceDE w:val="0"/>
        <w:widowControl/>
        <w:spacing w:line="185" w:lineRule="auto" w:before="186" w:after="0"/>
        <w:ind w:left="30" w:right="0" w:firstLine="0"/>
        <w:jc w:val="left"/>
      </w:pPr>
      <w:r>
        <w:rPr>
          <w:rFonts w:ascii="SimSun" w:hAnsi="SimSun" w:eastAsia="SimSun"/>
          <w:b w:val="0"/>
          <w:i w:val="0"/>
          <w:color w:val="000000"/>
          <w:sz w:val="20"/>
        </w:rPr>
        <w:t>华锦集团副总会计师，北沥公司董事、总会计师，山西北方兴安化学工业有限公司总会计师。现任华锦集团监</w:t>
      </w:r>
    </w:p>
    <w:p>
      <w:pPr>
        <w:autoSpaceDN w:val="0"/>
        <w:autoSpaceDE w:val="0"/>
        <w:widowControl/>
        <w:spacing w:line="185" w:lineRule="auto" w:before="200" w:after="0"/>
        <w:ind w:left="30" w:right="0" w:firstLine="0"/>
        <w:jc w:val="left"/>
      </w:pPr>
      <w:r>
        <w:rPr>
          <w:rFonts w:ascii="SimSun" w:hAnsi="SimSun" w:eastAsia="SimSun"/>
          <w:b w:val="0"/>
          <w:i w:val="0"/>
          <w:color w:val="000000"/>
          <w:sz w:val="20"/>
        </w:rPr>
        <w:t>事会主席，华锦股份监事会主席，北沥公司监事会主席，华锦联合石化监事会主席。</w:t>
      </w:r>
    </w:p>
    <w:p>
      <w:pPr>
        <w:autoSpaceDN w:val="0"/>
        <w:autoSpaceDE w:val="0"/>
        <w:widowControl/>
        <w:spacing w:line="211" w:lineRule="auto" w:before="184" w:after="0"/>
        <w:ind w:left="434" w:right="0" w:firstLine="0"/>
        <w:jc w:val="left"/>
      </w:pPr>
      <w:r>
        <w:rPr>
          <w:rFonts w:ascii="ArialNarrow" w:hAnsi="ArialNarrow" w:eastAsia="ArialNarrow"/>
          <w:b w:val="0"/>
          <w:i w:val="0"/>
          <w:color w:val="000000"/>
          <w:sz w:val="20"/>
        </w:rPr>
        <w:t>2</w:t>
      </w:r>
      <w:r>
        <w:rPr>
          <w:rFonts w:ascii="SimSun" w:hAnsi="SimSun" w:eastAsia="SimSun"/>
          <w:b w:val="0"/>
          <w:i w:val="0"/>
          <w:color w:val="000000"/>
          <w:sz w:val="20"/>
        </w:rPr>
        <w:t>、王维良先生简历</w:t>
      </w:r>
    </w:p>
    <w:p>
      <w:pPr>
        <w:autoSpaceDN w:val="0"/>
        <w:autoSpaceDE w:val="0"/>
        <w:widowControl/>
        <w:spacing w:line="211" w:lineRule="auto" w:before="172" w:after="0"/>
        <w:ind w:left="434" w:right="0" w:firstLine="0"/>
        <w:jc w:val="left"/>
      </w:pPr>
      <w:r>
        <w:rPr>
          <w:rFonts w:ascii="SimSun" w:hAnsi="SimSun" w:eastAsia="SimSun"/>
          <w:b w:val="0"/>
          <w:i w:val="0"/>
          <w:color w:val="000000"/>
          <w:sz w:val="20"/>
        </w:rPr>
        <w:t>王维良，男，</w:t>
      </w:r>
      <w:r>
        <w:rPr>
          <w:rFonts w:ascii="ArialNarrow" w:hAnsi="ArialNarrow" w:eastAsia="ArialNarrow"/>
          <w:b w:val="0"/>
          <w:i w:val="0"/>
          <w:color w:val="000000"/>
          <w:sz w:val="20"/>
        </w:rPr>
        <w:t>1963</w:t>
      </w:r>
      <w:r>
        <w:rPr>
          <w:rFonts w:ascii="SimSun" w:hAnsi="SimSun" w:eastAsia="SimSun"/>
          <w:b w:val="0"/>
          <w:i w:val="0"/>
          <w:color w:val="000000"/>
          <w:sz w:val="20"/>
        </w:rPr>
        <w:t>年</w:t>
      </w:r>
      <w:r>
        <w:rPr>
          <w:rFonts w:ascii="ArialNarrow" w:hAnsi="ArialNarrow" w:eastAsia="ArialNarrow"/>
          <w:b w:val="0"/>
          <w:i w:val="0"/>
          <w:color w:val="000000"/>
          <w:sz w:val="20"/>
        </w:rPr>
        <w:t>7</w:t>
      </w:r>
      <w:r>
        <w:rPr>
          <w:rFonts w:ascii="SimSun" w:hAnsi="SimSun" w:eastAsia="SimSun"/>
          <w:b w:val="0"/>
          <w:i w:val="0"/>
          <w:color w:val="000000"/>
          <w:sz w:val="20"/>
        </w:rPr>
        <w:t>月出生，中共党员，工商管理硕士，高级会计师。</w:t>
      </w:r>
      <w:r>
        <w:rPr>
          <w:rFonts w:ascii="ArialNarrow" w:hAnsi="ArialNarrow" w:eastAsia="ArialNarrow"/>
          <w:b w:val="0"/>
          <w:i w:val="0"/>
          <w:color w:val="000000"/>
          <w:sz w:val="20"/>
        </w:rPr>
        <w:t>2011.12</w:t>
      </w:r>
      <w:r>
        <w:rPr>
          <w:rFonts w:ascii="SimSun" w:hAnsi="SimSun" w:eastAsia="SimSun"/>
          <w:b w:val="0"/>
          <w:i w:val="0"/>
          <w:color w:val="000000"/>
          <w:sz w:val="20"/>
        </w:rPr>
        <w:t>至</w:t>
      </w:r>
      <w:r>
        <w:rPr>
          <w:rFonts w:ascii="ArialNarrow" w:hAnsi="ArialNarrow" w:eastAsia="ArialNarrow"/>
          <w:b w:val="0"/>
          <w:i w:val="0"/>
          <w:color w:val="000000"/>
          <w:sz w:val="20"/>
        </w:rPr>
        <w:t>2018.04</w:t>
      </w:r>
      <w:r>
        <w:rPr>
          <w:rFonts w:ascii="SimSun" w:hAnsi="SimSun" w:eastAsia="SimSun"/>
          <w:b w:val="0"/>
          <w:i w:val="0"/>
          <w:color w:val="000000"/>
          <w:sz w:val="20"/>
        </w:rPr>
        <w:t>任华锦股份总会计</w:t>
      </w:r>
    </w:p>
    <w:p>
      <w:pPr>
        <w:autoSpaceDN w:val="0"/>
        <w:autoSpaceDE w:val="0"/>
        <w:widowControl/>
        <w:spacing w:line="211" w:lineRule="auto" w:before="168" w:after="0"/>
        <w:ind w:left="30" w:right="0" w:firstLine="0"/>
        <w:jc w:val="left"/>
      </w:pPr>
      <w:r>
        <w:rPr>
          <w:rFonts w:ascii="SimSun" w:hAnsi="SimSun" w:eastAsia="SimSun"/>
          <w:b w:val="0"/>
          <w:i w:val="0"/>
          <w:color w:val="000000"/>
          <w:sz w:val="20"/>
        </w:rPr>
        <w:t>师、董事会秘书。现任华锦集团监事</w:t>
      </w:r>
      <w:r>
        <w:rPr>
          <w:rFonts w:ascii="ArialNarrow" w:hAnsi="ArialNarrow" w:eastAsia="ArialNarrow"/>
          <w:b w:val="0"/>
          <w:i w:val="0"/>
          <w:color w:val="000000"/>
          <w:sz w:val="20"/>
        </w:rPr>
        <w:t>,</w:t>
      </w:r>
      <w:r>
        <w:rPr>
          <w:rFonts w:ascii="SimSun" w:hAnsi="SimSun" w:eastAsia="SimSun"/>
          <w:b w:val="0"/>
          <w:i w:val="0"/>
          <w:color w:val="000000"/>
          <w:sz w:val="20"/>
        </w:rPr>
        <w:t>华锦股份监事。</w:t>
      </w:r>
    </w:p>
    <w:p>
      <w:pPr>
        <w:autoSpaceDN w:val="0"/>
        <w:autoSpaceDE w:val="0"/>
        <w:widowControl/>
        <w:spacing w:line="185" w:lineRule="auto" w:before="186" w:after="0"/>
        <w:ind w:left="434" w:right="0" w:firstLine="0"/>
        <w:jc w:val="left"/>
      </w:pPr>
      <w:r>
        <w:rPr>
          <w:rFonts w:ascii="SimSun" w:hAnsi="SimSun" w:eastAsia="SimSun"/>
          <w:b w:val="0"/>
          <w:i w:val="0"/>
          <w:color w:val="000000"/>
          <w:sz w:val="20"/>
        </w:rPr>
        <w:t>（四）高级管理人员简历</w:t>
      </w:r>
    </w:p>
    <w:p>
      <w:pPr>
        <w:autoSpaceDN w:val="0"/>
        <w:autoSpaceDE w:val="0"/>
        <w:widowControl/>
        <w:spacing w:line="211" w:lineRule="auto" w:before="186" w:after="0"/>
        <w:ind w:left="434" w:right="0" w:firstLine="0"/>
        <w:jc w:val="left"/>
      </w:pPr>
      <w:r>
        <w:rPr>
          <w:rFonts w:ascii="ArialNarrow" w:hAnsi="ArialNarrow" w:eastAsia="ArialNarrow"/>
          <w:b w:val="0"/>
          <w:i w:val="0"/>
          <w:color w:val="000000"/>
          <w:sz w:val="20"/>
        </w:rPr>
        <w:t>1</w:t>
      </w:r>
      <w:r>
        <w:rPr>
          <w:rFonts w:ascii="SimSun" w:hAnsi="SimSun" w:eastAsia="SimSun"/>
          <w:b w:val="0"/>
          <w:i w:val="0"/>
          <w:color w:val="000000"/>
          <w:sz w:val="20"/>
        </w:rPr>
        <w:t>、康启发先生简历</w:t>
      </w:r>
    </w:p>
    <w:p>
      <w:pPr>
        <w:autoSpaceDN w:val="0"/>
        <w:autoSpaceDE w:val="0"/>
        <w:widowControl/>
        <w:spacing w:line="211" w:lineRule="auto" w:before="168" w:after="0"/>
        <w:ind w:left="434" w:right="0" w:firstLine="0"/>
        <w:jc w:val="left"/>
      </w:pPr>
      <w:r>
        <w:rPr>
          <w:rFonts w:ascii="SimSun" w:hAnsi="SimSun" w:eastAsia="SimSun"/>
          <w:b w:val="0"/>
          <w:i w:val="0"/>
          <w:color w:val="000000"/>
          <w:sz w:val="20"/>
        </w:rPr>
        <w:t>康启发，男，</w:t>
      </w:r>
      <w:r>
        <w:rPr>
          <w:rFonts w:ascii="ArialNarrow" w:hAnsi="ArialNarrow" w:eastAsia="ArialNarrow"/>
          <w:b w:val="0"/>
          <w:i w:val="0"/>
          <w:color w:val="000000"/>
          <w:sz w:val="20"/>
        </w:rPr>
        <w:t>1964</w:t>
      </w:r>
      <w:r>
        <w:rPr>
          <w:rFonts w:ascii="SimSun" w:hAnsi="SimSun" w:eastAsia="SimSun"/>
          <w:b w:val="0"/>
          <w:i w:val="0"/>
          <w:color w:val="000000"/>
          <w:sz w:val="20"/>
        </w:rPr>
        <w:t>年</w:t>
      </w:r>
      <w:r>
        <w:rPr>
          <w:rFonts w:ascii="ArialNarrow" w:hAnsi="ArialNarrow" w:eastAsia="ArialNarrow"/>
          <w:b w:val="0"/>
          <w:i w:val="0"/>
          <w:color w:val="000000"/>
          <w:sz w:val="20"/>
        </w:rPr>
        <w:t>11</w:t>
      </w:r>
      <w:r>
        <w:rPr>
          <w:rFonts w:ascii="SimSun" w:hAnsi="SimSun" w:eastAsia="SimSun"/>
          <w:b w:val="0"/>
          <w:i w:val="0"/>
          <w:color w:val="000000"/>
          <w:sz w:val="20"/>
        </w:rPr>
        <w:t>月出生，中共党员，博士研究生，工学博士，研究员级高级工程师。曾任安徽地矿</w:t>
      </w:r>
    </w:p>
    <w:p>
      <w:pPr>
        <w:autoSpaceDN w:val="0"/>
        <w:autoSpaceDE w:val="0"/>
        <w:widowControl/>
        <w:spacing w:line="185" w:lineRule="auto" w:before="186" w:after="0"/>
        <w:ind w:left="30" w:right="0" w:firstLine="0"/>
        <w:jc w:val="left"/>
      </w:pPr>
      <w:r>
        <w:rPr>
          <w:rFonts w:ascii="SimSun" w:hAnsi="SimSun" w:eastAsia="SimSun"/>
          <w:b w:val="0"/>
          <w:i w:val="0"/>
          <w:color w:val="000000"/>
          <w:sz w:val="20"/>
        </w:rPr>
        <w:t>局工程师，北方公司石油处工程师，绿洲石油有限责任公司副总经理，北方公司石油开发部副总经理，北方公</w:t>
      </w:r>
    </w:p>
    <w:p>
      <w:pPr>
        <w:autoSpaceDN w:val="0"/>
        <w:autoSpaceDE w:val="0"/>
        <w:widowControl/>
        <w:spacing w:line="211" w:lineRule="auto" w:before="186" w:after="0"/>
        <w:ind w:left="30" w:right="0" w:firstLine="0"/>
        <w:jc w:val="left"/>
      </w:pPr>
      <w:r>
        <w:rPr>
          <w:rFonts w:ascii="SimSun" w:hAnsi="SimSun" w:eastAsia="SimSun"/>
          <w:b w:val="0"/>
          <w:i w:val="0"/>
          <w:color w:val="000000"/>
          <w:sz w:val="20"/>
        </w:rPr>
        <w:t>司投资三部副总经理，振华石油控股有限公司副总经理</w:t>
      </w:r>
      <w:r>
        <w:rPr>
          <w:rFonts w:ascii="ArialNarrow" w:hAnsi="ArialNarrow" w:eastAsia="ArialNarrow"/>
          <w:b w:val="0"/>
          <w:i w:val="0"/>
          <w:color w:val="000000"/>
          <w:sz w:val="20"/>
        </w:rPr>
        <w:t>(</w:t>
      </w:r>
      <w:r>
        <w:rPr>
          <w:rFonts w:ascii="SimSun" w:hAnsi="SimSun" w:eastAsia="SimSun"/>
          <w:b w:val="0"/>
          <w:i w:val="0"/>
          <w:color w:val="000000"/>
          <w:sz w:val="20"/>
        </w:rPr>
        <w:t>其间兼任哈萨克斯坦</w:t>
      </w:r>
      <w:r>
        <w:rPr>
          <w:rFonts w:ascii="ArialNarrow" w:hAnsi="ArialNarrow" w:eastAsia="ArialNarrow"/>
          <w:b w:val="0"/>
          <w:i w:val="0"/>
          <w:color w:val="000000"/>
          <w:sz w:val="20"/>
        </w:rPr>
        <w:t>KUAT</w:t>
      </w:r>
      <w:r>
        <w:rPr>
          <w:rFonts w:ascii="SimSun" w:hAnsi="SimSun" w:eastAsia="SimSun"/>
          <w:b w:val="0"/>
          <w:i w:val="0"/>
          <w:color w:val="000000"/>
          <w:sz w:val="20"/>
        </w:rPr>
        <w:t>公司董事长、总经理</w:t>
      </w:r>
      <w:r>
        <w:rPr>
          <w:rFonts w:ascii="ArialNarrow" w:hAnsi="ArialNarrow" w:eastAsia="ArialNarrow"/>
          <w:b w:val="0"/>
          <w:i w:val="0"/>
          <w:color w:val="000000"/>
          <w:sz w:val="20"/>
        </w:rPr>
        <w:t>)</w:t>
      </w:r>
      <w:r>
        <w:rPr>
          <w:rFonts w:ascii="SimSun" w:hAnsi="SimSun" w:eastAsia="SimSun"/>
          <w:b w:val="0"/>
          <w:i w:val="0"/>
          <w:color w:val="000000"/>
          <w:sz w:val="20"/>
        </w:rPr>
        <w:t>、党委</w:t>
      </w:r>
    </w:p>
    <w:p>
      <w:pPr>
        <w:autoSpaceDN w:val="0"/>
        <w:autoSpaceDE w:val="0"/>
        <w:widowControl/>
        <w:spacing w:line="185" w:lineRule="auto" w:before="184" w:after="0"/>
        <w:ind w:left="30" w:right="0" w:firstLine="0"/>
        <w:jc w:val="left"/>
      </w:pPr>
      <w:r>
        <w:rPr>
          <w:rFonts w:ascii="SimSun" w:hAnsi="SimSun" w:eastAsia="SimSun"/>
          <w:b w:val="0"/>
          <w:i w:val="0"/>
          <w:color w:val="000000"/>
          <w:sz w:val="20"/>
        </w:rPr>
        <w:t>书记、副总经理。现任华锦股份副总经理。</w:t>
      </w:r>
    </w:p>
    <w:p>
      <w:pPr>
        <w:autoSpaceDN w:val="0"/>
        <w:autoSpaceDE w:val="0"/>
        <w:widowControl/>
        <w:spacing w:line="211" w:lineRule="auto" w:before="184" w:after="0"/>
        <w:ind w:left="434" w:right="0" w:firstLine="0"/>
        <w:jc w:val="left"/>
      </w:pPr>
      <w:r>
        <w:rPr>
          <w:rFonts w:ascii="ArialNarrow" w:hAnsi="ArialNarrow" w:eastAsia="ArialNarrow"/>
          <w:b w:val="0"/>
          <w:i w:val="0"/>
          <w:color w:val="000000"/>
          <w:sz w:val="20"/>
        </w:rPr>
        <w:t>2</w:t>
      </w:r>
      <w:r>
        <w:rPr>
          <w:rFonts w:ascii="SimSun" w:hAnsi="SimSun" w:eastAsia="SimSun"/>
          <w:b w:val="0"/>
          <w:i w:val="0"/>
          <w:color w:val="000000"/>
          <w:sz w:val="20"/>
        </w:rPr>
        <w:t>、闫增辉先生简历</w:t>
      </w:r>
    </w:p>
    <w:p>
      <w:pPr>
        <w:autoSpaceDN w:val="0"/>
        <w:autoSpaceDE w:val="0"/>
        <w:widowControl/>
        <w:spacing w:line="211" w:lineRule="auto" w:before="172" w:after="0"/>
        <w:ind w:left="434" w:right="0" w:firstLine="0"/>
        <w:jc w:val="left"/>
      </w:pPr>
      <w:r>
        <w:rPr>
          <w:rFonts w:ascii="SimSun" w:hAnsi="SimSun" w:eastAsia="SimSun"/>
          <w:b w:val="0"/>
          <w:i w:val="0"/>
          <w:color w:val="000000"/>
          <w:sz w:val="20"/>
        </w:rPr>
        <w:t>闫增辉，男，</w:t>
      </w:r>
      <w:r>
        <w:rPr>
          <w:rFonts w:ascii="ArialNarrow" w:hAnsi="ArialNarrow" w:eastAsia="ArialNarrow"/>
          <w:b w:val="0"/>
          <w:i w:val="0"/>
          <w:color w:val="000000"/>
          <w:sz w:val="20"/>
        </w:rPr>
        <w:t>1973</w:t>
      </w:r>
      <w:r>
        <w:rPr>
          <w:rFonts w:ascii="SimSun" w:hAnsi="SimSun" w:eastAsia="SimSun"/>
          <w:b w:val="0"/>
          <w:i w:val="0"/>
          <w:color w:val="000000"/>
          <w:sz w:val="20"/>
        </w:rPr>
        <w:t>年</w:t>
      </w:r>
      <w:r>
        <w:rPr>
          <w:rFonts w:ascii="ArialNarrow" w:hAnsi="ArialNarrow" w:eastAsia="ArialNarrow"/>
          <w:b w:val="0"/>
          <w:i w:val="0"/>
          <w:color w:val="000000"/>
          <w:sz w:val="20"/>
        </w:rPr>
        <w:t>5</w:t>
      </w:r>
      <w:r>
        <w:rPr>
          <w:rFonts w:ascii="SimSun" w:hAnsi="SimSun" w:eastAsia="SimSun"/>
          <w:b w:val="0"/>
          <w:i w:val="0"/>
          <w:color w:val="000000"/>
          <w:sz w:val="20"/>
        </w:rPr>
        <w:t>月出生，中共党员，理学博士，工程师、政工师。曾任华锦集团总经理助理，锦西天</w:t>
      </w:r>
    </w:p>
    <w:p>
      <w:pPr>
        <w:autoSpaceDN w:val="0"/>
        <w:autoSpaceDE w:val="0"/>
        <w:widowControl/>
        <w:spacing w:line="185" w:lineRule="auto" w:before="184" w:after="0"/>
        <w:ind w:left="30" w:right="0" w:firstLine="0"/>
        <w:jc w:val="left"/>
      </w:pPr>
      <w:r>
        <w:rPr>
          <w:rFonts w:ascii="SimSun" w:hAnsi="SimSun" w:eastAsia="SimSun"/>
          <w:b w:val="0"/>
          <w:i w:val="0"/>
          <w:color w:val="000000"/>
          <w:sz w:val="20"/>
        </w:rPr>
        <w:t>然气化工有限责任公司总经理、党委副书记。现任北方华锦化学工业股份有限公司副总经理。</w:t>
      </w:r>
    </w:p>
    <w:p>
      <w:pPr>
        <w:autoSpaceDN w:val="0"/>
        <w:autoSpaceDE w:val="0"/>
        <w:widowControl/>
        <w:spacing w:line="211" w:lineRule="auto" w:before="184" w:after="0"/>
        <w:ind w:left="434" w:right="0" w:firstLine="0"/>
        <w:jc w:val="left"/>
      </w:pPr>
      <w:r>
        <w:rPr>
          <w:rFonts w:ascii="ArialNarrow" w:hAnsi="ArialNarrow" w:eastAsia="ArialNarrow"/>
          <w:b w:val="0"/>
          <w:i w:val="0"/>
          <w:color w:val="000000"/>
          <w:sz w:val="20"/>
        </w:rPr>
        <w:t>3</w:t>
      </w:r>
      <w:r>
        <w:rPr>
          <w:rFonts w:ascii="SimSun" w:hAnsi="SimSun" w:eastAsia="SimSun"/>
          <w:b w:val="0"/>
          <w:i w:val="0"/>
          <w:color w:val="000000"/>
          <w:sz w:val="20"/>
        </w:rPr>
        <w:t>、杨德俊先生简历</w:t>
      </w:r>
    </w:p>
    <w:p>
      <w:pPr>
        <w:autoSpaceDN w:val="0"/>
        <w:autoSpaceDE w:val="0"/>
        <w:widowControl/>
        <w:spacing w:line="211" w:lineRule="auto" w:before="172" w:after="0"/>
        <w:ind w:left="434" w:right="0" w:firstLine="0"/>
        <w:jc w:val="left"/>
      </w:pPr>
      <w:r>
        <w:rPr>
          <w:rFonts w:ascii="SimSun" w:hAnsi="SimSun" w:eastAsia="SimSun"/>
          <w:b w:val="0"/>
          <w:i w:val="0"/>
          <w:color w:val="000000"/>
          <w:sz w:val="20"/>
        </w:rPr>
        <w:t>杨德俊，男，</w:t>
      </w:r>
      <w:r>
        <w:rPr>
          <w:rFonts w:ascii="ArialNarrow" w:hAnsi="ArialNarrow" w:eastAsia="ArialNarrow"/>
          <w:b w:val="0"/>
          <w:i w:val="0"/>
          <w:color w:val="000000"/>
          <w:sz w:val="20"/>
        </w:rPr>
        <w:t>1972</w:t>
      </w:r>
      <w:r>
        <w:rPr>
          <w:rFonts w:ascii="SimSun" w:hAnsi="SimSun" w:eastAsia="SimSun"/>
          <w:b w:val="0"/>
          <w:i w:val="0"/>
          <w:color w:val="000000"/>
          <w:sz w:val="20"/>
        </w:rPr>
        <w:t>年</w:t>
      </w:r>
      <w:r>
        <w:rPr>
          <w:rFonts w:ascii="ArialNarrow" w:hAnsi="ArialNarrow" w:eastAsia="ArialNarrow"/>
          <w:b w:val="0"/>
          <w:i w:val="0"/>
          <w:color w:val="000000"/>
          <w:sz w:val="20"/>
        </w:rPr>
        <w:t>5</w:t>
      </w:r>
      <w:r>
        <w:rPr>
          <w:rFonts w:ascii="SimSun" w:hAnsi="SimSun" w:eastAsia="SimSun"/>
          <w:b w:val="0"/>
          <w:i w:val="0"/>
          <w:color w:val="000000"/>
          <w:sz w:val="20"/>
        </w:rPr>
        <w:t>月出生，中共党员，本科，高级审计师、高级会计师。曾任北方华锦化学工业股份有</w:t>
      </w:r>
    </w:p>
    <w:p>
      <w:pPr>
        <w:autoSpaceDN w:val="0"/>
        <w:autoSpaceDE w:val="0"/>
        <w:widowControl/>
        <w:spacing w:line="185" w:lineRule="auto" w:before="184" w:after="0"/>
        <w:ind w:left="0" w:right="0" w:firstLine="0"/>
        <w:jc w:val="center"/>
      </w:pPr>
      <w:r>
        <w:rPr>
          <w:rFonts w:ascii="SimSun" w:hAnsi="SimSun" w:eastAsia="SimSun"/>
          <w:b w:val="0"/>
          <w:i w:val="0"/>
          <w:color w:val="000000"/>
          <w:sz w:val="20"/>
        </w:rPr>
        <w:t>限公司乙烯分公司总会计师，辽宁锦禾农资有限责任公司监事。现任北方华锦化学工业股份有限公司副总经理。</w:t>
      </w:r>
    </w:p>
    <w:p>
      <w:pPr>
        <w:autoSpaceDN w:val="0"/>
        <w:autoSpaceDE w:val="0"/>
        <w:widowControl/>
        <w:spacing w:line="211" w:lineRule="auto" w:before="184" w:after="0"/>
        <w:ind w:left="434" w:right="0" w:firstLine="0"/>
        <w:jc w:val="left"/>
      </w:pPr>
      <w:r>
        <w:rPr>
          <w:rFonts w:ascii="ArialNarrow" w:hAnsi="ArialNarrow" w:eastAsia="ArialNarrow"/>
          <w:b w:val="0"/>
          <w:i w:val="0"/>
          <w:color w:val="000000"/>
          <w:sz w:val="20"/>
        </w:rPr>
        <w:t>4</w:t>
      </w:r>
      <w:r>
        <w:rPr>
          <w:rFonts w:ascii="SimSun" w:hAnsi="SimSun" w:eastAsia="SimSun"/>
          <w:b w:val="0"/>
          <w:i w:val="0"/>
          <w:color w:val="000000"/>
          <w:sz w:val="20"/>
        </w:rPr>
        <w:t>、张世强先生简历</w:t>
      </w:r>
    </w:p>
    <w:p>
      <w:pPr>
        <w:autoSpaceDN w:val="0"/>
        <w:autoSpaceDE w:val="0"/>
        <w:widowControl/>
        <w:spacing w:line="211" w:lineRule="auto" w:before="172" w:after="0"/>
        <w:ind w:left="434" w:right="0" w:firstLine="0"/>
        <w:jc w:val="left"/>
      </w:pPr>
      <w:r>
        <w:rPr>
          <w:rFonts w:ascii="SimSun" w:hAnsi="SimSun" w:eastAsia="SimSun"/>
          <w:b w:val="0"/>
          <w:i w:val="0"/>
          <w:color w:val="000000"/>
          <w:sz w:val="20"/>
        </w:rPr>
        <w:t>张世强，男，</w:t>
      </w:r>
      <w:r>
        <w:rPr>
          <w:rFonts w:ascii="ArialNarrow" w:hAnsi="ArialNarrow" w:eastAsia="ArialNarrow"/>
          <w:b w:val="0"/>
          <w:i w:val="0"/>
          <w:color w:val="000000"/>
          <w:sz w:val="20"/>
        </w:rPr>
        <w:t>1967</w:t>
      </w:r>
      <w:r>
        <w:rPr>
          <w:rFonts w:ascii="SimSun" w:hAnsi="SimSun" w:eastAsia="SimSun"/>
          <w:b w:val="0"/>
          <w:i w:val="0"/>
          <w:color w:val="000000"/>
          <w:sz w:val="20"/>
        </w:rPr>
        <w:t>年</w:t>
      </w:r>
      <w:r>
        <w:rPr>
          <w:rFonts w:ascii="ArialNarrow" w:hAnsi="ArialNarrow" w:eastAsia="ArialNarrow"/>
          <w:b w:val="0"/>
          <w:i w:val="0"/>
          <w:color w:val="000000"/>
          <w:sz w:val="20"/>
        </w:rPr>
        <w:t>11</w:t>
      </w:r>
      <w:r>
        <w:rPr>
          <w:rFonts w:ascii="SimSun" w:hAnsi="SimSun" w:eastAsia="SimSun"/>
          <w:b w:val="0"/>
          <w:i w:val="0"/>
          <w:color w:val="000000"/>
          <w:sz w:val="20"/>
        </w:rPr>
        <w:t>月出生，中共党员，学士学位，高级工程师。曾任锦西天然气化工有限公司经理助</w:t>
      </w:r>
    </w:p>
    <w:p>
      <w:pPr>
        <w:autoSpaceDN w:val="0"/>
        <w:autoSpaceDE w:val="0"/>
        <w:widowControl/>
        <w:spacing w:line="185" w:lineRule="auto" w:before="184" w:after="0"/>
        <w:ind w:left="30" w:right="0" w:firstLine="0"/>
        <w:jc w:val="left"/>
      </w:pPr>
      <w:r>
        <w:rPr>
          <w:rFonts w:ascii="SimSun" w:hAnsi="SimSun" w:eastAsia="SimSun"/>
          <w:b w:val="0"/>
          <w:i w:val="0"/>
          <w:color w:val="000000"/>
          <w:sz w:val="20"/>
        </w:rPr>
        <w:t>理、副经理、经理。现任华锦股份副总经理、总法律顾问，新疆化肥执行董事，进出口公司执行董事。</w:t>
      </w:r>
    </w:p>
    <w:p>
      <w:pPr>
        <w:autoSpaceDN w:val="0"/>
        <w:autoSpaceDE w:val="0"/>
        <w:widowControl/>
        <w:spacing w:line="211" w:lineRule="auto" w:before="184" w:after="0"/>
        <w:ind w:left="434" w:right="0" w:firstLine="0"/>
        <w:jc w:val="left"/>
      </w:pPr>
      <w:r>
        <w:rPr>
          <w:rFonts w:ascii="ArialNarrow" w:hAnsi="ArialNarrow" w:eastAsia="ArialNarrow"/>
          <w:b w:val="0"/>
          <w:i w:val="0"/>
          <w:color w:val="000000"/>
          <w:sz w:val="20"/>
        </w:rPr>
        <w:t>5</w:t>
      </w:r>
      <w:r>
        <w:rPr>
          <w:rFonts w:ascii="SimSun" w:hAnsi="SimSun" w:eastAsia="SimSun"/>
          <w:b w:val="0"/>
          <w:i w:val="0"/>
          <w:color w:val="000000"/>
          <w:sz w:val="20"/>
        </w:rPr>
        <w:t>、张宏伟先生简历</w:t>
      </w:r>
    </w:p>
    <w:p>
      <w:pPr>
        <w:autoSpaceDN w:val="0"/>
        <w:autoSpaceDE w:val="0"/>
        <w:widowControl/>
        <w:spacing w:line="211" w:lineRule="auto" w:before="172" w:after="0"/>
        <w:ind w:left="434" w:right="0" w:firstLine="0"/>
        <w:jc w:val="left"/>
      </w:pPr>
      <w:r>
        <w:rPr>
          <w:rFonts w:ascii="SimSun" w:hAnsi="SimSun" w:eastAsia="SimSun"/>
          <w:b w:val="0"/>
          <w:i w:val="0"/>
          <w:color w:val="000000"/>
          <w:sz w:val="20"/>
        </w:rPr>
        <w:t>张宏伟，男，</w:t>
      </w:r>
      <w:r>
        <w:rPr>
          <w:rFonts w:ascii="ArialNarrow" w:hAnsi="ArialNarrow" w:eastAsia="ArialNarrow"/>
          <w:b w:val="0"/>
          <w:i w:val="0"/>
          <w:color w:val="000000"/>
          <w:sz w:val="20"/>
        </w:rPr>
        <w:t>1965</w:t>
      </w:r>
      <w:r>
        <w:rPr>
          <w:rFonts w:ascii="SimSun" w:hAnsi="SimSun" w:eastAsia="SimSun"/>
          <w:b w:val="0"/>
          <w:i w:val="0"/>
          <w:color w:val="000000"/>
          <w:sz w:val="20"/>
        </w:rPr>
        <w:t>年</w:t>
      </w:r>
      <w:r>
        <w:rPr>
          <w:rFonts w:ascii="ArialNarrow" w:hAnsi="ArialNarrow" w:eastAsia="ArialNarrow"/>
          <w:b w:val="0"/>
          <w:i w:val="0"/>
          <w:color w:val="000000"/>
          <w:sz w:val="20"/>
        </w:rPr>
        <w:t>10</w:t>
      </w:r>
      <w:r>
        <w:rPr>
          <w:rFonts w:ascii="SimSun" w:hAnsi="SimSun" w:eastAsia="SimSun"/>
          <w:b w:val="0"/>
          <w:i w:val="0"/>
          <w:color w:val="000000"/>
          <w:sz w:val="20"/>
        </w:rPr>
        <w:t>月出生，中共党员，函授本科，工程师。曾任销售分公司总经理、党委副书记，辽</w:t>
      </w:r>
    </w:p>
    <w:p>
      <w:pPr>
        <w:autoSpaceDN w:val="0"/>
        <w:autoSpaceDE w:val="0"/>
        <w:widowControl/>
        <w:spacing w:line="185" w:lineRule="auto" w:before="184" w:after="0"/>
        <w:ind w:left="30" w:right="0" w:firstLine="0"/>
        <w:jc w:val="left"/>
      </w:pPr>
      <w:r>
        <w:rPr>
          <w:rFonts w:ascii="SimSun" w:hAnsi="SimSun" w:eastAsia="SimSun"/>
          <w:b w:val="0"/>
          <w:i w:val="0"/>
          <w:color w:val="000000"/>
          <w:sz w:val="20"/>
        </w:rPr>
        <w:t>宁锦禾农资有限责任公司执行董事、总经理，华锦股份总经理助理，广州北化凯明公司董事；现任华锦股份副</w:t>
      </w:r>
    </w:p>
    <w:p>
      <w:pPr>
        <w:autoSpaceDN w:val="0"/>
        <w:autoSpaceDE w:val="0"/>
        <w:widowControl/>
        <w:spacing w:line="233" w:lineRule="auto" w:before="654" w:after="0"/>
        <w:ind w:left="0" w:right="74" w:firstLine="0"/>
        <w:jc w:val="right"/>
      </w:pPr>
      <w:r>
        <w:rPr>
          <w:rFonts w:ascii="Times" w:hAnsi="Times" w:eastAsia="Times"/>
          <w:b w:val="0"/>
          <w:i w:val="0"/>
          <w:color w:val="000000"/>
          <w:sz w:val="18"/>
        </w:rPr>
        <w:t xml:space="preserve">37 </w:t>
      </w:r>
    </w:p>
    <w:p>
      <w:pPr>
        <w:sectPr>
          <w:pgSz w:w="11904" w:h="16840"/>
          <w:pgMar w:top="436" w:right="1012" w:bottom="500" w:left="1104" w:header="720" w:footer="720" w:gutter="0"/>
          <w:cols w:space="720" w:num="1" w:equalWidth="0">
            <w:col w:w="9788" w:space="0"/>
            <w:col w:w="9790" w:space="0"/>
            <w:col w:w="9734" w:space="0"/>
            <w:col w:w="9734" w:space="0"/>
            <w:col w:w="9736" w:space="0"/>
            <w:col w:w="9734" w:space="0"/>
            <w:col w:w="9734" w:space="0"/>
            <w:col w:w="9734" w:space="0"/>
            <w:col w:w="9734" w:space="0"/>
            <w:col w:w="9734" w:space="0"/>
            <w:col w:w="9790" w:space="0"/>
            <w:col w:w="9734" w:space="0"/>
            <w:col w:w="9736" w:space="0"/>
            <w:col w:w="9734" w:space="0"/>
            <w:col w:w="9734" w:space="0"/>
            <w:col w:w="9790" w:space="0"/>
            <w:col w:w="9734" w:space="0"/>
            <w:col w:w="9780" w:space="0"/>
            <w:col w:w="9734" w:space="0"/>
            <w:col w:w="9790" w:space="0"/>
            <w:col w:w="9734" w:space="0"/>
            <w:col w:w="9734" w:space="0"/>
            <w:col w:w="9734" w:space="0"/>
            <w:col w:w="9734" w:space="0"/>
            <w:col w:w="9734" w:space="0"/>
            <w:col w:w="9788" w:space="0"/>
            <w:col w:w="9790" w:space="0"/>
            <w:col w:w="9788" w:space="0"/>
            <w:col w:w="9790" w:space="0"/>
            <w:col w:w="9734" w:space="0"/>
            <w:col w:w="9734" w:space="0"/>
            <w:col w:w="9734" w:space="0"/>
            <w:col w:w="9734" w:space="0"/>
            <w:col w:w="9734" w:space="0"/>
            <w:col w:w="9734" w:space="0"/>
            <w:col w:w="9734" w:space="0"/>
          </w:cols>
          <w:docGrid w:linePitch="360"/>
        </w:sectPr>
      </w:pPr>
    </w:p>
    <w:p>
      <w:pPr>
        <w:autoSpaceDN w:val="0"/>
        <w:autoSpaceDE w:val="0"/>
        <w:widowControl/>
        <w:spacing w:line="220" w:lineRule="exact" w:before="0" w:after="216"/>
        <w:ind w:left="0" w:right="0"/>
      </w:pPr>
    </w:p>
    <w:p>
      <w:pPr>
        <w:autoSpaceDN w:val="0"/>
        <w:autoSpaceDE w:val="0"/>
        <w:widowControl/>
        <w:spacing w:line="204" w:lineRule="auto" w:before="0" w:after="0"/>
        <w:ind w:left="0" w:right="66" w:firstLine="0"/>
        <w:jc w:val="right"/>
      </w:pPr>
      <w:r>
        <w:rPr>
          <w:rFonts w:ascii="SimSun" w:hAnsi="SimSun" w:eastAsia="SimSun"/>
          <w:b w:val="0"/>
          <w:i w:val="0"/>
          <w:color w:val="000000"/>
          <w:sz w:val="18"/>
        </w:rPr>
        <w:t>北方华锦化学工业股份有限公司</w:t>
      </w:r>
      <w:r>
        <w:rPr>
          <w:rFonts w:ascii="Times" w:hAnsi="Times" w:eastAsia="Times"/>
          <w:b w:val="0"/>
          <w:i w:val="0"/>
          <w:color w:val="000000"/>
          <w:sz w:val="18"/>
        </w:rPr>
        <w:t xml:space="preserve"> 2020</w:t>
      </w:r>
      <w:r>
        <w:rPr>
          <w:rFonts w:ascii="SimSun" w:hAnsi="SimSun" w:eastAsia="SimSun"/>
          <w:b w:val="0"/>
          <w:i w:val="0"/>
          <w:color w:val="000000"/>
          <w:sz w:val="18"/>
        </w:rPr>
        <w:t xml:space="preserve"> 年年度报告全文</w:t>
      </w:r>
    </w:p>
    <w:p>
      <w:pPr>
        <w:autoSpaceDN w:val="0"/>
        <w:autoSpaceDE w:val="0"/>
        <w:widowControl/>
        <w:spacing w:line="185" w:lineRule="auto" w:before="518" w:after="0"/>
        <w:ind w:left="0" w:right="0" w:firstLine="0"/>
        <w:jc w:val="center"/>
      </w:pPr>
      <w:r>
        <w:rPr>
          <w:rFonts w:ascii="SimSun" w:hAnsi="SimSun" w:eastAsia="SimSun"/>
          <w:b w:val="0"/>
          <w:i w:val="0"/>
          <w:color w:val="000000"/>
          <w:sz w:val="20"/>
        </w:rPr>
        <w:t>总经理，北方华锦（辽宁）能源化工有限责任公司董事长，广州北方化工有限公司董事长，北方华锦石油化工</w:t>
      </w:r>
    </w:p>
    <w:p>
      <w:pPr>
        <w:autoSpaceDN w:val="0"/>
        <w:autoSpaceDE w:val="0"/>
        <w:widowControl/>
        <w:spacing w:line="185" w:lineRule="auto" w:before="200" w:after="0"/>
        <w:ind w:left="30" w:right="0" w:firstLine="0"/>
        <w:jc w:val="left"/>
      </w:pPr>
      <w:r>
        <w:rPr>
          <w:rFonts w:ascii="SimSun" w:hAnsi="SimSun" w:eastAsia="SimSun"/>
          <w:b w:val="0"/>
          <w:i w:val="0"/>
          <w:color w:val="000000"/>
          <w:sz w:val="20"/>
        </w:rPr>
        <w:t>贸易有限责任公司执行董事、法定代表人。</w:t>
      </w:r>
    </w:p>
    <w:p>
      <w:pPr>
        <w:autoSpaceDN w:val="0"/>
        <w:autoSpaceDE w:val="0"/>
        <w:widowControl/>
        <w:spacing w:line="211" w:lineRule="auto" w:before="186" w:after="0"/>
        <w:ind w:left="434" w:right="0" w:firstLine="0"/>
        <w:jc w:val="left"/>
      </w:pPr>
      <w:r>
        <w:rPr>
          <w:rFonts w:ascii="ArialNarrow" w:hAnsi="ArialNarrow" w:eastAsia="ArialNarrow"/>
          <w:b w:val="0"/>
          <w:i w:val="0"/>
          <w:color w:val="000000"/>
          <w:sz w:val="20"/>
        </w:rPr>
        <w:t>6</w:t>
      </w:r>
      <w:r>
        <w:rPr>
          <w:rFonts w:ascii="SimSun" w:hAnsi="SimSun" w:eastAsia="SimSun"/>
          <w:b w:val="0"/>
          <w:i w:val="0"/>
          <w:color w:val="000000"/>
          <w:sz w:val="20"/>
        </w:rPr>
        <w:t>、郁春晓先生简历</w:t>
      </w:r>
    </w:p>
    <w:p>
      <w:pPr>
        <w:autoSpaceDN w:val="0"/>
        <w:autoSpaceDE w:val="0"/>
        <w:widowControl/>
        <w:spacing w:line="211" w:lineRule="auto" w:before="168" w:after="0"/>
        <w:ind w:left="434" w:right="0" w:firstLine="0"/>
        <w:jc w:val="left"/>
      </w:pPr>
      <w:r>
        <w:rPr>
          <w:rFonts w:ascii="SimSun" w:hAnsi="SimSun" w:eastAsia="SimSun"/>
          <w:b w:val="0"/>
          <w:i w:val="0"/>
          <w:color w:val="000000"/>
          <w:sz w:val="20"/>
        </w:rPr>
        <w:t>郁春晓，男，</w:t>
      </w:r>
      <w:r>
        <w:rPr>
          <w:rFonts w:ascii="ArialNarrow" w:hAnsi="ArialNarrow" w:eastAsia="ArialNarrow"/>
          <w:b w:val="0"/>
          <w:i w:val="0"/>
          <w:color w:val="000000"/>
          <w:sz w:val="20"/>
        </w:rPr>
        <w:t>1963</w:t>
      </w:r>
      <w:r>
        <w:rPr>
          <w:rFonts w:ascii="SimSun" w:hAnsi="SimSun" w:eastAsia="SimSun"/>
          <w:b w:val="0"/>
          <w:i w:val="0"/>
          <w:color w:val="000000"/>
          <w:sz w:val="20"/>
        </w:rPr>
        <w:t>年</w:t>
      </w:r>
      <w:r>
        <w:rPr>
          <w:rFonts w:ascii="ArialNarrow" w:hAnsi="ArialNarrow" w:eastAsia="ArialNarrow"/>
          <w:b w:val="0"/>
          <w:i w:val="0"/>
          <w:color w:val="000000"/>
          <w:sz w:val="20"/>
        </w:rPr>
        <w:t>2</w:t>
      </w:r>
      <w:r>
        <w:rPr>
          <w:rFonts w:ascii="SimSun" w:hAnsi="SimSun" w:eastAsia="SimSun"/>
          <w:b w:val="0"/>
          <w:i w:val="0"/>
          <w:color w:val="000000"/>
          <w:sz w:val="20"/>
        </w:rPr>
        <w:t>月出生，中共党员，大学工学学士，高级工程师。曾任盘锦乙烯有限责任公司副总经</w:t>
      </w:r>
    </w:p>
    <w:p>
      <w:pPr>
        <w:autoSpaceDN w:val="0"/>
        <w:autoSpaceDE w:val="0"/>
        <w:widowControl/>
        <w:spacing w:line="185" w:lineRule="auto" w:before="186" w:after="0"/>
        <w:ind w:left="0" w:right="0" w:firstLine="0"/>
        <w:jc w:val="center"/>
      </w:pPr>
      <w:r>
        <w:rPr>
          <w:rFonts w:ascii="SimSun" w:hAnsi="SimSun" w:eastAsia="SimSun"/>
          <w:b w:val="0"/>
          <w:i w:val="0"/>
          <w:color w:val="000000"/>
          <w:sz w:val="20"/>
        </w:rPr>
        <w:t>理，华锦股份副总工程师，乙烯一分公司总经理、党委书记、党委副书记、纪委书记、工会主席。现任华锦股</w:t>
      </w:r>
    </w:p>
    <w:p>
      <w:pPr>
        <w:autoSpaceDN w:val="0"/>
        <w:autoSpaceDE w:val="0"/>
        <w:widowControl/>
        <w:spacing w:line="185" w:lineRule="auto" w:before="200" w:after="0"/>
        <w:ind w:left="30" w:right="0" w:firstLine="0"/>
        <w:jc w:val="left"/>
      </w:pPr>
      <w:r>
        <w:rPr>
          <w:rFonts w:ascii="SimSun" w:hAnsi="SimSun" w:eastAsia="SimSun"/>
          <w:b w:val="0"/>
          <w:i w:val="0"/>
          <w:color w:val="000000"/>
          <w:sz w:val="20"/>
        </w:rPr>
        <w:t>份副总经理。</w:t>
      </w:r>
    </w:p>
    <w:p>
      <w:pPr>
        <w:autoSpaceDN w:val="0"/>
        <w:autoSpaceDE w:val="0"/>
        <w:widowControl/>
        <w:spacing w:line="211" w:lineRule="auto" w:before="184" w:after="0"/>
        <w:ind w:left="434" w:right="0" w:firstLine="0"/>
        <w:jc w:val="left"/>
      </w:pPr>
      <w:r>
        <w:rPr>
          <w:rFonts w:ascii="ArialNarrow" w:hAnsi="ArialNarrow" w:eastAsia="ArialNarrow"/>
          <w:b w:val="0"/>
          <w:i w:val="0"/>
          <w:color w:val="000000"/>
          <w:sz w:val="20"/>
        </w:rPr>
        <w:t>7</w:t>
      </w:r>
      <w:r>
        <w:rPr>
          <w:rFonts w:ascii="SimSun" w:hAnsi="SimSun" w:eastAsia="SimSun"/>
          <w:b w:val="0"/>
          <w:i w:val="0"/>
          <w:color w:val="000000"/>
          <w:sz w:val="20"/>
        </w:rPr>
        <w:t>、费建民先生简历</w:t>
      </w:r>
    </w:p>
    <w:p>
      <w:pPr>
        <w:autoSpaceDN w:val="0"/>
        <w:autoSpaceDE w:val="0"/>
        <w:widowControl/>
        <w:spacing w:line="211" w:lineRule="auto" w:before="170" w:after="0"/>
        <w:ind w:left="434" w:right="0" w:firstLine="0"/>
        <w:jc w:val="left"/>
      </w:pPr>
      <w:r>
        <w:rPr>
          <w:rFonts w:ascii="SimSun" w:hAnsi="SimSun" w:eastAsia="SimSun"/>
          <w:b w:val="0"/>
          <w:i w:val="0"/>
          <w:color w:val="000000"/>
          <w:sz w:val="20"/>
        </w:rPr>
        <w:t>费建民，男，</w:t>
      </w:r>
      <w:r>
        <w:rPr>
          <w:rFonts w:ascii="ArialNarrow" w:hAnsi="ArialNarrow" w:eastAsia="ArialNarrow"/>
          <w:b w:val="0"/>
          <w:i w:val="0"/>
          <w:color w:val="000000"/>
          <w:sz w:val="20"/>
        </w:rPr>
        <w:t>1967</w:t>
      </w:r>
      <w:r>
        <w:rPr>
          <w:rFonts w:ascii="SimSun" w:hAnsi="SimSun" w:eastAsia="SimSun"/>
          <w:b w:val="0"/>
          <w:i w:val="0"/>
          <w:color w:val="000000"/>
          <w:sz w:val="20"/>
        </w:rPr>
        <w:t>年</w:t>
      </w:r>
      <w:r>
        <w:rPr>
          <w:rFonts w:ascii="ArialNarrow" w:hAnsi="ArialNarrow" w:eastAsia="ArialNarrow"/>
          <w:b w:val="0"/>
          <w:i w:val="0"/>
          <w:color w:val="000000"/>
          <w:sz w:val="20"/>
        </w:rPr>
        <w:t>9</w:t>
      </w:r>
      <w:r>
        <w:rPr>
          <w:rFonts w:ascii="SimSun" w:hAnsi="SimSun" w:eastAsia="SimSun"/>
          <w:b w:val="0"/>
          <w:i w:val="0"/>
          <w:color w:val="000000"/>
          <w:sz w:val="20"/>
        </w:rPr>
        <w:t>月出生，中共党员，大学工学学士，研究员级高级工程师。曾任锦西天然气化工有限</w:t>
      </w:r>
    </w:p>
    <w:p>
      <w:pPr>
        <w:autoSpaceDN w:val="0"/>
        <w:autoSpaceDE w:val="0"/>
        <w:widowControl/>
        <w:spacing w:line="211" w:lineRule="auto" w:before="172" w:after="0"/>
        <w:ind w:left="0" w:right="0" w:firstLine="0"/>
        <w:jc w:val="center"/>
      </w:pPr>
      <w:r>
        <w:rPr>
          <w:rFonts w:ascii="SimSun" w:hAnsi="SimSun" w:eastAsia="SimSun"/>
          <w:b w:val="0"/>
          <w:i w:val="0"/>
          <w:color w:val="000000"/>
          <w:sz w:val="20"/>
        </w:rPr>
        <w:t>责任公司总经理、党委副书记、副经理、经理助理。现任华锦股份副总经理</w:t>
      </w:r>
      <w:r>
        <w:rPr>
          <w:rFonts w:ascii="ArialNarrow" w:hAnsi="ArialNarrow" w:eastAsia="ArialNarrow"/>
          <w:b w:val="0"/>
          <w:i w:val="0"/>
          <w:color w:val="000000"/>
          <w:sz w:val="20"/>
        </w:rPr>
        <w:t>,</w:t>
      </w:r>
      <w:r>
        <w:rPr>
          <w:rFonts w:ascii="SimSun" w:hAnsi="SimSun" w:eastAsia="SimSun"/>
          <w:b w:val="0"/>
          <w:i w:val="0"/>
          <w:color w:val="000000"/>
          <w:sz w:val="20"/>
        </w:rPr>
        <w:t>锦天化执行董事、法定代表人，辽</w:t>
      </w:r>
    </w:p>
    <w:p>
      <w:pPr>
        <w:autoSpaceDN w:val="0"/>
        <w:autoSpaceDE w:val="0"/>
        <w:widowControl/>
        <w:spacing w:line="185" w:lineRule="auto" w:before="184" w:after="0"/>
        <w:ind w:left="30" w:right="0" w:firstLine="0"/>
        <w:jc w:val="left"/>
      </w:pPr>
      <w:r>
        <w:rPr>
          <w:rFonts w:ascii="SimSun" w:hAnsi="SimSun" w:eastAsia="SimSun"/>
          <w:b w:val="0"/>
          <w:i w:val="0"/>
          <w:color w:val="000000"/>
          <w:sz w:val="20"/>
        </w:rPr>
        <w:t>宁北方华锦五洲化工工程设计有限公司董事长。</w:t>
      </w:r>
    </w:p>
    <w:p>
      <w:pPr>
        <w:autoSpaceDN w:val="0"/>
        <w:autoSpaceDE w:val="0"/>
        <w:widowControl/>
        <w:spacing w:line="211" w:lineRule="auto" w:before="184" w:after="0"/>
        <w:ind w:left="434" w:right="0" w:firstLine="0"/>
        <w:jc w:val="left"/>
      </w:pPr>
      <w:r>
        <w:rPr>
          <w:rFonts w:ascii="ArialNarrow" w:hAnsi="ArialNarrow" w:eastAsia="ArialNarrow"/>
          <w:b w:val="0"/>
          <w:i w:val="0"/>
          <w:color w:val="000000"/>
          <w:sz w:val="20"/>
        </w:rPr>
        <w:t>8</w:t>
      </w:r>
      <w:r>
        <w:rPr>
          <w:rFonts w:ascii="SimSun" w:hAnsi="SimSun" w:eastAsia="SimSun"/>
          <w:b w:val="0"/>
          <w:i w:val="0"/>
          <w:color w:val="000000"/>
          <w:sz w:val="20"/>
        </w:rPr>
        <w:t>、徐竹林先生简历</w:t>
      </w:r>
    </w:p>
    <w:p>
      <w:pPr>
        <w:autoSpaceDN w:val="0"/>
        <w:autoSpaceDE w:val="0"/>
        <w:widowControl/>
        <w:spacing w:line="211" w:lineRule="auto" w:before="172" w:after="0"/>
        <w:ind w:left="434" w:right="0" w:firstLine="0"/>
        <w:jc w:val="left"/>
      </w:pPr>
      <w:r>
        <w:rPr>
          <w:rFonts w:ascii="SimSun" w:hAnsi="SimSun" w:eastAsia="SimSun"/>
          <w:b w:val="0"/>
          <w:i w:val="0"/>
          <w:color w:val="000000"/>
          <w:sz w:val="20"/>
        </w:rPr>
        <w:t>徐竹林，男，</w:t>
      </w:r>
      <w:r>
        <w:rPr>
          <w:rFonts w:ascii="ArialNarrow" w:hAnsi="ArialNarrow" w:eastAsia="ArialNarrow"/>
          <w:b w:val="0"/>
          <w:i w:val="0"/>
          <w:color w:val="000000"/>
          <w:sz w:val="20"/>
        </w:rPr>
        <w:t>1962</w:t>
      </w:r>
      <w:r>
        <w:rPr>
          <w:rFonts w:ascii="SimSun" w:hAnsi="SimSun" w:eastAsia="SimSun"/>
          <w:b w:val="0"/>
          <w:i w:val="0"/>
          <w:color w:val="000000"/>
          <w:sz w:val="20"/>
        </w:rPr>
        <w:t>年</w:t>
      </w:r>
      <w:r>
        <w:rPr>
          <w:rFonts w:ascii="ArialNarrow" w:hAnsi="ArialNarrow" w:eastAsia="ArialNarrow"/>
          <w:b w:val="0"/>
          <w:i w:val="0"/>
          <w:color w:val="000000"/>
          <w:sz w:val="20"/>
        </w:rPr>
        <w:t>9</w:t>
      </w:r>
      <w:r>
        <w:rPr>
          <w:rFonts w:ascii="SimSun" w:hAnsi="SimSun" w:eastAsia="SimSun"/>
          <w:b w:val="0"/>
          <w:i w:val="0"/>
          <w:color w:val="000000"/>
          <w:sz w:val="20"/>
        </w:rPr>
        <w:t>月出生，中共党员，学士学位，高级工程师。曾任乙烯公司总经理、副总经理，</w:t>
      </w:r>
      <w:r>
        <w:rPr>
          <w:rFonts w:ascii="ArialNarrow" w:hAnsi="ArialNarrow" w:eastAsia="ArialNarrow"/>
          <w:b w:val="0"/>
          <w:i w:val="0"/>
          <w:color w:val="000000"/>
          <w:sz w:val="20"/>
        </w:rPr>
        <w:t>“</w:t>
      </w:r>
      <w:r>
        <w:rPr>
          <w:rFonts w:ascii="SimSun" w:hAnsi="SimSun" w:eastAsia="SimSun"/>
          <w:b w:val="0"/>
          <w:i w:val="0"/>
          <w:color w:val="000000"/>
          <w:sz w:val="20"/>
        </w:rPr>
        <w:t>十一</w:t>
      </w:r>
    </w:p>
    <w:p>
      <w:pPr>
        <w:autoSpaceDN w:val="0"/>
        <w:autoSpaceDE w:val="0"/>
        <w:widowControl/>
        <w:spacing w:line="211" w:lineRule="auto" w:before="168" w:after="0"/>
        <w:ind w:left="0" w:right="0" w:firstLine="0"/>
        <w:jc w:val="center"/>
      </w:pPr>
      <w:r>
        <w:rPr>
          <w:rFonts w:ascii="SimSun" w:hAnsi="SimSun" w:eastAsia="SimSun"/>
          <w:b w:val="0"/>
          <w:i w:val="0"/>
          <w:color w:val="000000"/>
          <w:sz w:val="20"/>
        </w:rPr>
        <w:t>五</w:t>
      </w:r>
      <w:r>
        <w:rPr>
          <w:rFonts w:ascii="ArialNarrow" w:hAnsi="ArialNarrow" w:eastAsia="ArialNarrow"/>
          <w:b w:val="0"/>
          <w:i w:val="0"/>
          <w:color w:val="000000"/>
          <w:sz w:val="20"/>
        </w:rPr>
        <w:t>”</w:t>
      </w:r>
      <w:r>
        <w:rPr>
          <w:rFonts w:ascii="SimSun" w:hAnsi="SimSun" w:eastAsia="SimSun"/>
          <w:b w:val="0"/>
          <w:i w:val="0"/>
          <w:color w:val="000000"/>
          <w:sz w:val="20"/>
        </w:rPr>
        <w:t>工程乙烯工程分指挥部指挥。现任华锦股份副总经理，富腾热电公司执行董事、法定代表人，锦阳化工执行</w:t>
      </w:r>
    </w:p>
    <w:p>
      <w:pPr>
        <w:autoSpaceDN w:val="0"/>
        <w:autoSpaceDE w:val="0"/>
        <w:widowControl/>
        <w:spacing w:line="185" w:lineRule="auto" w:before="186" w:after="0"/>
        <w:ind w:left="30" w:right="0" w:firstLine="0"/>
        <w:jc w:val="left"/>
      </w:pPr>
      <w:r>
        <w:rPr>
          <w:rFonts w:ascii="SimSun" w:hAnsi="SimSun" w:eastAsia="SimSun"/>
          <w:b w:val="0"/>
          <w:i w:val="0"/>
          <w:color w:val="000000"/>
          <w:sz w:val="20"/>
        </w:rPr>
        <w:t>董事、法定代表人，辽宁鲁华董事长、法定代表人，辽宁北方执行董事。</w:t>
      </w:r>
    </w:p>
    <w:p>
      <w:pPr>
        <w:autoSpaceDN w:val="0"/>
        <w:autoSpaceDE w:val="0"/>
        <w:widowControl/>
        <w:spacing w:line="185" w:lineRule="auto" w:before="118" w:after="66"/>
        <w:ind w:left="30" w:right="0" w:firstLine="0"/>
        <w:jc w:val="left"/>
      </w:pPr>
      <w:r>
        <w:rPr>
          <w:rFonts w:ascii="SimSun" w:hAnsi="SimSun" w:eastAsia="SimSun"/>
          <w:b w:val="0"/>
          <w:i w:val="0"/>
          <w:color w:val="000000"/>
          <w:sz w:val="18"/>
        </w:rPr>
        <w:t>在股东单位任职情况</w:t>
      </w:r>
    </w:p>
    <w:tbl>
      <w:tblPr>
        <w:tblW w:type="auto" w:w="0"/>
        <w:tblLayout w:type="fixed"/>
        <w:tblLook w:firstColumn="1" w:firstRow="1" w:lastColumn="0" w:lastRow="0" w:noHBand="0" w:noVBand="1" w:val="04A0"/>
        <w:tblInd w:w="30.0" w:type="dxa"/>
      </w:tblPr>
      <w:tblGrid>
        <w:gridCol w:w="1622"/>
        <w:gridCol w:w="1622"/>
        <w:gridCol w:w="1622"/>
        <w:gridCol w:w="1622"/>
        <w:gridCol w:w="1622"/>
        <w:gridCol w:w="1622"/>
      </w:tblGrid>
      <w:tr>
        <w:trPr>
          <w:trHeight w:hRule="exact" w:val="558"/>
        </w:trPr>
        <w:tc>
          <w:tcPr>
            <w:tcW w:type="dxa" w:w="1216"/>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184" w:after="0"/>
              <w:ind w:left="0" w:right="0" w:firstLine="0"/>
              <w:jc w:val="center"/>
            </w:pPr>
            <w:r>
              <w:rPr>
                <w:rFonts w:ascii="SimSun" w:hAnsi="SimSun" w:eastAsia="SimSun"/>
                <w:b w:val="0"/>
                <w:i w:val="0"/>
                <w:color w:val="000000"/>
                <w:sz w:val="18"/>
              </w:rPr>
              <w:t xml:space="preserve">任职人员姓名 </w:t>
            </w:r>
          </w:p>
        </w:tc>
        <w:tc>
          <w:tcPr>
            <w:tcW w:type="dxa" w:w="2754"/>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184" w:after="0"/>
              <w:ind w:left="0" w:right="0" w:firstLine="0"/>
              <w:jc w:val="center"/>
            </w:pPr>
            <w:r>
              <w:rPr>
                <w:rFonts w:ascii="SimSun" w:hAnsi="SimSun" w:eastAsia="SimSun"/>
                <w:b w:val="0"/>
                <w:i w:val="0"/>
                <w:color w:val="000000"/>
                <w:sz w:val="18"/>
              </w:rPr>
              <w:t xml:space="preserve">股东单位名称 </w:t>
            </w:r>
          </w:p>
        </w:tc>
        <w:tc>
          <w:tcPr>
            <w:tcW w:type="dxa" w:w="2834"/>
            <w:tcBorders>
              <w:start w:sz="4.0" w:val="single" w:color="#000000"/>
              <w:top w:sz="4.0" w:val="single" w:color="#000000"/>
              <w:end w:sz="3.200000000000273" w:val="single" w:color="#000000"/>
              <w:bottom w:sz="4.0" w:val="single" w:color="#000000"/>
            </w:tcBorders>
            <w:shd w:fill="dbdbdb"/>
            <w:tcMar>
              <w:start w:w="0" w:type="dxa"/>
              <w:end w:w="0" w:type="dxa"/>
            </w:tcMar>
          </w:tcPr>
          <w:p>
            <w:pPr>
              <w:autoSpaceDN w:val="0"/>
              <w:autoSpaceDE w:val="0"/>
              <w:widowControl/>
              <w:spacing w:line="185" w:lineRule="auto" w:before="184" w:after="0"/>
              <w:ind w:left="0" w:right="0" w:firstLine="0"/>
              <w:jc w:val="center"/>
            </w:pPr>
            <w:r>
              <w:rPr>
                <w:rFonts w:ascii="SimSun" w:hAnsi="SimSun" w:eastAsia="SimSun"/>
                <w:b w:val="0"/>
                <w:i w:val="0"/>
                <w:color w:val="000000"/>
                <w:sz w:val="18"/>
              </w:rPr>
              <w:t xml:space="preserve">在股东单位担任的职务 </w:t>
            </w:r>
          </w:p>
        </w:tc>
        <w:tc>
          <w:tcPr>
            <w:tcW w:type="dxa" w:w="710"/>
            <w:tcBorders>
              <w:start w:sz="3.200000000000273"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245" w:lineRule="auto" w:before="66" w:after="0"/>
              <w:ind w:left="80" w:right="80" w:firstLine="0"/>
              <w:jc w:val="center"/>
            </w:pPr>
            <w:r>
              <w:rPr>
                <w:spacing w:val="-20.0"/>
                <w:rFonts w:ascii="SimSun" w:hAnsi="SimSun" w:eastAsia="SimSun"/>
                <w:b w:val="0"/>
                <w:i w:val="0"/>
                <w:color w:val="000000"/>
                <w:sz w:val="18"/>
              </w:rPr>
              <w:t xml:space="preserve">任期起 </w:t>
            </w:r>
            <w:r>
              <w:rPr>
                <w:spacing w:val="-20.0"/>
                <w:rFonts w:ascii="SimSun" w:hAnsi="SimSun" w:eastAsia="SimSun"/>
                <w:b w:val="0"/>
                <w:i w:val="0"/>
                <w:color w:val="000000"/>
                <w:sz w:val="18"/>
              </w:rPr>
              <w:t>始日期</w:t>
            </w:r>
          </w:p>
        </w:tc>
        <w:tc>
          <w:tcPr>
            <w:tcW w:type="dxa" w:w="710"/>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245" w:lineRule="auto" w:before="66" w:after="0"/>
              <w:ind w:left="80" w:right="80" w:firstLine="0"/>
              <w:jc w:val="center"/>
            </w:pPr>
            <w:r>
              <w:rPr>
                <w:spacing w:val="-20.0"/>
                <w:rFonts w:ascii="SimSun" w:hAnsi="SimSun" w:eastAsia="SimSun"/>
                <w:b w:val="0"/>
                <w:i w:val="0"/>
                <w:color w:val="000000"/>
                <w:sz w:val="18"/>
              </w:rPr>
              <w:t xml:space="preserve">任期终 </w:t>
            </w:r>
            <w:r>
              <w:rPr>
                <w:spacing w:val="-20.0"/>
                <w:rFonts w:ascii="SimSun" w:hAnsi="SimSun" w:eastAsia="SimSun"/>
                <w:b w:val="0"/>
                <w:i w:val="0"/>
                <w:color w:val="000000"/>
                <w:sz w:val="18"/>
              </w:rPr>
              <w:t>止日期</w:t>
            </w:r>
          </w:p>
        </w:tc>
        <w:tc>
          <w:tcPr>
            <w:tcW w:type="dxa" w:w="1342"/>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245" w:lineRule="auto" w:before="66" w:after="0"/>
              <w:ind w:left="36" w:right="38" w:firstLine="0"/>
              <w:jc w:val="center"/>
            </w:pPr>
            <w:r>
              <w:rPr>
                <w:spacing w:val="-10.0"/>
                <w:shd w:val="clear" w:color="auto" w:fill="dbdbdb"/>
                <w:rFonts w:ascii="SimSun" w:hAnsi="SimSun" w:eastAsia="SimSun"/>
                <w:b w:val="0"/>
                <w:i w:val="0"/>
                <w:color w:val="000000"/>
                <w:sz w:val="18"/>
              </w:rPr>
              <w:t xml:space="preserve">在股东单位是否 </w:t>
            </w:r>
            <w:r>
              <w:rPr>
                <w:rFonts w:ascii="SimSun" w:hAnsi="SimSun" w:eastAsia="SimSun"/>
                <w:b w:val="0"/>
                <w:i w:val="0"/>
                <w:color w:val="000000"/>
                <w:sz w:val="18"/>
              </w:rPr>
              <w:t>领取报酬津贴</w:t>
            </w:r>
          </w:p>
        </w:tc>
      </w:tr>
      <w:tr>
        <w:trPr>
          <w:trHeight w:hRule="exact" w:val="322"/>
        </w:trPr>
        <w:tc>
          <w:tcPr>
            <w:tcW w:type="dxa" w:w="1216"/>
            <w:tcBorders>
              <w:start w:sz="3.1999999999999886" w:val="single" w:color="#000000"/>
              <w:top w:sz="4.0" w:val="single" w:color="#000000"/>
              <w:end w:sz="4.0" w:val="single" w:color="#000000"/>
              <w:bottom w:sz="3.200000000000273" w:val="single" w:color="#000000"/>
            </w:tcBorders>
            <w:tcMar>
              <w:start w:w="0" w:type="dxa"/>
              <w:end w:w="0" w:type="dxa"/>
            </w:tcMar>
          </w:tcPr>
          <w:p>
            <w:pPr>
              <w:autoSpaceDN w:val="0"/>
              <w:autoSpaceDE w:val="0"/>
              <w:widowControl/>
              <w:spacing w:line="185" w:lineRule="auto" w:before="64" w:after="0"/>
              <w:ind w:left="24" w:right="0" w:firstLine="0"/>
              <w:jc w:val="left"/>
            </w:pPr>
            <w:r>
              <w:rPr>
                <w:rFonts w:ascii="SimSun" w:hAnsi="SimSun" w:eastAsia="SimSun"/>
                <w:b w:val="0"/>
                <w:i w:val="0"/>
                <w:color w:val="000000"/>
                <w:sz w:val="18"/>
              </w:rPr>
              <w:t xml:space="preserve">任勇强 </w:t>
            </w:r>
          </w:p>
        </w:tc>
        <w:tc>
          <w:tcPr>
            <w:tcW w:type="dxa" w:w="2754"/>
            <w:tcBorders>
              <w:start w:sz="4.0" w:val="single" w:color="#000000"/>
              <w:top w:sz="4.0" w:val="single" w:color="#000000"/>
              <w:end w:sz="4.0" w:val="single" w:color="#000000"/>
              <w:bottom w:sz="3.200000000000273" w:val="single" w:color="#000000"/>
            </w:tcBorders>
            <w:tcMar>
              <w:start w:w="0" w:type="dxa"/>
              <w:end w:w="0" w:type="dxa"/>
            </w:tcMar>
          </w:tcPr>
          <w:p>
            <w:pPr>
              <w:autoSpaceDN w:val="0"/>
              <w:autoSpaceDE w:val="0"/>
              <w:widowControl/>
              <w:spacing w:line="185" w:lineRule="auto" w:before="64" w:after="0"/>
              <w:ind w:left="22" w:right="0" w:firstLine="0"/>
              <w:jc w:val="left"/>
            </w:pPr>
            <w:r>
              <w:rPr>
                <w:rFonts w:ascii="SimSun" w:hAnsi="SimSun" w:eastAsia="SimSun"/>
                <w:b w:val="0"/>
                <w:i w:val="0"/>
                <w:color w:val="000000"/>
                <w:sz w:val="18"/>
              </w:rPr>
              <w:t xml:space="preserve">北方华锦化学工业集团有限公司 </w:t>
            </w:r>
          </w:p>
        </w:tc>
        <w:tc>
          <w:tcPr>
            <w:tcW w:type="dxa" w:w="2834"/>
            <w:tcBorders>
              <w:start w:sz="4.0" w:val="single" w:color="#000000"/>
              <w:top w:sz="4.0" w:val="single" w:color="#000000"/>
              <w:end w:sz="3.200000000000273" w:val="single" w:color="#000000"/>
              <w:bottom w:sz="3.200000000000273" w:val="single" w:color="#000000"/>
            </w:tcBorders>
            <w:tcMar>
              <w:start w:w="0" w:type="dxa"/>
              <w:end w:w="0" w:type="dxa"/>
            </w:tcMar>
          </w:tcPr>
          <w:p>
            <w:pPr>
              <w:autoSpaceDN w:val="0"/>
              <w:autoSpaceDE w:val="0"/>
              <w:widowControl/>
              <w:spacing w:line="185" w:lineRule="auto" w:before="64" w:after="0"/>
              <w:ind w:left="0" w:right="0" w:firstLine="0"/>
              <w:jc w:val="center"/>
            </w:pPr>
            <w:r>
              <w:rPr>
                <w:rFonts w:ascii="SimSun" w:hAnsi="SimSun" w:eastAsia="SimSun"/>
                <w:b w:val="0"/>
                <w:i w:val="0"/>
                <w:color w:val="000000"/>
                <w:sz w:val="18"/>
              </w:rPr>
              <w:t xml:space="preserve">副董事长、党委书记、法定代表人 </w:t>
            </w:r>
          </w:p>
        </w:tc>
        <w:tc>
          <w:tcPr>
            <w:tcW w:type="dxa" w:w="710"/>
            <w:tcBorders>
              <w:start w:sz="3.200000000000273" w:val="single" w:color="#000000"/>
              <w:top w:sz="4.0" w:val="single" w:color="#000000"/>
              <w:end w:sz="4.0" w:val="single" w:color="#000000"/>
              <w:bottom w:sz="3.200000000000273" w:val="single" w:color="#000000"/>
            </w:tcBorders>
            <w:tcMar>
              <w:start w:w="0" w:type="dxa"/>
              <w:end w:w="0" w:type="dxa"/>
            </w:tcMar>
          </w:tcPr>
          <w:p/>
        </w:tc>
        <w:tc>
          <w:tcPr>
            <w:tcW w:type="dxa" w:w="710"/>
            <w:tcBorders>
              <w:start w:sz="4.0" w:val="single" w:color="#000000"/>
              <w:top w:sz="4.0" w:val="single" w:color="#000000"/>
              <w:end w:sz="4.0" w:val="single" w:color="#000000"/>
              <w:bottom w:sz="3.200000000000273" w:val="single" w:color="#000000"/>
            </w:tcBorders>
            <w:tcMar>
              <w:start w:w="0" w:type="dxa"/>
              <w:end w:w="0" w:type="dxa"/>
            </w:tcMar>
          </w:tcPr>
          <w:p/>
        </w:tc>
        <w:tc>
          <w:tcPr>
            <w:tcW w:type="dxa" w:w="1342"/>
            <w:tcBorders>
              <w:start w:sz="4.0" w:val="single" w:color="#000000"/>
              <w:top w:sz="4.0" w:val="single" w:color="#000000"/>
              <w:end w:sz="4.0" w:val="single" w:color="#000000"/>
              <w:bottom w:sz="3.200000000000273" w:val="single" w:color="#000000"/>
            </w:tcBorders>
            <w:tcMar>
              <w:start w:w="0" w:type="dxa"/>
              <w:end w:w="0" w:type="dxa"/>
            </w:tcMar>
          </w:tcPr>
          <w:p>
            <w:pPr>
              <w:autoSpaceDN w:val="0"/>
              <w:autoSpaceDE w:val="0"/>
              <w:widowControl/>
              <w:spacing w:line="185" w:lineRule="auto" w:before="64" w:after="0"/>
              <w:ind w:left="22" w:right="0" w:firstLine="0"/>
              <w:jc w:val="left"/>
            </w:pPr>
            <w:r>
              <w:rPr>
                <w:rFonts w:ascii="SimSun" w:hAnsi="SimSun" w:eastAsia="SimSun"/>
                <w:b w:val="0"/>
                <w:i w:val="0"/>
                <w:color w:val="000000"/>
                <w:sz w:val="18"/>
              </w:rPr>
              <w:t>否</w:t>
            </w:r>
          </w:p>
        </w:tc>
      </w:tr>
      <w:tr>
        <w:trPr>
          <w:trHeight w:hRule="exact" w:val="324"/>
        </w:trPr>
        <w:tc>
          <w:tcPr>
            <w:tcW w:type="dxa" w:w="1216"/>
            <w:tcBorders>
              <w:start w:sz="3.1999999999999886" w:val="single" w:color="#000000"/>
              <w:top w:sz="3.200000000000273" w:val="single" w:color="#000000"/>
              <w:end w:sz="4.0" w:val="single" w:color="#000000"/>
              <w:bottom w:sz="3.200000000000273" w:val="single" w:color="#000000"/>
            </w:tcBorders>
            <w:tcMar>
              <w:start w:w="0" w:type="dxa"/>
              <w:end w:w="0" w:type="dxa"/>
            </w:tcMar>
          </w:tcPr>
          <w:p>
            <w:pPr>
              <w:autoSpaceDN w:val="0"/>
              <w:autoSpaceDE w:val="0"/>
              <w:widowControl/>
              <w:spacing w:line="185" w:lineRule="auto" w:before="68" w:after="0"/>
              <w:ind w:left="24" w:right="0" w:firstLine="0"/>
              <w:jc w:val="left"/>
            </w:pPr>
            <w:r>
              <w:rPr>
                <w:rFonts w:ascii="SimSun" w:hAnsi="SimSun" w:eastAsia="SimSun"/>
                <w:b w:val="0"/>
                <w:i w:val="0"/>
                <w:color w:val="000000"/>
                <w:sz w:val="18"/>
              </w:rPr>
              <w:t xml:space="preserve">任勇强 </w:t>
            </w:r>
          </w:p>
        </w:tc>
        <w:tc>
          <w:tcPr>
            <w:tcW w:type="dxa" w:w="2754"/>
            <w:tcBorders>
              <w:start w:sz="4.0" w:val="single" w:color="#000000"/>
              <w:top w:sz="3.200000000000273" w:val="single" w:color="#000000"/>
              <w:end w:sz="4.0" w:val="single" w:color="#000000"/>
              <w:bottom w:sz="3.200000000000273" w:val="single" w:color="#000000"/>
            </w:tcBorders>
            <w:tcMar>
              <w:start w:w="0" w:type="dxa"/>
              <w:end w:w="0" w:type="dxa"/>
            </w:tcMar>
          </w:tcPr>
          <w:p>
            <w:pPr>
              <w:autoSpaceDN w:val="0"/>
              <w:autoSpaceDE w:val="0"/>
              <w:widowControl/>
              <w:spacing w:line="185" w:lineRule="auto" w:before="68" w:after="0"/>
              <w:ind w:left="22" w:right="0" w:firstLine="0"/>
              <w:jc w:val="left"/>
            </w:pPr>
            <w:r>
              <w:rPr>
                <w:rFonts w:ascii="SimSun" w:hAnsi="SimSun" w:eastAsia="SimSun"/>
                <w:b w:val="0"/>
                <w:i w:val="0"/>
                <w:color w:val="000000"/>
                <w:sz w:val="18"/>
              </w:rPr>
              <w:t xml:space="preserve">联合石化 </w:t>
            </w:r>
          </w:p>
        </w:tc>
        <w:tc>
          <w:tcPr>
            <w:tcW w:type="dxa" w:w="2834"/>
            <w:tcBorders>
              <w:start w:sz="4.0" w:val="single" w:color="#000000"/>
              <w:top w:sz="3.200000000000273" w:val="single" w:color="#000000"/>
              <w:end w:sz="3.200000000000273" w:val="single" w:color="#000000"/>
              <w:bottom w:sz="3.200000000000273" w:val="single" w:color="#000000"/>
            </w:tcBorders>
            <w:tcMar>
              <w:start w:w="0" w:type="dxa"/>
              <w:end w:w="0" w:type="dxa"/>
            </w:tcMar>
          </w:tcPr>
          <w:p>
            <w:pPr>
              <w:autoSpaceDN w:val="0"/>
              <w:autoSpaceDE w:val="0"/>
              <w:widowControl/>
              <w:spacing w:line="185" w:lineRule="auto" w:before="68" w:after="0"/>
              <w:ind w:left="24" w:right="0" w:firstLine="0"/>
              <w:jc w:val="left"/>
            </w:pPr>
            <w:r>
              <w:rPr>
                <w:rFonts w:ascii="SimSun" w:hAnsi="SimSun" w:eastAsia="SimSun"/>
                <w:b w:val="0"/>
                <w:i w:val="0"/>
                <w:color w:val="000000"/>
                <w:sz w:val="18"/>
              </w:rPr>
              <w:t xml:space="preserve">党委书记、董事长、法定代表人 </w:t>
            </w:r>
          </w:p>
        </w:tc>
        <w:tc>
          <w:tcPr>
            <w:tcW w:type="dxa" w:w="710"/>
            <w:tcBorders>
              <w:start w:sz="3.200000000000273" w:val="single" w:color="#000000"/>
              <w:top w:sz="3.200000000000273" w:val="single" w:color="#000000"/>
              <w:end w:sz="4.0" w:val="single" w:color="#000000"/>
              <w:bottom w:sz="3.200000000000273" w:val="single" w:color="#000000"/>
            </w:tcBorders>
            <w:tcMar>
              <w:start w:w="0" w:type="dxa"/>
              <w:end w:w="0" w:type="dxa"/>
            </w:tcMar>
          </w:tcPr>
          <w:p/>
        </w:tc>
        <w:tc>
          <w:tcPr>
            <w:tcW w:type="dxa" w:w="710"/>
            <w:tcBorders>
              <w:start w:sz="4.0" w:val="single" w:color="#000000"/>
              <w:top w:sz="3.200000000000273" w:val="single" w:color="#000000"/>
              <w:end w:sz="4.0" w:val="single" w:color="#000000"/>
              <w:bottom w:sz="3.200000000000273" w:val="single" w:color="#000000"/>
            </w:tcBorders>
            <w:tcMar>
              <w:start w:w="0" w:type="dxa"/>
              <w:end w:w="0" w:type="dxa"/>
            </w:tcMar>
          </w:tcPr>
          <w:p/>
        </w:tc>
        <w:tc>
          <w:tcPr>
            <w:tcW w:type="dxa" w:w="1342"/>
            <w:tcBorders>
              <w:start w:sz="4.0" w:val="single" w:color="#000000"/>
              <w:top w:sz="3.200000000000273" w:val="single" w:color="#000000"/>
              <w:end w:sz="4.0" w:val="single" w:color="#000000"/>
              <w:bottom w:sz="3.200000000000273" w:val="single" w:color="#000000"/>
            </w:tcBorders>
            <w:tcMar>
              <w:start w:w="0" w:type="dxa"/>
              <w:end w:w="0" w:type="dxa"/>
            </w:tcMar>
          </w:tcPr>
          <w:p>
            <w:pPr>
              <w:autoSpaceDN w:val="0"/>
              <w:autoSpaceDE w:val="0"/>
              <w:widowControl/>
              <w:spacing w:line="185" w:lineRule="auto" w:before="68" w:after="0"/>
              <w:ind w:left="22" w:right="0" w:firstLine="0"/>
              <w:jc w:val="left"/>
            </w:pPr>
            <w:r>
              <w:rPr>
                <w:rFonts w:ascii="SimSun" w:hAnsi="SimSun" w:eastAsia="SimSun"/>
                <w:b w:val="0"/>
                <w:i w:val="0"/>
                <w:color w:val="000000"/>
                <w:sz w:val="18"/>
              </w:rPr>
              <w:t>否</w:t>
            </w:r>
          </w:p>
        </w:tc>
      </w:tr>
      <w:tr>
        <w:trPr>
          <w:trHeight w:hRule="exact" w:val="324"/>
        </w:trPr>
        <w:tc>
          <w:tcPr>
            <w:tcW w:type="dxa" w:w="1216"/>
            <w:tcBorders>
              <w:start w:sz="3.1999999999999886" w:val="single" w:color="#000000"/>
              <w:top w:sz="3.200000000000273" w:val="single" w:color="#000000"/>
              <w:end w:sz="4.0" w:val="single" w:color="#000000"/>
              <w:bottom w:sz="3.199999999999818" w:val="single" w:color="#000000"/>
            </w:tcBorders>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杜秉光 </w:t>
            </w:r>
          </w:p>
        </w:tc>
        <w:tc>
          <w:tcPr>
            <w:tcW w:type="dxa" w:w="2754"/>
            <w:tcBorders>
              <w:start w:sz="4.0" w:val="single" w:color="#000000"/>
              <w:top w:sz="3.200000000000273" w:val="single" w:color="#000000"/>
              <w:end w:sz="4.0" w:val="single" w:color="#000000"/>
              <w:bottom w:sz="3.199999999999818" w:val="single" w:color="#000000"/>
            </w:tcBorders>
            <w:tcMar>
              <w:start w:w="0" w:type="dxa"/>
              <w:end w:w="0" w:type="dxa"/>
            </w:tcMar>
          </w:tcPr>
          <w:p>
            <w:pPr>
              <w:autoSpaceDN w:val="0"/>
              <w:autoSpaceDE w:val="0"/>
              <w:widowControl/>
              <w:spacing w:line="185" w:lineRule="auto" w:before="66" w:after="0"/>
              <w:ind w:left="22" w:right="0" w:firstLine="0"/>
              <w:jc w:val="left"/>
            </w:pPr>
            <w:r>
              <w:rPr>
                <w:rFonts w:ascii="SimSun" w:hAnsi="SimSun" w:eastAsia="SimSun"/>
                <w:b w:val="0"/>
                <w:i w:val="0"/>
                <w:color w:val="000000"/>
                <w:sz w:val="18"/>
              </w:rPr>
              <w:t xml:space="preserve">北方华锦化学工业集团有限公司 </w:t>
            </w:r>
          </w:p>
        </w:tc>
        <w:tc>
          <w:tcPr>
            <w:tcW w:type="dxa" w:w="2834"/>
            <w:tcBorders>
              <w:start w:sz="4.0" w:val="single" w:color="#000000"/>
              <w:top w:sz="3.200000000000273" w:val="single" w:color="#000000"/>
              <w:end w:sz="3.200000000000273" w:val="single" w:color="#000000"/>
              <w:bottom w:sz="3.199999999999818" w:val="single" w:color="#000000"/>
            </w:tcBorders>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董事、总经理、党委副书记 </w:t>
            </w:r>
          </w:p>
        </w:tc>
        <w:tc>
          <w:tcPr>
            <w:tcW w:type="dxa" w:w="710"/>
            <w:tcBorders>
              <w:start w:sz="3.200000000000273" w:val="single" w:color="#000000"/>
              <w:top w:sz="3.200000000000273" w:val="single" w:color="#000000"/>
              <w:end w:sz="4.0" w:val="single" w:color="#000000"/>
              <w:bottom w:sz="3.199999999999818" w:val="single" w:color="#000000"/>
            </w:tcBorders>
            <w:tcMar>
              <w:start w:w="0" w:type="dxa"/>
              <w:end w:w="0" w:type="dxa"/>
            </w:tcMar>
          </w:tcPr>
          <w:p/>
        </w:tc>
        <w:tc>
          <w:tcPr>
            <w:tcW w:type="dxa" w:w="710"/>
            <w:tcBorders>
              <w:start w:sz="4.0" w:val="single" w:color="#000000"/>
              <w:top w:sz="3.200000000000273" w:val="single" w:color="#000000"/>
              <w:end w:sz="4.0" w:val="single" w:color="#000000"/>
              <w:bottom w:sz="3.199999999999818" w:val="single" w:color="#000000"/>
            </w:tcBorders>
            <w:tcMar>
              <w:start w:w="0" w:type="dxa"/>
              <w:end w:w="0" w:type="dxa"/>
            </w:tcMar>
          </w:tcPr>
          <w:p/>
        </w:tc>
        <w:tc>
          <w:tcPr>
            <w:tcW w:type="dxa" w:w="1342"/>
            <w:tcBorders>
              <w:start w:sz="4.0" w:val="single" w:color="#000000"/>
              <w:top w:sz="3.200000000000273" w:val="single" w:color="#000000"/>
              <w:end w:sz="4.0" w:val="single" w:color="#000000"/>
              <w:bottom w:sz="3.199999999999818" w:val="single" w:color="#000000"/>
            </w:tcBorders>
            <w:tcMar>
              <w:start w:w="0" w:type="dxa"/>
              <w:end w:w="0" w:type="dxa"/>
            </w:tcMar>
          </w:tcPr>
          <w:p>
            <w:pPr>
              <w:autoSpaceDN w:val="0"/>
              <w:autoSpaceDE w:val="0"/>
              <w:widowControl/>
              <w:spacing w:line="185" w:lineRule="auto" w:before="66" w:after="0"/>
              <w:ind w:left="22" w:right="0" w:firstLine="0"/>
              <w:jc w:val="left"/>
            </w:pPr>
            <w:r>
              <w:rPr>
                <w:rFonts w:ascii="SimSun" w:hAnsi="SimSun" w:eastAsia="SimSun"/>
                <w:b w:val="0"/>
                <w:i w:val="0"/>
                <w:color w:val="000000"/>
                <w:sz w:val="18"/>
              </w:rPr>
              <w:t>是</w:t>
            </w:r>
          </w:p>
        </w:tc>
      </w:tr>
      <w:tr>
        <w:trPr>
          <w:trHeight w:hRule="exact" w:val="322"/>
        </w:trPr>
        <w:tc>
          <w:tcPr>
            <w:tcW w:type="dxa" w:w="1216"/>
            <w:tcBorders>
              <w:start w:sz="3.1999999999999886" w:val="single" w:color="#000000"/>
              <w:top w:sz="3.199999999999818" w:val="single" w:color="#000000"/>
              <w:end w:sz="4.0" w:val="single" w:color="#000000"/>
              <w:bottom w:sz="4.0" w:val="single" w:color="#000000"/>
            </w:tcBorders>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杜秉光 </w:t>
            </w:r>
          </w:p>
        </w:tc>
        <w:tc>
          <w:tcPr>
            <w:tcW w:type="dxa" w:w="2754"/>
            <w:tcBorders>
              <w:start w:sz="4.0" w:val="single" w:color="#000000"/>
              <w:top w:sz="3.199999999999818" w:val="single" w:color="#000000"/>
              <w:end w:sz="4.0" w:val="single" w:color="#000000"/>
              <w:bottom w:sz="4.0" w:val="single" w:color="#000000"/>
            </w:tcBorders>
            <w:tcMar>
              <w:start w:w="0" w:type="dxa"/>
              <w:end w:w="0" w:type="dxa"/>
            </w:tcMar>
          </w:tcPr>
          <w:p>
            <w:pPr>
              <w:autoSpaceDN w:val="0"/>
              <w:autoSpaceDE w:val="0"/>
              <w:widowControl/>
              <w:spacing w:line="185" w:lineRule="auto" w:before="66" w:after="0"/>
              <w:ind w:left="22" w:right="0" w:firstLine="0"/>
              <w:jc w:val="left"/>
            </w:pPr>
            <w:r>
              <w:rPr>
                <w:rFonts w:ascii="SimSun" w:hAnsi="SimSun" w:eastAsia="SimSun"/>
                <w:b w:val="0"/>
                <w:i w:val="0"/>
                <w:color w:val="000000"/>
                <w:sz w:val="18"/>
              </w:rPr>
              <w:t xml:space="preserve">联合石化 </w:t>
            </w:r>
          </w:p>
        </w:tc>
        <w:tc>
          <w:tcPr>
            <w:tcW w:type="dxa" w:w="2834"/>
            <w:tcBorders>
              <w:start w:sz="4.0" w:val="single" w:color="#000000"/>
              <w:top w:sz="3.199999999999818" w:val="single" w:color="#000000"/>
              <w:end w:sz="3.200000000000273" w:val="single" w:color="#000000"/>
              <w:bottom w:sz="4.0" w:val="single" w:color="#000000"/>
            </w:tcBorders>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董事、总经理、党委副书记 </w:t>
            </w:r>
          </w:p>
        </w:tc>
        <w:tc>
          <w:tcPr>
            <w:tcW w:type="dxa" w:w="710"/>
            <w:tcBorders>
              <w:start w:sz="3.200000000000273" w:val="single" w:color="#000000"/>
              <w:top w:sz="3.199999999999818" w:val="single" w:color="#000000"/>
              <w:end w:sz="4.0" w:val="single" w:color="#000000"/>
              <w:bottom w:sz="4.0" w:val="single" w:color="#000000"/>
            </w:tcBorders>
            <w:tcMar>
              <w:start w:w="0" w:type="dxa"/>
              <w:end w:w="0" w:type="dxa"/>
            </w:tcMar>
          </w:tcPr>
          <w:p/>
        </w:tc>
        <w:tc>
          <w:tcPr>
            <w:tcW w:type="dxa" w:w="710"/>
            <w:tcBorders>
              <w:start w:sz="4.0" w:val="single" w:color="#000000"/>
              <w:top w:sz="3.199999999999818" w:val="single" w:color="#000000"/>
              <w:end w:sz="4.0" w:val="single" w:color="#000000"/>
              <w:bottom w:sz="4.0" w:val="single" w:color="#000000"/>
            </w:tcBorders>
            <w:tcMar>
              <w:start w:w="0" w:type="dxa"/>
              <w:end w:w="0" w:type="dxa"/>
            </w:tcMar>
          </w:tcPr>
          <w:p/>
        </w:tc>
        <w:tc>
          <w:tcPr>
            <w:tcW w:type="dxa" w:w="1342"/>
            <w:tcBorders>
              <w:start w:sz="4.0" w:val="single" w:color="#000000"/>
              <w:top w:sz="3.199999999999818" w:val="single" w:color="#000000"/>
              <w:end w:sz="4.0" w:val="single" w:color="#000000"/>
              <w:bottom w:sz="4.0" w:val="single" w:color="#000000"/>
            </w:tcBorders>
            <w:tcMar>
              <w:start w:w="0" w:type="dxa"/>
              <w:end w:w="0" w:type="dxa"/>
            </w:tcMar>
          </w:tcPr>
          <w:p>
            <w:pPr>
              <w:autoSpaceDN w:val="0"/>
              <w:autoSpaceDE w:val="0"/>
              <w:widowControl/>
              <w:spacing w:line="185" w:lineRule="auto" w:before="66" w:after="0"/>
              <w:ind w:left="22" w:right="0" w:firstLine="0"/>
              <w:jc w:val="left"/>
            </w:pPr>
            <w:r>
              <w:rPr>
                <w:rFonts w:ascii="SimSun" w:hAnsi="SimSun" w:eastAsia="SimSun"/>
                <w:b w:val="0"/>
                <w:i w:val="0"/>
                <w:color w:val="000000"/>
                <w:sz w:val="18"/>
              </w:rPr>
              <w:t>否</w:t>
            </w:r>
          </w:p>
        </w:tc>
      </w:tr>
      <w:tr>
        <w:trPr>
          <w:trHeight w:hRule="exact" w:val="324"/>
        </w:trPr>
        <w:tc>
          <w:tcPr>
            <w:tcW w:type="dxa" w:w="1216"/>
            <w:tcBorders>
              <w:start w:sz="3.1999999999999886"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8" w:after="0"/>
              <w:ind w:left="24" w:right="0" w:firstLine="0"/>
              <w:jc w:val="left"/>
            </w:pPr>
            <w:r>
              <w:rPr>
                <w:rFonts w:ascii="SimSun" w:hAnsi="SimSun" w:eastAsia="SimSun"/>
                <w:b w:val="0"/>
                <w:i w:val="0"/>
                <w:color w:val="000000"/>
                <w:sz w:val="18"/>
              </w:rPr>
              <w:t xml:space="preserve">金晓晨 </w:t>
            </w:r>
          </w:p>
        </w:tc>
        <w:tc>
          <w:tcPr>
            <w:tcW w:type="dxa" w:w="275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8" w:after="0"/>
              <w:ind w:left="22" w:right="0" w:firstLine="0"/>
              <w:jc w:val="left"/>
            </w:pPr>
            <w:r>
              <w:rPr>
                <w:rFonts w:ascii="SimSun" w:hAnsi="SimSun" w:eastAsia="SimSun"/>
                <w:b w:val="0"/>
                <w:i w:val="0"/>
                <w:color w:val="000000"/>
                <w:sz w:val="18"/>
              </w:rPr>
              <w:t xml:space="preserve">北方华锦化学工业集团有限公司 </w:t>
            </w:r>
          </w:p>
        </w:tc>
        <w:tc>
          <w:tcPr>
            <w:tcW w:type="dxa" w:w="2834"/>
            <w:tcBorders>
              <w:start w:sz="4.0" w:val="single" w:color="#000000"/>
              <w:top w:sz="4.0" w:val="single" w:color="#000000"/>
              <w:end w:sz="3.200000000000273" w:val="single" w:color="#000000"/>
              <w:bottom w:sz="4.0" w:val="single" w:color="#000000"/>
            </w:tcBorders>
            <w:tcMar>
              <w:start w:w="0" w:type="dxa"/>
              <w:end w:w="0" w:type="dxa"/>
            </w:tcMar>
          </w:tcPr>
          <w:p>
            <w:pPr>
              <w:autoSpaceDN w:val="0"/>
              <w:autoSpaceDE w:val="0"/>
              <w:widowControl/>
              <w:spacing w:line="185" w:lineRule="auto" w:before="68" w:after="0"/>
              <w:ind w:left="24" w:right="0" w:firstLine="0"/>
              <w:jc w:val="left"/>
            </w:pPr>
            <w:r>
              <w:rPr>
                <w:rFonts w:ascii="SimSun" w:hAnsi="SimSun" w:eastAsia="SimSun"/>
                <w:b w:val="0"/>
                <w:i w:val="0"/>
                <w:color w:val="000000"/>
                <w:sz w:val="18"/>
              </w:rPr>
              <w:t xml:space="preserve">董事 </w:t>
            </w:r>
          </w:p>
        </w:tc>
        <w:tc>
          <w:tcPr>
            <w:tcW w:type="dxa" w:w="710"/>
            <w:tcBorders>
              <w:start w:sz="3.200000000000273" w:val="single" w:color="#000000"/>
              <w:top w:sz="4.0" w:val="single" w:color="#000000"/>
              <w:end w:sz="4.0" w:val="single" w:color="#000000"/>
              <w:bottom w:sz="4.0" w:val="single" w:color="#000000"/>
            </w:tcBorders>
            <w:tcMar>
              <w:start w:w="0" w:type="dxa"/>
              <w:end w:w="0" w:type="dxa"/>
            </w:tcMar>
          </w:tcPr>
          <w:p/>
        </w:tc>
        <w:tc>
          <w:tcPr>
            <w:tcW w:type="dxa" w:w="710"/>
            <w:tcBorders>
              <w:start w:sz="4.0" w:val="single" w:color="#000000"/>
              <w:top w:sz="4.0" w:val="single" w:color="#000000"/>
              <w:end w:sz="4.0" w:val="single" w:color="#000000"/>
              <w:bottom w:sz="4.0" w:val="single" w:color="#000000"/>
            </w:tcBorders>
            <w:tcMar>
              <w:start w:w="0" w:type="dxa"/>
              <w:end w:w="0" w:type="dxa"/>
            </w:tcMar>
          </w:tcPr>
          <w:p/>
        </w:tc>
        <w:tc>
          <w:tcPr>
            <w:tcW w:type="dxa" w:w="1342"/>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8" w:after="0"/>
              <w:ind w:left="22" w:right="0" w:firstLine="0"/>
              <w:jc w:val="left"/>
            </w:pPr>
            <w:r>
              <w:rPr>
                <w:rFonts w:ascii="SimSun" w:hAnsi="SimSun" w:eastAsia="SimSun"/>
                <w:b w:val="0"/>
                <w:i w:val="0"/>
                <w:color w:val="000000"/>
                <w:sz w:val="18"/>
              </w:rPr>
              <w:t>是</w:t>
            </w:r>
          </w:p>
        </w:tc>
      </w:tr>
      <w:tr>
        <w:trPr>
          <w:trHeight w:hRule="exact" w:val="324"/>
        </w:trPr>
        <w:tc>
          <w:tcPr>
            <w:tcW w:type="dxa" w:w="1216"/>
            <w:tcBorders>
              <w:start w:sz="3.1999999999999886"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金晓晨 </w:t>
            </w:r>
          </w:p>
        </w:tc>
        <w:tc>
          <w:tcPr>
            <w:tcW w:type="dxa" w:w="275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6" w:after="0"/>
              <w:ind w:left="22" w:right="0" w:firstLine="0"/>
              <w:jc w:val="left"/>
            </w:pPr>
            <w:r>
              <w:rPr>
                <w:rFonts w:ascii="SimSun" w:hAnsi="SimSun" w:eastAsia="SimSun"/>
                <w:b w:val="0"/>
                <w:i w:val="0"/>
                <w:color w:val="000000"/>
                <w:sz w:val="18"/>
              </w:rPr>
              <w:t xml:space="preserve">联合石化 </w:t>
            </w:r>
          </w:p>
        </w:tc>
        <w:tc>
          <w:tcPr>
            <w:tcW w:type="dxa" w:w="2834"/>
            <w:tcBorders>
              <w:start w:sz="4.0" w:val="single" w:color="#000000"/>
              <w:top w:sz="4.0" w:val="single" w:color="#000000"/>
              <w:end w:sz="3.200000000000273" w:val="single" w:color="#000000"/>
              <w:bottom w:sz="4.0" w:val="single" w:color="#000000"/>
            </w:tcBorders>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董事、副总经理 </w:t>
            </w:r>
          </w:p>
        </w:tc>
        <w:tc>
          <w:tcPr>
            <w:tcW w:type="dxa" w:w="710"/>
            <w:tcBorders>
              <w:start w:sz="3.200000000000273" w:val="single" w:color="#000000"/>
              <w:top w:sz="4.0" w:val="single" w:color="#000000"/>
              <w:end w:sz="4.0" w:val="single" w:color="#000000"/>
              <w:bottom w:sz="4.0" w:val="single" w:color="#000000"/>
            </w:tcBorders>
            <w:tcMar>
              <w:start w:w="0" w:type="dxa"/>
              <w:end w:w="0" w:type="dxa"/>
            </w:tcMar>
          </w:tcPr>
          <w:p/>
        </w:tc>
        <w:tc>
          <w:tcPr>
            <w:tcW w:type="dxa" w:w="710"/>
            <w:tcBorders>
              <w:start w:sz="4.0" w:val="single" w:color="#000000"/>
              <w:top w:sz="4.0" w:val="single" w:color="#000000"/>
              <w:end w:sz="4.0" w:val="single" w:color="#000000"/>
              <w:bottom w:sz="4.0" w:val="single" w:color="#000000"/>
            </w:tcBorders>
            <w:tcMar>
              <w:start w:w="0" w:type="dxa"/>
              <w:end w:w="0" w:type="dxa"/>
            </w:tcMar>
          </w:tcPr>
          <w:p/>
        </w:tc>
        <w:tc>
          <w:tcPr>
            <w:tcW w:type="dxa" w:w="1342"/>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6" w:after="0"/>
              <w:ind w:left="22" w:right="0" w:firstLine="0"/>
              <w:jc w:val="left"/>
            </w:pPr>
            <w:r>
              <w:rPr>
                <w:rFonts w:ascii="SimSun" w:hAnsi="SimSun" w:eastAsia="SimSun"/>
                <w:b w:val="0"/>
                <w:i w:val="0"/>
                <w:color w:val="000000"/>
                <w:sz w:val="18"/>
              </w:rPr>
              <w:t>否</w:t>
            </w:r>
          </w:p>
        </w:tc>
      </w:tr>
      <w:tr>
        <w:trPr>
          <w:trHeight w:hRule="exact" w:val="322"/>
        </w:trPr>
        <w:tc>
          <w:tcPr>
            <w:tcW w:type="dxa" w:w="1216"/>
            <w:tcBorders>
              <w:start w:sz="3.1999999999999886"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4" w:after="0"/>
              <w:ind w:left="24" w:right="0" w:firstLine="0"/>
              <w:jc w:val="left"/>
            </w:pPr>
            <w:r>
              <w:rPr>
                <w:rFonts w:ascii="SimSun" w:hAnsi="SimSun" w:eastAsia="SimSun"/>
                <w:b w:val="0"/>
                <w:i w:val="0"/>
                <w:color w:val="000000"/>
                <w:sz w:val="18"/>
              </w:rPr>
              <w:t xml:space="preserve">董成功 </w:t>
            </w:r>
          </w:p>
        </w:tc>
        <w:tc>
          <w:tcPr>
            <w:tcW w:type="dxa" w:w="275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4" w:after="0"/>
              <w:ind w:left="22" w:right="0" w:firstLine="0"/>
              <w:jc w:val="left"/>
            </w:pPr>
            <w:r>
              <w:rPr>
                <w:rFonts w:ascii="SimSun" w:hAnsi="SimSun" w:eastAsia="SimSun"/>
                <w:b w:val="0"/>
                <w:i w:val="0"/>
                <w:color w:val="000000"/>
                <w:sz w:val="18"/>
              </w:rPr>
              <w:t xml:space="preserve">北方华锦化学工业集团有限公司 </w:t>
            </w:r>
          </w:p>
        </w:tc>
        <w:tc>
          <w:tcPr>
            <w:tcW w:type="dxa" w:w="2834"/>
            <w:tcBorders>
              <w:start w:sz="4.0" w:val="single" w:color="#000000"/>
              <w:top w:sz="4.0" w:val="single" w:color="#000000"/>
              <w:end w:sz="3.200000000000273" w:val="single" w:color="#000000"/>
              <w:bottom w:sz="4.0" w:val="single" w:color="#000000"/>
            </w:tcBorders>
            <w:tcMar>
              <w:start w:w="0" w:type="dxa"/>
              <w:end w:w="0" w:type="dxa"/>
            </w:tcMar>
          </w:tcPr>
          <w:p>
            <w:pPr>
              <w:autoSpaceDN w:val="0"/>
              <w:autoSpaceDE w:val="0"/>
              <w:widowControl/>
              <w:spacing w:line="185" w:lineRule="auto" w:before="64" w:after="0"/>
              <w:ind w:left="24" w:right="0" w:firstLine="0"/>
              <w:jc w:val="left"/>
            </w:pPr>
            <w:r>
              <w:rPr>
                <w:rFonts w:ascii="SimSun" w:hAnsi="SimSun" w:eastAsia="SimSun"/>
                <w:b w:val="0"/>
                <w:i w:val="0"/>
                <w:color w:val="000000"/>
                <w:sz w:val="18"/>
              </w:rPr>
              <w:t xml:space="preserve">董事 </w:t>
            </w:r>
          </w:p>
        </w:tc>
        <w:tc>
          <w:tcPr>
            <w:tcW w:type="dxa" w:w="710"/>
            <w:tcBorders>
              <w:start w:sz="3.200000000000273" w:val="single" w:color="#000000"/>
              <w:top w:sz="4.0" w:val="single" w:color="#000000"/>
              <w:end w:sz="4.0" w:val="single" w:color="#000000"/>
              <w:bottom w:sz="4.0" w:val="single" w:color="#000000"/>
            </w:tcBorders>
            <w:tcMar>
              <w:start w:w="0" w:type="dxa"/>
              <w:end w:w="0" w:type="dxa"/>
            </w:tcMar>
          </w:tcPr>
          <w:p/>
        </w:tc>
        <w:tc>
          <w:tcPr>
            <w:tcW w:type="dxa" w:w="710"/>
            <w:tcBorders>
              <w:start w:sz="4.0" w:val="single" w:color="#000000"/>
              <w:top w:sz="4.0" w:val="single" w:color="#000000"/>
              <w:end w:sz="4.0" w:val="single" w:color="#000000"/>
              <w:bottom w:sz="4.0" w:val="single" w:color="#000000"/>
            </w:tcBorders>
            <w:tcMar>
              <w:start w:w="0" w:type="dxa"/>
              <w:end w:w="0" w:type="dxa"/>
            </w:tcMar>
          </w:tcPr>
          <w:p/>
        </w:tc>
        <w:tc>
          <w:tcPr>
            <w:tcW w:type="dxa" w:w="1342"/>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4" w:after="0"/>
              <w:ind w:left="22" w:right="0" w:firstLine="0"/>
              <w:jc w:val="left"/>
            </w:pPr>
            <w:r>
              <w:rPr>
                <w:rFonts w:ascii="SimSun" w:hAnsi="SimSun" w:eastAsia="SimSun"/>
                <w:b w:val="0"/>
                <w:i w:val="0"/>
                <w:color w:val="000000"/>
                <w:sz w:val="18"/>
              </w:rPr>
              <w:t>否</w:t>
            </w:r>
          </w:p>
        </w:tc>
      </w:tr>
      <w:tr>
        <w:trPr>
          <w:trHeight w:hRule="exact" w:val="324"/>
        </w:trPr>
        <w:tc>
          <w:tcPr>
            <w:tcW w:type="dxa" w:w="1216"/>
            <w:tcBorders>
              <w:start w:sz="3.1999999999999886"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8" w:after="0"/>
              <w:ind w:left="24" w:right="0" w:firstLine="0"/>
              <w:jc w:val="left"/>
            </w:pPr>
            <w:r>
              <w:rPr>
                <w:rFonts w:ascii="SimSun" w:hAnsi="SimSun" w:eastAsia="SimSun"/>
                <w:b w:val="0"/>
                <w:i w:val="0"/>
                <w:color w:val="000000"/>
                <w:sz w:val="18"/>
              </w:rPr>
              <w:t xml:space="preserve">许晓军 </w:t>
            </w:r>
          </w:p>
        </w:tc>
        <w:tc>
          <w:tcPr>
            <w:tcW w:type="dxa" w:w="275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8" w:after="0"/>
              <w:ind w:left="22" w:right="0" w:firstLine="0"/>
              <w:jc w:val="left"/>
            </w:pPr>
            <w:r>
              <w:rPr>
                <w:rFonts w:ascii="SimSun" w:hAnsi="SimSun" w:eastAsia="SimSun"/>
                <w:b w:val="0"/>
                <w:i w:val="0"/>
                <w:color w:val="000000"/>
                <w:sz w:val="18"/>
              </w:rPr>
              <w:t xml:space="preserve">北方华锦化学工业集团有限公司 </w:t>
            </w:r>
          </w:p>
        </w:tc>
        <w:tc>
          <w:tcPr>
            <w:tcW w:type="dxa" w:w="2834"/>
            <w:tcBorders>
              <w:start w:sz="4.0" w:val="single" w:color="#000000"/>
              <w:top w:sz="4.0" w:val="single" w:color="#000000"/>
              <w:end w:sz="3.200000000000273" w:val="single" w:color="#000000"/>
              <w:bottom w:sz="4.0" w:val="single" w:color="#000000"/>
            </w:tcBorders>
            <w:tcMar>
              <w:start w:w="0" w:type="dxa"/>
              <w:end w:w="0" w:type="dxa"/>
            </w:tcMar>
          </w:tcPr>
          <w:p>
            <w:pPr>
              <w:autoSpaceDN w:val="0"/>
              <w:autoSpaceDE w:val="0"/>
              <w:widowControl/>
              <w:spacing w:line="185" w:lineRule="auto" w:before="68" w:after="0"/>
              <w:ind w:left="24" w:right="0" w:firstLine="0"/>
              <w:jc w:val="left"/>
            </w:pPr>
            <w:r>
              <w:rPr>
                <w:rFonts w:ascii="SimSun" w:hAnsi="SimSun" w:eastAsia="SimSun"/>
                <w:b w:val="0"/>
                <w:i w:val="0"/>
                <w:color w:val="000000"/>
                <w:sz w:val="18"/>
              </w:rPr>
              <w:t xml:space="preserve">董事 </w:t>
            </w:r>
          </w:p>
        </w:tc>
        <w:tc>
          <w:tcPr>
            <w:tcW w:type="dxa" w:w="710"/>
            <w:tcBorders>
              <w:start w:sz="3.200000000000273" w:val="single" w:color="#000000"/>
              <w:top w:sz="4.0" w:val="single" w:color="#000000"/>
              <w:end w:sz="4.0" w:val="single" w:color="#000000"/>
              <w:bottom w:sz="4.0" w:val="single" w:color="#000000"/>
            </w:tcBorders>
            <w:tcMar>
              <w:start w:w="0" w:type="dxa"/>
              <w:end w:w="0" w:type="dxa"/>
            </w:tcMar>
          </w:tcPr>
          <w:p/>
        </w:tc>
        <w:tc>
          <w:tcPr>
            <w:tcW w:type="dxa" w:w="710"/>
            <w:tcBorders>
              <w:start w:sz="4.0" w:val="single" w:color="#000000"/>
              <w:top w:sz="4.0" w:val="single" w:color="#000000"/>
              <w:end w:sz="4.0" w:val="single" w:color="#000000"/>
              <w:bottom w:sz="4.0" w:val="single" w:color="#000000"/>
            </w:tcBorders>
            <w:tcMar>
              <w:start w:w="0" w:type="dxa"/>
              <w:end w:w="0" w:type="dxa"/>
            </w:tcMar>
          </w:tcPr>
          <w:p/>
        </w:tc>
        <w:tc>
          <w:tcPr>
            <w:tcW w:type="dxa" w:w="1342"/>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8" w:after="0"/>
              <w:ind w:left="22" w:right="0" w:firstLine="0"/>
              <w:jc w:val="left"/>
            </w:pPr>
            <w:r>
              <w:rPr>
                <w:rFonts w:ascii="SimSun" w:hAnsi="SimSun" w:eastAsia="SimSun"/>
                <w:b w:val="0"/>
                <w:i w:val="0"/>
                <w:color w:val="000000"/>
                <w:sz w:val="18"/>
              </w:rPr>
              <w:t>否</w:t>
            </w:r>
          </w:p>
        </w:tc>
      </w:tr>
      <w:tr>
        <w:trPr>
          <w:trHeight w:hRule="exact" w:val="326"/>
        </w:trPr>
        <w:tc>
          <w:tcPr>
            <w:tcW w:type="dxa" w:w="1216"/>
            <w:tcBorders>
              <w:start w:sz="3.1999999999999886"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赵显良 </w:t>
            </w:r>
          </w:p>
        </w:tc>
        <w:tc>
          <w:tcPr>
            <w:tcW w:type="dxa" w:w="275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6" w:after="0"/>
              <w:ind w:left="22" w:right="0" w:firstLine="0"/>
              <w:jc w:val="left"/>
            </w:pPr>
            <w:r>
              <w:rPr>
                <w:rFonts w:ascii="SimSun" w:hAnsi="SimSun" w:eastAsia="SimSun"/>
                <w:b w:val="0"/>
                <w:i w:val="0"/>
                <w:color w:val="000000"/>
                <w:sz w:val="18"/>
              </w:rPr>
              <w:t xml:space="preserve">北方华锦化学工业集团有限公司 </w:t>
            </w:r>
          </w:p>
        </w:tc>
        <w:tc>
          <w:tcPr>
            <w:tcW w:type="dxa" w:w="2834"/>
            <w:tcBorders>
              <w:start w:sz="4.0" w:val="single" w:color="#000000"/>
              <w:top w:sz="4.0" w:val="single" w:color="#000000"/>
              <w:end w:sz="3.200000000000273" w:val="single" w:color="#000000"/>
              <w:bottom w:sz="4.0" w:val="single" w:color="#000000"/>
            </w:tcBorders>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监事会主席 </w:t>
            </w:r>
          </w:p>
        </w:tc>
        <w:tc>
          <w:tcPr>
            <w:tcW w:type="dxa" w:w="710"/>
            <w:tcBorders>
              <w:start w:sz="3.200000000000273" w:val="single" w:color="#000000"/>
              <w:top w:sz="4.0" w:val="single" w:color="#000000"/>
              <w:end w:sz="4.0" w:val="single" w:color="#000000"/>
              <w:bottom w:sz="4.0" w:val="single" w:color="#000000"/>
            </w:tcBorders>
            <w:tcMar>
              <w:start w:w="0" w:type="dxa"/>
              <w:end w:w="0" w:type="dxa"/>
            </w:tcMar>
          </w:tcPr>
          <w:p/>
        </w:tc>
        <w:tc>
          <w:tcPr>
            <w:tcW w:type="dxa" w:w="710"/>
            <w:tcBorders>
              <w:start w:sz="4.0" w:val="single" w:color="#000000"/>
              <w:top w:sz="4.0" w:val="single" w:color="#000000"/>
              <w:end w:sz="4.0" w:val="single" w:color="#000000"/>
              <w:bottom w:sz="4.0" w:val="single" w:color="#000000"/>
            </w:tcBorders>
            <w:tcMar>
              <w:start w:w="0" w:type="dxa"/>
              <w:end w:w="0" w:type="dxa"/>
            </w:tcMar>
          </w:tcPr>
          <w:p/>
        </w:tc>
        <w:tc>
          <w:tcPr>
            <w:tcW w:type="dxa" w:w="1342"/>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6" w:after="0"/>
              <w:ind w:left="22" w:right="0" w:firstLine="0"/>
              <w:jc w:val="left"/>
            </w:pPr>
            <w:r>
              <w:rPr>
                <w:rFonts w:ascii="SimSun" w:hAnsi="SimSun" w:eastAsia="SimSun"/>
                <w:b w:val="0"/>
                <w:i w:val="0"/>
                <w:color w:val="000000"/>
                <w:sz w:val="18"/>
              </w:rPr>
              <w:t>否</w:t>
            </w:r>
          </w:p>
        </w:tc>
      </w:tr>
      <w:tr>
        <w:trPr>
          <w:trHeight w:hRule="exact" w:val="322"/>
        </w:trPr>
        <w:tc>
          <w:tcPr>
            <w:tcW w:type="dxa" w:w="1216"/>
            <w:tcBorders>
              <w:start w:sz="3.1999999999999886"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赵显良 </w:t>
            </w:r>
          </w:p>
        </w:tc>
        <w:tc>
          <w:tcPr>
            <w:tcW w:type="dxa" w:w="275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6" w:after="0"/>
              <w:ind w:left="22" w:right="0" w:firstLine="0"/>
              <w:jc w:val="left"/>
            </w:pPr>
            <w:r>
              <w:rPr>
                <w:rFonts w:ascii="SimSun" w:hAnsi="SimSun" w:eastAsia="SimSun"/>
                <w:b w:val="0"/>
                <w:i w:val="0"/>
                <w:color w:val="000000"/>
                <w:sz w:val="18"/>
              </w:rPr>
              <w:t xml:space="preserve">联合石化 </w:t>
            </w:r>
          </w:p>
        </w:tc>
        <w:tc>
          <w:tcPr>
            <w:tcW w:type="dxa" w:w="2834"/>
            <w:tcBorders>
              <w:start w:sz="4.0" w:val="single" w:color="#000000"/>
              <w:top w:sz="4.0" w:val="single" w:color="#000000"/>
              <w:end w:sz="3.200000000000273" w:val="single" w:color="#000000"/>
              <w:bottom w:sz="4.0" w:val="single" w:color="#000000"/>
            </w:tcBorders>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监事会主席 </w:t>
            </w:r>
          </w:p>
        </w:tc>
        <w:tc>
          <w:tcPr>
            <w:tcW w:type="dxa" w:w="710"/>
            <w:tcBorders>
              <w:start w:sz="3.200000000000273" w:val="single" w:color="#000000"/>
              <w:top w:sz="4.0" w:val="single" w:color="#000000"/>
              <w:end w:sz="4.0" w:val="single" w:color="#000000"/>
              <w:bottom w:sz="4.0" w:val="single" w:color="#000000"/>
            </w:tcBorders>
            <w:tcMar>
              <w:start w:w="0" w:type="dxa"/>
              <w:end w:w="0" w:type="dxa"/>
            </w:tcMar>
          </w:tcPr>
          <w:p/>
        </w:tc>
        <w:tc>
          <w:tcPr>
            <w:tcW w:type="dxa" w:w="710"/>
            <w:tcBorders>
              <w:start w:sz="4.0" w:val="single" w:color="#000000"/>
              <w:top w:sz="4.0" w:val="single" w:color="#000000"/>
              <w:end w:sz="4.0" w:val="single" w:color="#000000"/>
              <w:bottom w:sz="4.0" w:val="single" w:color="#000000"/>
            </w:tcBorders>
            <w:tcMar>
              <w:start w:w="0" w:type="dxa"/>
              <w:end w:w="0" w:type="dxa"/>
            </w:tcMar>
          </w:tcPr>
          <w:p/>
        </w:tc>
        <w:tc>
          <w:tcPr>
            <w:tcW w:type="dxa" w:w="1342"/>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6" w:after="0"/>
              <w:ind w:left="22" w:right="0" w:firstLine="0"/>
              <w:jc w:val="left"/>
            </w:pPr>
            <w:r>
              <w:rPr>
                <w:rFonts w:ascii="SimSun" w:hAnsi="SimSun" w:eastAsia="SimSun"/>
                <w:b w:val="0"/>
                <w:i w:val="0"/>
                <w:color w:val="000000"/>
                <w:sz w:val="18"/>
              </w:rPr>
              <w:t>否</w:t>
            </w:r>
          </w:p>
        </w:tc>
      </w:tr>
      <w:tr>
        <w:trPr>
          <w:trHeight w:hRule="exact" w:val="322"/>
        </w:trPr>
        <w:tc>
          <w:tcPr>
            <w:tcW w:type="dxa" w:w="1216"/>
            <w:tcBorders>
              <w:start w:sz="3.1999999999999886"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王维良 </w:t>
            </w:r>
          </w:p>
        </w:tc>
        <w:tc>
          <w:tcPr>
            <w:tcW w:type="dxa" w:w="275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6" w:after="0"/>
              <w:ind w:left="22" w:right="0" w:firstLine="0"/>
              <w:jc w:val="left"/>
            </w:pPr>
            <w:r>
              <w:rPr>
                <w:rFonts w:ascii="SimSun" w:hAnsi="SimSun" w:eastAsia="SimSun"/>
                <w:b w:val="0"/>
                <w:i w:val="0"/>
                <w:color w:val="000000"/>
                <w:sz w:val="18"/>
              </w:rPr>
              <w:t xml:space="preserve">北方华锦化学工业集团有限公司 </w:t>
            </w:r>
          </w:p>
        </w:tc>
        <w:tc>
          <w:tcPr>
            <w:tcW w:type="dxa" w:w="2834"/>
            <w:tcBorders>
              <w:start w:sz="4.0" w:val="single" w:color="#000000"/>
              <w:top w:sz="4.0" w:val="single" w:color="#000000"/>
              <w:end w:sz="3.200000000000273" w:val="single" w:color="#000000"/>
              <w:bottom w:sz="4.0" w:val="single" w:color="#000000"/>
            </w:tcBorders>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监事 </w:t>
            </w:r>
          </w:p>
        </w:tc>
        <w:tc>
          <w:tcPr>
            <w:tcW w:type="dxa" w:w="710"/>
            <w:tcBorders>
              <w:start w:sz="3.200000000000273" w:val="single" w:color="#000000"/>
              <w:top w:sz="4.0" w:val="single" w:color="#000000"/>
              <w:end w:sz="4.0" w:val="single" w:color="#000000"/>
              <w:bottom w:sz="4.0" w:val="single" w:color="#000000"/>
            </w:tcBorders>
            <w:tcMar>
              <w:start w:w="0" w:type="dxa"/>
              <w:end w:w="0" w:type="dxa"/>
            </w:tcMar>
          </w:tcPr>
          <w:p/>
        </w:tc>
        <w:tc>
          <w:tcPr>
            <w:tcW w:type="dxa" w:w="710"/>
            <w:tcBorders>
              <w:start w:sz="4.0" w:val="single" w:color="#000000"/>
              <w:top w:sz="4.0" w:val="single" w:color="#000000"/>
              <w:end w:sz="4.0" w:val="single" w:color="#000000"/>
              <w:bottom w:sz="4.0" w:val="single" w:color="#000000"/>
            </w:tcBorders>
            <w:tcMar>
              <w:start w:w="0" w:type="dxa"/>
              <w:end w:w="0" w:type="dxa"/>
            </w:tcMar>
          </w:tcPr>
          <w:p/>
        </w:tc>
        <w:tc>
          <w:tcPr>
            <w:tcW w:type="dxa" w:w="1342"/>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6" w:after="0"/>
              <w:ind w:left="22" w:right="0" w:firstLine="0"/>
              <w:jc w:val="left"/>
            </w:pPr>
            <w:r>
              <w:rPr>
                <w:rFonts w:ascii="SimSun" w:hAnsi="SimSun" w:eastAsia="SimSun"/>
                <w:b w:val="0"/>
                <w:i w:val="0"/>
                <w:color w:val="000000"/>
                <w:sz w:val="18"/>
              </w:rPr>
              <w:t>否</w:t>
            </w:r>
          </w:p>
        </w:tc>
      </w:tr>
    </w:tbl>
    <w:p>
      <w:pPr>
        <w:autoSpaceDN w:val="0"/>
        <w:autoSpaceDE w:val="0"/>
        <w:widowControl/>
        <w:spacing w:line="185" w:lineRule="auto" w:before="68" w:after="68"/>
        <w:ind w:left="30" w:right="0" w:firstLine="0"/>
        <w:jc w:val="left"/>
      </w:pPr>
      <w:r>
        <w:rPr>
          <w:rFonts w:ascii="SimSun" w:hAnsi="SimSun" w:eastAsia="SimSun"/>
          <w:b w:val="0"/>
          <w:i w:val="0"/>
          <w:color w:val="000000"/>
          <w:sz w:val="18"/>
        </w:rPr>
        <w:t>在其他单位任职情况</w:t>
      </w:r>
    </w:p>
    <w:tbl>
      <w:tblPr>
        <w:tblW w:type="auto" w:w="0"/>
        <w:tblLayout w:type="fixed"/>
        <w:tblLook w:firstColumn="1" w:firstRow="1" w:lastColumn="0" w:lastRow="0" w:noHBand="0" w:noVBand="1" w:val="04A0"/>
        <w:tblInd w:w="30.0" w:type="dxa"/>
      </w:tblPr>
      <w:tblGrid>
        <w:gridCol w:w="1622"/>
        <w:gridCol w:w="1622"/>
        <w:gridCol w:w="1622"/>
        <w:gridCol w:w="1622"/>
        <w:gridCol w:w="1622"/>
        <w:gridCol w:w="1622"/>
      </w:tblGrid>
      <w:tr>
        <w:trPr>
          <w:trHeight w:hRule="exact" w:val="556"/>
        </w:trPr>
        <w:tc>
          <w:tcPr>
            <w:tcW w:type="dxa" w:w="1232"/>
            <w:tcBorders>
              <w:start w:sz="3.1999999999999886" w:val="single" w:color="#000000"/>
              <w:top w:sz="3.199999999999818"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184" w:after="0"/>
              <w:ind w:left="0" w:right="0" w:firstLine="0"/>
              <w:jc w:val="center"/>
            </w:pPr>
            <w:r>
              <w:rPr>
                <w:rFonts w:ascii="SimSun" w:hAnsi="SimSun" w:eastAsia="SimSun"/>
                <w:b w:val="0"/>
                <w:i w:val="0"/>
                <w:color w:val="000000"/>
                <w:sz w:val="18"/>
              </w:rPr>
              <w:t xml:space="preserve">任职人员姓名 </w:t>
            </w:r>
          </w:p>
        </w:tc>
        <w:tc>
          <w:tcPr>
            <w:tcW w:type="dxa" w:w="3304"/>
            <w:tcBorders>
              <w:start w:sz="4.0" w:val="single" w:color="#000000"/>
              <w:top w:sz="3.199999999999818" w:val="single" w:color="#000000"/>
              <w:end w:sz="3.199999999999818" w:val="single" w:color="#000000"/>
              <w:bottom w:sz="4.0" w:val="single" w:color="#000000"/>
            </w:tcBorders>
            <w:shd w:fill="dbdbdb"/>
            <w:tcMar>
              <w:start w:w="0" w:type="dxa"/>
              <w:end w:w="0" w:type="dxa"/>
            </w:tcMar>
          </w:tcPr>
          <w:p>
            <w:pPr>
              <w:autoSpaceDN w:val="0"/>
              <w:autoSpaceDE w:val="0"/>
              <w:widowControl/>
              <w:spacing w:line="185" w:lineRule="auto" w:before="184" w:after="0"/>
              <w:ind w:left="0" w:right="0" w:firstLine="0"/>
              <w:jc w:val="center"/>
            </w:pPr>
            <w:r>
              <w:rPr>
                <w:rFonts w:ascii="SimSun" w:hAnsi="SimSun" w:eastAsia="SimSun"/>
                <w:b w:val="0"/>
                <w:i w:val="0"/>
                <w:color w:val="000000"/>
                <w:sz w:val="18"/>
              </w:rPr>
              <w:t xml:space="preserve">其他单位名称 </w:t>
            </w:r>
          </w:p>
        </w:tc>
        <w:tc>
          <w:tcPr>
            <w:tcW w:type="dxa" w:w="1986"/>
            <w:tcBorders>
              <w:start w:sz="3.199999999999818" w:val="single" w:color="#000000"/>
              <w:top w:sz="3.199999999999818"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184" w:after="0"/>
              <w:ind w:left="0" w:right="0" w:firstLine="0"/>
              <w:jc w:val="center"/>
            </w:pPr>
            <w:r>
              <w:rPr>
                <w:shd w:val="clear" w:color="auto" w:fill="dbdbdb"/>
                <w:rFonts w:ascii="SimSun" w:hAnsi="SimSun" w:eastAsia="SimSun"/>
                <w:b w:val="0"/>
                <w:i w:val="0"/>
                <w:color w:val="000000"/>
                <w:sz w:val="18"/>
              </w:rPr>
              <w:t>在其他单位担任的职务</w:t>
            </w:r>
          </w:p>
        </w:tc>
        <w:tc>
          <w:tcPr>
            <w:tcW w:type="dxa" w:w="848"/>
            <w:tcBorders>
              <w:start w:sz="4.0" w:val="single" w:color="#000000"/>
              <w:top w:sz="3.199999999999818"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0" w:right="0" w:firstLine="0"/>
              <w:jc w:val="center"/>
            </w:pPr>
            <w:r>
              <w:rPr>
                <w:shd w:val="clear" w:color="auto" w:fill="dbdbdb"/>
                <w:rFonts w:ascii="SimSun" w:hAnsi="SimSun" w:eastAsia="SimSun"/>
                <w:b w:val="0"/>
                <w:i w:val="0"/>
                <w:color w:val="000000"/>
                <w:sz w:val="18"/>
              </w:rPr>
              <w:t>任期起始</w:t>
            </w:r>
          </w:p>
          <w:p>
            <w:pPr>
              <w:autoSpaceDN w:val="0"/>
              <w:autoSpaceDE w:val="0"/>
              <w:widowControl/>
              <w:spacing w:line="185" w:lineRule="auto" w:before="54" w:after="0"/>
              <w:ind w:left="0" w:right="0" w:firstLine="0"/>
              <w:jc w:val="center"/>
            </w:pPr>
            <w:r>
              <w:rPr>
                <w:rFonts w:ascii="SimSun" w:hAnsi="SimSun" w:eastAsia="SimSun"/>
                <w:b w:val="0"/>
                <w:i w:val="0"/>
                <w:color w:val="000000"/>
                <w:sz w:val="18"/>
              </w:rPr>
              <w:t>日期</w:t>
            </w:r>
          </w:p>
        </w:tc>
        <w:tc>
          <w:tcPr>
            <w:tcW w:type="dxa" w:w="854"/>
            <w:tcBorders>
              <w:start w:sz="4.0" w:val="single" w:color="#000000"/>
              <w:top w:sz="3.199999999999818"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任期终止</w:t>
            </w:r>
          </w:p>
          <w:p>
            <w:pPr>
              <w:autoSpaceDN w:val="0"/>
              <w:autoSpaceDE w:val="0"/>
              <w:widowControl/>
              <w:spacing w:line="185" w:lineRule="auto" w:before="54" w:after="0"/>
              <w:ind w:left="0" w:right="0" w:firstLine="0"/>
              <w:jc w:val="center"/>
            </w:pPr>
            <w:r>
              <w:rPr>
                <w:rFonts w:ascii="SimSun" w:hAnsi="SimSun" w:eastAsia="SimSun"/>
                <w:b w:val="0"/>
                <w:i w:val="0"/>
                <w:color w:val="000000"/>
                <w:sz w:val="18"/>
              </w:rPr>
              <w:t>日期</w:t>
            </w:r>
          </w:p>
        </w:tc>
        <w:tc>
          <w:tcPr>
            <w:tcW w:type="dxa" w:w="1342"/>
            <w:tcBorders>
              <w:start w:sz="4.0" w:val="single" w:color="#000000"/>
              <w:top w:sz="3.199999999999818" w:val="single" w:color="#000000"/>
              <w:end w:sz="4.0" w:val="single" w:color="#000000"/>
              <w:bottom w:sz="4.0" w:val="single" w:color="#000000"/>
            </w:tcBorders>
            <w:shd w:fill="dbdbdb"/>
            <w:tcMar>
              <w:start w:w="0" w:type="dxa"/>
              <w:end w:w="0" w:type="dxa"/>
            </w:tcMar>
          </w:tcPr>
          <w:p>
            <w:pPr>
              <w:autoSpaceDN w:val="0"/>
              <w:autoSpaceDE w:val="0"/>
              <w:widowControl/>
              <w:spacing w:line="245" w:lineRule="auto" w:before="66" w:after="0"/>
              <w:ind w:left="36" w:right="38" w:firstLine="0"/>
              <w:jc w:val="center"/>
            </w:pPr>
            <w:r>
              <w:rPr>
                <w:spacing w:val="-10.0"/>
                <w:shd w:val="clear" w:color="auto" w:fill="dbdbdb"/>
                <w:rFonts w:ascii="SimSun" w:hAnsi="SimSun" w:eastAsia="SimSun"/>
                <w:b w:val="0"/>
                <w:i w:val="0"/>
                <w:color w:val="000000"/>
                <w:sz w:val="18"/>
              </w:rPr>
              <w:t xml:space="preserve">在其他单位是否 </w:t>
            </w:r>
            <w:r>
              <w:rPr>
                <w:rFonts w:ascii="SimSun" w:hAnsi="SimSun" w:eastAsia="SimSun"/>
                <w:b w:val="0"/>
                <w:i w:val="0"/>
                <w:color w:val="000000"/>
                <w:sz w:val="18"/>
              </w:rPr>
              <w:t>领取报酬津贴</w:t>
            </w:r>
          </w:p>
        </w:tc>
      </w:tr>
      <w:tr>
        <w:trPr>
          <w:trHeight w:hRule="exact" w:val="326"/>
        </w:trPr>
        <w:tc>
          <w:tcPr>
            <w:tcW w:type="dxa" w:w="1232"/>
            <w:tcBorders>
              <w:start w:sz="3.1999999999999886"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张黎明 </w:t>
            </w:r>
          </w:p>
        </w:tc>
        <w:tc>
          <w:tcPr>
            <w:tcW w:type="dxa" w:w="3304"/>
            <w:tcBorders>
              <w:start w:sz="4.0"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66" w:after="0"/>
              <w:ind w:left="26" w:right="0" w:firstLine="0"/>
              <w:jc w:val="left"/>
            </w:pPr>
            <w:r>
              <w:rPr>
                <w:rFonts w:ascii="SimSun" w:hAnsi="SimSun" w:eastAsia="SimSun"/>
                <w:b w:val="0"/>
                <w:i w:val="0"/>
                <w:color w:val="000000"/>
                <w:sz w:val="18"/>
              </w:rPr>
              <w:t xml:space="preserve">辽宁成大股份有限公司 </w:t>
            </w:r>
          </w:p>
        </w:tc>
        <w:tc>
          <w:tcPr>
            <w:tcW w:type="dxa" w:w="1986"/>
            <w:tcBorders>
              <w:start w:sz="3.199999999999818"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独立董事 </w:t>
            </w:r>
          </w:p>
        </w:tc>
        <w:tc>
          <w:tcPr>
            <w:tcW w:type="dxa" w:w="848"/>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2" w:lineRule="auto" w:before="50" w:after="0"/>
              <w:ind w:left="0" w:right="0" w:firstLine="0"/>
              <w:jc w:val="center"/>
            </w:pPr>
            <w:r>
              <w:rPr>
                <w:rFonts w:ascii="ArialNarrow" w:hAnsi="ArialNarrow" w:eastAsia="ArialNarrow"/>
                <w:b w:val="0"/>
                <w:i w:val="0"/>
                <w:color w:val="000000"/>
                <w:sz w:val="18"/>
              </w:rPr>
              <w:t xml:space="preserve">2018/05/01 </w:t>
            </w:r>
          </w:p>
        </w:tc>
        <w:tc>
          <w:tcPr>
            <w:tcW w:type="dxa" w:w="854"/>
            <w:tcBorders>
              <w:start w:sz="4.0" w:val="single" w:color="#000000"/>
              <w:top w:sz="4.0" w:val="single" w:color="#000000"/>
              <w:end w:sz="4.0" w:val="single" w:color="#000000"/>
              <w:bottom w:sz="4.0" w:val="single" w:color="#000000"/>
            </w:tcBorders>
            <w:tcMar>
              <w:start w:w="0" w:type="dxa"/>
              <w:end w:w="0" w:type="dxa"/>
            </w:tcMar>
          </w:tcPr>
          <w:p/>
        </w:tc>
        <w:tc>
          <w:tcPr>
            <w:tcW w:type="dxa" w:w="1342"/>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6" w:after="0"/>
              <w:ind w:left="22" w:right="0" w:firstLine="0"/>
              <w:jc w:val="left"/>
            </w:pPr>
            <w:r>
              <w:rPr>
                <w:rFonts w:ascii="SimSun" w:hAnsi="SimSun" w:eastAsia="SimSun"/>
                <w:b w:val="0"/>
                <w:i w:val="0"/>
                <w:color w:val="000000"/>
                <w:sz w:val="18"/>
              </w:rPr>
              <w:t>是</w:t>
            </w:r>
          </w:p>
        </w:tc>
      </w:tr>
      <w:tr>
        <w:trPr>
          <w:trHeight w:hRule="exact" w:val="322"/>
        </w:trPr>
        <w:tc>
          <w:tcPr>
            <w:tcW w:type="dxa" w:w="1232"/>
            <w:tcBorders>
              <w:start w:sz="3.1999999999999886"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姜欣 </w:t>
            </w:r>
          </w:p>
        </w:tc>
        <w:tc>
          <w:tcPr>
            <w:tcW w:type="dxa" w:w="3304"/>
            <w:tcBorders>
              <w:start w:sz="4.0"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全国审计专业学位研究生教育指导委员会</w:t>
            </w:r>
          </w:p>
        </w:tc>
        <w:tc>
          <w:tcPr>
            <w:tcW w:type="dxa" w:w="1986"/>
            <w:tcBorders>
              <w:start w:sz="3.199999999999818"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委员 </w:t>
            </w:r>
          </w:p>
        </w:tc>
        <w:tc>
          <w:tcPr>
            <w:tcW w:type="dxa" w:w="848"/>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50" w:after="0"/>
              <w:ind w:left="0" w:right="0" w:firstLine="0"/>
              <w:jc w:val="center"/>
            </w:pPr>
            <w:r>
              <w:rPr>
                <w:rFonts w:ascii="ArialNarrow" w:hAnsi="ArialNarrow" w:eastAsia="ArialNarrow"/>
                <w:b w:val="0"/>
                <w:i w:val="0"/>
                <w:color w:val="000000"/>
                <w:sz w:val="18"/>
              </w:rPr>
              <w:t xml:space="preserve">2016/07/01 </w:t>
            </w:r>
          </w:p>
        </w:tc>
        <w:tc>
          <w:tcPr>
            <w:tcW w:type="dxa" w:w="854"/>
            <w:tcBorders>
              <w:start w:sz="4.0" w:val="single" w:color="#000000"/>
              <w:top w:sz="4.0" w:val="single" w:color="#000000"/>
              <w:end w:sz="4.0" w:val="single" w:color="#000000"/>
              <w:bottom w:sz="4.0" w:val="single" w:color="#000000"/>
            </w:tcBorders>
            <w:tcMar>
              <w:start w:w="0" w:type="dxa"/>
              <w:end w:w="0" w:type="dxa"/>
            </w:tcMar>
          </w:tcPr>
          <w:p/>
        </w:tc>
        <w:tc>
          <w:tcPr>
            <w:tcW w:type="dxa" w:w="1342"/>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6" w:after="0"/>
              <w:ind w:left="22" w:right="0" w:firstLine="0"/>
              <w:jc w:val="left"/>
            </w:pPr>
            <w:r>
              <w:rPr>
                <w:rFonts w:ascii="SimSun" w:hAnsi="SimSun" w:eastAsia="SimSun"/>
                <w:b w:val="0"/>
                <w:i w:val="0"/>
                <w:color w:val="000000"/>
                <w:sz w:val="18"/>
              </w:rPr>
              <w:t>否</w:t>
            </w:r>
          </w:p>
        </w:tc>
      </w:tr>
      <w:tr>
        <w:trPr>
          <w:trHeight w:hRule="exact" w:val="322"/>
        </w:trPr>
        <w:tc>
          <w:tcPr>
            <w:tcW w:type="dxa" w:w="1232"/>
            <w:tcBorders>
              <w:start w:sz="3.1999999999999886"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8" w:after="0"/>
              <w:ind w:left="24" w:right="0" w:firstLine="0"/>
              <w:jc w:val="left"/>
            </w:pPr>
            <w:r>
              <w:rPr>
                <w:rFonts w:ascii="SimSun" w:hAnsi="SimSun" w:eastAsia="SimSun"/>
                <w:b w:val="0"/>
                <w:i w:val="0"/>
                <w:color w:val="000000"/>
                <w:sz w:val="18"/>
              </w:rPr>
              <w:t xml:space="preserve">姜欣 </w:t>
            </w:r>
          </w:p>
        </w:tc>
        <w:tc>
          <w:tcPr>
            <w:tcW w:type="dxa" w:w="3304"/>
            <w:tcBorders>
              <w:start w:sz="4.0"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68" w:after="0"/>
              <w:ind w:left="26" w:right="0" w:firstLine="0"/>
              <w:jc w:val="left"/>
            </w:pPr>
            <w:r>
              <w:rPr>
                <w:rFonts w:ascii="SimSun" w:hAnsi="SimSun" w:eastAsia="SimSun"/>
                <w:b w:val="0"/>
                <w:i w:val="0"/>
                <w:color w:val="000000"/>
                <w:sz w:val="18"/>
              </w:rPr>
              <w:t xml:space="preserve">出版传媒公司 </w:t>
            </w:r>
          </w:p>
        </w:tc>
        <w:tc>
          <w:tcPr>
            <w:tcW w:type="dxa" w:w="1986"/>
            <w:tcBorders>
              <w:start w:sz="3.199999999999818"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8" w:after="0"/>
              <w:ind w:left="24" w:right="0" w:firstLine="0"/>
              <w:jc w:val="left"/>
            </w:pPr>
            <w:r>
              <w:rPr>
                <w:rFonts w:ascii="SimSun" w:hAnsi="SimSun" w:eastAsia="SimSun"/>
                <w:b w:val="0"/>
                <w:i w:val="0"/>
                <w:color w:val="000000"/>
                <w:sz w:val="18"/>
              </w:rPr>
              <w:t xml:space="preserve">独立董事 </w:t>
            </w:r>
          </w:p>
        </w:tc>
        <w:tc>
          <w:tcPr>
            <w:tcW w:type="dxa" w:w="848"/>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52" w:after="0"/>
              <w:ind w:left="0" w:right="0" w:firstLine="0"/>
              <w:jc w:val="center"/>
            </w:pPr>
            <w:r>
              <w:rPr>
                <w:rFonts w:ascii="ArialNarrow" w:hAnsi="ArialNarrow" w:eastAsia="ArialNarrow"/>
                <w:b w:val="0"/>
                <w:i w:val="0"/>
                <w:color w:val="000000"/>
                <w:sz w:val="18"/>
              </w:rPr>
              <w:t xml:space="preserve">2019/11/12 </w:t>
            </w:r>
          </w:p>
        </w:tc>
        <w:tc>
          <w:tcPr>
            <w:tcW w:type="dxa" w:w="854"/>
            <w:tcBorders>
              <w:start w:sz="4.0" w:val="single" w:color="#000000"/>
              <w:top w:sz="4.0" w:val="single" w:color="#000000"/>
              <w:end w:sz="4.0" w:val="single" w:color="#000000"/>
              <w:bottom w:sz="4.0" w:val="single" w:color="#000000"/>
            </w:tcBorders>
            <w:tcMar>
              <w:start w:w="0" w:type="dxa"/>
              <w:end w:w="0" w:type="dxa"/>
            </w:tcMar>
          </w:tcPr>
          <w:p/>
        </w:tc>
        <w:tc>
          <w:tcPr>
            <w:tcW w:type="dxa" w:w="1342"/>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8" w:after="0"/>
              <w:ind w:left="22" w:right="0" w:firstLine="0"/>
              <w:jc w:val="left"/>
            </w:pPr>
            <w:r>
              <w:rPr>
                <w:rFonts w:ascii="SimSun" w:hAnsi="SimSun" w:eastAsia="SimSun"/>
                <w:b w:val="0"/>
                <w:i w:val="0"/>
                <w:color w:val="000000"/>
                <w:sz w:val="18"/>
              </w:rPr>
              <w:t>是</w:t>
            </w:r>
          </w:p>
        </w:tc>
      </w:tr>
      <w:tr>
        <w:trPr>
          <w:trHeight w:hRule="exact" w:val="326"/>
        </w:trPr>
        <w:tc>
          <w:tcPr>
            <w:tcW w:type="dxa" w:w="1232"/>
            <w:tcBorders>
              <w:start w:sz="3.1999999999999886"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姜欣 </w:t>
            </w:r>
          </w:p>
        </w:tc>
        <w:tc>
          <w:tcPr>
            <w:tcW w:type="dxa" w:w="3304"/>
            <w:tcBorders>
              <w:start w:sz="4.0"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66" w:after="0"/>
              <w:ind w:left="26" w:right="0" w:firstLine="0"/>
              <w:jc w:val="left"/>
            </w:pPr>
            <w:r>
              <w:rPr>
                <w:rFonts w:ascii="SimSun" w:hAnsi="SimSun" w:eastAsia="SimSun"/>
                <w:b w:val="0"/>
                <w:i w:val="0"/>
                <w:color w:val="000000"/>
                <w:sz w:val="18"/>
              </w:rPr>
              <w:t xml:space="preserve">大连医诺生物股份有限公司 </w:t>
            </w:r>
          </w:p>
        </w:tc>
        <w:tc>
          <w:tcPr>
            <w:tcW w:type="dxa" w:w="1986"/>
            <w:tcBorders>
              <w:start w:sz="3.199999999999818"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独立董事 </w:t>
            </w:r>
          </w:p>
        </w:tc>
        <w:tc>
          <w:tcPr>
            <w:tcW w:type="dxa" w:w="848"/>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50" w:after="0"/>
              <w:ind w:left="0" w:right="0" w:firstLine="0"/>
              <w:jc w:val="center"/>
            </w:pPr>
            <w:r>
              <w:rPr>
                <w:rFonts w:ascii="ArialNarrow" w:hAnsi="ArialNarrow" w:eastAsia="ArialNarrow"/>
                <w:b w:val="0"/>
                <w:i w:val="0"/>
                <w:color w:val="000000"/>
                <w:sz w:val="18"/>
              </w:rPr>
              <w:t xml:space="preserve">2020/03/31 </w:t>
            </w:r>
          </w:p>
        </w:tc>
        <w:tc>
          <w:tcPr>
            <w:tcW w:type="dxa" w:w="854"/>
            <w:tcBorders>
              <w:start w:sz="4.0" w:val="single" w:color="#000000"/>
              <w:top w:sz="4.0" w:val="single" w:color="#000000"/>
              <w:end w:sz="4.0" w:val="single" w:color="#000000"/>
              <w:bottom w:sz="4.0" w:val="single" w:color="#000000"/>
            </w:tcBorders>
            <w:tcMar>
              <w:start w:w="0" w:type="dxa"/>
              <w:end w:w="0" w:type="dxa"/>
            </w:tcMar>
          </w:tcPr>
          <w:p/>
        </w:tc>
        <w:tc>
          <w:tcPr>
            <w:tcW w:type="dxa" w:w="1342"/>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6" w:after="0"/>
              <w:ind w:left="22" w:right="0" w:firstLine="0"/>
              <w:jc w:val="left"/>
            </w:pPr>
            <w:r>
              <w:rPr>
                <w:rFonts w:ascii="SimSun" w:hAnsi="SimSun" w:eastAsia="SimSun"/>
                <w:b w:val="0"/>
                <w:i w:val="0"/>
                <w:color w:val="000000"/>
                <w:sz w:val="18"/>
              </w:rPr>
              <w:t>是</w:t>
            </w:r>
          </w:p>
        </w:tc>
      </w:tr>
      <w:tr>
        <w:trPr>
          <w:trHeight w:hRule="exact" w:val="322"/>
        </w:trPr>
        <w:tc>
          <w:tcPr>
            <w:tcW w:type="dxa" w:w="1232"/>
            <w:tcBorders>
              <w:start w:sz="3.1999999999999886"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姜欣 </w:t>
            </w:r>
          </w:p>
        </w:tc>
        <w:tc>
          <w:tcPr>
            <w:tcW w:type="dxa" w:w="3304"/>
            <w:tcBorders>
              <w:start w:sz="4.0"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66" w:after="0"/>
              <w:ind w:left="26" w:right="0" w:firstLine="0"/>
              <w:jc w:val="left"/>
            </w:pPr>
            <w:r>
              <w:rPr>
                <w:rFonts w:ascii="SimSun" w:hAnsi="SimSun" w:eastAsia="SimSun"/>
                <w:b w:val="0"/>
                <w:i w:val="0"/>
                <w:color w:val="000000"/>
                <w:sz w:val="18"/>
              </w:rPr>
              <w:t xml:space="preserve">兆讯传媒广告股份有限公司 </w:t>
            </w:r>
          </w:p>
        </w:tc>
        <w:tc>
          <w:tcPr>
            <w:tcW w:type="dxa" w:w="1986"/>
            <w:tcBorders>
              <w:start w:sz="3.199999999999818"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独立董事 </w:t>
            </w:r>
          </w:p>
        </w:tc>
        <w:tc>
          <w:tcPr>
            <w:tcW w:type="dxa" w:w="848"/>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50" w:after="0"/>
              <w:ind w:left="0" w:right="0" w:firstLine="0"/>
              <w:jc w:val="center"/>
            </w:pPr>
            <w:r>
              <w:rPr>
                <w:rFonts w:ascii="ArialNarrow" w:hAnsi="ArialNarrow" w:eastAsia="ArialNarrow"/>
                <w:b w:val="0"/>
                <w:i w:val="0"/>
                <w:color w:val="000000"/>
                <w:sz w:val="18"/>
              </w:rPr>
              <w:t xml:space="preserve">2020/06/30 </w:t>
            </w:r>
          </w:p>
        </w:tc>
        <w:tc>
          <w:tcPr>
            <w:tcW w:type="dxa" w:w="854"/>
            <w:tcBorders>
              <w:start w:sz="4.0" w:val="single" w:color="#000000"/>
              <w:top w:sz="4.0" w:val="single" w:color="#000000"/>
              <w:end w:sz="4.0" w:val="single" w:color="#000000"/>
              <w:bottom w:sz="4.0" w:val="single" w:color="#000000"/>
            </w:tcBorders>
            <w:tcMar>
              <w:start w:w="0" w:type="dxa"/>
              <w:end w:w="0" w:type="dxa"/>
            </w:tcMar>
          </w:tcPr>
          <w:p/>
        </w:tc>
        <w:tc>
          <w:tcPr>
            <w:tcW w:type="dxa" w:w="1342"/>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6" w:after="0"/>
              <w:ind w:left="22" w:right="0" w:firstLine="0"/>
              <w:jc w:val="left"/>
            </w:pPr>
            <w:r>
              <w:rPr>
                <w:rFonts w:ascii="SimSun" w:hAnsi="SimSun" w:eastAsia="SimSun"/>
                <w:b w:val="0"/>
                <w:i w:val="0"/>
                <w:color w:val="000000"/>
                <w:sz w:val="18"/>
              </w:rPr>
              <w:t>是</w:t>
            </w:r>
          </w:p>
        </w:tc>
      </w:tr>
      <w:tr>
        <w:trPr>
          <w:trHeight w:hRule="exact" w:val="326"/>
        </w:trPr>
        <w:tc>
          <w:tcPr>
            <w:tcW w:type="dxa" w:w="1232"/>
            <w:tcBorders>
              <w:start w:sz="3.1999999999999886"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姜欣 </w:t>
            </w:r>
          </w:p>
        </w:tc>
        <w:tc>
          <w:tcPr>
            <w:tcW w:type="dxa" w:w="3304"/>
            <w:tcBorders>
              <w:start w:sz="4.0"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66" w:after="0"/>
              <w:ind w:left="26" w:right="0" w:firstLine="0"/>
              <w:jc w:val="left"/>
            </w:pPr>
            <w:r>
              <w:rPr>
                <w:rFonts w:ascii="SimSun" w:hAnsi="SimSun" w:eastAsia="SimSun"/>
                <w:b w:val="0"/>
                <w:i w:val="0"/>
                <w:color w:val="000000"/>
                <w:sz w:val="18"/>
              </w:rPr>
              <w:t xml:space="preserve">龙口联合化学股份有限 </w:t>
            </w:r>
          </w:p>
        </w:tc>
        <w:tc>
          <w:tcPr>
            <w:tcW w:type="dxa" w:w="1986"/>
            <w:tcBorders>
              <w:start w:sz="3.199999999999818"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独立董事 </w:t>
            </w:r>
          </w:p>
        </w:tc>
        <w:tc>
          <w:tcPr>
            <w:tcW w:type="dxa" w:w="848"/>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50" w:after="0"/>
              <w:ind w:left="0" w:right="0" w:firstLine="0"/>
              <w:jc w:val="center"/>
            </w:pPr>
            <w:r>
              <w:rPr>
                <w:rFonts w:ascii="ArialNarrow" w:hAnsi="ArialNarrow" w:eastAsia="ArialNarrow"/>
                <w:b w:val="0"/>
                <w:i w:val="0"/>
                <w:color w:val="000000"/>
                <w:sz w:val="18"/>
              </w:rPr>
              <w:t xml:space="preserve">2020/11/15 </w:t>
            </w:r>
          </w:p>
        </w:tc>
        <w:tc>
          <w:tcPr>
            <w:tcW w:type="dxa" w:w="854"/>
            <w:tcBorders>
              <w:start w:sz="4.0" w:val="single" w:color="#000000"/>
              <w:top w:sz="4.0" w:val="single" w:color="#000000"/>
              <w:end w:sz="4.0" w:val="single" w:color="#000000"/>
              <w:bottom w:sz="4.0" w:val="single" w:color="#000000"/>
            </w:tcBorders>
            <w:tcMar>
              <w:start w:w="0" w:type="dxa"/>
              <w:end w:w="0" w:type="dxa"/>
            </w:tcMar>
          </w:tcPr>
          <w:p/>
        </w:tc>
        <w:tc>
          <w:tcPr>
            <w:tcW w:type="dxa" w:w="1342"/>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6" w:after="0"/>
              <w:ind w:left="22" w:right="0" w:firstLine="0"/>
              <w:jc w:val="left"/>
            </w:pPr>
            <w:r>
              <w:rPr>
                <w:rFonts w:ascii="SimSun" w:hAnsi="SimSun" w:eastAsia="SimSun"/>
                <w:b w:val="0"/>
                <w:i w:val="0"/>
                <w:color w:val="000000"/>
                <w:sz w:val="18"/>
              </w:rPr>
              <w:t>是</w:t>
            </w:r>
          </w:p>
        </w:tc>
      </w:tr>
      <w:tr>
        <w:trPr>
          <w:trHeight w:hRule="exact" w:val="322"/>
        </w:trPr>
        <w:tc>
          <w:tcPr>
            <w:tcW w:type="dxa" w:w="1232"/>
            <w:tcBorders>
              <w:start w:sz="3.1999999999999886"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高倚云 </w:t>
            </w:r>
          </w:p>
        </w:tc>
        <w:tc>
          <w:tcPr>
            <w:tcW w:type="dxa" w:w="3304"/>
            <w:tcBorders>
              <w:start w:sz="4.0"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66" w:after="0"/>
              <w:ind w:left="26" w:right="0" w:firstLine="0"/>
              <w:jc w:val="left"/>
            </w:pPr>
            <w:r>
              <w:rPr>
                <w:rFonts w:ascii="SimSun" w:hAnsi="SimSun" w:eastAsia="SimSun"/>
                <w:b w:val="0"/>
                <w:i w:val="0"/>
                <w:color w:val="000000"/>
                <w:sz w:val="18"/>
              </w:rPr>
              <w:t xml:space="preserve">辽宁大学 </w:t>
            </w:r>
          </w:p>
        </w:tc>
        <w:tc>
          <w:tcPr>
            <w:tcW w:type="dxa" w:w="1986"/>
            <w:tcBorders>
              <w:start w:sz="3.199999999999818"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副教授 </w:t>
            </w:r>
          </w:p>
        </w:tc>
        <w:tc>
          <w:tcPr>
            <w:tcW w:type="dxa" w:w="848"/>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50" w:after="0"/>
              <w:ind w:left="0" w:right="0" w:firstLine="0"/>
              <w:jc w:val="center"/>
            </w:pPr>
            <w:r>
              <w:rPr>
                <w:rFonts w:ascii="ArialNarrow" w:hAnsi="ArialNarrow" w:eastAsia="ArialNarrow"/>
                <w:b w:val="0"/>
                <w:i w:val="0"/>
                <w:color w:val="000000"/>
                <w:sz w:val="18"/>
              </w:rPr>
              <w:t xml:space="preserve">2000/07/01 </w:t>
            </w:r>
          </w:p>
        </w:tc>
        <w:tc>
          <w:tcPr>
            <w:tcW w:type="dxa" w:w="854"/>
            <w:tcBorders>
              <w:start w:sz="4.0" w:val="single" w:color="#000000"/>
              <w:top w:sz="4.0" w:val="single" w:color="#000000"/>
              <w:end w:sz="4.0" w:val="single" w:color="#000000"/>
              <w:bottom w:sz="4.0" w:val="single" w:color="#000000"/>
            </w:tcBorders>
            <w:tcMar>
              <w:start w:w="0" w:type="dxa"/>
              <w:end w:w="0" w:type="dxa"/>
            </w:tcMar>
          </w:tcPr>
          <w:p/>
        </w:tc>
        <w:tc>
          <w:tcPr>
            <w:tcW w:type="dxa" w:w="1342"/>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6" w:after="0"/>
              <w:ind w:left="22" w:right="0" w:firstLine="0"/>
              <w:jc w:val="left"/>
            </w:pPr>
            <w:r>
              <w:rPr>
                <w:rFonts w:ascii="SimSun" w:hAnsi="SimSun" w:eastAsia="SimSun"/>
                <w:b w:val="0"/>
                <w:i w:val="0"/>
                <w:color w:val="000000"/>
                <w:sz w:val="18"/>
              </w:rPr>
              <w:t>是</w:t>
            </w:r>
          </w:p>
        </w:tc>
      </w:tr>
      <w:tr>
        <w:trPr>
          <w:trHeight w:hRule="exact" w:val="322"/>
        </w:trPr>
        <w:tc>
          <w:tcPr>
            <w:tcW w:type="dxa" w:w="1232"/>
            <w:tcBorders>
              <w:start w:sz="3.1999999999999886"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高倚云 </w:t>
            </w:r>
          </w:p>
        </w:tc>
        <w:tc>
          <w:tcPr>
            <w:tcW w:type="dxa" w:w="3304"/>
            <w:tcBorders>
              <w:start w:sz="4.0"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66" w:after="0"/>
              <w:ind w:left="26" w:right="0" w:firstLine="0"/>
              <w:jc w:val="left"/>
            </w:pPr>
            <w:r>
              <w:rPr>
                <w:rFonts w:ascii="SimSun" w:hAnsi="SimSun" w:eastAsia="SimSun"/>
                <w:b w:val="0"/>
                <w:i w:val="0"/>
                <w:color w:val="000000"/>
                <w:sz w:val="18"/>
              </w:rPr>
              <w:t xml:space="preserve">沈阳金山能源股份有限公司 </w:t>
            </w:r>
          </w:p>
        </w:tc>
        <w:tc>
          <w:tcPr>
            <w:tcW w:type="dxa" w:w="1986"/>
            <w:tcBorders>
              <w:start w:sz="3.199999999999818"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独立董事 </w:t>
            </w:r>
          </w:p>
        </w:tc>
        <w:tc>
          <w:tcPr>
            <w:tcW w:type="dxa" w:w="848"/>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52" w:after="0"/>
              <w:ind w:left="0" w:right="0" w:firstLine="0"/>
              <w:jc w:val="center"/>
            </w:pPr>
            <w:r>
              <w:rPr>
                <w:rFonts w:ascii="ArialNarrow" w:hAnsi="ArialNarrow" w:eastAsia="ArialNarrow"/>
                <w:b w:val="0"/>
                <w:i w:val="0"/>
                <w:color w:val="000000"/>
                <w:sz w:val="18"/>
              </w:rPr>
              <w:t xml:space="preserve">2016/05/01 </w:t>
            </w:r>
          </w:p>
        </w:tc>
        <w:tc>
          <w:tcPr>
            <w:tcW w:type="dxa" w:w="854"/>
            <w:tcBorders>
              <w:start w:sz="4.0" w:val="single" w:color="#000000"/>
              <w:top w:sz="4.0" w:val="single" w:color="#000000"/>
              <w:end w:sz="4.0" w:val="single" w:color="#000000"/>
              <w:bottom w:sz="4.0" w:val="single" w:color="#000000"/>
            </w:tcBorders>
            <w:tcMar>
              <w:start w:w="0" w:type="dxa"/>
              <w:end w:w="0" w:type="dxa"/>
            </w:tcMar>
          </w:tcPr>
          <w:p/>
        </w:tc>
        <w:tc>
          <w:tcPr>
            <w:tcW w:type="dxa" w:w="1342"/>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6" w:after="0"/>
              <w:ind w:left="22" w:right="0" w:firstLine="0"/>
              <w:jc w:val="left"/>
            </w:pPr>
            <w:r>
              <w:rPr>
                <w:rFonts w:ascii="SimSun" w:hAnsi="SimSun" w:eastAsia="SimSun"/>
                <w:b w:val="0"/>
                <w:i w:val="0"/>
                <w:color w:val="000000"/>
                <w:sz w:val="18"/>
              </w:rPr>
              <w:t>是</w:t>
            </w:r>
          </w:p>
        </w:tc>
      </w:tr>
    </w:tbl>
    <w:p>
      <w:pPr>
        <w:autoSpaceDN w:val="0"/>
        <w:autoSpaceDE w:val="0"/>
        <w:widowControl/>
        <w:spacing w:line="211" w:lineRule="auto" w:before="54" w:after="0"/>
        <w:ind w:left="30" w:right="0" w:firstLine="0"/>
        <w:jc w:val="left"/>
      </w:pPr>
      <w:r>
        <w:rPr>
          <w:rFonts w:ascii="SimSun" w:hAnsi="SimSun" w:eastAsia="SimSun"/>
          <w:b w:val="0"/>
          <w:i w:val="0"/>
          <w:color w:val="000000"/>
          <w:sz w:val="18"/>
        </w:rPr>
        <w:t>公司现任及报告期内离任董事、监事和高级管理人员近三年证券监管机构处罚的情况：</w:t>
      </w:r>
      <w:r>
        <w:rPr>
          <w:rFonts w:ascii="ArialNarrow" w:hAnsi="ArialNarrow" w:eastAsia="ArialNarrow"/>
          <w:b w:val="0"/>
          <w:i w:val="0"/>
          <w:color w:val="000000"/>
          <w:sz w:val="18"/>
        </w:rPr>
        <w:t xml:space="preserve">□ </w:t>
      </w:r>
      <w:r>
        <w:rPr>
          <w:rFonts w:ascii="SimSun" w:hAnsi="SimSun" w:eastAsia="SimSun"/>
          <w:b w:val="0"/>
          <w:i w:val="0"/>
          <w:color w:val="000000"/>
          <w:sz w:val="18"/>
        </w:rPr>
        <w:t>适用</w:t>
      </w:r>
      <w:r>
        <w:rPr>
          <w:rFonts w:ascii="ArialNarrow" w:hAnsi="ArialNarrow" w:eastAsia="ArialNarrow"/>
          <w:b w:val="0"/>
          <w:i w:val="0"/>
          <w:color w:val="000000"/>
          <w:sz w:val="18"/>
        </w:rPr>
        <w:t xml:space="preserve"> √ </w:t>
      </w:r>
      <w:r>
        <w:rPr>
          <w:rFonts w:ascii="SimSun" w:hAnsi="SimSun" w:eastAsia="SimSun"/>
          <w:b w:val="0"/>
          <w:i w:val="0"/>
          <w:color w:val="000000"/>
          <w:sz w:val="18"/>
        </w:rPr>
        <w:t>不适用</w:t>
      </w:r>
    </w:p>
    <w:p>
      <w:pPr>
        <w:autoSpaceDN w:val="0"/>
        <w:autoSpaceDE w:val="0"/>
        <w:widowControl/>
        <w:spacing w:line="233" w:lineRule="auto" w:before="438" w:after="0"/>
        <w:ind w:left="0" w:right="20" w:firstLine="0"/>
        <w:jc w:val="right"/>
      </w:pPr>
      <w:r>
        <w:rPr>
          <w:rFonts w:ascii="Times" w:hAnsi="Times" w:eastAsia="Times"/>
          <w:b w:val="0"/>
          <w:i w:val="0"/>
          <w:color w:val="000000"/>
          <w:sz w:val="18"/>
        </w:rPr>
        <w:t xml:space="preserve">38 </w:t>
      </w:r>
    </w:p>
    <w:p>
      <w:pPr>
        <w:sectPr>
          <w:pgSz w:w="11904" w:h="16840"/>
          <w:pgMar w:top="436" w:right="1066" w:bottom="500" w:left="1104" w:header="720" w:footer="720" w:gutter="0"/>
          <w:cols w:space="720" w:num="1" w:equalWidth="0">
            <w:col w:w="9734" w:space="0"/>
            <w:col w:w="9788" w:space="0"/>
            <w:col w:w="9790" w:space="0"/>
            <w:col w:w="9734" w:space="0"/>
            <w:col w:w="9734" w:space="0"/>
            <w:col w:w="9736" w:space="0"/>
            <w:col w:w="9734" w:space="0"/>
            <w:col w:w="9734" w:space="0"/>
            <w:col w:w="9734" w:space="0"/>
            <w:col w:w="9734" w:space="0"/>
            <w:col w:w="9734" w:space="0"/>
            <w:col w:w="9790" w:space="0"/>
            <w:col w:w="9734" w:space="0"/>
            <w:col w:w="9736" w:space="0"/>
            <w:col w:w="9734" w:space="0"/>
            <w:col w:w="9734" w:space="0"/>
            <w:col w:w="9790" w:space="0"/>
            <w:col w:w="9734" w:space="0"/>
            <w:col w:w="9780" w:space="0"/>
            <w:col w:w="9734" w:space="0"/>
            <w:col w:w="9790" w:space="0"/>
            <w:col w:w="9734" w:space="0"/>
            <w:col w:w="9734" w:space="0"/>
            <w:col w:w="9734" w:space="0"/>
            <w:col w:w="9734" w:space="0"/>
            <w:col w:w="9734" w:space="0"/>
            <w:col w:w="9788" w:space="0"/>
            <w:col w:w="9790" w:space="0"/>
            <w:col w:w="9788" w:space="0"/>
            <w:col w:w="9790" w:space="0"/>
            <w:col w:w="9734" w:space="0"/>
            <w:col w:w="9734" w:space="0"/>
            <w:col w:w="9734" w:space="0"/>
            <w:col w:w="9734" w:space="0"/>
            <w:col w:w="9734" w:space="0"/>
            <w:col w:w="9734" w:space="0"/>
            <w:col w:w="9734" w:space="0"/>
          </w:cols>
          <w:docGrid w:linePitch="360"/>
        </w:sectPr>
      </w:pPr>
    </w:p>
    <w:p>
      <w:pPr>
        <w:autoSpaceDN w:val="0"/>
        <w:autoSpaceDE w:val="0"/>
        <w:widowControl/>
        <w:spacing w:line="220" w:lineRule="exact" w:before="0" w:after="216"/>
        <w:ind w:left="0" w:right="0"/>
      </w:pPr>
    </w:p>
    <w:p>
      <w:pPr>
        <w:autoSpaceDN w:val="0"/>
        <w:autoSpaceDE w:val="0"/>
        <w:widowControl/>
        <w:spacing w:line="204" w:lineRule="auto" w:before="0" w:after="0"/>
        <w:ind w:left="0" w:right="66" w:firstLine="0"/>
        <w:jc w:val="right"/>
      </w:pPr>
      <w:r>
        <w:rPr>
          <w:rFonts w:ascii="SimSun" w:hAnsi="SimSun" w:eastAsia="SimSun"/>
          <w:b w:val="0"/>
          <w:i w:val="0"/>
          <w:color w:val="000000"/>
          <w:sz w:val="18"/>
        </w:rPr>
        <w:t>北方华锦化学工业股份有限公司</w:t>
      </w:r>
      <w:r>
        <w:rPr>
          <w:rFonts w:ascii="Times" w:hAnsi="Times" w:eastAsia="Times"/>
          <w:b w:val="0"/>
          <w:i w:val="0"/>
          <w:color w:val="000000"/>
          <w:sz w:val="18"/>
        </w:rPr>
        <w:t xml:space="preserve"> 2020</w:t>
      </w:r>
      <w:r>
        <w:rPr>
          <w:rFonts w:ascii="SimSun" w:hAnsi="SimSun" w:eastAsia="SimSun"/>
          <w:b w:val="0"/>
          <w:i w:val="0"/>
          <w:color w:val="000000"/>
          <w:sz w:val="18"/>
        </w:rPr>
        <w:t xml:space="preserve"> 年年度报告全文</w:t>
      </w:r>
    </w:p>
    <w:p>
      <w:pPr>
        <w:autoSpaceDN w:val="0"/>
        <w:autoSpaceDE w:val="0"/>
        <w:widowControl/>
        <w:spacing w:line="185" w:lineRule="auto" w:before="404" w:after="0"/>
        <w:ind w:left="30" w:right="0" w:firstLine="0"/>
        <w:jc w:val="left"/>
      </w:pPr>
      <w:r>
        <w:rPr>
          <w:rFonts w:ascii="SimSun" w:hAnsi="SimSun" w:eastAsia="SimSun"/>
          <w:b w:val="0"/>
          <w:i w:val="0"/>
          <w:color w:val="000000"/>
          <w:sz w:val="24"/>
        </w:rPr>
        <w:t>四、董事、监事、高级管理人员报酬情况</w:t>
      </w:r>
    </w:p>
    <w:p>
      <w:pPr>
        <w:autoSpaceDN w:val="0"/>
        <w:autoSpaceDE w:val="0"/>
        <w:widowControl/>
        <w:spacing w:line="185" w:lineRule="auto" w:before="364" w:after="68"/>
        <w:ind w:left="30" w:right="0" w:firstLine="0"/>
        <w:jc w:val="left"/>
      </w:pPr>
      <w:r>
        <w:rPr>
          <w:rFonts w:ascii="SimSun" w:hAnsi="SimSun" w:eastAsia="SimSun"/>
          <w:b w:val="0"/>
          <w:i w:val="0"/>
          <w:color w:val="000000"/>
          <w:sz w:val="18"/>
        </w:rPr>
        <w:t>董事、监事、高级管理人员报酬的决策程序、确定依据、实际支付情况</w:t>
      </w:r>
    </w:p>
    <w:tbl>
      <w:tblPr>
        <w:tblW w:type="auto" w:w="0"/>
        <w:tblLayout w:type="fixed"/>
        <w:tblLook w:firstColumn="1" w:firstRow="1" w:lastColumn="0" w:lastRow="0" w:noHBand="0" w:noVBand="1" w:val="04A0"/>
        <w:tblInd w:w="30.0" w:type="dxa"/>
      </w:tblPr>
      <w:tblGrid>
        <w:gridCol w:w="4867"/>
        <w:gridCol w:w="4867"/>
      </w:tblGrid>
      <w:tr>
        <w:trPr>
          <w:trHeight w:hRule="exact" w:val="308"/>
        </w:trPr>
        <w:tc>
          <w:tcPr>
            <w:tcW w:type="dxa" w:w="1274"/>
            <w:tcBorders>
              <w:start w:sz="6.400000000000034" w:val="single" w:color="#000000"/>
              <w:top w:sz="5.600000000000023" w:val="single" w:color="#000000"/>
              <w:end w:sz="5.600000000000023" w:val="single" w:color="#000000"/>
              <w:bottom w:sz="5.600000000000136" w:val="single" w:color="#000000"/>
            </w:tcBorders>
            <w:shd w:fill="e0e0e0"/>
            <w:tcMar>
              <w:start w:w="0" w:type="dxa"/>
              <w:end w:w="0" w:type="dxa"/>
            </w:tcMar>
          </w:tcPr>
          <w:p>
            <w:pPr>
              <w:autoSpaceDN w:val="0"/>
              <w:autoSpaceDE w:val="0"/>
              <w:widowControl/>
              <w:spacing w:line="185" w:lineRule="auto" w:before="54" w:after="0"/>
              <w:ind w:left="2" w:right="0" w:firstLine="0"/>
              <w:jc w:val="left"/>
            </w:pPr>
            <w:r>
              <w:rPr>
                <w:rFonts w:ascii="SimSun" w:hAnsi="SimSun" w:eastAsia="SimSun"/>
                <w:b w:val="0"/>
                <w:i w:val="0"/>
                <w:color w:val="000000"/>
                <w:sz w:val="18"/>
              </w:rPr>
              <w:t xml:space="preserve">决策程序 </w:t>
            </w:r>
          </w:p>
        </w:tc>
        <w:tc>
          <w:tcPr>
            <w:tcW w:type="dxa" w:w="8292"/>
            <w:tcBorders>
              <w:start w:sz="5.600000000000023" w:val="single" w:color="#000000"/>
              <w:top w:sz="5.600000000000023" w:val="single" w:color="#000000"/>
              <w:end w:sz="5.599999999999454" w:val="single" w:color="#000000"/>
              <w:bottom w:sz="5.600000000000136" w:val="single" w:color="#000000"/>
            </w:tcBorders>
            <w:tcMar>
              <w:start w:w="0" w:type="dxa"/>
              <w:end w:w="0" w:type="dxa"/>
            </w:tcMar>
          </w:tcPr>
          <w:p>
            <w:pPr>
              <w:autoSpaceDN w:val="0"/>
              <w:autoSpaceDE w:val="0"/>
              <w:widowControl/>
              <w:spacing w:line="185" w:lineRule="auto" w:before="54" w:after="0"/>
              <w:ind w:left="4" w:right="0" w:firstLine="0"/>
              <w:jc w:val="left"/>
            </w:pPr>
            <w:r>
              <w:rPr>
                <w:rFonts w:ascii="SimSun" w:hAnsi="SimSun" w:eastAsia="SimSun"/>
                <w:b w:val="0"/>
                <w:i w:val="0"/>
                <w:color w:val="000000"/>
                <w:sz w:val="18"/>
              </w:rPr>
              <w:t>董事、监事、高级管理人员报酬由公司董事会薪酬与考核委员会制定。</w:t>
            </w:r>
          </w:p>
        </w:tc>
      </w:tr>
      <w:tr>
        <w:trPr>
          <w:trHeight w:hRule="exact" w:val="306"/>
        </w:trPr>
        <w:tc>
          <w:tcPr>
            <w:tcW w:type="dxa" w:w="1274"/>
            <w:tcBorders>
              <w:start w:sz="6.400000000000034" w:val="single" w:color="#000000"/>
              <w:top w:sz="5.600000000000136" w:val="single" w:color="#000000"/>
              <w:end w:sz="5.600000000000023" w:val="single" w:color="#000000"/>
              <w:bottom w:sz="5.600000000000136" w:val="single" w:color="#000000"/>
            </w:tcBorders>
            <w:shd w:fill="e0e0e0"/>
            <w:tcMar>
              <w:start w:w="0" w:type="dxa"/>
              <w:end w:w="0" w:type="dxa"/>
            </w:tcMar>
          </w:tcPr>
          <w:p>
            <w:pPr>
              <w:autoSpaceDN w:val="0"/>
              <w:autoSpaceDE w:val="0"/>
              <w:widowControl/>
              <w:spacing w:line="185" w:lineRule="auto" w:before="56" w:after="0"/>
              <w:ind w:left="2" w:right="0" w:firstLine="0"/>
              <w:jc w:val="left"/>
            </w:pPr>
            <w:r>
              <w:rPr>
                <w:rFonts w:ascii="SimSun" w:hAnsi="SimSun" w:eastAsia="SimSun"/>
                <w:b w:val="0"/>
                <w:i w:val="0"/>
                <w:color w:val="000000"/>
                <w:sz w:val="18"/>
              </w:rPr>
              <w:t xml:space="preserve">确定依据 </w:t>
            </w:r>
          </w:p>
        </w:tc>
        <w:tc>
          <w:tcPr>
            <w:tcW w:type="dxa" w:w="8292"/>
            <w:tcBorders>
              <w:start w:sz="5.600000000000023" w:val="single" w:color="#000000"/>
              <w:top w:sz="5.600000000000136" w:val="single" w:color="#000000"/>
              <w:end w:sz="5.599999999999454" w:val="single" w:color="#000000"/>
              <w:bottom w:sz="5.600000000000136" w:val="single" w:color="#000000"/>
            </w:tcBorders>
            <w:tcMar>
              <w:start w:w="0" w:type="dxa"/>
              <w:end w:w="0" w:type="dxa"/>
            </w:tcMar>
          </w:tcPr>
          <w:p>
            <w:pPr>
              <w:autoSpaceDN w:val="0"/>
              <w:autoSpaceDE w:val="0"/>
              <w:widowControl/>
              <w:spacing w:line="185" w:lineRule="auto" w:before="56" w:after="0"/>
              <w:ind w:left="4" w:right="0" w:firstLine="0"/>
              <w:jc w:val="left"/>
            </w:pPr>
            <w:r>
              <w:rPr>
                <w:rFonts w:ascii="SimSun" w:hAnsi="SimSun" w:eastAsia="SimSun"/>
                <w:b w:val="0"/>
                <w:i w:val="0"/>
                <w:color w:val="000000"/>
                <w:sz w:val="18"/>
              </w:rPr>
              <w:t>董事、监事、高级管理人员报酬根据公司经营业绩制定，独立董事报酬是固定额。</w:t>
            </w:r>
          </w:p>
        </w:tc>
      </w:tr>
      <w:tr>
        <w:trPr>
          <w:trHeight w:hRule="exact" w:val="310"/>
        </w:trPr>
        <w:tc>
          <w:tcPr>
            <w:tcW w:type="dxa" w:w="1274"/>
            <w:tcBorders>
              <w:start w:sz="6.400000000000034" w:val="single" w:color="#000000"/>
              <w:top w:sz="5.600000000000136" w:val="single" w:color="#000000"/>
              <w:end w:sz="5.600000000000023" w:val="single" w:color="#000000"/>
              <w:bottom w:sz="5.600000000000136" w:val="single" w:color="#000000"/>
            </w:tcBorders>
            <w:shd w:fill="e0e0e0"/>
            <w:tcMar>
              <w:start w:w="0" w:type="dxa"/>
              <w:end w:w="0" w:type="dxa"/>
            </w:tcMar>
          </w:tcPr>
          <w:p>
            <w:pPr>
              <w:autoSpaceDN w:val="0"/>
              <w:autoSpaceDE w:val="0"/>
              <w:widowControl/>
              <w:spacing w:line="185" w:lineRule="auto" w:before="56" w:after="0"/>
              <w:ind w:left="2" w:right="0" w:firstLine="0"/>
              <w:jc w:val="left"/>
            </w:pPr>
            <w:r>
              <w:rPr>
                <w:rFonts w:ascii="SimSun" w:hAnsi="SimSun" w:eastAsia="SimSun"/>
                <w:b w:val="0"/>
                <w:i w:val="0"/>
                <w:color w:val="000000"/>
                <w:sz w:val="18"/>
              </w:rPr>
              <w:t xml:space="preserve">实际支付情况 </w:t>
            </w:r>
          </w:p>
        </w:tc>
        <w:tc>
          <w:tcPr>
            <w:tcW w:type="dxa" w:w="8292"/>
            <w:tcBorders>
              <w:start w:sz="5.600000000000023" w:val="single" w:color="#000000"/>
              <w:top w:sz="5.600000000000136" w:val="single" w:color="#000000"/>
              <w:end w:sz="5.599999999999454" w:val="single" w:color="#000000"/>
              <w:bottom w:sz="5.600000000000136" w:val="single" w:color="#000000"/>
            </w:tcBorders>
            <w:tcMar>
              <w:start w:w="0" w:type="dxa"/>
              <w:end w:w="0" w:type="dxa"/>
            </w:tcMar>
          </w:tcPr>
          <w:p>
            <w:pPr>
              <w:autoSpaceDN w:val="0"/>
              <w:autoSpaceDE w:val="0"/>
              <w:widowControl/>
              <w:spacing w:line="185" w:lineRule="auto" w:before="56" w:after="0"/>
              <w:ind w:left="4" w:right="0" w:firstLine="0"/>
              <w:jc w:val="left"/>
            </w:pPr>
            <w:r>
              <w:rPr>
                <w:rFonts w:ascii="SimSun" w:hAnsi="SimSun" w:eastAsia="SimSun"/>
                <w:b w:val="0"/>
                <w:i w:val="0"/>
                <w:color w:val="000000"/>
                <w:sz w:val="18"/>
              </w:rPr>
              <w:t>董事、监事、高级管理人员报酬每月支付固定金额，年底补差；独立董事每月支付全额。</w:t>
            </w:r>
          </w:p>
        </w:tc>
      </w:tr>
    </w:tbl>
    <w:p>
      <w:pPr>
        <w:autoSpaceDN w:val="0"/>
        <w:tabs>
          <w:tab w:pos="8768" w:val="left"/>
        </w:tabs>
        <w:autoSpaceDE w:val="0"/>
        <w:widowControl/>
        <w:spacing w:line="245" w:lineRule="auto" w:before="66" w:after="70"/>
        <w:ind w:left="30" w:right="66" w:firstLine="0"/>
        <w:jc w:val="left"/>
      </w:pPr>
      <w:r>
        <w:rPr>
          <w:rFonts w:ascii="SimSun" w:hAnsi="SimSun" w:eastAsia="SimSun"/>
          <w:b w:val="0"/>
          <w:i w:val="0"/>
          <w:color w:val="000000"/>
          <w:sz w:val="18"/>
        </w:rPr>
        <w:t>公司报告期内董事、监事和高级管理人员报酬情况</w:t>
      </w:r>
      <w:r>
        <w:br/>
      </w:r>
      <w:r>
        <w:tab/>
      </w:r>
      <w:r>
        <w:rPr>
          <w:rFonts w:ascii="SimSun" w:hAnsi="SimSun" w:eastAsia="SimSun"/>
          <w:b w:val="0"/>
          <w:i w:val="0"/>
          <w:color w:val="000000"/>
          <w:sz w:val="18"/>
        </w:rPr>
        <w:t>单位：万元</w:t>
      </w:r>
    </w:p>
    <w:tbl>
      <w:tblPr>
        <w:tblW w:type="auto" w:w="0"/>
        <w:tblLayout w:type="fixed"/>
        <w:tblLook w:firstColumn="1" w:firstRow="1" w:lastColumn="0" w:lastRow="0" w:noHBand="0" w:noVBand="1" w:val="04A0"/>
        <w:tblInd w:w="30.0" w:type="dxa"/>
      </w:tblPr>
      <w:tblGrid>
        <w:gridCol w:w="1391"/>
        <w:gridCol w:w="1391"/>
        <w:gridCol w:w="1391"/>
        <w:gridCol w:w="1391"/>
        <w:gridCol w:w="1391"/>
        <w:gridCol w:w="1391"/>
        <w:gridCol w:w="1391"/>
      </w:tblGrid>
      <w:tr>
        <w:trPr>
          <w:trHeight w:hRule="exact" w:val="558"/>
        </w:trPr>
        <w:tc>
          <w:tcPr>
            <w:tcW w:type="dxa" w:w="1370"/>
            <w:tcBorders>
              <w:start w:sz="3.1999999999999886" w:val="single" w:color="#000000"/>
              <w:top w:sz="3.2000000000000455"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184" w:after="0"/>
              <w:ind w:left="0" w:right="0" w:firstLine="0"/>
              <w:jc w:val="center"/>
            </w:pPr>
            <w:r>
              <w:rPr>
                <w:rFonts w:ascii="SimSun" w:hAnsi="SimSun" w:eastAsia="SimSun"/>
                <w:b w:val="0"/>
                <w:i w:val="0"/>
                <w:color w:val="000000"/>
                <w:sz w:val="18"/>
              </w:rPr>
              <w:t xml:space="preserve">姓名 </w:t>
            </w:r>
          </w:p>
        </w:tc>
        <w:tc>
          <w:tcPr>
            <w:tcW w:type="dxa" w:w="1464"/>
            <w:tcBorders>
              <w:start w:sz="4.0" w:val="single" w:color="#000000"/>
              <w:top w:sz="3.2000000000000455"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184" w:after="0"/>
              <w:ind w:left="0" w:right="0" w:firstLine="0"/>
              <w:jc w:val="center"/>
            </w:pPr>
            <w:r>
              <w:rPr>
                <w:rFonts w:ascii="SimSun" w:hAnsi="SimSun" w:eastAsia="SimSun"/>
                <w:b w:val="0"/>
                <w:i w:val="0"/>
                <w:color w:val="000000"/>
                <w:sz w:val="18"/>
              </w:rPr>
              <w:t xml:space="preserve">职务 </w:t>
            </w:r>
          </w:p>
        </w:tc>
        <w:tc>
          <w:tcPr>
            <w:tcW w:type="dxa" w:w="1270"/>
            <w:tcBorders>
              <w:start w:sz="4.0" w:val="single" w:color="#000000"/>
              <w:top w:sz="3.2000000000000455"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184" w:after="0"/>
              <w:ind w:left="0" w:right="0" w:firstLine="0"/>
              <w:jc w:val="center"/>
            </w:pPr>
            <w:r>
              <w:rPr>
                <w:rFonts w:ascii="SimSun" w:hAnsi="SimSun" w:eastAsia="SimSun"/>
                <w:b w:val="0"/>
                <w:i w:val="0"/>
                <w:color w:val="000000"/>
                <w:sz w:val="18"/>
              </w:rPr>
              <w:t xml:space="preserve">性别 </w:t>
            </w:r>
          </w:p>
        </w:tc>
        <w:tc>
          <w:tcPr>
            <w:tcW w:type="dxa" w:w="1364"/>
            <w:tcBorders>
              <w:start w:sz="4.0" w:val="single" w:color="#000000"/>
              <w:top w:sz="3.2000000000000455"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184" w:after="0"/>
              <w:ind w:left="0" w:right="0" w:firstLine="0"/>
              <w:jc w:val="center"/>
            </w:pPr>
            <w:r>
              <w:rPr>
                <w:rFonts w:ascii="SimSun" w:hAnsi="SimSun" w:eastAsia="SimSun"/>
                <w:b w:val="0"/>
                <w:i w:val="0"/>
                <w:color w:val="000000"/>
                <w:sz w:val="18"/>
              </w:rPr>
              <w:t xml:space="preserve">出生年份 </w:t>
            </w:r>
          </w:p>
        </w:tc>
        <w:tc>
          <w:tcPr>
            <w:tcW w:type="dxa" w:w="1370"/>
            <w:tcBorders>
              <w:start w:sz="4.0" w:val="single" w:color="#000000"/>
              <w:top w:sz="3.2000000000000455"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184" w:after="0"/>
              <w:ind w:left="0" w:right="0" w:firstLine="0"/>
              <w:jc w:val="center"/>
            </w:pPr>
            <w:r>
              <w:rPr>
                <w:rFonts w:ascii="SimSun" w:hAnsi="SimSun" w:eastAsia="SimSun"/>
                <w:b w:val="0"/>
                <w:i w:val="0"/>
                <w:color w:val="000000"/>
                <w:sz w:val="18"/>
              </w:rPr>
              <w:t xml:space="preserve">任职状态 </w:t>
            </w:r>
          </w:p>
        </w:tc>
        <w:tc>
          <w:tcPr>
            <w:tcW w:type="dxa" w:w="1366"/>
            <w:tcBorders>
              <w:start w:sz="4.0" w:val="single" w:color="#000000"/>
              <w:top w:sz="3.2000000000000455"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从公司获得的税</w:t>
            </w:r>
          </w:p>
          <w:p>
            <w:pPr>
              <w:autoSpaceDN w:val="0"/>
              <w:autoSpaceDE w:val="0"/>
              <w:widowControl/>
              <w:spacing w:line="185" w:lineRule="auto" w:before="54" w:after="0"/>
              <w:ind w:left="0" w:right="0" w:firstLine="0"/>
              <w:jc w:val="center"/>
            </w:pPr>
            <w:r>
              <w:rPr>
                <w:rFonts w:ascii="SimSun" w:hAnsi="SimSun" w:eastAsia="SimSun"/>
                <w:b w:val="0"/>
                <w:i w:val="0"/>
                <w:color w:val="000000"/>
                <w:sz w:val="18"/>
              </w:rPr>
              <w:t>前报酬总额</w:t>
            </w:r>
          </w:p>
        </w:tc>
        <w:tc>
          <w:tcPr>
            <w:tcW w:type="dxa" w:w="1366"/>
            <w:tcBorders>
              <w:start w:sz="4.0" w:val="single" w:color="#000000"/>
              <w:top w:sz="3.2000000000000455"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是否在公司关联</w:t>
            </w:r>
          </w:p>
          <w:p>
            <w:pPr>
              <w:autoSpaceDN w:val="0"/>
              <w:autoSpaceDE w:val="0"/>
              <w:widowControl/>
              <w:spacing w:line="185" w:lineRule="auto" w:before="54" w:after="0"/>
              <w:ind w:left="0" w:right="0" w:firstLine="0"/>
              <w:jc w:val="center"/>
            </w:pPr>
            <w:r>
              <w:rPr>
                <w:rFonts w:ascii="SimSun" w:hAnsi="SimSun" w:eastAsia="SimSun"/>
                <w:b w:val="0"/>
                <w:i w:val="0"/>
                <w:color w:val="000000"/>
                <w:sz w:val="18"/>
              </w:rPr>
              <w:t>方获取报酬</w:t>
            </w:r>
          </w:p>
        </w:tc>
      </w:tr>
      <w:tr>
        <w:trPr>
          <w:trHeight w:hRule="exact" w:val="322"/>
        </w:trPr>
        <w:tc>
          <w:tcPr>
            <w:tcW w:type="dxa" w:w="1370"/>
            <w:tcBorders>
              <w:start w:sz="3.1999999999999886"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4" w:after="0"/>
              <w:ind w:left="24" w:right="0" w:firstLine="0"/>
              <w:jc w:val="left"/>
            </w:pPr>
            <w:r>
              <w:rPr>
                <w:rFonts w:ascii="SimSun" w:hAnsi="SimSun" w:eastAsia="SimSun"/>
                <w:b w:val="0"/>
                <w:i w:val="0"/>
                <w:color w:val="000000"/>
                <w:sz w:val="18"/>
              </w:rPr>
              <w:t xml:space="preserve">任勇强 </w:t>
            </w:r>
          </w:p>
        </w:tc>
        <w:tc>
          <w:tcPr>
            <w:tcW w:type="dxa" w:w="146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4" w:after="0"/>
              <w:ind w:left="20" w:right="0" w:firstLine="0"/>
              <w:jc w:val="left"/>
            </w:pPr>
            <w:r>
              <w:rPr>
                <w:rFonts w:ascii="SimSun" w:hAnsi="SimSun" w:eastAsia="SimSun"/>
                <w:b w:val="0"/>
                <w:i w:val="0"/>
                <w:color w:val="000000"/>
                <w:sz w:val="18"/>
              </w:rPr>
              <w:t xml:space="preserve">董事长 </w:t>
            </w:r>
          </w:p>
        </w:tc>
        <w:tc>
          <w:tcPr>
            <w:tcW w:type="dxa" w:w="127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4" w:after="0"/>
              <w:ind w:left="24" w:right="0" w:firstLine="0"/>
              <w:jc w:val="left"/>
            </w:pPr>
            <w:r>
              <w:rPr>
                <w:rFonts w:ascii="SimSun" w:hAnsi="SimSun" w:eastAsia="SimSun"/>
                <w:b w:val="0"/>
                <w:i w:val="0"/>
                <w:color w:val="000000"/>
                <w:sz w:val="18"/>
              </w:rPr>
              <w:t xml:space="preserve">男 </w:t>
            </w:r>
          </w:p>
        </w:tc>
        <w:tc>
          <w:tcPr>
            <w:tcW w:type="dxa" w:w="136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2" w:lineRule="auto" w:before="48" w:after="0"/>
              <w:ind w:left="0" w:right="0" w:firstLine="0"/>
              <w:jc w:val="right"/>
            </w:pPr>
            <w:r>
              <w:rPr>
                <w:rFonts w:ascii="ArialNarrow" w:hAnsi="ArialNarrow" w:eastAsia="ArialNarrow"/>
                <w:b w:val="0"/>
                <w:i w:val="0"/>
                <w:color w:val="000000"/>
                <w:sz w:val="18"/>
              </w:rPr>
              <w:t xml:space="preserve">1,966 </w:t>
            </w:r>
          </w:p>
        </w:tc>
        <w:tc>
          <w:tcPr>
            <w:tcW w:type="dxa" w:w="137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4" w:after="0"/>
              <w:ind w:left="24" w:right="0" w:firstLine="0"/>
              <w:jc w:val="left"/>
            </w:pPr>
            <w:r>
              <w:rPr>
                <w:rFonts w:ascii="SimSun" w:hAnsi="SimSun" w:eastAsia="SimSun"/>
                <w:b w:val="0"/>
                <w:i w:val="0"/>
                <w:color w:val="000000"/>
                <w:sz w:val="18"/>
              </w:rPr>
              <w:t xml:space="preserve">现任 </w:t>
            </w:r>
          </w:p>
        </w:tc>
        <w:tc>
          <w:tcPr>
            <w:tcW w:type="dxa" w:w="136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2" w:lineRule="auto" w:before="48" w:after="0"/>
              <w:ind w:left="0" w:right="0" w:firstLine="0"/>
              <w:jc w:val="right"/>
            </w:pPr>
            <w:r>
              <w:rPr>
                <w:rFonts w:ascii="ArialNarrow" w:hAnsi="ArialNarrow" w:eastAsia="ArialNarrow"/>
                <w:b w:val="0"/>
                <w:i w:val="0"/>
                <w:color w:val="000000"/>
                <w:sz w:val="18"/>
              </w:rPr>
              <w:t xml:space="preserve">104.1 </w:t>
            </w:r>
          </w:p>
        </w:tc>
        <w:tc>
          <w:tcPr>
            <w:tcW w:type="dxa" w:w="136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4" w:after="0"/>
              <w:ind w:left="24" w:right="0" w:firstLine="0"/>
              <w:jc w:val="left"/>
            </w:pPr>
            <w:r>
              <w:rPr>
                <w:rFonts w:ascii="SimSun" w:hAnsi="SimSun" w:eastAsia="SimSun"/>
                <w:b w:val="0"/>
                <w:i w:val="0"/>
                <w:color w:val="000000"/>
                <w:sz w:val="18"/>
              </w:rPr>
              <w:t>否</w:t>
            </w:r>
          </w:p>
        </w:tc>
      </w:tr>
      <w:tr>
        <w:trPr>
          <w:trHeight w:hRule="exact" w:val="324"/>
        </w:trPr>
        <w:tc>
          <w:tcPr>
            <w:tcW w:type="dxa" w:w="1370"/>
            <w:tcBorders>
              <w:start w:sz="3.1999999999999886"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董成功 </w:t>
            </w:r>
          </w:p>
        </w:tc>
        <w:tc>
          <w:tcPr>
            <w:tcW w:type="dxa" w:w="146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6" w:after="0"/>
              <w:ind w:left="20" w:right="0" w:firstLine="0"/>
              <w:jc w:val="left"/>
            </w:pPr>
            <w:r>
              <w:rPr>
                <w:rFonts w:ascii="SimSun" w:hAnsi="SimSun" w:eastAsia="SimSun"/>
                <w:b w:val="0"/>
                <w:i w:val="0"/>
                <w:color w:val="000000"/>
                <w:sz w:val="18"/>
              </w:rPr>
              <w:t xml:space="preserve">董事 </w:t>
            </w:r>
          </w:p>
        </w:tc>
        <w:tc>
          <w:tcPr>
            <w:tcW w:type="dxa" w:w="127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男 </w:t>
            </w:r>
          </w:p>
        </w:tc>
        <w:tc>
          <w:tcPr>
            <w:tcW w:type="dxa" w:w="136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1,967 </w:t>
            </w:r>
          </w:p>
        </w:tc>
        <w:tc>
          <w:tcPr>
            <w:tcW w:type="dxa" w:w="137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现任 </w:t>
            </w:r>
          </w:p>
        </w:tc>
        <w:tc>
          <w:tcPr>
            <w:tcW w:type="dxa" w:w="136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98.97 </w:t>
            </w:r>
          </w:p>
        </w:tc>
        <w:tc>
          <w:tcPr>
            <w:tcW w:type="dxa" w:w="136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否</w:t>
            </w:r>
          </w:p>
        </w:tc>
      </w:tr>
      <w:tr>
        <w:trPr>
          <w:trHeight w:hRule="exact" w:val="322"/>
        </w:trPr>
        <w:tc>
          <w:tcPr>
            <w:tcW w:type="dxa" w:w="1370"/>
            <w:tcBorders>
              <w:start w:sz="3.1999999999999886"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许晓军 </w:t>
            </w:r>
          </w:p>
        </w:tc>
        <w:tc>
          <w:tcPr>
            <w:tcW w:type="dxa" w:w="146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6" w:after="0"/>
              <w:ind w:left="20" w:right="0" w:firstLine="0"/>
              <w:jc w:val="left"/>
            </w:pPr>
            <w:r>
              <w:rPr>
                <w:rFonts w:ascii="SimSun" w:hAnsi="SimSun" w:eastAsia="SimSun"/>
                <w:b w:val="0"/>
                <w:i w:val="0"/>
                <w:color w:val="000000"/>
                <w:sz w:val="18"/>
              </w:rPr>
              <w:t xml:space="preserve">董事、总经理 </w:t>
            </w:r>
          </w:p>
        </w:tc>
        <w:tc>
          <w:tcPr>
            <w:tcW w:type="dxa" w:w="127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男 </w:t>
            </w:r>
          </w:p>
        </w:tc>
        <w:tc>
          <w:tcPr>
            <w:tcW w:type="dxa" w:w="136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1,968 </w:t>
            </w:r>
          </w:p>
        </w:tc>
        <w:tc>
          <w:tcPr>
            <w:tcW w:type="dxa" w:w="137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现任 </w:t>
            </w:r>
          </w:p>
        </w:tc>
        <w:tc>
          <w:tcPr>
            <w:tcW w:type="dxa" w:w="136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94.3 </w:t>
            </w:r>
          </w:p>
        </w:tc>
        <w:tc>
          <w:tcPr>
            <w:tcW w:type="dxa" w:w="136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否</w:t>
            </w:r>
          </w:p>
        </w:tc>
      </w:tr>
      <w:tr>
        <w:trPr>
          <w:trHeight w:hRule="exact" w:val="324"/>
        </w:trPr>
        <w:tc>
          <w:tcPr>
            <w:tcW w:type="dxa" w:w="1370"/>
            <w:tcBorders>
              <w:start w:sz="3.1999999999999886"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8" w:after="0"/>
              <w:ind w:left="24" w:right="0" w:firstLine="0"/>
              <w:jc w:val="left"/>
            </w:pPr>
            <w:r>
              <w:rPr>
                <w:rFonts w:ascii="SimSun" w:hAnsi="SimSun" w:eastAsia="SimSun"/>
                <w:b w:val="0"/>
                <w:i w:val="0"/>
                <w:color w:val="000000"/>
                <w:sz w:val="18"/>
              </w:rPr>
              <w:t xml:space="preserve">孙世界 </w:t>
            </w:r>
          </w:p>
        </w:tc>
        <w:tc>
          <w:tcPr>
            <w:tcW w:type="dxa" w:w="146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8" w:after="0"/>
              <w:ind w:left="0" w:right="0" w:firstLine="0"/>
              <w:jc w:val="center"/>
            </w:pPr>
            <w:r>
              <w:rPr>
                <w:rFonts w:ascii="SimSun" w:hAnsi="SimSun" w:eastAsia="SimSun"/>
                <w:b w:val="0"/>
                <w:i w:val="0"/>
                <w:color w:val="000000"/>
                <w:sz w:val="18"/>
              </w:rPr>
              <w:t>董事、总会、董秘</w:t>
            </w:r>
          </w:p>
        </w:tc>
        <w:tc>
          <w:tcPr>
            <w:tcW w:type="dxa" w:w="127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8" w:after="0"/>
              <w:ind w:left="24" w:right="0" w:firstLine="0"/>
              <w:jc w:val="left"/>
            </w:pPr>
            <w:r>
              <w:rPr>
                <w:rFonts w:ascii="SimSun" w:hAnsi="SimSun" w:eastAsia="SimSun"/>
                <w:b w:val="0"/>
                <w:i w:val="0"/>
                <w:color w:val="000000"/>
                <w:sz w:val="18"/>
              </w:rPr>
              <w:t xml:space="preserve">男 </w:t>
            </w:r>
          </w:p>
        </w:tc>
        <w:tc>
          <w:tcPr>
            <w:tcW w:type="dxa" w:w="136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1,962 </w:t>
            </w:r>
          </w:p>
        </w:tc>
        <w:tc>
          <w:tcPr>
            <w:tcW w:type="dxa" w:w="137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8" w:after="0"/>
              <w:ind w:left="24" w:right="0" w:firstLine="0"/>
              <w:jc w:val="left"/>
            </w:pPr>
            <w:r>
              <w:rPr>
                <w:rFonts w:ascii="SimSun" w:hAnsi="SimSun" w:eastAsia="SimSun"/>
                <w:b w:val="0"/>
                <w:i w:val="0"/>
                <w:color w:val="000000"/>
                <w:sz w:val="18"/>
              </w:rPr>
              <w:t xml:space="preserve">现任 </w:t>
            </w:r>
          </w:p>
        </w:tc>
        <w:tc>
          <w:tcPr>
            <w:tcW w:type="dxa" w:w="136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94.03 </w:t>
            </w:r>
          </w:p>
        </w:tc>
        <w:tc>
          <w:tcPr>
            <w:tcW w:type="dxa" w:w="136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8" w:after="0"/>
              <w:ind w:left="24" w:right="0" w:firstLine="0"/>
              <w:jc w:val="left"/>
            </w:pPr>
            <w:r>
              <w:rPr>
                <w:rFonts w:ascii="SimSun" w:hAnsi="SimSun" w:eastAsia="SimSun"/>
                <w:b w:val="0"/>
                <w:i w:val="0"/>
                <w:color w:val="000000"/>
                <w:sz w:val="18"/>
              </w:rPr>
              <w:t>否</w:t>
            </w:r>
          </w:p>
        </w:tc>
      </w:tr>
      <w:tr>
        <w:trPr>
          <w:trHeight w:hRule="exact" w:val="324"/>
        </w:trPr>
        <w:tc>
          <w:tcPr>
            <w:tcW w:type="dxa" w:w="1370"/>
            <w:tcBorders>
              <w:start w:sz="3.1999999999999886"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8" w:after="0"/>
              <w:ind w:left="24" w:right="0" w:firstLine="0"/>
              <w:jc w:val="left"/>
            </w:pPr>
            <w:r>
              <w:rPr>
                <w:rFonts w:ascii="SimSun" w:hAnsi="SimSun" w:eastAsia="SimSun"/>
                <w:b w:val="0"/>
                <w:i w:val="0"/>
                <w:color w:val="000000"/>
                <w:sz w:val="18"/>
              </w:rPr>
              <w:t xml:space="preserve">张黎明 </w:t>
            </w:r>
          </w:p>
        </w:tc>
        <w:tc>
          <w:tcPr>
            <w:tcW w:type="dxa" w:w="146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8" w:after="0"/>
              <w:ind w:left="20" w:right="0" w:firstLine="0"/>
              <w:jc w:val="left"/>
            </w:pPr>
            <w:r>
              <w:rPr>
                <w:rFonts w:ascii="SimSun" w:hAnsi="SimSun" w:eastAsia="SimSun"/>
                <w:b w:val="0"/>
                <w:i w:val="0"/>
                <w:color w:val="000000"/>
                <w:sz w:val="18"/>
              </w:rPr>
              <w:t xml:space="preserve">独立董事 </w:t>
            </w:r>
          </w:p>
        </w:tc>
        <w:tc>
          <w:tcPr>
            <w:tcW w:type="dxa" w:w="127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8" w:after="0"/>
              <w:ind w:left="24" w:right="0" w:firstLine="0"/>
              <w:jc w:val="left"/>
            </w:pPr>
            <w:r>
              <w:rPr>
                <w:rFonts w:ascii="SimSun" w:hAnsi="SimSun" w:eastAsia="SimSun"/>
                <w:b w:val="0"/>
                <w:i w:val="0"/>
                <w:color w:val="000000"/>
                <w:sz w:val="18"/>
              </w:rPr>
              <w:t xml:space="preserve">男 </w:t>
            </w:r>
          </w:p>
        </w:tc>
        <w:tc>
          <w:tcPr>
            <w:tcW w:type="dxa" w:w="136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1,955 </w:t>
            </w:r>
          </w:p>
        </w:tc>
        <w:tc>
          <w:tcPr>
            <w:tcW w:type="dxa" w:w="137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8" w:after="0"/>
              <w:ind w:left="24" w:right="0" w:firstLine="0"/>
              <w:jc w:val="left"/>
            </w:pPr>
            <w:r>
              <w:rPr>
                <w:rFonts w:ascii="SimSun" w:hAnsi="SimSun" w:eastAsia="SimSun"/>
                <w:b w:val="0"/>
                <w:i w:val="0"/>
                <w:color w:val="000000"/>
                <w:sz w:val="18"/>
              </w:rPr>
              <w:t xml:space="preserve">现任 </w:t>
            </w:r>
          </w:p>
        </w:tc>
        <w:tc>
          <w:tcPr>
            <w:tcW w:type="dxa" w:w="136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7.14 </w:t>
            </w:r>
          </w:p>
        </w:tc>
        <w:tc>
          <w:tcPr>
            <w:tcW w:type="dxa" w:w="136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8" w:after="0"/>
              <w:ind w:left="24" w:right="0" w:firstLine="0"/>
              <w:jc w:val="left"/>
            </w:pPr>
            <w:r>
              <w:rPr>
                <w:rFonts w:ascii="SimSun" w:hAnsi="SimSun" w:eastAsia="SimSun"/>
                <w:b w:val="0"/>
                <w:i w:val="0"/>
                <w:color w:val="000000"/>
                <w:sz w:val="18"/>
              </w:rPr>
              <w:t>否</w:t>
            </w:r>
          </w:p>
        </w:tc>
      </w:tr>
      <w:tr>
        <w:trPr>
          <w:trHeight w:hRule="exact" w:val="324"/>
        </w:trPr>
        <w:tc>
          <w:tcPr>
            <w:tcW w:type="dxa" w:w="1370"/>
            <w:tcBorders>
              <w:start w:sz="3.1999999999999886"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姜欣 </w:t>
            </w:r>
          </w:p>
        </w:tc>
        <w:tc>
          <w:tcPr>
            <w:tcW w:type="dxa" w:w="146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6" w:after="0"/>
              <w:ind w:left="20" w:right="0" w:firstLine="0"/>
              <w:jc w:val="left"/>
            </w:pPr>
            <w:r>
              <w:rPr>
                <w:rFonts w:ascii="SimSun" w:hAnsi="SimSun" w:eastAsia="SimSun"/>
                <w:b w:val="0"/>
                <w:i w:val="0"/>
                <w:color w:val="000000"/>
                <w:sz w:val="18"/>
              </w:rPr>
              <w:t xml:space="preserve">独立董事 </w:t>
            </w:r>
          </w:p>
        </w:tc>
        <w:tc>
          <w:tcPr>
            <w:tcW w:type="dxa" w:w="127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男 </w:t>
            </w:r>
          </w:p>
        </w:tc>
        <w:tc>
          <w:tcPr>
            <w:tcW w:type="dxa" w:w="136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1,961 </w:t>
            </w:r>
          </w:p>
        </w:tc>
        <w:tc>
          <w:tcPr>
            <w:tcW w:type="dxa" w:w="137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现任 </w:t>
            </w:r>
          </w:p>
        </w:tc>
        <w:tc>
          <w:tcPr>
            <w:tcW w:type="dxa" w:w="136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7.14 </w:t>
            </w:r>
          </w:p>
        </w:tc>
        <w:tc>
          <w:tcPr>
            <w:tcW w:type="dxa" w:w="136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否</w:t>
            </w:r>
          </w:p>
        </w:tc>
      </w:tr>
      <w:tr>
        <w:trPr>
          <w:trHeight w:hRule="exact" w:val="322"/>
        </w:trPr>
        <w:tc>
          <w:tcPr>
            <w:tcW w:type="dxa" w:w="1370"/>
            <w:tcBorders>
              <w:start w:sz="3.1999999999999886"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高倚云 </w:t>
            </w:r>
          </w:p>
        </w:tc>
        <w:tc>
          <w:tcPr>
            <w:tcW w:type="dxa" w:w="146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6" w:after="0"/>
              <w:ind w:left="20" w:right="0" w:firstLine="0"/>
              <w:jc w:val="left"/>
            </w:pPr>
            <w:r>
              <w:rPr>
                <w:rFonts w:ascii="SimSun" w:hAnsi="SimSun" w:eastAsia="SimSun"/>
                <w:b w:val="0"/>
                <w:i w:val="0"/>
                <w:color w:val="000000"/>
                <w:sz w:val="18"/>
              </w:rPr>
              <w:t xml:space="preserve">独立董事 </w:t>
            </w:r>
          </w:p>
        </w:tc>
        <w:tc>
          <w:tcPr>
            <w:tcW w:type="dxa" w:w="127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女 </w:t>
            </w:r>
          </w:p>
        </w:tc>
        <w:tc>
          <w:tcPr>
            <w:tcW w:type="dxa" w:w="136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1,974 </w:t>
            </w:r>
          </w:p>
        </w:tc>
        <w:tc>
          <w:tcPr>
            <w:tcW w:type="dxa" w:w="137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现任 </w:t>
            </w:r>
          </w:p>
        </w:tc>
        <w:tc>
          <w:tcPr>
            <w:tcW w:type="dxa" w:w="136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7.14 </w:t>
            </w:r>
          </w:p>
        </w:tc>
        <w:tc>
          <w:tcPr>
            <w:tcW w:type="dxa" w:w="136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否</w:t>
            </w:r>
          </w:p>
        </w:tc>
      </w:tr>
      <w:tr>
        <w:trPr>
          <w:trHeight w:hRule="exact" w:val="324"/>
        </w:trPr>
        <w:tc>
          <w:tcPr>
            <w:tcW w:type="dxa" w:w="1370"/>
            <w:tcBorders>
              <w:start w:sz="3.1999999999999886" w:val="single" w:color="#000000"/>
              <w:top w:sz="4.0" w:val="single" w:color="#000000"/>
              <w:end w:sz="4.0" w:val="single" w:color="#000000"/>
              <w:bottom w:sz="3.200000000000273" w:val="single" w:color="#000000"/>
            </w:tcBorders>
            <w:tcMar>
              <w:start w:w="0" w:type="dxa"/>
              <w:end w:w="0" w:type="dxa"/>
            </w:tcMar>
          </w:tcPr>
          <w:p>
            <w:pPr>
              <w:autoSpaceDN w:val="0"/>
              <w:autoSpaceDE w:val="0"/>
              <w:widowControl/>
              <w:spacing w:line="185" w:lineRule="auto" w:before="68" w:after="0"/>
              <w:ind w:left="24" w:right="0" w:firstLine="0"/>
              <w:jc w:val="left"/>
            </w:pPr>
            <w:r>
              <w:rPr>
                <w:rFonts w:ascii="SimSun" w:hAnsi="SimSun" w:eastAsia="SimSun"/>
                <w:b w:val="0"/>
                <w:i w:val="0"/>
                <w:color w:val="000000"/>
                <w:sz w:val="18"/>
              </w:rPr>
              <w:t xml:space="preserve">赵显良 </w:t>
            </w:r>
          </w:p>
        </w:tc>
        <w:tc>
          <w:tcPr>
            <w:tcW w:type="dxa" w:w="1464"/>
            <w:tcBorders>
              <w:start w:sz="4.0" w:val="single" w:color="#000000"/>
              <w:top w:sz="4.0" w:val="single" w:color="#000000"/>
              <w:end w:sz="4.0" w:val="single" w:color="#000000"/>
              <w:bottom w:sz="3.200000000000273" w:val="single" w:color="#000000"/>
            </w:tcBorders>
            <w:tcMar>
              <w:start w:w="0" w:type="dxa"/>
              <w:end w:w="0" w:type="dxa"/>
            </w:tcMar>
          </w:tcPr>
          <w:p>
            <w:pPr>
              <w:autoSpaceDN w:val="0"/>
              <w:autoSpaceDE w:val="0"/>
              <w:widowControl/>
              <w:spacing w:line="185" w:lineRule="auto" w:before="68" w:after="0"/>
              <w:ind w:left="20" w:right="0" w:firstLine="0"/>
              <w:jc w:val="left"/>
            </w:pPr>
            <w:r>
              <w:rPr>
                <w:rFonts w:ascii="SimSun" w:hAnsi="SimSun" w:eastAsia="SimSun"/>
                <w:b w:val="0"/>
                <w:i w:val="0"/>
                <w:color w:val="000000"/>
                <w:sz w:val="18"/>
              </w:rPr>
              <w:t xml:space="preserve">监事会主席 </w:t>
            </w:r>
          </w:p>
        </w:tc>
        <w:tc>
          <w:tcPr>
            <w:tcW w:type="dxa" w:w="1270"/>
            <w:tcBorders>
              <w:start w:sz="4.0" w:val="single" w:color="#000000"/>
              <w:top w:sz="4.0" w:val="single" w:color="#000000"/>
              <w:end w:sz="4.0" w:val="single" w:color="#000000"/>
              <w:bottom w:sz="3.200000000000273" w:val="single" w:color="#000000"/>
            </w:tcBorders>
            <w:tcMar>
              <w:start w:w="0" w:type="dxa"/>
              <w:end w:w="0" w:type="dxa"/>
            </w:tcMar>
          </w:tcPr>
          <w:p>
            <w:pPr>
              <w:autoSpaceDN w:val="0"/>
              <w:autoSpaceDE w:val="0"/>
              <w:widowControl/>
              <w:spacing w:line="185" w:lineRule="auto" w:before="68" w:after="0"/>
              <w:ind w:left="24" w:right="0" w:firstLine="0"/>
              <w:jc w:val="left"/>
            </w:pPr>
            <w:r>
              <w:rPr>
                <w:rFonts w:ascii="SimSun" w:hAnsi="SimSun" w:eastAsia="SimSun"/>
                <w:b w:val="0"/>
                <w:i w:val="0"/>
                <w:color w:val="000000"/>
                <w:sz w:val="18"/>
              </w:rPr>
              <w:t xml:space="preserve">男 </w:t>
            </w:r>
          </w:p>
        </w:tc>
        <w:tc>
          <w:tcPr>
            <w:tcW w:type="dxa" w:w="1364"/>
            <w:tcBorders>
              <w:start w:sz="4.0" w:val="single" w:color="#000000"/>
              <w:top w:sz="4.0" w:val="single" w:color="#000000"/>
              <w:end w:sz="4.0" w:val="single" w:color="#000000"/>
              <w:bottom w:sz="3.200000000000273" w:val="single" w:color="#000000"/>
            </w:tcBorders>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1,962 </w:t>
            </w:r>
          </w:p>
        </w:tc>
        <w:tc>
          <w:tcPr>
            <w:tcW w:type="dxa" w:w="1370"/>
            <w:tcBorders>
              <w:start w:sz="4.0" w:val="single" w:color="#000000"/>
              <w:top w:sz="4.0" w:val="single" w:color="#000000"/>
              <w:end w:sz="4.0" w:val="single" w:color="#000000"/>
              <w:bottom w:sz="3.200000000000273" w:val="single" w:color="#000000"/>
            </w:tcBorders>
            <w:tcMar>
              <w:start w:w="0" w:type="dxa"/>
              <w:end w:w="0" w:type="dxa"/>
            </w:tcMar>
          </w:tcPr>
          <w:p>
            <w:pPr>
              <w:autoSpaceDN w:val="0"/>
              <w:autoSpaceDE w:val="0"/>
              <w:widowControl/>
              <w:spacing w:line="185" w:lineRule="auto" w:before="68" w:after="0"/>
              <w:ind w:left="24" w:right="0" w:firstLine="0"/>
              <w:jc w:val="left"/>
            </w:pPr>
            <w:r>
              <w:rPr>
                <w:rFonts w:ascii="SimSun" w:hAnsi="SimSun" w:eastAsia="SimSun"/>
                <w:b w:val="0"/>
                <w:i w:val="0"/>
                <w:color w:val="000000"/>
                <w:sz w:val="18"/>
              </w:rPr>
              <w:t xml:space="preserve">现任 </w:t>
            </w:r>
          </w:p>
        </w:tc>
        <w:tc>
          <w:tcPr>
            <w:tcW w:type="dxa" w:w="1366"/>
            <w:tcBorders>
              <w:start w:sz="4.0" w:val="single" w:color="#000000"/>
              <w:top w:sz="4.0" w:val="single" w:color="#000000"/>
              <w:end w:sz="4.0" w:val="single" w:color="#000000"/>
              <w:bottom w:sz="3.200000000000273" w:val="single" w:color="#000000"/>
            </w:tcBorders>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96.78 </w:t>
            </w:r>
          </w:p>
        </w:tc>
        <w:tc>
          <w:tcPr>
            <w:tcW w:type="dxa" w:w="1366"/>
            <w:tcBorders>
              <w:start w:sz="4.0" w:val="single" w:color="#000000"/>
              <w:top w:sz="4.0" w:val="single" w:color="#000000"/>
              <w:end w:sz="4.0" w:val="single" w:color="#000000"/>
              <w:bottom w:sz="3.200000000000273" w:val="single" w:color="#000000"/>
            </w:tcBorders>
            <w:tcMar>
              <w:start w:w="0" w:type="dxa"/>
              <w:end w:w="0" w:type="dxa"/>
            </w:tcMar>
          </w:tcPr>
          <w:p>
            <w:pPr>
              <w:autoSpaceDN w:val="0"/>
              <w:autoSpaceDE w:val="0"/>
              <w:widowControl/>
              <w:spacing w:line="185" w:lineRule="auto" w:before="68" w:after="0"/>
              <w:ind w:left="24" w:right="0" w:firstLine="0"/>
              <w:jc w:val="left"/>
            </w:pPr>
            <w:r>
              <w:rPr>
                <w:rFonts w:ascii="SimSun" w:hAnsi="SimSun" w:eastAsia="SimSun"/>
                <w:b w:val="0"/>
                <w:i w:val="0"/>
                <w:color w:val="000000"/>
                <w:sz w:val="18"/>
              </w:rPr>
              <w:t>否</w:t>
            </w:r>
          </w:p>
        </w:tc>
      </w:tr>
      <w:tr>
        <w:trPr>
          <w:trHeight w:hRule="exact" w:val="324"/>
        </w:trPr>
        <w:tc>
          <w:tcPr>
            <w:tcW w:type="dxa" w:w="1370"/>
            <w:tcBorders>
              <w:start w:sz="3.1999999999999886" w:val="single" w:color="#000000"/>
              <w:top w:sz="3.200000000000273" w:val="single" w:color="#000000"/>
              <w:end w:sz="4.0" w:val="single" w:color="#000000"/>
              <w:bottom w:sz="3.199999999999818" w:val="single" w:color="#000000"/>
            </w:tcBorders>
            <w:tcMar>
              <w:start w:w="0" w:type="dxa"/>
              <w:end w:w="0" w:type="dxa"/>
            </w:tcMar>
          </w:tcPr>
          <w:p>
            <w:pPr>
              <w:autoSpaceDN w:val="0"/>
              <w:autoSpaceDE w:val="0"/>
              <w:widowControl/>
              <w:spacing w:line="185" w:lineRule="auto" w:before="68" w:after="0"/>
              <w:ind w:left="24" w:right="0" w:firstLine="0"/>
              <w:jc w:val="left"/>
            </w:pPr>
            <w:r>
              <w:rPr>
                <w:rFonts w:ascii="SimSun" w:hAnsi="SimSun" w:eastAsia="SimSun"/>
                <w:b w:val="0"/>
                <w:i w:val="0"/>
                <w:color w:val="000000"/>
                <w:sz w:val="18"/>
              </w:rPr>
              <w:t xml:space="preserve">王维良 </w:t>
            </w:r>
          </w:p>
        </w:tc>
        <w:tc>
          <w:tcPr>
            <w:tcW w:type="dxa" w:w="1464"/>
            <w:tcBorders>
              <w:start w:sz="4.0" w:val="single" w:color="#000000"/>
              <w:top w:sz="3.200000000000273" w:val="single" w:color="#000000"/>
              <w:end w:sz="4.0" w:val="single" w:color="#000000"/>
              <w:bottom w:sz="3.199999999999818" w:val="single" w:color="#000000"/>
            </w:tcBorders>
            <w:tcMar>
              <w:start w:w="0" w:type="dxa"/>
              <w:end w:w="0" w:type="dxa"/>
            </w:tcMar>
          </w:tcPr>
          <w:p>
            <w:pPr>
              <w:autoSpaceDN w:val="0"/>
              <w:autoSpaceDE w:val="0"/>
              <w:widowControl/>
              <w:spacing w:line="185" w:lineRule="auto" w:before="68" w:after="0"/>
              <w:ind w:left="20" w:right="0" w:firstLine="0"/>
              <w:jc w:val="left"/>
            </w:pPr>
            <w:r>
              <w:rPr>
                <w:rFonts w:ascii="SimSun" w:hAnsi="SimSun" w:eastAsia="SimSun"/>
                <w:b w:val="0"/>
                <w:i w:val="0"/>
                <w:color w:val="000000"/>
                <w:sz w:val="18"/>
              </w:rPr>
              <w:t xml:space="preserve">监事 </w:t>
            </w:r>
          </w:p>
        </w:tc>
        <w:tc>
          <w:tcPr>
            <w:tcW w:type="dxa" w:w="1270"/>
            <w:tcBorders>
              <w:start w:sz="4.0" w:val="single" w:color="#000000"/>
              <w:top w:sz="3.200000000000273" w:val="single" w:color="#000000"/>
              <w:end w:sz="4.0" w:val="single" w:color="#000000"/>
              <w:bottom w:sz="3.199999999999818" w:val="single" w:color="#000000"/>
            </w:tcBorders>
            <w:tcMar>
              <w:start w:w="0" w:type="dxa"/>
              <w:end w:w="0" w:type="dxa"/>
            </w:tcMar>
          </w:tcPr>
          <w:p>
            <w:pPr>
              <w:autoSpaceDN w:val="0"/>
              <w:autoSpaceDE w:val="0"/>
              <w:widowControl/>
              <w:spacing w:line="185" w:lineRule="auto" w:before="68" w:after="0"/>
              <w:ind w:left="24" w:right="0" w:firstLine="0"/>
              <w:jc w:val="left"/>
            </w:pPr>
            <w:r>
              <w:rPr>
                <w:rFonts w:ascii="SimSun" w:hAnsi="SimSun" w:eastAsia="SimSun"/>
                <w:b w:val="0"/>
                <w:i w:val="0"/>
                <w:color w:val="000000"/>
                <w:sz w:val="18"/>
              </w:rPr>
              <w:t xml:space="preserve">男 </w:t>
            </w:r>
          </w:p>
        </w:tc>
        <w:tc>
          <w:tcPr>
            <w:tcW w:type="dxa" w:w="1364"/>
            <w:tcBorders>
              <w:start w:sz="4.0" w:val="single" w:color="#000000"/>
              <w:top w:sz="3.200000000000273" w:val="single" w:color="#000000"/>
              <w:end w:sz="4.0" w:val="single" w:color="#000000"/>
              <w:bottom w:sz="3.199999999999818" w:val="single" w:color="#000000"/>
            </w:tcBorders>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1,963 </w:t>
            </w:r>
          </w:p>
        </w:tc>
        <w:tc>
          <w:tcPr>
            <w:tcW w:type="dxa" w:w="1370"/>
            <w:tcBorders>
              <w:start w:sz="4.0" w:val="single" w:color="#000000"/>
              <w:top w:sz="3.200000000000273" w:val="single" w:color="#000000"/>
              <w:end w:sz="4.0" w:val="single" w:color="#000000"/>
              <w:bottom w:sz="3.199999999999818" w:val="single" w:color="#000000"/>
            </w:tcBorders>
            <w:tcMar>
              <w:start w:w="0" w:type="dxa"/>
              <w:end w:w="0" w:type="dxa"/>
            </w:tcMar>
          </w:tcPr>
          <w:p>
            <w:pPr>
              <w:autoSpaceDN w:val="0"/>
              <w:autoSpaceDE w:val="0"/>
              <w:widowControl/>
              <w:spacing w:line="185" w:lineRule="auto" w:before="68" w:after="0"/>
              <w:ind w:left="24" w:right="0" w:firstLine="0"/>
              <w:jc w:val="left"/>
            </w:pPr>
            <w:r>
              <w:rPr>
                <w:rFonts w:ascii="SimSun" w:hAnsi="SimSun" w:eastAsia="SimSun"/>
                <w:b w:val="0"/>
                <w:i w:val="0"/>
                <w:color w:val="000000"/>
                <w:sz w:val="18"/>
              </w:rPr>
              <w:t xml:space="preserve">现任 </w:t>
            </w:r>
          </w:p>
        </w:tc>
        <w:tc>
          <w:tcPr>
            <w:tcW w:type="dxa" w:w="1366"/>
            <w:tcBorders>
              <w:start w:sz="4.0" w:val="single" w:color="#000000"/>
              <w:top w:sz="3.200000000000273" w:val="single" w:color="#000000"/>
              <w:end w:sz="4.0" w:val="single" w:color="#000000"/>
              <w:bottom w:sz="3.199999999999818" w:val="single" w:color="#000000"/>
            </w:tcBorders>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91.39 </w:t>
            </w:r>
          </w:p>
        </w:tc>
        <w:tc>
          <w:tcPr>
            <w:tcW w:type="dxa" w:w="1366"/>
            <w:tcBorders>
              <w:start w:sz="4.0" w:val="single" w:color="#000000"/>
              <w:top w:sz="3.200000000000273" w:val="single" w:color="#000000"/>
              <w:end w:sz="4.0" w:val="single" w:color="#000000"/>
              <w:bottom w:sz="3.199999999999818" w:val="single" w:color="#000000"/>
            </w:tcBorders>
            <w:tcMar>
              <w:start w:w="0" w:type="dxa"/>
              <w:end w:w="0" w:type="dxa"/>
            </w:tcMar>
          </w:tcPr>
          <w:p>
            <w:pPr>
              <w:autoSpaceDN w:val="0"/>
              <w:autoSpaceDE w:val="0"/>
              <w:widowControl/>
              <w:spacing w:line="185" w:lineRule="auto" w:before="68" w:after="0"/>
              <w:ind w:left="24" w:right="0" w:firstLine="0"/>
              <w:jc w:val="left"/>
            </w:pPr>
            <w:r>
              <w:rPr>
                <w:rFonts w:ascii="SimSun" w:hAnsi="SimSun" w:eastAsia="SimSun"/>
                <w:b w:val="0"/>
                <w:i w:val="0"/>
                <w:color w:val="000000"/>
                <w:sz w:val="18"/>
              </w:rPr>
              <w:t>否</w:t>
            </w:r>
          </w:p>
        </w:tc>
      </w:tr>
      <w:tr>
        <w:trPr>
          <w:trHeight w:hRule="exact" w:val="322"/>
        </w:trPr>
        <w:tc>
          <w:tcPr>
            <w:tcW w:type="dxa" w:w="1370"/>
            <w:tcBorders>
              <w:start w:sz="3.1999999999999886" w:val="single" w:color="#000000"/>
              <w:top w:sz="3.199999999999818" w:val="single" w:color="#000000"/>
              <w:end w:sz="4.0" w:val="single" w:color="#000000"/>
              <w:bottom w:sz="4.0" w:val="single" w:color="#000000"/>
            </w:tcBorders>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康启发 </w:t>
            </w:r>
          </w:p>
        </w:tc>
        <w:tc>
          <w:tcPr>
            <w:tcW w:type="dxa" w:w="1464"/>
            <w:tcBorders>
              <w:start w:sz="4.0" w:val="single" w:color="#000000"/>
              <w:top w:sz="3.199999999999818" w:val="single" w:color="#000000"/>
              <w:end w:sz="4.0" w:val="single" w:color="#000000"/>
              <w:bottom w:sz="4.0" w:val="single" w:color="#000000"/>
            </w:tcBorders>
            <w:tcMar>
              <w:start w:w="0" w:type="dxa"/>
              <w:end w:w="0" w:type="dxa"/>
            </w:tcMar>
          </w:tcPr>
          <w:p>
            <w:pPr>
              <w:autoSpaceDN w:val="0"/>
              <w:autoSpaceDE w:val="0"/>
              <w:widowControl/>
              <w:spacing w:line="185" w:lineRule="auto" w:before="66" w:after="0"/>
              <w:ind w:left="20" w:right="0" w:firstLine="0"/>
              <w:jc w:val="left"/>
            </w:pPr>
            <w:r>
              <w:rPr>
                <w:rFonts w:ascii="SimSun" w:hAnsi="SimSun" w:eastAsia="SimSun"/>
                <w:b w:val="0"/>
                <w:i w:val="0"/>
                <w:color w:val="000000"/>
                <w:sz w:val="18"/>
              </w:rPr>
              <w:t xml:space="preserve">副总经理 </w:t>
            </w:r>
          </w:p>
        </w:tc>
        <w:tc>
          <w:tcPr>
            <w:tcW w:type="dxa" w:w="1270"/>
            <w:tcBorders>
              <w:start w:sz="4.0" w:val="single" w:color="#000000"/>
              <w:top w:sz="3.199999999999818" w:val="single" w:color="#000000"/>
              <w:end w:sz="4.0" w:val="single" w:color="#000000"/>
              <w:bottom w:sz="4.0" w:val="single" w:color="#000000"/>
            </w:tcBorders>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男 </w:t>
            </w:r>
          </w:p>
        </w:tc>
        <w:tc>
          <w:tcPr>
            <w:tcW w:type="dxa" w:w="1364"/>
            <w:tcBorders>
              <w:start w:sz="4.0" w:val="single" w:color="#000000"/>
              <w:top w:sz="3.199999999999818" w:val="single" w:color="#000000"/>
              <w:end w:sz="4.0" w:val="single" w:color="#000000"/>
              <w:bottom w:sz="4.0" w:val="single" w:color="#000000"/>
            </w:tcBorders>
            <w:tcMar>
              <w:start w:w="0" w:type="dxa"/>
              <w:end w:w="0" w:type="dxa"/>
            </w:tcMar>
          </w:tcPr>
          <w:p>
            <w:pPr>
              <w:autoSpaceDN w:val="0"/>
              <w:autoSpaceDE w:val="0"/>
              <w:widowControl/>
              <w:spacing w:line="242" w:lineRule="auto" w:before="50" w:after="0"/>
              <w:ind w:left="0" w:right="0" w:firstLine="0"/>
              <w:jc w:val="right"/>
            </w:pPr>
            <w:r>
              <w:rPr>
                <w:rFonts w:ascii="ArialNarrow" w:hAnsi="ArialNarrow" w:eastAsia="ArialNarrow"/>
                <w:b w:val="0"/>
                <w:i w:val="0"/>
                <w:color w:val="000000"/>
                <w:sz w:val="18"/>
              </w:rPr>
              <w:t xml:space="preserve">1,964 </w:t>
            </w:r>
          </w:p>
        </w:tc>
        <w:tc>
          <w:tcPr>
            <w:tcW w:type="dxa" w:w="1370"/>
            <w:tcBorders>
              <w:start w:sz="4.0" w:val="single" w:color="#000000"/>
              <w:top w:sz="3.199999999999818" w:val="single" w:color="#000000"/>
              <w:end w:sz="4.0" w:val="single" w:color="#000000"/>
              <w:bottom w:sz="4.0" w:val="single" w:color="#000000"/>
            </w:tcBorders>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现任 </w:t>
            </w:r>
          </w:p>
        </w:tc>
        <w:tc>
          <w:tcPr>
            <w:tcW w:type="dxa" w:w="1366"/>
            <w:tcBorders>
              <w:start w:sz="4.0" w:val="single" w:color="#000000"/>
              <w:top w:sz="3.199999999999818" w:val="single" w:color="#000000"/>
              <w:end w:sz="4.0" w:val="single" w:color="#000000"/>
              <w:bottom w:sz="4.0" w:val="single" w:color="#000000"/>
            </w:tcBorders>
            <w:tcMar>
              <w:start w:w="0" w:type="dxa"/>
              <w:end w:w="0" w:type="dxa"/>
            </w:tcMar>
          </w:tcPr>
          <w:p>
            <w:pPr>
              <w:autoSpaceDN w:val="0"/>
              <w:autoSpaceDE w:val="0"/>
              <w:widowControl/>
              <w:spacing w:line="242" w:lineRule="auto" w:before="50" w:after="0"/>
              <w:ind w:left="0" w:right="0" w:firstLine="0"/>
              <w:jc w:val="right"/>
            </w:pPr>
            <w:r>
              <w:rPr>
                <w:rFonts w:ascii="ArialNarrow" w:hAnsi="ArialNarrow" w:eastAsia="ArialNarrow"/>
                <w:b w:val="0"/>
                <w:i w:val="0"/>
                <w:color w:val="000000"/>
                <w:sz w:val="18"/>
              </w:rPr>
              <w:t xml:space="preserve">89.57 </w:t>
            </w:r>
          </w:p>
        </w:tc>
        <w:tc>
          <w:tcPr>
            <w:tcW w:type="dxa" w:w="1366"/>
            <w:tcBorders>
              <w:start w:sz="4.0" w:val="single" w:color="#000000"/>
              <w:top w:sz="3.199999999999818" w:val="single" w:color="#000000"/>
              <w:end w:sz="4.0" w:val="single" w:color="#000000"/>
              <w:bottom w:sz="4.0" w:val="single" w:color="#000000"/>
            </w:tcBorders>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否</w:t>
            </w:r>
          </w:p>
        </w:tc>
      </w:tr>
      <w:tr>
        <w:trPr>
          <w:trHeight w:hRule="exact" w:val="324"/>
        </w:trPr>
        <w:tc>
          <w:tcPr>
            <w:tcW w:type="dxa" w:w="1370"/>
            <w:tcBorders>
              <w:start w:sz="3.1999999999999886"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8" w:after="0"/>
              <w:ind w:left="24" w:right="0" w:firstLine="0"/>
              <w:jc w:val="left"/>
            </w:pPr>
            <w:r>
              <w:rPr>
                <w:rFonts w:ascii="SimSun" w:hAnsi="SimSun" w:eastAsia="SimSun"/>
                <w:b w:val="0"/>
                <w:i w:val="0"/>
                <w:color w:val="000000"/>
                <w:sz w:val="18"/>
              </w:rPr>
              <w:t xml:space="preserve">徐竹林 </w:t>
            </w:r>
          </w:p>
        </w:tc>
        <w:tc>
          <w:tcPr>
            <w:tcW w:type="dxa" w:w="146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8" w:after="0"/>
              <w:ind w:left="20" w:right="0" w:firstLine="0"/>
              <w:jc w:val="left"/>
            </w:pPr>
            <w:r>
              <w:rPr>
                <w:rFonts w:ascii="SimSun" w:hAnsi="SimSun" w:eastAsia="SimSun"/>
                <w:b w:val="0"/>
                <w:i w:val="0"/>
                <w:color w:val="000000"/>
                <w:sz w:val="18"/>
              </w:rPr>
              <w:t xml:space="preserve">副总经理 </w:t>
            </w:r>
          </w:p>
        </w:tc>
        <w:tc>
          <w:tcPr>
            <w:tcW w:type="dxa" w:w="127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8" w:after="0"/>
              <w:ind w:left="24" w:right="0" w:firstLine="0"/>
              <w:jc w:val="left"/>
            </w:pPr>
            <w:r>
              <w:rPr>
                <w:rFonts w:ascii="SimSun" w:hAnsi="SimSun" w:eastAsia="SimSun"/>
                <w:b w:val="0"/>
                <w:i w:val="0"/>
                <w:color w:val="000000"/>
                <w:sz w:val="18"/>
              </w:rPr>
              <w:t xml:space="preserve">男 </w:t>
            </w:r>
          </w:p>
        </w:tc>
        <w:tc>
          <w:tcPr>
            <w:tcW w:type="dxa" w:w="136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2" w:lineRule="auto" w:before="52" w:after="0"/>
              <w:ind w:left="0" w:right="0" w:firstLine="0"/>
              <w:jc w:val="right"/>
            </w:pPr>
            <w:r>
              <w:rPr>
                <w:rFonts w:ascii="ArialNarrow" w:hAnsi="ArialNarrow" w:eastAsia="ArialNarrow"/>
                <w:b w:val="0"/>
                <w:i w:val="0"/>
                <w:color w:val="000000"/>
                <w:sz w:val="18"/>
              </w:rPr>
              <w:t xml:space="preserve">1,962 </w:t>
            </w:r>
          </w:p>
        </w:tc>
        <w:tc>
          <w:tcPr>
            <w:tcW w:type="dxa" w:w="137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8" w:after="0"/>
              <w:ind w:left="24" w:right="0" w:firstLine="0"/>
              <w:jc w:val="left"/>
            </w:pPr>
            <w:r>
              <w:rPr>
                <w:rFonts w:ascii="SimSun" w:hAnsi="SimSun" w:eastAsia="SimSun"/>
                <w:b w:val="0"/>
                <w:i w:val="0"/>
                <w:color w:val="000000"/>
                <w:sz w:val="18"/>
              </w:rPr>
              <w:t xml:space="preserve">现任 </w:t>
            </w:r>
          </w:p>
        </w:tc>
        <w:tc>
          <w:tcPr>
            <w:tcW w:type="dxa" w:w="136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2" w:lineRule="auto" w:before="52" w:after="0"/>
              <w:ind w:left="0" w:right="0" w:firstLine="0"/>
              <w:jc w:val="right"/>
            </w:pPr>
            <w:r>
              <w:rPr>
                <w:rFonts w:ascii="ArialNarrow" w:hAnsi="ArialNarrow" w:eastAsia="ArialNarrow"/>
                <w:b w:val="0"/>
                <w:i w:val="0"/>
                <w:color w:val="000000"/>
                <w:sz w:val="18"/>
              </w:rPr>
              <w:t xml:space="preserve">81.3 </w:t>
            </w:r>
          </w:p>
        </w:tc>
        <w:tc>
          <w:tcPr>
            <w:tcW w:type="dxa" w:w="136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8" w:after="0"/>
              <w:ind w:left="24" w:right="0" w:firstLine="0"/>
              <w:jc w:val="left"/>
            </w:pPr>
            <w:r>
              <w:rPr>
                <w:rFonts w:ascii="SimSun" w:hAnsi="SimSun" w:eastAsia="SimSun"/>
                <w:b w:val="0"/>
                <w:i w:val="0"/>
                <w:color w:val="000000"/>
                <w:sz w:val="18"/>
              </w:rPr>
              <w:t>否</w:t>
            </w:r>
          </w:p>
        </w:tc>
      </w:tr>
      <w:tr>
        <w:trPr>
          <w:trHeight w:hRule="exact" w:val="324"/>
        </w:trPr>
        <w:tc>
          <w:tcPr>
            <w:tcW w:type="dxa" w:w="1370"/>
            <w:tcBorders>
              <w:start w:sz="3.1999999999999886"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张世强 </w:t>
            </w:r>
          </w:p>
        </w:tc>
        <w:tc>
          <w:tcPr>
            <w:tcW w:type="dxa" w:w="146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6" w:after="0"/>
              <w:ind w:left="20" w:right="0" w:firstLine="0"/>
              <w:jc w:val="left"/>
            </w:pPr>
            <w:r>
              <w:rPr>
                <w:rFonts w:ascii="SimSun" w:hAnsi="SimSun" w:eastAsia="SimSun"/>
                <w:b w:val="0"/>
                <w:i w:val="0"/>
                <w:color w:val="000000"/>
                <w:sz w:val="18"/>
              </w:rPr>
              <w:t xml:space="preserve">副总经理 </w:t>
            </w:r>
          </w:p>
        </w:tc>
        <w:tc>
          <w:tcPr>
            <w:tcW w:type="dxa" w:w="127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男 </w:t>
            </w:r>
          </w:p>
        </w:tc>
        <w:tc>
          <w:tcPr>
            <w:tcW w:type="dxa" w:w="136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1,967 </w:t>
            </w:r>
          </w:p>
        </w:tc>
        <w:tc>
          <w:tcPr>
            <w:tcW w:type="dxa" w:w="137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现任 </w:t>
            </w:r>
          </w:p>
        </w:tc>
        <w:tc>
          <w:tcPr>
            <w:tcW w:type="dxa" w:w="136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93.6 </w:t>
            </w:r>
          </w:p>
        </w:tc>
        <w:tc>
          <w:tcPr>
            <w:tcW w:type="dxa" w:w="136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否</w:t>
            </w:r>
          </w:p>
        </w:tc>
      </w:tr>
      <w:tr>
        <w:trPr>
          <w:trHeight w:hRule="exact" w:val="322"/>
        </w:trPr>
        <w:tc>
          <w:tcPr>
            <w:tcW w:type="dxa" w:w="1370"/>
            <w:tcBorders>
              <w:start w:sz="3.1999999999999886"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郁春晓 </w:t>
            </w:r>
          </w:p>
        </w:tc>
        <w:tc>
          <w:tcPr>
            <w:tcW w:type="dxa" w:w="146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6" w:after="0"/>
              <w:ind w:left="20" w:right="0" w:firstLine="0"/>
              <w:jc w:val="left"/>
            </w:pPr>
            <w:r>
              <w:rPr>
                <w:rFonts w:ascii="SimSun" w:hAnsi="SimSun" w:eastAsia="SimSun"/>
                <w:b w:val="0"/>
                <w:i w:val="0"/>
                <w:color w:val="000000"/>
                <w:sz w:val="18"/>
              </w:rPr>
              <w:t xml:space="preserve">副总经理 </w:t>
            </w:r>
          </w:p>
        </w:tc>
        <w:tc>
          <w:tcPr>
            <w:tcW w:type="dxa" w:w="127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男 </w:t>
            </w:r>
          </w:p>
        </w:tc>
        <w:tc>
          <w:tcPr>
            <w:tcW w:type="dxa" w:w="136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1,963 </w:t>
            </w:r>
          </w:p>
        </w:tc>
        <w:tc>
          <w:tcPr>
            <w:tcW w:type="dxa" w:w="137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现任 </w:t>
            </w:r>
          </w:p>
        </w:tc>
        <w:tc>
          <w:tcPr>
            <w:tcW w:type="dxa" w:w="136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76.27 </w:t>
            </w:r>
          </w:p>
        </w:tc>
        <w:tc>
          <w:tcPr>
            <w:tcW w:type="dxa" w:w="136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否</w:t>
            </w:r>
          </w:p>
        </w:tc>
      </w:tr>
      <w:tr>
        <w:trPr>
          <w:trHeight w:hRule="exact" w:val="324"/>
        </w:trPr>
        <w:tc>
          <w:tcPr>
            <w:tcW w:type="dxa" w:w="1370"/>
            <w:tcBorders>
              <w:start w:sz="3.1999999999999886"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8" w:after="0"/>
              <w:ind w:left="24" w:right="0" w:firstLine="0"/>
              <w:jc w:val="left"/>
            </w:pPr>
            <w:r>
              <w:rPr>
                <w:rFonts w:ascii="SimSun" w:hAnsi="SimSun" w:eastAsia="SimSun"/>
                <w:b w:val="0"/>
                <w:i w:val="0"/>
                <w:color w:val="000000"/>
                <w:sz w:val="18"/>
              </w:rPr>
              <w:t xml:space="preserve">张宏伟 </w:t>
            </w:r>
          </w:p>
        </w:tc>
        <w:tc>
          <w:tcPr>
            <w:tcW w:type="dxa" w:w="146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8" w:after="0"/>
              <w:ind w:left="20" w:right="0" w:firstLine="0"/>
              <w:jc w:val="left"/>
            </w:pPr>
            <w:r>
              <w:rPr>
                <w:rFonts w:ascii="SimSun" w:hAnsi="SimSun" w:eastAsia="SimSun"/>
                <w:b w:val="0"/>
                <w:i w:val="0"/>
                <w:color w:val="000000"/>
                <w:sz w:val="18"/>
              </w:rPr>
              <w:t xml:space="preserve">副总经理 </w:t>
            </w:r>
          </w:p>
        </w:tc>
        <w:tc>
          <w:tcPr>
            <w:tcW w:type="dxa" w:w="127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8" w:after="0"/>
              <w:ind w:left="24" w:right="0" w:firstLine="0"/>
              <w:jc w:val="left"/>
            </w:pPr>
            <w:r>
              <w:rPr>
                <w:rFonts w:ascii="SimSun" w:hAnsi="SimSun" w:eastAsia="SimSun"/>
                <w:b w:val="0"/>
                <w:i w:val="0"/>
                <w:color w:val="000000"/>
                <w:sz w:val="18"/>
              </w:rPr>
              <w:t xml:space="preserve">男 </w:t>
            </w:r>
          </w:p>
        </w:tc>
        <w:tc>
          <w:tcPr>
            <w:tcW w:type="dxa" w:w="136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1,965 </w:t>
            </w:r>
          </w:p>
        </w:tc>
        <w:tc>
          <w:tcPr>
            <w:tcW w:type="dxa" w:w="137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8" w:after="0"/>
              <w:ind w:left="24" w:right="0" w:firstLine="0"/>
              <w:jc w:val="left"/>
            </w:pPr>
            <w:r>
              <w:rPr>
                <w:rFonts w:ascii="SimSun" w:hAnsi="SimSun" w:eastAsia="SimSun"/>
                <w:b w:val="0"/>
                <w:i w:val="0"/>
                <w:color w:val="000000"/>
                <w:sz w:val="18"/>
              </w:rPr>
              <w:t xml:space="preserve">现任 </w:t>
            </w:r>
          </w:p>
        </w:tc>
        <w:tc>
          <w:tcPr>
            <w:tcW w:type="dxa" w:w="136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89.38 </w:t>
            </w:r>
          </w:p>
        </w:tc>
        <w:tc>
          <w:tcPr>
            <w:tcW w:type="dxa" w:w="136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8" w:after="0"/>
              <w:ind w:left="24" w:right="0" w:firstLine="0"/>
              <w:jc w:val="left"/>
            </w:pPr>
            <w:r>
              <w:rPr>
                <w:rFonts w:ascii="SimSun" w:hAnsi="SimSun" w:eastAsia="SimSun"/>
                <w:b w:val="0"/>
                <w:i w:val="0"/>
                <w:color w:val="000000"/>
                <w:sz w:val="18"/>
              </w:rPr>
              <w:t>否</w:t>
            </w:r>
          </w:p>
        </w:tc>
      </w:tr>
      <w:tr>
        <w:trPr>
          <w:trHeight w:hRule="exact" w:val="326"/>
        </w:trPr>
        <w:tc>
          <w:tcPr>
            <w:tcW w:type="dxa" w:w="1370"/>
            <w:tcBorders>
              <w:start w:sz="3.1999999999999886"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费建民 </w:t>
            </w:r>
          </w:p>
        </w:tc>
        <w:tc>
          <w:tcPr>
            <w:tcW w:type="dxa" w:w="146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6" w:after="0"/>
              <w:ind w:left="20" w:right="0" w:firstLine="0"/>
              <w:jc w:val="left"/>
            </w:pPr>
            <w:r>
              <w:rPr>
                <w:rFonts w:ascii="SimSun" w:hAnsi="SimSun" w:eastAsia="SimSun"/>
                <w:b w:val="0"/>
                <w:i w:val="0"/>
                <w:color w:val="000000"/>
                <w:sz w:val="18"/>
              </w:rPr>
              <w:t xml:space="preserve">副总经理 </w:t>
            </w:r>
          </w:p>
        </w:tc>
        <w:tc>
          <w:tcPr>
            <w:tcW w:type="dxa" w:w="127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男 </w:t>
            </w:r>
          </w:p>
        </w:tc>
        <w:tc>
          <w:tcPr>
            <w:tcW w:type="dxa" w:w="136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1,967 </w:t>
            </w:r>
          </w:p>
        </w:tc>
        <w:tc>
          <w:tcPr>
            <w:tcW w:type="dxa" w:w="137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现任 </w:t>
            </w:r>
          </w:p>
        </w:tc>
        <w:tc>
          <w:tcPr>
            <w:tcW w:type="dxa" w:w="136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88.57 </w:t>
            </w:r>
          </w:p>
        </w:tc>
        <w:tc>
          <w:tcPr>
            <w:tcW w:type="dxa" w:w="136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否</w:t>
            </w:r>
          </w:p>
        </w:tc>
      </w:tr>
      <w:tr>
        <w:trPr>
          <w:trHeight w:hRule="exact" w:val="324"/>
        </w:trPr>
        <w:tc>
          <w:tcPr>
            <w:tcW w:type="dxa" w:w="1370"/>
            <w:tcBorders>
              <w:start w:sz="3.1999999999999886"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闫增辉 </w:t>
            </w:r>
          </w:p>
        </w:tc>
        <w:tc>
          <w:tcPr>
            <w:tcW w:type="dxa" w:w="146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6" w:after="0"/>
              <w:ind w:left="20" w:right="0" w:firstLine="0"/>
              <w:jc w:val="left"/>
            </w:pPr>
            <w:r>
              <w:rPr>
                <w:rFonts w:ascii="SimSun" w:hAnsi="SimSun" w:eastAsia="SimSun"/>
                <w:b w:val="0"/>
                <w:i w:val="0"/>
                <w:color w:val="000000"/>
                <w:sz w:val="18"/>
              </w:rPr>
              <w:t xml:space="preserve">副总经理 </w:t>
            </w:r>
          </w:p>
        </w:tc>
        <w:tc>
          <w:tcPr>
            <w:tcW w:type="dxa" w:w="127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男 </w:t>
            </w:r>
          </w:p>
        </w:tc>
        <w:tc>
          <w:tcPr>
            <w:tcW w:type="dxa" w:w="136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1,973 </w:t>
            </w:r>
          </w:p>
        </w:tc>
        <w:tc>
          <w:tcPr>
            <w:tcW w:type="dxa" w:w="137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现任 </w:t>
            </w:r>
          </w:p>
        </w:tc>
        <w:tc>
          <w:tcPr>
            <w:tcW w:type="dxa" w:w="136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64.78 </w:t>
            </w:r>
          </w:p>
        </w:tc>
        <w:tc>
          <w:tcPr>
            <w:tcW w:type="dxa" w:w="136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否</w:t>
            </w:r>
          </w:p>
        </w:tc>
      </w:tr>
      <w:tr>
        <w:trPr>
          <w:trHeight w:hRule="exact" w:val="320"/>
        </w:trPr>
        <w:tc>
          <w:tcPr>
            <w:tcW w:type="dxa" w:w="1370"/>
            <w:tcBorders>
              <w:start w:sz="3.1999999999999886"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4" w:after="0"/>
              <w:ind w:left="24" w:right="0" w:firstLine="0"/>
              <w:jc w:val="left"/>
            </w:pPr>
            <w:r>
              <w:rPr>
                <w:rFonts w:ascii="SimSun" w:hAnsi="SimSun" w:eastAsia="SimSun"/>
                <w:b w:val="0"/>
                <w:i w:val="0"/>
                <w:color w:val="000000"/>
                <w:sz w:val="18"/>
              </w:rPr>
              <w:t xml:space="preserve">杨德俊 </w:t>
            </w:r>
          </w:p>
        </w:tc>
        <w:tc>
          <w:tcPr>
            <w:tcW w:type="dxa" w:w="146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4" w:after="0"/>
              <w:ind w:left="20" w:right="0" w:firstLine="0"/>
              <w:jc w:val="left"/>
            </w:pPr>
            <w:r>
              <w:rPr>
                <w:rFonts w:ascii="SimSun" w:hAnsi="SimSun" w:eastAsia="SimSun"/>
                <w:b w:val="0"/>
                <w:i w:val="0"/>
                <w:color w:val="000000"/>
                <w:sz w:val="18"/>
              </w:rPr>
              <w:t xml:space="preserve">副总经理 </w:t>
            </w:r>
          </w:p>
        </w:tc>
        <w:tc>
          <w:tcPr>
            <w:tcW w:type="dxa" w:w="127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4" w:after="0"/>
              <w:ind w:left="24" w:right="0" w:firstLine="0"/>
              <w:jc w:val="left"/>
            </w:pPr>
            <w:r>
              <w:rPr>
                <w:rFonts w:ascii="SimSun" w:hAnsi="SimSun" w:eastAsia="SimSun"/>
                <w:b w:val="0"/>
                <w:i w:val="0"/>
                <w:color w:val="000000"/>
                <w:sz w:val="18"/>
              </w:rPr>
              <w:t xml:space="preserve">男 </w:t>
            </w:r>
          </w:p>
        </w:tc>
        <w:tc>
          <w:tcPr>
            <w:tcW w:type="dxa" w:w="136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48" w:after="0"/>
              <w:ind w:left="0" w:right="0" w:firstLine="0"/>
              <w:jc w:val="right"/>
            </w:pPr>
            <w:r>
              <w:rPr>
                <w:rFonts w:ascii="ArialNarrow" w:hAnsi="ArialNarrow" w:eastAsia="ArialNarrow"/>
                <w:b w:val="0"/>
                <w:i w:val="0"/>
                <w:color w:val="000000"/>
                <w:sz w:val="18"/>
              </w:rPr>
              <w:t xml:space="preserve">1,972 </w:t>
            </w:r>
          </w:p>
        </w:tc>
        <w:tc>
          <w:tcPr>
            <w:tcW w:type="dxa" w:w="137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4" w:after="0"/>
              <w:ind w:left="24" w:right="0" w:firstLine="0"/>
              <w:jc w:val="left"/>
            </w:pPr>
            <w:r>
              <w:rPr>
                <w:rFonts w:ascii="SimSun" w:hAnsi="SimSun" w:eastAsia="SimSun"/>
                <w:b w:val="0"/>
                <w:i w:val="0"/>
                <w:color w:val="000000"/>
                <w:sz w:val="18"/>
              </w:rPr>
              <w:t xml:space="preserve">现任 </w:t>
            </w:r>
          </w:p>
        </w:tc>
        <w:tc>
          <w:tcPr>
            <w:tcW w:type="dxa" w:w="136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48" w:after="0"/>
              <w:ind w:left="0" w:right="0" w:firstLine="0"/>
              <w:jc w:val="right"/>
            </w:pPr>
            <w:r>
              <w:rPr>
                <w:rFonts w:ascii="ArialNarrow" w:hAnsi="ArialNarrow" w:eastAsia="ArialNarrow"/>
                <w:b w:val="0"/>
                <w:i w:val="0"/>
                <w:color w:val="000000"/>
                <w:sz w:val="18"/>
              </w:rPr>
              <w:t xml:space="preserve">49.04 </w:t>
            </w:r>
          </w:p>
        </w:tc>
        <w:tc>
          <w:tcPr>
            <w:tcW w:type="dxa" w:w="136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4" w:after="0"/>
              <w:ind w:left="24" w:right="0" w:firstLine="0"/>
              <w:jc w:val="left"/>
            </w:pPr>
            <w:r>
              <w:rPr>
                <w:rFonts w:ascii="SimSun" w:hAnsi="SimSun" w:eastAsia="SimSun"/>
                <w:b w:val="0"/>
                <w:i w:val="0"/>
                <w:color w:val="000000"/>
                <w:sz w:val="18"/>
              </w:rPr>
              <w:t>否</w:t>
            </w:r>
          </w:p>
        </w:tc>
      </w:tr>
      <w:tr>
        <w:trPr>
          <w:trHeight w:hRule="exact" w:val="326"/>
        </w:trPr>
        <w:tc>
          <w:tcPr>
            <w:tcW w:type="dxa" w:w="1370"/>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合计</w:t>
            </w:r>
          </w:p>
        </w:tc>
        <w:tc>
          <w:tcPr>
            <w:tcW w:type="dxa" w:w="1464"/>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240" w:lineRule="auto" w:before="52" w:after="0"/>
              <w:ind w:left="0" w:right="0" w:firstLine="0"/>
              <w:jc w:val="center"/>
            </w:pPr>
            <w:r>
              <w:rPr>
                <w:rFonts w:ascii="ArialNarrow" w:hAnsi="ArialNarrow" w:eastAsia="ArialNarrow"/>
                <w:b w:val="0"/>
                <w:i w:val="0"/>
                <w:color w:val="000000"/>
                <w:sz w:val="18"/>
              </w:rPr>
              <w:t xml:space="preserve">-- </w:t>
            </w:r>
          </w:p>
        </w:tc>
        <w:tc>
          <w:tcPr>
            <w:tcW w:type="dxa" w:w="1270"/>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240" w:lineRule="auto" w:before="52" w:after="0"/>
              <w:ind w:left="0" w:right="0" w:firstLine="0"/>
              <w:jc w:val="center"/>
            </w:pPr>
            <w:r>
              <w:rPr>
                <w:rFonts w:ascii="ArialNarrow" w:hAnsi="ArialNarrow" w:eastAsia="ArialNarrow"/>
                <w:b w:val="0"/>
                <w:i w:val="0"/>
                <w:color w:val="000000"/>
                <w:sz w:val="18"/>
              </w:rPr>
              <w:t xml:space="preserve">-- </w:t>
            </w:r>
          </w:p>
        </w:tc>
        <w:tc>
          <w:tcPr>
            <w:tcW w:type="dxa" w:w="1364"/>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240" w:lineRule="auto" w:before="52" w:after="0"/>
              <w:ind w:left="0" w:right="0" w:firstLine="0"/>
              <w:jc w:val="center"/>
            </w:pPr>
            <w:r>
              <w:rPr>
                <w:rFonts w:ascii="ArialNarrow" w:hAnsi="ArialNarrow" w:eastAsia="ArialNarrow"/>
                <w:b w:val="0"/>
                <w:i w:val="0"/>
                <w:color w:val="000000"/>
                <w:sz w:val="18"/>
              </w:rPr>
              <w:t xml:space="preserve">-- </w:t>
            </w:r>
          </w:p>
        </w:tc>
        <w:tc>
          <w:tcPr>
            <w:tcW w:type="dxa" w:w="1370"/>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240" w:lineRule="auto" w:before="52" w:after="0"/>
              <w:ind w:left="0" w:right="0" w:firstLine="0"/>
              <w:jc w:val="center"/>
            </w:pPr>
            <w:r>
              <w:rPr>
                <w:rFonts w:ascii="ArialNarrow" w:hAnsi="ArialNarrow" w:eastAsia="ArialNarrow"/>
                <w:b w:val="0"/>
                <w:i w:val="0"/>
                <w:color w:val="000000"/>
                <w:sz w:val="18"/>
              </w:rPr>
              <w:t xml:space="preserve">-- </w:t>
            </w:r>
          </w:p>
        </w:tc>
        <w:tc>
          <w:tcPr>
            <w:tcW w:type="dxa" w:w="136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1233.50 </w:t>
            </w:r>
          </w:p>
        </w:tc>
        <w:tc>
          <w:tcPr>
            <w:tcW w:type="dxa" w:w="1366"/>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240" w:lineRule="auto" w:before="52" w:after="0"/>
              <w:ind w:left="0" w:right="0" w:firstLine="0"/>
              <w:jc w:val="center"/>
            </w:pPr>
            <w:r>
              <w:rPr>
                <w:rFonts w:ascii="ArialNarrow" w:hAnsi="ArialNarrow" w:eastAsia="ArialNarrow"/>
                <w:b w:val="0"/>
                <w:i w:val="0"/>
                <w:color w:val="000000"/>
                <w:sz w:val="18"/>
              </w:rPr>
              <w:t xml:space="preserve">-- </w:t>
            </w:r>
          </w:p>
        </w:tc>
      </w:tr>
    </w:tbl>
    <w:p>
      <w:pPr>
        <w:autoSpaceDN w:val="0"/>
        <w:autoSpaceDE w:val="0"/>
        <w:widowControl/>
        <w:spacing w:line="211" w:lineRule="auto" w:before="52" w:after="0"/>
        <w:ind w:left="30" w:right="0" w:firstLine="0"/>
        <w:jc w:val="left"/>
      </w:pPr>
      <w:r>
        <w:rPr>
          <w:rFonts w:ascii="SimSun" w:hAnsi="SimSun" w:eastAsia="SimSun"/>
          <w:b w:val="0"/>
          <w:i w:val="0"/>
          <w:color w:val="000000"/>
          <w:sz w:val="18"/>
        </w:rPr>
        <w:t>公司董事、高级管理人员报告期内被授予的股权激励情况：</w:t>
      </w:r>
      <w:r>
        <w:rPr>
          <w:rFonts w:ascii="ArialNarrow" w:hAnsi="ArialNarrow" w:eastAsia="ArialNarrow"/>
          <w:b w:val="0"/>
          <w:i w:val="0"/>
          <w:color w:val="000000"/>
          <w:sz w:val="18"/>
        </w:rPr>
        <w:t xml:space="preserve">□ </w:t>
      </w:r>
      <w:r>
        <w:rPr>
          <w:rFonts w:ascii="SimSun" w:hAnsi="SimSun" w:eastAsia="SimSun"/>
          <w:b w:val="0"/>
          <w:i w:val="0"/>
          <w:color w:val="000000"/>
          <w:sz w:val="18"/>
        </w:rPr>
        <w:t>适用</w:t>
      </w:r>
      <w:r>
        <w:rPr>
          <w:rFonts w:ascii="ArialNarrow" w:hAnsi="ArialNarrow" w:eastAsia="ArialNarrow"/>
          <w:b w:val="0"/>
          <w:i w:val="0"/>
          <w:color w:val="000000"/>
          <w:sz w:val="18"/>
        </w:rPr>
        <w:t xml:space="preserve"> √ </w:t>
      </w:r>
      <w:r>
        <w:rPr>
          <w:rFonts w:ascii="SimSun" w:hAnsi="SimSun" w:eastAsia="SimSun"/>
          <w:b w:val="0"/>
          <w:i w:val="0"/>
          <w:color w:val="000000"/>
          <w:sz w:val="18"/>
        </w:rPr>
        <w:t>不适用</w:t>
      </w:r>
    </w:p>
    <w:p>
      <w:pPr>
        <w:autoSpaceDN w:val="0"/>
        <w:autoSpaceDE w:val="0"/>
        <w:widowControl/>
        <w:spacing w:line="185" w:lineRule="auto" w:before="350" w:after="0"/>
        <w:ind w:left="30" w:right="0" w:firstLine="0"/>
        <w:jc w:val="left"/>
      </w:pPr>
      <w:r>
        <w:rPr>
          <w:rFonts w:ascii="SimSun" w:hAnsi="SimSun" w:eastAsia="SimSun"/>
          <w:b w:val="0"/>
          <w:i w:val="0"/>
          <w:color w:val="000000"/>
          <w:sz w:val="24"/>
        </w:rPr>
        <w:t>五、公司员工情况</w:t>
      </w:r>
    </w:p>
    <w:p>
      <w:pPr>
        <w:autoSpaceDN w:val="0"/>
        <w:autoSpaceDE w:val="0"/>
        <w:widowControl/>
        <w:spacing w:line="254" w:lineRule="auto" w:before="322" w:after="300"/>
        <w:ind w:left="30" w:right="0" w:firstLine="0"/>
        <w:jc w:val="left"/>
      </w:pPr>
      <w:r>
        <w:rPr>
          <w:rFonts w:ascii="ArialNarrow" w:hAnsi="ArialNarrow" w:eastAsia="ArialNarrow"/>
          <w:b/>
          <w:i w:val="0"/>
          <w:color w:val="000000"/>
          <w:sz w:val="21"/>
        </w:rPr>
        <w:t>1</w:t>
      </w:r>
      <w:r>
        <w:rPr>
          <w:rFonts w:ascii="SimSun" w:hAnsi="SimSun" w:eastAsia="SimSun"/>
          <w:b w:val="0"/>
          <w:i w:val="0"/>
          <w:color w:val="000000"/>
          <w:sz w:val="21"/>
        </w:rPr>
        <w:t>、员工数量、专业构成及教育程度</w:t>
      </w:r>
    </w:p>
    <w:tbl>
      <w:tblPr>
        <w:tblW w:type="auto" w:w="0"/>
        <w:tblLayout w:type="fixed"/>
        <w:tblLook w:firstColumn="1" w:firstRow="1" w:lastColumn="0" w:lastRow="0" w:noHBand="0" w:noVBand="1" w:val="04A0"/>
        <w:tblInd w:w="30.0" w:type="dxa"/>
      </w:tblPr>
      <w:tblGrid>
        <w:gridCol w:w="4867"/>
        <w:gridCol w:w="4867"/>
      </w:tblGrid>
      <w:tr>
        <w:trPr>
          <w:trHeight w:hRule="exact" w:val="324"/>
        </w:trPr>
        <w:tc>
          <w:tcPr>
            <w:tcW w:type="dxa" w:w="4784"/>
            <w:tcBorders>
              <w:start w:sz="3.1999999999999886" w:val="single" w:color="#000000"/>
              <w:top w:sz="3.199999999999818" w:val="single" w:color="#000000"/>
              <w:end w:sz="4.0" w:val="single" w:color="#000000"/>
              <w:bottom w:sz="3.2000000000007276" w:val="single" w:color="#000000"/>
            </w:tcBorders>
            <w:shd w:fill="dbdbdb"/>
            <w:tcMar>
              <w:start w:w="0" w:type="dxa"/>
              <w:end w:w="0" w:type="dxa"/>
            </w:tcMar>
          </w:tcPr>
          <w:tbl>
            <w:tblPr>
              <w:tblW w:type="auto" w:w="0"/>
              <w:tblLayout w:type="fixed"/>
              <w:tblLook w:firstColumn="1" w:firstRow="1" w:lastColumn="0" w:lastRow="0" w:noHBand="0" w:noVBand="1" w:val="04A0"/>
              <w:tblInd w:w="24.000000000000057" w:type="dxa"/>
            </w:tblPr>
            <w:tblGrid>
              <w:gridCol w:w="4784"/>
            </w:tblGrid>
            <w:tr>
              <w:trPr>
                <w:trHeight w:hRule="exact" w:val="296"/>
              </w:trPr>
              <w:tc>
                <w:tcPr>
                  <w:tcW w:type="dxa" w:w="4728"/>
                  <w:tcBorders/>
                  <w:shd w:fill="dbdbdb"/>
                  <w:tcMar>
                    <w:start w:w="0" w:type="dxa"/>
                    <w:end w:w="0" w:type="dxa"/>
                  </w:tcMar>
                </w:tcPr>
                <w:p>
                  <w:pPr>
                    <w:autoSpaceDN w:val="0"/>
                    <w:autoSpaceDE w:val="0"/>
                    <w:widowControl/>
                    <w:spacing w:line="185" w:lineRule="auto" w:before="66" w:after="0"/>
                    <w:ind w:left="0" w:right="0" w:firstLine="0"/>
                    <w:jc w:val="left"/>
                  </w:pPr>
                  <w:r>
                    <w:rPr>
                      <w:rFonts w:ascii="SimSun" w:hAnsi="SimSun" w:eastAsia="SimSun"/>
                      <w:b w:val="0"/>
                      <w:i w:val="0"/>
                      <w:color w:val="000000"/>
                      <w:sz w:val="18"/>
                    </w:rPr>
                    <w:t>母公司在职员工的数量（人）</w:t>
                  </w:r>
                </w:p>
              </w:tc>
            </w:tr>
          </w:tbl>
          <w:p>
            <w:pPr>
              <w:autoSpaceDN w:val="0"/>
              <w:autoSpaceDE w:val="0"/>
              <w:widowControl/>
              <w:spacing w:line="14" w:lineRule="exact" w:before="0" w:after="0"/>
              <w:ind w:left="0" w:right="0"/>
            </w:pPr>
          </w:p>
        </w:tc>
        <w:tc>
          <w:tcPr>
            <w:tcW w:type="dxa" w:w="4782"/>
            <w:tcBorders>
              <w:start w:sz="4.0" w:val="single" w:color="#000000"/>
              <w:top w:sz="3.199999999999818" w:val="single" w:color="#000000"/>
              <w:end w:sz="4.0" w:val="single" w:color="#000000"/>
              <w:bottom w:sz="3.2000000000007276" w:val="single" w:color="#000000"/>
            </w:tcBorders>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719 </w:t>
            </w:r>
          </w:p>
        </w:tc>
      </w:tr>
      <w:tr>
        <w:trPr>
          <w:trHeight w:hRule="exact" w:val="322"/>
        </w:trPr>
        <w:tc>
          <w:tcPr>
            <w:tcW w:type="dxa" w:w="4784"/>
            <w:tcBorders>
              <w:start w:sz="3.1999999999999886" w:val="single" w:color="#000000"/>
              <w:top w:sz="3.2000000000007276"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主要子公司在职员工的数量（人）</w:t>
            </w:r>
          </w:p>
        </w:tc>
        <w:tc>
          <w:tcPr>
            <w:tcW w:type="dxa" w:w="4782"/>
            <w:tcBorders>
              <w:start w:sz="4.0" w:val="single" w:color="#000000"/>
              <w:top w:sz="3.2000000000007276" w:val="single" w:color="#000000"/>
              <w:end w:sz="4.0" w:val="single" w:color="#000000"/>
              <w:bottom w:sz="4.0" w:val="single" w:color="#000000"/>
            </w:tcBorders>
            <w:tcMar>
              <w:start w:w="0" w:type="dxa"/>
              <w:end w:w="0" w:type="dxa"/>
            </w:tcMar>
          </w:tcPr>
          <w:p>
            <w:pPr>
              <w:autoSpaceDN w:val="0"/>
              <w:autoSpaceDE w:val="0"/>
              <w:widowControl/>
              <w:spacing w:line="242" w:lineRule="auto" w:before="50" w:after="0"/>
              <w:ind w:left="0" w:right="0" w:firstLine="0"/>
              <w:jc w:val="right"/>
            </w:pPr>
            <w:r>
              <w:rPr>
                <w:rFonts w:ascii="ArialNarrow" w:hAnsi="ArialNarrow" w:eastAsia="ArialNarrow"/>
                <w:b w:val="0"/>
                <w:i w:val="0"/>
                <w:color w:val="000000"/>
                <w:sz w:val="18"/>
              </w:rPr>
              <w:t xml:space="preserve">7,613 </w:t>
            </w:r>
          </w:p>
        </w:tc>
      </w:tr>
      <w:tr>
        <w:trPr>
          <w:trHeight w:hRule="exact" w:val="326"/>
        </w:trPr>
        <w:tc>
          <w:tcPr>
            <w:tcW w:type="dxa" w:w="4784"/>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在职员工的数量合计（人）</w:t>
            </w:r>
          </w:p>
        </w:tc>
        <w:tc>
          <w:tcPr>
            <w:tcW w:type="dxa" w:w="4782"/>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2" w:lineRule="auto" w:before="50" w:after="0"/>
              <w:ind w:left="0" w:right="0" w:firstLine="0"/>
              <w:jc w:val="right"/>
            </w:pPr>
            <w:r>
              <w:rPr>
                <w:rFonts w:ascii="ArialNarrow" w:hAnsi="ArialNarrow" w:eastAsia="ArialNarrow"/>
                <w:b w:val="0"/>
                <w:i w:val="0"/>
                <w:color w:val="000000"/>
                <w:sz w:val="18"/>
              </w:rPr>
              <w:t xml:space="preserve">8,332 </w:t>
            </w:r>
          </w:p>
        </w:tc>
      </w:tr>
      <w:tr>
        <w:trPr>
          <w:trHeight w:hRule="exact" w:val="322"/>
        </w:trPr>
        <w:tc>
          <w:tcPr>
            <w:tcW w:type="dxa" w:w="4784"/>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当期领取薪酬员工总人数（人）</w:t>
            </w:r>
          </w:p>
        </w:tc>
        <w:tc>
          <w:tcPr>
            <w:tcW w:type="dxa" w:w="4782"/>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8,332 </w:t>
            </w:r>
          </w:p>
        </w:tc>
      </w:tr>
      <w:tr>
        <w:trPr>
          <w:trHeight w:hRule="exact" w:val="322"/>
        </w:trPr>
        <w:tc>
          <w:tcPr>
            <w:tcW w:type="dxa" w:w="4784"/>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8" w:after="0"/>
              <w:ind w:left="24" w:right="0" w:firstLine="0"/>
              <w:jc w:val="left"/>
            </w:pPr>
            <w:r>
              <w:rPr>
                <w:rFonts w:ascii="SimSun" w:hAnsi="SimSun" w:eastAsia="SimSun"/>
                <w:b w:val="0"/>
                <w:i w:val="0"/>
                <w:color w:val="000000"/>
                <w:sz w:val="18"/>
              </w:rPr>
              <w:t>母公司及主要子公司需承担费用的离退休职工人数（人）</w:t>
            </w:r>
          </w:p>
        </w:tc>
        <w:tc>
          <w:tcPr>
            <w:tcW w:type="dxa" w:w="4782"/>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7,189 </w:t>
            </w:r>
          </w:p>
        </w:tc>
      </w:tr>
      <w:tr>
        <w:trPr>
          <w:trHeight w:hRule="exact" w:val="326"/>
        </w:trPr>
        <w:tc>
          <w:tcPr>
            <w:tcW w:type="dxa" w:w="9566"/>
            <w:gridSpan w:val="2"/>
            <w:tcBorders>
              <w:start w:sz="3.1999999999999886" w:val="single" w:color="#000000"/>
              <w:top w:sz="4.0" w:val="single" w:color="#000000"/>
              <w:end w:sz="4.0" w:val="single" w:color="#000000"/>
              <w:bottom w:sz="4.0" w:val="single" w:color="#000000"/>
            </w:tcBorders>
            <w:shd w:fill="dbdbdb"/>
            <w:tcMar>
              <w:start w:w="0" w:type="dxa"/>
              <w:end w:w="0" w:type="dxa"/>
            </w:tcMar>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专业构成</w:t>
            </w:r>
          </w:p>
        </w:tc>
      </w:tr>
      <w:tr>
        <w:trPr>
          <w:trHeight w:hRule="exact" w:val="322"/>
        </w:trPr>
        <w:tc>
          <w:tcPr>
            <w:tcW w:type="dxa" w:w="4784"/>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 xml:space="preserve">专业构成类别 </w:t>
            </w:r>
          </w:p>
        </w:tc>
        <w:tc>
          <w:tcPr>
            <w:tcW w:type="dxa" w:w="4782"/>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专业构成人数（人）</w:t>
            </w:r>
          </w:p>
        </w:tc>
      </w:tr>
      <w:tr>
        <w:trPr>
          <w:trHeight w:hRule="exact" w:val="322"/>
        </w:trPr>
        <w:tc>
          <w:tcPr>
            <w:tcW w:type="dxa" w:w="4784"/>
            <w:tcBorders>
              <w:start w:sz="3.1999999999999886"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经营管理 </w:t>
            </w:r>
          </w:p>
        </w:tc>
        <w:tc>
          <w:tcPr>
            <w:tcW w:type="dxa" w:w="4782"/>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1,188 </w:t>
            </w:r>
          </w:p>
        </w:tc>
      </w:tr>
      <w:tr>
        <w:trPr>
          <w:trHeight w:hRule="exact" w:val="326"/>
        </w:trPr>
        <w:tc>
          <w:tcPr>
            <w:tcW w:type="dxa" w:w="4784"/>
            <w:tcBorders>
              <w:start w:sz="3.1999999999999886"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8" w:after="0"/>
              <w:ind w:left="24" w:right="0" w:firstLine="0"/>
              <w:jc w:val="left"/>
            </w:pPr>
            <w:r>
              <w:rPr>
                <w:rFonts w:ascii="SimSun" w:hAnsi="SimSun" w:eastAsia="SimSun"/>
                <w:b w:val="0"/>
                <w:i w:val="0"/>
                <w:color w:val="000000"/>
                <w:sz w:val="18"/>
              </w:rPr>
              <w:t xml:space="preserve">专业技术 </w:t>
            </w:r>
          </w:p>
        </w:tc>
        <w:tc>
          <w:tcPr>
            <w:tcW w:type="dxa" w:w="4782"/>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1,498 </w:t>
            </w:r>
          </w:p>
        </w:tc>
      </w:tr>
      <w:tr>
        <w:trPr>
          <w:trHeight w:hRule="exact" w:val="322"/>
        </w:trPr>
        <w:tc>
          <w:tcPr>
            <w:tcW w:type="dxa" w:w="4784"/>
            <w:tcBorders>
              <w:start w:sz="3.1999999999999886"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专门技能 </w:t>
            </w:r>
          </w:p>
        </w:tc>
        <w:tc>
          <w:tcPr>
            <w:tcW w:type="dxa" w:w="4782"/>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5,074 </w:t>
            </w:r>
          </w:p>
        </w:tc>
      </w:tr>
    </w:tbl>
    <w:p>
      <w:pPr>
        <w:autoSpaceDN w:val="0"/>
        <w:autoSpaceDE w:val="0"/>
        <w:widowControl/>
        <w:spacing w:line="233" w:lineRule="auto" w:before="398" w:after="0"/>
        <w:ind w:left="0" w:right="20" w:firstLine="0"/>
        <w:jc w:val="right"/>
      </w:pPr>
      <w:r>
        <w:rPr>
          <w:rFonts w:ascii="Times" w:hAnsi="Times" w:eastAsia="Times"/>
          <w:b w:val="0"/>
          <w:i w:val="0"/>
          <w:color w:val="000000"/>
          <w:sz w:val="18"/>
        </w:rPr>
        <w:t xml:space="preserve">39 </w:t>
      </w:r>
    </w:p>
    <w:p>
      <w:pPr>
        <w:sectPr>
          <w:pgSz w:w="11904" w:h="16840"/>
          <w:pgMar w:top="436" w:right="1066" w:bottom="500" w:left="1104" w:header="720" w:footer="720" w:gutter="0"/>
          <w:cols w:space="720" w:num="1" w:equalWidth="0">
            <w:col w:w="9734" w:space="0"/>
            <w:col w:w="9734" w:space="0"/>
            <w:col w:w="9788" w:space="0"/>
            <w:col w:w="9790" w:space="0"/>
            <w:col w:w="9734" w:space="0"/>
            <w:col w:w="9734" w:space="0"/>
            <w:col w:w="9736" w:space="0"/>
            <w:col w:w="9734" w:space="0"/>
            <w:col w:w="9734" w:space="0"/>
            <w:col w:w="9734" w:space="0"/>
            <w:col w:w="9734" w:space="0"/>
            <w:col w:w="9734" w:space="0"/>
            <w:col w:w="9790" w:space="0"/>
            <w:col w:w="9734" w:space="0"/>
            <w:col w:w="9736" w:space="0"/>
            <w:col w:w="9734" w:space="0"/>
            <w:col w:w="9734" w:space="0"/>
            <w:col w:w="9790" w:space="0"/>
            <w:col w:w="9734" w:space="0"/>
            <w:col w:w="9780" w:space="0"/>
            <w:col w:w="9734" w:space="0"/>
            <w:col w:w="9790" w:space="0"/>
            <w:col w:w="9734" w:space="0"/>
            <w:col w:w="9734" w:space="0"/>
            <w:col w:w="9734" w:space="0"/>
            <w:col w:w="9734" w:space="0"/>
            <w:col w:w="9734" w:space="0"/>
            <w:col w:w="9788" w:space="0"/>
            <w:col w:w="9790" w:space="0"/>
            <w:col w:w="9788" w:space="0"/>
            <w:col w:w="9790" w:space="0"/>
            <w:col w:w="9734" w:space="0"/>
            <w:col w:w="9734" w:space="0"/>
            <w:col w:w="9734" w:space="0"/>
            <w:col w:w="9734" w:space="0"/>
            <w:col w:w="9734" w:space="0"/>
            <w:col w:w="9734" w:space="0"/>
            <w:col w:w="9734" w:space="0"/>
          </w:cols>
          <w:docGrid w:linePitch="360"/>
        </w:sectPr>
      </w:pPr>
    </w:p>
    <w:p>
      <w:pPr>
        <w:autoSpaceDN w:val="0"/>
        <w:autoSpaceDE w:val="0"/>
        <w:widowControl/>
        <w:spacing w:line="220" w:lineRule="exact" w:before="0" w:after="216"/>
        <w:ind w:left="0" w:right="0"/>
      </w:pPr>
    </w:p>
    <w:p>
      <w:pPr>
        <w:autoSpaceDN w:val="0"/>
        <w:autoSpaceDE w:val="0"/>
        <w:widowControl/>
        <w:spacing w:line="204" w:lineRule="auto" w:before="0" w:after="36"/>
        <w:ind w:left="0" w:right="122" w:firstLine="0"/>
        <w:jc w:val="right"/>
      </w:pPr>
      <w:r>
        <w:rPr>
          <w:rFonts w:ascii="SimSun" w:hAnsi="SimSun" w:eastAsia="SimSun"/>
          <w:b w:val="0"/>
          <w:i w:val="0"/>
          <w:color w:val="000000"/>
          <w:sz w:val="18"/>
        </w:rPr>
        <w:t>北方华锦化学工业股份有限公司</w:t>
      </w:r>
      <w:r>
        <w:rPr>
          <w:rFonts w:ascii="Times" w:hAnsi="Times" w:eastAsia="Times"/>
          <w:b w:val="0"/>
          <w:i w:val="0"/>
          <w:color w:val="000000"/>
          <w:sz w:val="18"/>
        </w:rPr>
        <w:t xml:space="preserve"> 2020</w:t>
      </w:r>
      <w:r>
        <w:rPr>
          <w:rFonts w:ascii="SimSun" w:hAnsi="SimSun" w:eastAsia="SimSun"/>
          <w:b w:val="0"/>
          <w:i w:val="0"/>
          <w:color w:val="000000"/>
          <w:sz w:val="18"/>
        </w:rPr>
        <w:t xml:space="preserve"> 年年度报告全文</w:t>
      </w:r>
    </w:p>
    <w:tbl>
      <w:tblPr>
        <w:tblW w:type="auto" w:w="0"/>
        <w:tblLayout w:type="fixed"/>
        <w:tblLook w:firstColumn="1" w:firstRow="1" w:lastColumn="0" w:lastRow="0" w:noHBand="0" w:noVBand="1" w:val="04A0"/>
        <w:tblInd w:w="0.0" w:type="dxa"/>
      </w:tblPr>
      <w:tblGrid>
        <w:gridCol w:w="9790"/>
      </w:tblGrid>
      <w:tr>
        <w:trPr>
          <w:trHeight w:hRule="exact" w:val="3712"/>
        </w:trPr>
        <w:tc>
          <w:tcPr>
            <w:tcW w:type="dxa" w:w="9698"/>
            <w:tcBorders>
              <w:top w:sz="5.600000000000023" w:val="single" w:color="#000000"/>
            </w:tcBorders>
            <w:tcMar>
              <w:start w:w="0" w:type="dxa"/>
              <w:end w:w="0" w:type="dxa"/>
            </w:tcMar>
          </w:tcPr>
          <w:p>
            <w:pPr>
              <w:autoSpaceDN w:val="0"/>
              <w:autoSpaceDE w:val="0"/>
              <w:widowControl/>
              <w:spacing w:line="318" w:lineRule="exact" w:before="0" w:after="0"/>
              <w:ind w:left="0" w:right="0"/>
            </w:pPr>
          </w:p>
          <w:tbl>
            <w:tblPr>
              <w:tblW w:type="auto" w:w="0"/>
              <w:tblLayout w:type="fixed"/>
              <w:tblLook w:firstColumn="1" w:firstRow="1" w:lastColumn="0" w:lastRow="0" w:noHBand="0" w:noVBand="1" w:val="04A0"/>
              <w:tblInd w:w="30.0" w:type="dxa"/>
            </w:tblPr>
            <w:tblGrid>
              <w:gridCol w:w="4849"/>
              <w:gridCol w:w="4849"/>
            </w:tblGrid>
            <w:tr>
              <w:trPr>
                <w:trHeight w:hRule="exact" w:val="326"/>
              </w:trPr>
              <w:tc>
                <w:tcPr>
                  <w:tcW w:type="dxa" w:w="4784"/>
                  <w:tcBorders>
                    <w:start w:sz="3.1999999999999886"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待岗、培训岗 </w:t>
                  </w:r>
                </w:p>
              </w:tc>
              <w:tc>
                <w:tcPr>
                  <w:tcW w:type="dxa" w:w="4782"/>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2" w:lineRule="auto" w:before="50" w:after="0"/>
                    <w:ind w:left="0" w:right="0" w:firstLine="0"/>
                    <w:jc w:val="right"/>
                  </w:pPr>
                  <w:r>
                    <w:rPr>
                      <w:rFonts w:ascii="ArialNarrow" w:hAnsi="ArialNarrow" w:eastAsia="ArialNarrow"/>
                      <w:b w:val="0"/>
                      <w:i w:val="0"/>
                      <w:color w:val="000000"/>
                      <w:sz w:val="18"/>
                    </w:rPr>
                    <w:t xml:space="preserve">572 </w:t>
                  </w:r>
                </w:p>
              </w:tc>
            </w:tr>
            <w:tr>
              <w:trPr>
                <w:trHeight w:hRule="exact" w:val="320"/>
              </w:trPr>
              <w:tc>
                <w:tcPr>
                  <w:tcW w:type="dxa" w:w="4784"/>
                  <w:tcBorders>
                    <w:start w:sz="3.1999999999999886" w:val="single" w:color="#000000"/>
                    <w:top w:sz="4.0" w:val="single" w:color="#000000"/>
                    <w:end w:sz="4.0" w:val="single" w:color="#000000"/>
                    <w:bottom w:sz="4.0" w:val="single" w:color="#000000"/>
                  </w:tcBorders>
                  <w:shd w:fill="ffffff"/>
                  <w:tcMar>
                    <w:start w:w="0" w:type="dxa"/>
                    <w:end w:w="0" w:type="dxa"/>
                  </w:tcMar>
                </w:tcPr>
                <w:tbl>
                  <w:tblPr>
                    <w:tblW w:type="auto" w:w="0"/>
                    <w:tblLayout w:type="fixed"/>
                    <w:tblLook w:firstColumn="1" w:firstRow="1" w:lastColumn="0" w:lastRow="0" w:noHBand="0" w:noVBand="1" w:val="04A0"/>
                    <w:tblInd w:w="0.0" w:type="dxa"/>
                  </w:tblPr>
                  <w:tblGrid>
                    <w:gridCol w:w="4784"/>
                  </w:tblGrid>
                  <w:tr>
                    <w:trPr>
                      <w:trHeight w:hRule="exact" w:val="292"/>
                    </w:trPr>
                    <w:tc>
                      <w:tcPr>
                        <w:tcW w:type="dxa" w:w="4774"/>
                        <w:tcBorders/>
                        <w:shd w:fill="dbdbdb"/>
                        <w:tcMar>
                          <w:start w:w="0" w:type="dxa"/>
                          <w:end w:w="0" w:type="dxa"/>
                        </w:tcMar>
                      </w:tcPr>
                      <w:tbl>
                        <w:tblPr>
                          <w:tblW w:type="auto" w:w="0"/>
                          <w:tblLayout w:type="fixed"/>
                          <w:tblLook w:firstColumn="1" w:firstRow="1" w:lastColumn="0" w:lastRow="0" w:noHBand="0" w:noVBand="1" w:val="04A0"/>
                          <w:tblInd w:w="24.000000000000057" w:type="dxa"/>
                        </w:tblPr>
                        <w:tblGrid>
                          <w:gridCol w:w="4774"/>
                        </w:tblGrid>
                        <w:tr>
                          <w:trPr>
                            <w:trHeight w:hRule="exact" w:val="292"/>
                          </w:trPr>
                          <w:tc>
                            <w:tcPr>
                              <w:tcW w:type="dxa" w:w="4728"/>
                              <w:tcBorders/>
                              <w:shd w:fill="dbdbdb"/>
                              <w:tcMar>
                                <w:start w:w="0" w:type="dxa"/>
                                <w:end w:w="0" w:type="dxa"/>
                              </w:tcMar>
                            </w:tcPr>
                            <w:p>
                              <w:pPr>
                                <w:autoSpaceDN w:val="0"/>
                                <w:autoSpaceDE w:val="0"/>
                                <w:widowControl/>
                                <w:spacing w:line="185" w:lineRule="auto" w:before="66" w:after="0"/>
                                <w:ind w:left="0" w:right="0" w:firstLine="0"/>
                                <w:jc w:val="left"/>
                              </w:pPr>
                              <w:r>
                                <w:rPr>
                                  <w:rFonts w:ascii="SimSun" w:hAnsi="SimSun" w:eastAsia="SimSun"/>
                                  <w:b w:val="0"/>
                                  <w:i w:val="0"/>
                                  <w:color w:val="000000"/>
                                  <w:sz w:val="18"/>
                                </w:rPr>
                                <w:t xml:space="preserve">合计 </w:t>
                              </w:r>
                            </w:p>
                          </w:tc>
                        </w:tr>
                      </w:tbl>
                      <w:p>
                        <w:pPr>
                          <w:autoSpaceDN w:val="0"/>
                          <w:autoSpaceDE w:val="0"/>
                          <w:widowControl/>
                          <w:spacing w:line="14" w:lineRule="exact" w:before="0" w:after="0"/>
                          <w:ind w:left="0" w:right="0"/>
                        </w:pPr>
                      </w:p>
                    </w:tc>
                  </w:tr>
                </w:tbl>
                <w:p>
                  <w:pPr>
                    <w:autoSpaceDN w:val="0"/>
                    <w:autoSpaceDE w:val="0"/>
                    <w:widowControl/>
                    <w:spacing w:line="14" w:lineRule="exact" w:before="0" w:after="0"/>
                    <w:ind w:left="0" w:right="0"/>
                  </w:pPr>
                </w:p>
              </w:tc>
              <w:tc>
                <w:tcPr>
                  <w:tcW w:type="dxa" w:w="4782"/>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48" w:after="0"/>
                    <w:ind w:left="0" w:right="0" w:firstLine="0"/>
                    <w:jc w:val="right"/>
                  </w:pPr>
                  <w:r>
                    <w:rPr>
                      <w:rFonts w:ascii="ArialNarrow" w:hAnsi="ArialNarrow" w:eastAsia="ArialNarrow"/>
                      <w:b w:val="0"/>
                      <w:i w:val="0"/>
                      <w:color w:val="000000"/>
                      <w:sz w:val="18"/>
                    </w:rPr>
                    <w:t xml:space="preserve">8,332 </w:t>
                  </w:r>
                </w:p>
              </w:tc>
            </w:tr>
            <w:tr>
              <w:trPr>
                <w:trHeight w:hRule="exact" w:val="326"/>
              </w:trPr>
              <w:tc>
                <w:tcPr>
                  <w:tcW w:type="dxa" w:w="9566"/>
                  <w:gridSpan w:val="2"/>
                  <w:tcBorders>
                    <w:start w:sz="3.1999999999999886" w:val="single" w:color="#000000"/>
                    <w:top w:sz="4.0" w:val="single" w:color="#000000"/>
                    <w:end w:sz="4.0" w:val="single" w:color="#000000"/>
                    <w:bottom w:sz="4.0" w:val="single" w:color="#000000"/>
                  </w:tcBorders>
                  <w:shd w:fill="ffffff"/>
                  <w:tcMar>
                    <w:start w:w="0" w:type="dxa"/>
                    <w:end w:w="0" w:type="dxa"/>
                  </w:tcMar>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教育程度</w:t>
                  </w:r>
                </w:p>
              </w:tc>
            </w:tr>
            <w:tr>
              <w:trPr>
                <w:trHeight w:hRule="exact" w:val="322"/>
              </w:trPr>
              <w:tc>
                <w:tcPr>
                  <w:tcW w:type="dxa" w:w="4784"/>
                  <w:tcBorders>
                    <w:start w:sz="3.1999999999999886"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 xml:space="preserve">教育程度类别 </w:t>
                  </w:r>
                </w:p>
              </w:tc>
              <w:tc>
                <w:tcPr>
                  <w:tcW w:type="dxa" w:w="4782"/>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数量（人）</w:t>
                  </w:r>
                </w:p>
              </w:tc>
            </w:tr>
            <w:tr>
              <w:trPr>
                <w:trHeight w:hRule="exact" w:val="326"/>
              </w:trPr>
              <w:tc>
                <w:tcPr>
                  <w:tcW w:type="dxa" w:w="4784"/>
                  <w:tcBorders>
                    <w:start w:sz="3.1999999999999886"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博士 </w:t>
                  </w:r>
                </w:p>
              </w:tc>
              <w:tc>
                <w:tcPr>
                  <w:tcW w:type="dxa" w:w="4782"/>
                  <w:tcBorders>
                    <w:start w:sz="4.0" w:val="single" w:color="#000000"/>
                    <w:top w:sz="4.0" w:val="single" w:color="#000000"/>
                    <w:end w:sz="4.0" w:val="single" w:color="#000000"/>
                    <w:bottom w:sz="4.0" w:val="single" w:color="#000000"/>
                  </w:tcBorders>
                  <w:shd w:fill="ffffff"/>
                  <w:tcMar>
                    <w:start w:w="0" w:type="dxa"/>
                    <w:end w:w="0" w:type="dxa"/>
                  </w:tcMar>
                </w:tcPr>
                <w:p/>
              </w:tc>
            </w:tr>
            <w:tr>
              <w:trPr>
                <w:trHeight w:hRule="exact" w:val="320"/>
              </w:trPr>
              <w:tc>
                <w:tcPr>
                  <w:tcW w:type="dxa" w:w="4784"/>
                  <w:tcBorders>
                    <w:start w:sz="3.1999999999999886"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研究生 </w:t>
                  </w:r>
                </w:p>
              </w:tc>
              <w:tc>
                <w:tcPr>
                  <w:tcW w:type="dxa" w:w="4782"/>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139 </w:t>
                  </w:r>
                </w:p>
              </w:tc>
            </w:tr>
            <w:tr>
              <w:trPr>
                <w:trHeight w:hRule="exact" w:val="324"/>
              </w:trPr>
              <w:tc>
                <w:tcPr>
                  <w:tcW w:type="dxa" w:w="4784"/>
                  <w:tcBorders>
                    <w:start w:sz="3.1999999999999886"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70" w:after="0"/>
                    <w:ind w:left="24" w:right="0" w:firstLine="0"/>
                    <w:jc w:val="left"/>
                  </w:pPr>
                  <w:r>
                    <w:rPr>
                      <w:rFonts w:ascii="SimSun" w:hAnsi="SimSun" w:eastAsia="SimSun"/>
                      <w:b w:val="0"/>
                      <w:i w:val="0"/>
                      <w:color w:val="000000"/>
                      <w:sz w:val="18"/>
                    </w:rPr>
                    <w:t xml:space="preserve">本科 </w:t>
                  </w:r>
                </w:p>
              </w:tc>
              <w:tc>
                <w:tcPr>
                  <w:tcW w:type="dxa" w:w="4782"/>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4" w:after="0"/>
                    <w:ind w:left="0" w:right="0" w:firstLine="0"/>
                    <w:jc w:val="right"/>
                  </w:pPr>
                  <w:r>
                    <w:rPr>
                      <w:rFonts w:ascii="ArialNarrow" w:hAnsi="ArialNarrow" w:eastAsia="ArialNarrow"/>
                      <w:b w:val="0"/>
                      <w:i w:val="0"/>
                      <w:color w:val="000000"/>
                      <w:sz w:val="18"/>
                    </w:rPr>
                    <w:t xml:space="preserve">1,742 </w:t>
                  </w:r>
                </w:p>
              </w:tc>
            </w:tr>
            <w:tr>
              <w:trPr>
                <w:trHeight w:hRule="exact" w:val="324"/>
              </w:trPr>
              <w:tc>
                <w:tcPr>
                  <w:tcW w:type="dxa" w:w="4784"/>
                  <w:tcBorders>
                    <w:start w:sz="3.1999999999999886" w:val="single" w:color="#000000"/>
                    <w:top w:sz="4.0" w:val="single" w:color="#000000"/>
                    <w:end w:sz="4.0" w:val="single" w:color="#000000"/>
                    <w:bottom w:sz="3.2000000000000455" w:val="single" w:color="#000000"/>
                  </w:tcBorders>
                  <w:shd w:fill="ffffff"/>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专科或高职 </w:t>
                  </w:r>
                </w:p>
              </w:tc>
              <w:tc>
                <w:tcPr>
                  <w:tcW w:type="dxa" w:w="4782"/>
                  <w:tcBorders>
                    <w:start w:sz="4.0" w:val="single" w:color="#000000"/>
                    <w:top w:sz="4.0" w:val="single" w:color="#000000"/>
                    <w:end w:sz="4.0" w:val="single" w:color="#000000"/>
                    <w:bottom w:sz="3.2000000000000455"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2,108 </w:t>
                  </w:r>
                </w:p>
              </w:tc>
            </w:tr>
            <w:tr>
              <w:trPr>
                <w:trHeight w:hRule="exact" w:val="324"/>
              </w:trPr>
              <w:tc>
                <w:tcPr>
                  <w:tcW w:type="dxa" w:w="4784"/>
                  <w:tcBorders>
                    <w:start w:sz="3.1999999999999886" w:val="single" w:color="#000000"/>
                    <w:top w:sz="3.2000000000000455" w:val="single" w:color="#000000"/>
                    <w:end w:sz="4.0" w:val="single" w:color="#000000"/>
                    <w:bottom w:sz="3.2000000000000455" w:val="single" w:color="#000000"/>
                  </w:tcBorders>
                  <w:shd w:fill="ffffff"/>
                  <w:tcMar>
                    <w:start w:w="0" w:type="dxa"/>
                    <w:end w:w="0" w:type="dxa"/>
                  </w:tcMar>
                </w:tcPr>
                <w:p>
                  <w:pPr>
                    <w:autoSpaceDN w:val="0"/>
                    <w:autoSpaceDE w:val="0"/>
                    <w:widowControl/>
                    <w:spacing w:line="185" w:lineRule="auto" w:before="68" w:after="0"/>
                    <w:ind w:left="24" w:right="0" w:firstLine="0"/>
                    <w:jc w:val="left"/>
                  </w:pPr>
                  <w:r>
                    <w:rPr>
                      <w:rFonts w:ascii="SimSun" w:hAnsi="SimSun" w:eastAsia="SimSun"/>
                      <w:b w:val="0"/>
                      <w:i w:val="0"/>
                      <w:color w:val="000000"/>
                      <w:sz w:val="18"/>
                    </w:rPr>
                    <w:t xml:space="preserve">中专及以下 </w:t>
                  </w:r>
                </w:p>
              </w:tc>
              <w:tc>
                <w:tcPr>
                  <w:tcW w:type="dxa" w:w="4782"/>
                  <w:tcBorders>
                    <w:start w:sz="4.0" w:val="single" w:color="#000000"/>
                    <w:top w:sz="3.2000000000000455" w:val="single" w:color="#000000"/>
                    <w:end w:sz="4.0" w:val="single" w:color="#000000"/>
                    <w:bottom w:sz="3.2000000000000455" w:val="single" w:color="#000000"/>
                  </w:tcBorders>
                  <w:shd w:fill="ffffff"/>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4,341 </w:t>
                  </w:r>
                </w:p>
              </w:tc>
            </w:tr>
            <w:tr>
              <w:trPr>
                <w:trHeight w:hRule="exact" w:val="324"/>
              </w:trPr>
              <w:tc>
                <w:tcPr>
                  <w:tcW w:type="dxa" w:w="4784"/>
                  <w:tcBorders>
                    <w:start w:sz="3.1999999999999886" w:val="single" w:color="#000000"/>
                    <w:top w:sz="3.2000000000000455" w:val="single" w:color="#000000"/>
                    <w:end w:sz="4.0" w:val="single" w:color="#000000"/>
                    <w:bottom w:sz="3.199999999999818" w:val="single" w:color="#000000"/>
                  </w:tcBorders>
                  <w:shd w:fill="dbdbdb"/>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合计 </w:t>
                  </w:r>
                </w:p>
              </w:tc>
              <w:tc>
                <w:tcPr>
                  <w:tcW w:type="dxa" w:w="4782"/>
                  <w:tcBorders>
                    <w:start w:sz="4.0" w:val="single" w:color="#000000"/>
                    <w:top w:sz="3.2000000000000455" w:val="single" w:color="#000000"/>
                    <w:end w:sz="4.0" w:val="single" w:color="#000000"/>
                    <w:bottom w:sz="3.199999999999818" w:val="single" w:color="#000000"/>
                  </w:tcBorders>
                  <w:tcMar>
                    <w:start w:w="0" w:type="dxa"/>
                    <w:end w:w="0" w:type="dxa"/>
                  </w:tcMar>
                </w:tcPr>
                <w:p>
                  <w:pPr>
                    <w:autoSpaceDN w:val="0"/>
                    <w:autoSpaceDE w:val="0"/>
                    <w:widowControl/>
                    <w:spacing w:line="242" w:lineRule="auto" w:before="50" w:after="0"/>
                    <w:ind w:left="0" w:right="0" w:firstLine="0"/>
                    <w:jc w:val="right"/>
                  </w:pPr>
                  <w:r>
                    <w:rPr>
                      <w:rFonts w:ascii="ArialNarrow" w:hAnsi="ArialNarrow" w:eastAsia="ArialNarrow"/>
                      <w:b w:val="0"/>
                      <w:i w:val="0"/>
                      <w:color w:val="000000"/>
                      <w:sz w:val="18"/>
                    </w:rPr>
                    <w:t xml:space="preserve">8,332 </w:t>
                  </w:r>
                </w:p>
              </w:tc>
            </w:tr>
          </w:tbl>
          <w:p>
            <w:pPr>
              <w:autoSpaceDN w:val="0"/>
              <w:autoSpaceDE w:val="0"/>
              <w:widowControl/>
              <w:spacing w:line="240" w:lineRule="auto" w:before="0" w:after="0"/>
              <w:ind w:left="0" w:right="86" w:firstLine="0"/>
              <w:jc w:val="right"/>
            </w:pPr>
            <w:r>
              <w:rPr>
                <w:rFonts w:ascii="ArialNarrow" w:hAnsi="ArialNarrow" w:eastAsia="ArialNarrow"/>
                <w:b w:val="0"/>
                <w:i w:val="0"/>
                <w:color w:val="000000"/>
                <w:sz w:val="18"/>
              </w:rPr>
              <w:t xml:space="preserve">2 </w:t>
            </w:r>
          </w:p>
        </w:tc>
      </w:tr>
    </w:tbl>
    <w:p>
      <w:pPr>
        <w:autoSpaceDN w:val="0"/>
        <w:autoSpaceDE w:val="0"/>
        <w:widowControl/>
        <w:spacing w:line="254" w:lineRule="auto" w:before="140" w:after="0"/>
        <w:ind w:left="30" w:right="0" w:firstLine="0"/>
        <w:jc w:val="left"/>
      </w:pPr>
      <w:r>
        <w:rPr>
          <w:rFonts w:ascii="ArialNarrow" w:hAnsi="ArialNarrow" w:eastAsia="ArialNarrow"/>
          <w:b/>
          <w:i w:val="0"/>
          <w:color w:val="000000"/>
          <w:sz w:val="21"/>
        </w:rPr>
        <w:t>2</w:t>
      </w:r>
      <w:r>
        <w:rPr>
          <w:rFonts w:ascii="SimSun" w:hAnsi="SimSun" w:eastAsia="SimSun"/>
          <w:b w:val="0"/>
          <w:i w:val="0"/>
          <w:color w:val="000000"/>
          <w:sz w:val="21"/>
        </w:rPr>
        <w:t>、薪酬政策</w:t>
      </w:r>
    </w:p>
    <w:p>
      <w:pPr>
        <w:autoSpaceDN w:val="0"/>
        <w:autoSpaceDE w:val="0"/>
        <w:widowControl/>
        <w:spacing w:line="185" w:lineRule="auto" w:before="446" w:after="0"/>
        <w:ind w:left="434" w:right="0" w:firstLine="0"/>
        <w:jc w:val="left"/>
      </w:pPr>
      <w:r>
        <w:rPr>
          <w:rFonts w:ascii="SimSun" w:hAnsi="SimSun" w:eastAsia="SimSun"/>
          <w:b w:val="0"/>
          <w:i w:val="0"/>
          <w:color w:val="000000"/>
          <w:sz w:val="20"/>
        </w:rPr>
        <w:t>中层及以上管理人员实行年薪制，年薪兑现分为日常预支和年终考核兑现两部分，其中日常预支按月发放，</w:t>
      </w:r>
    </w:p>
    <w:p>
      <w:pPr>
        <w:autoSpaceDN w:val="0"/>
        <w:autoSpaceDE w:val="0"/>
        <w:widowControl/>
        <w:spacing w:line="185" w:lineRule="auto" w:before="200" w:after="0"/>
        <w:ind w:left="30" w:right="0" w:firstLine="0"/>
        <w:jc w:val="left"/>
      </w:pPr>
      <w:r>
        <w:rPr>
          <w:rFonts w:ascii="SimSun" w:hAnsi="SimSun" w:eastAsia="SimSun"/>
          <w:b w:val="0"/>
          <w:i w:val="0"/>
          <w:color w:val="000000"/>
          <w:sz w:val="20"/>
        </w:rPr>
        <w:t>年终考核兑现与年度经营业绩挂钩。</w:t>
      </w:r>
    </w:p>
    <w:p>
      <w:pPr>
        <w:autoSpaceDN w:val="0"/>
        <w:autoSpaceDE w:val="0"/>
        <w:widowControl/>
        <w:spacing w:line="185" w:lineRule="auto" w:before="200" w:after="0"/>
        <w:ind w:left="434" w:right="0" w:firstLine="0"/>
        <w:jc w:val="left"/>
      </w:pPr>
      <w:r>
        <w:rPr>
          <w:rFonts w:ascii="SimSun" w:hAnsi="SimSun" w:eastAsia="SimSun"/>
          <w:b w:val="0"/>
          <w:i w:val="0"/>
          <w:color w:val="000000"/>
          <w:sz w:val="20"/>
        </w:rPr>
        <w:t>中层以下员工实行月薪制，由基础工资和绩效工资等构成，其中基础工资根据岗位的技能要求、技术含量</w:t>
      </w:r>
    </w:p>
    <w:p>
      <w:pPr>
        <w:autoSpaceDN w:val="0"/>
        <w:autoSpaceDE w:val="0"/>
        <w:widowControl/>
        <w:spacing w:line="185" w:lineRule="auto" w:before="200" w:after="0"/>
        <w:ind w:left="30" w:right="0" w:firstLine="0"/>
        <w:jc w:val="left"/>
      </w:pPr>
      <w:r>
        <w:rPr>
          <w:rFonts w:ascii="SimSun" w:hAnsi="SimSun" w:eastAsia="SimSun"/>
          <w:b w:val="0"/>
          <w:i w:val="0"/>
          <w:color w:val="000000"/>
          <w:sz w:val="20"/>
        </w:rPr>
        <w:t>和繁重程度进行核定；绩效工资与单位月经营业绩及个人绩效表现挂钩。</w:t>
      </w:r>
    </w:p>
    <w:p>
      <w:pPr>
        <w:autoSpaceDN w:val="0"/>
        <w:autoSpaceDE w:val="0"/>
        <w:widowControl/>
        <w:spacing w:line="252" w:lineRule="auto" w:before="338" w:after="0"/>
        <w:ind w:left="30" w:right="0" w:firstLine="0"/>
        <w:jc w:val="left"/>
      </w:pPr>
      <w:r>
        <w:rPr>
          <w:rFonts w:ascii="ArialNarrow" w:hAnsi="ArialNarrow" w:eastAsia="ArialNarrow"/>
          <w:b/>
          <w:i w:val="0"/>
          <w:color w:val="000000"/>
          <w:sz w:val="21"/>
        </w:rPr>
        <w:t>3</w:t>
      </w:r>
      <w:r>
        <w:rPr>
          <w:rFonts w:ascii="SimSun" w:hAnsi="SimSun" w:eastAsia="SimSun"/>
          <w:b w:val="0"/>
          <w:i w:val="0"/>
          <w:color w:val="000000"/>
          <w:sz w:val="21"/>
        </w:rPr>
        <w:t>、培训计划</w:t>
      </w:r>
    </w:p>
    <w:p>
      <w:pPr>
        <w:autoSpaceDN w:val="0"/>
        <w:autoSpaceDE w:val="0"/>
        <w:widowControl/>
        <w:spacing w:line="211" w:lineRule="auto" w:before="432" w:after="0"/>
        <w:ind w:left="434" w:right="0" w:firstLine="0"/>
        <w:jc w:val="left"/>
      </w:pPr>
      <w:r>
        <w:rPr>
          <w:rFonts w:ascii="ArialNarrow" w:hAnsi="ArialNarrow" w:eastAsia="ArialNarrow"/>
          <w:b w:val="0"/>
          <w:i w:val="0"/>
          <w:color w:val="000000"/>
          <w:sz w:val="20"/>
        </w:rPr>
        <w:t>2021</w:t>
      </w:r>
      <w:r>
        <w:rPr>
          <w:rFonts w:ascii="SimSun" w:hAnsi="SimSun" w:eastAsia="SimSun"/>
          <w:b w:val="0"/>
          <w:i w:val="0"/>
          <w:color w:val="000000"/>
          <w:sz w:val="20"/>
        </w:rPr>
        <w:t>年度，公司计划开展中心组扩大学习会、党性教育培训、管理类培训、专业技术类培训、专门技能类</w:t>
      </w:r>
    </w:p>
    <w:p>
      <w:pPr>
        <w:autoSpaceDN w:val="0"/>
        <w:autoSpaceDE w:val="0"/>
        <w:widowControl/>
        <w:spacing w:line="185" w:lineRule="auto" w:before="186" w:after="0"/>
        <w:ind w:left="30" w:right="0" w:firstLine="0"/>
        <w:jc w:val="left"/>
      </w:pPr>
      <w:r>
        <w:rPr>
          <w:rFonts w:ascii="SimSun" w:hAnsi="SimSun" w:eastAsia="SimSun"/>
          <w:b w:val="0"/>
          <w:i w:val="0"/>
          <w:color w:val="000000"/>
          <w:sz w:val="20"/>
        </w:rPr>
        <w:t>培训、精益专项培训、安全专项培训。</w:t>
      </w:r>
    </w:p>
    <w:p>
      <w:pPr>
        <w:autoSpaceDN w:val="0"/>
        <w:autoSpaceDE w:val="0"/>
        <w:widowControl/>
        <w:spacing w:line="254" w:lineRule="auto" w:before="336" w:after="0"/>
        <w:ind w:left="30" w:right="0" w:firstLine="0"/>
        <w:jc w:val="left"/>
      </w:pPr>
      <w:r>
        <w:rPr>
          <w:rFonts w:ascii="ArialNarrow" w:hAnsi="ArialNarrow" w:eastAsia="ArialNarrow"/>
          <w:b/>
          <w:i w:val="0"/>
          <w:color w:val="000000"/>
          <w:sz w:val="21"/>
        </w:rPr>
        <w:t>4</w:t>
      </w:r>
      <w:r>
        <w:rPr>
          <w:rFonts w:ascii="SimSun" w:hAnsi="SimSun" w:eastAsia="SimSun"/>
          <w:b w:val="0"/>
          <w:i w:val="0"/>
          <w:color w:val="000000"/>
          <w:sz w:val="21"/>
        </w:rPr>
        <w:t>、劳务外包情况</w:t>
      </w:r>
    </w:p>
    <w:p>
      <w:pPr>
        <w:autoSpaceDN w:val="0"/>
        <w:autoSpaceDE w:val="0"/>
        <w:widowControl/>
        <w:spacing w:line="211" w:lineRule="auto" w:before="310" w:after="0"/>
        <w:ind w:left="30" w:right="0" w:firstLine="0"/>
        <w:jc w:val="left"/>
      </w:pPr>
      <w:r>
        <w:rPr>
          <w:rFonts w:ascii="ArialNarrow" w:hAnsi="ArialNarrow" w:eastAsia="ArialNarrow"/>
          <w:b w:val="0"/>
          <w:i w:val="0"/>
          <w:color w:val="000000"/>
          <w:sz w:val="18"/>
        </w:rPr>
        <w:t xml:space="preserve">□ </w:t>
      </w:r>
      <w:r>
        <w:rPr>
          <w:rFonts w:ascii="SimSun" w:hAnsi="SimSun" w:eastAsia="SimSun"/>
          <w:b w:val="0"/>
          <w:i w:val="0"/>
          <w:color w:val="000000"/>
          <w:sz w:val="18"/>
        </w:rPr>
        <w:t>适用</w:t>
      </w:r>
      <w:r>
        <w:rPr>
          <w:rFonts w:ascii="ArialNarrow" w:hAnsi="ArialNarrow" w:eastAsia="ArialNarrow"/>
          <w:b w:val="0"/>
          <w:i w:val="0"/>
          <w:color w:val="000000"/>
          <w:sz w:val="18"/>
        </w:rPr>
        <w:t xml:space="preserve"> √ </w:t>
      </w:r>
      <w:r>
        <w:rPr>
          <w:rFonts w:ascii="SimSun" w:hAnsi="SimSun" w:eastAsia="SimSun"/>
          <w:b w:val="0"/>
          <w:i w:val="0"/>
          <w:color w:val="000000"/>
          <w:sz w:val="18"/>
        </w:rPr>
        <w:t>不适用</w:t>
      </w:r>
    </w:p>
    <w:p>
      <w:pPr>
        <w:autoSpaceDN w:val="0"/>
        <w:autoSpaceDE w:val="0"/>
        <w:widowControl/>
        <w:spacing w:line="233" w:lineRule="auto" w:before="5720" w:after="0"/>
        <w:ind w:left="0" w:right="76" w:firstLine="0"/>
        <w:jc w:val="right"/>
      </w:pPr>
      <w:r>
        <w:rPr>
          <w:rFonts w:ascii="Times" w:hAnsi="Times" w:eastAsia="Times"/>
          <w:b w:val="0"/>
          <w:i w:val="0"/>
          <w:color w:val="000000"/>
          <w:sz w:val="18"/>
        </w:rPr>
        <w:t xml:space="preserve">40 </w:t>
      </w:r>
    </w:p>
    <w:p>
      <w:pPr>
        <w:sectPr>
          <w:pgSz w:w="11904" w:h="16840"/>
          <w:pgMar w:top="436" w:right="1010" w:bottom="500" w:left="1104" w:header="720" w:footer="720" w:gutter="0"/>
          <w:cols w:space="720" w:num="1" w:equalWidth="0">
            <w:col w:w="9790" w:space="0"/>
            <w:col w:w="9734" w:space="0"/>
            <w:col w:w="9734" w:space="0"/>
            <w:col w:w="9788" w:space="0"/>
            <w:col w:w="9790" w:space="0"/>
            <w:col w:w="9734" w:space="0"/>
            <w:col w:w="9734" w:space="0"/>
            <w:col w:w="9736" w:space="0"/>
            <w:col w:w="9734" w:space="0"/>
            <w:col w:w="9734" w:space="0"/>
            <w:col w:w="9734" w:space="0"/>
            <w:col w:w="9734" w:space="0"/>
            <w:col w:w="9734" w:space="0"/>
            <w:col w:w="9790" w:space="0"/>
            <w:col w:w="9734" w:space="0"/>
            <w:col w:w="9736" w:space="0"/>
            <w:col w:w="9734" w:space="0"/>
            <w:col w:w="9734" w:space="0"/>
            <w:col w:w="9790" w:space="0"/>
            <w:col w:w="9734" w:space="0"/>
            <w:col w:w="9780" w:space="0"/>
            <w:col w:w="9734" w:space="0"/>
            <w:col w:w="9790" w:space="0"/>
            <w:col w:w="9734" w:space="0"/>
            <w:col w:w="9734" w:space="0"/>
            <w:col w:w="9734" w:space="0"/>
            <w:col w:w="9734" w:space="0"/>
            <w:col w:w="9734" w:space="0"/>
            <w:col w:w="9788" w:space="0"/>
            <w:col w:w="9790" w:space="0"/>
            <w:col w:w="9788" w:space="0"/>
            <w:col w:w="9790" w:space="0"/>
            <w:col w:w="9734" w:space="0"/>
            <w:col w:w="9734" w:space="0"/>
            <w:col w:w="9734" w:space="0"/>
            <w:col w:w="9734" w:space="0"/>
            <w:col w:w="9734" w:space="0"/>
            <w:col w:w="9734" w:space="0"/>
            <w:col w:w="9734" w:space="0"/>
          </w:cols>
          <w:docGrid w:linePitch="360"/>
        </w:sectPr>
      </w:pPr>
    </w:p>
    <w:p>
      <w:pPr>
        <w:autoSpaceDN w:val="0"/>
        <w:autoSpaceDE w:val="0"/>
        <w:widowControl/>
        <w:spacing w:line="220" w:lineRule="exact" w:before="0" w:after="216"/>
        <w:ind w:left="0" w:right="0"/>
      </w:pPr>
    </w:p>
    <w:p>
      <w:pPr>
        <w:autoSpaceDN w:val="0"/>
        <w:autoSpaceDE w:val="0"/>
        <w:widowControl/>
        <w:spacing w:line="204" w:lineRule="auto" w:before="0" w:after="0"/>
        <w:ind w:left="0" w:right="122" w:firstLine="0"/>
        <w:jc w:val="right"/>
      </w:pPr>
      <w:r>
        <w:rPr>
          <w:rFonts w:ascii="SimSun" w:hAnsi="SimSun" w:eastAsia="SimSun"/>
          <w:b w:val="0"/>
          <w:i w:val="0"/>
          <w:color w:val="000000"/>
          <w:sz w:val="18"/>
        </w:rPr>
        <w:t>北方华锦化学工业股份有限公司</w:t>
      </w:r>
      <w:r>
        <w:rPr>
          <w:rFonts w:ascii="Times" w:hAnsi="Times" w:eastAsia="Times"/>
          <w:b w:val="0"/>
          <w:i w:val="0"/>
          <w:color w:val="000000"/>
          <w:sz w:val="18"/>
        </w:rPr>
        <w:t xml:space="preserve"> 2020</w:t>
      </w:r>
      <w:r>
        <w:rPr>
          <w:rFonts w:ascii="SimSun" w:hAnsi="SimSun" w:eastAsia="SimSun"/>
          <w:b w:val="0"/>
          <w:i w:val="0"/>
          <w:color w:val="000000"/>
          <w:sz w:val="18"/>
        </w:rPr>
        <w:t xml:space="preserve"> 年年度报告全文</w:t>
      </w:r>
    </w:p>
    <w:p>
      <w:pPr>
        <w:autoSpaceDN w:val="0"/>
        <w:autoSpaceDE w:val="0"/>
        <w:widowControl/>
        <w:spacing w:line="185" w:lineRule="auto" w:before="716" w:after="0"/>
        <w:ind w:left="0" w:right="3738" w:firstLine="0"/>
        <w:jc w:val="right"/>
      </w:pPr>
      <w:r>
        <w:rPr>
          <w:rFonts w:ascii="SimSun" w:hAnsi="SimSun" w:eastAsia="SimSun"/>
          <w:b w:val="0"/>
          <w:i w:val="0"/>
          <w:color w:val="000000"/>
          <w:sz w:val="32"/>
        </w:rPr>
        <w:t>第十节</w:t>
      </w:r>
      <w:r>
        <w:rPr>
          <w:rFonts w:ascii="SimSun" w:hAnsi="SimSun" w:eastAsia="SimSun"/>
          <w:b w:val="0"/>
          <w:i w:val="0"/>
          <w:color w:val="000000"/>
          <w:sz w:val="32"/>
        </w:rPr>
        <w:t>公司治理</w:t>
      </w:r>
    </w:p>
    <w:p>
      <w:pPr>
        <w:autoSpaceDN w:val="0"/>
        <w:autoSpaceDE w:val="0"/>
        <w:widowControl/>
        <w:spacing w:line="185" w:lineRule="auto" w:before="998" w:after="0"/>
        <w:ind w:left="30" w:right="0" w:firstLine="0"/>
        <w:jc w:val="left"/>
      </w:pPr>
      <w:r>
        <w:rPr>
          <w:rFonts w:ascii="SimSun" w:hAnsi="SimSun" w:eastAsia="SimSun"/>
          <w:b w:val="0"/>
          <w:i w:val="0"/>
          <w:color w:val="000000"/>
          <w:sz w:val="24"/>
        </w:rPr>
        <w:t>一、公司治理的基本状况</w:t>
      </w:r>
    </w:p>
    <w:p>
      <w:pPr>
        <w:autoSpaceDN w:val="0"/>
        <w:autoSpaceDE w:val="0"/>
        <w:widowControl/>
        <w:spacing w:line="185" w:lineRule="auto" w:before="486" w:after="0"/>
        <w:ind w:left="434" w:right="0" w:firstLine="0"/>
        <w:jc w:val="left"/>
      </w:pPr>
      <w:r>
        <w:rPr>
          <w:rFonts w:ascii="SimSun" w:hAnsi="SimSun" w:eastAsia="SimSun"/>
          <w:b w:val="0"/>
          <w:i w:val="0"/>
          <w:color w:val="000000"/>
          <w:sz w:val="20"/>
        </w:rPr>
        <w:t>公司严格按照《公司法》、《证券法》、《上市公司治理准则》、《上市公司章程指引》以及《深圳证券</w:t>
      </w:r>
    </w:p>
    <w:p>
      <w:pPr>
        <w:autoSpaceDN w:val="0"/>
        <w:autoSpaceDE w:val="0"/>
        <w:widowControl/>
        <w:spacing w:line="185" w:lineRule="auto" w:before="200" w:after="0"/>
        <w:ind w:left="30" w:right="0" w:firstLine="0"/>
        <w:jc w:val="left"/>
      </w:pPr>
      <w:r>
        <w:rPr>
          <w:rFonts w:ascii="SimSun" w:hAnsi="SimSun" w:eastAsia="SimSun"/>
          <w:b w:val="0"/>
          <w:i w:val="0"/>
          <w:color w:val="000000"/>
          <w:sz w:val="20"/>
        </w:rPr>
        <w:t>交易所股票上市规则》等相关规定的要求，建立健全并规范了公司治理结构相关制度，形成公司权力机构、决</w:t>
      </w:r>
    </w:p>
    <w:p>
      <w:pPr>
        <w:autoSpaceDN w:val="0"/>
        <w:autoSpaceDE w:val="0"/>
        <w:widowControl/>
        <w:spacing w:line="185" w:lineRule="auto" w:before="200" w:after="0"/>
        <w:ind w:left="30" w:right="0" w:firstLine="0"/>
        <w:jc w:val="left"/>
      </w:pPr>
      <w:r>
        <w:rPr>
          <w:rFonts w:ascii="SimSun" w:hAnsi="SimSun" w:eastAsia="SimSun"/>
          <w:b w:val="0"/>
          <w:i w:val="0"/>
          <w:color w:val="000000"/>
          <w:sz w:val="20"/>
        </w:rPr>
        <w:t>策机构、监督机构与经理层之间权责分明、各司其职、有效制衡、科学决策、规范运作的法人治理结构，并不</w:t>
      </w:r>
    </w:p>
    <w:p>
      <w:pPr>
        <w:autoSpaceDN w:val="0"/>
        <w:autoSpaceDE w:val="0"/>
        <w:widowControl/>
        <w:spacing w:line="185" w:lineRule="auto" w:before="200" w:after="0"/>
        <w:ind w:left="30" w:right="0" w:firstLine="0"/>
        <w:jc w:val="left"/>
      </w:pPr>
      <w:r>
        <w:rPr>
          <w:rFonts w:ascii="SimSun" w:hAnsi="SimSun" w:eastAsia="SimSun"/>
          <w:b w:val="0"/>
          <w:i w:val="0"/>
          <w:color w:val="000000"/>
          <w:sz w:val="20"/>
        </w:rPr>
        <w:t>断加强和积极探索创新治理结构建设。公司董事会认为公司治理的实际情况与《上市公司治理准则》等规范性</w:t>
      </w:r>
    </w:p>
    <w:p>
      <w:pPr>
        <w:autoSpaceDN w:val="0"/>
        <w:autoSpaceDE w:val="0"/>
        <w:widowControl/>
        <w:spacing w:line="185" w:lineRule="auto" w:before="200" w:after="0"/>
        <w:ind w:left="30" w:right="0" w:firstLine="0"/>
        <w:jc w:val="left"/>
      </w:pPr>
      <w:r>
        <w:rPr>
          <w:rFonts w:ascii="SimSun" w:hAnsi="SimSun" w:eastAsia="SimSun"/>
          <w:b w:val="0"/>
          <w:i w:val="0"/>
          <w:color w:val="000000"/>
          <w:sz w:val="20"/>
        </w:rPr>
        <w:t>文件的规定和要求基本相符，公司治理结构完善，运作规范，与文件要求不存在差异。</w:t>
      </w:r>
      <w:r>
        <w:rPr>
          <w:rFonts w:ascii="SimSun" w:hAnsi="SimSun" w:eastAsia="SimSun"/>
          <w:b w:val="0"/>
          <w:i w:val="0"/>
          <w:color w:val="000000"/>
          <w:sz w:val="20"/>
        </w:rPr>
        <w:t>报告期内，公司进一步</w:t>
      </w:r>
    </w:p>
    <w:p>
      <w:pPr>
        <w:autoSpaceDN w:val="0"/>
        <w:autoSpaceDE w:val="0"/>
        <w:widowControl/>
        <w:spacing w:line="185" w:lineRule="auto" w:before="200" w:after="0"/>
        <w:ind w:left="30" w:right="0" w:firstLine="0"/>
        <w:jc w:val="left"/>
      </w:pPr>
      <w:r>
        <w:rPr>
          <w:rFonts w:ascii="SimSun" w:hAnsi="SimSun" w:eastAsia="SimSun"/>
          <w:b w:val="0"/>
          <w:i w:val="0"/>
          <w:color w:val="000000"/>
          <w:sz w:val="20"/>
        </w:rPr>
        <w:t>完善治理制度建设，持续推进公司治理制度的落实。</w:t>
      </w:r>
    </w:p>
    <w:p>
      <w:pPr>
        <w:autoSpaceDN w:val="0"/>
        <w:autoSpaceDE w:val="0"/>
        <w:widowControl/>
        <w:spacing w:line="185" w:lineRule="auto" w:before="200" w:after="0"/>
        <w:ind w:left="434" w:right="0" w:firstLine="0"/>
        <w:jc w:val="left"/>
      </w:pPr>
      <w:r>
        <w:rPr>
          <w:rFonts w:ascii="SimSun" w:hAnsi="SimSun" w:eastAsia="SimSun"/>
          <w:b w:val="0"/>
          <w:i w:val="0"/>
          <w:color w:val="000000"/>
          <w:sz w:val="20"/>
        </w:rPr>
        <w:t>公司本着求真务实、规范治理的态度，全面梳理了涉及同业竞争、关联交易等监管敏感事项。对公司关联</w:t>
      </w:r>
    </w:p>
    <w:p>
      <w:pPr>
        <w:autoSpaceDN w:val="0"/>
        <w:autoSpaceDE w:val="0"/>
        <w:widowControl/>
        <w:spacing w:line="185" w:lineRule="auto" w:before="200" w:after="0"/>
        <w:ind w:left="30" w:right="0" w:firstLine="0"/>
        <w:jc w:val="left"/>
      </w:pPr>
      <w:r>
        <w:rPr>
          <w:rFonts w:ascii="SimSun" w:hAnsi="SimSun" w:eastAsia="SimSun"/>
          <w:b w:val="0"/>
          <w:i w:val="0"/>
          <w:color w:val="000000"/>
          <w:sz w:val="20"/>
        </w:rPr>
        <w:t>交易和同业竞争等问题进行自查，严格按照有关规定规范并充分披露发生的关联交易，并积极采取相关措施尽</w:t>
      </w:r>
    </w:p>
    <w:p>
      <w:pPr>
        <w:autoSpaceDN w:val="0"/>
        <w:autoSpaceDE w:val="0"/>
        <w:widowControl/>
        <w:spacing w:line="185" w:lineRule="auto" w:before="200" w:after="0"/>
        <w:ind w:left="30" w:right="0" w:firstLine="0"/>
        <w:jc w:val="left"/>
      </w:pPr>
      <w:r>
        <w:rPr>
          <w:rFonts w:ascii="SimSun" w:hAnsi="SimSun" w:eastAsia="SimSun"/>
          <w:b w:val="0"/>
          <w:i w:val="0"/>
          <w:color w:val="000000"/>
          <w:sz w:val="20"/>
        </w:rPr>
        <w:t>量减少关联交易数量。</w:t>
      </w:r>
    </w:p>
    <w:p>
      <w:pPr>
        <w:autoSpaceDN w:val="0"/>
        <w:autoSpaceDE w:val="0"/>
        <w:widowControl/>
        <w:spacing w:line="185" w:lineRule="auto" w:before="200" w:after="0"/>
        <w:ind w:left="434" w:right="0" w:firstLine="0"/>
        <w:jc w:val="left"/>
      </w:pPr>
      <w:r>
        <w:rPr>
          <w:rFonts w:ascii="SimSun" w:hAnsi="SimSun" w:eastAsia="SimSun"/>
          <w:b w:val="0"/>
          <w:i w:val="0"/>
          <w:color w:val="000000"/>
          <w:sz w:val="20"/>
        </w:rPr>
        <w:t>公司董事会认为，目前公司治理结构完善，运作规范，符合上市公司治理的要求。现对公司治理情况介绍</w:t>
      </w:r>
    </w:p>
    <w:p>
      <w:pPr>
        <w:autoSpaceDN w:val="0"/>
        <w:autoSpaceDE w:val="0"/>
        <w:widowControl/>
        <w:spacing w:line="185" w:lineRule="auto" w:before="200" w:after="0"/>
        <w:ind w:left="30" w:right="0" w:firstLine="0"/>
        <w:jc w:val="left"/>
      </w:pPr>
      <w:r>
        <w:rPr>
          <w:rFonts w:ascii="SimSun" w:hAnsi="SimSun" w:eastAsia="SimSun"/>
          <w:b w:val="0"/>
          <w:i w:val="0"/>
          <w:color w:val="000000"/>
          <w:sz w:val="20"/>
        </w:rPr>
        <w:t>如下：</w:t>
      </w:r>
    </w:p>
    <w:p>
      <w:pPr>
        <w:autoSpaceDN w:val="0"/>
        <w:autoSpaceDE w:val="0"/>
        <w:widowControl/>
        <w:spacing w:line="211" w:lineRule="auto" w:before="184" w:after="0"/>
        <w:ind w:left="434" w:right="0" w:firstLine="0"/>
        <w:jc w:val="left"/>
      </w:pPr>
      <w:r>
        <w:rPr>
          <w:rFonts w:ascii="ArialNarrow" w:hAnsi="ArialNarrow" w:eastAsia="ArialNarrow"/>
          <w:b w:val="0"/>
          <w:i w:val="0"/>
          <w:color w:val="000000"/>
          <w:sz w:val="20"/>
        </w:rPr>
        <w:t>1</w:t>
      </w:r>
      <w:r>
        <w:rPr>
          <w:rFonts w:ascii="SimSun" w:hAnsi="SimSun" w:eastAsia="SimSun"/>
          <w:b w:val="0"/>
          <w:i w:val="0"/>
          <w:color w:val="000000"/>
          <w:sz w:val="20"/>
        </w:rPr>
        <w:t>、股东与股东大会：公司能够确保所有股东按其持有的公司股份享受平等的股东权利，并承担相应义务。</w:t>
      </w:r>
    </w:p>
    <w:p>
      <w:pPr>
        <w:autoSpaceDN w:val="0"/>
        <w:autoSpaceDE w:val="0"/>
        <w:widowControl/>
        <w:spacing w:line="185" w:lineRule="auto" w:before="186" w:after="0"/>
        <w:ind w:left="30" w:right="0" w:firstLine="0"/>
        <w:jc w:val="left"/>
      </w:pPr>
      <w:r>
        <w:rPr>
          <w:rFonts w:ascii="SimSun" w:hAnsi="SimSun" w:eastAsia="SimSun"/>
          <w:b w:val="0"/>
          <w:i w:val="0"/>
          <w:color w:val="000000"/>
          <w:sz w:val="20"/>
        </w:rPr>
        <w:t>公司严格按照股东大会规范意见的要求召集、召开股东大会，并能使尽可能多的股东参与股东大会，股东大会</w:t>
      </w:r>
    </w:p>
    <w:p>
      <w:pPr>
        <w:autoSpaceDN w:val="0"/>
        <w:autoSpaceDE w:val="0"/>
        <w:widowControl/>
        <w:spacing w:line="185" w:lineRule="auto" w:before="200" w:after="0"/>
        <w:ind w:left="30" w:right="0" w:firstLine="0"/>
        <w:jc w:val="left"/>
      </w:pPr>
      <w:r>
        <w:rPr>
          <w:rFonts w:ascii="SimSun" w:hAnsi="SimSun" w:eastAsia="SimSun"/>
          <w:b w:val="0"/>
          <w:i w:val="0"/>
          <w:color w:val="000000"/>
          <w:sz w:val="20"/>
        </w:rPr>
        <w:t>的召开程序符合《股东大会规范意见》及《股东大会议事规则》的有关规定，使股东充分行使表决权。会议召</w:t>
      </w:r>
    </w:p>
    <w:p>
      <w:pPr>
        <w:autoSpaceDN w:val="0"/>
        <w:autoSpaceDE w:val="0"/>
        <w:widowControl/>
        <w:spacing w:line="185" w:lineRule="auto" w:before="200" w:after="0"/>
        <w:ind w:left="30" w:right="0" w:firstLine="0"/>
        <w:jc w:val="left"/>
      </w:pPr>
      <w:r>
        <w:rPr>
          <w:rFonts w:ascii="SimSun" w:hAnsi="SimSun" w:eastAsia="SimSun"/>
          <w:b w:val="0"/>
          <w:i w:val="0"/>
          <w:color w:val="000000"/>
          <w:sz w:val="20"/>
        </w:rPr>
        <w:t>集召开程序、提案审议程序、决策程序均符合相关规定，确保股东尤其是中小股东充分行使其平等权利；关联</w:t>
      </w:r>
    </w:p>
    <w:p>
      <w:pPr>
        <w:autoSpaceDN w:val="0"/>
        <w:autoSpaceDE w:val="0"/>
        <w:widowControl/>
        <w:spacing w:line="185" w:lineRule="auto" w:before="200" w:after="0"/>
        <w:ind w:left="30" w:right="0" w:firstLine="0"/>
        <w:jc w:val="left"/>
      </w:pPr>
      <w:r>
        <w:rPr>
          <w:rFonts w:ascii="SimSun" w:hAnsi="SimSun" w:eastAsia="SimSun"/>
          <w:b w:val="0"/>
          <w:i w:val="0"/>
          <w:color w:val="000000"/>
          <w:sz w:val="20"/>
        </w:rPr>
        <w:t>交易能够从维护中小股东的利益出发，做到公平合理，相关内容能及时进行披露，维护股东的知情权；公司历</w:t>
      </w:r>
    </w:p>
    <w:p>
      <w:pPr>
        <w:autoSpaceDN w:val="0"/>
        <w:autoSpaceDE w:val="0"/>
        <w:widowControl/>
        <w:spacing w:line="185" w:lineRule="auto" w:before="200" w:after="0"/>
        <w:ind w:left="30" w:right="0" w:firstLine="0"/>
        <w:jc w:val="left"/>
      </w:pPr>
      <w:r>
        <w:rPr>
          <w:rFonts w:ascii="SimSun" w:hAnsi="SimSun" w:eastAsia="SimSun"/>
          <w:b w:val="0"/>
          <w:i w:val="0"/>
          <w:color w:val="000000"/>
          <w:sz w:val="20"/>
        </w:rPr>
        <w:t>次股东大会均有完整的会议记录，并能按要求及时披露。</w:t>
      </w:r>
    </w:p>
    <w:p>
      <w:pPr>
        <w:autoSpaceDN w:val="0"/>
        <w:autoSpaceDE w:val="0"/>
        <w:widowControl/>
        <w:spacing w:line="211" w:lineRule="auto" w:before="184" w:after="0"/>
        <w:ind w:left="434" w:right="0" w:firstLine="0"/>
        <w:jc w:val="left"/>
      </w:pPr>
      <w:r>
        <w:rPr>
          <w:rFonts w:ascii="ArialNarrow" w:hAnsi="ArialNarrow" w:eastAsia="ArialNarrow"/>
          <w:b w:val="0"/>
          <w:i w:val="0"/>
          <w:color w:val="000000"/>
          <w:sz w:val="20"/>
        </w:rPr>
        <w:t>2</w:t>
      </w:r>
      <w:r>
        <w:rPr>
          <w:rFonts w:ascii="SimSun" w:hAnsi="SimSun" w:eastAsia="SimSun"/>
          <w:b w:val="0"/>
          <w:i w:val="0"/>
          <w:color w:val="000000"/>
          <w:sz w:val="20"/>
        </w:rPr>
        <w:t>、控股股东与上市公司：控股股东能够严格自律行为规范，不干涉公司的决策和生产经营活动，控股股东</w:t>
      </w:r>
    </w:p>
    <w:p>
      <w:pPr>
        <w:autoSpaceDN w:val="0"/>
        <w:autoSpaceDE w:val="0"/>
        <w:widowControl/>
        <w:spacing w:line="185" w:lineRule="auto" w:before="186" w:after="0"/>
        <w:ind w:left="30" w:right="0" w:firstLine="0"/>
        <w:jc w:val="left"/>
      </w:pPr>
      <w:r>
        <w:rPr>
          <w:rFonts w:ascii="SimSun" w:hAnsi="SimSun" w:eastAsia="SimSun"/>
          <w:b w:val="0"/>
          <w:i w:val="0"/>
          <w:color w:val="000000"/>
          <w:sz w:val="20"/>
        </w:rPr>
        <w:t>与上市公司之间做到经营管理人员、资产、财务、机构和业务上的明确分开，各自独立核算，独立承担责任和</w:t>
      </w:r>
    </w:p>
    <w:p>
      <w:pPr>
        <w:autoSpaceDN w:val="0"/>
        <w:autoSpaceDE w:val="0"/>
        <w:widowControl/>
        <w:spacing w:line="185" w:lineRule="auto" w:before="200" w:after="0"/>
        <w:ind w:left="30" w:right="0" w:firstLine="0"/>
        <w:jc w:val="left"/>
      </w:pPr>
      <w:r>
        <w:rPr>
          <w:rFonts w:ascii="SimSun" w:hAnsi="SimSun" w:eastAsia="SimSun"/>
          <w:b w:val="0"/>
          <w:i w:val="0"/>
          <w:color w:val="000000"/>
          <w:sz w:val="20"/>
        </w:rPr>
        <w:t>风险。公司董事会和监事会以及经营层能够独立运作，确保公司重大决策制度由相应的机构依法做出。</w:t>
      </w:r>
    </w:p>
    <w:p>
      <w:pPr>
        <w:autoSpaceDN w:val="0"/>
        <w:autoSpaceDE w:val="0"/>
        <w:widowControl/>
        <w:spacing w:line="211" w:lineRule="auto" w:before="184" w:after="0"/>
        <w:ind w:left="434" w:right="0" w:firstLine="0"/>
        <w:jc w:val="left"/>
      </w:pPr>
      <w:r>
        <w:rPr>
          <w:rFonts w:ascii="ArialNarrow" w:hAnsi="ArialNarrow" w:eastAsia="ArialNarrow"/>
          <w:b w:val="0"/>
          <w:i w:val="0"/>
          <w:color w:val="000000"/>
          <w:sz w:val="20"/>
        </w:rPr>
        <w:t>3</w:t>
      </w:r>
      <w:r>
        <w:rPr>
          <w:rFonts w:ascii="SimSun" w:hAnsi="SimSun" w:eastAsia="SimSun"/>
          <w:b w:val="0"/>
          <w:i w:val="0"/>
          <w:color w:val="000000"/>
          <w:sz w:val="20"/>
        </w:rPr>
        <w:t>、董事与董事会：公司现有</w:t>
      </w:r>
      <w:r>
        <w:rPr>
          <w:rFonts w:ascii="ArialNarrow" w:hAnsi="ArialNarrow" w:eastAsia="ArialNarrow"/>
          <w:b w:val="0"/>
          <w:i w:val="0"/>
          <w:color w:val="000000"/>
          <w:sz w:val="20"/>
        </w:rPr>
        <w:t>9</w:t>
      </w:r>
      <w:r>
        <w:rPr>
          <w:rFonts w:ascii="SimSun" w:hAnsi="SimSun" w:eastAsia="SimSun"/>
          <w:b w:val="0"/>
          <w:i w:val="0"/>
          <w:color w:val="000000"/>
          <w:sz w:val="20"/>
        </w:rPr>
        <w:t>名董事，其中独立董事</w:t>
      </w:r>
      <w:r>
        <w:rPr>
          <w:rFonts w:ascii="ArialNarrow" w:hAnsi="ArialNarrow" w:eastAsia="ArialNarrow"/>
          <w:b w:val="0"/>
          <w:i w:val="0"/>
          <w:color w:val="000000"/>
          <w:sz w:val="20"/>
        </w:rPr>
        <w:t>3</w:t>
      </w:r>
      <w:r>
        <w:rPr>
          <w:rFonts w:ascii="SimSun" w:hAnsi="SimSun" w:eastAsia="SimSun"/>
          <w:b w:val="0"/>
          <w:i w:val="0"/>
          <w:color w:val="000000"/>
          <w:sz w:val="20"/>
        </w:rPr>
        <w:t>名。董事会的人数及公司独立董事的任职资格符合法</w:t>
      </w:r>
    </w:p>
    <w:p>
      <w:pPr>
        <w:autoSpaceDN w:val="0"/>
        <w:autoSpaceDE w:val="0"/>
        <w:widowControl/>
        <w:spacing w:line="185" w:lineRule="auto" w:before="186" w:after="0"/>
        <w:ind w:left="30" w:right="0" w:firstLine="0"/>
        <w:jc w:val="left"/>
      </w:pPr>
      <w:r>
        <w:rPr>
          <w:rFonts w:ascii="SimSun" w:hAnsi="SimSun" w:eastAsia="SimSun"/>
          <w:b w:val="0"/>
          <w:i w:val="0"/>
          <w:color w:val="000000"/>
          <w:sz w:val="20"/>
        </w:rPr>
        <w:t>律法规的要求，各位董事以勤勉尽责的态度出席董事会和股东大会。公司董事会已设立战略委员会、审计委员</w:t>
      </w:r>
    </w:p>
    <w:p>
      <w:pPr>
        <w:autoSpaceDN w:val="0"/>
        <w:autoSpaceDE w:val="0"/>
        <w:widowControl/>
        <w:spacing w:line="185" w:lineRule="auto" w:before="200" w:after="0"/>
        <w:ind w:left="30" w:right="0" w:firstLine="0"/>
        <w:jc w:val="left"/>
      </w:pPr>
      <w:r>
        <w:rPr>
          <w:rFonts w:ascii="SimSun" w:hAnsi="SimSun" w:eastAsia="SimSun"/>
          <w:b w:val="0"/>
          <w:i w:val="0"/>
          <w:color w:val="000000"/>
          <w:sz w:val="20"/>
        </w:rPr>
        <w:t>会、提名委员会、薪酬与考核委员会四个专门委员会，并制订了各个委员会的实施细则。各委员会职责明确，</w:t>
      </w:r>
    </w:p>
    <w:p>
      <w:pPr>
        <w:autoSpaceDN w:val="0"/>
        <w:autoSpaceDE w:val="0"/>
        <w:widowControl/>
        <w:spacing w:line="185" w:lineRule="auto" w:before="200" w:after="0"/>
        <w:ind w:left="30" w:right="0" w:firstLine="0"/>
        <w:jc w:val="left"/>
      </w:pPr>
      <w:r>
        <w:rPr>
          <w:rFonts w:ascii="SimSun" w:hAnsi="SimSun" w:eastAsia="SimSun"/>
          <w:b w:val="0"/>
          <w:i w:val="0"/>
          <w:color w:val="000000"/>
          <w:sz w:val="20"/>
        </w:rPr>
        <w:t>整体运作情况良好，确保了董事会高效运作和科学决策；公司按照有关规定建立了独立董事制度，聘请了独立</w:t>
      </w:r>
    </w:p>
    <w:p>
      <w:pPr>
        <w:autoSpaceDN w:val="0"/>
        <w:autoSpaceDE w:val="0"/>
        <w:widowControl/>
        <w:spacing w:line="185" w:lineRule="auto" w:before="200" w:after="0"/>
        <w:ind w:left="30" w:right="0" w:firstLine="0"/>
        <w:jc w:val="left"/>
      </w:pPr>
      <w:r>
        <w:rPr>
          <w:rFonts w:ascii="SimSun" w:hAnsi="SimSun" w:eastAsia="SimSun"/>
          <w:b w:val="0"/>
          <w:i w:val="0"/>
          <w:color w:val="000000"/>
          <w:sz w:val="20"/>
        </w:rPr>
        <w:t>董事，在公司重大生产经营决策、对外投资、高管人员的提名及其薪酬与考核、内部审计等方面起到了监督咨</w:t>
      </w:r>
    </w:p>
    <w:p>
      <w:pPr>
        <w:autoSpaceDN w:val="0"/>
        <w:autoSpaceDE w:val="0"/>
        <w:widowControl/>
        <w:spacing w:line="185" w:lineRule="auto" w:before="200" w:after="0"/>
        <w:ind w:left="30" w:right="0" w:firstLine="0"/>
        <w:jc w:val="left"/>
      </w:pPr>
      <w:r>
        <w:rPr>
          <w:rFonts w:ascii="SimSun" w:hAnsi="SimSun" w:eastAsia="SimSun"/>
          <w:b w:val="0"/>
          <w:i w:val="0"/>
          <w:color w:val="000000"/>
          <w:sz w:val="20"/>
        </w:rPr>
        <w:t>询作用，以保证董事会决策的科学性和公正性。</w:t>
      </w:r>
    </w:p>
    <w:p>
      <w:pPr>
        <w:autoSpaceDN w:val="0"/>
        <w:autoSpaceDE w:val="0"/>
        <w:widowControl/>
        <w:spacing w:line="211" w:lineRule="auto" w:before="184" w:after="0"/>
        <w:ind w:left="434" w:right="0" w:firstLine="0"/>
        <w:jc w:val="left"/>
      </w:pPr>
      <w:r>
        <w:rPr>
          <w:rFonts w:ascii="ArialNarrow" w:hAnsi="ArialNarrow" w:eastAsia="ArialNarrow"/>
          <w:b w:val="0"/>
          <w:i w:val="0"/>
          <w:color w:val="000000"/>
          <w:sz w:val="20"/>
        </w:rPr>
        <w:t>4</w:t>
      </w:r>
      <w:r>
        <w:rPr>
          <w:rFonts w:ascii="SimSun" w:hAnsi="SimSun" w:eastAsia="SimSun"/>
          <w:b w:val="0"/>
          <w:i w:val="0"/>
          <w:color w:val="000000"/>
          <w:sz w:val="20"/>
        </w:rPr>
        <w:t>、监事与监事会：公司监事会的人数和人员构成符合法律法规的要求。公司监事能够认真履行自己的职责，</w:t>
      </w:r>
    </w:p>
    <w:p>
      <w:pPr>
        <w:autoSpaceDN w:val="0"/>
        <w:autoSpaceDE w:val="0"/>
        <w:widowControl/>
        <w:spacing w:line="185" w:lineRule="auto" w:before="186" w:after="0"/>
        <w:ind w:left="30" w:right="0" w:firstLine="0"/>
        <w:jc w:val="left"/>
      </w:pPr>
      <w:r>
        <w:rPr>
          <w:rFonts w:ascii="SimSun" w:hAnsi="SimSun" w:eastAsia="SimSun"/>
          <w:b w:val="0"/>
          <w:i w:val="0"/>
          <w:color w:val="000000"/>
          <w:sz w:val="20"/>
        </w:rPr>
        <w:t>本着对全体股东负责的精神，对公司财务以及公司董事、总经理及其它高级管理人员履行职责的合法性、合规</w:t>
      </w:r>
    </w:p>
    <w:p>
      <w:pPr>
        <w:autoSpaceDN w:val="0"/>
        <w:autoSpaceDE w:val="0"/>
        <w:widowControl/>
        <w:spacing w:line="185" w:lineRule="auto" w:before="200" w:after="0"/>
        <w:ind w:left="30" w:right="0" w:firstLine="0"/>
        <w:jc w:val="left"/>
      </w:pPr>
      <w:r>
        <w:rPr>
          <w:rFonts w:ascii="SimSun" w:hAnsi="SimSun" w:eastAsia="SimSun"/>
          <w:b w:val="0"/>
          <w:i w:val="0"/>
          <w:color w:val="000000"/>
          <w:sz w:val="20"/>
        </w:rPr>
        <w:t>性进行监督。</w:t>
      </w:r>
    </w:p>
    <w:p>
      <w:pPr>
        <w:autoSpaceDN w:val="0"/>
        <w:autoSpaceDE w:val="0"/>
        <w:widowControl/>
        <w:spacing w:line="233" w:lineRule="auto" w:before="412" w:after="0"/>
        <w:ind w:left="0" w:right="76" w:firstLine="0"/>
        <w:jc w:val="right"/>
      </w:pPr>
      <w:r>
        <w:rPr>
          <w:rFonts w:ascii="Times" w:hAnsi="Times" w:eastAsia="Times"/>
          <w:b w:val="0"/>
          <w:i w:val="0"/>
          <w:color w:val="000000"/>
          <w:sz w:val="18"/>
        </w:rPr>
        <w:t xml:space="preserve">41 </w:t>
      </w:r>
    </w:p>
    <w:p>
      <w:pPr>
        <w:sectPr>
          <w:pgSz w:w="11904" w:h="16840"/>
          <w:pgMar w:top="436" w:right="1010" w:bottom="500" w:left="1104" w:header="720" w:footer="720" w:gutter="0"/>
          <w:cols w:space="720" w:num="1" w:equalWidth="0">
            <w:col w:w="9790" w:space="0"/>
            <w:col w:w="9790" w:space="0"/>
            <w:col w:w="9734" w:space="0"/>
            <w:col w:w="9734" w:space="0"/>
            <w:col w:w="9788" w:space="0"/>
            <w:col w:w="9790" w:space="0"/>
            <w:col w:w="9734" w:space="0"/>
            <w:col w:w="9734" w:space="0"/>
            <w:col w:w="9736" w:space="0"/>
            <w:col w:w="9734" w:space="0"/>
            <w:col w:w="9734" w:space="0"/>
            <w:col w:w="9734" w:space="0"/>
            <w:col w:w="9734" w:space="0"/>
            <w:col w:w="9734" w:space="0"/>
            <w:col w:w="9790" w:space="0"/>
            <w:col w:w="9734" w:space="0"/>
            <w:col w:w="9736" w:space="0"/>
            <w:col w:w="9734" w:space="0"/>
            <w:col w:w="9734" w:space="0"/>
            <w:col w:w="9790" w:space="0"/>
            <w:col w:w="9734" w:space="0"/>
            <w:col w:w="9780" w:space="0"/>
            <w:col w:w="9734" w:space="0"/>
            <w:col w:w="9790" w:space="0"/>
            <w:col w:w="9734" w:space="0"/>
            <w:col w:w="9734" w:space="0"/>
            <w:col w:w="9734" w:space="0"/>
            <w:col w:w="9734" w:space="0"/>
            <w:col w:w="9734" w:space="0"/>
            <w:col w:w="9788" w:space="0"/>
            <w:col w:w="9790" w:space="0"/>
            <w:col w:w="9788" w:space="0"/>
            <w:col w:w="9790" w:space="0"/>
            <w:col w:w="9734" w:space="0"/>
            <w:col w:w="9734" w:space="0"/>
            <w:col w:w="9734" w:space="0"/>
            <w:col w:w="9734" w:space="0"/>
            <w:col w:w="9734" w:space="0"/>
            <w:col w:w="9734" w:space="0"/>
            <w:col w:w="9734" w:space="0"/>
          </w:cols>
          <w:docGrid w:linePitch="360"/>
        </w:sectPr>
      </w:pPr>
    </w:p>
    <w:p>
      <w:pPr>
        <w:autoSpaceDN w:val="0"/>
        <w:autoSpaceDE w:val="0"/>
        <w:widowControl/>
        <w:spacing w:line="220" w:lineRule="exact" w:before="0" w:after="216"/>
        <w:ind w:left="0" w:right="0"/>
      </w:pPr>
    </w:p>
    <w:p>
      <w:pPr>
        <w:autoSpaceDN w:val="0"/>
        <w:autoSpaceDE w:val="0"/>
        <w:widowControl/>
        <w:spacing w:line="204" w:lineRule="auto" w:before="0" w:after="0"/>
        <w:ind w:left="0" w:right="120" w:firstLine="0"/>
        <w:jc w:val="right"/>
      </w:pPr>
      <w:r>
        <w:rPr>
          <w:rFonts w:ascii="SimSun" w:hAnsi="SimSun" w:eastAsia="SimSun"/>
          <w:b w:val="0"/>
          <w:i w:val="0"/>
          <w:color w:val="000000"/>
          <w:sz w:val="18"/>
        </w:rPr>
        <w:t>北方华锦化学工业股份有限公司</w:t>
      </w:r>
      <w:r>
        <w:rPr>
          <w:rFonts w:ascii="Times" w:hAnsi="Times" w:eastAsia="Times"/>
          <w:b w:val="0"/>
          <w:i w:val="0"/>
          <w:color w:val="000000"/>
          <w:sz w:val="18"/>
        </w:rPr>
        <w:t xml:space="preserve"> 2020</w:t>
      </w:r>
      <w:r>
        <w:rPr>
          <w:rFonts w:ascii="SimSun" w:hAnsi="SimSun" w:eastAsia="SimSun"/>
          <w:b w:val="0"/>
          <w:i w:val="0"/>
          <w:color w:val="000000"/>
          <w:sz w:val="18"/>
        </w:rPr>
        <w:t xml:space="preserve"> 年年度报告全文</w:t>
      </w:r>
    </w:p>
    <w:p>
      <w:pPr>
        <w:autoSpaceDN w:val="0"/>
        <w:autoSpaceDE w:val="0"/>
        <w:widowControl/>
        <w:spacing w:line="211" w:lineRule="auto" w:before="502" w:after="0"/>
        <w:ind w:left="434" w:right="0" w:firstLine="0"/>
        <w:jc w:val="left"/>
      </w:pPr>
      <w:r>
        <w:rPr>
          <w:rFonts w:ascii="ArialNarrow" w:hAnsi="ArialNarrow" w:eastAsia="ArialNarrow"/>
          <w:b w:val="0"/>
          <w:i w:val="0"/>
          <w:color w:val="000000"/>
          <w:sz w:val="20"/>
        </w:rPr>
        <w:t>5</w:t>
      </w:r>
      <w:r>
        <w:rPr>
          <w:rFonts w:ascii="SimSun" w:hAnsi="SimSun" w:eastAsia="SimSun"/>
          <w:b w:val="0"/>
          <w:i w:val="0"/>
          <w:color w:val="000000"/>
          <w:sz w:val="20"/>
        </w:rPr>
        <w:t>、高级管理人员</w:t>
      </w:r>
    </w:p>
    <w:p>
      <w:pPr>
        <w:autoSpaceDN w:val="0"/>
        <w:autoSpaceDE w:val="0"/>
        <w:widowControl/>
        <w:spacing w:line="185" w:lineRule="auto" w:before="186" w:after="0"/>
        <w:ind w:left="434" w:right="0" w:firstLine="0"/>
        <w:jc w:val="left"/>
      </w:pPr>
      <w:r>
        <w:rPr>
          <w:rFonts w:ascii="SimSun" w:hAnsi="SimSun" w:eastAsia="SimSun"/>
          <w:b w:val="0"/>
          <w:i w:val="0"/>
          <w:color w:val="000000"/>
          <w:sz w:val="20"/>
        </w:rPr>
        <w:t>公司高级管理人员分工明确，能忠实履行职务，以维护公司和股东的最大利益为出发点，对公司日常经营</w:t>
      </w:r>
    </w:p>
    <w:p>
      <w:pPr>
        <w:autoSpaceDN w:val="0"/>
        <w:autoSpaceDE w:val="0"/>
        <w:widowControl/>
        <w:spacing w:line="185" w:lineRule="auto" w:before="200" w:after="0"/>
        <w:ind w:left="30" w:right="0" w:firstLine="0"/>
        <w:jc w:val="left"/>
      </w:pPr>
      <w:r>
        <w:rPr>
          <w:rFonts w:ascii="SimSun" w:hAnsi="SimSun" w:eastAsia="SimSun"/>
          <w:b w:val="0"/>
          <w:i w:val="0"/>
          <w:color w:val="000000"/>
          <w:sz w:val="20"/>
        </w:rPr>
        <w:t>起到了有效的管理控制作用。公司建立了有效的绩效评价，对公司高管人员进行考核，充分提高了管理层的积</w:t>
      </w:r>
    </w:p>
    <w:p>
      <w:pPr>
        <w:autoSpaceDN w:val="0"/>
        <w:autoSpaceDE w:val="0"/>
        <w:widowControl/>
        <w:spacing w:line="185" w:lineRule="auto" w:before="200" w:after="0"/>
        <w:ind w:left="30" w:right="0" w:firstLine="0"/>
        <w:jc w:val="left"/>
      </w:pPr>
      <w:r>
        <w:rPr>
          <w:rFonts w:ascii="SimSun" w:hAnsi="SimSun" w:eastAsia="SimSun"/>
          <w:b w:val="0"/>
          <w:i w:val="0"/>
          <w:color w:val="000000"/>
          <w:sz w:val="20"/>
        </w:rPr>
        <w:t>极性和创造性。</w:t>
      </w:r>
    </w:p>
    <w:p>
      <w:pPr>
        <w:autoSpaceDN w:val="0"/>
        <w:autoSpaceDE w:val="0"/>
        <w:widowControl/>
        <w:spacing w:line="211" w:lineRule="auto" w:before="184" w:after="0"/>
        <w:ind w:left="434" w:right="0" w:firstLine="0"/>
        <w:jc w:val="left"/>
      </w:pPr>
      <w:r>
        <w:rPr>
          <w:rFonts w:ascii="ArialNarrow" w:hAnsi="ArialNarrow" w:eastAsia="ArialNarrow"/>
          <w:b w:val="0"/>
          <w:i w:val="0"/>
          <w:color w:val="000000"/>
          <w:sz w:val="20"/>
        </w:rPr>
        <w:t>6</w:t>
      </w:r>
      <w:r>
        <w:rPr>
          <w:rFonts w:ascii="SimSun" w:hAnsi="SimSun" w:eastAsia="SimSun"/>
          <w:b w:val="0"/>
          <w:i w:val="0"/>
          <w:color w:val="000000"/>
          <w:sz w:val="20"/>
        </w:rPr>
        <w:t>、独立性情况</w:t>
      </w:r>
    </w:p>
    <w:p>
      <w:pPr>
        <w:autoSpaceDN w:val="0"/>
        <w:autoSpaceDE w:val="0"/>
        <w:widowControl/>
        <w:spacing w:line="185" w:lineRule="auto" w:before="186" w:after="0"/>
        <w:ind w:left="434" w:right="0" w:firstLine="0"/>
        <w:jc w:val="left"/>
      </w:pPr>
      <w:r>
        <w:rPr>
          <w:rFonts w:ascii="SimSun" w:hAnsi="SimSun" w:eastAsia="SimSun"/>
          <w:b w:val="0"/>
          <w:i w:val="0"/>
          <w:color w:val="000000"/>
          <w:sz w:val="20"/>
        </w:rPr>
        <w:t>控股股东行为规范，没有超越股东大会直接或间接干预公司的决策和经营活动；公司与控股股东在人员、</w:t>
      </w:r>
    </w:p>
    <w:p>
      <w:pPr>
        <w:autoSpaceDN w:val="0"/>
        <w:autoSpaceDE w:val="0"/>
        <w:widowControl/>
        <w:spacing w:line="211" w:lineRule="auto" w:before="184" w:after="0"/>
        <w:ind w:left="30" w:right="0" w:firstLine="0"/>
        <w:jc w:val="left"/>
      </w:pPr>
      <w:r>
        <w:rPr>
          <w:rFonts w:ascii="SimSun" w:hAnsi="SimSun" w:eastAsia="SimSun"/>
          <w:b w:val="0"/>
          <w:i w:val="0"/>
          <w:color w:val="000000"/>
          <w:sz w:val="20"/>
        </w:rPr>
        <w:t>资产、财务、机构和业务方面做到</w:t>
      </w:r>
      <w:r>
        <w:rPr>
          <w:rFonts w:ascii="ArialNarrow" w:hAnsi="ArialNarrow" w:eastAsia="ArialNarrow"/>
          <w:b w:val="0"/>
          <w:i w:val="0"/>
          <w:color w:val="000000"/>
          <w:sz w:val="20"/>
        </w:rPr>
        <w:t>“</w:t>
      </w:r>
      <w:r>
        <w:rPr>
          <w:rFonts w:ascii="SimSun" w:hAnsi="SimSun" w:eastAsia="SimSun"/>
          <w:b w:val="0"/>
          <w:i w:val="0"/>
          <w:color w:val="000000"/>
          <w:sz w:val="20"/>
        </w:rPr>
        <w:t>五独立</w:t>
      </w:r>
      <w:r>
        <w:rPr>
          <w:rFonts w:ascii="ArialNarrow" w:hAnsi="ArialNarrow" w:eastAsia="ArialNarrow"/>
          <w:b w:val="0"/>
          <w:i w:val="0"/>
          <w:color w:val="000000"/>
          <w:sz w:val="20"/>
        </w:rPr>
        <w:t>”</w:t>
      </w:r>
      <w:r>
        <w:rPr>
          <w:rFonts w:ascii="SimSun" w:hAnsi="SimSun" w:eastAsia="SimSun"/>
          <w:b w:val="0"/>
          <w:i w:val="0"/>
          <w:color w:val="000000"/>
          <w:sz w:val="20"/>
        </w:rPr>
        <w:t>，对大股东不存在依赖性，公司董事会、监事会和内部机构能够独立</w:t>
      </w:r>
    </w:p>
    <w:p>
      <w:pPr>
        <w:autoSpaceDN w:val="0"/>
        <w:autoSpaceDE w:val="0"/>
        <w:widowControl/>
        <w:spacing w:line="185" w:lineRule="auto" w:before="186" w:after="0"/>
        <w:ind w:left="30" w:right="0" w:firstLine="0"/>
        <w:jc w:val="left"/>
      </w:pPr>
      <w:r>
        <w:rPr>
          <w:rFonts w:ascii="SimSun" w:hAnsi="SimSun" w:eastAsia="SimSun"/>
          <w:b w:val="0"/>
          <w:i w:val="0"/>
          <w:color w:val="000000"/>
          <w:sz w:val="20"/>
        </w:rPr>
        <w:t>运作。</w:t>
      </w:r>
    </w:p>
    <w:p>
      <w:pPr>
        <w:autoSpaceDN w:val="0"/>
        <w:autoSpaceDE w:val="0"/>
        <w:widowControl/>
        <w:spacing w:line="211" w:lineRule="auto" w:before="186" w:after="0"/>
        <w:ind w:left="434" w:right="0" w:firstLine="0"/>
        <w:jc w:val="left"/>
      </w:pPr>
      <w:r>
        <w:rPr>
          <w:rFonts w:ascii="ArialNarrow" w:hAnsi="ArialNarrow" w:eastAsia="ArialNarrow"/>
          <w:b w:val="0"/>
          <w:i w:val="0"/>
          <w:color w:val="000000"/>
          <w:sz w:val="20"/>
        </w:rPr>
        <w:t>7</w:t>
      </w:r>
      <w:r>
        <w:rPr>
          <w:rFonts w:ascii="SimSun" w:hAnsi="SimSun" w:eastAsia="SimSun"/>
          <w:b w:val="0"/>
          <w:i w:val="0"/>
          <w:color w:val="000000"/>
          <w:sz w:val="20"/>
        </w:rPr>
        <w:t>、关于信息披露与透明度情况</w:t>
      </w:r>
    </w:p>
    <w:p>
      <w:pPr>
        <w:autoSpaceDN w:val="0"/>
        <w:autoSpaceDE w:val="0"/>
        <w:widowControl/>
        <w:spacing w:line="185" w:lineRule="auto" w:before="184" w:after="0"/>
        <w:ind w:left="434" w:right="0" w:firstLine="0"/>
        <w:jc w:val="left"/>
      </w:pPr>
      <w:r>
        <w:rPr>
          <w:rFonts w:ascii="SimSun" w:hAnsi="SimSun" w:eastAsia="SimSun"/>
          <w:b w:val="0"/>
          <w:i w:val="0"/>
          <w:color w:val="000000"/>
          <w:sz w:val="20"/>
        </w:rPr>
        <w:t>公司严格按照《深圳证券交易所上市规则》及公司《信息披露管理办法》的规定，真实、准确、完整、及</w:t>
      </w:r>
    </w:p>
    <w:p>
      <w:pPr>
        <w:autoSpaceDN w:val="0"/>
        <w:autoSpaceDE w:val="0"/>
        <w:widowControl/>
        <w:spacing w:line="185" w:lineRule="auto" w:before="200" w:after="0"/>
        <w:ind w:left="30" w:right="0" w:firstLine="0"/>
        <w:jc w:val="left"/>
      </w:pPr>
      <w:r>
        <w:rPr>
          <w:rFonts w:ascii="SimSun" w:hAnsi="SimSun" w:eastAsia="SimSun"/>
          <w:b w:val="0"/>
          <w:i w:val="0"/>
          <w:color w:val="000000"/>
          <w:sz w:val="20"/>
        </w:rPr>
        <w:t>时地履行信息披露义务。公司指定董事会秘书负责信息披露工作，接待股东来访和咨询，并确保所有股东有平</w:t>
      </w:r>
    </w:p>
    <w:p>
      <w:pPr>
        <w:autoSpaceDN w:val="0"/>
        <w:autoSpaceDE w:val="0"/>
        <w:widowControl/>
        <w:spacing w:line="185" w:lineRule="auto" w:before="200" w:after="0"/>
        <w:ind w:left="0" w:right="0" w:firstLine="0"/>
        <w:jc w:val="center"/>
      </w:pPr>
      <w:r>
        <w:rPr>
          <w:rFonts w:ascii="SimSun" w:hAnsi="SimSun" w:eastAsia="SimSun"/>
          <w:b w:val="0"/>
          <w:i w:val="0"/>
          <w:color w:val="000000"/>
          <w:sz w:val="20"/>
        </w:rPr>
        <w:t>等的机会获得信息，公司能够按照有关规定，及时披露大股东或公司实际控制人的详细资料和股份的变化情况。</w:t>
      </w:r>
    </w:p>
    <w:p>
      <w:pPr>
        <w:autoSpaceDN w:val="0"/>
        <w:autoSpaceDE w:val="0"/>
        <w:widowControl/>
        <w:spacing w:line="185" w:lineRule="auto" w:before="200" w:after="0"/>
        <w:ind w:left="434" w:right="0" w:firstLine="0"/>
        <w:jc w:val="left"/>
      </w:pPr>
      <w:r>
        <w:rPr>
          <w:rFonts w:ascii="SimSun" w:hAnsi="SimSun" w:eastAsia="SimSun"/>
          <w:b w:val="0"/>
          <w:i w:val="0"/>
          <w:color w:val="000000"/>
          <w:sz w:val="20"/>
        </w:rPr>
        <w:t>公司治理的实际状况与中国证监会发布的有关上市公司治理的规范性文件不存在重大差异。</w:t>
      </w:r>
    </w:p>
    <w:p>
      <w:pPr>
        <w:autoSpaceDN w:val="0"/>
        <w:autoSpaceDE w:val="0"/>
        <w:widowControl/>
        <w:spacing w:line="185" w:lineRule="auto" w:before="118" w:after="0"/>
        <w:ind w:left="30" w:right="0" w:firstLine="0"/>
        <w:jc w:val="left"/>
      </w:pPr>
      <w:r>
        <w:rPr>
          <w:rFonts w:ascii="SimSun" w:hAnsi="SimSun" w:eastAsia="SimSun"/>
          <w:b w:val="0"/>
          <w:i w:val="0"/>
          <w:color w:val="000000"/>
          <w:sz w:val="18"/>
        </w:rPr>
        <w:t>公司治理的实际状况与中国证监会发布的有关上市公司治理的规范性文件不存在重大差异。</w:t>
      </w:r>
    </w:p>
    <w:p>
      <w:pPr>
        <w:autoSpaceDN w:val="0"/>
        <w:autoSpaceDE w:val="0"/>
        <w:widowControl/>
        <w:spacing w:line="185" w:lineRule="auto" w:before="364" w:after="0"/>
        <w:ind w:left="30" w:right="0" w:firstLine="0"/>
        <w:jc w:val="left"/>
      </w:pPr>
      <w:r>
        <w:rPr>
          <w:rFonts w:ascii="SimSun" w:hAnsi="SimSun" w:eastAsia="SimSun"/>
          <w:b w:val="0"/>
          <w:i w:val="0"/>
          <w:color w:val="000000"/>
          <w:sz w:val="24"/>
        </w:rPr>
        <w:t>二、公司相对于控股股东在业务、人员、资产、机构、财务等方面的独立情况</w:t>
      </w:r>
    </w:p>
    <w:p>
      <w:pPr>
        <w:autoSpaceDN w:val="0"/>
        <w:autoSpaceDE w:val="0"/>
        <w:widowControl/>
        <w:spacing w:line="185" w:lineRule="auto" w:before="484" w:after="0"/>
        <w:ind w:left="434" w:right="0" w:firstLine="0"/>
        <w:jc w:val="left"/>
      </w:pPr>
      <w:r>
        <w:rPr>
          <w:rFonts w:ascii="SimSun" w:hAnsi="SimSun" w:eastAsia="SimSun"/>
          <w:b w:val="0"/>
          <w:i w:val="0"/>
          <w:color w:val="000000"/>
          <w:sz w:val="20"/>
        </w:rPr>
        <w:t>报告期内，控股股东与公司继续在业务、人员、资产、机构和财务五方面保持独立，公司具有独立完整的</w:t>
      </w:r>
    </w:p>
    <w:p>
      <w:pPr>
        <w:autoSpaceDN w:val="0"/>
        <w:autoSpaceDE w:val="0"/>
        <w:widowControl/>
        <w:spacing w:line="185" w:lineRule="auto" w:before="200" w:after="0"/>
        <w:ind w:left="30" w:right="0" w:firstLine="0"/>
        <w:jc w:val="left"/>
      </w:pPr>
      <w:r>
        <w:rPr>
          <w:rFonts w:ascii="SimSun" w:hAnsi="SimSun" w:eastAsia="SimSun"/>
          <w:b w:val="0"/>
          <w:i w:val="0"/>
          <w:color w:val="000000"/>
          <w:sz w:val="20"/>
        </w:rPr>
        <w:t>业务及自主经营能力。</w:t>
      </w:r>
    </w:p>
    <w:p>
      <w:pPr>
        <w:autoSpaceDN w:val="0"/>
        <w:autoSpaceDE w:val="0"/>
        <w:widowControl/>
        <w:spacing w:line="211" w:lineRule="auto" w:before="184" w:after="0"/>
        <w:ind w:left="434" w:right="0" w:firstLine="0"/>
        <w:jc w:val="left"/>
      </w:pPr>
      <w:r>
        <w:rPr>
          <w:rFonts w:ascii="ArialNarrow" w:hAnsi="ArialNarrow" w:eastAsia="ArialNarrow"/>
          <w:b w:val="0"/>
          <w:i w:val="0"/>
          <w:color w:val="000000"/>
          <w:sz w:val="20"/>
        </w:rPr>
        <w:t>1</w:t>
      </w:r>
      <w:r>
        <w:rPr>
          <w:rFonts w:ascii="SimSun" w:hAnsi="SimSun" w:eastAsia="SimSun"/>
          <w:b w:val="0"/>
          <w:i w:val="0"/>
          <w:color w:val="000000"/>
          <w:sz w:val="20"/>
        </w:rPr>
        <w:t>、业务方面</w:t>
      </w:r>
      <w:r>
        <w:rPr>
          <w:rFonts w:ascii="ArialNarrow" w:hAnsi="ArialNarrow" w:eastAsia="ArialNarrow"/>
          <w:b w:val="0"/>
          <w:i w:val="0"/>
          <w:color w:val="000000"/>
          <w:sz w:val="20"/>
        </w:rPr>
        <w:t xml:space="preserve">: </w:t>
      </w:r>
      <w:r>
        <w:rPr>
          <w:rFonts w:ascii="SimSun" w:hAnsi="SimSun" w:eastAsia="SimSun"/>
          <w:b w:val="0"/>
          <w:i w:val="0"/>
          <w:color w:val="000000"/>
          <w:sz w:val="20"/>
        </w:rPr>
        <w:t>公司拥有独立的生产系统、辅助生产系统和配套系统，拥有独立的采购和销售系统，拥有独</w:t>
      </w:r>
    </w:p>
    <w:p>
      <w:pPr>
        <w:autoSpaceDN w:val="0"/>
        <w:autoSpaceDE w:val="0"/>
        <w:widowControl/>
        <w:spacing w:line="185" w:lineRule="auto" w:before="186" w:after="0"/>
        <w:ind w:left="30" w:right="0" w:firstLine="0"/>
        <w:jc w:val="left"/>
      </w:pPr>
      <w:r>
        <w:rPr>
          <w:rFonts w:ascii="SimSun" w:hAnsi="SimSun" w:eastAsia="SimSun"/>
          <w:b w:val="0"/>
          <w:i w:val="0"/>
          <w:color w:val="000000"/>
          <w:sz w:val="20"/>
        </w:rPr>
        <w:t>立的土地使用权，与公司生产经营业务有关的工业产权、商标、非专利技术等无形资产均由公司拥有，公司在</w:t>
      </w:r>
    </w:p>
    <w:p>
      <w:pPr>
        <w:autoSpaceDN w:val="0"/>
        <w:autoSpaceDE w:val="0"/>
        <w:widowControl/>
        <w:spacing w:line="185" w:lineRule="auto" w:before="200" w:after="0"/>
        <w:ind w:left="30" w:right="0" w:firstLine="0"/>
        <w:jc w:val="left"/>
      </w:pPr>
      <w:r>
        <w:rPr>
          <w:rFonts w:ascii="SimSun" w:hAnsi="SimSun" w:eastAsia="SimSun"/>
          <w:b w:val="0"/>
          <w:i w:val="0"/>
          <w:color w:val="000000"/>
          <w:sz w:val="20"/>
        </w:rPr>
        <w:t>业务上完全独立于控股股东，具有独立完整的业务及自主生产能力。</w:t>
      </w:r>
    </w:p>
    <w:p>
      <w:pPr>
        <w:autoSpaceDN w:val="0"/>
        <w:autoSpaceDE w:val="0"/>
        <w:widowControl/>
        <w:spacing w:line="211" w:lineRule="auto" w:before="184" w:after="0"/>
        <w:ind w:left="434" w:right="0" w:firstLine="0"/>
        <w:jc w:val="left"/>
      </w:pPr>
      <w:r>
        <w:rPr>
          <w:rFonts w:ascii="ArialNarrow" w:hAnsi="ArialNarrow" w:eastAsia="ArialNarrow"/>
          <w:b w:val="0"/>
          <w:i w:val="0"/>
          <w:color w:val="000000"/>
          <w:sz w:val="20"/>
        </w:rPr>
        <w:t>2</w:t>
      </w:r>
      <w:r>
        <w:rPr>
          <w:rFonts w:ascii="SimSun" w:hAnsi="SimSun" w:eastAsia="SimSun"/>
          <w:b w:val="0"/>
          <w:i w:val="0"/>
          <w:color w:val="000000"/>
          <w:sz w:val="20"/>
        </w:rPr>
        <w:t>、人员方面</w:t>
      </w:r>
      <w:r>
        <w:rPr>
          <w:rFonts w:ascii="ArialNarrow" w:hAnsi="ArialNarrow" w:eastAsia="ArialNarrow"/>
          <w:b w:val="0"/>
          <w:i w:val="0"/>
          <w:color w:val="000000"/>
          <w:sz w:val="20"/>
        </w:rPr>
        <w:t xml:space="preserve">: </w:t>
      </w:r>
      <w:r>
        <w:rPr>
          <w:rFonts w:ascii="SimSun" w:hAnsi="SimSun" w:eastAsia="SimSun"/>
          <w:b w:val="0"/>
          <w:i w:val="0"/>
          <w:color w:val="000000"/>
          <w:sz w:val="20"/>
        </w:rPr>
        <w:t>本公司在劳动、人事及工资管理等方面实行独立。公司的副总经理、财务负责人、营销负责</w:t>
      </w:r>
    </w:p>
    <w:p>
      <w:pPr>
        <w:autoSpaceDN w:val="0"/>
        <w:autoSpaceDE w:val="0"/>
        <w:widowControl/>
        <w:spacing w:line="185" w:lineRule="auto" w:before="186" w:after="0"/>
        <w:ind w:left="30" w:right="0" w:firstLine="0"/>
        <w:jc w:val="left"/>
      </w:pPr>
      <w:r>
        <w:rPr>
          <w:rFonts w:ascii="SimSun" w:hAnsi="SimSun" w:eastAsia="SimSun"/>
          <w:b w:val="0"/>
          <w:i w:val="0"/>
          <w:color w:val="000000"/>
          <w:sz w:val="20"/>
        </w:rPr>
        <w:t>人、董事会秘书等高级管理人员专职在本公司工作，并在本公司领取薪酬。公司董事和经理人选通过合法程序</w:t>
      </w:r>
    </w:p>
    <w:p>
      <w:pPr>
        <w:autoSpaceDN w:val="0"/>
        <w:autoSpaceDE w:val="0"/>
        <w:widowControl/>
        <w:spacing w:line="185" w:lineRule="auto" w:before="200" w:after="0"/>
        <w:ind w:left="30" w:right="0" w:firstLine="0"/>
        <w:jc w:val="left"/>
      </w:pPr>
      <w:r>
        <w:rPr>
          <w:rFonts w:ascii="SimSun" w:hAnsi="SimSun" w:eastAsia="SimSun"/>
          <w:b w:val="0"/>
          <w:i w:val="0"/>
          <w:color w:val="000000"/>
          <w:sz w:val="20"/>
        </w:rPr>
        <w:t>产生，不存在控股股东干预公司董事会和股东大会人事任免决定的情况。</w:t>
      </w:r>
    </w:p>
    <w:p>
      <w:pPr>
        <w:autoSpaceDN w:val="0"/>
        <w:autoSpaceDE w:val="0"/>
        <w:widowControl/>
        <w:spacing w:line="211" w:lineRule="auto" w:before="184" w:after="0"/>
        <w:ind w:left="434" w:right="0" w:firstLine="0"/>
        <w:jc w:val="left"/>
      </w:pPr>
      <w:r>
        <w:rPr>
          <w:rFonts w:ascii="ArialNarrow" w:hAnsi="ArialNarrow" w:eastAsia="ArialNarrow"/>
          <w:b w:val="0"/>
          <w:i w:val="0"/>
          <w:color w:val="000000"/>
          <w:sz w:val="20"/>
        </w:rPr>
        <w:t>3</w:t>
      </w:r>
      <w:r>
        <w:rPr>
          <w:rFonts w:ascii="SimSun" w:hAnsi="SimSun" w:eastAsia="SimSun"/>
          <w:b w:val="0"/>
          <w:i w:val="0"/>
          <w:color w:val="000000"/>
          <w:sz w:val="20"/>
        </w:rPr>
        <w:t>、资产方面</w:t>
      </w:r>
      <w:r>
        <w:rPr>
          <w:rFonts w:ascii="ArialNarrow" w:hAnsi="ArialNarrow" w:eastAsia="ArialNarrow"/>
          <w:b w:val="0"/>
          <w:i w:val="0"/>
          <w:color w:val="000000"/>
          <w:sz w:val="20"/>
        </w:rPr>
        <w:t xml:space="preserve">: </w:t>
      </w:r>
      <w:r>
        <w:rPr>
          <w:rFonts w:ascii="SimSun" w:hAnsi="SimSun" w:eastAsia="SimSun"/>
          <w:b w:val="0"/>
          <w:i w:val="0"/>
          <w:color w:val="000000"/>
          <w:sz w:val="20"/>
        </w:rPr>
        <w:t>公司与大股东产权关系明晰，拥有独立完整的产、供、销经营系统，工业产权、商标、非专</w:t>
      </w:r>
    </w:p>
    <w:p>
      <w:pPr>
        <w:autoSpaceDN w:val="0"/>
        <w:autoSpaceDE w:val="0"/>
        <w:widowControl/>
        <w:spacing w:line="185" w:lineRule="auto" w:before="186" w:after="0"/>
        <w:ind w:left="30" w:right="0" w:firstLine="0"/>
        <w:jc w:val="left"/>
      </w:pPr>
      <w:r>
        <w:rPr>
          <w:rFonts w:ascii="SimSun" w:hAnsi="SimSun" w:eastAsia="SimSun"/>
          <w:b w:val="0"/>
          <w:i w:val="0"/>
          <w:color w:val="000000"/>
          <w:sz w:val="20"/>
        </w:rPr>
        <w:t>利技术等无形资产均由本公司拥有。</w:t>
      </w:r>
    </w:p>
    <w:p>
      <w:pPr>
        <w:autoSpaceDN w:val="0"/>
        <w:autoSpaceDE w:val="0"/>
        <w:widowControl/>
        <w:spacing w:line="211" w:lineRule="auto" w:before="184" w:after="0"/>
        <w:ind w:left="434" w:right="0" w:firstLine="0"/>
        <w:jc w:val="left"/>
      </w:pPr>
      <w:r>
        <w:rPr>
          <w:rFonts w:ascii="ArialNarrow" w:hAnsi="ArialNarrow" w:eastAsia="ArialNarrow"/>
          <w:b w:val="0"/>
          <w:i w:val="0"/>
          <w:color w:val="000000"/>
          <w:sz w:val="20"/>
        </w:rPr>
        <w:t>4</w:t>
      </w:r>
      <w:r>
        <w:rPr>
          <w:rFonts w:ascii="SimSun" w:hAnsi="SimSun" w:eastAsia="SimSun"/>
          <w:b w:val="0"/>
          <w:i w:val="0"/>
          <w:color w:val="000000"/>
          <w:sz w:val="20"/>
        </w:rPr>
        <w:t>、机构方面</w:t>
      </w:r>
      <w:r>
        <w:rPr>
          <w:rFonts w:ascii="ArialNarrow" w:hAnsi="ArialNarrow" w:eastAsia="ArialNarrow"/>
          <w:b w:val="0"/>
          <w:i w:val="0"/>
          <w:color w:val="000000"/>
          <w:sz w:val="20"/>
        </w:rPr>
        <w:t xml:space="preserve">: </w:t>
      </w:r>
      <w:r>
        <w:rPr>
          <w:rFonts w:ascii="SimSun" w:hAnsi="SimSun" w:eastAsia="SimSun"/>
          <w:b w:val="0"/>
          <w:i w:val="0"/>
          <w:color w:val="000000"/>
          <w:sz w:val="20"/>
        </w:rPr>
        <w:t>公司组织机构体系健全，内部机构独立，与控股股东完全分开，无从属关系并能保证正常经</w:t>
      </w:r>
    </w:p>
    <w:p>
      <w:pPr>
        <w:autoSpaceDN w:val="0"/>
        <w:autoSpaceDE w:val="0"/>
        <w:widowControl/>
        <w:spacing w:line="211" w:lineRule="auto" w:before="170" w:after="0"/>
        <w:ind w:left="30" w:right="0" w:firstLine="0"/>
        <w:jc w:val="left"/>
      </w:pPr>
      <w:r>
        <w:rPr>
          <w:rFonts w:ascii="SimSun" w:hAnsi="SimSun" w:eastAsia="SimSun"/>
          <w:b w:val="0"/>
          <w:i w:val="0"/>
          <w:color w:val="000000"/>
          <w:sz w:val="20"/>
        </w:rPr>
        <w:t>营业务工作开展。本公司设有股东大会、董事会、监事会等决策和监督机构。公司生产经营和行政管理</w:t>
      </w:r>
      <w:r>
        <w:rPr>
          <w:rFonts w:ascii="ArialNarrow" w:hAnsi="ArialNarrow" w:eastAsia="ArialNarrow"/>
          <w:b w:val="0"/>
          <w:i w:val="0"/>
          <w:color w:val="000000"/>
          <w:sz w:val="20"/>
        </w:rPr>
        <w:t>(</w:t>
      </w:r>
      <w:r>
        <w:rPr>
          <w:rFonts w:ascii="SimSun" w:hAnsi="SimSun" w:eastAsia="SimSun"/>
          <w:b w:val="0"/>
          <w:i w:val="0"/>
          <w:color w:val="000000"/>
          <w:sz w:val="20"/>
        </w:rPr>
        <w:t>包括劳</w:t>
      </w:r>
    </w:p>
    <w:p>
      <w:pPr>
        <w:autoSpaceDN w:val="0"/>
        <w:autoSpaceDE w:val="0"/>
        <w:widowControl/>
        <w:spacing w:line="211" w:lineRule="auto" w:before="172" w:after="0"/>
        <w:ind w:left="0" w:right="0" w:firstLine="0"/>
        <w:jc w:val="center"/>
      </w:pPr>
      <w:r>
        <w:rPr>
          <w:rFonts w:ascii="SimSun" w:hAnsi="SimSun" w:eastAsia="SimSun"/>
          <w:b w:val="0"/>
          <w:i w:val="0"/>
          <w:color w:val="000000"/>
          <w:sz w:val="20"/>
        </w:rPr>
        <w:t>动、人事、财务、技术等</w:t>
      </w:r>
      <w:r>
        <w:rPr>
          <w:rFonts w:ascii="ArialNarrow" w:hAnsi="ArialNarrow" w:eastAsia="ArialNarrow"/>
          <w:b w:val="0"/>
          <w:i w:val="0"/>
          <w:color w:val="000000"/>
          <w:sz w:val="20"/>
        </w:rPr>
        <w:t>)</w:t>
      </w:r>
      <w:r>
        <w:rPr>
          <w:rFonts w:ascii="SimSun" w:hAnsi="SimSun" w:eastAsia="SimSun"/>
          <w:b w:val="0"/>
          <w:i w:val="0"/>
          <w:color w:val="000000"/>
          <w:sz w:val="20"/>
        </w:rPr>
        <w:t>完全独立于控股股东。办公机构和生产经营场所与控股股东分开，不存在混合经营、</w:t>
      </w:r>
    </w:p>
    <w:p>
      <w:pPr>
        <w:autoSpaceDN w:val="0"/>
        <w:autoSpaceDE w:val="0"/>
        <w:widowControl/>
        <w:spacing w:line="185" w:lineRule="auto" w:before="184" w:after="0"/>
        <w:ind w:left="30" w:right="0" w:firstLine="0"/>
        <w:jc w:val="left"/>
      </w:pPr>
      <w:r>
        <w:rPr>
          <w:rFonts w:ascii="SimSun" w:hAnsi="SimSun" w:eastAsia="SimSun"/>
          <w:b w:val="0"/>
          <w:i w:val="0"/>
          <w:color w:val="000000"/>
          <w:sz w:val="20"/>
        </w:rPr>
        <w:t>合署办公的情况。</w:t>
      </w:r>
    </w:p>
    <w:p>
      <w:pPr>
        <w:autoSpaceDN w:val="0"/>
        <w:autoSpaceDE w:val="0"/>
        <w:widowControl/>
        <w:spacing w:line="211" w:lineRule="auto" w:before="184" w:after="0"/>
        <w:ind w:left="434" w:right="0" w:firstLine="0"/>
        <w:jc w:val="left"/>
      </w:pPr>
      <w:r>
        <w:rPr>
          <w:rFonts w:ascii="ArialNarrow" w:hAnsi="ArialNarrow" w:eastAsia="ArialNarrow"/>
          <w:b w:val="0"/>
          <w:i w:val="0"/>
          <w:color w:val="000000"/>
          <w:sz w:val="20"/>
        </w:rPr>
        <w:t>5</w:t>
      </w:r>
      <w:r>
        <w:rPr>
          <w:rFonts w:ascii="SimSun" w:hAnsi="SimSun" w:eastAsia="SimSun"/>
          <w:b w:val="0"/>
          <w:i w:val="0"/>
          <w:color w:val="000000"/>
          <w:sz w:val="20"/>
        </w:rPr>
        <w:t>、财务方面</w:t>
      </w:r>
      <w:r>
        <w:rPr>
          <w:rFonts w:ascii="ArialNarrow" w:hAnsi="ArialNarrow" w:eastAsia="ArialNarrow"/>
          <w:b w:val="0"/>
          <w:i w:val="0"/>
          <w:color w:val="000000"/>
          <w:sz w:val="20"/>
        </w:rPr>
        <w:t xml:space="preserve">: </w:t>
      </w:r>
      <w:r>
        <w:rPr>
          <w:rFonts w:ascii="SimSun" w:hAnsi="SimSun" w:eastAsia="SimSun"/>
          <w:b w:val="0"/>
          <w:i w:val="0"/>
          <w:color w:val="000000"/>
          <w:sz w:val="20"/>
        </w:rPr>
        <w:t>本公司设有独立的财务部门，并建立了独立的会计核算系统和财务管理制度，公司拥有独立</w:t>
      </w:r>
    </w:p>
    <w:p>
      <w:pPr>
        <w:autoSpaceDN w:val="0"/>
        <w:autoSpaceDE w:val="0"/>
        <w:widowControl/>
        <w:spacing w:line="185" w:lineRule="auto" w:before="186" w:after="0"/>
        <w:ind w:left="30" w:right="0" w:firstLine="0"/>
        <w:jc w:val="left"/>
      </w:pPr>
      <w:r>
        <w:rPr>
          <w:rFonts w:ascii="SimSun" w:hAnsi="SimSun" w:eastAsia="SimSun"/>
          <w:b w:val="0"/>
          <w:i w:val="0"/>
          <w:color w:val="000000"/>
          <w:sz w:val="20"/>
        </w:rPr>
        <w:t>银行账户并独自纳税。</w:t>
      </w:r>
    </w:p>
    <w:p>
      <w:pPr>
        <w:autoSpaceDN w:val="0"/>
        <w:autoSpaceDE w:val="0"/>
        <w:widowControl/>
        <w:spacing w:line="185" w:lineRule="auto" w:before="386" w:after="0"/>
        <w:ind w:left="30" w:right="0" w:firstLine="0"/>
        <w:jc w:val="left"/>
      </w:pPr>
      <w:r>
        <w:rPr>
          <w:rFonts w:ascii="SimSun" w:hAnsi="SimSun" w:eastAsia="SimSun"/>
          <w:b w:val="0"/>
          <w:i w:val="0"/>
          <w:color w:val="000000"/>
          <w:sz w:val="24"/>
        </w:rPr>
        <w:t>三、同业竞争情况</w:t>
      </w:r>
    </w:p>
    <w:p>
      <w:pPr>
        <w:autoSpaceDN w:val="0"/>
        <w:autoSpaceDE w:val="0"/>
        <w:widowControl/>
        <w:spacing w:line="211" w:lineRule="auto" w:before="350" w:after="0"/>
        <w:ind w:left="30" w:right="0" w:firstLine="0"/>
        <w:jc w:val="left"/>
      </w:pPr>
      <w:r>
        <w:rPr>
          <w:rFonts w:ascii="ArialNarrow" w:hAnsi="ArialNarrow" w:eastAsia="ArialNarrow"/>
          <w:b w:val="0"/>
          <w:i w:val="0"/>
          <w:color w:val="000000"/>
          <w:sz w:val="18"/>
        </w:rPr>
        <w:t xml:space="preserve">□ </w:t>
      </w:r>
      <w:r>
        <w:rPr>
          <w:rFonts w:ascii="SimSun" w:hAnsi="SimSun" w:eastAsia="SimSun"/>
          <w:b w:val="0"/>
          <w:i w:val="0"/>
          <w:color w:val="000000"/>
          <w:sz w:val="18"/>
        </w:rPr>
        <w:t>适用</w:t>
      </w:r>
      <w:r>
        <w:rPr>
          <w:rFonts w:ascii="ArialNarrow" w:hAnsi="ArialNarrow" w:eastAsia="ArialNarrow"/>
          <w:b w:val="0"/>
          <w:i w:val="0"/>
          <w:color w:val="000000"/>
          <w:sz w:val="18"/>
        </w:rPr>
        <w:t xml:space="preserve"> √ </w:t>
      </w:r>
      <w:r>
        <w:rPr>
          <w:rFonts w:ascii="SimSun" w:hAnsi="SimSun" w:eastAsia="SimSun"/>
          <w:b w:val="0"/>
          <w:i w:val="0"/>
          <w:color w:val="000000"/>
          <w:sz w:val="18"/>
        </w:rPr>
        <w:t>不适用</w:t>
      </w:r>
    </w:p>
    <w:p>
      <w:pPr>
        <w:autoSpaceDN w:val="0"/>
        <w:autoSpaceDE w:val="0"/>
        <w:widowControl/>
        <w:spacing w:line="233" w:lineRule="auto" w:before="286" w:after="0"/>
        <w:ind w:left="0" w:right="74" w:firstLine="0"/>
        <w:jc w:val="right"/>
      </w:pPr>
      <w:r>
        <w:rPr>
          <w:rFonts w:ascii="Times" w:hAnsi="Times" w:eastAsia="Times"/>
          <w:b w:val="0"/>
          <w:i w:val="0"/>
          <w:color w:val="000000"/>
          <w:sz w:val="18"/>
        </w:rPr>
        <w:t xml:space="preserve">42 </w:t>
      </w:r>
    </w:p>
    <w:p>
      <w:pPr>
        <w:sectPr>
          <w:pgSz w:w="11904" w:h="16840"/>
          <w:pgMar w:top="436" w:right="1012" w:bottom="500" w:left="1104" w:header="720" w:footer="720" w:gutter="0"/>
          <w:cols w:space="720" w:num="1" w:equalWidth="0">
            <w:col w:w="9788" w:space="0"/>
            <w:col w:w="9790" w:space="0"/>
            <w:col w:w="9790" w:space="0"/>
            <w:col w:w="9734" w:space="0"/>
            <w:col w:w="9734" w:space="0"/>
            <w:col w:w="9788" w:space="0"/>
            <w:col w:w="9790" w:space="0"/>
            <w:col w:w="9734" w:space="0"/>
            <w:col w:w="9734" w:space="0"/>
            <w:col w:w="9736" w:space="0"/>
            <w:col w:w="9734" w:space="0"/>
            <w:col w:w="9734" w:space="0"/>
            <w:col w:w="9734" w:space="0"/>
            <w:col w:w="9734" w:space="0"/>
            <w:col w:w="9734" w:space="0"/>
            <w:col w:w="9790" w:space="0"/>
            <w:col w:w="9734" w:space="0"/>
            <w:col w:w="9736" w:space="0"/>
            <w:col w:w="9734" w:space="0"/>
            <w:col w:w="9734" w:space="0"/>
            <w:col w:w="9790" w:space="0"/>
            <w:col w:w="9734" w:space="0"/>
            <w:col w:w="9780" w:space="0"/>
            <w:col w:w="9734" w:space="0"/>
            <w:col w:w="9790" w:space="0"/>
            <w:col w:w="9734" w:space="0"/>
            <w:col w:w="9734" w:space="0"/>
            <w:col w:w="9734" w:space="0"/>
            <w:col w:w="9734" w:space="0"/>
            <w:col w:w="9734" w:space="0"/>
            <w:col w:w="9788" w:space="0"/>
            <w:col w:w="9790" w:space="0"/>
            <w:col w:w="9788" w:space="0"/>
            <w:col w:w="9790" w:space="0"/>
            <w:col w:w="9734" w:space="0"/>
            <w:col w:w="9734" w:space="0"/>
            <w:col w:w="9734" w:space="0"/>
            <w:col w:w="9734" w:space="0"/>
            <w:col w:w="9734" w:space="0"/>
            <w:col w:w="9734" w:space="0"/>
            <w:col w:w="9734" w:space="0"/>
          </w:cols>
          <w:docGrid w:linePitch="360"/>
        </w:sectPr>
      </w:pPr>
    </w:p>
    <w:p>
      <w:pPr>
        <w:autoSpaceDN w:val="0"/>
        <w:autoSpaceDE w:val="0"/>
        <w:widowControl/>
        <w:spacing w:line="220" w:lineRule="exact" w:before="0" w:after="216"/>
        <w:ind w:left="0" w:right="0"/>
      </w:pPr>
    </w:p>
    <w:p>
      <w:pPr>
        <w:autoSpaceDN w:val="0"/>
        <w:autoSpaceDE w:val="0"/>
        <w:widowControl/>
        <w:spacing w:line="204" w:lineRule="auto" w:before="0" w:after="0"/>
        <w:ind w:left="0" w:right="122" w:firstLine="0"/>
        <w:jc w:val="right"/>
      </w:pPr>
      <w:r>
        <w:rPr>
          <w:rFonts w:ascii="SimSun" w:hAnsi="SimSun" w:eastAsia="SimSun"/>
          <w:b w:val="0"/>
          <w:i w:val="0"/>
          <w:color w:val="000000"/>
          <w:sz w:val="18"/>
        </w:rPr>
        <w:t>北方华锦化学工业股份有限公司</w:t>
      </w:r>
      <w:r>
        <w:rPr>
          <w:rFonts w:ascii="Times" w:hAnsi="Times" w:eastAsia="Times"/>
          <w:b w:val="0"/>
          <w:i w:val="0"/>
          <w:color w:val="000000"/>
          <w:sz w:val="18"/>
        </w:rPr>
        <w:t xml:space="preserve"> 2020</w:t>
      </w:r>
      <w:r>
        <w:rPr>
          <w:rFonts w:ascii="SimSun" w:hAnsi="SimSun" w:eastAsia="SimSun"/>
          <w:b w:val="0"/>
          <w:i w:val="0"/>
          <w:color w:val="000000"/>
          <w:sz w:val="18"/>
        </w:rPr>
        <w:t xml:space="preserve"> 年年度报告全文</w:t>
      </w:r>
    </w:p>
    <w:p>
      <w:pPr>
        <w:autoSpaceDN w:val="0"/>
        <w:autoSpaceDE w:val="0"/>
        <w:widowControl/>
        <w:spacing w:line="185" w:lineRule="auto" w:before="404" w:after="0"/>
        <w:ind w:left="30" w:right="0" w:firstLine="0"/>
        <w:jc w:val="left"/>
      </w:pPr>
      <w:r>
        <w:rPr>
          <w:rFonts w:ascii="SimSun" w:hAnsi="SimSun" w:eastAsia="SimSun"/>
          <w:b w:val="0"/>
          <w:i w:val="0"/>
          <w:color w:val="000000"/>
          <w:sz w:val="24"/>
        </w:rPr>
        <w:t>四、报告期内召开的年度股东大会和临时股东大会的有关情况</w:t>
      </w:r>
    </w:p>
    <w:p>
      <w:pPr>
        <w:autoSpaceDN w:val="0"/>
        <w:autoSpaceDE w:val="0"/>
        <w:widowControl/>
        <w:spacing w:line="252" w:lineRule="auto" w:before="264" w:after="240"/>
        <w:ind w:left="30" w:right="0" w:firstLine="0"/>
        <w:jc w:val="left"/>
      </w:pPr>
      <w:r>
        <w:rPr>
          <w:rFonts w:ascii="ArialNarrow" w:hAnsi="ArialNarrow" w:eastAsia="ArialNarrow"/>
          <w:b/>
          <w:i w:val="0"/>
          <w:color w:val="000000"/>
          <w:sz w:val="21"/>
        </w:rPr>
        <w:t>1</w:t>
      </w:r>
      <w:r>
        <w:rPr>
          <w:rFonts w:ascii="SimSun" w:hAnsi="SimSun" w:eastAsia="SimSun"/>
          <w:b w:val="0"/>
          <w:i w:val="0"/>
          <w:color w:val="000000"/>
          <w:sz w:val="21"/>
        </w:rPr>
        <w:t>、本报告期股东大会情况</w:t>
      </w:r>
    </w:p>
    <w:tbl>
      <w:tblPr>
        <w:tblW w:type="auto" w:w="0"/>
        <w:tblLayout w:type="fixed"/>
        <w:tblLook w:firstColumn="1" w:firstRow="1" w:lastColumn="0" w:lastRow="0" w:noHBand="0" w:noVBand="1" w:val="04A0"/>
        <w:tblInd w:w="30.0" w:type="dxa"/>
      </w:tblPr>
      <w:tblGrid>
        <w:gridCol w:w="1632"/>
        <w:gridCol w:w="1632"/>
        <w:gridCol w:w="1632"/>
        <w:gridCol w:w="1632"/>
        <w:gridCol w:w="1632"/>
        <w:gridCol w:w="1632"/>
      </w:tblGrid>
      <w:tr>
        <w:trPr>
          <w:trHeight w:hRule="exact" w:val="326"/>
        </w:trPr>
        <w:tc>
          <w:tcPr>
            <w:tcW w:type="dxa" w:w="2268"/>
            <w:tcBorders>
              <w:start w:sz="3.1999999999999886" w:val="single" w:color="#000000"/>
              <w:top w:sz="4.0" w:val="single" w:color="#000000"/>
              <w:end w:sz="3.2000000000000455" w:val="single" w:color="#000000"/>
              <w:bottom w:sz="4.0" w:val="single" w:color="#000000"/>
            </w:tcBorders>
            <w:shd w:fill="dbdbdb"/>
            <w:tcMar>
              <w:start w:w="0" w:type="dxa"/>
              <w:end w:w="0" w:type="dxa"/>
            </w:tcMar>
          </w:tcPr>
          <w:tbl>
            <w:tblPr>
              <w:tblW w:type="auto" w:w="0"/>
              <w:tblLayout w:type="fixed"/>
              <w:tblLook w:firstColumn="1" w:firstRow="1" w:lastColumn="0" w:lastRow="0" w:noHBand="0" w:noVBand="1" w:val="04A0"/>
              <w:tblInd w:w="24.000000000000057" w:type="dxa"/>
            </w:tblPr>
            <w:tblGrid>
              <w:gridCol w:w="2268"/>
            </w:tblGrid>
            <w:tr>
              <w:trPr>
                <w:trHeight w:hRule="exact" w:val="294"/>
              </w:trPr>
              <w:tc>
                <w:tcPr>
                  <w:tcW w:type="dxa" w:w="2212"/>
                  <w:tcBorders/>
                  <w:shd w:fill="dbdbdb"/>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 xml:space="preserve">会议届次 </w:t>
                  </w:r>
                </w:p>
              </w:tc>
            </w:tr>
          </w:tbl>
          <w:p>
            <w:pPr>
              <w:autoSpaceDN w:val="0"/>
              <w:autoSpaceDE w:val="0"/>
              <w:widowControl/>
              <w:spacing w:line="14" w:lineRule="exact" w:before="0" w:after="0"/>
              <w:ind w:left="0" w:right="0"/>
            </w:pPr>
          </w:p>
        </w:tc>
        <w:tc>
          <w:tcPr>
            <w:tcW w:type="dxa" w:w="1460"/>
            <w:tcBorders>
              <w:start w:sz="3.2000000000000455"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 xml:space="preserve">会议类型 </w:t>
            </w:r>
          </w:p>
        </w:tc>
        <w:tc>
          <w:tcPr>
            <w:tcW w:type="dxa" w:w="1460"/>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 xml:space="preserve">投资者参与比例 </w:t>
            </w:r>
          </w:p>
        </w:tc>
        <w:tc>
          <w:tcPr>
            <w:tcW w:type="dxa" w:w="1456"/>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 xml:space="preserve">召开日期 </w:t>
            </w:r>
          </w:p>
        </w:tc>
        <w:tc>
          <w:tcPr>
            <w:tcW w:type="dxa" w:w="1462"/>
            <w:tcBorders>
              <w:start w:sz="4.0"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 xml:space="preserve">披露日期 </w:t>
            </w:r>
          </w:p>
        </w:tc>
        <w:tc>
          <w:tcPr>
            <w:tcW w:type="dxa" w:w="1460"/>
            <w:tcBorders>
              <w:start w:sz="3.199999999999818"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披露索引</w:t>
            </w:r>
          </w:p>
        </w:tc>
      </w:tr>
      <w:tr>
        <w:trPr>
          <w:trHeight w:hRule="exact" w:val="320"/>
        </w:trPr>
        <w:tc>
          <w:tcPr>
            <w:tcW w:type="dxa" w:w="2268"/>
            <w:tcBorders>
              <w:start w:sz="3.1999999999999886" w:val="single" w:color="#000000"/>
              <w:top w:sz="4.0" w:val="single" w:color="#000000"/>
              <w:end w:sz="3.2000000000000455" w:val="single" w:color="#000000"/>
              <w:bottom w:sz="4.0" w:val="single" w:color="#000000"/>
            </w:tcBorders>
            <w:shd w:fill="ffffff"/>
            <w:tcMar>
              <w:start w:w="0" w:type="dxa"/>
              <w:end w:w="0" w:type="dxa"/>
            </w:tcMar>
          </w:tcPr>
          <w:p>
            <w:pPr>
              <w:autoSpaceDN w:val="0"/>
              <w:autoSpaceDE w:val="0"/>
              <w:widowControl/>
              <w:spacing w:line="211" w:lineRule="auto" w:before="50" w:after="0"/>
              <w:ind w:left="24" w:right="0" w:firstLine="0"/>
              <w:jc w:val="left"/>
            </w:pPr>
            <w:r>
              <w:rPr>
                <w:rFonts w:ascii="ArialNarrow" w:hAnsi="ArialNarrow" w:eastAsia="ArialNarrow"/>
                <w:b w:val="0"/>
                <w:i w:val="0"/>
                <w:color w:val="000000"/>
                <w:sz w:val="18"/>
              </w:rPr>
              <w:t>2019</w:t>
            </w:r>
            <w:r>
              <w:rPr>
                <w:rFonts w:ascii="SimSun" w:hAnsi="SimSun" w:eastAsia="SimSun"/>
                <w:b w:val="0"/>
                <w:i w:val="0"/>
                <w:color w:val="000000"/>
                <w:sz w:val="18"/>
              </w:rPr>
              <w:t xml:space="preserve"> 年年度股东大会 </w:t>
            </w:r>
          </w:p>
        </w:tc>
        <w:tc>
          <w:tcPr>
            <w:tcW w:type="dxa" w:w="1460"/>
            <w:tcBorders>
              <w:start w:sz="3.2000000000000455"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64" w:after="0"/>
              <w:ind w:left="0" w:right="0" w:firstLine="0"/>
              <w:jc w:val="center"/>
            </w:pPr>
            <w:r>
              <w:rPr>
                <w:rFonts w:ascii="SimSun" w:hAnsi="SimSun" w:eastAsia="SimSun"/>
                <w:b w:val="0"/>
                <w:i w:val="0"/>
                <w:color w:val="000000"/>
                <w:sz w:val="18"/>
              </w:rPr>
              <w:t xml:space="preserve">年度股东大会 </w:t>
            </w:r>
          </w:p>
        </w:tc>
        <w:tc>
          <w:tcPr>
            <w:tcW w:type="dxa" w:w="1460"/>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48" w:after="0"/>
              <w:ind w:left="0" w:right="0" w:firstLine="0"/>
              <w:jc w:val="right"/>
            </w:pPr>
            <w:r>
              <w:rPr>
                <w:rFonts w:ascii="ArialNarrow" w:hAnsi="ArialNarrow" w:eastAsia="ArialNarrow"/>
                <w:b w:val="0"/>
                <w:i w:val="0"/>
                <w:color w:val="000000"/>
                <w:sz w:val="18"/>
              </w:rPr>
              <w:t xml:space="preserve">33.40% </w:t>
            </w:r>
          </w:p>
        </w:tc>
        <w:tc>
          <w:tcPr>
            <w:tcW w:type="dxa" w:w="1456"/>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48" w:after="0"/>
              <w:ind w:left="0" w:right="0" w:firstLine="0"/>
              <w:jc w:val="right"/>
            </w:pPr>
            <w:r>
              <w:rPr>
                <w:rFonts w:ascii="ArialNarrow" w:hAnsi="ArialNarrow" w:eastAsia="ArialNarrow"/>
                <w:b w:val="0"/>
                <w:i w:val="0"/>
                <w:color w:val="000000"/>
                <w:sz w:val="18"/>
              </w:rPr>
              <w:t xml:space="preserve">2020/04/23 </w:t>
            </w:r>
          </w:p>
        </w:tc>
        <w:tc>
          <w:tcPr>
            <w:tcW w:type="dxa" w:w="1462"/>
            <w:tcBorders>
              <w:start w:sz="4.0"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240" w:lineRule="auto" w:before="48" w:after="0"/>
              <w:ind w:left="0" w:right="0" w:firstLine="0"/>
              <w:jc w:val="right"/>
            </w:pPr>
            <w:r>
              <w:rPr>
                <w:rFonts w:ascii="ArialNarrow" w:hAnsi="ArialNarrow" w:eastAsia="ArialNarrow"/>
                <w:b w:val="0"/>
                <w:i w:val="0"/>
                <w:color w:val="000000"/>
                <w:sz w:val="18"/>
              </w:rPr>
              <w:t xml:space="preserve">2020/04/24 </w:t>
            </w:r>
          </w:p>
        </w:tc>
        <w:tc>
          <w:tcPr>
            <w:tcW w:type="dxa" w:w="1460"/>
            <w:tcBorders>
              <w:start w:sz="3.199999999999818"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48" w:after="0"/>
              <w:ind w:left="0" w:right="0" w:firstLine="0"/>
              <w:jc w:val="center"/>
            </w:pPr>
            <w:r>
              <w:rPr>
                <w:rFonts w:ascii="ArialNarrow" w:hAnsi="ArialNarrow" w:eastAsia="ArialNarrow"/>
                <w:b w:val="0"/>
                <w:i w:val="0"/>
                <w:color w:val="000000"/>
                <w:sz w:val="18"/>
              </w:rPr>
              <w:t xml:space="preserve">2020-016 </w:t>
            </w:r>
          </w:p>
        </w:tc>
      </w:tr>
      <w:tr>
        <w:trPr>
          <w:trHeight w:hRule="exact" w:val="326"/>
        </w:trPr>
        <w:tc>
          <w:tcPr>
            <w:tcW w:type="dxa" w:w="2268"/>
            <w:tcBorders>
              <w:start w:sz="3.1999999999999886" w:val="single" w:color="#000000"/>
              <w:top w:sz="4.0" w:val="single" w:color="#000000"/>
              <w:end w:sz="3.2000000000000455" w:val="single" w:color="#000000"/>
              <w:bottom w:sz="4.0" w:val="single" w:color="#000000"/>
            </w:tcBorders>
            <w:shd w:fill="ffffff"/>
            <w:tcMar>
              <w:start w:w="0" w:type="dxa"/>
              <w:end w:w="0" w:type="dxa"/>
            </w:tcMar>
          </w:tcPr>
          <w:p>
            <w:pPr>
              <w:autoSpaceDN w:val="0"/>
              <w:autoSpaceDE w:val="0"/>
              <w:widowControl/>
              <w:spacing w:line="211" w:lineRule="auto" w:before="54" w:after="0"/>
              <w:ind w:left="0" w:right="0" w:firstLine="0"/>
              <w:jc w:val="center"/>
            </w:pPr>
            <w:r>
              <w:rPr>
                <w:rFonts w:ascii="ArialNarrow" w:hAnsi="ArialNarrow" w:eastAsia="ArialNarrow"/>
                <w:b w:val="0"/>
                <w:i w:val="0"/>
                <w:color w:val="000000"/>
                <w:sz w:val="18"/>
              </w:rPr>
              <w:t>2020</w:t>
            </w:r>
            <w:r>
              <w:rPr>
                <w:rFonts w:ascii="SimSun" w:hAnsi="SimSun" w:eastAsia="SimSun"/>
                <w:b w:val="0"/>
                <w:i w:val="0"/>
                <w:color w:val="000000"/>
                <w:sz w:val="18"/>
              </w:rPr>
              <w:t xml:space="preserve"> 年第一次临时股东大会 </w:t>
            </w:r>
          </w:p>
        </w:tc>
        <w:tc>
          <w:tcPr>
            <w:tcW w:type="dxa" w:w="1460"/>
            <w:tcBorders>
              <w:start w:sz="3.2000000000000455"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68" w:after="0"/>
              <w:ind w:left="0" w:right="0" w:firstLine="0"/>
              <w:jc w:val="center"/>
            </w:pPr>
            <w:r>
              <w:rPr>
                <w:rFonts w:ascii="SimSun" w:hAnsi="SimSun" w:eastAsia="SimSun"/>
                <w:b w:val="0"/>
                <w:i w:val="0"/>
                <w:color w:val="000000"/>
                <w:sz w:val="18"/>
              </w:rPr>
              <w:t xml:space="preserve">临时股东大会 </w:t>
            </w:r>
          </w:p>
        </w:tc>
        <w:tc>
          <w:tcPr>
            <w:tcW w:type="dxa" w:w="1460"/>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32.76% </w:t>
            </w:r>
          </w:p>
        </w:tc>
        <w:tc>
          <w:tcPr>
            <w:tcW w:type="dxa" w:w="1456"/>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2020/06/08 </w:t>
            </w:r>
          </w:p>
        </w:tc>
        <w:tc>
          <w:tcPr>
            <w:tcW w:type="dxa" w:w="1462"/>
            <w:tcBorders>
              <w:start w:sz="4.0"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2020/06/09 </w:t>
            </w:r>
          </w:p>
        </w:tc>
        <w:tc>
          <w:tcPr>
            <w:tcW w:type="dxa" w:w="1460"/>
            <w:tcBorders>
              <w:start w:sz="3.199999999999818"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2" w:after="0"/>
              <w:ind w:left="0" w:right="0" w:firstLine="0"/>
              <w:jc w:val="center"/>
            </w:pPr>
            <w:r>
              <w:rPr>
                <w:rFonts w:ascii="ArialNarrow" w:hAnsi="ArialNarrow" w:eastAsia="ArialNarrow"/>
                <w:b w:val="0"/>
                <w:i w:val="0"/>
                <w:color w:val="000000"/>
                <w:sz w:val="18"/>
              </w:rPr>
              <w:t xml:space="preserve">2020-023 </w:t>
            </w:r>
          </w:p>
        </w:tc>
      </w:tr>
      <w:tr>
        <w:trPr>
          <w:trHeight w:hRule="exact" w:val="322"/>
        </w:trPr>
        <w:tc>
          <w:tcPr>
            <w:tcW w:type="dxa" w:w="2268"/>
            <w:tcBorders>
              <w:start w:sz="3.1999999999999886" w:val="single" w:color="#000000"/>
              <w:top w:sz="4.0" w:val="single" w:color="#000000"/>
              <w:end w:sz="3.2000000000000455" w:val="single" w:color="#000000"/>
              <w:bottom w:sz="3.2000000000000455" w:val="single" w:color="#000000"/>
            </w:tcBorders>
            <w:shd w:fill="ffffff"/>
            <w:tcMar>
              <w:start w:w="0" w:type="dxa"/>
              <w:end w:w="0" w:type="dxa"/>
            </w:tcMar>
          </w:tcPr>
          <w:p>
            <w:pPr>
              <w:autoSpaceDN w:val="0"/>
              <w:autoSpaceDE w:val="0"/>
              <w:widowControl/>
              <w:spacing w:line="211" w:lineRule="auto" w:before="52" w:after="0"/>
              <w:ind w:left="0" w:right="0" w:firstLine="0"/>
              <w:jc w:val="center"/>
            </w:pPr>
            <w:r>
              <w:rPr>
                <w:rFonts w:ascii="ArialNarrow" w:hAnsi="ArialNarrow" w:eastAsia="ArialNarrow"/>
                <w:b w:val="0"/>
                <w:i w:val="0"/>
                <w:color w:val="000000"/>
                <w:sz w:val="18"/>
              </w:rPr>
              <w:t>2020</w:t>
            </w:r>
            <w:r>
              <w:rPr>
                <w:rFonts w:ascii="SimSun" w:hAnsi="SimSun" w:eastAsia="SimSun"/>
                <w:b w:val="0"/>
                <w:i w:val="0"/>
                <w:color w:val="000000"/>
                <w:sz w:val="18"/>
              </w:rPr>
              <w:t xml:space="preserve"> 年第二次临时股东大会 </w:t>
            </w:r>
          </w:p>
        </w:tc>
        <w:tc>
          <w:tcPr>
            <w:tcW w:type="dxa" w:w="1460"/>
            <w:tcBorders>
              <w:start w:sz="3.2000000000000455" w:val="single" w:color="#000000"/>
              <w:top w:sz="4.0" w:val="single" w:color="#000000"/>
              <w:end w:sz="4.0" w:val="single" w:color="#000000"/>
              <w:bottom w:sz="3.2000000000000455" w:val="single" w:color="#000000"/>
            </w:tcBorders>
            <w:shd w:fill="ffffff"/>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 xml:space="preserve">临时股东大会 </w:t>
            </w:r>
          </w:p>
        </w:tc>
        <w:tc>
          <w:tcPr>
            <w:tcW w:type="dxa" w:w="1460"/>
            <w:tcBorders>
              <w:start w:sz="4.0" w:val="single" w:color="#000000"/>
              <w:top w:sz="4.0" w:val="single" w:color="#000000"/>
              <w:end w:sz="4.0" w:val="single" w:color="#000000"/>
              <w:bottom w:sz="3.2000000000000455"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27.66% </w:t>
            </w:r>
          </w:p>
        </w:tc>
        <w:tc>
          <w:tcPr>
            <w:tcW w:type="dxa" w:w="1456"/>
            <w:tcBorders>
              <w:start w:sz="4.0" w:val="single" w:color="#000000"/>
              <w:top w:sz="4.0" w:val="single" w:color="#000000"/>
              <w:end w:sz="4.0" w:val="single" w:color="#000000"/>
              <w:bottom w:sz="3.2000000000000455"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2020/11/20 </w:t>
            </w:r>
          </w:p>
        </w:tc>
        <w:tc>
          <w:tcPr>
            <w:tcW w:type="dxa" w:w="1462"/>
            <w:tcBorders>
              <w:start w:sz="4.0" w:val="single" w:color="#000000"/>
              <w:top w:sz="4.0" w:val="single" w:color="#000000"/>
              <w:end w:sz="3.199999999999818" w:val="single" w:color="#000000"/>
              <w:bottom w:sz="3.2000000000000455" w:val="single" w:color="#000000"/>
            </w:tcBorders>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2020/11/21 </w:t>
            </w:r>
          </w:p>
        </w:tc>
        <w:tc>
          <w:tcPr>
            <w:tcW w:type="dxa" w:w="1460"/>
            <w:tcBorders>
              <w:start w:sz="3.199999999999818" w:val="single" w:color="#000000"/>
              <w:top w:sz="4.0" w:val="single" w:color="#000000"/>
              <w:end w:sz="4.0" w:val="single" w:color="#000000"/>
              <w:bottom w:sz="3.2000000000000455" w:val="single" w:color="#000000"/>
            </w:tcBorders>
            <w:shd w:fill="ffffff"/>
            <w:tcMar>
              <w:start w:w="0" w:type="dxa"/>
              <w:end w:w="0" w:type="dxa"/>
            </w:tcMar>
          </w:tcPr>
          <w:p>
            <w:pPr>
              <w:autoSpaceDN w:val="0"/>
              <w:autoSpaceDE w:val="0"/>
              <w:widowControl/>
              <w:spacing w:line="240" w:lineRule="auto" w:before="50" w:after="0"/>
              <w:ind w:left="0" w:right="0" w:firstLine="0"/>
              <w:jc w:val="center"/>
            </w:pPr>
            <w:r>
              <w:rPr>
                <w:rFonts w:ascii="ArialNarrow" w:hAnsi="ArialNarrow" w:eastAsia="ArialNarrow"/>
                <w:b w:val="0"/>
                <w:i w:val="0"/>
                <w:color w:val="000000"/>
                <w:sz w:val="18"/>
              </w:rPr>
              <w:t xml:space="preserve">2020-045 </w:t>
            </w:r>
          </w:p>
        </w:tc>
      </w:tr>
      <w:tr>
        <w:trPr>
          <w:trHeight w:hRule="exact" w:val="324"/>
        </w:trPr>
        <w:tc>
          <w:tcPr>
            <w:tcW w:type="dxa" w:w="2268"/>
            <w:tcBorders>
              <w:start w:sz="3.1999999999999886" w:val="single" w:color="#000000"/>
              <w:top w:sz="3.2000000000000455" w:val="single" w:color="#000000"/>
              <w:end w:sz="3.2000000000000455" w:val="single" w:color="#000000"/>
              <w:bottom w:sz="3.2000000000000455" w:val="single" w:color="#000000"/>
            </w:tcBorders>
            <w:shd w:fill="ffffff"/>
            <w:tcMar>
              <w:start w:w="0" w:type="dxa"/>
              <w:end w:w="0" w:type="dxa"/>
            </w:tcMar>
          </w:tcPr>
          <w:p>
            <w:pPr>
              <w:autoSpaceDN w:val="0"/>
              <w:autoSpaceDE w:val="0"/>
              <w:widowControl/>
              <w:spacing w:line="211" w:lineRule="auto" w:before="54" w:after="0"/>
              <w:ind w:left="0" w:right="0" w:firstLine="0"/>
              <w:jc w:val="center"/>
            </w:pPr>
            <w:r>
              <w:rPr>
                <w:rFonts w:ascii="ArialNarrow" w:hAnsi="ArialNarrow" w:eastAsia="ArialNarrow"/>
                <w:b w:val="0"/>
                <w:i w:val="0"/>
                <w:color w:val="000000"/>
                <w:sz w:val="18"/>
              </w:rPr>
              <w:t>2020</w:t>
            </w:r>
            <w:r>
              <w:rPr>
                <w:rFonts w:ascii="SimSun" w:hAnsi="SimSun" w:eastAsia="SimSun"/>
                <w:b w:val="0"/>
                <w:i w:val="0"/>
                <w:color w:val="000000"/>
                <w:sz w:val="18"/>
              </w:rPr>
              <w:t xml:space="preserve"> 年第三次临时股东大会 </w:t>
            </w:r>
          </w:p>
        </w:tc>
        <w:tc>
          <w:tcPr>
            <w:tcW w:type="dxa" w:w="1460"/>
            <w:tcBorders>
              <w:start w:sz="3.2000000000000455" w:val="single" w:color="#000000"/>
              <w:top w:sz="3.2000000000000455" w:val="single" w:color="#000000"/>
              <w:end w:sz="4.0" w:val="single" w:color="#000000"/>
              <w:bottom w:sz="3.2000000000000455" w:val="single" w:color="#000000"/>
            </w:tcBorders>
            <w:shd w:fill="ffffff"/>
            <w:tcMar>
              <w:start w:w="0" w:type="dxa"/>
              <w:end w:w="0" w:type="dxa"/>
            </w:tcMar>
          </w:tcPr>
          <w:p>
            <w:pPr>
              <w:autoSpaceDN w:val="0"/>
              <w:autoSpaceDE w:val="0"/>
              <w:widowControl/>
              <w:spacing w:line="185" w:lineRule="auto" w:before="68" w:after="0"/>
              <w:ind w:left="0" w:right="0" w:firstLine="0"/>
              <w:jc w:val="center"/>
            </w:pPr>
            <w:r>
              <w:rPr>
                <w:rFonts w:ascii="SimSun" w:hAnsi="SimSun" w:eastAsia="SimSun"/>
                <w:b w:val="0"/>
                <w:i w:val="0"/>
                <w:color w:val="000000"/>
                <w:sz w:val="18"/>
              </w:rPr>
              <w:t xml:space="preserve">临时股东大会 </w:t>
            </w:r>
          </w:p>
        </w:tc>
        <w:tc>
          <w:tcPr>
            <w:tcW w:type="dxa" w:w="1460"/>
            <w:tcBorders>
              <w:start w:sz="4.0" w:val="single" w:color="#000000"/>
              <w:top w:sz="3.2000000000000455" w:val="single" w:color="#000000"/>
              <w:end w:sz="4.0" w:val="single" w:color="#000000"/>
              <w:bottom w:sz="3.2000000000000455" w:val="single" w:color="#000000"/>
            </w:tcBorders>
            <w:shd w:fill="ffffff"/>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28.24% </w:t>
            </w:r>
          </w:p>
        </w:tc>
        <w:tc>
          <w:tcPr>
            <w:tcW w:type="dxa" w:w="1456"/>
            <w:tcBorders>
              <w:start w:sz="4.0" w:val="single" w:color="#000000"/>
              <w:top w:sz="3.2000000000000455" w:val="single" w:color="#000000"/>
              <w:end w:sz="4.0" w:val="single" w:color="#000000"/>
              <w:bottom w:sz="3.2000000000000455" w:val="single" w:color="#000000"/>
            </w:tcBorders>
            <w:shd w:fill="ffffff"/>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2020/12/28 </w:t>
            </w:r>
          </w:p>
        </w:tc>
        <w:tc>
          <w:tcPr>
            <w:tcW w:type="dxa" w:w="1462"/>
            <w:tcBorders>
              <w:start w:sz="4.0" w:val="single" w:color="#000000"/>
              <w:top w:sz="3.2000000000000455" w:val="single" w:color="#000000"/>
              <w:end w:sz="3.199999999999818" w:val="single" w:color="#000000"/>
              <w:bottom w:sz="3.2000000000000455" w:val="single" w:color="#000000"/>
            </w:tcBorders>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2020/12/29 </w:t>
            </w:r>
          </w:p>
        </w:tc>
        <w:tc>
          <w:tcPr>
            <w:tcW w:type="dxa" w:w="1460"/>
            <w:tcBorders>
              <w:start w:sz="3.199999999999818" w:val="single" w:color="#000000"/>
              <w:top w:sz="3.2000000000000455" w:val="single" w:color="#000000"/>
              <w:end w:sz="4.0" w:val="single" w:color="#000000"/>
              <w:bottom w:sz="3.2000000000000455" w:val="single" w:color="#000000"/>
            </w:tcBorders>
            <w:shd w:fill="ffffff"/>
            <w:tcMar>
              <w:start w:w="0" w:type="dxa"/>
              <w:end w:w="0" w:type="dxa"/>
            </w:tcMar>
          </w:tcPr>
          <w:p>
            <w:pPr>
              <w:autoSpaceDN w:val="0"/>
              <w:autoSpaceDE w:val="0"/>
              <w:widowControl/>
              <w:spacing w:line="240" w:lineRule="auto" w:before="52" w:after="0"/>
              <w:ind w:left="0" w:right="0" w:firstLine="0"/>
              <w:jc w:val="center"/>
            </w:pPr>
            <w:r>
              <w:rPr>
                <w:rFonts w:ascii="ArialNarrow" w:hAnsi="ArialNarrow" w:eastAsia="ArialNarrow"/>
                <w:b w:val="0"/>
                <w:i w:val="0"/>
                <w:color w:val="000000"/>
                <w:sz w:val="18"/>
              </w:rPr>
              <w:t xml:space="preserve">2020-054 </w:t>
            </w:r>
          </w:p>
        </w:tc>
      </w:tr>
    </w:tbl>
    <w:p>
      <w:pPr>
        <w:autoSpaceDN w:val="0"/>
        <w:autoSpaceDE w:val="0"/>
        <w:widowControl/>
        <w:spacing w:line="254" w:lineRule="auto" w:before="224" w:after="0"/>
        <w:ind w:left="30" w:right="0" w:firstLine="0"/>
        <w:jc w:val="left"/>
      </w:pPr>
      <w:r>
        <w:rPr>
          <w:rFonts w:ascii="ArialNarrow" w:hAnsi="ArialNarrow" w:eastAsia="ArialNarrow"/>
          <w:b/>
          <w:i w:val="0"/>
          <w:color w:val="000000"/>
          <w:sz w:val="21"/>
        </w:rPr>
        <w:t>2</w:t>
      </w:r>
      <w:r>
        <w:rPr>
          <w:rFonts w:ascii="SimSun" w:hAnsi="SimSun" w:eastAsia="SimSun"/>
          <w:b w:val="0"/>
          <w:i w:val="0"/>
          <w:color w:val="000000"/>
          <w:sz w:val="21"/>
        </w:rPr>
        <w:t>、表决权恢复的优先股股东请求召开临时股东大会</w:t>
      </w:r>
    </w:p>
    <w:p>
      <w:pPr>
        <w:autoSpaceDN w:val="0"/>
        <w:autoSpaceDE w:val="0"/>
        <w:widowControl/>
        <w:spacing w:line="211" w:lineRule="auto" w:before="250" w:after="0"/>
        <w:ind w:left="30" w:right="0" w:firstLine="0"/>
        <w:jc w:val="left"/>
      </w:pPr>
      <w:r>
        <w:rPr>
          <w:rFonts w:ascii="ArialNarrow" w:hAnsi="ArialNarrow" w:eastAsia="ArialNarrow"/>
          <w:b w:val="0"/>
          <w:i w:val="0"/>
          <w:color w:val="000000"/>
          <w:sz w:val="18"/>
        </w:rPr>
        <w:t xml:space="preserve">□ </w:t>
      </w:r>
      <w:r>
        <w:rPr>
          <w:rFonts w:ascii="SimSun" w:hAnsi="SimSun" w:eastAsia="SimSun"/>
          <w:b w:val="0"/>
          <w:i w:val="0"/>
          <w:color w:val="000000"/>
          <w:sz w:val="18"/>
        </w:rPr>
        <w:t>适用</w:t>
      </w:r>
      <w:r>
        <w:rPr>
          <w:rFonts w:ascii="ArialNarrow" w:hAnsi="ArialNarrow" w:eastAsia="ArialNarrow"/>
          <w:b w:val="0"/>
          <w:i w:val="0"/>
          <w:color w:val="000000"/>
          <w:sz w:val="18"/>
        </w:rPr>
        <w:t xml:space="preserve"> √ </w:t>
      </w:r>
      <w:r>
        <w:rPr>
          <w:rFonts w:ascii="SimSun" w:hAnsi="SimSun" w:eastAsia="SimSun"/>
          <w:b w:val="0"/>
          <w:i w:val="0"/>
          <w:color w:val="000000"/>
          <w:sz w:val="18"/>
        </w:rPr>
        <w:t>不适用</w:t>
      </w:r>
    </w:p>
    <w:p>
      <w:pPr>
        <w:autoSpaceDN w:val="0"/>
        <w:autoSpaceDE w:val="0"/>
        <w:widowControl/>
        <w:spacing w:line="185" w:lineRule="auto" w:before="292" w:after="0"/>
        <w:ind w:left="30" w:right="0" w:firstLine="0"/>
        <w:jc w:val="left"/>
      </w:pPr>
      <w:r>
        <w:rPr>
          <w:rFonts w:ascii="SimSun" w:hAnsi="SimSun" w:eastAsia="SimSun"/>
          <w:b w:val="0"/>
          <w:i w:val="0"/>
          <w:color w:val="000000"/>
          <w:sz w:val="24"/>
        </w:rPr>
        <w:t>五、报告期内独立董事履行职责的情况</w:t>
      </w:r>
    </w:p>
    <w:p>
      <w:pPr>
        <w:autoSpaceDN w:val="0"/>
        <w:autoSpaceDE w:val="0"/>
        <w:widowControl/>
        <w:spacing w:line="252" w:lineRule="auto" w:before="262" w:after="124"/>
        <w:ind w:left="30" w:right="0" w:firstLine="0"/>
        <w:jc w:val="left"/>
      </w:pPr>
      <w:r>
        <w:rPr>
          <w:rFonts w:ascii="ArialNarrow" w:hAnsi="ArialNarrow" w:eastAsia="ArialNarrow"/>
          <w:b/>
          <w:i w:val="0"/>
          <w:color w:val="000000"/>
          <w:sz w:val="21"/>
        </w:rPr>
        <w:t>1</w:t>
      </w:r>
      <w:r>
        <w:rPr>
          <w:rFonts w:ascii="SimSun" w:hAnsi="SimSun" w:eastAsia="SimSun"/>
          <w:b w:val="0"/>
          <w:i w:val="0"/>
          <w:color w:val="000000"/>
          <w:sz w:val="21"/>
        </w:rPr>
        <w:t>、独立董事出席董事会及股东大会的情况</w:t>
      </w:r>
    </w:p>
    <w:tbl>
      <w:tblPr>
        <w:tblW w:type="auto" w:w="0"/>
        <w:tblLayout w:type="fixed"/>
        <w:tblLook w:firstColumn="1" w:firstRow="1" w:lastColumn="0" w:lastRow="0" w:noHBand="0" w:noVBand="1" w:val="04A0"/>
        <w:tblInd w:w="15.999999999999943" w:type="dxa"/>
      </w:tblPr>
      <w:tblGrid>
        <w:gridCol w:w="9790"/>
      </w:tblGrid>
      <w:tr>
        <w:trPr>
          <w:trHeight w:hRule="exact" w:val="2088"/>
        </w:trPr>
        <w:tc>
          <w:tcPr>
            <w:tcW w:type="dxa" w:w="9686"/>
            <w:tcBorders/>
            <w:tcMar>
              <w:start w:w="0" w:type="dxa"/>
              <w:end w:w="0" w:type="dxa"/>
            </w:tcMar>
          </w:tcPr>
          <w:p>
            <w:pPr>
              <w:autoSpaceDN w:val="0"/>
              <w:autoSpaceDE w:val="0"/>
              <w:widowControl/>
              <w:spacing w:line="116" w:lineRule="exact" w:before="0" w:after="0"/>
              <w:ind w:left="0" w:right="0"/>
            </w:pPr>
          </w:p>
          <w:tbl>
            <w:tblPr>
              <w:tblW w:type="auto" w:w="0"/>
              <w:tblLayout w:type="fixed"/>
              <w:tblLook w:firstColumn="1" w:firstRow="1" w:lastColumn="0" w:lastRow="0" w:noHBand="0" w:noVBand="1" w:val="04A0"/>
              <w:tblInd w:w="14.000000000000057" w:type="dxa"/>
            </w:tblPr>
            <w:tblGrid>
              <w:gridCol w:w="1211"/>
              <w:gridCol w:w="1211"/>
              <w:gridCol w:w="1211"/>
              <w:gridCol w:w="1211"/>
              <w:gridCol w:w="1211"/>
              <w:gridCol w:w="1211"/>
              <w:gridCol w:w="1211"/>
              <w:gridCol w:w="1211"/>
            </w:tblGrid>
            <w:tr>
              <w:trPr>
                <w:trHeight w:hRule="exact" w:val="324"/>
              </w:trPr>
              <w:tc>
                <w:tcPr>
                  <w:tcW w:type="dxa" w:w="9570"/>
                  <w:gridSpan w:val="8"/>
                  <w:tcBorders>
                    <w:start w:sz="3.1999999999999886" w:val="single" w:color="#000000"/>
                    <w:top w:sz="4.0" w:val="single" w:color="#000000"/>
                    <w:end w:sz="3.199999999999818" w:val="single" w:color="#000000"/>
                    <w:bottom w:sz="4.0" w:val="single" w:color="#000000"/>
                  </w:tcBorders>
                  <w:shd w:fill="dbdbdb"/>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tbl>
                  <w:tblPr>
                    <w:tblW w:type="auto" w:w="0"/>
                    <w:tblLayout w:type="fixed"/>
                    <w:tblLook w:firstColumn="1" w:firstRow="1" w:lastColumn="0" w:lastRow="0" w:noHBand="0" w:noVBand="1" w:val="04A0"/>
                    <w:tblInd w:w="24.000000000000057" w:type="dxa"/>
                  </w:tblPr>
                  <w:tblGrid>
                    <w:gridCol w:w="9570"/>
                  </w:tblGrid>
                  <w:tr>
                    <w:trPr>
                      <w:trHeight w:hRule="exact" w:val="294"/>
                    </w:trPr>
                    <w:tc>
                      <w:tcPr>
                        <w:tcW w:type="dxa" w:w="9514"/>
                        <w:tcBorders/>
                        <w:shd w:fill="dbdbdb"/>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独立董事出席董事会及股东大会的情况</w:t>
                        </w:r>
                      </w:p>
                    </w:tc>
                  </w:tr>
                </w:tbl>
                <w:p>
                  <w:pPr>
                    <w:autoSpaceDN w:val="0"/>
                    <w:autoSpaceDE w:val="0"/>
                    <w:widowControl/>
                    <w:spacing w:line="14" w:lineRule="exact" w:before="0" w:after="0"/>
                    <w:ind w:left="0" w:right="0"/>
                  </w:pPr>
                </w:p>
              </w:tc>
            </w:tr>
            <w:tr>
              <w:trPr>
                <w:trHeight w:hRule="exact" w:val="556"/>
              </w:trPr>
              <w:tc>
                <w:tcPr>
                  <w:tcW w:type="dxa" w:w="1428"/>
                  <w:tcBorders>
                    <w:start w:sz="3.1999999999999886" w:val="single" w:color="#000000"/>
                    <w:top w:sz="4.0" w:val="single" w:color="#000000"/>
                    <w:end w:sz="4.000000000000114" w:val="single" w:color="#000000"/>
                    <w:bottom w:sz="4.0" w:val="single" w:color="#000000"/>
                  </w:tcBorders>
                  <w:shd w:fill="dbdbdb"/>
                  <w:tcMar>
                    <w:start w:w="0" w:type="dxa"/>
                    <w:end w:w="0" w:type="dxa"/>
                  </w:tcMar>
                </w:tcPr>
                <w:p>
                  <w:pPr>
                    <w:autoSpaceDN w:val="0"/>
                    <w:autoSpaceDE w:val="0"/>
                    <w:widowControl/>
                    <w:spacing w:line="185" w:lineRule="auto" w:before="180" w:after="0"/>
                    <w:ind w:left="0" w:right="0" w:firstLine="0"/>
                    <w:jc w:val="center"/>
                  </w:pPr>
                  <w:r>
                    <w:rPr>
                      <w:rFonts w:ascii="SimSun" w:hAnsi="SimSun" w:eastAsia="SimSun"/>
                      <w:b w:val="0"/>
                      <w:i w:val="0"/>
                      <w:color w:val="000000"/>
                      <w:sz w:val="18"/>
                    </w:rPr>
                    <w:t xml:space="preserve">独立董事姓名 </w:t>
                  </w:r>
                </w:p>
              </w:tc>
              <w:tc>
                <w:tcPr>
                  <w:tcW w:type="dxa" w:w="1162"/>
                  <w:tcBorders>
                    <w:start w:sz="4.000000000000114"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245" w:lineRule="auto" w:before="62" w:after="0"/>
                    <w:ind w:left="36" w:right="36" w:firstLine="0"/>
                    <w:jc w:val="center"/>
                  </w:pPr>
                  <w:r>
                    <w:rPr>
                      <w:spacing w:val="-11.428571428571427"/>
                      <w:shd w:val="clear" w:color="auto" w:fill="dbdbdb"/>
                      <w:rFonts w:ascii="SimSun" w:hAnsi="SimSun" w:eastAsia="SimSun"/>
                      <w:b w:val="0"/>
                      <w:i w:val="0"/>
                      <w:color w:val="000000"/>
                      <w:sz w:val="18"/>
                    </w:rPr>
                    <w:t xml:space="preserve">本报告期应参 </w:t>
                  </w:r>
                  <w:r>
                    <w:rPr>
                      <w:spacing w:val="-13.333333333333332"/>
                      <w:shd w:val="clear" w:color="auto" w:fill="dbdbdb"/>
                      <w:rFonts w:ascii="SimSun" w:hAnsi="SimSun" w:eastAsia="SimSun"/>
                      <w:b w:val="0"/>
                      <w:i w:val="0"/>
                      <w:color w:val="000000"/>
                      <w:sz w:val="18"/>
                    </w:rPr>
                    <w:t>加董事会次数</w:t>
                  </w:r>
                </w:p>
              </w:tc>
              <w:tc>
                <w:tcPr>
                  <w:tcW w:type="dxa" w:w="1164"/>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2" w:after="0"/>
                    <w:ind w:left="0" w:right="0" w:firstLine="0"/>
                    <w:jc w:val="center"/>
                  </w:pPr>
                  <w:r>
                    <w:rPr>
                      <w:shd w:val="clear" w:color="auto" w:fill="dbdbdb"/>
                      <w:rFonts w:ascii="SimSun" w:hAnsi="SimSun" w:eastAsia="SimSun"/>
                      <w:b w:val="0"/>
                      <w:i w:val="0"/>
                      <w:color w:val="000000"/>
                      <w:sz w:val="18"/>
                    </w:rPr>
                    <w:t>现场出席董事</w:t>
                  </w:r>
                </w:p>
                <w:p>
                  <w:pPr>
                    <w:autoSpaceDN w:val="0"/>
                    <w:autoSpaceDE w:val="0"/>
                    <w:widowControl/>
                    <w:spacing w:line="185" w:lineRule="auto" w:before="54" w:after="0"/>
                    <w:ind w:left="0" w:right="0" w:firstLine="0"/>
                    <w:jc w:val="center"/>
                  </w:pPr>
                  <w:r>
                    <w:rPr>
                      <w:rFonts w:ascii="SimSun" w:hAnsi="SimSun" w:eastAsia="SimSun"/>
                      <w:b w:val="0"/>
                      <w:i w:val="0"/>
                      <w:color w:val="000000"/>
                      <w:sz w:val="18"/>
                    </w:rPr>
                    <w:t>会次数</w:t>
                  </w:r>
                </w:p>
              </w:tc>
              <w:tc>
                <w:tcPr>
                  <w:tcW w:type="dxa" w:w="1164"/>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245" w:lineRule="auto" w:before="62" w:after="0"/>
                    <w:ind w:left="36" w:right="38" w:firstLine="0"/>
                    <w:jc w:val="center"/>
                  </w:pPr>
                  <w:r>
                    <w:rPr>
                      <w:spacing w:val="-11.428571428571427"/>
                      <w:shd w:val="clear" w:color="auto" w:fill="dbdbdb"/>
                      <w:rFonts w:ascii="SimSun" w:hAnsi="SimSun" w:eastAsia="SimSun"/>
                      <w:b w:val="0"/>
                      <w:i w:val="0"/>
                      <w:color w:val="000000"/>
                      <w:sz w:val="18"/>
                    </w:rPr>
                    <w:t xml:space="preserve">以通讯方式参 </w:t>
                  </w:r>
                  <w:r>
                    <w:rPr>
                      <w:spacing w:val="-13.333333333333332"/>
                      <w:shd w:val="clear" w:color="auto" w:fill="dbdbdb"/>
                      <w:rFonts w:ascii="SimSun" w:hAnsi="SimSun" w:eastAsia="SimSun"/>
                      <w:b w:val="0"/>
                      <w:i w:val="0"/>
                      <w:color w:val="000000"/>
                      <w:sz w:val="18"/>
                    </w:rPr>
                    <w:t>加董事会次数</w:t>
                  </w:r>
                </w:p>
              </w:tc>
              <w:tc>
                <w:tcPr>
                  <w:tcW w:type="dxa" w:w="1164"/>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2" w:after="0"/>
                    <w:ind w:left="0" w:right="0" w:firstLine="0"/>
                    <w:jc w:val="center"/>
                  </w:pPr>
                  <w:r>
                    <w:rPr>
                      <w:shd w:val="clear" w:color="auto" w:fill="dbdbdb"/>
                      <w:rFonts w:ascii="SimSun" w:hAnsi="SimSun" w:eastAsia="SimSun"/>
                      <w:b w:val="0"/>
                      <w:i w:val="0"/>
                      <w:color w:val="000000"/>
                      <w:sz w:val="18"/>
                    </w:rPr>
                    <w:t>委托出席董事</w:t>
                  </w:r>
                </w:p>
                <w:p>
                  <w:pPr>
                    <w:autoSpaceDN w:val="0"/>
                    <w:autoSpaceDE w:val="0"/>
                    <w:widowControl/>
                    <w:spacing w:line="185" w:lineRule="auto" w:before="54" w:after="0"/>
                    <w:ind w:left="0" w:right="0" w:firstLine="0"/>
                    <w:jc w:val="center"/>
                  </w:pPr>
                  <w:r>
                    <w:rPr>
                      <w:rFonts w:ascii="SimSun" w:hAnsi="SimSun" w:eastAsia="SimSun"/>
                      <w:b w:val="0"/>
                      <w:i w:val="0"/>
                      <w:color w:val="000000"/>
                      <w:sz w:val="18"/>
                    </w:rPr>
                    <w:t>会次数</w:t>
                  </w:r>
                </w:p>
              </w:tc>
              <w:tc>
                <w:tcPr>
                  <w:tcW w:type="dxa" w:w="862"/>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245" w:lineRule="auto" w:before="62" w:after="0"/>
                    <w:ind w:left="66" w:right="64" w:firstLine="0"/>
                    <w:jc w:val="center"/>
                  </w:pPr>
                  <w:r>
                    <w:rPr>
                      <w:spacing w:val="-16.0"/>
                      <w:rFonts w:ascii="SimSun" w:hAnsi="SimSun" w:eastAsia="SimSun"/>
                      <w:b w:val="0"/>
                      <w:i w:val="0"/>
                      <w:color w:val="000000"/>
                      <w:sz w:val="18"/>
                    </w:rPr>
                    <w:t xml:space="preserve">缺席董事 </w:t>
                  </w:r>
                  <w:r>
                    <w:rPr>
                      <w:rFonts w:ascii="SimSun" w:hAnsi="SimSun" w:eastAsia="SimSun"/>
                      <w:b w:val="0"/>
                      <w:i w:val="0"/>
                      <w:color w:val="000000"/>
                      <w:sz w:val="18"/>
                    </w:rPr>
                    <w:t>会次数</w:t>
                  </w:r>
                </w:p>
              </w:tc>
              <w:tc>
                <w:tcPr>
                  <w:tcW w:type="dxa" w:w="170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2" w:after="0"/>
                    <w:ind w:left="0" w:right="0" w:firstLine="0"/>
                    <w:jc w:val="center"/>
                  </w:pPr>
                  <w:r>
                    <w:rPr>
                      <w:shd w:val="clear" w:color="auto" w:fill="dbdbdb"/>
                      <w:rFonts w:ascii="SimSun" w:hAnsi="SimSun" w:eastAsia="SimSun"/>
                      <w:b w:val="0"/>
                      <w:i w:val="0"/>
                      <w:color w:val="000000"/>
                      <w:sz w:val="18"/>
                    </w:rPr>
                    <w:t>是否连续两次未亲自</w:t>
                  </w:r>
                </w:p>
                <w:p>
                  <w:pPr>
                    <w:autoSpaceDN w:val="0"/>
                    <w:autoSpaceDE w:val="0"/>
                    <w:widowControl/>
                    <w:spacing w:line="185" w:lineRule="auto" w:before="54" w:after="0"/>
                    <w:ind w:left="0" w:right="0" w:firstLine="0"/>
                    <w:jc w:val="center"/>
                  </w:pPr>
                  <w:r>
                    <w:rPr>
                      <w:rFonts w:ascii="SimSun" w:hAnsi="SimSun" w:eastAsia="SimSun"/>
                      <w:b w:val="0"/>
                      <w:i w:val="0"/>
                      <w:color w:val="000000"/>
                      <w:sz w:val="18"/>
                    </w:rPr>
                    <w:t>参加董事会会议</w:t>
                  </w:r>
                </w:p>
              </w:tc>
              <w:tc>
                <w:tcPr>
                  <w:tcW w:type="dxa" w:w="922"/>
                  <w:tcBorders>
                    <w:start w:sz="4.0" w:val="single" w:color="#000000"/>
                    <w:top w:sz="4.0" w:val="single" w:color="#000000"/>
                    <w:end w:sz="3.199999999999818" w:val="single" w:color="#000000"/>
                    <w:bottom w:sz="4.0" w:val="single" w:color="#000000"/>
                  </w:tcBorders>
                  <w:shd w:fill="dbdbdb"/>
                  <w:tcMar>
                    <w:start w:w="0" w:type="dxa"/>
                    <w:end w:w="0" w:type="dxa"/>
                  </w:tcMar>
                </w:tcPr>
                <w:p>
                  <w:pPr>
                    <w:autoSpaceDN w:val="0"/>
                    <w:autoSpaceDE w:val="0"/>
                    <w:widowControl/>
                    <w:spacing w:line="245" w:lineRule="auto" w:before="62" w:after="0"/>
                    <w:ind w:left="94" w:right="98" w:firstLine="0"/>
                    <w:jc w:val="center"/>
                  </w:pPr>
                  <w:r>
                    <w:rPr>
                      <w:spacing w:val="-16.0"/>
                      <w:rFonts w:ascii="SimSun" w:hAnsi="SimSun" w:eastAsia="SimSun"/>
                      <w:b w:val="0"/>
                      <w:i w:val="0"/>
                      <w:color w:val="000000"/>
                      <w:sz w:val="18"/>
                    </w:rPr>
                    <w:t xml:space="preserve">出席股东 </w:t>
                  </w:r>
                  <w:r>
                    <w:rPr>
                      <w:spacing w:val="-20.0"/>
                      <w:rFonts w:ascii="SimSun" w:hAnsi="SimSun" w:eastAsia="SimSun"/>
                      <w:b w:val="0"/>
                      <w:i w:val="0"/>
                      <w:color w:val="000000"/>
                      <w:sz w:val="18"/>
                    </w:rPr>
                    <w:t>大会次数</w:t>
                  </w:r>
                </w:p>
              </w:tc>
            </w:tr>
            <w:tr>
              <w:trPr>
                <w:trHeight w:hRule="exact" w:val="324"/>
              </w:trPr>
              <w:tc>
                <w:tcPr>
                  <w:tcW w:type="dxa" w:w="1428"/>
                  <w:tcBorders>
                    <w:start w:sz="3.1999999999999886" w:val="single" w:color="#000000"/>
                    <w:top w:sz="4.0" w:val="single" w:color="#000000"/>
                    <w:end w:sz="4.000000000000114" w:val="single" w:color="#000000"/>
                    <w:bottom w:sz="4.0" w:val="single" w:color="#000000"/>
                  </w:tcBorders>
                  <w:shd w:fill="ffffff"/>
                  <w:tcMar>
                    <w:start w:w="0" w:type="dxa"/>
                    <w:end w:w="0" w:type="dxa"/>
                  </w:tcMar>
                </w:tcPr>
                <w:p>
                  <w:pPr>
                    <w:autoSpaceDN w:val="0"/>
                    <w:autoSpaceDE w:val="0"/>
                    <w:widowControl/>
                    <w:spacing w:line="185" w:lineRule="auto" w:before="64" w:after="0"/>
                    <w:ind w:left="0" w:right="0" w:firstLine="0"/>
                    <w:jc w:val="center"/>
                  </w:pPr>
                  <w:r>
                    <w:rPr>
                      <w:rFonts w:ascii="SimSun" w:hAnsi="SimSun" w:eastAsia="SimSun"/>
                      <w:b w:val="0"/>
                      <w:i w:val="0"/>
                      <w:color w:val="000000"/>
                      <w:sz w:val="18"/>
                    </w:rPr>
                    <w:t xml:space="preserve">张黎明 </w:t>
                  </w:r>
                </w:p>
              </w:tc>
              <w:tc>
                <w:tcPr>
                  <w:tcW w:type="dxa" w:w="1162"/>
                  <w:tcBorders>
                    <w:start w:sz="4.000000000000114"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48" w:after="0"/>
                    <w:ind w:left="0" w:right="0" w:firstLine="0"/>
                    <w:jc w:val="right"/>
                  </w:pPr>
                  <w:r>
                    <w:rPr>
                      <w:rFonts w:ascii="ArialNarrow" w:hAnsi="ArialNarrow" w:eastAsia="ArialNarrow"/>
                      <w:b w:val="0"/>
                      <w:i w:val="0"/>
                      <w:color w:val="000000"/>
                      <w:sz w:val="18"/>
                    </w:rPr>
                    <w:t>9</w:t>
                  </w:r>
                  <w:r>
                    <w:rPr>
                      <w:rFonts w:ascii="ArialNarrow" w:hAnsi="ArialNarrow" w:eastAsia="ArialNarrow"/>
                      <w:b w:val="0"/>
                      <w:i w:val="0"/>
                      <w:color w:val="000000"/>
                      <w:sz w:val="18"/>
                    </w:rPr>
                    <w:t xml:space="preserve"> </w:t>
                  </w:r>
                </w:p>
              </w:tc>
              <w:tc>
                <w:tcPr>
                  <w:tcW w:type="dxa" w:w="1164"/>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48" w:after="0"/>
                    <w:ind w:left="0" w:right="0" w:firstLine="0"/>
                    <w:jc w:val="right"/>
                  </w:pPr>
                  <w:r>
                    <w:rPr>
                      <w:rFonts w:ascii="ArialNarrow" w:hAnsi="ArialNarrow" w:eastAsia="ArialNarrow"/>
                      <w:b w:val="0"/>
                      <w:i w:val="0"/>
                      <w:color w:val="000000"/>
                      <w:sz w:val="18"/>
                    </w:rPr>
                    <w:t>6</w:t>
                  </w:r>
                  <w:r>
                    <w:rPr>
                      <w:rFonts w:ascii="ArialNarrow" w:hAnsi="ArialNarrow" w:eastAsia="ArialNarrow"/>
                      <w:b w:val="0"/>
                      <w:i w:val="0"/>
                      <w:color w:val="000000"/>
                      <w:sz w:val="18"/>
                    </w:rPr>
                    <w:t xml:space="preserve"> </w:t>
                  </w:r>
                </w:p>
              </w:tc>
              <w:tc>
                <w:tcPr>
                  <w:tcW w:type="dxa" w:w="1164"/>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48" w:after="0"/>
                    <w:ind w:left="0" w:right="0" w:firstLine="0"/>
                    <w:jc w:val="right"/>
                  </w:pPr>
                  <w:r>
                    <w:rPr>
                      <w:rFonts w:ascii="ArialNarrow" w:hAnsi="ArialNarrow" w:eastAsia="ArialNarrow"/>
                      <w:b w:val="0"/>
                      <w:i w:val="0"/>
                      <w:color w:val="000000"/>
                      <w:sz w:val="18"/>
                    </w:rPr>
                    <w:t>3</w:t>
                  </w:r>
                  <w:r>
                    <w:rPr>
                      <w:rFonts w:ascii="ArialNarrow" w:hAnsi="ArialNarrow" w:eastAsia="ArialNarrow"/>
                      <w:b w:val="0"/>
                      <w:i w:val="0"/>
                      <w:color w:val="000000"/>
                      <w:sz w:val="18"/>
                    </w:rPr>
                    <w:t xml:space="preserve"> </w:t>
                  </w:r>
                </w:p>
              </w:tc>
              <w:tc>
                <w:tcPr>
                  <w:tcW w:type="dxa" w:w="1164"/>
                  <w:tcBorders>
                    <w:start w:sz="4.0" w:val="single" w:color="#000000"/>
                    <w:top w:sz="4.0" w:val="single" w:color="#000000"/>
                    <w:end w:sz="4.0" w:val="single" w:color="#000000"/>
                    <w:bottom w:sz="4.0" w:val="single" w:color="#000000"/>
                  </w:tcBorders>
                  <w:shd w:fill="ffffff"/>
                  <w:tcMar>
                    <w:start w:w="0" w:type="dxa"/>
                    <w:end w:w="0" w:type="dxa"/>
                  </w:tcMar>
                </w:tcPr>
                <w:p/>
              </w:tc>
              <w:tc>
                <w:tcPr>
                  <w:tcW w:type="dxa" w:w="862"/>
                  <w:tcBorders>
                    <w:start w:sz="4.0" w:val="single" w:color="#000000"/>
                    <w:top w:sz="4.0" w:val="single" w:color="#000000"/>
                    <w:end w:sz="4.0" w:val="single" w:color="#000000"/>
                    <w:bottom w:sz="4.0" w:val="single" w:color="#000000"/>
                  </w:tcBorders>
                  <w:shd w:fill="ffffff"/>
                  <w:tcMar>
                    <w:start w:w="0" w:type="dxa"/>
                    <w:end w:w="0" w:type="dxa"/>
                  </w:tcMar>
                </w:tcPr>
                <w:p/>
              </w:tc>
              <w:tc>
                <w:tcPr>
                  <w:tcW w:type="dxa" w:w="170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4" w:after="0"/>
                    <w:ind w:left="26" w:right="0" w:firstLine="0"/>
                    <w:jc w:val="left"/>
                  </w:pPr>
                  <w:r>
                    <w:rPr>
                      <w:rFonts w:ascii="SimSun" w:hAnsi="SimSun" w:eastAsia="SimSun"/>
                      <w:b w:val="0"/>
                      <w:i w:val="0"/>
                      <w:color w:val="000000"/>
                      <w:sz w:val="18"/>
                    </w:rPr>
                    <w:t xml:space="preserve">否 </w:t>
                  </w:r>
                </w:p>
              </w:tc>
              <w:tc>
                <w:tcPr>
                  <w:tcW w:type="dxa" w:w="922"/>
                  <w:tcBorders>
                    <w:start w:sz="4.0" w:val="single" w:color="#000000"/>
                    <w:top w:sz="4.0" w:val="single" w:color="#000000"/>
                    <w:end w:sz="3.199999999999818" w:val="single" w:color="#000000"/>
                    <w:bottom w:sz="4.0" w:val="single" w:color="#000000"/>
                  </w:tcBorders>
                  <w:shd w:fill="ffffff"/>
                  <w:tcMar>
                    <w:start w:w="0" w:type="dxa"/>
                    <w:end w:w="0" w:type="dxa"/>
                  </w:tcMar>
                </w:tcPr>
                <w:p/>
              </w:tc>
            </w:tr>
            <w:tr>
              <w:trPr>
                <w:trHeight w:hRule="exact" w:val="322"/>
              </w:trPr>
              <w:tc>
                <w:tcPr>
                  <w:tcW w:type="dxa" w:w="1428"/>
                  <w:tcBorders>
                    <w:start w:sz="3.1999999999999886" w:val="single" w:color="#000000"/>
                    <w:top w:sz="4.0" w:val="single" w:color="#000000"/>
                    <w:end w:sz="4.000000000000114" w:val="single" w:color="#000000"/>
                    <w:bottom w:sz="4.0" w:val="single" w:color="#000000"/>
                  </w:tcBorders>
                  <w:shd w:fill="ffffff"/>
                  <w:tcMar>
                    <w:start w:w="0" w:type="dxa"/>
                    <w:end w:w="0" w:type="dxa"/>
                  </w:tcMar>
                </w:tcPr>
                <w:p>
                  <w:pPr>
                    <w:autoSpaceDN w:val="0"/>
                    <w:autoSpaceDE w:val="0"/>
                    <w:widowControl/>
                    <w:spacing w:line="185" w:lineRule="auto" w:before="64" w:after="0"/>
                    <w:ind w:left="0" w:right="0" w:firstLine="0"/>
                    <w:jc w:val="center"/>
                  </w:pPr>
                  <w:r>
                    <w:rPr>
                      <w:rFonts w:ascii="SimSun" w:hAnsi="SimSun" w:eastAsia="SimSun"/>
                      <w:b w:val="0"/>
                      <w:i w:val="0"/>
                      <w:color w:val="000000"/>
                      <w:sz w:val="18"/>
                    </w:rPr>
                    <w:t xml:space="preserve">姜欣 </w:t>
                  </w:r>
                </w:p>
              </w:tc>
              <w:tc>
                <w:tcPr>
                  <w:tcW w:type="dxa" w:w="1162"/>
                  <w:tcBorders>
                    <w:start w:sz="4.000000000000114"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48" w:after="0"/>
                    <w:ind w:left="0" w:right="0" w:firstLine="0"/>
                    <w:jc w:val="right"/>
                  </w:pPr>
                  <w:r>
                    <w:rPr>
                      <w:rFonts w:ascii="ArialNarrow" w:hAnsi="ArialNarrow" w:eastAsia="ArialNarrow"/>
                      <w:b w:val="0"/>
                      <w:i w:val="0"/>
                      <w:color w:val="000000"/>
                      <w:sz w:val="18"/>
                    </w:rPr>
                    <w:t>9</w:t>
                  </w:r>
                  <w:r>
                    <w:rPr>
                      <w:rFonts w:ascii="ArialNarrow" w:hAnsi="ArialNarrow" w:eastAsia="ArialNarrow"/>
                      <w:b w:val="0"/>
                      <w:i w:val="0"/>
                      <w:color w:val="000000"/>
                      <w:sz w:val="18"/>
                    </w:rPr>
                    <w:t xml:space="preserve"> </w:t>
                  </w:r>
                </w:p>
              </w:tc>
              <w:tc>
                <w:tcPr>
                  <w:tcW w:type="dxa" w:w="1164"/>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48" w:after="0"/>
                    <w:ind w:left="0" w:right="0" w:firstLine="0"/>
                    <w:jc w:val="right"/>
                  </w:pPr>
                  <w:r>
                    <w:rPr>
                      <w:rFonts w:ascii="ArialNarrow" w:hAnsi="ArialNarrow" w:eastAsia="ArialNarrow"/>
                      <w:b w:val="0"/>
                      <w:i w:val="0"/>
                      <w:color w:val="000000"/>
                      <w:sz w:val="18"/>
                    </w:rPr>
                    <w:t>6</w:t>
                  </w:r>
                  <w:r>
                    <w:rPr>
                      <w:rFonts w:ascii="ArialNarrow" w:hAnsi="ArialNarrow" w:eastAsia="ArialNarrow"/>
                      <w:b w:val="0"/>
                      <w:i w:val="0"/>
                      <w:color w:val="000000"/>
                      <w:sz w:val="18"/>
                    </w:rPr>
                    <w:t xml:space="preserve"> </w:t>
                  </w:r>
                </w:p>
              </w:tc>
              <w:tc>
                <w:tcPr>
                  <w:tcW w:type="dxa" w:w="1164"/>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48" w:after="0"/>
                    <w:ind w:left="0" w:right="0" w:firstLine="0"/>
                    <w:jc w:val="right"/>
                  </w:pPr>
                  <w:r>
                    <w:rPr>
                      <w:rFonts w:ascii="ArialNarrow" w:hAnsi="ArialNarrow" w:eastAsia="ArialNarrow"/>
                      <w:b w:val="0"/>
                      <w:i w:val="0"/>
                      <w:color w:val="000000"/>
                      <w:sz w:val="18"/>
                    </w:rPr>
                    <w:t>3</w:t>
                  </w:r>
                  <w:r>
                    <w:rPr>
                      <w:rFonts w:ascii="ArialNarrow" w:hAnsi="ArialNarrow" w:eastAsia="ArialNarrow"/>
                      <w:b w:val="0"/>
                      <w:i w:val="0"/>
                      <w:color w:val="000000"/>
                      <w:sz w:val="18"/>
                    </w:rPr>
                    <w:t xml:space="preserve"> </w:t>
                  </w:r>
                </w:p>
              </w:tc>
              <w:tc>
                <w:tcPr>
                  <w:tcW w:type="dxa" w:w="1164"/>
                  <w:tcBorders>
                    <w:start w:sz="4.0" w:val="single" w:color="#000000"/>
                    <w:top w:sz="4.0" w:val="single" w:color="#000000"/>
                    <w:end w:sz="4.0" w:val="single" w:color="#000000"/>
                    <w:bottom w:sz="4.0" w:val="single" w:color="#000000"/>
                  </w:tcBorders>
                  <w:shd w:fill="ffffff"/>
                  <w:tcMar>
                    <w:start w:w="0" w:type="dxa"/>
                    <w:end w:w="0" w:type="dxa"/>
                  </w:tcMar>
                </w:tcPr>
                <w:p/>
              </w:tc>
              <w:tc>
                <w:tcPr>
                  <w:tcW w:type="dxa" w:w="862"/>
                  <w:tcBorders>
                    <w:start w:sz="4.0" w:val="single" w:color="#000000"/>
                    <w:top w:sz="4.0" w:val="single" w:color="#000000"/>
                    <w:end w:sz="4.0" w:val="single" w:color="#000000"/>
                    <w:bottom w:sz="4.0" w:val="single" w:color="#000000"/>
                  </w:tcBorders>
                  <w:shd w:fill="ffffff"/>
                  <w:tcMar>
                    <w:start w:w="0" w:type="dxa"/>
                    <w:end w:w="0" w:type="dxa"/>
                  </w:tcMar>
                </w:tcPr>
                <w:p/>
              </w:tc>
              <w:tc>
                <w:tcPr>
                  <w:tcW w:type="dxa" w:w="170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4" w:after="0"/>
                    <w:ind w:left="26" w:right="0" w:firstLine="0"/>
                    <w:jc w:val="left"/>
                  </w:pPr>
                  <w:r>
                    <w:rPr>
                      <w:rFonts w:ascii="SimSun" w:hAnsi="SimSun" w:eastAsia="SimSun"/>
                      <w:b w:val="0"/>
                      <w:i w:val="0"/>
                      <w:color w:val="000000"/>
                      <w:sz w:val="18"/>
                    </w:rPr>
                    <w:t xml:space="preserve">否 </w:t>
                  </w:r>
                </w:p>
              </w:tc>
              <w:tc>
                <w:tcPr>
                  <w:tcW w:type="dxa" w:w="922"/>
                  <w:tcBorders>
                    <w:start w:sz="4.0" w:val="single" w:color="#000000"/>
                    <w:top w:sz="4.0" w:val="single" w:color="#000000"/>
                    <w:end w:sz="3.199999999999818" w:val="single" w:color="#000000"/>
                    <w:bottom w:sz="4.0" w:val="single" w:color="#000000"/>
                  </w:tcBorders>
                  <w:shd w:fill="ffffff"/>
                  <w:tcMar>
                    <w:start w:w="0" w:type="dxa"/>
                    <w:end w:w="0" w:type="dxa"/>
                  </w:tcMar>
                </w:tcPr>
                <w:p/>
              </w:tc>
            </w:tr>
            <w:tr>
              <w:trPr>
                <w:trHeight w:hRule="exact" w:val="324"/>
              </w:trPr>
              <w:tc>
                <w:tcPr>
                  <w:tcW w:type="dxa" w:w="1428"/>
                  <w:tcBorders>
                    <w:start w:sz="3.1999999999999886" w:val="single" w:color="#000000"/>
                    <w:top w:sz="4.0" w:val="single" w:color="#000000"/>
                    <w:end w:sz="4.000000000000114" w:val="single" w:color="#000000"/>
                    <w:bottom w:sz="4.0" w:val="single" w:color="#000000"/>
                  </w:tcBorders>
                  <w:shd w:fill="ffffff"/>
                  <w:tcMar>
                    <w:start w:w="0" w:type="dxa"/>
                    <w:end w:w="0" w:type="dxa"/>
                  </w:tcMar>
                </w:tcPr>
                <w:p>
                  <w:pPr>
                    <w:autoSpaceDN w:val="0"/>
                    <w:autoSpaceDE w:val="0"/>
                    <w:widowControl/>
                    <w:spacing w:line="185" w:lineRule="auto" w:before="68" w:after="0"/>
                    <w:ind w:left="0" w:right="0" w:firstLine="0"/>
                    <w:jc w:val="center"/>
                  </w:pPr>
                  <w:r>
                    <w:rPr>
                      <w:rFonts w:ascii="SimSun" w:hAnsi="SimSun" w:eastAsia="SimSun"/>
                      <w:b w:val="0"/>
                      <w:i w:val="0"/>
                      <w:color w:val="000000"/>
                      <w:sz w:val="18"/>
                    </w:rPr>
                    <w:t xml:space="preserve">高倚云 </w:t>
                  </w:r>
                </w:p>
              </w:tc>
              <w:tc>
                <w:tcPr>
                  <w:tcW w:type="dxa" w:w="1162"/>
                  <w:tcBorders>
                    <w:start w:sz="4.000000000000114"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9</w:t>
                  </w:r>
                  <w:r>
                    <w:rPr>
                      <w:rFonts w:ascii="ArialNarrow" w:hAnsi="ArialNarrow" w:eastAsia="ArialNarrow"/>
                      <w:b w:val="0"/>
                      <w:i w:val="0"/>
                      <w:color w:val="000000"/>
                      <w:sz w:val="18"/>
                    </w:rPr>
                    <w:t xml:space="preserve"> </w:t>
                  </w:r>
                </w:p>
              </w:tc>
              <w:tc>
                <w:tcPr>
                  <w:tcW w:type="dxa" w:w="1164"/>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6</w:t>
                  </w:r>
                  <w:r>
                    <w:rPr>
                      <w:rFonts w:ascii="ArialNarrow" w:hAnsi="ArialNarrow" w:eastAsia="ArialNarrow"/>
                      <w:b w:val="0"/>
                      <w:i w:val="0"/>
                      <w:color w:val="000000"/>
                      <w:sz w:val="18"/>
                    </w:rPr>
                    <w:t xml:space="preserve"> </w:t>
                  </w:r>
                </w:p>
              </w:tc>
              <w:tc>
                <w:tcPr>
                  <w:tcW w:type="dxa" w:w="1164"/>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3</w:t>
                  </w:r>
                  <w:r>
                    <w:rPr>
                      <w:rFonts w:ascii="ArialNarrow" w:hAnsi="ArialNarrow" w:eastAsia="ArialNarrow"/>
                      <w:b w:val="0"/>
                      <w:i w:val="0"/>
                      <w:color w:val="000000"/>
                      <w:sz w:val="18"/>
                    </w:rPr>
                    <w:t xml:space="preserve"> </w:t>
                  </w:r>
                </w:p>
              </w:tc>
              <w:tc>
                <w:tcPr>
                  <w:tcW w:type="dxa" w:w="1164"/>
                  <w:tcBorders>
                    <w:start w:sz="4.0" w:val="single" w:color="#000000"/>
                    <w:top w:sz="4.0" w:val="single" w:color="#000000"/>
                    <w:end w:sz="4.0" w:val="single" w:color="#000000"/>
                    <w:bottom w:sz="4.0" w:val="single" w:color="#000000"/>
                  </w:tcBorders>
                  <w:shd w:fill="ffffff"/>
                  <w:tcMar>
                    <w:start w:w="0" w:type="dxa"/>
                    <w:end w:w="0" w:type="dxa"/>
                  </w:tcMar>
                </w:tcPr>
                <w:p/>
              </w:tc>
              <w:tc>
                <w:tcPr>
                  <w:tcW w:type="dxa" w:w="862"/>
                  <w:tcBorders>
                    <w:start w:sz="4.0" w:val="single" w:color="#000000"/>
                    <w:top w:sz="4.0" w:val="single" w:color="#000000"/>
                    <w:end w:sz="4.0" w:val="single" w:color="#000000"/>
                    <w:bottom w:sz="4.0" w:val="single" w:color="#000000"/>
                  </w:tcBorders>
                  <w:shd w:fill="ffffff"/>
                  <w:tcMar>
                    <w:start w:w="0" w:type="dxa"/>
                    <w:end w:w="0" w:type="dxa"/>
                  </w:tcMar>
                </w:tcPr>
                <w:p/>
              </w:tc>
              <w:tc>
                <w:tcPr>
                  <w:tcW w:type="dxa" w:w="170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8" w:after="0"/>
                    <w:ind w:left="26" w:right="0" w:firstLine="0"/>
                    <w:jc w:val="left"/>
                  </w:pPr>
                  <w:r>
                    <w:rPr>
                      <w:rFonts w:ascii="SimSun" w:hAnsi="SimSun" w:eastAsia="SimSun"/>
                      <w:b w:val="0"/>
                      <w:i w:val="0"/>
                      <w:color w:val="000000"/>
                      <w:sz w:val="18"/>
                    </w:rPr>
                    <w:t xml:space="preserve">否 </w:t>
                  </w:r>
                </w:p>
              </w:tc>
              <w:tc>
                <w:tcPr>
                  <w:tcW w:type="dxa" w:w="922"/>
                  <w:tcBorders>
                    <w:start w:sz="4.0" w:val="single" w:color="#000000"/>
                    <w:top w:sz="4.0" w:val="single" w:color="#000000"/>
                    <w:end w:sz="3.199999999999818" w:val="single" w:color="#000000"/>
                    <w:bottom w:sz="4.0" w:val="single" w:color="#000000"/>
                  </w:tcBorders>
                  <w:shd w:fill="ffffff"/>
                  <w:tcMar>
                    <w:start w:w="0" w:type="dxa"/>
                    <w:end w:w="0" w:type="dxa"/>
                  </w:tcMar>
                </w:tcPr>
                <w:p/>
              </w:tc>
            </w:tr>
          </w:tbl>
          <w:p>
            <w:pPr>
              <w:autoSpaceDN w:val="0"/>
              <w:autoSpaceDE w:val="0"/>
              <w:widowControl/>
              <w:spacing w:line="240" w:lineRule="auto" w:before="0" w:after="0"/>
              <w:ind w:left="0" w:right="88" w:firstLine="0"/>
              <w:jc w:val="right"/>
            </w:pPr>
            <w:r>
              <w:rPr>
                <w:rFonts w:ascii="ArialNarrow" w:hAnsi="ArialNarrow" w:eastAsia="ArialNarrow"/>
                <w:b w:val="0"/>
                <w:i w:val="0"/>
                <w:color w:val="000000"/>
                <w:sz w:val="18"/>
              </w:rPr>
              <w:t xml:space="preserve">1 </w:t>
            </w:r>
          </w:p>
          <w:p>
            <w:pPr>
              <w:autoSpaceDN w:val="0"/>
              <w:autoSpaceDE w:val="0"/>
              <w:widowControl/>
              <w:spacing w:line="240" w:lineRule="auto" w:before="118" w:after="0"/>
              <w:ind w:left="0" w:right="88" w:firstLine="0"/>
              <w:jc w:val="right"/>
            </w:pPr>
            <w:r>
              <w:rPr>
                <w:rFonts w:ascii="ArialNarrow" w:hAnsi="ArialNarrow" w:eastAsia="ArialNarrow"/>
                <w:b w:val="0"/>
                <w:i w:val="0"/>
                <w:color w:val="000000"/>
                <w:sz w:val="18"/>
              </w:rPr>
              <w:t xml:space="preserve">1 </w:t>
            </w:r>
          </w:p>
          <w:p>
            <w:pPr>
              <w:autoSpaceDN w:val="0"/>
              <w:autoSpaceDE w:val="0"/>
              <w:widowControl/>
              <w:spacing w:line="240" w:lineRule="auto" w:before="118" w:after="0"/>
              <w:ind w:left="0" w:right="88" w:firstLine="0"/>
              <w:jc w:val="right"/>
            </w:pPr>
            <w:r>
              <w:rPr>
                <w:rFonts w:ascii="ArialNarrow" w:hAnsi="ArialNarrow" w:eastAsia="ArialNarrow"/>
                <w:b w:val="0"/>
                <w:i w:val="0"/>
                <w:color w:val="000000"/>
                <w:sz w:val="18"/>
              </w:rPr>
              <w:t xml:space="preserve">1 </w:t>
            </w:r>
          </w:p>
        </w:tc>
      </w:tr>
    </w:tbl>
    <w:p>
      <w:pPr>
        <w:autoSpaceDN w:val="0"/>
        <w:autoSpaceDE w:val="0"/>
        <w:widowControl/>
        <w:spacing w:line="254" w:lineRule="auto" w:before="114" w:after="0"/>
        <w:ind w:left="30" w:right="0" w:firstLine="0"/>
        <w:jc w:val="left"/>
      </w:pPr>
      <w:r>
        <w:rPr>
          <w:rFonts w:ascii="ArialNarrow" w:hAnsi="ArialNarrow" w:eastAsia="ArialNarrow"/>
          <w:b/>
          <w:i w:val="0"/>
          <w:color w:val="000000"/>
          <w:sz w:val="21"/>
        </w:rPr>
        <w:t>2</w:t>
      </w:r>
      <w:r>
        <w:rPr>
          <w:rFonts w:ascii="SimSun" w:hAnsi="SimSun" w:eastAsia="SimSun"/>
          <w:b w:val="0"/>
          <w:i w:val="0"/>
          <w:color w:val="000000"/>
          <w:sz w:val="21"/>
        </w:rPr>
        <w:t>、独立董事对公司有关事项提出异议的情况</w:t>
      </w:r>
    </w:p>
    <w:p>
      <w:pPr>
        <w:autoSpaceDN w:val="0"/>
        <w:autoSpaceDE w:val="0"/>
        <w:widowControl/>
        <w:spacing w:line="185" w:lineRule="auto" w:before="264" w:after="0"/>
        <w:ind w:left="30" w:right="0" w:firstLine="0"/>
        <w:jc w:val="left"/>
      </w:pPr>
      <w:r>
        <w:rPr>
          <w:rFonts w:ascii="SimSun" w:hAnsi="SimSun" w:eastAsia="SimSun"/>
          <w:b w:val="0"/>
          <w:i w:val="0"/>
          <w:color w:val="000000"/>
          <w:sz w:val="18"/>
        </w:rPr>
        <w:t>报告期内独立董事对公司有关事项未提出异议。</w:t>
      </w:r>
    </w:p>
    <w:p>
      <w:pPr>
        <w:autoSpaceDN w:val="0"/>
        <w:autoSpaceDE w:val="0"/>
        <w:widowControl/>
        <w:spacing w:line="254" w:lineRule="auto" w:before="252" w:after="0"/>
        <w:ind w:left="30" w:right="0" w:firstLine="0"/>
        <w:jc w:val="left"/>
      </w:pPr>
      <w:r>
        <w:rPr>
          <w:rFonts w:ascii="ArialNarrow" w:hAnsi="ArialNarrow" w:eastAsia="ArialNarrow"/>
          <w:b/>
          <w:i w:val="0"/>
          <w:color w:val="000000"/>
          <w:sz w:val="21"/>
        </w:rPr>
        <w:t>3</w:t>
      </w:r>
      <w:r>
        <w:rPr>
          <w:rFonts w:ascii="SimSun" w:hAnsi="SimSun" w:eastAsia="SimSun"/>
          <w:b w:val="0"/>
          <w:i w:val="0"/>
          <w:color w:val="000000"/>
          <w:sz w:val="21"/>
        </w:rPr>
        <w:t>、独立董事履行职责的其他说明</w:t>
      </w:r>
    </w:p>
    <w:p>
      <w:pPr>
        <w:autoSpaceDN w:val="0"/>
        <w:autoSpaceDE w:val="0"/>
        <w:widowControl/>
        <w:spacing w:line="245" w:lineRule="auto" w:before="250" w:after="0"/>
        <w:ind w:left="30" w:right="5800" w:firstLine="0"/>
        <w:jc w:val="center"/>
      </w:pPr>
      <w:r>
        <w:rPr>
          <w:rFonts w:ascii="SimSun" w:hAnsi="SimSun" w:eastAsia="SimSun"/>
          <w:b w:val="0"/>
          <w:i w:val="0"/>
          <w:color w:val="000000"/>
          <w:sz w:val="18"/>
        </w:rPr>
        <w:t>独立董事对公司有关建议是否被采纳：</w:t>
      </w:r>
      <w:r>
        <w:rPr>
          <w:rFonts w:ascii="ArialNarrow" w:hAnsi="ArialNarrow" w:eastAsia="ArialNarrow"/>
          <w:b w:val="0"/>
          <w:i w:val="0"/>
          <w:color w:val="000000"/>
          <w:sz w:val="18"/>
        </w:rPr>
        <w:t xml:space="preserve">√ </w:t>
      </w:r>
      <w:r>
        <w:rPr>
          <w:rFonts w:ascii="SimSun" w:hAnsi="SimSun" w:eastAsia="SimSun"/>
          <w:b w:val="0"/>
          <w:i w:val="0"/>
          <w:color w:val="000000"/>
          <w:sz w:val="18"/>
        </w:rPr>
        <w:t>是</w:t>
      </w:r>
      <w:r>
        <w:rPr>
          <w:rFonts w:ascii="ArialNarrow" w:hAnsi="ArialNarrow" w:eastAsia="ArialNarrow"/>
          <w:b w:val="0"/>
          <w:i w:val="0"/>
          <w:color w:val="000000"/>
          <w:sz w:val="18"/>
        </w:rPr>
        <w:t xml:space="preserve"> □ </w:t>
      </w:r>
      <w:r>
        <w:rPr>
          <w:rFonts w:ascii="SimSun" w:hAnsi="SimSun" w:eastAsia="SimSun"/>
          <w:b w:val="0"/>
          <w:i w:val="0"/>
          <w:color w:val="000000"/>
          <w:sz w:val="18"/>
        </w:rPr>
        <w:t>否</w:t>
      </w:r>
      <w:r>
        <w:br/>
      </w:r>
      <w:r>
        <w:rPr>
          <w:spacing w:val="-3.6363636363636367"/>
          <w:rFonts w:ascii="SimSun" w:hAnsi="SimSun" w:eastAsia="SimSun"/>
          <w:b w:val="0"/>
          <w:i w:val="0"/>
          <w:color w:val="000000"/>
          <w:sz w:val="18"/>
        </w:rPr>
        <w:t>独立董事对公司有关建议被采纳或未被采纳的说明</w:t>
      </w:r>
    </w:p>
    <w:p>
      <w:pPr>
        <w:autoSpaceDN w:val="0"/>
        <w:autoSpaceDE w:val="0"/>
        <w:widowControl/>
        <w:spacing w:line="185" w:lineRule="auto" w:before="216" w:after="0"/>
        <w:ind w:left="434" w:right="0" w:firstLine="0"/>
        <w:jc w:val="left"/>
      </w:pPr>
      <w:r>
        <w:rPr>
          <w:rFonts w:ascii="SimSun" w:hAnsi="SimSun" w:eastAsia="SimSun"/>
          <w:b w:val="0"/>
          <w:i w:val="0"/>
          <w:color w:val="000000"/>
          <w:sz w:val="20"/>
        </w:rPr>
        <w:t>独立董事严格按照《公司法》、《关于在上市公司建立独立董事的指导意见》等法律、法规和《公司章程》、</w:t>
      </w:r>
    </w:p>
    <w:p>
      <w:pPr>
        <w:autoSpaceDN w:val="0"/>
        <w:autoSpaceDE w:val="0"/>
        <w:widowControl/>
        <w:spacing w:line="185" w:lineRule="auto" w:before="200" w:after="0"/>
        <w:ind w:left="0" w:right="0" w:firstLine="0"/>
        <w:jc w:val="center"/>
      </w:pPr>
      <w:r>
        <w:rPr>
          <w:rFonts w:ascii="SimSun" w:hAnsi="SimSun" w:eastAsia="SimSun"/>
          <w:b w:val="0"/>
          <w:i w:val="0"/>
          <w:color w:val="000000"/>
          <w:sz w:val="20"/>
        </w:rPr>
        <w:t>《独立董事工作制度》的规定和要求，积极出席了公司董事会会议和股东大会，检查和指导公司生产经营工作，</w:t>
      </w:r>
    </w:p>
    <w:p>
      <w:pPr>
        <w:autoSpaceDN w:val="0"/>
        <w:autoSpaceDE w:val="0"/>
        <w:widowControl/>
        <w:spacing w:line="185" w:lineRule="auto" w:before="200" w:after="0"/>
        <w:ind w:left="30" w:right="0" w:firstLine="0"/>
        <w:jc w:val="left"/>
      </w:pPr>
      <w:r>
        <w:rPr>
          <w:rFonts w:ascii="SimSun" w:hAnsi="SimSun" w:eastAsia="SimSun"/>
          <w:b w:val="0"/>
          <w:i w:val="0"/>
          <w:color w:val="000000"/>
          <w:sz w:val="20"/>
        </w:rPr>
        <w:t>对重要事项发表了独立意见，在履行职责过程中做到了勤勉、忠实、尽责，维护了公司的整体利益，保障了中</w:t>
      </w:r>
    </w:p>
    <w:p>
      <w:pPr>
        <w:autoSpaceDN w:val="0"/>
        <w:autoSpaceDE w:val="0"/>
        <w:widowControl/>
        <w:spacing w:line="185" w:lineRule="auto" w:before="200" w:after="0"/>
        <w:ind w:left="30" w:right="0" w:firstLine="0"/>
        <w:jc w:val="left"/>
      </w:pPr>
      <w:r>
        <w:rPr>
          <w:rFonts w:ascii="SimSun" w:hAnsi="SimSun" w:eastAsia="SimSun"/>
          <w:b w:val="0"/>
          <w:i w:val="0"/>
          <w:color w:val="000000"/>
          <w:sz w:val="20"/>
        </w:rPr>
        <w:t>小股东的合法利益，充分发挥了独立董事的作用。</w:t>
      </w:r>
    </w:p>
    <w:p>
      <w:pPr>
        <w:autoSpaceDN w:val="0"/>
        <w:autoSpaceDE w:val="0"/>
        <w:widowControl/>
        <w:spacing w:line="185" w:lineRule="auto" w:before="326" w:after="0"/>
        <w:ind w:left="30" w:right="0" w:firstLine="0"/>
        <w:jc w:val="left"/>
      </w:pPr>
      <w:r>
        <w:rPr>
          <w:rFonts w:ascii="SimSun" w:hAnsi="SimSun" w:eastAsia="SimSun"/>
          <w:b w:val="0"/>
          <w:i w:val="0"/>
          <w:color w:val="000000"/>
          <w:sz w:val="24"/>
        </w:rPr>
        <w:t>六、董事会下设专门委员会在报告期内履行职责情况</w:t>
      </w:r>
    </w:p>
    <w:p>
      <w:pPr>
        <w:autoSpaceDN w:val="0"/>
        <w:autoSpaceDE w:val="0"/>
        <w:widowControl/>
        <w:spacing w:line="211" w:lineRule="auto" w:before="410" w:after="0"/>
        <w:ind w:left="434" w:right="0" w:firstLine="0"/>
        <w:jc w:val="left"/>
      </w:pPr>
      <w:r>
        <w:rPr>
          <w:rFonts w:ascii="SimSun" w:hAnsi="SimSun" w:eastAsia="SimSun"/>
          <w:b w:val="0"/>
          <w:i w:val="0"/>
          <w:color w:val="000000"/>
          <w:sz w:val="20"/>
        </w:rPr>
        <w:t>公司薪酬与考核委员会，参与监督对公司高管</w:t>
      </w:r>
      <w:r>
        <w:rPr>
          <w:rFonts w:ascii="ArialNarrow" w:hAnsi="ArialNarrow" w:eastAsia="ArialNarrow"/>
          <w:b w:val="0"/>
          <w:i w:val="0"/>
          <w:color w:val="000000"/>
          <w:sz w:val="20"/>
        </w:rPr>
        <w:t>2020</w:t>
      </w:r>
      <w:r>
        <w:rPr>
          <w:rFonts w:ascii="SimSun" w:hAnsi="SimSun" w:eastAsia="SimSun"/>
          <w:b w:val="0"/>
          <w:i w:val="0"/>
          <w:color w:val="000000"/>
          <w:sz w:val="20"/>
        </w:rPr>
        <w:t>年度薪酬考核。</w:t>
      </w:r>
    </w:p>
    <w:p>
      <w:pPr>
        <w:autoSpaceDN w:val="0"/>
        <w:autoSpaceDE w:val="0"/>
        <w:widowControl/>
        <w:spacing w:line="211" w:lineRule="auto" w:before="172" w:after="0"/>
        <w:ind w:left="434" w:right="0" w:firstLine="0"/>
        <w:jc w:val="left"/>
      </w:pPr>
      <w:r>
        <w:rPr>
          <w:rFonts w:ascii="SimSun" w:hAnsi="SimSun" w:eastAsia="SimSun"/>
          <w:b w:val="0"/>
          <w:i w:val="0"/>
          <w:color w:val="000000"/>
          <w:sz w:val="20"/>
        </w:rPr>
        <w:t>公司发展战略委员会先期审议了公司</w:t>
      </w:r>
      <w:r>
        <w:rPr>
          <w:rFonts w:ascii="ArialNarrow" w:hAnsi="ArialNarrow" w:eastAsia="ArialNarrow"/>
          <w:b w:val="0"/>
          <w:i w:val="0"/>
          <w:color w:val="000000"/>
          <w:sz w:val="20"/>
        </w:rPr>
        <w:t>2020</w:t>
      </w:r>
      <w:r>
        <w:rPr>
          <w:rFonts w:ascii="SimSun" w:hAnsi="SimSun" w:eastAsia="SimSun"/>
          <w:b w:val="0"/>
          <w:i w:val="0"/>
          <w:color w:val="000000"/>
          <w:sz w:val="20"/>
        </w:rPr>
        <w:t>年度董事会工作报告，对公司长期发展战略规划进行研究并提出</w:t>
      </w:r>
    </w:p>
    <w:p>
      <w:pPr>
        <w:autoSpaceDN w:val="0"/>
        <w:autoSpaceDE w:val="0"/>
        <w:widowControl/>
        <w:spacing w:line="185" w:lineRule="auto" w:before="184" w:after="0"/>
        <w:ind w:left="30" w:right="0" w:firstLine="0"/>
        <w:jc w:val="left"/>
      </w:pPr>
      <w:r>
        <w:rPr>
          <w:rFonts w:ascii="SimSun" w:hAnsi="SimSun" w:eastAsia="SimSun"/>
          <w:b w:val="0"/>
          <w:i w:val="0"/>
          <w:color w:val="000000"/>
          <w:sz w:val="20"/>
        </w:rPr>
        <w:t>建议。</w:t>
      </w:r>
    </w:p>
    <w:p>
      <w:pPr>
        <w:autoSpaceDN w:val="0"/>
        <w:autoSpaceDE w:val="0"/>
        <w:widowControl/>
        <w:spacing w:line="211" w:lineRule="auto" w:before="184" w:after="0"/>
        <w:ind w:left="434" w:right="0" w:firstLine="0"/>
        <w:jc w:val="left"/>
      </w:pPr>
      <w:r>
        <w:rPr>
          <w:rFonts w:ascii="SimSun" w:hAnsi="SimSun" w:eastAsia="SimSun"/>
          <w:b w:val="0"/>
          <w:i w:val="0"/>
          <w:color w:val="000000"/>
          <w:sz w:val="20"/>
        </w:rPr>
        <w:t>公司审计委员会监督公司内部审计制度及其实施，审核公司的财务信息及其披露，审议公司</w:t>
      </w:r>
      <w:r>
        <w:rPr>
          <w:rFonts w:ascii="ArialNarrow" w:hAnsi="ArialNarrow" w:eastAsia="ArialNarrow"/>
          <w:b w:val="0"/>
          <w:i w:val="0"/>
          <w:color w:val="000000"/>
          <w:sz w:val="20"/>
        </w:rPr>
        <w:t>2019</w:t>
      </w:r>
      <w:r>
        <w:rPr>
          <w:rFonts w:ascii="SimSun" w:hAnsi="SimSun" w:eastAsia="SimSun"/>
          <w:b w:val="0"/>
          <w:i w:val="0"/>
          <w:color w:val="000000"/>
          <w:sz w:val="20"/>
        </w:rPr>
        <w:t>年度财务</w:t>
      </w:r>
    </w:p>
    <w:p>
      <w:pPr>
        <w:autoSpaceDN w:val="0"/>
        <w:autoSpaceDE w:val="0"/>
        <w:widowControl/>
        <w:spacing w:line="187" w:lineRule="auto" w:before="186" w:after="0"/>
        <w:ind w:left="30" w:right="0" w:firstLine="0"/>
        <w:jc w:val="left"/>
      </w:pPr>
      <w:r>
        <w:rPr>
          <w:rFonts w:ascii="SimSun" w:hAnsi="SimSun" w:eastAsia="SimSun"/>
          <w:b w:val="0"/>
          <w:i w:val="0"/>
          <w:color w:val="000000"/>
          <w:sz w:val="20"/>
        </w:rPr>
        <w:t>会计报告、公司内部控制自我评价报告等相关报告</w:t>
      </w:r>
    </w:p>
    <w:p>
      <w:pPr>
        <w:autoSpaceDN w:val="0"/>
        <w:autoSpaceDE w:val="0"/>
        <w:widowControl/>
        <w:spacing w:line="233" w:lineRule="auto" w:before="726" w:after="0"/>
        <w:ind w:left="0" w:right="76" w:firstLine="0"/>
        <w:jc w:val="right"/>
      </w:pPr>
      <w:r>
        <w:rPr>
          <w:rFonts w:ascii="Times" w:hAnsi="Times" w:eastAsia="Times"/>
          <w:b w:val="0"/>
          <w:i w:val="0"/>
          <w:color w:val="000000"/>
          <w:sz w:val="18"/>
        </w:rPr>
        <w:t xml:space="preserve">43 </w:t>
      </w:r>
    </w:p>
    <w:p>
      <w:pPr>
        <w:sectPr>
          <w:pgSz w:w="11904" w:h="16840"/>
          <w:pgMar w:top="436" w:right="1010" w:bottom="500" w:left="1104" w:header="720" w:footer="720" w:gutter="0"/>
          <w:cols w:space="720" w:num="1" w:equalWidth="0">
            <w:col w:w="9790" w:space="0"/>
            <w:col w:w="9788" w:space="0"/>
            <w:col w:w="9790" w:space="0"/>
            <w:col w:w="9790" w:space="0"/>
            <w:col w:w="9734" w:space="0"/>
            <w:col w:w="9734" w:space="0"/>
            <w:col w:w="9788" w:space="0"/>
            <w:col w:w="9790" w:space="0"/>
            <w:col w:w="9734" w:space="0"/>
            <w:col w:w="9734" w:space="0"/>
            <w:col w:w="9736" w:space="0"/>
            <w:col w:w="9734" w:space="0"/>
            <w:col w:w="9734" w:space="0"/>
            <w:col w:w="9734" w:space="0"/>
            <w:col w:w="9734" w:space="0"/>
            <w:col w:w="9734" w:space="0"/>
            <w:col w:w="9790" w:space="0"/>
            <w:col w:w="9734" w:space="0"/>
            <w:col w:w="9736" w:space="0"/>
            <w:col w:w="9734" w:space="0"/>
            <w:col w:w="9734" w:space="0"/>
            <w:col w:w="9790" w:space="0"/>
            <w:col w:w="9734" w:space="0"/>
            <w:col w:w="9780" w:space="0"/>
            <w:col w:w="9734" w:space="0"/>
            <w:col w:w="9790" w:space="0"/>
            <w:col w:w="9734" w:space="0"/>
            <w:col w:w="9734" w:space="0"/>
            <w:col w:w="9734" w:space="0"/>
            <w:col w:w="9734" w:space="0"/>
            <w:col w:w="9734" w:space="0"/>
            <w:col w:w="9788" w:space="0"/>
            <w:col w:w="9790" w:space="0"/>
            <w:col w:w="9788" w:space="0"/>
            <w:col w:w="9790" w:space="0"/>
            <w:col w:w="9734" w:space="0"/>
            <w:col w:w="9734" w:space="0"/>
            <w:col w:w="9734" w:space="0"/>
            <w:col w:w="9734" w:space="0"/>
            <w:col w:w="9734" w:space="0"/>
            <w:col w:w="9734" w:space="0"/>
            <w:col w:w="9734" w:space="0"/>
          </w:cols>
          <w:docGrid w:linePitch="360"/>
        </w:sectPr>
      </w:pPr>
    </w:p>
    <w:p>
      <w:pPr>
        <w:autoSpaceDN w:val="0"/>
        <w:autoSpaceDE w:val="0"/>
        <w:widowControl/>
        <w:spacing w:line="220" w:lineRule="exact" w:before="0" w:after="216"/>
        <w:ind w:left="0" w:right="0"/>
      </w:pPr>
    </w:p>
    <w:p>
      <w:pPr>
        <w:autoSpaceDN w:val="0"/>
        <w:autoSpaceDE w:val="0"/>
        <w:widowControl/>
        <w:spacing w:line="204" w:lineRule="auto" w:before="0" w:after="0"/>
        <w:ind w:left="0" w:right="66" w:firstLine="0"/>
        <w:jc w:val="right"/>
      </w:pPr>
      <w:r>
        <w:rPr>
          <w:rFonts w:ascii="SimSun" w:hAnsi="SimSun" w:eastAsia="SimSun"/>
          <w:b w:val="0"/>
          <w:i w:val="0"/>
          <w:color w:val="000000"/>
          <w:sz w:val="18"/>
        </w:rPr>
        <w:t>北方华锦化学工业股份有限公司</w:t>
      </w:r>
      <w:r>
        <w:rPr>
          <w:rFonts w:ascii="Times" w:hAnsi="Times" w:eastAsia="Times"/>
          <w:b w:val="0"/>
          <w:i w:val="0"/>
          <w:color w:val="000000"/>
          <w:sz w:val="18"/>
        </w:rPr>
        <w:t xml:space="preserve"> 2020</w:t>
      </w:r>
      <w:r>
        <w:rPr>
          <w:rFonts w:ascii="SimSun" w:hAnsi="SimSun" w:eastAsia="SimSun"/>
          <w:b w:val="0"/>
          <w:i w:val="0"/>
          <w:color w:val="000000"/>
          <w:sz w:val="18"/>
        </w:rPr>
        <w:t xml:space="preserve"> 年年度报告全文</w:t>
      </w:r>
    </w:p>
    <w:p>
      <w:pPr>
        <w:autoSpaceDN w:val="0"/>
        <w:autoSpaceDE w:val="0"/>
        <w:widowControl/>
        <w:spacing w:line="185" w:lineRule="auto" w:before="404" w:after="0"/>
        <w:ind w:left="30" w:right="0" w:firstLine="0"/>
        <w:jc w:val="left"/>
      </w:pPr>
      <w:r>
        <w:rPr>
          <w:rFonts w:ascii="SimSun" w:hAnsi="SimSun" w:eastAsia="SimSun"/>
          <w:b w:val="0"/>
          <w:i w:val="0"/>
          <w:color w:val="000000"/>
          <w:sz w:val="24"/>
        </w:rPr>
        <w:t>七、监事会工作情况</w:t>
      </w:r>
    </w:p>
    <w:p>
      <w:pPr>
        <w:autoSpaceDN w:val="0"/>
        <w:autoSpaceDE w:val="0"/>
        <w:widowControl/>
        <w:spacing w:line="185" w:lineRule="auto" w:before="364" w:after="0"/>
        <w:ind w:left="30" w:right="0" w:firstLine="0"/>
        <w:jc w:val="left"/>
      </w:pPr>
      <w:r>
        <w:rPr>
          <w:rFonts w:ascii="SimSun" w:hAnsi="SimSun" w:eastAsia="SimSun"/>
          <w:b w:val="0"/>
          <w:i w:val="0"/>
          <w:color w:val="000000"/>
          <w:sz w:val="18"/>
        </w:rPr>
        <w:t>监事会对报告期内的监督事项无异议。</w:t>
      </w:r>
    </w:p>
    <w:p>
      <w:pPr>
        <w:autoSpaceDN w:val="0"/>
        <w:autoSpaceDE w:val="0"/>
        <w:widowControl/>
        <w:spacing w:line="185" w:lineRule="auto" w:before="362" w:after="0"/>
        <w:ind w:left="30" w:right="0" w:firstLine="0"/>
        <w:jc w:val="left"/>
      </w:pPr>
      <w:r>
        <w:rPr>
          <w:rFonts w:ascii="SimSun" w:hAnsi="SimSun" w:eastAsia="SimSun"/>
          <w:b w:val="0"/>
          <w:i w:val="0"/>
          <w:color w:val="000000"/>
          <w:sz w:val="24"/>
        </w:rPr>
        <w:t>八、高级管理人员的考评及激励情况</w:t>
      </w:r>
    </w:p>
    <w:p>
      <w:pPr>
        <w:autoSpaceDN w:val="0"/>
        <w:autoSpaceDE w:val="0"/>
        <w:widowControl/>
        <w:spacing w:line="185" w:lineRule="auto" w:before="486" w:after="0"/>
        <w:ind w:left="434" w:right="0" w:firstLine="0"/>
        <w:jc w:val="left"/>
      </w:pPr>
      <w:r>
        <w:rPr>
          <w:rFonts w:ascii="SimSun" w:hAnsi="SimSun" w:eastAsia="SimSun"/>
          <w:b w:val="0"/>
          <w:i w:val="0"/>
          <w:color w:val="000000"/>
          <w:sz w:val="20"/>
        </w:rPr>
        <w:t>公司对高级管理人员的业绩考核激励已形成了常规机制。公司坚持以目标考核为核心，股东大会和董事会</w:t>
      </w:r>
    </w:p>
    <w:p>
      <w:pPr>
        <w:autoSpaceDN w:val="0"/>
        <w:autoSpaceDE w:val="0"/>
        <w:widowControl/>
        <w:spacing w:line="187" w:lineRule="auto" w:before="200" w:after="0"/>
        <w:ind w:left="0" w:right="0" w:firstLine="0"/>
        <w:jc w:val="center"/>
      </w:pPr>
      <w:r>
        <w:rPr>
          <w:rFonts w:ascii="SimSun" w:hAnsi="SimSun" w:eastAsia="SimSun"/>
          <w:b w:val="0"/>
          <w:i w:val="0"/>
          <w:color w:val="000000"/>
          <w:sz w:val="20"/>
        </w:rPr>
        <w:t>审议通过的年度投资计划、年度经营计划及其他工作计划授权经营管理班子负责实施，并作为考核的依据。董</w:t>
      </w:r>
    </w:p>
    <w:p>
      <w:pPr>
        <w:autoSpaceDN w:val="0"/>
        <w:autoSpaceDE w:val="0"/>
        <w:widowControl/>
        <w:spacing w:line="185" w:lineRule="auto" w:before="198" w:after="0"/>
        <w:ind w:left="0" w:right="0" w:firstLine="0"/>
        <w:jc w:val="center"/>
      </w:pPr>
      <w:r>
        <w:rPr>
          <w:rFonts w:ascii="SimSun" w:hAnsi="SimSun" w:eastAsia="SimSun"/>
          <w:b w:val="0"/>
          <w:i w:val="0"/>
          <w:color w:val="000000"/>
          <w:sz w:val="20"/>
        </w:rPr>
        <w:t>事会对经理层下达具体经营目标，在期中、年终检查经营管理计划和目标的完成情况，对高管人员的业绩进行</w:t>
      </w:r>
    </w:p>
    <w:p>
      <w:pPr>
        <w:autoSpaceDN w:val="0"/>
        <w:autoSpaceDE w:val="0"/>
        <w:widowControl/>
        <w:spacing w:line="185" w:lineRule="auto" w:before="200" w:after="0"/>
        <w:ind w:left="0" w:right="0" w:firstLine="0"/>
        <w:jc w:val="center"/>
      </w:pPr>
      <w:r>
        <w:rPr>
          <w:rFonts w:ascii="SimSun" w:hAnsi="SimSun" w:eastAsia="SimSun"/>
          <w:b w:val="0"/>
          <w:i w:val="0"/>
          <w:color w:val="000000"/>
          <w:sz w:val="20"/>
        </w:rPr>
        <w:t>综合考核评定，并根据考评结果实施奖惩。同时严格岗位责任追究制，对因履行岗位责任不到位，导致工作失</w:t>
      </w:r>
    </w:p>
    <w:p>
      <w:pPr>
        <w:autoSpaceDN w:val="0"/>
        <w:autoSpaceDE w:val="0"/>
        <w:widowControl/>
        <w:spacing w:line="187" w:lineRule="auto" w:before="200" w:after="0"/>
        <w:ind w:left="0" w:right="0" w:firstLine="0"/>
        <w:jc w:val="center"/>
      </w:pPr>
      <w:r>
        <w:rPr>
          <w:rFonts w:ascii="SimSun" w:hAnsi="SimSun" w:eastAsia="SimSun"/>
          <w:b w:val="0"/>
          <w:i w:val="0"/>
          <w:color w:val="000000"/>
          <w:sz w:val="20"/>
        </w:rPr>
        <w:t>误的，通过岗位责任追究制对其进行处罚，公司的业绩考核激励机制对董事、监事及高级管理人员起到了积极</w:t>
      </w:r>
    </w:p>
    <w:p>
      <w:pPr>
        <w:autoSpaceDN w:val="0"/>
        <w:autoSpaceDE w:val="0"/>
        <w:widowControl/>
        <w:spacing w:line="185" w:lineRule="auto" w:before="198" w:after="0"/>
        <w:ind w:left="30" w:right="0" w:firstLine="0"/>
        <w:jc w:val="left"/>
      </w:pPr>
      <w:r>
        <w:rPr>
          <w:rFonts w:ascii="SimSun" w:hAnsi="SimSun" w:eastAsia="SimSun"/>
          <w:b w:val="0"/>
          <w:i w:val="0"/>
          <w:color w:val="000000"/>
          <w:sz w:val="20"/>
        </w:rPr>
        <w:t>的监督、鞭策、激励作用。</w:t>
      </w:r>
    </w:p>
    <w:p>
      <w:pPr>
        <w:autoSpaceDN w:val="0"/>
        <w:autoSpaceDE w:val="0"/>
        <w:widowControl/>
        <w:spacing w:line="185" w:lineRule="auto" w:before="326" w:after="0"/>
        <w:ind w:left="30" w:right="0" w:firstLine="0"/>
        <w:jc w:val="left"/>
      </w:pPr>
      <w:r>
        <w:rPr>
          <w:rFonts w:ascii="SimSun" w:hAnsi="SimSun" w:eastAsia="SimSun"/>
          <w:b w:val="0"/>
          <w:i w:val="0"/>
          <w:color w:val="000000"/>
          <w:sz w:val="24"/>
        </w:rPr>
        <w:t>九、内部控制情况</w:t>
      </w:r>
    </w:p>
    <w:p>
      <w:pPr>
        <w:autoSpaceDN w:val="0"/>
        <w:autoSpaceDE w:val="0"/>
        <w:widowControl/>
        <w:spacing w:line="254" w:lineRule="auto" w:before="264" w:after="0"/>
        <w:ind w:left="30" w:right="0" w:firstLine="0"/>
        <w:jc w:val="left"/>
      </w:pPr>
      <w:r>
        <w:rPr>
          <w:rFonts w:ascii="ArialNarrow" w:hAnsi="ArialNarrow" w:eastAsia="ArialNarrow"/>
          <w:b/>
          <w:i w:val="0"/>
          <w:color w:val="000000"/>
          <w:sz w:val="21"/>
        </w:rPr>
        <w:t>1</w:t>
      </w:r>
      <w:r>
        <w:rPr>
          <w:rFonts w:ascii="SimSun" w:hAnsi="SimSun" w:eastAsia="SimSun"/>
          <w:b w:val="0"/>
          <w:i w:val="0"/>
          <w:color w:val="000000"/>
          <w:sz w:val="21"/>
        </w:rPr>
        <w:t>、报告期内发现的内部控制重大缺陷的具体情况</w:t>
      </w:r>
    </w:p>
    <w:p>
      <w:pPr>
        <w:autoSpaceDN w:val="0"/>
        <w:autoSpaceDE w:val="0"/>
        <w:widowControl/>
        <w:spacing w:line="211" w:lineRule="auto" w:before="250" w:after="0"/>
        <w:ind w:left="30" w:right="0" w:firstLine="0"/>
        <w:jc w:val="left"/>
      </w:pPr>
      <w:r>
        <w:rPr>
          <w:rFonts w:ascii="ArialNarrow" w:hAnsi="ArialNarrow" w:eastAsia="ArialNarrow"/>
          <w:b w:val="0"/>
          <w:i w:val="0"/>
          <w:color w:val="000000"/>
          <w:sz w:val="18"/>
        </w:rPr>
        <w:t xml:space="preserve">□ </w:t>
      </w:r>
      <w:r>
        <w:rPr>
          <w:rFonts w:ascii="SimSun" w:hAnsi="SimSun" w:eastAsia="SimSun"/>
          <w:b w:val="0"/>
          <w:i w:val="0"/>
          <w:color w:val="000000"/>
          <w:sz w:val="18"/>
        </w:rPr>
        <w:t>是</w:t>
      </w:r>
      <w:r>
        <w:rPr>
          <w:rFonts w:ascii="ArialNarrow" w:hAnsi="ArialNarrow" w:eastAsia="ArialNarrow"/>
          <w:b w:val="0"/>
          <w:i w:val="0"/>
          <w:color w:val="000000"/>
          <w:sz w:val="18"/>
        </w:rPr>
        <w:t xml:space="preserve"> √ </w:t>
      </w:r>
      <w:r>
        <w:rPr>
          <w:rFonts w:ascii="SimSun" w:hAnsi="SimSun" w:eastAsia="SimSun"/>
          <w:b w:val="0"/>
          <w:i w:val="0"/>
          <w:color w:val="000000"/>
          <w:sz w:val="18"/>
        </w:rPr>
        <w:t>否</w:t>
      </w:r>
    </w:p>
    <w:p>
      <w:pPr>
        <w:autoSpaceDN w:val="0"/>
        <w:autoSpaceDE w:val="0"/>
        <w:widowControl/>
        <w:spacing w:line="254" w:lineRule="auto" w:before="240" w:after="240"/>
        <w:ind w:left="30" w:right="0" w:firstLine="0"/>
        <w:jc w:val="left"/>
      </w:pPr>
      <w:r>
        <w:rPr>
          <w:rFonts w:ascii="ArialNarrow" w:hAnsi="ArialNarrow" w:eastAsia="ArialNarrow"/>
          <w:b/>
          <w:i w:val="0"/>
          <w:color w:val="000000"/>
          <w:sz w:val="21"/>
        </w:rPr>
        <w:t>2</w:t>
      </w:r>
      <w:r>
        <w:rPr>
          <w:rFonts w:ascii="SimSun" w:hAnsi="SimSun" w:eastAsia="SimSun"/>
          <w:b w:val="0"/>
          <w:i w:val="0"/>
          <w:color w:val="000000"/>
          <w:sz w:val="21"/>
        </w:rPr>
        <w:t>、内控自我评价报告</w:t>
      </w:r>
    </w:p>
    <w:tbl>
      <w:tblPr>
        <w:tblW w:type="auto" w:w="0"/>
        <w:tblLayout w:type="fixed"/>
        <w:tblLook w:firstColumn="1" w:firstRow="1" w:lastColumn="0" w:lastRow="0" w:noHBand="0" w:noVBand="1" w:val="04A0"/>
        <w:tblInd w:w="30.0" w:type="dxa"/>
      </w:tblPr>
      <w:tblGrid>
        <w:gridCol w:w="3245"/>
        <w:gridCol w:w="3245"/>
        <w:gridCol w:w="3245"/>
      </w:tblGrid>
      <w:tr>
        <w:trPr>
          <w:trHeight w:hRule="exact" w:val="324"/>
        </w:trPr>
        <w:tc>
          <w:tcPr>
            <w:tcW w:type="dxa" w:w="5954"/>
            <w:gridSpan w:val="2"/>
            <w:tcBorders>
              <w:start w:sz="3.1999999999999886" w:val="single" w:color="#000000"/>
              <w:top w:sz="3.199999999999818" w:val="single" w:color="#000000"/>
              <w:end w:sz="4.0" w:val="single" w:color="#000000"/>
              <w:bottom w:sz="3.199999999999818" w:val="single" w:color="#000000"/>
            </w:tcBorders>
            <w:shd w:fill="dbdbdb"/>
            <w:tcMar>
              <w:start w:w="0" w:type="dxa"/>
              <w:end w:w="0" w:type="dxa"/>
            </w:tcMar>
            <w:tcMar>
              <w:start w:w="0" w:type="dxa"/>
              <w:end w:w="0" w:type="dxa"/>
            </w:tcMar>
          </w:tcPr>
          <w:tbl>
            <w:tblPr>
              <w:tblW w:type="auto" w:w="0"/>
              <w:tblLayout w:type="fixed"/>
              <w:tblLook w:firstColumn="1" w:firstRow="1" w:lastColumn="0" w:lastRow="0" w:noHBand="0" w:noVBand="1" w:val="04A0"/>
              <w:tblInd w:w="24.000000000000057" w:type="dxa"/>
            </w:tblPr>
            <w:tblGrid>
              <w:gridCol w:w="5954"/>
            </w:tblGrid>
            <w:tr>
              <w:trPr>
                <w:trHeight w:hRule="exact" w:val="294"/>
              </w:trPr>
              <w:tc>
                <w:tcPr>
                  <w:tcW w:type="dxa" w:w="5898"/>
                  <w:tcBorders/>
                  <w:shd w:fill="dbdbdb"/>
                  <w:tcMar>
                    <w:start w:w="0" w:type="dxa"/>
                    <w:end w:w="0" w:type="dxa"/>
                  </w:tcMar>
                </w:tcPr>
                <w:p>
                  <w:pPr>
                    <w:autoSpaceDN w:val="0"/>
                    <w:autoSpaceDE w:val="0"/>
                    <w:widowControl/>
                    <w:spacing w:line="185" w:lineRule="auto" w:before="66" w:after="0"/>
                    <w:ind w:left="0" w:right="0" w:firstLine="0"/>
                    <w:jc w:val="left"/>
                  </w:pPr>
                  <w:r>
                    <w:rPr>
                      <w:rFonts w:ascii="SimSun" w:hAnsi="SimSun" w:eastAsia="SimSun"/>
                      <w:b w:val="0"/>
                      <w:i w:val="0"/>
                      <w:color w:val="000000"/>
                      <w:sz w:val="18"/>
                    </w:rPr>
                    <w:t xml:space="preserve">内部控制评价报告全文披露日期 </w:t>
                  </w:r>
                </w:p>
              </w:tc>
            </w:tr>
          </w:tbl>
          <w:p>
            <w:pPr>
              <w:autoSpaceDN w:val="0"/>
              <w:autoSpaceDE w:val="0"/>
              <w:widowControl/>
              <w:spacing w:line="14" w:lineRule="exact" w:before="0" w:after="0"/>
              <w:ind w:left="0" w:right="0"/>
            </w:pPr>
          </w:p>
        </w:tc>
        <w:tc>
          <w:tcPr>
            <w:tcW w:type="dxa" w:w="3620"/>
            <w:tcBorders>
              <w:start w:sz="4.0" w:val="single" w:color="#000000"/>
              <w:top w:sz="3.199999999999818" w:val="single" w:color="#000000"/>
              <w:end w:sz="4.0" w:val="single" w:color="#000000"/>
              <w:bottom w:sz="3.199999999999818" w:val="single" w:color="#000000"/>
            </w:tcBorders>
            <w:shd w:fill="ffffff"/>
            <w:tcMar>
              <w:start w:w="0" w:type="dxa"/>
              <w:end w:w="0" w:type="dxa"/>
            </w:tcMar>
          </w:tcPr>
          <w:p>
            <w:pPr>
              <w:autoSpaceDN w:val="0"/>
              <w:autoSpaceDE w:val="0"/>
              <w:widowControl/>
              <w:spacing w:line="211" w:lineRule="auto" w:before="54" w:after="0"/>
              <w:ind w:left="24" w:right="0" w:firstLine="0"/>
              <w:jc w:val="left"/>
            </w:pPr>
            <w:r>
              <w:rPr>
                <w:rFonts w:ascii="ArialNarrow" w:hAnsi="ArialNarrow" w:eastAsia="ArialNarrow"/>
                <w:b w:val="0"/>
                <w:i w:val="0"/>
                <w:color w:val="000000"/>
                <w:sz w:val="18"/>
              </w:rPr>
              <w:t>2021</w:t>
            </w:r>
            <w:r>
              <w:rPr>
                <w:rFonts w:ascii="SimSun" w:hAnsi="SimSun" w:eastAsia="SimSun"/>
                <w:b w:val="0"/>
                <w:i w:val="0"/>
                <w:color w:val="000000"/>
                <w:sz w:val="18"/>
              </w:rPr>
              <w:t xml:space="preserve"> 年</w:t>
            </w:r>
            <w:r>
              <w:rPr>
                <w:rFonts w:ascii="ArialNarrow" w:hAnsi="ArialNarrow" w:eastAsia="ArialNarrow"/>
                <w:b w:val="0"/>
                <w:i w:val="0"/>
                <w:color w:val="000000"/>
                <w:sz w:val="18"/>
              </w:rPr>
              <w:t xml:space="preserve"> 04</w:t>
            </w:r>
            <w:r>
              <w:rPr>
                <w:rFonts w:ascii="SimSun" w:hAnsi="SimSun" w:eastAsia="SimSun"/>
                <w:b w:val="0"/>
                <w:i w:val="0"/>
                <w:color w:val="000000"/>
                <w:sz w:val="18"/>
              </w:rPr>
              <w:t xml:space="preserve"> 月</w:t>
            </w:r>
            <w:r>
              <w:rPr>
                <w:rFonts w:ascii="ArialNarrow" w:hAnsi="ArialNarrow" w:eastAsia="ArialNarrow"/>
                <w:b w:val="0"/>
                <w:i w:val="0"/>
                <w:color w:val="000000"/>
                <w:sz w:val="18"/>
              </w:rPr>
              <w:t xml:space="preserve"> 10</w:t>
            </w:r>
            <w:r>
              <w:rPr>
                <w:rFonts w:ascii="SimSun" w:hAnsi="SimSun" w:eastAsia="SimSun"/>
                <w:b w:val="0"/>
                <w:i w:val="0"/>
                <w:color w:val="000000"/>
                <w:sz w:val="18"/>
              </w:rPr>
              <w:t xml:space="preserve"> 日</w:t>
            </w:r>
          </w:p>
        </w:tc>
      </w:tr>
      <w:tr>
        <w:trPr>
          <w:trHeight w:hRule="exact" w:val="322"/>
        </w:trPr>
        <w:tc>
          <w:tcPr>
            <w:tcW w:type="dxa" w:w="5954"/>
            <w:gridSpan w:val="2"/>
            <w:tcBorders>
              <w:start w:sz="3.1999999999999886" w:val="single" w:color="#000000"/>
              <w:top w:sz="3.199999999999818" w:val="single" w:color="#000000"/>
              <w:end w:sz="4.0" w:val="single" w:color="#000000"/>
              <w:bottom w:sz="4.0" w:val="single" w:color="#000000"/>
            </w:tcBorders>
            <w:shd w:fill="dbdbdb"/>
            <w:tcMar>
              <w:start w:w="0" w:type="dxa"/>
              <w:end w:w="0" w:type="dxa"/>
            </w:tcMar>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内部控制评价报告全文披露索引 </w:t>
            </w:r>
          </w:p>
        </w:tc>
        <w:tc>
          <w:tcPr>
            <w:tcW w:type="dxa" w:w="3620"/>
            <w:tcBorders>
              <w:start w:sz="4.0" w:val="single" w:color="#000000"/>
              <w:top w:sz="3.199999999999818"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巨潮资讯网《内部控制评价报告》</w:t>
            </w:r>
          </w:p>
        </w:tc>
      </w:tr>
      <w:tr>
        <w:trPr>
          <w:trHeight w:hRule="exact" w:val="326"/>
        </w:trPr>
        <w:tc>
          <w:tcPr>
            <w:tcW w:type="dxa" w:w="5954"/>
            <w:gridSpan w:val="2"/>
            <w:tcBorders>
              <w:start w:sz="3.1999999999999886" w:val="single" w:color="#000000"/>
              <w:top w:sz="4.0" w:val="single" w:color="#000000"/>
              <w:end w:sz="4.0" w:val="single" w:color="#000000"/>
              <w:bottom w:sz="4.0" w:val="single" w:color="#000000"/>
            </w:tcBorders>
            <w:shd w:fill="dbdbdb"/>
            <w:tcMar>
              <w:start w:w="0" w:type="dxa"/>
              <w:end w:w="0" w:type="dxa"/>
            </w:tcMar>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纳入评价范围单位资产总额占公司合并财务报表资产总额的比例 </w:t>
            </w:r>
          </w:p>
        </w:tc>
        <w:tc>
          <w:tcPr>
            <w:tcW w:type="dxa" w:w="3620"/>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2" w:lineRule="auto" w:before="50" w:after="0"/>
              <w:ind w:left="0" w:right="0" w:firstLine="0"/>
              <w:jc w:val="right"/>
            </w:pPr>
            <w:r>
              <w:rPr>
                <w:rFonts w:ascii="ArialNarrow" w:hAnsi="ArialNarrow" w:eastAsia="ArialNarrow"/>
                <w:b w:val="0"/>
                <w:i w:val="0"/>
                <w:color w:val="000000"/>
                <w:sz w:val="18"/>
              </w:rPr>
              <w:t xml:space="preserve">100.00% </w:t>
            </w:r>
          </w:p>
        </w:tc>
      </w:tr>
      <w:tr>
        <w:trPr>
          <w:trHeight w:hRule="exact" w:val="320"/>
        </w:trPr>
        <w:tc>
          <w:tcPr>
            <w:tcW w:type="dxa" w:w="5954"/>
            <w:gridSpan w:val="2"/>
            <w:tcBorders>
              <w:start w:sz="3.1999999999999886" w:val="single" w:color="#000000"/>
              <w:top w:sz="4.0" w:val="single" w:color="#000000"/>
              <w:end w:sz="4.0" w:val="single" w:color="#000000"/>
              <w:bottom w:sz="4.0" w:val="single" w:color="#000000"/>
            </w:tcBorders>
            <w:shd w:fill="dbdbdb"/>
            <w:tcMar>
              <w:start w:w="0" w:type="dxa"/>
              <w:end w:w="0" w:type="dxa"/>
            </w:tcMar>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纳入评价范围单位营业收入占公司合并财务报表营业收入的比例 </w:t>
            </w:r>
          </w:p>
        </w:tc>
        <w:tc>
          <w:tcPr>
            <w:tcW w:type="dxa" w:w="3620"/>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100.00% </w:t>
            </w:r>
          </w:p>
        </w:tc>
      </w:tr>
      <w:tr>
        <w:trPr>
          <w:trHeight w:hRule="exact" w:val="324"/>
        </w:trPr>
        <w:tc>
          <w:tcPr>
            <w:tcW w:type="dxa" w:w="9574"/>
            <w:gridSpan w:val="3"/>
            <w:tcBorders>
              <w:start w:sz="3.1999999999999886" w:val="single" w:color="#000000"/>
              <w:top w:sz="4.0" w:val="single" w:color="#000000"/>
              <w:end w:sz="4.0" w:val="single" w:color="#000000"/>
              <w:bottom w:sz="4.0" w:val="single" w:color="#000000"/>
            </w:tcBorders>
            <w:shd w:fill="dbdbdb"/>
            <w:tcMar>
              <w:start w:w="0" w:type="dxa"/>
              <w:end w:w="0" w:type="dxa"/>
            </w:tcMar>
            <w:tcMar>
              <w:start w:w="0" w:type="dxa"/>
              <w:end w:w="0" w:type="dxa"/>
            </w:tcMar>
            <w:tcMar>
              <w:start w:w="0" w:type="dxa"/>
              <w:end w:w="0" w:type="dxa"/>
            </w:tcMar>
          </w:tcPr>
          <w:p>
            <w:pPr>
              <w:autoSpaceDN w:val="0"/>
              <w:autoSpaceDE w:val="0"/>
              <w:widowControl/>
              <w:spacing w:line="185" w:lineRule="auto" w:before="70" w:after="0"/>
              <w:ind w:left="0" w:right="0" w:firstLine="0"/>
              <w:jc w:val="center"/>
            </w:pPr>
            <w:r>
              <w:rPr>
                <w:rFonts w:ascii="SimSun" w:hAnsi="SimSun" w:eastAsia="SimSun"/>
                <w:b w:val="0"/>
                <w:i w:val="0"/>
                <w:color w:val="000000"/>
                <w:sz w:val="18"/>
              </w:rPr>
              <w:t>缺陷认定标准</w:t>
            </w:r>
          </w:p>
        </w:tc>
      </w:tr>
      <w:tr>
        <w:trPr>
          <w:trHeight w:hRule="exact" w:val="326"/>
        </w:trPr>
        <w:tc>
          <w:tcPr>
            <w:tcW w:type="dxa" w:w="850"/>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 xml:space="preserve">类别 </w:t>
            </w:r>
          </w:p>
        </w:tc>
        <w:tc>
          <w:tcPr>
            <w:tcW w:type="dxa" w:w="5104"/>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 xml:space="preserve">财务报告 </w:t>
            </w:r>
          </w:p>
        </w:tc>
        <w:tc>
          <w:tcPr>
            <w:tcW w:type="dxa" w:w="3620"/>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非财务报告</w:t>
            </w:r>
          </w:p>
        </w:tc>
      </w:tr>
      <w:tr>
        <w:trPr>
          <w:trHeight w:hRule="exact" w:val="1958"/>
        </w:trPr>
        <w:tc>
          <w:tcPr>
            <w:tcW w:type="dxa" w:w="850"/>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884" w:after="0"/>
              <w:ind w:left="0" w:right="0" w:firstLine="0"/>
              <w:jc w:val="center"/>
            </w:pPr>
            <w:r>
              <w:rPr>
                <w:rFonts w:ascii="SimSun" w:hAnsi="SimSun" w:eastAsia="SimSun"/>
                <w:b w:val="0"/>
                <w:i w:val="0"/>
                <w:color w:val="000000"/>
                <w:sz w:val="18"/>
              </w:rPr>
              <w:t>定性标准</w:t>
            </w:r>
          </w:p>
        </w:tc>
        <w:tc>
          <w:tcPr>
            <w:tcW w:type="dxa" w:w="5104"/>
            <w:tcBorders>
              <w:start w:sz="4.0" w:val="single" w:color="#000000"/>
              <w:top w:sz="4.0" w:val="single" w:color="#000000"/>
              <w:end w:sz="4.0" w:val="single" w:color="#000000"/>
              <w:bottom w:sz="4.0" w:val="single" w:color="#000000"/>
            </w:tcBorders>
            <w:shd w:fill="ffffff"/>
            <w:tcMar>
              <w:start w:w="0" w:type="dxa"/>
              <w:end w:w="0" w:type="dxa"/>
            </w:tcMar>
          </w:tcPr>
          <w:tbl>
            <w:tblPr>
              <w:tblW w:type="auto" w:w="0"/>
              <w:tblLayout w:type="fixed"/>
              <w:tblLook w:firstColumn="1" w:firstRow="1" w:lastColumn="0" w:lastRow="0" w:noHBand="0" w:noVBand="1" w:val="04A0"/>
              <w:tblInd w:w="0.0" w:type="dxa"/>
            </w:tblPr>
            <w:tblGrid>
              <w:gridCol w:w="5104"/>
            </w:tblGrid>
            <w:tr>
              <w:trPr>
                <w:trHeight w:hRule="exact" w:val="290"/>
              </w:trPr>
              <w:tc>
                <w:tcPr>
                  <w:tcW w:type="dxa" w:w="5128"/>
                  <w:tcBorders/>
                  <w:tcMar>
                    <w:start w:w="0" w:type="dxa"/>
                    <w:end w:w="0" w:type="dxa"/>
                  </w:tcMar>
                </w:tcPr>
                <w:p>
                  <w:pPr>
                    <w:autoSpaceDN w:val="0"/>
                    <w:autoSpaceDE w:val="0"/>
                    <w:widowControl/>
                    <w:spacing w:line="211" w:lineRule="auto" w:before="62" w:after="0"/>
                    <w:ind w:left="0" w:right="0" w:firstLine="0"/>
                    <w:jc w:val="center"/>
                  </w:pPr>
                  <w:r>
                    <w:rPr>
                      <w:rFonts w:ascii="SimSun" w:hAnsi="SimSun" w:eastAsia="SimSun"/>
                      <w:b w:val="0"/>
                      <w:i w:val="0"/>
                      <w:color w:val="000000"/>
                      <w:sz w:val="18"/>
                    </w:rPr>
                    <w:t>（</w:t>
                  </w:r>
                  <w:r>
                    <w:rPr>
                      <w:rFonts w:ascii="ArialNarrow" w:hAnsi="ArialNarrow" w:eastAsia="ArialNarrow"/>
                      <w:b w:val="0"/>
                      <w:i w:val="0"/>
                      <w:color w:val="000000"/>
                      <w:sz w:val="18"/>
                    </w:rPr>
                    <w:t>1</w:t>
                  </w:r>
                  <w:r>
                    <w:rPr>
                      <w:rFonts w:ascii="SimSun" w:hAnsi="SimSun" w:eastAsia="SimSun"/>
                      <w:b w:val="0"/>
                      <w:i w:val="0"/>
                      <w:color w:val="000000"/>
                      <w:sz w:val="18"/>
                    </w:rPr>
                    <w:t xml:space="preserve">）重大缺陷①董事、监事和高级管理人员舞弊；②企业更正已 </w:t>
                  </w:r>
                </w:p>
              </w:tc>
            </w:tr>
            <w:tr>
              <w:trPr>
                <w:trHeight w:hRule="exact" w:val="226"/>
              </w:trPr>
              <w:tc>
                <w:tcPr>
                  <w:tcW w:type="dxa" w:w="5128"/>
                  <w:tcBorders/>
                  <w:tcMar>
                    <w:start w:w="0" w:type="dxa"/>
                    <w:end w:w="0" w:type="dxa"/>
                  </w:tcMar>
                </w:tcPr>
                <w:p>
                  <w:pPr>
                    <w:autoSpaceDN w:val="0"/>
                    <w:autoSpaceDE w:val="0"/>
                    <w:widowControl/>
                    <w:spacing w:line="185" w:lineRule="auto" w:before="20" w:after="0"/>
                    <w:ind w:left="0" w:right="0" w:firstLine="0"/>
                    <w:jc w:val="center"/>
                  </w:pPr>
                  <w:r>
                    <w:rPr>
                      <w:rFonts w:ascii="SimSun" w:hAnsi="SimSun" w:eastAsia="SimSun"/>
                      <w:b w:val="0"/>
                      <w:i w:val="0"/>
                      <w:color w:val="000000"/>
                      <w:sz w:val="18"/>
                    </w:rPr>
                    <w:t>公布的财务报告；③外部审计发现当期财务报告存在重大错报，</w:t>
                  </w:r>
                </w:p>
              </w:tc>
            </w:tr>
            <w:tr>
              <w:trPr>
                <w:trHeight w:hRule="exact" w:val="226"/>
              </w:trPr>
              <w:tc>
                <w:tcPr>
                  <w:tcW w:type="dxa" w:w="5128"/>
                  <w:tcBorders/>
                  <w:tcMar>
                    <w:start w:w="0" w:type="dxa"/>
                    <w:end w:w="0" w:type="dxa"/>
                  </w:tcMar>
                </w:tcPr>
                <w:p>
                  <w:pPr>
                    <w:autoSpaceDN w:val="0"/>
                    <w:autoSpaceDE w:val="0"/>
                    <w:widowControl/>
                    <w:spacing w:line="185" w:lineRule="auto" w:before="26" w:after="0"/>
                    <w:ind w:left="0" w:right="0" w:firstLine="0"/>
                    <w:jc w:val="center"/>
                  </w:pPr>
                  <w:r>
                    <w:rPr>
                      <w:rFonts w:ascii="SimSun" w:hAnsi="SimSun" w:eastAsia="SimSun"/>
                      <w:b w:val="0"/>
                      <w:i w:val="0"/>
                      <w:color w:val="000000"/>
                      <w:sz w:val="18"/>
                    </w:rPr>
                    <w:t>而本单位内部控制体系在运行过程中未能发现该错报；④董事会、</w:t>
                  </w:r>
                </w:p>
              </w:tc>
            </w:tr>
            <w:tr>
              <w:trPr>
                <w:trHeight w:hRule="exact" w:val="246"/>
              </w:trPr>
              <w:tc>
                <w:tcPr>
                  <w:tcW w:type="dxa" w:w="5128"/>
                  <w:tcBorders/>
                  <w:tcMar>
                    <w:start w:w="0" w:type="dxa"/>
                    <w:end w:w="0" w:type="dxa"/>
                  </w:tcMar>
                </w:tcPr>
                <w:p>
                  <w:pPr>
                    <w:autoSpaceDN w:val="0"/>
                    <w:autoSpaceDE w:val="0"/>
                    <w:widowControl/>
                    <w:spacing w:line="211" w:lineRule="auto" w:before="20" w:after="0"/>
                    <w:ind w:left="0" w:right="0" w:firstLine="0"/>
                    <w:jc w:val="center"/>
                  </w:pPr>
                  <w:r>
                    <w:rPr>
                      <w:rFonts w:ascii="SimSun" w:hAnsi="SimSun" w:eastAsia="SimSun"/>
                      <w:b w:val="0"/>
                      <w:i w:val="0"/>
                      <w:color w:val="000000"/>
                      <w:sz w:val="18"/>
                    </w:rPr>
                    <w:t>监事会和内部控制评价工作牵头部门对内部控制的监督无效。</w:t>
                  </w:r>
                  <w:r>
                    <w:rPr>
                      <w:rFonts w:ascii="SimSun" w:hAnsi="SimSun" w:eastAsia="SimSun"/>
                      <w:b w:val="0"/>
                      <w:i w:val="0"/>
                      <w:color w:val="000000"/>
                      <w:sz w:val="18"/>
                    </w:rPr>
                    <w:t>（</w:t>
                  </w:r>
                  <w:r>
                    <w:rPr>
                      <w:rFonts w:ascii="ArialNarrow" w:hAnsi="ArialNarrow" w:eastAsia="ArialNarrow"/>
                      <w:b w:val="0"/>
                      <w:i w:val="0"/>
                      <w:color w:val="000000"/>
                      <w:sz w:val="18"/>
                    </w:rPr>
                    <w:t>2</w:t>
                  </w:r>
                  <w:r>
                    <w:rPr>
                      <w:rFonts w:ascii="SimSun" w:hAnsi="SimSun" w:eastAsia="SimSun"/>
                      <w:b w:val="0"/>
                      <w:i w:val="0"/>
                      <w:color w:val="000000"/>
                      <w:sz w:val="18"/>
                    </w:rPr>
                    <w:t>）</w:t>
                  </w:r>
                </w:p>
              </w:tc>
            </w:tr>
            <w:tr>
              <w:trPr>
                <w:trHeight w:hRule="exact" w:val="228"/>
              </w:trPr>
              <w:tc>
                <w:tcPr>
                  <w:tcW w:type="dxa" w:w="5128"/>
                  <w:tcBorders/>
                  <w:tcMar>
                    <w:start w:w="0" w:type="dxa"/>
                    <w:end w:w="0" w:type="dxa"/>
                  </w:tcMar>
                </w:tcPr>
                <w:p>
                  <w:pPr>
                    <w:autoSpaceDN w:val="0"/>
                    <w:autoSpaceDE w:val="0"/>
                    <w:widowControl/>
                    <w:spacing w:line="185" w:lineRule="auto" w:before="20" w:after="0"/>
                    <w:ind w:left="0" w:right="0" w:firstLine="0"/>
                    <w:jc w:val="center"/>
                  </w:pPr>
                  <w:r>
                    <w:rPr>
                      <w:rFonts w:ascii="SimSun" w:hAnsi="SimSun" w:eastAsia="SimSun"/>
                      <w:b w:val="0"/>
                      <w:i w:val="0"/>
                      <w:color w:val="000000"/>
                      <w:sz w:val="18"/>
                    </w:rPr>
                    <w:t xml:space="preserve">重要缺陷是指单独缺陷或连同其他缺陷导致不能及时防止或发现 </w:t>
                  </w:r>
                </w:p>
              </w:tc>
            </w:tr>
            <w:tr>
              <w:trPr>
                <w:trHeight w:hRule="exact" w:val="226"/>
              </w:trPr>
              <w:tc>
                <w:tcPr>
                  <w:tcW w:type="dxa" w:w="5128"/>
                  <w:tcBorders/>
                  <w:tcMar>
                    <w:start w:w="0" w:type="dxa"/>
                    <w:end w:w="0" w:type="dxa"/>
                  </w:tcMar>
                </w:tcPr>
                <w:p>
                  <w:pPr>
                    <w:autoSpaceDN w:val="0"/>
                    <w:autoSpaceDE w:val="0"/>
                    <w:widowControl/>
                    <w:spacing w:line="185" w:lineRule="auto" w:before="26" w:after="0"/>
                    <w:ind w:left="0" w:right="0" w:firstLine="0"/>
                    <w:jc w:val="center"/>
                  </w:pPr>
                  <w:r>
                    <w:rPr>
                      <w:rFonts w:ascii="SimSun" w:hAnsi="SimSun" w:eastAsia="SimSun"/>
                      <w:b w:val="0"/>
                      <w:i w:val="0"/>
                      <w:color w:val="000000"/>
                      <w:sz w:val="18"/>
                    </w:rPr>
                    <w:t xml:space="preserve">并纠正财务报告中虽然未达到和超过重要性水平，仍应引起管理 </w:t>
                  </w:r>
                </w:p>
              </w:tc>
            </w:tr>
            <w:tr>
              <w:trPr>
                <w:trHeight w:hRule="exact" w:val="246"/>
              </w:trPr>
              <w:tc>
                <w:tcPr>
                  <w:tcW w:type="dxa" w:w="5128"/>
                  <w:tcBorders/>
                  <w:tcMar>
                    <w:start w:w="0" w:type="dxa"/>
                    <w:end w:w="0" w:type="dxa"/>
                  </w:tcMar>
                </w:tcPr>
                <w:p>
                  <w:pPr>
                    <w:autoSpaceDN w:val="0"/>
                    <w:autoSpaceDE w:val="0"/>
                    <w:widowControl/>
                    <w:spacing w:line="211" w:lineRule="auto" w:before="20" w:after="0"/>
                    <w:ind w:left="0" w:right="0" w:firstLine="0"/>
                    <w:jc w:val="center"/>
                  </w:pPr>
                  <w:r>
                    <w:rPr>
                      <w:rFonts w:ascii="SimSun" w:hAnsi="SimSun" w:eastAsia="SimSun"/>
                      <w:b w:val="0"/>
                      <w:i w:val="0"/>
                      <w:color w:val="000000"/>
                      <w:sz w:val="18"/>
                    </w:rPr>
                    <w:t>层重视的错报。（</w:t>
                  </w:r>
                  <w:r>
                    <w:rPr>
                      <w:rFonts w:ascii="ArialNarrow" w:hAnsi="ArialNarrow" w:eastAsia="ArialNarrow"/>
                      <w:b w:val="0"/>
                      <w:i w:val="0"/>
                      <w:color w:val="000000"/>
                      <w:sz w:val="18"/>
                    </w:rPr>
                    <w:t>3</w:t>
                  </w:r>
                  <w:r>
                    <w:rPr>
                      <w:rFonts w:ascii="SimSun" w:hAnsi="SimSun" w:eastAsia="SimSun"/>
                      <w:b w:val="0"/>
                      <w:i w:val="0"/>
                      <w:color w:val="000000"/>
                      <w:sz w:val="18"/>
                    </w:rPr>
                    <w:t xml:space="preserve">）一般缺陷是指不构成重大缺陷或重要缺陷的 </w:t>
                  </w:r>
                </w:p>
              </w:tc>
            </w:tr>
            <w:tr>
              <w:trPr>
                <w:trHeight w:hRule="exact" w:val="220"/>
              </w:trPr>
              <w:tc>
                <w:tcPr>
                  <w:tcW w:type="dxa" w:w="5128"/>
                  <w:tcBorders/>
                  <w:tcMar>
                    <w:start w:w="0" w:type="dxa"/>
                    <w:end w:w="0" w:type="dxa"/>
                  </w:tcMar>
                </w:tcPr>
                <w:p>
                  <w:pPr>
                    <w:autoSpaceDN w:val="0"/>
                    <w:autoSpaceDE w:val="0"/>
                    <w:widowControl/>
                    <w:spacing w:line="185" w:lineRule="auto" w:before="22" w:after="0"/>
                    <w:ind w:left="22" w:right="0" w:firstLine="0"/>
                    <w:jc w:val="left"/>
                  </w:pPr>
                  <w:r>
                    <w:rPr>
                      <w:rFonts w:ascii="SimSun" w:hAnsi="SimSun" w:eastAsia="SimSun"/>
                      <w:b w:val="0"/>
                      <w:i w:val="0"/>
                      <w:color w:val="000000"/>
                      <w:sz w:val="18"/>
                    </w:rPr>
                    <w:t>其他内部控制缺陷。</w:t>
                  </w:r>
                </w:p>
              </w:tc>
            </w:tr>
          </w:tbl>
          <w:p>
            <w:pPr>
              <w:autoSpaceDN w:val="0"/>
              <w:autoSpaceDE w:val="0"/>
              <w:widowControl/>
              <w:spacing w:line="14" w:lineRule="exact" w:before="0" w:after="0"/>
              <w:ind w:left="0" w:right="0"/>
            </w:pPr>
          </w:p>
        </w:tc>
        <w:tc>
          <w:tcPr>
            <w:tcW w:type="dxa" w:w="3620"/>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5" w:lineRule="auto" w:before="52" w:after="0"/>
              <w:ind w:left="24" w:right="24" w:firstLine="0"/>
              <w:jc w:val="left"/>
            </w:pPr>
            <w:r>
              <w:rPr>
                <w:rFonts w:ascii="SimSun" w:hAnsi="SimSun" w:eastAsia="SimSun"/>
                <w:b w:val="0"/>
                <w:i w:val="0"/>
                <w:color w:val="000000"/>
                <w:sz w:val="18"/>
              </w:rPr>
              <w:t>（</w:t>
            </w:r>
            <w:r>
              <w:rPr>
                <w:rFonts w:ascii="ArialNarrow" w:hAnsi="ArialNarrow" w:eastAsia="ArialNarrow"/>
                <w:b w:val="0"/>
                <w:i w:val="0"/>
                <w:color w:val="000000"/>
                <w:sz w:val="18"/>
              </w:rPr>
              <w:t>1</w:t>
            </w:r>
            <w:r>
              <w:rPr>
                <w:rFonts w:ascii="SimSun" w:hAnsi="SimSun" w:eastAsia="SimSun"/>
                <w:b w:val="0"/>
                <w:i w:val="0"/>
                <w:color w:val="000000"/>
                <w:sz w:val="18"/>
              </w:rPr>
              <w:t xml:space="preserve">）重大缺陷：①严重违反国家法律、法规 </w:t>
            </w:r>
            <w:r>
              <w:rPr>
                <w:spacing w:val="-3.8095238095238093"/>
                <w:rFonts w:ascii="SimSun" w:hAnsi="SimSun" w:eastAsia="SimSun"/>
                <w:b w:val="0"/>
                <w:i w:val="0"/>
                <w:color w:val="000000"/>
                <w:sz w:val="18"/>
              </w:rPr>
              <w:t xml:space="preserve">或规范性文件，并造成严重损失和恶劣社会影 </w:t>
            </w:r>
            <w:r>
              <w:rPr>
                <w:spacing w:val="-3.8095238095238093"/>
                <w:rFonts w:ascii="SimSun" w:hAnsi="SimSun" w:eastAsia="SimSun"/>
                <w:b w:val="0"/>
                <w:i w:val="0"/>
                <w:color w:val="000000"/>
                <w:sz w:val="18"/>
              </w:rPr>
              <w:t xml:space="preserve">响的；②决策程序不科学，造成决策失误和重 </w:t>
            </w:r>
            <w:r>
              <w:rPr>
                <w:spacing w:val="-3.8095238095238093"/>
                <w:rFonts w:ascii="SimSun" w:hAnsi="SimSun" w:eastAsia="SimSun"/>
                <w:b w:val="0"/>
                <w:i w:val="0"/>
                <w:color w:val="000000"/>
                <w:sz w:val="18"/>
              </w:rPr>
              <w:t xml:space="preserve">大经济损失的；③重要业务缺乏制度控制或制 </w:t>
            </w:r>
            <w:r>
              <w:rPr>
                <w:spacing w:val="-3.8095238095238093"/>
                <w:rFonts w:ascii="SimSun" w:hAnsi="SimSun" w:eastAsia="SimSun"/>
                <w:b w:val="0"/>
                <w:i w:val="0"/>
                <w:color w:val="000000"/>
                <w:sz w:val="18"/>
              </w:rPr>
              <w:t xml:space="preserve">度系统性失效；④内部控制体系评价结果显示 </w:t>
            </w:r>
            <w:r>
              <w:rPr>
                <w:rFonts w:ascii="SimSun" w:hAnsi="SimSun" w:eastAsia="SimSun"/>
                <w:b w:val="0"/>
                <w:i w:val="0"/>
                <w:color w:val="000000"/>
                <w:sz w:val="18"/>
              </w:rPr>
              <w:t xml:space="preserve">的重大或组合构成重大缺陷的多项重要缺陷 </w:t>
            </w:r>
            <w:r>
              <w:rPr>
                <w:rFonts w:ascii="SimSun" w:hAnsi="SimSun" w:eastAsia="SimSun"/>
                <w:b w:val="0"/>
                <w:i w:val="0"/>
                <w:color w:val="000000"/>
                <w:sz w:val="18"/>
              </w:rPr>
              <w:t xml:space="preserve">未得到整改；⑤其他对本单位影响重大的情 </w:t>
            </w:r>
            <w:r>
              <w:rPr>
                <w:rFonts w:ascii="SimSun" w:hAnsi="SimSun" w:eastAsia="SimSun"/>
                <w:b w:val="0"/>
                <w:i w:val="0"/>
                <w:color w:val="000000"/>
                <w:sz w:val="18"/>
              </w:rPr>
              <w:t>形。</w:t>
            </w:r>
          </w:p>
        </w:tc>
      </w:tr>
      <w:tr>
        <w:trPr>
          <w:trHeight w:hRule="exact" w:val="2188"/>
        </w:trPr>
        <w:tc>
          <w:tcPr>
            <w:tcW w:type="dxa" w:w="850"/>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1000" w:after="0"/>
              <w:ind w:left="0" w:right="0" w:firstLine="0"/>
              <w:jc w:val="center"/>
            </w:pPr>
            <w:r>
              <w:rPr>
                <w:rFonts w:ascii="SimSun" w:hAnsi="SimSun" w:eastAsia="SimSun"/>
                <w:b w:val="0"/>
                <w:i w:val="0"/>
                <w:color w:val="000000"/>
                <w:sz w:val="18"/>
              </w:rPr>
              <w:t>定量标准</w:t>
            </w:r>
          </w:p>
        </w:tc>
        <w:tc>
          <w:tcPr>
            <w:tcW w:type="dxa" w:w="5104"/>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5" w:lineRule="auto" w:before="50" w:after="0"/>
              <w:ind w:left="22" w:right="0" w:firstLine="0"/>
              <w:jc w:val="left"/>
            </w:pPr>
            <w:r>
              <w:rPr>
                <w:rFonts w:ascii="SimSun" w:hAnsi="SimSun" w:eastAsia="SimSun"/>
                <w:b w:val="0"/>
                <w:i w:val="0"/>
                <w:color w:val="000000"/>
                <w:sz w:val="18"/>
              </w:rPr>
              <w:t>（</w:t>
            </w:r>
            <w:r>
              <w:rPr>
                <w:rFonts w:ascii="ArialNarrow" w:hAnsi="ArialNarrow" w:eastAsia="ArialNarrow"/>
                <w:b w:val="0"/>
                <w:i w:val="0"/>
                <w:color w:val="000000"/>
                <w:sz w:val="18"/>
              </w:rPr>
              <w:t>1</w:t>
            </w:r>
            <w:r>
              <w:rPr>
                <w:rFonts w:ascii="SimSun" w:hAnsi="SimSun" w:eastAsia="SimSun"/>
                <w:b w:val="0"/>
                <w:i w:val="0"/>
                <w:color w:val="000000"/>
                <w:sz w:val="18"/>
              </w:rPr>
              <w:t xml:space="preserve">）资产总额潜在错报①重大缺陷：影响资产、负债和权益的错 </w:t>
            </w:r>
            <w:r>
              <w:rPr>
                <w:rFonts w:ascii="SimSun" w:hAnsi="SimSun" w:eastAsia="SimSun"/>
                <w:b w:val="0"/>
                <w:i w:val="0"/>
                <w:color w:val="000000"/>
                <w:sz w:val="18"/>
              </w:rPr>
              <w:t>报漏报金额</w:t>
            </w:r>
            <w:r>
              <w:rPr>
                <w:rFonts w:ascii="ArialNarrow" w:hAnsi="ArialNarrow" w:eastAsia="ArialNarrow"/>
                <w:b w:val="0"/>
                <w:i w:val="0"/>
                <w:color w:val="000000"/>
                <w:sz w:val="18"/>
              </w:rPr>
              <w:t>≥</w:t>
            </w:r>
            <w:r>
              <w:rPr>
                <w:rFonts w:ascii="SimSun" w:hAnsi="SimSun" w:eastAsia="SimSun"/>
                <w:b w:val="0"/>
                <w:i w:val="0"/>
                <w:color w:val="000000"/>
                <w:sz w:val="18"/>
              </w:rPr>
              <w:t>本单位资产总额ⅹ</w:t>
            </w:r>
            <w:r>
              <w:rPr>
                <w:rFonts w:ascii="ArialNarrow" w:hAnsi="ArialNarrow" w:eastAsia="ArialNarrow"/>
                <w:b w:val="0"/>
                <w:i w:val="0"/>
                <w:color w:val="000000"/>
                <w:sz w:val="18"/>
              </w:rPr>
              <w:t>1%</w:t>
            </w:r>
            <w:r>
              <w:rPr>
                <w:rFonts w:ascii="SimSun" w:hAnsi="SimSun" w:eastAsia="SimSun"/>
                <w:b w:val="0"/>
                <w:i w:val="0"/>
                <w:color w:val="000000"/>
                <w:sz w:val="18"/>
              </w:rPr>
              <w:t xml:space="preserve">；②重要缺陷：影响资产、负 </w:t>
            </w:r>
            <w:r>
              <w:rPr>
                <w:rFonts w:ascii="SimSun" w:hAnsi="SimSun" w:eastAsia="SimSun"/>
                <w:b w:val="0"/>
                <w:i w:val="0"/>
                <w:color w:val="000000"/>
                <w:sz w:val="18"/>
              </w:rPr>
              <w:t>债和权益的错报漏报金额</w:t>
            </w:r>
            <w:r>
              <w:rPr>
                <w:rFonts w:ascii="ArialNarrow" w:hAnsi="ArialNarrow" w:eastAsia="ArialNarrow"/>
                <w:b w:val="0"/>
                <w:i w:val="0"/>
                <w:color w:val="000000"/>
                <w:sz w:val="18"/>
              </w:rPr>
              <w:t>≥</w:t>
            </w:r>
            <w:r>
              <w:rPr>
                <w:rFonts w:ascii="SimSun" w:hAnsi="SimSun" w:eastAsia="SimSun"/>
                <w:b w:val="0"/>
                <w:i w:val="0"/>
                <w:color w:val="000000"/>
                <w:sz w:val="18"/>
              </w:rPr>
              <w:t>本单位资产总额ⅹ</w:t>
            </w:r>
            <w:r>
              <w:rPr>
                <w:rFonts w:ascii="ArialNarrow" w:hAnsi="ArialNarrow" w:eastAsia="ArialNarrow"/>
                <w:b w:val="0"/>
                <w:i w:val="0"/>
                <w:color w:val="000000"/>
                <w:sz w:val="18"/>
              </w:rPr>
              <w:t>0.5%</w:t>
            </w:r>
            <w:r>
              <w:rPr>
                <w:spacing w:val="-11.428571428571427"/>
                <w:rFonts w:ascii="SimSun" w:hAnsi="SimSun" w:eastAsia="SimSun"/>
                <w:b w:val="0"/>
                <w:i w:val="0"/>
                <w:color w:val="000000"/>
                <w:sz w:val="18"/>
              </w:rPr>
              <w:t>；③一般缺陷：</w:t>
            </w:r>
            <w:r>
              <w:rPr>
                <w:rFonts w:ascii="SimSun" w:hAnsi="SimSun" w:eastAsia="SimSun"/>
                <w:b w:val="0"/>
                <w:i w:val="0"/>
                <w:color w:val="000000"/>
                <w:sz w:val="18"/>
              </w:rPr>
              <w:t>影响资产、负债和权益的错报漏报金额</w:t>
            </w:r>
            <w:r>
              <w:rPr>
                <w:rFonts w:ascii="ArialNarrow" w:hAnsi="ArialNarrow" w:eastAsia="ArialNarrow"/>
                <w:b w:val="0"/>
                <w:i w:val="0"/>
                <w:color w:val="000000"/>
                <w:sz w:val="18"/>
              </w:rPr>
              <w:t>&lt;</w:t>
            </w:r>
            <w:r>
              <w:rPr>
                <w:rFonts w:ascii="SimSun" w:hAnsi="SimSun" w:eastAsia="SimSun"/>
                <w:b w:val="0"/>
                <w:i w:val="0"/>
                <w:color w:val="000000"/>
                <w:sz w:val="18"/>
              </w:rPr>
              <w:t>本单位资产总额ⅹ</w:t>
            </w:r>
            <w:r>
              <w:rPr>
                <w:rFonts w:ascii="ArialNarrow" w:hAnsi="ArialNarrow" w:eastAsia="ArialNarrow"/>
                <w:b w:val="0"/>
                <w:i w:val="0"/>
                <w:color w:val="000000"/>
                <w:sz w:val="18"/>
              </w:rPr>
              <w:t>0.5%</w:t>
            </w:r>
            <w:r>
              <w:rPr>
                <w:spacing w:val="-20.0"/>
                <w:rFonts w:ascii="SimSun" w:hAnsi="SimSun" w:eastAsia="SimSun"/>
                <w:b w:val="0"/>
                <w:i w:val="0"/>
                <w:color w:val="000000"/>
                <w:sz w:val="18"/>
              </w:rPr>
              <w:t>。</w:t>
            </w:r>
            <w:r>
              <w:rPr>
                <w:rFonts w:ascii="SimSun" w:hAnsi="SimSun" w:eastAsia="SimSun"/>
                <w:b w:val="0"/>
                <w:i w:val="0"/>
                <w:color w:val="000000"/>
                <w:sz w:val="18"/>
              </w:rPr>
              <w:t>（</w:t>
            </w:r>
            <w:r>
              <w:rPr>
                <w:rFonts w:ascii="ArialNarrow" w:hAnsi="ArialNarrow" w:eastAsia="ArialNarrow"/>
                <w:b w:val="0"/>
                <w:i w:val="0"/>
                <w:color w:val="000000"/>
                <w:sz w:val="18"/>
              </w:rPr>
              <w:t>2</w:t>
            </w:r>
            <w:r>
              <w:rPr>
                <w:rFonts w:ascii="SimSun" w:hAnsi="SimSun" w:eastAsia="SimSun"/>
                <w:b w:val="0"/>
                <w:i w:val="0"/>
                <w:color w:val="000000"/>
                <w:sz w:val="18"/>
              </w:rPr>
              <w:t xml:space="preserve">）营业收入潜在错报①重大缺陷：影响收入、成本费用等损益 </w:t>
            </w:r>
            <w:r>
              <w:rPr>
                <w:rFonts w:ascii="SimSun" w:hAnsi="SimSun" w:eastAsia="SimSun"/>
                <w:b w:val="0"/>
                <w:i w:val="0"/>
                <w:color w:val="000000"/>
                <w:sz w:val="18"/>
              </w:rPr>
              <w:t>类的错报漏报金额</w:t>
            </w:r>
            <w:r>
              <w:rPr>
                <w:rFonts w:ascii="ArialNarrow" w:hAnsi="ArialNarrow" w:eastAsia="ArialNarrow"/>
                <w:b w:val="0"/>
                <w:i w:val="0"/>
                <w:color w:val="000000"/>
                <w:sz w:val="18"/>
              </w:rPr>
              <w:t>≥</w:t>
            </w:r>
            <w:r>
              <w:rPr>
                <w:rFonts w:ascii="SimSun" w:hAnsi="SimSun" w:eastAsia="SimSun"/>
                <w:b w:val="0"/>
                <w:i w:val="0"/>
                <w:color w:val="000000"/>
                <w:sz w:val="18"/>
              </w:rPr>
              <w:t>本单位营业收入总额ⅹ</w:t>
            </w:r>
            <w:r>
              <w:rPr>
                <w:rFonts w:ascii="ArialNarrow" w:hAnsi="ArialNarrow" w:eastAsia="ArialNarrow"/>
                <w:b w:val="0"/>
                <w:i w:val="0"/>
                <w:color w:val="000000"/>
                <w:sz w:val="18"/>
              </w:rPr>
              <w:t>2%</w:t>
            </w:r>
            <w:r>
              <w:rPr>
                <w:rFonts w:ascii="SimSun" w:hAnsi="SimSun" w:eastAsia="SimSun"/>
                <w:b w:val="0"/>
                <w:i w:val="0"/>
                <w:color w:val="000000"/>
                <w:sz w:val="18"/>
              </w:rPr>
              <w:t xml:space="preserve">；②重要缺陷：影 </w:t>
            </w:r>
            <w:r>
              <w:rPr>
                <w:rFonts w:ascii="SimSun" w:hAnsi="SimSun" w:eastAsia="SimSun"/>
                <w:b w:val="0"/>
                <w:i w:val="0"/>
                <w:color w:val="000000"/>
                <w:sz w:val="18"/>
              </w:rPr>
              <w:t>响收入、成本费用等损益类的错报漏报金额</w:t>
            </w:r>
            <w:r>
              <w:rPr>
                <w:rFonts w:ascii="ArialNarrow" w:hAnsi="ArialNarrow" w:eastAsia="ArialNarrow"/>
                <w:b w:val="0"/>
                <w:i w:val="0"/>
                <w:color w:val="000000"/>
                <w:sz w:val="18"/>
              </w:rPr>
              <w:t>≥</w:t>
            </w:r>
            <w:r>
              <w:rPr>
                <w:rFonts w:ascii="SimSun" w:hAnsi="SimSun" w:eastAsia="SimSun"/>
                <w:b w:val="0"/>
                <w:i w:val="0"/>
                <w:color w:val="000000"/>
                <w:sz w:val="18"/>
              </w:rPr>
              <w:t xml:space="preserve">本单位营业收入总 </w:t>
            </w:r>
            <w:r>
              <w:rPr>
                <w:rFonts w:ascii="SimSun" w:hAnsi="SimSun" w:eastAsia="SimSun"/>
                <w:b w:val="0"/>
                <w:i w:val="0"/>
                <w:color w:val="000000"/>
                <w:sz w:val="18"/>
              </w:rPr>
              <w:t>额ⅹ</w:t>
            </w:r>
            <w:r>
              <w:rPr>
                <w:rFonts w:ascii="ArialNarrow" w:hAnsi="ArialNarrow" w:eastAsia="ArialNarrow"/>
                <w:b w:val="0"/>
                <w:i w:val="0"/>
                <w:color w:val="000000"/>
                <w:sz w:val="18"/>
              </w:rPr>
              <w:t>1%</w:t>
            </w:r>
            <w:r>
              <w:rPr>
                <w:rFonts w:ascii="SimSun" w:hAnsi="SimSun" w:eastAsia="SimSun"/>
                <w:b w:val="0"/>
                <w:i w:val="0"/>
                <w:color w:val="000000"/>
                <w:sz w:val="18"/>
              </w:rPr>
              <w:t xml:space="preserve">；③一般缺陷：影响收入、成本费用等损益类的错报漏报 </w:t>
            </w:r>
            <w:r>
              <w:rPr>
                <w:rFonts w:ascii="SimSun" w:hAnsi="SimSun" w:eastAsia="SimSun"/>
                <w:b w:val="0"/>
                <w:i w:val="0"/>
                <w:color w:val="000000"/>
                <w:sz w:val="18"/>
              </w:rPr>
              <w:t>金额</w:t>
            </w:r>
            <w:r>
              <w:rPr>
                <w:rFonts w:ascii="ArialNarrow" w:hAnsi="ArialNarrow" w:eastAsia="ArialNarrow"/>
                <w:b w:val="0"/>
                <w:i w:val="0"/>
                <w:color w:val="000000"/>
                <w:sz w:val="18"/>
              </w:rPr>
              <w:t>&lt;</w:t>
            </w:r>
            <w:r>
              <w:rPr>
                <w:rFonts w:ascii="SimSun" w:hAnsi="SimSun" w:eastAsia="SimSun"/>
                <w:b w:val="0"/>
                <w:i w:val="0"/>
                <w:color w:val="000000"/>
                <w:sz w:val="18"/>
              </w:rPr>
              <w:t>本单位营业收入总额ⅹ</w:t>
            </w:r>
            <w:r>
              <w:rPr>
                <w:rFonts w:ascii="ArialNarrow" w:hAnsi="ArialNarrow" w:eastAsia="ArialNarrow"/>
                <w:b w:val="0"/>
                <w:i w:val="0"/>
                <w:color w:val="000000"/>
                <w:sz w:val="18"/>
              </w:rPr>
              <w:t>1%</w:t>
            </w:r>
            <w:r>
              <w:rPr>
                <w:rFonts w:ascii="SimSun" w:hAnsi="SimSun" w:eastAsia="SimSun"/>
                <w:b w:val="0"/>
                <w:i w:val="0"/>
                <w:color w:val="000000"/>
                <w:sz w:val="18"/>
              </w:rPr>
              <w:t>。</w:t>
            </w:r>
          </w:p>
        </w:tc>
        <w:tc>
          <w:tcPr>
            <w:tcW w:type="dxa" w:w="3620"/>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5" w:lineRule="auto" w:before="402" w:after="0"/>
              <w:ind w:left="24" w:right="26" w:firstLine="0"/>
              <w:jc w:val="left"/>
            </w:pPr>
            <w:r>
              <w:rPr>
                <w:rFonts w:ascii="SimSun" w:hAnsi="SimSun" w:eastAsia="SimSun"/>
                <w:b w:val="0"/>
                <w:i w:val="0"/>
                <w:color w:val="000000"/>
                <w:sz w:val="18"/>
              </w:rPr>
              <w:t>（</w:t>
            </w:r>
            <w:r>
              <w:rPr>
                <w:rFonts w:ascii="ArialNarrow" w:hAnsi="ArialNarrow" w:eastAsia="ArialNarrow"/>
                <w:b w:val="0"/>
                <w:i w:val="0"/>
                <w:color w:val="000000"/>
                <w:sz w:val="18"/>
              </w:rPr>
              <w:t>1</w:t>
            </w:r>
            <w:r>
              <w:rPr>
                <w:rFonts w:ascii="SimSun" w:hAnsi="SimSun" w:eastAsia="SimSun"/>
                <w:b w:val="0"/>
                <w:i w:val="0"/>
                <w:color w:val="000000"/>
                <w:sz w:val="18"/>
              </w:rPr>
              <w:t xml:space="preserve">）重大缺陷：一个或多个控制缺陷的组合 </w:t>
            </w:r>
            <w:r>
              <w:rPr>
                <w:rFonts w:ascii="SimSun" w:hAnsi="SimSun" w:eastAsia="SimSun"/>
                <w:b w:val="0"/>
                <w:i w:val="0"/>
                <w:color w:val="000000"/>
                <w:sz w:val="18"/>
              </w:rPr>
              <w:t>造成或极可能造成的直接经济损失金额</w:t>
            </w:r>
            <w:r>
              <w:rPr>
                <w:rFonts w:ascii="ArialNarrow" w:hAnsi="ArialNarrow" w:eastAsia="ArialNarrow"/>
                <w:b w:val="0"/>
                <w:i w:val="0"/>
                <w:color w:val="000000"/>
                <w:sz w:val="18"/>
              </w:rPr>
              <w:t>≥</w:t>
            </w:r>
            <w:r>
              <w:rPr>
                <w:rFonts w:ascii="SimSun" w:hAnsi="SimSun" w:eastAsia="SimSun"/>
                <w:b w:val="0"/>
                <w:i w:val="0"/>
                <w:color w:val="000000"/>
                <w:sz w:val="18"/>
              </w:rPr>
              <w:t xml:space="preserve">本单 </w:t>
            </w:r>
            <w:r>
              <w:rPr>
                <w:rFonts w:ascii="SimSun" w:hAnsi="SimSun" w:eastAsia="SimSun"/>
                <w:b w:val="0"/>
                <w:i w:val="0"/>
                <w:color w:val="000000"/>
                <w:sz w:val="18"/>
              </w:rPr>
              <w:t>位资产总额ⅹ</w:t>
            </w:r>
            <w:r>
              <w:rPr>
                <w:rFonts w:ascii="ArialNarrow" w:hAnsi="ArialNarrow" w:eastAsia="ArialNarrow"/>
                <w:b w:val="0"/>
                <w:i w:val="0"/>
                <w:color w:val="000000"/>
                <w:sz w:val="18"/>
              </w:rPr>
              <w:t>1%</w:t>
            </w:r>
            <w:r>
              <w:rPr>
                <w:rFonts w:ascii="SimSun" w:hAnsi="SimSun" w:eastAsia="SimSun"/>
                <w:b w:val="0"/>
                <w:i w:val="0"/>
                <w:color w:val="000000"/>
                <w:sz w:val="18"/>
              </w:rPr>
              <w:t>；（</w:t>
            </w:r>
            <w:r>
              <w:rPr>
                <w:rFonts w:ascii="ArialNarrow" w:hAnsi="ArialNarrow" w:eastAsia="ArialNarrow"/>
                <w:b w:val="0"/>
                <w:i w:val="0"/>
                <w:color w:val="000000"/>
                <w:sz w:val="18"/>
              </w:rPr>
              <w:t>2</w:t>
            </w:r>
            <w:r>
              <w:rPr>
                <w:spacing w:val="-6.666666666666666"/>
                <w:rFonts w:ascii="SimSun" w:hAnsi="SimSun" w:eastAsia="SimSun"/>
                <w:b w:val="0"/>
                <w:i w:val="0"/>
                <w:color w:val="000000"/>
                <w:sz w:val="18"/>
              </w:rPr>
              <w:t xml:space="preserve">）重要缺陷：一个或多个 </w:t>
            </w:r>
            <w:r>
              <w:rPr>
                <w:rFonts w:ascii="SimSun" w:hAnsi="SimSun" w:eastAsia="SimSun"/>
                <w:b w:val="0"/>
                <w:i w:val="0"/>
                <w:color w:val="000000"/>
                <w:sz w:val="18"/>
              </w:rPr>
              <w:t xml:space="preserve">控制缺陷的组合造成或极可能造成的直接经 </w:t>
            </w:r>
            <w:r>
              <w:rPr>
                <w:rFonts w:ascii="SimSun" w:hAnsi="SimSun" w:eastAsia="SimSun"/>
                <w:b w:val="0"/>
                <w:i w:val="0"/>
                <w:color w:val="000000"/>
                <w:sz w:val="18"/>
              </w:rPr>
              <w:t>济损失金额</w:t>
            </w:r>
            <w:r>
              <w:rPr>
                <w:rFonts w:ascii="ArialNarrow" w:hAnsi="ArialNarrow" w:eastAsia="ArialNarrow"/>
                <w:b w:val="0"/>
                <w:i w:val="0"/>
                <w:color w:val="000000"/>
                <w:sz w:val="18"/>
              </w:rPr>
              <w:t>&lt;</w:t>
            </w:r>
            <w:r>
              <w:rPr>
                <w:rFonts w:ascii="SimSun" w:hAnsi="SimSun" w:eastAsia="SimSun"/>
                <w:b w:val="0"/>
                <w:i w:val="0"/>
                <w:color w:val="000000"/>
                <w:sz w:val="18"/>
              </w:rPr>
              <w:t>本单位资产总额ⅹ</w:t>
            </w:r>
            <w:r>
              <w:rPr>
                <w:rFonts w:ascii="ArialNarrow" w:hAnsi="ArialNarrow" w:eastAsia="ArialNarrow"/>
                <w:b w:val="0"/>
                <w:i w:val="0"/>
                <w:color w:val="000000"/>
                <w:sz w:val="18"/>
              </w:rPr>
              <w:t>1%≥</w:t>
            </w:r>
            <w:r>
              <w:rPr>
                <w:rFonts w:ascii="SimSun" w:hAnsi="SimSun" w:eastAsia="SimSun"/>
                <w:b w:val="0"/>
                <w:i w:val="0"/>
                <w:color w:val="000000"/>
                <w:sz w:val="18"/>
              </w:rPr>
              <w:t xml:space="preserve">本单位资 </w:t>
            </w:r>
            <w:r>
              <w:rPr>
                <w:rFonts w:ascii="SimSun" w:hAnsi="SimSun" w:eastAsia="SimSun"/>
                <w:b w:val="0"/>
                <w:i w:val="0"/>
                <w:color w:val="000000"/>
                <w:sz w:val="18"/>
              </w:rPr>
              <w:t>产总额ⅹ</w:t>
            </w:r>
            <w:r>
              <w:rPr>
                <w:rFonts w:ascii="ArialNarrow" w:hAnsi="ArialNarrow" w:eastAsia="ArialNarrow"/>
                <w:b w:val="0"/>
                <w:i w:val="0"/>
                <w:color w:val="000000"/>
                <w:sz w:val="18"/>
              </w:rPr>
              <w:t>0.5%</w:t>
            </w:r>
            <w:r>
              <w:rPr>
                <w:rFonts w:ascii="SimSun" w:hAnsi="SimSun" w:eastAsia="SimSun"/>
                <w:b w:val="0"/>
                <w:i w:val="0"/>
                <w:color w:val="000000"/>
                <w:sz w:val="18"/>
              </w:rPr>
              <w:t>。</w:t>
            </w:r>
          </w:p>
        </w:tc>
      </w:tr>
      <w:tr>
        <w:trPr>
          <w:trHeight w:hRule="exact" w:val="326"/>
        </w:trPr>
        <w:tc>
          <w:tcPr>
            <w:tcW w:type="dxa" w:w="5954"/>
            <w:gridSpan w:val="2"/>
            <w:tcBorders>
              <w:start w:sz="3.1999999999999886" w:val="single" w:color="#000000"/>
              <w:top w:sz="4.0" w:val="single" w:color="#000000"/>
              <w:end w:sz="4.0" w:val="single" w:color="#000000"/>
              <w:bottom w:sz="4.0" w:val="single" w:color="#000000"/>
            </w:tcBorders>
            <w:shd w:fill="dbdbdb"/>
            <w:tcMar>
              <w:start w:w="0" w:type="dxa"/>
              <w:end w:w="0" w:type="dxa"/>
            </w:tcMar>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财务报告重大缺陷数量（个）</w:t>
            </w:r>
          </w:p>
        </w:tc>
        <w:tc>
          <w:tcPr>
            <w:tcW w:type="dxa" w:w="3620"/>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2" w:lineRule="auto" w:before="50" w:after="0"/>
              <w:ind w:left="0" w:right="0" w:firstLine="0"/>
              <w:jc w:val="right"/>
            </w:pPr>
            <w:r>
              <w:rPr>
                <w:rFonts w:ascii="ArialNarrow" w:hAnsi="ArialNarrow" w:eastAsia="ArialNarrow"/>
                <w:b w:val="0"/>
                <w:i w:val="0"/>
                <w:color w:val="000000"/>
                <w:sz w:val="18"/>
              </w:rPr>
              <w:t xml:space="preserve">0 </w:t>
            </w:r>
          </w:p>
        </w:tc>
      </w:tr>
      <w:tr>
        <w:trPr>
          <w:trHeight w:hRule="exact" w:val="322"/>
        </w:trPr>
        <w:tc>
          <w:tcPr>
            <w:tcW w:type="dxa" w:w="5954"/>
            <w:gridSpan w:val="2"/>
            <w:tcBorders>
              <w:start w:sz="3.1999999999999886" w:val="single" w:color="#000000"/>
              <w:top w:sz="4.0" w:val="single" w:color="#000000"/>
              <w:end w:sz="4.0" w:val="single" w:color="#000000"/>
              <w:bottom w:sz="4.0" w:val="single" w:color="#000000"/>
            </w:tcBorders>
            <w:shd w:fill="dbdbdb"/>
            <w:tcMar>
              <w:start w:w="0" w:type="dxa"/>
              <w:end w:w="0" w:type="dxa"/>
            </w:tcMar>
            <w:tcMar>
              <w:start w:w="0" w:type="dxa"/>
              <w:end w:w="0" w:type="dxa"/>
            </w:tcMar>
          </w:tcPr>
          <w:p>
            <w:pPr>
              <w:autoSpaceDN w:val="0"/>
              <w:autoSpaceDE w:val="0"/>
              <w:widowControl/>
              <w:spacing w:line="185" w:lineRule="auto" w:before="64" w:after="0"/>
              <w:ind w:left="24" w:right="0" w:firstLine="0"/>
              <w:jc w:val="left"/>
            </w:pPr>
            <w:r>
              <w:rPr>
                <w:rFonts w:ascii="SimSun" w:hAnsi="SimSun" w:eastAsia="SimSun"/>
                <w:b w:val="0"/>
                <w:i w:val="0"/>
                <w:color w:val="000000"/>
                <w:sz w:val="18"/>
              </w:rPr>
              <w:t>非财务报告重大缺陷数量（个）</w:t>
            </w:r>
          </w:p>
        </w:tc>
        <w:tc>
          <w:tcPr>
            <w:tcW w:type="dxa" w:w="3620"/>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2" w:lineRule="auto" w:before="48" w:after="0"/>
              <w:ind w:left="0" w:right="0" w:firstLine="0"/>
              <w:jc w:val="right"/>
            </w:pPr>
            <w:r>
              <w:rPr>
                <w:rFonts w:ascii="ArialNarrow" w:hAnsi="ArialNarrow" w:eastAsia="ArialNarrow"/>
                <w:b w:val="0"/>
                <w:i w:val="0"/>
                <w:color w:val="000000"/>
                <w:sz w:val="18"/>
              </w:rPr>
              <w:t xml:space="preserve">0 </w:t>
            </w:r>
          </w:p>
        </w:tc>
      </w:tr>
      <w:tr>
        <w:trPr>
          <w:trHeight w:hRule="exact" w:val="324"/>
        </w:trPr>
        <w:tc>
          <w:tcPr>
            <w:tcW w:type="dxa" w:w="5954"/>
            <w:gridSpan w:val="2"/>
            <w:tcBorders>
              <w:start w:sz="3.1999999999999886" w:val="single" w:color="#000000"/>
              <w:top w:sz="4.0" w:val="single" w:color="#000000"/>
              <w:end w:sz="4.0" w:val="single" w:color="#000000"/>
              <w:bottom w:sz="4.0" w:val="single" w:color="#000000"/>
            </w:tcBorders>
            <w:shd w:fill="dbdbdb"/>
            <w:tcMar>
              <w:start w:w="0" w:type="dxa"/>
              <w:end w:w="0" w:type="dxa"/>
            </w:tcMar>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财务报告重要缺陷数量（个）</w:t>
            </w:r>
          </w:p>
        </w:tc>
        <w:tc>
          <w:tcPr>
            <w:tcW w:type="dxa" w:w="3620"/>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0 </w:t>
            </w:r>
          </w:p>
        </w:tc>
      </w:tr>
      <w:tr>
        <w:trPr>
          <w:trHeight w:hRule="exact" w:val="324"/>
        </w:trPr>
        <w:tc>
          <w:tcPr>
            <w:tcW w:type="dxa" w:w="5954"/>
            <w:gridSpan w:val="2"/>
            <w:tcBorders>
              <w:start w:sz="3.1999999999999886" w:val="single" w:color="#000000"/>
              <w:top w:sz="4.0" w:val="single" w:color="#000000"/>
              <w:end w:sz="4.0" w:val="single" w:color="#000000"/>
              <w:bottom w:sz="4.0" w:val="single" w:color="#000000"/>
            </w:tcBorders>
            <w:shd w:fill="dbdbdb"/>
            <w:tcMar>
              <w:start w:w="0" w:type="dxa"/>
              <w:end w:w="0" w:type="dxa"/>
            </w:tcMar>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非财务报告重要缺陷数量（个）</w:t>
            </w:r>
          </w:p>
        </w:tc>
        <w:tc>
          <w:tcPr>
            <w:tcW w:type="dxa" w:w="3620"/>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0 </w:t>
            </w:r>
          </w:p>
        </w:tc>
      </w:tr>
    </w:tbl>
    <w:p>
      <w:pPr>
        <w:autoSpaceDN w:val="0"/>
        <w:autoSpaceDE w:val="0"/>
        <w:widowControl/>
        <w:spacing w:line="233" w:lineRule="auto" w:before="358" w:after="0"/>
        <w:ind w:left="0" w:right="20" w:firstLine="0"/>
        <w:jc w:val="right"/>
      </w:pPr>
      <w:r>
        <w:rPr>
          <w:rFonts w:ascii="Times" w:hAnsi="Times" w:eastAsia="Times"/>
          <w:b w:val="0"/>
          <w:i w:val="0"/>
          <w:color w:val="000000"/>
          <w:sz w:val="18"/>
        </w:rPr>
        <w:t xml:space="preserve">44 </w:t>
      </w:r>
    </w:p>
    <w:p>
      <w:pPr>
        <w:sectPr>
          <w:pgSz w:w="11904" w:h="16840"/>
          <w:pgMar w:top="436" w:right="1066" w:bottom="500" w:left="1104" w:header="720" w:footer="720" w:gutter="0"/>
          <w:cols w:space="720" w:num="1" w:equalWidth="0">
            <w:col w:w="9734" w:space="0"/>
            <w:col w:w="9790" w:space="0"/>
            <w:col w:w="9788" w:space="0"/>
            <w:col w:w="9790" w:space="0"/>
            <w:col w:w="9790" w:space="0"/>
            <w:col w:w="9734" w:space="0"/>
            <w:col w:w="9734" w:space="0"/>
            <w:col w:w="9788" w:space="0"/>
            <w:col w:w="9790" w:space="0"/>
            <w:col w:w="9734" w:space="0"/>
            <w:col w:w="9734" w:space="0"/>
            <w:col w:w="9736" w:space="0"/>
            <w:col w:w="9734" w:space="0"/>
            <w:col w:w="9734" w:space="0"/>
            <w:col w:w="9734" w:space="0"/>
            <w:col w:w="9734" w:space="0"/>
            <w:col w:w="9734" w:space="0"/>
            <w:col w:w="9790" w:space="0"/>
            <w:col w:w="9734" w:space="0"/>
            <w:col w:w="9736" w:space="0"/>
            <w:col w:w="9734" w:space="0"/>
            <w:col w:w="9734" w:space="0"/>
            <w:col w:w="9790" w:space="0"/>
            <w:col w:w="9734" w:space="0"/>
            <w:col w:w="9780" w:space="0"/>
            <w:col w:w="9734" w:space="0"/>
            <w:col w:w="9790" w:space="0"/>
            <w:col w:w="9734" w:space="0"/>
            <w:col w:w="9734" w:space="0"/>
            <w:col w:w="9734" w:space="0"/>
            <w:col w:w="9734" w:space="0"/>
            <w:col w:w="9734" w:space="0"/>
            <w:col w:w="9788" w:space="0"/>
            <w:col w:w="9790" w:space="0"/>
            <w:col w:w="9788" w:space="0"/>
            <w:col w:w="9790" w:space="0"/>
            <w:col w:w="9734" w:space="0"/>
            <w:col w:w="9734" w:space="0"/>
            <w:col w:w="9734" w:space="0"/>
            <w:col w:w="9734" w:space="0"/>
            <w:col w:w="9734" w:space="0"/>
            <w:col w:w="9734" w:space="0"/>
            <w:col w:w="9734" w:space="0"/>
          </w:cols>
          <w:docGrid w:linePitch="360"/>
        </w:sectPr>
      </w:pPr>
    </w:p>
    <w:p>
      <w:pPr>
        <w:autoSpaceDN w:val="0"/>
        <w:autoSpaceDE w:val="0"/>
        <w:widowControl/>
        <w:spacing w:line="220" w:lineRule="exact" w:before="0" w:after="216"/>
        <w:ind w:left="0" w:right="0"/>
      </w:pPr>
    </w:p>
    <w:p>
      <w:pPr>
        <w:autoSpaceDN w:val="0"/>
        <w:autoSpaceDE w:val="0"/>
        <w:widowControl/>
        <w:spacing w:line="204" w:lineRule="auto" w:before="0" w:after="0"/>
        <w:ind w:left="0" w:right="66" w:firstLine="0"/>
        <w:jc w:val="right"/>
      </w:pPr>
      <w:r>
        <w:rPr>
          <w:rFonts w:ascii="SimSun" w:hAnsi="SimSun" w:eastAsia="SimSun"/>
          <w:b w:val="0"/>
          <w:i w:val="0"/>
          <w:color w:val="000000"/>
          <w:sz w:val="18"/>
        </w:rPr>
        <w:t>北方华锦化学工业股份有限公司</w:t>
      </w:r>
      <w:r>
        <w:rPr>
          <w:rFonts w:ascii="Times" w:hAnsi="Times" w:eastAsia="Times"/>
          <w:b w:val="0"/>
          <w:i w:val="0"/>
          <w:color w:val="000000"/>
          <w:sz w:val="18"/>
        </w:rPr>
        <w:t xml:space="preserve"> 2020</w:t>
      </w:r>
      <w:r>
        <w:rPr>
          <w:rFonts w:ascii="SimSun" w:hAnsi="SimSun" w:eastAsia="SimSun"/>
          <w:b w:val="0"/>
          <w:i w:val="0"/>
          <w:color w:val="000000"/>
          <w:sz w:val="18"/>
        </w:rPr>
        <w:t xml:space="preserve"> 年年度报告全文</w:t>
      </w:r>
    </w:p>
    <w:p>
      <w:pPr>
        <w:autoSpaceDN w:val="0"/>
        <w:autoSpaceDE w:val="0"/>
        <w:widowControl/>
        <w:spacing w:line="185" w:lineRule="auto" w:before="404" w:after="336"/>
        <w:ind w:left="30" w:right="0" w:firstLine="0"/>
        <w:jc w:val="left"/>
      </w:pPr>
      <w:r>
        <w:rPr>
          <w:rFonts w:ascii="SimSun" w:hAnsi="SimSun" w:eastAsia="SimSun"/>
          <w:b w:val="0"/>
          <w:i w:val="0"/>
          <w:color w:val="000000"/>
          <w:sz w:val="24"/>
        </w:rPr>
        <w:t>十、内部控制审计报告</w:t>
      </w:r>
    </w:p>
    <w:tbl>
      <w:tblPr>
        <w:tblW w:type="auto" w:w="0"/>
        <w:tblLayout w:type="fixed"/>
        <w:tblLook w:firstColumn="1" w:firstRow="1" w:lastColumn="0" w:lastRow="0" w:noHBand="0" w:noVBand="1" w:val="04A0"/>
        <w:tblInd w:w="30.0" w:type="dxa"/>
      </w:tblPr>
      <w:tblGrid>
        <w:gridCol w:w="4867"/>
        <w:gridCol w:w="4867"/>
      </w:tblGrid>
      <w:tr>
        <w:trPr>
          <w:trHeight w:hRule="exact" w:val="324"/>
        </w:trPr>
        <w:tc>
          <w:tcPr>
            <w:tcW w:type="dxa" w:w="9566"/>
            <w:gridSpan w:val="2"/>
            <w:tcBorders>
              <w:start w:sz="3.1999999999999886" w:val="single" w:color="#000000"/>
              <w:top w:sz="4.0" w:val="single" w:color="#000000"/>
              <w:end w:sz="4.0" w:val="single" w:color="#000000"/>
              <w:bottom w:sz="4.0" w:val="single" w:color="#000000"/>
            </w:tcBorders>
            <w:shd w:fill="dbdbdb"/>
            <w:tcMar>
              <w:start w:w="0" w:type="dxa"/>
              <w:end w:w="0" w:type="dxa"/>
            </w:tcMar>
            <w:tcMar>
              <w:start w:w="0" w:type="dxa"/>
              <w:end w:w="0" w:type="dxa"/>
            </w:tcMar>
          </w:tcPr>
          <w:tbl>
            <w:tblPr>
              <w:tblW w:type="auto" w:w="0"/>
              <w:tblLayout w:type="fixed"/>
              <w:tblLook w:firstColumn="1" w:firstRow="1" w:lastColumn="0" w:lastRow="0" w:noHBand="0" w:noVBand="1" w:val="04A0"/>
              <w:tblInd w:w="24.000000000000057" w:type="dxa"/>
            </w:tblPr>
            <w:tblGrid>
              <w:gridCol w:w="9566"/>
            </w:tblGrid>
            <w:tr>
              <w:trPr>
                <w:trHeight w:hRule="exact" w:val="294"/>
              </w:trPr>
              <w:tc>
                <w:tcPr>
                  <w:tcW w:type="dxa" w:w="9512"/>
                  <w:tcBorders/>
                  <w:shd w:fill="dbdbdb"/>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内部控制审计报告中的审议意见段</w:t>
                  </w:r>
                </w:p>
              </w:tc>
            </w:tr>
          </w:tbl>
          <w:p>
            <w:pPr>
              <w:autoSpaceDN w:val="0"/>
              <w:autoSpaceDE w:val="0"/>
              <w:widowControl/>
              <w:spacing w:line="14" w:lineRule="exact" w:before="0" w:after="0"/>
              <w:ind w:left="0" w:right="0"/>
            </w:pPr>
          </w:p>
        </w:tc>
      </w:tr>
      <w:tr>
        <w:trPr>
          <w:trHeight w:hRule="exact" w:val="3952"/>
        </w:trPr>
        <w:tc>
          <w:tcPr>
            <w:tcW w:type="dxa" w:w="9566"/>
            <w:gridSpan w:val="2"/>
            <w:tcBorders>
              <w:start w:sz="3.1999999999999886" w:val="single" w:color="#000000"/>
              <w:top w:sz="4.0" w:val="single" w:color="#000000"/>
              <w:end w:sz="4.0" w:val="single" w:color="#000000"/>
              <w:bottom w:sz="4.0" w:val="single" w:color="#000000"/>
            </w:tcBorders>
            <w:shd w:fill="ffffff"/>
            <w:tcMar>
              <w:start w:w="0" w:type="dxa"/>
              <w:end w:w="0" w:type="dxa"/>
            </w:tcMar>
            <w:tcMar>
              <w:start w:w="0" w:type="dxa"/>
              <w:end w:w="0" w:type="dxa"/>
            </w:tcMar>
          </w:tcPr>
          <w:p>
            <w:pPr>
              <w:autoSpaceDN w:val="0"/>
              <w:tabs>
                <w:tab w:pos="384" w:val="left"/>
              </w:tabs>
              <w:autoSpaceDE w:val="0"/>
              <w:widowControl/>
              <w:spacing w:line="245" w:lineRule="auto" w:before="68" w:after="0"/>
              <w:ind w:left="24" w:right="24" w:firstLine="0"/>
              <w:jc w:val="left"/>
            </w:pPr>
            <w:r>
              <w:rPr>
                <w:rFonts w:ascii="SimSun" w:hAnsi="SimSun" w:eastAsia="SimSun"/>
                <w:b w:val="0"/>
                <w:i w:val="0"/>
                <w:color w:val="000000"/>
                <w:sz w:val="18"/>
              </w:rPr>
              <w:t>北方华锦化学工业股份有限公司全体股东：</w:t>
            </w:r>
            <w:r>
              <w:br/>
            </w:r>
            <w:r>
              <w:tab/>
            </w:r>
            <w:r>
              <w:rPr>
                <w:rFonts w:ascii="SimSun" w:hAnsi="SimSun" w:eastAsia="SimSun"/>
                <w:b w:val="0"/>
                <w:i w:val="0"/>
                <w:color w:val="000000"/>
                <w:sz w:val="18"/>
              </w:rPr>
              <w:t>按照《企业内部控制审计指引》及中国注册会计师执业准则的相关要求，我们审计了北方华锦化学工业股份有限公司</w:t>
            </w:r>
          </w:p>
          <w:p>
            <w:pPr>
              <w:autoSpaceDN w:val="0"/>
              <w:tabs>
                <w:tab w:pos="384" w:val="left"/>
              </w:tabs>
              <w:autoSpaceDE w:val="0"/>
              <w:widowControl/>
              <w:spacing w:line="245" w:lineRule="auto" w:before="38" w:after="0"/>
              <w:ind w:left="24" w:right="3694" w:firstLine="0"/>
              <w:jc w:val="left"/>
            </w:pPr>
            <w:r>
              <w:rPr>
                <w:rFonts w:ascii="SimSun" w:hAnsi="SimSun" w:eastAsia="SimSun"/>
                <w:b w:val="0"/>
                <w:i w:val="0"/>
                <w:color w:val="000000"/>
                <w:sz w:val="18"/>
              </w:rPr>
              <w:t>（以下简称</w:t>
            </w:r>
            <w:r>
              <w:rPr>
                <w:rFonts w:ascii="ArialNarrow" w:hAnsi="ArialNarrow" w:eastAsia="ArialNarrow"/>
                <w:b w:val="0"/>
                <w:i w:val="0"/>
                <w:color w:val="000000"/>
                <w:sz w:val="18"/>
              </w:rPr>
              <w:t>“</w:t>
            </w:r>
            <w:r>
              <w:rPr>
                <w:rFonts w:ascii="SimSun" w:hAnsi="SimSun" w:eastAsia="SimSun"/>
                <w:b w:val="0"/>
                <w:i w:val="0"/>
                <w:color w:val="000000"/>
                <w:sz w:val="18"/>
              </w:rPr>
              <w:t>华锦股份</w:t>
            </w:r>
            <w:r>
              <w:rPr>
                <w:rFonts w:ascii="ArialNarrow" w:hAnsi="ArialNarrow" w:eastAsia="ArialNarrow"/>
                <w:b w:val="0"/>
                <w:i w:val="0"/>
                <w:color w:val="000000"/>
                <w:sz w:val="18"/>
              </w:rPr>
              <w:t>”</w:t>
            </w:r>
            <w:r>
              <w:rPr>
                <w:rFonts w:ascii="SimSun" w:hAnsi="SimSun" w:eastAsia="SimSun"/>
                <w:b w:val="0"/>
                <w:i w:val="0"/>
                <w:color w:val="000000"/>
                <w:sz w:val="18"/>
              </w:rPr>
              <w:t>）</w:t>
            </w:r>
            <w:r>
              <w:rPr>
                <w:rFonts w:ascii="ArialNarrow" w:hAnsi="ArialNarrow" w:eastAsia="ArialNarrow"/>
                <w:b w:val="0"/>
                <w:i w:val="0"/>
                <w:color w:val="000000"/>
                <w:sz w:val="18"/>
              </w:rPr>
              <w:t>2020</w:t>
            </w:r>
            <w:r>
              <w:rPr>
                <w:rFonts w:ascii="SimSun" w:hAnsi="SimSun" w:eastAsia="SimSun"/>
                <w:b w:val="0"/>
                <w:i w:val="0"/>
                <w:color w:val="000000"/>
                <w:sz w:val="18"/>
              </w:rPr>
              <w:t xml:space="preserve"> 年</w:t>
            </w:r>
            <w:r>
              <w:rPr>
                <w:rFonts w:ascii="ArialNarrow" w:hAnsi="ArialNarrow" w:eastAsia="ArialNarrow"/>
                <w:b w:val="0"/>
                <w:i w:val="0"/>
                <w:color w:val="000000"/>
                <w:sz w:val="18"/>
              </w:rPr>
              <w:t xml:space="preserve"> 12</w:t>
            </w:r>
            <w:r>
              <w:rPr>
                <w:rFonts w:ascii="SimSun" w:hAnsi="SimSun" w:eastAsia="SimSun"/>
                <w:b w:val="0"/>
                <w:i w:val="0"/>
                <w:color w:val="000000"/>
                <w:sz w:val="18"/>
              </w:rPr>
              <w:t xml:space="preserve"> 月</w:t>
            </w:r>
            <w:r>
              <w:rPr>
                <w:rFonts w:ascii="ArialNarrow" w:hAnsi="ArialNarrow" w:eastAsia="ArialNarrow"/>
                <w:b w:val="0"/>
                <w:i w:val="0"/>
                <w:color w:val="000000"/>
                <w:sz w:val="18"/>
              </w:rPr>
              <w:t xml:space="preserve"> 31</w:t>
            </w:r>
            <w:r>
              <w:rPr>
                <w:spacing w:val="-5.0"/>
                <w:rFonts w:ascii="SimSun" w:hAnsi="SimSun" w:eastAsia="SimSun"/>
                <w:b w:val="0"/>
                <w:i w:val="0"/>
                <w:color w:val="000000"/>
                <w:sz w:val="18"/>
              </w:rPr>
              <w:t xml:space="preserve"> 日的财务报告内部控制的有效性。</w:t>
            </w:r>
            <w:r>
              <w:tab/>
            </w:r>
            <w:r>
              <w:rPr>
                <w:rFonts w:ascii="SimSun" w:hAnsi="SimSun" w:eastAsia="SimSun"/>
                <w:b w:val="0"/>
                <w:i w:val="0"/>
                <w:color w:val="000000"/>
                <w:sz w:val="18"/>
              </w:rPr>
              <w:t>一、企业对内部控制的责任</w:t>
            </w:r>
          </w:p>
          <w:p>
            <w:pPr>
              <w:autoSpaceDN w:val="0"/>
              <w:autoSpaceDE w:val="0"/>
              <w:widowControl/>
              <w:spacing w:line="185" w:lineRule="auto" w:before="94" w:after="0"/>
              <w:ind w:left="384" w:right="0" w:firstLine="0"/>
              <w:jc w:val="left"/>
            </w:pPr>
            <w:r>
              <w:rPr>
                <w:rFonts w:ascii="SimSun" w:hAnsi="SimSun" w:eastAsia="SimSun"/>
                <w:b w:val="0"/>
                <w:i w:val="0"/>
                <w:color w:val="000000"/>
                <w:sz w:val="18"/>
              </w:rPr>
              <w:t>按照《企业内部控制基本规范》、《企业内部控制应用指引》、《企业内部控制评价指引》的规定，建立健全和有效实施</w:t>
            </w:r>
          </w:p>
          <w:p>
            <w:pPr>
              <w:autoSpaceDN w:val="0"/>
              <w:autoSpaceDE w:val="0"/>
              <w:widowControl/>
              <w:spacing w:line="185" w:lineRule="auto" w:before="52" w:after="0"/>
              <w:ind w:left="24" w:right="0" w:firstLine="0"/>
              <w:jc w:val="left"/>
            </w:pPr>
            <w:r>
              <w:rPr>
                <w:rFonts w:ascii="SimSun" w:hAnsi="SimSun" w:eastAsia="SimSun"/>
                <w:b w:val="0"/>
                <w:i w:val="0"/>
                <w:color w:val="000000"/>
                <w:sz w:val="18"/>
              </w:rPr>
              <w:t>内部控制，并评价其有效性是华锦股份董事会的责任。</w:t>
            </w:r>
          </w:p>
          <w:p>
            <w:pPr>
              <w:autoSpaceDN w:val="0"/>
              <w:autoSpaceDE w:val="0"/>
              <w:widowControl/>
              <w:spacing w:line="245" w:lineRule="auto" w:before="94" w:after="0"/>
              <w:ind w:left="384" w:right="24" w:firstLine="0"/>
              <w:jc w:val="left"/>
            </w:pPr>
            <w:r>
              <w:rPr>
                <w:rFonts w:ascii="SimSun" w:hAnsi="SimSun" w:eastAsia="SimSun"/>
                <w:b w:val="0"/>
                <w:i w:val="0"/>
                <w:color w:val="000000"/>
                <w:sz w:val="18"/>
              </w:rPr>
              <w:t>二、注册会计师的责任</w:t>
            </w:r>
            <w:r>
              <w:br/>
            </w:r>
            <w:r>
              <w:rPr>
                <w:spacing w:val="-1.5686274509803921"/>
                <w:rFonts w:ascii="SimSun" w:hAnsi="SimSun" w:eastAsia="SimSun"/>
                <w:b w:val="0"/>
                <w:i w:val="0"/>
                <w:color w:val="000000"/>
                <w:sz w:val="18"/>
              </w:rPr>
              <w:t>我们的责任是在实施审计工作的基础上，对财务报告内部控制的有效性发表审计意见，并对注意到的非财务报告内部</w:t>
            </w:r>
          </w:p>
          <w:p>
            <w:pPr>
              <w:autoSpaceDN w:val="0"/>
              <w:autoSpaceDE w:val="0"/>
              <w:widowControl/>
              <w:spacing w:line="185" w:lineRule="auto" w:before="54" w:after="0"/>
              <w:ind w:left="24" w:right="0" w:firstLine="0"/>
              <w:jc w:val="left"/>
            </w:pPr>
            <w:r>
              <w:rPr>
                <w:rFonts w:ascii="SimSun" w:hAnsi="SimSun" w:eastAsia="SimSun"/>
                <w:b w:val="0"/>
                <w:i w:val="0"/>
                <w:color w:val="000000"/>
                <w:sz w:val="18"/>
              </w:rPr>
              <w:t>控制的重大缺陷进行披露。</w:t>
            </w:r>
          </w:p>
          <w:p>
            <w:pPr>
              <w:autoSpaceDN w:val="0"/>
              <w:autoSpaceDE w:val="0"/>
              <w:widowControl/>
              <w:spacing w:line="245" w:lineRule="auto" w:before="92" w:after="0"/>
              <w:ind w:left="384" w:right="0" w:firstLine="0"/>
              <w:jc w:val="left"/>
            </w:pPr>
            <w:r>
              <w:rPr>
                <w:rFonts w:ascii="SimSun" w:hAnsi="SimSun" w:eastAsia="SimSun"/>
                <w:b w:val="0"/>
                <w:i w:val="0"/>
                <w:color w:val="000000"/>
                <w:sz w:val="18"/>
              </w:rPr>
              <w:t>三、内部控制的固有局限性</w:t>
            </w:r>
            <w:r>
              <w:br/>
            </w:r>
            <w:r>
              <w:rPr>
                <w:spacing w:val="-1.5384615384615385"/>
                <w:rFonts w:ascii="SimSun" w:hAnsi="SimSun" w:eastAsia="SimSun"/>
                <w:b w:val="0"/>
                <w:i w:val="0"/>
                <w:color w:val="000000"/>
                <w:sz w:val="18"/>
              </w:rPr>
              <w:t>内部控制具有固有局限性，存在不能防止和发现错报的可能性。此外，由于情况的变化可能导致内部控制变得不恰当，</w:t>
            </w:r>
          </w:p>
          <w:p>
            <w:pPr>
              <w:autoSpaceDN w:val="0"/>
              <w:tabs>
                <w:tab w:pos="384" w:val="left"/>
              </w:tabs>
              <w:autoSpaceDE w:val="0"/>
              <w:widowControl/>
              <w:spacing w:line="245" w:lineRule="auto" w:before="54" w:after="0"/>
              <w:ind w:left="24" w:right="1254" w:firstLine="0"/>
              <w:jc w:val="left"/>
            </w:pPr>
            <w:r>
              <w:rPr>
                <w:spacing w:val="-1.7391304347826086"/>
                <w:rFonts w:ascii="SimSun" w:hAnsi="SimSun" w:eastAsia="SimSun"/>
                <w:b w:val="0"/>
                <w:i w:val="0"/>
                <w:color w:val="000000"/>
                <w:sz w:val="18"/>
              </w:rPr>
              <w:t>或对控制政策和程序遵循的程度降低，根据内部控制审计结果推测未来内部控制的有效性具有一定风险。</w:t>
            </w:r>
            <w:r>
              <w:tab/>
            </w:r>
            <w:r>
              <w:rPr>
                <w:rFonts w:ascii="SimSun" w:hAnsi="SimSun" w:eastAsia="SimSun"/>
                <w:b w:val="0"/>
                <w:i w:val="0"/>
                <w:color w:val="000000"/>
                <w:sz w:val="18"/>
              </w:rPr>
              <w:t>四、财务报告内部控制审计意见</w:t>
            </w:r>
          </w:p>
          <w:p>
            <w:pPr>
              <w:autoSpaceDN w:val="0"/>
              <w:autoSpaceDE w:val="0"/>
              <w:widowControl/>
              <w:spacing w:line="214" w:lineRule="auto" w:before="80" w:after="0"/>
              <w:ind w:left="384" w:right="0" w:firstLine="0"/>
              <w:jc w:val="left"/>
            </w:pPr>
            <w:r>
              <w:rPr>
                <w:rFonts w:ascii="SimSun" w:hAnsi="SimSun" w:eastAsia="SimSun"/>
                <w:b w:val="0"/>
                <w:i w:val="0"/>
                <w:color w:val="000000"/>
                <w:sz w:val="18"/>
              </w:rPr>
              <w:t>我们认为，华锦股份于</w:t>
            </w:r>
            <w:r>
              <w:rPr>
                <w:rFonts w:ascii="ArialNarrow" w:hAnsi="ArialNarrow" w:eastAsia="ArialNarrow"/>
                <w:b w:val="0"/>
                <w:i w:val="0"/>
                <w:color w:val="000000"/>
                <w:sz w:val="18"/>
              </w:rPr>
              <w:t xml:space="preserve"> 2020</w:t>
            </w:r>
            <w:r>
              <w:rPr>
                <w:rFonts w:ascii="SimSun" w:hAnsi="SimSun" w:eastAsia="SimSun"/>
                <w:b w:val="0"/>
                <w:i w:val="0"/>
                <w:color w:val="000000"/>
                <w:sz w:val="18"/>
              </w:rPr>
              <w:t xml:space="preserve"> 年</w:t>
            </w:r>
            <w:r>
              <w:rPr>
                <w:rFonts w:ascii="ArialNarrow" w:hAnsi="ArialNarrow" w:eastAsia="ArialNarrow"/>
                <w:b w:val="0"/>
                <w:i w:val="0"/>
                <w:color w:val="000000"/>
                <w:sz w:val="18"/>
              </w:rPr>
              <w:t xml:space="preserve"> 12</w:t>
            </w:r>
            <w:r>
              <w:rPr>
                <w:rFonts w:ascii="SimSun" w:hAnsi="SimSun" w:eastAsia="SimSun"/>
                <w:b w:val="0"/>
                <w:i w:val="0"/>
                <w:color w:val="000000"/>
                <w:sz w:val="18"/>
              </w:rPr>
              <w:t xml:space="preserve"> 月</w:t>
            </w:r>
            <w:r>
              <w:rPr>
                <w:rFonts w:ascii="ArialNarrow" w:hAnsi="ArialNarrow" w:eastAsia="ArialNarrow"/>
                <w:b w:val="0"/>
                <w:i w:val="0"/>
                <w:color w:val="000000"/>
                <w:sz w:val="18"/>
              </w:rPr>
              <w:t xml:space="preserve"> 31</w:t>
            </w:r>
            <w:r>
              <w:rPr>
                <w:rFonts w:ascii="SimSun" w:hAnsi="SimSun" w:eastAsia="SimSun"/>
                <w:b w:val="0"/>
                <w:i w:val="0"/>
                <w:color w:val="000000"/>
                <w:sz w:val="18"/>
              </w:rPr>
              <w:t xml:space="preserve"> 日按照《企业内部控制基本规范》和相关规定在所有重大方面保持了有效的财</w:t>
            </w:r>
          </w:p>
          <w:p>
            <w:pPr>
              <w:autoSpaceDN w:val="0"/>
              <w:autoSpaceDE w:val="0"/>
              <w:widowControl/>
              <w:spacing w:line="185" w:lineRule="auto" w:before="40" w:after="0"/>
              <w:ind w:left="24" w:right="0" w:firstLine="0"/>
              <w:jc w:val="left"/>
            </w:pPr>
            <w:r>
              <w:rPr>
                <w:rFonts w:ascii="SimSun" w:hAnsi="SimSun" w:eastAsia="SimSun"/>
                <w:b w:val="0"/>
                <w:i w:val="0"/>
                <w:color w:val="000000"/>
                <w:sz w:val="18"/>
              </w:rPr>
              <w:t>务报告内部控制。</w:t>
            </w:r>
          </w:p>
        </w:tc>
      </w:tr>
      <w:tr>
        <w:trPr>
          <w:trHeight w:hRule="exact" w:val="324"/>
        </w:trPr>
        <w:tc>
          <w:tcPr>
            <w:tcW w:type="dxa" w:w="2662"/>
            <w:tcBorders>
              <w:start w:sz="3.1999999999999886"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内控审计报告披露情况 </w:t>
            </w:r>
          </w:p>
        </w:tc>
        <w:tc>
          <w:tcPr>
            <w:tcW w:type="dxa" w:w="6904"/>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66" w:after="0"/>
              <w:ind w:left="22" w:right="0" w:firstLine="0"/>
              <w:jc w:val="left"/>
            </w:pPr>
            <w:r>
              <w:rPr>
                <w:rFonts w:ascii="SimSun" w:hAnsi="SimSun" w:eastAsia="SimSun"/>
                <w:b w:val="0"/>
                <w:i w:val="0"/>
                <w:color w:val="000000"/>
                <w:sz w:val="18"/>
              </w:rPr>
              <w:t>披露</w:t>
            </w:r>
          </w:p>
        </w:tc>
      </w:tr>
      <w:tr>
        <w:trPr>
          <w:trHeight w:hRule="exact" w:val="322"/>
        </w:trPr>
        <w:tc>
          <w:tcPr>
            <w:tcW w:type="dxa" w:w="2662"/>
            <w:tcBorders>
              <w:start w:sz="3.1999999999999886"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11" w:lineRule="auto" w:before="52" w:after="0"/>
              <w:ind w:left="0" w:right="0" w:firstLine="0"/>
              <w:jc w:val="center"/>
            </w:pPr>
            <w:r>
              <w:rPr>
                <w:shd w:val="clear" w:color="auto" w:fill="dbdbdb"/>
                <w:shd w:val="clear" w:color="auto" w:fill="dbdbdb"/>
                <w:rFonts w:ascii="SimSun" w:hAnsi="SimSun" w:eastAsia="SimSun"/>
                <w:b w:val="0"/>
                <w:i w:val="0"/>
                <w:color w:val="000000"/>
                <w:sz w:val="18"/>
              </w:rPr>
              <w:t>内部控制审计报告全文披露日期</w:t>
            </w:r>
            <w:r>
              <w:rPr>
                <w:shd w:val="clear" w:color="auto" w:fill="dbdbdb"/>
                <w:shd w:val="clear" w:color="auto" w:fill="dbdbdb"/>
                <w:rFonts w:ascii="ArialNarrow" w:hAnsi="ArialNarrow" w:eastAsia="ArialNarrow"/>
                <w:b w:val="0"/>
                <w:i w:val="0"/>
                <w:color w:val="000000"/>
                <w:sz w:val="18"/>
              </w:rPr>
              <w:t xml:space="preserve"> </w:t>
            </w:r>
          </w:p>
        </w:tc>
        <w:tc>
          <w:tcPr>
            <w:tcW w:type="dxa" w:w="6904"/>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11" w:lineRule="auto" w:before="52" w:after="0"/>
              <w:ind w:left="22" w:right="0" w:firstLine="0"/>
              <w:jc w:val="left"/>
            </w:pPr>
            <w:r>
              <w:rPr>
                <w:rFonts w:ascii="ArialNarrow" w:hAnsi="ArialNarrow" w:eastAsia="ArialNarrow"/>
                <w:b w:val="0"/>
                <w:i w:val="0"/>
                <w:color w:val="000000"/>
                <w:sz w:val="18"/>
              </w:rPr>
              <w:t>2021</w:t>
            </w:r>
            <w:r>
              <w:rPr>
                <w:rFonts w:ascii="SimSun" w:hAnsi="SimSun" w:eastAsia="SimSun"/>
                <w:b w:val="0"/>
                <w:i w:val="0"/>
                <w:color w:val="000000"/>
                <w:sz w:val="18"/>
              </w:rPr>
              <w:t xml:space="preserve"> 年</w:t>
            </w:r>
            <w:r>
              <w:rPr>
                <w:rFonts w:ascii="ArialNarrow" w:hAnsi="ArialNarrow" w:eastAsia="ArialNarrow"/>
                <w:b w:val="0"/>
                <w:i w:val="0"/>
                <w:color w:val="000000"/>
                <w:sz w:val="18"/>
              </w:rPr>
              <w:t xml:space="preserve"> 04</w:t>
            </w:r>
            <w:r>
              <w:rPr>
                <w:rFonts w:ascii="SimSun" w:hAnsi="SimSun" w:eastAsia="SimSun"/>
                <w:b w:val="0"/>
                <w:i w:val="0"/>
                <w:color w:val="000000"/>
                <w:sz w:val="18"/>
              </w:rPr>
              <w:t xml:space="preserve"> 月</w:t>
            </w:r>
            <w:r>
              <w:rPr>
                <w:rFonts w:ascii="ArialNarrow" w:hAnsi="ArialNarrow" w:eastAsia="ArialNarrow"/>
                <w:b w:val="0"/>
                <w:i w:val="0"/>
                <w:color w:val="000000"/>
                <w:sz w:val="18"/>
              </w:rPr>
              <w:t xml:space="preserve"> 10</w:t>
            </w:r>
            <w:r>
              <w:rPr>
                <w:rFonts w:ascii="SimSun" w:hAnsi="SimSun" w:eastAsia="SimSun"/>
                <w:b w:val="0"/>
                <w:i w:val="0"/>
                <w:color w:val="000000"/>
                <w:sz w:val="18"/>
              </w:rPr>
              <w:t xml:space="preserve"> 日</w:t>
            </w:r>
          </w:p>
        </w:tc>
      </w:tr>
      <w:tr>
        <w:trPr>
          <w:trHeight w:hRule="exact" w:val="324"/>
        </w:trPr>
        <w:tc>
          <w:tcPr>
            <w:tcW w:type="dxa" w:w="2662"/>
            <w:tcBorders>
              <w:start w:sz="3.1999999999999886"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68" w:after="0"/>
              <w:ind w:left="24" w:right="0" w:firstLine="0"/>
              <w:jc w:val="left"/>
            </w:pPr>
            <w:r>
              <w:rPr>
                <w:shd w:val="clear" w:color="auto" w:fill="dbdbdb"/>
                <w:shd w:val="clear" w:color="auto" w:fill="dbdbdb"/>
                <w:rFonts w:ascii="SimSun" w:hAnsi="SimSun" w:eastAsia="SimSun"/>
                <w:b w:val="0"/>
                <w:i w:val="0"/>
                <w:color w:val="000000"/>
                <w:sz w:val="18"/>
              </w:rPr>
              <w:t>内部控制审计报告全文披露索引</w:t>
            </w:r>
          </w:p>
        </w:tc>
        <w:tc>
          <w:tcPr>
            <w:tcW w:type="dxa" w:w="6904"/>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68" w:after="0"/>
              <w:ind w:left="22" w:right="0" w:firstLine="0"/>
              <w:jc w:val="left"/>
            </w:pPr>
            <w:r>
              <w:rPr>
                <w:rFonts w:ascii="SimSun" w:hAnsi="SimSun" w:eastAsia="SimSun"/>
                <w:b w:val="0"/>
                <w:i w:val="0"/>
                <w:color w:val="000000"/>
                <w:sz w:val="18"/>
              </w:rPr>
              <w:t>巨潮资讯网</w:t>
            </w:r>
          </w:p>
        </w:tc>
      </w:tr>
      <w:tr>
        <w:trPr>
          <w:trHeight w:hRule="exact" w:val="324"/>
        </w:trPr>
        <w:tc>
          <w:tcPr>
            <w:tcW w:type="dxa" w:w="2662"/>
            <w:tcBorders>
              <w:start w:sz="3.1999999999999886" w:val="single" w:color="#000000"/>
              <w:top w:sz="4.0" w:val="single" w:color="#000000"/>
              <w:end w:sz="4.0" w:val="single" w:color="#000000"/>
              <w:bottom w:sz="3.199999999999818" w:val="single" w:color="#000000"/>
            </w:tcBorders>
            <w:shd w:fill="ffffff"/>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内控审计报告意见类型 </w:t>
            </w:r>
          </w:p>
        </w:tc>
        <w:tc>
          <w:tcPr>
            <w:tcW w:type="dxa" w:w="6904"/>
            <w:tcBorders>
              <w:start w:sz="4.0" w:val="single" w:color="#000000"/>
              <w:top w:sz="4.0" w:val="single" w:color="#000000"/>
              <w:end w:sz="4.0" w:val="single" w:color="#000000"/>
              <w:bottom w:sz="3.199999999999818" w:val="single" w:color="#000000"/>
            </w:tcBorders>
            <w:shd w:fill="ffffff"/>
            <w:tcMar>
              <w:start w:w="0" w:type="dxa"/>
              <w:end w:w="0" w:type="dxa"/>
            </w:tcMar>
          </w:tcPr>
          <w:p>
            <w:pPr>
              <w:autoSpaceDN w:val="0"/>
              <w:autoSpaceDE w:val="0"/>
              <w:widowControl/>
              <w:spacing w:line="185" w:lineRule="auto" w:before="66" w:after="0"/>
              <w:ind w:left="22" w:right="0" w:firstLine="0"/>
              <w:jc w:val="left"/>
            </w:pPr>
            <w:r>
              <w:rPr>
                <w:rFonts w:ascii="SimSun" w:hAnsi="SimSun" w:eastAsia="SimSun"/>
                <w:b w:val="0"/>
                <w:i w:val="0"/>
                <w:color w:val="000000"/>
                <w:sz w:val="18"/>
              </w:rPr>
              <w:t>标准无保留意见</w:t>
            </w:r>
          </w:p>
        </w:tc>
      </w:tr>
      <w:tr>
        <w:trPr>
          <w:trHeight w:hRule="exact" w:val="324"/>
        </w:trPr>
        <w:tc>
          <w:tcPr>
            <w:tcW w:type="dxa" w:w="2662"/>
            <w:tcBorders>
              <w:start w:sz="3.1999999999999886" w:val="single" w:color="#000000"/>
              <w:top w:sz="3.199999999999818" w:val="single" w:color="#000000"/>
              <w:end w:sz="4.0" w:val="single" w:color="#000000"/>
              <w:bottom w:sz="3.199999999999818" w:val="single" w:color="#000000"/>
            </w:tcBorders>
            <w:shd w:fill="ffffff"/>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非财务报告是否存在重大缺陷 </w:t>
            </w:r>
          </w:p>
        </w:tc>
        <w:tc>
          <w:tcPr>
            <w:tcW w:type="dxa" w:w="6904"/>
            <w:tcBorders>
              <w:start w:sz="4.0" w:val="single" w:color="#000000"/>
              <w:top w:sz="3.199999999999818" w:val="single" w:color="#000000"/>
              <w:end w:sz="4.0" w:val="single" w:color="#000000"/>
              <w:bottom w:sz="3.199999999999818" w:val="single" w:color="#000000"/>
            </w:tcBorders>
            <w:shd w:fill="ffffff"/>
            <w:tcMar>
              <w:start w:w="0" w:type="dxa"/>
              <w:end w:w="0" w:type="dxa"/>
            </w:tcMar>
          </w:tcPr>
          <w:p>
            <w:pPr>
              <w:autoSpaceDN w:val="0"/>
              <w:autoSpaceDE w:val="0"/>
              <w:widowControl/>
              <w:spacing w:line="185" w:lineRule="auto" w:before="66" w:after="0"/>
              <w:ind w:left="22" w:right="0" w:firstLine="0"/>
              <w:jc w:val="left"/>
            </w:pPr>
            <w:r>
              <w:rPr>
                <w:rFonts w:ascii="SimSun" w:hAnsi="SimSun" w:eastAsia="SimSun"/>
                <w:b w:val="0"/>
                <w:i w:val="0"/>
                <w:color w:val="000000"/>
                <w:sz w:val="18"/>
              </w:rPr>
              <w:t>否</w:t>
            </w:r>
          </w:p>
        </w:tc>
      </w:tr>
    </w:tbl>
    <w:p>
      <w:pPr>
        <w:autoSpaceDN w:val="0"/>
        <w:autoSpaceDE w:val="0"/>
        <w:widowControl/>
        <w:spacing w:line="211" w:lineRule="auto" w:before="52" w:after="0"/>
        <w:ind w:left="30" w:right="0" w:firstLine="0"/>
        <w:jc w:val="left"/>
      </w:pPr>
      <w:r>
        <w:rPr>
          <w:rFonts w:ascii="SimSun" w:hAnsi="SimSun" w:eastAsia="SimSun"/>
          <w:b w:val="0"/>
          <w:i w:val="0"/>
          <w:color w:val="000000"/>
          <w:sz w:val="18"/>
        </w:rPr>
        <w:t>会计师事务所是否出具非标准意见的内部控制审计报告：</w:t>
      </w:r>
      <w:r>
        <w:rPr>
          <w:rFonts w:ascii="ArialNarrow" w:hAnsi="ArialNarrow" w:eastAsia="ArialNarrow"/>
          <w:b w:val="0"/>
          <w:i w:val="0"/>
          <w:color w:val="000000"/>
          <w:sz w:val="18"/>
        </w:rPr>
        <w:t xml:space="preserve">□ </w:t>
      </w:r>
      <w:r>
        <w:rPr>
          <w:rFonts w:ascii="SimSun" w:hAnsi="SimSun" w:eastAsia="SimSun"/>
          <w:b w:val="0"/>
          <w:i w:val="0"/>
          <w:color w:val="000000"/>
          <w:sz w:val="18"/>
        </w:rPr>
        <w:t>是</w:t>
      </w:r>
      <w:r>
        <w:rPr>
          <w:rFonts w:ascii="ArialNarrow" w:hAnsi="ArialNarrow" w:eastAsia="ArialNarrow"/>
          <w:b w:val="0"/>
          <w:i w:val="0"/>
          <w:color w:val="000000"/>
          <w:sz w:val="18"/>
        </w:rPr>
        <w:t xml:space="preserve"> √ </w:t>
      </w:r>
      <w:r>
        <w:rPr>
          <w:rFonts w:ascii="SimSun" w:hAnsi="SimSun" w:eastAsia="SimSun"/>
          <w:b w:val="0"/>
          <w:i w:val="0"/>
          <w:color w:val="000000"/>
          <w:sz w:val="18"/>
        </w:rPr>
        <w:t>否</w:t>
      </w:r>
    </w:p>
    <w:p>
      <w:pPr>
        <w:autoSpaceDN w:val="0"/>
        <w:autoSpaceDE w:val="0"/>
        <w:widowControl/>
        <w:spacing w:line="211" w:lineRule="auto" w:before="66" w:after="0"/>
        <w:ind w:left="30" w:right="0" w:firstLine="0"/>
        <w:jc w:val="left"/>
      </w:pPr>
      <w:r>
        <w:rPr>
          <w:rFonts w:ascii="SimSun" w:hAnsi="SimSun" w:eastAsia="SimSun"/>
          <w:b w:val="0"/>
          <w:i w:val="0"/>
          <w:color w:val="000000"/>
          <w:sz w:val="18"/>
        </w:rPr>
        <w:t>会计师事务所出具的内部控制审计报告与董事会的自我评价报告意见是否一致：</w:t>
      </w:r>
      <w:r>
        <w:rPr>
          <w:rFonts w:ascii="ArialNarrow" w:hAnsi="ArialNarrow" w:eastAsia="ArialNarrow"/>
          <w:b w:val="0"/>
          <w:i w:val="0"/>
          <w:color w:val="000000"/>
          <w:sz w:val="18"/>
        </w:rPr>
        <w:t xml:space="preserve">√ </w:t>
      </w:r>
      <w:r>
        <w:rPr>
          <w:rFonts w:ascii="SimSun" w:hAnsi="SimSun" w:eastAsia="SimSun"/>
          <w:b w:val="0"/>
          <w:i w:val="0"/>
          <w:color w:val="000000"/>
          <w:sz w:val="18"/>
        </w:rPr>
        <w:t>是</w:t>
      </w:r>
      <w:r>
        <w:rPr>
          <w:rFonts w:ascii="ArialNarrow" w:hAnsi="ArialNarrow" w:eastAsia="ArialNarrow"/>
          <w:b w:val="0"/>
          <w:i w:val="0"/>
          <w:color w:val="000000"/>
          <w:sz w:val="18"/>
        </w:rPr>
        <w:t xml:space="preserve"> □ </w:t>
      </w:r>
      <w:r>
        <w:rPr>
          <w:rFonts w:ascii="SimSun" w:hAnsi="SimSun" w:eastAsia="SimSun"/>
          <w:b w:val="0"/>
          <w:i w:val="0"/>
          <w:color w:val="000000"/>
          <w:sz w:val="18"/>
        </w:rPr>
        <w:t>否</w:t>
      </w:r>
    </w:p>
    <w:p>
      <w:pPr>
        <w:autoSpaceDN w:val="0"/>
        <w:autoSpaceDE w:val="0"/>
        <w:widowControl/>
        <w:spacing w:line="233" w:lineRule="auto" w:before="7156" w:after="0"/>
        <w:ind w:left="0" w:right="20" w:firstLine="0"/>
        <w:jc w:val="right"/>
      </w:pPr>
      <w:r>
        <w:rPr>
          <w:rFonts w:ascii="Times" w:hAnsi="Times" w:eastAsia="Times"/>
          <w:b w:val="0"/>
          <w:i w:val="0"/>
          <w:color w:val="000000"/>
          <w:sz w:val="18"/>
        </w:rPr>
        <w:t xml:space="preserve">45 </w:t>
      </w:r>
    </w:p>
    <w:p>
      <w:pPr>
        <w:sectPr>
          <w:pgSz w:w="11904" w:h="16840"/>
          <w:pgMar w:top="436" w:right="1066" w:bottom="500" w:left="1104" w:header="720" w:footer="720" w:gutter="0"/>
          <w:cols w:space="720" w:num="1" w:equalWidth="0">
            <w:col w:w="9734" w:space="0"/>
            <w:col w:w="9734" w:space="0"/>
            <w:col w:w="9790" w:space="0"/>
            <w:col w:w="9788" w:space="0"/>
            <w:col w:w="9790" w:space="0"/>
            <w:col w:w="9790" w:space="0"/>
            <w:col w:w="9734" w:space="0"/>
            <w:col w:w="9734" w:space="0"/>
            <w:col w:w="9788" w:space="0"/>
            <w:col w:w="9790" w:space="0"/>
            <w:col w:w="9734" w:space="0"/>
            <w:col w:w="9734" w:space="0"/>
            <w:col w:w="9736" w:space="0"/>
            <w:col w:w="9734" w:space="0"/>
            <w:col w:w="9734" w:space="0"/>
            <w:col w:w="9734" w:space="0"/>
            <w:col w:w="9734" w:space="0"/>
            <w:col w:w="9734" w:space="0"/>
            <w:col w:w="9790" w:space="0"/>
            <w:col w:w="9734" w:space="0"/>
            <w:col w:w="9736" w:space="0"/>
            <w:col w:w="9734" w:space="0"/>
            <w:col w:w="9734" w:space="0"/>
            <w:col w:w="9790" w:space="0"/>
            <w:col w:w="9734" w:space="0"/>
            <w:col w:w="9780" w:space="0"/>
            <w:col w:w="9734" w:space="0"/>
            <w:col w:w="9790" w:space="0"/>
            <w:col w:w="9734" w:space="0"/>
            <w:col w:w="9734" w:space="0"/>
            <w:col w:w="9734" w:space="0"/>
            <w:col w:w="9734" w:space="0"/>
            <w:col w:w="9734" w:space="0"/>
            <w:col w:w="9788" w:space="0"/>
            <w:col w:w="9790" w:space="0"/>
            <w:col w:w="9788" w:space="0"/>
            <w:col w:w="9790" w:space="0"/>
            <w:col w:w="9734" w:space="0"/>
            <w:col w:w="9734" w:space="0"/>
            <w:col w:w="9734" w:space="0"/>
            <w:col w:w="9734" w:space="0"/>
            <w:col w:w="9734" w:space="0"/>
            <w:col w:w="9734" w:space="0"/>
            <w:col w:w="9734" w:space="0"/>
          </w:cols>
          <w:docGrid w:linePitch="360"/>
        </w:sectPr>
      </w:pPr>
    </w:p>
    <w:p>
      <w:pPr>
        <w:autoSpaceDN w:val="0"/>
        <w:autoSpaceDE w:val="0"/>
        <w:widowControl/>
        <w:spacing w:line="220" w:lineRule="exact" w:before="0" w:after="216"/>
        <w:ind w:left="0" w:right="0"/>
      </w:pPr>
    </w:p>
    <w:p>
      <w:pPr>
        <w:autoSpaceDN w:val="0"/>
        <w:autoSpaceDE w:val="0"/>
        <w:widowControl/>
        <w:spacing w:line="204" w:lineRule="auto" w:before="0" w:after="0"/>
        <w:ind w:left="0" w:right="66" w:firstLine="0"/>
        <w:jc w:val="right"/>
      </w:pPr>
      <w:r>
        <w:rPr>
          <w:rFonts w:ascii="SimSun" w:hAnsi="SimSun" w:eastAsia="SimSun"/>
          <w:b w:val="0"/>
          <w:i w:val="0"/>
          <w:color w:val="000000"/>
          <w:sz w:val="18"/>
        </w:rPr>
        <w:t>北方华锦化学工业股份有限公司</w:t>
      </w:r>
      <w:r>
        <w:rPr>
          <w:rFonts w:ascii="Times" w:hAnsi="Times" w:eastAsia="Times"/>
          <w:b w:val="0"/>
          <w:i w:val="0"/>
          <w:color w:val="000000"/>
          <w:sz w:val="18"/>
        </w:rPr>
        <w:t xml:space="preserve"> 2020</w:t>
      </w:r>
      <w:r>
        <w:rPr>
          <w:rFonts w:ascii="SimSun" w:hAnsi="SimSun" w:eastAsia="SimSun"/>
          <w:b w:val="0"/>
          <w:i w:val="0"/>
          <w:color w:val="000000"/>
          <w:sz w:val="18"/>
        </w:rPr>
        <w:t xml:space="preserve"> 年年度报告全文</w:t>
      </w:r>
    </w:p>
    <w:p>
      <w:pPr>
        <w:autoSpaceDN w:val="0"/>
        <w:autoSpaceDE w:val="0"/>
        <w:widowControl/>
        <w:spacing w:line="185" w:lineRule="auto" w:before="616" w:after="0"/>
        <w:ind w:left="0" w:right="0" w:firstLine="0"/>
        <w:jc w:val="center"/>
      </w:pPr>
      <w:r>
        <w:rPr>
          <w:rFonts w:ascii="SimSun" w:hAnsi="SimSun" w:eastAsia="SimSun"/>
          <w:b w:val="0"/>
          <w:i w:val="0"/>
          <w:color w:val="000000"/>
          <w:sz w:val="32"/>
        </w:rPr>
        <w:t>第十一节</w:t>
      </w:r>
      <w:r>
        <w:rPr>
          <w:rFonts w:ascii="SimSun" w:hAnsi="SimSun" w:eastAsia="SimSun"/>
          <w:b w:val="0"/>
          <w:i w:val="0"/>
          <w:color w:val="000000"/>
          <w:sz w:val="32"/>
        </w:rPr>
        <w:t>公司债券相关情况</w:t>
      </w:r>
    </w:p>
    <w:p>
      <w:pPr>
        <w:autoSpaceDN w:val="0"/>
        <w:autoSpaceDE w:val="0"/>
        <w:widowControl/>
        <w:spacing w:line="185" w:lineRule="auto" w:before="900" w:after="0"/>
        <w:ind w:left="30" w:right="0" w:firstLine="0"/>
        <w:jc w:val="left"/>
      </w:pPr>
      <w:r>
        <w:rPr>
          <w:rFonts w:ascii="SimSun" w:hAnsi="SimSun" w:eastAsia="SimSun"/>
          <w:b w:val="0"/>
          <w:i w:val="0"/>
          <w:color w:val="000000"/>
          <w:sz w:val="18"/>
        </w:rPr>
        <w:t>公司是否存在公开发行并在证券交易所上市，且在年度报告批准报出日未到期或到期未能全额兑付的公司债券：是</w:t>
      </w:r>
    </w:p>
    <w:p>
      <w:pPr>
        <w:autoSpaceDN w:val="0"/>
        <w:autoSpaceDE w:val="0"/>
        <w:widowControl/>
        <w:spacing w:line="185" w:lineRule="auto" w:before="302" w:after="278"/>
        <w:ind w:left="30" w:right="0" w:firstLine="0"/>
        <w:jc w:val="left"/>
      </w:pPr>
      <w:r>
        <w:rPr>
          <w:rFonts w:ascii="SimSun" w:hAnsi="SimSun" w:eastAsia="SimSun"/>
          <w:b w:val="0"/>
          <w:i w:val="0"/>
          <w:color w:val="000000"/>
          <w:sz w:val="24"/>
        </w:rPr>
        <w:t>一、公司债券基本信息</w:t>
      </w:r>
    </w:p>
    <w:tbl>
      <w:tblPr>
        <w:tblW w:type="auto" w:w="0"/>
        <w:tblLayout w:type="fixed"/>
        <w:tblLook w:firstColumn="1" w:firstRow="1" w:lastColumn="0" w:lastRow="0" w:noHBand="0" w:noVBand="1" w:val="04A0"/>
        <w:tblInd w:w="30.0" w:type="dxa"/>
      </w:tblPr>
      <w:tblGrid>
        <w:gridCol w:w="1217"/>
        <w:gridCol w:w="1217"/>
        <w:gridCol w:w="1217"/>
        <w:gridCol w:w="1217"/>
        <w:gridCol w:w="1217"/>
        <w:gridCol w:w="1217"/>
        <w:gridCol w:w="1217"/>
        <w:gridCol w:w="1217"/>
      </w:tblGrid>
      <w:tr>
        <w:trPr>
          <w:trHeight w:hRule="exact" w:val="322"/>
        </w:trPr>
        <w:tc>
          <w:tcPr>
            <w:tcW w:type="dxa" w:w="1134"/>
            <w:tcBorders>
              <w:start w:sz="3.1999999999999886" w:val="single" w:color="#000000"/>
              <w:top w:sz="4.0" w:val="single" w:color="#000000"/>
              <w:end w:sz="3.199999999999932" w:val="single" w:color="#000000"/>
              <w:bottom w:sz="4.0" w:val="single" w:color="#000000"/>
            </w:tcBorders>
            <w:shd w:fill="dbdbdb"/>
            <w:tcMar>
              <w:start w:w="0" w:type="dxa"/>
              <w:end w:w="0" w:type="dxa"/>
            </w:tcMar>
          </w:tcPr>
          <w:tbl>
            <w:tblPr>
              <w:tblW w:type="auto" w:w="0"/>
              <w:tblLayout w:type="fixed"/>
              <w:tblLook w:firstColumn="1" w:firstRow="1" w:lastColumn="0" w:lastRow="0" w:noHBand="0" w:noVBand="1" w:val="04A0"/>
              <w:tblInd w:w="24.000000000000057" w:type="dxa"/>
            </w:tblPr>
            <w:tblGrid>
              <w:gridCol w:w="1134"/>
            </w:tblGrid>
            <w:tr>
              <w:trPr>
                <w:trHeight w:hRule="exact" w:val="292"/>
              </w:trPr>
              <w:tc>
                <w:tcPr>
                  <w:tcW w:type="dxa" w:w="1078"/>
                  <w:tcBorders/>
                  <w:shd w:fill="dbdbdb"/>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 xml:space="preserve">债券名称 </w:t>
                  </w:r>
                </w:p>
              </w:tc>
            </w:tr>
          </w:tbl>
          <w:p>
            <w:pPr>
              <w:autoSpaceDN w:val="0"/>
              <w:autoSpaceDE w:val="0"/>
              <w:widowControl/>
              <w:spacing w:line="14" w:lineRule="exact" w:before="0" w:after="0"/>
              <w:ind w:left="0" w:right="0"/>
            </w:pPr>
          </w:p>
        </w:tc>
        <w:tc>
          <w:tcPr>
            <w:tcW w:type="dxa" w:w="850"/>
            <w:tcBorders>
              <w:start w:sz="3.199999999999932"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0" w:right="0" w:firstLine="0"/>
              <w:jc w:val="center"/>
            </w:pPr>
            <w:r>
              <w:rPr>
                <w:shd w:val="clear" w:color="auto" w:fill="dbdbdb"/>
                <w:rFonts w:ascii="SimSun" w:hAnsi="SimSun" w:eastAsia="SimSun"/>
                <w:b w:val="0"/>
                <w:i w:val="0"/>
                <w:color w:val="000000"/>
                <w:sz w:val="18"/>
              </w:rPr>
              <w:t>债券简称</w:t>
            </w:r>
          </w:p>
        </w:tc>
        <w:tc>
          <w:tcPr>
            <w:tcW w:type="dxa" w:w="850"/>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0" w:right="0" w:firstLine="0"/>
              <w:jc w:val="center"/>
            </w:pPr>
            <w:r>
              <w:rPr>
                <w:shd w:val="clear" w:color="auto" w:fill="dbdbdb"/>
                <w:rFonts w:ascii="SimSun" w:hAnsi="SimSun" w:eastAsia="SimSun"/>
                <w:b w:val="0"/>
                <w:i w:val="0"/>
                <w:color w:val="000000"/>
                <w:sz w:val="18"/>
              </w:rPr>
              <w:t xml:space="preserve">债券代码 </w:t>
            </w:r>
          </w:p>
        </w:tc>
        <w:tc>
          <w:tcPr>
            <w:tcW w:type="dxa" w:w="854"/>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 xml:space="preserve">发行日 </w:t>
            </w:r>
          </w:p>
        </w:tc>
        <w:tc>
          <w:tcPr>
            <w:tcW w:type="dxa" w:w="848"/>
            <w:tcBorders>
              <w:start w:sz="4.0" w:val="single" w:color="#000000"/>
              <w:top w:sz="4.0" w:val="single" w:color="#000000"/>
              <w:end w:sz="3.199999999999818" w:val="single" w:color="#000000"/>
              <w:bottom w:sz="4.0" w:val="single" w:color="#000000"/>
            </w:tcBorders>
            <w:shd w:fill="dbdbdb"/>
            <w:tcMar>
              <w:start w:w="0" w:type="dxa"/>
              <w:end w:w="0" w:type="dxa"/>
            </w:tcMar>
          </w:tcPr>
          <w:p>
            <w:pPr>
              <w:autoSpaceDN w:val="0"/>
              <w:autoSpaceDE w:val="0"/>
              <w:widowControl/>
              <w:spacing w:line="185" w:lineRule="auto" w:before="66" w:after="0"/>
              <w:ind w:left="0" w:right="0" w:firstLine="0"/>
              <w:jc w:val="center"/>
            </w:pPr>
            <w:r>
              <w:rPr>
                <w:shd w:val="clear" w:color="auto" w:fill="dbdbdb"/>
                <w:rFonts w:ascii="SimSun" w:hAnsi="SimSun" w:eastAsia="SimSun"/>
                <w:b w:val="0"/>
                <w:i w:val="0"/>
                <w:color w:val="000000"/>
                <w:sz w:val="18"/>
              </w:rPr>
              <w:t>到期日</w:t>
            </w:r>
          </w:p>
        </w:tc>
        <w:tc>
          <w:tcPr>
            <w:tcW w:type="dxa" w:w="1418"/>
            <w:tcBorders>
              <w:start w:sz="3.199999999999818"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24" w:right="0" w:firstLine="0"/>
              <w:jc w:val="left"/>
            </w:pPr>
            <w:r>
              <w:rPr>
                <w:shd w:val="clear" w:color="auto" w:fill="dbdbdb"/>
                <w:rFonts w:ascii="SimSun" w:hAnsi="SimSun" w:eastAsia="SimSun"/>
                <w:b w:val="0"/>
                <w:i w:val="0"/>
                <w:color w:val="000000"/>
                <w:sz w:val="18"/>
              </w:rPr>
              <w:t>债券余额（万元）</w:t>
            </w:r>
          </w:p>
        </w:tc>
        <w:tc>
          <w:tcPr>
            <w:tcW w:type="dxa" w:w="568"/>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0" w:right="0" w:firstLine="0"/>
              <w:jc w:val="center"/>
            </w:pPr>
            <w:r>
              <w:rPr>
                <w:shd w:val="clear" w:color="auto" w:fill="dbdbdb"/>
                <w:rFonts w:ascii="SimSun" w:hAnsi="SimSun" w:eastAsia="SimSun"/>
                <w:b w:val="0"/>
                <w:i w:val="0"/>
                <w:color w:val="000000"/>
                <w:sz w:val="18"/>
              </w:rPr>
              <w:t xml:space="preserve">利率 </w:t>
            </w:r>
          </w:p>
        </w:tc>
        <w:tc>
          <w:tcPr>
            <w:tcW w:type="dxa" w:w="3044"/>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还本付息方式</w:t>
            </w:r>
          </w:p>
        </w:tc>
      </w:tr>
      <w:tr>
        <w:trPr>
          <w:trHeight w:hRule="exact" w:val="1490"/>
        </w:trPr>
        <w:tc>
          <w:tcPr>
            <w:tcW w:type="dxa" w:w="1134"/>
            <w:tcBorders>
              <w:start w:sz="3.1999999999999886" w:val="single" w:color="#000000"/>
              <w:top w:sz="4.0" w:val="single" w:color="#000000"/>
              <w:end w:sz="3.199999999999932" w:val="single" w:color="#000000"/>
              <w:bottom w:sz="3.199999999999818" w:val="single" w:color="#000000"/>
            </w:tcBorders>
            <w:tcMar>
              <w:start w:w="0" w:type="dxa"/>
              <w:end w:w="0" w:type="dxa"/>
            </w:tcMar>
          </w:tcPr>
          <w:p>
            <w:pPr>
              <w:autoSpaceDN w:val="0"/>
              <w:autoSpaceDE w:val="0"/>
              <w:widowControl/>
              <w:spacing w:line="245" w:lineRule="auto" w:before="66" w:after="0"/>
              <w:ind w:left="24" w:right="0" w:firstLine="0"/>
              <w:jc w:val="left"/>
            </w:pPr>
            <w:r>
              <w:rPr>
                <w:rFonts w:ascii="SimSun" w:hAnsi="SimSun" w:eastAsia="SimSun"/>
                <w:b w:val="0"/>
                <w:i w:val="0"/>
                <w:color w:val="000000"/>
                <w:sz w:val="18"/>
              </w:rPr>
              <w:t xml:space="preserve">北方华锦化学 </w:t>
            </w:r>
            <w:r>
              <w:rPr>
                <w:rFonts w:ascii="SimSun" w:hAnsi="SimSun" w:eastAsia="SimSun"/>
                <w:b w:val="0"/>
                <w:i w:val="0"/>
                <w:color w:val="000000"/>
                <w:sz w:val="18"/>
              </w:rPr>
              <w:t xml:space="preserve">工业股份有限 </w:t>
            </w:r>
            <w:r>
              <w:rPr>
                <w:rFonts w:ascii="SimSun" w:hAnsi="SimSun" w:eastAsia="SimSun"/>
                <w:b w:val="0"/>
                <w:i w:val="0"/>
                <w:color w:val="000000"/>
                <w:sz w:val="18"/>
              </w:rPr>
              <w:t>公司</w:t>
            </w:r>
            <w:r>
              <w:rPr>
                <w:rFonts w:ascii="ArialNarrow" w:hAnsi="ArialNarrow" w:eastAsia="ArialNarrow"/>
                <w:b w:val="0"/>
                <w:i w:val="0"/>
                <w:color w:val="000000"/>
                <w:sz w:val="18"/>
              </w:rPr>
              <w:t xml:space="preserve"> 2018</w:t>
            </w:r>
            <w:r>
              <w:rPr>
                <w:rFonts w:ascii="SimSun" w:hAnsi="SimSun" w:eastAsia="SimSun"/>
                <w:b w:val="0"/>
                <w:i w:val="0"/>
                <w:color w:val="000000"/>
                <w:sz w:val="18"/>
              </w:rPr>
              <w:t xml:space="preserve"> 年面 </w:t>
            </w:r>
            <w:r>
              <w:rPr>
                <w:rFonts w:ascii="SimSun" w:hAnsi="SimSun" w:eastAsia="SimSun"/>
                <w:b w:val="0"/>
                <w:i w:val="0"/>
                <w:color w:val="000000"/>
                <w:sz w:val="18"/>
              </w:rPr>
              <w:t xml:space="preserve">向合格投资者 </w:t>
            </w:r>
            <w:r>
              <w:rPr>
                <w:rFonts w:ascii="SimSun" w:hAnsi="SimSun" w:eastAsia="SimSun"/>
                <w:b w:val="0"/>
                <w:i w:val="0"/>
                <w:color w:val="000000"/>
                <w:sz w:val="18"/>
              </w:rPr>
              <w:t xml:space="preserve">公开发行公司 </w:t>
            </w:r>
            <w:r>
              <w:rPr>
                <w:spacing w:val="-11.428571428571427"/>
                <w:rFonts w:ascii="SimSun" w:hAnsi="SimSun" w:eastAsia="SimSun"/>
                <w:b w:val="0"/>
                <w:i w:val="0"/>
                <w:color w:val="000000"/>
                <w:sz w:val="18"/>
              </w:rPr>
              <w:t>债券（第一期）</w:t>
            </w:r>
          </w:p>
        </w:tc>
        <w:tc>
          <w:tcPr>
            <w:tcW w:type="dxa" w:w="850"/>
            <w:tcBorders>
              <w:start w:sz="3.199999999999932" w:val="single" w:color="#000000"/>
              <w:top w:sz="4.0" w:val="single" w:color="#000000"/>
              <w:end w:sz="4.0" w:val="single" w:color="#000000"/>
              <w:bottom w:sz="3.199999999999818" w:val="single" w:color="#000000"/>
            </w:tcBorders>
            <w:tcMar>
              <w:start w:w="0" w:type="dxa"/>
              <w:end w:w="0" w:type="dxa"/>
            </w:tcMar>
          </w:tcPr>
          <w:p>
            <w:pPr>
              <w:autoSpaceDN w:val="0"/>
              <w:autoSpaceDE w:val="0"/>
              <w:widowControl/>
              <w:spacing w:line="211" w:lineRule="auto" w:before="638" w:after="0"/>
              <w:ind w:left="0" w:right="0" w:firstLine="0"/>
              <w:jc w:val="center"/>
            </w:pPr>
            <w:r>
              <w:rPr>
                <w:rFonts w:ascii="ArialNarrow" w:hAnsi="ArialNarrow" w:eastAsia="ArialNarrow"/>
                <w:b w:val="0"/>
                <w:i w:val="0"/>
                <w:color w:val="000000"/>
                <w:sz w:val="18"/>
              </w:rPr>
              <w:t>18</w:t>
            </w:r>
            <w:r>
              <w:rPr>
                <w:rFonts w:ascii="SimSun" w:hAnsi="SimSun" w:eastAsia="SimSun"/>
                <w:b w:val="0"/>
                <w:i w:val="0"/>
                <w:color w:val="000000"/>
                <w:sz w:val="18"/>
              </w:rPr>
              <w:t xml:space="preserve"> 华锦</w:t>
            </w:r>
            <w:r>
              <w:rPr>
                <w:rFonts w:ascii="ArialNarrow" w:hAnsi="ArialNarrow" w:eastAsia="ArialNarrow"/>
                <w:b w:val="0"/>
                <w:i w:val="0"/>
                <w:color w:val="000000"/>
                <w:sz w:val="18"/>
              </w:rPr>
              <w:t xml:space="preserve"> 01 </w:t>
            </w:r>
          </w:p>
        </w:tc>
        <w:tc>
          <w:tcPr>
            <w:tcW w:type="dxa" w:w="850"/>
            <w:tcBorders>
              <w:start w:sz="4.0" w:val="single" w:color="#000000"/>
              <w:top w:sz="4.0" w:val="single" w:color="#000000"/>
              <w:end w:sz="4.0" w:val="single" w:color="#000000"/>
              <w:bottom w:sz="3.199999999999818" w:val="single" w:color="#000000"/>
            </w:tcBorders>
            <w:tcMar>
              <w:start w:w="0" w:type="dxa"/>
              <w:end w:w="0" w:type="dxa"/>
            </w:tcMar>
          </w:tcPr>
          <w:p>
            <w:pPr>
              <w:autoSpaceDN w:val="0"/>
              <w:autoSpaceDE w:val="0"/>
              <w:widowControl/>
              <w:spacing w:line="242" w:lineRule="auto" w:before="634" w:after="0"/>
              <w:ind w:left="0" w:right="0" w:firstLine="0"/>
              <w:jc w:val="center"/>
            </w:pPr>
            <w:r>
              <w:rPr>
                <w:rFonts w:ascii="ArialNarrow" w:hAnsi="ArialNarrow" w:eastAsia="ArialNarrow"/>
                <w:b w:val="0"/>
                <w:i w:val="0"/>
                <w:color w:val="000000"/>
                <w:sz w:val="18"/>
              </w:rPr>
              <w:t xml:space="preserve">112781.SZ </w:t>
            </w:r>
          </w:p>
        </w:tc>
        <w:tc>
          <w:tcPr>
            <w:tcW w:type="dxa" w:w="854"/>
            <w:tcBorders>
              <w:start w:sz="4.0" w:val="single" w:color="#000000"/>
              <w:top w:sz="4.0" w:val="single" w:color="#000000"/>
              <w:end w:sz="4.0" w:val="single" w:color="#000000"/>
              <w:bottom w:sz="3.199999999999818" w:val="single" w:color="#000000"/>
            </w:tcBorders>
            <w:tcMar>
              <w:start w:w="0" w:type="dxa"/>
              <w:end w:w="0" w:type="dxa"/>
            </w:tcMar>
          </w:tcPr>
          <w:p>
            <w:pPr>
              <w:autoSpaceDN w:val="0"/>
              <w:autoSpaceDE w:val="0"/>
              <w:widowControl/>
              <w:spacing w:line="242" w:lineRule="auto" w:before="634" w:after="0"/>
              <w:ind w:left="0" w:right="0" w:firstLine="0"/>
              <w:jc w:val="center"/>
            </w:pPr>
            <w:r>
              <w:rPr>
                <w:rFonts w:ascii="ArialNarrow" w:hAnsi="ArialNarrow" w:eastAsia="ArialNarrow"/>
                <w:b w:val="0"/>
                <w:i w:val="0"/>
                <w:color w:val="000000"/>
                <w:sz w:val="18"/>
              </w:rPr>
              <w:t xml:space="preserve">2018/11/21 </w:t>
            </w:r>
          </w:p>
        </w:tc>
        <w:tc>
          <w:tcPr>
            <w:tcW w:type="dxa" w:w="848"/>
            <w:tcBorders>
              <w:start w:sz="4.0" w:val="single" w:color="#000000"/>
              <w:top w:sz="4.0" w:val="single" w:color="#000000"/>
              <w:end w:sz="3.199999999999818" w:val="single" w:color="#000000"/>
              <w:bottom w:sz="3.199999999999818" w:val="single" w:color="#000000"/>
            </w:tcBorders>
            <w:tcMar>
              <w:start w:w="0" w:type="dxa"/>
              <w:end w:w="0" w:type="dxa"/>
            </w:tcMar>
          </w:tcPr>
          <w:p>
            <w:pPr>
              <w:autoSpaceDN w:val="0"/>
              <w:autoSpaceDE w:val="0"/>
              <w:widowControl/>
              <w:spacing w:line="242" w:lineRule="auto" w:before="634" w:after="0"/>
              <w:ind w:left="0" w:right="0" w:firstLine="0"/>
              <w:jc w:val="center"/>
            </w:pPr>
            <w:r>
              <w:rPr>
                <w:rFonts w:ascii="ArialNarrow" w:hAnsi="ArialNarrow" w:eastAsia="ArialNarrow"/>
                <w:b w:val="0"/>
                <w:i w:val="0"/>
                <w:color w:val="000000"/>
                <w:sz w:val="18"/>
              </w:rPr>
              <w:t xml:space="preserve">2023/11/21 </w:t>
            </w:r>
          </w:p>
        </w:tc>
        <w:tc>
          <w:tcPr>
            <w:tcW w:type="dxa" w:w="1418"/>
            <w:tcBorders>
              <w:start w:sz="3.199999999999818" w:val="single" w:color="#000000"/>
              <w:top w:sz="4.0" w:val="single" w:color="#000000"/>
              <w:end w:sz="4.0" w:val="single" w:color="#000000"/>
              <w:bottom w:sz="3.199999999999818" w:val="single" w:color="#000000"/>
            </w:tcBorders>
            <w:tcMar>
              <w:start w:w="0" w:type="dxa"/>
              <w:end w:w="0" w:type="dxa"/>
            </w:tcMar>
          </w:tcPr>
          <w:p>
            <w:pPr>
              <w:autoSpaceDN w:val="0"/>
              <w:autoSpaceDE w:val="0"/>
              <w:widowControl/>
              <w:spacing w:line="242" w:lineRule="auto" w:before="634" w:after="0"/>
              <w:ind w:left="0" w:right="0" w:firstLine="0"/>
              <w:jc w:val="right"/>
            </w:pPr>
            <w:r>
              <w:rPr>
                <w:rFonts w:ascii="ArialNarrow" w:hAnsi="ArialNarrow" w:eastAsia="ArialNarrow"/>
                <w:b w:val="0"/>
                <w:i w:val="0"/>
                <w:color w:val="000000"/>
                <w:sz w:val="18"/>
              </w:rPr>
              <w:t xml:space="preserve">0 </w:t>
            </w:r>
          </w:p>
        </w:tc>
        <w:tc>
          <w:tcPr>
            <w:tcW w:type="dxa" w:w="568"/>
            <w:tcBorders>
              <w:start w:sz="4.0" w:val="single" w:color="#000000"/>
              <w:top w:sz="4.0" w:val="single" w:color="#000000"/>
              <w:end w:sz="4.0" w:val="single" w:color="#000000"/>
              <w:bottom w:sz="3.199999999999818" w:val="single" w:color="#000000"/>
            </w:tcBorders>
            <w:tcMar>
              <w:start w:w="0" w:type="dxa"/>
              <w:end w:w="0" w:type="dxa"/>
            </w:tcMar>
          </w:tcPr>
          <w:p>
            <w:pPr>
              <w:autoSpaceDN w:val="0"/>
              <w:autoSpaceDE w:val="0"/>
              <w:widowControl/>
              <w:spacing w:line="242" w:lineRule="auto" w:before="634" w:after="0"/>
              <w:ind w:left="116" w:right="0" w:firstLine="0"/>
              <w:jc w:val="left"/>
            </w:pPr>
            <w:r>
              <w:rPr>
                <w:rFonts w:ascii="ArialNarrow" w:hAnsi="ArialNarrow" w:eastAsia="ArialNarrow"/>
                <w:b w:val="0"/>
                <w:i w:val="0"/>
                <w:color w:val="000000"/>
                <w:sz w:val="18"/>
              </w:rPr>
              <w:t xml:space="preserve">4.18% </w:t>
            </w:r>
          </w:p>
        </w:tc>
        <w:tc>
          <w:tcPr>
            <w:tcW w:type="dxa" w:w="3044"/>
            <w:tcBorders>
              <w:start w:sz="4.0" w:val="single" w:color="#000000"/>
              <w:top w:sz="4.0" w:val="single" w:color="#000000"/>
              <w:end w:sz="4.0" w:val="single" w:color="#000000"/>
              <w:bottom w:sz="3.199999999999818" w:val="single" w:color="#000000"/>
            </w:tcBorders>
            <w:tcMar>
              <w:start w:w="0" w:type="dxa"/>
              <w:end w:w="0" w:type="dxa"/>
            </w:tcMar>
          </w:tcPr>
          <w:p>
            <w:pPr>
              <w:autoSpaceDN w:val="0"/>
              <w:autoSpaceDE w:val="0"/>
              <w:widowControl/>
              <w:spacing w:line="245" w:lineRule="auto" w:before="66" w:after="0"/>
              <w:ind w:left="20" w:right="0" w:firstLine="0"/>
              <w:jc w:val="left"/>
            </w:pPr>
            <w:r>
              <w:rPr>
                <w:rFonts w:ascii="SimSun" w:hAnsi="SimSun" w:eastAsia="SimSun"/>
                <w:b w:val="0"/>
                <w:i w:val="0"/>
                <w:color w:val="000000"/>
                <w:sz w:val="18"/>
              </w:rPr>
              <w:t xml:space="preserve">本期债券采用单利按年计息，不计复 </w:t>
            </w:r>
            <w:r>
              <w:rPr>
                <w:rFonts w:ascii="SimSun" w:hAnsi="SimSun" w:eastAsia="SimSun"/>
                <w:b w:val="0"/>
                <w:i w:val="0"/>
                <w:color w:val="000000"/>
                <w:sz w:val="18"/>
              </w:rPr>
              <w:t xml:space="preserve">利。每年付息一次，最后一期利息随本 </w:t>
            </w:r>
            <w:r>
              <w:rPr>
                <w:rFonts w:ascii="SimSun" w:hAnsi="SimSun" w:eastAsia="SimSun"/>
                <w:b w:val="0"/>
                <w:i w:val="0"/>
                <w:color w:val="000000"/>
                <w:sz w:val="18"/>
              </w:rPr>
              <w:t xml:space="preserve">金的兑付一起支付。本期债券本息支付 </w:t>
            </w:r>
            <w:r>
              <w:rPr>
                <w:rFonts w:ascii="SimSun" w:hAnsi="SimSun" w:eastAsia="SimSun"/>
                <w:b w:val="0"/>
                <w:i w:val="0"/>
                <w:color w:val="000000"/>
                <w:sz w:val="18"/>
              </w:rPr>
              <w:t xml:space="preserve">将按照债券登记机构的有关规定来统 </w:t>
            </w:r>
            <w:r>
              <w:rPr>
                <w:rFonts w:ascii="SimSun" w:hAnsi="SimSun" w:eastAsia="SimSun"/>
                <w:b w:val="0"/>
                <w:i w:val="0"/>
                <w:color w:val="000000"/>
                <w:sz w:val="18"/>
              </w:rPr>
              <w:t xml:space="preserve">计债券持有人名单，本息支付的具体事 </w:t>
            </w:r>
            <w:r>
              <w:rPr>
                <w:spacing w:val="-4.705882352941177"/>
                <w:rFonts w:ascii="SimSun" w:hAnsi="SimSun" w:eastAsia="SimSun"/>
                <w:b w:val="0"/>
                <w:i w:val="0"/>
                <w:color w:val="000000"/>
                <w:sz w:val="18"/>
              </w:rPr>
              <w:t>项按照债券登记机构的相关规定办理。</w:t>
            </w:r>
          </w:p>
        </w:tc>
      </w:tr>
      <w:tr>
        <w:trPr>
          <w:trHeight w:hRule="exact" w:val="792"/>
        </w:trPr>
        <w:tc>
          <w:tcPr>
            <w:tcW w:type="dxa" w:w="1134"/>
            <w:tcBorders>
              <w:start w:sz="3.1999999999999886" w:val="single" w:color="#000000"/>
              <w:top w:sz="3.199999999999818" w:val="single" w:color="#000000"/>
              <w:end w:sz="3.199999999999932" w:val="single" w:color="#000000"/>
              <w:bottom w:sz="4.0" w:val="single" w:color="#000000"/>
            </w:tcBorders>
            <w:shd w:fill="dbdbdb"/>
            <w:tcMar>
              <w:start w:w="0" w:type="dxa"/>
              <w:end w:w="0" w:type="dxa"/>
            </w:tcMar>
          </w:tcPr>
          <w:p>
            <w:pPr>
              <w:autoSpaceDN w:val="0"/>
              <w:autoSpaceDE w:val="0"/>
              <w:widowControl/>
              <w:spacing w:line="245" w:lineRule="auto" w:before="66" w:after="0"/>
              <w:ind w:left="24" w:right="22" w:firstLine="0"/>
              <w:jc w:val="both"/>
            </w:pPr>
            <w:r>
              <w:rPr>
                <w:spacing w:val="-11.428571428571427"/>
                <w:shd w:val="clear" w:color="auto" w:fill="dbdbdb"/>
                <w:rFonts w:ascii="SimSun" w:hAnsi="SimSun" w:eastAsia="SimSun"/>
                <w:b w:val="0"/>
                <w:i w:val="0"/>
                <w:color w:val="000000"/>
                <w:sz w:val="18"/>
              </w:rPr>
              <w:t xml:space="preserve">公司债券上市 </w:t>
            </w:r>
            <w:r>
              <w:rPr>
                <w:spacing w:val="-11.428571428571427"/>
                <w:shd w:val="clear" w:color="auto" w:fill="dbdbdb"/>
                <w:rFonts w:ascii="SimSun" w:hAnsi="SimSun" w:eastAsia="SimSun"/>
                <w:b w:val="0"/>
                <w:i w:val="0"/>
                <w:color w:val="000000"/>
                <w:sz w:val="18"/>
              </w:rPr>
              <w:t xml:space="preserve">或转让的交易 </w:t>
            </w:r>
            <w:r>
              <w:rPr>
                <w:rFonts w:ascii="SimSun" w:hAnsi="SimSun" w:eastAsia="SimSun"/>
                <w:b w:val="0"/>
                <w:i w:val="0"/>
                <w:color w:val="000000"/>
                <w:sz w:val="18"/>
              </w:rPr>
              <w:t>场所</w:t>
            </w:r>
          </w:p>
        </w:tc>
        <w:tc>
          <w:tcPr>
            <w:tcW w:type="dxa" w:w="8432"/>
            <w:gridSpan w:val="7"/>
            <w:tcBorders>
              <w:start w:sz="3.199999999999932" w:val="single" w:color="#000000"/>
              <w:top w:sz="3.199999999999818" w:val="single" w:color="#000000"/>
              <w:end w:sz="4.0" w:val="single" w:color="#000000"/>
              <w:bottom w:sz="4.0"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45" w:lineRule="auto" w:before="170" w:after="0"/>
              <w:ind w:left="24" w:right="22" w:firstLine="0"/>
              <w:jc w:val="left"/>
            </w:pPr>
            <w:r>
              <w:rPr>
                <w:rFonts w:ascii="SimSun" w:hAnsi="SimSun" w:eastAsia="SimSun"/>
                <w:b w:val="0"/>
                <w:i w:val="0"/>
                <w:color w:val="000000"/>
                <w:sz w:val="18"/>
              </w:rPr>
              <w:t>经深交所</w:t>
            </w:r>
            <w:r>
              <w:rPr>
                <w:rFonts w:ascii="ArialNarrow" w:hAnsi="ArialNarrow" w:eastAsia="ArialNarrow"/>
                <w:b w:val="0"/>
                <w:i w:val="0"/>
                <w:color w:val="000000"/>
                <w:sz w:val="18"/>
              </w:rPr>
              <w:t>“</w:t>
            </w:r>
            <w:r>
              <w:rPr>
                <w:rFonts w:ascii="SimSun" w:hAnsi="SimSun" w:eastAsia="SimSun"/>
                <w:b w:val="0"/>
                <w:i w:val="0"/>
                <w:color w:val="000000"/>
                <w:sz w:val="18"/>
              </w:rPr>
              <w:t>深证上〔</w:t>
            </w:r>
            <w:r>
              <w:rPr>
                <w:rFonts w:ascii="ArialNarrow" w:hAnsi="ArialNarrow" w:eastAsia="ArialNarrow"/>
                <w:b w:val="0"/>
                <w:i w:val="0"/>
                <w:color w:val="000000"/>
                <w:sz w:val="18"/>
              </w:rPr>
              <w:t>2018</w:t>
            </w:r>
            <w:r>
              <w:rPr>
                <w:rFonts w:ascii="SimSun" w:hAnsi="SimSun" w:eastAsia="SimSun"/>
                <w:b w:val="0"/>
                <w:i w:val="0"/>
                <w:color w:val="000000"/>
                <w:sz w:val="18"/>
              </w:rPr>
              <w:t>〕</w:t>
            </w:r>
            <w:r>
              <w:rPr>
                <w:rFonts w:ascii="ArialNarrow" w:hAnsi="ArialNarrow" w:eastAsia="ArialNarrow"/>
                <w:b w:val="0"/>
                <w:i w:val="0"/>
                <w:color w:val="000000"/>
                <w:sz w:val="18"/>
              </w:rPr>
              <w:t>600</w:t>
            </w:r>
            <w:r>
              <w:rPr>
                <w:rFonts w:ascii="SimSun" w:hAnsi="SimSun" w:eastAsia="SimSun"/>
                <w:b w:val="0"/>
                <w:i w:val="0"/>
                <w:color w:val="000000"/>
                <w:sz w:val="18"/>
              </w:rPr>
              <w:t xml:space="preserve"> 号</w:t>
            </w:r>
            <w:r>
              <w:rPr>
                <w:rFonts w:ascii="ArialNarrow" w:hAnsi="ArialNarrow" w:eastAsia="ArialNarrow"/>
                <w:b w:val="0"/>
                <w:i w:val="0"/>
                <w:color w:val="000000"/>
                <w:sz w:val="18"/>
              </w:rPr>
              <w:t>”</w:t>
            </w:r>
            <w:r>
              <w:rPr>
                <w:rFonts w:ascii="SimSun" w:hAnsi="SimSun" w:eastAsia="SimSun"/>
                <w:b w:val="0"/>
                <w:i w:val="0"/>
                <w:color w:val="000000"/>
                <w:sz w:val="18"/>
              </w:rPr>
              <w:t>文同意，本期债券将于</w:t>
            </w:r>
            <w:r>
              <w:rPr>
                <w:rFonts w:ascii="ArialNarrow" w:hAnsi="ArialNarrow" w:eastAsia="ArialNarrow"/>
                <w:b w:val="0"/>
                <w:i w:val="0"/>
                <w:color w:val="000000"/>
                <w:sz w:val="18"/>
              </w:rPr>
              <w:t xml:space="preserve"> 2018</w:t>
            </w:r>
            <w:r>
              <w:rPr>
                <w:rFonts w:ascii="SimSun" w:hAnsi="SimSun" w:eastAsia="SimSun"/>
                <w:b w:val="0"/>
                <w:i w:val="0"/>
                <w:color w:val="000000"/>
                <w:sz w:val="18"/>
              </w:rPr>
              <w:t xml:space="preserve"> 年</w:t>
            </w:r>
            <w:r>
              <w:rPr>
                <w:rFonts w:ascii="ArialNarrow" w:hAnsi="ArialNarrow" w:eastAsia="ArialNarrow"/>
                <w:b w:val="0"/>
                <w:i w:val="0"/>
                <w:color w:val="000000"/>
                <w:sz w:val="18"/>
              </w:rPr>
              <w:t xml:space="preserve"> 12</w:t>
            </w:r>
            <w:r>
              <w:rPr>
                <w:rFonts w:ascii="SimSun" w:hAnsi="SimSun" w:eastAsia="SimSun"/>
                <w:b w:val="0"/>
                <w:i w:val="0"/>
                <w:color w:val="000000"/>
                <w:sz w:val="18"/>
              </w:rPr>
              <w:t xml:space="preserve"> 月</w:t>
            </w:r>
            <w:r>
              <w:rPr>
                <w:rFonts w:ascii="ArialNarrow" w:hAnsi="ArialNarrow" w:eastAsia="ArialNarrow"/>
                <w:b w:val="0"/>
                <w:i w:val="0"/>
                <w:color w:val="000000"/>
                <w:sz w:val="18"/>
              </w:rPr>
              <w:t xml:space="preserve"> 7</w:t>
            </w:r>
            <w:r>
              <w:rPr>
                <w:rFonts w:ascii="SimSun" w:hAnsi="SimSun" w:eastAsia="SimSun"/>
                <w:b w:val="0"/>
                <w:i w:val="0"/>
                <w:color w:val="000000"/>
                <w:sz w:val="18"/>
              </w:rPr>
              <w:t xml:space="preserve"> </w:t>
            </w:r>
            <w:r>
              <w:rPr>
                <w:spacing w:val="-4.705882352941177"/>
                <w:rFonts w:ascii="SimSun" w:hAnsi="SimSun" w:eastAsia="SimSun"/>
                <w:b w:val="0"/>
                <w:i w:val="0"/>
                <w:color w:val="000000"/>
                <w:sz w:val="18"/>
              </w:rPr>
              <w:t xml:space="preserve">日起在深交所集中竞价系统和综合协 </w:t>
            </w:r>
            <w:r>
              <w:rPr>
                <w:rFonts w:ascii="SimSun" w:hAnsi="SimSun" w:eastAsia="SimSun"/>
                <w:b w:val="0"/>
                <w:i w:val="0"/>
                <w:color w:val="000000"/>
                <w:sz w:val="18"/>
              </w:rPr>
              <w:t>议交易平台双边挂牌交易</w:t>
            </w:r>
          </w:p>
        </w:tc>
      </w:tr>
      <w:tr>
        <w:trPr>
          <w:trHeight w:hRule="exact" w:val="788"/>
        </w:trPr>
        <w:tc>
          <w:tcPr>
            <w:tcW w:type="dxa" w:w="1134"/>
            <w:tcBorders>
              <w:start w:sz="3.1999999999999886" w:val="single" w:color="#000000"/>
              <w:top w:sz="4.0" w:val="single" w:color="#000000"/>
              <w:end w:sz="3.199999999999932" w:val="single" w:color="#000000"/>
              <w:bottom w:sz="4.0" w:val="single" w:color="#000000"/>
            </w:tcBorders>
            <w:shd w:fill="dbdbdb"/>
            <w:tcMar>
              <w:start w:w="0" w:type="dxa"/>
              <w:end w:w="0" w:type="dxa"/>
            </w:tcMar>
          </w:tcPr>
          <w:p>
            <w:pPr>
              <w:autoSpaceDN w:val="0"/>
              <w:autoSpaceDE w:val="0"/>
              <w:widowControl/>
              <w:spacing w:line="245" w:lineRule="auto" w:before="178" w:after="0"/>
              <w:ind w:left="24" w:right="22" w:firstLine="0"/>
              <w:jc w:val="left"/>
            </w:pPr>
            <w:r>
              <w:rPr>
                <w:spacing w:val="-11.428571428571427"/>
                <w:shd w:val="clear" w:color="auto" w:fill="dbdbdb"/>
                <w:rFonts w:ascii="SimSun" w:hAnsi="SimSun" w:eastAsia="SimSun"/>
                <w:b w:val="0"/>
                <w:i w:val="0"/>
                <w:color w:val="000000"/>
                <w:sz w:val="18"/>
              </w:rPr>
              <w:t xml:space="preserve">投资者适当性 </w:t>
            </w:r>
            <w:r>
              <w:rPr>
                <w:rFonts w:ascii="SimSun" w:hAnsi="SimSun" w:eastAsia="SimSun"/>
                <w:b w:val="0"/>
                <w:i w:val="0"/>
                <w:color w:val="000000"/>
                <w:sz w:val="18"/>
              </w:rPr>
              <w:t>安排</w:t>
            </w:r>
          </w:p>
        </w:tc>
        <w:tc>
          <w:tcPr>
            <w:tcW w:type="dxa" w:w="8432"/>
            <w:gridSpan w:val="7"/>
            <w:tcBorders>
              <w:start w:sz="3.199999999999932" w:val="single" w:color="#000000"/>
              <w:top w:sz="4.0" w:val="single" w:color="#000000"/>
              <w:end w:sz="4.0" w:val="single" w:color="#000000"/>
              <w:bottom w:sz="4.0"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45" w:lineRule="auto" w:before="62" w:after="0"/>
              <w:ind w:left="24" w:right="22" w:firstLine="0"/>
              <w:jc w:val="both"/>
            </w:pPr>
            <w:r>
              <w:rPr>
                <w:spacing w:val="-1.6326530612244896"/>
                <w:rFonts w:ascii="SimSun" w:hAnsi="SimSun" w:eastAsia="SimSun"/>
                <w:b w:val="0"/>
                <w:i w:val="0"/>
                <w:color w:val="000000"/>
                <w:sz w:val="18"/>
              </w:rPr>
              <w:t xml:space="preserve">符合《公司债券发行与交易管理办法》、《证券期货投资者适当性管理办法》和《深圳证券交易所债券市场投 </w:t>
            </w:r>
            <w:r>
              <w:rPr>
                <w:rFonts w:ascii="SimSun" w:hAnsi="SimSun" w:eastAsia="SimSun"/>
                <w:b w:val="0"/>
                <w:i w:val="0"/>
                <w:color w:val="000000"/>
                <w:sz w:val="18"/>
              </w:rPr>
              <w:t>资者适当性管理办法》规定并拥有中国证券登记结算有限责任公司深圳分公司</w:t>
            </w:r>
            <w:r>
              <w:rPr>
                <w:rFonts w:ascii="ArialNarrow" w:hAnsi="ArialNarrow" w:eastAsia="ArialNarrow"/>
                <w:b w:val="0"/>
                <w:i w:val="0"/>
                <w:color w:val="000000"/>
                <w:sz w:val="18"/>
              </w:rPr>
              <w:t xml:space="preserve"> A </w:t>
            </w:r>
            <w:r>
              <w:rPr>
                <w:spacing w:val="-7.272727272727273"/>
                <w:rFonts w:ascii="SimSun" w:hAnsi="SimSun" w:eastAsia="SimSun"/>
                <w:b w:val="0"/>
                <w:i w:val="0"/>
                <w:color w:val="000000"/>
                <w:sz w:val="18"/>
              </w:rPr>
              <w:t>股证券账户的合格投资者</w:t>
            </w:r>
            <w:r>
              <w:rPr>
                <w:rFonts w:ascii="SimSun" w:hAnsi="SimSun" w:eastAsia="SimSun"/>
                <w:b w:val="0"/>
                <w:i w:val="0"/>
                <w:color w:val="000000"/>
                <w:sz w:val="18"/>
              </w:rPr>
              <w:t>（法律、法规禁止购买者除外）。合格投资者的申购资金来源必须符合国家有关规定。</w:t>
            </w:r>
          </w:p>
        </w:tc>
      </w:tr>
      <w:tr>
        <w:trPr>
          <w:trHeight w:hRule="exact" w:val="792"/>
        </w:trPr>
        <w:tc>
          <w:tcPr>
            <w:tcW w:type="dxa" w:w="1134"/>
            <w:tcBorders>
              <w:start w:sz="3.1999999999999886" w:val="single" w:color="#000000"/>
              <w:top w:sz="4.0" w:val="single" w:color="#000000"/>
              <w:end w:sz="3.199999999999932" w:val="single" w:color="#000000"/>
              <w:bottom w:sz="4.0" w:val="single" w:color="#000000"/>
            </w:tcBorders>
            <w:shd w:fill="dbdbdb"/>
            <w:tcMar>
              <w:start w:w="0" w:type="dxa"/>
              <w:end w:w="0" w:type="dxa"/>
            </w:tcMar>
          </w:tcPr>
          <w:p>
            <w:pPr>
              <w:autoSpaceDN w:val="0"/>
              <w:autoSpaceDE w:val="0"/>
              <w:widowControl/>
              <w:spacing w:line="245" w:lineRule="auto" w:before="68" w:after="0"/>
              <w:ind w:left="24" w:right="22" w:firstLine="0"/>
              <w:jc w:val="both"/>
            </w:pPr>
            <w:r>
              <w:rPr>
                <w:spacing w:val="-11.428571428571427"/>
                <w:shd w:val="clear" w:color="auto" w:fill="dbdbdb"/>
                <w:rFonts w:ascii="SimSun" w:hAnsi="SimSun" w:eastAsia="SimSun"/>
                <w:b w:val="0"/>
                <w:i w:val="0"/>
                <w:color w:val="000000"/>
                <w:sz w:val="18"/>
              </w:rPr>
              <w:t xml:space="preserve">报告期内公司 </w:t>
            </w:r>
            <w:r>
              <w:rPr>
                <w:spacing w:val="-11.428571428571427"/>
                <w:shd w:val="clear" w:color="auto" w:fill="dbdbdb"/>
                <w:rFonts w:ascii="SimSun" w:hAnsi="SimSun" w:eastAsia="SimSun"/>
                <w:b w:val="0"/>
                <w:i w:val="0"/>
                <w:color w:val="000000"/>
                <w:sz w:val="18"/>
              </w:rPr>
              <w:t xml:space="preserve">债券的付息兑 </w:t>
            </w:r>
            <w:r>
              <w:rPr>
                <w:rFonts w:ascii="SimSun" w:hAnsi="SimSun" w:eastAsia="SimSun"/>
                <w:b w:val="0"/>
                <w:i w:val="0"/>
                <w:color w:val="000000"/>
                <w:sz w:val="18"/>
              </w:rPr>
              <w:t>付情况</w:t>
            </w:r>
          </w:p>
        </w:tc>
        <w:tc>
          <w:tcPr>
            <w:tcW w:type="dxa" w:w="8432"/>
            <w:gridSpan w:val="7"/>
            <w:tcBorders>
              <w:start w:sz="3.199999999999932" w:val="single" w:color="#000000"/>
              <w:top w:sz="4.0" w:val="single" w:color="#000000"/>
              <w:end w:sz="4.0" w:val="single" w:color="#000000"/>
              <w:bottom w:sz="4.0"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45" w:lineRule="auto" w:before="54" w:after="0"/>
              <w:ind w:left="24" w:right="90" w:firstLine="0"/>
              <w:jc w:val="both"/>
            </w:pPr>
            <w:r>
              <w:rPr>
                <w:rFonts w:ascii="SimSun" w:hAnsi="SimSun" w:eastAsia="SimSun"/>
                <w:b w:val="0"/>
                <w:i w:val="0"/>
                <w:color w:val="000000"/>
                <w:sz w:val="18"/>
              </w:rPr>
              <w:t>公司于</w:t>
            </w:r>
            <w:r>
              <w:rPr>
                <w:rFonts w:ascii="ArialNarrow" w:hAnsi="ArialNarrow" w:eastAsia="ArialNarrow"/>
                <w:b w:val="0"/>
                <w:i w:val="0"/>
                <w:color w:val="000000"/>
                <w:sz w:val="18"/>
              </w:rPr>
              <w:t xml:space="preserve"> 2020</w:t>
            </w:r>
            <w:r>
              <w:rPr>
                <w:rFonts w:ascii="SimSun" w:hAnsi="SimSun" w:eastAsia="SimSun"/>
                <w:b w:val="0"/>
                <w:i w:val="0"/>
                <w:color w:val="000000"/>
                <w:sz w:val="18"/>
              </w:rPr>
              <w:t xml:space="preserve"> 年</w:t>
            </w:r>
            <w:r>
              <w:rPr>
                <w:rFonts w:ascii="ArialNarrow" w:hAnsi="ArialNarrow" w:eastAsia="ArialNarrow"/>
                <w:b w:val="0"/>
                <w:i w:val="0"/>
                <w:color w:val="000000"/>
                <w:sz w:val="18"/>
              </w:rPr>
              <w:t xml:space="preserve"> 11</w:t>
            </w:r>
            <w:r>
              <w:rPr>
                <w:rFonts w:ascii="SimSun" w:hAnsi="SimSun" w:eastAsia="SimSun"/>
                <w:b w:val="0"/>
                <w:i w:val="0"/>
                <w:color w:val="000000"/>
                <w:sz w:val="18"/>
              </w:rPr>
              <w:t xml:space="preserve"> 月</w:t>
            </w:r>
            <w:r>
              <w:rPr>
                <w:rFonts w:ascii="ArialNarrow" w:hAnsi="ArialNarrow" w:eastAsia="ArialNarrow"/>
                <w:b w:val="0"/>
                <w:i w:val="0"/>
                <w:color w:val="000000"/>
                <w:sz w:val="18"/>
              </w:rPr>
              <w:t xml:space="preserve"> 17</w:t>
            </w:r>
            <w:r>
              <w:rPr>
                <w:rFonts w:ascii="SimSun" w:hAnsi="SimSun" w:eastAsia="SimSun"/>
                <w:b w:val="0"/>
                <w:i w:val="0"/>
                <w:color w:val="000000"/>
                <w:sz w:val="18"/>
              </w:rPr>
              <w:t xml:space="preserve"> 日于《中国证券报》、《证券时报》及巨潮资讯网披露了《</w:t>
            </w:r>
            <w:r>
              <w:rPr>
                <w:rFonts w:ascii="ArialNarrow" w:hAnsi="ArialNarrow" w:eastAsia="ArialNarrow"/>
                <w:b w:val="0"/>
                <w:i w:val="0"/>
                <w:color w:val="000000"/>
                <w:sz w:val="18"/>
              </w:rPr>
              <w:t>2018</w:t>
            </w:r>
            <w:r>
              <w:rPr>
                <w:rFonts w:ascii="SimSun" w:hAnsi="SimSun" w:eastAsia="SimSun"/>
                <w:b w:val="0"/>
                <w:i w:val="0"/>
                <w:color w:val="000000"/>
                <w:sz w:val="18"/>
              </w:rPr>
              <w:t xml:space="preserve"> </w:t>
            </w:r>
            <w:r>
              <w:rPr>
                <w:spacing w:val="-8.0"/>
                <w:rFonts w:ascii="SimSun" w:hAnsi="SimSun" w:eastAsia="SimSun"/>
                <w:b w:val="0"/>
                <w:i w:val="0"/>
                <w:color w:val="000000"/>
                <w:sz w:val="18"/>
              </w:rPr>
              <w:t xml:space="preserve">年面向合格投资者公 </w:t>
            </w:r>
            <w:r>
              <w:rPr>
                <w:rFonts w:ascii="SimSun" w:hAnsi="SimSun" w:eastAsia="SimSun"/>
                <w:b w:val="0"/>
                <w:i w:val="0"/>
                <w:color w:val="000000"/>
                <w:sz w:val="18"/>
              </w:rPr>
              <w:t>开发行公司债券（第一期）</w:t>
            </w:r>
            <w:r>
              <w:rPr>
                <w:rFonts w:ascii="ArialNarrow" w:hAnsi="ArialNarrow" w:eastAsia="ArialNarrow"/>
                <w:b w:val="0"/>
                <w:i w:val="0"/>
                <w:color w:val="000000"/>
                <w:sz w:val="18"/>
              </w:rPr>
              <w:t>2020</w:t>
            </w:r>
            <w:r>
              <w:rPr>
                <w:rFonts w:ascii="SimSun" w:hAnsi="SimSun" w:eastAsia="SimSun"/>
                <w:b w:val="0"/>
                <w:i w:val="0"/>
                <w:color w:val="000000"/>
                <w:sz w:val="18"/>
              </w:rPr>
              <w:t xml:space="preserve"> 年付息公告》，并于</w:t>
            </w:r>
            <w:r>
              <w:rPr>
                <w:rFonts w:ascii="ArialNarrow" w:hAnsi="ArialNarrow" w:eastAsia="ArialNarrow"/>
                <w:b w:val="0"/>
                <w:i w:val="0"/>
                <w:color w:val="000000"/>
                <w:sz w:val="18"/>
              </w:rPr>
              <w:t xml:space="preserve"> 2020</w:t>
            </w:r>
            <w:r>
              <w:rPr>
                <w:rFonts w:ascii="SimSun" w:hAnsi="SimSun" w:eastAsia="SimSun"/>
                <w:b w:val="0"/>
                <w:i w:val="0"/>
                <w:color w:val="000000"/>
                <w:sz w:val="18"/>
              </w:rPr>
              <w:t xml:space="preserve"> 年</w:t>
            </w:r>
            <w:r>
              <w:rPr>
                <w:rFonts w:ascii="ArialNarrow" w:hAnsi="ArialNarrow" w:eastAsia="ArialNarrow"/>
                <w:b w:val="0"/>
                <w:i w:val="0"/>
                <w:color w:val="000000"/>
                <w:sz w:val="18"/>
              </w:rPr>
              <w:t xml:space="preserve"> 11</w:t>
            </w:r>
            <w:r>
              <w:rPr>
                <w:rFonts w:ascii="SimSun" w:hAnsi="SimSun" w:eastAsia="SimSun"/>
                <w:b w:val="0"/>
                <w:i w:val="0"/>
                <w:color w:val="000000"/>
                <w:sz w:val="18"/>
              </w:rPr>
              <w:t xml:space="preserve"> 月</w:t>
            </w:r>
            <w:r>
              <w:rPr>
                <w:rFonts w:ascii="ArialNarrow" w:hAnsi="ArialNarrow" w:eastAsia="ArialNarrow"/>
                <w:b w:val="0"/>
                <w:i w:val="0"/>
                <w:color w:val="000000"/>
                <w:sz w:val="18"/>
              </w:rPr>
              <w:t xml:space="preserve"> 23</w:t>
            </w:r>
            <w:r>
              <w:rPr>
                <w:rFonts w:ascii="SimSun" w:hAnsi="SimSun" w:eastAsia="SimSun"/>
                <w:b w:val="0"/>
                <w:i w:val="0"/>
                <w:color w:val="000000"/>
                <w:sz w:val="18"/>
              </w:rPr>
              <w:t xml:space="preserve"> 日支付</w:t>
            </w:r>
            <w:r>
              <w:rPr>
                <w:rFonts w:ascii="ArialNarrow" w:hAnsi="ArialNarrow" w:eastAsia="ArialNarrow"/>
                <w:b w:val="0"/>
                <w:i w:val="0"/>
                <w:color w:val="000000"/>
                <w:sz w:val="18"/>
              </w:rPr>
              <w:t xml:space="preserve"> 2019</w:t>
            </w:r>
            <w:r>
              <w:rPr>
                <w:rFonts w:ascii="SimSun" w:hAnsi="SimSun" w:eastAsia="SimSun"/>
                <w:b w:val="0"/>
                <w:i w:val="0"/>
                <w:color w:val="000000"/>
                <w:sz w:val="18"/>
              </w:rPr>
              <w:t xml:space="preserve"> 年</w:t>
            </w:r>
            <w:r>
              <w:rPr>
                <w:rFonts w:ascii="ArialNarrow" w:hAnsi="ArialNarrow" w:eastAsia="ArialNarrow"/>
                <w:b w:val="0"/>
                <w:i w:val="0"/>
                <w:color w:val="000000"/>
                <w:sz w:val="18"/>
              </w:rPr>
              <w:t xml:space="preserve"> 11</w:t>
            </w:r>
            <w:r>
              <w:rPr>
                <w:rFonts w:ascii="SimSun" w:hAnsi="SimSun" w:eastAsia="SimSun"/>
                <w:b w:val="0"/>
                <w:i w:val="0"/>
                <w:color w:val="000000"/>
                <w:sz w:val="18"/>
              </w:rPr>
              <w:t xml:space="preserve"> 月</w:t>
            </w:r>
            <w:r>
              <w:rPr>
                <w:rFonts w:ascii="ArialNarrow" w:hAnsi="ArialNarrow" w:eastAsia="ArialNarrow"/>
                <w:b w:val="0"/>
                <w:i w:val="0"/>
                <w:color w:val="000000"/>
                <w:sz w:val="18"/>
              </w:rPr>
              <w:t xml:space="preserve"> 21</w:t>
            </w:r>
            <w:r>
              <w:rPr>
                <w:rFonts w:ascii="SimSun" w:hAnsi="SimSun" w:eastAsia="SimSun"/>
                <w:b w:val="0"/>
                <w:i w:val="0"/>
                <w:color w:val="000000"/>
                <w:sz w:val="18"/>
              </w:rPr>
              <w:t xml:space="preserve"> 日至</w:t>
            </w:r>
            <w:r>
              <w:rPr>
                <w:rFonts w:ascii="ArialNarrow" w:hAnsi="ArialNarrow" w:eastAsia="ArialNarrow"/>
                <w:b w:val="0"/>
                <w:i w:val="0"/>
                <w:color w:val="000000"/>
                <w:sz w:val="18"/>
              </w:rPr>
              <w:t xml:space="preserve"> 2020</w:t>
            </w:r>
            <w:r>
              <w:rPr>
                <w:rFonts w:ascii="SimSun" w:hAnsi="SimSun" w:eastAsia="SimSun"/>
                <w:b w:val="0"/>
                <w:i w:val="0"/>
                <w:color w:val="000000"/>
                <w:sz w:val="18"/>
              </w:rPr>
              <w:t xml:space="preserve"> 年</w:t>
            </w:r>
            <w:r>
              <w:rPr>
                <w:rFonts w:ascii="ArialNarrow" w:hAnsi="ArialNarrow" w:eastAsia="ArialNarrow"/>
                <w:b w:val="0"/>
                <w:i w:val="0"/>
                <w:color w:val="000000"/>
                <w:sz w:val="18"/>
              </w:rPr>
              <w:t xml:space="preserve"> </w:t>
            </w:r>
            <w:r>
              <w:rPr>
                <w:spacing w:val="-20.0"/>
                <w:rFonts w:ascii="ArialNarrow" w:hAnsi="ArialNarrow" w:eastAsia="ArialNarrow"/>
                <w:b w:val="0"/>
                <w:i w:val="0"/>
                <w:color w:val="000000"/>
                <w:sz w:val="18"/>
              </w:rPr>
              <w:t xml:space="preserve">11 </w:t>
            </w:r>
            <w:r>
              <w:rPr>
                <w:rFonts w:ascii="SimSun" w:hAnsi="SimSun" w:eastAsia="SimSun"/>
                <w:b w:val="0"/>
                <w:i w:val="0"/>
                <w:color w:val="000000"/>
                <w:sz w:val="18"/>
              </w:rPr>
              <w:t>月</w:t>
            </w:r>
            <w:r>
              <w:rPr>
                <w:rFonts w:ascii="ArialNarrow" w:hAnsi="ArialNarrow" w:eastAsia="ArialNarrow"/>
                <w:b w:val="0"/>
                <w:i w:val="0"/>
                <w:color w:val="000000"/>
                <w:sz w:val="18"/>
              </w:rPr>
              <w:t xml:space="preserve"> 20</w:t>
            </w:r>
            <w:r>
              <w:rPr>
                <w:rFonts w:ascii="SimSun" w:hAnsi="SimSun" w:eastAsia="SimSun"/>
                <w:b w:val="0"/>
                <w:i w:val="0"/>
                <w:color w:val="000000"/>
                <w:sz w:val="18"/>
              </w:rPr>
              <w:t xml:space="preserve"> 日期间的利息，每手面值</w:t>
            </w:r>
            <w:r>
              <w:rPr>
                <w:rFonts w:ascii="ArialNarrow" w:hAnsi="ArialNarrow" w:eastAsia="ArialNarrow"/>
                <w:b w:val="0"/>
                <w:i w:val="0"/>
                <w:color w:val="000000"/>
                <w:sz w:val="18"/>
              </w:rPr>
              <w:t xml:space="preserve"> 1,000</w:t>
            </w:r>
            <w:r>
              <w:rPr>
                <w:rFonts w:ascii="SimSun" w:hAnsi="SimSun" w:eastAsia="SimSun"/>
                <w:b w:val="0"/>
                <w:i w:val="0"/>
                <w:color w:val="000000"/>
                <w:sz w:val="18"/>
              </w:rPr>
              <w:t xml:space="preserve"> 元的本期债券派发利息为人民币</w:t>
            </w:r>
            <w:r>
              <w:rPr>
                <w:rFonts w:ascii="ArialNarrow" w:hAnsi="ArialNarrow" w:eastAsia="ArialNarrow"/>
                <w:b w:val="0"/>
                <w:i w:val="0"/>
                <w:color w:val="000000"/>
                <w:sz w:val="18"/>
              </w:rPr>
              <w:t xml:space="preserve"> 41.80</w:t>
            </w:r>
            <w:r>
              <w:rPr>
                <w:rFonts w:ascii="SimSun" w:hAnsi="SimSun" w:eastAsia="SimSun"/>
                <w:b w:val="0"/>
                <w:i w:val="0"/>
                <w:color w:val="000000"/>
                <w:sz w:val="18"/>
              </w:rPr>
              <w:t xml:space="preserve"> 元（含税）</w:t>
            </w:r>
          </w:p>
        </w:tc>
      </w:tr>
    </w:tbl>
    <w:p>
      <w:pPr>
        <w:autoSpaceDN w:val="0"/>
        <w:autoSpaceDE w:val="0"/>
        <w:widowControl/>
        <w:spacing w:line="185" w:lineRule="auto" w:before="272" w:after="280"/>
        <w:ind w:left="30" w:right="0" w:firstLine="0"/>
        <w:jc w:val="left"/>
      </w:pPr>
      <w:r>
        <w:rPr>
          <w:rFonts w:ascii="SimSun" w:hAnsi="SimSun" w:eastAsia="SimSun"/>
          <w:b w:val="0"/>
          <w:i w:val="0"/>
          <w:color w:val="000000"/>
          <w:sz w:val="24"/>
        </w:rPr>
        <w:t>二、债券受托管理人和资信评级机构信息</w:t>
      </w:r>
    </w:p>
    <w:tbl>
      <w:tblPr>
        <w:tblW w:type="auto" w:w="0"/>
        <w:tblLayout w:type="fixed"/>
        <w:tblLook w:firstColumn="1" w:firstRow="1" w:lastColumn="0" w:lastRow="0" w:noHBand="0" w:noVBand="1" w:val="04A0"/>
        <w:tblInd w:w="30.0" w:type="dxa"/>
      </w:tblPr>
      <w:tblGrid>
        <w:gridCol w:w="1217"/>
        <w:gridCol w:w="1217"/>
        <w:gridCol w:w="1217"/>
        <w:gridCol w:w="1217"/>
        <w:gridCol w:w="1217"/>
        <w:gridCol w:w="1217"/>
        <w:gridCol w:w="1217"/>
        <w:gridCol w:w="1217"/>
      </w:tblGrid>
      <w:tr>
        <w:trPr>
          <w:trHeight w:hRule="exact" w:val="324"/>
        </w:trPr>
        <w:tc>
          <w:tcPr>
            <w:tcW w:type="dxa" w:w="9574"/>
            <w:gridSpan w:val="8"/>
            <w:tcBorders>
              <w:start w:sz="3.1999999999999886" w:val="single" w:color="#000000"/>
              <w:top w:sz="3.200000000000273" w:val="single" w:color="#000000"/>
              <w:end w:sz="4.0" w:val="single" w:color="#000000"/>
              <w:bottom w:sz="4.0" w:val="single" w:color="#000000"/>
            </w:tcBorders>
            <w:shd w:fill="dbdbdb"/>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tbl>
            <w:tblPr>
              <w:tblW w:type="auto" w:w="0"/>
              <w:tblLayout w:type="fixed"/>
              <w:tblLook w:firstColumn="1" w:firstRow="1" w:lastColumn="0" w:lastRow="0" w:noHBand="0" w:noVBand="1" w:val="04A0"/>
              <w:tblInd w:w="24.000000000000057" w:type="dxa"/>
            </w:tblPr>
            <w:tblGrid>
              <w:gridCol w:w="9574"/>
            </w:tblGrid>
            <w:tr>
              <w:trPr>
                <w:trHeight w:hRule="exact" w:val="294"/>
              </w:trPr>
              <w:tc>
                <w:tcPr>
                  <w:tcW w:type="dxa" w:w="9516"/>
                  <w:tcBorders/>
                  <w:shd w:fill="dbdbdb"/>
                  <w:tcMar>
                    <w:start w:w="0" w:type="dxa"/>
                    <w:end w:w="0" w:type="dxa"/>
                  </w:tcMar>
                </w:tcPr>
                <w:p>
                  <w:pPr>
                    <w:autoSpaceDN w:val="0"/>
                    <w:autoSpaceDE w:val="0"/>
                    <w:widowControl/>
                    <w:spacing w:line="185" w:lineRule="auto" w:before="66" w:after="0"/>
                    <w:ind w:left="0" w:right="0" w:firstLine="0"/>
                    <w:jc w:val="left"/>
                  </w:pPr>
                  <w:r>
                    <w:rPr>
                      <w:rFonts w:ascii="SimSun" w:hAnsi="SimSun" w:eastAsia="SimSun"/>
                      <w:b w:val="0"/>
                      <w:i w:val="0"/>
                      <w:color w:val="000000"/>
                      <w:sz w:val="18"/>
                    </w:rPr>
                    <w:t>债券受托管理人：</w:t>
                  </w:r>
                </w:p>
              </w:tc>
            </w:tr>
          </w:tbl>
          <w:p>
            <w:pPr>
              <w:autoSpaceDN w:val="0"/>
              <w:autoSpaceDE w:val="0"/>
              <w:widowControl/>
              <w:spacing w:line="14" w:lineRule="exact" w:before="0" w:after="0"/>
              <w:ind w:left="0" w:right="0"/>
            </w:pPr>
          </w:p>
        </w:tc>
      </w:tr>
      <w:tr>
        <w:trPr>
          <w:trHeight w:hRule="exact" w:val="556"/>
        </w:trPr>
        <w:tc>
          <w:tcPr>
            <w:tcW w:type="dxa" w:w="426"/>
            <w:tcBorders>
              <w:start w:sz="3.1999999999999886" w:val="single" w:color="#000000"/>
              <w:top w:sz="4.0" w:val="single" w:color="#000000"/>
              <w:end w:sz="3.2000000000000455" w:val="single" w:color="#000000"/>
              <w:bottom w:sz="4.0" w:val="single" w:color="#000000"/>
            </w:tcBorders>
            <w:shd w:fill="dbdbdb"/>
            <w:tcMar>
              <w:start w:w="0" w:type="dxa"/>
              <w:end w:w="0" w:type="dxa"/>
            </w:tcMar>
          </w:tcPr>
          <w:p>
            <w:pPr>
              <w:autoSpaceDN w:val="0"/>
              <w:autoSpaceDE w:val="0"/>
              <w:widowControl/>
              <w:spacing w:line="185" w:lineRule="auto" w:before="182" w:after="0"/>
              <w:ind w:left="0" w:right="0" w:firstLine="0"/>
              <w:jc w:val="center"/>
            </w:pPr>
            <w:r>
              <w:rPr>
                <w:shd w:val="clear" w:color="auto" w:fill="dbdbdb"/>
                <w:rFonts w:ascii="SimSun" w:hAnsi="SimSun" w:eastAsia="SimSun"/>
                <w:b w:val="0"/>
                <w:i w:val="0"/>
                <w:color w:val="000000"/>
                <w:sz w:val="18"/>
              </w:rPr>
              <w:t>名称</w:t>
            </w:r>
          </w:p>
        </w:tc>
        <w:tc>
          <w:tcPr>
            <w:tcW w:type="dxa" w:w="1972"/>
            <w:tcBorders>
              <w:start w:sz="3.2000000000000455"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4" w:after="0"/>
              <w:ind w:left="24" w:right="0" w:firstLine="0"/>
              <w:jc w:val="left"/>
            </w:pPr>
            <w:r>
              <w:rPr>
                <w:rFonts w:ascii="SimSun" w:hAnsi="SimSun" w:eastAsia="SimSun"/>
                <w:b w:val="0"/>
                <w:i w:val="0"/>
                <w:color w:val="000000"/>
                <w:sz w:val="18"/>
              </w:rPr>
              <w:t>国泰君安证券股份有限</w:t>
            </w:r>
          </w:p>
          <w:p>
            <w:pPr>
              <w:autoSpaceDN w:val="0"/>
              <w:autoSpaceDE w:val="0"/>
              <w:widowControl/>
              <w:spacing w:line="185" w:lineRule="auto" w:before="54" w:after="0"/>
              <w:ind w:left="24" w:right="0" w:firstLine="0"/>
              <w:jc w:val="left"/>
            </w:pPr>
            <w:r>
              <w:rPr>
                <w:rFonts w:ascii="SimSun" w:hAnsi="SimSun" w:eastAsia="SimSun"/>
                <w:b w:val="0"/>
                <w:i w:val="0"/>
                <w:color w:val="000000"/>
                <w:sz w:val="18"/>
              </w:rPr>
              <w:t xml:space="preserve">公司 </w:t>
            </w:r>
          </w:p>
        </w:tc>
        <w:tc>
          <w:tcPr>
            <w:tcW w:type="dxa" w:w="864"/>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182" w:after="0"/>
              <w:ind w:left="24" w:right="0" w:firstLine="0"/>
              <w:jc w:val="left"/>
            </w:pPr>
            <w:r>
              <w:rPr>
                <w:shd w:val="clear" w:color="auto" w:fill="dbdbdb"/>
                <w:rFonts w:ascii="SimSun" w:hAnsi="SimSun" w:eastAsia="SimSun"/>
                <w:b w:val="0"/>
                <w:i w:val="0"/>
                <w:color w:val="000000"/>
                <w:sz w:val="18"/>
              </w:rPr>
              <w:t>办公地址</w:t>
            </w:r>
          </w:p>
        </w:tc>
        <w:tc>
          <w:tcPr>
            <w:tcW w:type="dxa" w:w="1842"/>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4" w:after="0"/>
              <w:ind w:left="0" w:right="0" w:firstLine="0"/>
              <w:jc w:val="center"/>
            </w:pPr>
            <w:r>
              <w:rPr>
                <w:rFonts w:ascii="SimSun" w:hAnsi="SimSun" w:eastAsia="SimSun"/>
                <w:b w:val="0"/>
                <w:i w:val="0"/>
                <w:color w:val="000000"/>
                <w:sz w:val="18"/>
              </w:rPr>
              <w:t>中国（上海）自由贸易</w:t>
            </w:r>
          </w:p>
          <w:p>
            <w:pPr>
              <w:autoSpaceDN w:val="0"/>
              <w:autoSpaceDE w:val="0"/>
              <w:widowControl/>
              <w:spacing w:line="211" w:lineRule="auto" w:before="40" w:after="0"/>
              <w:ind w:left="22" w:right="0" w:firstLine="0"/>
              <w:jc w:val="left"/>
            </w:pPr>
            <w:r>
              <w:rPr>
                <w:rFonts w:ascii="SimSun" w:hAnsi="SimSun" w:eastAsia="SimSun"/>
                <w:b w:val="0"/>
                <w:i w:val="0"/>
                <w:color w:val="000000"/>
                <w:sz w:val="18"/>
              </w:rPr>
              <w:t>试验区商城路</w:t>
            </w:r>
            <w:r>
              <w:rPr>
                <w:rFonts w:ascii="ArialNarrow" w:hAnsi="ArialNarrow" w:eastAsia="ArialNarrow"/>
                <w:b w:val="0"/>
                <w:i w:val="0"/>
                <w:color w:val="000000"/>
                <w:sz w:val="18"/>
              </w:rPr>
              <w:t xml:space="preserve"> 618 </w:t>
            </w:r>
            <w:r>
              <w:rPr>
                <w:rFonts w:ascii="SimSun" w:hAnsi="SimSun" w:eastAsia="SimSun"/>
                <w:b w:val="0"/>
                <w:i w:val="0"/>
                <w:color w:val="000000"/>
                <w:sz w:val="18"/>
              </w:rPr>
              <w:t>号</w:t>
            </w:r>
          </w:p>
        </w:tc>
        <w:tc>
          <w:tcPr>
            <w:tcW w:type="dxa" w:w="850"/>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182" w:after="0"/>
              <w:ind w:left="24" w:right="0" w:firstLine="0"/>
              <w:jc w:val="left"/>
            </w:pPr>
            <w:r>
              <w:rPr>
                <w:shd w:val="clear" w:color="auto" w:fill="dbdbdb"/>
                <w:rFonts w:ascii="SimSun" w:hAnsi="SimSun" w:eastAsia="SimSun"/>
                <w:b w:val="0"/>
                <w:i w:val="0"/>
                <w:color w:val="000000"/>
                <w:sz w:val="18"/>
              </w:rPr>
              <w:t xml:space="preserve">联系人 </w:t>
            </w:r>
          </w:p>
        </w:tc>
        <w:tc>
          <w:tcPr>
            <w:tcW w:type="dxa" w:w="156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182" w:after="0"/>
              <w:ind w:left="24" w:right="0" w:firstLine="0"/>
              <w:jc w:val="left"/>
            </w:pPr>
            <w:r>
              <w:rPr>
                <w:rFonts w:ascii="SimSun" w:hAnsi="SimSun" w:eastAsia="SimSun"/>
                <w:b w:val="0"/>
                <w:i w:val="0"/>
                <w:color w:val="000000"/>
                <w:sz w:val="18"/>
              </w:rPr>
              <w:t xml:space="preserve">李玉贤 </w:t>
            </w:r>
          </w:p>
        </w:tc>
        <w:tc>
          <w:tcPr>
            <w:tcW w:type="dxa" w:w="990"/>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211" w:lineRule="auto" w:before="168" w:after="0"/>
              <w:ind w:left="0" w:right="0" w:firstLine="0"/>
              <w:jc w:val="center"/>
            </w:pPr>
            <w:r>
              <w:rPr>
                <w:shd w:val="clear" w:color="auto" w:fill="dbdbdb"/>
                <w:rFonts w:ascii="SimSun" w:hAnsi="SimSun" w:eastAsia="SimSun"/>
                <w:b w:val="0"/>
                <w:i w:val="0"/>
                <w:color w:val="000000"/>
                <w:sz w:val="18"/>
              </w:rPr>
              <w:t>联系人电话</w:t>
            </w:r>
            <w:r>
              <w:rPr>
                <w:shd w:val="clear" w:color="auto" w:fill="dbdbdb"/>
                <w:rFonts w:ascii="ArialNarrow" w:hAnsi="ArialNarrow" w:eastAsia="ArialNarrow"/>
                <w:b w:val="0"/>
                <w:i w:val="0"/>
                <w:color w:val="000000"/>
                <w:sz w:val="18"/>
              </w:rPr>
              <w:t xml:space="preserve"> </w:t>
            </w:r>
          </w:p>
        </w:tc>
        <w:tc>
          <w:tcPr>
            <w:tcW w:type="dxa" w:w="107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166" w:after="0"/>
              <w:ind w:left="0" w:right="0" w:firstLine="0"/>
              <w:jc w:val="center"/>
            </w:pPr>
            <w:r>
              <w:rPr>
                <w:rFonts w:ascii="ArialNarrow" w:hAnsi="ArialNarrow" w:eastAsia="ArialNarrow"/>
                <w:b w:val="0"/>
                <w:i w:val="0"/>
                <w:color w:val="000000"/>
                <w:sz w:val="18"/>
              </w:rPr>
              <w:t xml:space="preserve">021-38767718 </w:t>
            </w:r>
          </w:p>
        </w:tc>
      </w:tr>
      <w:tr>
        <w:trPr>
          <w:trHeight w:hRule="exact" w:val="324"/>
        </w:trPr>
        <w:tc>
          <w:tcPr>
            <w:tcW w:type="dxa" w:w="9574"/>
            <w:gridSpan w:val="8"/>
            <w:tcBorders>
              <w:start w:sz="3.1999999999999886" w:val="single" w:color="#000000"/>
              <w:top w:sz="4.0" w:val="single" w:color="#000000"/>
              <w:end w:sz="4.0" w:val="single" w:color="#000000"/>
              <w:bottom w:sz="4.0" w:val="single" w:color="#000000"/>
            </w:tcBorders>
            <w:shd w:fill="dbdbdb"/>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68" w:after="0"/>
              <w:ind w:left="24" w:right="0" w:firstLine="0"/>
              <w:jc w:val="left"/>
            </w:pPr>
            <w:r>
              <w:rPr>
                <w:rFonts w:ascii="SimSun" w:hAnsi="SimSun" w:eastAsia="SimSun"/>
                <w:b w:val="0"/>
                <w:i w:val="0"/>
                <w:color w:val="000000"/>
                <w:sz w:val="18"/>
              </w:rPr>
              <w:t>报告期内对公司债券进行跟踪评级的资信评级机构：</w:t>
            </w:r>
          </w:p>
        </w:tc>
      </w:tr>
      <w:tr>
        <w:trPr>
          <w:trHeight w:hRule="exact" w:val="558"/>
        </w:trPr>
        <w:tc>
          <w:tcPr>
            <w:tcW w:type="dxa" w:w="426"/>
            <w:tcBorders>
              <w:start w:sz="3.1999999999999886" w:val="single" w:color="#000000"/>
              <w:top w:sz="4.0" w:val="single" w:color="#000000"/>
              <w:end w:sz="3.2000000000000455" w:val="single" w:color="#000000"/>
              <w:bottom w:sz="4.0" w:val="single" w:color="#000000"/>
            </w:tcBorders>
            <w:shd w:fill="dbdbdb"/>
            <w:tcMar>
              <w:start w:w="0" w:type="dxa"/>
              <w:end w:w="0" w:type="dxa"/>
            </w:tcMar>
          </w:tcPr>
          <w:p>
            <w:pPr>
              <w:autoSpaceDN w:val="0"/>
              <w:autoSpaceDE w:val="0"/>
              <w:widowControl/>
              <w:spacing w:line="185" w:lineRule="auto" w:before="182" w:after="0"/>
              <w:ind w:left="0" w:right="0" w:firstLine="0"/>
              <w:jc w:val="center"/>
            </w:pPr>
            <w:r>
              <w:rPr>
                <w:shd w:val="clear" w:color="auto" w:fill="dbdbdb"/>
                <w:rFonts w:ascii="SimSun" w:hAnsi="SimSun" w:eastAsia="SimSun"/>
                <w:b w:val="0"/>
                <w:i w:val="0"/>
                <w:color w:val="000000"/>
                <w:sz w:val="18"/>
              </w:rPr>
              <w:t>名称</w:t>
            </w:r>
          </w:p>
        </w:tc>
        <w:tc>
          <w:tcPr>
            <w:tcW w:type="dxa" w:w="4678"/>
            <w:gridSpan w:val="3"/>
            <w:tcBorders>
              <w:start w:sz="3.2000000000000455" w:val="single" w:color="#000000"/>
              <w:top w:sz="4.0" w:val="single" w:color="#000000"/>
              <w:end w:sz="4.0" w:val="single" w:color="#000000"/>
              <w:bottom w:sz="4.0" w:val="single" w:color="#000000"/>
            </w:tcBorders>
            <w:tcMar>
              <w:start w:w="0" w:type="dxa"/>
              <w:end w:w="0" w:type="dxa"/>
            </w:tcMar>
            <w:tcMar>
              <w:start w:w="0" w:type="dxa"/>
              <w:end w:w="0" w:type="dxa"/>
            </w:tcMar>
            <w:tcMar>
              <w:start w:w="0" w:type="dxa"/>
              <w:end w:w="0" w:type="dxa"/>
            </w:tcMar>
          </w:tcPr>
          <w:p>
            <w:pPr>
              <w:autoSpaceDN w:val="0"/>
              <w:autoSpaceDE w:val="0"/>
              <w:widowControl/>
              <w:spacing w:line="185" w:lineRule="auto" w:before="182" w:after="0"/>
              <w:ind w:left="24" w:right="0" w:firstLine="0"/>
              <w:jc w:val="left"/>
            </w:pPr>
            <w:r>
              <w:rPr>
                <w:rFonts w:ascii="SimSun" w:hAnsi="SimSun" w:eastAsia="SimSun"/>
                <w:b w:val="0"/>
                <w:i w:val="0"/>
                <w:color w:val="000000"/>
                <w:sz w:val="18"/>
              </w:rPr>
              <w:t xml:space="preserve">中诚信国际信用评级有限责任公司 </w:t>
            </w:r>
          </w:p>
        </w:tc>
        <w:tc>
          <w:tcPr>
            <w:tcW w:type="dxa" w:w="850"/>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182" w:after="0"/>
              <w:ind w:left="0" w:right="0" w:firstLine="0"/>
              <w:jc w:val="center"/>
            </w:pPr>
            <w:r>
              <w:rPr>
                <w:shd w:val="clear" w:color="auto" w:fill="dbdbdb"/>
                <w:rFonts w:ascii="SimSun" w:hAnsi="SimSun" w:eastAsia="SimSun"/>
                <w:b w:val="0"/>
                <w:i w:val="0"/>
                <w:color w:val="000000"/>
                <w:sz w:val="18"/>
              </w:rPr>
              <w:t>办公地址</w:t>
            </w:r>
          </w:p>
        </w:tc>
        <w:tc>
          <w:tcPr>
            <w:tcW w:type="dxa" w:w="3620"/>
            <w:gridSpan w:val="3"/>
            <w:tcBorders>
              <w:start w:sz="4.0" w:val="single" w:color="#000000"/>
              <w:top w:sz="4.0" w:val="single" w:color="#000000"/>
              <w:end w:sz="4.0" w:val="single" w:color="#000000"/>
              <w:bottom w:sz="4.0" w:val="single" w:color="#000000"/>
            </w:tcBorders>
            <w:tcMar>
              <w:start w:w="0" w:type="dxa"/>
              <w:end w:w="0" w:type="dxa"/>
            </w:tcMar>
            <w:tcMar>
              <w:start w:w="0" w:type="dxa"/>
              <w:end w:w="0" w:type="dxa"/>
            </w:tcMar>
            <w:tcMar>
              <w:start w:w="0" w:type="dxa"/>
              <w:end w:w="0" w:type="dxa"/>
            </w:tcMar>
          </w:tcPr>
          <w:p>
            <w:pPr>
              <w:autoSpaceDN w:val="0"/>
              <w:autoSpaceDE w:val="0"/>
              <w:widowControl/>
              <w:spacing w:line="211" w:lineRule="auto" w:before="50" w:after="0"/>
              <w:ind w:left="0" w:right="0" w:firstLine="0"/>
              <w:jc w:val="center"/>
            </w:pPr>
            <w:r>
              <w:rPr>
                <w:rFonts w:ascii="SimSun" w:hAnsi="SimSun" w:eastAsia="SimSun"/>
                <w:b w:val="0"/>
                <w:i w:val="0"/>
                <w:color w:val="000000"/>
                <w:sz w:val="18"/>
              </w:rPr>
              <w:t>北京市东城区朝阳门内大街南竹杆胡同</w:t>
            </w:r>
            <w:r>
              <w:rPr>
                <w:rFonts w:ascii="ArialNarrow" w:hAnsi="ArialNarrow" w:eastAsia="ArialNarrow"/>
                <w:b w:val="0"/>
                <w:i w:val="0"/>
                <w:color w:val="000000"/>
                <w:sz w:val="18"/>
              </w:rPr>
              <w:t xml:space="preserve"> 2</w:t>
            </w:r>
            <w:r>
              <w:rPr>
                <w:rFonts w:ascii="SimSun" w:hAnsi="SimSun" w:eastAsia="SimSun"/>
                <w:b w:val="0"/>
                <w:i w:val="0"/>
                <w:color w:val="000000"/>
                <w:sz w:val="18"/>
              </w:rPr>
              <w:t xml:space="preserve"> 号银</w:t>
            </w:r>
          </w:p>
          <w:p>
            <w:pPr>
              <w:autoSpaceDN w:val="0"/>
              <w:autoSpaceDE w:val="0"/>
              <w:widowControl/>
              <w:spacing w:line="211" w:lineRule="auto" w:before="28" w:after="0"/>
              <w:ind w:left="24" w:right="0" w:firstLine="0"/>
              <w:jc w:val="left"/>
            </w:pPr>
            <w:r>
              <w:rPr>
                <w:rFonts w:ascii="SimSun" w:hAnsi="SimSun" w:eastAsia="SimSun"/>
                <w:b w:val="0"/>
                <w:i w:val="0"/>
                <w:color w:val="000000"/>
                <w:sz w:val="18"/>
              </w:rPr>
              <w:t>河</w:t>
            </w:r>
            <w:r>
              <w:rPr>
                <w:rFonts w:ascii="ArialNarrow" w:hAnsi="ArialNarrow" w:eastAsia="ArialNarrow"/>
                <w:b w:val="0"/>
                <w:i w:val="0"/>
                <w:color w:val="000000"/>
                <w:sz w:val="18"/>
              </w:rPr>
              <w:t xml:space="preserve"> SOHO6</w:t>
            </w:r>
            <w:r>
              <w:rPr>
                <w:rFonts w:ascii="SimSun" w:hAnsi="SimSun" w:eastAsia="SimSun"/>
                <w:b w:val="0"/>
                <w:i w:val="0"/>
                <w:color w:val="000000"/>
                <w:sz w:val="18"/>
              </w:rPr>
              <w:t xml:space="preserve"> 号楼</w:t>
            </w:r>
          </w:p>
        </w:tc>
      </w:tr>
      <w:tr>
        <w:trPr>
          <w:trHeight w:hRule="exact" w:val="556"/>
        </w:trPr>
        <w:tc>
          <w:tcPr>
            <w:tcW w:type="dxa" w:w="5954"/>
            <w:gridSpan w:val="5"/>
            <w:tcBorders>
              <w:start w:sz="3.1999999999999886" w:val="single" w:color="#000000"/>
              <w:top w:sz="4.0" w:val="single" w:color="#000000"/>
              <w:end w:sz="4.0" w:val="single" w:color="#000000"/>
              <w:bottom w:sz="4.0" w:val="single" w:color="#000000"/>
            </w:tcBorders>
            <w:shd w:fill="dbdbdb"/>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45" w:lineRule="auto" w:before="64" w:after="0"/>
              <w:ind w:left="24" w:right="24" w:firstLine="0"/>
              <w:jc w:val="left"/>
            </w:pPr>
            <w:r>
              <w:rPr>
                <w:spacing w:val="-2.3529411764705883"/>
                <w:shd w:val="clear" w:color="auto" w:fill="dbdbdb"/>
                <w:rFonts w:ascii="SimSun" w:hAnsi="SimSun" w:eastAsia="SimSun"/>
                <w:b w:val="0"/>
                <w:i w:val="0"/>
                <w:color w:val="000000"/>
                <w:sz w:val="18"/>
              </w:rPr>
              <w:t xml:space="preserve">报告期内公司聘请的债券受托管理人、资信评级机构发生变更的，变更的原 </w:t>
            </w:r>
            <w:r>
              <w:rPr>
                <w:rFonts w:ascii="SimSun" w:hAnsi="SimSun" w:eastAsia="SimSun"/>
                <w:b w:val="0"/>
                <w:i w:val="0"/>
                <w:color w:val="000000"/>
                <w:sz w:val="18"/>
              </w:rPr>
              <w:t>因、履行的程序、对投资者利益的影响等（如适用）</w:t>
            </w:r>
          </w:p>
        </w:tc>
        <w:tc>
          <w:tcPr>
            <w:tcW w:type="dxa" w:w="3620"/>
            <w:gridSpan w:val="3"/>
            <w:tcBorders>
              <w:start w:sz="4.0" w:val="single" w:color="#000000"/>
              <w:top w:sz="4.0" w:val="single" w:color="#000000"/>
              <w:end w:sz="4.0" w:val="single" w:color="#000000"/>
              <w:bottom w:sz="4.0" w:val="single" w:color="#000000"/>
            </w:tcBorders>
            <w:tcMar>
              <w:start w:w="0" w:type="dxa"/>
              <w:end w:w="0" w:type="dxa"/>
            </w:tcMar>
            <w:tcMar>
              <w:start w:w="0" w:type="dxa"/>
              <w:end w:w="0" w:type="dxa"/>
            </w:tcMar>
            <w:tcMar>
              <w:start w:w="0" w:type="dxa"/>
              <w:end w:w="0" w:type="dxa"/>
            </w:tcMar>
          </w:tcPr>
          <w:p>
            <w:pPr>
              <w:autoSpaceDN w:val="0"/>
              <w:autoSpaceDE w:val="0"/>
              <w:widowControl/>
              <w:spacing w:line="185" w:lineRule="auto" w:before="182" w:after="0"/>
              <w:ind w:left="24" w:right="0" w:firstLine="0"/>
              <w:jc w:val="left"/>
            </w:pPr>
            <w:r>
              <w:rPr>
                <w:rFonts w:ascii="SimSun" w:hAnsi="SimSun" w:eastAsia="SimSun"/>
                <w:b w:val="0"/>
                <w:i w:val="0"/>
                <w:color w:val="000000"/>
                <w:sz w:val="18"/>
              </w:rPr>
              <w:t>不适用</w:t>
            </w:r>
          </w:p>
        </w:tc>
      </w:tr>
    </w:tbl>
    <w:p>
      <w:pPr>
        <w:autoSpaceDN w:val="0"/>
        <w:autoSpaceDE w:val="0"/>
        <w:widowControl/>
        <w:spacing w:line="185" w:lineRule="auto" w:before="274" w:after="142"/>
        <w:ind w:left="30" w:right="0" w:firstLine="0"/>
        <w:jc w:val="left"/>
      </w:pPr>
      <w:r>
        <w:rPr>
          <w:rFonts w:ascii="SimSun" w:hAnsi="SimSun" w:eastAsia="SimSun"/>
          <w:b w:val="0"/>
          <w:i w:val="0"/>
          <w:color w:val="000000"/>
          <w:sz w:val="24"/>
        </w:rPr>
        <w:t>三、公司债券募集资金使用情况</w:t>
      </w:r>
    </w:p>
    <w:tbl>
      <w:tblPr>
        <w:tblW w:type="auto" w:w="0"/>
        <w:tblLayout w:type="fixed"/>
        <w:tblLook w:firstColumn="1" w:firstRow="1" w:lastColumn="0" w:lastRow="0" w:noHBand="0" w:noVBand="1" w:val="04A0"/>
        <w:tblInd w:w="15.999999999999943" w:type="dxa"/>
      </w:tblPr>
      <w:tblGrid>
        <w:gridCol w:w="9734"/>
      </w:tblGrid>
      <w:tr>
        <w:trPr>
          <w:trHeight w:hRule="exact" w:val="2044"/>
        </w:trPr>
        <w:tc>
          <w:tcPr>
            <w:tcW w:type="dxa" w:w="9656"/>
            <w:tcBorders/>
            <w:tcMar>
              <w:start w:w="0" w:type="dxa"/>
              <w:end w:w="0" w:type="dxa"/>
            </w:tcMar>
          </w:tcPr>
          <w:p>
            <w:pPr>
              <w:autoSpaceDN w:val="0"/>
              <w:autoSpaceDE w:val="0"/>
              <w:widowControl/>
              <w:spacing w:line="138" w:lineRule="exact" w:before="0" w:after="0"/>
              <w:ind w:left="0" w:right="0"/>
            </w:pPr>
          </w:p>
          <w:tbl>
            <w:tblPr>
              <w:tblW w:type="auto" w:w="0"/>
              <w:tblLayout w:type="fixed"/>
              <w:tblLook w:firstColumn="1" w:firstRow="1" w:lastColumn="0" w:lastRow="0" w:noHBand="0" w:noVBand="1" w:val="04A0"/>
              <w:tblInd w:w="14.000000000000057" w:type="dxa"/>
            </w:tblPr>
            <w:tblGrid>
              <w:gridCol w:w="4828"/>
              <w:gridCol w:w="4828"/>
            </w:tblGrid>
            <w:tr>
              <w:trPr>
                <w:trHeight w:hRule="exact" w:val="322"/>
              </w:trPr>
              <w:tc>
                <w:tcPr>
                  <w:tcW w:type="dxa" w:w="3402"/>
                  <w:tcBorders>
                    <w:start w:sz="3.1999999999999886" w:val="single" w:color="#000000"/>
                    <w:top w:sz="3.199999999999818" w:val="single" w:color="#000000"/>
                    <w:end w:sz="3.2000000000000455" w:val="single" w:color="#000000"/>
                    <w:bottom w:sz="4.0" w:val="single" w:color="#000000"/>
                  </w:tcBorders>
                  <w:shd w:fill="dbdbdb"/>
                  <w:tcMar>
                    <w:start w:w="0" w:type="dxa"/>
                    <w:end w:w="0" w:type="dxa"/>
                  </w:tcMar>
                </w:tcPr>
                <w:tbl>
                  <w:tblPr>
                    <w:tblW w:type="auto" w:w="0"/>
                    <w:tblLayout w:type="fixed"/>
                    <w:tblLook w:firstColumn="1" w:firstRow="1" w:lastColumn="0" w:lastRow="0" w:noHBand="0" w:noVBand="1" w:val="04A0"/>
                    <w:tblInd w:w="24.000000000000057" w:type="dxa"/>
                  </w:tblPr>
                  <w:tblGrid>
                    <w:gridCol w:w="3402"/>
                  </w:tblGrid>
                  <w:tr>
                    <w:trPr>
                      <w:trHeight w:hRule="exact" w:val="294"/>
                    </w:trPr>
                    <w:tc>
                      <w:tcPr>
                        <w:tcW w:type="dxa" w:w="3346"/>
                        <w:tcBorders/>
                        <w:shd w:fill="dbdbdb"/>
                        <w:tcMar>
                          <w:start w:w="0" w:type="dxa"/>
                          <w:end w:w="0" w:type="dxa"/>
                        </w:tcMar>
                      </w:tcPr>
                      <w:p>
                        <w:pPr>
                          <w:autoSpaceDN w:val="0"/>
                          <w:autoSpaceDE w:val="0"/>
                          <w:widowControl/>
                          <w:spacing w:line="185" w:lineRule="auto" w:before="66" w:after="0"/>
                          <w:ind w:left="0" w:right="0" w:firstLine="0"/>
                          <w:jc w:val="left"/>
                        </w:pPr>
                        <w:r>
                          <w:rPr>
                            <w:rFonts w:ascii="SimSun" w:hAnsi="SimSun" w:eastAsia="SimSun"/>
                            <w:b w:val="0"/>
                            <w:i w:val="0"/>
                            <w:color w:val="000000"/>
                            <w:sz w:val="18"/>
                          </w:rPr>
                          <w:t>公司债券募集资金使用情况及履行的程序</w:t>
                        </w:r>
                      </w:p>
                    </w:tc>
                  </w:tr>
                </w:tbl>
                <w:p>
                  <w:pPr>
                    <w:autoSpaceDN w:val="0"/>
                    <w:autoSpaceDE w:val="0"/>
                    <w:widowControl/>
                    <w:spacing w:line="14" w:lineRule="exact" w:before="0" w:after="0"/>
                    <w:ind w:left="0" w:right="0"/>
                  </w:pPr>
                </w:p>
              </w:tc>
              <w:tc>
                <w:tcPr>
                  <w:tcW w:type="dxa" w:w="6164"/>
                  <w:tcBorders>
                    <w:start w:sz="3.2000000000000455" w:val="single" w:color="#000000"/>
                    <w:top w:sz="3.199999999999818" w:val="single" w:color="#000000"/>
                    <w:end w:sz="4.0" w:val="single" w:color="#000000"/>
                    <w:bottom w:sz="4.0" w:val="single" w:color="#000000"/>
                  </w:tcBorders>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报告期内，公司严格按照公司债券募集说明书的约定使用募集资金。</w:t>
                  </w:r>
                </w:p>
              </w:tc>
            </w:tr>
            <w:tr>
              <w:trPr>
                <w:trHeight w:hRule="exact" w:val="324"/>
              </w:trPr>
              <w:tc>
                <w:tcPr>
                  <w:tcW w:type="dxa" w:w="3402"/>
                  <w:tcBorders>
                    <w:start w:sz="3.1999999999999886" w:val="single" w:color="#000000"/>
                    <w:top w:sz="4.0" w:val="single" w:color="#000000"/>
                    <w:end w:sz="3.2000000000000455" w:val="single" w:color="#000000"/>
                    <w:bottom w:sz="4.0" w:val="single" w:color="#000000"/>
                  </w:tcBorders>
                  <w:shd w:fill="dbdbdb"/>
                  <w:tcMar>
                    <w:start w:w="0" w:type="dxa"/>
                    <w:end w:w="0" w:type="dxa"/>
                  </w:tcMar>
                </w:tcPr>
                <w:p>
                  <w:pPr>
                    <w:autoSpaceDN w:val="0"/>
                    <w:autoSpaceDE w:val="0"/>
                    <w:widowControl/>
                    <w:spacing w:line="185" w:lineRule="auto" w:before="68" w:after="0"/>
                    <w:ind w:left="24" w:right="0" w:firstLine="0"/>
                    <w:jc w:val="left"/>
                  </w:pPr>
                  <w:r>
                    <w:rPr>
                      <w:rFonts w:ascii="SimSun" w:hAnsi="SimSun" w:eastAsia="SimSun"/>
                      <w:b w:val="0"/>
                      <w:i w:val="0"/>
                      <w:color w:val="000000"/>
                      <w:sz w:val="18"/>
                    </w:rPr>
                    <w:t>年末余额（万元）</w:t>
                  </w:r>
                </w:p>
              </w:tc>
              <w:tc>
                <w:tcPr>
                  <w:tcW w:type="dxa" w:w="6164"/>
                  <w:tcBorders>
                    <w:start w:sz="3.2000000000000455" w:val="single" w:color="#000000"/>
                    <w:top w:sz="4.0" w:val="single" w:color="#000000"/>
                    <w:end w:sz="4.0" w:val="single" w:color="#000000"/>
                    <w:bottom w:sz="4.0" w:val="single" w:color="#000000"/>
                  </w:tcBorders>
                  <w:tcMar>
                    <w:start w:w="0" w:type="dxa"/>
                    <w:end w:w="0" w:type="dxa"/>
                  </w:tcMar>
                </w:tcPr>
                <w:p/>
              </w:tc>
            </w:tr>
            <w:tr>
              <w:trPr>
                <w:trHeight w:hRule="exact" w:val="556"/>
              </w:trPr>
              <w:tc>
                <w:tcPr>
                  <w:tcW w:type="dxa" w:w="3402"/>
                  <w:tcBorders>
                    <w:start w:sz="3.1999999999999886" w:val="single" w:color="#000000"/>
                    <w:top w:sz="4.0" w:val="single" w:color="#000000"/>
                    <w:end w:sz="3.2000000000000455" w:val="single" w:color="#000000"/>
                    <w:bottom w:sz="4.0" w:val="single" w:color="#000000"/>
                  </w:tcBorders>
                  <w:shd w:fill="dbdbdb"/>
                  <w:tcMar>
                    <w:start w:w="0" w:type="dxa"/>
                    <w:end w:w="0" w:type="dxa"/>
                  </w:tcMar>
                </w:tcPr>
                <w:p>
                  <w:pPr>
                    <w:autoSpaceDN w:val="0"/>
                    <w:autoSpaceDE w:val="0"/>
                    <w:widowControl/>
                    <w:spacing w:line="185" w:lineRule="auto" w:before="184" w:after="0"/>
                    <w:ind w:left="24" w:right="0" w:firstLine="0"/>
                    <w:jc w:val="left"/>
                  </w:pPr>
                  <w:r>
                    <w:rPr>
                      <w:rFonts w:ascii="SimSun" w:hAnsi="SimSun" w:eastAsia="SimSun"/>
                      <w:b w:val="0"/>
                      <w:i w:val="0"/>
                      <w:color w:val="000000"/>
                      <w:sz w:val="18"/>
                    </w:rPr>
                    <w:t xml:space="preserve">募集资金专项账户运作情况 </w:t>
                  </w:r>
                </w:p>
              </w:tc>
              <w:tc>
                <w:tcPr>
                  <w:tcW w:type="dxa" w:w="6164"/>
                  <w:tcBorders>
                    <w:start w:sz="3.2000000000000455" w:val="single" w:color="#000000"/>
                    <w:top w:sz="4.0" w:val="single" w:color="#000000"/>
                    <w:end w:sz="4.0" w:val="single" w:color="#000000"/>
                    <w:bottom w:sz="4.0" w:val="single" w:color="#000000"/>
                  </w:tcBorders>
                  <w:tcMar>
                    <w:start w:w="0" w:type="dxa"/>
                    <w:end w:w="0" w:type="dxa"/>
                  </w:tcMar>
                </w:tcPr>
                <w:p>
                  <w:pPr>
                    <w:autoSpaceDN w:val="0"/>
                    <w:autoSpaceDE w:val="0"/>
                    <w:widowControl/>
                    <w:spacing w:line="245" w:lineRule="auto" w:before="64" w:after="0"/>
                    <w:ind w:left="24" w:right="0" w:firstLine="0"/>
                    <w:jc w:val="center"/>
                  </w:pPr>
                  <w:r>
                    <w:rPr>
                      <w:spacing w:val="-2.2857142857142856"/>
                      <w:rFonts w:ascii="SimSun" w:hAnsi="SimSun" w:eastAsia="SimSun"/>
                      <w:b w:val="0"/>
                      <w:i w:val="0"/>
                      <w:color w:val="000000"/>
                      <w:sz w:val="18"/>
                    </w:rPr>
                    <w:t>公司与保荐机构、存放募集资金的商业银行签订三方监管协议，设立专项账户，</w:t>
                  </w:r>
                  <w:r>
                    <w:rPr>
                      <w:rFonts w:ascii="SimSun" w:hAnsi="SimSun" w:eastAsia="SimSun"/>
                      <w:b w:val="0"/>
                      <w:i w:val="0"/>
                      <w:color w:val="000000"/>
                      <w:sz w:val="18"/>
                    </w:rPr>
                    <w:t>严格规范募集资金的存放、使用、支付利息，监督募集资金专项账户的运作。</w:t>
                  </w:r>
                </w:p>
              </w:tc>
            </w:tr>
            <w:tr>
              <w:trPr>
                <w:trHeight w:hRule="exact" w:val="560"/>
              </w:trPr>
              <w:tc>
                <w:tcPr>
                  <w:tcW w:type="dxa" w:w="3402"/>
                  <w:tcBorders>
                    <w:start w:sz="3.1999999999999886" w:val="single" w:color="#000000"/>
                    <w:top w:sz="4.0" w:val="single" w:color="#000000"/>
                    <w:end w:sz="3.2000000000000455" w:val="single" w:color="#000000"/>
                    <w:bottom w:sz="4.0" w:val="single" w:color="#000000"/>
                  </w:tcBorders>
                  <w:shd w:fill="dbdbdb"/>
                  <w:tcMar>
                    <w:start w:w="0" w:type="dxa"/>
                    <w:end w:w="0" w:type="dxa"/>
                  </w:tcMar>
                </w:tcPr>
                <w:p>
                  <w:pPr>
                    <w:autoSpaceDN w:val="0"/>
                    <w:autoSpaceDE w:val="0"/>
                    <w:widowControl/>
                    <w:spacing w:line="245" w:lineRule="auto" w:before="68" w:after="0"/>
                    <w:ind w:left="24" w:right="130" w:firstLine="0"/>
                    <w:jc w:val="left"/>
                  </w:pPr>
                  <w:r>
                    <w:rPr>
                      <w:spacing w:val="-4.2105263157894735"/>
                      <w:rFonts w:ascii="SimSun" w:hAnsi="SimSun" w:eastAsia="SimSun"/>
                      <w:b w:val="0"/>
                      <w:i w:val="0"/>
                      <w:color w:val="000000"/>
                      <w:sz w:val="18"/>
                    </w:rPr>
                    <w:t xml:space="preserve">募集资金使用是否与募集说明书承诺的用 </w:t>
                  </w:r>
                  <w:r>
                    <w:rPr>
                      <w:rFonts w:ascii="SimSun" w:hAnsi="SimSun" w:eastAsia="SimSun"/>
                      <w:b w:val="0"/>
                      <w:i w:val="0"/>
                      <w:color w:val="000000"/>
                      <w:sz w:val="18"/>
                    </w:rPr>
                    <w:t xml:space="preserve">途、使用计划及其他约定一致 </w:t>
                  </w:r>
                </w:p>
              </w:tc>
              <w:tc>
                <w:tcPr>
                  <w:tcW w:type="dxa" w:w="6164"/>
                  <w:tcBorders>
                    <w:start w:sz="3.2000000000000455"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186" w:after="0"/>
                    <w:ind w:left="24" w:right="0" w:firstLine="0"/>
                    <w:jc w:val="left"/>
                  </w:pPr>
                  <w:r>
                    <w:rPr>
                      <w:rFonts w:ascii="SimSun" w:hAnsi="SimSun" w:eastAsia="SimSun"/>
                      <w:b w:val="0"/>
                      <w:i w:val="0"/>
                      <w:color w:val="000000"/>
                      <w:sz w:val="18"/>
                    </w:rPr>
                    <w:t>一致</w:t>
                  </w:r>
                </w:p>
              </w:tc>
            </w:tr>
          </w:tbl>
          <w:p>
            <w:pPr>
              <w:autoSpaceDN w:val="0"/>
              <w:autoSpaceDE w:val="0"/>
              <w:widowControl/>
              <w:spacing w:line="242" w:lineRule="auto" w:before="0" w:after="0"/>
              <w:ind w:left="0" w:right="60" w:firstLine="0"/>
              <w:jc w:val="right"/>
            </w:pPr>
            <w:r>
              <w:rPr>
                <w:rFonts w:ascii="ArialNarrow" w:hAnsi="ArialNarrow" w:eastAsia="ArialNarrow"/>
                <w:b w:val="0"/>
                <w:i w:val="0"/>
                <w:color w:val="000000"/>
                <w:sz w:val="18"/>
              </w:rPr>
              <w:t xml:space="preserve">0 </w:t>
            </w:r>
          </w:p>
        </w:tc>
      </w:tr>
    </w:tbl>
    <w:p>
      <w:pPr>
        <w:autoSpaceDN w:val="0"/>
        <w:autoSpaceDE w:val="0"/>
        <w:widowControl/>
        <w:spacing w:line="185" w:lineRule="auto" w:before="138" w:after="0"/>
        <w:ind w:left="30" w:right="0" w:firstLine="0"/>
        <w:jc w:val="left"/>
      </w:pPr>
      <w:r>
        <w:rPr>
          <w:rFonts w:ascii="SimSun" w:hAnsi="SimSun" w:eastAsia="SimSun"/>
          <w:b w:val="0"/>
          <w:i w:val="0"/>
          <w:color w:val="000000"/>
          <w:sz w:val="24"/>
        </w:rPr>
        <w:t>四、公司债券信息评级情况</w:t>
      </w:r>
    </w:p>
    <w:p>
      <w:pPr>
        <w:autoSpaceDN w:val="0"/>
        <w:tabs>
          <w:tab w:pos="430" w:val="left"/>
        </w:tabs>
        <w:autoSpaceDE w:val="0"/>
        <w:widowControl/>
        <w:spacing w:line="245" w:lineRule="auto" w:before="292" w:after="0"/>
        <w:ind w:left="30" w:right="66" w:firstLine="0"/>
        <w:jc w:val="left"/>
      </w:pPr>
      <w:r>
        <w:tab/>
      </w:r>
      <w:r>
        <w:rPr>
          <w:rFonts w:ascii="SimSun" w:hAnsi="SimSun" w:eastAsia="SimSun"/>
          <w:b w:val="0"/>
          <w:i w:val="0"/>
          <w:color w:val="000000"/>
          <w:sz w:val="20"/>
        </w:rPr>
        <w:t>经中诚信证券评估有限公司综合评定，发行人的主体信用等级为</w:t>
      </w:r>
      <w:r>
        <w:rPr>
          <w:rFonts w:ascii="ArialNarrow" w:hAnsi="ArialNarrow" w:eastAsia="ArialNarrow"/>
          <w:b w:val="0"/>
          <w:i w:val="0"/>
          <w:color w:val="000000"/>
          <w:sz w:val="20"/>
        </w:rPr>
        <w:t xml:space="preserve"> AAA</w:t>
      </w:r>
      <w:r>
        <w:rPr>
          <w:rFonts w:ascii="SimSun" w:hAnsi="SimSun" w:eastAsia="SimSun"/>
          <w:b w:val="0"/>
          <w:i w:val="0"/>
          <w:color w:val="000000"/>
          <w:sz w:val="20"/>
        </w:rPr>
        <w:t>，本期债券信用等级为</w:t>
      </w:r>
      <w:r>
        <w:rPr>
          <w:rFonts w:ascii="ArialNarrow" w:hAnsi="ArialNarrow" w:eastAsia="ArialNarrow"/>
          <w:b w:val="0"/>
          <w:i w:val="0"/>
          <w:color w:val="000000"/>
          <w:sz w:val="20"/>
        </w:rPr>
        <w:t xml:space="preserve"> AAA</w:t>
      </w:r>
      <w:r>
        <w:rPr>
          <w:rFonts w:ascii="SimSun" w:hAnsi="SimSun" w:eastAsia="SimSun"/>
          <w:b w:val="0"/>
          <w:i w:val="0"/>
          <w:color w:val="000000"/>
          <w:sz w:val="20"/>
        </w:rPr>
        <w:t xml:space="preserve">。中诚信 </w:t>
      </w:r>
      <w:r>
        <w:rPr>
          <w:rFonts w:ascii="SimSun" w:hAnsi="SimSun" w:eastAsia="SimSun"/>
          <w:b w:val="0"/>
          <w:i w:val="0"/>
          <w:color w:val="000000"/>
          <w:sz w:val="20"/>
        </w:rPr>
        <w:t>证评将在本期债券有效存续期间对发行人进行定期跟踪评级以及不定期跟踪评级。</w:t>
      </w:r>
    </w:p>
    <w:p>
      <w:pPr>
        <w:autoSpaceDN w:val="0"/>
        <w:autoSpaceDE w:val="0"/>
        <w:widowControl/>
        <w:spacing w:line="233" w:lineRule="auto" w:before="576" w:after="0"/>
        <w:ind w:left="0" w:right="20" w:firstLine="0"/>
        <w:jc w:val="right"/>
      </w:pPr>
      <w:r>
        <w:rPr>
          <w:rFonts w:ascii="Times" w:hAnsi="Times" w:eastAsia="Times"/>
          <w:b w:val="0"/>
          <w:i w:val="0"/>
          <w:color w:val="000000"/>
          <w:sz w:val="18"/>
        </w:rPr>
        <w:t xml:space="preserve">46 </w:t>
      </w:r>
    </w:p>
    <w:p>
      <w:pPr>
        <w:sectPr>
          <w:pgSz w:w="11904" w:h="16840"/>
          <w:pgMar w:top="436" w:right="1066" w:bottom="500" w:left="1104" w:header="720" w:footer="720" w:gutter="0"/>
          <w:cols w:space="720" w:num="1" w:equalWidth="0">
            <w:col w:w="9734" w:space="0"/>
            <w:col w:w="9734" w:space="0"/>
            <w:col w:w="9734" w:space="0"/>
            <w:col w:w="9790" w:space="0"/>
            <w:col w:w="9788" w:space="0"/>
            <w:col w:w="9790" w:space="0"/>
            <w:col w:w="9790" w:space="0"/>
            <w:col w:w="9734" w:space="0"/>
            <w:col w:w="9734" w:space="0"/>
            <w:col w:w="9788" w:space="0"/>
            <w:col w:w="9790" w:space="0"/>
            <w:col w:w="9734" w:space="0"/>
            <w:col w:w="9734" w:space="0"/>
            <w:col w:w="9736" w:space="0"/>
            <w:col w:w="9734" w:space="0"/>
            <w:col w:w="9734" w:space="0"/>
            <w:col w:w="9734" w:space="0"/>
            <w:col w:w="9734" w:space="0"/>
            <w:col w:w="9734" w:space="0"/>
            <w:col w:w="9790" w:space="0"/>
            <w:col w:w="9734" w:space="0"/>
            <w:col w:w="9736" w:space="0"/>
            <w:col w:w="9734" w:space="0"/>
            <w:col w:w="9734" w:space="0"/>
            <w:col w:w="9790" w:space="0"/>
            <w:col w:w="9734" w:space="0"/>
            <w:col w:w="9780" w:space="0"/>
            <w:col w:w="9734" w:space="0"/>
            <w:col w:w="9790" w:space="0"/>
            <w:col w:w="9734" w:space="0"/>
            <w:col w:w="9734" w:space="0"/>
            <w:col w:w="9734" w:space="0"/>
            <w:col w:w="9734" w:space="0"/>
            <w:col w:w="9734" w:space="0"/>
            <w:col w:w="9788" w:space="0"/>
            <w:col w:w="9790" w:space="0"/>
            <w:col w:w="9788" w:space="0"/>
            <w:col w:w="9790" w:space="0"/>
            <w:col w:w="9734" w:space="0"/>
            <w:col w:w="9734" w:space="0"/>
            <w:col w:w="9734" w:space="0"/>
            <w:col w:w="9734" w:space="0"/>
            <w:col w:w="9734" w:space="0"/>
            <w:col w:w="9734" w:space="0"/>
            <w:col w:w="9734" w:space="0"/>
          </w:cols>
          <w:docGrid w:linePitch="360"/>
        </w:sectPr>
      </w:pPr>
    </w:p>
    <w:p>
      <w:pPr>
        <w:autoSpaceDN w:val="0"/>
        <w:autoSpaceDE w:val="0"/>
        <w:widowControl/>
        <w:spacing w:line="220" w:lineRule="exact" w:before="0" w:after="216"/>
        <w:ind w:left="0" w:right="0"/>
      </w:pPr>
    </w:p>
    <w:p>
      <w:pPr>
        <w:autoSpaceDN w:val="0"/>
        <w:autoSpaceDE w:val="0"/>
        <w:widowControl/>
        <w:spacing w:line="204" w:lineRule="auto" w:before="0" w:after="0"/>
        <w:ind w:left="0" w:right="66" w:firstLine="0"/>
        <w:jc w:val="right"/>
      </w:pPr>
      <w:r>
        <w:rPr>
          <w:rFonts w:ascii="SimSun" w:hAnsi="SimSun" w:eastAsia="SimSun"/>
          <w:b w:val="0"/>
          <w:i w:val="0"/>
          <w:color w:val="000000"/>
          <w:sz w:val="18"/>
        </w:rPr>
        <w:t>北方华锦化学工业股份有限公司</w:t>
      </w:r>
      <w:r>
        <w:rPr>
          <w:rFonts w:ascii="Times" w:hAnsi="Times" w:eastAsia="Times"/>
          <w:b w:val="0"/>
          <w:i w:val="0"/>
          <w:color w:val="000000"/>
          <w:sz w:val="18"/>
        </w:rPr>
        <w:t xml:space="preserve"> 2020</w:t>
      </w:r>
      <w:r>
        <w:rPr>
          <w:rFonts w:ascii="SimSun" w:hAnsi="SimSun" w:eastAsia="SimSun"/>
          <w:b w:val="0"/>
          <w:i w:val="0"/>
          <w:color w:val="000000"/>
          <w:sz w:val="18"/>
        </w:rPr>
        <w:t xml:space="preserve"> 年年度报告全文</w:t>
      </w:r>
    </w:p>
    <w:p>
      <w:pPr>
        <w:autoSpaceDN w:val="0"/>
        <w:autoSpaceDE w:val="0"/>
        <w:widowControl/>
        <w:spacing w:line="185" w:lineRule="auto" w:before="404" w:after="0"/>
        <w:ind w:left="30" w:right="0" w:firstLine="0"/>
        <w:jc w:val="left"/>
      </w:pPr>
      <w:r>
        <w:rPr>
          <w:rFonts w:ascii="SimSun" w:hAnsi="SimSun" w:eastAsia="SimSun"/>
          <w:b w:val="0"/>
          <w:i w:val="0"/>
          <w:color w:val="000000"/>
          <w:sz w:val="24"/>
        </w:rPr>
        <w:t>五、公司债券增信机制、偿债计划及其他偿债保障措施</w:t>
      </w:r>
    </w:p>
    <w:p>
      <w:pPr>
        <w:autoSpaceDN w:val="0"/>
        <w:autoSpaceDE w:val="0"/>
        <w:widowControl/>
        <w:spacing w:line="185" w:lineRule="auto" w:before="308" w:after="0"/>
        <w:ind w:left="430" w:right="0" w:firstLine="0"/>
        <w:jc w:val="left"/>
      </w:pPr>
      <w:r>
        <w:rPr>
          <w:rFonts w:ascii="SimSun" w:hAnsi="SimSun" w:eastAsia="SimSun"/>
          <w:b w:val="0"/>
          <w:i w:val="0"/>
          <w:color w:val="000000"/>
          <w:sz w:val="20"/>
        </w:rPr>
        <w:t>报告期内，公司债券增信机制、偿债计划及其他偿债保障措施未发生变更。</w:t>
      </w:r>
    </w:p>
    <w:p>
      <w:pPr>
        <w:autoSpaceDN w:val="0"/>
        <w:autoSpaceDE w:val="0"/>
        <w:widowControl/>
        <w:spacing w:line="185" w:lineRule="auto" w:before="120" w:after="0"/>
        <w:ind w:left="430" w:right="0" w:firstLine="0"/>
        <w:jc w:val="left"/>
      </w:pPr>
      <w:r>
        <w:rPr>
          <w:rFonts w:ascii="SimSun" w:hAnsi="SimSun" w:eastAsia="SimSun"/>
          <w:b w:val="0"/>
          <w:i w:val="0"/>
          <w:color w:val="000000"/>
          <w:sz w:val="20"/>
        </w:rPr>
        <w:t>本期债券无担保。</w:t>
      </w:r>
    </w:p>
    <w:p>
      <w:pPr>
        <w:autoSpaceDN w:val="0"/>
        <w:autoSpaceDE w:val="0"/>
        <w:widowControl/>
        <w:spacing w:line="245" w:lineRule="auto" w:before="104" w:after="0"/>
        <w:ind w:left="30" w:right="20" w:firstLine="400"/>
        <w:jc w:val="left"/>
      </w:pPr>
      <w:r>
        <w:rPr>
          <w:rFonts w:ascii="SimSun" w:hAnsi="SimSun" w:eastAsia="SimSun"/>
          <w:b w:val="0"/>
          <w:i w:val="0"/>
          <w:color w:val="000000"/>
          <w:sz w:val="20"/>
        </w:rPr>
        <w:t>本期债券的付息日为</w:t>
      </w:r>
      <w:r>
        <w:rPr>
          <w:rFonts w:ascii="ArialNarrow" w:hAnsi="ArialNarrow" w:eastAsia="ArialNarrow"/>
          <w:b w:val="0"/>
          <w:i w:val="0"/>
          <w:color w:val="000000"/>
          <w:sz w:val="20"/>
        </w:rPr>
        <w:t xml:space="preserve"> 2019 </w:t>
      </w:r>
      <w:r>
        <w:rPr>
          <w:rFonts w:ascii="SimSun" w:hAnsi="SimSun" w:eastAsia="SimSun"/>
          <w:b w:val="0"/>
          <w:i w:val="0"/>
          <w:color w:val="000000"/>
          <w:sz w:val="20"/>
        </w:rPr>
        <w:t>年至</w:t>
      </w:r>
      <w:r>
        <w:rPr>
          <w:rFonts w:ascii="ArialNarrow" w:hAnsi="ArialNarrow" w:eastAsia="ArialNarrow"/>
          <w:b w:val="0"/>
          <w:i w:val="0"/>
          <w:color w:val="000000"/>
          <w:sz w:val="20"/>
        </w:rPr>
        <w:t xml:space="preserve"> 2023 </w:t>
      </w:r>
      <w:r>
        <w:rPr>
          <w:rFonts w:ascii="SimSun" w:hAnsi="SimSun" w:eastAsia="SimSun"/>
          <w:b w:val="0"/>
          <w:i w:val="0"/>
          <w:color w:val="000000"/>
          <w:sz w:val="20"/>
        </w:rPr>
        <w:t>年每年的</w:t>
      </w:r>
      <w:r>
        <w:rPr>
          <w:rFonts w:ascii="ArialNarrow" w:hAnsi="ArialNarrow" w:eastAsia="ArialNarrow"/>
          <w:b w:val="0"/>
          <w:i w:val="0"/>
          <w:color w:val="000000"/>
          <w:sz w:val="20"/>
        </w:rPr>
        <w:t xml:space="preserve"> 11 </w:t>
      </w:r>
      <w:r>
        <w:rPr>
          <w:rFonts w:ascii="SimSun" w:hAnsi="SimSun" w:eastAsia="SimSun"/>
          <w:b w:val="0"/>
          <w:i w:val="0"/>
          <w:color w:val="000000"/>
          <w:sz w:val="20"/>
        </w:rPr>
        <w:t>月</w:t>
      </w:r>
      <w:r>
        <w:rPr>
          <w:rFonts w:ascii="ArialNarrow" w:hAnsi="ArialNarrow" w:eastAsia="ArialNarrow"/>
          <w:b w:val="0"/>
          <w:i w:val="0"/>
          <w:color w:val="000000"/>
          <w:sz w:val="20"/>
        </w:rPr>
        <w:t xml:space="preserve"> 21 </w:t>
      </w:r>
      <w:r>
        <w:rPr>
          <w:rFonts w:ascii="SimSun" w:hAnsi="SimSun" w:eastAsia="SimSun"/>
          <w:b w:val="0"/>
          <w:i w:val="0"/>
          <w:color w:val="000000"/>
          <w:sz w:val="20"/>
        </w:rPr>
        <w:t xml:space="preserve">日。如遇法定节假日或休息日，则顺延至其后的 </w:t>
      </w:r>
      <w:r>
        <w:rPr>
          <w:rFonts w:ascii="SimSun" w:hAnsi="SimSun" w:eastAsia="SimSun"/>
          <w:b w:val="0"/>
          <w:i w:val="0"/>
          <w:color w:val="000000"/>
          <w:sz w:val="20"/>
        </w:rPr>
        <w:t>第</w:t>
      </w:r>
      <w:r>
        <w:rPr>
          <w:rFonts w:ascii="ArialNarrow" w:hAnsi="ArialNarrow" w:eastAsia="ArialNarrow"/>
          <w:b w:val="0"/>
          <w:i w:val="0"/>
          <w:color w:val="000000"/>
          <w:sz w:val="20"/>
        </w:rPr>
        <w:t xml:space="preserve"> 1 </w:t>
      </w:r>
      <w:r>
        <w:rPr>
          <w:rFonts w:ascii="SimSun" w:hAnsi="SimSun" w:eastAsia="SimSun"/>
          <w:b w:val="0"/>
          <w:i w:val="0"/>
          <w:color w:val="000000"/>
          <w:sz w:val="20"/>
        </w:rPr>
        <w:t>个交易日（顺延期间不另计利息）。若债券持有人在本期债券存续期的第</w:t>
      </w:r>
      <w:r>
        <w:rPr>
          <w:rFonts w:ascii="ArialNarrow" w:hAnsi="ArialNarrow" w:eastAsia="ArialNarrow"/>
          <w:b w:val="0"/>
          <w:i w:val="0"/>
          <w:color w:val="000000"/>
          <w:sz w:val="20"/>
        </w:rPr>
        <w:t xml:space="preserve"> 3 </w:t>
      </w:r>
      <w:r>
        <w:rPr>
          <w:rFonts w:ascii="SimSun" w:hAnsi="SimSun" w:eastAsia="SimSun"/>
          <w:b w:val="0"/>
          <w:i w:val="0"/>
          <w:color w:val="000000"/>
          <w:sz w:val="20"/>
        </w:rPr>
        <w:t xml:space="preserve">年末行使回售选择权，回售 </w:t>
      </w:r>
      <w:r>
        <w:rPr>
          <w:rFonts w:ascii="SimSun" w:hAnsi="SimSun" w:eastAsia="SimSun"/>
          <w:b w:val="0"/>
          <w:i w:val="0"/>
          <w:color w:val="000000"/>
          <w:sz w:val="20"/>
        </w:rPr>
        <w:t>部分债券的付息日为</w:t>
      </w:r>
      <w:r>
        <w:rPr>
          <w:rFonts w:ascii="ArialNarrow" w:hAnsi="ArialNarrow" w:eastAsia="ArialNarrow"/>
          <w:b w:val="0"/>
          <w:i w:val="0"/>
          <w:color w:val="000000"/>
          <w:sz w:val="20"/>
        </w:rPr>
        <w:t xml:space="preserve"> 2019 </w:t>
      </w:r>
      <w:r>
        <w:rPr>
          <w:rFonts w:ascii="SimSun" w:hAnsi="SimSun" w:eastAsia="SimSun"/>
          <w:b w:val="0"/>
          <w:i w:val="0"/>
          <w:color w:val="000000"/>
          <w:sz w:val="20"/>
        </w:rPr>
        <w:t>年至</w:t>
      </w:r>
      <w:r>
        <w:rPr>
          <w:rFonts w:ascii="ArialNarrow" w:hAnsi="ArialNarrow" w:eastAsia="ArialNarrow"/>
          <w:b w:val="0"/>
          <w:i w:val="0"/>
          <w:color w:val="000000"/>
          <w:sz w:val="20"/>
        </w:rPr>
        <w:t xml:space="preserve"> 2021 </w:t>
      </w:r>
      <w:r>
        <w:rPr>
          <w:rFonts w:ascii="SimSun" w:hAnsi="SimSun" w:eastAsia="SimSun"/>
          <w:b w:val="0"/>
          <w:i w:val="0"/>
          <w:color w:val="000000"/>
          <w:sz w:val="20"/>
        </w:rPr>
        <w:t>年每年的</w:t>
      </w:r>
      <w:r>
        <w:rPr>
          <w:rFonts w:ascii="ArialNarrow" w:hAnsi="ArialNarrow" w:eastAsia="ArialNarrow"/>
          <w:b w:val="0"/>
          <w:i w:val="0"/>
          <w:color w:val="000000"/>
          <w:sz w:val="20"/>
        </w:rPr>
        <w:t xml:space="preserve"> 11 </w:t>
      </w:r>
      <w:r>
        <w:rPr>
          <w:rFonts w:ascii="SimSun" w:hAnsi="SimSun" w:eastAsia="SimSun"/>
          <w:b w:val="0"/>
          <w:i w:val="0"/>
          <w:color w:val="000000"/>
          <w:sz w:val="20"/>
        </w:rPr>
        <w:t>月</w:t>
      </w:r>
      <w:r>
        <w:rPr>
          <w:rFonts w:ascii="ArialNarrow" w:hAnsi="ArialNarrow" w:eastAsia="ArialNarrow"/>
          <w:b w:val="0"/>
          <w:i w:val="0"/>
          <w:color w:val="000000"/>
          <w:sz w:val="20"/>
        </w:rPr>
        <w:t xml:space="preserve"> 21 </w:t>
      </w:r>
      <w:r>
        <w:rPr>
          <w:rFonts w:ascii="SimSun" w:hAnsi="SimSun" w:eastAsia="SimSun"/>
          <w:b w:val="0"/>
          <w:i w:val="0"/>
          <w:color w:val="000000"/>
          <w:sz w:val="20"/>
        </w:rPr>
        <w:t>日。如遇法定节假日或休息日，则顺延至其后的第</w:t>
      </w:r>
      <w:r>
        <w:rPr>
          <w:rFonts w:ascii="ArialNarrow" w:hAnsi="ArialNarrow" w:eastAsia="ArialNarrow"/>
          <w:b w:val="0"/>
          <w:i w:val="0"/>
          <w:color w:val="000000"/>
          <w:sz w:val="20"/>
        </w:rPr>
        <w:t xml:space="preserve"> </w:t>
      </w:r>
      <w:r>
        <w:rPr>
          <w:spacing w:val="-20.0"/>
          <w:rFonts w:ascii="ArialNarrow" w:hAnsi="ArialNarrow" w:eastAsia="ArialNarrow"/>
          <w:b w:val="0"/>
          <w:i w:val="0"/>
          <w:color w:val="000000"/>
          <w:sz w:val="20"/>
        </w:rPr>
        <w:t xml:space="preserve">1 </w:t>
      </w:r>
      <w:r>
        <w:rPr>
          <w:rFonts w:ascii="SimSun" w:hAnsi="SimSun" w:eastAsia="SimSun"/>
          <w:b w:val="0"/>
          <w:i w:val="0"/>
          <w:color w:val="000000"/>
          <w:sz w:val="20"/>
        </w:rPr>
        <w:t>个交易日（顺延期间不另计利息）。</w:t>
      </w:r>
    </w:p>
    <w:p>
      <w:pPr>
        <w:autoSpaceDN w:val="0"/>
        <w:autoSpaceDE w:val="0"/>
        <w:widowControl/>
        <w:spacing w:line="185" w:lineRule="auto" w:before="306" w:after="0"/>
        <w:ind w:left="30" w:right="0" w:firstLine="0"/>
        <w:jc w:val="left"/>
      </w:pPr>
      <w:r>
        <w:rPr>
          <w:rFonts w:ascii="SimSun" w:hAnsi="SimSun" w:eastAsia="SimSun"/>
          <w:b w:val="0"/>
          <w:i w:val="0"/>
          <w:color w:val="000000"/>
          <w:sz w:val="24"/>
        </w:rPr>
        <w:t>六、报告期内债券持有人会议的召开情况</w:t>
      </w:r>
    </w:p>
    <w:p>
      <w:pPr>
        <w:autoSpaceDN w:val="0"/>
        <w:autoSpaceDE w:val="0"/>
        <w:widowControl/>
        <w:spacing w:line="187" w:lineRule="auto" w:before="306" w:after="0"/>
        <w:ind w:left="430" w:right="0" w:firstLine="0"/>
        <w:jc w:val="left"/>
      </w:pPr>
      <w:r>
        <w:rPr>
          <w:rFonts w:ascii="SimSun" w:hAnsi="SimSun" w:eastAsia="SimSun"/>
          <w:b w:val="0"/>
          <w:i w:val="0"/>
          <w:color w:val="000000"/>
          <w:sz w:val="20"/>
        </w:rPr>
        <w:t>报告期内债券持有人未召开会议</w:t>
      </w:r>
    </w:p>
    <w:p>
      <w:pPr>
        <w:autoSpaceDN w:val="0"/>
        <w:autoSpaceDE w:val="0"/>
        <w:widowControl/>
        <w:spacing w:line="185" w:lineRule="auto" w:before="304" w:after="0"/>
        <w:ind w:left="30" w:right="0" w:firstLine="0"/>
        <w:jc w:val="left"/>
      </w:pPr>
      <w:r>
        <w:rPr>
          <w:rFonts w:ascii="SimSun" w:hAnsi="SimSun" w:eastAsia="SimSun"/>
          <w:b w:val="0"/>
          <w:i w:val="0"/>
          <w:color w:val="000000"/>
          <w:sz w:val="24"/>
        </w:rPr>
        <w:t>七、报告期内债券受托管理人履行职责的情况</w:t>
      </w:r>
    </w:p>
    <w:p>
      <w:pPr>
        <w:autoSpaceDN w:val="0"/>
        <w:autoSpaceDE w:val="0"/>
        <w:widowControl/>
        <w:spacing w:line="185" w:lineRule="auto" w:before="306" w:after="0"/>
        <w:ind w:left="430" w:right="0" w:firstLine="0"/>
        <w:jc w:val="left"/>
      </w:pPr>
      <w:r>
        <w:rPr>
          <w:rFonts w:ascii="SimSun" w:hAnsi="SimSun" w:eastAsia="SimSun"/>
          <w:b w:val="0"/>
          <w:i w:val="0"/>
          <w:color w:val="000000"/>
          <w:sz w:val="20"/>
        </w:rPr>
        <w:t>报告期内，国泰君安证券股份有限公司严格根据《债券受托管理协议》的条款履行职责。</w:t>
      </w:r>
    </w:p>
    <w:p>
      <w:pPr>
        <w:autoSpaceDN w:val="0"/>
        <w:autoSpaceDE w:val="0"/>
        <w:widowControl/>
        <w:spacing w:line="254" w:lineRule="auto" w:before="256" w:after="0"/>
        <w:ind w:left="30" w:right="0" w:firstLine="0"/>
        <w:jc w:val="left"/>
      </w:pPr>
      <w:r>
        <w:rPr>
          <w:rFonts w:ascii="SimSun" w:hAnsi="SimSun" w:eastAsia="SimSun"/>
          <w:b w:val="0"/>
          <w:i w:val="0"/>
          <w:color w:val="000000"/>
          <w:sz w:val="24"/>
        </w:rPr>
        <w:t>八、截至报告期末公司近</w:t>
      </w:r>
      <w:r>
        <w:rPr>
          <w:rFonts w:ascii="ArialNarrow" w:hAnsi="ArialNarrow" w:eastAsia="ArialNarrow"/>
          <w:b/>
          <w:i w:val="0"/>
          <w:color w:val="000000"/>
          <w:sz w:val="24"/>
        </w:rPr>
        <w:t xml:space="preserve"> 2</w:t>
      </w:r>
      <w:r>
        <w:rPr>
          <w:rFonts w:ascii="SimSun" w:hAnsi="SimSun" w:eastAsia="SimSun"/>
          <w:b w:val="0"/>
          <w:i w:val="0"/>
          <w:color w:val="000000"/>
          <w:sz w:val="24"/>
        </w:rPr>
        <w:t xml:space="preserve"> 年的主要会计数据和财务指标</w:t>
      </w:r>
    </w:p>
    <w:p>
      <w:pPr>
        <w:autoSpaceDN w:val="0"/>
        <w:autoSpaceDE w:val="0"/>
        <w:widowControl/>
        <w:spacing w:line="185" w:lineRule="auto" w:before="262" w:after="30"/>
        <w:ind w:left="0" w:right="66" w:firstLine="0"/>
        <w:jc w:val="right"/>
      </w:pPr>
      <w:r>
        <w:rPr>
          <w:rFonts w:ascii="SimSun" w:hAnsi="SimSun" w:eastAsia="SimSun"/>
          <w:b w:val="0"/>
          <w:i w:val="0"/>
          <w:color w:val="000000"/>
          <w:sz w:val="18"/>
        </w:rPr>
        <w:t>单位：万元</w:t>
      </w:r>
    </w:p>
    <w:tbl>
      <w:tblPr>
        <w:tblW w:type="auto" w:w="0"/>
        <w:tblLayout w:type="fixed"/>
        <w:tblLook w:firstColumn="1" w:firstRow="1" w:lastColumn="0" w:lastRow="0" w:noHBand="0" w:noVBand="1" w:val="04A0"/>
        <w:tblInd w:w="30.0" w:type="dxa"/>
      </w:tblPr>
      <w:tblGrid>
        <w:gridCol w:w="2433"/>
        <w:gridCol w:w="2433"/>
        <w:gridCol w:w="2433"/>
        <w:gridCol w:w="2433"/>
      </w:tblGrid>
      <w:tr>
        <w:trPr>
          <w:trHeight w:hRule="exact" w:val="284"/>
        </w:trPr>
        <w:tc>
          <w:tcPr>
            <w:tcW w:type="dxa" w:w="2390"/>
            <w:tcBorders>
              <w:start w:sz="3.1999999999999886" w:val="single" w:color="#000000"/>
              <w:top w:sz="3.199999999999818" w:val="single" w:color="#000000"/>
              <w:end w:sz="4.0" w:val="single" w:color="#000000"/>
              <w:bottom w:sz="4.0" w:val="single" w:color="#000000"/>
            </w:tcBorders>
            <w:shd w:fill="dbdbdb"/>
            <w:tcMar>
              <w:start w:w="0" w:type="dxa"/>
              <w:end w:w="0" w:type="dxa"/>
            </w:tcMar>
          </w:tcPr>
          <w:tbl>
            <w:tblPr>
              <w:tblW w:type="auto" w:w="0"/>
              <w:tblLayout w:type="fixed"/>
              <w:tblLook w:firstColumn="1" w:firstRow="1" w:lastColumn="0" w:lastRow="0" w:noHBand="0" w:noVBand="1" w:val="04A0"/>
              <w:tblInd w:w="24.000000000000057" w:type="dxa"/>
            </w:tblPr>
            <w:tblGrid>
              <w:gridCol w:w="2390"/>
            </w:tblGrid>
            <w:tr>
              <w:trPr>
                <w:trHeight w:hRule="exact" w:val="254"/>
              </w:trPr>
              <w:tc>
                <w:tcPr>
                  <w:tcW w:type="dxa" w:w="2336"/>
                  <w:tcBorders/>
                  <w:shd w:fill="dbdbdb"/>
                  <w:tcMar>
                    <w:start w:w="0" w:type="dxa"/>
                    <w:end w:w="0" w:type="dxa"/>
                  </w:tcMar>
                </w:tcPr>
                <w:p>
                  <w:pPr>
                    <w:autoSpaceDN w:val="0"/>
                    <w:autoSpaceDE w:val="0"/>
                    <w:widowControl/>
                    <w:spacing w:line="185" w:lineRule="auto" w:before="46" w:after="0"/>
                    <w:ind w:left="0" w:right="0" w:firstLine="0"/>
                    <w:jc w:val="center"/>
                  </w:pPr>
                  <w:r>
                    <w:rPr>
                      <w:rFonts w:ascii="SimSun" w:hAnsi="SimSun" w:eastAsia="SimSun"/>
                      <w:b w:val="0"/>
                      <w:i w:val="0"/>
                      <w:color w:val="000000"/>
                      <w:sz w:val="18"/>
                    </w:rPr>
                    <w:t xml:space="preserve">项目 </w:t>
                  </w:r>
                </w:p>
              </w:tc>
            </w:tr>
          </w:tbl>
          <w:p>
            <w:pPr>
              <w:autoSpaceDN w:val="0"/>
              <w:autoSpaceDE w:val="0"/>
              <w:widowControl/>
              <w:spacing w:line="14" w:lineRule="exact" w:before="0" w:after="0"/>
              <w:ind w:left="0" w:right="0"/>
            </w:pPr>
          </w:p>
        </w:tc>
        <w:tc>
          <w:tcPr>
            <w:tcW w:type="dxa" w:w="2394"/>
            <w:tcBorders>
              <w:start w:sz="4.0" w:val="single" w:color="#000000"/>
              <w:top w:sz="3.199999999999818" w:val="single" w:color="#000000"/>
              <w:end w:sz="4.0" w:val="single" w:color="#000000"/>
              <w:bottom w:sz="4.0" w:val="single" w:color="#000000"/>
            </w:tcBorders>
            <w:shd w:fill="dbdbdb"/>
            <w:tcMar>
              <w:start w:w="0" w:type="dxa"/>
              <w:end w:w="0" w:type="dxa"/>
            </w:tcMar>
          </w:tcPr>
          <w:p>
            <w:pPr>
              <w:autoSpaceDN w:val="0"/>
              <w:autoSpaceDE w:val="0"/>
              <w:widowControl/>
              <w:spacing w:line="211" w:lineRule="auto" w:before="32" w:after="0"/>
              <w:ind w:left="0" w:right="0" w:firstLine="0"/>
              <w:jc w:val="center"/>
            </w:pPr>
            <w:r>
              <w:rPr>
                <w:rFonts w:ascii="ArialNarrow" w:hAnsi="ArialNarrow" w:eastAsia="ArialNarrow"/>
                <w:b w:val="0"/>
                <w:i w:val="0"/>
                <w:color w:val="000000"/>
                <w:sz w:val="18"/>
              </w:rPr>
              <w:t>2020</w:t>
            </w:r>
            <w:r>
              <w:rPr>
                <w:rFonts w:ascii="SimSun" w:hAnsi="SimSun" w:eastAsia="SimSun"/>
                <w:b w:val="0"/>
                <w:i w:val="0"/>
                <w:color w:val="000000"/>
                <w:sz w:val="18"/>
              </w:rPr>
              <w:t xml:space="preserve"> 年 </w:t>
            </w:r>
          </w:p>
        </w:tc>
        <w:tc>
          <w:tcPr>
            <w:tcW w:type="dxa" w:w="2392"/>
            <w:tcBorders>
              <w:start w:sz="4.0" w:val="single" w:color="#000000"/>
              <w:top w:sz="3.199999999999818" w:val="single" w:color="#000000"/>
              <w:end w:sz="3.199999999999818" w:val="single" w:color="#000000"/>
              <w:bottom w:sz="4.0" w:val="single" w:color="#000000"/>
            </w:tcBorders>
            <w:shd w:fill="dbdbdb"/>
            <w:tcMar>
              <w:start w:w="0" w:type="dxa"/>
              <w:end w:w="0" w:type="dxa"/>
            </w:tcMar>
          </w:tcPr>
          <w:p>
            <w:pPr>
              <w:autoSpaceDN w:val="0"/>
              <w:autoSpaceDE w:val="0"/>
              <w:widowControl/>
              <w:spacing w:line="211" w:lineRule="auto" w:before="32" w:after="0"/>
              <w:ind w:left="0" w:right="0" w:firstLine="0"/>
              <w:jc w:val="center"/>
            </w:pPr>
            <w:r>
              <w:rPr>
                <w:rFonts w:ascii="ArialNarrow" w:hAnsi="ArialNarrow" w:eastAsia="ArialNarrow"/>
                <w:b w:val="0"/>
                <w:i w:val="0"/>
                <w:color w:val="000000"/>
                <w:sz w:val="18"/>
              </w:rPr>
              <w:t>2019</w:t>
            </w:r>
            <w:r>
              <w:rPr>
                <w:rFonts w:ascii="SimSun" w:hAnsi="SimSun" w:eastAsia="SimSun"/>
                <w:b w:val="0"/>
                <w:i w:val="0"/>
                <w:color w:val="000000"/>
                <w:sz w:val="18"/>
              </w:rPr>
              <w:t xml:space="preserve"> 年 </w:t>
            </w:r>
          </w:p>
        </w:tc>
        <w:tc>
          <w:tcPr>
            <w:tcW w:type="dxa" w:w="2390"/>
            <w:tcBorders>
              <w:start w:sz="3.199999999999818" w:val="single" w:color="#000000"/>
              <w:top w:sz="3.199999999999818"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46" w:after="0"/>
              <w:ind w:left="0" w:right="0" w:firstLine="0"/>
              <w:jc w:val="center"/>
            </w:pPr>
            <w:r>
              <w:rPr>
                <w:rFonts w:ascii="SimSun" w:hAnsi="SimSun" w:eastAsia="SimSun"/>
                <w:b w:val="0"/>
                <w:i w:val="0"/>
                <w:color w:val="000000"/>
                <w:sz w:val="18"/>
              </w:rPr>
              <w:t>同期变动率</w:t>
            </w:r>
          </w:p>
        </w:tc>
      </w:tr>
      <w:tr>
        <w:trPr>
          <w:trHeight w:hRule="exact" w:val="284"/>
        </w:trPr>
        <w:tc>
          <w:tcPr>
            <w:tcW w:type="dxa" w:w="2390"/>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44" w:after="0"/>
              <w:ind w:left="24" w:right="0" w:firstLine="0"/>
              <w:jc w:val="left"/>
            </w:pPr>
            <w:r>
              <w:rPr>
                <w:rFonts w:ascii="SimSun" w:hAnsi="SimSun" w:eastAsia="SimSun"/>
                <w:b w:val="0"/>
                <w:i w:val="0"/>
                <w:color w:val="000000"/>
                <w:sz w:val="18"/>
              </w:rPr>
              <w:t xml:space="preserve">息税折旧摊销前利润 </w:t>
            </w:r>
          </w:p>
        </w:tc>
        <w:tc>
          <w:tcPr>
            <w:tcW w:type="dxa" w:w="2394"/>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30" w:after="0"/>
              <w:ind w:left="0" w:right="0" w:firstLine="0"/>
              <w:jc w:val="right"/>
            </w:pPr>
            <w:r>
              <w:rPr>
                <w:rFonts w:ascii="ArialNarrow" w:hAnsi="ArialNarrow" w:eastAsia="ArialNarrow"/>
                <w:b w:val="0"/>
                <w:i w:val="0"/>
                <w:color w:val="000000"/>
                <w:sz w:val="18"/>
              </w:rPr>
              <w:t xml:space="preserve">233,345.68 </w:t>
            </w:r>
          </w:p>
        </w:tc>
        <w:tc>
          <w:tcPr>
            <w:tcW w:type="dxa" w:w="2392"/>
            <w:tcBorders>
              <w:start w:sz="4.0" w:val="single" w:color="#000000"/>
              <w:top w:sz="4.0" w:val="single" w:color="#000000"/>
              <w:end w:sz="3.199999999999818" w:val="single" w:color="#000000"/>
              <w:bottom w:sz="4.0" w:val="single" w:color="#000000"/>
            </w:tcBorders>
            <w:shd w:fill="ffffff"/>
            <w:tcMar>
              <w:start w:w="0" w:type="dxa"/>
              <w:end w:w="0" w:type="dxa"/>
            </w:tcMar>
          </w:tcPr>
          <w:p>
            <w:pPr>
              <w:autoSpaceDN w:val="0"/>
              <w:autoSpaceDE w:val="0"/>
              <w:widowControl/>
              <w:spacing w:line="240" w:lineRule="auto" w:before="30" w:after="0"/>
              <w:ind w:left="0" w:right="0" w:firstLine="0"/>
              <w:jc w:val="right"/>
            </w:pPr>
            <w:r>
              <w:rPr>
                <w:rFonts w:ascii="ArialNarrow" w:hAnsi="ArialNarrow" w:eastAsia="ArialNarrow"/>
                <w:b w:val="0"/>
                <w:i w:val="0"/>
                <w:color w:val="000000"/>
                <w:sz w:val="18"/>
              </w:rPr>
              <w:t xml:space="preserve">330,861.15 </w:t>
            </w:r>
          </w:p>
        </w:tc>
        <w:tc>
          <w:tcPr>
            <w:tcW w:type="dxa" w:w="2390"/>
            <w:tcBorders>
              <w:start w:sz="3.199999999999818"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30" w:after="0"/>
              <w:ind w:left="0" w:right="0" w:firstLine="0"/>
              <w:jc w:val="right"/>
            </w:pPr>
            <w:r>
              <w:rPr>
                <w:rFonts w:ascii="ArialNarrow" w:hAnsi="ArialNarrow" w:eastAsia="ArialNarrow"/>
                <w:b w:val="0"/>
                <w:i w:val="0"/>
                <w:color w:val="000000"/>
                <w:sz w:val="18"/>
              </w:rPr>
              <w:t xml:space="preserve">-29.47% </w:t>
            </w:r>
          </w:p>
        </w:tc>
      </w:tr>
      <w:tr>
        <w:trPr>
          <w:trHeight w:hRule="exact" w:val="280"/>
        </w:trPr>
        <w:tc>
          <w:tcPr>
            <w:tcW w:type="dxa" w:w="2390"/>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42" w:after="0"/>
              <w:ind w:left="24" w:right="0" w:firstLine="0"/>
              <w:jc w:val="left"/>
            </w:pPr>
            <w:r>
              <w:rPr>
                <w:rFonts w:ascii="SimSun" w:hAnsi="SimSun" w:eastAsia="SimSun"/>
                <w:b w:val="0"/>
                <w:i w:val="0"/>
                <w:color w:val="000000"/>
                <w:sz w:val="18"/>
              </w:rPr>
              <w:t xml:space="preserve">流动比率 </w:t>
            </w:r>
          </w:p>
        </w:tc>
        <w:tc>
          <w:tcPr>
            <w:tcW w:type="dxa" w:w="2394"/>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2" w:lineRule="auto" w:before="26" w:after="0"/>
              <w:ind w:left="0" w:right="0" w:firstLine="0"/>
              <w:jc w:val="right"/>
            </w:pPr>
            <w:r>
              <w:rPr>
                <w:rFonts w:ascii="ArialNarrow" w:hAnsi="ArialNarrow" w:eastAsia="ArialNarrow"/>
                <w:b w:val="0"/>
                <w:i w:val="0"/>
                <w:color w:val="000000"/>
                <w:sz w:val="18"/>
              </w:rPr>
              <w:t xml:space="preserve">1.72% </w:t>
            </w:r>
          </w:p>
        </w:tc>
        <w:tc>
          <w:tcPr>
            <w:tcW w:type="dxa" w:w="2392"/>
            <w:tcBorders>
              <w:start w:sz="4.0" w:val="single" w:color="#000000"/>
              <w:top w:sz="4.0" w:val="single" w:color="#000000"/>
              <w:end w:sz="3.199999999999818" w:val="single" w:color="#000000"/>
              <w:bottom w:sz="4.0" w:val="single" w:color="#000000"/>
            </w:tcBorders>
            <w:shd w:fill="ffffff"/>
            <w:tcMar>
              <w:start w:w="0" w:type="dxa"/>
              <w:end w:w="0" w:type="dxa"/>
            </w:tcMar>
          </w:tcPr>
          <w:p>
            <w:pPr>
              <w:autoSpaceDN w:val="0"/>
              <w:autoSpaceDE w:val="0"/>
              <w:widowControl/>
              <w:spacing w:line="242" w:lineRule="auto" w:before="26" w:after="0"/>
              <w:ind w:left="0" w:right="0" w:firstLine="0"/>
              <w:jc w:val="right"/>
            </w:pPr>
            <w:r>
              <w:rPr>
                <w:rFonts w:ascii="ArialNarrow" w:hAnsi="ArialNarrow" w:eastAsia="ArialNarrow"/>
                <w:b w:val="0"/>
                <w:i w:val="0"/>
                <w:color w:val="000000"/>
                <w:sz w:val="18"/>
              </w:rPr>
              <w:t xml:space="preserve">1.47% </w:t>
            </w:r>
          </w:p>
        </w:tc>
        <w:tc>
          <w:tcPr>
            <w:tcW w:type="dxa" w:w="2390"/>
            <w:tcBorders>
              <w:start w:sz="3.199999999999818"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2" w:lineRule="auto" w:before="26" w:after="0"/>
              <w:ind w:left="0" w:right="0" w:firstLine="0"/>
              <w:jc w:val="right"/>
            </w:pPr>
            <w:r>
              <w:rPr>
                <w:rFonts w:ascii="ArialNarrow" w:hAnsi="ArialNarrow" w:eastAsia="ArialNarrow"/>
                <w:b w:val="0"/>
                <w:i w:val="0"/>
                <w:color w:val="000000"/>
                <w:sz w:val="18"/>
              </w:rPr>
              <w:t xml:space="preserve">0.25% </w:t>
            </w:r>
          </w:p>
        </w:tc>
      </w:tr>
      <w:tr>
        <w:trPr>
          <w:trHeight w:hRule="exact" w:val="286"/>
        </w:trPr>
        <w:tc>
          <w:tcPr>
            <w:tcW w:type="dxa" w:w="2390"/>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44" w:after="0"/>
              <w:ind w:left="24" w:right="0" w:firstLine="0"/>
              <w:jc w:val="left"/>
            </w:pPr>
            <w:r>
              <w:rPr>
                <w:rFonts w:ascii="SimSun" w:hAnsi="SimSun" w:eastAsia="SimSun"/>
                <w:b w:val="0"/>
                <w:i w:val="0"/>
                <w:color w:val="000000"/>
                <w:sz w:val="18"/>
              </w:rPr>
              <w:t xml:space="preserve">资产负债率 </w:t>
            </w:r>
          </w:p>
        </w:tc>
        <w:tc>
          <w:tcPr>
            <w:tcW w:type="dxa" w:w="2394"/>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32" w:after="0"/>
              <w:ind w:left="0" w:right="0" w:firstLine="0"/>
              <w:jc w:val="right"/>
            </w:pPr>
            <w:r>
              <w:rPr>
                <w:rFonts w:ascii="ArialNarrow" w:hAnsi="ArialNarrow" w:eastAsia="ArialNarrow"/>
                <w:b w:val="0"/>
                <w:i w:val="0"/>
                <w:color w:val="000000"/>
                <w:sz w:val="18"/>
              </w:rPr>
              <w:t xml:space="preserve">49.42% </w:t>
            </w:r>
          </w:p>
        </w:tc>
        <w:tc>
          <w:tcPr>
            <w:tcW w:type="dxa" w:w="2392"/>
            <w:tcBorders>
              <w:start w:sz="4.0" w:val="single" w:color="#000000"/>
              <w:top w:sz="4.0" w:val="single" w:color="#000000"/>
              <w:end w:sz="3.199999999999818" w:val="single" w:color="#000000"/>
              <w:bottom w:sz="4.0" w:val="single" w:color="#000000"/>
            </w:tcBorders>
            <w:shd w:fill="ffffff"/>
            <w:tcMar>
              <w:start w:w="0" w:type="dxa"/>
              <w:end w:w="0" w:type="dxa"/>
            </w:tcMar>
          </w:tcPr>
          <w:p>
            <w:pPr>
              <w:autoSpaceDN w:val="0"/>
              <w:autoSpaceDE w:val="0"/>
              <w:widowControl/>
              <w:spacing w:line="240" w:lineRule="auto" w:before="32" w:after="0"/>
              <w:ind w:left="0" w:right="0" w:firstLine="0"/>
              <w:jc w:val="right"/>
            </w:pPr>
            <w:r>
              <w:rPr>
                <w:rFonts w:ascii="ArialNarrow" w:hAnsi="ArialNarrow" w:eastAsia="ArialNarrow"/>
                <w:b w:val="0"/>
                <w:i w:val="0"/>
                <w:color w:val="000000"/>
                <w:sz w:val="18"/>
              </w:rPr>
              <w:t xml:space="preserve">51.82% </w:t>
            </w:r>
          </w:p>
        </w:tc>
        <w:tc>
          <w:tcPr>
            <w:tcW w:type="dxa" w:w="2390"/>
            <w:tcBorders>
              <w:start w:sz="3.199999999999818"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32" w:after="0"/>
              <w:ind w:left="0" w:right="0" w:firstLine="0"/>
              <w:jc w:val="right"/>
            </w:pPr>
            <w:r>
              <w:rPr>
                <w:rFonts w:ascii="ArialNarrow" w:hAnsi="ArialNarrow" w:eastAsia="ArialNarrow"/>
                <w:b w:val="0"/>
                <w:i w:val="0"/>
                <w:color w:val="000000"/>
                <w:sz w:val="18"/>
              </w:rPr>
              <w:t xml:space="preserve">-2.40% </w:t>
            </w:r>
          </w:p>
        </w:tc>
      </w:tr>
      <w:tr>
        <w:trPr>
          <w:trHeight w:hRule="exact" w:val="284"/>
        </w:trPr>
        <w:tc>
          <w:tcPr>
            <w:tcW w:type="dxa" w:w="2390"/>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46" w:after="0"/>
              <w:ind w:left="24" w:right="0" w:firstLine="0"/>
              <w:jc w:val="left"/>
            </w:pPr>
            <w:r>
              <w:rPr>
                <w:rFonts w:ascii="SimSun" w:hAnsi="SimSun" w:eastAsia="SimSun"/>
                <w:b w:val="0"/>
                <w:i w:val="0"/>
                <w:color w:val="000000"/>
                <w:sz w:val="18"/>
              </w:rPr>
              <w:t xml:space="preserve">速动比率 </w:t>
            </w:r>
          </w:p>
        </w:tc>
        <w:tc>
          <w:tcPr>
            <w:tcW w:type="dxa" w:w="2394"/>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30" w:after="0"/>
              <w:ind w:left="0" w:right="0" w:firstLine="0"/>
              <w:jc w:val="right"/>
            </w:pPr>
            <w:r>
              <w:rPr>
                <w:rFonts w:ascii="ArialNarrow" w:hAnsi="ArialNarrow" w:eastAsia="ArialNarrow"/>
                <w:b w:val="0"/>
                <w:i w:val="0"/>
                <w:color w:val="000000"/>
                <w:sz w:val="18"/>
              </w:rPr>
              <w:t xml:space="preserve">1.07% </w:t>
            </w:r>
          </w:p>
        </w:tc>
        <w:tc>
          <w:tcPr>
            <w:tcW w:type="dxa" w:w="2392"/>
            <w:tcBorders>
              <w:start w:sz="4.0" w:val="single" w:color="#000000"/>
              <w:top w:sz="4.0" w:val="single" w:color="#000000"/>
              <w:end w:sz="3.199999999999818" w:val="single" w:color="#000000"/>
              <w:bottom w:sz="4.0" w:val="single" w:color="#000000"/>
            </w:tcBorders>
            <w:shd w:fill="ffffff"/>
            <w:tcMar>
              <w:start w:w="0" w:type="dxa"/>
              <w:end w:w="0" w:type="dxa"/>
            </w:tcMar>
          </w:tcPr>
          <w:p>
            <w:pPr>
              <w:autoSpaceDN w:val="0"/>
              <w:autoSpaceDE w:val="0"/>
              <w:widowControl/>
              <w:spacing w:line="240" w:lineRule="auto" w:before="30" w:after="0"/>
              <w:ind w:left="0" w:right="0" w:firstLine="0"/>
              <w:jc w:val="right"/>
            </w:pPr>
            <w:r>
              <w:rPr>
                <w:rFonts w:ascii="ArialNarrow" w:hAnsi="ArialNarrow" w:eastAsia="ArialNarrow"/>
                <w:b w:val="0"/>
                <w:i w:val="0"/>
                <w:color w:val="000000"/>
                <w:sz w:val="18"/>
              </w:rPr>
              <w:t xml:space="preserve">0.86% </w:t>
            </w:r>
          </w:p>
        </w:tc>
        <w:tc>
          <w:tcPr>
            <w:tcW w:type="dxa" w:w="2390"/>
            <w:tcBorders>
              <w:start w:sz="3.199999999999818"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30" w:after="0"/>
              <w:ind w:left="0" w:right="0" w:firstLine="0"/>
              <w:jc w:val="right"/>
            </w:pPr>
            <w:r>
              <w:rPr>
                <w:rFonts w:ascii="ArialNarrow" w:hAnsi="ArialNarrow" w:eastAsia="ArialNarrow"/>
                <w:b w:val="0"/>
                <w:i w:val="0"/>
                <w:color w:val="000000"/>
                <w:sz w:val="18"/>
              </w:rPr>
              <w:t xml:space="preserve">0.21% </w:t>
            </w:r>
          </w:p>
        </w:tc>
      </w:tr>
      <w:tr>
        <w:trPr>
          <w:trHeight w:hRule="exact" w:val="282"/>
        </w:trPr>
        <w:tc>
          <w:tcPr>
            <w:tcW w:type="dxa" w:w="2390"/>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214" w:lineRule="auto" w:before="28" w:after="0"/>
              <w:ind w:left="24" w:right="0" w:firstLine="0"/>
              <w:jc w:val="left"/>
            </w:pPr>
            <w:r>
              <w:rPr>
                <w:rFonts w:ascii="ArialNarrow" w:hAnsi="ArialNarrow" w:eastAsia="ArialNarrow"/>
                <w:b w:val="0"/>
                <w:i w:val="0"/>
                <w:color w:val="000000"/>
                <w:sz w:val="18"/>
              </w:rPr>
              <w:t>EBITDA</w:t>
            </w:r>
            <w:r>
              <w:rPr>
                <w:rFonts w:ascii="SimSun" w:hAnsi="SimSun" w:eastAsia="SimSun"/>
                <w:b w:val="0"/>
                <w:i w:val="0"/>
                <w:color w:val="000000"/>
                <w:sz w:val="18"/>
              </w:rPr>
              <w:t xml:space="preserve"> 全部债务比 </w:t>
            </w:r>
          </w:p>
        </w:tc>
        <w:tc>
          <w:tcPr>
            <w:tcW w:type="dxa" w:w="2394"/>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28" w:after="0"/>
              <w:ind w:left="0" w:right="0" w:firstLine="0"/>
              <w:jc w:val="right"/>
            </w:pPr>
            <w:r>
              <w:rPr>
                <w:rFonts w:ascii="ArialNarrow" w:hAnsi="ArialNarrow" w:eastAsia="ArialNarrow"/>
                <w:b w:val="0"/>
                <w:i w:val="0"/>
                <w:color w:val="000000"/>
                <w:sz w:val="18"/>
              </w:rPr>
              <w:t xml:space="preserve">0.17% </w:t>
            </w:r>
          </w:p>
        </w:tc>
        <w:tc>
          <w:tcPr>
            <w:tcW w:type="dxa" w:w="2392"/>
            <w:tcBorders>
              <w:start w:sz="4.0" w:val="single" w:color="#000000"/>
              <w:top w:sz="4.0" w:val="single" w:color="#000000"/>
              <w:end w:sz="3.199999999999818" w:val="single" w:color="#000000"/>
              <w:bottom w:sz="4.0" w:val="single" w:color="#000000"/>
            </w:tcBorders>
            <w:shd w:fill="ffffff"/>
            <w:tcMar>
              <w:start w:w="0" w:type="dxa"/>
              <w:end w:w="0" w:type="dxa"/>
            </w:tcMar>
          </w:tcPr>
          <w:p>
            <w:pPr>
              <w:autoSpaceDN w:val="0"/>
              <w:autoSpaceDE w:val="0"/>
              <w:widowControl/>
              <w:spacing w:line="240" w:lineRule="auto" w:before="28" w:after="0"/>
              <w:ind w:left="0" w:right="0" w:firstLine="0"/>
              <w:jc w:val="right"/>
            </w:pPr>
            <w:r>
              <w:rPr>
                <w:rFonts w:ascii="ArialNarrow" w:hAnsi="ArialNarrow" w:eastAsia="ArialNarrow"/>
                <w:b w:val="0"/>
                <w:i w:val="0"/>
                <w:color w:val="000000"/>
                <w:sz w:val="18"/>
              </w:rPr>
              <w:t xml:space="preserve">0.22% </w:t>
            </w:r>
          </w:p>
        </w:tc>
        <w:tc>
          <w:tcPr>
            <w:tcW w:type="dxa" w:w="2390"/>
            <w:tcBorders>
              <w:start w:sz="3.199999999999818"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28" w:after="0"/>
              <w:ind w:left="0" w:right="0" w:firstLine="0"/>
              <w:jc w:val="right"/>
            </w:pPr>
            <w:r>
              <w:rPr>
                <w:rFonts w:ascii="ArialNarrow" w:hAnsi="ArialNarrow" w:eastAsia="ArialNarrow"/>
                <w:b w:val="0"/>
                <w:i w:val="0"/>
                <w:color w:val="000000"/>
                <w:sz w:val="18"/>
              </w:rPr>
              <w:t xml:space="preserve">-0.05% </w:t>
            </w:r>
          </w:p>
        </w:tc>
      </w:tr>
      <w:tr>
        <w:trPr>
          <w:trHeight w:hRule="exact" w:val="284"/>
        </w:trPr>
        <w:tc>
          <w:tcPr>
            <w:tcW w:type="dxa" w:w="2390"/>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46" w:after="0"/>
              <w:ind w:left="24" w:right="0" w:firstLine="0"/>
              <w:jc w:val="left"/>
            </w:pPr>
            <w:r>
              <w:rPr>
                <w:rFonts w:ascii="SimSun" w:hAnsi="SimSun" w:eastAsia="SimSun"/>
                <w:b w:val="0"/>
                <w:i w:val="0"/>
                <w:color w:val="000000"/>
                <w:sz w:val="18"/>
              </w:rPr>
              <w:t xml:space="preserve">利息保障倍数 </w:t>
            </w:r>
          </w:p>
        </w:tc>
        <w:tc>
          <w:tcPr>
            <w:tcW w:type="dxa" w:w="2394"/>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2" w:lineRule="auto" w:before="30" w:after="0"/>
              <w:ind w:left="0" w:right="0" w:firstLine="0"/>
              <w:jc w:val="right"/>
            </w:pPr>
            <w:r>
              <w:rPr>
                <w:rFonts w:ascii="ArialNarrow" w:hAnsi="ArialNarrow" w:eastAsia="ArialNarrow"/>
                <w:b w:val="0"/>
                <w:i w:val="0"/>
                <w:color w:val="000000"/>
                <w:sz w:val="18"/>
              </w:rPr>
              <w:t xml:space="preserve">1.83 </w:t>
            </w:r>
          </w:p>
        </w:tc>
        <w:tc>
          <w:tcPr>
            <w:tcW w:type="dxa" w:w="2392"/>
            <w:tcBorders>
              <w:start w:sz="4.0" w:val="single" w:color="#000000"/>
              <w:top w:sz="4.0" w:val="single" w:color="#000000"/>
              <w:end w:sz="3.199999999999818" w:val="single" w:color="#000000"/>
              <w:bottom w:sz="4.0" w:val="single" w:color="#000000"/>
            </w:tcBorders>
            <w:shd w:fill="ffffff"/>
            <w:tcMar>
              <w:start w:w="0" w:type="dxa"/>
              <w:end w:w="0" w:type="dxa"/>
            </w:tcMar>
          </w:tcPr>
          <w:p>
            <w:pPr>
              <w:autoSpaceDN w:val="0"/>
              <w:autoSpaceDE w:val="0"/>
              <w:widowControl/>
              <w:spacing w:line="242" w:lineRule="auto" w:before="30" w:after="0"/>
              <w:ind w:left="0" w:right="0" w:firstLine="0"/>
              <w:jc w:val="right"/>
            </w:pPr>
            <w:r>
              <w:rPr>
                <w:rFonts w:ascii="ArialNarrow" w:hAnsi="ArialNarrow" w:eastAsia="ArialNarrow"/>
                <w:b w:val="0"/>
                <w:i w:val="0"/>
                <w:color w:val="000000"/>
                <w:sz w:val="18"/>
              </w:rPr>
              <w:t xml:space="preserve">3.45 </w:t>
            </w:r>
          </w:p>
        </w:tc>
        <w:tc>
          <w:tcPr>
            <w:tcW w:type="dxa" w:w="2390"/>
            <w:tcBorders>
              <w:start w:sz="3.199999999999818"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2" w:lineRule="auto" w:before="30" w:after="0"/>
              <w:ind w:left="0" w:right="0" w:firstLine="0"/>
              <w:jc w:val="right"/>
            </w:pPr>
            <w:r>
              <w:rPr>
                <w:rFonts w:ascii="ArialNarrow" w:hAnsi="ArialNarrow" w:eastAsia="ArialNarrow"/>
                <w:b w:val="0"/>
                <w:i w:val="0"/>
                <w:color w:val="000000"/>
                <w:sz w:val="18"/>
              </w:rPr>
              <w:t xml:space="preserve">-46.96% </w:t>
            </w:r>
          </w:p>
        </w:tc>
      </w:tr>
      <w:tr>
        <w:trPr>
          <w:trHeight w:hRule="exact" w:val="284"/>
        </w:trPr>
        <w:tc>
          <w:tcPr>
            <w:tcW w:type="dxa" w:w="2390"/>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44" w:after="0"/>
              <w:ind w:left="24" w:right="0" w:firstLine="0"/>
              <w:jc w:val="left"/>
            </w:pPr>
            <w:r>
              <w:rPr>
                <w:rFonts w:ascii="SimSun" w:hAnsi="SimSun" w:eastAsia="SimSun"/>
                <w:b w:val="0"/>
                <w:i w:val="0"/>
                <w:color w:val="000000"/>
                <w:sz w:val="18"/>
              </w:rPr>
              <w:t xml:space="preserve">现金利息保障倍数 </w:t>
            </w:r>
          </w:p>
        </w:tc>
        <w:tc>
          <w:tcPr>
            <w:tcW w:type="dxa" w:w="2394"/>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30" w:after="0"/>
              <w:ind w:left="0" w:right="0" w:firstLine="0"/>
              <w:jc w:val="right"/>
            </w:pPr>
            <w:r>
              <w:rPr>
                <w:rFonts w:ascii="ArialNarrow" w:hAnsi="ArialNarrow" w:eastAsia="ArialNarrow"/>
                <w:b w:val="0"/>
                <w:i w:val="0"/>
                <w:color w:val="000000"/>
                <w:sz w:val="18"/>
              </w:rPr>
              <w:t xml:space="preserve">7.06 </w:t>
            </w:r>
          </w:p>
        </w:tc>
        <w:tc>
          <w:tcPr>
            <w:tcW w:type="dxa" w:w="2392"/>
            <w:tcBorders>
              <w:start w:sz="4.0" w:val="single" w:color="#000000"/>
              <w:top w:sz="4.0" w:val="single" w:color="#000000"/>
              <w:end w:sz="3.199999999999818" w:val="single" w:color="#000000"/>
              <w:bottom w:sz="4.0" w:val="single" w:color="#000000"/>
            </w:tcBorders>
            <w:shd w:fill="ffffff"/>
            <w:tcMar>
              <w:start w:w="0" w:type="dxa"/>
              <w:end w:w="0" w:type="dxa"/>
            </w:tcMar>
          </w:tcPr>
          <w:p>
            <w:pPr>
              <w:autoSpaceDN w:val="0"/>
              <w:autoSpaceDE w:val="0"/>
              <w:widowControl/>
              <w:spacing w:line="240" w:lineRule="auto" w:before="30" w:after="0"/>
              <w:ind w:left="0" w:right="0" w:firstLine="0"/>
              <w:jc w:val="right"/>
            </w:pPr>
            <w:r>
              <w:rPr>
                <w:rFonts w:ascii="ArialNarrow" w:hAnsi="ArialNarrow" w:eastAsia="ArialNarrow"/>
                <w:b w:val="0"/>
                <w:i w:val="0"/>
                <w:color w:val="000000"/>
                <w:sz w:val="18"/>
              </w:rPr>
              <w:t xml:space="preserve">6.54 </w:t>
            </w:r>
          </w:p>
        </w:tc>
        <w:tc>
          <w:tcPr>
            <w:tcW w:type="dxa" w:w="2390"/>
            <w:tcBorders>
              <w:start w:sz="3.199999999999818"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30" w:after="0"/>
              <w:ind w:left="0" w:right="0" w:firstLine="0"/>
              <w:jc w:val="right"/>
            </w:pPr>
            <w:r>
              <w:rPr>
                <w:rFonts w:ascii="ArialNarrow" w:hAnsi="ArialNarrow" w:eastAsia="ArialNarrow"/>
                <w:b w:val="0"/>
                <w:i w:val="0"/>
                <w:color w:val="000000"/>
                <w:sz w:val="18"/>
              </w:rPr>
              <w:t xml:space="preserve">7.95% </w:t>
            </w:r>
          </w:p>
        </w:tc>
      </w:tr>
      <w:tr>
        <w:trPr>
          <w:trHeight w:hRule="exact" w:val="282"/>
        </w:trPr>
        <w:tc>
          <w:tcPr>
            <w:tcW w:type="dxa" w:w="2390"/>
            <w:tcBorders>
              <w:start w:sz="3.1999999999999886" w:val="single" w:color="#000000"/>
              <w:top w:sz="4.0" w:val="single" w:color="#000000"/>
              <w:end w:sz="4.0" w:val="single" w:color="#000000"/>
              <w:bottom w:sz="3.199999999999818" w:val="single" w:color="#000000"/>
            </w:tcBorders>
            <w:shd w:fill="dbdbdb"/>
            <w:tcMar>
              <w:start w:w="0" w:type="dxa"/>
              <w:end w:w="0" w:type="dxa"/>
            </w:tcMar>
          </w:tcPr>
          <w:p>
            <w:pPr>
              <w:autoSpaceDN w:val="0"/>
              <w:autoSpaceDE w:val="0"/>
              <w:widowControl/>
              <w:spacing w:line="211" w:lineRule="auto" w:before="28" w:after="0"/>
              <w:ind w:left="24" w:right="0" w:firstLine="0"/>
              <w:jc w:val="left"/>
            </w:pPr>
            <w:r>
              <w:rPr>
                <w:rFonts w:ascii="ArialNarrow" w:hAnsi="ArialNarrow" w:eastAsia="ArialNarrow"/>
                <w:b w:val="0"/>
                <w:i w:val="0"/>
                <w:color w:val="000000"/>
                <w:sz w:val="18"/>
              </w:rPr>
              <w:t>EBITDA</w:t>
            </w:r>
            <w:r>
              <w:rPr>
                <w:rFonts w:ascii="SimSun" w:hAnsi="SimSun" w:eastAsia="SimSun"/>
                <w:b w:val="0"/>
                <w:i w:val="0"/>
                <w:color w:val="000000"/>
                <w:sz w:val="18"/>
              </w:rPr>
              <w:t xml:space="preserve"> 利息保障倍数 </w:t>
            </w:r>
          </w:p>
        </w:tc>
        <w:tc>
          <w:tcPr>
            <w:tcW w:type="dxa" w:w="2394"/>
            <w:tcBorders>
              <w:start w:sz="4.0" w:val="single" w:color="#000000"/>
              <w:top w:sz="4.0" w:val="single" w:color="#000000"/>
              <w:end w:sz="4.0" w:val="single" w:color="#000000"/>
              <w:bottom w:sz="3.199999999999818" w:val="single" w:color="#000000"/>
            </w:tcBorders>
            <w:shd w:fill="ffffff"/>
            <w:tcMar>
              <w:start w:w="0" w:type="dxa"/>
              <w:end w:w="0" w:type="dxa"/>
            </w:tcMar>
          </w:tcPr>
          <w:p>
            <w:pPr>
              <w:autoSpaceDN w:val="0"/>
              <w:autoSpaceDE w:val="0"/>
              <w:widowControl/>
              <w:spacing w:line="240" w:lineRule="auto" w:before="28" w:after="0"/>
              <w:ind w:left="0" w:right="0" w:firstLine="0"/>
              <w:jc w:val="right"/>
            </w:pPr>
            <w:r>
              <w:rPr>
                <w:rFonts w:ascii="ArialNarrow" w:hAnsi="ArialNarrow" w:eastAsia="ArialNarrow"/>
                <w:b w:val="0"/>
                <w:i w:val="0"/>
                <w:color w:val="000000"/>
                <w:sz w:val="18"/>
              </w:rPr>
              <w:t xml:space="preserve">4.81 </w:t>
            </w:r>
          </w:p>
        </w:tc>
        <w:tc>
          <w:tcPr>
            <w:tcW w:type="dxa" w:w="2392"/>
            <w:tcBorders>
              <w:start w:sz="4.0" w:val="single" w:color="#000000"/>
              <w:top w:sz="4.0" w:val="single" w:color="#000000"/>
              <w:end w:sz="3.199999999999818" w:val="single" w:color="#000000"/>
              <w:bottom w:sz="3.199999999999818" w:val="single" w:color="#000000"/>
            </w:tcBorders>
            <w:shd w:fill="ffffff"/>
            <w:tcMar>
              <w:start w:w="0" w:type="dxa"/>
              <w:end w:w="0" w:type="dxa"/>
            </w:tcMar>
          </w:tcPr>
          <w:p>
            <w:pPr>
              <w:autoSpaceDN w:val="0"/>
              <w:autoSpaceDE w:val="0"/>
              <w:widowControl/>
              <w:spacing w:line="240" w:lineRule="auto" w:before="28" w:after="0"/>
              <w:ind w:left="0" w:right="0" w:firstLine="0"/>
              <w:jc w:val="right"/>
            </w:pPr>
            <w:r>
              <w:rPr>
                <w:rFonts w:ascii="ArialNarrow" w:hAnsi="ArialNarrow" w:eastAsia="ArialNarrow"/>
                <w:b w:val="0"/>
                <w:i w:val="0"/>
                <w:color w:val="000000"/>
                <w:sz w:val="18"/>
              </w:rPr>
              <w:t xml:space="preserve">6.44 </w:t>
            </w:r>
          </w:p>
        </w:tc>
        <w:tc>
          <w:tcPr>
            <w:tcW w:type="dxa" w:w="2390"/>
            <w:tcBorders>
              <w:start w:sz="3.199999999999818" w:val="single" w:color="#000000"/>
              <w:top w:sz="4.0" w:val="single" w:color="#000000"/>
              <w:end w:sz="4.0" w:val="single" w:color="#000000"/>
              <w:bottom w:sz="3.199999999999818" w:val="single" w:color="#000000"/>
            </w:tcBorders>
            <w:shd w:fill="ffffff"/>
            <w:tcMar>
              <w:start w:w="0" w:type="dxa"/>
              <w:end w:w="0" w:type="dxa"/>
            </w:tcMar>
          </w:tcPr>
          <w:p>
            <w:pPr>
              <w:autoSpaceDN w:val="0"/>
              <w:autoSpaceDE w:val="0"/>
              <w:widowControl/>
              <w:spacing w:line="240" w:lineRule="auto" w:before="28" w:after="0"/>
              <w:ind w:left="0" w:right="0" w:firstLine="0"/>
              <w:jc w:val="right"/>
            </w:pPr>
            <w:r>
              <w:rPr>
                <w:rFonts w:ascii="ArialNarrow" w:hAnsi="ArialNarrow" w:eastAsia="ArialNarrow"/>
                <w:b w:val="0"/>
                <w:i w:val="0"/>
                <w:color w:val="000000"/>
                <w:sz w:val="18"/>
              </w:rPr>
              <w:t xml:space="preserve">-25.31% </w:t>
            </w:r>
          </w:p>
        </w:tc>
      </w:tr>
      <w:tr>
        <w:trPr>
          <w:trHeight w:hRule="exact" w:val="284"/>
        </w:trPr>
        <w:tc>
          <w:tcPr>
            <w:tcW w:type="dxa" w:w="2390"/>
            <w:tcBorders>
              <w:start w:sz="3.1999999999999886" w:val="single" w:color="#000000"/>
              <w:top w:sz="3.199999999999818"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46" w:after="0"/>
              <w:ind w:left="24" w:right="0" w:firstLine="0"/>
              <w:jc w:val="left"/>
            </w:pPr>
            <w:r>
              <w:rPr>
                <w:rFonts w:ascii="SimSun" w:hAnsi="SimSun" w:eastAsia="SimSun"/>
                <w:b w:val="0"/>
                <w:i w:val="0"/>
                <w:color w:val="000000"/>
                <w:sz w:val="18"/>
              </w:rPr>
              <w:t xml:space="preserve">贷款偿还率 </w:t>
            </w:r>
          </w:p>
        </w:tc>
        <w:tc>
          <w:tcPr>
            <w:tcW w:type="dxa" w:w="2394"/>
            <w:tcBorders>
              <w:start w:sz="4.0" w:val="single" w:color="#000000"/>
              <w:top w:sz="3.199999999999818"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32" w:after="0"/>
              <w:ind w:left="0" w:right="0" w:firstLine="0"/>
              <w:jc w:val="right"/>
            </w:pPr>
            <w:r>
              <w:rPr>
                <w:rFonts w:ascii="ArialNarrow" w:hAnsi="ArialNarrow" w:eastAsia="ArialNarrow"/>
                <w:b w:val="0"/>
                <w:i w:val="0"/>
                <w:color w:val="000000"/>
                <w:sz w:val="18"/>
              </w:rPr>
              <w:t xml:space="preserve">100.00% </w:t>
            </w:r>
          </w:p>
        </w:tc>
        <w:tc>
          <w:tcPr>
            <w:tcW w:type="dxa" w:w="2392"/>
            <w:tcBorders>
              <w:start w:sz="4.0" w:val="single" w:color="#000000"/>
              <w:top w:sz="3.199999999999818" w:val="single" w:color="#000000"/>
              <w:end w:sz="3.199999999999818" w:val="single" w:color="#000000"/>
              <w:bottom w:sz="4.0" w:val="single" w:color="#000000"/>
            </w:tcBorders>
            <w:shd w:fill="ffffff"/>
            <w:tcMar>
              <w:start w:w="0" w:type="dxa"/>
              <w:end w:w="0" w:type="dxa"/>
            </w:tcMar>
          </w:tcPr>
          <w:p>
            <w:pPr>
              <w:autoSpaceDN w:val="0"/>
              <w:autoSpaceDE w:val="0"/>
              <w:widowControl/>
              <w:spacing w:line="240" w:lineRule="auto" w:before="32" w:after="0"/>
              <w:ind w:left="0" w:right="0" w:firstLine="0"/>
              <w:jc w:val="right"/>
            </w:pPr>
            <w:r>
              <w:rPr>
                <w:rFonts w:ascii="ArialNarrow" w:hAnsi="ArialNarrow" w:eastAsia="ArialNarrow"/>
                <w:b w:val="0"/>
                <w:i w:val="0"/>
                <w:color w:val="000000"/>
                <w:sz w:val="18"/>
              </w:rPr>
              <w:t xml:space="preserve">100.00% </w:t>
            </w:r>
          </w:p>
        </w:tc>
        <w:tc>
          <w:tcPr>
            <w:tcW w:type="dxa" w:w="2390"/>
            <w:tcBorders>
              <w:start w:sz="3.199999999999818" w:val="single" w:color="#000000"/>
              <w:top w:sz="3.199999999999818"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32" w:after="0"/>
              <w:ind w:left="0" w:right="0" w:firstLine="0"/>
              <w:jc w:val="right"/>
            </w:pPr>
            <w:r>
              <w:rPr>
                <w:rFonts w:ascii="ArialNarrow" w:hAnsi="ArialNarrow" w:eastAsia="ArialNarrow"/>
                <w:b w:val="0"/>
                <w:i w:val="0"/>
                <w:color w:val="000000"/>
                <w:sz w:val="18"/>
              </w:rPr>
              <w:t xml:space="preserve">0.00% </w:t>
            </w:r>
          </w:p>
        </w:tc>
      </w:tr>
      <w:tr>
        <w:trPr>
          <w:trHeight w:hRule="exact" w:val="284"/>
        </w:trPr>
        <w:tc>
          <w:tcPr>
            <w:tcW w:type="dxa" w:w="2390"/>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46" w:after="0"/>
              <w:ind w:left="24" w:right="0" w:firstLine="0"/>
              <w:jc w:val="left"/>
            </w:pPr>
            <w:r>
              <w:rPr>
                <w:rFonts w:ascii="SimSun" w:hAnsi="SimSun" w:eastAsia="SimSun"/>
                <w:b w:val="0"/>
                <w:i w:val="0"/>
                <w:color w:val="000000"/>
                <w:sz w:val="18"/>
              </w:rPr>
              <w:t xml:space="preserve">利息偿付率 </w:t>
            </w:r>
          </w:p>
        </w:tc>
        <w:tc>
          <w:tcPr>
            <w:tcW w:type="dxa" w:w="2394"/>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2" w:lineRule="auto" w:before="30" w:after="0"/>
              <w:ind w:left="0" w:right="0" w:firstLine="0"/>
              <w:jc w:val="right"/>
            </w:pPr>
            <w:r>
              <w:rPr>
                <w:rFonts w:ascii="ArialNarrow" w:hAnsi="ArialNarrow" w:eastAsia="ArialNarrow"/>
                <w:b w:val="0"/>
                <w:i w:val="0"/>
                <w:color w:val="000000"/>
                <w:sz w:val="18"/>
              </w:rPr>
              <w:t xml:space="preserve">100.00% </w:t>
            </w:r>
          </w:p>
        </w:tc>
        <w:tc>
          <w:tcPr>
            <w:tcW w:type="dxa" w:w="2392"/>
            <w:tcBorders>
              <w:start w:sz="4.0" w:val="single" w:color="#000000"/>
              <w:top w:sz="4.0" w:val="single" w:color="#000000"/>
              <w:end w:sz="3.199999999999818" w:val="single" w:color="#000000"/>
              <w:bottom w:sz="4.0" w:val="single" w:color="#000000"/>
            </w:tcBorders>
            <w:shd w:fill="ffffff"/>
            <w:tcMar>
              <w:start w:w="0" w:type="dxa"/>
              <w:end w:w="0" w:type="dxa"/>
            </w:tcMar>
          </w:tcPr>
          <w:p>
            <w:pPr>
              <w:autoSpaceDN w:val="0"/>
              <w:autoSpaceDE w:val="0"/>
              <w:widowControl/>
              <w:spacing w:line="242" w:lineRule="auto" w:before="30" w:after="0"/>
              <w:ind w:left="0" w:right="0" w:firstLine="0"/>
              <w:jc w:val="right"/>
            </w:pPr>
            <w:r>
              <w:rPr>
                <w:rFonts w:ascii="ArialNarrow" w:hAnsi="ArialNarrow" w:eastAsia="ArialNarrow"/>
                <w:b w:val="0"/>
                <w:i w:val="0"/>
                <w:color w:val="000000"/>
                <w:sz w:val="18"/>
              </w:rPr>
              <w:t xml:space="preserve">100.00% </w:t>
            </w:r>
          </w:p>
        </w:tc>
        <w:tc>
          <w:tcPr>
            <w:tcW w:type="dxa" w:w="2390"/>
            <w:tcBorders>
              <w:start w:sz="3.199999999999818"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2" w:lineRule="auto" w:before="30" w:after="0"/>
              <w:ind w:left="0" w:right="0" w:firstLine="0"/>
              <w:jc w:val="right"/>
            </w:pPr>
            <w:r>
              <w:rPr>
                <w:rFonts w:ascii="ArialNarrow" w:hAnsi="ArialNarrow" w:eastAsia="ArialNarrow"/>
                <w:b w:val="0"/>
                <w:i w:val="0"/>
                <w:color w:val="000000"/>
                <w:sz w:val="18"/>
              </w:rPr>
              <w:t xml:space="preserve">0.00% </w:t>
            </w:r>
          </w:p>
        </w:tc>
      </w:tr>
    </w:tbl>
    <w:p>
      <w:pPr>
        <w:autoSpaceDN w:val="0"/>
        <w:autoSpaceDE w:val="0"/>
        <w:widowControl/>
        <w:spacing w:line="185" w:lineRule="auto" w:before="276" w:after="0"/>
        <w:ind w:left="30" w:right="0" w:firstLine="0"/>
        <w:jc w:val="left"/>
      </w:pPr>
      <w:r>
        <w:rPr>
          <w:rFonts w:ascii="SimSun" w:hAnsi="SimSun" w:eastAsia="SimSun"/>
          <w:b w:val="0"/>
          <w:i w:val="0"/>
          <w:color w:val="000000"/>
          <w:sz w:val="24"/>
        </w:rPr>
        <w:t>九、报告期内对其他债券和债务融资工具的付息兑付情况</w:t>
      </w:r>
    </w:p>
    <w:p>
      <w:pPr>
        <w:autoSpaceDN w:val="0"/>
        <w:autoSpaceDE w:val="0"/>
        <w:widowControl/>
        <w:spacing w:line="211" w:lineRule="auto" w:before="288" w:after="0"/>
        <w:ind w:left="30" w:right="0" w:firstLine="0"/>
        <w:jc w:val="left"/>
      </w:pPr>
      <w:r>
        <w:rPr>
          <w:rFonts w:ascii="ArialNarrow" w:hAnsi="ArialNarrow" w:eastAsia="ArialNarrow"/>
          <w:b w:val="0"/>
          <w:i w:val="0"/>
          <w:color w:val="000000"/>
          <w:sz w:val="18"/>
        </w:rPr>
        <w:t xml:space="preserve">□ </w:t>
      </w:r>
      <w:r>
        <w:rPr>
          <w:rFonts w:ascii="SimSun" w:hAnsi="SimSun" w:eastAsia="SimSun"/>
          <w:b w:val="0"/>
          <w:i w:val="0"/>
          <w:color w:val="000000"/>
          <w:sz w:val="18"/>
        </w:rPr>
        <w:t>适用</w:t>
      </w:r>
      <w:r>
        <w:rPr>
          <w:rFonts w:ascii="ArialNarrow" w:hAnsi="ArialNarrow" w:eastAsia="ArialNarrow"/>
          <w:b w:val="0"/>
          <w:i w:val="0"/>
          <w:color w:val="000000"/>
          <w:sz w:val="18"/>
        </w:rPr>
        <w:t xml:space="preserve"> √ </w:t>
      </w:r>
      <w:r>
        <w:rPr>
          <w:rFonts w:ascii="SimSun" w:hAnsi="SimSun" w:eastAsia="SimSun"/>
          <w:b w:val="0"/>
          <w:i w:val="0"/>
          <w:color w:val="000000"/>
          <w:sz w:val="18"/>
        </w:rPr>
        <w:t>不适用</w:t>
      </w:r>
    </w:p>
    <w:p>
      <w:pPr>
        <w:autoSpaceDN w:val="0"/>
        <w:autoSpaceDE w:val="0"/>
        <w:widowControl/>
        <w:spacing w:line="185" w:lineRule="auto" w:before="292" w:after="0"/>
        <w:ind w:left="30" w:right="0" w:firstLine="0"/>
        <w:jc w:val="left"/>
      </w:pPr>
      <w:r>
        <w:rPr>
          <w:rFonts w:ascii="SimSun" w:hAnsi="SimSun" w:eastAsia="SimSun"/>
          <w:b w:val="0"/>
          <w:i w:val="0"/>
          <w:color w:val="000000"/>
          <w:sz w:val="24"/>
        </w:rPr>
        <w:t>十、报告期内获得的银行授信情况、使用情况以及偿还银行贷款的情况</w:t>
      </w:r>
    </w:p>
    <w:p>
      <w:pPr>
        <w:autoSpaceDN w:val="0"/>
        <w:autoSpaceDE w:val="0"/>
        <w:widowControl/>
        <w:spacing w:line="211" w:lineRule="auto" w:before="290" w:after="0"/>
        <w:ind w:left="434" w:right="0" w:firstLine="0"/>
        <w:jc w:val="left"/>
      </w:pPr>
      <w:r>
        <w:rPr>
          <w:rFonts w:ascii="SimSun" w:hAnsi="SimSun" w:eastAsia="SimSun"/>
          <w:b w:val="0"/>
          <w:i w:val="0"/>
          <w:color w:val="000000"/>
          <w:sz w:val="20"/>
        </w:rPr>
        <w:t>报告期内，公司获银行授信额度共计</w:t>
      </w:r>
      <w:r>
        <w:rPr>
          <w:rFonts w:ascii="ArialNarrow" w:hAnsi="ArialNarrow" w:eastAsia="ArialNarrow"/>
          <w:b w:val="0"/>
          <w:i w:val="0"/>
          <w:color w:val="000000"/>
          <w:sz w:val="20"/>
        </w:rPr>
        <w:t>438</w:t>
      </w:r>
      <w:r>
        <w:rPr>
          <w:rFonts w:ascii="SimSun" w:hAnsi="SimSun" w:eastAsia="SimSun"/>
          <w:b w:val="0"/>
          <w:i w:val="0"/>
          <w:color w:val="000000"/>
          <w:sz w:val="20"/>
        </w:rPr>
        <w:t>亿元，已使用</w:t>
      </w:r>
      <w:r>
        <w:rPr>
          <w:rFonts w:ascii="ArialNarrow" w:hAnsi="ArialNarrow" w:eastAsia="ArialNarrow"/>
          <w:b w:val="0"/>
          <w:i w:val="0"/>
          <w:color w:val="000000"/>
          <w:sz w:val="20"/>
        </w:rPr>
        <w:t>123</w:t>
      </w:r>
      <w:r>
        <w:rPr>
          <w:rFonts w:ascii="SimSun" w:hAnsi="SimSun" w:eastAsia="SimSun"/>
          <w:b w:val="0"/>
          <w:i w:val="0"/>
          <w:color w:val="000000"/>
          <w:sz w:val="20"/>
        </w:rPr>
        <w:t>亿元，银行贷款全部按期偿还。</w:t>
      </w:r>
    </w:p>
    <w:p>
      <w:pPr>
        <w:autoSpaceDN w:val="0"/>
        <w:autoSpaceDE w:val="0"/>
        <w:widowControl/>
        <w:spacing w:line="185" w:lineRule="auto" w:before="292" w:after="0"/>
        <w:ind w:left="30" w:right="0" w:firstLine="0"/>
        <w:jc w:val="left"/>
      </w:pPr>
      <w:r>
        <w:rPr>
          <w:rFonts w:ascii="SimSun" w:hAnsi="SimSun" w:eastAsia="SimSun"/>
          <w:b w:val="0"/>
          <w:i w:val="0"/>
          <w:color w:val="000000"/>
          <w:sz w:val="24"/>
        </w:rPr>
        <w:t>十一、报告期内执行公司债券募集说明书相关约定或承诺的情况</w:t>
      </w:r>
    </w:p>
    <w:p>
      <w:pPr>
        <w:autoSpaceDN w:val="0"/>
        <w:autoSpaceDE w:val="0"/>
        <w:widowControl/>
        <w:spacing w:line="185" w:lineRule="auto" w:before="306" w:after="0"/>
        <w:ind w:left="434" w:right="0" w:firstLine="0"/>
        <w:jc w:val="left"/>
      </w:pPr>
      <w:r>
        <w:rPr>
          <w:rFonts w:ascii="SimSun" w:hAnsi="SimSun" w:eastAsia="SimSun"/>
          <w:b w:val="0"/>
          <w:i w:val="0"/>
          <w:color w:val="000000"/>
          <w:sz w:val="20"/>
        </w:rPr>
        <w:t>报告期内，公司严格按照公司债券募集说明书的约定使用募集资金。</w:t>
      </w:r>
    </w:p>
    <w:p>
      <w:pPr>
        <w:autoSpaceDN w:val="0"/>
        <w:autoSpaceDE w:val="0"/>
        <w:widowControl/>
        <w:spacing w:line="185" w:lineRule="auto" w:before="304" w:after="0"/>
        <w:ind w:left="30" w:right="0" w:firstLine="0"/>
        <w:jc w:val="left"/>
      </w:pPr>
      <w:r>
        <w:rPr>
          <w:rFonts w:ascii="SimSun" w:hAnsi="SimSun" w:eastAsia="SimSun"/>
          <w:b w:val="0"/>
          <w:i w:val="0"/>
          <w:color w:val="000000"/>
          <w:sz w:val="24"/>
        </w:rPr>
        <w:t>十二、报告期内发生的重大事项</w:t>
      </w:r>
    </w:p>
    <w:p>
      <w:pPr>
        <w:autoSpaceDN w:val="0"/>
        <w:autoSpaceDE w:val="0"/>
        <w:widowControl/>
        <w:spacing w:line="185" w:lineRule="auto" w:before="308" w:after="0"/>
        <w:ind w:left="434" w:right="0" w:firstLine="0"/>
        <w:jc w:val="left"/>
      </w:pPr>
      <w:r>
        <w:rPr>
          <w:rFonts w:ascii="SimSun" w:hAnsi="SimSun" w:eastAsia="SimSun"/>
          <w:b w:val="0"/>
          <w:i w:val="0"/>
          <w:color w:val="000000"/>
          <w:sz w:val="20"/>
        </w:rPr>
        <w:t>报告期内，公司无重大事项发生</w:t>
      </w:r>
    </w:p>
    <w:p>
      <w:pPr>
        <w:autoSpaceDN w:val="0"/>
        <w:autoSpaceDE w:val="0"/>
        <w:widowControl/>
        <w:spacing w:line="185" w:lineRule="auto" w:before="306" w:after="0"/>
        <w:ind w:left="30" w:right="0" w:firstLine="0"/>
        <w:jc w:val="left"/>
      </w:pPr>
      <w:r>
        <w:rPr>
          <w:rFonts w:ascii="SimSun" w:hAnsi="SimSun" w:eastAsia="SimSun"/>
          <w:b w:val="0"/>
          <w:i w:val="0"/>
          <w:color w:val="000000"/>
          <w:sz w:val="24"/>
        </w:rPr>
        <w:t>十三、公司债券是否存在保证人</w:t>
      </w:r>
    </w:p>
    <w:p>
      <w:pPr>
        <w:autoSpaceDN w:val="0"/>
        <w:autoSpaceDE w:val="0"/>
        <w:widowControl/>
        <w:spacing w:line="211" w:lineRule="auto" w:before="288" w:after="0"/>
        <w:ind w:left="30" w:right="0" w:firstLine="0"/>
        <w:jc w:val="left"/>
      </w:pPr>
      <w:r>
        <w:rPr>
          <w:rFonts w:ascii="ArialNarrow" w:hAnsi="ArialNarrow" w:eastAsia="ArialNarrow"/>
          <w:b w:val="0"/>
          <w:i w:val="0"/>
          <w:color w:val="000000"/>
          <w:sz w:val="18"/>
        </w:rPr>
        <w:t xml:space="preserve">□ </w:t>
      </w:r>
      <w:r>
        <w:rPr>
          <w:rFonts w:ascii="SimSun" w:hAnsi="SimSun" w:eastAsia="SimSun"/>
          <w:b w:val="0"/>
          <w:i w:val="0"/>
          <w:color w:val="000000"/>
          <w:sz w:val="18"/>
        </w:rPr>
        <w:t>是</w:t>
      </w:r>
      <w:r>
        <w:rPr>
          <w:rFonts w:ascii="ArialNarrow" w:hAnsi="ArialNarrow" w:eastAsia="ArialNarrow"/>
          <w:b w:val="0"/>
          <w:i w:val="0"/>
          <w:color w:val="000000"/>
          <w:sz w:val="18"/>
        </w:rPr>
        <w:t xml:space="preserve"> √ </w:t>
      </w:r>
      <w:r>
        <w:rPr>
          <w:rFonts w:ascii="SimSun" w:hAnsi="SimSun" w:eastAsia="SimSun"/>
          <w:b w:val="0"/>
          <w:i w:val="0"/>
          <w:color w:val="000000"/>
          <w:sz w:val="18"/>
        </w:rPr>
        <w:t>否</w:t>
      </w:r>
    </w:p>
    <w:p>
      <w:pPr>
        <w:autoSpaceDN w:val="0"/>
        <w:autoSpaceDE w:val="0"/>
        <w:widowControl/>
        <w:spacing w:line="233" w:lineRule="auto" w:before="524" w:after="0"/>
        <w:ind w:left="0" w:right="20" w:firstLine="0"/>
        <w:jc w:val="right"/>
      </w:pPr>
      <w:r>
        <w:rPr>
          <w:rFonts w:ascii="Times" w:hAnsi="Times" w:eastAsia="Times"/>
          <w:b w:val="0"/>
          <w:i w:val="0"/>
          <w:color w:val="000000"/>
          <w:sz w:val="18"/>
        </w:rPr>
        <w:t xml:space="preserve">47 </w:t>
      </w:r>
    </w:p>
    <w:p>
      <w:pPr>
        <w:sectPr>
          <w:pgSz w:w="11904" w:h="16840"/>
          <w:pgMar w:top="436" w:right="1066" w:bottom="500" w:left="1104" w:header="720" w:footer="720" w:gutter="0"/>
          <w:cols w:space="720" w:num="1" w:equalWidth="0">
            <w:col w:w="9734" w:space="0"/>
            <w:col w:w="9734" w:space="0"/>
            <w:col w:w="9734" w:space="0"/>
            <w:col w:w="9734" w:space="0"/>
            <w:col w:w="9790" w:space="0"/>
            <w:col w:w="9788" w:space="0"/>
            <w:col w:w="9790" w:space="0"/>
            <w:col w:w="9790" w:space="0"/>
            <w:col w:w="9734" w:space="0"/>
            <w:col w:w="9734" w:space="0"/>
            <w:col w:w="9788" w:space="0"/>
            <w:col w:w="9790" w:space="0"/>
            <w:col w:w="9734" w:space="0"/>
            <w:col w:w="9734" w:space="0"/>
            <w:col w:w="9736" w:space="0"/>
            <w:col w:w="9734" w:space="0"/>
            <w:col w:w="9734" w:space="0"/>
            <w:col w:w="9734" w:space="0"/>
            <w:col w:w="9734" w:space="0"/>
            <w:col w:w="9734" w:space="0"/>
            <w:col w:w="9790" w:space="0"/>
            <w:col w:w="9734" w:space="0"/>
            <w:col w:w="9736" w:space="0"/>
            <w:col w:w="9734" w:space="0"/>
            <w:col w:w="9734" w:space="0"/>
            <w:col w:w="9790" w:space="0"/>
            <w:col w:w="9734" w:space="0"/>
            <w:col w:w="9780" w:space="0"/>
            <w:col w:w="9734" w:space="0"/>
            <w:col w:w="9790" w:space="0"/>
            <w:col w:w="9734" w:space="0"/>
            <w:col w:w="9734" w:space="0"/>
            <w:col w:w="9734" w:space="0"/>
            <w:col w:w="9734" w:space="0"/>
            <w:col w:w="9734" w:space="0"/>
            <w:col w:w="9788" w:space="0"/>
            <w:col w:w="9790" w:space="0"/>
            <w:col w:w="9788" w:space="0"/>
            <w:col w:w="9790" w:space="0"/>
            <w:col w:w="9734" w:space="0"/>
            <w:col w:w="9734" w:space="0"/>
            <w:col w:w="9734" w:space="0"/>
            <w:col w:w="9734" w:space="0"/>
            <w:col w:w="9734" w:space="0"/>
            <w:col w:w="9734" w:space="0"/>
            <w:col w:w="9734" w:space="0"/>
          </w:cols>
          <w:docGrid w:linePitch="360"/>
        </w:sectPr>
      </w:pPr>
    </w:p>
    <w:p>
      <w:pPr>
        <w:autoSpaceDN w:val="0"/>
        <w:autoSpaceDE w:val="0"/>
        <w:widowControl/>
        <w:spacing w:line="220" w:lineRule="exact" w:before="0" w:after="216"/>
        <w:ind w:left="0" w:right="0"/>
      </w:pPr>
    </w:p>
    <w:p>
      <w:pPr>
        <w:autoSpaceDN w:val="0"/>
        <w:autoSpaceDE w:val="0"/>
        <w:widowControl/>
        <w:spacing w:line="204" w:lineRule="auto" w:before="0" w:after="0"/>
        <w:ind w:left="0" w:right="66" w:firstLine="0"/>
        <w:jc w:val="right"/>
      </w:pPr>
      <w:r>
        <w:rPr>
          <w:rFonts w:ascii="SimSun" w:hAnsi="SimSun" w:eastAsia="SimSun"/>
          <w:b w:val="0"/>
          <w:i w:val="0"/>
          <w:color w:val="000000"/>
          <w:sz w:val="18"/>
        </w:rPr>
        <w:t>北方华锦化学工业股份有限公司</w:t>
      </w:r>
      <w:r>
        <w:rPr>
          <w:rFonts w:ascii="Times" w:hAnsi="Times" w:eastAsia="Times"/>
          <w:b w:val="0"/>
          <w:i w:val="0"/>
          <w:color w:val="000000"/>
          <w:sz w:val="18"/>
        </w:rPr>
        <w:t xml:space="preserve"> 2020</w:t>
      </w:r>
      <w:r>
        <w:rPr>
          <w:rFonts w:ascii="SimSun" w:hAnsi="SimSun" w:eastAsia="SimSun"/>
          <w:b w:val="0"/>
          <w:i w:val="0"/>
          <w:color w:val="000000"/>
          <w:sz w:val="18"/>
        </w:rPr>
        <w:t xml:space="preserve"> 年年度报告全文</w:t>
      </w:r>
    </w:p>
    <w:p>
      <w:pPr>
        <w:autoSpaceDN w:val="0"/>
        <w:autoSpaceDE w:val="0"/>
        <w:widowControl/>
        <w:spacing w:line="185" w:lineRule="auto" w:before="756" w:after="0"/>
        <w:ind w:left="0" w:right="0" w:firstLine="0"/>
        <w:jc w:val="center"/>
      </w:pPr>
      <w:r>
        <w:rPr>
          <w:rFonts w:ascii="SimSun" w:hAnsi="SimSun" w:eastAsia="SimSun"/>
          <w:b w:val="0"/>
          <w:i w:val="0"/>
          <w:color w:val="000000"/>
          <w:sz w:val="32"/>
        </w:rPr>
        <w:t>第十二节</w:t>
      </w:r>
      <w:r>
        <w:rPr>
          <w:rFonts w:ascii="SimSun" w:hAnsi="SimSun" w:eastAsia="SimSun"/>
          <w:b w:val="0"/>
          <w:i w:val="0"/>
          <w:color w:val="000000"/>
          <w:sz w:val="32"/>
        </w:rPr>
        <w:t>财务报告</w:t>
      </w:r>
    </w:p>
    <w:p>
      <w:pPr>
        <w:autoSpaceDN w:val="0"/>
        <w:autoSpaceDE w:val="0"/>
        <w:widowControl/>
        <w:spacing w:line="185" w:lineRule="auto" w:before="998" w:after="338"/>
        <w:ind w:left="30" w:right="0" w:firstLine="0"/>
        <w:jc w:val="left"/>
      </w:pPr>
      <w:r>
        <w:rPr>
          <w:rFonts w:ascii="SimSun" w:hAnsi="SimSun" w:eastAsia="SimSun"/>
          <w:b w:val="0"/>
          <w:i w:val="0"/>
          <w:color w:val="000000"/>
          <w:sz w:val="24"/>
        </w:rPr>
        <w:t>一、审计报告</w:t>
      </w:r>
    </w:p>
    <w:tbl>
      <w:tblPr>
        <w:tblW w:type="auto" w:w="0"/>
        <w:tblLayout w:type="fixed"/>
        <w:tblLook w:firstColumn="1" w:firstRow="1" w:lastColumn="0" w:lastRow="0" w:noHBand="0" w:noVBand="1" w:val="04A0"/>
        <w:tblInd w:w="30.0" w:type="dxa"/>
      </w:tblPr>
      <w:tblGrid>
        <w:gridCol w:w="4867"/>
        <w:gridCol w:w="4867"/>
      </w:tblGrid>
      <w:tr>
        <w:trPr>
          <w:trHeight w:hRule="exact" w:val="324"/>
        </w:trPr>
        <w:tc>
          <w:tcPr>
            <w:tcW w:type="dxa" w:w="4784"/>
            <w:tcBorders>
              <w:start w:sz="3.1999999999999886" w:val="single" w:color="#000000"/>
              <w:top w:sz="4.0" w:val="single" w:color="#000000"/>
              <w:end w:sz="4.0" w:val="single" w:color="#000000"/>
              <w:bottom w:sz="3.199999999999818" w:val="single" w:color="#000000"/>
            </w:tcBorders>
            <w:shd w:fill="dbdbdb"/>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审计意见类型 </w:t>
            </w:r>
          </w:p>
        </w:tc>
        <w:tc>
          <w:tcPr>
            <w:tcW w:type="dxa" w:w="4782"/>
            <w:tcBorders>
              <w:start w:sz="4.0" w:val="single" w:color="#000000"/>
              <w:top w:sz="4.0" w:val="single" w:color="#000000"/>
              <w:end w:sz="4.0" w:val="single" w:color="#000000"/>
              <w:bottom w:sz="3.199999999999818" w:val="single" w:color="#000000"/>
            </w:tcBorders>
            <w:shd w:fill="ffffff"/>
            <w:tcMar>
              <w:start w:w="0" w:type="dxa"/>
              <w:end w:w="0" w:type="dxa"/>
            </w:tcMar>
          </w:tcPr>
          <w:p>
            <w:pPr>
              <w:autoSpaceDN w:val="0"/>
              <w:autoSpaceDE w:val="0"/>
              <w:widowControl/>
              <w:spacing w:line="185" w:lineRule="auto" w:before="66" w:after="0"/>
              <w:ind w:left="22" w:right="0" w:firstLine="0"/>
              <w:jc w:val="left"/>
            </w:pPr>
            <w:r>
              <w:rPr>
                <w:rFonts w:ascii="SimSun" w:hAnsi="SimSun" w:eastAsia="SimSun"/>
                <w:b w:val="0"/>
                <w:i w:val="0"/>
                <w:color w:val="000000"/>
                <w:sz w:val="18"/>
              </w:rPr>
              <w:t>标准的无保留意见</w:t>
            </w:r>
          </w:p>
        </w:tc>
      </w:tr>
      <w:tr>
        <w:trPr>
          <w:trHeight w:hRule="exact" w:val="324"/>
        </w:trPr>
        <w:tc>
          <w:tcPr>
            <w:tcW w:type="dxa" w:w="4784"/>
            <w:tcBorders>
              <w:start w:sz="3.1999999999999886" w:val="single" w:color="#000000"/>
              <w:top w:sz="3.199999999999818" w:val="single" w:color="#000000"/>
              <w:end w:sz="4.0" w:val="single" w:color="#000000"/>
              <w:bottom w:sz="3.2000000000000455" w:val="single" w:color="#000000"/>
            </w:tcBorders>
            <w:shd w:fill="dbdbdb"/>
            <w:tcMar>
              <w:start w:w="0" w:type="dxa"/>
              <w:end w:w="0" w:type="dxa"/>
            </w:tcMar>
          </w:tcPr>
          <w:p>
            <w:pPr>
              <w:autoSpaceDN w:val="0"/>
              <w:autoSpaceDE w:val="0"/>
              <w:widowControl/>
              <w:spacing w:line="185" w:lineRule="auto" w:before="68" w:after="0"/>
              <w:ind w:left="24" w:right="0" w:firstLine="0"/>
              <w:jc w:val="left"/>
            </w:pPr>
            <w:r>
              <w:rPr>
                <w:rFonts w:ascii="SimSun" w:hAnsi="SimSun" w:eastAsia="SimSun"/>
                <w:b w:val="0"/>
                <w:i w:val="0"/>
                <w:color w:val="000000"/>
                <w:sz w:val="18"/>
              </w:rPr>
              <w:t xml:space="preserve">审计报告签署日期 </w:t>
            </w:r>
          </w:p>
        </w:tc>
        <w:tc>
          <w:tcPr>
            <w:tcW w:type="dxa" w:w="4782"/>
            <w:tcBorders>
              <w:start w:sz="4.0" w:val="single" w:color="#000000"/>
              <w:top w:sz="3.199999999999818" w:val="single" w:color="#000000"/>
              <w:end w:sz="4.0" w:val="single" w:color="#000000"/>
              <w:bottom w:sz="3.2000000000000455" w:val="single" w:color="#000000"/>
            </w:tcBorders>
            <w:shd w:fill="ffffff"/>
            <w:tcMar>
              <w:start w:w="0" w:type="dxa"/>
              <w:end w:w="0" w:type="dxa"/>
            </w:tcMar>
          </w:tcPr>
          <w:p>
            <w:pPr>
              <w:autoSpaceDN w:val="0"/>
              <w:autoSpaceDE w:val="0"/>
              <w:widowControl/>
              <w:spacing w:line="211" w:lineRule="auto" w:before="54" w:after="0"/>
              <w:ind w:left="22" w:right="0" w:firstLine="0"/>
              <w:jc w:val="left"/>
            </w:pPr>
            <w:r>
              <w:rPr>
                <w:rFonts w:ascii="ArialNarrow" w:hAnsi="ArialNarrow" w:eastAsia="ArialNarrow"/>
                <w:b w:val="0"/>
                <w:i w:val="0"/>
                <w:color w:val="000000"/>
                <w:sz w:val="18"/>
              </w:rPr>
              <w:t>2021</w:t>
            </w:r>
            <w:r>
              <w:rPr>
                <w:rFonts w:ascii="SimSun" w:hAnsi="SimSun" w:eastAsia="SimSun"/>
                <w:b w:val="0"/>
                <w:i w:val="0"/>
                <w:color w:val="000000"/>
                <w:sz w:val="18"/>
              </w:rPr>
              <w:t xml:space="preserve"> 年</w:t>
            </w:r>
            <w:r>
              <w:rPr>
                <w:rFonts w:ascii="ArialNarrow" w:hAnsi="ArialNarrow" w:eastAsia="ArialNarrow"/>
                <w:b w:val="0"/>
                <w:i w:val="0"/>
                <w:color w:val="000000"/>
                <w:sz w:val="18"/>
              </w:rPr>
              <w:t xml:space="preserve"> 04</w:t>
            </w:r>
            <w:r>
              <w:rPr>
                <w:rFonts w:ascii="SimSun" w:hAnsi="SimSun" w:eastAsia="SimSun"/>
                <w:b w:val="0"/>
                <w:i w:val="0"/>
                <w:color w:val="000000"/>
                <w:sz w:val="18"/>
              </w:rPr>
              <w:t xml:space="preserve"> 月</w:t>
            </w:r>
            <w:r>
              <w:rPr>
                <w:rFonts w:ascii="ArialNarrow" w:hAnsi="ArialNarrow" w:eastAsia="ArialNarrow"/>
                <w:b w:val="0"/>
                <w:i w:val="0"/>
                <w:color w:val="000000"/>
                <w:sz w:val="18"/>
              </w:rPr>
              <w:t xml:space="preserve"> 09</w:t>
            </w:r>
            <w:r>
              <w:rPr>
                <w:rFonts w:ascii="SimSun" w:hAnsi="SimSun" w:eastAsia="SimSun"/>
                <w:b w:val="0"/>
                <w:i w:val="0"/>
                <w:color w:val="000000"/>
                <w:sz w:val="18"/>
              </w:rPr>
              <w:t xml:space="preserve"> 日</w:t>
            </w:r>
          </w:p>
        </w:tc>
      </w:tr>
      <w:tr>
        <w:trPr>
          <w:trHeight w:hRule="exact" w:val="322"/>
        </w:trPr>
        <w:tc>
          <w:tcPr>
            <w:tcW w:type="dxa" w:w="4784"/>
            <w:tcBorders>
              <w:start w:sz="3.1999999999999886" w:val="single" w:color="#000000"/>
              <w:top w:sz="3.2000000000000455"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审计机构名称 </w:t>
            </w:r>
          </w:p>
        </w:tc>
        <w:tc>
          <w:tcPr>
            <w:tcW w:type="dxa" w:w="4782"/>
            <w:tcBorders>
              <w:start w:sz="4.0" w:val="single" w:color="#000000"/>
              <w:top w:sz="3.2000000000000455"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66" w:after="0"/>
              <w:ind w:left="22" w:right="0" w:firstLine="0"/>
              <w:jc w:val="left"/>
            </w:pPr>
            <w:r>
              <w:rPr>
                <w:rFonts w:ascii="SimSun" w:hAnsi="SimSun" w:eastAsia="SimSun"/>
                <w:b w:val="0"/>
                <w:i w:val="0"/>
                <w:color w:val="000000"/>
                <w:sz w:val="18"/>
              </w:rPr>
              <w:t>天职国际会计师事务所（特殊普通合伙）</w:t>
            </w:r>
          </w:p>
        </w:tc>
      </w:tr>
      <w:tr>
        <w:trPr>
          <w:trHeight w:hRule="exact" w:val="326"/>
        </w:trPr>
        <w:tc>
          <w:tcPr>
            <w:tcW w:type="dxa" w:w="4784"/>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审计报告文号 </w:t>
            </w:r>
          </w:p>
        </w:tc>
        <w:tc>
          <w:tcPr>
            <w:tcW w:type="dxa" w:w="4782"/>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11" w:lineRule="auto" w:before="54" w:after="0"/>
              <w:ind w:left="22" w:right="0" w:firstLine="0"/>
              <w:jc w:val="left"/>
            </w:pPr>
            <w:r>
              <w:rPr>
                <w:rFonts w:ascii="SimSun" w:hAnsi="SimSun" w:eastAsia="SimSun"/>
                <w:b w:val="0"/>
                <w:i w:val="0"/>
                <w:color w:val="000000"/>
                <w:sz w:val="18"/>
              </w:rPr>
              <w:t>天职业字</w:t>
            </w:r>
            <w:r>
              <w:rPr>
                <w:rFonts w:ascii="ArialNarrow" w:hAnsi="ArialNarrow" w:eastAsia="ArialNarrow"/>
                <w:b w:val="0"/>
                <w:i w:val="0"/>
                <w:color w:val="000000"/>
                <w:sz w:val="18"/>
              </w:rPr>
              <w:t>[2021]12234</w:t>
            </w:r>
            <w:r>
              <w:rPr>
                <w:rFonts w:ascii="SimSun" w:hAnsi="SimSun" w:eastAsia="SimSun"/>
                <w:b w:val="0"/>
                <w:i w:val="0"/>
                <w:color w:val="000000"/>
                <w:sz w:val="18"/>
              </w:rPr>
              <w:t xml:space="preserve"> 号</w:t>
            </w:r>
          </w:p>
        </w:tc>
      </w:tr>
      <w:tr>
        <w:trPr>
          <w:trHeight w:hRule="exact" w:val="322"/>
        </w:trPr>
        <w:tc>
          <w:tcPr>
            <w:tcW w:type="dxa" w:w="4784"/>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注册会计师姓名 </w:t>
            </w:r>
          </w:p>
        </w:tc>
        <w:tc>
          <w:tcPr>
            <w:tcW w:type="dxa" w:w="4782"/>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66" w:after="0"/>
              <w:ind w:left="22" w:right="0" w:firstLine="0"/>
              <w:jc w:val="left"/>
            </w:pPr>
            <w:r>
              <w:rPr>
                <w:rFonts w:ascii="SimSun" w:hAnsi="SimSun" w:eastAsia="SimSun"/>
                <w:b w:val="0"/>
                <w:i w:val="0"/>
                <w:color w:val="000000"/>
                <w:sz w:val="18"/>
              </w:rPr>
              <w:t>王君、李志忠、郑爽</w:t>
            </w:r>
          </w:p>
        </w:tc>
      </w:tr>
    </w:tbl>
    <w:p>
      <w:pPr>
        <w:autoSpaceDN w:val="0"/>
        <w:autoSpaceDE w:val="0"/>
        <w:widowControl/>
        <w:spacing w:line="185" w:lineRule="auto" w:before="68" w:after="0"/>
        <w:ind w:left="0" w:right="0" w:firstLine="0"/>
        <w:jc w:val="center"/>
      </w:pPr>
      <w:r>
        <w:rPr>
          <w:rFonts w:ascii="SimSun" w:hAnsi="SimSun" w:eastAsia="SimSun"/>
          <w:b w:val="0"/>
          <w:i w:val="0"/>
          <w:color w:val="000000"/>
          <w:sz w:val="18"/>
        </w:rPr>
        <w:t>审计报告正文</w:t>
      </w:r>
    </w:p>
    <w:p>
      <w:pPr>
        <w:autoSpaceDN w:val="0"/>
        <w:autoSpaceDE w:val="0"/>
        <w:widowControl/>
        <w:spacing w:line="185" w:lineRule="auto" w:before="158" w:after="0"/>
        <w:ind w:left="30" w:right="0" w:firstLine="0"/>
        <w:jc w:val="left"/>
      </w:pPr>
      <w:r>
        <w:rPr>
          <w:rFonts w:ascii="SimSun" w:hAnsi="SimSun" w:eastAsia="SimSun"/>
          <w:b w:val="0"/>
          <w:i w:val="0"/>
          <w:color w:val="000000"/>
          <w:sz w:val="21"/>
        </w:rPr>
        <w:t>北方华锦化学工业股份有限公司全体股东：</w:t>
      </w:r>
    </w:p>
    <w:p>
      <w:pPr>
        <w:autoSpaceDN w:val="0"/>
        <w:autoSpaceDE w:val="0"/>
        <w:widowControl/>
        <w:spacing w:line="185" w:lineRule="auto" w:before="166" w:after="0"/>
        <w:ind w:left="512" w:right="0" w:firstLine="0"/>
        <w:jc w:val="left"/>
      </w:pPr>
      <w:r>
        <w:rPr>
          <w:rFonts w:ascii="SimSun" w:hAnsi="SimSun" w:eastAsia="SimSun"/>
          <w:b w:val="0"/>
          <w:i w:val="0"/>
          <w:color w:val="000000"/>
          <w:sz w:val="24"/>
        </w:rPr>
        <w:t>一、审计意见</w:t>
      </w:r>
    </w:p>
    <w:p>
      <w:pPr>
        <w:autoSpaceDN w:val="0"/>
        <w:autoSpaceDE w:val="0"/>
        <w:widowControl/>
        <w:spacing w:line="245" w:lineRule="auto" w:before="150" w:after="0"/>
        <w:ind w:left="30" w:right="66" w:firstLine="420"/>
        <w:jc w:val="both"/>
      </w:pPr>
      <w:r>
        <w:rPr>
          <w:rFonts w:ascii="SimSun" w:hAnsi="SimSun" w:eastAsia="SimSun"/>
          <w:b w:val="0"/>
          <w:i w:val="0"/>
          <w:color w:val="000000"/>
          <w:sz w:val="21"/>
        </w:rPr>
        <w:t>我们审计了后附的北方华锦化学工业股份有限公司（以下简称</w:t>
      </w:r>
      <w:r>
        <w:rPr>
          <w:rFonts w:ascii="ArialNarrow" w:hAnsi="ArialNarrow" w:eastAsia="ArialNarrow"/>
          <w:b w:val="0"/>
          <w:i w:val="0"/>
          <w:color w:val="000000"/>
          <w:sz w:val="21"/>
        </w:rPr>
        <w:t>“</w:t>
      </w:r>
      <w:r>
        <w:rPr>
          <w:rFonts w:ascii="SimSun" w:hAnsi="SimSun" w:eastAsia="SimSun"/>
          <w:b w:val="0"/>
          <w:i w:val="0"/>
          <w:color w:val="000000"/>
          <w:sz w:val="21"/>
        </w:rPr>
        <w:t>华锦股份</w:t>
      </w:r>
      <w:r>
        <w:rPr>
          <w:rFonts w:ascii="ArialNarrow" w:hAnsi="ArialNarrow" w:eastAsia="ArialNarrow"/>
          <w:b w:val="0"/>
          <w:i w:val="0"/>
          <w:color w:val="000000"/>
          <w:sz w:val="21"/>
        </w:rPr>
        <w:t>”</w:t>
      </w:r>
      <w:r>
        <w:rPr>
          <w:rFonts w:ascii="SimSun" w:hAnsi="SimSun" w:eastAsia="SimSun"/>
          <w:b w:val="0"/>
          <w:i w:val="0"/>
          <w:color w:val="000000"/>
          <w:sz w:val="21"/>
        </w:rPr>
        <w:t>）财务报表，包括</w:t>
      </w:r>
      <w:r>
        <w:rPr>
          <w:rFonts w:ascii="ArialNarrow" w:hAnsi="ArialNarrow" w:eastAsia="ArialNarrow"/>
          <w:b w:val="0"/>
          <w:i w:val="0"/>
          <w:color w:val="000000"/>
          <w:sz w:val="21"/>
        </w:rPr>
        <w:t>2020</w:t>
      </w:r>
      <w:r>
        <w:rPr>
          <w:rFonts w:ascii="SimSun" w:hAnsi="SimSun" w:eastAsia="SimSun"/>
          <w:b w:val="0"/>
          <w:i w:val="0"/>
          <w:color w:val="000000"/>
          <w:sz w:val="21"/>
        </w:rPr>
        <w:t>年</w:t>
      </w:r>
      <w:r>
        <w:rPr>
          <w:rFonts w:ascii="ArialNarrow" w:hAnsi="ArialNarrow" w:eastAsia="ArialNarrow"/>
          <w:b w:val="0"/>
          <w:i w:val="0"/>
          <w:color w:val="000000"/>
          <w:sz w:val="21"/>
        </w:rPr>
        <w:t xml:space="preserve">12 </w:t>
      </w:r>
      <w:r>
        <w:rPr>
          <w:rFonts w:ascii="SimSun" w:hAnsi="SimSun" w:eastAsia="SimSun"/>
          <w:b w:val="0"/>
          <w:i w:val="0"/>
          <w:color w:val="000000"/>
          <w:sz w:val="21"/>
        </w:rPr>
        <w:t>月</w:t>
      </w:r>
      <w:r>
        <w:rPr>
          <w:rFonts w:ascii="ArialNarrow" w:hAnsi="ArialNarrow" w:eastAsia="ArialNarrow"/>
          <w:b w:val="0"/>
          <w:i w:val="0"/>
          <w:color w:val="000000"/>
          <w:sz w:val="21"/>
        </w:rPr>
        <w:t>31</w:t>
      </w:r>
      <w:r>
        <w:rPr>
          <w:rFonts w:ascii="SimSun" w:hAnsi="SimSun" w:eastAsia="SimSun"/>
          <w:b w:val="0"/>
          <w:i w:val="0"/>
          <w:color w:val="000000"/>
          <w:sz w:val="21"/>
        </w:rPr>
        <w:t>日的合并及母公司资产负债表，</w:t>
      </w:r>
      <w:r>
        <w:rPr>
          <w:rFonts w:ascii="ArialNarrow" w:hAnsi="ArialNarrow" w:eastAsia="ArialNarrow"/>
          <w:b w:val="0"/>
          <w:i w:val="0"/>
          <w:color w:val="000000"/>
          <w:sz w:val="21"/>
        </w:rPr>
        <w:t>2020</w:t>
      </w:r>
      <w:r>
        <w:rPr>
          <w:spacing w:val="-2.7586206896551726"/>
          <w:rFonts w:ascii="SimSun" w:hAnsi="SimSun" w:eastAsia="SimSun"/>
          <w:b w:val="0"/>
          <w:i w:val="0"/>
          <w:color w:val="000000"/>
          <w:sz w:val="21"/>
        </w:rPr>
        <w:t xml:space="preserve">年度的合并及母公司利润表、合并及母公司现金流量表、合并及 </w:t>
      </w:r>
      <w:r>
        <w:rPr>
          <w:rFonts w:ascii="SimSun" w:hAnsi="SimSun" w:eastAsia="SimSun"/>
          <w:b w:val="0"/>
          <w:i w:val="0"/>
          <w:color w:val="000000"/>
          <w:sz w:val="21"/>
        </w:rPr>
        <w:t>母公司股东权益变动表，以及财务报表附注。</w:t>
      </w:r>
    </w:p>
    <w:p>
      <w:pPr>
        <w:autoSpaceDN w:val="0"/>
        <w:tabs>
          <w:tab w:pos="450" w:val="left"/>
        </w:tabs>
        <w:autoSpaceDE w:val="0"/>
        <w:widowControl/>
        <w:spacing w:line="245" w:lineRule="auto" w:before="144" w:after="0"/>
        <w:ind w:left="30" w:right="68" w:firstLine="0"/>
        <w:jc w:val="left"/>
      </w:pPr>
      <w:r>
        <w:tab/>
      </w:r>
      <w:r>
        <w:rPr>
          <w:rFonts w:ascii="SimSun" w:hAnsi="SimSun" w:eastAsia="SimSun"/>
          <w:b w:val="0"/>
          <w:i w:val="0"/>
          <w:color w:val="000000"/>
          <w:sz w:val="21"/>
        </w:rPr>
        <w:t>我们认为，后附的财务报表在所有重大方面按照企业会计准则的规定编制，公允反映了华锦股份</w:t>
      </w:r>
      <w:r>
        <w:rPr>
          <w:rFonts w:ascii="ArialNarrow" w:hAnsi="ArialNarrow" w:eastAsia="ArialNarrow"/>
          <w:b w:val="0"/>
          <w:i w:val="0"/>
          <w:color w:val="000000"/>
          <w:sz w:val="21"/>
        </w:rPr>
        <w:t xml:space="preserve">2020 </w:t>
      </w:r>
      <w:r>
        <w:rPr>
          <w:rFonts w:ascii="SimSun" w:hAnsi="SimSun" w:eastAsia="SimSun"/>
          <w:b w:val="0"/>
          <w:i w:val="0"/>
          <w:color w:val="000000"/>
          <w:sz w:val="21"/>
        </w:rPr>
        <w:t>年</w:t>
      </w:r>
      <w:r>
        <w:rPr>
          <w:rFonts w:ascii="ArialNarrow" w:hAnsi="ArialNarrow" w:eastAsia="ArialNarrow"/>
          <w:b w:val="0"/>
          <w:i w:val="0"/>
          <w:color w:val="000000"/>
          <w:sz w:val="21"/>
        </w:rPr>
        <w:t>12</w:t>
      </w:r>
      <w:r>
        <w:rPr>
          <w:rFonts w:ascii="SimSun" w:hAnsi="SimSun" w:eastAsia="SimSun"/>
          <w:b w:val="0"/>
          <w:i w:val="0"/>
          <w:color w:val="000000"/>
          <w:sz w:val="21"/>
        </w:rPr>
        <w:t>月</w:t>
      </w:r>
      <w:r>
        <w:rPr>
          <w:rFonts w:ascii="ArialNarrow" w:hAnsi="ArialNarrow" w:eastAsia="ArialNarrow"/>
          <w:b w:val="0"/>
          <w:i w:val="0"/>
          <w:color w:val="000000"/>
          <w:sz w:val="21"/>
        </w:rPr>
        <w:t>31</w:t>
      </w:r>
      <w:r>
        <w:rPr>
          <w:rFonts w:ascii="SimSun" w:hAnsi="SimSun" w:eastAsia="SimSun"/>
          <w:b w:val="0"/>
          <w:i w:val="0"/>
          <w:color w:val="000000"/>
          <w:sz w:val="21"/>
        </w:rPr>
        <w:t>日的合并及母公司财务状况以及</w:t>
      </w:r>
      <w:r>
        <w:rPr>
          <w:rFonts w:ascii="ArialNarrow" w:hAnsi="ArialNarrow" w:eastAsia="ArialNarrow"/>
          <w:b w:val="0"/>
          <w:i w:val="0"/>
          <w:color w:val="000000"/>
          <w:sz w:val="21"/>
        </w:rPr>
        <w:t>2020</w:t>
      </w:r>
      <w:r>
        <w:rPr>
          <w:rFonts w:ascii="SimSun" w:hAnsi="SimSun" w:eastAsia="SimSun"/>
          <w:b w:val="0"/>
          <w:i w:val="0"/>
          <w:color w:val="000000"/>
          <w:sz w:val="21"/>
        </w:rPr>
        <w:t>年度的合并及母公司经营成果和现金流量。</w:t>
      </w:r>
    </w:p>
    <w:p>
      <w:pPr>
        <w:autoSpaceDN w:val="0"/>
        <w:autoSpaceDE w:val="0"/>
        <w:widowControl/>
        <w:spacing w:line="185" w:lineRule="auto" w:before="150" w:after="0"/>
        <w:ind w:left="512" w:right="0" w:firstLine="0"/>
        <w:jc w:val="left"/>
      </w:pPr>
      <w:r>
        <w:rPr>
          <w:rFonts w:ascii="SimSun" w:hAnsi="SimSun" w:eastAsia="SimSun"/>
          <w:b w:val="0"/>
          <w:i w:val="0"/>
          <w:color w:val="000000"/>
          <w:sz w:val="24"/>
        </w:rPr>
        <w:t>二、形成审计意见的基础</w:t>
      </w:r>
    </w:p>
    <w:p>
      <w:pPr>
        <w:autoSpaceDN w:val="0"/>
        <w:autoSpaceDE w:val="0"/>
        <w:widowControl/>
        <w:spacing w:line="245" w:lineRule="auto" w:before="150" w:after="0"/>
        <w:ind w:left="30" w:right="66" w:firstLine="420"/>
        <w:jc w:val="both"/>
      </w:pPr>
      <w:r>
        <w:rPr>
          <w:rFonts w:ascii="SimSun" w:hAnsi="SimSun" w:eastAsia="SimSun"/>
          <w:b w:val="0"/>
          <w:i w:val="0"/>
          <w:color w:val="000000"/>
          <w:sz w:val="21"/>
        </w:rPr>
        <w:t>我们按照中国注册会计师审计准则的规定执行了审计工作。审计报告的</w:t>
      </w:r>
      <w:r>
        <w:rPr>
          <w:rFonts w:ascii="ArialNarrow" w:hAnsi="ArialNarrow" w:eastAsia="ArialNarrow"/>
          <w:b w:val="0"/>
          <w:i w:val="0"/>
          <w:color w:val="000000"/>
          <w:sz w:val="21"/>
        </w:rPr>
        <w:t>“</w:t>
      </w:r>
      <w:r>
        <w:rPr>
          <w:rFonts w:ascii="SimSun" w:hAnsi="SimSun" w:eastAsia="SimSun"/>
          <w:b w:val="0"/>
          <w:i w:val="0"/>
          <w:color w:val="000000"/>
          <w:sz w:val="21"/>
        </w:rPr>
        <w:t xml:space="preserve">注册会计师对财务报表审计的 </w:t>
      </w:r>
      <w:r>
        <w:rPr>
          <w:rFonts w:ascii="SimSun" w:hAnsi="SimSun" w:eastAsia="SimSun"/>
          <w:b w:val="0"/>
          <w:i w:val="0"/>
          <w:color w:val="000000"/>
          <w:sz w:val="21"/>
        </w:rPr>
        <w:t>责任</w:t>
      </w:r>
      <w:r>
        <w:rPr>
          <w:rFonts w:ascii="ArialNarrow" w:hAnsi="ArialNarrow" w:eastAsia="ArialNarrow"/>
          <w:b w:val="0"/>
          <w:i w:val="0"/>
          <w:color w:val="000000"/>
          <w:sz w:val="21"/>
        </w:rPr>
        <w:t>”</w:t>
      </w:r>
      <w:r>
        <w:rPr>
          <w:spacing w:val="-1.777777777777778"/>
          <w:rFonts w:ascii="SimSun" w:hAnsi="SimSun" w:eastAsia="SimSun"/>
          <w:b w:val="0"/>
          <w:i w:val="0"/>
          <w:color w:val="000000"/>
          <w:sz w:val="21"/>
        </w:rPr>
        <w:t xml:space="preserve">部分进一步阐述了我们在这些准则下的责任。按照中国注册会计师职业道德守则，我们独立于华锦股 </w:t>
      </w:r>
      <w:r>
        <w:rPr>
          <w:spacing w:val="-1.702127659574468"/>
          <w:rFonts w:ascii="SimSun" w:hAnsi="SimSun" w:eastAsia="SimSun"/>
          <w:b w:val="0"/>
          <w:i w:val="0"/>
          <w:color w:val="000000"/>
          <w:sz w:val="21"/>
        </w:rPr>
        <w:t xml:space="preserve">份，并履行了职业道德方面的其他责任。我们相信，我们获取的审计证据是充分、适当的，为发表审计意 </w:t>
      </w:r>
      <w:r>
        <w:rPr>
          <w:rFonts w:ascii="SimSun" w:hAnsi="SimSun" w:eastAsia="SimSun"/>
          <w:b w:val="0"/>
          <w:i w:val="0"/>
          <w:color w:val="000000"/>
          <w:sz w:val="21"/>
        </w:rPr>
        <w:t>见提供了基础。</w:t>
      </w:r>
    </w:p>
    <w:p>
      <w:pPr>
        <w:autoSpaceDN w:val="0"/>
        <w:autoSpaceDE w:val="0"/>
        <w:widowControl/>
        <w:spacing w:line="185" w:lineRule="auto" w:before="166" w:after="0"/>
        <w:ind w:left="512" w:right="0" w:firstLine="0"/>
        <w:jc w:val="left"/>
      </w:pPr>
      <w:r>
        <w:rPr>
          <w:rFonts w:ascii="SimSun" w:hAnsi="SimSun" w:eastAsia="SimSun"/>
          <w:b w:val="0"/>
          <w:i w:val="0"/>
          <w:color w:val="000000"/>
          <w:sz w:val="24"/>
        </w:rPr>
        <w:t>三、关键审计事项</w:t>
      </w:r>
    </w:p>
    <w:p>
      <w:pPr>
        <w:autoSpaceDN w:val="0"/>
        <w:tabs>
          <w:tab w:pos="450" w:val="left"/>
        </w:tabs>
        <w:autoSpaceDE w:val="0"/>
        <w:widowControl/>
        <w:spacing w:line="245" w:lineRule="auto" w:before="166" w:after="130"/>
        <w:ind w:left="30" w:right="66" w:firstLine="0"/>
        <w:jc w:val="left"/>
      </w:pPr>
      <w:r>
        <w:tab/>
      </w:r>
      <w:r>
        <w:rPr>
          <w:rFonts w:ascii="SimSun" w:hAnsi="SimSun" w:eastAsia="SimSun"/>
          <w:b w:val="0"/>
          <w:i w:val="0"/>
          <w:color w:val="000000"/>
          <w:sz w:val="21"/>
        </w:rPr>
        <w:t xml:space="preserve">关键审计事项是我们根据职业判断，认为对本期财务报表审计最为重要的事项。这些事项的应对以对 </w:t>
      </w:r>
      <w:r>
        <w:rPr>
          <w:rFonts w:ascii="SimSun" w:hAnsi="SimSun" w:eastAsia="SimSun"/>
          <w:b w:val="0"/>
          <w:i w:val="0"/>
          <w:color w:val="000000"/>
          <w:sz w:val="21"/>
        </w:rPr>
        <w:t>财务报表整体进行审计并形成审计意见为背景，我们不对这些事项单独发表意见。</w:t>
      </w:r>
    </w:p>
    <w:tbl>
      <w:tblPr>
        <w:tblW w:type="auto" w:w="0"/>
        <w:tblLayout w:type="fixed"/>
        <w:tblLook w:firstColumn="1" w:firstRow="1" w:lastColumn="0" w:lastRow="0" w:noHBand="0" w:noVBand="1" w:val="04A0"/>
        <w:tblInd w:w="20.0" w:type="dxa"/>
      </w:tblPr>
      <w:tblGrid>
        <w:gridCol w:w="4867"/>
        <w:gridCol w:w="4867"/>
      </w:tblGrid>
      <w:tr>
        <w:trPr>
          <w:trHeight w:hRule="exact" w:val="310"/>
        </w:trPr>
        <w:tc>
          <w:tcPr>
            <w:tcW w:type="dxa" w:w="4248"/>
            <w:tcBorders>
              <w:start w:sz="5.600000000000023" w:val="single" w:color="#000000"/>
              <w:top w:sz="5.599999999999454" w:val="single" w:color="#000000"/>
              <w:end w:sz="5.599999999999909" w:val="single" w:color="#000000"/>
              <w:bottom w:sz="5.599999999999454" w:val="single" w:color="#000000"/>
            </w:tcBorders>
            <w:shd w:fill="d4fced"/>
            <w:tcMar>
              <w:start w:w="0" w:type="dxa"/>
              <w:end w:w="0" w:type="dxa"/>
            </w:tcMar>
          </w:tcPr>
          <w:p>
            <w:pPr>
              <w:autoSpaceDN w:val="0"/>
              <w:autoSpaceDE w:val="0"/>
              <w:widowControl/>
              <w:spacing w:line="185" w:lineRule="auto" w:before="44" w:after="0"/>
              <w:ind w:left="0" w:right="0" w:firstLine="0"/>
              <w:jc w:val="center"/>
            </w:pPr>
            <w:r>
              <w:rPr>
                <w:rFonts w:ascii="SimSun" w:hAnsi="SimSun" w:eastAsia="SimSun"/>
                <w:b w:val="0"/>
                <w:i w:val="0"/>
                <w:color w:val="000000"/>
                <w:sz w:val="21"/>
              </w:rPr>
              <w:t xml:space="preserve">关键审计事项 </w:t>
            </w:r>
          </w:p>
        </w:tc>
        <w:tc>
          <w:tcPr>
            <w:tcW w:type="dxa" w:w="5410"/>
            <w:tcBorders>
              <w:start w:sz="5.599999999999909" w:val="single" w:color="#000000"/>
              <w:top w:sz="5.599999999999454" w:val="single" w:color="#000000"/>
              <w:end w:sz="6.399999999999636" w:val="single" w:color="#000000"/>
              <w:bottom w:sz="5.599999999999454" w:val="single" w:color="#000000"/>
            </w:tcBorders>
            <w:shd w:fill="d4fced"/>
            <w:tcMar>
              <w:start w:w="0" w:type="dxa"/>
              <w:end w:w="0" w:type="dxa"/>
            </w:tcMar>
          </w:tcPr>
          <w:p>
            <w:pPr>
              <w:autoSpaceDN w:val="0"/>
              <w:autoSpaceDE w:val="0"/>
              <w:widowControl/>
              <w:spacing w:line="185" w:lineRule="auto" w:before="44" w:after="0"/>
              <w:ind w:left="0" w:right="0" w:firstLine="0"/>
              <w:jc w:val="center"/>
            </w:pPr>
            <w:r>
              <w:rPr>
                <w:rFonts w:ascii="SimSun" w:hAnsi="SimSun" w:eastAsia="SimSun"/>
                <w:b w:val="0"/>
                <w:i w:val="0"/>
                <w:color w:val="000000"/>
                <w:sz w:val="21"/>
              </w:rPr>
              <w:t>该事项在审计中是如何应对的</w:t>
            </w:r>
          </w:p>
        </w:tc>
      </w:tr>
      <w:tr>
        <w:trPr>
          <w:trHeight w:hRule="exact" w:val="306"/>
        </w:trPr>
        <w:tc>
          <w:tcPr>
            <w:tcW w:type="dxa" w:w="4248"/>
            <w:tcBorders>
              <w:start w:sz="5.600000000000023" w:val="single" w:color="#000000"/>
              <w:top w:sz="5.599999999999454" w:val="single" w:color="#000000"/>
              <w:end w:sz="5.599999999999909" w:val="single" w:color="#000000"/>
              <w:bottom w:sz="6.400000000000546" w:val="single" w:color="#000000"/>
            </w:tcBorders>
            <w:shd w:fill="d4fced"/>
            <w:tcMar>
              <w:start w:w="0" w:type="dxa"/>
              <w:end w:w="0" w:type="dxa"/>
            </w:tcMar>
          </w:tcPr>
          <w:p>
            <w:pPr>
              <w:autoSpaceDN w:val="0"/>
              <w:autoSpaceDE w:val="0"/>
              <w:widowControl/>
              <w:spacing w:line="185" w:lineRule="auto" w:before="40" w:after="0"/>
              <w:ind w:left="424" w:right="0" w:firstLine="0"/>
              <w:jc w:val="left"/>
            </w:pPr>
            <w:r>
              <w:rPr>
                <w:rFonts w:ascii="SimSun" w:hAnsi="SimSun" w:eastAsia="SimSun"/>
                <w:b w:val="0"/>
                <w:i w:val="0"/>
                <w:color w:val="000000"/>
                <w:sz w:val="21"/>
              </w:rPr>
              <w:t>（一）关联采购的确认</w:t>
            </w:r>
          </w:p>
        </w:tc>
        <w:tc>
          <w:tcPr>
            <w:tcW w:type="dxa" w:w="5410"/>
            <w:tcBorders>
              <w:start w:sz="5.599999999999909" w:val="single" w:color="#000000"/>
              <w:top w:sz="5.599999999999454" w:val="single" w:color="#000000"/>
              <w:end w:sz="6.399999999999636" w:val="single" w:color="#000000"/>
              <w:bottom w:sz="6.400000000000546" w:val="single" w:color="#000000"/>
            </w:tcBorders>
            <w:shd w:fill="d4fced"/>
            <w:tcMar>
              <w:start w:w="0" w:type="dxa"/>
              <w:end w:w="0" w:type="dxa"/>
            </w:tcMar>
          </w:tcPr>
          <w:p/>
        </w:tc>
      </w:tr>
      <w:tr>
        <w:trPr>
          <w:trHeight w:hRule="exact" w:val="3850"/>
        </w:trPr>
        <w:tc>
          <w:tcPr>
            <w:tcW w:type="dxa" w:w="4248"/>
            <w:tcBorders>
              <w:start w:sz="5.600000000000023" w:val="single" w:color="#000000"/>
              <w:top w:sz="6.400000000000546" w:val="single" w:color="#000000"/>
              <w:end w:sz="5.599999999999909" w:val="single" w:color="#000000"/>
              <w:bottom w:sz="5.600000000000364" w:val="single" w:color="#000000"/>
            </w:tcBorders>
            <w:tcMar>
              <w:start w:w="0" w:type="dxa"/>
              <w:end w:w="0" w:type="dxa"/>
            </w:tcMar>
          </w:tcPr>
          <w:p>
            <w:pPr>
              <w:autoSpaceDN w:val="0"/>
              <w:autoSpaceDE w:val="0"/>
              <w:widowControl/>
              <w:spacing w:line="245" w:lineRule="auto" w:before="24" w:after="0"/>
              <w:ind w:left="2" w:right="0" w:firstLine="420"/>
              <w:jc w:val="both"/>
            </w:pPr>
            <w:r>
              <w:rPr>
                <w:rFonts w:ascii="ArialNarrow" w:hAnsi="ArialNarrow" w:eastAsia="ArialNarrow"/>
                <w:b w:val="0"/>
                <w:i w:val="0"/>
                <w:color w:val="000000"/>
                <w:sz w:val="21"/>
              </w:rPr>
              <w:t>2020</w:t>
            </w:r>
            <w:r>
              <w:rPr>
                <w:rFonts w:ascii="SimSun" w:hAnsi="SimSun" w:eastAsia="SimSun"/>
                <w:b w:val="0"/>
                <w:i w:val="0"/>
                <w:color w:val="000000"/>
                <w:sz w:val="21"/>
              </w:rPr>
              <w:t xml:space="preserve">年度，华锦股份关联采购交易额为 </w:t>
            </w:r>
            <w:r>
              <w:rPr>
                <w:rFonts w:ascii="ArialNarrow" w:hAnsi="ArialNarrow" w:eastAsia="ArialNarrow"/>
                <w:b w:val="0"/>
                <w:i w:val="0"/>
                <w:color w:val="000000"/>
                <w:sz w:val="21"/>
              </w:rPr>
              <w:t>21,114,962,097.64</w:t>
            </w:r>
            <w:r>
              <w:rPr>
                <w:rFonts w:ascii="SimSun" w:hAnsi="SimSun" w:eastAsia="SimSun"/>
                <w:b w:val="0"/>
                <w:i w:val="0"/>
                <w:color w:val="000000"/>
                <w:sz w:val="21"/>
              </w:rPr>
              <w:t>元，占营业成本的</w:t>
            </w:r>
            <w:r>
              <w:rPr>
                <w:rFonts w:ascii="ArialNarrow" w:hAnsi="ArialNarrow" w:eastAsia="ArialNarrow"/>
                <w:b w:val="0"/>
                <w:i w:val="0"/>
                <w:color w:val="000000"/>
                <w:sz w:val="21"/>
              </w:rPr>
              <w:t>79.15%</w:t>
            </w:r>
            <w:r>
              <w:rPr>
                <w:spacing w:val="-20.0"/>
                <w:rFonts w:ascii="SimSun" w:hAnsi="SimSun" w:eastAsia="SimSun"/>
                <w:b w:val="0"/>
                <w:i w:val="0"/>
                <w:color w:val="000000"/>
                <w:sz w:val="21"/>
              </w:rPr>
              <w:t xml:space="preserve">。由于 </w:t>
            </w:r>
            <w:r>
              <w:rPr>
                <w:spacing w:val="-3.8095238095238093"/>
                <w:rFonts w:ascii="SimSun" w:hAnsi="SimSun" w:eastAsia="SimSun"/>
                <w:b w:val="0"/>
                <w:i w:val="0"/>
                <w:color w:val="000000"/>
                <w:sz w:val="21"/>
              </w:rPr>
              <w:t xml:space="preserve">关联采购占比较大，其采购是否真实发生、交 </w:t>
            </w:r>
            <w:r>
              <w:rPr>
                <w:spacing w:val="-3.8095238095238093"/>
                <w:rFonts w:ascii="SimSun" w:hAnsi="SimSun" w:eastAsia="SimSun"/>
                <w:b w:val="0"/>
                <w:i w:val="0"/>
                <w:color w:val="000000"/>
                <w:sz w:val="21"/>
              </w:rPr>
              <w:t xml:space="preserve">易价格是否公允以及是否在恰当的会计期间入 </w:t>
            </w:r>
            <w:r>
              <w:rPr>
                <w:spacing w:val="-3.8095238095238093"/>
                <w:rFonts w:ascii="SimSun" w:hAnsi="SimSun" w:eastAsia="SimSun"/>
                <w:b w:val="0"/>
                <w:i w:val="0"/>
                <w:color w:val="000000"/>
                <w:sz w:val="21"/>
              </w:rPr>
              <w:t xml:space="preserve">账可能存在潜在错报，因此我们将关联采购的 </w:t>
            </w:r>
            <w:r>
              <w:rPr>
                <w:rFonts w:ascii="SimSun" w:hAnsi="SimSun" w:eastAsia="SimSun"/>
                <w:b w:val="0"/>
                <w:i w:val="0"/>
                <w:color w:val="000000"/>
                <w:sz w:val="21"/>
              </w:rPr>
              <w:t>确认作为关键审计事项。</w:t>
            </w:r>
          </w:p>
          <w:p>
            <w:pPr>
              <w:autoSpaceDN w:val="0"/>
              <w:tabs>
                <w:tab w:pos="422" w:val="left"/>
              </w:tabs>
              <w:autoSpaceDE w:val="0"/>
              <w:widowControl/>
              <w:spacing w:line="245" w:lineRule="auto" w:before="62" w:after="0"/>
              <w:ind w:left="2" w:right="2" w:firstLine="0"/>
              <w:jc w:val="left"/>
            </w:pPr>
            <w:r>
              <w:tab/>
            </w:r>
            <w:r>
              <w:rPr>
                <w:rFonts w:ascii="SimSun" w:hAnsi="SimSun" w:eastAsia="SimSun"/>
                <w:b w:val="0"/>
                <w:i w:val="0"/>
                <w:color w:val="000000"/>
                <w:sz w:val="21"/>
              </w:rPr>
              <w:t xml:space="preserve">索引至财务报表附注十、（六）关联方交 </w:t>
            </w:r>
            <w:r>
              <w:rPr>
                <w:rFonts w:ascii="SimSun" w:hAnsi="SimSun" w:eastAsia="SimSun"/>
                <w:b w:val="0"/>
                <w:i w:val="0"/>
                <w:color w:val="000000"/>
                <w:sz w:val="21"/>
              </w:rPr>
              <w:t>易。</w:t>
            </w:r>
          </w:p>
        </w:tc>
        <w:tc>
          <w:tcPr>
            <w:tcW w:type="dxa" w:w="5410"/>
            <w:tcBorders>
              <w:start w:sz="5.599999999999909" w:val="single" w:color="#000000"/>
              <w:top w:sz="6.400000000000546" w:val="single" w:color="#000000"/>
              <w:end w:sz="6.399999999999636" w:val="single" w:color="#000000"/>
              <w:bottom w:sz="5.600000000000364" w:val="single" w:color="#000000"/>
            </w:tcBorders>
            <w:tcMar>
              <w:start w:w="0" w:type="dxa"/>
              <w:end w:w="0" w:type="dxa"/>
            </w:tcMar>
          </w:tcPr>
          <w:p>
            <w:pPr>
              <w:autoSpaceDN w:val="0"/>
              <w:tabs>
                <w:tab w:pos="424" w:val="left"/>
              </w:tabs>
              <w:autoSpaceDE w:val="0"/>
              <w:widowControl/>
              <w:spacing w:line="245" w:lineRule="auto" w:before="40" w:after="0"/>
              <w:ind w:left="4" w:right="0" w:firstLine="0"/>
              <w:jc w:val="left"/>
            </w:pPr>
            <w:r>
              <w:tab/>
            </w:r>
            <w:r>
              <w:rPr>
                <w:rFonts w:ascii="SimSun" w:hAnsi="SimSun" w:eastAsia="SimSun"/>
                <w:b w:val="0"/>
                <w:i w:val="0"/>
                <w:color w:val="000000"/>
                <w:sz w:val="21"/>
              </w:rPr>
              <w:t>审计过程中，我们实施的审计程序主要包括：</w:t>
            </w:r>
            <w:r>
              <w:br/>
            </w:r>
            <w:r>
              <w:tab/>
            </w:r>
            <w:r>
              <w:rPr>
                <w:rFonts w:ascii="ArialNarrow" w:hAnsi="ArialNarrow" w:eastAsia="ArialNarrow"/>
                <w:b w:val="0"/>
                <w:i w:val="0"/>
                <w:color w:val="000000"/>
                <w:sz w:val="21"/>
              </w:rPr>
              <w:t>1</w:t>
            </w:r>
            <w:r>
              <w:rPr>
                <w:rFonts w:ascii="SimSun" w:hAnsi="SimSun" w:eastAsia="SimSun"/>
                <w:b w:val="0"/>
                <w:i w:val="0"/>
                <w:color w:val="000000"/>
                <w:sz w:val="21"/>
              </w:rPr>
              <w:t xml:space="preserve">、我们对华锦股份识别和披露关联方关系及其交易相 </w:t>
            </w:r>
            <w:r>
              <w:rPr>
                <w:rFonts w:ascii="SimSun" w:hAnsi="SimSun" w:eastAsia="SimSun"/>
                <w:b w:val="0"/>
                <w:i w:val="0"/>
                <w:color w:val="000000"/>
                <w:sz w:val="21"/>
              </w:rPr>
              <w:t>关内部控制的设计和运行有效性进行了解、评估和测试；</w:t>
            </w:r>
            <w:r>
              <w:tab/>
            </w:r>
            <w:r>
              <w:rPr>
                <w:rFonts w:ascii="ArialNarrow" w:hAnsi="ArialNarrow" w:eastAsia="ArialNarrow"/>
                <w:b w:val="0"/>
                <w:i w:val="0"/>
                <w:color w:val="000000"/>
                <w:sz w:val="21"/>
              </w:rPr>
              <w:t>2</w:t>
            </w:r>
            <w:r>
              <w:rPr>
                <w:rFonts w:ascii="SimSun" w:hAnsi="SimSun" w:eastAsia="SimSun"/>
                <w:b w:val="0"/>
                <w:i w:val="0"/>
                <w:color w:val="000000"/>
                <w:sz w:val="21"/>
              </w:rPr>
              <w:t xml:space="preserve">、分析关联方交易的商业实质，对重大的关联方交易 </w:t>
            </w:r>
            <w:r>
              <w:rPr>
                <w:spacing w:val="-2.962962962962963"/>
                <w:rFonts w:ascii="SimSun" w:hAnsi="SimSun" w:eastAsia="SimSun"/>
                <w:b w:val="0"/>
                <w:i w:val="0"/>
                <w:color w:val="000000"/>
                <w:sz w:val="21"/>
              </w:rPr>
              <w:t xml:space="preserve">对手，了解并查询其规模和经营范围，分析交易产品是否为 </w:t>
            </w:r>
            <w:r>
              <w:rPr>
                <w:spacing w:val="-2.962962962962963"/>
                <w:rFonts w:ascii="SimSun" w:hAnsi="SimSun" w:eastAsia="SimSun"/>
                <w:b w:val="0"/>
                <w:i w:val="0"/>
                <w:color w:val="000000"/>
                <w:sz w:val="21"/>
              </w:rPr>
              <w:t xml:space="preserve">生产必须且交易量是否与其规模相匹配，以确定其关联方交 </w:t>
            </w:r>
            <w:r>
              <w:rPr>
                <w:rFonts w:ascii="SimSun" w:hAnsi="SimSun" w:eastAsia="SimSun"/>
                <w:b w:val="0"/>
                <w:i w:val="0"/>
                <w:color w:val="000000"/>
                <w:sz w:val="21"/>
              </w:rPr>
              <w:t>易具有商业实质；</w:t>
            </w:r>
            <w:r>
              <w:br/>
            </w:r>
            <w:r>
              <w:tab/>
            </w:r>
            <w:r>
              <w:rPr>
                <w:rFonts w:ascii="ArialNarrow" w:hAnsi="ArialNarrow" w:eastAsia="ArialNarrow"/>
                <w:b w:val="0"/>
                <w:i w:val="0"/>
                <w:color w:val="000000"/>
                <w:sz w:val="21"/>
              </w:rPr>
              <w:t>3</w:t>
            </w:r>
            <w:r>
              <w:rPr>
                <w:rFonts w:ascii="SimSun" w:hAnsi="SimSun" w:eastAsia="SimSun"/>
                <w:b w:val="0"/>
                <w:i w:val="0"/>
                <w:color w:val="000000"/>
                <w:sz w:val="21"/>
              </w:rPr>
              <w:t xml:space="preserve">、获取同类交易的市场价格，能够获取公开市场价格 </w:t>
            </w:r>
            <w:r>
              <w:rPr>
                <w:spacing w:val="-2.962962962962963"/>
                <w:rFonts w:ascii="SimSun" w:hAnsi="SimSun" w:eastAsia="SimSun"/>
                <w:b w:val="0"/>
                <w:i w:val="0"/>
                <w:color w:val="000000"/>
                <w:sz w:val="21"/>
              </w:rPr>
              <w:t xml:space="preserve">的，我们独立检索了公开市场价格信息，与账面交易价格或 </w:t>
            </w:r>
            <w:r>
              <w:rPr>
                <w:spacing w:val="-2.962962962962963"/>
                <w:rFonts w:ascii="SimSun" w:hAnsi="SimSun" w:eastAsia="SimSun"/>
                <w:b w:val="0"/>
                <w:i w:val="0"/>
                <w:color w:val="000000"/>
                <w:sz w:val="21"/>
              </w:rPr>
              <w:t xml:space="preserve">波动趋势进行了对比；无公开市场价的，以对外非关联方的 </w:t>
            </w:r>
            <w:r>
              <w:rPr>
                <w:rFonts w:ascii="SimSun" w:hAnsi="SimSun" w:eastAsia="SimSun"/>
                <w:b w:val="0"/>
                <w:i w:val="0"/>
                <w:color w:val="000000"/>
                <w:sz w:val="21"/>
              </w:rPr>
              <w:t>销售价格进行对比，核查关联方交易定价是否公允；</w:t>
            </w:r>
            <w:r>
              <w:br/>
            </w:r>
            <w:r>
              <w:tab/>
            </w:r>
            <w:r>
              <w:rPr>
                <w:rFonts w:ascii="ArialNarrow" w:hAnsi="ArialNarrow" w:eastAsia="ArialNarrow"/>
                <w:b w:val="0"/>
                <w:i w:val="0"/>
                <w:color w:val="000000"/>
                <w:sz w:val="21"/>
              </w:rPr>
              <w:t>4</w:t>
            </w:r>
            <w:r>
              <w:rPr>
                <w:rFonts w:ascii="SimSun" w:hAnsi="SimSun" w:eastAsia="SimSun"/>
                <w:b w:val="0"/>
                <w:i w:val="0"/>
                <w:color w:val="000000"/>
                <w:sz w:val="21"/>
              </w:rPr>
              <w:t xml:space="preserve">、我们检查与关联方采购确认相关的支持性文件，包 </w:t>
            </w:r>
            <w:r>
              <w:rPr>
                <w:spacing w:val="-2.962962962962963"/>
                <w:rFonts w:ascii="SimSun" w:hAnsi="SimSun" w:eastAsia="SimSun"/>
                <w:b w:val="0"/>
                <w:i w:val="0"/>
                <w:color w:val="000000"/>
                <w:sz w:val="21"/>
              </w:rPr>
              <w:t xml:space="preserve">括采购合同、采购发票、材料入库单等；检查付款记录，对 </w:t>
            </w:r>
            <w:r>
              <w:rPr>
                <w:rFonts w:ascii="SimSun" w:hAnsi="SimSun" w:eastAsia="SimSun"/>
                <w:b w:val="0"/>
                <w:i w:val="0"/>
                <w:color w:val="000000"/>
                <w:sz w:val="21"/>
              </w:rPr>
              <w:t>期末应付账款余额进行函证；</w:t>
            </w:r>
          </w:p>
        </w:tc>
      </w:tr>
    </w:tbl>
    <w:p>
      <w:pPr>
        <w:autoSpaceDN w:val="0"/>
        <w:autoSpaceDE w:val="0"/>
        <w:widowControl/>
        <w:spacing w:line="233" w:lineRule="auto" w:before="440" w:after="0"/>
        <w:ind w:left="0" w:right="20" w:firstLine="0"/>
        <w:jc w:val="right"/>
      </w:pPr>
      <w:r>
        <w:rPr>
          <w:rFonts w:ascii="Times" w:hAnsi="Times" w:eastAsia="Times"/>
          <w:b w:val="0"/>
          <w:i w:val="0"/>
          <w:color w:val="000000"/>
          <w:sz w:val="18"/>
        </w:rPr>
        <w:t xml:space="preserve">48 </w:t>
      </w:r>
    </w:p>
    <w:p>
      <w:pPr>
        <w:sectPr>
          <w:pgSz w:w="11904" w:h="16840"/>
          <w:pgMar w:top="436" w:right="1066" w:bottom="500" w:left="1104" w:header="720" w:footer="720" w:gutter="0"/>
          <w:cols w:space="720" w:num="1" w:equalWidth="0">
            <w:col w:w="9734" w:space="0"/>
            <w:col w:w="9734" w:space="0"/>
            <w:col w:w="9734" w:space="0"/>
            <w:col w:w="9734" w:space="0"/>
            <w:col w:w="9734" w:space="0"/>
            <w:col w:w="9790" w:space="0"/>
            <w:col w:w="9788" w:space="0"/>
            <w:col w:w="9790" w:space="0"/>
            <w:col w:w="9790" w:space="0"/>
            <w:col w:w="9734" w:space="0"/>
            <w:col w:w="9734" w:space="0"/>
            <w:col w:w="9788" w:space="0"/>
            <w:col w:w="9790" w:space="0"/>
            <w:col w:w="9734" w:space="0"/>
            <w:col w:w="9734" w:space="0"/>
            <w:col w:w="9736" w:space="0"/>
            <w:col w:w="9734" w:space="0"/>
            <w:col w:w="9734" w:space="0"/>
            <w:col w:w="9734" w:space="0"/>
            <w:col w:w="9734" w:space="0"/>
            <w:col w:w="9734" w:space="0"/>
            <w:col w:w="9790" w:space="0"/>
            <w:col w:w="9734" w:space="0"/>
            <w:col w:w="9736" w:space="0"/>
            <w:col w:w="9734" w:space="0"/>
            <w:col w:w="9734" w:space="0"/>
            <w:col w:w="9790" w:space="0"/>
            <w:col w:w="9734" w:space="0"/>
            <w:col w:w="9780" w:space="0"/>
            <w:col w:w="9734" w:space="0"/>
            <w:col w:w="9790" w:space="0"/>
            <w:col w:w="9734" w:space="0"/>
            <w:col w:w="9734" w:space="0"/>
            <w:col w:w="9734" w:space="0"/>
            <w:col w:w="9734" w:space="0"/>
            <w:col w:w="9734" w:space="0"/>
            <w:col w:w="9788" w:space="0"/>
            <w:col w:w="9790" w:space="0"/>
            <w:col w:w="9788" w:space="0"/>
            <w:col w:w="9790" w:space="0"/>
            <w:col w:w="9734" w:space="0"/>
            <w:col w:w="9734" w:space="0"/>
            <w:col w:w="9734" w:space="0"/>
            <w:col w:w="9734" w:space="0"/>
            <w:col w:w="9734" w:space="0"/>
            <w:col w:w="9734" w:space="0"/>
            <w:col w:w="9734" w:space="0"/>
          </w:cols>
          <w:docGrid w:linePitch="360"/>
        </w:sectPr>
      </w:pPr>
    </w:p>
    <w:p>
      <w:pPr>
        <w:autoSpaceDN w:val="0"/>
        <w:autoSpaceDE w:val="0"/>
        <w:widowControl/>
        <w:spacing w:line="220" w:lineRule="exact" w:before="0" w:after="216"/>
        <w:ind w:left="0" w:right="0"/>
      </w:pPr>
    </w:p>
    <w:p>
      <w:pPr>
        <w:autoSpaceDN w:val="0"/>
        <w:autoSpaceDE w:val="0"/>
        <w:widowControl/>
        <w:spacing w:line="204" w:lineRule="auto" w:before="0" w:after="320"/>
        <w:ind w:left="0" w:right="126" w:firstLine="0"/>
        <w:jc w:val="right"/>
      </w:pPr>
      <w:r>
        <w:rPr>
          <w:rFonts w:ascii="SimSun" w:hAnsi="SimSun" w:eastAsia="SimSun"/>
          <w:b w:val="0"/>
          <w:i w:val="0"/>
          <w:color w:val="000000"/>
          <w:sz w:val="18"/>
        </w:rPr>
        <w:t>北方华锦化学工业股份有限公司</w:t>
      </w:r>
      <w:r>
        <w:rPr>
          <w:rFonts w:ascii="Times" w:hAnsi="Times" w:eastAsia="Times"/>
          <w:b w:val="0"/>
          <w:i w:val="0"/>
          <w:color w:val="000000"/>
          <w:sz w:val="18"/>
        </w:rPr>
        <w:t xml:space="preserve"> 2020</w:t>
      </w:r>
      <w:r>
        <w:rPr>
          <w:rFonts w:ascii="SimSun" w:hAnsi="SimSun" w:eastAsia="SimSun"/>
          <w:b w:val="0"/>
          <w:i w:val="0"/>
          <w:color w:val="000000"/>
          <w:sz w:val="18"/>
        </w:rPr>
        <w:t xml:space="preserve"> 年年度报告全文</w:t>
      </w:r>
    </w:p>
    <w:p>
      <w:pPr>
        <w:sectPr>
          <w:pgSz w:w="11904" w:h="16840"/>
          <w:pgMar w:top="436" w:right="1006" w:bottom="500" w:left="1104" w:header="720" w:footer="720" w:gutter="0"/>
          <w:cols w:space="720" w:num="1" w:equalWidth="0">
            <w:col w:w="9794" w:space="0"/>
            <w:col w:w="9734" w:space="0"/>
            <w:col w:w="9734" w:space="0"/>
            <w:col w:w="9734" w:space="0"/>
            <w:col w:w="9734" w:space="0"/>
            <w:col w:w="9734" w:space="0"/>
            <w:col w:w="9790" w:space="0"/>
            <w:col w:w="9788" w:space="0"/>
            <w:col w:w="9790" w:space="0"/>
            <w:col w:w="9790" w:space="0"/>
            <w:col w:w="9734" w:space="0"/>
            <w:col w:w="9734" w:space="0"/>
            <w:col w:w="9788" w:space="0"/>
            <w:col w:w="9790" w:space="0"/>
            <w:col w:w="9734" w:space="0"/>
            <w:col w:w="9734" w:space="0"/>
            <w:col w:w="9736" w:space="0"/>
            <w:col w:w="9734" w:space="0"/>
            <w:col w:w="9734" w:space="0"/>
            <w:col w:w="9734" w:space="0"/>
            <w:col w:w="9734" w:space="0"/>
            <w:col w:w="9734" w:space="0"/>
            <w:col w:w="9790" w:space="0"/>
            <w:col w:w="9734" w:space="0"/>
            <w:col w:w="9736" w:space="0"/>
            <w:col w:w="9734" w:space="0"/>
            <w:col w:w="9734" w:space="0"/>
            <w:col w:w="9790" w:space="0"/>
            <w:col w:w="9734" w:space="0"/>
            <w:col w:w="9780" w:space="0"/>
            <w:col w:w="9734" w:space="0"/>
            <w:col w:w="9790" w:space="0"/>
            <w:col w:w="9734" w:space="0"/>
            <w:col w:w="9734" w:space="0"/>
            <w:col w:w="9734" w:space="0"/>
            <w:col w:w="9734" w:space="0"/>
            <w:col w:w="9734" w:space="0"/>
            <w:col w:w="9788" w:space="0"/>
            <w:col w:w="9790" w:space="0"/>
            <w:col w:w="9788" w:space="0"/>
            <w:col w:w="9790" w:space="0"/>
            <w:col w:w="9734" w:space="0"/>
            <w:col w:w="9734" w:space="0"/>
            <w:col w:w="9734" w:space="0"/>
            <w:col w:w="9734" w:space="0"/>
            <w:col w:w="9734" w:space="0"/>
            <w:col w:w="9734" w:space="0"/>
            <w:col w:w="9734" w:space="0"/>
          </w:cols>
          <w:docGrid w:linePitch="360"/>
        </w:sectPr>
      </w:pPr>
    </w:p>
    <w:tbl>
      <w:tblPr>
        <w:tblW w:type="auto" w:w="0"/>
        <w:tblLayout w:type="fixed"/>
        <w:tblLook w:firstColumn="1" w:firstRow="1" w:lastColumn="0" w:lastRow="0" w:noHBand="0" w:noVBand="1" w:val="04A0"/>
        <w:tblInd w:w="20.0" w:type="dxa"/>
      </w:tblPr>
      <w:tblGrid>
        <w:gridCol w:w="4897"/>
        <w:gridCol w:w="4897"/>
      </w:tblGrid>
      <w:tr>
        <w:trPr>
          <w:trHeight w:hRule="exact" w:val="1126"/>
        </w:trPr>
        <w:tc>
          <w:tcPr>
            <w:tcW w:type="dxa" w:w="4248"/>
            <w:tcBorders>
              <w:start w:sz="5.600000000000023" w:val="single" w:color="#000000"/>
              <w:top w:sz="5.600000000000023" w:val="single" w:color="#000000"/>
              <w:end w:sz="5.599999999999909" w:val="single" w:color="#000000"/>
              <w:bottom w:sz="5.600000000000136" w:val="single" w:color="#000000"/>
            </w:tcBorders>
            <w:tcMar>
              <w:start w:w="0" w:type="dxa"/>
              <w:end w:w="0" w:type="dxa"/>
            </w:tcMar>
          </w:tcPr>
          <w:p/>
        </w:tc>
        <w:tc>
          <w:tcPr>
            <w:tcW w:type="dxa" w:w="5410"/>
            <w:tcBorders>
              <w:start w:sz="5.599999999999909" w:val="single" w:color="#000000"/>
              <w:top w:sz="5.600000000000023" w:val="single" w:color="#000000"/>
              <w:end w:sz="6.399999999999636" w:val="single" w:color="#000000"/>
              <w:bottom w:sz="5.600000000000136" w:val="single" w:color="#000000"/>
            </w:tcBorders>
            <w:tcMar>
              <w:start w:w="0" w:type="dxa"/>
              <w:end w:w="0" w:type="dxa"/>
            </w:tcMar>
          </w:tcPr>
          <w:p>
            <w:pPr>
              <w:autoSpaceDN w:val="0"/>
              <w:tabs>
                <w:tab w:pos="424" w:val="left"/>
              </w:tabs>
              <w:autoSpaceDE w:val="0"/>
              <w:widowControl/>
              <w:spacing w:line="245" w:lineRule="auto" w:before="24" w:after="0"/>
              <w:ind w:left="4" w:right="0" w:firstLine="0"/>
              <w:jc w:val="left"/>
            </w:pPr>
            <w:r>
              <w:tab/>
            </w:r>
            <w:r>
              <w:rPr>
                <w:rFonts w:ascii="ArialNarrow" w:hAnsi="ArialNarrow" w:eastAsia="ArialNarrow"/>
                <w:b w:val="0"/>
                <w:i w:val="0"/>
                <w:color w:val="000000"/>
                <w:sz w:val="21"/>
              </w:rPr>
              <w:t>5</w:t>
            </w:r>
            <w:r>
              <w:rPr>
                <w:rFonts w:ascii="SimSun" w:hAnsi="SimSun" w:eastAsia="SimSun"/>
                <w:b w:val="0"/>
                <w:i w:val="0"/>
                <w:color w:val="000000"/>
                <w:sz w:val="21"/>
              </w:rPr>
              <w:t xml:space="preserve">、我们针对资产负债表日前后确认的关联方采购，核 </w:t>
            </w:r>
            <w:r>
              <w:rPr>
                <w:spacing w:val="-2.962962962962963"/>
                <w:rFonts w:ascii="SimSun" w:hAnsi="SimSun" w:eastAsia="SimSun"/>
                <w:b w:val="0"/>
                <w:i w:val="0"/>
                <w:color w:val="000000"/>
                <w:sz w:val="21"/>
              </w:rPr>
              <w:t>对发票、材料入库单、检验单日期是否与采购确认期间相符；</w:t>
            </w:r>
            <w:r>
              <w:tab/>
            </w:r>
            <w:r>
              <w:rPr>
                <w:rFonts w:ascii="ArialNarrow" w:hAnsi="ArialNarrow" w:eastAsia="ArialNarrow"/>
                <w:b w:val="0"/>
                <w:i w:val="0"/>
                <w:color w:val="000000"/>
                <w:sz w:val="21"/>
              </w:rPr>
              <w:t>6</w:t>
            </w:r>
            <w:r>
              <w:rPr>
                <w:rFonts w:ascii="SimSun" w:hAnsi="SimSun" w:eastAsia="SimSun"/>
                <w:b w:val="0"/>
                <w:i w:val="0"/>
                <w:color w:val="000000"/>
                <w:sz w:val="21"/>
              </w:rPr>
              <w:t xml:space="preserve">、结合已审议的日常关联交易额度核查，实际的关联 </w:t>
            </w:r>
            <w:r>
              <w:rPr>
                <w:rFonts w:ascii="SimSun" w:hAnsi="SimSun" w:eastAsia="SimSun"/>
                <w:b w:val="0"/>
                <w:i w:val="0"/>
                <w:color w:val="000000"/>
                <w:sz w:val="21"/>
              </w:rPr>
              <w:t>采购额度是否超过已审议的日常关联交易额度。</w:t>
            </w:r>
          </w:p>
        </w:tc>
      </w:tr>
      <w:tr>
        <w:trPr>
          <w:trHeight w:hRule="exact" w:val="306"/>
        </w:trPr>
        <w:tc>
          <w:tcPr>
            <w:tcW w:type="dxa" w:w="4248"/>
            <w:tcBorders>
              <w:start w:sz="5.600000000000023" w:val="single" w:color="#000000"/>
              <w:top w:sz="5.600000000000136" w:val="single" w:color="#000000"/>
              <w:end w:sz="5.599999999999909" w:val="single" w:color="#000000"/>
              <w:bottom w:sz="5.600000000000136" w:val="single" w:color="#000000"/>
            </w:tcBorders>
            <w:shd w:fill="d4fced"/>
            <w:tcMar>
              <w:start w:w="0" w:type="dxa"/>
              <w:end w:w="0" w:type="dxa"/>
            </w:tcMar>
          </w:tcPr>
          <w:p>
            <w:pPr>
              <w:autoSpaceDN w:val="0"/>
              <w:autoSpaceDE w:val="0"/>
              <w:widowControl/>
              <w:spacing w:line="185" w:lineRule="auto" w:before="42" w:after="0"/>
              <w:ind w:left="0" w:right="0" w:firstLine="0"/>
              <w:jc w:val="center"/>
            </w:pPr>
            <w:r>
              <w:rPr>
                <w:rFonts w:ascii="SimSun" w:hAnsi="SimSun" w:eastAsia="SimSun"/>
                <w:b w:val="0"/>
                <w:i w:val="0"/>
                <w:color w:val="000000"/>
                <w:sz w:val="21"/>
              </w:rPr>
              <w:t xml:space="preserve">关键审计事项 </w:t>
            </w:r>
          </w:p>
        </w:tc>
        <w:tc>
          <w:tcPr>
            <w:tcW w:type="dxa" w:w="5410"/>
            <w:tcBorders>
              <w:start w:sz="5.599999999999909" w:val="single" w:color="#000000"/>
              <w:top w:sz="5.600000000000136" w:val="single" w:color="#000000"/>
              <w:end w:sz="6.399999999999636" w:val="single" w:color="#000000"/>
              <w:bottom w:sz="5.600000000000136" w:val="single" w:color="#000000"/>
            </w:tcBorders>
            <w:shd w:fill="d4fced"/>
            <w:tcMar>
              <w:start w:w="0" w:type="dxa"/>
              <w:end w:w="0" w:type="dxa"/>
            </w:tcMar>
          </w:tcPr>
          <w:p>
            <w:pPr>
              <w:autoSpaceDN w:val="0"/>
              <w:autoSpaceDE w:val="0"/>
              <w:widowControl/>
              <w:spacing w:line="185" w:lineRule="auto" w:before="42" w:after="0"/>
              <w:ind w:left="0" w:right="0" w:firstLine="0"/>
              <w:jc w:val="center"/>
            </w:pPr>
            <w:r>
              <w:rPr>
                <w:rFonts w:ascii="SimSun" w:hAnsi="SimSun" w:eastAsia="SimSun"/>
                <w:b w:val="0"/>
                <w:i w:val="0"/>
                <w:color w:val="000000"/>
                <w:sz w:val="21"/>
              </w:rPr>
              <w:t>该事项在审计中是如何应对的</w:t>
            </w:r>
          </w:p>
        </w:tc>
      </w:tr>
      <w:tr>
        <w:trPr>
          <w:trHeight w:hRule="exact" w:val="308"/>
        </w:trPr>
        <w:tc>
          <w:tcPr>
            <w:tcW w:type="dxa" w:w="9658"/>
            <w:gridSpan w:val="2"/>
            <w:tcBorders>
              <w:start w:sz="5.600000000000023" w:val="single" w:color="#000000"/>
              <w:top w:sz="5.600000000000136" w:val="single" w:color="#000000"/>
              <w:end w:sz="6.399999999999636" w:val="single" w:color="#000000"/>
              <w:bottom w:sz="6.399999999999864" w:val="single" w:color="#000000"/>
            </w:tcBorders>
            <w:shd w:fill="d4fced"/>
            <w:tcMar>
              <w:start w:w="0" w:type="dxa"/>
              <w:end w:w="0" w:type="dxa"/>
            </w:tcMar>
            <w:tcMar>
              <w:start w:w="0" w:type="dxa"/>
              <w:end w:w="0" w:type="dxa"/>
            </w:tcMar>
          </w:tcPr>
          <w:p>
            <w:pPr>
              <w:autoSpaceDN w:val="0"/>
              <w:autoSpaceDE w:val="0"/>
              <w:widowControl/>
              <w:spacing w:line="185" w:lineRule="auto" w:before="42" w:after="0"/>
              <w:ind w:left="424" w:right="0" w:firstLine="0"/>
              <w:jc w:val="left"/>
            </w:pPr>
            <w:r>
              <w:rPr>
                <w:rFonts w:ascii="SimSun" w:hAnsi="SimSun" w:eastAsia="SimSun"/>
                <w:b w:val="0"/>
                <w:i w:val="0"/>
                <w:color w:val="000000"/>
                <w:sz w:val="21"/>
              </w:rPr>
              <w:t xml:space="preserve">（二）存货跌价准备 </w:t>
            </w:r>
          </w:p>
        </w:tc>
      </w:tr>
      <w:tr>
        <w:trPr>
          <w:trHeight w:hRule="exact" w:val="3032"/>
        </w:trPr>
        <w:tc>
          <w:tcPr>
            <w:tcW w:type="dxa" w:w="4248"/>
            <w:tcBorders>
              <w:start w:sz="5.600000000000023" w:val="single" w:color="#000000"/>
              <w:top w:sz="6.399999999999864" w:val="single" w:color="#000000"/>
              <w:end w:sz="5.599999999999909" w:val="single" w:color="#000000"/>
              <w:bottom w:sz="5.599999999999909" w:val="single" w:color="#000000"/>
            </w:tcBorders>
            <w:tcMar>
              <w:start w:w="0" w:type="dxa"/>
              <w:end w:w="0" w:type="dxa"/>
            </w:tcMar>
          </w:tcPr>
          <w:p>
            <w:pPr>
              <w:autoSpaceDN w:val="0"/>
              <w:autoSpaceDE w:val="0"/>
              <w:widowControl/>
              <w:spacing w:line="245" w:lineRule="auto" w:before="24" w:after="0"/>
              <w:ind w:left="2" w:right="0" w:firstLine="420"/>
              <w:jc w:val="both"/>
            </w:pPr>
            <w:r>
              <w:rPr>
                <w:rFonts w:ascii="SimSun" w:hAnsi="SimSun" w:eastAsia="SimSun"/>
                <w:b w:val="0"/>
                <w:i w:val="0"/>
                <w:color w:val="000000"/>
                <w:sz w:val="21"/>
              </w:rPr>
              <w:t>截至</w:t>
            </w:r>
            <w:r>
              <w:rPr>
                <w:rFonts w:ascii="ArialNarrow" w:hAnsi="ArialNarrow" w:eastAsia="ArialNarrow"/>
                <w:b w:val="0"/>
                <w:i w:val="0"/>
                <w:color w:val="000000"/>
                <w:sz w:val="21"/>
              </w:rPr>
              <w:t>2020</w:t>
            </w:r>
            <w:r>
              <w:rPr>
                <w:rFonts w:ascii="SimSun" w:hAnsi="SimSun" w:eastAsia="SimSun"/>
                <w:b w:val="0"/>
                <w:i w:val="0"/>
                <w:color w:val="000000"/>
                <w:sz w:val="21"/>
              </w:rPr>
              <w:t>年</w:t>
            </w:r>
            <w:r>
              <w:rPr>
                <w:rFonts w:ascii="ArialNarrow" w:hAnsi="ArialNarrow" w:eastAsia="ArialNarrow"/>
                <w:b w:val="0"/>
                <w:i w:val="0"/>
                <w:color w:val="000000"/>
                <w:sz w:val="21"/>
              </w:rPr>
              <w:t>12</w:t>
            </w:r>
            <w:r>
              <w:rPr>
                <w:rFonts w:ascii="SimSun" w:hAnsi="SimSun" w:eastAsia="SimSun"/>
                <w:b w:val="0"/>
                <w:i w:val="0"/>
                <w:color w:val="000000"/>
                <w:sz w:val="21"/>
              </w:rPr>
              <w:t>月</w:t>
            </w:r>
            <w:r>
              <w:rPr>
                <w:rFonts w:ascii="ArialNarrow" w:hAnsi="ArialNarrow" w:eastAsia="ArialNarrow"/>
                <w:b w:val="0"/>
                <w:i w:val="0"/>
                <w:color w:val="000000"/>
                <w:sz w:val="21"/>
              </w:rPr>
              <w:t>31</w:t>
            </w:r>
            <w:r>
              <w:rPr>
                <w:rFonts w:ascii="SimSun" w:hAnsi="SimSun" w:eastAsia="SimSun"/>
                <w:b w:val="0"/>
                <w:i w:val="0"/>
                <w:color w:val="000000"/>
                <w:sz w:val="21"/>
              </w:rPr>
              <w:t xml:space="preserve">日止，华锦股份存货期 </w:t>
            </w:r>
            <w:r>
              <w:rPr>
                <w:rFonts w:ascii="SimSun" w:hAnsi="SimSun" w:eastAsia="SimSun"/>
                <w:b w:val="0"/>
                <w:i w:val="0"/>
                <w:color w:val="000000"/>
                <w:sz w:val="21"/>
              </w:rPr>
              <w:t>末账面余额</w:t>
            </w:r>
            <w:r>
              <w:rPr>
                <w:rFonts w:ascii="ArialNarrow" w:hAnsi="ArialNarrow" w:eastAsia="ArialNarrow"/>
                <w:b w:val="0"/>
                <w:i w:val="0"/>
                <w:color w:val="000000"/>
                <w:sz w:val="21"/>
              </w:rPr>
              <w:t>3,196,862,932.45</w:t>
            </w:r>
            <w:r>
              <w:rPr>
                <w:spacing w:val="-8.0"/>
                <w:rFonts w:ascii="SimSun" w:hAnsi="SimSun" w:eastAsia="SimSun"/>
                <w:b w:val="0"/>
                <w:i w:val="0"/>
                <w:color w:val="000000"/>
                <w:sz w:val="21"/>
              </w:rPr>
              <w:t xml:space="preserve">元，存货跌价准备余 </w:t>
            </w:r>
            <w:r>
              <w:rPr>
                <w:rFonts w:ascii="SimSun" w:hAnsi="SimSun" w:eastAsia="SimSun"/>
                <w:b w:val="0"/>
                <w:i w:val="0"/>
                <w:color w:val="000000"/>
                <w:sz w:val="21"/>
              </w:rPr>
              <w:t>额</w:t>
            </w:r>
            <w:r>
              <w:rPr>
                <w:rFonts w:ascii="ArialNarrow" w:hAnsi="ArialNarrow" w:eastAsia="ArialNarrow"/>
                <w:b w:val="0"/>
                <w:i w:val="0"/>
                <w:color w:val="000000"/>
                <w:sz w:val="21"/>
              </w:rPr>
              <w:t>357,622,744.28</w:t>
            </w:r>
            <w:r>
              <w:rPr>
                <w:spacing w:val="-5.7142857142857135"/>
                <w:rFonts w:ascii="SimSun" w:hAnsi="SimSun" w:eastAsia="SimSun"/>
                <w:b w:val="0"/>
                <w:i w:val="0"/>
                <w:color w:val="000000"/>
                <w:sz w:val="21"/>
              </w:rPr>
              <w:t xml:space="preserve">元。存货按成本与可变现净值 </w:t>
            </w:r>
            <w:r>
              <w:rPr>
                <w:spacing w:val="-3.8095238095238093"/>
                <w:rFonts w:ascii="SimSun" w:hAnsi="SimSun" w:eastAsia="SimSun"/>
                <w:b w:val="0"/>
                <w:i w:val="0"/>
                <w:color w:val="000000"/>
                <w:sz w:val="21"/>
              </w:rPr>
              <w:t xml:space="preserve">孰低原则计价。由于存货金额重大，华锦股份 </w:t>
            </w:r>
            <w:r>
              <w:rPr>
                <w:spacing w:val="-4.0"/>
                <w:rFonts w:ascii="SimSun" w:hAnsi="SimSun" w:eastAsia="SimSun"/>
                <w:b w:val="0"/>
                <w:i w:val="0"/>
                <w:color w:val="000000"/>
                <w:sz w:val="21"/>
              </w:rPr>
              <w:t xml:space="preserve">管理层在确定可变现净值时需要运用重大判 </w:t>
            </w:r>
            <w:r>
              <w:rPr>
                <w:spacing w:val="-3.8095238095238093"/>
                <w:rFonts w:ascii="SimSun" w:hAnsi="SimSun" w:eastAsia="SimSun"/>
                <w:b w:val="0"/>
                <w:i w:val="0"/>
                <w:color w:val="000000"/>
                <w:sz w:val="21"/>
              </w:rPr>
              <w:t xml:space="preserve">断，这些重大判断对存货的期末计价及存货跌 </w:t>
            </w:r>
            <w:r>
              <w:rPr>
                <w:spacing w:val="-3.8095238095238093"/>
                <w:rFonts w:ascii="SimSun" w:hAnsi="SimSun" w:eastAsia="SimSun"/>
                <w:b w:val="0"/>
                <w:i w:val="0"/>
                <w:color w:val="000000"/>
                <w:sz w:val="21"/>
              </w:rPr>
              <w:t xml:space="preserve">价准备的计提具有重大影响，因此我们将存货 </w:t>
            </w:r>
            <w:r>
              <w:rPr>
                <w:rFonts w:ascii="SimSun" w:hAnsi="SimSun" w:eastAsia="SimSun"/>
                <w:b w:val="0"/>
                <w:i w:val="0"/>
                <w:color w:val="000000"/>
                <w:sz w:val="21"/>
              </w:rPr>
              <w:t>的跌价确定为关键审计事项。</w:t>
            </w:r>
          </w:p>
          <w:p>
            <w:pPr>
              <w:autoSpaceDN w:val="0"/>
              <w:tabs>
                <w:tab w:pos="422" w:val="left"/>
              </w:tabs>
              <w:autoSpaceDE w:val="0"/>
              <w:widowControl/>
              <w:spacing w:line="245" w:lineRule="auto" w:before="46" w:after="0"/>
              <w:ind w:left="2" w:right="0" w:firstLine="0"/>
              <w:jc w:val="left"/>
            </w:pPr>
            <w:r>
              <w:tab/>
            </w:r>
            <w:r>
              <w:rPr>
                <w:rFonts w:ascii="SimSun" w:hAnsi="SimSun" w:eastAsia="SimSun"/>
                <w:b w:val="0"/>
                <w:i w:val="0"/>
                <w:color w:val="000000"/>
                <w:sz w:val="21"/>
              </w:rPr>
              <w:t>索引至财务报表附注三、</w:t>
            </w:r>
            <w:r>
              <w:rPr>
                <w:rFonts w:ascii="ArialNarrow" w:hAnsi="ArialNarrow" w:eastAsia="ArialNarrow"/>
                <w:b w:val="0"/>
                <w:i w:val="0"/>
                <w:color w:val="000000"/>
                <w:sz w:val="21"/>
              </w:rPr>
              <w:t>(</w:t>
            </w:r>
            <w:r>
              <w:rPr>
                <w:rFonts w:ascii="SimSun" w:hAnsi="SimSun" w:eastAsia="SimSun"/>
                <w:b w:val="0"/>
                <w:i w:val="0"/>
                <w:color w:val="000000"/>
                <w:sz w:val="21"/>
              </w:rPr>
              <w:t>十三）存货及六、</w:t>
            </w:r>
            <w:r>
              <w:rPr>
                <w:rFonts w:ascii="SimSun" w:hAnsi="SimSun" w:eastAsia="SimSun"/>
                <w:b w:val="0"/>
                <w:i w:val="0"/>
                <w:color w:val="000000"/>
                <w:sz w:val="21"/>
              </w:rPr>
              <w:t>（八）存货。</w:t>
            </w:r>
          </w:p>
        </w:tc>
        <w:tc>
          <w:tcPr>
            <w:tcW w:type="dxa" w:w="5410"/>
            <w:tcBorders>
              <w:start w:sz="5.599999999999909" w:val="single" w:color="#000000"/>
              <w:top w:sz="6.399999999999864" w:val="single" w:color="#000000"/>
              <w:end w:sz="6.399999999999636" w:val="single" w:color="#000000"/>
              <w:bottom w:sz="5.599999999999909" w:val="single" w:color="#000000"/>
            </w:tcBorders>
            <w:tcMar>
              <w:start w:w="0" w:type="dxa"/>
              <w:end w:w="0" w:type="dxa"/>
            </w:tcMar>
          </w:tcPr>
          <w:p>
            <w:pPr>
              <w:autoSpaceDN w:val="0"/>
              <w:tabs>
                <w:tab w:pos="424" w:val="left"/>
              </w:tabs>
              <w:autoSpaceDE w:val="0"/>
              <w:widowControl/>
              <w:spacing w:line="245" w:lineRule="auto" w:before="40" w:after="0"/>
              <w:ind w:left="4" w:right="0" w:firstLine="0"/>
              <w:jc w:val="left"/>
            </w:pPr>
            <w:r>
              <w:tab/>
            </w:r>
            <w:r>
              <w:rPr>
                <w:rFonts w:ascii="SimSun" w:hAnsi="SimSun" w:eastAsia="SimSun"/>
                <w:b w:val="0"/>
                <w:i w:val="0"/>
                <w:color w:val="000000"/>
                <w:sz w:val="21"/>
              </w:rPr>
              <w:t>审计过程中，我们实施的审计程序主要包括：</w:t>
            </w:r>
            <w:r>
              <w:br/>
            </w:r>
            <w:r>
              <w:tab/>
            </w:r>
            <w:r>
              <w:rPr>
                <w:rFonts w:ascii="ArialNarrow" w:hAnsi="ArialNarrow" w:eastAsia="ArialNarrow"/>
                <w:b w:val="0"/>
                <w:i w:val="0"/>
                <w:color w:val="000000"/>
                <w:sz w:val="21"/>
              </w:rPr>
              <w:t>1</w:t>
            </w:r>
            <w:r>
              <w:rPr>
                <w:rFonts w:ascii="SimSun" w:hAnsi="SimSun" w:eastAsia="SimSun"/>
                <w:b w:val="0"/>
                <w:i w:val="0"/>
                <w:color w:val="000000"/>
                <w:sz w:val="21"/>
              </w:rPr>
              <w:t xml:space="preserve">、我们对华锦股份存货跌价相关内部控制的设计和运 </w:t>
            </w:r>
            <w:r>
              <w:rPr>
                <w:rFonts w:ascii="SimSun" w:hAnsi="SimSun" w:eastAsia="SimSun"/>
                <w:b w:val="0"/>
                <w:i w:val="0"/>
                <w:color w:val="000000"/>
                <w:sz w:val="21"/>
              </w:rPr>
              <w:t>行有效性进行了解、评估和测试；</w:t>
            </w:r>
            <w:r>
              <w:br/>
            </w:r>
            <w:r>
              <w:tab/>
            </w:r>
            <w:r>
              <w:rPr>
                <w:rFonts w:ascii="ArialNarrow" w:hAnsi="ArialNarrow" w:eastAsia="ArialNarrow"/>
                <w:b w:val="0"/>
                <w:i w:val="0"/>
                <w:color w:val="000000"/>
                <w:sz w:val="21"/>
              </w:rPr>
              <w:t>2</w:t>
            </w:r>
            <w:r>
              <w:rPr>
                <w:rFonts w:ascii="SimSun" w:hAnsi="SimSun" w:eastAsia="SimSun"/>
                <w:b w:val="0"/>
                <w:i w:val="0"/>
                <w:color w:val="000000"/>
                <w:sz w:val="21"/>
              </w:rPr>
              <w:t xml:space="preserve">、我们检查了华锦股份管理层有关计提存货跌价准备 </w:t>
            </w:r>
            <w:r>
              <w:rPr>
                <w:spacing w:val="-2.962962962962963"/>
                <w:rFonts w:ascii="SimSun" w:hAnsi="SimSun" w:eastAsia="SimSun"/>
                <w:b w:val="0"/>
                <w:i w:val="0"/>
                <w:color w:val="000000"/>
                <w:sz w:val="21"/>
              </w:rPr>
              <w:t xml:space="preserve">的会计政策是否在报告期发生变更，评价了华锦股份存货跌 </w:t>
            </w:r>
            <w:r>
              <w:rPr>
                <w:rFonts w:ascii="SimSun" w:hAnsi="SimSun" w:eastAsia="SimSun"/>
                <w:b w:val="0"/>
                <w:i w:val="0"/>
                <w:color w:val="000000"/>
                <w:sz w:val="21"/>
              </w:rPr>
              <w:t>价准备的测试方法是否符合会计政策的规定；</w:t>
            </w:r>
            <w:r>
              <w:br/>
            </w:r>
            <w:r>
              <w:tab/>
            </w:r>
            <w:r>
              <w:rPr>
                <w:rFonts w:ascii="ArialNarrow" w:hAnsi="ArialNarrow" w:eastAsia="ArialNarrow"/>
                <w:b w:val="0"/>
                <w:i w:val="0"/>
                <w:color w:val="000000"/>
                <w:sz w:val="21"/>
              </w:rPr>
              <w:t>3</w:t>
            </w:r>
            <w:r>
              <w:rPr>
                <w:rFonts w:ascii="SimSun" w:hAnsi="SimSun" w:eastAsia="SimSun"/>
                <w:b w:val="0"/>
                <w:i w:val="0"/>
                <w:color w:val="000000"/>
                <w:sz w:val="21"/>
              </w:rPr>
              <w:t xml:space="preserve">、获取存货跌价准备计算表，复核华锦股份存货跌价 </w:t>
            </w:r>
            <w:r>
              <w:rPr>
                <w:spacing w:val="-2.962962962962963"/>
                <w:rFonts w:ascii="SimSun" w:hAnsi="SimSun" w:eastAsia="SimSun"/>
                <w:b w:val="0"/>
                <w:i w:val="0"/>
                <w:color w:val="000000"/>
                <w:sz w:val="21"/>
              </w:rPr>
              <w:t xml:space="preserve">准备的测算方法是否与制定的政策保持一致；复核存货跌价 </w:t>
            </w:r>
            <w:r>
              <w:rPr>
                <w:spacing w:val="-2.962962962962963"/>
                <w:rFonts w:ascii="SimSun" w:hAnsi="SimSun" w:eastAsia="SimSun"/>
                <w:b w:val="0"/>
                <w:i w:val="0"/>
                <w:color w:val="000000"/>
                <w:sz w:val="21"/>
              </w:rPr>
              <w:t xml:space="preserve">准备中预计售价、生产成本、销售费用以及相关税费等测算 </w:t>
            </w:r>
            <w:r>
              <w:rPr>
                <w:rFonts w:ascii="SimSun" w:hAnsi="SimSun" w:eastAsia="SimSun"/>
                <w:b w:val="0"/>
                <w:i w:val="0"/>
                <w:color w:val="000000"/>
                <w:sz w:val="21"/>
              </w:rPr>
              <w:t>数据的合理性，并对存货跌价准备进行重新测算；</w:t>
            </w:r>
            <w:r>
              <w:br/>
            </w:r>
            <w:r>
              <w:tab/>
            </w:r>
            <w:r>
              <w:rPr>
                <w:rFonts w:ascii="ArialNarrow" w:hAnsi="ArialNarrow" w:eastAsia="ArialNarrow"/>
                <w:b w:val="0"/>
                <w:i w:val="0"/>
                <w:color w:val="000000"/>
                <w:sz w:val="21"/>
              </w:rPr>
              <w:t>4</w:t>
            </w:r>
            <w:r>
              <w:rPr>
                <w:rFonts w:ascii="SimSun" w:hAnsi="SimSun" w:eastAsia="SimSun"/>
                <w:b w:val="0"/>
                <w:i w:val="0"/>
                <w:color w:val="000000"/>
                <w:sz w:val="21"/>
              </w:rPr>
              <w:t>、执行存货监盘程序，检查存货的数量、状况。</w:t>
            </w:r>
          </w:p>
        </w:tc>
      </w:tr>
    </w:tbl>
    <w:p>
      <w:pPr>
        <w:autoSpaceDN w:val="0"/>
        <w:autoSpaceDE w:val="0"/>
        <w:widowControl/>
        <w:spacing w:line="185" w:lineRule="auto" w:before="136" w:after="0"/>
        <w:ind w:left="512" w:right="0" w:firstLine="0"/>
        <w:jc w:val="left"/>
      </w:pPr>
      <w:r>
        <w:rPr>
          <w:rFonts w:ascii="SimSun" w:hAnsi="SimSun" w:eastAsia="SimSun"/>
          <w:b w:val="0"/>
          <w:i w:val="0"/>
          <w:color w:val="000000"/>
          <w:sz w:val="24"/>
        </w:rPr>
        <w:t>四、其他信息</w:t>
      </w:r>
    </w:p>
    <w:p>
      <w:pPr>
        <w:autoSpaceDN w:val="0"/>
        <w:tabs>
          <w:tab w:pos="450" w:val="left"/>
        </w:tabs>
        <w:autoSpaceDE w:val="0"/>
        <w:widowControl/>
        <w:spacing w:line="245" w:lineRule="auto" w:before="150" w:after="0"/>
        <w:ind w:left="30" w:right="126" w:firstLine="0"/>
        <w:jc w:val="left"/>
      </w:pPr>
      <w:r>
        <w:tab/>
      </w:r>
      <w:r>
        <w:rPr>
          <w:rFonts w:ascii="SimSun" w:hAnsi="SimSun" w:eastAsia="SimSun"/>
          <w:b w:val="0"/>
          <w:i w:val="0"/>
          <w:color w:val="000000"/>
          <w:sz w:val="21"/>
        </w:rPr>
        <w:t>华锦股份管理层（以下简称</w:t>
      </w:r>
      <w:r>
        <w:rPr>
          <w:rFonts w:ascii="ArialNarrow" w:hAnsi="ArialNarrow" w:eastAsia="ArialNarrow"/>
          <w:b w:val="0"/>
          <w:i w:val="0"/>
          <w:color w:val="000000"/>
          <w:sz w:val="21"/>
        </w:rPr>
        <w:t>“</w:t>
      </w:r>
      <w:r>
        <w:rPr>
          <w:rFonts w:ascii="SimSun" w:hAnsi="SimSun" w:eastAsia="SimSun"/>
          <w:b w:val="0"/>
          <w:i w:val="0"/>
          <w:color w:val="000000"/>
          <w:sz w:val="21"/>
        </w:rPr>
        <w:t>管理层</w:t>
      </w:r>
      <w:r>
        <w:rPr>
          <w:rFonts w:ascii="ArialNarrow" w:hAnsi="ArialNarrow" w:eastAsia="ArialNarrow"/>
          <w:b w:val="0"/>
          <w:i w:val="0"/>
          <w:color w:val="000000"/>
          <w:sz w:val="21"/>
        </w:rPr>
        <w:t>”</w:t>
      </w:r>
      <w:r>
        <w:rPr>
          <w:rFonts w:ascii="SimSun" w:hAnsi="SimSun" w:eastAsia="SimSun"/>
          <w:b w:val="0"/>
          <w:i w:val="0"/>
          <w:color w:val="000000"/>
          <w:sz w:val="21"/>
        </w:rPr>
        <w:t>）对其他信息负责。其他信息包括</w:t>
      </w:r>
      <w:r>
        <w:rPr>
          <w:rFonts w:ascii="ArialNarrow" w:hAnsi="ArialNarrow" w:eastAsia="ArialNarrow"/>
          <w:b w:val="0"/>
          <w:i w:val="0"/>
          <w:color w:val="000000"/>
          <w:sz w:val="21"/>
        </w:rPr>
        <w:t>2020</w:t>
      </w:r>
      <w:r>
        <w:rPr>
          <w:rFonts w:ascii="SimSun" w:hAnsi="SimSun" w:eastAsia="SimSun"/>
          <w:b w:val="0"/>
          <w:i w:val="0"/>
          <w:color w:val="000000"/>
          <w:sz w:val="21"/>
        </w:rPr>
        <w:t xml:space="preserve">年度报告中涵盖的信息，但 </w:t>
      </w:r>
      <w:r>
        <w:rPr>
          <w:rFonts w:ascii="SimSun" w:hAnsi="SimSun" w:eastAsia="SimSun"/>
          <w:b w:val="0"/>
          <w:i w:val="0"/>
          <w:color w:val="000000"/>
          <w:sz w:val="21"/>
        </w:rPr>
        <w:t>不包括财务报表和我们的审计报告。</w:t>
      </w:r>
    </w:p>
    <w:p>
      <w:pPr>
        <w:autoSpaceDN w:val="0"/>
        <w:autoSpaceDE w:val="0"/>
        <w:widowControl/>
        <w:spacing w:line="185" w:lineRule="auto" w:before="164" w:after="0"/>
        <w:ind w:left="450" w:right="0" w:firstLine="0"/>
        <w:jc w:val="left"/>
      </w:pPr>
      <w:r>
        <w:rPr>
          <w:rFonts w:ascii="SimSun" w:hAnsi="SimSun" w:eastAsia="SimSun"/>
          <w:b w:val="0"/>
          <w:i w:val="0"/>
          <w:color w:val="000000"/>
          <w:sz w:val="21"/>
        </w:rPr>
        <w:t>我们对财务报表发表的审计意见不涵盖其他信息，我们也不对其他信息发表任何形式的鉴证结论。</w:t>
      </w:r>
    </w:p>
    <w:p>
      <w:pPr>
        <w:autoSpaceDN w:val="0"/>
        <w:tabs>
          <w:tab w:pos="450" w:val="left"/>
        </w:tabs>
        <w:autoSpaceDE w:val="0"/>
        <w:widowControl/>
        <w:spacing w:line="245" w:lineRule="auto" w:before="160" w:after="0"/>
        <w:ind w:left="30" w:right="126" w:firstLine="0"/>
        <w:jc w:val="left"/>
      </w:pPr>
      <w:r>
        <w:tab/>
      </w:r>
      <w:r>
        <w:rPr>
          <w:rFonts w:ascii="SimSun" w:hAnsi="SimSun" w:eastAsia="SimSun"/>
          <w:b w:val="0"/>
          <w:i w:val="0"/>
          <w:color w:val="000000"/>
          <w:sz w:val="21"/>
        </w:rPr>
        <w:t xml:space="preserve">结合我们对财务报表的审计，我们的责任是阅读其他信息，在此过程中，考虑其他信息是否与财务报 </w:t>
      </w:r>
      <w:r>
        <w:rPr>
          <w:rFonts w:ascii="SimSun" w:hAnsi="SimSun" w:eastAsia="SimSun"/>
          <w:b w:val="0"/>
          <w:i w:val="0"/>
          <w:color w:val="000000"/>
          <w:sz w:val="21"/>
        </w:rPr>
        <w:t>表或我们在审计过程中了解到的情况存在重大不一致或者似乎存在重大错报。</w:t>
      </w:r>
    </w:p>
    <w:p>
      <w:pPr>
        <w:autoSpaceDN w:val="0"/>
        <w:tabs>
          <w:tab w:pos="450" w:val="left"/>
        </w:tabs>
        <w:autoSpaceDE w:val="0"/>
        <w:widowControl/>
        <w:spacing w:line="245" w:lineRule="auto" w:before="162" w:after="0"/>
        <w:ind w:left="30" w:right="126" w:firstLine="0"/>
        <w:jc w:val="left"/>
      </w:pPr>
      <w:r>
        <w:tab/>
      </w:r>
      <w:r>
        <w:rPr>
          <w:rFonts w:ascii="SimSun" w:hAnsi="SimSun" w:eastAsia="SimSun"/>
          <w:b w:val="0"/>
          <w:i w:val="0"/>
          <w:color w:val="000000"/>
          <w:sz w:val="21"/>
        </w:rPr>
        <w:t xml:space="preserve">基于我们已执行的工作，如果我们确定其他信息存在重大错报，我们应当报告该事实。在这方面，我 </w:t>
      </w:r>
      <w:r>
        <w:rPr>
          <w:rFonts w:ascii="SimSun" w:hAnsi="SimSun" w:eastAsia="SimSun"/>
          <w:b w:val="0"/>
          <w:i w:val="0"/>
          <w:color w:val="000000"/>
          <w:sz w:val="21"/>
        </w:rPr>
        <w:t>们无任何事项需要报告。</w:t>
      </w:r>
    </w:p>
    <w:p>
      <w:pPr>
        <w:autoSpaceDN w:val="0"/>
        <w:autoSpaceDE w:val="0"/>
        <w:widowControl/>
        <w:spacing w:line="185" w:lineRule="auto" w:before="166" w:after="0"/>
        <w:ind w:left="512" w:right="0" w:firstLine="0"/>
        <w:jc w:val="left"/>
      </w:pPr>
      <w:r>
        <w:rPr>
          <w:rFonts w:ascii="SimSun" w:hAnsi="SimSun" w:eastAsia="SimSun"/>
          <w:b w:val="0"/>
          <w:i w:val="0"/>
          <w:color w:val="000000"/>
          <w:sz w:val="24"/>
        </w:rPr>
        <w:t>五、管理层和治理层对财务报表的责任</w:t>
      </w:r>
    </w:p>
    <w:p>
      <w:pPr>
        <w:autoSpaceDN w:val="0"/>
        <w:tabs>
          <w:tab w:pos="450" w:val="left"/>
        </w:tabs>
        <w:autoSpaceDE w:val="0"/>
        <w:widowControl/>
        <w:spacing w:line="245" w:lineRule="auto" w:before="168" w:after="0"/>
        <w:ind w:left="30" w:right="126" w:firstLine="0"/>
        <w:jc w:val="left"/>
      </w:pPr>
      <w:r>
        <w:tab/>
      </w:r>
      <w:r>
        <w:rPr>
          <w:rFonts w:ascii="SimSun" w:hAnsi="SimSun" w:eastAsia="SimSun"/>
          <w:b w:val="0"/>
          <w:i w:val="0"/>
          <w:color w:val="000000"/>
          <w:sz w:val="21"/>
        </w:rPr>
        <w:t xml:space="preserve">管理层负责按照企业会计准则的规定编制财务报表，使其实现公允反映，并设计、执行和维护必要的 </w:t>
      </w:r>
      <w:r>
        <w:rPr>
          <w:rFonts w:ascii="SimSun" w:hAnsi="SimSun" w:eastAsia="SimSun"/>
          <w:b w:val="0"/>
          <w:i w:val="0"/>
          <w:color w:val="000000"/>
          <w:sz w:val="21"/>
        </w:rPr>
        <w:t>内部控制，以使财务报表不存在由于舞弊或错误导致的重大错报。</w:t>
      </w:r>
    </w:p>
    <w:p>
      <w:pPr>
        <w:autoSpaceDN w:val="0"/>
        <w:tabs>
          <w:tab w:pos="450" w:val="left"/>
        </w:tabs>
        <w:autoSpaceDE w:val="0"/>
        <w:widowControl/>
        <w:spacing w:line="245" w:lineRule="auto" w:before="162" w:after="0"/>
        <w:ind w:left="30" w:right="20" w:firstLine="0"/>
        <w:jc w:val="left"/>
      </w:pPr>
      <w:r>
        <w:tab/>
      </w:r>
      <w:r>
        <w:rPr>
          <w:rFonts w:ascii="SimSun" w:hAnsi="SimSun" w:eastAsia="SimSun"/>
          <w:b w:val="0"/>
          <w:i w:val="0"/>
          <w:color w:val="000000"/>
          <w:sz w:val="21"/>
        </w:rPr>
        <w:t>在编制财务报表时，管理层负责评估华锦股份的持续经营能力，披露与持续经营相关的事项（如适用），</w:t>
      </w:r>
      <w:r>
        <w:rPr>
          <w:rFonts w:ascii="SimSun" w:hAnsi="SimSun" w:eastAsia="SimSun"/>
          <w:b w:val="0"/>
          <w:i w:val="0"/>
          <w:color w:val="000000"/>
          <w:sz w:val="21"/>
        </w:rPr>
        <w:t>并运用持续经营假设，除非计划进行清算、终止运营或别无其他现实的选择。</w:t>
      </w:r>
    </w:p>
    <w:p>
      <w:pPr>
        <w:autoSpaceDN w:val="0"/>
        <w:autoSpaceDE w:val="0"/>
        <w:widowControl/>
        <w:spacing w:line="185" w:lineRule="auto" w:before="162" w:after="0"/>
        <w:ind w:left="450" w:right="0" w:firstLine="0"/>
        <w:jc w:val="left"/>
      </w:pPr>
      <w:r>
        <w:rPr>
          <w:rFonts w:ascii="SimSun" w:hAnsi="SimSun" w:eastAsia="SimSun"/>
          <w:b w:val="0"/>
          <w:i w:val="0"/>
          <w:color w:val="000000"/>
          <w:sz w:val="21"/>
        </w:rPr>
        <w:t>治理层负责监督华锦股份的财务报告过程。</w:t>
      </w:r>
    </w:p>
    <w:p>
      <w:pPr>
        <w:autoSpaceDN w:val="0"/>
        <w:autoSpaceDE w:val="0"/>
        <w:widowControl/>
        <w:spacing w:line="185" w:lineRule="auto" w:before="166" w:after="0"/>
        <w:ind w:left="512" w:right="0" w:firstLine="0"/>
        <w:jc w:val="left"/>
      </w:pPr>
      <w:r>
        <w:rPr>
          <w:rFonts w:ascii="SimSun" w:hAnsi="SimSun" w:eastAsia="SimSun"/>
          <w:b w:val="0"/>
          <w:i w:val="0"/>
          <w:color w:val="000000"/>
          <w:sz w:val="24"/>
        </w:rPr>
        <w:t>六、注册会计师对财务报表审计的责任</w:t>
      </w:r>
    </w:p>
    <w:p>
      <w:pPr>
        <w:autoSpaceDN w:val="0"/>
        <w:autoSpaceDE w:val="0"/>
        <w:widowControl/>
        <w:spacing w:line="245" w:lineRule="auto" w:before="166" w:after="0"/>
        <w:ind w:left="30" w:right="126" w:firstLine="420"/>
        <w:jc w:val="both"/>
      </w:pPr>
      <w:r>
        <w:rPr>
          <w:rFonts w:ascii="SimSun" w:hAnsi="SimSun" w:eastAsia="SimSun"/>
          <w:b w:val="0"/>
          <w:i w:val="0"/>
          <w:color w:val="000000"/>
          <w:sz w:val="21"/>
        </w:rPr>
        <w:t xml:space="preserve">我们的目标是对财务报表整体是否不存在由于舞弊或错误导致的重大错报获取合理保证，并出具包含 </w:t>
      </w:r>
      <w:r>
        <w:rPr>
          <w:spacing w:val="-1.702127659574468"/>
          <w:rFonts w:ascii="SimSun" w:hAnsi="SimSun" w:eastAsia="SimSun"/>
          <w:b w:val="0"/>
          <w:i w:val="0"/>
          <w:color w:val="000000"/>
          <w:sz w:val="21"/>
        </w:rPr>
        <w:t xml:space="preserve">审计意见的审计报告。合理保证是高水平的保证，但并不能保证按照审计准则执行的审计在某一重大错报 </w:t>
      </w:r>
      <w:r>
        <w:rPr>
          <w:spacing w:val="-1.702127659574468"/>
          <w:rFonts w:ascii="SimSun" w:hAnsi="SimSun" w:eastAsia="SimSun"/>
          <w:b w:val="0"/>
          <w:i w:val="0"/>
          <w:color w:val="000000"/>
          <w:sz w:val="21"/>
        </w:rPr>
        <w:t xml:space="preserve">存在时总能发现。错报可能由于舞弊或错误导致，如果合理预期错报单独或汇总起来可能影响财务报表使 </w:t>
      </w:r>
      <w:r>
        <w:rPr>
          <w:rFonts w:ascii="SimSun" w:hAnsi="SimSun" w:eastAsia="SimSun"/>
          <w:b w:val="0"/>
          <w:i w:val="0"/>
          <w:color w:val="000000"/>
          <w:sz w:val="21"/>
        </w:rPr>
        <w:t>用者依据财务报表作出的经济决策，则通常认为错报是重大的。</w:t>
      </w:r>
    </w:p>
    <w:p>
      <w:pPr>
        <w:autoSpaceDN w:val="0"/>
        <w:tabs>
          <w:tab w:pos="450" w:val="left"/>
        </w:tabs>
        <w:autoSpaceDE w:val="0"/>
        <w:widowControl/>
        <w:spacing w:line="245" w:lineRule="auto" w:before="162" w:after="0"/>
        <w:ind w:left="30" w:right="126" w:firstLine="0"/>
        <w:jc w:val="left"/>
      </w:pPr>
      <w:r>
        <w:tab/>
      </w:r>
      <w:r>
        <w:rPr>
          <w:rFonts w:ascii="SimSun" w:hAnsi="SimSun" w:eastAsia="SimSun"/>
          <w:b w:val="0"/>
          <w:i w:val="0"/>
          <w:color w:val="000000"/>
          <w:sz w:val="21"/>
        </w:rPr>
        <w:t xml:space="preserve">在按照审计准则执行审计工作的过程中，我们运用职业判断，并保持职业怀疑。同时，我们也执行以 </w:t>
      </w:r>
      <w:r>
        <w:rPr>
          <w:rFonts w:ascii="SimSun" w:hAnsi="SimSun" w:eastAsia="SimSun"/>
          <w:b w:val="0"/>
          <w:i w:val="0"/>
          <w:color w:val="000000"/>
          <w:sz w:val="21"/>
        </w:rPr>
        <w:t>下工作：</w:t>
      </w:r>
    </w:p>
    <w:p>
      <w:pPr>
        <w:autoSpaceDN w:val="0"/>
        <w:autoSpaceDE w:val="0"/>
        <w:widowControl/>
        <w:spacing w:line="245" w:lineRule="auto" w:before="144" w:after="0"/>
        <w:ind w:left="30" w:right="22" w:firstLine="420"/>
        <w:jc w:val="left"/>
      </w:pPr>
      <w:r>
        <w:rPr>
          <w:rFonts w:ascii="SimSun" w:hAnsi="SimSun" w:eastAsia="SimSun"/>
          <w:b w:val="0"/>
          <w:i w:val="0"/>
          <w:color w:val="000000"/>
          <w:sz w:val="21"/>
        </w:rPr>
        <w:t>（</w:t>
      </w:r>
      <w:r>
        <w:rPr>
          <w:rFonts w:ascii="ArialNarrow" w:hAnsi="ArialNarrow" w:eastAsia="ArialNarrow"/>
          <w:b w:val="0"/>
          <w:i w:val="0"/>
          <w:color w:val="000000"/>
          <w:sz w:val="21"/>
        </w:rPr>
        <w:t>1</w:t>
      </w:r>
      <w:r>
        <w:rPr>
          <w:rFonts w:ascii="SimSun" w:hAnsi="SimSun" w:eastAsia="SimSun"/>
          <w:b w:val="0"/>
          <w:i w:val="0"/>
          <w:color w:val="000000"/>
          <w:sz w:val="21"/>
        </w:rPr>
        <w:t xml:space="preserve">）识别和评估由于舞弊或错误导致的财务报表重大错报风险，设计和实施审计程序以应对这些风 </w:t>
      </w:r>
      <w:r>
        <w:rPr>
          <w:spacing w:val="-1.702127659574468"/>
          <w:rFonts w:ascii="SimSun" w:hAnsi="SimSun" w:eastAsia="SimSun"/>
          <w:b w:val="0"/>
          <w:i w:val="0"/>
          <w:color w:val="000000"/>
          <w:sz w:val="21"/>
        </w:rPr>
        <w:t>险，并获取充分、适当的审计证据，作为发表审计意见的基础。由于舞弊可能涉及串通、伪造、故意遗漏、</w:t>
      </w:r>
      <w:r>
        <w:rPr>
          <w:rFonts w:ascii="SimSun" w:hAnsi="SimSun" w:eastAsia="SimSun"/>
          <w:b w:val="0"/>
          <w:i w:val="0"/>
          <w:color w:val="000000"/>
          <w:sz w:val="21"/>
        </w:rPr>
        <w:t xml:space="preserve">虚假陈述或凌驾于内部控制之上，未能发现由于舞弊导致的重大错报的风险高于未能发现由于错误导致的 </w:t>
      </w:r>
      <w:r>
        <w:rPr>
          <w:rFonts w:ascii="SimSun" w:hAnsi="SimSun" w:eastAsia="SimSun"/>
          <w:b w:val="0"/>
          <w:i w:val="0"/>
          <w:color w:val="000000"/>
          <w:sz w:val="21"/>
        </w:rPr>
        <w:t>重大错报的风险。</w:t>
      </w:r>
    </w:p>
    <w:p>
      <w:pPr>
        <w:autoSpaceDN w:val="0"/>
        <w:autoSpaceDE w:val="0"/>
        <w:widowControl/>
        <w:spacing w:line="214" w:lineRule="auto" w:before="146" w:after="0"/>
        <w:ind w:left="450" w:right="0" w:firstLine="0"/>
        <w:jc w:val="left"/>
      </w:pPr>
      <w:r>
        <w:rPr>
          <w:rFonts w:ascii="SimSun" w:hAnsi="SimSun" w:eastAsia="SimSun"/>
          <w:b w:val="0"/>
          <w:i w:val="0"/>
          <w:color w:val="000000"/>
          <w:sz w:val="21"/>
        </w:rPr>
        <w:t>（</w:t>
      </w:r>
      <w:r>
        <w:rPr>
          <w:rFonts w:ascii="ArialNarrow" w:hAnsi="ArialNarrow" w:eastAsia="ArialNarrow"/>
          <w:b w:val="0"/>
          <w:i w:val="0"/>
          <w:color w:val="000000"/>
          <w:sz w:val="21"/>
        </w:rPr>
        <w:t>2</w:t>
      </w:r>
      <w:r>
        <w:rPr>
          <w:rFonts w:ascii="SimSun" w:hAnsi="SimSun" w:eastAsia="SimSun"/>
          <w:b w:val="0"/>
          <w:i w:val="0"/>
          <w:color w:val="000000"/>
          <w:sz w:val="21"/>
        </w:rPr>
        <w:t>）了解与审计相关的内部控制，以设计恰当的审计程序。</w:t>
      </w:r>
    </w:p>
    <w:p>
      <w:pPr>
        <w:autoSpaceDN w:val="0"/>
        <w:autoSpaceDE w:val="0"/>
        <w:widowControl/>
        <w:spacing w:line="214" w:lineRule="auto" w:before="130" w:after="0"/>
        <w:ind w:left="450" w:right="0" w:firstLine="0"/>
        <w:jc w:val="left"/>
      </w:pPr>
      <w:r>
        <w:rPr>
          <w:rFonts w:ascii="SimSun" w:hAnsi="SimSun" w:eastAsia="SimSun"/>
          <w:b w:val="0"/>
          <w:i w:val="0"/>
          <w:color w:val="000000"/>
          <w:sz w:val="21"/>
        </w:rPr>
        <w:t>（</w:t>
      </w:r>
      <w:r>
        <w:rPr>
          <w:rFonts w:ascii="ArialNarrow" w:hAnsi="ArialNarrow" w:eastAsia="ArialNarrow"/>
          <w:b w:val="0"/>
          <w:i w:val="0"/>
          <w:color w:val="000000"/>
          <w:sz w:val="21"/>
        </w:rPr>
        <w:t>3</w:t>
      </w:r>
      <w:r>
        <w:rPr>
          <w:rFonts w:ascii="SimSun" w:hAnsi="SimSun" w:eastAsia="SimSun"/>
          <w:b w:val="0"/>
          <w:i w:val="0"/>
          <w:color w:val="000000"/>
          <w:sz w:val="21"/>
        </w:rPr>
        <w:t>）评价管理层选用会计政策的恰当性和作出会计估计及相关披露的合理性。</w:t>
      </w:r>
    </w:p>
    <w:p>
      <w:pPr>
        <w:autoSpaceDN w:val="0"/>
        <w:autoSpaceDE w:val="0"/>
        <w:widowControl/>
        <w:spacing w:line="233" w:lineRule="auto" w:before="464" w:after="0"/>
        <w:ind w:left="0" w:right="80" w:firstLine="0"/>
        <w:jc w:val="right"/>
      </w:pPr>
      <w:r>
        <w:rPr>
          <w:rFonts w:ascii="Times" w:hAnsi="Times" w:eastAsia="Times"/>
          <w:b w:val="0"/>
          <w:i w:val="0"/>
          <w:color w:val="000000"/>
          <w:sz w:val="18"/>
        </w:rPr>
        <w:t xml:space="preserve">49 </w:t>
      </w:r>
    </w:p>
    <w:p>
      <w:pPr>
        <w:sectPr>
          <w:type w:val="continuous"/>
          <w:pgSz w:w="11904" w:h="16840"/>
          <w:pgMar w:top="436" w:right="1006" w:bottom="500" w:left="1104" w:header="720" w:footer="720" w:gutter="0"/>
          <w:cols w:space="720" w:num="1" w:equalWidth="0">
            <w:col w:w="9794" w:space="0"/>
            <w:col w:w="9794" w:space="0"/>
            <w:col w:w="9734" w:space="0"/>
            <w:col w:w="9734" w:space="0"/>
            <w:col w:w="9734" w:space="0"/>
            <w:col w:w="9734" w:space="0"/>
            <w:col w:w="9734" w:space="0"/>
            <w:col w:w="9790" w:space="0"/>
            <w:col w:w="9788" w:space="0"/>
            <w:col w:w="9790" w:space="0"/>
            <w:col w:w="9790" w:space="0"/>
            <w:col w:w="9734" w:space="0"/>
            <w:col w:w="9734" w:space="0"/>
            <w:col w:w="9788" w:space="0"/>
            <w:col w:w="9790" w:space="0"/>
            <w:col w:w="9734" w:space="0"/>
            <w:col w:w="9734" w:space="0"/>
            <w:col w:w="9736" w:space="0"/>
            <w:col w:w="9734" w:space="0"/>
            <w:col w:w="9734" w:space="0"/>
            <w:col w:w="9734" w:space="0"/>
            <w:col w:w="9734" w:space="0"/>
            <w:col w:w="9734" w:space="0"/>
            <w:col w:w="9790" w:space="0"/>
            <w:col w:w="9734" w:space="0"/>
            <w:col w:w="9736" w:space="0"/>
            <w:col w:w="9734" w:space="0"/>
            <w:col w:w="9734" w:space="0"/>
            <w:col w:w="9790" w:space="0"/>
            <w:col w:w="9734" w:space="0"/>
            <w:col w:w="9780" w:space="0"/>
            <w:col w:w="9734" w:space="0"/>
            <w:col w:w="9790" w:space="0"/>
            <w:col w:w="9734" w:space="0"/>
            <w:col w:w="9734" w:space="0"/>
            <w:col w:w="9734" w:space="0"/>
            <w:col w:w="9734" w:space="0"/>
            <w:col w:w="9734" w:space="0"/>
            <w:col w:w="9788" w:space="0"/>
            <w:col w:w="9790" w:space="0"/>
            <w:col w:w="9788" w:space="0"/>
            <w:col w:w="9790" w:space="0"/>
            <w:col w:w="9734" w:space="0"/>
            <w:col w:w="9734" w:space="0"/>
            <w:col w:w="9734" w:space="0"/>
            <w:col w:w="9734" w:space="0"/>
            <w:col w:w="9734" w:space="0"/>
            <w:col w:w="9734" w:space="0"/>
            <w:col w:w="9734" w:space="0"/>
          </w:cols>
          <w:docGrid w:linePitch="360"/>
        </w:sectPr>
      </w:pPr>
    </w:p>
    <w:p>
      <w:pPr>
        <w:autoSpaceDN w:val="0"/>
        <w:autoSpaceDE w:val="0"/>
        <w:widowControl/>
        <w:spacing w:line="220" w:lineRule="exact" w:before="0" w:after="216"/>
        <w:ind w:left="0" w:right="0"/>
      </w:pPr>
    </w:p>
    <w:p>
      <w:pPr>
        <w:autoSpaceDN w:val="0"/>
        <w:autoSpaceDE w:val="0"/>
        <w:widowControl/>
        <w:spacing w:line="204" w:lineRule="auto" w:before="0" w:after="0"/>
        <w:ind w:left="0" w:right="66" w:firstLine="0"/>
        <w:jc w:val="right"/>
      </w:pPr>
      <w:r>
        <w:rPr>
          <w:rFonts w:ascii="SimSun" w:hAnsi="SimSun" w:eastAsia="SimSun"/>
          <w:b w:val="0"/>
          <w:i w:val="0"/>
          <w:color w:val="000000"/>
          <w:sz w:val="18"/>
        </w:rPr>
        <w:t>北方华锦化学工业股份有限公司</w:t>
      </w:r>
      <w:r>
        <w:rPr>
          <w:rFonts w:ascii="Times" w:hAnsi="Times" w:eastAsia="Times"/>
          <w:b w:val="0"/>
          <w:i w:val="0"/>
          <w:color w:val="000000"/>
          <w:sz w:val="18"/>
        </w:rPr>
        <w:t xml:space="preserve"> 2020</w:t>
      </w:r>
      <w:r>
        <w:rPr>
          <w:rFonts w:ascii="SimSun" w:hAnsi="SimSun" w:eastAsia="SimSun"/>
          <w:b w:val="0"/>
          <w:i w:val="0"/>
          <w:color w:val="000000"/>
          <w:sz w:val="18"/>
        </w:rPr>
        <w:t xml:space="preserve"> 年年度报告全文</w:t>
      </w:r>
    </w:p>
    <w:p>
      <w:pPr>
        <w:autoSpaceDN w:val="0"/>
        <w:autoSpaceDE w:val="0"/>
        <w:widowControl/>
        <w:spacing w:line="245" w:lineRule="auto" w:before="384" w:after="0"/>
        <w:ind w:left="30" w:right="64" w:firstLine="420"/>
        <w:jc w:val="both"/>
      </w:pPr>
      <w:r>
        <w:rPr>
          <w:rFonts w:ascii="SimSun" w:hAnsi="SimSun" w:eastAsia="SimSun"/>
          <w:b w:val="0"/>
          <w:i w:val="0"/>
          <w:color w:val="000000"/>
          <w:sz w:val="21"/>
        </w:rPr>
        <w:t>（</w:t>
      </w:r>
      <w:r>
        <w:rPr>
          <w:rFonts w:ascii="ArialNarrow" w:hAnsi="ArialNarrow" w:eastAsia="ArialNarrow"/>
          <w:b w:val="0"/>
          <w:i w:val="0"/>
          <w:color w:val="000000"/>
          <w:sz w:val="21"/>
        </w:rPr>
        <w:t>4</w:t>
      </w:r>
      <w:r>
        <w:rPr>
          <w:rFonts w:ascii="SimSun" w:hAnsi="SimSun" w:eastAsia="SimSun"/>
          <w:b w:val="0"/>
          <w:i w:val="0"/>
          <w:color w:val="000000"/>
          <w:sz w:val="21"/>
        </w:rPr>
        <w:t xml:space="preserve">）对管理层使用持续经营假设的恰当性得出结论。同时，根据获取的审计证据，就可能导致对华 </w:t>
      </w:r>
      <w:r>
        <w:rPr>
          <w:spacing w:val="-1.702127659574468"/>
          <w:rFonts w:ascii="SimSun" w:hAnsi="SimSun" w:eastAsia="SimSun"/>
          <w:b w:val="0"/>
          <w:i w:val="0"/>
          <w:color w:val="000000"/>
          <w:sz w:val="21"/>
        </w:rPr>
        <w:t xml:space="preserve">锦股份持续经营能力产生重大疑虑的事项或情况是否存在重大不确定性得出结论。如果我们得出结论认为 </w:t>
      </w:r>
      <w:r>
        <w:rPr>
          <w:spacing w:val="-1.702127659574468"/>
          <w:rFonts w:ascii="SimSun" w:hAnsi="SimSun" w:eastAsia="SimSun"/>
          <w:b w:val="0"/>
          <w:i w:val="0"/>
          <w:color w:val="000000"/>
          <w:sz w:val="21"/>
        </w:rPr>
        <w:t xml:space="preserve">存在重大不确定性，审计准则要求我们在审计报告中提请报表使用者注意财务报表中的相关披露；如果披 </w:t>
      </w:r>
      <w:r>
        <w:rPr>
          <w:spacing w:val="-1.702127659574468"/>
          <w:rFonts w:ascii="SimSun" w:hAnsi="SimSun" w:eastAsia="SimSun"/>
          <w:b w:val="0"/>
          <w:i w:val="0"/>
          <w:color w:val="000000"/>
          <w:sz w:val="21"/>
        </w:rPr>
        <w:t xml:space="preserve">露不充分，我们应当发表非无保留意见。我们的结论基于截至审计报告日可获得的信息。然而，未来的事 </w:t>
      </w:r>
      <w:r>
        <w:rPr>
          <w:rFonts w:ascii="SimSun" w:hAnsi="SimSun" w:eastAsia="SimSun"/>
          <w:b w:val="0"/>
          <w:i w:val="0"/>
          <w:color w:val="000000"/>
          <w:sz w:val="21"/>
        </w:rPr>
        <w:t>项或情况可能导致华锦股份不能持续经营。</w:t>
      </w:r>
    </w:p>
    <w:p>
      <w:pPr>
        <w:autoSpaceDN w:val="0"/>
        <w:autoSpaceDE w:val="0"/>
        <w:widowControl/>
        <w:spacing w:line="214" w:lineRule="auto" w:before="146" w:after="0"/>
        <w:ind w:left="450" w:right="0" w:firstLine="0"/>
        <w:jc w:val="left"/>
      </w:pPr>
      <w:r>
        <w:rPr>
          <w:rFonts w:ascii="SimSun" w:hAnsi="SimSun" w:eastAsia="SimSun"/>
          <w:b w:val="0"/>
          <w:i w:val="0"/>
          <w:color w:val="000000"/>
          <w:sz w:val="21"/>
        </w:rPr>
        <w:t>（</w:t>
      </w:r>
      <w:r>
        <w:rPr>
          <w:rFonts w:ascii="ArialNarrow" w:hAnsi="ArialNarrow" w:eastAsia="ArialNarrow"/>
          <w:b w:val="0"/>
          <w:i w:val="0"/>
          <w:color w:val="000000"/>
          <w:sz w:val="21"/>
        </w:rPr>
        <w:t>5</w:t>
      </w:r>
      <w:r>
        <w:rPr>
          <w:rFonts w:ascii="SimSun" w:hAnsi="SimSun" w:eastAsia="SimSun"/>
          <w:b w:val="0"/>
          <w:i w:val="0"/>
          <w:color w:val="000000"/>
          <w:sz w:val="21"/>
        </w:rPr>
        <w:t>）评价财务报表的总体列报、结构和内容，并评价财务报表是否公允反映相关交易和事项。</w:t>
      </w:r>
    </w:p>
    <w:p>
      <w:pPr>
        <w:autoSpaceDN w:val="0"/>
        <w:tabs>
          <w:tab w:pos="450" w:val="left"/>
        </w:tabs>
        <w:autoSpaceDE w:val="0"/>
        <w:widowControl/>
        <w:spacing w:line="245" w:lineRule="auto" w:before="130" w:after="0"/>
        <w:ind w:left="30" w:right="64" w:firstLine="0"/>
        <w:jc w:val="left"/>
      </w:pPr>
      <w:r>
        <w:tab/>
      </w:r>
      <w:r>
        <w:rPr>
          <w:rFonts w:ascii="SimSun" w:hAnsi="SimSun" w:eastAsia="SimSun"/>
          <w:b w:val="0"/>
          <w:i w:val="0"/>
          <w:color w:val="000000"/>
          <w:sz w:val="21"/>
        </w:rPr>
        <w:t>（</w:t>
      </w:r>
      <w:r>
        <w:rPr>
          <w:rFonts w:ascii="ArialNarrow" w:hAnsi="ArialNarrow" w:eastAsia="ArialNarrow"/>
          <w:b w:val="0"/>
          <w:i w:val="0"/>
          <w:color w:val="000000"/>
          <w:sz w:val="21"/>
        </w:rPr>
        <w:t>6</w:t>
      </w:r>
      <w:r>
        <w:rPr>
          <w:rFonts w:ascii="SimSun" w:hAnsi="SimSun" w:eastAsia="SimSun"/>
          <w:b w:val="0"/>
          <w:i w:val="0"/>
          <w:color w:val="000000"/>
          <w:sz w:val="21"/>
        </w:rPr>
        <w:t xml:space="preserve">）就华锦股份中实体或业务活动的财务信息获取充分、适当的审计证据，以对财务报表发表审计 </w:t>
      </w:r>
      <w:r>
        <w:rPr>
          <w:rFonts w:ascii="SimSun" w:hAnsi="SimSun" w:eastAsia="SimSun"/>
          <w:b w:val="0"/>
          <w:i w:val="0"/>
          <w:color w:val="000000"/>
          <w:sz w:val="21"/>
        </w:rPr>
        <w:t>意见。我们负责指导、监督和执行集团审计，并对审计意见承担全部责任。</w:t>
      </w:r>
    </w:p>
    <w:p>
      <w:pPr>
        <w:autoSpaceDN w:val="0"/>
        <w:tabs>
          <w:tab w:pos="450" w:val="left"/>
        </w:tabs>
        <w:autoSpaceDE w:val="0"/>
        <w:widowControl/>
        <w:spacing w:line="245" w:lineRule="auto" w:before="162" w:after="0"/>
        <w:ind w:left="30" w:right="66" w:firstLine="0"/>
        <w:jc w:val="left"/>
      </w:pPr>
      <w:r>
        <w:tab/>
      </w:r>
      <w:r>
        <w:rPr>
          <w:rFonts w:ascii="SimSun" w:hAnsi="SimSun" w:eastAsia="SimSun"/>
          <w:b w:val="0"/>
          <w:i w:val="0"/>
          <w:color w:val="000000"/>
          <w:sz w:val="21"/>
        </w:rPr>
        <w:t xml:space="preserve">我们与治理层就计划的审计范围、时间安排和重大审计发现等事项进行沟通，包括沟通我们在审计中 </w:t>
      </w:r>
      <w:r>
        <w:rPr>
          <w:rFonts w:ascii="SimSun" w:hAnsi="SimSun" w:eastAsia="SimSun"/>
          <w:b w:val="0"/>
          <w:i w:val="0"/>
          <w:color w:val="000000"/>
          <w:sz w:val="21"/>
        </w:rPr>
        <w:t>识别出的值得关注的内部控制缺陷。</w:t>
      </w:r>
    </w:p>
    <w:p>
      <w:pPr>
        <w:autoSpaceDN w:val="0"/>
        <w:tabs>
          <w:tab w:pos="450" w:val="left"/>
        </w:tabs>
        <w:autoSpaceDE w:val="0"/>
        <w:widowControl/>
        <w:spacing w:line="245" w:lineRule="auto" w:before="162" w:after="0"/>
        <w:ind w:left="30" w:right="66" w:firstLine="0"/>
        <w:jc w:val="left"/>
      </w:pPr>
      <w:r>
        <w:tab/>
      </w:r>
      <w:r>
        <w:rPr>
          <w:rFonts w:ascii="SimSun" w:hAnsi="SimSun" w:eastAsia="SimSun"/>
          <w:b w:val="0"/>
          <w:i w:val="0"/>
          <w:color w:val="000000"/>
          <w:sz w:val="21"/>
        </w:rPr>
        <w:t xml:space="preserve">我们还就已遵守与独立性相关的职业道德要求向治理层提供声明，并与治理层沟通可能被合理认为影 </w:t>
      </w:r>
      <w:r>
        <w:rPr>
          <w:rFonts w:ascii="SimSun" w:hAnsi="SimSun" w:eastAsia="SimSun"/>
          <w:b w:val="0"/>
          <w:i w:val="0"/>
          <w:color w:val="000000"/>
          <w:sz w:val="21"/>
        </w:rPr>
        <w:t>响我们独立性的所有关系和其他事项，以及相关的防范措施（如适用）。</w:t>
      </w:r>
    </w:p>
    <w:p>
      <w:pPr>
        <w:autoSpaceDN w:val="0"/>
        <w:autoSpaceDE w:val="0"/>
        <w:widowControl/>
        <w:spacing w:line="245" w:lineRule="auto" w:before="162" w:after="0"/>
        <w:ind w:left="30" w:right="66" w:firstLine="420"/>
        <w:jc w:val="both"/>
      </w:pPr>
      <w:r>
        <w:rPr>
          <w:rFonts w:ascii="SimSun" w:hAnsi="SimSun" w:eastAsia="SimSun"/>
          <w:b w:val="0"/>
          <w:i w:val="0"/>
          <w:color w:val="000000"/>
          <w:sz w:val="21"/>
        </w:rPr>
        <w:t xml:space="preserve">从与治理层沟通过的事项中，我们确定哪些事项对本期合并财务报表审计最为重要，因而构成关键审 </w:t>
      </w:r>
      <w:r>
        <w:rPr>
          <w:spacing w:val="-1.702127659574468"/>
          <w:rFonts w:ascii="SimSun" w:hAnsi="SimSun" w:eastAsia="SimSun"/>
          <w:b w:val="0"/>
          <w:i w:val="0"/>
          <w:color w:val="000000"/>
          <w:sz w:val="21"/>
        </w:rPr>
        <w:t xml:space="preserve">计事项。我们在审计报告中描述这些事项，除非法律法规禁止公开披露这些事项，或在极少数情形下，如 </w:t>
      </w:r>
      <w:r>
        <w:rPr>
          <w:spacing w:val="-1.702127659574468"/>
          <w:rFonts w:ascii="SimSun" w:hAnsi="SimSun" w:eastAsia="SimSun"/>
          <w:b w:val="0"/>
          <w:i w:val="0"/>
          <w:color w:val="000000"/>
          <w:sz w:val="21"/>
        </w:rPr>
        <w:t xml:space="preserve">果合理预期在审计报告中沟通某事项造成的负面后果超过在公众利益方面产生的益处，我们确定不应在审 </w:t>
      </w:r>
      <w:r>
        <w:rPr>
          <w:rFonts w:ascii="SimSun" w:hAnsi="SimSun" w:eastAsia="SimSun"/>
          <w:b w:val="0"/>
          <w:i w:val="0"/>
          <w:color w:val="000000"/>
          <w:sz w:val="21"/>
        </w:rPr>
        <w:t>计报告中沟通该事项。</w:t>
      </w:r>
    </w:p>
    <w:p>
      <w:pPr>
        <w:autoSpaceDN w:val="0"/>
        <w:autoSpaceDE w:val="0"/>
        <w:widowControl/>
        <w:spacing w:line="185" w:lineRule="auto" w:before="366" w:after="0"/>
        <w:ind w:left="30" w:right="0" w:firstLine="0"/>
        <w:jc w:val="left"/>
      </w:pPr>
      <w:r>
        <w:rPr>
          <w:rFonts w:ascii="SimSun" w:hAnsi="SimSun" w:eastAsia="SimSun"/>
          <w:b w:val="0"/>
          <w:i w:val="0"/>
          <w:color w:val="000000"/>
          <w:sz w:val="24"/>
        </w:rPr>
        <w:t>二、财务报表</w:t>
      </w:r>
    </w:p>
    <w:p>
      <w:pPr>
        <w:autoSpaceDN w:val="0"/>
        <w:autoSpaceDE w:val="0"/>
        <w:widowControl/>
        <w:spacing w:line="185" w:lineRule="auto" w:before="362" w:after="0"/>
        <w:ind w:left="30" w:right="0" w:firstLine="0"/>
        <w:jc w:val="left"/>
      </w:pPr>
      <w:r>
        <w:rPr>
          <w:rFonts w:ascii="SimSun" w:hAnsi="SimSun" w:eastAsia="SimSun"/>
          <w:b w:val="0"/>
          <w:i w:val="0"/>
          <w:color w:val="000000"/>
          <w:sz w:val="18"/>
        </w:rPr>
        <w:t>财务附注中报表的单位为：元</w:t>
      </w:r>
    </w:p>
    <w:p>
      <w:pPr>
        <w:autoSpaceDN w:val="0"/>
        <w:autoSpaceDE w:val="0"/>
        <w:widowControl/>
        <w:spacing w:line="254" w:lineRule="auto" w:before="314" w:after="0"/>
        <w:ind w:left="30" w:right="0" w:firstLine="0"/>
        <w:jc w:val="left"/>
      </w:pPr>
      <w:r>
        <w:rPr>
          <w:rFonts w:ascii="ArialNarrow" w:hAnsi="ArialNarrow" w:eastAsia="ArialNarrow"/>
          <w:b/>
          <w:i w:val="0"/>
          <w:color w:val="000000"/>
          <w:sz w:val="21"/>
        </w:rPr>
        <w:t>1</w:t>
      </w:r>
      <w:r>
        <w:rPr>
          <w:rFonts w:ascii="SimSun" w:hAnsi="SimSun" w:eastAsia="SimSun"/>
          <w:b w:val="0"/>
          <w:i w:val="0"/>
          <w:color w:val="000000"/>
          <w:sz w:val="21"/>
        </w:rPr>
        <w:t>、合并资产负债表</w:t>
      </w:r>
    </w:p>
    <w:p>
      <w:pPr>
        <w:autoSpaceDN w:val="0"/>
        <w:tabs>
          <w:tab w:pos="4138" w:val="left"/>
          <w:tab w:pos="8948" w:val="left"/>
        </w:tabs>
        <w:autoSpaceDE w:val="0"/>
        <w:widowControl/>
        <w:spacing w:line="250" w:lineRule="auto" w:before="324" w:after="68"/>
        <w:ind w:left="30" w:right="66" w:firstLine="0"/>
        <w:jc w:val="left"/>
      </w:pPr>
      <w:r>
        <w:rPr>
          <w:rFonts w:ascii="SimSun" w:hAnsi="SimSun" w:eastAsia="SimSun"/>
          <w:b w:val="0"/>
          <w:i w:val="0"/>
          <w:color w:val="000000"/>
          <w:sz w:val="18"/>
        </w:rPr>
        <w:t>编制单位：北方华锦化学工业股份有限公司</w:t>
      </w:r>
      <w:r>
        <w:br/>
      </w:r>
      <w:r>
        <w:tab/>
      </w:r>
      <w:r>
        <w:rPr>
          <w:rFonts w:ascii="ArialNarrow" w:hAnsi="ArialNarrow" w:eastAsia="ArialNarrow"/>
          <w:b w:val="0"/>
          <w:i w:val="0"/>
          <w:color w:val="000000"/>
          <w:sz w:val="18"/>
        </w:rPr>
        <w:t>2020</w:t>
      </w:r>
      <w:r>
        <w:rPr>
          <w:rFonts w:ascii="SimSun" w:hAnsi="SimSun" w:eastAsia="SimSun"/>
          <w:b w:val="0"/>
          <w:i w:val="0"/>
          <w:color w:val="000000"/>
          <w:sz w:val="18"/>
        </w:rPr>
        <w:t xml:space="preserve"> 年</w:t>
      </w:r>
      <w:r>
        <w:rPr>
          <w:rFonts w:ascii="ArialNarrow" w:hAnsi="ArialNarrow" w:eastAsia="ArialNarrow"/>
          <w:b w:val="0"/>
          <w:i w:val="0"/>
          <w:color w:val="000000"/>
          <w:sz w:val="18"/>
        </w:rPr>
        <w:t xml:space="preserve"> 12</w:t>
      </w:r>
      <w:r>
        <w:rPr>
          <w:rFonts w:ascii="SimSun" w:hAnsi="SimSun" w:eastAsia="SimSun"/>
          <w:b w:val="0"/>
          <w:i w:val="0"/>
          <w:color w:val="000000"/>
          <w:sz w:val="18"/>
        </w:rPr>
        <w:t xml:space="preserve"> 月</w:t>
      </w:r>
      <w:r>
        <w:rPr>
          <w:rFonts w:ascii="ArialNarrow" w:hAnsi="ArialNarrow" w:eastAsia="ArialNarrow"/>
          <w:b w:val="0"/>
          <w:i w:val="0"/>
          <w:color w:val="000000"/>
          <w:sz w:val="18"/>
        </w:rPr>
        <w:t xml:space="preserve"> 31</w:t>
      </w:r>
      <w:r>
        <w:rPr>
          <w:rFonts w:ascii="SimSun" w:hAnsi="SimSun" w:eastAsia="SimSun"/>
          <w:b w:val="0"/>
          <w:i w:val="0"/>
          <w:color w:val="000000"/>
          <w:sz w:val="18"/>
        </w:rPr>
        <w:t xml:space="preserve"> 日</w:t>
      </w:r>
      <w:r>
        <w:br/>
      </w:r>
      <w:r>
        <w:tab/>
      </w:r>
      <w:r>
        <w:rPr>
          <w:rFonts w:ascii="SimSun" w:hAnsi="SimSun" w:eastAsia="SimSun"/>
          <w:b w:val="0"/>
          <w:i w:val="0"/>
          <w:color w:val="000000"/>
          <w:sz w:val="18"/>
        </w:rPr>
        <w:t>单位：元</w:t>
      </w:r>
    </w:p>
    <w:tbl>
      <w:tblPr>
        <w:tblW w:type="auto" w:w="0"/>
        <w:tblLayout w:type="fixed"/>
        <w:tblLook w:firstColumn="1" w:firstRow="1" w:lastColumn="0" w:lastRow="0" w:noHBand="0" w:noVBand="1" w:val="04A0"/>
        <w:tblInd w:w="30.0" w:type="dxa"/>
      </w:tblPr>
      <w:tblGrid>
        <w:gridCol w:w="3245"/>
        <w:gridCol w:w="3245"/>
        <w:gridCol w:w="3245"/>
      </w:tblGrid>
      <w:tr>
        <w:trPr>
          <w:trHeight w:hRule="exact" w:val="322"/>
        </w:trPr>
        <w:tc>
          <w:tcPr>
            <w:tcW w:type="dxa" w:w="2968"/>
            <w:tcBorders>
              <w:start w:sz="3.1999999999999886" w:val="single" w:color="#000000"/>
              <w:top w:sz="4.0" w:val="single" w:color="#000000"/>
              <w:end w:sz="4.0" w:val="single" w:color="#000000"/>
              <w:bottom w:sz="4.0" w:val="single" w:color="#000000"/>
            </w:tcBorders>
            <w:shd w:fill="dbdbdb"/>
            <w:tcMar>
              <w:start w:w="0" w:type="dxa"/>
              <w:end w:w="0" w:type="dxa"/>
            </w:tcMar>
          </w:tcPr>
          <w:tbl>
            <w:tblPr>
              <w:tblW w:type="auto" w:w="0"/>
              <w:tblLayout w:type="fixed"/>
              <w:tblLook w:firstColumn="1" w:firstRow="1" w:lastColumn="0" w:lastRow="0" w:noHBand="0" w:noVBand="1" w:val="04A0"/>
              <w:tblInd w:w="24.000000000000057" w:type="dxa"/>
            </w:tblPr>
            <w:tblGrid>
              <w:gridCol w:w="2968"/>
            </w:tblGrid>
            <w:tr>
              <w:trPr>
                <w:trHeight w:hRule="exact" w:val="292"/>
              </w:trPr>
              <w:tc>
                <w:tcPr>
                  <w:tcW w:type="dxa" w:w="2910"/>
                  <w:tcBorders/>
                  <w:shd w:fill="dbdbdb"/>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 xml:space="preserve">项目 </w:t>
                  </w:r>
                </w:p>
              </w:tc>
            </w:tr>
          </w:tbl>
          <w:p>
            <w:pPr>
              <w:autoSpaceDN w:val="0"/>
              <w:autoSpaceDE w:val="0"/>
              <w:widowControl/>
              <w:spacing w:line="14" w:lineRule="exact" w:before="0" w:after="0"/>
              <w:ind w:left="0" w:right="0"/>
            </w:pPr>
          </w:p>
        </w:tc>
        <w:tc>
          <w:tcPr>
            <w:tcW w:type="dxa" w:w="3300"/>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211" w:lineRule="auto" w:before="52" w:after="0"/>
              <w:ind w:left="0" w:right="0" w:firstLine="0"/>
              <w:jc w:val="center"/>
            </w:pPr>
            <w:r>
              <w:rPr>
                <w:rFonts w:ascii="ArialNarrow" w:hAnsi="ArialNarrow" w:eastAsia="ArialNarrow"/>
                <w:b w:val="0"/>
                <w:i w:val="0"/>
                <w:color w:val="000000"/>
                <w:sz w:val="18"/>
              </w:rPr>
              <w:t>2020</w:t>
            </w:r>
            <w:r>
              <w:rPr>
                <w:rFonts w:ascii="SimSun" w:hAnsi="SimSun" w:eastAsia="SimSun"/>
                <w:b w:val="0"/>
                <w:i w:val="0"/>
                <w:color w:val="000000"/>
                <w:sz w:val="18"/>
              </w:rPr>
              <w:t xml:space="preserve"> 年</w:t>
            </w:r>
            <w:r>
              <w:rPr>
                <w:rFonts w:ascii="ArialNarrow" w:hAnsi="ArialNarrow" w:eastAsia="ArialNarrow"/>
                <w:b w:val="0"/>
                <w:i w:val="0"/>
                <w:color w:val="000000"/>
                <w:sz w:val="18"/>
              </w:rPr>
              <w:t xml:space="preserve"> 12</w:t>
            </w:r>
            <w:r>
              <w:rPr>
                <w:rFonts w:ascii="SimSun" w:hAnsi="SimSun" w:eastAsia="SimSun"/>
                <w:b w:val="0"/>
                <w:i w:val="0"/>
                <w:color w:val="000000"/>
                <w:sz w:val="18"/>
              </w:rPr>
              <w:t xml:space="preserve"> 月</w:t>
            </w:r>
            <w:r>
              <w:rPr>
                <w:rFonts w:ascii="ArialNarrow" w:hAnsi="ArialNarrow" w:eastAsia="ArialNarrow"/>
                <w:b w:val="0"/>
                <w:i w:val="0"/>
                <w:color w:val="000000"/>
                <w:sz w:val="18"/>
              </w:rPr>
              <w:t xml:space="preserve"> 31</w:t>
            </w:r>
            <w:r>
              <w:rPr>
                <w:rFonts w:ascii="SimSun" w:hAnsi="SimSun" w:eastAsia="SimSun"/>
                <w:b w:val="0"/>
                <w:i w:val="0"/>
                <w:color w:val="000000"/>
                <w:sz w:val="18"/>
              </w:rPr>
              <w:t xml:space="preserve"> 日 </w:t>
            </w:r>
          </w:p>
        </w:tc>
        <w:tc>
          <w:tcPr>
            <w:tcW w:type="dxa" w:w="3298"/>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211" w:lineRule="auto" w:before="52" w:after="0"/>
              <w:ind w:left="0" w:right="0" w:firstLine="0"/>
              <w:jc w:val="center"/>
            </w:pPr>
            <w:r>
              <w:rPr>
                <w:rFonts w:ascii="ArialNarrow" w:hAnsi="ArialNarrow" w:eastAsia="ArialNarrow"/>
                <w:b w:val="0"/>
                <w:i w:val="0"/>
                <w:color w:val="000000"/>
                <w:sz w:val="18"/>
              </w:rPr>
              <w:t>2019</w:t>
            </w:r>
            <w:r>
              <w:rPr>
                <w:rFonts w:ascii="SimSun" w:hAnsi="SimSun" w:eastAsia="SimSun"/>
                <w:b w:val="0"/>
                <w:i w:val="0"/>
                <w:color w:val="000000"/>
                <w:sz w:val="18"/>
              </w:rPr>
              <w:t xml:space="preserve"> 年</w:t>
            </w:r>
            <w:r>
              <w:rPr>
                <w:rFonts w:ascii="ArialNarrow" w:hAnsi="ArialNarrow" w:eastAsia="ArialNarrow"/>
                <w:b w:val="0"/>
                <w:i w:val="0"/>
                <w:color w:val="000000"/>
                <w:sz w:val="18"/>
              </w:rPr>
              <w:t xml:space="preserve"> 12</w:t>
            </w:r>
            <w:r>
              <w:rPr>
                <w:rFonts w:ascii="SimSun" w:hAnsi="SimSun" w:eastAsia="SimSun"/>
                <w:b w:val="0"/>
                <w:i w:val="0"/>
                <w:color w:val="000000"/>
                <w:sz w:val="18"/>
              </w:rPr>
              <w:t xml:space="preserve"> 月</w:t>
            </w:r>
            <w:r>
              <w:rPr>
                <w:rFonts w:ascii="ArialNarrow" w:hAnsi="ArialNarrow" w:eastAsia="ArialNarrow"/>
                <w:b w:val="0"/>
                <w:i w:val="0"/>
                <w:color w:val="000000"/>
                <w:sz w:val="18"/>
              </w:rPr>
              <w:t xml:space="preserve"> 31</w:t>
            </w:r>
            <w:r>
              <w:rPr>
                <w:rFonts w:ascii="SimSun" w:hAnsi="SimSun" w:eastAsia="SimSun"/>
                <w:b w:val="0"/>
                <w:i w:val="0"/>
                <w:color w:val="000000"/>
                <w:sz w:val="18"/>
              </w:rPr>
              <w:t xml:space="preserve"> 日</w:t>
            </w:r>
          </w:p>
        </w:tc>
      </w:tr>
      <w:tr>
        <w:trPr>
          <w:trHeight w:hRule="exact" w:val="324"/>
        </w:trPr>
        <w:tc>
          <w:tcPr>
            <w:tcW w:type="dxa" w:w="2968"/>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8" w:after="0"/>
              <w:ind w:left="24" w:right="0" w:firstLine="0"/>
              <w:jc w:val="left"/>
            </w:pPr>
            <w:r>
              <w:rPr>
                <w:rFonts w:ascii="SimSun" w:hAnsi="SimSun" w:eastAsia="SimSun"/>
                <w:b w:val="0"/>
                <w:i w:val="0"/>
                <w:color w:val="000000"/>
                <w:sz w:val="18"/>
              </w:rPr>
              <w:t>流动资产：</w:t>
            </w:r>
          </w:p>
        </w:tc>
        <w:tc>
          <w:tcPr>
            <w:tcW w:type="dxa" w:w="3300"/>
            <w:tcBorders>
              <w:start w:sz="4.0" w:val="single" w:color="#000000"/>
              <w:top w:sz="4.0" w:val="single" w:color="#000000"/>
              <w:end w:sz="4.0" w:val="single" w:color="#000000"/>
              <w:bottom w:sz="4.0" w:val="single" w:color="#000000"/>
            </w:tcBorders>
            <w:shd w:fill="dbdbdb"/>
            <w:tcMar>
              <w:start w:w="0" w:type="dxa"/>
              <w:end w:w="0" w:type="dxa"/>
            </w:tcMar>
          </w:tcPr>
          <w:p/>
        </w:tc>
        <w:tc>
          <w:tcPr>
            <w:tcW w:type="dxa" w:w="3298"/>
            <w:tcBorders>
              <w:start w:sz="4.0" w:val="single" w:color="#000000"/>
              <w:top w:sz="4.0" w:val="single" w:color="#000000"/>
              <w:end w:sz="4.0" w:val="single" w:color="#000000"/>
              <w:bottom w:sz="4.0" w:val="single" w:color="#000000"/>
            </w:tcBorders>
            <w:shd w:fill="dbdbdb"/>
            <w:tcMar>
              <w:start w:w="0" w:type="dxa"/>
              <w:end w:w="0" w:type="dxa"/>
            </w:tcMar>
          </w:tcPr>
          <w:p/>
        </w:tc>
      </w:tr>
      <w:tr>
        <w:trPr>
          <w:trHeight w:hRule="exact" w:val="324"/>
        </w:trPr>
        <w:tc>
          <w:tcPr>
            <w:tcW w:type="dxa" w:w="2968"/>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8" w:after="0"/>
              <w:ind w:left="204" w:right="0" w:firstLine="0"/>
              <w:jc w:val="left"/>
            </w:pPr>
            <w:r>
              <w:rPr>
                <w:rFonts w:ascii="SimSun" w:hAnsi="SimSun" w:eastAsia="SimSun"/>
                <w:b w:val="0"/>
                <w:i w:val="0"/>
                <w:color w:val="000000"/>
                <w:sz w:val="18"/>
              </w:rPr>
              <w:t xml:space="preserve"> 货币资金 </w:t>
            </w:r>
          </w:p>
        </w:tc>
        <w:tc>
          <w:tcPr>
            <w:tcW w:type="dxa" w:w="3300"/>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7,766,935,978.36 </w:t>
            </w:r>
          </w:p>
        </w:tc>
        <w:tc>
          <w:tcPr>
            <w:tcW w:type="dxa" w:w="3298"/>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7,115,742,150.06 </w:t>
            </w:r>
          </w:p>
        </w:tc>
      </w:tr>
      <w:tr>
        <w:trPr>
          <w:trHeight w:hRule="exact" w:val="326"/>
        </w:trPr>
        <w:tc>
          <w:tcPr>
            <w:tcW w:type="dxa" w:w="2968"/>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204" w:right="0" w:firstLine="0"/>
              <w:jc w:val="left"/>
            </w:pPr>
            <w:r>
              <w:rPr>
                <w:rFonts w:ascii="SimSun" w:hAnsi="SimSun" w:eastAsia="SimSun"/>
                <w:b w:val="0"/>
                <w:i w:val="0"/>
                <w:color w:val="000000"/>
                <w:sz w:val="18"/>
              </w:rPr>
              <w:t xml:space="preserve"> 结算备付金</w:t>
            </w:r>
          </w:p>
        </w:tc>
        <w:tc>
          <w:tcPr>
            <w:tcW w:type="dxa" w:w="3300"/>
            <w:tcBorders>
              <w:start w:sz="4.0" w:val="single" w:color="#000000"/>
              <w:top w:sz="4.0" w:val="single" w:color="#000000"/>
              <w:end w:sz="4.0" w:val="single" w:color="#000000"/>
              <w:bottom w:sz="4.0" w:val="single" w:color="#000000"/>
            </w:tcBorders>
            <w:shd w:fill="ffffff"/>
            <w:tcMar>
              <w:start w:w="0" w:type="dxa"/>
              <w:end w:w="0" w:type="dxa"/>
            </w:tcMar>
          </w:tcPr>
          <w:p/>
        </w:tc>
        <w:tc>
          <w:tcPr>
            <w:tcW w:type="dxa" w:w="3298"/>
            <w:tcBorders>
              <w:start w:sz="4.0" w:val="single" w:color="#000000"/>
              <w:top w:sz="4.0" w:val="single" w:color="#000000"/>
              <w:end w:sz="4.0" w:val="single" w:color="#000000"/>
              <w:bottom w:sz="4.0" w:val="single" w:color="#000000"/>
            </w:tcBorders>
            <w:shd w:fill="ffffff"/>
            <w:tcMar>
              <w:start w:w="0" w:type="dxa"/>
              <w:end w:w="0" w:type="dxa"/>
            </w:tcMar>
          </w:tcPr>
          <w:p/>
        </w:tc>
      </w:tr>
      <w:tr>
        <w:trPr>
          <w:trHeight w:hRule="exact" w:val="322"/>
        </w:trPr>
        <w:tc>
          <w:tcPr>
            <w:tcW w:type="dxa" w:w="2968"/>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204" w:right="0" w:firstLine="0"/>
              <w:jc w:val="left"/>
            </w:pPr>
            <w:r>
              <w:rPr>
                <w:rFonts w:ascii="SimSun" w:hAnsi="SimSun" w:eastAsia="SimSun"/>
                <w:b w:val="0"/>
                <w:i w:val="0"/>
                <w:color w:val="000000"/>
                <w:sz w:val="18"/>
              </w:rPr>
              <w:t xml:space="preserve"> 拆出资金</w:t>
            </w:r>
          </w:p>
        </w:tc>
        <w:tc>
          <w:tcPr>
            <w:tcW w:type="dxa" w:w="3300"/>
            <w:tcBorders>
              <w:start w:sz="4.0" w:val="single" w:color="#000000"/>
              <w:top w:sz="4.0" w:val="single" w:color="#000000"/>
              <w:end w:sz="4.0" w:val="single" w:color="#000000"/>
              <w:bottom w:sz="4.0" w:val="single" w:color="#000000"/>
            </w:tcBorders>
            <w:shd w:fill="ffffff"/>
            <w:tcMar>
              <w:start w:w="0" w:type="dxa"/>
              <w:end w:w="0" w:type="dxa"/>
            </w:tcMar>
          </w:tcPr>
          <w:p/>
        </w:tc>
        <w:tc>
          <w:tcPr>
            <w:tcW w:type="dxa" w:w="3298"/>
            <w:tcBorders>
              <w:start w:sz="4.0" w:val="single" w:color="#000000"/>
              <w:top w:sz="4.0" w:val="single" w:color="#000000"/>
              <w:end w:sz="4.0" w:val="single" w:color="#000000"/>
              <w:bottom w:sz="4.0" w:val="single" w:color="#000000"/>
            </w:tcBorders>
            <w:shd w:fill="ffffff"/>
            <w:tcMar>
              <w:start w:w="0" w:type="dxa"/>
              <w:end w:w="0" w:type="dxa"/>
            </w:tcMar>
          </w:tcPr>
          <w:p/>
        </w:tc>
      </w:tr>
      <w:tr>
        <w:trPr>
          <w:trHeight w:hRule="exact" w:val="322"/>
        </w:trPr>
        <w:tc>
          <w:tcPr>
            <w:tcW w:type="dxa" w:w="2968"/>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204" w:right="0" w:firstLine="0"/>
              <w:jc w:val="left"/>
            </w:pPr>
            <w:r>
              <w:rPr>
                <w:rFonts w:ascii="SimSun" w:hAnsi="SimSun" w:eastAsia="SimSun"/>
                <w:b w:val="0"/>
                <w:i w:val="0"/>
                <w:color w:val="000000"/>
                <w:sz w:val="18"/>
              </w:rPr>
              <w:t xml:space="preserve"> 交易性金融资产 </w:t>
            </w:r>
          </w:p>
        </w:tc>
        <w:tc>
          <w:tcPr>
            <w:tcW w:type="dxa" w:w="3300"/>
            <w:tcBorders>
              <w:start w:sz="4.0" w:val="single" w:color="#000000"/>
              <w:top w:sz="4.0" w:val="single" w:color="#000000"/>
              <w:end w:sz="4.0" w:val="single" w:color="#000000"/>
              <w:bottom w:sz="4.0" w:val="single" w:color="#000000"/>
            </w:tcBorders>
            <w:shd w:fill="ffffff"/>
            <w:tcMar>
              <w:start w:w="0" w:type="dxa"/>
              <w:end w:w="0" w:type="dxa"/>
            </w:tcMar>
          </w:tcPr>
          <w:p/>
        </w:tc>
        <w:tc>
          <w:tcPr>
            <w:tcW w:type="dxa" w:w="3298"/>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100,116,595.41 </w:t>
            </w:r>
          </w:p>
        </w:tc>
      </w:tr>
      <w:tr>
        <w:trPr>
          <w:trHeight w:hRule="exact" w:val="324"/>
        </w:trPr>
        <w:tc>
          <w:tcPr>
            <w:tcW w:type="dxa" w:w="2968"/>
            <w:tcBorders>
              <w:start w:sz="3.1999999999999886" w:val="single" w:color="#000000"/>
              <w:top w:sz="4.0" w:val="single" w:color="#000000"/>
              <w:end w:sz="4.0" w:val="single" w:color="#000000"/>
              <w:bottom w:sz="3.199999999999818" w:val="single" w:color="#000000"/>
            </w:tcBorders>
            <w:shd w:fill="dbdbdb"/>
            <w:tcMar>
              <w:start w:w="0" w:type="dxa"/>
              <w:end w:w="0" w:type="dxa"/>
            </w:tcMar>
          </w:tcPr>
          <w:p>
            <w:pPr>
              <w:autoSpaceDN w:val="0"/>
              <w:autoSpaceDE w:val="0"/>
              <w:widowControl/>
              <w:spacing w:line="185" w:lineRule="auto" w:before="66" w:after="0"/>
              <w:ind w:left="204" w:right="0" w:firstLine="0"/>
              <w:jc w:val="left"/>
            </w:pPr>
            <w:r>
              <w:rPr>
                <w:rFonts w:ascii="SimSun" w:hAnsi="SimSun" w:eastAsia="SimSun"/>
                <w:b w:val="0"/>
                <w:i w:val="0"/>
                <w:color w:val="000000"/>
                <w:sz w:val="18"/>
              </w:rPr>
              <w:t xml:space="preserve"> 衍生金融资产</w:t>
            </w:r>
          </w:p>
        </w:tc>
        <w:tc>
          <w:tcPr>
            <w:tcW w:type="dxa" w:w="3300"/>
            <w:tcBorders>
              <w:start w:sz="4.0" w:val="single" w:color="#000000"/>
              <w:top w:sz="4.0" w:val="single" w:color="#000000"/>
              <w:end w:sz="4.0" w:val="single" w:color="#000000"/>
              <w:bottom w:sz="3.199999999999818" w:val="single" w:color="#000000"/>
            </w:tcBorders>
            <w:shd w:fill="ffffff"/>
            <w:tcMar>
              <w:start w:w="0" w:type="dxa"/>
              <w:end w:w="0" w:type="dxa"/>
            </w:tcMar>
          </w:tcPr>
          <w:p/>
        </w:tc>
        <w:tc>
          <w:tcPr>
            <w:tcW w:type="dxa" w:w="3298"/>
            <w:tcBorders>
              <w:start w:sz="4.0" w:val="single" w:color="#000000"/>
              <w:top w:sz="4.0" w:val="single" w:color="#000000"/>
              <w:end w:sz="4.0" w:val="single" w:color="#000000"/>
              <w:bottom w:sz="3.199999999999818" w:val="single" w:color="#000000"/>
            </w:tcBorders>
            <w:shd w:fill="ffffff"/>
            <w:tcMar>
              <w:start w:w="0" w:type="dxa"/>
              <w:end w:w="0" w:type="dxa"/>
            </w:tcMar>
          </w:tcPr>
          <w:p/>
        </w:tc>
      </w:tr>
      <w:tr>
        <w:trPr>
          <w:trHeight w:hRule="exact" w:val="324"/>
        </w:trPr>
        <w:tc>
          <w:tcPr>
            <w:tcW w:type="dxa" w:w="2968"/>
            <w:tcBorders>
              <w:start w:sz="3.1999999999999886" w:val="single" w:color="#000000"/>
              <w:top w:sz="3.199999999999818" w:val="single" w:color="#000000"/>
              <w:end w:sz="4.0" w:val="single" w:color="#000000"/>
              <w:bottom w:sz="3.2000000000007276" w:val="single" w:color="#000000"/>
            </w:tcBorders>
            <w:shd w:fill="dbdbdb"/>
            <w:tcMar>
              <w:start w:w="0" w:type="dxa"/>
              <w:end w:w="0" w:type="dxa"/>
            </w:tcMar>
          </w:tcPr>
          <w:p>
            <w:pPr>
              <w:autoSpaceDN w:val="0"/>
              <w:autoSpaceDE w:val="0"/>
              <w:widowControl/>
              <w:spacing w:line="185" w:lineRule="auto" w:before="66" w:after="0"/>
              <w:ind w:left="204" w:right="0" w:firstLine="0"/>
              <w:jc w:val="left"/>
            </w:pPr>
            <w:r>
              <w:rPr>
                <w:rFonts w:ascii="SimSun" w:hAnsi="SimSun" w:eastAsia="SimSun"/>
                <w:b w:val="0"/>
                <w:i w:val="0"/>
                <w:color w:val="000000"/>
                <w:sz w:val="18"/>
              </w:rPr>
              <w:t xml:space="preserve"> 应收票据 </w:t>
            </w:r>
          </w:p>
        </w:tc>
        <w:tc>
          <w:tcPr>
            <w:tcW w:type="dxa" w:w="3300"/>
            <w:tcBorders>
              <w:start w:sz="4.0" w:val="single" w:color="#000000"/>
              <w:top w:sz="3.199999999999818" w:val="single" w:color="#000000"/>
              <w:end w:sz="4.0" w:val="single" w:color="#000000"/>
              <w:bottom w:sz="3.2000000000007276" w:val="single" w:color="#000000"/>
            </w:tcBorders>
            <w:shd w:fill="ffffff"/>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16,450,000.00 </w:t>
            </w:r>
          </w:p>
        </w:tc>
        <w:tc>
          <w:tcPr>
            <w:tcW w:type="dxa" w:w="3298"/>
            <w:tcBorders>
              <w:start w:sz="4.0" w:val="single" w:color="#000000"/>
              <w:top w:sz="3.199999999999818" w:val="single" w:color="#000000"/>
              <w:end w:sz="4.0" w:val="single" w:color="#000000"/>
              <w:bottom w:sz="3.2000000000007276" w:val="single" w:color="#000000"/>
            </w:tcBorders>
            <w:shd w:fill="ffffff"/>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327,353,737.15 </w:t>
            </w:r>
          </w:p>
        </w:tc>
      </w:tr>
      <w:tr>
        <w:trPr>
          <w:trHeight w:hRule="exact" w:val="322"/>
        </w:trPr>
        <w:tc>
          <w:tcPr>
            <w:tcW w:type="dxa" w:w="2968"/>
            <w:tcBorders>
              <w:start w:sz="3.1999999999999886" w:val="single" w:color="#000000"/>
              <w:top w:sz="3.2000000000007276"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204" w:right="0" w:firstLine="0"/>
              <w:jc w:val="left"/>
            </w:pPr>
            <w:r>
              <w:rPr>
                <w:rFonts w:ascii="SimSun" w:hAnsi="SimSun" w:eastAsia="SimSun"/>
                <w:b w:val="0"/>
                <w:i w:val="0"/>
                <w:color w:val="000000"/>
                <w:sz w:val="18"/>
              </w:rPr>
              <w:t xml:space="preserve"> 应收账款 </w:t>
            </w:r>
          </w:p>
        </w:tc>
        <w:tc>
          <w:tcPr>
            <w:tcW w:type="dxa" w:w="3300"/>
            <w:tcBorders>
              <w:start w:sz="4.0" w:val="single" w:color="#000000"/>
              <w:top w:sz="3.2000000000007276" w:val="single" w:color="#000000"/>
              <w:end w:sz="4.0" w:val="single" w:color="#000000"/>
              <w:bottom w:sz="4.0" w:val="single" w:color="#000000"/>
            </w:tcBorders>
            <w:shd w:fill="ffffff"/>
            <w:tcMar>
              <w:start w:w="0" w:type="dxa"/>
              <w:end w:w="0" w:type="dxa"/>
            </w:tcMar>
          </w:tcPr>
          <w:p>
            <w:pPr>
              <w:autoSpaceDN w:val="0"/>
              <w:autoSpaceDE w:val="0"/>
              <w:widowControl/>
              <w:spacing w:line="242" w:lineRule="auto" w:before="50" w:after="0"/>
              <w:ind w:left="0" w:right="0" w:firstLine="0"/>
              <w:jc w:val="right"/>
            </w:pPr>
            <w:r>
              <w:rPr>
                <w:rFonts w:ascii="ArialNarrow" w:hAnsi="ArialNarrow" w:eastAsia="ArialNarrow"/>
                <w:b w:val="0"/>
                <w:i w:val="0"/>
                <w:color w:val="000000"/>
                <w:sz w:val="18"/>
              </w:rPr>
              <w:t xml:space="preserve">190,469,659.68 </w:t>
            </w:r>
          </w:p>
        </w:tc>
        <w:tc>
          <w:tcPr>
            <w:tcW w:type="dxa" w:w="3298"/>
            <w:tcBorders>
              <w:start w:sz="4.0" w:val="single" w:color="#000000"/>
              <w:top w:sz="3.2000000000007276" w:val="single" w:color="#000000"/>
              <w:end w:sz="4.0" w:val="single" w:color="#000000"/>
              <w:bottom w:sz="4.0" w:val="single" w:color="#000000"/>
            </w:tcBorders>
            <w:shd w:fill="ffffff"/>
            <w:tcMar>
              <w:start w:w="0" w:type="dxa"/>
              <w:end w:w="0" w:type="dxa"/>
            </w:tcMar>
          </w:tcPr>
          <w:p>
            <w:pPr>
              <w:autoSpaceDN w:val="0"/>
              <w:autoSpaceDE w:val="0"/>
              <w:widowControl/>
              <w:spacing w:line="242" w:lineRule="auto" w:before="50" w:after="0"/>
              <w:ind w:left="0" w:right="0" w:firstLine="0"/>
              <w:jc w:val="right"/>
            </w:pPr>
            <w:r>
              <w:rPr>
                <w:rFonts w:ascii="ArialNarrow" w:hAnsi="ArialNarrow" w:eastAsia="ArialNarrow"/>
                <w:b w:val="0"/>
                <w:i w:val="0"/>
                <w:color w:val="000000"/>
                <w:sz w:val="18"/>
              </w:rPr>
              <w:t xml:space="preserve">133,620,657.50 </w:t>
            </w:r>
          </w:p>
        </w:tc>
      </w:tr>
      <w:tr>
        <w:trPr>
          <w:trHeight w:hRule="exact" w:val="326"/>
        </w:trPr>
        <w:tc>
          <w:tcPr>
            <w:tcW w:type="dxa" w:w="2968"/>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204" w:right="0" w:firstLine="0"/>
              <w:jc w:val="left"/>
            </w:pPr>
            <w:r>
              <w:rPr>
                <w:rFonts w:ascii="SimSun" w:hAnsi="SimSun" w:eastAsia="SimSun"/>
                <w:b w:val="0"/>
                <w:i w:val="0"/>
                <w:color w:val="000000"/>
                <w:sz w:val="18"/>
              </w:rPr>
              <w:t xml:space="preserve"> 应收款项融资 </w:t>
            </w:r>
          </w:p>
        </w:tc>
        <w:tc>
          <w:tcPr>
            <w:tcW w:type="dxa" w:w="3300"/>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2" w:lineRule="auto" w:before="50" w:after="0"/>
              <w:ind w:left="0" w:right="0" w:firstLine="0"/>
              <w:jc w:val="right"/>
            </w:pPr>
            <w:r>
              <w:rPr>
                <w:rFonts w:ascii="ArialNarrow" w:hAnsi="ArialNarrow" w:eastAsia="ArialNarrow"/>
                <w:b w:val="0"/>
                <w:i w:val="0"/>
                <w:color w:val="000000"/>
                <w:sz w:val="18"/>
              </w:rPr>
              <w:t xml:space="preserve">3,600,000.00 </w:t>
            </w:r>
          </w:p>
        </w:tc>
        <w:tc>
          <w:tcPr>
            <w:tcW w:type="dxa" w:w="3298"/>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2" w:lineRule="auto" w:before="50" w:after="0"/>
              <w:ind w:left="0" w:right="0" w:firstLine="0"/>
              <w:jc w:val="right"/>
            </w:pPr>
            <w:r>
              <w:rPr>
                <w:rFonts w:ascii="ArialNarrow" w:hAnsi="ArialNarrow" w:eastAsia="ArialNarrow"/>
                <w:b w:val="0"/>
                <w:i w:val="0"/>
                <w:color w:val="000000"/>
                <w:sz w:val="18"/>
              </w:rPr>
              <w:t xml:space="preserve">13,577,366.93 </w:t>
            </w:r>
          </w:p>
        </w:tc>
      </w:tr>
      <w:tr>
        <w:trPr>
          <w:trHeight w:hRule="exact" w:val="322"/>
        </w:trPr>
        <w:tc>
          <w:tcPr>
            <w:tcW w:type="dxa" w:w="2968"/>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204" w:right="0" w:firstLine="0"/>
              <w:jc w:val="left"/>
            </w:pPr>
            <w:r>
              <w:rPr>
                <w:rFonts w:ascii="SimSun" w:hAnsi="SimSun" w:eastAsia="SimSun"/>
                <w:b w:val="0"/>
                <w:i w:val="0"/>
                <w:color w:val="000000"/>
                <w:sz w:val="18"/>
              </w:rPr>
              <w:t xml:space="preserve"> 预付款项 </w:t>
            </w:r>
          </w:p>
        </w:tc>
        <w:tc>
          <w:tcPr>
            <w:tcW w:type="dxa" w:w="3300"/>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1,821,922,402.69 </w:t>
            </w:r>
          </w:p>
        </w:tc>
        <w:tc>
          <w:tcPr>
            <w:tcW w:type="dxa" w:w="3298"/>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1,750,476,372.06 </w:t>
            </w:r>
          </w:p>
        </w:tc>
      </w:tr>
      <w:tr>
        <w:trPr>
          <w:trHeight w:hRule="exact" w:val="322"/>
        </w:trPr>
        <w:tc>
          <w:tcPr>
            <w:tcW w:type="dxa" w:w="2968"/>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8" w:after="0"/>
              <w:ind w:left="204" w:right="0" w:firstLine="0"/>
              <w:jc w:val="left"/>
            </w:pPr>
            <w:r>
              <w:rPr>
                <w:rFonts w:ascii="SimSun" w:hAnsi="SimSun" w:eastAsia="SimSun"/>
                <w:b w:val="0"/>
                <w:i w:val="0"/>
                <w:color w:val="000000"/>
                <w:sz w:val="18"/>
              </w:rPr>
              <w:t xml:space="preserve"> 应收保费</w:t>
            </w:r>
          </w:p>
        </w:tc>
        <w:tc>
          <w:tcPr>
            <w:tcW w:type="dxa" w:w="3300"/>
            <w:tcBorders>
              <w:start w:sz="4.0" w:val="single" w:color="#000000"/>
              <w:top w:sz="4.0" w:val="single" w:color="#000000"/>
              <w:end w:sz="4.0" w:val="single" w:color="#000000"/>
              <w:bottom w:sz="4.0" w:val="single" w:color="#000000"/>
            </w:tcBorders>
            <w:shd w:fill="ffffff"/>
            <w:tcMar>
              <w:start w:w="0" w:type="dxa"/>
              <w:end w:w="0" w:type="dxa"/>
            </w:tcMar>
          </w:tcPr>
          <w:p/>
        </w:tc>
        <w:tc>
          <w:tcPr>
            <w:tcW w:type="dxa" w:w="3298"/>
            <w:tcBorders>
              <w:start w:sz="4.0" w:val="single" w:color="#000000"/>
              <w:top w:sz="4.0" w:val="single" w:color="#000000"/>
              <w:end w:sz="4.0" w:val="single" w:color="#000000"/>
              <w:bottom w:sz="4.0" w:val="single" w:color="#000000"/>
            </w:tcBorders>
            <w:shd w:fill="ffffff"/>
            <w:tcMar>
              <w:start w:w="0" w:type="dxa"/>
              <w:end w:w="0" w:type="dxa"/>
            </w:tcMar>
          </w:tcPr>
          <w:p/>
        </w:tc>
      </w:tr>
      <w:tr>
        <w:trPr>
          <w:trHeight w:hRule="exact" w:val="326"/>
        </w:trPr>
        <w:tc>
          <w:tcPr>
            <w:tcW w:type="dxa" w:w="2968"/>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204" w:right="0" w:firstLine="0"/>
              <w:jc w:val="left"/>
            </w:pPr>
            <w:r>
              <w:rPr>
                <w:rFonts w:ascii="SimSun" w:hAnsi="SimSun" w:eastAsia="SimSun"/>
                <w:b w:val="0"/>
                <w:i w:val="0"/>
                <w:color w:val="000000"/>
                <w:sz w:val="18"/>
              </w:rPr>
              <w:t xml:space="preserve"> 应收分保账款</w:t>
            </w:r>
          </w:p>
        </w:tc>
        <w:tc>
          <w:tcPr>
            <w:tcW w:type="dxa" w:w="3300"/>
            <w:tcBorders>
              <w:start w:sz="4.0" w:val="single" w:color="#000000"/>
              <w:top w:sz="4.0" w:val="single" w:color="#000000"/>
              <w:end w:sz="4.0" w:val="single" w:color="#000000"/>
              <w:bottom w:sz="4.0" w:val="single" w:color="#000000"/>
            </w:tcBorders>
            <w:shd w:fill="ffffff"/>
            <w:tcMar>
              <w:start w:w="0" w:type="dxa"/>
              <w:end w:w="0" w:type="dxa"/>
            </w:tcMar>
          </w:tcPr>
          <w:p/>
        </w:tc>
        <w:tc>
          <w:tcPr>
            <w:tcW w:type="dxa" w:w="3298"/>
            <w:tcBorders>
              <w:start w:sz="4.0" w:val="single" w:color="#000000"/>
              <w:top w:sz="4.0" w:val="single" w:color="#000000"/>
              <w:end w:sz="4.0" w:val="single" w:color="#000000"/>
              <w:bottom w:sz="4.0" w:val="single" w:color="#000000"/>
            </w:tcBorders>
            <w:shd w:fill="ffffff"/>
            <w:tcMar>
              <w:start w:w="0" w:type="dxa"/>
              <w:end w:w="0" w:type="dxa"/>
            </w:tcMar>
          </w:tcPr>
          <w:p/>
        </w:tc>
      </w:tr>
      <w:tr>
        <w:trPr>
          <w:trHeight w:hRule="exact" w:val="322"/>
        </w:trPr>
        <w:tc>
          <w:tcPr>
            <w:tcW w:type="dxa" w:w="2968"/>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204" w:right="0" w:firstLine="0"/>
              <w:jc w:val="left"/>
            </w:pPr>
            <w:r>
              <w:rPr>
                <w:rFonts w:ascii="SimSun" w:hAnsi="SimSun" w:eastAsia="SimSun"/>
                <w:b w:val="0"/>
                <w:i w:val="0"/>
                <w:color w:val="000000"/>
                <w:sz w:val="18"/>
              </w:rPr>
              <w:t xml:space="preserve"> 应收分保合同准备金</w:t>
            </w:r>
          </w:p>
        </w:tc>
        <w:tc>
          <w:tcPr>
            <w:tcW w:type="dxa" w:w="3300"/>
            <w:tcBorders>
              <w:start w:sz="4.0" w:val="single" w:color="#000000"/>
              <w:top w:sz="4.0" w:val="single" w:color="#000000"/>
              <w:end w:sz="4.0" w:val="single" w:color="#000000"/>
              <w:bottom w:sz="4.0" w:val="single" w:color="#000000"/>
            </w:tcBorders>
            <w:shd w:fill="ffffff"/>
            <w:tcMar>
              <w:start w:w="0" w:type="dxa"/>
              <w:end w:w="0" w:type="dxa"/>
            </w:tcMar>
          </w:tcPr>
          <w:p/>
        </w:tc>
        <w:tc>
          <w:tcPr>
            <w:tcW w:type="dxa" w:w="3298"/>
            <w:tcBorders>
              <w:start w:sz="4.0" w:val="single" w:color="#000000"/>
              <w:top w:sz="4.0" w:val="single" w:color="#000000"/>
              <w:end w:sz="4.0" w:val="single" w:color="#000000"/>
              <w:bottom w:sz="4.0" w:val="single" w:color="#000000"/>
            </w:tcBorders>
            <w:shd w:fill="ffffff"/>
            <w:tcMar>
              <w:start w:w="0" w:type="dxa"/>
              <w:end w:w="0" w:type="dxa"/>
            </w:tcMar>
          </w:tcPr>
          <w:p/>
        </w:tc>
      </w:tr>
      <w:tr>
        <w:trPr>
          <w:trHeight w:hRule="exact" w:val="322"/>
        </w:trPr>
        <w:tc>
          <w:tcPr>
            <w:tcW w:type="dxa" w:w="2968"/>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204" w:right="0" w:firstLine="0"/>
              <w:jc w:val="left"/>
            </w:pPr>
            <w:r>
              <w:rPr>
                <w:rFonts w:ascii="SimSun" w:hAnsi="SimSun" w:eastAsia="SimSun"/>
                <w:b w:val="0"/>
                <w:i w:val="0"/>
                <w:color w:val="000000"/>
                <w:sz w:val="18"/>
              </w:rPr>
              <w:t xml:space="preserve"> 其他应收款 </w:t>
            </w:r>
          </w:p>
        </w:tc>
        <w:tc>
          <w:tcPr>
            <w:tcW w:type="dxa" w:w="3300"/>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17,513,791.67 </w:t>
            </w:r>
          </w:p>
        </w:tc>
        <w:tc>
          <w:tcPr>
            <w:tcW w:type="dxa" w:w="3298"/>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58,092,119.66 </w:t>
            </w:r>
          </w:p>
        </w:tc>
      </w:tr>
      <w:tr>
        <w:trPr>
          <w:trHeight w:hRule="exact" w:val="326"/>
        </w:trPr>
        <w:tc>
          <w:tcPr>
            <w:tcW w:type="dxa" w:w="2968"/>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8" w:after="0"/>
              <w:ind w:left="384" w:right="0" w:firstLine="0"/>
              <w:jc w:val="left"/>
            </w:pPr>
            <w:r>
              <w:rPr>
                <w:rFonts w:ascii="SimSun" w:hAnsi="SimSun" w:eastAsia="SimSun"/>
                <w:b w:val="0"/>
                <w:i w:val="0"/>
                <w:color w:val="000000"/>
                <w:sz w:val="18"/>
              </w:rPr>
              <w:t xml:space="preserve"> 其中：应收利息 </w:t>
            </w:r>
          </w:p>
        </w:tc>
        <w:tc>
          <w:tcPr>
            <w:tcW w:type="dxa" w:w="3300"/>
            <w:tcBorders>
              <w:start w:sz="4.0" w:val="single" w:color="#000000"/>
              <w:top w:sz="4.0" w:val="single" w:color="#000000"/>
              <w:end w:sz="4.0" w:val="single" w:color="#000000"/>
              <w:bottom w:sz="4.0" w:val="single" w:color="#000000"/>
            </w:tcBorders>
            <w:shd w:fill="ffffff"/>
            <w:tcMar>
              <w:start w:w="0" w:type="dxa"/>
              <w:end w:w="0" w:type="dxa"/>
            </w:tcMar>
          </w:tcPr>
          <w:p/>
        </w:tc>
        <w:tc>
          <w:tcPr>
            <w:tcW w:type="dxa" w:w="3298"/>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48,247,984.52 </w:t>
            </w:r>
          </w:p>
        </w:tc>
      </w:tr>
      <w:tr>
        <w:trPr>
          <w:trHeight w:hRule="exact" w:val="322"/>
        </w:trPr>
        <w:tc>
          <w:tcPr>
            <w:tcW w:type="dxa" w:w="2968"/>
            <w:tcBorders>
              <w:start w:sz="3.1999999999999886" w:val="single" w:color="#000000"/>
              <w:top w:sz="4.0" w:val="single" w:color="#000000"/>
              <w:end w:sz="4.0" w:val="single" w:color="#000000"/>
              <w:bottom w:sz="3.2000000000007276" w:val="single" w:color="#000000"/>
            </w:tcBorders>
            <w:shd w:fill="dbdbdb"/>
            <w:tcMar>
              <w:start w:w="0" w:type="dxa"/>
              <w:end w:w="0" w:type="dxa"/>
            </w:tcMar>
          </w:tcPr>
          <w:p>
            <w:pPr>
              <w:autoSpaceDN w:val="0"/>
              <w:autoSpaceDE w:val="0"/>
              <w:widowControl/>
              <w:spacing w:line="185" w:lineRule="auto" w:before="66" w:after="0"/>
              <w:ind w:left="0" w:right="1134" w:firstLine="0"/>
              <w:jc w:val="right"/>
            </w:pPr>
            <w:r>
              <w:rPr>
                <w:rFonts w:ascii="SimSun" w:hAnsi="SimSun" w:eastAsia="SimSun"/>
                <w:b w:val="0"/>
                <w:i w:val="0"/>
                <w:color w:val="000000"/>
                <w:sz w:val="18"/>
              </w:rPr>
              <w:t xml:space="preserve"> 应收股利</w:t>
            </w:r>
          </w:p>
        </w:tc>
        <w:tc>
          <w:tcPr>
            <w:tcW w:type="dxa" w:w="3300"/>
            <w:tcBorders>
              <w:start w:sz="4.0" w:val="single" w:color="#000000"/>
              <w:top w:sz="4.0" w:val="single" w:color="#000000"/>
              <w:end w:sz="4.0" w:val="single" w:color="#000000"/>
              <w:bottom w:sz="3.2000000000007276" w:val="single" w:color="#000000"/>
            </w:tcBorders>
            <w:shd w:fill="ffffff"/>
            <w:tcMar>
              <w:start w:w="0" w:type="dxa"/>
              <w:end w:w="0" w:type="dxa"/>
            </w:tcMar>
          </w:tcPr>
          <w:p/>
        </w:tc>
        <w:tc>
          <w:tcPr>
            <w:tcW w:type="dxa" w:w="3298"/>
            <w:tcBorders>
              <w:start w:sz="4.0" w:val="single" w:color="#000000"/>
              <w:top w:sz="4.0" w:val="single" w:color="#000000"/>
              <w:end w:sz="4.0" w:val="single" w:color="#000000"/>
              <w:bottom w:sz="3.2000000000007276" w:val="single" w:color="#000000"/>
            </w:tcBorders>
            <w:shd w:fill="ffffff"/>
            <w:tcMar>
              <w:start w:w="0" w:type="dxa"/>
              <w:end w:w="0" w:type="dxa"/>
            </w:tcMar>
          </w:tcPr>
          <w:p/>
        </w:tc>
      </w:tr>
      <w:tr>
        <w:trPr>
          <w:trHeight w:hRule="exact" w:val="324"/>
        </w:trPr>
        <w:tc>
          <w:tcPr>
            <w:tcW w:type="dxa" w:w="2968"/>
            <w:tcBorders>
              <w:start w:sz="3.1999999999999886" w:val="single" w:color="#000000"/>
              <w:top w:sz="3.2000000000007276" w:val="single" w:color="#000000"/>
              <w:end w:sz="4.0" w:val="single" w:color="#000000"/>
              <w:bottom w:sz="3.199999999999818" w:val="single" w:color="#000000"/>
            </w:tcBorders>
            <w:shd w:fill="dbdbdb"/>
            <w:tcMar>
              <w:start w:w="0" w:type="dxa"/>
              <w:end w:w="0" w:type="dxa"/>
            </w:tcMar>
          </w:tcPr>
          <w:p>
            <w:pPr>
              <w:autoSpaceDN w:val="0"/>
              <w:autoSpaceDE w:val="0"/>
              <w:widowControl/>
              <w:spacing w:line="185" w:lineRule="auto" w:before="68" w:after="0"/>
              <w:ind w:left="204" w:right="0" w:firstLine="0"/>
              <w:jc w:val="left"/>
            </w:pPr>
            <w:r>
              <w:rPr>
                <w:rFonts w:ascii="SimSun" w:hAnsi="SimSun" w:eastAsia="SimSun"/>
                <w:b w:val="0"/>
                <w:i w:val="0"/>
                <w:color w:val="000000"/>
                <w:sz w:val="18"/>
              </w:rPr>
              <w:t xml:space="preserve"> 买入返售金融资产</w:t>
            </w:r>
          </w:p>
        </w:tc>
        <w:tc>
          <w:tcPr>
            <w:tcW w:type="dxa" w:w="3300"/>
            <w:tcBorders>
              <w:start w:sz="4.0" w:val="single" w:color="#000000"/>
              <w:top w:sz="3.2000000000007276" w:val="single" w:color="#000000"/>
              <w:end w:sz="4.0" w:val="single" w:color="#000000"/>
              <w:bottom w:sz="3.199999999999818" w:val="single" w:color="#000000"/>
            </w:tcBorders>
            <w:shd w:fill="ffffff"/>
            <w:tcMar>
              <w:start w:w="0" w:type="dxa"/>
              <w:end w:w="0" w:type="dxa"/>
            </w:tcMar>
          </w:tcPr>
          <w:p/>
        </w:tc>
        <w:tc>
          <w:tcPr>
            <w:tcW w:type="dxa" w:w="3298"/>
            <w:tcBorders>
              <w:start w:sz="4.0" w:val="single" w:color="#000000"/>
              <w:top w:sz="3.2000000000007276" w:val="single" w:color="#000000"/>
              <w:end w:sz="4.0" w:val="single" w:color="#000000"/>
              <w:bottom w:sz="3.199999999999818" w:val="single" w:color="#000000"/>
            </w:tcBorders>
            <w:shd w:fill="ffffff"/>
            <w:tcMar>
              <w:start w:w="0" w:type="dxa"/>
              <w:end w:w="0" w:type="dxa"/>
            </w:tcMar>
          </w:tcPr>
          <w:p/>
        </w:tc>
      </w:tr>
      <w:tr>
        <w:trPr>
          <w:trHeight w:hRule="exact" w:val="324"/>
        </w:trPr>
        <w:tc>
          <w:tcPr>
            <w:tcW w:type="dxa" w:w="2968"/>
            <w:tcBorders>
              <w:start w:sz="3.1999999999999886" w:val="single" w:color="#000000"/>
              <w:top w:sz="3.199999999999818" w:val="single" w:color="#000000"/>
              <w:end w:sz="4.0" w:val="single" w:color="#000000"/>
              <w:bottom w:sz="3.199999999999818" w:val="single" w:color="#000000"/>
            </w:tcBorders>
            <w:shd w:fill="dbdbdb"/>
            <w:tcMar>
              <w:start w:w="0" w:type="dxa"/>
              <w:end w:w="0" w:type="dxa"/>
            </w:tcMar>
          </w:tcPr>
          <w:p>
            <w:pPr>
              <w:autoSpaceDN w:val="0"/>
              <w:autoSpaceDE w:val="0"/>
              <w:widowControl/>
              <w:spacing w:line="185" w:lineRule="auto" w:before="66" w:after="0"/>
              <w:ind w:left="204" w:right="0" w:firstLine="0"/>
              <w:jc w:val="left"/>
            </w:pPr>
            <w:r>
              <w:rPr>
                <w:rFonts w:ascii="SimSun" w:hAnsi="SimSun" w:eastAsia="SimSun"/>
                <w:b w:val="0"/>
                <w:i w:val="0"/>
                <w:color w:val="000000"/>
                <w:sz w:val="18"/>
              </w:rPr>
              <w:t xml:space="preserve"> 存货 </w:t>
            </w:r>
          </w:p>
        </w:tc>
        <w:tc>
          <w:tcPr>
            <w:tcW w:type="dxa" w:w="3300"/>
            <w:tcBorders>
              <w:start w:sz="4.0" w:val="single" w:color="#000000"/>
              <w:top w:sz="3.199999999999818" w:val="single" w:color="#000000"/>
              <w:end w:sz="4.0" w:val="single" w:color="#000000"/>
              <w:bottom w:sz="3.199999999999818" w:val="single" w:color="#000000"/>
            </w:tcBorders>
            <w:shd w:fill="ffffff"/>
            <w:tcMar>
              <w:start w:w="0" w:type="dxa"/>
              <w:end w:w="0" w:type="dxa"/>
            </w:tcMar>
          </w:tcPr>
          <w:p>
            <w:pPr>
              <w:autoSpaceDN w:val="0"/>
              <w:autoSpaceDE w:val="0"/>
              <w:widowControl/>
              <w:spacing w:line="242" w:lineRule="auto" w:before="50" w:after="0"/>
              <w:ind w:left="0" w:right="0" w:firstLine="0"/>
              <w:jc w:val="right"/>
            </w:pPr>
            <w:r>
              <w:rPr>
                <w:rFonts w:ascii="ArialNarrow" w:hAnsi="ArialNarrow" w:eastAsia="ArialNarrow"/>
                <w:b w:val="0"/>
                <w:i w:val="0"/>
                <w:color w:val="000000"/>
                <w:sz w:val="18"/>
              </w:rPr>
              <w:t xml:space="preserve">2,839,240,188.17 </w:t>
            </w:r>
          </w:p>
        </w:tc>
        <w:tc>
          <w:tcPr>
            <w:tcW w:type="dxa" w:w="3298"/>
            <w:tcBorders>
              <w:start w:sz="4.0" w:val="single" w:color="#000000"/>
              <w:top w:sz="3.199999999999818" w:val="single" w:color="#000000"/>
              <w:end w:sz="4.0" w:val="single" w:color="#000000"/>
              <w:bottom w:sz="3.199999999999818" w:val="single" w:color="#000000"/>
            </w:tcBorders>
            <w:shd w:fill="ffffff"/>
            <w:tcMar>
              <w:start w:w="0" w:type="dxa"/>
              <w:end w:w="0" w:type="dxa"/>
            </w:tcMar>
          </w:tcPr>
          <w:p>
            <w:pPr>
              <w:autoSpaceDN w:val="0"/>
              <w:autoSpaceDE w:val="0"/>
              <w:widowControl/>
              <w:spacing w:line="242" w:lineRule="auto" w:before="50" w:after="0"/>
              <w:ind w:left="0" w:right="0" w:firstLine="0"/>
              <w:jc w:val="right"/>
            </w:pPr>
            <w:r>
              <w:rPr>
                <w:rFonts w:ascii="ArialNarrow" w:hAnsi="ArialNarrow" w:eastAsia="ArialNarrow"/>
                <w:b w:val="0"/>
                <w:i w:val="0"/>
                <w:color w:val="000000"/>
                <w:sz w:val="18"/>
              </w:rPr>
              <w:t xml:space="preserve">3,743,178,523.07 </w:t>
            </w:r>
          </w:p>
        </w:tc>
      </w:tr>
    </w:tbl>
    <w:p>
      <w:pPr>
        <w:autoSpaceDN w:val="0"/>
        <w:autoSpaceDE w:val="0"/>
        <w:widowControl/>
        <w:spacing w:line="233" w:lineRule="auto" w:before="350" w:after="0"/>
        <w:ind w:left="0" w:right="20" w:firstLine="0"/>
        <w:jc w:val="right"/>
      </w:pPr>
      <w:r>
        <w:rPr>
          <w:rFonts w:ascii="Times" w:hAnsi="Times" w:eastAsia="Times"/>
          <w:b w:val="0"/>
          <w:i w:val="0"/>
          <w:color w:val="000000"/>
          <w:sz w:val="18"/>
        </w:rPr>
        <w:t xml:space="preserve">50 </w:t>
      </w:r>
    </w:p>
    <w:p>
      <w:pPr>
        <w:sectPr>
          <w:pgSz w:w="11904" w:h="16840"/>
          <w:pgMar w:top="436" w:right="1066" w:bottom="500" w:left="1104" w:header="720" w:footer="720" w:gutter="0"/>
          <w:cols w:space="720" w:num="1" w:equalWidth="0">
            <w:col w:w="9734" w:space="0"/>
            <w:col w:w="9794" w:space="0"/>
            <w:col w:w="9794" w:space="0"/>
            <w:col w:w="9734" w:space="0"/>
            <w:col w:w="9734" w:space="0"/>
            <w:col w:w="9734" w:space="0"/>
            <w:col w:w="9734" w:space="0"/>
            <w:col w:w="9734" w:space="0"/>
            <w:col w:w="9790" w:space="0"/>
            <w:col w:w="9788" w:space="0"/>
            <w:col w:w="9790" w:space="0"/>
            <w:col w:w="9790" w:space="0"/>
            <w:col w:w="9734" w:space="0"/>
            <w:col w:w="9734" w:space="0"/>
            <w:col w:w="9788" w:space="0"/>
            <w:col w:w="9790" w:space="0"/>
            <w:col w:w="9734" w:space="0"/>
            <w:col w:w="9734" w:space="0"/>
            <w:col w:w="9736" w:space="0"/>
            <w:col w:w="9734" w:space="0"/>
            <w:col w:w="9734" w:space="0"/>
            <w:col w:w="9734" w:space="0"/>
            <w:col w:w="9734" w:space="0"/>
            <w:col w:w="9734" w:space="0"/>
            <w:col w:w="9790" w:space="0"/>
            <w:col w:w="9734" w:space="0"/>
            <w:col w:w="9736" w:space="0"/>
            <w:col w:w="9734" w:space="0"/>
            <w:col w:w="9734" w:space="0"/>
            <w:col w:w="9790" w:space="0"/>
            <w:col w:w="9734" w:space="0"/>
            <w:col w:w="9780" w:space="0"/>
            <w:col w:w="9734" w:space="0"/>
            <w:col w:w="9790" w:space="0"/>
            <w:col w:w="9734" w:space="0"/>
            <w:col w:w="9734" w:space="0"/>
            <w:col w:w="9734" w:space="0"/>
            <w:col w:w="9734" w:space="0"/>
            <w:col w:w="9734" w:space="0"/>
            <w:col w:w="9788" w:space="0"/>
            <w:col w:w="9790" w:space="0"/>
            <w:col w:w="9788" w:space="0"/>
            <w:col w:w="9790" w:space="0"/>
            <w:col w:w="9734" w:space="0"/>
            <w:col w:w="9734" w:space="0"/>
            <w:col w:w="9734" w:space="0"/>
            <w:col w:w="9734" w:space="0"/>
            <w:col w:w="9734" w:space="0"/>
            <w:col w:w="9734" w:space="0"/>
            <w:col w:w="9734" w:space="0"/>
          </w:cols>
          <w:docGrid w:linePitch="360"/>
        </w:sectPr>
      </w:pPr>
    </w:p>
    <w:p>
      <w:pPr>
        <w:autoSpaceDN w:val="0"/>
        <w:autoSpaceDE w:val="0"/>
        <w:widowControl/>
        <w:spacing w:line="220" w:lineRule="exact" w:before="0" w:after="216"/>
        <w:ind w:left="0" w:right="0"/>
      </w:pPr>
    </w:p>
    <w:p>
      <w:pPr>
        <w:autoSpaceDN w:val="0"/>
        <w:autoSpaceDE w:val="0"/>
        <w:widowControl/>
        <w:spacing w:line="204" w:lineRule="auto" w:before="0" w:after="370"/>
        <w:ind w:left="0" w:right="66" w:firstLine="0"/>
        <w:jc w:val="right"/>
      </w:pPr>
      <w:r>
        <w:rPr>
          <w:rFonts w:ascii="SimSun" w:hAnsi="SimSun" w:eastAsia="SimSun"/>
          <w:b w:val="0"/>
          <w:i w:val="0"/>
          <w:color w:val="000000"/>
          <w:sz w:val="18"/>
        </w:rPr>
        <w:t>北方华锦化学工业股份有限公司</w:t>
      </w:r>
      <w:r>
        <w:rPr>
          <w:rFonts w:ascii="Times" w:hAnsi="Times" w:eastAsia="Times"/>
          <w:b w:val="0"/>
          <w:i w:val="0"/>
          <w:color w:val="000000"/>
          <w:sz w:val="18"/>
        </w:rPr>
        <w:t xml:space="preserve"> 2020</w:t>
      </w:r>
      <w:r>
        <w:rPr>
          <w:rFonts w:ascii="SimSun" w:hAnsi="SimSun" w:eastAsia="SimSun"/>
          <w:b w:val="0"/>
          <w:i w:val="0"/>
          <w:color w:val="000000"/>
          <w:sz w:val="18"/>
        </w:rPr>
        <w:t xml:space="preserve"> 年年度报告全文</w:t>
      </w:r>
    </w:p>
    <w:tbl>
      <w:tblPr>
        <w:tblW w:type="auto" w:w="0"/>
        <w:tblLayout w:type="fixed"/>
        <w:tblLook w:firstColumn="1" w:firstRow="1" w:lastColumn="0" w:lastRow="0" w:noHBand="0" w:noVBand="1" w:val="04A0"/>
        <w:tblInd w:w="30.0" w:type="dxa"/>
      </w:tblPr>
      <w:tblGrid>
        <w:gridCol w:w="3245"/>
        <w:gridCol w:w="3245"/>
        <w:gridCol w:w="3245"/>
      </w:tblGrid>
      <w:tr>
        <w:trPr>
          <w:trHeight w:hRule="exact" w:val="326"/>
        </w:trPr>
        <w:tc>
          <w:tcPr>
            <w:tcW w:type="dxa" w:w="2968"/>
            <w:tcBorders>
              <w:start w:sz="3.1999999999999886" w:val="single" w:color="#000000"/>
              <w:top w:sz="4.0" w:val="single" w:color="#000000"/>
              <w:end w:sz="4.0" w:val="single" w:color="#000000"/>
              <w:bottom w:sz="4.0" w:val="single" w:color="#000000"/>
            </w:tcBorders>
            <w:shd w:fill="dbdbdb"/>
            <w:tcMar>
              <w:start w:w="0" w:type="dxa"/>
              <w:end w:w="0" w:type="dxa"/>
            </w:tcMar>
          </w:tcPr>
          <w:tbl>
            <w:tblPr>
              <w:tblW w:type="auto" w:w="0"/>
              <w:tblLayout w:type="fixed"/>
              <w:tblLook w:firstColumn="1" w:firstRow="1" w:lastColumn="0" w:lastRow="0" w:noHBand="0" w:noVBand="1" w:val="04A0"/>
              <w:tblInd w:w="24.000000000000057" w:type="dxa"/>
            </w:tblPr>
            <w:tblGrid>
              <w:gridCol w:w="2968"/>
            </w:tblGrid>
            <w:tr>
              <w:trPr>
                <w:trHeight w:hRule="exact" w:val="294"/>
              </w:trPr>
              <w:tc>
                <w:tcPr>
                  <w:tcW w:type="dxa" w:w="2910"/>
                  <w:tcBorders/>
                  <w:shd w:fill="dbdbdb"/>
                  <w:tcMar>
                    <w:start w:w="0" w:type="dxa"/>
                    <w:end w:w="0" w:type="dxa"/>
                  </w:tcMar>
                </w:tcPr>
                <w:p>
                  <w:pPr>
                    <w:autoSpaceDN w:val="0"/>
                    <w:autoSpaceDE w:val="0"/>
                    <w:widowControl/>
                    <w:spacing w:line="185" w:lineRule="auto" w:before="66" w:after="0"/>
                    <w:ind w:left="180" w:right="0" w:firstLine="0"/>
                    <w:jc w:val="left"/>
                  </w:pPr>
                  <w:r>
                    <w:rPr>
                      <w:rFonts w:ascii="SimSun" w:hAnsi="SimSun" w:eastAsia="SimSun"/>
                      <w:b w:val="0"/>
                      <w:i w:val="0"/>
                      <w:color w:val="000000"/>
                      <w:sz w:val="18"/>
                    </w:rPr>
                    <w:t xml:space="preserve"> 合同资产</w:t>
                  </w:r>
                </w:p>
              </w:tc>
            </w:tr>
          </w:tbl>
          <w:p>
            <w:pPr>
              <w:autoSpaceDN w:val="0"/>
              <w:autoSpaceDE w:val="0"/>
              <w:widowControl/>
              <w:spacing w:line="14" w:lineRule="exact" w:before="0" w:after="0"/>
              <w:ind w:left="0" w:right="0"/>
            </w:pPr>
          </w:p>
        </w:tc>
        <w:tc>
          <w:tcPr>
            <w:tcW w:type="dxa" w:w="3300"/>
            <w:tcBorders>
              <w:start w:sz="4.0" w:val="single" w:color="#000000"/>
              <w:top w:sz="4.0" w:val="single" w:color="#000000"/>
              <w:end w:sz="4.0" w:val="single" w:color="#000000"/>
              <w:bottom w:sz="4.0" w:val="single" w:color="#000000"/>
            </w:tcBorders>
            <w:shd w:fill="ffffff"/>
            <w:tcMar>
              <w:start w:w="0" w:type="dxa"/>
              <w:end w:w="0" w:type="dxa"/>
            </w:tcMar>
          </w:tcPr>
          <w:p/>
        </w:tc>
        <w:tc>
          <w:tcPr>
            <w:tcW w:type="dxa" w:w="3298"/>
            <w:tcBorders>
              <w:start w:sz="4.0" w:val="single" w:color="#000000"/>
              <w:top w:sz="4.0" w:val="single" w:color="#000000"/>
              <w:end w:sz="4.0" w:val="single" w:color="#000000"/>
              <w:bottom w:sz="4.0" w:val="single" w:color="#000000"/>
            </w:tcBorders>
            <w:shd w:fill="ffffff"/>
            <w:tcMar>
              <w:start w:w="0" w:type="dxa"/>
              <w:end w:w="0" w:type="dxa"/>
            </w:tcMar>
          </w:tcPr>
          <w:p/>
        </w:tc>
      </w:tr>
      <w:tr>
        <w:trPr>
          <w:trHeight w:hRule="exact" w:val="320"/>
        </w:trPr>
        <w:tc>
          <w:tcPr>
            <w:tcW w:type="dxa" w:w="2968"/>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4" w:after="0"/>
              <w:ind w:left="204" w:right="0" w:firstLine="0"/>
              <w:jc w:val="left"/>
            </w:pPr>
            <w:r>
              <w:rPr>
                <w:rFonts w:ascii="SimSun" w:hAnsi="SimSun" w:eastAsia="SimSun"/>
                <w:b w:val="0"/>
                <w:i w:val="0"/>
                <w:color w:val="000000"/>
                <w:sz w:val="18"/>
              </w:rPr>
              <w:t xml:space="preserve"> 持有待售资产</w:t>
            </w:r>
          </w:p>
        </w:tc>
        <w:tc>
          <w:tcPr>
            <w:tcW w:type="dxa" w:w="3300"/>
            <w:tcBorders>
              <w:start w:sz="4.0" w:val="single" w:color="#000000"/>
              <w:top w:sz="4.0" w:val="single" w:color="#000000"/>
              <w:end w:sz="4.0" w:val="single" w:color="#000000"/>
              <w:bottom w:sz="4.0" w:val="single" w:color="#000000"/>
            </w:tcBorders>
            <w:shd w:fill="ffffff"/>
            <w:tcMar>
              <w:start w:w="0" w:type="dxa"/>
              <w:end w:w="0" w:type="dxa"/>
            </w:tcMar>
          </w:tcPr>
          <w:p/>
        </w:tc>
        <w:tc>
          <w:tcPr>
            <w:tcW w:type="dxa" w:w="3298"/>
            <w:tcBorders>
              <w:start w:sz="4.0" w:val="single" w:color="#000000"/>
              <w:top w:sz="4.0" w:val="single" w:color="#000000"/>
              <w:end w:sz="4.0" w:val="single" w:color="#000000"/>
              <w:bottom w:sz="4.0" w:val="single" w:color="#000000"/>
            </w:tcBorders>
            <w:shd w:fill="ffffff"/>
            <w:tcMar>
              <w:start w:w="0" w:type="dxa"/>
              <w:end w:w="0" w:type="dxa"/>
            </w:tcMar>
          </w:tcPr>
          <w:p/>
        </w:tc>
      </w:tr>
      <w:tr>
        <w:trPr>
          <w:trHeight w:hRule="exact" w:val="326"/>
        </w:trPr>
        <w:tc>
          <w:tcPr>
            <w:tcW w:type="dxa" w:w="2968"/>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204" w:right="0" w:firstLine="0"/>
              <w:jc w:val="left"/>
            </w:pPr>
            <w:r>
              <w:rPr>
                <w:rFonts w:ascii="SimSun" w:hAnsi="SimSun" w:eastAsia="SimSun"/>
                <w:b w:val="0"/>
                <w:i w:val="0"/>
                <w:color w:val="000000"/>
                <w:sz w:val="18"/>
              </w:rPr>
              <w:t xml:space="preserve"> 一年内到期的非流动资产</w:t>
            </w:r>
          </w:p>
        </w:tc>
        <w:tc>
          <w:tcPr>
            <w:tcW w:type="dxa" w:w="3300"/>
            <w:tcBorders>
              <w:start w:sz="4.0" w:val="single" w:color="#000000"/>
              <w:top w:sz="4.0" w:val="single" w:color="#000000"/>
              <w:end w:sz="4.0" w:val="single" w:color="#000000"/>
              <w:bottom w:sz="4.0" w:val="single" w:color="#000000"/>
            </w:tcBorders>
            <w:shd w:fill="ffffff"/>
            <w:tcMar>
              <w:start w:w="0" w:type="dxa"/>
              <w:end w:w="0" w:type="dxa"/>
            </w:tcMar>
          </w:tcPr>
          <w:p/>
        </w:tc>
        <w:tc>
          <w:tcPr>
            <w:tcW w:type="dxa" w:w="3298"/>
            <w:tcBorders>
              <w:start w:sz="4.0" w:val="single" w:color="#000000"/>
              <w:top w:sz="4.0" w:val="single" w:color="#000000"/>
              <w:end w:sz="4.0" w:val="single" w:color="#000000"/>
              <w:bottom w:sz="4.0" w:val="single" w:color="#000000"/>
            </w:tcBorders>
            <w:shd w:fill="ffffff"/>
            <w:tcMar>
              <w:start w:w="0" w:type="dxa"/>
              <w:end w:w="0" w:type="dxa"/>
            </w:tcMar>
          </w:tcPr>
          <w:p/>
        </w:tc>
      </w:tr>
      <w:tr>
        <w:trPr>
          <w:trHeight w:hRule="exact" w:val="322"/>
        </w:trPr>
        <w:tc>
          <w:tcPr>
            <w:tcW w:type="dxa" w:w="2968"/>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204" w:right="0" w:firstLine="0"/>
              <w:jc w:val="left"/>
            </w:pPr>
            <w:r>
              <w:rPr>
                <w:rFonts w:ascii="SimSun" w:hAnsi="SimSun" w:eastAsia="SimSun"/>
                <w:b w:val="0"/>
                <w:i w:val="0"/>
                <w:color w:val="000000"/>
                <w:sz w:val="18"/>
              </w:rPr>
              <w:t xml:space="preserve"> 其他流动资产 </w:t>
            </w:r>
          </w:p>
        </w:tc>
        <w:tc>
          <w:tcPr>
            <w:tcW w:type="dxa" w:w="3300"/>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216,915,631.58 </w:t>
            </w:r>
          </w:p>
        </w:tc>
        <w:tc>
          <w:tcPr>
            <w:tcW w:type="dxa" w:w="3298"/>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68,530,768.88 </w:t>
            </w:r>
          </w:p>
        </w:tc>
      </w:tr>
      <w:tr>
        <w:trPr>
          <w:trHeight w:hRule="exact" w:val="326"/>
        </w:trPr>
        <w:tc>
          <w:tcPr>
            <w:tcW w:type="dxa" w:w="2968"/>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流动资产合计 </w:t>
            </w:r>
          </w:p>
        </w:tc>
        <w:tc>
          <w:tcPr>
            <w:tcW w:type="dxa" w:w="3300"/>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12,873,047,652.15 </w:t>
            </w:r>
          </w:p>
        </w:tc>
        <w:tc>
          <w:tcPr>
            <w:tcW w:type="dxa" w:w="3298"/>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13,310,688,290.72 </w:t>
            </w:r>
          </w:p>
        </w:tc>
      </w:tr>
      <w:tr>
        <w:trPr>
          <w:trHeight w:hRule="exact" w:val="320"/>
        </w:trPr>
        <w:tc>
          <w:tcPr>
            <w:tcW w:type="dxa" w:w="2968"/>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非流动资产：</w:t>
            </w:r>
          </w:p>
        </w:tc>
        <w:tc>
          <w:tcPr>
            <w:tcW w:type="dxa" w:w="3300"/>
            <w:tcBorders>
              <w:start w:sz="4.0" w:val="single" w:color="#000000"/>
              <w:top w:sz="4.0" w:val="single" w:color="#000000"/>
              <w:end w:sz="4.0" w:val="single" w:color="#000000"/>
              <w:bottom w:sz="4.0" w:val="single" w:color="#000000"/>
            </w:tcBorders>
            <w:shd w:fill="ffffff"/>
            <w:tcMar>
              <w:start w:w="0" w:type="dxa"/>
              <w:end w:w="0" w:type="dxa"/>
            </w:tcMar>
          </w:tcPr>
          <w:p/>
        </w:tc>
        <w:tc>
          <w:tcPr>
            <w:tcW w:type="dxa" w:w="3298"/>
            <w:tcBorders>
              <w:start w:sz="4.0" w:val="single" w:color="#000000"/>
              <w:top w:sz="4.0" w:val="single" w:color="#000000"/>
              <w:end w:sz="4.0" w:val="single" w:color="#000000"/>
              <w:bottom w:sz="4.0" w:val="single" w:color="#000000"/>
            </w:tcBorders>
            <w:shd w:fill="ffffff"/>
            <w:tcMar>
              <w:start w:w="0" w:type="dxa"/>
              <w:end w:w="0" w:type="dxa"/>
            </w:tcMar>
          </w:tcPr>
          <w:p/>
        </w:tc>
      </w:tr>
      <w:tr>
        <w:trPr>
          <w:trHeight w:hRule="exact" w:val="324"/>
        </w:trPr>
        <w:tc>
          <w:tcPr>
            <w:tcW w:type="dxa" w:w="2968"/>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70" w:after="0"/>
              <w:ind w:left="204" w:right="0" w:firstLine="0"/>
              <w:jc w:val="left"/>
            </w:pPr>
            <w:r>
              <w:rPr>
                <w:rFonts w:ascii="SimSun" w:hAnsi="SimSun" w:eastAsia="SimSun"/>
                <w:b w:val="0"/>
                <w:i w:val="0"/>
                <w:color w:val="000000"/>
                <w:sz w:val="18"/>
              </w:rPr>
              <w:t xml:space="preserve"> 发放贷款和垫款</w:t>
            </w:r>
          </w:p>
        </w:tc>
        <w:tc>
          <w:tcPr>
            <w:tcW w:type="dxa" w:w="3300"/>
            <w:tcBorders>
              <w:start w:sz="4.0" w:val="single" w:color="#000000"/>
              <w:top w:sz="4.0" w:val="single" w:color="#000000"/>
              <w:end w:sz="4.0" w:val="single" w:color="#000000"/>
              <w:bottom w:sz="4.0" w:val="single" w:color="#000000"/>
            </w:tcBorders>
            <w:shd w:fill="ffffff"/>
            <w:tcMar>
              <w:start w:w="0" w:type="dxa"/>
              <w:end w:w="0" w:type="dxa"/>
            </w:tcMar>
          </w:tcPr>
          <w:p/>
        </w:tc>
        <w:tc>
          <w:tcPr>
            <w:tcW w:type="dxa" w:w="3298"/>
            <w:tcBorders>
              <w:start w:sz="4.0" w:val="single" w:color="#000000"/>
              <w:top w:sz="4.0" w:val="single" w:color="#000000"/>
              <w:end w:sz="4.0" w:val="single" w:color="#000000"/>
              <w:bottom w:sz="4.0" w:val="single" w:color="#000000"/>
            </w:tcBorders>
            <w:shd w:fill="ffffff"/>
            <w:tcMar>
              <w:start w:w="0" w:type="dxa"/>
              <w:end w:w="0" w:type="dxa"/>
            </w:tcMar>
          </w:tcPr>
          <w:p/>
        </w:tc>
      </w:tr>
      <w:tr>
        <w:trPr>
          <w:trHeight w:hRule="exact" w:val="324"/>
        </w:trPr>
        <w:tc>
          <w:tcPr>
            <w:tcW w:type="dxa" w:w="2968"/>
            <w:tcBorders>
              <w:start w:sz="3.1999999999999886" w:val="single" w:color="#000000"/>
              <w:top w:sz="4.0" w:val="single" w:color="#000000"/>
              <w:end w:sz="4.0" w:val="single" w:color="#000000"/>
              <w:bottom w:sz="3.2000000000000455" w:val="single" w:color="#000000"/>
            </w:tcBorders>
            <w:shd w:fill="dbdbdb"/>
            <w:tcMar>
              <w:start w:w="0" w:type="dxa"/>
              <w:end w:w="0" w:type="dxa"/>
            </w:tcMar>
          </w:tcPr>
          <w:p>
            <w:pPr>
              <w:autoSpaceDN w:val="0"/>
              <w:autoSpaceDE w:val="0"/>
              <w:widowControl/>
              <w:spacing w:line="185" w:lineRule="auto" w:before="66" w:after="0"/>
              <w:ind w:left="204" w:right="0" w:firstLine="0"/>
              <w:jc w:val="left"/>
            </w:pPr>
            <w:r>
              <w:rPr>
                <w:rFonts w:ascii="SimSun" w:hAnsi="SimSun" w:eastAsia="SimSun"/>
                <w:b w:val="0"/>
                <w:i w:val="0"/>
                <w:color w:val="000000"/>
                <w:sz w:val="18"/>
              </w:rPr>
              <w:t xml:space="preserve"> 债权投资</w:t>
            </w:r>
          </w:p>
        </w:tc>
        <w:tc>
          <w:tcPr>
            <w:tcW w:type="dxa" w:w="3300"/>
            <w:tcBorders>
              <w:start w:sz="4.0" w:val="single" w:color="#000000"/>
              <w:top w:sz="4.0" w:val="single" w:color="#000000"/>
              <w:end w:sz="4.0" w:val="single" w:color="#000000"/>
              <w:bottom w:sz="3.2000000000000455" w:val="single" w:color="#000000"/>
            </w:tcBorders>
            <w:shd w:fill="ffffff"/>
            <w:tcMar>
              <w:start w:w="0" w:type="dxa"/>
              <w:end w:w="0" w:type="dxa"/>
            </w:tcMar>
          </w:tcPr>
          <w:p/>
        </w:tc>
        <w:tc>
          <w:tcPr>
            <w:tcW w:type="dxa" w:w="3298"/>
            <w:tcBorders>
              <w:start w:sz="4.0" w:val="single" w:color="#000000"/>
              <w:top w:sz="4.0" w:val="single" w:color="#000000"/>
              <w:end w:sz="4.0" w:val="single" w:color="#000000"/>
              <w:bottom w:sz="3.2000000000000455" w:val="single" w:color="#000000"/>
            </w:tcBorders>
            <w:shd w:fill="ffffff"/>
            <w:tcMar>
              <w:start w:w="0" w:type="dxa"/>
              <w:end w:w="0" w:type="dxa"/>
            </w:tcMar>
          </w:tcPr>
          <w:p/>
        </w:tc>
      </w:tr>
      <w:tr>
        <w:trPr>
          <w:trHeight w:hRule="exact" w:val="324"/>
        </w:trPr>
        <w:tc>
          <w:tcPr>
            <w:tcW w:type="dxa" w:w="2968"/>
            <w:tcBorders>
              <w:start w:sz="3.1999999999999886" w:val="single" w:color="#000000"/>
              <w:top w:sz="3.2000000000000455" w:val="single" w:color="#000000"/>
              <w:end w:sz="4.0" w:val="single" w:color="#000000"/>
              <w:bottom w:sz="3.2000000000000455" w:val="single" w:color="#000000"/>
            </w:tcBorders>
            <w:shd w:fill="dbdbdb"/>
            <w:tcMar>
              <w:start w:w="0" w:type="dxa"/>
              <w:end w:w="0" w:type="dxa"/>
            </w:tcMar>
          </w:tcPr>
          <w:p>
            <w:pPr>
              <w:autoSpaceDN w:val="0"/>
              <w:autoSpaceDE w:val="0"/>
              <w:widowControl/>
              <w:spacing w:line="185" w:lineRule="auto" w:before="68" w:after="0"/>
              <w:ind w:left="204" w:right="0" w:firstLine="0"/>
              <w:jc w:val="left"/>
            </w:pPr>
            <w:r>
              <w:rPr>
                <w:rFonts w:ascii="SimSun" w:hAnsi="SimSun" w:eastAsia="SimSun"/>
                <w:b w:val="0"/>
                <w:i w:val="0"/>
                <w:color w:val="000000"/>
                <w:sz w:val="18"/>
              </w:rPr>
              <w:t xml:space="preserve"> 其他债权投资</w:t>
            </w:r>
          </w:p>
        </w:tc>
        <w:tc>
          <w:tcPr>
            <w:tcW w:type="dxa" w:w="3300"/>
            <w:tcBorders>
              <w:start w:sz="4.0" w:val="single" w:color="#000000"/>
              <w:top w:sz="3.2000000000000455" w:val="single" w:color="#000000"/>
              <w:end w:sz="4.0" w:val="single" w:color="#000000"/>
              <w:bottom w:sz="3.2000000000000455" w:val="single" w:color="#000000"/>
            </w:tcBorders>
            <w:shd w:fill="ffffff"/>
            <w:tcMar>
              <w:start w:w="0" w:type="dxa"/>
              <w:end w:w="0" w:type="dxa"/>
            </w:tcMar>
          </w:tcPr>
          <w:p/>
        </w:tc>
        <w:tc>
          <w:tcPr>
            <w:tcW w:type="dxa" w:w="3298"/>
            <w:tcBorders>
              <w:start w:sz="4.0" w:val="single" w:color="#000000"/>
              <w:top w:sz="3.2000000000000455" w:val="single" w:color="#000000"/>
              <w:end w:sz="4.0" w:val="single" w:color="#000000"/>
              <w:bottom w:sz="3.2000000000000455" w:val="single" w:color="#000000"/>
            </w:tcBorders>
            <w:shd w:fill="ffffff"/>
            <w:tcMar>
              <w:start w:w="0" w:type="dxa"/>
              <w:end w:w="0" w:type="dxa"/>
            </w:tcMar>
          </w:tcPr>
          <w:p/>
        </w:tc>
      </w:tr>
      <w:tr>
        <w:trPr>
          <w:trHeight w:hRule="exact" w:val="322"/>
        </w:trPr>
        <w:tc>
          <w:tcPr>
            <w:tcW w:type="dxa" w:w="2968"/>
            <w:tcBorders>
              <w:start w:sz="3.1999999999999886" w:val="single" w:color="#000000"/>
              <w:top w:sz="3.2000000000000455"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204" w:right="0" w:firstLine="0"/>
              <w:jc w:val="left"/>
            </w:pPr>
            <w:r>
              <w:rPr>
                <w:rFonts w:ascii="SimSun" w:hAnsi="SimSun" w:eastAsia="SimSun"/>
                <w:b w:val="0"/>
                <w:i w:val="0"/>
                <w:color w:val="000000"/>
                <w:sz w:val="18"/>
              </w:rPr>
              <w:t xml:space="preserve"> 长期应收款 </w:t>
            </w:r>
          </w:p>
        </w:tc>
        <w:tc>
          <w:tcPr>
            <w:tcW w:type="dxa" w:w="3300"/>
            <w:tcBorders>
              <w:start w:sz="4.0" w:val="single" w:color="#000000"/>
              <w:top w:sz="3.2000000000000455" w:val="single" w:color="#000000"/>
              <w:end w:sz="4.0" w:val="single" w:color="#000000"/>
              <w:bottom w:sz="4.0" w:val="single" w:color="#000000"/>
            </w:tcBorders>
            <w:shd w:fill="ffffff"/>
            <w:tcMar>
              <w:start w:w="0" w:type="dxa"/>
              <w:end w:w="0" w:type="dxa"/>
            </w:tcMar>
          </w:tcPr>
          <w:p>
            <w:pPr>
              <w:autoSpaceDN w:val="0"/>
              <w:autoSpaceDE w:val="0"/>
              <w:widowControl/>
              <w:spacing w:line="242" w:lineRule="auto" w:before="50" w:after="0"/>
              <w:ind w:left="0" w:right="0" w:firstLine="0"/>
              <w:jc w:val="right"/>
            </w:pPr>
            <w:r>
              <w:rPr>
                <w:rFonts w:ascii="ArialNarrow" w:hAnsi="ArialNarrow" w:eastAsia="ArialNarrow"/>
                <w:b w:val="0"/>
                <w:i w:val="0"/>
                <w:color w:val="000000"/>
                <w:sz w:val="18"/>
              </w:rPr>
              <w:t xml:space="preserve">20,000,000.00 </w:t>
            </w:r>
          </w:p>
        </w:tc>
        <w:tc>
          <w:tcPr>
            <w:tcW w:type="dxa" w:w="3298"/>
            <w:tcBorders>
              <w:start w:sz="4.0" w:val="single" w:color="#000000"/>
              <w:top w:sz="3.2000000000000455" w:val="single" w:color="#000000"/>
              <w:end w:sz="4.0" w:val="single" w:color="#000000"/>
              <w:bottom w:sz="4.0" w:val="single" w:color="#000000"/>
            </w:tcBorders>
            <w:shd w:fill="ffffff"/>
            <w:tcMar>
              <w:start w:w="0" w:type="dxa"/>
              <w:end w:w="0" w:type="dxa"/>
            </w:tcMar>
          </w:tcPr>
          <w:p>
            <w:pPr>
              <w:autoSpaceDN w:val="0"/>
              <w:autoSpaceDE w:val="0"/>
              <w:widowControl/>
              <w:spacing w:line="242" w:lineRule="auto" w:before="50" w:after="0"/>
              <w:ind w:left="0" w:right="0" w:firstLine="0"/>
              <w:jc w:val="right"/>
            </w:pPr>
            <w:r>
              <w:rPr>
                <w:rFonts w:ascii="ArialNarrow" w:hAnsi="ArialNarrow" w:eastAsia="ArialNarrow"/>
                <w:b w:val="0"/>
                <w:i w:val="0"/>
                <w:color w:val="000000"/>
                <w:sz w:val="18"/>
              </w:rPr>
              <w:t xml:space="preserve">20,000,000.00 </w:t>
            </w:r>
          </w:p>
        </w:tc>
      </w:tr>
      <w:tr>
        <w:trPr>
          <w:trHeight w:hRule="exact" w:val="326"/>
        </w:trPr>
        <w:tc>
          <w:tcPr>
            <w:tcW w:type="dxa" w:w="2968"/>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204" w:right="0" w:firstLine="0"/>
              <w:jc w:val="left"/>
            </w:pPr>
            <w:r>
              <w:rPr>
                <w:rFonts w:ascii="SimSun" w:hAnsi="SimSun" w:eastAsia="SimSun"/>
                <w:b w:val="0"/>
                <w:i w:val="0"/>
                <w:color w:val="000000"/>
                <w:sz w:val="18"/>
              </w:rPr>
              <w:t xml:space="preserve"> 长期股权投资 </w:t>
            </w:r>
          </w:p>
        </w:tc>
        <w:tc>
          <w:tcPr>
            <w:tcW w:type="dxa" w:w="3300"/>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2" w:lineRule="auto" w:before="50" w:after="0"/>
              <w:ind w:left="0" w:right="0" w:firstLine="0"/>
              <w:jc w:val="right"/>
            </w:pPr>
            <w:r>
              <w:rPr>
                <w:rFonts w:ascii="ArialNarrow" w:hAnsi="ArialNarrow" w:eastAsia="ArialNarrow"/>
                <w:b w:val="0"/>
                <w:i w:val="0"/>
                <w:color w:val="000000"/>
                <w:sz w:val="18"/>
              </w:rPr>
              <w:t xml:space="preserve">102,186,439.37 </w:t>
            </w:r>
          </w:p>
        </w:tc>
        <w:tc>
          <w:tcPr>
            <w:tcW w:type="dxa" w:w="3298"/>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2" w:lineRule="auto" w:before="50" w:after="0"/>
              <w:ind w:left="0" w:right="0" w:firstLine="0"/>
              <w:jc w:val="right"/>
            </w:pPr>
            <w:r>
              <w:rPr>
                <w:rFonts w:ascii="ArialNarrow" w:hAnsi="ArialNarrow" w:eastAsia="ArialNarrow"/>
                <w:b w:val="0"/>
                <w:i w:val="0"/>
                <w:color w:val="000000"/>
                <w:sz w:val="18"/>
              </w:rPr>
              <w:t xml:space="preserve">96,943,878.98 </w:t>
            </w:r>
          </w:p>
        </w:tc>
      </w:tr>
      <w:tr>
        <w:trPr>
          <w:trHeight w:hRule="exact" w:val="320"/>
        </w:trPr>
        <w:tc>
          <w:tcPr>
            <w:tcW w:type="dxa" w:w="2968"/>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204" w:right="0" w:firstLine="0"/>
              <w:jc w:val="left"/>
            </w:pPr>
            <w:r>
              <w:rPr>
                <w:rFonts w:ascii="SimSun" w:hAnsi="SimSun" w:eastAsia="SimSun"/>
                <w:b w:val="0"/>
                <w:i w:val="0"/>
                <w:color w:val="000000"/>
                <w:sz w:val="18"/>
              </w:rPr>
              <w:t xml:space="preserve"> 其他权益工具投资</w:t>
            </w:r>
          </w:p>
        </w:tc>
        <w:tc>
          <w:tcPr>
            <w:tcW w:type="dxa" w:w="3300"/>
            <w:tcBorders>
              <w:start w:sz="4.0" w:val="single" w:color="#000000"/>
              <w:top w:sz="4.0" w:val="single" w:color="#000000"/>
              <w:end w:sz="4.0" w:val="single" w:color="#000000"/>
              <w:bottom w:sz="4.0" w:val="single" w:color="#000000"/>
            </w:tcBorders>
            <w:shd w:fill="ffffff"/>
            <w:tcMar>
              <w:start w:w="0" w:type="dxa"/>
              <w:end w:w="0" w:type="dxa"/>
            </w:tcMar>
          </w:tcPr>
          <w:p/>
        </w:tc>
        <w:tc>
          <w:tcPr>
            <w:tcW w:type="dxa" w:w="3298"/>
            <w:tcBorders>
              <w:start w:sz="4.0" w:val="single" w:color="#000000"/>
              <w:top w:sz="4.0" w:val="single" w:color="#000000"/>
              <w:end w:sz="4.0" w:val="single" w:color="#000000"/>
              <w:bottom w:sz="4.0" w:val="single" w:color="#000000"/>
            </w:tcBorders>
            <w:shd w:fill="ffffff"/>
            <w:tcMar>
              <w:start w:w="0" w:type="dxa"/>
              <w:end w:w="0" w:type="dxa"/>
            </w:tcMar>
          </w:tcPr>
          <w:p/>
        </w:tc>
      </w:tr>
      <w:tr>
        <w:trPr>
          <w:trHeight w:hRule="exact" w:val="324"/>
        </w:trPr>
        <w:tc>
          <w:tcPr>
            <w:tcW w:type="dxa" w:w="2968"/>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70" w:after="0"/>
              <w:ind w:left="204" w:right="0" w:firstLine="0"/>
              <w:jc w:val="left"/>
            </w:pPr>
            <w:r>
              <w:rPr>
                <w:rFonts w:ascii="SimSun" w:hAnsi="SimSun" w:eastAsia="SimSun"/>
                <w:b w:val="0"/>
                <w:i w:val="0"/>
                <w:color w:val="000000"/>
                <w:sz w:val="18"/>
              </w:rPr>
              <w:t xml:space="preserve"> 其他非流动金融资产</w:t>
            </w:r>
          </w:p>
        </w:tc>
        <w:tc>
          <w:tcPr>
            <w:tcW w:type="dxa" w:w="3300"/>
            <w:tcBorders>
              <w:start w:sz="4.0" w:val="single" w:color="#000000"/>
              <w:top w:sz="4.0" w:val="single" w:color="#000000"/>
              <w:end w:sz="4.0" w:val="single" w:color="#000000"/>
              <w:bottom w:sz="4.0" w:val="single" w:color="#000000"/>
            </w:tcBorders>
            <w:shd w:fill="ffffff"/>
            <w:tcMar>
              <w:start w:w="0" w:type="dxa"/>
              <w:end w:w="0" w:type="dxa"/>
            </w:tcMar>
          </w:tcPr>
          <w:p/>
        </w:tc>
        <w:tc>
          <w:tcPr>
            <w:tcW w:type="dxa" w:w="3298"/>
            <w:tcBorders>
              <w:start w:sz="4.0" w:val="single" w:color="#000000"/>
              <w:top w:sz="4.0" w:val="single" w:color="#000000"/>
              <w:end w:sz="4.0" w:val="single" w:color="#000000"/>
              <w:bottom w:sz="4.0" w:val="single" w:color="#000000"/>
            </w:tcBorders>
            <w:shd w:fill="ffffff"/>
            <w:tcMar>
              <w:start w:w="0" w:type="dxa"/>
              <w:end w:w="0" w:type="dxa"/>
            </w:tcMar>
          </w:tcPr>
          <w:p/>
        </w:tc>
      </w:tr>
      <w:tr>
        <w:trPr>
          <w:trHeight w:hRule="exact" w:val="324"/>
        </w:trPr>
        <w:tc>
          <w:tcPr>
            <w:tcW w:type="dxa" w:w="2968"/>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8" w:after="0"/>
              <w:ind w:left="204" w:right="0" w:firstLine="0"/>
              <w:jc w:val="left"/>
            </w:pPr>
            <w:r>
              <w:rPr>
                <w:rFonts w:ascii="SimSun" w:hAnsi="SimSun" w:eastAsia="SimSun"/>
                <w:b w:val="0"/>
                <w:i w:val="0"/>
                <w:color w:val="000000"/>
                <w:sz w:val="18"/>
              </w:rPr>
              <w:t xml:space="preserve"> 投资性房地产</w:t>
            </w:r>
          </w:p>
        </w:tc>
        <w:tc>
          <w:tcPr>
            <w:tcW w:type="dxa" w:w="3300"/>
            <w:tcBorders>
              <w:start w:sz="4.0" w:val="single" w:color="#000000"/>
              <w:top w:sz="4.0" w:val="single" w:color="#000000"/>
              <w:end w:sz="4.0" w:val="single" w:color="#000000"/>
              <w:bottom w:sz="4.0" w:val="single" w:color="#000000"/>
            </w:tcBorders>
            <w:shd w:fill="ffffff"/>
            <w:tcMar>
              <w:start w:w="0" w:type="dxa"/>
              <w:end w:w="0" w:type="dxa"/>
            </w:tcMar>
          </w:tcPr>
          <w:p/>
        </w:tc>
        <w:tc>
          <w:tcPr>
            <w:tcW w:type="dxa" w:w="3298"/>
            <w:tcBorders>
              <w:start w:sz="4.0" w:val="single" w:color="#000000"/>
              <w:top w:sz="4.0" w:val="single" w:color="#000000"/>
              <w:end w:sz="4.0" w:val="single" w:color="#000000"/>
              <w:bottom w:sz="4.0" w:val="single" w:color="#000000"/>
            </w:tcBorders>
            <w:shd w:fill="ffffff"/>
            <w:tcMar>
              <w:start w:w="0" w:type="dxa"/>
              <w:end w:w="0" w:type="dxa"/>
            </w:tcMar>
          </w:tcPr>
          <w:p/>
        </w:tc>
      </w:tr>
      <w:tr>
        <w:trPr>
          <w:trHeight w:hRule="exact" w:val="326"/>
        </w:trPr>
        <w:tc>
          <w:tcPr>
            <w:tcW w:type="dxa" w:w="2968"/>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204" w:right="0" w:firstLine="0"/>
              <w:jc w:val="left"/>
            </w:pPr>
            <w:r>
              <w:rPr>
                <w:rFonts w:ascii="SimSun" w:hAnsi="SimSun" w:eastAsia="SimSun"/>
                <w:b w:val="0"/>
                <w:i w:val="0"/>
                <w:color w:val="000000"/>
                <w:sz w:val="18"/>
              </w:rPr>
              <w:t xml:space="preserve"> 固定资产 </w:t>
            </w:r>
          </w:p>
        </w:tc>
        <w:tc>
          <w:tcPr>
            <w:tcW w:type="dxa" w:w="3300"/>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12,770,407,773.37 </w:t>
            </w:r>
          </w:p>
        </w:tc>
        <w:tc>
          <w:tcPr>
            <w:tcW w:type="dxa" w:w="3298"/>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13,980,799,212.82 </w:t>
            </w:r>
          </w:p>
        </w:tc>
      </w:tr>
      <w:tr>
        <w:trPr>
          <w:trHeight w:hRule="exact" w:val="324"/>
        </w:trPr>
        <w:tc>
          <w:tcPr>
            <w:tcW w:type="dxa" w:w="2968"/>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204" w:right="0" w:firstLine="0"/>
              <w:jc w:val="left"/>
            </w:pPr>
            <w:r>
              <w:rPr>
                <w:rFonts w:ascii="SimSun" w:hAnsi="SimSun" w:eastAsia="SimSun"/>
                <w:b w:val="0"/>
                <w:i w:val="0"/>
                <w:color w:val="000000"/>
                <w:sz w:val="18"/>
              </w:rPr>
              <w:t xml:space="preserve"> 在建工程 </w:t>
            </w:r>
          </w:p>
        </w:tc>
        <w:tc>
          <w:tcPr>
            <w:tcW w:type="dxa" w:w="3300"/>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187,708,434.91 </w:t>
            </w:r>
          </w:p>
        </w:tc>
        <w:tc>
          <w:tcPr>
            <w:tcW w:type="dxa" w:w="3298"/>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76,925,315.74 </w:t>
            </w:r>
          </w:p>
        </w:tc>
      </w:tr>
      <w:tr>
        <w:trPr>
          <w:trHeight w:hRule="exact" w:val="320"/>
        </w:trPr>
        <w:tc>
          <w:tcPr>
            <w:tcW w:type="dxa" w:w="2968"/>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4" w:after="0"/>
              <w:ind w:left="204" w:right="0" w:firstLine="0"/>
              <w:jc w:val="left"/>
            </w:pPr>
            <w:r>
              <w:rPr>
                <w:rFonts w:ascii="SimSun" w:hAnsi="SimSun" w:eastAsia="SimSun"/>
                <w:b w:val="0"/>
                <w:i w:val="0"/>
                <w:color w:val="000000"/>
                <w:sz w:val="18"/>
              </w:rPr>
              <w:t xml:space="preserve"> 生产性生物资产</w:t>
            </w:r>
          </w:p>
        </w:tc>
        <w:tc>
          <w:tcPr>
            <w:tcW w:type="dxa" w:w="3300"/>
            <w:tcBorders>
              <w:start w:sz="4.0" w:val="single" w:color="#000000"/>
              <w:top w:sz="4.0" w:val="single" w:color="#000000"/>
              <w:end w:sz="4.0" w:val="single" w:color="#000000"/>
              <w:bottom w:sz="4.0" w:val="single" w:color="#000000"/>
            </w:tcBorders>
            <w:shd w:fill="ffffff"/>
            <w:tcMar>
              <w:start w:w="0" w:type="dxa"/>
              <w:end w:w="0" w:type="dxa"/>
            </w:tcMar>
          </w:tcPr>
          <w:p/>
        </w:tc>
        <w:tc>
          <w:tcPr>
            <w:tcW w:type="dxa" w:w="3298"/>
            <w:tcBorders>
              <w:start w:sz="4.0" w:val="single" w:color="#000000"/>
              <w:top w:sz="4.0" w:val="single" w:color="#000000"/>
              <w:end w:sz="4.0" w:val="single" w:color="#000000"/>
              <w:bottom w:sz="4.0" w:val="single" w:color="#000000"/>
            </w:tcBorders>
            <w:shd w:fill="ffffff"/>
            <w:tcMar>
              <w:start w:w="0" w:type="dxa"/>
              <w:end w:w="0" w:type="dxa"/>
            </w:tcMar>
          </w:tcPr>
          <w:p/>
        </w:tc>
      </w:tr>
      <w:tr>
        <w:trPr>
          <w:trHeight w:hRule="exact" w:val="326"/>
        </w:trPr>
        <w:tc>
          <w:tcPr>
            <w:tcW w:type="dxa" w:w="2968"/>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204" w:right="0" w:firstLine="0"/>
              <w:jc w:val="left"/>
            </w:pPr>
            <w:r>
              <w:rPr>
                <w:rFonts w:ascii="SimSun" w:hAnsi="SimSun" w:eastAsia="SimSun"/>
                <w:b w:val="0"/>
                <w:i w:val="0"/>
                <w:color w:val="000000"/>
                <w:sz w:val="18"/>
              </w:rPr>
              <w:t xml:space="preserve"> 油气资产</w:t>
            </w:r>
          </w:p>
        </w:tc>
        <w:tc>
          <w:tcPr>
            <w:tcW w:type="dxa" w:w="3300"/>
            <w:tcBorders>
              <w:start w:sz="4.0" w:val="single" w:color="#000000"/>
              <w:top w:sz="4.0" w:val="single" w:color="#000000"/>
              <w:end w:sz="4.0" w:val="single" w:color="#000000"/>
              <w:bottom w:sz="4.0" w:val="single" w:color="#000000"/>
            </w:tcBorders>
            <w:shd w:fill="ffffff"/>
            <w:tcMar>
              <w:start w:w="0" w:type="dxa"/>
              <w:end w:w="0" w:type="dxa"/>
            </w:tcMar>
          </w:tcPr>
          <w:p/>
        </w:tc>
        <w:tc>
          <w:tcPr>
            <w:tcW w:type="dxa" w:w="3298"/>
            <w:tcBorders>
              <w:start w:sz="4.0" w:val="single" w:color="#000000"/>
              <w:top w:sz="4.0" w:val="single" w:color="#000000"/>
              <w:end w:sz="4.0" w:val="single" w:color="#000000"/>
              <w:bottom w:sz="4.0" w:val="single" w:color="#000000"/>
            </w:tcBorders>
            <w:shd w:fill="ffffff"/>
            <w:tcMar>
              <w:start w:w="0" w:type="dxa"/>
              <w:end w:w="0" w:type="dxa"/>
            </w:tcMar>
          </w:tcPr>
          <w:p/>
        </w:tc>
      </w:tr>
      <w:tr>
        <w:trPr>
          <w:trHeight w:hRule="exact" w:val="322"/>
        </w:trPr>
        <w:tc>
          <w:tcPr>
            <w:tcW w:type="dxa" w:w="2968"/>
            <w:tcBorders>
              <w:start w:sz="3.1999999999999886" w:val="single" w:color="#000000"/>
              <w:top w:sz="4.0" w:val="single" w:color="#000000"/>
              <w:end w:sz="4.0" w:val="single" w:color="#000000"/>
              <w:bottom w:sz="3.199999999999818" w:val="single" w:color="#000000"/>
            </w:tcBorders>
            <w:shd w:fill="dbdbdb"/>
            <w:tcMar>
              <w:start w:w="0" w:type="dxa"/>
              <w:end w:w="0" w:type="dxa"/>
            </w:tcMar>
          </w:tcPr>
          <w:p>
            <w:pPr>
              <w:autoSpaceDN w:val="0"/>
              <w:autoSpaceDE w:val="0"/>
              <w:widowControl/>
              <w:spacing w:line="185" w:lineRule="auto" w:before="66" w:after="0"/>
              <w:ind w:left="204" w:right="0" w:firstLine="0"/>
              <w:jc w:val="left"/>
            </w:pPr>
            <w:r>
              <w:rPr>
                <w:rFonts w:ascii="SimSun" w:hAnsi="SimSun" w:eastAsia="SimSun"/>
                <w:b w:val="0"/>
                <w:i w:val="0"/>
                <w:color w:val="000000"/>
                <w:sz w:val="18"/>
              </w:rPr>
              <w:t xml:space="preserve"> 使用权资产</w:t>
            </w:r>
          </w:p>
        </w:tc>
        <w:tc>
          <w:tcPr>
            <w:tcW w:type="dxa" w:w="3300"/>
            <w:tcBorders>
              <w:start w:sz="4.0" w:val="single" w:color="#000000"/>
              <w:top w:sz="4.0" w:val="single" w:color="#000000"/>
              <w:end w:sz="4.0" w:val="single" w:color="#000000"/>
              <w:bottom w:sz="3.199999999999818" w:val="single" w:color="#000000"/>
            </w:tcBorders>
            <w:shd w:fill="ffffff"/>
            <w:tcMar>
              <w:start w:w="0" w:type="dxa"/>
              <w:end w:w="0" w:type="dxa"/>
            </w:tcMar>
          </w:tcPr>
          <w:p/>
        </w:tc>
        <w:tc>
          <w:tcPr>
            <w:tcW w:type="dxa" w:w="3298"/>
            <w:tcBorders>
              <w:start w:sz="4.0" w:val="single" w:color="#000000"/>
              <w:top w:sz="4.0" w:val="single" w:color="#000000"/>
              <w:end w:sz="4.0" w:val="single" w:color="#000000"/>
              <w:bottom w:sz="3.199999999999818" w:val="single" w:color="#000000"/>
            </w:tcBorders>
            <w:shd w:fill="ffffff"/>
            <w:tcMar>
              <w:start w:w="0" w:type="dxa"/>
              <w:end w:w="0" w:type="dxa"/>
            </w:tcMar>
          </w:tcPr>
          <w:p/>
        </w:tc>
      </w:tr>
      <w:tr>
        <w:trPr>
          <w:trHeight w:hRule="exact" w:val="324"/>
        </w:trPr>
        <w:tc>
          <w:tcPr>
            <w:tcW w:type="dxa" w:w="2968"/>
            <w:tcBorders>
              <w:start w:sz="3.1999999999999886" w:val="single" w:color="#000000"/>
              <w:top w:sz="3.199999999999818" w:val="single" w:color="#000000"/>
              <w:end w:sz="4.0" w:val="single" w:color="#000000"/>
              <w:bottom w:sz="3.199999999999818" w:val="single" w:color="#000000"/>
            </w:tcBorders>
            <w:shd w:fill="dbdbdb"/>
            <w:tcMar>
              <w:start w:w="0" w:type="dxa"/>
              <w:end w:w="0" w:type="dxa"/>
            </w:tcMar>
          </w:tcPr>
          <w:p>
            <w:pPr>
              <w:autoSpaceDN w:val="0"/>
              <w:autoSpaceDE w:val="0"/>
              <w:widowControl/>
              <w:spacing w:line="185" w:lineRule="auto" w:before="66" w:after="0"/>
              <w:ind w:left="204" w:right="0" w:firstLine="0"/>
              <w:jc w:val="left"/>
            </w:pPr>
            <w:r>
              <w:rPr>
                <w:rFonts w:ascii="SimSun" w:hAnsi="SimSun" w:eastAsia="SimSun"/>
                <w:b w:val="0"/>
                <w:i w:val="0"/>
                <w:color w:val="000000"/>
                <w:sz w:val="18"/>
              </w:rPr>
              <w:t xml:space="preserve"> 无形资产 </w:t>
            </w:r>
          </w:p>
        </w:tc>
        <w:tc>
          <w:tcPr>
            <w:tcW w:type="dxa" w:w="3300"/>
            <w:tcBorders>
              <w:start w:sz="4.0" w:val="single" w:color="#000000"/>
              <w:top w:sz="3.199999999999818" w:val="single" w:color="#000000"/>
              <w:end w:sz="4.0" w:val="single" w:color="#000000"/>
              <w:bottom w:sz="3.199999999999818" w:val="single" w:color="#000000"/>
            </w:tcBorders>
            <w:shd w:fill="ffffff"/>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1,270,919,908.13 </w:t>
            </w:r>
          </w:p>
        </w:tc>
        <w:tc>
          <w:tcPr>
            <w:tcW w:type="dxa" w:w="3298"/>
            <w:tcBorders>
              <w:start w:sz="4.0" w:val="single" w:color="#000000"/>
              <w:top w:sz="3.199999999999818" w:val="single" w:color="#000000"/>
              <w:end w:sz="4.0" w:val="single" w:color="#000000"/>
              <w:bottom w:sz="3.199999999999818" w:val="single" w:color="#000000"/>
            </w:tcBorders>
            <w:shd w:fill="ffffff"/>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1,320,885,720.00 </w:t>
            </w:r>
          </w:p>
        </w:tc>
      </w:tr>
      <w:tr>
        <w:trPr>
          <w:trHeight w:hRule="exact" w:val="324"/>
        </w:trPr>
        <w:tc>
          <w:tcPr>
            <w:tcW w:type="dxa" w:w="2968"/>
            <w:tcBorders>
              <w:start w:sz="3.1999999999999886" w:val="single" w:color="#000000"/>
              <w:top w:sz="3.199999999999818"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204" w:right="0" w:firstLine="0"/>
              <w:jc w:val="left"/>
            </w:pPr>
            <w:r>
              <w:rPr>
                <w:rFonts w:ascii="SimSun" w:hAnsi="SimSun" w:eastAsia="SimSun"/>
                <w:b w:val="0"/>
                <w:i w:val="0"/>
                <w:color w:val="000000"/>
                <w:sz w:val="18"/>
              </w:rPr>
              <w:t xml:space="preserve"> 开发支出</w:t>
            </w:r>
          </w:p>
        </w:tc>
        <w:tc>
          <w:tcPr>
            <w:tcW w:type="dxa" w:w="3300"/>
            <w:tcBorders>
              <w:start w:sz="4.0" w:val="single" w:color="#000000"/>
              <w:top w:sz="3.199999999999818" w:val="single" w:color="#000000"/>
              <w:end w:sz="4.0" w:val="single" w:color="#000000"/>
              <w:bottom w:sz="4.0" w:val="single" w:color="#000000"/>
            </w:tcBorders>
            <w:shd w:fill="ffffff"/>
            <w:tcMar>
              <w:start w:w="0" w:type="dxa"/>
              <w:end w:w="0" w:type="dxa"/>
            </w:tcMar>
          </w:tcPr>
          <w:p/>
        </w:tc>
        <w:tc>
          <w:tcPr>
            <w:tcW w:type="dxa" w:w="3298"/>
            <w:tcBorders>
              <w:start w:sz="4.0" w:val="single" w:color="#000000"/>
              <w:top w:sz="3.199999999999818" w:val="single" w:color="#000000"/>
              <w:end w:sz="4.0" w:val="single" w:color="#000000"/>
              <w:bottom w:sz="4.0" w:val="single" w:color="#000000"/>
            </w:tcBorders>
            <w:shd w:fill="ffffff"/>
            <w:tcMar>
              <w:start w:w="0" w:type="dxa"/>
              <w:end w:w="0" w:type="dxa"/>
            </w:tcMar>
          </w:tcPr>
          <w:p/>
        </w:tc>
      </w:tr>
      <w:tr>
        <w:trPr>
          <w:trHeight w:hRule="exact" w:val="324"/>
        </w:trPr>
        <w:tc>
          <w:tcPr>
            <w:tcW w:type="dxa" w:w="2968"/>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204" w:right="0" w:firstLine="0"/>
              <w:jc w:val="left"/>
            </w:pPr>
            <w:r>
              <w:rPr>
                <w:rFonts w:ascii="SimSun" w:hAnsi="SimSun" w:eastAsia="SimSun"/>
                <w:b w:val="0"/>
                <w:i w:val="0"/>
                <w:color w:val="000000"/>
                <w:sz w:val="18"/>
              </w:rPr>
              <w:t xml:space="preserve"> 商誉</w:t>
            </w:r>
          </w:p>
        </w:tc>
        <w:tc>
          <w:tcPr>
            <w:tcW w:type="dxa" w:w="3300"/>
            <w:tcBorders>
              <w:start w:sz="4.0" w:val="single" w:color="#000000"/>
              <w:top w:sz="4.0" w:val="single" w:color="#000000"/>
              <w:end w:sz="4.0" w:val="single" w:color="#000000"/>
              <w:bottom w:sz="4.0" w:val="single" w:color="#000000"/>
            </w:tcBorders>
            <w:shd w:fill="ffffff"/>
            <w:tcMar>
              <w:start w:w="0" w:type="dxa"/>
              <w:end w:w="0" w:type="dxa"/>
            </w:tcMar>
          </w:tcPr>
          <w:p/>
        </w:tc>
        <w:tc>
          <w:tcPr>
            <w:tcW w:type="dxa" w:w="3298"/>
            <w:tcBorders>
              <w:start w:sz="4.0" w:val="single" w:color="#000000"/>
              <w:top w:sz="4.0" w:val="single" w:color="#000000"/>
              <w:end w:sz="4.0" w:val="single" w:color="#000000"/>
              <w:bottom w:sz="4.0" w:val="single" w:color="#000000"/>
            </w:tcBorders>
            <w:shd w:fill="ffffff"/>
            <w:tcMar>
              <w:start w:w="0" w:type="dxa"/>
              <w:end w:w="0" w:type="dxa"/>
            </w:tcMar>
          </w:tcPr>
          <w:p/>
        </w:tc>
      </w:tr>
      <w:tr>
        <w:trPr>
          <w:trHeight w:hRule="exact" w:val="320"/>
        </w:trPr>
        <w:tc>
          <w:tcPr>
            <w:tcW w:type="dxa" w:w="2968"/>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4" w:after="0"/>
              <w:ind w:left="204" w:right="0" w:firstLine="0"/>
              <w:jc w:val="left"/>
            </w:pPr>
            <w:r>
              <w:rPr>
                <w:rFonts w:ascii="SimSun" w:hAnsi="SimSun" w:eastAsia="SimSun"/>
                <w:b w:val="0"/>
                <w:i w:val="0"/>
                <w:color w:val="000000"/>
                <w:sz w:val="18"/>
              </w:rPr>
              <w:t xml:space="preserve"> 长期待摊费用 </w:t>
            </w:r>
          </w:p>
        </w:tc>
        <w:tc>
          <w:tcPr>
            <w:tcW w:type="dxa" w:w="3300"/>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48" w:after="0"/>
              <w:ind w:left="0" w:right="0" w:firstLine="0"/>
              <w:jc w:val="right"/>
            </w:pPr>
            <w:r>
              <w:rPr>
                <w:rFonts w:ascii="ArialNarrow" w:hAnsi="ArialNarrow" w:eastAsia="ArialNarrow"/>
                <w:b w:val="0"/>
                <w:i w:val="0"/>
                <w:color w:val="000000"/>
                <w:sz w:val="18"/>
              </w:rPr>
              <w:t xml:space="preserve">232,533,416.52 </w:t>
            </w:r>
          </w:p>
        </w:tc>
        <w:tc>
          <w:tcPr>
            <w:tcW w:type="dxa" w:w="3298"/>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48" w:after="0"/>
              <w:ind w:left="0" w:right="0" w:firstLine="0"/>
              <w:jc w:val="right"/>
            </w:pPr>
            <w:r>
              <w:rPr>
                <w:rFonts w:ascii="ArialNarrow" w:hAnsi="ArialNarrow" w:eastAsia="ArialNarrow"/>
                <w:b w:val="0"/>
                <w:i w:val="0"/>
                <w:color w:val="000000"/>
                <w:sz w:val="18"/>
              </w:rPr>
              <w:t xml:space="preserve">133,418,145.60 </w:t>
            </w:r>
          </w:p>
        </w:tc>
      </w:tr>
      <w:tr>
        <w:trPr>
          <w:trHeight w:hRule="exact" w:val="326"/>
        </w:trPr>
        <w:tc>
          <w:tcPr>
            <w:tcW w:type="dxa" w:w="2968"/>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8" w:after="0"/>
              <w:ind w:left="204" w:right="0" w:firstLine="0"/>
              <w:jc w:val="left"/>
            </w:pPr>
            <w:r>
              <w:rPr>
                <w:rFonts w:ascii="SimSun" w:hAnsi="SimSun" w:eastAsia="SimSun"/>
                <w:b w:val="0"/>
                <w:i w:val="0"/>
                <w:color w:val="000000"/>
                <w:sz w:val="18"/>
              </w:rPr>
              <w:t xml:space="preserve"> 递延所得税资产 </w:t>
            </w:r>
          </w:p>
        </w:tc>
        <w:tc>
          <w:tcPr>
            <w:tcW w:type="dxa" w:w="3300"/>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273,253,386.61 </w:t>
            </w:r>
          </w:p>
        </w:tc>
        <w:tc>
          <w:tcPr>
            <w:tcW w:type="dxa" w:w="3298"/>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257,519,746.72 </w:t>
            </w:r>
          </w:p>
        </w:tc>
      </w:tr>
      <w:tr>
        <w:trPr>
          <w:trHeight w:hRule="exact" w:val="324"/>
        </w:trPr>
        <w:tc>
          <w:tcPr>
            <w:tcW w:type="dxa" w:w="2968"/>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204" w:right="0" w:firstLine="0"/>
              <w:jc w:val="left"/>
            </w:pPr>
            <w:r>
              <w:rPr>
                <w:rFonts w:ascii="SimSun" w:hAnsi="SimSun" w:eastAsia="SimSun"/>
                <w:b w:val="0"/>
                <w:i w:val="0"/>
                <w:color w:val="000000"/>
                <w:sz w:val="18"/>
              </w:rPr>
              <w:t xml:space="preserve"> 其他非流动资产 </w:t>
            </w:r>
          </w:p>
        </w:tc>
        <w:tc>
          <w:tcPr>
            <w:tcW w:type="dxa" w:w="3300"/>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169,595,400.87 </w:t>
            </w:r>
          </w:p>
        </w:tc>
        <w:tc>
          <w:tcPr>
            <w:tcW w:type="dxa" w:w="3298"/>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162,021,941.72 </w:t>
            </w:r>
          </w:p>
        </w:tc>
      </w:tr>
      <w:tr>
        <w:trPr>
          <w:trHeight w:hRule="exact" w:val="324"/>
        </w:trPr>
        <w:tc>
          <w:tcPr>
            <w:tcW w:type="dxa" w:w="2968"/>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4" w:after="0"/>
              <w:ind w:left="24" w:right="0" w:firstLine="0"/>
              <w:jc w:val="left"/>
            </w:pPr>
            <w:r>
              <w:rPr>
                <w:rFonts w:ascii="SimSun" w:hAnsi="SimSun" w:eastAsia="SimSun"/>
                <w:b w:val="0"/>
                <w:i w:val="0"/>
                <w:color w:val="000000"/>
                <w:sz w:val="18"/>
              </w:rPr>
              <w:t xml:space="preserve">非流动资产合计 </w:t>
            </w:r>
          </w:p>
        </w:tc>
        <w:tc>
          <w:tcPr>
            <w:tcW w:type="dxa" w:w="3300"/>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48" w:after="0"/>
              <w:ind w:left="0" w:right="0" w:firstLine="0"/>
              <w:jc w:val="right"/>
            </w:pPr>
            <w:r>
              <w:rPr>
                <w:rFonts w:ascii="ArialNarrow" w:hAnsi="ArialNarrow" w:eastAsia="ArialNarrow"/>
                <w:b w:val="0"/>
                <w:i w:val="0"/>
                <w:color w:val="000000"/>
                <w:sz w:val="18"/>
              </w:rPr>
              <w:t xml:space="preserve">15,026,604,759.78 </w:t>
            </w:r>
          </w:p>
        </w:tc>
        <w:tc>
          <w:tcPr>
            <w:tcW w:type="dxa" w:w="3298"/>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48" w:after="0"/>
              <w:ind w:left="0" w:right="0" w:firstLine="0"/>
              <w:jc w:val="right"/>
            </w:pPr>
            <w:r>
              <w:rPr>
                <w:rFonts w:ascii="ArialNarrow" w:hAnsi="ArialNarrow" w:eastAsia="ArialNarrow"/>
                <w:b w:val="0"/>
                <w:i w:val="0"/>
                <w:color w:val="000000"/>
                <w:sz w:val="18"/>
              </w:rPr>
              <w:t xml:space="preserve">16,048,513,961.58 </w:t>
            </w:r>
          </w:p>
        </w:tc>
      </w:tr>
      <w:tr>
        <w:trPr>
          <w:trHeight w:hRule="exact" w:val="322"/>
        </w:trPr>
        <w:tc>
          <w:tcPr>
            <w:tcW w:type="dxa" w:w="2968"/>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4" w:after="0"/>
              <w:ind w:left="24" w:right="0" w:firstLine="0"/>
              <w:jc w:val="left"/>
            </w:pPr>
            <w:r>
              <w:rPr>
                <w:rFonts w:ascii="SimSun" w:hAnsi="SimSun" w:eastAsia="SimSun"/>
                <w:b w:val="0"/>
                <w:i w:val="0"/>
                <w:color w:val="000000"/>
                <w:sz w:val="18"/>
              </w:rPr>
              <w:t xml:space="preserve">资产总计 </w:t>
            </w:r>
          </w:p>
        </w:tc>
        <w:tc>
          <w:tcPr>
            <w:tcW w:type="dxa" w:w="3300"/>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48" w:after="0"/>
              <w:ind w:left="0" w:right="0" w:firstLine="0"/>
              <w:jc w:val="right"/>
            </w:pPr>
            <w:r>
              <w:rPr>
                <w:rFonts w:ascii="ArialNarrow" w:hAnsi="ArialNarrow" w:eastAsia="ArialNarrow"/>
                <w:b w:val="0"/>
                <w:i w:val="0"/>
                <w:color w:val="000000"/>
                <w:sz w:val="18"/>
              </w:rPr>
              <w:t xml:space="preserve">27,899,652,411.93 </w:t>
            </w:r>
          </w:p>
        </w:tc>
        <w:tc>
          <w:tcPr>
            <w:tcW w:type="dxa" w:w="3298"/>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48" w:after="0"/>
              <w:ind w:left="0" w:right="0" w:firstLine="0"/>
              <w:jc w:val="right"/>
            </w:pPr>
            <w:r>
              <w:rPr>
                <w:rFonts w:ascii="ArialNarrow" w:hAnsi="ArialNarrow" w:eastAsia="ArialNarrow"/>
                <w:b w:val="0"/>
                <w:i w:val="0"/>
                <w:color w:val="000000"/>
                <w:sz w:val="18"/>
              </w:rPr>
              <w:t xml:space="preserve">29,359,202,252.30 </w:t>
            </w:r>
          </w:p>
        </w:tc>
      </w:tr>
      <w:tr>
        <w:trPr>
          <w:trHeight w:hRule="exact" w:val="322"/>
        </w:trPr>
        <w:tc>
          <w:tcPr>
            <w:tcW w:type="dxa" w:w="2968"/>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8" w:after="0"/>
              <w:ind w:left="24" w:right="0" w:firstLine="0"/>
              <w:jc w:val="left"/>
            </w:pPr>
            <w:r>
              <w:rPr>
                <w:rFonts w:ascii="SimSun" w:hAnsi="SimSun" w:eastAsia="SimSun"/>
                <w:b w:val="0"/>
                <w:i w:val="0"/>
                <w:color w:val="000000"/>
                <w:sz w:val="18"/>
              </w:rPr>
              <w:t>流动负债：</w:t>
            </w:r>
          </w:p>
        </w:tc>
        <w:tc>
          <w:tcPr>
            <w:tcW w:type="dxa" w:w="3300"/>
            <w:tcBorders>
              <w:start w:sz="4.0" w:val="single" w:color="#000000"/>
              <w:top w:sz="4.0" w:val="single" w:color="#000000"/>
              <w:end w:sz="4.0" w:val="single" w:color="#000000"/>
              <w:bottom w:sz="4.0" w:val="single" w:color="#000000"/>
            </w:tcBorders>
            <w:shd w:fill="ffffff"/>
            <w:tcMar>
              <w:start w:w="0" w:type="dxa"/>
              <w:end w:w="0" w:type="dxa"/>
            </w:tcMar>
          </w:tcPr>
          <w:p/>
        </w:tc>
        <w:tc>
          <w:tcPr>
            <w:tcW w:type="dxa" w:w="3298"/>
            <w:tcBorders>
              <w:start w:sz="4.0" w:val="single" w:color="#000000"/>
              <w:top w:sz="4.0" w:val="single" w:color="#000000"/>
              <w:end w:sz="4.0" w:val="single" w:color="#000000"/>
              <w:bottom w:sz="4.0" w:val="single" w:color="#000000"/>
            </w:tcBorders>
            <w:shd w:fill="ffffff"/>
            <w:tcMar>
              <w:start w:w="0" w:type="dxa"/>
              <w:end w:w="0" w:type="dxa"/>
            </w:tcMar>
          </w:tcPr>
          <w:p/>
        </w:tc>
      </w:tr>
      <w:tr>
        <w:trPr>
          <w:trHeight w:hRule="exact" w:val="324"/>
        </w:trPr>
        <w:tc>
          <w:tcPr>
            <w:tcW w:type="dxa" w:w="2968"/>
            <w:tcBorders>
              <w:start w:sz="3.1999999999999886" w:val="single" w:color="#000000"/>
              <w:top w:sz="4.0" w:val="single" w:color="#000000"/>
              <w:end w:sz="4.0" w:val="single" w:color="#000000"/>
              <w:bottom w:sz="3.199999999999818" w:val="single" w:color="#000000"/>
            </w:tcBorders>
            <w:shd w:fill="dbdbdb"/>
            <w:tcMar>
              <w:start w:w="0" w:type="dxa"/>
              <w:end w:w="0" w:type="dxa"/>
            </w:tcMar>
          </w:tcPr>
          <w:p>
            <w:pPr>
              <w:autoSpaceDN w:val="0"/>
              <w:autoSpaceDE w:val="0"/>
              <w:widowControl/>
              <w:spacing w:line="185" w:lineRule="auto" w:before="68" w:after="0"/>
              <w:ind w:left="204" w:right="0" w:firstLine="0"/>
              <w:jc w:val="left"/>
            </w:pPr>
            <w:r>
              <w:rPr>
                <w:rFonts w:ascii="SimSun" w:hAnsi="SimSun" w:eastAsia="SimSun"/>
                <w:b w:val="0"/>
                <w:i w:val="0"/>
                <w:color w:val="000000"/>
                <w:sz w:val="18"/>
              </w:rPr>
              <w:t xml:space="preserve"> 短期借款 </w:t>
            </w:r>
          </w:p>
        </w:tc>
        <w:tc>
          <w:tcPr>
            <w:tcW w:type="dxa" w:w="3300"/>
            <w:tcBorders>
              <w:start w:sz="4.0" w:val="single" w:color="#000000"/>
              <w:top w:sz="4.0" w:val="single" w:color="#000000"/>
              <w:end w:sz="4.0" w:val="single" w:color="#000000"/>
              <w:bottom w:sz="3.199999999999818" w:val="single" w:color="#000000"/>
            </w:tcBorders>
            <w:shd w:fill="ffffff"/>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1,600,000,000.00 </w:t>
            </w:r>
          </w:p>
        </w:tc>
        <w:tc>
          <w:tcPr>
            <w:tcW w:type="dxa" w:w="3298"/>
            <w:tcBorders>
              <w:start w:sz="4.0" w:val="single" w:color="#000000"/>
              <w:top w:sz="4.0" w:val="single" w:color="#000000"/>
              <w:end w:sz="4.0" w:val="single" w:color="#000000"/>
              <w:bottom w:sz="3.199999999999818" w:val="single" w:color="#000000"/>
            </w:tcBorders>
            <w:shd w:fill="ffffff"/>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6,710,000,000.00 </w:t>
            </w:r>
          </w:p>
        </w:tc>
      </w:tr>
      <w:tr>
        <w:trPr>
          <w:trHeight w:hRule="exact" w:val="324"/>
        </w:trPr>
        <w:tc>
          <w:tcPr>
            <w:tcW w:type="dxa" w:w="2968"/>
            <w:tcBorders>
              <w:start w:sz="3.1999999999999886" w:val="single" w:color="#000000"/>
              <w:top w:sz="3.199999999999818" w:val="single" w:color="#000000"/>
              <w:end w:sz="4.0" w:val="single" w:color="#000000"/>
              <w:bottom w:sz="3.199999999999818" w:val="single" w:color="#000000"/>
            </w:tcBorders>
            <w:shd w:fill="dbdbdb"/>
            <w:tcMar>
              <w:start w:w="0" w:type="dxa"/>
              <w:end w:w="0" w:type="dxa"/>
            </w:tcMar>
          </w:tcPr>
          <w:p>
            <w:pPr>
              <w:autoSpaceDN w:val="0"/>
              <w:autoSpaceDE w:val="0"/>
              <w:widowControl/>
              <w:spacing w:line="185" w:lineRule="auto" w:before="68" w:after="0"/>
              <w:ind w:left="204" w:right="0" w:firstLine="0"/>
              <w:jc w:val="left"/>
            </w:pPr>
            <w:r>
              <w:rPr>
                <w:rFonts w:ascii="SimSun" w:hAnsi="SimSun" w:eastAsia="SimSun"/>
                <w:b w:val="0"/>
                <w:i w:val="0"/>
                <w:color w:val="000000"/>
                <w:sz w:val="18"/>
              </w:rPr>
              <w:t xml:space="preserve"> 向中央银行借款</w:t>
            </w:r>
          </w:p>
        </w:tc>
        <w:tc>
          <w:tcPr>
            <w:tcW w:type="dxa" w:w="3300"/>
            <w:tcBorders>
              <w:start w:sz="4.0" w:val="single" w:color="#000000"/>
              <w:top w:sz="3.199999999999818" w:val="single" w:color="#000000"/>
              <w:end w:sz="4.0" w:val="single" w:color="#000000"/>
              <w:bottom w:sz="3.199999999999818" w:val="single" w:color="#000000"/>
            </w:tcBorders>
            <w:shd w:fill="ffffff"/>
            <w:tcMar>
              <w:start w:w="0" w:type="dxa"/>
              <w:end w:w="0" w:type="dxa"/>
            </w:tcMar>
          </w:tcPr>
          <w:p/>
        </w:tc>
        <w:tc>
          <w:tcPr>
            <w:tcW w:type="dxa" w:w="3298"/>
            <w:tcBorders>
              <w:start w:sz="4.0" w:val="single" w:color="#000000"/>
              <w:top w:sz="3.199999999999818" w:val="single" w:color="#000000"/>
              <w:end w:sz="4.0" w:val="single" w:color="#000000"/>
              <w:bottom w:sz="3.199999999999818" w:val="single" w:color="#000000"/>
            </w:tcBorders>
            <w:shd w:fill="ffffff"/>
            <w:tcMar>
              <w:start w:w="0" w:type="dxa"/>
              <w:end w:w="0" w:type="dxa"/>
            </w:tcMar>
          </w:tcPr>
          <w:p/>
        </w:tc>
      </w:tr>
      <w:tr>
        <w:trPr>
          <w:trHeight w:hRule="exact" w:val="322"/>
        </w:trPr>
        <w:tc>
          <w:tcPr>
            <w:tcW w:type="dxa" w:w="2968"/>
            <w:tcBorders>
              <w:start w:sz="3.1999999999999886" w:val="single" w:color="#000000"/>
              <w:top w:sz="3.199999999999818"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204" w:right="0" w:firstLine="0"/>
              <w:jc w:val="left"/>
            </w:pPr>
            <w:r>
              <w:rPr>
                <w:rFonts w:ascii="SimSun" w:hAnsi="SimSun" w:eastAsia="SimSun"/>
                <w:b w:val="0"/>
                <w:i w:val="0"/>
                <w:color w:val="000000"/>
                <w:sz w:val="18"/>
              </w:rPr>
              <w:t xml:space="preserve"> 拆入资金</w:t>
            </w:r>
          </w:p>
        </w:tc>
        <w:tc>
          <w:tcPr>
            <w:tcW w:type="dxa" w:w="3300"/>
            <w:tcBorders>
              <w:start w:sz="4.0" w:val="single" w:color="#000000"/>
              <w:top w:sz="3.199999999999818" w:val="single" w:color="#000000"/>
              <w:end w:sz="4.0" w:val="single" w:color="#000000"/>
              <w:bottom w:sz="4.0" w:val="single" w:color="#000000"/>
            </w:tcBorders>
            <w:shd w:fill="ffffff"/>
            <w:tcMar>
              <w:start w:w="0" w:type="dxa"/>
              <w:end w:w="0" w:type="dxa"/>
            </w:tcMar>
          </w:tcPr>
          <w:p/>
        </w:tc>
        <w:tc>
          <w:tcPr>
            <w:tcW w:type="dxa" w:w="3298"/>
            <w:tcBorders>
              <w:start w:sz="4.0" w:val="single" w:color="#000000"/>
              <w:top w:sz="3.199999999999818" w:val="single" w:color="#000000"/>
              <w:end w:sz="4.0" w:val="single" w:color="#000000"/>
              <w:bottom w:sz="4.0" w:val="single" w:color="#000000"/>
            </w:tcBorders>
            <w:shd w:fill="ffffff"/>
            <w:tcMar>
              <w:start w:w="0" w:type="dxa"/>
              <w:end w:w="0" w:type="dxa"/>
            </w:tcMar>
          </w:tcPr>
          <w:p/>
        </w:tc>
      </w:tr>
      <w:tr>
        <w:trPr>
          <w:trHeight w:hRule="exact" w:val="326"/>
        </w:trPr>
        <w:tc>
          <w:tcPr>
            <w:tcW w:type="dxa" w:w="2968"/>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204" w:right="0" w:firstLine="0"/>
              <w:jc w:val="left"/>
            </w:pPr>
            <w:r>
              <w:rPr>
                <w:rFonts w:ascii="SimSun" w:hAnsi="SimSun" w:eastAsia="SimSun"/>
                <w:b w:val="0"/>
                <w:i w:val="0"/>
                <w:color w:val="000000"/>
                <w:sz w:val="18"/>
              </w:rPr>
              <w:t xml:space="preserve"> 交易性金融负债</w:t>
            </w:r>
          </w:p>
        </w:tc>
        <w:tc>
          <w:tcPr>
            <w:tcW w:type="dxa" w:w="3300"/>
            <w:tcBorders>
              <w:start w:sz="4.0" w:val="single" w:color="#000000"/>
              <w:top w:sz="4.0" w:val="single" w:color="#000000"/>
              <w:end w:sz="4.0" w:val="single" w:color="#000000"/>
              <w:bottom w:sz="4.0" w:val="single" w:color="#000000"/>
            </w:tcBorders>
            <w:shd w:fill="ffffff"/>
            <w:tcMar>
              <w:start w:w="0" w:type="dxa"/>
              <w:end w:w="0" w:type="dxa"/>
            </w:tcMar>
          </w:tcPr>
          <w:p/>
        </w:tc>
        <w:tc>
          <w:tcPr>
            <w:tcW w:type="dxa" w:w="3298"/>
            <w:tcBorders>
              <w:start w:sz="4.0" w:val="single" w:color="#000000"/>
              <w:top w:sz="4.0" w:val="single" w:color="#000000"/>
              <w:end w:sz="4.0" w:val="single" w:color="#000000"/>
              <w:bottom w:sz="4.0" w:val="single" w:color="#000000"/>
            </w:tcBorders>
            <w:shd w:fill="ffffff"/>
            <w:tcMar>
              <w:start w:w="0" w:type="dxa"/>
              <w:end w:w="0" w:type="dxa"/>
            </w:tcMar>
          </w:tcPr>
          <w:p/>
        </w:tc>
      </w:tr>
      <w:tr>
        <w:trPr>
          <w:trHeight w:hRule="exact" w:val="324"/>
        </w:trPr>
        <w:tc>
          <w:tcPr>
            <w:tcW w:type="dxa" w:w="2968"/>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204" w:right="0" w:firstLine="0"/>
              <w:jc w:val="left"/>
            </w:pPr>
            <w:r>
              <w:rPr>
                <w:rFonts w:ascii="SimSun" w:hAnsi="SimSun" w:eastAsia="SimSun"/>
                <w:b w:val="0"/>
                <w:i w:val="0"/>
                <w:color w:val="000000"/>
                <w:sz w:val="18"/>
              </w:rPr>
              <w:t xml:space="preserve"> 衍生金融负债</w:t>
            </w:r>
          </w:p>
        </w:tc>
        <w:tc>
          <w:tcPr>
            <w:tcW w:type="dxa" w:w="3300"/>
            <w:tcBorders>
              <w:start w:sz="4.0" w:val="single" w:color="#000000"/>
              <w:top w:sz="4.0" w:val="single" w:color="#000000"/>
              <w:end w:sz="4.0" w:val="single" w:color="#000000"/>
              <w:bottom w:sz="4.0" w:val="single" w:color="#000000"/>
            </w:tcBorders>
            <w:shd w:fill="ffffff"/>
            <w:tcMar>
              <w:start w:w="0" w:type="dxa"/>
              <w:end w:w="0" w:type="dxa"/>
            </w:tcMar>
          </w:tcPr>
          <w:p/>
        </w:tc>
        <w:tc>
          <w:tcPr>
            <w:tcW w:type="dxa" w:w="3298"/>
            <w:tcBorders>
              <w:start w:sz="4.0" w:val="single" w:color="#000000"/>
              <w:top w:sz="4.0" w:val="single" w:color="#000000"/>
              <w:end w:sz="4.0" w:val="single" w:color="#000000"/>
              <w:bottom w:sz="4.0" w:val="single" w:color="#000000"/>
            </w:tcBorders>
            <w:shd w:fill="ffffff"/>
            <w:tcMar>
              <w:start w:w="0" w:type="dxa"/>
              <w:end w:w="0" w:type="dxa"/>
            </w:tcMar>
          </w:tcPr>
          <w:p/>
        </w:tc>
      </w:tr>
      <w:tr>
        <w:trPr>
          <w:trHeight w:hRule="exact" w:val="320"/>
        </w:trPr>
        <w:tc>
          <w:tcPr>
            <w:tcW w:type="dxa" w:w="2968"/>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204" w:right="0" w:firstLine="0"/>
              <w:jc w:val="left"/>
            </w:pPr>
            <w:r>
              <w:rPr>
                <w:rFonts w:ascii="SimSun" w:hAnsi="SimSun" w:eastAsia="SimSun"/>
                <w:b w:val="0"/>
                <w:i w:val="0"/>
                <w:color w:val="000000"/>
                <w:sz w:val="18"/>
              </w:rPr>
              <w:t xml:space="preserve"> 应付票据</w:t>
            </w:r>
          </w:p>
        </w:tc>
        <w:tc>
          <w:tcPr>
            <w:tcW w:type="dxa" w:w="3300"/>
            <w:tcBorders>
              <w:start w:sz="4.0" w:val="single" w:color="#000000"/>
              <w:top w:sz="4.0" w:val="single" w:color="#000000"/>
              <w:end w:sz="4.0" w:val="single" w:color="#000000"/>
              <w:bottom w:sz="4.0" w:val="single" w:color="#000000"/>
            </w:tcBorders>
            <w:shd w:fill="ffffff"/>
            <w:tcMar>
              <w:start w:w="0" w:type="dxa"/>
              <w:end w:w="0" w:type="dxa"/>
            </w:tcMar>
          </w:tcPr>
          <w:p/>
        </w:tc>
        <w:tc>
          <w:tcPr>
            <w:tcW w:type="dxa" w:w="3298"/>
            <w:tcBorders>
              <w:start w:sz="4.0" w:val="single" w:color="#000000"/>
              <w:top w:sz="4.0" w:val="single" w:color="#000000"/>
              <w:end w:sz="4.0" w:val="single" w:color="#000000"/>
              <w:bottom w:sz="4.0" w:val="single" w:color="#000000"/>
            </w:tcBorders>
            <w:shd w:fill="ffffff"/>
            <w:tcMar>
              <w:start w:w="0" w:type="dxa"/>
              <w:end w:w="0" w:type="dxa"/>
            </w:tcMar>
          </w:tcPr>
          <w:p/>
        </w:tc>
      </w:tr>
      <w:tr>
        <w:trPr>
          <w:trHeight w:hRule="exact" w:val="324"/>
        </w:trPr>
        <w:tc>
          <w:tcPr>
            <w:tcW w:type="dxa" w:w="2968"/>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8" w:after="0"/>
              <w:ind w:left="204" w:right="0" w:firstLine="0"/>
              <w:jc w:val="left"/>
            </w:pPr>
            <w:r>
              <w:rPr>
                <w:rFonts w:ascii="SimSun" w:hAnsi="SimSun" w:eastAsia="SimSun"/>
                <w:b w:val="0"/>
                <w:i w:val="0"/>
                <w:color w:val="000000"/>
                <w:sz w:val="18"/>
              </w:rPr>
              <w:t xml:space="preserve"> 应付账款 </w:t>
            </w:r>
          </w:p>
        </w:tc>
        <w:tc>
          <w:tcPr>
            <w:tcW w:type="dxa" w:w="3300"/>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4" w:after="0"/>
              <w:ind w:left="0" w:right="0" w:firstLine="0"/>
              <w:jc w:val="right"/>
            </w:pPr>
            <w:r>
              <w:rPr>
                <w:rFonts w:ascii="ArialNarrow" w:hAnsi="ArialNarrow" w:eastAsia="ArialNarrow"/>
                <w:b w:val="0"/>
                <w:i w:val="0"/>
                <w:color w:val="000000"/>
                <w:sz w:val="18"/>
              </w:rPr>
              <w:t xml:space="preserve">856,051,806.78 </w:t>
            </w:r>
          </w:p>
        </w:tc>
        <w:tc>
          <w:tcPr>
            <w:tcW w:type="dxa" w:w="3298"/>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4" w:after="0"/>
              <w:ind w:left="0" w:right="0" w:firstLine="0"/>
              <w:jc w:val="right"/>
            </w:pPr>
            <w:r>
              <w:rPr>
                <w:rFonts w:ascii="ArialNarrow" w:hAnsi="ArialNarrow" w:eastAsia="ArialNarrow"/>
                <w:b w:val="0"/>
                <w:i w:val="0"/>
                <w:color w:val="000000"/>
                <w:sz w:val="18"/>
              </w:rPr>
              <w:t xml:space="preserve">1,168,991,589.30 </w:t>
            </w:r>
          </w:p>
        </w:tc>
      </w:tr>
      <w:tr>
        <w:trPr>
          <w:trHeight w:hRule="exact" w:val="326"/>
        </w:trPr>
        <w:tc>
          <w:tcPr>
            <w:tcW w:type="dxa" w:w="2968"/>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204" w:right="0" w:firstLine="0"/>
              <w:jc w:val="left"/>
            </w:pPr>
            <w:r>
              <w:rPr>
                <w:rFonts w:ascii="SimSun" w:hAnsi="SimSun" w:eastAsia="SimSun"/>
                <w:b w:val="0"/>
                <w:i w:val="0"/>
                <w:color w:val="000000"/>
                <w:sz w:val="18"/>
              </w:rPr>
              <w:t xml:space="preserve"> 预收款项 </w:t>
            </w:r>
          </w:p>
        </w:tc>
        <w:tc>
          <w:tcPr>
            <w:tcW w:type="dxa" w:w="3300"/>
            <w:tcBorders>
              <w:start w:sz="4.0" w:val="single" w:color="#000000"/>
              <w:top w:sz="4.0" w:val="single" w:color="#000000"/>
              <w:end w:sz="4.0" w:val="single" w:color="#000000"/>
              <w:bottom w:sz="4.0" w:val="single" w:color="#000000"/>
            </w:tcBorders>
            <w:shd w:fill="ffffff"/>
            <w:tcMar>
              <w:start w:w="0" w:type="dxa"/>
              <w:end w:w="0" w:type="dxa"/>
            </w:tcMar>
          </w:tcPr>
          <w:p/>
        </w:tc>
        <w:tc>
          <w:tcPr>
            <w:tcW w:type="dxa" w:w="3298"/>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504,700,372.19 </w:t>
            </w:r>
          </w:p>
        </w:tc>
      </w:tr>
      <w:tr>
        <w:trPr>
          <w:trHeight w:hRule="exact" w:val="322"/>
        </w:trPr>
        <w:tc>
          <w:tcPr>
            <w:tcW w:type="dxa" w:w="2968"/>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4" w:after="0"/>
              <w:ind w:left="204" w:right="0" w:firstLine="0"/>
              <w:jc w:val="left"/>
            </w:pPr>
            <w:r>
              <w:rPr>
                <w:rFonts w:ascii="SimSun" w:hAnsi="SimSun" w:eastAsia="SimSun"/>
                <w:b w:val="0"/>
                <w:i w:val="0"/>
                <w:color w:val="000000"/>
                <w:sz w:val="18"/>
              </w:rPr>
              <w:t xml:space="preserve"> 合同负债 </w:t>
            </w:r>
          </w:p>
        </w:tc>
        <w:tc>
          <w:tcPr>
            <w:tcW w:type="dxa" w:w="3300"/>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48" w:after="0"/>
              <w:ind w:left="0" w:right="0" w:firstLine="0"/>
              <w:jc w:val="right"/>
            </w:pPr>
            <w:r>
              <w:rPr>
                <w:rFonts w:ascii="ArialNarrow" w:hAnsi="ArialNarrow" w:eastAsia="ArialNarrow"/>
                <w:b w:val="0"/>
                <w:i w:val="0"/>
                <w:color w:val="000000"/>
                <w:sz w:val="18"/>
              </w:rPr>
              <w:t xml:space="preserve">361,492,714.74 </w:t>
            </w:r>
          </w:p>
        </w:tc>
        <w:tc>
          <w:tcPr>
            <w:tcW w:type="dxa" w:w="3298"/>
            <w:tcBorders>
              <w:start w:sz="4.0" w:val="single" w:color="#000000"/>
              <w:top w:sz="4.0" w:val="single" w:color="#000000"/>
              <w:end w:sz="4.0" w:val="single" w:color="#000000"/>
              <w:bottom w:sz="4.0" w:val="single" w:color="#000000"/>
            </w:tcBorders>
            <w:shd w:fill="ffffff"/>
            <w:tcMar>
              <w:start w:w="0" w:type="dxa"/>
              <w:end w:w="0" w:type="dxa"/>
            </w:tcMar>
          </w:tcPr>
          <w:p/>
        </w:tc>
      </w:tr>
      <w:tr>
        <w:trPr>
          <w:trHeight w:hRule="exact" w:val="324"/>
        </w:trPr>
        <w:tc>
          <w:tcPr>
            <w:tcW w:type="dxa" w:w="2968"/>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204" w:right="0" w:firstLine="0"/>
              <w:jc w:val="left"/>
            </w:pPr>
            <w:r>
              <w:rPr>
                <w:rFonts w:ascii="SimSun" w:hAnsi="SimSun" w:eastAsia="SimSun"/>
                <w:b w:val="0"/>
                <w:i w:val="0"/>
                <w:color w:val="000000"/>
                <w:sz w:val="18"/>
              </w:rPr>
              <w:t xml:space="preserve"> 卖出回购金融资产款</w:t>
            </w:r>
          </w:p>
        </w:tc>
        <w:tc>
          <w:tcPr>
            <w:tcW w:type="dxa" w:w="3300"/>
            <w:tcBorders>
              <w:start w:sz="4.0" w:val="single" w:color="#000000"/>
              <w:top w:sz="4.0" w:val="single" w:color="#000000"/>
              <w:end w:sz="4.0" w:val="single" w:color="#000000"/>
              <w:bottom w:sz="4.0" w:val="single" w:color="#000000"/>
            </w:tcBorders>
            <w:shd w:fill="ffffff"/>
            <w:tcMar>
              <w:start w:w="0" w:type="dxa"/>
              <w:end w:w="0" w:type="dxa"/>
            </w:tcMar>
          </w:tcPr>
          <w:p/>
        </w:tc>
        <w:tc>
          <w:tcPr>
            <w:tcW w:type="dxa" w:w="3298"/>
            <w:tcBorders>
              <w:start w:sz="4.0" w:val="single" w:color="#000000"/>
              <w:top w:sz="4.0" w:val="single" w:color="#000000"/>
              <w:end w:sz="4.0" w:val="single" w:color="#000000"/>
              <w:bottom w:sz="4.0" w:val="single" w:color="#000000"/>
            </w:tcBorders>
            <w:shd w:fill="ffffff"/>
            <w:tcMar>
              <w:start w:w="0" w:type="dxa"/>
              <w:end w:w="0" w:type="dxa"/>
            </w:tcMar>
          </w:tcPr>
          <w:p/>
        </w:tc>
      </w:tr>
      <w:tr>
        <w:trPr>
          <w:trHeight w:hRule="exact" w:val="324"/>
        </w:trPr>
        <w:tc>
          <w:tcPr>
            <w:tcW w:type="dxa" w:w="2968"/>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8" w:after="0"/>
              <w:ind w:left="204" w:right="0" w:firstLine="0"/>
              <w:jc w:val="left"/>
            </w:pPr>
            <w:r>
              <w:rPr>
                <w:rFonts w:ascii="SimSun" w:hAnsi="SimSun" w:eastAsia="SimSun"/>
                <w:b w:val="0"/>
                <w:i w:val="0"/>
                <w:color w:val="000000"/>
                <w:sz w:val="18"/>
              </w:rPr>
              <w:t xml:space="preserve"> 吸收存款及同业存放</w:t>
            </w:r>
          </w:p>
        </w:tc>
        <w:tc>
          <w:tcPr>
            <w:tcW w:type="dxa" w:w="3300"/>
            <w:tcBorders>
              <w:start w:sz="4.0" w:val="single" w:color="#000000"/>
              <w:top w:sz="4.0" w:val="single" w:color="#000000"/>
              <w:end w:sz="4.0" w:val="single" w:color="#000000"/>
              <w:bottom w:sz="4.0" w:val="single" w:color="#000000"/>
            </w:tcBorders>
            <w:shd w:fill="ffffff"/>
            <w:tcMar>
              <w:start w:w="0" w:type="dxa"/>
              <w:end w:w="0" w:type="dxa"/>
            </w:tcMar>
          </w:tcPr>
          <w:p/>
        </w:tc>
        <w:tc>
          <w:tcPr>
            <w:tcW w:type="dxa" w:w="3298"/>
            <w:tcBorders>
              <w:start w:sz="4.0" w:val="single" w:color="#000000"/>
              <w:top w:sz="4.0" w:val="single" w:color="#000000"/>
              <w:end w:sz="4.0" w:val="single" w:color="#000000"/>
              <w:bottom w:sz="4.0" w:val="single" w:color="#000000"/>
            </w:tcBorders>
            <w:shd w:fill="ffffff"/>
            <w:tcMar>
              <w:start w:w="0" w:type="dxa"/>
              <w:end w:w="0" w:type="dxa"/>
            </w:tcMar>
          </w:tcPr>
          <w:p/>
        </w:tc>
      </w:tr>
      <w:tr>
        <w:trPr>
          <w:trHeight w:hRule="exact" w:val="322"/>
        </w:trPr>
        <w:tc>
          <w:tcPr>
            <w:tcW w:type="dxa" w:w="2968"/>
            <w:tcBorders>
              <w:start w:sz="3.1999999999999886" w:val="single" w:color="#000000"/>
              <w:top w:sz="4.0" w:val="single" w:color="#000000"/>
              <w:end w:sz="4.0" w:val="single" w:color="#000000"/>
              <w:bottom w:sz="3.199999999999818" w:val="single" w:color="#000000"/>
            </w:tcBorders>
            <w:shd w:fill="dbdbdb"/>
            <w:tcMar>
              <w:start w:w="0" w:type="dxa"/>
              <w:end w:w="0" w:type="dxa"/>
            </w:tcMar>
          </w:tcPr>
          <w:p>
            <w:pPr>
              <w:autoSpaceDN w:val="0"/>
              <w:autoSpaceDE w:val="0"/>
              <w:widowControl/>
              <w:spacing w:line="185" w:lineRule="auto" w:before="66" w:after="0"/>
              <w:ind w:left="204" w:right="0" w:firstLine="0"/>
              <w:jc w:val="left"/>
            </w:pPr>
            <w:r>
              <w:rPr>
                <w:rFonts w:ascii="SimSun" w:hAnsi="SimSun" w:eastAsia="SimSun"/>
                <w:b w:val="0"/>
                <w:i w:val="0"/>
                <w:color w:val="000000"/>
                <w:sz w:val="18"/>
              </w:rPr>
              <w:t xml:space="preserve"> 代理买卖证券款</w:t>
            </w:r>
          </w:p>
        </w:tc>
        <w:tc>
          <w:tcPr>
            <w:tcW w:type="dxa" w:w="3300"/>
            <w:tcBorders>
              <w:start w:sz="4.0" w:val="single" w:color="#000000"/>
              <w:top w:sz="4.0" w:val="single" w:color="#000000"/>
              <w:end w:sz="4.0" w:val="single" w:color="#000000"/>
              <w:bottom w:sz="3.199999999999818" w:val="single" w:color="#000000"/>
            </w:tcBorders>
            <w:shd w:fill="ffffff"/>
            <w:tcMar>
              <w:start w:w="0" w:type="dxa"/>
              <w:end w:w="0" w:type="dxa"/>
            </w:tcMar>
          </w:tcPr>
          <w:p/>
        </w:tc>
        <w:tc>
          <w:tcPr>
            <w:tcW w:type="dxa" w:w="3298"/>
            <w:tcBorders>
              <w:start w:sz="4.0" w:val="single" w:color="#000000"/>
              <w:top w:sz="4.0" w:val="single" w:color="#000000"/>
              <w:end w:sz="4.0" w:val="single" w:color="#000000"/>
              <w:bottom w:sz="3.199999999999818" w:val="single" w:color="#000000"/>
            </w:tcBorders>
            <w:shd w:fill="ffffff"/>
            <w:tcMar>
              <w:start w:w="0" w:type="dxa"/>
              <w:end w:w="0" w:type="dxa"/>
            </w:tcMar>
          </w:tcPr>
          <w:p/>
        </w:tc>
      </w:tr>
      <w:tr>
        <w:trPr>
          <w:trHeight w:hRule="exact" w:val="324"/>
        </w:trPr>
        <w:tc>
          <w:tcPr>
            <w:tcW w:type="dxa" w:w="2968"/>
            <w:tcBorders>
              <w:start w:sz="3.1999999999999886" w:val="single" w:color="#000000"/>
              <w:top w:sz="3.199999999999818" w:val="single" w:color="#000000"/>
              <w:end w:sz="4.0" w:val="single" w:color="#000000"/>
              <w:bottom w:sz="3.199999999999818" w:val="single" w:color="#000000"/>
            </w:tcBorders>
            <w:shd w:fill="dbdbdb"/>
            <w:tcMar>
              <w:start w:w="0" w:type="dxa"/>
              <w:end w:w="0" w:type="dxa"/>
            </w:tcMar>
          </w:tcPr>
          <w:p>
            <w:pPr>
              <w:autoSpaceDN w:val="0"/>
              <w:autoSpaceDE w:val="0"/>
              <w:widowControl/>
              <w:spacing w:line="185" w:lineRule="auto" w:before="68" w:after="0"/>
              <w:ind w:left="204" w:right="0" w:firstLine="0"/>
              <w:jc w:val="left"/>
            </w:pPr>
            <w:r>
              <w:rPr>
                <w:rFonts w:ascii="SimSun" w:hAnsi="SimSun" w:eastAsia="SimSun"/>
                <w:b w:val="0"/>
                <w:i w:val="0"/>
                <w:color w:val="000000"/>
                <w:sz w:val="18"/>
              </w:rPr>
              <w:t xml:space="preserve"> 代理承销证券款</w:t>
            </w:r>
          </w:p>
        </w:tc>
        <w:tc>
          <w:tcPr>
            <w:tcW w:type="dxa" w:w="3300"/>
            <w:tcBorders>
              <w:start w:sz="4.0" w:val="single" w:color="#000000"/>
              <w:top w:sz="3.199999999999818" w:val="single" w:color="#000000"/>
              <w:end w:sz="4.0" w:val="single" w:color="#000000"/>
              <w:bottom w:sz="3.199999999999818" w:val="single" w:color="#000000"/>
            </w:tcBorders>
            <w:shd w:fill="ffffff"/>
            <w:tcMar>
              <w:start w:w="0" w:type="dxa"/>
              <w:end w:w="0" w:type="dxa"/>
            </w:tcMar>
          </w:tcPr>
          <w:p/>
        </w:tc>
        <w:tc>
          <w:tcPr>
            <w:tcW w:type="dxa" w:w="3298"/>
            <w:tcBorders>
              <w:start w:sz="4.0" w:val="single" w:color="#000000"/>
              <w:top w:sz="3.199999999999818" w:val="single" w:color="#000000"/>
              <w:end w:sz="4.0" w:val="single" w:color="#000000"/>
              <w:bottom w:sz="3.199999999999818" w:val="single" w:color="#000000"/>
            </w:tcBorders>
            <w:shd w:fill="ffffff"/>
            <w:tcMar>
              <w:start w:w="0" w:type="dxa"/>
              <w:end w:w="0" w:type="dxa"/>
            </w:tcMar>
          </w:tcPr>
          <w:p/>
        </w:tc>
      </w:tr>
      <w:tr>
        <w:trPr>
          <w:trHeight w:hRule="exact" w:val="324"/>
        </w:trPr>
        <w:tc>
          <w:tcPr>
            <w:tcW w:type="dxa" w:w="2968"/>
            <w:tcBorders>
              <w:start w:sz="3.1999999999999886" w:val="single" w:color="#000000"/>
              <w:top w:sz="3.199999999999818"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204" w:right="0" w:firstLine="0"/>
              <w:jc w:val="left"/>
            </w:pPr>
            <w:r>
              <w:rPr>
                <w:rFonts w:ascii="SimSun" w:hAnsi="SimSun" w:eastAsia="SimSun"/>
                <w:b w:val="0"/>
                <w:i w:val="0"/>
                <w:color w:val="000000"/>
                <w:sz w:val="18"/>
              </w:rPr>
              <w:t xml:space="preserve"> 应付职工薪酬 </w:t>
            </w:r>
          </w:p>
        </w:tc>
        <w:tc>
          <w:tcPr>
            <w:tcW w:type="dxa" w:w="3300"/>
            <w:tcBorders>
              <w:start w:sz="4.0" w:val="single" w:color="#000000"/>
              <w:top w:sz="3.199999999999818" w:val="single" w:color="#000000"/>
              <w:end w:sz="4.0" w:val="single" w:color="#000000"/>
              <w:bottom w:sz="4.0" w:val="single" w:color="#000000"/>
            </w:tcBorders>
            <w:shd w:fill="ffffff"/>
            <w:tcMar>
              <w:start w:w="0" w:type="dxa"/>
              <w:end w:w="0" w:type="dxa"/>
            </w:tcMar>
          </w:tcPr>
          <w:p>
            <w:pPr>
              <w:autoSpaceDN w:val="0"/>
              <w:autoSpaceDE w:val="0"/>
              <w:widowControl/>
              <w:spacing w:line="242" w:lineRule="auto" w:before="50" w:after="0"/>
              <w:ind w:left="0" w:right="0" w:firstLine="0"/>
              <w:jc w:val="right"/>
            </w:pPr>
            <w:r>
              <w:rPr>
                <w:rFonts w:ascii="ArialNarrow" w:hAnsi="ArialNarrow" w:eastAsia="ArialNarrow"/>
                <w:b w:val="0"/>
                <w:i w:val="0"/>
                <w:color w:val="000000"/>
                <w:sz w:val="18"/>
              </w:rPr>
              <w:t xml:space="preserve">67,963,394.69 </w:t>
            </w:r>
          </w:p>
        </w:tc>
        <w:tc>
          <w:tcPr>
            <w:tcW w:type="dxa" w:w="3298"/>
            <w:tcBorders>
              <w:start w:sz="4.0" w:val="single" w:color="#000000"/>
              <w:top w:sz="3.199999999999818" w:val="single" w:color="#000000"/>
              <w:end w:sz="4.0" w:val="single" w:color="#000000"/>
              <w:bottom w:sz="4.0" w:val="single" w:color="#000000"/>
            </w:tcBorders>
            <w:shd w:fill="ffffff"/>
            <w:tcMar>
              <w:start w:w="0" w:type="dxa"/>
              <w:end w:w="0" w:type="dxa"/>
            </w:tcMar>
          </w:tcPr>
          <w:p>
            <w:pPr>
              <w:autoSpaceDN w:val="0"/>
              <w:autoSpaceDE w:val="0"/>
              <w:widowControl/>
              <w:spacing w:line="242" w:lineRule="auto" w:before="50" w:after="0"/>
              <w:ind w:left="0" w:right="0" w:firstLine="0"/>
              <w:jc w:val="right"/>
            </w:pPr>
            <w:r>
              <w:rPr>
                <w:rFonts w:ascii="ArialNarrow" w:hAnsi="ArialNarrow" w:eastAsia="ArialNarrow"/>
                <w:b w:val="0"/>
                <w:i w:val="0"/>
                <w:color w:val="000000"/>
                <w:sz w:val="18"/>
              </w:rPr>
              <w:t xml:space="preserve">83,897,600.42 </w:t>
            </w:r>
          </w:p>
        </w:tc>
      </w:tr>
      <w:tr>
        <w:trPr>
          <w:trHeight w:hRule="exact" w:val="322"/>
        </w:trPr>
        <w:tc>
          <w:tcPr>
            <w:tcW w:type="dxa" w:w="2968"/>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4" w:after="0"/>
              <w:ind w:left="204" w:right="0" w:firstLine="0"/>
              <w:jc w:val="left"/>
            </w:pPr>
            <w:r>
              <w:rPr>
                <w:rFonts w:ascii="SimSun" w:hAnsi="SimSun" w:eastAsia="SimSun"/>
                <w:b w:val="0"/>
                <w:i w:val="0"/>
                <w:color w:val="000000"/>
                <w:sz w:val="18"/>
              </w:rPr>
              <w:t xml:space="preserve"> 应交税费 </w:t>
            </w:r>
          </w:p>
        </w:tc>
        <w:tc>
          <w:tcPr>
            <w:tcW w:type="dxa" w:w="3300"/>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2" w:lineRule="auto" w:before="48" w:after="0"/>
              <w:ind w:left="0" w:right="0" w:firstLine="0"/>
              <w:jc w:val="right"/>
            </w:pPr>
            <w:r>
              <w:rPr>
                <w:rFonts w:ascii="ArialNarrow" w:hAnsi="ArialNarrow" w:eastAsia="ArialNarrow"/>
                <w:b w:val="0"/>
                <w:i w:val="0"/>
                <w:color w:val="000000"/>
                <w:sz w:val="18"/>
              </w:rPr>
              <w:t xml:space="preserve">447,552,030.06 </w:t>
            </w:r>
          </w:p>
        </w:tc>
        <w:tc>
          <w:tcPr>
            <w:tcW w:type="dxa" w:w="3298"/>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2" w:lineRule="auto" w:before="48" w:after="0"/>
              <w:ind w:left="0" w:right="0" w:firstLine="0"/>
              <w:jc w:val="right"/>
            </w:pPr>
            <w:r>
              <w:rPr>
                <w:rFonts w:ascii="ArialNarrow" w:hAnsi="ArialNarrow" w:eastAsia="ArialNarrow"/>
                <w:b w:val="0"/>
                <w:i w:val="0"/>
                <w:color w:val="000000"/>
                <w:sz w:val="18"/>
              </w:rPr>
              <w:t xml:space="preserve">277,917,648.04 </w:t>
            </w:r>
          </w:p>
        </w:tc>
      </w:tr>
    </w:tbl>
    <w:p>
      <w:pPr>
        <w:autoSpaceDN w:val="0"/>
        <w:autoSpaceDE w:val="0"/>
        <w:widowControl/>
        <w:spacing w:line="233" w:lineRule="auto" w:before="284" w:after="0"/>
        <w:ind w:left="0" w:right="20" w:firstLine="0"/>
        <w:jc w:val="right"/>
      </w:pPr>
      <w:r>
        <w:rPr>
          <w:rFonts w:ascii="Times" w:hAnsi="Times" w:eastAsia="Times"/>
          <w:b w:val="0"/>
          <w:i w:val="0"/>
          <w:color w:val="000000"/>
          <w:sz w:val="18"/>
        </w:rPr>
        <w:t xml:space="preserve">51 </w:t>
      </w:r>
    </w:p>
    <w:p>
      <w:pPr>
        <w:sectPr>
          <w:pgSz w:w="11904" w:h="16840"/>
          <w:pgMar w:top="436" w:right="1066" w:bottom="500" w:left="1104" w:header="720" w:footer="720" w:gutter="0"/>
          <w:cols w:space="720" w:num="1" w:equalWidth="0">
            <w:col w:w="9734" w:space="0"/>
            <w:col w:w="9734" w:space="0"/>
            <w:col w:w="9794" w:space="0"/>
            <w:col w:w="9794" w:space="0"/>
            <w:col w:w="9734" w:space="0"/>
            <w:col w:w="9734" w:space="0"/>
            <w:col w:w="9734" w:space="0"/>
            <w:col w:w="9734" w:space="0"/>
            <w:col w:w="9734" w:space="0"/>
            <w:col w:w="9790" w:space="0"/>
            <w:col w:w="9788" w:space="0"/>
            <w:col w:w="9790" w:space="0"/>
            <w:col w:w="9790" w:space="0"/>
            <w:col w:w="9734" w:space="0"/>
            <w:col w:w="9734" w:space="0"/>
            <w:col w:w="9788" w:space="0"/>
            <w:col w:w="9790" w:space="0"/>
            <w:col w:w="9734" w:space="0"/>
            <w:col w:w="9734" w:space="0"/>
            <w:col w:w="9736" w:space="0"/>
            <w:col w:w="9734" w:space="0"/>
            <w:col w:w="9734" w:space="0"/>
            <w:col w:w="9734" w:space="0"/>
            <w:col w:w="9734" w:space="0"/>
            <w:col w:w="9734" w:space="0"/>
            <w:col w:w="9790" w:space="0"/>
            <w:col w:w="9734" w:space="0"/>
            <w:col w:w="9736" w:space="0"/>
            <w:col w:w="9734" w:space="0"/>
            <w:col w:w="9734" w:space="0"/>
            <w:col w:w="9790" w:space="0"/>
            <w:col w:w="9734" w:space="0"/>
            <w:col w:w="9780" w:space="0"/>
            <w:col w:w="9734" w:space="0"/>
            <w:col w:w="9790" w:space="0"/>
            <w:col w:w="9734" w:space="0"/>
            <w:col w:w="9734" w:space="0"/>
            <w:col w:w="9734" w:space="0"/>
            <w:col w:w="9734" w:space="0"/>
            <w:col w:w="9734" w:space="0"/>
            <w:col w:w="9788" w:space="0"/>
            <w:col w:w="9790" w:space="0"/>
            <w:col w:w="9788" w:space="0"/>
            <w:col w:w="9790" w:space="0"/>
            <w:col w:w="9734" w:space="0"/>
            <w:col w:w="9734" w:space="0"/>
            <w:col w:w="9734" w:space="0"/>
            <w:col w:w="9734" w:space="0"/>
            <w:col w:w="9734" w:space="0"/>
            <w:col w:w="9734" w:space="0"/>
            <w:col w:w="9734" w:space="0"/>
          </w:cols>
          <w:docGrid w:linePitch="360"/>
        </w:sectPr>
      </w:pPr>
    </w:p>
    <w:p>
      <w:pPr>
        <w:autoSpaceDN w:val="0"/>
        <w:autoSpaceDE w:val="0"/>
        <w:widowControl/>
        <w:spacing w:line="220" w:lineRule="exact" w:before="0" w:after="216"/>
        <w:ind w:left="0" w:right="0"/>
      </w:pPr>
    </w:p>
    <w:p>
      <w:pPr>
        <w:autoSpaceDN w:val="0"/>
        <w:autoSpaceDE w:val="0"/>
        <w:widowControl/>
        <w:spacing w:line="204" w:lineRule="auto" w:before="0" w:after="370"/>
        <w:ind w:left="0" w:right="66" w:firstLine="0"/>
        <w:jc w:val="right"/>
      </w:pPr>
      <w:r>
        <w:rPr>
          <w:rFonts w:ascii="SimSun" w:hAnsi="SimSun" w:eastAsia="SimSun"/>
          <w:b w:val="0"/>
          <w:i w:val="0"/>
          <w:color w:val="000000"/>
          <w:sz w:val="18"/>
        </w:rPr>
        <w:t>北方华锦化学工业股份有限公司</w:t>
      </w:r>
      <w:r>
        <w:rPr>
          <w:rFonts w:ascii="Times" w:hAnsi="Times" w:eastAsia="Times"/>
          <w:b w:val="0"/>
          <w:i w:val="0"/>
          <w:color w:val="000000"/>
          <w:sz w:val="18"/>
        </w:rPr>
        <w:t xml:space="preserve"> 2020</w:t>
      </w:r>
      <w:r>
        <w:rPr>
          <w:rFonts w:ascii="SimSun" w:hAnsi="SimSun" w:eastAsia="SimSun"/>
          <w:b w:val="0"/>
          <w:i w:val="0"/>
          <w:color w:val="000000"/>
          <w:sz w:val="18"/>
        </w:rPr>
        <w:t xml:space="preserve"> 年年度报告全文</w:t>
      </w:r>
    </w:p>
    <w:tbl>
      <w:tblPr>
        <w:tblW w:type="auto" w:w="0"/>
        <w:tblLayout w:type="fixed"/>
        <w:tblLook w:firstColumn="1" w:firstRow="1" w:lastColumn="0" w:lastRow="0" w:noHBand="0" w:noVBand="1" w:val="04A0"/>
        <w:tblInd w:w="30.0" w:type="dxa"/>
      </w:tblPr>
      <w:tblGrid>
        <w:gridCol w:w="3245"/>
        <w:gridCol w:w="3245"/>
        <w:gridCol w:w="3245"/>
      </w:tblGrid>
      <w:tr>
        <w:trPr>
          <w:trHeight w:hRule="exact" w:val="326"/>
        </w:trPr>
        <w:tc>
          <w:tcPr>
            <w:tcW w:type="dxa" w:w="2968"/>
            <w:tcBorders>
              <w:start w:sz="3.1999999999999886" w:val="single" w:color="#000000"/>
              <w:top w:sz="4.0" w:val="single" w:color="#000000"/>
              <w:end w:sz="4.0" w:val="single" w:color="#000000"/>
              <w:bottom w:sz="4.0" w:val="single" w:color="#000000"/>
            </w:tcBorders>
            <w:shd w:fill="dbdbdb"/>
            <w:tcMar>
              <w:start w:w="0" w:type="dxa"/>
              <w:end w:w="0" w:type="dxa"/>
            </w:tcMar>
          </w:tcPr>
          <w:tbl>
            <w:tblPr>
              <w:tblW w:type="auto" w:w="0"/>
              <w:tblLayout w:type="fixed"/>
              <w:tblLook w:firstColumn="1" w:firstRow="1" w:lastColumn="0" w:lastRow="0" w:noHBand="0" w:noVBand="1" w:val="04A0"/>
              <w:tblInd w:w="24.000000000000057" w:type="dxa"/>
            </w:tblPr>
            <w:tblGrid>
              <w:gridCol w:w="2968"/>
            </w:tblGrid>
            <w:tr>
              <w:trPr>
                <w:trHeight w:hRule="exact" w:val="294"/>
              </w:trPr>
              <w:tc>
                <w:tcPr>
                  <w:tcW w:type="dxa" w:w="2910"/>
                  <w:tcBorders/>
                  <w:shd w:fill="dbdbdb"/>
                  <w:tcMar>
                    <w:start w:w="0" w:type="dxa"/>
                    <w:end w:w="0" w:type="dxa"/>
                  </w:tcMar>
                </w:tcPr>
                <w:p>
                  <w:pPr>
                    <w:autoSpaceDN w:val="0"/>
                    <w:autoSpaceDE w:val="0"/>
                    <w:widowControl/>
                    <w:spacing w:line="185" w:lineRule="auto" w:before="66" w:after="0"/>
                    <w:ind w:left="180" w:right="0" w:firstLine="0"/>
                    <w:jc w:val="left"/>
                  </w:pPr>
                  <w:r>
                    <w:rPr>
                      <w:rFonts w:ascii="SimSun" w:hAnsi="SimSun" w:eastAsia="SimSun"/>
                      <w:b w:val="0"/>
                      <w:i w:val="0"/>
                      <w:color w:val="000000"/>
                      <w:sz w:val="18"/>
                    </w:rPr>
                    <w:t xml:space="preserve"> 其他应付款 </w:t>
                  </w:r>
                </w:p>
              </w:tc>
            </w:tr>
          </w:tbl>
          <w:p>
            <w:pPr>
              <w:autoSpaceDN w:val="0"/>
              <w:autoSpaceDE w:val="0"/>
              <w:widowControl/>
              <w:spacing w:line="14" w:lineRule="exact" w:before="0" w:after="0"/>
              <w:ind w:left="0" w:right="0"/>
            </w:pPr>
          </w:p>
        </w:tc>
        <w:tc>
          <w:tcPr>
            <w:tcW w:type="dxa" w:w="3300"/>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2" w:lineRule="auto" w:before="50" w:after="0"/>
              <w:ind w:left="0" w:right="0" w:firstLine="0"/>
              <w:jc w:val="right"/>
            </w:pPr>
            <w:r>
              <w:rPr>
                <w:rFonts w:ascii="ArialNarrow" w:hAnsi="ArialNarrow" w:eastAsia="ArialNarrow"/>
                <w:b w:val="0"/>
                <w:i w:val="0"/>
                <w:color w:val="000000"/>
                <w:sz w:val="18"/>
              </w:rPr>
              <w:t xml:space="preserve">206,679,756.94 </w:t>
            </w:r>
          </w:p>
        </w:tc>
        <w:tc>
          <w:tcPr>
            <w:tcW w:type="dxa" w:w="3298"/>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2" w:lineRule="auto" w:before="50" w:after="0"/>
              <w:ind w:left="0" w:right="0" w:firstLine="0"/>
              <w:jc w:val="right"/>
            </w:pPr>
            <w:r>
              <w:rPr>
                <w:rFonts w:ascii="ArialNarrow" w:hAnsi="ArialNarrow" w:eastAsia="ArialNarrow"/>
                <w:b w:val="0"/>
                <w:i w:val="0"/>
                <w:color w:val="000000"/>
                <w:sz w:val="18"/>
              </w:rPr>
              <w:t xml:space="preserve">251,825,329.86 </w:t>
            </w:r>
          </w:p>
        </w:tc>
      </w:tr>
      <w:tr>
        <w:trPr>
          <w:trHeight w:hRule="exact" w:val="320"/>
        </w:trPr>
        <w:tc>
          <w:tcPr>
            <w:tcW w:type="dxa" w:w="2968"/>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4" w:after="0"/>
              <w:ind w:left="384" w:right="0" w:firstLine="0"/>
              <w:jc w:val="left"/>
            </w:pPr>
            <w:r>
              <w:rPr>
                <w:rFonts w:ascii="SimSun" w:hAnsi="SimSun" w:eastAsia="SimSun"/>
                <w:b w:val="0"/>
                <w:i w:val="0"/>
                <w:color w:val="000000"/>
                <w:sz w:val="18"/>
              </w:rPr>
              <w:t xml:space="preserve"> 其中：应付利息 </w:t>
            </w:r>
          </w:p>
        </w:tc>
        <w:tc>
          <w:tcPr>
            <w:tcW w:type="dxa" w:w="3300"/>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48" w:after="0"/>
              <w:ind w:left="0" w:right="0" w:firstLine="0"/>
              <w:jc w:val="right"/>
            </w:pPr>
            <w:r>
              <w:rPr>
                <w:rFonts w:ascii="ArialNarrow" w:hAnsi="ArialNarrow" w:eastAsia="ArialNarrow"/>
                <w:b w:val="0"/>
                <w:i w:val="0"/>
                <w:color w:val="000000"/>
                <w:sz w:val="18"/>
              </w:rPr>
              <w:t xml:space="preserve">22,445,015.60 </w:t>
            </w:r>
          </w:p>
        </w:tc>
        <w:tc>
          <w:tcPr>
            <w:tcW w:type="dxa" w:w="3298"/>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48" w:after="0"/>
              <w:ind w:left="0" w:right="0" w:firstLine="0"/>
              <w:jc w:val="right"/>
            </w:pPr>
            <w:r>
              <w:rPr>
                <w:rFonts w:ascii="ArialNarrow" w:hAnsi="ArialNarrow" w:eastAsia="ArialNarrow"/>
                <w:b w:val="0"/>
                <w:i w:val="0"/>
                <w:color w:val="000000"/>
                <w:sz w:val="18"/>
              </w:rPr>
              <w:t xml:space="preserve">23,566,963.93 </w:t>
            </w:r>
          </w:p>
        </w:tc>
      </w:tr>
      <w:tr>
        <w:trPr>
          <w:trHeight w:hRule="exact" w:val="326"/>
        </w:trPr>
        <w:tc>
          <w:tcPr>
            <w:tcW w:type="dxa" w:w="2968"/>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0" w:right="1134" w:firstLine="0"/>
              <w:jc w:val="right"/>
            </w:pPr>
            <w:r>
              <w:rPr>
                <w:rFonts w:ascii="SimSun" w:hAnsi="SimSun" w:eastAsia="SimSun"/>
                <w:b w:val="0"/>
                <w:i w:val="0"/>
                <w:color w:val="000000"/>
                <w:sz w:val="18"/>
              </w:rPr>
              <w:t xml:space="preserve"> 应付股利 </w:t>
            </w:r>
          </w:p>
        </w:tc>
        <w:tc>
          <w:tcPr>
            <w:tcW w:type="dxa" w:w="3300"/>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5,819,779.41 </w:t>
            </w:r>
          </w:p>
        </w:tc>
        <w:tc>
          <w:tcPr>
            <w:tcW w:type="dxa" w:w="3298"/>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6,002,555.14 </w:t>
            </w:r>
          </w:p>
        </w:tc>
      </w:tr>
      <w:tr>
        <w:trPr>
          <w:trHeight w:hRule="exact" w:val="322"/>
        </w:trPr>
        <w:tc>
          <w:tcPr>
            <w:tcW w:type="dxa" w:w="2968"/>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204" w:right="0" w:firstLine="0"/>
              <w:jc w:val="left"/>
            </w:pPr>
            <w:r>
              <w:rPr>
                <w:rFonts w:ascii="SimSun" w:hAnsi="SimSun" w:eastAsia="SimSun"/>
                <w:b w:val="0"/>
                <w:i w:val="0"/>
                <w:color w:val="000000"/>
                <w:sz w:val="18"/>
              </w:rPr>
              <w:t xml:space="preserve"> 应付手续费及佣金</w:t>
            </w:r>
          </w:p>
        </w:tc>
        <w:tc>
          <w:tcPr>
            <w:tcW w:type="dxa" w:w="3300"/>
            <w:tcBorders>
              <w:start w:sz="4.0" w:val="single" w:color="#000000"/>
              <w:top w:sz="4.0" w:val="single" w:color="#000000"/>
              <w:end w:sz="4.0" w:val="single" w:color="#000000"/>
              <w:bottom w:sz="4.0" w:val="single" w:color="#000000"/>
            </w:tcBorders>
            <w:shd w:fill="ffffff"/>
            <w:tcMar>
              <w:start w:w="0" w:type="dxa"/>
              <w:end w:w="0" w:type="dxa"/>
            </w:tcMar>
          </w:tcPr>
          <w:p/>
        </w:tc>
        <w:tc>
          <w:tcPr>
            <w:tcW w:type="dxa" w:w="3298"/>
            <w:tcBorders>
              <w:start w:sz="4.0" w:val="single" w:color="#000000"/>
              <w:top w:sz="4.0" w:val="single" w:color="#000000"/>
              <w:end w:sz="4.0" w:val="single" w:color="#000000"/>
              <w:bottom w:sz="4.0" w:val="single" w:color="#000000"/>
            </w:tcBorders>
            <w:shd w:fill="ffffff"/>
            <w:tcMar>
              <w:start w:w="0" w:type="dxa"/>
              <w:end w:w="0" w:type="dxa"/>
            </w:tcMar>
          </w:tcPr>
          <w:p/>
        </w:tc>
      </w:tr>
      <w:tr>
        <w:trPr>
          <w:trHeight w:hRule="exact" w:val="326"/>
        </w:trPr>
        <w:tc>
          <w:tcPr>
            <w:tcW w:type="dxa" w:w="2968"/>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204" w:right="0" w:firstLine="0"/>
              <w:jc w:val="left"/>
            </w:pPr>
            <w:r>
              <w:rPr>
                <w:rFonts w:ascii="SimSun" w:hAnsi="SimSun" w:eastAsia="SimSun"/>
                <w:b w:val="0"/>
                <w:i w:val="0"/>
                <w:color w:val="000000"/>
                <w:sz w:val="18"/>
              </w:rPr>
              <w:t xml:space="preserve"> 应付分保账款</w:t>
            </w:r>
          </w:p>
        </w:tc>
        <w:tc>
          <w:tcPr>
            <w:tcW w:type="dxa" w:w="3300"/>
            <w:tcBorders>
              <w:start w:sz="4.0" w:val="single" w:color="#000000"/>
              <w:top w:sz="4.0" w:val="single" w:color="#000000"/>
              <w:end w:sz="4.0" w:val="single" w:color="#000000"/>
              <w:bottom w:sz="4.0" w:val="single" w:color="#000000"/>
            </w:tcBorders>
            <w:shd w:fill="ffffff"/>
            <w:tcMar>
              <w:start w:w="0" w:type="dxa"/>
              <w:end w:w="0" w:type="dxa"/>
            </w:tcMar>
          </w:tcPr>
          <w:p/>
        </w:tc>
        <w:tc>
          <w:tcPr>
            <w:tcW w:type="dxa" w:w="3298"/>
            <w:tcBorders>
              <w:start w:sz="4.0" w:val="single" w:color="#000000"/>
              <w:top w:sz="4.0" w:val="single" w:color="#000000"/>
              <w:end w:sz="4.0" w:val="single" w:color="#000000"/>
              <w:bottom w:sz="4.0" w:val="single" w:color="#000000"/>
            </w:tcBorders>
            <w:shd w:fill="ffffff"/>
            <w:tcMar>
              <w:start w:w="0" w:type="dxa"/>
              <w:end w:w="0" w:type="dxa"/>
            </w:tcMar>
          </w:tcPr>
          <w:p/>
        </w:tc>
      </w:tr>
      <w:tr>
        <w:trPr>
          <w:trHeight w:hRule="exact" w:val="320"/>
        </w:trPr>
        <w:tc>
          <w:tcPr>
            <w:tcW w:type="dxa" w:w="2968"/>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204" w:right="0" w:firstLine="0"/>
              <w:jc w:val="left"/>
            </w:pPr>
            <w:r>
              <w:rPr>
                <w:rFonts w:ascii="SimSun" w:hAnsi="SimSun" w:eastAsia="SimSun"/>
                <w:b w:val="0"/>
                <w:i w:val="0"/>
                <w:color w:val="000000"/>
                <w:sz w:val="18"/>
              </w:rPr>
              <w:t xml:space="preserve"> 持有待售负债</w:t>
            </w:r>
          </w:p>
        </w:tc>
        <w:tc>
          <w:tcPr>
            <w:tcW w:type="dxa" w:w="3300"/>
            <w:tcBorders>
              <w:start w:sz="4.0" w:val="single" w:color="#000000"/>
              <w:top w:sz="4.0" w:val="single" w:color="#000000"/>
              <w:end w:sz="4.0" w:val="single" w:color="#000000"/>
              <w:bottom w:sz="4.0" w:val="single" w:color="#000000"/>
            </w:tcBorders>
            <w:shd w:fill="ffffff"/>
            <w:tcMar>
              <w:start w:w="0" w:type="dxa"/>
              <w:end w:w="0" w:type="dxa"/>
            </w:tcMar>
          </w:tcPr>
          <w:p/>
        </w:tc>
        <w:tc>
          <w:tcPr>
            <w:tcW w:type="dxa" w:w="3298"/>
            <w:tcBorders>
              <w:start w:sz="4.0" w:val="single" w:color="#000000"/>
              <w:top w:sz="4.0" w:val="single" w:color="#000000"/>
              <w:end w:sz="4.0" w:val="single" w:color="#000000"/>
              <w:bottom w:sz="4.0" w:val="single" w:color="#000000"/>
            </w:tcBorders>
            <w:shd w:fill="ffffff"/>
            <w:tcMar>
              <w:start w:w="0" w:type="dxa"/>
              <w:end w:w="0" w:type="dxa"/>
            </w:tcMar>
          </w:tcPr>
          <w:p/>
        </w:tc>
      </w:tr>
      <w:tr>
        <w:trPr>
          <w:trHeight w:hRule="exact" w:val="324"/>
        </w:trPr>
        <w:tc>
          <w:tcPr>
            <w:tcW w:type="dxa" w:w="2968"/>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70" w:after="0"/>
              <w:ind w:left="204" w:right="0" w:firstLine="0"/>
              <w:jc w:val="left"/>
            </w:pPr>
            <w:r>
              <w:rPr>
                <w:rFonts w:ascii="SimSun" w:hAnsi="SimSun" w:eastAsia="SimSun"/>
                <w:b w:val="0"/>
                <w:i w:val="0"/>
                <w:color w:val="000000"/>
                <w:sz w:val="18"/>
              </w:rPr>
              <w:t xml:space="preserve"> 一年内到期的非流动负债 </w:t>
            </w:r>
          </w:p>
        </w:tc>
        <w:tc>
          <w:tcPr>
            <w:tcW w:type="dxa" w:w="3300"/>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4" w:after="0"/>
              <w:ind w:left="0" w:right="0" w:firstLine="0"/>
              <w:jc w:val="right"/>
            </w:pPr>
            <w:r>
              <w:rPr>
                <w:rFonts w:ascii="ArialNarrow" w:hAnsi="ArialNarrow" w:eastAsia="ArialNarrow"/>
                <w:b w:val="0"/>
                <w:i w:val="0"/>
                <w:color w:val="000000"/>
                <w:sz w:val="18"/>
              </w:rPr>
              <w:t xml:space="preserve">3,899,220,429.53 </w:t>
            </w:r>
          </w:p>
        </w:tc>
        <w:tc>
          <w:tcPr>
            <w:tcW w:type="dxa" w:w="3298"/>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4" w:after="0"/>
              <w:ind w:left="0" w:right="0" w:firstLine="0"/>
              <w:jc w:val="right"/>
            </w:pPr>
            <w:r>
              <w:rPr>
                <w:rFonts w:ascii="ArialNarrow" w:hAnsi="ArialNarrow" w:eastAsia="ArialNarrow"/>
                <w:b w:val="0"/>
                <w:i w:val="0"/>
                <w:color w:val="000000"/>
                <w:sz w:val="18"/>
              </w:rPr>
              <w:t xml:space="preserve">48,398,171.13 </w:t>
            </w:r>
          </w:p>
        </w:tc>
      </w:tr>
      <w:tr>
        <w:trPr>
          <w:trHeight w:hRule="exact" w:val="324"/>
        </w:trPr>
        <w:tc>
          <w:tcPr>
            <w:tcW w:type="dxa" w:w="2968"/>
            <w:tcBorders>
              <w:start w:sz="3.1999999999999886" w:val="single" w:color="#000000"/>
              <w:top w:sz="4.0" w:val="single" w:color="#000000"/>
              <w:end w:sz="4.0" w:val="single" w:color="#000000"/>
              <w:bottom w:sz="3.2000000000000455" w:val="single" w:color="#000000"/>
            </w:tcBorders>
            <w:shd w:fill="dbdbdb"/>
            <w:tcMar>
              <w:start w:w="0" w:type="dxa"/>
              <w:end w:w="0" w:type="dxa"/>
            </w:tcMar>
          </w:tcPr>
          <w:p>
            <w:pPr>
              <w:autoSpaceDN w:val="0"/>
              <w:autoSpaceDE w:val="0"/>
              <w:widowControl/>
              <w:spacing w:line="185" w:lineRule="auto" w:before="66" w:after="0"/>
              <w:ind w:left="204" w:right="0" w:firstLine="0"/>
              <w:jc w:val="left"/>
            </w:pPr>
            <w:r>
              <w:rPr>
                <w:rFonts w:ascii="SimSun" w:hAnsi="SimSun" w:eastAsia="SimSun"/>
                <w:b w:val="0"/>
                <w:i w:val="0"/>
                <w:color w:val="000000"/>
                <w:sz w:val="18"/>
              </w:rPr>
              <w:t xml:space="preserve"> 其他流动负债 </w:t>
            </w:r>
          </w:p>
        </w:tc>
        <w:tc>
          <w:tcPr>
            <w:tcW w:type="dxa" w:w="3300"/>
            <w:tcBorders>
              <w:start w:sz="4.0" w:val="single" w:color="#000000"/>
              <w:top w:sz="4.0" w:val="single" w:color="#000000"/>
              <w:end w:sz="4.0" w:val="single" w:color="#000000"/>
              <w:bottom w:sz="3.2000000000000455"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42,142,658.86 </w:t>
            </w:r>
          </w:p>
        </w:tc>
        <w:tc>
          <w:tcPr>
            <w:tcW w:type="dxa" w:w="3298"/>
            <w:tcBorders>
              <w:start w:sz="4.0" w:val="single" w:color="#000000"/>
              <w:top w:sz="4.0" w:val="single" w:color="#000000"/>
              <w:end w:sz="4.0" w:val="single" w:color="#000000"/>
              <w:bottom w:sz="3.2000000000000455" w:val="single" w:color="#000000"/>
            </w:tcBorders>
            <w:shd w:fill="ffffff"/>
            <w:tcMar>
              <w:start w:w="0" w:type="dxa"/>
              <w:end w:w="0" w:type="dxa"/>
            </w:tcMar>
          </w:tcPr>
          <w:p/>
        </w:tc>
      </w:tr>
      <w:tr>
        <w:trPr>
          <w:trHeight w:hRule="exact" w:val="324"/>
        </w:trPr>
        <w:tc>
          <w:tcPr>
            <w:tcW w:type="dxa" w:w="2968"/>
            <w:tcBorders>
              <w:start w:sz="3.1999999999999886" w:val="single" w:color="#000000"/>
              <w:top w:sz="3.2000000000000455" w:val="single" w:color="#000000"/>
              <w:end w:sz="4.0" w:val="single" w:color="#000000"/>
              <w:bottom w:sz="3.2000000000000455" w:val="single" w:color="#000000"/>
            </w:tcBorders>
            <w:shd w:fill="dbdbdb"/>
            <w:tcMar>
              <w:start w:w="0" w:type="dxa"/>
              <w:end w:w="0" w:type="dxa"/>
            </w:tcMar>
          </w:tcPr>
          <w:p>
            <w:pPr>
              <w:autoSpaceDN w:val="0"/>
              <w:autoSpaceDE w:val="0"/>
              <w:widowControl/>
              <w:spacing w:line="185" w:lineRule="auto" w:before="68" w:after="0"/>
              <w:ind w:left="24" w:right="0" w:firstLine="0"/>
              <w:jc w:val="left"/>
            </w:pPr>
            <w:r>
              <w:rPr>
                <w:rFonts w:ascii="SimSun" w:hAnsi="SimSun" w:eastAsia="SimSun"/>
                <w:b w:val="0"/>
                <w:i w:val="0"/>
                <w:color w:val="000000"/>
                <w:sz w:val="18"/>
              </w:rPr>
              <w:t xml:space="preserve">流动负债合计 </w:t>
            </w:r>
          </w:p>
        </w:tc>
        <w:tc>
          <w:tcPr>
            <w:tcW w:type="dxa" w:w="3300"/>
            <w:tcBorders>
              <w:start w:sz="4.0" w:val="single" w:color="#000000"/>
              <w:top w:sz="3.2000000000000455" w:val="single" w:color="#000000"/>
              <w:end w:sz="4.0" w:val="single" w:color="#000000"/>
              <w:bottom w:sz="3.2000000000000455" w:val="single" w:color="#000000"/>
            </w:tcBorders>
            <w:shd w:fill="ffffff"/>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7,481,102,791.60 </w:t>
            </w:r>
          </w:p>
        </w:tc>
        <w:tc>
          <w:tcPr>
            <w:tcW w:type="dxa" w:w="3298"/>
            <w:tcBorders>
              <w:start w:sz="4.0" w:val="single" w:color="#000000"/>
              <w:top w:sz="3.2000000000000455" w:val="single" w:color="#000000"/>
              <w:end w:sz="4.0" w:val="single" w:color="#000000"/>
              <w:bottom w:sz="3.2000000000000455" w:val="single" w:color="#000000"/>
            </w:tcBorders>
            <w:shd w:fill="ffffff"/>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9,045,730,710.94 </w:t>
            </w:r>
          </w:p>
        </w:tc>
      </w:tr>
      <w:tr>
        <w:trPr>
          <w:trHeight w:hRule="exact" w:val="322"/>
        </w:trPr>
        <w:tc>
          <w:tcPr>
            <w:tcW w:type="dxa" w:w="2968"/>
            <w:tcBorders>
              <w:start w:sz="3.1999999999999886" w:val="single" w:color="#000000"/>
              <w:top w:sz="3.2000000000000455"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非流动负债：</w:t>
            </w:r>
          </w:p>
        </w:tc>
        <w:tc>
          <w:tcPr>
            <w:tcW w:type="dxa" w:w="3300"/>
            <w:tcBorders>
              <w:start w:sz="4.0" w:val="single" w:color="#000000"/>
              <w:top w:sz="3.2000000000000455" w:val="single" w:color="#000000"/>
              <w:end w:sz="4.0" w:val="single" w:color="#000000"/>
              <w:bottom w:sz="4.0" w:val="single" w:color="#000000"/>
            </w:tcBorders>
            <w:shd w:fill="ffffff"/>
            <w:tcMar>
              <w:start w:w="0" w:type="dxa"/>
              <w:end w:w="0" w:type="dxa"/>
            </w:tcMar>
          </w:tcPr>
          <w:p/>
        </w:tc>
        <w:tc>
          <w:tcPr>
            <w:tcW w:type="dxa" w:w="3298"/>
            <w:tcBorders>
              <w:start w:sz="4.0" w:val="single" w:color="#000000"/>
              <w:top w:sz="3.2000000000000455" w:val="single" w:color="#000000"/>
              <w:end w:sz="4.0" w:val="single" w:color="#000000"/>
              <w:bottom w:sz="4.0" w:val="single" w:color="#000000"/>
            </w:tcBorders>
            <w:shd w:fill="ffffff"/>
            <w:tcMar>
              <w:start w:w="0" w:type="dxa"/>
              <w:end w:w="0" w:type="dxa"/>
            </w:tcMar>
          </w:tcPr>
          <w:p/>
        </w:tc>
      </w:tr>
      <w:tr>
        <w:trPr>
          <w:trHeight w:hRule="exact" w:val="326"/>
        </w:trPr>
        <w:tc>
          <w:tcPr>
            <w:tcW w:type="dxa" w:w="2968"/>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204" w:right="0" w:firstLine="0"/>
              <w:jc w:val="left"/>
            </w:pPr>
            <w:r>
              <w:rPr>
                <w:rFonts w:ascii="SimSun" w:hAnsi="SimSun" w:eastAsia="SimSun"/>
                <w:b w:val="0"/>
                <w:i w:val="0"/>
                <w:color w:val="000000"/>
                <w:sz w:val="18"/>
              </w:rPr>
              <w:t xml:space="preserve"> 保险合同准备金</w:t>
            </w:r>
          </w:p>
        </w:tc>
        <w:tc>
          <w:tcPr>
            <w:tcW w:type="dxa" w:w="3300"/>
            <w:tcBorders>
              <w:start w:sz="4.0" w:val="single" w:color="#000000"/>
              <w:top w:sz="4.0" w:val="single" w:color="#000000"/>
              <w:end w:sz="4.0" w:val="single" w:color="#000000"/>
              <w:bottom w:sz="4.0" w:val="single" w:color="#000000"/>
            </w:tcBorders>
            <w:shd w:fill="ffffff"/>
            <w:tcMar>
              <w:start w:w="0" w:type="dxa"/>
              <w:end w:w="0" w:type="dxa"/>
            </w:tcMar>
          </w:tcPr>
          <w:p/>
        </w:tc>
        <w:tc>
          <w:tcPr>
            <w:tcW w:type="dxa" w:w="3298"/>
            <w:tcBorders>
              <w:start w:sz="4.0" w:val="single" w:color="#000000"/>
              <w:top w:sz="4.0" w:val="single" w:color="#000000"/>
              <w:end w:sz="4.0" w:val="single" w:color="#000000"/>
              <w:bottom w:sz="4.0" w:val="single" w:color="#000000"/>
            </w:tcBorders>
            <w:shd w:fill="ffffff"/>
            <w:tcMar>
              <w:start w:w="0" w:type="dxa"/>
              <w:end w:w="0" w:type="dxa"/>
            </w:tcMar>
          </w:tcPr>
          <w:p/>
        </w:tc>
      </w:tr>
      <w:tr>
        <w:trPr>
          <w:trHeight w:hRule="exact" w:val="320"/>
        </w:trPr>
        <w:tc>
          <w:tcPr>
            <w:tcW w:type="dxa" w:w="2968"/>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204" w:right="0" w:firstLine="0"/>
              <w:jc w:val="left"/>
            </w:pPr>
            <w:r>
              <w:rPr>
                <w:rFonts w:ascii="SimSun" w:hAnsi="SimSun" w:eastAsia="SimSun"/>
                <w:b w:val="0"/>
                <w:i w:val="0"/>
                <w:color w:val="000000"/>
                <w:sz w:val="18"/>
              </w:rPr>
              <w:t xml:space="preserve"> 长期借款 </w:t>
            </w:r>
          </w:p>
        </w:tc>
        <w:tc>
          <w:tcPr>
            <w:tcW w:type="dxa" w:w="3300"/>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5,924,023,565.18 </w:t>
            </w:r>
          </w:p>
        </w:tc>
        <w:tc>
          <w:tcPr>
            <w:tcW w:type="dxa" w:w="3298"/>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3,257,527,188.78 </w:t>
            </w:r>
          </w:p>
        </w:tc>
      </w:tr>
      <w:tr>
        <w:trPr>
          <w:trHeight w:hRule="exact" w:val="324"/>
        </w:trPr>
        <w:tc>
          <w:tcPr>
            <w:tcW w:type="dxa" w:w="2968"/>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70" w:after="0"/>
              <w:ind w:left="204" w:right="0" w:firstLine="0"/>
              <w:jc w:val="left"/>
            </w:pPr>
            <w:r>
              <w:rPr>
                <w:rFonts w:ascii="SimSun" w:hAnsi="SimSun" w:eastAsia="SimSun"/>
                <w:b w:val="0"/>
                <w:i w:val="0"/>
                <w:color w:val="000000"/>
                <w:sz w:val="18"/>
              </w:rPr>
              <w:t xml:space="preserve"> 应付债券 </w:t>
            </w:r>
          </w:p>
        </w:tc>
        <w:tc>
          <w:tcPr>
            <w:tcW w:type="dxa" w:w="3300"/>
            <w:tcBorders>
              <w:start w:sz="4.0" w:val="single" w:color="#000000"/>
              <w:top w:sz="4.0" w:val="single" w:color="#000000"/>
              <w:end w:sz="4.0" w:val="single" w:color="#000000"/>
              <w:bottom w:sz="4.0" w:val="single" w:color="#000000"/>
            </w:tcBorders>
            <w:shd w:fill="ffffff"/>
            <w:tcMar>
              <w:start w:w="0" w:type="dxa"/>
              <w:end w:w="0" w:type="dxa"/>
            </w:tcMar>
          </w:tcPr>
          <w:p/>
        </w:tc>
        <w:tc>
          <w:tcPr>
            <w:tcW w:type="dxa" w:w="3298"/>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4" w:after="0"/>
              <w:ind w:left="0" w:right="0" w:firstLine="0"/>
              <w:jc w:val="right"/>
            </w:pPr>
            <w:r>
              <w:rPr>
                <w:rFonts w:ascii="ArialNarrow" w:hAnsi="ArialNarrow" w:eastAsia="ArialNarrow"/>
                <w:b w:val="0"/>
                <w:i w:val="0"/>
                <w:color w:val="000000"/>
                <w:sz w:val="18"/>
              </w:rPr>
              <w:t xml:space="preserve">2,497,716,075.33 </w:t>
            </w:r>
          </w:p>
        </w:tc>
      </w:tr>
      <w:tr>
        <w:trPr>
          <w:trHeight w:hRule="exact" w:val="324"/>
        </w:trPr>
        <w:tc>
          <w:tcPr>
            <w:tcW w:type="dxa" w:w="2968"/>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8" w:after="0"/>
              <w:ind w:left="384" w:right="0" w:firstLine="0"/>
              <w:jc w:val="left"/>
            </w:pPr>
            <w:r>
              <w:rPr>
                <w:rFonts w:ascii="SimSun" w:hAnsi="SimSun" w:eastAsia="SimSun"/>
                <w:b w:val="0"/>
                <w:i w:val="0"/>
                <w:color w:val="000000"/>
                <w:sz w:val="18"/>
              </w:rPr>
              <w:t xml:space="preserve"> 其中：优先股</w:t>
            </w:r>
          </w:p>
        </w:tc>
        <w:tc>
          <w:tcPr>
            <w:tcW w:type="dxa" w:w="3300"/>
            <w:tcBorders>
              <w:start w:sz="4.0" w:val="single" w:color="#000000"/>
              <w:top w:sz="4.0" w:val="single" w:color="#000000"/>
              <w:end w:sz="4.0" w:val="single" w:color="#000000"/>
              <w:bottom w:sz="4.0" w:val="single" w:color="#000000"/>
            </w:tcBorders>
            <w:shd w:fill="ffffff"/>
            <w:tcMar>
              <w:start w:w="0" w:type="dxa"/>
              <w:end w:w="0" w:type="dxa"/>
            </w:tcMar>
          </w:tcPr>
          <w:p/>
        </w:tc>
        <w:tc>
          <w:tcPr>
            <w:tcW w:type="dxa" w:w="3298"/>
            <w:tcBorders>
              <w:start w:sz="4.0" w:val="single" w:color="#000000"/>
              <w:top w:sz="4.0" w:val="single" w:color="#000000"/>
              <w:end w:sz="4.0" w:val="single" w:color="#000000"/>
              <w:bottom w:sz="4.0" w:val="single" w:color="#000000"/>
            </w:tcBorders>
            <w:shd w:fill="ffffff"/>
            <w:tcMar>
              <w:start w:w="0" w:type="dxa"/>
              <w:end w:w="0" w:type="dxa"/>
            </w:tcMar>
          </w:tcPr>
          <w:p/>
        </w:tc>
      </w:tr>
      <w:tr>
        <w:trPr>
          <w:trHeight w:hRule="exact" w:val="326"/>
        </w:trPr>
        <w:tc>
          <w:tcPr>
            <w:tcW w:type="dxa" w:w="2968"/>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0" w:right="1314" w:firstLine="0"/>
              <w:jc w:val="right"/>
            </w:pPr>
            <w:r>
              <w:rPr>
                <w:rFonts w:ascii="SimSun" w:hAnsi="SimSun" w:eastAsia="SimSun"/>
                <w:b w:val="0"/>
                <w:i w:val="0"/>
                <w:color w:val="000000"/>
                <w:sz w:val="18"/>
              </w:rPr>
              <w:t xml:space="preserve"> 永续债</w:t>
            </w:r>
          </w:p>
        </w:tc>
        <w:tc>
          <w:tcPr>
            <w:tcW w:type="dxa" w:w="3300"/>
            <w:tcBorders>
              <w:start w:sz="4.0" w:val="single" w:color="#000000"/>
              <w:top w:sz="4.0" w:val="single" w:color="#000000"/>
              <w:end w:sz="4.0" w:val="single" w:color="#000000"/>
              <w:bottom w:sz="4.0" w:val="single" w:color="#000000"/>
            </w:tcBorders>
            <w:shd w:fill="ffffff"/>
            <w:tcMar>
              <w:start w:w="0" w:type="dxa"/>
              <w:end w:w="0" w:type="dxa"/>
            </w:tcMar>
          </w:tcPr>
          <w:p/>
        </w:tc>
        <w:tc>
          <w:tcPr>
            <w:tcW w:type="dxa" w:w="3298"/>
            <w:tcBorders>
              <w:start w:sz="4.0" w:val="single" w:color="#000000"/>
              <w:top w:sz="4.0" w:val="single" w:color="#000000"/>
              <w:end w:sz="4.0" w:val="single" w:color="#000000"/>
              <w:bottom w:sz="4.0" w:val="single" w:color="#000000"/>
            </w:tcBorders>
            <w:shd w:fill="ffffff"/>
            <w:tcMar>
              <w:start w:w="0" w:type="dxa"/>
              <w:end w:w="0" w:type="dxa"/>
            </w:tcMar>
          </w:tcPr>
          <w:p/>
        </w:tc>
      </w:tr>
      <w:tr>
        <w:trPr>
          <w:trHeight w:hRule="exact" w:val="324"/>
        </w:trPr>
        <w:tc>
          <w:tcPr>
            <w:tcW w:type="dxa" w:w="2968"/>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204" w:right="0" w:firstLine="0"/>
              <w:jc w:val="left"/>
            </w:pPr>
            <w:r>
              <w:rPr>
                <w:rFonts w:ascii="SimSun" w:hAnsi="SimSun" w:eastAsia="SimSun"/>
                <w:b w:val="0"/>
                <w:i w:val="0"/>
                <w:color w:val="000000"/>
                <w:sz w:val="18"/>
              </w:rPr>
              <w:t xml:space="preserve"> 租赁负债</w:t>
            </w:r>
          </w:p>
        </w:tc>
        <w:tc>
          <w:tcPr>
            <w:tcW w:type="dxa" w:w="3300"/>
            <w:tcBorders>
              <w:start w:sz="4.0" w:val="single" w:color="#000000"/>
              <w:top w:sz="4.0" w:val="single" w:color="#000000"/>
              <w:end w:sz="4.0" w:val="single" w:color="#000000"/>
              <w:bottom w:sz="4.0" w:val="single" w:color="#000000"/>
            </w:tcBorders>
            <w:shd w:fill="ffffff"/>
            <w:tcMar>
              <w:start w:w="0" w:type="dxa"/>
              <w:end w:w="0" w:type="dxa"/>
            </w:tcMar>
          </w:tcPr>
          <w:p/>
        </w:tc>
        <w:tc>
          <w:tcPr>
            <w:tcW w:type="dxa" w:w="3298"/>
            <w:tcBorders>
              <w:start w:sz="4.0" w:val="single" w:color="#000000"/>
              <w:top w:sz="4.0" w:val="single" w:color="#000000"/>
              <w:end w:sz="4.0" w:val="single" w:color="#000000"/>
              <w:bottom w:sz="4.0" w:val="single" w:color="#000000"/>
            </w:tcBorders>
            <w:shd w:fill="ffffff"/>
            <w:tcMar>
              <w:start w:w="0" w:type="dxa"/>
              <w:end w:w="0" w:type="dxa"/>
            </w:tcMar>
          </w:tcPr>
          <w:p/>
        </w:tc>
      </w:tr>
      <w:tr>
        <w:trPr>
          <w:trHeight w:hRule="exact" w:val="320"/>
        </w:trPr>
        <w:tc>
          <w:tcPr>
            <w:tcW w:type="dxa" w:w="2968"/>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4" w:after="0"/>
              <w:ind w:left="204" w:right="0" w:firstLine="0"/>
              <w:jc w:val="left"/>
            </w:pPr>
            <w:r>
              <w:rPr>
                <w:rFonts w:ascii="SimSun" w:hAnsi="SimSun" w:eastAsia="SimSun"/>
                <w:b w:val="0"/>
                <w:i w:val="0"/>
                <w:color w:val="000000"/>
                <w:sz w:val="18"/>
              </w:rPr>
              <w:t xml:space="preserve"> 长期应付款 </w:t>
            </w:r>
          </w:p>
        </w:tc>
        <w:tc>
          <w:tcPr>
            <w:tcW w:type="dxa" w:w="3300"/>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48" w:after="0"/>
              <w:ind w:left="0" w:right="0" w:firstLine="0"/>
              <w:jc w:val="right"/>
            </w:pPr>
            <w:r>
              <w:rPr>
                <w:rFonts w:ascii="ArialNarrow" w:hAnsi="ArialNarrow" w:eastAsia="ArialNarrow"/>
                <w:b w:val="0"/>
                <w:i w:val="0"/>
                <w:color w:val="000000"/>
                <w:sz w:val="18"/>
              </w:rPr>
              <w:t xml:space="preserve">180,384,048.49 </w:t>
            </w:r>
          </w:p>
        </w:tc>
        <w:tc>
          <w:tcPr>
            <w:tcW w:type="dxa" w:w="3298"/>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48" w:after="0"/>
              <w:ind w:left="0" w:right="0" w:firstLine="0"/>
              <w:jc w:val="right"/>
            </w:pPr>
            <w:r>
              <w:rPr>
                <w:rFonts w:ascii="ArialNarrow" w:hAnsi="ArialNarrow" w:eastAsia="ArialNarrow"/>
                <w:b w:val="0"/>
                <w:i w:val="0"/>
                <w:color w:val="000000"/>
                <w:sz w:val="18"/>
              </w:rPr>
              <w:t xml:space="preserve">202,184,843.67 </w:t>
            </w:r>
          </w:p>
        </w:tc>
      </w:tr>
      <w:tr>
        <w:trPr>
          <w:trHeight w:hRule="exact" w:val="326"/>
        </w:trPr>
        <w:tc>
          <w:tcPr>
            <w:tcW w:type="dxa" w:w="2968"/>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204" w:right="0" w:firstLine="0"/>
              <w:jc w:val="left"/>
            </w:pPr>
            <w:r>
              <w:rPr>
                <w:rFonts w:ascii="SimSun" w:hAnsi="SimSun" w:eastAsia="SimSun"/>
                <w:b w:val="0"/>
                <w:i w:val="0"/>
                <w:color w:val="000000"/>
                <w:sz w:val="18"/>
              </w:rPr>
              <w:t xml:space="preserve"> 长期应付职工薪酬 </w:t>
            </w:r>
          </w:p>
        </w:tc>
        <w:tc>
          <w:tcPr>
            <w:tcW w:type="dxa" w:w="3300"/>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86,313,709.66 </w:t>
            </w:r>
          </w:p>
        </w:tc>
        <w:tc>
          <w:tcPr>
            <w:tcW w:type="dxa" w:w="3298"/>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88,174,242.11 </w:t>
            </w:r>
          </w:p>
        </w:tc>
      </w:tr>
      <w:tr>
        <w:trPr>
          <w:trHeight w:hRule="exact" w:val="322"/>
        </w:trPr>
        <w:tc>
          <w:tcPr>
            <w:tcW w:type="dxa" w:w="2968"/>
            <w:tcBorders>
              <w:start w:sz="3.1999999999999886" w:val="single" w:color="#000000"/>
              <w:top w:sz="4.0" w:val="single" w:color="#000000"/>
              <w:end w:sz="4.0" w:val="single" w:color="#000000"/>
              <w:bottom w:sz="3.199999999999818" w:val="single" w:color="#000000"/>
            </w:tcBorders>
            <w:shd w:fill="dbdbdb"/>
            <w:tcMar>
              <w:start w:w="0" w:type="dxa"/>
              <w:end w:w="0" w:type="dxa"/>
            </w:tcMar>
          </w:tcPr>
          <w:p>
            <w:pPr>
              <w:autoSpaceDN w:val="0"/>
              <w:autoSpaceDE w:val="0"/>
              <w:widowControl/>
              <w:spacing w:line="185" w:lineRule="auto" w:before="66" w:after="0"/>
              <w:ind w:left="204" w:right="0" w:firstLine="0"/>
              <w:jc w:val="left"/>
            </w:pPr>
            <w:r>
              <w:rPr>
                <w:rFonts w:ascii="SimSun" w:hAnsi="SimSun" w:eastAsia="SimSun"/>
                <w:b w:val="0"/>
                <w:i w:val="0"/>
                <w:color w:val="000000"/>
                <w:sz w:val="18"/>
              </w:rPr>
              <w:t xml:space="preserve"> 预计负债</w:t>
            </w:r>
          </w:p>
        </w:tc>
        <w:tc>
          <w:tcPr>
            <w:tcW w:type="dxa" w:w="3300"/>
            <w:tcBorders>
              <w:start w:sz="4.0" w:val="single" w:color="#000000"/>
              <w:top w:sz="4.0" w:val="single" w:color="#000000"/>
              <w:end w:sz="4.0" w:val="single" w:color="#000000"/>
              <w:bottom w:sz="3.199999999999818" w:val="single" w:color="#000000"/>
            </w:tcBorders>
            <w:shd w:fill="ffffff"/>
            <w:tcMar>
              <w:start w:w="0" w:type="dxa"/>
              <w:end w:w="0" w:type="dxa"/>
            </w:tcMar>
          </w:tcPr>
          <w:p/>
        </w:tc>
        <w:tc>
          <w:tcPr>
            <w:tcW w:type="dxa" w:w="3298"/>
            <w:tcBorders>
              <w:start w:sz="4.0" w:val="single" w:color="#000000"/>
              <w:top w:sz="4.0" w:val="single" w:color="#000000"/>
              <w:end w:sz="4.0" w:val="single" w:color="#000000"/>
              <w:bottom w:sz="3.199999999999818" w:val="single" w:color="#000000"/>
            </w:tcBorders>
            <w:shd w:fill="ffffff"/>
            <w:tcMar>
              <w:start w:w="0" w:type="dxa"/>
              <w:end w:w="0" w:type="dxa"/>
            </w:tcMar>
          </w:tcPr>
          <w:p/>
        </w:tc>
      </w:tr>
      <w:tr>
        <w:trPr>
          <w:trHeight w:hRule="exact" w:val="324"/>
        </w:trPr>
        <w:tc>
          <w:tcPr>
            <w:tcW w:type="dxa" w:w="2968"/>
            <w:tcBorders>
              <w:start w:sz="3.1999999999999886" w:val="single" w:color="#000000"/>
              <w:top w:sz="3.199999999999818" w:val="single" w:color="#000000"/>
              <w:end w:sz="4.0" w:val="single" w:color="#000000"/>
              <w:bottom w:sz="3.199999999999818" w:val="single" w:color="#000000"/>
            </w:tcBorders>
            <w:shd w:fill="dbdbdb"/>
            <w:tcMar>
              <w:start w:w="0" w:type="dxa"/>
              <w:end w:w="0" w:type="dxa"/>
            </w:tcMar>
          </w:tcPr>
          <w:p>
            <w:pPr>
              <w:autoSpaceDN w:val="0"/>
              <w:autoSpaceDE w:val="0"/>
              <w:widowControl/>
              <w:spacing w:line="185" w:lineRule="auto" w:before="66" w:after="0"/>
              <w:ind w:left="204" w:right="0" w:firstLine="0"/>
              <w:jc w:val="left"/>
            </w:pPr>
            <w:r>
              <w:rPr>
                <w:rFonts w:ascii="SimSun" w:hAnsi="SimSun" w:eastAsia="SimSun"/>
                <w:b w:val="0"/>
                <w:i w:val="0"/>
                <w:color w:val="000000"/>
                <w:sz w:val="18"/>
              </w:rPr>
              <w:t xml:space="preserve"> 递延收益 </w:t>
            </w:r>
          </w:p>
        </w:tc>
        <w:tc>
          <w:tcPr>
            <w:tcW w:type="dxa" w:w="3300"/>
            <w:tcBorders>
              <w:start w:sz="4.0" w:val="single" w:color="#000000"/>
              <w:top w:sz="3.199999999999818" w:val="single" w:color="#000000"/>
              <w:end w:sz="4.0" w:val="single" w:color="#000000"/>
              <w:bottom w:sz="3.199999999999818" w:val="single" w:color="#000000"/>
            </w:tcBorders>
            <w:shd w:fill="ffffff"/>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101,522,361.46 </w:t>
            </w:r>
          </w:p>
        </w:tc>
        <w:tc>
          <w:tcPr>
            <w:tcW w:type="dxa" w:w="3298"/>
            <w:tcBorders>
              <w:start w:sz="4.0" w:val="single" w:color="#000000"/>
              <w:top w:sz="3.199999999999818" w:val="single" w:color="#000000"/>
              <w:end w:sz="4.0" w:val="single" w:color="#000000"/>
              <w:bottom w:sz="3.199999999999818" w:val="single" w:color="#000000"/>
            </w:tcBorders>
            <w:shd w:fill="ffffff"/>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105,424,418.92 </w:t>
            </w:r>
          </w:p>
        </w:tc>
      </w:tr>
      <w:tr>
        <w:trPr>
          <w:trHeight w:hRule="exact" w:val="324"/>
        </w:trPr>
        <w:tc>
          <w:tcPr>
            <w:tcW w:type="dxa" w:w="2968"/>
            <w:tcBorders>
              <w:start w:sz="3.1999999999999886" w:val="single" w:color="#000000"/>
              <w:top w:sz="3.199999999999818"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204" w:right="0" w:firstLine="0"/>
              <w:jc w:val="left"/>
            </w:pPr>
            <w:r>
              <w:rPr>
                <w:rFonts w:ascii="SimSun" w:hAnsi="SimSun" w:eastAsia="SimSun"/>
                <w:b w:val="0"/>
                <w:i w:val="0"/>
                <w:color w:val="000000"/>
                <w:sz w:val="18"/>
              </w:rPr>
              <w:t xml:space="preserve"> 递延所得税负债 </w:t>
            </w:r>
          </w:p>
        </w:tc>
        <w:tc>
          <w:tcPr>
            <w:tcW w:type="dxa" w:w="3300"/>
            <w:tcBorders>
              <w:start w:sz="4.0" w:val="single" w:color="#000000"/>
              <w:top w:sz="3.199999999999818" w:val="single" w:color="#000000"/>
              <w:end w:sz="4.0" w:val="single" w:color="#000000"/>
              <w:bottom w:sz="4.0" w:val="single" w:color="#000000"/>
            </w:tcBorders>
            <w:shd w:fill="ffffff"/>
            <w:tcMar>
              <w:start w:w="0" w:type="dxa"/>
              <w:end w:w="0" w:type="dxa"/>
            </w:tcMar>
          </w:tcPr>
          <w:p>
            <w:pPr>
              <w:autoSpaceDN w:val="0"/>
              <w:autoSpaceDE w:val="0"/>
              <w:widowControl/>
              <w:spacing w:line="242" w:lineRule="auto" w:before="50" w:after="0"/>
              <w:ind w:left="0" w:right="0" w:firstLine="0"/>
              <w:jc w:val="right"/>
            </w:pPr>
            <w:r>
              <w:rPr>
                <w:rFonts w:ascii="ArialNarrow" w:hAnsi="ArialNarrow" w:eastAsia="ArialNarrow"/>
                <w:b w:val="0"/>
                <w:i w:val="0"/>
                <w:color w:val="000000"/>
                <w:sz w:val="18"/>
              </w:rPr>
              <w:t xml:space="preserve">14,366,826.92 </w:t>
            </w:r>
          </w:p>
        </w:tc>
        <w:tc>
          <w:tcPr>
            <w:tcW w:type="dxa" w:w="3298"/>
            <w:tcBorders>
              <w:start w:sz="4.0" w:val="single" w:color="#000000"/>
              <w:top w:sz="3.199999999999818" w:val="single" w:color="#000000"/>
              <w:end w:sz="4.0" w:val="single" w:color="#000000"/>
              <w:bottom w:sz="4.0" w:val="single" w:color="#000000"/>
            </w:tcBorders>
            <w:shd w:fill="ffffff"/>
            <w:tcMar>
              <w:start w:w="0" w:type="dxa"/>
              <w:end w:w="0" w:type="dxa"/>
            </w:tcMar>
          </w:tcPr>
          <w:p>
            <w:pPr>
              <w:autoSpaceDN w:val="0"/>
              <w:autoSpaceDE w:val="0"/>
              <w:widowControl/>
              <w:spacing w:line="242" w:lineRule="auto" w:before="50" w:after="0"/>
              <w:ind w:left="0" w:right="0" w:firstLine="0"/>
              <w:jc w:val="right"/>
            </w:pPr>
            <w:r>
              <w:rPr>
                <w:rFonts w:ascii="ArialNarrow" w:hAnsi="ArialNarrow" w:eastAsia="ArialNarrow"/>
                <w:b w:val="0"/>
                <w:i w:val="0"/>
                <w:color w:val="000000"/>
                <w:sz w:val="18"/>
              </w:rPr>
              <w:t xml:space="preserve">16,309,825.55 </w:t>
            </w:r>
          </w:p>
        </w:tc>
      </w:tr>
      <w:tr>
        <w:trPr>
          <w:trHeight w:hRule="exact" w:val="324"/>
        </w:trPr>
        <w:tc>
          <w:tcPr>
            <w:tcW w:type="dxa" w:w="2968"/>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204" w:right="0" w:firstLine="0"/>
              <w:jc w:val="left"/>
            </w:pPr>
            <w:r>
              <w:rPr>
                <w:rFonts w:ascii="SimSun" w:hAnsi="SimSun" w:eastAsia="SimSun"/>
                <w:b w:val="0"/>
                <w:i w:val="0"/>
                <w:color w:val="000000"/>
                <w:sz w:val="18"/>
              </w:rPr>
              <w:t xml:space="preserve"> 其他非流动负债</w:t>
            </w:r>
          </w:p>
        </w:tc>
        <w:tc>
          <w:tcPr>
            <w:tcW w:type="dxa" w:w="3300"/>
            <w:tcBorders>
              <w:start w:sz="4.0" w:val="single" w:color="#000000"/>
              <w:top w:sz="4.0" w:val="single" w:color="#000000"/>
              <w:end w:sz="4.0" w:val="single" w:color="#000000"/>
              <w:bottom w:sz="4.0" w:val="single" w:color="#000000"/>
            </w:tcBorders>
            <w:shd w:fill="ffffff"/>
            <w:tcMar>
              <w:start w:w="0" w:type="dxa"/>
              <w:end w:w="0" w:type="dxa"/>
            </w:tcMar>
          </w:tcPr>
          <w:p/>
        </w:tc>
        <w:tc>
          <w:tcPr>
            <w:tcW w:type="dxa" w:w="3298"/>
            <w:tcBorders>
              <w:start w:sz="4.0" w:val="single" w:color="#000000"/>
              <w:top w:sz="4.0" w:val="single" w:color="#000000"/>
              <w:end w:sz="4.0" w:val="single" w:color="#000000"/>
              <w:bottom w:sz="4.0" w:val="single" w:color="#000000"/>
            </w:tcBorders>
            <w:shd w:fill="ffffff"/>
            <w:tcMar>
              <w:start w:w="0" w:type="dxa"/>
              <w:end w:w="0" w:type="dxa"/>
            </w:tcMar>
          </w:tcPr>
          <w:p/>
        </w:tc>
      </w:tr>
      <w:tr>
        <w:trPr>
          <w:trHeight w:hRule="exact" w:val="320"/>
        </w:trPr>
        <w:tc>
          <w:tcPr>
            <w:tcW w:type="dxa" w:w="2968"/>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4" w:after="0"/>
              <w:ind w:left="24" w:right="0" w:firstLine="0"/>
              <w:jc w:val="left"/>
            </w:pPr>
            <w:r>
              <w:rPr>
                <w:rFonts w:ascii="SimSun" w:hAnsi="SimSun" w:eastAsia="SimSun"/>
                <w:b w:val="0"/>
                <w:i w:val="0"/>
                <w:color w:val="000000"/>
                <w:sz w:val="18"/>
              </w:rPr>
              <w:t xml:space="preserve">非流动负债合计 </w:t>
            </w:r>
          </w:p>
        </w:tc>
        <w:tc>
          <w:tcPr>
            <w:tcW w:type="dxa" w:w="3300"/>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48" w:after="0"/>
              <w:ind w:left="0" w:right="0" w:firstLine="0"/>
              <w:jc w:val="right"/>
            </w:pPr>
            <w:r>
              <w:rPr>
                <w:rFonts w:ascii="ArialNarrow" w:hAnsi="ArialNarrow" w:eastAsia="ArialNarrow"/>
                <w:b w:val="0"/>
                <w:i w:val="0"/>
                <w:color w:val="000000"/>
                <w:sz w:val="18"/>
              </w:rPr>
              <w:t xml:space="preserve">6,306,610,511.71 </w:t>
            </w:r>
          </w:p>
        </w:tc>
        <w:tc>
          <w:tcPr>
            <w:tcW w:type="dxa" w:w="3298"/>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48" w:after="0"/>
              <w:ind w:left="0" w:right="0" w:firstLine="0"/>
              <w:jc w:val="right"/>
            </w:pPr>
            <w:r>
              <w:rPr>
                <w:rFonts w:ascii="ArialNarrow" w:hAnsi="ArialNarrow" w:eastAsia="ArialNarrow"/>
                <w:b w:val="0"/>
                <w:i w:val="0"/>
                <w:color w:val="000000"/>
                <w:sz w:val="18"/>
              </w:rPr>
              <w:t xml:space="preserve">6,167,336,594.36 </w:t>
            </w:r>
          </w:p>
        </w:tc>
      </w:tr>
      <w:tr>
        <w:trPr>
          <w:trHeight w:hRule="exact" w:val="326"/>
        </w:trPr>
        <w:tc>
          <w:tcPr>
            <w:tcW w:type="dxa" w:w="2968"/>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8" w:after="0"/>
              <w:ind w:left="24" w:right="0" w:firstLine="0"/>
              <w:jc w:val="left"/>
            </w:pPr>
            <w:r>
              <w:rPr>
                <w:rFonts w:ascii="SimSun" w:hAnsi="SimSun" w:eastAsia="SimSun"/>
                <w:b w:val="0"/>
                <w:i w:val="0"/>
                <w:color w:val="000000"/>
                <w:sz w:val="18"/>
              </w:rPr>
              <w:t xml:space="preserve">负债合计 </w:t>
            </w:r>
          </w:p>
        </w:tc>
        <w:tc>
          <w:tcPr>
            <w:tcW w:type="dxa" w:w="3300"/>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13,787,713,303.31 </w:t>
            </w:r>
          </w:p>
        </w:tc>
        <w:tc>
          <w:tcPr>
            <w:tcW w:type="dxa" w:w="3298"/>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15,213,067,305.30 </w:t>
            </w:r>
          </w:p>
        </w:tc>
      </w:tr>
      <w:tr>
        <w:trPr>
          <w:trHeight w:hRule="exact" w:val="324"/>
        </w:trPr>
        <w:tc>
          <w:tcPr>
            <w:tcW w:type="dxa" w:w="2968"/>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所有者权益：</w:t>
            </w:r>
          </w:p>
        </w:tc>
        <w:tc>
          <w:tcPr>
            <w:tcW w:type="dxa" w:w="3300"/>
            <w:tcBorders>
              <w:start w:sz="4.0" w:val="single" w:color="#000000"/>
              <w:top w:sz="4.0" w:val="single" w:color="#000000"/>
              <w:end w:sz="4.0" w:val="single" w:color="#000000"/>
              <w:bottom w:sz="4.0" w:val="single" w:color="#000000"/>
            </w:tcBorders>
            <w:shd w:fill="ffffff"/>
            <w:tcMar>
              <w:start w:w="0" w:type="dxa"/>
              <w:end w:w="0" w:type="dxa"/>
            </w:tcMar>
          </w:tcPr>
          <w:p/>
        </w:tc>
        <w:tc>
          <w:tcPr>
            <w:tcW w:type="dxa" w:w="3298"/>
            <w:tcBorders>
              <w:start w:sz="4.0" w:val="single" w:color="#000000"/>
              <w:top w:sz="4.0" w:val="single" w:color="#000000"/>
              <w:end w:sz="4.0" w:val="single" w:color="#000000"/>
              <w:bottom w:sz="4.0" w:val="single" w:color="#000000"/>
            </w:tcBorders>
            <w:shd w:fill="ffffff"/>
            <w:tcMar>
              <w:start w:w="0" w:type="dxa"/>
              <w:end w:w="0" w:type="dxa"/>
            </w:tcMar>
          </w:tcPr>
          <w:p/>
        </w:tc>
      </w:tr>
      <w:tr>
        <w:trPr>
          <w:trHeight w:hRule="exact" w:val="324"/>
        </w:trPr>
        <w:tc>
          <w:tcPr>
            <w:tcW w:type="dxa" w:w="2968"/>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4" w:after="0"/>
              <w:ind w:left="204" w:right="0" w:firstLine="0"/>
              <w:jc w:val="left"/>
            </w:pPr>
            <w:r>
              <w:rPr>
                <w:rFonts w:ascii="SimSun" w:hAnsi="SimSun" w:eastAsia="SimSun"/>
                <w:b w:val="0"/>
                <w:i w:val="0"/>
                <w:color w:val="000000"/>
                <w:sz w:val="18"/>
              </w:rPr>
              <w:t xml:space="preserve"> 股本 </w:t>
            </w:r>
          </w:p>
        </w:tc>
        <w:tc>
          <w:tcPr>
            <w:tcW w:type="dxa" w:w="3300"/>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48" w:after="0"/>
              <w:ind w:left="0" w:right="0" w:firstLine="0"/>
              <w:jc w:val="right"/>
            </w:pPr>
            <w:r>
              <w:rPr>
                <w:rFonts w:ascii="ArialNarrow" w:hAnsi="ArialNarrow" w:eastAsia="ArialNarrow"/>
                <w:b w:val="0"/>
                <w:i w:val="0"/>
                <w:color w:val="000000"/>
                <w:sz w:val="18"/>
              </w:rPr>
              <w:t xml:space="preserve">1,599,442,537.00 </w:t>
            </w:r>
          </w:p>
        </w:tc>
        <w:tc>
          <w:tcPr>
            <w:tcW w:type="dxa" w:w="3298"/>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48" w:after="0"/>
              <w:ind w:left="0" w:right="0" w:firstLine="0"/>
              <w:jc w:val="right"/>
            </w:pPr>
            <w:r>
              <w:rPr>
                <w:rFonts w:ascii="ArialNarrow" w:hAnsi="ArialNarrow" w:eastAsia="ArialNarrow"/>
                <w:b w:val="0"/>
                <w:i w:val="0"/>
                <w:color w:val="000000"/>
                <w:sz w:val="18"/>
              </w:rPr>
              <w:t xml:space="preserve">1,599,442,537.00 </w:t>
            </w:r>
          </w:p>
        </w:tc>
      </w:tr>
      <w:tr>
        <w:trPr>
          <w:trHeight w:hRule="exact" w:val="322"/>
        </w:trPr>
        <w:tc>
          <w:tcPr>
            <w:tcW w:type="dxa" w:w="2968"/>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4" w:after="0"/>
              <w:ind w:left="204" w:right="0" w:firstLine="0"/>
              <w:jc w:val="left"/>
            </w:pPr>
            <w:r>
              <w:rPr>
                <w:rFonts w:ascii="SimSun" w:hAnsi="SimSun" w:eastAsia="SimSun"/>
                <w:b w:val="0"/>
                <w:i w:val="0"/>
                <w:color w:val="000000"/>
                <w:sz w:val="18"/>
              </w:rPr>
              <w:t xml:space="preserve"> 其他权益工具</w:t>
            </w:r>
          </w:p>
        </w:tc>
        <w:tc>
          <w:tcPr>
            <w:tcW w:type="dxa" w:w="3300"/>
            <w:tcBorders>
              <w:start w:sz="4.0" w:val="single" w:color="#000000"/>
              <w:top w:sz="4.0" w:val="single" w:color="#000000"/>
              <w:end w:sz="4.0" w:val="single" w:color="#000000"/>
              <w:bottom w:sz="4.0" w:val="single" w:color="#000000"/>
            </w:tcBorders>
            <w:shd w:fill="ffffff"/>
            <w:tcMar>
              <w:start w:w="0" w:type="dxa"/>
              <w:end w:w="0" w:type="dxa"/>
            </w:tcMar>
          </w:tcPr>
          <w:p/>
        </w:tc>
        <w:tc>
          <w:tcPr>
            <w:tcW w:type="dxa" w:w="3298"/>
            <w:tcBorders>
              <w:start w:sz="4.0" w:val="single" w:color="#000000"/>
              <w:top w:sz="4.0" w:val="single" w:color="#000000"/>
              <w:end w:sz="4.0" w:val="single" w:color="#000000"/>
              <w:bottom w:sz="4.0" w:val="single" w:color="#000000"/>
            </w:tcBorders>
            <w:shd w:fill="ffffff"/>
            <w:tcMar>
              <w:start w:w="0" w:type="dxa"/>
              <w:end w:w="0" w:type="dxa"/>
            </w:tcMar>
          </w:tcPr>
          <w:p/>
        </w:tc>
      </w:tr>
      <w:tr>
        <w:trPr>
          <w:trHeight w:hRule="exact" w:val="322"/>
        </w:trPr>
        <w:tc>
          <w:tcPr>
            <w:tcW w:type="dxa" w:w="2968"/>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8" w:after="0"/>
              <w:ind w:left="384" w:right="0" w:firstLine="0"/>
              <w:jc w:val="left"/>
            </w:pPr>
            <w:r>
              <w:rPr>
                <w:rFonts w:ascii="SimSun" w:hAnsi="SimSun" w:eastAsia="SimSun"/>
                <w:b w:val="0"/>
                <w:i w:val="0"/>
                <w:color w:val="000000"/>
                <w:sz w:val="18"/>
              </w:rPr>
              <w:t xml:space="preserve"> 其中：优先股</w:t>
            </w:r>
          </w:p>
        </w:tc>
        <w:tc>
          <w:tcPr>
            <w:tcW w:type="dxa" w:w="3300"/>
            <w:tcBorders>
              <w:start w:sz="4.0" w:val="single" w:color="#000000"/>
              <w:top w:sz="4.0" w:val="single" w:color="#000000"/>
              <w:end w:sz="4.0" w:val="single" w:color="#000000"/>
              <w:bottom w:sz="4.0" w:val="single" w:color="#000000"/>
            </w:tcBorders>
            <w:shd w:fill="ffffff"/>
            <w:tcMar>
              <w:start w:w="0" w:type="dxa"/>
              <w:end w:w="0" w:type="dxa"/>
            </w:tcMar>
          </w:tcPr>
          <w:p/>
        </w:tc>
        <w:tc>
          <w:tcPr>
            <w:tcW w:type="dxa" w:w="3298"/>
            <w:tcBorders>
              <w:start w:sz="4.0" w:val="single" w:color="#000000"/>
              <w:top w:sz="4.0" w:val="single" w:color="#000000"/>
              <w:end w:sz="4.0" w:val="single" w:color="#000000"/>
              <w:bottom w:sz="4.0" w:val="single" w:color="#000000"/>
            </w:tcBorders>
            <w:shd w:fill="ffffff"/>
            <w:tcMar>
              <w:start w:w="0" w:type="dxa"/>
              <w:end w:w="0" w:type="dxa"/>
            </w:tcMar>
          </w:tcPr>
          <w:p/>
        </w:tc>
      </w:tr>
      <w:tr>
        <w:trPr>
          <w:trHeight w:hRule="exact" w:val="324"/>
        </w:trPr>
        <w:tc>
          <w:tcPr>
            <w:tcW w:type="dxa" w:w="2968"/>
            <w:tcBorders>
              <w:start w:sz="3.1999999999999886" w:val="single" w:color="#000000"/>
              <w:top w:sz="4.0" w:val="single" w:color="#000000"/>
              <w:end w:sz="4.0" w:val="single" w:color="#000000"/>
              <w:bottom w:sz="3.199999999999818" w:val="single" w:color="#000000"/>
            </w:tcBorders>
            <w:shd w:fill="dbdbdb"/>
            <w:tcMar>
              <w:start w:w="0" w:type="dxa"/>
              <w:end w:w="0" w:type="dxa"/>
            </w:tcMar>
          </w:tcPr>
          <w:p>
            <w:pPr>
              <w:autoSpaceDN w:val="0"/>
              <w:autoSpaceDE w:val="0"/>
              <w:widowControl/>
              <w:spacing w:line="185" w:lineRule="auto" w:before="68" w:after="0"/>
              <w:ind w:left="0" w:right="1314" w:firstLine="0"/>
              <w:jc w:val="right"/>
            </w:pPr>
            <w:r>
              <w:rPr>
                <w:rFonts w:ascii="SimSun" w:hAnsi="SimSun" w:eastAsia="SimSun"/>
                <w:b w:val="0"/>
                <w:i w:val="0"/>
                <w:color w:val="000000"/>
                <w:sz w:val="18"/>
              </w:rPr>
              <w:t xml:space="preserve"> 永续债</w:t>
            </w:r>
          </w:p>
        </w:tc>
        <w:tc>
          <w:tcPr>
            <w:tcW w:type="dxa" w:w="3300"/>
            <w:tcBorders>
              <w:start w:sz="4.0" w:val="single" w:color="#000000"/>
              <w:top w:sz="4.0" w:val="single" w:color="#000000"/>
              <w:end w:sz="4.0" w:val="single" w:color="#000000"/>
              <w:bottom w:sz="3.199999999999818" w:val="single" w:color="#000000"/>
            </w:tcBorders>
            <w:shd w:fill="ffffff"/>
            <w:tcMar>
              <w:start w:w="0" w:type="dxa"/>
              <w:end w:w="0" w:type="dxa"/>
            </w:tcMar>
          </w:tcPr>
          <w:p/>
        </w:tc>
        <w:tc>
          <w:tcPr>
            <w:tcW w:type="dxa" w:w="3298"/>
            <w:tcBorders>
              <w:start w:sz="4.0" w:val="single" w:color="#000000"/>
              <w:top w:sz="4.0" w:val="single" w:color="#000000"/>
              <w:end w:sz="4.0" w:val="single" w:color="#000000"/>
              <w:bottom w:sz="3.199999999999818" w:val="single" w:color="#000000"/>
            </w:tcBorders>
            <w:shd w:fill="ffffff"/>
            <w:tcMar>
              <w:start w:w="0" w:type="dxa"/>
              <w:end w:w="0" w:type="dxa"/>
            </w:tcMar>
          </w:tcPr>
          <w:p/>
        </w:tc>
      </w:tr>
      <w:tr>
        <w:trPr>
          <w:trHeight w:hRule="exact" w:val="324"/>
        </w:trPr>
        <w:tc>
          <w:tcPr>
            <w:tcW w:type="dxa" w:w="2968"/>
            <w:tcBorders>
              <w:start w:sz="3.1999999999999886" w:val="single" w:color="#000000"/>
              <w:top w:sz="3.199999999999818" w:val="single" w:color="#000000"/>
              <w:end w:sz="4.0" w:val="single" w:color="#000000"/>
              <w:bottom w:sz="3.199999999999818" w:val="single" w:color="#000000"/>
            </w:tcBorders>
            <w:shd w:fill="dbdbdb"/>
            <w:tcMar>
              <w:start w:w="0" w:type="dxa"/>
              <w:end w:w="0" w:type="dxa"/>
            </w:tcMar>
          </w:tcPr>
          <w:p>
            <w:pPr>
              <w:autoSpaceDN w:val="0"/>
              <w:autoSpaceDE w:val="0"/>
              <w:widowControl/>
              <w:spacing w:line="185" w:lineRule="auto" w:before="68" w:after="0"/>
              <w:ind w:left="204" w:right="0" w:firstLine="0"/>
              <w:jc w:val="left"/>
            </w:pPr>
            <w:r>
              <w:rPr>
                <w:rFonts w:ascii="SimSun" w:hAnsi="SimSun" w:eastAsia="SimSun"/>
                <w:b w:val="0"/>
                <w:i w:val="0"/>
                <w:color w:val="000000"/>
                <w:sz w:val="18"/>
              </w:rPr>
              <w:t xml:space="preserve"> 资本公积 </w:t>
            </w:r>
          </w:p>
        </w:tc>
        <w:tc>
          <w:tcPr>
            <w:tcW w:type="dxa" w:w="3300"/>
            <w:tcBorders>
              <w:start w:sz="4.0" w:val="single" w:color="#000000"/>
              <w:top w:sz="3.199999999999818" w:val="single" w:color="#000000"/>
              <w:end w:sz="4.0" w:val="single" w:color="#000000"/>
              <w:bottom w:sz="3.199999999999818" w:val="single" w:color="#000000"/>
            </w:tcBorders>
            <w:shd w:fill="ffffff"/>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5,959,379,441.19 </w:t>
            </w:r>
          </w:p>
        </w:tc>
        <w:tc>
          <w:tcPr>
            <w:tcW w:type="dxa" w:w="3298"/>
            <w:tcBorders>
              <w:start w:sz="4.0" w:val="single" w:color="#000000"/>
              <w:top w:sz="3.199999999999818" w:val="single" w:color="#000000"/>
              <w:end w:sz="4.0" w:val="single" w:color="#000000"/>
              <w:bottom w:sz="3.199999999999818" w:val="single" w:color="#000000"/>
            </w:tcBorders>
            <w:shd w:fill="ffffff"/>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5,959,751,175.87 </w:t>
            </w:r>
          </w:p>
        </w:tc>
      </w:tr>
      <w:tr>
        <w:trPr>
          <w:trHeight w:hRule="exact" w:val="322"/>
        </w:trPr>
        <w:tc>
          <w:tcPr>
            <w:tcW w:type="dxa" w:w="2968"/>
            <w:tcBorders>
              <w:start w:sz="3.1999999999999886" w:val="single" w:color="#000000"/>
              <w:top w:sz="3.199999999999818"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204" w:right="0" w:firstLine="0"/>
              <w:jc w:val="left"/>
            </w:pPr>
            <w:r>
              <w:rPr>
                <w:rFonts w:ascii="SimSun" w:hAnsi="SimSun" w:eastAsia="SimSun"/>
                <w:b w:val="0"/>
                <w:i w:val="0"/>
                <w:color w:val="000000"/>
                <w:sz w:val="18"/>
              </w:rPr>
              <w:t xml:space="preserve"> 减：库存股</w:t>
            </w:r>
          </w:p>
        </w:tc>
        <w:tc>
          <w:tcPr>
            <w:tcW w:type="dxa" w:w="3300"/>
            <w:tcBorders>
              <w:start w:sz="4.0" w:val="single" w:color="#000000"/>
              <w:top w:sz="3.199999999999818" w:val="single" w:color="#000000"/>
              <w:end w:sz="4.0" w:val="single" w:color="#000000"/>
              <w:bottom w:sz="4.0" w:val="single" w:color="#000000"/>
            </w:tcBorders>
            <w:shd w:fill="ffffff"/>
            <w:tcMar>
              <w:start w:w="0" w:type="dxa"/>
              <w:end w:w="0" w:type="dxa"/>
            </w:tcMar>
          </w:tcPr>
          <w:p/>
        </w:tc>
        <w:tc>
          <w:tcPr>
            <w:tcW w:type="dxa" w:w="3298"/>
            <w:tcBorders>
              <w:start w:sz="4.0" w:val="single" w:color="#000000"/>
              <w:top w:sz="3.199999999999818" w:val="single" w:color="#000000"/>
              <w:end w:sz="4.0" w:val="single" w:color="#000000"/>
              <w:bottom w:sz="4.0" w:val="single" w:color="#000000"/>
            </w:tcBorders>
            <w:shd w:fill="ffffff"/>
            <w:tcMar>
              <w:start w:w="0" w:type="dxa"/>
              <w:end w:w="0" w:type="dxa"/>
            </w:tcMar>
          </w:tcPr>
          <w:p/>
        </w:tc>
      </w:tr>
      <w:tr>
        <w:trPr>
          <w:trHeight w:hRule="exact" w:val="326"/>
        </w:trPr>
        <w:tc>
          <w:tcPr>
            <w:tcW w:type="dxa" w:w="2968"/>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204" w:right="0" w:firstLine="0"/>
              <w:jc w:val="left"/>
            </w:pPr>
            <w:r>
              <w:rPr>
                <w:rFonts w:ascii="SimSun" w:hAnsi="SimSun" w:eastAsia="SimSun"/>
                <w:b w:val="0"/>
                <w:i w:val="0"/>
                <w:color w:val="000000"/>
                <w:sz w:val="18"/>
              </w:rPr>
              <w:t xml:space="preserve"> 其他综合收益</w:t>
            </w:r>
          </w:p>
        </w:tc>
        <w:tc>
          <w:tcPr>
            <w:tcW w:type="dxa" w:w="3300"/>
            <w:tcBorders>
              <w:start w:sz="4.0" w:val="single" w:color="#000000"/>
              <w:top w:sz="4.0" w:val="single" w:color="#000000"/>
              <w:end w:sz="4.0" w:val="single" w:color="#000000"/>
              <w:bottom w:sz="4.0" w:val="single" w:color="#000000"/>
            </w:tcBorders>
            <w:shd w:fill="ffffff"/>
            <w:tcMar>
              <w:start w:w="0" w:type="dxa"/>
              <w:end w:w="0" w:type="dxa"/>
            </w:tcMar>
          </w:tcPr>
          <w:p/>
        </w:tc>
        <w:tc>
          <w:tcPr>
            <w:tcW w:type="dxa" w:w="3298"/>
            <w:tcBorders>
              <w:start w:sz="4.0" w:val="single" w:color="#000000"/>
              <w:top w:sz="4.0" w:val="single" w:color="#000000"/>
              <w:end w:sz="4.0" w:val="single" w:color="#000000"/>
              <w:bottom w:sz="4.0" w:val="single" w:color="#000000"/>
            </w:tcBorders>
            <w:shd w:fill="ffffff"/>
            <w:tcMar>
              <w:start w:w="0" w:type="dxa"/>
              <w:end w:w="0" w:type="dxa"/>
            </w:tcMar>
          </w:tcPr>
          <w:p/>
        </w:tc>
      </w:tr>
      <w:tr>
        <w:trPr>
          <w:trHeight w:hRule="exact" w:val="324"/>
        </w:trPr>
        <w:tc>
          <w:tcPr>
            <w:tcW w:type="dxa" w:w="2968"/>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204" w:right="0" w:firstLine="0"/>
              <w:jc w:val="left"/>
            </w:pPr>
            <w:r>
              <w:rPr>
                <w:rFonts w:ascii="SimSun" w:hAnsi="SimSun" w:eastAsia="SimSun"/>
                <w:b w:val="0"/>
                <w:i w:val="0"/>
                <w:color w:val="000000"/>
                <w:sz w:val="18"/>
              </w:rPr>
              <w:t xml:space="preserve"> 专项储备 </w:t>
            </w:r>
          </w:p>
        </w:tc>
        <w:tc>
          <w:tcPr>
            <w:tcW w:type="dxa" w:w="3300"/>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2" w:lineRule="auto" w:before="50" w:after="0"/>
              <w:ind w:left="0" w:right="0" w:firstLine="0"/>
              <w:jc w:val="right"/>
            </w:pPr>
            <w:r>
              <w:rPr>
                <w:rFonts w:ascii="ArialNarrow" w:hAnsi="ArialNarrow" w:eastAsia="ArialNarrow"/>
                <w:b w:val="0"/>
                <w:i w:val="0"/>
                <w:color w:val="000000"/>
                <w:sz w:val="18"/>
              </w:rPr>
              <w:t xml:space="preserve">26,314,049.66 </w:t>
            </w:r>
          </w:p>
        </w:tc>
        <w:tc>
          <w:tcPr>
            <w:tcW w:type="dxa" w:w="3298"/>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2" w:lineRule="auto" w:before="50" w:after="0"/>
              <w:ind w:left="0" w:right="0" w:firstLine="0"/>
              <w:jc w:val="right"/>
            </w:pPr>
            <w:r>
              <w:rPr>
                <w:rFonts w:ascii="ArialNarrow" w:hAnsi="ArialNarrow" w:eastAsia="ArialNarrow"/>
                <w:b w:val="0"/>
                <w:i w:val="0"/>
                <w:color w:val="000000"/>
                <w:sz w:val="18"/>
              </w:rPr>
              <w:t xml:space="preserve">47,783,519.14 </w:t>
            </w:r>
          </w:p>
        </w:tc>
      </w:tr>
      <w:tr>
        <w:trPr>
          <w:trHeight w:hRule="exact" w:val="320"/>
        </w:trPr>
        <w:tc>
          <w:tcPr>
            <w:tcW w:type="dxa" w:w="2968"/>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204" w:right="0" w:firstLine="0"/>
              <w:jc w:val="left"/>
            </w:pPr>
            <w:r>
              <w:rPr>
                <w:rFonts w:ascii="SimSun" w:hAnsi="SimSun" w:eastAsia="SimSun"/>
                <w:b w:val="0"/>
                <w:i w:val="0"/>
                <w:color w:val="000000"/>
                <w:sz w:val="18"/>
              </w:rPr>
              <w:t xml:space="preserve"> 盈余公积 </w:t>
            </w:r>
          </w:p>
        </w:tc>
        <w:tc>
          <w:tcPr>
            <w:tcW w:type="dxa" w:w="3300"/>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593,969,649.68 </w:t>
            </w:r>
          </w:p>
        </w:tc>
        <w:tc>
          <w:tcPr>
            <w:tcW w:type="dxa" w:w="3298"/>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584,499,041.90 </w:t>
            </w:r>
          </w:p>
        </w:tc>
      </w:tr>
      <w:tr>
        <w:trPr>
          <w:trHeight w:hRule="exact" w:val="324"/>
        </w:trPr>
        <w:tc>
          <w:tcPr>
            <w:tcW w:type="dxa" w:w="2968"/>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8" w:after="0"/>
              <w:ind w:left="204" w:right="0" w:firstLine="0"/>
              <w:jc w:val="left"/>
            </w:pPr>
            <w:r>
              <w:rPr>
                <w:rFonts w:ascii="SimSun" w:hAnsi="SimSun" w:eastAsia="SimSun"/>
                <w:b w:val="0"/>
                <w:i w:val="0"/>
                <w:color w:val="000000"/>
                <w:sz w:val="18"/>
              </w:rPr>
              <w:t xml:space="preserve"> 一般风险准备</w:t>
            </w:r>
          </w:p>
        </w:tc>
        <w:tc>
          <w:tcPr>
            <w:tcW w:type="dxa" w:w="3300"/>
            <w:tcBorders>
              <w:start w:sz="4.0" w:val="single" w:color="#000000"/>
              <w:top w:sz="4.0" w:val="single" w:color="#000000"/>
              <w:end w:sz="4.0" w:val="single" w:color="#000000"/>
              <w:bottom w:sz="4.0" w:val="single" w:color="#000000"/>
            </w:tcBorders>
            <w:shd w:fill="ffffff"/>
            <w:tcMar>
              <w:start w:w="0" w:type="dxa"/>
              <w:end w:w="0" w:type="dxa"/>
            </w:tcMar>
          </w:tcPr>
          <w:p/>
        </w:tc>
        <w:tc>
          <w:tcPr>
            <w:tcW w:type="dxa" w:w="3298"/>
            <w:tcBorders>
              <w:start w:sz="4.0" w:val="single" w:color="#000000"/>
              <w:top w:sz="4.0" w:val="single" w:color="#000000"/>
              <w:end w:sz="4.0" w:val="single" w:color="#000000"/>
              <w:bottom w:sz="4.0" w:val="single" w:color="#000000"/>
            </w:tcBorders>
            <w:shd w:fill="ffffff"/>
            <w:tcMar>
              <w:start w:w="0" w:type="dxa"/>
              <w:end w:w="0" w:type="dxa"/>
            </w:tcMar>
          </w:tcPr>
          <w:p/>
        </w:tc>
      </w:tr>
      <w:tr>
        <w:trPr>
          <w:trHeight w:hRule="exact" w:val="326"/>
        </w:trPr>
        <w:tc>
          <w:tcPr>
            <w:tcW w:type="dxa" w:w="2968"/>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204" w:right="0" w:firstLine="0"/>
              <w:jc w:val="left"/>
            </w:pPr>
            <w:r>
              <w:rPr>
                <w:rFonts w:ascii="SimSun" w:hAnsi="SimSun" w:eastAsia="SimSun"/>
                <w:b w:val="0"/>
                <w:i w:val="0"/>
                <w:color w:val="000000"/>
                <w:sz w:val="18"/>
              </w:rPr>
              <w:t xml:space="preserve"> 未分配利润 </w:t>
            </w:r>
          </w:p>
        </w:tc>
        <w:tc>
          <w:tcPr>
            <w:tcW w:type="dxa" w:w="3300"/>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5,356,713,636.31 </w:t>
            </w:r>
          </w:p>
        </w:tc>
        <w:tc>
          <w:tcPr>
            <w:tcW w:type="dxa" w:w="3298"/>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5,417,563,618.60 </w:t>
            </w:r>
          </w:p>
        </w:tc>
      </w:tr>
      <w:tr>
        <w:trPr>
          <w:trHeight w:hRule="exact" w:val="322"/>
        </w:trPr>
        <w:tc>
          <w:tcPr>
            <w:tcW w:type="dxa" w:w="2968"/>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4" w:after="0"/>
              <w:ind w:left="24" w:right="0" w:firstLine="0"/>
              <w:jc w:val="left"/>
            </w:pPr>
            <w:r>
              <w:rPr>
                <w:rFonts w:ascii="SimSun" w:hAnsi="SimSun" w:eastAsia="SimSun"/>
                <w:b w:val="0"/>
                <w:i w:val="0"/>
                <w:color w:val="000000"/>
                <w:sz w:val="18"/>
              </w:rPr>
              <w:t xml:space="preserve">归属于母公司所有者权益合计 </w:t>
            </w:r>
          </w:p>
        </w:tc>
        <w:tc>
          <w:tcPr>
            <w:tcW w:type="dxa" w:w="3300"/>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48" w:after="0"/>
              <w:ind w:left="0" w:right="0" w:firstLine="0"/>
              <w:jc w:val="right"/>
            </w:pPr>
            <w:r>
              <w:rPr>
                <w:rFonts w:ascii="ArialNarrow" w:hAnsi="ArialNarrow" w:eastAsia="ArialNarrow"/>
                <w:b w:val="0"/>
                <w:i w:val="0"/>
                <w:color w:val="000000"/>
                <w:sz w:val="18"/>
              </w:rPr>
              <w:t xml:space="preserve">13,535,819,313.84 </w:t>
            </w:r>
          </w:p>
        </w:tc>
        <w:tc>
          <w:tcPr>
            <w:tcW w:type="dxa" w:w="3298"/>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48" w:after="0"/>
              <w:ind w:left="0" w:right="0" w:firstLine="0"/>
              <w:jc w:val="right"/>
            </w:pPr>
            <w:r>
              <w:rPr>
                <w:rFonts w:ascii="ArialNarrow" w:hAnsi="ArialNarrow" w:eastAsia="ArialNarrow"/>
                <w:b w:val="0"/>
                <w:i w:val="0"/>
                <w:color w:val="000000"/>
                <w:sz w:val="18"/>
              </w:rPr>
              <w:t xml:space="preserve">13,609,039,892.51 </w:t>
            </w:r>
          </w:p>
        </w:tc>
      </w:tr>
      <w:tr>
        <w:trPr>
          <w:trHeight w:hRule="exact" w:val="324"/>
        </w:trPr>
        <w:tc>
          <w:tcPr>
            <w:tcW w:type="dxa" w:w="2968"/>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204" w:right="0" w:firstLine="0"/>
              <w:jc w:val="left"/>
            </w:pPr>
            <w:r>
              <w:rPr>
                <w:rFonts w:ascii="SimSun" w:hAnsi="SimSun" w:eastAsia="SimSun"/>
                <w:b w:val="0"/>
                <w:i w:val="0"/>
                <w:color w:val="000000"/>
                <w:sz w:val="18"/>
              </w:rPr>
              <w:t xml:space="preserve"> 少数股东权益 </w:t>
            </w:r>
          </w:p>
        </w:tc>
        <w:tc>
          <w:tcPr>
            <w:tcW w:type="dxa" w:w="3300"/>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576,119,794.78 </w:t>
            </w:r>
          </w:p>
        </w:tc>
        <w:tc>
          <w:tcPr>
            <w:tcW w:type="dxa" w:w="3298"/>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537,095,054.49 </w:t>
            </w:r>
          </w:p>
        </w:tc>
      </w:tr>
      <w:tr>
        <w:trPr>
          <w:trHeight w:hRule="exact" w:val="324"/>
        </w:trPr>
        <w:tc>
          <w:tcPr>
            <w:tcW w:type="dxa" w:w="2968"/>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8" w:after="0"/>
              <w:ind w:left="24" w:right="0" w:firstLine="0"/>
              <w:jc w:val="left"/>
            </w:pPr>
            <w:r>
              <w:rPr>
                <w:rFonts w:ascii="SimSun" w:hAnsi="SimSun" w:eastAsia="SimSun"/>
                <w:b w:val="0"/>
                <w:i w:val="0"/>
                <w:color w:val="000000"/>
                <w:sz w:val="18"/>
              </w:rPr>
              <w:t xml:space="preserve">所有者权益合计 </w:t>
            </w:r>
          </w:p>
        </w:tc>
        <w:tc>
          <w:tcPr>
            <w:tcW w:type="dxa" w:w="3300"/>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14,111,939,108.62 </w:t>
            </w:r>
          </w:p>
        </w:tc>
        <w:tc>
          <w:tcPr>
            <w:tcW w:type="dxa" w:w="3298"/>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14,146,134,947.00 </w:t>
            </w:r>
          </w:p>
        </w:tc>
      </w:tr>
      <w:tr>
        <w:trPr>
          <w:trHeight w:hRule="exact" w:val="322"/>
        </w:trPr>
        <w:tc>
          <w:tcPr>
            <w:tcW w:type="dxa" w:w="2968"/>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负债和所有者权益总计 </w:t>
            </w:r>
          </w:p>
        </w:tc>
        <w:tc>
          <w:tcPr>
            <w:tcW w:type="dxa" w:w="3300"/>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27,899,652,411.93 </w:t>
            </w:r>
          </w:p>
        </w:tc>
        <w:tc>
          <w:tcPr>
            <w:tcW w:type="dxa" w:w="3298"/>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29,359,202,252.30 </w:t>
            </w:r>
          </w:p>
        </w:tc>
      </w:tr>
    </w:tbl>
    <w:p>
      <w:pPr>
        <w:autoSpaceDN w:val="0"/>
        <w:autoSpaceDE w:val="0"/>
        <w:widowControl/>
        <w:spacing w:line="185" w:lineRule="auto" w:before="328" w:after="0"/>
        <w:ind w:left="30" w:right="0" w:firstLine="0"/>
        <w:jc w:val="left"/>
      </w:pPr>
      <w:r>
        <w:rPr>
          <w:rFonts w:ascii="SimSun" w:hAnsi="SimSun" w:eastAsia="SimSun"/>
          <w:b w:val="0"/>
          <w:i w:val="0"/>
          <w:color w:val="000000"/>
          <w:sz w:val="18"/>
        </w:rPr>
        <w:t>法定代表人：任勇强</w:t>
      </w:r>
      <w:r>
        <w:rPr>
          <w:rFonts w:ascii="SimSun" w:hAnsi="SimSun" w:eastAsia="SimSun"/>
          <w:b w:val="0"/>
          <w:i w:val="0"/>
          <w:color w:val="000000"/>
          <w:sz w:val="18"/>
        </w:rPr>
        <w:t>主管会计工作负责人：孙世界</w:t>
      </w:r>
      <w:r>
        <w:rPr>
          <w:rFonts w:ascii="SimSun" w:hAnsi="SimSun" w:eastAsia="SimSun"/>
          <w:b w:val="0"/>
          <w:i w:val="0"/>
          <w:color w:val="000000"/>
          <w:sz w:val="18"/>
        </w:rPr>
        <w:t>会计机构负责人：吴建瑶</w:t>
      </w:r>
    </w:p>
    <w:p>
      <w:pPr>
        <w:autoSpaceDN w:val="0"/>
        <w:autoSpaceDE w:val="0"/>
        <w:widowControl/>
        <w:spacing w:line="233" w:lineRule="auto" w:before="748" w:after="0"/>
        <w:ind w:left="0" w:right="20" w:firstLine="0"/>
        <w:jc w:val="right"/>
      </w:pPr>
      <w:r>
        <w:rPr>
          <w:rFonts w:ascii="Times" w:hAnsi="Times" w:eastAsia="Times"/>
          <w:b w:val="0"/>
          <w:i w:val="0"/>
          <w:color w:val="000000"/>
          <w:sz w:val="18"/>
        </w:rPr>
        <w:t xml:space="preserve">52 </w:t>
      </w:r>
    </w:p>
    <w:p>
      <w:pPr>
        <w:sectPr>
          <w:pgSz w:w="11904" w:h="16840"/>
          <w:pgMar w:top="436" w:right="1066" w:bottom="500" w:left="1104" w:header="720" w:footer="720" w:gutter="0"/>
          <w:cols w:space="720" w:num="1" w:equalWidth="0">
            <w:col w:w="9734" w:space="0"/>
            <w:col w:w="9734" w:space="0"/>
            <w:col w:w="9734" w:space="0"/>
            <w:col w:w="9794" w:space="0"/>
            <w:col w:w="9794" w:space="0"/>
            <w:col w:w="9734" w:space="0"/>
            <w:col w:w="9734" w:space="0"/>
            <w:col w:w="9734" w:space="0"/>
            <w:col w:w="9734" w:space="0"/>
            <w:col w:w="9734" w:space="0"/>
            <w:col w:w="9790" w:space="0"/>
            <w:col w:w="9788" w:space="0"/>
            <w:col w:w="9790" w:space="0"/>
            <w:col w:w="9790" w:space="0"/>
            <w:col w:w="9734" w:space="0"/>
            <w:col w:w="9734" w:space="0"/>
            <w:col w:w="9788" w:space="0"/>
            <w:col w:w="9790" w:space="0"/>
            <w:col w:w="9734" w:space="0"/>
            <w:col w:w="9734" w:space="0"/>
            <w:col w:w="9736" w:space="0"/>
            <w:col w:w="9734" w:space="0"/>
            <w:col w:w="9734" w:space="0"/>
            <w:col w:w="9734" w:space="0"/>
            <w:col w:w="9734" w:space="0"/>
            <w:col w:w="9734" w:space="0"/>
            <w:col w:w="9790" w:space="0"/>
            <w:col w:w="9734" w:space="0"/>
            <w:col w:w="9736" w:space="0"/>
            <w:col w:w="9734" w:space="0"/>
            <w:col w:w="9734" w:space="0"/>
            <w:col w:w="9790" w:space="0"/>
            <w:col w:w="9734" w:space="0"/>
            <w:col w:w="9780" w:space="0"/>
            <w:col w:w="9734" w:space="0"/>
            <w:col w:w="9790" w:space="0"/>
            <w:col w:w="9734" w:space="0"/>
            <w:col w:w="9734" w:space="0"/>
            <w:col w:w="9734" w:space="0"/>
            <w:col w:w="9734" w:space="0"/>
            <w:col w:w="9734" w:space="0"/>
            <w:col w:w="9788" w:space="0"/>
            <w:col w:w="9790" w:space="0"/>
            <w:col w:w="9788" w:space="0"/>
            <w:col w:w="9790" w:space="0"/>
            <w:col w:w="9734" w:space="0"/>
            <w:col w:w="9734" w:space="0"/>
            <w:col w:w="9734" w:space="0"/>
            <w:col w:w="9734" w:space="0"/>
            <w:col w:w="9734" w:space="0"/>
            <w:col w:w="9734" w:space="0"/>
            <w:col w:w="9734" w:space="0"/>
          </w:cols>
          <w:docGrid w:linePitch="360"/>
        </w:sectPr>
      </w:pPr>
    </w:p>
    <w:p>
      <w:pPr>
        <w:autoSpaceDN w:val="0"/>
        <w:autoSpaceDE w:val="0"/>
        <w:widowControl/>
        <w:spacing w:line="220" w:lineRule="exact" w:before="0" w:after="216"/>
        <w:ind w:left="0" w:right="0"/>
      </w:pPr>
    </w:p>
    <w:p>
      <w:pPr>
        <w:autoSpaceDN w:val="0"/>
        <w:autoSpaceDE w:val="0"/>
        <w:widowControl/>
        <w:spacing w:line="204" w:lineRule="auto" w:before="0" w:after="0"/>
        <w:ind w:left="0" w:right="66" w:firstLine="0"/>
        <w:jc w:val="right"/>
      </w:pPr>
      <w:r>
        <w:rPr>
          <w:rFonts w:ascii="SimSun" w:hAnsi="SimSun" w:eastAsia="SimSun"/>
          <w:b w:val="0"/>
          <w:i w:val="0"/>
          <w:color w:val="000000"/>
          <w:sz w:val="18"/>
        </w:rPr>
        <w:t>北方华锦化学工业股份有限公司</w:t>
      </w:r>
      <w:r>
        <w:rPr>
          <w:rFonts w:ascii="Times" w:hAnsi="Times" w:eastAsia="Times"/>
          <w:b w:val="0"/>
          <w:i w:val="0"/>
          <w:color w:val="000000"/>
          <w:sz w:val="18"/>
        </w:rPr>
        <w:t xml:space="preserve"> 2020</w:t>
      </w:r>
      <w:r>
        <w:rPr>
          <w:rFonts w:ascii="SimSun" w:hAnsi="SimSun" w:eastAsia="SimSun"/>
          <w:b w:val="0"/>
          <w:i w:val="0"/>
          <w:color w:val="000000"/>
          <w:sz w:val="18"/>
        </w:rPr>
        <w:t xml:space="preserve"> 年年度报告全文</w:t>
      </w:r>
    </w:p>
    <w:p>
      <w:pPr>
        <w:autoSpaceDN w:val="0"/>
        <w:autoSpaceDE w:val="0"/>
        <w:widowControl/>
        <w:spacing w:line="252" w:lineRule="auto" w:before="356" w:after="0"/>
        <w:ind w:left="30" w:right="0" w:firstLine="0"/>
        <w:jc w:val="left"/>
      </w:pPr>
      <w:r>
        <w:rPr>
          <w:rFonts w:ascii="ArialNarrow" w:hAnsi="ArialNarrow" w:eastAsia="ArialNarrow"/>
          <w:b/>
          <w:i w:val="0"/>
          <w:color w:val="000000"/>
          <w:sz w:val="21"/>
        </w:rPr>
        <w:t>2</w:t>
      </w:r>
      <w:r>
        <w:rPr>
          <w:rFonts w:ascii="SimSun" w:hAnsi="SimSun" w:eastAsia="SimSun"/>
          <w:b w:val="0"/>
          <w:i w:val="0"/>
          <w:color w:val="000000"/>
          <w:sz w:val="21"/>
        </w:rPr>
        <w:t>、母公司资产负债表</w:t>
      </w:r>
    </w:p>
    <w:p>
      <w:pPr>
        <w:autoSpaceDN w:val="0"/>
        <w:autoSpaceDE w:val="0"/>
        <w:widowControl/>
        <w:spacing w:line="185" w:lineRule="auto" w:before="324" w:after="70"/>
        <w:ind w:left="0" w:right="66" w:firstLine="0"/>
        <w:jc w:val="right"/>
      </w:pPr>
      <w:r>
        <w:rPr>
          <w:rFonts w:ascii="SimSun" w:hAnsi="SimSun" w:eastAsia="SimSun"/>
          <w:b w:val="0"/>
          <w:i w:val="0"/>
          <w:color w:val="000000"/>
          <w:sz w:val="18"/>
        </w:rPr>
        <w:t>单位：元</w:t>
      </w:r>
    </w:p>
    <w:tbl>
      <w:tblPr>
        <w:tblW w:type="auto" w:w="0"/>
        <w:tblLayout w:type="fixed"/>
        <w:tblLook w:firstColumn="1" w:firstRow="1" w:lastColumn="0" w:lastRow="0" w:noHBand="0" w:noVBand="1" w:val="04A0"/>
        <w:tblInd w:w="30.0" w:type="dxa"/>
      </w:tblPr>
      <w:tblGrid>
        <w:gridCol w:w="3245"/>
        <w:gridCol w:w="3245"/>
        <w:gridCol w:w="3245"/>
      </w:tblGrid>
      <w:tr>
        <w:trPr>
          <w:trHeight w:hRule="exact" w:val="324"/>
        </w:trPr>
        <w:tc>
          <w:tcPr>
            <w:tcW w:type="dxa" w:w="2968"/>
            <w:tcBorders>
              <w:start w:sz="3.1999999999999886" w:val="single" w:color="#000000"/>
              <w:top w:sz="3.199999999999932" w:val="single" w:color="#000000"/>
              <w:end w:sz="4.0" w:val="single" w:color="#000000"/>
              <w:bottom w:sz="4.0" w:val="single" w:color="#000000"/>
            </w:tcBorders>
            <w:shd w:fill="dbdbdb"/>
            <w:tcMar>
              <w:start w:w="0" w:type="dxa"/>
              <w:end w:w="0" w:type="dxa"/>
            </w:tcMar>
          </w:tcPr>
          <w:tbl>
            <w:tblPr>
              <w:tblW w:type="auto" w:w="0"/>
              <w:tblLayout w:type="fixed"/>
              <w:tblLook w:firstColumn="1" w:firstRow="1" w:lastColumn="0" w:lastRow="0" w:noHBand="0" w:noVBand="1" w:val="04A0"/>
              <w:tblInd w:w="24.000000000000057" w:type="dxa"/>
            </w:tblPr>
            <w:tblGrid>
              <w:gridCol w:w="2968"/>
            </w:tblGrid>
            <w:tr>
              <w:trPr>
                <w:trHeight w:hRule="exact" w:val="294"/>
              </w:trPr>
              <w:tc>
                <w:tcPr>
                  <w:tcW w:type="dxa" w:w="2910"/>
                  <w:tcBorders/>
                  <w:shd w:fill="dbdbdb"/>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 xml:space="preserve">项目 </w:t>
                  </w:r>
                </w:p>
              </w:tc>
            </w:tr>
          </w:tbl>
          <w:p>
            <w:pPr>
              <w:autoSpaceDN w:val="0"/>
              <w:autoSpaceDE w:val="0"/>
              <w:widowControl/>
              <w:spacing w:line="14" w:lineRule="exact" w:before="0" w:after="0"/>
              <w:ind w:left="0" w:right="0"/>
            </w:pPr>
          </w:p>
        </w:tc>
        <w:tc>
          <w:tcPr>
            <w:tcW w:type="dxa" w:w="3300"/>
            <w:tcBorders>
              <w:start w:sz="4.0" w:val="single" w:color="#000000"/>
              <w:top w:sz="3.199999999999932" w:val="single" w:color="#000000"/>
              <w:end w:sz="4.0" w:val="single" w:color="#000000"/>
              <w:bottom w:sz="4.0" w:val="single" w:color="#000000"/>
            </w:tcBorders>
            <w:shd w:fill="dbdbdb"/>
            <w:tcMar>
              <w:start w:w="0" w:type="dxa"/>
              <w:end w:w="0" w:type="dxa"/>
            </w:tcMar>
          </w:tcPr>
          <w:p>
            <w:pPr>
              <w:autoSpaceDN w:val="0"/>
              <w:autoSpaceDE w:val="0"/>
              <w:widowControl/>
              <w:spacing w:line="211" w:lineRule="auto" w:before="54" w:after="0"/>
              <w:ind w:left="0" w:right="0" w:firstLine="0"/>
              <w:jc w:val="center"/>
            </w:pPr>
            <w:r>
              <w:rPr>
                <w:rFonts w:ascii="ArialNarrow" w:hAnsi="ArialNarrow" w:eastAsia="ArialNarrow"/>
                <w:b w:val="0"/>
                <w:i w:val="0"/>
                <w:color w:val="000000"/>
                <w:sz w:val="18"/>
              </w:rPr>
              <w:t>2020</w:t>
            </w:r>
            <w:r>
              <w:rPr>
                <w:rFonts w:ascii="SimSun" w:hAnsi="SimSun" w:eastAsia="SimSun"/>
                <w:b w:val="0"/>
                <w:i w:val="0"/>
                <w:color w:val="000000"/>
                <w:sz w:val="18"/>
              </w:rPr>
              <w:t xml:space="preserve"> 年</w:t>
            </w:r>
            <w:r>
              <w:rPr>
                <w:rFonts w:ascii="ArialNarrow" w:hAnsi="ArialNarrow" w:eastAsia="ArialNarrow"/>
                <w:b w:val="0"/>
                <w:i w:val="0"/>
                <w:color w:val="000000"/>
                <w:sz w:val="18"/>
              </w:rPr>
              <w:t xml:space="preserve"> 12</w:t>
            </w:r>
            <w:r>
              <w:rPr>
                <w:rFonts w:ascii="SimSun" w:hAnsi="SimSun" w:eastAsia="SimSun"/>
                <w:b w:val="0"/>
                <w:i w:val="0"/>
                <w:color w:val="000000"/>
                <w:sz w:val="18"/>
              </w:rPr>
              <w:t xml:space="preserve"> 月</w:t>
            </w:r>
            <w:r>
              <w:rPr>
                <w:rFonts w:ascii="ArialNarrow" w:hAnsi="ArialNarrow" w:eastAsia="ArialNarrow"/>
                <w:b w:val="0"/>
                <w:i w:val="0"/>
                <w:color w:val="000000"/>
                <w:sz w:val="18"/>
              </w:rPr>
              <w:t xml:space="preserve"> 31</w:t>
            </w:r>
            <w:r>
              <w:rPr>
                <w:rFonts w:ascii="SimSun" w:hAnsi="SimSun" w:eastAsia="SimSun"/>
                <w:b w:val="0"/>
                <w:i w:val="0"/>
                <w:color w:val="000000"/>
                <w:sz w:val="18"/>
              </w:rPr>
              <w:t xml:space="preserve"> 日 </w:t>
            </w:r>
          </w:p>
        </w:tc>
        <w:tc>
          <w:tcPr>
            <w:tcW w:type="dxa" w:w="3298"/>
            <w:tcBorders>
              <w:start w:sz="4.0" w:val="single" w:color="#000000"/>
              <w:top w:sz="3.199999999999932" w:val="single" w:color="#000000"/>
              <w:end w:sz="4.0" w:val="single" w:color="#000000"/>
              <w:bottom w:sz="4.0" w:val="single" w:color="#000000"/>
            </w:tcBorders>
            <w:shd w:fill="dbdbdb"/>
            <w:tcMar>
              <w:start w:w="0" w:type="dxa"/>
              <w:end w:w="0" w:type="dxa"/>
            </w:tcMar>
          </w:tcPr>
          <w:p>
            <w:pPr>
              <w:autoSpaceDN w:val="0"/>
              <w:autoSpaceDE w:val="0"/>
              <w:widowControl/>
              <w:spacing w:line="211" w:lineRule="auto" w:before="54" w:after="0"/>
              <w:ind w:left="0" w:right="0" w:firstLine="0"/>
              <w:jc w:val="center"/>
            </w:pPr>
            <w:r>
              <w:rPr>
                <w:rFonts w:ascii="ArialNarrow" w:hAnsi="ArialNarrow" w:eastAsia="ArialNarrow"/>
                <w:b w:val="0"/>
                <w:i w:val="0"/>
                <w:color w:val="000000"/>
                <w:sz w:val="18"/>
              </w:rPr>
              <w:t>2019</w:t>
            </w:r>
            <w:r>
              <w:rPr>
                <w:rFonts w:ascii="SimSun" w:hAnsi="SimSun" w:eastAsia="SimSun"/>
                <w:b w:val="0"/>
                <w:i w:val="0"/>
                <w:color w:val="000000"/>
                <w:sz w:val="18"/>
              </w:rPr>
              <w:t xml:space="preserve"> 年</w:t>
            </w:r>
            <w:r>
              <w:rPr>
                <w:rFonts w:ascii="ArialNarrow" w:hAnsi="ArialNarrow" w:eastAsia="ArialNarrow"/>
                <w:b w:val="0"/>
                <w:i w:val="0"/>
                <w:color w:val="000000"/>
                <w:sz w:val="18"/>
              </w:rPr>
              <w:t xml:space="preserve"> 12</w:t>
            </w:r>
            <w:r>
              <w:rPr>
                <w:rFonts w:ascii="SimSun" w:hAnsi="SimSun" w:eastAsia="SimSun"/>
                <w:b w:val="0"/>
                <w:i w:val="0"/>
                <w:color w:val="000000"/>
                <w:sz w:val="18"/>
              </w:rPr>
              <w:t xml:space="preserve"> 月</w:t>
            </w:r>
            <w:r>
              <w:rPr>
                <w:rFonts w:ascii="ArialNarrow" w:hAnsi="ArialNarrow" w:eastAsia="ArialNarrow"/>
                <w:b w:val="0"/>
                <w:i w:val="0"/>
                <w:color w:val="000000"/>
                <w:sz w:val="18"/>
              </w:rPr>
              <w:t xml:space="preserve"> 31</w:t>
            </w:r>
            <w:r>
              <w:rPr>
                <w:rFonts w:ascii="SimSun" w:hAnsi="SimSun" w:eastAsia="SimSun"/>
                <w:b w:val="0"/>
                <w:i w:val="0"/>
                <w:color w:val="000000"/>
                <w:sz w:val="18"/>
              </w:rPr>
              <w:t xml:space="preserve"> 日</w:t>
            </w:r>
          </w:p>
        </w:tc>
      </w:tr>
      <w:tr>
        <w:trPr>
          <w:trHeight w:hRule="exact" w:val="322"/>
        </w:trPr>
        <w:tc>
          <w:tcPr>
            <w:tcW w:type="dxa" w:w="2968"/>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4" w:after="0"/>
              <w:ind w:left="24" w:right="0" w:firstLine="0"/>
              <w:jc w:val="left"/>
            </w:pPr>
            <w:r>
              <w:rPr>
                <w:rFonts w:ascii="SimSun" w:hAnsi="SimSun" w:eastAsia="SimSun"/>
                <w:b w:val="0"/>
                <w:i w:val="0"/>
                <w:color w:val="000000"/>
                <w:sz w:val="18"/>
              </w:rPr>
              <w:t>流动资产：</w:t>
            </w:r>
          </w:p>
        </w:tc>
        <w:tc>
          <w:tcPr>
            <w:tcW w:type="dxa" w:w="3300"/>
            <w:tcBorders>
              <w:start w:sz="4.0" w:val="single" w:color="#000000"/>
              <w:top w:sz="4.0" w:val="single" w:color="#000000"/>
              <w:end w:sz="4.0" w:val="single" w:color="#000000"/>
              <w:bottom w:sz="4.0" w:val="single" w:color="#000000"/>
            </w:tcBorders>
            <w:shd w:fill="dbdbdb"/>
            <w:tcMar>
              <w:start w:w="0" w:type="dxa"/>
              <w:end w:w="0" w:type="dxa"/>
            </w:tcMar>
          </w:tcPr>
          <w:p/>
        </w:tc>
        <w:tc>
          <w:tcPr>
            <w:tcW w:type="dxa" w:w="3298"/>
            <w:tcBorders>
              <w:start w:sz="4.0" w:val="single" w:color="#000000"/>
              <w:top w:sz="4.0" w:val="single" w:color="#000000"/>
              <w:end w:sz="4.0" w:val="single" w:color="#000000"/>
              <w:bottom w:sz="4.0" w:val="single" w:color="#000000"/>
            </w:tcBorders>
            <w:shd w:fill="dbdbdb"/>
            <w:tcMar>
              <w:start w:w="0" w:type="dxa"/>
              <w:end w:w="0" w:type="dxa"/>
            </w:tcMar>
          </w:tcPr>
          <w:p/>
        </w:tc>
      </w:tr>
      <w:tr>
        <w:trPr>
          <w:trHeight w:hRule="exact" w:val="324"/>
        </w:trPr>
        <w:tc>
          <w:tcPr>
            <w:tcW w:type="dxa" w:w="2968"/>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204" w:right="0" w:firstLine="0"/>
              <w:jc w:val="left"/>
            </w:pPr>
            <w:r>
              <w:rPr>
                <w:rFonts w:ascii="SimSun" w:hAnsi="SimSun" w:eastAsia="SimSun"/>
                <w:b w:val="0"/>
                <w:i w:val="0"/>
                <w:color w:val="000000"/>
                <w:sz w:val="18"/>
              </w:rPr>
              <w:t xml:space="preserve"> 货币资金 </w:t>
            </w:r>
          </w:p>
        </w:tc>
        <w:tc>
          <w:tcPr>
            <w:tcW w:type="dxa" w:w="3300"/>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6,180,317,843.97 </w:t>
            </w:r>
          </w:p>
        </w:tc>
        <w:tc>
          <w:tcPr>
            <w:tcW w:type="dxa" w:w="3298"/>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5,472,441,978.72 </w:t>
            </w:r>
          </w:p>
        </w:tc>
      </w:tr>
      <w:tr>
        <w:trPr>
          <w:trHeight w:hRule="exact" w:val="322"/>
        </w:trPr>
        <w:tc>
          <w:tcPr>
            <w:tcW w:type="dxa" w:w="2968"/>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8" w:after="0"/>
              <w:ind w:left="204" w:right="0" w:firstLine="0"/>
              <w:jc w:val="left"/>
            </w:pPr>
            <w:r>
              <w:rPr>
                <w:rFonts w:ascii="SimSun" w:hAnsi="SimSun" w:eastAsia="SimSun"/>
                <w:b w:val="0"/>
                <w:i w:val="0"/>
                <w:color w:val="000000"/>
                <w:sz w:val="18"/>
              </w:rPr>
              <w:t xml:space="preserve"> 交易性金融资产</w:t>
            </w:r>
          </w:p>
        </w:tc>
        <w:tc>
          <w:tcPr>
            <w:tcW w:type="dxa" w:w="3300"/>
            <w:tcBorders>
              <w:start w:sz="4.0" w:val="single" w:color="#000000"/>
              <w:top w:sz="4.0" w:val="single" w:color="#000000"/>
              <w:end w:sz="4.0" w:val="single" w:color="#000000"/>
              <w:bottom w:sz="4.0" w:val="single" w:color="#000000"/>
            </w:tcBorders>
            <w:shd w:fill="ffffff"/>
            <w:tcMar>
              <w:start w:w="0" w:type="dxa"/>
              <w:end w:w="0" w:type="dxa"/>
            </w:tcMar>
          </w:tcPr>
          <w:p/>
        </w:tc>
        <w:tc>
          <w:tcPr>
            <w:tcW w:type="dxa" w:w="3298"/>
            <w:tcBorders>
              <w:start w:sz="4.0" w:val="single" w:color="#000000"/>
              <w:top w:sz="4.0" w:val="single" w:color="#000000"/>
              <w:end w:sz="4.0" w:val="single" w:color="#000000"/>
              <w:bottom w:sz="4.0" w:val="single" w:color="#000000"/>
            </w:tcBorders>
            <w:shd w:fill="ffffff"/>
            <w:tcMar>
              <w:start w:w="0" w:type="dxa"/>
              <w:end w:w="0" w:type="dxa"/>
            </w:tcMar>
          </w:tcPr>
          <w:p/>
        </w:tc>
      </w:tr>
      <w:tr>
        <w:trPr>
          <w:trHeight w:hRule="exact" w:val="324"/>
        </w:trPr>
        <w:tc>
          <w:tcPr>
            <w:tcW w:type="dxa" w:w="2968"/>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8" w:after="0"/>
              <w:ind w:left="204" w:right="0" w:firstLine="0"/>
              <w:jc w:val="left"/>
            </w:pPr>
            <w:r>
              <w:rPr>
                <w:rFonts w:ascii="SimSun" w:hAnsi="SimSun" w:eastAsia="SimSun"/>
                <w:b w:val="0"/>
                <w:i w:val="0"/>
                <w:color w:val="000000"/>
                <w:sz w:val="18"/>
              </w:rPr>
              <w:t xml:space="preserve"> 衍生金融资产</w:t>
            </w:r>
          </w:p>
        </w:tc>
        <w:tc>
          <w:tcPr>
            <w:tcW w:type="dxa" w:w="3300"/>
            <w:tcBorders>
              <w:start w:sz="4.0" w:val="single" w:color="#000000"/>
              <w:top w:sz="4.0" w:val="single" w:color="#000000"/>
              <w:end w:sz="4.0" w:val="single" w:color="#000000"/>
              <w:bottom w:sz="4.0" w:val="single" w:color="#000000"/>
            </w:tcBorders>
            <w:shd w:fill="ffffff"/>
            <w:tcMar>
              <w:start w:w="0" w:type="dxa"/>
              <w:end w:w="0" w:type="dxa"/>
            </w:tcMar>
          </w:tcPr>
          <w:p/>
        </w:tc>
        <w:tc>
          <w:tcPr>
            <w:tcW w:type="dxa" w:w="3298"/>
            <w:tcBorders>
              <w:start w:sz="4.0" w:val="single" w:color="#000000"/>
              <w:top w:sz="4.0" w:val="single" w:color="#000000"/>
              <w:end w:sz="4.0" w:val="single" w:color="#000000"/>
              <w:bottom w:sz="4.0" w:val="single" w:color="#000000"/>
            </w:tcBorders>
            <w:shd w:fill="ffffff"/>
            <w:tcMar>
              <w:start w:w="0" w:type="dxa"/>
              <w:end w:w="0" w:type="dxa"/>
            </w:tcMar>
          </w:tcPr>
          <w:p/>
        </w:tc>
      </w:tr>
      <w:tr>
        <w:trPr>
          <w:trHeight w:hRule="exact" w:val="326"/>
        </w:trPr>
        <w:tc>
          <w:tcPr>
            <w:tcW w:type="dxa" w:w="2968"/>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204" w:right="0" w:firstLine="0"/>
              <w:jc w:val="left"/>
            </w:pPr>
            <w:r>
              <w:rPr>
                <w:rFonts w:ascii="SimSun" w:hAnsi="SimSun" w:eastAsia="SimSun"/>
                <w:b w:val="0"/>
                <w:i w:val="0"/>
                <w:color w:val="000000"/>
                <w:sz w:val="18"/>
              </w:rPr>
              <w:t xml:space="preserve"> 应收票据 </w:t>
            </w:r>
          </w:p>
        </w:tc>
        <w:tc>
          <w:tcPr>
            <w:tcW w:type="dxa" w:w="3300"/>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16,450,000.00 </w:t>
            </w:r>
          </w:p>
        </w:tc>
        <w:tc>
          <w:tcPr>
            <w:tcW w:type="dxa" w:w="3298"/>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277,353,737.15 </w:t>
            </w:r>
          </w:p>
        </w:tc>
      </w:tr>
      <w:tr>
        <w:trPr>
          <w:trHeight w:hRule="exact" w:val="322"/>
        </w:trPr>
        <w:tc>
          <w:tcPr>
            <w:tcW w:type="dxa" w:w="2968"/>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204" w:right="0" w:firstLine="0"/>
              <w:jc w:val="left"/>
            </w:pPr>
            <w:r>
              <w:rPr>
                <w:rFonts w:ascii="SimSun" w:hAnsi="SimSun" w:eastAsia="SimSun"/>
                <w:b w:val="0"/>
                <w:i w:val="0"/>
                <w:color w:val="000000"/>
                <w:sz w:val="18"/>
              </w:rPr>
              <w:t xml:space="preserve"> 应收账款 </w:t>
            </w:r>
          </w:p>
        </w:tc>
        <w:tc>
          <w:tcPr>
            <w:tcW w:type="dxa" w:w="3300"/>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278,147,236.55 </w:t>
            </w:r>
          </w:p>
        </w:tc>
        <w:tc>
          <w:tcPr>
            <w:tcW w:type="dxa" w:w="3298"/>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142,233,579.46 </w:t>
            </w:r>
          </w:p>
        </w:tc>
      </w:tr>
      <w:tr>
        <w:trPr>
          <w:trHeight w:hRule="exact" w:val="322"/>
        </w:trPr>
        <w:tc>
          <w:tcPr>
            <w:tcW w:type="dxa" w:w="2968"/>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204" w:right="0" w:firstLine="0"/>
              <w:jc w:val="left"/>
            </w:pPr>
            <w:r>
              <w:rPr>
                <w:rFonts w:ascii="SimSun" w:hAnsi="SimSun" w:eastAsia="SimSun"/>
                <w:b w:val="0"/>
                <w:i w:val="0"/>
                <w:color w:val="000000"/>
                <w:sz w:val="18"/>
              </w:rPr>
              <w:t xml:space="preserve"> 应收款项融资</w:t>
            </w:r>
          </w:p>
        </w:tc>
        <w:tc>
          <w:tcPr>
            <w:tcW w:type="dxa" w:w="3300"/>
            <w:tcBorders>
              <w:start w:sz="4.0" w:val="single" w:color="#000000"/>
              <w:top w:sz="4.0" w:val="single" w:color="#000000"/>
              <w:end w:sz="4.0" w:val="single" w:color="#000000"/>
              <w:bottom w:sz="4.0" w:val="single" w:color="#000000"/>
            </w:tcBorders>
            <w:shd w:fill="ffffff"/>
            <w:tcMar>
              <w:start w:w="0" w:type="dxa"/>
              <w:end w:w="0" w:type="dxa"/>
            </w:tcMar>
          </w:tcPr>
          <w:p/>
        </w:tc>
        <w:tc>
          <w:tcPr>
            <w:tcW w:type="dxa" w:w="3298"/>
            <w:tcBorders>
              <w:start w:sz="4.0" w:val="single" w:color="#000000"/>
              <w:top w:sz="4.0" w:val="single" w:color="#000000"/>
              <w:end w:sz="4.0" w:val="single" w:color="#000000"/>
              <w:bottom w:sz="4.0" w:val="single" w:color="#000000"/>
            </w:tcBorders>
            <w:shd w:fill="ffffff"/>
            <w:tcMar>
              <w:start w:w="0" w:type="dxa"/>
              <w:end w:w="0" w:type="dxa"/>
            </w:tcMar>
          </w:tcPr>
          <w:p/>
        </w:tc>
      </w:tr>
      <w:tr>
        <w:trPr>
          <w:trHeight w:hRule="exact" w:val="324"/>
        </w:trPr>
        <w:tc>
          <w:tcPr>
            <w:tcW w:type="dxa" w:w="2968"/>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204" w:right="0" w:firstLine="0"/>
              <w:jc w:val="left"/>
            </w:pPr>
            <w:r>
              <w:rPr>
                <w:rFonts w:ascii="SimSun" w:hAnsi="SimSun" w:eastAsia="SimSun"/>
                <w:b w:val="0"/>
                <w:i w:val="0"/>
                <w:color w:val="000000"/>
                <w:sz w:val="18"/>
              </w:rPr>
              <w:t xml:space="preserve"> 预付款项 </w:t>
            </w:r>
          </w:p>
        </w:tc>
        <w:tc>
          <w:tcPr>
            <w:tcW w:type="dxa" w:w="3300"/>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1,533,565,408.97 </w:t>
            </w:r>
          </w:p>
        </w:tc>
        <w:tc>
          <w:tcPr>
            <w:tcW w:type="dxa" w:w="3298"/>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1,554,481,261.29 </w:t>
            </w:r>
          </w:p>
        </w:tc>
      </w:tr>
      <w:tr>
        <w:trPr>
          <w:trHeight w:hRule="exact" w:val="324"/>
        </w:trPr>
        <w:tc>
          <w:tcPr>
            <w:tcW w:type="dxa" w:w="2968"/>
            <w:tcBorders>
              <w:start w:sz="3.1999999999999886" w:val="single" w:color="#000000"/>
              <w:top w:sz="4.0" w:val="single" w:color="#000000"/>
              <w:end w:sz="4.0" w:val="single" w:color="#000000"/>
              <w:bottom w:sz="3.199999999999818" w:val="single" w:color="#000000"/>
            </w:tcBorders>
            <w:shd w:fill="dbdbdb"/>
            <w:tcMar>
              <w:start w:w="0" w:type="dxa"/>
              <w:end w:w="0" w:type="dxa"/>
            </w:tcMar>
          </w:tcPr>
          <w:p>
            <w:pPr>
              <w:autoSpaceDN w:val="0"/>
              <w:autoSpaceDE w:val="0"/>
              <w:widowControl/>
              <w:spacing w:line="185" w:lineRule="auto" w:before="66" w:after="0"/>
              <w:ind w:left="204" w:right="0" w:firstLine="0"/>
              <w:jc w:val="left"/>
            </w:pPr>
            <w:r>
              <w:rPr>
                <w:rFonts w:ascii="SimSun" w:hAnsi="SimSun" w:eastAsia="SimSun"/>
                <w:b w:val="0"/>
                <w:i w:val="0"/>
                <w:color w:val="000000"/>
                <w:sz w:val="18"/>
              </w:rPr>
              <w:t xml:space="preserve"> 其他应收款 </w:t>
            </w:r>
          </w:p>
        </w:tc>
        <w:tc>
          <w:tcPr>
            <w:tcW w:type="dxa" w:w="3300"/>
            <w:tcBorders>
              <w:start w:sz="4.0" w:val="single" w:color="#000000"/>
              <w:top w:sz="4.0" w:val="single" w:color="#000000"/>
              <w:end w:sz="4.0" w:val="single" w:color="#000000"/>
              <w:bottom w:sz="3.199999999999818"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808,870,892.41 </w:t>
            </w:r>
          </w:p>
        </w:tc>
        <w:tc>
          <w:tcPr>
            <w:tcW w:type="dxa" w:w="3298"/>
            <w:tcBorders>
              <w:start w:sz="4.0" w:val="single" w:color="#000000"/>
              <w:top w:sz="4.0" w:val="single" w:color="#000000"/>
              <w:end w:sz="4.0" w:val="single" w:color="#000000"/>
              <w:bottom w:sz="3.199999999999818"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51,554,050.99 </w:t>
            </w:r>
          </w:p>
        </w:tc>
      </w:tr>
      <w:tr>
        <w:trPr>
          <w:trHeight w:hRule="exact" w:val="324"/>
        </w:trPr>
        <w:tc>
          <w:tcPr>
            <w:tcW w:type="dxa" w:w="2968"/>
            <w:tcBorders>
              <w:start w:sz="3.1999999999999886" w:val="single" w:color="#000000"/>
              <w:top w:sz="3.199999999999818" w:val="single" w:color="#000000"/>
              <w:end w:sz="4.0" w:val="single" w:color="#000000"/>
              <w:bottom w:sz="3.199999999999818" w:val="single" w:color="#000000"/>
            </w:tcBorders>
            <w:shd w:fill="dbdbdb"/>
            <w:tcMar>
              <w:start w:w="0" w:type="dxa"/>
              <w:end w:w="0" w:type="dxa"/>
            </w:tcMar>
          </w:tcPr>
          <w:p>
            <w:pPr>
              <w:autoSpaceDN w:val="0"/>
              <w:autoSpaceDE w:val="0"/>
              <w:widowControl/>
              <w:spacing w:line="185" w:lineRule="auto" w:before="66" w:after="0"/>
              <w:ind w:left="384" w:right="0" w:firstLine="0"/>
              <w:jc w:val="left"/>
            </w:pPr>
            <w:r>
              <w:rPr>
                <w:rFonts w:ascii="SimSun" w:hAnsi="SimSun" w:eastAsia="SimSun"/>
                <w:b w:val="0"/>
                <w:i w:val="0"/>
                <w:color w:val="000000"/>
                <w:sz w:val="18"/>
              </w:rPr>
              <w:t xml:space="preserve"> 其中：应收利息 </w:t>
            </w:r>
          </w:p>
        </w:tc>
        <w:tc>
          <w:tcPr>
            <w:tcW w:type="dxa" w:w="3300"/>
            <w:tcBorders>
              <w:start w:sz="4.0" w:val="single" w:color="#000000"/>
              <w:top w:sz="3.199999999999818" w:val="single" w:color="#000000"/>
              <w:end w:sz="4.0" w:val="single" w:color="#000000"/>
              <w:bottom w:sz="3.199999999999818" w:val="single" w:color="#000000"/>
            </w:tcBorders>
            <w:shd w:fill="ffffff"/>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870,833.33 </w:t>
            </w:r>
          </w:p>
        </w:tc>
        <w:tc>
          <w:tcPr>
            <w:tcW w:type="dxa" w:w="3298"/>
            <w:tcBorders>
              <w:start w:sz="4.0" w:val="single" w:color="#000000"/>
              <w:top w:sz="3.199999999999818" w:val="single" w:color="#000000"/>
              <w:end w:sz="4.0" w:val="single" w:color="#000000"/>
              <w:bottom w:sz="3.199999999999818" w:val="single" w:color="#000000"/>
            </w:tcBorders>
            <w:shd w:fill="ffffff"/>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49,195,161.94 </w:t>
            </w:r>
          </w:p>
        </w:tc>
      </w:tr>
      <w:tr>
        <w:trPr>
          <w:trHeight w:hRule="exact" w:val="322"/>
        </w:trPr>
        <w:tc>
          <w:tcPr>
            <w:tcW w:type="dxa" w:w="2968"/>
            <w:tcBorders>
              <w:start w:sz="3.1999999999999886" w:val="single" w:color="#000000"/>
              <w:top w:sz="3.199999999999818"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0" w:right="1134" w:firstLine="0"/>
              <w:jc w:val="right"/>
            </w:pPr>
            <w:r>
              <w:rPr>
                <w:rFonts w:ascii="SimSun" w:hAnsi="SimSun" w:eastAsia="SimSun"/>
                <w:b w:val="0"/>
                <w:i w:val="0"/>
                <w:color w:val="000000"/>
                <w:sz w:val="18"/>
              </w:rPr>
              <w:t xml:space="preserve"> 应收股利</w:t>
            </w:r>
          </w:p>
        </w:tc>
        <w:tc>
          <w:tcPr>
            <w:tcW w:type="dxa" w:w="3300"/>
            <w:tcBorders>
              <w:start w:sz="4.0" w:val="single" w:color="#000000"/>
              <w:top w:sz="3.199999999999818" w:val="single" w:color="#000000"/>
              <w:end w:sz="4.0" w:val="single" w:color="#000000"/>
              <w:bottom w:sz="4.0" w:val="single" w:color="#000000"/>
            </w:tcBorders>
            <w:shd w:fill="ffffff"/>
            <w:tcMar>
              <w:start w:w="0" w:type="dxa"/>
              <w:end w:w="0" w:type="dxa"/>
            </w:tcMar>
          </w:tcPr>
          <w:p/>
        </w:tc>
        <w:tc>
          <w:tcPr>
            <w:tcW w:type="dxa" w:w="3298"/>
            <w:tcBorders>
              <w:start w:sz="4.0" w:val="single" w:color="#000000"/>
              <w:top w:sz="3.199999999999818" w:val="single" w:color="#000000"/>
              <w:end w:sz="4.0" w:val="single" w:color="#000000"/>
              <w:bottom w:sz="4.0" w:val="single" w:color="#000000"/>
            </w:tcBorders>
            <w:shd w:fill="ffffff"/>
            <w:tcMar>
              <w:start w:w="0" w:type="dxa"/>
              <w:end w:w="0" w:type="dxa"/>
            </w:tcMar>
          </w:tcPr>
          <w:p/>
        </w:tc>
      </w:tr>
      <w:tr>
        <w:trPr>
          <w:trHeight w:hRule="exact" w:val="326"/>
        </w:trPr>
        <w:tc>
          <w:tcPr>
            <w:tcW w:type="dxa" w:w="2968"/>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204" w:right="0" w:firstLine="0"/>
              <w:jc w:val="left"/>
            </w:pPr>
            <w:r>
              <w:rPr>
                <w:rFonts w:ascii="SimSun" w:hAnsi="SimSun" w:eastAsia="SimSun"/>
                <w:b w:val="0"/>
                <w:i w:val="0"/>
                <w:color w:val="000000"/>
                <w:sz w:val="18"/>
              </w:rPr>
              <w:t xml:space="preserve"> 存货 </w:t>
            </w:r>
          </w:p>
        </w:tc>
        <w:tc>
          <w:tcPr>
            <w:tcW w:type="dxa" w:w="3300"/>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2" w:lineRule="auto" w:before="50" w:after="0"/>
              <w:ind w:left="0" w:right="0" w:firstLine="0"/>
              <w:jc w:val="right"/>
            </w:pPr>
            <w:r>
              <w:rPr>
                <w:rFonts w:ascii="ArialNarrow" w:hAnsi="ArialNarrow" w:eastAsia="ArialNarrow"/>
                <w:b w:val="0"/>
                <w:i w:val="0"/>
                <w:color w:val="000000"/>
                <w:sz w:val="18"/>
              </w:rPr>
              <w:t xml:space="preserve">1,849,361,717.24 </w:t>
            </w:r>
          </w:p>
        </w:tc>
        <w:tc>
          <w:tcPr>
            <w:tcW w:type="dxa" w:w="3298"/>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2" w:lineRule="auto" w:before="50" w:after="0"/>
              <w:ind w:left="0" w:right="0" w:firstLine="0"/>
              <w:jc w:val="right"/>
            </w:pPr>
            <w:r>
              <w:rPr>
                <w:rFonts w:ascii="ArialNarrow" w:hAnsi="ArialNarrow" w:eastAsia="ArialNarrow"/>
                <w:b w:val="0"/>
                <w:i w:val="0"/>
                <w:color w:val="000000"/>
                <w:sz w:val="18"/>
              </w:rPr>
              <w:t xml:space="preserve">2,888,573,554.23 </w:t>
            </w:r>
          </w:p>
        </w:tc>
      </w:tr>
      <w:tr>
        <w:trPr>
          <w:trHeight w:hRule="exact" w:val="320"/>
        </w:trPr>
        <w:tc>
          <w:tcPr>
            <w:tcW w:type="dxa" w:w="2968"/>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204" w:right="0" w:firstLine="0"/>
              <w:jc w:val="left"/>
            </w:pPr>
            <w:r>
              <w:rPr>
                <w:rFonts w:ascii="SimSun" w:hAnsi="SimSun" w:eastAsia="SimSun"/>
                <w:b w:val="0"/>
                <w:i w:val="0"/>
                <w:color w:val="000000"/>
                <w:sz w:val="18"/>
              </w:rPr>
              <w:t xml:space="preserve"> 合同资产</w:t>
            </w:r>
          </w:p>
        </w:tc>
        <w:tc>
          <w:tcPr>
            <w:tcW w:type="dxa" w:w="3300"/>
            <w:tcBorders>
              <w:start w:sz="4.0" w:val="single" w:color="#000000"/>
              <w:top w:sz="4.0" w:val="single" w:color="#000000"/>
              <w:end w:sz="4.0" w:val="single" w:color="#000000"/>
              <w:bottom w:sz="4.0" w:val="single" w:color="#000000"/>
            </w:tcBorders>
            <w:shd w:fill="ffffff"/>
            <w:tcMar>
              <w:start w:w="0" w:type="dxa"/>
              <w:end w:w="0" w:type="dxa"/>
            </w:tcMar>
          </w:tcPr>
          <w:p/>
        </w:tc>
        <w:tc>
          <w:tcPr>
            <w:tcW w:type="dxa" w:w="3298"/>
            <w:tcBorders>
              <w:start w:sz="4.0" w:val="single" w:color="#000000"/>
              <w:top w:sz="4.0" w:val="single" w:color="#000000"/>
              <w:end w:sz="4.0" w:val="single" w:color="#000000"/>
              <w:bottom w:sz="4.0" w:val="single" w:color="#000000"/>
            </w:tcBorders>
            <w:shd w:fill="ffffff"/>
            <w:tcMar>
              <w:start w:w="0" w:type="dxa"/>
              <w:end w:w="0" w:type="dxa"/>
            </w:tcMar>
          </w:tcPr>
          <w:p/>
        </w:tc>
      </w:tr>
      <w:tr>
        <w:trPr>
          <w:trHeight w:hRule="exact" w:val="324"/>
        </w:trPr>
        <w:tc>
          <w:tcPr>
            <w:tcW w:type="dxa" w:w="2968"/>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70" w:after="0"/>
              <w:ind w:left="204" w:right="0" w:firstLine="0"/>
              <w:jc w:val="left"/>
            </w:pPr>
            <w:r>
              <w:rPr>
                <w:rFonts w:ascii="SimSun" w:hAnsi="SimSun" w:eastAsia="SimSun"/>
                <w:b w:val="0"/>
                <w:i w:val="0"/>
                <w:color w:val="000000"/>
                <w:sz w:val="18"/>
              </w:rPr>
              <w:t xml:space="preserve"> 持有待售资产</w:t>
            </w:r>
          </w:p>
        </w:tc>
        <w:tc>
          <w:tcPr>
            <w:tcW w:type="dxa" w:w="3300"/>
            <w:tcBorders>
              <w:start w:sz="4.0" w:val="single" w:color="#000000"/>
              <w:top w:sz="4.0" w:val="single" w:color="#000000"/>
              <w:end w:sz="4.0" w:val="single" w:color="#000000"/>
              <w:bottom w:sz="4.0" w:val="single" w:color="#000000"/>
            </w:tcBorders>
            <w:shd w:fill="ffffff"/>
            <w:tcMar>
              <w:start w:w="0" w:type="dxa"/>
              <w:end w:w="0" w:type="dxa"/>
            </w:tcMar>
          </w:tcPr>
          <w:p/>
        </w:tc>
        <w:tc>
          <w:tcPr>
            <w:tcW w:type="dxa" w:w="3298"/>
            <w:tcBorders>
              <w:start w:sz="4.0" w:val="single" w:color="#000000"/>
              <w:top w:sz="4.0" w:val="single" w:color="#000000"/>
              <w:end w:sz="4.0" w:val="single" w:color="#000000"/>
              <w:bottom w:sz="4.0" w:val="single" w:color="#000000"/>
            </w:tcBorders>
            <w:shd w:fill="ffffff"/>
            <w:tcMar>
              <w:start w:w="0" w:type="dxa"/>
              <w:end w:w="0" w:type="dxa"/>
            </w:tcMar>
          </w:tcPr>
          <w:p/>
        </w:tc>
      </w:tr>
      <w:tr>
        <w:trPr>
          <w:trHeight w:hRule="exact" w:val="326"/>
        </w:trPr>
        <w:tc>
          <w:tcPr>
            <w:tcW w:type="dxa" w:w="2968"/>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204" w:right="0" w:firstLine="0"/>
              <w:jc w:val="left"/>
            </w:pPr>
            <w:r>
              <w:rPr>
                <w:rFonts w:ascii="SimSun" w:hAnsi="SimSun" w:eastAsia="SimSun"/>
                <w:b w:val="0"/>
                <w:i w:val="0"/>
                <w:color w:val="000000"/>
                <w:sz w:val="18"/>
              </w:rPr>
              <w:t xml:space="preserve"> 一年内到期的非流动资产</w:t>
            </w:r>
          </w:p>
        </w:tc>
        <w:tc>
          <w:tcPr>
            <w:tcW w:type="dxa" w:w="3300"/>
            <w:tcBorders>
              <w:start w:sz="4.0" w:val="single" w:color="#000000"/>
              <w:top w:sz="4.0" w:val="single" w:color="#000000"/>
              <w:end w:sz="4.0" w:val="single" w:color="#000000"/>
              <w:bottom w:sz="4.0" w:val="single" w:color="#000000"/>
            </w:tcBorders>
            <w:shd w:fill="ffffff"/>
            <w:tcMar>
              <w:start w:w="0" w:type="dxa"/>
              <w:end w:w="0" w:type="dxa"/>
            </w:tcMar>
          </w:tcPr>
          <w:p/>
        </w:tc>
        <w:tc>
          <w:tcPr>
            <w:tcW w:type="dxa" w:w="3298"/>
            <w:tcBorders>
              <w:start w:sz="4.0" w:val="single" w:color="#000000"/>
              <w:top w:sz="4.0" w:val="single" w:color="#000000"/>
              <w:end w:sz="4.0" w:val="single" w:color="#000000"/>
              <w:bottom w:sz="4.0" w:val="single" w:color="#000000"/>
            </w:tcBorders>
            <w:shd w:fill="ffffff"/>
            <w:tcMar>
              <w:start w:w="0" w:type="dxa"/>
              <w:end w:w="0" w:type="dxa"/>
            </w:tcMar>
          </w:tcPr>
          <w:p/>
        </w:tc>
      </w:tr>
      <w:tr>
        <w:trPr>
          <w:trHeight w:hRule="exact" w:val="324"/>
        </w:trPr>
        <w:tc>
          <w:tcPr>
            <w:tcW w:type="dxa" w:w="2968"/>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204" w:right="0" w:firstLine="0"/>
              <w:jc w:val="left"/>
            </w:pPr>
            <w:r>
              <w:rPr>
                <w:rFonts w:ascii="SimSun" w:hAnsi="SimSun" w:eastAsia="SimSun"/>
                <w:b w:val="0"/>
                <w:i w:val="0"/>
                <w:color w:val="000000"/>
                <w:sz w:val="18"/>
              </w:rPr>
              <w:t xml:space="preserve"> 其他流动资产 </w:t>
            </w:r>
          </w:p>
        </w:tc>
        <w:tc>
          <w:tcPr>
            <w:tcW w:type="dxa" w:w="3300"/>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160,197,528.36 </w:t>
            </w:r>
          </w:p>
        </w:tc>
        <w:tc>
          <w:tcPr>
            <w:tcW w:type="dxa" w:w="3298"/>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900,000,000.00 </w:t>
            </w:r>
          </w:p>
        </w:tc>
      </w:tr>
      <w:tr>
        <w:trPr>
          <w:trHeight w:hRule="exact" w:val="320"/>
        </w:trPr>
        <w:tc>
          <w:tcPr>
            <w:tcW w:type="dxa" w:w="2968"/>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4" w:after="0"/>
              <w:ind w:left="24" w:right="0" w:firstLine="0"/>
              <w:jc w:val="left"/>
            </w:pPr>
            <w:r>
              <w:rPr>
                <w:rFonts w:ascii="SimSun" w:hAnsi="SimSun" w:eastAsia="SimSun"/>
                <w:b w:val="0"/>
                <w:i w:val="0"/>
                <w:color w:val="000000"/>
                <w:sz w:val="18"/>
              </w:rPr>
              <w:t xml:space="preserve">流动资产合计 </w:t>
            </w:r>
          </w:p>
        </w:tc>
        <w:tc>
          <w:tcPr>
            <w:tcW w:type="dxa" w:w="3300"/>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48" w:after="0"/>
              <w:ind w:left="0" w:right="0" w:firstLine="0"/>
              <w:jc w:val="right"/>
            </w:pPr>
            <w:r>
              <w:rPr>
                <w:rFonts w:ascii="ArialNarrow" w:hAnsi="ArialNarrow" w:eastAsia="ArialNarrow"/>
                <w:b w:val="0"/>
                <w:i w:val="0"/>
                <w:color w:val="000000"/>
                <w:sz w:val="18"/>
              </w:rPr>
              <w:t xml:space="preserve">10,826,910,627.50 </w:t>
            </w:r>
          </w:p>
        </w:tc>
        <w:tc>
          <w:tcPr>
            <w:tcW w:type="dxa" w:w="3298"/>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48" w:after="0"/>
              <w:ind w:left="0" w:right="0" w:firstLine="0"/>
              <w:jc w:val="right"/>
            </w:pPr>
            <w:r>
              <w:rPr>
                <w:rFonts w:ascii="ArialNarrow" w:hAnsi="ArialNarrow" w:eastAsia="ArialNarrow"/>
                <w:b w:val="0"/>
                <w:i w:val="0"/>
                <w:color w:val="000000"/>
                <w:sz w:val="18"/>
              </w:rPr>
              <w:t xml:space="preserve">11,286,638,161.84 </w:t>
            </w:r>
          </w:p>
        </w:tc>
      </w:tr>
      <w:tr>
        <w:trPr>
          <w:trHeight w:hRule="exact" w:val="326"/>
        </w:trPr>
        <w:tc>
          <w:tcPr>
            <w:tcW w:type="dxa" w:w="2968"/>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8" w:after="0"/>
              <w:ind w:left="24" w:right="0" w:firstLine="0"/>
              <w:jc w:val="left"/>
            </w:pPr>
            <w:r>
              <w:rPr>
                <w:rFonts w:ascii="SimSun" w:hAnsi="SimSun" w:eastAsia="SimSun"/>
                <w:b w:val="0"/>
                <w:i w:val="0"/>
                <w:color w:val="000000"/>
                <w:sz w:val="18"/>
              </w:rPr>
              <w:t>非流动资产：</w:t>
            </w:r>
          </w:p>
        </w:tc>
        <w:tc>
          <w:tcPr>
            <w:tcW w:type="dxa" w:w="3300"/>
            <w:tcBorders>
              <w:start w:sz="4.0" w:val="single" w:color="#000000"/>
              <w:top w:sz="4.0" w:val="single" w:color="#000000"/>
              <w:end w:sz="4.0" w:val="single" w:color="#000000"/>
              <w:bottom w:sz="4.0" w:val="single" w:color="#000000"/>
            </w:tcBorders>
            <w:shd w:fill="ffffff"/>
            <w:tcMar>
              <w:start w:w="0" w:type="dxa"/>
              <w:end w:w="0" w:type="dxa"/>
            </w:tcMar>
          </w:tcPr>
          <w:p/>
        </w:tc>
        <w:tc>
          <w:tcPr>
            <w:tcW w:type="dxa" w:w="3298"/>
            <w:tcBorders>
              <w:start w:sz="4.0" w:val="single" w:color="#000000"/>
              <w:top w:sz="4.0" w:val="single" w:color="#000000"/>
              <w:end w:sz="4.0" w:val="single" w:color="#000000"/>
              <w:bottom w:sz="4.0" w:val="single" w:color="#000000"/>
            </w:tcBorders>
            <w:shd w:fill="ffffff"/>
            <w:tcMar>
              <w:start w:w="0" w:type="dxa"/>
              <w:end w:w="0" w:type="dxa"/>
            </w:tcMar>
          </w:tcPr>
          <w:p/>
        </w:tc>
      </w:tr>
      <w:tr>
        <w:trPr>
          <w:trHeight w:hRule="exact" w:val="322"/>
        </w:trPr>
        <w:tc>
          <w:tcPr>
            <w:tcW w:type="dxa" w:w="2968"/>
            <w:tcBorders>
              <w:start w:sz="3.1999999999999886" w:val="single" w:color="#000000"/>
              <w:top w:sz="4.0" w:val="single" w:color="#000000"/>
              <w:end w:sz="4.0" w:val="single" w:color="#000000"/>
              <w:bottom w:sz="3.199999999999818" w:val="single" w:color="#000000"/>
            </w:tcBorders>
            <w:shd w:fill="dbdbdb"/>
            <w:tcMar>
              <w:start w:w="0" w:type="dxa"/>
              <w:end w:w="0" w:type="dxa"/>
            </w:tcMar>
          </w:tcPr>
          <w:p>
            <w:pPr>
              <w:autoSpaceDN w:val="0"/>
              <w:autoSpaceDE w:val="0"/>
              <w:widowControl/>
              <w:spacing w:line="185" w:lineRule="auto" w:before="66" w:after="0"/>
              <w:ind w:left="204" w:right="0" w:firstLine="0"/>
              <w:jc w:val="left"/>
            </w:pPr>
            <w:r>
              <w:rPr>
                <w:rFonts w:ascii="SimSun" w:hAnsi="SimSun" w:eastAsia="SimSun"/>
                <w:b w:val="0"/>
                <w:i w:val="0"/>
                <w:color w:val="000000"/>
                <w:sz w:val="18"/>
              </w:rPr>
              <w:t xml:space="preserve"> 债权投资 </w:t>
            </w:r>
          </w:p>
        </w:tc>
        <w:tc>
          <w:tcPr>
            <w:tcW w:type="dxa" w:w="3300"/>
            <w:tcBorders>
              <w:start w:sz="4.0" w:val="single" w:color="#000000"/>
              <w:top w:sz="4.0" w:val="single" w:color="#000000"/>
              <w:end w:sz="4.0" w:val="single" w:color="#000000"/>
              <w:bottom w:sz="3.199999999999818"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1,250,000,000.00 </w:t>
            </w:r>
          </w:p>
        </w:tc>
        <w:tc>
          <w:tcPr>
            <w:tcW w:type="dxa" w:w="3298"/>
            <w:tcBorders>
              <w:start w:sz="4.0" w:val="single" w:color="#000000"/>
              <w:top w:sz="4.0" w:val="single" w:color="#000000"/>
              <w:end w:sz="4.0" w:val="single" w:color="#000000"/>
              <w:bottom w:sz="3.199999999999818" w:val="single" w:color="#000000"/>
            </w:tcBorders>
            <w:shd w:fill="ffffff"/>
            <w:tcMar>
              <w:start w:w="0" w:type="dxa"/>
              <w:end w:w="0" w:type="dxa"/>
            </w:tcMar>
          </w:tcPr>
          <w:p/>
        </w:tc>
      </w:tr>
      <w:tr>
        <w:trPr>
          <w:trHeight w:hRule="exact" w:val="324"/>
        </w:trPr>
        <w:tc>
          <w:tcPr>
            <w:tcW w:type="dxa" w:w="2968"/>
            <w:tcBorders>
              <w:start w:sz="3.1999999999999886" w:val="single" w:color="#000000"/>
              <w:top w:sz="3.199999999999818" w:val="single" w:color="#000000"/>
              <w:end w:sz="4.0" w:val="single" w:color="#000000"/>
              <w:bottom w:sz="3.199999999999818" w:val="single" w:color="#000000"/>
            </w:tcBorders>
            <w:shd w:fill="dbdbdb"/>
            <w:tcMar>
              <w:start w:w="0" w:type="dxa"/>
              <w:end w:w="0" w:type="dxa"/>
            </w:tcMar>
          </w:tcPr>
          <w:p>
            <w:pPr>
              <w:autoSpaceDN w:val="0"/>
              <w:autoSpaceDE w:val="0"/>
              <w:widowControl/>
              <w:spacing w:line="185" w:lineRule="auto" w:before="68" w:after="0"/>
              <w:ind w:left="204" w:right="0" w:firstLine="0"/>
              <w:jc w:val="left"/>
            </w:pPr>
            <w:r>
              <w:rPr>
                <w:rFonts w:ascii="SimSun" w:hAnsi="SimSun" w:eastAsia="SimSun"/>
                <w:b w:val="0"/>
                <w:i w:val="0"/>
                <w:color w:val="000000"/>
                <w:sz w:val="18"/>
              </w:rPr>
              <w:t xml:space="preserve"> 其他债权投资</w:t>
            </w:r>
          </w:p>
        </w:tc>
        <w:tc>
          <w:tcPr>
            <w:tcW w:type="dxa" w:w="3300"/>
            <w:tcBorders>
              <w:start w:sz="4.0" w:val="single" w:color="#000000"/>
              <w:top w:sz="3.199999999999818" w:val="single" w:color="#000000"/>
              <w:end w:sz="4.0" w:val="single" w:color="#000000"/>
              <w:bottom w:sz="3.199999999999818" w:val="single" w:color="#000000"/>
            </w:tcBorders>
            <w:shd w:fill="ffffff"/>
            <w:tcMar>
              <w:start w:w="0" w:type="dxa"/>
              <w:end w:w="0" w:type="dxa"/>
            </w:tcMar>
          </w:tcPr>
          <w:p/>
        </w:tc>
        <w:tc>
          <w:tcPr>
            <w:tcW w:type="dxa" w:w="3298"/>
            <w:tcBorders>
              <w:start w:sz="4.0" w:val="single" w:color="#000000"/>
              <w:top w:sz="3.199999999999818" w:val="single" w:color="#000000"/>
              <w:end w:sz="4.0" w:val="single" w:color="#000000"/>
              <w:bottom w:sz="3.199999999999818" w:val="single" w:color="#000000"/>
            </w:tcBorders>
            <w:shd w:fill="ffffff"/>
            <w:tcMar>
              <w:start w:w="0" w:type="dxa"/>
              <w:end w:w="0" w:type="dxa"/>
            </w:tcMar>
          </w:tcPr>
          <w:p/>
        </w:tc>
      </w:tr>
      <w:tr>
        <w:trPr>
          <w:trHeight w:hRule="exact" w:val="324"/>
        </w:trPr>
        <w:tc>
          <w:tcPr>
            <w:tcW w:type="dxa" w:w="2968"/>
            <w:tcBorders>
              <w:start w:sz="3.1999999999999886" w:val="single" w:color="#000000"/>
              <w:top w:sz="3.199999999999818"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204" w:right="0" w:firstLine="0"/>
              <w:jc w:val="left"/>
            </w:pPr>
            <w:r>
              <w:rPr>
                <w:rFonts w:ascii="SimSun" w:hAnsi="SimSun" w:eastAsia="SimSun"/>
                <w:b w:val="0"/>
                <w:i w:val="0"/>
                <w:color w:val="000000"/>
                <w:sz w:val="18"/>
              </w:rPr>
              <w:t xml:space="preserve"> 长期应收款 </w:t>
            </w:r>
          </w:p>
        </w:tc>
        <w:tc>
          <w:tcPr>
            <w:tcW w:type="dxa" w:w="3300"/>
            <w:tcBorders>
              <w:start w:sz="4.0" w:val="single" w:color="#000000"/>
              <w:top w:sz="3.199999999999818" w:val="single" w:color="#000000"/>
              <w:end w:sz="4.0" w:val="single" w:color="#000000"/>
              <w:bottom w:sz="4.0" w:val="single" w:color="#000000"/>
            </w:tcBorders>
            <w:shd w:fill="ffffff"/>
            <w:tcMar>
              <w:start w:w="0" w:type="dxa"/>
              <w:end w:w="0" w:type="dxa"/>
            </w:tcMar>
          </w:tcPr>
          <w:p>
            <w:pPr>
              <w:autoSpaceDN w:val="0"/>
              <w:autoSpaceDE w:val="0"/>
              <w:widowControl/>
              <w:spacing w:line="242" w:lineRule="auto" w:before="50" w:after="0"/>
              <w:ind w:left="0" w:right="0" w:firstLine="0"/>
              <w:jc w:val="right"/>
            </w:pPr>
            <w:r>
              <w:rPr>
                <w:rFonts w:ascii="ArialNarrow" w:hAnsi="ArialNarrow" w:eastAsia="ArialNarrow"/>
                <w:b w:val="0"/>
                <w:i w:val="0"/>
                <w:color w:val="000000"/>
                <w:sz w:val="18"/>
              </w:rPr>
              <w:t xml:space="preserve">20,000,000.00 </w:t>
            </w:r>
          </w:p>
        </w:tc>
        <w:tc>
          <w:tcPr>
            <w:tcW w:type="dxa" w:w="3298"/>
            <w:tcBorders>
              <w:start w:sz="4.0" w:val="single" w:color="#000000"/>
              <w:top w:sz="3.199999999999818" w:val="single" w:color="#000000"/>
              <w:end w:sz="4.0" w:val="single" w:color="#000000"/>
              <w:bottom w:sz="4.0" w:val="single" w:color="#000000"/>
            </w:tcBorders>
            <w:shd w:fill="ffffff"/>
            <w:tcMar>
              <w:start w:w="0" w:type="dxa"/>
              <w:end w:w="0" w:type="dxa"/>
            </w:tcMar>
          </w:tcPr>
          <w:p>
            <w:pPr>
              <w:autoSpaceDN w:val="0"/>
              <w:autoSpaceDE w:val="0"/>
              <w:widowControl/>
              <w:spacing w:line="242" w:lineRule="auto" w:before="50" w:after="0"/>
              <w:ind w:left="0" w:right="0" w:firstLine="0"/>
              <w:jc w:val="right"/>
            </w:pPr>
            <w:r>
              <w:rPr>
                <w:rFonts w:ascii="ArialNarrow" w:hAnsi="ArialNarrow" w:eastAsia="ArialNarrow"/>
                <w:b w:val="0"/>
                <w:i w:val="0"/>
                <w:color w:val="000000"/>
                <w:sz w:val="18"/>
              </w:rPr>
              <w:t xml:space="preserve">20,000,000.00 </w:t>
            </w:r>
          </w:p>
        </w:tc>
      </w:tr>
      <w:tr>
        <w:trPr>
          <w:trHeight w:hRule="exact" w:val="324"/>
        </w:trPr>
        <w:tc>
          <w:tcPr>
            <w:tcW w:type="dxa" w:w="2968"/>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204" w:right="0" w:firstLine="0"/>
              <w:jc w:val="left"/>
            </w:pPr>
            <w:r>
              <w:rPr>
                <w:rFonts w:ascii="SimSun" w:hAnsi="SimSun" w:eastAsia="SimSun"/>
                <w:b w:val="0"/>
                <w:i w:val="0"/>
                <w:color w:val="000000"/>
                <w:sz w:val="18"/>
              </w:rPr>
              <w:t xml:space="preserve"> 长期股权投资 </w:t>
            </w:r>
          </w:p>
        </w:tc>
        <w:tc>
          <w:tcPr>
            <w:tcW w:type="dxa" w:w="3300"/>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2" w:lineRule="auto" w:before="50" w:after="0"/>
              <w:ind w:left="0" w:right="0" w:firstLine="0"/>
              <w:jc w:val="right"/>
            </w:pPr>
            <w:r>
              <w:rPr>
                <w:rFonts w:ascii="ArialNarrow" w:hAnsi="ArialNarrow" w:eastAsia="ArialNarrow"/>
                <w:b w:val="0"/>
                <w:i w:val="0"/>
                <w:color w:val="000000"/>
                <w:sz w:val="18"/>
              </w:rPr>
              <w:t xml:space="preserve">2,396,060,221.77 </w:t>
            </w:r>
          </w:p>
        </w:tc>
        <w:tc>
          <w:tcPr>
            <w:tcW w:type="dxa" w:w="3298"/>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2" w:lineRule="auto" w:before="50" w:after="0"/>
              <w:ind w:left="0" w:right="0" w:firstLine="0"/>
              <w:jc w:val="right"/>
            </w:pPr>
            <w:r>
              <w:rPr>
                <w:rFonts w:ascii="ArialNarrow" w:hAnsi="ArialNarrow" w:eastAsia="ArialNarrow"/>
                <w:b w:val="0"/>
                <w:i w:val="0"/>
                <w:color w:val="000000"/>
                <w:sz w:val="18"/>
              </w:rPr>
              <w:t xml:space="preserve">2,378,835,915.77 </w:t>
            </w:r>
          </w:p>
        </w:tc>
      </w:tr>
      <w:tr>
        <w:trPr>
          <w:trHeight w:hRule="exact" w:val="324"/>
        </w:trPr>
        <w:tc>
          <w:tcPr>
            <w:tcW w:type="dxa" w:w="2968"/>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4" w:after="0"/>
              <w:ind w:left="204" w:right="0" w:firstLine="0"/>
              <w:jc w:val="left"/>
            </w:pPr>
            <w:r>
              <w:rPr>
                <w:rFonts w:ascii="SimSun" w:hAnsi="SimSun" w:eastAsia="SimSun"/>
                <w:b w:val="0"/>
                <w:i w:val="0"/>
                <w:color w:val="000000"/>
                <w:sz w:val="18"/>
              </w:rPr>
              <w:t xml:space="preserve"> 其他权益工具投资</w:t>
            </w:r>
          </w:p>
        </w:tc>
        <w:tc>
          <w:tcPr>
            <w:tcW w:type="dxa" w:w="3300"/>
            <w:tcBorders>
              <w:start w:sz="4.0" w:val="single" w:color="#000000"/>
              <w:top w:sz="4.0" w:val="single" w:color="#000000"/>
              <w:end w:sz="4.0" w:val="single" w:color="#000000"/>
              <w:bottom w:sz="4.0" w:val="single" w:color="#000000"/>
            </w:tcBorders>
            <w:shd w:fill="ffffff"/>
            <w:tcMar>
              <w:start w:w="0" w:type="dxa"/>
              <w:end w:w="0" w:type="dxa"/>
            </w:tcMar>
          </w:tcPr>
          <w:p/>
        </w:tc>
        <w:tc>
          <w:tcPr>
            <w:tcW w:type="dxa" w:w="3298"/>
            <w:tcBorders>
              <w:start w:sz="4.0" w:val="single" w:color="#000000"/>
              <w:top w:sz="4.0" w:val="single" w:color="#000000"/>
              <w:end w:sz="4.0" w:val="single" w:color="#000000"/>
              <w:bottom w:sz="4.0" w:val="single" w:color="#000000"/>
            </w:tcBorders>
            <w:shd w:fill="ffffff"/>
            <w:tcMar>
              <w:start w:w="0" w:type="dxa"/>
              <w:end w:w="0" w:type="dxa"/>
            </w:tcMar>
          </w:tcPr>
          <w:p/>
        </w:tc>
      </w:tr>
      <w:tr>
        <w:trPr>
          <w:trHeight w:hRule="exact" w:val="322"/>
        </w:trPr>
        <w:tc>
          <w:tcPr>
            <w:tcW w:type="dxa" w:w="2968"/>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4" w:after="0"/>
              <w:ind w:left="204" w:right="0" w:firstLine="0"/>
              <w:jc w:val="left"/>
            </w:pPr>
            <w:r>
              <w:rPr>
                <w:rFonts w:ascii="SimSun" w:hAnsi="SimSun" w:eastAsia="SimSun"/>
                <w:b w:val="0"/>
                <w:i w:val="0"/>
                <w:color w:val="000000"/>
                <w:sz w:val="18"/>
              </w:rPr>
              <w:t xml:space="preserve"> 其他非流动金融资产</w:t>
            </w:r>
          </w:p>
        </w:tc>
        <w:tc>
          <w:tcPr>
            <w:tcW w:type="dxa" w:w="3300"/>
            <w:tcBorders>
              <w:start w:sz="4.0" w:val="single" w:color="#000000"/>
              <w:top w:sz="4.0" w:val="single" w:color="#000000"/>
              <w:end w:sz="4.0" w:val="single" w:color="#000000"/>
              <w:bottom w:sz="4.0" w:val="single" w:color="#000000"/>
            </w:tcBorders>
            <w:shd w:fill="ffffff"/>
            <w:tcMar>
              <w:start w:w="0" w:type="dxa"/>
              <w:end w:w="0" w:type="dxa"/>
            </w:tcMar>
          </w:tcPr>
          <w:p/>
        </w:tc>
        <w:tc>
          <w:tcPr>
            <w:tcW w:type="dxa" w:w="3298"/>
            <w:tcBorders>
              <w:start w:sz="4.0" w:val="single" w:color="#000000"/>
              <w:top w:sz="4.0" w:val="single" w:color="#000000"/>
              <w:end w:sz="4.0" w:val="single" w:color="#000000"/>
              <w:bottom w:sz="4.0" w:val="single" w:color="#000000"/>
            </w:tcBorders>
            <w:shd w:fill="ffffff"/>
            <w:tcMar>
              <w:start w:w="0" w:type="dxa"/>
              <w:end w:w="0" w:type="dxa"/>
            </w:tcMar>
          </w:tcPr>
          <w:p/>
        </w:tc>
      </w:tr>
      <w:tr>
        <w:trPr>
          <w:trHeight w:hRule="exact" w:val="322"/>
        </w:trPr>
        <w:tc>
          <w:tcPr>
            <w:tcW w:type="dxa" w:w="2968"/>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204" w:right="0" w:firstLine="0"/>
              <w:jc w:val="left"/>
            </w:pPr>
            <w:r>
              <w:rPr>
                <w:rFonts w:ascii="SimSun" w:hAnsi="SimSun" w:eastAsia="SimSun"/>
                <w:b w:val="0"/>
                <w:i w:val="0"/>
                <w:color w:val="000000"/>
                <w:sz w:val="18"/>
              </w:rPr>
              <w:t xml:space="preserve"> 投资性房地产</w:t>
            </w:r>
          </w:p>
        </w:tc>
        <w:tc>
          <w:tcPr>
            <w:tcW w:type="dxa" w:w="3300"/>
            <w:tcBorders>
              <w:start w:sz="4.0" w:val="single" w:color="#000000"/>
              <w:top w:sz="4.0" w:val="single" w:color="#000000"/>
              <w:end w:sz="4.0" w:val="single" w:color="#000000"/>
              <w:bottom w:sz="4.0" w:val="single" w:color="#000000"/>
            </w:tcBorders>
            <w:shd w:fill="ffffff"/>
            <w:tcMar>
              <w:start w:w="0" w:type="dxa"/>
              <w:end w:w="0" w:type="dxa"/>
            </w:tcMar>
          </w:tcPr>
          <w:p/>
        </w:tc>
        <w:tc>
          <w:tcPr>
            <w:tcW w:type="dxa" w:w="3298"/>
            <w:tcBorders>
              <w:start w:sz="4.0" w:val="single" w:color="#000000"/>
              <w:top w:sz="4.0" w:val="single" w:color="#000000"/>
              <w:end w:sz="4.0" w:val="single" w:color="#000000"/>
              <w:bottom w:sz="4.0" w:val="single" w:color="#000000"/>
            </w:tcBorders>
            <w:shd w:fill="ffffff"/>
            <w:tcMar>
              <w:start w:w="0" w:type="dxa"/>
              <w:end w:w="0" w:type="dxa"/>
            </w:tcMar>
          </w:tcPr>
          <w:p/>
        </w:tc>
      </w:tr>
      <w:tr>
        <w:trPr>
          <w:trHeight w:hRule="exact" w:val="324"/>
        </w:trPr>
        <w:tc>
          <w:tcPr>
            <w:tcW w:type="dxa" w:w="2968"/>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8" w:after="0"/>
              <w:ind w:left="204" w:right="0" w:firstLine="0"/>
              <w:jc w:val="left"/>
            </w:pPr>
            <w:r>
              <w:rPr>
                <w:rFonts w:ascii="SimSun" w:hAnsi="SimSun" w:eastAsia="SimSun"/>
                <w:b w:val="0"/>
                <w:i w:val="0"/>
                <w:color w:val="000000"/>
                <w:sz w:val="18"/>
              </w:rPr>
              <w:t xml:space="preserve"> 固定资产 </w:t>
            </w:r>
          </w:p>
        </w:tc>
        <w:tc>
          <w:tcPr>
            <w:tcW w:type="dxa" w:w="3300"/>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7,943,630,162.28 </w:t>
            </w:r>
          </w:p>
        </w:tc>
        <w:tc>
          <w:tcPr>
            <w:tcW w:type="dxa" w:w="3298"/>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8,919,792,462.60 </w:t>
            </w:r>
          </w:p>
        </w:tc>
      </w:tr>
      <w:tr>
        <w:trPr>
          <w:trHeight w:hRule="exact" w:val="326"/>
        </w:trPr>
        <w:tc>
          <w:tcPr>
            <w:tcW w:type="dxa" w:w="2968"/>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204" w:right="0" w:firstLine="0"/>
              <w:jc w:val="left"/>
            </w:pPr>
            <w:r>
              <w:rPr>
                <w:rFonts w:ascii="SimSun" w:hAnsi="SimSun" w:eastAsia="SimSun"/>
                <w:b w:val="0"/>
                <w:i w:val="0"/>
                <w:color w:val="000000"/>
                <w:sz w:val="18"/>
              </w:rPr>
              <w:t xml:space="preserve"> 在建工程 </w:t>
            </w:r>
          </w:p>
        </w:tc>
        <w:tc>
          <w:tcPr>
            <w:tcW w:type="dxa" w:w="3300"/>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140,916,377.84 </w:t>
            </w:r>
          </w:p>
        </w:tc>
        <w:tc>
          <w:tcPr>
            <w:tcW w:type="dxa" w:w="3298"/>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42,120,335.50 </w:t>
            </w:r>
          </w:p>
        </w:tc>
      </w:tr>
      <w:tr>
        <w:trPr>
          <w:trHeight w:hRule="exact" w:val="320"/>
        </w:trPr>
        <w:tc>
          <w:tcPr>
            <w:tcW w:type="dxa" w:w="2968"/>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4" w:after="0"/>
              <w:ind w:left="204" w:right="0" w:firstLine="0"/>
              <w:jc w:val="left"/>
            </w:pPr>
            <w:r>
              <w:rPr>
                <w:rFonts w:ascii="SimSun" w:hAnsi="SimSun" w:eastAsia="SimSun"/>
                <w:b w:val="0"/>
                <w:i w:val="0"/>
                <w:color w:val="000000"/>
                <w:sz w:val="18"/>
              </w:rPr>
              <w:t xml:space="preserve"> 生产性生物资产</w:t>
            </w:r>
          </w:p>
        </w:tc>
        <w:tc>
          <w:tcPr>
            <w:tcW w:type="dxa" w:w="3300"/>
            <w:tcBorders>
              <w:start w:sz="4.0" w:val="single" w:color="#000000"/>
              <w:top w:sz="4.0" w:val="single" w:color="#000000"/>
              <w:end w:sz="4.0" w:val="single" w:color="#000000"/>
              <w:bottom w:sz="4.0" w:val="single" w:color="#000000"/>
            </w:tcBorders>
            <w:shd w:fill="ffffff"/>
            <w:tcMar>
              <w:start w:w="0" w:type="dxa"/>
              <w:end w:w="0" w:type="dxa"/>
            </w:tcMar>
          </w:tcPr>
          <w:p/>
        </w:tc>
        <w:tc>
          <w:tcPr>
            <w:tcW w:type="dxa" w:w="3298"/>
            <w:tcBorders>
              <w:start w:sz="4.0" w:val="single" w:color="#000000"/>
              <w:top w:sz="4.0" w:val="single" w:color="#000000"/>
              <w:end w:sz="4.0" w:val="single" w:color="#000000"/>
              <w:bottom w:sz="4.0" w:val="single" w:color="#000000"/>
            </w:tcBorders>
            <w:shd w:fill="ffffff"/>
            <w:tcMar>
              <w:start w:w="0" w:type="dxa"/>
              <w:end w:w="0" w:type="dxa"/>
            </w:tcMar>
          </w:tcPr>
          <w:p/>
        </w:tc>
      </w:tr>
      <w:tr>
        <w:trPr>
          <w:trHeight w:hRule="exact" w:val="326"/>
        </w:trPr>
        <w:tc>
          <w:tcPr>
            <w:tcW w:type="dxa" w:w="2968"/>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8" w:after="0"/>
              <w:ind w:left="204" w:right="0" w:firstLine="0"/>
              <w:jc w:val="left"/>
            </w:pPr>
            <w:r>
              <w:rPr>
                <w:rFonts w:ascii="SimSun" w:hAnsi="SimSun" w:eastAsia="SimSun"/>
                <w:b w:val="0"/>
                <w:i w:val="0"/>
                <w:color w:val="000000"/>
                <w:sz w:val="18"/>
              </w:rPr>
              <w:t xml:space="preserve"> 油气资产</w:t>
            </w:r>
          </w:p>
        </w:tc>
        <w:tc>
          <w:tcPr>
            <w:tcW w:type="dxa" w:w="3300"/>
            <w:tcBorders>
              <w:start w:sz="4.0" w:val="single" w:color="#000000"/>
              <w:top w:sz="4.0" w:val="single" w:color="#000000"/>
              <w:end w:sz="4.0" w:val="single" w:color="#000000"/>
              <w:bottom w:sz="4.0" w:val="single" w:color="#000000"/>
            </w:tcBorders>
            <w:shd w:fill="ffffff"/>
            <w:tcMar>
              <w:start w:w="0" w:type="dxa"/>
              <w:end w:w="0" w:type="dxa"/>
            </w:tcMar>
          </w:tcPr>
          <w:p/>
        </w:tc>
        <w:tc>
          <w:tcPr>
            <w:tcW w:type="dxa" w:w="3298"/>
            <w:tcBorders>
              <w:start w:sz="4.0" w:val="single" w:color="#000000"/>
              <w:top w:sz="4.0" w:val="single" w:color="#000000"/>
              <w:end w:sz="4.0" w:val="single" w:color="#000000"/>
              <w:bottom w:sz="4.0" w:val="single" w:color="#000000"/>
            </w:tcBorders>
            <w:shd w:fill="ffffff"/>
            <w:tcMar>
              <w:start w:w="0" w:type="dxa"/>
              <w:end w:w="0" w:type="dxa"/>
            </w:tcMar>
          </w:tcPr>
          <w:p/>
        </w:tc>
      </w:tr>
      <w:tr>
        <w:trPr>
          <w:trHeight w:hRule="exact" w:val="322"/>
        </w:trPr>
        <w:tc>
          <w:tcPr>
            <w:tcW w:type="dxa" w:w="2968"/>
            <w:tcBorders>
              <w:start w:sz="3.1999999999999886" w:val="single" w:color="#000000"/>
              <w:top w:sz="4.0" w:val="single" w:color="#000000"/>
              <w:end w:sz="4.0" w:val="single" w:color="#000000"/>
              <w:bottom w:sz="3.199999999999818" w:val="single" w:color="#000000"/>
            </w:tcBorders>
            <w:shd w:fill="dbdbdb"/>
            <w:tcMar>
              <w:start w:w="0" w:type="dxa"/>
              <w:end w:w="0" w:type="dxa"/>
            </w:tcMar>
          </w:tcPr>
          <w:p>
            <w:pPr>
              <w:autoSpaceDN w:val="0"/>
              <w:autoSpaceDE w:val="0"/>
              <w:widowControl/>
              <w:spacing w:line="185" w:lineRule="auto" w:before="66" w:after="0"/>
              <w:ind w:left="204" w:right="0" w:firstLine="0"/>
              <w:jc w:val="left"/>
            </w:pPr>
            <w:r>
              <w:rPr>
                <w:rFonts w:ascii="SimSun" w:hAnsi="SimSun" w:eastAsia="SimSun"/>
                <w:b w:val="0"/>
                <w:i w:val="0"/>
                <w:color w:val="000000"/>
                <w:sz w:val="18"/>
              </w:rPr>
              <w:t xml:space="preserve"> 使用权资产</w:t>
            </w:r>
          </w:p>
        </w:tc>
        <w:tc>
          <w:tcPr>
            <w:tcW w:type="dxa" w:w="3300"/>
            <w:tcBorders>
              <w:start w:sz="4.0" w:val="single" w:color="#000000"/>
              <w:top w:sz="4.0" w:val="single" w:color="#000000"/>
              <w:end w:sz="4.0" w:val="single" w:color="#000000"/>
              <w:bottom w:sz="3.199999999999818" w:val="single" w:color="#000000"/>
            </w:tcBorders>
            <w:shd w:fill="ffffff"/>
            <w:tcMar>
              <w:start w:w="0" w:type="dxa"/>
              <w:end w:w="0" w:type="dxa"/>
            </w:tcMar>
          </w:tcPr>
          <w:p/>
        </w:tc>
        <w:tc>
          <w:tcPr>
            <w:tcW w:type="dxa" w:w="3298"/>
            <w:tcBorders>
              <w:start w:sz="4.0" w:val="single" w:color="#000000"/>
              <w:top w:sz="4.0" w:val="single" w:color="#000000"/>
              <w:end w:sz="4.0" w:val="single" w:color="#000000"/>
              <w:bottom w:sz="3.199999999999818" w:val="single" w:color="#000000"/>
            </w:tcBorders>
            <w:shd w:fill="ffffff"/>
            <w:tcMar>
              <w:start w:w="0" w:type="dxa"/>
              <w:end w:w="0" w:type="dxa"/>
            </w:tcMar>
          </w:tcPr>
          <w:p/>
        </w:tc>
      </w:tr>
      <w:tr>
        <w:trPr>
          <w:trHeight w:hRule="exact" w:val="324"/>
        </w:trPr>
        <w:tc>
          <w:tcPr>
            <w:tcW w:type="dxa" w:w="2968"/>
            <w:tcBorders>
              <w:start w:sz="3.1999999999999886" w:val="single" w:color="#000000"/>
              <w:top w:sz="3.199999999999818" w:val="single" w:color="#000000"/>
              <w:end w:sz="4.0" w:val="single" w:color="#000000"/>
              <w:bottom w:sz="3.199999999999818" w:val="single" w:color="#000000"/>
            </w:tcBorders>
            <w:shd w:fill="dbdbdb"/>
            <w:tcMar>
              <w:start w:w="0" w:type="dxa"/>
              <w:end w:w="0" w:type="dxa"/>
            </w:tcMar>
          </w:tcPr>
          <w:p>
            <w:pPr>
              <w:autoSpaceDN w:val="0"/>
              <w:autoSpaceDE w:val="0"/>
              <w:widowControl/>
              <w:spacing w:line="185" w:lineRule="auto" w:before="68" w:after="0"/>
              <w:ind w:left="204" w:right="0" w:firstLine="0"/>
              <w:jc w:val="left"/>
            </w:pPr>
            <w:r>
              <w:rPr>
                <w:rFonts w:ascii="SimSun" w:hAnsi="SimSun" w:eastAsia="SimSun"/>
                <w:b w:val="0"/>
                <w:i w:val="0"/>
                <w:color w:val="000000"/>
                <w:sz w:val="18"/>
              </w:rPr>
              <w:t xml:space="preserve"> 无形资产 </w:t>
            </w:r>
          </w:p>
        </w:tc>
        <w:tc>
          <w:tcPr>
            <w:tcW w:type="dxa" w:w="3300"/>
            <w:tcBorders>
              <w:start w:sz="4.0" w:val="single" w:color="#000000"/>
              <w:top w:sz="3.199999999999818" w:val="single" w:color="#000000"/>
              <w:end w:sz="4.0" w:val="single" w:color="#000000"/>
              <w:bottom w:sz="3.199999999999818" w:val="single" w:color="#000000"/>
            </w:tcBorders>
            <w:shd w:fill="ffffff"/>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966,807,336.50 </w:t>
            </w:r>
          </w:p>
        </w:tc>
        <w:tc>
          <w:tcPr>
            <w:tcW w:type="dxa" w:w="3298"/>
            <w:tcBorders>
              <w:start w:sz="4.0" w:val="single" w:color="#000000"/>
              <w:top w:sz="3.199999999999818" w:val="single" w:color="#000000"/>
              <w:end w:sz="4.0" w:val="single" w:color="#000000"/>
              <w:bottom w:sz="3.199999999999818" w:val="single" w:color="#000000"/>
            </w:tcBorders>
            <w:shd w:fill="ffffff"/>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1,009,102,320.66 </w:t>
            </w:r>
          </w:p>
        </w:tc>
      </w:tr>
      <w:tr>
        <w:trPr>
          <w:trHeight w:hRule="exact" w:val="322"/>
        </w:trPr>
        <w:tc>
          <w:tcPr>
            <w:tcW w:type="dxa" w:w="2968"/>
            <w:tcBorders>
              <w:start w:sz="3.1999999999999886" w:val="single" w:color="#000000"/>
              <w:top w:sz="3.199999999999818"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204" w:right="0" w:firstLine="0"/>
              <w:jc w:val="left"/>
            </w:pPr>
            <w:r>
              <w:rPr>
                <w:rFonts w:ascii="SimSun" w:hAnsi="SimSun" w:eastAsia="SimSun"/>
                <w:b w:val="0"/>
                <w:i w:val="0"/>
                <w:color w:val="000000"/>
                <w:sz w:val="18"/>
              </w:rPr>
              <w:t xml:space="preserve"> 开发支出</w:t>
            </w:r>
          </w:p>
        </w:tc>
        <w:tc>
          <w:tcPr>
            <w:tcW w:type="dxa" w:w="3300"/>
            <w:tcBorders>
              <w:start w:sz="4.0" w:val="single" w:color="#000000"/>
              <w:top w:sz="3.199999999999818" w:val="single" w:color="#000000"/>
              <w:end w:sz="4.0" w:val="single" w:color="#000000"/>
              <w:bottom w:sz="4.0" w:val="single" w:color="#000000"/>
            </w:tcBorders>
            <w:shd w:fill="ffffff"/>
            <w:tcMar>
              <w:start w:w="0" w:type="dxa"/>
              <w:end w:w="0" w:type="dxa"/>
            </w:tcMar>
          </w:tcPr>
          <w:p/>
        </w:tc>
        <w:tc>
          <w:tcPr>
            <w:tcW w:type="dxa" w:w="3298"/>
            <w:tcBorders>
              <w:start w:sz="4.0" w:val="single" w:color="#000000"/>
              <w:top w:sz="3.199999999999818" w:val="single" w:color="#000000"/>
              <w:end w:sz="4.0" w:val="single" w:color="#000000"/>
              <w:bottom w:sz="4.0" w:val="single" w:color="#000000"/>
            </w:tcBorders>
            <w:shd w:fill="ffffff"/>
            <w:tcMar>
              <w:start w:w="0" w:type="dxa"/>
              <w:end w:w="0" w:type="dxa"/>
            </w:tcMar>
          </w:tcPr>
          <w:p/>
        </w:tc>
      </w:tr>
      <w:tr>
        <w:trPr>
          <w:trHeight w:hRule="exact" w:val="326"/>
        </w:trPr>
        <w:tc>
          <w:tcPr>
            <w:tcW w:type="dxa" w:w="2968"/>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204" w:right="0" w:firstLine="0"/>
              <w:jc w:val="left"/>
            </w:pPr>
            <w:r>
              <w:rPr>
                <w:rFonts w:ascii="SimSun" w:hAnsi="SimSun" w:eastAsia="SimSun"/>
                <w:b w:val="0"/>
                <w:i w:val="0"/>
                <w:color w:val="000000"/>
                <w:sz w:val="18"/>
              </w:rPr>
              <w:t xml:space="preserve"> 商誉</w:t>
            </w:r>
          </w:p>
        </w:tc>
        <w:tc>
          <w:tcPr>
            <w:tcW w:type="dxa" w:w="3300"/>
            <w:tcBorders>
              <w:start w:sz="4.0" w:val="single" w:color="#000000"/>
              <w:top w:sz="4.0" w:val="single" w:color="#000000"/>
              <w:end w:sz="4.0" w:val="single" w:color="#000000"/>
              <w:bottom w:sz="4.0" w:val="single" w:color="#000000"/>
            </w:tcBorders>
            <w:shd w:fill="ffffff"/>
            <w:tcMar>
              <w:start w:w="0" w:type="dxa"/>
              <w:end w:w="0" w:type="dxa"/>
            </w:tcMar>
          </w:tcPr>
          <w:p/>
        </w:tc>
        <w:tc>
          <w:tcPr>
            <w:tcW w:type="dxa" w:w="3298"/>
            <w:tcBorders>
              <w:start w:sz="4.0" w:val="single" w:color="#000000"/>
              <w:top w:sz="4.0" w:val="single" w:color="#000000"/>
              <w:end w:sz="4.0" w:val="single" w:color="#000000"/>
              <w:bottom w:sz="4.0" w:val="single" w:color="#000000"/>
            </w:tcBorders>
            <w:shd w:fill="ffffff"/>
            <w:tcMar>
              <w:start w:w="0" w:type="dxa"/>
              <w:end w:w="0" w:type="dxa"/>
            </w:tcMar>
          </w:tcPr>
          <w:p/>
        </w:tc>
      </w:tr>
      <w:tr>
        <w:trPr>
          <w:trHeight w:hRule="exact" w:val="320"/>
        </w:trPr>
        <w:tc>
          <w:tcPr>
            <w:tcW w:type="dxa" w:w="2968"/>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4" w:after="0"/>
              <w:ind w:left="204" w:right="0" w:firstLine="0"/>
              <w:jc w:val="left"/>
            </w:pPr>
            <w:r>
              <w:rPr>
                <w:rFonts w:ascii="SimSun" w:hAnsi="SimSun" w:eastAsia="SimSun"/>
                <w:b w:val="0"/>
                <w:i w:val="0"/>
                <w:color w:val="000000"/>
                <w:sz w:val="18"/>
              </w:rPr>
              <w:t xml:space="preserve"> 长期待摊费用 </w:t>
            </w:r>
          </w:p>
        </w:tc>
        <w:tc>
          <w:tcPr>
            <w:tcW w:type="dxa" w:w="3300"/>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48" w:after="0"/>
              <w:ind w:left="0" w:right="0" w:firstLine="0"/>
              <w:jc w:val="right"/>
            </w:pPr>
            <w:r>
              <w:rPr>
                <w:rFonts w:ascii="ArialNarrow" w:hAnsi="ArialNarrow" w:eastAsia="ArialNarrow"/>
                <w:b w:val="0"/>
                <w:i w:val="0"/>
                <w:color w:val="000000"/>
                <w:sz w:val="18"/>
              </w:rPr>
              <w:t xml:space="preserve">61,011,285.01 </w:t>
            </w:r>
          </w:p>
        </w:tc>
        <w:tc>
          <w:tcPr>
            <w:tcW w:type="dxa" w:w="3298"/>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48" w:after="0"/>
              <w:ind w:left="0" w:right="0" w:firstLine="0"/>
              <w:jc w:val="right"/>
            </w:pPr>
            <w:r>
              <w:rPr>
                <w:rFonts w:ascii="ArialNarrow" w:hAnsi="ArialNarrow" w:eastAsia="ArialNarrow"/>
                <w:b w:val="0"/>
                <w:i w:val="0"/>
                <w:color w:val="000000"/>
                <w:sz w:val="18"/>
              </w:rPr>
              <w:t xml:space="preserve">102,680,624.05 </w:t>
            </w:r>
          </w:p>
        </w:tc>
      </w:tr>
      <w:tr>
        <w:trPr>
          <w:trHeight w:hRule="exact" w:val="326"/>
        </w:trPr>
        <w:tc>
          <w:tcPr>
            <w:tcW w:type="dxa" w:w="2968"/>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8" w:after="0"/>
              <w:ind w:left="204" w:right="0" w:firstLine="0"/>
              <w:jc w:val="left"/>
            </w:pPr>
            <w:r>
              <w:rPr>
                <w:rFonts w:ascii="SimSun" w:hAnsi="SimSun" w:eastAsia="SimSun"/>
                <w:b w:val="0"/>
                <w:i w:val="0"/>
                <w:color w:val="000000"/>
                <w:sz w:val="18"/>
              </w:rPr>
              <w:t xml:space="preserve"> 递延所得税资产 </w:t>
            </w:r>
          </w:p>
        </w:tc>
        <w:tc>
          <w:tcPr>
            <w:tcW w:type="dxa" w:w="3300"/>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237,672,181.07 </w:t>
            </w:r>
          </w:p>
        </w:tc>
        <w:tc>
          <w:tcPr>
            <w:tcW w:type="dxa" w:w="3298"/>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225,623,607.75 </w:t>
            </w:r>
          </w:p>
        </w:tc>
      </w:tr>
      <w:tr>
        <w:trPr>
          <w:trHeight w:hRule="exact" w:val="324"/>
        </w:trPr>
        <w:tc>
          <w:tcPr>
            <w:tcW w:type="dxa" w:w="2968"/>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204" w:right="0" w:firstLine="0"/>
              <w:jc w:val="left"/>
            </w:pPr>
            <w:r>
              <w:rPr>
                <w:rFonts w:ascii="SimSun" w:hAnsi="SimSun" w:eastAsia="SimSun"/>
                <w:b w:val="0"/>
                <w:i w:val="0"/>
                <w:color w:val="000000"/>
                <w:sz w:val="18"/>
              </w:rPr>
              <w:t xml:space="preserve"> 其他非流动资产 </w:t>
            </w:r>
          </w:p>
        </w:tc>
        <w:tc>
          <w:tcPr>
            <w:tcW w:type="dxa" w:w="3300"/>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156,341,911.72 </w:t>
            </w:r>
          </w:p>
        </w:tc>
        <w:tc>
          <w:tcPr>
            <w:tcW w:type="dxa" w:w="3298"/>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156,341,911.72 </w:t>
            </w:r>
          </w:p>
        </w:tc>
      </w:tr>
      <w:tr>
        <w:trPr>
          <w:trHeight w:hRule="exact" w:val="322"/>
        </w:trPr>
        <w:tc>
          <w:tcPr>
            <w:tcW w:type="dxa" w:w="2968"/>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非流动资产合计 </w:t>
            </w:r>
          </w:p>
        </w:tc>
        <w:tc>
          <w:tcPr>
            <w:tcW w:type="dxa" w:w="3300"/>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13,172,439,476.19 </w:t>
            </w:r>
          </w:p>
        </w:tc>
        <w:tc>
          <w:tcPr>
            <w:tcW w:type="dxa" w:w="3298"/>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12,854,497,178.05 </w:t>
            </w:r>
          </w:p>
        </w:tc>
      </w:tr>
      <w:tr>
        <w:trPr>
          <w:trHeight w:hRule="exact" w:val="322"/>
        </w:trPr>
        <w:tc>
          <w:tcPr>
            <w:tcW w:type="dxa" w:w="2968"/>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资产总计 </w:t>
            </w:r>
          </w:p>
        </w:tc>
        <w:tc>
          <w:tcPr>
            <w:tcW w:type="dxa" w:w="3300"/>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23,999,350,103.69 </w:t>
            </w:r>
          </w:p>
        </w:tc>
        <w:tc>
          <w:tcPr>
            <w:tcW w:type="dxa" w:w="3298"/>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24,141,135,339.89 </w:t>
            </w:r>
          </w:p>
        </w:tc>
      </w:tr>
      <w:tr>
        <w:trPr>
          <w:trHeight w:hRule="exact" w:val="326"/>
        </w:trPr>
        <w:tc>
          <w:tcPr>
            <w:tcW w:type="dxa" w:w="2968"/>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8" w:after="0"/>
              <w:ind w:left="24" w:right="0" w:firstLine="0"/>
              <w:jc w:val="left"/>
            </w:pPr>
            <w:r>
              <w:rPr>
                <w:rFonts w:ascii="SimSun" w:hAnsi="SimSun" w:eastAsia="SimSun"/>
                <w:b w:val="0"/>
                <w:i w:val="0"/>
                <w:color w:val="000000"/>
                <w:sz w:val="18"/>
              </w:rPr>
              <w:t>流动负债：</w:t>
            </w:r>
          </w:p>
        </w:tc>
        <w:tc>
          <w:tcPr>
            <w:tcW w:type="dxa" w:w="3300"/>
            <w:tcBorders>
              <w:start w:sz="4.0" w:val="single" w:color="#000000"/>
              <w:top w:sz="4.0" w:val="single" w:color="#000000"/>
              <w:end w:sz="4.0" w:val="single" w:color="#000000"/>
              <w:bottom w:sz="4.0" w:val="single" w:color="#000000"/>
            </w:tcBorders>
            <w:shd w:fill="dbdbdb"/>
            <w:tcMar>
              <w:start w:w="0" w:type="dxa"/>
              <w:end w:w="0" w:type="dxa"/>
            </w:tcMar>
          </w:tcPr>
          <w:p/>
        </w:tc>
        <w:tc>
          <w:tcPr>
            <w:tcW w:type="dxa" w:w="3298"/>
            <w:tcBorders>
              <w:start w:sz="4.0" w:val="single" w:color="#000000"/>
              <w:top w:sz="4.0" w:val="single" w:color="#000000"/>
              <w:end w:sz="4.0" w:val="single" w:color="#000000"/>
              <w:bottom w:sz="4.0" w:val="single" w:color="#000000"/>
            </w:tcBorders>
            <w:shd w:fill="dbdbdb"/>
            <w:tcMar>
              <w:start w:w="0" w:type="dxa"/>
              <w:end w:w="0" w:type="dxa"/>
            </w:tcMar>
          </w:tcPr>
          <w:p/>
        </w:tc>
      </w:tr>
    </w:tbl>
    <w:p>
      <w:pPr>
        <w:autoSpaceDN w:val="0"/>
        <w:autoSpaceDE w:val="0"/>
        <w:widowControl/>
        <w:spacing w:line="233" w:lineRule="auto" w:before="408" w:after="0"/>
        <w:ind w:left="0" w:right="20" w:firstLine="0"/>
        <w:jc w:val="right"/>
      </w:pPr>
      <w:r>
        <w:rPr>
          <w:rFonts w:ascii="Times" w:hAnsi="Times" w:eastAsia="Times"/>
          <w:b w:val="0"/>
          <w:i w:val="0"/>
          <w:color w:val="000000"/>
          <w:sz w:val="18"/>
        </w:rPr>
        <w:t xml:space="preserve">53 </w:t>
      </w:r>
    </w:p>
    <w:p>
      <w:pPr>
        <w:sectPr>
          <w:pgSz w:w="11904" w:h="16840"/>
          <w:pgMar w:top="436" w:right="1066" w:bottom="500" w:left="1104" w:header="720" w:footer="720" w:gutter="0"/>
          <w:cols w:space="720" w:num="1" w:equalWidth="0">
            <w:col w:w="9734" w:space="0"/>
            <w:col w:w="9734" w:space="0"/>
            <w:col w:w="9734" w:space="0"/>
            <w:col w:w="9734" w:space="0"/>
            <w:col w:w="9794" w:space="0"/>
            <w:col w:w="9794" w:space="0"/>
            <w:col w:w="9734" w:space="0"/>
            <w:col w:w="9734" w:space="0"/>
            <w:col w:w="9734" w:space="0"/>
            <w:col w:w="9734" w:space="0"/>
            <w:col w:w="9734" w:space="0"/>
            <w:col w:w="9790" w:space="0"/>
            <w:col w:w="9788" w:space="0"/>
            <w:col w:w="9790" w:space="0"/>
            <w:col w:w="9790" w:space="0"/>
            <w:col w:w="9734" w:space="0"/>
            <w:col w:w="9734" w:space="0"/>
            <w:col w:w="9788" w:space="0"/>
            <w:col w:w="9790" w:space="0"/>
            <w:col w:w="9734" w:space="0"/>
            <w:col w:w="9734" w:space="0"/>
            <w:col w:w="9736" w:space="0"/>
            <w:col w:w="9734" w:space="0"/>
            <w:col w:w="9734" w:space="0"/>
            <w:col w:w="9734" w:space="0"/>
            <w:col w:w="9734" w:space="0"/>
            <w:col w:w="9734" w:space="0"/>
            <w:col w:w="9790" w:space="0"/>
            <w:col w:w="9734" w:space="0"/>
            <w:col w:w="9736" w:space="0"/>
            <w:col w:w="9734" w:space="0"/>
            <w:col w:w="9734" w:space="0"/>
            <w:col w:w="9790" w:space="0"/>
            <w:col w:w="9734" w:space="0"/>
            <w:col w:w="9780" w:space="0"/>
            <w:col w:w="9734" w:space="0"/>
            <w:col w:w="9790" w:space="0"/>
            <w:col w:w="9734" w:space="0"/>
            <w:col w:w="9734" w:space="0"/>
            <w:col w:w="9734" w:space="0"/>
            <w:col w:w="9734" w:space="0"/>
            <w:col w:w="9734" w:space="0"/>
            <w:col w:w="9788" w:space="0"/>
            <w:col w:w="9790" w:space="0"/>
            <w:col w:w="9788" w:space="0"/>
            <w:col w:w="9790" w:space="0"/>
            <w:col w:w="9734" w:space="0"/>
            <w:col w:w="9734" w:space="0"/>
            <w:col w:w="9734" w:space="0"/>
            <w:col w:w="9734" w:space="0"/>
            <w:col w:w="9734" w:space="0"/>
            <w:col w:w="9734" w:space="0"/>
            <w:col w:w="9734" w:space="0"/>
          </w:cols>
          <w:docGrid w:linePitch="360"/>
        </w:sectPr>
      </w:pPr>
    </w:p>
    <w:p>
      <w:pPr>
        <w:autoSpaceDN w:val="0"/>
        <w:autoSpaceDE w:val="0"/>
        <w:widowControl/>
        <w:spacing w:line="220" w:lineRule="exact" w:before="0" w:after="216"/>
        <w:ind w:left="0" w:right="0"/>
      </w:pPr>
    </w:p>
    <w:p>
      <w:pPr>
        <w:autoSpaceDN w:val="0"/>
        <w:autoSpaceDE w:val="0"/>
        <w:widowControl/>
        <w:spacing w:line="204" w:lineRule="auto" w:before="0" w:after="370"/>
        <w:ind w:left="0" w:right="66" w:firstLine="0"/>
        <w:jc w:val="right"/>
      </w:pPr>
      <w:r>
        <w:rPr>
          <w:rFonts w:ascii="SimSun" w:hAnsi="SimSun" w:eastAsia="SimSun"/>
          <w:b w:val="0"/>
          <w:i w:val="0"/>
          <w:color w:val="000000"/>
          <w:sz w:val="18"/>
        </w:rPr>
        <w:t>北方华锦化学工业股份有限公司</w:t>
      </w:r>
      <w:r>
        <w:rPr>
          <w:rFonts w:ascii="Times" w:hAnsi="Times" w:eastAsia="Times"/>
          <w:b w:val="0"/>
          <w:i w:val="0"/>
          <w:color w:val="000000"/>
          <w:sz w:val="18"/>
        </w:rPr>
        <w:t xml:space="preserve"> 2020</w:t>
      </w:r>
      <w:r>
        <w:rPr>
          <w:rFonts w:ascii="SimSun" w:hAnsi="SimSun" w:eastAsia="SimSun"/>
          <w:b w:val="0"/>
          <w:i w:val="0"/>
          <w:color w:val="000000"/>
          <w:sz w:val="18"/>
        </w:rPr>
        <w:t xml:space="preserve"> 年年度报告全文</w:t>
      </w:r>
    </w:p>
    <w:tbl>
      <w:tblPr>
        <w:tblW w:type="auto" w:w="0"/>
        <w:tblLayout w:type="fixed"/>
        <w:tblLook w:firstColumn="1" w:firstRow="1" w:lastColumn="0" w:lastRow="0" w:noHBand="0" w:noVBand="1" w:val="04A0"/>
        <w:tblInd w:w="30.0" w:type="dxa"/>
      </w:tblPr>
      <w:tblGrid>
        <w:gridCol w:w="3245"/>
        <w:gridCol w:w="3245"/>
        <w:gridCol w:w="3245"/>
      </w:tblGrid>
      <w:tr>
        <w:trPr>
          <w:trHeight w:hRule="exact" w:val="326"/>
        </w:trPr>
        <w:tc>
          <w:tcPr>
            <w:tcW w:type="dxa" w:w="2968"/>
            <w:tcBorders>
              <w:start w:sz="3.1999999999999886" w:val="single" w:color="#000000"/>
              <w:top w:sz="4.0" w:val="single" w:color="#000000"/>
              <w:end w:sz="4.0" w:val="single" w:color="#000000"/>
              <w:bottom w:sz="4.0" w:val="single" w:color="#000000"/>
            </w:tcBorders>
            <w:shd w:fill="dbdbdb"/>
            <w:tcMar>
              <w:start w:w="0" w:type="dxa"/>
              <w:end w:w="0" w:type="dxa"/>
            </w:tcMar>
          </w:tcPr>
          <w:tbl>
            <w:tblPr>
              <w:tblW w:type="auto" w:w="0"/>
              <w:tblLayout w:type="fixed"/>
              <w:tblLook w:firstColumn="1" w:firstRow="1" w:lastColumn="0" w:lastRow="0" w:noHBand="0" w:noVBand="1" w:val="04A0"/>
              <w:tblInd w:w="24.000000000000057" w:type="dxa"/>
            </w:tblPr>
            <w:tblGrid>
              <w:gridCol w:w="2968"/>
            </w:tblGrid>
            <w:tr>
              <w:trPr>
                <w:trHeight w:hRule="exact" w:val="294"/>
              </w:trPr>
              <w:tc>
                <w:tcPr>
                  <w:tcW w:type="dxa" w:w="2910"/>
                  <w:tcBorders/>
                  <w:shd w:fill="dbdbdb"/>
                  <w:tcMar>
                    <w:start w:w="0" w:type="dxa"/>
                    <w:end w:w="0" w:type="dxa"/>
                  </w:tcMar>
                </w:tcPr>
                <w:p>
                  <w:pPr>
                    <w:autoSpaceDN w:val="0"/>
                    <w:autoSpaceDE w:val="0"/>
                    <w:widowControl/>
                    <w:spacing w:line="185" w:lineRule="auto" w:before="66" w:after="0"/>
                    <w:ind w:left="180" w:right="0" w:firstLine="0"/>
                    <w:jc w:val="left"/>
                  </w:pPr>
                  <w:r>
                    <w:rPr>
                      <w:rFonts w:ascii="SimSun" w:hAnsi="SimSun" w:eastAsia="SimSun"/>
                      <w:b w:val="0"/>
                      <w:i w:val="0"/>
                      <w:color w:val="000000"/>
                      <w:sz w:val="18"/>
                    </w:rPr>
                    <w:t xml:space="preserve"> 短期借款 </w:t>
                  </w:r>
                </w:p>
              </w:tc>
            </w:tr>
          </w:tbl>
          <w:p>
            <w:pPr>
              <w:autoSpaceDN w:val="0"/>
              <w:autoSpaceDE w:val="0"/>
              <w:widowControl/>
              <w:spacing w:line="14" w:lineRule="exact" w:before="0" w:after="0"/>
              <w:ind w:left="0" w:right="0"/>
            </w:pPr>
          </w:p>
        </w:tc>
        <w:tc>
          <w:tcPr>
            <w:tcW w:type="dxa" w:w="3300"/>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2" w:lineRule="auto" w:before="50" w:after="0"/>
              <w:ind w:left="0" w:right="0" w:firstLine="0"/>
              <w:jc w:val="right"/>
            </w:pPr>
            <w:r>
              <w:rPr>
                <w:rFonts w:ascii="ArialNarrow" w:hAnsi="ArialNarrow" w:eastAsia="ArialNarrow"/>
                <w:b w:val="0"/>
                <w:i w:val="0"/>
                <w:color w:val="000000"/>
                <w:sz w:val="18"/>
              </w:rPr>
              <w:t xml:space="preserve">1,200,000,000.00 </w:t>
            </w:r>
          </w:p>
        </w:tc>
        <w:tc>
          <w:tcPr>
            <w:tcW w:type="dxa" w:w="3298"/>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2" w:lineRule="auto" w:before="50" w:after="0"/>
              <w:ind w:left="0" w:right="0" w:firstLine="0"/>
              <w:jc w:val="right"/>
            </w:pPr>
            <w:r>
              <w:rPr>
                <w:rFonts w:ascii="ArialNarrow" w:hAnsi="ArialNarrow" w:eastAsia="ArialNarrow"/>
                <w:b w:val="0"/>
                <w:i w:val="0"/>
                <w:color w:val="000000"/>
                <w:sz w:val="18"/>
              </w:rPr>
              <w:t xml:space="preserve">4,770,000,000.00 </w:t>
            </w:r>
          </w:p>
        </w:tc>
      </w:tr>
      <w:tr>
        <w:trPr>
          <w:trHeight w:hRule="exact" w:val="320"/>
        </w:trPr>
        <w:tc>
          <w:tcPr>
            <w:tcW w:type="dxa" w:w="2968"/>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4" w:after="0"/>
              <w:ind w:left="204" w:right="0" w:firstLine="0"/>
              <w:jc w:val="left"/>
            </w:pPr>
            <w:r>
              <w:rPr>
                <w:rFonts w:ascii="SimSun" w:hAnsi="SimSun" w:eastAsia="SimSun"/>
                <w:b w:val="0"/>
                <w:i w:val="0"/>
                <w:color w:val="000000"/>
                <w:sz w:val="18"/>
              </w:rPr>
              <w:t xml:space="preserve"> 交易性金融负债</w:t>
            </w:r>
          </w:p>
        </w:tc>
        <w:tc>
          <w:tcPr>
            <w:tcW w:type="dxa" w:w="3300"/>
            <w:tcBorders>
              <w:start w:sz="4.0" w:val="single" w:color="#000000"/>
              <w:top w:sz="4.0" w:val="single" w:color="#000000"/>
              <w:end w:sz="4.0" w:val="single" w:color="#000000"/>
              <w:bottom w:sz="4.0" w:val="single" w:color="#000000"/>
            </w:tcBorders>
            <w:shd w:fill="ffffff"/>
            <w:tcMar>
              <w:start w:w="0" w:type="dxa"/>
              <w:end w:w="0" w:type="dxa"/>
            </w:tcMar>
          </w:tcPr>
          <w:p/>
        </w:tc>
        <w:tc>
          <w:tcPr>
            <w:tcW w:type="dxa" w:w="3298"/>
            <w:tcBorders>
              <w:start w:sz="4.0" w:val="single" w:color="#000000"/>
              <w:top w:sz="4.0" w:val="single" w:color="#000000"/>
              <w:end w:sz="4.0" w:val="single" w:color="#000000"/>
              <w:bottom w:sz="4.0" w:val="single" w:color="#000000"/>
            </w:tcBorders>
            <w:shd w:fill="ffffff"/>
            <w:tcMar>
              <w:start w:w="0" w:type="dxa"/>
              <w:end w:w="0" w:type="dxa"/>
            </w:tcMar>
          </w:tcPr>
          <w:p/>
        </w:tc>
      </w:tr>
      <w:tr>
        <w:trPr>
          <w:trHeight w:hRule="exact" w:val="326"/>
        </w:trPr>
        <w:tc>
          <w:tcPr>
            <w:tcW w:type="dxa" w:w="2968"/>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204" w:right="0" w:firstLine="0"/>
              <w:jc w:val="left"/>
            </w:pPr>
            <w:r>
              <w:rPr>
                <w:rFonts w:ascii="SimSun" w:hAnsi="SimSun" w:eastAsia="SimSun"/>
                <w:b w:val="0"/>
                <w:i w:val="0"/>
                <w:color w:val="000000"/>
                <w:sz w:val="18"/>
              </w:rPr>
              <w:t xml:space="preserve"> 衍生金融负债</w:t>
            </w:r>
          </w:p>
        </w:tc>
        <w:tc>
          <w:tcPr>
            <w:tcW w:type="dxa" w:w="3300"/>
            <w:tcBorders>
              <w:start w:sz="4.0" w:val="single" w:color="#000000"/>
              <w:top w:sz="4.0" w:val="single" w:color="#000000"/>
              <w:end w:sz="4.0" w:val="single" w:color="#000000"/>
              <w:bottom w:sz="4.0" w:val="single" w:color="#000000"/>
            </w:tcBorders>
            <w:shd w:fill="ffffff"/>
            <w:tcMar>
              <w:start w:w="0" w:type="dxa"/>
              <w:end w:w="0" w:type="dxa"/>
            </w:tcMar>
          </w:tcPr>
          <w:p/>
        </w:tc>
        <w:tc>
          <w:tcPr>
            <w:tcW w:type="dxa" w:w="3298"/>
            <w:tcBorders>
              <w:start w:sz="4.0" w:val="single" w:color="#000000"/>
              <w:top w:sz="4.0" w:val="single" w:color="#000000"/>
              <w:end w:sz="4.0" w:val="single" w:color="#000000"/>
              <w:bottom w:sz="4.0" w:val="single" w:color="#000000"/>
            </w:tcBorders>
            <w:shd w:fill="ffffff"/>
            <w:tcMar>
              <w:start w:w="0" w:type="dxa"/>
              <w:end w:w="0" w:type="dxa"/>
            </w:tcMar>
          </w:tcPr>
          <w:p/>
        </w:tc>
      </w:tr>
      <w:tr>
        <w:trPr>
          <w:trHeight w:hRule="exact" w:val="322"/>
        </w:trPr>
        <w:tc>
          <w:tcPr>
            <w:tcW w:type="dxa" w:w="2968"/>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204" w:right="0" w:firstLine="0"/>
              <w:jc w:val="left"/>
            </w:pPr>
            <w:r>
              <w:rPr>
                <w:rFonts w:ascii="SimSun" w:hAnsi="SimSun" w:eastAsia="SimSun"/>
                <w:b w:val="0"/>
                <w:i w:val="0"/>
                <w:color w:val="000000"/>
                <w:sz w:val="18"/>
              </w:rPr>
              <w:t xml:space="preserve"> 应付票据</w:t>
            </w:r>
          </w:p>
        </w:tc>
        <w:tc>
          <w:tcPr>
            <w:tcW w:type="dxa" w:w="3300"/>
            <w:tcBorders>
              <w:start w:sz="4.0" w:val="single" w:color="#000000"/>
              <w:top w:sz="4.0" w:val="single" w:color="#000000"/>
              <w:end w:sz="4.0" w:val="single" w:color="#000000"/>
              <w:bottom w:sz="4.0" w:val="single" w:color="#000000"/>
            </w:tcBorders>
            <w:shd w:fill="ffffff"/>
            <w:tcMar>
              <w:start w:w="0" w:type="dxa"/>
              <w:end w:w="0" w:type="dxa"/>
            </w:tcMar>
          </w:tcPr>
          <w:p/>
        </w:tc>
        <w:tc>
          <w:tcPr>
            <w:tcW w:type="dxa" w:w="3298"/>
            <w:tcBorders>
              <w:start w:sz="4.0" w:val="single" w:color="#000000"/>
              <w:top w:sz="4.0" w:val="single" w:color="#000000"/>
              <w:end w:sz="4.0" w:val="single" w:color="#000000"/>
              <w:bottom w:sz="4.0" w:val="single" w:color="#000000"/>
            </w:tcBorders>
            <w:shd w:fill="ffffff"/>
            <w:tcMar>
              <w:start w:w="0" w:type="dxa"/>
              <w:end w:w="0" w:type="dxa"/>
            </w:tcMar>
          </w:tcPr>
          <w:p/>
        </w:tc>
      </w:tr>
      <w:tr>
        <w:trPr>
          <w:trHeight w:hRule="exact" w:val="326"/>
        </w:trPr>
        <w:tc>
          <w:tcPr>
            <w:tcW w:type="dxa" w:w="2968"/>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204" w:right="0" w:firstLine="0"/>
              <w:jc w:val="left"/>
            </w:pPr>
            <w:r>
              <w:rPr>
                <w:rFonts w:ascii="SimSun" w:hAnsi="SimSun" w:eastAsia="SimSun"/>
                <w:b w:val="0"/>
                <w:i w:val="0"/>
                <w:color w:val="000000"/>
                <w:sz w:val="18"/>
              </w:rPr>
              <w:t xml:space="preserve"> 应付账款 </w:t>
            </w:r>
          </w:p>
        </w:tc>
        <w:tc>
          <w:tcPr>
            <w:tcW w:type="dxa" w:w="3300"/>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444,062,368.55 </w:t>
            </w:r>
          </w:p>
        </w:tc>
        <w:tc>
          <w:tcPr>
            <w:tcW w:type="dxa" w:w="3298"/>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631,281,400.00 </w:t>
            </w:r>
          </w:p>
        </w:tc>
      </w:tr>
      <w:tr>
        <w:trPr>
          <w:trHeight w:hRule="exact" w:val="320"/>
        </w:trPr>
        <w:tc>
          <w:tcPr>
            <w:tcW w:type="dxa" w:w="2968"/>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204" w:right="0" w:firstLine="0"/>
              <w:jc w:val="left"/>
            </w:pPr>
            <w:r>
              <w:rPr>
                <w:rFonts w:ascii="SimSun" w:hAnsi="SimSun" w:eastAsia="SimSun"/>
                <w:b w:val="0"/>
                <w:i w:val="0"/>
                <w:color w:val="000000"/>
                <w:sz w:val="18"/>
              </w:rPr>
              <w:t xml:space="preserve"> 预收款项 </w:t>
            </w:r>
          </w:p>
        </w:tc>
        <w:tc>
          <w:tcPr>
            <w:tcW w:type="dxa" w:w="3300"/>
            <w:tcBorders>
              <w:start w:sz="4.0" w:val="single" w:color="#000000"/>
              <w:top w:sz="4.0" w:val="single" w:color="#000000"/>
              <w:end w:sz="4.0" w:val="single" w:color="#000000"/>
              <w:bottom w:sz="4.0" w:val="single" w:color="#000000"/>
            </w:tcBorders>
            <w:shd w:fill="ffffff"/>
            <w:tcMar>
              <w:start w:w="0" w:type="dxa"/>
              <w:end w:w="0" w:type="dxa"/>
            </w:tcMar>
          </w:tcPr>
          <w:p/>
        </w:tc>
        <w:tc>
          <w:tcPr>
            <w:tcW w:type="dxa" w:w="3298"/>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232,415,719.05 </w:t>
            </w:r>
          </w:p>
        </w:tc>
      </w:tr>
      <w:tr>
        <w:trPr>
          <w:trHeight w:hRule="exact" w:val="324"/>
        </w:trPr>
        <w:tc>
          <w:tcPr>
            <w:tcW w:type="dxa" w:w="2968"/>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70" w:after="0"/>
              <w:ind w:left="204" w:right="0" w:firstLine="0"/>
              <w:jc w:val="left"/>
            </w:pPr>
            <w:r>
              <w:rPr>
                <w:rFonts w:ascii="SimSun" w:hAnsi="SimSun" w:eastAsia="SimSun"/>
                <w:b w:val="0"/>
                <w:i w:val="0"/>
                <w:color w:val="000000"/>
                <w:sz w:val="18"/>
              </w:rPr>
              <w:t xml:space="preserve"> 合同负债 </w:t>
            </w:r>
          </w:p>
        </w:tc>
        <w:tc>
          <w:tcPr>
            <w:tcW w:type="dxa" w:w="3300"/>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4" w:after="0"/>
              <w:ind w:left="0" w:right="0" w:firstLine="0"/>
              <w:jc w:val="right"/>
            </w:pPr>
            <w:r>
              <w:rPr>
                <w:rFonts w:ascii="ArialNarrow" w:hAnsi="ArialNarrow" w:eastAsia="ArialNarrow"/>
                <w:b w:val="0"/>
                <w:i w:val="0"/>
                <w:color w:val="000000"/>
                <w:sz w:val="18"/>
              </w:rPr>
              <w:t xml:space="preserve">207,126,095.25 </w:t>
            </w:r>
          </w:p>
        </w:tc>
        <w:tc>
          <w:tcPr>
            <w:tcW w:type="dxa" w:w="3298"/>
            <w:tcBorders>
              <w:start w:sz="4.0" w:val="single" w:color="#000000"/>
              <w:top w:sz="4.0" w:val="single" w:color="#000000"/>
              <w:end w:sz="4.0" w:val="single" w:color="#000000"/>
              <w:bottom w:sz="4.0" w:val="single" w:color="#000000"/>
            </w:tcBorders>
            <w:shd w:fill="ffffff"/>
            <w:tcMar>
              <w:start w:w="0" w:type="dxa"/>
              <w:end w:w="0" w:type="dxa"/>
            </w:tcMar>
          </w:tcPr>
          <w:p/>
        </w:tc>
      </w:tr>
      <w:tr>
        <w:trPr>
          <w:trHeight w:hRule="exact" w:val="324"/>
        </w:trPr>
        <w:tc>
          <w:tcPr>
            <w:tcW w:type="dxa" w:w="2968"/>
            <w:tcBorders>
              <w:start w:sz="3.1999999999999886" w:val="single" w:color="#000000"/>
              <w:top w:sz="4.0" w:val="single" w:color="#000000"/>
              <w:end w:sz="4.0" w:val="single" w:color="#000000"/>
              <w:bottom w:sz="3.2000000000000455" w:val="single" w:color="#000000"/>
            </w:tcBorders>
            <w:shd w:fill="dbdbdb"/>
            <w:tcMar>
              <w:start w:w="0" w:type="dxa"/>
              <w:end w:w="0" w:type="dxa"/>
            </w:tcMar>
          </w:tcPr>
          <w:p>
            <w:pPr>
              <w:autoSpaceDN w:val="0"/>
              <w:autoSpaceDE w:val="0"/>
              <w:widowControl/>
              <w:spacing w:line="185" w:lineRule="auto" w:before="66" w:after="0"/>
              <w:ind w:left="204" w:right="0" w:firstLine="0"/>
              <w:jc w:val="left"/>
            </w:pPr>
            <w:r>
              <w:rPr>
                <w:rFonts w:ascii="SimSun" w:hAnsi="SimSun" w:eastAsia="SimSun"/>
                <w:b w:val="0"/>
                <w:i w:val="0"/>
                <w:color w:val="000000"/>
                <w:sz w:val="18"/>
              </w:rPr>
              <w:t xml:space="preserve"> 应付职工薪酬 </w:t>
            </w:r>
          </w:p>
        </w:tc>
        <w:tc>
          <w:tcPr>
            <w:tcW w:type="dxa" w:w="3300"/>
            <w:tcBorders>
              <w:start w:sz="4.0" w:val="single" w:color="#000000"/>
              <w:top w:sz="4.0" w:val="single" w:color="#000000"/>
              <w:end w:sz="4.0" w:val="single" w:color="#000000"/>
              <w:bottom w:sz="3.2000000000000455"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9,728,723.01 </w:t>
            </w:r>
          </w:p>
        </w:tc>
        <w:tc>
          <w:tcPr>
            <w:tcW w:type="dxa" w:w="3298"/>
            <w:tcBorders>
              <w:start w:sz="4.0" w:val="single" w:color="#000000"/>
              <w:top w:sz="4.0" w:val="single" w:color="#000000"/>
              <w:end w:sz="4.0" w:val="single" w:color="#000000"/>
              <w:bottom w:sz="3.2000000000000455"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14,315,485.79 </w:t>
            </w:r>
          </w:p>
        </w:tc>
      </w:tr>
      <w:tr>
        <w:trPr>
          <w:trHeight w:hRule="exact" w:val="324"/>
        </w:trPr>
        <w:tc>
          <w:tcPr>
            <w:tcW w:type="dxa" w:w="2968"/>
            <w:tcBorders>
              <w:start w:sz="3.1999999999999886" w:val="single" w:color="#000000"/>
              <w:top w:sz="3.2000000000000455" w:val="single" w:color="#000000"/>
              <w:end w:sz="4.0" w:val="single" w:color="#000000"/>
              <w:bottom w:sz="3.2000000000000455" w:val="single" w:color="#000000"/>
            </w:tcBorders>
            <w:shd w:fill="dbdbdb"/>
            <w:tcMar>
              <w:start w:w="0" w:type="dxa"/>
              <w:end w:w="0" w:type="dxa"/>
            </w:tcMar>
          </w:tcPr>
          <w:p>
            <w:pPr>
              <w:autoSpaceDN w:val="0"/>
              <w:autoSpaceDE w:val="0"/>
              <w:widowControl/>
              <w:spacing w:line="185" w:lineRule="auto" w:before="68" w:after="0"/>
              <w:ind w:left="204" w:right="0" w:firstLine="0"/>
              <w:jc w:val="left"/>
            </w:pPr>
            <w:r>
              <w:rPr>
                <w:rFonts w:ascii="SimSun" w:hAnsi="SimSun" w:eastAsia="SimSun"/>
                <w:b w:val="0"/>
                <w:i w:val="0"/>
                <w:color w:val="000000"/>
                <w:sz w:val="18"/>
              </w:rPr>
              <w:t xml:space="preserve"> 应交税费 </w:t>
            </w:r>
          </w:p>
        </w:tc>
        <w:tc>
          <w:tcPr>
            <w:tcW w:type="dxa" w:w="3300"/>
            <w:tcBorders>
              <w:start w:sz="4.0" w:val="single" w:color="#000000"/>
              <w:top w:sz="3.2000000000000455" w:val="single" w:color="#000000"/>
              <w:end w:sz="4.0" w:val="single" w:color="#000000"/>
              <w:bottom w:sz="3.2000000000000455" w:val="single" w:color="#000000"/>
            </w:tcBorders>
            <w:shd w:fill="ffffff"/>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363,505,707.16 </w:t>
            </w:r>
          </w:p>
        </w:tc>
        <w:tc>
          <w:tcPr>
            <w:tcW w:type="dxa" w:w="3298"/>
            <w:tcBorders>
              <w:start w:sz="4.0" w:val="single" w:color="#000000"/>
              <w:top w:sz="3.2000000000000455" w:val="single" w:color="#000000"/>
              <w:end w:sz="4.0" w:val="single" w:color="#000000"/>
              <w:bottom w:sz="3.2000000000000455" w:val="single" w:color="#000000"/>
            </w:tcBorders>
            <w:shd w:fill="ffffff"/>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226,561,847.73 </w:t>
            </w:r>
          </w:p>
        </w:tc>
      </w:tr>
      <w:tr>
        <w:trPr>
          <w:trHeight w:hRule="exact" w:val="322"/>
        </w:trPr>
        <w:tc>
          <w:tcPr>
            <w:tcW w:type="dxa" w:w="2968"/>
            <w:tcBorders>
              <w:start w:sz="3.1999999999999886" w:val="single" w:color="#000000"/>
              <w:top w:sz="3.2000000000000455"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204" w:right="0" w:firstLine="0"/>
              <w:jc w:val="left"/>
            </w:pPr>
            <w:r>
              <w:rPr>
                <w:rFonts w:ascii="SimSun" w:hAnsi="SimSun" w:eastAsia="SimSun"/>
                <w:b w:val="0"/>
                <w:i w:val="0"/>
                <w:color w:val="000000"/>
                <w:sz w:val="18"/>
              </w:rPr>
              <w:t xml:space="preserve"> 其他应付款 </w:t>
            </w:r>
          </w:p>
        </w:tc>
        <w:tc>
          <w:tcPr>
            <w:tcW w:type="dxa" w:w="3300"/>
            <w:tcBorders>
              <w:start w:sz="4.0" w:val="single" w:color="#000000"/>
              <w:top w:sz="3.2000000000000455" w:val="single" w:color="#000000"/>
              <w:end w:sz="4.0" w:val="single" w:color="#000000"/>
              <w:bottom w:sz="4.0" w:val="single" w:color="#000000"/>
            </w:tcBorders>
            <w:shd w:fill="ffffff"/>
            <w:tcMar>
              <w:start w:w="0" w:type="dxa"/>
              <w:end w:w="0" w:type="dxa"/>
            </w:tcMar>
          </w:tcPr>
          <w:p>
            <w:pPr>
              <w:autoSpaceDN w:val="0"/>
              <w:autoSpaceDE w:val="0"/>
              <w:widowControl/>
              <w:spacing w:line="242" w:lineRule="auto" w:before="50" w:after="0"/>
              <w:ind w:left="0" w:right="0" w:firstLine="0"/>
              <w:jc w:val="right"/>
            </w:pPr>
            <w:r>
              <w:rPr>
                <w:rFonts w:ascii="ArialNarrow" w:hAnsi="ArialNarrow" w:eastAsia="ArialNarrow"/>
                <w:b w:val="0"/>
                <w:i w:val="0"/>
                <w:color w:val="000000"/>
                <w:sz w:val="18"/>
              </w:rPr>
              <w:t xml:space="preserve">90,855,632.17 </w:t>
            </w:r>
          </w:p>
        </w:tc>
        <w:tc>
          <w:tcPr>
            <w:tcW w:type="dxa" w:w="3298"/>
            <w:tcBorders>
              <w:start w:sz="4.0" w:val="single" w:color="#000000"/>
              <w:top w:sz="3.2000000000000455" w:val="single" w:color="#000000"/>
              <w:end w:sz="4.0" w:val="single" w:color="#000000"/>
              <w:bottom w:sz="4.0" w:val="single" w:color="#000000"/>
            </w:tcBorders>
            <w:shd w:fill="ffffff"/>
            <w:tcMar>
              <w:start w:w="0" w:type="dxa"/>
              <w:end w:w="0" w:type="dxa"/>
            </w:tcMar>
          </w:tcPr>
          <w:p>
            <w:pPr>
              <w:autoSpaceDN w:val="0"/>
              <w:autoSpaceDE w:val="0"/>
              <w:widowControl/>
              <w:spacing w:line="242" w:lineRule="auto" w:before="50" w:after="0"/>
              <w:ind w:left="0" w:right="0" w:firstLine="0"/>
              <w:jc w:val="right"/>
            </w:pPr>
            <w:r>
              <w:rPr>
                <w:rFonts w:ascii="ArialNarrow" w:hAnsi="ArialNarrow" w:eastAsia="ArialNarrow"/>
                <w:b w:val="0"/>
                <w:i w:val="0"/>
                <w:color w:val="000000"/>
                <w:sz w:val="18"/>
              </w:rPr>
              <w:t xml:space="preserve">116,329,619.43 </w:t>
            </w:r>
          </w:p>
        </w:tc>
      </w:tr>
      <w:tr>
        <w:trPr>
          <w:trHeight w:hRule="exact" w:val="326"/>
        </w:trPr>
        <w:tc>
          <w:tcPr>
            <w:tcW w:type="dxa" w:w="2968"/>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384" w:right="0" w:firstLine="0"/>
              <w:jc w:val="left"/>
            </w:pPr>
            <w:r>
              <w:rPr>
                <w:rFonts w:ascii="SimSun" w:hAnsi="SimSun" w:eastAsia="SimSun"/>
                <w:b w:val="0"/>
                <w:i w:val="0"/>
                <w:color w:val="000000"/>
                <w:sz w:val="18"/>
              </w:rPr>
              <w:t xml:space="preserve"> 其中：应付利息 </w:t>
            </w:r>
          </w:p>
        </w:tc>
        <w:tc>
          <w:tcPr>
            <w:tcW w:type="dxa" w:w="3300"/>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2" w:lineRule="auto" w:before="50" w:after="0"/>
              <w:ind w:left="0" w:right="0" w:firstLine="0"/>
              <w:jc w:val="right"/>
            </w:pPr>
            <w:r>
              <w:rPr>
                <w:rFonts w:ascii="ArialNarrow" w:hAnsi="ArialNarrow" w:eastAsia="ArialNarrow"/>
                <w:b w:val="0"/>
                <w:i w:val="0"/>
                <w:color w:val="000000"/>
                <w:sz w:val="18"/>
              </w:rPr>
              <w:t xml:space="preserve">19,578,481.38 </w:t>
            </w:r>
          </w:p>
        </w:tc>
        <w:tc>
          <w:tcPr>
            <w:tcW w:type="dxa" w:w="3298"/>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2" w:lineRule="auto" w:before="50" w:after="0"/>
              <w:ind w:left="0" w:right="0" w:firstLine="0"/>
              <w:jc w:val="right"/>
            </w:pPr>
            <w:r>
              <w:rPr>
                <w:rFonts w:ascii="ArialNarrow" w:hAnsi="ArialNarrow" w:eastAsia="ArialNarrow"/>
                <w:b w:val="0"/>
                <w:i w:val="0"/>
                <w:color w:val="000000"/>
                <w:sz w:val="18"/>
              </w:rPr>
              <w:t xml:space="preserve">20,713,397.21 </w:t>
            </w:r>
          </w:p>
        </w:tc>
      </w:tr>
      <w:tr>
        <w:trPr>
          <w:trHeight w:hRule="exact" w:val="320"/>
        </w:trPr>
        <w:tc>
          <w:tcPr>
            <w:tcW w:type="dxa" w:w="2968"/>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0" w:right="1134" w:firstLine="0"/>
              <w:jc w:val="right"/>
            </w:pPr>
            <w:r>
              <w:rPr>
                <w:rFonts w:ascii="SimSun" w:hAnsi="SimSun" w:eastAsia="SimSun"/>
                <w:b w:val="0"/>
                <w:i w:val="0"/>
                <w:color w:val="000000"/>
                <w:sz w:val="18"/>
              </w:rPr>
              <w:t xml:space="preserve"> 应付股利</w:t>
            </w:r>
          </w:p>
        </w:tc>
        <w:tc>
          <w:tcPr>
            <w:tcW w:type="dxa" w:w="3300"/>
            <w:tcBorders>
              <w:start w:sz="4.0" w:val="single" w:color="#000000"/>
              <w:top w:sz="4.0" w:val="single" w:color="#000000"/>
              <w:end w:sz="4.0" w:val="single" w:color="#000000"/>
              <w:bottom w:sz="4.0" w:val="single" w:color="#000000"/>
            </w:tcBorders>
            <w:shd w:fill="ffffff"/>
            <w:tcMar>
              <w:start w:w="0" w:type="dxa"/>
              <w:end w:w="0" w:type="dxa"/>
            </w:tcMar>
          </w:tcPr>
          <w:p/>
        </w:tc>
        <w:tc>
          <w:tcPr>
            <w:tcW w:type="dxa" w:w="3298"/>
            <w:tcBorders>
              <w:start w:sz="4.0" w:val="single" w:color="#000000"/>
              <w:top w:sz="4.0" w:val="single" w:color="#000000"/>
              <w:end w:sz="4.0" w:val="single" w:color="#000000"/>
              <w:bottom w:sz="4.0" w:val="single" w:color="#000000"/>
            </w:tcBorders>
            <w:shd w:fill="ffffff"/>
            <w:tcMar>
              <w:start w:w="0" w:type="dxa"/>
              <w:end w:w="0" w:type="dxa"/>
            </w:tcMar>
          </w:tcPr>
          <w:p/>
        </w:tc>
      </w:tr>
      <w:tr>
        <w:trPr>
          <w:trHeight w:hRule="exact" w:val="324"/>
        </w:trPr>
        <w:tc>
          <w:tcPr>
            <w:tcW w:type="dxa" w:w="2968"/>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70" w:after="0"/>
              <w:ind w:left="204" w:right="0" w:firstLine="0"/>
              <w:jc w:val="left"/>
            </w:pPr>
            <w:r>
              <w:rPr>
                <w:rFonts w:ascii="SimSun" w:hAnsi="SimSun" w:eastAsia="SimSun"/>
                <w:b w:val="0"/>
                <w:i w:val="0"/>
                <w:color w:val="000000"/>
                <w:sz w:val="18"/>
              </w:rPr>
              <w:t xml:space="preserve"> 持有待售负债</w:t>
            </w:r>
          </w:p>
        </w:tc>
        <w:tc>
          <w:tcPr>
            <w:tcW w:type="dxa" w:w="3300"/>
            <w:tcBorders>
              <w:start w:sz="4.0" w:val="single" w:color="#000000"/>
              <w:top w:sz="4.0" w:val="single" w:color="#000000"/>
              <w:end w:sz="4.0" w:val="single" w:color="#000000"/>
              <w:bottom w:sz="4.0" w:val="single" w:color="#000000"/>
            </w:tcBorders>
            <w:shd w:fill="ffffff"/>
            <w:tcMar>
              <w:start w:w="0" w:type="dxa"/>
              <w:end w:w="0" w:type="dxa"/>
            </w:tcMar>
          </w:tcPr>
          <w:p/>
        </w:tc>
        <w:tc>
          <w:tcPr>
            <w:tcW w:type="dxa" w:w="3298"/>
            <w:tcBorders>
              <w:start w:sz="4.0" w:val="single" w:color="#000000"/>
              <w:top w:sz="4.0" w:val="single" w:color="#000000"/>
              <w:end w:sz="4.0" w:val="single" w:color="#000000"/>
              <w:bottom w:sz="4.0" w:val="single" w:color="#000000"/>
            </w:tcBorders>
            <w:shd w:fill="ffffff"/>
            <w:tcMar>
              <w:start w:w="0" w:type="dxa"/>
              <w:end w:w="0" w:type="dxa"/>
            </w:tcMar>
          </w:tcPr>
          <w:p/>
        </w:tc>
      </w:tr>
      <w:tr>
        <w:trPr>
          <w:trHeight w:hRule="exact" w:val="324"/>
        </w:trPr>
        <w:tc>
          <w:tcPr>
            <w:tcW w:type="dxa" w:w="2968"/>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8" w:after="0"/>
              <w:ind w:left="204" w:right="0" w:firstLine="0"/>
              <w:jc w:val="left"/>
            </w:pPr>
            <w:r>
              <w:rPr>
                <w:rFonts w:ascii="SimSun" w:hAnsi="SimSun" w:eastAsia="SimSun"/>
                <w:b w:val="0"/>
                <w:i w:val="0"/>
                <w:color w:val="000000"/>
                <w:sz w:val="18"/>
              </w:rPr>
              <w:t xml:space="preserve"> 一年内到期的非流动负债 </w:t>
            </w:r>
          </w:p>
        </w:tc>
        <w:tc>
          <w:tcPr>
            <w:tcW w:type="dxa" w:w="3300"/>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3,889,628,310.98 </w:t>
            </w:r>
          </w:p>
        </w:tc>
        <w:tc>
          <w:tcPr>
            <w:tcW w:type="dxa" w:w="3298"/>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31,896,200.40 </w:t>
            </w:r>
          </w:p>
        </w:tc>
      </w:tr>
      <w:tr>
        <w:trPr>
          <w:trHeight w:hRule="exact" w:val="326"/>
        </w:trPr>
        <w:tc>
          <w:tcPr>
            <w:tcW w:type="dxa" w:w="2968"/>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204" w:right="0" w:firstLine="0"/>
              <w:jc w:val="left"/>
            </w:pPr>
            <w:r>
              <w:rPr>
                <w:rFonts w:ascii="SimSun" w:hAnsi="SimSun" w:eastAsia="SimSun"/>
                <w:b w:val="0"/>
                <w:i w:val="0"/>
                <w:color w:val="000000"/>
                <w:sz w:val="18"/>
              </w:rPr>
              <w:t xml:space="preserve"> 其他流动负债 </w:t>
            </w:r>
          </w:p>
        </w:tc>
        <w:tc>
          <w:tcPr>
            <w:tcW w:type="dxa" w:w="3300"/>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24,956,213.28 </w:t>
            </w:r>
          </w:p>
        </w:tc>
        <w:tc>
          <w:tcPr>
            <w:tcW w:type="dxa" w:w="3298"/>
            <w:tcBorders>
              <w:start w:sz="4.0" w:val="single" w:color="#000000"/>
              <w:top w:sz="4.0" w:val="single" w:color="#000000"/>
              <w:end w:sz="4.0" w:val="single" w:color="#000000"/>
              <w:bottom w:sz="4.0" w:val="single" w:color="#000000"/>
            </w:tcBorders>
            <w:shd w:fill="ffffff"/>
            <w:tcMar>
              <w:start w:w="0" w:type="dxa"/>
              <w:end w:w="0" w:type="dxa"/>
            </w:tcMar>
          </w:tcPr>
          <w:p/>
        </w:tc>
      </w:tr>
      <w:tr>
        <w:trPr>
          <w:trHeight w:hRule="exact" w:val="324"/>
        </w:trPr>
        <w:tc>
          <w:tcPr>
            <w:tcW w:type="dxa" w:w="2968"/>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流动负债合计 </w:t>
            </w:r>
          </w:p>
        </w:tc>
        <w:tc>
          <w:tcPr>
            <w:tcW w:type="dxa" w:w="3300"/>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6,229,863,050.40 </w:t>
            </w:r>
          </w:p>
        </w:tc>
        <w:tc>
          <w:tcPr>
            <w:tcW w:type="dxa" w:w="3298"/>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6,022,800,272.40 </w:t>
            </w:r>
          </w:p>
        </w:tc>
      </w:tr>
      <w:tr>
        <w:trPr>
          <w:trHeight w:hRule="exact" w:val="320"/>
        </w:trPr>
        <w:tc>
          <w:tcPr>
            <w:tcW w:type="dxa" w:w="2968"/>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4" w:after="0"/>
              <w:ind w:left="24" w:right="0" w:firstLine="0"/>
              <w:jc w:val="left"/>
            </w:pPr>
            <w:r>
              <w:rPr>
                <w:rFonts w:ascii="SimSun" w:hAnsi="SimSun" w:eastAsia="SimSun"/>
                <w:b w:val="0"/>
                <w:i w:val="0"/>
                <w:color w:val="000000"/>
                <w:sz w:val="18"/>
              </w:rPr>
              <w:t>非流动负债：</w:t>
            </w:r>
          </w:p>
        </w:tc>
        <w:tc>
          <w:tcPr>
            <w:tcW w:type="dxa" w:w="3300"/>
            <w:tcBorders>
              <w:start w:sz="4.0" w:val="single" w:color="#000000"/>
              <w:top w:sz="4.0" w:val="single" w:color="#000000"/>
              <w:end w:sz="4.0" w:val="single" w:color="#000000"/>
              <w:bottom w:sz="4.0" w:val="single" w:color="#000000"/>
            </w:tcBorders>
            <w:shd w:fill="ffffff"/>
            <w:tcMar>
              <w:start w:w="0" w:type="dxa"/>
              <w:end w:w="0" w:type="dxa"/>
            </w:tcMar>
          </w:tcPr>
          <w:p/>
        </w:tc>
        <w:tc>
          <w:tcPr>
            <w:tcW w:type="dxa" w:w="3298"/>
            <w:tcBorders>
              <w:start w:sz="4.0" w:val="single" w:color="#000000"/>
              <w:top w:sz="4.0" w:val="single" w:color="#000000"/>
              <w:end w:sz="4.0" w:val="single" w:color="#000000"/>
              <w:bottom w:sz="4.0" w:val="single" w:color="#000000"/>
            </w:tcBorders>
            <w:shd w:fill="ffffff"/>
            <w:tcMar>
              <w:start w:w="0" w:type="dxa"/>
              <w:end w:w="0" w:type="dxa"/>
            </w:tcMar>
          </w:tcPr>
          <w:p/>
        </w:tc>
      </w:tr>
      <w:tr>
        <w:trPr>
          <w:trHeight w:hRule="exact" w:val="326"/>
        </w:trPr>
        <w:tc>
          <w:tcPr>
            <w:tcW w:type="dxa" w:w="2968"/>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204" w:right="0" w:firstLine="0"/>
              <w:jc w:val="left"/>
            </w:pPr>
            <w:r>
              <w:rPr>
                <w:rFonts w:ascii="SimSun" w:hAnsi="SimSun" w:eastAsia="SimSun"/>
                <w:b w:val="0"/>
                <w:i w:val="0"/>
                <w:color w:val="000000"/>
                <w:sz w:val="18"/>
              </w:rPr>
              <w:t xml:space="preserve"> 长期借款 </w:t>
            </w:r>
          </w:p>
        </w:tc>
        <w:tc>
          <w:tcPr>
            <w:tcW w:type="dxa" w:w="3300"/>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5,420,000,000.00 </w:t>
            </w:r>
          </w:p>
        </w:tc>
        <w:tc>
          <w:tcPr>
            <w:tcW w:type="dxa" w:w="3298"/>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2,950,000,000.00 </w:t>
            </w:r>
          </w:p>
        </w:tc>
      </w:tr>
      <w:tr>
        <w:trPr>
          <w:trHeight w:hRule="exact" w:val="322"/>
        </w:trPr>
        <w:tc>
          <w:tcPr>
            <w:tcW w:type="dxa" w:w="2968"/>
            <w:tcBorders>
              <w:start w:sz="3.1999999999999886" w:val="single" w:color="#000000"/>
              <w:top w:sz="4.0" w:val="single" w:color="#000000"/>
              <w:end w:sz="4.0" w:val="single" w:color="#000000"/>
              <w:bottom w:sz="3.199999999999818" w:val="single" w:color="#000000"/>
            </w:tcBorders>
            <w:shd w:fill="dbdbdb"/>
            <w:tcMar>
              <w:start w:w="0" w:type="dxa"/>
              <w:end w:w="0" w:type="dxa"/>
            </w:tcMar>
          </w:tcPr>
          <w:p>
            <w:pPr>
              <w:autoSpaceDN w:val="0"/>
              <w:autoSpaceDE w:val="0"/>
              <w:widowControl/>
              <w:spacing w:line="185" w:lineRule="auto" w:before="66" w:after="0"/>
              <w:ind w:left="204" w:right="0" w:firstLine="0"/>
              <w:jc w:val="left"/>
            </w:pPr>
            <w:r>
              <w:rPr>
                <w:rFonts w:ascii="SimSun" w:hAnsi="SimSun" w:eastAsia="SimSun"/>
                <w:b w:val="0"/>
                <w:i w:val="0"/>
                <w:color w:val="000000"/>
                <w:sz w:val="18"/>
              </w:rPr>
              <w:t xml:space="preserve"> 应付债券 </w:t>
            </w:r>
          </w:p>
        </w:tc>
        <w:tc>
          <w:tcPr>
            <w:tcW w:type="dxa" w:w="3300"/>
            <w:tcBorders>
              <w:start w:sz="4.0" w:val="single" w:color="#000000"/>
              <w:top w:sz="4.0" w:val="single" w:color="#000000"/>
              <w:end w:sz="4.0" w:val="single" w:color="#000000"/>
              <w:bottom w:sz="3.199999999999818" w:val="single" w:color="#000000"/>
            </w:tcBorders>
            <w:shd w:fill="ffffff"/>
            <w:tcMar>
              <w:start w:w="0" w:type="dxa"/>
              <w:end w:w="0" w:type="dxa"/>
            </w:tcMar>
          </w:tcPr>
          <w:p/>
        </w:tc>
        <w:tc>
          <w:tcPr>
            <w:tcW w:type="dxa" w:w="3298"/>
            <w:tcBorders>
              <w:start w:sz="4.0" w:val="single" w:color="#000000"/>
              <w:top w:sz="4.0" w:val="single" w:color="#000000"/>
              <w:end w:sz="4.0" w:val="single" w:color="#000000"/>
              <w:bottom w:sz="3.199999999999818"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2,497,716,075.33 </w:t>
            </w:r>
          </w:p>
        </w:tc>
      </w:tr>
      <w:tr>
        <w:trPr>
          <w:trHeight w:hRule="exact" w:val="324"/>
        </w:trPr>
        <w:tc>
          <w:tcPr>
            <w:tcW w:type="dxa" w:w="2968"/>
            <w:tcBorders>
              <w:start w:sz="3.1999999999999886" w:val="single" w:color="#000000"/>
              <w:top w:sz="3.199999999999818" w:val="single" w:color="#000000"/>
              <w:end w:sz="4.0" w:val="single" w:color="#000000"/>
              <w:bottom w:sz="3.199999999999818" w:val="single" w:color="#000000"/>
            </w:tcBorders>
            <w:shd w:fill="dbdbdb"/>
            <w:tcMar>
              <w:start w:w="0" w:type="dxa"/>
              <w:end w:w="0" w:type="dxa"/>
            </w:tcMar>
          </w:tcPr>
          <w:p>
            <w:pPr>
              <w:autoSpaceDN w:val="0"/>
              <w:autoSpaceDE w:val="0"/>
              <w:widowControl/>
              <w:spacing w:line="185" w:lineRule="auto" w:before="66" w:after="0"/>
              <w:ind w:left="384" w:right="0" w:firstLine="0"/>
              <w:jc w:val="left"/>
            </w:pPr>
            <w:r>
              <w:rPr>
                <w:rFonts w:ascii="SimSun" w:hAnsi="SimSun" w:eastAsia="SimSun"/>
                <w:b w:val="0"/>
                <w:i w:val="0"/>
                <w:color w:val="000000"/>
                <w:sz w:val="18"/>
              </w:rPr>
              <w:t xml:space="preserve"> 其中：优先股</w:t>
            </w:r>
          </w:p>
        </w:tc>
        <w:tc>
          <w:tcPr>
            <w:tcW w:type="dxa" w:w="3300"/>
            <w:tcBorders>
              <w:start w:sz="4.0" w:val="single" w:color="#000000"/>
              <w:top w:sz="3.199999999999818" w:val="single" w:color="#000000"/>
              <w:end w:sz="4.0" w:val="single" w:color="#000000"/>
              <w:bottom w:sz="3.199999999999818" w:val="single" w:color="#000000"/>
            </w:tcBorders>
            <w:shd w:fill="ffffff"/>
            <w:tcMar>
              <w:start w:w="0" w:type="dxa"/>
              <w:end w:w="0" w:type="dxa"/>
            </w:tcMar>
          </w:tcPr>
          <w:p/>
        </w:tc>
        <w:tc>
          <w:tcPr>
            <w:tcW w:type="dxa" w:w="3298"/>
            <w:tcBorders>
              <w:start w:sz="4.0" w:val="single" w:color="#000000"/>
              <w:top w:sz="3.199999999999818" w:val="single" w:color="#000000"/>
              <w:end w:sz="4.0" w:val="single" w:color="#000000"/>
              <w:bottom w:sz="3.199999999999818" w:val="single" w:color="#000000"/>
            </w:tcBorders>
            <w:shd w:fill="ffffff"/>
            <w:tcMar>
              <w:start w:w="0" w:type="dxa"/>
              <w:end w:w="0" w:type="dxa"/>
            </w:tcMar>
          </w:tcPr>
          <w:p/>
        </w:tc>
      </w:tr>
      <w:tr>
        <w:trPr>
          <w:trHeight w:hRule="exact" w:val="324"/>
        </w:trPr>
        <w:tc>
          <w:tcPr>
            <w:tcW w:type="dxa" w:w="2968"/>
            <w:tcBorders>
              <w:start w:sz="3.1999999999999886" w:val="single" w:color="#000000"/>
              <w:top w:sz="3.199999999999818"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0" w:right="1314" w:firstLine="0"/>
              <w:jc w:val="right"/>
            </w:pPr>
            <w:r>
              <w:rPr>
                <w:rFonts w:ascii="SimSun" w:hAnsi="SimSun" w:eastAsia="SimSun"/>
                <w:b w:val="0"/>
                <w:i w:val="0"/>
                <w:color w:val="000000"/>
                <w:sz w:val="18"/>
              </w:rPr>
              <w:t xml:space="preserve"> 永续债</w:t>
            </w:r>
          </w:p>
        </w:tc>
        <w:tc>
          <w:tcPr>
            <w:tcW w:type="dxa" w:w="3300"/>
            <w:tcBorders>
              <w:start w:sz="4.0" w:val="single" w:color="#000000"/>
              <w:top w:sz="3.199999999999818" w:val="single" w:color="#000000"/>
              <w:end w:sz="4.0" w:val="single" w:color="#000000"/>
              <w:bottom w:sz="4.0" w:val="single" w:color="#000000"/>
            </w:tcBorders>
            <w:shd w:fill="ffffff"/>
            <w:tcMar>
              <w:start w:w="0" w:type="dxa"/>
              <w:end w:w="0" w:type="dxa"/>
            </w:tcMar>
          </w:tcPr>
          <w:p/>
        </w:tc>
        <w:tc>
          <w:tcPr>
            <w:tcW w:type="dxa" w:w="3298"/>
            <w:tcBorders>
              <w:start w:sz="4.0" w:val="single" w:color="#000000"/>
              <w:top w:sz="3.199999999999818" w:val="single" w:color="#000000"/>
              <w:end w:sz="4.0" w:val="single" w:color="#000000"/>
              <w:bottom w:sz="4.0" w:val="single" w:color="#000000"/>
            </w:tcBorders>
            <w:shd w:fill="ffffff"/>
            <w:tcMar>
              <w:start w:w="0" w:type="dxa"/>
              <w:end w:w="0" w:type="dxa"/>
            </w:tcMar>
          </w:tcPr>
          <w:p/>
        </w:tc>
      </w:tr>
      <w:tr>
        <w:trPr>
          <w:trHeight w:hRule="exact" w:val="324"/>
        </w:trPr>
        <w:tc>
          <w:tcPr>
            <w:tcW w:type="dxa" w:w="2968"/>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204" w:right="0" w:firstLine="0"/>
              <w:jc w:val="left"/>
            </w:pPr>
            <w:r>
              <w:rPr>
                <w:rFonts w:ascii="SimSun" w:hAnsi="SimSun" w:eastAsia="SimSun"/>
                <w:b w:val="0"/>
                <w:i w:val="0"/>
                <w:color w:val="000000"/>
                <w:sz w:val="18"/>
              </w:rPr>
              <w:t xml:space="preserve"> 租赁负债</w:t>
            </w:r>
          </w:p>
        </w:tc>
        <w:tc>
          <w:tcPr>
            <w:tcW w:type="dxa" w:w="3300"/>
            <w:tcBorders>
              <w:start w:sz="4.0" w:val="single" w:color="#000000"/>
              <w:top w:sz="4.0" w:val="single" w:color="#000000"/>
              <w:end w:sz="4.0" w:val="single" w:color="#000000"/>
              <w:bottom w:sz="4.0" w:val="single" w:color="#000000"/>
            </w:tcBorders>
            <w:shd w:fill="ffffff"/>
            <w:tcMar>
              <w:start w:w="0" w:type="dxa"/>
              <w:end w:w="0" w:type="dxa"/>
            </w:tcMar>
          </w:tcPr>
          <w:p/>
        </w:tc>
        <w:tc>
          <w:tcPr>
            <w:tcW w:type="dxa" w:w="3298"/>
            <w:tcBorders>
              <w:start w:sz="4.0" w:val="single" w:color="#000000"/>
              <w:top w:sz="4.0" w:val="single" w:color="#000000"/>
              <w:end w:sz="4.0" w:val="single" w:color="#000000"/>
              <w:bottom w:sz="4.0" w:val="single" w:color="#000000"/>
            </w:tcBorders>
            <w:shd w:fill="ffffff"/>
            <w:tcMar>
              <w:start w:w="0" w:type="dxa"/>
              <w:end w:w="0" w:type="dxa"/>
            </w:tcMar>
          </w:tcPr>
          <w:p/>
        </w:tc>
      </w:tr>
      <w:tr>
        <w:trPr>
          <w:trHeight w:hRule="exact" w:val="320"/>
        </w:trPr>
        <w:tc>
          <w:tcPr>
            <w:tcW w:type="dxa" w:w="2968"/>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4" w:after="0"/>
              <w:ind w:left="204" w:right="0" w:firstLine="0"/>
              <w:jc w:val="left"/>
            </w:pPr>
            <w:r>
              <w:rPr>
                <w:rFonts w:ascii="SimSun" w:hAnsi="SimSun" w:eastAsia="SimSun"/>
                <w:b w:val="0"/>
                <w:i w:val="0"/>
                <w:color w:val="000000"/>
                <w:sz w:val="18"/>
              </w:rPr>
              <w:t xml:space="preserve"> 长期应付款 </w:t>
            </w:r>
          </w:p>
        </w:tc>
        <w:tc>
          <w:tcPr>
            <w:tcW w:type="dxa" w:w="3300"/>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48" w:after="0"/>
              <w:ind w:left="0" w:right="0" w:firstLine="0"/>
              <w:jc w:val="right"/>
            </w:pPr>
            <w:r>
              <w:rPr>
                <w:rFonts w:ascii="ArialNarrow" w:hAnsi="ArialNarrow" w:eastAsia="ArialNarrow"/>
                <w:b w:val="0"/>
                <w:i w:val="0"/>
                <w:color w:val="000000"/>
                <w:sz w:val="18"/>
              </w:rPr>
              <w:t xml:space="preserve">174,634,048.49 </w:t>
            </w:r>
          </w:p>
        </w:tc>
        <w:tc>
          <w:tcPr>
            <w:tcW w:type="dxa" w:w="3298"/>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48" w:after="0"/>
              <w:ind w:left="0" w:right="0" w:firstLine="0"/>
              <w:jc w:val="right"/>
            </w:pPr>
            <w:r>
              <w:rPr>
                <w:rFonts w:ascii="ArialNarrow" w:hAnsi="ArialNarrow" w:eastAsia="ArialNarrow"/>
                <w:b w:val="0"/>
                <w:i w:val="0"/>
                <w:color w:val="000000"/>
                <w:sz w:val="18"/>
              </w:rPr>
              <w:t xml:space="preserve">198,184,843.67 </w:t>
            </w:r>
          </w:p>
        </w:tc>
      </w:tr>
      <w:tr>
        <w:trPr>
          <w:trHeight w:hRule="exact" w:val="326"/>
        </w:trPr>
        <w:tc>
          <w:tcPr>
            <w:tcW w:type="dxa" w:w="2968"/>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8" w:after="0"/>
              <w:ind w:left="204" w:right="0" w:firstLine="0"/>
              <w:jc w:val="left"/>
            </w:pPr>
            <w:r>
              <w:rPr>
                <w:rFonts w:ascii="SimSun" w:hAnsi="SimSun" w:eastAsia="SimSun"/>
                <w:b w:val="0"/>
                <w:i w:val="0"/>
                <w:color w:val="000000"/>
                <w:sz w:val="18"/>
              </w:rPr>
              <w:t xml:space="preserve"> 长期应付职工薪酬 </w:t>
            </w:r>
          </w:p>
        </w:tc>
        <w:tc>
          <w:tcPr>
            <w:tcW w:type="dxa" w:w="3300"/>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27,375,038.04 </w:t>
            </w:r>
          </w:p>
        </w:tc>
        <w:tc>
          <w:tcPr>
            <w:tcW w:type="dxa" w:w="3298"/>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37,787,289.97 </w:t>
            </w:r>
          </w:p>
        </w:tc>
      </w:tr>
      <w:tr>
        <w:trPr>
          <w:trHeight w:hRule="exact" w:val="324"/>
        </w:trPr>
        <w:tc>
          <w:tcPr>
            <w:tcW w:type="dxa" w:w="2968"/>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204" w:right="0" w:firstLine="0"/>
              <w:jc w:val="left"/>
            </w:pPr>
            <w:r>
              <w:rPr>
                <w:rFonts w:ascii="SimSun" w:hAnsi="SimSun" w:eastAsia="SimSun"/>
                <w:b w:val="0"/>
                <w:i w:val="0"/>
                <w:color w:val="000000"/>
                <w:sz w:val="18"/>
              </w:rPr>
              <w:t xml:space="preserve"> 预计负债</w:t>
            </w:r>
          </w:p>
        </w:tc>
        <w:tc>
          <w:tcPr>
            <w:tcW w:type="dxa" w:w="3300"/>
            <w:tcBorders>
              <w:start w:sz="4.0" w:val="single" w:color="#000000"/>
              <w:top w:sz="4.0" w:val="single" w:color="#000000"/>
              <w:end w:sz="4.0" w:val="single" w:color="#000000"/>
              <w:bottom w:sz="4.0" w:val="single" w:color="#000000"/>
            </w:tcBorders>
            <w:shd w:fill="ffffff"/>
            <w:tcMar>
              <w:start w:w="0" w:type="dxa"/>
              <w:end w:w="0" w:type="dxa"/>
            </w:tcMar>
          </w:tcPr>
          <w:p/>
        </w:tc>
        <w:tc>
          <w:tcPr>
            <w:tcW w:type="dxa" w:w="3298"/>
            <w:tcBorders>
              <w:start w:sz="4.0" w:val="single" w:color="#000000"/>
              <w:top w:sz="4.0" w:val="single" w:color="#000000"/>
              <w:end w:sz="4.0" w:val="single" w:color="#000000"/>
              <w:bottom w:sz="4.0" w:val="single" w:color="#000000"/>
            </w:tcBorders>
            <w:shd w:fill="ffffff"/>
            <w:tcMar>
              <w:start w:w="0" w:type="dxa"/>
              <w:end w:w="0" w:type="dxa"/>
            </w:tcMar>
          </w:tcPr>
          <w:p/>
        </w:tc>
      </w:tr>
      <w:tr>
        <w:trPr>
          <w:trHeight w:hRule="exact" w:val="324"/>
        </w:trPr>
        <w:tc>
          <w:tcPr>
            <w:tcW w:type="dxa" w:w="2968"/>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4" w:after="0"/>
              <w:ind w:left="204" w:right="0" w:firstLine="0"/>
              <w:jc w:val="left"/>
            </w:pPr>
            <w:r>
              <w:rPr>
                <w:rFonts w:ascii="SimSun" w:hAnsi="SimSun" w:eastAsia="SimSun"/>
                <w:b w:val="0"/>
                <w:i w:val="0"/>
                <w:color w:val="000000"/>
                <w:sz w:val="18"/>
              </w:rPr>
              <w:t xml:space="preserve"> 递延收益 </w:t>
            </w:r>
          </w:p>
        </w:tc>
        <w:tc>
          <w:tcPr>
            <w:tcW w:type="dxa" w:w="3300"/>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48" w:after="0"/>
              <w:ind w:left="0" w:right="0" w:firstLine="0"/>
              <w:jc w:val="right"/>
            </w:pPr>
            <w:r>
              <w:rPr>
                <w:rFonts w:ascii="ArialNarrow" w:hAnsi="ArialNarrow" w:eastAsia="ArialNarrow"/>
                <w:b w:val="0"/>
                <w:i w:val="0"/>
                <w:color w:val="000000"/>
                <w:sz w:val="18"/>
              </w:rPr>
              <w:t xml:space="preserve">64,046,396.70 </w:t>
            </w:r>
          </w:p>
        </w:tc>
        <w:tc>
          <w:tcPr>
            <w:tcW w:type="dxa" w:w="3298"/>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48" w:after="0"/>
              <w:ind w:left="0" w:right="0" w:firstLine="0"/>
              <w:jc w:val="right"/>
            </w:pPr>
            <w:r>
              <w:rPr>
                <w:rFonts w:ascii="ArialNarrow" w:hAnsi="ArialNarrow" w:eastAsia="ArialNarrow"/>
                <w:b w:val="0"/>
                <w:i w:val="0"/>
                <w:color w:val="000000"/>
                <w:sz w:val="18"/>
              </w:rPr>
              <w:t xml:space="preserve">65,358,122.81 </w:t>
            </w:r>
          </w:p>
        </w:tc>
      </w:tr>
      <w:tr>
        <w:trPr>
          <w:trHeight w:hRule="exact" w:val="322"/>
        </w:trPr>
        <w:tc>
          <w:tcPr>
            <w:tcW w:type="dxa" w:w="2968"/>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4" w:after="0"/>
              <w:ind w:left="204" w:right="0" w:firstLine="0"/>
              <w:jc w:val="left"/>
            </w:pPr>
            <w:r>
              <w:rPr>
                <w:rFonts w:ascii="SimSun" w:hAnsi="SimSun" w:eastAsia="SimSun"/>
                <w:b w:val="0"/>
                <w:i w:val="0"/>
                <w:color w:val="000000"/>
                <w:sz w:val="18"/>
              </w:rPr>
              <w:t xml:space="preserve"> 递延所得税负债 </w:t>
            </w:r>
          </w:p>
        </w:tc>
        <w:tc>
          <w:tcPr>
            <w:tcW w:type="dxa" w:w="3300"/>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48" w:after="0"/>
              <w:ind w:left="0" w:right="0" w:firstLine="0"/>
              <w:jc w:val="right"/>
            </w:pPr>
            <w:r>
              <w:rPr>
                <w:rFonts w:ascii="ArialNarrow" w:hAnsi="ArialNarrow" w:eastAsia="ArialNarrow"/>
                <w:b w:val="0"/>
                <w:i w:val="0"/>
                <w:color w:val="000000"/>
                <w:sz w:val="18"/>
              </w:rPr>
              <w:t xml:space="preserve">1,309,082.42 </w:t>
            </w:r>
          </w:p>
        </w:tc>
        <w:tc>
          <w:tcPr>
            <w:tcW w:type="dxa" w:w="3298"/>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48" w:after="0"/>
              <w:ind w:left="0" w:right="0" w:firstLine="0"/>
              <w:jc w:val="right"/>
            </w:pPr>
            <w:r>
              <w:rPr>
                <w:rFonts w:ascii="ArialNarrow" w:hAnsi="ArialNarrow" w:eastAsia="ArialNarrow"/>
                <w:b w:val="0"/>
                <w:i w:val="0"/>
                <w:color w:val="000000"/>
                <w:sz w:val="18"/>
              </w:rPr>
              <w:t xml:space="preserve">1,352,357.87 </w:t>
            </w:r>
          </w:p>
        </w:tc>
      </w:tr>
      <w:tr>
        <w:trPr>
          <w:trHeight w:hRule="exact" w:val="322"/>
        </w:trPr>
        <w:tc>
          <w:tcPr>
            <w:tcW w:type="dxa" w:w="2968"/>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8" w:after="0"/>
              <w:ind w:left="204" w:right="0" w:firstLine="0"/>
              <w:jc w:val="left"/>
            </w:pPr>
            <w:r>
              <w:rPr>
                <w:rFonts w:ascii="SimSun" w:hAnsi="SimSun" w:eastAsia="SimSun"/>
                <w:b w:val="0"/>
                <w:i w:val="0"/>
                <w:color w:val="000000"/>
                <w:sz w:val="18"/>
              </w:rPr>
              <w:t xml:space="preserve"> 其他非流动负债</w:t>
            </w:r>
          </w:p>
        </w:tc>
        <w:tc>
          <w:tcPr>
            <w:tcW w:type="dxa" w:w="3300"/>
            <w:tcBorders>
              <w:start w:sz="4.0" w:val="single" w:color="#000000"/>
              <w:top w:sz="4.0" w:val="single" w:color="#000000"/>
              <w:end w:sz="4.0" w:val="single" w:color="#000000"/>
              <w:bottom w:sz="4.0" w:val="single" w:color="#000000"/>
            </w:tcBorders>
            <w:shd w:fill="ffffff"/>
            <w:tcMar>
              <w:start w:w="0" w:type="dxa"/>
              <w:end w:w="0" w:type="dxa"/>
            </w:tcMar>
          </w:tcPr>
          <w:p/>
        </w:tc>
        <w:tc>
          <w:tcPr>
            <w:tcW w:type="dxa" w:w="3298"/>
            <w:tcBorders>
              <w:start w:sz="4.0" w:val="single" w:color="#000000"/>
              <w:top w:sz="4.0" w:val="single" w:color="#000000"/>
              <w:end w:sz="4.0" w:val="single" w:color="#000000"/>
              <w:bottom w:sz="4.0" w:val="single" w:color="#000000"/>
            </w:tcBorders>
            <w:shd w:fill="ffffff"/>
            <w:tcMar>
              <w:start w:w="0" w:type="dxa"/>
              <w:end w:w="0" w:type="dxa"/>
            </w:tcMar>
          </w:tcPr>
          <w:p/>
        </w:tc>
      </w:tr>
      <w:tr>
        <w:trPr>
          <w:trHeight w:hRule="exact" w:val="324"/>
        </w:trPr>
        <w:tc>
          <w:tcPr>
            <w:tcW w:type="dxa" w:w="2968"/>
            <w:tcBorders>
              <w:start w:sz="3.1999999999999886" w:val="single" w:color="#000000"/>
              <w:top w:sz="4.0" w:val="single" w:color="#000000"/>
              <w:end w:sz="4.0" w:val="single" w:color="#000000"/>
              <w:bottom w:sz="3.199999999999818" w:val="single" w:color="#000000"/>
            </w:tcBorders>
            <w:shd w:fill="dbdbdb"/>
            <w:tcMar>
              <w:start w:w="0" w:type="dxa"/>
              <w:end w:w="0" w:type="dxa"/>
            </w:tcMar>
          </w:tcPr>
          <w:p>
            <w:pPr>
              <w:autoSpaceDN w:val="0"/>
              <w:autoSpaceDE w:val="0"/>
              <w:widowControl/>
              <w:spacing w:line="185" w:lineRule="auto" w:before="68" w:after="0"/>
              <w:ind w:left="24" w:right="0" w:firstLine="0"/>
              <w:jc w:val="left"/>
            </w:pPr>
            <w:r>
              <w:rPr>
                <w:rFonts w:ascii="SimSun" w:hAnsi="SimSun" w:eastAsia="SimSun"/>
                <w:b w:val="0"/>
                <w:i w:val="0"/>
                <w:color w:val="000000"/>
                <w:sz w:val="18"/>
              </w:rPr>
              <w:t xml:space="preserve">非流动负债合计 </w:t>
            </w:r>
          </w:p>
        </w:tc>
        <w:tc>
          <w:tcPr>
            <w:tcW w:type="dxa" w:w="3300"/>
            <w:tcBorders>
              <w:start w:sz="4.0" w:val="single" w:color="#000000"/>
              <w:top w:sz="4.0" w:val="single" w:color="#000000"/>
              <w:end w:sz="4.0" w:val="single" w:color="#000000"/>
              <w:bottom w:sz="3.199999999999818" w:val="single" w:color="#000000"/>
            </w:tcBorders>
            <w:shd w:fill="ffffff"/>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5,687,364,565.65 </w:t>
            </w:r>
          </w:p>
        </w:tc>
        <w:tc>
          <w:tcPr>
            <w:tcW w:type="dxa" w:w="3298"/>
            <w:tcBorders>
              <w:start w:sz="4.0" w:val="single" w:color="#000000"/>
              <w:top w:sz="4.0" w:val="single" w:color="#000000"/>
              <w:end w:sz="4.0" w:val="single" w:color="#000000"/>
              <w:bottom w:sz="3.199999999999818" w:val="single" w:color="#000000"/>
            </w:tcBorders>
            <w:shd w:fill="ffffff"/>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5,750,398,689.65 </w:t>
            </w:r>
          </w:p>
        </w:tc>
      </w:tr>
      <w:tr>
        <w:trPr>
          <w:trHeight w:hRule="exact" w:val="324"/>
        </w:trPr>
        <w:tc>
          <w:tcPr>
            <w:tcW w:type="dxa" w:w="2968"/>
            <w:tcBorders>
              <w:start w:sz="3.1999999999999886" w:val="single" w:color="#000000"/>
              <w:top w:sz="3.199999999999818" w:val="single" w:color="#000000"/>
              <w:end w:sz="4.0" w:val="single" w:color="#000000"/>
              <w:bottom w:sz="3.199999999999818" w:val="single" w:color="#000000"/>
            </w:tcBorders>
            <w:shd w:fill="dbdbdb"/>
            <w:tcMar>
              <w:start w:w="0" w:type="dxa"/>
              <w:end w:w="0" w:type="dxa"/>
            </w:tcMar>
          </w:tcPr>
          <w:p>
            <w:pPr>
              <w:autoSpaceDN w:val="0"/>
              <w:autoSpaceDE w:val="0"/>
              <w:widowControl/>
              <w:spacing w:line="185" w:lineRule="auto" w:before="68" w:after="0"/>
              <w:ind w:left="24" w:right="0" w:firstLine="0"/>
              <w:jc w:val="left"/>
            </w:pPr>
            <w:r>
              <w:rPr>
                <w:rFonts w:ascii="SimSun" w:hAnsi="SimSun" w:eastAsia="SimSun"/>
                <w:b w:val="0"/>
                <w:i w:val="0"/>
                <w:color w:val="000000"/>
                <w:sz w:val="18"/>
              </w:rPr>
              <w:t xml:space="preserve">负债合计 </w:t>
            </w:r>
          </w:p>
        </w:tc>
        <w:tc>
          <w:tcPr>
            <w:tcW w:type="dxa" w:w="3300"/>
            <w:tcBorders>
              <w:start w:sz="4.0" w:val="single" w:color="#000000"/>
              <w:top w:sz="3.199999999999818" w:val="single" w:color="#000000"/>
              <w:end w:sz="4.0" w:val="single" w:color="#000000"/>
              <w:bottom w:sz="3.199999999999818" w:val="single" w:color="#000000"/>
            </w:tcBorders>
            <w:shd w:fill="ffffff"/>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11,917,227,616.05 </w:t>
            </w:r>
          </w:p>
        </w:tc>
        <w:tc>
          <w:tcPr>
            <w:tcW w:type="dxa" w:w="3298"/>
            <w:tcBorders>
              <w:start w:sz="4.0" w:val="single" w:color="#000000"/>
              <w:top w:sz="3.199999999999818" w:val="single" w:color="#000000"/>
              <w:end w:sz="4.0" w:val="single" w:color="#000000"/>
              <w:bottom w:sz="3.199999999999818" w:val="single" w:color="#000000"/>
            </w:tcBorders>
            <w:shd w:fill="ffffff"/>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11,773,198,962.05 </w:t>
            </w:r>
          </w:p>
        </w:tc>
      </w:tr>
      <w:tr>
        <w:trPr>
          <w:trHeight w:hRule="exact" w:val="322"/>
        </w:trPr>
        <w:tc>
          <w:tcPr>
            <w:tcW w:type="dxa" w:w="2968"/>
            <w:tcBorders>
              <w:start w:sz="3.1999999999999886" w:val="single" w:color="#000000"/>
              <w:top w:sz="3.199999999999818"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所有者权益：</w:t>
            </w:r>
          </w:p>
        </w:tc>
        <w:tc>
          <w:tcPr>
            <w:tcW w:type="dxa" w:w="3300"/>
            <w:tcBorders>
              <w:start w:sz="4.0" w:val="single" w:color="#000000"/>
              <w:top w:sz="3.199999999999818" w:val="single" w:color="#000000"/>
              <w:end w:sz="4.0" w:val="single" w:color="#000000"/>
              <w:bottom w:sz="4.0" w:val="single" w:color="#000000"/>
            </w:tcBorders>
            <w:shd w:fill="ffffff"/>
            <w:tcMar>
              <w:start w:w="0" w:type="dxa"/>
              <w:end w:w="0" w:type="dxa"/>
            </w:tcMar>
          </w:tcPr>
          <w:p/>
        </w:tc>
        <w:tc>
          <w:tcPr>
            <w:tcW w:type="dxa" w:w="3298"/>
            <w:tcBorders>
              <w:start w:sz="4.0" w:val="single" w:color="#000000"/>
              <w:top w:sz="3.199999999999818" w:val="single" w:color="#000000"/>
              <w:end w:sz="4.0" w:val="single" w:color="#000000"/>
              <w:bottom w:sz="4.0" w:val="single" w:color="#000000"/>
            </w:tcBorders>
            <w:shd w:fill="ffffff"/>
            <w:tcMar>
              <w:start w:w="0" w:type="dxa"/>
              <w:end w:w="0" w:type="dxa"/>
            </w:tcMar>
          </w:tcPr>
          <w:p/>
        </w:tc>
      </w:tr>
      <w:tr>
        <w:trPr>
          <w:trHeight w:hRule="exact" w:val="326"/>
        </w:trPr>
        <w:tc>
          <w:tcPr>
            <w:tcW w:type="dxa" w:w="2968"/>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204" w:right="0" w:firstLine="0"/>
              <w:jc w:val="left"/>
            </w:pPr>
            <w:r>
              <w:rPr>
                <w:rFonts w:ascii="SimSun" w:hAnsi="SimSun" w:eastAsia="SimSun"/>
                <w:b w:val="0"/>
                <w:i w:val="0"/>
                <w:color w:val="000000"/>
                <w:sz w:val="18"/>
              </w:rPr>
              <w:t xml:space="preserve"> 股本 </w:t>
            </w:r>
          </w:p>
        </w:tc>
        <w:tc>
          <w:tcPr>
            <w:tcW w:type="dxa" w:w="3300"/>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2" w:lineRule="auto" w:before="50" w:after="0"/>
              <w:ind w:left="0" w:right="0" w:firstLine="0"/>
              <w:jc w:val="right"/>
            </w:pPr>
            <w:r>
              <w:rPr>
                <w:rFonts w:ascii="ArialNarrow" w:hAnsi="ArialNarrow" w:eastAsia="ArialNarrow"/>
                <w:b w:val="0"/>
                <w:i w:val="0"/>
                <w:color w:val="000000"/>
                <w:sz w:val="18"/>
              </w:rPr>
              <w:t xml:space="preserve">1,599,442,537.00 </w:t>
            </w:r>
          </w:p>
        </w:tc>
        <w:tc>
          <w:tcPr>
            <w:tcW w:type="dxa" w:w="3298"/>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2" w:lineRule="auto" w:before="50" w:after="0"/>
              <w:ind w:left="0" w:right="0" w:firstLine="0"/>
              <w:jc w:val="right"/>
            </w:pPr>
            <w:r>
              <w:rPr>
                <w:rFonts w:ascii="ArialNarrow" w:hAnsi="ArialNarrow" w:eastAsia="ArialNarrow"/>
                <w:b w:val="0"/>
                <w:i w:val="0"/>
                <w:color w:val="000000"/>
                <w:sz w:val="18"/>
              </w:rPr>
              <w:t xml:space="preserve">1,599,442,537.00 </w:t>
            </w:r>
          </w:p>
        </w:tc>
      </w:tr>
      <w:tr>
        <w:trPr>
          <w:trHeight w:hRule="exact" w:val="324"/>
        </w:trPr>
        <w:tc>
          <w:tcPr>
            <w:tcW w:type="dxa" w:w="2968"/>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204" w:right="0" w:firstLine="0"/>
              <w:jc w:val="left"/>
            </w:pPr>
            <w:r>
              <w:rPr>
                <w:rFonts w:ascii="SimSun" w:hAnsi="SimSun" w:eastAsia="SimSun"/>
                <w:b w:val="0"/>
                <w:i w:val="0"/>
                <w:color w:val="000000"/>
                <w:sz w:val="18"/>
              </w:rPr>
              <w:t xml:space="preserve"> 其他权益工具</w:t>
            </w:r>
          </w:p>
        </w:tc>
        <w:tc>
          <w:tcPr>
            <w:tcW w:type="dxa" w:w="3300"/>
            <w:tcBorders>
              <w:start w:sz="4.0" w:val="single" w:color="#000000"/>
              <w:top w:sz="4.0" w:val="single" w:color="#000000"/>
              <w:end w:sz="4.0" w:val="single" w:color="#000000"/>
              <w:bottom w:sz="4.0" w:val="single" w:color="#000000"/>
            </w:tcBorders>
            <w:shd w:fill="ffffff"/>
            <w:tcMar>
              <w:start w:w="0" w:type="dxa"/>
              <w:end w:w="0" w:type="dxa"/>
            </w:tcMar>
          </w:tcPr>
          <w:p/>
        </w:tc>
        <w:tc>
          <w:tcPr>
            <w:tcW w:type="dxa" w:w="3298"/>
            <w:tcBorders>
              <w:start w:sz="4.0" w:val="single" w:color="#000000"/>
              <w:top w:sz="4.0" w:val="single" w:color="#000000"/>
              <w:end w:sz="4.0" w:val="single" w:color="#000000"/>
              <w:bottom w:sz="4.0" w:val="single" w:color="#000000"/>
            </w:tcBorders>
            <w:shd w:fill="ffffff"/>
            <w:tcMar>
              <w:start w:w="0" w:type="dxa"/>
              <w:end w:w="0" w:type="dxa"/>
            </w:tcMar>
          </w:tcPr>
          <w:p/>
        </w:tc>
      </w:tr>
      <w:tr>
        <w:trPr>
          <w:trHeight w:hRule="exact" w:val="320"/>
        </w:trPr>
        <w:tc>
          <w:tcPr>
            <w:tcW w:type="dxa" w:w="2968"/>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384" w:right="0" w:firstLine="0"/>
              <w:jc w:val="left"/>
            </w:pPr>
            <w:r>
              <w:rPr>
                <w:rFonts w:ascii="SimSun" w:hAnsi="SimSun" w:eastAsia="SimSun"/>
                <w:b w:val="0"/>
                <w:i w:val="0"/>
                <w:color w:val="000000"/>
                <w:sz w:val="18"/>
              </w:rPr>
              <w:t xml:space="preserve"> 其中：优先股</w:t>
            </w:r>
          </w:p>
        </w:tc>
        <w:tc>
          <w:tcPr>
            <w:tcW w:type="dxa" w:w="3300"/>
            <w:tcBorders>
              <w:start w:sz="4.0" w:val="single" w:color="#000000"/>
              <w:top w:sz="4.0" w:val="single" w:color="#000000"/>
              <w:end w:sz="4.0" w:val="single" w:color="#000000"/>
              <w:bottom w:sz="4.0" w:val="single" w:color="#000000"/>
            </w:tcBorders>
            <w:shd w:fill="ffffff"/>
            <w:tcMar>
              <w:start w:w="0" w:type="dxa"/>
              <w:end w:w="0" w:type="dxa"/>
            </w:tcMar>
          </w:tcPr>
          <w:p/>
        </w:tc>
        <w:tc>
          <w:tcPr>
            <w:tcW w:type="dxa" w:w="3298"/>
            <w:tcBorders>
              <w:start w:sz="4.0" w:val="single" w:color="#000000"/>
              <w:top w:sz="4.0" w:val="single" w:color="#000000"/>
              <w:end w:sz="4.0" w:val="single" w:color="#000000"/>
              <w:bottom w:sz="4.0" w:val="single" w:color="#000000"/>
            </w:tcBorders>
            <w:shd w:fill="ffffff"/>
            <w:tcMar>
              <w:start w:w="0" w:type="dxa"/>
              <w:end w:w="0" w:type="dxa"/>
            </w:tcMar>
          </w:tcPr>
          <w:p/>
        </w:tc>
      </w:tr>
      <w:tr>
        <w:trPr>
          <w:trHeight w:hRule="exact" w:val="324"/>
        </w:trPr>
        <w:tc>
          <w:tcPr>
            <w:tcW w:type="dxa" w:w="2968"/>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8" w:after="0"/>
              <w:ind w:left="0" w:right="1314" w:firstLine="0"/>
              <w:jc w:val="right"/>
            </w:pPr>
            <w:r>
              <w:rPr>
                <w:rFonts w:ascii="SimSun" w:hAnsi="SimSun" w:eastAsia="SimSun"/>
                <w:b w:val="0"/>
                <w:i w:val="0"/>
                <w:color w:val="000000"/>
                <w:sz w:val="18"/>
              </w:rPr>
              <w:t xml:space="preserve"> 永续债</w:t>
            </w:r>
          </w:p>
        </w:tc>
        <w:tc>
          <w:tcPr>
            <w:tcW w:type="dxa" w:w="3300"/>
            <w:tcBorders>
              <w:start w:sz="4.0" w:val="single" w:color="#000000"/>
              <w:top w:sz="4.0" w:val="single" w:color="#000000"/>
              <w:end w:sz="4.0" w:val="single" w:color="#000000"/>
              <w:bottom w:sz="4.0" w:val="single" w:color="#000000"/>
            </w:tcBorders>
            <w:shd w:fill="ffffff"/>
            <w:tcMar>
              <w:start w:w="0" w:type="dxa"/>
              <w:end w:w="0" w:type="dxa"/>
            </w:tcMar>
          </w:tcPr>
          <w:p/>
        </w:tc>
        <w:tc>
          <w:tcPr>
            <w:tcW w:type="dxa" w:w="3298"/>
            <w:tcBorders>
              <w:start w:sz="4.0" w:val="single" w:color="#000000"/>
              <w:top w:sz="4.0" w:val="single" w:color="#000000"/>
              <w:end w:sz="4.0" w:val="single" w:color="#000000"/>
              <w:bottom w:sz="4.0" w:val="single" w:color="#000000"/>
            </w:tcBorders>
            <w:shd w:fill="ffffff"/>
            <w:tcMar>
              <w:start w:w="0" w:type="dxa"/>
              <w:end w:w="0" w:type="dxa"/>
            </w:tcMar>
          </w:tcPr>
          <w:p/>
        </w:tc>
      </w:tr>
      <w:tr>
        <w:trPr>
          <w:trHeight w:hRule="exact" w:val="326"/>
        </w:trPr>
        <w:tc>
          <w:tcPr>
            <w:tcW w:type="dxa" w:w="2968"/>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204" w:right="0" w:firstLine="0"/>
              <w:jc w:val="left"/>
            </w:pPr>
            <w:r>
              <w:rPr>
                <w:rFonts w:ascii="SimSun" w:hAnsi="SimSun" w:eastAsia="SimSun"/>
                <w:b w:val="0"/>
                <w:i w:val="0"/>
                <w:color w:val="000000"/>
                <w:sz w:val="18"/>
              </w:rPr>
              <w:t xml:space="preserve"> 资本公积 </w:t>
            </w:r>
          </w:p>
        </w:tc>
        <w:tc>
          <w:tcPr>
            <w:tcW w:type="dxa" w:w="3300"/>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6,314,776,484.01 </w:t>
            </w:r>
          </w:p>
        </w:tc>
        <w:tc>
          <w:tcPr>
            <w:tcW w:type="dxa" w:w="3298"/>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6,314,776,484.01 </w:t>
            </w:r>
          </w:p>
        </w:tc>
      </w:tr>
      <w:tr>
        <w:trPr>
          <w:trHeight w:hRule="exact" w:val="322"/>
        </w:trPr>
        <w:tc>
          <w:tcPr>
            <w:tcW w:type="dxa" w:w="2968"/>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4" w:after="0"/>
              <w:ind w:left="204" w:right="0" w:firstLine="0"/>
              <w:jc w:val="left"/>
            </w:pPr>
            <w:r>
              <w:rPr>
                <w:rFonts w:ascii="SimSun" w:hAnsi="SimSun" w:eastAsia="SimSun"/>
                <w:b w:val="0"/>
                <w:i w:val="0"/>
                <w:color w:val="000000"/>
                <w:sz w:val="18"/>
              </w:rPr>
              <w:t xml:space="preserve"> 减：库存股</w:t>
            </w:r>
          </w:p>
        </w:tc>
        <w:tc>
          <w:tcPr>
            <w:tcW w:type="dxa" w:w="3300"/>
            <w:tcBorders>
              <w:start w:sz="4.0" w:val="single" w:color="#000000"/>
              <w:top w:sz="4.0" w:val="single" w:color="#000000"/>
              <w:end w:sz="4.0" w:val="single" w:color="#000000"/>
              <w:bottom w:sz="4.0" w:val="single" w:color="#000000"/>
            </w:tcBorders>
            <w:shd w:fill="ffffff"/>
            <w:tcMar>
              <w:start w:w="0" w:type="dxa"/>
              <w:end w:w="0" w:type="dxa"/>
            </w:tcMar>
          </w:tcPr>
          <w:p/>
        </w:tc>
        <w:tc>
          <w:tcPr>
            <w:tcW w:type="dxa" w:w="3298"/>
            <w:tcBorders>
              <w:start w:sz="4.0" w:val="single" w:color="#000000"/>
              <w:top w:sz="4.0" w:val="single" w:color="#000000"/>
              <w:end w:sz="4.0" w:val="single" w:color="#000000"/>
              <w:bottom w:sz="4.0" w:val="single" w:color="#000000"/>
            </w:tcBorders>
            <w:shd w:fill="ffffff"/>
            <w:tcMar>
              <w:start w:w="0" w:type="dxa"/>
              <w:end w:w="0" w:type="dxa"/>
            </w:tcMar>
          </w:tcPr>
          <w:p/>
        </w:tc>
      </w:tr>
      <w:tr>
        <w:trPr>
          <w:trHeight w:hRule="exact" w:val="324"/>
        </w:trPr>
        <w:tc>
          <w:tcPr>
            <w:tcW w:type="dxa" w:w="2968"/>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204" w:right="0" w:firstLine="0"/>
              <w:jc w:val="left"/>
            </w:pPr>
            <w:r>
              <w:rPr>
                <w:rFonts w:ascii="SimSun" w:hAnsi="SimSun" w:eastAsia="SimSun"/>
                <w:b w:val="0"/>
                <w:i w:val="0"/>
                <w:color w:val="000000"/>
                <w:sz w:val="18"/>
              </w:rPr>
              <w:t xml:space="preserve"> 其他综合收益</w:t>
            </w:r>
          </w:p>
        </w:tc>
        <w:tc>
          <w:tcPr>
            <w:tcW w:type="dxa" w:w="3300"/>
            <w:tcBorders>
              <w:start w:sz="4.0" w:val="single" w:color="#000000"/>
              <w:top w:sz="4.0" w:val="single" w:color="#000000"/>
              <w:end w:sz="4.0" w:val="single" w:color="#000000"/>
              <w:bottom w:sz="4.0" w:val="single" w:color="#000000"/>
            </w:tcBorders>
            <w:shd w:fill="ffffff"/>
            <w:tcMar>
              <w:start w:w="0" w:type="dxa"/>
              <w:end w:w="0" w:type="dxa"/>
            </w:tcMar>
          </w:tcPr>
          <w:p/>
        </w:tc>
        <w:tc>
          <w:tcPr>
            <w:tcW w:type="dxa" w:w="3298"/>
            <w:tcBorders>
              <w:start w:sz="4.0" w:val="single" w:color="#000000"/>
              <w:top w:sz="4.0" w:val="single" w:color="#000000"/>
              <w:end w:sz="4.0" w:val="single" w:color="#000000"/>
              <w:bottom w:sz="4.0" w:val="single" w:color="#000000"/>
            </w:tcBorders>
            <w:shd w:fill="ffffff"/>
            <w:tcMar>
              <w:start w:w="0" w:type="dxa"/>
              <w:end w:w="0" w:type="dxa"/>
            </w:tcMar>
          </w:tcPr>
          <w:p/>
        </w:tc>
      </w:tr>
      <w:tr>
        <w:trPr>
          <w:trHeight w:hRule="exact" w:val="324"/>
        </w:trPr>
        <w:tc>
          <w:tcPr>
            <w:tcW w:type="dxa" w:w="2968"/>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8" w:after="0"/>
              <w:ind w:left="204" w:right="0" w:firstLine="0"/>
              <w:jc w:val="left"/>
            </w:pPr>
            <w:r>
              <w:rPr>
                <w:rFonts w:ascii="SimSun" w:hAnsi="SimSun" w:eastAsia="SimSun"/>
                <w:b w:val="0"/>
                <w:i w:val="0"/>
                <w:color w:val="000000"/>
                <w:sz w:val="18"/>
              </w:rPr>
              <w:t xml:space="preserve"> 专项储备 </w:t>
            </w:r>
          </w:p>
        </w:tc>
        <w:tc>
          <w:tcPr>
            <w:tcW w:type="dxa" w:w="3300"/>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16,906,312.84 </w:t>
            </w:r>
          </w:p>
        </w:tc>
        <w:tc>
          <w:tcPr>
            <w:tcW w:type="dxa" w:w="3298"/>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21,557,293.80 </w:t>
            </w:r>
          </w:p>
        </w:tc>
      </w:tr>
      <w:tr>
        <w:trPr>
          <w:trHeight w:hRule="exact" w:val="322"/>
        </w:trPr>
        <w:tc>
          <w:tcPr>
            <w:tcW w:type="dxa" w:w="2968"/>
            <w:tcBorders>
              <w:start w:sz="3.1999999999999886" w:val="single" w:color="#000000"/>
              <w:top w:sz="4.0" w:val="single" w:color="#000000"/>
              <w:end w:sz="4.0" w:val="single" w:color="#000000"/>
              <w:bottom w:sz="3.199999999999818" w:val="single" w:color="#000000"/>
            </w:tcBorders>
            <w:shd w:fill="dbdbdb"/>
            <w:tcMar>
              <w:start w:w="0" w:type="dxa"/>
              <w:end w:w="0" w:type="dxa"/>
            </w:tcMar>
          </w:tcPr>
          <w:p>
            <w:pPr>
              <w:autoSpaceDN w:val="0"/>
              <w:autoSpaceDE w:val="0"/>
              <w:widowControl/>
              <w:spacing w:line="185" w:lineRule="auto" w:before="66" w:after="0"/>
              <w:ind w:left="204" w:right="0" w:firstLine="0"/>
              <w:jc w:val="left"/>
            </w:pPr>
            <w:r>
              <w:rPr>
                <w:rFonts w:ascii="SimSun" w:hAnsi="SimSun" w:eastAsia="SimSun"/>
                <w:b w:val="0"/>
                <w:i w:val="0"/>
                <w:color w:val="000000"/>
                <w:sz w:val="18"/>
              </w:rPr>
              <w:t xml:space="preserve"> 盈余公积 </w:t>
            </w:r>
          </w:p>
        </w:tc>
        <w:tc>
          <w:tcPr>
            <w:tcW w:type="dxa" w:w="3300"/>
            <w:tcBorders>
              <w:start w:sz="4.0" w:val="single" w:color="#000000"/>
              <w:top w:sz="4.0" w:val="single" w:color="#000000"/>
              <w:end w:sz="4.0" w:val="single" w:color="#000000"/>
              <w:bottom w:sz="3.199999999999818"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593,969,649.68 </w:t>
            </w:r>
          </w:p>
        </w:tc>
        <w:tc>
          <w:tcPr>
            <w:tcW w:type="dxa" w:w="3298"/>
            <w:tcBorders>
              <w:start w:sz="4.0" w:val="single" w:color="#000000"/>
              <w:top w:sz="4.0" w:val="single" w:color="#000000"/>
              <w:end w:sz="4.0" w:val="single" w:color="#000000"/>
              <w:bottom w:sz="3.199999999999818"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584,499,041.90 </w:t>
            </w:r>
          </w:p>
        </w:tc>
      </w:tr>
      <w:tr>
        <w:trPr>
          <w:trHeight w:hRule="exact" w:val="324"/>
        </w:trPr>
        <w:tc>
          <w:tcPr>
            <w:tcW w:type="dxa" w:w="2968"/>
            <w:tcBorders>
              <w:start w:sz="3.1999999999999886" w:val="single" w:color="#000000"/>
              <w:top w:sz="3.199999999999818" w:val="single" w:color="#000000"/>
              <w:end w:sz="4.0" w:val="single" w:color="#000000"/>
              <w:bottom w:sz="3.199999999999818" w:val="single" w:color="#000000"/>
            </w:tcBorders>
            <w:shd w:fill="dbdbdb"/>
            <w:tcMar>
              <w:start w:w="0" w:type="dxa"/>
              <w:end w:w="0" w:type="dxa"/>
            </w:tcMar>
          </w:tcPr>
          <w:p>
            <w:pPr>
              <w:autoSpaceDN w:val="0"/>
              <w:autoSpaceDE w:val="0"/>
              <w:widowControl/>
              <w:spacing w:line="185" w:lineRule="auto" w:before="68" w:after="0"/>
              <w:ind w:left="204" w:right="0" w:firstLine="0"/>
              <w:jc w:val="left"/>
            </w:pPr>
            <w:r>
              <w:rPr>
                <w:rFonts w:ascii="SimSun" w:hAnsi="SimSun" w:eastAsia="SimSun"/>
                <w:b w:val="0"/>
                <w:i w:val="0"/>
                <w:color w:val="000000"/>
                <w:sz w:val="18"/>
              </w:rPr>
              <w:t xml:space="preserve"> 未分配利润 </w:t>
            </w:r>
          </w:p>
        </w:tc>
        <w:tc>
          <w:tcPr>
            <w:tcW w:type="dxa" w:w="3300"/>
            <w:tcBorders>
              <w:start w:sz="4.0" w:val="single" w:color="#000000"/>
              <w:top w:sz="3.199999999999818" w:val="single" w:color="#000000"/>
              <w:end w:sz="4.0" w:val="single" w:color="#000000"/>
              <w:bottom w:sz="3.199999999999818" w:val="single" w:color="#000000"/>
            </w:tcBorders>
            <w:shd w:fill="ffffff"/>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3,557,027,504.11 </w:t>
            </w:r>
          </w:p>
        </w:tc>
        <w:tc>
          <w:tcPr>
            <w:tcW w:type="dxa" w:w="3298"/>
            <w:tcBorders>
              <w:start w:sz="4.0" w:val="single" w:color="#000000"/>
              <w:top w:sz="3.199999999999818" w:val="single" w:color="#000000"/>
              <w:end w:sz="4.0" w:val="single" w:color="#000000"/>
              <w:bottom w:sz="3.199999999999818" w:val="single" w:color="#000000"/>
            </w:tcBorders>
            <w:shd w:fill="ffffff"/>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3,847,661,021.13 </w:t>
            </w:r>
          </w:p>
        </w:tc>
      </w:tr>
      <w:tr>
        <w:trPr>
          <w:trHeight w:hRule="exact" w:val="324"/>
        </w:trPr>
        <w:tc>
          <w:tcPr>
            <w:tcW w:type="dxa" w:w="2968"/>
            <w:tcBorders>
              <w:start w:sz="3.1999999999999886" w:val="single" w:color="#000000"/>
              <w:top w:sz="3.199999999999818"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所有者权益合计 </w:t>
            </w:r>
          </w:p>
        </w:tc>
        <w:tc>
          <w:tcPr>
            <w:tcW w:type="dxa" w:w="3300"/>
            <w:tcBorders>
              <w:start w:sz="4.0" w:val="single" w:color="#000000"/>
              <w:top w:sz="3.199999999999818" w:val="single" w:color="#000000"/>
              <w:end w:sz="4.0" w:val="single" w:color="#000000"/>
              <w:bottom w:sz="4.0" w:val="single" w:color="#000000"/>
            </w:tcBorders>
            <w:shd w:fill="ffffff"/>
            <w:tcMar>
              <w:start w:w="0" w:type="dxa"/>
              <w:end w:w="0" w:type="dxa"/>
            </w:tcMar>
          </w:tcPr>
          <w:p>
            <w:pPr>
              <w:autoSpaceDN w:val="0"/>
              <w:autoSpaceDE w:val="0"/>
              <w:widowControl/>
              <w:spacing w:line="242" w:lineRule="auto" w:before="50" w:after="0"/>
              <w:ind w:left="0" w:right="0" w:firstLine="0"/>
              <w:jc w:val="right"/>
            </w:pPr>
            <w:r>
              <w:rPr>
                <w:rFonts w:ascii="ArialNarrow" w:hAnsi="ArialNarrow" w:eastAsia="ArialNarrow"/>
                <w:b w:val="0"/>
                <w:i w:val="0"/>
                <w:color w:val="000000"/>
                <w:sz w:val="18"/>
              </w:rPr>
              <w:t xml:space="preserve">12,082,122,487.64 </w:t>
            </w:r>
          </w:p>
        </w:tc>
        <w:tc>
          <w:tcPr>
            <w:tcW w:type="dxa" w:w="3298"/>
            <w:tcBorders>
              <w:start w:sz="4.0" w:val="single" w:color="#000000"/>
              <w:top w:sz="3.199999999999818" w:val="single" w:color="#000000"/>
              <w:end w:sz="4.0" w:val="single" w:color="#000000"/>
              <w:bottom w:sz="4.0" w:val="single" w:color="#000000"/>
            </w:tcBorders>
            <w:shd w:fill="ffffff"/>
            <w:tcMar>
              <w:start w:w="0" w:type="dxa"/>
              <w:end w:w="0" w:type="dxa"/>
            </w:tcMar>
          </w:tcPr>
          <w:p>
            <w:pPr>
              <w:autoSpaceDN w:val="0"/>
              <w:autoSpaceDE w:val="0"/>
              <w:widowControl/>
              <w:spacing w:line="242" w:lineRule="auto" w:before="50" w:after="0"/>
              <w:ind w:left="0" w:right="0" w:firstLine="0"/>
              <w:jc w:val="right"/>
            </w:pPr>
            <w:r>
              <w:rPr>
                <w:rFonts w:ascii="ArialNarrow" w:hAnsi="ArialNarrow" w:eastAsia="ArialNarrow"/>
                <w:b w:val="0"/>
                <w:i w:val="0"/>
                <w:color w:val="000000"/>
                <w:sz w:val="18"/>
              </w:rPr>
              <w:t xml:space="preserve">12,367,936,377.84 </w:t>
            </w:r>
          </w:p>
        </w:tc>
      </w:tr>
      <w:tr>
        <w:trPr>
          <w:trHeight w:hRule="exact" w:val="322"/>
        </w:trPr>
        <w:tc>
          <w:tcPr>
            <w:tcW w:type="dxa" w:w="2968"/>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4" w:after="0"/>
              <w:ind w:left="24" w:right="0" w:firstLine="0"/>
              <w:jc w:val="left"/>
            </w:pPr>
            <w:r>
              <w:rPr>
                <w:rFonts w:ascii="SimSun" w:hAnsi="SimSun" w:eastAsia="SimSun"/>
                <w:b w:val="0"/>
                <w:i w:val="0"/>
                <w:color w:val="000000"/>
                <w:sz w:val="18"/>
              </w:rPr>
              <w:t xml:space="preserve">负债和所有者权益总计 </w:t>
            </w:r>
          </w:p>
        </w:tc>
        <w:tc>
          <w:tcPr>
            <w:tcW w:type="dxa" w:w="3300"/>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2" w:lineRule="auto" w:before="48" w:after="0"/>
              <w:ind w:left="0" w:right="0" w:firstLine="0"/>
              <w:jc w:val="right"/>
            </w:pPr>
            <w:r>
              <w:rPr>
                <w:rFonts w:ascii="ArialNarrow" w:hAnsi="ArialNarrow" w:eastAsia="ArialNarrow"/>
                <w:b w:val="0"/>
                <w:i w:val="0"/>
                <w:color w:val="000000"/>
                <w:sz w:val="18"/>
              </w:rPr>
              <w:t xml:space="preserve">23,999,350,103.69 </w:t>
            </w:r>
          </w:p>
        </w:tc>
        <w:tc>
          <w:tcPr>
            <w:tcW w:type="dxa" w:w="3298"/>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2" w:lineRule="auto" w:before="48" w:after="0"/>
              <w:ind w:left="0" w:right="0" w:firstLine="0"/>
              <w:jc w:val="right"/>
            </w:pPr>
            <w:r>
              <w:rPr>
                <w:rFonts w:ascii="ArialNarrow" w:hAnsi="ArialNarrow" w:eastAsia="ArialNarrow"/>
                <w:b w:val="0"/>
                <w:i w:val="0"/>
                <w:color w:val="000000"/>
                <w:sz w:val="18"/>
              </w:rPr>
              <w:t xml:space="preserve">24,141,135,339.89 </w:t>
            </w:r>
          </w:p>
        </w:tc>
      </w:tr>
    </w:tbl>
    <w:p>
      <w:pPr>
        <w:autoSpaceDN w:val="0"/>
        <w:autoSpaceDE w:val="0"/>
        <w:widowControl/>
        <w:spacing w:line="233" w:lineRule="auto" w:before="284" w:after="0"/>
        <w:ind w:left="0" w:right="20" w:firstLine="0"/>
        <w:jc w:val="right"/>
      </w:pPr>
      <w:r>
        <w:rPr>
          <w:rFonts w:ascii="Times" w:hAnsi="Times" w:eastAsia="Times"/>
          <w:b w:val="0"/>
          <w:i w:val="0"/>
          <w:color w:val="000000"/>
          <w:sz w:val="18"/>
        </w:rPr>
        <w:t xml:space="preserve">54 </w:t>
      </w:r>
    </w:p>
    <w:p>
      <w:pPr>
        <w:sectPr>
          <w:pgSz w:w="11904" w:h="16840"/>
          <w:pgMar w:top="436" w:right="1066" w:bottom="500" w:left="1104" w:header="720" w:footer="720" w:gutter="0"/>
          <w:cols w:space="720" w:num="1" w:equalWidth="0">
            <w:col w:w="9734" w:space="0"/>
            <w:col w:w="9734" w:space="0"/>
            <w:col w:w="9734" w:space="0"/>
            <w:col w:w="9734" w:space="0"/>
            <w:col w:w="9734" w:space="0"/>
            <w:col w:w="9794" w:space="0"/>
            <w:col w:w="9794" w:space="0"/>
            <w:col w:w="9734" w:space="0"/>
            <w:col w:w="9734" w:space="0"/>
            <w:col w:w="9734" w:space="0"/>
            <w:col w:w="9734" w:space="0"/>
            <w:col w:w="9734" w:space="0"/>
            <w:col w:w="9790" w:space="0"/>
            <w:col w:w="9788" w:space="0"/>
            <w:col w:w="9790" w:space="0"/>
            <w:col w:w="9790" w:space="0"/>
            <w:col w:w="9734" w:space="0"/>
            <w:col w:w="9734" w:space="0"/>
            <w:col w:w="9788" w:space="0"/>
            <w:col w:w="9790" w:space="0"/>
            <w:col w:w="9734" w:space="0"/>
            <w:col w:w="9734" w:space="0"/>
            <w:col w:w="9736" w:space="0"/>
            <w:col w:w="9734" w:space="0"/>
            <w:col w:w="9734" w:space="0"/>
            <w:col w:w="9734" w:space="0"/>
            <w:col w:w="9734" w:space="0"/>
            <w:col w:w="9734" w:space="0"/>
            <w:col w:w="9790" w:space="0"/>
            <w:col w:w="9734" w:space="0"/>
            <w:col w:w="9736" w:space="0"/>
            <w:col w:w="9734" w:space="0"/>
            <w:col w:w="9734" w:space="0"/>
            <w:col w:w="9790" w:space="0"/>
            <w:col w:w="9734" w:space="0"/>
            <w:col w:w="9780" w:space="0"/>
            <w:col w:w="9734" w:space="0"/>
            <w:col w:w="9790" w:space="0"/>
            <w:col w:w="9734" w:space="0"/>
            <w:col w:w="9734" w:space="0"/>
            <w:col w:w="9734" w:space="0"/>
            <w:col w:w="9734" w:space="0"/>
            <w:col w:w="9734" w:space="0"/>
            <w:col w:w="9788" w:space="0"/>
            <w:col w:w="9790" w:space="0"/>
            <w:col w:w="9788" w:space="0"/>
            <w:col w:w="9790" w:space="0"/>
            <w:col w:w="9734" w:space="0"/>
            <w:col w:w="9734" w:space="0"/>
            <w:col w:w="9734" w:space="0"/>
            <w:col w:w="9734" w:space="0"/>
            <w:col w:w="9734" w:space="0"/>
            <w:col w:w="9734" w:space="0"/>
            <w:col w:w="9734" w:space="0"/>
          </w:cols>
          <w:docGrid w:linePitch="360"/>
        </w:sectPr>
      </w:pPr>
    </w:p>
    <w:p>
      <w:pPr>
        <w:autoSpaceDN w:val="0"/>
        <w:autoSpaceDE w:val="0"/>
        <w:widowControl/>
        <w:spacing w:line="220" w:lineRule="exact" w:before="0" w:after="216"/>
        <w:ind w:left="0" w:right="0"/>
      </w:pPr>
    </w:p>
    <w:p>
      <w:pPr>
        <w:autoSpaceDN w:val="0"/>
        <w:autoSpaceDE w:val="0"/>
        <w:widowControl/>
        <w:spacing w:line="204" w:lineRule="auto" w:before="0" w:after="0"/>
        <w:ind w:left="0" w:right="66" w:firstLine="0"/>
        <w:jc w:val="right"/>
      </w:pPr>
      <w:r>
        <w:rPr>
          <w:rFonts w:ascii="SimSun" w:hAnsi="SimSun" w:eastAsia="SimSun"/>
          <w:b w:val="0"/>
          <w:i w:val="0"/>
          <w:color w:val="000000"/>
          <w:sz w:val="18"/>
        </w:rPr>
        <w:t>北方华锦化学工业股份有限公司</w:t>
      </w:r>
      <w:r>
        <w:rPr>
          <w:rFonts w:ascii="Times" w:hAnsi="Times" w:eastAsia="Times"/>
          <w:b w:val="0"/>
          <w:i w:val="0"/>
          <w:color w:val="000000"/>
          <w:sz w:val="18"/>
        </w:rPr>
        <w:t xml:space="preserve"> 2020</w:t>
      </w:r>
      <w:r>
        <w:rPr>
          <w:rFonts w:ascii="SimSun" w:hAnsi="SimSun" w:eastAsia="SimSun"/>
          <w:b w:val="0"/>
          <w:i w:val="0"/>
          <w:color w:val="000000"/>
          <w:sz w:val="18"/>
        </w:rPr>
        <w:t xml:space="preserve"> 年年度报告全文</w:t>
      </w:r>
    </w:p>
    <w:p>
      <w:pPr>
        <w:autoSpaceDN w:val="0"/>
        <w:autoSpaceDE w:val="0"/>
        <w:widowControl/>
        <w:spacing w:line="252" w:lineRule="auto" w:before="356" w:after="0"/>
        <w:ind w:left="30" w:right="0" w:firstLine="0"/>
        <w:jc w:val="left"/>
      </w:pPr>
      <w:r>
        <w:rPr>
          <w:rFonts w:ascii="ArialNarrow" w:hAnsi="ArialNarrow" w:eastAsia="ArialNarrow"/>
          <w:b/>
          <w:i w:val="0"/>
          <w:color w:val="000000"/>
          <w:sz w:val="21"/>
        </w:rPr>
        <w:t>3</w:t>
      </w:r>
      <w:r>
        <w:rPr>
          <w:rFonts w:ascii="SimSun" w:hAnsi="SimSun" w:eastAsia="SimSun"/>
          <w:b w:val="0"/>
          <w:i w:val="0"/>
          <w:color w:val="000000"/>
          <w:sz w:val="21"/>
        </w:rPr>
        <w:t>、合并利润表</w:t>
      </w:r>
    </w:p>
    <w:p>
      <w:pPr>
        <w:autoSpaceDN w:val="0"/>
        <w:autoSpaceDE w:val="0"/>
        <w:widowControl/>
        <w:spacing w:line="185" w:lineRule="auto" w:before="324" w:after="70"/>
        <w:ind w:left="0" w:right="66" w:firstLine="0"/>
        <w:jc w:val="right"/>
      </w:pPr>
      <w:r>
        <w:rPr>
          <w:rFonts w:ascii="SimSun" w:hAnsi="SimSun" w:eastAsia="SimSun"/>
          <w:b w:val="0"/>
          <w:i w:val="0"/>
          <w:color w:val="000000"/>
          <w:sz w:val="18"/>
        </w:rPr>
        <w:t>单位：元</w:t>
      </w:r>
    </w:p>
    <w:tbl>
      <w:tblPr>
        <w:tblW w:type="auto" w:w="0"/>
        <w:tblLayout w:type="fixed"/>
        <w:tblLook w:firstColumn="1" w:firstRow="1" w:lastColumn="0" w:lastRow="0" w:noHBand="0" w:noVBand="1" w:val="04A0"/>
        <w:tblInd w:w="30.0" w:type="dxa"/>
      </w:tblPr>
      <w:tblGrid>
        <w:gridCol w:w="3245"/>
        <w:gridCol w:w="3245"/>
        <w:gridCol w:w="3245"/>
      </w:tblGrid>
      <w:tr>
        <w:trPr>
          <w:trHeight w:hRule="exact" w:val="324"/>
        </w:trPr>
        <w:tc>
          <w:tcPr>
            <w:tcW w:type="dxa" w:w="4394"/>
            <w:tcBorders>
              <w:start w:sz="3.1999999999999886" w:val="single" w:color="#000000"/>
              <w:top w:sz="3.199999999999932" w:val="single" w:color="#000000"/>
              <w:end w:sz="4.0" w:val="single" w:color="#000000"/>
              <w:bottom w:sz="4.0" w:val="single" w:color="#000000"/>
            </w:tcBorders>
            <w:shd w:fill="dbdbdb"/>
            <w:tcMar>
              <w:start w:w="0" w:type="dxa"/>
              <w:end w:w="0" w:type="dxa"/>
            </w:tcMar>
          </w:tcPr>
          <w:tbl>
            <w:tblPr>
              <w:tblW w:type="auto" w:w="0"/>
              <w:tblLayout w:type="fixed"/>
              <w:tblLook w:firstColumn="1" w:firstRow="1" w:lastColumn="0" w:lastRow="0" w:noHBand="0" w:noVBand="1" w:val="04A0"/>
              <w:tblInd w:w="24.000000000000057" w:type="dxa"/>
            </w:tblPr>
            <w:tblGrid>
              <w:gridCol w:w="4394"/>
            </w:tblGrid>
            <w:tr>
              <w:trPr>
                <w:trHeight w:hRule="exact" w:val="294"/>
              </w:trPr>
              <w:tc>
                <w:tcPr>
                  <w:tcW w:type="dxa" w:w="4338"/>
                  <w:tcBorders/>
                  <w:shd w:fill="dbdbdb"/>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 xml:space="preserve">项目 </w:t>
                  </w:r>
                </w:p>
              </w:tc>
            </w:tr>
          </w:tbl>
          <w:p>
            <w:pPr>
              <w:autoSpaceDN w:val="0"/>
              <w:autoSpaceDE w:val="0"/>
              <w:widowControl/>
              <w:spacing w:line="14" w:lineRule="exact" w:before="0" w:after="0"/>
              <w:ind w:left="0" w:right="0"/>
            </w:pPr>
          </w:p>
        </w:tc>
        <w:tc>
          <w:tcPr>
            <w:tcW w:type="dxa" w:w="2588"/>
            <w:tcBorders>
              <w:start w:sz="4.0" w:val="single" w:color="#000000"/>
              <w:top w:sz="3.199999999999932" w:val="single" w:color="#000000"/>
              <w:end w:sz="4.0" w:val="single" w:color="#000000"/>
              <w:bottom w:sz="4.0" w:val="single" w:color="#000000"/>
            </w:tcBorders>
            <w:shd w:fill="dbdbdb"/>
            <w:tcMar>
              <w:start w:w="0" w:type="dxa"/>
              <w:end w:w="0" w:type="dxa"/>
            </w:tcMar>
          </w:tcPr>
          <w:p>
            <w:pPr>
              <w:autoSpaceDN w:val="0"/>
              <w:autoSpaceDE w:val="0"/>
              <w:widowControl/>
              <w:spacing w:line="211" w:lineRule="auto" w:before="54" w:after="0"/>
              <w:ind w:left="0" w:right="0" w:firstLine="0"/>
              <w:jc w:val="center"/>
            </w:pPr>
            <w:r>
              <w:rPr>
                <w:rFonts w:ascii="ArialNarrow" w:hAnsi="ArialNarrow" w:eastAsia="ArialNarrow"/>
                <w:b w:val="0"/>
                <w:i w:val="0"/>
                <w:color w:val="000000"/>
                <w:sz w:val="18"/>
              </w:rPr>
              <w:t>2020</w:t>
            </w:r>
            <w:r>
              <w:rPr>
                <w:rFonts w:ascii="SimSun" w:hAnsi="SimSun" w:eastAsia="SimSun"/>
                <w:b w:val="0"/>
                <w:i w:val="0"/>
                <w:color w:val="000000"/>
                <w:sz w:val="18"/>
              </w:rPr>
              <w:t xml:space="preserve"> 年度 </w:t>
            </w:r>
          </w:p>
        </w:tc>
        <w:tc>
          <w:tcPr>
            <w:tcW w:type="dxa" w:w="2584"/>
            <w:tcBorders>
              <w:start w:sz="4.0" w:val="single" w:color="#000000"/>
              <w:top w:sz="3.199999999999932" w:val="single" w:color="#000000"/>
              <w:end w:sz="4.0" w:val="single" w:color="#000000"/>
              <w:bottom w:sz="4.0" w:val="single" w:color="#000000"/>
            </w:tcBorders>
            <w:shd w:fill="dbdbdb"/>
            <w:tcMar>
              <w:start w:w="0" w:type="dxa"/>
              <w:end w:w="0" w:type="dxa"/>
            </w:tcMar>
          </w:tcPr>
          <w:p>
            <w:pPr>
              <w:autoSpaceDN w:val="0"/>
              <w:autoSpaceDE w:val="0"/>
              <w:widowControl/>
              <w:spacing w:line="211" w:lineRule="auto" w:before="54" w:after="0"/>
              <w:ind w:left="0" w:right="0" w:firstLine="0"/>
              <w:jc w:val="center"/>
            </w:pPr>
            <w:r>
              <w:rPr>
                <w:rFonts w:ascii="ArialNarrow" w:hAnsi="ArialNarrow" w:eastAsia="ArialNarrow"/>
                <w:b w:val="0"/>
                <w:i w:val="0"/>
                <w:color w:val="000000"/>
                <w:sz w:val="18"/>
              </w:rPr>
              <w:t>2019</w:t>
            </w:r>
            <w:r>
              <w:rPr>
                <w:rFonts w:ascii="SimSun" w:hAnsi="SimSun" w:eastAsia="SimSun"/>
                <w:b w:val="0"/>
                <w:i w:val="0"/>
                <w:color w:val="000000"/>
                <w:sz w:val="18"/>
              </w:rPr>
              <w:t xml:space="preserve"> 年度</w:t>
            </w:r>
          </w:p>
        </w:tc>
      </w:tr>
      <w:tr>
        <w:trPr>
          <w:trHeight w:hRule="exact" w:val="322"/>
        </w:trPr>
        <w:tc>
          <w:tcPr>
            <w:tcW w:type="dxa" w:w="4394"/>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4" w:after="0"/>
              <w:ind w:left="24" w:right="0" w:firstLine="0"/>
              <w:jc w:val="left"/>
            </w:pPr>
            <w:r>
              <w:rPr>
                <w:rFonts w:ascii="SimSun" w:hAnsi="SimSun" w:eastAsia="SimSun"/>
                <w:b w:val="0"/>
                <w:i w:val="0"/>
                <w:color w:val="000000"/>
                <w:sz w:val="18"/>
              </w:rPr>
              <w:t xml:space="preserve">一、营业总收入 </w:t>
            </w:r>
          </w:p>
        </w:tc>
        <w:tc>
          <w:tcPr>
            <w:tcW w:type="dxa" w:w="2588"/>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2" w:lineRule="auto" w:before="48" w:after="0"/>
              <w:ind w:left="0" w:right="0" w:firstLine="0"/>
              <w:jc w:val="right"/>
            </w:pPr>
            <w:r>
              <w:rPr>
                <w:rFonts w:ascii="ArialNarrow" w:hAnsi="ArialNarrow" w:eastAsia="ArialNarrow"/>
                <w:b w:val="0"/>
                <w:i w:val="0"/>
                <w:color w:val="000000"/>
                <w:sz w:val="18"/>
              </w:rPr>
              <w:t xml:space="preserve">30,437,437,454.92 </w:t>
            </w:r>
          </w:p>
        </w:tc>
        <w:tc>
          <w:tcPr>
            <w:tcW w:type="dxa" w:w="2584"/>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2" w:lineRule="auto" w:before="48" w:after="0"/>
              <w:ind w:left="0" w:right="0" w:firstLine="0"/>
              <w:jc w:val="right"/>
            </w:pPr>
            <w:r>
              <w:rPr>
                <w:rFonts w:ascii="ArialNarrow" w:hAnsi="ArialNarrow" w:eastAsia="ArialNarrow"/>
                <w:b w:val="0"/>
                <w:i w:val="0"/>
                <w:color w:val="000000"/>
                <w:sz w:val="18"/>
              </w:rPr>
              <w:t xml:space="preserve">39,608,340,979.04 </w:t>
            </w:r>
          </w:p>
        </w:tc>
      </w:tr>
      <w:tr>
        <w:trPr>
          <w:trHeight w:hRule="exact" w:val="324"/>
        </w:trPr>
        <w:tc>
          <w:tcPr>
            <w:tcW w:type="dxa" w:w="4394"/>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204" w:right="0" w:firstLine="0"/>
              <w:jc w:val="left"/>
            </w:pPr>
            <w:r>
              <w:rPr>
                <w:rFonts w:ascii="SimSun" w:hAnsi="SimSun" w:eastAsia="SimSun"/>
                <w:b w:val="0"/>
                <w:i w:val="0"/>
                <w:color w:val="000000"/>
                <w:sz w:val="18"/>
              </w:rPr>
              <w:t xml:space="preserve"> 其中：营业收入 </w:t>
            </w:r>
          </w:p>
        </w:tc>
        <w:tc>
          <w:tcPr>
            <w:tcW w:type="dxa" w:w="2588"/>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30,437,437,454.92 </w:t>
            </w:r>
          </w:p>
        </w:tc>
        <w:tc>
          <w:tcPr>
            <w:tcW w:type="dxa" w:w="2584"/>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39,608,340,979.04 </w:t>
            </w:r>
          </w:p>
        </w:tc>
      </w:tr>
      <w:tr>
        <w:trPr>
          <w:trHeight w:hRule="exact" w:val="322"/>
        </w:trPr>
        <w:tc>
          <w:tcPr>
            <w:tcW w:type="dxa" w:w="4394"/>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8" w:after="0"/>
              <w:ind w:left="744" w:right="0" w:firstLine="0"/>
              <w:jc w:val="left"/>
            </w:pPr>
            <w:r>
              <w:rPr>
                <w:rFonts w:ascii="SimSun" w:hAnsi="SimSun" w:eastAsia="SimSun"/>
                <w:b w:val="0"/>
                <w:i w:val="0"/>
                <w:color w:val="000000"/>
                <w:sz w:val="18"/>
              </w:rPr>
              <w:t xml:space="preserve"> 利息收入</w:t>
            </w:r>
          </w:p>
        </w:tc>
        <w:tc>
          <w:tcPr>
            <w:tcW w:type="dxa" w:w="2588"/>
            <w:tcBorders>
              <w:start w:sz="4.0" w:val="single" w:color="#000000"/>
              <w:top w:sz="4.0" w:val="single" w:color="#000000"/>
              <w:end w:sz="4.0" w:val="single" w:color="#000000"/>
              <w:bottom w:sz="4.0" w:val="single" w:color="#000000"/>
            </w:tcBorders>
            <w:shd w:fill="ffffff"/>
            <w:tcMar>
              <w:start w:w="0" w:type="dxa"/>
              <w:end w:w="0" w:type="dxa"/>
            </w:tcMar>
          </w:tcPr>
          <w:p/>
        </w:tc>
        <w:tc>
          <w:tcPr>
            <w:tcW w:type="dxa" w:w="2584"/>
            <w:tcBorders>
              <w:start w:sz="4.0" w:val="single" w:color="#000000"/>
              <w:top w:sz="4.0" w:val="single" w:color="#000000"/>
              <w:end w:sz="4.0" w:val="single" w:color="#000000"/>
              <w:bottom w:sz="4.0" w:val="single" w:color="#000000"/>
            </w:tcBorders>
            <w:shd w:fill="ffffff"/>
            <w:tcMar>
              <w:start w:w="0" w:type="dxa"/>
              <w:end w:w="0" w:type="dxa"/>
            </w:tcMar>
          </w:tcPr>
          <w:p/>
        </w:tc>
      </w:tr>
      <w:tr>
        <w:trPr>
          <w:trHeight w:hRule="exact" w:val="324"/>
        </w:trPr>
        <w:tc>
          <w:tcPr>
            <w:tcW w:type="dxa" w:w="4394"/>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8" w:after="0"/>
              <w:ind w:left="744" w:right="0" w:firstLine="0"/>
              <w:jc w:val="left"/>
            </w:pPr>
            <w:r>
              <w:rPr>
                <w:rFonts w:ascii="SimSun" w:hAnsi="SimSun" w:eastAsia="SimSun"/>
                <w:b w:val="0"/>
                <w:i w:val="0"/>
                <w:color w:val="000000"/>
                <w:sz w:val="18"/>
              </w:rPr>
              <w:t xml:space="preserve"> 已赚保费</w:t>
            </w:r>
          </w:p>
        </w:tc>
        <w:tc>
          <w:tcPr>
            <w:tcW w:type="dxa" w:w="2588"/>
            <w:tcBorders>
              <w:start w:sz="4.0" w:val="single" w:color="#000000"/>
              <w:top w:sz="4.0" w:val="single" w:color="#000000"/>
              <w:end w:sz="4.0" w:val="single" w:color="#000000"/>
              <w:bottom w:sz="4.0" w:val="single" w:color="#000000"/>
            </w:tcBorders>
            <w:shd w:fill="ffffff"/>
            <w:tcMar>
              <w:start w:w="0" w:type="dxa"/>
              <w:end w:w="0" w:type="dxa"/>
            </w:tcMar>
          </w:tcPr>
          <w:p/>
        </w:tc>
        <w:tc>
          <w:tcPr>
            <w:tcW w:type="dxa" w:w="2584"/>
            <w:tcBorders>
              <w:start w:sz="4.0" w:val="single" w:color="#000000"/>
              <w:top w:sz="4.0" w:val="single" w:color="#000000"/>
              <w:end w:sz="4.0" w:val="single" w:color="#000000"/>
              <w:bottom w:sz="4.0" w:val="single" w:color="#000000"/>
            </w:tcBorders>
            <w:shd w:fill="ffffff"/>
            <w:tcMar>
              <w:start w:w="0" w:type="dxa"/>
              <w:end w:w="0" w:type="dxa"/>
            </w:tcMar>
          </w:tcPr>
          <w:p/>
        </w:tc>
      </w:tr>
      <w:tr>
        <w:trPr>
          <w:trHeight w:hRule="exact" w:val="326"/>
        </w:trPr>
        <w:tc>
          <w:tcPr>
            <w:tcW w:type="dxa" w:w="4394"/>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744" w:right="0" w:firstLine="0"/>
              <w:jc w:val="left"/>
            </w:pPr>
            <w:r>
              <w:rPr>
                <w:rFonts w:ascii="SimSun" w:hAnsi="SimSun" w:eastAsia="SimSun"/>
                <w:b w:val="0"/>
                <w:i w:val="0"/>
                <w:color w:val="000000"/>
                <w:sz w:val="18"/>
              </w:rPr>
              <w:t xml:space="preserve"> 手续费及佣金收入</w:t>
            </w:r>
          </w:p>
        </w:tc>
        <w:tc>
          <w:tcPr>
            <w:tcW w:type="dxa" w:w="2588"/>
            <w:tcBorders>
              <w:start w:sz="4.0" w:val="single" w:color="#000000"/>
              <w:top w:sz="4.0" w:val="single" w:color="#000000"/>
              <w:end w:sz="4.0" w:val="single" w:color="#000000"/>
              <w:bottom w:sz="4.0" w:val="single" w:color="#000000"/>
            </w:tcBorders>
            <w:shd w:fill="ffffff"/>
            <w:tcMar>
              <w:start w:w="0" w:type="dxa"/>
              <w:end w:w="0" w:type="dxa"/>
            </w:tcMar>
          </w:tcPr>
          <w:p/>
        </w:tc>
        <w:tc>
          <w:tcPr>
            <w:tcW w:type="dxa" w:w="2584"/>
            <w:tcBorders>
              <w:start w:sz="4.0" w:val="single" w:color="#000000"/>
              <w:top w:sz="4.0" w:val="single" w:color="#000000"/>
              <w:end w:sz="4.0" w:val="single" w:color="#000000"/>
              <w:bottom w:sz="4.0" w:val="single" w:color="#000000"/>
            </w:tcBorders>
            <w:shd w:fill="ffffff"/>
            <w:tcMar>
              <w:start w:w="0" w:type="dxa"/>
              <w:end w:w="0" w:type="dxa"/>
            </w:tcMar>
          </w:tcPr>
          <w:p/>
        </w:tc>
      </w:tr>
      <w:tr>
        <w:trPr>
          <w:trHeight w:hRule="exact" w:val="322"/>
        </w:trPr>
        <w:tc>
          <w:tcPr>
            <w:tcW w:type="dxa" w:w="4394"/>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二、营业总成本 </w:t>
            </w:r>
          </w:p>
        </w:tc>
        <w:tc>
          <w:tcPr>
            <w:tcW w:type="dxa" w:w="2588"/>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29,767,470,667.54 </w:t>
            </w:r>
          </w:p>
        </w:tc>
        <w:tc>
          <w:tcPr>
            <w:tcW w:type="dxa" w:w="2584"/>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37,979,107,669.28 </w:t>
            </w:r>
          </w:p>
        </w:tc>
      </w:tr>
      <w:tr>
        <w:trPr>
          <w:trHeight w:hRule="exact" w:val="322"/>
        </w:trPr>
        <w:tc>
          <w:tcPr>
            <w:tcW w:type="dxa" w:w="4394"/>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204" w:right="0" w:firstLine="0"/>
              <w:jc w:val="left"/>
            </w:pPr>
            <w:r>
              <w:rPr>
                <w:rFonts w:ascii="SimSun" w:hAnsi="SimSun" w:eastAsia="SimSun"/>
                <w:b w:val="0"/>
                <w:i w:val="0"/>
                <w:color w:val="000000"/>
                <w:sz w:val="18"/>
              </w:rPr>
              <w:t xml:space="preserve"> 其中：营业成本 </w:t>
            </w:r>
          </w:p>
        </w:tc>
        <w:tc>
          <w:tcPr>
            <w:tcW w:type="dxa" w:w="2588"/>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26,677,753,311.57 </w:t>
            </w:r>
          </w:p>
        </w:tc>
        <w:tc>
          <w:tcPr>
            <w:tcW w:type="dxa" w:w="2584"/>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33,842,254,831.21 </w:t>
            </w:r>
          </w:p>
        </w:tc>
      </w:tr>
      <w:tr>
        <w:trPr>
          <w:trHeight w:hRule="exact" w:val="324"/>
        </w:trPr>
        <w:tc>
          <w:tcPr>
            <w:tcW w:type="dxa" w:w="4394"/>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744" w:right="0" w:firstLine="0"/>
              <w:jc w:val="left"/>
            </w:pPr>
            <w:r>
              <w:rPr>
                <w:rFonts w:ascii="SimSun" w:hAnsi="SimSun" w:eastAsia="SimSun"/>
                <w:b w:val="0"/>
                <w:i w:val="0"/>
                <w:color w:val="000000"/>
                <w:sz w:val="18"/>
              </w:rPr>
              <w:t xml:space="preserve"> 利息支出</w:t>
            </w:r>
          </w:p>
        </w:tc>
        <w:tc>
          <w:tcPr>
            <w:tcW w:type="dxa" w:w="2588"/>
            <w:tcBorders>
              <w:start w:sz="4.0" w:val="single" w:color="#000000"/>
              <w:top w:sz="4.0" w:val="single" w:color="#000000"/>
              <w:end w:sz="4.0" w:val="single" w:color="#000000"/>
              <w:bottom w:sz="4.0" w:val="single" w:color="#000000"/>
            </w:tcBorders>
            <w:shd w:fill="ffffff"/>
            <w:tcMar>
              <w:start w:w="0" w:type="dxa"/>
              <w:end w:w="0" w:type="dxa"/>
            </w:tcMar>
          </w:tcPr>
          <w:p/>
        </w:tc>
        <w:tc>
          <w:tcPr>
            <w:tcW w:type="dxa" w:w="2584"/>
            <w:tcBorders>
              <w:start w:sz="4.0" w:val="single" w:color="#000000"/>
              <w:top w:sz="4.0" w:val="single" w:color="#000000"/>
              <w:end w:sz="4.0" w:val="single" w:color="#000000"/>
              <w:bottom w:sz="4.0" w:val="single" w:color="#000000"/>
            </w:tcBorders>
            <w:shd w:fill="ffffff"/>
            <w:tcMar>
              <w:start w:w="0" w:type="dxa"/>
              <w:end w:w="0" w:type="dxa"/>
            </w:tcMar>
          </w:tcPr>
          <w:p/>
        </w:tc>
      </w:tr>
      <w:tr>
        <w:trPr>
          <w:trHeight w:hRule="exact" w:val="324"/>
        </w:trPr>
        <w:tc>
          <w:tcPr>
            <w:tcW w:type="dxa" w:w="4394"/>
            <w:tcBorders>
              <w:start w:sz="3.1999999999999886" w:val="single" w:color="#000000"/>
              <w:top w:sz="4.0" w:val="single" w:color="#000000"/>
              <w:end w:sz="4.0" w:val="single" w:color="#000000"/>
              <w:bottom w:sz="3.199999999999818" w:val="single" w:color="#000000"/>
            </w:tcBorders>
            <w:shd w:fill="dbdbdb"/>
            <w:tcMar>
              <w:start w:w="0" w:type="dxa"/>
              <w:end w:w="0" w:type="dxa"/>
            </w:tcMar>
          </w:tcPr>
          <w:p>
            <w:pPr>
              <w:autoSpaceDN w:val="0"/>
              <w:autoSpaceDE w:val="0"/>
              <w:widowControl/>
              <w:spacing w:line="185" w:lineRule="auto" w:before="66" w:after="0"/>
              <w:ind w:left="744" w:right="0" w:firstLine="0"/>
              <w:jc w:val="left"/>
            </w:pPr>
            <w:r>
              <w:rPr>
                <w:rFonts w:ascii="SimSun" w:hAnsi="SimSun" w:eastAsia="SimSun"/>
                <w:b w:val="0"/>
                <w:i w:val="0"/>
                <w:color w:val="000000"/>
                <w:sz w:val="18"/>
              </w:rPr>
              <w:t xml:space="preserve"> 手续费及佣金支出</w:t>
            </w:r>
          </w:p>
        </w:tc>
        <w:tc>
          <w:tcPr>
            <w:tcW w:type="dxa" w:w="2588"/>
            <w:tcBorders>
              <w:start w:sz="4.0" w:val="single" w:color="#000000"/>
              <w:top w:sz="4.0" w:val="single" w:color="#000000"/>
              <w:end w:sz="4.0" w:val="single" w:color="#000000"/>
              <w:bottom w:sz="3.199999999999818" w:val="single" w:color="#000000"/>
            </w:tcBorders>
            <w:shd w:fill="ffffff"/>
            <w:tcMar>
              <w:start w:w="0" w:type="dxa"/>
              <w:end w:w="0" w:type="dxa"/>
            </w:tcMar>
          </w:tcPr>
          <w:p/>
        </w:tc>
        <w:tc>
          <w:tcPr>
            <w:tcW w:type="dxa" w:w="2584"/>
            <w:tcBorders>
              <w:start w:sz="4.0" w:val="single" w:color="#000000"/>
              <w:top w:sz="4.0" w:val="single" w:color="#000000"/>
              <w:end w:sz="4.0" w:val="single" w:color="#000000"/>
              <w:bottom w:sz="3.199999999999818" w:val="single" w:color="#000000"/>
            </w:tcBorders>
            <w:shd w:fill="ffffff"/>
            <w:tcMar>
              <w:start w:w="0" w:type="dxa"/>
              <w:end w:w="0" w:type="dxa"/>
            </w:tcMar>
          </w:tcPr>
          <w:p/>
        </w:tc>
      </w:tr>
      <w:tr>
        <w:trPr>
          <w:trHeight w:hRule="exact" w:val="324"/>
        </w:trPr>
        <w:tc>
          <w:tcPr>
            <w:tcW w:type="dxa" w:w="4394"/>
            <w:tcBorders>
              <w:start w:sz="3.1999999999999886" w:val="single" w:color="#000000"/>
              <w:top w:sz="3.199999999999818" w:val="single" w:color="#000000"/>
              <w:end w:sz="4.0" w:val="single" w:color="#000000"/>
              <w:bottom w:sz="3.199999999999818" w:val="single" w:color="#000000"/>
            </w:tcBorders>
            <w:shd w:fill="dbdbdb"/>
            <w:tcMar>
              <w:start w:w="0" w:type="dxa"/>
              <w:end w:w="0" w:type="dxa"/>
            </w:tcMar>
          </w:tcPr>
          <w:p>
            <w:pPr>
              <w:autoSpaceDN w:val="0"/>
              <w:autoSpaceDE w:val="0"/>
              <w:widowControl/>
              <w:spacing w:line="185" w:lineRule="auto" w:before="66" w:after="0"/>
              <w:ind w:left="744" w:right="0" w:firstLine="0"/>
              <w:jc w:val="left"/>
            </w:pPr>
            <w:r>
              <w:rPr>
                <w:rFonts w:ascii="SimSun" w:hAnsi="SimSun" w:eastAsia="SimSun"/>
                <w:b w:val="0"/>
                <w:i w:val="0"/>
                <w:color w:val="000000"/>
                <w:sz w:val="18"/>
              </w:rPr>
              <w:t xml:space="preserve"> 退保金</w:t>
            </w:r>
          </w:p>
        </w:tc>
        <w:tc>
          <w:tcPr>
            <w:tcW w:type="dxa" w:w="2588"/>
            <w:tcBorders>
              <w:start w:sz="4.0" w:val="single" w:color="#000000"/>
              <w:top w:sz="3.199999999999818" w:val="single" w:color="#000000"/>
              <w:end w:sz="4.0" w:val="single" w:color="#000000"/>
              <w:bottom w:sz="3.199999999999818" w:val="single" w:color="#000000"/>
            </w:tcBorders>
            <w:shd w:fill="ffffff"/>
            <w:tcMar>
              <w:start w:w="0" w:type="dxa"/>
              <w:end w:w="0" w:type="dxa"/>
            </w:tcMar>
          </w:tcPr>
          <w:p/>
        </w:tc>
        <w:tc>
          <w:tcPr>
            <w:tcW w:type="dxa" w:w="2584"/>
            <w:tcBorders>
              <w:start w:sz="4.0" w:val="single" w:color="#000000"/>
              <w:top w:sz="3.199999999999818" w:val="single" w:color="#000000"/>
              <w:end w:sz="4.0" w:val="single" w:color="#000000"/>
              <w:bottom w:sz="3.199999999999818" w:val="single" w:color="#000000"/>
            </w:tcBorders>
            <w:shd w:fill="ffffff"/>
            <w:tcMar>
              <w:start w:w="0" w:type="dxa"/>
              <w:end w:w="0" w:type="dxa"/>
            </w:tcMar>
          </w:tcPr>
          <w:p/>
        </w:tc>
      </w:tr>
      <w:tr>
        <w:trPr>
          <w:trHeight w:hRule="exact" w:val="322"/>
        </w:trPr>
        <w:tc>
          <w:tcPr>
            <w:tcW w:type="dxa" w:w="4394"/>
            <w:tcBorders>
              <w:start w:sz="3.1999999999999886" w:val="single" w:color="#000000"/>
              <w:top w:sz="3.199999999999818"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744" w:right="0" w:firstLine="0"/>
              <w:jc w:val="left"/>
            </w:pPr>
            <w:r>
              <w:rPr>
                <w:rFonts w:ascii="SimSun" w:hAnsi="SimSun" w:eastAsia="SimSun"/>
                <w:b w:val="0"/>
                <w:i w:val="0"/>
                <w:color w:val="000000"/>
                <w:sz w:val="18"/>
              </w:rPr>
              <w:t xml:space="preserve"> 赔付支出净额</w:t>
            </w:r>
          </w:p>
        </w:tc>
        <w:tc>
          <w:tcPr>
            <w:tcW w:type="dxa" w:w="2588"/>
            <w:tcBorders>
              <w:start w:sz="4.0" w:val="single" w:color="#000000"/>
              <w:top w:sz="3.199999999999818" w:val="single" w:color="#000000"/>
              <w:end w:sz="4.0" w:val="single" w:color="#000000"/>
              <w:bottom w:sz="4.0" w:val="single" w:color="#000000"/>
            </w:tcBorders>
            <w:shd w:fill="ffffff"/>
            <w:tcMar>
              <w:start w:w="0" w:type="dxa"/>
              <w:end w:w="0" w:type="dxa"/>
            </w:tcMar>
          </w:tcPr>
          <w:p/>
        </w:tc>
        <w:tc>
          <w:tcPr>
            <w:tcW w:type="dxa" w:w="2584"/>
            <w:tcBorders>
              <w:start w:sz="4.0" w:val="single" w:color="#000000"/>
              <w:top w:sz="3.199999999999818" w:val="single" w:color="#000000"/>
              <w:end w:sz="4.0" w:val="single" w:color="#000000"/>
              <w:bottom w:sz="4.0" w:val="single" w:color="#000000"/>
            </w:tcBorders>
            <w:shd w:fill="ffffff"/>
            <w:tcMar>
              <w:start w:w="0" w:type="dxa"/>
              <w:end w:w="0" w:type="dxa"/>
            </w:tcMar>
          </w:tcPr>
          <w:p/>
        </w:tc>
      </w:tr>
      <w:tr>
        <w:trPr>
          <w:trHeight w:hRule="exact" w:val="326"/>
        </w:trPr>
        <w:tc>
          <w:tcPr>
            <w:tcW w:type="dxa" w:w="4394"/>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744" w:right="0" w:firstLine="0"/>
              <w:jc w:val="left"/>
            </w:pPr>
            <w:r>
              <w:rPr>
                <w:rFonts w:ascii="SimSun" w:hAnsi="SimSun" w:eastAsia="SimSun"/>
                <w:b w:val="0"/>
                <w:i w:val="0"/>
                <w:color w:val="000000"/>
                <w:sz w:val="18"/>
              </w:rPr>
              <w:t xml:space="preserve"> 提取保险责任合同准备金净额</w:t>
            </w:r>
          </w:p>
        </w:tc>
        <w:tc>
          <w:tcPr>
            <w:tcW w:type="dxa" w:w="2588"/>
            <w:tcBorders>
              <w:start w:sz="4.0" w:val="single" w:color="#000000"/>
              <w:top w:sz="4.0" w:val="single" w:color="#000000"/>
              <w:end w:sz="4.0" w:val="single" w:color="#000000"/>
              <w:bottom w:sz="4.0" w:val="single" w:color="#000000"/>
            </w:tcBorders>
            <w:shd w:fill="ffffff"/>
            <w:tcMar>
              <w:start w:w="0" w:type="dxa"/>
              <w:end w:w="0" w:type="dxa"/>
            </w:tcMar>
          </w:tcPr>
          <w:p/>
        </w:tc>
        <w:tc>
          <w:tcPr>
            <w:tcW w:type="dxa" w:w="2584"/>
            <w:tcBorders>
              <w:start w:sz="4.0" w:val="single" w:color="#000000"/>
              <w:top w:sz="4.0" w:val="single" w:color="#000000"/>
              <w:end w:sz="4.0" w:val="single" w:color="#000000"/>
              <w:bottom w:sz="4.0" w:val="single" w:color="#000000"/>
            </w:tcBorders>
            <w:shd w:fill="ffffff"/>
            <w:tcMar>
              <w:start w:w="0" w:type="dxa"/>
              <w:end w:w="0" w:type="dxa"/>
            </w:tcMar>
          </w:tcPr>
          <w:p/>
        </w:tc>
      </w:tr>
      <w:tr>
        <w:trPr>
          <w:trHeight w:hRule="exact" w:val="320"/>
        </w:trPr>
        <w:tc>
          <w:tcPr>
            <w:tcW w:type="dxa" w:w="4394"/>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744" w:right="0" w:firstLine="0"/>
              <w:jc w:val="left"/>
            </w:pPr>
            <w:r>
              <w:rPr>
                <w:rFonts w:ascii="SimSun" w:hAnsi="SimSun" w:eastAsia="SimSun"/>
                <w:b w:val="0"/>
                <w:i w:val="0"/>
                <w:color w:val="000000"/>
                <w:sz w:val="18"/>
              </w:rPr>
              <w:t xml:space="preserve"> 保单红利支出</w:t>
            </w:r>
          </w:p>
        </w:tc>
        <w:tc>
          <w:tcPr>
            <w:tcW w:type="dxa" w:w="2588"/>
            <w:tcBorders>
              <w:start w:sz="4.0" w:val="single" w:color="#000000"/>
              <w:top w:sz="4.0" w:val="single" w:color="#000000"/>
              <w:end w:sz="4.0" w:val="single" w:color="#000000"/>
              <w:bottom w:sz="4.0" w:val="single" w:color="#000000"/>
            </w:tcBorders>
            <w:shd w:fill="ffffff"/>
            <w:tcMar>
              <w:start w:w="0" w:type="dxa"/>
              <w:end w:w="0" w:type="dxa"/>
            </w:tcMar>
          </w:tcPr>
          <w:p/>
        </w:tc>
        <w:tc>
          <w:tcPr>
            <w:tcW w:type="dxa" w:w="2584"/>
            <w:tcBorders>
              <w:start w:sz="4.0" w:val="single" w:color="#000000"/>
              <w:top w:sz="4.0" w:val="single" w:color="#000000"/>
              <w:end w:sz="4.0" w:val="single" w:color="#000000"/>
              <w:bottom w:sz="4.0" w:val="single" w:color="#000000"/>
            </w:tcBorders>
            <w:shd w:fill="ffffff"/>
            <w:tcMar>
              <w:start w:w="0" w:type="dxa"/>
              <w:end w:w="0" w:type="dxa"/>
            </w:tcMar>
          </w:tcPr>
          <w:p/>
        </w:tc>
      </w:tr>
      <w:tr>
        <w:trPr>
          <w:trHeight w:hRule="exact" w:val="324"/>
        </w:trPr>
        <w:tc>
          <w:tcPr>
            <w:tcW w:type="dxa" w:w="4394"/>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70" w:after="0"/>
              <w:ind w:left="744" w:right="0" w:firstLine="0"/>
              <w:jc w:val="left"/>
            </w:pPr>
            <w:r>
              <w:rPr>
                <w:rFonts w:ascii="SimSun" w:hAnsi="SimSun" w:eastAsia="SimSun"/>
                <w:b w:val="0"/>
                <w:i w:val="0"/>
                <w:color w:val="000000"/>
                <w:sz w:val="18"/>
              </w:rPr>
              <w:t xml:space="preserve"> 分保费用</w:t>
            </w:r>
          </w:p>
        </w:tc>
        <w:tc>
          <w:tcPr>
            <w:tcW w:type="dxa" w:w="2588"/>
            <w:tcBorders>
              <w:start w:sz="4.0" w:val="single" w:color="#000000"/>
              <w:top w:sz="4.0" w:val="single" w:color="#000000"/>
              <w:end w:sz="4.0" w:val="single" w:color="#000000"/>
              <w:bottom w:sz="4.0" w:val="single" w:color="#000000"/>
            </w:tcBorders>
            <w:shd w:fill="ffffff"/>
            <w:tcMar>
              <w:start w:w="0" w:type="dxa"/>
              <w:end w:w="0" w:type="dxa"/>
            </w:tcMar>
          </w:tcPr>
          <w:p/>
        </w:tc>
        <w:tc>
          <w:tcPr>
            <w:tcW w:type="dxa" w:w="2584"/>
            <w:tcBorders>
              <w:start w:sz="4.0" w:val="single" w:color="#000000"/>
              <w:top w:sz="4.0" w:val="single" w:color="#000000"/>
              <w:end w:sz="4.0" w:val="single" w:color="#000000"/>
              <w:bottom w:sz="4.0" w:val="single" w:color="#000000"/>
            </w:tcBorders>
            <w:shd w:fill="ffffff"/>
            <w:tcMar>
              <w:start w:w="0" w:type="dxa"/>
              <w:end w:w="0" w:type="dxa"/>
            </w:tcMar>
          </w:tcPr>
          <w:p/>
        </w:tc>
      </w:tr>
      <w:tr>
        <w:trPr>
          <w:trHeight w:hRule="exact" w:val="326"/>
        </w:trPr>
        <w:tc>
          <w:tcPr>
            <w:tcW w:type="dxa" w:w="4394"/>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744" w:right="0" w:firstLine="0"/>
              <w:jc w:val="left"/>
            </w:pPr>
            <w:r>
              <w:rPr>
                <w:rFonts w:ascii="SimSun" w:hAnsi="SimSun" w:eastAsia="SimSun"/>
                <w:b w:val="0"/>
                <w:i w:val="0"/>
                <w:color w:val="000000"/>
                <w:sz w:val="18"/>
              </w:rPr>
              <w:t xml:space="preserve"> 税金及附加 </w:t>
            </w:r>
          </w:p>
        </w:tc>
        <w:tc>
          <w:tcPr>
            <w:tcW w:type="dxa" w:w="2588"/>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931,009,968.99 </w:t>
            </w:r>
          </w:p>
        </w:tc>
        <w:tc>
          <w:tcPr>
            <w:tcW w:type="dxa" w:w="2584"/>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1,760,378,793.37 </w:t>
            </w:r>
          </w:p>
        </w:tc>
      </w:tr>
      <w:tr>
        <w:trPr>
          <w:trHeight w:hRule="exact" w:val="324"/>
        </w:trPr>
        <w:tc>
          <w:tcPr>
            <w:tcW w:type="dxa" w:w="4394"/>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744" w:right="0" w:firstLine="0"/>
              <w:jc w:val="left"/>
            </w:pPr>
            <w:r>
              <w:rPr>
                <w:rFonts w:ascii="SimSun" w:hAnsi="SimSun" w:eastAsia="SimSun"/>
                <w:b w:val="0"/>
                <w:i w:val="0"/>
                <w:color w:val="000000"/>
                <w:sz w:val="18"/>
              </w:rPr>
              <w:t xml:space="preserve"> 销售费用 </w:t>
            </w:r>
          </w:p>
        </w:tc>
        <w:tc>
          <w:tcPr>
            <w:tcW w:type="dxa" w:w="2588"/>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326,488,734.74 </w:t>
            </w:r>
          </w:p>
        </w:tc>
        <w:tc>
          <w:tcPr>
            <w:tcW w:type="dxa" w:w="2584"/>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300,064,834.96 </w:t>
            </w:r>
          </w:p>
        </w:tc>
      </w:tr>
      <w:tr>
        <w:trPr>
          <w:trHeight w:hRule="exact" w:val="320"/>
        </w:trPr>
        <w:tc>
          <w:tcPr>
            <w:tcW w:type="dxa" w:w="4394"/>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4" w:after="0"/>
              <w:ind w:left="744" w:right="0" w:firstLine="0"/>
              <w:jc w:val="left"/>
            </w:pPr>
            <w:r>
              <w:rPr>
                <w:rFonts w:ascii="SimSun" w:hAnsi="SimSun" w:eastAsia="SimSun"/>
                <w:b w:val="0"/>
                <w:i w:val="0"/>
                <w:color w:val="000000"/>
                <w:sz w:val="18"/>
              </w:rPr>
              <w:t xml:space="preserve"> 管理费用 </w:t>
            </w:r>
          </w:p>
        </w:tc>
        <w:tc>
          <w:tcPr>
            <w:tcW w:type="dxa" w:w="2588"/>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48" w:after="0"/>
              <w:ind w:left="0" w:right="0" w:firstLine="0"/>
              <w:jc w:val="right"/>
            </w:pPr>
            <w:r>
              <w:rPr>
                <w:rFonts w:ascii="ArialNarrow" w:hAnsi="ArialNarrow" w:eastAsia="ArialNarrow"/>
                <w:b w:val="0"/>
                <w:i w:val="0"/>
                <w:color w:val="000000"/>
                <w:sz w:val="18"/>
              </w:rPr>
              <w:t xml:space="preserve">1,314,843,428.43 </w:t>
            </w:r>
          </w:p>
        </w:tc>
        <w:tc>
          <w:tcPr>
            <w:tcW w:type="dxa" w:w="2584"/>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48" w:after="0"/>
              <w:ind w:left="0" w:right="0" w:firstLine="0"/>
              <w:jc w:val="right"/>
            </w:pPr>
            <w:r>
              <w:rPr>
                <w:rFonts w:ascii="ArialNarrow" w:hAnsi="ArialNarrow" w:eastAsia="ArialNarrow"/>
                <w:b w:val="0"/>
                <w:i w:val="0"/>
                <w:color w:val="000000"/>
                <w:sz w:val="18"/>
              </w:rPr>
              <w:t xml:space="preserve">1,530,137,862.71 </w:t>
            </w:r>
          </w:p>
        </w:tc>
      </w:tr>
      <w:tr>
        <w:trPr>
          <w:trHeight w:hRule="exact" w:val="326"/>
        </w:trPr>
        <w:tc>
          <w:tcPr>
            <w:tcW w:type="dxa" w:w="4394"/>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8" w:after="0"/>
              <w:ind w:left="744" w:right="0" w:firstLine="0"/>
              <w:jc w:val="left"/>
            </w:pPr>
            <w:r>
              <w:rPr>
                <w:rFonts w:ascii="SimSun" w:hAnsi="SimSun" w:eastAsia="SimSun"/>
                <w:b w:val="0"/>
                <w:i w:val="0"/>
                <w:color w:val="000000"/>
                <w:sz w:val="18"/>
              </w:rPr>
              <w:t xml:space="preserve"> 研发费用 </w:t>
            </w:r>
          </w:p>
        </w:tc>
        <w:tc>
          <w:tcPr>
            <w:tcW w:type="dxa" w:w="2588"/>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112,039,286.38 </w:t>
            </w:r>
          </w:p>
        </w:tc>
        <w:tc>
          <w:tcPr>
            <w:tcW w:type="dxa" w:w="2584"/>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100,209,482.50 </w:t>
            </w:r>
          </w:p>
        </w:tc>
      </w:tr>
      <w:tr>
        <w:trPr>
          <w:trHeight w:hRule="exact" w:val="322"/>
        </w:trPr>
        <w:tc>
          <w:tcPr>
            <w:tcW w:type="dxa" w:w="4394"/>
            <w:tcBorders>
              <w:start w:sz="3.1999999999999886" w:val="single" w:color="#000000"/>
              <w:top w:sz="4.0" w:val="single" w:color="#000000"/>
              <w:end w:sz="4.0" w:val="single" w:color="#000000"/>
              <w:bottom w:sz="3.199999999999818" w:val="single" w:color="#000000"/>
            </w:tcBorders>
            <w:shd w:fill="dbdbdb"/>
            <w:tcMar>
              <w:start w:w="0" w:type="dxa"/>
              <w:end w:w="0" w:type="dxa"/>
            </w:tcMar>
          </w:tcPr>
          <w:p>
            <w:pPr>
              <w:autoSpaceDN w:val="0"/>
              <w:autoSpaceDE w:val="0"/>
              <w:widowControl/>
              <w:spacing w:line="185" w:lineRule="auto" w:before="66" w:after="0"/>
              <w:ind w:left="744" w:right="0" w:firstLine="0"/>
              <w:jc w:val="left"/>
            </w:pPr>
            <w:r>
              <w:rPr>
                <w:rFonts w:ascii="SimSun" w:hAnsi="SimSun" w:eastAsia="SimSun"/>
                <w:b w:val="0"/>
                <w:i w:val="0"/>
                <w:color w:val="000000"/>
                <w:sz w:val="18"/>
              </w:rPr>
              <w:t xml:space="preserve"> 财务费用 </w:t>
            </w:r>
          </w:p>
        </w:tc>
        <w:tc>
          <w:tcPr>
            <w:tcW w:type="dxa" w:w="2588"/>
            <w:tcBorders>
              <w:start w:sz="4.0" w:val="single" w:color="#000000"/>
              <w:top w:sz="4.0" w:val="single" w:color="#000000"/>
              <w:end w:sz="4.0" w:val="single" w:color="#000000"/>
              <w:bottom w:sz="3.199999999999818"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405,335,937.43 </w:t>
            </w:r>
          </w:p>
        </w:tc>
        <w:tc>
          <w:tcPr>
            <w:tcW w:type="dxa" w:w="2584"/>
            <w:tcBorders>
              <w:start w:sz="4.0" w:val="single" w:color="#000000"/>
              <w:top w:sz="4.0" w:val="single" w:color="#000000"/>
              <w:end w:sz="4.0" w:val="single" w:color="#000000"/>
              <w:bottom w:sz="3.199999999999818"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446,061,864.53 </w:t>
            </w:r>
          </w:p>
        </w:tc>
      </w:tr>
      <w:tr>
        <w:trPr>
          <w:trHeight w:hRule="exact" w:val="324"/>
        </w:trPr>
        <w:tc>
          <w:tcPr>
            <w:tcW w:type="dxa" w:w="4394"/>
            <w:tcBorders>
              <w:start w:sz="3.1999999999999886" w:val="single" w:color="#000000"/>
              <w:top w:sz="3.199999999999818" w:val="single" w:color="#000000"/>
              <w:end w:sz="4.0" w:val="single" w:color="#000000"/>
              <w:bottom w:sz="3.199999999999818" w:val="single" w:color="#000000"/>
            </w:tcBorders>
            <w:shd w:fill="dbdbdb"/>
            <w:tcMar>
              <w:start w:w="0" w:type="dxa"/>
              <w:end w:w="0" w:type="dxa"/>
            </w:tcMar>
          </w:tcPr>
          <w:p>
            <w:pPr>
              <w:autoSpaceDN w:val="0"/>
              <w:autoSpaceDE w:val="0"/>
              <w:widowControl/>
              <w:spacing w:line="185" w:lineRule="auto" w:before="68" w:after="0"/>
              <w:ind w:left="924" w:right="0" w:firstLine="0"/>
              <w:jc w:val="left"/>
            </w:pPr>
            <w:r>
              <w:rPr>
                <w:rFonts w:ascii="SimSun" w:hAnsi="SimSun" w:eastAsia="SimSun"/>
                <w:b w:val="0"/>
                <w:i w:val="0"/>
                <w:color w:val="000000"/>
                <w:sz w:val="18"/>
              </w:rPr>
              <w:t xml:space="preserve"> 其中：利息费用 </w:t>
            </w:r>
          </w:p>
        </w:tc>
        <w:tc>
          <w:tcPr>
            <w:tcW w:type="dxa" w:w="2588"/>
            <w:tcBorders>
              <w:start w:sz="4.0" w:val="single" w:color="#000000"/>
              <w:top w:sz="3.199999999999818" w:val="single" w:color="#000000"/>
              <w:end w:sz="4.0" w:val="single" w:color="#000000"/>
              <w:bottom w:sz="3.199999999999818" w:val="single" w:color="#000000"/>
            </w:tcBorders>
            <w:shd w:fill="ffffff"/>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484,671,279.08 </w:t>
            </w:r>
          </w:p>
        </w:tc>
        <w:tc>
          <w:tcPr>
            <w:tcW w:type="dxa" w:w="2584"/>
            <w:tcBorders>
              <w:start w:sz="4.0" w:val="single" w:color="#000000"/>
              <w:top w:sz="3.199999999999818" w:val="single" w:color="#000000"/>
              <w:end w:sz="4.0" w:val="single" w:color="#000000"/>
              <w:bottom w:sz="3.199999999999818" w:val="single" w:color="#000000"/>
            </w:tcBorders>
            <w:shd w:fill="ffffff"/>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513,523,230.32 </w:t>
            </w:r>
          </w:p>
        </w:tc>
      </w:tr>
      <w:tr>
        <w:trPr>
          <w:trHeight w:hRule="exact" w:val="324"/>
        </w:trPr>
        <w:tc>
          <w:tcPr>
            <w:tcW w:type="dxa" w:w="4394"/>
            <w:tcBorders>
              <w:start w:sz="3.1999999999999886" w:val="single" w:color="#000000"/>
              <w:top w:sz="3.199999999999818"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0" w:right="2020" w:firstLine="0"/>
              <w:jc w:val="right"/>
            </w:pPr>
            <w:r>
              <w:rPr>
                <w:rFonts w:ascii="SimSun" w:hAnsi="SimSun" w:eastAsia="SimSun"/>
                <w:b w:val="0"/>
                <w:i w:val="0"/>
                <w:color w:val="000000"/>
                <w:sz w:val="18"/>
              </w:rPr>
              <w:t xml:space="preserve"> 利息收入 </w:t>
            </w:r>
          </w:p>
        </w:tc>
        <w:tc>
          <w:tcPr>
            <w:tcW w:type="dxa" w:w="2588"/>
            <w:tcBorders>
              <w:start w:sz="4.0" w:val="single" w:color="#000000"/>
              <w:top w:sz="3.199999999999818" w:val="single" w:color="#000000"/>
              <w:end w:sz="4.0" w:val="single" w:color="#000000"/>
              <w:bottom w:sz="4.0" w:val="single" w:color="#000000"/>
            </w:tcBorders>
            <w:shd w:fill="ffffff"/>
            <w:tcMar>
              <w:start w:w="0" w:type="dxa"/>
              <w:end w:w="0" w:type="dxa"/>
            </w:tcMar>
          </w:tcPr>
          <w:p>
            <w:pPr>
              <w:autoSpaceDN w:val="0"/>
              <w:autoSpaceDE w:val="0"/>
              <w:widowControl/>
              <w:spacing w:line="242" w:lineRule="auto" w:before="50" w:after="0"/>
              <w:ind w:left="0" w:right="0" w:firstLine="0"/>
              <w:jc w:val="right"/>
            </w:pPr>
            <w:r>
              <w:rPr>
                <w:rFonts w:ascii="ArialNarrow" w:hAnsi="ArialNarrow" w:eastAsia="ArialNarrow"/>
                <w:b w:val="0"/>
                <w:i w:val="0"/>
                <w:color w:val="000000"/>
                <w:sz w:val="18"/>
              </w:rPr>
              <w:t xml:space="preserve">87,606,649.36 </w:t>
            </w:r>
          </w:p>
        </w:tc>
        <w:tc>
          <w:tcPr>
            <w:tcW w:type="dxa" w:w="2584"/>
            <w:tcBorders>
              <w:start w:sz="4.0" w:val="single" w:color="#000000"/>
              <w:top w:sz="3.199999999999818" w:val="single" w:color="#000000"/>
              <w:end w:sz="4.0" w:val="single" w:color="#000000"/>
              <w:bottom w:sz="4.0" w:val="single" w:color="#000000"/>
            </w:tcBorders>
            <w:shd w:fill="ffffff"/>
            <w:tcMar>
              <w:start w:w="0" w:type="dxa"/>
              <w:end w:w="0" w:type="dxa"/>
            </w:tcMar>
          </w:tcPr>
          <w:p>
            <w:pPr>
              <w:autoSpaceDN w:val="0"/>
              <w:autoSpaceDE w:val="0"/>
              <w:widowControl/>
              <w:spacing w:line="242" w:lineRule="auto" w:before="50" w:after="0"/>
              <w:ind w:left="0" w:right="0" w:firstLine="0"/>
              <w:jc w:val="right"/>
            </w:pPr>
            <w:r>
              <w:rPr>
                <w:rFonts w:ascii="ArialNarrow" w:hAnsi="ArialNarrow" w:eastAsia="ArialNarrow"/>
                <w:b w:val="0"/>
                <w:i w:val="0"/>
                <w:color w:val="000000"/>
                <w:sz w:val="18"/>
              </w:rPr>
              <w:t xml:space="preserve">75,488,568.52 </w:t>
            </w:r>
          </w:p>
        </w:tc>
      </w:tr>
      <w:tr>
        <w:trPr>
          <w:trHeight w:hRule="exact" w:val="324"/>
        </w:trPr>
        <w:tc>
          <w:tcPr>
            <w:tcW w:type="dxa" w:w="4394"/>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204" w:right="0" w:firstLine="0"/>
              <w:jc w:val="left"/>
            </w:pPr>
            <w:r>
              <w:rPr>
                <w:rFonts w:ascii="SimSun" w:hAnsi="SimSun" w:eastAsia="SimSun"/>
                <w:b w:val="0"/>
                <w:i w:val="0"/>
                <w:color w:val="000000"/>
                <w:sz w:val="18"/>
              </w:rPr>
              <w:t xml:space="preserve"> 加：其他收益 </w:t>
            </w:r>
          </w:p>
        </w:tc>
        <w:tc>
          <w:tcPr>
            <w:tcW w:type="dxa" w:w="2588"/>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2" w:lineRule="auto" w:before="50" w:after="0"/>
              <w:ind w:left="0" w:right="0" w:firstLine="0"/>
              <w:jc w:val="right"/>
            </w:pPr>
            <w:r>
              <w:rPr>
                <w:rFonts w:ascii="ArialNarrow" w:hAnsi="ArialNarrow" w:eastAsia="ArialNarrow"/>
                <w:b w:val="0"/>
                <w:i w:val="0"/>
                <w:color w:val="000000"/>
                <w:sz w:val="18"/>
              </w:rPr>
              <w:t xml:space="preserve">32,752,607.13 </w:t>
            </w:r>
          </w:p>
        </w:tc>
        <w:tc>
          <w:tcPr>
            <w:tcW w:type="dxa" w:w="2584"/>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2" w:lineRule="auto" w:before="50" w:after="0"/>
              <w:ind w:left="0" w:right="0" w:firstLine="0"/>
              <w:jc w:val="right"/>
            </w:pPr>
            <w:r>
              <w:rPr>
                <w:rFonts w:ascii="ArialNarrow" w:hAnsi="ArialNarrow" w:eastAsia="ArialNarrow"/>
                <w:b w:val="0"/>
                <w:i w:val="0"/>
                <w:color w:val="000000"/>
                <w:sz w:val="18"/>
              </w:rPr>
              <w:t xml:space="preserve">4,796,719.13 </w:t>
            </w:r>
          </w:p>
        </w:tc>
      </w:tr>
      <w:tr>
        <w:trPr>
          <w:trHeight w:hRule="exact" w:val="324"/>
        </w:trPr>
        <w:tc>
          <w:tcPr>
            <w:tcW w:type="dxa" w:w="4394"/>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211" w:lineRule="auto" w:before="50" w:after="0"/>
              <w:ind w:left="564" w:right="0" w:firstLine="0"/>
              <w:jc w:val="left"/>
            </w:pPr>
            <w:r>
              <w:rPr>
                <w:rFonts w:ascii="SimSun" w:hAnsi="SimSun" w:eastAsia="SimSun"/>
                <w:b w:val="0"/>
                <w:i w:val="0"/>
                <w:color w:val="000000"/>
                <w:sz w:val="18"/>
              </w:rPr>
              <w:t xml:space="preserve"> 投资收益（损失以</w:t>
            </w:r>
            <w:r>
              <w:rPr>
                <w:rFonts w:ascii="ArialNarrow" w:hAnsi="ArialNarrow" w:eastAsia="ArialNarrow"/>
                <w:b w:val="0"/>
                <w:i w:val="0"/>
                <w:color w:val="000000"/>
                <w:sz w:val="18"/>
              </w:rPr>
              <w:t>“</w:t>
            </w:r>
            <w:r>
              <w:rPr>
                <w:rFonts w:ascii="SimSun" w:hAnsi="SimSun" w:eastAsia="SimSun"/>
                <w:b w:val="0"/>
                <w:i w:val="0"/>
                <w:color w:val="000000"/>
                <w:sz w:val="18"/>
              </w:rPr>
              <w:t>－</w:t>
            </w:r>
            <w:r>
              <w:rPr>
                <w:rFonts w:ascii="ArialNarrow" w:hAnsi="ArialNarrow" w:eastAsia="ArialNarrow"/>
                <w:b w:val="0"/>
                <w:i w:val="0"/>
                <w:color w:val="000000"/>
                <w:sz w:val="18"/>
              </w:rPr>
              <w:t>”</w:t>
            </w:r>
            <w:r>
              <w:rPr>
                <w:rFonts w:ascii="SimSun" w:hAnsi="SimSun" w:eastAsia="SimSun"/>
                <w:b w:val="0"/>
                <w:i w:val="0"/>
                <w:color w:val="000000"/>
                <w:sz w:val="18"/>
              </w:rPr>
              <w:t>号填列）</w:t>
            </w:r>
          </w:p>
        </w:tc>
        <w:tc>
          <w:tcPr>
            <w:tcW w:type="dxa" w:w="2588"/>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2" w:lineRule="auto" w:before="48" w:after="0"/>
              <w:ind w:left="0" w:right="0" w:firstLine="0"/>
              <w:jc w:val="right"/>
            </w:pPr>
            <w:r>
              <w:rPr>
                <w:rFonts w:ascii="ArialNarrow" w:hAnsi="ArialNarrow" w:eastAsia="ArialNarrow"/>
                <w:b w:val="0"/>
                <w:i w:val="0"/>
                <w:color w:val="000000"/>
                <w:sz w:val="18"/>
              </w:rPr>
              <w:t xml:space="preserve">11,077,325.04 </w:t>
            </w:r>
          </w:p>
        </w:tc>
        <w:tc>
          <w:tcPr>
            <w:tcW w:type="dxa" w:w="2584"/>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2" w:lineRule="auto" w:before="48" w:after="0"/>
              <w:ind w:left="0" w:right="0" w:firstLine="0"/>
              <w:jc w:val="right"/>
            </w:pPr>
            <w:r>
              <w:rPr>
                <w:rFonts w:ascii="ArialNarrow" w:hAnsi="ArialNarrow" w:eastAsia="ArialNarrow"/>
                <w:b w:val="0"/>
                <w:i w:val="0"/>
                <w:color w:val="000000"/>
                <w:sz w:val="18"/>
              </w:rPr>
              <w:t xml:space="preserve">5,743,196.10 </w:t>
            </w:r>
          </w:p>
        </w:tc>
      </w:tr>
      <w:tr>
        <w:trPr>
          <w:trHeight w:hRule="exact" w:val="322"/>
        </w:trPr>
        <w:tc>
          <w:tcPr>
            <w:tcW w:type="dxa" w:w="4394"/>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4" w:after="0"/>
              <w:ind w:left="564" w:right="0" w:firstLine="0"/>
              <w:jc w:val="left"/>
            </w:pPr>
            <w:r>
              <w:rPr>
                <w:rFonts w:ascii="SimSun" w:hAnsi="SimSun" w:eastAsia="SimSun"/>
                <w:b w:val="0"/>
                <w:i w:val="0"/>
                <w:color w:val="000000"/>
                <w:sz w:val="18"/>
              </w:rPr>
              <w:t xml:space="preserve"> 其中：对联营企业和合营企业的投资收益 </w:t>
            </w:r>
          </w:p>
        </w:tc>
        <w:tc>
          <w:tcPr>
            <w:tcW w:type="dxa" w:w="2588"/>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48" w:after="0"/>
              <w:ind w:left="0" w:right="0" w:firstLine="0"/>
              <w:jc w:val="right"/>
            </w:pPr>
            <w:r>
              <w:rPr>
                <w:rFonts w:ascii="ArialNarrow" w:hAnsi="ArialNarrow" w:eastAsia="ArialNarrow"/>
                <w:b w:val="0"/>
                <w:i w:val="0"/>
                <w:color w:val="000000"/>
                <w:sz w:val="18"/>
              </w:rPr>
              <w:t xml:space="preserve">10,396,112.23 </w:t>
            </w:r>
          </w:p>
        </w:tc>
        <w:tc>
          <w:tcPr>
            <w:tcW w:type="dxa" w:w="2584"/>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48" w:after="0"/>
              <w:ind w:left="0" w:right="0" w:firstLine="0"/>
              <w:jc w:val="right"/>
            </w:pPr>
            <w:r>
              <w:rPr>
                <w:rFonts w:ascii="ArialNarrow" w:hAnsi="ArialNarrow" w:eastAsia="ArialNarrow"/>
                <w:b w:val="0"/>
                <w:i w:val="0"/>
                <w:color w:val="000000"/>
                <w:sz w:val="18"/>
              </w:rPr>
              <w:t xml:space="preserve">5,743,196.10 </w:t>
            </w:r>
          </w:p>
        </w:tc>
      </w:tr>
      <w:tr>
        <w:trPr>
          <w:trHeight w:hRule="exact" w:val="322"/>
        </w:trPr>
        <w:tc>
          <w:tcPr>
            <w:tcW w:type="dxa" w:w="4394"/>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924" w:right="0" w:firstLine="0"/>
              <w:jc w:val="left"/>
            </w:pPr>
            <w:r>
              <w:rPr>
                <w:rFonts w:ascii="SimSun" w:hAnsi="SimSun" w:eastAsia="SimSun"/>
                <w:b w:val="0"/>
                <w:i w:val="0"/>
                <w:color w:val="000000"/>
                <w:sz w:val="18"/>
              </w:rPr>
              <w:t xml:space="preserve"> 以摊余成本计量的金融资产终止确认收益</w:t>
            </w:r>
          </w:p>
        </w:tc>
        <w:tc>
          <w:tcPr>
            <w:tcW w:type="dxa" w:w="2588"/>
            <w:tcBorders>
              <w:start w:sz="4.0" w:val="single" w:color="#000000"/>
              <w:top w:sz="4.0" w:val="single" w:color="#000000"/>
              <w:end w:sz="4.0" w:val="single" w:color="#000000"/>
              <w:bottom w:sz="4.0" w:val="single" w:color="#000000"/>
            </w:tcBorders>
            <w:shd w:fill="ffffff"/>
            <w:tcMar>
              <w:start w:w="0" w:type="dxa"/>
              <w:end w:w="0" w:type="dxa"/>
            </w:tcMar>
          </w:tcPr>
          <w:p/>
        </w:tc>
        <w:tc>
          <w:tcPr>
            <w:tcW w:type="dxa" w:w="2584"/>
            <w:tcBorders>
              <w:start w:sz="4.0" w:val="single" w:color="#000000"/>
              <w:top w:sz="4.0" w:val="single" w:color="#000000"/>
              <w:end w:sz="4.0" w:val="single" w:color="#000000"/>
              <w:bottom w:sz="4.0" w:val="single" w:color="#000000"/>
            </w:tcBorders>
            <w:shd w:fill="ffffff"/>
            <w:tcMar>
              <w:start w:w="0" w:type="dxa"/>
              <w:end w:w="0" w:type="dxa"/>
            </w:tcMar>
          </w:tcPr>
          <w:p/>
        </w:tc>
      </w:tr>
      <w:tr>
        <w:trPr>
          <w:trHeight w:hRule="exact" w:val="324"/>
        </w:trPr>
        <w:tc>
          <w:tcPr>
            <w:tcW w:type="dxa" w:w="4394"/>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214" w:lineRule="auto" w:before="54" w:after="0"/>
              <w:ind w:left="564" w:right="0" w:firstLine="0"/>
              <w:jc w:val="left"/>
            </w:pPr>
            <w:r>
              <w:rPr>
                <w:rFonts w:ascii="SimSun" w:hAnsi="SimSun" w:eastAsia="SimSun"/>
                <w:b w:val="0"/>
                <w:i w:val="0"/>
                <w:color w:val="000000"/>
                <w:sz w:val="18"/>
              </w:rPr>
              <w:t xml:space="preserve"> 汇兑收益（损失以</w:t>
            </w:r>
            <w:r>
              <w:rPr>
                <w:rFonts w:ascii="ArialNarrow" w:hAnsi="ArialNarrow" w:eastAsia="ArialNarrow"/>
                <w:b w:val="0"/>
                <w:i w:val="0"/>
                <w:color w:val="000000"/>
                <w:sz w:val="18"/>
              </w:rPr>
              <w:t>“-”</w:t>
            </w:r>
            <w:r>
              <w:rPr>
                <w:rFonts w:ascii="SimSun" w:hAnsi="SimSun" w:eastAsia="SimSun"/>
                <w:b w:val="0"/>
                <w:i w:val="0"/>
                <w:color w:val="000000"/>
                <w:sz w:val="18"/>
              </w:rPr>
              <w:t>号填列）</w:t>
            </w:r>
          </w:p>
        </w:tc>
        <w:tc>
          <w:tcPr>
            <w:tcW w:type="dxa" w:w="2588"/>
            <w:tcBorders>
              <w:start w:sz="4.0" w:val="single" w:color="#000000"/>
              <w:top w:sz="4.0" w:val="single" w:color="#000000"/>
              <w:end w:sz="4.0" w:val="single" w:color="#000000"/>
              <w:bottom w:sz="4.0" w:val="single" w:color="#000000"/>
            </w:tcBorders>
            <w:shd w:fill="ffffff"/>
            <w:tcMar>
              <w:start w:w="0" w:type="dxa"/>
              <w:end w:w="0" w:type="dxa"/>
            </w:tcMar>
          </w:tcPr>
          <w:p/>
        </w:tc>
        <w:tc>
          <w:tcPr>
            <w:tcW w:type="dxa" w:w="2584"/>
            <w:tcBorders>
              <w:start w:sz="4.0" w:val="single" w:color="#000000"/>
              <w:top w:sz="4.0" w:val="single" w:color="#000000"/>
              <w:end w:sz="4.0" w:val="single" w:color="#000000"/>
              <w:bottom w:sz="4.0" w:val="single" w:color="#000000"/>
            </w:tcBorders>
            <w:shd w:fill="ffffff"/>
            <w:tcMar>
              <w:start w:w="0" w:type="dxa"/>
              <w:end w:w="0" w:type="dxa"/>
            </w:tcMar>
          </w:tcPr>
          <w:p/>
        </w:tc>
      </w:tr>
      <w:tr>
        <w:trPr>
          <w:trHeight w:hRule="exact" w:val="326"/>
        </w:trPr>
        <w:tc>
          <w:tcPr>
            <w:tcW w:type="dxa" w:w="4394"/>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211" w:lineRule="auto" w:before="52" w:after="0"/>
              <w:ind w:left="564" w:right="0" w:firstLine="0"/>
              <w:jc w:val="left"/>
            </w:pPr>
            <w:r>
              <w:rPr>
                <w:rFonts w:ascii="SimSun" w:hAnsi="SimSun" w:eastAsia="SimSun"/>
                <w:b w:val="0"/>
                <w:i w:val="0"/>
                <w:color w:val="000000"/>
                <w:sz w:val="18"/>
              </w:rPr>
              <w:t xml:space="preserve"> 净敞口套期收益（损失以</w:t>
            </w:r>
            <w:r>
              <w:rPr>
                <w:rFonts w:ascii="ArialNarrow" w:hAnsi="ArialNarrow" w:eastAsia="ArialNarrow"/>
                <w:b w:val="0"/>
                <w:i w:val="0"/>
                <w:color w:val="000000"/>
                <w:sz w:val="18"/>
              </w:rPr>
              <w:t>“</w:t>
            </w:r>
            <w:r>
              <w:rPr>
                <w:rFonts w:ascii="SimSun" w:hAnsi="SimSun" w:eastAsia="SimSun"/>
                <w:b w:val="0"/>
                <w:i w:val="0"/>
                <w:color w:val="000000"/>
                <w:sz w:val="18"/>
              </w:rPr>
              <w:t>－</w:t>
            </w:r>
            <w:r>
              <w:rPr>
                <w:rFonts w:ascii="ArialNarrow" w:hAnsi="ArialNarrow" w:eastAsia="ArialNarrow"/>
                <w:b w:val="0"/>
                <w:i w:val="0"/>
                <w:color w:val="000000"/>
                <w:sz w:val="18"/>
              </w:rPr>
              <w:t>”</w:t>
            </w:r>
            <w:r>
              <w:rPr>
                <w:rFonts w:ascii="SimSun" w:hAnsi="SimSun" w:eastAsia="SimSun"/>
                <w:b w:val="0"/>
                <w:i w:val="0"/>
                <w:color w:val="000000"/>
                <w:sz w:val="18"/>
              </w:rPr>
              <w:t>号填列）</w:t>
            </w:r>
          </w:p>
        </w:tc>
        <w:tc>
          <w:tcPr>
            <w:tcW w:type="dxa" w:w="2588"/>
            <w:tcBorders>
              <w:start w:sz="4.0" w:val="single" w:color="#000000"/>
              <w:top w:sz="4.0" w:val="single" w:color="#000000"/>
              <w:end w:sz="4.0" w:val="single" w:color="#000000"/>
              <w:bottom w:sz="4.0" w:val="single" w:color="#000000"/>
            </w:tcBorders>
            <w:shd w:fill="ffffff"/>
            <w:tcMar>
              <w:start w:w="0" w:type="dxa"/>
              <w:end w:w="0" w:type="dxa"/>
            </w:tcMar>
          </w:tcPr>
          <w:p/>
        </w:tc>
        <w:tc>
          <w:tcPr>
            <w:tcW w:type="dxa" w:w="2584"/>
            <w:tcBorders>
              <w:start w:sz="4.0" w:val="single" w:color="#000000"/>
              <w:top w:sz="4.0" w:val="single" w:color="#000000"/>
              <w:end w:sz="4.0" w:val="single" w:color="#000000"/>
              <w:bottom w:sz="4.0" w:val="single" w:color="#000000"/>
            </w:tcBorders>
            <w:shd w:fill="ffffff"/>
            <w:tcMar>
              <w:start w:w="0" w:type="dxa"/>
              <w:end w:w="0" w:type="dxa"/>
            </w:tcMar>
          </w:tcPr>
          <w:p/>
        </w:tc>
      </w:tr>
      <w:tr>
        <w:trPr>
          <w:trHeight w:hRule="exact" w:val="320"/>
        </w:trPr>
        <w:tc>
          <w:tcPr>
            <w:tcW w:type="dxa" w:w="4394"/>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211" w:lineRule="auto" w:before="50" w:after="0"/>
              <w:ind w:left="564" w:right="0" w:firstLine="0"/>
              <w:jc w:val="left"/>
            </w:pPr>
            <w:r>
              <w:rPr>
                <w:rFonts w:ascii="SimSun" w:hAnsi="SimSun" w:eastAsia="SimSun"/>
                <w:b w:val="0"/>
                <w:i w:val="0"/>
                <w:color w:val="000000"/>
                <w:sz w:val="18"/>
              </w:rPr>
              <w:t xml:space="preserve"> 公允价值变动收益（损失以</w:t>
            </w:r>
            <w:r>
              <w:rPr>
                <w:rFonts w:ascii="ArialNarrow" w:hAnsi="ArialNarrow" w:eastAsia="ArialNarrow"/>
                <w:b w:val="0"/>
                <w:i w:val="0"/>
                <w:color w:val="000000"/>
                <w:sz w:val="18"/>
              </w:rPr>
              <w:t>“</w:t>
            </w:r>
            <w:r>
              <w:rPr>
                <w:rFonts w:ascii="SimSun" w:hAnsi="SimSun" w:eastAsia="SimSun"/>
                <w:b w:val="0"/>
                <w:i w:val="0"/>
                <w:color w:val="000000"/>
                <w:sz w:val="18"/>
              </w:rPr>
              <w:t>－</w:t>
            </w:r>
            <w:r>
              <w:rPr>
                <w:rFonts w:ascii="ArialNarrow" w:hAnsi="ArialNarrow" w:eastAsia="ArialNarrow"/>
                <w:b w:val="0"/>
                <w:i w:val="0"/>
                <w:color w:val="000000"/>
                <w:sz w:val="18"/>
              </w:rPr>
              <w:t>”</w:t>
            </w:r>
            <w:r>
              <w:rPr>
                <w:rFonts w:ascii="SimSun" w:hAnsi="SimSun" w:eastAsia="SimSun"/>
                <w:b w:val="0"/>
                <w:i w:val="0"/>
                <w:color w:val="000000"/>
                <w:sz w:val="18"/>
              </w:rPr>
              <w:t>号填列）</w:t>
            </w:r>
          </w:p>
        </w:tc>
        <w:tc>
          <w:tcPr>
            <w:tcW w:type="dxa" w:w="2588"/>
            <w:tcBorders>
              <w:start w:sz="4.0" w:val="single" w:color="#000000"/>
              <w:top w:sz="4.0" w:val="single" w:color="#000000"/>
              <w:end w:sz="4.0" w:val="single" w:color="#000000"/>
              <w:bottom w:sz="4.0" w:val="single" w:color="#000000"/>
            </w:tcBorders>
            <w:shd w:fill="ffffff"/>
            <w:tcMar>
              <w:start w:w="0" w:type="dxa"/>
              <w:end w:w="0" w:type="dxa"/>
            </w:tcMar>
          </w:tcPr>
          <w:p/>
        </w:tc>
        <w:tc>
          <w:tcPr>
            <w:tcW w:type="dxa" w:w="2584"/>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48" w:after="0"/>
              <w:ind w:left="0" w:right="0" w:firstLine="0"/>
              <w:jc w:val="right"/>
            </w:pPr>
            <w:r>
              <w:rPr>
                <w:rFonts w:ascii="ArialNarrow" w:hAnsi="ArialNarrow" w:eastAsia="ArialNarrow"/>
                <w:b w:val="0"/>
                <w:i w:val="0"/>
                <w:color w:val="000000"/>
                <w:sz w:val="18"/>
              </w:rPr>
              <w:t xml:space="preserve">116,595.41 </w:t>
            </w:r>
          </w:p>
        </w:tc>
      </w:tr>
      <w:tr>
        <w:trPr>
          <w:trHeight w:hRule="exact" w:val="326"/>
        </w:trPr>
        <w:tc>
          <w:tcPr>
            <w:tcW w:type="dxa" w:w="4394"/>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211" w:lineRule="auto" w:before="54" w:after="0"/>
              <w:ind w:left="564" w:right="0" w:firstLine="0"/>
              <w:jc w:val="left"/>
            </w:pPr>
            <w:r>
              <w:rPr>
                <w:rFonts w:ascii="SimSun" w:hAnsi="SimSun" w:eastAsia="SimSun"/>
                <w:b w:val="0"/>
                <w:i w:val="0"/>
                <w:color w:val="000000"/>
                <w:sz w:val="18"/>
              </w:rPr>
              <w:t xml:space="preserve"> 信用减值损失（损失以</w:t>
            </w:r>
            <w:r>
              <w:rPr>
                <w:rFonts w:ascii="ArialNarrow" w:hAnsi="ArialNarrow" w:eastAsia="ArialNarrow"/>
                <w:b w:val="0"/>
                <w:i w:val="0"/>
                <w:color w:val="000000"/>
                <w:sz w:val="18"/>
              </w:rPr>
              <w:t>“-”</w:t>
            </w:r>
            <w:r>
              <w:rPr>
                <w:rFonts w:ascii="SimSun" w:hAnsi="SimSun" w:eastAsia="SimSun"/>
                <w:b w:val="0"/>
                <w:i w:val="0"/>
                <w:color w:val="000000"/>
                <w:sz w:val="18"/>
              </w:rPr>
              <w:t>号填列）</w:t>
            </w:r>
          </w:p>
        </w:tc>
        <w:tc>
          <w:tcPr>
            <w:tcW w:type="dxa" w:w="2588"/>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-4,989,086.58 </w:t>
            </w:r>
          </w:p>
        </w:tc>
        <w:tc>
          <w:tcPr>
            <w:tcW w:type="dxa" w:w="2584"/>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7,201,689.54 </w:t>
            </w:r>
          </w:p>
        </w:tc>
      </w:tr>
      <w:tr>
        <w:trPr>
          <w:trHeight w:hRule="exact" w:val="322"/>
        </w:trPr>
        <w:tc>
          <w:tcPr>
            <w:tcW w:type="dxa" w:w="4394"/>
            <w:tcBorders>
              <w:start w:sz="3.1999999999999886" w:val="single" w:color="#000000"/>
              <w:top w:sz="4.0" w:val="single" w:color="#000000"/>
              <w:end w:sz="4.0" w:val="single" w:color="#000000"/>
              <w:bottom w:sz="3.199999999999818" w:val="single" w:color="#000000"/>
            </w:tcBorders>
            <w:shd w:fill="dbdbdb"/>
            <w:tcMar>
              <w:start w:w="0" w:type="dxa"/>
              <w:end w:w="0" w:type="dxa"/>
            </w:tcMar>
          </w:tcPr>
          <w:p>
            <w:pPr>
              <w:autoSpaceDN w:val="0"/>
              <w:autoSpaceDE w:val="0"/>
              <w:widowControl/>
              <w:spacing w:line="211" w:lineRule="auto" w:before="52" w:after="0"/>
              <w:ind w:left="564" w:right="0" w:firstLine="0"/>
              <w:jc w:val="left"/>
            </w:pPr>
            <w:r>
              <w:rPr>
                <w:rFonts w:ascii="SimSun" w:hAnsi="SimSun" w:eastAsia="SimSun"/>
                <w:b w:val="0"/>
                <w:i w:val="0"/>
                <w:color w:val="000000"/>
                <w:sz w:val="18"/>
              </w:rPr>
              <w:t xml:space="preserve"> 资产减值损失（损失以</w:t>
            </w:r>
            <w:r>
              <w:rPr>
                <w:rFonts w:ascii="ArialNarrow" w:hAnsi="ArialNarrow" w:eastAsia="ArialNarrow"/>
                <w:b w:val="0"/>
                <w:i w:val="0"/>
                <w:color w:val="000000"/>
                <w:sz w:val="18"/>
              </w:rPr>
              <w:t>“-”</w:t>
            </w:r>
            <w:r>
              <w:rPr>
                <w:rFonts w:ascii="SimSun" w:hAnsi="SimSun" w:eastAsia="SimSun"/>
                <w:b w:val="0"/>
                <w:i w:val="0"/>
                <w:color w:val="000000"/>
                <w:sz w:val="18"/>
              </w:rPr>
              <w:t>号填列）</w:t>
            </w:r>
          </w:p>
        </w:tc>
        <w:tc>
          <w:tcPr>
            <w:tcW w:type="dxa" w:w="2588"/>
            <w:tcBorders>
              <w:start w:sz="4.0" w:val="single" w:color="#000000"/>
              <w:top w:sz="4.0" w:val="single" w:color="#000000"/>
              <w:end w:sz="4.0" w:val="single" w:color="#000000"/>
              <w:bottom w:sz="3.199999999999818"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-388,799,758.26 </w:t>
            </w:r>
          </w:p>
        </w:tc>
        <w:tc>
          <w:tcPr>
            <w:tcW w:type="dxa" w:w="2584"/>
            <w:tcBorders>
              <w:start w:sz="4.0" w:val="single" w:color="#000000"/>
              <w:top w:sz="4.0" w:val="single" w:color="#000000"/>
              <w:end w:sz="4.0" w:val="single" w:color="#000000"/>
              <w:bottom w:sz="3.199999999999818"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-438,416,032.45 </w:t>
            </w:r>
          </w:p>
        </w:tc>
      </w:tr>
      <w:tr>
        <w:trPr>
          <w:trHeight w:hRule="exact" w:val="324"/>
        </w:trPr>
        <w:tc>
          <w:tcPr>
            <w:tcW w:type="dxa" w:w="4394"/>
            <w:tcBorders>
              <w:start w:sz="3.1999999999999886" w:val="single" w:color="#000000"/>
              <w:top w:sz="3.199999999999818" w:val="single" w:color="#000000"/>
              <w:end w:sz="4.0" w:val="single" w:color="#000000"/>
              <w:bottom w:sz="3.199999999999818" w:val="single" w:color="#000000"/>
            </w:tcBorders>
            <w:shd w:fill="dbdbdb"/>
            <w:tcMar>
              <w:start w:w="0" w:type="dxa"/>
              <w:end w:w="0" w:type="dxa"/>
            </w:tcMar>
          </w:tcPr>
          <w:p>
            <w:pPr>
              <w:autoSpaceDN w:val="0"/>
              <w:autoSpaceDE w:val="0"/>
              <w:widowControl/>
              <w:spacing w:line="211" w:lineRule="auto" w:before="54" w:after="0"/>
              <w:ind w:left="564" w:right="0" w:firstLine="0"/>
              <w:jc w:val="left"/>
            </w:pPr>
            <w:r>
              <w:rPr>
                <w:rFonts w:ascii="SimSun" w:hAnsi="SimSun" w:eastAsia="SimSun"/>
                <w:b w:val="0"/>
                <w:i w:val="0"/>
                <w:color w:val="000000"/>
                <w:sz w:val="18"/>
              </w:rPr>
              <w:t xml:space="preserve"> 资产处置收益（损失以</w:t>
            </w:r>
            <w:r>
              <w:rPr>
                <w:rFonts w:ascii="ArialNarrow" w:hAnsi="ArialNarrow" w:eastAsia="ArialNarrow"/>
                <w:b w:val="0"/>
                <w:i w:val="0"/>
                <w:color w:val="000000"/>
                <w:sz w:val="18"/>
              </w:rPr>
              <w:t>“-”</w:t>
            </w:r>
            <w:r>
              <w:rPr>
                <w:rFonts w:ascii="SimSun" w:hAnsi="SimSun" w:eastAsia="SimSun"/>
                <w:b w:val="0"/>
                <w:i w:val="0"/>
                <w:color w:val="000000"/>
                <w:sz w:val="18"/>
              </w:rPr>
              <w:t>号填列）</w:t>
            </w:r>
          </w:p>
        </w:tc>
        <w:tc>
          <w:tcPr>
            <w:tcW w:type="dxa" w:w="2588"/>
            <w:tcBorders>
              <w:start w:sz="4.0" w:val="single" w:color="#000000"/>
              <w:top w:sz="3.199999999999818" w:val="single" w:color="#000000"/>
              <w:end w:sz="4.0" w:val="single" w:color="#000000"/>
              <w:bottom w:sz="3.199999999999818" w:val="single" w:color="#000000"/>
            </w:tcBorders>
            <w:shd w:fill="ffffff"/>
            <w:tcMar>
              <w:start w:w="0" w:type="dxa"/>
              <w:end w:w="0" w:type="dxa"/>
            </w:tcMar>
          </w:tcPr>
          <w:p/>
        </w:tc>
        <w:tc>
          <w:tcPr>
            <w:tcW w:type="dxa" w:w="2584"/>
            <w:tcBorders>
              <w:start w:sz="4.0" w:val="single" w:color="#000000"/>
              <w:top w:sz="3.199999999999818" w:val="single" w:color="#000000"/>
              <w:end w:sz="4.0" w:val="single" w:color="#000000"/>
              <w:bottom w:sz="3.199999999999818" w:val="single" w:color="#000000"/>
            </w:tcBorders>
            <w:shd w:fill="ffffff"/>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4,203.53 </w:t>
            </w:r>
          </w:p>
        </w:tc>
      </w:tr>
      <w:tr>
        <w:trPr>
          <w:trHeight w:hRule="exact" w:val="322"/>
        </w:trPr>
        <w:tc>
          <w:tcPr>
            <w:tcW w:type="dxa" w:w="4394"/>
            <w:tcBorders>
              <w:start w:sz="3.1999999999999886" w:val="single" w:color="#000000"/>
              <w:top w:sz="3.199999999999818" w:val="single" w:color="#000000"/>
              <w:end w:sz="4.0" w:val="single" w:color="#000000"/>
              <w:bottom w:sz="4.0" w:val="single" w:color="#000000"/>
            </w:tcBorders>
            <w:shd w:fill="dbdbdb"/>
            <w:tcMar>
              <w:start w:w="0" w:type="dxa"/>
              <w:end w:w="0" w:type="dxa"/>
            </w:tcMar>
          </w:tcPr>
          <w:p>
            <w:pPr>
              <w:autoSpaceDN w:val="0"/>
              <w:autoSpaceDE w:val="0"/>
              <w:widowControl/>
              <w:spacing w:line="211" w:lineRule="auto" w:before="54" w:after="0"/>
              <w:ind w:left="24" w:right="0" w:firstLine="0"/>
              <w:jc w:val="left"/>
            </w:pPr>
            <w:r>
              <w:rPr>
                <w:rFonts w:ascii="SimSun" w:hAnsi="SimSun" w:eastAsia="SimSun"/>
                <w:b w:val="0"/>
                <w:i w:val="0"/>
                <w:color w:val="000000"/>
                <w:sz w:val="18"/>
              </w:rPr>
              <w:t>三、营业利润（亏损以</w:t>
            </w:r>
            <w:r>
              <w:rPr>
                <w:rFonts w:ascii="ArialNarrow" w:hAnsi="ArialNarrow" w:eastAsia="ArialNarrow"/>
                <w:b w:val="0"/>
                <w:i w:val="0"/>
                <w:color w:val="000000"/>
                <w:sz w:val="18"/>
              </w:rPr>
              <w:t>“</w:t>
            </w:r>
            <w:r>
              <w:rPr>
                <w:rFonts w:ascii="SimSun" w:hAnsi="SimSun" w:eastAsia="SimSun"/>
                <w:b w:val="0"/>
                <w:i w:val="0"/>
                <w:color w:val="000000"/>
                <w:sz w:val="18"/>
              </w:rPr>
              <w:t>－</w:t>
            </w:r>
            <w:r>
              <w:rPr>
                <w:rFonts w:ascii="ArialNarrow" w:hAnsi="ArialNarrow" w:eastAsia="ArialNarrow"/>
                <w:b w:val="0"/>
                <w:i w:val="0"/>
                <w:color w:val="000000"/>
                <w:sz w:val="18"/>
              </w:rPr>
              <w:t>”</w:t>
            </w:r>
            <w:r>
              <w:rPr>
                <w:rFonts w:ascii="SimSun" w:hAnsi="SimSun" w:eastAsia="SimSun"/>
                <w:b w:val="0"/>
                <w:i w:val="0"/>
                <w:color w:val="000000"/>
                <w:sz w:val="18"/>
              </w:rPr>
              <w:t>号填列）</w:t>
            </w:r>
          </w:p>
        </w:tc>
        <w:tc>
          <w:tcPr>
            <w:tcW w:type="dxa" w:w="2588"/>
            <w:tcBorders>
              <w:start w:sz="4.0" w:val="single" w:color="#000000"/>
              <w:top w:sz="3.199999999999818" w:val="single" w:color="#000000"/>
              <w:end w:sz="4.0" w:val="single" w:color="#000000"/>
              <w:bottom w:sz="4.0" w:val="single" w:color="#000000"/>
            </w:tcBorders>
            <w:shd w:fill="ffffff"/>
            <w:tcMar>
              <w:start w:w="0" w:type="dxa"/>
              <w:end w:w="0" w:type="dxa"/>
            </w:tcMar>
          </w:tcPr>
          <w:p>
            <w:pPr>
              <w:autoSpaceDN w:val="0"/>
              <w:autoSpaceDE w:val="0"/>
              <w:widowControl/>
              <w:spacing w:line="242" w:lineRule="auto" w:before="50" w:after="0"/>
              <w:ind w:left="0" w:right="0" w:firstLine="0"/>
              <w:jc w:val="right"/>
            </w:pPr>
            <w:r>
              <w:rPr>
                <w:rFonts w:ascii="ArialNarrow" w:hAnsi="ArialNarrow" w:eastAsia="ArialNarrow"/>
                <w:b w:val="0"/>
                <w:i w:val="0"/>
                <w:color w:val="000000"/>
                <w:sz w:val="18"/>
              </w:rPr>
              <w:t xml:space="preserve">320,007,874.71 </w:t>
            </w:r>
          </w:p>
        </w:tc>
        <w:tc>
          <w:tcPr>
            <w:tcW w:type="dxa" w:w="2584"/>
            <w:tcBorders>
              <w:start w:sz="4.0" w:val="single" w:color="#000000"/>
              <w:top w:sz="3.199999999999818" w:val="single" w:color="#000000"/>
              <w:end w:sz="4.0" w:val="single" w:color="#000000"/>
              <w:bottom w:sz="4.0" w:val="single" w:color="#000000"/>
            </w:tcBorders>
            <w:shd w:fill="ffffff"/>
            <w:tcMar>
              <w:start w:w="0" w:type="dxa"/>
              <w:end w:w="0" w:type="dxa"/>
            </w:tcMar>
          </w:tcPr>
          <w:p>
            <w:pPr>
              <w:autoSpaceDN w:val="0"/>
              <w:autoSpaceDE w:val="0"/>
              <w:widowControl/>
              <w:spacing w:line="242" w:lineRule="auto" w:before="50" w:after="0"/>
              <w:ind w:left="0" w:right="0" w:firstLine="0"/>
              <w:jc w:val="right"/>
            </w:pPr>
            <w:r>
              <w:rPr>
                <w:rFonts w:ascii="ArialNarrow" w:hAnsi="ArialNarrow" w:eastAsia="ArialNarrow"/>
                <w:b w:val="0"/>
                <w:i w:val="0"/>
                <w:color w:val="000000"/>
                <w:sz w:val="18"/>
              </w:rPr>
              <w:t xml:space="preserve">1,208,679,681.02 </w:t>
            </w:r>
          </w:p>
        </w:tc>
      </w:tr>
      <w:tr>
        <w:trPr>
          <w:trHeight w:hRule="exact" w:val="326"/>
        </w:trPr>
        <w:tc>
          <w:tcPr>
            <w:tcW w:type="dxa" w:w="4394"/>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204" w:right="0" w:firstLine="0"/>
              <w:jc w:val="left"/>
            </w:pPr>
            <w:r>
              <w:rPr>
                <w:rFonts w:ascii="SimSun" w:hAnsi="SimSun" w:eastAsia="SimSun"/>
                <w:b w:val="0"/>
                <w:i w:val="0"/>
                <w:color w:val="000000"/>
                <w:sz w:val="18"/>
              </w:rPr>
              <w:t xml:space="preserve"> 加：营业外收入 </w:t>
            </w:r>
          </w:p>
        </w:tc>
        <w:tc>
          <w:tcPr>
            <w:tcW w:type="dxa" w:w="2588"/>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2" w:lineRule="auto" w:before="50" w:after="0"/>
              <w:ind w:left="0" w:right="0" w:firstLine="0"/>
              <w:jc w:val="right"/>
            </w:pPr>
            <w:r>
              <w:rPr>
                <w:rFonts w:ascii="ArialNarrow" w:hAnsi="ArialNarrow" w:eastAsia="ArialNarrow"/>
                <w:b w:val="0"/>
                <w:i w:val="0"/>
                <w:color w:val="000000"/>
                <w:sz w:val="18"/>
              </w:rPr>
              <w:t xml:space="preserve">98,884,907.15 </w:t>
            </w:r>
          </w:p>
        </w:tc>
        <w:tc>
          <w:tcPr>
            <w:tcW w:type="dxa" w:w="2584"/>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2" w:lineRule="auto" w:before="50" w:after="0"/>
              <w:ind w:left="0" w:right="0" w:firstLine="0"/>
              <w:jc w:val="right"/>
            </w:pPr>
            <w:r>
              <w:rPr>
                <w:rFonts w:ascii="ArialNarrow" w:hAnsi="ArialNarrow" w:eastAsia="ArialNarrow"/>
                <w:b w:val="0"/>
                <w:i w:val="0"/>
                <w:color w:val="000000"/>
                <w:sz w:val="18"/>
              </w:rPr>
              <w:t xml:space="preserve">80,617,160.32 </w:t>
            </w:r>
          </w:p>
        </w:tc>
      </w:tr>
      <w:tr>
        <w:trPr>
          <w:trHeight w:hRule="exact" w:val="320"/>
        </w:trPr>
        <w:tc>
          <w:tcPr>
            <w:tcW w:type="dxa" w:w="4394"/>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4" w:after="0"/>
              <w:ind w:left="204" w:right="0" w:firstLine="0"/>
              <w:jc w:val="left"/>
            </w:pPr>
            <w:r>
              <w:rPr>
                <w:rFonts w:ascii="SimSun" w:hAnsi="SimSun" w:eastAsia="SimSun"/>
                <w:b w:val="0"/>
                <w:i w:val="0"/>
                <w:color w:val="000000"/>
                <w:sz w:val="18"/>
              </w:rPr>
              <w:t xml:space="preserve"> 减：营业外支出 </w:t>
            </w:r>
          </w:p>
        </w:tc>
        <w:tc>
          <w:tcPr>
            <w:tcW w:type="dxa" w:w="2588"/>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48" w:after="0"/>
              <w:ind w:left="0" w:right="0" w:firstLine="0"/>
              <w:jc w:val="right"/>
            </w:pPr>
            <w:r>
              <w:rPr>
                <w:rFonts w:ascii="ArialNarrow" w:hAnsi="ArialNarrow" w:eastAsia="ArialNarrow"/>
                <w:b w:val="0"/>
                <w:i w:val="0"/>
                <w:color w:val="000000"/>
                <w:sz w:val="18"/>
              </w:rPr>
              <w:t xml:space="preserve">15,799,474.32 </w:t>
            </w:r>
          </w:p>
        </w:tc>
        <w:tc>
          <w:tcPr>
            <w:tcW w:type="dxa" w:w="2584"/>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48" w:after="0"/>
              <w:ind w:left="0" w:right="0" w:firstLine="0"/>
              <w:jc w:val="right"/>
            </w:pPr>
            <w:r>
              <w:rPr>
                <w:rFonts w:ascii="ArialNarrow" w:hAnsi="ArialNarrow" w:eastAsia="ArialNarrow"/>
                <w:b w:val="0"/>
                <w:i w:val="0"/>
                <w:color w:val="000000"/>
                <w:sz w:val="18"/>
              </w:rPr>
              <w:t xml:space="preserve">29,945,800.56 </w:t>
            </w:r>
          </w:p>
        </w:tc>
      </w:tr>
      <w:tr>
        <w:trPr>
          <w:trHeight w:hRule="exact" w:val="326"/>
        </w:trPr>
        <w:tc>
          <w:tcPr>
            <w:tcW w:type="dxa" w:w="4394"/>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211" w:lineRule="auto" w:before="54" w:after="0"/>
              <w:ind w:left="24" w:right="0" w:firstLine="0"/>
              <w:jc w:val="left"/>
            </w:pPr>
            <w:r>
              <w:rPr>
                <w:rFonts w:ascii="SimSun" w:hAnsi="SimSun" w:eastAsia="SimSun"/>
                <w:b w:val="0"/>
                <w:i w:val="0"/>
                <w:color w:val="000000"/>
                <w:sz w:val="18"/>
              </w:rPr>
              <w:t>四、利润总额（亏损总额以</w:t>
            </w:r>
            <w:r>
              <w:rPr>
                <w:rFonts w:ascii="ArialNarrow" w:hAnsi="ArialNarrow" w:eastAsia="ArialNarrow"/>
                <w:b w:val="0"/>
                <w:i w:val="0"/>
                <w:color w:val="000000"/>
                <w:sz w:val="18"/>
              </w:rPr>
              <w:t>“</w:t>
            </w:r>
            <w:r>
              <w:rPr>
                <w:rFonts w:ascii="SimSun" w:hAnsi="SimSun" w:eastAsia="SimSun"/>
                <w:b w:val="0"/>
                <w:i w:val="0"/>
                <w:color w:val="000000"/>
                <w:sz w:val="18"/>
              </w:rPr>
              <w:t>－</w:t>
            </w:r>
            <w:r>
              <w:rPr>
                <w:rFonts w:ascii="ArialNarrow" w:hAnsi="ArialNarrow" w:eastAsia="ArialNarrow"/>
                <w:b w:val="0"/>
                <w:i w:val="0"/>
                <w:color w:val="000000"/>
                <w:sz w:val="18"/>
              </w:rPr>
              <w:t>”</w:t>
            </w:r>
            <w:r>
              <w:rPr>
                <w:rFonts w:ascii="SimSun" w:hAnsi="SimSun" w:eastAsia="SimSun"/>
                <w:b w:val="0"/>
                <w:i w:val="0"/>
                <w:color w:val="000000"/>
                <w:sz w:val="18"/>
              </w:rPr>
              <w:t>号填列）</w:t>
            </w:r>
          </w:p>
        </w:tc>
        <w:tc>
          <w:tcPr>
            <w:tcW w:type="dxa" w:w="2588"/>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403,093,307.54 </w:t>
            </w:r>
          </w:p>
        </w:tc>
        <w:tc>
          <w:tcPr>
            <w:tcW w:type="dxa" w:w="2584"/>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1,259,351,040.78 </w:t>
            </w:r>
          </w:p>
        </w:tc>
      </w:tr>
      <w:tr>
        <w:trPr>
          <w:trHeight w:hRule="exact" w:val="324"/>
        </w:trPr>
        <w:tc>
          <w:tcPr>
            <w:tcW w:type="dxa" w:w="4394"/>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204" w:right="0" w:firstLine="0"/>
              <w:jc w:val="left"/>
            </w:pPr>
            <w:r>
              <w:rPr>
                <w:rFonts w:ascii="SimSun" w:hAnsi="SimSun" w:eastAsia="SimSun"/>
                <w:b w:val="0"/>
                <w:i w:val="0"/>
                <w:color w:val="000000"/>
                <w:sz w:val="18"/>
              </w:rPr>
              <w:t xml:space="preserve"> 减：所得税费用 </w:t>
            </w:r>
          </w:p>
        </w:tc>
        <w:tc>
          <w:tcPr>
            <w:tcW w:type="dxa" w:w="2588"/>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58,110,855.08 </w:t>
            </w:r>
          </w:p>
        </w:tc>
        <w:tc>
          <w:tcPr>
            <w:tcW w:type="dxa" w:w="2584"/>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210,374,672.09 </w:t>
            </w:r>
          </w:p>
        </w:tc>
      </w:tr>
      <w:tr>
        <w:trPr>
          <w:trHeight w:hRule="exact" w:val="322"/>
        </w:trPr>
        <w:tc>
          <w:tcPr>
            <w:tcW w:type="dxa" w:w="4394"/>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214" w:lineRule="auto" w:before="52" w:after="0"/>
              <w:ind w:left="24" w:right="0" w:firstLine="0"/>
              <w:jc w:val="left"/>
            </w:pPr>
            <w:r>
              <w:rPr>
                <w:rFonts w:ascii="SimSun" w:hAnsi="SimSun" w:eastAsia="SimSun"/>
                <w:b w:val="0"/>
                <w:i w:val="0"/>
                <w:color w:val="000000"/>
                <w:sz w:val="18"/>
              </w:rPr>
              <w:t>五、净利润（净亏损以</w:t>
            </w:r>
            <w:r>
              <w:rPr>
                <w:rFonts w:ascii="ArialNarrow" w:hAnsi="ArialNarrow" w:eastAsia="ArialNarrow"/>
                <w:b w:val="0"/>
                <w:i w:val="0"/>
                <w:color w:val="000000"/>
                <w:sz w:val="18"/>
              </w:rPr>
              <w:t>“</w:t>
            </w:r>
            <w:r>
              <w:rPr>
                <w:rFonts w:ascii="SimSun" w:hAnsi="SimSun" w:eastAsia="SimSun"/>
                <w:b w:val="0"/>
                <w:i w:val="0"/>
                <w:color w:val="000000"/>
                <w:sz w:val="18"/>
              </w:rPr>
              <w:t>－</w:t>
            </w:r>
            <w:r>
              <w:rPr>
                <w:rFonts w:ascii="ArialNarrow" w:hAnsi="ArialNarrow" w:eastAsia="ArialNarrow"/>
                <w:b w:val="0"/>
                <w:i w:val="0"/>
                <w:color w:val="000000"/>
                <w:sz w:val="18"/>
              </w:rPr>
              <w:t>”</w:t>
            </w:r>
            <w:r>
              <w:rPr>
                <w:rFonts w:ascii="SimSun" w:hAnsi="SimSun" w:eastAsia="SimSun"/>
                <w:b w:val="0"/>
                <w:i w:val="0"/>
                <w:color w:val="000000"/>
                <w:sz w:val="18"/>
              </w:rPr>
              <w:t>号填列）</w:t>
            </w:r>
          </w:p>
        </w:tc>
        <w:tc>
          <w:tcPr>
            <w:tcW w:type="dxa" w:w="2588"/>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344,982,452.46 </w:t>
            </w:r>
          </w:p>
        </w:tc>
        <w:tc>
          <w:tcPr>
            <w:tcW w:type="dxa" w:w="2584"/>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1,048,976,368.69 </w:t>
            </w:r>
          </w:p>
        </w:tc>
      </w:tr>
      <w:tr>
        <w:trPr>
          <w:trHeight w:hRule="exact" w:val="322"/>
        </w:trPr>
        <w:tc>
          <w:tcPr>
            <w:tcW w:type="dxa" w:w="4394"/>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 （一）按经营持续性分类</w:t>
            </w:r>
          </w:p>
        </w:tc>
        <w:tc>
          <w:tcPr>
            <w:tcW w:type="dxa" w:w="2588"/>
            <w:tcBorders>
              <w:start w:sz="4.0" w:val="single" w:color="#000000"/>
              <w:top w:sz="4.0" w:val="single" w:color="#000000"/>
              <w:end w:sz="4.0" w:val="single" w:color="#000000"/>
              <w:bottom w:sz="4.0" w:val="single" w:color="#000000"/>
            </w:tcBorders>
            <w:shd w:fill="ffffff"/>
            <w:tcMar>
              <w:start w:w="0" w:type="dxa"/>
              <w:end w:w="0" w:type="dxa"/>
            </w:tcMar>
          </w:tcPr>
          <w:p/>
        </w:tc>
        <w:tc>
          <w:tcPr>
            <w:tcW w:type="dxa" w:w="2584"/>
            <w:tcBorders>
              <w:start w:sz="4.0" w:val="single" w:color="#000000"/>
              <w:top w:sz="4.0" w:val="single" w:color="#000000"/>
              <w:end w:sz="4.0" w:val="single" w:color="#000000"/>
              <w:bottom w:sz="4.0" w:val="single" w:color="#000000"/>
            </w:tcBorders>
            <w:shd w:fill="ffffff"/>
            <w:tcMar>
              <w:start w:w="0" w:type="dxa"/>
              <w:end w:w="0" w:type="dxa"/>
            </w:tcMar>
          </w:tcPr>
          <w:p/>
        </w:tc>
      </w:tr>
      <w:tr>
        <w:trPr>
          <w:trHeight w:hRule="exact" w:val="326"/>
        </w:trPr>
        <w:tc>
          <w:tcPr>
            <w:tcW w:type="dxa" w:w="4394"/>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211" w:lineRule="auto" w:before="54" w:after="0"/>
              <w:ind w:left="384" w:right="0" w:firstLine="0"/>
              <w:jc w:val="left"/>
            </w:pPr>
            <w:r>
              <w:rPr>
                <w:rFonts w:ascii="ArialNarrow" w:hAnsi="ArialNarrow" w:eastAsia="ArialNarrow"/>
                <w:b w:val="0"/>
                <w:i w:val="0"/>
                <w:color w:val="000000"/>
                <w:sz w:val="18"/>
              </w:rPr>
              <w:t>1.</w:t>
            </w:r>
            <w:r>
              <w:rPr>
                <w:rFonts w:ascii="SimSun" w:hAnsi="SimSun" w:eastAsia="SimSun"/>
                <w:b w:val="0"/>
                <w:i w:val="0"/>
                <w:color w:val="000000"/>
                <w:sz w:val="18"/>
              </w:rPr>
              <w:t>持续经营净利润（净亏损以</w:t>
            </w:r>
            <w:r>
              <w:rPr>
                <w:rFonts w:ascii="ArialNarrow" w:hAnsi="ArialNarrow" w:eastAsia="ArialNarrow"/>
                <w:b w:val="0"/>
                <w:i w:val="0"/>
                <w:color w:val="000000"/>
                <w:sz w:val="18"/>
              </w:rPr>
              <w:t>“</w:t>
            </w:r>
            <w:r>
              <w:rPr>
                <w:rFonts w:ascii="SimSun" w:hAnsi="SimSun" w:eastAsia="SimSun"/>
                <w:b w:val="0"/>
                <w:i w:val="0"/>
                <w:color w:val="000000"/>
                <w:sz w:val="18"/>
              </w:rPr>
              <w:t>－</w:t>
            </w:r>
            <w:r>
              <w:rPr>
                <w:rFonts w:ascii="ArialNarrow" w:hAnsi="ArialNarrow" w:eastAsia="ArialNarrow"/>
                <w:b w:val="0"/>
                <w:i w:val="0"/>
                <w:color w:val="000000"/>
                <w:sz w:val="18"/>
              </w:rPr>
              <w:t>”</w:t>
            </w:r>
            <w:r>
              <w:rPr>
                <w:rFonts w:ascii="SimSun" w:hAnsi="SimSun" w:eastAsia="SimSun"/>
                <w:b w:val="0"/>
                <w:i w:val="0"/>
                <w:color w:val="000000"/>
                <w:sz w:val="18"/>
              </w:rPr>
              <w:t>号填列）</w:t>
            </w:r>
          </w:p>
        </w:tc>
        <w:tc>
          <w:tcPr>
            <w:tcW w:type="dxa" w:w="2588"/>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344,982,452.46 </w:t>
            </w:r>
          </w:p>
        </w:tc>
        <w:tc>
          <w:tcPr>
            <w:tcW w:type="dxa" w:w="2584"/>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1,048,976,368.69 </w:t>
            </w:r>
          </w:p>
        </w:tc>
      </w:tr>
    </w:tbl>
    <w:p>
      <w:pPr>
        <w:autoSpaceDN w:val="0"/>
        <w:autoSpaceDE w:val="0"/>
        <w:widowControl/>
        <w:spacing w:line="233" w:lineRule="auto" w:before="408" w:after="0"/>
        <w:ind w:left="0" w:right="20" w:firstLine="0"/>
        <w:jc w:val="right"/>
      </w:pPr>
      <w:r>
        <w:rPr>
          <w:rFonts w:ascii="Times" w:hAnsi="Times" w:eastAsia="Times"/>
          <w:b w:val="0"/>
          <w:i w:val="0"/>
          <w:color w:val="000000"/>
          <w:sz w:val="18"/>
        </w:rPr>
        <w:t xml:space="preserve">55 </w:t>
      </w:r>
    </w:p>
    <w:p>
      <w:pPr>
        <w:sectPr>
          <w:pgSz w:w="11904" w:h="16840"/>
          <w:pgMar w:top="436" w:right="1066" w:bottom="500" w:left="1104" w:header="720" w:footer="720" w:gutter="0"/>
          <w:cols w:space="720" w:num="1" w:equalWidth="0">
            <w:col w:w="9734" w:space="0"/>
            <w:col w:w="9734" w:space="0"/>
            <w:col w:w="9734" w:space="0"/>
            <w:col w:w="9734" w:space="0"/>
            <w:col w:w="9734" w:space="0"/>
            <w:col w:w="9734" w:space="0"/>
            <w:col w:w="9794" w:space="0"/>
            <w:col w:w="9794" w:space="0"/>
            <w:col w:w="9734" w:space="0"/>
            <w:col w:w="9734" w:space="0"/>
            <w:col w:w="9734" w:space="0"/>
            <w:col w:w="9734" w:space="0"/>
            <w:col w:w="9734" w:space="0"/>
            <w:col w:w="9790" w:space="0"/>
            <w:col w:w="9788" w:space="0"/>
            <w:col w:w="9790" w:space="0"/>
            <w:col w:w="9790" w:space="0"/>
            <w:col w:w="9734" w:space="0"/>
            <w:col w:w="9734" w:space="0"/>
            <w:col w:w="9788" w:space="0"/>
            <w:col w:w="9790" w:space="0"/>
            <w:col w:w="9734" w:space="0"/>
            <w:col w:w="9734" w:space="0"/>
            <w:col w:w="9736" w:space="0"/>
            <w:col w:w="9734" w:space="0"/>
            <w:col w:w="9734" w:space="0"/>
            <w:col w:w="9734" w:space="0"/>
            <w:col w:w="9734" w:space="0"/>
            <w:col w:w="9734" w:space="0"/>
            <w:col w:w="9790" w:space="0"/>
            <w:col w:w="9734" w:space="0"/>
            <w:col w:w="9736" w:space="0"/>
            <w:col w:w="9734" w:space="0"/>
            <w:col w:w="9734" w:space="0"/>
            <w:col w:w="9790" w:space="0"/>
            <w:col w:w="9734" w:space="0"/>
            <w:col w:w="9780" w:space="0"/>
            <w:col w:w="9734" w:space="0"/>
            <w:col w:w="9790" w:space="0"/>
            <w:col w:w="9734" w:space="0"/>
            <w:col w:w="9734" w:space="0"/>
            <w:col w:w="9734" w:space="0"/>
            <w:col w:w="9734" w:space="0"/>
            <w:col w:w="9734" w:space="0"/>
            <w:col w:w="9788" w:space="0"/>
            <w:col w:w="9790" w:space="0"/>
            <w:col w:w="9788" w:space="0"/>
            <w:col w:w="9790" w:space="0"/>
            <w:col w:w="9734" w:space="0"/>
            <w:col w:w="9734" w:space="0"/>
            <w:col w:w="9734" w:space="0"/>
            <w:col w:w="9734" w:space="0"/>
            <w:col w:w="9734" w:space="0"/>
            <w:col w:w="9734" w:space="0"/>
            <w:col w:w="9734" w:space="0"/>
          </w:cols>
          <w:docGrid w:linePitch="360"/>
        </w:sectPr>
      </w:pPr>
    </w:p>
    <w:p>
      <w:pPr>
        <w:autoSpaceDN w:val="0"/>
        <w:autoSpaceDE w:val="0"/>
        <w:widowControl/>
        <w:spacing w:line="220" w:lineRule="exact" w:before="0" w:after="216"/>
        <w:ind w:left="0" w:right="0"/>
      </w:pPr>
    </w:p>
    <w:p>
      <w:pPr>
        <w:autoSpaceDN w:val="0"/>
        <w:autoSpaceDE w:val="0"/>
        <w:widowControl/>
        <w:spacing w:line="204" w:lineRule="auto" w:before="0" w:after="370"/>
        <w:ind w:left="0" w:right="66" w:firstLine="0"/>
        <w:jc w:val="right"/>
      </w:pPr>
      <w:r>
        <w:rPr>
          <w:rFonts w:ascii="SimSun" w:hAnsi="SimSun" w:eastAsia="SimSun"/>
          <w:b w:val="0"/>
          <w:i w:val="0"/>
          <w:color w:val="000000"/>
          <w:sz w:val="18"/>
        </w:rPr>
        <w:t>北方华锦化学工业股份有限公司</w:t>
      </w:r>
      <w:r>
        <w:rPr>
          <w:rFonts w:ascii="Times" w:hAnsi="Times" w:eastAsia="Times"/>
          <w:b w:val="0"/>
          <w:i w:val="0"/>
          <w:color w:val="000000"/>
          <w:sz w:val="18"/>
        </w:rPr>
        <w:t xml:space="preserve"> 2020</w:t>
      </w:r>
      <w:r>
        <w:rPr>
          <w:rFonts w:ascii="SimSun" w:hAnsi="SimSun" w:eastAsia="SimSun"/>
          <w:b w:val="0"/>
          <w:i w:val="0"/>
          <w:color w:val="000000"/>
          <w:sz w:val="18"/>
        </w:rPr>
        <w:t xml:space="preserve"> 年年度报告全文</w:t>
      </w:r>
    </w:p>
    <w:tbl>
      <w:tblPr>
        <w:tblW w:type="auto" w:w="0"/>
        <w:tblLayout w:type="fixed"/>
        <w:tblLook w:firstColumn="1" w:firstRow="1" w:lastColumn="0" w:lastRow="0" w:noHBand="0" w:noVBand="1" w:val="04A0"/>
        <w:tblInd w:w="30.0" w:type="dxa"/>
      </w:tblPr>
      <w:tblGrid>
        <w:gridCol w:w="3245"/>
        <w:gridCol w:w="3245"/>
        <w:gridCol w:w="3245"/>
      </w:tblGrid>
      <w:tr>
        <w:trPr>
          <w:trHeight w:hRule="exact" w:val="326"/>
        </w:trPr>
        <w:tc>
          <w:tcPr>
            <w:tcW w:type="dxa" w:w="4394"/>
            <w:tcBorders>
              <w:start w:sz="3.1999999999999886" w:val="single" w:color="#000000"/>
              <w:top w:sz="4.0" w:val="single" w:color="#000000"/>
              <w:end w:sz="4.0" w:val="single" w:color="#000000"/>
              <w:bottom w:sz="4.0" w:val="single" w:color="#000000"/>
            </w:tcBorders>
            <w:shd w:fill="dbdbdb"/>
            <w:tcMar>
              <w:start w:w="0" w:type="dxa"/>
              <w:end w:w="0" w:type="dxa"/>
            </w:tcMar>
          </w:tcPr>
          <w:tbl>
            <w:tblPr>
              <w:tblW w:type="auto" w:w="0"/>
              <w:tblLayout w:type="fixed"/>
              <w:tblLook w:firstColumn="1" w:firstRow="1" w:lastColumn="0" w:lastRow="0" w:noHBand="0" w:noVBand="1" w:val="04A0"/>
              <w:tblInd w:w="24.000000000000057" w:type="dxa"/>
            </w:tblPr>
            <w:tblGrid>
              <w:gridCol w:w="4394"/>
            </w:tblGrid>
            <w:tr>
              <w:trPr>
                <w:trHeight w:hRule="exact" w:val="294"/>
              </w:trPr>
              <w:tc>
                <w:tcPr>
                  <w:tcW w:type="dxa" w:w="4338"/>
                  <w:tcBorders/>
                  <w:shd w:fill="dbdbdb"/>
                  <w:tcMar>
                    <w:start w:w="0" w:type="dxa"/>
                    <w:end w:w="0" w:type="dxa"/>
                  </w:tcMar>
                </w:tcPr>
                <w:p>
                  <w:pPr>
                    <w:autoSpaceDN w:val="0"/>
                    <w:autoSpaceDE w:val="0"/>
                    <w:widowControl/>
                    <w:spacing w:line="211" w:lineRule="auto" w:before="52" w:after="0"/>
                    <w:ind w:left="360" w:right="0" w:firstLine="0"/>
                    <w:jc w:val="left"/>
                  </w:pPr>
                  <w:r>
                    <w:rPr>
                      <w:rFonts w:ascii="ArialNarrow" w:hAnsi="ArialNarrow" w:eastAsia="ArialNarrow"/>
                      <w:b w:val="0"/>
                      <w:i w:val="0"/>
                      <w:color w:val="000000"/>
                      <w:sz w:val="18"/>
                    </w:rPr>
                    <w:t>2.</w:t>
                  </w:r>
                  <w:r>
                    <w:rPr>
                      <w:rFonts w:ascii="SimSun" w:hAnsi="SimSun" w:eastAsia="SimSun"/>
                      <w:b w:val="0"/>
                      <w:i w:val="0"/>
                      <w:color w:val="000000"/>
                      <w:sz w:val="18"/>
                    </w:rPr>
                    <w:t>终止经营净利润（净亏损以</w:t>
                  </w:r>
                  <w:r>
                    <w:rPr>
                      <w:rFonts w:ascii="ArialNarrow" w:hAnsi="ArialNarrow" w:eastAsia="ArialNarrow"/>
                      <w:b w:val="0"/>
                      <w:i w:val="0"/>
                      <w:color w:val="000000"/>
                      <w:sz w:val="18"/>
                    </w:rPr>
                    <w:t>“</w:t>
                  </w:r>
                  <w:r>
                    <w:rPr>
                      <w:rFonts w:ascii="SimSun" w:hAnsi="SimSun" w:eastAsia="SimSun"/>
                      <w:b w:val="0"/>
                      <w:i w:val="0"/>
                      <w:color w:val="000000"/>
                      <w:sz w:val="18"/>
                    </w:rPr>
                    <w:t>－</w:t>
                  </w:r>
                  <w:r>
                    <w:rPr>
                      <w:rFonts w:ascii="ArialNarrow" w:hAnsi="ArialNarrow" w:eastAsia="ArialNarrow"/>
                      <w:b w:val="0"/>
                      <w:i w:val="0"/>
                      <w:color w:val="000000"/>
                      <w:sz w:val="18"/>
                    </w:rPr>
                    <w:t>”</w:t>
                  </w:r>
                  <w:r>
                    <w:rPr>
                      <w:rFonts w:ascii="SimSun" w:hAnsi="SimSun" w:eastAsia="SimSun"/>
                      <w:b w:val="0"/>
                      <w:i w:val="0"/>
                      <w:color w:val="000000"/>
                      <w:sz w:val="18"/>
                    </w:rPr>
                    <w:t>号填列）</w:t>
                  </w:r>
                </w:p>
              </w:tc>
            </w:tr>
          </w:tbl>
          <w:p>
            <w:pPr>
              <w:autoSpaceDN w:val="0"/>
              <w:autoSpaceDE w:val="0"/>
              <w:widowControl/>
              <w:spacing w:line="14" w:lineRule="exact" w:before="0" w:after="0"/>
              <w:ind w:left="0" w:right="0"/>
            </w:pPr>
          </w:p>
        </w:tc>
        <w:tc>
          <w:tcPr>
            <w:tcW w:type="dxa" w:w="2588"/>
            <w:tcBorders>
              <w:start w:sz="4.0" w:val="single" w:color="#000000"/>
              <w:top w:sz="4.0" w:val="single" w:color="#000000"/>
              <w:end w:sz="4.0" w:val="single" w:color="#000000"/>
              <w:bottom w:sz="4.0" w:val="single" w:color="#000000"/>
            </w:tcBorders>
            <w:tcMar>
              <w:start w:w="0" w:type="dxa"/>
              <w:end w:w="0" w:type="dxa"/>
            </w:tcMar>
          </w:tcPr>
          <w:p/>
        </w:tc>
        <w:tc>
          <w:tcPr>
            <w:tcW w:type="dxa" w:w="2584"/>
            <w:tcBorders>
              <w:start w:sz="4.0" w:val="single" w:color="#000000"/>
              <w:top w:sz="4.0" w:val="single" w:color="#000000"/>
              <w:end w:sz="4.0" w:val="single" w:color="#000000"/>
              <w:bottom w:sz="4.0" w:val="single" w:color="#000000"/>
            </w:tcBorders>
            <w:tcMar>
              <w:start w:w="0" w:type="dxa"/>
              <w:end w:w="0" w:type="dxa"/>
            </w:tcMar>
          </w:tcPr>
          <w:p/>
        </w:tc>
      </w:tr>
      <w:tr>
        <w:trPr>
          <w:trHeight w:hRule="exact" w:val="320"/>
        </w:trPr>
        <w:tc>
          <w:tcPr>
            <w:tcW w:type="dxa" w:w="4394"/>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4" w:after="0"/>
              <w:ind w:left="24" w:right="0" w:firstLine="0"/>
              <w:jc w:val="left"/>
            </w:pPr>
            <w:r>
              <w:rPr>
                <w:rFonts w:ascii="SimSun" w:hAnsi="SimSun" w:eastAsia="SimSun"/>
                <w:b w:val="0"/>
                <w:i w:val="0"/>
                <w:color w:val="000000"/>
                <w:sz w:val="18"/>
              </w:rPr>
              <w:t xml:space="preserve"> （二）按所有权归属分类</w:t>
            </w:r>
          </w:p>
        </w:tc>
        <w:tc>
          <w:tcPr>
            <w:tcW w:type="dxa" w:w="2588"/>
            <w:tcBorders>
              <w:start w:sz="4.0" w:val="single" w:color="#000000"/>
              <w:top w:sz="4.0" w:val="single" w:color="#000000"/>
              <w:end w:sz="4.0" w:val="single" w:color="#000000"/>
              <w:bottom w:sz="4.0" w:val="single" w:color="#000000"/>
            </w:tcBorders>
            <w:shd w:fill="dbdbdb"/>
            <w:tcMar>
              <w:start w:w="0" w:type="dxa"/>
              <w:end w:w="0" w:type="dxa"/>
            </w:tcMar>
          </w:tcPr>
          <w:p/>
        </w:tc>
        <w:tc>
          <w:tcPr>
            <w:tcW w:type="dxa" w:w="2584"/>
            <w:tcBorders>
              <w:start w:sz="4.0" w:val="single" w:color="#000000"/>
              <w:top w:sz="4.0" w:val="single" w:color="#000000"/>
              <w:end w:sz="4.0" w:val="single" w:color="#000000"/>
              <w:bottom w:sz="4.0" w:val="single" w:color="#000000"/>
            </w:tcBorders>
            <w:shd w:fill="dbdbdb"/>
            <w:tcMar>
              <w:start w:w="0" w:type="dxa"/>
              <w:end w:w="0" w:type="dxa"/>
            </w:tcMar>
          </w:tcPr>
          <w:p/>
        </w:tc>
      </w:tr>
      <w:tr>
        <w:trPr>
          <w:trHeight w:hRule="exact" w:val="326"/>
        </w:trPr>
        <w:tc>
          <w:tcPr>
            <w:tcW w:type="dxa" w:w="4394"/>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214" w:lineRule="auto" w:before="52" w:after="0"/>
              <w:ind w:left="384" w:right="0" w:firstLine="0"/>
              <w:jc w:val="left"/>
            </w:pPr>
            <w:r>
              <w:rPr>
                <w:rFonts w:ascii="ArialNarrow" w:hAnsi="ArialNarrow" w:eastAsia="ArialNarrow"/>
                <w:b w:val="0"/>
                <w:i w:val="0"/>
                <w:color w:val="000000"/>
                <w:sz w:val="18"/>
              </w:rPr>
              <w:t>1.</w:t>
            </w:r>
            <w:r>
              <w:rPr>
                <w:rFonts w:ascii="SimSun" w:hAnsi="SimSun" w:eastAsia="SimSun"/>
                <w:b w:val="0"/>
                <w:i w:val="0"/>
                <w:color w:val="000000"/>
                <w:sz w:val="18"/>
              </w:rPr>
              <w:t xml:space="preserve">归属于母公司股东的净利润 </w:t>
            </w:r>
          </w:p>
        </w:tc>
        <w:tc>
          <w:tcPr>
            <w:tcW w:type="dxa" w:w="2588"/>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324,489,612.57 </w:t>
            </w:r>
          </w:p>
        </w:tc>
        <w:tc>
          <w:tcPr>
            <w:tcW w:type="dxa" w:w="258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992,955,495.15 </w:t>
            </w:r>
          </w:p>
        </w:tc>
      </w:tr>
      <w:tr>
        <w:trPr>
          <w:trHeight w:hRule="exact" w:val="322"/>
        </w:trPr>
        <w:tc>
          <w:tcPr>
            <w:tcW w:type="dxa" w:w="4394"/>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214" w:lineRule="auto" w:before="52" w:after="0"/>
              <w:ind w:left="384" w:right="0" w:firstLine="0"/>
              <w:jc w:val="left"/>
            </w:pPr>
            <w:r>
              <w:rPr>
                <w:rFonts w:ascii="ArialNarrow" w:hAnsi="ArialNarrow" w:eastAsia="ArialNarrow"/>
                <w:b w:val="0"/>
                <w:i w:val="0"/>
                <w:color w:val="000000"/>
                <w:sz w:val="18"/>
              </w:rPr>
              <w:t>2.</w:t>
            </w:r>
            <w:r>
              <w:rPr>
                <w:rFonts w:ascii="SimSun" w:hAnsi="SimSun" w:eastAsia="SimSun"/>
                <w:b w:val="0"/>
                <w:i w:val="0"/>
                <w:color w:val="000000"/>
                <w:sz w:val="18"/>
              </w:rPr>
              <w:t xml:space="preserve">少数股东损益 </w:t>
            </w:r>
          </w:p>
        </w:tc>
        <w:tc>
          <w:tcPr>
            <w:tcW w:type="dxa" w:w="2588"/>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20,492,839.89 </w:t>
            </w:r>
          </w:p>
        </w:tc>
        <w:tc>
          <w:tcPr>
            <w:tcW w:type="dxa" w:w="258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56,020,873.54 </w:t>
            </w:r>
          </w:p>
        </w:tc>
      </w:tr>
      <w:tr>
        <w:trPr>
          <w:trHeight w:hRule="exact" w:val="326"/>
        </w:trPr>
        <w:tc>
          <w:tcPr>
            <w:tcW w:type="dxa" w:w="4394"/>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六、其他综合收益的税后净额</w:t>
            </w:r>
          </w:p>
        </w:tc>
        <w:tc>
          <w:tcPr>
            <w:tcW w:type="dxa" w:w="2588"/>
            <w:tcBorders>
              <w:start w:sz="4.0" w:val="single" w:color="#000000"/>
              <w:top w:sz="4.0" w:val="single" w:color="#000000"/>
              <w:end w:sz="4.0" w:val="single" w:color="#000000"/>
              <w:bottom w:sz="4.0" w:val="single" w:color="#000000"/>
            </w:tcBorders>
            <w:tcMar>
              <w:start w:w="0" w:type="dxa"/>
              <w:end w:w="0" w:type="dxa"/>
            </w:tcMar>
          </w:tcPr>
          <w:p/>
        </w:tc>
        <w:tc>
          <w:tcPr>
            <w:tcW w:type="dxa" w:w="2584"/>
            <w:tcBorders>
              <w:start w:sz="4.0" w:val="single" w:color="#000000"/>
              <w:top w:sz="4.0" w:val="single" w:color="#000000"/>
              <w:end w:sz="4.0" w:val="single" w:color="#000000"/>
              <w:bottom w:sz="4.0" w:val="single" w:color="#000000"/>
            </w:tcBorders>
            <w:tcMar>
              <w:start w:w="0" w:type="dxa"/>
              <w:end w:w="0" w:type="dxa"/>
            </w:tcMar>
          </w:tcPr>
          <w:p/>
        </w:tc>
      </w:tr>
      <w:tr>
        <w:trPr>
          <w:trHeight w:hRule="exact" w:val="320"/>
        </w:trPr>
        <w:tc>
          <w:tcPr>
            <w:tcW w:type="dxa" w:w="4394"/>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 归属母公司所有者的其他综合收益的税后净额</w:t>
            </w:r>
          </w:p>
        </w:tc>
        <w:tc>
          <w:tcPr>
            <w:tcW w:type="dxa" w:w="2588"/>
            <w:tcBorders>
              <w:start w:sz="4.0" w:val="single" w:color="#000000"/>
              <w:top w:sz="4.0" w:val="single" w:color="#000000"/>
              <w:end w:sz="4.0" w:val="single" w:color="#000000"/>
              <w:bottom w:sz="4.0" w:val="single" w:color="#000000"/>
            </w:tcBorders>
            <w:tcMar>
              <w:start w:w="0" w:type="dxa"/>
              <w:end w:w="0" w:type="dxa"/>
            </w:tcMar>
          </w:tcPr>
          <w:p/>
        </w:tc>
        <w:tc>
          <w:tcPr>
            <w:tcW w:type="dxa" w:w="2584"/>
            <w:tcBorders>
              <w:start w:sz="4.0" w:val="single" w:color="#000000"/>
              <w:top w:sz="4.0" w:val="single" w:color="#000000"/>
              <w:end w:sz="4.0" w:val="single" w:color="#000000"/>
              <w:bottom w:sz="4.0" w:val="single" w:color="#000000"/>
            </w:tcBorders>
            <w:tcMar>
              <w:start w:w="0" w:type="dxa"/>
              <w:end w:w="0" w:type="dxa"/>
            </w:tcMar>
          </w:tcPr>
          <w:p/>
        </w:tc>
      </w:tr>
      <w:tr>
        <w:trPr>
          <w:trHeight w:hRule="exact" w:val="324"/>
        </w:trPr>
        <w:tc>
          <w:tcPr>
            <w:tcW w:type="dxa" w:w="4394"/>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70" w:after="0"/>
              <w:ind w:left="204" w:right="0" w:firstLine="0"/>
              <w:jc w:val="left"/>
            </w:pPr>
            <w:r>
              <w:rPr>
                <w:rFonts w:ascii="SimSun" w:hAnsi="SimSun" w:eastAsia="SimSun"/>
                <w:b w:val="0"/>
                <w:i w:val="0"/>
                <w:color w:val="000000"/>
                <w:sz w:val="18"/>
              </w:rPr>
              <w:t xml:space="preserve"> （一）不能重分类进损益的其他综合收益</w:t>
            </w:r>
          </w:p>
        </w:tc>
        <w:tc>
          <w:tcPr>
            <w:tcW w:type="dxa" w:w="2588"/>
            <w:tcBorders>
              <w:start w:sz="4.0" w:val="single" w:color="#000000"/>
              <w:top w:sz="4.0" w:val="single" w:color="#000000"/>
              <w:end w:sz="4.0" w:val="single" w:color="#000000"/>
              <w:bottom w:sz="4.0" w:val="single" w:color="#000000"/>
            </w:tcBorders>
            <w:tcMar>
              <w:start w:w="0" w:type="dxa"/>
              <w:end w:w="0" w:type="dxa"/>
            </w:tcMar>
          </w:tcPr>
          <w:p/>
        </w:tc>
        <w:tc>
          <w:tcPr>
            <w:tcW w:type="dxa" w:w="2584"/>
            <w:tcBorders>
              <w:start w:sz="4.0" w:val="single" w:color="#000000"/>
              <w:top w:sz="4.0" w:val="single" w:color="#000000"/>
              <w:end w:sz="4.0" w:val="single" w:color="#000000"/>
              <w:bottom w:sz="4.0" w:val="single" w:color="#000000"/>
            </w:tcBorders>
            <w:tcMar>
              <w:start w:w="0" w:type="dxa"/>
              <w:end w:w="0" w:type="dxa"/>
            </w:tcMar>
          </w:tcPr>
          <w:p/>
        </w:tc>
      </w:tr>
      <w:tr>
        <w:trPr>
          <w:trHeight w:hRule="exact" w:val="324"/>
        </w:trPr>
        <w:tc>
          <w:tcPr>
            <w:tcW w:type="dxa" w:w="4394"/>
            <w:tcBorders>
              <w:start w:sz="3.1999999999999886" w:val="single" w:color="#000000"/>
              <w:top w:sz="4.0" w:val="single" w:color="#000000"/>
              <w:end w:sz="4.0" w:val="single" w:color="#000000"/>
              <w:bottom w:sz="3.2000000000000455" w:val="single" w:color="#000000"/>
            </w:tcBorders>
            <w:shd w:fill="dbdbdb"/>
            <w:tcMar>
              <w:start w:w="0" w:type="dxa"/>
              <w:end w:w="0" w:type="dxa"/>
            </w:tcMar>
          </w:tcPr>
          <w:p>
            <w:pPr>
              <w:autoSpaceDN w:val="0"/>
              <w:autoSpaceDE w:val="0"/>
              <w:widowControl/>
              <w:spacing w:line="211" w:lineRule="auto" w:before="52" w:after="0"/>
              <w:ind w:left="0" w:right="0" w:firstLine="0"/>
              <w:jc w:val="center"/>
            </w:pPr>
            <w:r>
              <w:rPr>
                <w:rFonts w:ascii="ArialNarrow" w:hAnsi="ArialNarrow" w:eastAsia="ArialNarrow"/>
                <w:b w:val="0"/>
                <w:i w:val="0"/>
                <w:color w:val="000000"/>
                <w:sz w:val="18"/>
              </w:rPr>
              <w:t>1.</w:t>
            </w:r>
            <w:r>
              <w:rPr>
                <w:rFonts w:ascii="SimSun" w:hAnsi="SimSun" w:eastAsia="SimSun"/>
                <w:b w:val="0"/>
                <w:i w:val="0"/>
                <w:color w:val="000000"/>
                <w:sz w:val="18"/>
              </w:rPr>
              <w:t>重新计量设定受益计划变动额</w:t>
            </w:r>
          </w:p>
        </w:tc>
        <w:tc>
          <w:tcPr>
            <w:tcW w:type="dxa" w:w="2588"/>
            <w:tcBorders>
              <w:start w:sz="4.0" w:val="single" w:color="#000000"/>
              <w:top w:sz="4.0" w:val="single" w:color="#000000"/>
              <w:end w:sz="4.0" w:val="single" w:color="#000000"/>
              <w:bottom w:sz="3.2000000000000455" w:val="single" w:color="#000000"/>
            </w:tcBorders>
            <w:tcMar>
              <w:start w:w="0" w:type="dxa"/>
              <w:end w:w="0" w:type="dxa"/>
            </w:tcMar>
          </w:tcPr>
          <w:p/>
        </w:tc>
        <w:tc>
          <w:tcPr>
            <w:tcW w:type="dxa" w:w="2584"/>
            <w:tcBorders>
              <w:start w:sz="4.0" w:val="single" w:color="#000000"/>
              <w:top w:sz="4.0" w:val="single" w:color="#000000"/>
              <w:end w:sz="4.0" w:val="single" w:color="#000000"/>
              <w:bottom w:sz="3.2000000000000455" w:val="single" w:color="#000000"/>
            </w:tcBorders>
            <w:tcMar>
              <w:start w:w="0" w:type="dxa"/>
              <w:end w:w="0" w:type="dxa"/>
            </w:tcMar>
          </w:tcPr>
          <w:p/>
        </w:tc>
      </w:tr>
      <w:tr>
        <w:trPr>
          <w:trHeight w:hRule="exact" w:val="324"/>
        </w:trPr>
        <w:tc>
          <w:tcPr>
            <w:tcW w:type="dxa" w:w="4394"/>
            <w:tcBorders>
              <w:start w:sz="3.1999999999999886" w:val="single" w:color="#000000"/>
              <w:top w:sz="3.2000000000000455" w:val="single" w:color="#000000"/>
              <w:end w:sz="4.0" w:val="single" w:color="#000000"/>
              <w:bottom w:sz="3.2000000000000455" w:val="single" w:color="#000000"/>
            </w:tcBorders>
            <w:shd w:fill="dbdbdb"/>
            <w:tcMar>
              <w:start w:w="0" w:type="dxa"/>
              <w:end w:w="0" w:type="dxa"/>
            </w:tcMar>
          </w:tcPr>
          <w:p>
            <w:pPr>
              <w:autoSpaceDN w:val="0"/>
              <w:autoSpaceDE w:val="0"/>
              <w:widowControl/>
              <w:spacing w:line="211" w:lineRule="auto" w:before="54" w:after="0"/>
              <w:ind w:left="924" w:right="0" w:firstLine="0"/>
              <w:jc w:val="left"/>
            </w:pPr>
            <w:r>
              <w:rPr>
                <w:rFonts w:ascii="ArialNarrow" w:hAnsi="ArialNarrow" w:eastAsia="ArialNarrow"/>
                <w:b w:val="0"/>
                <w:i w:val="0"/>
                <w:color w:val="000000"/>
                <w:sz w:val="18"/>
              </w:rPr>
              <w:t>2.</w:t>
            </w:r>
            <w:r>
              <w:rPr>
                <w:rFonts w:ascii="SimSun" w:hAnsi="SimSun" w:eastAsia="SimSun"/>
                <w:b w:val="0"/>
                <w:i w:val="0"/>
                <w:color w:val="000000"/>
                <w:sz w:val="18"/>
              </w:rPr>
              <w:t>权益法下不能转损益的其他综合收益</w:t>
            </w:r>
          </w:p>
        </w:tc>
        <w:tc>
          <w:tcPr>
            <w:tcW w:type="dxa" w:w="2588"/>
            <w:tcBorders>
              <w:start w:sz="4.0" w:val="single" w:color="#000000"/>
              <w:top w:sz="3.2000000000000455" w:val="single" w:color="#000000"/>
              <w:end w:sz="4.0" w:val="single" w:color="#000000"/>
              <w:bottom w:sz="3.2000000000000455" w:val="single" w:color="#000000"/>
            </w:tcBorders>
            <w:tcMar>
              <w:start w:w="0" w:type="dxa"/>
              <w:end w:w="0" w:type="dxa"/>
            </w:tcMar>
          </w:tcPr>
          <w:p/>
        </w:tc>
        <w:tc>
          <w:tcPr>
            <w:tcW w:type="dxa" w:w="2584"/>
            <w:tcBorders>
              <w:start w:sz="4.0" w:val="single" w:color="#000000"/>
              <w:top w:sz="3.2000000000000455" w:val="single" w:color="#000000"/>
              <w:end w:sz="4.0" w:val="single" w:color="#000000"/>
              <w:bottom w:sz="3.2000000000000455" w:val="single" w:color="#000000"/>
            </w:tcBorders>
            <w:tcMar>
              <w:start w:w="0" w:type="dxa"/>
              <w:end w:w="0" w:type="dxa"/>
            </w:tcMar>
          </w:tcPr>
          <w:p/>
        </w:tc>
      </w:tr>
      <w:tr>
        <w:trPr>
          <w:trHeight w:hRule="exact" w:val="322"/>
        </w:trPr>
        <w:tc>
          <w:tcPr>
            <w:tcW w:type="dxa" w:w="4394"/>
            <w:tcBorders>
              <w:start w:sz="3.1999999999999886" w:val="single" w:color="#000000"/>
              <w:top w:sz="3.2000000000000455" w:val="single" w:color="#000000"/>
              <w:end w:sz="4.0" w:val="single" w:color="#000000"/>
              <w:bottom w:sz="4.0" w:val="single" w:color="#000000"/>
            </w:tcBorders>
            <w:shd w:fill="dbdbdb"/>
            <w:tcMar>
              <w:start w:w="0" w:type="dxa"/>
              <w:end w:w="0" w:type="dxa"/>
            </w:tcMar>
          </w:tcPr>
          <w:p>
            <w:pPr>
              <w:autoSpaceDN w:val="0"/>
              <w:autoSpaceDE w:val="0"/>
              <w:widowControl/>
              <w:spacing w:line="211" w:lineRule="auto" w:before="54" w:after="0"/>
              <w:ind w:left="924" w:right="0" w:firstLine="0"/>
              <w:jc w:val="left"/>
            </w:pPr>
            <w:r>
              <w:rPr>
                <w:rFonts w:ascii="ArialNarrow" w:hAnsi="ArialNarrow" w:eastAsia="ArialNarrow"/>
                <w:b w:val="0"/>
                <w:i w:val="0"/>
                <w:color w:val="000000"/>
                <w:sz w:val="18"/>
              </w:rPr>
              <w:t>3.</w:t>
            </w:r>
            <w:r>
              <w:rPr>
                <w:rFonts w:ascii="SimSun" w:hAnsi="SimSun" w:eastAsia="SimSun"/>
                <w:b w:val="0"/>
                <w:i w:val="0"/>
                <w:color w:val="000000"/>
                <w:sz w:val="18"/>
              </w:rPr>
              <w:t>其他权益工具投资公允价值变动</w:t>
            </w:r>
          </w:p>
        </w:tc>
        <w:tc>
          <w:tcPr>
            <w:tcW w:type="dxa" w:w="2588"/>
            <w:tcBorders>
              <w:start w:sz="4.0" w:val="single" w:color="#000000"/>
              <w:top w:sz="3.2000000000000455" w:val="single" w:color="#000000"/>
              <w:end w:sz="4.0" w:val="single" w:color="#000000"/>
              <w:bottom w:sz="4.0" w:val="single" w:color="#000000"/>
            </w:tcBorders>
            <w:tcMar>
              <w:start w:w="0" w:type="dxa"/>
              <w:end w:w="0" w:type="dxa"/>
            </w:tcMar>
          </w:tcPr>
          <w:p/>
        </w:tc>
        <w:tc>
          <w:tcPr>
            <w:tcW w:type="dxa" w:w="2584"/>
            <w:tcBorders>
              <w:start w:sz="4.0" w:val="single" w:color="#000000"/>
              <w:top w:sz="3.2000000000000455" w:val="single" w:color="#000000"/>
              <w:end w:sz="4.0" w:val="single" w:color="#000000"/>
              <w:bottom w:sz="4.0" w:val="single" w:color="#000000"/>
            </w:tcBorders>
            <w:tcMar>
              <w:start w:w="0" w:type="dxa"/>
              <w:end w:w="0" w:type="dxa"/>
            </w:tcMar>
          </w:tcPr>
          <w:p/>
        </w:tc>
      </w:tr>
      <w:tr>
        <w:trPr>
          <w:trHeight w:hRule="exact" w:val="326"/>
        </w:trPr>
        <w:tc>
          <w:tcPr>
            <w:tcW w:type="dxa" w:w="4394"/>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211" w:lineRule="auto" w:before="54" w:after="0"/>
              <w:ind w:left="924" w:right="0" w:firstLine="0"/>
              <w:jc w:val="left"/>
            </w:pPr>
            <w:r>
              <w:rPr>
                <w:rFonts w:ascii="ArialNarrow" w:hAnsi="ArialNarrow" w:eastAsia="ArialNarrow"/>
                <w:b w:val="0"/>
                <w:i w:val="0"/>
                <w:color w:val="000000"/>
                <w:sz w:val="18"/>
              </w:rPr>
              <w:t>4.</w:t>
            </w:r>
            <w:r>
              <w:rPr>
                <w:rFonts w:ascii="SimSun" w:hAnsi="SimSun" w:eastAsia="SimSun"/>
                <w:b w:val="0"/>
                <w:i w:val="0"/>
                <w:color w:val="000000"/>
                <w:sz w:val="18"/>
              </w:rPr>
              <w:t>企业自身信用风险公允价值变动</w:t>
            </w:r>
          </w:p>
        </w:tc>
        <w:tc>
          <w:tcPr>
            <w:tcW w:type="dxa" w:w="2588"/>
            <w:tcBorders>
              <w:start w:sz="4.0" w:val="single" w:color="#000000"/>
              <w:top w:sz="4.0" w:val="single" w:color="#000000"/>
              <w:end w:sz="4.0" w:val="single" w:color="#000000"/>
              <w:bottom w:sz="4.0" w:val="single" w:color="#000000"/>
            </w:tcBorders>
            <w:tcMar>
              <w:start w:w="0" w:type="dxa"/>
              <w:end w:w="0" w:type="dxa"/>
            </w:tcMar>
          </w:tcPr>
          <w:p/>
        </w:tc>
        <w:tc>
          <w:tcPr>
            <w:tcW w:type="dxa" w:w="2584"/>
            <w:tcBorders>
              <w:start w:sz="4.0" w:val="single" w:color="#000000"/>
              <w:top w:sz="4.0" w:val="single" w:color="#000000"/>
              <w:end w:sz="4.0" w:val="single" w:color="#000000"/>
              <w:bottom w:sz="4.0" w:val="single" w:color="#000000"/>
            </w:tcBorders>
            <w:tcMar>
              <w:start w:w="0" w:type="dxa"/>
              <w:end w:w="0" w:type="dxa"/>
            </w:tcMar>
          </w:tcPr>
          <w:p/>
        </w:tc>
      </w:tr>
      <w:tr>
        <w:trPr>
          <w:trHeight w:hRule="exact" w:val="320"/>
        </w:trPr>
        <w:tc>
          <w:tcPr>
            <w:tcW w:type="dxa" w:w="4394"/>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211" w:lineRule="auto" w:before="52" w:after="0"/>
              <w:ind w:left="924" w:right="0" w:firstLine="0"/>
              <w:jc w:val="left"/>
            </w:pPr>
            <w:r>
              <w:rPr>
                <w:rFonts w:ascii="ArialNarrow" w:hAnsi="ArialNarrow" w:eastAsia="ArialNarrow"/>
                <w:b w:val="0"/>
                <w:i w:val="0"/>
                <w:color w:val="000000"/>
                <w:sz w:val="18"/>
              </w:rPr>
              <w:t>5.</w:t>
            </w:r>
            <w:r>
              <w:rPr>
                <w:rFonts w:ascii="SimSun" w:hAnsi="SimSun" w:eastAsia="SimSun"/>
                <w:b w:val="0"/>
                <w:i w:val="0"/>
                <w:color w:val="000000"/>
                <w:sz w:val="18"/>
              </w:rPr>
              <w:t>其他</w:t>
            </w:r>
          </w:p>
        </w:tc>
        <w:tc>
          <w:tcPr>
            <w:tcW w:type="dxa" w:w="2588"/>
            <w:tcBorders>
              <w:start w:sz="4.0" w:val="single" w:color="#000000"/>
              <w:top w:sz="4.0" w:val="single" w:color="#000000"/>
              <w:end w:sz="4.0" w:val="single" w:color="#000000"/>
              <w:bottom w:sz="4.0" w:val="single" w:color="#000000"/>
            </w:tcBorders>
            <w:tcMar>
              <w:start w:w="0" w:type="dxa"/>
              <w:end w:w="0" w:type="dxa"/>
            </w:tcMar>
          </w:tcPr>
          <w:p/>
        </w:tc>
        <w:tc>
          <w:tcPr>
            <w:tcW w:type="dxa" w:w="2584"/>
            <w:tcBorders>
              <w:start w:sz="4.0" w:val="single" w:color="#000000"/>
              <w:top w:sz="4.0" w:val="single" w:color="#000000"/>
              <w:end w:sz="4.0" w:val="single" w:color="#000000"/>
              <w:bottom w:sz="4.0" w:val="single" w:color="#000000"/>
            </w:tcBorders>
            <w:tcMar>
              <w:start w:w="0" w:type="dxa"/>
              <w:end w:w="0" w:type="dxa"/>
            </w:tcMar>
          </w:tcPr>
          <w:p/>
        </w:tc>
      </w:tr>
      <w:tr>
        <w:trPr>
          <w:trHeight w:hRule="exact" w:val="324"/>
        </w:trPr>
        <w:tc>
          <w:tcPr>
            <w:tcW w:type="dxa" w:w="4394"/>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70" w:after="0"/>
              <w:ind w:left="204" w:right="0" w:firstLine="0"/>
              <w:jc w:val="left"/>
            </w:pPr>
            <w:r>
              <w:rPr>
                <w:rFonts w:ascii="SimSun" w:hAnsi="SimSun" w:eastAsia="SimSun"/>
                <w:b w:val="0"/>
                <w:i w:val="0"/>
                <w:color w:val="000000"/>
                <w:sz w:val="18"/>
              </w:rPr>
              <w:t xml:space="preserve"> （二）将重分类进损益的其他综合收益</w:t>
            </w:r>
          </w:p>
        </w:tc>
        <w:tc>
          <w:tcPr>
            <w:tcW w:type="dxa" w:w="2588"/>
            <w:tcBorders>
              <w:start w:sz="4.0" w:val="single" w:color="#000000"/>
              <w:top w:sz="4.0" w:val="single" w:color="#000000"/>
              <w:end w:sz="4.0" w:val="single" w:color="#000000"/>
              <w:bottom w:sz="4.0" w:val="single" w:color="#000000"/>
            </w:tcBorders>
            <w:tcMar>
              <w:start w:w="0" w:type="dxa"/>
              <w:end w:w="0" w:type="dxa"/>
            </w:tcMar>
          </w:tcPr>
          <w:p/>
        </w:tc>
        <w:tc>
          <w:tcPr>
            <w:tcW w:type="dxa" w:w="2584"/>
            <w:tcBorders>
              <w:start w:sz="4.0" w:val="single" w:color="#000000"/>
              <w:top w:sz="4.0" w:val="single" w:color="#000000"/>
              <w:end w:sz="4.0" w:val="single" w:color="#000000"/>
              <w:bottom w:sz="4.0" w:val="single" w:color="#000000"/>
            </w:tcBorders>
            <w:tcMar>
              <w:start w:w="0" w:type="dxa"/>
              <w:end w:w="0" w:type="dxa"/>
            </w:tcMar>
          </w:tcPr>
          <w:p/>
        </w:tc>
      </w:tr>
      <w:tr>
        <w:trPr>
          <w:trHeight w:hRule="exact" w:val="324"/>
        </w:trPr>
        <w:tc>
          <w:tcPr>
            <w:tcW w:type="dxa" w:w="4394"/>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214" w:lineRule="auto" w:before="54" w:after="0"/>
              <w:ind w:left="924" w:right="0" w:firstLine="0"/>
              <w:jc w:val="left"/>
            </w:pPr>
            <w:r>
              <w:rPr>
                <w:rFonts w:ascii="ArialNarrow" w:hAnsi="ArialNarrow" w:eastAsia="ArialNarrow"/>
                <w:b w:val="0"/>
                <w:i w:val="0"/>
                <w:color w:val="000000"/>
                <w:sz w:val="18"/>
              </w:rPr>
              <w:t>1.</w:t>
            </w:r>
            <w:r>
              <w:rPr>
                <w:rFonts w:ascii="SimSun" w:hAnsi="SimSun" w:eastAsia="SimSun"/>
                <w:b w:val="0"/>
                <w:i w:val="0"/>
                <w:color w:val="000000"/>
                <w:sz w:val="18"/>
              </w:rPr>
              <w:t>权益法下可转损益的其他综合收益</w:t>
            </w:r>
          </w:p>
        </w:tc>
        <w:tc>
          <w:tcPr>
            <w:tcW w:type="dxa" w:w="2588"/>
            <w:tcBorders>
              <w:start w:sz="4.0" w:val="single" w:color="#000000"/>
              <w:top w:sz="4.0" w:val="single" w:color="#000000"/>
              <w:end w:sz="4.0" w:val="single" w:color="#000000"/>
              <w:bottom w:sz="4.0" w:val="single" w:color="#000000"/>
            </w:tcBorders>
            <w:tcMar>
              <w:start w:w="0" w:type="dxa"/>
              <w:end w:w="0" w:type="dxa"/>
            </w:tcMar>
          </w:tcPr>
          <w:p/>
        </w:tc>
        <w:tc>
          <w:tcPr>
            <w:tcW w:type="dxa" w:w="2584"/>
            <w:tcBorders>
              <w:start w:sz="4.0" w:val="single" w:color="#000000"/>
              <w:top w:sz="4.0" w:val="single" w:color="#000000"/>
              <w:end w:sz="4.0" w:val="single" w:color="#000000"/>
              <w:bottom w:sz="4.0" w:val="single" w:color="#000000"/>
            </w:tcBorders>
            <w:tcMar>
              <w:start w:w="0" w:type="dxa"/>
              <w:end w:w="0" w:type="dxa"/>
            </w:tcMar>
          </w:tcPr>
          <w:p/>
        </w:tc>
      </w:tr>
      <w:tr>
        <w:trPr>
          <w:trHeight w:hRule="exact" w:val="326"/>
        </w:trPr>
        <w:tc>
          <w:tcPr>
            <w:tcW w:type="dxa" w:w="4394"/>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214" w:lineRule="auto" w:before="52" w:after="0"/>
              <w:ind w:left="924" w:right="0" w:firstLine="0"/>
              <w:jc w:val="left"/>
            </w:pPr>
            <w:r>
              <w:rPr>
                <w:rFonts w:ascii="ArialNarrow" w:hAnsi="ArialNarrow" w:eastAsia="ArialNarrow"/>
                <w:b w:val="0"/>
                <w:i w:val="0"/>
                <w:color w:val="000000"/>
                <w:sz w:val="18"/>
              </w:rPr>
              <w:t>2.</w:t>
            </w:r>
            <w:r>
              <w:rPr>
                <w:rFonts w:ascii="SimSun" w:hAnsi="SimSun" w:eastAsia="SimSun"/>
                <w:b w:val="0"/>
                <w:i w:val="0"/>
                <w:color w:val="000000"/>
                <w:sz w:val="18"/>
              </w:rPr>
              <w:t>其他债权投资公允价值变动</w:t>
            </w:r>
          </w:p>
        </w:tc>
        <w:tc>
          <w:tcPr>
            <w:tcW w:type="dxa" w:w="2588"/>
            <w:tcBorders>
              <w:start w:sz="4.0" w:val="single" w:color="#000000"/>
              <w:top w:sz="4.0" w:val="single" w:color="#000000"/>
              <w:end w:sz="4.0" w:val="single" w:color="#000000"/>
              <w:bottom w:sz="4.0" w:val="single" w:color="#000000"/>
            </w:tcBorders>
            <w:tcMar>
              <w:start w:w="0" w:type="dxa"/>
              <w:end w:w="0" w:type="dxa"/>
            </w:tcMar>
          </w:tcPr>
          <w:p/>
        </w:tc>
        <w:tc>
          <w:tcPr>
            <w:tcW w:type="dxa" w:w="2584"/>
            <w:tcBorders>
              <w:start w:sz="4.0" w:val="single" w:color="#000000"/>
              <w:top w:sz="4.0" w:val="single" w:color="#000000"/>
              <w:end w:sz="4.0" w:val="single" w:color="#000000"/>
              <w:bottom w:sz="4.0" w:val="single" w:color="#000000"/>
            </w:tcBorders>
            <w:tcMar>
              <w:start w:w="0" w:type="dxa"/>
              <w:end w:w="0" w:type="dxa"/>
            </w:tcMar>
          </w:tcPr>
          <w:p/>
        </w:tc>
      </w:tr>
      <w:tr>
        <w:trPr>
          <w:trHeight w:hRule="exact" w:val="324"/>
        </w:trPr>
        <w:tc>
          <w:tcPr>
            <w:tcW w:type="dxa" w:w="4394"/>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211" w:lineRule="auto" w:before="52" w:after="0"/>
              <w:ind w:left="924" w:right="0" w:firstLine="0"/>
              <w:jc w:val="left"/>
            </w:pPr>
            <w:r>
              <w:rPr>
                <w:rFonts w:ascii="ArialNarrow" w:hAnsi="ArialNarrow" w:eastAsia="ArialNarrow"/>
                <w:b w:val="0"/>
                <w:i w:val="0"/>
                <w:color w:val="000000"/>
                <w:sz w:val="18"/>
              </w:rPr>
              <w:t>3.</w:t>
            </w:r>
            <w:r>
              <w:rPr>
                <w:rFonts w:ascii="SimSun" w:hAnsi="SimSun" w:eastAsia="SimSun"/>
                <w:b w:val="0"/>
                <w:i w:val="0"/>
                <w:color w:val="000000"/>
                <w:sz w:val="18"/>
              </w:rPr>
              <w:t>金融资产重分类计入其他综合收益的金额</w:t>
            </w:r>
          </w:p>
        </w:tc>
        <w:tc>
          <w:tcPr>
            <w:tcW w:type="dxa" w:w="2588"/>
            <w:tcBorders>
              <w:start w:sz="4.0" w:val="single" w:color="#000000"/>
              <w:top w:sz="4.0" w:val="single" w:color="#000000"/>
              <w:end w:sz="4.0" w:val="single" w:color="#000000"/>
              <w:bottom w:sz="4.0" w:val="single" w:color="#000000"/>
            </w:tcBorders>
            <w:tcMar>
              <w:start w:w="0" w:type="dxa"/>
              <w:end w:w="0" w:type="dxa"/>
            </w:tcMar>
          </w:tcPr>
          <w:p/>
        </w:tc>
        <w:tc>
          <w:tcPr>
            <w:tcW w:type="dxa" w:w="2584"/>
            <w:tcBorders>
              <w:start w:sz="4.0" w:val="single" w:color="#000000"/>
              <w:top w:sz="4.0" w:val="single" w:color="#000000"/>
              <w:end w:sz="4.0" w:val="single" w:color="#000000"/>
              <w:bottom w:sz="4.0" w:val="single" w:color="#000000"/>
            </w:tcBorders>
            <w:tcMar>
              <w:start w:w="0" w:type="dxa"/>
              <w:end w:w="0" w:type="dxa"/>
            </w:tcMar>
          </w:tcPr>
          <w:p/>
        </w:tc>
      </w:tr>
      <w:tr>
        <w:trPr>
          <w:trHeight w:hRule="exact" w:val="320"/>
        </w:trPr>
        <w:tc>
          <w:tcPr>
            <w:tcW w:type="dxa" w:w="4394"/>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211" w:lineRule="auto" w:before="50" w:after="0"/>
              <w:ind w:left="924" w:right="0" w:firstLine="0"/>
              <w:jc w:val="left"/>
            </w:pPr>
            <w:r>
              <w:rPr>
                <w:rFonts w:ascii="ArialNarrow" w:hAnsi="ArialNarrow" w:eastAsia="ArialNarrow"/>
                <w:b w:val="0"/>
                <w:i w:val="0"/>
                <w:color w:val="000000"/>
                <w:sz w:val="18"/>
              </w:rPr>
              <w:t>4.</w:t>
            </w:r>
            <w:r>
              <w:rPr>
                <w:rFonts w:ascii="SimSun" w:hAnsi="SimSun" w:eastAsia="SimSun"/>
                <w:b w:val="0"/>
                <w:i w:val="0"/>
                <w:color w:val="000000"/>
                <w:sz w:val="18"/>
              </w:rPr>
              <w:t>其他债权投资信用减值准备</w:t>
            </w:r>
          </w:p>
        </w:tc>
        <w:tc>
          <w:tcPr>
            <w:tcW w:type="dxa" w:w="2588"/>
            <w:tcBorders>
              <w:start w:sz="4.0" w:val="single" w:color="#000000"/>
              <w:top w:sz="4.0" w:val="single" w:color="#000000"/>
              <w:end w:sz="4.0" w:val="single" w:color="#000000"/>
              <w:bottom w:sz="4.0" w:val="single" w:color="#000000"/>
            </w:tcBorders>
            <w:tcMar>
              <w:start w:w="0" w:type="dxa"/>
              <w:end w:w="0" w:type="dxa"/>
            </w:tcMar>
          </w:tcPr>
          <w:p/>
        </w:tc>
        <w:tc>
          <w:tcPr>
            <w:tcW w:type="dxa" w:w="2584"/>
            <w:tcBorders>
              <w:start w:sz="4.0" w:val="single" w:color="#000000"/>
              <w:top w:sz="4.0" w:val="single" w:color="#000000"/>
              <w:end w:sz="4.0" w:val="single" w:color="#000000"/>
              <w:bottom w:sz="4.0" w:val="single" w:color="#000000"/>
            </w:tcBorders>
            <w:tcMar>
              <w:start w:w="0" w:type="dxa"/>
              <w:end w:w="0" w:type="dxa"/>
            </w:tcMar>
          </w:tcPr>
          <w:p/>
        </w:tc>
      </w:tr>
      <w:tr>
        <w:trPr>
          <w:trHeight w:hRule="exact" w:val="326"/>
        </w:trPr>
        <w:tc>
          <w:tcPr>
            <w:tcW w:type="dxa" w:w="4394"/>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211" w:lineRule="auto" w:before="52" w:after="0"/>
              <w:ind w:left="924" w:right="0" w:firstLine="0"/>
              <w:jc w:val="left"/>
            </w:pPr>
            <w:r>
              <w:rPr>
                <w:rFonts w:ascii="ArialNarrow" w:hAnsi="ArialNarrow" w:eastAsia="ArialNarrow"/>
                <w:b w:val="0"/>
                <w:i w:val="0"/>
                <w:color w:val="000000"/>
                <w:sz w:val="18"/>
              </w:rPr>
              <w:t>5.</w:t>
            </w:r>
            <w:r>
              <w:rPr>
                <w:rFonts w:ascii="SimSun" w:hAnsi="SimSun" w:eastAsia="SimSun"/>
                <w:b w:val="0"/>
                <w:i w:val="0"/>
                <w:color w:val="000000"/>
                <w:sz w:val="18"/>
              </w:rPr>
              <w:t>现金流量套期储备</w:t>
            </w:r>
          </w:p>
        </w:tc>
        <w:tc>
          <w:tcPr>
            <w:tcW w:type="dxa" w:w="2588"/>
            <w:tcBorders>
              <w:start w:sz="4.0" w:val="single" w:color="#000000"/>
              <w:top w:sz="4.0" w:val="single" w:color="#000000"/>
              <w:end w:sz="4.0" w:val="single" w:color="#000000"/>
              <w:bottom w:sz="4.0" w:val="single" w:color="#000000"/>
            </w:tcBorders>
            <w:tcMar>
              <w:start w:w="0" w:type="dxa"/>
              <w:end w:w="0" w:type="dxa"/>
            </w:tcMar>
          </w:tcPr>
          <w:p/>
        </w:tc>
        <w:tc>
          <w:tcPr>
            <w:tcW w:type="dxa" w:w="2584"/>
            <w:tcBorders>
              <w:start w:sz="4.0" w:val="single" w:color="#000000"/>
              <w:top w:sz="4.0" w:val="single" w:color="#000000"/>
              <w:end w:sz="4.0" w:val="single" w:color="#000000"/>
              <w:bottom w:sz="4.0" w:val="single" w:color="#000000"/>
            </w:tcBorders>
            <w:tcMar>
              <w:start w:w="0" w:type="dxa"/>
              <w:end w:w="0" w:type="dxa"/>
            </w:tcMar>
          </w:tcPr>
          <w:p/>
        </w:tc>
      </w:tr>
      <w:tr>
        <w:trPr>
          <w:trHeight w:hRule="exact" w:val="322"/>
        </w:trPr>
        <w:tc>
          <w:tcPr>
            <w:tcW w:type="dxa" w:w="4394"/>
            <w:tcBorders>
              <w:start w:sz="3.1999999999999886" w:val="single" w:color="#000000"/>
              <w:top w:sz="4.0" w:val="single" w:color="#000000"/>
              <w:end w:sz="4.0" w:val="single" w:color="#000000"/>
              <w:bottom w:sz="3.199999999999818" w:val="single" w:color="#000000"/>
            </w:tcBorders>
            <w:shd w:fill="dbdbdb"/>
            <w:tcMar>
              <w:start w:w="0" w:type="dxa"/>
              <w:end w:w="0" w:type="dxa"/>
            </w:tcMar>
          </w:tcPr>
          <w:p>
            <w:pPr>
              <w:autoSpaceDN w:val="0"/>
              <w:autoSpaceDE w:val="0"/>
              <w:widowControl/>
              <w:spacing w:line="211" w:lineRule="auto" w:before="52" w:after="0"/>
              <w:ind w:left="924" w:right="0" w:firstLine="0"/>
              <w:jc w:val="left"/>
            </w:pPr>
            <w:r>
              <w:rPr>
                <w:rFonts w:ascii="ArialNarrow" w:hAnsi="ArialNarrow" w:eastAsia="ArialNarrow"/>
                <w:b w:val="0"/>
                <w:i w:val="0"/>
                <w:color w:val="000000"/>
                <w:sz w:val="18"/>
              </w:rPr>
              <w:t>6.</w:t>
            </w:r>
            <w:r>
              <w:rPr>
                <w:rFonts w:ascii="SimSun" w:hAnsi="SimSun" w:eastAsia="SimSun"/>
                <w:b w:val="0"/>
                <w:i w:val="0"/>
                <w:color w:val="000000"/>
                <w:sz w:val="18"/>
              </w:rPr>
              <w:t>外币财务报表折算差额</w:t>
            </w:r>
          </w:p>
        </w:tc>
        <w:tc>
          <w:tcPr>
            <w:tcW w:type="dxa" w:w="2588"/>
            <w:tcBorders>
              <w:start w:sz="4.0" w:val="single" w:color="#000000"/>
              <w:top w:sz="4.0" w:val="single" w:color="#000000"/>
              <w:end w:sz="4.0" w:val="single" w:color="#000000"/>
              <w:bottom w:sz="3.199999999999818" w:val="single" w:color="#000000"/>
            </w:tcBorders>
            <w:tcMar>
              <w:start w:w="0" w:type="dxa"/>
              <w:end w:w="0" w:type="dxa"/>
            </w:tcMar>
          </w:tcPr>
          <w:p/>
        </w:tc>
        <w:tc>
          <w:tcPr>
            <w:tcW w:type="dxa" w:w="2584"/>
            <w:tcBorders>
              <w:start w:sz="4.0" w:val="single" w:color="#000000"/>
              <w:top w:sz="4.0" w:val="single" w:color="#000000"/>
              <w:end w:sz="4.0" w:val="single" w:color="#000000"/>
              <w:bottom w:sz="3.199999999999818" w:val="single" w:color="#000000"/>
            </w:tcBorders>
            <w:tcMar>
              <w:start w:w="0" w:type="dxa"/>
              <w:end w:w="0" w:type="dxa"/>
            </w:tcMar>
          </w:tcPr>
          <w:p/>
        </w:tc>
      </w:tr>
      <w:tr>
        <w:trPr>
          <w:trHeight w:hRule="exact" w:val="324"/>
        </w:trPr>
        <w:tc>
          <w:tcPr>
            <w:tcW w:type="dxa" w:w="4394"/>
            <w:tcBorders>
              <w:start w:sz="3.1999999999999886" w:val="single" w:color="#000000"/>
              <w:top w:sz="3.199999999999818" w:val="single" w:color="#000000"/>
              <w:end w:sz="4.0" w:val="single" w:color="#000000"/>
              <w:bottom w:sz="3.199999999999818" w:val="single" w:color="#000000"/>
            </w:tcBorders>
            <w:shd w:fill="dbdbdb"/>
            <w:tcMar>
              <w:start w:w="0" w:type="dxa"/>
              <w:end w:w="0" w:type="dxa"/>
            </w:tcMar>
          </w:tcPr>
          <w:p>
            <w:pPr>
              <w:autoSpaceDN w:val="0"/>
              <w:autoSpaceDE w:val="0"/>
              <w:widowControl/>
              <w:spacing w:line="211" w:lineRule="auto" w:before="54" w:after="0"/>
              <w:ind w:left="924" w:right="0" w:firstLine="0"/>
              <w:jc w:val="left"/>
            </w:pPr>
            <w:r>
              <w:rPr>
                <w:rFonts w:ascii="ArialNarrow" w:hAnsi="ArialNarrow" w:eastAsia="ArialNarrow"/>
                <w:b w:val="0"/>
                <w:i w:val="0"/>
                <w:color w:val="000000"/>
                <w:sz w:val="18"/>
              </w:rPr>
              <w:t>7.</w:t>
            </w:r>
            <w:r>
              <w:rPr>
                <w:rFonts w:ascii="SimSun" w:hAnsi="SimSun" w:eastAsia="SimSun"/>
                <w:b w:val="0"/>
                <w:i w:val="0"/>
                <w:color w:val="000000"/>
                <w:sz w:val="18"/>
              </w:rPr>
              <w:t>其他</w:t>
            </w:r>
          </w:p>
        </w:tc>
        <w:tc>
          <w:tcPr>
            <w:tcW w:type="dxa" w:w="2588"/>
            <w:tcBorders>
              <w:start w:sz="4.0" w:val="single" w:color="#000000"/>
              <w:top w:sz="3.199999999999818" w:val="single" w:color="#000000"/>
              <w:end w:sz="4.0" w:val="single" w:color="#000000"/>
              <w:bottom w:sz="3.199999999999818" w:val="single" w:color="#000000"/>
            </w:tcBorders>
            <w:tcMar>
              <w:start w:w="0" w:type="dxa"/>
              <w:end w:w="0" w:type="dxa"/>
            </w:tcMar>
          </w:tcPr>
          <w:p/>
        </w:tc>
        <w:tc>
          <w:tcPr>
            <w:tcW w:type="dxa" w:w="2584"/>
            <w:tcBorders>
              <w:start w:sz="4.0" w:val="single" w:color="#000000"/>
              <w:top w:sz="3.199999999999818" w:val="single" w:color="#000000"/>
              <w:end w:sz="4.0" w:val="single" w:color="#000000"/>
              <w:bottom w:sz="3.199999999999818" w:val="single" w:color="#000000"/>
            </w:tcBorders>
            <w:tcMar>
              <w:start w:w="0" w:type="dxa"/>
              <w:end w:w="0" w:type="dxa"/>
            </w:tcMar>
          </w:tcPr>
          <w:p/>
        </w:tc>
      </w:tr>
      <w:tr>
        <w:trPr>
          <w:trHeight w:hRule="exact" w:val="324"/>
        </w:trPr>
        <w:tc>
          <w:tcPr>
            <w:tcW w:type="dxa" w:w="4394"/>
            <w:tcBorders>
              <w:start w:sz="3.1999999999999886" w:val="single" w:color="#000000"/>
              <w:top w:sz="3.199999999999818"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 归属于少数股东的其他综合收益的税后净额</w:t>
            </w:r>
          </w:p>
        </w:tc>
        <w:tc>
          <w:tcPr>
            <w:tcW w:type="dxa" w:w="2588"/>
            <w:tcBorders>
              <w:start w:sz="4.0" w:val="single" w:color="#000000"/>
              <w:top w:sz="3.199999999999818" w:val="single" w:color="#000000"/>
              <w:end w:sz="4.0" w:val="single" w:color="#000000"/>
              <w:bottom w:sz="4.0" w:val="single" w:color="#000000"/>
            </w:tcBorders>
            <w:tcMar>
              <w:start w:w="0" w:type="dxa"/>
              <w:end w:w="0" w:type="dxa"/>
            </w:tcMar>
          </w:tcPr>
          <w:p/>
        </w:tc>
        <w:tc>
          <w:tcPr>
            <w:tcW w:type="dxa" w:w="2584"/>
            <w:tcBorders>
              <w:start w:sz="4.0" w:val="single" w:color="#000000"/>
              <w:top w:sz="3.199999999999818" w:val="single" w:color="#000000"/>
              <w:end w:sz="4.0" w:val="single" w:color="#000000"/>
              <w:bottom w:sz="4.0" w:val="single" w:color="#000000"/>
            </w:tcBorders>
            <w:tcMar>
              <w:start w:w="0" w:type="dxa"/>
              <w:end w:w="0" w:type="dxa"/>
            </w:tcMar>
          </w:tcPr>
          <w:p/>
        </w:tc>
      </w:tr>
      <w:tr>
        <w:trPr>
          <w:trHeight w:hRule="exact" w:val="324"/>
        </w:trPr>
        <w:tc>
          <w:tcPr>
            <w:tcW w:type="dxa" w:w="4394"/>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七、综合收益总额 </w:t>
            </w:r>
          </w:p>
        </w:tc>
        <w:tc>
          <w:tcPr>
            <w:tcW w:type="dxa" w:w="2588"/>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2" w:lineRule="auto" w:before="50" w:after="0"/>
              <w:ind w:left="0" w:right="0" w:firstLine="0"/>
              <w:jc w:val="right"/>
            </w:pPr>
            <w:r>
              <w:rPr>
                <w:rFonts w:ascii="ArialNarrow" w:hAnsi="ArialNarrow" w:eastAsia="ArialNarrow"/>
                <w:b w:val="0"/>
                <w:i w:val="0"/>
                <w:color w:val="000000"/>
                <w:sz w:val="18"/>
              </w:rPr>
              <w:t xml:space="preserve">344,982,452.46 </w:t>
            </w:r>
          </w:p>
        </w:tc>
        <w:tc>
          <w:tcPr>
            <w:tcW w:type="dxa" w:w="258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2" w:lineRule="auto" w:before="50" w:after="0"/>
              <w:ind w:left="0" w:right="0" w:firstLine="0"/>
              <w:jc w:val="right"/>
            </w:pPr>
            <w:r>
              <w:rPr>
                <w:rFonts w:ascii="ArialNarrow" w:hAnsi="ArialNarrow" w:eastAsia="ArialNarrow"/>
                <w:b w:val="0"/>
                <w:i w:val="0"/>
                <w:color w:val="000000"/>
                <w:sz w:val="18"/>
              </w:rPr>
              <w:t xml:space="preserve">1,048,976,368.69 </w:t>
            </w:r>
          </w:p>
        </w:tc>
      </w:tr>
      <w:tr>
        <w:trPr>
          <w:trHeight w:hRule="exact" w:val="320"/>
        </w:trPr>
        <w:tc>
          <w:tcPr>
            <w:tcW w:type="dxa" w:w="4394"/>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4" w:after="0"/>
              <w:ind w:left="204" w:right="0" w:firstLine="0"/>
              <w:jc w:val="left"/>
            </w:pPr>
            <w:r>
              <w:rPr>
                <w:rFonts w:ascii="SimSun" w:hAnsi="SimSun" w:eastAsia="SimSun"/>
                <w:b w:val="0"/>
                <w:i w:val="0"/>
                <w:color w:val="000000"/>
                <w:sz w:val="18"/>
              </w:rPr>
              <w:t xml:space="preserve"> 归属于母公司所有者的综合收益总额 </w:t>
            </w:r>
          </w:p>
        </w:tc>
        <w:tc>
          <w:tcPr>
            <w:tcW w:type="dxa" w:w="2588"/>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48" w:after="0"/>
              <w:ind w:left="0" w:right="0" w:firstLine="0"/>
              <w:jc w:val="right"/>
            </w:pPr>
            <w:r>
              <w:rPr>
                <w:rFonts w:ascii="ArialNarrow" w:hAnsi="ArialNarrow" w:eastAsia="ArialNarrow"/>
                <w:b w:val="0"/>
                <w:i w:val="0"/>
                <w:color w:val="000000"/>
                <w:sz w:val="18"/>
              </w:rPr>
              <w:t xml:space="preserve">324,489,612.57 </w:t>
            </w:r>
          </w:p>
        </w:tc>
        <w:tc>
          <w:tcPr>
            <w:tcW w:type="dxa" w:w="258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48" w:after="0"/>
              <w:ind w:left="0" w:right="0" w:firstLine="0"/>
              <w:jc w:val="right"/>
            </w:pPr>
            <w:r>
              <w:rPr>
                <w:rFonts w:ascii="ArialNarrow" w:hAnsi="ArialNarrow" w:eastAsia="ArialNarrow"/>
                <w:b w:val="0"/>
                <w:i w:val="0"/>
                <w:color w:val="000000"/>
                <w:sz w:val="18"/>
              </w:rPr>
              <w:t xml:space="preserve">992,955,495.15 </w:t>
            </w:r>
          </w:p>
        </w:tc>
      </w:tr>
      <w:tr>
        <w:trPr>
          <w:trHeight w:hRule="exact" w:val="326"/>
        </w:trPr>
        <w:tc>
          <w:tcPr>
            <w:tcW w:type="dxa" w:w="4394"/>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8" w:after="0"/>
              <w:ind w:left="204" w:right="0" w:firstLine="0"/>
              <w:jc w:val="left"/>
            </w:pPr>
            <w:r>
              <w:rPr>
                <w:rFonts w:ascii="SimSun" w:hAnsi="SimSun" w:eastAsia="SimSun"/>
                <w:b w:val="0"/>
                <w:i w:val="0"/>
                <w:color w:val="000000"/>
                <w:sz w:val="18"/>
              </w:rPr>
              <w:t xml:space="preserve"> 归属于少数股东的综合收益总额 </w:t>
            </w:r>
          </w:p>
        </w:tc>
        <w:tc>
          <w:tcPr>
            <w:tcW w:type="dxa" w:w="2588"/>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20,492,839.89 </w:t>
            </w:r>
          </w:p>
        </w:tc>
        <w:tc>
          <w:tcPr>
            <w:tcW w:type="dxa" w:w="258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56,020,873.54 </w:t>
            </w:r>
          </w:p>
        </w:tc>
      </w:tr>
      <w:tr>
        <w:trPr>
          <w:trHeight w:hRule="exact" w:val="324"/>
        </w:trPr>
        <w:tc>
          <w:tcPr>
            <w:tcW w:type="dxa" w:w="4394"/>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八、每股收益：</w:t>
            </w:r>
          </w:p>
        </w:tc>
        <w:tc>
          <w:tcPr>
            <w:tcW w:type="dxa" w:w="2588"/>
            <w:tcBorders>
              <w:start w:sz="4.0" w:val="single" w:color="#000000"/>
              <w:top w:sz="4.0" w:val="single" w:color="#000000"/>
              <w:end w:sz="4.0" w:val="single" w:color="#000000"/>
              <w:bottom w:sz="4.0" w:val="single" w:color="#000000"/>
            </w:tcBorders>
            <w:shd w:fill="dbdbdb"/>
            <w:tcMar>
              <w:start w:w="0" w:type="dxa"/>
              <w:end w:w="0" w:type="dxa"/>
            </w:tcMar>
          </w:tcPr>
          <w:p/>
        </w:tc>
        <w:tc>
          <w:tcPr>
            <w:tcW w:type="dxa" w:w="2584"/>
            <w:tcBorders>
              <w:start w:sz="4.0" w:val="single" w:color="#000000"/>
              <w:top w:sz="4.0" w:val="single" w:color="#000000"/>
              <w:end w:sz="4.0" w:val="single" w:color="#000000"/>
              <w:bottom w:sz="4.0" w:val="single" w:color="#000000"/>
            </w:tcBorders>
            <w:shd w:fill="dbdbdb"/>
            <w:tcMar>
              <w:start w:w="0" w:type="dxa"/>
              <w:end w:w="0" w:type="dxa"/>
            </w:tcMar>
          </w:tcPr>
          <w:p/>
        </w:tc>
      </w:tr>
      <w:tr>
        <w:trPr>
          <w:trHeight w:hRule="exact" w:val="324"/>
        </w:trPr>
        <w:tc>
          <w:tcPr>
            <w:tcW w:type="dxa" w:w="4394"/>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4" w:after="0"/>
              <w:ind w:left="204" w:right="0" w:firstLine="0"/>
              <w:jc w:val="left"/>
            </w:pPr>
            <w:r>
              <w:rPr>
                <w:rFonts w:ascii="SimSun" w:hAnsi="SimSun" w:eastAsia="SimSun"/>
                <w:b w:val="0"/>
                <w:i w:val="0"/>
                <w:color w:val="000000"/>
                <w:sz w:val="18"/>
              </w:rPr>
              <w:t xml:space="preserve"> （一）基本每股收益 </w:t>
            </w:r>
          </w:p>
        </w:tc>
        <w:tc>
          <w:tcPr>
            <w:tcW w:type="dxa" w:w="2588"/>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48" w:after="0"/>
              <w:ind w:left="0" w:right="0" w:firstLine="0"/>
              <w:jc w:val="right"/>
            </w:pPr>
            <w:r>
              <w:rPr>
                <w:rFonts w:ascii="ArialNarrow" w:hAnsi="ArialNarrow" w:eastAsia="ArialNarrow"/>
                <w:b w:val="0"/>
                <w:i w:val="0"/>
                <w:color w:val="000000"/>
                <w:sz w:val="18"/>
              </w:rPr>
              <w:t xml:space="preserve">0.20 </w:t>
            </w:r>
          </w:p>
        </w:tc>
        <w:tc>
          <w:tcPr>
            <w:tcW w:type="dxa" w:w="258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48" w:after="0"/>
              <w:ind w:left="0" w:right="0" w:firstLine="0"/>
              <w:jc w:val="right"/>
            </w:pPr>
            <w:r>
              <w:rPr>
                <w:rFonts w:ascii="ArialNarrow" w:hAnsi="ArialNarrow" w:eastAsia="ArialNarrow"/>
                <w:b w:val="0"/>
                <w:i w:val="0"/>
                <w:color w:val="000000"/>
                <w:sz w:val="18"/>
              </w:rPr>
              <w:t xml:space="preserve">0.62 </w:t>
            </w:r>
          </w:p>
        </w:tc>
      </w:tr>
      <w:tr>
        <w:trPr>
          <w:trHeight w:hRule="exact" w:val="322"/>
        </w:trPr>
        <w:tc>
          <w:tcPr>
            <w:tcW w:type="dxa" w:w="4394"/>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4" w:after="0"/>
              <w:ind w:left="204" w:right="0" w:firstLine="0"/>
              <w:jc w:val="left"/>
            </w:pPr>
            <w:r>
              <w:rPr>
                <w:rFonts w:ascii="SimSun" w:hAnsi="SimSun" w:eastAsia="SimSun"/>
                <w:b w:val="0"/>
                <w:i w:val="0"/>
                <w:color w:val="000000"/>
                <w:sz w:val="18"/>
              </w:rPr>
              <w:t xml:space="preserve"> （二）稀释每股收益 </w:t>
            </w:r>
          </w:p>
        </w:tc>
        <w:tc>
          <w:tcPr>
            <w:tcW w:type="dxa" w:w="2588"/>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48" w:after="0"/>
              <w:ind w:left="0" w:right="0" w:firstLine="0"/>
              <w:jc w:val="right"/>
            </w:pPr>
            <w:r>
              <w:rPr>
                <w:rFonts w:ascii="ArialNarrow" w:hAnsi="ArialNarrow" w:eastAsia="ArialNarrow"/>
                <w:b w:val="0"/>
                <w:i w:val="0"/>
                <w:color w:val="000000"/>
                <w:sz w:val="18"/>
              </w:rPr>
              <w:t xml:space="preserve">0.20 </w:t>
            </w:r>
          </w:p>
        </w:tc>
        <w:tc>
          <w:tcPr>
            <w:tcW w:type="dxa" w:w="258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48" w:after="0"/>
              <w:ind w:left="0" w:right="0" w:firstLine="0"/>
              <w:jc w:val="right"/>
            </w:pPr>
            <w:r>
              <w:rPr>
                <w:rFonts w:ascii="ArialNarrow" w:hAnsi="ArialNarrow" w:eastAsia="ArialNarrow"/>
                <w:b w:val="0"/>
                <w:i w:val="0"/>
                <w:color w:val="000000"/>
                <w:sz w:val="18"/>
              </w:rPr>
              <w:t xml:space="preserve">0.62 </w:t>
            </w:r>
          </w:p>
        </w:tc>
      </w:tr>
    </w:tbl>
    <w:p>
      <w:pPr>
        <w:autoSpaceDN w:val="0"/>
        <w:autoSpaceDE w:val="0"/>
        <w:widowControl/>
        <w:spacing w:line="211" w:lineRule="auto" w:before="54" w:after="0"/>
        <w:ind w:left="30" w:right="0" w:firstLine="0"/>
        <w:jc w:val="left"/>
      </w:pPr>
      <w:r>
        <w:rPr>
          <w:rFonts w:ascii="SimSun" w:hAnsi="SimSun" w:eastAsia="SimSun"/>
          <w:b w:val="0"/>
          <w:i w:val="0"/>
          <w:color w:val="000000"/>
          <w:sz w:val="18"/>
        </w:rPr>
        <w:t>本期发生同一控制下企业合并的，被合并方在合并前实</w:t>
      </w:r>
      <w:r>
        <w:rPr>
          <w:rFonts w:ascii="SimSun" w:hAnsi="SimSun" w:eastAsia="SimSun"/>
          <w:b w:val="0"/>
          <w:i w:val="0"/>
          <w:color w:val="000000"/>
          <w:sz w:val="18"/>
        </w:rPr>
        <w:t>现的净利润为：</w:t>
      </w:r>
      <w:r>
        <w:rPr>
          <w:rFonts w:ascii="ArialNarrow" w:hAnsi="ArialNarrow" w:eastAsia="ArialNarrow"/>
          <w:b w:val="0"/>
          <w:i w:val="0"/>
          <w:color w:val="000000"/>
          <w:sz w:val="18"/>
        </w:rPr>
        <w:t>0.00</w:t>
      </w:r>
      <w:r>
        <w:rPr>
          <w:rFonts w:ascii="SimSun" w:hAnsi="SimSun" w:eastAsia="SimSun"/>
          <w:b w:val="0"/>
          <w:i w:val="0"/>
          <w:color w:val="000000"/>
          <w:sz w:val="18"/>
        </w:rPr>
        <w:t xml:space="preserve"> 元，上期被合并方实现的净利润为：</w:t>
      </w:r>
      <w:r>
        <w:rPr>
          <w:rFonts w:ascii="ArialNarrow" w:hAnsi="ArialNarrow" w:eastAsia="ArialNarrow"/>
          <w:b w:val="0"/>
          <w:i w:val="0"/>
          <w:color w:val="000000"/>
          <w:sz w:val="18"/>
        </w:rPr>
        <w:t>0.00</w:t>
      </w:r>
      <w:r>
        <w:rPr>
          <w:rFonts w:ascii="SimSun" w:hAnsi="SimSun" w:eastAsia="SimSun"/>
          <w:b w:val="0"/>
          <w:i w:val="0"/>
          <w:color w:val="000000"/>
          <w:sz w:val="18"/>
        </w:rPr>
        <w:t xml:space="preserve"> 元。</w:t>
      </w:r>
    </w:p>
    <w:p>
      <w:pPr>
        <w:autoSpaceDN w:val="0"/>
        <w:autoSpaceDE w:val="0"/>
        <w:widowControl/>
        <w:spacing w:line="185" w:lineRule="auto" w:before="340" w:after="0"/>
        <w:ind w:left="30" w:right="0" w:firstLine="0"/>
        <w:jc w:val="left"/>
      </w:pPr>
      <w:r>
        <w:rPr>
          <w:rFonts w:ascii="SimSun" w:hAnsi="SimSun" w:eastAsia="SimSun"/>
          <w:b w:val="0"/>
          <w:i w:val="0"/>
          <w:color w:val="000000"/>
          <w:sz w:val="18"/>
        </w:rPr>
        <w:t>法定代表人：任勇强</w:t>
      </w:r>
      <w:r>
        <w:rPr>
          <w:rFonts w:ascii="SimSun" w:hAnsi="SimSun" w:eastAsia="SimSun"/>
          <w:b w:val="0"/>
          <w:i w:val="0"/>
          <w:color w:val="000000"/>
          <w:sz w:val="18"/>
        </w:rPr>
        <w:t>主管会计工</w:t>
      </w:r>
      <w:r>
        <w:rPr>
          <w:rFonts w:ascii="SimSun" w:hAnsi="SimSun" w:eastAsia="SimSun"/>
          <w:b w:val="0"/>
          <w:i w:val="0"/>
          <w:color w:val="000000"/>
          <w:sz w:val="18"/>
        </w:rPr>
        <w:t>作负责人：孙世界</w:t>
      </w:r>
      <w:r>
        <w:rPr>
          <w:rFonts w:ascii="SimSun" w:hAnsi="SimSun" w:eastAsia="SimSun"/>
          <w:b w:val="0"/>
          <w:i w:val="0"/>
          <w:color w:val="000000"/>
          <w:sz w:val="18"/>
        </w:rPr>
        <w:t>会计机构负责人：吴建瑶</w:t>
      </w:r>
    </w:p>
    <w:p>
      <w:pPr>
        <w:autoSpaceDN w:val="0"/>
        <w:autoSpaceDE w:val="0"/>
        <w:widowControl/>
        <w:spacing w:line="254" w:lineRule="auto" w:before="312" w:after="0"/>
        <w:ind w:left="30" w:right="0" w:firstLine="0"/>
        <w:jc w:val="left"/>
      </w:pPr>
      <w:r>
        <w:rPr>
          <w:rFonts w:ascii="ArialNarrow" w:hAnsi="ArialNarrow" w:eastAsia="ArialNarrow"/>
          <w:b/>
          <w:i w:val="0"/>
          <w:color w:val="000000"/>
          <w:sz w:val="21"/>
        </w:rPr>
        <w:t>4</w:t>
      </w:r>
      <w:r>
        <w:rPr>
          <w:rFonts w:ascii="SimSun" w:hAnsi="SimSun" w:eastAsia="SimSun"/>
          <w:b w:val="0"/>
          <w:i w:val="0"/>
          <w:color w:val="000000"/>
          <w:sz w:val="21"/>
        </w:rPr>
        <w:t>、母公司利润表</w:t>
      </w:r>
    </w:p>
    <w:p>
      <w:pPr>
        <w:autoSpaceDN w:val="0"/>
        <w:autoSpaceDE w:val="0"/>
        <w:widowControl/>
        <w:spacing w:line="185" w:lineRule="auto" w:before="324" w:after="68"/>
        <w:ind w:left="0" w:right="66" w:firstLine="0"/>
        <w:jc w:val="right"/>
      </w:pPr>
      <w:r>
        <w:rPr>
          <w:rFonts w:ascii="SimSun" w:hAnsi="SimSun" w:eastAsia="SimSun"/>
          <w:b w:val="0"/>
          <w:i w:val="0"/>
          <w:color w:val="000000"/>
          <w:sz w:val="18"/>
        </w:rPr>
        <w:t>单位：元</w:t>
      </w:r>
    </w:p>
    <w:tbl>
      <w:tblPr>
        <w:tblW w:type="auto" w:w="0"/>
        <w:tblLayout w:type="fixed"/>
        <w:tblLook w:firstColumn="1" w:firstRow="1" w:lastColumn="0" w:lastRow="0" w:noHBand="0" w:noVBand="1" w:val="04A0"/>
        <w:tblInd w:w="30.0" w:type="dxa"/>
      </w:tblPr>
      <w:tblGrid>
        <w:gridCol w:w="3245"/>
        <w:gridCol w:w="3245"/>
        <w:gridCol w:w="3245"/>
      </w:tblGrid>
      <w:tr>
        <w:trPr>
          <w:trHeight w:hRule="exact" w:val="324"/>
        </w:trPr>
        <w:tc>
          <w:tcPr>
            <w:tcW w:type="dxa" w:w="4394"/>
            <w:tcBorders>
              <w:start w:sz="3.1999999999999886" w:val="single" w:color="#000000"/>
              <w:top w:sz="4.0" w:val="single" w:color="#000000"/>
              <w:end w:sz="4.0" w:val="single" w:color="#000000"/>
              <w:bottom w:sz="4.0" w:val="single" w:color="#000000"/>
            </w:tcBorders>
            <w:shd w:fill="dbdbdb"/>
            <w:tcMar>
              <w:start w:w="0" w:type="dxa"/>
              <w:end w:w="0" w:type="dxa"/>
            </w:tcMar>
          </w:tcPr>
          <w:tbl>
            <w:tblPr>
              <w:tblW w:type="auto" w:w="0"/>
              <w:tblLayout w:type="fixed"/>
              <w:tblLook w:firstColumn="1" w:firstRow="1" w:lastColumn="0" w:lastRow="0" w:noHBand="0" w:noVBand="1" w:val="04A0"/>
              <w:tblInd w:w="24.000000000000057" w:type="dxa"/>
            </w:tblPr>
            <w:tblGrid>
              <w:gridCol w:w="4394"/>
            </w:tblGrid>
            <w:tr>
              <w:trPr>
                <w:trHeight w:hRule="exact" w:val="294"/>
              </w:trPr>
              <w:tc>
                <w:tcPr>
                  <w:tcW w:type="dxa" w:w="4338"/>
                  <w:tcBorders/>
                  <w:shd w:fill="dbdbdb"/>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 xml:space="preserve">项目 </w:t>
                  </w:r>
                </w:p>
              </w:tc>
            </w:tr>
          </w:tbl>
          <w:p>
            <w:pPr>
              <w:autoSpaceDN w:val="0"/>
              <w:autoSpaceDE w:val="0"/>
              <w:widowControl/>
              <w:spacing w:line="14" w:lineRule="exact" w:before="0" w:after="0"/>
              <w:ind w:left="0" w:right="0"/>
            </w:pPr>
          </w:p>
        </w:tc>
        <w:tc>
          <w:tcPr>
            <w:tcW w:type="dxa" w:w="2588"/>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214" w:lineRule="auto" w:before="54" w:after="0"/>
              <w:ind w:left="0" w:right="0" w:firstLine="0"/>
              <w:jc w:val="center"/>
            </w:pPr>
            <w:r>
              <w:rPr>
                <w:rFonts w:ascii="ArialNarrow" w:hAnsi="ArialNarrow" w:eastAsia="ArialNarrow"/>
                <w:b w:val="0"/>
                <w:i w:val="0"/>
                <w:color w:val="000000"/>
                <w:sz w:val="18"/>
              </w:rPr>
              <w:t>2020</w:t>
            </w:r>
            <w:r>
              <w:rPr>
                <w:rFonts w:ascii="SimSun" w:hAnsi="SimSun" w:eastAsia="SimSun"/>
                <w:b w:val="0"/>
                <w:i w:val="0"/>
                <w:color w:val="000000"/>
                <w:sz w:val="18"/>
              </w:rPr>
              <w:t xml:space="preserve"> 年度 </w:t>
            </w:r>
          </w:p>
        </w:tc>
        <w:tc>
          <w:tcPr>
            <w:tcW w:type="dxa" w:w="2584"/>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214" w:lineRule="auto" w:before="54" w:after="0"/>
              <w:ind w:left="0" w:right="0" w:firstLine="0"/>
              <w:jc w:val="center"/>
            </w:pPr>
            <w:r>
              <w:rPr>
                <w:rFonts w:ascii="ArialNarrow" w:hAnsi="ArialNarrow" w:eastAsia="ArialNarrow"/>
                <w:b w:val="0"/>
                <w:i w:val="0"/>
                <w:color w:val="000000"/>
                <w:sz w:val="18"/>
              </w:rPr>
              <w:t>2019</w:t>
            </w:r>
            <w:r>
              <w:rPr>
                <w:rFonts w:ascii="SimSun" w:hAnsi="SimSun" w:eastAsia="SimSun"/>
                <w:b w:val="0"/>
                <w:i w:val="0"/>
                <w:color w:val="000000"/>
                <w:sz w:val="18"/>
              </w:rPr>
              <w:t xml:space="preserve"> 年度</w:t>
            </w:r>
          </w:p>
        </w:tc>
      </w:tr>
      <w:tr>
        <w:trPr>
          <w:trHeight w:hRule="exact" w:val="326"/>
        </w:trPr>
        <w:tc>
          <w:tcPr>
            <w:tcW w:type="dxa" w:w="4394"/>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一、营业收入 </w:t>
            </w:r>
          </w:p>
        </w:tc>
        <w:tc>
          <w:tcPr>
            <w:tcW w:type="dxa" w:w="2588"/>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23,103,201,785.53 </w:t>
            </w:r>
          </w:p>
        </w:tc>
        <w:tc>
          <w:tcPr>
            <w:tcW w:type="dxa" w:w="258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29,852,339,381.97 </w:t>
            </w:r>
          </w:p>
        </w:tc>
      </w:tr>
      <w:tr>
        <w:trPr>
          <w:trHeight w:hRule="exact" w:val="320"/>
        </w:trPr>
        <w:tc>
          <w:tcPr>
            <w:tcW w:type="dxa" w:w="4394"/>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4" w:after="0"/>
              <w:ind w:left="204" w:right="0" w:firstLine="0"/>
              <w:jc w:val="left"/>
            </w:pPr>
            <w:r>
              <w:rPr>
                <w:rFonts w:ascii="SimSun" w:hAnsi="SimSun" w:eastAsia="SimSun"/>
                <w:b w:val="0"/>
                <w:i w:val="0"/>
                <w:color w:val="000000"/>
                <w:sz w:val="18"/>
              </w:rPr>
              <w:t xml:space="preserve"> 减：营业成本 </w:t>
            </w:r>
          </w:p>
        </w:tc>
        <w:tc>
          <w:tcPr>
            <w:tcW w:type="dxa" w:w="2588"/>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48" w:after="0"/>
              <w:ind w:left="0" w:right="0" w:firstLine="0"/>
              <w:jc w:val="right"/>
            </w:pPr>
            <w:r>
              <w:rPr>
                <w:rFonts w:ascii="ArialNarrow" w:hAnsi="ArialNarrow" w:eastAsia="ArialNarrow"/>
                <w:b w:val="0"/>
                <w:i w:val="0"/>
                <w:color w:val="000000"/>
                <w:sz w:val="18"/>
              </w:rPr>
              <w:t xml:space="preserve">20,358,739,882.08 </w:t>
            </w:r>
          </w:p>
        </w:tc>
        <w:tc>
          <w:tcPr>
            <w:tcW w:type="dxa" w:w="258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48" w:after="0"/>
              <w:ind w:left="0" w:right="0" w:firstLine="0"/>
              <w:jc w:val="right"/>
            </w:pPr>
            <w:r>
              <w:rPr>
                <w:rFonts w:ascii="ArialNarrow" w:hAnsi="ArialNarrow" w:eastAsia="ArialNarrow"/>
                <w:b w:val="0"/>
                <w:i w:val="0"/>
                <w:color w:val="000000"/>
                <w:sz w:val="18"/>
              </w:rPr>
              <w:t xml:space="preserve">25,668,995,905.93 </w:t>
            </w:r>
          </w:p>
        </w:tc>
      </w:tr>
      <w:tr>
        <w:trPr>
          <w:trHeight w:hRule="exact" w:val="326"/>
        </w:trPr>
        <w:tc>
          <w:tcPr>
            <w:tcW w:type="dxa" w:w="4394"/>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8" w:after="0"/>
              <w:ind w:left="564" w:right="0" w:firstLine="0"/>
              <w:jc w:val="left"/>
            </w:pPr>
            <w:r>
              <w:rPr>
                <w:rFonts w:ascii="SimSun" w:hAnsi="SimSun" w:eastAsia="SimSun"/>
                <w:b w:val="0"/>
                <w:i w:val="0"/>
                <w:color w:val="000000"/>
                <w:sz w:val="18"/>
              </w:rPr>
              <w:t xml:space="preserve"> 税金及附加 </w:t>
            </w:r>
          </w:p>
        </w:tc>
        <w:tc>
          <w:tcPr>
            <w:tcW w:type="dxa" w:w="2588"/>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753,789,370.25 </w:t>
            </w:r>
          </w:p>
        </w:tc>
        <w:tc>
          <w:tcPr>
            <w:tcW w:type="dxa" w:w="258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1,503,328,940.48 </w:t>
            </w:r>
          </w:p>
        </w:tc>
      </w:tr>
      <w:tr>
        <w:trPr>
          <w:trHeight w:hRule="exact" w:val="322"/>
        </w:trPr>
        <w:tc>
          <w:tcPr>
            <w:tcW w:type="dxa" w:w="4394"/>
            <w:tcBorders>
              <w:start w:sz="3.1999999999999886" w:val="single" w:color="#000000"/>
              <w:top w:sz="4.0" w:val="single" w:color="#000000"/>
              <w:end w:sz="4.0" w:val="single" w:color="#000000"/>
              <w:bottom w:sz="3.199999999999818" w:val="single" w:color="#000000"/>
            </w:tcBorders>
            <w:shd w:fill="dbdbdb"/>
            <w:tcMar>
              <w:start w:w="0" w:type="dxa"/>
              <w:end w:w="0" w:type="dxa"/>
            </w:tcMar>
          </w:tcPr>
          <w:p>
            <w:pPr>
              <w:autoSpaceDN w:val="0"/>
              <w:autoSpaceDE w:val="0"/>
              <w:widowControl/>
              <w:spacing w:line="185" w:lineRule="auto" w:before="66" w:after="0"/>
              <w:ind w:left="564" w:right="0" w:firstLine="0"/>
              <w:jc w:val="left"/>
            </w:pPr>
            <w:r>
              <w:rPr>
                <w:rFonts w:ascii="SimSun" w:hAnsi="SimSun" w:eastAsia="SimSun"/>
                <w:b w:val="0"/>
                <w:i w:val="0"/>
                <w:color w:val="000000"/>
                <w:sz w:val="18"/>
              </w:rPr>
              <w:t xml:space="preserve"> 销售费用 </w:t>
            </w:r>
          </w:p>
        </w:tc>
        <w:tc>
          <w:tcPr>
            <w:tcW w:type="dxa" w:w="2588"/>
            <w:tcBorders>
              <w:start w:sz="4.0" w:val="single" w:color="#000000"/>
              <w:top w:sz="4.0" w:val="single" w:color="#000000"/>
              <w:end w:sz="4.0" w:val="single" w:color="#000000"/>
              <w:bottom w:sz="3.199999999999818" w:val="single" w:color="#000000"/>
            </w:tcBorders>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287,636,585.32 </w:t>
            </w:r>
          </w:p>
        </w:tc>
        <w:tc>
          <w:tcPr>
            <w:tcW w:type="dxa" w:w="2584"/>
            <w:tcBorders>
              <w:start w:sz="4.0" w:val="single" w:color="#000000"/>
              <w:top w:sz="4.0" w:val="single" w:color="#000000"/>
              <w:end w:sz="4.0" w:val="single" w:color="#000000"/>
              <w:bottom w:sz="3.199999999999818" w:val="single" w:color="#000000"/>
            </w:tcBorders>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247,824,829.86 </w:t>
            </w:r>
          </w:p>
        </w:tc>
      </w:tr>
      <w:tr>
        <w:trPr>
          <w:trHeight w:hRule="exact" w:val="324"/>
        </w:trPr>
        <w:tc>
          <w:tcPr>
            <w:tcW w:type="dxa" w:w="4394"/>
            <w:tcBorders>
              <w:start w:sz="3.1999999999999886" w:val="single" w:color="#000000"/>
              <w:top w:sz="3.199999999999818" w:val="single" w:color="#000000"/>
              <w:end w:sz="4.0" w:val="single" w:color="#000000"/>
              <w:bottom w:sz="3.199999999999818" w:val="single" w:color="#000000"/>
            </w:tcBorders>
            <w:shd w:fill="dbdbdb"/>
            <w:tcMar>
              <w:start w:w="0" w:type="dxa"/>
              <w:end w:w="0" w:type="dxa"/>
            </w:tcMar>
          </w:tcPr>
          <w:p>
            <w:pPr>
              <w:autoSpaceDN w:val="0"/>
              <w:autoSpaceDE w:val="0"/>
              <w:widowControl/>
              <w:spacing w:line="185" w:lineRule="auto" w:before="68" w:after="0"/>
              <w:ind w:left="564" w:right="0" w:firstLine="0"/>
              <w:jc w:val="left"/>
            </w:pPr>
            <w:r>
              <w:rPr>
                <w:rFonts w:ascii="SimSun" w:hAnsi="SimSun" w:eastAsia="SimSun"/>
                <w:b w:val="0"/>
                <w:i w:val="0"/>
                <w:color w:val="000000"/>
                <w:sz w:val="18"/>
              </w:rPr>
              <w:t xml:space="preserve"> 管理费用 </w:t>
            </w:r>
          </w:p>
        </w:tc>
        <w:tc>
          <w:tcPr>
            <w:tcW w:type="dxa" w:w="2588"/>
            <w:tcBorders>
              <w:start w:sz="4.0" w:val="single" w:color="#000000"/>
              <w:top w:sz="3.199999999999818" w:val="single" w:color="#000000"/>
              <w:end w:sz="4.0" w:val="single" w:color="#000000"/>
              <w:bottom w:sz="3.199999999999818" w:val="single" w:color="#000000"/>
            </w:tcBorders>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924,016,795.16 </w:t>
            </w:r>
          </w:p>
        </w:tc>
        <w:tc>
          <w:tcPr>
            <w:tcW w:type="dxa" w:w="2584"/>
            <w:tcBorders>
              <w:start w:sz="4.0" w:val="single" w:color="#000000"/>
              <w:top w:sz="3.199999999999818" w:val="single" w:color="#000000"/>
              <w:end w:sz="4.0" w:val="single" w:color="#000000"/>
              <w:bottom w:sz="3.199999999999818" w:val="single" w:color="#000000"/>
            </w:tcBorders>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1,025,440,309.73 </w:t>
            </w:r>
          </w:p>
        </w:tc>
      </w:tr>
      <w:tr>
        <w:trPr>
          <w:trHeight w:hRule="exact" w:val="324"/>
        </w:trPr>
        <w:tc>
          <w:tcPr>
            <w:tcW w:type="dxa" w:w="4394"/>
            <w:tcBorders>
              <w:start w:sz="3.1999999999999886" w:val="single" w:color="#000000"/>
              <w:top w:sz="3.199999999999818" w:val="single" w:color="#000000"/>
              <w:end w:sz="4.0" w:val="single" w:color="#000000"/>
              <w:bottom w:sz="3.199999999999818" w:val="single" w:color="#000000"/>
            </w:tcBorders>
            <w:shd w:fill="dbdbdb"/>
            <w:tcMar>
              <w:start w:w="0" w:type="dxa"/>
              <w:end w:w="0" w:type="dxa"/>
            </w:tcMar>
          </w:tcPr>
          <w:p>
            <w:pPr>
              <w:autoSpaceDN w:val="0"/>
              <w:autoSpaceDE w:val="0"/>
              <w:widowControl/>
              <w:spacing w:line="185" w:lineRule="auto" w:before="66" w:after="0"/>
              <w:ind w:left="564" w:right="0" w:firstLine="0"/>
              <w:jc w:val="left"/>
            </w:pPr>
            <w:r>
              <w:rPr>
                <w:rFonts w:ascii="SimSun" w:hAnsi="SimSun" w:eastAsia="SimSun"/>
                <w:b w:val="0"/>
                <w:i w:val="0"/>
                <w:color w:val="000000"/>
                <w:sz w:val="18"/>
              </w:rPr>
              <w:t xml:space="preserve"> 研发费用 </w:t>
            </w:r>
          </w:p>
        </w:tc>
        <w:tc>
          <w:tcPr>
            <w:tcW w:type="dxa" w:w="2588"/>
            <w:tcBorders>
              <w:start w:sz="4.0" w:val="single" w:color="#000000"/>
              <w:top w:sz="3.199999999999818" w:val="single" w:color="#000000"/>
              <w:end w:sz="4.0" w:val="single" w:color="#000000"/>
              <w:bottom w:sz="3.199999999999818" w:val="single" w:color="#000000"/>
            </w:tcBorders>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74,647,676.18 </w:t>
            </w:r>
          </w:p>
        </w:tc>
        <w:tc>
          <w:tcPr>
            <w:tcW w:type="dxa" w:w="2584"/>
            <w:tcBorders>
              <w:start w:sz="4.0" w:val="single" w:color="#000000"/>
              <w:top w:sz="3.199999999999818" w:val="single" w:color="#000000"/>
              <w:end w:sz="4.0" w:val="single" w:color="#000000"/>
              <w:bottom w:sz="3.199999999999818" w:val="single" w:color="#000000"/>
            </w:tcBorders>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73,637,551.66 </w:t>
            </w:r>
          </w:p>
        </w:tc>
      </w:tr>
      <w:tr>
        <w:trPr>
          <w:trHeight w:hRule="exact" w:val="324"/>
        </w:trPr>
        <w:tc>
          <w:tcPr>
            <w:tcW w:type="dxa" w:w="4394"/>
            <w:tcBorders>
              <w:start w:sz="3.1999999999999886" w:val="single" w:color="#000000"/>
              <w:top w:sz="3.199999999999818"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564" w:right="0" w:firstLine="0"/>
              <w:jc w:val="left"/>
            </w:pPr>
            <w:r>
              <w:rPr>
                <w:rFonts w:ascii="SimSun" w:hAnsi="SimSun" w:eastAsia="SimSun"/>
                <w:b w:val="0"/>
                <w:i w:val="0"/>
                <w:color w:val="000000"/>
                <w:sz w:val="18"/>
              </w:rPr>
              <w:t xml:space="preserve"> 财务费用 </w:t>
            </w:r>
          </w:p>
        </w:tc>
        <w:tc>
          <w:tcPr>
            <w:tcW w:type="dxa" w:w="2588"/>
            <w:tcBorders>
              <w:start w:sz="4.0" w:val="single" w:color="#000000"/>
              <w:top w:sz="3.199999999999818" w:val="single" w:color="#000000"/>
              <w:end w:sz="4.0" w:val="single" w:color="#000000"/>
              <w:bottom w:sz="4.0" w:val="single" w:color="#000000"/>
            </w:tcBorders>
            <w:tcMar>
              <w:start w:w="0" w:type="dxa"/>
              <w:end w:w="0" w:type="dxa"/>
            </w:tcMar>
          </w:tcPr>
          <w:p>
            <w:pPr>
              <w:autoSpaceDN w:val="0"/>
              <w:autoSpaceDE w:val="0"/>
              <w:widowControl/>
              <w:spacing w:line="242" w:lineRule="auto" w:before="50" w:after="0"/>
              <w:ind w:left="0" w:right="0" w:firstLine="0"/>
              <w:jc w:val="right"/>
            </w:pPr>
            <w:r>
              <w:rPr>
                <w:rFonts w:ascii="ArialNarrow" w:hAnsi="ArialNarrow" w:eastAsia="ArialNarrow"/>
                <w:b w:val="0"/>
                <w:i w:val="0"/>
                <w:color w:val="000000"/>
                <w:sz w:val="18"/>
              </w:rPr>
              <w:t xml:space="preserve">302,964,821.22 </w:t>
            </w:r>
          </w:p>
        </w:tc>
        <w:tc>
          <w:tcPr>
            <w:tcW w:type="dxa" w:w="2584"/>
            <w:tcBorders>
              <w:start w:sz="4.0" w:val="single" w:color="#000000"/>
              <w:top w:sz="3.199999999999818" w:val="single" w:color="#000000"/>
              <w:end w:sz="4.0" w:val="single" w:color="#000000"/>
              <w:bottom w:sz="4.0" w:val="single" w:color="#000000"/>
            </w:tcBorders>
            <w:tcMar>
              <w:start w:w="0" w:type="dxa"/>
              <w:end w:w="0" w:type="dxa"/>
            </w:tcMar>
          </w:tcPr>
          <w:p>
            <w:pPr>
              <w:autoSpaceDN w:val="0"/>
              <w:autoSpaceDE w:val="0"/>
              <w:widowControl/>
              <w:spacing w:line="242" w:lineRule="auto" w:before="50" w:after="0"/>
              <w:ind w:left="0" w:right="0" w:firstLine="0"/>
              <w:jc w:val="right"/>
            </w:pPr>
            <w:r>
              <w:rPr>
                <w:rFonts w:ascii="ArialNarrow" w:hAnsi="ArialNarrow" w:eastAsia="ArialNarrow"/>
                <w:b w:val="0"/>
                <w:i w:val="0"/>
                <w:color w:val="000000"/>
                <w:sz w:val="18"/>
              </w:rPr>
              <w:t xml:space="preserve">328,154,141.01 </w:t>
            </w:r>
          </w:p>
        </w:tc>
      </w:tr>
      <w:tr>
        <w:trPr>
          <w:trHeight w:hRule="exact" w:val="322"/>
        </w:trPr>
        <w:tc>
          <w:tcPr>
            <w:tcW w:type="dxa" w:w="4394"/>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4" w:after="0"/>
              <w:ind w:left="744" w:right="0" w:firstLine="0"/>
              <w:jc w:val="left"/>
            </w:pPr>
            <w:r>
              <w:rPr>
                <w:rFonts w:ascii="SimSun" w:hAnsi="SimSun" w:eastAsia="SimSun"/>
                <w:b w:val="0"/>
                <w:i w:val="0"/>
                <w:color w:val="000000"/>
                <w:sz w:val="18"/>
              </w:rPr>
              <w:t xml:space="preserve"> 其中：利息费用 </w:t>
            </w:r>
          </w:p>
        </w:tc>
        <w:tc>
          <w:tcPr>
            <w:tcW w:type="dxa" w:w="2588"/>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2" w:lineRule="auto" w:before="48" w:after="0"/>
              <w:ind w:left="0" w:right="0" w:firstLine="0"/>
              <w:jc w:val="right"/>
            </w:pPr>
            <w:r>
              <w:rPr>
                <w:rFonts w:ascii="ArialNarrow" w:hAnsi="ArialNarrow" w:eastAsia="ArialNarrow"/>
                <w:b w:val="0"/>
                <w:i w:val="0"/>
                <w:color w:val="000000"/>
                <w:sz w:val="18"/>
              </w:rPr>
              <w:t xml:space="preserve">371,821,939.76 </w:t>
            </w:r>
          </w:p>
        </w:tc>
        <w:tc>
          <w:tcPr>
            <w:tcW w:type="dxa" w:w="258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2" w:lineRule="auto" w:before="48" w:after="0"/>
              <w:ind w:left="0" w:right="0" w:firstLine="0"/>
              <w:jc w:val="right"/>
            </w:pPr>
            <w:r>
              <w:rPr>
                <w:rFonts w:ascii="ArialNarrow" w:hAnsi="ArialNarrow" w:eastAsia="ArialNarrow"/>
                <w:b w:val="0"/>
                <w:i w:val="0"/>
                <w:color w:val="000000"/>
                <w:sz w:val="18"/>
              </w:rPr>
              <w:t xml:space="preserve">382,056,260.77 </w:t>
            </w:r>
          </w:p>
        </w:tc>
      </w:tr>
      <w:tr>
        <w:trPr>
          <w:trHeight w:hRule="exact" w:val="324"/>
        </w:trPr>
        <w:tc>
          <w:tcPr>
            <w:tcW w:type="dxa" w:w="4394"/>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0" w:right="2200" w:firstLine="0"/>
              <w:jc w:val="right"/>
            </w:pPr>
            <w:r>
              <w:rPr>
                <w:rFonts w:ascii="SimSun" w:hAnsi="SimSun" w:eastAsia="SimSun"/>
                <w:b w:val="0"/>
                <w:i w:val="0"/>
                <w:color w:val="000000"/>
                <w:sz w:val="18"/>
              </w:rPr>
              <w:t xml:space="preserve"> 利息收入 </w:t>
            </w:r>
          </w:p>
        </w:tc>
        <w:tc>
          <w:tcPr>
            <w:tcW w:type="dxa" w:w="2588"/>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75,691,304.63 </w:t>
            </w:r>
          </w:p>
        </w:tc>
        <w:tc>
          <w:tcPr>
            <w:tcW w:type="dxa" w:w="258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61,621,706.92 </w:t>
            </w:r>
          </w:p>
        </w:tc>
      </w:tr>
    </w:tbl>
    <w:p>
      <w:pPr>
        <w:autoSpaceDN w:val="0"/>
        <w:autoSpaceDE w:val="0"/>
        <w:widowControl/>
        <w:spacing w:line="233" w:lineRule="auto" w:before="262" w:after="0"/>
        <w:ind w:left="0" w:right="20" w:firstLine="0"/>
        <w:jc w:val="right"/>
      </w:pPr>
      <w:r>
        <w:rPr>
          <w:rFonts w:ascii="Times" w:hAnsi="Times" w:eastAsia="Times"/>
          <w:b w:val="0"/>
          <w:i w:val="0"/>
          <w:color w:val="000000"/>
          <w:sz w:val="18"/>
        </w:rPr>
        <w:t xml:space="preserve">56 </w:t>
      </w:r>
    </w:p>
    <w:p>
      <w:pPr>
        <w:sectPr>
          <w:pgSz w:w="11904" w:h="16840"/>
          <w:pgMar w:top="436" w:right="1066" w:bottom="500" w:left="1104" w:header="720" w:footer="720" w:gutter="0"/>
          <w:cols w:space="720" w:num="1" w:equalWidth="0">
            <w:col w:w="9734" w:space="0"/>
            <w:col w:w="9734" w:space="0"/>
            <w:col w:w="9734" w:space="0"/>
            <w:col w:w="9734" w:space="0"/>
            <w:col w:w="9734" w:space="0"/>
            <w:col w:w="9734" w:space="0"/>
            <w:col w:w="9734" w:space="0"/>
            <w:col w:w="9794" w:space="0"/>
            <w:col w:w="9794" w:space="0"/>
            <w:col w:w="9734" w:space="0"/>
            <w:col w:w="9734" w:space="0"/>
            <w:col w:w="9734" w:space="0"/>
            <w:col w:w="9734" w:space="0"/>
            <w:col w:w="9734" w:space="0"/>
            <w:col w:w="9790" w:space="0"/>
            <w:col w:w="9788" w:space="0"/>
            <w:col w:w="9790" w:space="0"/>
            <w:col w:w="9790" w:space="0"/>
            <w:col w:w="9734" w:space="0"/>
            <w:col w:w="9734" w:space="0"/>
            <w:col w:w="9788" w:space="0"/>
            <w:col w:w="9790" w:space="0"/>
            <w:col w:w="9734" w:space="0"/>
            <w:col w:w="9734" w:space="0"/>
            <w:col w:w="9736" w:space="0"/>
            <w:col w:w="9734" w:space="0"/>
            <w:col w:w="9734" w:space="0"/>
            <w:col w:w="9734" w:space="0"/>
            <w:col w:w="9734" w:space="0"/>
            <w:col w:w="9734" w:space="0"/>
            <w:col w:w="9790" w:space="0"/>
            <w:col w:w="9734" w:space="0"/>
            <w:col w:w="9736" w:space="0"/>
            <w:col w:w="9734" w:space="0"/>
            <w:col w:w="9734" w:space="0"/>
            <w:col w:w="9790" w:space="0"/>
            <w:col w:w="9734" w:space="0"/>
            <w:col w:w="9780" w:space="0"/>
            <w:col w:w="9734" w:space="0"/>
            <w:col w:w="9790" w:space="0"/>
            <w:col w:w="9734" w:space="0"/>
            <w:col w:w="9734" w:space="0"/>
            <w:col w:w="9734" w:space="0"/>
            <w:col w:w="9734" w:space="0"/>
            <w:col w:w="9734" w:space="0"/>
            <w:col w:w="9788" w:space="0"/>
            <w:col w:w="9790" w:space="0"/>
            <w:col w:w="9788" w:space="0"/>
            <w:col w:w="9790" w:space="0"/>
            <w:col w:w="9734" w:space="0"/>
            <w:col w:w="9734" w:space="0"/>
            <w:col w:w="9734" w:space="0"/>
            <w:col w:w="9734" w:space="0"/>
            <w:col w:w="9734" w:space="0"/>
            <w:col w:w="9734" w:space="0"/>
            <w:col w:w="9734" w:space="0"/>
          </w:cols>
          <w:docGrid w:linePitch="360"/>
        </w:sectPr>
      </w:pPr>
    </w:p>
    <w:p>
      <w:pPr>
        <w:autoSpaceDN w:val="0"/>
        <w:autoSpaceDE w:val="0"/>
        <w:widowControl/>
        <w:spacing w:line="220" w:lineRule="exact" w:before="0" w:after="216"/>
        <w:ind w:left="0" w:right="0"/>
      </w:pPr>
    </w:p>
    <w:p>
      <w:pPr>
        <w:autoSpaceDN w:val="0"/>
        <w:autoSpaceDE w:val="0"/>
        <w:widowControl/>
        <w:spacing w:line="204" w:lineRule="auto" w:before="0" w:after="370"/>
        <w:ind w:left="0" w:right="66" w:firstLine="0"/>
        <w:jc w:val="right"/>
      </w:pPr>
      <w:r>
        <w:rPr>
          <w:rFonts w:ascii="SimSun" w:hAnsi="SimSun" w:eastAsia="SimSun"/>
          <w:b w:val="0"/>
          <w:i w:val="0"/>
          <w:color w:val="000000"/>
          <w:sz w:val="18"/>
        </w:rPr>
        <w:t>北方华锦化学工业股份有限公司</w:t>
      </w:r>
      <w:r>
        <w:rPr>
          <w:rFonts w:ascii="Times" w:hAnsi="Times" w:eastAsia="Times"/>
          <w:b w:val="0"/>
          <w:i w:val="0"/>
          <w:color w:val="000000"/>
          <w:sz w:val="18"/>
        </w:rPr>
        <w:t xml:space="preserve"> 2020</w:t>
      </w:r>
      <w:r>
        <w:rPr>
          <w:rFonts w:ascii="SimSun" w:hAnsi="SimSun" w:eastAsia="SimSun"/>
          <w:b w:val="0"/>
          <w:i w:val="0"/>
          <w:color w:val="000000"/>
          <w:sz w:val="18"/>
        </w:rPr>
        <w:t xml:space="preserve"> 年年度报告全文</w:t>
      </w:r>
    </w:p>
    <w:tbl>
      <w:tblPr>
        <w:tblW w:type="auto" w:w="0"/>
        <w:tblLayout w:type="fixed"/>
        <w:tblLook w:firstColumn="1" w:firstRow="1" w:lastColumn="0" w:lastRow="0" w:noHBand="0" w:noVBand="1" w:val="04A0"/>
        <w:tblInd w:w="30.0" w:type="dxa"/>
      </w:tblPr>
      <w:tblGrid>
        <w:gridCol w:w="3245"/>
        <w:gridCol w:w="3245"/>
        <w:gridCol w:w="3245"/>
      </w:tblGrid>
      <w:tr>
        <w:trPr>
          <w:trHeight w:hRule="exact" w:val="326"/>
        </w:trPr>
        <w:tc>
          <w:tcPr>
            <w:tcW w:type="dxa" w:w="4394"/>
            <w:tcBorders>
              <w:start w:sz="3.1999999999999886" w:val="single" w:color="#000000"/>
              <w:top w:sz="4.0" w:val="single" w:color="#000000"/>
              <w:end w:sz="4.0" w:val="single" w:color="#000000"/>
              <w:bottom w:sz="4.0" w:val="single" w:color="#000000"/>
            </w:tcBorders>
            <w:shd w:fill="dbdbdb"/>
            <w:tcMar>
              <w:start w:w="0" w:type="dxa"/>
              <w:end w:w="0" w:type="dxa"/>
            </w:tcMar>
          </w:tcPr>
          <w:tbl>
            <w:tblPr>
              <w:tblW w:type="auto" w:w="0"/>
              <w:tblLayout w:type="fixed"/>
              <w:tblLook w:firstColumn="1" w:firstRow="1" w:lastColumn="0" w:lastRow="0" w:noHBand="0" w:noVBand="1" w:val="04A0"/>
              <w:tblInd w:w="24.000000000000057" w:type="dxa"/>
            </w:tblPr>
            <w:tblGrid>
              <w:gridCol w:w="4394"/>
            </w:tblGrid>
            <w:tr>
              <w:trPr>
                <w:trHeight w:hRule="exact" w:val="294"/>
              </w:trPr>
              <w:tc>
                <w:tcPr>
                  <w:tcW w:type="dxa" w:w="4338"/>
                  <w:tcBorders/>
                  <w:shd w:fill="dbdbdb"/>
                  <w:tcMar>
                    <w:start w:w="0" w:type="dxa"/>
                    <w:end w:w="0" w:type="dxa"/>
                  </w:tcMar>
                </w:tcPr>
                <w:p>
                  <w:pPr>
                    <w:autoSpaceDN w:val="0"/>
                    <w:autoSpaceDE w:val="0"/>
                    <w:widowControl/>
                    <w:spacing w:line="185" w:lineRule="auto" w:before="66" w:after="0"/>
                    <w:ind w:left="180" w:right="0" w:firstLine="0"/>
                    <w:jc w:val="left"/>
                  </w:pPr>
                  <w:r>
                    <w:rPr>
                      <w:rFonts w:ascii="SimSun" w:hAnsi="SimSun" w:eastAsia="SimSun"/>
                      <w:b w:val="0"/>
                      <w:i w:val="0"/>
                      <w:color w:val="000000"/>
                      <w:sz w:val="18"/>
                    </w:rPr>
                    <w:t xml:space="preserve"> 加：其他收益 </w:t>
                  </w:r>
                </w:p>
              </w:tc>
            </w:tr>
          </w:tbl>
          <w:p>
            <w:pPr>
              <w:autoSpaceDN w:val="0"/>
              <w:autoSpaceDE w:val="0"/>
              <w:widowControl/>
              <w:spacing w:line="14" w:lineRule="exact" w:before="0" w:after="0"/>
              <w:ind w:left="0" w:right="0"/>
            </w:pPr>
          </w:p>
        </w:tc>
        <w:tc>
          <w:tcPr>
            <w:tcW w:type="dxa" w:w="2588"/>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2" w:lineRule="auto" w:before="50" w:after="0"/>
              <w:ind w:left="0" w:right="0" w:firstLine="0"/>
              <w:jc w:val="right"/>
            </w:pPr>
            <w:r>
              <w:rPr>
                <w:rFonts w:ascii="ArialNarrow" w:hAnsi="ArialNarrow" w:eastAsia="ArialNarrow"/>
                <w:b w:val="0"/>
                <w:i w:val="0"/>
                <w:color w:val="000000"/>
                <w:sz w:val="18"/>
              </w:rPr>
              <w:t xml:space="preserve">20,382,358.42 </w:t>
            </w:r>
          </w:p>
        </w:tc>
        <w:tc>
          <w:tcPr>
            <w:tcW w:type="dxa" w:w="2584"/>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2" w:lineRule="auto" w:before="50" w:after="0"/>
              <w:ind w:left="0" w:right="0" w:firstLine="0"/>
              <w:jc w:val="right"/>
            </w:pPr>
            <w:r>
              <w:rPr>
                <w:rFonts w:ascii="ArialNarrow" w:hAnsi="ArialNarrow" w:eastAsia="ArialNarrow"/>
                <w:b w:val="0"/>
                <w:i w:val="0"/>
                <w:color w:val="000000"/>
                <w:sz w:val="18"/>
              </w:rPr>
              <w:t xml:space="preserve">197,504.71 </w:t>
            </w:r>
          </w:p>
        </w:tc>
      </w:tr>
      <w:tr>
        <w:trPr>
          <w:trHeight w:hRule="exact" w:val="320"/>
        </w:trPr>
        <w:tc>
          <w:tcPr>
            <w:tcW w:type="dxa" w:w="4394"/>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211" w:lineRule="auto" w:before="50" w:after="0"/>
              <w:ind w:left="564" w:right="0" w:firstLine="0"/>
              <w:jc w:val="left"/>
            </w:pPr>
            <w:r>
              <w:rPr>
                <w:rFonts w:ascii="SimSun" w:hAnsi="SimSun" w:eastAsia="SimSun"/>
                <w:b w:val="0"/>
                <w:i w:val="0"/>
                <w:color w:val="000000"/>
                <w:sz w:val="18"/>
              </w:rPr>
              <w:t xml:space="preserve"> 投资收益（损失以</w:t>
            </w:r>
            <w:r>
              <w:rPr>
                <w:rFonts w:ascii="ArialNarrow" w:hAnsi="ArialNarrow" w:eastAsia="ArialNarrow"/>
                <w:b w:val="0"/>
                <w:i w:val="0"/>
                <w:color w:val="000000"/>
                <w:sz w:val="18"/>
              </w:rPr>
              <w:t>“</w:t>
            </w:r>
            <w:r>
              <w:rPr>
                <w:rFonts w:ascii="SimSun" w:hAnsi="SimSun" w:eastAsia="SimSun"/>
                <w:b w:val="0"/>
                <w:i w:val="0"/>
                <w:color w:val="000000"/>
                <w:sz w:val="18"/>
              </w:rPr>
              <w:t>－</w:t>
            </w:r>
            <w:r>
              <w:rPr>
                <w:rFonts w:ascii="ArialNarrow" w:hAnsi="ArialNarrow" w:eastAsia="ArialNarrow"/>
                <w:b w:val="0"/>
                <w:i w:val="0"/>
                <w:color w:val="000000"/>
                <w:sz w:val="18"/>
              </w:rPr>
              <w:t>”</w:t>
            </w:r>
            <w:r>
              <w:rPr>
                <w:rFonts w:ascii="SimSun" w:hAnsi="SimSun" w:eastAsia="SimSun"/>
                <w:b w:val="0"/>
                <w:i w:val="0"/>
                <w:color w:val="000000"/>
                <w:sz w:val="18"/>
              </w:rPr>
              <w:t>号填列）</w:t>
            </w:r>
          </w:p>
        </w:tc>
        <w:tc>
          <w:tcPr>
            <w:tcW w:type="dxa" w:w="2588"/>
            <w:tcBorders>
              <w:start w:sz="4.0" w:val="single" w:color="#000000"/>
              <w:top w:sz="4.0" w:val="single" w:color="#000000"/>
              <w:end w:sz="4.0" w:val="single" w:color="#000000"/>
              <w:bottom w:sz="4.0" w:val="single" w:color="#000000"/>
            </w:tcBorders>
            <w:shd w:fill="ffffff"/>
            <w:tcMar>
              <w:start w:w="0" w:type="dxa"/>
              <w:end w:w="0" w:type="dxa"/>
            </w:tcMar>
          </w:tcPr>
          <w:p/>
        </w:tc>
        <w:tc>
          <w:tcPr>
            <w:tcW w:type="dxa" w:w="2584"/>
            <w:tcBorders>
              <w:start w:sz="4.0" w:val="single" w:color="#000000"/>
              <w:top w:sz="4.0" w:val="single" w:color="#000000"/>
              <w:end w:sz="4.0" w:val="single" w:color="#000000"/>
              <w:bottom w:sz="4.0" w:val="single" w:color="#000000"/>
            </w:tcBorders>
            <w:shd w:fill="ffffff"/>
            <w:tcMar>
              <w:start w:w="0" w:type="dxa"/>
              <w:end w:w="0" w:type="dxa"/>
            </w:tcMar>
          </w:tcPr>
          <w:p/>
        </w:tc>
      </w:tr>
      <w:tr>
        <w:trPr>
          <w:trHeight w:hRule="exact" w:val="326"/>
        </w:trPr>
        <w:tc>
          <w:tcPr>
            <w:tcW w:type="dxa" w:w="4394"/>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564" w:right="0" w:firstLine="0"/>
              <w:jc w:val="left"/>
            </w:pPr>
            <w:r>
              <w:rPr>
                <w:rFonts w:ascii="SimSun" w:hAnsi="SimSun" w:eastAsia="SimSun"/>
                <w:b w:val="0"/>
                <w:i w:val="0"/>
                <w:color w:val="000000"/>
                <w:sz w:val="18"/>
              </w:rPr>
              <w:t xml:space="preserve"> 其中：对联营企业和合营企业的投资收益</w:t>
            </w:r>
          </w:p>
        </w:tc>
        <w:tc>
          <w:tcPr>
            <w:tcW w:type="dxa" w:w="2588"/>
            <w:tcBorders>
              <w:start w:sz="4.0" w:val="single" w:color="#000000"/>
              <w:top w:sz="4.0" w:val="single" w:color="#000000"/>
              <w:end w:sz="4.0" w:val="single" w:color="#000000"/>
              <w:bottom w:sz="4.0" w:val="single" w:color="#000000"/>
            </w:tcBorders>
            <w:shd w:fill="ffffff"/>
            <w:tcMar>
              <w:start w:w="0" w:type="dxa"/>
              <w:end w:w="0" w:type="dxa"/>
            </w:tcMar>
          </w:tcPr>
          <w:p/>
        </w:tc>
        <w:tc>
          <w:tcPr>
            <w:tcW w:type="dxa" w:w="2584"/>
            <w:tcBorders>
              <w:start w:sz="4.0" w:val="single" w:color="#000000"/>
              <w:top w:sz="4.0" w:val="single" w:color="#000000"/>
              <w:end w:sz="4.0" w:val="single" w:color="#000000"/>
              <w:bottom w:sz="4.0" w:val="single" w:color="#000000"/>
            </w:tcBorders>
            <w:shd w:fill="ffffff"/>
            <w:tcMar>
              <w:start w:w="0" w:type="dxa"/>
              <w:end w:w="0" w:type="dxa"/>
            </w:tcMar>
          </w:tcPr>
          <w:p/>
        </w:tc>
      </w:tr>
      <w:tr>
        <w:trPr>
          <w:trHeight w:hRule="exact" w:val="558"/>
        </w:trPr>
        <w:tc>
          <w:tcPr>
            <w:tcW w:type="dxa" w:w="4394"/>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tabs>
                <w:tab w:pos="924" w:val="left"/>
              </w:tabs>
              <w:autoSpaceDE w:val="0"/>
              <w:widowControl/>
              <w:spacing w:line="245" w:lineRule="auto" w:before="66" w:after="0"/>
              <w:ind w:left="24" w:right="40" w:firstLine="0"/>
              <w:jc w:val="left"/>
            </w:pPr>
            <w:r>
              <w:tab/>
            </w:r>
            <w:r>
              <w:rPr>
                <w:rFonts w:ascii="SimSun" w:hAnsi="SimSun" w:eastAsia="SimSun"/>
                <w:b w:val="0"/>
                <w:i w:val="0"/>
                <w:color w:val="000000"/>
                <w:sz w:val="18"/>
              </w:rPr>
              <w:t xml:space="preserve"> 以摊余成本计量的金融资产终止确认收益</w:t>
            </w:r>
            <w:r>
              <w:rPr>
                <w:rFonts w:ascii="SimSun" w:hAnsi="SimSun" w:eastAsia="SimSun"/>
                <w:b w:val="0"/>
                <w:i w:val="0"/>
                <w:color w:val="000000"/>
                <w:sz w:val="18"/>
              </w:rPr>
              <w:t>（损失以</w:t>
            </w:r>
            <w:r>
              <w:rPr>
                <w:rFonts w:ascii="ArialNarrow" w:hAnsi="ArialNarrow" w:eastAsia="ArialNarrow"/>
                <w:b w:val="0"/>
                <w:i w:val="0"/>
                <w:color w:val="000000"/>
                <w:sz w:val="18"/>
              </w:rPr>
              <w:t>“-”</w:t>
            </w:r>
            <w:r>
              <w:rPr>
                <w:rFonts w:ascii="SimSun" w:hAnsi="SimSun" w:eastAsia="SimSun"/>
                <w:b w:val="0"/>
                <w:i w:val="0"/>
                <w:color w:val="000000"/>
                <w:sz w:val="18"/>
              </w:rPr>
              <w:t>号填列）</w:t>
            </w:r>
          </w:p>
        </w:tc>
        <w:tc>
          <w:tcPr>
            <w:tcW w:type="dxa" w:w="2588"/>
            <w:tcBorders>
              <w:start w:sz="4.0" w:val="single" w:color="#000000"/>
              <w:top w:sz="4.0" w:val="single" w:color="#000000"/>
              <w:end w:sz="4.0" w:val="single" w:color="#000000"/>
              <w:bottom w:sz="4.0" w:val="single" w:color="#000000"/>
            </w:tcBorders>
            <w:shd w:fill="ffffff"/>
            <w:tcMar>
              <w:start w:w="0" w:type="dxa"/>
              <w:end w:w="0" w:type="dxa"/>
            </w:tcMar>
          </w:tcPr>
          <w:p/>
        </w:tc>
        <w:tc>
          <w:tcPr>
            <w:tcW w:type="dxa" w:w="2584"/>
            <w:tcBorders>
              <w:start w:sz="4.0" w:val="single" w:color="#000000"/>
              <w:top w:sz="4.0" w:val="single" w:color="#000000"/>
              <w:end w:sz="4.0" w:val="single" w:color="#000000"/>
              <w:bottom w:sz="4.0" w:val="single" w:color="#000000"/>
            </w:tcBorders>
            <w:shd w:fill="ffffff"/>
            <w:tcMar>
              <w:start w:w="0" w:type="dxa"/>
              <w:end w:w="0" w:type="dxa"/>
            </w:tcMar>
          </w:tcPr>
          <w:p/>
        </w:tc>
      </w:tr>
      <w:tr>
        <w:trPr>
          <w:trHeight w:hRule="exact" w:val="322"/>
        </w:trPr>
        <w:tc>
          <w:tcPr>
            <w:tcW w:type="dxa" w:w="4394"/>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211" w:lineRule="auto" w:before="52" w:after="0"/>
              <w:ind w:left="564" w:right="0" w:firstLine="0"/>
              <w:jc w:val="left"/>
            </w:pPr>
            <w:r>
              <w:rPr>
                <w:rFonts w:ascii="SimSun" w:hAnsi="SimSun" w:eastAsia="SimSun"/>
                <w:b w:val="0"/>
                <w:i w:val="0"/>
                <w:color w:val="000000"/>
                <w:sz w:val="18"/>
              </w:rPr>
              <w:t xml:space="preserve"> 净敞口套期收益（损失以</w:t>
            </w:r>
            <w:r>
              <w:rPr>
                <w:rFonts w:ascii="ArialNarrow" w:hAnsi="ArialNarrow" w:eastAsia="ArialNarrow"/>
                <w:b w:val="0"/>
                <w:i w:val="0"/>
                <w:color w:val="000000"/>
                <w:sz w:val="18"/>
              </w:rPr>
              <w:t>“</w:t>
            </w:r>
            <w:r>
              <w:rPr>
                <w:rFonts w:ascii="SimSun" w:hAnsi="SimSun" w:eastAsia="SimSun"/>
                <w:b w:val="0"/>
                <w:i w:val="0"/>
                <w:color w:val="000000"/>
                <w:sz w:val="18"/>
              </w:rPr>
              <w:t>－</w:t>
            </w:r>
            <w:r>
              <w:rPr>
                <w:rFonts w:ascii="ArialNarrow" w:hAnsi="ArialNarrow" w:eastAsia="ArialNarrow"/>
                <w:b w:val="0"/>
                <w:i w:val="0"/>
                <w:color w:val="000000"/>
                <w:sz w:val="18"/>
              </w:rPr>
              <w:t>”</w:t>
            </w:r>
            <w:r>
              <w:rPr>
                <w:rFonts w:ascii="SimSun" w:hAnsi="SimSun" w:eastAsia="SimSun"/>
                <w:b w:val="0"/>
                <w:i w:val="0"/>
                <w:color w:val="000000"/>
                <w:sz w:val="18"/>
              </w:rPr>
              <w:t>号填列）</w:t>
            </w:r>
          </w:p>
        </w:tc>
        <w:tc>
          <w:tcPr>
            <w:tcW w:type="dxa" w:w="2588"/>
            <w:tcBorders>
              <w:start w:sz="4.0" w:val="single" w:color="#000000"/>
              <w:top w:sz="4.0" w:val="single" w:color="#000000"/>
              <w:end w:sz="4.0" w:val="single" w:color="#000000"/>
              <w:bottom w:sz="4.0" w:val="single" w:color="#000000"/>
            </w:tcBorders>
            <w:shd w:fill="ffffff"/>
            <w:tcMar>
              <w:start w:w="0" w:type="dxa"/>
              <w:end w:w="0" w:type="dxa"/>
            </w:tcMar>
          </w:tcPr>
          <w:p/>
        </w:tc>
        <w:tc>
          <w:tcPr>
            <w:tcW w:type="dxa" w:w="2584"/>
            <w:tcBorders>
              <w:start w:sz="4.0" w:val="single" w:color="#000000"/>
              <w:top w:sz="4.0" w:val="single" w:color="#000000"/>
              <w:end w:sz="4.0" w:val="single" w:color="#000000"/>
              <w:bottom w:sz="4.0" w:val="single" w:color="#000000"/>
            </w:tcBorders>
            <w:shd w:fill="ffffff"/>
            <w:tcMar>
              <w:start w:w="0" w:type="dxa"/>
              <w:end w:w="0" w:type="dxa"/>
            </w:tcMar>
          </w:tcPr>
          <w:p/>
        </w:tc>
      </w:tr>
      <w:tr>
        <w:trPr>
          <w:trHeight w:hRule="exact" w:val="322"/>
        </w:trPr>
        <w:tc>
          <w:tcPr>
            <w:tcW w:type="dxa" w:w="4394"/>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211" w:lineRule="auto" w:before="52" w:after="0"/>
              <w:ind w:left="564" w:right="0" w:firstLine="0"/>
              <w:jc w:val="left"/>
            </w:pPr>
            <w:r>
              <w:rPr>
                <w:rFonts w:ascii="SimSun" w:hAnsi="SimSun" w:eastAsia="SimSun"/>
                <w:b w:val="0"/>
                <w:i w:val="0"/>
                <w:color w:val="000000"/>
                <w:sz w:val="18"/>
              </w:rPr>
              <w:t xml:space="preserve"> 公允价值变动收益（损失以</w:t>
            </w:r>
            <w:r>
              <w:rPr>
                <w:rFonts w:ascii="ArialNarrow" w:hAnsi="ArialNarrow" w:eastAsia="ArialNarrow"/>
                <w:b w:val="0"/>
                <w:i w:val="0"/>
                <w:color w:val="000000"/>
                <w:sz w:val="18"/>
              </w:rPr>
              <w:t>“</w:t>
            </w:r>
            <w:r>
              <w:rPr>
                <w:rFonts w:ascii="SimSun" w:hAnsi="SimSun" w:eastAsia="SimSun"/>
                <w:b w:val="0"/>
                <w:i w:val="0"/>
                <w:color w:val="000000"/>
                <w:sz w:val="18"/>
              </w:rPr>
              <w:t>－</w:t>
            </w:r>
            <w:r>
              <w:rPr>
                <w:rFonts w:ascii="ArialNarrow" w:hAnsi="ArialNarrow" w:eastAsia="ArialNarrow"/>
                <w:b w:val="0"/>
                <w:i w:val="0"/>
                <w:color w:val="000000"/>
                <w:sz w:val="18"/>
              </w:rPr>
              <w:t>”</w:t>
            </w:r>
            <w:r>
              <w:rPr>
                <w:rFonts w:ascii="SimSun" w:hAnsi="SimSun" w:eastAsia="SimSun"/>
                <w:b w:val="0"/>
                <w:i w:val="0"/>
                <w:color w:val="000000"/>
                <w:sz w:val="18"/>
              </w:rPr>
              <w:t>号填列）</w:t>
            </w:r>
          </w:p>
        </w:tc>
        <w:tc>
          <w:tcPr>
            <w:tcW w:type="dxa" w:w="2588"/>
            <w:tcBorders>
              <w:start w:sz="4.0" w:val="single" w:color="#000000"/>
              <w:top w:sz="4.0" w:val="single" w:color="#000000"/>
              <w:end w:sz="4.0" w:val="single" w:color="#000000"/>
              <w:bottom w:sz="4.0" w:val="single" w:color="#000000"/>
            </w:tcBorders>
            <w:shd w:fill="ffffff"/>
            <w:tcMar>
              <w:start w:w="0" w:type="dxa"/>
              <w:end w:w="0" w:type="dxa"/>
            </w:tcMar>
          </w:tcPr>
          <w:p/>
        </w:tc>
        <w:tc>
          <w:tcPr>
            <w:tcW w:type="dxa" w:w="2584"/>
            <w:tcBorders>
              <w:start w:sz="4.0" w:val="single" w:color="#000000"/>
              <w:top w:sz="4.0" w:val="single" w:color="#000000"/>
              <w:end w:sz="4.0" w:val="single" w:color="#000000"/>
              <w:bottom w:sz="4.0" w:val="single" w:color="#000000"/>
            </w:tcBorders>
            <w:shd w:fill="ffffff"/>
            <w:tcMar>
              <w:start w:w="0" w:type="dxa"/>
              <w:end w:w="0" w:type="dxa"/>
            </w:tcMar>
          </w:tcPr>
          <w:p/>
        </w:tc>
      </w:tr>
      <w:tr>
        <w:trPr>
          <w:trHeight w:hRule="exact" w:val="324"/>
        </w:trPr>
        <w:tc>
          <w:tcPr>
            <w:tcW w:type="dxa" w:w="4394"/>
            <w:tcBorders>
              <w:start w:sz="3.1999999999999886" w:val="single" w:color="#000000"/>
              <w:top w:sz="4.0" w:val="single" w:color="#000000"/>
              <w:end w:sz="4.0" w:val="single" w:color="#000000"/>
              <w:bottom w:sz="3.2000000000000455" w:val="single" w:color="#000000"/>
            </w:tcBorders>
            <w:shd w:fill="dbdbdb"/>
            <w:tcMar>
              <w:start w:w="0" w:type="dxa"/>
              <w:end w:w="0" w:type="dxa"/>
            </w:tcMar>
          </w:tcPr>
          <w:p>
            <w:pPr>
              <w:autoSpaceDN w:val="0"/>
              <w:autoSpaceDE w:val="0"/>
              <w:widowControl/>
              <w:spacing w:line="211" w:lineRule="auto" w:before="52" w:after="0"/>
              <w:ind w:left="564" w:right="0" w:firstLine="0"/>
              <w:jc w:val="left"/>
            </w:pPr>
            <w:r>
              <w:rPr>
                <w:rFonts w:ascii="SimSun" w:hAnsi="SimSun" w:eastAsia="SimSun"/>
                <w:b w:val="0"/>
                <w:i w:val="0"/>
                <w:color w:val="000000"/>
                <w:sz w:val="18"/>
              </w:rPr>
              <w:t xml:space="preserve"> 信用减值损失（损失以</w:t>
            </w:r>
            <w:r>
              <w:rPr>
                <w:rFonts w:ascii="ArialNarrow" w:hAnsi="ArialNarrow" w:eastAsia="ArialNarrow"/>
                <w:b w:val="0"/>
                <w:i w:val="0"/>
                <w:color w:val="000000"/>
                <w:sz w:val="18"/>
              </w:rPr>
              <w:t>“-”</w:t>
            </w:r>
            <w:r>
              <w:rPr>
                <w:rFonts w:ascii="SimSun" w:hAnsi="SimSun" w:eastAsia="SimSun"/>
                <w:b w:val="0"/>
                <w:i w:val="0"/>
                <w:color w:val="000000"/>
                <w:sz w:val="18"/>
              </w:rPr>
              <w:t>号填列）</w:t>
            </w:r>
          </w:p>
        </w:tc>
        <w:tc>
          <w:tcPr>
            <w:tcW w:type="dxa" w:w="2588"/>
            <w:tcBorders>
              <w:start w:sz="4.0" w:val="single" w:color="#000000"/>
              <w:top w:sz="4.0" w:val="single" w:color="#000000"/>
              <w:end w:sz="4.0" w:val="single" w:color="#000000"/>
              <w:bottom w:sz="3.2000000000000455"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-268,048.34 </w:t>
            </w:r>
          </w:p>
        </w:tc>
        <w:tc>
          <w:tcPr>
            <w:tcW w:type="dxa" w:w="2584"/>
            <w:tcBorders>
              <w:start w:sz="4.0" w:val="single" w:color="#000000"/>
              <w:top w:sz="4.0" w:val="single" w:color="#000000"/>
              <w:end w:sz="4.0" w:val="single" w:color="#000000"/>
              <w:bottom w:sz="3.2000000000000455"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11,133,384.65 </w:t>
            </w:r>
          </w:p>
        </w:tc>
      </w:tr>
      <w:tr>
        <w:trPr>
          <w:trHeight w:hRule="exact" w:val="324"/>
        </w:trPr>
        <w:tc>
          <w:tcPr>
            <w:tcW w:type="dxa" w:w="4394"/>
            <w:tcBorders>
              <w:start w:sz="3.1999999999999886" w:val="single" w:color="#000000"/>
              <w:top w:sz="3.2000000000000455" w:val="single" w:color="#000000"/>
              <w:end w:sz="4.0" w:val="single" w:color="#000000"/>
              <w:bottom w:sz="3.2000000000000455" w:val="single" w:color="#000000"/>
            </w:tcBorders>
            <w:shd w:fill="dbdbdb"/>
            <w:tcMar>
              <w:start w:w="0" w:type="dxa"/>
              <w:end w:w="0" w:type="dxa"/>
            </w:tcMar>
          </w:tcPr>
          <w:p>
            <w:pPr>
              <w:autoSpaceDN w:val="0"/>
              <w:autoSpaceDE w:val="0"/>
              <w:widowControl/>
              <w:spacing w:line="211" w:lineRule="auto" w:before="54" w:after="0"/>
              <w:ind w:left="564" w:right="0" w:firstLine="0"/>
              <w:jc w:val="left"/>
            </w:pPr>
            <w:r>
              <w:rPr>
                <w:rFonts w:ascii="SimSun" w:hAnsi="SimSun" w:eastAsia="SimSun"/>
                <w:b w:val="0"/>
                <w:i w:val="0"/>
                <w:color w:val="000000"/>
                <w:sz w:val="18"/>
              </w:rPr>
              <w:t xml:space="preserve"> 资产减值损失（损失以</w:t>
            </w:r>
            <w:r>
              <w:rPr>
                <w:rFonts w:ascii="ArialNarrow" w:hAnsi="ArialNarrow" w:eastAsia="ArialNarrow"/>
                <w:b w:val="0"/>
                <w:i w:val="0"/>
                <w:color w:val="000000"/>
                <w:sz w:val="18"/>
              </w:rPr>
              <w:t>“-”</w:t>
            </w:r>
            <w:r>
              <w:rPr>
                <w:rFonts w:ascii="SimSun" w:hAnsi="SimSun" w:eastAsia="SimSun"/>
                <w:b w:val="0"/>
                <w:i w:val="0"/>
                <w:color w:val="000000"/>
                <w:sz w:val="18"/>
              </w:rPr>
              <w:t>号填列）</w:t>
            </w:r>
          </w:p>
        </w:tc>
        <w:tc>
          <w:tcPr>
            <w:tcW w:type="dxa" w:w="2588"/>
            <w:tcBorders>
              <w:start w:sz="4.0" w:val="single" w:color="#000000"/>
              <w:top w:sz="3.2000000000000455" w:val="single" w:color="#000000"/>
              <w:end w:sz="4.0" w:val="single" w:color="#000000"/>
              <w:bottom w:sz="3.2000000000000455" w:val="single" w:color="#000000"/>
            </w:tcBorders>
            <w:shd w:fill="ffffff"/>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-325,145,402.61 </w:t>
            </w:r>
          </w:p>
        </w:tc>
        <w:tc>
          <w:tcPr>
            <w:tcW w:type="dxa" w:w="2584"/>
            <w:tcBorders>
              <w:start w:sz="4.0" w:val="single" w:color="#000000"/>
              <w:top w:sz="3.2000000000000455" w:val="single" w:color="#000000"/>
              <w:end w:sz="4.0" w:val="single" w:color="#000000"/>
              <w:bottom w:sz="3.2000000000000455" w:val="single" w:color="#000000"/>
            </w:tcBorders>
            <w:shd w:fill="ffffff"/>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-373,933,418.46 </w:t>
            </w:r>
          </w:p>
        </w:tc>
      </w:tr>
      <w:tr>
        <w:trPr>
          <w:trHeight w:hRule="exact" w:val="322"/>
        </w:trPr>
        <w:tc>
          <w:tcPr>
            <w:tcW w:type="dxa" w:w="4394"/>
            <w:tcBorders>
              <w:start w:sz="3.1999999999999886" w:val="single" w:color="#000000"/>
              <w:top w:sz="3.2000000000000455" w:val="single" w:color="#000000"/>
              <w:end w:sz="4.0" w:val="single" w:color="#000000"/>
              <w:bottom w:sz="4.0" w:val="single" w:color="#000000"/>
            </w:tcBorders>
            <w:shd w:fill="dbdbdb"/>
            <w:tcMar>
              <w:start w:w="0" w:type="dxa"/>
              <w:end w:w="0" w:type="dxa"/>
            </w:tcMar>
          </w:tcPr>
          <w:p>
            <w:pPr>
              <w:autoSpaceDN w:val="0"/>
              <w:autoSpaceDE w:val="0"/>
              <w:widowControl/>
              <w:spacing w:line="211" w:lineRule="auto" w:before="54" w:after="0"/>
              <w:ind w:left="564" w:right="0" w:firstLine="0"/>
              <w:jc w:val="left"/>
            </w:pPr>
            <w:r>
              <w:rPr>
                <w:rFonts w:ascii="SimSun" w:hAnsi="SimSun" w:eastAsia="SimSun"/>
                <w:b w:val="0"/>
                <w:i w:val="0"/>
                <w:color w:val="000000"/>
                <w:sz w:val="18"/>
              </w:rPr>
              <w:t xml:space="preserve"> 资产处置收益（损失以</w:t>
            </w:r>
            <w:r>
              <w:rPr>
                <w:rFonts w:ascii="ArialNarrow" w:hAnsi="ArialNarrow" w:eastAsia="ArialNarrow"/>
                <w:b w:val="0"/>
                <w:i w:val="0"/>
                <w:color w:val="000000"/>
                <w:sz w:val="18"/>
              </w:rPr>
              <w:t>“-”</w:t>
            </w:r>
            <w:r>
              <w:rPr>
                <w:rFonts w:ascii="SimSun" w:hAnsi="SimSun" w:eastAsia="SimSun"/>
                <w:b w:val="0"/>
                <w:i w:val="0"/>
                <w:color w:val="000000"/>
                <w:sz w:val="18"/>
              </w:rPr>
              <w:t>号填列）</w:t>
            </w:r>
          </w:p>
        </w:tc>
        <w:tc>
          <w:tcPr>
            <w:tcW w:type="dxa" w:w="2588"/>
            <w:tcBorders>
              <w:start w:sz="4.0" w:val="single" w:color="#000000"/>
              <w:top w:sz="3.2000000000000455" w:val="single" w:color="#000000"/>
              <w:end w:sz="4.0" w:val="single" w:color="#000000"/>
              <w:bottom w:sz="4.0" w:val="single" w:color="#000000"/>
            </w:tcBorders>
            <w:shd w:fill="ffffff"/>
            <w:tcMar>
              <w:start w:w="0" w:type="dxa"/>
              <w:end w:w="0" w:type="dxa"/>
            </w:tcMar>
          </w:tcPr>
          <w:p>
            <w:pPr>
              <w:autoSpaceDN w:val="0"/>
              <w:autoSpaceDE w:val="0"/>
              <w:widowControl/>
              <w:spacing w:line="242" w:lineRule="auto" w:before="50" w:after="0"/>
              <w:ind w:left="0" w:right="0" w:firstLine="0"/>
              <w:jc w:val="right"/>
            </w:pPr>
            <w:r>
              <w:rPr>
                <w:rFonts w:ascii="ArialNarrow" w:hAnsi="ArialNarrow" w:eastAsia="ArialNarrow"/>
                <w:b w:val="0"/>
                <w:i w:val="0"/>
                <w:color w:val="000000"/>
                <w:sz w:val="18"/>
              </w:rPr>
              <w:t xml:space="preserve">151,343.62 </w:t>
            </w:r>
          </w:p>
        </w:tc>
        <w:tc>
          <w:tcPr>
            <w:tcW w:type="dxa" w:w="2584"/>
            <w:tcBorders>
              <w:start w:sz="4.0" w:val="single" w:color="#000000"/>
              <w:top w:sz="3.2000000000000455" w:val="single" w:color="#000000"/>
              <w:end w:sz="4.0" w:val="single" w:color="#000000"/>
              <w:bottom w:sz="4.0" w:val="single" w:color="#000000"/>
            </w:tcBorders>
            <w:shd w:fill="ffffff"/>
            <w:tcMar>
              <w:start w:w="0" w:type="dxa"/>
              <w:end w:w="0" w:type="dxa"/>
            </w:tcMar>
          </w:tcPr>
          <w:p>
            <w:pPr>
              <w:autoSpaceDN w:val="0"/>
              <w:autoSpaceDE w:val="0"/>
              <w:widowControl/>
              <w:spacing w:line="242" w:lineRule="auto" w:before="50" w:after="0"/>
              <w:ind w:left="0" w:right="0" w:firstLine="0"/>
              <w:jc w:val="right"/>
            </w:pPr>
            <w:r>
              <w:rPr>
                <w:rFonts w:ascii="ArialNarrow" w:hAnsi="ArialNarrow" w:eastAsia="ArialNarrow"/>
                <w:b w:val="0"/>
                <w:i w:val="0"/>
                <w:color w:val="000000"/>
                <w:sz w:val="18"/>
              </w:rPr>
              <w:t xml:space="preserve">7,172,472.50 </w:t>
            </w:r>
          </w:p>
        </w:tc>
      </w:tr>
      <w:tr>
        <w:trPr>
          <w:trHeight w:hRule="exact" w:val="326"/>
        </w:trPr>
        <w:tc>
          <w:tcPr>
            <w:tcW w:type="dxa" w:w="4394"/>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211" w:lineRule="auto" w:before="54" w:after="0"/>
              <w:ind w:left="24" w:right="0" w:firstLine="0"/>
              <w:jc w:val="left"/>
            </w:pPr>
            <w:r>
              <w:rPr>
                <w:rFonts w:ascii="SimSun" w:hAnsi="SimSun" w:eastAsia="SimSun"/>
                <w:b w:val="0"/>
                <w:i w:val="0"/>
                <w:color w:val="000000"/>
                <w:sz w:val="18"/>
              </w:rPr>
              <w:t>二、营业利润（亏损以</w:t>
            </w:r>
            <w:r>
              <w:rPr>
                <w:rFonts w:ascii="ArialNarrow" w:hAnsi="ArialNarrow" w:eastAsia="ArialNarrow"/>
                <w:b w:val="0"/>
                <w:i w:val="0"/>
                <w:color w:val="000000"/>
                <w:sz w:val="18"/>
              </w:rPr>
              <w:t>“</w:t>
            </w:r>
            <w:r>
              <w:rPr>
                <w:rFonts w:ascii="SimSun" w:hAnsi="SimSun" w:eastAsia="SimSun"/>
                <w:b w:val="0"/>
                <w:i w:val="0"/>
                <w:color w:val="000000"/>
                <w:sz w:val="18"/>
              </w:rPr>
              <w:t>－</w:t>
            </w:r>
            <w:r>
              <w:rPr>
                <w:rFonts w:ascii="ArialNarrow" w:hAnsi="ArialNarrow" w:eastAsia="ArialNarrow"/>
                <w:b w:val="0"/>
                <w:i w:val="0"/>
                <w:color w:val="000000"/>
                <w:sz w:val="18"/>
              </w:rPr>
              <w:t>”</w:t>
            </w:r>
            <w:r>
              <w:rPr>
                <w:rFonts w:ascii="SimSun" w:hAnsi="SimSun" w:eastAsia="SimSun"/>
                <w:b w:val="0"/>
                <w:i w:val="0"/>
                <w:color w:val="000000"/>
                <w:sz w:val="18"/>
              </w:rPr>
              <w:t>号填列）</w:t>
            </w:r>
          </w:p>
        </w:tc>
        <w:tc>
          <w:tcPr>
            <w:tcW w:type="dxa" w:w="2588"/>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2" w:lineRule="auto" w:before="50" w:after="0"/>
              <w:ind w:left="0" w:right="0" w:firstLine="0"/>
              <w:jc w:val="right"/>
            </w:pPr>
            <w:r>
              <w:rPr>
                <w:rFonts w:ascii="ArialNarrow" w:hAnsi="ArialNarrow" w:eastAsia="ArialNarrow"/>
                <w:b w:val="0"/>
                <w:i w:val="0"/>
                <w:color w:val="000000"/>
                <w:sz w:val="18"/>
              </w:rPr>
              <w:t xml:space="preserve">96,526,906.41 </w:t>
            </w:r>
          </w:p>
        </w:tc>
        <w:tc>
          <w:tcPr>
            <w:tcW w:type="dxa" w:w="2584"/>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2" w:lineRule="auto" w:before="50" w:after="0"/>
              <w:ind w:left="0" w:right="0" w:firstLine="0"/>
              <w:jc w:val="right"/>
            </w:pPr>
            <w:r>
              <w:rPr>
                <w:rFonts w:ascii="ArialNarrow" w:hAnsi="ArialNarrow" w:eastAsia="ArialNarrow"/>
                <w:b w:val="0"/>
                <w:i w:val="0"/>
                <w:color w:val="000000"/>
                <w:sz w:val="18"/>
              </w:rPr>
              <w:t xml:space="preserve">649,527,646.70 </w:t>
            </w:r>
          </w:p>
        </w:tc>
      </w:tr>
      <w:tr>
        <w:trPr>
          <w:trHeight w:hRule="exact" w:val="322"/>
        </w:trPr>
        <w:tc>
          <w:tcPr>
            <w:tcW w:type="dxa" w:w="4394"/>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204" w:right="0" w:firstLine="0"/>
              <w:jc w:val="left"/>
            </w:pPr>
            <w:r>
              <w:rPr>
                <w:rFonts w:ascii="SimSun" w:hAnsi="SimSun" w:eastAsia="SimSun"/>
                <w:b w:val="0"/>
                <w:i w:val="0"/>
                <w:color w:val="000000"/>
                <w:sz w:val="18"/>
              </w:rPr>
              <w:t xml:space="preserve"> 加：营业外收入 </w:t>
            </w:r>
          </w:p>
        </w:tc>
        <w:tc>
          <w:tcPr>
            <w:tcW w:type="dxa" w:w="2588"/>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33,160,608.86 </w:t>
            </w:r>
          </w:p>
        </w:tc>
        <w:tc>
          <w:tcPr>
            <w:tcW w:type="dxa" w:w="2584"/>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60,429,029.58 </w:t>
            </w:r>
          </w:p>
        </w:tc>
      </w:tr>
      <w:tr>
        <w:trPr>
          <w:trHeight w:hRule="exact" w:val="322"/>
        </w:trPr>
        <w:tc>
          <w:tcPr>
            <w:tcW w:type="dxa" w:w="4394"/>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204" w:right="0" w:firstLine="0"/>
              <w:jc w:val="left"/>
            </w:pPr>
            <w:r>
              <w:rPr>
                <w:rFonts w:ascii="SimSun" w:hAnsi="SimSun" w:eastAsia="SimSun"/>
                <w:b w:val="0"/>
                <w:i w:val="0"/>
                <w:color w:val="000000"/>
                <w:sz w:val="18"/>
              </w:rPr>
              <w:t xml:space="preserve"> 减：营业外支出 </w:t>
            </w:r>
          </w:p>
        </w:tc>
        <w:tc>
          <w:tcPr>
            <w:tcW w:type="dxa" w:w="2588"/>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7,848,902.02 </w:t>
            </w:r>
          </w:p>
        </w:tc>
        <w:tc>
          <w:tcPr>
            <w:tcW w:type="dxa" w:w="2584"/>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8,434,730.28 </w:t>
            </w:r>
          </w:p>
        </w:tc>
      </w:tr>
      <w:tr>
        <w:trPr>
          <w:trHeight w:hRule="exact" w:val="324"/>
        </w:trPr>
        <w:tc>
          <w:tcPr>
            <w:tcW w:type="dxa" w:w="4394"/>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214" w:lineRule="auto" w:before="54" w:after="0"/>
              <w:ind w:left="24" w:right="0" w:firstLine="0"/>
              <w:jc w:val="left"/>
            </w:pPr>
            <w:r>
              <w:rPr>
                <w:rFonts w:ascii="SimSun" w:hAnsi="SimSun" w:eastAsia="SimSun"/>
                <w:b w:val="0"/>
                <w:i w:val="0"/>
                <w:color w:val="000000"/>
                <w:sz w:val="18"/>
              </w:rPr>
              <w:t>三、利润总额（亏损总额以</w:t>
            </w:r>
            <w:r>
              <w:rPr>
                <w:rFonts w:ascii="ArialNarrow" w:hAnsi="ArialNarrow" w:eastAsia="ArialNarrow"/>
                <w:b w:val="0"/>
                <w:i w:val="0"/>
                <w:color w:val="000000"/>
                <w:sz w:val="18"/>
              </w:rPr>
              <w:t>“</w:t>
            </w:r>
            <w:r>
              <w:rPr>
                <w:rFonts w:ascii="SimSun" w:hAnsi="SimSun" w:eastAsia="SimSun"/>
                <w:b w:val="0"/>
                <w:i w:val="0"/>
                <w:color w:val="000000"/>
                <w:sz w:val="18"/>
              </w:rPr>
              <w:t>－</w:t>
            </w:r>
            <w:r>
              <w:rPr>
                <w:rFonts w:ascii="ArialNarrow" w:hAnsi="ArialNarrow" w:eastAsia="ArialNarrow"/>
                <w:b w:val="0"/>
                <w:i w:val="0"/>
                <w:color w:val="000000"/>
                <w:sz w:val="18"/>
              </w:rPr>
              <w:t>”</w:t>
            </w:r>
            <w:r>
              <w:rPr>
                <w:rFonts w:ascii="SimSun" w:hAnsi="SimSun" w:eastAsia="SimSun"/>
                <w:b w:val="0"/>
                <w:i w:val="0"/>
                <w:color w:val="000000"/>
                <w:sz w:val="18"/>
              </w:rPr>
              <w:t>号填列）</w:t>
            </w:r>
          </w:p>
        </w:tc>
        <w:tc>
          <w:tcPr>
            <w:tcW w:type="dxa" w:w="2588"/>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121,838,613.25 </w:t>
            </w:r>
          </w:p>
        </w:tc>
        <w:tc>
          <w:tcPr>
            <w:tcW w:type="dxa" w:w="2584"/>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701,521,946.00 </w:t>
            </w:r>
          </w:p>
        </w:tc>
      </w:tr>
      <w:tr>
        <w:trPr>
          <w:trHeight w:hRule="exact" w:val="326"/>
        </w:trPr>
        <w:tc>
          <w:tcPr>
            <w:tcW w:type="dxa" w:w="4394"/>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204" w:right="0" w:firstLine="0"/>
              <w:jc w:val="left"/>
            </w:pPr>
            <w:r>
              <w:rPr>
                <w:rFonts w:ascii="SimSun" w:hAnsi="SimSun" w:eastAsia="SimSun"/>
                <w:b w:val="0"/>
                <w:i w:val="0"/>
                <w:color w:val="000000"/>
                <w:sz w:val="18"/>
              </w:rPr>
              <w:t xml:space="preserve"> 减：所得税费用 </w:t>
            </w:r>
          </w:p>
        </w:tc>
        <w:tc>
          <w:tcPr>
            <w:tcW w:type="dxa" w:w="2588"/>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27,132,535.41 </w:t>
            </w:r>
          </w:p>
        </w:tc>
        <w:tc>
          <w:tcPr>
            <w:tcW w:type="dxa" w:w="2584"/>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132,807,646.87 </w:t>
            </w:r>
          </w:p>
        </w:tc>
      </w:tr>
      <w:tr>
        <w:trPr>
          <w:trHeight w:hRule="exact" w:val="324"/>
        </w:trPr>
        <w:tc>
          <w:tcPr>
            <w:tcW w:type="dxa" w:w="4394"/>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211" w:lineRule="auto" w:before="52" w:after="0"/>
              <w:ind w:left="24" w:right="0" w:firstLine="0"/>
              <w:jc w:val="left"/>
            </w:pPr>
            <w:r>
              <w:rPr>
                <w:rFonts w:ascii="SimSun" w:hAnsi="SimSun" w:eastAsia="SimSun"/>
                <w:b w:val="0"/>
                <w:i w:val="0"/>
                <w:color w:val="000000"/>
                <w:sz w:val="18"/>
              </w:rPr>
              <w:t>四、净利润（净亏损以</w:t>
            </w:r>
            <w:r>
              <w:rPr>
                <w:rFonts w:ascii="ArialNarrow" w:hAnsi="ArialNarrow" w:eastAsia="ArialNarrow"/>
                <w:b w:val="0"/>
                <w:i w:val="0"/>
                <w:color w:val="000000"/>
                <w:sz w:val="18"/>
              </w:rPr>
              <w:t>“</w:t>
            </w:r>
            <w:r>
              <w:rPr>
                <w:rFonts w:ascii="SimSun" w:hAnsi="SimSun" w:eastAsia="SimSun"/>
                <w:b w:val="0"/>
                <w:i w:val="0"/>
                <w:color w:val="000000"/>
                <w:sz w:val="18"/>
              </w:rPr>
              <w:t>－</w:t>
            </w:r>
            <w:r>
              <w:rPr>
                <w:rFonts w:ascii="ArialNarrow" w:hAnsi="ArialNarrow" w:eastAsia="ArialNarrow"/>
                <w:b w:val="0"/>
                <w:i w:val="0"/>
                <w:color w:val="000000"/>
                <w:sz w:val="18"/>
              </w:rPr>
              <w:t>”</w:t>
            </w:r>
            <w:r>
              <w:rPr>
                <w:rFonts w:ascii="SimSun" w:hAnsi="SimSun" w:eastAsia="SimSun"/>
                <w:b w:val="0"/>
                <w:i w:val="0"/>
                <w:color w:val="000000"/>
                <w:sz w:val="18"/>
              </w:rPr>
              <w:t>号填列）</w:t>
            </w:r>
          </w:p>
        </w:tc>
        <w:tc>
          <w:tcPr>
            <w:tcW w:type="dxa" w:w="2588"/>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94,706,077.84 </w:t>
            </w:r>
          </w:p>
        </w:tc>
        <w:tc>
          <w:tcPr>
            <w:tcW w:type="dxa" w:w="2584"/>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568,714,299.13 </w:t>
            </w:r>
          </w:p>
        </w:tc>
      </w:tr>
      <w:tr>
        <w:trPr>
          <w:trHeight w:hRule="exact" w:val="320"/>
        </w:trPr>
        <w:tc>
          <w:tcPr>
            <w:tcW w:type="dxa" w:w="4394"/>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211" w:lineRule="auto" w:before="50" w:after="0"/>
              <w:ind w:left="204" w:right="0" w:firstLine="0"/>
              <w:jc w:val="left"/>
            </w:pPr>
            <w:r>
              <w:rPr>
                <w:rFonts w:ascii="SimSun" w:hAnsi="SimSun" w:eastAsia="SimSun"/>
                <w:b w:val="0"/>
                <w:i w:val="0"/>
                <w:color w:val="000000"/>
                <w:sz w:val="18"/>
              </w:rPr>
              <w:t xml:space="preserve"> （一）持续经营净利润（净亏损以</w:t>
            </w:r>
            <w:r>
              <w:rPr>
                <w:rFonts w:ascii="ArialNarrow" w:hAnsi="ArialNarrow" w:eastAsia="ArialNarrow"/>
                <w:b w:val="0"/>
                <w:i w:val="0"/>
                <w:color w:val="000000"/>
                <w:sz w:val="18"/>
              </w:rPr>
              <w:t>“</w:t>
            </w:r>
            <w:r>
              <w:rPr>
                <w:rFonts w:ascii="SimSun" w:hAnsi="SimSun" w:eastAsia="SimSun"/>
                <w:b w:val="0"/>
                <w:i w:val="0"/>
                <w:color w:val="000000"/>
                <w:sz w:val="18"/>
              </w:rPr>
              <w:t>－</w:t>
            </w:r>
            <w:r>
              <w:rPr>
                <w:rFonts w:ascii="ArialNarrow" w:hAnsi="ArialNarrow" w:eastAsia="ArialNarrow"/>
                <w:b w:val="0"/>
                <w:i w:val="0"/>
                <w:color w:val="000000"/>
                <w:sz w:val="18"/>
              </w:rPr>
              <w:t>”</w:t>
            </w:r>
            <w:r>
              <w:rPr>
                <w:rFonts w:ascii="SimSun" w:hAnsi="SimSun" w:eastAsia="SimSun"/>
                <w:b w:val="0"/>
                <w:i w:val="0"/>
                <w:color w:val="000000"/>
                <w:sz w:val="18"/>
              </w:rPr>
              <w:t>号填列）</w:t>
            </w:r>
          </w:p>
        </w:tc>
        <w:tc>
          <w:tcPr>
            <w:tcW w:type="dxa" w:w="2588"/>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48" w:after="0"/>
              <w:ind w:left="0" w:right="0" w:firstLine="0"/>
              <w:jc w:val="right"/>
            </w:pPr>
            <w:r>
              <w:rPr>
                <w:rFonts w:ascii="ArialNarrow" w:hAnsi="ArialNarrow" w:eastAsia="ArialNarrow"/>
                <w:b w:val="0"/>
                <w:i w:val="0"/>
                <w:color w:val="000000"/>
                <w:sz w:val="18"/>
              </w:rPr>
              <w:t xml:space="preserve">94,706,077.84 </w:t>
            </w:r>
          </w:p>
        </w:tc>
        <w:tc>
          <w:tcPr>
            <w:tcW w:type="dxa" w:w="2584"/>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48" w:after="0"/>
              <w:ind w:left="0" w:right="0" w:firstLine="0"/>
              <w:jc w:val="right"/>
            </w:pPr>
            <w:r>
              <w:rPr>
                <w:rFonts w:ascii="ArialNarrow" w:hAnsi="ArialNarrow" w:eastAsia="ArialNarrow"/>
                <w:b w:val="0"/>
                <w:i w:val="0"/>
                <w:color w:val="000000"/>
                <w:sz w:val="18"/>
              </w:rPr>
              <w:t xml:space="preserve">568,714,299.13 </w:t>
            </w:r>
          </w:p>
        </w:tc>
      </w:tr>
      <w:tr>
        <w:trPr>
          <w:trHeight w:hRule="exact" w:val="326"/>
        </w:trPr>
        <w:tc>
          <w:tcPr>
            <w:tcW w:type="dxa" w:w="4394"/>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211" w:lineRule="auto" w:before="52" w:after="0"/>
              <w:ind w:left="204" w:right="0" w:firstLine="0"/>
              <w:jc w:val="left"/>
            </w:pPr>
            <w:r>
              <w:rPr>
                <w:rFonts w:ascii="SimSun" w:hAnsi="SimSun" w:eastAsia="SimSun"/>
                <w:b w:val="0"/>
                <w:i w:val="0"/>
                <w:color w:val="000000"/>
                <w:sz w:val="18"/>
              </w:rPr>
              <w:t xml:space="preserve"> （二）终止经营净利润（净亏损以</w:t>
            </w:r>
            <w:r>
              <w:rPr>
                <w:rFonts w:ascii="ArialNarrow" w:hAnsi="ArialNarrow" w:eastAsia="ArialNarrow"/>
                <w:b w:val="0"/>
                <w:i w:val="0"/>
                <w:color w:val="000000"/>
                <w:sz w:val="18"/>
              </w:rPr>
              <w:t>“</w:t>
            </w:r>
            <w:r>
              <w:rPr>
                <w:rFonts w:ascii="SimSun" w:hAnsi="SimSun" w:eastAsia="SimSun"/>
                <w:b w:val="0"/>
                <w:i w:val="0"/>
                <w:color w:val="000000"/>
                <w:sz w:val="18"/>
              </w:rPr>
              <w:t>－</w:t>
            </w:r>
            <w:r>
              <w:rPr>
                <w:rFonts w:ascii="ArialNarrow" w:hAnsi="ArialNarrow" w:eastAsia="ArialNarrow"/>
                <w:b w:val="0"/>
                <w:i w:val="0"/>
                <w:color w:val="000000"/>
                <w:sz w:val="18"/>
              </w:rPr>
              <w:t>”</w:t>
            </w:r>
            <w:r>
              <w:rPr>
                <w:rFonts w:ascii="SimSun" w:hAnsi="SimSun" w:eastAsia="SimSun"/>
                <w:b w:val="0"/>
                <w:i w:val="0"/>
                <w:color w:val="000000"/>
                <w:sz w:val="18"/>
              </w:rPr>
              <w:t>号填列）</w:t>
            </w:r>
          </w:p>
        </w:tc>
        <w:tc>
          <w:tcPr>
            <w:tcW w:type="dxa" w:w="2588"/>
            <w:tcBorders>
              <w:start w:sz="4.0" w:val="single" w:color="#000000"/>
              <w:top w:sz="4.0" w:val="single" w:color="#000000"/>
              <w:end w:sz="4.0" w:val="single" w:color="#000000"/>
              <w:bottom w:sz="4.0" w:val="single" w:color="#000000"/>
            </w:tcBorders>
            <w:shd w:fill="ffffff"/>
            <w:tcMar>
              <w:start w:w="0" w:type="dxa"/>
              <w:end w:w="0" w:type="dxa"/>
            </w:tcMar>
          </w:tcPr>
          <w:p/>
        </w:tc>
        <w:tc>
          <w:tcPr>
            <w:tcW w:type="dxa" w:w="2584"/>
            <w:tcBorders>
              <w:start w:sz="4.0" w:val="single" w:color="#000000"/>
              <w:top w:sz="4.0" w:val="single" w:color="#000000"/>
              <w:end w:sz="4.0" w:val="single" w:color="#000000"/>
              <w:bottom w:sz="4.0" w:val="single" w:color="#000000"/>
            </w:tcBorders>
            <w:shd w:fill="ffffff"/>
            <w:tcMar>
              <w:start w:w="0" w:type="dxa"/>
              <w:end w:w="0" w:type="dxa"/>
            </w:tcMar>
          </w:tcPr>
          <w:p/>
        </w:tc>
      </w:tr>
      <w:tr>
        <w:trPr>
          <w:trHeight w:hRule="exact" w:val="322"/>
        </w:trPr>
        <w:tc>
          <w:tcPr>
            <w:tcW w:type="dxa" w:w="4394"/>
            <w:tcBorders>
              <w:start w:sz="3.1999999999999886" w:val="single" w:color="#000000"/>
              <w:top w:sz="4.0" w:val="single" w:color="#000000"/>
              <w:end w:sz="4.0" w:val="single" w:color="#000000"/>
              <w:bottom w:sz="3.199999999999818" w:val="single" w:color="#000000"/>
            </w:tcBorders>
            <w:shd w:fill="dbdbdb"/>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五、其他综合收益的税后净额</w:t>
            </w:r>
          </w:p>
        </w:tc>
        <w:tc>
          <w:tcPr>
            <w:tcW w:type="dxa" w:w="2588"/>
            <w:tcBorders>
              <w:start w:sz="4.0" w:val="single" w:color="#000000"/>
              <w:top w:sz="4.0" w:val="single" w:color="#000000"/>
              <w:end w:sz="4.0" w:val="single" w:color="#000000"/>
              <w:bottom w:sz="3.199999999999818" w:val="single" w:color="#000000"/>
            </w:tcBorders>
            <w:shd w:fill="ffffff"/>
            <w:tcMar>
              <w:start w:w="0" w:type="dxa"/>
              <w:end w:w="0" w:type="dxa"/>
            </w:tcMar>
          </w:tcPr>
          <w:p/>
        </w:tc>
        <w:tc>
          <w:tcPr>
            <w:tcW w:type="dxa" w:w="2584"/>
            <w:tcBorders>
              <w:start w:sz="4.0" w:val="single" w:color="#000000"/>
              <w:top w:sz="4.0" w:val="single" w:color="#000000"/>
              <w:end w:sz="4.0" w:val="single" w:color="#000000"/>
              <w:bottom w:sz="3.199999999999818" w:val="single" w:color="#000000"/>
            </w:tcBorders>
            <w:shd w:fill="ffffff"/>
            <w:tcMar>
              <w:start w:w="0" w:type="dxa"/>
              <w:end w:w="0" w:type="dxa"/>
            </w:tcMar>
          </w:tcPr>
          <w:p/>
        </w:tc>
      </w:tr>
      <w:tr>
        <w:trPr>
          <w:trHeight w:hRule="exact" w:val="324"/>
        </w:trPr>
        <w:tc>
          <w:tcPr>
            <w:tcW w:type="dxa" w:w="4394"/>
            <w:tcBorders>
              <w:start w:sz="3.1999999999999886" w:val="single" w:color="#000000"/>
              <w:top w:sz="3.199999999999818" w:val="single" w:color="#000000"/>
              <w:end w:sz="4.0" w:val="single" w:color="#000000"/>
              <w:bottom w:sz="3.199999999999818" w:val="single" w:color="#000000"/>
            </w:tcBorders>
            <w:shd w:fill="dbdbdb"/>
            <w:tcMar>
              <w:start w:w="0" w:type="dxa"/>
              <w:end w:w="0" w:type="dxa"/>
            </w:tcMar>
          </w:tcPr>
          <w:p>
            <w:pPr>
              <w:autoSpaceDN w:val="0"/>
              <w:autoSpaceDE w:val="0"/>
              <w:widowControl/>
              <w:spacing w:line="185" w:lineRule="auto" w:before="66" w:after="0"/>
              <w:ind w:left="204" w:right="0" w:firstLine="0"/>
              <w:jc w:val="left"/>
            </w:pPr>
            <w:r>
              <w:rPr>
                <w:rFonts w:ascii="SimSun" w:hAnsi="SimSun" w:eastAsia="SimSun"/>
                <w:b w:val="0"/>
                <w:i w:val="0"/>
                <w:color w:val="000000"/>
                <w:sz w:val="18"/>
              </w:rPr>
              <w:t xml:space="preserve"> （一）不能重分类进损益的其他综合收益</w:t>
            </w:r>
          </w:p>
        </w:tc>
        <w:tc>
          <w:tcPr>
            <w:tcW w:type="dxa" w:w="2588"/>
            <w:tcBorders>
              <w:start w:sz="4.0" w:val="single" w:color="#000000"/>
              <w:top w:sz="3.199999999999818" w:val="single" w:color="#000000"/>
              <w:end w:sz="4.0" w:val="single" w:color="#000000"/>
              <w:bottom w:sz="3.199999999999818" w:val="single" w:color="#000000"/>
            </w:tcBorders>
            <w:shd w:fill="ffffff"/>
            <w:tcMar>
              <w:start w:w="0" w:type="dxa"/>
              <w:end w:w="0" w:type="dxa"/>
            </w:tcMar>
          </w:tcPr>
          <w:p/>
        </w:tc>
        <w:tc>
          <w:tcPr>
            <w:tcW w:type="dxa" w:w="2584"/>
            <w:tcBorders>
              <w:start w:sz="4.0" w:val="single" w:color="#000000"/>
              <w:top w:sz="3.199999999999818" w:val="single" w:color="#000000"/>
              <w:end w:sz="4.0" w:val="single" w:color="#000000"/>
              <w:bottom w:sz="3.199999999999818" w:val="single" w:color="#000000"/>
            </w:tcBorders>
            <w:shd w:fill="ffffff"/>
            <w:tcMar>
              <w:start w:w="0" w:type="dxa"/>
              <w:end w:w="0" w:type="dxa"/>
            </w:tcMar>
          </w:tcPr>
          <w:p/>
        </w:tc>
      </w:tr>
      <w:tr>
        <w:trPr>
          <w:trHeight w:hRule="exact" w:val="324"/>
        </w:trPr>
        <w:tc>
          <w:tcPr>
            <w:tcW w:type="dxa" w:w="4394"/>
            <w:tcBorders>
              <w:start w:sz="3.1999999999999886" w:val="single" w:color="#000000"/>
              <w:top w:sz="3.199999999999818" w:val="single" w:color="#000000"/>
              <w:end w:sz="4.0" w:val="single" w:color="#000000"/>
              <w:bottom w:sz="4.0" w:val="single" w:color="#000000"/>
            </w:tcBorders>
            <w:shd w:fill="dbdbdb"/>
            <w:tcMar>
              <w:start w:w="0" w:type="dxa"/>
              <w:end w:w="0" w:type="dxa"/>
            </w:tcMar>
          </w:tcPr>
          <w:p>
            <w:pPr>
              <w:autoSpaceDN w:val="0"/>
              <w:autoSpaceDE w:val="0"/>
              <w:widowControl/>
              <w:spacing w:line="211" w:lineRule="auto" w:before="54" w:after="0"/>
              <w:ind w:left="0" w:right="0" w:firstLine="0"/>
              <w:jc w:val="center"/>
            </w:pPr>
            <w:r>
              <w:rPr>
                <w:rFonts w:ascii="ArialNarrow" w:hAnsi="ArialNarrow" w:eastAsia="ArialNarrow"/>
                <w:b w:val="0"/>
                <w:i w:val="0"/>
                <w:color w:val="000000"/>
                <w:sz w:val="18"/>
              </w:rPr>
              <w:t>1.</w:t>
            </w:r>
            <w:r>
              <w:rPr>
                <w:rFonts w:ascii="SimSun" w:hAnsi="SimSun" w:eastAsia="SimSun"/>
                <w:b w:val="0"/>
                <w:i w:val="0"/>
                <w:color w:val="000000"/>
                <w:sz w:val="18"/>
              </w:rPr>
              <w:t>重新计量设定受益计划变动额</w:t>
            </w:r>
          </w:p>
        </w:tc>
        <w:tc>
          <w:tcPr>
            <w:tcW w:type="dxa" w:w="2588"/>
            <w:tcBorders>
              <w:start w:sz="4.0" w:val="single" w:color="#000000"/>
              <w:top w:sz="3.199999999999818" w:val="single" w:color="#000000"/>
              <w:end w:sz="4.0" w:val="single" w:color="#000000"/>
              <w:bottom w:sz="4.0" w:val="single" w:color="#000000"/>
            </w:tcBorders>
            <w:shd w:fill="ffffff"/>
            <w:tcMar>
              <w:start w:w="0" w:type="dxa"/>
              <w:end w:w="0" w:type="dxa"/>
            </w:tcMar>
          </w:tcPr>
          <w:p/>
        </w:tc>
        <w:tc>
          <w:tcPr>
            <w:tcW w:type="dxa" w:w="2584"/>
            <w:tcBorders>
              <w:start w:sz="4.0" w:val="single" w:color="#000000"/>
              <w:top w:sz="3.199999999999818" w:val="single" w:color="#000000"/>
              <w:end w:sz="4.0" w:val="single" w:color="#000000"/>
              <w:bottom w:sz="4.0" w:val="single" w:color="#000000"/>
            </w:tcBorders>
            <w:shd w:fill="ffffff"/>
            <w:tcMar>
              <w:start w:w="0" w:type="dxa"/>
              <w:end w:w="0" w:type="dxa"/>
            </w:tcMar>
          </w:tcPr>
          <w:p/>
        </w:tc>
      </w:tr>
      <w:tr>
        <w:trPr>
          <w:trHeight w:hRule="exact" w:val="324"/>
        </w:trPr>
        <w:tc>
          <w:tcPr>
            <w:tcW w:type="dxa" w:w="4394"/>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211" w:lineRule="auto" w:before="52" w:after="0"/>
              <w:ind w:left="924" w:right="0" w:firstLine="0"/>
              <w:jc w:val="left"/>
            </w:pPr>
            <w:r>
              <w:rPr>
                <w:rFonts w:ascii="ArialNarrow" w:hAnsi="ArialNarrow" w:eastAsia="ArialNarrow"/>
                <w:b w:val="0"/>
                <w:i w:val="0"/>
                <w:color w:val="000000"/>
                <w:sz w:val="18"/>
              </w:rPr>
              <w:t>2.</w:t>
            </w:r>
            <w:r>
              <w:rPr>
                <w:rFonts w:ascii="SimSun" w:hAnsi="SimSun" w:eastAsia="SimSun"/>
                <w:b w:val="0"/>
                <w:i w:val="0"/>
                <w:color w:val="000000"/>
                <w:sz w:val="18"/>
              </w:rPr>
              <w:t>权益法下不能转损益的其他综合收益</w:t>
            </w:r>
          </w:p>
        </w:tc>
        <w:tc>
          <w:tcPr>
            <w:tcW w:type="dxa" w:w="2588"/>
            <w:tcBorders>
              <w:start w:sz="4.0" w:val="single" w:color="#000000"/>
              <w:top w:sz="4.0" w:val="single" w:color="#000000"/>
              <w:end w:sz="4.0" w:val="single" w:color="#000000"/>
              <w:bottom w:sz="4.0" w:val="single" w:color="#000000"/>
            </w:tcBorders>
            <w:shd w:fill="ffffff"/>
            <w:tcMar>
              <w:start w:w="0" w:type="dxa"/>
              <w:end w:w="0" w:type="dxa"/>
            </w:tcMar>
          </w:tcPr>
          <w:p/>
        </w:tc>
        <w:tc>
          <w:tcPr>
            <w:tcW w:type="dxa" w:w="2584"/>
            <w:tcBorders>
              <w:start w:sz="4.0" w:val="single" w:color="#000000"/>
              <w:top w:sz="4.0" w:val="single" w:color="#000000"/>
              <w:end w:sz="4.0" w:val="single" w:color="#000000"/>
              <w:bottom w:sz="4.0" w:val="single" w:color="#000000"/>
            </w:tcBorders>
            <w:shd w:fill="ffffff"/>
            <w:tcMar>
              <w:start w:w="0" w:type="dxa"/>
              <w:end w:w="0" w:type="dxa"/>
            </w:tcMar>
          </w:tcPr>
          <w:p/>
        </w:tc>
      </w:tr>
      <w:tr>
        <w:trPr>
          <w:trHeight w:hRule="exact" w:val="320"/>
        </w:trPr>
        <w:tc>
          <w:tcPr>
            <w:tcW w:type="dxa" w:w="4394"/>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211" w:lineRule="auto" w:before="50" w:after="0"/>
              <w:ind w:left="924" w:right="0" w:firstLine="0"/>
              <w:jc w:val="left"/>
            </w:pPr>
            <w:r>
              <w:rPr>
                <w:rFonts w:ascii="ArialNarrow" w:hAnsi="ArialNarrow" w:eastAsia="ArialNarrow"/>
                <w:b w:val="0"/>
                <w:i w:val="0"/>
                <w:color w:val="000000"/>
                <w:sz w:val="18"/>
              </w:rPr>
              <w:t>3.</w:t>
            </w:r>
            <w:r>
              <w:rPr>
                <w:rFonts w:ascii="SimSun" w:hAnsi="SimSun" w:eastAsia="SimSun"/>
                <w:b w:val="0"/>
                <w:i w:val="0"/>
                <w:color w:val="000000"/>
                <w:sz w:val="18"/>
              </w:rPr>
              <w:t>其他权益工具投资公允价值变动</w:t>
            </w:r>
          </w:p>
        </w:tc>
        <w:tc>
          <w:tcPr>
            <w:tcW w:type="dxa" w:w="2588"/>
            <w:tcBorders>
              <w:start w:sz="4.0" w:val="single" w:color="#000000"/>
              <w:top w:sz="4.0" w:val="single" w:color="#000000"/>
              <w:end w:sz="4.0" w:val="single" w:color="#000000"/>
              <w:bottom w:sz="4.0" w:val="single" w:color="#000000"/>
            </w:tcBorders>
            <w:shd w:fill="ffffff"/>
            <w:tcMar>
              <w:start w:w="0" w:type="dxa"/>
              <w:end w:w="0" w:type="dxa"/>
            </w:tcMar>
          </w:tcPr>
          <w:p/>
        </w:tc>
        <w:tc>
          <w:tcPr>
            <w:tcW w:type="dxa" w:w="2584"/>
            <w:tcBorders>
              <w:start w:sz="4.0" w:val="single" w:color="#000000"/>
              <w:top w:sz="4.0" w:val="single" w:color="#000000"/>
              <w:end w:sz="4.0" w:val="single" w:color="#000000"/>
              <w:bottom w:sz="4.0" w:val="single" w:color="#000000"/>
            </w:tcBorders>
            <w:shd w:fill="ffffff"/>
            <w:tcMar>
              <w:start w:w="0" w:type="dxa"/>
              <w:end w:w="0" w:type="dxa"/>
            </w:tcMar>
          </w:tcPr>
          <w:p/>
        </w:tc>
      </w:tr>
      <w:tr>
        <w:trPr>
          <w:trHeight w:hRule="exact" w:val="326"/>
        </w:trPr>
        <w:tc>
          <w:tcPr>
            <w:tcW w:type="dxa" w:w="4394"/>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211" w:lineRule="auto" w:before="54" w:after="0"/>
              <w:ind w:left="924" w:right="0" w:firstLine="0"/>
              <w:jc w:val="left"/>
            </w:pPr>
            <w:r>
              <w:rPr>
                <w:rFonts w:ascii="ArialNarrow" w:hAnsi="ArialNarrow" w:eastAsia="ArialNarrow"/>
                <w:b w:val="0"/>
                <w:i w:val="0"/>
                <w:color w:val="000000"/>
                <w:sz w:val="18"/>
              </w:rPr>
              <w:t>4.</w:t>
            </w:r>
            <w:r>
              <w:rPr>
                <w:rFonts w:ascii="SimSun" w:hAnsi="SimSun" w:eastAsia="SimSun"/>
                <w:b w:val="0"/>
                <w:i w:val="0"/>
                <w:color w:val="000000"/>
                <w:sz w:val="18"/>
              </w:rPr>
              <w:t>企业自身信用风险公允价值变动</w:t>
            </w:r>
          </w:p>
        </w:tc>
        <w:tc>
          <w:tcPr>
            <w:tcW w:type="dxa" w:w="2588"/>
            <w:tcBorders>
              <w:start w:sz="4.0" w:val="single" w:color="#000000"/>
              <w:top w:sz="4.0" w:val="single" w:color="#000000"/>
              <w:end w:sz="4.0" w:val="single" w:color="#000000"/>
              <w:bottom w:sz="4.0" w:val="single" w:color="#000000"/>
            </w:tcBorders>
            <w:shd w:fill="ffffff"/>
            <w:tcMar>
              <w:start w:w="0" w:type="dxa"/>
              <w:end w:w="0" w:type="dxa"/>
            </w:tcMar>
          </w:tcPr>
          <w:p/>
        </w:tc>
        <w:tc>
          <w:tcPr>
            <w:tcW w:type="dxa" w:w="2584"/>
            <w:tcBorders>
              <w:start w:sz="4.0" w:val="single" w:color="#000000"/>
              <w:top w:sz="4.0" w:val="single" w:color="#000000"/>
              <w:end w:sz="4.0" w:val="single" w:color="#000000"/>
              <w:bottom w:sz="4.0" w:val="single" w:color="#000000"/>
            </w:tcBorders>
            <w:shd w:fill="ffffff"/>
            <w:tcMar>
              <w:start w:w="0" w:type="dxa"/>
              <w:end w:w="0" w:type="dxa"/>
            </w:tcMar>
          </w:tcPr>
          <w:p/>
        </w:tc>
      </w:tr>
      <w:tr>
        <w:trPr>
          <w:trHeight w:hRule="exact" w:val="324"/>
        </w:trPr>
        <w:tc>
          <w:tcPr>
            <w:tcW w:type="dxa" w:w="4394"/>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214" w:lineRule="auto" w:before="52" w:after="0"/>
              <w:ind w:left="924" w:right="0" w:firstLine="0"/>
              <w:jc w:val="left"/>
            </w:pPr>
            <w:r>
              <w:rPr>
                <w:rFonts w:ascii="ArialNarrow" w:hAnsi="ArialNarrow" w:eastAsia="ArialNarrow"/>
                <w:b w:val="0"/>
                <w:i w:val="0"/>
                <w:color w:val="000000"/>
                <w:sz w:val="18"/>
              </w:rPr>
              <w:t>5.</w:t>
            </w:r>
            <w:r>
              <w:rPr>
                <w:rFonts w:ascii="SimSun" w:hAnsi="SimSun" w:eastAsia="SimSun"/>
                <w:b w:val="0"/>
                <w:i w:val="0"/>
                <w:color w:val="000000"/>
                <w:sz w:val="18"/>
              </w:rPr>
              <w:t>其他</w:t>
            </w:r>
          </w:p>
        </w:tc>
        <w:tc>
          <w:tcPr>
            <w:tcW w:type="dxa" w:w="2588"/>
            <w:tcBorders>
              <w:start w:sz="4.0" w:val="single" w:color="#000000"/>
              <w:top w:sz="4.0" w:val="single" w:color="#000000"/>
              <w:end w:sz="4.0" w:val="single" w:color="#000000"/>
              <w:bottom w:sz="4.0" w:val="single" w:color="#000000"/>
            </w:tcBorders>
            <w:shd w:fill="ffffff"/>
            <w:tcMar>
              <w:start w:w="0" w:type="dxa"/>
              <w:end w:w="0" w:type="dxa"/>
            </w:tcMar>
          </w:tcPr>
          <w:p/>
        </w:tc>
        <w:tc>
          <w:tcPr>
            <w:tcW w:type="dxa" w:w="2584"/>
            <w:tcBorders>
              <w:start w:sz="4.0" w:val="single" w:color="#000000"/>
              <w:top w:sz="4.0" w:val="single" w:color="#000000"/>
              <w:end w:sz="4.0" w:val="single" w:color="#000000"/>
              <w:bottom w:sz="4.0" w:val="single" w:color="#000000"/>
            </w:tcBorders>
            <w:shd w:fill="ffffff"/>
            <w:tcMar>
              <w:start w:w="0" w:type="dxa"/>
              <w:end w:w="0" w:type="dxa"/>
            </w:tcMar>
          </w:tcPr>
          <w:p/>
        </w:tc>
      </w:tr>
      <w:tr>
        <w:trPr>
          <w:trHeight w:hRule="exact" w:val="322"/>
        </w:trPr>
        <w:tc>
          <w:tcPr>
            <w:tcW w:type="dxa" w:w="4394"/>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4" w:after="0"/>
              <w:ind w:left="204" w:right="0" w:firstLine="0"/>
              <w:jc w:val="left"/>
            </w:pPr>
            <w:r>
              <w:rPr>
                <w:rFonts w:ascii="SimSun" w:hAnsi="SimSun" w:eastAsia="SimSun"/>
                <w:b w:val="0"/>
                <w:i w:val="0"/>
                <w:color w:val="000000"/>
                <w:sz w:val="18"/>
              </w:rPr>
              <w:t xml:space="preserve"> （二）将重分类进损益的其他综合收益</w:t>
            </w:r>
          </w:p>
        </w:tc>
        <w:tc>
          <w:tcPr>
            <w:tcW w:type="dxa" w:w="2588"/>
            <w:tcBorders>
              <w:start w:sz="4.0" w:val="single" w:color="#000000"/>
              <w:top w:sz="4.0" w:val="single" w:color="#000000"/>
              <w:end w:sz="4.0" w:val="single" w:color="#000000"/>
              <w:bottom w:sz="4.0" w:val="single" w:color="#000000"/>
            </w:tcBorders>
            <w:shd w:fill="ffffff"/>
            <w:tcMar>
              <w:start w:w="0" w:type="dxa"/>
              <w:end w:w="0" w:type="dxa"/>
            </w:tcMar>
          </w:tcPr>
          <w:p/>
        </w:tc>
        <w:tc>
          <w:tcPr>
            <w:tcW w:type="dxa" w:w="2584"/>
            <w:tcBorders>
              <w:start w:sz="4.0" w:val="single" w:color="#000000"/>
              <w:top w:sz="4.0" w:val="single" w:color="#000000"/>
              <w:end w:sz="4.0" w:val="single" w:color="#000000"/>
              <w:bottom w:sz="4.0" w:val="single" w:color="#000000"/>
            </w:tcBorders>
            <w:shd w:fill="ffffff"/>
            <w:tcMar>
              <w:start w:w="0" w:type="dxa"/>
              <w:end w:w="0" w:type="dxa"/>
            </w:tcMar>
          </w:tcPr>
          <w:p/>
        </w:tc>
      </w:tr>
      <w:tr>
        <w:trPr>
          <w:trHeight w:hRule="exact" w:val="324"/>
        </w:trPr>
        <w:tc>
          <w:tcPr>
            <w:tcW w:type="dxa" w:w="4394"/>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211" w:lineRule="auto" w:before="54" w:after="0"/>
              <w:ind w:left="924" w:right="0" w:firstLine="0"/>
              <w:jc w:val="left"/>
            </w:pPr>
            <w:r>
              <w:rPr>
                <w:rFonts w:ascii="ArialNarrow" w:hAnsi="ArialNarrow" w:eastAsia="ArialNarrow"/>
                <w:b w:val="0"/>
                <w:i w:val="0"/>
                <w:color w:val="000000"/>
                <w:sz w:val="18"/>
              </w:rPr>
              <w:t>1.</w:t>
            </w:r>
            <w:r>
              <w:rPr>
                <w:rFonts w:ascii="SimSun" w:hAnsi="SimSun" w:eastAsia="SimSun"/>
                <w:b w:val="0"/>
                <w:i w:val="0"/>
                <w:color w:val="000000"/>
                <w:sz w:val="18"/>
              </w:rPr>
              <w:t>权益法下可转损益的其他综合收益</w:t>
            </w:r>
          </w:p>
        </w:tc>
        <w:tc>
          <w:tcPr>
            <w:tcW w:type="dxa" w:w="2588"/>
            <w:tcBorders>
              <w:start w:sz="4.0" w:val="single" w:color="#000000"/>
              <w:top w:sz="4.0" w:val="single" w:color="#000000"/>
              <w:end w:sz="4.0" w:val="single" w:color="#000000"/>
              <w:bottom w:sz="4.0" w:val="single" w:color="#000000"/>
            </w:tcBorders>
            <w:shd w:fill="ffffff"/>
            <w:tcMar>
              <w:start w:w="0" w:type="dxa"/>
              <w:end w:w="0" w:type="dxa"/>
            </w:tcMar>
          </w:tcPr>
          <w:p/>
        </w:tc>
        <w:tc>
          <w:tcPr>
            <w:tcW w:type="dxa" w:w="2584"/>
            <w:tcBorders>
              <w:start w:sz="4.0" w:val="single" w:color="#000000"/>
              <w:top w:sz="4.0" w:val="single" w:color="#000000"/>
              <w:end w:sz="4.0" w:val="single" w:color="#000000"/>
              <w:bottom w:sz="4.0" w:val="single" w:color="#000000"/>
            </w:tcBorders>
            <w:shd w:fill="ffffff"/>
            <w:tcMar>
              <w:start w:w="0" w:type="dxa"/>
              <w:end w:w="0" w:type="dxa"/>
            </w:tcMar>
          </w:tcPr>
          <w:p/>
        </w:tc>
      </w:tr>
      <w:tr>
        <w:trPr>
          <w:trHeight w:hRule="exact" w:val="322"/>
        </w:trPr>
        <w:tc>
          <w:tcPr>
            <w:tcW w:type="dxa" w:w="4394"/>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211" w:lineRule="auto" w:before="54" w:after="0"/>
              <w:ind w:left="924" w:right="0" w:firstLine="0"/>
              <w:jc w:val="left"/>
            </w:pPr>
            <w:r>
              <w:rPr>
                <w:rFonts w:ascii="ArialNarrow" w:hAnsi="ArialNarrow" w:eastAsia="ArialNarrow"/>
                <w:b w:val="0"/>
                <w:i w:val="0"/>
                <w:color w:val="000000"/>
                <w:sz w:val="18"/>
              </w:rPr>
              <w:t>2.</w:t>
            </w:r>
            <w:r>
              <w:rPr>
                <w:rFonts w:ascii="SimSun" w:hAnsi="SimSun" w:eastAsia="SimSun"/>
                <w:b w:val="0"/>
                <w:i w:val="0"/>
                <w:color w:val="000000"/>
                <w:sz w:val="18"/>
              </w:rPr>
              <w:t>其他债权投资公允价值变动</w:t>
            </w:r>
          </w:p>
        </w:tc>
        <w:tc>
          <w:tcPr>
            <w:tcW w:type="dxa" w:w="2588"/>
            <w:tcBorders>
              <w:start w:sz="4.0" w:val="single" w:color="#000000"/>
              <w:top w:sz="4.0" w:val="single" w:color="#000000"/>
              <w:end w:sz="4.0" w:val="single" w:color="#000000"/>
              <w:bottom w:sz="4.0" w:val="single" w:color="#000000"/>
            </w:tcBorders>
            <w:shd w:fill="ffffff"/>
            <w:tcMar>
              <w:start w:w="0" w:type="dxa"/>
              <w:end w:w="0" w:type="dxa"/>
            </w:tcMar>
          </w:tcPr>
          <w:p/>
        </w:tc>
        <w:tc>
          <w:tcPr>
            <w:tcW w:type="dxa" w:w="2584"/>
            <w:tcBorders>
              <w:start w:sz="4.0" w:val="single" w:color="#000000"/>
              <w:top w:sz="4.0" w:val="single" w:color="#000000"/>
              <w:end w:sz="4.0" w:val="single" w:color="#000000"/>
              <w:bottom w:sz="4.0" w:val="single" w:color="#000000"/>
            </w:tcBorders>
            <w:shd w:fill="ffffff"/>
            <w:tcMar>
              <w:start w:w="0" w:type="dxa"/>
              <w:end w:w="0" w:type="dxa"/>
            </w:tcMar>
          </w:tcPr>
          <w:p/>
        </w:tc>
      </w:tr>
      <w:tr>
        <w:trPr>
          <w:trHeight w:hRule="exact" w:val="324"/>
        </w:trPr>
        <w:tc>
          <w:tcPr>
            <w:tcW w:type="dxa" w:w="4394"/>
            <w:tcBorders>
              <w:start w:sz="3.1999999999999886" w:val="single" w:color="#000000"/>
              <w:top w:sz="4.0" w:val="single" w:color="#000000"/>
              <w:end w:sz="4.0" w:val="single" w:color="#000000"/>
              <w:bottom w:sz="3.199999999999818" w:val="single" w:color="#000000"/>
            </w:tcBorders>
            <w:shd w:fill="dbdbdb"/>
            <w:tcMar>
              <w:start w:w="0" w:type="dxa"/>
              <w:end w:w="0" w:type="dxa"/>
            </w:tcMar>
          </w:tcPr>
          <w:p>
            <w:pPr>
              <w:autoSpaceDN w:val="0"/>
              <w:autoSpaceDE w:val="0"/>
              <w:widowControl/>
              <w:spacing w:line="211" w:lineRule="auto" w:before="52" w:after="0"/>
              <w:ind w:left="924" w:right="0" w:firstLine="0"/>
              <w:jc w:val="left"/>
            </w:pPr>
            <w:r>
              <w:rPr>
                <w:rFonts w:ascii="ArialNarrow" w:hAnsi="ArialNarrow" w:eastAsia="ArialNarrow"/>
                <w:b w:val="0"/>
                <w:i w:val="0"/>
                <w:color w:val="000000"/>
                <w:sz w:val="18"/>
              </w:rPr>
              <w:t>3.</w:t>
            </w:r>
            <w:r>
              <w:rPr>
                <w:rFonts w:ascii="SimSun" w:hAnsi="SimSun" w:eastAsia="SimSun"/>
                <w:b w:val="0"/>
                <w:i w:val="0"/>
                <w:color w:val="000000"/>
                <w:sz w:val="18"/>
              </w:rPr>
              <w:t>金融资产重分类计入其他综合收益的金额</w:t>
            </w:r>
          </w:p>
        </w:tc>
        <w:tc>
          <w:tcPr>
            <w:tcW w:type="dxa" w:w="2588"/>
            <w:tcBorders>
              <w:start w:sz="4.0" w:val="single" w:color="#000000"/>
              <w:top w:sz="4.0" w:val="single" w:color="#000000"/>
              <w:end w:sz="4.0" w:val="single" w:color="#000000"/>
              <w:bottom w:sz="3.199999999999818" w:val="single" w:color="#000000"/>
            </w:tcBorders>
            <w:shd w:fill="ffffff"/>
            <w:tcMar>
              <w:start w:w="0" w:type="dxa"/>
              <w:end w:w="0" w:type="dxa"/>
            </w:tcMar>
          </w:tcPr>
          <w:p/>
        </w:tc>
        <w:tc>
          <w:tcPr>
            <w:tcW w:type="dxa" w:w="2584"/>
            <w:tcBorders>
              <w:start w:sz="4.0" w:val="single" w:color="#000000"/>
              <w:top w:sz="4.0" w:val="single" w:color="#000000"/>
              <w:end w:sz="4.0" w:val="single" w:color="#000000"/>
              <w:bottom w:sz="3.199999999999818" w:val="single" w:color="#000000"/>
            </w:tcBorders>
            <w:shd w:fill="ffffff"/>
            <w:tcMar>
              <w:start w:w="0" w:type="dxa"/>
              <w:end w:w="0" w:type="dxa"/>
            </w:tcMar>
          </w:tcPr>
          <w:p/>
        </w:tc>
      </w:tr>
      <w:tr>
        <w:trPr>
          <w:trHeight w:hRule="exact" w:val="324"/>
        </w:trPr>
        <w:tc>
          <w:tcPr>
            <w:tcW w:type="dxa" w:w="4394"/>
            <w:tcBorders>
              <w:start w:sz="3.1999999999999886" w:val="single" w:color="#000000"/>
              <w:top w:sz="3.199999999999818" w:val="single" w:color="#000000"/>
              <w:end w:sz="4.0" w:val="single" w:color="#000000"/>
              <w:bottom w:sz="3.199999999999818" w:val="single" w:color="#000000"/>
            </w:tcBorders>
            <w:shd w:fill="dbdbdb"/>
            <w:tcMar>
              <w:start w:w="0" w:type="dxa"/>
              <w:end w:w="0" w:type="dxa"/>
            </w:tcMar>
          </w:tcPr>
          <w:p>
            <w:pPr>
              <w:autoSpaceDN w:val="0"/>
              <w:autoSpaceDE w:val="0"/>
              <w:widowControl/>
              <w:spacing w:line="211" w:lineRule="auto" w:before="54" w:after="0"/>
              <w:ind w:left="924" w:right="0" w:firstLine="0"/>
              <w:jc w:val="left"/>
            </w:pPr>
            <w:r>
              <w:rPr>
                <w:rFonts w:ascii="ArialNarrow" w:hAnsi="ArialNarrow" w:eastAsia="ArialNarrow"/>
                <w:b w:val="0"/>
                <w:i w:val="0"/>
                <w:color w:val="000000"/>
                <w:sz w:val="18"/>
              </w:rPr>
              <w:t>4.</w:t>
            </w:r>
            <w:r>
              <w:rPr>
                <w:rFonts w:ascii="SimSun" w:hAnsi="SimSun" w:eastAsia="SimSun"/>
                <w:b w:val="0"/>
                <w:i w:val="0"/>
                <w:color w:val="000000"/>
                <w:sz w:val="18"/>
              </w:rPr>
              <w:t>其他债权投资信用减值准备</w:t>
            </w:r>
          </w:p>
        </w:tc>
        <w:tc>
          <w:tcPr>
            <w:tcW w:type="dxa" w:w="2588"/>
            <w:tcBorders>
              <w:start w:sz="4.0" w:val="single" w:color="#000000"/>
              <w:top w:sz="3.199999999999818" w:val="single" w:color="#000000"/>
              <w:end w:sz="4.0" w:val="single" w:color="#000000"/>
              <w:bottom w:sz="3.199999999999818" w:val="single" w:color="#000000"/>
            </w:tcBorders>
            <w:shd w:fill="ffffff"/>
            <w:tcMar>
              <w:start w:w="0" w:type="dxa"/>
              <w:end w:w="0" w:type="dxa"/>
            </w:tcMar>
          </w:tcPr>
          <w:p/>
        </w:tc>
        <w:tc>
          <w:tcPr>
            <w:tcW w:type="dxa" w:w="2584"/>
            <w:tcBorders>
              <w:start w:sz="4.0" w:val="single" w:color="#000000"/>
              <w:top w:sz="3.199999999999818" w:val="single" w:color="#000000"/>
              <w:end w:sz="4.0" w:val="single" w:color="#000000"/>
              <w:bottom w:sz="3.199999999999818" w:val="single" w:color="#000000"/>
            </w:tcBorders>
            <w:shd w:fill="ffffff"/>
            <w:tcMar>
              <w:start w:w="0" w:type="dxa"/>
              <w:end w:w="0" w:type="dxa"/>
            </w:tcMar>
          </w:tcPr>
          <w:p/>
        </w:tc>
      </w:tr>
      <w:tr>
        <w:trPr>
          <w:trHeight w:hRule="exact" w:val="322"/>
        </w:trPr>
        <w:tc>
          <w:tcPr>
            <w:tcW w:type="dxa" w:w="4394"/>
            <w:tcBorders>
              <w:start w:sz="3.1999999999999886" w:val="single" w:color="#000000"/>
              <w:top w:sz="3.199999999999818" w:val="single" w:color="#000000"/>
              <w:end w:sz="4.0" w:val="single" w:color="#000000"/>
              <w:bottom w:sz="4.0" w:val="single" w:color="#000000"/>
            </w:tcBorders>
            <w:shd w:fill="dbdbdb"/>
            <w:tcMar>
              <w:start w:w="0" w:type="dxa"/>
              <w:end w:w="0" w:type="dxa"/>
            </w:tcMar>
          </w:tcPr>
          <w:p>
            <w:pPr>
              <w:autoSpaceDN w:val="0"/>
              <w:autoSpaceDE w:val="0"/>
              <w:widowControl/>
              <w:spacing w:line="211" w:lineRule="auto" w:before="54" w:after="0"/>
              <w:ind w:left="924" w:right="0" w:firstLine="0"/>
              <w:jc w:val="left"/>
            </w:pPr>
            <w:r>
              <w:rPr>
                <w:rFonts w:ascii="ArialNarrow" w:hAnsi="ArialNarrow" w:eastAsia="ArialNarrow"/>
                <w:b w:val="0"/>
                <w:i w:val="0"/>
                <w:color w:val="000000"/>
                <w:sz w:val="18"/>
              </w:rPr>
              <w:t>5.</w:t>
            </w:r>
            <w:r>
              <w:rPr>
                <w:rFonts w:ascii="SimSun" w:hAnsi="SimSun" w:eastAsia="SimSun"/>
                <w:b w:val="0"/>
                <w:i w:val="0"/>
                <w:color w:val="000000"/>
                <w:sz w:val="18"/>
              </w:rPr>
              <w:t>现金流量套期储备</w:t>
            </w:r>
          </w:p>
        </w:tc>
        <w:tc>
          <w:tcPr>
            <w:tcW w:type="dxa" w:w="2588"/>
            <w:tcBorders>
              <w:start w:sz="4.0" w:val="single" w:color="#000000"/>
              <w:top w:sz="3.199999999999818" w:val="single" w:color="#000000"/>
              <w:end w:sz="4.0" w:val="single" w:color="#000000"/>
              <w:bottom w:sz="4.0" w:val="single" w:color="#000000"/>
            </w:tcBorders>
            <w:shd w:fill="ffffff"/>
            <w:tcMar>
              <w:start w:w="0" w:type="dxa"/>
              <w:end w:w="0" w:type="dxa"/>
            </w:tcMar>
          </w:tcPr>
          <w:p/>
        </w:tc>
        <w:tc>
          <w:tcPr>
            <w:tcW w:type="dxa" w:w="2584"/>
            <w:tcBorders>
              <w:start w:sz="4.0" w:val="single" w:color="#000000"/>
              <w:top w:sz="3.199999999999818" w:val="single" w:color="#000000"/>
              <w:end w:sz="4.0" w:val="single" w:color="#000000"/>
              <w:bottom w:sz="4.0" w:val="single" w:color="#000000"/>
            </w:tcBorders>
            <w:shd w:fill="ffffff"/>
            <w:tcMar>
              <w:start w:w="0" w:type="dxa"/>
              <w:end w:w="0" w:type="dxa"/>
            </w:tcMar>
          </w:tcPr>
          <w:p/>
        </w:tc>
      </w:tr>
      <w:tr>
        <w:trPr>
          <w:trHeight w:hRule="exact" w:val="324"/>
        </w:trPr>
        <w:tc>
          <w:tcPr>
            <w:tcW w:type="dxa" w:w="4394"/>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211" w:lineRule="auto" w:before="56" w:after="0"/>
              <w:ind w:left="924" w:right="0" w:firstLine="0"/>
              <w:jc w:val="left"/>
            </w:pPr>
            <w:r>
              <w:rPr>
                <w:rFonts w:ascii="ArialNarrow" w:hAnsi="ArialNarrow" w:eastAsia="ArialNarrow"/>
                <w:b w:val="0"/>
                <w:i w:val="0"/>
                <w:color w:val="000000"/>
                <w:sz w:val="18"/>
              </w:rPr>
              <w:t>6.</w:t>
            </w:r>
            <w:r>
              <w:rPr>
                <w:rFonts w:ascii="SimSun" w:hAnsi="SimSun" w:eastAsia="SimSun"/>
                <w:b w:val="0"/>
                <w:i w:val="0"/>
                <w:color w:val="000000"/>
                <w:sz w:val="18"/>
              </w:rPr>
              <w:t>外币财务报表折算差额</w:t>
            </w:r>
          </w:p>
        </w:tc>
        <w:tc>
          <w:tcPr>
            <w:tcW w:type="dxa" w:w="2588"/>
            <w:tcBorders>
              <w:start w:sz="4.0" w:val="single" w:color="#000000"/>
              <w:top w:sz="4.0" w:val="single" w:color="#000000"/>
              <w:end w:sz="4.0" w:val="single" w:color="#000000"/>
              <w:bottom w:sz="4.0" w:val="single" w:color="#000000"/>
            </w:tcBorders>
            <w:shd w:fill="ffffff"/>
            <w:tcMar>
              <w:start w:w="0" w:type="dxa"/>
              <w:end w:w="0" w:type="dxa"/>
            </w:tcMar>
          </w:tcPr>
          <w:p/>
        </w:tc>
        <w:tc>
          <w:tcPr>
            <w:tcW w:type="dxa" w:w="2584"/>
            <w:tcBorders>
              <w:start w:sz="4.0" w:val="single" w:color="#000000"/>
              <w:top w:sz="4.0" w:val="single" w:color="#000000"/>
              <w:end w:sz="4.0" w:val="single" w:color="#000000"/>
              <w:bottom w:sz="4.0" w:val="single" w:color="#000000"/>
            </w:tcBorders>
            <w:shd w:fill="ffffff"/>
            <w:tcMar>
              <w:start w:w="0" w:type="dxa"/>
              <w:end w:w="0" w:type="dxa"/>
            </w:tcMar>
          </w:tcPr>
          <w:p/>
        </w:tc>
      </w:tr>
      <w:tr>
        <w:trPr>
          <w:trHeight w:hRule="exact" w:val="326"/>
        </w:trPr>
        <w:tc>
          <w:tcPr>
            <w:tcW w:type="dxa" w:w="4394"/>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211" w:lineRule="auto" w:before="52" w:after="0"/>
              <w:ind w:left="924" w:right="0" w:firstLine="0"/>
              <w:jc w:val="left"/>
            </w:pPr>
            <w:r>
              <w:rPr>
                <w:rFonts w:ascii="ArialNarrow" w:hAnsi="ArialNarrow" w:eastAsia="ArialNarrow"/>
                <w:b w:val="0"/>
                <w:i w:val="0"/>
                <w:color w:val="000000"/>
                <w:sz w:val="18"/>
              </w:rPr>
              <w:t>7.</w:t>
            </w:r>
            <w:r>
              <w:rPr>
                <w:rFonts w:ascii="SimSun" w:hAnsi="SimSun" w:eastAsia="SimSun"/>
                <w:b w:val="0"/>
                <w:i w:val="0"/>
                <w:color w:val="000000"/>
                <w:sz w:val="18"/>
              </w:rPr>
              <w:t>其他</w:t>
            </w:r>
          </w:p>
        </w:tc>
        <w:tc>
          <w:tcPr>
            <w:tcW w:type="dxa" w:w="2588"/>
            <w:tcBorders>
              <w:start w:sz="4.0" w:val="single" w:color="#000000"/>
              <w:top w:sz="4.0" w:val="single" w:color="#000000"/>
              <w:end w:sz="4.0" w:val="single" w:color="#000000"/>
              <w:bottom w:sz="4.0" w:val="single" w:color="#000000"/>
            </w:tcBorders>
            <w:shd w:fill="ffffff"/>
            <w:tcMar>
              <w:start w:w="0" w:type="dxa"/>
              <w:end w:w="0" w:type="dxa"/>
            </w:tcMar>
          </w:tcPr>
          <w:p/>
        </w:tc>
        <w:tc>
          <w:tcPr>
            <w:tcW w:type="dxa" w:w="2584"/>
            <w:tcBorders>
              <w:start w:sz="4.0" w:val="single" w:color="#000000"/>
              <w:top w:sz="4.0" w:val="single" w:color="#000000"/>
              <w:end w:sz="4.0" w:val="single" w:color="#000000"/>
              <w:bottom w:sz="4.0" w:val="single" w:color="#000000"/>
            </w:tcBorders>
            <w:shd w:fill="ffffff"/>
            <w:tcMar>
              <w:start w:w="0" w:type="dxa"/>
              <w:end w:w="0" w:type="dxa"/>
            </w:tcMar>
          </w:tcPr>
          <w:p/>
        </w:tc>
      </w:tr>
      <w:tr>
        <w:trPr>
          <w:trHeight w:hRule="exact" w:val="320"/>
        </w:trPr>
        <w:tc>
          <w:tcPr>
            <w:tcW w:type="dxa" w:w="4394"/>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4" w:after="0"/>
              <w:ind w:left="24" w:right="0" w:firstLine="0"/>
              <w:jc w:val="left"/>
            </w:pPr>
            <w:r>
              <w:rPr>
                <w:rFonts w:ascii="SimSun" w:hAnsi="SimSun" w:eastAsia="SimSun"/>
                <w:b w:val="0"/>
                <w:i w:val="0"/>
                <w:color w:val="000000"/>
                <w:sz w:val="18"/>
              </w:rPr>
              <w:t xml:space="preserve">六、综合收益总额 </w:t>
            </w:r>
          </w:p>
        </w:tc>
        <w:tc>
          <w:tcPr>
            <w:tcW w:type="dxa" w:w="2588"/>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48" w:after="0"/>
              <w:ind w:left="0" w:right="0" w:firstLine="0"/>
              <w:jc w:val="right"/>
            </w:pPr>
            <w:r>
              <w:rPr>
                <w:rFonts w:ascii="ArialNarrow" w:hAnsi="ArialNarrow" w:eastAsia="ArialNarrow"/>
                <w:b w:val="0"/>
                <w:i w:val="0"/>
                <w:color w:val="000000"/>
                <w:sz w:val="18"/>
              </w:rPr>
              <w:t xml:space="preserve">94,706,077.84 </w:t>
            </w:r>
          </w:p>
        </w:tc>
        <w:tc>
          <w:tcPr>
            <w:tcW w:type="dxa" w:w="2584"/>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48" w:after="0"/>
              <w:ind w:left="0" w:right="0" w:firstLine="0"/>
              <w:jc w:val="right"/>
            </w:pPr>
            <w:r>
              <w:rPr>
                <w:rFonts w:ascii="ArialNarrow" w:hAnsi="ArialNarrow" w:eastAsia="ArialNarrow"/>
                <w:b w:val="0"/>
                <w:i w:val="0"/>
                <w:color w:val="000000"/>
                <w:sz w:val="18"/>
              </w:rPr>
              <w:t xml:space="preserve">568,714,299.13 </w:t>
            </w:r>
          </w:p>
        </w:tc>
      </w:tr>
      <w:tr>
        <w:trPr>
          <w:trHeight w:hRule="exact" w:val="326"/>
        </w:trPr>
        <w:tc>
          <w:tcPr>
            <w:tcW w:type="dxa" w:w="4394"/>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七、每股收益：</w:t>
            </w:r>
          </w:p>
        </w:tc>
        <w:tc>
          <w:tcPr>
            <w:tcW w:type="dxa" w:w="2588"/>
            <w:tcBorders>
              <w:start w:sz="4.0" w:val="single" w:color="#000000"/>
              <w:top w:sz="4.0" w:val="single" w:color="#000000"/>
              <w:end w:sz="4.0" w:val="single" w:color="#000000"/>
              <w:bottom w:sz="4.0" w:val="single" w:color="#000000"/>
            </w:tcBorders>
            <w:shd w:fill="ffffff"/>
            <w:tcMar>
              <w:start w:w="0" w:type="dxa"/>
              <w:end w:w="0" w:type="dxa"/>
            </w:tcMar>
          </w:tcPr>
          <w:p/>
        </w:tc>
        <w:tc>
          <w:tcPr>
            <w:tcW w:type="dxa" w:w="2584"/>
            <w:tcBorders>
              <w:start w:sz="4.0" w:val="single" w:color="#000000"/>
              <w:top w:sz="4.0" w:val="single" w:color="#000000"/>
              <w:end w:sz="4.0" w:val="single" w:color="#000000"/>
              <w:bottom w:sz="4.0" w:val="single" w:color="#000000"/>
            </w:tcBorders>
            <w:shd w:fill="ffffff"/>
            <w:tcMar>
              <w:start w:w="0" w:type="dxa"/>
              <w:end w:w="0" w:type="dxa"/>
            </w:tcMar>
          </w:tcPr>
          <w:p/>
        </w:tc>
      </w:tr>
      <w:tr>
        <w:trPr>
          <w:trHeight w:hRule="exact" w:val="324"/>
        </w:trPr>
        <w:tc>
          <w:tcPr>
            <w:tcW w:type="dxa" w:w="4394"/>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204" w:right="0" w:firstLine="0"/>
              <w:jc w:val="left"/>
            </w:pPr>
            <w:r>
              <w:rPr>
                <w:rFonts w:ascii="SimSun" w:hAnsi="SimSun" w:eastAsia="SimSun"/>
                <w:b w:val="0"/>
                <w:i w:val="0"/>
                <w:color w:val="000000"/>
                <w:sz w:val="18"/>
              </w:rPr>
              <w:t xml:space="preserve"> （一）基本每股收益</w:t>
            </w:r>
          </w:p>
        </w:tc>
        <w:tc>
          <w:tcPr>
            <w:tcW w:type="dxa" w:w="2588"/>
            <w:tcBorders>
              <w:start w:sz="4.0" w:val="single" w:color="#000000"/>
              <w:top w:sz="4.0" w:val="single" w:color="#000000"/>
              <w:end w:sz="4.0" w:val="single" w:color="#000000"/>
              <w:bottom w:sz="4.0" w:val="single" w:color="#000000"/>
            </w:tcBorders>
            <w:shd w:fill="ffffff"/>
            <w:tcMar>
              <w:start w:w="0" w:type="dxa"/>
              <w:end w:w="0" w:type="dxa"/>
            </w:tcMar>
          </w:tcPr>
          <w:p/>
        </w:tc>
        <w:tc>
          <w:tcPr>
            <w:tcW w:type="dxa" w:w="2584"/>
            <w:tcBorders>
              <w:start w:sz="4.0" w:val="single" w:color="#000000"/>
              <w:top w:sz="4.0" w:val="single" w:color="#000000"/>
              <w:end w:sz="4.0" w:val="single" w:color="#000000"/>
              <w:bottom w:sz="4.0" w:val="single" w:color="#000000"/>
            </w:tcBorders>
            <w:shd w:fill="ffffff"/>
            <w:tcMar>
              <w:start w:w="0" w:type="dxa"/>
              <w:end w:w="0" w:type="dxa"/>
            </w:tcMar>
          </w:tcPr>
          <w:p/>
        </w:tc>
      </w:tr>
      <w:tr>
        <w:trPr>
          <w:trHeight w:hRule="exact" w:val="322"/>
        </w:trPr>
        <w:tc>
          <w:tcPr>
            <w:tcW w:type="dxa" w:w="4394"/>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204" w:right="0" w:firstLine="0"/>
              <w:jc w:val="left"/>
            </w:pPr>
            <w:r>
              <w:rPr>
                <w:rFonts w:ascii="SimSun" w:hAnsi="SimSun" w:eastAsia="SimSun"/>
                <w:b w:val="0"/>
                <w:i w:val="0"/>
                <w:color w:val="000000"/>
                <w:sz w:val="18"/>
              </w:rPr>
              <w:t xml:space="preserve"> （二）稀释每股收益</w:t>
            </w:r>
          </w:p>
        </w:tc>
        <w:tc>
          <w:tcPr>
            <w:tcW w:type="dxa" w:w="2588"/>
            <w:tcBorders>
              <w:start w:sz="4.0" w:val="single" w:color="#000000"/>
              <w:top w:sz="4.0" w:val="single" w:color="#000000"/>
              <w:end w:sz="4.0" w:val="single" w:color="#000000"/>
              <w:bottom w:sz="4.0" w:val="single" w:color="#000000"/>
            </w:tcBorders>
            <w:shd w:fill="ffffff"/>
            <w:tcMar>
              <w:start w:w="0" w:type="dxa"/>
              <w:end w:w="0" w:type="dxa"/>
            </w:tcMar>
          </w:tcPr>
          <w:p/>
        </w:tc>
        <w:tc>
          <w:tcPr>
            <w:tcW w:type="dxa" w:w="2584"/>
            <w:tcBorders>
              <w:start w:sz="4.0" w:val="single" w:color="#000000"/>
              <w:top w:sz="4.0" w:val="single" w:color="#000000"/>
              <w:end w:sz="4.0" w:val="single" w:color="#000000"/>
              <w:bottom w:sz="4.0" w:val="single" w:color="#000000"/>
            </w:tcBorders>
            <w:shd w:fill="ffffff"/>
            <w:tcMar>
              <w:start w:w="0" w:type="dxa"/>
              <w:end w:w="0" w:type="dxa"/>
            </w:tcMar>
          </w:tcPr>
          <w:p/>
        </w:tc>
      </w:tr>
    </w:tbl>
    <w:p>
      <w:pPr>
        <w:autoSpaceDN w:val="0"/>
        <w:autoSpaceDE w:val="0"/>
        <w:widowControl/>
        <w:spacing w:line="254" w:lineRule="auto" w:before="284" w:after="0"/>
        <w:ind w:left="30" w:right="0" w:firstLine="0"/>
        <w:jc w:val="left"/>
      </w:pPr>
      <w:r>
        <w:rPr>
          <w:rFonts w:ascii="ArialNarrow" w:hAnsi="ArialNarrow" w:eastAsia="ArialNarrow"/>
          <w:b/>
          <w:i w:val="0"/>
          <w:color w:val="000000"/>
          <w:sz w:val="21"/>
        </w:rPr>
        <w:t>5</w:t>
      </w:r>
      <w:r>
        <w:rPr>
          <w:rFonts w:ascii="SimSun" w:hAnsi="SimSun" w:eastAsia="SimSun"/>
          <w:b w:val="0"/>
          <w:i w:val="0"/>
          <w:color w:val="000000"/>
          <w:sz w:val="21"/>
        </w:rPr>
        <w:t>、合并现金流量表</w:t>
      </w:r>
    </w:p>
    <w:p>
      <w:pPr>
        <w:autoSpaceDN w:val="0"/>
        <w:autoSpaceDE w:val="0"/>
        <w:widowControl/>
        <w:spacing w:line="185" w:lineRule="auto" w:before="324" w:after="70"/>
        <w:ind w:left="0" w:right="66" w:firstLine="0"/>
        <w:jc w:val="right"/>
      </w:pPr>
      <w:r>
        <w:rPr>
          <w:rFonts w:ascii="SimSun" w:hAnsi="SimSun" w:eastAsia="SimSun"/>
          <w:b w:val="0"/>
          <w:i w:val="0"/>
          <w:color w:val="000000"/>
          <w:sz w:val="18"/>
        </w:rPr>
        <w:t>单位：元</w:t>
      </w:r>
    </w:p>
    <w:tbl>
      <w:tblPr>
        <w:tblW w:type="auto" w:w="0"/>
        <w:tblLayout w:type="fixed"/>
        <w:tblLook w:firstColumn="1" w:firstRow="1" w:lastColumn="0" w:lastRow="0" w:noHBand="0" w:noVBand="1" w:val="04A0"/>
        <w:tblInd w:w="30.0" w:type="dxa"/>
      </w:tblPr>
      <w:tblGrid>
        <w:gridCol w:w="3245"/>
        <w:gridCol w:w="3245"/>
        <w:gridCol w:w="3245"/>
      </w:tblGrid>
      <w:tr>
        <w:trPr>
          <w:trHeight w:hRule="exact" w:val="322"/>
        </w:trPr>
        <w:tc>
          <w:tcPr>
            <w:tcW w:type="dxa" w:w="4962"/>
            <w:tcBorders>
              <w:start w:sz="3.1999999999999886" w:val="single" w:color="#000000"/>
              <w:top w:sz="4.0" w:val="single" w:color="#000000"/>
              <w:end w:sz="3.199999999999818" w:val="single" w:color="#000000"/>
              <w:bottom w:sz="3.199999999999818" w:val="single" w:color="#000000"/>
            </w:tcBorders>
            <w:shd w:fill="dbdbdb"/>
            <w:tcMar>
              <w:start w:w="0" w:type="dxa"/>
              <w:end w:w="0" w:type="dxa"/>
            </w:tcMar>
          </w:tcPr>
          <w:tbl>
            <w:tblPr>
              <w:tblW w:type="auto" w:w="0"/>
              <w:tblLayout w:type="fixed"/>
              <w:tblLook w:firstColumn="1" w:firstRow="1" w:lastColumn="0" w:lastRow="0" w:noHBand="0" w:noVBand="1" w:val="04A0"/>
              <w:tblInd w:w="24.000000000000057" w:type="dxa"/>
            </w:tblPr>
            <w:tblGrid>
              <w:gridCol w:w="4962"/>
            </w:tblGrid>
            <w:tr>
              <w:trPr>
                <w:trHeight w:hRule="exact" w:val="294"/>
              </w:trPr>
              <w:tc>
                <w:tcPr>
                  <w:tcW w:type="dxa" w:w="4906"/>
                  <w:tcBorders/>
                  <w:shd w:fill="dbdbdb"/>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 xml:space="preserve">项目 </w:t>
                  </w:r>
                </w:p>
              </w:tc>
            </w:tr>
          </w:tbl>
          <w:p>
            <w:pPr>
              <w:autoSpaceDN w:val="0"/>
              <w:autoSpaceDE w:val="0"/>
              <w:widowControl/>
              <w:spacing w:line="14" w:lineRule="exact" w:before="0" w:after="0"/>
              <w:ind w:left="0" w:right="0"/>
            </w:pPr>
          </w:p>
        </w:tc>
        <w:tc>
          <w:tcPr>
            <w:tcW w:type="dxa" w:w="2302"/>
            <w:tcBorders>
              <w:start w:sz="3.199999999999818" w:val="single" w:color="#000000"/>
              <w:top w:sz="4.0" w:val="single" w:color="#000000"/>
              <w:end w:sz="4.0" w:val="single" w:color="#000000"/>
              <w:bottom w:sz="3.199999999999818" w:val="single" w:color="#000000"/>
            </w:tcBorders>
            <w:shd w:fill="dbdbdb"/>
            <w:tcMar>
              <w:start w:w="0" w:type="dxa"/>
              <w:end w:w="0" w:type="dxa"/>
            </w:tcMar>
          </w:tcPr>
          <w:p>
            <w:pPr>
              <w:autoSpaceDN w:val="0"/>
              <w:autoSpaceDE w:val="0"/>
              <w:widowControl/>
              <w:spacing w:line="211" w:lineRule="auto" w:before="52" w:after="0"/>
              <w:ind w:left="0" w:right="0" w:firstLine="0"/>
              <w:jc w:val="center"/>
            </w:pPr>
            <w:r>
              <w:rPr>
                <w:rFonts w:ascii="ArialNarrow" w:hAnsi="ArialNarrow" w:eastAsia="ArialNarrow"/>
                <w:b w:val="0"/>
                <w:i w:val="0"/>
                <w:color w:val="000000"/>
                <w:sz w:val="18"/>
              </w:rPr>
              <w:t>2020</w:t>
            </w:r>
            <w:r>
              <w:rPr>
                <w:rFonts w:ascii="SimSun" w:hAnsi="SimSun" w:eastAsia="SimSun"/>
                <w:b w:val="0"/>
                <w:i w:val="0"/>
                <w:color w:val="000000"/>
                <w:sz w:val="18"/>
              </w:rPr>
              <w:t xml:space="preserve"> 年度 </w:t>
            </w:r>
          </w:p>
        </w:tc>
        <w:tc>
          <w:tcPr>
            <w:tcW w:type="dxa" w:w="2302"/>
            <w:tcBorders>
              <w:start w:sz="4.0" w:val="single" w:color="#000000"/>
              <w:top w:sz="4.0" w:val="single" w:color="#000000"/>
              <w:end w:sz="4.0" w:val="single" w:color="#000000"/>
              <w:bottom w:sz="3.199999999999818" w:val="single" w:color="#000000"/>
            </w:tcBorders>
            <w:shd w:fill="dbdbdb"/>
            <w:tcMar>
              <w:start w:w="0" w:type="dxa"/>
              <w:end w:w="0" w:type="dxa"/>
            </w:tcMar>
          </w:tcPr>
          <w:p>
            <w:pPr>
              <w:autoSpaceDN w:val="0"/>
              <w:autoSpaceDE w:val="0"/>
              <w:widowControl/>
              <w:spacing w:line="211" w:lineRule="auto" w:before="52" w:after="0"/>
              <w:ind w:left="0" w:right="0" w:firstLine="0"/>
              <w:jc w:val="center"/>
            </w:pPr>
            <w:r>
              <w:rPr>
                <w:rFonts w:ascii="ArialNarrow" w:hAnsi="ArialNarrow" w:eastAsia="ArialNarrow"/>
                <w:b w:val="0"/>
                <w:i w:val="0"/>
                <w:color w:val="000000"/>
                <w:sz w:val="18"/>
              </w:rPr>
              <w:t>2019</w:t>
            </w:r>
            <w:r>
              <w:rPr>
                <w:rFonts w:ascii="SimSun" w:hAnsi="SimSun" w:eastAsia="SimSun"/>
                <w:b w:val="0"/>
                <w:i w:val="0"/>
                <w:color w:val="000000"/>
                <w:sz w:val="18"/>
              </w:rPr>
              <w:t xml:space="preserve"> 年度</w:t>
            </w:r>
          </w:p>
        </w:tc>
      </w:tr>
      <w:tr>
        <w:trPr>
          <w:trHeight w:hRule="exact" w:val="324"/>
        </w:trPr>
        <w:tc>
          <w:tcPr>
            <w:tcW w:type="dxa" w:w="4962"/>
            <w:tcBorders>
              <w:start w:sz="3.1999999999999886" w:val="single" w:color="#000000"/>
              <w:top w:sz="3.199999999999818" w:val="single" w:color="#000000"/>
              <w:end w:sz="3.199999999999818" w:val="single" w:color="#000000"/>
              <w:bottom w:sz="3.199999999999818" w:val="single" w:color="#000000"/>
            </w:tcBorders>
            <w:shd w:fill="dbdbdb"/>
            <w:tcMar>
              <w:start w:w="0" w:type="dxa"/>
              <w:end w:w="0" w:type="dxa"/>
            </w:tcMar>
          </w:tcPr>
          <w:p>
            <w:pPr>
              <w:autoSpaceDN w:val="0"/>
              <w:autoSpaceDE w:val="0"/>
              <w:widowControl/>
              <w:spacing w:line="185" w:lineRule="auto" w:before="68" w:after="0"/>
              <w:ind w:left="24" w:right="0" w:firstLine="0"/>
              <w:jc w:val="left"/>
            </w:pPr>
            <w:r>
              <w:rPr>
                <w:rFonts w:ascii="SimSun" w:hAnsi="SimSun" w:eastAsia="SimSun"/>
                <w:b w:val="0"/>
                <w:i w:val="0"/>
                <w:color w:val="000000"/>
                <w:sz w:val="18"/>
              </w:rPr>
              <w:t>一、经营活动产生的现金流量：</w:t>
            </w:r>
          </w:p>
        </w:tc>
        <w:tc>
          <w:tcPr>
            <w:tcW w:type="dxa" w:w="2302"/>
            <w:tcBorders>
              <w:start w:sz="3.199999999999818" w:val="single" w:color="#000000"/>
              <w:top w:sz="3.199999999999818" w:val="single" w:color="#000000"/>
              <w:end w:sz="4.0" w:val="single" w:color="#000000"/>
              <w:bottom w:sz="3.199999999999818" w:val="single" w:color="#000000"/>
            </w:tcBorders>
            <w:shd w:fill="dbdbdb"/>
            <w:tcMar>
              <w:start w:w="0" w:type="dxa"/>
              <w:end w:w="0" w:type="dxa"/>
            </w:tcMar>
          </w:tcPr>
          <w:p/>
        </w:tc>
        <w:tc>
          <w:tcPr>
            <w:tcW w:type="dxa" w:w="2302"/>
            <w:tcBorders>
              <w:start w:sz="4.0" w:val="single" w:color="#000000"/>
              <w:top w:sz="3.199999999999818" w:val="single" w:color="#000000"/>
              <w:end w:sz="4.0" w:val="single" w:color="#000000"/>
              <w:bottom w:sz="3.199999999999818" w:val="single" w:color="#000000"/>
            </w:tcBorders>
            <w:shd w:fill="dbdbdb"/>
            <w:tcMar>
              <w:start w:w="0" w:type="dxa"/>
              <w:end w:w="0" w:type="dxa"/>
            </w:tcMar>
          </w:tcPr>
          <w:p/>
        </w:tc>
      </w:tr>
    </w:tbl>
    <w:p>
      <w:pPr>
        <w:autoSpaceDN w:val="0"/>
        <w:autoSpaceDE w:val="0"/>
        <w:widowControl/>
        <w:spacing w:line="233" w:lineRule="auto" w:before="512" w:after="0"/>
        <w:ind w:left="0" w:right="20" w:firstLine="0"/>
        <w:jc w:val="right"/>
      </w:pPr>
      <w:r>
        <w:rPr>
          <w:rFonts w:ascii="Times" w:hAnsi="Times" w:eastAsia="Times"/>
          <w:b w:val="0"/>
          <w:i w:val="0"/>
          <w:color w:val="000000"/>
          <w:sz w:val="18"/>
        </w:rPr>
        <w:t xml:space="preserve">57 </w:t>
      </w:r>
    </w:p>
    <w:p>
      <w:pPr>
        <w:sectPr>
          <w:pgSz w:w="11904" w:h="16840"/>
          <w:pgMar w:top="436" w:right="1066" w:bottom="500" w:left="1104" w:header="720" w:footer="720" w:gutter="0"/>
          <w:cols w:space="720" w:num="1" w:equalWidth="0">
            <w:col w:w="9734" w:space="0"/>
            <w:col w:w="9734" w:space="0"/>
            <w:col w:w="9734" w:space="0"/>
            <w:col w:w="9734" w:space="0"/>
            <w:col w:w="9734" w:space="0"/>
            <w:col w:w="9734" w:space="0"/>
            <w:col w:w="9734" w:space="0"/>
            <w:col w:w="9734" w:space="0"/>
            <w:col w:w="9794" w:space="0"/>
            <w:col w:w="9794" w:space="0"/>
            <w:col w:w="9734" w:space="0"/>
            <w:col w:w="9734" w:space="0"/>
            <w:col w:w="9734" w:space="0"/>
            <w:col w:w="9734" w:space="0"/>
            <w:col w:w="9734" w:space="0"/>
            <w:col w:w="9790" w:space="0"/>
            <w:col w:w="9788" w:space="0"/>
            <w:col w:w="9790" w:space="0"/>
            <w:col w:w="9790" w:space="0"/>
            <w:col w:w="9734" w:space="0"/>
            <w:col w:w="9734" w:space="0"/>
            <w:col w:w="9788" w:space="0"/>
            <w:col w:w="9790" w:space="0"/>
            <w:col w:w="9734" w:space="0"/>
            <w:col w:w="9734" w:space="0"/>
            <w:col w:w="9736" w:space="0"/>
            <w:col w:w="9734" w:space="0"/>
            <w:col w:w="9734" w:space="0"/>
            <w:col w:w="9734" w:space="0"/>
            <w:col w:w="9734" w:space="0"/>
            <w:col w:w="9734" w:space="0"/>
            <w:col w:w="9790" w:space="0"/>
            <w:col w:w="9734" w:space="0"/>
            <w:col w:w="9736" w:space="0"/>
            <w:col w:w="9734" w:space="0"/>
            <w:col w:w="9734" w:space="0"/>
            <w:col w:w="9790" w:space="0"/>
            <w:col w:w="9734" w:space="0"/>
            <w:col w:w="9780" w:space="0"/>
            <w:col w:w="9734" w:space="0"/>
            <w:col w:w="9790" w:space="0"/>
            <w:col w:w="9734" w:space="0"/>
            <w:col w:w="9734" w:space="0"/>
            <w:col w:w="9734" w:space="0"/>
            <w:col w:w="9734" w:space="0"/>
            <w:col w:w="9734" w:space="0"/>
            <w:col w:w="9788" w:space="0"/>
            <w:col w:w="9790" w:space="0"/>
            <w:col w:w="9788" w:space="0"/>
            <w:col w:w="9790" w:space="0"/>
            <w:col w:w="9734" w:space="0"/>
            <w:col w:w="9734" w:space="0"/>
            <w:col w:w="9734" w:space="0"/>
            <w:col w:w="9734" w:space="0"/>
            <w:col w:w="9734" w:space="0"/>
            <w:col w:w="9734" w:space="0"/>
            <w:col w:w="9734" w:space="0"/>
          </w:cols>
          <w:docGrid w:linePitch="360"/>
        </w:sectPr>
      </w:pPr>
    </w:p>
    <w:p>
      <w:pPr>
        <w:autoSpaceDN w:val="0"/>
        <w:autoSpaceDE w:val="0"/>
        <w:widowControl/>
        <w:spacing w:line="220" w:lineRule="exact" w:before="0" w:after="216"/>
        <w:ind w:left="0" w:right="0"/>
      </w:pPr>
    </w:p>
    <w:p>
      <w:pPr>
        <w:autoSpaceDN w:val="0"/>
        <w:autoSpaceDE w:val="0"/>
        <w:widowControl/>
        <w:spacing w:line="204" w:lineRule="auto" w:before="0" w:after="370"/>
        <w:ind w:left="0" w:right="66" w:firstLine="0"/>
        <w:jc w:val="right"/>
      </w:pPr>
      <w:r>
        <w:rPr>
          <w:rFonts w:ascii="SimSun" w:hAnsi="SimSun" w:eastAsia="SimSun"/>
          <w:b w:val="0"/>
          <w:i w:val="0"/>
          <w:color w:val="000000"/>
          <w:sz w:val="18"/>
        </w:rPr>
        <w:t>北方华锦化学工业股份有限公司</w:t>
      </w:r>
      <w:r>
        <w:rPr>
          <w:rFonts w:ascii="Times" w:hAnsi="Times" w:eastAsia="Times"/>
          <w:b w:val="0"/>
          <w:i w:val="0"/>
          <w:color w:val="000000"/>
          <w:sz w:val="18"/>
        </w:rPr>
        <w:t xml:space="preserve"> 2020</w:t>
      </w:r>
      <w:r>
        <w:rPr>
          <w:rFonts w:ascii="SimSun" w:hAnsi="SimSun" w:eastAsia="SimSun"/>
          <w:b w:val="0"/>
          <w:i w:val="0"/>
          <w:color w:val="000000"/>
          <w:sz w:val="18"/>
        </w:rPr>
        <w:t xml:space="preserve"> 年年度报告全文</w:t>
      </w:r>
    </w:p>
    <w:tbl>
      <w:tblPr>
        <w:tblW w:type="auto" w:w="0"/>
        <w:tblLayout w:type="fixed"/>
        <w:tblLook w:firstColumn="1" w:firstRow="1" w:lastColumn="0" w:lastRow="0" w:noHBand="0" w:noVBand="1" w:val="04A0"/>
        <w:tblInd w:w="30.0" w:type="dxa"/>
      </w:tblPr>
      <w:tblGrid>
        <w:gridCol w:w="3245"/>
        <w:gridCol w:w="3245"/>
        <w:gridCol w:w="3245"/>
      </w:tblGrid>
      <w:tr>
        <w:trPr>
          <w:trHeight w:hRule="exact" w:val="326"/>
        </w:trPr>
        <w:tc>
          <w:tcPr>
            <w:tcW w:type="dxa" w:w="4962"/>
            <w:tcBorders>
              <w:start w:sz="3.1999999999999886" w:val="single" w:color="#000000"/>
              <w:top w:sz="4.0" w:val="single" w:color="#000000"/>
              <w:end w:sz="3.199999999999818" w:val="single" w:color="#000000"/>
              <w:bottom w:sz="4.0" w:val="single" w:color="#000000"/>
            </w:tcBorders>
            <w:shd w:fill="dbdbdb"/>
            <w:tcMar>
              <w:start w:w="0" w:type="dxa"/>
              <w:end w:w="0" w:type="dxa"/>
            </w:tcMar>
          </w:tcPr>
          <w:p>
            <w:pPr>
              <w:autoSpaceDN w:val="0"/>
              <w:autoSpaceDE w:val="0"/>
              <w:widowControl/>
              <w:spacing w:line="185" w:lineRule="auto" w:before="66" w:after="0"/>
              <w:ind w:left="204" w:right="0" w:firstLine="0"/>
              <w:jc w:val="left"/>
            </w:pPr>
            <w:r>
              <w:rPr>
                <w:rFonts w:ascii="SimSun" w:hAnsi="SimSun" w:eastAsia="SimSun"/>
                <w:b w:val="0"/>
                <w:i w:val="0"/>
                <w:color w:val="000000"/>
                <w:sz w:val="18"/>
              </w:rPr>
              <w:t xml:space="preserve"> 销售商品、提供劳务收到的现金 </w:t>
            </w:r>
          </w:p>
        </w:tc>
        <w:tc>
          <w:tcPr>
            <w:tcW w:type="dxa" w:w="2302"/>
            <w:tcBorders>
              <w:start w:sz="3.199999999999818"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242" w:lineRule="auto" w:before="50" w:after="0"/>
              <w:ind w:left="0" w:right="0" w:firstLine="0"/>
              <w:jc w:val="right"/>
            </w:pPr>
            <w:r>
              <w:rPr>
                <w:rFonts w:ascii="ArialNarrow" w:hAnsi="ArialNarrow" w:eastAsia="ArialNarrow"/>
                <w:b w:val="0"/>
                <w:i w:val="0"/>
                <w:color w:val="000000"/>
                <w:sz w:val="18"/>
              </w:rPr>
              <w:t xml:space="preserve">33,837,817,871.06 </w:t>
            </w:r>
          </w:p>
        </w:tc>
        <w:tc>
          <w:tcPr>
            <w:tcW w:type="dxa" w:w="2302"/>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242" w:lineRule="auto" w:before="50" w:after="0"/>
              <w:ind w:left="0" w:right="0" w:firstLine="0"/>
              <w:jc w:val="right"/>
            </w:pPr>
            <w:r>
              <w:rPr>
                <w:rFonts w:ascii="ArialNarrow" w:hAnsi="ArialNarrow" w:eastAsia="ArialNarrow"/>
                <w:b w:val="0"/>
                <w:i w:val="0"/>
                <w:color w:val="000000"/>
                <w:sz w:val="18"/>
              </w:rPr>
              <w:t xml:space="preserve">44,643,235,851.20 </w:t>
            </w:r>
          </w:p>
        </w:tc>
      </w:tr>
      <w:tr>
        <w:trPr>
          <w:trHeight w:hRule="exact" w:val="320"/>
        </w:trPr>
        <w:tc>
          <w:tcPr>
            <w:tcW w:type="dxa" w:w="4962"/>
            <w:tcBorders>
              <w:start w:sz="3.1999999999999886" w:val="single" w:color="#000000"/>
              <w:top w:sz="4.0" w:val="single" w:color="#000000"/>
              <w:end w:sz="3.199999999999818" w:val="single" w:color="#000000"/>
              <w:bottom w:sz="4.0" w:val="single" w:color="#000000"/>
            </w:tcBorders>
            <w:shd w:fill="dbdbdb"/>
            <w:tcMar>
              <w:start w:w="0" w:type="dxa"/>
              <w:end w:w="0" w:type="dxa"/>
            </w:tcMar>
          </w:tcPr>
          <w:p>
            <w:pPr>
              <w:autoSpaceDN w:val="0"/>
              <w:autoSpaceDE w:val="0"/>
              <w:widowControl/>
              <w:spacing w:line="185" w:lineRule="auto" w:before="64" w:after="0"/>
              <w:ind w:left="204" w:right="0" w:firstLine="0"/>
              <w:jc w:val="left"/>
            </w:pPr>
            <w:r>
              <w:rPr>
                <w:rFonts w:ascii="SimSun" w:hAnsi="SimSun" w:eastAsia="SimSun"/>
                <w:b w:val="0"/>
                <w:i w:val="0"/>
                <w:color w:val="000000"/>
                <w:sz w:val="18"/>
              </w:rPr>
              <w:t xml:space="preserve"> 客户存款和同业存放款项净增加额</w:t>
            </w:r>
          </w:p>
        </w:tc>
        <w:tc>
          <w:tcPr>
            <w:tcW w:type="dxa" w:w="2302"/>
            <w:tcBorders>
              <w:start w:sz="3.199999999999818" w:val="single" w:color="#000000"/>
              <w:top w:sz="4.0" w:val="single" w:color="#000000"/>
              <w:end w:sz="4.0" w:val="single" w:color="#000000"/>
              <w:bottom w:sz="4.0" w:val="single" w:color="#000000"/>
            </w:tcBorders>
            <w:shd w:fill="dbdbdb"/>
            <w:tcMar>
              <w:start w:w="0" w:type="dxa"/>
              <w:end w:w="0" w:type="dxa"/>
            </w:tcMar>
          </w:tcPr>
          <w:p/>
        </w:tc>
        <w:tc>
          <w:tcPr>
            <w:tcW w:type="dxa" w:w="2302"/>
            <w:tcBorders>
              <w:start w:sz="4.0" w:val="single" w:color="#000000"/>
              <w:top w:sz="4.0" w:val="single" w:color="#000000"/>
              <w:end w:sz="4.0" w:val="single" w:color="#000000"/>
              <w:bottom w:sz="4.0" w:val="single" w:color="#000000"/>
            </w:tcBorders>
            <w:shd w:fill="dbdbdb"/>
            <w:tcMar>
              <w:start w:w="0" w:type="dxa"/>
              <w:end w:w="0" w:type="dxa"/>
            </w:tcMar>
          </w:tcPr>
          <w:p/>
        </w:tc>
      </w:tr>
      <w:tr>
        <w:trPr>
          <w:trHeight w:hRule="exact" w:val="326"/>
        </w:trPr>
        <w:tc>
          <w:tcPr>
            <w:tcW w:type="dxa" w:w="4962"/>
            <w:tcBorders>
              <w:start w:sz="3.1999999999999886" w:val="single" w:color="#000000"/>
              <w:top w:sz="4.0" w:val="single" w:color="#000000"/>
              <w:end w:sz="3.199999999999818" w:val="single" w:color="#000000"/>
              <w:bottom w:sz="4.0" w:val="single" w:color="#000000"/>
            </w:tcBorders>
            <w:shd w:fill="dbdbdb"/>
            <w:tcMar>
              <w:start w:w="0" w:type="dxa"/>
              <w:end w:w="0" w:type="dxa"/>
            </w:tcMar>
          </w:tcPr>
          <w:p>
            <w:pPr>
              <w:autoSpaceDN w:val="0"/>
              <w:autoSpaceDE w:val="0"/>
              <w:widowControl/>
              <w:spacing w:line="185" w:lineRule="auto" w:before="66" w:after="0"/>
              <w:ind w:left="204" w:right="0" w:firstLine="0"/>
              <w:jc w:val="left"/>
            </w:pPr>
            <w:r>
              <w:rPr>
                <w:rFonts w:ascii="SimSun" w:hAnsi="SimSun" w:eastAsia="SimSun"/>
                <w:b w:val="0"/>
                <w:i w:val="0"/>
                <w:color w:val="000000"/>
                <w:sz w:val="18"/>
              </w:rPr>
              <w:t xml:space="preserve"> 向中央银行借款净增加额</w:t>
            </w:r>
          </w:p>
        </w:tc>
        <w:tc>
          <w:tcPr>
            <w:tcW w:type="dxa" w:w="2302"/>
            <w:tcBorders>
              <w:start w:sz="3.199999999999818" w:val="single" w:color="#000000"/>
              <w:top w:sz="4.0" w:val="single" w:color="#000000"/>
              <w:end w:sz="4.0" w:val="single" w:color="#000000"/>
              <w:bottom w:sz="4.0" w:val="single" w:color="#000000"/>
            </w:tcBorders>
            <w:shd w:fill="dbdbdb"/>
            <w:tcMar>
              <w:start w:w="0" w:type="dxa"/>
              <w:end w:w="0" w:type="dxa"/>
            </w:tcMar>
          </w:tcPr>
          <w:p/>
        </w:tc>
        <w:tc>
          <w:tcPr>
            <w:tcW w:type="dxa" w:w="2302"/>
            <w:tcBorders>
              <w:start w:sz="4.0" w:val="single" w:color="#000000"/>
              <w:top w:sz="4.0" w:val="single" w:color="#000000"/>
              <w:end w:sz="4.0" w:val="single" w:color="#000000"/>
              <w:bottom w:sz="4.0" w:val="single" w:color="#000000"/>
            </w:tcBorders>
            <w:shd w:fill="dbdbdb"/>
            <w:tcMar>
              <w:start w:w="0" w:type="dxa"/>
              <w:end w:w="0" w:type="dxa"/>
            </w:tcMar>
          </w:tcPr>
          <w:p/>
        </w:tc>
      </w:tr>
      <w:tr>
        <w:trPr>
          <w:trHeight w:hRule="exact" w:val="322"/>
        </w:trPr>
        <w:tc>
          <w:tcPr>
            <w:tcW w:type="dxa" w:w="4962"/>
            <w:tcBorders>
              <w:start w:sz="3.1999999999999886" w:val="single" w:color="#000000"/>
              <w:top w:sz="4.0" w:val="single" w:color="#000000"/>
              <w:end w:sz="3.199999999999818" w:val="single" w:color="#000000"/>
              <w:bottom w:sz="4.0" w:val="single" w:color="#000000"/>
            </w:tcBorders>
            <w:shd w:fill="dbdbdb"/>
            <w:tcMar>
              <w:start w:w="0" w:type="dxa"/>
              <w:end w:w="0" w:type="dxa"/>
            </w:tcMar>
          </w:tcPr>
          <w:p>
            <w:pPr>
              <w:autoSpaceDN w:val="0"/>
              <w:autoSpaceDE w:val="0"/>
              <w:widowControl/>
              <w:spacing w:line="185" w:lineRule="auto" w:before="66" w:after="0"/>
              <w:ind w:left="204" w:right="0" w:firstLine="0"/>
              <w:jc w:val="left"/>
            </w:pPr>
            <w:r>
              <w:rPr>
                <w:rFonts w:ascii="SimSun" w:hAnsi="SimSun" w:eastAsia="SimSun"/>
                <w:b w:val="0"/>
                <w:i w:val="0"/>
                <w:color w:val="000000"/>
                <w:sz w:val="18"/>
              </w:rPr>
              <w:t xml:space="preserve"> 向其他金融机构拆入资金净增加额</w:t>
            </w:r>
          </w:p>
        </w:tc>
        <w:tc>
          <w:tcPr>
            <w:tcW w:type="dxa" w:w="2302"/>
            <w:tcBorders>
              <w:start w:sz="3.199999999999818" w:val="single" w:color="#000000"/>
              <w:top w:sz="4.0" w:val="single" w:color="#000000"/>
              <w:end w:sz="4.0" w:val="single" w:color="#000000"/>
              <w:bottom w:sz="4.0" w:val="single" w:color="#000000"/>
            </w:tcBorders>
            <w:shd w:fill="dbdbdb"/>
            <w:tcMar>
              <w:start w:w="0" w:type="dxa"/>
              <w:end w:w="0" w:type="dxa"/>
            </w:tcMar>
          </w:tcPr>
          <w:p/>
        </w:tc>
        <w:tc>
          <w:tcPr>
            <w:tcW w:type="dxa" w:w="2302"/>
            <w:tcBorders>
              <w:start w:sz="4.0" w:val="single" w:color="#000000"/>
              <w:top w:sz="4.0" w:val="single" w:color="#000000"/>
              <w:end w:sz="4.0" w:val="single" w:color="#000000"/>
              <w:bottom w:sz="4.0" w:val="single" w:color="#000000"/>
            </w:tcBorders>
            <w:shd w:fill="dbdbdb"/>
            <w:tcMar>
              <w:start w:w="0" w:type="dxa"/>
              <w:end w:w="0" w:type="dxa"/>
            </w:tcMar>
          </w:tcPr>
          <w:p/>
        </w:tc>
      </w:tr>
      <w:tr>
        <w:trPr>
          <w:trHeight w:hRule="exact" w:val="326"/>
        </w:trPr>
        <w:tc>
          <w:tcPr>
            <w:tcW w:type="dxa" w:w="4962"/>
            <w:tcBorders>
              <w:start w:sz="3.1999999999999886" w:val="single" w:color="#000000"/>
              <w:top w:sz="4.0" w:val="single" w:color="#000000"/>
              <w:end w:sz="3.199999999999818" w:val="single" w:color="#000000"/>
              <w:bottom w:sz="4.0" w:val="single" w:color="#000000"/>
            </w:tcBorders>
            <w:shd w:fill="dbdbdb"/>
            <w:tcMar>
              <w:start w:w="0" w:type="dxa"/>
              <w:end w:w="0" w:type="dxa"/>
            </w:tcMar>
          </w:tcPr>
          <w:p>
            <w:pPr>
              <w:autoSpaceDN w:val="0"/>
              <w:autoSpaceDE w:val="0"/>
              <w:widowControl/>
              <w:spacing w:line="185" w:lineRule="auto" w:before="66" w:after="0"/>
              <w:ind w:left="204" w:right="0" w:firstLine="0"/>
              <w:jc w:val="left"/>
            </w:pPr>
            <w:r>
              <w:rPr>
                <w:rFonts w:ascii="SimSun" w:hAnsi="SimSun" w:eastAsia="SimSun"/>
                <w:b w:val="0"/>
                <w:i w:val="0"/>
                <w:color w:val="000000"/>
                <w:sz w:val="18"/>
              </w:rPr>
              <w:t xml:space="preserve"> 收到原保险合同保费取得的现金</w:t>
            </w:r>
          </w:p>
        </w:tc>
        <w:tc>
          <w:tcPr>
            <w:tcW w:type="dxa" w:w="2302"/>
            <w:tcBorders>
              <w:start w:sz="3.199999999999818" w:val="single" w:color="#000000"/>
              <w:top w:sz="4.0" w:val="single" w:color="#000000"/>
              <w:end w:sz="4.0" w:val="single" w:color="#000000"/>
              <w:bottom w:sz="4.0" w:val="single" w:color="#000000"/>
            </w:tcBorders>
            <w:shd w:fill="dbdbdb"/>
            <w:tcMar>
              <w:start w:w="0" w:type="dxa"/>
              <w:end w:w="0" w:type="dxa"/>
            </w:tcMar>
          </w:tcPr>
          <w:p/>
        </w:tc>
        <w:tc>
          <w:tcPr>
            <w:tcW w:type="dxa" w:w="2302"/>
            <w:tcBorders>
              <w:start w:sz="4.0" w:val="single" w:color="#000000"/>
              <w:top w:sz="4.0" w:val="single" w:color="#000000"/>
              <w:end w:sz="4.0" w:val="single" w:color="#000000"/>
              <w:bottom w:sz="4.0" w:val="single" w:color="#000000"/>
            </w:tcBorders>
            <w:shd w:fill="dbdbdb"/>
            <w:tcMar>
              <w:start w:w="0" w:type="dxa"/>
              <w:end w:w="0" w:type="dxa"/>
            </w:tcMar>
          </w:tcPr>
          <w:p/>
        </w:tc>
      </w:tr>
      <w:tr>
        <w:trPr>
          <w:trHeight w:hRule="exact" w:val="320"/>
        </w:trPr>
        <w:tc>
          <w:tcPr>
            <w:tcW w:type="dxa" w:w="4962"/>
            <w:tcBorders>
              <w:start w:sz="3.1999999999999886" w:val="single" w:color="#000000"/>
              <w:top w:sz="4.0" w:val="single" w:color="#000000"/>
              <w:end w:sz="3.199999999999818" w:val="single" w:color="#000000"/>
              <w:bottom w:sz="4.0" w:val="single" w:color="#000000"/>
            </w:tcBorders>
            <w:shd w:fill="dbdbdb"/>
            <w:tcMar>
              <w:start w:w="0" w:type="dxa"/>
              <w:end w:w="0" w:type="dxa"/>
            </w:tcMar>
          </w:tcPr>
          <w:p>
            <w:pPr>
              <w:autoSpaceDN w:val="0"/>
              <w:autoSpaceDE w:val="0"/>
              <w:widowControl/>
              <w:spacing w:line="185" w:lineRule="auto" w:before="66" w:after="0"/>
              <w:ind w:left="204" w:right="0" w:firstLine="0"/>
              <w:jc w:val="left"/>
            </w:pPr>
            <w:r>
              <w:rPr>
                <w:rFonts w:ascii="SimSun" w:hAnsi="SimSun" w:eastAsia="SimSun"/>
                <w:b w:val="0"/>
                <w:i w:val="0"/>
                <w:color w:val="000000"/>
                <w:sz w:val="18"/>
              </w:rPr>
              <w:t xml:space="preserve"> 收到再保业务现金净额</w:t>
            </w:r>
          </w:p>
        </w:tc>
        <w:tc>
          <w:tcPr>
            <w:tcW w:type="dxa" w:w="2302"/>
            <w:tcBorders>
              <w:start w:sz="3.199999999999818" w:val="single" w:color="#000000"/>
              <w:top w:sz="4.0" w:val="single" w:color="#000000"/>
              <w:end w:sz="4.0" w:val="single" w:color="#000000"/>
              <w:bottom w:sz="4.0" w:val="single" w:color="#000000"/>
            </w:tcBorders>
            <w:shd w:fill="dbdbdb"/>
            <w:tcMar>
              <w:start w:w="0" w:type="dxa"/>
              <w:end w:w="0" w:type="dxa"/>
            </w:tcMar>
          </w:tcPr>
          <w:p/>
        </w:tc>
        <w:tc>
          <w:tcPr>
            <w:tcW w:type="dxa" w:w="2302"/>
            <w:tcBorders>
              <w:start w:sz="4.0" w:val="single" w:color="#000000"/>
              <w:top w:sz="4.0" w:val="single" w:color="#000000"/>
              <w:end w:sz="4.0" w:val="single" w:color="#000000"/>
              <w:bottom w:sz="4.0" w:val="single" w:color="#000000"/>
            </w:tcBorders>
            <w:shd w:fill="dbdbdb"/>
            <w:tcMar>
              <w:start w:w="0" w:type="dxa"/>
              <w:end w:w="0" w:type="dxa"/>
            </w:tcMar>
          </w:tcPr>
          <w:p/>
        </w:tc>
      </w:tr>
      <w:tr>
        <w:trPr>
          <w:trHeight w:hRule="exact" w:val="324"/>
        </w:trPr>
        <w:tc>
          <w:tcPr>
            <w:tcW w:type="dxa" w:w="4962"/>
            <w:tcBorders>
              <w:start w:sz="3.1999999999999886" w:val="single" w:color="#000000"/>
              <w:top w:sz="4.0" w:val="single" w:color="#000000"/>
              <w:end w:sz="3.199999999999818" w:val="single" w:color="#000000"/>
              <w:bottom w:sz="4.0" w:val="single" w:color="#000000"/>
            </w:tcBorders>
            <w:shd w:fill="dbdbdb"/>
            <w:tcMar>
              <w:start w:w="0" w:type="dxa"/>
              <w:end w:w="0" w:type="dxa"/>
            </w:tcMar>
          </w:tcPr>
          <w:p>
            <w:pPr>
              <w:autoSpaceDN w:val="0"/>
              <w:autoSpaceDE w:val="0"/>
              <w:widowControl/>
              <w:spacing w:line="185" w:lineRule="auto" w:before="70" w:after="0"/>
              <w:ind w:left="204" w:right="0" w:firstLine="0"/>
              <w:jc w:val="left"/>
            </w:pPr>
            <w:r>
              <w:rPr>
                <w:rFonts w:ascii="SimSun" w:hAnsi="SimSun" w:eastAsia="SimSun"/>
                <w:b w:val="0"/>
                <w:i w:val="0"/>
                <w:color w:val="000000"/>
                <w:sz w:val="18"/>
              </w:rPr>
              <w:t xml:space="preserve"> 保户储金及投资款净增加额</w:t>
            </w:r>
          </w:p>
        </w:tc>
        <w:tc>
          <w:tcPr>
            <w:tcW w:type="dxa" w:w="2302"/>
            <w:tcBorders>
              <w:start w:sz="3.199999999999818" w:val="single" w:color="#000000"/>
              <w:top w:sz="4.0" w:val="single" w:color="#000000"/>
              <w:end w:sz="4.0" w:val="single" w:color="#000000"/>
              <w:bottom w:sz="4.0" w:val="single" w:color="#000000"/>
            </w:tcBorders>
            <w:shd w:fill="dbdbdb"/>
            <w:tcMar>
              <w:start w:w="0" w:type="dxa"/>
              <w:end w:w="0" w:type="dxa"/>
            </w:tcMar>
          </w:tcPr>
          <w:p/>
        </w:tc>
        <w:tc>
          <w:tcPr>
            <w:tcW w:type="dxa" w:w="2302"/>
            <w:tcBorders>
              <w:start w:sz="4.0" w:val="single" w:color="#000000"/>
              <w:top w:sz="4.0" w:val="single" w:color="#000000"/>
              <w:end w:sz="4.0" w:val="single" w:color="#000000"/>
              <w:bottom w:sz="4.0" w:val="single" w:color="#000000"/>
            </w:tcBorders>
            <w:shd w:fill="dbdbdb"/>
            <w:tcMar>
              <w:start w:w="0" w:type="dxa"/>
              <w:end w:w="0" w:type="dxa"/>
            </w:tcMar>
          </w:tcPr>
          <w:p/>
        </w:tc>
      </w:tr>
      <w:tr>
        <w:trPr>
          <w:trHeight w:hRule="exact" w:val="324"/>
        </w:trPr>
        <w:tc>
          <w:tcPr>
            <w:tcW w:type="dxa" w:w="4962"/>
            <w:tcBorders>
              <w:start w:sz="3.1999999999999886" w:val="single" w:color="#000000"/>
              <w:top w:sz="4.0" w:val="single" w:color="#000000"/>
              <w:end w:sz="3.199999999999818" w:val="single" w:color="#000000"/>
              <w:bottom w:sz="3.2000000000000455" w:val="single" w:color="#000000"/>
            </w:tcBorders>
            <w:shd w:fill="dbdbdb"/>
            <w:tcMar>
              <w:start w:w="0" w:type="dxa"/>
              <w:end w:w="0" w:type="dxa"/>
            </w:tcMar>
          </w:tcPr>
          <w:p>
            <w:pPr>
              <w:autoSpaceDN w:val="0"/>
              <w:autoSpaceDE w:val="0"/>
              <w:widowControl/>
              <w:spacing w:line="185" w:lineRule="auto" w:before="66" w:after="0"/>
              <w:ind w:left="204" w:right="0" w:firstLine="0"/>
              <w:jc w:val="left"/>
            </w:pPr>
            <w:r>
              <w:rPr>
                <w:rFonts w:ascii="SimSun" w:hAnsi="SimSun" w:eastAsia="SimSun"/>
                <w:b w:val="0"/>
                <w:i w:val="0"/>
                <w:color w:val="000000"/>
                <w:sz w:val="18"/>
              </w:rPr>
              <w:t xml:space="preserve"> 收取利息、手续费及佣金的现金</w:t>
            </w:r>
          </w:p>
        </w:tc>
        <w:tc>
          <w:tcPr>
            <w:tcW w:type="dxa" w:w="2302"/>
            <w:tcBorders>
              <w:start w:sz="3.199999999999818" w:val="single" w:color="#000000"/>
              <w:top w:sz="4.0" w:val="single" w:color="#000000"/>
              <w:end w:sz="4.0" w:val="single" w:color="#000000"/>
              <w:bottom w:sz="3.2000000000000455" w:val="single" w:color="#000000"/>
            </w:tcBorders>
            <w:shd w:fill="dbdbdb"/>
            <w:tcMar>
              <w:start w:w="0" w:type="dxa"/>
              <w:end w:w="0" w:type="dxa"/>
            </w:tcMar>
          </w:tcPr>
          <w:p/>
        </w:tc>
        <w:tc>
          <w:tcPr>
            <w:tcW w:type="dxa" w:w="2302"/>
            <w:tcBorders>
              <w:start w:sz="4.0" w:val="single" w:color="#000000"/>
              <w:top w:sz="4.0" w:val="single" w:color="#000000"/>
              <w:end w:sz="4.0" w:val="single" w:color="#000000"/>
              <w:bottom w:sz="3.2000000000000455" w:val="single" w:color="#000000"/>
            </w:tcBorders>
            <w:shd w:fill="dbdbdb"/>
            <w:tcMar>
              <w:start w:w="0" w:type="dxa"/>
              <w:end w:w="0" w:type="dxa"/>
            </w:tcMar>
          </w:tcPr>
          <w:p/>
        </w:tc>
      </w:tr>
      <w:tr>
        <w:trPr>
          <w:trHeight w:hRule="exact" w:val="324"/>
        </w:trPr>
        <w:tc>
          <w:tcPr>
            <w:tcW w:type="dxa" w:w="4962"/>
            <w:tcBorders>
              <w:start w:sz="3.1999999999999886" w:val="single" w:color="#000000"/>
              <w:top w:sz="3.2000000000000455" w:val="single" w:color="#000000"/>
              <w:end w:sz="3.199999999999818" w:val="single" w:color="#000000"/>
              <w:bottom w:sz="3.2000000000000455" w:val="single" w:color="#000000"/>
            </w:tcBorders>
            <w:shd w:fill="dbdbdb"/>
            <w:tcMar>
              <w:start w:w="0" w:type="dxa"/>
              <w:end w:w="0" w:type="dxa"/>
            </w:tcMar>
          </w:tcPr>
          <w:p>
            <w:pPr>
              <w:autoSpaceDN w:val="0"/>
              <w:autoSpaceDE w:val="0"/>
              <w:widowControl/>
              <w:spacing w:line="185" w:lineRule="auto" w:before="68" w:after="0"/>
              <w:ind w:left="204" w:right="0" w:firstLine="0"/>
              <w:jc w:val="left"/>
            </w:pPr>
            <w:r>
              <w:rPr>
                <w:rFonts w:ascii="SimSun" w:hAnsi="SimSun" w:eastAsia="SimSun"/>
                <w:b w:val="0"/>
                <w:i w:val="0"/>
                <w:color w:val="000000"/>
                <w:sz w:val="18"/>
              </w:rPr>
              <w:t xml:space="preserve"> 拆入资金净增加额</w:t>
            </w:r>
          </w:p>
        </w:tc>
        <w:tc>
          <w:tcPr>
            <w:tcW w:type="dxa" w:w="2302"/>
            <w:tcBorders>
              <w:start w:sz="3.199999999999818" w:val="single" w:color="#000000"/>
              <w:top w:sz="3.2000000000000455" w:val="single" w:color="#000000"/>
              <w:end w:sz="4.0" w:val="single" w:color="#000000"/>
              <w:bottom w:sz="3.2000000000000455" w:val="single" w:color="#000000"/>
            </w:tcBorders>
            <w:shd w:fill="dbdbdb"/>
            <w:tcMar>
              <w:start w:w="0" w:type="dxa"/>
              <w:end w:w="0" w:type="dxa"/>
            </w:tcMar>
          </w:tcPr>
          <w:p/>
        </w:tc>
        <w:tc>
          <w:tcPr>
            <w:tcW w:type="dxa" w:w="2302"/>
            <w:tcBorders>
              <w:start w:sz="4.0" w:val="single" w:color="#000000"/>
              <w:top w:sz="3.2000000000000455" w:val="single" w:color="#000000"/>
              <w:end w:sz="4.0" w:val="single" w:color="#000000"/>
              <w:bottom w:sz="3.2000000000000455" w:val="single" w:color="#000000"/>
            </w:tcBorders>
            <w:shd w:fill="dbdbdb"/>
            <w:tcMar>
              <w:start w:w="0" w:type="dxa"/>
              <w:end w:w="0" w:type="dxa"/>
            </w:tcMar>
          </w:tcPr>
          <w:p/>
        </w:tc>
      </w:tr>
      <w:tr>
        <w:trPr>
          <w:trHeight w:hRule="exact" w:val="322"/>
        </w:trPr>
        <w:tc>
          <w:tcPr>
            <w:tcW w:type="dxa" w:w="4962"/>
            <w:tcBorders>
              <w:start w:sz="3.1999999999999886" w:val="single" w:color="#000000"/>
              <w:top w:sz="3.2000000000000455" w:val="single" w:color="#000000"/>
              <w:end w:sz="3.199999999999818" w:val="single" w:color="#000000"/>
              <w:bottom w:sz="4.0" w:val="single" w:color="#000000"/>
            </w:tcBorders>
            <w:shd w:fill="dbdbdb"/>
            <w:tcMar>
              <w:start w:w="0" w:type="dxa"/>
              <w:end w:w="0" w:type="dxa"/>
            </w:tcMar>
          </w:tcPr>
          <w:p>
            <w:pPr>
              <w:autoSpaceDN w:val="0"/>
              <w:autoSpaceDE w:val="0"/>
              <w:widowControl/>
              <w:spacing w:line="185" w:lineRule="auto" w:before="66" w:after="0"/>
              <w:ind w:left="204" w:right="0" w:firstLine="0"/>
              <w:jc w:val="left"/>
            </w:pPr>
            <w:r>
              <w:rPr>
                <w:rFonts w:ascii="SimSun" w:hAnsi="SimSun" w:eastAsia="SimSun"/>
                <w:b w:val="0"/>
                <w:i w:val="0"/>
                <w:color w:val="000000"/>
                <w:sz w:val="18"/>
              </w:rPr>
              <w:t xml:space="preserve"> 回购业务资金净增加额</w:t>
            </w:r>
          </w:p>
        </w:tc>
        <w:tc>
          <w:tcPr>
            <w:tcW w:type="dxa" w:w="2302"/>
            <w:tcBorders>
              <w:start w:sz="3.199999999999818" w:val="single" w:color="#000000"/>
              <w:top w:sz="3.2000000000000455" w:val="single" w:color="#000000"/>
              <w:end w:sz="4.0" w:val="single" w:color="#000000"/>
              <w:bottom w:sz="4.0" w:val="single" w:color="#000000"/>
            </w:tcBorders>
            <w:shd w:fill="dbdbdb"/>
            <w:tcMar>
              <w:start w:w="0" w:type="dxa"/>
              <w:end w:w="0" w:type="dxa"/>
            </w:tcMar>
          </w:tcPr>
          <w:p/>
        </w:tc>
        <w:tc>
          <w:tcPr>
            <w:tcW w:type="dxa" w:w="2302"/>
            <w:tcBorders>
              <w:start w:sz="4.0" w:val="single" w:color="#000000"/>
              <w:top w:sz="3.2000000000000455" w:val="single" w:color="#000000"/>
              <w:end w:sz="4.0" w:val="single" w:color="#000000"/>
              <w:bottom w:sz="4.0" w:val="single" w:color="#000000"/>
            </w:tcBorders>
            <w:shd w:fill="dbdbdb"/>
            <w:tcMar>
              <w:start w:w="0" w:type="dxa"/>
              <w:end w:w="0" w:type="dxa"/>
            </w:tcMar>
          </w:tcPr>
          <w:p/>
        </w:tc>
      </w:tr>
      <w:tr>
        <w:trPr>
          <w:trHeight w:hRule="exact" w:val="326"/>
        </w:trPr>
        <w:tc>
          <w:tcPr>
            <w:tcW w:type="dxa" w:w="4962"/>
            <w:tcBorders>
              <w:start w:sz="3.1999999999999886" w:val="single" w:color="#000000"/>
              <w:top w:sz="4.0" w:val="single" w:color="#000000"/>
              <w:end w:sz="3.199999999999818" w:val="single" w:color="#000000"/>
              <w:bottom w:sz="4.0" w:val="single" w:color="#000000"/>
            </w:tcBorders>
            <w:shd w:fill="dbdbdb"/>
            <w:tcMar>
              <w:start w:w="0" w:type="dxa"/>
              <w:end w:w="0" w:type="dxa"/>
            </w:tcMar>
          </w:tcPr>
          <w:p>
            <w:pPr>
              <w:autoSpaceDN w:val="0"/>
              <w:autoSpaceDE w:val="0"/>
              <w:widowControl/>
              <w:spacing w:line="185" w:lineRule="auto" w:before="66" w:after="0"/>
              <w:ind w:left="204" w:right="0" w:firstLine="0"/>
              <w:jc w:val="left"/>
            </w:pPr>
            <w:r>
              <w:rPr>
                <w:rFonts w:ascii="SimSun" w:hAnsi="SimSun" w:eastAsia="SimSun"/>
                <w:b w:val="0"/>
                <w:i w:val="0"/>
                <w:color w:val="000000"/>
                <w:sz w:val="18"/>
              </w:rPr>
              <w:t xml:space="preserve"> 代理买卖证券收到的现金净额</w:t>
            </w:r>
          </w:p>
        </w:tc>
        <w:tc>
          <w:tcPr>
            <w:tcW w:type="dxa" w:w="2302"/>
            <w:tcBorders>
              <w:start w:sz="3.199999999999818" w:val="single" w:color="#000000"/>
              <w:top w:sz="4.0" w:val="single" w:color="#000000"/>
              <w:end w:sz="4.0" w:val="single" w:color="#000000"/>
              <w:bottom w:sz="4.0" w:val="single" w:color="#000000"/>
            </w:tcBorders>
            <w:shd w:fill="dbdbdb"/>
            <w:tcMar>
              <w:start w:w="0" w:type="dxa"/>
              <w:end w:w="0" w:type="dxa"/>
            </w:tcMar>
          </w:tcPr>
          <w:p/>
        </w:tc>
        <w:tc>
          <w:tcPr>
            <w:tcW w:type="dxa" w:w="2302"/>
            <w:tcBorders>
              <w:start w:sz="4.0" w:val="single" w:color="#000000"/>
              <w:top w:sz="4.0" w:val="single" w:color="#000000"/>
              <w:end w:sz="4.0" w:val="single" w:color="#000000"/>
              <w:bottom w:sz="4.0" w:val="single" w:color="#000000"/>
            </w:tcBorders>
            <w:shd w:fill="dbdbdb"/>
            <w:tcMar>
              <w:start w:w="0" w:type="dxa"/>
              <w:end w:w="0" w:type="dxa"/>
            </w:tcMar>
          </w:tcPr>
          <w:p/>
        </w:tc>
      </w:tr>
      <w:tr>
        <w:trPr>
          <w:trHeight w:hRule="exact" w:val="320"/>
        </w:trPr>
        <w:tc>
          <w:tcPr>
            <w:tcW w:type="dxa" w:w="4962"/>
            <w:tcBorders>
              <w:start w:sz="3.1999999999999886" w:val="single" w:color="#000000"/>
              <w:top w:sz="4.0" w:val="single" w:color="#000000"/>
              <w:end w:sz="3.199999999999818" w:val="single" w:color="#000000"/>
              <w:bottom w:sz="4.0" w:val="single" w:color="#000000"/>
            </w:tcBorders>
            <w:shd w:fill="dbdbdb"/>
            <w:tcMar>
              <w:start w:w="0" w:type="dxa"/>
              <w:end w:w="0" w:type="dxa"/>
            </w:tcMar>
          </w:tcPr>
          <w:p>
            <w:pPr>
              <w:autoSpaceDN w:val="0"/>
              <w:autoSpaceDE w:val="0"/>
              <w:widowControl/>
              <w:spacing w:line="185" w:lineRule="auto" w:before="66" w:after="0"/>
              <w:ind w:left="204" w:right="0" w:firstLine="0"/>
              <w:jc w:val="left"/>
            </w:pPr>
            <w:r>
              <w:rPr>
                <w:rFonts w:ascii="SimSun" w:hAnsi="SimSun" w:eastAsia="SimSun"/>
                <w:b w:val="0"/>
                <w:i w:val="0"/>
                <w:color w:val="000000"/>
                <w:sz w:val="18"/>
              </w:rPr>
              <w:t xml:space="preserve"> 收到的税费返还</w:t>
            </w:r>
          </w:p>
        </w:tc>
        <w:tc>
          <w:tcPr>
            <w:tcW w:type="dxa" w:w="2302"/>
            <w:tcBorders>
              <w:start w:sz="3.199999999999818" w:val="single" w:color="#000000"/>
              <w:top w:sz="4.0" w:val="single" w:color="#000000"/>
              <w:end w:sz="4.0" w:val="single" w:color="#000000"/>
              <w:bottom w:sz="4.0" w:val="single" w:color="#000000"/>
            </w:tcBorders>
            <w:shd w:fill="dbdbdb"/>
            <w:tcMar>
              <w:start w:w="0" w:type="dxa"/>
              <w:end w:w="0" w:type="dxa"/>
            </w:tcMar>
          </w:tcPr>
          <w:p/>
        </w:tc>
        <w:tc>
          <w:tcPr>
            <w:tcW w:type="dxa" w:w="2302"/>
            <w:tcBorders>
              <w:start w:sz="4.0" w:val="single" w:color="#000000"/>
              <w:top w:sz="4.0" w:val="single" w:color="#000000"/>
              <w:end w:sz="4.0" w:val="single" w:color="#000000"/>
              <w:bottom w:sz="4.0" w:val="single" w:color="#000000"/>
            </w:tcBorders>
            <w:shd w:fill="dbdbdb"/>
            <w:tcMar>
              <w:start w:w="0" w:type="dxa"/>
              <w:end w:w="0" w:type="dxa"/>
            </w:tcMar>
          </w:tcPr>
          <w:p/>
        </w:tc>
      </w:tr>
      <w:tr>
        <w:trPr>
          <w:trHeight w:hRule="exact" w:val="324"/>
        </w:trPr>
        <w:tc>
          <w:tcPr>
            <w:tcW w:type="dxa" w:w="4962"/>
            <w:tcBorders>
              <w:start w:sz="3.1999999999999886" w:val="single" w:color="#000000"/>
              <w:top w:sz="4.0" w:val="single" w:color="#000000"/>
              <w:end w:sz="3.199999999999818" w:val="single" w:color="#000000"/>
              <w:bottom w:sz="4.0" w:val="single" w:color="#000000"/>
            </w:tcBorders>
            <w:shd w:fill="dbdbdb"/>
            <w:tcMar>
              <w:start w:w="0" w:type="dxa"/>
              <w:end w:w="0" w:type="dxa"/>
            </w:tcMar>
          </w:tcPr>
          <w:p>
            <w:pPr>
              <w:autoSpaceDN w:val="0"/>
              <w:autoSpaceDE w:val="0"/>
              <w:widowControl/>
              <w:spacing w:line="185" w:lineRule="auto" w:before="70" w:after="0"/>
              <w:ind w:left="204" w:right="0" w:firstLine="0"/>
              <w:jc w:val="left"/>
            </w:pPr>
            <w:r>
              <w:rPr>
                <w:rFonts w:ascii="SimSun" w:hAnsi="SimSun" w:eastAsia="SimSun"/>
                <w:b w:val="0"/>
                <w:i w:val="0"/>
                <w:color w:val="000000"/>
                <w:sz w:val="18"/>
              </w:rPr>
              <w:t xml:space="preserve"> 收到其他与经营活动有关的现金 </w:t>
            </w:r>
          </w:p>
        </w:tc>
        <w:tc>
          <w:tcPr>
            <w:tcW w:type="dxa" w:w="2302"/>
            <w:tcBorders>
              <w:start w:sz="3.199999999999818"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240" w:lineRule="auto" w:before="54" w:after="0"/>
              <w:ind w:left="0" w:right="0" w:firstLine="0"/>
              <w:jc w:val="right"/>
            </w:pPr>
            <w:r>
              <w:rPr>
                <w:rFonts w:ascii="ArialNarrow" w:hAnsi="ArialNarrow" w:eastAsia="ArialNarrow"/>
                <w:b w:val="0"/>
                <w:i w:val="0"/>
                <w:color w:val="000000"/>
                <w:sz w:val="18"/>
              </w:rPr>
              <w:t xml:space="preserve">291,377,310.06 </w:t>
            </w:r>
          </w:p>
        </w:tc>
        <w:tc>
          <w:tcPr>
            <w:tcW w:type="dxa" w:w="2302"/>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240" w:lineRule="auto" w:before="54" w:after="0"/>
              <w:ind w:left="0" w:right="0" w:firstLine="0"/>
              <w:jc w:val="right"/>
            </w:pPr>
            <w:r>
              <w:rPr>
                <w:rFonts w:ascii="ArialNarrow" w:hAnsi="ArialNarrow" w:eastAsia="ArialNarrow"/>
                <w:b w:val="0"/>
                <w:i w:val="0"/>
                <w:color w:val="000000"/>
                <w:sz w:val="18"/>
              </w:rPr>
              <w:t xml:space="preserve">155,253,446.01 </w:t>
            </w:r>
          </w:p>
        </w:tc>
      </w:tr>
      <w:tr>
        <w:trPr>
          <w:trHeight w:hRule="exact" w:val="324"/>
        </w:trPr>
        <w:tc>
          <w:tcPr>
            <w:tcW w:type="dxa" w:w="4962"/>
            <w:tcBorders>
              <w:start w:sz="3.1999999999999886" w:val="single" w:color="#000000"/>
              <w:top w:sz="4.0" w:val="single" w:color="#000000"/>
              <w:end w:sz="3.199999999999818" w:val="single" w:color="#000000"/>
              <w:bottom w:sz="4.0" w:val="single" w:color="#000000"/>
            </w:tcBorders>
            <w:shd w:fill="dbdbdb"/>
            <w:tcMar>
              <w:start w:w="0" w:type="dxa"/>
              <w:end w:w="0" w:type="dxa"/>
            </w:tcMar>
          </w:tcPr>
          <w:p>
            <w:pPr>
              <w:autoSpaceDN w:val="0"/>
              <w:autoSpaceDE w:val="0"/>
              <w:widowControl/>
              <w:spacing w:line="185" w:lineRule="auto" w:before="68" w:after="0"/>
              <w:ind w:left="24" w:right="0" w:firstLine="0"/>
              <w:jc w:val="left"/>
            </w:pPr>
            <w:r>
              <w:rPr>
                <w:rFonts w:ascii="SimSun" w:hAnsi="SimSun" w:eastAsia="SimSun"/>
                <w:b w:val="0"/>
                <w:i w:val="0"/>
                <w:color w:val="000000"/>
                <w:sz w:val="18"/>
              </w:rPr>
              <w:t xml:space="preserve">经营活动现金流入小计 </w:t>
            </w:r>
          </w:p>
        </w:tc>
        <w:tc>
          <w:tcPr>
            <w:tcW w:type="dxa" w:w="2302"/>
            <w:tcBorders>
              <w:start w:sz="3.199999999999818"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34,129,195,181.12 </w:t>
            </w:r>
          </w:p>
        </w:tc>
        <w:tc>
          <w:tcPr>
            <w:tcW w:type="dxa" w:w="2302"/>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44,798,489,297.21 </w:t>
            </w:r>
          </w:p>
        </w:tc>
      </w:tr>
      <w:tr>
        <w:trPr>
          <w:trHeight w:hRule="exact" w:val="326"/>
        </w:trPr>
        <w:tc>
          <w:tcPr>
            <w:tcW w:type="dxa" w:w="4962"/>
            <w:tcBorders>
              <w:start w:sz="3.1999999999999886" w:val="single" w:color="#000000"/>
              <w:top w:sz="4.0" w:val="single" w:color="#000000"/>
              <w:end w:sz="3.199999999999818" w:val="single" w:color="#000000"/>
              <w:bottom w:sz="4.0" w:val="single" w:color="#000000"/>
            </w:tcBorders>
            <w:shd w:fill="dbdbdb"/>
            <w:tcMar>
              <w:start w:w="0" w:type="dxa"/>
              <w:end w:w="0" w:type="dxa"/>
            </w:tcMar>
          </w:tcPr>
          <w:p>
            <w:pPr>
              <w:autoSpaceDN w:val="0"/>
              <w:autoSpaceDE w:val="0"/>
              <w:widowControl/>
              <w:spacing w:line="185" w:lineRule="auto" w:before="66" w:after="0"/>
              <w:ind w:left="204" w:right="0" w:firstLine="0"/>
              <w:jc w:val="left"/>
            </w:pPr>
            <w:r>
              <w:rPr>
                <w:rFonts w:ascii="SimSun" w:hAnsi="SimSun" w:eastAsia="SimSun"/>
                <w:b w:val="0"/>
                <w:i w:val="0"/>
                <w:color w:val="000000"/>
                <w:sz w:val="18"/>
              </w:rPr>
              <w:t xml:space="preserve"> 购买商品、接受劳务支付的现金 </w:t>
            </w:r>
          </w:p>
        </w:tc>
        <w:tc>
          <w:tcPr>
            <w:tcW w:type="dxa" w:w="2302"/>
            <w:tcBorders>
              <w:start w:sz="3.199999999999818"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27,513,009,279.63 </w:t>
            </w:r>
          </w:p>
        </w:tc>
        <w:tc>
          <w:tcPr>
            <w:tcW w:type="dxa" w:w="2302"/>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36,033,410,599.23 </w:t>
            </w:r>
          </w:p>
        </w:tc>
      </w:tr>
      <w:tr>
        <w:trPr>
          <w:trHeight w:hRule="exact" w:val="324"/>
        </w:trPr>
        <w:tc>
          <w:tcPr>
            <w:tcW w:type="dxa" w:w="4962"/>
            <w:tcBorders>
              <w:start w:sz="3.1999999999999886" w:val="single" w:color="#000000"/>
              <w:top w:sz="4.0" w:val="single" w:color="#000000"/>
              <w:end w:sz="3.199999999999818" w:val="single" w:color="#000000"/>
              <w:bottom w:sz="4.0" w:val="single" w:color="#000000"/>
            </w:tcBorders>
            <w:shd w:fill="dbdbdb"/>
            <w:tcMar>
              <w:start w:w="0" w:type="dxa"/>
              <w:end w:w="0" w:type="dxa"/>
            </w:tcMar>
          </w:tcPr>
          <w:p>
            <w:pPr>
              <w:autoSpaceDN w:val="0"/>
              <w:autoSpaceDE w:val="0"/>
              <w:widowControl/>
              <w:spacing w:line="185" w:lineRule="auto" w:before="66" w:after="0"/>
              <w:ind w:left="204" w:right="0" w:firstLine="0"/>
              <w:jc w:val="left"/>
            </w:pPr>
            <w:r>
              <w:rPr>
                <w:rFonts w:ascii="SimSun" w:hAnsi="SimSun" w:eastAsia="SimSun"/>
                <w:b w:val="0"/>
                <w:i w:val="0"/>
                <w:color w:val="000000"/>
                <w:sz w:val="18"/>
              </w:rPr>
              <w:t xml:space="preserve"> 客户贷款及垫款净增加额</w:t>
            </w:r>
          </w:p>
        </w:tc>
        <w:tc>
          <w:tcPr>
            <w:tcW w:type="dxa" w:w="2302"/>
            <w:tcBorders>
              <w:start w:sz="3.199999999999818" w:val="single" w:color="#000000"/>
              <w:top w:sz="4.0" w:val="single" w:color="#000000"/>
              <w:end w:sz="4.0" w:val="single" w:color="#000000"/>
              <w:bottom w:sz="4.0" w:val="single" w:color="#000000"/>
            </w:tcBorders>
            <w:shd w:fill="dbdbdb"/>
            <w:tcMar>
              <w:start w:w="0" w:type="dxa"/>
              <w:end w:w="0" w:type="dxa"/>
            </w:tcMar>
          </w:tcPr>
          <w:p/>
        </w:tc>
        <w:tc>
          <w:tcPr>
            <w:tcW w:type="dxa" w:w="2302"/>
            <w:tcBorders>
              <w:start w:sz="4.0" w:val="single" w:color="#000000"/>
              <w:top w:sz="4.0" w:val="single" w:color="#000000"/>
              <w:end w:sz="4.0" w:val="single" w:color="#000000"/>
              <w:bottom w:sz="4.0" w:val="single" w:color="#000000"/>
            </w:tcBorders>
            <w:shd w:fill="dbdbdb"/>
            <w:tcMar>
              <w:start w:w="0" w:type="dxa"/>
              <w:end w:w="0" w:type="dxa"/>
            </w:tcMar>
          </w:tcPr>
          <w:p/>
        </w:tc>
      </w:tr>
      <w:tr>
        <w:trPr>
          <w:trHeight w:hRule="exact" w:val="320"/>
        </w:trPr>
        <w:tc>
          <w:tcPr>
            <w:tcW w:type="dxa" w:w="4962"/>
            <w:tcBorders>
              <w:start w:sz="3.1999999999999886" w:val="single" w:color="#000000"/>
              <w:top w:sz="4.0" w:val="single" w:color="#000000"/>
              <w:end w:sz="3.199999999999818" w:val="single" w:color="#000000"/>
              <w:bottom w:sz="4.0" w:val="single" w:color="#000000"/>
            </w:tcBorders>
            <w:shd w:fill="dbdbdb"/>
            <w:tcMar>
              <w:start w:w="0" w:type="dxa"/>
              <w:end w:w="0" w:type="dxa"/>
            </w:tcMar>
          </w:tcPr>
          <w:p>
            <w:pPr>
              <w:autoSpaceDN w:val="0"/>
              <w:autoSpaceDE w:val="0"/>
              <w:widowControl/>
              <w:spacing w:line="185" w:lineRule="auto" w:before="64" w:after="0"/>
              <w:ind w:left="204" w:right="0" w:firstLine="0"/>
              <w:jc w:val="left"/>
            </w:pPr>
            <w:r>
              <w:rPr>
                <w:rFonts w:ascii="SimSun" w:hAnsi="SimSun" w:eastAsia="SimSun"/>
                <w:b w:val="0"/>
                <w:i w:val="0"/>
                <w:color w:val="000000"/>
                <w:sz w:val="18"/>
              </w:rPr>
              <w:t xml:space="preserve"> 存放中央银行和同业款项净增加额</w:t>
            </w:r>
          </w:p>
        </w:tc>
        <w:tc>
          <w:tcPr>
            <w:tcW w:type="dxa" w:w="2302"/>
            <w:tcBorders>
              <w:start w:sz="3.199999999999818" w:val="single" w:color="#000000"/>
              <w:top w:sz="4.0" w:val="single" w:color="#000000"/>
              <w:end w:sz="4.0" w:val="single" w:color="#000000"/>
              <w:bottom w:sz="4.0" w:val="single" w:color="#000000"/>
            </w:tcBorders>
            <w:shd w:fill="dbdbdb"/>
            <w:tcMar>
              <w:start w:w="0" w:type="dxa"/>
              <w:end w:w="0" w:type="dxa"/>
            </w:tcMar>
          </w:tcPr>
          <w:p/>
        </w:tc>
        <w:tc>
          <w:tcPr>
            <w:tcW w:type="dxa" w:w="2302"/>
            <w:tcBorders>
              <w:start w:sz="4.0" w:val="single" w:color="#000000"/>
              <w:top w:sz="4.0" w:val="single" w:color="#000000"/>
              <w:end w:sz="4.0" w:val="single" w:color="#000000"/>
              <w:bottom w:sz="4.0" w:val="single" w:color="#000000"/>
            </w:tcBorders>
            <w:shd w:fill="dbdbdb"/>
            <w:tcMar>
              <w:start w:w="0" w:type="dxa"/>
              <w:end w:w="0" w:type="dxa"/>
            </w:tcMar>
          </w:tcPr>
          <w:p/>
        </w:tc>
      </w:tr>
      <w:tr>
        <w:trPr>
          <w:trHeight w:hRule="exact" w:val="326"/>
        </w:trPr>
        <w:tc>
          <w:tcPr>
            <w:tcW w:type="dxa" w:w="4962"/>
            <w:tcBorders>
              <w:start w:sz="3.1999999999999886" w:val="single" w:color="#000000"/>
              <w:top w:sz="4.0" w:val="single" w:color="#000000"/>
              <w:end w:sz="3.199999999999818" w:val="single" w:color="#000000"/>
              <w:bottom w:sz="4.0" w:val="single" w:color="#000000"/>
            </w:tcBorders>
            <w:shd w:fill="dbdbdb"/>
            <w:tcMar>
              <w:start w:w="0" w:type="dxa"/>
              <w:end w:w="0" w:type="dxa"/>
            </w:tcMar>
          </w:tcPr>
          <w:p>
            <w:pPr>
              <w:autoSpaceDN w:val="0"/>
              <w:autoSpaceDE w:val="0"/>
              <w:widowControl/>
              <w:spacing w:line="185" w:lineRule="auto" w:before="66" w:after="0"/>
              <w:ind w:left="204" w:right="0" w:firstLine="0"/>
              <w:jc w:val="left"/>
            </w:pPr>
            <w:r>
              <w:rPr>
                <w:rFonts w:ascii="SimSun" w:hAnsi="SimSun" w:eastAsia="SimSun"/>
                <w:b w:val="0"/>
                <w:i w:val="0"/>
                <w:color w:val="000000"/>
                <w:sz w:val="18"/>
              </w:rPr>
              <w:t xml:space="preserve"> 支付原保险合同赔付款项的现金</w:t>
            </w:r>
          </w:p>
        </w:tc>
        <w:tc>
          <w:tcPr>
            <w:tcW w:type="dxa" w:w="2302"/>
            <w:tcBorders>
              <w:start w:sz="3.199999999999818" w:val="single" w:color="#000000"/>
              <w:top w:sz="4.0" w:val="single" w:color="#000000"/>
              <w:end w:sz="4.0" w:val="single" w:color="#000000"/>
              <w:bottom w:sz="4.0" w:val="single" w:color="#000000"/>
            </w:tcBorders>
            <w:shd w:fill="dbdbdb"/>
            <w:tcMar>
              <w:start w:w="0" w:type="dxa"/>
              <w:end w:w="0" w:type="dxa"/>
            </w:tcMar>
          </w:tcPr>
          <w:p/>
        </w:tc>
        <w:tc>
          <w:tcPr>
            <w:tcW w:type="dxa" w:w="2302"/>
            <w:tcBorders>
              <w:start w:sz="4.0" w:val="single" w:color="#000000"/>
              <w:top w:sz="4.0" w:val="single" w:color="#000000"/>
              <w:end w:sz="4.0" w:val="single" w:color="#000000"/>
              <w:bottom w:sz="4.0" w:val="single" w:color="#000000"/>
            </w:tcBorders>
            <w:shd w:fill="dbdbdb"/>
            <w:tcMar>
              <w:start w:w="0" w:type="dxa"/>
              <w:end w:w="0" w:type="dxa"/>
            </w:tcMar>
          </w:tcPr>
          <w:p/>
        </w:tc>
      </w:tr>
      <w:tr>
        <w:trPr>
          <w:trHeight w:hRule="exact" w:val="322"/>
        </w:trPr>
        <w:tc>
          <w:tcPr>
            <w:tcW w:type="dxa" w:w="4962"/>
            <w:tcBorders>
              <w:start w:sz="3.1999999999999886" w:val="single" w:color="#000000"/>
              <w:top w:sz="4.0" w:val="single" w:color="#000000"/>
              <w:end w:sz="3.199999999999818" w:val="single" w:color="#000000"/>
              <w:bottom w:sz="3.199999999999818" w:val="single" w:color="#000000"/>
            </w:tcBorders>
            <w:shd w:fill="dbdbdb"/>
            <w:tcMar>
              <w:start w:w="0" w:type="dxa"/>
              <w:end w:w="0" w:type="dxa"/>
            </w:tcMar>
          </w:tcPr>
          <w:p>
            <w:pPr>
              <w:autoSpaceDN w:val="0"/>
              <w:autoSpaceDE w:val="0"/>
              <w:widowControl/>
              <w:spacing w:line="185" w:lineRule="auto" w:before="66" w:after="0"/>
              <w:ind w:left="204" w:right="0" w:firstLine="0"/>
              <w:jc w:val="left"/>
            </w:pPr>
            <w:r>
              <w:rPr>
                <w:rFonts w:ascii="SimSun" w:hAnsi="SimSun" w:eastAsia="SimSun"/>
                <w:b w:val="0"/>
                <w:i w:val="0"/>
                <w:color w:val="000000"/>
                <w:sz w:val="18"/>
              </w:rPr>
              <w:t xml:space="preserve"> 拆出资金净增加额</w:t>
            </w:r>
          </w:p>
        </w:tc>
        <w:tc>
          <w:tcPr>
            <w:tcW w:type="dxa" w:w="2302"/>
            <w:tcBorders>
              <w:start w:sz="3.199999999999818" w:val="single" w:color="#000000"/>
              <w:top w:sz="4.0" w:val="single" w:color="#000000"/>
              <w:end w:sz="4.0" w:val="single" w:color="#000000"/>
              <w:bottom w:sz="3.199999999999818" w:val="single" w:color="#000000"/>
            </w:tcBorders>
            <w:shd w:fill="dbdbdb"/>
            <w:tcMar>
              <w:start w:w="0" w:type="dxa"/>
              <w:end w:w="0" w:type="dxa"/>
            </w:tcMar>
          </w:tcPr>
          <w:p/>
        </w:tc>
        <w:tc>
          <w:tcPr>
            <w:tcW w:type="dxa" w:w="2302"/>
            <w:tcBorders>
              <w:start w:sz="4.0" w:val="single" w:color="#000000"/>
              <w:top w:sz="4.0" w:val="single" w:color="#000000"/>
              <w:end w:sz="4.0" w:val="single" w:color="#000000"/>
              <w:bottom w:sz="3.199999999999818" w:val="single" w:color="#000000"/>
            </w:tcBorders>
            <w:shd w:fill="dbdbdb"/>
            <w:tcMar>
              <w:start w:w="0" w:type="dxa"/>
              <w:end w:w="0" w:type="dxa"/>
            </w:tcMar>
          </w:tcPr>
          <w:p/>
        </w:tc>
      </w:tr>
      <w:tr>
        <w:trPr>
          <w:trHeight w:hRule="exact" w:val="324"/>
        </w:trPr>
        <w:tc>
          <w:tcPr>
            <w:tcW w:type="dxa" w:w="4962"/>
            <w:tcBorders>
              <w:start w:sz="3.1999999999999886" w:val="single" w:color="#000000"/>
              <w:top w:sz="3.199999999999818" w:val="single" w:color="#000000"/>
              <w:end w:sz="3.199999999999818" w:val="single" w:color="#000000"/>
              <w:bottom w:sz="3.199999999999818" w:val="single" w:color="#000000"/>
            </w:tcBorders>
            <w:shd w:fill="dbdbdb"/>
            <w:tcMar>
              <w:start w:w="0" w:type="dxa"/>
              <w:end w:w="0" w:type="dxa"/>
            </w:tcMar>
          </w:tcPr>
          <w:p>
            <w:pPr>
              <w:autoSpaceDN w:val="0"/>
              <w:autoSpaceDE w:val="0"/>
              <w:widowControl/>
              <w:spacing w:line="185" w:lineRule="auto" w:before="66" w:after="0"/>
              <w:ind w:left="204" w:right="0" w:firstLine="0"/>
              <w:jc w:val="left"/>
            </w:pPr>
            <w:r>
              <w:rPr>
                <w:rFonts w:ascii="SimSun" w:hAnsi="SimSun" w:eastAsia="SimSun"/>
                <w:b w:val="0"/>
                <w:i w:val="0"/>
                <w:color w:val="000000"/>
                <w:sz w:val="18"/>
              </w:rPr>
              <w:t xml:space="preserve"> 支付利息、手续费及佣金的现金</w:t>
            </w:r>
          </w:p>
        </w:tc>
        <w:tc>
          <w:tcPr>
            <w:tcW w:type="dxa" w:w="2302"/>
            <w:tcBorders>
              <w:start w:sz="3.199999999999818" w:val="single" w:color="#000000"/>
              <w:top w:sz="3.199999999999818" w:val="single" w:color="#000000"/>
              <w:end w:sz="4.0" w:val="single" w:color="#000000"/>
              <w:bottom w:sz="3.199999999999818" w:val="single" w:color="#000000"/>
            </w:tcBorders>
            <w:shd w:fill="dbdbdb"/>
            <w:tcMar>
              <w:start w:w="0" w:type="dxa"/>
              <w:end w:w="0" w:type="dxa"/>
            </w:tcMar>
          </w:tcPr>
          <w:p/>
        </w:tc>
        <w:tc>
          <w:tcPr>
            <w:tcW w:type="dxa" w:w="2302"/>
            <w:tcBorders>
              <w:start w:sz="4.0" w:val="single" w:color="#000000"/>
              <w:top w:sz="3.199999999999818" w:val="single" w:color="#000000"/>
              <w:end w:sz="4.0" w:val="single" w:color="#000000"/>
              <w:bottom w:sz="3.199999999999818" w:val="single" w:color="#000000"/>
            </w:tcBorders>
            <w:shd w:fill="dbdbdb"/>
            <w:tcMar>
              <w:start w:w="0" w:type="dxa"/>
              <w:end w:w="0" w:type="dxa"/>
            </w:tcMar>
          </w:tcPr>
          <w:p/>
        </w:tc>
      </w:tr>
      <w:tr>
        <w:trPr>
          <w:trHeight w:hRule="exact" w:val="324"/>
        </w:trPr>
        <w:tc>
          <w:tcPr>
            <w:tcW w:type="dxa" w:w="4962"/>
            <w:tcBorders>
              <w:start w:sz="3.1999999999999886" w:val="single" w:color="#000000"/>
              <w:top w:sz="3.199999999999818" w:val="single" w:color="#000000"/>
              <w:end w:sz="3.199999999999818" w:val="single" w:color="#000000"/>
              <w:bottom w:sz="4.0" w:val="single" w:color="#000000"/>
            </w:tcBorders>
            <w:shd w:fill="dbdbdb"/>
            <w:tcMar>
              <w:start w:w="0" w:type="dxa"/>
              <w:end w:w="0" w:type="dxa"/>
            </w:tcMar>
          </w:tcPr>
          <w:p>
            <w:pPr>
              <w:autoSpaceDN w:val="0"/>
              <w:autoSpaceDE w:val="0"/>
              <w:widowControl/>
              <w:spacing w:line="185" w:lineRule="auto" w:before="66" w:after="0"/>
              <w:ind w:left="204" w:right="0" w:firstLine="0"/>
              <w:jc w:val="left"/>
            </w:pPr>
            <w:r>
              <w:rPr>
                <w:rFonts w:ascii="SimSun" w:hAnsi="SimSun" w:eastAsia="SimSun"/>
                <w:b w:val="0"/>
                <w:i w:val="0"/>
                <w:color w:val="000000"/>
                <w:sz w:val="18"/>
              </w:rPr>
              <w:t xml:space="preserve"> 支付保单红利的现金</w:t>
            </w:r>
          </w:p>
        </w:tc>
        <w:tc>
          <w:tcPr>
            <w:tcW w:type="dxa" w:w="2302"/>
            <w:tcBorders>
              <w:start w:sz="3.199999999999818" w:val="single" w:color="#000000"/>
              <w:top w:sz="3.199999999999818" w:val="single" w:color="#000000"/>
              <w:end w:sz="4.0" w:val="single" w:color="#000000"/>
              <w:bottom w:sz="4.0" w:val="single" w:color="#000000"/>
            </w:tcBorders>
            <w:shd w:fill="dbdbdb"/>
            <w:tcMar>
              <w:start w:w="0" w:type="dxa"/>
              <w:end w:w="0" w:type="dxa"/>
            </w:tcMar>
          </w:tcPr>
          <w:p/>
        </w:tc>
        <w:tc>
          <w:tcPr>
            <w:tcW w:type="dxa" w:w="2302"/>
            <w:tcBorders>
              <w:start w:sz="4.0" w:val="single" w:color="#000000"/>
              <w:top w:sz="3.199999999999818" w:val="single" w:color="#000000"/>
              <w:end w:sz="4.0" w:val="single" w:color="#000000"/>
              <w:bottom w:sz="4.0" w:val="single" w:color="#000000"/>
            </w:tcBorders>
            <w:shd w:fill="dbdbdb"/>
            <w:tcMar>
              <w:start w:w="0" w:type="dxa"/>
              <w:end w:w="0" w:type="dxa"/>
            </w:tcMar>
          </w:tcPr>
          <w:p/>
        </w:tc>
      </w:tr>
      <w:tr>
        <w:trPr>
          <w:trHeight w:hRule="exact" w:val="324"/>
        </w:trPr>
        <w:tc>
          <w:tcPr>
            <w:tcW w:type="dxa" w:w="4962"/>
            <w:tcBorders>
              <w:start w:sz="3.1999999999999886" w:val="single" w:color="#000000"/>
              <w:top w:sz="4.0" w:val="single" w:color="#000000"/>
              <w:end w:sz="3.199999999999818" w:val="single" w:color="#000000"/>
              <w:bottom w:sz="4.0" w:val="single" w:color="#000000"/>
            </w:tcBorders>
            <w:shd w:fill="dbdbdb"/>
            <w:tcMar>
              <w:start w:w="0" w:type="dxa"/>
              <w:end w:w="0" w:type="dxa"/>
            </w:tcMar>
          </w:tcPr>
          <w:p>
            <w:pPr>
              <w:autoSpaceDN w:val="0"/>
              <w:autoSpaceDE w:val="0"/>
              <w:widowControl/>
              <w:spacing w:line="185" w:lineRule="auto" w:before="66" w:after="0"/>
              <w:ind w:left="204" w:right="0" w:firstLine="0"/>
              <w:jc w:val="left"/>
            </w:pPr>
            <w:r>
              <w:rPr>
                <w:rFonts w:ascii="SimSun" w:hAnsi="SimSun" w:eastAsia="SimSun"/>
                <w:b w:val="0"/>
                <w:i w:val="0"/>
                <w:color w:val="000000"/>
                <w:sz w:val="18"/>
              </w:rPr>
              <w:t xml:space="preserve"> 支付给职工以及为职工支付的现金 </w:t>
            </w:r>
          </w:p>
        </w:tc>
        <w:tc>
          <w:tcPr>
            <w:tcW w:type="dxa" w:w="2302"/>
            <w:tcBorders>
              <w:start w:sz="3.199999999999818"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242" w:lineRule="auto" w:before="50" w:after="0"/>
              <w:ind w:left="0" w:right="0" w:firstLine="0"/>
              <w:jc w:val="right"/>
            </w:pPr>
            <w:r>
              <w:rPr>
                <w:rFonts w:ascii="ArialNarrow" w:hAnsi="ArialNarrow" w:eastAsia="ArialNarrow"/>
                <w:b w:val="0"/>
                <w:i w:val="0"/>
                <w:color w:val="000000"/>
                <w:sz w:val="18"/>
              </w:rPr>
              <w:t xml:space="preserve">1,137,156,397.35 </w:t>
            </w:r>
          </w:p>
        </w:tc>
        <w:tc>
          <w:tcPr>
            <w:tcW w:type="dxa" w:w="2302"/>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242" w:lineRule="auto" w:before="50" w:after="0"/>
              <w:ind w:left="0" w:right="0" w:firstLine="0"/>
              <w:jc w:val="right"/>
            </w:pPr>
            <w:r>
              <w:rPr>
                <w:rFonts w:ascii="ArialNarrow" w:hAnsi="ArialNarrow" w:eastAsia="ArialNarrow"/>
                <w:b w:val="0"/>
                <w:i w:val="0"/>
                <w:color w:val="000000"/>
                <w:sz w:val="18"/>
              </w:rPr>
              <w:t xml:space="preserve">1,288,039,244.90 </w:t>
            </w:r>
          </w:p>
        </w:tc>
      </w:tr>
      <w:tr>
        <w:trPr>
          <w:trHeight w:hRule="exact" w:val="320"/>
        </w:trPr>
        <w:tc>
          <w:tcPr>
            <w:tcW w:type="dxa" w:w="4962"/>
            <w:tcBorders>
              <w:start w:sz="3.1999999999999886" w:val="single" w:color="#000000"/>
              <w:top w:sz="4.0" w:val="single" w:color="#000000"/>
              <w:end w:sz="3.199999999999818" w:val="single" w:color="#000000"/>
              <w:bottom w:sz="4.0" w:val="single" w:color="#000000"/>
            </w:tcBorders>
            <w:shd w:fill="dbdbdb"/>
            <w:tcMar>
              <w:start w:w="0" w:type="dxa"/>
              <w:end w:w="0" w:type="dxa"/>
            </w:tcMar>
          </w:tcPr>
          <w:p>
            <w:pPr>
              <w:autoSpaceDN w:val="0"/>
              <w:autoSpaceDE w:val="0"/>
              <w:widowControl/>
              <w:spacing w:line="185" w:lineRule="auto" w:before="64" w:after="0"/>
              <w:ind w:left="204" w:right="0" w:firstLine="0"/>
              <w:jc w:val="left"/>
            </w:pPr>
            <w:r>
              <w:rPr>
                <w:rFonts w:ascii="SimSun" w:hAnsi="SimSun" w:eastAsia="SimSun"/>
                <w:b w:val="0"/>
                <w:i w:val="0"/>
                <w:color w:val="000000"/>
                <w:sz w:val="18"/>
              </w:rPr>
              <w:t xml:space="preserve"> 支付的各项税费 </w:t>
            </w:r>
          </w:p>
        </w:tc>
        <w:tc>
          <w:tcPr>
            <w:tcW w:type="dxa" w:w="2302"/>
            <w:tcBorders>
              <w:start w:sz="3.199999999999818"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240" w:lineRule="auto" w:before="48" w:after="0"/>
              <w:ind w:left="0" w:right="0" w:firstLine="0"/>
              <w:jc w:val="right"/>
            </w:pPr>
            <w:r>
              <w:rPr>
                <w:rFonts w:ascii="ArialNarrow" w:hAnsi="ArialNarrow" w:eastAsia="ArialNarrow"/>
                <w:b w:val="0"/>
                <w:i w:val="0"/>
                <w:color w:val="000000"/>
                <w:sz w:val="18"/>
              </w:rPr>
              <w:t xml:space="preserve">1,618,804,695.34 </w:t>
            </w:r>
          </w:p>
        </w:tc>
        <w:tc>
          <w:tcPr>
            <w:tcW w:type="dxa" w:w="2302"/>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240" w:lineRule="auto" w:before="48" w:after="0"/>
              <w:ind w:left="0" w:right="0" w:firstLine="0"/>
              <w:jc w:val="right"/>
            </w:pPr>
            <w:r>
              <w:rPr>
                <w:rFonts w:ascii="ArialNarrow" w:hAnsi="ArialNarrow" w:eastAsia="ArialNarrow"/>
                <w:b w:val="0"/>
                <w:i w:val="0"/>
                <w:color w:val="000000"/>
                <w:sz w:val="18"/>
              </w:rPr>
              <w:t xml:space="preserve">3,747,548,912.52 </w:t>
            </w:r>
          </w:p>
        </w:tc>
      </w:tr>
      <w:tr>
        <w:trPr>
          <w:trHeight w:hRule="exact" w:val="326"/>
        </w:trPr>
        <w:tc>
          <w:tcPr>
            <w:tcW w:type="dxa" w:w="4962"/>
            <w:tcBorders>
              <w:start w:sz="3.1999999999999886" w:val="single" w:color="#000000"/>
              <w:top w:sz="4.0" w:val="single" w:color="#000000"/>
              <w:end w:sz="3.199999999999818" w:val="single" w:color="#000000"/>
              <w:bottom w:sz="4.0" w:val="single" w:color="#000000"/>
            </w:tcBorders>
            <w:shd w:fill="dbdbdb"/>
            <w:tcMar>
              <w:start w:w="0" w:type="dxa"/>
              <w:end w:w="0" w:type="dxa"/>
            </w:tcMar>
          </w:tcPr>
          <w:p>
            <w:pPr>
              <w:autoSpaceDN w:val="0"/>
              <w:autoSpaceDE w:val="0"/>
              <w:widowControl/>
              <w:spacing w:line="185" w:lineRule="auto" w:before="68" w:after="0"/>
              <w:ind w:left="204" w:right="0" w:firstLine="0"/>
              <w:jc w:val="left"/>
            </w:pPr>
            <w:r>
              <w:rPr>
                <w:rFonts w:ascii="SimSun" w:hAnsi="SimSun" w:eastAsia="SimSun"/>
                <w:b w:val="0"/>
                <w:i w:val="0"/>
                <w:color w:val="000000"/>
                <w:sz w:val="18"/>
              </w:rPr>
              <w:t xml:space="preserve"> 支付其他与经营活动有关的现金 </w:t>
            </w:r>
          </w:p>
        </w:tc>
        <w:tc>
          <w:tcPr>
            <w:tcW w:type="dxa" w:w="2302"/>
            <w:tcBorders>
              <w:start w:sz="3.199999999999818"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1,045,587,745.60 </w:t>
            </w:r>
          </w:p>
        </w:tc>
        <w:tc>
          <w:tcPr>
            <w:tcW w:type="dxa" w:w="2302"/>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1,006,015,484.55 </w:t>
            </w:r>
          </w:p>
        </w:tc>
      </w:tr>
      <w:tr>
        <w:trPr>
          <w:trHeight w:hRule="exact" w:val="324"/>
        </w:trPr>
        <w:tc>
          <w:tcPr>
            <w:tcW w:type="dxa" w:w="4962"/>
            <w:tcBorders>
              <w:start w:sz="3.1999999999999886" w:val="single" w:color="#000000"/>
              <w:top w:sz="4.0" w:val="single" w:color="#000000"/>
              <w:end w:sz="3.199999999999818" w:val="single" w:color="#000000"/>
              <w:bottom w:sz="4.0" w:val="single" w:color="#000000"/>
            </w:tcBorders>
            <w:shd w:fill="dbdbdb"/>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经营活动现金流出小计 </w:t>
            </w:r>
          </w:p>
        </w:tc>
        <w:tc>
          <w:tcPr>
            <w:tcW w:type="dxa" w:w="2302"/>
            <w:tcBorders>
              <w:start w:sz="3.199999999999818"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31,314,558,117.92 </w:t>
            </w:r>
          </w:p>
        </w:tc>
        <w:tc>
          <w:tcPr>
            <w:tcW w:type="dxa" w:w="2302"/>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42,075,014,241.20 </w:t>
            </w:r>
          </w:p>
        </w:tc>
      </w:tr>
      <w:tr>
        <w:trPr>
          <w:trHeight w:hRule="exact" w:val="324"/>
        </w:trPr>
        <w:tc>
          <w:tcPr>
            <w:tcW w:type="dxa" w:w="4962"/>
            <w:tcBorders>
              <w:start w:sz="3.1999999999999886" w:val="single" w:color="#000000"/>
              <w:top w:sz="4.0" w:val="single" w:color="#000000"/>
              <w:end w:sz="3.199999999999818" w:val="single" w:color="#000000"/>
              <w:bottom w:sz="4.0" w:val="single" w:color="#000000"/>
            </w:tcBorders>
            <w:shd w:fill="dbdbdb"/>
            <w:tcMar>
              <w:start w:w="0" w:type="dxa"/>
              <w:end w:w="0" w:type="dxa"/>
            </w:tcMar>
          </w:tcPr>
          <w:p>
            <w:pPr>
              <w:autoSpaceDN w:val="0"/>
              <w:autoSpaceDE w:val="0"/>
              <w:widowControl/>
              <w:spacing w:line="185" w:lineRule="auto" w:before="64" w:after="0"/>
              <w:ind w:left="24" w:right="0" w:firstLine="0"/>
              <w:jc w:val="left"/>
            </w:pPr>
            <w:r>
              <w:rPr>
                <w:rFonts w:ascii="SimSun" w:hAnsi="SimSun" w:eastAsia="SimSun"/>
                <w:b w:val="0"/>
                <w:i w:val="0"/>
                <w:color w:val="000000"/>
                <w:sz w:val="18"/>
              </w:rPr>
              <w:t xml:space="preserve">经营活动产生的现金流量净额 </w:t>
            </w:r>
          </w:p>
        </w:tc>
        <w:tc>
          <w:tcPr>
            <w:tcW w:type="dxa" w:w="2302"/>
            <w:tcBorders>
              <w:start w:sz="3.199999999999818"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240" w:lineRule="auto" w:before="48" w:after="0"/>
              <w:ind w:left="0" w:right="0" w:firstLine="0"/>
              <w:jc w:val="right"/>
            </w:pPr>
            <w:r>
              <w:rPr>
                <w:rFonts w:ascii="ArialNarrow" w:hAnsi="ArialNarrow" w:eastAsia="ArialNarrow"/>
                <w:b w:val="0"/>
                <w:i w:val="0"/>
                <w:color w:val="000000"/>
                <w:sz w:val="18"/>
              </w:rPr>
              <w:t xml:space="preserve">2,814,637,063.20 </w:t>
            </w:r>
          </w:p>
        </w:tc>
        <w:tc>
          <w:tcPr>
            <w:tcW w:type="dxa" w:w="2302"/>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240" w:lineRule="auto" w:before="48" w:after="0"/>
              <w:ind w:left="0" w:right="0" w:firstLine="0"/>
              <w:jc w:val="right"/>
            </w:pPr>
            <w:r>
              <w:rPr>
                <w:rFonts w:ascii="ArialNarrow" w:hAnsi="ArialNarrow" w:eastAsia="ArialNarrow"/>
                <w:b w:val="0"/>
                <w:i w:val="0"/>
                <w:color w:val="000000"/>
                <w:sz w:val="18"/>
              </w:rPr>
              <w:t xml:space="preserve">2,723,475,056.01 </w:t>
            </w:r>
          </w:p>
        </w:tc>
      </w:tr>
      <w:tr>
        <w:trPr>
          <w:trHeight w:hRule="exact" w:val="322"/>
        </w:trPr>
        <w:tc>
          <w:tcPr>
            <w:tcW w:type="dxa" w:w="4962"/>
            <w:tcBorders>
              <w:start w:sz="3.1999999999999886" w:val="single" w:color="#000000"/>
              <w:top w:sz="4.0" w:val="single" w:color="#000000"/>
              <w:end w:sz="3.199999999999818" w:val="single" w:color="#000000"/>
              <w:bottom w:sz="4.0" w:val="single" w:color="#000000"/>
            </w:tcBorders>
            <w:shd w:fill="dbdbdb"/>
            <w:tcMar>
              <w:start w:w="0" w:type="dxa"/>
              <w:end w:w="0" w:type="dxa"/>
            </w:tcMar>
          </w:tcPr>
          <w:p>
            <w:pPr>
              <w:autoSpaceDN w:val="0"/>
              <w:autoSpaceDE w:val="0"/>
              <w:widowControl/>
              <w:spacing w:line="185" w:lineRule="auto" w:before="64" w:after="0"/>
              <w:ind w:left="24" w:right="0" w:firstLine="0"/>
              <w:jc w:val="left"/>
            </w:pPr>
            <w:r>
              <w:rPr>
                <w:rFonts w:ascii="SimSun" w:hAnsi="SimSun" w:eastAsia="SimSun"/>
                <w:b w:val="0"/>
                <w:i w:val="0"/>
                <w:color w:val="000000"/>
                <w:sz w:val="18"/>
              </w:rPr>
              <w:t>二、投资活动产生的现金流量：</w:t>
            </w:r>
          </w:p>
        </w:tc>
        <w:tc>
          <w:tcPr>
            <w:tcW w:type="dxa" w:w="2302"/>
            <w:tcBorders>
              <w:start w:sz="3.199999999999818" w:val="single" w:color="#000000"/>
              <w:top w:sz="4.0" w:val="single" w:color="#000000"/>
              <w:end w:sz="4.0" w:val="single" w:color="#000000"/>
              <w:bottom w:sz="4.0" w:val="single" w:color="#000000"/>
            </w:tcBorders>
            <w:shd w:fill="dbdbdb"/>
            <w:tcMar>
              <w:start w:w="0" w:type="dxa"/>
              <w:end w:w="0" w:type="dxa"/>
            </w:tcMar>
          </w:tcPr>
          <w:p/>
        </w:tc>
        <w:tc>
          <w:tcPr>
            <w:tcW w:type="dxa" w:w="2302"/>
            <w:tcBorders>
              <w:start w:sz="4.0" w:val="single" w:color="#000000"/>
              <w:top w:sz="4.0" w:val="single" w:color="#000000"/>
              <w:end w:sz="4.0" w:val="single" w:color="#000000"/>
              <w:bottom w:sz="4.0" w:val="single" w:color="#000000"/>
            </w:tcBorders>
            <w:shd w:fill="dbdbdb"/>
            <w:tcMar>
              <w:start w:w="0" w:type="dxa"/>
              <w:end w:w="0" w:type="dxa"/>
            </w:tcMar>
          </w:tcPr>
          <w:p/>
        </w:tc>
      </w:tr>
      <w:tr>
        <w:trPr>
          <w:trHeight w:hRule="exact" w:val="322"/>
        </w:trPr>
        <w:tc>
          <w:tcPr>
            <w:tcW w:type="dxa" w:w="4962"/>
            <w:tcBorders>
              <w:start w:sz="3.1999999999999886" w:val="single" w:color="#000000"/>
              <w:top w:sz="4.0" w:val="single" w:color="#000000"/>
              <w:end w:sz="3.199999999999818" w:val="single" w:color="#000000"/>
              <w:bottom w:sz="4.0" w:val="single" w:color="#000000"/>
            </w:tcBorders>
            <w:shd w:fill="dbdbdb"/>
            <w:tcMar>
              <w:start w:w="0" w:type="dxa"/>
              <w:end w:w="0" w:type="dxa"/>
            </w:tcMar>
          </w:tcPr>
          <w:p>
            <w:pPr>
              <w:autoSpaceDN w:val="0"/>
              <w:autoSpaceDE w:val="0"/>
              <w:widowControl/>
              <w:spacing w:line="185" w:lineRule="auto" w:before="68" w:after="0"/>
              <w:ind w:left="204" w:right="0" w:firstLine="0"/>
              <w:jc w:val="left"/>
            </w:pPr>
            <w:r>
              <w:rPr>
                <w:rFonts w:ascii="SimSun" w:hAnsi="SimSun" w:eastAsia="SimSun"/>
                <w:b w:val="0"/>
                <w:i w:val="0"/>
                <w:color w:val="000000"/>
                <w:sz w:val="18"/>
              </w:rPr>
              <w:t xml:space="preserve"> 收回投资收到的现金 </w:t>
            </w:r>
          </w:p>
        </w:tc>
        <w:tc>
          <w:tcPr>
            <w:tcW w:type="dxa" w:w="2302"/>
            <w:tcBorders>
              <w:start w:sz="3.199999999999818"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100,797,808.22 </w:t>
            </w:r>
          </w:p>
        </w:tc>
        <w:tc>
          <w:tcPr>
            <w:tcW w:type="dxa" w:w="2302"/>
            <w:tcBorders>
              <w:start w:sz="4.0" w:val="single" w:color="#000000"/>
              <w:top w:sz="4.0" w:val="single" w:color="#000000"/>
              <w:end w:sz="4.0" w:val="single" w:color="#000000"/>
              <w:bottom w:sz="4.0" w:val="single" w:color="#000000"/>
            </w:tcBorders>
            <w:shd w:fill="dbdbdb"/>
            <w:tcMar>
              <w:start w:w="0" w:type="dxa"/>
              <w:end w:w="0" w:type="dxa"/>
            </w:tcMar>
          </w:tcPr>
          <w:p/>
        </w:tc>
      </w:tr>
      <w:tr>
        <w:trPr>
          <w:trHeight w:hRule="exact" w:val="324"/>
        </w:trPr>
        <w:tc>
          <w:tcPr>
            <w:tcW w:type="dxa" w:w="4962"/>
            <w:tcBorders>
              <w:start w:sz="3.1999999999999886" w:val="single" w:color="#000000"/>
              <w:top w:sz="4.0" w:val="single" w:color="#000000"/>
              <w:end w:sz="3.199999999999818" w:val="single" w:color="#000000"/>
              <w:bottom w:sz="3.199999999999818" w:val="single" w:color="#000000"/>
            </w:tcBorders>
            <w:shd w:fill="dbdbdb"/>
            <w:tcMar>
              <w:start w:w="0" w:type="dxa"/>
              <w:end w:w="0" w:type="dxa"/>
            </w:tcMar>
          </w:tcPr>
          <w:p>
            <w:pPr>
              <w:autoSpaceDN w:val="0"/>
              <w:autoSpaceDE w:val="0"/>
              <w:widowControl/>
              <w:spacing w:line="185" w:lineRule="auto" w:before="68" w:after="0"/>
              <w:ind w:left="204" w:right="0" w:firstLine="0"/>
              <w:jc w:val="left"/>
            </w:pPr>
            <w:r>
              <w:rPr>
                <w:rFonts w:ascii="SimSun" w:hAnsi="SimSun" w:eastAsia="SimSun"/>
                <w:b w:val="0"/>
                <w:i w:val="0"/>
                <w:color w:val="000000"/>
                <w:sz w:val="18"/>
              </w:rPr>
              <w:t xml:space="preserve"> 取得投资收益收到的现金 </w:t>
            </w:r>
          </w:p>
        </w:tc>
        <w:tc>
          <w:tcPr>
            <w:tcW w:type="dxa" w:w="2302"/>
            <w:tcBorders>
              <w:start w:sz="3.199999999999818" w:val="single" w:color="#000000"/>
              <w:top w:sz="4.0" w:val="single" w:color="#000000"/>
              <w:end w:sz="4.0" w:val="single" w:color="#000000"/>
              <w:bottom w:sz="3.199999999999818" w:val="single" w:color="#000000"/>
            </w:tcBorders>
            <w:shd w:fill="dbdbdb"/>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5,200,000.00 </w:t>
            </w:r>
          </w:p>
        </w:tc>
        <w:tc>
          <w:tcPr>
            <w:tcW w:type="dxa" w:w="2302"/>
            <w:tcBorders>
              <w:start w:sz="4.0" w:val="single" w:color="#000000"/>
              <w:top w:sz="4.0" w:val="single" w:color="#000000"/>
              <w:end w:sz="4.0" w:val="single" w:color="#000000"/>
              <w:bottom w:sz="3.199999999999818" w:val="single" w:color="#000000"/>
            </w:tcBorders>
            <w:shd w:fill="dbdbdb"/>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5,200,000.00 </w:t>
            </w:r>
          </w:p>
        </w:tc>
      </w:tr>
      <w:tr>
        <w:trPr>
          <w:trHeight w:hRule="exact" w:val="324"/>
        </w:trPr>
        <w:tc>
          <w:tcPr>
            <w:tcW w:type="dxa" w:w="4962"/>
            <w:tcBorders>
              <w:start w:sz="3.1999999999999886" w:val="single" w:color="#000000"/>
              <w:top w:sz="3.199999999999818" w:val="single" w:color="#000000"/>
              <w:end w:sz="3.199999999999818" w:val="single" w:color="#000000"/>
              <w:bottom w:sz="3.199999999999818" w:val="single" w:color="#000000"/>
            </w:tcBorders>
            <w:shd w:fill="dbdbdb"/>
            <w:tcMar>
              <w:start w:w="0" w:type="dxa"/>
              <w:end w:w="0" w:type="dxa"/>
            </w:tcMar>
          </w:tcPr>
          <w:p>
            <w:pPr>
              <w:autoSpaceDN w:val="0"/>
              <w:autoSpaceDE w:val="0"/>
              <w:widowControl/>
              <w:spacing w:line="185" w:lineRule="auto" w:before="68" w:after="0"/>
              <w:ind w:left="204" w:right="0" w:firstLine="0"/>
              <w:jc w:val="left"/>
            </w:pPr>
            <w:r>
              <w:rPr>
                <w:rFonts w:ascii="SimSun" w:hAnsi="SimSun" w:eastAsia="SimSun"/>
                <w:b w:val="0"/>
                <w:i w:val="0"/>
                <w:color w:val="000000"/>
                <w:sz w:val="18"/>
              </w:rPr>
              <w:t xml:space="preserve"> 处置固定资产、无形资产和其他长期资产收回的现金净额 </w:t>
            </w:r>
          </w:p>
        </w:tc>
        <w:tc>
          <w:tcPr>
            <w:tcW w:type="dxa" w:w="2302"/>
            <w:tcBorders>
              <w:start w:sz="3.199999999999818" w:val="single" w:color="#000000"/>
              <w:top w:sz="3.199999999999818" w:val="single" w:color="#000000"/>
              <w:end w:sz="4.0" w:val="single" w:color="#000000"/>
              <w:bottom w:sz="3.199999999999818" w:val="single" w:color="#000000"/>
            </w:tcBorders>
            <w:shd w:fill="dbdbdb"/>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18,332,187.44 </w:t>
            </w:r>
          </w:p>
        </w:tc>
        <w:tc>
          <w:tcPr>
            <w:tcW w:type="dxa" w:w="2302"/>
            <w:tcBorders>
              <w:start w:sz="4.0" w:val="single" w:color="#000000"/>
              <w:top w:sz="3.199999999999818" w:val="single" w:color="#000000"/>
              <w:end w:sz="4.0" w:val="single" w:color="#000000"/>
              <w:bottom w:sz="3.199999999999818" w:val="single" w:color="#000000"/>
            </w:tcBorders>
            <w:shd w:fill="dbdbdb"/>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1,719,879.12 </w:t>
            </w:r>
          </w:p>
        </w:tc>
      </w:tr>
      <w:tr>
        <w:trPr>
          <w:trHeight w:hRule="exact" w:val="322"/>
        </w:trPr>
        <w:tc>
          <w:tcPr>
            <w:tcW w:type="dxa" w:w="4962"/>
            <w:tcBorders>
              <w:start w:sz="3.1999999999999886" w:val="single" w:color="#000000"/>
              <w:top w:sz="3.199999999999818" w:val="single" w:color="#000000"/>
              <w:end w:sz="3.199999999999818" w:val="single" w:color="#000000"/>
              <w:bottom w:sz="4.0" w:val="single" w:color="#000000"/>
            </w:tcBorders>
            <w:shd w:fill="dbdbdb"/>
            <w:tcMar>
              <w:start w:w="0" w:type="dxa"/>
              <w:end w:w="0" w:type="dxa"/>
            </w:tcMar>
          </w:tcPr>
          <w:p>
            <w:pPr>
              <w:autoSpaceDN w:val="0"/>
              <w:autoSpaceDE w:val="0"/>
              <w:widowControl/>
              <w:spacing w:line="185" w:lineRule="auto" w:before="66" w:after="0"/>
              <w:ind w:left="204" w:right="0" w:firstLine="0"/>
              <w:jc w:val="left"/>
            </w:pPr>
            <w:r>
              <w:rPr>
                <w:rFonts w:ascii="SimSun" w:hAnsi="SimSun" w:eastAsia="SimSun"/>
                <w:b w:val="0"/>
                <w:i w:val="0"/>
                <w:color w:val="000000"/>
                <w:sz w:val="18"/>
              </w:rPr>
              <w:t xml:space="preserve"> 处置子公司及其他营业单位收到的现金净额</w:t>
            </w:r>
          </w:p>
        </w:tc>
        <w:tc>
          <w:tcPr>
            <w:tcW w:type="dxa" w:w="2302"/>
            <w:tcBorders>
              <w:start w:sz="3.199999999999818" w:val="single" w:color="#000000"/>
              <w:top w:sz="3.199999999999818" w:val="single" w:color="#000000"/>
              <w:end w:sz="4.0" w:val="single" w:color="#000000"/>
              <w:bottom w:sz="4.0" w:val="single" w:color="#000000"/>
            </w:tcBorders>
            <w:shd w:fill="dbdbdb"/>
            <w:tcMar>
              <w:start w:w="0" w:type="dxa"/>
              <w:end w:w="0" w:type="dxa"/>
            </w:tcMar>
          </w:tcPr>
          <w:p/>
        </w:tc>
        <w:tc>
          <w:tcPr>
            <w:tcW w:type="dxa" w:w="2302"/>
            <w:tcBorders>
              <w:start w:sz="4.0" w:val="single" w:color="#000000"/>
              <w:top w:sz="3.199999999999818" w:val="single" w:color="#000000"/>
              <w:end w:sz="4.0" w:val="single" w:color="#000000"/>
              <w:bottom w:sz="4.0" w:val="single" w:color="#000000"/>
            </w:tcBorders>
            <w:shd w:fill="dbdbdb"/>
            <w:tcMar>
              <w:start w:w="0" w:type="dxa"/>
              <w:end w:w="0" w:type="dxa"/>
            </w:tcMar>
          </w:tcPr>
          <w:p/>
        </w:tc>
      </w:tr>
      <w:tr>
        <w:trPr>
          <w:trHeight w:hRule="exact" w:val="326"/>
        </w:trPr>
        <w:tc>
          <w:tcPr>
            <w:tcW w:type="dxa" w:w="4962"/>
            <w:tcBorders>
              <w:start w:sz="3.1999999999999886" w:val="single" w:color="#000000"/>
              <w:top w:sz="4.0" w:val="single" w:color="#000000"/>
              <w:end w:sz="3.199999999999818" w:val="single" w:color="#000000"/>
              <w:bottom w:sz="4.0" w:val="single" w:color="#000000"/>
            </w:tcBorders>
            <w:shd w:fill="dbdbdb"/>
            <w:tcMar>
              <w:start w:w="0" w:type="dxa"/>
              <w:end w:w="0" w:type="dxa"/>
            </w:tcMar>
          </w:tcPr>
          <w:p>
            <w:pPr>
              <w:autoSpaceDN w:val="0"/>
              <w:autoSpaceDE w:val="0"/>
              <w:widowControl/>
              <w:spacing w:line="185" w:lineRule="auto" w:before="66" w:after="0"/>
              <w:ind w:left="204" w:right="0" w:firstLine="0"/>
              <w:jc w:val="left"/>
            </w:pPr>
            <w:r>
              <w:rPr>
                <w:rFonts w:ascii="SimSun" w:hAnsi="SimSun" w:eastAsia="SimSun"/>
                <w:b w:val="0"/>
                <w:i w:val="0"/>
                <w:color w:val="000000"/>
                <w:sz w:val="18"/>
              </w:rPr>
              <w:t xml:space="preserve"> 收到其他与投资活动有关的现金</w:t>
            </w:r>
          </w:p>
        </w:tc>
        <w:tc>
          <w:tcPr>
            <w:tcW w:type="dxa" w:w="2302"/>
            <w:tcBorders>
              <w:start w:sz="3.199999999999818" w:val="single" w:color="#000000"/>
              <w:top w:sz="4.0" w:val="single" w:color="#000000"/>
              <w:end w:sz="4.0" w:val="single" w:color="#000000"/>
              <w:bottom w:sz="4.0" w:val="single" w:color="#000000"/>
            </w:tcBorders>
            <w:shd w:fill="dbdbdb"/>
            <w:tcMar>
              <w:start w:w="0" w:type="dxa"/>
              <w:end w:w="0" w:type="dxa"/>
            </w:tcMar>
          </w:tcPr>
          <w:p/>
        </w:tc>
        <w:tc>
          <w:tcPr>
            <w:tcW w:type="dxa" w:w="2302"/>
            <w:tcBorders>
              <w:start w:sz="4.0" w:val="single" w:color="#000000"/>
              <w:top w:sz="4.0" w:val="single" w:color="#000000"/>
              <w:end w:sz="4.0" w:val="single" w:color="#000000"/>
              <w:bottom w:sz="4.0" w:val="single" w:color="#000000"/>
            </w:tcBorders>
            <w:shd w:fill="dbdbdb"/>
            <w:tcMar>
              <w:start w:w="0" w:type="dxa"/>
              <w:end w:w="0" w:type="dxa"/>
            </w:tcMar>
          </w:tcPr>
          <w:p/>
        </w:tc>
      </w:tr>
      <w:tr>
        <w:trPr>
          <w:trHeight w:hRule="exact" w:val="324"/>
        </w:trPr>
        <w:tc>
          <w:tcPr>
            <w:tcW w:type="dxa" w:w="4962"/>
            <w:tcBorders>
              <w:start w:sz="3.1999999999999886" w:val="single" w:color="#000000"/>
              <w:top w:sz="4.0" w:val="single" w:color="#000000"/>
              <w:end w:sz="3.199999999999818" w:val="single" w:color="#000000"/>
              <w:bottom w:sz="4.0" w:val="single" w:color="#000000"/>
            </w:tcBorders>
            <w:shd w:fill="dbdbdb"/>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投资活动现金流入小计 </w:t>
            </w:r>
          </w:p>
        </w:tc>
        <w:tc>
          <w:tcPr>
            <w:tcW w:type="dxa" w:w="2302"/>
            <w:tcBorders>
              <w:start w:sz="3.199999999999818"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242" w:lineRule="auto" w:before="50" w:after="0"/>
              <w:ind w:left="0" w:right="0" w:firstLine="0"/>
              <w:jc w:val="right"/>
            </w:pPr>
            <w:r>
              <w:rPr>
                <w:rFonts w:ascii="ArialNarrow" w:hAnsi="ArialNarrow" w:eastAsia="ArialNarrow"/>
                <w:b w:val="0"/>
                <w:i w:val="0"/>
                <w:color w:val="000000"/>
                <w:sz w:val="18"/>
              </w:rPr>
              <w:t xml:space="preserve">124,329,995.66 </w:t>
            </w:r>
          </w:p>
        </w:tc>
        <w:tc>
          <w:tcPr>
            <w:tcW w:type="dxa" w:w="2302"/>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242" w:lineRule="auto" w:before="50" w:after="0"/>
              <w:ind w:left="0" w:right="0" w:firstLine="0"/>
              <w:jc w:val="right"/>
            </w:pPr>
            <w:r>
              <w:rPr>
                <w:rFonts w:ascii="ArialNarrow" w:hAnsi="ArialNarrow" w:eastAsia="ArialNarrow"/>
                <w:b w:val="0"/>
                <w:i w:val="0"/>
                <w:color w:val="000000"/>
                <w:sz w:val="18"/>
              </w:rPr>
              <w:t xml:space="preserve">6,919,879.12 </w:t>
            </w:r>
          </w:p>
        </w:tc>
      </w:tr>
      <w:tr>
        <w:trPr>
          <w:trHeight w:hRule="exact" w:val="320"/>
        </w:trPr>
        <w:tc>
          <w:tcPr>
            <w:tcW w:type="dxa" w:w="4962"/>
            <w:tcBorders>
              <w:start w:sz="3.1999999999999886" w:val="single" w:color="#000000"/>
              <w:top w:sz="4.0" w:val="single" w:color="#000000"/>
              <w:end w:sz="3.199999999999818" w:val="single" w:color="#000000"/>
              <w:bottom w:sz="4.0" w:val="single" w:color="#000000"/>
            </w:tcBorders>
            <w:shd w:fill="dbdbdb"/>
            <w:tcMar>
              <w:start w:w="0" w:type="dxa"/>
              <w:end w:w="0" w:type="dxa"/>
            </w:tcMar>
          </w:tcPr>
          <w:p>
            <w:pPr>
              <w:autoSpaceDN w:val="0"/>
              <w:autoSpaceDE w:val="0"/>
              <w:widowControl/>
              <w:spacing w:line="185" w:lineRule="auto" w:before="66" w:after="0"/>
              <w:ind w:left="204" w:right="0" w:firstLine="0"/>
              <w:jc w:val="left"/>
            </w:pPr>
            <w:r>
              <w:rPr>
                <w:rFonts w:ascii="SimSun" w:hAnsi="SimSun" w:eastAsia="SimSun"/>
                <w:b w:val="0"/>
                <w:i w:val="0"/>
                <w:color w:val="000000"/>
                <w:sz w:val="18"/>
              </w:rPr>
              <w:t xml:space="preserve"> 购建固定资产、无形资产和其他长期资产支付的现金 </w:t>
            </w:r>
          </w:p>
        </w:tc>
        <w:tc>
          <w:tcPr>
            <w:tcW w:type="dxa" w:w="2302"/>
            <w:tcBorders>
              <w:start w:sz="3.199999999999818"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326,477,221.56 </w:t>
            </w:r>
          </w:p>
        </w:tc>
        <w:tc>
          <w:tcPr>
            <w:tcW w:type="dxa" w:w="2302"/>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218,356,260.91 </w:t>
            </w:r>
          </w:p>
        </w:tc>
      </w:tr>
      <w:tr>
        <w:trPr>
          <w:trHeight w:hRule="exact" w:val="324"/>
        </w:trPr>
        <w:tc>
          <w:tcPr>
            <w:tcW w:type="dxa" w:w="4962"/>
            <w:tcBorders>
              <w:start w:sz="3.1999999999999886" w:val="single" w:color="#000000"/>
              <w:top w:sz="4.0" w:val="single" w:color="#000000"/>
              <w:end w:sz="3.199999999999818" w:val="single" w:color="#000000"/>
              <w:bottom w:sz="4.0" w:val="single" w:color="#000000"/>
            </w:tcBorders>
            <w:shd w:fill="dbdbdb"/>
            <w:tcMar>
              <w:start w:w="0" w:type="dxa"/>
              <w:end w:w="0" w:type="dxa"/>
            </w:tcMar>
          </w:tcPr>
          <w:p>
            <w:pPr>
              <w:autoSpaceDN w:val="0"/>
              <w:autoSpaceDE w:val="0"/>
              <w:widowControl/>
              <w:spacing w:line="185" w:lineRule="auto" w:before="68" w:after="0"/>
              <w:ind w:left="204" w:right="0" w:firstLine="0"/>
              <w:jc w:val="left"/>
            </w:pPr>
            <w:r>
              <w:rPr>
                <w:rFonts w:ascii="SimSun" w:hAnsi="SimSun" w:eastAsia="SimSun"/>
                <w:b w:val="0"/>
                <w:i w:val="0"/>
                <w:color w:val="000000"/>
                <w:sz w:val="18"/>
              </w:rPr>
              <w:t xml:space="preserve"> 投资支付的现金 </w:t>
            </w:r>
          </w:p>
        </w:tc>
        <w:tc>
          <w:tcPr>
            <w:tcW w:type="dxa" w:w="2302"/>
            <w:tcBorders>
              <w:start w:sz="3.199999999999818" w:val="single" w:color="#000000"/>
              <w:top w:sz="4.0" w:val="single" w:color="#000000"/>
              <w:end w:sz="4.0" w:val="single" w:color="#000000"/>
              <w:bottom w:sz="4.0" w:val="single" w:color="#000000"/>
            </w:tcBorders>
            <w:shd w:fill="dbdbdb"/>
            <w:tcMar>
              <w:start w:w="0" w:type="dxa"/>
              <w:end w:w="0" w:type="dxa"/>
            </w:tcMar>
          </w:tcPr>
          <w:p/>
        </w:tc>
        <w:tc>
          <w:tcPr>
            <w:tcW w:type="dxa" w:w="2302"/>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240" w:lineRule="auto" w:before="54" w:after="0"/>
              <w:ind w:left="0" w:right="0" w:firstLine="0"/>
              <w:jc w:val="right"/>
            </w:pPr>
            <w:r>
              <w:rPr>
                <w:rFonts w:ascii="ArialNarrow" w:hAnsi="ArialNarrow" w:eastAsia="ArialNarrow"/>
                <w:b w:val="0"/>
                <w:i w:val="0"/>
                <w:color w:val="000000"/>
                <w:sz w:val="18"/>
              </w:rPr>
              <w:t xml:space="preserve">100,000,000.00 </w:t>
            </w:r>
          </w:p>
        </w:tc>
      </w:tr>
      <w:tr>
        <w:trPr>
          <w:trHeight w:hRule="exact" w:val="326"/>
        </w:trPr>
        <w:tc>
          <w:tcPr>
            <w:tcW w:type="dxa" w:w="4962"/>
            <w:tcBorders>
              <w:start w:sz="3.1999999999999886" w:val="single" w:color="#000000"/>
              <w:top w:sz="4.0" w:val="single" w:color="#000000"/>
              <w:end w:sz="3.199999999999818" w:val="single" w:color="#000000"/>
              <w:bottom w:sz="4.0" w:val="single" w:color="#000000"/>
            </w:tcBorders>
            <w:shd w:fill="dbdbdb"/>
            <w:tcMar>
              <w:start w:w="0" w:type="dxa"/>
              <w:end w:w="0" w:type="dxa"/>
            </w:tcMar>
          </w:tcPr>
          <w:p>
            <w:pPr>
              <w:autoSpaceDN w:val="0"/>
              <w:autoSpaceDE w:val="0"/>
              <w:widowControl/>
              <w:spacing w:line="185" w:lineRule="auto" w:before="66" w:after="0"/>
              <w:ind w:left="204" w:right="0" w:firstLine="0"/>
              <w:jc w:val="left"/>
            </w:pPr>
            <w:r>
              <w:rPr>
                <w:rFonts w:ascii="SimSun" w:hAnsi="SimSun" w:eastAsia="SimSun"/>
                <w:b w:val="0"/>
                <w:i w:val="0"/>
                <w:color w:val="000000"/>
                <w:sz w:val="18"/>
              </w:rPr>
              <w:t xml:space="preserve"> 质押贷款净增加额</w:t>
            </w:r>
          </w:p>
        </w:tc>
        <w:tc>
          <w:tcPr>
            <w:tcW w:type="dxa" w:w="2302"/>
            <w:tcBorders>
              <w:start w:sz="3.199999999999818" w:val="single" w:color="#000000"/>
              <w:top w:sz="4.0" w:val="single" w:color="#000000"/>
              <w:end w:sz="4.0" w:val="single" w:color="#000000"/>
              <w:bottom w:sz="4.0" w:val="single" w:color="#000000"/>
            </w:tcBorders>
            <w:shd w:fill="dbdbdb"/>
            <w:tcMar>
              <w:start w:w="0" w:type="dxa"/>
              <w:end w:w="0" w:type="dxa"/>
            </w:tcMar>
          </w:tcPr>
          <w:p/>
        </w:tc>
        <w:tc>
          <w:tcPr>
            <w:tcW w:type="dxa" w:w="2302"/>
            <w:tcBorders>
              <w:start w:sz="4.0" w:val="single" w:color="#000000"/>
              <w:top w:sz="4.0" w:val="single" w:color="#000000"/>
              <w:end w:sz="4.0" w:val="single" w:color="#000000"/>
              <w:bottom w:sz="4.0" w:val="single" w:color="#000000"/>
            </w:tcBorders>
            <w:shd w:fill="dbdbdb"/>
            <w:tcMar>
              <w:start w:w="0" w:type="dxa"/>
              <w:end w:w="0" w:type="dxa"/>
            </w:tcMar>
          </w:tcPr>
          <w:p/>
        </w:tc>
      </w:tr>
      <w:tr>
        <w:trPr>
          <w:trHeight w:hRule="exact" w:val="322"/>
        </w:trPr>
        <w:tc>
          <w:tcPr>
            <w:tcW w:type="dxa" w:w="4962"/>
            <w:tcBorders>
              <w:start w:sz="3.1999999999999886" w:val="single" w:color="#000000"/>
              <w:top w:sz="4.0" w:val="single" w:color="#000000"/>
              <w:end w:sz="3.199999999999818" w:val="single" w:color="#000000"/>
              <w:bottom w:sz="4.0" w:val="single" w:color="#000000"/>
            </w:tcBorders>
            <w:shd w:fill="dbdbdb"/>
            <w:tcMar>
              <w:start w:w="0" w:type="dxa"/>
              <w:end w:w="0" w:type="dxa"/>
            </w:tcMar>
          </w:tcPr>
          <w:p>
            <w:pPr>
              <w:autoSpaceDN w:val="0"/>
              <w:autoSpaceDE w:val="0"/>
              <w:widowControl/>
              <w:spacing w:line="185" w:lineRule="auto" w:before="64" w:after="0"/>
              <w:ind w:left="204" w:right="0" w:firstLine="0"/>
              <w:jc w:val="left"/>
            </w:pPr>
            <w:r>
              <w:rPr>
                <w:rFonts w:ascii="SimSun" w:hAnsi="SimSun" w:eastAsia="SimSun"/>
                <w:b w:val="0"/>
                <w:i w:val="0"/>
                <w:color w:val="000000"/>
                <w:sz w:val="18"/>
              </w:rPr>
              <w:t xml:space="preserve"> 取得子公司及其他营业单位支付的现金净额</w:t>
            </w:r>
          </w:p>
        </w:tc>
        <w:tc>
          <w:tcPr>
            <w:tcW w:type="dxa" w:w="2302"/>
            <w:tcBorders>
              <w:start w:sz="3.199999999999818" w:val="single" w:color="#000000"/>
              <w:top w:sz="4.0" w:val="single" w:color="#000000"/>
              <w:end w:sz="4.0" w:val="single" w:color="#000000"/>
              <w:bottom w:sz="4.0" w:val="single" w:color="#000000"/>
            </w:tcBorders>
            <w:shd w:fill="dbdbdb"/>
            <w:tcMar>
              <w:start w:w="0" w:type="dxa"/>
              <w:end w:w="0" w:type="dxa"/>
            </w:tcMar>
          </w:tcPr>
          <w:p/>
        </w:tc>
        <w:tc>
          <w:tcPr>
            <w:tcW w:type="dxa" w:w="2302"/>
            <w:tcBorders>
              <w:start w:sz="4.0" w:val="single" w:color="#000000"/>
              <w:top w:sz="4.0" w:val="single" w:color="#000000"/>
              <w:end w:sz="4.0" w:val="single" w:color="#000000"/>
              <w:bottom w:sz="4.0" w:val="single" w:color="#000000"/>
            </w:tcBorders>
            <w:shd w:fill="dbdbdb"/>
            <w:tcMar>
              <w:start w:w="0" w:type="dxa"/>
              <w:end w:w="0" w:type="dxa"/>
            </w:tcMar>
          </w:tcPr>
          <w:p/>
        </w:tc>
      </w:tr>
      <w:tr>
        <w:trPr>
          <w:trHeight w:hRule="exact" w:val="324"/>
        </w:trPr>
        <w:tc>
          <w:tcPr>
            <w:tcW w:type="dxa" w:w="4962"/>
            <w:tcBorders>
              <w:start w:sz="3.1999999999999886" w:val="single" w:color="#000000"/>
              <w:top w:sz="4.0" w:val="single" w:color="#000000"/>
              <w:end w:sz="3.199999999999818" w:val="single" w:color="#000000"/>
              <w:bottom w:sz="4.0" w:val="single" w:color="#000000"/>
            </w:tcBorders>
            <w:shd w:fill="dbdbdb"/>
            <w:tcMar>
              <w:start w:w="0" w:type="dxa"/>
              <w:end w:w="0" w:type="dxa"/>
            </w:tcMar>
          </w:tcPr>
          <w:p>
            <w:pPr>
              <w:autoSpaceDN w:val="0"/>
              <w:autoSpaceDE w:val="0"/>
              <w:widowControl/>
              <w:spacing w:line="185" w:lineRule="auto" w:before="66" w:after="0"/>
              <w:ind w:left="204" w:right="0" w:firstLine="0"/>
              <w:jc w:val="left"/>
            </w:pPr>
            <w:r>
              <w:rPr>
                <w:rFonts w:ascii="SimSun" w:hAnsi="SimSun" w:eastAsia="SimSun"/>
                <w:b w:val="0"/>
                <w:i w:val="0"/>
                <w:color w:val="000000"/>
                <w:sz w:val="18"/>
              </w:rPr>
              <w:t xml:space="preserve"> 支付其他与投资活动有关的现金</w:t>
            </w:r>
          </w:p>
        </w:tc>
        <w:tc>
          <w:tcPr>
            <w:tcW w:type="dxa" w:w="2302"/>
            <w:tcBorders>
              <w:start w:sz="3.199999999999818" w:val="single" w:color="#000000"/>
              <w:top w:sz="4.0" w:val="single" w:color="#000000"/>
              <w:end w:sz="4.0" w:val="single" w:color="#000000"/>
              <w:bottom w:sz="4.0" w:val="single" w:color="#000000"/>
            </w:tcBorders>
            <w:shd w:fill="dbdbdb"/>
            <w:tcMar>
              <w:start w:w="0" w:type="dxa"/>
              <w:end w:w="0" w:type="dxa"/>
            </w:tcMar>
          </w:tcPr>
          <w:p/>
        </w:tc>
        <w:tc>
          <w:tcPr>
            <w:tcW w:type="dxa" w:w="2302"/>
            <w:tcBorders>
              <w:start w:sz="4.0" w:val="single" w:color="#000000"/>
              <w:top w:sz="4.0" w:val="single" w:color="#000000"/>
              <w:end w:sz="4.0" w:val="single" w:color="#000000"/>
              <w:bottom w:sz="4.0" w:val="single" w:color="#000000"/>
            </w:tcBorders>
            <w:shd w:fill="dbdbdb"/>
            <w:tcMar>
              <w:start w:w="0" w:type="dxa"/>
              <w:end w:w="0" w:type="dxa"/>
            </w:tcMar>
          </w:tcPr>
          <w:p/>
        </w:tc>
      </w:tr>
      <w:tr>
        <w:trPr>
          <w:trHeight w:hRule="exact" w:val="324"/>
        </w:trPr>
        <w:tc>
          <w:tcPr>
            <w:tcW w:type="dxa" w:w="4962"/>
            <w:tcBorders>
              <w:start w:sz="3.1999999999999886" w:val="single" w:color="#000000"/>
              <w:top w:sz="4.0" w:val="single" w:color="#000000"/>
              <w:end w:sz="3.199999999999818" w:val="single" w:color="#000000"/>
              <w:bottom w:sz="4.0" w:val="single" w:color="#000000"/>
            </w:tcBorders>
            <w:shd w:fill="dbdbdb"/>
            <w:tcMar>
              <w:start w:w="0" w:type="dxa"/>
              <w:end w:w="0" w:type="dxa"/>
            </w:tcMar>
          </w:tcPr>
          <w:p>
            <w:pPr>
              <w:autoSpaceDN w:val="0"/>
              <w:autoSpaceDE w:val="0"/>
              <w:widowControl/>
              <w:spacing w:line="185" w:lineRule="auto" w:before="68" w:after="0"/>
              <w:ind w:left="24" w:right="0" w:firstLine="0"/>
              <w:jc w:val="left"/>
            </w:pPr>
            <w:r>
              <w:rPr>
                <w:rFonts w:ascii="SimSun" w:hAnsi="SimSun" w:eastAsia="SimSun"/>
                <w:b w:val="0"/>
                <w:i w:val="0"/>
                <w:color w:val="000000"/>
                <w:sz w:val="18"/>
              </w:rPr>
              <w:t xml:space="preserve">投资活动现金流出小计 </w:t>
            </w:r>
          </w:p>
        </w:tc>
        <w:tc>
          <w:tcPr>
            <w:tcW w:type="dxa" w:w="2302"/>
            <w:tcBorders>
              <w:start w:sz="3.199999999999818"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326,477,221.56 </w:t>
            </w:r>
          </w:p>
        </w:tc>
        <w:tc>
          <w:tcPr>
            <w:tcW w:type="dxa" w:w="2302"/>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318,356,260.91 </w:t>
            </w:r>
          </w:p>
        </w:tc>
      </w:tr>
      <w:tr>
        <w:trPr>
          <w:trHeight w:hRule="exact" w:val="322"/>
        </w:trPr>
        <w:tc>
          <w:tcPr>
            <w:tcW w:type="dxa" w:w="4962"/>
            <w:tcBorders>
              <w:start w:sz="3.1999999999999886" w:val="single" w:color="#000000"/>
              <w:top w:sz="4.0" w:val="single" w:color="#000000"/>
              <w:end w:sz="3.199999999999818" w:val="single" w:color="#000000"/>
              <w:bottom w:sz="3.199999999999818" w:val="single" w:color="#000000"/>
            </w:tcBorders>
            <w:shd w:fill="dbdbdb"/>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投资活动产生的现金流量净额</w:t>
            </w:r>
          </w:p>
        </w:tc>
        <w:tc>
          <w:tcPr>
            <w:tcW w:type="dxa" w:w="2302"/>
            <w:tcBorders>
              <w:start w:sz="3.199999999999818" w:val="single" w:color="#000000"/>
              <w:top w:sz="4.0" w:val="single" w:color="#000000"/>
              <w:end w:sz="4.0" w:val="single" w:color="#000000"/>
              <w:bottom w:sz="3.199999999999818" w:val="single" w:color="#000000"/>
            </w:tcBorders>
            <w:shd w:fill="dbdbdb"/>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-202,147,225.90 </w:t>
            </w:r>
          </w:p>
        </w:tc>
        <w:tc>
          <w:tcPr>
            <w:tcW w:type="dxa" w:w="2302"/>
            <w:tcBorders>
              <w:start w:sz="4.0" w:val="single" w:color="#000000"/>
              <w:top w:sz="4.0" w:val="single" w:color="#000000"/>
              <w:end w:sz="4.0" w:val="single" w:color="#000000"/>
              <w:bottom w:sz="3.199999999999818" w:val="single" w:color="#000000"/>
            </w:tcBorders>
            <w:shd w:fill="dbdbdb"/>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-311,436,381.79 </w:t>
            </w:r>
          </w:p>
        </w:tc>
      </w:tr>
      <w:tr>
        <w:trPr>
          <w:trHeight w:hRule="exact" w:val="324"/>
        </w:trPr>
        <w:tc>
          <w:tcPr>
            <w:tcW w:type="dxa" w:w="4962"/>
            <w:tcBorders>
              <w:start w:sz="3.1999999999999886" w:val="single" w:color="#000000"/>
              <w:top w:sz="3.199999999999818" w:val="single" w:color="#000000"/>
              <w:end w:sz="3.199999999999818" w:val="single" w:color="#000000"/>
              <w:bottom w:sz="3.199999999999818" w:val="single" w:color="#000000"/>
            </w:tcBorders>
            <w:shd w:fill="dbdbdb"/>
            <w:tcMar>
              <w:start w:w="0" w:type="dxa"/>
              <w:end w:w="0" w:type="dxa"/>
            </w:tcMar>
          </w:tcPr>
          <w:p>
            <w:pPr>
              <w:autoSpaceDN w:val="0"/>
              <w:autoSpaceDE w:val="0"/>
              <w:widowControl/>
              <w:spacing w:line="185" w:lineRule="auto" w:before="68" w:after="0"/>
              <w:ind w:left="24" w:right="0" w:firstLine="0"/>
              <w:jc w:val="left"/>
            </w:pPr>
            <w:r>
              <w:rPr>
                <w:rFonts w:ascii="SimSun" w:hAnsi="SimSun" w:eastAsia="SimSun"/>
                <w:b w:val="0"/>
                <w:i w:val="0"/>
                <w:color w:val="000000"/>
                <w:sz w:val="18"/>
              </w:rPr>
              <w:t>三、筹资活动产生的现金流量：</w:t>
            </w:r>
          </w:p>
        </w:tc>
        <w:tc>
          <w:tcPr>
            <w:tcW w:type="dxa" w:w="2302"/>
            <w:tcBorders>
              <w:start w:sz="3.199999999999818" w:val="single" w:color="#000000"/>
              <w:top w:sz="3.199999999999818" w:val="single" w:color="#000000"/>
              <w:end w:sz="4.0" w:val="single" w:color="#000000"/>
              <w:bottom w:sz="3.199999999999818" w:val="single" w:color="#000000"/>
            </w:tcBorders>
            <w:shd w:fill="dbdbdb"/>
            <w:tcMar>
              <w:start w:w="0" w:type="dxa"/>
              <w:end w:w="0" w:type="dxa"/>
            </w:tcMar>
          </w:tcPr>
          <w:p/>
        </w:tc>
        <w:tc>
          <w:tcPr>
            <w:tcW w:type="dxa" w:w="2302"/>
            <w:tcBorders>
              <w:start w:sz="4.0" w:val="single" w:color="#000000"/>
              <w:top w:sz="3.199999999999818" w:val="single" w:color="#000000"/>
              <w:end w:sz="4.0" w:val="single" w:color="#000000"/>
              <w:bottom w:sz="3.199999999999818" w:val="single" w:color="#000000"/>
            </w:tcBorders>
            <w:shd w:fill="dbdbdb"/>
            <w:tcMar>
              <w:start w:w="0" w:type="dxa"/>
              <w:end w:w="0" w:type="dxa"/>
            </w:tcMar>
          </w:tcPr>
          <w:p/>
        </w:tc>
      </w:tr>
      <w:tr>
        <w:trPr>
          <w:trHeight w:hRule="exact" w:val="324"/>
        </w:trPr>
        <w:tc>
          <w:tcPr>
            <w:tcW w:type="dxa" w:w="4962"/>
            <w:tcBorders>
              <w:start w:sz="3.1999999999999886" w:val="single" w:color="#000000"/>
              <w:top w:sz="3.199999999999818" w:val="single" w:color="#000000"/>
              <w:end w:sz="3.199999999999818" w:val="single" w:color="#000000"/>
              <w:bottom w:sz="4.0" w:val="single" w:color="#000000"/>
            </w:tcBorders>
            <w:shd w:fill="dbdbdb"/>
            <w:tcMar>
              <w:start w:w="0" w:type="dxa"/>
              <w:end w:w="0" w:type="dxa"/>
            </w:tcMar>
          </w:tcPr>
          <w:p>
            <w:pPr>
              <w:autoSpaceDN w:val="0"/>
              <w:autoSpaceDE w:val="0"/>
              <w:widowControl/>
              <w:spacing w:line="185" w:lineRule="auto" w:before="66" w:after="0"/>
              <w:ind w:left="204" w:right="0" w:firstLine="0"/>
              <w:jc w:val="left"/>
            </w:pPr>
            <w:r>
              <w:rPr>
                <w:rFonts w:ascii="SimSun" w:hAnsi="SimSun" w:eastAsia="SimSun"/>
                <w:b w:val="0"/>
                <w:i w:val="0"/>
                <w:color w:val="000000"/>
                <w:sz w:val="18"/>
              </w:rPr>
              <w:t xml:space="preserve"> 吸收投资收到的现金 </w:t>
            </w:r>
          </w:p>
        </w:tc>
        <w:tc>
          <w:tcPr>
            <w:tcW w:type="dxa" w:w="2302"/>
            <w:tcBorders>
              <w:start w:sz="3.199999999999818" w:val="single" w:color="#000000"/>
              <w:top w:sz="3.199999999999818" w:val="single" w:color="#000000"/>
              <w:end w:sz="4.0" w:val="single" w:color="#000000"/>
              <w:bottom w:sz="4.0" w:val="single" w:color="#000000"/>
            </w:tcBorders>
            <w:shd w:fill="dbdbdb"/>
            <w:tcMar>
              <w:start w:w="0" w:type="dxa"/>
              <w:end w:w="0" w:type="dxa"/>
            </w:tcMar>
          </w:tcPr>
          <w:p>
            <w:pPr>
              <w:autoSpaceDN w:val="0"/>
              <w:autoSpaceDE w:val="0"/>
              <w:widowControl/>
              <w:spacing w:line="242" w:lineRule="auto" w:before="50" w:after="0"/>
              <w:ind w:left="0" w:right="0" w:firstLine="0"/>
              <w:jc w:val="right"/>
            </w:pPr>
            <w:r>
              <w:rPr>
                <w:rFonts w:ascii="ArialNarrow" w:hAnsi="ArialNarrow" w:eastAsia="ArialNarrow"/>
                <w:b w:val="0"/>
                <w:i w:val="0"/>
                <w:color w:val="000000"/>
                <w:sz w:val="18"/>
              </w:rPr>
              <w:t xml:space="preserve">22,734,200.00 </w:t>
            </w:r>
          </w:p>
        </w:tc>
        <w:tc>
          <w:tcPr>
            <w:tcW w:type="dxa" w:w="2302"/>
            <w:tcBorders>
              <w:start w:sz="4.0" w:val="single" w:color="#000000"/>
              <w:top w:sz="3.199999999999818" w:val="single" w:color="#000000"/>
              <w:end w:sz="4.0" w:val="single" w:color="#000000"/>
              <w:bottom w:sz="4.0" w:val="single" w:color="#000000"/>
            </w:tcBorders>
            <w:shd w:fill="dbdbdb"/>
            <w:tcMar>
              <w:start w:w="0" w:type="dxa"/>
              <w:end w:w="0" w:type="dxa"/>
            </w:tcMar>
          </w:tcPr>
          <w:p>
            <w:pPr>
              <w:autoSpaceDN w:val="0"/>
              <w:autoSpaceDE w:val="0"/>
              <w:widowControl/>
              <w:spacing w:line="242" w:lineRule="auto" w:before="50" w:after="0"/>
              <w:ind w:left="0" w:right="0" w:firstLine="0"/>
              <w:jc w:val="right"/>
            </w:pPr>
            <w:r>
              <w:rPr>
                <w:rFonts w:ascii="ArialNarrow" w:hAnsi="ArialNarrow" w:eastAsia="ArialNarrow"/>
                <w:b w:val="0"/>
                <w:i w:val="0"/>
                <w:color w:val="000000"/>
                <w:sz w:val="18"/>
              </w:rPr>
              <w:t xml:space="preserve">3,600,000.00 </w:t>
            </w:r>
          </w:p>
        </w:tc>
      </w:tr>
      <w:tr>
        <w:trPr>
          <w:trHeight w:hRule="exact" w:val="322"/>
        </w:trPr>
        <w:tc>
          <w:tcPr>
            <w:tcW w:type="dxa" w:w="4962"/>
            <w:tcBorders>
              <w:start w:sz="3.1999999999999886" w:val="single" w:color="#000000"/>
              <w:top w:sz="4.0" w:val="single" w:color="#000000"/>
              <w:end w:sz="3.199999999999818" w:val="single" w:color="#000000"/>
              <w:bottom w:sz="4.0" w:val="single" w:color="#000000"/>
            </w:tcBorders>
            <w:shd w:fill="dbdbdb"/>
            <w:tcMar>
              <w:start w:w="0" w:type="dxa"/>
              <w:end w:w="0" w:type="dxa"/>
            </w:tcMar>
          </w:tcPr>
          <w:p>
            <w:pPr>
              <w:autoSpaceDN w:val="0"/>
              <w:autoSpaceDE w:val="0"/>
              <w:widowControl/>
              <w:spacing w:line="185" w:lineRule="auto" w:before="64" w:after="0"/>
              <w:ind w:left="204" w:right="0" w:firstLine="0"/>
              <w:jc w:val="left"/>
            </w:pPr>
            <w:r>
              <w:rPr>
                <w:rFonts w:ascii="SimSun" w:hAnsi="SimSun" w:eastAsia="SimSun"/>
                <w:b w:val="0"/>
                <w:i w:val="0"/>
                <w:color w:val="000000"/>
                <w:sz w:val="18"/>
              </w:rPr>
              <w:t xml:space="preserve"> 其中：子公司吸收少数股东投资收到的现金 </w:t>
            </w:r>
          </w:p>
        </w:tc>
        <w:tc>
          <w:tcPr>
            <w:tcW w:type="dxa" w:w="2302"/>
            <w:tcBorders>
              <w:start w:sz="3.199999999999818"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242" w:lineRule="auto" w:before="48" w:after="0"/>
              <w:ind w:left="0" w:right="0" w:firstLine="0"/>
              <w:jc w:val="right"/>
            </w:pPr>
            <w:r>
              <w:rPr>
                <w:rFonts w:ascii="ArialNarrow" w:hAnsi="ArialNarrow" w:eastAsia="ArialNarrow"/>
                <w:b w:val="0"/>
                <w:i w:val="0"/>
                <w:color w:val="000000"/>
                <w:sz w:val="18"/>
              </w:rPr>
              <w:t xml:space="preserve">22,734,200.00 </w:t>
            </w:r>
          </w:p>
        </w:tc>
        <w:tc>
          <w:tcPr>
            <w:tcW w:type="dxa" w:w="2302"/>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242" w:lineRule="auto" w:before="48" w:after="0"/>
              <w:ind w:left="0" w:right="0" w:firstLine="0"/>
              <w:jc w:val="right"/>
            </w:pPr>
            <w:r>
              <w:rPr>
                <w:rFonts w:ascii="ArialNarrow" w:hAnsi="ArialNarrow" w:eastAsia="ArialNarrow"/>
                <w:b w:val="0"/>
                <w:i w:val="0"/>
                <w:color w:val="000000"/>
                <w:sz w:val="18"/>
              </w:rPr>
              <w:t xml:space="preserve">3,600,000.00 </w:t>
            </w:r>
          </w:p>
        </w:tc>
      </w:tr>
    </w:tbl>
    <w:p>
      <w:pPr>
        <w:autoSpaceDN w:val="0"/>
        <w:autoSpaceDE w:val="0"/>
        <w:widowControl/>
        <w:spacing w:line="233" w:lineRule="auto" w:before="284" w:after="0"/>
        <w:ind w:left="0" w:right="20" w:firstLine="0"/>
        <w:jc w:val="right"/>
      </w:pPr>
      <w:r>
        <w:rPr>
          <w:rFonts w:ascii="Times" w:hAnsi="Times" w:eastAsia="Times"/>
          <w:b w:val="0"/>
          <w:i w:val="0"/>
          <w:color w:val="000000"/>
          <w:sz w:val="18"/>
        </w:rPr>
        <w:t xml:space="preserve">58 </w:t>
      </w:r>
    </w:p>
    <w:p>
      <w:pPr>
        <w:sectPr>
          <w:pgSz w:w="11904" w:h="16840"/>
          <w:pgMar w:top="436" w:right="1066" w:bottom="500" w:left="1104" w:header="720" w:footer="720" w:gutter="0"/>
          <w:cols w:space="720" w:num="1" w:equalWidth="0">
            <w:col w:w="9734" w:space="0"/>
            <w:col w:w="9734" w:space="0"/>
            <w:col w:w="9734" w:space="0"/>
            <w:col w:w="9734" w:space="0"/>
            <w:col w:w="9734" w:space="0"/>
            <w:col w:w="9734" w:space="0"/>
            <w:col w:w="9734" w:space="0"/>
            <w:col w:w="9734" w:space="0"/>
            <w:col w:w="9734" w:space="0"/>
            <w:col w:w="9794" w:space="0"/>
            <w:col w:w="9794" w:space="0"/>
            <w:col w:w="9734" w:space="0"/>
            <w:col w:w="9734" w:space="0"/>
            <w:col w:w="9734" w:space="0"/>
            <w:col w:w="9734" w:space="0"/>
            <w:col w:w="9734" w:space="0"/>
            <w:col w:w="9790" w:space="0"/>
            <w:col w:w="9788" w:space="0"/>
            <w:col w:w="9790" w:space="0"/>
            <w:col w:w="9790" w:space="0"/>
            <w:col w:w="9734" w:space="0"/>
            <w:col w:w="9734" w:space="0"/>
            <w:col w:w="9788" w:space="0"/>
            <w:col w:w="9790" w:space="0"/>
            <w:col w:w="9734" w:space="0"/>
            <w:col w:w="9734" w:space="0"/>
            <w:col w:w="9736" w:space="0"/>
            <w:col w:w="9734" w:space="0"/>
            <w:col w:w="9734" w:space="0"/>
            <w:col w:w="9734" w:space="0"/>
            <w:col w:w="9734" w:space="0"/>
            <w:col w:w="9734" w:space="0"/>
            <w:col w:w="9790" w:space="0"/>
            <w:col w:w="9734" w:space="0"/>
            <w:col w:w="9736" w:space="0"/>
            <w:col w:w="9734" w:space="0"/>
            <w:col w:w="9734" w:space="0"/>
            <w:col w:w="9790" w:space="0"/>
            <w:col w:w="9734" w:space="0"/>
            <w:col w:w="9780" w:space="0"/>
            <w:col w:w="9734" w:space="0"/>
            <w:col w:w="9790" w:space="0"/>
            <w:col w:w="9734" w:space="0"/>
            <w:col w:w="9734" w:space="0"/>
            <w:col w:w="9734" w:space="0"/>
            <w:col w:w="9734" w:space="0"/>
            <w:col w:w="9734" w:space="0"/>
            <w:col w:w="9788" w:space="0"/>
            <w:col w:w="9790" w:space="0"/>
            <w:col w:w="9788" w:space="0"/>
            <w:col w:w="9790" w:space="0"/>
            <w:col w:w="9734" w:space="0"/>
            <w:col w:w="9734" w:space="0"/>
            <w:col w:w="9734" w:space="0"/>
            <w:col w:w="9734" w:space="0"/>
            <w:col w:w="9734" w:space="0"/>
            <w:col w:w="9734" w:space="0"/>
            <w:col w:w="9734" w:space="0"/>
          </w:cols>
          <w:docGrid w:linePitch="360"/>
        </w:sectPr>
      </w:pPr>
    </w:p>
    <w:p>
      <w:pPr>
        <w:autoSpaceDN w:val="0"/>
        <w:autoSpaceDE w:val="0"/>
        <w:widowControl/>
        <w:spacing w:line="220" w:lineRule="exact" w:before="0" w:after="216"/>
        <w:ind w:left="0" w:right="0"/>
      </w:pPr>
    </w:p>
    <w:p>
      <w:pPr>
        <w:autoSpaceDN w:val="0"/>
        <w:autoSpaceDE w:val="0"/>
        <w:widowControl/>
        <w:spacing w:line="204" w:lineRule="auto" w:before="0" w:after="36"/>
        <w:ind w:left="0" w:right="66" w:firstLine="0"/>
        <w:jc w:val="right"/>
      </w:pPr>
      <w:r>
        <w:rPr>
          <w:rFonts w:ascii="SimSun" w:hAnsi="SimSun" w:eastAsia="SimSun"/>
          <w:b w:val="0"/>
          <w:i w:val="0"/>
          <w:color w:val="000000"/>
          <w:sz w:val="18"/>
        </w:rPr>
        <w:t>北方华锦化学工业股份有限公司</w:t>
      </w:r>
      <w:r>
        <w:rPr>
          <w:rFonts w:ascii="Times" w:hAnsi="Times" w:eastAsia="Times"/>
          <w:b w:val="0"/>
          <w:i w:val="0"/>
          <w:color w:val="000000"/>
          <w:sz w:val="18"/>
        </w:rPr>
        <w:t xml:space="preserve"> 2020</w:t>
      </w:r>
      <w:r>
        <w:rPr>
          <w:rFonts w:ascii="SimSun" w:hAnsi="SimSun" w:eastAsia="SimSun"/>
          <w:b w:val="0"/>
          <w:i w:val="0"/>
          <w:color w:val="000000"/>
          <w:sz w:val="18"/>
        </w:rPr>
        <w:t xml:space="preserve"> 年年度报告全文</w:t>
      </w:r>
    </w:p>
    <w:tbl>
      <w:tblPr>
        <w:tblW w:type="auto" w:w="0"/>
        <w:tblLayout w:type="fixed"/>
        <w:tblLook w:firstColumn="1" w:firstRow="1" w:lastColumn="0" w:lastRow="0" w:noHBand="0" w:noVBand="1" w:val="04A0"/>
        <w:tblInd w:w="0.0" w:type="dxa"/>
      </w:tblPr>
      <w:tblGrid>
        <w:gridCol w:w="9734"/>
      </w:tblGrid>
      <w:tr>
        <w:trPr>
          <w:trHeight w:hRule="exact" w:val="4682"/>
        </w:trPr>
        <w:tc>
          <w:tcPr>
            <w:tcW w:type="dxa" w:w="9698"/>
            <w:tcBorders>
              <w:top w:sz="5.600000000000023" w:val="single" w:color="#000000"/>
            </w:tcBorders>
            <w:shd w:fill="dbdbdb"/>
            <w:tcMar>
              <w:start w:w="0" w:type="dxa"/>
              <w:end w:w="0" w:type="dxa"/>
            </w:tcMar>
          </w:tcPr>
          <w:p>
            <w:pPr>
              <w:autoSpaceDN w:val="0"/>
              <w:autoSpaceDE w:val="0"/>
              <w:widowControl/>
              <w:spacing w:line="318" w:lineRule="exact" w:before="0" w:after="0"/>
              <w:ind w:left="0" w:right="0"/>
            </w:pPr>
          </w:p>
          <w:tbl>
            <w:tblPr>
              <w:tblW w:type="auto" w:w="0"/>
              <w:tblLayout w:type="fixed"/>
              <w:tblLook w:firstColumn="1" w:firstRow="1" w:lastColumn="0" w:lastRow="0" w:noHBand="0" w:noVBand="1" w:val="04A0"/>
              <w:tblInd w:w="30.0" w:type="dxa"/>
            </w:tblPr>
            <w:tblGrid>
              <w:gridCol w:w="3233"/>
              <w:gridCol w:w="3233"/>
              <w:gridCol w:w="3233"/>
            </w:tblGrid>
            <w:tr>
              <w:trPr>
                <w:trHeight w:hRule="exact" w:val="326"/>
              </w:trPr>
              <w:tc>
                <w:tcPr>
                  <w:tcW w:type="dxa" w:w="4962"/>
                  <w:tcBorders>
                    <w:start w:sz="3.1999999999999886"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66" w:after="0"/>
                    <w:ind w:left="204" w:right="0" w:firstLine="0"/>
                    <w:jc w:val="left"/>
                  </w:pPr>
                  <w:r>
                    <w:rPr>
                      <w:rFonts w:ascii="SimSun" w:hAnsi="SimSun" w:eastAsia="SimSun"/>
                      <w:b w:val="0"/>
                      <w:i w:val="0"/>
                      <w:color w:val="000000"/>
                      <w:sz w:val="18"/>
                    </w:rPr>
                    <w:t xml:space="preserve"> 取得借款收到的现金 </w:t>
                  </w:r>
                </w:p>
              </w:tc>
              <w:tc>
                <w:tcPr>
                  <w:tcW w:type="dxa" w:w="2302"/>
                  <w:tcBorders>
                    <w:start w:sz="3.199999999999818" w:val="single" w:color="#000000"/>
                    <w:top w:sz="4.0" w:val="single" w:color="#000000"/>
                    <w:end w:sz="4.0" w:val="single" w:color="#000000"/>
                    <w:bottom w:sz="4.0" w:val="single" w:color="#000000"/>
                  </w:tcBorders>
                  <w:tcMar>
                    <w:start w:w="0" w:type="dxa"/>
                    <w:end w:w="0" w:type="dxa"/>
                  </w:tcMar>
                </w:tcPr>
                <w:p>
                  <w:pPr>
                    <w:autoSpaceDN w:val="0"/>
                    <w:autoSpaceDE w:val="0"/>
                    <w:widowControl/>
                    <w:spacing w:line="242" w:lineRule="auto" w:before="50" w:after="0"/>
                    <w:ind w:left="0" w:right="0" w:firstLine="0"/>
                    <w:jc w:val="right"/>
                  </w:pPr>
                  <w:r>
                    <w:rPr>
                      <w:rFonts w:ascii="ArialNarrow" w:hAnsi="ArialNarrow" w:eastAsia="ArialNarrow"/>
                      <w:b w:val="0"/>
                      <w:i w:val="0"/>
                      <w:color w:val="000000"/>
                      <w:sz w:val="18"/>
                    </w:rPr>
                    <w:t xml:space="preserve">10,020,000,000.00 </w:t>
                  </w:r>
                </w:p>
              </w:tc>
              <w:tc>
                <w:tcPr>
                  <w:tcW w:type="dxa" w:w="2302"/>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2" w:lineRule="auto" w:before="50" w:after="0"/>
                    <w:ind w:left="0" w:right="0" w:firstLine="0"/>
                    <w:jc w:val="right"/>
                  </w:pPr>
                  <w:r>
                    <w:rPr>
                      <w:rFonts w:ascii="ArialNarrow" w:hAnsi="ArialNarrow" w:eastAsia="ArialNarrow"/>
                      <w:b w:val="0"/>
                      <w:i w:val="0"/>
                      <w:color w:val="000000"/>
                      <w:sz w:val="18"/>
                    </w:rPr>
                    <w:t xml:space="preserve">6,510,000,000.00 </w:t>
                  </w:r>
                </w:p>
              </w:tc>
            </w:tr>
            <w:tr>
              <w:trPr>
                <w:trHeight w:hRule="exact" w:val="320"/>
              </w:trPr>
              <w:tc>
                <w:tcPr>
                  <w:tcW w:type="dxa" w:w="4962"/>
                  <w:tcBorders>
                    <w:start w:sz="3.1999999999999886"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64" w:after="0"/>
                    <w:ind w:left="204" w:right="0" w:firstLine="0"/>
                    <w:jc w:val="left"/>
                  </w:pPr>
                  <w:r>
                    <w:rPr>
                      <w:rFonts w:ascii="SimSun" w:hAnsi="SimSun" w:eastAsia="SimSun"/>
                      <w:b w:val="0"/>
                      <w:i w:val="0"/>
                      <w:color w:val="000000"/>
                      <w:sz w:val="18"/>
                    </w:rPr>
                    <w:t xml:space="preserve"> 收到其他与筹资活动有关的现金</w:t>
                  </w:r>
                </w:p>
              </w:tc>
              <w:tc>
                <w:tcPr>
                  <w:tcW w:type="dxa" w:w="2302"/>
                  <w:tcBorders>
                    <w:start w:sz="3.199999999999818" w:val="single" w:color="#000000"/>
                    <w:top w:sz="4.0" w:val="single" w:color="#000000"/>
                    <w:end w:sz="4.0" w:val="single" w:color="#000000"/>
                    <w:bottom w:sz="4.0" w:val="single" w:color="#000000"/>
                  </w:tcBorders>
                  <w:tcMar>
                    <w:start w:w="0" w:type="dxa"/>
                    <w:end w:w="0" w:type="dxa"/>
                  </w:tcMar>
                </w:tcPr>
                <w:p/>
              </w:tc>
              <w:tc>
                <w:tcPr>
                  <w:tcW w:type="dxa" w:w="2302"/>
                  <w:tcBorders>
                    <w:start w:sz="4.0" w:val="single" w:color="#000000"/>
                    <w:top w:sz="4.0" w:val="single" w:color="#000000"/>
                    <w:end w:sz="4.0" w:val="single" w:color="#000000"/>
                    <w:bottom w:sz="4.0" w:val="single" w:color="#000000"/>
                  </w:tcBorders>
                  <w:tcMar>
                    <w:start w:w="0" w:type="dxa"/>
                    <w:end w:w="0" w:type="dxa"/>
                  </w:tcMar>
                </w:tcPr>
                <w:p/>
              </w:tc>
            </w:tr>
            <w:tr>
              <w:trPr>
                <w:trHeight w:hRule="exact" w:val="326"/>
              </w:trPr>
              <w:tc>
                <w:tcPr>
                  <w:tcW w:type="dxa" w:w="4962"/>
                  <w:tcBorders>
                    <w:start w:sz="3.1999999999999886"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筹资活动现金流入小计 </w:t>
                  </w:r>
                </w:p>
              </w:tc>
              <w:tc>
                <w:tcPr>
                  <w:tcW w:type="dxa" w:w="2302"/>
                  <w:tcBorders>
                    <w:start w:sz="3.199999999999818"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10,042,734,200.00 </w:t>
                  </w:r>
                </w:p>
              </w:tc>
              <w:tc>
                <w:tcPr>
                  <w:tcW w:type="dxa" w:w="2302"/>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6,513,600,000.00 </w:t>
                  </w:r>
                </w:p>
              </w:tc>
            </w:tr>
            <w:tr>
              <w:trPr>
                <w:trHeight w:hRule="exact" w:val="322"/>
              </w:trPr>
              <w:tc>
                <w:tcPr>
                  <w:tcW w:type="dxa" w:w="4962"/>
                  <w:tcBorders>
                    <w:start w:sz="3.1999999999999886"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66" w:after="0"/>
                    <w:ind w:left="204" w:right="0" w:firstLine="0"/>
                    <w:jc w:val="left"/>
                  </w:pPr>
                  <w:r>
                    <w:rPr>
                      <w:rFonts w:ascii="SimSun" w:hAnsi="SimSun" w:eastAsia="SimSun"/>
                      <w:b w:val="0"/>
                      <w:i w:val="0"/>
                      <w:color w:val="000000"/>
                      <w:sz w:val="18"/>
                    </w:rPr>
                    <w:t xml:space="preserve"> 偿还债务支付的现金 </w:t>
                  </w:r>
                </w:p>
              </w:tc>
              <w:tc>
                <w:tcPr>
                  <w:tcW w:type="dxa" w:w="2302"/>
                  <w:tcBorders>
                    <w:start w:sz="3.199999999999818"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11,110,913,789.89 </w:t>
                  </w:r>
                </w:p>
              </w:tc>
              <w:tc>
                <w:tcPr>
                  <w:tcW w:type="dxa" w:w="2302"/>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9,281,414,778.38 </w:t>
                  </w:r>
                </w:p>
              </w:tc>
            </w:tr>
            <w:tr>
              <w:trPr>
                <w:trHeight w:hRule="exact" w:val="326"/>
              </w:trPr>
              <w:tc>
                <w:tcPr>
                  <w:tcW w:type="dxa" w:w="4962"/>
                  <w:tcBorders>
                    <w:start w:sz="3.1999999999999886"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66" w:after="0"/>
                    <w:ind w:left="204" w:right="0" w:firstLine="0"/>
                    <w:jc w:val="left"/>
                  </w:pPr>
                  <w:r>
                    <w:rPr>
                      <w:rFonts w:ascii="SimSun" w:hAnsi="SimSun" w:eastAsia="SimSun"/>
                      <w:b w:val="0"/>
                      <w:i w:val="0"/>
                      <w:color w:val="000000"/>
                      <w:sz w:val="18"/>
                    </w:rPr>
                    <w:t xml:space="preserve"> 分配股利、利润或偿付利息支付的现金 </w:t>
                  </w:r>
                </w:p>
              </w:tc>
              <w:tc>
                <w:tcPr>
                  <w:tcW w:type="dxa" w:w="2302"/>
                  <w:tcBorders>
                    <w:start w:sz="3.199999999999818"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860,654,379.04 </w:t>
                  </w:r>
                </w:p>
              </w:tc>
              <w:tc>
                <w:tcPr>
                  <w:tcW w:type="dxa" w:w="2302"/>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917,560,510.18 </w:t>
                  </w:r>
                </w:p>
              </w:tc>
            </w:tr>
            <w:tr>
              <w:trPr>
                <w:trHeight w:hRule="exact" w:val="320"/>
              </w:trPr>
              <w:tc>
                <w:tcPr>
                  <w:tcW w:type="dxa" w:w="4962"/>
                  <w:tcBorders>
                    <w:start w:sz="3.1999999999999886"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66" w:after="0"/>
                    <w:ind w:left="204" w:right="0" w:firstLine="0"/>
                    <w:jc w:val="left"/>
                  </w:pPr>
                  <w:r>
                    <w:rPr>
                      <w:rFonts w:ascii="SimSun" w:hAnsi="SimSun" w:eastAsia="SimSun"/>
                      <w:b w:val="0"/>
                      <w:i w:val="0"/>
                      <w:color w:val="000000"/>
                      <w:sz w:val="18"/>
                    </w:rPr>
                    <w:t xml:space="preserve"> 其中：子公司支付给少数股东的股利、利润</w:t>
                  </w:r>
                </w:p>
              </w:tc>
              <w:tc>
                <w:tcPr>
                  <w:tcW w:type="dxa" w:w="2302"/>
                  <w:tcBorders>
                    <w:start w:sz="3.199999999999818" w:val="single" w:color="#000000"/>
                    <w:top w:sz="4.0" w:val="single" w:color="#000000"/>
                    <w:end w:sz="4.0" w:val="single" w:color="#000000"/>
                    <w:bottom w:sz="4.0" w:val="single" w:color="#000000"/>
                  </w:tcBorders>
                  <w:tcMar>
                    <w:start w:w="0" w:type="dxa"/>
                    <w:end w:w="0" w:type="dxa"/>
                  </w:tcMar>
                </w:tcPr>
                <w:p/>
              </w:tc>
              <w:tc>
                <w:tcPr>
                  <w:tcW w:type="dxa" w:w="2302"/>
                  <w:tcBorders>
                    <w:start w:sz="4.0" w:val="single" w:color="#000000"/>
                    <w:top w:sz="4.0" w:val="single" w:color="#000000"/>
                    <w:end w:sz="4.0" w:val="single" w:color="#000000"/>
                    <w:bottom w:sz="4.0" w:val="single" w:color="#000000"/>
                  </w:tcBorders>
                  <w:tcMar>
                    <w:start w:w="0" w:type="dxa"/>
                    <w:end w:w="0" w:type="dxa"/>
                  </w:tcMar>
                </w:tcPr>
                <w:p/>
              </w:tc>
            </w:tr>
            <w:tr>
              <w:trPr>
                <w:trHeight w:hRule="exact" w:val="324"/>
              </w:trPr>
              <w:tc>
                <w:tcPr>
                  <w:tcW w:type="dxa" w:w="4962"/>
                  <w:tcBorders>
                    <w:start w:sz="3.1999999999999886"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70" w:after="0"/>
                    <w:ind w:left="204" w:right="0" w:firstLine="0"/>
                    <w:jc w:val="left"/>
                  </w:pPr>
                  <w:r>
                    <w:rPr>
                      <w:rFonts w:ascii="SimSun" w:hAnsi="SimSun" w:eastAsia="SimSun"/>
                      <w:b w:val="0"/>
                      <w:i w:val="0"/>
                      <w:color w:val="000000"/>
                      <w:sz w:val="18"/>
                    </w:rPr>
                    <w:t xml:space="preserve"> 支付其他与筹资活动有关的现金 </w:t>
                  </w:r>
                </w:p>
              </w:tc>
              <w:tc>
                <w:tcPr>
                  <w:tcW w:type="dxa" w:w="2302"/>
                  <w:tcBorders>
                    <w:start w:sz="3.199999999999818"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54" w:after="0"/>
                    <w:ind w:left="0" w:right="0" w:firstLine="0"/>
                    <w:jc w:val="right"/>
                  </w:pPr>
                  <w:r>
                    <w:rPr>
                      <w:rFonts w:ascii="ArialNarrow" w:hAnsi="ArialNarrow" w:eastAsia="ArialNarrow"/>
                      <w:b w:val="0"/>
                      <w:i w:val="0"/>
                      <w:color w:val="000000"/>
                      <w:sz w:val="18"/>
                    </w:rPr>
                    <w:t xml:space="preserve">31,961,996.56 </w:t>
                  </w:r>
                </w:p>
              </w:tc>
              <w:tc>
                <w:tcPr>
                  <w:tcW w:type="dxa" w:w="2302"/>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54" w:after="0"/>
                    <w:ind w:left="0" w:right="0" w:firstLine="0"/>
                    <w:jc w:val="right"/>
                  </w:pPr>
                  <w:r>
                    <w:rPr>
                      <w:rFonts w:ascii="ArialNarrow" w:hAnsi="ArialNarrow" w:eastAsia="ArialNarrow"/>
                      <w:b w:val="0"/>
                      <w:i w:val="0"/>
                      <w:color w:val="000000"/>
                      <w:sz w:val="18"/>
                    </w:rPr>
                    <w:t xml:space="preserve">340,563,639.10 </w:t>
                  </w:r>
                </w:p>
              </w:tc>
            </w:tr>
            <w:tr>
              <w:trPr>
                <w:trHeight w:hRule="exact" w:val="324"/>
              </w:trPr>
              <w:tc>
                <w:tcPr>
                  <w:tcW w:type="dxa" w:w="4962"/>
                  <w:tcBorders>
                    <w:start w:sz="3.1999999999999886" w:val="single" w:color="#000000"/>
                    <w:top w:sz="4.0" w:val="single" w:color="#000000"/>
                    <w:end w:sz="3.199999999999818" w:val="single" w:color="#000000"/>
                    <w:bottom w:sz="3.2000000000000455" w:val="single" w:color="#000000"/>
                  </w:tcBorders>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筹资活动现金流出小计 </w:t>
                  </w:r>
                </w:p>
              </w:tc>
              <w:tc>
                <w:tcPr>
                  <w:tcW w:type="dxa" w:w="2302"/>
                  <w:tcBorders>
                    <w:start w:sz="3.199999999999818" w:val="single" w:color="#000000"/>
                    <w:top w:sz="4.0" w:val="single" w:color="#000000"/>
                    <w:end w:sz="4.0" w:val="single" w:color="#000000"/>
                    <w:bottom w:sz="3.2000000000000455" w:val="single" w:color="#000000"/>
                  </w:tcBorders>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12,003,530,165.49 </w:t>
                  </w:r>
                </w:p>
              </w:tc>
              <w:tc>
                <w:tcPr>
                  <w:tcW w:type="dxa" w:w="2302"/>
                  <w:tcBorders>
                    <w:start w:sz="4.0" w:val="single" w:color="#000000"/>
                    <w:top w:sz="4.0" w:val="single" w:color="#000000"/>
                    <w:end w:sz="4.0" w:val="single" w:color="#000000"/>
                    <w:bottom w:sz="3.2000000000000455" w:val="single" w:color="#000000"/>
                  </w:tcBorders>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10,539,538,927.66 </w:t>
                  </w:r>
                </w:p>
              </w:tc>
            </w:tr>
            <w:tr>
              <w:trPr>
                <w:trHeight w:hRule="exact" w:val="324"/>
              </w:trPr>
              <w:tc>
                <w:tcPr>
                  <w:tcW w:type="dxa" w:w="4962"/>
                  <w:tcBorders>
                    <w:start w:sz="3.1999999999999886" w:val="single" w:color="#000000"/>
                    <w:top w:sz="3.2000000000000455" w:val="single" w:color="#000000"/>
                    <w:end w:sz="3.199999999999818" w:val="single" w:color="#000000"/>
                    <w:bottom w:sz="3.2000000000000455" w:val="single" w:color="#000000"/>
                  </w:tcBorders>
                  <w:tcMar>
                    <w:start w:w="0" w:type="dxa"/>
                    <w:end w:w="0" w:type="dxa"/>
                  </w:tcMar>
                </w:tcPr>
                <w:p>
                  <w:pPr>
                    <w:autoSpaceDN w:val="0"/>
                    <w:autoSpaceDE w:val="0"/>
                    <w:widowControl/>
                    <w:spacing w:line="185" w:lineRule="auto" w:before="68" w:after="0"/>
                    <w:ind w:left="24" w:right="0" w:firstLine="0"/>
                    <w:jc w:val="left"/>
                  </w:pPr>
                  <w:r>
                    <w:rPr>
                      <w:rFonts w:ascii="SimSun" w:hAnsi="SimSun" w:eastAsia="SimSun"/>
                      <w:b w:val="0"/>
                      <w:i w:val="0"/>
                      <w:color w:val="000000"/>
                      <w:sz w:val="18"/>
                    </w:rPr>
                    <w:t>筹资活动产生的现金流量净额</w:t>
                  </w:r>
                </w:p>
              </w:tc>
              <w:tc>
                <w:tcPr>
                  <w:tcW w:type="dxa" w:w="2302"/>
                  <w:tcBorders>
                    <w:start w:sz="3.199999999999818" w:val="single" w:color="#000000"/>
                    <w:top w:sz="3.2000000000000455" w:val="single" w:color="#000000"/>
                    <w:end w:sz="4.0" w:val="single" w:color="#000000"/>
                    <w:bottom w:sz="3.2000000000000455" w:val="single" w:color="#000000"/>
                  </w:tcBorders>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-1,960,795,965.49 </w:t>
                  </w:r>
                </w:p>
              </w:tc>
              <w:tc>
                <w:tcPr>
                  <w:tcW w:type="dxa" w:w="2302"/>
                  <w:tcBorders>
                    <w:start w:sz="4.0" w:val="single" w:color="#000000"/>
                    <w:top w:sz="3.2000000000000455" w:val="single" w:color="#000000"/>
                    <w:end w:sz="4.0" w:val="single" w:color="#000000"/>
                    <w:bottom w:sz="3.2000000000000455" w:val="single" w:color="#000000"/>
                  </w:tcBorders>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-4,025,938,927.66 </w:t>
                  </w:r>
                </w:p>
              </w:tc>
            </w:tr>
            <w:tr>
              <w:trPr>
                <w:trHeight w:hRule="exact" w:val="322"/>
              </w:trPr>
              <w:tc>
                <w:tcPr>
                  <w:tcW w:type="dxa" w:w="4962"/>
                  <w:tcBorders>
                    <w:start w:sz="3.1999999999999886" w:val="single" w:color="#000000"/>
                    <w:top w:sz="3.2000000000000455"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四、汇率变动对现金及现金等价物的影响</w:t>
                  </w:r>
                </w:p>
              </w:tc>
              <w:tc>
                <w:tcPr>
                  <w:tcW w:type="dxa" w:w="2302"/>
                  <w:tcBorders>
                    <w:start w:sz="3.199999999999818" w:val="single" w:color="#000000"/>
                    <w:top w:sz="3.2000000000000455" w:val="single" w:color="#000000"/>
                    <w:end w:sz="4.0" w:val="single" w:color="#000000"/>
                    <w:bottom w:sz="4.0" w:val="single" w:color="#000000"/>
                  </w:tcBorders>
                  <w:tcMar>
                    <w:start w:w="0" w:type="dxa"/>
                    <w:end w:w="0" w:type="dxa"/>
                  </w:tcMar>
                </w:tcPr>
                <w:p>
                  <w:pPr>
                    <w:autoSpaceDN w:val="0"/>
                    <w:autoSpaceDE w:val="0"/>
                    <w:widowControl/>
                    <w:spacing w:line="242" w:lineRule="auto" w:before="50" w:after="0"/>
                    <w:ind w:left="0" w:right="0" w:firstLine="0"/>
                    <w:jc w:val="right"/>
                  </w:pPr>
                  <w:r>
                    <w:rPr>
                      <w:rFonts w:ascii="ArialNarrow" w:hAnsi="ArialNarrow" w:eastAsia="ArialNarrow"/>
                      <w:b w:val="0"/>
                      <w:i w:val="0"/>
                      <w:color w:val="000000"/>
                      <w:sz w:val="18"/>
                    </w:rPr>
                    <w:t xml:space="preserve">-500,043.51 </w:t>
                  </w:r>
                </w:p>
              </w:tc>
              <w:tc>
                <w:tcPr>
                  <w:tcW w:type="dxa" w:w="2302"/>
                  <w:tcBorders>
                    <w:start w:sz="4.0" w:val="single" w:color="#000000"/>
                    <w:top w:sz="3.2000000000000455" w:val="single" w:color="#000000"/>
                    <w:end w:sz="4.0" w:val="single" w:color="#000000"/>
                    <w:bottom w:sz="4.0" w:val="single" w:color="#000000"/>
                  </w:tcBorders>
                  <w:tcMar>
                    <w:start w:w="0" w:type="dxa"/>
                    <w:end w:w="0" w:type="dxa"/>
                  </w:tcMar>
                </w:tcPr>
                <w:p>
                  <w:pPr>
                    <w:autoSpaceDN w:val="0"/>
                    <w:autoSpaceDE w:val="0"/>
                    <w:widowControl/>
                    <w:spacing w:line="242" w:lineRule="auto" w:before="50" w:after="0"/>
                    <w:ind w:left="0" w:right="0" w:firstLine="0"/>
                    <w:jc w:val="right"/>
                  </w:pPr>
                  <w:r>
                    <w:rPr>
                      <w:rFonts w:ascii="ArialNarrow" w:hAnsi="ArialNarrow" w:eastAsia="ArialNarrow"/>
                      <w:b w:val="0"/>
                      <w:i w:val="0"/>
                      <w:color w:val="000000"/>
                      <w:sz w:val="18"/>
                    </w:rPr>
                    <w:t xml:space="preserve">252,065.85 </w:t>
                  </w:r>
                </w:p>
              </w:tc>
            </w:tr>
            <w:tr>
              <w:trPr>
                <w:trHeight w:hRule="exact" w:val="326"/>
              </w:trPr>
              <w:tc>
                <w:tcPr>
                  <w:tcW w:type="dxa" w:w="4962"/>
                  <w:tcBorders>
                    <w:start w:sz="3.1999999999999886"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五、现金及现金等价物净增加额 </w:t>
                  </w:r>
                </w:p>
              </w:tc>
              <w:tc>
                <w:tcPr>
                  <w:tcW w:type="dxa" w:w="2302"/>
                  <w:tcBorders>
                    <w:start w:sz="3.199999999999818" w:val="single" w:color="#000000"/>
                    <w:top w:sz="4.0" w:val="single" w:color="#000000"/>
                    <w:end w:sz="4.0" w:val="single" w:color="#000000"/>
                    <w:bottom w:sz="4.0" w:val="single" w:color="#000000"/>
                  </w:tcBorders>
                  <w:tcMar>
                    <w:start w:w="0" w:type="dxa"/>
                    <w:end w:w="0" w:type="dxa"/>
                  </w:tcMar>
                </w:tcPr>
                <w:p>
                  <w:pPr>
                    <w:autoSpaceDN w:val="0"/>
                    <w:autoSpaceDE w:val="0"/>
                    <w:widowControl/>
                    <w:spacing w:line="242" w:lineRule="auto" w:before="50" w:after="0"/>
                    <w:ind w:left="0" w:right="0" w:firstLine="0"/>
                    <w:jc w:val="right"/>
                  </w:pPr>
                  <w:r>
                    <w:rPr>
                      <w:rFonts w:ascii="ArialNarrow" w:hAnsi="ArialNarrow" w:eastAsia="ArialNarrow"/>
                      <w:b w:val="0"/>
                      <w:i w:val="0"/>
                      <w:color w:val="000000"/>
                      <w:sz w:val="18"/>
                    </w:rPr>
                    <w:t xml:space="preserve">651,193,828.30 </w:t>
                  </w:r>
                </w:p>
              </w:tc>
              <w:tc>
                <w:tcPr>
                  <w:tcW w:type="dxa" w:w="2302"/>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2" w:lineRule="auto" w:before="50" w:after="0"/>
                    <w:ind w:left="0" w:right="0" w:firstLine="0"/>
                    <w:jc w:val="right"/>
                  </w:pPr>
                  <w:r>
                    <w:rPr>
                      <w:rFonts w:ascii="ArialNarrow" w:hAnsi="ArialNarrow" w:eastAsia="ArialNarrow"/>
                      <w:b w:val="0"/>
                      <w:i w:val="0"/>
                      <w:color w:val="000000"/>
                      <w:sz w:val="18"/>
                    </w:rPr>
                    <w:t xml:space="preserve">-1,613,648,187.59 </w:t>
                  </w:r>
                </w:p>
              </w:tc>
            </w:tr>
            <w:tr>
              <w:trPr>
                <w:trHeight w:hRule="exact" w:val="320"/>
              </w:trPr>
              <w:tc>
                <w:tcPr>
                  <w:tcW w:type="dxa" w:w="4962"/>
                  <w:tcBorders>
                    <w:start w:sz="3.1999999999999886"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66" w:after="0"/>
                    <w:ind w:left="204" w:right="0" w:firstLine="0"/>
                    <w:jc w:val="left"/>
                  </w:pPr>
                  <w:r>
                    <w:rPr>
                      <w:rFonts w:ascii="SimSun" w:hAnsi="SimSun" w:eastAsia="SimSun"/>
                      <w:b w:val="0"/>
                      <w:i w:val="0"/>
                      <w:color w:val="000000"/>
                      <w:sz w:val="18"/>
                    </w:rPr>
                    <w:t xml:space="preserve"> 加：期初现金及现金等价物余额 </w:t>
                  </w:r>
                </w:p>
              </w:tc>
              <w:tc>
                <w:tcPr>
                  <w:tcW w:type="dxa" w:w="2302"/>
                  <w:tcBorders>
                    <w:start w:sz="3.199999999999818"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7,115,742,150.06 </w:t>
                  </w:r>
                </w:p>
              </w:tc>
              <w:tc>
                <w:tcPr>
                  <w:tcW w:type="dxa" w:w="2302"/>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8,729,390,337.65 </w:t>
                  </w:r>
                </w:p>
              </w:tc>
            </w:tr>
            <w:tr>
              <w:trPr>
                <w:trHeight w:hRule="exact" w:val="304"/>
              </w:trPr>
              <w:tc>
                <w:tcPr>
                  <w:tcW w:type="dxa" w:w="4962"/>
                  <w:tcBorders>
                    <w:start w:sz="3.1999999999999886"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70" w:after="0"/>
                    <w:ind w:left="24" w:right="0" w:firstLine="0"/>
                    <w:jc w:val="left"/>
                  </w:pPr>
                  <w:r>
                    <w:rPr>
                      <w:rFonts w:ascii="SimSun" w:hAnsi="SimSun" w:eastAsia="SimSun"/>
                      <w:b w:val="0"/>
                      <w:i w:val="0"/>
                      <w:color w:val="000000"/>
                      <w:sz w:val="18"/>
                    </w:rPr>
                    <w:t xml:space="preserve">六、期末现金及现金等价物余额 </w:t>
                  </w:r>
                </w:p>
              </w:tc>
              <w:tc>
                <w:tcPr>
                  <w:tcW w:type="dxa" w:w="2302"/>
                  <w:tcBorders>
                    <w:start w:sz="3.199999999999818"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54" w:after="0"/>
                    <w:ind w:left="0" w:right="0" w:firstLine="0"/>
                    <w:jc w:val="right"/>
                  </w:pPr>
                  <w:r>
                    <w:rPr>
                      <w:rFonts w:ascii="ArialNarrow" w:hAnsi="ArialNarrow" w:eastAsia="ArialNarrow"/>
                      <w:b w:val="0"/>
                      <w:i w:val="0"/>
                      <w:color w:val="000000"/>
                      <w:sz w:val="18"/>
                    </w:rPr>
                    <w:t xml:space="preserve">7,766,935,978.36 </w:t>
                  </w:r>
                </w:p>
              </w:tc>
              <w:tc>
                <w:tcPr>
                  <w:tcW w:type="dxa" w:w="2302"/>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54" w:after="0"/>
                    <w:ind w:left="0" w:right="0" w:firstLine="0"/>
                    <w:jc w:val="right"/>
                  </w:pPr>
                  <w:r>
                    <w:rPr>
                      <w:rFonts w:ascii="ArialNarrow" w:hAnsi="ArialNarrow" w:eastAsia="ArialNarrow"/>
                      <w:b w:val="0"/>
                      <w:i w:val="0"/>
                      <w:color w:val="000000"/>
                      <w:sz w:val="18"/>
                    </w:rPr>
                    <w:t xml:space="preserve">7,115,742,150.06 </w:t>
                  </w:r>
                </w:p>
              </w:tc>
            </w:tr>
          </w:tbl>
          <w:p>
            <w:pPr>
              <w:autoSpaceDN w:val="0"/>
              <w:autoSpaceDE w:val="0"/>
              <w:widowControl/>
              <w:spacing w:line="14" w:lineRule="exact" w:before="0" w:after="0"/>
              <w:ind w:left="0" w:right="0"/>
            </w:pPr>
          </w:p>
        </w:tc>
      </w:tr>
      <w:tr>
        <w:trPr>
          <w:trHeight w:hRule="exact" w:val="596"/>
        </w:trPr>
        <w:tc>
          <w:tcPr>
            <w:tcW w:type="dxa" w:w="9698"/>
            <w:tcBorders/>
            <w:shd w:fill="dbdbdb"/>
            <w:tcMar>
              <w:start w:w="0" w:type="dxa"/>
              <w:end w:w="0" w:type="dxa"/>
            </w:tcMar>
          </w:tcPr>
          <w:p>
            <w:pPr>
              <w:autoSpaceDN w:val="0"/>
              <w:autoSpaceDE w:val="0"/>
              <w:widowControl/>
              <w:spacing w:line="252" w:lineRule="auto" w:before="146" w:after="0"/>
              <w:ind w:left="30" w:right="0" w:firstLine="0"/>
              <w:jc w:val="left"/>
            </w:pPr>
            <w:r>
              <w:rPr>
                <w:rFonts w:ascii="ArialNarrow" w:hAnsi="ArialNarrow" w:eastAsia="ArialNarrow"/>
                <w:b/>
                <w:i w:val="0"/>
                <w:color w:val="000000"/>
                <w:sz w:val="21"/>
              </w:rPr>
              <w:t>6</w:t>
            </w:r>
            <w:r>
              <w:rPr>
                <w:rFonts w:ascii="SimSun" w:hAnsi="SimSun" w:eastAsia="SimSun"/>
                <w:b w:val="0"/>
                <w:i w:val="0"/>
                <w:color w:val="000000"/>
                <w:sz w:val="21"/>
              </w:rPr>
              <w:t>、母公司现金流量表</w:t>
            </w:r>
          </w:p>
        </w:tc>
      </w:tr>
    </w:tbl>
    <w:p>
      <w:pPr>
        <w:autoSpaceDN w:val="0"/>
        <w:autoSpaceDE w:val="0"/>
        <w:widowControl/>
        <w:spacing w:line="185" w:lineRule="auto" w:before="156" w:after="36"/>
        <w:ind w:left="0" w:right="66" w:firstLine="0"/>
        <w:jc w:val="right"/>
      </w:pPr>
      <w:r>
        <w:rPr>
          <w:rFonts w:ascii="SimSun" w:hAnsi="SimSun" w:eastAsia="SimSun"/>
          <w:b w:val="0"/>
          <w:i w:val="0"/>
          <w:color w:val="000000"/>
          <w:sz w:val="18"/>
        </w:rPr>
        <w:t>单位：元</w:t>
      </w:r>
    </w:p>
    <w:tbl>
      <w:tblPr>
        <w:tblW w:type="auto" w:w="0"/>
        <w:tblLayout w:type="fixed"/>
        <w:tblLook w:firstColumn="1" w:firstRow="1" w:lastColumn="0" w:lastRow="0" w:noHBand="0" w:noVBand="1" w:val="04A0"/>
        <w:tblInd w:w="15.999999999999943" w:type="dxa"/>
      </w:tblPr>
      <w:tblGrid>
        <w:gridCol w:w="9734"/>
      </w:tblGrid>
      <w:tr>
        <w:trPr>
          <w:trHeight w:hRule="exact" w:val="8660"/>
        </w:trPr>
        <w:tc>
          <w:tcPr>
            <w:tcW w:type="dxa" w:w="9650"/>
            <w:tcBorders/>
            <w:shd w:fill="dbdbdb"/>
            <w:tcMar>
              <w:start w:w="0" w:type="dxa"/>
              <w:end w:w="0" w:type="dxa"/>
            </w:tcMar>
          </w:tcPr>
          <w:p>
            <w:pPr>
              <w:autoSpaceDN w:val="0"/>
              <w:autoSpaceDE w:val="0"/>
              <w:widowControl/>
              <w:spacing w:line="32" w:lineRule="exact" w:before="0" w:after="0"/>
              <w:ind w:left="0" w:right="0"/>
            </w:pPr>
          </w:p>
          <w:tbl>
            <w:tblPr>
              <w:tblW w:type="auto" w:w="0"/>
              <w:tblLayout w:type="fixed"/>
              <w:tblLook w:firstColumn="1" w:firstRow="1" w:lastColumn="0" w:lastRow="0" w:noHBand="0" w:noVBand="1" w:val="04A0"/>
              <w:tblInd w:w="14.000000000000057" w:type="dxa"/>
            </w:tblPr>
            <w:tblGrid>
              <w:gridCol w:w="3217"/>
              <w:gridCol w:w="3217"/>
              <w:gridCol w:w="3217"/>
            </w:tblGrid>
            <w:tr>
              <w:trPr>
                <w:trHeight w:hRule="exact" w:val="324"/>
              </w:trPr>
              <w:tc>
                <w:tcPr>
                  <w:tcW w:type="dxa" w:w="4962"/>
                  <w:tcBorders>
                    <w:start w:sz="3.1999999999999886"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 xml:space="preserve">项目 </w:t>
                  </w:r>
                </w:p>
              </w:tc>
              <w:tc>
                <w:tcPr>
                  <w:tcW w:type="dxa" w:w="2302"/>
                  <w:tcBorders>
                    <w:start w:sz="3.199999999999818" w:val="single" w:color="#000000"/>
                    <w:top w:sz="4.0" w:val="single" w:color="#000000"/>
                    <w:end w:sz="4.0" w:val="single" w:color="#000000"/>
                    <w:bottom w:sz="4.0" w:val="single" w:color="#000000"/>
                  </w:tcBorders>
                  <w:tcMar>
                    <w:start w:w="0" w:type="dxa"/>
                    <w:end w:w="0" w:type="dxa"/>
                  </w:tcMar>
                </w:tcPr>
                <w:p>
                  <w:pPr>
                    <w:autoSpaceDN w:val="0"/>
                    <w:autoSpaceDE w:val="0"/>
                    <w:widowControl/>
                    <w:spacing w:line="211" w:lineRule="auto" w:before="52" w:after="0"/>
                    <w:ind w:left="0" w:right="0" w:firstLine="0"/>
                    <w:jc w:val="center"/>
                  </w:pPr>
                  <w:r>
                    <w:rPr>
                      <w:rFonts w:ascii="ArialNarrow" w:hAnsi="ArialNarrow" w:eastAsia="ArialNarrow"/>
                      <w:b w:val="0"/>
                      <w:i w:val="0"/>
                      <w:color w:val="000000"/>
                      <w:sz w:val="18"/>
                    </w:rPr>
                    <w:t>2020</w:t>
                  </w:r>
                  <w:r>
                    <w:rPr>
                      <w:rFonts w:ascii="SimSun" w:hAnsi="SimSun" w:eastAsia="SimSun"/>
                      <w:b w:val="0"/>
                      <w:i w:val="0"/>
                      <w:color w:val="000000"/>
                      <w:sz w:val="18"/>
                    </w:rPr>
                    <w:t xml:space="preserve"> 年度 </w:t>
                  </w:r>
                </w:p>
              </w:tc>
              <w:tc>
                <w:tcPr>
                  <w:tcW w:type="dxa" w:w="2302"/>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11" w:lineRule="auto" w:before="52" w:after="0"/>
                    <w:ind w:left="0" w:right="0" w:firstLine="0"/>
                    <w:jc w:val="center"/>
                  </w:pPr>
                  <w:r>
                    <w:rPr>
                      <w:rFonts w:ascii="ArialNarrow" w:hAnsi="ArialNarrow" w:eastAsia="ArialNarrow"/>
                      <w:b w:val="0"/>
                      <w:i w:val="0"/>
                      <w:color w:val="000000"/>
                      <w:sz w:val="18"/>
                    </w:rPr>
                    <w:t>2019</w:t>
                  </w:r>
                  <w:r>
                    <w:rPr>
                      <w:rFonts w:ascii="SimSun" w:hAnsi="SimSun" w:eastAsia="SimSun"/>
                      <w:b w:val="0"/>
                      <w:i w:val="0"/>
                      <w:color w:val="000000"/>
                      <w:sz w:val="18"/>
                    </w:rPr>
                    <w:t xml:space="preserve"> 年度</w:t>
                  </w:r>
                </w:p>
              </w:tc>
            </w:tr>
            <w:tr>
              <w:trPr>
                <w:trHeight w:hRule="exact" w:val="320"/>
              </w:trPr>
              <w:tc>
                <w:tcPr>
                  <w:tcW w:type="dxa" w:w="4962"/>
                  <w:tcBorders>
                    <w:start w:sz="3.1999999999999886"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64" w:after="0"/>
                    <w:ind w:left="24" w:right="0" w:firstLine="0"/>
                    <w:jc w:val="left"/>
                  </w:pPr>
                  <w:r>
                    <w:rPr>
                      <w:rFonts w:ascii="SimSun" w:hAnsi="SimSun" w:eastAsia="SimSun"/>
                      <w:b w:val="0"/>
                      <w:i w:val="0"/>
                      <w:color w:val="000000"/>
                      <w:sz w:val="18"/>
                    </w:rPr>
                    <w:t>一、经营活动产生的现金流量：</w:t>
                  </w:r>
                </w:p>
              </w:tc>
              <w:tc>
                <w:tcPr>
                  <w:tcW w:type="dxa" w:w="2302"/>
                  <w:tcBorders>
                    <w:start w:sz="3.199999999999818" w:val="single" w:color="#000000"/>
                    <w:top w:sz="4.0" w:val="single" w:color="#000000"/>
                    <w:end w:sz="4.0" w:val="single" w:color="#000000"/>
                    <w:bottom w:sz="4.0" w:val="single" w:color="#000000"/>
                  </w:tcBorders>
                  <w:tcMar>
                    <w:start w:w="0" w:type="dxa"/>
                    <w:end w:w="0" w:type="dxa"/>
                  </w:tcMar>
                </w:tcPr>
                <w:p/>
              </w:tc>
              <w:tc>
                <w:tcPr>
                  <w:tcW w:type="dxa" w:w="2302"/>
                  <w:tcBorders>
                    <w:start w:sz="4.0" w:val="single" w:color="#000000"/>
                    <w:top w:sz="4.0" w:val="single" w:color="#000000"/>
                    <w:end w:sz="4.0" w:val="single" w:color="#000000"/>
                    <w:bottom w:sz="4.0" w:val="single" w:color="#000000"/>
                  </w:tcBorders>
                  <w:tcMar>
                    <w:start w:w="0" w:type="dxa"/>
                    <w:end w:w="0" w:type="dxa"/>
                  </w:tcMar>
                </w:tcPr>
                <w:p/>
              </w:tc>
            </w:tr>
            <w:tr>
              <w:trPr>
                <w:trHeight w:hRule="exact" w:val="326"/>
              </w:trPr>
              <w:tc>
                <w:tcPr>
                  <w:tcW w:type="dxa" w:w="4962"/>
                  <w:tcBorders>
                    <w:start w:sz="3.1999999999999886"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66" w:after="0"/>
                    <w:ind w:left="204" w:right="0" w:firstLine="0"/>
                    <w:jc w:val="left"/>
                  </w:pPr>
                  <w:r>
                    <w:rPr>
                      <w:rFonts w:ascii="SimSun" w:hAnsi="SimSun" w:eastAsia="SimSun"/>
                      <w:b w:val="0"/>
                      <w:i w:val="0"/>
                      <w:color w:val="000000"/>
                      <w:sz w:val="18"/>
                    </w:rPr>
                    <w:t xml:space="preserve"> 销售商品、提供劳务收到的现金 </w:t>
                  </w:r>
                </w:p>
              </w:tc>
              <w:tc>
                <w:tcPr>
                  <w:tcW w:type="dxa" w:w="2302"/>
                  <w:tcBorders>
                    <w:start w:sz="3.199999999999818"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26,000,334,587.83 </w:t>
                  </w:r>
                </w:p>
              </w:tc>
              <w:tc>
                <w:tcPr>
                  <w:tcW w:type="dxa" w:w="2302"/>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33,742,748,691.14 </w:t>
                  </w:r>
                </w:p>
              </w:tc>
            </w:tr>
            <w:tr>
              <w:trPr>
                <w:trHeight w:hRule="exact" w:val="322"/>
              </w:trPr>
              <w:tc>
                <w:tcPr>
                  <w:tcW w:type="dxa" w:w="4962"/>
                  <w:tcBorders>
                    <w:start w:sz="3.1999999999999886" w:val="single" w:color="#000000"/>
                    <w:top w:sz="4.0" w:val="single" w:color="#000000"/>
                    <w:end w:sz="3.199999999999818" w:val="single" w:color="#000000"/>
                    <w:bottom w:sz="3.199999999999818" w:val="single" w:color="#000000"/>
                  </w:tcBorders>
                  <w:tcMar>
                    <w:start w:w="0" w:type="dxa"/>
                    <w:end w:w="0" w:type="dxa"/>
                  </w:tcMar>
                </w:tcPr>
                <w:p>
                  <w:pPr>
                    <w:autoSpaceDN w:val="0"/>
                    <w:autoSpaceDE w:val="0"/>
                    <w:widowControl/>
                    <w:spacing w:line="185" w:lineRule="auto" w:before="66" w:after="0"/>
                    <w:ind w:left="204" w:right="0" w:firstLine="0"/>
                    <w:jc w:val="left"/>
                  </w:pPr>
                  <w:r>
                    <w:rPr>
                      <w:rFonts w:ascii="SimSun" w:hAnsi="SimSun" w:eastAsia="SimSun"/>
                      <w:b w:val="0"/>
                      <w:i w:val="0"/>
                      <w:color w:val="000000"/>
                      <w:sz w:val="18"/>
                    </w:rPr>
                    <w:t xml:space="preserve"> 收到的税费返还</w:t>
                  </w:r>
                </w:p>
              </w:tc>
              <w:tc>
                <w:tcPr>
                  <w:tcW w:type="dxa" w:w="2302"/>
                  <w:tcBorders>
                    <w:start w:sz="3.199999999999818" w:val="single" w:color="#000000"/>
                    <w:top w:sz="4.0" w:val="single" w:color="#000000"/>
                    <w:end w:sz="4.0" w:val="single" w:color="#000000"/>
                    <w:bottom w:sz="3.199999999999818" w:val="single" w:color="#000000"/>
                  </w:tcBorders>
                  <w:tcMar>
                    <w:start w:w="0" w:type="dxa"/>
                    <w:end w:w="0" w:type="dxa"/>
                  </w:tcMar>
                </w:tcPr>
                <w:p/>
              </w:tc>
              <w:tc>
                <w:tcPr>
                  <w:tcW w:type="dxa" w:w="2302"/>
                  <w:tcBorders>
                    <w:start w:sz="4.0" w:val="single" w:color="#000000"/>
                    <w:top w:sz="4.0" w:val="single" w:color="#000000"/>
                    <w:end w:sz="4.0" w:val="single" w:color="#000000"/>
                    <w:bottom w:sz="3.199999999999818" w:val="single" w:color="#000000"/>
                  </w:tcBorders>
                  <w:tcMar>
                    <w:start w:w="0" w:type="dxa"/>
                    <w:end w:w="0" w:type="dxa"/>
                  </w:tcMar>
                </w:tcPr>
                <w:p/>
              </w:tc>
            </w:tr>
            <w:tr>
              <w:trPr>
                <w:trHeight w:hRule="exact" w:val="324"/>
              </w:trPr>
              <w:tc>
                <w:tcPr>
                  <w:tcW w:type="dxa" w:w="4962"/>
                  <w:tcBorders>
                    <w:start w:sz="3.1999999999999886" w:val="single" w:color="#000000"/>
                    <w:top w:sz="3.199999999999818" w:val="single" w:color="#000000"/>
                    <w:end w:sz="3.199999999999818" w:val="single" w:color="#000000"/>
                    <w:bottom w:sz="3.199999999999818" w:val="single" w:color="#000000"/>
                  </w:tcBorders>
                  <w:tcMar>
                    <w:start w:w="0" w:type="dxa"/>
                    <w:end w:w="0" w:type="dxa"/>
                  </w:tcMar>
                </w:tcPr>
                <w:p>
                  <w:pPr>
                    <w:autoSpaceDN w:val="0"/>
                    <w:autoSpaceDE w:val="0"/>
                    <w:widowControl/>
                    <w:spacing w:line="185" w:lineRule="auto" w:before="66" w:after="0"/>
                    <w:ind w:left="204" w:right="0" w:firstLine="0"/>
                    <w:jc w:val="left"/>
                  </w:pPr>
                  <w:r>
                    <w:rPr>
                      <w:rFonts w:ascii="SimSun" w:hAnsi="SimSun" w:eastAsia="SimSun"/>
                      <w:b w:val="0"/>
                      <w:i w:val="0"/>
                      <w:color w:val="000000"/>
                      <w:sz w:val="18"/>
                    </w:rPr>
                    <w:t xml:space="preserve"> 收到其他与经营活动有关的现金 </w:t>
                  </w:r>
                </w:p>
              </w:tc>
              <w:tc>
                <w:tcPr>
                  <w:tcW w:type="dxa" w:w="2302"/>
                  <w:tcBorders>
                    <w:start w:sz="3.199999999999818" w:val="single" w:color="#000000"/>
                    <w:top w:sz="3.199999999999818" w:val="single" w:color="#000000"/>
                    <w:end w:sz="4.0" w:val="single" w:color="#000000"/>
                    <w:bottom w:sz="3.199999999999818" w:val="single" w:color="#000000"/>
                  </w:tcBorders>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184,715,785.10 </w:t>
                  </w:r>
                </w:p>
              </w:tc>
              <w:tc>
                <w:tcPr>
                  <w:tcW w:type="dxa" w:w="2302"/>
                  <w:tcBorders>
                    <w:start w:sz="4.0" w:val="single" w:color="#000000"/>
                    <w:top w:sz="3.199999999999818" w:val="single" w:color="#000000"/>
                    <w:end w:sz="4.0" w:val="single" w:color="#000000"/>
                    <w:bottom w:sz="3.199999999999818" w:val="single" w:color="#000000"/>
                  </w:tcBorders>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99,561,881.76 </w:t>
                  </w:r>
                </w:p>
              </w:tc>
            </w:tr>
            <w:tr>
              <w:trPr>
                <w:trHeight w:hRule="exact" w:val="324"/>
              </w:trPr>
              <w:tc>
                <w:tcPr>
                  <w:tcW w:type="dxa" w:w="4962"/>
                  <w:tcBorders>
                    <w:start w:sz="3.1999999999999886" w:val="single" w:color="#000000"/>
                    <w:top w:sz="3.199999999999818"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经营活动现金流入小计 </w:t>
                  </w:r>
                </w:p>
              </w:tc>
              <w:tc>
                <w:tcPr>
                  <w:tcW w:type="dxa" w:w="2302"/>
                  <w:tcBorders>
                    <w:start w:sz="3.199999999999818" w:val="single" w:color="#000000"/>
                    <w:top w:sz="3.199999999999818" w:val="single" w:color="#000000"/>
                    <w:end w:sz="4.0" w:val="single" w:color="#000000"/>
                    <w:bottom w:sz="4.0" w:val="single" w:color="#000000"/>
                  </w:tcBorders>
                  <w:tcMar>
                    <w:start w:w="0" w:type="dxa"/>
                    <w:end w:w="0" w:type="dxa"/>
                  </w:tcMar>
                </w:tcPr>
                <w:p>
                  <w:pPr>
                    <w:autoSpaceDN w:val="0"/>
                    <w:autoSpaceDE w:val="0"/>
                    <w:widowControl/>
                    <w:spacing w:line="242" w:lineRule="auto" w:before="50" w:after="0"/>
                    <w:ind w:left="0" w:right="0" w:firstLine="0"/>
                    <w:jc w:val="right"/>
                  </w:pPr>
                  <w:r>
                    <w:rPr>
                      <w:rFonts w:ascii="ArialNarrow" w:hAnsi="ArialNarrow" w:eastAsia="ArialNarrow"/>
                      <w:b w:val="0"/>
                      <w:i w:val="0"/>
                      <w:color w:val="000000"/>
                      <w:sz w:val="18"/>
                    </w:rPr>
                    <w:t xml:space="preserve">26,185,050,372.93 </w:t>
                  </w:r>
                </w:p>
              </w:tc>
              <w:tc>
                <w:tcPr>
                  <w:tcW w:type="dxa" w:w="2302"/>
                  <w:tcBorders>
                    <w:start w:sz="4.0" w:val="single" w:color="#000000"/>
                    <w:top w:sz="3.199999999999818" w:val="single" w:color="#000000"/>
                    <w:end w:sz="4.0" w:val="single" w:color="#000000"/>
                    <w:bottom w:sz="4.0" w:val="single" w:color="#000000"/>
                  </w:tcBorders>
                  <w:tcMar>
                    <w:start w:w="0" w:type="dxa"/>
                    <w:end w:w="0" w:type="dxa"/>
                  </w:tcMar>
                </w:tcPr>
                <w:p>
                  <w:pPr>
                    <w:autoSpaceDN w:val="0"/>
                    <w:autoSpaceDE w:val="0"/>
                    <w:widowControl/>
                    <w:spacing w:line="242" w:lineRule="auto" w:before="50" w:after="0"/>
                    <w:ind w:left="0" w:right="0" w:firstLine="0"/>
                    <w:jc w:val="right"/>
                  </w:pPr>
                  <w:r>
                    <w:rPr>
                      <w:rFonts w:ascii="ArialNarrow" w:hAnsi="ArialNarrow" w:eastAsia="ArialNarrow"/>
                      <w:b w:val="0"/>
                      <w:i w:val="0"/>
                      <w:color w:val="000000"/>
                      <w:sz w:val="18"/>
                    </w:rPr>
                    <w:t xml:space="preserve">33,842,310,572.90 </w:t>
                  </w:r>
                </w:p>
              </w:tc>
            </w:tr>
            <w:tr>
              <w:trPr>
                <w:trHeight w:hRule="exact" w:val="324"/>
              </w:trPr>
              <w:tc>
                <w:tcPr>
                  <w:tcW w:type="dxa" w:w="4962"/>
                  <w:tcBorders>
                    <w:start w:sz="3.1999999999999886"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66" w:after="0"/>
                    <w:ind w:left="204" w:right="0" w:firstLine="0"/>
                    <w:jc w:val="left"/>
                  </w:pPr>
                  <w:r>
                    <w:rPr>
                      <w:rFonts w:ascii="SimSun" w:hAnsi="SimSun" w:eastAsia="SimSun"/>
                      <w:b w:val="0"/>
                      <w:i w:val="0"/>
                      <w:color w:val="000000"/>
                      <w:sz w:val="18"/>
                    </w:rPr>
                    <w:t xml:space="preserve"> 购买商品、接受劳务支付的现金 </w:t>
                  </w:r>
                </w:p>
              </w:tc>
              <w:tc>
                <w:tcPr>
                  <w:tcW w:type="dxa" w:w="2302"/>
                  <w:tcBorders>
                    <w:start w:sz="3.199999999999818" w:val="single" w:color="#000000"/>
                    <w:top w:sz="4.0" w:val="single" w:color="#000000"/>
                    <w:end w:sz="4.0" w:val="single" w:color="#000000"/>
                    <w:bottom w:sz="4.0" w:val="single" w:color="#000000"/>
                  </w:tcBorders>
                  <w:tcMar>
                    <w:start w:w="0" w:type="dxa"/>
                    <w:end w:w="0" w:type="dxa"/>
                  </w:tcMar>
                </w:tcPr>
                <w:p>
                  <w:pPr>
                    <w:autoSpaceDN w:val="0"/>
                    <w:autoSpaceDE w:val="0"/>
                    <w:widowControl/>
                    <w:spacing w:line="242" w:lineRule="auto" w:before="50" w:after="0"/>
                    <w:ind w:left="0" w:right="0" w:firstLine="0"/>
                    <w:jc w:val="right"/>
                  </w:pPr>
                  <w:r>
                    <w:rPr>
                      <w:rFonts w:ascii="ArialNarrow" w:hAnsi="ArialNarrow" w:eastAsia="ArialNarrow"/>
                      <w:b w:val="0"/>
                      <w:i w:val="0"/>
                      <w:color w:val="000000"/>
                      <w:sz w:val="18"/>
                    </w:rPr>
                    <w:t xml:space="preserve">20,829,527,001.12 </w:t>
                  </w:r>
                </w:p>
              </w:tc>
              <w:tc>
                <w:tcPr>
                  <w:tcW w:type="dxa" w:w="2302"/>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2" w:lineRule="auto" w:before="50" w:after="0"/>
                    <w:ind w:left="0" w:right="0" w:firstLine="0"/>
                    <w:jc w:val="right"/>
                  </w:pPr>
                  <w:r>
                    <w:rPr>
                      <w:rFonts w:ascii="ArialNarrow" w:hAnsi="ArialNarrow" w:eastAsia="ArialNarrow"/>
                      <w:b w:val="0"/>
                      <w:i w:val="0"/>
                      <w:color w:val="000000"/>
                      <w:sz w:val="18"/>
                    </w:rPr>
                    <w:t xml:space="preserve">27,874,753,914.59 </w:t>
                  </w:r>
                </w:p>
              </w:tc>
            </w:tr>
            <w:tr>
              <w:trPr>
                <w:trHeight w:hRule="exact" w:val="320"/>
              </w:trPr>
              <w:tc>
                <w:tcPr>
                  <w:tcW w:type="dxa" w:w="4962"/>
                  <w:tcBorders>
                    <w:start w:sz="3.1999999999999886"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64" w:after="0"/>
                    <w:ind w:left="204" w:right="0" w:firstLine="0"/>
                    <w:jc w:val="left"/>
                  </w:pPr>
                  <w:r>
                    <w:rPr>
                      <w:rFonts w:ascii="SimSun" w:hAnsi="SimSun" w:eastAsia="SimSun"/>
                      <w:b w:val="0"/>
                      <w:i w:val="0"/>
                      <w:color w:val="000000"/>
                      <w:sz w:val="18"/>
                    </w:rPr>
                    <w:t xml:space="preserve"> 支付给职工以及为职工支付的现金 </w:t>
                  </w:r>
                </w:p>
              </w:tc>
              <w:tc>
                <w:tcPr>
                  <w:tcW w:type="dxa" w:w="2302"/>
                  <w:tcBorders>
                    <w:start w:sz="3.199999999999818"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48" w:after="0"/>
                    <w:ind w:left="0" w:right="0" w:firstLine="0"/>
                    <w:jc w:val="right"/>
                  </w:pPr>
                  <w:r>
                    <w:rPr>
                      <w:rFonts w:ascii="ArialNarrow" w:hAnsi="ArialNarrow" w:eastAsia="ArialNarrow"/>
                      <w:b w:val="0"/>
                      <w:i w:val="0"/>
                      <w:color w:val="000000"/>
                      <w:sz w:val="18"/>
                    </w:rPr>
                    <w:t xml:space="preserve">677,376,765.41 </w:t>
                  </w:r>
                </w:p>
              </w:tc>
              <w:tc>
                <w:tcPr>
                  <w:tcW w:type="dxa" w:w="2302"/>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48" w:after="0"/>
                    <w:ind w:left="0" w:right="0" w:firstLine="0"/>
                    <w:jc w:val="right"/>
                  </w:pPr>
                  <w:r>
                    <w:rPr>
                      <w:rFonts w:ascii="ArialNarrow" w:hAnsi="ArialNarrow" w:eastAsia="ArialNarrow"/>
                      <w:b w:val="0"/>
                      <w:i w:val="0"/>
                      <w:color w:val="000000"/>
                      <w:sz w:val="18"/>
                    </w:rPr>
                    <w:t xml:space="preserve">751,089,312.57 </w:t>
                  </w:r>
                </w:p>
              </w:tc>
            </w:tr>
            <w:tr>
              <w:trPr>
                <w:trHeight w:hRule="exact" w:val="326"/>
              </w:trPr>
              <w:tc>
                <w:tcPr>
                  <w:tcW w:type="dxa" w:w="4962"/>
                  <w:tcBorders>
                    <w:start w:sz="3.1999999999999886"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68" w:after="0"/>
                    <w:ind w:left="204" w:right="0" w:firstLine="0"/>
                    <w:jc w:val="left"/>
                  </w:pPr>
                  <w:r>
                    <w:rPr>
                      <w:rFonts w:ascii="SimSun" w:hAnsi="SimSun" w:eastAsia="SimSun"/>
                      <w:b w:val="0"/>
                      <w:i w:val="0"/>
                      <w:color w:val="000000"/>
                      <w:sz w:val="18"/>
                    </w:rPr>
                    <w:t xml:space="preserve"> 支付的各项税费 </w:t>
                  </w:r>
                </w:p>
              </w:tc>
              <w:tc>
                <w:tcPr>
                  <w:tcW w:type="dxa" w:w="2302"/>
                  <w:tcBorders>
                    <w:start w:sz="3.199999999999818"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1,270,347,016.19 </w:t>
                  </w:r>
                </w:p>
              </w:tc>
              <w:tc>
                <w:tcPr>
                  <w:tcW w:type="dxa" w:w="2302"/>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3,156,750,837.59 </w:t>
                  </w:r>
                </w:p>
              </w:tc>
            </w:tr>
            <w:tr>
              <w:trPr>
                <w:trHeight w:hRule="exact" w:val="324"/>
              </w:trPr>
              <w:tc>
                <w:tcPr>
                  <w:tcW w:type="dxa" w:w="4962"/>
                  <w:tcBorders>
                    <w:start w:sz="3.1999999999999886"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66" w:after="0"/>
                    <w:ind w:left="204" w:right="0" w:firstLine="0"/>
                    <w:jc w:val="left"/>
                  </w:pPr>
                  <w:r>
                    <w:rPr>
                      <w:rFonts w:ascii="SimSun" w:hAnsi="SimSun" w:eastAsia="SimSun"/>
                      <w:b w:val="0"/>
                      <w:i w:val="0"/>
                      <w:color w:val="000000"/>
                      <w:sz w:val="18"/>
                    </w:rPr>
                    <w:t xml:space="preserve"> 支付其他与经营活动有关的现金 </w:t>
                  </w:r>
                </w:p>
              </w:tc>
              <w:tc>
                <w:tcPr>
                  <w:tcW w:type="dxa" w:w="2302"/>
                  <w:tcBorders>
                    <w:start w:sz="3.199999999999818"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1,001,029,956.26 </w:t>
                  </w:r>
                </w:p>
              </w:tc>
              <w:tc>
                <w:tcPr>
                  <w:tcW w:type="dxa" w:w="2302"/>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875,049,398.51 </w:t>
                  </w:r>
                </w:p>
              </w:tc>
            </w:tr>
            <w:tr>
              <w:trPr>
                <w:trHeight w:hRule="exact" w:val="322"/>
              </w:trPr>
              <w:tc>
                <w:tcPr>
                  <w:tcW w:type="dxa" w:w="4962"/>
                  <w:tcBorders>
                    <w:start w:sz="3.1999999999999886"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64" w:after="0"/>
                    <w:ind w:left="24" w:right="0" w:firstLine="0"/>
                    <w:jc w:val="left"/>
                  </w:pPr>
                  <w:r>
                    <w:rPr>
                      <w:rFonts w:ascii="SimSun" w:hAnsi="SimSun" w:eastAsia="SimSun"/>
                      <w:b w:val="0"/>
                      <w:i w:val="0"/>
                      <w:color w:val="000000"/>
                      <w:sz w:val="18"/>
                    </w:rPr>
                    <w:t xml:space="preserve">经营活动现金流出小计 </w:t>
                  </w:r>
                </w:p>
              </w:tc>
              <w:tc>
                <w:tcPr>
                  <w:tcW w:type="dxa" w:w="2302"/>
                  <w:tcBorders>
                    <w:start w:sz="3.199999999999818"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48" w:after="0"/>
                    <w:ind w:left="0" w:right="0" w:firstLine="0"/>
                    <w:jc w:val="right"/>
                  </w:pPr>
                  <w:r>
                    <w:rPr>
                      <w:rFonts w:ascii="ArialNarrow" w:hAnsi="ArialNarrow" w:eastAsia="ArialNarrow"/>
                      <w:b w:val="0"/>
                      <w:i w:val="0"/>
                      <w:color w:val="000000"/>
                      <w:sz w:val="18"/>
                    </w:rPr>
                    <w:t xml:space="preserve">23,778,280,738.98 </w:t>
                  </w:r>
                </w:p>
              </w:tc>
              <w:tc>
                <w:tcPr>
                  <w:tcW w:type="dxa" w:w="2302"/>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48" w:after="0"/>
                    <w:ind w:left="0" w:right="0" w:firstLine="0"/>
                    <w:jc w:val="right"/>
                  </w:pPr>
                  <w:r>
                    <w:rPr>
                      <w:rFonts w:ascii="ArialNarrow" w:hAnsi="ArialNarrow" w:eastAsia="ArialNarrow"/>
                      <w:b w:val="0"/>
                      <w:i w:val="0"/>
                      <w:color w:val="000000"/>
                      <w:sz w:val="18"/>
                    </w:rPr>
                    <w:t xml:space="preserve">32,657,643,463.26 </w:t>
                  </w:r>
                </w:p>
              </w:tc>
            </w:tr>
            <w:tr>
              <w:trPr>
                <w:trHeight w:hRule="exact" w:val="324"/>
              </w:trPr>
              <w:tc>
                <w:tcPr>
                  <w:tcW w:type="dxa" w:w="4962"/>
                  <w:tcBorders>
                    <w:start w:sz="3.1999999999999886"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经营活动产生的现金流量净额 </w:t>
                  </w:r>
                </w:p>
              </w:tc>
              <w:tc>
                <w:tcPr>
                  <w:tcW w:type="dxa" w:w="2302"/>
                  <w:tcBorders>
                    <w:start w:sz="3.199999999999818"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2,406,769,633.95 </w:t>
                  </w:r>
                </w:p>
              </w:tc>
              <w:tc>
                <w:tcPr>
                  <w:tcW w:type="dxa" w:w="2302"/>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1,184,667,109.64 </w:t>
                  </w:r>
                </w:p>
              </w:tc>
            </w:tr>
            <w:tr>
              <w:trPr>
                <w:trHeight w:hRule="exact" w:val="322"/>
              </w:trPr>
              <w:tc>
                <w:tcPr>
                  <w:tcW w:type="dxa" w:w="4962"/>
                  <w:tcBorders>
                    <w:start w:sz="3.1999999999999886"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68" w:after="0"/>
                    <w:ind w:left="24" w:right="0" w:firstLine="0"/>
                    <w:jc w:val="left"/>
                  </w:pPr>
                  <w:r>
                    <w:rPr>
                      <w:rFonts w:ascii="SimSun" w:hAnsi="SimSun" w:eastAsia="SimSun"/>
                      <w:b w:val="0"/>
                      <w:i w:val="0"/>
                      <w:color w:val="000000"/>
                      <w:sz w:val="18"/>
                    </w:rPr>
                    <w:t>二、投资活动产生的现金流量：</w:t>
                  </w:r>
                </w:p>
              </w:tc>
              <w:tc>
                <w:tcPr>
                  <w:tcW w:type="dxa" w:w="2302"/>
                  <w:tcBorders>
                    <w:start w:sz="3.199999999999818" w:val="single" w:color="#000000"/>
                    <w:top w:sz="4.0" w:val="single" w:color="#000000"/>
                    <w:end w:sz="4.0" w:val="single" w:color="#000000"/>
                    <w:bottom w:sz="4.0" w:val="single" w:color="#000000"/>
                  </w:tcBorders>
                  <w:tcMar>
                    <w:start w:w="0" w:type="dxa"/>
                    <w:end w:w="0" w:type="dxa"/>
                  </w:tcMar>
                </w:tcPr>
                <w:p/>
              </w:tc>
              <w:tc>
                <w:tcPr>
                  <w:tcW w:type="dxa" w:w="2302"/>
                  <w:tcBorders>
                    <w:start w:sz="4.0" w:val="single" w:color="#000000"/>
                    <w:top w:sz="4.0" w:val="single" w:color="#000000"/>
                    <w:end w:sz="4.0" w:val="single" w:color="#000000"/>
                    <w:bottom w:sz="4.0" w:val="single" w:color="#000000"/>
                  </w:tcBorders>
                  <w:tcMar>
                    <w:start w:w="0" w:type="dxa"/>
                    <w:end w:w="0" w:type="dxa"/>
                  </w:tcMar>
                </w:tcPr>
                <w:p/>
              </w:tc>
            </w:tr>
            <w:tr>
              <w:trPr>
                <w:trHeight w:hRule="exact" w:val="324"/>
              </w:trPr>
              <w:tc>
                <w:tcPr>
                  <w:tcW w:type="dxa" w:w="4962"/>
                  <w:tcBorders>
                    <w:start w:sz="3.1999999999999886" w:val="single" w:color="#000000"/>
                    <w:top w:sz="4.0" w:val="single" w:color="#000000"/>
                    <w:end w:sz="3.199999999999818" w:val="single" w:color="#000000"/>
                    <w:bottom w:sz="3.199999999999818" w:val="single" w:color="#000000"/>
                  </w:tcBorders>
                  <w:tcMar>
                    <w:start w:w="0" w:type="dxa"/>
                    <w:end w:w="0" w:type="dxa"/>
                  </w:tcMar>
                </w:tcPr>
                <w:p>
                  <w:pPr>
                    <w:autoSpaceDN w:val="0"/>
                    <w:autoSpaceDE w:val="0"/>
                    <w:widowControl/>
                    <w:spacing w:line="185" w:lineRule="auto" w:before="66" w:after="0"/>
                    <w:ind w:left="204" w:right="0" w:firstLine="0"/>
                    <w:jc w:val="left"/>
                  </w:pPr>
                  <w:r>
                    <w:rPr>
                      <w:rFonts w:ascii="SimSun" w:hAnsi="SimSun" w:eastAsia="SimSun"/>
                      <w:b w:val="0"/>
                      <w:i w:val="0"/>
                      <w:color w:val="000000"/>
                      <w:sz w:val="18"/>
                    </w:rPr>
                    <w:t xml:space="preserve"> 收回投资收到的现金</w:t>
                  </w:r>
                </w:p>
              </w:tc>
              <w:tc>
                <w:tcPr>
                  <w:tcW w:type="dxa" w:w="2302"/>
                  <w:tcBorders>
                    <w:start w:sz="3.199999999999818" w:val="single" w:color="#000000"/>
                    <w:top w:sz="4.0" w:val="single" w:color="#000000"/>
                    <w:end w:sz="4.0" w:val="single" w:color="#000000"/>
                    <w:bottom w:sz="3.199999999999818" w:val="single" w:color="#000000"/>
                  </w:tcBorders>
                  <w:tcMar>
                    <w:start w:w="0" w:type="dxa"/>
                    <w:end w:w="0" w:type="dxa"/>
                  </w:tcMar>
                </w:tcPr>
                <w:p/>
              </w:tc>
              <w:tc>
                <w:tcPr>
                  <w:tcW w:type="dxa" w:w="2302"/>
                  <w:tcBorders>
                    <w:start w:sz="4.0" w:val="single" w:color="#000000"/>
                    <w:top w:sz="4.0" w:val="single" w:color="#000000"/>
                    <w:end w:sz="4.0" w:val="single" w:color="#000000"/>
                    <w:bottom w:sz="3.199999999999818" w:val="single" w:color="#000000"/>
                  </w:tcBorders>
                  <w:tcMar>
                    <w:start w:w="0" w:type="dxa"/>
                    <w:end w:w="0" w:type="dxa"/>
                  </w:tcMar>
                </w:tcPr>
                <w:p/>
              </w:tc>
            </w:tr>
            <w:tr>
              <w:trPr>
                <w:trHeight w:hRule="exact" w:val="324"/>
              </w:trPr>
              <w:tc>
                <w:tcPr>
                  <w:tcW w:type="dxa" w:w="4962"/>
                  <w:tcBorders>
                    <w:start w:sz="3.1999999999999886" w:val="single" w:color="#000000"/>
                    <w:top w:sz="3.199999999999818" w:val="single" w:color="#000000"/>
                    <w:end w:sz="3.199999999999818" w:val="single" w:color="#000000"/>
                    <w:bottom w:sz="3.199999999999818" w:val="single" w:color="#000000"/>
                  </w:tcBorders>
                  <w:tcMar>
                    <w:start w:w="0" w:type="dxa"/>
                    <w:end w:w="0" w:type="dxa"/>
                  </w:tcMar>
                </w:tcPr>
                <w:p>
                  <w:pPr>
                    <w:autoSpaceDN w:val="0"/>
                    <w:autoSpaceDE w:val="0"/>
                    <w:widowControl/>
                    <w:spacing w:line="185" w:lineRule="auto" w:before="68" w:after="0"/>
                    <w:ind w:left="204" w:right="0" w:firstLine="0"/>
                    <w:jc w:val="left"/>
                  </w:pPr>
                  <w:r>
                    <w:rPr>
                      <w:rFonts w:ascii="SimSun" w:hAnsi="SimSun" w:eastAsia="SimSun"/>
                      <w:b w:val="0"/>
                      <w:i w:val="0"/>
                      <w:color w:val="000000"/>
                      <w:sz w:val="18"/>
                    </w:rPr>
                    <w:t xml:space="preserve"> 取得投资收益收到的现金 </w:t>
                  </w:r>
                </w:p>
              </w:tc>
              <w:tc>
                <w:tcPr>
                  <w:tcW w:type="dxa" w:w="2302"/>
                  <w:tcBorders>
                    <w:start w:sz="3.199999999999818" w:val="single" w:color="#000000"/>
                    <w:top w:sz="3.199999999999818" w:val="single" w:color="#000000"/>
                    <w:end w:sz="4.0" w:val="single" w:color="#000000"/>
                    <w:bottom w:sz="3.199999999999818" w:val="single" w:color="#000000"/>
                  </w:tcBorders>
                  <w:tcMar>
                    <w:start w:w="0" w:type="dxa"/>
                    <w:end w:w="0" w:type="dxa"/>
                  </w:tcMar>
                </w:tcPr>
                <w:p/>
              </w:tc>
              <w:tc>
                <w:tcPr>
                  <w:tcW w:type="dxa" w:w="2302"/>
                  <w:tcBorders>
                    <w:start w:sz="4.0" w:val="single" w:color="#000000"/>
                    <w:top w:sz="3.199999999999818" w:val="single" w:color="#000000"/>
                    <w:end w:sz="4.0" w:val="single" w:color="#000000"/>
                    <w:bottom w:sz="3.199999999999818" w:val="single" w:color="#000000"/>
                  </w:tcBorders>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41,319,576.18 </w:t>
                  </w:r>
                </w:p>
              </w:tc>
            </w:tr>
            <w:tr>
              <w:trPr>
                <w:trHeight w:hRule="exact" w:val="324"/>
              </w:trPr>
              <w:tc>
                <w:tcPr>
                  <w:tcW w:type="dxa" w:w="4962"/>
                  <w:tcBorders>
                    <w:start w:sz="3.1999999999999886" w:val="single" w:color="#000000"/>
                    <w:top w:sz="3.199999999999818" w:val="single" w:color="#000000"/>
                    <w:end w:sz="3.199999999999818" w:val="single" w:color="#000000"/>
                    <w:bottom w:sz="3.199999999999818" w:val="single" w:color="#000000"/>
                  </w:tcBorders>
                  <w:tcMar>
                    <w:start w:w="0" w:type="dxa"/>
                    <w:end w:w="0" w:type="dxa"/>
                  </w:tcMar>
                </w:tcPr>
                <w:p>
                  <w:pPr>
                    <w:autoSpaceDN w:val="0"/>
                    <w:autoSpaceDE w:val="0"/>
                    <w:widowControl/>
                    <w:spacing w:line="185" w:lineRule="auto" w:before="66" w:after="0"/>
                    <w:ind w:left="204" w:right="0" w:firstLine="0"/>
                    <w:jc w:val="left"/>
                  </w:pPr>
                  <w:r>
                    <w:rPr>
                      <w:rFonts w:ascii="SimSun" w:hAnsi="SimSun" w:eastAsia="SimSun"/>
                      <w:b w:val="0"/>
                      <w:i w:val="0"/>
                      <w:color w:val="000000"/>
                      <w:sz w:val="18"/>
                    </w:rPr>
                    <w:t xml:space="preserve"> 处置固定资产、无形资产和其他长期资产收回的现金净额 </w:t>
                  </w:r>
                </w:p>
              </w:tc>
              <w:tc>
                <w:tcPr>
                  <w:tcW w:type="dxa" w:w="2302"/>
                  <w:tcBorders>
                    <w:start w:sz="3.199999999999818" w:val="single" w:color="#000000"/>
                    <w:top w:sz="3.199999999999818" w:val="single" w:color="#000000"/>
                    <w:end w:sz="4.0" w:val="single" w:color="#000000"/>
                    <w:bottom w:sz="3.199999999999818" w:val="single" w:color="#000000"/>
                  </w:tcBorders>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12,105,858.60 </w:t>
                  </w:r>
                </w:p>
              </w:tc>
              <w:tc>
                <w:tcPr>
                  <w:tcW w:type="dxa" w:w="2302"/>
                  <w:tcBorders>
                    <w:start w:sz="4.0" w:val="single" w:color="#000000"/>
                    <w:top w:sz="3.199999999999818" w:val="single" w:color="#000000"/>
                    <w:end w:sz="4.0" w:val="single" w:color="#000000"/>
                    <w:bottom w:sz="3.199999999999818" w:val="single" w:color="#000000"/>
                  </w:tcBorders>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188,622.07 </w:t>
                  </w:r>
                </w:p>
              </w:tc>
            </w:tr>
            <w:tr>
              <w:trPr>
                <w:trHeight w:hRule="exact" w:val="322"/>
              </w:trPr>
              <w:tc>
                <w:tcPr>
                  <w:tcW w:type="dxa" w:w="4962"/>
                  <w:tcBorders>
                    <w:start w:sz="3.1999999999999886" w:val="single" w:color="#000000"/>
                    <w:top w:sz="3.199999999999818"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66" w:after="0"/>
                    <w:ind w:left="204" w:right="0" w:firstLine="0"/>
                    <w:jc w:val="left"/>
                  </w:pPr>
                  <w:r>
                    <w:rPr>
                      <w:rFonts w:ascii="SimSun" w:hAnsi="SimSun" w:eastAsia="SimSun"/>
                      <w:b w:val="0"/>
                      <w:i w:val="0"/>
                      <w:color w:val="000000"/>
                      <w:sz w:val="18"/>
                    </w:rPr>
                    <w:t xml:space="preserve"> 处置子公司及其他营业单位收到的现金净额</w:t>
                  </w:r>
                </w:p>
              </w:tc>
              <w:tc>
                <w:tcPr>
                  <w:tcW w:type="dxa" w:w="2302"/>
                  <w:tcBorders>
                    <w:start w:sz="3.199999999999818" w:val="single" w:color="#000000"/>
                    <w:top w:sz="3.199999999999818" w:val="single" w:color="#000000"/>
                    <w:end w:sz="4.0" w:val="single" w:color="#000000"/>
                    <w:bottom w:sz="4.0" w:val="single" w:color="#000000"/>
                  </w:tcBorders>
                  <w:tcMar>
                    <w:start w:w="0" w:type="dxa"/>
                    <w:end w:w="0" w:type="dxa"/>
                  </w:tcMar>
                </w:tcPr>
                <w:p/>
              </w:tc>
              <w:tc>
                <w:tcPr>
                  <w:tcW w:type="dxa" w:w="2302"/>
                  <w:tcBorders>
                    <w:start w:sz="4.0" w:val="single" w:color="#000000"/>
                    <w:top w:sz="3.199999999999818" w:val="single" w:color="#000000"/>
                    <w:end w:sz="4.0" w:val="single" w:color="#000000"/>
                    <w:bottom w:sz="4.0" w:val="single" w:color="#000000"/>
                  </w:tcBorders>
                  <w:tcMar>
                    <w:start w:w="0" w:type="dxa"/>
                    <w:end w:w="0" w:type="dxa"/>
                  </w:tcMar>
                </w:tcPr>
                <w:p/>
              </w:tc>
            </w:tr>
            <w:tr>
              <w:trPr>
                <w:trHeight w:hRule="exact" w:val="326"/>
              </w:trPr>
              <w:tc>
                <w:tcPr>
                  <w:tcW w:type="dxa" w:w="4962"/>
                  <w:tcBorders>
                    <w:start w:sz="3.1999999999999886"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66" w:after="0"/>
                    <w:ind w:left="204" w:right="0" w:firstLine="0"/>
                    <w:jc w:val="left"/>
                  </w:pPr>
                  <w:r>
                    <w:rPr>
                      <w:rFonts w:ascii="SimSun" w:hAnsi="SimSun" w:eastAsia="SimSun"/>
                      <w:b w:val="0"/>
                      <w:i w:val="0"/>
                      <w:color w:val="000000"/>
                      <w:sz w:val="18"/>
                    </w:rPr>
                    <w:t xml:space="preserve"> 收到其他与投资活动有关的现金 </w:t>
                  </w:r>
                </w:p>
              </w:tc>
              <w:tc>
                <w:tcPr>
                  <w:tcW w:type="dxa" w:w="2302"/>
                  <w:tcBorders>
                    <w:start w:sz="3.199999999999818" w:val="single" w:color="#000000"/>
                    <w:top w:sz="4.0" w:val="single" w:color="#000000"/>
                    <w:end w:sz="4.0" w:val="single" w:color="#000000"/>
                    <w:bottom w:sz="4.0" w:val="single" w:color="#000000"/>
                  </w:tcBorders>
                  <w:tcMar>
                    <w:start w:w="0" w:type="dxa"/>
                    <w:end w:w="0" w:type="dxa"/>
                  </w:tcMar>
                </w:tcPr>
                <w:p>
                  <w:pPr>
                    <w:autoSpaceDN w:val="0"/>
                    <w:autoSpaceDE w:val="0"/>
                    <w:widowControl/>
                    <w:spacing w:line="242" w:lineRule="auto" w:before="50" w:after="0"/>
                    <w:ind w:left="0" w:right="0" w:firstLine="0"/>
                    <w:jc w:val="right"/>
                  </w:pPr>
                  <w:r>
                    <w:rPr>
                      <w:rFonts w:ascii="ArialNarrow" w:hAnsi="ArialNarrow" w:eastAsia="ArialNarrow"/>
                      <w:b w:val="0"/>
                      <w:i w:val="0"/>
                      <w:color w:val="000000"/>
                      <w:sz w:val="18"/>
                    </w:rPr>
                    <w:t xml:space="preserve">986,173,013.91 </w:t>
                  </w:r>
                </w:p>
              </w:tc>
              <w:tc>
                <w:tcPr>
                  <w:tcW w:type="dxa" w:w="2302"/>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2" w:lineRule="auto" w:before="50" w:after="0"/>
                    <w:ind w:left="0" w:right="0" w:firstLine="0"/>
                    <w:jc w:val="right"/>
                  </w:pPr>
                  <w:r>
                    <w:rPr>
                      <w:rFonts w:ascii="ArialNarrow" w:hAnsi="ArialNarrow" w:eastAsia="ArialNarrow"/>
                      <w:b w:val="0"/>
                      <w:i w:val="0"/>
                      <w:color w:val="000000"/>
                      <w:sz w:val="18"/>
                    </w:rPr>
                    <w:t xml:space="preserve">137,845,000.00 </w:t>
                  </w:r>
                </w:p>
              </w:tc>
            </w:tr>
            <w:tr>
              <w:trPr>
                <w:trHeight w:hRule="exact" w:val="320"/>
              </w:trPr>
              <w:tc>
                <w:tcPr>
                  <w:tcW w:type="dxa" w:w="4962"/>
                  <w:tcBorders>
                    <w:start w:sz="3.1999999999999886"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64" w:after="0"/>
                    <w:ind w:left="24" w:right="0" w:firstLine="0"/>
                    <w:jc w:val="left"/>
                  </w:pPr>
                  <w:r>
                    <w:rPr>
                      <w:rFonts w:ascii="SimSun" w:hAnsi="SimSun" w:eastAsia="SimSun"/>
                      <w:b w:val="0"/>
                      <w:i w:val="0"/>
                      <w:color w:val="000000"/>
                      <w:sz w:val="18"/>
                    </w:rPr>
                    <w:t xml:space="preserve">投资活动现金流入小计 </w:t>
                  </w:r>
                </w:p>
              </w:tc>
              <w:tc>
                <w:tcPr>
                  <w:tcW w:type="dxa" w:w="2302"/>
                  <w:tcBorders>
                    <w:start w:sz="3.199999999999818"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48" w:after="0"/>
                    <w:ind w:left="0" w:right="0" w:firstLine="0"/>
                    <w:jc w:val="right"/>
                  </w:pPr>
                  <w:r>
                    <w:rPr>
                      <w:rFonts w:ascii="ArialNarrow" w:hAnsi="ArialNarrow" w:eastAsia="ArialNarrow"/>
                      <w:b w:val="0"/>
                      <w:i w:val="0"/>
                      <w:color w:val="000000"/>
                      <w:sz w:val="18"/>
                    </w:rPr>
                    <w:t xml:space="preserve">998,278,872.51 </w:t>
                  </w:r>
                </w:p>
              </w:tc>
              <w:tc>
                <w:tcPr>
                  <w:tcW w:type="dxa" w:w="2302"/>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48" w:after="0"/>
                    <w:ind w:left="0" w:right="0" w:firstLine="0"/>
                    <w:jc w:val="right"/>
                  </w:pPr>
                  <w:r>
                    <w:rPr>
                      <w:rFonts w:ascii="ArialNarrow" w:hAnsi="ArialNarrow" w:eastAsia="ArialNarrow"/>
                      <w:b w:val="0"/>
                      <w:i w:val="0"/>
                      <w:color w:val="000000"/>
                      <w:sz w:val="18"/>
                    </w:rPr>
                    <w:t xml:space="preserve">179,353,198.25 </w:t>
                  </w:r>
                </w:p>
              </w:tc>
            </w:tr>
            <w:tr>
              <w:trPr>
                <w:trHeight w:hRule="exact" w:val="326"/>
              </w:trPr>
              <w:tc>
                <w:tcPr>
                  <w:tcW w:type="dxa" w:w="4962"/>
                  <w:tcBorders>
                    <w:start w:sz="3.1999999999999886"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66" w:after="0"/>
                    <w:ind w:left="204" w:right="0" w:firstLine="0"/>
                    <w:jc w:val="left"/>
                  </w:pPr>
                  <w:r>
                    <w:rPr>
                      <w:rFonts w:ascii="SimSun" w:hAnsi="SimSun" w:eastAsia="SimSun"/>
                      <w:b w:val="0"/>
                      <w:i w:val="0"/>
                      <w:color w:val="000000"/>
                      <w:sz w:val="18"/>
                    </w:rPr>
                    <w:t xml:space="preserve"> 购建固定资产、无形资产和其他长期资产支付的现金 </w:t>
                  </w:r>
                </w:p>
              </w:tc>
              <w:tc>
                <w:tcPr>
                  <w:tcW w:type="dxa" w:w="2302"/>
                  <w:tcBorders>
                    <w:start w:sz="3.199999999999818"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71,544,539.50 </w:t>
                  </w:r>
                </w:p>
              </w:tc>
              <w:tc>
                <w:tcPr>
                  <w:tcW w:type="dxa" w:w="2302"/>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74,330,061.11 </w:t>
                  </w:r>
                </w:p>
              </w:tc>
            </w:tr>
            <w:tr>
              <w:trPr>
                <w:trHeight w:hRule="exact" w:val="324"/>
              </w:trPr>
              <w:tc>
                <w:tcPr>
                  <w:tcW w:type="dxa" w:w="4962"/>
                  <w:tcBorders>
                    <w:start w:sz="3.1999999999999886"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66" w:after="0"/>
                    <w:ind w:left="204" w:right="0" w:firstLine="0"/>
                    <w:jc w:val="left"/>
                  </w:pPr>
                  <w:r>
                    <w:rPr>
                      <w:rFonts w:ascii="SimSun" w:hAnsi="SimSun" w:eastAsia="SimSun"/>
                      <w:b w:val="0"/>
                      <w:i w:val="0"/>
                      <w:color w:val="000000"/>
                      <w:sz w:val="18"/>
                    </w:rPr>
                    <w:t xml:space="preserve"> 投资支付的现金 </w:t>
                  </w:r>
                </w:p>
              </w:tc>
              <w:tc>
                <w:tcPr>
                  <w:tcW w:type="dxa" w:w="2302"/>
                  <w:tcBorders>
                    <w:start w:sz="3.199999999999818" w:val="single" w:color="#000000"/>
                    <w:top w:sz="4.0" w:val="single" w:color="#000000"/>
                    <w:end w:sz="4.0" w:val="single" w:color="#000000"/>
                    <w:bottom w:sz="4.0" w:val="single" w:color="#000000"/>
                  </w:tcBorders>
                  <w:tcMar>
                    <w:start w:w="0" w:type="dxa"/>
                    <w:end w:w="0" w:type="dxa"/>
                  </w:tcMar>
                </w:tcPr>
                <w:p/>
              </w:tc>
              <w:tc>
                <w:tcPr>
                  <w:tcW w:type="dxa" w:w="2302"/>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307,418,245.47 </w:t>
                  </w:r>
                </w:p>
              </w:tc>
            </w:tr>
            <w:tr>
              <w:trPr>
                <w:trHeight w:hRule="exact" w:val="322"/>
              </w:trPr>
              <w:tc>
                <w:tcPr>
                  <w:tcW w:type="dxa" w:w="4962"/>
                  <w:tcBorders>
                    <w:start w:sz="3.1999999999999886"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66" w:after="0"/>
                    <w:ind w:left="204" w:right="0" w:firstLine="0"/>
                    <w:jc w:val="left"/>
                  </w:pPr>
                  <w:r>
                    <w:rPr>
                      <w:rFonts w:ascii="SimSun" w:hAnsi="SimSun" w:eastAsia="SimSun"/>
                      <w:b w:val="0"/>
                      <w:i w:val="0"/>
                      <w:color w:val="000000"/>
                      <w:sz w:val="18"/>
                    </w:rPr>
                    <w:t xml:space="preserve"> 取得子公司及其他营业单位支付的现金净额</w:t>
                  </w:r>
                </w:p>
              </w:tc>
              <w:tc>
                <w:tcPr>
                  <w:tcW w:type="dxa" w:w="2302"/>
                  <w:tcBorders>
                    <w:start w:sz="3.199999999999818" w:val="single" w:color="#000000"/>
                    <w:top w:sz="4.0" w:val="single" w:color="#000000"/>
                    <w:end w:sz="4.0" w:val="single" w:color="#000000"/>
                    <w:bottom w:sz="4.0" w:val="single" w:color="#000000"/>
                  </w:tcBorders>
                  <w:tcMar>
                    <w:start w:w="0" w:type="dxa"/>
                    <w:end w:w="0" w:type="dxa"/>
                  </w:tcMar>
                </w:tcPr>
                <w:p/>
              </w:tc>
              <w:tc>
                <w:tcPr>
                  <w:tcW w:type="dxa" w:w="2302"/>
                  <w:tcBorders>
                    <w:start w:sz="4.0" w:val="single" w:color="#000000"/>
                    <w:top w:sz="4.0" w:val="single" w:color="#000000"/>
                    <w:end w:sz="4.0" w:val="single" w:color="#000000"/>
                    <w:bottom w:sz="4.0" w:val="single" w:color="#000000"/>
                  </w:tcBorders>
                  <w:tcMar>
                    <w:start w:w="0" w:type="dxa"/>
                    <w:end w:w="0" w:type="dxa"/>
                  </w:tcMar>
                </w:tcPr>
                <w:p/>
              </w:tc>
            </w:tr>
            <w:tr>
              <w:trPr>
                <w:trHeight w:hRule="exact" w:val="322"/>
              </w:trPr>
              <w:tc>
                <w:tcPr>
                  <w:tcW w:type="dxa" w:w="4962"/>
                  <w:tcBorders>
                    <w:start w:sz="3.1999999999999886"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66" w:after="0"/>
                    <w:ind w:left="204" w:right="0" w:firstLine="0"/>
                    <w:jc w:val="left"/>
                  </w:pPr>
                  <w:r>
                    <w:rPr>
                      <w:rFonts w:ascii="SimSun" w:hAnsi="SimSun" w:eastAsia="SimSun"/>
                      <w:b w:val="0"/>
                      <w:i w:val="0"/>
                      <w:color w:val="000000"/>
                      <w:sz w:val="18"/>
                    </w:rPr>
                    <w:t xml:space="preserve"> 支付其他与投资活动有关的现金 </w:t>
                  </w:r>
                </w:p>
              </w:tc>
              <w:tc>
                <w:tcPr>
                  <w:tcW w:type="dxa" w:w="2302"/>
                  <w:tcBorders>
                    <w:start w:sz="3.199999999999818"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2,070,000,000.00 </w:t>
                  </w:r>
                </w:p>
              </w:tc>
              <w:tc>
                <w:tcPr>
                  <w:tcW w:type="dxa" w:w="2302"/>
                  <w:tcBorders>
                    <w:start w:sz="4.0" w:val="single" w:color="#000000"/>
                    <w:top w:sz="4.0" w:val="single" w:color="#000000"/>
                    <w:end w:sz="4.0" w:val="single" w:color="#000000"/>
                    <w:bottom w:sz="4.0" w:val="single" w:color="#000000"/>
                  </w:tcBorders>
                  <w:tcMar>
                    <w:start w:w="0" w:type="dxa"/>
                    <w:end w:w="0" w:type="dxa"/>
                  </w:tcMar>
                </w:tcPr>
                <w:p/>
              </w:tc>
            </w:tr>
            <w:tr>
              <w:trPr>
                <w:trHeight w:hRule="exact" w:val="326"/>
              </w:trPr>
              <w:tc>
                <w:tcPr>
                  <w:tcW w:type="dxa" w:w="4962"/>
                  <w:tcBorders>
                    <w:start w:sz="3.1999999999999886"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68" w:after="0"/>
                    <w:ind w:left="24" w:right="0" w:firstLine="0"/>
                    <w:jc w:val="left"/>
                  </w:pPr>
                  <w:r>
                    <w:rPr>
                      <w:rFonts w:ascii="SimSun" w:hAnsi="SimSun" w:eastAsia="SimSun"/>
                      <w:b w:val="0"/>
                      <w:i w:val="0"/>
                      <w:color w:val="000000"/>
                      <w:sz w:val="18"/>
                    </w:rPr>
                    <w:t xml:space="preserve">投资活动现金流出小计 </w:t>
                  </w:r>
                </w:p>
              </w:tc>
              <w:tc>
                <w:tcPr>
                  <w:tcW w:type="dxa" w:w="2302"/>
                  <w:tcBorders>
                    <w:start w:sz="3.199999999999818"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2,141,544,539.50 </w:t>
                  </w:r>
                </w:p>
              </w:tc>
              <w:tc>
                <w:tcPr>
                  <w:tcW w:type="dxa" w:w="2302"/>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381,748,306.58 </w:t>
                  </w:r>
                </w:p>
              </w:tc>
            </w:tr>
            <w:tr>
              <w:trPr>
                <w:trHeight w:hRule="exact" w:val="322"/>
              </w:trPr>
              <w:tc>
                <w:tcPr>
                  <w:tcW w:type="dxa" w:w="4962"/>
                  <w:tcBorders>
                    <w:start w:sz="3.1999999999999886" w:val="single" w:color="#000000"/>
                    <w:top w:sz="4.0" w:val="single" w:color="#000000"/>
                    <w:end w:sz="3.199999999999818" w:val="single" w:color="#000000"/>
                    <w:bottom w:sz="3.199999999999818" w:val="single" w:color="#000000"/>
                  </w:tcBorders>
                  <w:tcMar>
                    <w:start w:w="0" w:type="dxa"/>
                    <w:end w:w="0" w:type="dxa"/>
                  </w:tcMar>
                </w:tcPr>
                <w:p>
                  <w:pPr>
                    <w:autoSpaceDN w:val="0"/>
                    <w:autoSpaceDE w:val="0"/>
                    <w:widowControl/>
                    <w:spacing w:line="185" w:lineRule="auto" w:before="64" w:after="0"/>
                    <w:ind w:left="24" w:right="0" w:firstLine="0"/>
                    <w:jc w:val="left"/>
                  </w:pPr>
                  <w:r>
                    <w:rPr>
                      <w:rFonts w:ascii="SimSun" w:hAnsi="SimSun" w:eastAsia="SimSun"/>
                      <w:b w:val="0"/>
                      <w:i w:val="0"/>
                      <w:color w:val="000000"/>
                      <w:sz w:val="18"/>
                    </w:rPr>
                    <w:t>投资活动产生的现金流量净额</w:t>
                  </w:r>
                </w:p>
              </w:tc>
              <w:tc>
                <w:tcPr>
                  <w:tcW w:type="dxa" w:w="2302"/>
                  <w:tcBorders>
                    <w:start w:sz="3.199999999999818" w:val="single" w:color="#000000"/>
                    <w:top w:sz="4.0" w:val="single" w:color="#000000"/>
                    <w:end w:sz="4.0" w:val="single" w:color="#000000"/>
                    <w:bottom w:sz="3.199999999999818" w:val="single" w:color="#000000"/>
                  </w:tcBorders>
                  <w:tcMar>
                    <w:start w:w="0" w:type="dxa"/>
                    <w:end w:w="0" w:type="dxa"/>
                  </w:tcMar>
                </w:tcPr>
                <w:p>
                  <w:pPr>
                    <w:autoSpaceDN w:val="0"/>
                    <w:autoSpaceDE w:val="0"/>
                    <w:widowControl/>
                    <w:spacing w:line="240" w:lineRule="auto" w:before="48" w:after="0"/>
                    <w:ind w:left="0" w:right="0" w:firstLine="0"/>
                    <w:jc w:val="right"/>
                  </w:pPr>
                  <w:r>
                    <w:rPr>
                      <w:rFonts w:ascii="ArialNarrow" w:hAnsi="ArialNarrow" w:eastAsia="ArialNarrow"/>
                      <w:b w:val="0"/>
                      <w:i w:val="0"/>
                      <w:color w:val="000000"/>
                      <w:sz w:val="18"/>
                    </w:rPr>
                    <w:t xml:space="preserve">-1,143,265,666.99 </w:t>
                  </w:r>
                </w:p>
              </w:tc>
              <w:tc>
                <w:tcPr>
                  <w:tcW w:type="dxa" w:w="2302"/>
                  <w:tcBorders>
                    <w:start w:sz="4.0" w:val="single" w:color="#000000"/>
                    <w:top w:sz="4.0" w:val="single" w:color="#000000"/>
                    <w:end w:sz="4.0" w:val="single" w:color="#000000"/>
                    <w:bottom w:sz="3.199999999999818" w:val="single" w:color="#000000"/>
                  </w:tcBorders>
                  <w:tcMar>
                    <w:start w:w="0" w:type="dxa"/>
                    <w:end w:w="0" w:type="dxa"/>
                  </w:tcMar>
                </w:tcPr>
                <w:p>
                  <w:pPr>
                    <w:autoSpaceDN w:val="0"/>
                    <w:autoSpaceDE w:val="0"/>
                    <w:widowControl/>
                    <w:spacing w:line="240" w:lineRule="auto" w:before="48" w:after="0"/>
                    <w:ind w:left="0" w:right="0" w:firstLine="0"/>
                    <w:jc w:val="right"/>
                  </w:pPr>
                  <w:r>
                    <w:rPr>
                      <w:rFonts w:ascii="ArialNarrow" w:hAnsi="ArialNarrow" w:eastAsia="ArialNarrow"/>
                      <w:b w:val="0"/>
                      <w:i w:val="0"/>
                      <w:color w:val="000000"/>
                      <w:sz w:val="18"/>
                    </w:rPr>
                    <w:t xml:space="preserve">-202,395,108.33 </w:t>
                  </w:r>
                </w:p>
              </w:tc>
            </w:tr>
            <w:tr>
              <w:trPr>
                <w:trHeight w:hRule="exact" w:val="304"/>
              </w:trPr>
              <w:tc>
                <w:tcPr>
                  <w:tcW w:type="dxa" w:w="4962"/>
                  <w:tcBorders>
                    <w:start w:sz="3.1999999999999886" w:val="single" w:color="#000000"/>
                    <w:top w:sz="3.199999999999818" w:val="single" w:color="#000000"/>
                    <w:end w:sz="3.199999999999818" w:val="single" w:color="#000000"/>
                    <w:bottom w:sz="3.199999999999818" w:val="single" w:color="#000000"/>
                  </w:tcBorders>
                  <w:tcMar>
                    <w:start w:w="0" w:type="dxa"/>
                    <w:end w:w="0" w:type="dxa"/>
                  </w:tcMar>
                </w:tcPr>
                <w:p>
                  <w:pPr>
                    <w:autoSpaceDN w:val="0"/>
                    <w:autoSpaceDE w:val="0"/>
                    <w:widowControl/>
                    <w:spacing w:line="185" w:lineRule="auto" w:before="68" w:after="0"/>
                    <w:ind w:left="24" w:right="0" w:firstLine="0"/>
                    <w:jc w:val="left"/>
                  </w:pPr>
                  <w:r>
                    <w:rPr>
                      <w:rFonts w:ascii="SimSun" w:hAnsi="SimSun" w:eastAsia="SimSun"/>
                      <w:b w:val="0"/>
                      <w:i w:val="0"/>
                      <w:color w:val="000000"/>
                      <w:sz w:val="18"/>
                    </w:rPr>
                    <w:t>三、筹资活动产生的现金流量：</w:t>
                  </w:r>
                </w:p>
              </w:tc>
              <w:tc>
                <w:tcPr>
                  <w:tcW w:type="dxa" w:w="2302"/>
                  <w:tcBorders>
                    <w:start w:sz="3.199999999999818" w:val="single" w:color="#000000"/>
                    <w:top w:sz="3.199999999999818" w:val="single" w:color="#000000"/>
                    <w:end w:sz="4.0" w:val="single" w:color="#000000"/>
                    <w:bottom w:sz="3.199999999999818" w:val="single" w:color="#000000"/>
                  </w:tcBorders>
                  <w:tcMar>
                    <w:start w:w="0" w:type="dxa"/>
                    <w:end w:w="0" w:type="dxa"/>
                  </w:tcMar>
                </w:tcPr>
                <w:p/>
              </w:tc>
              <w:tc>
                <w:tcPr>
                  <w:tcW w:type="dxa" w:w="2302"/>
                  <w:tcBorders>
                    <w:start w:sz="4.0" w:val="single" w:color="#000000"/>
                    <w:top w:sz="3.199999999999818" w:val="single" w:color="#000000"/>
                    <w:end w:sz="4.0" w:val="single" w:color="#000000"/>
                    <w:bottom w:sz="3.199999999999818" w:val="single" w:color="#000000"/>
                  </w:tcBorders>
                  <w:tcMar>
                    <w:start w:w="0" w:type="dxa"/>
                    <w:end w:w="0" w:type="dxa"/>
                  </w:tcMar>
                </w:tcPr>
                <w:p/>
              </w:tc>
            </w:tr>
          </w:tbl>
          <w:p>
            <w:pPr>
              <w:autoSpaceDN w:val="0"/>
              <w:autoSpaceDE w:val="0"/>
              <w:widowControl/>
              <w:spacing w:line="14" w:lineRule="exact" w:before="0" w:after="0"/>
              <w:ind w:left="0" w:right="0"/>
            </w:pPr>
          </w:p>
        </w:tc>
      </w:tr>
    </w:tbl>
    <w:p>
      <w:pPr>
        <w:autoSpaceDN w:val="0"/>
        <w:autoSpaceDE w:val="0"/>
        <w:widowControl/>
        <w:spacing w:line="233" w:lineRule="auto" w:before="212" w:after="0"/>
        <w:ind w:left="0" w:right="20" w:firstLine="0"/>
        <w:jc w:val="right"/>
      </w:pPr>
      <w:r>
        <w:rPr>
          <w:rFonts w:ascii="Times" w:hAnsi="Times" w:eastAsia="Times"/>
          <w:b w:val="0"/>
          <w:i w:val="0"/>
          <w:color w:val="000000"/>
          <w:sz w:val="18"/>
        </w:rPr>
        <w:t xml:space="preserve">59 </w:t>
      </w:r>
    </w:p>
    <w:p>
      <w:pPr>
        <w:sectPr>
          <w:pgSz w:w="11904" w:h="16840"/>
          <w:pgMar w:top="436" w:right="1066" w:bottom="500" w:left="1104" w:header="720" w:footer="720" w:gutter="0"/>
          <w:cols w:space="720" w:num="1" w:equalWidth="0">
            <w:col w:w="9734" w:space="0"/>
            <w:col w:w="9734" w:space="0"/>
            <w:col w:w="9734" w:space="0"/>
            <w:col w:w="9734" w:space="0"/>
            <w:col w:w="9734" w:space="0"/>
            <w:col w:w="9734" w:space="0"/>
            <w:col w:w="9734" w:space="0"/>
            <w:col w:w="9734" w:space="0"/>
            <w:col w:w="9734" w:space="0"/>
            <w:col w:w="9734" w:space="0"/>
            <w:col w:w="9794" w:space="0"/>
            <w:col w:w="9794" w:space="0"/>
            <w:col w:w="9734" w:space="0"/>
            <w:col w:w="9734" w:space="0"/>
            <w:col w:w="9734" w:space="0"/>
            <w:col w:w="9734" w:space="0"/>
            <w:col w:w="9734" w:space="0"/>
            <w:col w:w="9790" w:space="0"/>
            <w:col w:w="9788" w:space="0"/>
            <w:col w:w="9790" w:space="0"/>
            <w:col w:w="9790" w:space="0"/>
            <w:col w:w="9734" w:space="0"/>
            <w:col w:w="9734" w:space="0"/>
            <w:col w:w="9788" w:space="0"/>
            <w:col w:w="9790" w:space="0"/>
            <w:col w:w="9734" w:space="0"/>
            <w:col w:w="9734" w:space="0"/>
            <w:col w:w="9736" w:space="0"/>
            <w:col w:w="9734" w:space="0"/>
            <w:col w:w="9734" w:space="0"/>
            <w:col w:w="9734" w:space="0"/>
            <w:col w:w="9734" w:space="0"/>
            <w:col w:w="9734" w:space="0"/>
            <w:col w:w="9790" w:space="0"/>
            <w:col w:w="9734" w:space="0"/>
            <w:col w:w="9736" w:space="0"/>
            <w:col w:w="9734" w:space="0"/>
            <w:col w:w="9734" w:space="0"/>
            <w:col w:w="9790" w:space="0"/>
            <w:col w:w="9734" w:space="0"/>
            <w:col w:w="9780" w:space="0"/>
            <w:col w:w="9734" w:space="0"/>
            <w:col w:w="9790" w:space="0"/>
            <w:col w:w="9734" w:space="0"/>
            <w:col w:w="9734" w:space="0"/>
            <w:col w:w="9734" w:space="0"/>
            <w:col w:w="9734" w:space="0"/>
            <w:col w:w="9734" w:space="0"/>
            <w:col w:w="9788" w:space="0"/>
            <w:col w:w="9790" w:space="0"/>
            <w:col w:w="9788" w:space="0"/>
            <w:col w:w="9790" w:space="0"/>
            <w:col w:w="9734" w:space="0"/>
            <w:col w:w="9734" w:space="0"/>
            <w:col w:w="9734" w:space="0"/>
            <w:col w:w="9734" w:space="0"/>
            <w:col w:w="9734" w:space="0"/>
            <w:col w:w="9734" w:space="0"/>
            <w:col w:w="9734" w:space="0"/>
          </w:cols>
          <w:docGrid w:linePitch="360"/>
        </w:sectPr>
      </w:pPr>
    </w:p>
    <w:p>
      <w:pPr>
        <w:autoSpaceDN w:val="0"/>
        <w:autoSpaceDE w:val="0"/>
        <w:widowControl/>
        <w:spacing w:line="220" w:lineRule="exact" w:before="0" w:after="216"/>
        <w:ind w:left="0" w:right="0"/>
      </w:pPr>
    </w:p>
    <w:p>
      <w:pPr>
        <w:autoSpaceDN w:val="0"/>
        <w:autoSpaceDE w:val="0"/>
        <w:widowControl/>
        <w:spacing w:line="204" w:lineRule="auto" w:before="0" w:after="370"/>
        <w:ind w:left="0" w:right="66" w:firstLine="0"/>
        <w:jc w:val="right"/>
      </w:pPr>
      <w:r>
        <w:rPr>
          <w:rFonts w:ascii="SimSun" w:hAnsi="SimSun" w:eastAsia="SimSun"/>
          <w:b w:val="0"/>
          <w:i w:val="0"/>
          <w:color w:val="000000"/>
          <w:sz w:val="18"/>
        </w:rPr>
        <w:t>北方华锦化学工业股份有限公司</w:t>
      </w:r>
      <w:r>
        <w:rPr>
          <w:rFonts w:ascii="Times" w:hAnsi="Times" w:eastAsia="Times"/>
          <w:b w:val="0"/>
          <w:i w:val="0"/>
          <w:color w:val="000000"/>
          <w:sz w:val="18"/>
        </w:rPr>
        <w:t xml:space="preserve"> 2020</w:t>
      </w:r>
      <w:r>
        <w:rPr>
          <w:rFonts w:ascii="SimSun" w:hAnsi="SimSun" w:eastAsia="SimSun"/>
          <w:b w:val="0"/>
          <w:i w:val="0"/>
          <w:color w:val="000000"/>
          <w:sz w:val="18"/>
        </w:rPr>
        <w:t xml:space="preserve"> 年年度报告全文</w:t>
      </w:r>
    </w:p>
    <w:tbl>
      <w:tblPr>
        <w:tblW w:type="auto" w:w="0"/>
        <w:tblLayout w:type="fixed"/>
        <w:tblLook w:firstColumn="1" w:firstRow="1" w:lastColumn="0" w:lastRow="0" w:noHBand="0" w:noVBand="1" w:val="04A0"/>
        <w:tblInd w:w="30.0" w:type="dxa"/>
      </w:tblPr>
      <w:tblGrid>
        <w:gridCol w:w="3245"/>
        <w:gridCol w:w="3245"/>
        <w:gridCol w:w="3245"/>
      </w:tblGrid>
      <w:tr>
        <w:trPr>
          <w:trHeight w:hRule="exact" w:val="326"/>
        </w:trPr>
        <w:tc>
          <w:tcPr>
            <w:tcW w:type="dxa" w:w="4962"/>
            <w:tcBorders>
              <w:start w:sz="3.1999999999999886" w:val="single" w:color="#000000"/>
              <w:top w:sz="4.0" w:val="single" w:color="#000000"/>
              <w:end w:sz="3.199999999999818" w:val="single" w:color="#000000"/>
              <w:bottom w:sz="4.0" w:val="single" w:color="#000000"/>
            </w:tcBorders>
            <w:shd w:fill="dbdbdb"/>
            <w:tcMar>
              <w:start w:w="0" w:type="dxa"/>
              <w:end w:w="0" w:type="dxa"/>
            </w:tcMar>
          </w:tcPr>
          <w:p>
            <w:pPr>
              <w:autoSpaceDN w:val="0"/>
              <w:autoSpaceDE w:val="0"/>
              <w:widowControl/>
              <w:spacing w:line="185" w:lineRule="auto" w:before="66" w:after="0"/>
              <w:ind w:left="204" w:right="0" w:firstLine="0"/>
              <w:jc w:val="left"/>
            </w:pPr>
            <w:r>
              <w:rPr>
                <w:rFonts w:ascii="SimSun" w:hAnsi="SimSun" w:eastAsia="SimSun"/>
                <w:b w:val="0"/>
                <w:i w:val="0"/>
                <w:color w:val="000000"/>
                <w:sz w:val="18"/>
              </w:rPr>
              <w:t xml:space="preserve"> 吸收投资收到的现金</w:t>
            </w:r>
          </w:p>
        </w:tc>
        <w:tc>
          <w:tcPr>
            <w:tcW w:type="dxa" w:w="2302"/>
            <w:tcBorders>
              <w:start w:sz="3.199999999999818" w:val="single" w:color="#000000"/>
              <w:top w:sz="4.0" w:val="single" w:color="#000000"/>
              <w:end w:sz="4.0" w:val="single" w:color="#000000"/>
              <w:bottom w:sz="4.0" w:val="single" w:color="#000000"/>
            </w:tcBorders>
            <w:shd w:fill="ffffff"/>
            <w:tcMar>
              <w:start w:w="0" w:type="dxa"/>
              <w:end w:w="0" w:type="dxa"/>
            </w:tcMar>
          </w:tcPr>
          <w:p/>
        </w:tc>
        <w:tc>
          <w:tcPr>
            <w:tcW w:type="dxa" w:w="2302"/>
            <w:tcBorders>
              <w:start w:sz="4.0" w:val="single" w:color="#000000"/>
              <w:top w:sz="4.0" w:val="single" w:color="#000000"/>
              <w:end w:sz="4.0" w:val="single" w:color="#000000"/>
              <w:bottom w:sz="4.0" w:val="single" w:color="#000000"/>
            </w:tcBorders>
            <w:shd w:fill="ffffff"/>
            <w:tcMar>
              <w:start w:w="0" w:type="dxa"/>
              <w:end w:w="0" w:type="dxa"/>
            </w:tcMar>
          </w:tcPr>
          <w:p/>
        </w:tc>
      </w:tr>
      <w:tr>
        <w:trPr>
          <w:trHeight w:hRule="exact" w:val="320"/>
        </w:trPr>
        <w:tc>
          <w:tcPr>
            <w:tcW w:type="dxa" w:w="4962"/>
            <w:tcBorders>
              <w:start w:sz="3.1999999999999886" w:val="single" w:color="#000000"/>
              <w:top w:sz="4.0" w:val="single" w:color="#000000"/>
              <w:end w:sz="3.199999999999818" w:val="single" w:color="#000000"/>
              <w:bottom w:sz="4.0" w:val="single" w:color="#000000"/>
            </w:tcBorders>
            <w:shd w:fill="dbdbdb"/>
            <w:tcMar>
              <w:start w:w="0" w:type="dxa"/>
              <w:end w:w="0" w:type="dxa"/>
            </w:tcMar>
          </w:tcPr>
          <w:p>
            <w:pPr>
              <w:autoSpaceDN w:val="0"/>
              <w:autoSpaceDE w:val="0"/>
              <w:widowControl/>
              <w:spacing w:line="185" w:lineRule="auto" w:before="64" w:after="0"/>
              <w:ind w:left="204" w:right="0" w:firstLine="0"/>
              <w:jc w:val="left"/>
            </w:pPr>
            <w:r>
              <w:rPr>
                <w:rFonts w:ascii="SimSun" w:hAnsi="SimSun" w:eastAsia="SimSun"/>
                <w:b w:val="0"/>
                <w:i w:val="0"/>
                <w:color w:val="000000"/>
                <w:sz w:val="18"/>
              </w:rPr>
              <w:t xml:space="preserve"> 取得借款收到的现金 </w:t>
            </w:r>
          </w:p>
        </w:tc>
        <w:tc>
          <w:tcPr>
            <w:tcW w:type="dxa" w:w="2302"/>
            <w:tcBorders>
              <w:start w:sz="3.199999999999818"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48" w:after="0"/>
              <w:ind w:left="0" w:right="0" w:firstLine="0"/>
              <w:jc w:val="right"/>
            </w:pPr>
            <w:r>
              <w:rPr>
                <w:rFonts w:ascii="ArialNarrow" w:hAnsi="ArialNarrow" w:eastAsia="ArialNarrow"/>
                <w:b w:val="0"/>
                <w:i w:val="0"/>
                <w:color w:val="000000"/>
                <w:sz w:val="18"/>
              </w:rPr>
              <w:t xml:space="preserve">8,720,000,000.00 </w:t>
            </w:r>
          </w:p>
        </w:tc>
        <w:tc>
          <w:tcPr>
            <w:tcW w:type="dxa" w:w="2302"/>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48" w:after="0"/>
              <w:ind w:left="0" w:right="0" w:firstLine="0"/>
              <w:jc w:val="right"/>
            </w:pPr>
            <w:r>
              <w:rPr>
                <w:rFonts w:ascii="ArialNarrow" w:hAnsi="ArialNarrow" w:eastAsia="ArialNarrow"/>
                <w:b w:val="0"/>
                <w:i w:val="0"/>
                <w:color w:val="000000"/>
                <w:sz w:val="18"/>
              </w:rPr>
              <w:t xml:space="preserve">4,870,000,000.00 </w:t>
            </w:r>
          </w:p>
        </w:tc>
      </w:tr>
      <w:tr>
        <w:trPr>
          <w:trHeight w:hRule="exact" w:val="326"/>
        </w:trPr>
        <w:tc>
          <w:tcPr>
            <w:tcW w:type="dxa" w:w="4962"/>
            <w:tcBorders>
              <w:start w:sz="3.1999999999999886" w:val="single" w:color="#000000"/>
              <w:top w:sz="4.0" w:val="single" w:color="#000000"/>
              <w:end w:sz="3.199999999999818" w:val="single" w:color="#000000"/>
              <w:bottom w:sz="4.0" w:val="single" w:color="#000000"/>
            </w:tcBorders>
            <w:shd w:fill="dbdbdb"/>
            <w:tcMar>
              <w:start w:w="0" w:type="dxa"/>
              <w:end w:w="0" w:type="dxa"/>
            </w:tcMar>
          </w:tcPr>
          <w:p>
            <w:pPr>
              <w:autoSpaceDN w:val="0"/>
              <w:autoSpaceDE w:val="0"/>
              <w:widowControl/>
              <w:spacing w:line="185" w:lineRule="auto" w:before="66" w:after="0"/>
              <w:ind w:left="204" w:right="0" w:firstLine="0"/>
              <w:jc w:val="left"/>
            </w:pPr>
            <w:r>
              <w:rPr>
                <w:rFonts w:ascii="SimSun" w:hAnsi="SimSun" w:eastAsia="SimSun"/>
                <w:b w:val="0"/>
                <w:i w:val="0"/>
                <w:color w:val="000000"/>
                <w:sz w:val="18"/>
              </w:rPr>
              <w:t xml:space="preserve"> 收到其他与筹资活动有关的现金</w:t>
            </w:r>
          </w:p>
        </w:tc>
        <w:tc>
          <w:tcPr>
            <w:tcW w:type="dxa" w:w="2302"/>
            <w:tcBorders>
              <w:start w:sz="3.199999999999818" w:val="single" w:color="#000000"/>
              <w:top w:sz="4.0" w:val="single" w:color="#000000"/>
              <w:end w:sz="4.0" w:val="single" w:color="#000000"/>
              <w:bottom w:sz="4.0" w:val="single" w:color="#000000"/>
            </w:tcBorders>
            <w:shd w:fill="ffffff"/>
            <w:tcMar>
              <w:start w:w="0" w:type="dxa"/>
              <w:end w:w="0" w:type="dxa"/>
            </w:tcMar>
          </w:tcPr>
          <w:p/>
        </w:tc>
        <w:tc>
          <w:tcPr>
            <w:tcW w:type="dxa" w:w="2302"/>
            <w:tcBorders>
              <w:start w:sz="4.0" w:val="single" w:color="#000000"/>
              <w:top w:sz="4.0" w:val="single" w:color="#000000"/>
              <w:end w:sz="4.0" w:val="single" w:color="#000000"/>
              <w:bottom w:sz="4.0" w:val="single" w:color="#000000"/>
            </w:tcBorders>
            <w:shd w:fill="ffffff"/>
            <w:tcMar>
              <w:start w:w="0" w:type="dxa"/>
              <w:end w:w="0" w:type="dxa"/>
            </w:tcMar>
          </w:tcPr>
          <w:p/>
        </w:tc>
      </w:tr>
      <w:tr>
        <w:trPr>
          <w:trHeight w:hRule="exact" w:val="322"/>
        </w:trPr>
        <w:tc>
          <w:tcPr>
            <w:tcW w:type="dxa" w:w="4962"/>
            <w:tcBorders>
              <w:start w:sz="3.1999999999999886" w:val="single" w:color="#000000"/>
              <w:top w:sz="4.0" w:val="single" w:color="#000000"/>
              <w:end w:sz="3.199999999999818" w:val="single" w:color="#000000"/>
              <w:bottom w:sz="4.0" w:val="single" w:color="#000000"/>
            </w:tcBorders>
            <w:shd w:fill="dbdbdb"/>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筹资活动现金流入小计 </w:t>
            </w:r>
          </w:p>
        </w:tc>
        <w:tc>
          <w:tcPr>
            <w:tcW w:type="dxa" w:w="2302"/>
            <w:tcBorders>
              <w:start w:sz="3.199999999999818"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8,720,000,000.00 </w:t>
            </w:r>
          </w:p>
        </w:tc>
        <w:tc>
          <w:tcPr>
            <w:tcW w:type="dxa" w:w="2302"/>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4,870,000,000.00 </w:t>
            </w:r>
          </w:p>
        </w:tc>
      </w:tr>
      <w:tr>
        <w:trPr>
          <w:trHeight w:hRule="exact" w:val="326"/>
        </w:trPr>
        <w:tc>
          <w:tcPr>
            <w:tcW w:type="dxa" w:w="4962"/>
            <w:tcBorders>
              <w:start w:sz="3.1999999999999886" w:val="single" w:color="#000000"/>
              <w:top w:sz="4.0" w:val="single" w:color="#000000"/>
              <w:end w:sz="3.199999999999818" w:val="single" w:color="#000000"/>
              <w:bottom w:sz="4.0" w:val="single" w:color="#000000"/>
            </w:tcBorders>
            <w:shd w:fill="dbdbdb"/>
            <w:tcMar>
              <w:start w:w="0" w:type="dxa"/>
              <w:end w:w="0" w:type="dxa"/>
            </w:tcMar>
          </w:tcPr>
          <w:p>
            <w:pPr>
              <w:autoSpaceDN w:val="0"/>
              <w:autoSpaceDE w:val="0"/>
              <w:widowControl/>
              <w:spacing w:line="185" w:lineRule="auto" w:before="66" w:after="0"/>
              <w:ind w:left="204" w:right="0" w:firstLine="0"/>
              <w:jc w:val="left"/>
            </w:pPr>
            <w:r>
              <w:rPr>
                <w:rFonts w:ascii="SimSun" w:hAnsi="SimSun" w:eastAsia="SimSun"/>
                <w:b w:val="0"/>
                <w:i w:val="0"/>
                <w:color w:val="000000"/>
                <w:sz w:val="18"/>
              </w:rPr>
              <w:t xml:space="preserve"> 偿还债务支付的现金 </w:t>
            </w:r>
          </w:p>
        </w:tc>
        <w:tc>
          <w:tcPr>
            <w:tcW w:type="dxa" w:w="2302"/>
            <w:tcBorders>
              <w:start w:sz="3.199999999999818"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8,460,000,000.00 </w:t>
            </w:r>
          </w:p>
        </w:tc>
        <w:tc>
          <w:tcPr>
            <w:tcW w:type="dxa" w:w="2302"/>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7,415,000,000.00 </w:t>
            </w:r>
          </w:p>
        </w:tc>
      </w:tr>
      <w:tr>
        <w:trPr>
          <w:trHeight w:hRule="exact" w:val="320"/>
        </w:trPr>
        <w:tc>
          <w:tcPr>
            <w:tcW w:type="dxa" w:w="4962"/>
            <w:tcBorders>
              <w:start w:sz="3.1999999999999886" w:val="single" w:color="#000000"/>
              <w:top w:sz="4.0" w:val="single" w:color="#000000"/>
              <w:end w:sz="3.199999999999818" w:val="single" w:color="#000000"/>
              <w:bottom w:sz="4.0" w:val="single" w:color="#000000"/>
            </w:tcBorders>
            <w:shd w:fill="dbdbdb"/>
            <w:tcMar>
              <w:start w:w="0" w:type="dxa"/>
              <w:end w:w="0" w:type="dxa"/>
            </w:tcMar>
          </w:tcPr>
          <w:p>
            <w:pPr>
              <w:autoSpaceDN w:val="0"/>
              <w:autoSpaceDE w:val="0"/>
              <w:widowControl/>
              <w:spacing w:line="185" w:lineRule="auto" w:before="66" w:after="0"/>
              <w:ind w:left="204" w:right="0" w:firstLine="0"/>
              <w:jc w:val="left"/>
            </w:pPr>
            <w:r>
              <w:rPr>
                <w:rFonts w:ascii="SimSun" w:hAnsi="SimSun" w:eastAsia="SimSun"/>
                <w:b w:val="0"/>
                <w:i w:val="0"/>
                <w:color w:val="000000"/>
                <w:sz w:val="18"/>
              </w:rPr>
              <w:t xml:space="preserve"> 分配股利、利润或偿付利息支付的现金 </w:t>
            </w:r>
          </w:p>
        </w:tc>
        <w:tc>
          <w:tcPr>
            <w:tcW w:type="dxa" w:w="2302"/>
            <w:tcBorders>
              <w:start w:sz="3.199999999999818"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783,731,901.31 </w:t>
            </w:r>
          </w:p>
        </w:tc>
        <w:tc>
          <w:tcPr>
            <w:tcW w:type="dxa" w:w="2302"/>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822,214,557.16 </w:t>
            </w:r>
          </w:p>
        </w:tc>
      </w:tr>
      <w:tr>
        <w:trPr>
          <w:trHeight w:hRule="exact" w:val="324"/>
        </w:trPr>
        <w:tc>
          <w:tcPr>
            <w:tcW w:type="dxa" w:w="4962"/>
            <w:tcBorders>
              <w:start w:sz="3.1999999999999886" w:val="single" w:color="#000000"/>
              <w:top w:sz="4.0" w:val="single" w:color="#000000"/>
              <w:end w:sz="3.199999999999818" w:val="single" w:color="#000000"/>
              <w:bottom w:sz="4.0" w:val="single" w:color="#000000"/>
            </w:tcBorders>
            <w:shd w:fill="dbdbdb"/>
            <w:tcMar>
              <w:start w:w="0" w:type="dxa"/>
              <w:end w:w="0" w:type="dxa"/>
            </w:tcMar>
          </w:tcPr>
          <w:p>
            <w:pPr>
              <w:autoSpaceDN w:val="0"/>
              <w:autoSpaceDE w:val="0"/>
              <w:widowControl/>
              <w:spacing w:line="185" w:lineRule="auto" w:before="70" w:after="0"/>
              <w:ind w:left="204" w:right="0" w:firstLine="0"/>
              <w:jc w:val="left"/>
            </w:pPr>
            <w:r>
              <w:rPr>
                <w:rFonts w:ascii="SimSun" w:hAnsi="SimSun" w:eastAsia="SimSun"/>
                <w:b w:val="0"/>
                <w:i w:val="0"/>
                <w:color w:val="000000"/>
                <w:sz w:val="18"/>
              </w:rPr>
              <w:t xml:space="preserve"> 支付其他与筹资活动有关的现金 </w:t>
            </w:r>
          </w:p>
        </w:tc>
        <w:tc>
          <w:tcPr>
            <w:tcW w:type="dxa" w:w="2302"/>
            <w:tcBorders>
              <w:start w:sz="3.199999999999818"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4" w:after="0"/>
              <w:ind w:left="0" w:right="0" w:firstLine="0"/>
              <w:jc w:val="right"/>
            </w:pPr>
            <w:r>
              <w:rPr>
                <w:rFonts w:ascii="ArialNarrow" w:hAnsi="ArialNarrow" w:eastAsia="ArialNarrow"/>
                <w:b w:val="0"/>
                <w:i w:val="0"/>
                <w:color w:val="000000"/>
                <w:sz w:val="18"/>
              </w:rPr>
              <w:t xml:space="preserve">31,896,200.40 </w:t>
            </w:r>
          </w:p>
        </w:tc>
        <w:tc>
          <w:tcPr>
            <w:tcW w:type="dxa" w:w="2302"/>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4" w:after="0"/>
              <w:ind w:left="0" w:right="0" w:firstLine="0"/>
              <w:jc w:val="right"/>
            </w:pPr>
            <w:r>
              <w:rPr>
                <w:rFonts w:ascii="ArialNarrow" w:hAnsi="ArialNarrow" w:eastAsia="ArialNarrow"/>
                <w:b w:val="0"/>
                <w:i w:val="0"/>
                <w:color w:val="000000"/>
                <w:sz w:val="18"/>
              </w:rPr>
              <w:t xml:space="preserve">33,035,496.34 </w:t>
            </w:r>
          </w:p>
        </w:tc>
      </w:tr>
      <w:tr>
        <w:trPr>
          <w:trHeight w:hRule="exact" w:val="324"/>
        </w:trPr>
        <w:tc>
          <w:tcPr>
            <w:tcW w:type="dxa" w:w="4962"/>
            <w:tcBorders>
              <w:start w:sz="3.1999999999999886" w:val="single" w:color="#000000"/>
              <w:top w:sz="4.0" w:val="single" w:color="#000000"/>
              <w:end w:sz="3.199999999999818" w:val="single" w:color="#000000"/>
              <w:bottom w:sz="3.2000000000000455" w:val="single" w:color="#000000"/>
            </w:tcBorders>
            <w:shd w:fill="dbdbdb"/>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筹资活动现金流出小计 </w:t>
            </w:r>
          </w:p>
        </w:tc>
        <w:tc>
          <w:tcPr>
            <w:tcW w:type="dxa" w:w="2302"/>
            <w:tcBorders>
              <w:start w:sz="3.199999999999818" w:val="single" w:color="#000000"/>
              <w:top w:sz="4.0" w:val="single" w:color="#000000"/>
              <w:end w:sz="4.0" w:val="single" w:color="#000000"/>
              <w:bottom w:sz="3.2000000000000455"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9,275,628,101.71 </w:t>
            </w:r>
          </w:p>
        </w:tc>
        <w:tc>
          <w:tcPr>
            <w:tcW w:type="dxa" w:w="2302"/>
            <w:tcBorders>
              <w:start w:sz="4.0" w:val="single" w:color="#000000"/>
              <w:top w:sz="4.0" w:val="single" w:color="#000000"/>
              <w:end w:sz="4.0" w:val="single" w:color="#000000"/>
              <w:bottom w:sz="3.2000000000000455"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8,270,250,053.50 </w:t>
            </w:r>
          </w:p>
        </w:tc>
      </w:tr>
      <w:tr>
        <w:trPr>
          <w:trHeight w:hRule="exact" w:val="324"/>
        </w:trPr>
        <w:tc>
          <w:tcPr>
            <w:tcW w:type="dxa" w:w="4962"/>
            <w:tcBorders>
              <w:start w:sz="3.1999999999999886" w:val="single" w:color="#000000"/>
              <w:top w:sz="3.2000000000000455" w:val="single" w:color="#000000"/>
              <w:end w:sz="3.199999999999818" w:val="single" w:color="#000000"/>
              <w:bottom w:sz="3.2000000000000455" w:val="single" w:color="#000000"/>
            </w:tcBorders>
            <w:shd w:fill="dbdbdb"/>
            <w:tcMar>
              <w:start w:w="0" w:type="dxa"/>
              <w:end w:w="0" w:type="dxa"/>
            </w:tcMar>
          </w:tcPr>
          <w:p>
            <w:pPr>
              <w:autoSpaceDN w:val="0"/>
              <w:autoSpaceDE w:val="0"/>
              <w:widowControl/>
              <w:spacing w:line="185" w:lineRule="auto" w:before="68" w:after="0"/>
              <w:ind w:left="24" w:right="0" w:firstLine="0"/>
              <w:jc w:val="left"/>
            </w:pPr>
            <w:r>
              <w:rPr>
                <w:rFonts w:ascii="SimSun" w:hAnsi="SimSun" w:eastAsia="SimSun"/>
                <w:b w:val="0"/>
                <w:i w:val="0"/>
                <w:color w:val="000000"/>
                <w:sz w:val="18"/>
              </w:rPr>
              <w:t>筹资活动产生的现金流量净额</w:t>
            </w:r>
          </w:p>
        </w:tc>
        <w:tc>
          <w:tcPr>
            <w:tcW w:type="dxa" w:w="2302"/>
            <w:tcBorders>
              <w:start w:sz="3.199999999999818" w:val="single" w:color="#000000"/>
              <w:top w:sz="3.2000000000000455" w:val="single" w:color="#000000"/>
              <w:end w:sz="4.0" w:val="single" w:color="#000000"/>
              <w:bottom w:sz="3.2000000000000455" w:val="single" w:color="#000000"/>
            </w:tcBorders>
            <w:shd w:fill="ffffff"/>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-555,628,101.71 </w:t>
            </w:r>
          </w:p>
        </w:tc>
        <w:tc>
          <w:tcPr>
            <w:tcW w:type="dxa" w:w="2302"/>
            <w:tcBorders>
              <w:start w:sz="4.0" w:val="single" w:color="#000000"/>
              <w:top w:sz="3.2000000000000455" w:val="single" w:color="#000000"/>
              <w:end w:sz="4.0" w:val="single" w:color="#000000"/>
              <w:bottom w:sz="3.2000000000000455" w:val="single" w:color="#000000"/>
            </w:tcBorders>
            <w:shd w:fill="ffffff"/>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-3,400,250,053.50 </w:t>
            </w:r>
          </w:p>
        </w:tc>
      </w:tr>
      <w:tr>
        <w:trPr>
          <w:trHeight w:hRule="exact" w:val="322"/>
        </w:trPr>
        <w:tc>
          <w:tcPr>
            <w:tcW w:type="dxa" w:w="4962"/>
            <w:tcBorders>
              <w:start w:sz="3.1999999999999886" w:val="single" w:color="#000000"/>
              <w:top w:sz="3.2000000000000455" w:val="single" w:color="#000000"/>
              <w:end w:sz="3.199999999999818" w:val="single" w:color="#000000"/>
              <w:bottom w:sz="4.0" w:val="single" w:color="#000000"/>
            </w:tcBorders>
            <w:shd w:fill="dbdbdb"/>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四、汇率变动对现金及现金等价物的影响</w:t>
            </w:r>
          </w:p>
        </w:tc>
        <w:tc>
          <w:tcPr>
            <w:tcW w:type="dxa" w:w="2302"/>
            <w:tcBorders>
              <w:start w:sz="3.199999999999818" w:val="single" w:color="#000000"/>
              <w:top w:sz="3.2000000000000455" w:val="single" w:color="#000000"/>
              <w:end w:sz="4.0" w:val="single" w:color="#000000"/>
              <w:bottom w:sz="4.0" w:val="single" w:color="#000000"/>
            </w:tcBorders>
            <w:shd w:fill="ffffff"/>
            <w:tcMar>
              <w:start w:w="0" w:type="dxa"/>
              <w:end w:w="0" w:type="dxa"/>
            </w:tcMar>
          </w:tcPr>
          <w:p/>
        </w:tc>
        <w:tc>
          <w:tcPr>
            <w:tcW w:type="dxa" w:w="2302"/>
            <w:tcBorders>
              <w:start w:sz="4.0" w:val="single" w:color="#000000"/>
              <w:top w:sz="3.2000000000000455" w:val="single" w:color="#000000"/>
              <w:end w:sz="4.0" w:val="single" w:color="#000000"/>
              <w:bottom w:sz="4.0" w:val="single" w:color="#000000"/>
            </w:tcBorders>
            <w:shd w:fill="ffffff"/>
            <w:tcMar>
              <w:start w:w="0" w:type="dxa"/>
              <w:end w:w="0" w:type="dxa"/>
            </w:tcMar>
          </w:tcPr>
          <w:p/>
        </w:tc>
      </w:tr>
      <w:tr>
        <w:trPr>
          <w:trHeight w:hRule="exact" w:val="326"/>
        </w:trPr>
        <w:tc>
          <w:tcPr>
            <w:tcW w:type="dxa" w:w="4962"/>
            <w:tcBorders>
              <w:start w:sz="3.1999999999999886" w:val="single" w:color="#000000"/>
              <w:top w:sz="4.0" w:val="single" w:color="#000000"/>
              <w:end w:sz="3.199999999999818" w:val="single" w:color="#000000"/>
              <w:bottom w:sz="4.0" w:val="single" w:color="#000000"/>
            </w:tcBorders>
            <w:shd w:fill="dbdbdb"/>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五、现金及现金等价物净增加额 </w:t>
            </w:r>
          </w:p>
        </w:tc>
        <w:tc>
          <w:tcPr>
            <w:tcW w:type="dxa" w:w="2302"/>
            <w:tcBorders>
              <w:start w:sz="3.199999999999818"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2" w:lineRule="auto" w:before="50" w:after="0"/>
              <w:ind w:left="0" w:right="0" w:firstLine="0"/>
              <w:jc w:val="right"/>
            </w:pPr>
            <w:r>
              <w:rPr>
                <w:rFonts w:ascii="ArialNarrow" w:hAnsi="ArialNarrow" w:eastAsia="ArialNarrow"/>
                <w:b w:val="0"/>
                <w:i w:val="0"/>
                <w:color w:val="000000"/>
                <w:sz w:val="18"/>
              </w:rPr>
              <w:t xml:space="preserve">707,875,865.25 </w:t>
            </w:r>
          </w:p>
        </w:tc>
        <w:tc>
          <w:tcPr>
            <w:tcW w:type="dxa" w:w="2302"/>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2" w:lineRule="auto" w:before="50" w:after="0"/>
              <w:ind w:left="0" w:right="0" w:firstLine="0"/>
              <w:jc w:val="right"/>
            </w:pPr>
            <w:r>
              <w:rPr>
                <w:rFonts w:ascii="ArialNarrow" w:hAnsi="ArialNarrow" w:eastAsia="ArialNarrow"/>
                <w:b w:val="0"/>
                <w:i w:val="0"/>
                <w:color w:val="000000"/>
                <w:sz w:val="18"/>
              </w:rPr>
              <w:t xml:space="preserve">-2,417,978,052.19 </w:t>
            </w:r>
          </w:p>
        </w:tc>
      </w:tr>
      <w:tr>
        <w:trPr>
          <w:trHeight w:hRule="exact" w:val="320"/>
        </w:trPr>
        <w:tc>
          <w:tcPr>
            <w:tcW w:type="dxa" w:w="4962"/>
            <w:tcBorders>
              <w:start w:sz="3.1999999999999886" w:val="single" w:color="#000000"/>
              <w:top w:sz="4.0" w:val="single" w:color="#000000"/>
              <w:end w:sz="3.199999999999818" w:val="single" w:color="#000000"/>
              <w:bottom w:sz="4.0" w:val="single" w:color="#000000"/>
            </w:tcBorders>
            <w:shd w:fill="dbdbdb"/>
            <w:tcMar>
              <w:start w:w="0" w:type="dxa"/>
              <w:end w:w="0" w:type="dxa"/>
            </w:tcMar>
          </w:tcPr>
          <w:p>
            <w:pPr>
              <w:autoSpaceDN w:val="0"/>
              <w:autoSpaceDE w:val="0"/>
              <w:widowControl/>
              <w:spacing w:line="185" w:lineRule="auto" w:before="66" w:after="0"/>
              <w:ind w:left="204" w:right="0" w:firstLine="0"/>
              <w:jc w:val="left"/>
            </w:pPr>
            <w:r>
              <w:rPr>
                <w:rFonts w:ascii="SimSun" w:hAnsi="SimSun" w:eastAsia="SimSun"/>
                <w:b w:val="0"/>
                <w:i w:val="0"/>
                <w:color w:val="000000"/>
                <w:sz w:val="18"/>
              </w:rPr>
              <w:t xml:space="preserve"> 加：期初现金及现金等价物余额 </w:t>
            </w:r>
          </w:p>
        </w:tc>
        <w:tc>
          <w:tcPr>
            <w:tcW w:type="dxa" w:w="2302"/>
            <w:tcBorders>
              <w:start w:sz="3.199999999999818"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5,472,441,978.72 </w:t>
            </w:r>
          </w:p>
        </w:tc>
        <w:tc>
          <w:tcPr>
            <w:tcW w:type="dxa" w:w="2302"/>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7,890,420,030.91 </w:t>
            </w:r>
          </w:p>
        </w:tc>
      </w:tr>
      <w:tr>
        <w:trPr>
          <w:trHeight w:hRule="exact" w:val="324"/>
        </w:trPr>
        <w:tc>
          <w:tcPr>
            <w:tcW w:type="dxa" w:w="4962"/>
            <w:tcBorders>
              <w:start w:sz="3.1999999999999886" w:val="single" w:color="#000000"/>
              <w:top w:sz="4.0" w:val="single" w:color="#000000"/>
              <w:end w:sz="3.199999999999818" w:val="single" w:color="#000000"/>
              <w:bottom w:sz="4.0" w:val="single" w:color="#000000"/>
            </w:tcBorders>
            <w:shd w:fill="dbdbdb"/>
            <w:tcMar>
              <w:start w:w="0" w:type="dxa"/>
              <w:end w:w="0" w:type="dxa"/>
            </w:tcMar>
          </w:tcPr>
          <w:p>
            <w:pPr>
              <w:autoSpaceDN w:val="0"/>
              <w:autoSpaceDE w:val="0"/>
              <w:widowControl/>
              <w:spacing w:line="185" w:lineRule="auto" w:before="70" w:after="0"/>
              <w:ind w:left="24" w:right="0" w:firstLine="0"/>
              <w:jc w:val="left"/>
            </w:pPr>
            <w:r>
              <w:rPr>
                <w:rFonts w:ascii="SimSun" w:hAnsi="SimSun" w:eastAsia="SimSun"/>
                <w:b w:val="0"/>
                <w:i w:val="0"/>
                <w:color w:val="000000"/>
                <w:sz w:val="18"/>
              </w:rPr>
              <w:t xml:space="preserve">六、期末现金及现金等价物余额 </w:t>
            </w:r>
          </w:p>
        </w:tc>
        <w:tc>
          <w:tcPr>
            <w:tcW w:type="dxa" w:w="2302"/>
            <w:tcBorders>
              <w:start w:sz="3.199999999999818"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4" w:after="0"/>
              <w:ind w:left="0" w:right="0" w:firstLine="0"/>
              <w:jc w:val="right"/>
            </w:pPr>
            <w:r>
              <w:rPr>
                <w:rFonts w:ascii="ArialNarrow" w:hAnsi="ArialNarrow" w:eastAsia="ArialNarrow"/>
                <w:b w:val="0"/>
                <w:i w:val="0"/>
                <w:color w:val="000000"/>
                <w:sz w:val="18"/>
              </w:rPr>
              <w:t xml:space="preserve">6,180,317,843.97 </w:t>
            </w:r>
          </w:p>
        </w:tc>
        <w:tc>
          <w:tcPr>
            <w:tcW w:type="dxa" w:w="2302"/>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4" w:after="0"/>
              <w:ind w:left="0" w:right="0" w:firstLine="0"/>
              <w:jc w:val="right"/>
            </w:pPr>
            <w:r>
              <w:rPr>
                <w:rFonts w:ascii="ArialNarrow" w:hAnsi="ArialNarrow" w:eastAsia="ArialNarrow"/>
                <w:b w:val="0"/>
                <w:i w:val="0"/>
                <w:color w:val="000000"/>
                <w:sz w:val="18"/>
              </w:rPr>
              <w:t xml:space="preserve">5,472,441,978.72 </w:t>
            </w:r>
          </w:p>
        </w:tc>
      </w:tr>
    </w:tbl>
    <w:p>
      <w:pPr>
        <w:autoSpaceDN w:val="0"/>
        <w:autoSpaceDE w:val="0"/>
        <w:widowControl/>
        <w:spacing w:line="233" w:lineRule="auto" w:before="9990" w:after="0"/>
        <w:ind w:left="0" w:right="20" w:firstLine="0"/>
        <w:jc w:val="right"/>
      </w:pPr>
      <w:r>
        <w:rPr>
          <w:rFonts w:ascii="Times" w:hAnsi="Times" w:eastAsia="Times"/>
          <w:b w:val="0"/>
          <w:i w:val="0"/>
          <w:color w:val="000000"/>
          <w:sz w:val="18"/>
        </w:rPr>
        <w:t xml:space="preserve">60 </w:t>
      </w:r>
    </w:p>
    <w:p>
      <w:pPr>
        <w:sectPr>
          <w:pgSz w:w="11904" w:h="16840"/>
          <w:pgMar w:top="436" w:right="1066" w:bottom="500" w:left="1104" w:header="720" w:footer="720" w:gutter="0"/>
          <w:cols w:space="720" w:num="1" w:equalWidth="0">
            <w:col w:w="9734" w:space="0"/>
            <w:col w:w="9734" w:space="0"/>
            <w:col w:w="9734" w:space="0"/>
            <w:col w:w="9734" w:space="0"/>
            <w:col w:w="9734" w:space="0"/>
            <w:col w:w="9734" w:space="0"/>
            <w:col w:w="9734" w:space="0"/>
            <w:col w:w="9734" w:space="0"/>
            <w:col w:w="9734" w:space="0"/>
            <w:col w:w="9734" w:space="0"/>
            <w:col w:w="9734" w:space="0"/>
            <w:col w:w="9794" w:space="0"/>
            <w:col w:w="9794" w:space="0"/>
            <w:col w:w="9734" w:space="0"/>
            <w:col w:w="9734" w:space="0"/>
            <w:col w:w="9734" w:space="0"/>
            <w:col w:w="9734" w:space="0"/>
            <w:col w:w="9734" w:space="0"/>
            <w:col w:w="9790" w:space="0"/>
            <w:col w:w="9788" w:space="0"/>
            <w:col w:w="9790" w:space="0"/>
            <w:col w:w="9790" w:space="0"/>
            <w:col w:w="9734" w:space="0"/>
            <w:col w:w="9734" w:space="0"/>
            <w:col w:w="9788" w:space="0"/>
            <w:col w:w="9790" w:space="0"/>
            <w:col w:w="9734" w:space="0"/>
            <w:col w:w="9734" w:space="0"/>
            <w:col w:w="9736" w:space="0"/>
            <w:col w:w="9734" w:space="0"/>
            <w:col w:w="9734" w:space="0"/>
            <w:col w:w="9734" w:space="0"/>
            <w:col w:w="9734" w:space="0"/>
            <w:col w:w="9734" w:space="0"/>
            <w:col w:w="9790" w:space="0"/>
            <w:col w:w="9734" w:space="0"/>
            <w:col w:w="9736" w:space="0"/>
            <w:col w:w="9734" w:space="0"/>
            <w:col w:w="9734" w:space="0"/>
            <w:col w:w="9790" w:space="0"/>
            <w:col w:w="9734" w:space="0"/>
            <w:col w:w="9780" w:space="0"/>
            <w:col w:w="9734" w:space="0"/>
            <w:col w:w="9790" w:space="0"/>
            <w:col w:w="9734" w:space="0"/>
            <w:col w:w="9734" w:space="0"/>
            <w:col w:w="9734" w:space="0"/>
            <w:col w:w="9734" w:space="0"/>
            <w:col w:w="9734" w:space="0"/>
            <w:col w:w="9788" w:space="0"/>
            <w:col w:w="9790" w:space="0"/>
            <w:col w:w="9788" w:space="0"/>
            <w:col w:w="9790" w:space="0"/>
            <w:col w:w="9734" w:space="0"/>
            <w:col w:w="9734" w:space="0"/>
            <w:col w:w="9734" w:space="0"/>
            <w:col w:w="9734" w:space="0"/>
            <w:col w:w="9734" w:space="0"/>
            <w:col w:w="9734" w:space="0"/>
            <w:col w:w="9734" w:space="0"/>
          </w:cols>
          <w:docGrid w:linePitch="360"/>
        </w:sectPr>
      </w:pPr>
    </w:p>
    <w:p>
      <w:pPr>
        <w:autoSpaceDN w:val="0"/>
        <w:autoSpaceDE w:val="0"/>
        <w:widowControl/>
        <w:spacing w:line="220" w:lineRule="exact" w:before="0" w:after="176"/>
        <w:ind w:left="0" w:right="0"/>
      </w:pPr>
    </w:p>
    <w:tbl>
      <w:tblPr>
        <w:tblW w:type="auto" w:w="0"/>
        <w:tblLayout w:type="fixed"/>
        <w:tblLook w:firstColumn="1" w:firstRow="1" w:lastColumn="0" w:lastRow="0" w:noHBand="0" w:noVBand="1" w:val="04A0"/>
        <w:tblInd w:w="152.00000000000003" w:type="dxa"/>
      </w:tblPr>
      <w:tblGrid>
        <w:gridCol w:w="5085"/>
        <w:gridCol w:w="5085"/>
        <w:gridCol w:w="5085"/>
      </w:tblGrid>
      <w:tr>
        <w:trPr>
          <w:trHeight w:hRule="exact" w:val="15256"/>
        </w:trPr>
        <w:tc>
          <w:tcPr>
            <w:tcW w:type="dxa" w:w="1864"/>
            <w:tcBorders/>
            <w:tcMar>
              <w:start w:w="0" w:type="dxa"/>
              <w:end w:w="0" w:type="dxa"/>
            </w:tcMar>
          </w:tcPr>
          <w:tbl>
            <w:tblPr>
              <w:tblW w:type="auto" w:w="0"/>
              <w:tblLayout w:type="fixed"/>
              <w:tblLook w:firstColumn="1" w:firstRow="1" w:lastColumn="0" w:lastRow="0" w:noHBand="0" w:noVBand="1" w:val="04A0"/>
              <w:tblInd w:w="151.9999999999999" w:type="dxa"/>
            </w:tblPr>
            <w:tblGrid>
              <w:gridCol w:w="311"/>
              <w:gridCol w:w="311"/>
              <w:gridCol w:w="311"/>
              <w:gridCol w:w="311"/>
              <w:gridCol w:w="311"/>
              <w:gridCol w:w="311"/>
            </w:tblGrid>
            <w:tr>
              <w:trPr>
                <w:trHeight w:hRule="exact" w:val="1280"/>
              </w:trPr>
              <w:tc>
                <w:tcPr>
                  <w:tcW w:type="dxa" w:w="258"/>
                  <w:vMerge w:val="restart"/>
                  <w:tcBorders>
                    <w:start w:sz="4.0" w:val="single" w:color="#000000"/>
                    <w:top w:sz="3.1999999999999886" w:val="single" w:color="#000000"/>
                    <w:end w:sz="4.0" w:val="single" w:color="#000000"/>
                    <w:bottom w:sz="3.199999999999818" w:val="single" w:color="#000000"/>
                  </w:tcBorders>
                  <w:tcMar>
                    <w:start w:w="0" w:type="dxa"/>
                    <w:end w:w="0" w:type="dxa"/>
                  </w:tcMar>
                  <w:tcMar>
                    <w:start w:w="0" w:type="dxa"/>
                    <w:end w:w="0" w:type="dxa"/>
                  </w:tcMar>
                </w:tcPr>
                <w:p/>
              </w:tc>
              <w:tc>
                <w:tcPr>
                  <w:tcW w:type="dxa" w:w="242"/>
                  <w:vMerge w:val="restart"/>
                  <w:tcBorders>
                    <w:start w:sz="4.0" w:val="single" w:color="#000000"/>
                    <w:top w:sz="3.1999999999999886" w:val="single" w:color="#000000"/>
                    <w:end w:sz="3.2000000000000455" w:val="single" w:color="#000000"/>
                    <w:bottom w:sz="3.199999999999818" w:val="single" w:color="#000000"/>
                  </w:tcBorders>
                  <w:tcMar>
                    <w:start w:w="0" w:type="dxa"/>
                    <w:end w:w="0" w:type="dxa"/>
                  </w:tcMar>
                  <w:tcMar>
                    <w:start w:w="0" w:type="dxa"/>
                    <w:end w:w="0" w:type="dxa"/>
                  </w:tcMar>
                </w:tcPr>
                <w:p>
                  <w:pPr>
                    <w:autoSpaceDN w:val="0"/>
                    <w:autoSpaceDE w:val="0"/>
                    <w:widowControl/>
                    <w:spacing w:line="185" w:lineRule="auto" w:before="1830" w:after="0"/>
                    <w:ind w:left="0" w:right="0" w:firstLine="0"/>
                    <w:jc w:val="center"/>
                  </w:pPr>
                  <w:r>
                    <w:rPr>
                      <w:rFonts w:ascii="SimSun" w:hAnsi="SimSun" w:eastAsia="SimSun"/>
                      <w:b w:val="0"/>
                      <w:i w:val="0"/>
                      <w:color w:val="000000"/>
                      <w:sz w:val="18"/>
                    </w:rPr>
                    <w:t>上</w:t>
                  </w:r>
                </w:p>
              </w:tc>
              <w:tc>
                <w:tcPr>
                  <w:tcW w:type="dxa" w:w="244"/>
                  <w:vMerge w:val="restart"/>
                  <w:tcBorders>
                    <w:start w:sz="3.2000000000000455" w:val="single" w:color="#000000"/>
                    <w:top w:sz="3.1999999999999886" w:val="single" w:color="#000000"/>
                    <w:end w:sz="4.0" w:val="single" w:color="#000000"/>
                    <w:bottom w:sz="3.199999999999818" w:val="single" w:color="#000000"/>
                  </w:tcBorders>
                  <w:tcMar>
                    <w:start w:w="0" w:type="dxa"/>
                    <w:end w:w="0" w:type="dxa"/>
                  </w:tcMar>
                  <w:tcMar>
                    <w:start w:w="0" w:type="dxa"/>
                    <w:end w:w="0" w:type="dxa"/>
                  </w:tcMar>
                </w:tcPr>
                <w:p>
                  <w:pPr>
                    <w:autoSpaceDN w:val="0"/>
                    <w:autoSpaceDE w:val="0"/>
                    <w:widowControl/>
                    <w:spacing w:line="185" w:lineRule="auto" w:before="1830" w:after="0"/>
                    <w:ind w:left="0" w:right="0" w:firstLine="0"/>
                    <w:jc w:val="center"/>
                  </w:pPr>
                  <w:r>
                    <w:rPr>
                      <w:rFonts w:ascii="SimSun" w:hAnsi="SimSun" w:eastAsia="SimSun"/>
                      <w:b w:val="0"/>
                      <w:i w:val="0"/>
                      <w:color w:val="000000"/>
                      <w:sz w:val="18"/>
                    </w:rPr>
                    <w:t>期</w:t>
                  </w:r>
                </w:p>
              </w:tc>
              <w:tc>
                <w:tcPr>
                  <w:tcW w:type="dxa" w:w="242"/>
                  <w:tcBorders>
                    <w:start w:sz="4.0" w:val="single" w:color="#000000"/>
                    <w:top w:sz="3.1999999999999886" w:val="single" w:color="#000000"/>
                    <w:end w:sz="3.199999999999932" w:val="single" w:color="#000000"/>
                    <w:bottom w:sz="4.0" w:val="single" w:color="#000000"/>
                  </w:tcBorders>
                  <w:tcMar>
                    <w:start w:w="0" w:type="dxa"/>
                    <w:end w:w="0" w:type="dxa"/>
                  </w:tcMar>
                </w:tcPr>
                <w:p/>
              </w:tc>
              <w:tc>
                <w:tcPr>
                  <w:tcW w:type="dxa" w:w="244"/>
                  <w:tcBorders>
                    <w:start w:sz="3.199999999999932" w:val="single" w:color="#000000"/>
                    <w:top w:sz="3.1999999999999886" w:val="single" w:color="#000000"/>
                    <w:end w:sz="4.0" w:val="single" w:color="#000000"/>
                    <w:bottom w:sz="4.0" w:val="single" w:color="#000000"/>
                  </w:tcBorders>
                  <w:tcMar>
                    <w:start w:w="0" w:type="dxa"/>
                    <w:end w:w="0" w:type="dxa"/>
                  </w:tcMar>
                </w:tcPr>
                <w:p/>
              </w:tc>
              <w:tc>
                <w:tcPr>
                  <w:tcW w:type="dxa" w:w="246"/>
                  <w:tcBorders>
                    <w:start w:sz="4.0" w:val="single" w:color="#000000"/>
                    <w:top w:sz="3.1999999999999886" w:val="single" w:color="#000000"/>
                    <w:end w:sz="4.0" w:val="single" w:color="#000000"/>
                    <w:bottom w:sz="4.0" w:val="single" w:color="#000000"/>
                  </w:tcBorders>
                  <w:tcMar>
                    <w:start w:w="0" w:type="dxa"/>
                    <w:end w:w="0" w:type="dxa"/>
                  </w:tcMar>
                </w:tcPr>
                <w:p/>
              </w:tc>
            </w:tr>
            <w:tr>
              <w:trPr>
                <w:trHeight w:hRule="exact" w:val="1084"/>
              </w:trPr>
              <w:tc>
                <w:tcPr>
                  <w:tcW w:type="dxa" w:w="311"/>
                  <w:vMerge/>
                  <w:tcBorders>
                    <w:start w:sz="4.0" w:val="single" w:color="#000000"/>
                    <w:top w:sz="3.1999999999999886" w:val="single" w:color="#000000"/>
                    <w:end w:sz="4.0" w:val="single" w:color="#000000"/>
                    <w:bottom w:sz="3.199999999999818" w:val="single" w:color="#000000"/>
                  </w:tcBorders>
                </w:tcPr>
                <w:p/>
              </w:tc>
              <w:tc>
                <w:tcPr>
                  <w:tcW w:type="dxa" w:w="311"/>
                  <w:vMerge/>
                  <w:tcBorders>
                    <w:start w:sz="4.0" w:val="single" w:color="#000000"/>
                    <w:top w:sz="3.1999999999999886" w:val="single" w:color="#000000"/>
                    <w:end w:sz="3.2000000000000455" w:val="single" w:color="#000000"/>
                    <w:bottom w:sz="3.199999999999818" w:val="single" w:color="#000000"/>
                  </w:tcBorders>
                </w:tcPr>
                <w:p/>
              </w:tc>
              <w:tc>
                <w:tcPr>
                  <w:tcW w:type="dxa" w:w="311"/>
                  <w:vMerge/>
                  <w:tcBorders>
                    <w:start w:sz="3.2000000000000455" w:val="single" w:color="#000000"/>
                    <w:top w:sz="3.1999999999999886" w:val="single" w:color="#000000"/>
                    <w:end w:sz="4.0" w:val="single" w:color="#000000"/>
                    <w:bottom w:sz="3.199999999999818" w:val="single" w:color="#000000"/>
                  </w:tcBorders>
                </w:tcPr>
                <w:p/>
              </w:tc>
              <w:tc>
                <w:tcPr>
                  <w:tcW w:type="dxa" w:w="242"/>
                  <w:tcBorders>
                    <w:start w:sz="4.0" w:val="single" w:color="#000000"/>
                    <w:top w:sz="4.0" w:val="single" w:color="#000000"/>
                    <w:end w:sz="3.199999999999932" w:val="single" w:color="#000000"/>
                    <w:bottom w:sz="3.199999999999818" w:val="single" w:color="#000000"/>
                  </w:tcBorders>
                  <w:tcMar>
                    <w:start w:w="0" w:type="dxa"/>
                    <w:end w:w="0" w:type="dxa"/>
                  </w:tcMar>
                </w:tcPr>
                <w:p>
                  <w:pPr>
                    <w:autoSpaceDN w:val="0"/>
                    <w:autoSpaceDE w:val="0"/>
                    <w:widowControl/>
                    <w:spacing w:line="185" w:lineRule="auto" w:before="550" w:after="0"/>
                    <w:ind w:left="0" w:right="0" w:firstLine="0"/>
                    <w:jc w:val="center"/>
                  </w:pPr>
                  <w:r>
                    <w:rPr>
                      <w:rFonts w:ascii="SimSun" w:hAnsi="SimSun" w:eastAsia="SimSun"/>
                      <w:b w:val="0"/>
                      <w:i w:val="0"/>
                      <w:color w:val="000000"/>
                      <w:sz w:val="18"/>
                    </w:rPr>
                    <w:t xml:space="preserve">金额 </w:t>
                  </w:r>
                </w:p>
              </w:tc>
              <w:tc>
                <w:tcPr>
                  <w:tcW w:type="dxa" w:w="244"/>
                  <w:tcBorders>
                    <w:start w:sz="3.199999999999932" w:val="single" w:color="#000000"/>
                    <w:top w:sz="4.0" w:val="single" w:color="#000000"/>
                    <w:end w:sz="4.0" w:val="single" w:color="#000000"/>
                    <w:bottom w:sz="3.199999999999818" w:val="single" w:color="#000000"/>
                  </w:tcBorders>
                  <w:tcMar>
                    <w:start w:w="0" w:type="dxa"/>
                    <w:end w:w="0" w:type="dxa"/>
                  </w:tcMar>
                </w:tcPr>
                <w:p/>
              </w:tc>
              <w:tc>
                <w:tcPr>
                  <w:tcW w:type="dxa" w:w="246"/>
                  <w:tcBorders>
                    <w:start w:sz="4.0" w:val="single" w:color="#000000"/>
                    <w:top w:sz="4.0" w:val="single" w:color="#000000"/>
                    <w:end w:sz="4.0" w:val="single" w:color="#000000"/>
                    <w:bottom w:sz="3.199999999999818" w:val="single" w:color="#000000"/>
                  </w:tcBorders>
                  <w:tcMar>
                    <w:start w:w="0" w:type="dxa"/>
                    <w:end w:w="0" w:type="dxa"/>
                  </w:tcMar>
                </w:tcPr>
                <w:p/>
              </w:tc>
            </w:tr>
            <w:tr>
              <w:trPr>
                <w:trHeight w:hRule="exact" w:val="1296"/>
              </w:trPr>
              <w:tc>
                <w:tcPr>
                  <w:tcW w:type="dxa" w:w="258"/>
                  <w:vMerge w:val="restart"/>
                  <w:tcBorders>
                    <w:start w:sz="4.0" w:val="single" w:color="#000000"/>
                    <w:top w:sz="3.199999999999818" w:val="single" w:color="#000000"/>
                    <w:end w:sz="4.0" w:val="single" w:color="#000000"/>
                    <w:bottom w:sz="4.0" w:val="single" w:color="#000000"/>
                  </w:tcBorders>
                  <w:tcMar>
                    <w:start w:w="0" w:type="dxa"/>
                    <w:end w:w="0" w:type="dxa"/>
                  </w:tcMar>
                  <w:tcMar>
                    <w:start w:w="0" w:type="dxa"/>
                    <w:end w:w="0" w:type="dxa"/>
                  </w:tcMar>
                </w:tcPr>
                <w:p/>
              </w:tc>
              <w:tc>
                <w:tcPr>
                  <w:tcW w:type="dxa" w:w="242"/>
                  <w:vMerge w:val="restart"/>
                  <w:tcBorders>
                    <w:start w:sz="4.0" w:val="single" w:color="#000000"/>
                    <w:top w:sz="3.199999999999818" w:val="single" w:color="#000000"/>
                    <w:end w:sz="3.2000000000000455" w:val="single" w:color="#000000"/>
                    <w:bottom w:sz="4.0" w:val="single" w:color="#000000"/>
                  </w:tcBorders>
                  <w:tcMar>
                    <w:start w:w="0" w:type="dxa"/>
                    <w:end w:w="0" w:type="dxa"/>
                  </w:tcMar>
                  <w:tcMar>
                    <w:start w:w="0" w:type="dxa"/>
                    <w:end w:w="0" w:type="dxa"/>
                  </w:tcMar>
                </w:tcPr>
                <w:p/>
              </w:tc>
              <w:tc>
                <w:tcPr>
                  <w:tcW w:type="dxa" w:w="244"/>
                  <w:vMerge w:val="restart"/>
                  <w:tcBorders>
                    <w:start w:sz="3.2000000000000455" w:val="single" w:color="#000000"/>
                    <w:top w:sz="3.199999999999818" w:val="single" w:color="#000000"/>
                    <w:end w:sz="4.0" w:val="single" w:color="#000000"/>
                    <w:bottom w:sz="4.0" w:val="single" w:color="#000000"/>
                  </w:tcBorders>
                  <w:tcMar>
                    <w:start w:w="0" w:type="dxa"/>
                    <w:end w:w="0" w:type="dxa"/>
                  </w:tcMar>
                  <w:tcMar>
                    <w:start w:w="0" w:type="dxa"/>
                    <w:end w:w="0" w:type="dxa"/>
                  </w:tcMar>
                </w:tcPr>
                <w:p/>
              </w:tc>
              <w:tc>
                <w:tcPr>
                  <w:tcW w:type="dxa" w:w="242"/>
                  <w:vMerge w:val="restart"/>
                  <w:tcBorders>
                    <w:start w:sz="4.0" w:val="single" w:color="#000000"/>
                    <w:top w:sz="3.199999999999818" w:val="single" w:color="#000000"/>
                    <w:end w:sz="3.199999999999932" w:val="single" w:color="#000000"/>
                    <w:bottom w:sz="4.0" w:val="single" w:color="#000000"/>
                  </w:tcBorders>
                  <w:tcMar>
                    <w:start w:w="0" w:type="dxa"/>
                    <w:end w:w="0" w:type="dxa"/>
                  </w:tcMar>
                  <w:tcMar>
                    <w:start w:w="0" w:type="dxa"/>
                    <w:end w:w="0" w:type="dxa"/>
                  </w:tcMar>
                </w:tcPr>
                <w:p>
                  <w:pPr>
                    <w:autoSpaceDN w:val="0"/>
                    <w:autoSpaceDE w:val="0"/>
                    <w:widowControl/>
                    <w:spacing w:line="185" w:lineRule="auto" w:before="420" w:after="0"/>
                    <w:ind w:left="0" w:right="0" w:firstLine="0"/>
                    <w:jc w:val="center"/>
                  </w:pPr>
                  <w:r>
                    <w:rPr>
                      <w:rFonts w:ascii="SimSun" w:hAnsi="SimSun" w:eastAsia="SimSun"/>
                      <w:b w:val="0"/>
                      <w:i w:val="0"/>
                      <w:color w:val="000000"/>
                      <w:sz w:val="18"/>
                    </w:rPr>
                    <w:t>项目</w:t>
                  </w:r>
                </w:p>
              </w:tc>
              <w:tc>
                <w:tcPr>
                  <w:tcW w:type="dxa" w:w="244"/>
                  <w:vMerge w:val="restart"/>
                  <w:tcBorders>
                    <w:start w:sz="3.199999999999932" w:val="single" w:color="#000000"/>
                    <w:top w:sz="3.199999999999818" w:val="single" w:color="#000000"/>
                    <w:end w:sz="4.0" w:val="single" w:color="#000000"/>
                    <w:bottom w:sz="4.0" w:val="single" w:color="#000000"/>
                  </w:tcBorders>
                  <w:tcMar>
                    <w:start w:w="0" w:type="dxa"/>
                    <w:end w:w="0" w:type="dxa"/>
                  </w:tcMar>
                  <w:tcMar>
                    <w:start w:w="0" w:type="dxa"/>
                    <w:end w:w="0" w:type="dxa"/>
                  </w:tcMar>
                </w:tcPr>
                <w:p/>
              </w:tc>
              <w:tc>
                <w:tcPr>
                  <w:tcW w:type="dxa" w:w="246"/>
                  <w:tcBorders>
                    <w:start w:sz="4.0" w:val="single" w:color="#000000"/>
                    <w:top w:sz="3.199999999999818" w:val="single" w:color="#000000"/>
                    <w:end w:sz="4.0" w:val="single" w:color="#000000"/>
                    <w:bottom w:sz="3.2000000000000455" w:val="single" w:color="#000000"/>
                  </w:tcBorders>
                  <w:tcMar>
                    <w:start w:w="0" w:type="dxa"/>
                    <w:end w:w="0" w:type="dxa"/>
                  </w:tcMar>
                </w:tcPr>
                <w:p/>
              </w:tc>
            </w:tr>
            <w:tr>
              <w:trPr>
                <w:trHeight w:hRule="exact" w:val="260"/>
              </w:trPr>
              <w:tc>
                <w:tcPr>
                  <w:tcW w:type="dxa" w:w="311"/>
                  <w:vMerge/>
                  <w:tcBorders>
                    <w:start w:sz="4.0" w:val="single" w:color="#000000"/>
                    <w:top w:sz="3.199999999999818" w:val="single" w:color="#000000"/>
                    <w:end w:sz="4.0" w:val="single" w:color="#000000"/>
                    <w:bottom w:sz="4.0" w:val="single" w:color="#000000"/>
                  </w:tcBorders>
                </w:tcPr>
                <w:p/>
              </w:tc>
              <w:tc>
                <w:tcPr>
                  <w:tcW w:type="dxa" w:w="311"/>
                  <w:vMerge/>
                  <w:tcBorders>
                    <w:start w:sz="4.0" w:val="single" w:color="#000000"/>
                    <w:top w:sz="3.199999999999818" w:val="single" w:color="#000000"/>
                    <w:end w:sz="3.2000000000000455" w:val="single" w:color="#000000"/>
                    <w:bottom w:sz="4.0" w:val="single" w:color="#000000"/>
                  </w:tcBorders>
                </w:tcPr>
                <w:p/>
              </w:tc>
              <w:tc>
                <w:tcPr>
                  <w:tcW w:type="dxa" w:w="311"/>
                  <w:vMerge/>
                  <w:tcBorders>
                    <w:start w:sz="3.2000000000000455" w:val="single" w:color="#000000"/>
                    <w:top w:sz="3.199999999999818" w:val="single" w:color="#000000"/>
                    <w:end w:sz="4.0" w:val="single" w:color="#000000"/>
                    <w:bottom w:sz="4.0" w:val="single" w:color="#000000"/>
                  </w:tcBorders>
                </w:tcPr>
                <w:p/>
              </w:tc>
              <w:tc>
                <w:tcPr>
                  <w:tcW w:type="dxa" w:w="311"/>
                  <w:vMerge/>
                  <w:tcBorders>
                    <w:start w:sz="4.0" w:val="single" w:color="#000000"/>
                    <w:top w:sz="3.199999999999818" w:val="single" w:color="#000000"/>
                    <w:end w:sz="3.199999999999932" w:val="single" w:color="#000000"/>
                    <w:bottom w:sz="4.0" w:val="single" w:color="#000000"/>
                  </w:tcBorders>
                </w:tcPr>
                <w:p/>
              </w:tc>
              <w:tc>
                <w:tcPr>
                  <w:tcW w:type="dxa" w:w="311"/>
                  <w:vMerge/>
                  <w:tcBorders>
                    <w:start w:sz="3.199999999999932" w:val="single" w:color="#000000"/>
                    <w:top w:sz="3.199999999999818" w:val="single" w:color="#000000"/>
                    <w:end w:sz="4.0" w:val="single" w:color="#000000"/>
                    <w:bottom w:sz="4.0" w:val="single" w:color="#000000"/>
                  </w:tcBorders>
                </w:tcPr>
                <w:p/>
              </w:tc>
              <w:tc>
                <w:tcPr>
                  <w:tcW w:type="dxa" w:w="246"/>
                  <w:tcBorders>
                    <w:start w:sz="4.0" w:val="single" w:color="#000000"/>
                    <w:top w:sz="3.2000000000000455" w:val="single" w:color="#000000"/>
                    <w:end w:sz="4.0" w:val="single" w:color="#000000"/>
                    <w:bottom w:sz="4.0" w:val="single" w:color="#000000"/>
                  </w:tcBorders>
                  <w:tcMar>
                    <w:start w:w="0" w:type="dxa"/>
                    <w:end w:w="0" w:type="dxa"/>
                  </w:tcMar>
                </w:tcPr>
                <w:p/>
              </w:tc>
            </w:tr>
            <w:tr>
              <w:trPr>
                <w:trHeight w:hRule="exact" w:val="1272"/>
              </w:trPr>
              <w:tc>
                <w:tcPr>
                  <w:tcW w:type="dxa" w:w="258"/>
                  <w:vMerge w:val="restart"/>
                  <w:tcBorders>
                    <w:start w:sz="4.0" w:val="single" w:color="#000000"/>
                    <w:top w:sz="4.0" w:val="single" w:color="#000000"/>
                    <w:end w:sz="4.0" w:val="single" w:color="#000000"/>
                    <w:bottom w:sz="3.199999999999818" w:val="single" w:color="#000000"/>
                  </w:tcBorders>
                  <w:tcMar>
                    <w:start w:w="0" w:type="dxa"/>
                    <w:end w:w="0" w:type="dxa"/>
                  </w:tcMar>
                  <w:tcMar>
                    <w:start w:w="0" w:type="dxa"/>
                    <w:end w:w="0" w:type="dxa"/>
                  </w:tcMar>
                  <w:tcMar>
                    <w:start w:w="0" w:type="dxa"/>
                    <w:end w:w="0" w:type="dxa"/>
                  </w:tcMar>
                </w:tcPr>
                <w:p>
                  <w:pPr>
                    <w:autoSpaceDN w:val="0"/>
                    <w:autoSpaceDE w:val="0"/>
                    <w:widowControl/>
                    <w:spacing w:line="185" w:lineRule="auto" w:before="4" w:after="0"/>
                    <w:ind w:left="0" w:right="0" w:firstLine="0"/>
                    <w:jc w:val="center"/>
                  </w:pPr>
                  <w:r>
                    <w:rPr>
                      <w:rFonts w:ascii="SimSun" w:hAnsi="SimSun" w:eastAsia="SimSun"/>
                      <w:b w:val="0"/>
                      <w:i w:val="0"/>
                      <w:color w:val="000000"/>
                      <w:sz w:val="18"/>
                    </w:rPr>
                    <w:t>加</w:t>
                  </w:r>
                </w:p>
              </w:tc>
              <w:tc>
                <w:tcPr>
                  <w:tcW w:type="dxa" w:w="242"/>
                  <w:vMerge w:val="restart"/>
                  <w:tcBorders>
                    <w:start w:sz="4.0" w:val="single" w:color="#000000"/>
                    <w:top w:sz="4.0" w:val="single" w:color="#000000"/>
                    <w:end w:sz="3.2000000000000455" w:val="single" w:color="#000000"/>
                    <w:bottom w:sz="3.199999999999818" w:val="single" w:color="#000000"/>
                  </w:tcBorders>
                  <w:tcMar>
                    <w:start w:w="0" w:type="dxa"/>
                    <w:end w:w="0" w:type="dxa"/>
                  </w:tcMar>
                  <w:tcMar>
                    <w:start w:w="0" w:type="dxa"/>
                    <w:end w:w="0" w:type="dxa"/>
                  </w:tcMar>
                  <w:tcMar>
                    <w:start w:w="0" w:type="dxa"/>
                    <w:end w:w="0" w:type="dxa"/>
                  </w:tcMar>
                </w:tcPr>
                <w:p>
                  <w:pPr>
                    <w:autoSpaceDN w:val="0"/>
                    <w:autoSpaceDE w:val="0"/>
                    <w:widowControl/>
                    <w:spacing w:line="185" w:lineRule="auto" w:before="4" w:after="0"/>
                    <w:ind w:left="0" w:right="0" w:firstLine="0"/>
                    <w:jc w:val="left"/>
                  </w:pPr>
                  <w:r>
                    <w:rPr>
                      <w:rFonts w:ascii="SimSun" w:hAnsi="SimSun" w:eastAsia="SimSun"/>
                      <w:b w:val="0"/>
                      <w:i w:val="0"/>
                      <w:color w:val="000000"/>
                      <w:sz w:val="18"/>
                    </w:rPr>
                    <w:t>：</w:t>
                  </w:r>
                </w:p>
              </w:tc>
              <w:tc>
                <w:tcPr>
                  <w:tcW w:type="dxa" w:w="244"/>
                  <w:vMerge w:val="restart"/>
                  <w:tcBorders>
                    <w:start w:sz="3.2000000000000455" w:val="single" w:color="#000000"/>
                    <w:top w:sz="4.0" w:val="single" w:color="#000000"/>
                    <w:end w:sz="4.0" w:val="single" w:color="#000000"/>
                    <w:bottom w:sz="3.199999999999818" w:val="single" w:color="#000000"/>
                  </w:tcBorders>
                  <w:tcMar>
                    <w:start w:w="0" w:type="dxa"/>
                    <w:end w:w="0" w:type="dxa"/>
                  </w:tcMar>
                  <w:tcMar>
                    <w:start w:w="0" w:type="dxa"/>
                    <w:end w:w="0" w:type="dxa"/>
                  </w:tcMar>
                  <w:tcMar>
                    <w:start w:w="0" w:type="dxa"/>
                    <w:end w:w="0" w:type="dxa"/>
                  </w:tcMar>
                </w:tcPr>
                <w:p>
                  <w:pPr>
                    <w:autoSpaceDN w:val="0"/>
                    <w:autoSpaceDE w:val="0"/>
                    <w:widowControl/>
                    <w:spacing w:line="185" w:lineRule="auto" w:before="4" w:after="0"/>
                    <w:ind w:left="0" w:right="0" w:firstLine="0"/>
                    <w:jc w:val="center"/>
                  </w:pPr>
                  <w:r>
                    <w:rPr>
                      <w:rFonts w:ascii="SimSun" w:hAnsi="SimSun" w:eastAsia="SimSun"/>
                      <w:b w:val="0"/>
                      <w:i w:val="0"/>
                      <w:color w:val="000000"/>
                      <w:sz w:val="18"/>
                    </w:rPr>
                    <w:t>会计</w:t>
                  </w:r>
                </w:p>
                <w:p>
                  <w:pPr>
                    <w:autoSpaceDN w:val="0"/>
                    <w:autoSpaceDE w:val="0"/>
                    <w:widowControl/>
                    <w:spacing w:line="185" w:lineRule="auto" w:before="64" w:after="0"/>
                    <w:ind w:left="0" w:right="0" w:firstLine="0"/>
                    <w:jc w:val="center"/>
                  </w:pPr>
                  <w:r>
                    <w:rPr>
                      <w:rFonts w:ascii="SimSun" w:hAnsi="SimSun" w:eastAsia="SimSun"/>
                      <w:b w:val="0"/>
                      <w:i w:val="0"/>
                      <w:color w:val="000000"/>
                      <w:sz w:val="18"/>
                    </w:rPr>
                    <w:t>前期</w:t>
                  </w:r>
                </w:p>
                <w:p>
                  <w:pPr>
                    <w:autoSpaceDN w:val="0"/>
                    <w:autoSpaceDE w:val="0"/>
                    <w:widowControl/>
                    <w:spacing w:line="185" w:lineRule="auto" w:before="308" w:after="0"/>
                    <w:ind w:left="0" w:right="0" w:firstLine="0"/>
                    <w:jc w:val="center"/>
                  </w:pPr>
                  <w:r>
                    <w:rPr>
                      <w:rFonts w:ascii="SimSun" w:hAnsi="SimSun" w:eastAsia="SimSun"/>
                      <w:b w:val="0"/>
                      <w:i w:val="0"/>
                      <w:color w:val="000000"/>
                      <w:sz w:val="18"/>
                    </w:rPr>
                    <w:t>其他</w:t>
                  </w:r>
                </w:p>
              </w:tc>
              <w:tc>
                <w:tcPr>
                  <w:tcW w:type="dxa" w:w="242"/>
                  <w:vMerge w:val="restart"/>
                  <w:tcBorders>
                    <w:start w:sz="4.0" w:val="single" w:color="#000000"/>
                    <w:top w:sz="4.0" w:val="single" w:color="#000000"/>
                    <w:end w:sz="3.199999999999932" w:val="single" w:color="#000000"/>
                    <w:bottom w:sz="3.199999999999818" w:val="single" w:color="#000000"/>
                  </w:tcBorders>
                  <w:tcMar>
                    <w:start w:w="0" w:type="dxa"/>
                    <w:end w:w="0" w:type="dxa"/>
                  </w:tcMar>
                  <w:tcMar>
                    <w:start w:w="0" w:type="dxa"/>
                    <w:end w:w="0" w:type="dxa"/>
                  </w:tcMar>
                  <w:tcMar>
                    <w:start w:w="0" w:type="dxa"/>
                    <w:end w:w="0" w:type="dxa"/>
                  </w:tcMar>
                </w:tcPr>
                <w:p>
                  <w:pPr>
                    <w:autoSpaceDN w:val="0"/>
                    <w:autoSpaceDE w:val="0"/>
                    <w:widowControl/>
                    <w:spacing w:line="185" w:lineRule="auto" w:before="4" w:after="0"/>
                    <w:ind w:left="0" w:right="0" w:firstLine="0"/>
                    <w:jc w:val="center"/>
                  </w:pPr>
                  <w:r>
                    <w:rPr>
                      <w:rFonts w:ascii="SimSun" w:hAnsi="SimSun" w:eastAsia="SimSun"/>
                      <w:b w:val="0"/>
                      <w:i w:val="0"/>
                      <w:color w:val="000000"/>
                      <w:sz w:val="18"/>
                    </w:rPr>
                    <w:t>政</w:t>
                  </w:r>
                </w:p>
                <w:p>
                  <w:pPr>
                    <w:autoSpaceDN w:val="0"/>
                    <w:autoSpaceDE w:val="0"/>
                    <w:widowControl/>
                    <w:spacing w:line="185" w:lineRule="auto" w:before="64" w:after="0"/>
                    <w:ind w:left="0" w:right="0" w:firstLine="0"/>
                    <w:jc w:val="center"/>
                  </w:pPr>
                  <w:r>
                    <w:rPr>
                      <w:rFonts w:ascii="SimSun" w:hAnsi="SimSun" w:eastAsia="SimSun"/>
                      <w:b w:val="0"/>
                      <w:i w:val="0"/>
                      <w:color w:val="000000"/>
                      <w:sz w:val="18"/>
                    </w:rPr>
                    <w:t>差</w:t>
                  </w:r>
                </w:p>
              </w:tc>
              <w:tc>
                <w:tcPr>
                  <w:tcW w:type="dxa" w:w="244"/>
                  <w:vMerge w:val="restart"/>
                  <w:tcBorders>
                    <w:start w:sz="3.199999999999932" w:val="single" w:color="#000000"/>
                    <w:top w:sz="4.0" w:val="single" w:color="#000000"/>
                    <w:end w:sz="4.0" w:val="single" w:color="#000000"/>
                    <w:bottom w:sz="4.0" w:val="single" w:color="#000000"/>
                  </w:tcBorders>
                  <w:tcMar>
                    <w:start w:w="0" w:type="dxa"/>
                    <w:end w:w="0" w:type="dxa"/>
                  </w:tcMar>
                  <w:tcMar>
                    <w:start w:w="0" w:type="dxa"/>
                    <w:end w:w="0" w:type="dxa"/>
                  </w:tcMar>
                </w:tcPr>
                <w:p>
                  <w:pPr>
                    <w:autoSpaceDN w:val="0"/>
                    <w:autoSpaceDE w:val="0"/>
                    <w:widowControl/>
                    <w:spacing w:line="185" w:lineRule="auto" w:before="4" w:after="0"/>
                    <w:ind w:left="0" w:right="0" w:firstLine="0"/>
                    <w:jc w:val="center"/>
                  </w:pPr>
                  <w:r>
                    <w:rPr>
                      <w:rFonts w:ascii="SimSun" w:hAnsi="SimSun" w:eastAsia="SimSun"/>
                      <w:b w:val="0"/>
                      <w:i w:val="0"/>
                      <w:color w:val="000000"/>
                      <w:sz w:val="18"/>
                    </w:rPr>
                    <w:t>策变</w:t>
                  </w:r>
                </w:p>
                <w:p>
                  <w:pPr>
                    <w:autoSpaceDN w:val="0"/>
                    <w:autoSpaceDE w:val="0"/>
                    <w:widowControl/>
                    <w:spacing w:line="185" w:lineRule="auto" w:before="64" w:after="0"/>
                    <w:ind w:left="0" w:right="0" w:firstLine="0"/>
                    <w:jc w:val="center"/>
                  </w:pPr>
                  <w:r>
                    <w:rPr>
                      <w:rFonts w:ascii="SimSun" w:hAnsi="SimSun" w:eastAsia="SimSun"/>
                      <w:b w:val="0"/>
                      <w:i w:val="0"/>
                      <w:color w:val="000000"/>
                      <w:sz w:val="18"/>
                    </w:rPr>
                    <w:t>错更</w:t>
                  </w:r>
                </w:p>
              </w:tc>
              <w:tc>
                <w:tcPr>
                  <w:tcW w:type="dxa" w:w="24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4" w:after="0"/>
                    <w:ind w:left="0" w:right="0" w:firstLine="0"/>
                    <w:jc w:val="right"/>
                  </w:pPr>
                  <w:r>
                    <w:rPr>
                      <w:rFonts w:ascii="SimSun" w:hAnsi="SimSun" w:eastAsia="SimSun"/>
                      <w:b w:val="0"/>
                      <w:i w:val="0"/>
                      <w:color w:val="000000"/>
                      <w:sz w:val="18"/>
                    </w:rPr>
                    <w:t>更</w:t>
                  </w:r>
                </w:p>
                <w:p>
                  <w:pPr>
                    <w:autoSpaceDN w:val="0"/>
                    <w:autoSpaceDE w:val="0"/>
                    <w:widowControl/>
                    <w:spacing w:line="185" w:lineRule="auto" w:before="64" w:after="0"/>
                    <w:ind w:left="0" w:right="0" w:firstLine="0"/>
                    <w:jc w:val="right"/>
                  </w:pPr>
                  <w:r>
                    <w:rPr>
                      <w:rFonts w:ascii="SimSun" w:hAnsi="SimSun" w:eastAsia="SimSun"/>
                      <w:b w:val="0"/>
                      <w:i w:val="0"/>
                      <w:color w:val="000000"/>
                      <w:sz w:val="18"/>
                    </w:rPr>
                    <w:t>正</w:t>
                  </w:r>
                </w:p>
              </w:tc>
            </w:tr>
            <w:tr>
              <w:trPr>
                <w:trHeight w:hRule="exact" w:val="424"/>
              </w:trPr>
              <w:tc>
                <w:tcPr>
                  <w:tcW w:type="dxa" w:w="311"/>
                  <w:vMerge/>
                  <w:tcBorders>
                    <w:start w:sz="4.0" w:val="single" w:color="#000000"/>
                    <w:top w:sz="4.0" w:val="single" w:color="#000000"/>
                    <w:end w:sz="4.0" w:val="single" w:color="#000000"/>
                    <w:bottom w:sz="3.199999999999818" w:val="single" w:color="#000000"/>
                  </w:tcBorders>
                </w:tcPr>
                <w:p/>
              </w:tc>
              <w:tc>
                <w:tcPr>
                  <w:tcW w:type="dxa" w:w="311"/>
                  <w:vMerge/>
                  <w:tcBorders>
                    <w:start w:sz="4.0" w:val="single" w:color="#000000"/>
                    <w:top w:sz="4.0" w:val="single" w:color="#000000"/>
                    <w:end w:sz="3.2000000000000455" w:val="single" w:color="#000000"/>
                    <w:bottom w:sz="3.199999999999818" w:val="single" w:color="#000000"/>
                  </w:tcBorders>
                </w:tcPr>
                <w:p/>
              </w:tc>
              <w:tc>
                <w:tcPr>
                  <w:tcW w:type="dxa" w:w="311"/>
                  <w:vMerge/>
                  <w:tcBorders>
                    <w:start w:sz="3.2000000000000455" w:val="single" w:color="#000000"/>
                    <w:top w:sz="4.0" w:val="single" w:color="#000000"/>
                    <w:end w:sz="4.0" w:val="single" w:color="#000000"/>
                    <w:bottom w:sz="3.199999999999818" w:val="single" w:color="#000000"/>
                  </w:tcBorders>
                </w:tcPr>
                <w:p/>
              </w:tc>
              <w:tc>
                <w:tcPr>
                  <w:tcW w:type="dxa" w:w="311"/>
                  <w:vMerge/>
                  <w:tcBorders>
                    <w:start w:sz="4.0" w:val="single" w:color="#000000"/>
                    <w:top w:sz="4.0" w:val="single" w:color="#000000"/>
                    <w:end w:sz="3.199999999999932" w:val="single" w:color="#000000"/>
                    <w:bottom w:sz="3.199999999999818" w:val="single" w:color="#000000"/>
                  </w:tcBorders>
                </w:tcPr>
                <w:p/>
              </w:tc>
              <w:tc>
                <w:tcPr>
                  <w:tcW w:type="dxa" w:w="311"/>
                  <w:vMerge/>
                  <w:tcBorders>
                    <w:start w:sz="3.199999999999932" w:val="single" w:color="#000000"/>
                    <w:top w:sz="4.0" w:val="single" w:color="#000000"/>
                    <w:end w:sz="4.0" w:val="single" w:color="#000000"/>
                    <w:bottom w:sz="4.0" w:val="single" w:color="#000000"/>
                  </w:tcBorders>
                </w:tcPr>
                <w:p/>
              </w:tc>
              <w:tc>
                <w:tcPr>
                  <w:tcW w:type="dxa" w:w="246"/>
                  <w:tcBorders>
                    <w:start w:sz="4.0" w:val="single" w:color="#000000"/>
                    <w:top w:sz="4.0" w:val="single" w:color="#000000"/>
                    <w:end w:sz="4.0" w:val="single" w:color="#000000"/>
                    <w:bottom w:sz="4.0" w:val="single" w:color="#000000"/>
                  </w:tcBorders>
                  <w:tcMar>
                    <w:start w:w="0" w:type="dxa"/>
                    <w:end w:w="0" w:type="dxa"/>
                  </w:tcMar>
                </w:tcPr>
                <w:p/>
              </w:tc>
            </w:tr>
            <w:tr>
              <w:trPr>
                <w:trHeight w:hRule="exact" w:val="1134"/>
              </w:trPr>
              <w:tc>
                <w:tcPr>
                  <w:tcW w:type="dxa" w:w="311"/>
                  <w:vMerge/>
                  <w:tcBorders>
                    <w:start w:sz="4.0" w:val="single" w:color="#000000"/>
                    <w:top w:sz="4.0" w:val="single" w:color="#000000"/>
                    <w:end w:sz="4.0" w:val="single" w:color="#000000"/>
                    <w:bottom w:sz="3.199999999999818" w:val="single" w:color="#000000"/>
                  </w:tcBorders>
                </w:tcPr>
                <w:p/>
              </w:tc>
              <w:tc>
                <w:tcPr>
                  <w:tcW w:type="dxa" w:w="311"/>
                  <w:vMerge/>
                  <w:tcBorders>
                    <w:start w:sz="4.0" w:val="single" w:color="#000000"/>
                    <w:top w:sz="4.0" w:val="single" w:color="#000000"/>
                    <w:end w:sz="3.2000000000000455" w:val="single" w:color="#000000"/>
                    <w:bottom w:sz="3.199999999999818" w:val="single" w:color="#000000"/>
                  </w:tcBorders>
                </w:tcPr>
                <w:p/>
              </w:tc>
              <w:tc>
                <w:tcPr>
                  <w:tcW w:type="dxa" w:w="311"/>
                  <w:vMerge/>
                  <w:tcBorders>
                    <w:start w:sz="3.2000000000000455" w:val="single" w:color="#000000"/>
                    <w:top w:sz="4.0" w:val="single" w:color="#000000"/>
                    <w:end w:sz="4.0" w:val="single" w:color="#000000"/>
                    <w:bottom w:sz="3.199999999999818" w:val="single" w:color="#000000"/>
                  </w:tcBorders>
                </w:tcPr>
                <w:p/>
              </w:tc>
              <w:tc>
                <w:tcPr>
                  <w:tcW w:type="dxa" w:w="311"/>
                  <w:vMerge/>
                  <w:tcBorders>
                    <w:start w:sz="4.0" w:val="single" w:color="#000000"/>
                    <w:top w:sz="4.0" w:val="single" w:color="#000000"/>
                    <w:end w:sz="3.199999999999932" w:val="single" w:color="#000000"/>
                    <w:bottom w:sz="3.199999999999818" w:val="single" w:color="#000000"/>
                  </w:tcBorders>
                </w:tcPr>
                <w:p/>
              </w:tc>
              <w:tc>
                <w:tcPr>
                  <w:tcW w:type="dxa" w:w="244"/>
                  <w:tcBorders>
                    <w:start w:sz="3.199999999999932" w:val="single" w:color="#000000"/>
                    <w:top w:sz="4.0" w:val="single" w:color="#000000"/>
                    <w:end w:sz="4.0" w:val="single" w:color="#000000"/>
                    <w:bottom w:sz="3.199999999999818" w:val="single" w:color="#000000"/>
                  </w:tcBorders>
                  <w:tcMar>
                    <w:start w:w="0" w:type="dxa"/>
                    <w:end w:w="0" w:type="dxa"/>
                  </w:tcMar>
                </w:tcPr>
                <w:p/>
              </w:tc>
              <w:tc>
                <w:tcPr>
                  <w:tcW w:type="dxa" w:w="246"/>
                  <w:tcBorders>
                    <w:start w:sz="4.0" w:val="single" w:color="#000000"/>
                    <w:top w:sz="4.0" w:val="single" w:color="#000000"/>
                    <w:end w:sz="4.0" w:val="single" w:color="#000000"/>
                    <w:bottom w:sz="3.199999999999818" w:val="single" w:color="#000000"/>
                  </w:tcBorders>
                  <w:tcMar>
                    <w:start w:w="0" w:type="dxa"/>
                    <w:end w:w="0" w:type="dxa"/>
                  </w:tcMar>
                </w:tcPr>
                <w:p/>
              </w:tc>
            </w:tr>
            <w:tr>
              <w:trPr>
                <w:trHeight w:hRule="exact" w:val="1136"/>
              </w:trPr>
              <w:tc>
                <w:tcPr>
                  <w:tcW w:type="dxa" w:w="258"/>
                  <w:vMerge w:val="restart"/>
                  <w:tcBorders>
                    <w:start w:sz="4.0" w:val="single" w:color="#000000"/>
                    <w:top w:sz="3.199999999999818" w:val="single" w:color="#000000"/>
                    <w:end w:sz="4.0" w:val="single" w:color="#000000"/>
                    <w:bottom w:sz="3.2000000000007276" w:val="single" w:color="#000000"/>
                  </w:tcBorders>
                  <w:tcMar>
                    <w:start w:w="0" w:type="dxa"/>
                    <w:end w:w="0" w:type="dxa"/>
                  </w:tcMar>
                  <w:tcMar>
                    <w:start w:w="0" w:type="dxa"/>
                    <w:end w:w="0" w:type="dxa"/>
                  </w:tcMar>
                  <w:tcMar>
                    <w:start w:w="0" w:type="dxa"/>
                    <w:end w:w="0" w:type="dxa"/>
                  </w:tcMar>
                </w:tcPr>
                <w:p/>
              </w:tc>
              <w:tc>
                <w:tcPr>
                  <w:tcW w:type="dxa" w:w="242"/>
                  <w:vMerge w:val="restart"/>
                  <w:tcBorders>
                    <w:start w:sz="4.0" w:val="single" w:color="#000000"/>
                    <w:top w:sz="3.199999999999818" w:val="single" w:color="#000000"/>
                    <w:end w:sz="3.2000000000000455" w:val="single" w:color="#000000"/>
                    <w:bottom w:sz="3.2000000000007276" w:val="single" w:color="#000000"/>
                  </w:tcBorders>
                  <w:tcMar>
                    <w:start w:w="0" w:type="dxa"/>
                    <w:end w:w="0" w:type="dxa"/>
                  </w:tcMar>
                  <w:tcMar>
                    <w:start w:w="0" w:type="dxa"/>
                    <w:end w:w="0" w:type="dxa"/>
                  </w:tcMar>
                  <w:tcMar>
                    <w:start w:w="0" w:type="dxa"/>
                    <w:end w:w="0" w:type="dxa"/>
                  </w:tcMar>
                </w:tcPr>
                <w:p/>
              </w:tc>
              <w:tc>
                <w:tcPr>
                  <w:tcW w:type="dxa" w:w="244"/>
                  <w:vMerge w:val="restart"/>
                  <w:tcBorders>
                    <w:start w:sz="3.2000000000000455" w:val="single" w:color="#000000"/>
                    <w:top w:sz="3.199999999999818" w:val="single" w:color="#000000"/>
                    <w:end w:sz="4.0" w:val="single" w:color="#000000"/>
                    <w:bottom w:sz="3.200000000000273" w:val="single" w:color="#000000"/>
                  </w:tcBorders>
                  <w:tcMar>
                    <w:start w:w="0" w:type="dxa"/>
                    <w:end w:w="0" w:type="dxa"/>
                  </w:tcMar>
                  <w:tcMar>
                    <w:start w:w="0" w:type="dxa"/>
                    <w:end w:w="0" w:type="dxa"/>
                  </w:tcMar>
                </w:tcPr>
                <w:p/>
              </w:tc>
              <w:tc>
                <w:tcPr>
                  <w:tcW w:type="dxa" w:w="242"/>
                  <w:vMerge w:val="restart"/>
                  <w:tcBorders>
                    <w:start w:sz="4.0" w:val="single" w:color="#000000"/>
                    <w:top w:sz="3.199999999999818" w:val="single" w:color="#000000"/>
                    <w:end w:sz="3.199999999999932" w:val="single" w:color="#000000"/>
                    <w:bottom w:sz="3.200000000000273" w:val="single" w:color="#000000"/>
                  </w:tcBorders>
                  <w:tcMar>
                    <w:start w:w="0" w:type="dxa"/>
                    <w:end w:w="0" w:type="dxa"/>
                  </w:tcMar>
                  <w:tcMar>
                    <w:start w:w="0" w:type="dxa"/>
                    <w:end w:w="0" w:type="dxa"/>
                  </w:tcMar>
                </w:tcPr>
                <w:p/>
              </w:tc>
              <w:tc>
                <w:tcPr>
                  <w:tcW w:type="dxa" w:w="244"/>
                  <w:vMerge w:val="restart"/>
                  <w:tcBorders>
                    <w:start w:sz="3.199999999999932" w:val="single" w:color="#000000"/>
                    <w:top w:sz="3.199999999999818" w:val="single" w:color="#000000"/>
                    <w:end w:sz="4.0" w:val="single" w:color="#000000"/>
                    <w:bottom w:sz="3.200000000000273" w:val="single" w:color="#000000"/>
                  </w:tcBorders>
                  <w:tcMar>
                    <w:start w:w="0" w:type="dxa"/>
                    <w:end w:w="0" w:type="dxa"/>
                  </w:tcMar>
                  <w:tcMar>
                    <w:start w:w="0" w:type="dxa"/>
                    <w:end w:w="0" w:type="dxa"/>
                  </w:tcMar>
                </w:tcPr>
                <w:p/>
              </w:tc>
              <w:tc>
                <w:tcPr>
                  <w:tcW w:type="dxa" w:w="246"/>
                  <w:tcBorders>
                    <w:start w:sz="4.0" w:val="single" w:color="#000000"/>
                    <w:top w:sz="3.199999999999818" w:val="single" w:color="#000000"/>
                    <w:end w:sz="4.0" w:val="single" w:color="#000000"/>
                    <w:bottom w:sz="4.0" w:val="single" w:color="#000000"/>
                  </w:tcBorders>
                  <w:tcMar>
                    <w:start w:w="0" w:type="dxa"/>
                    <w:end w:w="0" w:type="dxa"/>
                  </w:tcMar>
                </w:tcPr>
                <w:p/>
              </w:tc>
            </w:tr>
            <w:tr>
              <w:trPr>
                <w:trHeight w:hRule="exact" w:val="850"/>
              </w:trPr>
              <w:tc>
                <w:tcPr>
                  <w:tcW w:type="dxa" w:w="311"/>
                  <w:vMerge/>
                  <w:tcBorders>
                    <w:start w:sz="4.0" w:val="single" w:color="#000000"/>
                    <w:top w:sz="3.199999999999818" w:val="single" w:color="#000000"/>
                    <w:end w:sz="4.0" w:val="single" w:color="#000000"/>
                    <w:bottom w:sz="3.2000000000007276" w:val="single" w:color="#000000"/>
                  </w:tcBorders>
                </w:tcPr>
                <w:p/>
              </w:tc>
              <w:tc>
                <w:tcPr>
                  <w:tcW w:type="dxa" w:w="311"/>
                  <w:vMerge/>
                  <w:tcBorders>
                    <w:start w:sz="4.0" w:val="single" w:color="#000000"/>
                    <w:top w:sz="3.199999999999818" w:val="single" w:color="#000000"/>
                    <w:end w:sz="3.2000000000000455" w:val="single" w:color="#000000"/>
                    <w:bottom w:sz="3.2000000000007276" w:val="single" w:color="#000000"/>
                  </w:tcBorders>
                </w:tcPr>
                <w:p/>
              </w:tc>
              <w:tc>
                <w:tcPr>
                  <w:tcW w:type="dxa" w:w="311"/>
                  <w:vMerge/>
                  <w:tcBorders>
                    <w:start w:sz="3.2000000000000455" w:val="single" w:color="#000000"/>
                    <w:top w:sz="3.199999999999818" w:val="single" w:color="#000000"/>
                    <w:end w:sz="4.0" w:val="single" w:color="#000000"/>
                    <w:bottom w:sz="3.200000000000273" w:val="single" w:color="#000000"/>
                  </w:tcBorders>
                </w:tcPr>
                <w:p/>
              </w:tc>
              <w:tc>
                <w:tcPr>
                  <w:tcW w:type="dxa" w:w="311"/>
                  <w:vMerge/>
                  <w:tcBorders>
                    <w:start w:sz="4.0" w:val="single" w:color="#000000"/>
                    <w:top w:sz="3.199999999999818" w:val="single" w:color="#000000"/>
                    <w:end w:sz="3.199999999999932" w:val="single" w:color="#000000"/>
                    <w:bottom w:sz="3.200000000000273" w:val="single" w:color="#000000"/>
                  </w:tcBorders>
                </w:tcPr>
                <w:p/>
              </w:tc>
              <w:tc>
                <w:tcPr>
                  <w:tcW w:type="dxa" w:w="311"/>
                  <w:vMerge/>
                  <w:tcBorders>
                    <w:start w:sz="3.199999999999932" w:val="single" w:color="#000000"/>
                    <w:top w:sz="3.199999999999818" w:val="single" w:color="#000000"/>
                    <w:end w:sz="4.0" w:val="single" w:color="#000000"/>
                    <w:bottom w:sz="3.200000000000273" w:val="single" w:color="#000000"/>
                  </w:tcBorders>
                </w:tcPr>
                <w:p/>
              </w:tc>
              <w:tc>
                <w:tcPr>
                  <w:tcW w:type="dxa" w:w="246"/>
                  <w:tcBorders>
                    <w:start w:sz="4.0" w:val="single" w:color="#000000"/>
                    <w:top w:sz="4.0" w:val="single" w:color="#000000"/>
                    <w:end w:sz="4.0" w:val="single" w:color="#000000"/>
                    <w:bottom w:sz="3.200000000000273" w:val="single" w:color="#000000"/>
                  </w:tcBorders>
                  <w:tcMar>
                    <w:start w:w="0" w:type="dxa"/>
                    <w:end w:w="0" w:type="dxa"/>
                  </w:tcMar>
                </w:tcPr>
                <w:p/>
              </w:tc>
            </w:tr>
            <w:tr>
              <w:trPr>
                <w:trHeight w:hRule="exact" w:val="1278"/>
              </w:trPr>
              <w:tc>
                <w:tcPr>
                  <w:tcW w:type="dxa" w:w="311"/>
                  <w:vMerge/>
                  <w:tcBorders>
                    <w:start w:sz="4.0" w:val="single" w:color="#000000"/>
                    <w:top w:sz="3.199999999999818" w:val="single" w:color="#000000"/>
                    <w:end w:sz="4.0" w:val="single" w:color="#000000"/>
                    <w:bottom w:sz="3.2000000000007276" w:val="single" w:color="#000000"/>
                  </w:tcBorders>
                </w:tcPr>
                <w:p/>
              </w:tc>
              <w:tc>
                <w:tcPr>
                  <w:tcW w:type="dxa" w:w="311"/>
                  <w:vMerge/>
                  <w:tcBorders>
                    <w:start w:sz="4.0" w:val="single" w:color="#000000"/>
                    <w:top w:sz="3.199999999999818" w:val="single" w:color="#000000"/>
                    <w:end w:sz="3.2000000000000455" w:val="single" w:color="#000000"/>
                    <w:bottom w:sz="3.2000000000007276" w:val="single" w:color="#000000"/>
                  </w:tcBorders>
                </w:tcPr>
                <w:p/>
              </w:tc>
              <w:tc>
                <w:tcPr>
                  <w:tcW w:type="dxa" w:w="244"/>
                  <w:tcBorders>
                    <w:start w:sz="3.2000000000000455" w:val="single" w:color="#000000"/>
                    <w:top w:sz="3.200000000000273" w:val="single" w:color="#000000"/>
                    <w:end w:sz="4.0" w:val="single" w:color="#000000"/>
                    <w:bottom w:sz="3.2000000000007276" w:val="single" w:color="#000000"/>
                  </w:tcBorders>
                  <w:tcMar>
                    <w:start w:w="0" w:type="dxa"/>
                    <w:end w:w="0" w:type="dxa"/>
                  </w:tcMar>
                </w:tcPr>
                <w:p/>
              </w:tc>
              <w:tc>
                <w:tcPr>
                  <w:tcW w:type="dxa" w:w="242"/>
                  <w:tcBorders>
                    <w:start w:sz="4.0" w:val="single" w:color="#000000"/>
                    <w:top w:sz="3.200000000000273" w:val="single" w:color="#000000"/>
                    <w:end w:sz="3.199999999999932" w:val="single" w:color="#000000"/>
                    <w:bottom w:sz="3.2000000000007276" w:val="single" w:color="#000000"/>
                  </w:tcBorders>
                  <w:tcMar>
                    <w:start w:w="0" w:type="dxa"/>
                    <w:end w:w="0" w:type="dxa"/>
                  </w:tcMar>
                </w:tcPr>
                <w:p/>
              </w:tc>
              <w:tc>
                <w:tcPr>
                  <w:tcW w:type="dxa" w:w="244"/>
                  <w:tcBorders>
                    <w:start w:sz="3.199999999999932" w:val="single" w:color="#000000"/>
                    <w:top w:sz="3.200000000000273" w:val="single" w:color="#000000"/>
                    <w:end w:sz="4.0" w:val="single" w:color="#000000"/>
                    <w:bottom w:sz="3.2000000000007276" w:val="single" w:color="#000000"/>
                  </w:tcBorders>
                  <w:tcMar>
                    <w:start w:w="0" w:type="dxa"/>
                    <w:end w:w="0" w:type="dxa"/>
                  </w:tcMar>
                </w:tcPr>
                <w:p/>
              </w:tc>
              <w:tc>
                <w:tcPr>
                  <w:tcW w:type="dxa" w:w="246"/>
                  <w:tcBorders>
                    <w:start w:sz="4.0" w:val="single" w:color="#000000"/>
                    <w:top w:sz="3.200000000000273" w:val="single" w:color="#000000"/>
                    <w:end w:sz="4.0" w:val="single" w:color="#000000"/>
                    <w:bottom w:sz="3.2000000000007276" w:val="single" w:color="#000000"/>
                  </w:tcBorders>
                  <w:tcMar>
                    <w:start w:w="0" w:type="dxa"/>
                    <w:end w:w="0" w:type="dxa"/>
                  </w:tcMar>
                </w:tcPr>
                <w:p/>
              </w:tc>
            </w:tr>
            <w:tr>
              <w:trPr>
                <w:trHeight w:hRule="exact" w:val="422"/>
              </w:trPr>
              <w:tc>
                <w:tcPr>
                  <w:tcW w:type="dxa" w:w="258"/>
                  <w:tcBorders>
                    <w:start w:sz="4.0" w:val="single" w:color="#000000"/>
                    <w:top w:sz="3.2000000000007276" w:val="single" w:color="#000000"/>
                    <w:end w:sz="4.0" w:val="single" w:color="#000000"/>
                    <w:bottom w:sz="4.0" w:val="single" w:color="#000000"/>
                  </w:tcBorders>
                  <w:tcMar>
                    <w:start w:w="0" w:type="dxa"/>
                    <w:end w:w="0" w:type="dxa"/>
                  </w:tcMar>
                </w:tcPr>
                <w:p/>
              </w:tc>
              <w:tc>
                <w:tcPr>
                  <w:tcW w:type="dxa" w:w="242"/>
                  <w:tcBorders>
                    <w:start w:sz="4.0" w:val="single" w:color="#000000"/>
                    <w:top w:sz="3.2000000000007276" w:val="single" w:color="#000000"/>
                    <w:end w:sz="3.2000000000000455" w:val="single" w:color="#000000"/>
                    <w:bottom w:sz="4.0" w:val="single" w:color="#000000"/>
                  </w:tcBorders>
                  <w:tcMar>
                    <w:start w:w="0" w:type="dxa"/>
                    <w:end w:w="0" w:type="dxa"/>
                  </w:tcMar>
                </w:tcPr>
                <w:p/>
              </w:tc>
              <w:tc>
                <w:tcPr>
                  <w:tcW w:type="dxa" w:w="244"/>
                  <w:tcBorders>
                    <w:start w:sz="3.2000000000000455" w:val="single" w:color="#000000"/>
                    <w:top w:sz="3.2000000000007276" w:val="single" w:color="#000000"/>
                    <w:end w:sz="4.0" w:val="single" w:color="#000000"/>
                    <w:bottom w:sz="4.0" w:val="single" w:color="#000000"/>
                  </w:tcBorders>
                  <w:tcMar>
                    <w:start w:w="0" w:type="dxa"/>
                    <w:end w:w="0" w:type="dxa"/>
                  </w:tcMar>
                </w:tcPr>
                <w:p/>
              </w:tc>
              <w:tc>
                <w:tcPr>
                  <w:tcW w:type="dxa" w:w="242"/>
                  <w:tcBorders>
                    <w:start w:sz="4.0" w:val="single" w:color="#000000"/>
                    <w:top w:sz="3.2000000000007276" w:val="single" w:color="#000000"/>
                    <w:end w:sz="3.199999999999932" w:val="single" w:color="#000000"/>
                    <w:bottom w:sz="4.0" w:val="single" w:color="#000000"/>
                  </w:tcBorders>
                  <w:tcMar>
                    <w:start w:w="0" w:type="dxa"/>
                    <w:end w:w="0" w:type="dxa"/>
                  </w:tcMar>
                </w:tcPr>
                <w:p/>
              </w:tc>
              <w:tc>
                <w:tcPr>
                  <w:tcW w:type="dxa" w:w="244"/>
                  <w:tcBorders>
                    <w:start w:sz="3.199999999999932" w:val="single" w:color="#000000"/>
                    <w:top w:sz="3.2000000000007276" w:val="single" w:color="#000000"/>
                    <w:end w:sz="4.0" w:val="single" w:color="#000000"/>
                    <w:bottom w:sz="4.0" w:val="single" w:color="#000000"/>
                  </w:tcBorders>
                  <w:tcMar>
                    <w:start w:w="0" w:type="dxa"/>
                    <w:end w:w="0" w:type="dxa"/>
                  </w:tcMar>
                </w:tcPr>
                <w:p/>
              </w:tc>
              <w:tc>
                <w:tcPr>
                  <w:tcW w:type="dxa" w:w="246"/>
                  <w:tcBorders>
                    <w:start w:sz="4.0" w:val="single" w:color="#000000"/>
                    <w:top w:sz="3.2000000000007276" w:val="single" w:color="#000000"/>
                    <w:end w:sz="4.0" w:val="single" w:color="#000000"/>
                    <w:bottom w:sz="4.0" w:val="single" w:color="#000000"/>
                  </w:tcBorders>
                  <w:tcMar>
                    <w:start w:w="0" w:type="dxa"/>
                    <w:end w:w="0" w:type="dxa"/>
                  </w:tcMar>
                </w:tcPr>
                <w:p/>
              </w:tc>
            </w:tr>
            <w:tr>
              <w:trPr>
                <w:trHeight w:hRule="exact" w:val="546"/>
              </w:trPr>
              <w:tc>
                <w:tcPr>
                  <w:tcW w:type="dxa" w:w="258"/>
                  <w:tcBorders>
                    <w:start w:sz="4.0" w:val="single" w:color="#000000"/>
                    <w:top w:sz="4.0" w:val="single" w:color="#000000"/>
                    <w:end w:sz="4.0" w:val="single" w:color="#000000"/>
                    <w:bottom w:sz="4.0" w:val="single" w:color="#000000"/>
                  </w:tcBorders>
                  <w:tcMar>
                    <w:start w:w="0" w:type="dxa"/>
                    <w:end w:w="0" w:type="dxa"/>
                  </w:tcMar>
                </w:tcPr>
                <w:p/>
              </w:tc>
              <w:tc>
                <w:tcPr>
                  <w:tcW w:type="dxa" w:w="242"/>
                  <w:tcBorders>
                    <w:start w:sz="4.0" w:val="single" w:color="#000000"/>
                    <w:top w:sz="4.0" w:val="single" w:color="#000000"/>
                    <w:end w:sz="3.2000000000000455" w:val="single" w:color="#000000"/>
                    <w:bottom w:sz="4.0" w:val="single" w:color="#000000"/>
                  </w:tcBorders>
                  <w:tcMar>
                    <w:start w:w="0" w:type="dxa"/>
                    <w:end w:w="0" w:type="dxa"/>
                  </w:tcMar>
                </w:tcPr>
                <w:p/>
              </w:tc>
              <w:tc>
                <w:tcPr>
                  <w:tcW w:type="dxa" w:w="244"/>
                  <w:tcBorders>
                    <w:start w:sz="3.2000000000000455" w:val="single" w:color="#000000"/>
                    <w:top w:sz="4.0" w:val="single" w:color="#000000"/>
                    <w:end w:sz="4.0" w:val="single" w:color="#000000"/>
                    <w:bottom w:sz="4.0" w:val="single" w:color="#000000"/>
                  </w:tcBorders>
                  <w:tcMar>
                    <w:start w:w="0" w:type="dxa"/>
                    <w:end w:w="0" w:type="dxa"/>
                  </w:tcMar>
                </w:tcPr>
                <w:p/>
              </w:tc>
              <w:tc>
                <w:tcPr>
                  <w:tcW w:type="dxa" w:w="242"/>
                  <w:tcBorders>
                    <w:start w:sz="4.0" w:val="single" w:color="#000000"/>
                    <w:top w:sz="4.0" w:val="single" w:color="#000000"/>
                    <w:end w:sz="3.199999999999932" w:val="single" w:color="#000000"/>
                    <w:bottom w:sz="4.0" w:val="single" w:color="#000000"/>
                  </w:tcBorders>
                  <w:tcMar>
                    <w:start w:w="0" w:type="dxa"/>
                    <w:end w:w="0" w:type="dxa"/>
                  </w:tcMar>
                </w:tcPr>
                <w:p/>
              </w:tc>
              <w:tc>
                <w:tcPr>
                  <w:tcW w:type="dxa" w:w="244"/>
                  <w:tcBorders>
                    <w:start w:sz="3.199999999999932" w:val="single" w:color="#000000"/>
                    <w:top w:sz="4.0" w:val="single" w:color="#000000"/>
                    <w:end w:sz="4.0" w:val="single" w:color="#000000"/>
                    <w:bottom w:sz="4.0" w:val="single" w:color="#000000"/>
                  </w:tcBorders>
                  <w:tcMar>
                    <w:start w:w="0" w:type="dxa"/>
                    <w:end w:w="0" w:type="dxa"/>
                  </w:tcMar>
                </w:tcPr>
                <w:p/>
              </w:tc>
              <w:tc>
                <w:tcPr>
                  <w:tcW w:type="dxa" w:w="246"/>
                  <w:tcBorders>
                    <w:start w:sz="4.0" w:val="single" w:color="#000000"/>
                    <w:top w:sz="4.0" w:val="single" w:color="#000000"/>
                    <w:end w:sz="4.0" w:val="single" w:color="#000000"/>
                    <w:bottom w:sz="4.0" w:val="single" w:color="#000000"/>
                  </w:tcBorders>
                  <w:tcMar>
                    <w:start w:w="0" w:type="dxa"/>
                    <w:end w:w="0" w:type="dxa"/>
                  </w:tcMar>
                </w:tcPr>
                <w:p/>
              </w:tc>
            </w:tr>
            <w:tr>
              <w:trPr>
                <w:trHeight w:hRule="exact" w:val="4272"/>
              </w:trPr>
              <w:tc>
                <w:tcPr>
                  <w:tcW w:type="dxa" w:w="258"/>
                  <w:tcBorders>
                    <w:start w:sz="4.0" w:val="single" w:color="#000000"/>
                    <w:top w:sz="4.0" w:val="single" w:color="#000000"/>
                    <w:end w:sz="4.0" w:val="single" w:color="#000000"/>
                  </w:tcBorders>
                  <w:tcMar>
                    <w:start w:w="0" w:type="dxa"/>
                    <w:end w:w="0" w:type="dxa"/>
                  </w:tcMar>
                </w:tcPr>
                <w:p/>
              </w:tc>
              <w:tc>
                <w:tcPr>
                  <w:tcW w:type="dxa" w:w="242"/>
                  <w:tcBorders>
                    <w:start w:sz="4.0" w:val="single" w:color="#000000"/>
                    <w:top w:sz="4.0" w:val="single" w:color="#000000"/>
                    <w:end w:sz="3.2000000000000455" w:val="single" w:color="#000000"/>
                  </w:tcBorders>
                  <w:tcMar>
                    <w:start w:w="0" w:type="dxa"/>
                    <w:end w:w="0" w:type="dxa"/>
                  </w:tcMar>
                </w:tcPr>
                <w:p/>
              </w:tc>
              <w:tc>
                <w:tcPr>
                  <w:tcW w:type="dxa" w:w="244"/>
                  <w:tcBorders>
                    <w:start w:sz="3.2000000000000455" w:val="single" w:color="#000000"/>
                    <w:top w:sz="4.0" w:val="single" w:color="#000000"/>
                    <w:end w:sz="4.0" w:val="single" w:color="#000000"/>
                  </w:tcBorders>
                  <w:tcMar>
                    <w:start w:w="0" w:type="dxa"/>
                    <w:end w:w="0" w:type="dxa"/>
                  </w:tcMar>
                </w:tcPr>
                <w:p/>
              </w:tc>
              <w:tc>
                <w:tcPr>
                  <w:tcW w:type="dxa" w:w="242"/>
                  <w:tcBorders>
                    <w:start w:sz="4.0" w:val="single" w:color="#000000"/>
                    <w:top w:sz="4.0" w:val="single" w:color="#000000"/>
                    <w:end w:sz="3.199999999999932" w:val="single" w:color="#000000"/>
                  </w:tcBorders>
                  <w:tcMar>
                    <w:start w:w="0" w:type="dxa"/>
                    <w:end w:w="0" w:type="dxa"/>
                  </w:tcMar>
                </w:tcPr>
                <w:p/>
              </w:tc>
              <w:tc>
                <w:tcPr>
                  <w:tcW w:type="dxa" w:w="244"/>
                  <w:tcBorders>
                    <w:start w:sz="3.199999999999932" w:val="single" w:color="#000000"/>
                    <w:top w:sz="4.0" w:val="single" w:color="#000000"/>
                    <w:end w:sz="4.0" w:val="single" w:color="#000000"/>
                  </w:tcBorders>
                  <w:tcMar>
                    <w:start w:w="0" w:type="dxa"/>
                    <w:end w:w="0" w:type="dxa"/>
                  </w:tcMar>
                </w:tcPr>
                <w:p/>
              </w:tc>
              <w:tc>
                <w:tcPr>
                  <w:tcW w:type="dxa" w:w="246"/>
                  <w:tcBorders>
                    <w:start w:sz="4.0" w:val="single" w:color="#000000"/>
                    <w:top w:sz="4.0" w:val="single" w:color="#000000"/>
                    <w:end w:sz="4.0" w:val="single" w:color="#000000"/>
                  </w:tcBorders>
                  <w:tcMar>
                    <w:start w:w="0" w:type="dxa"/>
                    <w:end w:w="0" w:type="dxa"/>
                  </w:tcMar>
                </w:tcPr>
                <w:p/>
              </w:tc>
            </w:tr>
          </w:tbl>
          <w:p>
            <w:pPr>
              <w:autoSpaceDN w:val="0"/>
              <w:autoSpaceDE w:val="0"/>
              <w:widowControl/>
              <w:spacing w:line="185" w:lineRule="auto" w:before="0" w:after="0"/>
              <w:ind w:left="30" w:right="0" w:firstLine="0"/>
              <w:jc w:val="left"/>
            </w:pPr>
            <w:r>
              <w:rPr>
                <w:rFonts w:ascii="SimSun" w:hAnsi="SimSun" w:eastAsia="SimSun"/>
                <w:b w:val="0"/>
                <w:i w:val="0"/>
                <w:color w:val="000000"/>
                <w:sz w:val="18"/>
              </w:rPr>
              <w:t xml:space="preserve">、上年期末余额 </w:t>
            </w:r>
          </w:p>
          <w:p>
            <w:pPr>
              <w:autoSpaceDN w:val="0"/>
              <w:autoSpaceDE w:val="0"/>
              <w:widowControl/>
              <w:spacing w:line="185" w:lineRule="auto" w:before="640" w:after="0"/>
              <w:ind w:left="390" w:right="0" w:firstLine="0"/>
              <w:jc w:val="left"/>
            </w:pPr>
            <w:r>
              <w:rPr>
                <w:rFonts w:ascii="SimSun" w:hAnsi="SimSun" w:eastAsia="SimSun"/>
                <w:b w:val="0"/>
                <w:i w:val="0"/>
                <w:color w:val="000000"/>
                <w:sz w:val="18"/>
              </w:rPr>
              <w:t xml:space="preserve"> 同一控制下企业</w:t>
            </w:r>
          </w:p>
          <w:p>
            <w:pPr>
              <w:autoSpaceDN w:val="0"/>
              <w:autoSpaceDE w:val="0"/>
              <w:widowControl/>
              <w:spacing w:line="185" w:lineRule="auto" w:before="396" w:after="0"/>
              <w:ind w:left="30" w:right="0" w:firstLine="0"/>
              <w:jc w:val="left"/>
            </w:pPr>
            <w:r>
              <w:rPr>
                <w:rFonts w:ascii="SimSun" w:hAnsi="SimSun" w:eastAsia="SimSun"/>
                <w:b w:val="0"/>
                <w:i w:val="0"/>
                <w:color w:val="000000"/>
                <w:sz w:val="18"/>
              </w:rPr>
              <w:t xml:space="preserve">、本年期初余额 </w:t>
            </w:r>
          </w:p>
          <w:p>
            <w:pPr>
              <w:autoSpaceDN w:val="0"/>
              <w:autoSpaceDE w:val="0"/>
              <w:widowControl/>
              <w:spacing w:line="185" w:lineRule="auto" w:before="154" w:after="0"/>
              <w:ind w:left="0" w:right="0" w:firstLine="0"/>
              <w:jc w:val="center"/>
            </w:pPr>
            <w:r>
              <w:rPr>
                <w:rFonts w:ascii="SimSun" w:hAnsi="SimSun" w:eastAsia="SimSun"/>
                <w:b w:val="0"/>
                <w:i w:val="0"/>
                <w:color w:val="000000"/>
                <w:sz w:val="18"/>
              </w:rPr>
              <w:t>、本期增减变动金额（</w:t>
            </w:r>
          </w:p>
          <w:p>
            <w:pPr>
              <w:autoSpaceDN w:val="0"/>
              <w:autoSpaceDE w:val="0"/>
              <w:widowControl/>
              <w:spacing w:line="185" w:lineRule="auto" w:before="298" w:after="0"/>
              <w:ind w:left="30" w:right="0" w:firstLine="0"/>
              <w:jc w:val="left"/>
            </w:pPr>
            <w:r>
              <w:rPr>
                <w:rFonts w:ascii="SimSun" w:hAnsi="SimSun" w:eastAsia="SimSun"/>
                <w:b w:val="0"/>
                <w:i w:val="0"/>
                <w:color w:val="000000"/>
                <w:sz w:val="18"/>
              </w:rPr>
              <w:t xml:space="preserve">一）综合收益总额 </w:t>
            </w:r>
          </w:p>
          <w:p>
            <w:pPr>
              <w:autoSpaceDN w:val="0"/>
              <w:autoSpaceDE w:val="0"/>
              <w:widowControl/>
              <w:spacing w:line="185" w:lineRule="auto" w:before="62" w:after="0"/>
              <w:ind w:left="0" w:right="0" w:firstLine="0"/>
              <w:jc w:val="center"/>
            </w:pPr>
            <w:r>
              <w:rPr>
                <w:rFonts w:ascii="SimSun" w:hAnsi="SimSun" w:eastAsia="SimSun"/>
                <w:b w:val="0"/>
                <w:i w:val="0"/>
                <w:color w:val="000000"/>
                <w:sz w:val="18"/>
              </w:rPr>
              <w:t>二）所有者投入和减少</w:t>
            </w:r>
          </w:p>
          <w:p>
            <w:pPr>
              <w:autoSpaceDN w:val="0"/>
              <w:autoSpaceDE w:val="0"/>
              <w:widowControl/>
              <w:spacing w:line="185" w:lineRule="auto" w:before="64" w:after="0"/>
              <w:ind w:left="0" w:right="0" w:firstLine="0"/>
              <w:jc w:val="left"/>
            </w:pPr>
            <w:r>
              <w:rPr>
                <w:rFonts w:ascii="SimSun" w:hAnsi="SimSun" w:eastAsia="SimSun"/>
                <w:b w:val="0"/>
                <w:i w:val="0"/>
                <w:color w:val="000000"/>
                <w:sz w:val="18"/>
              </w:rPr>
              <w:t xml:space="preserve">．所有者投入的普通股 </w:t>
            </w:r>
          </w:p>
          <w:p>
            <w:pPr>
              <w:autoSpaceDN w:val="0"/>
              <w:autoSpaceDE w:val="0"/>
              <w:widowControl/>
              <w:spacing w:line="185" w:lineRule="auto" w:before="62" w:after="0"/>
              <w:ind w:left="0" w:right="0" w:firstLine="0"/>
              <w:jc w:val="left"/>
            </w:pPr>
            <w:r>
              <w:rPr>
                <w:rFonts w:ascii="SimSun" w:hAnsi="SimSun" w:eastAsia="SimSun"/>
                <w:b w:val="0"/>
                <w:i w:val="0"/>
                <w:color w:val="000000"/>
                <w:sz w:val="18"/>
              </w:rPr>
              <w:t>．其他权益工具持有者投</w:t>
            </w:r>
          </w:p>
          <w:p>
            <w:pPr>
              <w:autoSpaceDN w:val="0"/>
              <w:autoSpaceDE w:val="0"/>
              <w:widowControl/>
              <w:spacing w:line="185" w:lineRule="auto" w:before="298" w:after="0"/>
              <w:ind w:left="0" w:right="0" w:firstLine="0"/>
              <w:jc w:val="left"/>
            </w:pPr>
            <w:r>
              <w:rPr>
                <w:rFonts w:ascii="SimSun" w:hAnsi="SimSun" w:eastAsia="SimSun"/>
                <w:b w:val="0"/>
                <w:i w:val="0"/>
                <w:color w:val="000000"/>
                <w:sz w:val="18"/>
              </w:rPr>
              <w:t>．股份支付计入所有者权</w:t>
            </w:r>
          </w:p>
          <w:p>
            <w:pPr>
              <w:autoSpaceDN w:val="0"/>
              <w:autoSpaceDE w:val="0"/>
              <w:widowControl/>
              <w:spacing w:line="185" w:lineRule="auto" w:before="1028" w:after="0"/>
              <w:ind w:left="0" w:right="0" w:firstLine="0"/>
              <w:jc w:val="left"/>
            </w:pPr>
            <w:r>
              <w:rPr>
                <w:rFonts w:ascii="SimSun" w:hAnsi="SimSun" w:eastAsia="SimSun"/>
                <w:b w:val="0"/>
                <w:i w:val="0"/>
                <w:color w:val="000000"/>
                <w:sz w:val="18"/>
              </w:rPr>
              <w:t>．提取一般风险准</w:t>
            </w:r>
            <w:r>
              <w:rPr>
                <w:rFonts w:ascii="SimSun" w:hAnsi="SimSun" w:eastAsia="SimSun"/>
                <w:b w:val="0"/>
                <w:i w:val="0"/>
                <w:strike/>
                <w:color w:val="000000"/>
                <w:sz w:val="18"/>
              </w:rPr>
              <w:t>备</w:t>
            </w:r>
          </w:p>
          <w:p>
            <w:pPr>
              <w:autoSpaceDN w:val="0"/>
              <w:autoSpaceDE w:val="0"/>
              <w:widowControl/>
              <w:spacing w:line="185" w:lineRule="auto" w:before="62" w:after="0"/>
              <w:ind w:left="0" w:right="0" w:firstLine="0"/>
              <w:jc w:val="left"/>
            </w:pPr>
            <w:r>
              <w:rPr>
                <w:rFonts w:ascii="SimSun" w:hAnsi="SimSun" w:eastAsia="SimSun"/>
                <w:b w:val="0"/>
                <w:i w:val="0"/>
                <w:color w:val="000000"/>
                <w:sz w:val="18"/>
              </w:rPr>
              <w:t>．对所有者（或股东）的</w:t>
            </w:r>
          </w:p>
          <w:p>
            <w:pPr>
              <w:autoSpaceDN w:val="0"/>
              <w:autoSpaceDE w:val="0"/>
              <w:widowControl/>
              <w:spacing w:line="185" w:lineRule="auto" w:before="308" w:after="0"/>
              <w:ind w:left="0" w:right="0" w:firstLine="0"/>
              <w:jc w:val="center"/>
            </w:pPr>
            <w:r>
              <w:rPr>
                <w:rFonts w:ascii="SimSun" w:hAnsi="SimSun" w:eastAsia="SimSun"/>
                <w:b w:val="0"/>
                <w:i w:val="0"/>
                <w:color w:val="000000"/>
                <w:sz w:val="18"/>
              </w:rPr>
              <w:t>四）所有者权益内部结</w:t>
            </w:r>
          </w:p>
          <w:p>
            <w:pPr>
              <w:autoSpaceDN w:val="0"/>
              <w:autoSpaceDE w:val="0"/>
              <w:widowControl/>
              <w:spacing w:line="185" w:lineRule="auto" w:before="62" w:after="0"/>
              <w:ind w:left="0" w:right="0" w:firstLine="0"/>
              <w:jc w:val="center"/>
            </w:pPr>
            <w:r>
              <w:rPr>
                <w:rFonts w:ascii="SimSun" w:hAnsi="SimSun" w:eastAsia="SimSun"/>
                <w:b w:val="0"/>
                <w:i w:val="0"/>
                <w:color w:val="000000"/>
                <w:sz w:val="18"/>
              </w:rPr>
              <w:t>．资本公积转增资本（或股</w:t>
            </w:r>
          </w:p>
          <w:p>
            <w:pPr>
              <w:autoSpaceDN w:val="0"/>
              <w:autoSpaceDE w:val="0"/>
              <w:widowControl/>
              <w:spacing w:line="185" w:lineRule="auto" w:before="64" w:after="0"/>
              <w:ind w:left="0" w:right="0" w:firstLine="0"/>
              <w:jc w:val="center"/>
            </w:pPr>
            <w:r>
              <w:rPr>
                <w:rFonts w:ascii="SimSun" w:hAnsi="SimSun" w:eastAsia="SimSun"/>
                <w:b w:val="0"/>
                <w:i w:val="0"/>
                <w:color w:val="000000"/>
                <w:sz w:val="18"/>
              </w:rPr>
              <w:t>．盈余公积转增资本（或股</w:t>
            </w:r>
          </w:p>
          <w:p>
            <w:pPr>
              <w:autoSpaceDN w:val="0"/>
              <w:autoSpaceDE w:val="0"/>
              <w:widowControl/>
              <w:spacing w:line="185" w:lineRule="auto" w:before="64" w:after="0"/>
              <w:ind w:left="0" w:right="0" w:firstLine="0"/>
              <w:jc w:val="left"/>
            </w:pPr>
            <w:r>
              <w:rPr>
                <w:rFonts w:ascii="SimSun" w:hAnsi="SimSun" w:eastAsia="SimSun"/>
                <w:b w:val="0"/>
                <w:i w:val="0"/>
                <w:color w:val="000000"/>
                <w:sz w:val="18"/>
              </w:rPr>
              <w:t>．盈余公积弥补亏损</w:t>
            </w:r>
          </w:p>
        </w:tc>
        <w:tc>
          <w:tcPr>
            <w:tcW w:type="dxa" w:w="8092"/>
            <w:tcBorders/>
            <w:tcMar>
              <w:start w:w="0" w:type="dxa"/>
              <w:end w:w="0" w:type="dxa"/>
            </w:tcMar>
          </w:tcPr>
          <w:tbl>
            <w:tblPr>
              <w:tblW w:type="auto" w:w="0"/>
              <w:tblLayout w:type="fixed"/>
              <w:tblLook w:firstColumn="1" w:firstRow="1" w:lastColumn="0" w:lastRow="0" w:noHBand="0" w:noVBand="1" w:val="04A0"/>
              <w:tblInd w:w="-16.000000000000227" w:type="dxa"/>
            </w:tblPr>
            <w:tblGrid>
              <w:gridCol w:w="4046"/>
              <w:gridCol w:w="4046"/>
            </w:tblGrid>
            <w:tr>
              <w:trPr>
                <w:trHeight w:hRule="exact" w:val="2680"/>
              </w:trPr>
              <w:tc>
                <w:tcPr>
                  <w:tcW w:type="dxa" w:w="7988"/>
                  <w:vMerge w:val="restart"/>
                  <w:tcBorders/>
                  <w:tcMar>
                    <w:start w:w="0" w:type="dxa"/>
                    <w:end w:w="0" w:type="dxa"/>
                  </w:tcMar>
                </w:tcPr>
                <w:tbl>
                  <w:tblPr>
                    <w:tblW w:type="auto" w:w="0"/>
                    <w:tblLayout w:type="fixed"/>
                    <w:tblLook w:firstColumn="1" w:firstRow="1" w:lastColumn="0" w:lastRow="0" w:noHBand="0" w:noVBand="1" w:val="04A0"/>
                    <w:tblInd w:w="-10.0" w:type="dxa"/>
                  </w:tblPr>
                  <w:tblGrid>
                    <w:gridCol w:w="7988"/>
                  </w:tblGrid>
                  <w:tr>
                    <w:trPr>
                      <w:trHeight w:hRule="exact" w:val="2658"/>
                    </w:trPr>
                    <w:tc>
                      <w:tcPr>
                        <w:tcW w:type="dxa" w:w="7988"/>
                        <w:tcBorders/>
                      </w:tcPr>
                      <w:p/>
                    </w:tc>
                  </w:tr>
                </w:tbl>
                <w:p/>
              </w:tc>
              <w:tc>
                <w:tcPr>
                  <w:tcW w:type="dxa" w:w="4046"/>
                </w:tcPr>
                <w:p/>
              </w:tc>
            </w:tr>
            <w:tr>
              <w:tc>
                <w:tcPr>
                  <w:tcW w:type="dxa" w:w="4046"/>
                  <w:vMerge/>
                  <w:tcBorders/>
                </w:tcPr>
                <w:p/>
              </w:tc>
              <w:tc>
                <w:tcPr>
                  <w:tcW w:type="dxa" w:w="4046"/>
                </w:tcPr>
                <w:p/>
              </w:tc>
            </w:tr>
            <w:tr>
              <w:tc>
                <w:tcPr>
                  <w:tcW w:type="dxa" w:w="4046"/>
                  <w:vMerge/>
                  <w:tcBorders/>
                </w:tcPr>
                <w:p/>
              </w:tc>
              <w:tc>
                <w:tcPr>
                  <w:tcW w:type="dxa" w:w="4046"/>
                </w:tcPr>
                <w:p/>
              </w:tc>
            </w:tr>
          </w:tbl>
          <w:p/>
        </w:tc>
        <w:tc>
          <w:tcPr>
            <w:tcW w:type="dxa" w:w="5085"/>
          </w:tcPr>
          <w:p/>
        </w:tc>
      </w:tr>
    </w:tbl>
    <w:p>
      <w:pPr>
        <w:sectPr>
          <w:pgSz w:w="16840" w:h="11904"/>
          <w:pgMar w:top="396" w:right="762" w:bottom="0" w:left="822" w:header="720" w:footer="720" w:gutter="0"/>
          <w:cols w:space="720" w:num="1" w:equalWidth="0">
            <w:col w:w="15256" w:space="0"/>
            <w:col w:w="9734" w:space="0"/>
            <w:col w:w="9734" w:space="0"/>
            <w:col w:w="9734" w:space="0"/>
            <w:col w:w="9734" w:space="0"/>
            <w:col w:w="9734" w:space="0"/>
            <w:col w:w="9734" w:space="0"/>
            <w:col w:w="9734" w:space="0"/>
            <w:col w:w="9734" w:space="0"/>
            <w:col w:w="9734" w:space="0"/>
            <w:col w:w="9734" w:space="0"/>
            <w:col w:w="9734" w:space="0"/>
            <w:col w:w="9794" w:space="0"/>
            <w:col w:w="9794" w:space="0"/>
            <w:col w:w="9734" w:space="0"/>
            <w:col w:w="9734" w:space="0"/>
            <w:col w:w="9734" w:space="0"/>
            <w:col w:w="9734" w:space="0"/>
            <w:col w:w="9734" w:space="0"/>
            <w:col w:w="9790" w:space="0"/>
            <w:col w:w="9788" w:space="0"/>
            <w:col w:w="9790" w:space="0"/>
            <w:col w:w="9790" w:space="0"/>
            <w:col w:w="9734" w:space="0"/>
            <w:col w:w="9734" w:space="0"/>
            <w:col w:w="9788" w:space="0"/>
            <w:col w:w="9790" w:space="0"/>
            <w:col w:w="9734" w:space="0"/>
            <w:col w:w="9734" w:space="0"/>
            <w:col w:w="9736" w:space="0"/>
            <w:col w:w="9734" w:space="0"/>
            <w:col w:w="9734" w:space="0"/>
            <w:col w:w="9734" w:space="0"/>
            <w:col w:w="9734" w:space="0"/>
            <w:col w:w="9734" w:space="0"/>
            <w:col w:w="9790" w:space="0"/>
            <w:col w:w="9734" w:space="0"/>
            <w:col w:w="9736" w:space="0"/>
            <w:col w:w="9734" w:space="0"/>
            <w:col w:w="9734" w:space="0"/>
            <w:col w:w="9790" w:space="0"/>
            <w:col w:w="9734" w:space="0"/>
            <w:col w:w="9780" w:space="0"/>
            <w:col w:w="9734" w:space="0"/>
            <w:col w:w="9790" w:space="0"/>
            <w:col w:w="9734" w:space="0"/>
            <w:col w:w="9734" w:space="0"/>
            <w:col w:w="9734" w:space="0"/>
            <w:col w:w="9734" w:space="0"/>
            <w:col w:w="9734" w:space="0"/>
            <w:col w:w="9788" w:space="0"/>
            <w:col w:w="9790" w:space="0"/>
            <w:col w:w="9788" w:space="0"/>
            <w:col w:w="9790" w:space="0"/>
            <w:col w:w="9734" w:space="0"/>
            <w:col w:w="9734" w:space="0"/>
            <w:col w:w="9734" w:space="0"/>
            <w:col w:w="9734" w:space="0"/>
            <w:col w:w="9734" w:space="0"/>
            <w:col w:w="9734" w:space="0"/>
            <w:col w:w="9734" w:space="0"/>
          </w:cols>
          <w:docGrid w:linePitch="360"/>
        </w:sectPr>
      </w:pPr>
    </w:p>
    <w:p>
      <w:pPr>
        <w:autoSpaceDN w:val="0"/>
        <w:autoSpaceDE w:val="0"/>
        <w:widowControl/>
        <w:spacing w:line="220" w:lineRule="exact" w:before="0" w:after="216"/>
        <w:ind w:left="0" w:right="0"/>
      </w:pPr>
    </w:p>
    <w:p>
      <w:pPr>
        <w:autoSpaceDN w:val="0"/>
        <w:autoSpaceDE w:val="0"/>
        <w:widowControl/>
        <w:spacing w:line="204" w:lineRule="auto" w:before="0" w:after="0"/>
        <w:ind w:left="0" w:right="126" w:firstLine="0"/>
        <w:jc w:val="right"/>
      </w:pPr>
      <w:r>
        <w:rPr>
          <w:rFonts w:ascii="SimSun" w:hAnsi="SimSun" w:eastAsia="SimSun"/>
          <w:b w:val="0"/>
          <w:i w:val="0"/>
          <w:color w:val="000000"/>
          <w:sz w:val="18"/>
        </w:rPr>
        <w:t>北方华锦化学工业股份有限公司</w:t>
      </w:r>
      <w:r>
        <w:rPr>
          <w:rFonts w:ascii="Times" w:hAnsi="Times" w:eastAsia="Times"/>
          <w:b w:val="0"/>
          <w:i w:val="0"/>
          <w:color w:val="000000"/>
          <w:sz w:val="18"/>
        </w:rPr>
        <w:t xml:space="preserve"> 2020</w:t>
      </w:r>
      <w:r>
        <w:rPr>
          <w:rFonts w:ascii="SimSun" w:hAnsi="SimSun" w:eastAsia="SimSun"/>
          <w:b w:val="0"/>
          <w:i w:val="0"/>
          <w:color w:val="000000"/>
          <w:sz w:val="18"/>
        </w:rPr>
        <w:t xml:space="preserve"> 年年度报告全文</w:t>
      </w:r>
    </w:p>
    <w:p>
      <w:pPr>
        <w:autoSpaceDN w:val="0"/>
        <w:autoSpaceDE w:val="0"/>
        <w:widowControl/>
        <w:spacing w:line="185" w:lineRule="auto" w:before="404" w:after="0"/>
        <w:ind w:left="30" w:right="0" w:firstLine="0"/>
        <w:jc w:val="left"/>
      </w:pPr>
      <w:r>
        <w:rPr>
          <w:rFonts w:ascii="SimSun" w:hAnsi="SimSun" w:eastAsia="SimSun"/>
          <w:b w:val="0"/>
          <w:i w:val="0"/>
          <w:color w:val="000000"/>
          <w:sz w:val="24"/>
        </w:rPr>
        <w:t>三、公司基本情况</w:t>
      </w:r>
    </w:p>
    <w:p>
      <w:pPr>
        <w:autoSpaceDN w:val="0"/>
        <w:autoSpaceDE w:val="0"/>
        <w:widowControl/>
        <w:spacing w:line="245" w:lineRule="auto" w:before="352" w:after="0"/>
        <w:ind w:left="30" w:right="22" w:firstLine="420"/>
        <w:jc w:val="left"/>
      </w:pPr>
      <w:r>
        <w:rPr>
          <w:rFonts w:ascii="SimSun" w:hAnsi="SimSun" w:eastAsia="SimSun"/>
          <w:b w:val="0"/>
          <w:i w:val="0"/>
          <w:color w:val="000000"/>
          <w:sz w:val="21"/>
        </w:rPr>
        <w:t>北方华锦化学工业股份有限公司（</w:t>
      </w:r>
      <w:r>
        <w:rPr>
          <w:rFonts w:ascii="ArialNarrow" w:hAnsi="ArialNarrow" w:eastAsia="ArialNarrow"/>
          <w:b w:val="0"/>
          <w:i w:val="0"/>
          <w:color w:val="000000"/>
          <w:sz w:val="21"/>
        </w:rPr>
        <w:t>2014</w:t>
      </w:r>
      <w:r>
        <w:rPr>
          <w:rFonts w:ascii="SimSun" w:hAnsi="SimSun" w:eastAsia="SimSun"/>
          <w:b w:val="0"/>
          <w:i w:val="0"/>
          <w:color w:val="000000"/>
          <w:sz w:val="21"/>
        </w:rPr>
        <w:t>年</w:t>
      </w:r>
      <w:r>
        <w:rPr>
          <w:rFonts w:ascii="ArialNarrow" w:hAnsi="ArialNarrow" w:eastAsia="ArialNarrow"/>
          <w:b w:val="0"/>
          <w:i w:val="0"/>
          <w:color w:val="000000"/>
          <w:sz w:val="21"/>
        </w:rPr>
        <w:t>2</w:t>
      </w:r>
      <w:r>
        <w:rPr>
          <w:rFonts w:ascii="SimSun" w:hAnsi="SimSun" w:eastAsia="SimSun"/>
          <w:b w:val="0"/>
          <w:i w:val="0"/>
          <w:color w:val="000000"/>
          <w:sz w:val="21"/>
        </w:rPr>
        <w:t>月</w:t>
      </w:r>
      <w:r>
        <w:rPr>
          <w:rFonts w:ascii="ArialNarrow" w:hAnsi="ArialNarrow" w:eastAsia="ArialNarrow"/>
          <w:b w:val="0"/>
          <w:i w:val="0"/>
          <w:color w:val="000000"/>
          <w:sz w:val="21"/>
        </w:rPr>
        <w:t>17</w:t>
      </w:r>
      <w:r>
        <w:rPr>
          <w:rFonts w:ascii="SimSun" w:hAnsi="SimSun" w:eastAsia="SimSun"/>
          <w:b w:val="0"/>
          <w:i w:val="0"/>
          <w:color w:val="000000"/>
          <w:sz w:val="21"/>
        </w:rPr>
        <w:t>日更名前为辽宁华锦通达化工股份有限公司，以下简称</w:t>
      </w:r>
      <w:r>
        <w:rPr>
          <w:rFonts w:ascii="ArialNarrow" w:hAnsi="ArialNarrow" w:eastAsia="ArialNarrow"/>
          <w:b w:val="0"/>
          <w:i w:val="0"/>
          <w:color w:val="000000"/>
          <w:sz w:val="21"/>
        </w:rPr>
        <w:t>“</w:t>
      </w:r>
      <w:r>
        <w:rPr>
          <w:rFonts w:ascii="SimSun" w:hAnsi="SimSun" w:eastAsia="SimSun"/>
          <w:b w:val="0"/>
          <w:i w:val="0"/>
          <w:color w:val="000000"/>
          <w:sz w:val="21"/>
        </w:rPr>
        <w:t>本公司</w:t>
      </w:r>
      <w:r>
        <w:rPr>
          <w:rFonts w:ascii="ArialNarrow" w:hAnsi="ArialNarrow" w:eastAsia="ArialNarrow"/>
          <w:b w:val="0"/>
          <w:i w:val="0"/>
          <w:color w:val="000000"/>
          <w:sz w:val="21"/>
        </w:rPr>
        <w:t>”</w:t>
      </w:r>
      <w:r>
        <w:rPr>
          <w:rFonts w:ascii="SimSun" w:hAnsi="SimSun" w:eastAsia="SimSun"/>
          <w:b w:val="0"/>
          <w:i w:val="0"/>
          <w:color w:val="000000"/>
          <w:sz w:val="21"/>
        </w:rPr>
        <w:t>）是经辽宁省经济和信息化委员会于</w:t>
      </w:r>
      <w:r>
        <w:rPr>
          <w:rFonts w:ascii="ArialNarrow" w:hAnsi="ArialNarrow" w:eastAsia="ArialNarrow"/>
          <w:b w:val="0"/>
          <w:i w:val="0"/>
          <w:color w:val="000000"/>
          <w:sz w:val="21"/>
        </w:rPr>
        <w:t>1996</w:t>
      </w:r>
      <w:r>
        <w:rPr>
          <w:rFonts w:ascii="SimSun" w:hAnsi="SimSun" w:eastAsia="SimSun"/>
          <w:b w:val="0"/>
          <w:i w:val="0"/>
          <w:color w:val="000000"/>
          <w:sz w:val="21"/>
        </w:rPr>
        <w:t>年</w:t>
      </w:r>
      <w:r>
        <w:rPr>
          <w:rFonts w:ascii="ArialNarrow" w:hAnsi="ArialNarrow" w:eastAsia="ArialNarrow"/>
          <w:b w:val="0"/>
          <w:i w:val="0"/>
          <w:color w:val="000000"/>
          <w:sz w:val="21"/>
        </w:rPr>
        <w:t>3</w:t>
      </w:r>
      <w:r>
        <w:rPr>
          <w:rFonts w:ascii="SimSun" w:hAnsi="SimSun" w:eastAsia="SimSun"/>
          <w:b w:val="0"/>
          <w:i w:val="0"/>
          <w:color w:val="000000"/>
          <w:sz w:val="21"/>
        </w:rPr>
        <w:t>月</w:t>
      </w:r>
      <w:r>
        <w:rPr>
          <w:rFonts w:ascii="ArialNarrow" w:hAnsi="ArialNarrow" w:eastAsia="ArialNarrow"/>
          <w:b w:val="0"/>
          <w:i w:val="0"/>
          <w:color w:val="000000"/>
          <w:sz w:val="21"/>
        </w:rPr>
        <w:t>29</w:t>
      </w:r>
      <w:r>
        <w:rPr>
          <w:rFonts w:ascii="SimSun" w:hAnsi="SimSun" w:eastAsia="SimSun"/>
          <w:b w:val="0"/>
          <w:i w:val="0"/>
          <w:color w:val="000000"/>
          <w:sz w:val="21"/>
        </w:rPr>
        <w:t>日以辽经贸发</w:t>
      </w:r>
      <w:r>
        <w:rPr>
          <w:rFonts w:ascii="ArialNarrow" w:hAnsi="ArialNarrow" w:eastAsia="ArialNarrow"/>
          <w:b w:val="0"/>
          <w:i w:val="0"/>
          <w:color w:val="000000"/>
          <w:sz w:val="21"/>
        </w:rPr>
        <w:t>(1996)367</w:t>
      </w:r>
      <w:r>
        <w:rPr>
          <w:rFonts w:ascii="SimSun" w:hAnsi="SimSun" w:eastAsia="SimSun"/>
          <w:b w:val="0"/>
          <w:i w:val="0"/>
          <w:color w:val="000000"/>
          <w:sz w:val="21"/>
        </w:rPr>
        <w:t xml:space="preserve">号文批准，由北方华锦化 </w:t>
      </w:r>
      <w:r>
        <w:rPr>
          <w:rFonts w:ascii="SimSun" w:hAnsi="SimSun" w:eastAsia="SimSun"/>
          <w:b w:val="0"/>
          <w:i w:val="0"/>
          <w:color w:val="000000"/>
          <w:sz w:val="21"/>
        </w:rPr>
        <w:t>学工业集团有限公司（以下简称</w:t>
      </w:r>
      <w:r>
        <w:rPr>
          <w:rFonts w:ascii="ArialNarrow" w:hAnsi="ArialNarrow" w:eastAsia="ArialNarrow"/>
          <w:b w:val="0"/>
          <w:i w:val="0"/>
          <w:color w:val="000000"/>
          <w:sz w:val="21"/>
        </w:rPr>
        <w:t>“</w:t>
      </w:r>
      <w:r>
        <w:rPr>
          <w:rFonts w:ascii="SimSun" w:hAnsi="SimSun" w:eastAsia="SimSun"/>
          <w:b w:val="0"/>
          <w:i w:val="0"/>
          <w:color w:val="000000"/>
          <w:sz w:val="21"/>
        </w:rPr>
        <w:t>北方华锦</w:t>
      </w:r>
      <w:r>
        <w:rPr>
          <w:rFonts w:ascii="ArialNarrow" w:hAnsi="ArialNarrow" w:eastAsia="ArialNarrow"/>
          <w:b w:val="0"/>
          <w:i w:val="0"/>
          <w:color w:val="000000"/>
          <w:sz w:val="21"/>
        </w:rPr>
        <w:t>”</w:t>
      </w:r>
      <w:r>
        <w:rPr>
          <w:rFonts w:ascii="SimSun" w:hAnsi="SimSun" w:eastAsia="SimSun"/>
          <w:b w:val="0"/>
          <w:i w:val="0"/>
          <w:color w:val="000000"/>
          <w:sz w:val="21"/>
        </w:rPr>
        <w:t>，</w:t>
      </w:r>
      <w:r>
        <w:rPr>
          <w:rFonts w:ascii="ArialNarrow" w:hAnsi="ArialNarrow" w:eastAsia="ArialNarrow"/>
          <w:b w:val="0"/>
          <w:i w:val="0"/>
          <w:color w:val="000000"/>
          <w:sz w:val="21"/>
        </w:rPr>
        <w:t>2010</w:t>
      </w:r>
      <w:r>
        <w:rPr>
          <w:rFonts w:ascii="SimSun" w:hAnsi="SimSun" w:eastAsia="SimSun"/>
          <w:b w:val="0"/>
          <w:i w:val="0"/>
          <w:color w:val="000000"/>
          <w:sz w:val="21"/>
        </w:rPr>
        <w:t>年</w:t>
      </w:r>
      <w:r>
        <w:rPr>
          <w:rFonts w:ascii="ArialNarrow" w:hAnsi="ArialNarrow" w:eastAsia="ArialNarrow"/>
          <w:b w:val="0"/>
          <w:i w:val="0"/>
          <w:color w:val="000000"/>
          <w:sz w:val="21"/>
        </w:rPr>
        <w:t>10</w:t>
      </w:r>
      <w:r>
        <w:rPr>
          <w:rFonts w:ascii="SimSun" w:hAnsi="SimSun" w:eastAsia="SimSun"/>
          <w:b w:val="0"/>
          <w:i w:val="0"/>
          <w:color w:val="000000"/>
          <w:sz w:val="21"/>
        </w:rPr>
        <w:t>月</w:t>
      </w:r>
      <w:r>
        <w:rPr>
          <w:rFonts w:ascii="ArialNarrow" w:hAnsi="ArialNarrow" w:eastAsia="ArialNarrow"/>
          <w:b w:val="0"/>
          <w:i w:val="0"/>
          <w:color w:val="000000"/>
          <w:sz w:val="21"/>
        </w:rPr>
        <w:t>26</w:t>
      </w:r>
      <w:r>
        <w:rPr>
          <w:spacing w:val="-3.6363636363636367"/>
          <w:rFonts w:ascii="SimSun" w:hAnsi="SimSun" w:eastAsia="SimSun"/>
          <w:b w:val="0"/>
          <w:i w:val="0"/>
          <w:color w:val="000000"/>
          <w:sz w:val="21"/>
        </w:rPr>
        <w:t>日更名前为辽宁华锦化工（集团）有限责任公司）</w:t>
      </w:r>
      <w:r>
        <w:rPr>
          <w:rFonts w:ascii="SimSun" w:hAnsi="SimSun" w:eastAsia="SimSun"/>
          <w:b w:val="0"/>
          <w:i w:val="0"/>
          <w:color w:val="000000"/>
          <w:sz w:val="21"/>
        </w:rPr>
        <w:t>和深圳通达化工总公司共同发起，通过资产重组以社会募集方式设立的股份有限公司。</w:t>
      </w:r>
    </w:p>
    <w:p>
      <w:pPr>
        <w:autoSpaceDN w:val="0"/>
        <w:autoSpaceDE w:val="0"/>
        <w:widowControl/>
        <w:spacing w:line="245" w:lineRule="auto" w:before="168" w:after="0"/>
        <w:ind w:left="30" w:right="126" w:firstLine="420"/>
        <w:jc w:val="both"/>
      </w:pPr>
      <w:r>
        <w:rPr>
          <w:rFonts w:ascii="SimSun" w:hAnsi="SimSun" w:eastAsia="SimSun"/>
          <w:b w:val="0"/>
          <w:i w:val="0"/>
          <w:color w:val="000000"/>
          <w:sz w:val="21"/>
        </w:rPr>
        <w:t>经中国证券监督管理委员会（以下简称</w:t>
      </w:r>
      <w:r>
        <w:rPr>
          <w:rFonts w:ascii="ArialNarrow" w:hAnsi="ArialNarrow" w:eastAsia="ArialNarrow"/>
          <w:b w:val="0"/>
          <w:i w:val="0"/>
          <w:color w:val="000000"/>
          <w:sz w:val="21"/>
        </w:rPr>
        <w:t>“</w:t>
      </w:r>
      <w:r>
        <w:rPr>
          <w:rFonts w:ascii="SimSun" w:hAnsi="SimSun" w:eastAsia="SimSun"/>
          <w:b w:val="0"/>
          <w:i w:val="0"/>
          <w:color w:val="000000"/>
          <w:sz w:val="21"/>
        </w:rPr>
        <w:t>中国证监会</w:t>
      </w:r>
      <w:r>
        <w:rPr>
          <w:rFonts w:ascii="ArialNarrow" w:hAnsi="ArialNarrow" w:eastAsia="ArialNarrow"/>
          <w:b w:val="0"/>
          <w:i w:val="0"/>
          <w:color w:val="000000"/>
          <w:sz w:val="21"/>
        </w:rPr>
        <w:t>”</w:t>
      </w:r>
      <w:r>
        <w:rPr>
          <w:rFonts w:ascii="SimSun" w:hAnsi="SimSun" w:eastAsia="SimSun"/>
          <w:b w:val="0"/>
          <w:i w:val="0"/>
          <w:color w:val="000000"/>
          <w:sz w:val="21"/>
        </w:rPr>
        <w:t>）证监发字（</w:t>
      </w:r>
      <w:r>
        <w:rPr>
          <w:rFonts w:ascii="ArialNarrow" w:hAnsi="ArialNarrow" w:eastAsia="ArialNarrow"/>
          <w:b w:val="0"/>
          <w:i w:val="0"/>
          <w:color w:val="000000"/>
          <w:sz w:val="21"/>
        </w:rPr>
        <w:t>1996</w:t>
      </w:r>
      <w:r>
        <w:rPr>
          <w:rFonts w:ascii="SimSun" w:hAnsi="SimSun" w:eastAsia="SimSun"/>
          <w:b w:val="0"/>
          <w:i w:val="0"/>
          <w:color w:val="000000"/>
          <w:sz w:val="21"/>
        </w:rPr>
        <w:t>）</w:t>
      </w:r>
      <w:r>
        <w:rPr>
          <w:rFonts w:ascii="ArialNarrow" w:hAnsi="ArialNarrow" w:eastAsia="ArialNarrow"/>
          <w:b w:val="0"/>
          <w:i w:val="0"/>
          <w:color w:val="000000"/>
          <w:sz w:val="21"/>
        </w:rPr>
        <w:t>424</w:t>
      </w:r>
      <w:r>
        <w:rPr>
          <w:rFonts w:ascii="SimSun" w:hAnsi="SimSun" w:eastAsia="SimSun"/>
          <w:b w:val="0"/>
          <w:i w:val="0"/>
          <w:color w:val="000000"/>
          <w:sz w:val="21"/>
        </w:rPr>
        <w:t>号文批准，本公司于</w:t>
      </w:r>
      <w:r>
        <w:rPr>
          <w:rFonts w:ascii="ArialNarrow" w:hAnsi="ArialNarrow" w:eastAsia="ArialNarrow"/>
          <w:b w:val="0"/>
          <w:i w:val="0"/>
          <w:color w:val="000000"/>
          <w:sz w:val="21"/>
        </w:rPr>
        <w:t xml:space="preserve">1997 </w:t>
      </w:r>
      <w:r>
        <w:rPr>
          <w:rFonts w:ascii="SimSun" w:hAnsi="SimSun" w:eastAsia="SimSun"/>
          <w:b w:val="0"/>
          <w:i w:val="0"/>
          <w:color w:val="000000"/>
          <w:sz w:val="21"/>
        </w:rPr>
        <w:t>年</w:t>
      </w:r>
      <w:r>
        <w:rPr>
          <w:rFonts w:ascii="ArialNarrow" w:hAnsi="ArialNarrow" w:eastAsia="ArialNarrow"/>
          <w:b w:val="0"/>
          <w:i w:val="0"/>
          <w:color w:val="000000"/>
          <w:sz w:val="21"/>
        </w:rPr>
        <w:t>1</w:t>
      </w:r>
      <w:r>
        <w:rPr>
          <w:rFonts w:ascii="SimSun" w:hAnsi="SimSun" w:eastAsia="SimSun"/>
          <w:b w:val="0"/>
          <w:i w:val="0"/>
          <w:color w:val="000000"/>
          <w:sz w:val="21"/>
        </w:rPr>
        <w:t>月</w:t>
      </w:r>
      <w:r>
        <w:rPr>
          <w:rFonts w:ascii="ArialNarrow" w:hAnsi="ArialNarrow" w:eastAsia="ArialNarrow"/>
          <w:b w:val="0"/>
          <w:i w:val="0"/>
          <w:color w:val="000000"/>
          <w:sz w:val="21"/>
        </w:rPr>
        <w:t>3</w:t>
      </w:r>
      <w:r>
        <w:rPr>
          <w:rFonts w:ascii="SimSun" w:hAnsi="SimSun" w:eastAsia="SimSun"/>
          <w:b w:val="0"/>
          <w:i w:val="0"/>
          <w:color w:val="000000"/>
          <w:sz w:val="21"/>
        </w:rPr>
        <w:t>日向社会公开发行</w:t>
      </w:r>
      <w:r>
        <w:rPr>
          <w:rFonts w:ascii="ArialNarrow" w:hAnsi="ArialNarrow" w:eastAsia="ArialNarrow"/>
          <w:b w:val="0"/>
          <w:i w:val="0"/>
          <w:color w:val="000000"/>
          <w:sz w:val="21"/>
        </w:rPr>
        <w:t>A</w:t>
      </w:r>
      <w:r>
        <w:rPr>
          <w:rFonts w:ascii="SimSun" w:hAnsi="SimSun" w:eastAsia="SimSun"/>
          <w:b w:val="0"/>
          <w:i w:val="0"/>
          <w:color w:val="000000"/>
          <w:sz w:val="21"/>
        </w:rPr>
        <w:t>股</w:t>
      </w:r>
      <w:r>
        <w:rPr>
          <w:rFonts w:ascii="ArialNarrow" w:hAnsi="ArialNarrow" w:eastAsia="ArialNarrow"/>
          <w:b w:val="0"/>
          <w:i w:val="0"/>
          <w:color w:val="000000"/>
          <w:sz w:val="21"/>
        </w:rPr>
        <w:t>13,000</w:t>
      </w:r>
      <w:r>
        <w:rPr>
          <w:rFonts w:ascii="SimSun" w:hAnsi="SimSun" w:eastAsia="SimSun"/>
          <w:b w:val="0"/>
          <w:i w:val="0"/>
          <w:color w:val="000000"/>
          <w:sz w:val="21"/>
        </w:rPr>
        <w:t>万股，并于</w:t>
      </w:r>
      <w:r>
        <w:rPr>
          <w:rFonts w:ascii="ArialNarrow" w:hAnsi="ArialNarrow" w:eastAsia="ArialNarrow"/>
          <w:b w:val="0"/>
          <w:i w:val="0"/>
          <w:color w:val="000000"/>
          <w:sz w:val="21"/>
        </w:rPr>
        <w:t>1997</w:t>
      </w:r>
      <w:r>
        <w:rPr>
          <w:rFonts w:ascii="SimSun" w:hAnsi="SimSun" w:eastAsia="SimSun"/>
          <w:b w:val="0"/>
          <w:i w:val="0"/>
          <w:color w:val="000000"/>
          <w:sz w:val="21"/>
        </w:rPr>
        <w:t>年</w:t>
      </w:r>
      <w:r>
        <w:rPr>
          <w:rFonts w:ascii="ArialNarrow" w:hAnsi="ArialNarrow" w:eastAsia="ArialNarrow"/>
          <w:b w:val="0"/>
          <w:i w:val="0"/>
          <w:color w:val="000000"/>
          <w:sz w:val="21"/>
        </w:rPr>
        <w:t>1</w:t>
      </w:r>
      <w:r>
        <w:rPr>
          <w:rFonts w:ascii="SimSun" w:hAnsi="SimSun" w:eastAsia="SimSun"/>
          <w:b w:val="0"/>
          <w:i w:val="0"/>
          <w:color w:val="000000"/>
          <w:sz w:val="21"/>
        </w:rPr>
        <w:t>月</w:t>
      </w:r>
      <w:r>
        <w:rPr>
          <w:rFonts w:ascii="ArialNarrow" w:hAnsi="ArialNarrow" w:eastAsia="ArialNarrow"/>
          <w:b w:val="0"/>
          <w:i w:val="0"/>
          <w:color w:val="000000"/>
          <w:sz w:val="21"/>
        </w:rPr>
        <w:t>30</w:t>
      </w:r>
      <w:r>
        <w:rPr>
          <w:spacing w:val="-3.6363636363636367"/>
          <w:rFonts w:ascii="SimSun" w:hAnsi="SimSun" w:eastAsia="SimSun"/>
          <w:b w:val="0"/>
          <w:i w:val="0"/>
          <w:color w:val="000000"/>
          <w:sz w:val="21"/>
        </w:rPr>
        <w:t xml:space="preserve">日在深圳证券交易所挂牌交易，发行上市后总股 </w:t>
      </w:r>
      <w:r>
        <w:rPr>
          <w:rFonts w:ascii="SimSun" w:hAnsi="SimSun" w:eastAsia="SimSun"/>
          <w:b w:val="0"/>
          <w:i w:val="0"/>
          <w:color w:val="000000"/>
          <w:sz w:val="21"/>
        </w:rPr>
        <w:t>本为</w:t>
      </w:r>
      <w:r>
        <w:rPr>
          <w:rFonts w:ascii="ArialNarrow" w:hAnsi="ArialNarrow" w:eastAsia="ArialNarrow"/>
          <w:b w:val="0"/>
          <w:i w:val="0"/>
          <w:color w:val="000000"/>
          <w:sz w:val="21"/>
        </w:rPr>
        <w:t>61,500</w:t>
      </w:r>
      <w:r>
        <w:rPr>
          <w:rFonts w:ascii="SimSun" w:hAnsi="SimSun" w:eastAsia="SimSun"/>
          <w:b w:val="0"/>
          <w:i w:val="0"/>
          <w:color w:val="000000"/>
          <w:sz w:val="21"/>
        </w:rPr>
        <w:t>万元。本公司于</w:t>
      </w:r>
      <w:r>
        <w:rPr>
          <w:rFonts w:ascii="ArialNarrow" w:hAnsi="ArialNarrow" w:eastAsia="ArialNarrow"/>
          <w:b w:val="0"/>
          <w:i w:val="0"/>
          <w:color w:val="000000"/>
          <w:sz w:val="21"/>
        </w:rPr>
        <w:t>1997</w:t>
      </w:r>
      <w:r>
        <w:rPr>
          <w:rFonts w:ascii="SimSun" w:hAnsi="SimSun" w:eastAsia="SimSun"/>
          <w:b w:val="0"/>
          <w:i w:val="0"/>
          <w:color w:val="000000"/>
          <w:sz w:val="21"/>
        </w:rPr>
        <w:t>年</w:t>
      </w:r>
      <w:r>
        <w:rPr>
          <w:rFonts w:ascii="ArialNarrow" w:hAnsi="ArialNarrow" w:eastAsia="ArialNarrow"/>
          <w:b w:val="0"/>
          <w:i w:val="0"/>
          <w:color w:val="000000"/>
          <w:sz w:val="21"/>
        </w:rPr>
        <w:t>1</w:t>
      </w:r>
      <w:r>
        <w:rPr>
          <w:rFonts w:ascii="SimSun" w:hAnsi="SimSun" w:eastAsia="SimSun"/>
          <w:b w:val="0"/>
          <w:i w:val="0"/>
          <w:color w:val="000000"/>
          <w:sz w:val="21"/>
        </w:rPr>
        <w:t>月</w:t>
      </w:r>
      <w:r>
        <w:rPr>
          <w:rFonts w:ascii="ArialNarrow" w:hAnsi="ArialNarrow" w:eastAsia="ArialNarrow"/>
          <w:b w:val="0"/>
          <w:i w:val="0"/>
          <w:color w:val="000000"/>
          <w:sz w:val="21"/>
        </w:rPr>
        <w:t>23</w:t>
      </w:r>
      <w:r>
        <w:rPr>
          <w:rFonts w:ascii="SimSun" w:hAnsi="SimSun" w:eastAsia="SimSun"/>
          <w:b w:val="0"/>
          <w:i w:val="0"/>
          <w:color w:val="000000"/>
          <w:sz w:val="21"/>
        </w:rPr>
        <w:t>日领取了深圳市工商行政管理局颁发的深司法</w:t>
      </w:r>
      <w:r>
        <w:rPr>
          <w:rFonts w:ascii="ArialNarrow" w:hAnsi="ArialNarrow" w:eastAsia="ArialNarrow"/>
          <w:b w:val="0"/>
          <w:i w:val="0"/>
          <w:color w:val="000000"/>
          <w:sz w:val="21"/>
        </w:rPr>
        <w:t>N24701</w:t>
      </w:r>
      <w:r>
        <w:rPr>
          <w:spacing w:val="-11.428571428571427"/>
          <w:rFonts w:ascii="SimSun" w:hAnsi="SimSun" w:eastAsia="SimSun"/>
          <w:b w:val="0"/>
          <w:i w:val="0"/>
          <w:color w:val="000000"/>
          <w:sz w:val="21"/>
        </w:rPr>
        <w:t xml:space="preserve">号企业法人营 </w:t>
      </w:r>
      <w:r>
        <w:rPr>
          <w:rFonts w:ascii="SimSun" w:hAnsi="SimSun" w:eastAsia="SimSun"/>
          <w:b w:val="0"/>
          <w:i w:val="0"/>
          <w:color w:val="000000"/>
          <w:sz w:val="21"/>
        </w:rPr>
        <w:t>业执照。</w:t>
      </w:r>
    </w:p>
    <w:p>
      <w:pPr>
        <w:autoSpaceDN w:val="0"/>
        <w:tabs>
          <w:tab w:pos="450" w:val="left"/>
        </w:tabs>
        <w:autoSpaceDE w:val="0"/>
        <w:widowControl/>
        <w:spacing w:line="245" w:lineRule="auto" w:before="166" w:after="0"/>
        <w:ind w:left="30" w:right="22" w:firstLine="0"/>
        <w:jc w:val="left"/>
      </w:pPr>
      <w:r>
        <w:tab/>
      </w:r>
      <w:r>
        <w:rPr>
          <w:rFonts w:ascii="SimSun" w:hAnsi="SimSun" w:eastAsia="SimSun"/>
          <w:b w:val="0"/>
          <w:i w:val="0"/>
          <w:color w:val="000000"/>
          <w:sz w:val="21"/>
        </w:rPr>
        <w:t>经中国证监会证监上字（</w:t>
      </w:r>
      <w:r>
        <w:rPr>
          <w:rFonts w:ascii="ArialNarrow" w:hAnsi="ArialNarrow" w:eastAsia="ArialNarrow"/>
          <w:b w:val="0"/>
          <w:i w:val="0"/>
          <w:color w:val="000000"/>
          <w:sz w:val="21"/>
        </w:rPr>
        <w:t>1998</w:t>
      </w:r>
      <w:r>
        <w:rPr>
          <w:rFonts w:ascii="SimSun" w:hAnsi="SimSun" w:eastAsia="SimSun"/>
          <w:b w:val="0"/>
          <w:i w:val="0"/>
          <w:color w:val="000000"/>
          <w:sz w:val="21"/>
        </w:rPr>
        <w:t>）</w:t>
      </w:r>
      <w:r>
        <w:rPr>
          <w:rFonts w:ascii="ArialNarrow" w:hAnsi="ArialNarrow" w:eastAsia="ArialNarrow"/>
          <w:b w:val="0"/>
          <w:i w:val="0"/>
          <w:color w:val="000000"/>
          <w:sz w:val="21"/>
        </w:rPr>
        <w:t>86</w:t>
      </w:r>
      <w:r>
        <w:rPr>
          <w:rFonts w:ascii="SimSun" w:hAnsi="SimSun" w:eastAsia="SimSun"/>
          <w:b w:val="0"/>
          <w:i w:val="0"/>
          <w:color w:val="000000"/>
          <w:sz w:val="21"/>
        </w:rPr>
        <w:t>号文批准，本公司于</w:t>
      </w:r>
      <w:r>
        <w:rPr>
          <w:rFonts w:ascii="ArialNarrow" w:hAnsi="ArialNarrow" w:eastAsia="ArialNarrow"/>
          <w:b w:val="0"/>
          <w:i w:val="0"/>
          <w:color w:val="000000"/>
          <w:sz w:val="21"/>
        </w:rPr>
        <w:t>1998</w:t>
      </w:r>
      <w:r>
        <w:rPr>
          <w:rFonts w:ascii="SimSun" w:hAnsi="SimSun" w:eastAsia="SimSun"/>
          <w:b w:val="0"/>
          <w:i w:val="0"/>
          <w:color w:val="000000"/>
          <w:sz w:val="21"/>
        </w:rPr>
        <w:t>年</w:t>
      </w:r>
      <w:r>
        <w:rPr>
          <w:rFonts w:ascii="ArialNarrow" w:hAnsi="ArialNarrow" w:eastAsia="ArialNarrow"/>
          <w:b w:val="0"/>
          <w:i w:val="0"/>
          <w:color w:val="000000"/>
          <w:sz w:val="21"/>
        </w:rPr>
        <w:t>9</w:t>
      </w:r>
      <w:r>
        <w:rPr>
          <w:rFonts w:ascii="SimSun" w:hAnsi="SimSun" w:eastAsia="SimSun"/>
          <w:b w:val="0"/>
          <w:i w:val="0"/>
          <w:color w:val="000000"/>
          <w:sz w:val="21"/>
        </w:rPr>
        <w:t>月</w:t>
      </w:r>
      <w:r>
        <w:rPr>
          <w:rFonts w:ascii="ArialNarrow" w:hAnsi="ArialNarrow" w:eastAsia="ArialNarrow"/>
          <w:b w:val="0"/>
          <w:i w:val="0"/>
          <w:color w:val="000000"/>
          <w:sz w:val="21"/>
        </w:rPr>
        <w:t>11</w:t>
      </w:r>
      <w:r>
        <w:rPr>
          <w:rFonts w:ascii="SimSun" w:hAnsi="SimSun" w:eastAsia="SimSun"/>
          <w:b w:val="0"/>
          <w:i w:val="0"/>
          <w:color w:val="000000"/>
          <w:sz w:val="21"/>
        </w:rPr>
        <w:t>日向全体股东配售</w:t>
      </w:r>
      <w:r>
        <w:rPr>
          <w:rFonts w:ascii="ArialNarrow" w:hAnsi="ArialNarrow" w:eastAsia="ArialNarrow"/>
          <w:b w:val="0"/>
          <w:i w:val="0"/>
          <w:color w:val="000000"/>
          <w:sz w:val="21"/>
        </w:rPr>
        <w:t>48,225,214</w:t>
      </w:r>
      <w:r>
        <w:rPr>
          <w:rFonts w:ascii="SimSun" w:hAnsi="SimSun" w:eastAsia="SimSun"/>
          <w:b w:val="0"/>
          <w:i w:val="0"/>
          <w:color w:val="000000"/>
          <w:sz w:val="21"/>
        </w:rPr>
        <w:t>股</w:t>
      </w:r>
      <w:r>
        <w:rPr>
          <w:rFonts w:ascii="ArialNarrow" w:hAnsi="ArialNarrow" w:eastAsia="ArialNarrow"/>
          <w:b w:val="0"/>
          <w:i w:val="0"/>
          <w:color w:val="000000"/>
          <w:sz w:val="21"/>
        </w:rPr>
        <w:t>A</w:t>
      </w:r>
      <w:r>
        <w:rPr>
          <w:rFonts w:ascii="SimSun" w:hAnsi="SimSun" w:eastAsia="SimSun"/>
          <w:b w:val="0"/>
          <w:i w:val="0"/>
          <w:color w:val="000000"/>
          <w:sz w:val="21"/>
        </w:rPr>
        <w:t>股，</w:t>
      </w:r>
      <w:r>
        <w:rPr>
          <w:rFonts w:ascii="SimSun" w:hAnsi="SimSun" w:eastAsia="SimSun"/>
          <w:b w:val="0"/>
          <w:i w:val="0"/>
          <w:color w:val="000000"/>
          <w:sz w:val="21"/>
        </w:rPr>
        <w:t>配股后总股本变更为</w:t>
      </w:r>
      <w:r>
        <w:rPr>
          <w:rFonts w:ascii="ArialNarrow" w:hAnsi="ArialNarrow" w:eastAsia="ArialNarrow"/>
          <w:b w:val="0"/>
          <w:i w:val="0"/>
          <w:color w:val="000000"/>
          <w:sz w:val="21"/>
        </w:rPr>
        <w:t>663,225,214</w:t>
      </w:r>
      <w:r>
        <w:rPr>
          <w:rFonts w:ascii="SimSun" w:hAnsi="SimSun" w:eastAsia="SimSun"/>
          <w:b w:val="0"/>
          <w:i w:val="0"/>
          <w:color w:val="000000"/>
          <w:sz w:val="21"/>
        </w:rPr>
        <w:t>元。</w:t>
      </w:r>
    </w:p>
    <w:p>
      <w:pPr>
        <w:autoSpaceDN w:val="0"/>
        <w:tabs>
          <w:tab w:pos="450" w:val="left"/>
        </w:tabs>
        <w:autoSpaceDE w:val="0"/>
        <w:widowControl/>
        <w:spacing w:line="245" w:lineRule="auto" w:before="152" w:after="0"/>
        <w:ind w:left="30" w:right="126" w:firstLine="0"/>
        <w:jc w:val="left"/>
      </w:pPr>
      <w:r>
        <w:tab/>
      </w:r>
      <w:r>
        <w:rPr>
          <w:rFonts w:ascii="ArialNarrow" w:hAnsi="ArialNarrow" w:eastAsia="ArialNarrow"/>
          <w:b w:val="0"/>
          <w:i w:val="0"/>
          <w:color w:val="000000"/>
          <w:sz w:val="21"/>
        </w:rPr>
        <w:t>2002</w:t>
      </w:r>
      <w:r>
        <w:rPr>
          <w:rFonts w:ascii="SimSun" w:hAnsi="SimSun" w:eastAsia="SimSun"/>
          <w:b w:val="0"/>
          <w:i w:val="0"/>
          <w:color w:val="000000"/>
          <w:sz w:val="21"/>
        </w:rPr>
        <w:t>年</w:t>
      </w:r>
      <w:r>
        <w:rPr>
          <w:rFonts w:ascii="ArialNarrow" w:hAnsi="ArialNarrow" w:eastAsia="ArialNarrow"/>
          <w:b w:val="0"/>
          <w:i w:val="0"/>
          <w:color w:val="000000"/>
          <w:sz w:val="21"/>
        </w:rPr>
        <w:t>10</w:t>
      </w:r>
      <w:r>
        <w:rPr>
          <w:rFonts w:ascii="SimSun" w:hAnsi="SimSun" w:eastAsia="SimSun"/>
          <w:b w:val="0"/>
          <w:i w:val="0"/>
          <w:color w:val="000000"/>
          <w:sz w:val="21"/>
        </w:rPr>
        <w:t>月</w:t>
      </w:r>
      <w:r>
        <w:rPr>
          <w:rFonts w:ascii="ArialNarrow" w:hAnsi="ArialNarrow" w:eastAsia="ArialNarrow"/>
          <w:b w:val="0"/>
          <w:i w:val="0"/>
          <w:color w:val="000000"/>
          <w:sz w:val="21"/>
        </w:rPr>
        <w:t>8</w:t>
      </w:r>
      <w:r>
        <w:rPr>
          <w:rFonts w:ascii="SimSun" w:hAnsi="SimSun" w:eastAsia="SimSun"/>
          <w:b w:val="0"/>
          <w:i w:val="0"/>
          <w:color w:val="000000"/>
          <w:sz w:val="21"/>
        </w:rPr>
        <w:t xml:space="preserve">日，注册地址变更为辽宁省盘锦市双台子区化工街，并换领了辽宁省工商行政管理局颁发 </w:t>
      </w:r>
      <w:r>
        <w:rPr>
          <w:rFonts w:ascii="SimSun" w:hAnsi="SimSun" w:eastAsia="SimSun"/>
          <w:b w:val="0"/>
          <w:i w:val="0"/>
          <w:color w:val="000000"/>
          <w:sz w:val="21"/>
        </w:rPr>
        <w:t>的企业法人营业执照。</w:t>
      </w:r>
    </w:p>
    <w:p>
      <w:pPr>
        <w:autoSpaceDN w:val="0"/>
        <w:tabs>
          <w:tab w:pos="450" w:val="left"/>
        </w:tabs>
        <w:autoSpaceDE w:val="0"/>
        <w:widowControl/>
        <w:spacing w:line="245" w:lineRule="auto" w:before="166" w:after="0"/>
        <w:ind w:left="30" w:right="126" w:firstLine="0"/>
        <w:jc w:val="left"/>
      </w:pPr>
      <w:r>
        <w:tab/>
      </w:r>
      <w:r>
        <w:rPr>
          <w:rFonts w:ascii="SimSun" w:hAnsi="SimSun" w:eastAsia="SimSun"/>
          <w:b w:val="0"/>
          <w:i w:val="0"/>
          <w:color w:val="000000"/>
          <w:sz w:val="21"/>
        </w:rPr>
        <w:t>经中国证监会证监发行字</w:t>
      </w:r>
      <w:r>
        <w:rPr>
          <w:rFonts w:ascii="ArialNarrow" w:hAnsi="ArialNarrow" w:eastAsia="ArialNarrow"/>
          <w:b w:val="0"/>
          <w:i w:val="0"/>
          <w:color w:val="000000"/>
          <w:sz w:val="21"/>
        </w:rPr>
        <w:t>[2007]411</w:t>
      </w:r>
      <w:r>
        <w:rPr>
          <w:rFonts w:ascii="SimSun" w:hAnsi="SimSun" w:eastAsia="SimSun"/>
          <w:b w:val="0"/>
          <w:i w:val="0"/>
          <w:color w:val="000000"/>
          <w:sz w:val="21"/>
        </w:rPr>
        <w:t>号文核准，本公司于</w:t>
      </w:r>
      <w:r>
        <w:rPr>
          <w:rFonts w:ascii="ArialNarrow" w:hAnsi="ArialNarrow" w:eastAsia="ArialNarrow"/>
          <w:b w:val="0"/>
          <w:i w:val="0"/>
          <w:color w:val="000000"/>
          <w:sz w:val="21"/>
        </w:rPr>
        <w:t>2007</w:t>
      </w:r>
      <w:r>
        <w:rPr>
          <w:rFonts w:ascii="SimSun" w:hAnsi="SimSun" w:eastAsia="SimSun"/>
          <w:b w:val="0"/>
          <w:i w:val="0"/>
          <w:color w:val="000000"/>
          <w:sz w:val="21"/>
        </w:rPr>
        <w:t>年</w:t>
      </w:r>
      <w:r>
        <w:rPr>
          <w:rFonts w:ascii="ArialNarrow" w:hAnsi="ArialNarrow" w:eastAsia="ArialNarrow"/>
          <w:b w:val="0"/>
          <w:i w:val="0"/>
          <w:color w:val="000000"/>
          <w:sz w:val="21"/>
        </w:rPr>
        <w:t>12</w:t>
      </w:r>
      <w:r>
        <w:rPr>
          <w:rFonts w:ascii="SimSun" w:hAnsi="SimSun" w:eastAsia="SimSun"/>
          <w:b w:val="0"/>
          <w:i w:val="0"/>
          <w:color w:val="000000"/>
          <w:sz w:val="21"/>
        </w:rPr>
        <w:t>月</w:t>
      </w:r>
      <w:r>
        <w:rPr>
          <w:rFonts w:ascii="ArialNarrow" w:hAnsi="ArialNarrow" w:eastAsia="ArialNarrow"/>
          <w:b w:val="0"/>
          <w:i w:val="0"/>
          <w:color w:val="000000"/>
          <w:sz w:val="21"/>
        </w:rPr>
        <w:t>27</w:t>
      </w:r>
      <w:r>
        <w:rPr>
          <w:rFonts w:ascii="SimSun" w:hAnsi="SimSun" w:eastAsia="SimSun"/>
          <w:b w:val="0"/>
          <w:i w:val="0"/>
          <w:color w:val="000000"/>
          <w:sz w:val="21"/>
        </w:rPr>
        <w:t>日向北方华锦等</w:t>
      </w:r>
      <w:r>
        <w:rPr>
          <w:rFonts w:ascii="ArialNarrow" w:hAnsi="ArialNarrow" w:eastAsia="ArialNarrow"/>
          <w:b w:val="0"/>
          <w:i w:val="0"/>
          <w:color w:val="000000"/>
          <w:sz w:val="21"/>
        </w:rPr>
        <w:t>10</w:t>
      </w:r>
      <w:r>
        <w:rPr>
          <w:rFonts w:ascii="SimSun" w:hAnsi="SimSun" w:eastAsia="SimSun"/>
          <w:b w:val="0"/>
          <w:i w:val="0"/>
          <w:color w:val="000000"/>
          <w:sz w:val="21"/>
        </w:rPr>
        <w:t xml:space="preserve">名符合条件的特 </w:t>
      </w:r>
      <w:r>
        <w:rPr>
          <w:rFonts w:ascii="SimSun" w:hAnsi="SimSun" w:eastAsia="SimSun"/>
          <w:b w:val="0"/>
          <w:i w:val="0"/>
          <w:color w:val="000000"/>
          <w:sz w:val="21"/>
        </w:rPr>
        <w:t>定投资者非公开发行了</w:t>
      </w:r>
      <w:r>
        <w:rPr>
          <w:rFonts w:ascii="ArialNarrow" w:hAnsi="ArialNarrow" w:eastAsia="ArialNarrow"/>
          <w:b w:val="0"/>
          <w:i w:val="0"/>
          <w:color w:val="000000"/>
          <w:sz w:val="21"/>
        </w:rPr>
        <w:t>537,281,153</w:t>
      </w:r>
      <w:r>
        <w:rPr>
          <w:rFonts w:ascii="SimSun" w:hAnsi="SimSun" w:eastAsia="SimSun"/>
          <w:b w:val="0"/>
          <w:i w:val="0"/>
          <w:color w:val="000000"/>
          <w:sz w:val="21"/>
        </w:rPr>
        <w:t>股</w:t>
      </w:r>
      <w:r>
        <w:rPr>
          <w:rFonts w:ascii="ArialNarrow" w:hAnsi="ArialNarrow" w:eastAsia="ArialNarrow"/>
          <w:b w:val="0"/>
          <w:i w:val="0"/>
          <w:color w:val="000000"/>
          <w:sz w:val="21"/>
        </w:rPr>
        <w:t>A</w:t>
      </w:r>
      <w:r>
        <w:rPr>
          <w:rFonts w:ascii="SimSun" w:hAnsi="SimSun" w:eastAsia="SimSun"/>
          <w:b w:val="0"/>
          <w:i w:val="0"/>
          <w:color w:val="000000"/>
          <w:sz w:val="21"/>
        </w:rPr>
        <w:t>股，至此本公司股本变更为</w:t>
      </w:r>
      <w:r>
        <w:rPr>
          <w:rFonts w:ascii="ArialNarrow" w:hAnsi="ArialNarrow" w:eastAsia="ArialNarrow"/>
          <w:b w:val="0"/>
          <w:i w:val="0"/>
          <w:color w:val="000000"/>
          <w:sz w:val="21"/>
        </w:rPr>
        <w:t>1,200,506,367</w:t>
      </w:r>
      <w:r>
        <w:rPr>
          <w:rFonts w:ascii="SimSun" w:hAnsi="SimSun" w:eastAsia="SimSun"/>
          <w:b w:val="0"/>
          <w:i w:val="0"/>
          <w:color w:val="000000"/>
          <w:sz w:val="21"/>
        </w:rPr>
        <w:t>元。</w:t>
      </w:r>
    </w:p>
    <w:p>
      <w:pPr>
        <w:autoSpaceDN w:val="0"/>
        <w:autoSpaceDE w:val="0"/>
        <w:widowControl/>
        <w:spacing w:line="245" w:lineRule="auto" w:before="152" w:after="0"/>
        <w:ind w:left="30" w:right="22" w:firstLine="420"/>
        <w:jc w:val="left"/>
      </w:pPr>
      <w:r>
        <w:rPr>
          <w:rFonts w:ascii="ArialNarrow" w:hAnsi="ArialNarrow" w:eastAsia="ArialNarrow"/>
          <w:b w:val="0"/>
          <w:i w:val="0"/>
          <w:color w:val="000000"/>
          <w:sz w:val="21"/>
        </w:rPr>
        <w:t>2014</w:t>
      </w:r>
      <w:r>
        <w:rPr>
          <w:rFonts w:ascii="SimSun" w:hAnsi="SimSun" w:eastAsia="SimSun"/>
          <w:b w:val="0"/>
          <w:i w:val="0"/>
          <w:color w:val="000000"/>
          <w:sz w:val="21"/>
        </w:rPr>
        <w:t>年</w:t>
      </w:r>
      <w:r>
        <w:rPr>
          <w:rFonts w:ascii="ArialNarrow" w:hAnsi="ArialNarrow" w:eastAsia="ArialNarrow"/>
          <w:b w:val="0"/>
          <w:i w:val="0"/>
          <w:color w:val="000000"/>
          <w:sz w:val="21"/>
        </w:rPr>
        <w:t>2</w:t>
      </w:r>
      <w:r>
        <w:rPr>
          <w:rFonts w:ascii="SimSun" w:hAnsi="SimSun" w:eastAsia="SimSun"/>
          <w:b w:val="0"/>
          <w:i w:val="0"/>
          <w:color w:val="000000"/>
          <w:sz w:val="21"/>
        </w:rPr>
        <w:t>月</w:t>
      </w:r>
      <w:r>
        <w:rPr>
          <w:rFonts w:ascii="ArialNarrow" w:hAnsi="ArialNarrow" w:eastAsia="ArialNarrow"/>
          <w:b w:val="0"/>
          <w:i w:val="0"/>
          <w:color w:val="000000"/>
          <w:sz w:val="21"/>
        </w:rPr>
        <w:t>17</w:t>
      </w:r>
      <w:r>
        <w:rPr>
          <w:rFonts w:ascii="SimSun" w:hAnsi="SimSun" w:eastAsia="SimSun"/>
          <w:b w:val="0"/>
          <w:i w:val="0"/>
          <w:color w:val="000000"/>
          <w:sz w:val="21"/>
        </w:rPr>
        <w:t>日，本公司</w:t>
      </w:r>
      <w:r>
        <w:rPr>
          <w:rFonts w:ascii="ArialNarrow" w:hAnsi="ArialNarrow" w:eastAsia="ArialNarrow"/>
          <w:b w:val="0"/>
          <w:i w:val="0"/>
          <w:color w:val="000000"/>
          <w:sz w:val="21"/>
        </w:rPr>
        <w:t>2014</w:t>
      </w:r>
      <w:r>
        <w:rPr>
          <w:rFonts w:ascii="SimSun" w:hAnsi="SimSun" w:eastAsia="SimSun"/>
          <w:b w:val="0"/>
          <w:i w:val="0"/>
          <w:color w:val="000000"/>
          <w:sz w:val="21"/>
        </w:rPr>
        <w:t>年第</w:t>
      </w:r>
      <w:r>
        <w:rPr>
          <w:rFonts w:ascii="ArialNarrow" w:hAnsi="ArialNarrow" w:eastAsia="ArialNarrow"/>
          <w:b w:val="0"/>
          <w:i w:val="0"/>
          <w:color w:val="000000"/>
          <w:sz w:val="21"/>
        </w:rPr>
        <w:t>2</w:t>
      </w:r>
      <w:r>
        <w:rPr>
          <w:rFonts w:ascii="SimSun" w:hAnsi="SimSun" w:eastAsia="SimSun"/>
          <w:b w:val="0"/>
          <w:i w:val="0"/>
          <w:color w:val="000000"/>
          <w:sz w:val="21"/>
        </w:rPr>
        <w:t>次临时股东大会审议通过《关于变更公司名称及证券简称的议案》。</w:t>
      </w:r>
      <w:r>
        <w:rPr>
          <w:rFonts w:ascii="SimSun" w:hAnsi="SimSun" w:eastAsia="SimSun"/>
          <w:b w:val="0"/>
          <w:i w:val="0"/>
          <w:color w:val="000000"/>
          <w:sz w:val="21"/>
        </w:rPr>
        <w:t xml:space="preserve">经国家工商行政管理总局和盘锦市工商行政管理局核准，本公司已完成相关变更登记手续，将本公司名称 </w:t>
      </w:r>
      <w:r>
        <w:rPr>
          <w:rFonts w:ascii="SimSun" w:hAnsi="SimSun" w:eastAsia="SimSun"/>
          <w:b w:val="0"/>
          <w:i w:val="0"/>
          <w:color w:val="000000"/>
          <w:sz w:val="21"/>
        </w:rPr>
        <w:t>变更为北方华锦化学工业股份有限公司。本公司在深交所的证券简称由原</w:t>
      </w:r>
      <w:r>
        <w:rPr>
          <w:rFonts w:ascii="ArialNarrow" w:hAnsi="ArialNarrow" w:eastAsia="ArialNarrow"/>
          <w:b w:val="0"/>
          <w:i w:val="0"/>
          <w:color w:val="000000"/>
          <w:sz w:val="21"/>
        </w:rPr>
        <w:t>“</w:t>
      </w:r>
      <w:r>
        <w:rPr>
          <w:rFonts w:ascii="SimSun" w:hAnsi="SimSun" w:eastAsia="SimSun"/>
          <w:b w:val="0"/>
          <w:i w:val="0"/>
          <w:color w:val="000000"/>
          <w:sz w:val="21"/>
        </w:rPr>
        <w:t>辽通化工</w:t>
      </w:r>
      <w:r>
        <w:rPr>
          <w:rFonts w:ascii="ArialNarrow" w:hAnsi="ArialNarrow" w:eastAsia="ArialNarrow"/>
          <w:b w:val="0"/>
          <w:i w:val="0"/>
          <w:color w:val="000000"/>
          <w:sz w:val="21"/>
        </w:rPr>
        <w:t>”</w:t>
      </w:r>
      <w:r>
        <w:rPr>
          <w:rFonts w:ascii="SimSun" w:hAnsi="SimSun" w:eastAsia="SimSun"/>
          <w:b w:val="0"/>
          <w:i w:val="0"/>
          <w:color w:val="000000"/>
          <w:sz w:val="21"/>
        </w:rPr>
        <w:t>变更为</w:t>
      </w:r>
      <w:r>
        <w:rPr>
          <w:rFonts w:ascii="ArialNarrow" w:hAnsi="ArialNarrow" w:eastAsia="ArialNarrow"/>
          <w:b w:val="0"/>
          <w:i w:val="0"/>
          <w:color w:val="000000"/>
          <w:sz w:val="21"/>
        </w:rPr>
        <w:t>“</w:t>
      </w:r>
      <w:r>
        <w:rPr>
          <w:rFonts w:ascii="SimSun" w:hAnsi="SimSun" w:eastAsia="SimSun"/>
          <w:b w:val="0"/>
          <w:i w:val="0"/>
          <w:color w:val="000000"/>
          <w:sz w:val="21"/>
        </w:rPr>
        <w:t>华锦股份</w:t>
      </w:r>
      <w:r>
        <w:rPr>
          <w:rFonts w:ascii="ArialNarrow" w:hAnsi="ArialNarrow" w:eastAsia="ArialNarrow"/>
          <w:b w:val="0"/>
          <w:i w:val="0"/>
          <w:color w:val="000000"/>
          <w:sz w:val="21"/>
        </w:rPr>
        <w:t>”</w:t>
      </w:r>
      <w:r>
        <w:rPr>
          <w:rFonts w:ascii="SimSun" w:hAnsi="SimSun" w:eastAsia="SimSun"/>
          <w:b w:val="0"/>
          <w:i w:val="0"/>
          <w:color w:val="000000"/>
          <w:sz w:val="21"/>
        </w:rPr>
        <w:t xml:space="preserve">，证 </w:t>
      </w:r>
      <w:r>
        <w:rPr>
          <w:rFonts w:ascii="SimSun" w:hAnsi="SimSun" w:eastAsia="SimSun"/>
          <w:b w:val="0"/>
          <w:i w:val="0"/>
          <w:color w:val="000000"/>
          <w:sz w:val="21"/>
        </w:rPr>
        <w:t>券代码保持不变，仍为</w:t>
      </w:r>
      <w:r>
        <w:rPr>
          <w:rFonts w:ascii="ArialNarrow" w:hAnsi="ArialNarrow" w:eastAsia="ArialNarrow"/>
          <w:b w:val="0"/>
          <w:i w:val="0"/>
          <w:color w:val="000000"/>
          <w:sz w:val="21"/>
        </w:rPr>
        <w:t>“000059”</w:t>
      </w:r>
      <w:r>
        <w:rPr>
          <w:rFonts w:ascii="SimSun" w:hAnsi="SimSun" w:eastAsia="SimSun"/>
          <w:b w:val="0"/>
          <w:i w:val="0"/>
          <w:color w:val="000000"/>
          <w:sz w:val="21"/>
        </w:rPr>
        <w:t>。</w:t>
      </w:r>
    </w:p>
    <w:p>
      <w:pPr>
        <w:autoSpaceDN w:val="0"/>
        <w:tabs>
          <w:tab w:pos="450" w:val="left"/>
        </w:tabs>
        <w:autoSpaceDE w:val="0"/>
        <w:widowControl/>
        <w:spacing w:line="245" w:lineRule="auto" w:before="150" w:after="0"/>
        <w:ind w:left="30" w:right="124" w:firstLine="0"/>
        <w:jc w:val="left"/>
      </w:pPr>
      <w:r>
        <w:tab/>
      </w:r>
      <w:r>
        <w:rPr>
          <w:rFonts w:ascii="SimSun" w:hAnsi="SimSun" w:eastAsia="SimSun"/>
          <w:b w:val="0"/>
          <w:i w:val="0"/>
          <w:color w:val="000000"/>
          <w:sz w:val="21"/>
        </w:rPr>
        <w:t>经中国证监会证监许可</w:t>
      </w:r>
      <w:r>
        <w:rPr>
          <w:rFonts w:ascii="ArialNarrow" w:hAnsi="ArialNarrow" w:eastAsia="ArialNarrow"/>
          <w:b w:val="0"/>
          <w:i w:val="0"/>
          <w:color w:val="000000"/>
          <w:sz w:val="21"/>
        </w:rPr>
        <w:t>[2014]1071</w:t>
      </w:r>
      <w:r>
        <w:rPr>
          <w:rFonts w:ascii="SimSun" w:hAnsi="SimSun" w:eastAsia="SimSun"/>
          <w:b w:val="0"/>
          <w:i w:val="0"/>
          <w:color w:val="000000"/>
          <w:sz w:val="21"/>
        </w:rPr>
        <w:t>号文核准，本公司于</w:t>
      </w:r>
      <w:r>
        <w:rPr>
          <w:rFonts w:ascii="ArialNarrow" w:hAnsi="ArialNarrow" w:eastAsia="ArialNarrow"/>
          <w:b w:val="0"/>
          <w:i w:val="0"/>
          <w:color w:val="000000"/>
          <w:sz w:val="21"/>
        </w:rPr>
        <w:t>2014</w:t>
      </w:r>
      <w:r>
        <w:rPr>
          <w:rFonts w:ascii="SimSun" w:hAnsi="SimSun" w:eastAsia="SimSun"/>
          <w:b w:val="0"/>
          <w:i w:val="0"/>
          <w:color w:val="000000"/>
          <w:sz w:val="21"/>
        </w:rPr>
        <w:t>年</w:t>
      </w:r>
      <w:r>
        <w:rPr>
          <w:rFonts w:ascii="ArialNarrow" w:hAnsi="ArialNarrow" w:eastAsia="ArialNarrow"/>
          <w:b w:val="0"/>
          <w:i w:val="0"/>
          <w:color w:val="000000"/>
          <w:sz w:val="21"/>
        </w:rPr>
        <w:t>12</w:t>
      </w:r>
      <w:r>
        <w:rPr>
          <w:rFonts w:ascii="SimSun" w:hAnsi="SimSun" w:eastAsia="SimSun"/>
          <w:b w:val="0"/>
          <w:i w:val="0"/>
          <w:color w:val="000000"/>
          <w:sz w:val="21"/>
        </w:rPr>
        <w:t>月</w:t>
      </w:r>
      <w:r>
        <w:rPr>
          <w:rFonts w:ascii="ArialNarrow" w:hAnsi="ArialNarrow" w:eastAsia="ArialNarrow"/>
          <w:b w:val="0"/>
          <w:i w:val="0"/>
          <w:color w:val="000000"/>
          <w:sz w:val="21"/>
        </w:rPr>
        <w:t>25</w:t>
      </w:r>
      <w:r>
        <w:rPr>
          <w:rFonts w:ascii="SimSun" w:hAnsi="SimSun" w:eastAsia="SimSun"/>
          <w:b w:val="0"/>
          <w:i w:val="0"/>
          <w:color w:val="000000"/>
          <w:sz w:val="21"/>
        </w:rPr>
        <w:t>日向北方华锦等</w:t>
      </w:r>
      <w:r>
        <w:rPr>
          <w:rFonts w:ascii="ArialNarrow" w:hAnsi="ArialNarrow" w:eastAsia="ArialNarrow"/>
          <w:b w:val="0"/>
          <w:i w:val="0"/>
          <w:color w:val="000000"/>
          <w:sz w:val="21"/>
        </w:rPr>
        <w:t>8</w:t>
      </w:r>
      <w:r>
        <w:rPr>
          <w:rFonts w:ascii="SimSun" w:hAnsi="SimSun" w:eastAsia="SimSun"/>
          <w:b w:val="0"/>
          <w:i w:val="0"/>
          <w:color w:val="000000"/>
          <w:sz w:val="21"/>
        </w:rPr>
        <w:t xml:space="preserve">名符合条件的特定 </w:t>
      </w:r>
      <w:r>
        <w:rPr>
          <w:rFonts w:ascii="SimSun" w:hAnsi="SimSun" w:eastAsia="SimSun"/>
          <w:b w:val="0"/>
          <w:i w:val="0"/>
          <w:color w:val="000000"/>
          <w:sz w:val="21"/>
        </w:rPr>
        <w:t>投资者非公开方式发行了</w:t>
      </w:r>
      <w:r>
        <w:rPr>
          <w:rFonts w:ascii="ArialNarrow" w:hAnsi="ArialNarrow" w:eastAsia="ArialNarrow"/>
          <w:b w:val="0"/>
          <w:i w:val="0"/>
          <w:color w:val="000000"/>
          <w:sz w:val="21"/>
        </w:rPr>
        <w:t>398,936,170.00</w:t>
      </w:r>
      <w:r>
        <w:rPr>
          <w:rFonts w:ascii="SimSun" w:hAnsi="SimSun" w:eastAsia="SimSun"/>
          <w:b w:val="0"/>
          <w:i w:val="0"/>
          <w:color w:val="000000"/>
          <w:sz w:val="21"/>
        </w:rPr>
        <w:t>股</w:t>
      </w:r>
      <w:r>
        <w:rPr>
          <w:rFonts w:ascii="ArialNarrow" w:hAnsi="ArialNarrow" w:eastAsia="ArialNarrow"/>
          <w:b w:val="0"/>
          <w:i w:val="0"/>
          <w:color w:val="000000"/>
          <w:sz w:val="21"/>
        </w:rPr>
        <w:t>A</w:t>
      </w:r>
      <w:r>
        <w:rPr>
          <w:rFonts w:ascii="SimSun" w:hAnsi="SimSun" w:eastAsia="SimSun"/>
          <w:b w:val="0"/>
          <w:i w:val="0"/>
          <w:color w:val="000000"/>
          <w:sz w:val="21"/>
        </w:rPr>
        <w:t>股，至此本公司股本变更为</w:t>
      </w:r>
      <w:r>
        <w:rPr>
          <w:rFonts w:ascii="ArialNarrow" w:hAnsi="ArialNarrow" w:eastAsia="ArialNarrow"/>
          <w:b w:val="0"/>
          <w:i w:val="0"/>
          <w:color w:val="000000"/>
          <w:sz w:val="21"/>
        </w:rPr>
        <w:t>159,944.25</w:t>
      </w:r>
      <w:r>
        <w:rPr>
          <w:rFonts w:ascii="SimSun" w:hAnsi="SimSun" w:eastAsia="SimSun"/>
          <w:b w:val="0"/>
          <w:i w:val="0"/>
          <w:color w:val="000000"/>
          <w:sz w:val="21"/>
        </w:rPr>
        <w:t>万股。</w:t>
      </w:r>
    </w:p>
    <w:p>
      <w:pPr>
        <w:autoSpaceDN w:val="0"/>
        <w:tabs>
          <w:tab w:pos="450" w:val="left"/>
        </w:tabs>
        <w:autoSpaceDE w:val="0"/>
        <w:widowControl/>
        <w:spacing w:line="245" w:lineRule="auto" w:before="152" w:after="0"/>
        <w:ind w:left="30" w:right="40" w:firstLine="0"/>
        <w:jc w:val="left"/>
      </w:pPr>
      <w:r>
        <w:tab/>
      </w:r>
      <w:r>
        <w:rPr>
          <w:rFonts w:ascii="SimSun" w:hAnsi="SimSun" w:eastAsia="SimSun"/>
          <w:b w:val="0"/>
          <w:i w:val="0"/>
          <w:color w:val="000000"/>
          <w:sz w:val="21"/>
        </w:rPr>
        <w:t>本公司法定代表人为任勇强，企业法人营业执照统一社会信用代码为</w:t>
      </w:r>
      <w:r>
        <w:rPr>
          <w:rFonts w:ascii="ArialNarrow" w:hAnsi="ArialNarrow" w:eastAsia="ArialNarrow"/>
          <w:b w:val="0"/>
          <w:i w:val="0"/>
          <w:color w:val="000000"/>
          <w:sz w:val="21"/>
        </w:rPr>
        <w:t>91211100279309506B</w:t>
      </w:r>
      <w:r>
        <w:rPr>
          <w:rFonts w:ascii="SimSun" w:hAnsi="SimSun" w:eastAsia="SimSun"/>
          <w:b w:val="0"/>
          <w:i w:val="0"/>
          <w:color w:val="000000"/>
          <w:sz w:val="21"/>
        </w:rPr>
        <w:t>，公司住所：</w:t>
      </w:r>
      <w:r>
        <w:rPr>
          <w:rFonts w:ascii="SimSun" w:hAnsi="SimSun" w:eastAsia="SimSun"/>
          <w:b w:val="0"/>
          <w:i w:val="0"/>
          <w:color w:val="000000"/>
          <w:sz w:val="21"/>
        </w:rPr>
        <w:t>辽宁省盘锦市双台子区红旗大街。</w:t>
      </w:r>
    </w:p>
    <w:p>
      <w:pPr>
        <w:autoSpaceDN w:val="0"/>
        <w:autoSpaceDE w:val="0"/>
        <w:widowControl/>
        <w:spacing w:line="245" w:lineRule="auto" w:before="168" w:after="0"/>
        <w:ind w:left="30" w:right="126" w:firstLine="420"/>
        <w:jc w:val="both"/>
      </w:pPr>
      <w:r>
        <w:rPr>
          <w:rFonts w:ascii="SimSun" w:hAnsi="SimSun" w:eastAsia="SimSun"/>
          <w:b w:val="0"/>
          <w:i w:val="0"/>
          <w:color w:val="000000"/>
          <w:sz w:val="21"/>
        </w:rPr>
        <w:t>本公司之控股股东为北方华锦化学工业集团有限公司；</w:t>
      </w:r>
      <w:r>
        <w:rPr>
          <w:rFonts w:ascii="ArialNarrow" w:hAnsi="ArialNarrow" w:eastAsia="ArialNarrow"/>
          <w:b w:val="0"/>
          <w:i w:val="0"/>
          <w:color w:val="000000"/>
          <w:sz w:val="21"/>
        </w:rPr>
        <w:t>2006</w:t>
      </w:r>
      <w:r>
        <w:rPr>
          <w:rFonts w:ascii="SimSun" w:hAnsi="SimSun" w:eastAsia="SimSun"/>
          <w:b w:val="0"/>
          <w:i w:val="0"/>
          <w:color w:val="000000"/>
          <w:sz w:val="21"/>
        </w:rPr>
        <w:t>年</w:t>
      </w:r>
      <w:r>
        <w:rPr>
          <w:rFonts w:ascii="ArialNarrow" w:hAnsi="ArialNarrow" w:eastAsia="ArialNarrow"/>
          <w:b w:val="0"/>
          <w:i w:val="0"/>
          <w:color w:val="000000"/>
          <w:sz w:val="21"/>
        </w:rPr>
        <w:t>3</w:t>
      </w:r>
      <w:r>
        <w:rPr>
          <w:rFonts w:ascii="SimSun" w:hAnsi="SimSun" w:eastAsia="SimSun"/>
          <w:b w:val="0"/>
          <w:i w:val="0"/>
          <w:color w:val="000000"/>
          <w:sz w:val="21"/>
        </w:rPr>
        <w:t>月</w:t>
      </w:r>
      <w:r>
        <w:rPr>
          <w:rFonts w:ascii="ArialNarrow" w:hAnsi="ArialNarrow" w:eastAsia="ArialNarrow"/>
          <w:b w:val="0"/>
          <w:i w:val="0"/>
          <w:color w:val="000000"/>
          <w:sz w:val="21"/>
        </w:rPr>
        <w:t>10</w:t>
      </w:r>
      <w:r>
        <w:rPr>
          <w:rFonts w:ascii="SimSun" w:hAnsi="SimSun" w:eastAsia="SimSun"/>
          <w:b w:val="0"/>
          <w:i w:val="0"/>
          <w:color w:val="000000"/>
          <w:sz w:val="21"/>
        </w:rPr>
        <w:t xml:space="preserve">日中国兵器工业集团有限公司（以 </w:t>
      </w:r>
      <w:r>
        <w:rPr>
          <w:rFonts w:ascii="SimSun" w:hAnsi="SimSun" w:eastAsia="SimSun"/>
          <w:b w:val="0"/>
          <w:i w:val="0"/>
          <w:color w:val="000000"/>
          <w:sz w:val="21"/>
        </w:rPr>
        <w:t>下简称</w:t>
      </w:r>
      <w:r>
        <w:rPr>
          <w:rFonts w:ascii="ArialNarrow" w:hAnsi="ArialNarrow" w:eastAsia="ArialNarrow"/>
          <w:b w:val="0"/>
          <w:i w:val="0"/>
          <w:color w:val="000000"/>
          <w:sz w:val="21"/>
        </w:rPr>
        <w:t>“</w:t>
      </w:r>
      <w:r>
        <w:rPr>
          <w:rFonts w:ascii="SimSun" w:hAnsi="SimSun" w:eastAsia="SimSun"/>
          <w:b w:val="0"/>
          <w:i w:val="0"/>
          <w:color w:val="000000"/>
          <w:sz w:val="21"/>
        </w:rPr>
        <w:t>兵器集团</w:t>
      </w:r>
      <w:r>
        <w:rPr>
          <w:rFonts w:ascii="ArialNarrow" w:hAnsi="ArialNarrow" w:eastAsia="ArialNarrow"/>
          <w:b w:val="0"/>
          <w:i w:val="0"/>
          <w:color w:val="000000"/>
          <w:sz w:val="21"/>
        </w:rPr>
        <w:t>”</w:t>
      </w:r>
      <w:r>
        <w:rPr>
          <w:rFonts w:ascii="SimSun" w:hAnsi="SimSun" w:eastAsia="SimSun"/>
          <w:b w:val="0"/>
          <w:i w:val="0"/>
          <w:color w:val="000000"/>
          <w:sz w:val="21"/>
        </w:rPr>
        <w:t>）以现金出资方式对北方华锦进行增资扩股，取得北方华锦</w:t>
      </w:r>
      <w:r>
        <w:rPr>
          <w:rFonts w:ascii="ArialNarrow" w:hAnsi="ArialNarrow" w:eastAsia="ArialNarrow"/>
          <w:b w:val="0"/>
          <w:i w:val="0"/>
          <w:color w:val="000000"/>
          <w:sz w:val="21"/>
        </w:rPr>
        <w:t>60%</w:t>
      </w:r>
      <w:r>
        <w:rPr>
          <w:spacing w:val="-6.666666666666666"/>
          <w:rFonts w:ascii="SimSun" w:hAnsi="SimSun" w:eastAsia="SimSun"/>
          <w:b w:val="0"/>
          <w:i w:val="0"/>
          <w:color w:val="000000"/>
          <w:sz w:val="21"/>
        </w:rPr>
        <w:t xml:space="preserve">的股份，从而兵器集团成 </w:t>
      </w:r>
      <w:r>
        <w:rPr>
          <w:rFonts w:ascii="SimSun" w:hAnsi="SimSun" w:eastAsia="SimSun"/>
          <w:b w:val="0"/>
          <w:i w:val="0"/>
          <w:color w:val="000000"/>
          <w:sz w:val="21"/>
        </w:rPr>
        <w:t>为本公司的实际控制人。</w:t>
      </w:r>
    </w:p>
    <w:p>
      <w:pPr>
        <w:autoSpaceDN w:val="0"/>
        <w:autoSpaceDE w:val="0"/>
        <w:widowControl/>
        <w:spacing w:line="245" w:lineRule="auto" w:before="166" w:after="0"/>
        <w:ind w:left="30" w:right="124" w:firstLine="420"/>
        <w:jc w:val="both"/>
      </w:pPr>
      <w:r>
        <w:rPr>
          <w:rFonts w:ascii="ArialNarrow" w:hAnsi="ArialNarrow" w:eastAsia="ArialNarrow"/>
          <w:b w:val="0"/>
          <w:i w:val="0"/>
          <w:color w:val="000000"/>
          <w:sz w:val="21"/>
        </w:rPr>
        <w:t>2016</w:t>
      </w:r>
      <w:r>
        <w:rPr>
          <w:rFonts w:ascii="SimSun" w:hAnsi="SimSun" w:eastAsia="SimSun"/>
          <w:b w:val="0"/>
          <w:i w:val="0"/>
          <w:color w:val="000000"/>
          <w:sz w:val="21"/>
        </w:rPr>
        <w:t>年</w:t>
      </w:r>
      <w:r>
        <w:rPr>
          <w:rFonts w:ascii="ArialNarrow" w:hAnsi="ArialNarrow" w:eastAsia="ArialNarrow"/>
          <w:b w:val="0"/>
          <w:i w:val="0"/>
          <w:color w:val="000000"/>
          <w:sz w:val="21"/>
        </w:rPr>
        <w:t>3</w:t>
      </w:r>
      <w:r>
        <w:rPr>
          <w:rFonts w:ascii="SimSun" w:hAnsi="SimSun" w:eastAsia="SimSun"/>
          <w:b w:val="0"/>
          <w:i w:val="0"/>
          <w:color w:val="000000"/>
          <w:sz w:val="21"/>
        </w:rPr>
        <w:t>月</w:t>
      </w:r>
      <w:r>
        <w:rPr>
          <w:rFonts w:ascii="ArialNarrow" w:hAnsi="ArialNarrow" w:eastAsia="ArialNarrow"/>
          <w:b w:val="0"/>
          <w:i w:val="0"/>
          <w:color w:val="000000"/>
          <w:sz w:val="21"/>
        </w:rPr>
        <w:t>22</w:t>
      </w:r>
      <w:r>
        <w:rPr>
          <w:rFonts w:ascii="SimSun" w:hAnsi="SimSun" w:eastAsia="SimSun"/>
          <w:b w:val="0"/>
          <w:i w:val="0"/>
          <w:color w:val="000000"/>
          <w:sz w:val="21"/>
        </w:rPr>
        <w:t xml:space="preserve">日本公司母公司北方华锦化学工业集团有限公司以协议转让方式向振华石油控股有限公 </w:t>
      </w:r>
      <w:r>
        <w:rPr>
          <w:rFonts w:ascii="SimSun" w:hAnsi="SimSun" w:eastAsia="SimSun"/>
          <w:b w:val="0"/>
          <w:i w:val="0"/>
          <w:color w:val="000000"/>
          <w:sz w:val="21"/>
        </w:rPr>
        <w:t>司（兵器集团控股公司，以下简称</w:t>
      </w:r>
      <w:r>
        <w:rPr>
          <w:rFonts w:ascii="ArialNarrow" w:hAnsi="ArialNarrow" w:eastAsia="ArialNarrow"/>
          <w:b w:val="0"/>
          <w:i w:val="0"/>
          <w:color w:val="000000"/>
          <w:sz w:val="21"/>
        </w:rPr>
        <w:t>“</w:t>
      </w:r>
      <w:r>
        <w:rPr>
          <w:rFonts w:ascii="SimSun" w:hAnsi="SimSun" w:eastAsia="SimSun"/>
          <w:b w:val="0"/>
          <w:i w:val="0"/>
          <w:color w:val="000000"/>
          <w:sz w:val="21"/>
        </w:rPr>
        <w:t>振华石油</w:t>
      </w:r>
      <w:r>
        <w:rPr>
          <w:rFonts w:ascii="ArialNarrow" w:hAnsi="ArialNarrow" w:eastAsia="ArialNarrow"/>
          <w:b w:val="0"/>
          <w:i w:val="0"/>
          <w:color w:val="000000"/>
          <w:sz w:val="21"/>
        </w:rPr>
        <w:t>”</w:t>
      </w:r>
      <w:r>
        <w:rPr>
          <w:rFonts w:ascii="SimSun" w:hAnsi="SimSun" w:eastAsia="SimSun"/>
          <w:b w:val="0"/>
          <w:i w:val="0"/>
          <w:color w:val="000000"/>
          <w:sz w:val="21"/>
        </w:rPr>
        <w:t>）转让华锦股份</w:t>
      </w:r>
      <w:r>
        <w:rPr>
          <w:rFonts w:ascii="ArialNarrow" w:hAnsi="ArialNarrow" w:eastAsia="ArialNarrow"/>
          <w:b w:val="0"/>
          <w:i w:val="0"/>
          <w:color w:val="000000"/>
          <w:sz w:val="21"/>
        </w:rPr>
        <w:t>245,901,639</w:t>
      </w:r>
      <w:r>
        <w:rPr>
          <w:rFonts w:ascii="SimSun" w:hAnsi="SimSun" w:eastAsia="SimSun"/>
          <w:b w:val="0"/>
          <w:i w:val="0"/>
          <w:color w:val="000000"/>
          <w:sz w:val="21"/>
        </w:rPr>
        <w:t>股，占华锦股份总股本</w:t>
      </w:r>
      <w:r>
        <w:rPr>
          <w:rFonts w:ascii="ArialNarrow" w:hAnsi="ArialNarrow" w:eastAsia="ArialNarrow"/>
          <w:b w:val="0"/>
          <w:i w:val="0"/>
          <w:color w:val="000000"/>
          <w:sz w:val="21"/>
        </w:rPr>
        <w:t>15.38%</w:t>
      </w:r>
      <w:r>
        <w:rPr>
          <w:spacing w:val="-20.0"/>
          <w:rFonts w:ascii="SimSun" w:hAnsi="SimSun" w:eastAsia="SimSun"/>
          <w:b w:val="0"/>
          <w:i w:val="0"/>
          <w:color w:val="000000"/>
          <w:sz w:val="21"/>
        </w:rPr>
        <w:t xml:space="preserve">。至 </w:t>
      </w:r>
      <w:r>
        <w:rPr>
          <w:rFonts w:ascii="SimSun" w:hAnsi="SimSun" w:eastAsia="SimSun"/>
          <w:b w:val="0"/>
          <w:i w:val="0"/>
          <w:color w:val="000000"/>
          <w:sz w:val="21"/>
        </w:rPr>
        <w:t>此，振华石油持华锦股份</w:t>
      </w:r>
      <w:r>
        <w:rPr>
          <w:rFonts w:ascii="ArialNarrow" w:hAnsi="ArialNarrow" w:eastAsia="ArialNarrow"/>
          <w:b w:val="0"/>
          <w:i w:val="0"/>
          <w:color w:val="000000"/>
          <w:sz w:val="21"/>
        </w:rPr>
        <w:t>15.38%</w:t>
      </w:r>
      <w:r>
        <w:rPr>
          <w:rFonts w:ascii="SimSun" w:hAnsi="SimSun" w:eastAsia="SimSun"/>
          <w:b w:val="0"/>
          <w:i w:val="0"/>
          <w:color w:val="000000"/>
          <w:sz w:val="21"/>
        </w:rPr>
        <w:t>股权，北方华锦持华锦股份</w:t>
      </w:r>
      <w:r>
        <w:rPr>
          <w:rFonts w:ascii="ArialNarrow" w:hAnsi="ArialNarrow" w:eastAsia="ArialNarrow"/>
          <w:b w:val="0"/>
          <w:i w:val="0"/>
          <w:color w:val="000000"/>
          <w:sz w:val="21"/>
        </w:rPr>
        <w:t>32.16%</w:t>
      </w:r>
      <w:r>
        <w:rPr>
          <w:rFonts w:ascii="SimSun" w:hAnsi="SimSun" w:eastAsia="SimSun"/>
          <w:b w:val="0"/>
          <w:i w:val="0"/>
          <w:color w:val="000000"/>
          <w:sz w:val="21"/>
        </w:rPr>
        <w:t>股权。于</w:t>
      </w:r>
      <w:r>
        <w:rPr>
          <w:rFonts w:ascii="ArialNarrow" w:hAnsi="ArialNarrow" w:eastAsia="ArialNarrow"/>
          <w:b w:val="0"/>
          <w:i w:val="0"/>
          <w:color w:val="000000"/>
          <w:sz w:val="21"/>
        </w:rPr>
        <w:t>2016</w:t>
      </w:r>
      <w:r>
        <w:rPr>
          <w:rFonts w:ascii="SimSun" w:hAnsi="SimSun" w:eastAsia="SimSun"/>
          <w:b w:val="0"/>
          <w:i w:val="0"/>
          <w:color w:val="000000"/>
          <w:sz w:val="21"/>
        </w:rPr>
        <w:t>年</w:t>
      </w:r>
      <w:r>
        <w:rPr>
          <w:rFonts w:ascii="ArialNarrow" w:hAnsi="ArialNarrow" w:eastAsia="ArialNarrow"/>
          <w:b w:val="0"/>
          <w:i w:val="0"/>
          <w:color w:val="000000"/>
          <w:sz w:val="21"/>
        </w:rPr>
        <w:t>6</w:t>
      </w:r>
      <w:r>
        <w:rPr>
          <w:spacing w:val="-7.272727272727273"/>
          <w:rFonts w:ascii="SimSun" w:hAnsi="SimSun" w:eastAsia="SimSun"/>
          <w:b w:val="0"/>
          <w:i w:val="0"/>
          <w:color w:val="000000"/>
          <w:sz w:val="21"/>
        </w:rPr>
        <w:t xml:space="preserve">月完成股权变更。变更 </w:t>
      </w:r>
      <w:r>
        <w:rPr>
          <w:rFonts w:ascii="SimSun" w:hAnsi="SimSun" w:eastAsia="SimSun"/>
          <w:b w:val="0"/>
          <w:i w:val="0"/>
          <w:color w:val="000000"/>
          <w:sz w:val="21"/>
        </w:rPr>
        <w:t>后，本公司实际控股人未变。</w:t>
      </w:r>
    </w:p>
    <w:p>
      <w:pPr>
        <w:autoSpaceDN w:val="0"/>
        <w:autoSpaceDE w:val="0"/>
        <w:widowControl/>
        <w:spacing w:line="245" w:lineRule="auto" w:before="166" w:after="0"/>
        <w:ind w:left="30" w:right="22" w:firstLine="420"/>
        <w:jc w:val="left"/>
      </w:pPr>
      <w:r>
        <w:rPr>
          <w:rFonts w:ascii="ArialNarrow" w:hAnsi="ArialNarrow" w:eastAsia="ArialNarrow"/>
          <w:b w:val="0"/>
          <w:i w:val="0"/>
          <w:color w:val="000000"/>
          <w:sz w:val="21"/>
        </w:rPr>
        <w:t>2020</w:t>
      </w:r>
      <w:r>
        <w:rPr>
          <w:rFonts w:ascii="SimSun" w:hAnsi="SimSun" w:eastAsia="SimSun"/>
          <w:b w:val="0"/>
          <w:i w:val="0"/>
          <w:color w:val="000000"/>
          <w:sz w:val="21"/>
        </w:rPr>
        <w:t>年</w:t>
      </w:r>
      <w:r>
        <w:rPr>
          <w:rFonts w:ascii="ArialNarrow" w:hAnsi="ArialNarrow" w:eastAsia="ArialNarrow"/>
          <w:b w:val="0"/>
          <w:i w:val="0"/>
          <w:color w:val="000000"/>
          <w:sz w:val="21"/>
        </w:rPr>
        <w:t>6</w:t>
      </w:r>
      <w:r>
        <w:rPr>
          <w:rFonts w:ascii="SimSun" w:hAnsi="SimSun" w:eastAsia="SimSun"/>
          <w:b w:val="0"/>
          <w:i w:val="0"/>
          <w:color w:val="000000"/>
          <w:sz w:val="21"/>
        </w:rPr>
        <w:t>月</w:t>
      </w:r>
      <w:r>
        <w:rPr>
          <w:rFonts w:ascii="ArialNarrow" w:hAnsi="ArialNarrow" w:eastAsia="ArialNarrow"/>
          <w:b w:val="0"/>
          <w:i w:val="0"/>
          <w:color w:val="000000"/>
          <w:sz w:val="21"/>
        </w:rPr>
        <w:t>29</w:t>
      </w:r>
      <w:r>
        <w:rPr>
          <w:rFonts w:ascii="SimSun" w:hAnsi="SimSun" w:eastAsia="SimSun"/>
          <w:b w:val="0"/>
          <w:i w:val="0"/>
          <w:color w:val="000000"/>
          <w:sz w:val="21"/>
        </w:rPr>
        <w:t xml:space="preserve">日华锦股份母公司北方华锦化学工业集团有限公司以协议转让的方式向中兵投资管理有 </w:t>
      </w:r>
      <w:r>
        <w:rPr>
          <w:rFonts w:ascii="SimSun" w:hAnsi="SimSun" w:eastAsia="SimSun"/>
          <w:b w:val="0"/>
          <w:i w:val="0"/>
          <w:color w:val="000000"/>
          <w:sz w:val="21"/>
        </w:rPr>
        <w:t>限公司（兵器集团下属子公司，以下简称</w:t>
      </w:r>
      <w:r>
        <w:rPr>
          <w:rFonts w:ascii="ArialNarrow" w:hAnsi="ArialNarrow" w:eastAsia="ArialNarrow"/>
          <w:b w:val="0"/>
          <w:i w:val="0"/>
          <w:color w:val="000000"/>
          <w:sz w:val="21"/>
        </w:rPr>
        <w:t>“</w:t>
      </w:r>
      <w:r>
        <w:rPr>
          <w:rFonts w:ascii="SimSun" w:hAnsi="SimSun" w:eastAsia="SimSun"/>
          <w:b w:val="0"/>
          <w:i w:val="0"/>
          <w:color w:val="000000"/>
          <w:sz w:val="21"/>
        </w:rPr>
        <w:t>中兵投资</w:t>
      </w:r>
      <w:r>
        <w:rPr>
          <w:rFonts w:ascii="ArialNarrow" w:hAnsi="ArialNarrow" w:eastAsia="ArialNarrow"/>
          <w:b w:val="0"/>
          <w:i w:val="0"/>
          <w:color w:val="000000"/>
          <w:sz w:val="21"/>
        </w:rPr>
        <w:t>”</w:t>
      </w:r>
      <w:r>
        <w:rPr>
          <w:rFonts w:ascii="SimSun" w:hAnsi="SimSun" w:eastAsia="SimSun"/>
          <w:b w:val="0"/>
          <w:i w:val="0"/>
          <w:color w:val="000000"/>
          <w:sz w:val="21"/>
        </w:rPr>
        <w:t>）转让华锦股份</w:t>
      </w:r>
      <w:r>
        <w:rPr>
          <w:rFonts w:ascii="ArialNarrow" w:hAnsi="ArialNarrow" w:eastAsia="ArialNarrow"/>
          <w:b w:val="0"/>
          <w:i w:val="0"/>
          <w:color w:val="000000"/>
          <w:sz w:val="21"/>
        </w:rPr>
        <w:t>79,972,127</w:t>
      </w:r>
      <w:r>
        <w:rPr>
          <w:rFonts w:ascii="SimSun" w:hAnsi="SimSun" w:eastAsia="SimSun"/>
          <w:b w:val="0"/>
          <w:i w:val="0"/>
          <w:color w:val="000000"/>
          <w:sz w:val="21"/>
        </w:rPr>
        <w:t>股，占华锦股份总股本</w:t>
      </w:r>
      <w:r>
        <w:rPr>
          <w:rFonts w:ascii="ArialNarrow" w:hAnsi="ArialNarrow" w:eastAsia="ArialNarrow"/>
          <w:b w:val="0"/>
          <w:i w:val="0"/>
          <w:color w:val="000000"/>
          <w:sz w:val="21"/>
        </w:rPr>
        <w:t>5.00%</w:t>
      </w:r>
      <w:r>
        <w:rPr>
          <w:spacing w:val="-20.0"/>
          <w:rFonts w:ascii="SimSun" w:hAnsi="SimSun" w:eastAsia="SimSun"/>
          <w:b w:val="0"/>
          <w:i w:val="0"/>
          <w:color w:val="000000"/>
          <w:sz w:val="21"/>
        </w:rPr>
        <w:t>，</w:t>
      </w:r>
      <w:r>
        <w:rPr>
          <w:rFonts w:ascii="SimSun" w:hAnsi="SimSun" w:eastAsia="SimSun"/>
          <w:b w:val="0"/>
          <w:i w:val="0"/>
          <w:color w:val="000000"/>
          <w:sz w:val="21"/>
        </w:rPr>
        <w:t>转让完成后，北方华锦持华锦股份</w:t>
      </w:r>
      <w:r>
        <w:rPr>
          <w:rFonts w:ascii="ArialNarrow" w:hAnsi="ArialNarrow" w:eastAsia="ArialNarrow"/>
          <w:b w:val="0"/>
          <w:i w:val="0"/>
          <w:color w:val="000000"/>
          <w:sz w:val="21"/>
        </w:rPr>
        <w:t>27.16%</w:t>
      </w:r>
      <w:r>
        <w:rPr>
          <w:rFonts w:ascii="SimSun" w:hAnsi="SimSun" w:eastAsia="SimSun"/>
          <w:b w:val="0"/>
          <w:i w:val="0"/>
          <w:color w:val="000000"/>
          <w:sz w:val="21"/>
        </w:rPr>
        <w:t>股权，中兵投资持华锦股份</w:t>
      </w:r>
      <w:r>
        <w:rPr>
          <w:rFonts w:ascii="ArialNarrow" w:hAnsi="ArialNarrow" w:eastAsia="ArialNarrow"/>
          <w:b w:val="0"/>
          <w:i w:val="0"/>
          <w:color w:val="000000"/>
          <w:sz w:val="21"/>
        </w:rPr>
        <w:t>10.78%</w:t>
      </w:r>
      <w:r>
        <w:rPr>
          <w:rFonts w:ascii="SimSun" w:hAnsi="SimSun" w:eastAsia="SimSun"/>
          <w:b w:val="0"/>
          <w:i w:val="0"/>
          <w:color w:val="000000"/>
          <w:sz w:val="21"/>
        </w:rPr>
        <w:t>股权。于</w:t>
      </w:r>
      <w:r>
        <w:rPr>
          <w:rFonts w:ascii="ArialNarrow" w:hAnsi="ArialNarrow" w:eastAsia="ArialNarrow"/>
          <w:b w:val="0"/>
          <w:i w:val="0"/>
          <w:color w:val="000000"/>
          <w:sz w:val="21"/>
        </w:rPr>
        <w:t>2020</w:t>
      </w:r>
      <w:r>
        <w:rPr>
          <w:rFonts w:ascii="SimSun" w:hAnsi="SimSun" w:eastAsia="SimSun"/>
          <w:b w:val="0"/>
          <w:i w:val="0"/>
          <w:color w:val="000000"/>
          <w:sz w:val="21"/>
        </w:rPr>
        <w:t>年</w:t>
      </w:r>
      <w:r>
        <w:rPr>
          <w:rFonts w:ascii="ArialNarrow" w:hAnsi="ArialNarrow" w:eastAsia="ArialNarrow"/>
          <w:b w:val="0"/>
          <w:i w:val="0"/>
          <w:color w:val="000000"/>
          <w:sz w:val="21"/>
        </w:rPr>
        <w:t>6</w:t>
      </w:r>
      <w:r>
        <w:rPr>
          <w:rFonts w:ascii="SimSun" w:hAnsi="SimSun" w:eastAsia="SimSun"/>
          <w:b w:val="0"/>
          <w:i w:val="0"/>
          <w:color w:val="000000"/>
          <w:sz w:val="21"/>
        </w:rPr>
        <w:t xml:space="preserve">月完成股权变 </w:t>
      </w:r>
      <w:r>
        <w:rPr>
          <w:rFonts w:ascii="SimSun" w:hAnsi="SimSun" w:eastAsia="SimSun"/>
          <w:b w:val="0"/>
          <w:i w:val="0"/>
          <w:color w:val="000000"/>
          <w:sz w:val="21"/>
        </w:rPr>
        <w:t>更，变更后华锦股份实际控股人未发生变动。</w:t>
      </w:r>
    </w:p>
    <w:p>
      <w:pPr>
        <w:autoSpaceDN w:val="0"/>
        <w:autoSpaceDE w:val="0"/>
        <w:widowControl/>
        <w:spacing w:line="245" w:lineRule="auto" w:before="166" w:after="0"/>
        <w:ind w:left="30" w:right="126" w:firstLine="420"/>
        <w:jc w:val="both"/>
      </w:pPr>
      <w:r>
        <w:rPr>
          <w:rFonts w:ascii="SimSun" w:hAnsi="SimSun" w:eastAsia="SimSun"/>
          <w:b w:val="0"/>
          <w:i w:val="0"/>
          <w:color w:val="000000"/>
          <w:sz w:val="21"/>
        </w:rPr>
        <w:t>截至</w:t>
      </w:r>
      <w:r>
        <w:rPr>
          <w:rFonts w:ascii="ArialNarrow" w:hAnsi="ArialNarrow" w:eastAsia="ArialNarrow"/>
          <w:b w:val="0"/>
          <w:i w:val="0"/>
          <w:color w:val="000000"/>
          <w:sz w:val="21"/>
        </w:rPr>
        <w:t>2020</w:t>
      </w:r>
      <w:r>
        <w:rPr>
          <w:rFonts w:ascii="SimSun" w:hAnsi="SimSun" w:eastAsia="SimSun"/>
          <w:b w:val="0"/>
          <w:i w:val="0"/>
          <w:color w:val="000000"/>
          <w:sz w:val="21"/>
        </w:rPr>
        <w:t>年</w:t>
      </w:r>
      <w:r>
        <w:rPr>
          <w:rFonts w:ascii="ArialNarrow" w:hAnsi="ArialNarrow" w:eastAsia="ArialNarrow"/>
          <w:b w:val="0"/>
          <w:i w:val="0"/>
          <w:color w:val="000000"/>
          <w:sz w:val="21"/>
        </w:rPr>
        <w:t>12</w:t>
      </w:r>
      <w:r>
        <w:rPr>
          <w:rFonts w:ascii="SimSun" w:hAnsi="SimSun" w:eastAsia="SimSun"/>
          <w:b w:val="0"/>
          <w:i w:val="0"/>
          <w:color w:val="000000"/>
          <w:sz w:val="21"/>
        </w:rPr>
        <w:t>月</w:t>
      </w:r>
      <w:r>
        <w:rPr>
          <w:rFonts w:ascii="ArialNarrow" w:hAnsi="ArialNarrow" w:eastAsia="ArialNarrow"/>
          <w:b w:val="0"/>
          <w:i w:val="0"/>
          <w:color w:val="000000"/>
          <w:sz w:val="21"/>
        </w:rPr>
        <w:t>31</w:t>
      </w:r>
      <w:r>
        <w:rPr>
          <w:rFonts w:ascii="SimSun" w:hAnsi="SimSun" w:eastAsia="SimSun"/>
          <w:b w:val="0"/>
          <w:i w:val="0"/>
          <w:color w:val="000000"/>
          <w:sz w:val="21"/>
        </w:rPr>
        <w:t>日，本公司累计发行股本总数</w:t>
      </w:r>
      <w:r>
        <w:rPr>
          <w:rFonts w:ascii="ArialNarrow" w:hAnsi="ArialNarrow" w:eastAsia="ArialNarrow"/>
          <w:b w:val="0"/>
          <w:i w:val="0"/>
          <w:color w:val="000000"/>
          <w:sz w:val="21"/>
        </w:rPr>
        <w:t>1,599,442,537</w:t>
      </w:r>
      <w:r>
        <w:rPr>
          <w:rFonts w:ascii="SimSun" w:hAnsi="SimSun" w:eastAsia="SimSun"/>
          <w:b w:val="0"/>
          <w:i w:val="0"/>
          <w:color w:val="000000"/>
          <w:sz w:val="21"/>
        </w:rPr>
        <w:t xml:space="preserve">股，本公司母公司北方华锦化学工业集团 </w:t>
      </w:r>
      <w:r>
        <w:rPr>
          <w:rFonts w:ascii="SimSun" w:hAnsi="SimSun" w:eastAsia="SimSun"/>
          <w:b w:val="0"/>
          <w:i w:val="0"/>
          <w:color w:val="000000"/>
          <w:sz w:val="21"/>
        </w:rPr>
        <w:t>有限公司持有华锦股份</w:t>
      </w:r>
      <w:r>
        <w:rPr>
          <w:rFonts w:ascii="ArialNarrow" w:hAnsi="ArialNarrow" w:eastAsia="ArialNarrow"/>
          <w:b w:val="0"/>
          <w:i w:val="0"/>
          <w:color w:val="000000"/>
          <w:sz w:val="21"/>
        </w:rPr>
        <w:t>434,445,409</w:t>
      </w:r>
      <w:r>
        <w:rPr>
          <w:rFonts w:ascii="SimSun" w:hAnsi="SimSun" w:eastAsia="SimSun"/>
          <w:b w:val="0"/>
          <w:i w:val="0"/>
          <w:color w:val="000000"/>
          <w:sz w:val="21"/>
        </w:rPr>
        <w:t>股，占华锦股份总股份</w:t>
      </w:r>
      <w:r>
        <w:rPr>
          <w:rFonts w:ascii="ArialNarrow" w:hAnsi="ArialNarrow" w:eastAsia="ArialNarrow"/>
          <w:b w:val="0"/>
          <w:i w:val="0"/>
          <w:color w:val="000000"/>
          <w:sz w:val="21"/>
        </w:rPr>
        <w:t>27.16%</w:t>
      </w:r>
      <w:r>
        <w:rPr>
          <w:rFonts w:ascii="SimSun" w:hAnsi="SimSun" w:eastAsia="SimSun"/>
          <w:b w:val="0"/>
          <w:i w:val="0"/>
          <w:color w:val="000000"/>
          <w:sz w:val="21"/>
        </w:rPr>
        <w:t>，中兵投资持有华锦股份</w:t>
      </w:r>
      <w:r>
        <w:rPr>
          <w:rFonts w:ascii="ArialNarrow" w:hAnsi="ArialNarrow" w:eastAsia="ArialNarrow"/>
          <w:b w:val="0"/>
          <w:i w:val="0"/>
          <w:color w:val="000000"/>
          <w:sz w:val="21"/>
        </w:rPr>
        <w:t>172,372,666</w:t>
      </w:r>
      <w:r>
        <w:rPr>
          <w:spacing w:val="-20.0"/>
          <w:rFonts w:ascii="SimSun" w:hAnsi="SimSun" w:eastAsia="SimSun"/>
          <w:b w:val="0"/>
          <w:i w:val="0"/>
          <w:color w:val="000000"/>
          <w:sz w:val="21"/>
        </w:rPr>
        <w:t xml:space="preserve">股，占 </w:t>
      </w:r>
      <w:r>
        <w:rPr>
          <w:rFonts w:ascii="SimSun" w:hAnsi="SimSun" w:eastAsia="SimSun"/>
          <w:b w:val="0"/>
          <w:i w:val="0"/>
          <w:color w:val="000000"/>
          <w:sz w:val="21"/>
        </w:rPr>
        <w:t>华锦股份总股份</w:t>
      </w:r>
      <w:r>
        <w:rPr>
          <w:rFonts w:ascii="ArialNarrow" w:hAnsi="ArialNarrow" w:eastAsia="ArialNarrow"/>
          <w:b w:val="0"/>
          <w:i w:val="0"/>
          <w:color w:val="000000"/>
          <w:sz w:val="21"/>
        </w:rPr>
        <w:t>10.78%</w:t>
      </w:r>
      <w:r>
        <w:rPr>
          <w:rFonts w:ascii="SimSun" w:hAnsi="SimSun" w:eastAsia="SimSun"/>
          <w:b w:val="0"/>
          <w:i w:val="0"/>
          <w:color w:val="000000"/>
          <w:sz w:val="21"/>
        </w:rPr>
        <w:t>，振华石油持有华锦股份</w:t>
      </w:r>
      <w:r>
        <w:rPr>
          <w:rFonts w:ascii="ArialNarrow" w:hAnsi="ArialNarrow" w:eastAsia="ArialNarrow"/>
          <w:b w:val="0"/>
          <w:i w:val="0"/>
          <w:color w:val="000000"/>
          <w:sz w:val="21"/>
        </w:rPr>
        <w:t>158,601,100</w:t>
      </w:r>
      <w:r>
        <w:rPr>
          <w:rFonts w:ascii="SimSun" w:hAnsi="SimSun" w:eastAsia="SimSun"/>
          <w:b w:val="0"/>
          <w:i w:val="0"/>
          <w:color w:val="000000"/>
          <w:sz w:val="21"/>
        </w:rPr>
        <w:t>股，占华锦股份总股份</w:t>
      </w:r>
      <w:r>
        <w:rPr>
          <w:rFonts w:ascii="ArialNarrow" w:hAnsi="ArialNarrow" w:eastAsia="ArialNarrow"/>
          <w:b w:val="0"/>
          <w:i w:val="0"/>
          <w:color w:val="000000"/>
          <w:sz w:val="21"/>
        </w:rPr>
        <w:t>9.92%</w:t>
      </w:r>
      <w:r>
        <w:rPr>
          <w:rFonts w:ascii="SimSun" w:hAnsi="SimSun" w:eastAsia="SimSun"/>
          <w:b w:val="0"/>
          <w:i w:val="0"/>
          <w:color w:val="000000"/>
          <w:sz w:val="21"/>
        </w:rPr>
        <w:t>。</w:t>
      </w:r>
    </w:p>
    <w:p>
      <w:pPr>
        <w:autoSpaceDN w:val="0"/>
        <w:autoSpaceDE w:val="0"/>
        <w:widowControl/>
        <w:spacing w:line="185" w:lineRule="auto" w:before="166" w:after="0"/>
        <w:ind w:left="450" w:right="0" w:firstLine="0"/>
        <w:jc w:val="left"/>
      </w:pPr>
      <w:r>
        <w:rPr>
          <w:rFonts w:ascii="SimSun" w:hAnsi="SimSun" w:eastAsia="SimSun"/>
          <w:b w:val="0"/>
          <w:i w:val="0"/>
          <w:color w:val="000000"/>
          <w:sz w:val="21"/>
        </w:rPr>
        <w:t>本公司及子公司主要从事石油化工产品、化学肥料的生产与销售。</w:t>
      </w:r>
    </w:p>
    <w:p>
      <w:pPr>
        <w:autoSpaceDN w:val="0"/>
        <w:autoSpaceDE w:val="0"/>
        <w:widowControl/>
        <w:spacing w:line="245" w:lineRule="auto" w:before="184" w:after="0"/>
        <w:ind w:left="30" w:right="20" w:firstLine="420"/>
        <w:jc w:val="left"/>
      </w:pPr>
      <w:r>
        <w:rPr>
          <w:rFonts w:ascii="SimSun" w:hAnsi="SimSun" w:eastAsia="SimSun"/>
          <w:b w:val="0"/>
          <w:i w:val="0"/>
          <w:color w:val="000000"/>
          <w:sz w:val="21"/>
        </w:rPr>
        <w:t>本公司及子公</w:t>
      </w:r>
      <w:r>
        <w:rPr>
          <w:rFonts w:ascii="SimSun" w:hAnsi="SimSun" w:eastAsia="SimSun"/>
          <w:b w:val="0"/>
          <w:i w:val="0"/>
          <w:color w:val="000000"/>
          <w:sz w:val="21"/>
        </w:rPr>
        <w:t xml:space="preserve">司的主要经营范围：许可项目：危险化学品生产，危险化学品经营，各类工程建设活 </w:t>
      </w:r>
      <w:r>
        <w:rPr>
          <w:spacing w:val="-1.6666666666666665"/>
          <w:rFonts w:ascii="SimSun" w:hAnsi="SimSun" w:eastAsia="SimSun"/>
          <w:b w:val="0"/>
          <w:i w:val="0"/>
          <w:color w:val="000000"/>
          <w:sz w:val="21"/>
        </w:rPr>
        <w:t>动，建设工程设计，特种设备制造，特种设备设计，特种设备安装改造修理，道路货物运输（含危险货物），</w:t>
      </w:r>
      <w:r>
        <w:rPr>
          <w:rFonts w:ascii="SimSun" w:hAnsi="SimSun" w:eastAsia="SimSun"/>
          <w:b w:val="0"/>
          <w:i w:val="0"/>
          <w:color w:val="000000"/>
          <w:sz w:val="21"/>
        </w:rPr>
        <w:t xml:space="preserve">道路货物运输（不含危险货物）（依法须经批准的项目，经相关部门批准后方可开展经营活动，具体经营 </w:t>
      </w:r>
      <w:r>
        <w:rPr>
          <w:rFonts w:ascii="SimSun" w:hAnsi="SimSun" w:eastAsia="SimSun"/>
          <w:b w:val="0"/>
          <w:i w:val="0"/>
          <w:color w:val="000000"/>
          <w:sz w:val="21"/>
        </w:rPr>
        <w:t>项目以审批结果为准）</w:t>
      </w:r>
      <w:r>
        <w:rPr>
          <w:spacing w:val="-2.1621621621621623"/>
          <w:rFonts w:ascii="SimSun" w:hAnsi="SimSun" w:eastAsia="SimSun"/>
          <w:b w:val="0"/>
          <w:i w:val="0"/>
          <w:color w:val="000000"/>
          <w:sz w:val="21"/>
        </w:rPr>
        <w:t>一般项目：石油制品销售（不含危险化学品），石油制品制造（不含危险化学品），</w:t>
      </w:r>
      <w:r>
        <w:rPr>
          <w:rFonts w:ascii="SimSun" w:hAnsi="SimSun" w:eastAsia="SimSun"/>
          <w:b w:val="0"/>
          <w:i w:val="0"/>
          <w:color w:val="000000"/>
          <w:sz w:val="21"/>
        </w:rPr>
        <w:t xml:space="preserve">化工产品销售（不含许可类化工产品），化工产品生产（不含许可类化工产品），塑料制品销售，塑料制 </w:t>
      </w:r>
      <w:r>
        <w:rPr>
          <w:spacing w:val="-1.6666666666666665"/>
          <w:rFonts w:ascii="SimSun" w:hAnsi="SimSun" w:eastAsia="SimSun"/>
          <w:b w:val="0"/>
          <w:i w:val="0"/>
          <w:color w:val="000000"/>
          <w:sz w:val="21"/>
        </w:rPr>
        <w:t>品制造，肥料，沥青系列产品生产、销售（除依法须经批准的项目外，凭营业执照依法自主开展经营活动）。</w:t>
      </w:r>
    </w:p>
    <w:p>
      <w:pPr>
        <w:autoSpaceDN w:val="0"/>
        <w:autoSpaceDE w:val="0"/>
        <w:widowControl/>
        <w:spacing w:line="233" w:lineRule="auto" w:before="352" w:after="0"/>
        <w:ind w:left="0" w:right="80" w:firstLine="0"/>
        <w:jc w:val="right"/>
      </w:pPr>
      <w:r>
        <w:rPr>
          <w:rFonts w:ascii="Times" w:hAnsi="Times" w:eastAsia="Times"/>
          <w:b w:val="0"/>
          <w:i w:val="0"/>
          <w:color w:val="000000"/>
          <w:sz w:val="18"/>
        </w:rPr>
        <w:t xml:space="preserve">66 </w:t>
      </w:r>
    </w:p>
    <w:p>
      <w:pPr>
        <w:sectPr>
          <w:pgSz w:w="11904" w:h="16840"/>
          <w:pgMar w:top="436" w:right="1006" w:bottom="500" w:left="1104" w:header="720" w:footer="720" w:gutter="0"/>
          <w:cols w:space="720" w:num="1" w:equalWidth="0">
            <w:col w:w="9794" w:space="0"/>
            <w:col w:w="15256" w:space="0"/>
            <w:col w:w="9734" w:space="0"/>
            <w:col w:w="9734" w:space="0"/>
            <w:col w:w="9734" w:space="0"/>
            <w:col w:w="9734" w:space="0"/>
            <w:col w:w="9734" w:space="0"/>
            <w:col w:w="9734" w:space="0"/>
            <w:col w:w="9734" w:space="0"/>
            <w:col w:w="9734" w:space="0"/>
            <w:col w:w="9734" w:space="0"/>
            <w:col w:w="9734" w:space="0"/>
            <w:col w:w="9734" w:space="0"/>
            <w:col w:w="9794" w:space="0"/>
            <w:col w:w="9794" w:space="0"/>
            <w:col w:w="9734" w:space="0"/>
            <w:col w:w="9734" w:space="0"/>
            <w:col w:w="9734" w:space="0"/>
            <w:col w:w="9734" w:space="0"/>
            <w:col w:w="9734" w:space="0"/>
            <w:col w:w="9790" w:space="0"/>
            <w:col w:w="9788" w:space="0"/>
            <w:col w:w="9790" w:space="0"/>
            <w:col w:w="9790" w:space="0"/>
            <w:col w:w="9734" w:space="0"/>
            <w:col w:w="9734" w:space="0"/>
            <w:col w:w="9788" w:space="0"/>
            <w:col w:w="9790" w:space="0"/>
            <w:col w:w="9734" w:space="0"/>
            <w:col w:w="9734" w:space="0"/>
            <w:col w:w="9736" w:space="0"/>
            <w:col w:w="9734" w:space="0"/>
            <w:col w:w="9734" w:space="0"/>
            <w:col w:w="9734" w:space="0"/>
            <w:col w:w="9734" w:space="0"/>
            <w:col w:w="9734" w:space="0"/>
            <w:col w:w="9790" w:space="0"/>
            <w:col w:w="9734" w:space="0"/>
            <w:col w:w="9736" w:space="0"/>
            <w:col w:w="9734" w:space="0"/>
            <w:col w:w="9734" w:space="0"/>
            <w:col w:w="9790" w:space="0"/>
            <w:col w:w="9734" w:space="0"/>
            <w:col w:w="9780" w:space="0"/>
            <w:col w:w="9734" w:space="0"/>
            <w:col w:w="9790" w:space="0"/>
            <w:col w:w="9734" w:space="0"/>
            <w:col w:w="9734" w:space="0"/>
            <w:col w:w="9734" w:space="0"/>
            <w:col w:w="9734" w:space="0"/>
            <w:col w:w="9734" w:space="0"/>
            <w:col w:w="9788" w:space="0"/>
            <w:col w:w="9790" w:space="0"/>
            <w:col w:w="9788" w:space="0"/>
            <w:col w:w="9790" w:space="0"/>
            <w:col w:w="9734" w:space="0"/>
            <w:col w:w="9734" w:space="0"/>
            <w:col w:w="9734" w:space="0"/>
            <w:col w:w="9734" w:space="0"/>
            <w:col w:w="9734" w:space="0"/>
            <w:col w:w="9734" w:space="0"/>
            <w:col w:w="9734" w:space="0"/>
          </w:cols>
          <w:docGrid w:linePitch="360"/>
        </w:sectPr>
      </w:pPr>
    </w:p>
    <w:p>
      <w:pPr>
        <w:autoSpaceDN w:val="0"/>
        <w:autoSpaceDE w:val="0"/>
        <w:widowControl/>
        <w:spacing w:line="220" w:lineRule="exact" w:before="0" w:after="216"/>
        <w:ind w:left="0" w:right="0"/>
      </w:pPr>
    </w:p>
    <w:p>
      <w:pPr>
        <w:autoSpaceDN w:val="0"/>
        <w:autoSpaceDE w:val="0"/>
        <w:widowControl/>
        <w:spacing w:line="204" w:lineRule="auto" w:before="0" w:after="0"/>
        <w:ind w:left="0" w:right="66" w:firstLine="0"/>
        <w:jc w:val="right"/>
      </w:pPr>
      <w:r>
        <w:rPr>
          <w:rFonts w:ascii="SimSun" w:hAnsi="SimSun" w:eastAsia="SimSun"/>
          <w:b w:val="0"/>
          <w:i w:val="0"/>
          <w:color w:val="000000"/>
          <w:sz w:val="18"/>
        </w:rPr>
        <w:t>北方华锦化学工业股份有限公司</w:t>
      </w:r>
      <w:r>
        <w:rPr>
          <w:rFonts w:ascii="Times" w:hAnsi="Times" w:eastAsia="Times"/>
          <w:b w:val="0"/>
          <w:i w:val="0"/>
          <w:color w:val="000000"/>
          <w:sz w:val="18"/>
        </w:rPr>
        <w:t xml:space="preserve"> 2020</w:t>
      </w:r>
      <w:r>
        <w:rPr>
          <w:rFonts w:ascii="SimSun" w:hAnsi="SimSun" w:eastAsia="SimSun"/>
          <w:b w:val="0"/>
          <w:i w:val="0"/>
          <w:color w:val="000000"/>
          <w:sz w:val="18"/>
        </w:rPr>
        <w:t xml:space="preserve"> 年年度报告全文</w:t>
      </w:r>
    </w:p>
    <w:p>
      <w:pPr>
        <w:autoSpaceDN w:val="0"/>
        <w:tabs>
          <w:tab w:pos="450" w:val="left"/>
        </w:tabs>
        <w:autoSpaceDE w:val="0"/>
        <w:widowControl/>
        <w:spacing w:line="245" w:lineRule="auto" w:before="384" w:after="0"/>
        <w:ind w:left="30" w:right="66" w:firstLine="0"/>
        <w:jc w:val="left"/>
      </w:pPr>
      <w:r>
        <w:tab/>
      </w:r>
      <w:r>
        <w:rPr>
          <w:rFonts w:ascii="SimSun" w:hAnsi="SimSun" w:eastAsia="SimSun"/>
          <w:b w:val="0"/>
          <w:i w:val="0"/>
          <w:color w:val="000000"/>
          <w:sz w:val="21"/>
        </w:rPr>
        <w:t>本财务报表业经本公司董事会于</w:t>
      </w:r>
      <w:r>
        <w:rPr>
          <w:rFonts w:ascii="ArialNarrow" w:hAnsi="ArialNarrow" w:eastAsia="ArialNarrow"/>
          <w:b w:val="0"/>
          <w:i w:val="0"/>
          <w:color w:val="000000"/>
          <w:sz w:val="21"/>
        </w:rPr>
        <w:t>2021</w:t>
      </w:r>
      <w:r>
        <w:rPr>
          <w:rFonts w:ascii="SimSun" w:hAnsi="SimSun" w:eastAsia="SimSun"/>
          <w:b w:val="0"/>
          <w:i w:val="0"/>
          <w:color w:val="000000"/>
          <w:sz w:val="21"/>
        </w:rPr>
        <w:t>年</w:t>
      </w:r>
      <w:r>
        <w:rPr>
          <w:rFonts w:ascii="ArialNarrow" w:hAnsi="ArialNarrow" w:eastAsia="ArialNarrow"/>
          <w:b w:val="0"/>
          <w:i w:val="0"/>
          <w:color w:val="000000"/>
          <w:sz w:val="21"/>
        </w:rPr>
        <w:t>4</w:t>
      </w:r>
      <w:r>
        <w:rPr>
          <w:rFonts w:ascii="SimSun" w:hAnsi="SimSun" w:eastAsia="SimSun"/>
          <w:b w:val="0"/>
          <w:i w:val="0"/>
          <w:color w:val="000000"/>
          <w:sz w:val="21"/>
        </w:rPr>
        <w:t>月</w:t>
      </w:r>
      <w:r>
        <w:rPr>
          <w:rFonts w:ascii="ArialNarrow" w:hAnsi="ArialNarrow" w:eastAsia="ArialNarrow"/>
          <w:b w:val="0"/>
          <w:i w:val="0"/>
          <w:color w:val="000000"/>
          <w:sz w:val="21"/>
        </w:rPr>
        <w:t>9</w:t>
      </w:r>
      <w:r>
        <w:rPr>
          <w:rFonts w:ascii="SimSun" w:hAnsi="SimSun" w:eastAsia="SimSun"/>
          <w:b w:val="0"/>
          <w:i w:val="0"/>
          <w:color w:val="000000"/>
          <w:sz w:val="21"/>
        </w:rPr>
        <w:t xml:space="preserve">日决议批准报出。根据本公司章程，本财务报表将提交股 </w:t>
      </w:r>
      <w:r>
        <w:rPr>
          <w:rFonts w:ascii="SimSun" w:hAnsi="SimSun" w:eastAsia="SimSun"/>
          <w:b w:val="0"/>
          <w:i w:val="0"/>
          <w:color w:val="000000"/>
          <w:sz w:val="21"/>
        </w:rPr>
        <w:t>东大会审议。</w:t>
      </w:r>
    </w:p>
    <w:p>
      <w:pPr>
        <w:autoSpaceDN w:val="0"/>
        <w:autoSpaceDE w:val="0"/>
        <w:widowControl/>
        <w:spacing w:line="185" w:lineRule="auto" w:before="218" w:after="0"/>
        <w:ind w:left="450" w:right="0" w:firstLine="0"/>
        <w:jc w:val="left"/>
      </w:pPr>
      <w:r>
        <w:rPr>
          <w:rFonts w:ascii="SimSun" w:hAnsi="SimSun" w:eastAsia="SimSun"/>
          <w:b w:val="0"/>
          <w:i w:val="0"/>
          <w:color w:val="000000"/>
          <w:sz w:val="21"/>
        </w:rPr>
        <w:t>公司合并财务报表范围及其变化情况详见本附注八、合并范围的变化。</w:t>
      </w:r>
    </w:p>
    <w:p>
      <w:pPr>
        <w:autoSpaceDN w:val="0"/>
        <w:autoSpaceDE w:val="0"/>
        <w:widowControl/>
        <w:spacing w:line="185" w:lineRule="auto" w:before="368" w:after="0"/>
        <w:ind w:left="30" w:right="0" w:firstLine="0"/>
        <w:jc w:val="left"/>
      </w:pPr>
      <w:r>
        <w:rPr>
          <w:rFonts w:ascii="SimSun" w:hAnsi="SimSun" w:eastAsia="SimSun"/>
          <w:b w:val="0"/>
          <w:i w:val="0"/>
          <w:color w:val="000000"/>
          <w:sz w:val="24"/>
        </w:rPr>
        <w:t>四、财务报表的编制基础</w:t>
      </w:r>
    </w:p>
    <w:p>
      <w:pPr>
        <w:autoSpaceDN w:val="0"/>
        <w:autoSpaceDE w:val="0"/>
        <w:widowControl/>
        <w:spacing w:line="254" w:lineRule="auto" w:before="322" w:after="0"/>
        <w:ind w:left="30" w:right="0" w:firstLine="0"/>
        <w:jc w:val="left"/>
      </w:pPr>
      <w:r>
        <w:rPr>
          <w:rFonts w:ascii="ArialNarrow" w:hAnsi="ArialNarrow" w:eastAsia="ArialNarrow"/>
          <w:b/>
          <w:i w:val="0"/>
          <w:color w:val="000000"/>
          <w:sz w:val="21"/>
        </w:rPr>
        <w:t>1</w:t>
      </w:r>
      <w:r>
        <w:rPr>
          <w:rFonts w:ascii="SimSun" w:hAnsi="SimSun" w:eastAsia="SimSun"/>
          <w:b w:val="0"/>
          <w:i w:val="0"/>
          <w:color w:val="000000"/>
          <w:sz w:val="21"/>
        </w:rPr>
        <w:t>、编制基础</w:t>
      </w:r>
    </w:p>
    <w:p>
      <w:pPr>
        <w:autoSpaceDN w:val="0"/>
        <w:tabs>
          <w:tab w:pos="450" w:val="left"/>
        </w:tabs>
        <w:autoSpaceDE w:val="0"/>
        <w:widowControl/>
        <w:spacing w:line="245" w:lineRule="auto" w:before="328" w:after="0"/>
        <w:ind w:left="30" w:right="44" w:firstLine="0"/>
        <w:jc w:val="left"/>
      </w:pPr>
      <w:r>
        <w:tab/>
      </w:r>
      <w:r>
        <w:rPr>
          <w:rFonts w:ascii="SimSun" w:hAnsi="SimSun" w:eastAsia="SimSun"/>
          <w:b w:val="0"/>
          <w:i w:val="0"/>
          <w:color w:val="000000"/>
          <w:sz w:val="21"/>
        </w:rPr>
        <w:t>本财务报表以公司持续经营假设为基础，根据实际发生的交易事项，按照企业会计准则的有关规定，</w:t>
      </w:r>
      <w:r>
        <w:rPr>
          <w:rFonts w:ascii="SimSun" w:hAnsi="SimSun" w:eastAsia="SimSun"/>
          <w:b w:val="0"/>
          <w:i w:val="0"/>
          <w:color w:val="000000"/>
          <w:sz w:val="21"/>
        </w:rPr>
        <w:t>并基于以下所述重要会计政策、会计估计进行编制。</w:t>
      </w:r>
    </w:p>
    <w:p>
      <w:pPr>
        <w:autoSpaceDN w:val="0"/>
        <w:autoSpaceDE w:val="0"/>
        <w:widowControl/>
        <w:spacing w:line="254" w:lineRule="auto" w:before="318" w:after="0"/>
        <w:ind w:left="30" w:right="0" w:firstLine="0"/>
        <w:jc w:val="left"/>
      </w:pPr>
      <w:r>
        <w:rPr>
          <w:rFonts w:ascii="ArialNarrow" w:hAnsi="ArialNarrow" w:eastAsia="ArialNarrow"/>
          <w:b/>
          <w:i w:val="0"/>
          <w:color w:val="000000"/>
          <w:sz w:val="21"/>
        </w:rPr>
        <w:t>2</w:t>
      </w:r>
      <w:r>
        <w:rPr>
          <w:rFonts w:ascii="SimSun" w:hAnsi="SimSun" w:eastAsia="SimSun"/>
          <w:b w:val="0"/>
          <w:i w:val="0"/>
          <w:color w:val="000000"/>
          <w:sz w:val="21"/>
        </w:rPr>
        <w:t>、持续经营</w:t>
      </w:r>
    </w:p>
    <w:p>
      <w:pPr>
        <w:autoSpaceDN w:val="0"/>
        <w:autoSpaceDE w:val="0"/>
        <w:widowControl/>
        <w:spacing w:line="214" w:lineRule="auto" w:before="312" w:after="0"/>
        <w:ind w:left="450" w:right="0" w:firstLine="0"/>
        <w:jc w:val="left"/>
      </w:pPr>
      <w:r>
        <w:rPr>
          <w:rFonts w:ascii="SimSun" w:hAnsi="SimSun" w:eastAsia="SimSun"/>
          <w:b w:val="0"/>
          <w:i w:val="0"/>
          <w:color w:val="000000"/>
          <w:sz w:val="21"/>
        </w:rPr>
        <w:t>本公司自报告期末起</w:t>
      </w:r>
      <w:r>
        <w:rPr>
          <w:rFonts w:ascii="ArialNarrow" w:hAnsi="ArialNarrow" w:eastAsia="ArialNarrow"/>
          <w:b w:val="0"/>
          <w:i w:val="0"/>
          <w:color w:val="000000"/>
          <w:sz w:val="21"/>
        </w:rPr>
        <w:t>12</w:t>
      </w:r>
      <w:r>
        <w:rPr>
          <w:rFonts w:ascii="SimSun" w:hAnsi="SimSun" w:eastAsia="SimSun"/>
          <w:b w:val="0"/>
          <w:i w:val="0"/>
          <w:color w:val="000000"/>
          <w:sz w:val="21"/>
        </w:rPr>
        <w:t>个月不存在对本公司持续经营能力产生重大疑虑的事项或情况。</w:t>
      </w:r>
    </w:p>
    <w:p>
      <w:pPr>
        <w:autoSpaceDN w:val="0"/>
        <w:autoSpaceDE w:val="0"/>
        <w:widowControl/>
        <w:spacing w:line="185" w:lineRule="auto" w:before="352" w:after="0"/>
        <w:ind w:left="30" w:right="0" w:firstLine="0"/>
        <w:jc w:val="left"/>
      </w:pPr>
      <w:r>
        <w:rPr>
          <w:rFonts w:ascii="SimSun" w:hAnsi="SimSun" w:eastAsia="SimSun"/>
          <w:b w:val="0"/>
          <w:i w:val="0"/>
          <w:color w:val="000000"/>
          <w:sz w:val="24"/>
        </w:rPr>
        <w:t>五、重要会计政策及会计估计</w:t>
      </w:r>
    </w:p>
    <w:p>
      <w:pPr>
        <w:autoSpaceDN w:val="0"/>
        <w:autoSpaceDE w:val="0"/>
        <w:widowControl/>
        <w:spacing w:line="185" w:lineRule="auto" w:before="362" w:after="0"/>
        <w:ind w:left="30" w:right="0" w:firstLine="0"/>
        <w:jc w:val="left"/>
      </w:pPr>
      <w:r>
        <w:rPr>
          <w:rFonts w:ascii="SimSun" w:hAnsi="SimSun" w:eastAsia="SimSun"/>
          <w:b w:val="0"/>
          <w:i w:val="0"/>
          <w:color w:val="000000"/>
          <w:sz w:val="18"/>
        </w:rPr>
        <w:t>具体会计政策和会计估计提示：</w:t>
      </w:r>
    </w:p>
    <w:p>
      <w:pPr>
        <w:autoSpaceDN w:val="0"/>
        <w:autoSpaceDE w:val="0"/>
        <w:widowControl/>
        <w:spacing w:line="254" w:lineRule="auto" w:before="314" w:after="0"/>
        <w:ind w:left="30" w:right="0" w:firstLine="0"/>
        <w:jc w:val="left"/>
      </w:pPr>
      <w:r>
        <w:rPr>
          <w:rFonts w:ascii="ArialNarrow" w:hAnsi="ArialNarrow" w:eastAsia="ArialNarrow"/>
          <w:b/>
          <w:i w:val="0"/>
          <w:color w:val="000000"/>
          <w:sz w:val="21"/>
        </w:rPr>
        <w:t>1</w:t>
      </w:r>
      <w:r>
        <w:rPr>
          <w:rFonts w:ascii="SimSun" w:hAnsi="SimSun" w:eastAsia="SimSun"/>
          <w:b w:val="0"/>
          <w:i w:val="0"/>
          <w:color w:val="000000"/>
          <w:sz w:val="21"/>
        </w:rPr>
        <w:t>、遵循企业会计准则的声明</w:t>
      </w:r>
    </w:p>
    <w:p>
      <w:pPr>
        <w:autoSpaceDN w:val="0"/>
        <w:autoSpaceDE w:val="0"/>
        <w:widowControl/>
        <w:spacing w:line="245" w:lineRule="auto" w:before="328" w:after="0"/>
        <w:ind w:left="30" w:right="66" w:firstLine="420"/>
        <w:jc w:val="both"/>
      </w:pPr>
      <w:r>
        <w:rPr>
          <w:rFonts w:ascii="SimSun" w:hAnsi="SimSun" w:eastAsia="SimSun"/>
          <w:b w:val="0"/>
          <w:i w:val="0"/>
          <w:color w:val="000000"/>
          <w:sz w:val="21"/>
        </w:rPr>
        <w:t xml:space="preserve">本公司基于上述编制基础编制的财务报表符合财政部已颁布的最新企业会计准则及其应用指南、解释 </w:t>
      </w:r>
      <w:r>
        <w:rPr>
          <w:rFonts w:ascii="SimSun" w:hAnsi="SimSun" w:eastAsia="SimSun"/>
          <w:b w:val="0"/>
          <w:i w:val="0"/>
          <w:color w:val="000000"/>
          <w:sz w:val="21"/>
        </w:rPr>
        <w:t>以及其他相关规定（统称</w:t>
      </w:r>
      <w:r>
        <w:rPr>
          <w:rFonts w:ascii="ArialNarrow" w:hAnsi="ArialNarrow" w:eastAsia="ArialNarrow"/>
          <w:b w:val="0"/>
          <w:i w:val="0"/>
          <w:color w:val="000000"/>
          <w:sz w:val="21"/>
        </w:rPr>
        <w:t>“</w:t>
      </w:r>
      <w:r>
        <w:rPr>
          <w:rFonts w:ascii="SimSun" w:hAnsi="SimSun" w:eastAsia="SimSun"/>
          <w:b w:val="0"/>
          <w:i w:val="0"/>
          <w:color w:val="000000"/>
          <w:sz w:val="21"/>
        </w:rPr>
        <w:t>企业会计准则</w:t>
      </w:r>
      <w:r>
        <w:rPr>
          <w:rFonts w:ascii="ArialNarrow" w:hAnsi="ArialNarrow" w:eastAsia="ArialNarrow"/>
          <w:b w:val="0"/>
          <w:i w:val="0"/>
          <w:color w:val="000000"/>
          <w:sz w:val="21"/>
        </w:rPr>
        <w:t>”</w:t>
      </w:r>
      <w:r>
        <w:rPr>
          <w:spacing w:val="-2.7586206896551726"/>
          <w:rFonts w:ascii="SimSun" w:hAnsi="SimSun" w:eastAsia="SimSun"/>
          <w:b w:val="0"/>
          <w:i w:val="0"/>
          <w:color w:val="000000"/>
          <w:sz w:val="21"/>
        </w:rPr>
        <w:t xml:space="preserve">）的要求，真实完整地反映了公司的财务状况、经营成果和现金 </w:t>
      </w:r>
      <w:r>
        <w:rPr>
          <w:rFonts w:ascii="SimSun" w:hAnsi="SimSun" w:eastAsia="SimSun"/>
          <w:b w:val="0"/>
          <w:i w:val="0"/>
          <w:color w:val="000000"/>
          <w:sz w:val="21"/>
        </w:rPr>
        <w:t>流量等有关信息。</w:t>
      </w:r>
    </w:p>
    <w:p>
      <w:pPr>
        <w:autoSpaceDN w:val="0"/>
        <w:autoSpaceDE w:val="0"/>
        <w:widowControl/>
        <w:spacing w:line="245" w:lineRule="auto" w:before="166" w:after="0"/>
        <w:ind w:left="30" w:right="68" w:firstLine="420"/>
        <w:jc w:val="both"/>
      </w:pPr>
      <w:r>
        <w:rPr>
          <w:rFonts w:ascii="SimSun" w:hAnsi="SimSun" w:eastAsia="SimSun"/>
          <w:b w:val="0"/>
          <w:i w:val="0"/>
          <w:color w:val="000000"/>
          <w:sz w:val="21"/>
        </w:rPr>
        <w:t>此外，本财务报告编制参照了证监会发布的《公开发行证券的公司信息披露编报规则第</w:t>
      </w:r>
      <w:r>
        <w:rPr>
          <w:rFonts w:ascii="ArialNarrow" w:hAnsi="ArialNarrow" w:eastAsia="ArialNarrow"/>
          <w:b w:val="0"/>
          <w:i w:val="0"/>
          <w:color w:val="000000"/>
          <w:sz w:val="21"/>
        </w:rPr>
        <w:t>15</w:t>
      </w:r>
      <w:r>
        <w:rPr>
          <w:rFonts w:ascii="SimSun" w:hAnsi="SimSun" w:eastAsia="SimSun"/>
          <w:b w:val="0"/>
          <w:i w:val="0"/>
          <w:color w:val="000000"/>
          <w:sz w:val="21"/>
        </w:rPr>
        <w:t>号</w:t>
      </w:r>
      <w:r>
        <w:rPr>
          <w:rFonts w:ascii="ArialNarrow" w:hAnsi="ArialNarrow" w:eastAsia="ArialNarrow"/>
          <w:b w:val="0"/>
          <w:i w:val="0"/>
          <w:color w:val="000000"/>
          <w:sz w:val="21"/>
        </w:rPr>
        <w:t>——</w:t>
      </w:r>
      <w:r>
        <w:rPr>
          <w:rFonts w:ascii="SimSun" w:hAnsi="SimSun" w:eastAsia="SimSun"/>
          <w:b w:val="0"/>
          <w:i w:val="0"/>
          <w:color w:val="000000"/>
          <w:sz w:val="21"/>
        </w:rPr>
        <w:t xml:space="preserve">财务 </w:t>
      </w:r>
      <w:r>
        <w:rPr>
          <w:rFonts w:ascii="SimSun" w:hAnsi="SimSun" w:eastAsia="SimSun"/>
          <w:b w:val="0"/>
          <w:i w:val="0"/>
          <w:color w:val="000000"/>
          <w:sz w:val="21"/>
        </w:rPr>
        <w:t>报告的一般规定》（</w:t>
      </w:r>
      <w:r>
        <w:rPr>
          <w:rFonts w:ascii="ArialNarrow" w:hAnsi="ArialNarrow" w:eastAsia="ArialNarrow"/>
          <w:b w:val="0"/>
          <w:i w:val="0"/>
          <w:color w:val="000000"/>
          <w:sz w:val="21"/>
        </w:rPr>
        <w:t>2014</w:t>
      </w:r>
      <w:r>
        <w:rPr>
          <w:spacing w:val="-2.2857142857142856"/>
          <w:rFonts w:ascii="SimSun" w:hAnsi="SimSun" w:eastAsia="SimSun"/>
          <w:b w:val="0"/>
          <w:i w:val="0"/>
          <w:color w:val="000000"/>
          <w:sz w:val="21"/>
        </w:rPr>
        <w:t>年修订）以及《关于上市公司执行新企业会计准则有关事项的通知》（会计部函</w:t>
      </w:r>
      <w:r>
        <w:rPr>
          <w:rFonts w:ascii="SimSun" w:hAnsi="SimSun" w:eastAsia="SimSun"/>
          <w:b w:val="0"/>
          <w:i w:val="0"/>
          <w:color w:val="000000"/>
          <w:sz w:val="21"/>
        </w:rPr>
        <w:t>〔</w:t>
      </w:r>
      <w:r>
        <w:rPr>
          <w:rFonts w:ascii="ArialNarrow" w:hAnsi="ArialNarrow" w:eastAsia="ArialNarrow"/>
          <w:b w:val="0"/>
          <w:i w:val="0"/>
          <w:color w:val="000000"/>
          <w:sz w:val="21"/>
        </w:rPr>
        <w:t>2018</w:t>
      </w:r>
      <w:r>
        <w:rPr>
          <w:rFonts w:ascii="SimSun" w:hAnsi="SimSun" w:eastAsia="SimSun"/>
          <w:b w:val="0"/>
          <w:i w:val="0"/>
          <w:color w:val="000000"/>
          <w:sz w:val="21"/>
        </w:rPr>
        <w:t>〕</w:t>
      </w:r>
      <w:r>
        <w:rPr>
          <w:rFonts w:ascii="ArialNarrow" w:hAnsi="ArialNarrow" w:eastAsia="ArialNarrow"/>
          <w:b w:val="0"/>
          <w:i w:val="0"/>
          <w:color w:val="000000"/>
          <w:sz w:val="21"/>
        </w:rPr>
        <w:t>453</w:t>
      </w:r>
      <w:r>
        <w:rPr>
          <w:rFonts w:ascii="SimSun" w:hAnsi="SimSun" w:eastAsia="SimSun"/>
          <w:b w:val="0"/>
          <w:i w:val="0"/>
          <w:color w:val="000000"/>
          <w:sz w:val="21"/>
        </w:rPr>
        <w:t>号）的列报和披露要求。</w:t>
      </w:r>
    </w:p>
    <w:p>
      <w:pPr>
        <w:autoSpaceDN w:val="0"/>
        <w:autoSpaceDE w:val="0"/>
        <w:widowControl/>
        <w:spacing w:line="254" w:lineRule="auto" w:before="302" w:after="0"/>
        <w:ind w:left="30" w:right="0" w:firstLine="0"/>
        <w:jc w:val="left"/>
      </w:pPr>
      <w:r>
        <w:rPr>
          <w:rFonts w:ascii="ArialNarrow" w:hAnsi="ArialNarrow" w:eastAsia="ArialNarrow"/>
          <w:b/>
          <w:i w:val="0"/>
          <w:color w:val="000000"/>
          <w:sz w:val="21"/>
        </w:rPr>
        <w:t>2</w:t>
      </w:r>
      <w:r>
        <w:rPr>
          <w:rFonts w:ascii="SimSun" w:hAnsi="SimSun" w:eastAsia="SimSun"/>
          <w:b w:val="0"/>
          <w:i w:val="0"/>
          <w:color w:val="000000"/>
          <w:sz w:val="21"/>
        </w:rPr>
        <w:t>、会计期间</w:t>
      </w:r>
    </w:p>
    <w:p>
      <w:pPr>
        <w:autoSpaceDN w:val="0"/>
        <w:autoSpaceDE w:val="0"/>
        <w:widowControl/>
        <w:spacing w:line="211" w:lineRule="auto" w:before="312" w:after="0"/>
        <w:ind w:left="450" w:right="0" w:firstLine="0"/>
        <w:jc w:val="left"/>
      </w:pPr>
      <w:r>
        <w:rPr>
          <w:rFonts w:ascii="SimSun" w:hAnsi="SimSun" w:eastAsia="SimSun"/>
          <w:b w:val="0"/>
          <w:i w:val="0"/>
          <w:color w:val="000000"/>
          <w:sz w:val="21"/>
        </w:rPr>
        <w:t>本公司的会计年度从公历</w:t>
      </w:r>
      <w:r>
        <w:rPr>
          <w:rFonts w:ascii="ArialNarrow" w:hAnsi="ArialNarrow" w:eastAsia="ArialNarrow"/>
          <w:b w:val="0"/>
          <w:i w:val="0"/>
          <w:color w:val="000000"/>
          <w:sz w:val="21"/>
        </w:rPr>
        <w:t>1</w:t>
      </w:r>
      <w:r>
        <w:rPr>
          <w:rFonts w:ascii="SimSun" w:hAnsi="SimSun" w:eastAsia="SimSun"/>
          <w:b w:val="0"/>
          <w:i w:val="0"/>
          <w:color w:val="000000"/>
          <w:sz w:val="21"/>
        </w:rPr>
        <w:t>月</w:t>
      </w:r>
      <w:r>
        <w:rPr>
          <w:rFonts w:ascii="ArialNarrow" w:hAnsi="ArialNarrow" w:eastAsia="ArialNarrow"/>
          <w:b w:val="0"/>
          <w:i w:val="0"/>
          <w:color w:val="000000"/>
          <w:sz w:val="21"/>
        </w:rPr>
        <w:t>1</w:t>
      </w:r>
      <w:r>
        <w:rPr>
          <w:rFonts w:ascii="SimSun" w:hAnsi="SimSun" w:eastAsia="SimSun"/>
          <w:b w:val="0"/>
          <w:i w:val="0"/>
          <w:color w:val="000000"/>
          <w:sz w:val="21"/>
        </w:rPr>
        <w:t>日至</w:t>
      </w:r>
      <w:r>
        <w:rPr>
          <w:rFonts w:ascii="ArialNarrow" w:hAnsi="ArialNarrow" w:eastAsia="ArialNarrow"/>
          <w:b w:val="0"/>
          <w:i w:val="0"/>
          <w:color w:val="000000"/>
          <w:sz w:val="21"/>
        </w:rPr>
        <w:t>12</w:t>
      </w:r>
      <w:r>
        <w:rPr>
          <w:rFonts w:ascii="SimSun" w:hAnsi="SimSun" w:eastAsia="SimSun"/>
          <w:b w:val="0"/>
          <w:i w:val="0"/>
          <w:color w:val="000000"/>
          <w:sz w:val="21"/>
        </w:rPr>
        <w:t>月</w:t>
      </w:r>
      <w:r>
        <w:rPr>
          <w:rFonts w:ascii="ArialNarrow" w:hAnsi="ArialNarrow" w:eastAsia="ArialNarrow"/>
          <w:b w:val="0"/>
          <w:i w:val="0"/>
          <w:color w:val="000000"/>
          <w:sz w:val="21"/>
        </w:rPr>
        <w:t>31</w:t>
      </w:r>
      <w:r>
        <w:rPr>
          <w:rFonts w:ascii="SimSun" w:hAnsi="SimSun" w:eastAsia="SimSun"/>
          <w:b w:val="0"/>
          <w:i w:val="0"/>
          <w:color w:val="000000"/>
          <w:sz w:val="21"/>
        </w:rPr>
        <w:t>日止。</w:t>
      </w:r>
    </w:p>
    <w:p>
      <w:pPr>
        <w:autoSpaceDN w:val="0"/>
        <w:autoSpaceDE w:val="0"/>
        <w:widowControl/>
        <w:spacing w:line="252" w:lineRule="auto" w:before="304" w:after="0"/>
        <w:ind w:left="30" w:right="0" w:firstLine="0"/>
        <w:jc w:val="left"/>
      </w:pPr>
      <w:r>
        <w:rPr>
          <w:rFonts w:ascii="ArialNarrow" w:hAnsi="ArialNarrow" w:eastAsia="ArialNarrow"/>
          <w:b/>
          <w:i w:val="0"/>
          <w:color w:val="000000"/>
          <w:sz w:val="21"/>
        </w:rPr>
        <w:t>3</w:t>
      </w:r>
      <w:r>
        <w:rPr>
          <w:rFonts w:ascii="SimSun" w:hAnsi="SimSun" w:eastAsia="SimSun"/>
          <w:b w:val="0"/>
          <w:i w:val="0"/>
          <w:color w:val="000000"/>
          <w:sz w:val="21"/>
        </w:rPr>
        <w:t>、营业周期</w:t>
      </w:r>
    </w:p>
    <w:p>
      <w:pPr>
        <w:autoSpaceDN w:val="0"/>
        <w:tabs>
          <w:tab w:pos="450" w:val="left"/>
        </w:tabs>
        <w:autoSpaceDE w:val="0"/>
        <w:widowControl/>
        <w:spacing w:line="245" w:lineRule="auto" w:before="314" w:after="0"/>
        <w:ind w:left="30" w:right="66" w:firstLine="0"/>
        <w:jc w:val="left"/>
      </w:pPr>
      <w:r>
        <w:tab/>
      </w:r>
      <w:r>
        <w:rPr>
          <w:rFonts w:ascii="SimSun" w:hAnsi="SimSun" w:eastAsia="SimSun"/>
          <w:b w:val="0"/>
          <w:i w:val="0"/>
          <w:color w:val="000000"/>
          <w:sz w:val="21"/>
        </w:rPr>
        <w:t>营业周期是指本公司从购买用于加工的资产起至实现现金或现金等价物的期间。本公司以</w:t>
      </w:r>
      <w:r>
        <w:rPr>
          <w:rFonts w:ascii="ArialNarrow" w:hAnsi="ArialNarrow" w:eastAsia="ArialNarrow"/>
          <w:b w:val="0"/>
          <w:i w:val="0"/>
          <w:color w:val="000000"/>
          <w:sz w:val="21"/>
        </w:rPr>
        <w:t>12</w:t>
      </w:r>
      <w:r>
        <w:rPr>
          <w:rFonts w:ascii="SimSun" w:hAnsi="SimSun" w:eastAsia="SimSun"/>
          <w:b w:val="0"/>
          <w:i w:val="0"/>
          <w:color w:val="000000"/>
          <w:sz w:val="21"/>
        </w:rPr>
        <w:t xml:space="preserve">个月作为 </w:t>
      </w:r>
      <w:r>
        <w:rPr>
          <w:rFonts w:ascii="SimSun" w:hAnsi="SimSun" w:eastAsia="SimSun"/>
          <w:b w:val="0"/>
          <w:i w:val="0"/>
          <w:color w:val="000000"/>
          <w:sz w:val="21"/>
        </w:rPr>
        <w:t>一个营业周期，并以其作为资产和负债的流动性划分标准。</w:t>
      </w:r>
    </w:p>
    <w:p>
      <w:pPr>
        <w:autoSpaceDN w:val="0"/>
        <w:autoSpaceDE w:val="0"/>
        <w:widowControl/>
        <w:spacing w:line="254" w:lineRule="auto" w:before="318" w:after="0"/>
        <w:ind w:left="30" w:right="0" w:firstLine="0"/>
        <w:jc w:val="left"/>
      </w:pPr>
      <w:r>
        <w:rPr>
          <w:rFonts w:ascii="ArialNarrow" w:hAnsi="ArialNarrow" w:eastAsia="ArialNarrow"/>
          <w:b/>
          <w:i w:val="0"/>
          <w:color w:val="000000"/>
          <w:sz w:val="21"/>
        </w:rPr>
        <w:t>4</w:t>
      </w:r>
      <w:r>
        <w:rPr>
          <w:rFonts w:ascii="SimSun" w:hAnsi="SimSun" w:eastAsia="SimSun"/>
          <w:b w:val="0"/>
          <w:i w:val="0"/>
          <w:color w:val="000000"/>
          <w:sz w:val="21"/>
        </w:rPr>
        <w:t>、记账本位币</w:t>
      </w:r>
    </w:p>
    <w:p>
      <w:pPr>
        <w:autoSpaceDN w:val="0"/>
        <w:autoSpaceDE w:val="0"/>
        <w:widowControl/>
        <w:spacing w:line="185" w:lineRule="auto" w:before="328" w:after="0"/>
        <w:ind w:left="450" w:right="0" w:firstLine="0"/>
        <w:jc w:val="left"/>
      </w:pPr>
      <w:r>
        <w:rPr>
          <w:rFonts w:ascii="SimSun" w:hAnsi="SimSun" w:eastAsia="SimSun"/>
          <w:b w:val="0"/>
          <w:i w:val="0"/>
          <w:color w:val="000000"/>
          <w:sz w:val="21"/>
        </w:rPr>
        <w:t>本公司采用人民币作为记账本位币。</w:t>
      </w:r>
    </w:p>
    <w:p>
      <w:pPr>
        <w:autoSpaceDN w:val="0"/>
        <w:autoSpaceDE w:val="0"/>
        <w:widowControl/>
        <w:spacing w:line="254" w:lineRule="auto" w:before="318" w:after="0"/>
        <w:ind w:left="30" w:right="0" w:firstLine="0"/>
        <w:jc w:val="left"/>
      </w:pPr>
      <w:r>
        <w:rPr>
          <w:rFonts w:ascii="ArialNarrow" w:hAnsi="ArialNarrow" w:eastAsia="ArialNarrow"/>
          <w:b/>
          <w:i w:val="0"/>
          <w:color w:val="000000"/>
          <w:sz w:val="21"/>
        </w:rPr>
        <w:t>5</w:t>
      </w:r>
      <w:r>
        <w:rPr>
          <w:rFonts w:ascii="SimSun" w:hAnsi="SimSun" w:eastAsia="SimSun"/>
          <w:b w:val="0"/>
          <w:i w:val="0"/>
          <w:color w:val="000000"/>
          <w:sz w:val="21"/>
        </w:rPr>
        <w:t>、计量属性在本期发生变化的报表项目及其本期采用的计量属性</w:t>
      </w:r>
    </w:p>
    <w:p>
      <w:pPr>
        <w:autoSpaceDN w:val="0"/>
        <w:autoSpaceDE w:val="0"/>
        <w:widowControl/>
        <w:spacing w:line="185" w:lineRule="auto" w:before="328" w:after="0"/>
        <w:ind w:left="450" w:right="0" w:firstLine="0"/>
        <w:jc w:val="left"/>
      </w:pPr>
      <w:r>
        <w:rPr>
          <w:rFonts w:ascii="SimSun" w:hAnsi="SimSun" w:eastAsia="SimSun"/>
          <w:b w:val="0"/>
          <w:i w:val="0"/>
          <w:color w:val="000000"/>
          <w:sz w:val="21"/>
        </w:rPr>
        <w:t>本公司采用的计量属性包括历史成本、重置成本、可变现净值、现值和公允价值。</w:t>
      </w:r>
    </w:p>
    <w:p>
      <w:pPr>
        <w:autoSpaceDN w:val="0"/>
        <w:autoSpaceDE w:val="0"/>
        <w:widowControl/>
        <w:spacing w:line="254" w:lineRule="auto" w:before="318" w:after="0"/>
        <w:ind w:left="30" w:right="0" w:firstLine="0"/>
        <w:jc w:val="left"/>
      </w:pPr>
      <w:r>
        <w:rPr>
          <w:rFonts w:ascii="ArialNarrow" w:hAnsi="ArialNarrow" w:eastAsia="ArialNarrow"/>
          <w:b/>
          <w:i w:val="0"/>
          <w:color w:val="000000"/>
          <w:sz w:val="21"/>
        </w:rPr>
        <w:t>6</w:t>
      </w:r>
      <w:r>
        <w:rPr>
          <w:rFonts w:ascii="SimSun" w:hAnsi="SimSun" w:eastAsia="SimSun"/>
          <w:b w:val="0"/>
          <w:i w:val="0"/>
          <w:color w:val="000000"/>
          <w:sz w:val="21"/>
        </w:rPr>
        <w:t>、同一控制下和非同一控制下企业合并的会计处理方法</w:t>
      </w:r>
    </w:p>
    <w:p>
      <w:pPr>
        <w:autoSpaceDN w:val="0"/>
        <w:autoSpaceDE w:val="0"/>
        <w:widowControl/>
        <w:spacing w:line="211" w:lineRule="auto" w:before="312" w:after="0"/>
        <w:ind w:left="450" w:right="0" w:firstLine="0"/>
        <w:jc w:val="left"/>
      </w:pPr>
      <w:r>
        <w:rPr>
          <w:rFonts w:ascii="SimSun" w:hAnsi="SimSun" w:eastAsia="SimSun"/>
          <w:b w:val="0"/>
          <w:i w:val="0"/>
          <w:color w:val="000000"/>
          <w:sz w:val="21"/>
        </w:rPr>
        <w:t>（</w:t>
      </w:r>
      <w:r>
        <w:rPr>
          <w:rFonts w:ascii="ArialNarrow" w:hAnsi="ArialNarrow" w:eastAsia="ArialNarrow"/>
          <w:b w:val="0"/>
          <w:i w:val="0"/>
          <w:color w:val="000000"/>
          <w:sz w:val="21"/>
        </w:rPr>
        <w:t>1</w:t>
      </w:r>
      <w:r>
        <w:rPr>
          <w:rFonts w:ascii="SimSun" w:hAnsi="SimSun" w:eastAsia="SimSun"/>
          <w:b w:val="0"/>
          <w:i w:val="0"/>
          <w:color w:val="000000"/>
          <w:sz w:val="21"/>
        </w:rPr>
        <w:t>）同一控制下企业合并的会计处理方法</w:t>
      </w:r>
    </w:p>
    <w:p>
      <w:pPr>
        <w:autoSpaceDN w:val="0"/>
        <w:autoSpaceDE w:val="0"/>
        <w:widowControl/>
        <w:spacing w:line="233" w:lineRule="auto" w:before="296" w:after="0"/>
        <w:ind w:left="0" w:right="20" w:firstLine="0"/>
        <w:jc w:val="right"/>
      </w:pPr>
      <w:r>
        <w:rPr>
          <w:rFonts w:ascii="Times" w:hAnsi="Times" w:eastAsia="Times"/>
          <w:b w:val="0"/>
          <w:i w:val="0"/>
          <w:color w:val="000000"/>
          <w:sz w:val="18"/>
        </w:rPr>
        <w:t xml:space="preserve">67 </w:t>
      </w:r>
    </w:p>
    <w:p>
      <w:pPr>
        <w:sectPr>
          <w:pgSz w:w="11904" w:h="16840"/>
          <w:pgMar w:top="436" w:right="1066" w:bottom="500" w:left="1104" w:header="720" w:footer="720" w:gutter="0"/>
          <w:cols w:space="720" w:num="1" w:equalWidth="0">
            <w:col w:w="9734" w:space="0"/>
            <w:col w:w="9794" w:space="0"/>
            <w:col w:w="15256" w:space="0"/>
            <w:col w:w="9734" w:space="0"/>
            <w:col w:w="9734" w:space="0"/>
            <w:col w:w="9734" w:space="0"/>
            <w:col w:w="9734" w:space="0"/>
            <w:col w:w="9734" w:space="0"/>
            <w:col w:w="9734" w:space="0"/>
            <w:col w:w="9734" w:space="0"/>
            <w:col w:w="9734" w:space="0"/>
            <w:col w:w="9734" w:space="0"/>
            <w:col w:w="9734" w:space="0"/>
            <w:col w:w="9734" w:space="0"/>
            <w:col w:w="9794" w:space="0"/>
            <w:col w:w="9794" w:space="0"/>
            <w:col w:w="9734" w:space="0"/>
            <w:col w:w="9734" w:space="0"/>
            <w:col w:w="9734" w:space="0"/>
            <w:col w:w="9734" w:space="0"/>
            <w:col w:w="9734" w:space="0"/>
            <w:col w:w="9790" w:space="0"/>
            <w:col w:w="9788" w:space="0"/>
            <w:col w:w="9790" w:space="0"/>
            <w:col w:w="9790" w:space="0"/>
            <w:col w:w="9734" w:space="0"/>
            <w:col w:w="9734" w:space="0"/>
            <w:col w:w="9788" w:space="0"/>
            <w:col w:w="9790" w:space="0"/>
            <w:col w:w="9734" w:space="0"/>
            <w:col w:w="9734" w:space="0"/>
            <w:col w:w="9736" w:space="0"/>
            <w:col w:w="9734" w:space="0"/>
            <w:col w:w="9734" w:space="0"/>
            <w:col w:w="9734" w:space="0"/>
            <w:col w:w="9734" w:space="0"/>
            <w:col w:w="9734" w:space="0"/>
            <w:col w:w="9790" w:space="0"/>
            <w:col w:w="9734" w:space="0"/>
            <w:col w:w="9736" w:space="0"/>
            <w:col w:w="9734" w:space="0"/>
            <w:col w:w="9734" w:space="0"/>
            <w:col w:w="9790" w:space="0"/>
            <w:col w:w="9734" w:space="0"/>
            <w:col w:w="9780" w:space="0"/>
            <w:col w:w="9734" w:space="0"/>
            <w:col w:w="9790" w:space="0"/>
            <w:col w:w="9734" w:space="0"/>
            <w:col w:w="9734" w:space="0"/>
            <w:col w:w="9734" w:space="0"/>
            <w:col w:w="9734" w:space="0"/>
            <w:col w:w="9734" w:space="0"/>
            <w:col w:w="9788" w:space="0"/>
            <w:col w:w="9790" w:space="0"/>
            <w:col w:w="9788" w:space="0"/>
            <w:col w:w="9790" w:space="0"/>
            <w:col w:w="9734" w:space="0"/>
            <w:col w:w="9734" w:space="0"/>
            <w:col w:w="9734" w:space="0"/>
            <w:col w:w="9734" w:space="0"/>
            <w:col w:w="9734" w:space="0"/>
            <w:col w:w="9734" w:space="0"/>
            <w:col w:w="9734" w:space="0"/>
          </w:cols>
          <w:docGrid w:linePitch="360"/>
        </w:sectPr>
      </w:pPr>
    </w:p>
    <w:p>
      <w:pPr>
        <w:autoSpaceDN w:val="0"/>
        <w:autoSpaceDE w:val="0"/>
        <w:widowControl/>
        <w:spacing w:line="220" w:lineRule="exact" w:before="0" w:after="216"/>
        <w:ind w:left="0" w:right="0"/>
      </w:pPr>
    </w:p>
    <w:p>
      <w:pPr>
        <w:autoSpaceDN w:val="0"/>
        <w:autoSpaceDE w:val="0"/>
        <w:widowControl/>
        <w:spacing w:line="204" w:lineRule="auto" w:before="0" w:after="0"/>
        <w:ind w:left="0" w:right="66" w:firstLine="0"/>
        <w:jc w:val="right"/>
      </w:pPr>
      <w:r>
        <w:rPr>
          <w:rFonts w:ascii="SimSun" w:hAnsi="SimSun" w:eastAsia="SimSun"/>
          <w:b w:val="0"/>
          <w:i w:val="0"/>
          <w:color w:val="000000"/>
          <w:sz w:val="18"/>
        </w:rPr>
        <w:t>北方华锦化学工业股份有限公司</w:t>
      </w:r>
      <w:r>
        <w:rPr>
          <w:rFonts w:ascii="Times" w:hAnsi="Times" w:eastAsia="Times"/>
          <w:b w:val="0"/>
          <w:i w:val="0"/>
          <w:color w:val="000000"/>
          <w:sz w:val="18"/>
        </w:rPr>
        <w:t xml:space="preserve"> 2020</w:t>
      </w:r>
      <w:r>
        <w:rPr>
          <w:rFonts w:ascii="SimSun" w:hAnsi="SimSun" w:eastAsia="SimSun"/>
          <w:b w:val="0"/>
          <w:i w:val="0"/>
          <w:color w:val="000000"/>
          <w:sz w:val="18"/>
        </w:rPr>
        <w:t xml:space="preserve"> 年年度报告全文</w:t>
      </w:r>
    </w:p>
    <w:p>
      <w:pPr>
        <w:autoSpaceDN w:val="0"/>
        <w:autoSpaceDE w:val="0"/>
        <w:widowControl/>
        <w:spacing w:line="245" w:lineRule="auto" w:before="400" w:after="0"/>
        <w:ind w:left="30" w:right="62" w:firstLine="420"/>
        <w:jc w:val="both"/>
      </w:pPr>
      <w:r>
        <w:rPr>
          <w:rFonts w:ascii="SimSun" w:hAnsi="SimSun" w:eastAsia="SimSun"/>
          <w:b w:val="0"/>
          <w:i w:val="0"/>
          <w:color w:val="000000"/>
          <w:sz w:val="21"/>
        </w:rPr>
        <w:t xml:space="preserve">本公司在一次交易取得或通过多次交易分步实现同一控制下企业合并，企业合并中取得的资产和负 </w:t>
      </w:r>
      <w:r>
        <w:rPr>
          <w:spacing w:val="-1.702127659574468"/>
          <w:rFonts w:ascii="SimSun" w:hAnsi="SimSun" w:eastAsia="SimSun"/>
          <w:b w:val="0"/>
          <w:i w:val="0"/>
          <w:color w:val="000000"/>
          <w:sz w:val="21"/>
        </w:rPr>
        <w:t xml:space="preserve">债，按照合并日被合并方在最终控制方合并财务报表中的的账面价值计量。本公司取得的净资产账面价值 </w:t>
      </w:r>
      <w:r>
        <w:rPr>
          <w:spacing w:val="-1.702127659574468"/>
          <w:rFonts w:ascii="SimSun" w:hAnsi="SimSun" w:eastAsia="SimSun"/>
          <w:b w:val="0"/>
          <w:i w:val="0"/>
          <w:color w:val="000000"/>
          <w:sz w:val="21"/>
        </w:rPr>
        <w:t xml:space="preserve">与支付的合并对价账面价值（或发行股份面值总额）的差额，调整资本公积；资本公积不足冲减的，调整 </w:t>
      </w:r>
      <w:r>
        <w:rPr>
          <w:rFonts w:ascii="SimSun" w:hAnsi="SimSun" w:eastAsia="SimSun"/>
          <w:b w:val="0"/>
          <w:i w:val="0"/>
          <w:color w:val="000000"/>
          <w:sz w:val="21"/>
        </w:rPr>
        <w:t>留存收益。</w:t>
      </w:r>
    </w:p>
    <w:p>
      <w:pPr>
        <w:autoSpaceDN w:val="0"/>
        <w:autoSpaceDE w:val="0"/>
        <w:widowControl/>
        <w:spacing w:line="211" w:lineRule="auto" w:before="168" w:after="0"/>
        <w:ind w:left="450" w:right="0" w:firstLine="0"/>
        <w:jc w:val="left"/>
      </w:pPr>
      <w:r>
        <w:rPr>
          <w:rFonts w:ascii="SimSun" w:hAnsi="SimSun" w:eastAsia="SimSun"/>
          <w:b w:val="0"/>
          <w:i w:val="0"/>
          <w:color w:val="000000"/>
          <w:sz w:val="21"/>
        </w:rPr>
        <w:t>（</w:t>
      </w:r>
      <w:r>
        <w:rPr>
          <w:rFonts w:ascii="ArialNarrow" w:hAnsi="ArialNarrow" w:eastAsia="ArialNarrow"/>
          <w:b w:val="0"/>
          <w:i w:val="0"/>
          <w:color w:val="000000"/>
          <w:sz w:val="21"/>
        </w:rPr>
        <w:t>2</w:t>
      </w:r>
      <w:r>
        <w:rPr>
          <w:rFonts w:ascii="SimSun" w:hAnsi="SimSun" w:eastAsia="SimSun"/>
          <w:b w:val="0"/>
          <w:i w:val="0"/>
          <w:color w:val="000000"/>
          <w:sz w:val="21"/>
        </w:rPr>
        <w:t>）非同一控制下企业合并的会计处理方法</w:t>
      </w:r>
    </w:p>
    <w:p>
      <w:pPr>
        <w:autoSpaceDN w:val="0"/>
        <w:autoSpaceDE w:val="0"/>
        <w:widowControl/>
        <w:spacing w:line="245" w:lineRule="auto" w:before="168" w:after="0"/>
        <w:ind w:left="30" w:right="66" w:firstLine="420"/>
        <w:jc w:val="both"/>
      </w:pPr>
      <w:r>
        <w:rPr>
          <w:rFonts w:ascii="SimSun" w:hAnsi="SimSun" w:eastAsia="SimSun"/>
          <w:b w:val="0"/>
          <w:i w:val="0"/>
          <w:color w:val="000000"/>
          <w:sz w:val="21"/>
        </w:rPr>
        <w:t xml:space="preserve">本公司在购买日对合并成本大于合并中取得的被购买方可辨认净资产公允价值份额的差额，确认为商 </w:t>
      </w:r>
      <w:r>
        <w:rPr>
          <w:spacing w:val="-1.702127659574468"/>
          <w:rFonts w:ascii="SimSun" w:hAnsi="SimSun" w:eastAsia="SimSun"/>
          <w:b w:val="0"/>
          <w:i w:val="0"/>
          <w:color w:val="000000"/>
          <w:sz w:val="21"/>
        </w:rPr>
        <w:t xml:space="preserve">誉；如果合并成本小于合并中取得的被购买方可辨认净资产公允价值份额，首先对取得的被购买方各项可 </w:t>
      </w:r>
      <w:r>
        <w:rPr>
          <w:spacing w:val="-1.702127659574468"/>
          <w:rFonts w:ascii="SimSun" w:hAnsi="SimSun" w:eastAsia="SimSun"/>
          <w:b w:val="0"/>
          <w:i w:val="0"/>
          <w:color w:val="000000"/>
          <w:sz w:val="21"/>
        </w:rPr>
        <w:t xml:space="preserve">辨认资产、负债及或有负债的公允价值以及合并成本的计量进行复核，经复核后合并成本仍小于合并中取 </w:t>
      </w:r>
      <w:r>
        <w:rPr>
          <w:rFonts w:ascii="SimSun" w:hAnsi="SimSun" w:eastAsia="SimSun"/>
          <w:b w:val="0"/>
          <w:i w:val="0"/>
          <w:color w:val="000000"/>
          <w:sz w:val="21"/>
        </w:rPr>
        <w:t>得的被购买方可辨认净资产公允价值份额的，其差额计入当期损益。</w:t>
      </w:r>
    </w:p>
    <w:p>
      <w:pPr>
        <w:autoSpaceDN w:val="0"/>
        <w:autoSpaceDE w:val="0"/>
        <w:widowControl/>
        <w:spacing w:line="185" w:lineRule="auto" w:before="184" w:after="0"/>
        <w:ind w:left="450" w:right="0" w:firstLine="0"/>
        <w:jc w:val="left"/>
      </w:pPr>
      <w:r>
        <w:rPr>
          <w:rFonts w:ascii="SimSun" w:hAnsi="SimSun" w:eastAsia="SimSun"/>
          <w:b w:val="0"/>
          <w:i w:val="0"/>
          <w:color w:val="000000"/>
          <w:sz w:val="21"/>
        </w:rPr>
        <w:t>通过多次交易分步实现非同一控制下企业合并，应按以下顺序处理：</w:t>
      </w:r>
    </w:p>
    <w:p>
      <w:pPr>
        <w:autoSpaceDN w:val="0"/>
        <w:autoSpaceDE w:val="0"/>
        <w:widowControl/>
        <w:spacing w:line="245" w:lineRule="auto" w:before="182" w:after="0"/>
        <w:ind w:left="30" w:right="64" w:firstLine="420"/>
        <w:jc w:val="both"/>
      </w:pPr>
      <w:r>
        <w:rPr>
          <w:rFonts w:ascii="SimSun" w:hAnsi="SimSun" w:eastAsia="SimSun"/>
          <w:b w:val="0"/>
          <w:i w:val="0"/>
          <w:color w:val="000000"/>
          <w:sz w:val="21"/>
        </w:rPr>
        <w:t xml:space="preserve">①调整长期股权投资初始投资成本。购买日之前持有股权采用权益法核算的，按照该股权在购买日的 </w:t>
      </w:r>
      <w:r>
        <w:rPr>
          <w:spacing w:val="-1.702127659574468"/>
          <w:rFonts w:ascii="SimSun" w:hAnsi="SimSun" w:eastAsia="SimSun"/>
          <w:b w:val="0"/>
          <w:i w:val="0"/>
          <w:color w:val="000000"/>
          <w:sz w:val="21"/>
        </w:rPr>
        <w:t xml:space="preserve">公允价值进行重新计量，公允价值与其账面价值的差额计入当期投资收益；购买日之前持有的被购买方的 </w:t>
      </w:r>
      <w:r>
        <w:rPr>
          <w:spacing w:val="-1.702127659574468"/>
          <w:rFonts w:ascii="SimSun" w:hAnsi="SimSun" w:eastAsia="SimSun"/>
          <w:b w:val="0"/>
          <w:i w:val="0"/>
          <w:color w:val="000000"/>
          <w:sz w:val="21"/>
        </w:rPr>
        <w:t xml:space="preserve">股权涉及权益法核算下的其他综合收益、其他所有者权益变动的，转为购买日所属当期收益，由于被投资 </w:t>
      </w:r>
      <w:r>
        <w:rPr>
          <w:spacing w:val="-1.7391304347826086"/>
          <w:rFonts w:ascii="SimSun" w:hAnsi="SimSun" w:eastAsia="SimSun"/>
          <w:b w:val="0"/>
          <w:i w:val="0"/>
          <w:color w:val="000000"/>
          <w:sz w:val="21"/>
        </w:rPr>
        <w:t xml:space="preserve">方重新计量设定受益计划净负债或净资产变动以及持有的其他权益工具投资公允价值变动而产生的其他 </w:t>
      </w:r>
      <w:r>
        <w:rPr>
          <w:rFonts w:ascii="SimSun" w:hAnsi="SimSun" w:eastAsia="SimSun"/>
          <w:b w:val="0"/>
          <w:i w:val="0"/>
          <w:color w:val="000000"/>
          <w:sz w:val="21"/>
        </w:rPr>
        <w:t>综合收益除外。</w:t>
      </w:r>
    </w:p>
    <w:p>
      <w:pPr>
        <w:autoSpaceDN w:val="0"/>
        <w:autoSpaceDE w:val="0"/>
        <w:widowControl/>
        <w:spacing w:line="245" w:lineRule="auto" w:before="182" w:after="0"/>
        <w:ind w:left="30" w:right="66" w:firstLine="420"/>
        <w:jc w:val="both"/>
      </w:pPr>
      <w:r>
        <w:rPr>
          <w:rFonts w:ascii="SimSun" w:hAnsi="SimSun" w:eastAsia="SimSun"/>
          <w:b w:val="0"/>
          <w:i w:val="0"/>
          <w:color w:val="000000"/>
          <w:sz w:val="21"/>
        </w:rPr>
        <w:t xml:space="preserve">②确认商誉（或计入当期损益的金额）。将第一步调整后长期股权投资初始投资成本与购买日应享有 </w:t>
      </w:r>
      <w:r>
        <w:rPr>
          <w:spacing w:val="-1.702127659574468"/>
          <w:rFonts w:ascii="SimSun" w:hAnsi="SimSun" w:eastAsia="SimSun"/>
          <w:b w:val="0"/>
          <w:i w:val="0"/>
          <w:color w:val="000000"/>
          <w:sz w:val="21"/>
        </w:rPr>
        <w:t xml:space="preserve">子公司可辨认净资产公允价值份额比较，前者大于后者，差额确认为商誉；前者小于后者，差额计入当期 </w:t>
      </w:r>
      <w:r>
        <w:rPr>
          <w:rFonts w:ascii="SimSun" w:hAnsi="SimSun" w:eastAsia="SimSun"/>
          <w:b w:val="0"/>
          <w:i w:val="0"/>
          <w:color w:val="000000"/>
          <w:sz w:val="21"/>
        </w:rPr>
        <w:t>损益。</w:t>
      </w:r>
    </w:p>
    <w:p>
      <w:pPr>
        <w:autoSpaceDN w:val="0"/>
        <w:autoSpaceDE w:val="0"/>
        <w:widowControl/>
        <w:spacing w:line="185" w:lineRule="auto" w:before="182" w:after="0"/>
        <w:ind w:left="450" w:right="0" w:firstLine="0"/>
        <w:jc w:val="left"/>
      </w:pPr>
      <w:r>
        <w:rPr>
          <w:rFonts w:ascii="SimSun" w:hAnsi="SimSun" w:eastAsia="SimSun"/>
          <w:b w:val="0"/>
          <w:i w:val="0"/>
          <w:color w:val="000000"/>
          <w:sz w:val="21"/>
        </w:rPr>
        <w:t>通过多次交易分步处置股权至丧失对子公司控制权的情形：</w:t>
      </w:r>
    </w:p>
    <w:p>
      <w:pPr>
        <w:autoSpaceDN w:val="0"/>
        <w:autoSpaceDE w:val="0"/>
        <w:widowControl/>
        <w:spacing w:line="211" w:lineRule="auto" w:before="166" w:after="0"/>
        <w:ind w:left="450" w:right="0" w:firstLine="0"/>
        <w:jc w:val="left"/>
      </w:pPr>
      <w:r>
        <w:rPr>
          <w:rFonts w:ascii="SimSun" w:hAnsi="SimSun" w:eastAsia="SimSun"/>
          <w:b w:val="0"/>
          <w:i w:val="0"/>
          <w:color w:val="000000"/>
          <w:sz w:val="21"/>
        </w:rPr>
        <w:t>①判断分步处置股权至丧失对子公司控制权过程中的各项交易是否属于</w:t>
      </w:r>
      <w:r>
        <w:rPr>
          <w:rFonts w:ascii="ArialNarrow" w:hAnsi="ArialNarrow" w:eastAsia="ArialNarrow"/>
          <w:b w:val="0"/>
          <w:i w:val="0"/>
          <w:color w:val="000000"/>
          <w:sz w:val="21"/>
        </w:rPr>
        <w:t>“</w:t>
      </w:r>
      <w:r>
        <w:rPr>
          <w:rFonts w:ascii="SimSun" w:hAnsi="SimSun" w:eastAsia="SimSun"/>
          <w:b w:val="0"/>
          <w:i w:val="0"/>
          <w:color w:val="000000"/>
          <w:sz w:val="21"/>
        </w:rPr>
        <w:t>一揽子交易</w:t>
      </w:r>
      <w:r>
        <w:rPr>
          <w:rFonts w:ascii="ArialNarrow" w:hAnsi="ArialNarrow" w:eastAsia="ArialNarrow"/>
          <w:b w:val="0"/>
          <w:i w:val="0"/>
          <w:color w:val="000000"/>
          <w:sz w:val="21"/>
        </w:rPr>
        <w:t>”</w:t>
      </w:r>
      <w:r>
        <w:rPr>
          <w:rFonts w:ascii="SimSun" w:hAnsi="SimSun" w:eastAsia="SimSun"/>
          <w:b w:val="0"/>
          <w:i w:val="0"/>
          <w:color w:val="000000"/>
          <w:sz w:val="21"/>
        </w:rPr>
        <w:t>的原则</w:t>
      </w:r>
    </w:p>
    <w:p>
      <w:pPr>
        <w:autoSpaceDN w:val="0"/>
        <w:tabs>
          <w:tab w:pos="450" w:val="left"/>
        </w:tabs>
        <w:autoSpaceDE w:val="0"/>
        <w:widowControl/>
        <w:spacing w:line="245" w:lineRule="auto" w:before="168" w:after="0"/>
        <w:ind w:left="30" w:right="66" w:firstLine="0"/>
        <w:jc w:val="left"/>
      </w:pPr>
      <w:r>
        <w:tab/>
      </w:r>
      <w:r>
        <w:rPr>
          <w:rFonts w:ascii="SimSun" w:hAnsi="SimSun" w:eastAsia="SimSun"/>
          <w:b w:val="0"/>
          <w:i w:val="0"/>
          <w:color w:val="000000"/>
          <w:sz w:val="21"/>
        </w:rPr>
        <w:t xml:space="preserve">处置对子公司股权投资的各项交易的条款、条件以及经济影响符合以下一种或多种情况，通常表明应 </w:t>
      </w:r>
      <w:r>
        <w:rPr>
          <w:rFonts w:ascii="SimSun" w:hAnsi="SimSun" w:eastAsia="SimSun"/>
          <w:b w:val="0"/>
          <w:i w:val="0"/>
          <w:color w:val="000000"/>
          <w:sz w:val="21"/>
        </w:rPr>
        <w:t>将多次交易事项作为一揽子交易进行会计处理：</w:t>
      </w:r>
    </w:p>
    <w:p>
      <w:pPr>
        <w:autoSpaceDN w:val="0"/>
        <w:autoSpaceDE w:val="0"/>
        <w:widowControl/>
        <w:spacing w:line="211" w:lineRule="auto" w:before="168" w:after="0"/>
        <w:ind w:left="556" w:right="0" w:firstLine="0"/>
        <w:jc w:val="left"/>
      </w:pPr>
      <w:r>
        <w:rPr>
          <w:rFonts w:ascii="ArialNarrow" w:hAnsi="ArialNarrow" w:eastAsia="ArialNarrow"/>
          <w:b w:val="0"/>
          <w:i w:val="0"/>
          <w:color w:val="000000"/>
          <w:sz w:val="21"/>
        </w:rPr>
        <w:t xml:space="preserve">a </w:t>
      </w:r>
      <w:r>
        <w:rPr>
          <w:rFonts w:ascii="SimSun" w:hAnsi="SimSun" w:eastAsia="SimSun"/>
          <w:b w:val="0"/>
          <w:i w:val="0"/>
          <w:color w:val="000000"/>
          <w:sz w:val="21"/>
        </w:rPr>
        <w:t>这些交易是同时或者在考虑了彼此影响的情况下订立的；</w:t>
      </w:r>
    </w:p>
    <w:p>
      <w:pPr>
        <w:autoSpaceDN w:val="0"/>
        <w:autoSpaceDE w:val="0"/>
        <w:widowControl/>
        <w:spacing w:line="211" w:lineRule="auto" w:before="152" w:after="0"/>
        <w:ind w:left="556" w:right="0" w:firstLine="0"/>
        <w:jc w:val="left"/>
      </w:pPr>
      <w:r>
        <w:rPr>
          <w:rFonts w:ascii="ArialNarrow" w:hAnsi="ArialNarrow" w:eastAsia="ArialNarrow"/>
          <w:b w:val="0"/>
          <w:i w:val="0"/>
          <w:color w:val="000000"/>
          <w:sz w:val="21"/>
        </w:rPr>
        <w:t xml:space="preserve">b </w:t>
      </w:r>
      <w:r>
        <w:rPr>
          <w:rFonts w:ascii="SimSun" w:hAnsi="SimSun" w:eastAsia="SimSun"/>
          <w:b w:val="0"/>
          <w:i w:val="0"/>
          <w:color w:val="000000"/>
          <w:sz w:val="21"/>
        </w:rPr>
        <w:t>这些交易整体才能达成一项完整的商业结果；</w:t>
      </w:r>
    </w:p>
    <w:p>
      <w:pPr>
        <w:autoSpaceDN w:val="0"/>
        <w:autoSpaceDE w:val="0"/>
        <w:widowControl/>
        <w:spacing w:line="211" w:lineRule="auto" w:before="152" w:after="0"/>
        <w:ind w:left="556" w:right="0" w:firstLine="0"/>
        <w:jc w:val="left"/>
      </w:pPr>
      <w:r>
        <w:rPr>
          <w:rFonts w:ascii="ArialNarrow" w:hAnsi="ArialNarrow" w:eastAsia="ArialNarrow"/>
          <w:b w:val="0"/>
          <w:i w:val="0"/>
          <w:color w:val="000000"/>
          <w:sz w:val="21"/>
        </w:rPr>
        <w:t xml:space="preserve">c </w:t>
      </w:r>
      <w:r>
        <w:rPr>
          <w:rFonts w:ascii="SimSun" w:hAnsi="SimSun" w:eastAsia="SimSun"/>
          <w:b w:val="0"/>
          <w:i w:val="0"/>
          <w:color w:val="000000"/>
          <w:sz w:val="21"/>
        </w:rPr>
        <w:t>一项交易的发生取决于其他至少一项交易的发生；</w:t>
      </w:r>
    </w:p>
    <w:p>
      <w:pPr>
        <w:autoSpaceDN w:val="0"/>
        <w:autoSpaceDE w:val="0"/>
        <w:widowControl/>
        <w:spacing w:line="214" w:lineRule="auto" w:before="152" w:after="0"/>
        <w:ind w:left="556" w:right="0" w:firstLine="0"/>
        <w:jc w:val="left"/>
      </w:pPr>
      <w:r>
        <w:rPr>
          <w:rFonts w:ascii="ArialNarrow" w:hAnsi="ArialNarrow" w:eastAsia="ArialNarrow"/>
          <w:b w:val="0"/>
          <w:i w:val="0"/>
          <w:color w:val="000000"/>
          <w:sz w:val="21"/>
        </w:rPr>
        <w:t xml:space="preserve">d </w:t>
      </w:r>
      <w:r>
        <w:rPr>
          <w:rFonts w:ascii="SimSun" w:hAnsi="SimSun" w:eastAsia="SimSun"/>
          <w:b w:val="0"/>
          <w:i w:val="0"/>
          <w:color w:val="000000"/>
          <w:sz w:val="21"/>
        </w:rPr>
        <w:t>一项交易单独看是不经济的，但是和其他交易一并考虑时是经济的。</w:t>
      </w:r>
    </w:p>
    <w:p>
      <w:pPr>
        <w:autoSpaceDN w:val="0"/>
        <w:autoSpaceDE w:val="0"/>
        <w:widowControl/>
        <w:spacing w:line="214" w:lineRule="auto" w:before="150" w:after="0"/>
        <w:ind w:left="450" w:right="0" w:firstLine="0"/>
        <w:jc w:val="left"/>
      </w:pPr>
      <w:r>
        <w:rPr>
          <w:rFonts w:ascii="SimSun" w:hAnsi="SimSun" w:eastAsia="SimSun"/>
          <w:b w:val="0"/>
          <w:i w:val="0"/>
          <w:color w:val="000000"/>
          <w:sz w:val="21"/>
        </w:rPr>
        <w:t>②分步处置股权至丧失对子公司控制权过程中的各项交易属于</w:t>
      </w:r>
      <w:r>
        <w:rPr>
          <w:rFonts w:ascii="ArialNarrow" w:hAnsi="ArialNarrow" w:eastAsia="ArialNarrow"/>
          <w:b w:val="0"/>
          <w:i w:val="0"/>
          <w:color w:val="000000"/>
          <w:sz w:val="21"/>
        </w:rPr>
        <w:t>“</w:t>
      </w:r>
      <w:r>
        <w:rPr>
          <w:rFonts w:ascii="SimSun" w:hAnsi="SimSun" w:eastAsia="SimSun"/>
          <w:b w:val="0"/>
          <w:i w:val="0"/>
          <w:color w:val="000000"/>
          <w:sz w:val="21"/>
        </w:rPr>
        <w:t>一揽子交易</w:t>
      </w:r>
      <w:r>
        <w:rPr>
          <w:rFonts w:ascii="ArialNarrow" w:hAnsi="ArialNarrow" w:eastAsia="ArialNarrow"/>
          <w:b w:val="0"/>
          <w:i w:val="0"/>
          <w:color w:val="000000"/>
          <w:sz w:val="21"/>
        </w:rPr>
        <w:t>”</w:t>
      </w:r>
      <w:r>
        <w:rPr>
          <w:rFonts w:ascii="SimSun" w:hAnsi="SimSun" w:eastAsia="SimSun"/>
          <w:b w:val="0"/>
          <w:i w:val="0"/>
          <w:color w:val="000000"/>
          <w:sz w:val="21"/>
        </w:rPr>
        <w:t>的会计处理方法</w:t>
      </w:r>
    </w:p>
    <w:p>
      <w:pPr>
        <w:autoSpaceDN w:val="0"/>
        <w:autoSpaceDE w:val="0"/>
        <w:widowControl/>
        <w:spacing w:line="245" w:lineRule="auto" w:before="168" w:after="0"/>
        <w:ind w:left="30" w:right="66" w:firstLine="420"/>
        <w:jc w:val="both"/>
      </w:pPr>
      <w:r>
        <w:rPr>
          <w:rFonts w:ascii="SimSun" w:hAnsi="SimSun" w:eastAsia="SimSun"/>
          <w:b w:val="0"/>
          <w:i w:val="0"/>
          <w:color w:val="000000"/>
          <w:sz w:val="21"/>
        </w:rPr>
        <w:t xml:space="preserve">处置对子公司股权投资直至丧失控制权的各项交易属于一揽子交易的，应当将各项交易作为一项处置 </w:t>
      </w:r>
      <w:r>
        <w:rPr>
          <w:spacing w:val="-1.702127659574468"/>
          <w:rFonts w:ascii="SimSun" w:hAnsi="SimSun" w:eastAsia="SimSun"/>
          <w:b w:val="0"/>
          <w:i w:val="0"/>
          <w:color w:val="000000"/>
          <w:sz w:val="21"/>
        </w:rPr>
        <w:t xml:space="preserve">子公司并丧失控制权的交易进行会计处理；但是，在丧失控制权之前每一次处置价款与处置投资对应的享 </w:t>
      </w:r>
      <w:r>
        <w:rPr>
          <w:spacing w:val="-1.702127659574468"/>
          <w:rFonts w:ascii="SimSun" w:hAnsi="SimSun" w:eastAsia="SimSun"/>
          <w:b w:val="0"/>
          <w:i w:val="0"/>
          <w:color w:val="000000"/>
          <w:sz w:val="21"/>
        </w:rPr>
        <w:t xml:space="preserve">有该子公司净资产份额的差额，在合并财务报表中应当确认为其他综合收益，在丧失控制权时一并转入丧 </w:t>
      </w:r>
      <w:r>
        <w:rPr>
          <w:rFonts w:ascii="SimSun" w:hAnsi="SimSun" w:eastAsia="SimSun"/>
          <w:b w:val="0"/>
          <w:i w:val="0"/>
          <w:color w:val="000000"/>
          <w:sz w:val="21"/>
        </w:rPr>
        <w:t>失控制权当期的损益。</w:t>
      </w:r>
    </w:p>
    <w:p>
      <w:pPr>
        <w:autoSpaceDN w:val="0"/>
        <w:autoSpaceDE w:val="0"/>
        <w:widowControl/>
        <w:spacing w:line="245" w:lineRule="auto" w:before="182" w:after="0"/>
        <w:ind w:left="30" w:right="66" w:firstLine="420"/>
        <w:jc w:val="both"/>
      </w:pPr>
      <w:r>
        <w:rPr>
          <w:rFonts w:ascii="SimSun" w:hAnsi="SimSun" w:eastAsia="SimSun"/>
          <w:b w:val="0"/>
          <w:i w:val="0"/>
          <w:color w:val="000000"/>
          <w:sz w:val="21"/>
        </w:rPr>
        <w:t xml:space="preserve">在合并财务报表中，对于剩余股权，应当按照其在丧失控制权日的公允价值进行重新计量。处置股权 </w:t>
      </w:r>
      <w:r>
        <w:rPr>
          <w:spacing w:val="-1.702127659574468"/>
          <w:rFonts w:ascii="SimSun" w:hAnsi="SimSun" w:eastAsia="SimSun"/>
          <w:b w:val="0"/>
          <w:i w:val="0"/>
          <w:color w:val="000000"/>
          <w:sz w:val="21"/>
        </w:rPr>
        <w:t xml:space="preserve">取得的对价与剩余股权公允价值之和，减去按原持股比例计算应享有原子公司自购买日开始持续计算的净 </w:t>
      </w:r>
      <w:r>
        <w:rPr>
          <w:spacing w:val="-1.702127659574468"/>
          <w:rFonts w:ascii="SimSun" w:hAnsi="SimSun" w:eastAsia="SimSun"/>
          <w:b w:val="0"/>
          <w:i w:val="0"/>
          <w:color w:val="000000"/>
          <w:sz w:val="21"/>
        </w:rPr>
        <w:t xml:space="preserve">资产的份额之间的差额，计入丧失控制权当期的投资收益。与原子公司股权投资相关的其他综合收益，应 </w:t>
      </w:r>
      <w:r>
        <w:rPr>
          <w:rFonts w:ascii="SimSun" w:hAnsi="SimSun" w:eastAsia="SimSun"/>
          <w:b w:val="0"/>
          <w:i w:val="0"/>
          <w:color w:val="000000"/>
          <w:sz w:val="21"/>
        </w:rPr>
        <w:t>当在丧失控制权时转为当期投资收益或留存收益。</w:t>
      </w:r>
    </w:p>
    <w:p>
      <w:pPr>
        <w:autoSpaceDN w:val="0"/>
        <w:autoSpaceDE w:val="0"/>
        <w:widowControl/>
        <w:spacing w:line="211" w:lineRule="auto" w:before="168" w:after="0"/>
        <w:ind w:left="450" w:right="0" w:firstLine="0"/>
        <w:jc w:val="left"/>
      </w:pPr>
      <w:r>
        <w:rPr>
          <w:rFonts w:ascii="SimSun" w:hAnsi="SimSun" w:eastAsia="SimSun"/>
          <w:b w:val="0"/>
          <w:i w:val="0"/>
          <w:color w:val="000000"/>
          <w:sz w:val="21"/>
        </w:rPr>
        <w:t>③分步处置股权至丧失对子公司控制权过程中的各项交易不属于</w:t>
      </w:r>
      <w:r>
        <w:rPr>
          <w:rFonts w:ascii="ArialNarrow" w:hAnsi="ArialNarrow" w:eastAsia="ArialNarrow"/>
          <w:b w:val="0"/>
          <w:i w:val="0"/>
          <w:color w:val="000000"/>
          <w:sz w:val="21"/>
        </w:rPr>
        <w:t>“</w:t>
      </w:r>
      <w:r>
        <w:rPr>
          <w:rFonts w:ascii="SimSun" w:hAnsi="SimSun" w:eastAsia="SimSun"/>
          <w:b w:val="0"/>
          <w:i w:val="0"/>
          <w:color w:val="000000"/>
          <w:sz w:val="21"/>
        </w:rPr>
        <w:t>一揽子交易</w:t>
      </w:r>
      <w:r>
        <w:rPr>
          <w:rFonts w:ascii="ArialNarrow" w:hAnsi="ArialNarrow" w:eastAsia="ArialNarrow"/>
          <w:b w:val="0"/>
          <w:i w:val="0"/>
          <w:color w:val="000000"/>
          <w:sz w:val="21"/>
        </w:rPr>
        <w:t>”</w:t>
      </w:r>
      <w:r>
        <w:rPr>
          <w:rFonts w:ascii="SimSun" w:hAnsi="SimSun" w:eastAsia="SimSun"/>
          <w:b w:val="0"/>
          <w:i w:val="0"/>
          <w:color w:val="000000"/>
          <w:sz w:val="21"/>
        </w:rPr>
        <w:t>的会计处理方法</w:t>
      </w:r>
    </w:p>
    <w:p>
      <w:pPr>
        <w:autoSpaceDN w:val="0"/>
        <w:tabs>
          <w:tab w:pos="450" w:val="left"/>
        </w:tabs>
        <w:autoSpaceDE w:val="0"/>
        <w:widowControl/>
        <w:spacing w:line="245" w:lineRule="auto" w:before="168" w:after="0"/>
        <w:ind w:left="30" w:right="66" w:firstLine="0"/>
        <w:jc w:val="left"/>
      </w:pPr>
      <w:r>
        <w:tab/>
      </w:r>
      <w:r>
        <w:rPr>
          <w:rFonts w:ascii="SimSun" w:hAnsi="SimSun" w:eastAsia="SimSun"/>
          <w:b w:val="0"/>
          <w:i w:val="0"/>
          <w:color w:val="000000"/>
          <w:sz w:val="21"/>
        </w:rPr>
        <w:t xml:space="preserve">处置对子公司的投资未丧失控制权的，合并财务报表中处置价款与处置投资对应的享有该子公司净资 </w:t>
      </w:r>
      <w:r>
        <w:rPr>
          <w:rFonts w:ascii="SimSun" w:hAnsi="SimSun" w:eastAsia="SimSun"/>
          <w:b w:val="0"/>
          <w:i w:val="0"/>
          <w:color w:val="000000"/>
          <w:sz w:val="21"/>
        </w:rPr>
        <w:t>产份额的差额计入资本公积（资本溢价或股本溢价），资本溢价不足冲减的，应当调整留存收益。</w:t>
      </w:r>
    </w:p>
    <w:p>
      <w:pPr>
        <w:autoSpaceDN w:val="0"/>
        <w:autoSpaceDE w:val="0"/>
        <w:widowControl/>
        <w:spacing w:line="245" w:lineRule="auto" w:before="182" w:after="0"/>
        <w:ind w:left="30" w:right="66" w:firstLine="420"/>
        <w:jc w:val="both"/>
      </w:pPr>
      <w:r>
        <w:rPr>
          <w:rFonts w:ascii="SimSun" w:hAnsi="SimSun" w:eastAsia="SimSun"/>
          <w:b w:val="0"/>
          <w:i w:val="0"/>
          <w:color w:val="000000"/>
          <w:sz w:val="21"/>
        </w:rPr>
        <w:t xml:space="preserve">处置对子公司的投资丧失控制权的，在合并财务报表中，对于剩余股权，应当按照其在丧失控制权日 </w:t>
      </w:r>
      <w:r>
        <w:rPr>
          <w:spacing w:val="-1.702127659574468"/>
          <w:rFonts w:ascii="SimSun" w:hAnsi="SimSun" w:eastAsia="SimSun"/>
          <w:b w:val="0"/>
          <w:i w:val="0"/>
          <w:color w:val="000000"/>
          <w:sz w:val="21"/>
        </w:rPr>
        <w:t xml:space="preserve">的公允价值进行重新计量。处置股权取得的对价与剩余股权公允价值之和，减去按原持股比例计算应享有 </w:t>
      </w:r>
      <w:r>
        <w:rPr>
          <w:spacing w:val="-1.702127659574468"/>
          <w:rFonts w:ascii="SimSun" w:hAnsi="SimSun" w:eastAsia="SimSun"/>
          <w:b w:val="0"/>
          <w:i w:val="0"/>
          <w:color w:val="000000"/>
          <w:sz w:val="21"/>
        </w:rPr>
        <w:t xml:space="preserve">原有子公司自购买日开始持续计算的净资产的份额之间的差额，计入丧失控制权当期的投资收益。与原有 </w:t>
      </w:r>
      <w:r>
        <w:rPr>
          <w:rFonts w:ascii="SimSun" w:hAnsi="SimSun" w:eastAsia="SimSun"/>
          <w:b w:val="0"/>
          <w:i w:val="0"/>
          <w:color w:val="000000"/>
          <w:sz w:val="21"/>
        </w:rPr>
        <w:t>子公司股权投资相关的其他综合收益，应当在丧失控制权时转为当期投资收益。</w:t>
      </w:r>
    </w:p>
    <w:p>
      <w:pPr>
        <w:autoSpaceDN w:val="0"/>
        <w:autoSpaceDE w:val="0"/>
        <w:widowControl/>
        <w:spacing w:line="233" w:lineRule="auto" w:before="636" w:after="0"/>
        <w:ind w:left="0" w:right="20" w:firstLine="0"/>
        <w:jc w:val="right"/>
      </w:pPr>
      <w:r>
        <w:rPr>
          <w:rFonts w:ascii="Times" w:hAnsi="Times" w:eastAsia="Times"/>
          <w:b w:val="0"/>
          <w:i w:val="0"/>
          <w:color w:val="000000"/>
          <w:sz w:val="18"/>
        </w:rPr>
        <w:t xml:space="preserve">68 </w:t>
      </w:r>
    </w:p>
    <w:p>
      <w:pPr>
        <w:sectPr>
          <w:pgSz w:w="11904" w:h="16840"/>
          <w:pgMar w:top="436" w:right="1066" w:bottom="500" w:left="1104" w:header="720" w:footer="720" w:gutter="0"/>
          <w:cols w:space="720" w:num="1" w:equalWidth="0">
            <w:col w:w="9734" w:space="0"/>
            <w:col w:w="9734" w:space="0"/>
            <w:col w:w="9794" w:space="0"/>
            <w:col w:w="15256" w:space="0"/>
            <w:col w:w="9734" w:space="0"/>
            <w:col w:w="9734" w:space="0"/>
            <w:col w:w="9734" w:space="0"/>
            <w:col w:w="9734" w:space="0"/>
            <w:col w:w="9734" w:space="0"/>
            <w:col w:w="9734" w:space="0"/>
            <w:col w:w="9734" w:space="0"/>
            <w:col w:w="9734" w:space="0"/>
            <w:col w:w="9734" w:space="0"/>
            <w:col w:w="9734" w:space="0"/>
            <w:col w:w="9734" w:space="0"/>
            <w:col w:w="9794" w:space="0"/>
            <w:col w:w="9794" w:space="0"/>
            <w:col w:w="9734" w:space="0"/>
            <w:col w:w="9734" w:space="0"/>
            <w:col w:w="9734" w:space="0"/>
            <w:col w:w="9734" w:space="0"/>
            <w:col w:w="9734" w:space="0"/>
            <w:col w:w="9790" w:space="0"/>
            <w:col w:w="9788" w:space="0"/>
            <w:col w:w="9790" w:space="0"/>
            <w:col w:w="9790" w:space="0"/>
            <w:col w:w="9734" w:space="0"/>
            <w:col w:w="9734" w:space="0"/>
            <w:col w:w="9788" w:space="0"/>
            <w:col w:w="9790" w:space="0"/>
            <w:col w:w="9734" w:space="0"/>
            <w:col w:w="9734" w:space="0"/>
            <w:col w:w="9736" w:space="0"/>
            <w:col w:w="9734" w:space="0"/>
            <w:col w:w="9734" w:space="0"/>
            <w:col w:w="9734" w:space="0"/>
            <w:col w:w="9734" w:space="0"/>
            <w:col w:w="9734" w:space="0"/>
            <w:col w:w="9790" w:space="0"/>
            <w:col w:w="9734" w:space="0"/>
            <w:col w:w="9736" w:space="0"/>
            <w:col w:w="9734" w:space="0"/>
            <w:col w:w="9734" w:space="0"/>
            <w:col w:w="9790" w:space="0"/>
            <w:col w:w="9734" w:space="0"/>
            <w:col w:w="9780" w:space="0"/>
            <w:col w:w="9734" w:space="0"/>
            <w:col w:w="9790" w:space="0"/>
            <w:col w:w="9734" w:space="0"/>
            <w:col w:w="9734" w:space="0"/>
            <w:col w:w="9734" w:space="0"/>
            <w:col w:w="9734" w:space="0"/>
            <w:col w:w="9734" w:space="0"/>
            <w:col w:w="9788" w:space="0"/>
            <w:col w:w="9790" w:space="0"/>
            <w:col w:w="9788" w:space="0"/>
            <w:col w:w="9790" w:space="0"/>
            <w:col w:w="9734" w:space="0"/>
            <w:col w:w="9734" w:space="0"/>
            <w:col w:w="9734" w:space="0"/>
            <w:col w:w="9734" w:space="0"/>
            <w:col w:w="9734" w:space="0"/>
            <w:col w:w="9734" w:space="0"/>
            <w:col w:w="9734" w:space="0"/>
          </w:cols>
          <w:docGrid w:linePitch="360"/>
        </w:sectPr>
      </w:pPr>
    </w:p>
    <w:p>
      <w:pPr>
        <w:autoSpaceDN w:val="0"/>
        <w:autoSpaceDE w:val="0"/>
        <w:widowControl/>
        <w:spacing w:line="220" w:lineRule="exact" w:before="0" w:after="216"/>
        <w:ind w:left="0" w:right="0"/>
      </w:pPr>
    </w:p>
    <w:p>
      <w:pPr>
        <w:autoSpaceDN w:val="0"/>
        <w:autoSpaceDE w:val="0"/>
        <w:widowControl/>
        <w:spacing w:line="204" w:lineRule="auto" w:before="0" w:after="0"/>
        <w:ind w:left="0" w:right="126" w:firstLine="0"/>
        <w:jc w:val="right"/>
      </w:pPr>
      <w:r>
        <w:rPr>
          <w:rFonts w:ascii="SimSun" w:hAnsi="SimSun" w:eastAsia="SimSun"/>
          <w:b w:val="0"/>
          <w:i w:val="0"/>
          <w:color w:val="000000"/>
          <w:sz w:val="18"/>
        </w:rPr>
        <w:t>北方华锦化学工业股份有限公司</w:t>
      </w:r>
      <w:r>
        <w:rPr>
          <w:rFonts w:ascii="Times" w:hAnsi="Times" w:eastAsia="Times"/>
          <w:b w:val="0"/>
          <w:i w:val="0"/>
          <w:color w:val="000000"/>
          <w:sz w:val="18"/>
        </w:rPr>
        <w:t xml:space="preserve"> 2020</w:t>
      </w:r>
      <w:r>
        <w:rPr>
          <w:rFonts w:ascii="SimSun" w:hAnsi="SimSun" w:eastAsia="SimSun"/>
          <w:b w:val="0"/>
          <w:i w:val="0"/>
          <w:color w:val="000000"/>
          <w:sz w:val="18"/>
        </w:rPr>
        <w:t xml:space="preserve"> 年年度报告全文</w:t>
      </w:r>
    </w:p>
    <w:p>
      <w:pPr>
        <w:autoSpaceDN w:val="0"/>
        <w:autoSpaceDE w:val="0"/>
        <w:widowControl/>
        <w:spacing w:line="252" w:lineRule="auto" w:before="356" w:after="0"/>
        <w:ind w:left="30" w:right="0" w:firstLine="0"/>
        <w:jc w:val="left"/>
      </w:pPr>
      <w:r>
        <w:rPr>
          <w:rFonts w:ascii="ArialNarrow" w:hAnsi="ArialNarrow" w:eastAsia="ArialNarrow"/>
          <w:b/>
          <w:i w:val="0"/>
          <w:color w:val="000000"/>
          <w:sz w:val="21"/>
        </w:rPr>
        <w:t>7</w:t>
      </w:r>
      <w:r>
        <w:rPr>
          <w:rFonts w:ascii="SimSun" w:hAnsi="SimSun" w:eastAsia="SimSun"/>
          <w:b w:val="0"/>
          <w:i w:val="0"/>
          <w:color w:val="000000"/>
          <w:sz w:val="21"/>
        </w:rPr>
        <w:t>、合并财务报表的编制方法</w:t>
      </w:r>
    </w:p>
    <w:p>
      <w:pPr>
        <w:autoSpaceDN w:val="0"/>
        <w:tabs>
          <w:tab w:pos="450" w:val="left"/>
        </w:tabs>
        <w:autoSpaceDE w:val="0"/>
        <w:widowControl/>
        <w:spacing w:line="245" w:lineRule="auto" w:before="330" w:after="0"/>
        <w:ind w:left="30" w:right="126" w:firstLine="0"/>
        <w:jc w:val="left"/>
      </w:pPr>
      <w:r>
        <w:tab/>
      </w:r>
      <w:r>
        <w:rPr>
          <w:rFonts w:ascii="SimSun" w:hAnsi="SimSun" w:eastAsia="SimSun"/>
          <w:b w:val="0"/>
          <w:i w:val="0"/>
          <w:color w:val="000000"/>
          <w:sz w:val="21"/>
        </w:rPr>
        <w:t xml:space="preserve">合并财务报表以母公司及其子公司的财务报表为基础，根据其他有关资料，由本公司按照《企业会计 </w:t>
      </w:r>
      <w:r>
        <w:rPr>
          <w:rFonts w:ascii="SimSun" w:hAnsi="SimSun" w:eastAsia="SimSun"/>
          <w:b w:val="0"/>
          <w:i w:val="0"/>
          <w:color w:val="000000"/>
          <w:sz w:val="21"/>
        </w:rPr>
        <w:t>准则第</w:t>
      </w:r>
      <w:r>
        <w:rPr>
          <w:rFonts w:ascii="ArialNarrow" w:hAnsi="ArialNarrow" w:eastAsia="ArialNarrow"/>
          <w:b w:val="0"/>
          <w:i w:val="0"/>
          <w:color w:val="000000"/>
          <w:sz w:val="21"/>
        </w:rPr>
        <w:t>33</w:t>
      </w:r>
      <w:r>
        <w:rPr>
          <w:rFonts w:ascii="SimSun" w:hAnsi="SimSun" w:eastAsia="SimSun"/>
          <w:b w:val="0"/>
          <w:i w:val="0"/>
          <w:color w:val="000000"/>
          <w:sz w:val="21"/>
        </w:rPr>
        <w:t>号</w:t>
      </w:r>
      <w:r>
        <w:rPr>
          <w:rFonts w:ascii="ArialNarrow" w:hAnsi="ArialNarrow" w:eastAsia="ArialNarrow"/>
          <w:b w:val="0"/>
          <w:i w:val="0"/>
          <w:color w:val="000000"/>
          <w:sz w:val="21"/>
        </w:rPr>
        <w:t>——</w:t>
      </w:r>
      <w:r>
        <w:rPr>
          <w:rFonts w:ascii="SimSun" w:hAnsi="SimSun" w:eastAsia="SimSun"/>
          <w:b w:val="0"/>
          <w:i w:val="0"/>
          <w:color w:val="000000"/>
          <w:sz w:val="21"/>
        </w:rPr>
        <w:t>合并财务报表》编制。</w:t>
      </w:r>
    </w:p>
    <w:p>
      <w:pPr>
        <w:autoSpaceDN w:val="0"/>
        <w:autoSpaceDE w:val="0"/>
        <w:widowControl/>
        <w:spacing w:line="252" w:lineRule="auto" w:before="304" w:after="0"/>
        <w:ind w:left="30" w:right="0" w:firstLine="0"/>
        <w:jc w:val="left"/>
      </w:pPr>
      <w:r>
        <w:rPr>
          <w:rFonts w:ascii="ArialNarrow" w:hAnsi="ArialNarrow" w:eastAsia="ArialNarrow"/>
          <w:b/>
          <w:i w:val="0"/>
          <w:color w:val="000000"/>
          <w:sz w:val="21"/>
        </w:rPr>
        <w:t>8</w:t>
      </w:r>
      <w:r>
        <w:rPr>
          <w:rFonts w:ascii="SimSun" w:hAnsi="SimSun" w:eastAsia="SimSun"/>
          <w:b w:val="0"/>
          <w:i w:val="0"/>
          <w:color w:val="000000"/>
          <w:sz w:val="21"/>
        </w:rPr>
        <w:t>、合营安排分类及共同经营会计处理方法</w:t>
      </w:r>
    </w:p>
    <w:p>
      <w:pPr>
        <w:autoSpaceDN w:val="0"/>
        <w:autoSpaceDE w:val="0"/>
        <w:widowControl/>
        <w:spacing w:line="211" w:lineRule="auto" w:before="314" w:after="0"/>
        <w:ind w:left="450" w:right="0" w:firstLine="0"/>
        <w:jc w:val="left"/>
      </w:pPr>
      <w:r>
        <w:rPr>
          <w:rFonts w:ascii="SimSun" w:hAnsi="SimSun" w:eastAsia="SimSun"/>
          <w:b w:val="0"/>
          <w:i w:val="0"/>
          <w:color w:val="000000"/>
          <w:sz w:val="21"/>
        </w:rPr>
        <w:t>（</w:t>
      </w:r>
      <w:r>
        <w:rPr>
          <w:rFonts w:ascii="ArialNarrow" w:hAnsi="ArialNarrow" w:eastAsia="ArialNarrow"/>
          <w:b w:val="0"/>
          <w:i w:val="0"/>
          <w:color w:val="000000"/>
          <w:sz w:val="21"/>
        </w:rPr>
        <w:t>1</w:t>
      </w:r>
      <w:r>
        <w:rPr>
          <w:rFonts w:ascii="SimSun" w:hAnsi="SimSun" w:eastAsia="SimSun"/>
          <w:b w:val="0"/>
          <w:i w:val="0"/>
          <w:color w:val="000000"/>
          <w:sz w:val="21"/>
        </w:rPr>
        <w:t>）合营安排的认定和分类</w:t>
      </w:r>
    </w:p>
    <w:p>
      <w:pPr>
        <w:autoSpaceDN w:val="0"/>
        <w:autoSpaceDE w:val="0"/>
        <w:widowControl/>
        <w:spacing w:line="245" w:lineRule="auto" w:before="152" w:after="0"/>
        <w:ind w:left="30" w:right="124" w:firstLine="420"/>
        <w:jc w:val="both"/>
      </w:pPr>
      <w:r>
        <w:rPr>
          <w:rFonts w:ascii="SimSun" w:hAnsi="SimSun" w:eastAsia="SimSun"/>
          <w:b w:val="0"/>
          <w:i w:val="0"/>
          <w:color w:val="000000"/>
          <w:sz w:val="21"/>
        </w:rPr>
        <w:t>合营安排，是指一项由两个或两个以上的参与方共同控制的安排。合营安排具有下列特征：（</w:t>
      </w:r>
      <w:r>
        <w:rPr>
          <w:rFonts w:ascii="ArialNarrow" w:hAnsi="ArialNarrow" w:eastAsia="ArialNarrow"/>
          <w:b w:val="0"/>
          <w:i w:val="0"/>
          <w:color w:val="000000"/>
          <w:sz w:val="21"/>
        </w:rPr>
        <w:t>1</w:t>
      </w:r>
      <w:r>
        <w:rPr>
          <w:rFonts w:ascii="SimSun" w:hAnsi="SimSun" w:eastAsia="SimSun"/>
          <w:b w:val="0"/>
          <w:i w:val="0"/>
          <w:color w:val="000000"/>
          <w:sz w:val="21"/>
        </w:rPr>
        <w:t xml:space="preserve">）各 </w:t>
      </w:r>
      <w:r>
        <w:rPr>
          <w:rFonts w:ascii="SimSun" w:hAnsi="SimSun" w:eastAsia="SimSun"/>
          <w:b w:val="0"/>
          <w:i w:val="0"/>
          <w:color w:val="000000"/>
          <w:sz w:val="21"/>
        </w:rPr>
        <w:t>参与方均受到该安排的约束；（</w:t>
      </w:r>
      <w:r>
        <w:rPr>
          <w:rFonts w:ascii="ArialNarrow" w:hAnsi="ArialNarrow" w:eastAsia="ArialNarrow"/>
          <w:b w:val="0"/>
          <w:i w:val="0"/>
          <w:color w:val="000000"/>
          <w:sz w:val="21"/>
        </w:rPr>
        <w:t>2</w:t>
      </w:r>
      <w:r>
        <w:rPr>
          <w:spacing w:val="-2.5"/>
          <w:rFonts w:ascii="SimSun" w:hAnsi="SimSun" w:eastAsia="SimSun"/>
          <w:b w:val="0"/>
          <w:i w:val="0"/>
          <w:color w:val="000000"/>
          <w:sz w:val="21"/>
        </w:rPr>
        <w:t xml:space="preserve">）两个或两个以上的参与方对该安排实施共同控制。任何一个参与方都 </w:t>
      </w:r>
      <w:r>
        <w:rPr>
          <w:spacing w:val="-1.702127659574468"/>
          <w:rFonts w:ascii="SimSun" w:hAnsi="SimSun" w:eastAsia="SimSun"/>
          <w:b w:val="0"/>
          <w:i w:val="0"/>
          <w:color w:val="000000"/>
          <w:sz w:val="21"/>
        </w:rPr>
        <w:t xml:space="preserve">不能够单独控制该安排，对该安排具有共同控制的任何一个参与方均能够阻止其他参与方或参与方组合单 </w:t>
      </w:r>
      <w:r>
        <w:rPr>
          <w:rFonts w:ascii="SimSun" w:hAnsi="SimSun" w:eastAsia="SimSun"/>
          <w:b w:val="0"/>
          <w:i w:val="0"/>
          <w:color w:val="000000"/>
          <w:sz w:val="21"/>
        </w:rPr>
        <w:t>独控制该安排。</w:t>
      </w:r>
    </w:p>
    <w:p>
      <w:pPr>
        <w:autoSpaceDN w:val="0"/>
        <w:tabs>
          <w:tab w:pos="450" w:val="left"/>
        </w:tabs>
        <w:autoSpaceDE w:val="0"/>
        <w:widowControl/>
        <w:spacing w:line="245" w:lineRule="auto" w:before="180" w:after="0"/>
        <w:ind w:left="30" w:right="126" w:firstLine="0"/>
        <w:jc w:val="left"/>
      </w:pPr>
      <w:r>
        <w:tab/>
      </w:r>
      <w:r>
        <w:rPr>
          <w:rFonts w:ascii="SimSun" w:hAnsi="SimSun" w:eastAsia="SimSun"/>
          <w:b w:val="0"/>
          <w:i w:val="0"/>
          <w:color w:val="000000"/>
          <w:sz w:val="21"/>
        </w:rPr>
        <w:t xml:space="preserve">共同控制，是指按照相关约定对某项安排所共有的控制，并且该安排的相关活动必须经过分享控制权 </w:t>
      </w:r>
      <w:r>
        <w:rPr>
          <w:rFonts w:ascii="SimSun" w:hAnsi="SimSun" w:eastAsia="SimSun"/>
          <w:b w:val="0"/>
          <w:i w:val="0"/>
          <w:color w:val="000000"/>
          <w:sz w:val="21"/>
        </w:rPr>
        <w:t>的参与方一致同意后才能决策。</w:t>
      </w:r>
    </w:p>
    <w:p>
      <w:pPr>
        <w:autoSpaceDN w:val="0"/>
        <w:tabs>
          <w:tab w:pos="450" w:val="left"/>
        </w:tabs>
        <w:autoSpaceDE w:val="0"/>
        <w:widowControl/>
        <w:spacing w:line="245" w:lineRule="auto" w:before="184" w:after="0"/>
        <w:ind w:left="30" w:right="126" w:firstLine="0"/>
        <w:jc w:val="left"/>
      </w:pPr>
      <w:r>
        <w:tab/>
      </w:r>
      <w:r>
        <w:rPr>
          <w:rFonts w:ascii="SimSun" w:hAnsi="SimSun" w:eastAsia="SimSun"/>
          <w:b w:val="0"/>
          <w:i w:val="0"/>
          <w:color w:val="000000"/>
          <w:sz w:val="21"/>
        </w:rPr>
        <w:t xml:space="preserve">合营安排分为共同经营和合营企业。共同经营，是指合营方享有该安排相关资产且承担该安排相关负 </w:t>
      </w:r>
      <w:r>
        <w:rPr>
          <w:rFonts w:ascii="SimSun" w:hAnsi="SimSun" w:eastAsia="SimSun"/>
          <w:b w:val="0"/>
          <w:i w:val="0"/>
          <w:color w:val="000000"/>
          <w:sz w:val="21"/>
        </w:rPr>
        <w:t>债的合营安排。合营企业，是指合营方仅对该安排的净资产享有权利的合营安排。</w:t>
      </w:r>
    </w:p>
    <w:p>
      <w:pPr>
        <w:autoSpaceDN w:val="0"/>
        <w:autoSpaceDE w:val="0"/>
        <w:widowControl/>
        <w:spacing w:line="211" w:lineRule="auto" w:before="166" w:after="0"/>
        <w:ind w:left="450" w:right="0" w:firstLine="0"/>
        <w:jc w:val="left"/>
      </w:pPr>
      <w:r>
        <w:rPr>
          <w:rFonts w:ascii="SimSun" w:hAnsi="SimSun" w:eastAsia="SimSun"/>
          <w:b w:val="0"/>
          <w:i w:val="0"/>
          <w:color w:val="000000"/>
          <w:sz w:val="21"/>
        </w:rPr>
        <w:t>（</w:t>
      </w:r>
      <w:r>
        <w:rPr>
          <w:rFonts w:ascii="ArialNarrow" w:hAnsi="ArialNarrow" w:eastAsia="ArialNarrow"/>
          <w:b w:val="0"/>
          <w:i w:val="0"/>
          <w:color w:val="000000"/>
          <w:sz w:val="21"/>
        </w:rPr>
        <w:t>2</w:t>
      </w:r>
      <w:r>
        <w:rPr>
          <w:rFonts w:ascii="SimSun" w:hAnsi="SimSun" w:eastAsia="SimSun"/>
          <w:b w:val="0"/>
          <w:i w:val="0"/>
          <w:color w:val="000000"/>
          <w:sz w:val="21"/>
        </w:rPr>
        <w:t>）合营安排的会计处理</w:t>
      </w:r>
    </w:p>
    <w:p>
      <w:pPr>
        <w:autoSpaceDN w:val="0"/>
        <w:autoSpaceDE w:val="0"/>
        <w:widowControl/>
        <w:spacing w:line="245" w:lineRule="auto" w:before="168" w:after="0"/>
        <w:ind w:left="30" w:right="20" w:firstLine="420"/>
        <w:jc w:val="left"/>
      </w:pPr>
      <w:r>
        <w:rPr>
          <w:rFonts w:ascii="SimSun" w:hAnsi="SimSun" w:eastAsia="SimSun"/>
          <w:b w:val="0"/>
          <w:i w:val="0"/>
          <w:color w:val="000000"/>
          <w:sz w:val="21"/>
        </w:rPr>
        <w:t xml:space="preserve">共同经营参与方应当确认其与共同经营中利益份额相关的下列项目，并按照相关企业会计准则的规定 </w:t>
      </w:r>
      <w:r>
        <w:rPr>
          <w:spacing w:val="-1.702127659574468"/>
          <w:rFonts w:ascii="SimSun" w:hAnsi="SimSun" w:eastAsia="SimSun"/>
          <w:b w:val="0"/>
          <w:i w:val="0"/>
          <w:color w:val="000000"/>
          <w:sz w:val="21"/>
        </w:rPr>
        <w:t>进行会计处理：①确认单独所持有的资产，以及按其份额确认共同持有的资产；②确认单独所承担的负债，</w:t>
      </w:r>
      <w:r>
        <w:rPr>
          <w:rFonts w:ascii="SimSun" w:hAnsi="SimSun" w:eastAsia="SimSun"/>
          <w:b w:val="0"/>
          <w:i w:val="0"/>
          <w:color w:val="000000"/>
          <w:sz w:val="21"/>
        </w:rPr>
        <w:t xml:space="preserve">以及按其份额确认共同承担的负债；③确认出售其享有的共同经营产出份额所产生的收入；④按其份额确 </w:t>
      </w:r>
      <w:r>
        <w:rPr>
          <w:spacing w:val="-1.702127659574468"/>
          <w:rFonts w:ascii="SimSun" w:hAnsi="SimSun" w:eastAsia="SimSun"/>
          <w:b w:val="0"/>
          <w:i w:val="0"/>
          <w:color w:val="000000"/>
          <w:sz w:val="21"/>
        </w:rPr>
        <w:t>认共同经营因出售产出所产生的收入；⑤确认单独所发生的费用，以及按其份额确认共同经营发生的费用。</w:t>
      </w:r>
    </w:p>
    <w:p>
      <w:pPr>
        <w:autoSpaceDN w:val="0"/>
        <w:tabs>
          <w:tab w:pos="450" w:val="left"/>
        </w:tabs>
        <w:autoSpaceDE w:val="0"/>
        <w:widowControl/>
        <w:spacing w:line="245" w:lineRule="auto" w:before="166" w:after="0"/>
        <w:ind w:left="30" w:right="126" w:firstLine="0"/>
        <w:jc w:val="left"/>
      </w:pPr>
      <w:r>
        <w:tab/>
      </w:r>
      <w:r>
        <w:rPr>
          <w:rFonts w:ascii="SimSun" w:hAnsi="SimSun" w:eastAsia="SimSun"/>
          <w:b w:val="0"/>
          <w:i w:val="0"/>
          <w:color w:val="000000"/>
          <w:sz w:val="21"/>
        </w:rPr>
        <w:t>合营企业参与方应当按照《企业会计准则第</w:t>
      </w:r>
      <w:r>
        <w:rPr>
          <w:rFonts w:ascii="ArialNarrow" w:hAnsi="ArialNarrow" w:eastAsia="ArialNarrow"/>
          <w:b w:val="0"/>
          <w:i w:val="0"/>
          <w:color w:val="000000"/>
          <w:sz w:val="21"/>
        </w:rPr>
        <w:t>2</w:t>
      </w:r>
      <w:r>
        <w:rPr>
          <w:rFonts w:ascii="SimSun" w:hAnsi="SimSun" w:eastAsia="SimSun"/>
          <w:b w:val="0"/>
          <w:i w:val="0"/>
          <w:color w:val="000000"/>
          <w:sz w:val="21"/>
        </w:rPr>
        <w:t>号</w:t>
      </w:r>
      <w:r>
        <w:rPr>
          <w:rFonts w:ascii="ArialNarrow" w:hAnsi="ArialNarrow" w:eastAsia="ArialNarrow"/>
          <w:b w:val="0"/>
          <w:i w:val="0"/>
          <w:color w:val="000000"/>
          <w:sz w:val="21"/>
        </w:rPr>
        <w:t>——</w:t>
      </w:r>
      <w:r>
        <w:rPr>
          <w:rFonts w:ascii="SimSun" w:hAnsi="SimSun" w:eastAsia="SimSun"/>
          <w:b w:val="0"/>
          <w:i w:val="0"/>
          <w:color w:val="000000"/>
          <w:sz w:val="21"/>
        </w:rPr>
        <w:t xml:space="preserve">长期股权投资》的规定对合营企业的投资进行会计 </w:t>
      </w:r>
      <w:r>
        <w:rPr>
          <w:rFonts w:ascii="SimSun" w:hAnsi="SimSun" w:eastAsia="SimSun"/>
          <w:b w:val="0"/>
          <w:i w:val="0"/>
          <w:color w:val="000000"/>
          <w:sz w:val="21"/>
        </w:rPr>
        <w:t>处理。</w:t>
      </w:r>
    </w:p>
    <w:p>
      <w:pPr>
        <w:autoSpaceDN w:val="0"/>
        <w:autoSpaceDE w:val="0"/>
        <w:widowControl/>
        <w:spacing w:line="254" w:lineRule="auto" w:before="318" w:after="0"/>
        <w:ind w:left="30" w:right="0" w:firstLine="0"/>
        <w:jc w:val="left"/>
      </w:pPr>
      <w:r>
        <w:rPr>
          <w:rFonts w:ascii="ArialNarrow" w:hAnsi="ArialNarrow" w:eastAsia="ArialNarrow"/>
          <w:b/>
          <w:i w:val="0"/>
          <w:color w:val="000000"/>
          <w:sz w:val="21"/>
        </w:rPr>
        <w:t>9</w:t>
      </w:r>
      <w:r>
        <w:rPr>
          <w:rFonts w:ascii="SimSun" w:hAnsi="SimSun" w:eastAsia="SimSun"/>
          <w:b w:val="0"/>
          <w:i w:val="0"/>
          <w:color w:val="000000"/>
          <w:sz w:val="21"/>
        </w:rPr>
        <w:t>、现金及现金等价物的确定标准</w:t>
      </w:r>
    </w:p>
    <w:p>
      <w:pPr>
        <w:autoSpaceDN w:val="0"/>
        <w:tabs>
          <w:tab w:pos="450" w:val="left"/>
        </w:tabs>
        <w:autoSpaceDE w:val="0"/>
        <w:widowControl/>
        <w:spacing w:line="245" w:lineRule="auto" w:before="328" w:after="0"/>
        <w:ind w:left="30" w:right="126" w:firstLine="0"/>
        <w:jc w:val="left"/>
      </w:pPr>
      <w:r>
        <w:tab/>
      </w:r>
      <w:r>
        <w:rPr>
          <w:rFonts w:ascii="SimSun" w:hAnsi="SimSun" w:eastAsia="SimSun"/>
          <w:b w:val="0"/>
          <w:i w:val="0"/>
          <w:color w:val="000000"/>
          <w:sz w:val="21"/>
        </w:rPr>
        <w:t xml:space="preserve">现金流量表的现金指企业库存现金及可以随时用于支付的存款。现金等价物指持有的期限短（一般是 </w:t>
      </w:r>
      <w:r>
        <w:rPr>
          <w:rFonts w:ascii="SimSun" w:hAnsi="SimSun" w:eastAsia="SimSun"/>
          <w:b w:val="0"/>
          <w:i w:val="0"/>
          <w:color w:val="000000"/>
          <w:sz w:val="21"/>
        </w:rPr>
        <w:t>指从购买日起三个月内到期）、流动性强、易于转换为已知金额现金、价值变动风险很小的投资。</w:t>
      </w:r>
    </w:p>
    <w:p>
      <w:pPr>
        <w:autoSpaceDN w:val="0"/>
        <w:autoSpaceDE w:val="0"/>
        <w:widowControl/>
        <w:spacing w:line="254" w:lineRule="auto" w:before="318" w:after="0"/>
        <w:ind w:left="30" w:right="0" w:firstLine="0"/>
        <w:jc w:val="left"/>
      </w:pPr>
      <w:r>
        <w:rPr>
          <w:rFonts w:ascii="ArialNarrow" w:hAnsi="ArialNarrow" w:eastAsia="ArialNarrow"/>
          <w:b/>
          <w:i w:val="0"/>
          <w:color w:val="000000"/>
          <w:sz w:val="21"/>
        </w:rPr>
        <w:t>10</w:t>
      </w:r>
      <w:r>
        <w:rPr>
          <w:rFonts w:ascii="SimSun" w:hAnsi="SimSun" w:eastAsia="SimSun"/>
          <w:b w:val="0"/>
          <w:i w:val="0"/>
          <w:color w:val="000000"/>
          <w:sz w:val="21"/>
        </w:rPr>
        <w:t>、外币业务和外币报表折算</w:t>
      </w:r>
    </w:p>
    <w:p>
      <w:pPr>
        <w:autoSpaceDN w:val="0"/>
        <w:autoSpaceDE w:val="0"/>
        <w:widowControl/>
        <w:spacing w:line="214" w:lineRule="auto" w:before="312" w:after="0"/>
        <w:ind w:left="450" w:right="0" w:firstLine="0"/>
        <w:jc w:val="left"/>
      </w:pPr>
      <w:r>
        <w:rPr>
          <w:rFonts w:ascii="SimSun" w:hAnsi="SimSun" w:eastAsia="SimSun"/>
          <w:b w:val="0"/>
          <w:i w:val="0"/>
          <w:color w:val="000000"/>
          <w:sz w:val="21"/>
        </w:rPr>
        <w:t>（</w:t>
      </w:r>
      <w:r>
        <w:rPr>
          <w:rFonts w:ascii="ArialNarrow" w:hAnsi="ArialNarrow" w:eastAsia="ArialNarrow"/>
          <w:b w:val="0"/>
          <w:i w:val="0"/>
          <w:color w:val="000000"/>
          <w:sz w:val="21"/>
        </w:rPr>
        <w:t>1</w:t>
      </w:r>
      <w:r>
        <w:rPr>
          <w:rFonts w:ascii="SimSun" w:hAnsi="SimSun" w:eastAsia="SimSun"/>
          <w:b w:val="0"/>
          <w:i w:val="0"/>
          <w:color w:val="000000"/>
          <w:sz w:val="21"/>
        </w:rPr>
        <w:t>）外币业务折算</w:t>
      </w:r>
    </w:p>
    <w:p>
      <w:pPr>
        <w:autoSpaceDN w:val="0"/>
        <w:autoSpaceDE w:val="0"/>
        <w:widowControl/>
        <w:spacing w:line="245" w:lineRule="auto" w:before="168" w:after="0"/>
        <w:ind w:left="30" w:right="126" w:firstLine="420"/>
        <w:jc w:val="both"/>
      </w:pPr>
      <w:r>
        <w:rPr>
          <w:rFonts w:ascii="SimSun" w:hAnsi="SimSun" w:eastAsia="SimSun"/>
          <w:b w:val="0"/>
          <w:i w:val="0"/>
          <w:color w:val="000000"/>
          <w:sz w:val="21"/>
        </w:rPr>
        <w:t xml:space="preserve">外币交易在初始确认时，采用交易发生日的即期汇率折算为人民币金额。资产负债表日，外币货币性 </w:t>
      </w:r>
      <w:r>
        <w:rPr>
          <w:spacing w:val="-1.702127659574468"/>
          <w:rFonts w:ascii="SimSun" w:hAnsi="SimSun" w:eastAsia="SimSun"/>
          <w:b w:val="0"/>
          <w:i w:val="0"/>
          <w:color w:val="000000"/>
          <w:sz w:val="21"/>
        </w:rPr>
        <w:t xml:space="preserve">项目采用资产负债表日即期汇率折算，因汇率不同而产生的汇兑差额，除与购建符合资本化条件资产有关 </w:t>
      </w:r>
      <w:r>
        <w:rPr>
          <w:spacing w:val="-1.702127659574468"/>
          <w:rFonts w:ascii="SimSun" w:hAnsi="SimSun" w:eastAsia="SimSun"/>
          <w:b w:val="0"/>
          <w:i w:val="0"/>
          <w:color w:val="000000"/>
          <w:sz w:val="21"/>
        </w:rPr>
        <w:t xml:space="preserve">的外币专门借款本金及利息的汇兑差额外，计入当期损益；以历史成本计量的外币非货币性项目仍采用交 </w:t>
      </w:r>
      <w:r>
        <w:rPr>
          <w:spacing w:val="-1.702127659574468"/>
          <w:rFonts w:ascii="SimSun" w:hAnsi="SimSun" w:eastAsia="SimSun"/>
          <w:b w:val="0"/>
          <w:i w:val="0"/>
          <w:color w:val="000000"/>
          <w:sz w:val="21"/>
        </w:rPr>
        <w:t xml:space="preserve">易发生日的即期汇率折算，不改变其人民币金额；以公允价值计量的外币非货币性项目，采用公允价值确 </w:t>
      </w:r>
      <w:r>
        <w:rPr>
          <w:rFonts w:ascii="SimSun" w:hAnsi="SimSun" w:eastAsia="SimSun"/>
          <w:b w:val="0"/>
          <w:i w:val="0"/>
          <w:color w:val="000000"/>
          <w:sz w:val="21"/>
        </w:rPr>
        <w:t>定日的即期汇率折算，差额计入当期损益或其他综合收益。</w:t>
      </w:r>
    </w:p>
    <w:p>
      <w:pPr>
        <w:autoSpaceDN w:val="0"/>
        <w:autoSpaceDE w:val="0"/>
        <w:widowControl/>
        <w:spacing w:line="211" w:lineRule="auto" w:before="166" w:after="0"/>
        <w:ind w:left="450" w:right="0" w:firstLine="0"/>
        <w:jc w:val="left"/>
      </w:pPr>
      <w:r>
        <w:rPr>
          <w:rFonts w:ascii="SimSun" w:hAnsi="SimSun" w:eastAsia="SimSun"/>
          <w:b w:val="0"/>
          <w:i w:val="0"/>
          <w:color w:val="000000"/>
          <w:sz w:val="21"/>
        </w:rPr>
        <w:t>（</w:t>
      </w:r>
      <w:r>
        <w:rPr>
          <w:rFonts w:ascii="ArialNarrow" w:hAnsi="ArialNarrow" w:eastAsia="ArialNarrow"/>
          <w:b w:val="0"/>
          <w:i w:val="0"/>
          <w:color w:val="000000"/>
          <w:sz w:val="21"/>
        </w:rPr>
        <w:t>2</w:t>
      </w:r>
      <w:r>
        <w:rPr>
          <w:rFonts w:ascii="SimSun" w:hAnsi="SimSun" w:eastAsia="SimSun"/>
          <w:b w:val="0"/>
          <w:i w:val="0"/>
          <w:color w:val="000000"/>
          <w:sz w:val="21"/>
        </w:rPr>
        <w:t>）外币财务报表折算</w:t>
      </w:r>
    </w:p>
    <w:p>
      <w:pPr>
        <w:autoSpaceDN w:val="0"/>
        <w:autoSpaceDE w:val="0"/>
        <w:widowControl/>
        <w:spacing w:line="245" w:lineRule="auto" w:before="152" w:after="0"/>
        <w:ind w:left="30" w:right="126" w:firstLine="420"/>
        <w:jc w:val="both"/>
      </w:pPr>
      <w:r>
        <w:rPr>
          <w:rFonts w:ascii="SimSun" w:hAnsi="SimSun" w:eastAsia="SimSun"/>
          <w:b w:val="0"/>
          <w:i w:val="0"/>
          <w:color w:val="000000"/>
          <w:sz w:val="21"/>
        </w:rPr>
        <w:t>资产负债表中的资产和负债项目，采用资产负债表日的即期汇率折算；所有者权益项目除</w:t>
      </w:r>
      <w:r>
        <w:rPr>
          <w:rFonts w:ascii="ArialNarrow" w:hAnsi="ArialNarrow" w:eastAsia="ArialNarrow"/>
          <w:b w:val="0"/>
          <w:i w:val="0"/>
          <w:color w:val="000000"/>
          <w:sz w:val="21"/>
        </w:rPr>
        <w:t>“</w:t>
      </w:r>
      <w:r>
        <w:rPr>
          <w:rFonts w:ascii="SimSun" w:hAnsi="SimSun" w:eastAsia="SimSun"/>
          <w:b w:val="0"/>
          <w:i w:val="0"/>
          <w:color w:val="000000"/>
          <w:sz w:val="21"/>
        </w:rPr>
        <w:t>未分配利润</w:t>
      </w:r>
      <w:r>
        <w:rPr>
          <w:rFonts w:ascii="ArialNarrow" w:hAnsi="ArialNarrow" w:eastAsia="ArialNarrow"/>
          <w:b w:val="0"/>
          <w:i w:val="0"/>
          <w:color w:val="000000"/>
          <w:sz w:val="21"/>
        </w:rPr>
        <w:t>”</w:t>
      </w:r>
      <w:r>
        <w:rPr>
          <w:spacing w:val="-1.702127659574468"/>
          <w:rFonts w:ascii="SimSun" w:hAnsi="SimSun" w:eastAsia="SimSun"/>
          <w:b w:val="0"/>
          <w:i w:val="0"/>
          <w:color w:val="000000"/>
          <w:sz w:val="21"/>
        </w:rPr>
        <w:t xml:space="preserve">项目外，其他项目采用交易发生日的即期汇率折算；利润表中的收入和费用项目，采用交易发生日的即期 </w:t>
      </w:r>
      <w:r>
        <w:rPr>
          <w:rFonts w:ascii="SimSun" w:hAnsi="SimSun" w:eastAsia="SimSun"/>
          <w:b w:val="0"/>
          <w:i w:val="0"/>
          <w:color w:val="000000"/>
          <w:sz w:val="21"/>
        </w:rPr>
        <w:t>汇率折算。按照上述折算产生的外币财务报表折算差额，确认为其他综合收益。</w:t>
      </w:r>
    </w:p>
    <w:p>
      <w:pPr>
        <w:autoSpaceDN w:val="0"/>
        <w:autoSpaceDE w:val="0"/>
        <w:widowControl/>
        <w:spacing w:line="252" w:lineRule="auto" w:before="320" w:after="0"/>
        <w:ind w:left="30" w:right="0" w:firstLine="0"/>
        <w:jc w:val="left"/>
      </w:pPr>
      <w:r>
        <w:rPr>
          <w:rFonts w:ascii="ArialNarrow" w:hAnsi="ArialNarrow" w:eastAsia="ArialNarrow"/>
          <w:b/>
          <w:i w:val="0"/>
          <w:color w:val="000000"/>
          <w:sz w:val="21"/>
        </w:rPr>
        <w:t>11</w:t>
      </w:r>
      <w:r>
        <w:rPr>
          <w:rFonts w:ascii="SimSun" w:hAnsi="SimSun" w:eastAsia="SimSun"/>
          <w:b w:val="0"/>
          <w:i w:val="0"/>
          <w:color w:val="000000"/>
          <w:sz w:val="21"/>
        </w:rPr>
        <w:t>、金融工具</w:t>
      </w:r>
    </w:p>
    <w:p>
      <w:pPr>
        <w:autoSpaceDN w:val="0"/>
        <w:autoSpaceDE w:val="0"/>
        <w:widowControl/>
        <w:spacing w:line="214" w:lineRule="auto" w:before="312" w:after="0"/>
        <w:ind w:left="450" w:right="0" w:firstLine="0"/>
        <w:jc w:val="left"/>
      </w:pPr>
      <w:r>
        <w:rPr>
          <w:rFonts w:ascii="SimSun" w:hAnsi="SimSun" w:eastAsia="SimSun"/>
          <w:b w:val="0"/>
          <w:i w:val="0"/>
          <w:color w:val="000000"/>
          <w:sz w:val="21"/>
        </w:rPr>
        <w:t>（</w:t>
      </w:r>
      <w:r>
        <w:rPr>
          <w:rFonts w:ascii="ArialNarrow" w:hAnsi="ArialNarrow" w:eastAsia="ArialNarrow"/>
          <w:b w:val="0"/>
          <w:i w:val="0"/>
          <w:color w:val="000000"/>
          <w:sz w:val="21"/>
        </w:rPr>
        <w:t>1</w:t>
      </w:r>
      <w:r>
        <w:rPr>
          <w:rFonts w:ascii="SimSun" w:hAnsi="SimSun" w:eastAsia="SimSun"/>
          <w:b w:val="0"/>
          <w:i w:val="0"/>
          <w:color w:val="000000"/>
          <w:sz w:val="21"/>
        </w:rPr>
        <w:t>）金融工具的确认和终止确认</w:t>
      </w:r>
    </w:p>
    <w:p>
      <w:pPr>
        <w:autoSpaceDN w:val="0"/>
        <w:autoSpaceDE w:val="0"/>
        <w:widowControl/>
        <w:spacing w:line="233" w:lineRule="auto" w:before="630" w:after="0"/>
        <w:ind w:left="0" w:right="80" w:firstLine="0"/>
        <w:jc w:val="right"/>
      </w:pPr>
      <w:r>
        <w:rPr>
          <w:rFonts w:ascii="Times" w:hAnsi="Times" w:eastAsia="Times"/>
          <w:b w:val="0"/>
          <w:i w:val="0"/>
          <w:color w:val="000000"/>
          <w:sz w:val="18"/>
        </w:rPr>
        <w:t xml:space="preserve">69 </w:t>
      </w:r>
    </w:p>
    <w:p>
      <w:pPr>
        <w:sectPr>
          <w:pgSz w:w="11904" w:h="16840"/>
          <w:pgMar w:top="436" w:right="1006" w:bottom="500" w:left="1104" w:header="720" w:footer="720" w:gutter="0"/>
          <w:cols w:space="720" w:num="1" w:equalWidth="0">
            <w:col w:w="9794" w:space="0"/>
            <w:col w:w="9734" w:space="0"/>
            <w:col w:w="9734" w:space="0"/>
            <w:col w:w="9794" w:space="0"/>
            <w:col w:w="15256" w:space="0"/>
            <w:col w:w="9734" w:space="0"/>
            <w:col w:w="9734" w:space="0"/>
            <w:col w:w="9734" w:space="0"/>
            <w:col w:w="9734" w:space="0"/>
            <w:col w:w="9734" w:space="0"/>
            <w:col w:w="9734" w:space="0"/>
            <w:col w:w="9734" w:space="0"/>
            <w:col w:w="9734" w:space="0"/>
            <w:col w:w="9734" w:space="0"/>
            <w:col w:w="9734" w:space="0"/>
            <w:col w:w="9734" w:space="0"/>
            <w:col w:w="9794" w:space="0"/>
            <w:col w:w="9794" w:space="0"/>
            <w:col w:w="9734" w:space="0"/>
            <w:col w:w="9734" w:space="0"/>
            <w:col w:w="9734" w:space="0"/>
            <w:col w:w="9734" w:space="0"/>
            <w:col w:w="9734" w:space="0"/>
            <w:col w:w="9790" w:space="0"/>
            <w:col w:w="9788" w:space="0"/>
            <w:col w:w="9790" w:space="0"/>
            <w:col w:w="9790" w:space="0"/>
            <w:col w:w="9734" w:space="0"/>
            <w:col w:w="9734" w:space="0"/>
            <w:col w:w="9788" w:space="0"/>
            <w:col w:w="9790" w:space="0"/>
            <w:col w:w="9734" w:space="0"/>
            <w:col w:w="9734" w:space="0"/>
            <w:col w:w="9736" w:space="0"/>
            <w:col w:w="9734" w:space="0"/>
            <w:col w:w="9734" w:space="0"/>
            <w:col w:w="9734" w:space="0"/>
            <w:col w:w="9734" w:space="0"/>
            <w:col w:w="9734" w:space="0"/>
            <w:col w:w="9790" w:space="0"/>
            <w:col w:w="9734" w:space="0"/>
            <w:col w:w="9736" w:space="0"/>
            <w:col w:w="9734" w:space="0"/>
            <w:col w:w="9734" w:space="0"/>
            <w:col w:w="9790" w:space="0"/>
            <w:col w:w="9734" w:space="0"/>
            <w:col w:w="9780" w:space="0"/>
            <w:col w:w="9734" w:space="0"/>
            <w:col w:w="9790" w:space="0"/>
            <w:col w:w="9734" w:space="0"/>
            <w:col w:w="9734" w:space="0"/>
            <w:col w:w="9734" w:space="0"/>
            <w:col w:w="9734" w:space="0"/>
            <w:col w:w="9734" w:space="0"/>
            <w:col w:w="9788" w:space="0"/>
            <w:col w:w="9790" w:space="0"/>
            <w:col w:w="9788" w:space="0"/>
            <w:col w:w="9790" w:space="0"/>
            <w:col w:w="9734" w:space="0"/>
            <w:col w:w="9734" w:space="0"/>
            <w:col w:w="9734" w:space="0"/>
            <w:col w:w="9734" w:space="0"/>
            <w:col w:w="9734" w:space="0"/>
            <w:col w:w="9734" w:space="0"/>
            <w:col w:w="9734" w:space="0"/>
          </w:cols>
          <w:docGrid w:linePitch="360"/>
        </w:sectPr>
      </w:pPr>
    </w:p>
    <w:p>
      <w:pPr>
        <w:autoSpaceDN w:val="0"/>
        <w:autoSpaceDE w:val="0"/>
        <w:widowControl/>
        <w:spacing w:line="220" w:lineRule="exact" w:before="0" w:after="216"/>
        <w:ind w:left="0" w:right="0"/>
      </w:pPr>
    </w:p>
    <w:p>
      <w:pPr>
        <w:autoSpaceDN w:val="0"/>
        <w:autoSpaceDE w:val="0"/>
        <w:widowControl/>
        <w:spacing w:line="204" w:lineRule="auto" w:before="0" w:after="0"/>
        <w:ind w:left="0" w:right="66" w:firstLine="0"/>
        <w:jc w:val="right"/>
      </w:pPr>
      <w:r>
        <w:rPr>
          <w:rFonts w:ascii="SimSun" w:hAnsi="SimSun" w:eastAsia="SimSun"/>
          <w:b w:val="0"/>
          <w:i w:val="0"/>
          <w:color w:val="000000"/>
          <w:sz w:val="18"/>
        </w:rPr>
        <w:t>北方华锦化学工业股份有限公司</w:t>
      </w:r>
      <w:r>
        <w:rPr>
          <w:rFonts w:ascii="Times" w:hAnsi="Times" w:eastAsia="Times"/>
          <w:b w:val="0"/>
          <w:i w:val="0"/>
          <w:color w:val="000000"/>
          <w:sz w:val="18"/>
        </w:rPr>
        <w:t xml:space="preserve"> 2020</w:t>
      </w:r>
      <w:r>
        <w:rPr>
          <w:rFonts w:ascii="SimSun" w:hAnsi="SimSun" w:eastAsia="SimSun"/>
          <w:b w:val="0"/>
          <w:i w:val="0"/>
          <w:color w:val="000000"/>
          <w:sz w:val="18"/>
        </w:rPr>
        <w:t xml:space="preserve"> 年年度报告全文</w:t>
      </w:r>
    </w:p>
    <w:p>
      <w:pPr>
        <w:autoSpaceDN w:val="0"/>
        <w:autoSpaceDE w:val="0"/>
        <w:widowControl/>
        <w:spacing w:line="185" w:lineRule="auto" w:before="400" w:after="0"/>
        <w:ind w:left="450" w:right="0" w:firstLine="0"/>
        <w:jc w:val="left"/>
      </w:pPr>
      <w:r>
        <w:rPr>
          <w:rFonts w:ascii="SimSun" w:hAnsi="SimSun" w:eastAsia="SimSun"/>
          <w:b w:val="0"/>
          <w:i w:val="0"/>
          <w:color w:val="000000"/>
          <w:sz w:val="21"/>
        </w:rPr>
        <w:t>本公司于成为金融工具合同的一方时确认一项金融资产或金融负债。</w:t>
      </w:r>
    </w:p>
    <w:p>
      <w:pPr>
        <w:autoSpaceDN w:val="0"/>
        <w:autoSpaceDE w:val="0"/>
        <w:widowControl/>
        <w:spacing w:line="245" w:lineRule="auto" w:before="182" w:after="0"/>
        <w:ind w:left="30" w:right="66" w:firstLine="420"/>
        <w:jc w:val="both"/>
      </w:pPr>
      <w:r>
        <w:rPr>
          <w:rFonts w:ascii="SimSun" w:hAnsi="SimSun" w:eastAsia="SimSun"/>
          <w:b w:val="0"/>
          <w:i w:val="0"/>
          <w:color w:val="000000"/>
          <w:sz w:val="21"/>
        </w:rPr>
        <w:t xml:space="preserve">以常规方式买卖金融资产，按交易日进行会计确认和终止确认。常规方式买卖金融资产，是指按照合 </w:t>
      </w:r>
      <w:r>
        <w:rPr>
          <w:spacing w:val="-1.702127659574468"/>
          <w:rFonts w:ascii="SimSun" w:hAnsi="SimSun" w:eastAsia="SimSun"/>
          <w:b w:val="0"/>
          <w:i w:val="0"/>
          <w:color w:val="000000"/>
          <w:sz w:val="21"/>
        </w:rPr>
        <w:t xml:space="preserve">同条款的约定，在法规或通行惯例规定的期限内收取或交付金融资产。交易日，是指本公司承诺买入或卖 </w:t>
      </w:r>
      <w:r>
        <w:rPr>
          <w:rFonts w:ascii="SimSun" w:hAnsi="SimSun" w:eastAsia="SimSun"/>
          <w:b w:val="0"/>
          <w:i w:val="0"/>
          <w:color w:val="000000"/>
          <w:sz w:val="21"/>
        </w:rPr>
        <w:t>出金融资产的日期。</w:t>
      </w:r>
    </w:p>
    <w:p>
      <w:pPr>
        <w:autoSpaceDN w:val="0"/>
        <w:tabs>
          <w:tab w:pos="450" w:val="left"/>
        </w:tabs>
        <w:autoSpaceDE w:val="0"/>
        <w:widowControl/>
        <w:spacing w:line="245" w:lineRule="auto" w:before="168" w:after="0"/>
        <w:ind w:left="30" w:right="66" w:firstLine="0"/>
        <w:jc w:val="left"/>
      </w:pPr>
      <w:r>
        <w:tab/>
      </w:r>
      <w:r>
        <w:rPr>
          <w:rFonts w:ascii="SimSun" w:hAnsi="SimSun" w:eastAsia="SimSun"/>
          <w:b w:val="0"/>
          <w:i w:val="0"/>
          <w:color w:val="000000"/>
          <w:sz w:val="21"/>
        </w:rPr>
        <w:t>满足下列条件的，终止确认金融资产</w:t>
      </w:r>
      <w:r>
        <w:rPr>
          <w:rFonts w:ascii="ArialNarrow" w:hAnsi="ArialNarrow" w:eastAsia="ArialNarrow"/>
          <w:b w:val="0"/>
          <w:i w:val="0"/>
          <w:color w:val="000000"/>
          <w:sz w:val="21"/>
        </w:rPr>
        <w:t>(</w:t>
      </w:r>
      <w:r>
        <w:rPr>
          <w:rFonts w:ascii="SimSun" w:hAnsi="SimSun" w:eastAsia="SimSun"/>
          <w:b w:val="0"/>
          <w:i w:val="0"/>
          <w:color w:val="000000"/>
          <w:sz w:val="21"/>
        </w:rPr>
        <w:t>或金融资产的一部分，或一组类似金融资产的一部分</w:t>
      </w:r>
      <w:r>
        <w:rPr>
          <w:rFonts w:ascii="ArialNarrow" w:hAnsi="ArialNarrow" w:eastAsia="ArialNarrow"/>
          <w:b w:val="0"/>
          <w:i w:val="0"/>
          <w:color w:val="000000"/>
          <w:sz w:val="21"/>
        </w:rPr>
        <w:t>)</w:t>
      </w:r>
      <w:r>
        <w:rPr>
          <w:rFonts w:ascii="SimSun" w:hAnsi="SimSun" w:eastAsia="SimSun"/>
          <w:b w:val="0"/>
          <w:i w:val="0"/>
          <w:color w:val="000000"/>
          <w:sz w:val="21"/>
        </w:rPr>
        <w:t xml:space="preserve">，即从其 </w:t>
      </w:r>
      <w:r>
        <w:rPr>
          <w:rFonts w:ascii="SimSun" w:hAnsi="SimSun" w:eastAsia="SimSun"/>
          <w:b w:val="0"/>
          <w:i w:val="0"/>
          <w:color w:val="000000"/>
          <w:sz w:val="21"/>
        </w:rPr>
        <w:t>账户和资产负债表内予以转销：</w:t>
      </w:r>
    </w:p>
    <w:p>
      <w:pPr>
        <w:autoSpaceDN w:val="0"/>
        <w:autoSpaceDE w:val="0"/>
        <w:widowControl/>
        <w:spacing w:line="185" w:lineRule="auto" w:before="182" w:after="0"/>
        <w:ind w:left="450" w:right="0" w:firstLine="0"/>
        <w:jc w:val="left"/>
      </w:pPr>
      <w:r>
        <w:rPr>
          <w:rFonts w:ascii="SimSun" w:hAnsi="SimSun" w:eastAsia="SimSun"/>
          <w:b w:val="0"/>
          <w:i w:val="0"/>
          <w:color w:val="000000"/>
          <w:sz w:val="21"/>
        </w:rPr>
        <w:t>①收取金融资产现金流量的权利届满；</w:t>
      </w:r>
    </w:p>
    <w:p>
      <w:pPr>
        <w:autoSpaceDN w:val="0"/>
        <w:autoSpaceDE w:val="0"/>
        <w:widowControl/>
        <w:spacing w:line="245" w:lineRule="auto" w:before="166" w:after="0"/>
        <w:ind w:left="30" w:right="66" w:firstLine="420"/>
        <w:jc w:val="both"/>
      </w:pPr>
      <w:r>
        <w:rPr>
          <w:rFonts w:ascii="SimSun" w:hAnsi="SimSun" w:eastAsia="SimSun"/>
          <w:b w:val="0"/>
          <w:i w:val="0"/>
          <w:color w:val="000000"/>
          <w:sz w:val="21"/>
        </w:rPr>
        <w:t>②转移了收取金融资产现金流量的权利，或在</w:t>
      </w:r>
      <w:r>
        <w:rPr>
          <w:rFonts w:ascii="ArialNarrow" w:hAnsi="ArialNarrow" w:eastAsia="ArialNarrow"/>
          <w:b w:val="0"/>
          <w:i w:val="0"/>
          <w:color w:val="000000"/>
          <w:sz w:val="21"/>
        </w:rPr>
        <w:t>“</w:t>
      </w:r>
      <w:r>
        <w:rPr>
          <w:rFonts w:ascii="SimSun" w:hAnsi="SimSun" w:eastAsia="SimSun"/>
          <w:b w:val="0"/>
          <w:i w:val="0"/>
          <w:color w:val="000000"/>
          <w:sz w:val="21"/>
        </w:rPr>
        <w:t>过手协议</w:t>
      </w:r>
      <w:r>
        <w:rPr>
          <w:rFonts w:ascii="ArialNarrow" w:hAnsi="ArialNarrow" w:eastAsia="ArialNarrow"/>
          <w:b w:val="0"/>
          <w:i w:val="0"/>
          <w:color w:val="000000"/>
          <w:sz w:val="21"/>
        </w:rPr>
        <w:t>”</w:t>
      </w:r>
      <w:r>
        <w:rPr>
          <w:rFonts w:ascii="SimSun" w:hAnsi="SimSun" w:eastAsia="SimSun"/>
          <w:b w:val="0"/>
          <w:i w:val="0"/>
          <w:color w:val="000000"/>
          <w:sz w:val="21"/>
        </w:rPr>
        <w:t xml:space="preserve">下承担了及时将收取的现金流量全额支付给 </w:t>
      </w:r>
      <w:r>
        <w:rPr>
          <w:rFonts w:ascii="SimSun" w:hAnsi="SimSun" w:eastAsia="SimSun"/>
          <w:b w:val="0"/>
          <w:i w:val="0"/>
          <w:color w:val="000000"/>
          <w:sz w:val="21"/>
        </w:rPr>
        <w:t>第三方的义务；并且（</w:t>
      </w:r>
      <w:r>
        <w:rPr>
          <w:rFonts w:ascii="ArialNarrow" w:hAnsi="ArialNarrow" w:eastAsia="ArialNarrow"/>
          <w:b w:val="0"/>
          <w:i w:val="0"/>
          <w:color w:val="000000"/>
          <w:sz w:val="21"/>
        </w:rPr>
        <w:t>a</w:t>
      </w:r>
      <w:r>
        <w:rPr>
          <w:rFonts w:ascii="SimSun" w:hAnsi="SimSun" w:eastAsia="SimSun"/>
          <w:b w:val="0"/>
          <w:i w:val="0"/>
          <w:color w:val="000000"/>
          <w:sz w:val="21"/>
        </w:rPr>
        <w:t>）实质上转让了金融资产所有权上几乎所有的风险和报酬，或（</w:t>
      </w:r>
      <w:r>
        <w:rPr>
          <w:rFonts w:ascii="ArialNarrow" w:hAnsi="ArialNarrow" w:eastAsia="ArialNarrow"/>
          <w:b w:val="0"/>
          <w:i w:val="0"/>
          <w:color w:val="000000"/>
          <w:sz w:val="21"/>
        </w:rPr>
        <w:t>b</w:t>
      </w:r>
      <w:r>
        <w:rPr>
          <w:spacing w:val="-10.0"/>
          <w:rFonts w:ascii="SimSun" w:hAnsi="SimSun" w:eastAsia="SimSun"/>
          <w:b w:val="0"/>
          <w:i w:val="0"/>
          <w:color w:val="000000"/>
          <w:sz w:val="21"/>
        </w:rPr>
        <w:t xml:space="preserve">）虽然实质上既 </w:t>
      </w:r>
      <w:r>
        <w:rPr>
          <w:rFonts w:ascii="SimSun" w:hAnsi="SimSun" w:eastAsia="SimSun"/>
          <w:b w:val="0"/>
          <w:i w:val="0"/>
          <w:color w:val="000000"/>
          <w:sz w:val="21"/>
        </w:rPr>
        <w:t>没有转移也没有保留金融资产所有权上几乎所有的风险和报酬，但放弃了对该金融资产的控制。</w:t>
      </w:r>
    </w:p>
    <w:p>
      <w:pPr>
        <w:autoSpaceDN w:val="0"/>
        <w:autoSpaceDE w:val="0"/>
        <w:widowControl/>
        <w:spacing w:line="211" w:lineRule="auto" w:before="166" w:after="0"/>
        <w:ind w:left="450" w:right="0" w:firstLine="0"/>
        <w:jc w:val="left"/>
      </w:pPr>
      <w:r>
        <w:rPr>
          <w:rFonts w:ascii="SimSun" w:hAnsi="SimSun" w:eastAsia="SimSun"/>
          <w:b w:val="0"/>
          <w:i w:val="0"/>
          <w:color w:val="000000"/>
          <w:sz w:val="21"/>
        </w:rPr>
        <w:t>（</w:t>
      </w:r>
      <w:r>
        <w:rPr>
          <w:rFonts w:ascii="ArialNarrow" w:hAnsi="ArialNarrow" w:eastAsia="ArialNarrow"/>
          <w:b w:val="0"/>
          <w:i w:val="0"/>
          <w:color w:val="000000"/>
          <w:sz w:val="21"/>
        </w:rPr>
        <w:t>2</w:t>
      </w:r>
      <w:r>
        <w:rPr>
          <w:rFonts w:ascii="SimSun" w:hAnsi="SimSun" w:eastAsia="SimSun"/>
          <w:b w:val="0"/>
          <w:i w:val="0"/>
          <w:color w:val="000000"/>
          <w:sz w:val="21"/>
        </w:rPr>
        <w:t>）金融资产分类和计量</w:t>
      </w:r>
    </w:p>
    <w:p>
      <w:pPr>
        <w:autoSpaceDN w:val="0"/>
        <w:autoSpaceDE w:val="0"/>
        <w:widowControl/>
        <w:spacing w:line="245" w:lineRule="auto" w:before="166" w:after="0"/>
        <w:ind w:left="30" w:right="62" w:firstLine="420"/>
        <w:jc w:val="both"/>
      </w:pPr>
      <w:r>
        <w:rPr>
          <w:rFonts w:ascii="SimSun" w:hAnsi="SimSun" w:eastAsia="SimSun"/>
          <w:b w:val="0"/>
          <w:i w:val="0"/>
          <w:color w:val="000000"/>
          <w:sz w:val="21"/>
        </w:rPr>
        <w:t xml:space="preserve">本公司的金融资产于初始确认时根据本公司管理金融资产的业务模式和金融资产的合同现金流量特 </w:t>
      </w:r>
      <w:r>
        <w:rPr>
          <w:spacing w:val="-1.702127659574468"/>
          <w:rFonts w:ascii="SimSun" w:hAnsi="SimSun" w:eastAsia="SimSun"/>
          <w:b w:val="0"/>
          <w:i w:val="0"/>
          <w:color w:val="000000"/>
          <w:sz w:val="21"/>
        </w:rPr>
        <w:t xml:space="preserve">征分类为：以摊余成本计量的金融资产、以公允价值计量且其变动计入其他综合收益的金融资产以及以公 </w:t>
      </w:r>
      <w:r>
        <w:rPr>
          <w:rFonts w:ascii="SimSun" w:hAnsi="SimSun" w:eastAsia="SimSun"/>
          <w:b w:val="0"/>
          <w:i w:val="0"/>
          <w:color w:val="000000"/>
          <w:sz w:val="21"/>
        </w:rPr>
        <w:t>允价值计量且其变动计入当期损益的金融资产。金融资产的后续计量取决于其分类。</w:t>
      </w:r>
    </w:p>
    <w:p>
      <w:pPr>
        <w:autoSpaceDN w:val="0"/>
        <w:tabs>
          <w:tab w:pos="450" w:val="left"/>
        </w:tabs>
        <w:autoSpaceDE w:val="0"/>
        <w:widowControl/>
        <w:spacing w:line="245" w:lineRule="auto" w:before="182" w:after="0"/>
        <w:ind w:left="30" w:right="62" w:firstLine="0"/>
        <w:jc w:val="left"/>
      </w:pPr>
      <w:r>
        <w:tab/>
      </w:r>
      <w:r>
        <w:rPr>
          <w:rFonts w:ascii="SimSun" w:hAnsi="SimSun" w:eastAsia="SimSun"/>
          <w:b w:val="0"/>
          <w:i w:val="0"/>
          <w:color w:val="000000"/>
          <w:sz w:val="21"/>
        </w:rPr>
        <w:t xml:space="preserve">本公司对金融资产的分类，依据本公司管理金融资产的业务模式和金融资产的现金流量特征进行分 </w:t>
      </w:r>
      <w:r>
        <w:rPr>
          <w:rFonts w:ascii="SimSun" w:hAnsi="SimSun" w:eastAsia="SimSun"/>
          <w:b w:val="0"/>
          <w:i w:val="0"/>
          <w:color w:val="000000"/>
          <w:sz w:val="21"/>
        </w:rPr>
        <w:t>类。</w:t>
      </w:r>
    </w:p>
    <w:p>
      <w:pPr>
        <w:autoSpaceDN w:val="0"/>
        <w:autoSpaceDE w:val="0"/>
        <w:widowControl/>
        <w:spacing w:line="185" w:lineRule="auto" w:before="182" w:after="0"/>
        <w:ind w:left="450" w:right="0" w:firstLine="0"/>
        <w:jc w:val="left"/>
      </w:pPr>
      <w:r>
        <w:rPr>
          <w:rFonts w:ascii="SimSun" w:hAnsi="SimSun" w:eastAsia="SimSun"/>
          <w:b w:val="0"/>
          <w:i w:val="0"/>
          <w:color w:val="000000"/>
          <w:sz w:val="21"/>
        </w:rPr>
        <w:t>①以摊余成本计量的金融资产</w:t>
      </w:r>
    </w:p>
    <w:p>
      <w:pPr>
        <w:autoSpaceDN w:val="0"/>
        <w:autoSpaceDE w:val="0"/>
        <w:widowControl/>
        <w:spacing w:line="245" w:lineRule="auto" w:before="184" w:after="0"/>
        <w:ind w:left="30" w:right="66" w:firstLine="420"/>
        <w:jc w:val="both"/>
      </w:pPr>
      <w:r>
        <w:rPr>
          <w:rFonts w:ascii="SimSun" w:hAnsi="SimSun" w:eastAsia="SimSun"/>
          <w:b w:val="0"/>
          <w:i w:val="0"/>
          <w:color w:val="000000"/>
          <w:sz w:val="21"/>
        </w:rPr>
        <w:t xml:space="preserve">金融资产同时符合下列条件的，分类为以摊余成本计量的金融资产：本公司管理该金融资产的业务模 </w:t>
      </w:r>
      <w:r>
        <w:rPr>
          <w:spacing w:val="-1.702127659574468"/>
          <w:rFonts w:ascii="SimSun" w:hAnsi="SimSun" w:eastAsia="SimSun"/>
          <w:b w:val="0"/>
          <w:i w:val="0"/>
          <w:color w:val="000000"/>
          <w:sz w:val="21"/>
        </w:rPr>
        <w:t xml:space="preserve">式是以收取合同现金流量为目标；该金融资产的合同条款规定，在特定日期产生的现金流量，仅为对本金 </w:t>
      </w:r>
      <w:r>
        <w:rPr>
          <w:spacing w:val="-1.702127659574468"/>
          <w:rFonts w:ascii="SimSun" w:hAnsi="SimSun" w:eastAsia="SimSun"/>
          <w:b w:val="0"/>
          <w:i w:val="0"/>
          <w:color w:val="000000"/>
          <w:sz w:val="21"/>
        </w:rPr>
        <w:t xml:space="preserve">和以未偿付本金金额为基础的利息的支付。对于此类金融资产，采用实际利率法，按照摊余成本进行后续 </w:t>
      </w:r>
      <w:r>
        <w:rPr>
          <w:rFonts w:ascii="SimSun" w:hAnsi="SimSun" w:eastAsia="SimSun"/>
          <w:b w:val="0"/>
          <w:i w:val="0"/>
          <w:color w:val="000000"/>
          <w:sz w:val="21"/>
        </w:rPr>
        <w:t>计量，其摊销或减值产生的利得或损失，均计入当期损益。</w:t>
      </w:r>
    </w:p>
    <w:p>
      <w:pPr>
        <w:autoSpaceDN w:val="0"/>
        <w:autoSpaceDE w:val="0"/>
        <w:widowControl/>
        <w:spacing w:line="185" w:lineRule="auto" w:before="182" w:after="0"/>
        <w:ind w:left="450" w:right="0" w:firstLine="0"/>
        <w:jc w:val="left"/>
      </w:pPr>
      <w:r>
        <w:rPr>
          <w:rFonts w:ascii="SimSun" w:hAnsi="SimSun" w:eastAsia="SimSun"/>
          <w:b w:val="0"/>
          <w:i w:val="0"/>
          <w:color w:val="000000"/>
          <w:sz w:val="21"/>
        </w:rPr>
        <w:t>②以公允价值计量且其变动计入其他综合收益的债务工具投资</w:t>
      </w:r>
    </w:p>
    <w:p>
      <w:pPr>
        <w:autoSpaceDN w:val="0"/>
        <w:autoSpaceDE w:val="0"/>
        <w:widowControl/>
        <w:spacing w:line="245" w:lineRule="auto" w:before="184" w:after="0"/>
        <w:ind w:left="30" w:right="66" w:firstLine="420"/>
        <w:jc w:val="both"/>
      </w:pPr>
      <w:r>
        <w:rPr>
          <w:rFonts w:ascii="SimSun" w:hAnsi="SimSun" w:eastAsia="SimSun"/>
          <w:b w:val="0"/>
          <w:i w:val="0"/>
          <w:color w:val="000000"/>
          <w:sz w:val="21"/>
        </w:rPr>
        <w:t xml:space="preserve">金融资产同时符合下列条件的，分类为以公允价值计量且其变动计入其他综合收益的金融资产：本公 </w:t>
      </w:r>
      <w:r>
        <w:rPr>
          <w:spacing w:val="-1.702127659574468"/>
          <w:rFonts w:ascii="SimSun" w:hAnsi="SimSun" w:eastAsia="SimSun"/>
          <w:b w:val="0"/>
          <w:i w:val="0"/>
          <w:color w:val="000000"/>
          <w:sz w:val="21"/>
        </w:rPr>
        <w:t xml:space="preserve">司管理该金融资产的业务模式是既以收取合同现金流量为目标又以出售金融资产为目标；该金融资产的合 </w:t>
      </w:r>
      <w:r>
        <w:rPr>
          <w:spacing w:val="-1.702127659574468"/>
          <w:rFonts w:ascii="SimSun" w:hAnsi="SimSun" w:eastAsia="SimSun"/>
          <w:b w:val="0"/>
          <w:i w:val="0"/>
          <w:color w:val="000000"/>
          <w:sz w:val="21"/>
        </w:rPr>
        <w:t xml:space="preserve">同条款规定，在特定日期产生的现金流量，仅为对本金和以未偿付本金金额为基础的利息的支付。对于此 </w:t>
      </w:r>
      <w:r>
        <w:rPr>
          <w:spacing w:val="-1.702127659574468"/>
          <w:rFonts w:ascii="SimSun" w:hAnsi="SimSun" w:eastAsia="SimSun"/>
          <w:b w:val="0"/>
          <w:i w:val="0"/>
          <w:color w:val="000000"/>
          <w:sz w:val="21"/>
        </w:rPr>
        <w:t xml:space="preserve">类金融资产，采用公允价值进行后续计量。其折价或溢价采用实际利率法进行摊销并确认为利息收入或费 </w:t>
      </w:r>
      <w:r>
        <w:rPr>
          <w:spacing w:val="-1.702127659574468"/>
          <w:rFonts w:ascii="SimSun" w:hAnsi="SimSun" w:eastAsia="SimSun"/>
          <w:b w:val="0"/>
          <w:i w:val="0"/>
          <w:color w:val="000000"/>
          <w:sz w:val="21"/>
        </w:rPr>
        <w:t xml:space="preserve">用。除减值损失及外币货币性金融资产的汇兑差额确认为当期损益外，此类金融资产的公允价值变动作为 </w:t>
      </w:r>
      <w:r>
        <w:rPr>
          <w:spacing w:val="-1.702127659574468"/>
          <w:rFonts w:ascii="SimSun" w:hAnsi="SimSun" w:eastAsia="SimSun"/>
          <w:b w:val="0"/>
          <w:i w:val="0"/>
          <w:color w:val="000000"/>
          <w:sz w:val="21"/>
        </w:rPr>
        <w:t xml:space="preserve">其他综合收益确认，直到该金融资产终止确认时，其累计利得或损失转入当期损益。与此类金融资产相关 </w:t>
      </w:r>
      <w:r>
        <w:rPr>
          <w:rFonts w:ascii="SimSun" w:hAnsi="SimSun" w:eastAsia="SimSun"/>
          <w:b w:val="0"/>
          <w:i w:val="0"/>
          <w:color w:val="000000"/>
          <w:sz w:val="21"/>
        </w:rPr>
        <w:t>利息收入，计入当期损益。</w:t>
      </w:r>
    </w:p>
    <w:p>
      <w:pPr>
        <w:autoSpaceDN w:val="0"/>
        <w:autoSpaceDE w:val="0"/>
        <w:widowControl/>
        <w:spacing w:line="185" w:lineRule="auto" w:before="182" w:after="0"/>
        <w:ind w:left="450" w:right="0" w:firstLine="0"/>
        <w:jc w:val="left"/>
      </w:pPr>
      <w:r>
        <w:rPr>
          <w:rFonts w:ascii="SimSun" w:hAnsi="SimSun" w:eastAsia="SimSun"/>
          <w:b w:val="0"/>
          <w:i w:val="0"/>
          <w:color w:val="000000"/>
          <w:sz w:val="21"/>
        </w:rPr>
        <w:t>③以公允价值计量且其变动计入其他综合收益的权益工具投资</w:t>
      </w:r>
    </w:p>
    <w:p>
      <w:pPr>
        <w:autoSpaceDN w:val="0"/>
        <w:autoSpaceDE w:val="0"/>
        <w:widowControl/>
        <w:spacing w:line="245" w:lineRule="auto" w:before="182" w:after="0"/>
        <w:ind w:left="30" w:right="62" w:firstLine="420"/>
        <w:jc w:val="both"/>
      </w:pPr>
      <w:r>
        <w:rPr>
          <w:rFonts w:ascii="SimSun" w:hAnsi="SimSun" w:eastAsia="SimSun"/>
          <w:b w:val="0"/>
          <w:i w:val="0"/>
          <w:color w:val="000000"/>
          <w:sz w:val="21"/>
        </w:rPr>
        <w:t xml:space="preserve">本公司不可撤销地选择将部分非交易性权益工具投资指定为以公允价值计量且其变动计入其他综合 </w:t>
      </w:r>
      <w:r>
        <w:rPr>
          <w:spacing w:val="-1.702127659574468"/>
          <w:rFonts w:ascii="SimSun" w:hAnsi="SimSun" w:eastAsia="SimSun"/>
          <w:b w:val="0"/>
          <w:i w:val="0"/>
          <w:color w:val="000000"/>
          <w:sz w:val="21"/>
        </w:rPr>
        <w:t xml:space="preserve">收益的金融资产，仅将相关股利收入计入当期损益，公允价值变动作为其他综合收益确认，直到该金融资 </w:t>
      </w:r>
      <w:r>
        <w:rPr>
          <w:rFonts w:ascii="SimSun" w:hAnsi="SimSun" w:eastAsia="SimSun"/>
          <w:b w:val="0"/>
          <w:i w:val="0"/>
          <w:color w:val="000000"/>
          <w:sz w:val="21"/>
        </w:rPr>
        <w:t>产终止确认时，其累计利得或损失转入留存收益。</w:t>
      </w:r>
    </w:p>
    <w:p>
      <w:pPr>
        <w:autoSpaceDN w:val="0"/>
        <w:autoSpaceDE w:val="0"/>
        <w:widowControl/>
        <w:spacing w:line="185" w:lineRule="auto" w:before="180" w:after="0"/>
        <w:ind w:left="450" w:right="0" w:firstLine="0"/>
        <w:jc w:val="left"/>
      </w:pPr>
      <w:r>
        <w:rPr>
          <w:rFonts w:ascii="SimSun" w:hAnsi="SimSun" w:eastAsia="SimSun"/>
          <w:b w:val="0"/>
          <w:i w:val="0"/>
          <w:color w:val="000000"/>
          <w:sz w:val="21"/>
        </w:rPr>
        <w:t>④以公允价值计量且其变动计入当期损益的金融资产</w:t>
      </w:r>
    </w:p>
    <w:p>
      <w:pPr>
        <w:autoSpaceDN w:val="0"/>
        <w:autoSpaceDE w:val="0"/>
        <w:widowControl/>
        <w:spacing w:line="245" w:lineRule="auto" w:before="182" w:after="0"/>
        <w:ind w:left="30" w:right="62" w:firstLine="420"/>
        <w:jc w:val="both"/>
      </w:pPr>
      <w:r>
        <w:rPr>
          <w:rFonts w:ascii="SimSun" w:hAnsi="SimSun" w:eastAsia="SimSun"/>
          <w:b w:val="0"/>
          <w:i w:val="0"/>
          <w:color w:val="000000"/>
          <w:sz w:val="21"/>
        </w:rPr>
        <w:t xml:space="preserve">上述以摊余成本计量的金融资产和以公允价值计量且其变动计入其他综合收益的金融资产之外的金 </w:t>
      </w:r>
      <w:r>
        <w:rPr>
          <w:spacing w:val="-1.702127659574468"/>
          <w:rFonts w:ascii="SimSun" w:hAnsi="SimSun" w:eastAsia="SimSun"/>
          <w:b w:val="0"/>
          <w:i w:val="0"/>
          <w:color w:val="000000"/>
          <w:sz w:val="21"/>
        </w:rPr>
        <w:t xml:space="preserve">融资产，分类为以公允价值计量且其变动计入当期损益的金融资产。在初始确认时，为了能够消除或显著 </w:t>
      </w:r>
      <w:r>
        <w:rPr>
          <w:spacing w:val="-1.702127659574468"/>
          <w:rFonts w:ascii="SimSun" w:hAnsi="SimSun" w:eastAsia="SimSun"/>
          <w:b w:val="0"/>
          <w:i w:val="0"/>
          <w:color w:val="000000"/>
          <w:sz w:val="21"/>
        </w:rPr>
        <w:t xml:space="preserve">减少会计错配，可以将金融资产指定为以公允价值计量且其变动计入当期损益的金融资产。对于此类金融 </w:t>
      </w:r>
      <w:r>
        <w:rPr>
          <w:rFonts w:ascii="SimSun" w:hAnsi="SimSun" w:eastAsia="SimSun"/>
          <w:b w:val="0"/>
          <w:i w:val="0"/>
          <w:color w:val="000000"/>
          <w:sz w:val="21"/>
        </w:rPr>
        <w:t>资产，采用公允价值进行后续计量，所有公允价值变动计入当期损益。</w:t>
      </w:r>
    </w:p>
    <w:p>
      <w:pPr>
        <w:autoSpaceDN w:val="0"/>
        <w:autoSpaceDE w:val="0"/>
        <w:widowControl/>
        <w:spacing w:line="185" w:lineRule="auto" w:before="182" w:after="0"/>
        <w:ind w:left="0" w:right="0" w:firstLine="0"/>
        <w:jc w:val="center"/>
      </w:pPr>
      <w:r>
        <w:rPr>
          <w:rFonts w:ascii="SimSun" w:hAnsi="SimSun" w:eastAsia="SimSun"/>
          <w:b w:val="0"/>
          <w:i w:val="0"/>
          <w:color w:val="000000"/>
          <w:sz w:val="21"/>
        </w:rPr>
        <w:t>当且仅当本公司改变管理金融资产的业务模式时，才对所有受影响的相关金融资产进行重分类。</w:t>
      </w:r>
    </w:p>
    <w:p>
      <w:pPr>
        <w:autoSpaceDN w:val="0"/>
        <w:tabs>
          <w:tab w:pos="450" w:val="left"/>
        </w:tabs>
        <w:autoSpaceDE w:val="0"/>
        <w:widowControl/>
        <w:spacing w:line="245" w:lineRule="auto" w:before="182" w:after="0"/>
        <w:ind w:left="30" w:right="66" w:firstLine="0"/>
        <w:jc w:val="left"/>
      </w:pPr>
      <w:r>
        <w:tab/>
      </w:r>
      <w:r>
        <w:rPr>
          <w:rFonts w:ascii="SimSun" w:hAnsi="SimSun" w:eastAsia="SimSun"/>
          <w:b w:val="0"/>
          <w:i w:val="0"/>
          <w:color w:val="000000"/>
          <w:sz w:val="21"/>
        </w:rPr>
        <w:t xml:space="preserve">对于以公允价值计量且其变动计入当期损益的金融资产，相关交易费用直接计入当期损益，其他类别 </w:t>
      </w:r>
      <w:r>
        <w:rPr>
          <w:rFonts w:ascii="SimSun" w:hAnsi="SimSun" w:eastAsia="SimSun"/>
          <w:b w:val="0"/>
          <w:i w:val="0"/>
          <w:color w:val="000000"/>
          <w:sz w:val="21"/>
        </w:rPr>
        <w:t>的金融资产相关交易费用计入其初始确认金额。</w:t>
      </w:r>
    </w:p>
    <w:p>
      <w:pPr>
        <w:autoSpaceDN w:val="0"/>
        <w:autoSpaceDE w:val="0"/>
        <w:widowControl/>
        <w:spacing w:line="211" w:lineRule="auto" w:before="166" w:after="0"/>
        <w:ind w:left="450" w:right="0" w:firstLine="0"/>
        <w:jc w:val="left"/>
      </w:pPr>
      <w:r>
        <w:rPr>
          <w:rFonts w:ascii="SimSun" w:hAnsi="SimSun" w:eastAsia="SimSun"/>
          <w:b w:val="0"/>
          <w:i w:val="0"/>
          <w:color w:val="000000"/>
          <w:sz w:val="21"/>
        </w:rPr>
        <w:t>（</w:t>
      </w:r>
      <w:r>
        <w:rPr>
          <w:rFonts w:ascii="ArialNarrow" w:hAnsi="ArialNarrow" w:eastAsia="ArialNarrow"/>
          <w:b w:val="0"/>
          <w:i w:val="0"/>
          <w:color w:val="000000"/>
          <w:sz w:val="21"/>
        </w:rPr>
        <w:t>3</w:t>
      </w:r>
      <w:r>
        <w:rPr>
          <w:rFonts w:ascii="SimSun" w:hAnsi="SimSun" w:eastAsia="SimSun"/>
          <w:b w:val="0"/>
          <w:i w:val="0"/>
          <w:color w:val="000000"/>
          <w:sz w:val="21"/>
        </w:rPr>
        <w:t>）金融负债分类和计量</w:t>
      </w:r>
    </w:p>
    <w:p>
      <w:pPr>
        <w:autoSpaceDN w:val="0"/>
        <w:autoSpaceDE w:val="0"/>
        <w:widowControl/>
        <w:spacing w:line="233" w:lineRule="auto" w:before="622" w:after="0"/>
        <w:ind w:left="0" w:right="20" w:firstLine="0"/>
        <w:jc w:val="right"/>
      </w:pPr>
      <w:r>
        <w:rPr>
          <w:rFonts w:ascii="Times" w:hAnsi="Times" w:eastAsia="Times"/>
          <w:b w:val="0"/>
          <w:i w:val="0"/>
          <w:color w:val="000000"/>
          <w:sz w:val="18"/>
        </w:rPr>
        <w:t xml:space="preserve">70 </w:t>
      </w:r>
    </w:p>
    <w:p>
      <w:pPr>
        <w:sectPr>
          <w:pgSz w:w="11904" w:h="16840"/>
          <w:pgMar w:top="436" w:right="1066" w:bottom="500" w:left="1104" w:header="720" w:footer="720" w:gutter="0"/>
          <w:cols w:space="720" w:num="1" w:equalWidth="0">
            <w:col w:w="9734" w:space="0"/>
            <w:col w:w="9794" w:space="0"/>
            <w:col w:w="9734" w:space="0"/>
            <w:col w:w="9734" w:space="0"/>
            <w:col w:w="9794" w:space="0"/>
            <w:col w:w="15256" w:space="0"/>
            <w:col w:w="9734" w:space="0"/>
            <w:col w:w="9734" w:space="0"/>
            <w:col w:w="9734" w:space="0"/>
            <w:col w:w="9734" w:space="0"/>
            <w:col w:w="9734" w:space="0"/>
            <w:col w:w="9734" w:space="0"/>
            <w:col w:w="9734" w:space="0"/>
            <w:col w:w="9734" w:space="0"/>
            <w:col w:w="9734" w:space="0"/>
            <w:col w:w="9734" w:space="0"/>
            <w:col w:w="9734" w:space="0"/>
            <w:col w:w="9794" w:space="0"/>
            <w:col w:w="9794" w:space="0"/>
            <w:col w:w="9734" w:space="0"/>
            <w:col w:w="9734" w:space="0"/>
            <w:col w:w="9734" w:space="0"/>
            <w:col w:w="9734" w:space="0"/>
            <w:col w:w="9734" w:space="0"/>
            <w:col w:w="9790" w:space="0"/>
            <w:col w:w="9788" w:space="0"/>
            <w:col w:w="9790" w:space="0"/>
            <w:col w:w="9790" w:space="0"/>
            <w:col w:w="9734" w:space="0"/>
            <w:col w:w="9734" w:space="0"/>
            <w:col w:w="9788" w:space="0"/>
            <w:col w:w="9790" w:space="0"/>
            <w:col w:w="9734" w:space="0"/>
            <w:col w:w="9734" w:space="0"/>
            <w:col w:w="9736" w:space="0"/>
            <w:col w:w="9734" w:space="0"/>
            <w:col w:w="9734" w:space="0"/>
            <w:col w:w="9734" w:space="0"/>
            <w:col w:w="9734" w:space="0"/>
            <w:col w:w="9734" w:space="0"/>
            <w:col w:w="9790" w:space="0"/>
            <w:col w:w="9734" w:space="0"/>
            <w:col w:w="9736" w:space="0"/>
            <w:col w:w="9734" w:space="0"/>
            <w:col w:w="9734" w:space="0"/>
            <w:col w:w="9790" w:space="0"/>
            <w:col w:w="9734" w:space="0"/>
            <w:col w:w="9780" w:space="0"/>
            <w:col w:w="9734" w:space="0"/>
            <w:col w:w="9790" w:space="0"/>
            <w:col w:w="9734" w:space="0"/>
            <w:col w:w="9734" w:space="0"/>
            <w:col w:w="9734" w:space="0"/>
            <w:col w:w="9734" w:space="0"/>
            <w:col w:w="9734" w:space="0"/>
            <w:col w:w="9788" w:space="0"/>
            <w:col w:w="9790" w:space="0"/>
            <w:col w:w="9788" w:space="0"/>
            <w:col w:w="9790" w:space="0"/>
            <w:col w:w="9734" w:space="0"/>
            <w:col w:w="9734" w:space="0"/>
            <w:col w:w="9734" w:space="0"/>
            <w:col w:w="9734" w:space="0"/>
            <w:col w:w="9734" w:space="0"/>
            <w:col w:w="9734" w:space="0"/>
            <w:col w:w="9734" w:space="0"/>
          </w:cols>
          <w:docGrid w:linePitch="360"/>
        </w:sectPr>
      </w:pPr>
    </w:p>
    <w:p>
      <w:pPr>
        <w:autoSpaceDN w:val="0"/>
        <w:autoSpaceDE w:val="0"/>
        <w:widowControl/>
        <w:spacing w:line="220" w:lineRule="exact" w:before="0" w:after="216"/>
        <w:ind w:left="0" w:right="0"/>
      </w:pPr>
    </w:p>
    <w:p>
      <w:pPr>
        <w:autoSpaceDN w:val="0"/>
        <w:autoSpaceDE w:val="0"/>
        <w:widowControl/>
        <w:spacing w:line="204" w:lineRule="auto" w:before="0" w:after="0"/>
        <w:ind w:left="0" w:right="124" w:firstLine="0"/>
        <w:jc w:val="right"/>
      </w:pPr>
      <w:r>
        <w:rPr>
          <w:rFonts w:ascii="SimSun" w:hAnsi="SimSun" w:eastAsia="SimSun"/>
          <w:b w:val="0"/>
          <w:i w:val="0"/>
          <w:color w:val="000000"/>
          <w:sz w:val="18"/>
        </w:rPr>
        <w:t>北方华锦化学工业股份有限公司</w:t>
      </w:r>
      <w:r>
        <w:rPr>
          <w:rFonts w:ascii="Times" w:hAnsi="Times" w:eastAsia="Times"/>
          <w:b w:val="0"/>
          <w:i w:val="0"/>
          <w:color w:val="000000"/>
          <w:sz w:val="18"/>
        </w:rPr>
        <w:t xml:space="preserve"> 2020</w:t>
      </w:r>
      <w:r>
        <w:rPr>
          <w:rFonts w:ascii="SimSun" w:hAnsi="SimSun" w:eastAsia="SimSun"/>
          <w:b w:val="0"/>
          <w:i w:val="0"/>
          <w:color w:val="000000"/>
          <w:sz w:val="18"/>
        </w:rPr>
        <w:t xml:space="preserve"> 年年度报告全文</w:t>
      </w:r>
    </w:p>
    <w:p>
      <w:pPr>
        <w:autoSpaceDN w:val="0"/>
        <w:tabs>
          <w:tab w:pos="450" w:val="left"/>
        </w:tabs>
        <w:autoSpaceDE w:val="0"/>
        <w:widowControl/>
        <w:spacing w:line="245" w:lineRule="auto" w:before="400" w:after="0"/>
        <w:ind w:left="30" w:right="124" w:firstLine="0"/>
        <w:jc w:val="left"/>
      </w:pPr>
      <w:r>
        <w:tab/>
      </w:r>
      <w:r>
        <w:rPr>
          <w:rFonts w:ascii="SimSun" w:hAnsi="SimSun" w:eastAsia="SimSun"/>
          <w:b w:val="0"/>
          <w:i w:val="0"/>
          <w:color w:val="000000"/>
          <w:sz w:val="21"/>
        </w:rPr>
        <w:t xml:space="preserve">本公司的金融负债于初始确认时分类为：以摊余成本计量的金融负债与以公允价值计量且其变动计入 </w:t>
      </w:r>
      <w:r>
        <w:rPr>
          <w:rFonts w:ascii="SimSun" w:hAnsi="SimSun" w:eastAsia="SimSun"/>
          <w:b w:val="0"/>
          <w:i w:val="0"/>
          <w:color w:val="000000"/>
          <w:sz w:val="21"/>
        </w:rPr>
        <w:t>当期损益的金融负债。</w:t>
      </w:r>
    </w:p>
    <w:p>
      <w:pPr>
        <w:autoSpaceDN w:val="0"/>
        <w:autoSpaceDE w:val="0"/>
        <w:widowControl/>
        <w:spacing w:line="245" w:lineRule="auto" w:before="182" w:after="0"/>
        <w:ind w:left="30" w:right="102" w:firstLine="420"/>
        <w:jc w:val="left"/>
      </w:pPr>
      <w:r>
        <w:rPr>
          <w:rFonts w:ascii="SimSun" w:hAnsi="SimSun" w:eastAsia="SimSun"/>
          <w:b w:val="0"/>
          <w:i w:val="0"/>
          <w:color w:val="000000"/>
          <w:sz w:val="21"/>
        </w:rPr>
        <w:t xml:space="preserve">符合以下条件之一的金融负债可在初始计量时指定为以公允价值计量且其变动计入当期损益的金融 </w:t>
      </w:r>
      <w:r>
        <w:rPr>
          <w:spacing w:val="-1.7391304347826086"/>
          <w:rFonts w:ascii="SimSun" w:hAnsi="SimSun" w:eastAsia="SimSun"/>
          <w:b w:val="0"/>
          <w:i w:val="0"/>
          <w:color w:val="000000"/>
          <w:sz w:val="21"/>
        </w:rPr>
        <w:t>负债：①该项指定能够消除或显著减少会计错配；②根据正式书面文件载明的集团风险管理或投资策略，</w:t>
      </w:r>
      <w:r>
        <w:rPr>
          <w:rFonts w:ascii="SimSun" w:hAnsi="SimSun" w:eastAsia="SimSun"/>
          <w:b w:val="0"/>
          <w:i w:val="0"/>
          <w:color w:val="000000"/>
          <w:sz w:val="21"/>
        </w:rPr>
        <w:t xml:space="preserve">以公允价值为基础对金融负债组合或金融资产和金融负债组合进行管理和业绩评价，并在集团内部以此为 </w:t>
      </w:r>
      <w:r>
        <w:rPr>
          <w:rFonts w:ascii="SimSun" w:hAnsi="SimSun" w:eastAsia="SimSun"/>
          <w:b w:val="0"/>
          <w:i w:val="0"/>
          <w:color w:val="000000"/>
          <w:sz w:val="21"/>
        </w:rPr>
        <w:t>基础向关键管理人员报告；③该金融负债包含需单独分拆的嵌入衍生工具。</w:t>
      </w:r>
    </w:p>
    <w:p>
      <w:pPr>
        <w:autoSpaceDN w:val="0"/>
        <w:tabs>
          <w:tab w:pos="450" w:val="left"/>
        </w:tabs>
        <w:autoSpaceDE w:val="0"/>
        <w:widowControl/>
        <w:spacing w:line="245" w:lineRule="auto" w:before="182" w:after="0"/>
        <w:ind w:left="30" w:right="102" w:firstLine="0"/>
        <w:jc w:val="left"/>
      </w:pPr>
      <w:r>
        <w:tab/>
      </w:r>
      <w:r>
        <w:rPr>
          <w:rFonts w:ascii="SimSun" w:hAnsi="SimSun" w:eastAsia="SimSun"/>
          <w:b w:val="0"/>
          <w:i w:val="0"/>
          <w:color w:val="000000"/>
          <w:sz w:val="21"/>
        </w:rPr>
        <w:t>本公司在初始确认时确定金融负债的分类。对于以公允价值计量且其变动计入当期损益的金融负债，</w:t>
      </w:r>
      <w:r>
        <w:rPr>
          <w:rFonts w:ascii="SimSun" w:hAnsi="SimSun" w:eastAsia="SimSun"/>
          <w:b w:val="0"/>
          <w:i w:val="0"/>
          <w:color w:val="000000"/>
          <w:sz w:val="21"/>
        </w:rPr>
        <w:t>相关交易费用直接计入当期损益，其他金融负债的相关交易费用计入其初始确认金额。</w:t>
      </w:r>
    </w:p>
    <w:p>
      <w:pPr>
        <w:autoSpaceDN w:val="0"/>
        <w:autoSpaceDE w:val="0"/>
        <w:widowControl/>
        <w:spacing w:line="185" w:lineRule="auto" w:before="182" w:after="0"/>
        <w:ind w:left="450" w:right="0" w:firstLine="0"/>
        <w:jc w:val="left"/>
      </w:pPr>
      <w:r>
        <w:rPr>
          <w:rFonts w:ascii="SimSun" w:hAnsi="SimSun" w:eastAsia="SimSun"/>
          <w:b w:val="0"/>
          <w:i w:val="0"/>
          <w:color w:val="000000"/>
          <w:sz w:val="21"/>
        </w:rPr>
        <w:t>金融负债的后续计量取决于其分类：</w:t>
      </w:r>
    </w:p>
    <w:p>
      <w:pPr>
        <w:autoSpaceDN w:val="0"/>
        <w:autoSpaceDE w:val="0"/>
        <w:widowControl/>
        <w:spacing w:line="185" w:lineRule="auto" w:before="184" w:after="0"/>
        <w:ind w:left="450" w:right="0" w:firstLine="0"/>
        <w:jc w:val="left"/>
      </w:pPr>
      <w:r>
        <w:rPr>
          <w:rFonts w:ascii="SimSun" w:hAnsi="SimSun" w:eastAsia="SimSun"/>
          <w:b w:val="0"/>
          <w:i w:val="0"/>
          <w:color w:val="000000"/>
          <w:sz w:val="21"/>
        </w:rPr>
        <w:t>①以摊余成本计量的金融负债</w:t>
      </w:r>
    </w:p>
    <w:p>
      <w:pPr>
        <w:autoSpaceDN w:val="0"/>
        <w:autoSpaceDE w:val="0"/>
        <w:widowControl/>
        <w:spacing w:line="185" w:lineRule="auto" w:before="182" w:after="0"/>
        <w:ind w:left="450" w:right="0" w:firstLine="0"/>
        <w:jc w:val="left"/>
      </w:pPr>
      <w:r>
        <w:rPr>
          <w:rFonts w:ascii="SimSun" w:hAnsi="SimSun" w:eastAsia="SimSun"/>
          <w:b w:val="0"/>
          <w:i w:val="0"/>
          <w:color w:val="000000"/>
          <w:sz w:val="21"/>
        </w:rPr>
        <w:t>对于此类金融负债，采用实际利率法，按照摊余成本进行后续计量。</w:t>
      </w:r>
    </w:p>
    <w:p>
      <w:pPr>
        <w:autoSpaceDN w:val="0"/>
        <w:autoSpaceDE w:val="0"/>
        <w:widowControl/>
        <w:spacing w:line="185" w:lineRule="auto" w:before="180" w:after="0"/>
        <w:ind w:left="450" w:right="0" w:firstLine="0"/>
        <w:jc w:val="left"/>
      </w:pPr>
      <w:r>
        <w:rPr>
          <w:rFonts w:ascii="SimSun" w:hAnsi="SimSun" w:eastAsia="SimSun"/>
          <w:b w:val="0"/>
          <w:i w:val="0"/>
          <w:color w:val="000000"/>
          <w:sz w:val="21"/>
        </w:rPr>
        <w:t>②以公允价值计量且其变动计入当期损益的金融负债</w:t>
      </w:r>
    </w:p>
    <w:p>
      <w:pPr>
        <w:autoSpaceDN w:val="0"/>
        <w:tabs>
          <w:tab w:pos="450" w:val="left"/>
        </w:tabs>
        <w:autoSpaceDE w:val="0"/>
        <w:widowControl/>
        <w:spacing w:line="245" w:lineRule="auto" w:before="168" w:after="0"/>
        <w:ind w:left="30" w:right="66" w:firstLine="0"/>
        <w:jc w:val="left"/>
      </w:pPr>
      <w:r>
        <w:tab/>
      </w:r>
      <w:r>
        <w:rPr>
          <w:rFonts w:ascii="SimSun" w:hAnsi="SimSun" w:eastAsia="SimSun"/>
          <w:b w:val="0"/>
          <w:i w:val="0"/>
          <w:color w:val="000000"/>
          <w:sz w:val="21"/>
        </w:rPr>
        <w:t>以公允价值计量且其变动计入当期损益的金融负债，包括交易性金融负债</w:t>
      </w:r>
      <w:r>
        <w:rPr>
          <w:rFonts w:ascii="ArialNarrow" w:hAnsi="ArialNarrow" w:eastAsia="ArialNarrow"/>
          <w:b w:val="0"/>
          <w:i w:val="0"/>
          <w:color w:val="000000"/>
          <w:sz w:val="21"/>
        </w:rPr>
        <w:t>(</w:t>
      </w:r>
      <w:r>
        <w:rPr>
          <w:rFonts w:ascii="SimSun" w:hAnsi="SimSun" w:eastAsia="SimSun"/>
          <w:b w:val="0"/>
          <w:i w:val="0"/>
          <w:color w:val="000000"/>
          <w:sz w:val="21"/>
        </w:rPr>
        <w:t>含属于金融负债的衍生工具</w:t>
      </w:r>
      <w:r>
        <w:rPr>
          <w:rFonts w:ascii="ArialNarrow" w:hAnsi="ArialNarrow" w:eastAsia="ArialNarrow"/>
          <w:b w:val="0"/>
          <w:i w:val="0"/>
          <w:color w:val="000000"/>
          <w:sz w:val="21"/>
        </w:rPr>
        <w:t xml:space="preserve">) </w:t>
      </w:r>
      <w:r>
        <w:rPr>
          <w:rFonts w:ascii="SimSun" w:hAnsi="SimSun" w:eastAsia="SimSun"/>
          <w:b w:val="0"/>
          <w:i w:val="0"/>
          <w:color w:val="000000"/>
          <w:sz w:val="21"/>
        </w:rPr>
        <w:t>和初始确认时指定为以公允价值计量且其变动计入当期损益的金融负债。</w:t>
      </w:r>
    </w:p>
    <w:p>
      <w:pPr>
        <w:autoSpaceDN w:val="0"/>
        <w:autoSpaceDE w:val="0"/>
        <w:widowControl/>
        <w:spacing w:line="211" w:lineRule="auto" w:before="166" w:after="0"/>
        <w:ind w:left="450" w:right="0" w:firstLine="0"/>
        <w:jc w:val="left"/>
      </w:pPr>
      <w:r>
        <w:rPr>
          <w:rFonts w:ascii="SimSun" w:hAnsi="SimSun" w:eastAsia="SimSun"/>
          <w:b w:val="0"/>
          <w:i w:val="0"/>
          <w:color w:val="000000"/>
          <w:sz w:val="21"/>
        </w:rPr>
        <w:t>（</w:t>
      </w:r>
      <w:r>
        <w:rPr>
          <w:rFonts w:ascii="ArialNarrow" w:hAnsi="ArialNarrow" w:eastAsia="ArialNarrow"/>
          <w:b w:val="0"/>
          <w:i w:val="0"/>
          <w:color w:val="000000"/>
          <w:sz w:val="21"/>
        </w:rPr>
        <w:t>4</w:t>
      </w:r>
      <w:r>
        <w:rPr>
          <w:rFonts w:ascii="SimSun" w:hAnsi="SimSun" w:eastAsia="SimSun"/>
          <w:b w:val="0"/>
          <w:i w:val="0"/>
          <w:color w:val="000000"/>
          <w:sz w:val="21"/>
        </w:rPr>
        <w:t>）金融工具抵销</w:t>
      </w:r>
    </w:p>
    <w:p>
      <w:pPr>
        <w:autoSpaceDN w:val="0"/>
        <w:autoSpaceDE w:val="0"/>
        <w:widowControl/>
        <w:spacing w:line="245" w:lineRule="auto" w:before="168" w:after="0"/>
        <w:ind w:left="30" w:right="124" w:firstLine="420"/>
        <w:jc w:val="both"/>
      </w:pPr>
      <w:r>
        <w:rPr>
          <w:rFonts w:ascii="SimSun" w:hAnsi="SimSun" w:eastAsia="SimSun"/>
          <w:b w:val="0"/>
          <w:i w:val="0"/>
          <w:color w:val="000000"/>
          <w:sz w:val="21"/>
        </w:rPr>
        <w:t xml:space="preserve">同时满足下列条件的，金融资产和金融负债以相互抵销后的净额在资产负债表内列示：具有抵销已确 </w:t>
      </w:r>
      <w:r>
        <w:rPr>
          <w:spacing w:val="-1.702127659574468"/>
          <w:rFonts w:ascii="SimSun" w:hAnsi="SimSun" w:eastAsia="SimSun"/>
          <w:b w:val="0"/>
          <w:i w:val="0"/>
          <w:color w:val="000000"/>
          <w:sz w:val="21"/>
        </w:rPr>
        <w:t xml:space="preserve">认金额的法定权利，且该种法定权利是当前可执行的；计划以净额结算，或同时变现该金融资产和清偿该 </w:t>
      </w:r>
      <w:r>
        <w:rPr>
          <w:rFonts w:ascii="SimSun" w:hAnsi="SimSun" w:eastAsia="SimSun"/>
          <w:b w:val="0"/>
          <w:i w:val="0"/>
          <w:color w:val="000000"/>
          <w:sz w:val="21"/>
        </w:rPr>
        <w:t>金融负债。</w:t>
      </w:r>
    </w:p>
    <w:p>
      <w:pPr>
        <w:autoSpaceDN w:val="0"/>
        <w:autoSpaceDE w:val="0"/>
        <w:widowControl/>
        <w:spacing w:line="211" w:lineRule="auto" w:before="166" w:after="0"/>
        <w:ind w:left="450" w:right="0" w:firstLine="0"/>
        <w:jc w:val="left"/>
      </w:pPr>
      <w:r>
        <w:rPr>
          <w:rFonts w:ascii="SimSun" w:hAnsi="SimSun" w:eastAsia="SimSun"/>
          <w:b w:val="0"/>
          <w:i w:val="0"/>
          <w:color w:val="000000"/>
          <w:sz w:val="21"/>
        </w:rPr>
        <w:t>（</w:t>
      </w:r>
      <w:r>
        <w:rPr>
          <w:rFonts w:ascii="ArialNarrow" w:hAnsi="ArialNarrow" w:eastAsia="ArialNarrow"/>
          <w:b w:val="0"/>
          <w:i w:val="0"/>
          <w:color w:val="000000"/>
          <w:sz w:val="21"/>
        </w:rPr>
        <w:t>5</w:t>
      </w:r>
      <w:r>
        <w:rPr>
          <w:rFonts w:ascii="SimSun" w:hAnsi="SimSun" w:eastAsia="SimSun"/>
          <w:b w:val="0"/>
          <w:i w:val="0"/>
          <w:color w:val="000000"/>
          <w:sz w:val="21"/>
        </w:rPr>
        <w:t>）金融资产减值</w:t>
      </w:r>
    </w:p>
    <w:p>
      <w:pPr>
        <w:autoSpaceDN w:val="0"/>
        <w:autoSpaceDE w:val="0"/>
        <w:widowControl/>
        <w:spacing w:line="245" w:lineRule="auto" w:before="168" w:after="0"/>
        <w:ind w:left="30" w:right="120" w:firstLine="420"/>
        <w:jc w:val="both"/>
      </w:pPr>
      <w:r>
        <w:rPr>
          <w:rFonts w:ascii="SimSun" w:hAnsi="SimSun" w:eastAsia="SimSun"/>
          <w:b w:val="0"/>
          <w:i w:val="0"/>
          <w:color w:val="000000"/>
          <w:sz w:val="21"/>
        </w:rPr>
        <w:t xml:space="preserve">本公司对于以摊余成本计量的金融资产及公允价值计量且其变动计入其他综合收益的债务工具投资 </w:t>
      </w:r>
      <w:r>
        <w:rPr>
          <w:spacing w:val="-1.702127659574468"/>
          <w:rFonts w:ascii="SimSun" w:hAnsi="SimSun" w:eastAsia="SimSun"/>
          <w:b w:val="0"/>
          <w:i w:val="0"/>
          <w:color w:val="000000"/>
          <w:sz w:val="21"/>
        </w:rPr>
        <w:t xml:space="preserve">以预期信用损失为基础确认损失准备。主要包括应收票据、应收账款、其他应收款、债权投资、其他债权 </w:t>
      </w:r>
      <w:r>
        <w:rPr>
          <w:spacing w:val="-1.702127659574468"/>
          <w:rFonts w:ascii="SimSun" w:hAnsi="SimSun" w:eastAsia="SimSun"/>
          <w:b w:val="0"/>
          <w:i w:val="0"/>
          <w:color w:val="000000"/>
          <w:sz w:val="21"/>
        </w:rPr>
        <w:t xml:space="preserve">投资、长期应收款等。本公司持有的其他以公允价值计量的金融资产不适用预期信用损失模型，包括以公 </w:t>
      </w:r>
      <w:r>
        <w:rPr>
          <w:spacing w:val="-1.702127659574468"/>
          <w:rFonts w:ascii="SimSun" w:hAnsi="SimSun" w:eastAsia="SimSun"/>
          <w:b w:val="0"/>
          <w:i w:val="0"/>
          <w:color w:val="000000"/>
          <w:sz w:val="21"/>
        </w:rPr>
        <w:t xml:space="preserve">允价值计量且其变动计入当期损益的债权投资及权益工具投资，指定为以公允价值计量且其变动计入其他 </w:t>
      </w:r>
      <w:r>
        <w:rPr>
          <w:rFonts w:ascii="SimSun" w:hAnsi="SimSun" w:eastAsia="SimSun"/>
          <w:b w:val="0"/>
          <w:i w:val="0"/>
          <w:color w:val="000000"/>
          <w:sz w:val="21"/>
        </w:rPr>
        <w:t>综合收益的权益工具投资，以及衍生金融资产。</w:t>
      </w:r>
    </w:p>
    <w:p>
      <w:pPr>
        <w:autoSpaceDN w:val="0"/>
        <w:tabs>
          <w:tab w:pos="450" w:val="left"/>
        </w:tabs>
        <w:autoSpaceDE w:val="0"/>
        <w:widowControl/>
        <w:spacing w:line="245" w:lineRule="auto" w:before="182" w:after="0"/>
        <w:ind w:left="30" w:right="124" w:firstLine="0"/>
        <w:jc w:val="left"/>
      </w:pPr>
      <w:r>
        <w:tab/>
      </w:r>
      <w:r>
        <w:rPr>
          <w:rFonts w:ascii="SimSun" w:hAnsi="SimSun" w:eastAsia="SimSun"/>
          <w:b w:val="0"/>
          <w:i w:val="0"/>
          <w:color w:val="000000"/>
          <w:sz w:val="21"/>
        </w:rPr>
        <w:t xml:space="preserve">信用损失，是指本公司按照原实际利率折现的、根据合同应收的所有合同现金流量与预期收取的所有 </w:t>
      </w:r>
      <w:r>
        <w:rPr>
          <w:rFonts w:ascii="SimSun" w:hAnsi="SimSun" w:eastAsia="SimSun"/>
          <w:b w:val="0"/>
          <w:i w:val="0"/>
          <w:color w:val="000000"/>
          <w:sz w:val="21"/>
        </w:rPr>
        <w:t>现金流量之间的差额，即全部现金短缺的现值。</w:t>
      </w:r>
    </w:p>
    <w:p>
      <w:pPr>
        <w:autoSpaceDN w:val="0"/>
        <w:tabs>
          <w:tab w:pos="450" w:val="left"/>
        </w:tabs>
        <w:autoSpaceDE w:val="0"/>
        <w:widowControl/>
        <w:spacing w:line="245" w:lineRule="auto" w:before="182" w:after="0"/>
        <w:ind w:left="30" w:right="124" w:firstLine="0"/>
        <w:jc w:val="left"/>
      </w:pPr>
      <w:r>
        <w:tab/>
      </w:r>
      <w:r>
        <w:rPr>
          <w:rFonts w:ascii="SimSun" w:hAnsi="SimSun" w:eastAsia="SimSun"/>
          <w:b w:val="0"/>
          <w:i w:val="0"/>
          <w:color w:val="000000"/>
          <w:sz w:val="21"/>
        </w:rPr>
        <w:t xml:space="preserve">本公司考虑合理且有依据的信息，包括前瞻性信息，以单项或组合的方式对以摊余成本计量的金融资 </w:t>
      </w:r>
      <w:r>
        <w:rPr>
          <w:rFonts w:ascii="SimSun" w:hAnsi="SimSun" w:eastAsia="SimSun"/>
          <w:b w:val="0"/>
          <w:i w:val="0"/>
          <w:color w:val="000000"/>
          <w:sz w:val="21"/>
        </w:rPr>
        <w:t>产和以公允价值计量且其变动计入其他综合收益的金融资产（债务工具）的预期信用损失进行估计。</w:t>
      </w:r>
    </w:p>
    <w:p>
      <w:pPr>
        <w:autoSpaceDN w:val="0"/>
        <w:autoSpaceDE w:val="0"/>
        <w:widowControl/>
        <w:spacing w:line="185" w:lineRule="auto" w:before="182" w:after="0"/>
        <w:ind w:left="450" w:right="0" w:firstLine="0"/>
        <w:jc w:val="left"/>
      </w:pPr>
      <w:r>
        <w:rPr>
          <w:rFonts w:ascii="SimSun" w:hAnsi="SimSun" w:eastAsia="SimSun"/>
          <w:b w:val="0"/>
          <w:i w:val="0"/>
          <w:color w:val="000000"/>
          <w:sz w:val="21"/>
        </w:rPr>
        <w:t>①预期信用损失一般模型</w:t>
      </w:r>
    </w:p>
    <w:p>
      <w:pPr>
        <w:autoSpaceDN w:val="0"/>
        <w:autoSpaceDE w:val="0"/>
        <w:widowControl/>
        <w:spacing w:line="245" w:lineRule="auto" w:before="182" w:after="0"/>
        <w:ind w:left="30" w:right="20" w:firstLine="420"/>
        <w:jc w:val="left"/>
      </w:pPr>
      <w:r>
        <w:rPr>
          <w:rFonts w:ascii="SimSun" w:hAnsi="SimSun" w:eastAsia="SimSun"/>
          <w:b w:val="0"/>
          <w:i w:val="0"/>
          <w:color w:val="000000"/>
          <w:sz w:val="21"/>
        </w:rPr>
        <w:t xml:space="preserve">每个资产负债表日，本公司对于处于不同阶段的金融工具的预期信用损失分别进行计量。金融工具自 </w:t>
      </w:r>
      <w:r>
        <w:rPr>
          <w:rFonts w:ascii="SimSun" w:hAnsi="SimSun" w:eastAsia="SimSun"/>
          <w:b w:val="0"/>
          <w:i w:val="0"/>
          <w:color w:val="000000"/>
          <w:sz w:val="21"/>
        </w:rPr>
        <w:t>初始确认后信用风险未显著增加的，处于第一阶段，本公司按照未来</w:t>
      </w:r>
      <w:r>
        <w:rPr>
          <w:rFonts w:ascii="ArialNarrow" w:hAnsi="ArialNarrow" w:eastAsia="ArialNarrow"/>
          <w:b w:val="0"/>
          <w:i w:val="0"/>
          <w:color w:val="000000"/>
          <w:sz w:val="21"/>
        </w:rPr>
        <w:t>12</w:t>
      </w:r>
      <w:r>
        <w:rPr>
          <w:rFonts w:ascii="SimSun" w:hAnsi="SimSun" w:eastAsia="SimSun"/>
          <w:b w:val="0"/>
          <w:i w:val="0"/>
          <w:color w:val="000000"/>
          <w:sz w:val="21"/>
        </w:rPr>
        <w:t xml:space="preserve">个月内的预期信用损失计量损失准 </w:t>
      </w:r>
      <w:r>
        <w:rPr>
          <w:rFonts w:ascii="SimSun" w:hAnsi="SimSun" w:eastAsia="SimSun"/>
          <w:b w:val="0"/>
          <w:i w:val="0"/>
          <w:color w:val="000000"/>
          <w:sz w:val="21"/>
        </w:rPr>
        <w:t xml:space="preserve">备；金融工具自初始确认后信用风险已显著增加但尚未发生信用减值的，处于第二阶段，本公司按照该工 </w:t>
      </w:r>
      <w:r>
        <w:rPr>
          <w:spacing w:val="-1.702127659574468"/>
          <w:rFonts w:ascii="SimSun" w:hAnsi="SimSun" w:eastAsia="SimSun"/>
          <w:b w:val="0"/>
          <w:i w:val="0"/>
          <w:color w:val="000000"/>
          <w:sz w:val="21"/>
        </w:rPr>
        <w:t>具整个存续期的预期信用损失计量损失准备；金融工具自初始确认后已经发生信用减值的，处于第三阶段，</w:t>
      </w:r>
      <w:r>
        <w:rPr>
          <w:rFonts w:ascii="SimSun" w:hAnsi="SimSun" w:eastAsia="SimSun"/>
          <w:b w:val="0"/>
          <w:i w:val="0"/>
          <w:color w:val="000000"/>
          <w:sz w:val="21"/>
        </w:rPr>
        <w:t>本公司按照该工具整个存续期的预期信用损失计量损失准备。</w:t>
      </w:r>
    </w:p>
    <w:p>
      <w:pPr>
        <w:autoSpaceDN w:val="0"/>
        <w:tabs>
          <w:tab w:pos="450" w:val="left"/>
        </w:tabs>
        <w:autoSpaceDE w:val="0"/>
        <w:widowControl/>
        <w:spacing w:line="245" w:lineRule="auto" w:before="166" w:after="0"/>
        <w:ind w:left="30" w:right="124" w:firstLine="0"/>
        <w:jc w:val="left"/>
      </w:pPr>
      <w:r>
        <w:tab/>
      </w:r>
      <w:r>
        <w:rPr>
          <w:rFonts w:ascii="SimSun" w:hAnsi="SimSun" w:eastAsia="SimSun"/>
          <w:b w:val="0"/>
          <w:i w:val="0"/>
          <w:color w:val="000000"/>
          <w:sz w:val="21"/>
        </w:rPr>
        <w:t>通常逾期超过</w:t>
      </w:r>
      <w:r>
        <w:rPr>
          <w:rFonts w:ascii="ArialNarrow" w:hAnsi="ArialNarrow" w:eastAsia="ArialNarrow"/>
          <w:b w:val="0"/>
          <w:i w:val="0"/>
          <w:color w:val="000000"/>
          <w:sz w:val="21"/>
        </w:rPr>
        <w:t>30</w:t>
      </w:r>
      <w:r>
        <w:rPr>
          <w:rFonts w:ascii="SimSun" w:hAnsi="SimSun" w:eastAsia="SimSun"/>
          <w:b w:val="0"/>
          <w:i w:val="0"/>
          <w:color w:val="000000"/>
          <w:sz w:val="21"/>
        </w:rPr>
        <w:t xml:space="preserve">日，本公司即认为该金融工具的信用风险已显著增加，除非有确凿证据证明该金融工 </w:t>
      </w:r>
      <w:r>
        <w:rPr>
          <w:rFonts w:ascii="SimSun" w:hAnsi="SimSun" w:eastAsia="SimSun"/>
          <w:b w:val="0"/>
          <w:i w:val="0"/>
          <w:color w:val="000000"/>
          <w:sz w:val="21"/>
        </w:rPr>
        <w:t>具的信用风险自初始确认后并未显著增加。</w:t>
      </w:r>
    </w:p>
    <w:p>
      <w:pPr>
        <w:autoSpaceDN w:val="0"/>
        <w:tabs>
          <w:tab w:pos="450" w:val="left"/>
        </w:tabs>
        <w:autoSpaceDE w:val="0"/>
        <w:widowControl/>
        <w:spacing w:line="245" w:lineRule="auto" w:before="182" w:after="0"/>
        <w:ind w:left="30" w:right="124" w:firstLine="0"/>
        <w:jc w:val="left"/>
      </w:pPr>
      <w:r>
        <w:tab/>
      </w:r>
      <w:r>
        <w:rPr>
          <w:rFonts w:ascii="SimSun" w:hAnsi="SimSun" w:eastAsia="SimSun"/>
          <w:b w:val="0"/>
          <w:i w:val="0"/>
          <w:color w:val="000000"/>
          <w:sz w:val="21"/>
        </w:rPr>
        <w:t xml:space="preserve">具体来说，本公司将购买或源生时未发生信用减值的金融工具发生信用减值的过程分为三个阶段，对 </w:t>
      </w:r>
      <w:r>
        <w:rPr>
          <w:rFonts w:ascii="SimSun" w:hAnsi="SimSun" w:eastAsia="SimSun"/>
          <w:b w:val="0"/>
          <w:i w:val="0"/>
          <w:color w:val="000000"/>
          <w:sz w:val="21"/>
        </w:rPr>
        <w:t>于不同阶段的金融工具的减值有不同的会计处理方法：</w:t>
      </w:r>
    </w:p>
    <w:p>
      <w:pPr>
        <w:autoSpaceDN w:val="0"/>
        <w:autoSpaceDE w:val="0"/>
        <w:widowControl/>
        <w:spacing w:line="185" w:lineRule="auto" w:before="182" w:after="0"/>
        <w:ind w:left="450" w:right="0" w:firstLine="0"/>
        <w:jc w:val="left"/>
      </w:pPr>
      <w:r>
        <w:rPr>
          <w:rFonts w:ascii="SimSun" w:hAnsi="SimSun" w:eastAsia="SimSun"/>
          <w:b w:val="0"/>
          <w:i w:val="0"/>
          <w:color w:val="000000"/>
          <w:sz w:val="21"/>
        </w:rPr>
        <w:t>第一阶段：信用风险自初始确认后未显著增加</w:t>
      </w:r>
    </w:p>
    <w:p>
      <w:pPr>
        <w:autoSpaceDN w:val="0"/>
        <w:tabs>
          <w:tab w:pos="450" w:val="left"/>
        </w:tabs>
        <w:autoSpaceDE w:val="0"/>
        <w:widowControl/>
        <w:spacing w:line="245" w:lineRule="auto" w:before="166" w:after="0"/>
        <w:ind w:left="30" w:right="124" w:firstLine="0"/>
        <w:jc w:val="left"/>
      </w:pPr>
      <w:r>
        <w:tab/>
      </w:r>
      <w:r>
        <w:rPr>
          <w:rFonts w:ascii="SimSun" w:hAnsi="SimSun" w:eastAsia="SimSun"/>
          <w:b w:val="0"/>
          <w:i w:val="0"/>
          <w:color w:val="000000"/>
          <w:sz w:val="21"/>
        </w:rPr>
        <w:t>对于处于该阶段的金融工具，企业应当按照未来</w:t>
      </w:r>
      <w:r>
        <w:rPr>
          <w:rFonts w:ascii="ArialNarrow" w:hAnsi="ArialNarrow" w:eastAsia="ArialNarrow"/>
          <w:b w:val="0"/>
          <w:i w:val="0"/>
          <w:color w:val="000000"/>
          <w:sz w:val="21"/>
        </w:rPr>
        <w:t>12</w:t>
      </w:r>
      <w:r>
        <w:rPr>
          <w:rFonts w:ascii="SimSun" w:hAnsi="SimSun" w:eastAsia="SimSun"/>
          <w:b w:val="0"/>
          <w:i w:val="0"/>
          <w:color w:val="000000"/>
          <w:sz w:val="21"/>
        </w:rPr>
        <w:t xml:space="preserve">个月的预期信用损失计量损失准备，并按其账面余 </w:t>
      </w:r>
      <w:r>
        <w:rPr>
          <w:rFonts w:ascii="SimSun" w:hAnsi="SimSun" w:eastAsia="SimSun"/>
          <w:b w:val="0"/>
          <w:i w:val="0"/>
          <w:color w:val="000000"/>
          <w:sz w:val="21"/>
        </w:rPr>
        <w:t>额（即未扣除减值准备）和实际利率计算利息收入（若该工具为金融资产，下同）。</w:t>
      </w:r>
    </w:p>
    <w:p>
      <w:pPr>
        <w:autoSpaceDN w:val="0"/>
        <w:autoSpaceDE w:val="0"/>
        <w:widowControl/>
        <w:spacing w:line="185" w:lineRule="auto" w:before="182" w:after="0"/>
        <w:ind w:left="450" w:right="0" w:firstLine="0"/>
        <w:jc w:val="left"/>
      </w:pPr>
      <w:r>
        <w:rPr>
          <w:rFonts w:ascii="SimSun" w:hAnsi="SimSun" w:eastAsia="SimSun"/>
          <w:b w:val="0"/>
          <w:i w:val="0"/>
          <w:color w:val="000000"/>
          <w:sz w:val="21"/>
        </w:rPr>
        <w:t>第二阶段：信用风险自初始确认后己显著增加但尚未发生信用减值</w:t>
      </w:r>
    </w:p>
    <w:p>
      <w:pPr>
        <w:autoSpaceDN w:val="0"/>
        <w:autoSpaceDE w:val="0"/>
        <w:widowControl/>
        <w:spacing w:line="233" w:lineRule="auto" w:before="396" w:after="0"/>
        <w:ind w:left="0" w:right="78" w:firstLine="0"/>
        <w:jc w:val="right"/>
      </w:pPr>
      <w:r>
        <w:rPr>
          <w:rFonts w:ascii="Times" w:hAnsi="Times" w:eastAsia="Times"/>
          <w:b w:val="0"/>
          <w:i w:val="0"/>
          <w:color w:val="000000"/>
          <w:sz w:val="18"/>
        </w:rPr>
        <w:t xml:space="preserve">71 </w:t>
      </w:r>
    </w:p>
    <w:p>
      <w:pPr>
        <w:sectPr>
          <w:pgSz w:w="11904" w:h="16840"/>
          <w:pgMar w:top="436" w:right="1008" w:bottom="500" w:left="1104" w:header="720" w:footer="720" w:gutter="0"/>
          <w:cols w:space="720" w:num="1" w:equalWidth="0">
            <w:col w:w="9792" w:space="0"/>
            <w:col w:w="9734" w:space="0"/>
            <w:col w:w="9794" w:space="0"/>
            <w:col w:w="9734" w:space="0"/>
            <w:col w:w="9734" w:space="0"/>
            <w:col w:w="9794" w:space="0"/>
            <w:col w:w="15256" w:space="0"/>
            <w:col w:w="9734" w:space="0"/>
            <w:col w:w="9734" w:space="0"/>
            <w:col w:w="9734" w:space="0"/>
            <w:col w:w="9734" w:space="0"/>
            <w:col w:w="9734" w:space="0"/>
            <w:col w:w="9734" w:space="0"/>
            <w:col w:w="9734" w:space="0"/>
            <w:col w:w="9734" w:space="0"/>
            <w:col w:w="9734" w:space="0"/>
            <w:col w:w="9734" w:space="0"/>
            <w:col w:w="9734" w:space="0"/>
            <w:col w:w="9794" w:space="0"/>
            <w:col w:w="9794" w:space="0"/>
            <w:col w:w="9734" w:space="0"/>
            <w:col w:w="9734" w:space="0"/>
            <w:col w:w="9734" w:space="0"/>
            <w:col w:w="9734" w:space="0"/>
            <w:col w:w="9734" w:space="0"/>
            <w:col w:w="9790" w:space="0"/>
            <w:col w:w="9788" w:space="0"/>
            <w:col w:w="9790" w:space="0"/>
            <w:col w:w="9790" w:space="0"/>
            <w:col w:w="9734" w:space="0"/>
            <w:col w:w="9734" w:space="0"/>
            <w:col w:w="9788" w:space="0"/>
            <w:col w:w="9790" w:space="0"/>
            <w:col w:w="9734" w:space="0"/>
            <w:col w:w="9734" w:space="0"/>
            <w:col w:w="9736" w:space="0"/>
            <w:col w:w="9734" w:space="0"/>
            <w:col w:w="9734" w:space="0"/>
            <w:col w:w="9734" w:space="0"/>
            <w:col w:w="9734" w:space="0"/>
            <w:col w:w="9734" w:space="0"/>
            <w:col w:w="9790" w:space="0"/>
            <w:col w:w="9734" w:space="0"/>
            <w:col w:w="9736" w:space="0"/>
            <w:col w:w="9734" w:space="0"/>
            <w:col w:w="9734" w:space="0"/>
            <w:col w:w="9790" w:space="0"/>
            <w:col w:w="9734" w:space="0"/>
            <w:col w:w="9780" w:space="0"/>
            <w:col w:w="9734" w:space="0"/>
            <w:col w:w="9790" w:space="0"/>
            <w:col w:w="9734" w:space="0"/>
            <w:col w:w="9734" w:space="0"/>
            <w:col w:w="9734" w:space="0"/>
            <w:col w:w="9734" w:space="0"/>
            <w:col w:w="9734" w:space="0"/>
            <w:col w:w="9788" w:space="0"/>
            <w:col w:w="9790" w:space="0"/>
            <w:col w:w="9788" w:space="0"/>
            <w:col w:w="9790" w:space="0"/>
            <w:col w:w="9734" w:space="0"/>
            <w:col w:w="9734" w:space="0"/>
            <w:col w:w="9734" w:space="0"/>
            <w:col w:w="9734" w:space="0"/>
            <w:col w:w="9734" w:space="0"/>
            <w:col w:w="9734" w:space="0"/>
            <w:col w:w="9734" w:space="0"/>
          </w:cols>
          <w:docGrid w:linePitch="360"/>
        </w:sectPr>
      </w:pPr>
    </w:p>
    <w:p>
      <w:pPr>
        <w:autoSpaceDN w:val="0"/>
        <w:autoSpaceDE w:val="0"/>
        <w:widowControl/>
        <w:spacing w:line="220" w:lineRule="exact" w:before="0" w:after="216"/>
        <w:ind w:left="0" w:right="0"/>
      </w:pPr>
    </w:p>
    <w:p>
      <w:pPr>
        <w:autoSpaceDN w:val="0"/>
        <w:autoSpaceDE w:val="0"/>
        <w:widowControl/>
        <w:spacing w:line="204" w:lineRule="auto" w:before="0" w:after="0"/>
        <w:ind w:left="0" w:right="124" w:firstLine="0"/>
        <w:jc w:val="right"/>
      </w:pPr>
      <w:r>
        <w:rPr>
          <w:rFonts w:ascii="SimSun" w:hAnsi="SimSun" w:eastAsia="SimSun"/>
          <w:b w:val="0"/>
          <w:i w:val="0"/>
          <w:color w:val="000000"/>
          <w:sz w:val="18"/>
        </w:rPr>
        <w:t>北方华锦化学工业股份有限公司</w:t>
      </w:r>
      <w:r>
        <w:rPr>
          <w:rFonts w:ascii="Times" w:hAnsi="Times" w:eastAsia="Times"/>
          <w:b w:val="0"/>
          <w:i w:val="0"/>
          <w:color w:val="000000"/>
          <w:sz w:val="18"/>
        </w:rPr>
        <w:t xml:space="preserve"> 2020</w:t>
      </w:r>
      <w:r>
        <w:rPr>
          <w:rFonts w:ascii="SimSun" w:hAnsi="SimSun" w:eastAsia="SimSun"/>
          <w:b w:val="0"/>
          <w:i w:val="0"/>
          <w:color w:val="000000"/>
          <w:sz w:val="18"/>
        </w:rPr>
        <w:t xml:space="preserve"> 年年度报告全文</w:t>
      </w:r>
    </w:p>
    <w:p>
      <w:pPr>
        <w:autoSpaceDN w:val="0"/>
        <w:tabs>
          <w:tab w:pos="450" w:val="left"/>
        </w:tabs>
        <w:autoSpaceDE w:val="0"/>
        <w:widowControl/>
        <w:spacing w:line="245" w:lineRule="auto" w:before="400" w:after="0"/>
        <w:ind w:left="30" w:right="124" w:firstLine="0"/>
        <w:jc w:val="left"/>
      </w:pPr>
      <w:r>
        <w:tab/>
      </w:r>
      <w:r>
        <w:rPr>
          <w:rFonts w:ascii="SimSun" w:hAnsi="SimSun" w:eastAsia="SimSun"/>
          <w:b w:val="0"/>
          <w:i w:val="0"/>
          <w:color w:val="000000"/>
          <w:sz w:val="21"/>
        </w:rPr>
        <w:t xml:space="preserve">对于处于该阶段的金融工具，企业应当按照该工具整个存续期的预期信用损失计量损失准备，并按其 </w:t>
      </w:r>
      <w:r>
        <w:rPr>
          <w:rFonts w:ascii="SimSun" w:hAnsi="SimSun" w:eastAsia="SimSun"/>
          <w:b w:val="0"/>
          <w:i w:val="0"/>
          <w:color w:val="000000"/>
          <w:sz w:val="21"/>
        </w:rPr>
        <w:t>账面余额和实际利率计算利息收入。</w:t>
      </w:r>
    </w:p>
    <w:p>
      <w:pPr>
        <w:autoSpaceDN w:val="0"/>
        <w:autoSpaceDE w:val="0"/>
        <w:widowControl/>
        <w:spacing w:line="185" w:lineRule="auto" w:before="182" w:after="0"/>
        <w:ind w:left="450" w:right="0" w:firstLine="0"/>
        <w:jc w:val="left"/>
      </w:pPr>
      <w:r>
        <w:rPr>
          <w:rFonts w:ascii="SimSun" w:hAnsi="SimSun" w:eastAsia="SimSun"/>
          <w:b w:val="0"/>
          <w:i w:val="0"/>
          <w:color w:val="000000"/>
          <w:sz w:val="21"/>
        </w:rPr>
        <w:t>第三阶段：初始确认后发生信用减值</w:t>
      </w:r>
    </w:p>
    <w:p>
      <w:pPr>
        <w:autoSpaceDN w:val="0"/>
        <w:autoSpaceDE w:val="0"/>
        <w:widowControl/>
        <w:spacing w:line="245" w:lineRule="auto" w:before="182" w:after="0"/>
        <w:ind w:left="30" w:right="124" w:firstLine="420"/>
        <w:jc w:val="both"/>
      </w:pPr>
      <w:r>
        <w:rPr>
          <w:rFonts w:ascii="SimSun" w:hAnsi="SimSun" w:eastAsia="SimSun"/>
          <w:b w:val="0"/>
          <w:i w:val="0"/>
          <w:color w:val="000000"/>
          <w:sz w:val="21"/>
        </w:rPr>
        <w:t xml:space="preserve">对于处于该阶段的金融工具，企业应当按照该工具整个存续期的预期信用损失计量损失准备，但对利 </w:t>
      </w:r>
      <w:r>
        <w:rPr>
          <w:spacing w:val="-1.7391304347826086"/>
          <w:rFonts w:ascii="SimSun" w:hAnsi="SimSun" w:eastAsia="SimSun"/>
          <w:b w:val="0"/>
          <w:i w:val="0"/>
          <w:color w:val="000000"/>
          <w:sz w:val="21"/>
        </w:rPr>
        <w:t>息收入的计算不同于处于前两阶段的金融资产。对于已发生信用减值的金融资产，企业应当按其摊余成本</w:t>
      </w:r>
      <w:r>
        <w:rPr>
          <w:rFonts w:ascii="SimSun" w:hAnsi="SimSun" w:eastAsia="SimSun"/>
          <w:b w:val="0"/>
          <w:i w:val="0"/>
          <w:color w:val="000000"/>
          <w:sz w:val="21"/>
        </w:rPr>
        <w:t>（账面余额减已计提减值准备，也即账面价值）和实际利率计算利息收入。</w:t>
      </w:r>
    </w:p>
    <w:p>
      <w:pPr>
        <w:autoSpaceDN w:val="0"/>
        <w:tabs>
          <w:tab w:pos="450" w:val="left"/>
        </w:tabs>
        <w:autoSpaceDE w:val="0"/>
        <w:widowControl/>
        <w:spacing w:line="245" w:lineRule="auto" w:before="182" w:after="0"/>
        <w:ind w:left="30" w:right="124" w:firstLine="0"/>
        <w:jc w:val="left"/>
      </w:pPr>
      <w:r>
        <w:tab/>
      </w:r>
      <w:r>
        <w:rPr>
          <w:rFonts w:ascii="SimSun" w:hAnsi="SimSun" w:eastAsia="SimSun"/>
          <w:b w:val="0"/>
          <w:i w:val="0"/>
          <w:color w:val="000000"/>
          <w:sz w:val="21"/>
        </w:rPr>
        <w:t xml:space="preserve">对于购买或源生时已发生信用减值的金融资产，企业应当仅将初始确认后整个存续期内预期信用损失 </w:t>
      </w:r>
      <w:r>
        <w:rPr>
          <w:rFonts w:ascii="SimSun" w:hAnsi="SimSun" w:eastAsia="SimSun"/>
          <w:b w:val="0"/>
          <w:i w:val="0"/>
          <w:color w:val="000000"/>
          <w:sz w:val="21"/>
        </w:rPr>
        <w:t>的变动确认为损失准备，并按其摊余成本和经信用调整的实际利率计算利息收入。</w:t>
      </w:r>
    </w:p>
    <w:p>
      <w:pPr>
        <w:autoSpaceDN w:val="0"/>
        <w:tabs>
          <w:tab w:pos="450" w:val="left"/>
        </w:tabs>
        <w:autoSpaceDE w:val="0"/>
        <w:widowControl/>
        <w:spacing w:line="245" w:lineRule="auto" w:before="182" w:after="0"/>
        <w:ind w:left="30" w:right="124" w:firstLine="0"/>
        <w:jc w:val="left"/>
      </w:pPr>
      <w:r>
        <w:tab/>
      </w:r>
      <w:r>
        <w:rPr>
          <w:rFonts w:ascii="SimSun" w:hAnsi="SimSun" w:eastAsia="SimSun"/>
          <w:b w:val="0"/>
          <w:i w:val="0"/>
          <w:color w:val="000000"/>
          <w:sz w:val="21"/>
        </w:rPr>
        <w:t xml:space="preserve">对于在资产负债表日具有较低信用风险的金融工具，本公司假设其信用风险自初始确认后并未显著增 </w:t>
      </w:r>
      <w:r>
        <w:rPr>
          <w:rFonts w:ascii="SimSun" w:hAnsi="SimSun" w:eastAsia="SimSun"/>
          <w:b w:val="0"/>
          <w:i w:val="0"/>
          <w:color w:val="000000"/>
          <w:sz w:val="21"/>
        </w:rPr>
        <w:t>加，按照未来</w:t>
      </w:r>
      <w:r>
        <w:rPr>
          <w:rFonts w:ascii="ArialNarrow" w:hAnsi="ArialNarrow" w:eastAsia="ArialNarrow"/>
          <w:b w:val="0"/>
          <w:i w:val="0"/>
          <w:color w:val="000000"/>
          <w:sz w:val="21"/>
        </w:rPr>
        <w:t>12</w:t>
      </w:r>
      <w:r>
        <w:rPr>
          <w:rFonts w:ascii="SimSun" w:hAnsi="SimSun" w:eastAsia="SimSun"/>
          <w:b w:val="0"/>
          <w:i w:val="0"/>
          <w:color w:val="000000"/>
          <w:sz w:val="21"/>
        </w:rPr>
        <w:t>个月内的预期信用损失计量损失准备。</w:t>
      </w:r>
    </w:p>
    <w:p>
      <w:pPr>
        <w:autoSpaceDN w:val="0"/>
        <w:autoSpaceDE w:val="0"/>
        <w:widowControl/>
        <w:spacing w:line="245" w:lineRule="auto" w:before="168" w:after="0"/>
        <w:ind w:left="30" w:right="124" w:firstLine="420"/>
        <w:jc w:val="both"/>
      </w:pPr>
      <w:r>
        <w:rPr>
          <w:rFonts w:ascii="SimSun" w:hAnsi="SimSun" w:eastAsia="SimSun"/>
          <w:b w:val="0"/>
          <w:i w:val="0"/>
          <w:color w:val="000000"/>
          <w:sz w:val="21"/>
        </w:rPr>
        <w:t xml:space="preserve">本公司对于处于第一阶段和第二阶段、以及较低信用风险的金融工具，按照其未扣除减值准备的账面 </w:t>
      </w:r>
      <w:r>
        <w:rPr>
          <w:spacing w:val="-1.702127659574468"/>
          <w:rFonts w:ascii="SimSun" w:hAnsi="SimSun" w:eastAsia="SimSun"/>
          <w:b w:val="0"/>
          <w:i w:val="0"/>
          <w:color w:val="000000"/>
          <w:sz w:val="21"/>
        </w:rPr>
        <w:t xml:space="preserve">余额和实际利率计算利息收入。对于处于第三阶段的金融工具，按照其账面余额减已计提减值准备后的摊 </w:t>
      </w:r>
      <w:r>
        <w:rPr>
          <w:rFonts w:ascii="SimSun" w:hAnsi="SimSun" w:eastAsia="SimSun"/>
          <w:b w:val="0"/>
          <w:i w:val="0"/>
          <w:color w:val="000000"/>
          <w:sz w:val="21"/>
        </w:rPr>
        <w:t>余成本和实际利率计算利息收入。</w:t>
      </w:r>
    </w:p>
    <w:p>
      <w:pPr>
        <w:autoSpaceDN w:val="0"/>
        <w:autoSpaceDE w:val="0"/>
        <w:widowControl/>
        <w:spacing w:line="185" w:lineRule="auto" w:before="182" w:after="0"/>
        <w:ind w:left="450" w:right="0" w:firstLine="0"/>
        <w:jc w:val="left"/>
      </w:pPr>
      <w:r>
        <w:rPr>
          <w:rFonts w:ascii="SimSun" w:hAnsi="SimSun" w:eastAsia="SimSun"/>
          <w:b w:val="0"/>
          <w:i w:val="0"/>
          <w:color w:val="000000"/>
          <w:sz w:val="21"/>
        </w:rPr>
        <w:t>②按照整个存续期的预期信用损失计量损失准备</w:t>
      </w:r>
    </w:p>
    <w:p>
      <w:pPr>
        <w:autoSpaceDN w:val="0"/>
        <w:tabs>
          <w:tab w:pos="450" w:val="left"/>
        </w:tabs>
        <w:autoSpaceDE w:val="0"/>
        <w:widowControl/>
        <w:spacing w:line="245" w:lineRule="auto" w:before="182" w:after="0"/>
        <w:ind w:left="30" w:right="20" w:firstLine="0"/>
        <w:jc w:val="left"/>
      </w:pPr>
      <w:r>
        <w:tab/>
      </w:r>
      <w:r>
        <w:rPr>
          <w:rFonts w:ascii="SimSun" w:hAnsi="SimSun" w:eastAsia="SimSun"/>
          <w:b w:val="0"/>
          <w:i w:val="0"/>
          <w:color w:val="000000"/>
          <w:sz w:val="21"/>
        </w:rPr>
        <w:t>对于因销售商品、提供劳务等日常经营活动形成的应收票据和应收账款，无论是否存在重大融资成分，</w:t>
      </w:r>
      <w:r>
        <w:rPr>
          <w:rFonts w:ascii="SimSun" w:hAnsi="SimSun" w:eastAsia="SimSun"/>
          <w:b w:val="0"/>
          <w:i w:val="0"/>
          <w:color w:val="000000"/>
          <w:sz w:val="21"/>
        </w:rPr>
        <w:t>本公司均按照整个存续期的预期信用损失计量损失准备。</w:t>
      </w:r>
    </w:p>
    <w:p>
      <w:pPr>
        <w:autoSpaceDN w:val="0"/>
        <w:tabs>
          <w:tab w:pos="450" w:val="left"/>
        </w:tabs>
        <w:autoSpaceDE w:val="0"/>
        <w:widowControl/>
        <w:spacing w:line="245" w:lineRule="auto" w:before="182" w:after="152"/>
        <w:ind w:left="30" w:right="124" w:firstLine="0"/>
        <w:jc w:val="left"/>
      </w:pPr>
      <w:r>
        <w:tab/>
      </w:r>
      <w:r>
        <w:rPr>
          <w:rFonts w:ascii="SimSun" w:hAnsi="SimSun" w:eastAsia="SimSun"/>
          <w:b w:val="0"/>
          <w:i w:val="0"/>
          <w:color w:val="000000"/>
          <w:sz w:val="21"/>
        </w:rPr>
        <w:t xml:space="preserve">本公司依据信用风险特征将应收账款分为若干组合，在组合基础上计算预期信用损失，确定组合的依 </w:t>
      </w:r>
      <w:r>
        <w:rPr>
          <w:rFonts w:ascii="SimSun" w:hAnsi="SimSun" w:eastAsia="SimSun"/>
          <w:b w:val="0"/>
          <w:i w:val="0"/>
          <w:color w:val="000000"/>
          <w:sz w:val="21"/>
        </w:rPr>
        <w:t>据如下：</w:t>
      </w:r>
    </w:p>
    <w:tbl>
      <w:tblPr>
        <w:tblW w:type="auto" w:w="0"/>
        <w:tblLayout w:type="fixed"/>
        <w:tblLook w:firstColumn="1" w:firstRow="1" w:lastColumn="0" w:lastRow="0" w:noHBand="0" w:noVBand="1" w:val="04A0"/>
        <w:tblInd w:w="451.9999999999999" w:type="dxa"/>
      </w:tblPr>
      <w:tblGrid>
        <w:gridCol w:w="3264"/>
        <w:gridCol w:w="3264"/>
        <w:gridCol w:w="3264"/>
      </w:tblGrid>
      <w:tr>
        <w:trPr>
          <w:trHeight w:hRule="exact" w:val="268"/>
        </w:trPr>
        <w:tc>
          <w:tcPr>
            <w:tcW w:type="dxa" w:w="2142"/>
            <w:tcBorders>
              <w:top w:sz="5.599999999999909" w:val="single" w:color="#000000"/>
              <w:bottom w:sz="6.400000000000091" w:val="single" w:color="#000000"/>
            </w:tcBorders>
            <w:tcMar>
              <w:start w:w="0" w:type="dxa"/>
              <w:end w:w="0" w:type="dxa"/>
            </w:tcMar>
          </w:tcPr>
          <w:p/>
        </w:tc>
        <w:tc>
          <w:tcPr>
            <w:tcW w:type="dxa" w:w="2264"/>
            <w:tcBorders>
              <w:top w:sz="5.599999999999909" w:val="single" w:color="#000000"/>
              <w:bottom w:sz="6.400000000000091" w:val="single" w:color="#000000"/>
            </w:tcBorders>
            <w:tcMar>
              <w:start w:w="0" w:type="dxa"/>
              <w:end w:w="0" w:type="dxa"/>
            </w:tcMar>
          </w:tcPr>
          <w:p>
            <w:pPr>
              <w:autoSpaceDN w:val="0"/>
              <w:autoSpaceDE w:val="0"/>
              <w:widowControl/>
              <w:spacing w:line="185" w:lineRule="auto" w:before="34" w:after="0"/>
              <w:ind w:left="430" w:right="0" w:firstLine="0"/>
              <w:jc w:val="left"/>
            </w:pPr>
            <w:r>
              <w:rPr>
                <w:rFonts w:ascii="SimSun" w:hAnsi="SimSun" w:eastAsia="SimSun"/>
                <w:b w:val="0"/>
                <w:i w:val="0"/>
                <w:color w:val="000000"/>
                <w:sz w:val="18"/>
              </w:rPr>
              <w:t>项</w:t>
            </w:r>
            <w:r>
              <w:rPr>
                <w:rFonts w:ascii="SimSun" w:hAnsi="SimSun" w:eastAsia="SimSun"/>
                <w:b w:val="0"/>
                <w:i w:val="0"/>
                <w:color w:val="000000"/>
                <w:sz w:val="18"/>
              </w:rPr>
              <w:t xml:space="preserve">目 </w:t>
            </w:r>
          </w:p>
        </w:tc>
        <w:tc>
          <w:tcPr>
            <w:tcW w:type="dxa" w:w="4388"/>
            <w:tcBorders>
              <w:top w:sz="5.599999999999909" w:val="single" w:color="#000000"/>
              <w:bottom w:sz="6.400000000000091" w:val="single" w:color="#000000"/>
            </w:tcBorders>
            <w:tcMar>
              <w:start w:w="0" w:type="dxa"/>
              <w:end w:w="0" w:type="dxa"/>
            </w:tcMar>
          </w:tcPr>
          <w:p>
            <w:pPr>
              <w:autoSpaceDN w:val="0"/>
              <w:autoSpaceDE w:val="0"/>
              <w:widowControl/>
              <w:spacing w:line="185" w:lineRule="auto" w:before="34" w:after="0"/>
              <w:ind w:left="0" w:right="922" w:firstLine="0"/>
              <w:jc w:val="right"/>
            </w:pPr>
            <w:r>
              <w:rPr>
                <w:rFonts w:ascii="SimSun" w:hAnsi="SimSun" w:eastAsia="SimSun"/>
                <w:b w:val="0"/>
                <w:i w:val="0"/>
                <w:color w:val="000000"/>
                <w:sz w:val="18"/>
              </w:rPr>
              <w:t>确定组合的依据</w:t>
            </w:r>
          </w:p>
        </w:tc>
      </w:tr>
      <w:tr>
        <w:trPr>
          <w:trHeight w:hRule="exact" w:val="270"/>
        </w:trPr>
        <w:tc>
          <w:tcPr>
            <w:tcW w:type="dxa" w:w="2142"/>
            <w:tcBorders>
              <w:top w:sz="6.400000000000091" w:val="single" w:color="#000000"/>
              <w:bottom w:sz="5.599999999999909" w:val="single" w:color="#000000"/>
            </w:tcBorders>
            <w:tcMar>
              <w:start w:w="0" w:type="dxa"/>
              <w:end w:w="0" w:type="dxa"/>
            </w:tcMar>
          </w:tcPr>
          <w:p>
            <w:pPr>
              <w:autoSpaceDN w:val="0"/>
              <w:autoSpaceDE w:val="0"/>
              <w:widowControl/>
              <w:spacing w:line="211" w:lineRule="auto" w:before="22" w:after="0"/>
              <w:ind w:left="8" w:right="0" w:firstLine="0"/>
              <w:jc w:val="left"/>
            </w:pPr>
            <w:r>
              <w:rPr>
                <w:rFonts w:ascii="SimSun" w:hAnsi="SimSun" w:eastAsia="SimSun"/>
                <w:b w:val="0"/>
                <w:i w:val="0"/>
                <w:color w:val="000000"/>
                <w:sz w:val="18"/>
              </w:rPr>
              <w:t>组合</w:t>
            </w:r>
            <w:r>
              <w:rPr>
                <w:rFonts w:ascii="ArialNarrow" w:hAnsi="ArialNarrow" w:eastAsia="ArialNarrow"/>
                <w:b w:val="0"/>
                <w:i w:val="0"/>
                <w:color w:val="000000"/>
                <w:sz w:val="18"/>
              </w:rPr>
              <w:t>1</w:t>
            </w:r>
            <w:r>
              <w:rPr>
                <w:rFonts w:ascii="SimSun" w:hAnsi="SimSun" w:eastAsia="SimSun"/>
                <w:b w:val="0"/>
                <w:i w:val="0"/>
                <w:color w:val="000000"/>
                <w:sz w:val="18"/>
              </w:rPr>
              <w:t>（关联方组合）</w:t>
            </w:r>
          </w:p>
        </w:tc>
        <w:tc>
          <w:tcPr>
            <w:tcW w:type="dxa" w:w="2264"/>
            <w:tcBorders>
              <w:top w:sz="6.400000000000091" w:val="single" w:color="#000000"/>
              <w:bottom w:sz="5.599999999999909" w:val="single" w:color="#000000"/>
            </w:tcBorders>
            <w:tcMar>
              <w:start w:w="0" w:type="dxa"/>
              <w:end w:w="0" w:type="dxa"/>
            </w:tcMar>
          </w:tcPr>
          <w:p/>
        </w:tc>
        <w:tc>
          <w:tcPr>
            <w:tcW w:type="dxa" w:w="4388"/>
            <w:tcBorders>
              <w:top w:sz="6.400000000000091" w:val="single" w:color="#000000"/>
              <w:bottom w:sz="5.599999999999909" w:val="single" w:color="#000000"/>
            </w:tcBorders>
            <w:tcMar>
              <w:start w:w="0" w:type="dxa"/>
              <w:end w:w="0" w:type="dxa"/>
            </w:tcMar>
          </w:tcPr>
          <w:p>
            <w:pPr>
              <w:autoSpaceDN w:val="0"/>
              <w:autoSpaceDE w:val="0"/>
              <w:widowControl/>
              <w:spacing w:line="185" w:lineRule="auto" w:before="36" w:after="0"/>
              <w:ind w:left="0" w:right="934" w:firstLine="0"/>
              <w:jc w:val="right"/>
            </w:pPr>
            <w:r>
              <w:rPr>
                <w:rFonts w:ascii="SimSun" w:hAnsi="SimSun" w:eastAsia="SimSun"/>
                <w:b w:val="0"/>
                <w:i w:val="0"/>
                <w:color w:val="000000"/>
                <w:sz w:val="18"/>
              </w:rPr>
              <w:t>应收合并范围内关联方款项</w:t>
            </w:r>
          </w:p>
        </w:tc>
      </w:tr>
      <w:tr>
        <w:trPr>
          <w:trHeight w:hRule="exact" w:val="382"/>
        </w:trPr>
        <w:tc>
          <w:tcPr>
            <w:tcW w:type="dxa" w:w="2142"/>
            <w:tcBorders>
              <w:top w:sz="5.599999999999909" w:val="single" w:color="#000000"/>
            </w:tcBorders>
            <w:tcMar>
              <w:start w:w="0" w:type="dxa"/>
              <w:end w:w="0" w:type="dxa"/>
            </w:tcMar>
          </w:tcPr>
          <w:p>
            <w:pPr>
              <w:autoSpaceDN w:val="0"/>
              <w:autoSpaceDE w:val="0"/>
              <w:widowControl/>
              <w:spacing w:line="211" w:lineRule="auto" w:before="20" w:after="0"/>
              <w:ind w:left="8" w:right="0" w:firstLine="0"/>
              <w:jc w:val="left"/>
            </w:pPr>
            <w:r>
              <w:rPr>
                <w:rFonts w:ascii="SimSun" w:hAnsi="SimSun" w:eastAsia="SimSun"/>
                <w:b w:val="0"/>
                <w:i w:val="0"/>
                <w:color w:val="000000"/>
                <w:sz w:val="18"/>
              </w:rPr>
              <w:t>组合</w:t>
            </w:r>
            <w:r>
              <w:rPr>
                <w:rFonts w:ascii="ArialNarrow" w:hAnsi="ArialNarrow" w:eastAsia="ArialNarrow"/>
                <w:b w:val="0"/>
                <w:i w:val="0"/>
                <w:color w:val="000000"/>
                <w:sz w:val="18"/>
              </w:rPr>
              <w:t>2</w:t>
            </w:r>
            <w:r>
              <w:rPr>
                <w:rFonts w:ascii="SimSun" w:hAnsi="SimSun" w:eastAsia="SimSun"/>
                <w:b w:val="0"/>
                <w:i w:val="0"/>
                <w:color w:val="000000"/>
                <w:sz w:val="18"/>
              </w:rPr>
              <w:t>（第三方组合）</w:t>
            </w:r>
          </w:p>
        </w:tc>
        <w:tc>
          <w:tcPr>
            <w:tcW w:type="dxa" w:w="2264"/>
            <w:tcBorders>
              <w:top w:sz="5.599999999999909" w:val="single" w:color="#000000"/>
            </w:tcBorders>
            <w:tcMar>
              <w:start w:w="0" w:type="dxa"/>
              <w:end w:w="0" w:type="dxa"/>
            </w:tcMar>
          </w:tcPr>
          <w:p/>
        </w:tc>
        <w:tc>
          <w:tcPr>
            <w:tcW w:type="dxa" w:w="4388"/>
            <w:tcBorders>
              <w:top w:sz="5.599999999999909" w:val="single" w:color="#000000"/>
            </w:tcBorders>
            <w:tcMar>
              <w:start w:w="0" w:type="dxa"/>
              <w:end w:w="0" w:type="dxa"/>
            </w:tcMar>
          </w:tcPr>
          <w:p>
            <w:pPr>
              <w:autoSpaceDN w:val="0"/>
              <w:autoSpaceDE w:val="0"/>
              <w:widowControl/>
              <w:spacing w:line="185" w:lineRule="auto" w:before="32" w:after="0"/>
              <w:ind w:left="0" w:right="214" w:firstLine="0"/>
              <w:jc w:val="right"/>
            </w:pPr>
            <w:r>
              <w:rPr>
                <w:rFonts w:ascii="SimSun" w:hAnsi="SimSun" w:eastAsia="SimSun"/>
                <w:b w:val="0"/>
                <w:i w:val="0"/>
                <w:color w:val="000000"/>
                <w:sz w:val="18"/>
              </w:rPr>
              <w:t>除合并范围内关联方以外的应收款项</w:t>
            </w:r>
          </w:p>
        </w:tc>
      </w:tr>
    </w:tbl>
    <w:p>
      <w:pPr>
        <w:autoSpaceDN w:val="0"/>
        <w:autoSpaceDE w:val="0"/>
        <w:widowControl/>
        <w:spacing w:line="185" w:lineRule="auto" w:before="140" w:after="0"/>
        <w:ind w:left="450" w:right="0" w:firstLine="0"/>
        <w:jc w:val="left"/>
      </w:pPr>
      <w:r>
        <w:rPr>
          <w:rFonts w:ascii="SimSun" w:hAnsi="SimSun" w:eastAsia="SimSun"/>
          <w:b w:val="0"/>
          <w:i w:val="0"/>
          <w:color w:val="000000"/>
          <w:sz w:val="21"/>
        </w:rPr>
        <w:t>③信用风险显著增加判断标准</w:t>
      </w:r>
    </w:p>
    <w:p>
      <w:pPr>
        <w:autoSpaceDN w:val="0"/>
        <w:autoSpaceDE w:val="0"/>
        <w:widowControl/>
        <w:spacing w:line="245" w:lineRule="auto" w:before="166" w:after="0"/>
        <w:ind w:left="30" w:right="124" w:firstLine="420"/>
        <w:jc w:val="both"/>
      </w:pPr>
      <w:r>
        <w:rPr>
          <w:rFonts w:ascii="SimSun" w:hAnsi="SimSun" w:eastAsia="SimSun"/>
          <w:b w:val="0"/>
          <w:i w:val="0"/>
          <w:color w:val="000000"/>
          <w:sz w:val="21"/>
        </w:rPr>
        <w:t>本公司对信用风险较低的金融工具（信用风险自初始确认后并未显著增加），按照相当于未来</w:t>
      </w:r>
      <w:r>
        <w:rPr>
          <w:rFonts w:ascii="ArialNarrow" w:hAnsi="ArialNarrow" w:eastAsia="ArialNarrow"/>
          <w:b w:val="0"/>
          <w:i w:val="0"/>
          <w:color w:val="000000"/>
          <w:sz w:val="21"/>
        </w:rPr>
        <w:t>12</w:t>
      </w:r>
      <w:r>
        <w:rPr>
          <w:rFonts w:ascii="SimSun" w:hAnsi="SimSun" w:eastAsia="SimSun"/>
          <w:b w:val="0"/>
          <w:i w:val="0"/>
          <w:color w:val="000000"/>
          <w:sz w:val="21"/>
        </w:rPr>
        <w:t xml:space="preserve">个月 </w:t>
      </w:r>
      <w:r>
        <w:rPr>
          <w:spacing w:val="-1.702127659574468"/>
          <w:rFonts w:ascii="SimSun" w:hAnsi="SimSun" w:eastAsia="SimSun"/>
          <w:b w:val="0"/>
          <w:i w:val="0"/>
          <w:color w:val="000000"/>
          <w:sz w:val="21"/>
        </w:rPr>
        <w:t xml:space="preserve">内预期信用损失的金额计量其损失准备，对应收账款和合同资产按照相当于整个存续期内预期信用损失的 </w:t>
      </w:r>
      <w:r>
        <w:rPr>
          <w:rFonts w:ascii="SimSun" w:hAnsi="SimSun" w:eastAsia="SimSun"/>
          <w:b w:val="0"/>
          <w:i w:val="0"/>
          <w:color w:val="000000"/>
          <w:sz w:val="21"/>
        </w:rPr>
        <w:t>金额计量其损失准备。</w:t>
      </w:r>
    </w:p>
    <w:p>
      <w:pPr>
        <w:autoSpaceDN w:val="0"/>
        <w:tabs>
          <w:tab w:pos="450" w:val="left"/>
        </w:tabs>
        <w:autoSpaceDE w:val="0"/>
        <w:widowControl/>
        <w:spacing w:line="245" w:lineRule="auto" w:before="182" w:after="0"/>
        <w:ind w:left="30" w:right="124" w:firstLine="0"/>
        <w:jc w:val="left"/>
      </w:pPr>
      <w:r>
        <w:tab/>
      </w:r>
      <w:r>
        <w:rPr>
          <w:rFonts w:ascii="SimSun" w:hAnsi="SimSun" w:eastAsia="SimSun"/>
          <w:b w:val="0"/>
          <w:i w:val="0"/>
          <w:color w:val="000000"/>
          <w:sz w:val="21"/>
        </w:rPr>
        <w:t xml:space="preserve">在确定信用风险自初始确认后是否显著增加时，本公司考虑无须付出不必要的额外成本或努力即可获 </w:t>
      </w:r>
      <w:r>
        <w:rPr>
          <w:rFonts w:ascii="SimSun" w:hAnsi="SimSun" w:eastAsia="SimSun"/>
          <w:b w:val="0"/>
          <w:i w:val="0"/>
          <w:color w:val="000000"/>
          <w:sz w:val="21"/>
        </w:rPr>
        <w:t>得的合理且有依据的信息，包括前瞻性信息。</w:t>
      </w:r>
    </w:p>
    <w:p>
      <w:pPr>
        <w:autoSpaceDN w:val="0"/>
        <w:autoSpaceDE w:val="0"/>
        <w:widowControl/>
        <w:spacing w:line="214" w:lineRule="auto" w:before="166" w:after="0"/>
        <w:ind w:left="450" w:right="0" w:firstLine="0"/>
        <w:jc w:val="left"/>
      </w:pPr>
      <w:r>
        <w:rPr>
          <w:rFonts w:ascii="ArialNarrow" w:hAnsi="ArialNarrow" w:eastAsia="ArialNarrow"/>
          <w:b w:val="0"/>
          <w:i w:val="0"/>
          <w:color w:val="000000"/>
          <w:sz w:val="21"/>
        </w:rPr>
        <w:t xml:space="preserve">a </w:t>
      </w:r>
      <w:r>
        <w:rPr>
          <w:rFonts w:ascii="SimSun" w:hAnsi="SimSun" w:eastAsia="SimSun"/>
          <w:b w:val="0"/>
          <w:i w:val="0"/>
          <w:color w:val="000000"/>
          <w:sz w:val="21"/>
        </w:rPr>
        <w:t>具有较低的信用风险</w:t>
      </w:r>
    </w:p>
    <w:p>
      <w:pPr>
        <w:autoSpaceDN w:val="0"/>
        <w:autoSpaceDE w:val="0"/>
        <w:widowControl/>
        <w:spacing w:line="245" w:lineRule="auto" w:before="166" w:after="0"/>
        <w:ind w:left="30" w:right="124" w:firstLine="420"/>
        <w:jc w:val="both"/>
      </w:pPr>
      <w:r>
        <w:rPr>
          <w:rFonts w:ascii="SimSun" w:hAnsi="SimSun" w:eastAsia="SimSun"/>
          <w:b w:val="0"/>
          <w:i w:val="0"/>
          <w:color w:val="000000"/>
          <w:sz w:val="21"/>
        </w:rPr>
        <w:t xml:space="preserve">如果金融工具的违约风险较低，借款人在短期内履行其合同现金流量义务的能力很强，并且即便较长 </w:t>
      </w:r>
      <w:r>
        <w:rPr>
          <w:spacing w:val="-1.702127659574468"/>
          <w:rFonts w:ascii="SimSun" w:hAnsi="SimSun" w:eastAsia="SimSun"/>
          <w:b w:val="0"/>
          <w:i w:val="0"/>
          <w:color w:val="000000"/>
          <w:sz w:val="21"/>
        </w:rPr>
        <w:t xml:space="preserve">时期内经济形势和经营环境存在不利变化但未必一定降低借款人履行其合同现金流量义务的能力，该金融 </w:t>
      </w:r>
      <w:r>
        <w:rPr>
          <w:rFonts w:ascii="SimSun" w:hAnsi="SimSun" w:eastAsia="SimSun"/>
          <w:b w:val="0"/>
          <w:i w:val="0"/>
          <w:color w:val="000000"/>
          <w:sz w:val="21"/>
        </w:rPr>
        <w:t>工具被视为具有较低的信用风险。</w:t>
      </w:r>
    </w:p>
    <w:p>
      <w:pPr>
        <w:autoSpaceDN w:val="0"/>
        <w:autoSpaceDE w:val="0"/>
        <w:widowControl/>
        <w:spacing w:line="211" w:lineRule="auto" w:before="166" w:after="0"/>
        <w:ind w:left="450" w:right="0" w:firstLine="0"/>
        <w:jc w:val="left"/>
      </w:pPr>
      <w:r>
        <w:rPr>
          <w:rFonts w:ascii="ArialNarrow" w:hAnsi="ArialNarrow" w:eastAsia="ArialNarrow"/>
          <w:b w:val="0"/>
          <w:i w:val="0"/>
          <w:color w:val="000000"/>
          <w:sz w:val="21"/>
        </w:rPr>
        <w:t xml:space="preserve">b </w:t>
      </w:r>
      <w:r>
        <w:rPr>
          <w:rFonts w:ascii="SimSun" w:hAnsi="SimSun" w:eastAsia="SimSun"/>
          <w:b w:val="0"/>
          <w:i w:val="0"/>
          <w:color w:val="000000"/>
          <w:sz w:val="21"/>
        </w:rPr>
        <w:t>信用风险显著增加</w:t>
      </w:r>
    </w:p>
    <w:p>
      <w:pPr>
        <w:autoSpaceDN w:val="0"/>
        <w:autoSpaceDE w:val="0"/>
        <w:widowControl/>
        <w:spacing w:line="245" w:lineRule="auto" w:before="168" w:after="0"/>
        <w:ind w:left="30" w:right="122" w:firstLine="420"/>
        <w:jc w:val="both"/>
      </w:pPr>
      <w:r>
        <w:rPr>
          <w:rFonts w:ascii="SimSun" w:hAnsi="SimSun" w:eastAsia="SimSun"/>
          <w:b w:val="0"/>
          <w:i w:val="0"/>
          <w:color w:val="000000"/>
          <w:sz w:val="21"/>
        </w:rPr>
        <w:t xml:space="preserve">本公司通过比较金融工具在资产负债表日发生违约的风险与在初始确认日发生违约的风险，以确定金 </w:t>
      </w:r>
      <w:r>
        <w:rPr>
          <w:spacing w:val="-1.7391304347826086"/>
          <w:rFonts w:ascii="SimSun" w:hAnsi="SimSun" w:eastAsia="SimSun"/>
          <w:b w:val="0"/>
          <w:i w:val="0"/>
          <w:color w:val="000000"/>
          <w:sz w:val="21"/>
        </w:rPr>
        <w:t xml:space="preserve">融工具预计存续期内发生违约风险的相对变化，以评估金融工具的信用风险自初始确认后是否已显著增 </w:t>
      </w:r>
      <w:r>
        <w:rPr>
          <w:rFonts w:ascii="SimSun" w:hAnsi="SimSun" w:eastAsia="SimSun"/>
          <w:b w:val="0"/>
          <w:i w:val="0"/>
          <w:color w:val="000000"/>
          <w:sz w:val="21"/>
        </w:rPr>
        <w:t>加。</w:t>
      </w:r>
    </w:p>
    <w:p>
      <w:pPr>
        <w:autoSpaceDN w:val="0"/>
        <w:autoSpaceDE w:val="0"/>
        <w:widowControl/>
        <w:spacing w:line="214" w:lineRule="auto" w:before="166" w:after="0"/>
        <w:ind w:left="450" w:right="0" w:firstLine="0"/>
        <w:jc w:val="left"/>
      </w:pPr>
      <w:r>
        <w:rPr>
          <w:rFonts w:ascii="ArialNarrow" w:hAnsi="ArialNarrow" w:eastAsia="ArialNarrow"/>
          <w:b w:val="0"/>
          <w:i w:val="0"/>
          <w:color w:val="000000"/>
          <w:sz w:val="21"/>
        </w:rPr>
        <w:t xml:space="preserve">c </w:t>
      </w:r>
      <w:r>
        <w:rPr>
          <w:rFonts w:ascii="SimSun" w:hAnsi="SimSun" w:eastAsia="SimSun"/>
          <w:b w:val="0"/>
          <w:i w:val="0"/>
          <w:color w:val="000000"/>
          <w:sz w:val="21"/>
        </w:rPr>
        <w:t>已发生信用减值的金融资产</w:t>
      </w:r>
    </w:p>
    <w:p>
      <w:pPr>
        <w:autoSpaceDN w:val="0"/>
        <w:autoSpaceDE w:val="0"/>
        <w:widowControl/>
        <w:spacing w:line="245" w:lineRule="auto" w:before="166" w:after="0"/>
        <w:ind w:left="30" w:right="102" w:firstLine="420"/>
        <w:jc w:val="both"/>
      </w:pPr>
      <w:r>
        <w:rPr>
          <w:rFonts w:ascii="SimSun" w:hAnsi="SimSun" w:eastAsia="SimSun"/>
          <w:b w:val="0"/>
          <w:i w:val="0"/>
          <w:color w:val="000000"/>
          <w:sz w:val="21"/>
        </w:rPr>
        <w:t xml:space="preserve">本公司在资产负债表日评估以摊余成本计量的金融资产和以公允价值计量且其变动计入其他综合收 </w:t>
      </w:r>
      <w:r>
        <w:rPr>
          <w:rFonts w:ascii="SimSun" w:hAnsi="SimSun" w:eastAsia="SimSun"/>
          <w:b w:val="0"/>
          <w:i w:val="0"/>
          <w:color w:val="000000"/>
          <w:sz w:val="21"/>
        </w:rPr>
        <w:t xml:space="preserve">益的债权投资是否已发生信用减值。当对金融资产预期未来现金流量具有不利影响的一项或多项事件发生 </w:t>
      </w:r>
      <w:r>
        <w:rPr>
          <w:spacing w:val="-1.7391304347826086"/>
          <w:rFonts w:ascii="SimSun" w:hAnsi="SimSun" w:eastAsia="SimSun"/>
          <w:b w:val="0"/>
          <w:i w:val="0"/>
          <w:color w:val="000000"/>
          <w:sz w:val="21"/>
        </w:rPr>
        <w:t>时，该金融资产成为已发生信用减值的金融资产。金融资产已发生信用减值的证据包括下列可观察信息：</w:t>
      </w:r>
    </w:p>
    <w:p>
      <w:pPr>
        <w:autoSpaceDN w:val="0"/>
        <w:autoSpaceDE w:val="0"/>
        <w:widowControl/>
        <w:spacing w:line="211" w:lineRule="auto" w:before="166" w:after="0"/>
        <w:ind w:left="450" w:right="0" w:firstLine="0"/>
        <w:jc w:val="left"/>
      </w:pPr>
      <w:r>
        <w:rPr>
          <w:rFonts w:ascii="ArialNarrow" w:hAnsi="ArialNarrow" w:eastAsia="ArialNarrow"/>
          <w:b w:val="0"/>
          <w:i w:val="0"/>
          <w:color w:val="000000"/>
          <w:sz w:val="21"/>
        </w:rPr>
        <w:t>•</w:t>
      </w:r>
      <w:r>
        <w:rPr>
          <w:rFonts w:ascii="SimSun" w:hAnsi="SimSun" w:eastAsia="SimSun"/>
          <w:b w:val="0"/>
          <w:i w:val="0"/>
          <w:color w:val="000000"/>
          <w:sz w:val="21"/>
        </w:rPr>
        <w:t>发行方或债务人发生重大财务困难；</w:t>
      </w:r>
    </w:p>
    <w:p>
      <w:pPr>
        <w:autoSpaceDN w:val="0"/>
        <w:autoSpaceDE w:val="0"/>
        <w:widowControl/>
        <w:spacing w:line="214" w:lineRule="auto" w:before="152" w:after="0"/>
        <w:ind w:left="450" w:right="0" w:firstLine="0"/>
        <w:jc w:val="left"/>
      </w:pPr>
      <w:r>
        <w:rPr>
          <w:rFonts w:ascii="ArialNarrow" w:hAnsi="ArialNarrow" w:eastAsia="ArialNarrow"/>
          <w:b w:val="0"/>
          <w:i w:val="0"/>
          <w:color w:val="000000"/>
          <w:sz w:val="21"/>
        </w:rPr>
        <w:t>•</w:t>
      </w:r>
      <w:r>
        <w:rPr>
          <w:rFonts w:ascii="SimSun" w:hAnsi="SimSun" w:eastAsia="SimSun"/>
          <w:b w:val="0"/>
          <w:i w:val="0"/>
          <w:color w:val="000000"/>
          <w:sz w:val="21"/>
        </w:rPr>
        <w:t>债务人违反合同，如偿付利息或本金违约或逾期等；</w:t>
      </w:r>
    </w:p>
    <w:p>
      <w:pPr>
        <w:autoSpaceDN w:val="0"/>
        <w:autoSpaceDE w:val="0"/>
        <w:widowControl/>
        <w:spacing w:line="233" w:lineRule="auto" w:before="544" w:after="0"/>
        <w:ind w:left="0" w:right="78" w:firstLine="0"/>
        <w:jc w:val="right"/>
      </w:pPr>
      <w:r>
        <w:rPr>
          <w:rFonts w:ascii="Times" w:hAnsi="Times" w:eastAsia="Times"/>
          <w:b w:val="0"/>
          <w:i w:val="0"/>
          <w:color w:val="000000"/>
          <w:sz w:val="18"/>
        </w:rPr>
        <w:t xml:space="preserve">72 </w:t>
      </w:r>
    </w:p>
    <w:p>
      <w:pPr>
        <w:sectPr>
          <w:pgSz w:w="11904" w:h="16840"/>
          <w:pgMar w:top="436" w:right="1008" w:bottom="500" w:left="1104" w:header="720" w:footer="720" w:gutter="0"/>
          <w:cols w:space="720" w:num="1" w:equalWidth="0">
            <w:col w:w="9792" w:space="0"/>
            <w:col w:w="9792" w:space="0"/>
            <w:col w:w="9734" w:space="0"/>
            <w:col w:w="9794" w:space="0"/>
            <w:col w:w="9734" w:space="0"/>
            <w:col w:w="9734" w:space="0"/>
            <w:col w:w="9794" w:space="0"/>
            <w:col w:w="15256" w:space="0"/>
            <w:col w:w="9734" w:space="0"/>
            <w:col w:w="9734" w:space="0"/>
            <w:col w:w="9734" w:space="0"/>
            <w:col w:w="9734" w:space="0"/>
            <w:col w:w="9734" w:space="0"/>
            <w:col w:w="9734" w:space="0"/>
            <w:col w:w="9734" w:space="0"/>
            <w:col w:w="9734" w:space="0"/>
            <w:col w:w="9734" w:space="0"/>
            <w:col w:w="9734" w:space="0"/>
            <w:col w:w="9734" w:space="0"/>
            <w:col w:w="9794" w:space="0"/>
            <w:col w:w="9794" w:space="0"/>
            <w:col w:w="9734" w:space="0"/>
            <w:col w:w="9734" w:space="0"/>
            <w:col w:w="9734" w:space="0"/>
            <w:col w:w="9734" w:space="0"/>
            <w:col w:w="9734" w:space="0"/>
            <w:col w:w="9790" w:space="0"/>
            <w:col w:w="9788" w:space="0"/>
            <w:col w:w="9790" w:space="0"/>
            <w:col w:w="9790" w:space="0"/>
            <w:col w:w="9734" w:space="0"/>
            <w:col w:w="9734" w:space="0"/>
            <w:col w:w="9788" w:space="0"/>
            <w:col w:w="9790" w:space="0"/>
            <w:col w:w="9734" w:space="0"/>
            <w:col w:w="9734" w:space="0"/>
            <w:col w:w="9736" w:space="0"/>
            <w:col w:w="9734" w:space="0"/>
            <w:col w:w="9734" w:space="0"/>
            <w:col w:w="9734" w:space="0"/>
            <w:col w:w="9734" w:space="0"/>
            <w:col w:w="9734" w:space="0"/>
            <w:col w:w="9790" w:space="0"/>
            <w:col w:w="9734" w:space="0"/>
            <w:col w:w="9736" w:space="0"/>
            <w:col w:w="9734" w:space="0"/>
            <w:col w:w="9734" w:space="0"/>
            <w:col w:w="9790" w:space="0"/>
            <w:col w:w="9734" w:space="0"/>
            <w:col w:w="9780" w:space="0"/>
            <w:col w:w="9734" w:space="0"/>
            <w:col w:w="9790" w:space="0"/>
            <w:col w:w="9734" w:space="0"/>
            <w:col w:w="9734" w:space="0"/>
            <w:col w:w="9734" w:space="0"/>
            <w:col w:w="9734" w:space="0"/>
            <w:col w:w="9734" w:space="0"/>
            <w:col w:w="9788" w:space="0"/>
            <w:col w:w="9790" w:space="0"/>
            <w:col w:w="9788" w:space="0"/>
            <w:col w:w="9790" w:space="0"/>
            <w:col w:w="9734" w:space="0"/>
            <w:col w:w="9734" w:space="0"/>
            <w:col w:w="9734" w:space="0"/>
            <w:col w:w="9734" w:space="0"/>
            <w:col w:w="9734" w:space="0"/>
            <w:col w:w="9734" w:space="0"/>
            <w:col w:w="9734" w:space="0"/>
          </w:cols>
          <w:docGrid w:linePitch="360"/>
        </w:sectPr>
      </w:pPr>
    </w:p>
    <w:p>
      <w:pPr>
        <w:autoSpaceDN w:val="0"/>
        <w:autoSpaceDE w:val="0"/>
        <w:widowControl/>
        <w:spacing w:line="220" w:lineRule="exact" w:before="0" w:after="216"/>
        <w:ind w:left="0" w:right="0"/>
      </w:pPr>
    </w:p>
    <w:p>
      <w:pPr>
        <w:autoSpaceDN w:val="0"/>
        <w:autoSpaceDE w:val="0"/>
        <w:widowControl/>
        <w:spacing w:line="204" w:lineRule="auto" w:before="0" w:after="0"/>
        <w:ind w:left="0" w:right="66" w:firstLine="0"/>
        <w:jc w:val="right"/>
      </w:pPr>
      <w:r>
        <w:rPr>
          <w:rFonts w:ascii="SimSun" w:hAnsi="SimSun" w:eastAsia="SimSun"/>
          <w:b w:val="0"/>
          <w:i w:val="0"/>
          <w:color w:val="000000"/>
          <w:sz w:val="18"/>
        </w:rPr>
        <w:t>北方华锦化学工业股份有限公司</w:t>
      </w:r>
      <w:r>
        <w:rPr>
          <w:rFonts w:ascii="Times" w:hAnsi="Times" w:eastAsia="Times"/>
          <w:b w:val="0"/>
          <w:i w:val="0"/>
          <w:color w:val="000000"/>
          <w:sz w:val="18"/>
        </w:rPr>
        <w:t xml:space="preserve"> 2020</w:t>
      </w:r>
      <w:r>
        <w:rPr>
          <w:rFonts w:ascii="SimSun" w:hAnsi="SimSun" w:eastAsia="SimSun"/>
          <w:b w:val="0"/>
          <w:i w:val="0"/>
          <w:color w:val="000000"/>
          <w:sz w:val="18"/>
        </w:rPr>
        <w:t xml:space="preserve"> 年年度报告全文</w:t>
      </w:r>
    </w:p>
    <w:p>
      <w:pPr>
        <w:autoSpaceDN w:val="0"/>
        <w:tabs>
          <w:tab w:pos="450" w:val="left"/>
        </w:tabs>
        <w:autoSpaceDE w:val="0"/>
        <w:widowControl/>
        <w:spacing w:line="245" w:lineRule="auto" w:before="384" w:after="0"/>
        <w:ind w:left="30" w:right="66" w:firstLine="0"/>
        <w:jc w:val="left"/>
      </w:pPr>
      <w:r>
        <w:tab/>
      </w:r>
      <w:r>
        <w:rPr>
          <w:rFonts w:ascii="ArialNarrow" w:hAnsi="ArialNarrow" w:eastAsia="ArialNarrow"/>
          <w:b w:val="0"/>
          <w:i w:val="0"/>
          <w:color w:val="000000"/>
          <w:sz w:val="21"/>
        </w:rPr>
        <w:t>•</w:t>
      </w:r>
      <w:r>
        <w:rPr>
          <w:rFonts w:ascii="SimSun" w:hAnsi="SimSun" w:eastAsia="SimSun"/>
          <w:b w:val="0"/>
          <w:i w:val="0"/>
          <w:color w:val="000000"/>
          <w:sz w:val="21"/>
        </w:rPr>
        <w:t xml:space="preserve">本公司出于与债务人财务困难有关的经济或合同考虑，给予债务人在任何其他情况下都不会做出的让 </w:t>
      </w:r>
      <w:r>
        <w:rPr>
          <w:rFonts w:ascii="SimSun" w:hAnsi="SimSun" w:eastAsia="SimSun"/>
          <w:b w:val="0"/>
          <w:i w:val="0"/>
          <w:color w:val="000000"/>
          <w:sz w:val="21"/>
        </w:rPr>
        <w:t>步；</w:t>
      </w:r>
    </w:p>
    <w:p>
      <w:pPr>
        <w:autoSpaceDN w:val="0"/>
        <w:autoSpaceDE w:val="0"/>
        <w:widowControl/>
        <w:spacing w:line="214" w:lineRule="auto" w:before="166" w:after="0"/>
        <w:ind w:left="450" w:right="0" w:firstLine="0"/>
        <w:jc w:val="left"/>
      </w:pPr>
      <w:r>
        <w:rPr>
          <w:rFonts w:ascii="ArialNarrow" w:hAnsi="ArialNarrow" w:eastAsia="ArialNarrow"/>
          <w:b w:val="0"/>
          <w:i w:val="0"/>
          <w:color w:val="000000"/>
          <w:sz w:val="21"/>
        </w:rPr>
        <w:t>•</w:t>
      </w:r>
      <w:r>
        <w:rPr>
          <w:rFonts w:ascii="SimSun" w:hAnsi="SimSun" w:eastAsia="SimSun"/>
          <w:b w:val="0"/>
          <w:i w:val="0"/>
          <w:color w:val="000000"/>
          <w:sz w:val="21"/>
        </w:rPr>
        <w:t>债务人很可能破产或进行其他财务重组；</w:t>
      </w:r>
    </w:p>
    <w:p>
      <w:pPr>
        <w:autoSpaceDN w:val="0"/>
        <w:autoSpaceDE w:val="0"/>
        <w:widowControl/>
        <w:spacing w:line="214" w:lineRule="auto" w:before="150" w:after="0"/>
        <w:ind w:left="450" w:right="0" w:firstLine="0"/>
        <w:jc w:val="left"/>
      </w:pPr>
      <w:r>
        <w:rPr>
          <w:rFonts w:ascii="ArialNarrow" w:hAnsi="ArialNarrow" w:eastAsia="ArialNarrow"/>
          <w:b w:val="0"/>
          <w:i w:val="0"/>
          <w:color w:val="000000"/>
          <w:sz w:val="21"/>
        </w:rPr>
        <w:t>•</w:t>
      </w:r>
      <w:r>
        <w:rPr>
          <w:rFonts w:ascii="SimSun" w:hAnsi="SimSun" w:eastAsia="SimSun"/>
          <w:b w:val="0"/>
          <w:i w:val="0"/>
          <w:color w:val="000000"/>
          <w:sz w:val="21"/>
        </w:rPr>
        <w:t>发行方或债务人财务困难导致该金融资产的活跃市场消失。</w:t>
      </w:r>
    </w:p>
    <w:p>
      <w:pPr>
        <w:autoSpaceDN w:val="0"/>
        <w:autoSpaceDE w:val="0"/>
        <w:widowControl/>
        <w:spacing w:line="185" w:lineRule="auto" w:before="168" w:after="0"/>
        <w:ind w:left="450" w:right="0" w:firstLine="0"/>
        <w:jc w:val="left"/>
      </w:pPr>
      <w:r>
        <w:rPr>
          <w:rFonts w:ascii="SimSun" w:hAnsi="SimSun" w:eastAsia="SimSun"/>
          <w:b w:val="0"/>
          <w:i w:val="0"/>
          <w:color w:val="000000"/>
          <w:sz w:val="21"/>
        </w:rPr>
        <w:t>④预期信用损失的计提或转回</w:t>
      </w:r>
    </w:p>
    <w:p>
      <w:pPr>
        <w:autoSpaceDN w:val="0"/>
        <w:tabs>
          <w:tab w:pos="450" w:val="left"/>
        </w:tabs>
        <w:autoSpaceDE w:val="0"/>
        <w:widowControl/>
        <w:spacing w:line="245" w:lineRule="auto" w:before="182" w:after="0"/>
        <w:ind w:left="30" w:right="66" w:firstLine="0"/>
        <w:jc w:val="left"/>
      </w:pPr>
      <w:r>
        <w:tab/>
      </w:r>
      <w:r>
        <w:rPr>
          <w:rFonts w:ascii="SimSun" w:hAnsi="SimSun" w:eastAsia="SimSun"/>
          <w:b w:val="0"/>
          <w:i w:val="0"/>
          <w:color w:val="000000"/>
          <w:sz w:val="21"/>
        </w:rPr>
        <w:t xml:space="preserve">本公司将计提或转回的损失准备计入当期损益。对于持有的以公允价值计量且其变动计入其他综合收 </w:t>
      </w:r>
      <w:r>
        <w:rPr>
          <w:rFonts w:ascii="SimSun" w:hAnsi="SimSun" w:eastAsia="SimSun"/>
          <w:b w:val="0"/>
          <w:i w:val="0"/>
          <w:color w:val="000000"/>
          <w:sz w:val="21"/>
        </w:rPr>
        <w:t>益的债务工具，本公司在将减值损失或利得计入当期损益的同时调整其他综合收益。</w:t>
      </w:r>
    </w:p>
    <w:p>
      <w:pPr>
        <w:autoSpaceDN w:val="0"/>
        <w:autoSpaceDE w:val="0"/>
        <w:widowControl/>
        <w:spacing w:line="214" w:lineRule="auto" w:before="166" w:after="0"/>
        <w:ind w:left="450" w:right="0" w:firstLine="0"/>
        <w:jc w:val="left"/>
      </w:pPr>
      <w:r>
        <w:rPr>
          <w:rFonts w:ascii="SimSun" w:hAnsi="SimSun" w:eastAsia="SimSun"/>
          <w:b w:val="0"/>
          <w:i w:val="0"/>
          <w:color w:val="000000"/>
          <w:sz w:val="21"/>
        </w:rPr>
        <w:t>（</w:t>
      </w:r>
      <w:r>
        <w:rPr>
          <w:rFonts w:ascii="ArialNarrow" w:hAnsi="ArialNarrow" w:eastAsia="ArialNarrow"/>
          <w:b w:val="0"/>
          <w:i w:val="0"/>
          <w:color w:val="000000"/>
          <w:sz w:val="21"/>
        </w:rPr>
        <w:t>6</w:t>
      </w:r>
      <w:r>
        <w:rPr>
          <w:rFonts w:ascii="SimSun" w:hAnsi="SimSun" w:eastAsia="SimSun"/>
          <w:b w:val="0"/>
          <w:i w:val="0"/>
          <w:color w:val="000000"/>
          <w:sz w:val="21"/>
        </w:rPr>
        <w:t>）金融资产转移</w:t>
      </w:r>
    </w:p>
    <w:p>
      <w:pPr>
        <w:autoSpaceDN w:val="0"/>
        <w:tabs>
          <w:tab w:pos="450" w:val="left"/>
        </w:tabs>
        <w:autoSpaceDE w:val="0"/>
        <w:widowControl/>
        <w:spacing w:line="245" w:lineRule="auto" w:before="166" w:after="0"/>
        <w:ind w:left="30" w:right="66" w:firstLine="0"/>
        <w:jc w:val="left"/>
      </w:pPr>
      <w:r>
        <w:tab/>
      </w:r>
      <w:r>
        <w:rPr>
          <w:rFonts w:ascii="SimSun" w:hAnsi="SimSun" w:eastAsia="SimSun"/>
          <w:b w:val="0"/>
          <w:i w:val="0"/>
          <w:color w:val="000000"/>
          <w:sz w:val="21"/>
        </w:rPr>
        <w:t xml:space="preserve">本公司已将金融资产所有权上几乎所有的风险和报酬转移给转入方的，终止确认该金融资产；保留了 </w:t>
      </w:r>
      <w:r>
        <w:rPr>
          <w:rFonts w:ascii="SimSun" w:hAnsi="SimSun" w:eastAsia="SimSun"/>
          <w:b w:val="0"/>
          <w:i w:val="0"/>
          <w:color w:val="000000"/>
          <w:sz w:val="21"/>
        </w:rPr>
        <w:t>金融资产所有权上几乎所有的风险和报酬的，不终止确认该金融资产。</w:t>
      </w:r>
    </w:p>
    <w:p>
      <w:pPr>
        <w:autoSpaceDN w:val="0"/>
        <w:autoSpaceDE w:val="0"/>
        <w:widowControl/>
        <w:spacing w:line="245" w:lineRule="auto" w:before="182" w:after="0"/>
        <w:ind w:left="30" w:right="66" w:firstLine="420"/>
        <w:jc w:val="both"/>
      </w:pPr>
      <w:r>
        <w:rPr>
          <w:rFonts w:ascii="SimSun" w:hAnsi="SimSun" w:eastAsia="SimSun"/>
          <w:b w:val="0"/>
          <w:i w:val="0"/>
          <w:color w:val="000000"/>
          <w:sz w:val="21"/>
        </w:rPr>
        <w:t xml:space="preserve">本公司既没有转移也没有保留金融资产所有权上几乎所有的风险和报酬的，分别下列情况处理：放弃 </w:t>
      </w:r>
      <w:r>
        <w:rPr>
          <w:spacing w:val="-1.702127659574468"/>
          <w:rFonts w:ascii="SimSun" w:hAnsi="SimSun" w:eastAsia="SimSun"/>
          <w:b w:val="0"/>
          <w:i w:val="0"/>
          <w:color w:val="000000"/>
          <w:sz w:val="21"/>
        </w:rPr>
        <w:t xml:space="preserve">了对该金融资产控制的，终止确认该金融资产并确认产生的资产和负债；未放弃对该金融资产控制的，按 </w:t>
      </w:r>
      <w:r>
        <w:rPr>
          <w:rFonts w:ascii="SimSun" w:hAnsi="SimSun" w:eastAsia="SimSun"/>
          <w:b w:val="0"/>
          <w:i w:val="0"/>
          <w:color w:val="000000"/>
          <w:sz w:val="21"/>
        </w:rPr>
        <w:t>照其继续涉入所转移金融资产的程度确认有关金融资产，并相应确认有关负债。</w:t>
      </w:r>
    </w:p>
    <w:p>
      <w:pPr>
        <w:autoSpaceDN w:val="0"/>
        <w:autoSpaceDE w:val="0"/>
        <w:widowControl/>
        <w:spacing w:line="245" w:lineRule="auto" w:before="182" w:after="0"/>
        <w:ind w:left="30" w:right="66" w:firstLine="420"/>
        <w:jc w:val="both"/>
      </w:pPr>
      <w:r>
        <w:rPr>
          <w:rFonts w:ascii="SimSun" w:hAnsi="SimSun" w:eastAsia="SimSun"/>
          <w:b w:val="0"/>
          <w:i w:val="0"/>
          <w:color w:val="000000"/>
          <w:sz w:val="21"/>
        </w:rPr>
        <w:t xml:space="preserve">通过对所转移金融资产提供财务担保方式继续涉入的，按照金融资产的账面价值和财务担保金额两者 </w:t>
      </w:r>
      <w:r>
        <w:rPr>
          <w:spacing w:val="-1.702127659574468"/>
          <w:rFonts w:ascii="SimSun" w:hAnsi="SimSun" w:eastAsia="SimSun"/>
          <w:b w:val="0"/>
          <w:i w:val="0"/>
          <w:color w:val="000000"/>
          <w:sz w:val="21"/>
        </w:rPr>
        <w:t xml:space="preserve">之中的较低者，确认继续涉入形成的资产。财务担保金额，是指所收到的对价中，将被要求偿还的最高金 </w:t>
      </w:r>
      <w:r>
        <w:rPr>
          <w:rFonts w:ascii="SimSun" w:hAnsi="SimSun" w:eastAsia="SimSun"/>
          <w:b w:val="0"/>
          <w:i w:val="0"/>
          <w:color w:val="000000"/>
          <w:sz w:val="21"/>
        </w:rPr>
        <w:t>额。</w:t>
      </w:r>
    </w:p>
    <w:p>
      <w:pPr>
        <w:autoSpaceDN w:val="0"/>
        <w:autoSpaceDE w:val="0"/>
        <w:widowControl/>
        <w:spacing w:line="254" w:lineRule="auto" w:before="318" w:after="0"/>
        <w:ind w:left="30" w:right="0" w:firstLine="0"/>
        <w:jc w:val="left"/>
      </w:pPr>
      <w:r>
        <w:rPr>
          <w:rFonts w:ascii="ArialNarrow" w:hAnsi="ArialNarrow" w:eastAsia="ArialNarrow"/>
          <w:b/>
          <w:i w:val="0"/>
          <w:color w:val="000000"/>
          <w:sz w:val="21"/>
        </w:rPr>
        <w:t>12</w:t>
      </w:r>
      <w:r>
        <w:rPr>
          <w:rFonts w:ascii="SimSun" w:hAnsi="SimSun" w:eastAsia="SimSun"/>
          <w:b w:val="0"/>
          <w:i w:val="0"/>
          <w:color w:val="000000"/>
          <w:sz w:val="21"/>
        </w:rPr>
        <w:t>、套期工具</w:t>
      </w:r>
    </w:p>
    <w:p>
      <w:pPr>
        <w:autoSpaceDN w:val="0"/>
        <w:autoSpaceDE w:val="0"/>
        <w:widowControl/>
        <w:spacing w:line="245" w:lineRule="auto" w:before="328" w:after="0"/>
        <w:ind w:left="30" w:right="66" w:firstLine="420"/>
        <w:jc w:val="both"/>
      </w:pPr>
      <w:r>
        <w:rPr>
          <w:rFonts w:ascii="SimSun" w:hAnsi="SimSun" w:eastAsia="SimSun"/>
          <w:b w:val="0"/>
          <w:i w:val="0"/>
          <w:color w:val="000000"/>
          <w:sz w:val="21"/>
        </w:rPr>
        <w:t xml:space="preserve">套期，是指企业为管理外汇风险、利率风险、价格风险、信用风险等特定风险引起的风险敞口，指定 </w:t>
      </w:r>
      <w:r>
        <w:rPr>
          <w:spacing w:val="-1.702127659574468"/>
          <w:rFonts w:ascii="SimSun" w:hAnsi="SimSun" w:eastAsia="SimSun"/>
          <w:b w:val="0"/>
          <w:i w:val="0"/>
          <w:color w:val="000000"/>
          <w:sz w:val="21"/>
        </w:rPr>
        <w:t xml:space="preserve">金融工具为套期工具，以使套期工具的公允价值或现金流量变动，预期抵销被套期项目全部或部分公允价 </w:t>
      </w:r>
      <w:r>
        <w:rPr>
          <w:rFonts w:ascii="SimSun" w:hAnsi="SimSun" w:eastAsia="SimSun"/>
          <w:b w:val="0"/>
          <w:i w:val="0"/>
          <w:color w:val="000000"/>
          <w:sz w:val="21"/>
        </w:rPr>
        <w:t>值或现金流量变动的风险管理活动。</w:t>
      </w:r>
    </w:p>
    <w:p>
      <w:pPr>
        <w:autoSpaceDN w:val="0"/>
        <w:autoSpaceDE w:val="0"/>
        <w:widowControl/>
        <w:spacing w:line="211" w:lineRule="auto" w:before="166" w:after="0"/>
        <w:ind w:left="450" w:right="0" w:firstLine="0"/>
        <w:jc w:val="left"/>
      </w:pPr>
      <w:r>
        <w:rPr>
          <w:rFonts w:ascii="SimSun" w:hAnsi="SimSun" w:eastAsia="SimSun"/>
          <w:b w:val="0"/>
          <w:i w:val="0"/>
          <w:color w:val="000000"/>
          <w:sz w:val="21"/>
        </w:rPr>
        <w:t>（</w:t>
      </w:r>
      <w:r>
        <w:rPr>
          <w:rFonts w:ascii="ArialNarrow" w:hAnsi="ArialNarrow" w:eastAsia="ArialNarrow"/>
          <w:b w:val="0"/>
          <w:i w:val="0"/>
          <w:color w:val="000000"/>
          <w:sz w:val="21"/>
        </w:rPr>
        <w:t>1</w:t>
      </w:r>
      <w:r>
        <w:rPr>
          <w:rFonts w:ascii="SimSun" w:hAnsi="SimSun" w:eastAsia="SimSun"/>
          <w:b w:val="0"/>
          <w:i w:val="0"/>
          <w:color w:val="000000"/>
          <w:sz w:val="21"/>
        </w:rPr>
        <w:t>）在套期会计中，套期分为公允价值套期、现金流量套期和境外经营净投资套期。</w:t>
      </w:r>
    </w:p>
    <w:p>
      <w:pPr>
        <w:autoSpaceDN w:val="0"/>
        <w:tabs>
          <w:tab w:pos="450" w:val="left"/>
        </w:tabs>
        <w:autoSpaceDE w:val="0"/>
        <w:widowControl/>
        <w:spacing w:line="245" w:lineRule="auto" w:before="152" w:after="0"/>
        <w:ind w:left="30" w:right="64" w:firstLine="0"/>
        <w:jc w:val="left"/>
      </w:pPr>
      <w:r>
        <w:tab/>
      </w:r>
      <w:r>
        <w:rPr>
          <w:rFonts w:ascii="SimSun" w:hAnsi="SimSun" w:eastAsia="SimSun"/>
          <w:b w:val="0"/>
          <w:i w:val="0"/>
          <w:color w:val="000000"/>
          <w:sz w:val="21"/>
        </w:rPr>
        <w:t>（</w:t>
      </w:r>
      <w:r>
        <w:rPr>
          <w:rFonts w:ascii="ArialNarrow" w:hAnsi="ArialNarrow" w:eastAsia="ArialNarrow"/>
          <w:b w:val="0"/>
          <w:i w:val="0"/>
          <w:color w:val="000000"/>
          <w:sz w:val="21"/>
        </w:rPr>
        <w:t>2</w:t>
      </w:r>
      <w:r>
        <w:rPr>
          <w:rFonts w:ascii="SimSun" w:hAnsi="SimSun" w:eastAsia="SimSun"/>
          <w:b w:val="0"/>
          <w:i w:val="0"/>
          <w:color w:val="000000"/>
          <w:sz w:val="21"/>
        </w:rPr>
        <w:t xml:space="preserve">）公允价值套期、现金流量套期或境外经营净投资套期同时满足下列条件的，才能运用本准则规 </w:t>
      </w:r>
      <w:r>
        <w:rPr>
          <w:rFonts w:ascii="SimSun" w:hAnsi="SimSun" w:eastAsia="SimSun"/>
          <w:b w:val="0"/>
          <w:i w:val="0"/>
          <w:color w:val="000000"/>
          <w:sz w:val="21"/>
        </w:rPr>
        <w:t>定的套期会计方法进行处理：</w:t>
      </w:r>
    </w:p>
    <w:p>
      <w:pPr>
        <w:autoSpaceDN w:val="0"/>
        <w:autoSpaceDE w:val="0"/>
        <w:widowControl/>
        <w:spacing w:line="245" w:lineRule="auto" w:before="182" w:after="0"/>
        <w:ind w:left="30" w:right="66" w:firstLine="420"/>
        <w:jc w:val="both"/>
      </w:pPr>
      <w:r>
        <w:rPr>
          <w:rFonts w:ascii="SimSun" w:hAnsi="SimSun" w:eastAsia="SimSun"/>
          <w:b w:val="0"/>
          <w:i w:val="0"/>
          <w:color w:val="000000"/>
          <w:sz w:val="21"/>
        </w:rPr>
        <w:t xml:space="preserve">①套期关系仅由符合条件的套期工具和被套期项目组成；②在套期开始时，企业正式指定了套期工具 </w:t>
      </w:r>
      <w:r>
        <w:rPr>
          <w:spacing w:val="-1.702127659574468"/>
          <w:rFonts w:ascii="SimSun" w:hAnsi="SimSun" w:eastAsia="SimSun"/>
          <w:b w:val="0"/>
          <w:i w:val="0"/>
          <w:color w:val="000000"/>
          <w:sz w:val="21"/>
        </w:rPr>
        <w:t xml:space="preserve">和被套期项目，并准备了关于套期关系和企业从事套期的风险管理策略和风险管理目标的书面文件。该文 </w:t>
      </w:r>
      <w:r>
        <w:rPr>
          <w:spacing w:val="-1.702127659574468"/>
          <w:rFonts w:ascii="SimSun" w:hAnsi="SimSun" w:eastAsia="SimSun"/>
          <w:b w:val="0"/>
          <w:i w:val="0"/>
          <w:color w:val="000000"/>
          <w:sz w:val="21"/>
        </w:rPr>
        <w:t xml:space="preserve">件至少载明了套期工具、被套期项目、被套期风险的性质以及套期有效性评估方法（包括套期无效部分产 </w:t>
      </w:r>
      <w:r>
        <w:rPr>
          <w:rFonts w:ascii="SimSun" w:hAnsi="SimSun" w:eastAsia="SimSun"/>
          <w:b w:val="0"/>
          <w:i w:val="0"/>
          <w:color w:val="000000"/>
          <w:sz w:val="21"/>
        </w:rPr>
        <w:t>生的原因分析以及套期比率确定方法）等内容；③套期关系符合套期有效性要求。</w:t>
      </w:r>
    </w:p>
    <w:p>
      <w:pPr>
        <w:autoSpaceDN w:val="0"/>
        <w:autoSpaceDE w:val="0"/>
        <w:widowControl/>
        <w:spacing w:line="185" w:lineRule="auto" w:before="182" w:after="0"/>
        <w:ind w:left="450" w:right="0" w:firstLine="0"/>
        <w:jc w:val="left"/>
      </w:pPr>
      <w:r>
        <w:rPr>
          <w:rFonts w:ascii="SimSun" w:hAnsi="SimSun" w:eastAsia="SimSun"/>
          <w:b w:val="0"/>
          <w:i w:val="0"/>
          <w:color w:val="000000"/>
          <w:sz w:val="21"/>
        </w:rPr>
        <w:t>套期同时满足下列条件的，企业应当认定套期关系符合套期有效性要求：</w:t>
      </w:r>
    </w:p>
    <w:p>
      <w:pPr>
        <w:autoSpaceDN w:val="0"/>
        <w:tabs>
          <w:tab w:pos="450" w:val="left"/>
        </w:tabs>
        <w:autoSpaceDE w:val="0"/>
        <w:widowControl/>
        <w:spacing w:line="245" w:lineRule="auto" w:before="166" w:after="0"/>
        <w:ind w:left="30" w:right="64" w:firstLine="0"/>
        <w:jc w:val="left"/>
      </w:pPr>
      <w:r>
        <w:tab/>
      </w:r>
      <w:r>
        <w:rPr>
          <w:rFonts w:ascii="SimSun" w:hAnsi="SimSun" w:eastAsia="SimSun"/>
          <w:b w:val="0"/>
          <w:i w:val="0"/>
          <w:color w:val="000000"/>
          <w:sz w:val="21"/>
        </w:rPr>
        <w:t>（</w:t>
      </w:r>
      <w:r>
        <w:rPr>
          <w:rFonts w:ascii="ArialNarrow" w:hAnsi="ArialNarrow" w:eastAsia="ArialNarrow"/>
          <w:b w:val="0"/>
          <w:i w:val="0"/>
          <w:color w:val="000000"/>
          <w:sz w:val="21"/>
        </w:rPr>
        <w:t>a</w:t>
      </w:r>
      <w:r>
        <w:rPr>
          <w:rFonts w:ascii="SimSun" w:hAnsi="SimSun" w:eastAsia="SimSun"/>
          <w:b w:val="0"/>
          <w:i w:val="0"/>
          <w:color w:val="000000"/>
          <w:sz w:val="21"/>
        </w:rPr>
        <w:t xml:space="preserve">）被套期项目和套期工具之间存在经济关系。该经济关系使得套期工具和被套期项目的价值因面 </w:t>
      </w:r>
      <w:r>
        <w:rPr>
          <w:rFonts w:ascii="SimSun" w:hAnsi="SimSun" w:eastAsia="SimSun"/>
          <w:b w:val="0"/>
          <w:i w:val="0"/>
          <w:color w:val="000000"/>
          <w:sz w:val="21"/>
        </w:rPr>
        <w:t>临相同的被套期风险而发生方向相反的变动。</w:t>
      </w:r>
    </w:p>
    <w:p>
      <w:pPr>
        <w:autoSpaceDN w:val="0"/>
        <w:autoSpaceDE w:val="0"/>
        <w:widowControl/>
        <w:spacing w:line="211" w:lineRule="auto" w:before="166" w:after="0"/>
        <w:ind w:left="450" w:right="0" w:firstLine="0"/>
        <w:jc w:val="left"/>
      </w:pPr>
      <w:r>
        <w:rPr>
          <w:rFonts w:ascii="SimSun" w:hAnsi="SimSun" w:eastAsia="SimSun"/>
          <w:b w:val="0"/>
          <w:i w:val="0"/>
          <w:color w:val="000000"/>
          <w:sz w:val="21"/>
        </w:rPr>
        <w:t>（</w:t>
      </w:r>
      <w:r>
        <w:rPr>
          <w:rFonts w:ascii="ArialNarrow" w:hAnsi="ArialNarrow" w:eastAsia="ArialNarrow"/>
          <w:b w:val="0"/>
          <w:i w:val="0"/>
          <w:color w:val="000000"/>
          <w:sz w:val="21"/>
        </w:rPr>
        <w:t>b</w:t>
      </w:r>
      <w:r>
        <w:rPr>
          <w:rFonts w:ascii="SimSun" w:hAnsi="SimSun" w:eastAsia="SimSun"/>
          <w:b w:val="0"/>
          <w:i w:val="0"/>
          <w:color w:val="000000"/>
          <w:sz w:val="21"/>
        </w:rPr>
        <w:t>）被套期项目和套期工具经济关系产生的价值变动中，信用风险的影响不占主导地位。</w:t>
      </w:r>
    </w:p>
    <w:p>
      <w:pPr>
        <w:autoSpaceDN w:val="0"/>
        <w:autoSpaceDE w:val="0"/>
        <w:widowControl/>
        <w:spacing w:line="245" w:lineRule="auto" w:before="150" w:after="0"/>
        <w:ind w:left="30" w:right="64" w:firstLine="420"/>
        <w:jc w:val="both"/>
      </w:pPr>
      <w:r>
        <w:rPr>
          <w:rFonts w:ascii="SimSun" w:hAnsi="SimSun" w:eastAsia="SimSun"/>
          <w:b w:val="0"/>
          <w:i w:val="0"/>
          <w:color w:val="000000"/>
          <w:sz w:val="21"/>
        </w:rPr>
        <w:t>（</w:t>
      </w:r>
      <w:r>
        <w:rPr>
          <w:rFonts w:ascii="ArialNarrow" w:hAnsi="ArialNarrow" w:eastAsia="ArialNarrow"/>
          <w:b w:val="0"/>
          <w:i w:val="0"/>
          <w:color w:val="000000"/>
          <w:sz w:val="21"/>
        </w:rPr>
        <w:t>c</w:t>
      </w:r>
      <w:r>
        <w:rPr>
          <w:rFonts w:ascii="SimSun" w:hAnsi="SimSun" w:eastAsia="SimSun"/>
          <w:b w:val="0"/>
          <w:i w:val="0"/>
          <w:color w:val="000000"/>
          <w:sz w:val="21"/>
        </w:rPr>
        <w:t xml:space="preserve">）套期关系的套期比率，应当等于企业实际套期的被套期项目数量与对其进行套期的套期工具实 </w:t>
      </w:r>
      <w:r>
        <w:rPr>
          <w:spacing w:val="-1.702127659574468"/>
          <w:rFonts w:ascii="SimSun" w:hAnsi="SimSun" w:eastAsia="SimSun"/>
          <w:b w:val="0"/>
          <w:i w:val="0"/>
          <w:color w:val="000000"/>
          <w:sz w:val="21"/>
        </w:rPr>
        <w:t xml:space="preserve">际数量之比，但不应当反映被套期项目和套期工具相对权重的失衡，这种失衡会导致套期无效，并可能产 </w:t>
      </w:r>
      <w:r>
        <w:rPr>
          <w:rFonts w:ascii="SimSun" w:hAnsi="SimSun" w:eastAsia="SimSun"/>
          <w:b w:val="0"/>
          <w:i w:val="0"/>
          <w:color w:val="000000"/>
          <w:sz w:val="21"/>
        </w:rPr>
        <w:t>生与套期会计目标不一致的会计结果。</w:t>
      </w:r>
    </w:p>
    <w:p>
      <w:pPr>
        <w:autoSpaceDN w:val="0"/>
        <w:autoSpaceDE w:val="0"/>
        <w:widowControl/>
        <w:spacing w:line="245" w:lineRule="auto" w:before="182" w:after="0"/>
        <w:ind w:left="30" w:right="66" w:firstLine="420"/>
        <w:jc w:val="both"/>
      </w:pPr>
      <w:r>
        <w:rPr>
          <w:rFonts w:ascii="SimSun" w:hAnsi="SimSun" w:eastAsia="SimSun"/>
          <w:b w:val="0"/>
          <w:i w:val="0"/>
          <w:color w:val="000000"/>
          <w:sz w:val="21"/>
        </w:rPr>
        <w:t>企业应当在套期开始日及以后期间持续地对套期关系是否符合套期有效性要求进行评估，</w:t>
      </w:r>
      <w:r>
        <w:rPr>
          <w:rFonts w:ascii="SimSun" w:hAnsi="SimSun" w:eastAsia="SimSun"/>
          <w:b w:val="0"/>
          <w:i w:val="0"/>
          <w:color w:val="000000"/>
          <w:sz w:val="21"/>
        </w:rPr>
        <w:t xml:space="preserve">尤其应当 </w:t>
      </w:r>
      <w:r>
        <w:rPr>
          <w:spacing w:val="-1.702127659574468"/>
          <w:rFonts w:ascii="SimSun" w:hAnsi="SimSun" w:eastAsia="SimSun"/>
          <w:b w:val="0"/>
          <w:i w:val="0"/>
          <w:color w:val="000000"/>
          <w:sz w:val="21"/>
        </w:rPr>
        <w:t xml:space="preserve">分析在套期剩余期限内预期将影响套期关系的套期无效部分产生的原因。企业至少应当在资产负债表日及 </w:t>
      </w:r>
      <w:r>
        <w:rPr>
          <w:rFonts w:ascii="SimSun" w:hAnsi="SimSun" w:eastAsia="SimSun"/>
          <w:b w:val="0"/>
          <w:i w:val="0"/>
          <w:color w:val="000000"/>
          <w:sz w:val="21"/>
        </w:rPr>
        <w:t>相关情形发生重大变化将影响套期有效性要求时对套期关系进行评估。</w:t>
      </w:r>
    </w:p>
    <w:p>
      <w:pPr>
        <w:autoSpaceDN w:val="0"/>
        <w:tabs>
          <w:tab w:pos="450" w:val="left"/>
        </w:tabs>
        <w:autoSpaceDE w:val="0"/>
        <w:widowControl/>
        <w:spacing w:line="245" w:lineRule="auto" w:before="184" w:after="0"/>
        <w:ind w:left="30" w:right="66" w:firstLine="0"/>
        <w:jc w:val="left"/>
      </w:pPr>
      <w:r>
        <w:tab/>
      </w:r>
      <w:r>
        <w:rPr>
          <w:rFonts w:ascii="SimSun" w:hAnsi="SimSun" w:eastAsia="SimSun"/>
          <w:b w:val="0"/>
          <w:i w:val="0"/>
          <w:color w:val="000000"/>
          <w:sz w:val="21"/>
        </w:rPr>
        <w:t xml:space="preserve">套期关系由于套期比率的原因而不再符合套期有效性要求，但指定该套期关系的风险管理目标没有改 </w:t>
      </w:r>
      <w:r>
        <w:rPr>
          <w:rFonts w:ascii="SimSun" w:hAnsi="SimSun" w:eastAsia="SimSun"/>
          <w:b w:val="0"/>
          <w:i w:val="0"/>
          <w:color w:val="000000"/>
          <w:sz w:val="21"/>
        </w:rPr>
        <w:t>变的，企业应当进行套期关系再平衡。</w:t>
      </w:r>
    </w:p>
    <w:p>
      <w:pPr>
        <w:autoSpaceDN w:val="0"/>
        <w:autoSpaceDE w:val="0"/>
        <w:widowControl/>
        <w:spacing w:line="211" w:lineRule="auto" w:before="166" w:after="0"/>
        <w:ind w:left="450" w:right="0" w:firstLine="0"/>
        <w:jc w:val="left"/>
      </w:pPr>
      <w:r>
        <w:rPr>
          <w:rFonts w:ascii="SimSun" w:hAnsi="SimSun" w:eastAsia="SimSun"/>
          <w:b w:val="0"/>
          <w:i w:val="0"/>
          <w:color w:val="000000"/>
          <w:sz w:val="21"/>
        </w:rPr>
        <w:t>（</w:t>
      </w:r>
      <w:r>
        <w:rPr>
          <w:rFonts w:ascii="ArialNarrow" w:hAnsi="ArialNarrow" w:eastAsia="ArialNarrow"/>
          <w:b w:val="0"/>
          <w:i w:val="0"/>
          <w:color w:val="000000"/>
          <w:sz w:val="21"/>
        </w:rPr>
        <w:t>3</w:t>
      </w:r>
      <w:r>
        <w:rPr>
          <w:rFonts w:ascii="SimSun" w:hAnsi="SimSun" w:eastAsia="SimSun"/>
          <w:b w:val="0"/>
          <w:i w:val="0"/>
          <w:color w:val="000000"/>
          <w:sz w:val="21"/>
        </w:rPr>
        <w:t>）套期的会计处理。</w:t>
      </w:r>
    </w:p>
    <w:p>
      <w:pPr>
        <w:autoSpaceDN w:val="0"/>
        <w:autoSpaceDE w:val="0"/>
        <w:widowControl/>
        <w:spacing w:line="233" w:lineRule="auto" w:before="566" w:after="0"/>
        <w:ind w:left="0" w:right="20" w:firstLine="0"/>
        <w:jc w:val="right"/>
      </w:pPr>
      <w:r>
        <w:rPr>
          <w:rFonts w:ascii="Times" w:hAnsi="Times" w:eastAsia="Times"/>
          <w:b w:val="0"/>
          <w:i w:val="0"/>
          <w:color w:val="000000"/>
          <w:sz w:val="18"/>
        </w:rPr>
        <w:t xml:space="preserve">73 </w:t>
      </w:r>
    </w:p>
    <w:p>
      <w:pPr>
        <w:sectPr>
          <w:pgSz w:w="11904" w:h="16840"/>
          <w:pgMar w:top="436" w:right="1066" w:bottom="500" w:left="1104" w:header="720" w:footer="720" w:gutter="0"/>
          <w:cols w:space="720" w:num="1" w:equalWidth="0">
            <w:col w:w="9734" w:space="0"/>
            <w:col w:w="9792" w:space="0"/>
            <w:col w:w="9792" w:space="0"/>
            <w:col w:w="9734" w:space="0"/>
            <w:col w:w="9794" w:space="0"/>
            <w:col w:w="9734" w:space="0"/>
            <w:col w:w="9734" w:space="0"/>
            <w:col w:w="9794" w:space="0"/>
            <w:col w:w="15256" w:space="0"/>
            <w:col w:w="9734" w:space="0"/>
            <w:col w:w="9734" w:space="0"/>
            <w:col w:w="9734" w:space="0"/>
            <w:col w:w="9734" w:space="0"/>
            <w:col w:w="9734" w:space="0"/>
            <w:col w:w="9734" w:space="0"/>
            <w:col w:w="9734" w:space="0"/>
            <w:col w:w="9734" w:space="0"/>
            <w:col w:w="9734" w:space="0"/>
            <w:col w:w="9734" w:space="0"/>
            <w:col w:w="9734" w:space="0"/>
            <w:col w:w="9794" w:space="0"/>
            <w:col w:w="9794" w:space="0"/>
            <w:col w:w="9734" w:space="0"/>
            <w:col w:w="9734" w:space="0"/>
            <w:col w:w="9734" w:space="0"/>
            <w:col w:w="9734" w:space="0"/>
            <w:col w:w="9734" w:space="0"/>
            <w:col w:w="9790" w:space="0"/>
            <w:col w:w="9788" w:space="0"/>
            <w:col w:w="9790" w:space="0"/>
            <w:col w:w="9790" w:space="0"/>
            <w:col w:w="9734" w:space="0"/>
            <w:col w:w="9734" w:space="0"/>
            <w:col w:w="9788" w:space="0"/>
            <w:col w:w="9790" w:space="0"/>
            <w:col w:w="9734" w:space="0"/>
            <w:col w:w="9734" w:space="0"/>
            <w:col w:w="9736" w:space="0"/>
            <w:col w:w="9734" w:space="0"/>
            <w:col w:w="9734" w:space="0"/>
            <w:col w:w="9734" w:space="0"/>
            <w:col w:w="9734" w:space="0"/>
            <w:col w:w="9734" w:space="0"/>
            <w:col w:w="9790" w:space="0"/>
            <w:col w:w="9734" w:space="0"/>
            <w:col w:w="9736" w:space="0"/>
            <w:col w:w="9734" w:space="0"/>
            <w:col w:w="9734" w:space="0"/>
            <w:col w:w="9790" w:space="0"/>
            <w:col w:w="9734" w:space="0"/>
            <w:col w:w="9780" w:space="0"/>
            <w:col w:w="9734" w:space="0"/>
            <w:col w:w="9790" w:space="0"/>
            <w:col w:w="9734" w:space="0"/>
            <w:col w:w="9734" w:space="0"/>
            <w:col w:w="9734" w:space="0"/>
            <w:col w:w="9734" w:space="0"/>
            <w:col w:w="9734" w:space="0"/>
            <w:col w:w="9788" w:space="0"/>
            <w:col w:w="9790" w:space="0"/>
            <w:col w:w="9788" w:space="0"/>
            <w:col w:w="9790" w:space="0"/>
            <w:col w:w="9734" w:space="0"/>
            <w:col w:w="9734" w:space="0"/>
            <w:col w:w="9734" w:space="0"/>
            <w:col w:w="9734" w:space="0"/>
            <w:col w:w="9734" w:space="0"/>
            <w:col w:w="9734" w:space="0"/>
            <w:col w:w="9734" w:space="0"/>
          </w:cols>
          <w:docGrid w:linePitch="360"/>
        </w:sectPr>
      </w:pPr>
    </w:p>
    <w:p>
      <w:pPr>
        <w:autoSpaceDN w:val="0"/>
        <w:autoSpaceDE w:val="0"/>
        <w:widowControl/>
        <w:spacing w:line="220" w:lineRule="exact" w:before="0" w:after="216"/>
        <w:ind w:left="0" w:right="0"/>
      </w:pPr>
    </w:p>
    <w:p>
      <w:pPr>
        <w:autoSpaceDN w:val="0"/>
        <w:autoSpaceDE w:val="0"/>
        <w:widowControl/>
        <w:spacing w:line="204" w:lineRule="auto" w:before="0" w:after="0"/>
        <w:ind w:left="0" w:right="66" w:firstLine="0"/>
        <w:jc w:val="right"/>
      </w:pPr>
      <w:r>
        <w:rPr>
          <w:rFonts w:ascii="SimSun" w:hAnsi="SimSun" w:eastAsia="SimSun"/>
          <w:b w:val="0"/>
          <w:i w:val="0"/>
          <w:color w:val="000000"/>
          <w:sz w:val="18"/>
        </w:rPr>
        <w:t>北方华锦化学工业股份有限公司</w:t>
      </w:r>
      <w:r>
        <w:rPr>
          <w:rFonts w:ascii="Times" w:hAnsi="Times" w:eastAsia="Times"/>
          <w:b w:val="0"/>
          <w:i w:val="0"/>
          <w:color w:val="000000"/>
          <w:sz w:val="18"/>
        </w:rPr>
        <w:t xml:space="preserve"> 2020</w:t>
      </w:r>
      <w:r>
        <w:rPr>
          <w:rFonts w:ascii="SimSun" w:hAnsi="SimSun" w:eastAsia="SimSun"/>
          <w:b w:val="0"/>
          <w:i w:val="0"/>
          <w:color w:val="000000"/>
          <w:sz w:val="18"/>
        </w:rPr>
        <w:t xml:space="preserve"> 年年度报告全文</w:t>
      </w:r>
    </w:p>
    <w:p>
      <w:pPr>
        <w:autoSpaceDN w:val="0"/>
        <w:autoSpaceDE w:val="0"/>
        <w:widowControl/>
        <w:spacing w:line="185" w:lineRule="auto" w:before="400" w:after="0"/>
        <w:ind w:left="450" w:right="0" w:firstLine="0"/>
        <w:jc w:val="left"/>
      </w:pPr>
      <w:r>
        <w:rPr>
          <w:rFonts w:ascii="SimSun" w:hAnsi="SimSun" w:eastAsia="SimSun"/>
          <w:b w:val="0"/>
          <w:i w:val="0"/>
          <w:color w:val="000000"/>
          <w:sz w:val="21"/>
        </w:rPr>
        <w:t>①公允价值套期</w:t>
      </w:r>
    </w:p>
    <w:p>
      <w:pPr>
        <w:autoSpaceDN w:val="0"/>
        <w:autoSpaceDE w:val="0"/>
        <w:widowControl/>
        <w:spacing w:line="185" w:lineRule="auto" w:before="182" w:after="0"/>
        <w:ind w:left="450" w:right="0" w:firstLine="0"/>
        <w:jc w:val="left"/>
      </w:pPr>
      <w:r>
        <w:rPr>
          <w:rFonts w:ascii="SimSun" w:hAnsi="SimSun" w:eastAsia="SimSun"/>
          <w:b w:val="0"/>
          <w:i w:val="0"/>
          <w:color w:val="000000"/>
          <w:sz w:val="21"/>
        </w:rPr>
        <w:t>公允价值套期满足运用套期会计方法条件的，应当按照下列规定处理：</w:t>
      </w:r>
    </w:p>
    <w:p>
      <w:pPr>
        <w:autoSpaceDN w:val="0"/>
        <w:autoSpaceDE w:val="0"/>
        <w:widowControl/>
        <w:spacing w:line="245" w:lineRule="auto" w:before="166" w:after="0"/>
        <w:ind w:left="30" w:right="64" w:firstLine="420"/>
        <w:jc w:val="both"/>
      </w:pPr>
      <w:r>
        <w:rPr>
          <w:rFonts w:ascii="SimSun" w:hAnsi="SimSun" w:eastAsia="SimSun"/>
          <w:b w:val="0"/>
          <w:i w:val="0"/>
          <w:color w:val="000000"/>
          <w:sz w:val="21"/>
        </w:rPr>
        <w:t>（</w:t>
      </w:r>
      <w:r>
        <w:rPr>
          <w:rFonts w:ascii="ArialNarrow" w:hAnsi="ArialNarrow" w:eastAsia="ArialNarrow"/>
          <w:b w:val="0"/>
          <w:i w:val="0"/>
          <w:color w:val="000000"/>
          <w:sz w:val="21"/>
        </w:rPr>
        <w:t>a</w:t>
      </w:r>
      <w:r>
        <w:rPr>
          <w:rFonts w:ascii="SimSun" w:hAnsi="SimSun" w:eastAsia="SimSun"/>
          <w:b w:val="0"/>
          <w:i w:val="0"/>
          <w:color w:val="000000"/>
          <w:sz w:val="21"/>
        </w:rPr>
        <w:t xml:space="preserve">）套期工具产生的利得或损失应当计入当期损益。如果套期工具是对选择以公允价值计量且其变 </w:t>
      </w:r>
      <w:r>
        <w:rPr>
          <w:spacing w:val="-1.702127659574468"/>
          <w:rFonts w:ascii="SimSun" w:hAnsi="SimSun" w:eastAsia="SimSun"/>
          <w:b w:val="0"/>
          <w:i w:val="0"/>
          <w:color w:val="000000"/>
          <w:sz w:val="21"/>
        </w:rPr>
        <w:t xml:space="preserve">动计入其他综合收益的非交易性权益工具投资（或其组成部分）进行套期的，套期工具产生的利得或损失 </w:t>
      </w:r>
      <w:r>
        <w:rPr>
          <w:rFonts w:ascii="SimSun" w:hAnsi="SimSun" w:eastAsia="SimSun"/>
          <w:b w:val="0"/>
          <w:i w:val="0"/>
          <w:color w:val="000000"/>
          <w:sz w:val="21"/>
        </w:rPr>
        <w:t>应当计入其他综合收益。</w:t>
      </w:r>
    </w:p>
    <w:p>
      <w:pPr>
        <w:autoSpaceDN w:val="0"/>
        <w:tabs>
          <w:tab w:pos="450" w:val="left"/>
        </w:tabs>
        <w:autoSpaceDE w:val="0"/>
        <w:widowControl/>
        <w:spacing w:line="245" w:lineRule="auto" w:before="166" w:after="0"/>
        <w:ind w:left="30" w:right="64" w:firstLine="0"/>
        <w:jc w:val="left"/>
      </w:pPr>
      <w:r>
        <w:tab/>
      </w:r>
      <w:r>
        <w:rPr>
          <w:rFonts w:ascii="SimSun" w:hAnsi="SimSun" w:eastAsia="SimSun"/>
          <w:b w:val="0"/>
          <w:i w:val="0"/>
          <w:color w:val="000000"/>
          <w:sz w:val="21"/>
        </w:rPr>
        <w:t>（</w:t>
      </w:r>
      <w:r>
        <w:rPr>
          <w:rFonts w:ascii="ArialNarrow" w:hAnsi="ArialNarrow" w:eastAsia="ArialNarrow"/>
          <w:b w:val="0"/>
          <w:i w:val="0"/>
          <w:color w:val="000000"/>
          <w:sz w:val="21"/>
        </w:rPr>
        <w:t>b</w:t>
      </w:r>
      <w:r>
        <w:rPr>
          <w:rFonts w:ascii="SimSun" w:hAnsi="SimSun" w:eastAsia="SimSun"/>
          <w:b w:val="0"/>
          <w:i w:val="0"/>
          <w:color w:val="000000"/>
          <w:sz w:val="21"/>
        </w:rPr>
        <w:t xml:space="preserve">）被套期项目因被套期风险敞口形成的利得或损失应当计入当期损益，同时调整未以公允价值计 </w:t>
      </w:r>
      <w:r>
        <w:rPr>
          <w:rFonts w:ascii="SimSun" w:hAnsi="SimSun" w:eastAsia="SimSun"/>
          <w:b w:val="0"/>
          <w:i w:val="0"/>
          <w:color w:val="000000"/>
          <w:sz w:val="21"/>
        </w:rPr>
        <w:t>量的已确认被套期项目的账面价值。</w:t>
      </w:r>
    </w:p>
    <w:p>
      <w:pPr>
        <w:autoSpaceDN w:val="0"/>
        <w:autoSpaceDE w:val="0"/>
        <w:widowControl/>
        <w:spacing w:line="185" w:lineRule="auto" w:before="182" w:after="0"/>
        <w:ind w:left="450" w:right="0" w:firstLine="0"/>
        <w:jc w:val="left"/>
      </w:pPr>
      <w:r>
        <w:rPr>
          <w:rFonts w:ascii="SimSun" w:hAnsi="SimSun" w:eastAsia="SimSun"/>
          <w:b w:val="0"/>
          <w:i w:val="0"/>
          <w:color w:val="000000"/>
          <w:sz w:val="21"/>
        </w:rPr>
        <w:t>②现金流量套期</w:t>
      </w:r>
    </w:p>
    <w:p>
      <w:pPr>
        <w:autoSpaceDN w:val="0"/>
        <w:autoSpaceDE w:val="0"/>
        <w:widowControl/>
        <w:spacing w:line="185" w:lineRule="auto" w:before="182" w:after="0"/>
        <w:ind w:left="450" w:right="0" w:firstLine="0"/>
        <w:jc w:val="left"/>
      </w:pPr>
      <w:r>
        <w:rPr>
          <w:rFonts w:ascii="SimSun" w:hAnsi="SimSun" w:eastAsia="SimSun"/>
          <w:b w:val="0"/>
          <w:i w:val="0"/>
          <w:color w:val="000000"/>
          <w:sz w:val="21"/>
        </w:rPr>
        <w:t>现金流量套期满足运用套期会计方法条件的，应当按照下列规定处理：</w:t>
      </w:r>
    </w:p>
    <w:p>
      <w:pPr>
        <w:autoSpaceDN w:val="0"/>
        <w:tabs>
          <w:tab w:pos="450" w:val="left"/>
        </w:tabs>
        <w:autoSpaceDE w:val="0"/>
        <w:widowControl/>
        <w:spacing w:line="245" w:lineRule="auto" w:before="168" w:after="0"/>
        <w:ind w:left="30" w:right="64" w:firstLine="0"/>
        <w:jc w:val="left"/>
      </w:pPr>
      <w:r>
        <w:tab/>
      </w:r>
      <w:r>
        <w:rPr>
          <w:rFonts w:ascii="SimSun" w:hAnsi="SimSun" w:eastAsia="SimSun"/>
          <w:b w:val="0"/>
          <w:i w:val="0"/>
          <w:color w:val="000000"/>
          <w:sz w:val="21"/>
        </w:rPr>
        <w:t>（</w:t>
      </w:r>
      <w:r>
        <w:rPr>
          <w:rFonts w:ascii="ArialNarrow" w:hAnsi="ArialNarrow" w:eastAsia="ArialNarrow"/>
          <w:b w:val="0"/>
          <w:i w:val="0"/>
          <w:color w:val="000000"/>
          <w:sz w:val="21"/>
        </w:rPr>
        <w:t>a</w:t>
      </w:r>
      <w:r>
        <w:rPr>
          <w:rFonts w:ascii="SimSun" w:hAnsi="SimSun" w:eastAsia="SimSun"/>
          <w:b w:val="0"/>
          <w:i w:val="0"/>
          <w:color w:val="000000"/>
          <w:sz w:val="21"/>
        </w:rPr>
        <w:t xml:space="preserve">）套期工具产生的利得或损失中属于套期有效的部分，作为现金流量套期储备，应当计入其他综 </w:t>
      </w:r>
      <w:r>
        <w:rPr>
          <w:rFonts w:ascii="SimSun" w:hAnsi="SimSun" w:eastAsia="SimSun"/>
          <w:b w:val="0"/>
          <w:i w:val="0"/>
          <w:color w:val="000000"/>
          <w:sz w:val="21"/>
        </w:rPr>
        <w:t>合收益。每期计入其他综合收益的现金流量套期储备的金额应当为当期现金流量套期储备的变动额。</w:t>
      </w:r>
    </w:p>
    <w:p>
      <w:pPr>
        <w:autoSpaceDN w:val="0"/>
        <w:tabs>
          <w:tab w:pos="450" w:val="left"/>
        </w:tabs>
        <w:autoSpaceDE w:val="0"/>
        <w:widowControl/>
        <w:spacing w:line="245" w:lineRule="auto" w:before="164" w:after="0"/>
        <w:ind w:left="30" w:right="64" w:firstLine="0"/>
        <w:jc w:val="left"/>
      </w:pPr>
      <w:r>
        <w:tab/>
      </w:r>
      <w:r>
        <w:rPr>
          <w:rFonts w:ascii="SimSun" w:hAnsi="SimSun" w:eastAsia="SimSun"/>
          <w:b w:val="0"/>
          <w:i w:val="0"/>
          <w:color w:val="000000"/>
          <w:sz w:val="21"/>
        </w:rPr>
        <w:t>（</w:t>
      </w:r>
      <w:r>
        <w:rPr>
          <w:rFonts w:ascii="ArialNarrow" w:hAnsi="ArialNarrow" w:eastAsia="ArialNarrow"/>
          <w:b w:val="0"/>
          <w:i w:val="0"/>
          <w:color w:val="000000"/>
          <w:sz w:val="21"/>
        </w:rPr>
        <w:t>b</w:t>
      </w:r>
      <w:r>
        <w:rPr>
          <w:rFonts w:ascii="SimSun" w:hAnsi="SimSun" w:eastAsia="SimSun"/>
          <w:b w:val="0"/>
          <w:i w:val="0"/>
          <w:color w:val="000000"/>
          <w:sz w:val="21"/>
        </w:rPr>
        <w:t xml:space="preserve">）套期工具产生的利得或损失中属于套期无效的部分（即扣除计入其他综合收益后的其他利得或 </w:t>
      </w:r>
      <w:r>
        <w:rPr>
          <w:rFonts w:ascii="SimSun" w:hAnsi="SimSun" w:eastAsia="SimSun"/>
          <w:b w:val="0"/>
          <w:i w:val="0"/>
          <w:color w:val="000000"/>
          <w:sz w:val="21"/>
        </w:rPr>
        <w:t>损失），应当计入当期损益。</w:t>
      </w:r>
    </w:p>
    <w:p>
      <w:pPr>
        <w:autoSpaceDN w:val="0"/>
        <w:autoSpaceDE w:val="0"/>
        <w:widowControl/>
        <w:spacing w:line="185" w:lineRule="auto" w:before="182" w:after="0"/>
        <w:ind w:left="450" w:right="0" w:firstLine="0"/>
        <w:jc w:val="left"/>
      </w:pPr>
      <w:r>
        <w:rPr>
          <w:rFonts w:ascii="SimSun" w:hAnsi="SimSun" w:eastAsia="SimSun"/>
          <w:b w:val="0"/>
          <w:i w:val="0"/>
          <w:color w:val="000000"/>
          <w:sz w:val="21"/>
        </w:rPr>
        <w:t>③境外经营净投资套期</w:t>
      </w:r>
    </w:p>
    <w:p>
      <w:pPr>
        <w:autoSpaceDN w:val="0"/>
        <w:tabs>
          <w:tab w:pos="450" w:val="left"/>
        </w:tabs>
        <w:autoSpaceDE w:val="0"/>
        <w:widowControl/>
        <w:spacing w:line="245" w:lineRule="auto" w:before="182" w:after="0"/>
        <w:ind w:left="30" w:right="66" w:firstLine="0"/>
        <w:jc w:val="left"/>
      </w:pPr>
      <w:r>
        <w:tab/>
      </w:r>
      <w:r>
        <w:rPr>
          <w:rFonts w:ascii="SimSun" w:hAnsi="SimSun" w:eastAsia="SimSun"/>
          <w:b w:val="0"/>
          <w:i w:val="0"/>
          <w:color w:val="000000"/>
          <w:sz w:val="21"/>
        </w:rPr>
        <w:t xml:space="preserve">对境外经营净投资的套期，包括对作为净投资的一部分进行会计处理的货币性项目的套期，应当按照 </w:t>
      </w:r>
      <w:r>
        <w:rPr>
          <w:rFonts w:ascii="SimSun" w:hAnsi="SimSun" w:eastAsia="SimSun"/>
          <w:b w:val="0"/>
          <w:i w:val="0"/>
          <w:color w:val="000000"/>
          <w:sz w:val="21"/>
        </w:rPr>
        <w:t>类似于现金流量套期会计的规定处理：</w:t>
      </w:r>
    </w:p>
    <w:p>
      <w:pPr>
        <w:autoSpaceDN w:val="0"/>
        <w:autoSpaceDE w:val="0"/>
        <w:widowControl/>
        <w:spacing w:line="214" w:lineRule="auto" w:before="166" w:after="0"/>
        <w:ind w:left="450" w:right="0" w:firstLine="0"/>
        <w:jc w:val="left"/>
      </w:pPr>
      <w:r>
        <w:rPr>
          <w:rFonts w:ascii="SimSun" w:hAnsi="SimSun" w:eastAsia="SimSun"/>
          <w:b w:val="0"/>
          <w:i w:val="0"/>
          <w:color w:val="000000"/>
          <w:sz w:val="21"/>
        </w:rPr>
        <w:t>（</w:t>
      </w:r>
      <w:r>
        <w:rPr>
          <w:rFonts w:ascii="ArialNarrow" w:hAnsi="ArialNarrow" w:eastAsia="ArialNarrow"/>
          <w:b w:val="0"/>
          <w:i w:val="0"/>
          <w:color w:val="000000"/>
          <w:sz w:val="21"/>
        </w:rPr>
        <w:t>a</w:t>
      </w:r>
      <w:r>
        <w:rPr>
          <w:rFonts w:ascii="SimSun" w:hAnsi="SimSun" w:eastAsia="SimSun"/>
          <w:b w:val="0"/>
          <w:i w:val="0"/>
          <w:color w:val="000000"/>
          <w:sz w:val="21"/>
        </w:rPr>
        <w:t>）套期工具形成的利得或损失中属于套期有效的部分，应当计入其他综合收益。</w:t>
      </w:r>
    </w:p>
    <w:p>
      <w:pPr>
        <w:autoSpaceDN w:val="0"/>
        <w:tabs>
          <w:tab w:pos="450" w:val="left"/>
        </w:tabs>
        <w:autoSpaceDE w:val="0"/>
        <w:widowControl/>
        <w:spacing w:line="245" w:lineRule="auto" w:before="168" w:after="0"/>
        <w:ind w:left="30" w:right="66" w:firstLine="0"/>
        <w:jc w:val="left"/>
      </w:pPr>
      <w:r>
        <w:tab/>
      </w:r>
      <w:r>
        <w:rPr>
          <w:rFonts w:ascii="SimSun" w:hAnsi="SimSun" w:eastAsia="SimSun"/>
          <w:b w:val="0"/>
          <w:i w:val="0"/>
          <w:color w:val="000000"/>
          <w:sz w:val="21"/>
        </w:rPr>
        <w:t xml:space="preserve">全部或部分处置境外经营时，上述计入其他综合收益的套期工具利得或损失应当相应转出，计入当期 </w:t>
      </w:r>
      <w:r>
        <w:rPr>
          <w:rFonts w:ascii="SimSun" w:hAnsi="SimSun" w:eastAsia="SimSun"/>
          <w:b w:val="0"/>
          <w:i w:val="0"/>
          <w:color w:val="000000"/>
          <w:sz w:val="21"/>
        </w:rPr>
        <w:t>损益。</w:t>
      </w:r>
    </w:p>
    <w:p>
      <w:pPr>
        <w:autoSpaceDN w:val="0"/>
        <w:autoSpaceDE w:val="0"/>
        <w:widowControl/>
        <w:spacing w:line="211" w:lineRule="auto" w:before="166" w:after="0"/>
        <w:ind w:left="450" w:right="0" w:firstLine="0"/>
        <w:jc w:val="left"/>
      </w:pPr>
      <w:r>
        <w:rPr>
          <w:rFonts w:ascii="SimSun" w:hAnsi="SimSun" w:eastAsia="SimSun"/>
          <w:b w:val="0"/>
          <w:i w:val="0"/>
          <w:color w:val="000000"/>
          <w:sz w:val="21"/>
        </w:rPr>
        <w:t>（</w:t>
      </w:r>
      <w:r>
        <w:rPr>
          <w:rFonts w:ascii="ArialNarrow" w:hAnsi="ArialNarrow" w:eastAsia="ArialNarrow"/>
          <w:b w:val="0"/>
          <w:i w:val="0"/>
          <w:color w:val="000000"/>
          <w:sz w:val="21"/>
        </w:rPr>
        <w:t>b</w:t>
      </w:r>
      <w:r>
        <w:rPr>
          <w:rFonts w:ascii="SimSun" w:hAnsi="SimSun" w:eastAsia="SimSun"/>
          <w:b w:val="0"/>
          <w:i w:val="0"/>
          <w:color w:val="000000"/>
          <w:sz w:val="21"/>
        </w:rPr>
        <w:t>）套期工具形成的利得或损失中属于套期无效的部分，应当计入当期损益。</w:t>
      </w:r>
    </w:p>
    <w:p>
      <w:pPr>
        <w:autoSpaceDN w:val="0"/>
        <w:autoSpaceDE w:val="0"/>
        <w:widowControl/>
        <w:spacing w:line="254" w:lineRule="auto" w:before="304" w:after="0"/>
        <w:ind w:left="30" w:right="0" w:firstLine="0"/>
        <w:jc w:val="left"/>
      </w:pPr>
      <w:r>
        <w:rPr>
          <w:rFonts w:ascii="ArialNarrow" w:hAnsi="ArialNarrow" w:eastAsia="ArialNarrow"/>
          <w:b/>
          <w:i w:val="0"/>
          <w:color w:val="000000"/>
          <w:sz w:val="21"/>
        </w:rPr>
        <w:t>13</w:t>
      </w:r>
      <w:r>
        <w:rPr>
          <w:rFonts w:ascii="SimSun" w:hAnsi="SimSun" w:eastAsia="SimSun"/>
          <w:b w:val="0"/>
          <w:i w:val="0"/>
          <w:color w:val="000000"/>
          <w:sz w:val="21"/>
        </w:rPr>
        <w:t>、应收款项融资</w:t>
      </w:r>
    </w:p>
    <w:p>
      <w:pPr>
        <w:autoSpaceDN w:val="0"/>
        <w:autoSpaceDE w:val="0"/>
        <w:widowControl/>
        <w:spacing w:line="245" w:lineRule="auto" w:before="328" w:after="0"/>
        <w:ind w:left="30" w:right="66" w:firstLine="420"/>
        <w:jc w:val="both"/>
      </w:pPr>
      <w:r>
        <w:rPr>
          <w:rFonts w:ascii="SimSun" w:hAnsi="SimSun" w:eastAsia="SimSun"/>
          <w:b w:val="0"/>
          <w:i w:val="0"/>
          <w:color w:val="000000"/>
          <w:sz w:val="21"/>
        </w:rPr>
        <w:t xml:space="preserve">金融资产同时符合下列条件的，分类为以公允价值计量且其变动计入其他综合收益的金融资产：本公 </w:t>
      </w:r>
      <w:r>
        <w:rPr>
          <w:spacing w:val="-1.702127659574468"/>
          <w:rFonts w:ascii="SimSun" w:hAnsi="SimSun" w:eastAsia="SimSun"/>
          <w:b w:val="0"/>
          <w:i w:val="0"/>
          <w:color w:val="000000"/>
          <w:sz w:val="21"/>
        </w:rPr>
        <w:t xml:space="preserve">司管理该金融资产的业务模式是既以收取合同现金流量为目标又以出售金融资产为目标；该金融资产的合 </w:t>
      </w:r>
      <w:r>
        <w:rPr>
          <w:rFonts w:ascii="SimSun" w:hAnsi="SimSun" w:eastAsia="SimSun"/>
          <w:b w:val="0"/>
          <w:i w:val="0"/>
          <w:color w:val="000000"/>
          <w:sz w:val="21"/>
        </w:rPr>
        <w:t>同条款规定，在特定日期产生的现金流量，仅为对本金和以未偿付本金金额为基础的利息的支付。</w:t>
      </w:r>
    </w:p>
    <w:p>
      <w:pPr>
        <w:autoSpaceDN w:val="0"/>
        <w:autoSpaceDE w:val="0"/>
        <w:widowControl/>
        <w:spacing w:line="245" w:lineRule="auto" w:before="184" w:after="0"/>
        <w:ind w:left="30" w:right="66" w:firstLine="420"/>
        <w:jc w:val="both"/>
      </w:pPr>
      <w:r>
        <w:rPr>
          <w:rFonts w:ascii="SimSun" w:hAnsi="SimSun" w:eastAsia="SimSun"/>
          <w:b w:val="0"/>
          <w:i w:val="0"/>
          <w:color w:val="000000"/>
          <w:sz w:val="21"/>
        </w:rPr>
        <w:t xml:space="preserve">本公司将持有的应收票据，以贴现或背书等形式转让，且该类业务较为频繁、涉及金额也较大的，其 </w:t>
      </w:r>
      <w:r>
        <w:rPr>
          <w:spacing w:val="-1.702127659574468"/>
          <w:rFonts w:ascii="SimSun" w:hAnsi="SimSun" w:eastAsia="SimSun"/>
          <w:b w:val="0"/>
          <w:i w:val="0"/>
          <w:color w:val="000000"/>
          <w:sz w:val="21"/>
        </w:rPr>
        <w:t xml:space="preserve">管理业务模式实质为既收取合同现金流量又出售，按照金融工具准则的相关规定，将其分类至以公允价值 </w:t>
      </w:r>
      <w:r>
        <w:rPr>
          <w:rFonts w:ascii="SimSun" w:hAnsi="SimSun" w:eastAsia="SimSun"/>
          <w:b w:val="0"/>
          <w:i w:val="0"/>
          <w:color w:val="000000"/>
          <w:sz w:val="21"/>
        </w:rPr>
        <w:t>计量变动且其变动计入其他综合收益的金融资产。</w:t>
      </w:r>
    </w:p>
    <w:p>
      <w:pPr>
        <w:autoSpaceDN w:val="0"/>
        <w:autoSpaceDE w:val="0"/>
        <w:widowControl/>
        <w:spacing w:line="254" w:lineRule="auto" w:before="318" w:after="0"/>
        <w:ind w:left="30" w:right="0" w:firstLine="0"/>
        <w:jc w:val="left"/>
      </w:pPr>
      <w:r>
        <w:rPr>
          <w:rFonts w:ascii="ArialNarrow" w:hAnsi="ArialNarrow" w:eastAsia="ArialNarrow"/>
          <w:b/>
          <w:i w:val="0"/>
          <w:color w:val="000000"/>
          <w:sz w:val="21"/>
        </w:rPr>
        <w:t>14</w:t>
      </w:r>
      <w:r>
        <w:rPr>
          <w:rFonts w:ascii="SimSun" w:hAnsi="SimSun" w:eastAsia="SimSun"/>
          <w:b w:val="0"/>
          <w:i w:val="0"/>
          <w:color w:val="000000"/>
          <w:sz w:val="21"/>
        </w:rPr>
        <w:t>、存货</w:t>
      </w:r>
    </w:p>
    <w:p>
      <w:pPr>
        <w:autoSpaceDN w:val="0"/>
        <w:autoSpaceDE w:val="0"/>
        <w:widowControl/>
        <w:spacing w:line="211" w:lineRule="auto" w:before="312" w:after="0"/>
        <w:ind w:left="450" w:right="0" w:firstLine="0"/>
        <w:jc w:val="left"/>
      </w:pPr>
      <w:r>
        <w:rPr>
          <w:rFonts w:ascii="SimSun" w:hAnsi="SimSun" w:eastAsia="SimSun"/>
          <w:b w:val="0"/>
          <w:i w:val="0"/>
          <w:color w:val="000000"/>
          <w:sz w:val="21"/>
        </w:rPr>
        <w:t>（</w:t>
      </w:r>
      <w:r>
        <w:rPr>
          <w:rFonts w:ascii="ArialNarrow" w:hAnsi="ArialNarrow" w:eastAsia="ArialNarrow"/>
          <w:b w:val="0"/>
          <w:i w:val="0"/>
          <w:color w:val="000000"/>
          <w:sz w:val="21"/>
        </w:rPr>
        <w:t>1</w:t>
      </w:r>
      <w:r>
        <w:rPr>
          <w:rFonts w:ascii="SimSun" w:hAnsi="SimSun" w:eastAsia="SimSun"/>
          <w:b w:val="0"/>
          <w:i w:val="0"/>
          <w:color w:val="000000"/>
          <w:sz w:val="21"/>
        </w:rPr>
        <w:t>）存货的分类</w:t>
      </w:r>
    </w:p>
    <w:p>
      <w:pPr>
        <w:autoSpaceDN w:val="0"/>
        <w:autoSpaceDE w:val="0"/>
        <w:widowControl/>
        <w:spacing w:line="185" w:lineRule="auto" w:before="168" w:after="0"/>
        <w:ind w:left="450" w:right="0" w:firstLine="0"/>
        <w:jc w:val="left"/>
      </w:pPr>
      <w:r>
        <w:rPr>
          <w:rFonts w:ascii="SimSun" w:hAnsi="SimSun" w:eastAsia="SimSun"/>
          <w:b w:val="0"/>
          <w:i w:val="0"/>
          <w:color w:val="000000"/>
          <w:sz w:val="21"/>
        </w:rPr>
        <w:t>存货主要包括原材料、在产品、库存商品和周转材料等。</w:t>
      </w:r>
    </w:p>
    <w:p>
      <w:pPr>
        <w:autoSpaceDN w:val="0"/>
        <w:autoSpaceDE w:val="0"/>
        <w:widowControl/>
        <w:spacing w:line="211" w:lineRule="auto" w:before="166" w:after="0"/>
        <w:ind w:left="450" w:right="0" w:firstLine="0"/>
        <w:jc w:val="left"/>
      </w:pPr>
      <w:r>
        <w:rPr>
          <w:rFonts w:ascii="SimSun" w:hAnsi="SimSun" w:eastAsia="SimSun"/>
          <w:b w:val="0"/>
          <w:i w:val="0"/>
          <w:color w:val="000000"/>
          <w:sz w:val="21"/>
        </w:rPr>
        <w:t>（</w:t>
      </w:r>
      <w:r>
        <w:rPr>
          <w:rFonts w:ascii="ArialNarrow" w:hAnsi="ArialNarrow" w:eastAsia="ArialNarrow"/>
          <w:b w:val="0"/>
          <w:i w:val="0"/>
          <w:color w:val="000000"/>
          <w:sz w:val="21"/>
        </w:rPr>
        <w:t>2</w:t>
      </w:r>
      <w:r>
        <w:rPr>
          <w:rFonts w:ascii="SimSun" w:hAnsi="SimSun" w:eastAsia="SimSun"/>
          <w:b w:val="0"/>
          <w:i w:val="0"/>
          <w:color w:val="000000"/>
          <w:sz w:val="21"/>
        </w:rPr>
        <w:t>）发出存货的计价方法</w:t>
      </w:r>
    </w:p>
    <w:p>
      <w:pPr>
        <w:autoSpaceDN w:val="0"/>
        <w:tabs>
          <w:tab w:pos="450" w:val="left"/>
        </w:tabs>
        <w:autoSpaceDE w:val="0"/>
        <w:widowControl/>
        <w:spacing w:line="245" w:lineRule="auto" w:before="168" w:after="0"/>
        <w:ind w:left="30" w:right="66" w:firstLine="0"/>
        <w:jc w:val="left"/>
      </w:pPr>
      <w:r>
        <w:tab/>
      </w:r>
      <w:r>
        <w:rPr>
          <w:rFonts w:ascii="SimSun" w:hAnsi="SimSun" w:eastAsia="SimSun"/>
          <w:b w:val="0"/>
          <w:i w:val="0"/>
          <w:color w:val="000000"/>
          <w:sz w:val="21"/>
        </w:rPr>
        <w:t xml:space="preserve">存货在取得时按实际成本计价，存货成本包括采购成本、加工成本和其他成本。领用和发出时按月末 </w:t>
      </w:r>
      <w:r>
        <w:rPr>
          <w:rFonts w:ascii="SimSun" w:hAnsi="SimSun" w:eastAsia="SimSun"/>
          <w:b w:val="0"/>
          <w:i w:val="0"/>
          <w:color w:val="000000"/>
          <w:sz w:val="21"/>
        </w:rPr>
        <w:t>一次加权平均法计价。</w:t>
      </w:r>
    </w:p>
    <w:p>
      <w:pPr>
        <w:autoSpaceDN w:val="0"/>
        <w:autoSpaceDE w:val="0"/>
        <w:widowControl/>
        <w:spacing w:line="214" w:lineRule="auto" w:before="166" w:after="0"/>
        <w:ind w:left="450" w:right="0" w:firstLine="0"/>
        <w:jc w:val="left"/>
      </w:pPr>
      <w:r>
        <w:rPr>
          <w:rFonts w:ascii="SimSun" w:hAnsi="SimSun" w:eastAsia="SimSun"/>
          <w:b w:val="0"/>
          <w:i w:val="0"/>
          <w:color w:val="000000"/>
          <w:sz w:val="21"/>
        </w:rPr>
        <w:t>（</w:t>
      </w:r>
      <w:r>
        <w:rPr>
          <w:rFonts w:ascii="ArialNarrow" w:hAnsi="ArialNarrow" w:eastAsia="ArialNarrow"/>
          <w:b w:val="0"/>
          <w:i w:val="0"/>
          <w:color w:val="000000"/>
          <w:sz w:val="21"/>
        </w:rPr>
        <w:t>3</w:t>
      </w:r>
      <w:r>
        <w:rPr>
          <w:rFonts w:ascii="SimSun" w:hAnsi="SimSun" w:eastAsia="SimSun"/>
          <w:b w:val="0"/>
          <w:i w:val="0"/>
          <w:color w:val="000000"/>
          <w:sz w:val="21"/>
        </w:rPr>
        <w:t>）存货可变现净值的确定依据及存货跌价准备的计提方法</w:t>
      </w:r>
    </w:p>
    <w:p>
      <w:pPr>
        <w:autoSpaceDN w:val="0"/>
        <w:autoSpaceDE w:val="0"/>
        <w:widowControl/>
        <w:spacing w:line="245" w:lineRule="auto" w:before="168" w:after="0"/>
        <w:ind w:left="30" w:right="66" w:firstLine="420"/>
        <w:jc w:val="both"/>
      </w:pPr>
      <w:r>
        <w:rPr>
          <w:rFonts w:ascii="SimSun" w:hAnsi="SimSun" w:eastAsia="SimSun"/>
          <w:b w:val="0"/>
          <w:i w:val="0"/>
          <w:color w:val="000000"/>
          <w:sz w:val="21"/>
        </w:rPr>
        <w:t xml:space="preserve">可变现净值是指在日常活动中，存货的估计售价减去至完工时估计将要发生的成本、估计的销售费用 </w:t>
      </w:r>
      <w:r>
        <w:rPr>
          <w:spacing w:val="-1.702127659574468"/>
          <w:rFonts w:ascii="SimSun" w:hAnsi="SimSun" w:eastAsia="SimSun"/>
          <w:b w:val="0"/>
          <w:i w:val="0"/>
          <w:color w:val="000000"/>
          <w:sz w:val="21"/>
        </w:rPr>
        <w:t xml:space="preserve">以及相关税费后的金额。在确定存货的可变现净值时，以取得的确凿证据为基础，同时考虑持有存货的目 </w:t>
      </w:r>
      <w:r>
        <w:rPr>
          <w:rFonts w:ascii="SimSun" w:hAnsi="SimSun" w:eastAsia="SimSun"/>
          <w:b w:val="0"/>
          <w:i w:val="0"/>
          <w:color w:val="000000"/>
          <w:sz w:val="21"/>
        </w:rPr>
        <w:t>的以及资产负债表日后事项的影响。</w:t>
      </w:r>
    </w:p>
    <w:p>
      <w:pPr>
        <w:autoSpaceDN w:val="0"/>
        <w:autoSpaceDE w:val="0"/>
        <w:widowControl/>
        <w:spacing w:line="185" w:lineRule="auto" w:before="182" w:after="0"/>
        <w:ind w:left="450" w:right="0" w:firstLine="0"/>
        <w:jc w:val="left"/>
      </w:pPr>
      <w:r>
        <w:rPr>
          <w:rFonts w:ascii="SimSun" w:hAnsi="SimSun" w:eastAsia="SimSun"/>
          <w:b w:val="0"/>
          <w:i w:val="0"/>
          <w:color w:val="000000"/>
          <w:sz w:val="21"/>
        </w:rPr>
        <w:t>在资产负债表日，存货按照成本与可变现净值孰低计量。当其可变现净值低于成本时，提取存货跌价</w:t>
      </w:r>
    </w:p>
    <w:p>
      <w:pPr>
        <w:autoSpaceDN w:val="0"/>
        <w:autoSpaceDE w:val="0"/>
        <w:widowControl/>
        <w:spacing w:line="233" w:lineRule="auto" w:before="404" w:after="0"/>
        <w:ind w:left="0" w:right="20" w:firstLine="0"/>
        <w:jc w:val="right"/>
      </w:pPr>
      <w:r>
        <w:rPr>
          <w:rFonts w:ascii="Times" w:hAnsi="Times" w:eastAsia="Times"/>
          <w:b w:val="0"/>
          <w:i w:val="0"/>
          <w:color w:val="000000"/>
          <w:sz w:val="18"/>
        </w:rPr>
        <w:t xml:space="preserve">74 </w:t>
      </w:r>
    </w:p>
    <w:p>
      <w:pPr>
        <w:sectPr>
          <w:pgSz w:w="11904" w:h="16840"/>
          <w:pgMar w:top="436" w:right="1066" w:bottom="500" w:left="1104" w:header="720" w:footer="720" w:gutter="0"/>
          <w:cols w:space="720" w:num="1" w:equalWidth="0">
            <w:col w:w="9734" w:space="0"/>
            <w:col w:w="9734" w:space="0"/>
            <w:col w:w="9792" w:space="0"/>
            <w:col w:w="9792" w:space="0"/>
            <w:col w:w="9734" w:space="0"/>
            <w:col w:w="9794" w:space="0"/>
            <w:col w:w="9734" w:space="0"/>
            <w:col w:w="9734" w:space="0"/>
            <w:col w:w="9794" w:space="0"/>
            <w:col w:w="15256" w:space="0"/>
            <w:col w:w="9734" w:space="0"/>
            <w:col w:w="9734" w:space="0"/>
            <w:col w:w="9734" w:space="0"/>
            <w:col w:w="9734" w:space="0"/>
            <w:col w:w="9734" w:space="0"/>
            <w:col w:w="9734" w:space="0"/>
            <w:col w:w="9734" w:space="0"/>
            <w:col w:w="9734" w:space="0"/>
            <w:col w:w="9734" w:space="0"/>
            <w:col w:w="9734" w:space="0"/>
            <w:col w:w="9734" w:space="0"/>
            <w:col w:w="9794" w:space="0"/>
            <w:col w:w="9794" w:space="0"/>
            <w:col w:w="9734" w:space="0"/>
            <w:col w:w="9734" w:space="0"/>
            <w:col w:w="9734" w:space="0"/>
            <w:col w:w="9734" w:space="0"/>
            <w:col w:w="9734" w:space="0"/>
            <w:col w:w="9790" w:space="0"/>
            <w:col w:w="9788" w:space="0"/>
            <w:col w:w="9790" w:space="0"/>
            <w:col w:w="9790" w:space="0"/>
            <w:col w:w="9734" w:space="0"/>
            <w:col w:w="9734" w:space="0"/>
            <w:col w:w="9788" w:space="0"/>
            <w:col w:w="9790" w:space="0"/>
            <w:col w:w="9734" w:space="0"/>
            <w:col w:w="9734" w:space="0"/>
            <w:col w:w="9736" w:space="0"/>
            <w:col w:w="9734" w:space="0"/>
            <w:col w:w="9734" w:space="0"/>
            <w:col w:w="9734" w:space="0"/>
            <w:col w:w="9734" w:space="0"/>
            <w:col w:w="9734" w:space="0"/>
            <w:col w:w="9790" w:space="0"/>
            <w:col w:w="9734" w:space="0"/>
            <w:col w:w="9736" w:space="0"/>
            <w:col w:w="9734" w:space="0"/>
            <w:col w:w="9734" w:space="0"/>
            <w:col w:w="9790" w:space="0"/>
            <w:col w:w="9734" w:space="0"/>
            <w:col w:w="9780" w:space="0"/>
            <w:col w:w="9734" w:space="0"/>
            <w:col w:w="9790" w:space="0"/>
            <w:col w:w="9734" w:space="0"/>
            <w:col w:w="9734" w:space="0"/>
            <w:col w:w="9734" w:space="0"/>
            <w:col w:w="9734" w:space="0"/>
            <w:col w:w="9734" w:space="0"/>
            <w:col w:w="9788" w:space="0"/>
            <w:col w:w="9790" w:space="0"/>
            <w:col w:w="9788" w:space="0"/>
            <w:col w:w="9790" w:space="0"/>
            <w:col w:w="9734" w:space="0"/>
            <w:col w:w="9734" w:space="0"/>
            <w:col w:w="9734" w:space="0"/>
            <w:col w:w="9734" w:space="0"/>
            <w:col w:w="9734" w:space="0"/>
            <w:col w:w="9734" w:space="0"/>
            <w:col w:w="9734" w:space="0"/>
          </w:cols>
          <w:docGrid w:linePitch="360"/>
        </w:sectPr>
      </w:pPr>
    </w:p>
    <w:p>
      <w:pPr>
        <w:autoSpaceDN w:val="0"/>
        <w:autoSpaceDE w:val="0"/>
        <w:widowControl/>
        <w:spacing w:line="220" w:lineRule="exact" w:before="0" w:after="216"/>
        <w:ind w:left="0" w:right="0"/>
      </w:pPr>
    </w:p>
    <w:p>
      <w:pPr>
        <w:autoSpaceDN w:val="0"/>
        <w:autoSpaceDE w:val="0"/>
        <w:widowControl/>
        <w:spacing w:line="204" w:lineRule="auto" w:before="0" w:after="0"/>
        <w:ind w:left="0" w:right="66" w:firstLine="0"/>
        <w:jc w:val="right"/>
      </w:pPr>
      <w:r>
        <w:rPr>
          <w:rFonts w:ascii="SimSun" w:hAnsi="SimSun" w:eastAsia="SimSun"/>
          <w:b w:val="0"/>
          <w:i w:val="0"/>
          <w:color w:val="000000"/>
          <w:sz w:val="18"/>
        </w:rPr>
        <w:t>北方华锦化学工业股份有限公司</w:t>
      </w:r>
      <w:r>
        <w:rPr>
          <w:rFonts w:ascii="Times" w:hAnsi="Times" w:eastAsia="Times"/>
          <w:b w:val="0"/>
          <w:i w:val="0"/>
          <w:color w:val="000000"/>
          <w:sz w:val="18"/>
        </w:rPr>
        <w:t xml:space="preserve"> 2020</w:t>
      </w:r>
      <w:r>
        <w:rPr>
          <w:rFonts w:ascii="SimSun" w:hAnsi="SimSun" w:eastAsia="SimSun"/>
          <w:b w:val="0"/>
          <w:i w:val="0"/>
          <w:color w:val="000000"/>
          <w:sz w:val="18"/>
        </w:rPr>
        <w:t xml:space="preserve"> 年年度报告全文</w:t>
      </w:r>
    </w:p>
    <w:p>
      <w:pPr>
        <w:autoSpaceDN w:val="0"/>
        <w:autoSpaceDE w:val="0"/>
        <w:widowControl/>
        <w:spacing w:line="185" w:lineRule="auto" w:before="400" w:after="0"/>
        <w:ind w:left="30" w:right="0" w:firstLine="0"/>
        <w:jc w:val="left"/>
      </w:pPr>
      <w:r>
        <w:rPr>
          <w:rFonts w:ascii="SimSun" w:hAnsi="SimSun" w:eastAsia="SimSun"/>
          <w:b w:val="0"/>
          <w:i w:val="0"/>
          <w:color w:val="000000"/>
          <w:sz w:val="21"/>
        </w:rPr>
        <w:t>准备。存货跌价准备按单个存货项目的成本高于其可变现净值的差额提取。</w:t>
      </w:r>
    </w:p>
    <w:p>
      <w:pPr>
        <w:autoSpaceDN w:val="0"/>
        <w:tabs>
          <w:tab w:pos="450" w:val="left"/>
        </w:tabs>
        <w:autoSpaceDE w:val="0"/>
        <w:widowControl/>
        <w:spacing w:line="245" w:lineRule="auto" w:before="182" w:after="0"/>
        <w:ind w:left="30" w:right="66" w:firstLine="0"/>
        <w:jc w:val="left"/>
      </w:pPr>
      <w:r>
        <w:tab/>
      </w:r>
      <w:r>
        <w:rPr>
          <w:rFonts w:ascii="SimSun" w:hAnsi="SimSun" w:eastAsia="SimSun"/>
          <w:b w:val="0"/>
          <w:i w:val="0"/>
          <w:color w:val="000000"/>
          <w:sz w:val="21"/>
        </w:rPr>
        <w:t xml:space="preserve">计提存货跌价准备后，如果以前减记存货价值的影响因素已经消失，导致存货的可变现净值高于其账 </w:t>
      </w:r>
      <w:r>
        <w:rPr>
          <w:rFonts w:ascii="SimSun" w:hAnsi="SimSun" w:eastAsia="SimSun"/>
          <w:b w:val="0"/>
          <w:i w:val="0"/>
          <w:color w:val="000000"/>
          <w:sz w:val="21"/>
        </w:rPr>
        <w:t>面价值的，在原已计提的存货跌价准备金额内予以转回，转回的金额计入当期损益。</w:t>
      </w:r>
    </w:p>
    <w:p>
      <w:pPr>
        <w:autoSpaceDN w:val="0"/>
        <w:autoSpaceDE w:val="0"/>
        <w:widowControl/>
        <w:spacing w:line="214" w:lineRule="auto" w:before="166" w:after="0"/>
        <w:ind w:left="450" w:right="0" w:firstLine="0"/>
        <w:jc w:val="left"/>
      </w:pPr>
      <w:r>
        <w:rPr>
          <w:rFonts w:ascii="SimSun" w:hAnsi="SimSun" w:eastAsia="SimSun"/>
          <w:b w:val="0"/>
          <w:i w:val="0"/>
          <w:color w:val="000000"/>
          <w:sz w:val="21"/>
        </w:rPr>
        <w:t>（</w:t>
      </w:r>
      <w:r>
        <w:rPr>
          <w:rFonts w:ascii="ArialNarrow" w:hAnsi="ArialNarrow" w:eastAsia="ArialNarrow"/>
          <w:b w:val="0"/>
          <w:i w:val="0"/>
          <w:color w:val="000000"/>
          <w:sz w:val="21"/>
        </w:rPr>
        <w:t>4</w:t>
      </w:r>
      <w:r>
        <w:rPr>
          <w:rFonts w:ascii="SimSun" w:hAnsi="SimSun" w:eastAsia="SimSun"/>
          <w:b w:val="0"/>
          <w:i w:val="0"/>
          <w:color w:val="000000"/>
          <w:sz w:val="21"/>
        </w:rPr>
        <w:t>）存货的盘存制度</w:t>
      </w:r>
    </w:p>
    <w:p>
      <w:pPr>
        <w:autoSpaceDN w:val="0"/>
        <w:autoSpaceDE w:val="0"/>
        <w:widowControl/>
        <w:spacing w:line="185" w:lineRule="auto" w:before="168" w:after="0"/>
        <w:ind w:left="450" w:right="0" w:firstLine="0"/>
        <w:jc w:val="left"/>
      </w:pPr>
      <w:r>
        <w:rPr>
          <w:rFonts w:ascii="SimSun" w:hAnsi="SimSun" w:eastAsia="SimSun"/>
          <w:b w:val="0"/>
          <w:i w:val="0"/>
          <w:color w:val="000000"/>
          <w:sz w:val="21"/>
        </w:rPr>
        <w:t>存货的盘存制度为永续盘存制。</w:t>
      </w:r>
    </w:p>
    <w:p>
      <w:pPr>
        <w:autoSpaceDN w:val="0"/>
        <w:autoSpaceDE w:val="0"/>
        <w:widowControl/>
        <w:spacing w:line="211" w:lineRule="auto" w:before="166" w:after="0"/>
        <w:ind w:left="450" w:right="0" w:firstLine="0"/>
        <w:jc w:val="left"/>
      </w:pPr>
      <w:r>
        <w:rPr>
          <w:rFonts w:ascii="SimSun" w:hAnsi="SimSun" w:eastAsia="SimSun"/>
          <w:b w:val="0"/>
          <w:i w:val="0"/>
          <w:color w:val="000000"/>
          <w:sz w:val="21"/>
        </w:rPr>
        <w:t>（</w:t>
      </w:r>
      <w:r>
        <w:rPr>
          <w:rFonts w:ascii="ArialNarrow" w:hAnsi="ArialNarrow" w:eastAsia="ArialNarrow"/>
          <w:b w:val="0"/>
          <w:i w:val="0"/>
          <w:color w:val="000000"/>
          <w:sz w:val="21"/>
        </w:rPr>
        <w:t>5</w:t>
      </w:r>
      <w:r>
        <w:rPr>
          <w:rFonts w:ascii="SimSun" w:hAnsi="SimSun" w:eastAsia="SimSun"/>
          <w:b w:val="0"/>
          <w:i w:val="0"/>
          <w:color w:val="000000"/>
          <w:sz w:val="21"/>
        </w:rPr>
        <w:t>）低值易耗品和包装物的摊销方法</w:t>
      </w:r>
    </w:p>
    <w:p>
      <w:pPr>
        <w:autoSpaceDN w:val="0"/>
        <w:autoSpaceDE w:val="0"/>
        <w:widowControl/>
        <w:spacing w:line="185" w:lineRule="auto" w:before="168" w:after="0"/>
        <w:ind w:left="450" w:right="0" w:firstLine="0"/>
        <w:jc w:val="left"/>
      </w:pPr>
      <w:r>
        <w:rPr>
          <w:rFonts w:ascii="SimSun" w:hAnsi="SimSun" w:eastAsia="SimSun"/>
          <w:b w:val="0"/>
          <w:i w:val="0"/>
          <w:color w:val="000000"/>
          <w:sz w:val="21"/>
        </w:rPr>
        <w:t>①低值易耗品</w:t>
      </w:r>
    </w:p>
    <w:p>
      <w:pPr>
        <w:autoSpaceDN w:val="0"/>
        <w:autoSpaceDE w:val="0"/>
        <w:widowControl/>
        <w:spacing w:line="185" w:lineRule="auto" w:before="182" w:after="0"/>
        <w:ind w:left="450" w:right="0" w:firstLine="0"/>
        <w:jc w:val="left"/>
      </w:pPr>
      <w:r>
        <w:rPr>
          <w:rFonts w:ascii="SimSun" w:hAnsi="SimSun" w:eastAsia="SimSun"/>
          <w:b w:val="0"/>
          <w:i w:val="0"/>
          <w:color w:val="000000"/>
          <w:sz w:val="21"/>
        </w:rPr>
        <w:t>按照一次转销法进行摊销。</w:t>
      </w:r>
    </w:p>
    <w:p>
      <w:pPr>
        <w:autoSpaceDN w:val="0"/>
        <w:autoSpaceDE w:val="0"/>
        <w:widowControl/>
        <w:spacing w:line="185" w:lineRule="auto" w:before="182" w:after="0"/>
        <w:ind w:left="450" w:right="0" w:firstLine="0"/>
        <w:jc w:val="left"/>
      </w:pPr>
      <w:r>
        <w:rPr>
          <w:rFonts w:ascii="SimSun" w:hAnsi="SimSun" w:eastAsia="SimSun"/>
          <w:b w:val="0"/>
          <w:i w:val="0"/>
          <w:color w:val="000000"/>
          <w:sz w:val="21"/>
        </w:rPr>
        <w:t>②包装物</w:t>
      </w:r>
    </w:p>
    <w:p>
      <w:pPr>
        <w:autoSpaceDN w:val="0"/>
        <w:autoSpaceDE w:val="0"/>
        <w:widowControl/>
        <w:spacing w:line="185" w:lineRule="auto" w:before="184" w:after="0"/>
        <w:ind w:left="450" w:right="0" w:firstLine="0"/>
        <w:jc w:val="left"/>
      </w:pPr>
      <w:r>
        <w:rPr>
          <w:rFonts w:ascii="SimSun" w:hAnsi="SimSun" w:eastAsia="SimSun"/>
          <w:b w:val="0"/>
          <w:i w:val="0"/>
          <w:color w:val="000000"/>
          <w:sz w:val="21"/>
        </w:rPr>
        <w:t>按照一次转销法进行摊销。</w:t>
      </w:r>
    </w:p>
    <w:p>
      <w:pPr>
        <w:autoSpaceDN w:val="0"/>
        <w:autoSpaceDE w:val="0"/>
        <w:widowControl/>
        <w:spacing w:line="252" w:lineRule="auto" w:before="318" w:after="0"/>
        <w:ind w:left="30" w:right="0" w:firstLine="0"/>
        <w:jc w:val="left"/>
      </w:pPr>
      <w:r>
        <w:rPr>
          <w:rFonts w:ascii="ArialNarrow" w:hAnsi="ArialNarrow" w:eastAsia="ArialNarrow"/>
          <w:b/>
          <w:i w:val="0"/>
          <w:color w:val="000000"/>
          <w:sz w:val="21"/>
        </w:rPr>
        <w:t>15</w:t>
      </w:r>
      <w:r>
        <w:rPr>
          <w:rFonts w:ascii="SimSun" w:hAnsi="SimSun" w:eastAsia="SimSun"/>
          <w:b w:val="0"/>
          <w:i w:val="0"/>
          <w:color w:val="000000"/>
          <w:sz w:val="21"/>
        </w:rPr>
        <w:t>、持有待售资产</w:t>
      </w:r>
    </w:p>
    <w:p>
      <w:pPr>
        <w:autoSpaceDN w:val="0"/>
        <w:autoSpaceDE w:val="0"/>
        <w:widowControl/>
        <w:spacing w:line="245" w:lineRule="auto" w:before="312" w:after="0"/>
        <w:ind w:left="30" w:right="44" w:firstLine="420"/>
        <w:jc w:val="both"/>
      </w:pPr>
      <w:r>
        <w:rPr>
          <w:rFonts w:ascii="SimSun" w:hAnsi="SimSun" w:eastAsia="SimSun"/>
          <w:b w:val="0"/>
          <w:i w:val="0"/>
          <w:color w:val="000000"/>
          <w:sz w:val="21"/>
        </w:rPr>
        <w:t>本公司将同时满足下列条件的企业组成部分（或非流动资产）划分为持有待售：（</w:t>
      </w:r>
      <w:r>
        <w:rPr>
          <w:rFonts w:ascii="ArialNarrow" w:hAnsi="ArialNarrow" w:eastAsia="ArialNarrow"/>
          <w:b w:val="0"/>
          <w:i w:val="0"/>
          <w:color w:val="000000"/>
          <w:sz w:val="21"/>
        </w:rPr>
        <w:t>1</w:t>
      </w:r>
      <w:r>
        <w:rPr>
          <w:rFonts w:ascii="SimSun" w:hAnsi="SimSun" w:eastAsia="SimSun"/>
          <w:b w:val="0"/>
          <w:i w:val="0"/>
          <w:color w:val="000000"/>
          <w:sz w:val="21"/>
        </w:rPr>
        <w:t xml:space="preserve">）根据类似交易 </w:t>
      </w:r>
      <w:r>
        <w:rPr>
          <w:rFonts w:ascii="SimSun" w:hAnsi="SimSun" w:eastAsia="SimSun"/>
          <w:b w:val="0"/>
          <w:i w:val="0"/>
          <w:color w:val="000000"/>
          <w:sz w:val="21"/>
        </w:rPr>
        <w:t>中出售此类资产或处置组的惯例，在当前状况下即可立即出售；（</w:t>
      </w:r>
      <w:r>
        <w:rPr>
          <w:rFonts w:ascii="ArialNarrow" w:hAnsi="ArialNarrow" w:eastAsia="ArialNarrow"/>
          <w:b w:val="0"/>
          <w:i w:val="0"/>
          <w:color w:val="000000"/>
          <w:sz w:val="21"/>
        </w:rPr>
        <w:t>2</w:t>
      </w:r>
      <w:r>
        <w:rPr>
          <w:spacing w:val="-4.705882352941177"/>
          <w:rFonts w:ascii="SimSun" w:hAnsi="SimSun" w:eastAsia="SimSun"/>
          <w:b w:val="0"/>
          <w:i w:val="0"/>
          <w:color w:val="000000"/>
          <w:sz w:val="21"/>
        </w:rPr>
        <w:t xml:space="preserve">）出售极可能发生，已经就一项出售 </w:t>
      </w:r>
      <w:r>
        <w:rPr>
          <w:rFonts w:ascii="SimSun" w:hAnsi="SimSun" w:eastAsia="SimSun"/>
          <w:b w:val="0"/>
          <w:i w:val="0"/>
          <w:color w:val="000000"/>
          <w:sz w:val="21"/>
        </w:rPr>
        <w:t xml:space="preserve">计划作出决议且获得确定的购买承诺（确定的购买承诺，是指企业与其他方签订的具有法律约束力的购买 </w:t>
      </w:r>
      <w:r>
        <w:rPr>
          <w:rFonts w:ascii="SimSun" w:hAnsi="SimSun" w:eastAsia="SimSun"/>
          <w:b w:val="0"/>
          <w:i w:val="0"/>
          <w:color w:val="000000"/>
          <w:sz w:val="21"/>
        </w:rPr>
        <w:t xml:space="preserve">协议，该协议包含交易价格、时间和足够严厉的违约惩罚等重要条款，使协议出现重大调整或者撤销的可 </w:t>
      </w:r>
      <w:r>
        <w:rPr>
          <w:spacing w:val="-1.7391304347826086"/>
          <w:rFonts w:ascii="SimSun" w:hAnsi="SimSun" w:eastAsia="SimSun"/>
          <w:b w:val="0"/>
          <w:i w:val="0"/>
          <w:color w:val="000000"/>
          <w:sz w:val="21"/>
        </w:rPr>
        <w:t>能性极小。预计出售将在一年内完成。已经获得按照有关规定需得到相关权力机构或者监管部门的批准。</w:t>
      </w:r>
    </w:p>
    <w:p>
      <w:pPr>
        <w:autoSpaceDN w:val="0"/>
        <w:autoSpaceDE w:val="0"/>
        <w:widowControl/>
        <w:spacing w:line="245" w:lineRule="auto" w:before="182" w:after="0"/>
        <w:ind w:left="30" w:right="66" w:firstLine="420"/>
        <w:jc w:val="both"/>
      </w:pPr>
      <w:r>
        <w:rPr>
          <w:rFonts w:ascii="SimSun" w:hAnsi="SimSun" w:eastAsia="SimSun"/>
          <w:b w:val="0"/>
          <w:i w:val="0"/>
          <w:color w:val="000000"/>
          <w:sz w:val="21"/>
        </w:rPr>
        <w:t xml:space="preserve">本公司将持有待售的预计净残值调整为反映其公允价值减去出售费用后的净额（但不得超过该项持有 </w:t>
      </w:r>
      <w:r>
        <w:rPr>
          <w:spacing w:val="-1.702127659574468"/>
          <w:rFonts w:ascii="SimSun" w:hAnsi="SimSun" w:eastAsia="SimSun"/>
          <w:b w:val="0"/>
          <w:i w:val="0"/>
          <w:color w:val="000000"/>
          <w:sz w:val="21"/>
        </w:rPr>
        <w:t xml:space="preserve">待售的原账面价值），原账面价值高于调整后预计净残值的差额，作为资产减值损失计入当期损益，同时 </w:t>
      </w:r>
      <w:r>
        <w:rPr>
          <w:spacing w:val="-1.702127659574468"/>
          <w:rFonts w:ascii="SimSun" w:hAnsi="SimSun" w:eastAsia="SimSun"/>
          <w:b w:val="0"/>
          <w:i w:val="0"/>
          <w:color w:val="000000"/>
          <w:sz w:val="21"/>
        </w:rPr>
        <w:t xml:space="preserve">计提持有待售资产减值准备。对于持有待售的处置组确认的资产减值损失金额，应当先抵减处置组中商誉 </w:t>
      </w:r>
      <w:r>
        <w:rPr>
          <w:spacing w:val="-1.702127659574468"/>
          <w:rFonts w:ascii="SimSun" w:hAnsi="SimSun" w:eastAsia="SimSun"/>
          <w:b w:val="0"/>
          <w:i w:val="0"/>
          <w:color w:val="000000"/>
          <w:sz w:val="21"/>
        </w:rPr>
        <w:t xml:space="preserve">的账面价值，再根据处置组中适用本准则计量规定的各项非流动资产账面价值所占比重，按比例抵减其账 </w:t>
      </w:r>
      <w:r>
        <w:rPr>
          <w:rFonts w:ascii="SimSun" w:hAnsi="SimSun" w:eastAsia="SimSun"/>
          <w:b w:val="0"/>
          <w:i w:val="0"/>
          <w:color w:val="000000"/>
          <w:sz w:val="21"/>
        </w:rPr>
        <w:t>面价值。</w:t>
      </w:r>
    </w:p>
    <w:p>
      <w:pPr>
        <w:autoSpaceDN w:val="0"/>
        <w:autoSpaceDE w:val="0"/>
        <w:widowControl/>
        <w:spacing w:line="245" w:lineRule="auto" w:before="182" w:after="0"/>
        <w:ind w:left="30" w:right="66" w:firstLine="420"/>
        <w:jc w:val="both"/>
      </w:pPr>
      <w:r>
        <w:rPr>
          <w:rFonts w:ascii="SimSun" w:hAnsi="SimSun" w:eastAsia="SimSun"/>
          <w:b w:val="0"/>
          <w:i w:val="0"/>
          <w:color w:val="000000"/>
          <w:sz w:val="21"/>
        </w:rPr>
        <w:t xml:space="preserve">后续资产负债表日持有待售的非流动资产公允价值减去出售费用后的净额增加的，以前减记的金额应 </w:t>
      </w:r>
      <w:r>
        <w:rPr>
          <w:spacing w:val="-1.702127659574468"/>
          <w:rFonts w:ascii="SimSun" w:hAnsi="SimSun" w:eastAsia="SimSun"/>
          <w:b w:val="0"/>
          <w:i w:val="0"/>
          <w:color w:val="000000"/>
          <w:sz w:val="21"/>
        </w:rPr>
        <w:t xml:space="preserve">当予以恢复，并在划分为持有待售类别后确认的资产减值损失金额内转回，转回金额计入当期损益。划分 </w:t>
      </w:r>
      <w:r>
        <w:rPr>
          <w:spacing w:val="-1.702127659574468"/>
          <w:rFonts w:ascii="SimSun" w:hAnsi="SimSun" w:eastAsia="SimSun"/>
          <w:b w:val="0"/>
          <w:i w:val="0"/>
          <w:color w:val="000000"/>
          <w:sz w:val="21"/>
        </w:rPr>
        <w:t xml:space="preserve">为持有待售类别前确认的资产减值损失不得转回。后续资产负债表日持有待售的处置组公允价值减去出售 </w:t>
      </w:r>
      <w:r>
        <w:rPr>
          <w:spacing w:val="-1.702127659574468"/>
          <w:rFonts w:ascii="SimSun" w:hAnsi="SimSun" w:eastAsia="SimSun"/>
          <w:b w:val="0"/>
          <w:i w:val="0"/>
          <w:color w:val="000000"/>
          <w:sz w:val="21"/>
        </w:rPr>
        <w:t xml:space="preserve">费用后的净额增加的，以前减记的金额应当予以恢复，并在划分为持有待售类别后适用本准则计量规定的 </w:t>
      </w:r>
      <w:r>
        <w:rPr>
          <w:spacing w:val="-1.702127659574468"/>
          <w:rFonts w:ascii="SimSun" w:hAnsi="SimSun" w:eastAsia="SimSun"/>
          <w:b w:val="0"/>
          <w:i w:val="0"/>
          <w:color w:val="000000"/>
          <w:sz w:val="21"/>
        </w:rPr>
        <w:t xml:space="preserve">非流动资产确认的资产减值损失金额内转回，转回金额计入当期损益。已抵减的商誉账面价值，以及适用 </w:t>
      </w:r>
      <w:r>
        <w:rPr>
          <w:spacing w:val="-1.702127659574468"/>
          <w:rFonts w:ascii="SimSun" w:hAnsi="SimSun" w:eastAsia="SimSun"/>
          <w:b w:val="0"/>
          <w:i w:val="0"/>
          <w:color w:val="000000"/>
          <w:sz w:val="21"/>
        </w:rPr>
        <w:t xml:space="preserve">本准则计量规定的非流动资产在划分为持有待售类别前确认的资产减值损失不得转回。持有待售的处置组 </w:t>
      </w:r>
      <w:r>
        <w:rPr>
          <w:spacing w:val="-1.702127659574468"/>
          <w:rFonts w:ascii="SimSun" w:hAnsi="SimSun" w:eastAsia="SimSun"/>
          <w:b w:val="0"/>
          <w:i w:val="0"/>
          <w:color w:val="000000"/>
          <w:sz w:val="21"/>
        </w:rPr>
        <w:t xml:space="preserve">确认的资产减值损失后续转回金额，应当根据处置组中除商誉外适用本准则计量规定的各项非流动资产账 </w:t>
      </w:r>
      <w:r>
        <w:rPr>
          <w:rFonts w:ascii="SimSun" w:hAnsi="SimSun" w:eastAsia="SimSun"/>
          <w:b w:val="0"/>
          <w:i w:val="0"/>
          <w:color w:val="000000"/>
          <w:sz w:val="21"/>
        </w:rPr>
        <w:t>面价值所占比重，按比例增加其账面价值。</w:t>
      </w:r>
    </w:p>
    <w:p>
      <w:pPr>
        <w:autoSpaceDN w:val="0"/>
        <w:autoSpaceDE w:val="0"/>
        <w:widowControl/>
        <w:spacing w:line="245" w:lineRule="auto" w:before="184" w:after="0"/>
        <w:ind w:left="30" w:right="66" w:firstLine="420"/>
        <w:jc w:val="both"/>
      </w:pPr>
      <w:r>
        <w:rPr>
          <w:rFonts w:ascii="SimSun" w:hAnsi="SimSun" w:eastAsia="SimSun"/>
          <w:b w:val="0"/>
          <w:i w:val="0"/>
          <w:color w:val="000000"/>
          <w:sz w:val="21"/>
        </w:rPr>
        <w:t xml:space="preserve">企业因出售对子公司的投资等原因导致其丧失对子公司控制权的，无论出售后企业是否保留部分权益 </w:t>
      </w:r>
      <w:r>
        <w:rPr>
          <w:spacing w:val="-1.702127659574468"/>
          <w:rFonts w:ascii="SimSun" w:hAnsi="SimSun" w:eastAsia="SimSun"/>
          <w:b w:val="0"/>
          <w:i w:val="0"/>
          <w:color w:val="000000"/>
          <w:sz w:val="21"/>
        </w:rPr>
        <w:t xml:space="preserve">性投资，应当在拟出售的对子公司投资满足持有待售类别划分条件时，在母公司个别财务报表中将对子公 </w:t>
      </w:r>
      <w:r>
        <w:rPr>
          <w:rFonts w:ascii="SimSun" w:hAnsi="SimSun" w:eastAsia="SimSun"/>
          <w:b w:val="0"/>
          <w:i w:val="0"/>
          <w:color w:val="000000"/>
          <w:sz w:val="21"/>
        </w:rPr>
        <w:t>司投资整体划分为持有待售类别，在合并财务报表中将子公司所有资产和负债划分为持有待售类别。</w:t>
      </w:r>
    </w:p>
    <w:p>
      <w:pPr>
        <w:autoSpaceDN w:val="0"/>
        <w:autoSpaceDE w:val="0"/>
        <w:widowControl/>
        <w:spacing w:line="254" w:lineRule="auto" w:before="318" w:after="0"/>
        <w:ind w:left="30" w:right="0" w:firstLine="0"/>
        <w:jc w:val="left"/>
      </w:pPr>
      <w:r>
        <w:rPr>
          <w:rFonts w:ascii="ArialNarrow" w:hAnsi="ArialNarrow" w:eastAsia="ArialNarrow"/>
          <w:b/>
          <w:i w:val="0"/>
          <w:color w:val="000000"/>
          <w:sz w:val="21"/>
        </w:rPr>
        <w:t>16</w:t>
      </w:r>
      <w:r>
        <w:rPr>
          <w:rFonts w:ascii="SimSun" w:hAnsi="SimSun" w:eastAsia="SimSun"/>
          <w:b w:val="0"/>
          <w:i w:val="0"/>
          <w:color w:val="000000"/>
          <w:sz w:val="21"/>
        </w:rPr>
        <w:t>、终止经营</w:t>
      </w:r>
    </w:p>
    <w:p>
      <w:pPr>
        <w:autoSpaceDN w:val="0"/>
        <w:tabs>
          <w:tab w:pos="450" w:val="left"/>
        </w:tabs>
        <w:autoSpaceDE w:val="0"/>
        <w:widowControl/>
        <w:spacing w:line="245" w:lineRule="auto" w:before="328" w:after="0"/>
        <w:ind w:left="30" w:right="66" w:firstLine="0"/>
        <w:jc w:val="left"/>
      </w:pPr>
      <w:r>
        <w:tab/>
      </w:r>
      <w:r>
        <w:rPr>
          <w:rFonts w:ascii="SimSun" w:hAnsi="SimSun" w:eastAsia="SimSun"/>
          <w:b w:val="0"/>
          <w:i w:val="0"/>
          <w:color w:val="000000"/>
          <w:sz w:val="21"/>
        </w:rPr>
        <w:t xml:space="preserve">终止经营，是指企业满足下列条件之一的、能够单独区分的组成部分，且该组成部分已经处置或划分 </w:t>
      </w:r>
      <w:r>
        <w:rPr>
          <w:rFonts w:ascii="SimSun" w:hAnsi="SimSun" w:eastAsia="SimSun"/>
          <w:b w:val="0"/>
          <w:i w:val="0"/>
          <w:color w:val="000000"/>
          <w:sz w:val="21"/>
        </w:rPr>
        <w:t>为持有待售类别：</w:t>
      </w:r>
    </w:p>
    <w:p>
      <w:pPr>
        <w:autoSpaceDN w:val="0"/>
        <w:autoSpaceDE w:val="0"/>
        <w:widowControl/>
        <w:spacing w:line="211" w:lineRule="auto" w:before="166" w:after="0"/>
        <w:ind w:left="450" w:right="0" w:firstLine="0"/>
        <w:jc w:val="left"/>
      </w:pPr>
      <w:r>
        <w:rPr>
          <w:rFonts w:ascii="SimSun" w:hAnsi="SimSun" w:eastAsia="SimSun"/>
          <w:b w:val="0"/>
          <w:i w:val="0"/>
          <w:color w:val="000000"/>
          <w:sz w:val="21"/>
        </w:rPr>
        <w:t>（</w:t>
      </w:r>
      <w:r>
        <w:rPr>
          <w:rFonts w:ascii="ArialNarrow" w:hAnsi="ArialNarrow" w:eastAsia="ArialNarrow"/>
          <w:b w:val="0"/>
          <w:i w:val="0"/>
          <w:color w:val="000000"/>
          <w:sz w:val="21"/>
        </w:rPr>
        <w:t>1</w:t>
      </w:r>
      <w:r>
        <w:rPr>
          <w:rFonts w:ascii="SimSun" w:hAnsi="SimSun" w:eastAsia="SimSun"/>
          <w:b w:val="0"/>
          <w:i w:val="0"/>
          <w:color w:val="000000"/>
          <w:sz w:val="21"/>
        </w:rPr>
        <w:t>）该组成部分代表一项独立的主要业务或一个单独的主要经营地区；</w:t>
      </w:r>
    </w:p>
    <w:p>
      <w:pPr>
        <w:autoSpaceDN w:val="0"/>
        <w:tabs>
          <w:tab w:pos="450" w:val="left"/>
        </w:tabs>
        <w:autoSpaceDE w:val="0"/>
        <w:widowControl/>
        <w:spacing w:line="245" w:lineRule="auto" w:before="152" w:after="0"/>
        <w:ind w:left="30" w:right="64" w:firstLine="0"/>
        <w:jc w:val="left"/>
      </w:pPr>
      <w:r>
        <w:tab/>
      </w:r>
      <w:r>
        <w:rPr>
          <w:rFonts w:ascii="SimSun" w:hAnsi="SimSun" w:eastAsia="SimSun"/>
          <w:b w:val="0"/>
          <w:i w:val="0"/>
          <w:color w:val="000000"/>
          <w:sz w:val="21"/>
        </w:rPr>
        <w:t>（</w:t>
      </w:r>
      <w:r>
        <w:rPr>
          <w:rFonts w:ascii="ArialNarrow" w:hAnsi="ArialNarrow" w:eastAsia="ArialNarrow"/>
          <w:b w:val="0"/>
          <w:i w:val="0"/>
          <w:color w:val="000000"/>
          <w:sz w:val="21"/>
        </w:rPr>
        <w:t>2</w:t>
      </w:r>
      <w:r>
        <w:rPr>
          <w:rFonts w:ascii="SimSun" w:hAnsi="SimSun" w:eastAsia="SimSun"/>
          <w:b w:val="0"/>
          <w:i w:val="0"/>
          <w:color w:val="000000"/>
          <w:sz w:val="21"/>
        </w:rPr>
        <w:t xml:space="preserve">）该组成部分是拟对一项独立的主要业务或一个单独的主要经营地区进行处置的一项相关联计划 </w:t>
      </w:r>
      <w:r>
        <w:rPr>
          <w:rFonts w:ascii="SimSun" w:hAnsi="SimSun" w:eastAsia="SimSun"/>
          <w:b w:val="0"/>
          <w:i w:val="0"/>
          <w:color w:val="000000"/>
          <w:sz w:val="21"/>
        </w:rPr>
        <w:t>的一部分；</w:t>
      </w:r>
    </w:p>
    <w:p>
      <w:pPr>
        <w:autoSpaceDN w:val="0"/>
        <w:autoSpaceDE w:val="0"/>
        <w:widowControl/>
        <w:spacing w:line="214" w:lineRule="auto" w:before="166" w:after="0"/>
        <w:ind w:left="450" w:right="0" w:firstLine="0"/>
        <w:jc w:val="left"/>
      </w:pPr>
      <w:r>
        <w:rPr>
          <w:rFonts w:ascii="SimSun" w:hAnsi="SimSun" w:eastAsia="SimSun"/>
          <w:b w:val="0"/>
          <w:i w:val="0"/>
          <w:color w:val="000000"/>
          <w:sz w:val="21"/>
        </w:rPr>
        <w:t>（</w:t>
      </w:r>
      <w:r>
        <w:rPr>
          <w:rFonts w:ascii="ArialNarrow" w:hAnsi="ArialNarrow" w:eastAsia="ArialNarrow"/>
          <w:b w:val="0"/>
          <w:i w:val="0"/>
          <w:color w:val="000000"/>
          <w:sz w:val="21"/>
        </w:rPr>
        <w:t>3</w:t>
      </w:r>
      <w:r>
        <w:rPr>
          <w:rFonts w:ascii="SimSun" w:hAnsi="SimSun" w:eastAsia="SimSun"/>
          <w:b w:val="0"/>
          <w:i w:val="0"/>
          <w:color w:val="000000"/>
          <w:sz w:val="21"/>
        </w:rPr>
        <w:t>）该组成部分是专为转售而取得的子公司。</w:t>
      </w:r>
    </w:p>
    <w:p>
      <w:pPr>
        <w:autoSpaceDN w:val="0"/>
        <w:autoSpaceDE w:val="0"/>
        <w:widowControl/>
        <w:spacing w:line="185" w:lineRule="auto" w:before="168" w:after="0"/>
        <w:ind w:left="450" w:right="0" w:firstLine="0"/>
        <w:jc w:val="left"/>
      </w:pPr>
      <w:r>
        <w:rPr>
          <w:rFonts w:ascii="SimSun" w:hAnsi="SimSun" w:eastAsia="SimSun"/>
          <w:b w:val="0"/>
          <w:i w:val="0"/>
          <w:color w:val="000000"/>
          <w:sz w:val="21"/>
        </w:rPr>
        <w:t>企业应当在利润表中分别列示持续经营损益和终止经营损益。不符合终止经营定义的持有待售的非流</w:t>
      </w:r>
    </w:p>
    <w:p>
      <w:pPr>
        <w:autoSpaceDN w:val="0"/>
        <w:autoSpaceDE w:val="0"/>
        <w:widowControl/>
        <w:spacing w:line="233" w:lineRule="auto" w:before="338" w:after="0"/>
        <w:ind w:left="0" w:right="20" w:firstLine="0"/>
        <w:jc w:val="right"/>
      </w:pPr>
      <w:r>
        <w:rPr>
          <w:rFonts w:ascii="Times" w:hAnsi="Times" w:eastAsia="Times"/>
          <w:b w:val="0"/>
          <w:i w:val="0"/>
          <w:color w:val="000000"/>
          <w:sz w:val="18"/>
        </w:rPr>
        <w:t xml:space="preserve">75 </w:t>
      </w:r>
    </w:p>
    <w:p>
      <w:pPr>
        <w:sectPr>
          <w:pgSz w:w="11904" w:h="16840"/>
          <w:pgMar w:top="436" w:right="1066" w:bottom="500" w:left="1104" w:header="720" w:footer="720" w:gutter="0"/>
          <w:cols w:space="720" w:num="1" w:equalWidth="0">
            <w:col w:w="9734" w:space="0"/>
            <w:col w:w="9734" w:space="0"/>
            <w:col w:w="9734" w:space="0"/>
            <w:col w:w="9792" w:space="0"/>
            <w:col w:w="9792" w:space="0"/>
            <w:col w:w="9734" w:space="0"/>
            <w:col w:w="9794" w:space="0"/>
            <w:col w:w="9734" w:space="0"/>
            <w:col w:w="9734" w:space="0"/>
            <w:col w:w="9794" w:space="0"/>
            <w:col w:w="15256" w:space="0"/>
            <w:col w:w="9734" w:space="0"/>
            <w:col w:w="9734" w:space="0"/>
            <w:col w:w="9734" w:space="0"/>
            <w:col w:w="9734" w:space="0"/>
            <w:col w:w="9734" w:space="0"/>
            <w:col w:w="9734" w:space="0"/>
            <w:col w:w="9734" w:space="0"/>
            <w:col w:w="9734" w:space="0"/>
            <w:col w:w="9734" w:space="0"/>
            <w:col w:w="9734" w:space="0"/>
            <w:col w:w="9734" w:space="0"/>
            <w:col w:w="9794" w:space="0"/>
            <w:col w:w="9794" w:space="0"/>
            <w:col w:w="9734" w:space="0"/>
            <w:col w:w="9734" w:space="0"/>
            <w:col w:w="9734" w:space="0"/>
            <w:col w:w="9734" w:space="0"/>
            <w:col w:w="9734" w:space="0"/>
            <w:col w:w="9790" w:space="0"/>
            <w:col w:w="9788" w:space="0"/>
            <w:col w:w="9790" w:space="0"/>
            <w:col w:w="9790" w:space="0"/>
            <w:col w:w="9734" w:space="0"/>
            <w:col w:w="9734" w:space="0"/>
            <w:col w:w="9788" w:space="0"/>
            <w:col w:w="9790" w:space="0"/>
            <w:col w:w="9734" w:space="0"/>
            <w:col w:w="9734" w:space="0"/>
            <w:col w:w="9736" w:space="0"/>
            <w:col w:w="9734" w:space="0"/>
            <w:col w:w="9734" w:space="0"/>
            <w:col w:w="9734" w:space="0"/>
            <w:col w:w="9734" w:space="0"/>
            <w:col w:w="9734" w:space="0"/>
            <w:col w:w="9790" w:space="0"/>
            <w:col w:w="9734" w:space="0"/>
            <w:col w:w="9736" w:space="0"/>
            <w:col w:w="9734" w:space="0"/>
            <w:col w:w="9734" w:space="0"/>
            <w:col w:w="9790" w:space="0"/>
            <w:col w:w="9734" w:space="0"/>
            <w:col w:w="9780" w:space="0"/>
            <w:col w:w="9734" w:space="0"/>
            <w:col w:w="9790" w:space="0"/>
            <w:col w:w="9734" w:space="0"/>
            <w:col w:w="9734" w:space="0"/>
            <w:col w:w="9734" w:space="0"/>
            <w:col w:w="9734" w:space="0"/>
            <w:col w:w="9734" w:space="0"/>
            <w:col w:w="9788" w:space="0"/>
            <w:col w:w="9790" w:space="0"/>
            <w:col w:w="9788" w:space="0"/>
            <w:col w:w="9790" w:space="0"/>
            <w:col w:w="9734" w:space="0"/>
            <w:col w:w="9734" w:space="0"/>
            <w:col w:w="9734" w:space="0"/>
            <w:col w:w="9734" w:space="0"/>
            <w:col w:w="9734" w:space="0"/>
            <w:col w:w="9734" w:space="0"/>
            <w:col w:w="9734" w:space="0"/>
          </w:cols>
          <w:docGrid w:linePitch="360"/>
        </w:sectPr>
      </w:pPr>
    </w:p>
    <w:p>
      <w:pPr>
        <w:autoSpaceDN w:val="0"/>
        <w:autoSpaceDE w:val="0"/>
        <w:widowControl/>
        <w:spacing w:line="220" w:lineRule="exact" w:before="0" w:after="216"/>
        <w:ind w:left="0" w:right="0"/>
      </w:pPr>
    </w:p>
    <w:p>
      <w:pPr>
        <w:autoSpaceDN w:val="0"/>
        <w:autoSpaceDE w:val="0"/>
        <w:widowControl/>
        <w:spacing w:line="204" w:lineRule="auto" w:before="0" w:after="0"/>
        <w:ind w:left="0" w:right="66" w:firstLine="0"/>
        <w:jc w:val="right"/>
      </w:pPr>
      <w:r>
        <w:rPr>
          <w:rFonts w:ascii="SimSun" w:hAnsi="SimSun" w:eastAsia="SimSun"/>
          <w:b w:val="0"/>
          <w:i w:val="0"/>
          <w:color w:val="000000"/>
          <w:sz w:val="18"/>
        </w:rPr>
        <w:t>北方华锦化学工业股份有限公司</w:t>
      </w:r>
      <w:r>
        <w:rPr>
          <w:rFonts w:ascii="Times" w:hAnsi="Times" w:eastAsia="Times"/>
          <w:b w:val="0"/>
          <w:i w:val="0"/>
          <w:color w:val="000000"/>
          <w:sz w:val="18"/>
        </w:rPr>
        <w:t xml:space="preserve"> 2020</w:t>
      </w:r>
      <w:r>
        <w:rPr>
          <w:rFonts w:ascii="SimSun" w:hAnsi="SimSun" w:eastAsia="SimSun"/>
          <w:b w:val="0"/>
          <w:i w:val="0"/>
          <w:color w:val="000000"/>
          <w:sz w:val="18"/>
        </w:rPr>
        <w:t xml:space="preserve"> 年年度报告全文</w:t>
      </w:r>
    </w:p>
    <w:p>
      <w:pPr>
        <w:autoSpaceDN w:val="0"/>
        <w:autoSpaceDE w:val="0"/>
        <w:widowControl/>
        <w:spacing w:line="245" w:lineRule="auto" w:before="400" w:after="0"/>
        <w:ind w:left="30" w:right="66" w:firstLine="0"/>
        <w:jc w:val="left"/>
      </w:pPr>
      <w:r>
        <w:rPr>
          <w:spacing w:val="-1.702127659574468"/>
          <w:rFonts w:ascii="SimSun" w:hAnsi="SimSun" w:eastAsia="SimSun"/>
          <w:b w:val="0"/>
          <w:i w:val="0"/>
          <w:color w:val="000000"/>
          <w:sz w:val="21"/>
        </w:rPr>
        <w:t xml:space="preserve">动资产或处置组，其减值损失和转回金额及处置损益应当作为持续经营损益列报。终止经营的减值损失和 </w:t>
      </w:r>
      <w:r>
        <w:rPr>
          <w:rFonts w:ascii="SimSun" w:hAnsi="SimSun" w:eastAsia="SimSun"/>
          <w:b w:val="0"/>
          <w:i w:val="0"/>
          <w:color w:val="000000"/>
          <w:sz w:val="21"/>
        </w:rPr>
        <w:t>转回金额等经营损益及处置损益应当作为终止经营损益列报。</w:t>
      </w:r>
    </w:p>
    <w:p>
      <w:pPr>
        <w:autoSpaceDN w:val="0"/>
        <w:autoSpaceDE w:val="0"/>
        <w:widowControl/>
        <w:spacing w:line="254" w:lineRule="auto" w:before="318" w:after="0"/>
        <w:ind w:left="30" w:right="0" w:firstLine="0"/>
        <w:jc w:val="left"/>
      </w:pPr>
      <w:r>
        <w:rPr>
          <w:rFonts w:ascii="ArialNarrow" w:hAnsi="ArialNarrow" w:eastAsia="ArialNarrow"/>
          <w:b/>
          <w:i w:val="0"/>
          <w:color w:val="000000"/>
          <w:sz w:val="21"/>
        </w:rPr>
        <w:t>17</w:t>
      </w:r>
      <w:r>
        <w:rPr>
          <w:rFonts w:ascii="SimSun" w:hAnsi="SimSun" w:eastAsia="SimSun"/>
          <w:b w:val="0"/>
          <w:i w:val="0"/>
          <w:color w:val="000000"/>
          <w:sz w:val="21"/>
        </w:rPr>
        <w:t>、长期股权投资</w:t>
      </w:r>
    </w:p>
    <w:p>
      <w:pPr>
        <w:autoSpaceDN w:val="0"/>
        <w:autoSpaceDE w:val="0"/>
        <w:widowControl/>
        <w:spacing w:line="211" w:lineRule="auto" w:before="312" w:after="0"/>
        <w:ind w:left="450" w:right="0" w:firstLine="0"/>
        <w:jc w:val="left"/>
      </w:pPr>
      <w:r>
        <w:rPr>
          <w:rFonts w:ascii="SimSun" w:hAnsi="SimSun" w:eastAsia="SimSun"/>
          <w:b w:val="0"/>
          <w:i w:val="0"/>
          <w:color w:val="000000"/>
          <w:sz w:val="21"/>
        </w:rPr>
        <w:t>（</w:t>
      </w:r>
      <w:r>
        <w:rPr>
          <w:rFonts w:ascii="ArialNarrow" w:hAnsi="ArialNarrow" w:eastAsia="ArialNarrow"/>
          <w:b w:val="0"/>
          <w:i w:val="0"/>
          <w:color w:val="000000"/>
          <w:sz w:val="21"/>
        </w:rPr>
        <w:t>1</w:t>
      </w:r>
      <w:r>
        <w:rPr>
          <w:rFonts w:ascii="SimSun" w:hAnsi="SimSun" w:eastAsia="SimSun"/>
          <w:b w:val="0"/>
          <w:i w:val="0"/>
          <w:color w:val="000000"/>
          <w:sz w:val="21"/>
        </w:rPr>
        <w:t>）投资成本的确定</w:t>
      </w:r>
    </w:p>
    <w:p>
      <w:pPr>
        <w:autoSpaceDN w:val="0"/>
        <w:autoSpaceDE w:val="0"/>
        <w:widowControl/>
        <w:spacing w:line="245" w:lineRule="auto" w:before="168" w:after="0"/>
        <w:ind w:left="30" w:right="66" w:firstLine="420"/>
        <w:jc w:val="both"/>
      </w:pPr>
      <w:r>
        <w:rPr>
          <w:rFonts w:ascii="SimSun" w:hAnsi="SimSun" w:eastAsia="SimSun"/>
          <w:b w:val="0"/>
          <w:i w:val="0"/>
          <w:color w:val="000000"/>
          <w:sz w:val="21"/>
        </w:rPr>
        <w:t xml:space="preserve">①同一控制下的企业合并形成的，合并方以支付现金、转让非现金资产、承担债务或发行权益性证券 </w:t>
      </w:r>
      <w:r>
        <w:rPr>
          <w:spacing w:val="-1.702127659574468"/>
          <w:rFonts w:ascii="SimSun" w:hAnsi="SimSun" w:eastAsia="SimSun"/>
          <w:b w:val="0"/>
          <w:i w:val="0"/>
          <w:color w:val="000000"/>
          <w:sz w:val="21"/>
        </w:rPr>
        <w:t xml:space="preserve">作为合并对价的，在合并日按照被合并方所有者权益在最终控制方合并财务报表中的账面价值的份额作为 </w:t>
      </w:r>
      <w:r>
        <w:rPr>
          <w:spacing w:val="-1.702127659574468"/>
          <w:rFonts w:ascii="SimSun" w:hAnsi="SimSun" w:eastAsia="SimSun"/>
          <w:b w:val="0"/>
          <w:i w:val="0"/>
          <w:color w:val="000000"/>
          <w:sz w:val="21"/>
        </w:rPr>
        <w:t xml:space="preserve">其初始投资成本。长期股权投资初始投资成本与支付的合并对价的账面价值或发行股份的面值总额之间的 </w:t>
      </w:r>
      <w:r>
        <w:rPr>
          <w:rFonts w:ascii="SimSun" w:hAnsi="SimSun" w:eastAsia="SimSun"/>
          <w:b w:val="0"/>
          <w:i w:val="0"/>
          <w:color w:val="000000"/>
          <w:sz w:val="21"/>
        </w:rPr>
        <w:t>差额调整资本公积</w:t>
      </w:r>
      <w:r>
        <w:rPr>
          <w:rFonts w:ascii="ArialNarrow" w:hAnsi="ArialNarrow" w:eastAsia="ArialNarrow"/>
          <w:b w:val="0"/>
          <w:i w:val="0"/>
          <w:color w:val="000000"/>
          <w:sz w:val="21"/>
        </w:rPr>
        <w:t>(</w:t>
      </w:r>
      <w:r>
        <w:rPr>
          <w:rFonts w:ascii="SimSun" w:hAnsi="SimSun" w:eastAsia="SimSun"/>
          <w:b w:val="0"/>
          <w:i w:val="0"/>
          <w:color w:val="000000"/>
          <w:sz w:val="21"/>
        </w:rPr>
        <w:t>资本溢价或股本溢价</w:t>
      </w:r>
      <w:r>
        <w:rPr>
          <w:rFonts w:ascii="ArialNarrow" w:hAnsi="ArialNarrow" w:eastAsia="ArialNarrow"/>
          <w:b w:val="0"/>
          <w:i w:val="0"/>
          <w:color w:val="000000"/>
          <w:sz w:val="21"/>
        </w:rPr>
        <w:t>)</w:t>
      </w:r>
      <w:r>
        <w:rPr>
          <w:rFonts w:ascii="SimSun" w:hAnsi="SimSun" w:eastAsia="SimSun"/>
          <w:b w:val="0"/>
          <w:i w:val="0"/>
          <w:color w:val="000000"/>
          <w:sz w:val="21"/>
        </w:rPr>
        <w:t>；资本公积不足冲减的，调整留存收益。</w:t>
      </w:r>
    </w:p>
    <w:p>
      <w:pPr>
        <w:autoSpaceDN w:val="0"/>
        <w:autoSpaceDE w:val="0"/>
        <w:widowControl/>
        <w:spacing w:line="245" w:lineRule="auto" w:before="168" w:after="0"/>
        <w:ind w:left="30" w:right="66" w:firstLine="420"/>
        <w:jc w:val="both"/>
      </w:pPr>
      <w:r>
        <w:rPr>
          <w:rFonts w:ascii="SimSun" w:hAnsi="SimSun" w:eastAsia="SimSun"/>
          <w:b w:val="0"/>
          <w:i w:val="0"/>
          <w:color w:val="000000"/>
          <w:sz w:val="21"/>
        </w:rPr>
        <w:t xml:space="preserve">分步实现同一控制下企业合并的，应当以持股比例计算的合并日应享有被合并方账面所有者权益份额 </w:t>
      </w:r>
      <w:r>
        <w:rPr>
          <w:spacing w:val="-1.702127659574468"/>
          <w:rFonts w:ascii="SimSun" w:hAnsi="SimSun" w:eastAsia="SimSun"/>
          <w:b w:val="0"/>
          <w:i w:val="0"/>
          <w:color w:val="000000"/>
          <w:sz w:val="21"/>
        </w:rPr>
        <w:t xml:space="preserve">作为该项投资的初始投资成本。初始投资成本与其原长期股权投资账面价值加上合并日取得进一步股份新 </w:t>
      </w:r>
      <w:r>
        <w:rPr>
          <w:spacing w:val="-1.702127659574468"/>
          <w:rFonts w:ascii="SimSun" w:hAnsi="SimSun" w:eastAsia="SimSun"/>
          <w:b w:val="0"/>
          <w:i w:val="0"/>
          <w:color w:val="000000"/>
          <w:sz w:val="21"/>
        </w:rPr>
        <w:t xml:space="preserve">支付对价的账面价值之和的差额，调整资本公积（资本溢价或股本溢价），资本公积不足冲减的，冲减留 </w:t>
      </w:r>
      <w:r>
        <w:rPr>
          <w:rFonts w:ascii="SimSun" w:hAnsi="SimSun" w:eastAsia="SimSun"/>
          <w:b w:val="0"/>
          <w:i w:val="0"/>
          <w:color w:val="000000"/>
          <w:sz w:val="21"/>
        </w:rPr>
        <w:t>存收益。</w:t>
      </w:r>
    </w:p>
    <w:p>
      <w:pPr>
        <w:autoSpaceDN w:val="0"/>
        <w:autoSpaceDE w:val="0"/>
        <w:widowControl/>
        <w:spacing w:line="185" w:lineRule="auto" w:before="182" w:after="0"/>
        <w:ind w:left="450" w:right="0" w:firstLine="0"/>
        <w:jc w:val="left"/>
      </w:pPr>
      <w:r>
        <w:rPr>
          <w:rFonts w:ascii="SimSun" w:hAnsi="SimSun" w:eastAsia="SimSun"/>
          <w:b w:val="0"/>
          <w:i w:val="0"/>
          <w:color w:val="000000"/>
          <w:sz w:val="21"/>
        </w:rPr>
        <w:t>②非同一控制下的企业合并形成的，在购买日按照支付的合并对价的公允价值作为其初始投资成本。</w:t>
      </w:r>
    </w:p>
    <w:p>
      <w:pPr>
        <w:autoSpaceDN w:val="0"/>
        <w:autoSpaceDE w:val="0"/>
        <w:widowControl/>
        <w:spacing w:line="245" w:lineRule="auto" w:before="182" w:after="0"/>
        <w:ind w:left="30" w:right="66" w:firstLine="420"/>
        <w:jc w:val="both"/>
      </w:pPr>
      <w:r>
        <w:rPr>
          <w:rFonts w:ascii="SimSun" w:hAnsi="SimSun" w:eastAsia="SimSun"/>
          <w:b w:val="0"/>
          <w:i w:val="0"/>
          <w:color w:val="000000"/>
          <w:sz w:val="21"/>
        </w:rPr>
        <w:t xml:space="preserve">③除企业合并形成以外的：以支付现金取得的，按照实际支付的购买价款作为其初始投资成本；以发 </w:t>
      </w:r>
      <w:r>
        <w:rPr>
          <w:spacing w:val="-1.702127659574468"/>
          <w:rFonts w:ascii="SimSun" w:hAnsi="SimSun" w:eastAsia="SimSun"/>
          <w:b w:val="0"/>
          <w:i w:val="0"/>
          <w:color w:val="000000"/>
          <w:sz w:val="21"/>
        </w:rPr>
        <w:t xml:space="preserve">行权益性证券取得的，按照发行权益性证券的公允价值作为其初始投资成本；投资者投入的，按照投资合 </w:t>
      </w:r>
      <w:r>
        <w:rPr>
          <w:rFonts w:ascii="SimSun" w:hAnsi="SimSun" w:eastAsia="SimSun"/>
          <w:b w:val="0"/>
          <w:i w:val="0"/>
          <w:color w:val="000000"/>
          <w:sz w:val="21"/>
        </w:rPr>
        <w:t>同或协议约定的价值作为其初始投资成本（合同或协议约定价值不公允的除外）。</w:t>
      </w:r>
    </w:p>
    <w:p>
      <w:pPr>
        <w:autoSpaceDN w:val="0"/>
        <w:autoSpaceDE w:val="0"/>
        <w:widowControl/>
        <w:spacing w:line="211" w:lineRule="auto" w:before="166" w:after="0"/>
        <w:ind w:left="450" w:right="0" w:firstLine="0"/>
        <w:jc w:val="left"/>
      </w:pPr>
      <w:r>
        <w:rPr>
          <w:rFonts w:ascii="SimSun" w:hAnsi="SimSun" w:eastAsia="SimSun"/>
          <w:b w:val="0"/>
          <w:i w:val="0"/>
          <w:color w:val="000000"/>
          <w:sz w:val="21"/>
        </w:rPr>
        <w:t>（</w:t>
      </w:r>
      <w:r>
        <w:rPr>
          <w:rFonts w:ascii="ArialNarrow" w:hAnsi="ArialNarrow" w:eastAsia="ArialNarrow"/>
          <w:b w:val="0"/>
          <w:i w:val="0"/>
          <w:color w:val="000000"/>
          <w:sz w:val="21"/>
        </w:rPr>
        <w:t>2</w:t>
      </w:r>
      <w:r>
        <w:rPr>
          <w:rFonts w:ascii="SimSun" w:hAnsi="SimSun" w:eastAsia="SimSun"/>
          <w:b w:val="0"/>
          <w:i w:val="0"/>
          <w:color w:val="000000"/>
          <w:sz w:val="21"/>
        </w:rPr>
        <w:t>）后续计量及损益确认方法</w:t>
      </w:r>
    </w:p>
    <w:p>
      <w:pPr>
        <w:autoSpaceDN w:val="0"/>
        <w:tabs>
          <w:tab w:pos="450" w:val="left"/>
        </w:tabs>
        <w:autoSpaceDE w:val="0"/>
        <w:widowControl/>
        <w:spacing w:line="245" w:lineRule="auto" w:before="152" w:after="0"/>
        <w:ind w:left="30" w:right="66" w:firstLine="0"/>
        <w:jc w:val="left"/>
      </w:pPr>
      <w:r>
        <w:tab/>
      </w:r>
      <w:r>
        <w:rPr>
          <w:rFonts w:ascii="SimSun" w:hAnsi="SimSun" w:eastAsia="SimSun"/>
          <w:b w:val="0"/>
          <w:i w:val="0"/>
          <w:color w:val="000000"/>
          <w:sz w:val="21"/>
        </w:rPr>
        <w:t>本公司能够对被投资单位实施控制的长期股权投资</w:t>
      </w:r>
      <w:r>
        <w:rPr>
          <w:rFonts w:ascii="ArialNarrow" w:hAnsi="ArialNarrow" w:eastAsia="ArialNarrow"/>
          <w:b w:val="0"/>
          <w:i w:val="0"/>
          <w:color w:val="000000"/>
          <w:sz w:val="21"/>
        </w:rPr>
        <w:t>,</w:t>
      </w:r>
      <w:r>
        <w:rPr>
          <w:rFonts w:ascii="SimSun" w:hAnsi="SimSun" w:eastAsia="SimSun"/>
          <w:b w:val="0"/>
          <w:i w:val="0"/>
          <w:color w:val="000000"/>
          <w:sz w:val="21"/>
        </w:rPr>
        <w:t xml:space="preserve">在本公司个别财务报表中采用成本法核算；对具有 </w:t>
      </w:r>
      <w:r>
        <w:rPr>
          <w:rFonts w:ascii="SimSun" w:hAnsi="SimSun" w:eastAsia="SimSun"/>
          <w:b w:val="0"/>
          <w:i w:val="0"/>
          <w:color w:val="000000"/>
          <w:sz w:val="21"/>
        </w:rPr>
        <w:t>共同控制或重大影响的长期股权投资，采用权益法核算。</w:t>
      </w:r>
    </w:p>
    <w:p>
      <w:pPr>
        <w:autoSpaceDN w:val="0"/>
        <w:autoSpaceDE w:val="0"/>
        <w:widowControl/>
        <w:spacing w:line="245" w:lineRule="auto" w:before="168" w:after="0"/>
        <w:ind w:left="30" w:right="64" w:firstLine="420"/>
        <w:jc w:val="both"/>
      </w:pPr>
      <w:r>
        <w:rPr>
          <w:rFonts w:ascii="SimSun" w:hAnsi="SimSun" w:eastAsia="SimSun"/>
          <w:b w:val="0"/>
          <w:i w:val="0"/>
          <w:color w:val="000000"/>
          <w:sz w:val="21"/>
        </w:rPr>
        <w:t>采用成本法时</w:t>
      </w:r>
      <w:r>
        <w:rPr>
          <w:rFonts w:ascii="ArialNarrow" w:hAnsi="ArialNarrow" w:eastAsia="ArialNarrow"/>
          <w:b w:val="0"/>
          <w:i w:val="0"/>
          <w:color w:val="000000"/>
          <w:sz w:val="21"/>
        </w:rPr>
        <w:t>,</w:t>
      </w:r>
      <w:r>
        <w:rPr>
          <w:rFonts w:ascii="SimSun" w:hAnsi="SimSun" w:eastAsia="SimSun"/>
          <w:b w:val="0"/>
          <w:i w:val="0"/>
          <w:color w:val="000000"/>
          <w:sz w:val="21"/>
        </w:rPr>
        <w:t>长期股权投资按初始投资成本计价</w:t>
      </w:r>
      <w:r>
        <w:rPr>
          <w:rFonts w:ascii="ArialNarrow" w:hAnsi="ArialNarrow" w:eastAsia="ArialNarrow"/>
          <w:b w:val="0"/>
          <w:i w:val="0"/>
          <w:color w:val="000000"/>
          <w:sz w:val="21"/>
        </w:rPr>
        <w:t>,</w:t>
      </w:r>
      <w:r>
        <w:rPr>
          <w:rFonts w:ascii="SimSun" w:hAnsi="SimSun" w:eastAsia="SimSun"/>
          <w:b w:val="0"/>
          <w:i w:val="0"/>
          <w:color w:val="000000"/>
          <w:sz w:val="21"/>
        </w:rPr>
        <w:t xml:space="preserve">除取得投资时实际支付的价款或对价中包含的已宣 </w:t>
      </w:r>
      <w:r>
        <w:rPr>
          <w:rFonts w:ascii="SimSun" w:hAnsi="SimSun" w:eastAsia="SimSun"/>
          <w:b w:val="0"/>
          <w:i w:val="0"/>
          <w:color w:val="000000"/>
          <w:sz w:val="21"/>
        </w:rPr>
        <w:t>告但尚未发放的现金股利或利润外</w:t>
      </w:r>
      <w:r>
        <w:rPr>
          <w:rFonts w:ascii="ArialNarrow" w:hAnsi="ArialNarrow" w:eastAsia="ArialNarrow"/>
          <w:b w:val="0"/>
          <w:i w:val="0"/>
          <w:color w:val="000000"/>
          <w:sz w:val="21"/>
        </w:rPr>
        <w:t>,</w:t>
      </w:r>
      <w:r>
        <w:rPr>
          <w:rFonts w:ascii="SimSun" w:hAnsi="SimSun" w:eastAsia="SimSun"/>
          <w:b w:val="0"/>
          <w:i w:val="0"/>
          <w:color w:val="000000"/>
          <w:sz w:val="21"/>
        </w:rPr>
        <w:t>按享有被投资单位宣告分派的现金股利或利润</w:t>
      </w:r>
      <w:r>
        <w:rPr>
          <w:rFonts w:ascii="ArialNarrow" w:hAnsi="ArialNarrow" w:eastAsia="ArialNarrow"/>
          <w:b w:val="0"/>
          <w:i w:val="0"/>
          <w:color w:val="000000"/>
          <w:sz w:val="21"/>
        </w:rPr>
        <w:t>,</w:t>
      </w:r>
      <w:r>
        <w:rPr>
          <w:rFonts w:ascii="SimSun" w:hAnsi="SimSun" w:eastAsia="SimSun"/>
          <w:b w:val="0"/>
          <w:i w:val="0"/>
          <w:color w:val="000000"/>
          <w:sz w:val="21"/>
        </w:rPr>
        <w:t>确认为当期投资收益</w:t>
      </w:r>
      <w:r>
        <w:rPr>
          <w:rFonts w:ascii="ArialNarrow" w:hAnsi="ArialNarrow" w:eastAsia="ArialNarrow"/>
          <w:b w:val="0"/>
          <w:i w:val="0"/>
          <w:color w:val="000000"/>
          <w:sz w:val="21"/>
        </w:rPr>
        <w:t>,</w:t>
      </w:r>
      <w:r>
        <w:rPr>
          <w:spacing w:val="-20.0"/>
          <w:rFonts w:ascii="SimSun" w:hAnsi="SimSun" w:eastAsia="SimSun"/>
          <w:b w:val="0"/>
          <w:i w:val="0"/>
          <w:color w:val="000000"/>
          <w:sz w:val="21"/>
        </w:rPr>
        <w:t xml:space="preserve">并 </w:t>
      </w:r>
      <w:r>
        <w:rPr>
          <w:rFonts w:ascii="SimSun" w:hAnsi="SimSun" w:eastAsia="SimSun"/>
          <w:b w:val="0"/>
          <w:i w:val="0"/>
          <w:color w:val="000000"/>
          <w:sz w:val="21"/>
        </w:rPr>
        <w:t>同时根据有关资产减值政策考虑长期投资是否减值。</w:t>
      </w:r>
    </w:p>
    <w:p>
      <w:pPr>
        <w:autoSpaceDN w:val="0"/>
        <w:autoSpaceDE w:val="0"/>
        <w:widowControl/>
        <w:spacing w:line="245" w:lineRule="auto" w:before="166" w:after="0"/>
        <w:ind w:left="30" w:right="64" w:firstLine="420"/>
        <w:jc w:val="both"/>
      </w:pPr>
      <w:r>
        <w:rPr>
          <w:rFonts w:ascii="SimSun" w:hAnsi="SimSun" w:eastAsia="SimSun"/>
          <w:b w:val="0"/>
          <w:i w:val="0"/>
          <w:color w:val="000000"/>
          <w:sz w:val="21"/>
        </w:rPr>
        <w:t>采用权益法时</w:t>
      </w:r>
      <w:r>
        <w:rPr>
          <w:rFonts w:ascii="ArialNarrow" w:hAnsi="ArialNarrow" w:eastAsia="ArialNarrow"/>
          <w:b w:val="0"/>
          <w:i w:val="0"/>
          <w:color w:val="000000"/>
          <w:sz w:val="21"/>
        </w:rPr>
        <w:t>,</w:t>
      </w:r>
      <w:r>
        <w:rPr>
          <w:rFonts w:ascii="SimSun" w:hAnsi="SimSun" w:eastAsia="SimSun"/>
          <w:b w:val="0"/>
          <w:i w:val="0"/>
          <w:color w:val="000000"/>
          <w:sz w:val="21"/>
        </w:rPr>
        <w:t xml:space="preserve">长期股权投资的初始投资成本大于投资时应享有被投资单位可辨认净资产公允价值份 </w:t>
      </w:r>
      <w:r>
        <w:rPr>
          <w:rFonts w:ascii="SimSun" w:hAnsi="SimSun" w:eastAsia="SimSun"/>
          <w:b w:val="0"/>
          <w:i w:val="0"/>
          <w:color w:val="000000"/>
          <w:sz w:val="21"/>
        </w:rPr>
        <w:t>额的</w:t>
      </w:r>
      <w:r>
        <w:rPr>
          <w:rFonts w:ascii="ArialNarrow" w:hAnsi="ArialNarrow" w:eastAsia="ArialNarrow"/>
          <w:b w:val="0"/>
          <w:i w:val="0"/>
          <w:color w:val="000000"/>
          <w:sz w:val="21"/>
        </w:rPr>
        <w:t>,</w:t>
      </w:r>
      <w:r>
        <w:rPr>
          <w:spacing w:val="-1.777777777777778"/>
          <w:rFonts w:ascii="SimSun" w:hAnsi="SimSun" w:eastAsia="SimSun"/>
          <w:b w:val="0"/>
          <w:i w:val="0"/>
          <w:color w:val="000000"/>
          <w:sz w:val="21"/>
        </w:rPr>
        <w:t xml:space="preserve">归入长期股权投资的初始投资成本；长期股权投资的初始投资成本小于投资时应享有被投资单位可辨 </w:t>
      </w:r>
      <w:r>
        <w:rPr>
          <w:rFonts w:ascii="SimSun" w:hAnsi="SimSun" w:eastAsia="SimSun"/>
          <w:b w:val="0"/>
          <w:i w:val="0"/>
          <w:color w:val="000000"/>
          <w:sz w:val="21"/>
        </w:rPr>
        <w:t>认净资产公允价值份额的</w:t>
      </w:r>
      <w:r>
        <w:rPr>
          <w:rFonts w:ascii="ArialNarrow" w:hAnsi="ArialNarrow" w:eastAsia="ArialNarrow"/>
          <w:b w:val="0"/>
          <w:i w:val="0"/>
          <w:color w:val="000000"/>
          <w:sz w:val="21"/>
        </w:rPr>
        <w:t>,</w:t>
      </w:r>
      <w:r>
        <w:rPr>
          <w:rFonts w:ascii="SimSun" w:hAnsi="SimSun" w:eastAsia="SimSun"/>
          <w:b w:val="0"/>
          <w:i w:val="0"/>
          <w:color w:val="000000"/>
          <w:sz w:val="21"/>
        </w:rPr>
        <w:t>其差额计入当期损益</w:t>
      </w:r>
      <w:r>
        <w:rPr>
          <w:rFonts w:ascii="ArialNarrow" w:hAnsi="ArialNarrow" w:eastAsia="ArialNarrow"/>
          <w:b w:val="0"/>
          <w:i w:val="0"/>
          <w:color w:val="000000"/>
          <w:sz w:val="21"/>
        </w:rPr>
        <w:t>,</w:t>
      </w:r>
      <w:r>
        <w:rPr>
          <w:rFonts w:ascii="SimSun" w:hAnsi="SimSun" w:eastAsia="SimSun"/>
          <w:b w:val="0"/>
          <w:i w:val="0"/>
          <w:color w:val="000000"/>
          <w:sz w:val="21"/>
        </w:rPr>
        <w:t>同时调整长期股权投资的成本。</w:t>
      </w:r>
    </w:p>
    <w:p>
      <w:pPr>
        <w:autoSpaceDN w:val="0"/>
        <w:autoSpaceDE w:val="0"/>
        <w:widowControl/>
        <w:spacing w:line="245" w:lineRule="auto" w:before="152" w:after="0"/>
        <w:ind w:left="30" w:right="66" w:firstLine="420"/>
        <w:jc w:val="both"/>
      </w:pPr>
      <w:r>
        <w:rPr>
          <w:rFonts w:ascii="SimSun" w:hAnsi="SimSun" w:eastAsia="SimSun"/>
          <w:b w:val="0"/>
          <w:i w:val="0"/>
          <w:color w:val="000000"/>
          <w:sz w:val="21"/>
        </w:rPr>
        <w:t>采用权益法时</w:t>
      </w:r>
      <w:r>
        <w:rPr>
          <w:rFonts w:ascii="ArialNarrow" w:hAnsi="ArialNarrow" w:eastAsia="ArialNarrow"/>
          <w:b w:val="0"/>
          <w:i w:val="0"/>
          <w:color w:val="000000"/>
          <w:sz w:val="21"/>
        </w:rPr>
        <w:t>,</w:t>
      </w:r>
      <w:r>
        <w:rPr>
          <w:rFonts w:ascii="SimSun" w:hAnsi="SimSun" w:eastAsia="SimSun"/>
          <w:b w:val="0"/>
          <w:i w:val="0"/>
          <w:color w:val="000000"/>
          <w:sz w:val="21"/>
        </w:rPr>
        <w:t>取得长期股权投资后</w:t>
      </w:r>
      <w:r>
        <w:rPr>
          <w:rFonts w:ascii="ArialNarrow" w:hAnsi="ArialNarrow" w:eastAsia="ArialNarrow"/>
          <w:b w:val="0"/>
          <w:i w:val="0"/>
          <w:color w:val="000000"/>
          <w:sz w:val="21"/>
        </w:rPr>
        <w:t>,</w:t>
      </w:r>
      <w:r>
        <w:rPr>
          <w:rFonts w:ascii="SimSun" w:hAnsi="SimSun" w:eastAsia="SimSun"/>
          <w:b w:val="0"/>
          <w:i w:val="0"/>
          <w:color w:val="000000"/>
          <w:sz w:val="21"/>
        </w:rPr>
        <w:t>按照应享有或应分担的被投资单位实现的净损益的份额</w:t>
      </w:r>
      <w:r>
        <w:rPr>
          <w:rFonts w:ascii="ArialNarrow" w:hAnsi="ArialNarrow" w:eastAsia="ArialNarrow"/>
          <w:b w:val="0"/>
          <w:i w:val="0"/>
          <w:color w:val="000000"/>
          <w:sz w:val="21"/>
        </w:rPr>
        <w:t>,</w:t>
      </w:r>
      <w:r>
        <w:rPr>
          <w:rFonts w:ascii="SimSun" w:hAnsi="SimSun" w:eastAsia="SimSun"/>
          <w:b w:val="0"/>
          <w:i w:val="0"/>
          <w:color w:val="000000"/>
          <w:sz w:val="21"/>
        </w:rPr>
        <w:t xml:space="preserve">确认投资 </w:t>
      </w:r>
      <w:r>
        <w:rPr>
          <w:rFonts w:ascii="SimSun" w:hAnsi="SimSun" w:eastAsia="SimSun"/>
          <w:b w:val="0"/>
          <w:i w:val="0"/>
          <w:color w:val="000000"/>
          <w:sz w:val="21"/>
        </w:rPr>
        <w:t>损益并调整长期股权投资的账面价值。在确认应享有被投资单位净损益的份额时</w:t>
      </w:r>
      <w:r>
        <w:rPr>
          <w:rFonts w:ascii="ArialNarrow" w:hAnsi="ArialNarrow" w:eastAsia="ArialNarrow"/>
          <w:b w:val="0"/>
          <w:i w:val="0"/>
          <w:color w:val="000000"/>
          <w:sz w:val="21"/>
        </w:rPr>
        <w:t>,</w:t>
      </w:r>
      <w:r>
        <w:rPr>
          <w:spacing w:val="-6.666666666666666"/>
          <w:rFonts w:ascii="SimSun" w:hAnsi="SimSun" w:eastAsia="SimSun"/>
          <w:b w:val="0"/>
          <w:i w:val="0"/>
          <w:color w:val="000000"/>
          <w:sz w:val="21"/>
        </w:rPr>
        <w:t xml:space="preserve">以取得投资时被投资单位 </w:t>
      </w:r>
      <w:r>
        <w:rPr>
          <w:rFonts w:ascii="SimSun" w:hAnsi="SimSun" w:eastAsia="SimSun"/>
          <w:b w:val="0"/>
          <w:i w:val="0"/>
          <w:color w:val="000000"/>
          <w:sz w:val="21"/>
        </w:rPr>
        <w:t>各项可辨认资产等的公允价值为基础</w:t>
      </w:r>
      <w:r>
        <w:rPr>
          <w:rFonts w:ascii="ArialNarrow" w:hAnsi="ArialNarrow" w:eastAsia="ArialNarrow"/>
          <w:b w:val="0"/>
          <w:i w:val="0"/>
          <w:color w:val="000000"/>
          <w:sz w:val="21"/>
        </w:rPr>
        <w:t>,</w:t>
      </w:r>
      <w:r>
        <w:rPr>
          <w:rFonts w:ascii="SimSun" w:hAnsi="SimSun" w:eastAsia="SimSun"/>
          <w:b w:val="0"/>
          <w:i w:val="0"/>
          <w:color w:val="000000"/>
          <w:sz w:val="21"/>
        </w:rPr>
        <w:t>按照本公司的会计政策及会计期间</w:t>
      </w:r>
      <w:r>
        <w:rPr>
          <w:rFonts w:ascii="ArialNarrow" w:hAnsi="ArialNarrow" w:eastAsia="ArialNarrow"/>
          <w:b w:val="0"/>
          <w:i w:val="0"/>
          <w:color w:val="000000"/>
          <w:sz w:val="21"/>
        </w:rPr>
        <w:t>,</w:t>
      </w:r>
      <w:r>
        <w:rPr>
          <w:spacing w:val="-5.333333333333333"/>
          <w:rFonts w:ascii="SimSun" w:hAnsi="SimSun" w:eastAsia="SimSun"/>
          <w:b w:val="0"/>
          <w:i w:val="0"/>
          <w:color w:val="000000"/>
          <w:sz w:val="21"/>
        </w:rPr>
        <w:t xml:space="preserve">并抵销与联营企业及合营企业之 </w:t>
      </w:r>
      <w:r>
        <w:rPr>
          <w:rFonts w:ascii="SimSun" w:hAnsi="SimSun" w:eastAsia="SimSun"/>
          <w:b w:val="0"/>
          <w:i w:val="0"/>
          <w:color w:val="000000"/>
          <w:sz w:val="21"/>
        </w:rPr>
        <w:t>间发生的内部交易损益按照持股比例计算归属于投资企业的部分</w:t>
      </w:r>
      <w:r>
        <w:rPr>
          <w:rFonts w:ascii="ArialNarrow" w:hAnsi="ArialNarrow" w:eastAsia="ArialNarrow"/>
          <w:b w:val="0"/>
          <w:i w:val="0"/>
          <w:color w:val="000000"/>
          <w:sz w:val="21"/>
        </w:rPr>
        <w:t>(</w:t>
      </w:r>
      <w:r>
        <w:rPr>
          <w:rFonts w:ascii="SimSun" w:hAnsi="SimSun" w:eastAsia="SimSun"/>
          <w:b w:val="0"/>
          <w:i w:val="0"/>
          <w:color w:val="000000"/>
          <w:sz w:val="21"/>
        </w:rPr>
        <w:t>但内部交易损失属于资产减值损失的</w:t>
      </w:r>
      <w:r>
        <w:rPr>
          <w:rFonts w:ascii="ArialNarrow" w:hAnsi="ArialNarrow" w:eastAsia="ArialNarrow"/>
          <w:b w:val="0"/>
          <w:i w:val="0"/>
          <w:color w:val="000000"/>
          <w:sz w:val="21"/>
        </w:rPr>
        <w:t>,</w:t>
      </w:r>
      <w:r>
        <w:rPr>
          <w:spacing w:val="-20.0"/>
          <w:rFonts w:ascii="SimSun" w:hAnsi="SimSun" w:eastAsia="SimSun"/>
          <w:b w:val="0"/>
          <w:i w:val="0"/>
          <w:color w:val="000000"/>
          <w:sz w:val="21"/>
        </w:rPr>
        <w:t xml:space="preserve">应 </w:t>
      </w:r>
      <w:r>
        <w:rPr>
          <w:rFonts w:ascii="SimSun" w:hAnsi="SimSun" w:eastAsia="SimSun"/>
          <w:b w:val="0"/>
          <w:i w:val="0"/>
          <w:color w:val="000000"/>
          <w:sz w:val="21"/>
        </w:rPr>
        <w:t>全额确认</w:t>
      </w:r>
      <w:r>
        <w:rPr>
          <w:rFonts w:ascii="ArialNarrow" w:hAnsi="ArialNarrow" w:eastAsia="ArialNarrow"/>
          <w:b w:val="0"/>
          <w:i w:val="0"/>
          <w:color w:val="000000"/>
          <w:sz w:val="21"/>
        </w:rPr>
        <w:t>)</w:t>
      </w:r>
      <w:r>
        <w:rPr>
          <w:spacing w:val="-1.8604651162790697"/>
          <w:rFonts w:ascii="SimSun" w:hAnsi="SimSun" w:eastAsia="SimSun"/>
          <w:b w:val="0"/>
          <w:i w:val="0"/>
          <w:color w:val="000000"/>
          <w:sz w:val="21"/>
        </w:rPr>
        <w:t xml:space="preserve">，对被投资单位的净利润进行调整后确认。按照被投资单位宣告分派的利润或现金股利计算应分 </w:t>
      </w:r>
      <w:r>
        <w:rPr>
          <w:rFonts w:ascii="SimSun" w:hAnsi="SimSun" w:eastAsia="SimSun"/>
          <w:b w:val="0"/>
          <w:i w:val="0"/>
          <w:color w:val="000000"/>
          <w:sz w:val="21"/>
        </w:rPr>
        <w:t>得的部分</w:t>
      </w:r>
      <w:r>
        <w:rPr>
          <w:rFonts w:ascii="ArialNarrow" w:hAnsi="ArialNarrow" w:eastAsia="ArialNarrow"/>
          <w:b w:val="0"/>
          <w:i w:val="0"/>
          <w:color w:val="000000"/>
          <w:sz w:val="21"/>
        </w:rPr>
        <w:t>,</w:t>
      </w:r>
      <w:r>
        <w:rPr>
          <w:rFonts w:ascii="SimSun" w:hAnsi="SimSun" w:eastAsia="SimSun"/>
          <w:b w:val="0"/>
          <w:i w:val="0"/>
          <w:color w:val="000000"/>
          <w:sz w:val="21"/>
        </w:rPr>
        <w:t>相应减少长期股权投资的账面价值。本公司确认被投资单位发生的净亏损</w:t>
      </w:r>
      <w:r>
        <w:rPr>
          <w:rFonts w:ascii="ArialNarrow" w:hAnsi="ArialNarrow" w:eastAsia="ArialNarrow"/>
          <w:b w:val="0"/>
          <w:i w:val="0"/>
          <w:color w:val="000000"/>
          <w:sz w:val="21"/>
        </w:rPr>
        <w:t>,</w:t>
      </w:r>
      <w:r>
        <w:rPr>
          <w:spacing w:val="-8.0"/>
          <w:rFonts w:ascii="SimSun" w:hAnsi="SimSun" w:eastAsia="SimSun"/>
          <w:b w:val="0"/>
          <w:i w:val="0"/>
          <w:color w:val="000000"/>
          <w:sz w:val="21"/>
        </w:rPr>
        <w:t xml:space="preserve">以长期股权投资的账 </w:t>
      </w:r>
      <w:r>
        <w:rPr>
          <w:rFonts w:ascii="SimSun" w:hAnsi="SimSun" w:eastAsia="SimSun"/>
          <w:b w:val="0"/>
          <w:i w:val="0"/>
          <w:color w:val="000000"/>
          <w:sz w:val="21"/>
        </w:rPr>
        <w:t>面价值以及其他实质上构成对被投资单位净投资的长期权益减记至零为限</w:t>
      </w:r>
      <w:r>
        <w:rPr>
          <w:rFonts w:ascii="ArialNarrow" w:hAnsi="ArialNarrow" w:eastAsia="ArialNarrow"/>
          <w:b w:val="0"/>
          <w:i w:val="0"/>
          <w:color w:val="000000"/>
          <w:sz w:val="21"/>
        </w:rPr>
        <w:t>,</w:t>
      </w:r>
      <w:r>
        <w:rPr>
          <w:spacing w:val="-5.7142857142857135"/>
          <w:rFonts w:ascii="SimSun" w:hAnsi="SimSun" w:eastAsia="SimSun"/>
          <w:b w:val="0"/>
          <w:i w:val="0"/>
          <w:color w:val="000000"/>
          <w:sz w:val="21"/>
        </w:rPr>
        <w:t xml:space="preserve">本公司负有承担额外损失义务 </w:t>
      </w:r>
      <w:r>
        <w:rPr>
          <w:rFonts w:ascii="SimSun" w:hAnsi="SimSun" w:eastAsia="SimSun"/>
          <w:b w:val="0"/>
          <w:i w:val="0"/>
          <w:color w:val="000000"/>
          <w:sz w:val="21"/>
        </w:rPr>
        <w:t>的除外。对于被投资单位除净损益以外所有者权益的其他变动</w:t>
      </w:r>
      <w:r>
        <w:rPr>
          <w:rFonts w:ascii="ArialNarrow" w:hAnsi="ArialNarrow" w:eastAsia="ArialNarrow"/>
          <w:b w:val="0"/>
          <w:i w:val="0"/>
          <w:color w:val="000000"/>
          <w:sz w:val="21"/>
        </w:rPr>
        <w:t>,</w:t>
      </w:r>
      <w:r>
        <w:rPr>
          <w:spacing w:val="-4.0"/>
          <w:rFonts w:ascii="SimSun" w:hAnsi="SimSun" w:eastAsia="SimSun"/>
          <w:b w:val="0"/>
          <w:i w:val="0"/>
          <w:color w:val="000000"/>
          <w:sz w:val="21"/>
        </w:rPr>
        <w:t xml:space="preserve">调整长期股权投资的账面价值并计入所有者 </w:t>
      </w:r>
      <w:r>
        <w:rPr>
          <w:rFonts w:ascii="SimSun" w:hAnsi="SimSun" w:eastAsia="SimSun"/>
          <w:b w:val="0"/>
          <w:i w:val="0"/>
          <w:color w:val="000000"/>
          <w:sz w:val="21"/>
        </w:rPr>
        <w:t>权益。</w:t>
      </w:r>
    </w:p>
    <w:p>
      <w:pPr>
        <w:autoSpaceDN w:val="0"/>
        <w:autoSpaceDE w:val="0"/>
        <w:widowControl/>
        <w:spacing w:line="211" w:lineRule="auto" w:before="166" w:after="0"/>
        <w:ind w:left="450" w:right="0" w:firstLine="0"/>
        <w:jc w:val="left"/>
      </w:pPr>
      <w:r>
        <w:rPr>
          <w:rFonts w:ascii="SimSun" w:hAnsi="SimSun" w:eastAsia="SimSun"/>
          <w:b w:val="0"/>
          <w:i w:val="0"/>
          <w:color w:val="000000"/>
          <w:sz w:val="21"/>
        </w:rPr>
        <w:t>（</w:t>
      </w:r>
      <w:r>
        <w:rPr>
          <w:rFonts w:ascii="ArialNarrow" w:hAnsi="ArialNarrow" w:eastAsia="ArialNarrow"/>
          <w:b w:val="0"/>
          <w:i w:val="0"/>
          <w:color w:val="000000"/>
          <w:sz w:val="21"/>
        </w:rPr>
        <w:t>3</w:t>
      </w:r>
      <w:r>
        <w:rPr>
          <w:rFonts w:ascii="SimSun" w:hAnsi="SimSun" w:eastAsia="SimSun"/>
          <w:b w:val="0"/>
          <w:i w:val="0"/>
          <w:color w:val="000000"/>
          <w:sz w:val="21"/>
        </w:rPr>
        <w:t>）确定对被投资单位具有控制、重大影响的依据</w:t>
      </w:r>
    </w:p>
    <w:p>
      <w:pPr>
        <w:autoSpaceDN w:val="0"/>
        <w:autoSpaceDE w:val="0"/>
        <w:widowControl/>
        <w:spacing w:line="245" w:lineRule="auto" w:before="168" w:after="0"/>
        <w:ind w:left="30" w:right="66" w:firstLine="420"/>
        <w:jc w:val="both"/>
      </w:pPr>
      <w:r>
        <w:rPr>
          <w:rFonts w:ascii="SimSun" w:hAnsi="SimSun" w:eastAsia="SimSun"/>
          <w:b w:val="0"/>
          <w:i w:val="0"/>
          <w:color w:val="000000"/>
          <w:sz w:val="21"/>
        </w:rPr>
        <w:t xml:space="preserve">控制，是指拥有对被投资方的权力，通过参与被投资方的相关活动而享有可变回报，并且有能力运用 </w:t>
      </w:r>
      <w:r>
        <w:rPr>
          <w:spacing w:val="-1.702127659574468"/>
          <w:rFonts w:ascii="SimSun" w:hAnsi="SimSun" w:eastAsia="SimSun"/>
          <w:b w:val="0"/>
          <w:i w:val="0"/>
          <w:color w:val="000000"/>
          <w:sz w:val="21"/>
        </w:rPr>
        <w:t xml:space="preserve">对被投资方的权力影响回报金额；重大影响，是指投资方对被投资单位的财务和经营政策有参与决策的权 </w:t>
      </w:r>
      <w:r>
        <w:rPr>
          <w:rFonts w:ascii="SimSun" w:hAnsi="SimSun" w:eastAsia="SimSun"/>
          <w:b w:val="0"/>
          <w:i w:val="0"/>
          <w:color w:val="000000"/>
          <w:sz w:val="21"/>
        </w:rPr>
        <w:t>力，但并不能够控制或者与其他方一起共同控制这些政策的制定。</w:t>
      </w:r>
    </w:p>
    <w:p>
      <w:pPr>
        <w:autoSpaceDN w:val="0"/>
        <w:autoSpaceDE w:val="0"/>
        <w:widowControl/>
        <w:spacing w:line="211" w:lineRule="auto" w:before="166" w:after="0"/>
        <w:ind w:left="450" w:right="0" w:firstLine="0"/>
        <w:jc w:val="left"/>
      </w:pPr>
      <w:r>
        <w:rPr>
          <w:rFonts w:ascii="SimSun" w:hAnsi="SimSun" w:eastAsia="SimSun"/>
          <w:b w:val="0"/>
          <w:i w:val="0"/>
          <w:color w:val="000000"/>
          <w:sz w:val="21"/>
        </w:rPr>
        <w:t>（</w:t>
      </w:r>
      <w:r>
        <w:rPr>
          <w:rFonts w:ascii="ArialNarrow" w:hAnsi="ArialNarrow" w:eastAsia="ArialNarrow"/>
          <w:b w:val="0"/>
          <w:i w:val="0"/>
          <w:color w:val="000000"/>
          <w:sz w:val="21"/>
        </w:rPr>
        <w:t>4</w:t>
      </w:r>
      <w:r>
        <w:rPr>
          <w:rFonts w:ascii="SimSun" w:hAnsi="SimSun" w:eastAsia="SimSun"/>
          <w:b w:val="0"/>
          <w:i w:val="0"/>
          <w:color w:val="000000"/>
          <w:sz w:val="21"/>
        </w:rPr>
        <w:t>）长期股权投资的处置</w:t>
      </w:r>
    </w:p>
    <w:p>
      <w:pPr>
        <w:autoSpaceDN w:val="0"/>
        <w:autoSpaceDE w:val="0"/>
        <w:widowControl/>
        <w:spacing w:line="185" w:lineRule="auto" w:before="168" w:after="0"/>
        <w:ind w:left="450" w:right="0" w:firstLine="0"/>
        <w:jc w:val="left"/>
      </w:pPr>
      <w:r>
        <w:rPr>
          <w:rFonts w:ascii="SimSun" w:hAnsi="SimSun" w:eastAsia="SimSun"/>
          <w:b w:val="0"/>
          <w:i w:val="0"/>
          <w:color w:val="000000"/>
          <w:sz w:val="21"/>
        </w:rPr>
        <w:t>①部分处置对子公司的长期股权投资，但不丧失控制权的情形</w:t>
      </w:r>
    </w:p>
    <w:p>
      <w:pPr>
        <w:autoSpaceDN w:val="0"/>
        <w:tabs>
          <w:tab w:pos="450" w:val="left"/>
        </w:tabs>
        <w:autoSpaceDE w:val="0"/>
        <w:widowControl/>
        <w:spacing w:line="245" w:lineRule="auto" w:before="182" w:after="0"/>
        <w:ind w:left="30" w:right="66" w:firstLine="0"/>
        <w:jc w:val="left"/>
      </w:pPr>
      <w:r>
        <w:tab/>
      </w:r>
      <w:r>
        <w:rPr>
          <w:rFonts w:ascii="SimSun" w:hAnsi="SimSun" w:eastAsia="SimSun"/>
          <w:b w:val="0"/>
          <w:i w:val="0"/>
          <w:color w:val="000000"/>
          <w:sz w:val="21"/>
        </w:rPr>
        <w:t xml:space="preserve">部分处置对子公司的长期股权投资，但不丧失控制权时，应当将处置价款与处置投资对应的账面价值 </w:t>
      </w:r>
      <w:r>
        <w:rPr>
          <w:rFonts w:ascii="SimSun" w:hAnsi="SimSun" w:eastAsia="SimSun"/>
          <w:b w:val="0"/>
          <w:i w:val="0"/>
          <w:color w:val="000000"/>
          <w:sz w:val="21"/>
        </w:rPr>
        <w:t>的差额确认为当期投资收益。</w:t>
      </w:r>
    </w:p>
    <w:p>
      <w:pPr>
        <w:autoSpaceDN w:val="0"/>
        <w:autoSpaceDE w:val="0"/>
        <w:widowControl/>
        <w:spacing w:line="233" w:lineRule="auto" w:before="516" w:after="0"/>
        <w:ind w:left="0" w:right="20" w:firstLine="0"/>
        <w:jc w:val="right"/>
      </w:pPr>
      <w:r>
        <w:rPr>
          <w:rFonts w:ascii="Times" w:hAnsi="Times" w:eastAsia="Times"/>
          <w:b w:val="0"/>
          <w:i w:val="0"/>
          <w:color w:val="000000"/>
          <w:sz w:val="18"/>
        </w:rPr>
        <w:t xml:space="preserve">76 </w:t>
      </w:r>
    </w:p>
    <w:p>
      <w:pPr>
        <w:sectPr>
          <w:pgSz w:w="11904" w:h="16840"/>
          <w:pgMar w:top="436" w:right="1066" w:bottom="500" w:left="1104" w:header="720" w:footer="720" w:gutter="0"/>
          <w:cols w:space="720" w:num="1" w:equalWidth="0">
            <w:col w:w="9734" w:space="0"/>
            <w:col w:w="9734" w:space="0"/>
            <w:col w:w="9734" w:space="0"/>
            <w:col w:w="9734" w:space="0"/>
            <w:col w:w="9792" w:space="0"/>
            <w:col w:w="9792" w:space="0"/>
            <w:col w:w="9734" w:space="0"/>
            <w:col w:w="9794" w:space="0"/>
            <w:col w:w="9734" w:space="0"/>
            <w:col w:w="9734" w:space="0"/>
            <w:col w:w="9794" w:space="0"/>
            <w:col w:w="15256" w:space="0"/>
            <w:col w:w="9734" w:space="0"/>
            <w:col w:w="9734" w:space="0"/>
            <w:col w:w="9734" w:space="0"/>
            <w:col w:w="9734" w:space="0"/>
            <w:col w:w="9734" w:space="0"/>
            <w:col w:w="9734" w:space="0"/>
            <w:col w:w="9734" w:space="0"/>
            <w:col w:w="9734" w:space="0"/>
            <w:col w:w="9734" w:space="0"/>
            <w:col w:w="9734" w:space="0"/>
            <w:col w:w="9734" w:space="0"/>
            <w:col w:w="9794" w:space="0"/>
            <w:col w:w="9794" w:space="0"/>
            <w:col w:w="9734" w:space="0"/>
            <w:col w:w="9734" w:space="0"/>
            <w:col w:w="9734" w:space="0"/>
            <w:col w:w="9734" w:space="0"/>
            <w:col w:w="9734" w:space="0"/>
            <w:col w:w="9790" w:space="0"/>
            <w:col w:w="9788" w:space="0"/>
            <w:col w:w="9790" w:space="0"/>
            <w:col w:w="9790" w:space="0"/>
            <w:col w:w="9734" w:space="0"/>
            <w:col w:w="9734" w:space="0"/>
            <w:col w:w="9788" w:space="0"/>
            <w:col w:w="9790" w:space="0"/>
            <w:col w:w="9734" w:space="0"/>
            <w:col w:w="9734" w:space="0"/>
            <w:col w:w="9736" w:space="0"/>
            <w:col w:w="9734" w:space="0"/>
            <w:col w:w="9734" w:space="0"/>
            <w:col w:w="9734" w:space="0"/>
            <w:col w:w="9734" w:space="0"/>
            <w:col w:w="9734" w:space="0"/>
            <w:col w:w="9790" w:space="0"/>
            <w:col w:w="9734" w:space="0"/>
            <w:col w:w="9736" w:space="0"/>
            <w:col w:w="9734" w:space="0"/>
            <w:col w:w="9734" w:space="0"/>
            <w:col w:w="9790" w:space="0"/>
            <w:col w:w="9734" w:space="0"/>
            <w:col w:w="9780" w:space="0"/>
            <w:col w:w="9734" w:space="0"/>
            <w:col w:w="9790" w:space="0"/>
            <w:col w:w="9734" w:space="0"/>
            <w:col w:w="9734" w:space="0"/>
            <w:col w:w="9734" w:space="0"/>
            <w:col w:w="9734" w:space="0"/>
            <w:col w:w="9734" w:space="0"/>
            <w:col w:w="9788" w:space="0"/>
            <w:col w:w="9790" w:space="0"/>
            <w:col w:w="9788" w:space="0"/>
            <w:col w:w="9790" w:space="0"/>
            <w:col w:w="9734" w:space="0"/>
            <w:col w:w="9734" w:space="0"/>
            <w:col w:w="9734" w:space="0"/>
            <w:col w:w="9734" w:space="0"/>
            <w:col w:w="9734" w:space="0"/>
            <w:col w:w="9734" w:space="0"/>
            <w:col w:w="9734" w:space="0"/>
          </w:cols>
          <w:docGrid w:linePitch="360"/>
        </w:sectPr>
      </w:pPr>
    </w:p>
    <w:p>
      <w:pPr>
        <w:autoSpaceDN w:val="0"/>
        <w:autoSpaceDE w:val="0"/>
        <w:widowControl/>
        <w:spacing w:line="220" w:lineRule="exact" w:before="0" w:after="216"/>
        <w:ind w:left="0" w:right="0"/>
      </w:pPr>
    </w:p>
    <w:p>
      <w:pPr>
        <w:autoSpaceDN w:val="0"/>
        <w:autoSpaceDE w:val="0"/>
        <w:widowControl/>
        <w:spacing w:line="204" w:lineRule="auto" w:before="0" w:after="0"/>
        <w:ind w:left="0" w:right="110" w:firstLine="0"/>
        <w:jc w:val="right"/>
      </w:pPr>
      <w:r>
        <w:rPr>
          <w:rFonts w:ascii="SimSun" w:hAnsi="SimSun" w:eastAsia="SimSun"/>
          <w:b w:val="0"/>
          <w:i w:val="0"/>
          <w:color w:val="000000"/>
          <w:sz w:val="18"/>
        </w:rPr>
        <w:t>北方华锦化学工业股份有限公司</w:t>
      </w:r>
      <w:r>
        <w:rPr>
          <w:rFonts w:ascii="Times" w:hAnsi="Times" w:eastAsia="Times"/>
          <w:b w:val="0"/>
          <w:i w:val="0"/>
          <w:color w:val="000000"/>
          <w:sz w:val="18"/>
        </w:rPr>
        <w:t xml:space="preserve"> 2020</w:t>
      </w:r>
      <w:r>
        <w:rPr>
          <w:rFonts w:ascii="SimSun" w:hAnsi="SimSun" w:eastAsia="SimSun"/>
          <w:b w:val="0"/>
          <w:i w:val="0"/>
          <w:color w:val="000000"/>
          <w:sz w:val="18"/>
        </w:rPr>
        <w:t xml:space="preserve"> 年年度报告全文</w:t>
      </w:r>
    </w:p>
    <w:p>
      <w:pPr>
        <w:autoSpaceDN w:val="0"/>
        <w:autoSpaceDE w:val="0"/>
        <w:widowControl/>
        <w:spacing w:line="185" w:lineRule="auto" w:before="400" w:after="0"/>
        <w:ind w:left="450" w:right="0" w:firstLine="0"/>
        <w:jc w:val="left"/>
      </w:pPr>
      <w:r>
        <w:rPr>
          <w:rFonts w:ascii="SimSun" w:hAnsi="SimSun" w:eastAsia="SimSun"/>
          <w:b w:val="0"/>
          <w:i w:val="0"/>
          <w:color w:val="000000"/>
          <w:sz w:val="21"/>
        </w:rPr>
        <w:t>②部分处置股权投资或其他原因丧失了对子公司控制权的情形</w:t>
      </w:r>
    </w:p>
    <w:p>
      <w:pPr>
        <w:autoSpaceDN w:val="0"/>
        <w:autoSpaceDE w:val="0"/>
        <w:widowControl/>
        <w:spacing w:line="245" w:lineRule="auto" w:before="182" w:after="0"/>
        <w:ind w:left="30" w:right="110" w:firstLine="420"/>
        <w:jc w:val="both"/>
      </w:pPr>
      <w:r>
        <w:rPr>
          <w:rFonts w:ascii="SimSun" w:hAnsi="SimSun" w:eastAsia="SimSun"/>
          <w:b w:val="0"/>
          <w:i w:val="0"/>
          <w:color w:val="000000"/>
          <w:sz w:val="21"/>
        </w:rPr>
        <w:t xml:space="preserve">部分处置股权投资或其他原因丧失了对子公司控制权的，对于处置的股权，应结转与所售股权相对应 </w:t>
      </w:r>
      <w:r>
        <w:rPr>
          <w:spacing w:val="-1.702127659574468"/>
          <w:rFonts w:ascii="SimSun" w:hAnsi="SimSun" w:eastAsia="SimSun"/>
          <w:b w:val="0"/>
          <w:i w:val="0"/>
          <w:color w:val="000000"/>
          <w:sz w:val="21"/>
        </w:rPr>
        <w:t xml:space="preserve">的长期股权投资的账面价值，出售所得价款与处置长期股权投资账面价值之间差额，确认为投资收益（损 </w:t>
      </w:r>
      <w:r>
        <w:rPr>
          <w:spacing w:val="-1.702127659574468"/>
          <w:rFonts w:ascii="SimSun" w:hAnsi="SimSun" w:eastAsia="SimSun"/>
          <w:b w:val="0"/>
          <w:i w:val="0"/>
          <w:color w:val="000000"/>
          <w:sz w:val="21"/>
        </w:rPr>
        <w:t xml:space="preserve">失）；同时，对于剩余股权，应当按其账面价值确认为长期股权投资或其它相关金融资产。处置后的剩余 </w:t>
      </w:r>
      <w:r>
        <w:rPr>
          <w:rFonts w:ascii="SimSun" w:hAnsi="SimSun" w:eastAsia="SimSun"/>
          <w:b w:val="0"/>
          <w:i w:val="0"/>
          <w:color w:val="000000"/>
          <w:sz w:val="21"/>
        </w:rPr>
        <w:t>股权能够对子公司实施共同控制或重大影响的，应按有关成本法转为权益法的相关规定进行会计处理。</w:t>
      </w:r>
    </w:p>
    <w:p>
      <w:pPr>
        <w:autoSpaceDN w:val="0"/>
        <w:autoSpaceDE w:val="0"/>
        <w:widowControl/>
        <w:spacing w:line="211" w:lineRule="auto" w:before="166" w:after="0"/>
        <w:ind w:left="450" w:right="0" w:firstLine="0"/>
        <w:jc w:val="left"/>
      </w:pPr>
      <w:r>
        <w:rPr>
          <w:rFonts w:ascii="SimSun" w:hAnsi="SimSun" w:eastAsia="SimSun"/>
          <w:b w:val="0"/>
          <w:i w:val="0"/>
          <w:color w:val="000000"/>
          <w:sz w:val="21"/>
        </w:rPr>
        <w:t>（</w:t>
      </w:r>
      <w:r>
        <w:rPr>
          <w:rFonts w:ascii="ArialNarrow" w:hAnsi="ArialNarrow" w:eastAsia="ArialNarrow"/>
          <w:b w:val="0"/>
          <w:i w:val="0"/>
          <w:color w:val="000000"/>
          <w:sz w:val="21"/>
        </w:rPr>
        <w:t>5</w:t>
      </w:r>
      <w:r>
        <w:rPr>
          <w:rFonts w:ascii="SimSun" w:hAnsi="SimSun" w:eastAsia="SimSun"/>
          <w:b w:val="0"/>
          <w:i w:val="0"/>
          <w:color w:val="000000"/>
          <w:sz w:val="21"/>
        </w:rPr>
        <w:t>）减值测试方法及减值准备计提方法</w:t>
      </w:r>
    </w:p>
    <w:p>
      <w:pPr>
        <w:autoSpaceDN w:val="0"/>
        <w:tabs>
          <w:tab w:pos="450" w:val="left"/>
        </w:tabs>
        <w:autoSpaceDE w:val="0"/>
        <w:widowControl/>
        <w:spacing w:line="245" w:lineRule="auto" w:before="168" w:after="0"/>
        <w:ind w:left="30" w:right="110" w:firstLine="0"/>
        <w:jc w:val="left"/>
      </w:pPr>
      <w:r>
        <w:tab/>
      </w:r>
      <w:r>
        <w:rPr>
          <w:rFonts w:ascii="SimSun" w:hAnsi="SimSun" w:eastAsia="SimSun"/>
          <w:b w:val="0"/>
          <w:i w:val="0"/>
          <w:color w:val="000000"/>
          <w:sz w:val="21"/>
        </w:rPr>
        <w:t xml:space="preserve">对子公司、联营企业及合营企业的投资，在资产负债表日有客观证据表明其发生减值的，按照账面价 </w:t>
      </w:r>
      <w:r>
        <w:rPr>
          <w:rFonts w:ascii="SimSun" w:hAnsi="SimSun" w:eastAsia="SimSun"/>
          <w:b w:val="0"/>
          <w:i w:val="0"/>
          <w:color w:val="000000"/>
          <w:sz w:val="21"/>
        </w:rPr>
        <w:t>值与可收回金额的差额计提相应的减值准备。</w:t>
      </w:r>
    </w:p>
    <w:p>
      <w:pPr>
        <w:autoSpaceDN w:val="0"/>
        <w:autoSpaceDE w:val="0"/>
        <w:widowControl/>
        <w:spacing w:line="254" w:lineRule="auto" w:before="318" w:after="0"/>
        <w:ind w:left="30" w:right="0" w:firstLine="0"/>
        <w:jc w:val="left"/>
      </w:pPr>
      <w:r>
        <w:rPr>
          <w:rFonts w:ascii="ArialNarrow" w:hAnsi="ArialNarrow" w:eastAsia="ArialNarrow"/>
          <w:b/>
          <w:i w:val="0"/>
          <w:color w:val="000000"/>
          <w:sz w:val="21"/>
        </w:rPr>
        <w:t>18</w:t>
      </w:r>
      <w:r>
        <w:rPr>
          <w:rFonts w:ascii="SimSun" w:hAnsi="SimSun" w:eastAsia="SimSun"/>
          <w:b w:val="0"/>
          <w:i w:val="0"/>
          <w:color w:val="000000"/>
          <w:sz w:val="21"/>
        </w:rPr>
        <w:t>、固定资产</w:t>
      </w:r>
    </w:p>
    <w:p>
      <w:pPr>
        <w:autoSpaceDN w:val="0"/>
        <w:autoSpaceDE w:val="0"/>
        <w:widowControl/>
        <w:spacing w:line="254" w:lineRule="auto" w:before="284" w:after="0"/>
        <w:ind w:left="30" w:right="0" w:firstLine="0"/>
        <w:jc w:val="left"/>
      </w:pPr>
      <w:r>
        <w:rPr>
          <w:rFonts w:ascii="SimSun" w:hAnsi="SimSun" w:eastAsia="SimSun"/>
          <w:b w:val="0"/>
          <w:i w:val="0"/>
          <w:color w:val="000000"/>
          <w:sz w:val="21"/>
        </w:rPr>
        <w:t>（</w:t>
      </w:r>
      <w:r>
        <w:rPr>
          <w:rFonts w:ascii="ArialNarrow" w:hAnsi="ArialNarrow" w:eastAsia="ArialNarrow"/>
          <w:b/>
          <w:i w:val="0"/>
          <w:color w:val="000000"/>
          <w:sz w:val="21"/>
        </w:rPr>
        <w:t>1</w:t>
      </w:r>
      <w:r>
        <w:rPr>
          <w:rFonts w:ascii="SimSun" w:hAnsi="SimSun" w:eastAsia="SimSun"/>
          <w:b w:val="0"/>
          <w:i w:val="0"/>
          <w:color w:val="000000"/>
          <w:sz w:val="21"/>
        </w:rPr>
        <w:t>）固定资产确认条件、计价和折旧方法</w:t>
      </w:r>
    </w:p>
    <w:p>
      <w:pPr>
        <w:autoSpaceDN w:val="0"/>
        <w:tabs>
          <w:tab w:pos="450" w:val="left"/>
        </w:tabs>
        <w:autoSpaceDE w:val="0"/>
        <w:widowControl/>
        <w:spacing w:line="245" w:lineRule="auto" w:before="326" w:after="0"/>
        <w:ind w:left="30" w:right="110" w:firstLine="0"/>
        <w:jc w:val="left"/>
      </w:pPr>
      <w:r>
        <w:tab/>
      </w:r>
      <w:r>
        <w:rPr>
          <w:rFonts w:ascii="SimSun" w:hAnsi="SimSun" w:eastAsia="SimSun"/>
          <w:b w:val="0"/>
          <w:i w:val="0"/>
          <w:color w:val="000000"/>
          <w:sz w:val="21"/>
        </w:rPr>
        <w:t xml:space="preserve">固定资产是指为生产商品、提供劳务、出租或经营管理而持有的，使用年限超过一个会计年度的有形 </w:t>
      </w:r>
      <w:r>
        <w:rPr>
          <w:rFonts w:ascii="SimSun" w:hAnsi="SimSun" w:eastAsia="SimSun"/>
          <w:b w:val="0"/>
          <w:i w:val="0"/>
          <w:color w:val="000000"/>
          <w:sz w:val="21"/>
        </w:rPr>
        <w:t>资产。</w:t>
      </w:r>
    </w:p>
    <w:p>
      <w:pPr>
        <w:autoSpaceDN w:val="0"/>
        <w:autoSpaceDE w:val="0"/>
        <w:widowControl/>
        <w:spacing w:line="185" w:lineRule="auto" w:before="182" w:after="0"/>
        <w:ind w:left="450" w:right="0" w:firstLine="0"/>
        <w:jc w:val="left"/>
      </w:pPr>
      <w:r>
        <w:rPr>
          <w:rFonts w:ascii="SimSun" w:hAnsi="SimSun" w:eastAsia="SimSun"/>
          <w:b w:val="0"/>
          <w:i w:val="0"/>
          <w:color w:val="000000"/>
          <w:sz w:val="21"/>
        </w:rPr>
        <w:t>固定资产以取得时的实际成本入账，并从其达到预定可使用状态的次月起采用年限平均法计提折旧。</w:t>
      </w:r>
    </w:p>
    <w:p>
      <w:pPr>
        <w:autoSpaceDN w:val="0"/>
        <w:autoSpaceDE w:val="0"/>
        <w:widowControl/>
        <w:spacing w:line="252" w:lineRule="auto" w:before="318" w:after="302"/>
        <w:ind w:left="30" w:right="0" w:firstLine="0"/>
        <w:jc w:val="left"/>
      </w:pPr>
      <w:r>
        <w:rPr>
          <w:rFonts w:ascii="SimSun" w:hAnsi="SimSun" w:eastAsia="SimSun"/>
          <w:b w:val="0"/>
          <w:i w:val="0"/>
          <w:color w:val="000000"/>
          <w:sz w:val="21"/>
        </w:rPr>
        <w:t>（</w:t>
      </w:r>
      <w:r>
        <w:rPr>
          <w:rFonts w:ascii="ArialNarrow" w:hAnsi="ArialNarrow" w:eastAsia="ArialNarrow"/>
          <w:b/>
          <w:i w:val="0"/>
          <w:color w:val="000000"/>
          <w:sz w:val="21"/>
        </w:rPr>
        <w:t>2</w:t>
      </w:r>
      <w:r>
        <w:rPr>
          <w:rFonts w:ascii="SimSun" w:hAnsi="SimSun" w:eastAsia="SimSun"/>
          <w:b w:val="0"/>
          <w:i w:val="0"/>
          <w:color w:val="000000"/>
          <w:sz w:val="21"/>
        </w:rPr>
        <w:t>）折旧方法</w:t>
      </w:r>
    </w:p>
    <w:tbl>
      <w:tblPr>
        <w:tblW w:type="auto" w:w="0"/>
        <w:tblLayout w:type="fixed"/>
        <w:tblLook w:firstColumn="1" w:firstRow="1" w:lastColumn="0" w:lastRow="0" w:noHBand="0" w:noVBand="1" w:val="04A0"/>
        <w:tblInd w:w="30.0" w:type="dxa"/>
      </w:tblPr>
      <w:tblGrid>
        <w:gridCol w:w="1956"/>
        <w:gridCol w:w="1956"/>
        <w:gridCol w:w="1956"/>
        <w:gridCol w:w="1956"/>
        <w:gridCol w:w="1956"/>
      </w:tblGrid>
      <w:tr>
        <w:trPr>
          <w:trHeight w:hRule="exact" w:val="322"/>
        </w:trPr>
        <w:tc>
          <w:tcPr>
            <w:tcW w:type="dxa" w:w="1914"/>
            <w:tcBorders>
              <w:start w:sz="3.1999999999999886" w:val="single" w:color="#000000"/>
              <w:top w:sz="4.0" w:val="single" w:color="#000000"/>
              <w:end w:sz="3.2000000000000455" w:val="single" w:color="#000000"/>
              <w:bottom w:sz="4.0" w:val="single" w:color="#000000"/>
            </w:tcBorders>
            <w:shd w:fill="dbdbdb"/>
            <w:tcMar>
              <w:start w:w="0" w:type="dxa"/>
              <w:end w:w="0" w:type="dxa"/>
            </w:tcMar>
          </w:tcPr>
          <w:p>
            <w:pPr>
              <w:autoSpaceDN w:val="0"/>
              <w:autoSpaceDE w:val="0"/>
              <w:widowControl/>
              <w:spacing w:line="185" w:lineRule="auto" w:before="64" w:after="0"/>
              <w:ind w:left="0" w:right="0" w:firstLine="0"/>
              <w:jc w:val="center"/>
            </w:pPr>
            <w:r>
              <w:rPr>
                <w:rFonts w:ascii="SimSun" w:hAnsi="SimSun" w:eastAsia="SimSun"/>
                <w:b w:val="0"/>
                <w:i w:val="0"/>
                <w:color w:val="000000"/>
                <w:sz w:val="18"/>
              </w:rPr>
              <w:t xml:space="preserve">类别 </w:t>
            </w:r>
          </w:p>
        </w:tc>
        <w:tc>
          <w:tcPr>
            <w:tcW w:type="dxa" w:w="1914"/>
            <w:tcBorders>
              <w:start w:sz="3.2000000000000455" w:val="single" w:color="#000000"/>
              <w:top w:sz="4.0" w:val="single" w:color="#000000"/>
              <w:end w:sz="3.2000000000000455" w:val="single" w:color="#000000"/>
              <w:bottom w:sz="4.0" w:val="single" w:color="#000000"/>
            </w:tcBorders>
            <w:shd w:fill="dbdbdb"/>
            <w:tcMar>
              <w:start w:w="0" w:type="dxa"/>
              <w:end w:w="0" w:type="dxa"/>
            </w:tcMar>
          </w:tcPr>
          <w:p>
            <w:pPr>
              <w:autoSpaceDN w:val="0"/>
              <w:autoSpaceDE w:val="0"/>
              <w:widowControl/>
              <w:spacing w:line="185" w:lineRule="auto" w:before="64" w:after="0"/>
              <w:ind w:left="0" w:right="0" w:firstLine="0"/>
              <w:jc w:val="center"/>
            </w:pPr>
            <w:r>
              <w:rPr>
                <w:rFonts w:ascii="SimSun" w:hAnsi="SimSun" w:eastAsia="SimSun"/>
                <w:b w:val="0"/>
                <w:i w:val="0"/>
                <w:color w:val="000000"/>
                <w:sz w:val="18"/>
              </w:rPr>
              <w:t xml:space="preserve">折旧方法 </w:t>
            </w:r>
          </w:p>
        </w:tc>
        <w:tc>
          <w:tcPr>
            <w:tcW w:type="dxa" w:w="1914"/>
            <w:tcBorders>
              <w:start w:sz="3.2000000000000455" w:val="single" w:color="#000000"/>
              <w:top w:sz="4.0" w:val="single" w:color="#000000"/>
              <w:end w:sz="3.199999999999818" w:val="single" w:color="#000000"/>
              <w:bottom w:sz="4.0" w:val="single" w:color="#000000"/>
            </w:tcBorders>
            <w:shd w:fill="dbdbdb"/>
            <w:tcMar>
              <w:start w:w="0" w:type="dxa"/>
              <w:end w:w="0" w:type="dxa"/>
            </w:tcMar>
          </w:tcPr>
          <w:p>
            <w:pPr>
              <w:autoSpaceDN w:val="0"/>
              <w:autoSpaceDE w:val="0"/>
              <w:widowControl/>
              <w:spacing w:line="185" w:lineRule="auto" w:before="64" w:after="0"/>
              <w:ind w:left="0" w:right="0" w:firstLine="0"/>
              <w:jc w:val="center"/>
            </w:pPr>
            <w:r>
              <w:rPr>
                <w:rFonts w:ascii="SimSun" w:hAnsi="SimSun" w:eastAsia="SimSun"/>
                <w:b w:val="0"/>
                <w:i w:val="0"/>
                <w:color w:val="000000"/>
                <w:sz w:val="18"/>
              </w:rPr>
              <w:t>折旧年限（年）</w:t>
            </w:r>
          </w:p>
        </w:tc>
        <w:tc>
          <w:tcPr>
            <w:tcW w:type="dxa" w:w="1914"/>
            <w:tcBorders>
              <w:start w:sz="3.199999999999818" w:val="single" w:color="#000000"/>
              <w:top w:sz="4.0" w:val="single" w:color="#000000"/>
              <w:end w:sz="3.199999999999818" w:val="single" w:color="#000000"/>
              <w:bottom w:sz="4.0" w:val="single" w:color="#000000"/>
            </w:tcBorders>
            <w:shd w:fill="dbdbdb"/>
            <w:tcMar>
              <w:start w:w="0" w:type="dxa"/>
              <w:end w:w="0" w:type="dxa"/>
            </w:tcMar>
          </w:tcPr>
          <w:p>
            <w:pPr>
              <w:autoSpaceDN w:val="0"/>
              <w:autoSpaceDE w:val="0"/>
              <w:widowControl/>
              <w:spacing w:line="211" w:lineRule="auto" w:before="52" w:after="0"/>
              <w:ind w:left="0" w:right="0" w:firstLine="0"/>
              <w:jc w:val="center"/>
            </w:pPr>
            <w:r>
              <w:rPr>
                <w:rFonts w:ascii="SimSun" w:hAnsi="SimSun" w:eastAsia="SimSun"/>
                <w:b w:val="0"/>
                <w:i w:val="0"/>
                <w:color w:val="000000"/>
                <w:sz w:val="18"/>
              </w:rPr>
              <w:t>残值率（</w:t>
            </w:r>
            <w:r>
              <w:rPr>
                <w:rFonts w:ascii="ArialNarrow" w:hAnsi="ArialNarrow" w:eastAsia="ArialNarrow"/>
                <w:b w:val="0"/>
                <w:i w:val="0"/>
                <w:color w:val="000000"/>
                <w:sz w:val="18"/>
              </w:rPr>
              <w:t>%</w:t>
            </w:r>
            <w:r>
              <w:rPr>
                <w:rFonts w:ascii="SimSun" w:hAnsi="SimSun" w:eastAsia="SimSun"/>
                <w:b w:val="0"/>
                <w:i w:val="0"/>
                <w:color w:val="000000"/>
                <w:sz w:val="18"/>
              </w:rPr>
              <w:t>）</w:t>
            </w:r>
          </w:p>
        </w:tc>
        <w:tc>
          <w:tcPr>
            <w:tcW w:type="dxa" w:w="1914"/>
            <w:tcBorders>
              <w:start w:sz="3.199999999999818" w:val="single" w:color="#000000"/>
              <w:top w:sz="4.0" w:val="single" w:color="#000000"/>
              <w:end w:sz="3.199999999999818" w:val="single" w:color="#000000"/>
              <w:bottom w:sz="4.0" w:val="single" w:color="#000000"/>
            </w:tcBorders>
            <w:shd w:fill="dbdbdb"/>
            <w:tcMar>
              <w:start w:w="0" w:type="dxa"/>
              <w:end w:w="0" w:type="dxa"/>
            </w:tcMar>
          </w:tcPr>
          <w:p>
            <w:pPr>
              <w:autoSpaceDN w:val="0"/>
              <w:autoSpaceDE w:val="0"/>
              <w:widowControl/>
              <w:spacing w:line="211" w:lineRule="auto" w:before="52" w:after="0"/>
              <w:ind w:left="0" w:right="0" w:firstLine="0"/>
              <w:jc w:val="center"/>
            </w:pPr>
            <w:r>
              <w:rPr>
                <w:rFonts w:ascii="SimSun" w:hAnsi="SimSun" w:eastAsia="SimSun"/>
                <w:b w:val="0"/>
                <w:i w:val="0"/>
                <w:color w:val="000000"/>
                <w:sz w:val="18"/>
              </w:rPr>
              <w:t>年折旧率（</w:t>
            </w:r>
            <w:r>
              <w:rPr>
                <w:rFonts w:ascii="ArialNarrow" w:hAnsi="ArialNarrow" w:eastAsia="ArialNarrow"/>
                <w:b w:val="0"/>
                <w:i w:val="0"/>
                <w:color w:val="000000"/>
                <w:sz w:val="18"/>
              </w:rPr>
              <w:t>%</w:t>
            </w:r>
            <w:r>
              <w:rPr>
                <w:rFonts w:ascii="SimSun" w:hAnsi="SimSun" w:eastAsia="SimSun"/>
                <w:b w:val="0"/>
                <w:i w:val="0"/>
                <w:color w:val="000000"/>
                <w:sz w:val="18"/>
              </w:rPr>
              <w:t>）</w:t>
            </w:r>
          </w:p>
        </w:tc>
      </w:tr>
      <w:tr>
        <w:trPr>
          <w:trHeight w:hRule="exact" w:val="324"/>
        </w:trPr>
        <w:tc>
          <w:tcPr>
            <w:tcW w:type="dxa" w:w="1914"/>
            <w:tcBorders>
              <w:start w:sz="3.1999999999999886" w:val="single" w:color="#000000"/>
              <w:top w:sz="4.0" w:val="single" w:color="#000000"/>
              <w:end w:sz="3.2000000000000455" w:val="single" w:color="#000000"/>
              <w:bottom w:sz="4.0" w:val="single" w:color="#000000"/>
            </w:tcBorders>
            <w:shd w:fill="ffffff"/>
            <w:tcMar>
              <w:start w:w="0" w:type="dxa"/>
              <w:end w:w="0" w:type="dxa"/>
            </w:tcMar>
          </w:tcPr>
          <w:p>
            <w:pPr>
              <w:autoSpaceDN w:val="0"/>
              <w:autoSpaceDE w:val="0"/>
              <w:widowControl/>
              <w:spacing w:line="185" w:lineRule="auto" w:before="68" w:after="0"/>
              <w:ind w:left="24" w:right="0" w:firstLine="0"/>
              <w:jc w:val="left"/>
            </w:pPr>
            <w:r>
              <w:rPr>
                <w:rFonts w:ascii="SimSun" w:hAnsi="SimSun" w:eastAsia="SimSun"/>
                <w:b w:val="0"/>
                <w:i w:val="0"/>
                <w:color w:val="000000"/>
                <w:sz w:val="18"/>
              </w:rPr>
              <w:t xml:space="preserve">一般房屋建筑物 </w:t>
            </w:r>
          </w:p>
        </w:tc>
        <w:tc>
          <w:tcPr>
            <w:tcW w:type="dxa" w:w="1914"/>
            <w:tcBorders>
              <w:start w:sz="3.2000000000000455" w:val="single" w:color="#000000"/>
              <w:top w:sz="4.0" w:val="single" w:color="#000000"/>
              <w:end w:sz="3.2000000000000455" w:val="single" w:color="#000000"/>
              <w:bottom w:sz="4.0" w:val="single" w:color="#000000"/>
            </w:tcBorders>
            <w:shd w:fill="ffffff"/>
            <w:tcMar>
              <w:start w:w="0" w:type="dxa"/>
              <w:end w:w="0" w:type="dxa"/>
            </w:tcMar>
          </w:tcPr>
          <w:p>
            <w:pPr>
              <w:autoSpaceDN w:val="0"/>
              <w:autoSpaceDE w:val="0"/>
              <w:widowControl/>
              <w:spacing w:line="185" w:lineRule="auto" w:before="68" w:after="0"/>
              <w:ind w:left="0" w:right="0" w:firstLine="0"/>
              <w:jc w:val="center"/>
            </w:pPr>
            <w:r>
              <w:rPr>
                <w:rFonts w:ascii="SimSun" w:hAnsi="SimSun" w:eastAsia="SimSun"/>
                <w:b w:val="0"/>
                <w:i w:val="0"/>
                <w:color w:val="000000"/>
                <w:sz w:val="18"/>
              </w:rPr>
              <w:t xml:space="preserve">年限平均法 </w:t>
            </w:r>
          </w:p>
        </w:tc>
        <w:tc>
          <w:tcPr>
            <w:tcW w:type="dxa" w:w="1914"/>
            <w:tcBorders>
              <w:start w:sz="3.2000000000000455" w:val="single" w:color="#000000"/>
              <w:top w:sz="4.0" w:val="single" w:color="#000000"/>
              <w:end w:sz="3.199999999999818" w:val="single" w:color="#000000"/>
              <w:bottom w:sz="4.0" w:val="single" w:color="#000000"/>
            </w:tcBorders>
            <w:shd w:fill="ffffff"/>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35.00 </w:t>
            </w:r>
          </w:p>
        </w:tc>
        <w:tc>
          <w:tcPr>
            <w:tcW w:type="dxa" w:w="1914"/>
            <w:tcBorders>
              <w:start w:sz="3.199999999999818" w:val="single" w:color="#000000"/>
              <w:top w:sz="4.0" w:val="single" w:color="#000000"/>
              <w:end w:sz="3.199999999999818" w:val="single" w:color="#000000"/>
              <w:bottom w:sz="4.0" w:val="single" w:color="#000000"/>
            </w:tcBorders>
            <w:shd w:fill="ffffff"/>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5.00 </w:t>
            </w:r>
          </w:p>
        </w:tc>
        <w:tc>
          <w:tcPr>
            <w:tcW w:type="dxa" w:w="1914"/>
            <w:tcBorders>
              <w:start w:sz="3.199999999999818" w:val="single" w:color="#000000"/>
              <w:top w:sz="4.0" w:val="single" w:color="#000000"/>
              <w:end w:sz="3.199999999999818" w:val="single" w:color="#000000"/>
              <w:bottom w:sz="4.0" w:val="single" w:color="#000000"/>
            </w:tcBorders>
            <w:shd w:fill="ffffff"/>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2.71 </w:t>
            </w:r>
          </w:p>
        </w:tc>
      </w:tr>
      <w:tr>
        <w:trPr>
          <w:trHeight w:hRule="exact" w:val="324"/>
        </w:trPr>
        <w:tc>
          <w:tcPr>
            <w:tcW w:type="dxa" w:w="1914"/>
            <w:tcBorders>
              <w:start w:sz="3.1999999999999886" w:val="single" w:color="#000000"/>
              <w:top w:sz="4.0" w:val="single" w:color="#000000"/>
              <w:end w:sz="3.2000000000000455" w:val="single" w:color="#000000"/>
              <w:bottom w:sz="4.0" w:val="single" w:color="#000000"/>
            </w:tcBorders>
            <w:shd w:fill="ffffff"/>
            <w:tcMar>
              <w:start w:w="0" w:type="dxa"/>
              <w:end w:w="0" w:type="dxa"/>
            </w:tcMar>
          </w:tcPr>
          <w:p>
            <w:pPr>
              <w:autoSpaceDN w:val="0"/>
              <w:autoSpaceDE w:val="0"/>
              <w:widowControl/>
              <w:spacing w:line="185" w:lineRule="auto" w:before="68" w:after="0"/>
              <w:ind w:left="24" w:right="0" w:firstLine="0"/>
              <w:jc w:val="left"/>
            </w:pPr>
            <w:r>
              <w:rPr>
                <w:rFonts w:ascii="SimSun" w:hAnsi="SimSun" w:eastAsia="SimSun"/>
                <w:b w:val="0"/>
                <w:i w:val="0"/>
                <w:color w:val="000000"/>
                <w:sz w:val="18"/>
              </w:rPr>
              <w:t xml:space="preserve">专用房屋建筑物 </w:t>
            </w:r>
          </w:p>
        </w:tc>
        <w:tc>
          <w:tcPr>
            <w:tcW w:type="dxa" w:w="1914"/>
            <w:tcBorders>
              <w:start w:sz="3.2000000000000455" w:val="single" w:color="#000000"/>
              <w:top w:sz="4.0" w:val="single" w:color="#000000"/>
              <w:end w:sz="3.2000000000000455" w:val="single" w:color="#000000"/>
              <w:bottom w:sz="4.0" w:val="single" w:color="#000000"/>
            </w:tcBorders>
            <w:shd w:fill="ffffff"/>
            <w:tcMar>
              <w:start w:w="0" w:type="dxa"/>
              <w:end w:w="0" w:type="dxa"/>
            </w:tcMar>
          </w:tcPr>
          <w:p>
            <w:pPr>
              <w:autoSpaceDN w:val="0"/>
              <w:autoSpaceDE w:val="0"/>
              <w:widowControl/>
              <w:spacing w:line="185" w:lineRule="auto" w:before="68" w:after="0"/>
              <w:ind w:left="0" w:right="0" w:firstLine="0"/>
              <w:jc w:val="center"/>
            </w:pPr>
            <w:r>
              <w:rPr>
                <w:rFonts w:ascii="SimSun" w:hAnsi="SimSun" w:eastAsia="SimSun"/>
                <w:b w:val="0"/>
                <w:i w:val="0"/>
                <w:color w:val="000000"/>
                <w:sz w:val="18"/>
              </w:rPr>
              <w:t xml:space="preserve">年限平均法 </w:t>
            </w:r>
          </w:p>
        </w:tc>
        <w:tc>
          <w:tcPr>
            <w:tcW w:type="dxa" w:w="1914"/>
            <w:tcBorders>
              <w:start w:sz="3.2000000000000455" w:val="single" w:color="#000000"/>
              <w:top w:sz="4.0" w:val="single" w:color="#000000"/>
              <w:end w:sz="3.199999999999818" w:val="single" w:color="#000000"/>
              <w:bottom w:sz="4.0" w:val="single" w:color="#000000"/>
            </w:tcBorders>
            <w:shd w:fill="ffffff"/>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25.00 </w:t>
            </w:r>
          </w:p>
        </w:tc>
        <w:tc>
          <w:tcPr>
            <w:tcW w:type="dxa" w:w="1914"/>
            <w:tcBorders>
              <w:start w:sz="3.199999999999818" w:val="single" w:color="#000000"/>
              <w:top w:sz="4.0" w:val="single" w:color="#000000"/>
              <w:end w:sz="3.199999999999818" w:val="single" w:color="#000000"/>
              <w:bottom w:sz="4.0" w:val="single" w:color="#000000"/>
            </w:tcBorders>
            <w:shd w:fill="ffffff"/>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5.00 </w:t>
            </w:r>
          </w:p>
        </w:tc>
        <w:tc>
          <w:tcPr>
            <w:tcW w:type="dxa" w:w="1914"/>
            <w:tcBorders>
              <w:start w:sz="3.199999999999818" w:val="single" w:color="#000000"/>
              <w:top w:sz="4.0" w:val="single" w:color="#000000"/>
              <w:end w:sz="3.199999999999818" w:val="single" w:color="#000000"/>
              <w:bottom w:sz="4.0" w:val="single" w:color="#000000"/>
            </w:tcBorders>
            <w:shd w:fill="ffffff"/>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3.80 </w:t>
            </w:r>
          </w:p>
        </w:tc>
      </w:tr>
      <w:tr>
        <w:trPr>
          <w:trHeight w:hRule="exact" w:val="324"/>
        </w:trPr>
        <w:tc>
          <w:tcPr>
            <w:tcW w:type="dxa" w:w="1914"/>
            <w:tcBorders>
              <w:start w:sz="3.1999999999999886" w:val="single" w:color="#000000"/>
              <w:top w:sz="4.0" w:val="single" w:color="#000000"/>
              <w:end w:sz="3.2000000000000455" w:val="single" w:color="#000000"/>
              <w:bottom w:sz="4.0" w:val="single" w:color="#000000"/>
            </w:tcBorders>
            <w:shd w:fill="ffffff"/>
            <w:tcMar>
              <w:start w:w="0" w:type="dxa"/>
              <w:end w:w="0" w:type="dxa"/>
            </w:tcMar>
          </w:tcPr>
          <w:p>
            <w:pPr>
              <w:autoSpaceDN w:val="0"/>
              <w:autoSpaceDE w:val="0"/>
              <w:widowControl/>
              <w:spacing w:line="185" w:lineRule="auto" w:before="64" w:after="0"/>
              <w:ind w:left="24" w:right="0" w:firstLine="0"/>
              <w:jc w:val="left"/>
            </w:pPr>
            <w:r>
              <w:rPr>
                <w:rFonts w:ascii="SimSun" w:hAnsi="SimSun" w:eastAsia="SimSun"/>
                <w:b w:val="0"/>
                <w:i w:val="0"/>
                <w:color w:val="000000"/>
                <w:sz w:val="18"/>
              </w:rPr>
              <w:t xml:space="preserve">动力设备 </w:t>
            </w:r>
          </w:p>
        </w:tc>
        <w:tc>
          <w:tcPr>
            <w:tcW w:type="dxa" w:w="1914"/>
            <w:tcBorders>
              <w:start w:sz="3.2000000000000455" w:val="single" w:color="#000000"/>
              <w:top w:sz="4.0" w:val="single" w:color="#000000"/>
              <w:end w:sz="3.2000000000000455" w:val="single" w:color="#000000"/>
              <w:bottom w:sz="4.0" w:val="single" w:color="#000000"/>
            </w:tcBorders>
            <w:shd w:fill="ffffff"/>
            <w:tcMar>
              <w:start w:w="0" w:type="dxa"/>
              <w:end w:w="0" w:type="dxa"/>
            </w:tcMar>
          </w:tcPr>
          <w:p>
            <w:pPr>
              <w:autoSpaceDN w:val="0"/>
              <w:autoSpaceDE w:val="0"/>
              <w:widowControl/>
              <w:spacing w:line="185" w:lineRule="auto" w:before="64" w:after="0"/>
              <w:ind w:left="0" w:right="0" w:firstLine="0"/>
              <w:jc w:val="center"/>
            </w:pPr>
            <w:r>
              <w:rPr>
                <w:rFonts w:ascii="SimSun" w:hAnsi="SimSun" w:eastAsia="SimSun"/>
                <w:b w:val="0"/>
                <w:i w:val="0"/>
                <w:color w:val="000000"/>
                <w:sz w:val="18"/>
              </w:rPr>
              <w:t xml:space="preserve">年限平均法 </w:t>
            </w:r>
          </w:p>
        </w:tc>
        <w:tc>
          <w:tcPr>
            <w:tcW w:type="dxa" w:w="1914"/>
            <w:tcBorders>
              <w:start w:sz="3.2000000000000455" w:val="single" w:color="#000000"/>
              <w:top w:sz="4.0" w:val="single" w:color="#000000"/>
              <w:end w:sz="3.199999999999818" w:val="single" w:color="#000000"/>
              <w:bottom w:sz="4.0" w:val="single" w:color="#000000"/>
            </w:tcBorders>
            <w:shd w:fill="ffffff"/>
            <w:tcMar>
              <w:start w:w="0" w:type="dxa"/>
              <w:end w:w="0" w:type="dxa"/>
            </w:tcMar>
          </w:tcPr>
          <w:p>
            <w:pPr>
              <w:autoSpaceDN w:val="0"/>
              <w:autoSpaceDE w:val="0"/>
              <w:widowControl/>
              <w:spacing w:line="240" w:lineRule="auto" w:before="48" w:after="0"/>
              <w:ind w:left="0" w:right="0" w:firstLine="0"/>
              <w:jc w:val="right"/>
            </w:pPr>
            <w:r>
              <w:rPr>
                <w:rFonts w:ascii="ArialNarrow" w:hAnsi="ArialNarrow" w:eastAsia="ArialNarrow"/>
                <w:b w:val="0"/>
                <w:i w:val="0"/>
                <w:color w:val="000000"/>
                <w:sz w:val="18"/>
              </w:rPr>
              <w:t xml:space="preserve">18.00 </w:t>
            </w:r>
          </w:p>
        </w:tc>
        <w:tc>
          <w:tcPr>
            <w:tcW w:type="dxa" w:w="1914"/>
            <w:tcBorders>
              <w:start w:sz="3.199999999999818" w:val="single" w:color="#000000"/>
              <w:top w:sz="4.0" w:val="single" w:color="#000000"/>
              <w:end w:sz="3.199999999999818" w:val="single" w:color="#000000"/>
              <w:bottom w:sz="4.0" w:val="single" w:color="#000000"/>
            </w:tcBorders>
            <w:shd w:fill="ffffff"/>
            <w:tcMar>
              <w:start w:w="0" w:type="dxa"/>
              <w:end w:w="0" w:type="dxa"/>
            </w:tcMar>
          </w:tcPr>
          <w:p>
            <w:pPr>
              <w:autoSpaceDN w:val="0"/>
              <w:autoSpaceDE w:val="0"/>
              <w:widowControl/>
              <w:spacing w:line="240" w:lineRule="auto" w:before="48" w:after="0"/>
              <w:ind w:left="0" w:right="0" w:firstLine="0"/>
              <w:jc w:val="right"/>
            </w:pPr>
            <w:r>
              <w:rPr>
                <w:rFonts w:ascii="ArialNarrow" w:hAnsi="ArialNarrow" w:eastAsia="ArialNarrow"/>
                <w:b w:val="0"/>
                <w:i w:val="0"/>
                <w:color w:val="000000"/>
                <w:sz w:val="18"/>
              </w:rPr>
              <w:t xml:space="preserve">5.00 </w:t>
            </w:r>
          </w:p>
        </w:tc>
        <w:tc>
          <w:tcPr>
            <w:tcW w:type="dxa" w:w="1914"/>
            <w:tcBorders>
              <w:start w:sz="3.199999999999818" w:val="single" w:color="#000000"/>
              <w:top w:sz="4.0" w:val="single" w:color="#000000"/>
              <w:end w:sz="3.199999999999818" w:val="single" w:color="#000000"/>
              <w:bottom w:sz="4.0" w:val="single" w:color="#000000"/>
            </w:tcBorders>
            <w:shd w:fill="ffffff"/>
            <w:tcMar>
              <w:start w:w="0" w:type="dxa"/>
              <w:end w:w="0" w:type="dxa"/>
            </w:tcMar>
          </w:tcPr>
          <w:p>
            <w:pPr>
              <w:autoSpaceDN w:val="0"/>
              <w:autoSpaceDE w:val="0"/>
              <w:widowControl/>
              <w:spacing w:line="240" w:lineRule="auto" w:before="48" w:after="0"/>
              <w:ind w:left="0" w:right="0" w:firstLine="0"/>
              <w:jc w:val="right"/>
            </w:pPr>
            <w:r>
              <w:rPr>
                <w:rFonts w:ascii="ArialNarrow" w:hAnsi="ArialNarrow" w:eastAsia="ArialNarrow"/>
                <w:b w:val="0"/>
                <w:i w:val="0"/>
                <w:color w:val="000000"/>
                <w:sz w:val="18"/>
              </w:rPr>
              <w:t xml:space="preserve">5.28 </w:t>
            </w:r>
          </w:p>
        </w:tc>
      </w:tr>
      <w:tr>
        <w:trPr>
          <w:trHeight w:hRule="exact" w:val="322"/>
        </w:trPr>
        <w:tc>
          <w:tcPr>
            <w:tcW w:type="dxa" w:w="1914"/>
            <w:tcBorders>
              <w:start w:sz="3.1999999999999886" w:val="single" w:color="#000000"/>
              <w:top w:sz="4.0" w:val="single" w:color="#000000"/>
              <w:end w:sz="3.2000000000000455" w:val="single" w:color="#000000"/>
              <w:bottom w:sz="4.0" w:val="single" w:color="#000000"/>
            </w:tcBorders>
            <w:shd w:fill="ffffff"/>
            <w:tcMar>
              <w:start w:w="0" w:type="dxa"/>
              <w:end w:w="0" w:type="dxa"/>
            </w:tcMar>
          </w:tcPr>
          <w:p>
            <w:pPr>
              <w:autoSpaceDN w:val="0"/>
              <w:autoSpaceDE w:val="0"/>
              <w:widowControl/>
              <w:spacing w:line="185" w:lineRule="auto" w:before="64" w:after="0"/>
              <w:ind w:left="24" w:right="0" w:firstLine="0"/>
              <w:jc w:val="left"/>
            </w:pPr>
            <w:r>
              <w:rPr>
                <w:rFonts w:ascii="SimSun" w:hAnsi="SimSun" w:eastAsia="SimSun"/>
                <w:b w:val="0"/>
                <w:i w:val="0"/>
                <w:color w:val="000000"/>
                <w:sz w:val="18"/>
              </w:rPr>
              <w:t xml:space="preserve">传导设备 </w:t>
            </w:r>
          </w:p>
        </w:tc>
        <w:tc>
          <w:tcPr>
            <w:tcW w:type="dxa" w:w="1914"/>
            <w:tcBorders>
              <w:start w:sz="3.2000000000000455" w:val="single" w:color="#000000"/>
              <w:top w:sz="4.0" w:val="single" w:color="#000000"/>
              <w:end w:sz="3.2000000000000455" w:val="single" w:color="#000000"/>
              <w:bottom w:sz="4.0" w:val="single" w:color="#000000"/>
            </w:tcBorders>
            <w:shd w:fill="ffffff"/>
            <w:tcMar>
              <w:start w:w="0" w:type="dxa"/>
              <w:end w:w="0" w:type="dxa"/>
            </w:tcMar>
          </w:tcPr>
          <w:p>
            <w:pPr>
              <w:autoSpaceDN w:val="0"/>
              <w:autoSpaceDE w:val="0"/>
              <w:widowControl/>
              <w:spacing w:line="185" w:lineRule="auto" w:before="64" w:after="0"/>
              <w:ind w:left="0" w:right="0" w:firstLine="0"/>
              <w:jc w:val="center"/>
            </w:pPr>
            <w:r>
              <w:rPr>
                <w:rFonts w:ascii="SimSun" w:hAnsi="SimSun" w:eastAsia="SimSun"/>
                <w:b w:val="0"/>
                <w:i w:val="0"/>
                <w:color w:val="000000"/>
                <w:sz w:val="18"/>
              </w:rPr>
              <w:t xml:space="preserve">年限平均法 </w:t>
            </w:r>
          </w:p>
        </w:tc>
        <w:tc>
          <w:tcPr>
            <w:tcW w:type="dxa" w:w="1914"/>
            <w:tcBorders>
              <w:start w:sz="3.2000000000000455" w:val="single" w:color="#000000"/>
              <w:top w:sz="4.0" w:val="single" w:color="#000000"/>
              <w:end w:sz="3.199999999999818" w:val="single" w:color="#000000"/>
              <w:bottom w:sz="4.0" w:val="single" w:color="#000000"/>
            </w:tcBorders>
            <w:shd w:fill="ffffff"/>
            <w:tcMar>
              <w:start w:w="0" w:type="dxa"/>
              <w:end w:w="0" w:type="dxa"/>
            </w:tcMar>
          </w:tcPr>
          <w:p>
            <w:pPr>
              <w:autoSpaceDN w:val="0"/>
              <w:autoSpaceDE w:val="0"/>
              <w:widowControl/>
              <w:spacing w:line="240" w:lineRule="auto" w:before="48" w:after="0"/>
              <w:ind w:left="0" w:right="0" w:firstLine="0"/>
              <w:jc w:val="right"/>
            </w:pPr>
            <w:r>
              <w:rPr>
                <w:rFonts w:ascii="ArialNarrow" w:hAnsi="ArialNarrow" w:eastAsia="ArialNarrow"/>
                <w:b w:val="0"/>
                <w:i w:val="0"/>
                <w:color w:val="000000"/>
                <w:sz w:val="18"/>
              </w:rPr>
              <w:t xml:space="preserve">28.00 </w:t>
            </w:r>
          </w:p>
        </w:tc>
        <w:tc>
          <w:tcPr>
            <w:tcW w:type="dxa" w:w="1914"/>
            <w:tcBorders>
              <w:start w:sz="3.199999999999818" w:val="single" w:color="#000000"/>
              <w:top w:sz="4.0" w:val="single" w:color="#000000"/>
              <w:end w:sz="3.199999999999818" w:val="single" w:color="#000000"/>
              <w:bottom w:sz="4.0" w:val="single" w:color="#000000"/>
            </w:tcBorders>
            <w:shd w:fill="ffffff"/>
            <w:tcMar>
              <w:start w:w="0" w:type="dxa"/>
              <w:end w:w="0" w:type="dxa"/>
            </w:tcMar>
          </w:tcPr>
          <w:p>
            <w:pPr>
              <w:autoSpaceDN w:val="0"/>
              <w:autoSpaceDE w:val="0"/>
              <w:widowControl/>
              <w:spacing w:line="240" w:lineRule="auto" w:before="48" w:after="0"/>
              <w:ind w:left="0" w:right="0" w:firstLine="0"/>
              <w:jc w:val="right"/>
            </w:pPr>
            <w:r>
              <w:rPr>
                <w:rFonts w:ascii="ArialNarrow" w:hAnsi="ArialNarrow" w:eastAsia="ArialNarrow"/>
                <w:b w:val="0"/>
                <w:i w:val="0"/>
                <w:color w:val="000000"/>
                <w:sz w:val="18"/>
              </w:rPr>
              <w:t xml:space="preserve">5.00 </w:t>
            </w:r>
          </w:p>
        </w:tc>
        <w:tc>
          <w:tcPr>
            <w:tcW w:type="dxa" w:w="1914"/>
            <w:tcBorders>
              <w:start w:sz="3.199999999999818" w:val="single" w:color="#000000"/>
              <w:top w:sz="4.0" w:val="single" w:color="#000000"/>
              <w:end w:sz="3.199999999999818" w:val="single" w:color="#000000"/>
              <w:bottom w:sz="4.0" w:val="single" w:color="#000000"/>
            </w:tcBorders>
            <w:shd w:fill="ffffff"/>
            <w:tcMar>
              <w:start w:w="0" w:type="dxa"/>
              <w:end w:w="0" w:type="dxa"/>
            </w:tcMar>
          </w:tcPr>
          <w:p>
            <w:pPr>
              <w:autoSpaceDN w:val="0"/>
              <w:autoSpaceDE w:val="0"/>
              <w:widowControl/>
              <w:spacing w:line="240" w:lineRule="auto" w:before="48" w:after="0"/>
              <w:ind w:left="0" w:right="0" w:firstLine="0"/>
              <w:jc w:val="right"/>
            </w:pPr>
            <w:r>
              <w:rPr>
                <w:rFonts w:ascii="ArialNarrow" w:hAnsi="ArialNarrow" w:eastAsia="ArialNarrow"/>
                <w:b w:val="0"/>
                <w:i w:val="0"/>
                <w:color w:val="000000"/>
                <w:sz w:val="18"/>
              </w:rPr>
              <w:t xml:space="preserve">3.39 </w:t>
            </w:r>
          </w:p>
        </w:tc>
      </w:tr>
      <w:tr>
        <w:trPr>
          <w:trHeight w:hRule="exact" w:val="324"/>
        </w:trPr>
        <w:tc>
          <w:tcPr>
            <w:tcW w:type="dxa" w:w="1914"/>
            <w:tcBorders>
              <w:start w:sz="3.1999999999999886" w:val="single" w:color="#000000"/>
              <w:top w:sz="4.0" w:val="single" w:color="#000000"/>
              <w:end w:sz="3.2000000000000455" w:val="single" w:color="#000000"/>
              <w:bottom w:sz="4.0" w:val="single" w:color="#000000"/>
            </w:tcBorders>
            <w:shd w:fill="ffffff"/>
            <w:tcMar>
              <w:start w:w="0" w:type="dxa"/>
              <w:end w:w="0" w:type="dxa"/>
            </w:tcMar>
          </w:tcPr>
          <w:p>
            <w:pPr>
              <w:autoSpaceDN w:val="0"/>
              <w:autoSpaceDE w:val="0"/>
              <w:widowControl/>
              <w:spacing w:line="185" w:lineRule="auto" w:before="68" w:after="0"/>
              <w:ind w:left="24" w:right="0" w:firstLine="0"/>
              <w:jc w:val="left"/>
            </w:pPr>
            <w:r>
              <w:rPr>
                <w:rFonts w:ascii="SimSun" w:hAnsi="SimSun" w:eastAsia="SimSun"/>
                <w:b w:val="0"/>
                <w:i w:val="0"/>
                <w:color w:val="000000"/>
                <w:sz w:val="18"/>
              </w:rPr>
              <w:t xml:space="preserve">工作机器设备 </w:t>
            </w:r>
          </w:p>
        </w:tc>
        <w:tc>
          <w:tcPr>
            <w:tcW w:type="dxa" w:w="1914"/>
            <w:tcBorders>
              <w:start w:sz="3.2000000000000455" w:val="single" w:color="#000000"/>
              <w:top w:sz="4.0" w:val="single" w:color="#000000"/>
              <w:end w:sz="3.2000000000000455" w:val="single" w:color="#000000"/>
              <w:bottom w:sz="4.0" w:val="single" w:color="#000000"/>
            </w:tcBorders>
            <w:shd w:fill="ffffff"/>
            <w:tcMar>
              <w:start w:w="0" w:type="dxa"/>
              <w:end w:w="0" w:type="dxa"/>
            </w:tcMar>
          </w:tcPr>
          <w:p>
            <w:pPr>
              <w:autoSpaceDN w:val="0"/>
              <w:autoSpaceDE w:val="0"/>
              <w:widowControl/>
              <w:spacing w:line="185" w:lineRule="auto" w:before="68" w:after="0"/>
              <w:ind w:left="0" w:right="0" w:firstLine="0"/>
              <w:jc w:val="center"/>
            </w:pPr>
            <w:r>
              <w:rPr>
                <w:rFonts w:ascii="SimSun" w:hAnsi="SimSun" w:eastAsia="SimSun"/>
                <w:b w:val="0"/>
                <w:i w:val="0"/>
                <w:color w:val="000000"/>
                <w:sz w:val="18"/>
              </w:rPr>
              <w:t xml:space="preserve">年限平均法 </w:t>
            </w:r>
          </w:p>
        </w:tc>
        <w:tc>
          <w:tcPr>
            <w:tcW w:type="dxa" w:w="1914"/>
            <w:tcBorders>
              <w:start w:sz="3.2000000000000455" w:val="single" w:color="#000000"/>
              <w:top w:sz="4.0" w:val="single" w:color="#000000"/>
              <w:end w:sz="3.199999999999818" w:val="single" w:color="#000000"/>
              <w:bottom w:sz="4.0" w:val="single" w:color="#000000"/>
            </w:tcBorders>
            <w:shd w:fill="ffffff"/>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14.00 </w:t>
            </w:r>
          </w:p>
        </w:tc>
        <w:tc>
          <w:tcPr>
            <w:tcW w:type="dxa" w:w="1914"/>
            <w:tcBorders>
              <w:start w:sz="3.199999999999818" w:val="single" w:color="#000000"/>
              <w:top w:sz="4.0" w:val="single" w:color="#000000"/>
              <w:end w:sz="3.199999999999818" w:val="single" w:color="#000000"/>
              <w:bottom w:sz="4.0" w:val="single" w:color="#000000"/>
            </w:tcBorders>
            <w:shd w:fill="ffffff"/>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5.00 </w:t>
            </w:r>
          </w:p>
        </w:tc>
        <w:tc>
          <w:tcPr>
            <w:tcW w:type="dxa" w:w="1914"/>
            <w:tcBorders>
              <w:start w:sz="3.199999999999818" w:val="single" w:color="#000000"/>
              <w:top w:sz="4.0" w:val="single" w:color="#000000"/>
              <w:end w:sz="3.199999999999818" w:val="single" w:color="#000000"/>
              <w:bottom w:sz="4.0" w:val="single" w:color="#000000"/>
            </w:tcBorders>
            <w:shd w:fill="ffffff"/>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6.79 </w:t>
            </w:r>
          </w:p>
        </w:tc>
      </w:tr>
      <w:tr>
        <w:trPr>
          <w:trHeight w:hRule="exact" w:val="322"/>
        </w:trPr>
        <w:tc>
          <w:tcPr>
            <w:tcW w:type="dxa" w:w="1914"/>
            <w:tcBorders>
              <w:start w:sz="3.1999999999999886" w:val="single" w:color="#000000"/>
              <w:top w:sz="4.0" w:val="single" w:color="#000000"/>
              <w:end w:sz="3.2000000000000455" w:val="single" w:color="#000000"/>
              <w:bottom w:sz="4.0" w:val="single" w:color="#000000"/>
            </w:tcBorders>
            <w:shd w:fill="ffffff"/>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仪器仪表 </w:t>
            </w:r>
          </w:p>
        </w:tc>
        <w:tc>
          <w:tcPr>
            <w:tcW w:type="dxa" w:w="1914"/>
            <w:tcBorders>
              <w:start w:sz="3.2000000000000455" w:val="single" w:color="#000000"/>
              <w:top w:sz="4.0" w:val="single" w:color="#000000"/>
              <w:end w:sz="3.2000000000000455" w:val="single" w:color="#000000"/>
              <w:bottom w:sz="4.0" w:val="single" w:color="#000000"/>
            </w:tcBorders>
            <w:shd w:fill="ffffff"/>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 xml:space="preserve">年限平均法 </w:t>
            </w:r>
          </w:p>
        </w:tc>
        <w:tc>
          <w:tcPr>
            <w:tcW w:type="dxa" w:w="1914"/>
            <w:tcBorders>
              <w:start w:sz="3.2000000000000455" w:val="single" w:color="#000000"/>
              <w:top w:sz="4.0" w:val="single" w:color="#000000"/>
              <w:end w:sz="3.199999999999818" w:val="single" w:color="#000000"/>
              <w:bottom w:sz="4.0"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10.00 </w:t>
            </w:r>
          </w:p>
        </w:tc>
        <w:tc>
          <w:tcPr>
            <w:tcW w:type="dxa" w:w="1914"/>
            <w:tcBorders>
              <w:start w:sz="3.199999999999818" w:val="single" w:color="#000000"/>
              <w:top w:sz="4.0" w:val="single" w:color="#000000"/>
              <w:end w:sz="3.199999999999818" w:val="single" w:color="#000000"/>
              <w:bottom w:sz="4.0"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5.00 </w:t>
            </w:r>
          </w:p>
        </w:tc>
        <w:tc>
          <w:tcPr>
            <w:tcW w:type="dxa" w:w="1914"/>
            <w:tcBorders>
              <w:start w:sz="3.199999999999818" w:val="single" w:color="#000000"/>
              <w:top w:sz="4.0" w:val="single" w:color="#000000"/>
              <w:end w:sz="3.199999999999818" w:val="single" w:color="#000000"/>
              <w:bottom w:sz="4.0"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9.50 </w:t>
            </w:r>
          </w:p>
        </w:tc>
      </w:tr>
      <w:tr>
        <w:trPr>
          <w:trHeight w:hRule="exact" w:val="324"/>
        </w:trPr>
        <w:tc>
          <w:tcPr>
            <w:tcW w:type="dxa" w:w="1914"/>
            <w:tcBorders>
              <w:start w:sz="3.1999999999999886" w:val="single" w:color="#000000"/>
              <w:top w:sz="4.0" w:val="single" w:color="#000000"/>
              <w:end w:sz="3.2000000000000455" w:val="single" w:color="#000000"/>
              <w:bottom w:sz="3.200000000000273" w:val="single" w:color="#000000"/>
            </w:tcBorders>
            <w:shd w:fill="ffffff"/>
            <w:tcMar>
              <w:start w:w="0" w:type="dxa"/>
              <w:end w:w="0" w:type="dxa"/>
            </w:tcMar>
          </w:tcPr>
          <w:p>
            <w:pPr>
              <w:autoSpaceDN w:val="0"/>
              <w:autoSpaceDE w:val="0"/>
              <w:widowControl/>
              <w:spacing w:line="185" w:lineRule="auto" w:before="68" w:after="0"/>
              <w:ind w:left="24" w:right="0" w:firstLine="0"/>
              <w:jc w:val="left"/>
            </w:pPr>
            <w:r>
              <w:rPr>
                <w:rFonts w:ascii="SimSun" w:hAnsi="SimSun" w:eastAsia="SimSun"/>
                <w:b w:val="0"/>
                <w:i w:val="0"/>
                <w:color w:val="000000"/>
                <w:sz w:val="18"/>
              </w:rPr>
              <w:t xml:space="preserve">起重运输设备 </w:t>
            </w:r>
          </w:p>
        </w:tc>
        <w:tc>
          <w:tcPr>
            <w:tcW w:type="dxa" w:w="1914"/>
            <w:tcBorders>
              <w:start w:sz="3.2000000000000455" w:val="single" w:color="#000000"/>
              <w:top w:sz="4.0" w:val="single" w:color="#000000"/>
              <w:end w:sz="3.2000000000000455" w:val="single" w:color="#000000"/>
              <w:bottom w:sz="3.200000000000273" w:val="single" w:color="#000000"/>
            </w:tcBorders>
            <w:shd w:fill="ffffff"/>
            <w:tcMar>
              <w:start w:w="0" w:type="dxa"/>
              <w:end w:w="0" w:type="dxa"/>
            </w:tcMar>
          </w:tcPr>
          <w:p>
            <w:pPr>
              <w:autoSpaceDN w:val="0"/>
              <w:autoSpaceDE w:val="0"/>
              <w:widowControl/>
              <w:spacing w:line="185" w:lineRule="auto" w:before="68" w:after="0"/>
              <w:ind w:left="0" w:right="0" w:firstLine="0"/>
              <w:jc w:val="center"/>
            </w:pPr>
            <w:r>
              <w:rPr>
                <w:rFonts w:ascii="SimSun" w:hAnsi="SimSun" w:eastAsia="SimSun"/>
                <w:b w:val="0"/>
                <w:i w:val="0"/>
                <w:color w:val="000000"/>
                <w:sz w:val="18"/>
              </w:rPr>
              <w:t xml:space="preserve">年限平均法 </w:t>
            </w:r>
          </w:p>
        </w:tc>
        <w:tc>
          <w:tcPr>
            <w:tcW w:type="dxa" w:w="1914"/>
            <w:tcBorders>
              <w:start w:sz="3.2000000000000455" w:val="single" w:color="#000000"/>
              <w:top w:sz="4.0" w:val="single" w:color="#000000"/>
              <w:end w:sz="3.199999999999818" w:val="single" w:color="#000000"/>
              <w:bottom w:sz="3.200000000000273" w:val="single" w:color="#000000"/>
            </w:tcBorders>
            <w:shd w:fill="ffffff"/>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6.00 </w:t>
            </w:r>
          </w:p>
        </w:tc>
        <w:tc>
          <w:tcPr>
            <w:tcW w:type="dxa" w:w="1914"/>
            <w:tcBorders>
              <w:start w:sz="3.199999999999818" w:val="single" w:color="#000000"/>
              <w:top w:sz="4.0" w:val="single" w:color="#000000"/>
              <w:end w:sz="3.199999999999818" w:val="single" w:color="#000000"/>
              <w:bottom w:sz="3.200000000000273" w:val="single" w:color="#000000"/>
            </w:tcBorders>
            <w:shd w:fill="ffffff"/>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5.00 </w:t>
            </w:r>
          </w:p>
        </w:tc>
        <w:tc>
          <w:tcPr>
            <w:tcW w:type="dxa" w:w="1914"/>
            <w:tcBorders>
              <w:start w:sz="3.199999999999818" w:val="single" w:color="#000000"/>
              <w:top w:sz="4.0" w:val="single" w:color="#000000"/>
              <w:end w:sz="3.199999999999818" w:val="single" w:color="#000000"/>
              <w:bottom w:sz="3.200000000000273" w:val="single" w:color="#000000"/>
            </w:tcBorders>
            <w:shd w:fill="ffffff"/>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15.83 </w:t>
            </w:r>
          </w:p>
        </w:tc>
      </w:tr>
      <w:tr>
        <w:trPr>
          <w:trHeight w:hRule="exact" w:val="324"/>
        </w:trPr>
        <w:tc>
          <w:tcPr>
            <w:tcW w:type="dxa" w:w="1914"/>
            <w:tcBorders>
              <w:start w:sz="3.1999999999999886" w:val="single" w:color="#000000"/>
              <w:top w:sz="3.200000000000273" w:val="single" w:color="#000000"/>
              <w:end w:sz="3.2000000000000455" w:val="single" w:color="#000000"/>
              <w:bottom w:sz="3.200000000000273" w:val="single" w:color="#000000"/>
            </w:tcBorders>
            <w:shd w:fill="ffffff"/>
            <w:tcMar>
              <w:start w:w="0" w:type="dxa"/>
              <w:end w:w="0" w:type="dxa"/>
            </w:tcMar>
          </w:tcPr>
          <w:p>
            <w:pPr>
              <w:autoSpaceDN w:val="0"/>
              <w:autoSpaceDE w:val="0"/>
              <w:widowControl/>
              <w:spacing w:line="185" w:lineRule="auto" w:before="68" w:after="0"/>
              <w:ind w:left="24" w:right="0" w:firstLine="0"/>
              <w:jc w:val="left"/>
            </w:pPr>
            <w:r>
              <w:rPr>
                <w:rFonts w:ascii="SimSun" w:hAnsi="SimSun" w:eastAsia="SimSun"/>
                <w:b w:val="0"/>
                <w:i w:val="0"/>
                <w:color w:val="000000"/>
                <w:sz w:val="18"/>
              </w:rPr>
              <w:t xml:space="preserve">管理用具及其他 </w:t>
            </w:r>
          </w:p>
        </w:tc>
        <w:tc>
          <w:tcPr>
            <w:tcW w:type="dxa" w:w="1914"/>
            <w:tcBorders>
              <w:start w:sz="3.2000000000000455" w:val="single" w:color="#000000"/>
              <w:top w:sz="3.200000000000273" w:val="single" w:color="#000000"/>
              <w:end w:sz="3.2000000000000455" w:val="single" w:color="#000000"/>
              <w:bottom w:sz="3.200000000000273" w:val="single" w:color="#000000"/>
            </w:tcBorders>
            <w:shd w:fill="ffffff"/>
            <w:tcMar>
              <w:start w:w="0" w:type="dxa"/>
              <w:end w:w="0" w:type="dxa"/>
            </w:tcMar>
          </w:tcPr>
          <w:p>
            <w:pPr>
              <w:autoSpaceDN w:val="0"/>
              <w:autoSpaceDE w:val="0"/>
              <w:widowControl/>
              <w:spacing w:line="185" w:lineRule="auto" w:before="68" w:after="0"/>
              <w:ind w:left="0" w:right="0" w:firstLine="0"/>
              <w:jc w:val="center"/>
            </w:pPr>
            <w:r>
              <w:rPr>
                <w:rFonts w:ascii="SimSun" w:hAnsi="SimSun" w:eastAsia="SimSun"/>
                <w:b w:val="0"/>
                <w:i w:val="0"/>
                <w:color w:val="000000"/>
                <w:sz w:val="18"/>
              </w:rPr>
              <w:t xml:space="preserve">年限平均法 </w:t>
            </w:r>
          </w:p>
        </w:tc>
        <w:tc>
          <w:tcPr>
            <w:tcW w:type="dxa" w:w="1914"/>
            <w:tcBorders>
              <w:start w:sz="3.2000000000000455" w:val="single" w:color="#000000"/>
              <w:top w:sz="3.200000000000273" w:val="single" w:color="#000000"/>
              <w:end w:sz="3.199999999999818" w:val="single" w:color="#000000"/>
              <w:bottom w:sz="3.200000000000273" w:val="single" w:color="#000000"/>
            </w:tcBorders>
            <w:shd w:fill="ffffff"/>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5.00 </w:t>
            </w:r>
          </w:p>
        </w:tc>
        <w:tc>
          <w:tcPr>
            <w:tcW w:type="dxa" w:w="1914"/>
            <w:tcBorders>
              <w:start w:sz="3.199999999999818" w:val="single" w:color="#000000"/>
              <w:top w:sz="3.200000000000273" w:val="single" w:color="#000000"/>
              <w:end w:sz="3.199999999999818" w:val="single" w:color="#000000"/>
              <w:bottom w:sz="3.200000000000273" w:val="single" w:color="#000000"/>
            </w:tcBorders>
            <w:shd w:fill="ffffff"/>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5.00 </w:t>
            </w:r>
          </w:p>
        </w:tc>
        <w:tc>
          <w:tcPr>
            <w:tcW w:type="dxa" w:w="1914"/>
            <w:tcBorders>
              <w:start w:sz="3.199999999999818" w:val="single" w:color="#000000"/>
              <w:top w:sz="3.200000000000273" w:val="single" w:color="#000000"/>
              <w:end w:sz="3.199999999999818" w:val="single" w:color="#000000"/>
              <w:bottom w:sz="3.200000000000273" w:val="single" w:color="#000000"/>
            </w:tcBorders>
            <w:shd w:fill="ffffff"/>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19.00 </w:t>
            </w:r>
          </w:p>
        </w:tc>
      </w:tr>
    </w:tbl>
    <w:p>
      <w:pPr>
        <w:autoSpaceDN w:val="0"/>
        <w:autoSpaceDE w:val="0"/>
        <w:widowControl/>
        <w:spacing w:line="211" w:lineRule="auto" w:before="52" w:after="0"/>
        <w:ind w:left="30" w:right="0" w:firstLine="0"/>
        <w:jc w:val="left"/>
      </w:pPr>
      <w:r>
        <w:rPr>
          <w:rFonts w:ascii="SimSun" w:hAnsi="SimSun" w:eastAsia="SimSun"/>
          <w:b w:val="0"/>
          <w:i w:val="0"/>
          <w:color w:val="000000"/>
          <w:sz w:val="18"/>
        </w:rPr>
        <w:t>公司需遵守《深圳证券交易所行业信息披露指引第</w:t>
      </w:r>
      <w:r>
        <w:rPr>
          <w:rFonts w:ascii="ArialNarrow" w:hAnsi="ArialNarrow" w:eastAsia="ArialNarrow"/>
          <w:b w:val="0"/>
          <w:i w:val="0"/>
          <w:color w:val="000000"/>
          <w:sz w:val="18"/>
        </w:rPr>
        <w:t xml:space="preserve"> 18</w:t>
      </w:r>
      <w:r>
        <w:rPr>
          <w:rFonts w:ascii="SimSun" w:hAnsi="SimSun" w:eastAsia="SimSun"/>
          <w:b w:val="0"/>
          <w:i w:val="0"/>
          <w:color w:val="000000"/>
          <w:sz w:val="18"/>
        </w:rPr>
        <w:t xml:space="preserve"> 号</w:t>
      </w:r>
      <w:r>
        <w:rPr>
          <w:rFonts w:ascii="ArialNarrow" w:hAnsi="ArialNarrow" w:eastAsia="ArialNarrow"/>
          <w:b w:val="0"/>
          <w:i w:val="0"/>
          <w:color w:val="000000"/>
          <w:sz w:val="18"/>
        </w:rPr>
        <w:t>——</w:t>
      </w:r>
      <w:r>
        <w:rPr>
          <w:rFonts w:ascii="SimSun" w:hAnsi="SimSun" w:eastAsia="SimSun"/>
          <w:b w:val="0"/>
          <w:i w:val="0"/>
          <w:color w:val="000000"/>
          <w:sz w:val="18"/>
        </w:rPr>
        <w:t>上市公司从事化工行业相关业务》的披露要求</w:t>
      </w:r>
    </w:p>
    <w:p>
      <w:pPr>
        <w:autoSpaceDN w:val="0"/>
        <w:autoSpaceDE w:val="0"/>
        <w:widowControl/>
        <w:spacing w:line="252" w:lineRule="auto" w:before="300" w:after="0"/>
        <w:ind w:left="30" w:right="0" w:firstLine="0"/>
        <w:jc w:val="left"/>
      </w:pPr>
      <w:r>
        <w:rPr>
          <w:rFonts w:ascii="SimSun" w:hAnsi="SimSun" w:eastAsia="SimSun"/>
          <w:b w:val="0"/>
          <w:i w:val="0"/>
          <w:color w:val="000000"/>
          <w:sz w:val="21"/>
        </w:rPr>
        <w:t>（</w:t>
      </w:r>
      <w:r>
        <w:rPr>
          <w:rFonts w:ascii="ArialNarrow" w:hAnsi="ArialNarrow" w:eastAsia="ArialNarrow"/>
          <w:b/>
          <w:i w:val="0"/>
          <w:color w:val="000000"/>
          <w:sz w:val="21"/>
        </w:rPr>
        <w:t>3</w:t>
      </w:r>
      <w:r>
        <w:rPr>
          <w:rFonts w:ascii="SimSun" w:hAnsi="SimSun" w:eastAsia="SimSun"/>
          <w:b w:val="0"/>
          <w:i w:val="0"/>
          <w:color w:val="000000"/>
          <w:sz w:val="21"/>
        </w:rPr>
        <w:t>）固定资产的减值测试方法、减值准备计提方法</w:t>
      </w:r>
    </w:p>
    <w:p>
      <w:pPr>
        <w:autoSpaceDN w:val="0"/>
        <w:tabs>
          <w:tab w:pos="450" w:val="left"/>
        </w:tabs>
        <w:autoSpaceDE w:val="0"/>
        <w:widowControl/>
        <w:spacing w:line="245" w:lineRule="auto" w:before="330" w:after="0"/>
        <w:ind w:left="30" w:right="110" w:firstLine="0"/>
        <w:jc w:val="left"/>
      </w:pPr>
      <w:r>
        <w:tab/>
      </w:r>
      <w:r>
        <w:rPr>
          <w:rFonts w:ascii="SimSun" w:hAnsi="SimSun" w:eastAsia="SimSun"/>
          <w:b w:val="0"/>
          <w:i w:val="0"/>
          <w:color w:val="000000"/>
          <w:sz w:val="21"/>
        </w:rPr>
        <w:t xml:space="preserve">资产负债表日，有迹象表明固定资产发生减值的，按照账面价值与可收回金额的差额计提相应的减值 </w:t>
      </w:r>
      <w:r>
        <w:rPr>
          <w:rFonts w:ascii="SimSun" w:hAnsi="SimSun" w:eastAsia="SimSun"/>
          <w:b w:val="0"/>
          <w:i w:val="0"/>
          <w:color w:val="000000"/>
          <w:sz w:val="21"/>
        </w:rPr>
        <w:t>准备。</w:t>
      </w:r>
    </w:p>
    <w:p>
      <w:pPr>
        <w:autoSpaceDN w:val="0"/>
        <w:autoSpaceDE w:val="0"/>
        <w:widowControl/>
        <w:spacing w:line="254" w:lineRule="auto" w:before="318" w:after="0"/>
        <w:ind w:left="30" w:right="0" w:firstLine="0"/>
        <w:jc w:val="left"/>
      </w:pPr>
      <w:r>
        <w:rPr>
          <w:rFonts w:ascii="SimSun" w:hAnsi="SimSun" w:eastAsia="SimSun"/>
          <w:b w:val="0"/>
          <w:i w:val="0"/>
          <w:color w:val="000000"/>
          <w:sz w:val="21"/>
        </w:rPr>
        <w:t>（</w:t>
      </w:r>
      <w:r>
        <w:rPr>
          <w:rFonts w:ascii="ArialNarrow" w:hAnsi="ArialNarrow" w:eastAsia="ArialNarrow"/>
          <w:b/>
          <w:i w:val="0"/>
          <w:color w:val="000000"/>
          <w:sz w:val="21"/>
        </w:rPr>
        <w:t>4</w:t>
      </w:r>
      <w:r>
        <w:rPr>
          <w:rFonts w:ascii="SimSun" w:hAnsi="SimSun" w:eastAsia="SimSun"/>
          <w:b w:val="0"/>
          <w:i w:val="0"/>
          <w:color w:val="000000"/>
          <w:sz w:val="21"/>
        </w:rPr>
        <w:t>）融资租入固定资产的认定依据、计价和折旧方法</w:t>
      </w:r>
    </w:p>
    <w:p>
      <w:pPr>
        <w:autoSpaceDN w:val="0"/>
        <w:autoSpaceDE w:val="0"/>
        <w:widowControl/>
        <w:spacing w:line="245" w:lineRule="auto" w:before="324" w:after="0"/>
        <w:ind w:left="30" w:right="20" w:firstLine="360"/>
        <w:jc w:val="left"/>
      </w:pPr>
      <w:r>
        <w:rPr>
          <w:rFonts w:ascii="SimSun" w:hAnsi="SimSun" w:eastAsia="SimSun"/>
          <w:b w:val="0"/>
          <w:i w:val="0"/>
          <w:color w:val="000000"/>
          <w:sz w:val="18"/>
        </w:rPr>
        <w:t xml:space="preserve">符合下列一项或数项标准的，认定为融资租赁：①在租赁期届满时，租赁资产的所有权转移给承租人；②承租人有购买 </w:t>
      </w:r>
      <w:r>
        <w:rPr>
          <w:rFonts w:ascii="SimSun" w:hAnsi="SimSun" w:eastAsia="SimSun"/>
          <w:b w:val="0"/>
          <w:i w:val="0"/>
          <w:color w:val="000000"/>
          <w:sz w:val="18"/>
        </w:rPr>
        <w:t xml:space="preserve">租赁资产的选择权，所订立的购买价款预计将远低于行使选择权时租赁资产的公允价值，因而在租赁开始日就可以合理确定 </w:t>
      </w:r>
      <w:r>
        <w:rPr>
          <w:rFonts w:ascii="SimSun" w:hAnsi="SimSun" w:eastAsia="SimSun"/>
          <w:b w:val="0"/>
          <w:i w:val="0"/>
          <w:color w:val="000000"/>
          <w:sz w:val="18"/>
        </w:rPr>
        <w:t>承租人将会行使这种选择权；③即使资产的所有权不转移，但租赁期占租赁资产使用寿命的</w:t>
      </w:r>
      <w:r>
        <w:rPr>
          <w:rFonts w:ascii="ArialNarrow" w:hAnsi="ArialNarrow" w:eastAsia="ArialNarrow"/>
          <w:b w:val="0"/>
          <w:i w:val="0"/>
          <w:color w:val="000000"/>
          <w:sz w:val="18"/>
        </w:rPr>
        <w:t xml:space="preserve"> 75%</w:t>
      </w:r>
      <w:r>
        <w:rPr>
          <w:rFonts w:ascii="SimSun" w:hAnsi="SimSun" w:eastAsia="SimSun"/>
          <w:b w:val="0"/>
          <w:i w:val="0"/>
          <w:color w:val="000000"/>
          <w:sz w:val="18"/>
        </w:rPr>
        <w:t>以上（含</w:t>
      </w:r>
      <w:r>
        <w:rPr>
          <w:rFonts w:ascii="ArialNarrow" w:hAnsi="ArialNarrow" w:eastAsia="ArialNarrow"/>
          <w:b w:val="0"/>
          <w:i w:val="0"/>
          <w:color w:val="000000"/>
          <w:sz w:val="18"/>
        </w:rPr>
        <w:t xml:space="preserve"> 75%</w:t>
      </w:r>
      <w:r>
        <w:rPr>
          <w:rFonts w:ascii="SimSun" w:hAnsi="SimSun" w:eastAsia="SimSun"/>
          <w:b w:val="0"/>
          <w:i w:val="0"/>
          <w:color w:val="000000"/>
          <w:sz w:val="18"/>
        </w:rPr>
        <w:t xml:space="preserve">）；④承租人 </w:t>
      </w:r>
      <w:r>
        <w:rPr>
          <w:rFonts w:ascii="SimSun" w:hAnsi="SimSun" w:eastAsia="SimSun"/>
          <w:b w:val="0"/>
          <w:i w:val="0"/>
          <w:color w:val="000000"/>
          <w:sz w:val="18"/>
        </w:rPr>
        <w:t>在租赁开始日的最低租赁付款额现值，相当于租赁开始日租赁资产公允价值</w:t>
      </w:r>
      <w:r>
        <w:rPr>
          <w:rFonts w:ascii="ArialNarrow" w:hAnsi="ArialNarrow" w:eastAsia="ArialNarrow"/>
          <w:b w:val="0"/>
          <w:i w:val="0"/>
          <w:color w:val="000000"/>
          <w:sz w:val="18"/>
        </w:rPr>
        <w:t xml:space="preserve"> 90%</w:t>
      </w:r>
      <w:r>
        <w:rPr>
          <w:rFonts w:ascii="SimSun" w:hAnsi="SimSun" w:eastAsia="SimSun"/>
          <w:b w:val="0"/>
          <w:i w:val="0"/>
          <w:color w:val="000000"/>
          <w:sz w:val="18"/>
        </w:rPr>
        <w:t>以上（含</w:t>
      </w:r>
      <w:r>
        <w:rPr>
          <w:rFonts w:ascii="ArialNarrow" w:hAnsi="ArialNarrow" w:eastAsia="ArialNarrow"/>
          <w:b w:val="0"/>
          <w:i w:val="0"/>
          <w:color w:val="000000"/>
          <w:sz w:val="18"/>
        </w:rPr>
        <w:t xml:space="preserve"> 90%</w:t>
      </w:r>
      <w:r>
        <w:rPr>
          <w:rFonts w:ascii="SimSun" w:hAnsi="SimSun" w:eastAsia="SimSun"/>
          <w:b w:val="0"/>
          <w:i w:val="0"/>
          <w:color w:val="000000"/>
          <w:sz w:val="18"/>
        </w:rPr>
        <w:t xml:space="preserve">）；出租人在租赁开始日的最 </w:t>
      </w:r>
      <w:r>
        <w:rPr>
          <w:rFonts w:ascii="SimSun" w:hAnsi="SimSun" w:eastAsia="SimSun"/>
          <w:b w:val="0"/>
          <w:i w:val="0"/>
          <w:color w:val="000000"/>
          <w:sz w:val="18"/>
        </w:rPr>
        <w:t>低租赁收款额现值，相当于租赁开始日租赁资产公允价值</w:t>
      </w:r>
      <w:r>
        <w:rPr>
          <w:rFonts w:ascii="ArialNarrow" w:hAnsi="ArialNarrow" w:eastAsia="ArialNarrow"/>
          <w:b w:val="0"/>
          <w:i w:val="0"/>
          <w:color w:val="000000"/>
          <w:sz w:val="18"/>
        </w:rPr>
        <w:t xml:space="preserve"> 90%</w:t>
      </w:r>
      <w:r>
        <w:rPr>
          <w:rFonts w:ascii="SimSun" w:hAnsi="SimSun" w:eastAsia="SimSun"/>
          <w:b w:val="0"/>
          <w:i w:val="0"/>
          <w:color w:val="000000"/>
          <w:sz w:val="18"/>
        </w:rPr>
        <w:t>以上（含</w:t>
      </w:r>
      <w:r>
        <w:rPr>
          <w:rFonts w:ascii="ArialNarrow" w:hAnsi="ArialNarrow" w:eastAsia="ArialNarrow"/>
          <w:b w:val="0"/>
          <w:i w:val="0"/>
          <w:color w:val="000000"/>
          <w:sz w:val="18"/>
        </w:rPr>
        <w:t xml:space="preserve"> 90%</w:t>
      </w:r>
      <w:r>
        <w:rPr>
          <w:rFonts w:ascii="SimSun" w:hAnsi="SimSun" w:eastAsia="SimSun"/>
          <w:b w:val="0"/>
          <w:i w:val="0"/>
          <w:color w:val="000000"/>
          <w:sz w:val="18"/>
        </w:rPr>
        <w:t>）；⑤租赁资产性质特殊，如果不作较大改造，</w:t>
      </w:r>
      <w:r>
        <w:rPr>
          <w:rFonts w:ascii="SimSun" w:hAnsi="SimSun" w:eastAsia="SimSun"/>
          <w:b w:val="0"/>
          <w:i w:val="0"/>
          <w:color w:val="000000"/>
          <w:sz w:val="18"/>
        </w:rPr>
        <w:t>只有承租人才能使用。</w:t>
      </w:r>
      <w:r>
        <w:rPr>
          <w:spacing w:val="-1.8604651162790697"/>
          <w:rFonts w:ascii="SimSun" w:hAnsi="SimSun" w:eastAsia="SimSun"/>
          <w:b w:val="0"/>
          <w:i w:val="0"/>
          <w:color w:val="000000"/>
          <w:sz w:val="18"/>
        </w:rPr>
        <w:t>融资租入的固定资产，按租赁开始日租赁资产的公允价值与最低租赁付款额的现值中较低者入账，</w:t>
      </w:r>
      <w:r>
        <w:rPr>
          <w:rFonts w:ascii="SimSun" w:hAnsi="SimSun" w:eastAsia="SimSun"/>
          <w:b w:val="0"/>
          <w:i w:val="0"/>
          <w:color w:val="000000"/>
          <w:sz w:val="18"/>
        </w:rPr>
        <w:t>按自有固定资产的折旧政策计提折旧。</w:t>
      </w:r>
    </w:p>
    <w:p>
      <w:pPr>
        <w:autoSpaceDN w:val="0"/>
        <w:autoSpaceDE w:val="0"/>
        <w:widowControl/>
        <w:spacing w:line="233" w:lineRule="auto" w:before="1314" w:after="0"/>
        <w:ind w:left="0" w:right="64" w:firstLine="0"/>
        <w:jc w:val="right"/>
      </w:pPr>
      <w:r>
        <w:rPr>
          <w:rFonts w:ascii="Times" w:hAnsi="Times" w:eastAsia="Times"/>
          <w:b w:val="0"/>
          <w:i w:val="0"/>
          <w:color w:val="000000"/>
          <w:sz w:val="18"/>
        </w:rPr>
        <w:t xml:space="preserve">77 </w:t>
      </w:r>
    </w:p>
    <w:p>
      <w:pPr>
        <w:sectPr>
          <w:pgSz w:w="11904" w:h="16840"/>
          <w:pgMar w:top="436" w:right="1022" w:bottom="500" w:left="1104" w:header="720" w:footer="720" w:gutter="0"/>
          <w:cols w:space="720" w:num="1" w:equalWidth="0">
            <w:col w:w="9778" w:space="0"/>
            <w:col w:w="9734" w:space="0"/>
            <w:col w:w="9734" w:space="0"/>
            <w:col w:w="9734" w:space="0"/>
            <w:col w:w="9734" w:space="0"/>
            <w:col w:w="9792" w:space="0"/>
            <w:col w:w="9792" w:space="0"/>
            <w:col w:w="9734" w:space="0"/>
            <w:col w:w="9794" w:space="0"/>
            <w:col w:w="9734" w:space="0"/>
            <w:col w:w="9734" w:space="0"/>
            <w:col w:w="9794" w:space="0"/>
            <w:col w:w="15256" w:space="0"/>
            <w:col w:w="9734" w:space="0"/>
            <w:col w:w="9734" w:space="0"/>
            <w:col w:w="9734" w:space="0"/>
            <w:col w:w="9734" w:space="0"/>
            <w:col w:w="9734" w:space="0"/>
            <w:col w:w="9734" w:space="0"/>
            <w:col w:w="9734" w:space="0"/>
            <w:col w:w="9734" w:space="0"/>
            <w:col w:w="9734" w:space="0"/>
            <w:col w:w="9734" w:space="0"/>
            <w:col w:w="9734" w:space="0"/>
            <w:col w:w="9794" w:space="0"/>
            <w:col w:w="9794" w:space="0"/>
            <w:col w:w="9734" w:space="0"/>
            <w:col w:w="9734" w:space="0"/>
            <w:col w:w="9734" w:space="0"/>
            <w:col w:w="9734" w:space="0"/>
            <w:col w:w="9734" w:space="0"/>
            <w:col w:w="9790" w:space="0"/>
            <w:col w:w="9788" w:space="0"/>
            <w:col w:w="9790" w:space="0"/>
            <w:col w:w="9790" w:space="0"/>
            <w:col w:w="9734" w:space="0"/>
            <w:col w:w="9734" w:space="0"/>
            <w:col w:w="9788" w:space="0"/>
            <w:col w:w="9790" w:space="0"/>
            <w:col w:w="9734" w:space="0"/>
            <w:col w:w="9734" w:space="0"/>
            <w:col w:w="9736" w:space="0"/>
            <w:col w:w="9734" w:space="0"/>
            <w:col w:w="9734" w:space="0"/>
            <w:col w:w="9734" w:space="0"/>
            <w:col w:w="9734" w:space="0"/>
            <w:col w:w="9734" w:space="0"/>
            <w:col w:w="9790" w:space="0"/>
            <w:col w:w="9734" w:space="0"/>
            <w:col w:w="9736" w:space="0"/>
            <w:col w:w="9734" w:space="0"/>
            <w:col w:w="9734" w:space="0"/>
            <w:col w:w="9790" w:space="0"/>
            <w:col w:w="9734" w:space="0"/>
            <w:col w:w="9780" w:space="0"/>
            <w:col w:w="9734" w:space="0"/>
            <w:col w:w="9790" w:space="0"/>
            <w:col w:w="9734" w:space="0"/>
            <w:col w:w="9734" w:space="0"/>
            <w:col w:w="9734" w:space="0"/>
            <w:col w:w="9734" w:space="0"/>
            <w:col w:w="9734" w:space="0"/>
            <w:col w:w="9788" w:space="0"/>
            <w:col w:w="9790" w:space="0"/>
            <w:col w:w="9788" w:space="0"/>
            <w:col w:w="9790" w:space="0"/>
            <w:col w:w="9734" w:space="0"/>
            <w:col w:w="9734" w:space="0"/>
            <w:col w:w="9734" w:space="0"/>
            <w:col w:w="9734" w:space="0"/>
            <w:col w:w="9734" w:space="0"/>
            <w:col w:w="9734" w:space="0"/>
            <w:col w:w="9734" w:space="0"/>
          </w:cols>
          <w:docGrid w:linePitch="360"/>
        </w:sectPr>
      </w:pPr>
    </w:p>
    <w:p>
      <w:pPr>
        <w:autoSpaceDN w:val="0"/>
        <w:autoSpaceDE w:val="0"/>
        <w:widowControl/>
        <w:spacing w:line="220" w:lineRule="exact" w:before="0" w:after="216"/>
        <w:ind w:left="0" w:right="0"/>
      </w:pPr>
    </w:p>
    <w:p>
      <w:pPr>
        <w:autoSpaceDN w:val="0"/>
        <w:autoSpaceDE w:val="0"/>
        <w:widowControl/>
        <w:spacing w:line="204" w:lineRule="auto" w:before="0" w:after="0"/>
        <w:ind w:left="0" w:right="120" w:firstLine="0"/>
        <w:jc w:val="right"/>
      </w:pPr>
      <w:r>
        <w:rPr>
          <w:rFonts w:ascii="SimSun" w:hAnsi="SimSun" w:eastAsia="SimSun"/>
          <w:b w:val="0"/>
          <w:i w:val="0"/>
          <w:color w:val="000000"/>
          <w:sz w:val="18"/>
        </w:rPr>
        <w:t>北方华锦化学工业股份有限公司</w:t>
      </w:r>
      <w:r>
        <w:rPr>
          <w:rFonts w:ascii="Times" w:hAnsi="Times" w:eastAsia="Times"/>
          <w:b w:val="0"/>
          <w:i w:val="0"/>
          <w:color w:val="000000"/>
          <w:sz w:val="18"/>
        </w:rPr>
        <w:t xml:space="preserve"> 2020</w:t>
      </w:r>
      <w:r>
        <w:rPr>
          <w:rFonts w:ascii="SimSun" w:hAnsi="SimSun" w:eastAsia="SimSun"/>
          <w:b w:val="0"/>
          <w:i w:val="0"/>
          <w:color w:val="000000"/>
          <w:sz w:val="18"/>
        </w:rPr>
        <w:t xml:space="preserve"> 年年度报告全文</w:t>
      </w:r>
    </w:p>
    <w:p>
      <w:pPr>
        <w:autoSpaceDN w:val="0"/>
        <w:autoSpaceDE w:val="0"/>
        <w:widowControl/>
        <w:spacing w:line="252" w:lineRule="auto" w:before="356" w:after="0"/>
        <w:ind w:left="30" w:right="0" w:firstLine="0"/>
        <w:jc w:val="left"/>
      </w:pPr>
      <w:r>
        <w:rPr>
          <w:rFonts w:ascii="ArialNarrow" w:hAnsi="ArialNarrow" w:eastAsia="ArialNarrow"/>
          <w:b/>
          <w:i w:val="0"/>
          <w:color w:val="000000"/>
          <w:sz w:val="21"/>
        </w:rPr>
        <w:t>19</w:t>
      </w:r>
      <w:r>
        <w:rPr>
          <w:rFonts w:ascii="SimSun" w:hAnsi="SimSun" w:eastAsia="SimSun"/>
          <w:b w:val="0"/>
          <w:i w:val="0"/>
          <w:color w:val="000000"/>
          <w:sz w:val="21"/>
        </w:rPr>
        <w:t>、在建工程</w:t>
      </w:r>
    </w:p>
    <w:p>
      <w:pPr>
        <w:autoSpaceDN w:val="0"/>
        <w:tabs>
          <w:tab w:pos="450" w:val="left"/>
        </w:tabs>
        <w:autoSpaceDE w:val="0"/>
        <w:widowControl/>
        <w:spacing w:line="245" w:lineRule="auto" w:before="312" w:after="0"/>
        <w:ind w:left="30" w:right="118" w:firstLine="0"/>
        <w:jc w:val="left"/>
      </w:pPr>
      <w:r>
        <w:rPr>
          <w:rFonts w:ascii="SimSun" w:hAnsi="SimSun" w:eastAsia="SimSun"/>
          <w:b w:val="0"/>
          <w:i w:val="0"/>
          <w:color w:val="000000"/>
          <w:sz w:val="18"/>
        </w:rPr>
        <w:t>公司需遵守《深圳证券交易所行业信息披露指引第</w:t>
      </w:r>
      <w:r>
        <w:rPr>
          <w:rFonts w:ascii="ArialNarrow" w:hAnsi="ArialNarrow" w:eastAsia="ArialNarrow"/>
          <w:b w:val="0"/>
          <w:i w:val="0"/>
          <w:color w:val="000000"/>
          <w:sz w:val="18"/>
        </w:rPr>
        <w:t xml:space="preserve"> 18</w:t>
      </w:r>
      <w:r>
        <w:rPr>
          <w:rFonts w:ascii="SimSun" w:hAnsi="SimSun" w:eastAsia="SimSun"/>
          <w:b w:val="0"/>
          <w:i w:val="0"/>
          <w:color w:val="000000"/>
          <w:sz w:val="18"/>
        </w:rPr>
        <w:t xml:space="preserve"> 号</w:t>
      </w:r>
      <w:r>
        <w:rPr>
          <w:rFonts w:ascii="ArialNarrow" w:hAnsi="ArialNarrow" w:eastAsia="ArialNarrow"/>
          <w:b w:val="0"/>
          <w:i w:val="0"/>
          <w:color w:val="000000"/>
          <w:sz w:val="18"/>
        </w:rPr>
        <w:t>——</w:t>
      </w:r>
      <w:r>
        <w:rPr>
          <w:rFonts w:ascii="SimSun" w:hAnsi="SimSun" w:eastAsia="SimSun"/>
          <w:b w:val="0"/>
          <w:i w:val="0"/>
          <w:color w:val="000000"/>
          <w:sz w:val="18"/>
        </w:rPr>
        <w:t>上市公司从事化工行业相关业务》的披露要求</w:t>
      </w:r>
      <w:r>
        <w:br/>
      </w:r>
      <w:r>
        <w:tab/>
      </w:r>
      <w:r>
        <w:rPr>
          <w:rFonts w:ascii="SimSun" w:hAnsi="SimSun" w:eastAsia="SimSun"/>
          <w:b w:val="0"/>
          <w:i w:val="0"/>
          <w:color w:val="000000"/>
          <w:sz w:val="21"/>
        </w:rPr>
        <w:t>（</w:t>
      </w:r>
      <w:r>
        <w:rPr>
          <w:rFonts w:ascii="ArialNarrow" w:hAnsi="ArialNarrow" w:eastAsia="ArialNarrow"/>
          <w:b w:val="0"/>
          <w:i w:val="0"/>
          <w:color w:val="000000"/>
          <w:sz w:val="21"/>
        </w:rPr>
        <w:t>1</w:t>
      </w:r>
      <w:r>
        <w:rPr>
          <w:rFonts w:ascii="SimSun" w:hAnsi="SimSun" w:eastAsia="SimSun"/>
          <w:b w:val="0"/>
          <w:i w:val="0"/>
          <w:color w:val="000000"/>
          <w:sz w:val="21"/>
        </w:rPr>
        <w:t xml:space="preserve">）在建工程达到预定可使用状态时，按工程实际成本转入固定资产。已达到预定可使用状态但尚 </w:t>
      </w:r>
      <w:r>
        <w:rPr>
          <w:spacing w:val="-1.702127659574468"/>
          <w:rFonts w:ascii="SimSun" w:hAnsi="SimSun" w:eastAsia="SimSun"/>
          <w:b w:val="0"/>
          <w:i w:val="0"/>
          <w:color w:val="000000"/>
          <w:sz w:val="21"/>
        </w:rPr>
        <w:t xml:space="preserve">未办理竣工决算的，先按估计价值转入固定资产，待办理竣工决算后再按实际成本调整原暂估价值，但不 </w:t>
      </w:r>
      <w:r>
        <w:rPr>
          <w:rFonts w:ascii="SimSun" w:hAnsi="SimSun" w:eastAsia="SimSun"/>
          <w:b w:val="0"/>
          <w:i w:val="0"/>
          <w:color w:val="000000"/>
          <w:sz w:val="21"/>
        </w:rPr>
        <w:t>再调整原已计提的折旧。</w:t>
      </w:r>
    </w:p>
    <w:p>
      <w:pPr>
        <w:autoSpaceDN w:val="0"/>
        <w:tabs>
          <w:tab w:pos="450" w:val="left"/>
        </w:tabs>
        <w:autoSpaceDE w:val="0"/>
        <w:widowControl/>
        <w:spacing w:line="245" w:lineRule="auto" w:before="166" w:after="0"/>
        <w:ind w:left="30" w:right="118" w:firstLine="0"/>
        <w:jc w:val="left"/>
      </w:pPr>
      <w:r>
        <w:tab/>
      </w:r>
      <w:r>
        <w:rPr>
          <w:rFonts w:ascii="SimSun" w:hAnsi="SimSun" w:eastAsia="SimSun"/>
          <w:b w:val="0"/>
          <w:i w:val="0"/>
          <w:color w:val="000000"/>
          <w:sz w:val="21"/>
        </w:rPr>
        <w:t>（</w:t>
      </w:r>
      <w:r>
        <w:rPr>
          <w:rFonts w:ascii="ArialNarrow" w:hAnsi="ArialNarrow" w:eastAsia="ArialNarrow"/>
          <w:b w:val="0"/>
          <w:i w:val="0"/>
          <w:color w:val="000000"/>
          <w:sz w:val="21"/>
        </w:rPr>
        <w:t>2</w:t>
      </w:r>
      <w:r>
        <w:rPr>
          <w:rFonts w:ascii="SimSun" w:hAnsi="SimSun" w:eastAsia="SimSun"/>
          <w:b w:val="0"/>
          <w:i w:val="0"/>
          <w:color w:val="000000"/>
          <w:sz w:val="21"/>
        </w:rPr>
        <w:t xml:space="preserve">）资产负债表日，有迹象表明在建工程发生减值的，按照账面价值与可收回金额的差额计提相应 </w:t>
      </w:r>
      <w:r>
        <w:rPr>
          <w:rFonts w:ascii="SimSun" w:hAnsi="SimSun" w:eastAsia="SimSun"/>
          <w:b w:val="0"/>
          <w:i w:val="0"/>
          <w:color w:val="000000"/>
          <w:sz w:val="21"/>
        </w:rPr>
        <w:t>的减值准备。</w:t>
      </w:r>
    </w:p>
    <w:p>
      <w:pPr>
        <w:autoSpaceDN w:val="0"/>
        <w:autoSpaceDE w:val="0"/>
        <w:widowControl/>
        <w:spacing w:line="254" w:lineRule="auto" w:before="318" w:after="0"/>
        <w:ind w:left="30" w:right="0" w:firstLine="0"/>
        <w:jc w:val="left"/>
      </w:pPr>
      <w:r>
        <w:rPr>
          <w:rFonts w:ascii="ArialNarrow" w:hAnsi="ArialNarrow" w:eastAsia="ArialNarrow"/>
          <w:b/>
          <w:i w:val="0"/>
          <w:color w:val="000000"/>
          <w:sz w:val="21"/>
        </w:rPr>
        <w:t>20</w:t>
      </w:r>
      <w:r>
        <w:rPr>
          <w:rFonts w:ascii="SimSun" w:hAnsi="SimSun" w:eastAsia="SimSun"/>
          <w:b w:val="0"/>
          <w:i w:val="0"/>
          <w:color w:val="000000"/>
          <w:sz w:val="21"/>
        </w:rPr>
        <w:t>、借款费用</w:t>
      </w:r>
    </w:p>
    <w:p>
      <w:pPr>
        <w:autoSpaceDN w:val="0"/>
        <w:autoSpaceDE w:val="0"/>
        <w:widowControl/>
        <w:spacing w:line="211" w:lineRule="auto" w:before="312" w:after="0"/>
        <w:ind w:left="450" w:right="0" w:firstLine="0"/>
        <w:jc w:val="left"/>
      </w:pPr>
      <w:r>
        <w:rPr>
          <w:rFonts w:ascii="SimSun" w:hAnsi="SimSun" w:eastAsia="SimSun"/>
          <w:b w:val="0"/>
          <w:i w:val="0"/>
          <w:color w:val="000000"/>
          <w:sz w:val="21"/>
        </w:rPr>
        <w:t>（</w:t>
      </w:r>
      <w:r>
        <w:rPr>
          <w:rFonts w:ascii="ArialNarrow" w:hAnsi="ArialNarrow" w:eastAsia="ArialNarrow"/>
          <w:b w:val="0"/>
          <w:i w:val="0"/>
          <w:color w:val="000000"/>
          <w:sz w:val="21"/>
        </w:rPr>
        <w:t>1</w:t>
      </w:r>
      <w:r>
        <w:rPr>
          <w:rFonts w:ascii="SimSun" w:hAnsi="SimSun" w:eastAsia="SimSun"/>
          <w:b w:val="0"/>
          <w:i w:val="0"/>
          <w:color w:val="000000"/>
          <w:sz w:val="21"/>
        </w:rPr>
        <w:t>）借款费用资本化的确认原则</w:t>
      </w:r>
    </w:p>
    <w:p>
      <w:pPr>
        <w:autoSpaceDN w:val="0"/>
        <w:tabs>
          <w:tab w:pos="450" w:val="left"/>
        </w:tabs>
        <w:autoSpaceDE w:val="0"/>
        <w:widowControl/>
        <w:spacing w:line="245" w:lineRule="auto" w:before="168" w:after="0"/>
        <w:ind w:left="30" w:right="120" w:firstLine="0"/>
        <w:jc w:val="left"/>
      </w:pPr>
      <w:r>
        <w:tab/>
      </w:r>
      <w:r>
        <w:rPr>
          <w:rFonts w:ascii="SimSun" w:hAnsi="SimSun" w:eastAsia="SimSun"/>
          <w:b w:val="0"/>
          <w:i w:val="0"/>
          <w:color w:val="000000"/>
          <w:sz w:val="21"/>
        </w:rPr>
        <w:t xml:space="preserve">本公司发生的借款费用，可直接归属于符合资本化条件的资产的购建或者生产的，予以资本化，计入 </w:t>
      </w:r>
      <w:r>
        <w:rPr>
          <w:rFonts w:ascii="SimSun" w:hAnsi="SimSun" w:eastAsia="SimSun"/>
          <w:b w:val="0"/>
          <w:i w:val="0"/>
          <w:color w:val="000000"/>
          <w:sz w:val="21"/>
        </w:rPr>
        <w:t>相关资产成本；其他借款费用，在发生时确认为费用，计入当期损益。</w:t>
      </w:r>
    </w:p>
    <w:p>
      <w:pPr>
        <w:autoSpaceDN w:val="0"/>
        <w:autoSpaceDE w:val="0"/>
        <w:widowControl/>
        <w:spacing w:line="214" w:lineRule="auto" w:before="166" w:after="0"/>
        <w:ind w:left="450" w:right="0" w:firstLine="0"/>
        <w:jc w:val="left"/>
      </w:pPr>
      <w:r>
        <w:rPr>
          <w:rFonts w:ascii="SimSun" w:hAnsi="SimSun" w:eastAsia="SimSun"/>
          <w:b w:val="0"/>
          <w:i w:val="0"/>
          <w:color w:val="000000"/>
          <w:sz w:val="21"/>
        </w:rPr>
        <w:t>（</w:t>
      </w:r>
      <w:r>
        <w:rPr>
          <w:rFonts w:ascii="ArialNarrow" w:hAnsi="ArialNarrow" w:eastAsia="ArialNarrow"/>
          <w:b w:val="0"/>
          <w:i w:val="0"/>
          <w:color w:val="000000"/>
          <w:sz w:val="21"/>
        </w:rPr>
        <w:t>2</w:t>
      </w:r>
      <w:r>
        <w:rPr>
          <w:rFonts w:ascii="SimSun" w:hAnsi="SimSun" w:eastAsia="SimSun"/>
          <w:b w:val="0"/>
          <w:i w:val="0"/>
          <w:color w:val="000000"/>
          <w:sz w:val="21"/>
        </w:rPr>
        <w:t>）借款费用资本化期间</w:t>
      </w:r>
    </w:p>
    <w:p>
      <w:pPr>
        <w:autoSpaceDN w:val="0"/>
        <w:tabs>
          <w:tab w:pos="450" w:val="left"/>
        </w:tabs>
        <w:autoSpaceDE w:val="0"/>
        <w:widowControl/>
        <w:spacing w:line="245" w:lineRule="auto" w:before="150" w:after="0"/>
        <w:ind w:left="30" w:right="20" w:firstLine="0"/>
        <w:jc w:val="left"/>
      </w:pPr>
      <w:r>
        <w:tab/>
      </w:r>
      <w:r>
        <w:rPr>
          <w:rFonts w:ascii="SimSun" w:hAnsi="SimSun" w:eastAsia="SimSun"/>
          <w:b w:val="0"/>
          <w:i w:val="0"/>
          <w:color w:val="000000"/>
          <w:sz w:val="21"/>
        </w:rPr>
        <w:t>①当借款费用同时满足下列条件时，开始资本化：</w:t>
      </w:r>
      <w:r>
        <w:rPr>
          <w:rFonts w:ascii="ArialNarrow" w:hAnsi="ArialNarrow" w:eastAsia="ArialNarrow"/>
          <w:b w:val="0"/>
          <w:i w:val="0"/>
          <w:color w:val="000000"/>
          <w:sz w:val="21"/>
        </w:rPr>
        <w:t>1</w:t>
      </w:r>
      <w:r>
        <w:rPr>
          <w:rFonts w:ascii="SimSun" w:hAnsi="SimSun" w:eastAsia="SimSun"/>
          <w:b w:val="0"/>
          <w:i w:val="0"/>
          <w:color w:val="000000"/>
          <w:sz w:val="21"/>
        </w:rPr>
        <w:t>）资产支出已经发生；</w:t>
      </w:r>
      <w:r>
        <w:rPr>
          <w:rFonts w:ascii="ArialNarrow" w:hAnsi="ArialNarrow" w:eastAsia="ArialNarrow"/>
          <w:b w:val="0"/>
          <w:i w:val="0"/>
          <w:color w:val="000000"/>
          <w:sz w:val="21"/>
        </w:rPr>
        <w:t>2</w:t>
      </w:r>
      <w:r>
        <w:rPr>
          <w:rFonts w:ascii="SimSun" w:hAnsi="SimSun" w:eastAsia="SimSun"/>
          <w:b w:val="0"/>
          <w:i w:val="0"/>
          <w:color w:val="000000"/>
          <w:sz w:val="21"/>
        </w:rPr>
        <w:t>）借款费用已经发生；</w:t>
      </w:r>
      <w:r>
        <w:rPr>
          <w:rFonts w:ascii="ArialNarrow" w:hAnsi="ArialNarrow" w:eastAsia="ArialNarrow"/>
          <w:b w:val="0"/>
          <w:i w:val="0"/>
          <w:color w:val="000000"/>
          <w:sz w:val="21"/>
        </w:rPr>
        <w:t>3</w:t>
      </w:r>
      <w:r>
        <w:rPr>
          <w:rFonts w:ascii="SimSun" w:hAnsi="SimSun" w:eastAsia="SimSun"/>
          <w:b w:val="0"/>
          <w:i w:val="0"/>
          <w:color w:val="000000"/>
          <w:sz w:val="21"/>
        </w:rPr>
        <w:t>）</w:t>
      </w:r>
      <w:r>
        <w:rPr>
          <w:rFonts w:ascii="SimSun" w:hAnsi="SimSun" w:eastAsia="SimSun"/>
          <w:b w:val="0"/>
          <w:i w:val="0"/>
          <w:color w:val="000000"/>
          <w:sz w:val="21"/>
        </w:rPr>
        <w:t>为使资产达到预定可使用或可销售状态所必要的购建或者生产活动已经开始。</w:t>
      </w:r>
    </w:p>
    <w:p>
      <w:pPr>
        <w:autoSpaceDN w:val="0"/>
        <w:autoSpaceDE w:val="0"/>
        <w:widowControl/>
        <w:spacing w:line="245" w:lineRule="auto" w:before="166" w:after="0"/>
        <w:ind w:left="30" w:right="120" w:firstLine="420"/>
        <w:jc w:val="both"/>
      </w:pPr>
      <w:r>
        <w:rPr>
          <w:rFonts w:ascii="SimSun" w:hAnsi="SimSun" w:eastAsia="SimSun"/>
          <w:b w:val="0"/>
          <w:i w:val="0"/>
          <w:color w:val="000000"/>
          <w:sz w:val="21"/>
        </w:rPr>
        <w:t>②若符合资本化条件的资产在购建或者生产过程中发生非正常中断，并且中断时间连续超过</w:t>
      </w:r>
      <w:r>
        <w:rPr>
          <w:rFonts w:ascii="ArialNarrow" w:hAnsi="ArialNarrow" w:eastAsia="ArialNarrow"/>
          <w:b w:val="0"/>
          <w:i w:val="0"/>
          <w:color w:val="000000"/>
          <w:sz w:val="21"/>
        </w:rPr>
        <w:t>3</w:t>
      </w:r>
      <w:r>
        <w:rPr>
          <w:rFonts w:ascii="SimSun" w:hAnsi="SimSun" w:eastAsia="SimSun"/>
          <w:b w:val="0"/>
          <w:i w:val="0"/>
          <w:color w:val="000000"/>
          <w:sz w:val="21"/>
        </w:rPr>
        <w:t>个月，</w:t>
      </w:r>
      <w:r>
        <w:rPr>
          <w:spacing w:val="-1.702127659574468"/>
          <w:rFonts w:ascii="SimSun" w:hAnsi="SimSun" w:eastAsia="SimSun"/>
          <w:b w:val="0"/>
          <w:i w:val="0"/>
          <w:color w:val="000000"/>
          <w:sz w:val="21"/>
        </w:rPr>
        <w:t xml:space="preserve">暂停借款费用的资本化；中断期间发生的借款费用确认为当期费用，直至资产的购建或者生产活动重新开 </w:t>
      </w:r>
      <w:r>
        <w:rPr>
          <w:rFonts w:ascii="SimSun" w:hAnsi="SimSun" w:eastAsia="SimSun"/>
          <w:b w:val="0"/>
          <w:i w:val="0"/>
          <w:color w:val="000000"/>
          <w:sz w:val="21"/>
        </w:rPr>
        <w:t>始。</w:t>
      </w:r>
    </w:p>
    <w:p>
      <w:pPr>
        <w:autoSpaceDN w:val="0"/>
        <w:autoSpaceDE w:val="0"/>
        <w:widowControl/>
        <w:spacing w:line="185" w:lineRule="auto" w:before="182" w:after="0"/>
        <w:ind w:left="450" w:right="0" w:firstLine="0"/>
        <w:jc w:val="left"/>
      </w:pPr>
      <w:r>
        <w:rPr>
          <w:rFonts w:ascii="SimSun" w:hAnsi="SimSun" w:eastAsia="SimSun"/>
          <w:b w:val="0"/>
          <w:i w:val="0"/>
          <w:color w:val="000000"/>
          <w:sz w:val="21"/>
        </w:rPr>
        <w:t>③当所购建或者生产符合资本化条件的资产达到预定可使用或可销售状态时，借款费用停止资本化。</w:t>
      </w:r>
    </w:p>
    <w:p>
      <w:pPr>
        <w:autoSpaceDN w:val="0"/>
        <w:autoSpaceDE w:val="0"/>
        <w:widowControl/>
        <w:spacing w:line="211" w:lineRule="auto" w:before="168" w:after="0"/>
        <w:ind w:left="450" w:right="0" w:firstLine="0"/>
        <w:jc w:val="left"/>
      </w:pPr>
      <w:r>
        <w:rPr>
          <w:rFonts w:ascii="SimSun" w:hAnsi="SimSun" w:eastAsia="SimSun"/>
          <w:b w:val="0"/>
          <w:i w:val="0"/>
          <w:color w:val="000000"/>
          <w:sz w:val="21"/>
        </w:rPr>
        <w:t>（</w:t>
      </w:r>
      <w:r>
        <w:rPr>
          <w:rFonts w:ascii="ArialNarrow" w:hAnsi="ArialNarrow" w:eastAsia="ArialNarrow"/>
          <w:b w:val="0"/>
          <w:i w:val="0"/>
          <w:color w:val="000000"/>
          <w:sz w:val="21"/>
        </w:rPr>
        <w:t>3</w:t>
      </w:r>
      <w:r>
        <w:rPr>
          <w:rFonts w:ascii="SimSun" w:hAnsi="SimSun" w:eastAsia="SimSun"/>
          <w:b w:val="0"/>
          <w:i w:val="0"/>
          <w:color w:val="000000"/>
          <w:sz w:val="21"/>
        </w:rPr>
        <w:t>）借款费用资本化金额</w:t>
      </w:r>
    </w:p>
    <w:p>
      <w:pPr>
        <w:autoSpaceDN w:val="0"/>
        <w:autoSpaceDE w:val="0"/>
        <w:widowControl/>
        <w:spacing w:line="245" w:lineRule="auto" w:before="168" w:after="0"/>
        <w:ind w:left="30" w:right="120" w:firstLine="420"/>
        <w:jc w:val="both"/>
      </w:pPr>
      <w:r>
        <w:rPr>
          <w:rFonts w:ascii="SimSun" w:hAnsi="SimSun" w:eastAsia="SimSun"/>
          <w:b w:val="0"/>
          <w:i w:val="0"/>
          <w:color w:val="000000"/>
          <w:sz w:val="21"/>
        </w:rPr>
        <w:t xml:space="preserve">为购建或者生产符合资本化条件的资产而借入专门借款的，以专门借款当期实际发生的利息费用（包 </w:t>
      </w:r>
      <w:r>
        <w:rPr>
          <w:spacing w:val="-1.702127659574468"/>
          <w:rFonts w:ascii="SimSun" w:hAnsi="SimSun" w:eastAsia="SimSun"/>
          <w:b w:val="0"/>
          <w:i w:val="0"/>
          <w:color w:val="000000"/>
          <w:sz w:val="21"/>
        </w:rPr>
        <w:t xml:space="preserve">括按照实际利率法确定的折价或溢价的摊销），减去将尚未动用的借款资金存入银行取得的利息收入或进 </w:t>
      </w:r>
      <w:r>
        <w:rPr>
          <w:spacing w:val="-1.702127659574468"/>
          <w:rFonts w:ascii="SimSun" w:hAnsi="SimSun" w:eastAsia="SimSun"/>
          <w:b w:val="0"/>
          <w:i w:val="0"/>
          <w:color w:val="000000"/>
          <w:sz w:val="21"/>
        </w:rPr>
        <w:t xml:space="preserve">行暂时性投资取得的投资收益后的金额，确定应予资本化的利息金额；为购建或者生产符合资本化条件的 </w:t>
      </w:r>
      <w:r>
        <w:rPr>
          <w:spacing w:val="-1.702127659574468"/>
          <w:rFonts w:ascii="SimSun" w:hAnsi="SimSun" w:eastAsia="SimSun"/>
          <w:b w:val="0"/>
          <w:i w:val="0"/>
          <w:color w:val="000000"/>
          <w:sz w:val="21"/>
        </w:rPr>
        <w:t xml:space="preserve">资产占用了一般借款的，根据累计资产支出超过专门借款的资产支出加权平均数乘以占用一般借款的资本 </w:t>
      </w:r>
      <w:r>
        <w:rPr>
          <w:rFonts w:ascii="SimSun" w:hAnsi="SimSun" w:eastAsia="SimSun"/>
          <w:b w:val="0"/>
          <w:i w:val="0"/>
          <w:color w:val="000000"/>
          <w:sz w:val="21"/>
        </w:rPr>
        <w:t>化率，计算确定一般借款应予资本化的利息金额。</w:t>
      </w:r>
    </w:p>
    <w:p>
      <w:pPr>
        <w:autoSpaceDN w:val="0"/>
        <w:autoSpaceDE w:val="0"/>
        <w:widowControl/>
        <w:spacing w:line="252" w:lineRule="auto" w:before="318" w:after="0"/>
        <w:ind w:left="30" w:right="0" w:firstLine="0"/>
        <w:jc w:val="left"/>
      </w:pPr>
      <w:r>
        <w:rPr>
          <w:rFonts w:ascii="ArialNarrow" w:hAnsi="ArialNarrow" w:eastAsia="ArialNarrow"/>
          <w:b/>
          <w:i w:val="0"/>
          <w:color w:val="000000"/>
          <w:sz w:val="21"/>
        </w:rPr>
        <w:t>21</w:t>
      </w:r>
      <w:r>
        <w:rPr>
          <w:rFonts w:ascii="SimSun" w:hAnsi="SimSun" w:eastAsia="SimSun"/>
          <w:b w:val="0"/>
          <w:i w:val="0"/>
          <w:color w:val="000000"/>
          <w:sz w:val="21"/>
        </w:rPr>
        <w:t>、无形资产</w:t>
      </w:r>
    </w:p>
    <w:p>
      <w:pPr>
        <w:autoSpaceDN w:val="0"/>
        <w:tabs>
          <w:tab w:pos="450" w:val="left"/>
        </w:tabs>
        <w:autoSpaceDE w:val="0"/>
        <w:widowControl/>
        <w:spacing w:line="245" w:lineRule="auto" w:before="314" w:after="0"/>
        <w:ind w:left="30" w:right="212" w:firstLine="0"/>
        <w:jc w:val="left"/>
      </w:pPr>
      <w:r>
        <w:tab/>
      </w:r>
      <w:r>
        <w:rPr>
          <w:rFonts w:ascii="SimSun" w:hAnsi="SimSun" w:eastAsia="SimSun"/>
          <w:b w:val="0"/>
          <w:i w:val="0"/>
          <w:color w:val="000000"/>
          <w:sz w:val="21"/>
        </w:rPr>
        <w:t>（</w:t>
      </w:r>
      <w:r>
        <w:rPr>
          <w:rFonts w:ascii="ArialNarrow" w:hAnsi="ArialNarrow" w:eastAsia="ArialNarrow"/>
          <w:b w:val="0"/>
          <w:i w:val="0"/>
          <w:color w:val="000000"/>
          <w:sz w:val="21"/>
        </w:rPr>
        <w:t>1</w:t>
      </w:r>
      <w:r>
        <w:rPr>
          <w:rFonts w:ascii="SimSun" w:hAnsi="SimSun" w:eastAsia="SimSun"/>
          <w:b w:val="0"/>
          <w:i w:val="0"/>
          <w:color w:val="000000"/>
          <w:sz w:val="21"/>
        </w:rPr>
        <w:t xml:space="preserve">）无形资产是指本公司拥有或者控制的没有实物形态的可辨认非货币性资产。无形资产包括土地 </w:t>
      </w:r>
      <w:r>
        <w:rPr>
          <w:rFonts w:ascii="SimSun" w:hAnsi="SimSun" w:eastAsia="SimSun"/>
          <w:b w:val="0"/>
          <w:i w:val="0"/>
          <w:color w:val="000000"/>
          <w:sz w:val="21"/>
        </w:rPr>
        <w:t>使用权、专利权、非专利技术及软件等。</w:t>
      </w:r>
    </w:p>
    <w:p>
      <w:pPr>
        <w:autoSpaceDN w:val="0"/>
        <w:tabs>
          <w:tab w:pos="450" w:val="left"/>
        </w:tabs>
        <w:autoSpaceDE w:val="0"/>
        <w:widowControl/>
        <w:spacing w:line="245" w:lineRule="auto" w:before="180" w:after="0"/>
        <w:ind w:left="30" w:right="120" w:firstLine="0"/>
        <w:jc w:val="left"/>
      </w:pPr>
      <w:r>
        <w:tab/>
      </w:r>
      <w:r>
        <w:rPr>
          <w:rFonts w:ascii="SimSun" w:hAnsi="SimSun" w:eastAsia="SimSun"/>
          <w:b w:val="0"/>
          <w:i w:val="0"/>
          <w:color w:val="000000"/>
          <w:sz w:val="21"/>
        </w:rPr>
        <w:t xml:space="preserve">无形资产按成本进行初始计量。与无形资产有关的支出，如果相关的经济利益很可能流入本公司且其 </w:t>
      </w:r>
      <w:r>
        <w:rPr>
          <w:rFonts w:ascii="SimSun" w:hAnsi="SimSun" w:eastAsia="SimSun"/>
          <w:b w:val="0"/>
          <w:i w:val="0"/>
          <w:color w:val="000000"/>
          <w:sz w:val="21"/>
        </w:rPr>
        <w:t>成本能可靠地计量，则计入无形资产成本。除此以外的其他项目的支出，在发生时计入当期损益。</w:t>
      </w:r>
    </w:p>
    <w:p>
      <w:pPr>
        <w:autoSpaceDN w:val="0"/>
        <w:autoSpaceDE w:val="0"/>
        <w:widowControl/>
        <w:spacing w:line="245" w:lineRule="auto" w:before="182" w:after="0"/>
        <w:ind w:left="30" w:right="120" w:firstLine="420"/>
        <w:jc w:val="both"/>
      </w:pPr>
      <w:r>
        <w:rPr>
          <w:rFonts w:ascii="SimSun" w:hAnsi="SimSun" w:eastAsia="SimSun"/>
          <w:b w:val="0"/>
          <w:i w:val="0"/>
          <w:color w:val="000000"/>
          <w:sz w:val="21"/>
        </w:rPr>
        <w:t xml:space="preserve">取得的土地使用权通常作为无形资产核算。自行开发建造厂房等建筑物，相关的土地使用权支出和建 </w:t>
      </w:r>
      <w:r>
        <w:rPr>
          <w:spacing w:val="-1.702127659574468"/>
          <w:rFonts w:ascii="SimSun" w:hAnsi="SimSun" w:eastAsia="SimSun"/>
          <w:b w:val="0"/>
          <w:i w:val="0"/>
          <w:color w:val="000000"/>
          <w:sz w:val="21"/>
        </w:rPr>
        <w:t xml:space="preserve">筑物建造成本则分别作为无形资产和固定资产核算。如为外购的房屋及建筑物，则将有关价款在土地使用 </w:t>
      </w:r>
      <w:r>
        <w:rPr>
          <w:rFonts w:ascii="SimSun" w:hAnsi="SimSun" w:eastAsia="SimSun"/>
          <w:b w:val="0"/>
          <w:i w:val="0"/>
          <w:color w:val="000000"/>
          <w:sz w:val="21"/>
        </w:rPr>
        <w:t>权和建筑物之间进行分配，难以合理分配的，全部作为固定资产处理。</w:t>
      </w:r>
    </w:p>
    <w:p>
      <w:pPr>
        <w:autoSpaceDN w:val="0"/>
        <w:tabs>
          <w:tab w:pos="450" w:val="left"/>
        </w:tabs>
        <w:autoSpaceDE w:val="0"/>
        <w:widowControl/>
        <w:spacing w:line="245" w:lineRule="auto" w:before="182" w:after="0"/>
        <w:ind w:left="30" w:right="98" w:firstLine="0"/>
        <w:jc w:val="left"/>
      </w:pPr>
      <w:r>
        <w:tab/>
      </w:r>
      <w:r>
        <w:rPr>
          <w:rFonts w:ascii="SimSun" w:hAnsi="SimSun" w:eastAsia="SimSun"/>
          <w:b w:val="0"/>
          <w:i w:val="0"/>
          <w:color w:val="000000"/>
          <w:sz w:val="21"/>
        </w:rPr>
        <w:t>使用寿命有限的无形资产自可供使用时起，对其原值在其预计使用寿命内采用直线法分期平均摊销。</w:t>
      </w:r>
      <w:r>
        <w:rPr>
          <w:rFonts w:ascii="SimSun" w:hAnsi="SimSun" w:eastAsia="SimSun"/>
          <w:b w:val="0"/>
          <w:i w:val="0"/>
          <w:color w:val="000000"/>
          <w:sz w:val="21"/>
        </w:rPr>
        <w:t>使用寿命不确定的无形资产不予摊销。</w:t>
      </w:r>
    </w:p>
    <w:p>
      <w:pPr>
        <w:autoSpaceDN w:val="0"/>
        <w:autoSpaceDE w:val="0"/>
        <w:widowControl/>
        <w:spacing w:line="245" w:lineRule="auto" w:before="166" w:after="0"/>
        <w:ind w:left="30" w:right="118" w:firstLine="420"/>
        <w:jc w:val="both"/>
      </w:pPr>
      <w:r>
        <w:rPr>
          <w:rFonts w:ascii="SimSun" w:hAnsi="SimSun" w:eastAsia="SimSun"/>
          <w:b w:val="0"/>
          <w:i w:val="0"/>
          <w:color w:val="000000"/>
          <w:sz w:val="21"/>
        </w:rPr>
        <w:t>（</w:t>
      </w:r>
      <w:r>
        <w:rPr>
          <w:rFonts w:ascii="ArialNarrow" w:hAnsi="ArialNarrow" w:eastAsia="ArialNarrow"/>
          <w:b w:val="0"/>
          <w:i w:val="0"/>
          <w:color w:val="000000"/>
          <w:sz w:val="21"/>
        </w:rPr>
        <w:t>2</w:t>
      </w:r>
      <w:r>
        <w:rPr>
          <w:rFonts w:ascii="SimSun" w:hAnsi="SimSun" w:eastAsia="SimSun"/>
          <w:b w:val="0"/>
          <w:i w:val="0"/>
          <w:color w:val="000000"/>
          <w:sz w:val="21"/>
        </w:rPr>
        <w:t xml:space="preserve">）使用寿命确定的无形资产，在资产负债表日有迹象表明发生减值的，按照账面价值与可收回金 </w:t>
      </w:r>
      <w:r>
        <w:rPr>
          <w:spacing w:val="-1.702127659574468"/>
          <w:rFonts w:ascii="SimSun" w:hAnsi="SimSun" w:eastAsia="SimSun"/>
          <w:b w:val="0"/>
          <w:i w:val="0"/>
          <w:color w:val="000000"/>
          <w:sz w:val="21"/>
        </w:rPr>
        <w:t xml:space="preserve">额的差额计提相应的减值准备；使用寿命不确定的无形资产和尚未达到可使用状态的无形资产，无论是否 </w:t>
      </w:r>
      <w:r>
        <w:rPr>
          <w:rFonts w:ascii="SimSun" w:hAnsi="SimSun" w:eastAsia="SimSun"/>
          <w:b w:val="0"/>
          <w:i w:val="0"/>
          <w:color w:val="000000"/>
          <w:sz w:val="21"/>
        </w:rPr>
        <w:t>存在减值迹象，每年均进行减值测试。</w:t>
      </w:r>
    </w:p>
    <w:p>
      <w:pPr>
        <w:autoSpaceDN w:val="0"/>
        <w:autoSpaceDE w:val="0"/>
        <w:widowControl/>
        <w:spacing w:line="245" w:lineRule="auto" w:before="166" w:after="0"/>
        <w:ind w:left="30" w:right="118" w:firstLine="420"/>
        <w:jc w:val="left"/>
      </w:pPr>
      <w:r>
        <w:rPr>
          <w:rFonts w:ascii="SimSun" w:hAnsi="SimSun" w:eastAsia="SimSun"/>
          <w:b w:val="0"/>
          <w:i w:val="0"/>
          <w:color w:val="000000"/>
          <w:sz w:val="21"/>
        </w:rPr>
        <w:t>（</w:t>
      </w:r>
      <w:r>
        <w:rPr>
          <w:rFonts w:ascii="ArialNarrow" w:hAnsi="ArialNarrow" w:eastAsia="ArialNarrow"/>
          <w:b w:val="0"/>
          <w:i w:val="0"/>
          <w:color w:val="000000"/>
          <w:sz w:val="21"/>
        </w:rPr>
        <w:t>3</w:t>
      </w:r>
      <w:r>
        <w:rPr>
          <w:rFonts w:ascii="SimSun" w:hAnsi="SimSun" w:eastAsia="SimSun"/>
          <w:b w:val="0"/>
          <w:i w:val="0"/>
          <w:color w:val="000000"/>
          <w:sz w:val="21"/>
        </w:rPr>
        <w:t xml:space="preserve">）内部研究开发项目研究阶段的支出，于发生时计入当期损益。内部研究开发项目开发阶段的支 </w:t>
      </w:r>
      <w:r>
        <w:rPr>
          <w:spacing w:val="-1.7391304347826086"/>
          <w:rFonts w:ascii="SimSun" w:hAnsi="SimSun" w:eastAsia="SimSun"/>
          <w:b w:val="0"/>
          <w:i w:val="0"/>
          <w:color w:val="000000"/>
          <w:sz w:val="21"/>
        </w:rPr>
        <w:t>出，同时满足下列条件的，确认为无形资产：①完成该无形资产以使其能够使用或出售在技术上具有可行</w:t>
      </w:r>
    </w:p>
    <w:p>
      <w:pPr>
        <w:autoSpaceDN w:val="0"/>
        <w:autoSpaceDE w:val="0"/>
        <w:widowControl/>
        <w:spacing w:line="233" w:lineRule="auto" w:before="548" w:after="0"/>
        <w:ind w:left="0" w:right="74" w:firstLine="0"/>
        <w:jc w:val="right"/>
      </w:pPr>
      <w:r>
        <w:rPr>
          <w:rFonts w:ascii="Times" w:hAnsi="Times" w:eastAsia="Times"/>
          <w:b w:val="0"/>
          <w:i w:val="0"/>
          <w:color w:val="000000"/>
          <w:sz w:val="18"/>
        </w:rPr>
        <w:t xml:space="preserve">78 </w:t>
      </w:r>
    </w:p>
    <w:p>
      <w:pPr>
        <w:sectPr>
          <w:pgSz w:w="11904" w:h="16840"/>
          <w:pgMar w:top="436" w:right="1012" w:bottom="500" w:left="1104" w:header="720" w:footer="720" w:gutter="0"/>
          <w:cols w:space="720" w:num="1" w:equalWidth="0">
            <w:col w:w="9788" w:space="0"/>
            <w:col w:w="9778" w:space="0"/>
            <w:col w:w="9734" w:space="0"/>
            <w:col w:w="9734" w:space="0"/>
            <w:col w:w="9734" w:space="0"/>
            <w:col w:w="9734" w:space="0"/>
            <w:col w:w="9792" w:space="0"/>
            <w:col w:w="9792" w:space="0"/>
            <w:col w:w="9734" w:space="0"/>
            <w:col w:w="9794" w:space="0"/>
            <w:col w:w="9734" w:space="0"/>
            <w:col w:w="9734" w:space="0"/>
            <w:col w:w="9794" w:space="0"/>
            <w:col w:w="15256" w:space="0"/>
            <w:col w:w="9734" w:space="0"/>
            <w:col w:w="9734" w:space="0"/>
            <w:col w:w="9734" w:space="0"/>
            <w:col w:w="9734" w:space="0"/>
            <w:col w:w="9734" w:space="0"/>
            <w:col w:w="9734" w:space="0"/>
            <w:col w:w="9734" w:space="0"/>
            <w:col w:w="9734" w:space="0"/>
            <w:col w:w="9734" w:space="0"/>
            <w:col w:w="9734" w:space="0"/>
            <w:col w:w="9734" w:space="0"/>
            <w:col w:w="9794" w:space="0"/>
            <w:col w:w="9794" w:space="0"/>
            <w:col w:w="9734" w:space="0"/>
            <w:col w:w="9734" w:space="0"/>
            <w:col w:w="9734" w:space="0"/>
            <w:col w:w="9734" w:space="0"/>
            <w:col w:w="9734" w:space="0"/>
            <w:col w:w="9790" w:space="0"/>
            <w:col w:w="9788" w:space="0"/>
            <w:col w:w="9790" w:space="0"/>
            <w:col w:w="9790" w:space="0"/>
            <w:col w:w="9734" w:space="0"/>
            <w:col w:w="9734" w:space="0"/>
            <w:col w:w="9788" w:space="0"/>
            <w:col w:w="9790" w:space="0"/>
            <w:col w:w="9734" w:space="0"/>
            <w:col w:w="9734" w:space="0"/>
            <w:col w:w="9736" w:space="0"/>
            <w:col w:w="9734" w:space="0"/>
            <w:col w:w="9734" w:space="0"/>
            <w:col w:w="9734" w:space="0"/>
            <w:col w:w="9734" w:space="0"/>
            <w:col w:w="9734" w:space="0"/>
            <w:col w:w="9790" w:space="0"/>
            <w:col w:w="9734" w:space="0"/>
            <w:col w:w="9736" w:space="0"/>
            <w:col w:w="9734" w:space="0"/>
            <w:col w:w="9734" w:space="0"/>
            <w:col w:w="9790" w:space="0"/>
            <w:col w:w="9734" w:space="0"/>
            <w:col w:w="9780" w:space="0"/>
            <w:col w:w="9734" w:space="0"/>
            <w:col w:w="9790" w:space="0"/>
            <w:col w:w="9734" w:space="0"/>
            <w:col w:w="9734" w:space="0"/>
            <w:col w:w="9734" w:space="0"/>
            <w:col w:w="9734" w:space="0"/>
            <w:col w:w="9734" w:space="0"/>
            <w:col w:w="9788" w:space="0"/>
            <w:col w:w="9790" w:space="0"/>
            <w:col w:w="9788" w:space="0"/>
            <w:col w:w="9790" w:space="0"/>
            <w:col w:w="9734" w:space="0"/>
            <w:col w:w="9734" w:space="0"/>
            <w:col w:w="9734" w:space="0"/>
            <w:col w:w="9734" w:space="0"/>
            <w:col w:w="9734" w:space="0"/>
            <w:col w:w="9734" w:space="0"/>
            <w:col w:w="9734" w:space="0"/>
          </w:cols>
          <w:docGrid w:linePitch="360"/>
        </w:sectPr>
      </w:pPr>
    </w:p>
    <w:p>
      <w:pPr>
        <w:autoSpaceDN w:val="0"/>
        <w:autoSpaceDE w:val="0"/>
        <w:widowControl/>
        <w:spacing w:line="220" w:lineRule="exact" w:before="0" w:after="216"/>
        <w:ind w:left="0" w:right="0"/>
      </w:pPr>
    </w:p>
    <w:p>
      <w:pPr>
        <w:autoSpaceDN w:val="0"/>
        <w:autoSpaceDE w:val="0"/>
        <w:widowControl/>
        <w:spacing w:line="204" w:lineRule="auto" w:before="0" w:after="0"/>
        <w:ind w:left="0" w:right="124" w:firstLine="0"/>
        <w:jc w:val="right"/>
      </w:pPr>
      <w:r>
        <w:rPr>
          <w:rFonts w:ascii="SimSun" w:hAnsi="SimSun" w:eastAsia="SimSun"/>
          <w:b w:val="0"/>
          <w:i w:val="0"/>
          <w:color w:val="000000"/>
          <w:sz w:val="18"/>
        </w:rPr>
        <w:t>北方华锦化学工业股份有限公司</w:t>
      </w:r>
      <w:r>
        <w:rPr>
          <w:rFonts w:ascii="Times" w:hAnsi="Times" w:eastAsia="Times"/>
          <w:b w:val="0"/>
          <w:i w:val="0"/>
          <w:color w:val="000000"/>
          <w:sz w:val="18"/>
        </w:rPr>
        <w:t xml:space="preserve"> 2020</w:t>
      </w:r>
      <w:r>
        <w:rPr>
          <w:rFonts w:ascii="SimSun" w:hAnsi="SimSun" w:eastAsia="SimSun"/>
          <w:b w:val="0"/>
          <w:i w:val="0"/>
          <w:color w:val="000000"/>
          <w:sz w:val="18"/>
        </w:rPr>
        <w:t xml:space="preserve"> 年年度报告全文</w:t>
      </w:r>
    </w:p>
    <w:p>
      <w:pPr>
        <w:autoSpaceDN w:val="0"/>
        <w:autoSpaceDE w:val="0"/>
        <w:widowControl/>
        <w:spacing w:line="245" w:lineRule="auto" w:before="400" w:after="0"/>
        <w:ind w:left="30" w:right="102" w:firstLine="0"/>
        <w:jc w:val="left"/>
      </w:pPr>
      <w:r>
        <w:rPr>
          <w:rFonts w:ascii="SimSun" w:hAnsi="SimSun" w:eastAsia="SimSun"/>
          <w:b w:val="0"/>
          <w:i w:val="0"/>
          <w:color w:val="000000"/>
          <w:sz w:val="21"/>
        </w:rPr>
        <w:t xml:space="preserve">性；②具有完成该无形资产并使用或出售的意图；③无形资产产生经济利益的方式，包括能够证明运用该 </w:t>
      </w:r>
      <w:r>
        <w:rPr>
          <w:rFonts w:ascii="SimSun" w:hAnsi="SimSun" w:eastAsia="SimSun"/>
          <w:b w:val="0"/>
          <w:i w:val="0"/>
          <w:color w:val="000000"/>
          <w:sz w:val="21"/>
        </w:rPr>
        <w:t xml:space="preserve">无形资产生产的产品存在市场或无形资产自身存在市场，无形资产将在内部使用的，能证明其有用性；④ </w:t>
      </w:r>
      <w:r>
        <w:rPr>
          <w:spacing w:val="-1.7391304347826086"/>
          <w:rFonts w:ascii="SimSun" w:hAnsi="SimSun" w:eastAsia="SimSun"/>
          <w:b w:val="0"/>
          <w:i w:val="0"/>
          <w:color w:val="000000"/>
          <w:sz w:val="21"/>
        </w:rPr>
        <w:t>有足够的技术、财务资源和其他资源支持，以完成该无形资产的开发，并有能力使用或出售该无形资产；</w:t>
      </w:r>
      <w:r>
        <w:rPr>
          <w:rFonts w:ascii="SimSun" w:hAnsi="SimSun" w:eastAsia="SimSun"/>
          <w:b w:val="0"/>
          <w:i w:val="0"/>
          <w:color w:val="000000"/>
          <w:sz w:val="21"/>
        </w:rPr>
        <w:t>⑤归属于该无形资产开发阶段的支出能够可靠地计量。</w:t>
      </w:r>
    </w:p>
    <w:p>
      <w:pPr>
        <w:autoSpaceDN w:val="0"/>
        <w:autoSpaceDE w:val="0"/>
        <w:widowControl/>
        <w:spacing w:line="185" w:lineRule="auto" w:before="184" w:after="0"/>
        <w:ind w:left="450" w:right="0" w:firstLine="0"/>
        <w:jc w:val="left"/>
      </w:pPr>
      <w:r>
        <w:rPr>
          <w:rFonts w:ascii="SimSun" w:hAnsi="SimSun" w:eastAsia="SimSun"/>
          <w:b w:val="0"/>
          <w:i w:val="0"/>
          <w:color w:val="000000"/>
          <w:sz w:val="21"/>
        </w:rPr>
        <w:t>无法区分研究阶段支出和开发阶段支出的，将发生的研发支出全部计入当期损益。</w:t>
      </w:r>
    </w:p>
    <w:p>
      <w:pPr>
        <w:autoSpaceDN w:val="0"/>
        <w:autoSpaceDE w:val="0"/>
        <w:widowControl/>
        <w:spacing w:line="252" w:lineRule="auto" w:before="318" w:after="0"/>
        <w:ind w:left="30" w:right="0" w:firstLine="0"/>
        <w:jc w:val="left"/>
      </w:pPr>
      <w:r>
        <w:rPr>
          <w:rFonts w:ascii="ArialNarrow" w:hAnsi="ArialNarrow" w:eastAsia="ArialNarrow"/>
          <w:b/>
          <w:i w:val="0"/>
          <w:color w:val="000000"/>
          <w:sz w:val="21"/>
        </w:rPr>
        <w:t>22</w:t>
      </w:r>
      <w:r>
        <w:rPr>
          <w:rFonts w:ascii="SimSun" w:hAnsi="SimSun" w:eastAsia="SimSun"/>
          <w:b w:val="0"/>
          <w:i w:val="0"/>
          <w:color w:val="000000"/>
          <w:sz w:val="21"/>
        </w:rPr>
        <w:t>、长期资产减值</w:t>
      </w:r>
    </w:p>
    <w:p>
      <w:pPr>
        <w:autoSpaceDN w:val="0"/>
        <w:autoSpaceDE w:val="0"/>
        <w:widowControl/>
        <w:spacing w:line="185" w:lineRule="auto" w:before="330" w:after="0"/>
        <w:ind w:left="450" w:right="0" w:firstLine="0"/>
        <w:jc w:val="left"/>
      </w:pPr>
      <w:r>
        <w:rPr>
          <w:rFonts w:ascii="SimSun" w:hAnsi="SimSun" w:eastAsia="SimSun"/>
          <w:b w:val="0"/>
          <w:i w:val="0"/>
          <w:color w:val="000000"/>
          <w:sz w:val="21"/>
        </w:rPr>
        <w:t>企业应当在资产负债表日判断资产是否存在可能发生减值的迹象。</w:t>
      </w:r>
    </w:p>
    <w:p>
      <w:pPr>
        <w:autoSpaceDN w:val="0"/>
        <w:tabs>
          <w:tab w:pos="450" w:val="left"/>
        </w:tabs>
        <w:autoSpaceDE w:val="0"/>
        <w:widowControl/>
        <w:spacing w:line="245" w:lineRule="auto" w:before="182" w:after="0"/>
        <w:ind w:left="30" w:right="124" w:firstLine="0"/>
        <w:jc w:val="left"/>
      </w:pPr>
      <w:r>
        <w:tab/>
      </w:r>
      <w:r>
        <w:rPr>
          <w:rFonts w:ascii="SimSun" w:hAnsi="SimSun" w:eastAsia="SimSun"/>
          <w:b w:val="0"/>
          <w:i w:val="0"/>
          <w:color w:val="000000"/>
          <w:sz w:val="21"/>
        </w:rPr>
        <w:t xml:space="preserve">因企业合并所形成的商誉和使用寿命不确定的无形资产，无论是否存在减值迹象，每年都应当进行减 </w:t>
      </w:r>
      <w:r>
        <w:rPr>
          <w:rFonts w:ascii="SimSun" w:hAnsi="SimSun" w:eastAsia="SimSun"/>
          <w:b w:val="0"/>
          <w:i w:val="0"/>
          <w:color w:val="000000"/>
          <w:sz w:val="21"/>
        </w:rPr>
        <w:t>值测试。</w:t>
      </w:r>
    </w:p>
    <w:p>
      <w:pPr>
        <w:autoSpaceDN w:val="0"/>
        <w:autoSpaceDE w:val="0"/>
        <w:widowControl/>
        <w:spacing w:line="185" w:lineRule="auto" w:before="182" w:after="0"/>
        <w:ind w:left="450" w:right="0" w:firstLine="0"/>
        <w:jc w:val="left"/>
      </w:pPr>
      <w:r>
        <w:rPr>
          <w:rFonts w:ascii="SimSun" w:hAnsi="SimSun" w:eastAsia="SimSun"/>
          <w:b w:val="0"/>
          <w:i w:val="0"/>
          <w:color w:val="000000"/>
          <w:sz w:val="21"/>
        </w:rPr>
        <w:t>存在下列迹象的，表明资产可能发生了减值：</w:t>
      </w:r>
    </w:p>
    <w:p>
      <w:pPr>
        <w:autoSpaceDN w:val="0"/>
        <w:autoSpaceDE w:val="0"/>
        <w:widowControl/>
        <w:spacing w:line="245" w:lineRule="auto" w:before="166" w:after="0"/>
        <w:ind w:left="30" w:right="120" w:firstLine="420"/>
        <w:jc w:val="both"/>
      </w:pPr>
      <w:r>
        <w:rPr>
          <w:rFonts w:ascii="SimSun" w:hAnsi="SimSun" w:eastAsia="SimSun"/>
          <w:b w:val="0"/>
          <w:i w:val="0"/>
          <w:color w:val="000000"/>
          <w:sz w:val="21"/>
        </w:rPr>
        <w:t>（</w:t>
      </w:r>
      <w:r>
        <w:rPr>
          <w:rFonts w:ascii="ArialNarrow" w:hAnsi="ArialNarrow" w:eastAsia="ArialNarrow"/>
          <w:b w:val="0"/>
          <w:i w:val="0"/>
          <w:color w:val="000000"/>
          <w:sz w:val="21"/>
        </w:rPr>
        <w:t>1</w:t>
      </w:r>
      <w:r>
        <w:rPr>
          <w:rFonts w:ascii="SimSun" w:hAnsi="SimSun" w:eastAsia="SimSun"/>
          <w:b w:val="0"/>
          <w:i w:val="0"/>
          <w:color w:val="000000"/>
          <w:sz w:val="21"/>
        </w:rPr>
        <w:t>）资产的市价当期大幅度下跌，其跌幅明显高于因时间的推移或者正常使用而预计的下跌；（</w:t>
      </w:r>
      <w:r>
        <w:rPr>
          <w:rFonts w:ascii="ArialNarrow" w:hAnsi="ArialNarrow" w:eastAsia="ArialNarrow"/>
          <w:b w:val="0"/>
          <w:i w:val="0"/>
          <w:color w:val="000000"/>
          <w:sz w:val="21"/>
        </w:rPr>
        <w:t>2</w:t>
      </w:r>
      <w:r>
        <w:rPr>
          <w:rFonts w:ascii="SimSun" w:hAnsi="SimSun" w:eastAsia="SimSun"/>
          <w:b w:val="0"/>
          <w:i w:val="0"/>
          <w:color w:val="000000"/>
          <w:sz w:val="21"/>
        </w:rPr>
        <w:t>）</w:t>
      </w:r>
      <w:r>
        <w:rPr>
          <w:spacing w:val="-1.702127659574468"/>
          <w:rFonts w:ascii="SimSun" w:hAnsi="SimSun" w:eastAsia="SimSun"/>
          <w:b w:val="0"/>
          <w:i w:val="0"/>
          <w:color w:val="000000"/>
          <w:sz w:val="21"/>
        </w:rPr>
        <w:t xml:space="preserve">企业经营所处的经济、技术或者法律等环境以及资产所处的市场在当期或者将在近期发生重大变化，从而 </w:t>
      </w:r>
      <w:r>
        <w:rPr>
          <w:rFonts w:ascii="SimSun" w:hAnsi="SimSun" w:eastAsia="SimSun"/>
          <w:b w:val="0"/>
          <w:i w:val="0"/>
          <w:color w:val="000000"/>
          <w:sz w:val="21"/>
        </w:rPr>
        <w:t>对企业产生不利影响；（</w:t>
      </w:r>
      <w:r>
        <w:rPr>
          <w:rFonts w:ascii="ArialNarrow" w:hAnsi="ArialNarrow" w:eastAsia="ArialNarrow"/>
          <w:b w:val="0"/>
          <w:i w:val="0"/>
          <w:color w:val="000000"/>
          <w:sz w:val="21"/>
        </w:rPr>
        <w:t>3</w:t>
      </w:r>
      <w:r>
        <w:rPr>
          <w:spacing w:val="-2.2857142857142856"/>
          <w:rFonts w:ascii="SimSun" w:hAnsi="SimSun" w:eastAsia="SimSun"/>
          <w:b w:val="0"/>
          <w:i w:val="0"/>
          <w:color w:val="000000"/>
          <w:sz w:val="21"/>
        </w:rPr>
        <w:t xml:space="preserve">）市场利率或者其他市场投资报酬率在当期已经提高，从而影响企业计算资产 </w:t>
      </w:r>
      <w:r>
        <w:rPr>
          <w:rFonts w:ascii="SimSun" w:hAnsi="SimSun" w:eastAsia="SimSun"/>
          <w:b w:val="0"/>
          <w:i w:val="0"/>
          <w:color w:val="000000"/>
          <w:sz w:val="21"/>
        </w:rPr>
        <w:t>预计未来现金流量现值的折现率，导致资产可收回金额大幅度降低；（</w:t>
      </w:r>
      <w:r>
        <w:rPr>
          <w:rFonts w:ascii="ArialNarrow" w:hAnsi="ArialNarrow" w:eastAsia="ArialNarrow"/>
          <w:b w:val="0"/>
          <w:i w:val="0"/>
          <w:color w:val="000000"/>
          <w:sz w:val="21"/>
        </w:rPr>
        <w:t>4</w:t>
      </w:r>
      <w:r>
        <w:rPr>
          <w:spacing w:val="-5.333333333333333"/>
          <w:rFonts w:ascii="SimSun" w:hAnsi="SimSun" w:eastAsia="SimSun"/>
          <w:b w:val="0"/>
          <w:i w:val="0"/>
          <w:color w:val="000000"/>
          <w:sz w:val="21"/>
        </w:rPr>
        <w:t xml:space="preserve">）有证据表明资产已经陈旧过时 </w:t>
      </w:r>
      <w:r>
        <w:rPr>
          <w:rFonts w:ascii="SimSun" w:hAnsi="SimSun" w:eastAsia="SimSun"/>
          <w:b w:val="0"/>
          <w:i w:val="0"/>
          <w:color w:val="000000"/>
          <w:sz w:val="21"/>
        </w:rPr>
        <w:t>或者其实体已经损坏；（</w:t>
      </w:r>
      <w:r>
        <w:rPr>
          <w:rFonts w:ascii="ArialNarrow" w:hAnsi="ArialNarrow" w:eastAsia="ArialNarrow"/>
          <w:b w:val="0"/>
          <w:i w:val="0"/>
          <w:color w:val="000000"/>
          <w:sz w:val="21"/>
        </w:rPr>
        <w:t>5</w:t>
      </w:r>
      <w:r>
        <w:rPr>
          <w:rFonts w:ascii="SimSun" w:hAnsi="SimSun" w:eastAsia="SimSun"/>
          <w:b w:val="0"/>
          <w:i w:val="0"/>
          <w:color w:val="000000"/>
          <w:sz w:val="21"/>
        </w:rPr>
        <w:t>）资产已经或者将被闲置、终止使用或者计划提前处置；（</w:t>
      </w:r>
      <w:r>
        <w:rPr>
          <w:rFonts w:ascii="ArialNarrow" w:hAnsi="ArialNarrow" w:eastAsia="ArialNarrow"/>
          <w:b w:val="0"/>
          <w:i w:val="0"/>
          <w:color w:val="000000"/>
          <w:sz w:val="21"/>
        </w:rPr>
        <w:t>6</w:t>
      </w:r>
      <w:r>
        <w:rPr>
          <w:spacing w:val="-8.88888888888889"/>
          <w:rFonts w:ascii="SimSun" w:hAnsi="SimSun" w:eastAsia="SimSun"/>
          <w:b w:val="0"/>
          <w:i w:val="0"/>
          <w:color w:val="000000"/>
          <w:sz w:val="21"/>
        </w:rPr>
        <w:t xml:space="preserve">）企业内部报告的 </w:t>
      </w:r>
      <w:r>
        <w:rPr>
          <w:spacing w:val="-1.702127659574468"/>
          <w:rFonts w:ascii="SimSun" w:hAnsi="SimSun" w:eastAsia="SimSun"/>
          <w:b w:val="0"/>
          <w:i w:val="0"/>
          <w:color w:val="000000"/>
          <w:sz w:val="21"/>
        </w:rPr>
        <w:t xml:space="preserve">证据表明资产的经济绩效已经低于或者将低于预期，如资产所创造的净现金流量或者实现的营业利润（或 </w:t>
      </w:r>
      <w:r>
        <w:rPr>
          <w:rFonts w:ascii="SimSun" w:hAnsi="SimSun" w:eastAsia="SimSun"/>
          <w:b w:val="0"/>
          <w:i w:val="0"/>
          <w:color w:val="000000"/>
          <w:sz w:val="21"/>
        </w:rPr>
        <w:t>者亏损）远远低于（或者高于）预计金额等；（</w:t>
      </w:r>
      <w:r>
        <w:rPr>
          <w:rFonts w:ascii="ArialNarrow" w:hAnsi="ArialNarrow" w:eastAsia="ArialNarrow"/>
          <w:b w:val="0"/>
          <w:i w:val="0"/>
          <w:color w:val="000000"/>
          <w:sz w:val="21"/>
        </w:rPr>
        <w:t>7</w:t>
      </w:r>
      <w:r>
        <w:rPr>
          <w:rFonts w:ascii="SimSun" w:hAnsi="SimSun" w:eastAsia="SimSun"/>
          <w:b w:val="0"/>
          <w:i w:val="0"/>
          <w:color w:val="000000"/>
          <w:sz w:val="21"/>
        </w:rPr>
        <w:t>）其他表明资产可能已经发生减值的迹象。</w:t>
      </w:r>
    </w:p>
    <w:p>
      <w:pPr>
        <w:autoSpaceDN w:val="0"/>
        <w:autoSpaceDE w:val="0"/>
        <w:widowControl/>
        <w:spacing w:line="185" w:lineRule="auto" w:before="168" w:after="0"/>
        <w:ind w:left="450" w:right="0" w:firstLine="0"/>
        <w:jc w:val="left"/>
      </w:pPr>
      <w:r>
        <w:rPr>
          <w:rFonts w:ascii="SimSun" w:hAnsi="SimSun" w:eastAsia="SimSun"/>
          <w:b w:val="0"/>
          <w:i w:val="0"/>
          <w:color w:val="000000"/>
          <w:sz w:val="21"/>
        </w:rPr>
        <w:t>资产存在减值迹象的，应当估计其可收回金额。</w:t>
      </w:r>
    </w:p>
    <w:p>
      <w:pPr>
        <w:autoSpaceDN w:val="0"/>
        <w:tabs>
          <w:tab w:pos="450" w:val="left"/>
        </w:tabs>
        <w:autoSpaceDE w:val="0"/>
        <w:widowControl/>
        <w:spacing w:line="245" w:lineRule="auto" w:before="182" w:after="0"/>
        <w:ind w:left="30" w:right="122" w:firstLine="0"/>
        <w:jc w:val="left"/>
      </w:pPr>
      <w:r>
        <w:tab/>
      </w:r>
      <w:r>
        <w:rPr>
          <w:rFonts w:ascii="SimSun" w:hAnsi="SimSun" w:eastAsia="SimSun"/>
          <w:b w:val="0"/>
          <w:i w:val="0"/>
          <w:color w:val="000000"/>
          <w:sz w:val="21"/>
        </w:rPr>
        <w:t xml:space="preserve">可收回金额应当根据资产的公允价值减去处置费用后的净额与资产预计未来现金流量的现值两者之 </w:t>
      </w:r>
      <w:r>
        <w:rPr>
          <w:rFonts w:ascii="SimSun" w:hAnsi="SimSun" w:eastAsia="SimSun"/>
          <w:b w:val="0"/>
          <w:i w:val="0"/>
          <w:color w:val="000000"/>
          <w:sz w:val="21"/>
        </w:rPr>
        <w:t>间较高者确定。</w:t>
      </w:r>
    </w:p>
    <w:p>
      <w:pPr>
        <w:autoSpaceDN w:val="0"/>
        <w:tabs>
          <w:tab w:pos="450" w:val="left"/>
        </w:tabs>
        <w:autoSpaceDE w:val="0"/>
        <w:widowControl/>
        <w:spacing w:line="245" w:lineRule="auto" w:before="182" w:after="0"/>
        <w:ind w:left="30" w:right="124" w:firstLine="0"/>
        <w:jc w:val="left"/>
      </w:pPr>
      <w:r>
        <w:tab/>
      </w:r>
      <w:r>
        <w:rPr>
          <w:rFonts w:ascii="SimSun" w:hAnsi="SimSun" w:eastAsia="SimSun"/>
          <w:b w:val="0"/>
          <w:i w:val="0"/>
          <w:color w:val="000000"/>
          <w:sz w:val="21"/>
        </w:rPr>
        <w:t xml:space="preserve">处置费用包括与资产处置有关的法律费用、相关税费、搬运费以及为使资产达到可销售状态所发生的 </w:t>
      </w:r>
      <w:r>
        <w:rPr>
          <w:rFonts w:ascii="SimSun" w:hAnsi="SimSun" w:eastAsia="SimSun"/>
          <w:b w:val="0"/>
          <w:i w:val="0"/>
          <w:color w:val="000000"/>
          <w:sz w:val="21"/>
        </w:rPr>
        <w:t>直接费用等。</w:t>
      </w:r>
    </w:p>
    <w:p>
      <w:pPr>
        <w:autoSpaceDN w:val="0"/>
        <w:autoSpaceDE w:val="0"/>
        <w:widowControl/>
        <w:spacing w:line="245" w:lineRule="auto" w:before="182" w:after="0"/>
        <w:ind w:left="30" w:right="124" w:firstLine="420"/>
        <w:jc w:val="both"/>
      </w:pPr>
      <w:r>
        <w:rPr>
          <w:rFonts w:ascii="SimSun" w:hAnsi="SimSun" w:eastAsia="SimSun"/>
          <w:b w:val="0"/>
          <w:i w:val="0"/>
          <w:color w:val="000000"/>
          <w:sz w:val="21"/>
        </w:rPr>
        <w:t xml:space="preserve">资产预计未来现金流量的现值，应当按照资产在持续使用过程中和最终处置时所产生的预计未来现金 </w:t>
      </w:r>
      <w:r>
        <w:rPr>
          <w:spacing w:val="-1.702127659574468"/>
          <w:rFonts w:ascii="SimSun" w:hAnsi="SimSun" w:eastAsia="SimSun"/>
          <w:b w:val="0"/>
          <w:i w:val="0"/>
          <w:color w:val="000000"/>
          <w:sz w:val="21"/>
        </w:rPr>
        <w:t xml:space="preserve">流量，选择恰当的折现率对其进行折现后的金额加以确定。预计资产未来现金流量的现值，应当综合考虑 </w:t>
      </w:r>
      <w:r>
        <w:rPr>
          <w:rFonts w:ascii="SimSun" w:hAnsi="SimSun" w:eastAsia="SimSun"/>
          <w:b w:val="0"/>
          <w:i w:val="0"/>
          <w:color w:val="000000"/>
          <w:sz w:val="21"/>
        </w:rPr>
        <w:t>资产的预计未来现金流量、使用寿命和折现率等因素。</w:t>
      </w:r>
    </w:p>
    <w:p>
      <w:pPr>
        <w:autoSpaceDN w:val="0"/>
        <w:tabs>
          <w:tab w:pos="450" w:val="left"/>
        </w:tabs>
        <w:autoSpaceDE w:val="0"/>
        <w:widowControl/>
        <w:spacing w:line="245" w:lineRule="auto" w:before="182" w:after="0"/>
        <w:ind w:left="30" w:right="124" w:firstLine="0"/>
        <w:jc w:val="left"/>
      </w:pPr>
      <w:r>
        <w:tab/>
      </w:r>
      <w:r>
        <w:rPr>
          <w:rFonts w:ascii="SimSun" w:hAnsi="SimSun" w:eastAsia="SimSun"/>
          <w:b w:val="0"/>
          <w:i w:val="0"/>
          <w:color w:val="000000"/>
          <w:sz w:val="21"/>
        </w:rPr>
        <w:t xml:space="preserve">可收回金额的计量结果表明，资产的可收回金额低于其账面价值的，应当将资产的账面价值减记至可 </w:t>
      </w:r>
      <w:r>
        <w:rPr>
          <w:rFonts w:ascii="SimSun" w:hAnsi="SimSun" w:eastAsia="SimSun"/>
          <w:b w:val="0"/>
          <w:i w:val="0"/>
          <w:color w:val="000000"/>
          <w:sz w:val="21"/>
        </w:rPr>
        <w:t>收回金额，减记的金额确认为资产减值损失，计入当期损益，同时计提相应的资产减值准备。</w:t>
      </w:r>
    </w:p>
    <w:p>
      <w:pPr>
        <w:autoSpaceDN w:val="0"/>
        <w:autoSpaceDE w:val="0"/>
        <w:widowControl/>
        <w:spacing w:line="254" w:lineRule="auto" w:before="318" w:after="0"/>
        <w:ind w:left="30" w:right="0" w:firstLine="0"/>
        <w:jc w:val="left"/>
      </w:pPr>
      <w:r>
        <w:rPr>
          <w:rFonts w:ascii="ArialNarrow" w:hAnsi="ArialNarrow" w:eastAsia="ArialNarrow"/>
          <w:b/>
          <w:i w:val="0"/>
          <w:color w:val="000000"/>
          <w:sz w:val="21"/>
        </w:rPr>
        <w:t>23</w:t>
      </w:r>
      <w:r>
        <w:rPr>
          <w:rFonts w:ascii="SimSun" w:hAnsi="SimSun" w:eastAsia="SimSun"/>
          <w:b w:val="0"/>
          <w:i w:val="0"/>
          <w:color w:val="000000"/>
          <w:sz w:val="21"/>
        </w:rPr>
        <w:t>、长期待摊费用</w:t>
      </w:r>
    </w:p>
    <w:p>
      <w:pPr>
        <w:autoSpaceDN w:val="0"/>
        <w:tabs>
          <w:tab w:pos="450" w:val="left"/>
        </w:tabs>
        <w:autoSpaceDE w:val="0"/>
        <w:widowControl/>
        <w:spacing w:line="245" w:lineRule="auto" w:before="328" w:after="0"/>
        <w:ind w:left="30" w:right="124" w:firstLine="0"/>
        <w:jc w:val="left"/>
      </w:pPr>
      <w:r>
        <w:tab/>
      </w:r>
      <w:r>
        <w:rPr>
          <w:rFonts w:ascii="SimSun" w:hAnsi="SimSun" w:eastAsia="SimSun"/>
          <w:b w:val="0"/>
          <w:i w:val="0"/>
          <w:color w:val="000000"/>
          <w:sz w:val="21"/>
        </w:rPr>
        <w:t xml:space="preserve">长期待摊费用按实际发生额入账，在受益期或规定的期限内分期平均摊销。如果长期待摊的费用项目 </w:t>
      </w:r>
      <w:r>
        <w:rPr>
          <w:rFonts w:ascii="SimSun" w:hAnsi="SimSun" w:eastAsia="SimSun"/>
          <w:b w:val="0"/>
          <w:i w:val="0"/>
          <w:color w:val="000000"/>
          <w:sz w:val="21"/>
        </w:rPr>
        <w:t>不能使以后会计期间受益则将尚未摊销的该项目的摊余价值全部转入当期损益。</w:t>
      </w:r>
    </w:p>
    <w:p>
      <w:pPr>
        <w:autoSpaceDN w:val="0"/>
        <w:autoSpaceDE w:val="0"/>
        <w:widowControl/>
        <w:spacing w:line="252" w:lineRule="auto" w:before="318" w:after="0"/>
        <w:ind w:left="30" w:right="0" w:firstLine="0"/>
        <w:jc w:val="left"/>
      </w:pPr>
      <w:r>
        <w:rPr>
          <w:rFonts w:ascii="ArialNarrow" w:hAnsi="ArialNarrow" w:eastAsia="ArialNarrow"/>
          <w:b/>
          <w:i w:val="0"/>
          <w:color w:val="000000"/>
          <w:sz w:val="21"/>
        </w:rPr>
        <w:t>24</w:t>
      </w:r>
      <w:r>
        <w:rPr>
          <w:rFonts w:ascii="SimSun" w:hAnsi="SimSun" w:eastAsia="SimSun"/>
          <w:b w:val="0"/>
          <w:i w:val="0"/>
          <w:color w:val="000000"/>
          <w:sz w:val="21"/>
        </w:rPr>
        <w:t>、职工薪酬</w:t>
      </w:r>
    </w:p>
    <w:p>
      <w:pPr>
        <w:autoSpaceDN w:val="0"/>
        <w:autoSpaceDE w:val="0"/>
        <w:widowControl/>
        <w:spacing w:line="254" w:lineRule="auto" w:before="284" w:after="0"/>
        <w:ind w:left="30" w:right="0" w:firstLine="0"/>
        <w:jc w:val="left"/>
      </w:pPr>
      <w:r>
        <w:rPr>
          <w:rFonts w:ascii="SimSun" w:hAnsi="SimSun" w:eastAsia="SimSun"/>
          <w:b w:val="0"/>
          <w:i w:val="0"/>
          <w:color w:val="000000"/>
          <w:sz w:val="21"/>
        </w:rPr>
        <w:t>（</w:t>
      </w:r>
      <w:r>
        <w:rPr>
          <w:rFonts w:ascii="ArialNarrow" w:hAnsi="ArialNarrow" w:eastAsia="ArialNarrow"/>
          <w:b/>
          <w:i w:val="0"/>
          <w:color w:val="000000"/>
          <w:sz w:val="21"/>
        </w:rPr>
        <w:t>1</w:t>
      </w:r>
      <w:r>
        <w:rPr>
          <w:rFonts w:ascii="SimSun" w:hAnsi="SimSun" w:eastAsia="SimSun"/>
          <w:b w:val="0"/>
          <w:i w:val="0"/>
          <w:color w:val="000000"/>
          <w:sz w:val="21"/>
        </w:rPr>
        <w:t>）短期薪酬的会计处理方法</w:t>
      </w:r>
    </w:p>
    <w:p>
      <w:pPr>
        <w:autoSpaceDN w:val="0"/>
        <w:autoSpaceDE w:val="0"/>
        <w:widowControl/>
        <w:spacing w:line="245" w:lineRule="auto" w:before="312" w:after="0"/>
        <w:ind w:left="30" w:right="20" w:firstLine="420"/>
        <w:jc w:val="left"/>
      </w:pPr>
      <w:r>
        <w:rPr>
          <w:rFonts w:ascii="SimSun" w:hAnsi="SimSun" w:eastAsia="SimSun"/>
          <w:b w:val="0"/>
          <w:i w:val="0"/>
          <w:color w:val="000000"/>
          <w:sz w:val="21"/>
        </w:rPr>
        <w:t>职工薪酬</w:t>
      </w:r>
      <w:r>
        <w:rPr>
          <w:rFonts w:ascii="ArialNarrow" w:hAnsi="ArialNarrow" w:eastAsia="ArialNarrow"/>
          <w:b w:val="0"/>
          <w:i w:val="0"/>
          <w:color w:val="000000"/>
          <w:sz w:val="21"/>
        </w:rPr>
        <w:t>,</w:t>
      </w:r>
      <w:r>
        <w:rPr>
          <w:rFonts w:ascii="SimSun" w:hAnsi="SimSun" w:eastAsia="SimSun"/>
          <w:b w:val="0"/>
          <w:i w:val="0"/>
          <w:color w:val="000000"/>
          <w:sz w:val="21"/>
        </w:rPr>
        <w:t xml:space="preserve">是指本公司为获得职工提供的服务或解除劳动关系而给予的除股份支付以外各种形式的报 </w:t>
      </w:r>
      <w:r>
        <w:rPr>
          <w:spacing w:val="-1.702127659574468"/>
          <w:rFonts w:ascii="SimSun" w:hAnsi="SimSun" w:eastAsia="SimSun"/>
          <w:b w:val="0"/>
          <w:i w:val="0"/>
          <w:color w:val="000000"/>
          <w:sz w:val="21"/>
        </w:rPr>
        <w:t>酬或补偿。职工薪酬包括短期薪酬、离职后福利、辞退福利和其他长期职工福利。本公司提供给职工配偶、</w:t>
      </w:r>
      <w:r>
        <w:rPr>
          <w:rFonts w:ascii="SimSun" w:hAnsi="SimSun" w:eastAsia="SimSun"/>
          <w:b w:val="0"/>
          <w:i w:val="0"/>
          <w:color w:val="000000"/>
          <w:sz w:val="21"/>
        </w:rPr>
        <w:t>子女、受赡养人、已故员工遗属及其他受益人等的福利，也属于职工薪酬。</w:t>
      </w:r>
    </w:p>
    <w:p>
      <w:pPr>
        <w:autoSpaceDN w:val="0"/>
        <w:tabs>
          <w:tab w:pos="450" w:val="left"/>
        </w:tabs>
        <w:autoSpaceDE w:val="0"/>
        <w:widowControl/>
        <w:spacing w:line="245" w:lineRule="auto" w:before="182" w:after="0"/>
        <w:ind w:left="30" w:right="124" w:firstLine="0"/>
        <w:jc w:val="left"/>
      </w:pPr>
      <w:r>
        <w:tab/>
      </w:r>
      <w:r>
        <w:rPr>
          <w:rFonts w:ascii="SimSun" w:hAnsi="SimSun" w:eastAsia="SimSun"/>
          <w:b w:val="0"/>
          <w:i w:val="0"/>
          <w:color w:val="000000"/>
          <w:sz w:val="21"/>
        </w:rPr>
        <w:t xml:space="preserve">本公司在职工提供服务的会计期间，将实际发生的短期薪酬确认为负债，并计入当期损益或相关资产 </w:t>
      </w:r>
      <w:r>
        <w:rPr>
          <w:rFonts w:ascii="SimSun" w:hAnsi="SimSun" w:eastAsia="SimSun"/>
          <w:b w:val="0"/>
          <w:i w:val="0"/>
          <w:color w:val="000000"/>
          <w:sz w:val="21"/>
        </w:rPr>
        <w:t>成本。其中，非货币性福利按照公允价值计量。</w:t>
      </w:r>
    </w:p>
    <w:p>
      <w:pPr>
        <w:autoSpaceDN w:val="0"/>
        <w:autoSpaceDE w:val="0"/>
        <w:widowControl/>
        <w:spacing w:line="233" w:lineRule="auto" w:before="854" w:after="0"/>
        <w:ind w:left="0" w:right="78" w:firstLine="0"/>
        <w:jc w:val="right"/>
      </w:pPr>
      <w:r>
        <w:rPr>
          <w:rFonts w:ascii="Times" w:hAnsi="Times" w:eastAsia="Times"/>
          <w:b w:val="0"/>
          <w:i w:val="0"/>
          <w:color w:val="000000"/>
          <w:sz w:val="18"/>
        </w:rPr>
        <w:t xml:space="preserve">79 </w:t>
      </w:r>
    </w:p>
    <w:p>
      <w:pPr>
        <w:sectPr>
          <w:pgSz w:w="11904" w:h="16840"/>
          <w:pgMar w:top="436" w:right="1008" w:bottom="500" w:left="1104" w:header="720" w:footer="720" w:gutter="0"/>
          <w:cols w:space="720" w:num="1" w:equalWidth="0">
            <w:col w:w="9792" w:space="0"/>
            <w:col w:w="9788" w:space="0"/>
            <w:col w:w="9778" w:space="0"/>
            <w:col w:w="9734" w:space="0"/>
            <w:col w:w="9734" w:space="0"/>
            <w:col w:w="9734" w:space="0"/>
            <w:col w:w="9734" w:space="0"/>
            <w:col w:w="9792" w:space="0"/>
            <w:col w:w="9792" w:space="0"/>
            <w:col w:w="9734" w:space="0"/>
            <w:col w:w="9794" w:space="0"/>
            <w:col w:w="9734" w:space="0"/>
            <w:col w:w="9734" w:space="0"/>
            <w:col w:w="9794" w:space="0"/>
            <w:col w:w="15256" w:space="0"/>
            <w:col w:w="9734" w:space="0"/>
            <w:col w:w="9734" w:space="0"/>
            <w:col w:w="9734" w:space="0"/>
            <w:col w:w="9734" w:space="0"/>
            <w:col w:w="9734" w:space="0"/>
            <w:col w:w="9734" w:space="0"/>
            <w:col w:w="9734" w:space="0"/>
            <w:col w:w="9734" w:space="0"/>
            <w:col w:w="9734" w:space="0"/>
            <w:col w:w="9734" w:space="0"/>
            <w:col w:w="9734" w:space="0"/>
            <w:col w:w="9794" w:space="0"/>
            <w:col w:w="9794" w:space="0"/>
            <w:col w:w="9734" w:space="0"/>
            <w:col w:w="9734" w:space="0"/>
            <w:col w:w="9734" w:space="0"/>
            <w:col w:w="9734" w:space="0"/>
            <w:col w:w="9734" w:space="0"/>
            <w:col w:w="9790" w:space="0"/>
            <w:col w:w="9788" w:space="0"/>
            <w:col w:w="9790" w:space="0"/>
            <w:col w:w="9790" w:space="0"/>
            <w:col w:w="9734" w:space="0"/>
            <w:col w:w="9734" w:space="0"/>
            <w:col w:w="9788" w:space="0"/>
            <w:col w:w="9790" w:space="0"/>
            <w:col w:w="9734" w:space="0"/>
            <w:col w:w="9734" w:space="0"/>
            <w:col w:w="9736" w:space="0"/>
            <w:col w:w="9734" w:space="0"/>
            <w:col w:w="9734" w:space="0"/>
            <w:col w:w="9734" w:space="0"/>
            <w:col w:w="9734" w:space="0"/>
            <w:col w:w="9734" w:space="0"/>
            <w:col w:w="9790" w:space="0"/>
            <w:col w:w="9734" w:space="0"/>
            <w:col w:w="9736" w:space="0"/>
            <w:col w:w="9734" w:space="0"/>
            <w:col w:w="9734" w:space="0"/>
            <w:col w:w="9790" w:space="0"/>
            <w:col w:w="9734" w:space="0"/>
            <w:col w:w="9780" w:space="0"/>
            <w:col w:w="9734" w:space="0"/>
            <w:col w:w="9790" w:space="0"/>
            <w:col w:w="9734" w:space="0"/>
            <w:col w:w="9734" w:space="0"/>
            <w:col w:w="9734" w:space="0"/>
            <w:col w:w="9734" w:space="0"/>
            <w:col w:w="9734" w:space="0"/>
            <w:col w:w="9788" w:space="0"/>
            <w:col w:w="9790" w:space="0"/>
            <w:col w:w="9788" w:space="0"/>
            <w:col w:w="9790" w:space="0"/>
            <w:col w:w="9734" w:space="0"/>
            <w:col w:w="9734" w:space="0"/>
            <w:col w:w="9734" w:space="0"/>
            <w:col w:w="9734" w:space="0"/>
            <w:col w:w="9734" w:space="0"/>
            <w:col w:w="9734" w:space="0"/>
            <w:col w:w="9734" w:space="0"/>
          </w:cols>
          <w:docGrid w:linePitch="360"/>
        </w:sectPr>
      </w:pPr>
    </w:p>
    <w:p>
      <w:pPr>
        <w:autoSpaceDN w:val="0"/>
        <w:autoSpaceDE w:val="0"/>
        <w:widowControl/>
        <w:spacing w:line="220" w:lineRule="exact" w:before="0" w:after="216"/>
        <w:ind w:left="0" w:right="0"/>
      </w:pPr>
    </w:p>
    <w:p>
      <w:pPr>
        <w:autoSpaceDN w:val="0"/>
        <w:autoSpaceDE w:val="0"/>
        <w:widowControl/>
        <w:spacing w:line="204" w:lineRule="auto" w:before="0" w:after="0"/>
        <w:ind w:left="0" w:right="124" w:firstLine="0"/>
        <w:jc w:val="right"/>
      </w:pPr>
      <w:r>
        <w:rPr>
          <w:rFonts w:ascii="SimSun" w:hAnsi="SimSun" w:eastAsia="SimSun"/>
          <w:b w:val="0"/>
          <w:i w:val="0"/>
          <w:color w:val="000000"/>
          <w:sz w:val="18"/>
        </w:rPr>
        <w:t>北方华锦化学工业股份有限公司</w:t>
      </w:r>
      <w:r>
        <w:rPr>
          <w:rFonts w:ascii="Times" w:hAnsi="Times" w:eastAsia="Times"/>
          <w:b w:val="0"/>
          <w:i w:val="0"/>
          <w:color w:val="000000"/>
          <w:sz w:val="18"/>
        </w:rPr>
        <w:t xml:space="preserve"> 2020</w:t>
      </w:r>
      <w:r>
        <w:rPr>
          <w:rFonts w:ascii="SimSun" w:hAnsi="SimSun" w:eastAsia="SimSun"/>
          <w:b w:val="0"/>
          <w:i w:val="0"/>
          <w:color w:val="000000"/>
          <w:sz w:val="18"/>
        </w:rPr>
        <w:t xml:space="preserve"> 年年度报告全文</w:t>
      </w:r>
    </w:p>
    <w:p>
      <w:pPr>
        <w:autoSpaceDN w:val="0"/>
        <w:autoSpaceDE w:val="0"/>
        <w:widowControl/>
        <w:spacing w:line="252" w:lineRule="auto" w:before="356" w:after="0"/>
        <w:ind w:left="30" w:right="0" w:firstLine="0"/>
        <w:jc w:val="left"/>
      </w:pPr>
      <w:r>
        <w:rPr>
          <w:rFonts w:ascii="SimSun" w:hAnsi="SimSun" w:eastAsia="SimSun"/>
          <w:b w:val="0"/>
          <w:i w:val="0"/>
          <w:color w:val="000000"/>
          <w:sz w:val="21"/>
        </w:rPr>
        <w:t>（</w:t>
      </w:r>
      <w:r>
        <w:rPr>
          <w:rFonts w:ascii="ArialNarrow" w:hAnsi="ArialNarrow" w:eastAsia="ArialNarrow"/>
          <w:b/>
          <w:i w:val="0"/>
          <w:color w:val="000000"/>
          <w:sz w:val="21"/>
        </w:rPr>
        <w:t>2</w:t>
      </w:r>
      <w:r>
        <w:rPr>
          <w:rFonts w:ascii="SimSun" w:hAnsi="SimSun" w:eastAsia="SimSun"/>
          <w:b w:val="0"/>
          <w:i w:val="0"/>
          <w:color w:val="000000"/>
          <w:sz w:val="21"/>
        </w:rPr>
        <w:t>）离职后福利的会计处理方法</w:t>
      </w:r>
    </w:p>
    <w:p>
      <w:pPr>
        <w:autoSpaceDN w:val="0"/>
        <w:tabs>
          <w:tab w:pos="450" w:val="left"/>
        </w:tabs>
        <w:autoSpaceDE w:val="0"/>
        <w:widowControl/>
        <w:spacing w:line="245" w:lineRule="auto" w:before="330" w:after="0"/>
        <w:ind w:left="30" w:right="124" w:firstLine="0"/>
        <w:jc w:val="left"/>
      </w:pPr>
      <w:r>
        <w:tab/>
      </w:r>
      <w:r>
        <w:rPr>
          <w:rFonts w:ascii="SimSun" w:hAnsi="SimSun" w:eastAsia="SimSun"/>
          <w:b w:val="0"/>
          <w:i w:val="0"/>
          <w:color w:val="000000"/>
          <w:sz w:val="21"/>
        </w:rPr>
        <w:t xml:space="preserve">离职后福利主要包括基本养老保险、失业保险以及年金等。离职后福利计划包括设定提存计划。采用 </w:t>
      </w:r>
      <w:r>
        <w:rPr>
          <w:rFonts w:ascii="SimSun" w:hAnsi="SimSun" w:eastAsia="SimSun"/>
          <w:b w:val="0"/>
          <w:i w:val="0"/>
          <w:color w:val="000000"/>
          <w:sz w:val="21"/>
        </w:rPr>
        <w:t>设定提存计划的，相应的应缴存金额于发生时计入相关资产成本或当期损益。</w:t>
      </w:r>
    </w:p>
    <w:p>
      <w:pPr>
        <w:autoSpaceDN w:val="0"/>
        <w:autoSpaceDE w:val="0"/>
        <w:widowControl/>
        <w:spacing w:line="252" w:lineRule="auto" w:before="318" w:after="0"/>
        <w:ind w:left="30" w:right="0" w:firstLine="0"/>
        <w:jc w:val="left"/>
      </w:pPr>
      <w:r>
        <w:rPr>
          <w:rFonts w:ascii="SimSun" w:hAnsi="SimSun" w:eastAsia="SimSun"/>
          <w:b w:val="0"/>
          <w:i w:val="0"/>
          <w:color w:val="000000"/>
          <w:sz w:val="21"/>
        </w:rPr>
        <w:t>（</w:t>
      </w:r>
      <w:r>
        <w:rPr>
          <w:rFonts w:ascii="ArialNarrow" w:hAnsi="ArialNarrow" w:eastAsia="ArialNarrow"/>
          <w:b/>
          <w:i w:val="0"/>
          <w:color w:val="000000"/>
          <w:sz w:val="21"/>
        </w:rPr>
        <w:t>3</w:t>
      </w:r>
      <w:r>
        <w:rPr>
          <w:rFonts w:ascii="SimSun" w:hAnsi="SimSun" w:eastAsia="SimSun"/>
          <w:b w:val="0"/>
          <w:i w:val="0"/>
          <w:color w:val="000000"/>
          <w:sz w:val="21"/>
        </w:rPr>
        <w:t>）辞退福利的会计处理方法</w:t>
      </w:r>
    </w:p>
    <w:p>
      <w:pPr>
        <w:autoSpaceDN w:val="0"/>
        <w:autoSpaceDE w:val="0"/>
        <w:widowControl/>
        <w:spacing w:line="245" w:lineRule="auto" w:before="330" w:after="0"/>
        <w:ind w:left="30" w:right="124" w:firstLine="420"/>
        <w:jc w:val="both"/>
      </w:pPr>
      <w:r>
        <w:rPr>
          <w:rFonts w:ascii="SimSun" w:hAnsi="SimSun" w:eastAsia="SimSun"/>
          <w:b w:val="0"/>
          <w:i w:val="0"/>
          <w:color w:val="000000"/>
          <w:sz w:val="21"/>
        </w:rPr>
        <w:t xml:space="preserve">本公司在职工劳动合同到期之前解除与职工的劳动关系、或者为鼓励职工自愿接受裁减而提出给予补 </w:t>
      </w:r>
      <w:r>
        <w:rPr>
          <w:spacing w:val="-1.702127659574468"/>
          <w:rFonts w:ascii="SimSun" w:hAnsi="SimSun" w:eastAsia="SimSun"/>
          <w:b w:val="0"/>
          <w:i w:val="0"/>
          <w:color w:val="000000"/>
          <w:sz w:val="21"/>
        </w:rPr>
        <w:t xml:space="preserve">偿，在本公司不能单方面撤回解除劳动关系计划或裁减建议时和确认与涉及支付辞退福利的重组相关的成 </w:t>
      </w:r>
      <w:r>
        <w:rPr>
          <w:rFonts w:ascii="SimSun" w:hAnsi="SimSun" w:eastAsia="SimSun"/>
          <w:b w:val="0"/>
          <w:i w:val="0"/>
          <w:color w:val="000000"/>
          <w:sz w:val="21"/>
        </w:rPr>
        <w:t>本费用时两者孰早日，确认因解除与职工的劳动关系给予补偿而产生的负债，同时计入当期损益。</w:t>
      </w:r>
    </w:p>
    <w:p>
      <w:pPr>
        <w:autoSpaceDN w:val="0"/>
        <w:autoSpaceDE w:val="0"/>
        <w:widowControl/>
        <w:spacing w:line="245" w:lineRule="auto" w:before="182" w:after="0"/>
        <w:ind w:left="30" w:right="124" w:firstLine="420"/>
        <w:jc w:val="both"/>
      </w:pPr>
      <w:r>
        <w:rPr>
          <w:rFonts w:ascii="SimSun" w:hAnsi="SimSun" w:eastAsia="SimSun"/>
          <w:b w:val="0"/>
          <w:i w:val="0"/>
          <w:color w:val="000000"/>
          <w:sz w:val="21"/>
        </w:rPr>
        <w:t xml:space="preserve">本公司向接受内部退休安排的职工提供内退福利。内退福利是指向未达到国家规定的退休年龄，经本 </w:t>
      </w:r>
      <w:r>
        <w:rPr>
          <w:spacing w:val="-1.702127659574468"/>
          <w:rFonts w:ascii="SimSun" w:hAnsi="SimSun" w:eastAsia="SimSun"/>
          <w:b w:val="0"/>
          <w:i w:val="0"/>
          <w:color w:val="000000"/>
          <w:sz w:val="21"/>
        </w:rPr>
        <w:t xml:space="preserve">公司管理层批准自愿退出工作岗位的职工支付的工资及为其缴纳的社会保险费等。本公司自内部退休安排 </w:t>
      </w:r>
      <w:r>
        <w:rPr>
          <w:spacing w:val="-1.702127659574468"/>
          <w:rFonts w:ascii="SimSun" w:hAnsi="SimSun" w:eastAsia="SimSun"/>
          <w:b w:val="0"/>
          <w:i w:val="0"/>
          <w:color w:val="000000"/>
          <w:sz w:val="21"/>
        </w:rPr>
        <w:t xml:space="preserve">开始之日起至职工达到正常退休年龄止，向内退职工支付内部退养福利。对于内退福利，本公司比照辞退 </w:t>
      </w:r>
      <w:r>
        <w:rPr>
          <w:spacing w:val="-1.702127659574468"/>
          <w:rFonts w:ascii="SimSun" w:hAnsi="SimSun" w:eastAsia="SimSun"/>
          <w:b w:val="0"/>
          <w:i w:val="0"/>
          <w:color w:val="000000"/>
          <w:sz w:val="21"/>
        </w:rPr>
        <w:t xml:space="preserve">福利进行会计处理，在符合辞退福利相关确认条件时，将自职工停止提供服务日至正常退休日期间拟支付 </w:t>
      </w:r>
      <w:r>
        <w:rPr>
          <w:spacing w:val="-1.702127659574468"/>
          <w:rFonts w:ascii="SimSun" w:hAnsi="SimSun" w:eastAsia="SimSun"/>
          <w:b w:val="0"/>
          <w:i w:val="0"/>
          <w:color w:val="000000"/>
          <w:sz w:val="21"/>
        </w:rPr>
        <w:t xml:space="preserve">的内退职工工资和缴纳的社会保险费等，确认为负债，一次性计入当期损益。内退福利的精算假设变化及 </w:t>
      </w:r>
      <w:r>
        <w:rPr>
          <w:rFonts w:ascii="SimSun" w:hAnsi="SimSun" w:eastAsia="SimSun"/>
          <w:b w:val="0"/>
          <w:i w:val="0"/>
          <w:color w:val="000000"/>
          <w:sz w:val="21"/>
        </w:rPr>
        <w:t>福利标准调整引起的差异于发生时计入当期损益。</w:t>
      </w:r>
    </w:p>
    <w:p>
      <w:pPr>
        <w:autoSpaceDN w:val="0"/>
        <w:autoSpaceDE w:val="0"/>
        <w:widowControl/>
        <w:spacing w:line="252" w:lineRule="auto" w:before="318" w:after="0"/>
        <w:ind w:left="30" w:right="0" w:firstLine="0"/>
        <w:jc w:val="left"/>
      </w:pPr>
      <w:r>
        <w:rPr>
          <w:rFonts w:ascii="SimSun" w:hAnsi="SimSun" w:eastAsia="SimSun"/>
          <w:b w:val="0"/>
          <w:i w:val="0"/>
          <w:color w:val="000000"/>
          <w:sz w:val="21"/>
        </w:rPr>
        <w:t>（</w:t>
      </w:r>
      <w:r>
        <w:rPr>
          <w:rFonts w:ascii="ArialNarrow" w:hAnsi="ArialNarrow" w:eastAsia="ArialNarrow"/>
          <w:b/>
          <w:i w:val="0"/>
          <w:color w:val="000000"/>
          <w:sz w:val="21"/>
        </w:rPr>
        <w:t>4</w:t>
      </w:r>
      <w:r>
        <w:rPr>
          <w:rFonts w:ascii="SimSun" w:hAnsi="SimSun" w:eastAsia="SimSun"/>
          <w:b w:val="0"/>
          <w:i w:val="0"/>
          <w:color w:val="000000"/>
          <w:sz w:val="21"/>
        </w:rPr>
        <w:t>）其他长期职工福利的会计处理方法</w:t>
      </w:r>
    </w:p>
    <w:p>
      <w:pPr>
        <w:autoSpaceDN w:val="0"/>
        <w:tabs>
          <w:tab w:pos="450" w:val="left"/>
        </w:tabs>
        <w:autoSpaceDE w:val="0"/>
        <w:widowControl/>
        <w:spacing w:line="245" w:lineRule="auto" w:before="330" w:after="0"/>
        <w:ind w:left="30" w:right="124" w:firstLine="0"/>
        <w:jc w:val="left"/>
      </w:pPr>
      <w:r>
        <w:tab/>
      </w:r>
      <w:r>
        <w:rPr>
          <w:rFonts w:ascii="SimSun" w:hAnsi="SimSun" w:eastAsia="SimSun"/>
          <w:b w:val="0"/>
          <w:i w:val="0"/>
          <w:color w:val="000000"/>
          <w:sz w:val="21"/>
        </w:rPr>
        <w:t xml:space="preserve">本公司向职工提供的其他长期职工福利，符合设定提存计划的，按照设定提存计划进行会计处理，除 </w:t>
      </w:r>
      <w:r>
        <w:rPr>
          <w:rFonts w:ascii="SimSun" w:hAnsi="SimSun" w:eastAsia="SimSun"/>
          <w:b w:val="0"/>
          <w:i w:val="0"/>
          <w:color w:val="000000"/>
          <w:sz w:val="21"/>
        </w:rPr>
        <w:t>此之外按照设定受益计划进行会计处理。</w:t>
      </w:r>
    </w:p>
    <w:p>
      <w:pPr>
        <w:autoSpaceDN w:val="0"/>
        <w:autoSpaceDE w:val="0"/>
        <w:widowControl/>
        <w:spacing w:line="254" w:lineRule="auto" w:before="318" w:after="0"/>
        <w:ind w:left="30" w:right="0" w:firstLine="0"/>
        <w:jc w:val="left"/>
      </w:pPr>
      <w:r>
        <w:rPr>
          <w:rFonts w:ascii="ArialNarrow" w:hAnsi="ArialNarrow" w:eastAsia="ArialNarrow"/>
          <w:b/>
          <w:i w:val="0"/>
          <w:color w:val="000000"/>
          <w:sz w:val="21"/>
        </w:rPr>
        <w:t>25</w:t>
      </w:r>
      <w:r>
        <w:rPr>
          <w:rFonts w:ascii="SimSun" w:hAnsi="SimSun" w:eastAsia="SimSun"/>
          <w:b w:val="0"/>
          <w:i w:val="0"/>
          <w:color w:val="000000"/>
          <w:sz w:val="21"/>
        </w:rPr>
        <w:t>、预计负债</w:t>
      </w:r>
    </w:p>
    <w:p>
      <w:pPr>
        <w:autoSpaceDN w:val="0"/>
        <w:autoSpaceDE w:val="0"/>
        <w:widowControl/>
        <w:spacing w:line="245" w:lineRule="auto" w:before="312" w:after="0"/>
        <w:ind w:left="30" w:right="122" w:firstLine="420"/>
        <w:jc w:val="both"/>
      </w:pPr>
      <w:r>
        <w:rPr>
          <w:rFonts w:ascii="SimSun" w:hAnsi="SimSun" w:eastAsia="SimSun"/>
          <w:b w:val="0"/>
          <w:i w:val="0"/>
          <w:color w:val="000000"/>
          <w:sz w:val="21"/>
        </w:rPr>
        <w:t>（</w:t>
      </w:r>
      <w:r>
        <w:rPr>
          <w:rFonts w:ascii="ArialNarrow" w:hAnsi="ArialNarrow" w:eastAsia="ArialNarrow"/>
          <w:b w:val="0"/>
          <w:i w:val="0"/>
          <w:color w:val="000000"/>
          <w:sz w:val="21"/>
        </w:rPr>
        <w:t>1</w:t>
      </w:r>
      <w:r>
        <w:rPr>
          <w:rFonts w:ascii="SimSun" w:hAnsi="SimSun" w:eastAsia="SimSun"/>
          <w:b w:val="0"/>
          <w:i w:val="0"/>
          <w:color w:val="000000"/>
          <w:sz w:val="21"/>
        </w:rPr>
        <w:t xml:space="preserve">）因对外提供担保、诉讼事项、产品质量保证、亏损合同等或有事项形成的义务成为本公司承担 </w:t>
      </w:r>
      <w:r>
        <w:rPr>
          <w:spacing w:val="-1.702127659574468"/>
          <w:rFonts w:ascii="SimSun" w:hAnsi="SimSun" w:eastAsia="SimSun"/>
          <w:b w:val="0"/>
          <w:i w:val="0"/>
          <w:color w:val="000000"/>
          <w:sz w:val="21"/>
        </w:rPr>
        <w:t xml:space="preserve">的现时义务，履行该义务很可能导致经济利益流出本公司，且该义务的金额能够可靠的计量时，本公司将 </w:t>
      </w:r>
      <w:r>
        <w:rPr>
          <w:rFonts w:ascii="SimSun" w:hAnsi="SimSun" w:eastAsia="SimSun"/>
          <w:b w:val="0"/>
          <w:i w:val="0"/>
          <w:color w:val="000000"/>
          <w:sz w:val="21"/>
        </w:rPr>
        <w:t>该项义务确认为预计负债。</w:t>
      </w:r>
    </w:p>
    <w:p>
      <w:pPr>
        <w:autoSpaceDN w:val="0"/>
        <w:tabs>
          <w:tab w:pos="450" w:val="left"/>
        </w:tabs>
        <w:autoSpaceDE w:val="0"/>
        <w:widowControl/>
        <w:spacing w:line="245" w:lineRule="auto" w:before="168" w:after="0"/>
        <w:ind w:left="30" w:right="122" w:firstLine="0"/>
        <w:jc w:val="left"/>
      </w:pPr>
      <w:r>
        <w:tab/>
      </w:r>
      <w:r>
        <w:rPr>
          <w:rFonts w:ascii="SimSun" w:hAnsi="SimSun" w:eastAsia="SimSun"/>
          <w:b w:val="0"/>
          <w:i w:val="0"/>
          <w:color w:val="000000"/>
          <w:sz w:val="21"/>
        </w:rPr>
        <w:t>（</w:t>
      </w:r>
      <w:r>
        <w:rPr>
          <w:rFonts w:ascii="ArialNarrow" w:hAnsi="ArialNarrow" w:eastAsia="ArialNarrow"/>
          <w:b w:val="0"/>
          <w:i w:val="0"/>
          <w:color w:val="000000"/>
          <w:sz w:val="21"/>
        </w:rPr>
        <w:t>2</w:t>
      </w:r>
      <w:r>
        <w:rPr>
          <w:rFonts w:ascii="SimSun" w:hAnsi="SimSun" w:eastAsia="SimSun"/>
          <w:b w:val="0"/>
          <w:i w:val="0"/>
          <w:color w:val="000000"/>
          <w:sz w:val="21"/>
        </w:rPr>
        <w:t xml:space="preserve">）本公司按照履行相关现时义务所需支出的最佳估计数对预计负债进行初始计量，并在资产负债 </w:t>
      </w:r>
      <w:r>
        <w:rPr>
          <w:rFonts w:ascii="SimSun" w:hAnsi="SimSun" w:eastAsia="SimSun"/>
          <w:b w:val="0"/>
          <w:i w:val="0"/>
          <w:color w:val="000000"/>
          <w:sz w:val="21"/>
        </w:rPr>
        <w:t>表日对预计负债的账面价值进行复核。</w:t>
      </w:r>
    </w:p>
    <w:p>
      <w:pPr>
        <w:autoSpaceDN w:val="0"/>
        <w:autoSpaceDE w:val="0"/>
        <w:widowControl/>
        <w:spacing w:line="252" w:lineRule="auto" w:before="318" w:after="0"/>
        <w:ind w:left="30" w:right="0" w:firstLine="0"/>
        <w:jc w:val="left"/>
      </w:pPr>
      <w:r>
        <w:rPr>
          <w:rFonts w:ascii="ArialNarrow" w:hAnsi="ArialNarrow" w:eastAsia="ArialNarrow"/>
          <w:b/>
          <w:i w:val="0"/>
          <w:color w:val="000000"/>
          <w:sz w:val="21"/>
        </w:rPr>
        <w:t>26</w:t>
      </w:r>
      <w:r>
        <w:rPr>
          <w:rFonts w:ascii="SimSun" w:hAnsi="SimSun" w:eastAsia="SimSun"/>
          <w:b w:val="0"/>
          <w:i w:val="0"/>
          <w:color w:val="000000"/>
          <w:sz w:val="21"/>
        </w:rPr>
        <w:t>、股份支付</w:t>
      </w:r>
    </w:p>
    <w:p>
      <w:pPr>
        <w:autoSpaceDN w:val="0"/>
        <w:autoSpaceDE w:val="0"/>
        <w:widowControl/>
        <w:spacing w:line="211" w:lineRule="auto" w:before="314" w:after="0"/>
        <w:ind w:left="450" w:right="0" w:firstLine="0"/>
        <w:jc w:val="left"/>
      </w:pPr>
      <w:r>
        <w:rPr>
          <w:rFonts w:ascii="SimSun" w:hAnsi="SimSun" w:eastAsia="SimSun"/>
          <w:b w:val="0"/>
          <w:i w:val="0"/>
          <w:color w:val="000000"/>
          <w:sz w:val="21"/>
        </w:rPr>
        <w:t>（</w:t>
      </w:r>
      <w:r>
        <w:rPr>
          <w:rFonts w:ascii="ArialNarrow" w:hAnsi="ArialNarrow" w:eastAsia="ArialNarrow"/>
          <w:b w:val="0"/>
          <w:i w:val="0"/>
          <w:color w:val="000000"/>
          <w:sz w:val="21"/>
        </w:rPr>
        <w:t>1</w:t>
      </w:r>
      <w:r>
        <w:rPr>
          <w:rFonts w:ascii="SimSun" w:hAnsi="SimSun" w:eastAsia="SimSun"/>
          <w:b w:val="0"/>
          <w:i w:val="0"/>
          <w:color w:val="000000"/>
          <w:sz w:val="21"/>
        </w:rPr>
        <w:t>）股份支付的种类</w:t>
      </w:r>
    </w:p>
    <w:p>
      <w:pPr>
        <w:autoSpaceDN w:val="0"/>
        <w:autoSpaceDE w:val="0"/>
        <w:widowControl/>
        <w:spacing w:line="185" w:lineRule="auto" w:before="168" w:after="0"/>
        <w:ind w:left="450" w:right="0" w:firstLine="0"/>
        <w:jc w:val="left"/>
      </w:pPr>
      <w:r>
        <w:rPr>
          <w:rFonts w:ascii="SimSun" w:hAnsi="SimSun" w:eastAsia="SimSun"/>
          <w:b w:val="0"/>
          <w:i w:val="0"/>
          <w:color w:val="000000"/>
          <w:sz w:val="21"/>
        </w:rPr>
        <w:t>包括以权益结算的股份支付和以现金结算的股份支付。</w:t>
      </w:r>
    </w:p>
    <w:p>
      <w:pPr>
        <w:autoSpaceDN w:val="0"/>
        <w:autoSpaceDE w:val="0"/>
        <w:widowControl/>
        <w:spacing w:line="214" w:lineRule="auto" w:before="166" w:after="0"/>
        <w:ind w:left="450" w:right="0" w:firstLine="0"/>
        <w:jc w:val="left"/>
      </w:pPr>
      <w:r>
        <w:rPr>
          <w:rFonts w:ascii="SimSun" w:hAnsi="SimSun" w:eastAsia="SimSun"/>
          <w:b w:val="0"/>
          <w:i w:val="0"/>
          <w:color w:val="000000"/>
          <w:sz w:val="21"/>
        </w:rPr>
        <w:t>（</w:t>
      </w:r>
      <w:r>
        <w:rPr>
          <w:rFonts w:ascii="ArialNarrow" w:hAnsi="ArialNarrow" w:eastAsia="ArialNarrow"/>
          <w:b w:val="0"/>
          <w:i w:val="0"/>
          <w:color w:val="000000"/>
          <w:sz w:val="21"/>
        </w:rPr>
        <w:t>2</w:t>
      </w:r>
      <w:r>
        <w:rPr>
          <w:rFonts w:ascii="SimSun" w:hAnsi="SimSun" w:eastAsia="SimSun"/>
          <w:b w:val="0"/>
          <w:i w:val="0"/>
          <w:color w:val="000000"/>
          <w:sz w:val="21"/>
        </w:rPr>
        <w:t>）权益工具公允价值的确定方法</w:t>
      </w:r>
    </w:p>
    <w:p>
      <w:pPr>
        <w:autoSpaceDN w:val="0"/>
        <w:autoSpaceDE w:val="0"/>
        <w:widowControl/>
        <w:spacing w:line="185" w:lineRule="auto" w:before="166" w:after="0"/>
        <w:ind w:left="450" w:right="0" w:firstLine="0"/>
        <w:jc w:val="left"/>
      </w:pPr>
      <w:r>
        <w:rPr>
          <w:rFonts w:ascii="SimSun" w:hAnsi="SimSun" w:eastAsia="SimSun"/>
          <w:b w:val="0"/>
          <w:i w:val="0"/>
          <w:color w:val="000000"/>
          <w:sz w:val="21"/>
        </w:rPr>
        <w:t>①存在活跃市场的，按照活跃市场中的报价确定。</w:t>
      </w:r>
    </w:p>
    <w:p>
      <w:pPr>
        <w:autoSpaceDN w:val="0"/>
        <w:tabs>
          <w:tab w:pos="450" w:val="left"/>
        </w:tabs>
        <w:autoSpaceDE w:val="0"/>
        <w:widowControl/>
        <w:spacing w:line="245" w:lineRule="auto" w:before="182" w:after="0"/>
        <w:ind w:left="30" w:right="124" w:firstLine="0"/>
        <w:jc w:val="left"/>
      </w:pPr>
      <w:r>
        <w:tab/>
      </w:r>
      <w:r>
        <w:rPr>
          <w:rFonts w:ascii="SimSun" w:hAnsi="SimSun" w:eastAsia="SimSun"/>
          <w:b w:val="0"/>
          <w:i w:val="0"/>
          <w:color w:val="000000"/>
          <w:sz w:val="21"/>
        </w:rPr>
        <w:t xml:space="preserve">②不存在活跃市场的，采用估值技术确定，包括参考熟悉情况并自愿交易的各方最近进行的市场交易 </w:t>
      </w:r>
      <w:r>
        <w:rPr>
          <w:rFonts w:ascii="SimSun" w:hAnsi="SimSun" w:eastAsia="SimSun"/>
          <w:b w:val="0"/>
          <w:i w:val="0"/>
          <w:color w:val="000000"/>
          <w:sz w:val="21"/>
        </w:rPr>
        <w:t>中使用的价格、参照实质上相同的其他金融工具的当前公允价值、现金流量折现法和期权定价模型等。</w:t>
      </w:r>
    </w:p>
    <w:p>
      <w:pPr>
        <w:autoSpaceDN w:val="0"/>
        <w:autoSpaceDE w:val="0"/>
        <w:widowControl/>
        <w:spacing w:line="214" w:lineRule="auto" w:before="166" w:after="0"/>
        <w:ind w:left="450" w:right="0" w:firstLine="0"/>
        <w:jc w:val="left"/>
      </w:pPr>
      <w:r>
        <w:rPr>
          <w:rFonts w:ascii="SimSun" w:hAnsi="SimSun" w:eastAsia="SimSun"/>
          <w:b w:val="0"/>
          <w:i w:val="0"/>
          <w:color w:val="000000"/>
          <w:sz w:val="21"/>
        </w:rPr>
        <w:t>（</w:t>
      </w:r>
      <w:r>
        <w:rPr>
          <w:rFonts w:ascii="ArialNarrow" w:hAnsi="ArialNarrow" w:eastAsia="ArialNarrow"/>
          <w:b w:val="0"/>
          <w:i w:val="0"/>
          <w:color w:val="000000"/>
          <w:sz w:val="21"/>
        </w:rPr>
        <w:t>3</w:t>
      </w:r>
      <w:r>
        <w:rPr>
          <w:rFonts w:ascii="SimSun" w:hAnsi="SimSun" w:eastAsia="SimSun"/>
          <w:b w:val="0"/>
          <w:i w:val="0"/>
          <w:color w:val="000000"/>
          <w:sz w:val="21"/>
        </w:rPr>
        <w:t>）确认可行权权益工具最佳估计的依据</w:t>
      </w:r>
    </w:p>
    <w:p>
      <w:pPr>
        <w:autoSpaceDN w:val="0"/>
        <w:autoSpaceDE w:val="0"/>
        <w:widowControl/>
        <w:spacing w:line="185" w:lineRule="auto" w:before="168" w:after="0"/>
        <w:ind w:left="450" w:right="0" w:firstLine="0"/>
        <w:jc w:val="left"/>
      </w:pPr>
      <w:r>
        <w:rPr>
          <w:rFonts w:ascii="SimSun" w:hAnsi="SimSun" w:eastAsia="SimSun"/>
          <w:b w:val="0"/>
          <w:i w:val="0"/>
          <w:color w:val="000000"/>
          <w:sz w:val="21"/>
        </w:rPr>
        <w:t>根据最新取得的可行权职工数变动等后续信息进行估计。</w:t>
      </w:r>
    </w:p>
    <w:p>
      <w:pPr>
        <w:autoSpaceDN w:val="0"/>
        <w:autoSpaceDE w:val="0"/>
        <w:widowControl/>
        <w:spacing w:line="211" w:lineRule="auto" w:before="166" w:after="0"/>
        <w:ind w:left="450" w:right="0" w:firstLine="0"/>
        <w:jc w:val="left"/>
      </w:pPr>
      <w:r>
        <w:rPr>
          <w:rFonts w:ascii="SimSun" w:hAnsi="SimSun" w:eastAsia="SimSun"/>
          <w:b w:val="0"/>
          <w:i w:val="0"/>
          <w:color w:val="000000"/>
          <w:sz w:val="21"/>
        </w:rPr>
        <w:t>（</w:t>
      </w:r>
      <w:r>
        <w:rPr>
          <w:rFonts w:ascii="ArialNarrow" w:hAnsi="ArialNarrow" w:eastAsia="ArialNarrow"/>
          <w:b w:val="0"/>
          <w:i w:val="0"/>
          <w:color w:val="000000"/>
          <w:sz w:val="21"/>
        </w:rPr>
        <w:t>4</w:t>
      </w:r>
      <w:r>
        <w:rPr>
          <w:rFonts w:ascii="SimSun" w:hAnsi="SimSun" w:eastAsia="SimSun"/>
          <w:b w:val="0"/>
          <w:i w:val="0"/>
          <w:color w:val="000000"/>
          <w:sz w:val="21"/>
        </w:rPr>
        <w:t>）实施、修改、终止股份支付计划的相关会计处理</w:t>
      </w:r>
    </w:p>
    <w:p>
      <w:pPr>
        <w:autoSpaceDN w:val="0"/>
        <w:autoSpaceDE w:val="0"/>
        <w:widowControl/>
        <w:spacing w:line="185" w:lineRule="auto" w:before="168" w:after="0"/>
        <w:ind w:left="450" w:right="0" w:firstLine="0"/>
        <w:jc w:val="left"/>
      </w:pPr>
      <w:r>
        <w:rPr>
          <w:rFonts w:ascii="SimSun" w:hAnsi="SimSun" w:eastAsia="SimSun"/>
          <w:b w:val="0"/>
          <w:i w:val="0"/>
          <w:color w:val="000000"/>
          <w:sz w:val="21"/>
        </w:rPr>
        <w:t>①以权益结算的股份支付</w:t>
      </w:r>
    </w:p>
    <w:p>
      <w:pPr>
        <w:autoSpaceDN w:val="0"/>
        <w:autoSpaceDE w:val="0"/>
        <w:widowControl/>
        <w:spacing w:line="245" w:lineRule="auto" w:before="182" w:after="0"/>
        <w:ind w:left="30" w:right="20" w:firstLine="420"/>
        <w:jc w:val="both"/>
      </w:pPr>
      <w:r>
        <w:rPr>
          <w:rFonts w:ascii="SimSun" w:hAnsi="SimSun" w:eastAsia="SimSun"/>
          <w:b w:val="0"/>
          <w:i w:val="0"/>
          <w:color w:val="000000"/>
          <w:sz w:val="21"/>
        </w:rPr>
        <w:t xml:space="preserve">授予后立即可行权的换取职工服务的以权益结算的股份支付，在授予日按照权益工具的公允价值计入 </w:t>
      </w:r>
      <w:r>
        <w:rPr>
          <w:rFonts w:ascii="SimSun" w:hAnsi="SimSun" w:eastAsia="SimSun"/>
          <w:b w:val="0"/>
          <w:i w:val="0"/>
          <w:color w:val="000000"/>
          <w:sz w:val="21"/>
        </w:rPr>
        <w:t xml:space="preserve">相关成本或费用，相应调整资本公积。完成等待期内的服务或达到规定业绩条件才可行权的换取职工服务 </w:t>
      </w:r>
      <w:r>
        <w:rPr>
          <w:spacing w:val="-1.702127659574468"/>
          <w:rFonts w:ascii="SimSun" w:hAnsi="SimSun" w:eastAsia="SimSun"/>
          <w:b w:val="0"/>
          <w:i w:val="0"/>
          <w:color w:val="000000"/>
          <w:sz w:val="21"/>
        </w:rPr>
        <w:t>的以权益结算的股份支付，在等待期内的每个资产负债表日，以对可行权权益工具数量的最佳估计为基础，</w:t>
      </w:r>
    </w:p>
    <w:p>
      <w:pPr>
        <w:autoSpaceDN w:val="0"/>
        <w:autoSpaceDE w:val="0"/>
        <w:widowControl/>
        <w:spacing w:line="233" w:lineRule="auto" w:before="404" w:after="0"/>
        <w:ind w:left="0" w:right="78" w:firstLine="0"/>
        <w:jc w:val="right"/>
      </w:pPr>
      <w:r>
        <w:rPr>
          <w:rFonts w:ascii="Times" w:hAnsi="Times" w:eastAsia="Times"/>
          <w:b w:val="0"/>
          <w:i w:val="0"/>
          <w:color w:val="000000"/>
          <w:sz w:val="18"/>
        </w:rPr>
        <w:t xml:space="preserve">80 </w:t>
      </w:r>
    </w:p>
    <w:p>
      <w:pPr>
        <w:sectPr>
          <w:pgSz w:w="11904" w:h="16840"/>
          <w:pgMar w:top="436" w:right="1008" w:bottom="500" w:left="1104" w:header="720" w:footer="720" w:gutter="0"/>
          <w:cols w:space="720" w:num="1" w:equalWidth="0">
            <w:col w:w="9792" w:space="0"/>
            <w:col w:w="9792" w:space="0"/>
            <w:col w:w="9788" w:space="0"/>
            <w:col w:w="9778" w:space="0"/>
            <w:col w:w="9734" w:space="0"/>
            <w:col w:w="9734" w:space="0"/>
            <w:col w:w="9734" w:space="0"/>
            <w:col w:w="9734" w:space="0"/>
            <w:col w:w="9792" w:space="0"/>
            <w:col w:w="9792" w:space="0"/>
            <w:col w:w="9734" w:space="0"/>
            <w:col w:w="9794" w:space="0"/>
            <w:col w:w="9734" w:space="0"/>
            <w:col w:w="9734" w:space="0"/>
            <w:col w:w="9794" w:space="0"/>
            <w:col w:w="15256" w:space="0"/>
            <w:col w:w="9734" w:space="0"/>
            <w:col w:w="9734" w:space="0"/>
            <w:col w:w="9734" w:space="0"/>
            <w:col w:w="9734" w:space="0"/>
            <w:col w:w="9734" w:space="0"/>
            <w:col w:w="9734" w:space="0"/>
            <w:col w:w="9734" w:space="0"/>
            <w:col w:w="9734" w:space="0"/>
            <w:col w:w="9734" w:space="0"/>
            <w:col w:w="9734" w:space="0"/>
            <w:col w:w="9734" w:space="0"/>
            <w:col w:w="9794" w:space="0"/>
            <w:col w:w="9794" w:space="0"/>
            <w:col w:w="9734" w:space="0"/>
            <w:col w:w="9734" w:space="0"/>
            <w:col w:w="9734" w:space="0"/>
            <w:col w:w="9734" w:space="0"/>
            <w:col w:w="9734" w:space="0"/>
            <w:col w:w="9790" w:space="0"/>
            <w:col w:w="9788" w:space="0"/>
            <w:col w:w="9790" w:space="0"/>
            <w:col w:w="9790" w:space="0"/>
            <w:col w:w="9734" w:space="0"/>
            <w:col w:w="9734" w:space="0"/>
            <w:col w:w="9788" w:space="0"/>
            <w:col w:w="9790" w:space="0"/>
            <w:col w:w="9734" w:space="0"/>
            <w:col w:w="9734" w:space="0"/>
            <w:col w:w="9736" w:space="0"/>
            <w:col w:w="9734" w:space="0"/>
            <w:col w:w="9734" w:space="0"/>
            <w:col w:w="9734" w:space="0"/>
            <w:col w:w="9734" w:space="0"/>
            <w:col w:w="9734" w:space="0"/>
            <w:col w:w="9790" w:space="0"/>
            <w:col w:w="9734" w:space="0"/>
            <w:col w:w="9736" w:space="0"/>
            <w:col w:w="9734" w:space="0"/>
            <w:col w:w="9734" w:space="0"/>
            <w:col w:w="9790" w:space="0"/>
            <w:col w:w="9734" w:space="0"/>
            <w:col w:w="9780" w:space="0"/>
            <w:col w:w="9734" w:space="0"/>
            <w:col w:w="9790" w:space="0"/>
            <w:col w:w="9734" w:space="0"/>
            <w:col w:w="9734" w:space="0"/>
            <w:col w:w="9734" w:space="0"/>
            <w:col w:w="9734" w:space="0"/>
            <w:col w:w="9734" w:space="0"/>
            <w:col w:w="9788" w:space="0"/>
            <w:col w:w="9790" w:space="0"/>
            <w:col w:w="9788" w:space="0"/>
            <w:col w:w="9790" w:space="0"/>
            <w:col w:w="9734" w:space="0"/>
            <w:col w:w="9734" w:space="0"/>
            <w:col w:w="9734" w:space="0"/>
            <w:col w:w="9734" w:space="0"/>
            <w:col w:w="9734" w:space="0"/>
            <w:col w:w="9734" w:space="0"/>
            <w:col w:w="9734" w:space="0"/>
          </w:cols>
          <w:docGrid w:linePitch="360"/>
        </w:sectPr>
      </w:pPr>
    </w:p>
    <w:p>
      <w:pPr>
        <w:autoSpaceDN w:val="0"/>
        <w:autoSpaceDE w:val="0"/>
        <w:widowControl/>
        <w:spacing w:line="220" w:lineRule="exact" w:before="0" w:after="216"/>
        <w:ind w:left="0" w:right="0"/>
      </w:pPr>
    </w:p>
    <w:p>
      <w:pPr>
        <w:autoSpaceDN w:val="0"/>
        <w:autoSpaceDE w:val="0"/>
        <w:widowControl/>
        <w:spacing w:line="204" w:lineRule="auto" w:before="0" w:after="0"/>
        <w:ind w:left="0" w:right="66" w:firstLine="0"/>
        <w:jc w:val="right"/>
      </w:pPr>
      <w:r>
        <w:rPr>
          <w:rFonts w:ascii="SimSun" w:hAnsi="SimSun" w:eastAsia="SimSun"/>
          <w:b w:val="0"/>
          <w:i w:val="0"/>
          <w:color w:val="000000"/>
          <w:sz w:val="18"/>
        </w:rPr>
        <w:t>北方华锦化学工业股份有限公司</w:t>
      </w:r>
      <w:r>
        <w:rPr>
          <w:rFonts w:ascii="Times" w:hAnsi="Times" w:eastAsia="Times"/>
          <w:b w:val="0"/>
          <w:i w:val="0"/>
          <w:color w:val="000000"/>
          <w:sz w:val="18"/>
        </w:rPr>
        <w:t xml:space="preserve"> 2020</w:t>
      </w:r>
      <w:r>
        <w:rPr>
          <w:rFonts w:ascii="SimSun" w:hAnsi="SimSun" w:eastAsia="SimSun"/>
          <w:b w:val="0"/>
          <w:i w:val="0"/>
          <w:color w:val="000000"/>
          <w:sz w:val="18"/>
        </w:rPr>
        <w:t xml:space="preserve"> 年年度报告全文</w:t>
      </w:r>
    </w:p>
    <w:p>
      <w:pPr>
        <w:autoSpaceDN w:val="0"/>
        <w:autoSpaceDE w:val="0"/>
        <w:widowControl/>
        <w:spacing w:line="185" w:lineRule="auto" w:before="400" w:after="0"/>
        <w:ind w:left="30" w:right="0" w:firstLine="0"/>
        <w:jc w:val="left"/>
      </w:pPr>
      <w:r>
        <w:rPr>
          <w:rFonts w:ascii="SimSun" w:hAnsi="SimSun" w:eastAsia="SimSun"/>
          <w:b w:val="0"/>
          <w:i w:val="0"/>
          <w:color w:val="000000"/>
          <w:sz w:val="21"/>
        </w:rPr>
        <w:t>按权益工具授予日的公允价值，将当期取得的服务计入相关成本或费用，相应调整资本公积。</w:t>
      </w:r>
    </w:p>
    <w:p>
      <w:pPr>
        <w:autoSpaceDN w:val="0"/>
        <w:autoSpaceDE w:val="0"/>
        <w:widowControl/>
        <w:spacing w:line="245" w:lineRule="auto" w:before="182" w:after="0"/>
        <w:ind w:left="30" w:right="66" w:firstLine="420"/>
        <w:jc w:val="both"/>
      </w:pPr>
      <w:r>
        <w:rPr>
          <w:rFonts w:ascii="SimSun" w:hAnsi="SimSun" w:eastAsia="SimSun"/>
          <w:b w:val="0"/>
          <w:i w:val="0"/>
          <w:color w:val="000000"/>
          <w:sz w:val="21"/>
        </w:rPr>
        <w:t xml:space="preserve">换取其他方服务的权益结算的股份支付，如果其他方服务的公允价值能够可靠计量的，按照其他方服 </w:t>
      </w:r>
      <w:r>
        <w:rPr>
          <w:spacing w:val="-1.702127659574468"/>
          <w:rFonts w:ascii="SimSun" w:hAnsi="SimSun" w:eastAsia="SimSun"/>
          <w:b w:val="0"/>
          <w:i w:val="0"/>
          <w:color w:val="000000"/>
          <w:sz w:val="21"/>
        </w:rPr>
        <w:t xml:space="preserve">务在取得日的公允价值计量；如果其他方服务的公允价值不能可靠计量，但权益工具的公允价值能够可靠 </w:t>
      </w:r>
      <w:r>
        <w:rPr>
          <w:rFonts w:ascii="SimSun" w:hAnsi="SimSun" w:eastAsia="SimSun"/>
          <w:b w:val="0"/>
          <w:i w:val="0"/>
          <w:color w:val="000000"/>
          <w:sz w:val="21"/>
        </w:rPr>
        <w:t>计量的，按照权益工具在服务取得日的公允价值计量，计入相关成本或费用，相应增加所有者权益。</w:t>
      </w:r>
    </w:p>
    <w:p>
      <w:pPr>
        <w:autoSpaceDN w:val="0"/>
        <w:autoSpaceDE w:val="0"/>
        <w:widowControl/>
        <w:spacing w:line="185" w:lineRule="auto" w:before="184" w:after="0"/>
        <w:ind w:left="450" w:right="0" w:firstLine="0"/>
        <w:jc w:val="left"/>
      </w:pPr>
      <w:r>
        <w:rPr>
          <w:rFonts w:ascii="SimSun" w:hAnsi="SimSun" w:eastAsia="SimSun"/>
          <w:b w:val="0"/>
          <w:i w:val="0"/>
          <w:color w:val="000000"/>
          <w:sz w:val="21"/>
        </w:rPr>
        <w:t>②以现金结算的股份支付</w:t>
      </w:r>
    </w:p>
    <w:p>
      <w:pPr>
        <w:autoSpaceDN w:val="0"/>
        <w:autoSpaceDE w:val="0"/>
        <w:widowControl/>
        <w:spacing w:line="245" w:lineRule="auto" w:before="182" w:after="0"/>
        <w:ind w:left="30" w:right="66" w:firstLine="420"/>
        <w:jc w:val="both"/>
      </w:pPr>
      <w:r>
        <w:rPr>
          <w:rFonts w:ascii="SimSun" w:hAnsi="SimSun" w:eastAsia="SimSun"/>
          <w:b w:val="0"/>
          <w:i w:val="0"/>
          <w:color w:val="000000"/>
          <w:sz w:val="21"/>
        </w:rPr>
        <w:t xml:space="preserve">授予后立即可行权的换取职工服务的以现金结算的股份支付，在授予日按本公司承担负债的公允价值 </w:t>
      </w:r>
      <w:r>
        <w:rPr>
          <w:spacing w:val="-1.702127659574468"/>
          <w:rFonts w:ascii="SimSun" w:hAnsi="SimSun" w:eastAsia="SimSun"/>
          <w:b w:val="0"/>
          <w:i w:val="0"/>
          <w:color w:val="000000"/>
          <w:sz w:val="21"/>
        </w:rPr>
        <w:t xml:space="preserve">计入相关成本或费用，相应增加负债。完成等待期内的服务或达到规定业绩条件才可行权的换取职工服务 </w:t>
      </w:r>
      <w:r>
        <w:rPr>
          <w:spacing w:val="-1.702127659574468"/>
          <w:rFonts w:ascii="SimSun" w:hAnsi="SimSun" w:eastAsia="SimSun"/>
          <w:b w:val="0"/>
          <w:i w:val="0"/>
          <w:color w:val="000000"/>
          <w:sz w:val="21"/>
        </w:rPr>
        <w:t xml:space="preserve">的以现金结算的股份支付，在等待期内的每个资产负债表日，以对可行权情况的最佳估计为基础，按本公 </w:t>
      </w:r>
      <w:r>
        <w:rPr>
          <w:rFonts w:ascii="SimSun" w:hAnsi="SimSun" w:eastAsia="SimSun"/>
          <w:b w:val="0"/>
          <w:i w:val="0"/>
          <w:color w:val="000000"/>
          <w:sz w:val="21"/>
        </w:rPr>
        <w:t>司承担负债的公允价值，将当期取得的服务计入相关成本或费用和相应的负债。</w:t>
      </w:r>
    </w:p>
    <w:p>
      <w:pPr>
        <w:autoSpaceDN w:val="0"/>
        <w:autoSpaceDE w:val="0"/>
        <w:widowControl/>
        <w:spacing w:line="185" w:lineRule="auto" w:before="184" w:after="0"/>
        <w:ind w:left="450" w:right="0" w:firstLine="0"/>
        <w:jc w:val="left"/>
      </w:pPr>
      <w:r>
        <w:rPr>
          <w:rFonts w:ascii="SimSun" w:hAnsi="SimSun" w:eastAsia="SimSun"/>
          <w:b w:val="0"/>
          <w:i w:val="0"/>
          <w:color w:val="000000"/>
          <w:sz w:val="21"/>
        </w:rPr>
        <w:t>③修改、终止股份支付计划</w:t>
      </w:r>
    </w:p>
    <w:p>
      <w:pPr>
        <w:autoSpaceDN w:val="0"/>
        <w:autoSpaceDE w:val="0"/>
        <w:widowControl/>
        <w:spacing w:line="245" w:lineRule="auto" w:before="182" w:after="0"/>
        <w:ind w:left="30" w:right="66" w:firstLine="420"/>
        <w:jc w:val="both"/>
      </w:pPr>
      <w:r>
        <w:rPr>
          <w:rFonts w:ascii="SimSun" w:hAnsi="SimSun" w:eastAsia="SimSun"/>
          <w:b w:val="0"/>
          <w:i w:val="0"/>
          <w:color w:val="000000"/>
          <w:sz w:val="21"/>
        </w:rPr>
        <w:t xml:space="preserve">如果修改增加了所授予的权益工具的公允价值，本公司按照权益工具公允价值的增加相应地确认取得 </w:t>
      </w:r>
      <w:r>
        <w:rPr>
          <w:spacing w:val="-1.702127659574468"/>
          <w:rFonts w:ascii="SimSun" w:hAnsi="SimSun" w:eastAsia="SimSun"/>
          <w:b w:val="0"/>
          <w:i w:val="0"/>
          <w:color w:val="000000"/>
          <w:sz w:val="21"/>
        </w:rPr>
        <w:t xml:space="preserve">服务的增加；如果修改增加了所授予的权益工具的数量，本公司将增加的权益工具的公允价值相应地确认 </w:t>
      </w:r>
      <w:r>
        <w:rPr>
          <w:spacing w:val="-1.702127659574468"/>
          <w:rFonts w:ascii="SimSun" w:hAnsi="SimSun" w:eastAsia="SimSun"/>
          <w:b w:val="0"/>
          <w:i w:val="0"/>
          <w:color w:val="000000"/>
          <w:sz w:val="21"/>
        </w:rPr>
        <w:t xml:space="preserve">为取得服务的增加；如果本公司按照有利于职工的方式修改可行权条件，公司在处理可行权条件时，考虑 </w:t>
      </w:r>
      <w:r>
        <w:rPr>
          <w:rFonts w:ascii="SimSun" w:hAnsi="SimSun" w:eastAsia="SimSun"/>
          <w:b w:val="0"/>
          <w:i w:val="0"/>
          <w:color w:val="000000"/>
          <w:sz w:val="21"/>
        </w:rPr>
        <w:t>修改后的可行权条件。</w:t>
      </w:r>
    </w:p>
    <w:p>
      <w:pPr>
        <w:autoSpaceDN w:val="0"/>
        <w:autoSpaceDE w:val="0"/>
        <w:widowControl/>
        <w:spacing w:line="245" w:lineRule="auto" w:before="182" w:after="0"/>
        <w:ind w:left="30" w:right="66" w:firstLine="420"/>
        <w:jc w:val="both"/>
      </w:pPr>
      <w:r>
        <w:rPr>
          <w:rFonts w:ascii="SimSun" w:hAnsi="SimSun" w:eastAsia="SimSun"/>
          <w:b w:val="0"/>
          <w:i w:val="0"/>
          <w:color w:val="000000"/>
          <w:sz w:val="21"/>
        </w:rPr>
        <w:t xml:space="preserve">如果修改减少了授予的权益工具的公允价值，本公司继续以权益工具在授予日的公允价值为基础，确 </w:t>
      </w:r>
      <w:r>
        <w:rPr>
          <w:spacing w:val="-1.702127659574468"/>
          <w:rFonts w:ascii="SimSun" w:hAnsi="SimSun" w:eastAsia="SimSun"/>
          <w:b w:val="0"/>
          <w:i w:val="0"/>
          <w:color w:val="000000"/>
          <w:sz w:val="21"/>
        </w:rPr>
        <w:t xml:space="preserve">认取得服务的金额，而不考虑权益工具公允价值的减少；如果修改减少了授予的权益工具的数量，本公司 </w:t>
      </w:r>
      <w:r>
        <w:rPr>
          <w:spacing w:val="-1.702127659574468"/>
          <w:rFonts w:ascii="SimSun" w:hAnsi="SimSun" w:eastAsia="SimSun"/>
          <w:b w:val="0"/>
          <w:i w:val="0"/>
          <w:color w:val="000000"/>
          <w:sz w:val="21"/>
        </w:rPr>
        <w:t xml:space="preserve">将减少部分作为已授予的权益工具的取消来进行处理；如果以不利于职工的方式修改了可行权条件，在处 </w:t>
      </w:r>
      <w:r>
        <w:rPr>
          <w:rFonts w:ascii="SimSun" w:hAnsi="SimSun" w:eastAsia="SimSun"/>
          <w:b w:val="0"/>
          <w:i w:val="0"/>
          <w:color w:val="000000"/>
          <w:sz w:val="21"/>
        </w:rPr>
        <w:t>理可行权条件时，不考虑修改后的可行权条件。</w:t>
      </w:r>
    </w:p>
    <w:p>
      <w:pPr>
        <w:autoSpaceDN w:val="0"/>
        <w:tabs>
          <w:tab w:pos="450" w:val="left"/>
        </w:tabs>
        <w:autoSpaceDE w:val="0"/>
        <w:widowControl/>
        <w:spacing w:line="245" w:lineRule="auto" w:before="182" w:after="0"/>
        <w:ind w:left="30" w:right="66" w:firstLine="0"/>
        <w:jc w:val="left"/>
      </w:pPr>
      <w:r>
        <w:tab/>
      </w:r>
      <w:r>
        <w:rPr>
          <w:rFonts w:ascii="SimSun" w:hAnsi="SimSun" w:eastAsia="SimSun"/>
          <w:b w:val="0"/>
          <w:i w:val="0"/>
          <w:color w:val="000000"/>
          <w:sz w:val="21"/>
        </w:rPr>
        <w:t xml:space="preserve">如果本公司在等待期内取消了所授予的权益工具或结算了所授予的权益工具（因未满足可行权条件而 </w:t>
      </w:r>
      <w:r>
        <w:rPr>
          <w:rFonts w:ascii="SimSun" w:hAnsi="SimSun" w:eastAsia="SimSun"/>
          <w:b w:val="0"/>
          <w:i w:val="0"/>
          <w:color w:val="000000"/>
          <w:sz w:val="21"/>
        </w:rPr>
        <w:t>被取消的除外），则将取消或结算作为加速可行权处理，立即确认原本在剩余等待期内确认的金额。</w:t>
      </w:r>
    </w:p>
    <w:p>
      <w:pPr>
        <w:autoSpaceDN w:val="0"/>
        <w:autoSpaceDE w:val="0"/>
        <w:widowControl/>
        <w:spacing w:line="254" w:lineRule="auto" w:before="318" w:after="0"/>
        <w:ind w:left="30" w:right="0" w:firstLine="0"/>
        <w:jc w:val="left"/>
      </w:pPr>
      <w:r>
        <w:rPr>
          <w:rFonts w:ascii="ArialNarrow" w:hAnsi="ArialNarrow" w:eastAsia="ArialNarrow"/>
          <w:b/>
          <w:i w:val="0"/>
          <w:color w:val="000000"/>
          <w:sz w:val="21"/>
        </w:rPr>
        <w:t>27</w:t>
      </w:r>
      <w:r>
        <w:rPr>
          <w:rFonts w:ascii="SimSun" w:hAnsi="SimSun" w:eastAsia="SimSun"/>
          <w:b w:val="0"/>
          <w:i w:val="0"/>
          <w:color w:val="000000"/>
          <w:sz w:val="21"/>
        </w:rPr>
        <w:t>、收入</w:t>
      </w:r>
    </w:p>
    <w:p>
      <w:pPr>
        <w:autoSpaceDN w:val="0"/>
        <w:tabs>
          <w:tab w:pos="450" w:val="left"/>
        </w:tabs>
        <w:autoSpaceDE w:val="0"/>
        <w:widowControl/>
        <w:spacing w:line="245" w:lineRule="auto" w:before="310" w:after="0"/>
        <w:ind w:left="30" w:right="1414" w:firstLine="0"/>
        <w:jc w:val="left"/>
      </w:pPr>
      <w:r>
        <w:rPr>
          <w:rFonts w:ascii="SimSun" w:hAnsi="SimSun" w:eastAsia="SimSun"/>
          <w:b w:val="0"/>
          <w:i w:val="0"/>
          <w:color w:val="000000"/>
          <w:sz w:val="18"/>
        </w:rPr>
        <w:t>公司需遵守《深圳证券交易所行业信息披露指引第</w:t>
      </w:r>
      <w:r>
        <w:rPr>
          <w:rFonts w:ascii="ArialNarrow" w:hAnsi="ArialNarrow" w:eastAsia="ArialNarrow"/>
          <w:b w:val="0"/>
          <w:i w:val="0"/>
          <w:color w:val="000000"/>
          <w:sz w:val="18"/>
        </w:rPr>
        <w:t xml:space="preserve"> 18</w:t>
      </w:r>
      <w:r>
        <w:rPr>
          <w:rFonts w:ascii="SimSun" w:hAnsi="SimSun" w:eastAsia="SimSun"/>
          <w:b w:val="0"/>
          <w:i w:val="0"/>
          <w:color w:val="000000"/>
          <w:sz w:val="18"/>
        </w:rPr>
        <w:t xml:space="preserve"> 号</w:t>
      </w:r>
      <w:r>
        <w:rPr>
          <w:rFonts w:ascii="ArialNarrow" w:hAnsi="ArialNarrow" w:eastAsia="ArialNarrow"/>
          <w:b w:val="0"/>
          <w:i w:val="0"/>
          <w:color w:val="000000"/>
          <w:sz w:val="18"/>
        </w:rPr>
        <w:t>——</w:t>
      </w:r>
      <w:r>
        <w:rPr>
          <w:spacing w:val="-4.0"/>
          <w:rFonts w:ascii="SimSun" w:hAnsi="SimSun" w:eastAsia="SimSun"/>
          <w:b w:val="0"/>
          <w:i w:val="0"/>
          <w:color w:val="000000"/>
          <w:sz w:val="18"/>
        </w:rPr>
        <w:t>上市公司从事化工行业相关业务》的披露要求</w:t>
      </w:r>
      <w:r>
        <w:tab/>
      </w:r>
      <w:r>
        <w:rPr>
          <w:rFonts w:ascii="SimSun" w:hAnsi="SimSun" w:eastAsia="SimSun"/>
          <w:b w:val="0"/>
          <w:i w:val="0"/>
          <w:color w:val="000000"/>
          <w:sz w:val="21"/>
        </w:rPr>
        <w:t>（</w:t>
      </w:r>
      <w:r>
        <w:rPr>
          <w:rFonts w:ascii="ArialNarrow" w:hAnsi="ArialNarrow" w:eastAsia="ArialNarrow"/>
          <w:b w:val="0"/>
          <w:i w:val="0"/>
          <w:color w:val="000000"/>
          <w:sz w:val="21"/>
        </w:rPr>
        <w:t>1</w:t>
      </w:r>
      <w:r>
        <w:rPr>
          <w:rFonts w:ascii="SimSun" w:hAnsi="SimSun" w:eastAsia="SimSun"/>
          <w:b w:val="0"/>
          <w:i w:val="0"/>
          <w:color w:val="000000"/>
          <w:sz w:val="21"/>
        </w:rPr>
        <w:t>）收入的确认</w:t>
      </w:r>
    </w:p>
    <w:p>
      <w:pPr>
        <w:autoSpaceDN w:val="0"/>
        <w:tabs>
          <w:tab w:pos="450" w:val="left"/>
        </w:tabs>
        <w:autoSpaceDE w:val="0"/>
        <w:widowControl/>
        <w:spacing w:line="245" w:lineRule="auto" w:before="168" w:after="0"/>
        <w:ind w:left="30" w:right="66" w:firstLine="0"/>
        <w:jc w:val="left"/>
      </w:pPr>
      <w:r>
        <w:tab/>
      </w:r>
      <w:r>
        <w:rPr>
          <w:rFonts w:ascii="SimSun" w:hAnsi="SimSun" w:eastAsia="SimSun"/>
          <w:b w:val="0"/>
          <w:i w:val="0"/>
          <w:color w:val="000000"/>
          <w:sz w:val="21"/>
        </w:rPr>
        <w:t xml:space="preserve">企业在履行了合同中的履约义务，即在客户取得相关商品控制权时确认收入。取得相关商品控制权是 </w:t>
      </w:r>
      <w:r>
        <w:rPr>
          <w:rFonts w:ascii="SimSun" w:hAnsi="SimSun" w:eastAsia="SimSun"/>
          <w:b w:val="0"/>
          <w:i w:val="0"/>
          <w:color w:val="000000"/>
          <w:sz w:val="21"/>
        </w:rPr>
        <w:t>指能够主导该商品的使用并从中获得几乎全部的经济利益。</w:t>
      </w:r>
    </w:p>
    <w:p>
      <w:pPr>
        <w:autoSpaceDN w:val="0"/>
        <w:tabs>
          <w:tab w:pos="450" w:val="left"/>
        </w:tabs>
        <w:autoSpaceDE w:val="0"/>
        <w:widowControl/>
        <w:spacing w:line="245" w:lineRule="auto" w:before="166" w:after="0"/>
        <w:ind w:left="30" w:right="66" w:firstLine="0"/>
        <w:jc w:val="left"/>
      </w:pPr>
      <w:r>
        <w:tab/>
      </w:r>
      <w:r>
        <w:rPr>
          <w:rFonts w:ascii="SimSun" w:hAnsi="SimSun" w:eastAsia="SimSun"/>
          <w:b w:val="0"/>
          <w:i w:val="0"/>
          <w:color w:val="000000"/>
          <w:sz w:val="21"/>
        </w:rPr>
        <w:t>（</w:t>
      </w:r>
      <w:r>
        <w:rPr>
          <w:rFonts w:ascii="ArialNarrow" w:hAnsi="ArialNarrow" w:eastAsia="ArialNarrow"/>
          <w:b w:val="0"/>
          <w:i w:val="0"/>
          <w:color w:val="000000"/>
          <w:sz w:val="21"/>
        </w:rPr>
        <w:t>2</w:t>
      </w:r>
      <w:r>
        <w:rPr>
          <w:rFonts w:ascii="SimSun" w:hAnsi="SimSun" w:eastAsia="SimSun"/>
          <w:b w:val="0"/>
          <w:i w:val="0"/>
          <w:color w:val="000000"/>
          <w:sz w:val="21"/>
        </w:rPr>
        <w:t>）企业依据收入准则相关规定判断相关履约义务性质属于</w:t>
      </w:r>
      <w:r>
        <w:rPr>
          <w:rFonts w:ascii="ArialNarrow" w:hAnsi="ArialNarrow" w:eastAsia="ArialNarrow"/>
          <w:b w:val="0"/>
          <w:i w:val="0"/>
          <w:color w:val="000000"/>
          <w:sz w:val="21"/>
        </w:rPr>
        <w:t>“</w:t>
      </w:r>
      <w:r>
        <w:rPr>
          <w:rFonts w:ascii="SimSun" w:hAnsi="SimSun" w:eastAsia="SimSun"/>
          <w:b w:val="0"/>
          <w:i w:val="0"/>
          <w:color w:val="000000"/>
          <w:sz w:val="21"/>
        </w:rPr>
        <w:t>在某一时段内履行的履约义务</w:t>
      </w:r>
      <w:r>
        <w:rPr>
          <w:rFonts w:ascii="ArialNarrow" w:hAnsi="ArialNarrow" w:eastAsia="ArialNarrow"/>
          <w:b w:val="0"/>
          <w:i w:val="0"/>
          <w:color w:val="000000"/>
          <w:sz w:val="21"/>
        </w:rPr>
        <w:t>”</w:t>
      </w:r>
      <w:r>
        <w:rPr>
          <w:rFonts w:ascii="SimSun" w:hAnsi="SimSun" w:eastAsia="SimSun"/>
          <w:b w:val="0"/>
          <w:i w:val="0"/>
          <w:color w:val="000000"/>
          <w:sz w:val="21"/>
        </w:rPr>
        <w:t>或</w:t>
      </w:r>
      <w:r>
        <w:rPr>
          <w:rFonts w:ascii="ArialNarrow" w:hAnsi="ArialNarrow" w:eastAsia="ArialNarrow"/>
          <w:b w:val="0"/>
          <w:i w:val="0"/>
          <w:color w:val="000000"/>
          <w:sz w:val="21"/>
        </w:rPr>
        <w:t>“</w:t>
      </w:r>
      <w:r>
        <w:rPr>
          <w:rFonts w:ascii="SimSun" w:hAnsi="SimSun" w:eastAsia="SimSun"/>
          <w:b w:val="0"/>
          <w:i w:val="0"/>
          <w:color w:val="000000"/>
          <w:sz w:val="21"/>
        </w:rPr>
        <w:t xml:space="preserve">某一时 </w:t>
      </w:r>
      <w:r>
        <w:rPr>
          <w:rFonts w:ascii="SimSun" w:hAnsi="SimSun" w:eastAsia="SimSun"/>
          <w:b w:val="0"/>
          <w:i w:val="0"/>
          <w:color w:val="000000"/>
          <w:sz w:val="21"/>
        </w:rPr>
        <w:t>点履行的履约义务</w:t>
      </w:r>
      <w:r>
        <w:rPr>
          <w:rFonts w:ascii="ArialNarrow" w:hAnsi="ArialNarrow" w:eastAsia="ArialNarrow"/>
          <w:b w:val="0"/>
          <w:i w:val="0"/>
          <w:color w:val="000000"/>
          <w:sz w:val="21"/>
        </w:rPr>
        <w:t>”</w:t>
      </w:r>
      <w:r>
        <w:rPr>
          <w:rFonts w:ascii="SimSun" w:hAnsi="SimSun" w:eastAsia="SimSun"/>
          <w:b w:val="0"/>
          <w:i w:val="0"/>
          <w:color w:val="000000"/>
          <w:sz w:val="21"/>
        </w:rPr>
        <w:t>，分别按以下原则进行收入确认。</w:t>
      </w:r>
    </w:p>
    <w:p>
      <w:pPr>
        <w:autoSpaceDN w:val="0"/>
        <w:autoSpaceDE w:val="0"/>
        <w:widowControl/>
        <w:spacing w:line="211" w:lineRule="auto" w:before="152" w:after="0"/>
        <w:ind w:left="450" w:right="0" w:firstLine="0"/>
        <w:jc w:val="left"/>
      </w:pPr>
      <w:r>
        <w:rPr>
          <w:rFonts w:ascii="ArialNarrow" w:hAnsi="ArialNarrow" w:eastAsia="ArialNarrow"/>
          <w:b w:val="0"/>
          <w:i w:val="0"/>
          <w:color w:val="000000"/>
          <w:sz w:val="21"/>
        </w:rPr>
        <w:t>1</w:t>
      </w:r>
      <w:r>
        <w:rPr>
          <w:rFonts w:ascii="SimSun" w:hAnsi="SimSun" w:eastAsia="SimSun"/>
          <w:b w:val="0"/>
          <w:i w:val="0"/>
          <w:color w:val="000000"/>
          <w:sz w:val="21"/>
        </w:rPr>
        <w:t>）企业满足下列条件之一的，属于在某一时段内履行履约义务：</w:t>
      </w:r>
    </w:p>
    <w:p>
      <w:pPr>
        <w:autoSpaceDN w:val="0"/>
        <w:autoSpaceDE w:val="0"/>
        <w:widowControl/>
        <w:spacing w:line="185" w:lineRule="auto" w:before="168" w:after="0"/>
        <w:ind w:left="450" w:right="0" w:firstLine="0"/>
        <w:jc w:val="left"/>
      </w:pPr>
      <w:r>
        <w:rPr>
          <w:rFonts w:ascii="SimSun" w:hAnsi="SimSun" w:eastAsia="SimSun"/>
          <w:b w:val="0"/>
          <w:i w:val="0"/>
          <w:color w:val="000000"/>
          <w:sz w:val="21"/>
        </w:rPr>
        <w:t>①客户在企业履约的同时即取得并消耗企业履约所带来的经济利益。</w:t>
      </w:r>
    </w:p>
    <w:p>
      <w:pPr>
        <w:autoSpaceDN w:val="0"/>
        <w:autoSpaceDE w:val="0"/>
        <w:widowControl/>
        <w:spacing w:line="185" w:lineRule="auto" w:before="182" w:after="0"/>
        <w:ind w:left="450" w:right="0" w:firstLine="0"/>
        <w:jc w:val="left"/>
      </w:pPr>
      <w:r>
        <w:rPr>
          <w:rFonts w:ascii="SimSun" w:hAnsi="SimSun" w:eastAsia="SimSun"/>
          <w:b w:val="0"/>
          <w:i w:val="0"/>
          <w:color w:val="000000"/>
          <w:sz w:val="21"/>
        </w:rPr>
        <w:t>②客户能够控制企业履约过程中在建的资产。</w:t>
      </w:r>
    </w:p>
    <w:p>
      <w:pPr>
        <w:autoSpaceDN w:val="0"/>
        <w:tabs>
          <w:tab w:pos="450" w:val="left"/>
        </w:tabs>
        <w:autoSpaceDE w:val="0"/>
        <w:widowControl/>
        <w:spacing w:line="245" w:lineRule="auto" w:before="182" w:after="0"/>
        <w:ind w:left="30" w:right="66" w:firstLine="0"/>
        <w:jc w:val="left"/>
      </w:pPr>
      <w:r>
        <w:tab/>
      </w:r>
      <w:r>
        <w:rPr>
          <w:rFonts w:ascii="SimSun" w:hAnsi="SimSun" w:eastAsia="SimSun"/>
          <w:b w:val="0"/>
          <w:i w:val="0"/>
          <w:color w:val="000000"/>
          <w:sz w:val="21"/>
        </w:rPr>
        <w:t xml:space="preserve">③企业履约过程中所产出的资产具有不可替代用途，且企业在整个合同期内有权就累计至今已完成的 </w:t>
      </w:r>
      <w:r>
        <w:rPr>
          <w:rFonts w:ascii="SimSun" w:hAnsi="SimSun" w:eastAsia="SimSun"/>
          <w:b w:val="0"/>
          <w:i w:val="0"/>
          <w:color w:val="000000"/>
          <w:sz w:val="21"/>
        </w:rPr>
        <w:t>履约部分收取款项。</w:t>
      </w:r>
    </w:p>
    <w:p>
      <w:pPr>
        <w:autoSpaceDN w:val="0"/>
        <w:tabs>
          <w:tab w:pos="450" w:val="left"/>
        </w:tabs>
        <w:autoSpaceDE w:val="0"/>
        <w:widowControl/>
        <w:spacing w:line="245" w:lineRule="auto" w:before="182" w:after="0"/>
        <w:ind w:left="30" w:right="66" w:firstLine="0"/>
        <w:jc w:val="left"/>
      </w:pPr>
      <w:r>
        <w:tab/>
      </w:r>
      <w:r>
        <w:rPr>
          <w:rFonts w:ascii="SimSun" w:hAnsi="SimSun" w:eastAsia="SimSun"/>
          <w:b w:val="0"/>
          <w:i w:val="0"/>
          <w:color w:val="000000"/>
          <w:sz w:val="21"/>
        </w:rPr>
        <w:t xml:space="preserve">对于在某一时段内履行的履约义务，企业在该段时间内按照履约进度确认收入，但是，履约进度不能 </w:t>
      </w:r>
      <w:r>
        <w:rPr>
          <w:rFonts w:ascii="SimSun" w:hAnsi="SimSun" w:eastAsia="SimSun"/>
          <w:b w:val="0"/>
          <w:i w:val="0"/>
          <w:color w:val="000000"/>
          <w:sz w:val="21"/>
        </w:rPr>
        <w:t>合理确定的除外。企业考虑商品的性质，采用产出法或投入法确定恰当的履约进度。</w:t>
      </w:r>
    </w:p>
    <w:p>
      <w:pPr>
        <w:autoSpaceDN w:val="0"/>
        <w:tabs>
          <w:tab w:pos="450" w:val="left"/>
        </w:tabs>
        <w:autoSpaceDE w:val="0"/>
        <w:widowControl/>
        <w:spacing w:line="245" w:lineRule="auto" w:before="168" w:after="0"/>
        <w:ind w:left="30" w:right="158" w:firstLine="0"/>
        <w:jc w:val="left"/>
      </w:pPr>
      <w:r>
        <w:tab/>
      </w:r>
      <w:r>
        <w:rPr>
          <w:rFonts w:ascii="ArialNarrow" w:hAnsi="ArialNarrow" w:eastAsia="ArialNarrow"/>
          <w:b w:val="0"/>
          <w:i w:val="0"/>
          <w:color w:val="000000"/>
          <w:sz w:val="21"/>
        </w:rPr>
        <w:t>2</w:t>
      </w:r>
      <w:r>
        <w:rPr>
          <w:rFonts w:ascii="SimSun" w:hAnsi="SimSun" w:eastAsia="SimSun"/>
          <w:b w:val="0"/>
          <w:i w:val="0"/>
          <w:color w:val="000000"/>
          <w:sz w:val="21"/>
        </w:rPr>
        <w:t xml:space="preserve">）对于不属于在某一时段内履行的履约义务，属于在某一时点履行的履约义务，企业在客户取得相 </w:t>
      </w:r>
      <w:r>
        <w:rPr>
          <w:rFonts w:ascii="SimSun" w:hAnsi="SimSun" w:eastAsia="SimSun"/>
          <w:b w:val="0"/>
          <w:i w:val="0"/>
          <w:color w:val="000000"/>
          <w:sz w:val="21"/>
        </w:rPr>
        <w:t>关商品控制权时点确认收入。</w:t>
      </w:r>
    </w:p>
    <w:p>
      <w:pPr>
        <w:autoSpaceDN w:val="0"/>
        <w:autoSpaceDE w:val="0"/>
        <w:widowControl/>
        <w:spacing w:line="185" w:lineRule="auto" w:before="182" w:after="0"/>
        <w:ind w:left="450" w:right="0" w:firstLine="0"/>
        <w:jc w:val="left"/>
      </w:pPr>
      <w:r>
        <w:rPr>
          <w:rFonts w:ascii="SimSun" w:hAnsi="SimSun" w:eastAsia="SimSun"/>
          <w:b w:val="0"/>
          <w:i w:val="0"/>
          <w:color w:val="000000"/>
          <w:sz w:val="21"/>
        </w:rPr>
        <w:t>在判断客户是否已取得商品控制权时，企业考虑下列迹象：</w:t>
      </w:r>
    </w:p>
    <w:p>
      <w:pPr>
        <w:autoSpaceDN w:val="0"/>
        <w:autoSpaceDE w:val="0"/>
        <w:widowControl/>
        <w:spacing w:line="185" w:lineRule="auto" w:before="182" w:after="0"/>
        <w:ind w:left="450" w:right="0" w:firstLine="0"/>
        <w:jc w:val="left"/>
      </w:pPr>
      <w:r>
        <w:rPr>
          <w:rFonts w:ascii="SimSun" w:hAnsi="SimSun" w:eastAsia="SimSun"/>
          <w:b w:val="0"/>
          <w:i w:val="0"/>
          <w:color w:val="000000"/>
          <w:sz w:val="21"/>
        </w:rPr>
        <w:t>①企业就该商品享有现时收款权利，即客户就该商品负有现时付款义务。</w:t>
      </w:r>
    </w:p>
    <w:p>
      <w:pPr>
        <w:autoSpaceDN w:val="0"/>
        <w:autoSpaceDE w:val="0"/>
        <w:widowControl/>
        <w:spacing w:line="185" w:lineRule="auto" w:before="182" w:after="0"/>
        <w:ind w:left="450" w:right="0" w:firstLine="0"/>
        <w:jc w:val="left"/>
      </w:pPr>
      <w:r>
        <w:rPr>
          <w:rFonts w:ascii="SimSun" w:hAnsi="SimSun" w:eastAsia="SimSun"/>
          <w:b w:val="0"/>
          <w:i w:val="0"/>
          <w:color w:val="000000"/>
          <w:sz w:val="21"/>
        </w:rPr>
        <w:t>②企业已将该商品的法定所有权转移给客户，即客户已拥有该商品的法定所有权。</w:t>
      </w:r>
    </w:p>
    <w:p>
      <w:pPr>
        <w:autoSpaceDN w:val="0"/>
        <w:autoSpaceDE w:val="0"/>
        <w:widowControl/>
        <w:spacing w:line="185" w:lineRule="auto" w:before="184" w:after="0"/>
        <w:ind w:left="450" w:right="0" w:firstLine="0"/>
        <w:jc w:val="left"/>
      </w:pPr>
      <w:r>
        <w:rPr>
          <w:rFonts w:ascii="SimSun" w:hAnsi="SimSun" w:eastAsia="SimSun"/>
          <w:b w:val="0"/>
          <w:i w:val="0"/>
          <w:color w:val="000000"/>
          <w:sz w:val="21"/>
        </w:rPr>
        <w:t>③企业已将该商品实物转移给客户，即客户已实物占有该商品。</w:t>
      </w:r>
    </w:p>
    <w:p>
      <w:pPr>
        <w:autoSpaceDN w:val="0"/>
        <w:autoSpaceDE w:val="0"/>
        <w:widowControl/>
        <w:spacing w:line="233" w:lineRule="auto" w:before="458" w:after="0"/>
        <w:ind w:left="0" w:right="20" w:firstLine="0"/>
        <w:jc w:val="right"/>
      </w:pPr>
      <w:r>
        <w:rPr>
          <w:rFonts w:ascii="Times" w:hAnsi="Times" w:eastAsia="Times"/>
          <w:b w:val="0"/>
          <w:i w:val="0"/>
          <w:color w:val="000000"/>
          <w:sz w:val="18"/>
        </w:rPr>
        <w:t xml:space="preserve">81 </w:t>
      </w:r>
    </w:p>
    <w:p>
      <w:pPr>
        <w:sectPr>
          <w:pgSz w:w="11904" w:h="16840"/>
          <w:pgMar w:top="436" w:right="1066" w:bottom="500" w:left="1104" w:header="720" w:footer="720" w:gutter="0"/>
          <w:cols w:space="720" w:num="1" w:equalWidth="0">
            <w:col w:w="9734" w:space="0"/>
            <w:col w:w="9792" w:space="0"/>
            <w:col w:w="9792" w:space="0"/>
            <w:col w:w="9788" w:space="0"/>
            <w:col w:w="9778" w:space="0"/>
            <w:col w:w="9734" w:space="0"/>
            <w:col w:w="9734" w:space="0"/>
            <w:col w:w="9734" w:space="0"/>
            <w:col w:w="9734" w:space="0"/>
            <w:col w:w="9792" w:space="0"/>
            <w:col w:w="9792" w:space="0"/>
            <w:col w:w="9734" w:space="0"/>
            <w:col w:w="9794" w:space="0"/>
            <w:col w:w="9734" w:space="0"/>
            <w:col w:w="9734" w:space="0"/>
            <w:col w:w="9794" w:space="0"/>
            <w:col w:w="15256" w:space="0"/>
            <w:col w:w="9734" w:space="0"/>
            <w:col w:w="9734" w:space="0"/>
            <w:col w:w="9734" w:space="0"/>
            <w:col w:w="9734" w:space="0"/>
            <w:col w:w="9734" w:space="0"/>
            <w:col w:w="9734" w:space="0"/>
            <w:col w:w="9734" w:space="0"/>
            <w:col w:w="9734" w:space="0"/>
            <w:col w:w="9734" w:space="0"/>
            <w:col w:w="9734" w:space="0"/>
            <w:col w:w="9734" w:space="0"/>
            <w:col w:w="9794" w:space="0"/>
            <w:col w:w="9794" w:space="0"/>
            <w:col w:w="9734" w:space="0"/>
            <w:col w:w="9734" w:space="0"/>
            <w:col w:w="9734" w:space="0"/>
            <w:col w:w="9734" w:space="0"/>
            <w:col w:w="9734" w:space="0"/>
            <w:col w:w="9790" w:space="0"/>
            <w:col w:w="9788" w:space="0"/>
            <w:col w:w="9790" w:space="0"/>
            <w:col w:w="9790" w:space="0"/>
            <w:col w:w="9734" w:space="0"/>
            <w:col w:w="9734" w:space="0"/>
            <w:col w:w="9788" w:space="0"/>
            <w:col w:w="9790" w:space="0"/>
            <w:col w:w="9734" w:space="0"/>
            <w:col w:w="9734" w:space="0"/>
            <w:col w:w="9736" w:space="0"/>
            <w:col w:w="9734" w:space="0"/>
            <w:col w:w="9734" w:space="0"/>
            <w:col w:w="9734" w:space="0"/>
            <w:col w:w="9734" w:space="0"/>
            <w:col w:w="9734" w:space="0"/>
            <w:col w:w="9790" w:space="0"/>
            <w:col w:w="9734" w:space="0"/>
            <w:col w:w="9736" w:space="0"/>
            <w:col w:w="9734" w:space="0"/>
            <w:col w:w="9734" w:space="0"/>
            <w:col w:w="9790" w:space="0"/>
            <w:col w:w="9734" w:space="0"/>
            <w:col w:w="9780" w:space="0"/>
            <w:col w:w="9734" w:space="0"/>
            <w:col w:w="9790" w:space="0"/>
            <w:col w:w="9734" w:space="0"/>
            <w:col w:w="9734" w:space="0"/>
            <w:col w:w="9734" w:space="0"/>
            <w:col w:w="9734" w:space="0"/>
            <w:col w:w="9734" w:space="0"/>
            <w:col w:w="9788" w:space="0"/>
            <w:col w:w="9790" w:space="0"/>
            <w:col w:w="9788" w:space="0"/>
            <w:col w:w="9790" w:space="0"/>
            <w:col w:w="9734" w:space="0"/>
            <w:col w:w="9734" w:space="0"/>
            <w:col w:w="9734" w:space="0"/>
            <w:col w:w="9734" w:space="0"/>
            <w:col w:w="9734" w:space="0"/>
            <w:col w:w="9734" w:space="0"/>
            <w:col w:w="9734" w:space="0"/>
          </w:cols>
          <w:docGrid w:linePitch="360"/>
        </w:sectPr>
      </w:pPr>
    </w:p>
    <w:p>
      <w:pPr>
        <w:autoSpaceDN w:val="0"/>
        <w:autoSpaceDE w:val="0"/>
        <w:widowControl/>
        <w:spacing w:line="220" w:lineRule="exact" w:before="0" w:after="216"/>
        <w:ind w:left="0" w:right="0"/>
      </w:pPr>
    </w:p>
    <w:p>
      <w:pPr>
        <w:autoSpaceDN w:val="0"/>
        <w:autoSpaceDE w:val="0"/>
        <w:widowControl/>
        <w:spacing w:line="204" w:lineRule="auto" w:before="0" w:after="0"/>
        <w:ind w:left="0" w:right="124" w:firstLine="0"/>
        <w:jc w:val="right"/>
      </w:pPr>
      <w:r>
        <w:rPr>
          <w:rFonts w:ascii="SimSun" w:hAnsi="SimSun" w:eastAsia="SimSun"/>
          <w:b w:val="0"/>
          <w:i w:val="0"/>
          <w:color w:val="000000"/>
          <w:sz w:val="18"/>
        </w:rPr>
        <w:t>北方华锦化学工业股份有限公司</w:t>
      </w:r>
      <w:r>
        <w:rPr>
          <w:rFonts w:ascii="Times" w:hAnsi="Times" w:eastAsia="Times"/>
          <w:b w:val="0"/>
          <w:i w:val="0"/>
          <w:color w:val="000000"/>
          <w:sz w:val="18"/>
        </w:rPr>
        <w:t xml:space="preserve"> 2020</w:t>
      </w:r>
      <w:r>
        <w:rPr>
          <w:rFonts w:ascii="SimSun" w:hAnsi="SimSun" w:eastAsia="SimSun"/>
          <w:b w:val="0"/>
          <w:i w:val="0"/>
          <w:color w:val="000000"/>
          <w:sz w:val="18"/>
        </w:rPr>
        <w:t xml:space="preserve"> 年年度报告全文</w:t>
      </w:r>
    </w:p>
    <w:p>
      <w:pPr>
        <w:autoSpaceDN w:val="0"/>
        <w:tabs>
          <w:tab w:pos="450" w:val="left"/>
        </w:tabs>
        <w:autoSpaceDE w:val="0"/>
        <w:widowControl/>
        <w:spacing w:line="245" w:lineRule="auto" w:before="400" w:after="0"/>
        <w:ind w:left="30" w:right="124" w:firstLine="0"/>
        <w:jc w:val="left"/>
      </w:pPr>
      <w:r>
        <w:tab/>
      </w:r>
      <w:r>
        <w:rPr>
          <w:rFonts w:ascii="SimSun" w:hAnsi="SimSun" w:eastAsia="SimSun"/>
          <w:b w:val="0"/>
          <w:i w:val="0"/>
          <w:color w:val="000000"/>
          <w:sz w:val="21"/>
        </w:rPr>
        <w:t xml:space="preserve">④企业已将该商品所有权上的主要风险和报酬转移给客户，即客户已取得该商品所有权上的主要风险 </w:t>
      </w:r>
      <w:r>
        <w:rPr>
          <w:rFonts w:ascii="SimSun" w:hAnsi="SimSun" w:eastAsia="SimSun"/>
          <w:b w:val="0"/>
          <w:i w:val="0"/>
          <w:color w:val="000000"/>
          <w:sz w:val="21"/>
        </w:rPr>
        <w:t>和报酬。</w:t>
      </w:r>
    </w:p>
    <w:p>
      <w:pPr>
        <w:autoSpaceDN w:val="0"/>
        <w:autoSpaceDE w:val="0"/>
        <w:widowControl/>
        <w:spacing w:line="185" w:lineRule="auto" w:before="182" w:after="0"/>
        <w:ind w:left="450" w:right="0" w:firstLine="0"/>
        <w:jc w:val="left"/>
      </w:pPr>
      <w:r>
        <w:rPr>
          <w:rFonts w:ascii="SimSun" w:hAnsi="SimSun" w:eastAsia="SimSun"/>
          <w:b w:val="0"/>
          <w:i w:val="0"/>
          <w:color w:val="000000"/>
          <w:sz w:val="21"/>
        </w:rPr>
        <w:t>⑤客户已接受该商品。</w:t>
      </w:r>
    </w:p>
    <w:p>
      <w:pPr>
        <w:autoSpaceDN w:val="0"/>
        <w:autoSpaceDE w:val="0"/>
        <w:widowControl/>
        <w:spacing w:line="185" w:lineRule="auto" w:before="182" w:after="0"/>
        <w:ind w:left="450" w:right="0" w:firstLine="0"/>
        <w:jc w:val="left"/>
      </w:pPr>
      <w:r>
        <w:rPr>
          <w:rFonts w:ascii="SimSun" w:hAnsi="SimSun" w:eastAsia="SimSun"/>
          <w:b w:val="0"/>
          <w:i w:val="0"/>
          <w:color w:val="000000"/>
          <w:sz w:val="21"/>
        </w:rPr>
        <w:t>⑥其他表明客户已取得商品控制权的迹象。</w:t>
      </w:r>
    </w:p>
    <w:p>
      <w:pPr>
        <w:autoSpaceDN w:val="0"/>
        <w:tabs>
          <w:tab w:pos="450" w:val="left"/>
        </w:tabs>
        <w:autoSpaceDE w:val="0"/>
        <w:widowControl/>
        <w:spacing w:line="245" w:lineRule="auto" w:before="184" w:after="0"/>
        <w:ind w:left="30" w:right="124" w:firstLine="0"/>
        <w:jc w:val="left"/>
      </w:pPr>
      <w:r>
        <w:tab/>
      </w:r>
      <w:r>
        <w:rPr>
          <w:rFonts w:ascii="SimSun" w:hAnsi="SimSun" w:eastAsia="SimSun"/>
          <w:b w:val="0"/>
          <w:i w:val="0"/>
          <w:color w:val="000000"/>
          <w:sz w:val="21"/>
        </w:rPr>
        <w:t xml:space="preserve">本公司销售商品收入确认原则：将产品按照协议合同规定运至指定地点或由采购方到本企业的仓库地 </w:t>
      </w:r>
      <w:r>
        <w:rPr>
          <w:rFonts w:ascii="SimSun" w:hAnsi="SimSun" w:eastAsia="SimSun"/>
          <w:b w:val="0"/>
          <w:i w:val="0"/>
          <w:color w:val="000000"/>
          <w:sz w:val="21"/>
        </w:rPr>
        <w:t>点提货，采购方确认接收后确认收入。</w:t>
      </w:r>
    </w:p>
    <w:p>
      <w:pPr>
        <w:autoSpaceDN w:val="0"/>
        <w:autoSpaceDE w:val="0"/>
        <w:widowControl/>
        <w:spacing w:line="252" w:lineRule="auto" w:before="318" w:after="0"/>
        <w:ind w:left="30" w:right="0" w:firstLine="0"/>
        <w:jc w:val="left"/>
      </w:pPr>
      <w:r>
        <w:rPr>
          <w:rFonts w:ascii="ArialNarrow" w:hAnsi="ArialNarrow" w:eastAsia="ArialNarrow"/>
          <w:b/>
          <w:i w:val="0"/>
          <w:color w:val="000000"/>
          <w:sz w:val="21"/>
        </w:rPr>
        <w:t>28</w:t>
      </w:r>
      <w:r>
        <w:rPr>
          <w:rFonts w:ascii="SimSun" w:hAnsi="SimSun" w:eastAsia="SimSun"/>
          <w:b w:val="0"/>
          <w:i w:val="0"/>
          <w:color w:val="000000"/>
          <w:sz w:val="21"/>
        </w:rPr>
        <w:t>、政府补助</w:t>
      </w:r>
    </w:p>
    <w:p>
      <w:pPr>
        <w:autoSpaceDN w:val="0"/>
        <w:autoSpaceDE w:val="0"/>
        <w:widowControl/>
        <w:spacing w:line="211" w:lineRule="auto" w:before="314" w:after="0"/>
        <w:ind w:left="450" w:right="0" w:firstLine="0"/>
        <w:jc w:val="left"/>
      </w:pPr>
      <w:r>
        <w:rPr>
          <w:rFonts w:ascii="SimSun" w:hAnsi="SimSun" w:eastAsia="SimSun"/>
          <w:b w:val="0"/>
          <w:i w:val="0"/>
          <w:color w:val="000000"/>
          <w:sz w:val="21"/>
        </w:rPr>
        <w:t>（</w:t>
      </w:r>
      <w:r>
        <w:rPr>
          <w:rFonts w:ascii="ArialNarrow" w:hAnsi="ArialNarrow" w:eastAsia="ArialNarrow"/>
          <w:b w:val="0"/>
          <w:i w:val="0"/>
          <w:color w:val="000000"/>
          <w:sz w:val="21"/>
        </w:rPr>
        <w:t>1</w:t>
      </w:r>
      <w:r>
        <w:rPr>
          <w:rFonts w:ascii="SimSun" w:hAnsi="SimSun" w:eastAsia="SimSun"/>
          <w:b w:val="0"/>
          <w:i w:val="0"/>
          <w:color w:val="000000"/>
          <w:sz w:val="21"/>
        </w:rPr>
        <w:t>）政府补助包括与资产相关的政府补助和与收益相关的政府补助。</w:t>
      </w:r>
    </w:p>
    <w:p>
      <w:pPr>
        <w:autoSpaceDN w:val="0"/>
        <w:tabs>
          <w:tab w:pos="450" w:val="left"/>
        </w:tabs>
        <w:autoSpaceDE w:val="0"/>
        <w:widowControl/>
        <w:spacing w:line="245" w:lineRule="auto" w:before="152" w:after="0"/>
        <w:ind w:left="30" w:right="122" w:firstLine="0"/>
        <w:jc w:val="left"/>
      </w:pPr>
      <w:r>
        <w:tab/>
      </w:r>
      <w:r>
        <w:rPr>
          <w:rFonts w:ascii="SimSun" w:hAnsi="SimSun" w:eastAsia="SimSun"/>
          <w:b w:val="0"/>
          <w:i w:val="0"/>
          <w:color w:val="000000"/>
          <w:sz w:val="21"/>
        </w:rPr>
        <w:t>（</w:t>
      </w:r>
      <w:r>
        <w:rPr>
          <w:rFonts w:ascii="ArialNarrow" w:hAnsi="ArialNarrow" w:eastAsia="ArialNarrow"/>
          <w:b w:val="0"/>
          <w:i w:val="0"/>
          <w:color w:val="000000"/>
          <w:sz w:val="21"/>
        </w:rPr>
        <w:t>2</w:t>
      </w:r>
      <w:r>
        <w:rPr>
          <w:rFonts w:ascii="SimSun" w:hAnsi="SimSun" w:eastAsia="SimSun"/>
          <w:b w:val="0"/>
          <w:i w:val="0"/>
          <w:color w:val="000000"/>
          <w:sz w:val="21"/>
        </w:rPr>
        <w:t xml:space="preserve">）政府补助为货币性资产的，按照收到或应收的金额计量；政府补助为非货币性资产的，按照公 </w:t>
      </w:r>
      <w:r>
        <w:rPr>
          <w:rFonts w:ascii="SimSun" w:hAnsi="SimSun" w:eastAsia="SimSun"/>
          <w:b w:val="0"/>
          <w:i w:val="0"/>
          <w:color w:val="000000"/>
          <w:sz w:val="21"/>
        </w:rPr>
        <w:t>允价值计量，公允价值不能可靠取得的，按照名义金额计量。</w:t>
      </w:r>
    </w:p>
    <w:p>
      <w:pPr>
        <w:autoSpaceDN w:val="0"/>
        <w:autoSpaceDE w:val="0"/>
        <w:widowControl/>
        <w:spacing w:line="211" w:lineRule="auto" w:before="166" w:after="0"/>
        <w:ind w:left="450" w:right="0" w:firstLine="0"/>
        <w:jc w:val="left"/>
      </w:pPr>
      <w:r>
        <w:rPr>
          <w:rFonts w:ascii="SimSun" w:hAnsi="SimSun" w:eastAsia="SimSun"/>
          <w:b w:val="0"/>
          <w:i w:val="0"/>
          <w:color w:val="000000"/>
          <w:sz w:val="21"/>
        </w:rPr>
        <w:t>（</w:t>
      </w:r>
      <w:r>
        <w:rPr>
          <w:rFonts w:ascii="ArialNarrow" w:hAnsi="ArialNarrow" w:eastAsia="ArialNarrow"/>
          <w:b w:val="0"/>
          <w:i w:val="0"/>
          <w:color w:val="000000"/>
          <w:sz w:val="21"/>
        </w:rPr>
        <w:t>3</w:t>
      </w:r>
      <w:r>
        <w:rPr>
          <w:rFonts w:ascii="SimSun" w:hAnsi="SimSun" w:eastAsia="SimSun"/>
          <w:b w:val="0"/>
          <w:i w:val="0"/>
          <w:color w:val="000000"/>
          <w:sz w:val="21"/>
        </w:rPr>
        <w:t>）政府补助采用总额法：</w:t>
      </w:r>
    </w:p>
    <w:p>
      <w:pPr>
        <w:autoSpaceDN w:val="0"/>
        <w:autoSpaceDE w:val="0"/>
        <w:widowControl/>
        <w:spacing w:line="245" w:lineRule="auto" w:before="168" w:after="0"/>
        <w:ind w:left="30" w:right="124" w:firstLine="420"/>
        <w:jc w:val="both"/>
      </w:pPr>
      <w:r>
        <w:rPr>
          <w:rFonts w:ascii="SimSun" w:hAnsi="SimSun" w:eastAsia="SimSun"/>
          <w:b w:val="0"/>
          <w:i w:val="0"/>
          <w:color w:val="000000"/>
          <w:sz w:val="21"/>
        </w:rPr>
        <w:t xml:space="preserve">①与资产相关的政府补助，确认为递延收益，在相关资产使用寿命内按照合理、系统的方法分期计入 </w:t>
      </w:r>
      <w:r>
        <w:rPr>
          <w:spacing w:val="-1.702127659574468"/>
          <w:rFonts w:ascii="SimSun" w:hAnsi="SimSun" w:eastAsia="SimSun"/>
          <w:b w:val="0"/>
          <w:i w:val="0"/>
          <w:color w:val="000000"/>
          <w:sz w:val="21"/>
        </w:rPr>
        <w:t xml:space="preserve">损益。相关资产在使用寿命结束前被出售、转让、报废或发生毁损的，将尚未分配的相关递延收益余额转 </w:t>
      </w:r>
      <w:r>
        <w:rPr>
          <w:rFonts w:ascii="SimSun" w:hAnsi="SimSun" w:eastAsia="SimSun"/>
          <w:b w:val="0"/>
          <w:i w:val="0"/>
          <w:color w:val="000000"/>
          <w:sz w:val="21"/>
        </w:rPr>
        <w:t>入资产处置当期的损益。</w:t>
      </w:r>
    </w:p>
    <w:p>
      <w:pPr>
        <w:autoSpaceDN w:val="0"/>
        <w:tabs>
          <w:tab w:pos="450" w:val="left"/>
        </w:tabs>
        <w:autoSpaceDE w:val="0"/>
        <w:widowControl/>
        <w:spacing w:line="245" w:lineRule="auto" w:before="184" w:after="0"/>
        <w:ind w:left="30" w:right="124" w:firstLine="0"/>
        <w:jc w:val="left"/>
      </w:pPr>
      <w:r>
        <w:tab/>
      </w:r>
      <w:r>
        <w:rPr>
          <w:rFonts w:ascii="SimSun" w:hAnsi="SimSun" w:eastAsia="SimSun"/>
          <w:b w:val="0"/>
          <w:i w:val="0"/>
          <w:color w:val="000000"/>
          <w:sz w:val="21"/>
        </w:rPr>
        <w:t xml:space="preserve">②与收益相关的政府补助，用于补偿以后期间的相关费用或损失的，确认为递延收益，在确认相关费 </w:t>
      </w:r>
      <w:r>
        <w:rPr>
          <w:rFonts w:ascii="SimSun" w:hAnsi="SimSun" w:eastAsia="SimSun"/>
          <w:b w:val="0"/>
          <w:i w:val="0"/>
          <w:color w:val="000000"/>
          <w:sz w:val="21"/>
        </w:rPr>
        <w:t>用的期间，计入当期损益；用于补偿已发生的相关费用或损失的，直接计入当期损益。</w:t>
      </w:r>
    </w:p>
    <w:p>
      <w:pPr>
        <w:autoSpaceDN w:val="0"/>
        <w:autoSpaceDE w:val="0"/>
        <w:widowControl/>
        <w:spacing w:line="211" w:lineRule="auto" w:before="166" w:after="0"/>
        <w:ind w:left="450" w:right="0" w:firstLine="0"/>
        <w:jc w:val="left"/>
      </w:pPr>
      <w:r>
        <w:rPr>
          <w:rFonts w:ascii="SimSun" w:hAnsi="SimSun" w:eastAsia="SimSun"/>
          <w:b w:val="0"/>
          <w:i w:val="0"/>
          <w:color w:val="000000"/>
          <w:sz w:val="21"/>
        </w:rPr>
        <w:t>（</w:t>
      </w:r>
      <w:r>
        <w:rPr>
          <w:rFonts w:ascii="ArialNarrow" w:hAnsi="ArialNarrow" w:eastAsia="ArialNarrow"/>
          <w:b w:val="0"/>
          <w:i w:val="0"/>
          <w:color w:val="000000"/>
          <w:sz w:val="21"/>
        </w:rPr>
        <w:t>4</w:t>
      </w:r>
      <w:r>
        <w:rPr>
          <w:rFonts w:ascii="SimSun" w:hAnsi="SimSun" w:eastAsia="SimSun"/>
          <w:b w:val="0"/>
          <w:i w:val="0"/>
          <w:color w:val="000000"/>
          <w:sz w:val="21"/>
        </w:rPr>
        <w:t>）政府补助采用净额法：</w:t>
      </w:r>
    </w:p>
    <w:p>
      <w:pPr>
        <w:autoSpaceDN w:val="0"/>
        <w:autoSpaceDE w:val="0"/>
        <w:widowControl/>
        <w:spacing w:line="185" w:lineRule="auto" w:before="168" w:after="0"/>
        <w:ind w:left="450" w:right="0" w:firstLine="0"/>
        <w:jc w:val="left"/>
      </w:pPr>
      <w:r>
        <w:rPr>
          <w:rFonts w:ascii="SimSun" w:hAnsi="SimSun" w:eastAsia="SimSun"/>
          <w:b w:val="0"/>
          <w:i w:val="0"/>
          <w:color w:val="000000"/>
          <w:sz w:val="21"/>
        </w:rPr>
        <w:t>①与资产相关的政府补助，冲减相关资产的账面价值；</w:t>
      </w:r>
    </w:p>
    <w:p>
      <w:pPr>
        <w:autoSpaceDN w:val="0"/>
        <w:tabs>
          <w:tab w:pos="450" w:val="left"/>
        </w:tabs>
        <w:autoSpaceDE w:val="0"/>
        <w:widowControl/>
        <w:spacing w:line="245" w:lineRule="auto" w:before="182" w:after="0"/>
        <w:ind w:left="30" w:right="124" w:firstLine="0"/>
        <w:jc w:val="left"/>
      </w:pPr>
      <w:r>
        <w:tab/>
      </w:r>
      <w:r>
        <w:rPr>
          <w:rFonts w:ascii="SimSun" w:hAnsi="SimSun" w:eastAsia="SimSun"/>
          <w:b w:val="0"/>
          <w:i w:val="0"/>
          <w:color w:val="000000"/>
          <w:sz w:val="21"/>
        </w:rPr>
        <w:t xml:space="preserve">②与收益相关的政府补助，用于补偿以后期间的相关费用或损失的，确认为递延收益，在确认相关费 </w:t>
      </w:r>
      <w:r>
        <w:rPr>
          <w:rFonts w:ascii="SimSun" w:hAnsi="SimSun" w:eastAsia="SimSun"/>
          <w:b w:val="0"/>
          <w:i w:val="0"/>
          <w:color w:val="000000"/>
          <w:sz w:val="21"/>
        </w:rPr>
        <w:t>用的期间，冲减相关成本；用于补偿已发生的相关费用或损失的，直接冲减相关成本。</w:t>
      </w:r>
    </w:p>
    <w:p>
      <w:pPr>
        <w:autoSpaceDN w:val="0"/>
        <w:tabs>
          <w:tab w:pos="450" w:val="left"/>
        </w:tabs>
        <w:autoSpaceDE w:val="0"/>
        <w:widowControl/>
        <w:spacing w:line="245" w:lineRule="auto" w:before="166" w:after="0"/>
        <w:ind w:left="30" w:right="20" w:firstLine="0"/>
        <w:jc w:val="left"/>
      </w:pPr>
      <w:r>
        <w:tab/>
      </w:r>
      <w:r>
        <w:rPr>
          <w:rFonts w:ascii="SimSun" w:hAnsi="SimSun" w:eastAsia="SimSun"/>
          <w:b w:val="0"/>
          <w:i w:val="0"/>
          <w:color w:val="000000"/>
          <w:sz w:val="21"/>
        </w:rPr>
        <w:t>（</w:t>
      </w:r>
      <w:r>
        <w:rPr>
          <w:rFonts w:ascii="ArialNarrow" w:hAnsi="ArialNarrow" w:eastAsia="ArialNarrow"/>
          <w:b w:val="0"/>
          <w:i w:val="0"/>
          <w:color w:val="000000"/>
          <w:sz w:val="21"/>
        </w:rPr>
        <w:t>5</w:t>
      </w:r>
      <w:r>
        <w:rPr>
          <w:rFonts w:ascii="SimSun" w:hAnsi="SimSun" w:eastAsia="SimSun"/>
          <w:b w:val="0"/>
          <w:i w:val="0"/>
          <w:color w:val="000000"/>
          <w:sz w:val="21"/>
        </w:rPr>
        <w:t>）对于同时包含与资产相关部分和与收益相关部分的政府补助，区分不同部分分别进行会计处理；</w:t>
      </w:r>
      <w:r>
        <w:rPr>
          <w:rFonts w:ascii="SimSun" w:hAnsi="SimSun" w:eastAsia="SimSun"/>
          <w:b w:val="0"/>
          <w:i w:val="0"/>
          <w:color w:val="000000"/>
          <w:sz w:val="21"/>
        </w:rPr>
        <w:t>难以区分的，整体归类为与收益相关的政府补助。</w:t>
      </w:r>
    </w:p>
    <w:p>
      <w:pPr>
        <w:autoSpaceDN w:val="0"/>
        <w:tabs>
          <w:tab w:pos="450" w:val="left"/>
        </w:tabs>
        <w:autoSpaceDE w:val="0"/>
        <w:widowControl/>
        <w:spacing w:line="245" w:lineRule="auto" w:before="166" w:after="0"/>
        <w:ind w:left="30" w:right="122" w:firstLine="0"/>
        <w:jc w:val="left"/>
      </w:pPr>
      <w:r>
        <w:tab/>
      </w:r>
      <w:r>
        <w:rPr>
          <w:rFonts w:ascii="SimSun" w:hAnsi="SimSun" w:eastAsia="SimSun"/>
          <w:b w:val="0"/>
          <w:i w:val="0"/>
          <w:color w:val="000000"/>
          <w:sz w:val="21"/>
        </w:rPr>
        <w:t>（</w:t>
      </w:r>
      <w:r>
        <w:rPr>
          <w:rFonts w:ascii="ArialNarrow" w:hAnsi="ArialNarrow" w:eastAsia="ArialNarrow"/>
          <w:b w:val="0"/>
          <w:i w:val="0"/>
          <w:color w:val="000000"/>
          <w:sz w:val="21"/>
        </w:rPr>
        <w:t>6</w:t>
      </w:r>
      <w:r>
        <w:rPr>
          <w:rFonts w:ascii="SimSun" w:hAnsi="SimSun" w:eastAsia="SimSun"/>
          <w:b w:val="0"/>
          <w:i w:val="0"/>
          <w:color w:val="000000"/>
          <w:sz w:val="21"/>
        </w:rPr>
        <w:t xml:space="preserve">）本公司将与本公司日常活动相关的政府补助按照经济业务实质计入其他收益或冲减相关成本费 </w:t>
      </w:r>
      <w:r>
        <w:rPr>
          <w:rFonts w:ascii="SimSun" w:hAnsi="SimSun" w:eastAsia="SimSun"/>
          <w:b w:val="0"/>
          <w:i w:val="0"/>
          <w:color w:val="000000"/>
          <w:sz w:val="21"/>
        </w:rPr>
        <w:t>用；将与本公司日常活动无关的政府补助，应当计入营业外收支。</w:t>
      </w:r>
    </w:p>
    <w:p>
      <w:pPr>
        <w:autoSpaceDN w:val="0"/>
        <w:tabs>
          <w:tab w:pos="450" w:val="left"/>
        </w:tabs>
        <w:autoSpaceDE w:val="0"/>
        <w:widowControl/>
        <w:spacing w:line="245" w:lineRule="auto" w:before="168" w:after="0"/>
        <w:ind w:left="30" w:right="122" w:firstLine="0"/>
        <w:jc w:val="left"/>
      </w:pPr>
      <w:r>
        <w:tab/>
      </w:r>
      <w:r>
        <w:rPr>
          <w:rFonts w:ascii="SimSun" w:hAnsi="SimSun" w:eastAsia="SimSun"/>
          <w:b w:val="0"/>
          <w:i w:val="0"/>
          <w:color w:val="000000"/>
          <w:sz w:val="21"/>
        </w:rPr>
        <w:t>（</w:t>
      </w:r>
      <w:r>
        <w:rPr>
          <w:rFonts w:ascii="ArialNarrow" w:hAnsi="ArialNarrow" w:eastAsia="ArialNarrow"/>
          <w:b w:val="0"/>
          <w:i w:val="0"/>
          <w:color w:val="000000"/>
          <w:sz w:val="21"/>
        </w:rPr>
        <w:t>7</w:t>
      </w:r>
      <w:r>
        <w:rPr>
          <w:rFonts w:ascii="SimSun" w:hAnsi="SimSun" w:eastAsia="SimSun"/>
          <w:b w:val="0"/>
          <w:i w:val="0"/>
          <w:color w:val="000000"/>
          <w:sz w:val="21"/>
        </w:rPr>
        <w:t xml:space="preserve">）本公司将取得的政策性优惠贷款贴息按照财政将贴息资金拨付给贷款银行和财政将贴息资金直 </w:t>
      </w:r>
      <w:r>
        <w:rPr>
          <w:rFonts w:ascii="SimSun" w:hAnsi="SimSun" w:eastAsia="SimSun"/>
          <w:b w:val="0"/>
          <w:i w:val="0"/>
          <w:color w:val="000000"/>
          <w:sz w:val="21"/>
        </w:rPr>
        <w:t>接拨付给本公司两种情况处理：</w:t>
      </w:r>
    </w:p>
    <w:p>
      <w:pPr>
        <w:autoSpaceDN w:val="0"/>
        <w:tabs>
          <w:tab w:pos="450" w:val="left"/>
        </w:tabs>
        <w:autoSpaceDE w:val="0"/>
        <w:widowControl/>
        <w:spacing w:line="245" w:lineRule="auto" w:before="182" w:after="0"/>
        <w:ind w:left="30" w:right="124" w:firstLine="0"/>
        <w:jc w:val="left"/>
      </w:pPr>
      <w:r>
        <w:tab/>
      </w:r>
      <w:r>
        <w:rPr>
          <w:rFonts w:ascii="SimSun" w:hAnsi="SimSun" w:eastAsia="SimSun"/>
          <w:b w:val="0"/>
          <w:i w:val="0"/>
          <w:color w:val="000000"/>
          <w:sz w:val="21"/>
        </w:rPr>
        <w:t xml:space="preserve">①财政将贴息资金拨付给贷款银行，由贷款银行以政策性优惠利率向本公司提供贷款的，本公司以实 </w:t>
      </w:r>
      <w:r>
        <w:rPr>
          <w:rFonts w:ascii="SimSun" w:hAnsi="SimSun" w:eastAsia="SimSun"/>
          <w:b w:val="0"/>
          <w:i w:val="0"/>
          <w:color w:val="000000"/>
          <w:sz w:val="21"/>
        </w:rPr>
        <w:t>际收到的借款金额作为借款的入账价值，按照借款本金和该政策性优惠利率计算相关借款费用。</w:t>
      </w:r>
    </w:p>
    <w:p>
      <w:pPr>
        <w:autoSpaceDN w:val="0"/>
        <w:autoSpaceDE w:val="0"/>
        <w:widowControl/>
        <w:spacing w:line="185" w:lineRule="auto" w:before="182" w:after="0"/>
        <w:ind w:left="450" w:right="0" w:firstLine="0"/>
        <w:jc w:val="left"/>
      </w:pPr>
      <w:r>
        <w:rPr>
          <w:rFonts w:ascii="SimSun" w:hAnsi="SimSun" w:eastAsia="SimSun"/>
          <w:b w:val="0"/>
          <w:i w:val="0"/>
          <w:color w:val="000000"/>
          <w:sz w:val="21"/>
        </w:rPr>
        <w:t>②财政将贴息资金直接拨付给本公司的，本公司将对应的贴息冲减相关借款费用。</w:t>
      </w:r>
    </w:p>
    <w:p>
      <w:pPr>
        <w:autoSpaceDN w:val="0"/>
        <w:autoSpaceDE w:val="0"/>
        <w:widowControl/>
        <w:spacing w:line="254" w:lineRule="auto" w:before="318" w:after="0"/>
        <w:ind w:left="30" w:right="0" w:firstLine="0"/>
        <w:jc w:val="left"/>
      </w:pPr>
      <w:r>
        <w:rPr>
          <w:rFonts w:ascii="ArialNarrow" w:hAnsi="ArialNarrow" w:eastAsia="ArialNarrow"/>
          <w:b/>
          <w:i w:val="0"/>
          <w:color w:val="000000"/>
          <w:sz w:val="21"/>
        </w:rPr>
        <w:t>29</w:t>
      </w:r>
      <w:r>
        <w:rPr>
          <w:rFonts w:ascii="SimSun" w:hAnsi="SimSun" w:eastAsia="SimSun"/>
          <w:b w:val="0"/>
          <w:i w:val="0"/>
          <w:color w:val="000000"/>
          <w:sz w:val="21"/>
        </w:rPr>
        <w:t>、递延所得税资产</w:t>
      </w:r>
      <w:r>
        <w:rPr>
          <w:rFonts w:ascii="ArialNarrow" w:hAnsi="ArialNarrow" w:eastAsia="ArialNarrow"/>
          <w:b/>
          <w:i w:val="0"/>
          <w:color w:val="000000"/>
          <w:sz w:val="21"/>
        </w:rPr>
        <w:t>/</w:t>
      </w:r>
      <w:r>
        <w:rPr>
          <w:rFonts w:ascii="SimSun" w:hAnsi="SimSun" w:eastAsia="SimSun"/>
          <w:b w:val="0"/>
          <w:i w:val="0"/>
          <w:color w:val="000000"/>
          <w:sz w:val="21"/>
        </w:rPr>
        <w:t>递延所得税负债</w:t>
      </w:r>
    </w:p>
    <w:p>
      <w:pPr>
        <w:autoSpaceDN w:val="0"/>
        <w:autoSpaceDE w:val="0"/>
        <w:widowControl/>
        <w:spacing w:line="245" w:lineRule="auto" w:before="312" w:after="0"/>
        <w:ind w:left="30" w:right="122" w:firstLine="420"/>
        <w:jc w:val="both"/>
      </w:pPr>
      <w:r>
        <w:rPr>
          <w:rFonts w:ascii="SimSun" w:hAnsi="SimSun" w:eastAsia="SimSun"/>
          <w:b w:val="0"/>
          <w:i w:val="0"/>
          <w:color w:val="000000"/>
          <w:sz w:val="21"/>
        </w:rPr>
        <w:t>（</w:t>
      </w:r>
      <w:r>
        <w:rPr>
          <w:rFonts w:ascii="ArialNarrow" w:hAnsi="ArialNarrow" w:eastAsia="ArialNarrow"/>
          <w:b w:val="0"/>
          <w:i w:val="0"/>
          <w:color w:val="000000"/>
          <w:sz w:val="21"/>
        </w:rPr>
        <w:t>1</w:t>
      </w:r>
      <w:r>
        <w:rPr>
          <w:rFonts w:ascii="SimSun" w:hAnsi="SimSun" w:eastAsia="SimSun"/>
          <w:b w:val="0"/>
          <w:i w:val="0"/>
          <w:color w:val="000000"/>
          <w:sz w:val="21"/>
        </w:rPr>
        <w:t xml:space="preserve">）根据资产、负债的账面价值与其计税基础之间的差额（未作为资产和负债确认的项目按照税法 </w:t>
      </w:r>
      <w:r>
        <w:rPr>
          <w:spacing w:val="-1.702127659574468"/>
          <w:rFonts w:ascii="SimSun" w:hAnsi="SimSun" w:eastAsia="SimSun"/>
          <w:b w:val="0"/>
          <w:i w:val="0"/>
          <w:color w:val="000000"/>
          <w:sz w:val="21"/>
        </w:rPr>
        <w:t xml:space="preserve">规定可以确定其计税基础的，该计税基础与其账面数之间的差额），按照预期收回该资产或清偿该负债期 </w:t>
      </w:r>
      <w:r>
        <w:rPr>
          <w:rFonts w:ascii="SimSun" w:hAnsi="SimSun" w:eastAsia="SimSun"/>
          <w:b w:val="0"/>
          <w:i w:val="0"/>
          <w:color w:val="000000"/>
          <w:sz w:val="21"/>
        </w:rPr>
        <w:t>间的适用税率计算确认递延所得税资产或递延所得税负债。</w:t>
      </w:r>
    </w:p>
    <w:p>
      <w:pPr>
        <w:autoSpaceDN w:val="0"/>
        <w:autoSpaceDE w:val="0"/>
        <w:widowControl/>
        <w:spacing w:line="245" w:lineRule="auto" w:before="166" w:after="0"/>
        <w:ind w:left="30" w:right="122" w:firstLine="420"/>
        <w:jc w:val="both"/>
      </w:pPr>
      <w:r>
        <w:rPr>
          <w:rFonts w:ascii="SimSun" w:hAnsi="SimSun" w:eastAsia="SimSun"/>
          <w:b w:val="0"/>
          <w:i w:val="0"/>
          <w:color w:val="000000"/>
          <w:sz w:val="21"/>
        </w:rPr>
        <w:t>（</w:t>
      </w:r>
      <w:r>
        <w:rPr>
          <w:rFonts w:ascii="ArialNarrow" w:hAnsi="ArialNarrow" w:eastAsia="ArialNarrow"/>
          <w:b w:val="0"/>
          <w:i w:val="0"/>
          <w:color w:val="000000"/>
          <w:sz w:val="21"/>
        </w:rPr>
        <w:t>2</w:t>
      </w:r>
      <w:r>
        <w:rPr>
          <w:rFonts w:ascii="SimSun" w:hAnsi="SimSun" w:eastAsia="SimSun"/>
          <w:b w:val="0"/>
          <w:i w:val="0"/>
          <w:color w:val="000000"/>
          <w:sz w:val="21"/>
        </w:rPr>
        <w:t xml:space="preserve">）确认递延所得税资产以很可能取得用来抵扣可抵扣暂时性差异的应纳税所得额为限。资产负债 </w:t>
      </w:r>
      <w:r>
        <w:rPr>
          <w:spacing w:val="-1.702127659574468"/>
          <w:rFonts w:ascii="SimSun" w:hAnsi="SimSun" w:eastAsia="SimSun"/>
          <w:b w:val="0"/>
          <w:i w:val="0"/>
          <w:color w:val="000000"/>
          <w:sz w:val="21"/>
        </w:rPr>
        <w:t xml:space="preserve">表日，有确凿证据表明未来期间很可能获得足够的应纳税所得额用来抵扣可抵扣暂时性差异的，确认以前 </w:t>
      </w:r>
      <w:r>
        <w:rPr>
          <w:rFonts w:ascii="SimSun" w:hAnsi="SimSun" w:eastAsia="SimSun"/>
          <w:b w:val="0"/>
          <w:i w:val="0"/>
          <w:color w:val="000000"/>
          <w:sz w:val="21"/>
        </w:rPr>
        <w:t>会计期间未确认的递延所得税资产。</w:t>
      </w:r>
    </w:p>
    <w:p>
      <w:pPr>
        <w:autoSpaceDN w:val="0"/>
        <w:autoSpaceDE w:val="0"/>
        <w:widowControl/>
        <w:spacing w:line="245" w:lineRule="auto" w:before="166" w:after="0"/>
        <w:ind w:left="30" w:right="122" w:firstLine="420"/>
        <w:jc w:val="both"/>
      </w:pPr>
      <w:r>
        <w:rPr>
          <w:rFonts w:ascii="SimSun" w:hAnsi="SimSun" w:eastAsia="SimSun"/>
          <w:b w:val="0"/>
          <w:i w:val="0"/>
          <w:color w:val="000000"/>
          <w:sz w:val="21"/>
        </w:rPr>
        <w:t>（</w:t>
      </w:r>
      <w:r>
        <w:rPr>
          <w:rFonts w:ascii="ArialNarrow" w:hAnsi="ArialNarrow" w:eastAsia="ArialNarrow"/>
          <w:b w:val="0"/>
          <w:i w:val="0"/>
          <w:color w:val="000000"/>
          <w:sz w:val="21"/>
        </w:rPr>
        <w:t>3</w:t>
      </w:r>
      <w:r>
        <w:rPr>
          <w:rFonts w:ascii="SimSun" w:hAnsi="SimSun" w:eastAsia="SimSun"/>
          <w:b w:val="0"/>
          <w:i w:val="0"/>
          <w:color w:val="000000"/>
          <w:sz w:val="21"/>
        </w:rPr>
        <w:t xml:space="preserve">）资产负债表日，对递延所得税资产的账面价值进行复核，如果未来期间很可能无法获得足够的 </w:t>
      </w:r>
      <w:r>
        <w:rPr>
          <w:spacing w:val="-1.702127659574468"/>
          <w:rFonts w:ascii="SimSun" w:hAnsi="SimSun" w:eastAsia="SimSun"/>
          <w:b w:val="0"/>
          <w:i w:val="0"/>
          <w:color w:val="000000"/>
          <w:sz w:val="21"/>
        </w:rPr>
        <w:t xml:space="preserve">应纳税所得额用以抵扣递延所得税资产的利益，则减记递延所得税资产的账面价值。在很可能获得足够的 </w:t>
      </w:r>
      <w:r>
        <w:rPr>
          <w:rFonts w:ascii="SimSun" w:hAnsi="SimSun" w:eastAsia="SimSun"/>
          <w:b w:val="0"/>
          <w:i w:val="0"/>
          <w:color w:val="000000"/>
          <w:sz w:val="21"/>
        </w:rPr>
        <w:t>应纳税所得额时，转回减记的金额。</w:t>
      </w:r>
    </w:p>
    <w:p>
      <w:pPr>
        <w:autoSpaceDN w:val="0"/>
        <w:autoSpaceDE w:val="0"/>
        <w:widowControl/>
        <w:spacing w:line="233" w:lineRule="auto" w:before="372" w:after="0"/>
        <w:ind w:left="0" w:right="78" w:firstLine="0"/>
        <w:jc w:val="right"/>
      </w:pPr>
      <w:r>
        <w:rPr>
          <w:rFonts w:ascii="Times" w:hAnsi="Times" w:eastAsia="Times"/>
          <w:b w:val="0"/>
          <w:i w:val="0"/>
          <w:color w:val="000000"/>
          <w:sz w:val="18"/>
        </w:rPr>
        <w:t xml:space="preserve">82 </w:t>
      </w:r>
    </w:p>
    <w:p>
      <w:pPr>
        <w:sectPr>
          <w:pgSz w:w="11904" w:h="16840"/>
          <w:pgMar w:top="436" w:right="1008" w:bottom="500" w:left="1104" w:header="720" w:footer="720" w:gutter="0"/>
          <w:cols w:space="720" w:num="1" w:equalWidth="0">
            <w:col w:w="9792" w:space="0"/>
            <w:col w:w="9734" w:space="0"/>
            <w:col w:w="9792" w:space="0"/>
            <w:col w:w="9792" w:space="0"/>
            <w:col w:w="9788" w:space="0"/>
            <w:col w:w="9778" w:space="0"/>
            <w:col w:w="9734" w:space="0"/>
            <w:col w:w="9734" w:space="0"/>
            <w:col w:w="9734" w:space="0"/>
            <w:col w:w="9734" w:space="0"/>
            <w:col w:w="9792" w:space="0"/>
            <w:col w:w="9792" w:space="0"/>
            <w:col w:w="9734" w:space="0"/>
            <w:col w:w="9794" w:space="0"/>
            <w:col w:w="9734" w:space="0"/>
            <w:col w:w="9734" w:space="0"/>
            <w:col w:w="9794" w:space="0"/>
            <w:col w:w="15256" w:space="0"/>
            <w:col w:w="9734" w:space="0"/>
            <w:col w:w="9734" w:space="0"/>
            <w:col w:w="9734" w:space="0"/>
            <w:col w:w="9734" w:space="0"/>
            <w:col w:w="9734" w:space="0"/>
            <w:col w:w="9734" w:space="0"/>
            <w:col w:w="9734" w:space="0"/>
            <w:col w:w="9734" w:space="0"/>
            <w:col w:w="9734" w:space="0"/>
            <w:col w:w="9734" w:space="0"/>
            <w:col w:w="9734" w:space="0"/>
            <w:col w:w="9794" w:space="0"/>
            <w:col w:w="9794" w:space="0"/>
            <w:col w:w="9734" w:space="0"/>
            <w:col w:w="9734" w:space="0"/>
            <w:col w:w="9734" w:space="0"/>
            <w:col w:w="9734" w:space="0"/>
            <w:col w:w="9734" w:space="0"/>
            <w:col w:w="9790" w:space="0"/>
            <w:col w:w="9788" w:space="0"/>
            <w:col w:w="9790" w:space="0"/>
            <w:col w:w="9790" w:space="0"/>
            <w:col w:w="9734" w:space="0"/>
            <w:col w:w="9734" w:space="0"/>
            <w:col w:w="9788" w:space="0"/>
            <w:col w:w="9790" w:space="0"/>
            <w:col w:w="9734" w:space="0"/>
            <w:col w:w="9734" w:space="0"/>
            <w:col w:w="9736" w:space="0"/>
            <w:col w:w="9734" w:space="0"/>
            <w:col w:w="9734" w:space="0"/>
            <w:col w:w="9734" w:space="0"/>
            <w:col w:w="9734" w:space="0"/>
            <w:col w:w="9734" w:space="0"/>
            <w:col w:w="9790" w:space="0"/>
            <w:col w:w="9734" w:space="0"/>
            <w:col w:w="9736" w:space="0"/>
            <w:col w:w="9734" w:space="0"/>
            <w:col w:w="9734" w:space="0"/>
            <w:col w:w="9790" w:space="0"/>
            <w:col w:w="9734" w:space="0"/>
            <w:col w:w="9780" w:space="0"/>
            <w:col w:w="9734" w:space="0"/>
            <w:col w:w="9790" w:space="0"/>
            <w:col w:w="9734" w:space="0"/>
            <w:col w:w="9734" w:space="0"/>
            <w:col w:w="9734" w:space="0"/>
            <w:col w:w="9734" w:space="0"/>
            <w:col w:w="9734" w:space="0"/>
            <w:col w:w="9788" w:space="0"/>
            <w:col w:w="9790" w:space="0"/>
            <w:col w:w="9788" w:space="0"/>
            <w:col w:w="9790" w:space="0"/>
            <w:col w:w="9734" w:space="0"/>
            <w:col w:w="9734" w:space="0"/>
            <w:col w:w="9734" w:space="0"/>
            <w:col w:w="9734" w:space="0"/>
            <w:col w:w="9734" w:space="0"/>
            <w:col w:w="9734" w:space="0"/>
            <w:col w:w="9734" w:space="0"/>
          </w:cols>
          <w:docGrid w:linePitch="360"/>
        </w:sectPr>
      </w:pPr>
    </w:p>
    <w:p>
      <w:pPr>
        <w:autoSpaceDN w:val="0"/>
        <w:autoSpaceDE w:val="0"/>
        <w:widowControl/>
        <w:spacing w:line="220" w:lineRule="exact" w:before="0" w:after="216"/>
        <w:ind w:left="0" w:right="0"/>
      </w:pPr>
    </w:p>
    <w:p>
      <w:pPr>
        <w:autoSpaceDN w:val="0"/>
        <w:autoSpaceDE w:val="0"/>
        <w:widowControl/>
        <w:spacing w:line="204" w:lineRule="auto" w:before="0" w:after="0"/>
        <w:ind w:left="0" w:right="124" w:firstLine="0"/>
        <w:jc w:val="right"/>
      </w:pPr>
      <w:r>
        <w:rPr>
          <w:rFonts w:ascii="SimSun" w:hAnsi="SimSun" w:eastAsia="SimSun"/>
          <w:b w:val="0"/>
          <w:i w:val="0"/>
          <w:color w:val="000000"/>
          <w:sz w:val="18"/>
        </w:rPr>
        <w:t>北方华锦化学工业股份有限公司</w:t>
      </w:r>
      <w:r>
        <w:rPr>
          <w:rFonts w:ascii="Times" w:hAnsi="Times" w:eastAsia="Times"/>
          <w:b w:val="0"/>
          <w:i w:val="0"/>
          <w:color w:val="000000"/>
          <w:sz w:val="18"/>
        </w:rPr>
        <w:t xml:space="preserve"> 2020</w:t>
      </w:r>
      <w:r>
        <w:rPr>
          <w:rFonts w:ascii="SimSun" w:hAnsi="SimSun" w:eastAsia="SimSun"/>
          <w:b w:val="0"/>
          <w:i w:val="0"/>
          <w:color w:val="000000"/>
          <w:sz w:val="18"/>
        </w:rPr>
        <w:t xml:space="preserve"> 年年度报告全文</w:t>
      </w:r>
    </w:p>
    <w:p>
      <w:pPr>
        <w:autoSpaceDN w:val="0"/>
        <w:tabs>
          <w:tab w:pos="450" w:val="left"/>
        </w:tabs>
        <w:autoSpaceDE w:val="0"/>
        <w:widowControl/>
        <w:spacing w:line="245" w:lineRule="auto" w:before="384" w:after="0"/>
        <w:ind w:left="30" w:right="122" w:firstLine="0"/>
        <w:jc w:val="left"/>
      </w:pPr>
      <w:r>
        <w:tab/>
      </w:r>
      <w:r>
        <w:rPr>
          <w:rFonts w:ascii="SimSun" w:hAnsi="SimSun" w:eastAsia="SimSun"/>
          <w:b w:val="0"/>
          <w:i w:val="0"/>
          <w:color w:val="000000"/>
          <w:sz w:val="21"/>
        </w:rPr>
        <w:t>（</w:t>
      </w:r>
      <w:r>
        <w:rPr>
          <w:rFonts w:ascii="ArialNarrow" w:hAnsi="ArialNarrow" w:eastAsia="ArialNarrow"/>
          <w:b w:val="0"/>
          <w:i w:val="0"/>
          <w:color w:val="000000"/>
          <w:sz w:val="21"/>
        </w:rPr>
        <w:t>4</w:t>
      </w:r>
      <w:r>
        <w:rPr>
          <w:rFonts w:ascii="SimSun" w:hAnsi="SimSun" w:eastAsia="SimSun"/>
          <w:b w:val="0"/>
          <w:i w:val="0"/>
          <w:color w:val="000000"/>
          <w:sz w:val="21"/>
        </w:rPr>
        <w:t xml:space="preserve">）本公司当期所得税和递延所得税作为所得税费用或收益计入当期损益，但不包括下列情况产生 </w:t>
      </w:r>
      <w:r>
        <w:rPr>
          <w:rFonts w:ascii="SimSun" w:hAnsi="SimSun" w:eastAsia="SimSun"/>
          <w:b w:val="0"/>
          <w:i w:val="0"/>
          <w:color w:val="000000"/>
          <w:sz w:val="21"/>
        </w:rPr>
        <w:t>的所得税：①企业合并；②直接在所有者权益中确认的交易或者事项。</w:t>
      </w:r>
    </w:p>
    <w:p>
      <w:pPr>
        <w:autoSpaceDN w:val="0"/>
        <w:autoSpaceDE w:val="0"/>
        <w:widowControl/>
        <w:spacing w:line="254" w:lineRule="auto" w:before="318" w:after="0"/>
        <w:ind w:left="30" w:right="0" w:firstLine="0"/>
        <w:jc w:val="left"/>
      </w:pPr>
      <w:r>
        <w:rPr>
          <w:rFonts w:ascii="ArialNarrow" w:hAnsi="ArialNarrow" w:eastAsia="ArialNarrow"/>
          <w:b/>
          <w:i w:val="0"/>
          <w:color w:val="000000"/>
          <w:sz w:val="21"/>
        </w:rPr>
        <w:t>30</w:t>
      </w:r>
      <w:r>
        <w:rPr>
          <w:rFonts w:ascii="SimSun" w:hAnsi="SimSun" w:eastAsia="SimSun"/>
          <w:b w:val="0"/>
          <w:i w:val="0"/>
          <w:color w:val="000000"/>
          <w:sz w:val="21"/>
        </w:rPr>
        <w:t>、租赁</w:t>
      </w:r>
    </w:p>
    <w:p>
      <w:pPr>
        <w:autoSpaceDN w:val="0"/>
        <w:autoSpaceDE w:val="0"/>
        <w:widowControl/>
        <w:spacing w:line="252" w:lineRule="auto" w:before="284" w:after="0"/>
        <w:ind w:left="30" w:right="0" w:firstLine="0"/>
        <w:jc w:val="left"/>
      </w:pPr>
      <w:r>
        <w:rPr>
          <w:rFonts w:ascii="SimSun" w:hAnsi="SimSun" w:eastAsia="SimSun"/>
          <w:b w:val="0"/>
          <w:i w:val="0"/>
          <w:color w:val="000000"/>
          <w:sz w:val="21"/>
        </w:rPr>
        <w:t>（</w:t>
      </w:r>
      <w:r>
        <w:rPr>
          <w:rFonts w:ascii="ArialNarrow" w:hAnsi="ArialNarrow" w:eastAsia="ArialNarrow"/>
          <w:b/>
          <w:i w:val="0"/>
          <w:color w:val="000000"/>
          <w:sz w:val="21"/>
        </w:rPr>
        <w:t>1</w:t>
      </w:r>
      <w:r>
        <w:rPr>
          <w:rFonts w:ascii="SimSun" w:hAnsi="SimSun" w:eastAsia="SimSun"/>
          <w:b w:val="0"/>
          <w:i w:val="0"/>
          <w:color w:val="000000"/>
          <w:sz w:val="21"/>
        </w:rPr>
        <w:t>）经营租赁的会计处理方法</w:t>
      </w:r>
    </w:p>
    <w:p>
      <w:pPr>
        <w:autoSpaceDN w:val="0"/>
        <w:tabs>
          <w:tab w:pos="450" w:val="left"/>
        </w:tabs>
        <w:autoSpaceDE w:val="0"/>
        <w:widowControl/>
        <w:spacing w:line="245" w:lineRule="auto" w:before="330" w:after="0"/>
        <w:ind w:left="30" w:right="124" w:firstLine="0"/>
        <w:jc w:val="left"/>
      </w:pPr>
      <w:r>
        <w:tab/>
      </w:r>
      <w:r>
        <w:rPr>
          <w:rFonts w:ascii="SimSun" w:hAnsi="SimSun" w:eastAsia="SimSun"/>
          <w:b w:val="0"/>
          <w:i w:val="0"/>
          <w:color w:val="000000"/>
          <w:sz w:val="21"/>
        </w:rPr>
        <w:t xml:space="preserve">本公司为承租人时，在租赁期内各个期间按照直线法将租金计入相关资产成本或确认为当期损益，发 </w:t>
      </w:r>
      <w:r>
        <w:rPr>
          <w:rFonts w:ascii="SimSun" w:hAnsi="SimSun" w:eastAsia="SimSun"/>
          <w:b w:val="0"/>
          <w:i w:val="0"/>
          <w:color w:val="000000"/>
          <w:sz w:val="21"/>
        </w:rPr>
        <w:t>生的初始直接费用，直接计入当期损益。或有租金在实际发生时计入当期损益。</w:t>
      </w:r>
    </w:p>
    <w:p>
      <w:pPr>
        <w:autoSpaceDN w:val="0"/>
        <w:tabs>
          <w:tab w:pos="450" w:val="left"/>
        </w:tabs>
        <w:autoSpaceDE w:val="0"/>
        <w:widowControl/>
        <w:spacing w:line="245" w:lineRule="auto" w:before="182" w:after="0"/>
        <w:ind w:left="30" w:right="20" w:firstLine="0"/>
        <w:jc w:val="left"/>
      </w:pPr>
      <w:r>
        <w:tab/>
      </w:r>
      <w:r>
        <w:rPr>
          <w:rFonts w:ascii="SimSun" w:hAnsi="SimSun" w:eastAsia="SimSun"/>
          <w:b w:val="0"/>
          <w:i w:val="0"/>
          <w:color w:val="000000"/>
          <w:sz w:val="21"/>
        </w:rPr>
        <w:t>本公司为出租人时，在租赁期内各个期间按照直线法将租金确认为当期损益，发生的初始直接费用，</w:t>
      </w:r>
      <w:r>
        <w:rPr>
          <w:spacing w:val="-1.702127659574468"/>
          <w:rFonts w:ascii="SimSun" w:hAnsi="SimSun" w:eastAsia="SimSun"/>
          <w:b w:val="0"/>
          <w:i w:val="0"/>
          <w:color w:val="000000"/>
          <w:sz w:val="21"/>
        </w:rPr>
        <w:t>除金额较大的予以资本化并分期计入损益外，均直接计入当期损益。或有租金在实际发生时计入当期损益。</w:t>
      </w:r>
    </w:p>
    <w:p>
      <w:pPr>
        <w:autoSpaceDN w:val="0"/>
        <w:autoSpaceDE w:val="0"/>
        <w:widowControl/>
        <w:spacing w:line="254" w:lineRule="auto" w:before="318" w:after="0"/>
        <w:ind w:left="30" w:right="0" w:firstLine="0"/>
        <w:jc w:val="left"/>
      </w:pPr>
      <w:r>
        <w:rPr>
          <w:rFonts w:ascii="SimSun" w:hAnsi="SimSun" w:eastAsia="SimSun"/>
          <w:b w:val="0"/>
          <w:i w:val="0"/>
          <w:color w:val="000000"/>
          <w:sz w:val="21"/>
        </w:rPr>
        <w:t>（</w:t>
      </w:r>
      <w:r>
        <w:rPr>
          <w:rFonts w:ascii="ArialNarrow" w:hAnsi="ArialNarrow" w:eastAsia="ArialNarrow"/>
          <w:b/>
          <w:i w:val="0"/>
          <w:color w:val="000000"/>
          <w:sz w:val="21"/>
        </w:rPr>
        <w:t>2</w:t>
      </w:r>
      <w:r>
        <w:rPr>
          <w:rFonts w:ascii="SimSun" w:hAnsi="SimSun" w:eastAsia="SimSun"/>
          <w:b w:val="0"/>
          <w:i w:val="0"/>
          <w:color w:val="000000"/>
          <w:sz w:val="21"/>
        </w:rPr>
        <w:t>）融资租赁的会计处理方法</w:t>
      </w:r>
    </w:p>
    <w:p>
      <w:pPr>
        <w:autoSpaceDN w:val="0"/>
        <w:autoSpaceDE w:val="0"/>
        <w:widowControl/>
        <w:spacing w:line="245" w:lineRule="auto" w:before="328" w:after="0"/>
        <w:ind w:left="30" w:right="124" w:firstLine="420"/>
        <w:jc w:val="both"/>
      </w:pPr>
      <w:r>
        <w:rPr>
          <w:rFonts w:ascii="SimSun" w:hAnsi="SimSun" w:eastAsia="SimSun"/>
          <w:b w:val="0"/>
          <w:i w:val="0"/>
          <w:color w:val="000000"/>
          <w:sz w:val="21"/>
        </w:rPr>
        <w:t xml:space="preserve">本公司为承租人时，在租赁期开始日，本公司以租赁开始日租赁资产公允价值与最低租赁付款额现值 </w:t>
      </w:r>
      <w:r>
        <w:rPr>
          <w:spacing w:val="-1.702127659574468"/>
          <w:rFonts w:ascii="SimSun" w:hAnsi="SimSun" w:eastAsia="SimSun"/>
          <w:b w:val="0"/>
          <w:i w:val="0"/>
          <w:color w:val="000000"/>
          <w:sz w:val="21"/>
        </w:rPr>
        <w:t xml:space="preserve">中两者较低者作为租入资产的入账价值，将最低租赁付款额作为长期应付款的入账价值，其差额为未确认 </w:t>
      </w:r>
      <w:r>
        <w:rPr>
          <w:spacing w:val="-1.702127659574468"/>
          <w:rFonts w:ascii="SimSun" w:hAnsi="SimSun" w:eastAsia="SimSun"/>
          <w:b w:val="0"/>
          <w:i w:val="0"/>
          <w:color w:val="000000"/>
          <w:sz w:val="21"/>
        </w:rPr>
        <w:t xml:space="preserve">融资费用，发生的初始直接费用，计入租赁资产价值。在租赁期各个期间，采用实际利率法计算确认当期 </w:t>
      </w:r>
      <w:r>
        <w:rPr>
          <w:rFonts w:ascii="SimSun" w:hAnsi="SimSun" w:eastAsia="SimSun"/>
          <w:b w:val="0"/>
          <w:i w:val="0"/>
          <w:color w:val="000000"/>
          <w:sz w:val="21"/>
        </w:rPr>
        <w:t>的融资费用。</w:t>
      </w:r>
    </w:p>
    <w:p>
      <w:pPr>
        <w:autoSpaceDN w:val="0"/>
        <w:autoSpaceDE w:val="0"/>
        <w:widowControl/>
        <w:spacing w:line="245" w:lineRule="auto" w:before="184" w:after="0"/>
        <w:ind w:left="30" w:right="124" w:firstLine="420"/>
        <w:jc w:val="both"/>
      </w:pPr>
      <w:r>
        <w:rPr>
          <w:rFonts w:ascii="SimSun" w:hAnsi="SimSun" w:eastAsia="SimSun"/>
          <w:b w:val="0"/>
          <w:i w:val="0"/>
          <w:color w:val="000000"/>
          <w:sz w:val="21"/>
        </w:rPr>
        <w:t xml:space="preserve">本公司为出租人时，在租赁期开始日，本公司以租赁开始日最低租赁收款额与初始直接费用之和作为 </w:t>
      </w:r>
      <w:r>
        <w:rPr>
          <w:spacing w:val="-1.702127659574468"/>
          <w:rFonts w:ascii="SimSun" w:hAnsi="SimSun" w:eastAsia="SimSun"/>
          <w:b w:val="0"/>
          <w:i w:val="0"/>
          <w:color w:val="000000"/>
          <w:sz w:val="21"/>
        </w:rPr>
        <w:t xml:space="preserve">应收融资租赁款的入账价值，同时记录未担保余值；将最低租赁收款额、初始直接费用及未担保余值之和 </w:t>
      </w:r>
      <w:r>
        <w:rPr>
          <w:spacing w:val="-1.702127659574468"/>
          <w:rFonts w:ascii="SimSun" w:hAnsi="SimSun" w:eastAsia="SimSun"/>
          <w:b w:val="0"/>
          <w:i w:val="0"/>
          <w:color w:val="000000"/>
          <w:sz w:val="21"/>
        </w:rPr>
        <w:t xml:space="preserve">与其现值之和的差额确认为未实现融资收益。在租赁期各个期间，采用实际利率法计算确认当期的融资收 </w:t>
      </w:r>
      <w:r>
        <w:rPr>
          <w:rFonts w:ascii="SimSun" w:hAnsi="SimSun" w:eastAsia="SimSun"/>
          <w:b w:val="0"/>
          <w:i w:val="0"/>
          <w:color w:val="000000"/>
          <w:sz w:val="21"/>
        </w:rPr>
        <w:t>入。</w:t>
      </w:r>
    </w:p>
    <w:p>
      <w:pPr>
        <w:autoSpaceDN w:val="0"/>
        <w:autoSpaceDE w:val="0"/>
        <w:widowControl/>
        <w:spacing w:line="254" w:lineRule="auto" w:before="318" w:after="0"/>
        <w:ind w:left="30" w:right="0" w:firstLine="0"/>
        <w:jc w:val="left"/>
      </w:pPr>
      <w:r>
        <w:rPr>
          <w:rFonts w:ascii="ArialNarrow" w:hAnsi="ArialNarrow" w:eastAsia="ArialNarrow"/>
          <w:b/>
          <w:i w:val="0"/>
          <w:color w:val="000000"/>
          <w:sz w:val="21"/>
        </w:rPr>
        <w:t>31</w:t>
      </w:r>
      <w:r>
        <w:rPr>
          <w:rFonts w:ascii="SimSun" w:hAnsi="SimSun" w:eastAsia="SimSun"/>
          <w:b w:val="0"/>
          <w:i w:val="0"/>
          <w:color w:val="000000"/>
          <w:sz w:val="21"/>
        </w:rPr>
        <w:t>、重要会计政策和会计估计变更</w:t>
      </w:r>
    </w:p>
    <w:p>
      <w:pPr>
        <w:autoSpaceDN w:val="0"/>
        <w:autoSpaceDE w:val="0"/>
        <w:widowControl/>
        <w:spacing w:line="254" w:lineRule="auto" w:before="284" w:after="0"/>
        <w:ind w:left="30" w:right="0" w:firstLine="0"/>
        <w:jc w:val="left"/>
      </w:pPr>
      <w:r>
        <w:rPr>
          <w:rFonts w:ascii="SimSun" w:hAnsi="SimSun" w:eastAsia="SimSun"/>
          <w:b w:val="0"/>
          <w:i w:val="0"/>
          <w:color w:val="000000"/>
          <w:sz w:val="21"/>
        </w:rPr>
        <w:t>（</w:t>
      </w:r>
      <w:r>
        <w:rPr>
          <w:rFonts w:ascii="ArialNarrow" w:hAnsi="ArialNarrow" w:eastAsia="ArialNarrow"/>
          <w:b/>
          <w:i w:val="0"/>
          <w:color w:val="000000"/>
          <w:sz w:val="21"/>
        </w:rPr>
        <w:t>1</w:t>
      </w:r>
      <w:r>
        <w:rPr>
          <w:rFonts w:ascii="SimSun" w:hAnsi="SimSun" w:eastAsia="SimSun"/>
          <w:b w:val="0"/>
          <w:i w:val="0"/>
          <w:color w:val="000000"/>
          <w:sz w:val="21"/>
        </w:rPr>
        <w:t>）重要会计政策变更</w:t>
      </w:r>
    </w:p>
    <w:p>
      <w:pPr>
        <w:autoSpaceDN w:val="0"/>
        <w:autoSpaceDE w:val="0"/>
        <w:widowControl/>
        <w:spacing w:line="245" w:lineRule="auto" w:before="312" w:after="0"/>
        <w:ind w:left="30" w:right="124" w:firstLine="420"/>
        <w:jc w:val="both"/>
      </w:pPr>
      <w:r>
        <w:rPr>
          <w:rFonts w:ascii="SimSun" w:hAnsi="SimSun" w:eastAsia="SimSun"/>
          <w:b w:val="0"/>
          <w:i w:val="0"/>
          <w:color w:val="000000"/>
          <w:sz w:val="21"/>
        </w:rPr>
        <w:t>本公司于</w:t>
      </w:r>
      <w:r>
        <w:rPr>
          <w:rFonts w:ascii="ArialNarrow" w:hAnsi="ArialNarrow" w:eastAsia="ArialNarrow"/>
          <w:b w:val="0"/>
          <w:i w:val="0"/>
          <w:color w:val="000000"/>
          <w:sz w:val="21"/>
        </w:rPr>
        <w:t>2021</w:t>
      </w:r>
      <w:r>
        <w:rPr>
          <w:rFonts w:ascii="SimSun" w:hAnsi="SimSun" w:eastAsia="SimSun"/>
          <w:b w:val="0"/>
          <w:i w:val="0"/>
          <w:color w:val="000000"/>
          <w:sz w:val="21"/>
        </w:rPr>
        <w:t>年</w:t>
      </w:r>
      <w:r>
        <w:rPr>
          <w:rFonts w:ascii="ArialNarrow" w:hAnsi="ArialNarrow" w:eastAsia="ArialNarrow"/>
          <w:b w:val="0"/>
          <w:i w:val="0"/>
          <w:color w:val="000000"/>
          <w:sz w:val="21"/>
        </w:rPr>
        <w:t>4</w:t>
      </w:r>
      <w:r>
        <w:rPr>
          <w:rFonts w:ascii="SimSun" w:hAnsi="SimSun" w:eastAsia="SimSun"/>
          <w:b w:val="0"/>
          <w:i w:val="0"/>
          <w:color w:val="000000"/>
          <w:sz w:val="21"/>
        </w:rPr>
        <w:t>月</w:t>
      </w:r>
      <w:r>
        <w:rPr>
          <w:rFonts w:ascii="ArialNarrow" w:hAnsi="ArialNarrow" w:eastAsia="ArialNarrow"/>
          <w:b w:val="0"/>
          <w:i w:val="0"/>
          <w:color w:val="000000"/>
          <w:sz w:val="21"/>
        </w:rPr>
        <w:t>9</w:t>
      </w:r>
      <w:r>
        <w:rPr>
          <w:rFonts w:ascii="SimSun" w:hAnsi="SimSun" w:eastAsia="SimSun"/>
          <w:b w:val="0"/>
          <w:i w:val="0"/>
          <w:color w:val="000000"/>
          <w:sz w:val="21"/>
        </w:rPr>
        <w:t>日董事会会议批准，自</w:t>
      </w:r>
      <w:r>
        <w:rPr>
          <w:rFonts w:ascii="ArialNarrow" w:hAnsi="ArialNarrow" w:eastAsia="ArialNarrow"/>
          <w:b w:val="0"/>
          <w:i w:val="0"/>
          <w:color w:val="000000"/>
          <w:sz w:val="21"/>
        </w:rPr>
        <w:t>2020</w:t>
      </w:r>
      <w:r>
        <w:rPr>
          <w:rFonts w:ascii="SimSun" w:hAnsi="SimSun" w:eastAsia="SimSun"/>
          <w:b w:val="0"/>
          <w:i w:val="0"/>
          <w:color w:val="000000"/>
          <w:sz w:val="21"/>
        </w:rPr>
        <w:t>年</w:t>
      </w:r>
      <w:r>
        <w:rPr>
          <w:rFonts w:ascii="ArialNarrow" w:hAnsi="ArialNarrow" w:eastAsia="ArialNarrow"/>
          <w:b w:val="0"/>
          <w:i w:val="0"/>
          <w:color w:val="000000"/>
          <w:sz w:val="21"/>
        </w:rPr>
        <w:t>1</w:t>
      </w:r>
      <w:r>
        <w:rPr>
          <w:rFonts w:ascii="SimSun" w:hAnsi="SimSun" w:eastAsia="SimSun"/>
          <w:b w:val="0"/>
          <w:i w:val="0"/>
          <w:color w:val="000000"/>
          <w:sz w:val="21"/>
        </w:rPr>
        <w:t>月</w:t>
      </w:r>
      <w:r>
        <w:rPr>
          <w:rFonts w:ascii="ArialNarrow" w:hAnsi="ArialNarrow" w:eastAsia="ArialNarrow"/>
          <w:b w:val="0"/>
          <w:i w:val="0"/>
          <w:color w:val="000000"/>
          <w:sz w:val="21"/>
        </w:rPr>
        <w:t>1</w:t>
      </w:r>
      <w:r>
        <w:rPr>
          <w:rFonts w:ascii="SimSun" w:hAnsi="SimSun" w:eastAsia="SimSun"/>
          <w:b w:val="0"/>
          <w:i w:val="0"/>
          <w:color w:val="000000"/>
          <w:sz w:val="21"/>
        </w:rPr>
        <w:t>日采用财政部于</w:t>
      </w:r>
      <w:r>
        <w:rPr>
          <w:rFonts w:ascii="ArialNarrow" w:hAnsi="ArialNarrow" w:eastAsia="ArialNarrow"/>
          <w:b w:val="0"/>
          <w:i w:val="0"/>
          <w:color w:val="000000"/>
          <w:sz w:val="21"/>
        </w:rPr>
        <w:t>2017</w:t>
      </w:r>
      <w:r>
        <w:rPr>
          <w:rFonts w:ascii="SimSun" w:hAnsi="SimSun" w:eastAsia="SimSun"/>
          <w:b w:val="0"/>
          <w:i w:val="0"/>
          <w:color w:val="000000"/>
          <w:sz w:val="21"/>
        </w:rPr>
        <w:t xml:space="preserve">年颁布修订后的《企业会计 </w:t>
      </w:r>
      <w:r>
        <w:rPr>
          <w:rFonts w:ascii="SimSun" w:hAnsi="SimSun" w:eastAsia="SimSun"/>
          <w:b w:val="0"/>
          <w:i w:val="0"/>
          <w:color w:val="000000"/>
          <w:sz w:val="21"/>
        </w:rPr>
        <w:t>准则第</w:t>
      </w:r>
      <w:r>
        <w:rPr>
          <w:rFonts w:ascii="ArialNarrow" w:hAnsi="ArialNarrow" w:eastAsia="ArialNarrow"/>
          <w:b w:val="0"/>
          <w:i w:val="0"/>
          <w:color w:val="000000"/>
          <w:sz w:val="21"/>
        </w:rPr>
        <w:t>14</w:t>
      </w:r>
      <w:r>
        <w:rPr>
          <w:rFonts w:ascii="SimSun" w:hAnsi="SimSun" w:eastAsia="SimSun"/>
          <w:b w:val="0"/>
          <w:i w:val="0"/>
          <w:color w:val="000000"/>
          <w:sz w:val="21"/>
        </w:rPr>
        <w:t>号</w:t>
      </w:r>
      <w:r>
        <w:rPr>
          <w:rFonts w:ascii="ArialNarrow" w:hAnsi="ArialNarrow" w:eastAsia="ArialNarrow"/>
          <w:b w:val="0"/>
          <w:i w:val="0"/>
          <w:color w:val="000000"/>
          <w:sz w:val="21"/>
        </w:rPr>
        <w:t>——</w:t>
      </w:r>
      <w:r>
        <w:rPr>
          <w:rFonts w:ascii="SimSun" w:hAnsi="SimSun" w:eastAsia="SimSun"/>
          <w:b w:val="0"/>
          <w:i w:val="0"/>
          <w:color w:val="000000"/>
          <w:sz w:val="21"/>
        </w:rPr>
        <w:t>收入》（以下简称</w:t>
      </w:r>
      <w:r>
        <w:rPr>
          <w:rFonts w:ascii="ArialNarrow" w:hAnsi="ArialNarrow" w:eastAsia="ArialNarrow"/>
          <w:b w:val="0"/>
          <w:i w:val="0"/>
          <w:color w:val="000000"/>
          <w:sz w:val="21"/>
        </w:rPr>
        <w:t>“</w:t>
      </w:r>
      <w:r>
        <w:rPr>
          <w:rFonts w:ascii="SimSun" w:hAnsi="SimSun" w:eastAsia="SimSun"/>
          <w:b w:val="0"/>
          <w:i w:val="0"/>
          <w:color w:val="000000"/>
          <w:sz w:val="21"/>
        </w:rPr>
        <w:t>新收入准则</w:t>
      </w:r>
      <w:r>
        <w:rPr>
          <w:rFonts w:ascii="ArialNarrow" w:hAnsi="ArialNarrow" w:eastAsia="ArialNarrow"/>
          <w:b w:val="0"/>
          <w:i w:val="0"/>
          <w:color w:val="000000"/>
          <w:sz w:val="21"/>
        </w:rPr>
        <w:t>”</w:t>
      </w:r>
      <w:r>
        <w:rPr>
          <w:spacing w:val="-2.962962962962963"/>
          <w:rFonts w:ascii="SimSun" w:hAnsi="SimSun" w:eastAsia="SimSun"/>
          <w:b w:val="0"/>
          <w:i w:val="0"/>
          <w:color w:val="000000"/>
          <w:sz w:val="21"/>
        </w:rPr>
        <w:t xml:space="preserve">），根据累积影响数，调整年初留存收益及财务报表其他相 </w:t>
      </w:r>
      <w:r>
        <w:rPr>
          <w:rFonts w:ascii="SimSun" w:hAnsi="SimSun" w:eastAsia="SimSun"/>
          <w:b w:val="0"/>
          <w:i w:val="0"/>
          <w:color w:val="000000"/>
          <w:sz w:val="21"/>
        </w:rPr>
        <w:t>关项目金额，对可比期间信息不予调整。会计政策变更导致影响如下：</w:t>
      </w:r>
    </w:p>
    <w:p>
      <w:pPr>
        <w:autoSpaceDN w:val="0"/>
        <w:tabs>
          <w:tab w:pos="5098" w:val="left"/>
        </w:tabs>
        <w:autoSpaceDE w:val="0"/>
        <w:widowControl/>
        <w:spacing w:line="185" w:lineRule="auto" w:before="204" w:after="270"/>
        <w:ind w:left="218" w:right="0" w:firstLine="0"/>
        <w:jc w:val="left"/>
      </w:pPr>
      <w:r>
        <w:rPr>
          <w:rFonts w:ascii="SimSun" w:hAnsi="SimSun" w:eastAsia="SimSun"/>
          <w:b w:val="0"/>
          <w:i w:val="0"/>
          <w:color w:val="000000"/>
          <w:sz w:val="18"/>
        </w:rPr>
        <w:t xml:space="preserve">会计政策变更的内容和原因 </w:t>
      </w:r>
      <w:r>
        <w:tab/>
      </w:r>
      <w:r>
        <w:rPr>
          <w:rFonts w:ascii="SimSun" w:hAnsi="SimSun" w:eastAsia="SimSun"/>
          <w:b w:val="0"/>
          <w:i w:val="0"/>
          <w:color w:val="000000"/>
          <w:sz w:val="18"/>
        </w:rPr>
        <w:t>受影响的报表项目名称和金额</w:t>
      </w:r>
    </w:p>
    <w:p>
      <w:pPr>
        <w:sectPr>
          <w:pgSz w:w="11904" w:h="16840"/>
          <w:pgMar w:top="436" w:right="1008" w:bottom="500" w:left="1104" w:header="720" w:footer="720" w:gutter="0"/>
          <w:cols w:space="720" w:num="1" w:equalWidth="0">
            <w:col w:w="9792" w:space="0"/>
            <w:col w:w="9792" w:space="0"/>
            <w:col w:w="9734" w:space="0"/>
            <w:col w:w="9792" w:space="0"/>
            <w:col w:w="9792" w:space="0"/>
            <w:col w:w="9788" w:space="0"/>
            <w:col w:w="9778" w:space="0"/>
            <w:col w:w="9734" w:space="0"/>
            <w:col w:w="9734" w:space="0"/>
            <w:col w:w="9734" w:space="0"/>
            <w:col w:w="9734" w:space="0"/>
            <w:col w:w="9792" w:space="0"/>
            <w:col w:w="9792" w:space="0"/>
            <w:col w:w="9734" w:space="0"/>
            <w:col w:w="9794" w:space="0"/>
            <w:col w:w="9734" w:space="0"/>
            <w:col w:w="9734" w:space="0"/>
            <w:col w:w="9794" w:space="0"/>
            <w:col w:w="15256" w:space="0"/>
            <w:col w:w="9734" w:space="0"/>
            <w:col w:w="9734" w:space="0"/>
            <w:col w:w="9734" w:space="0"/>
            <w:col w:w="9734" w:space="0"/>
            <w:col w:w="9734" w:space="0"/>
            <w:col w:w="9734" w:space="0"/>
            <w:col w:w="9734" w:space="0"/>
            <w:col w:w="9734" w:space="0"/>
            <w:col w:w="9734" w:space="0"/>
            <w:col w:w="9734" w:space="0"/>
            <w:col w:w="9734" w:space="0"/>
            <w:col w:w="9794" w:space="0"/>
            <w:col w:w="9794" w:space="0"/>
            <w:col w:w="9734" w:space="0"/>
            <w:col w:w="9734" w:space="0"/>
            <w:col w:w="9734" w:space="0"/>
            <w:col w:w="9734" w:space="0"/>
            <w:col w:w="9734" w:space="0"/>
            <w:col w:w="9790" w:space="0"/>
            <w:col w:w="9788" w:space="0"/>
            <w:col w:w="9790" w:space="0"/>
            <w:col w:w="9790" w:space="0"/>
            <w:col w:w="9734" w:space="0"/>
            <w:col w:w="9734" w:space="0"/>
            <w:col w:w="9788" w:space="0"/>
            <w:col w:w="9790" w:space="0"/>
            <w:col w:w="9734" w:space="0"/>
            <w:col w:w="9734" w:space="0"/>
            <w:col w:w="9736" w:space="0"/>
            <w:col w:w="9734" w:space="0"/>
            <w:col w:w="9734" w:space="0"/>
            <w:col w:w="9734" w:space="0"/>
            <w:col w:w="9734" w:space="0"/>
            <w:col w:w="9734" w:space="0"/>
            <w:col w:w="9790" w:space="0"/>
            <w:col w:w="9734" w:space="0"/>
            <w:col w:w="9736" w:space="0"/>
            <w:col w:w="9734" w:space="0"/>
            <w:col w:w="9734" w:space="0"/>
            <w:col w:w="9790" w:space="0"/>
            <w:col w:w="9734" w:space="0"/>
            <w:col w:w="9780" w:space="0"/>
            <w:col w:w="9734" w:space="0"/>
            <w:col w:w="9790" w:space="0"/>
            <w:col w:w="9734" w:space="0"/>
            <w:col w:w="9734" w:space="0"/>
            <w:col w:w="9734" w:space="0"/>
            <w:col w:w="9734" w:space="0"/>
            <w:col w:w="9734" w:space="0"/>
            <w:col w:w="9788" w:space="0"/>
            <w:col w:w="9790" w:space="0"/>
            <w:col w:w="9788" w:space="0"/>
            <w:col w:w="9790" w:space="0"/>
            <w:col w:w="9734" w:space="0"/>
            <w:col w:w="9734" w:space="0"/>
            <w:col w:w="9734" w:space="0"/>
            <w:col w:w="9734" w:space="0"/>
            <w:col w:w="9734" w:space="0"/>
            <w:col w:w="9734" w:space="0"/>
            <w:col w:w="9734" w:space="0"/>
          </w:cols>
          <w:docGrid w:linePitch="360"/>
        </w:sectPr>
      </w:pPr>
    </w:p>
    <w:p>
      <w:pPr>
        <w:autoSpaceDN w:val="0"/>
        <w:autoSpaceDE w:val="0"/>
        <w:widowControl/>
        <w:spacing w:line="245" w:lineRule="auto" w:before="0" w:after="0"/>
        <w:ind w:left="30" w:right="152" w:firstLine="0"/>
        <w:jc w:val="left"/>
      </w:pPr>
      <w:r>
        <w:rPr>
          <w:spacing w:val="-5.333333333333333"/>
          <w:rFonts w:ascii="SimSun" w:hAnsi="SimSun" w:eastAsia="SimSun"/>
          <w:b w:val="0"/>
          <w:i w:val="0"/>
          <w:color w:val="000000"/>
          <w:sz w:val="18"/>
        </w:rPr>
        <w:t xml:space="preserve">根据新收入准则由预收款项重分 </w:t>
      </w:r>
      <w:r>
        <w:rPr>
          <w:spacing w:val="-5.7142857142857135"/>
          <w:rFonts w:ascii="SimSun" w:hAnsi="SimSun" w:eastAsia="SimSun"/>
          <w:b w:val="0"/>
          <w:i w:val="0"/>
          <w:color w:val="000000"/>
          <w:sz w:val="18"/>
        </w:rPr>
        <w:t>类至合同负债及其他流动负债。</w:t>
      </w:r>
    </w:p>
    <w:p>
      <w:pPr>
        <w:autoSpaceDN w:val="0"/>
        <w:autoSpaceDE w:val="0"/>
        <w:widowControl/>
        <w:spacing w:line="254" w:lineRule="auto" w:before="558" w:after="0"/>
        <w:ind w:left="30" w:right="0" w:firstLine="0"/>
        <w:jc w:val="left"/>
      </w:pPr>
      <w:r>
        <w:rPr>
          <w:rFonts w:ascii="SimSun" w:hAnsi="SimSun" w:eastAsia="SimSun"/>
          <w:b w:val="0"/>
          <w:i w:val="0"/>
          <w:color w:val="000000"/>
          <w:sz w:val="21"/>
        </w:rPr>
        <w:t>（</w:t>
      </w:r>
      <w:r>
        <w:rPr>
          <w:rFonts w:ascii="ArialNarrow" w:hAnsi="ArialNarrow" w:eastAsia="ArialNarrow"/>
          <w:b/>
          <w:i w:val="0"/>
          <w:color w:val="000000"/>
          <w:sz w:val="21"/>
        </w:rPr>
        <w:t>2</w:t>
      </w:r>
      <w:r>
        <w:rPr>
          <w:rFonts w:ascii="SimSun" w:hAnsi="SimSun" w:eastAsia="SimSun"/>
          <w:b w:val="0"/>
          <w:i w:val="0"/>
          <w:color w:val="000000"/>
          <w:sz w:val="21"/>
        </w:rPr>
        <w:t>）重要会计估计变更</w:t>
      </w:r>
    </w:p>
    <w:p>
      <w:pPr>
        <w:autoSpaceDN w:val="0"/>
        <w:autoSpaceDE w:val="0"/>
        <w:widowControl/>
        <w:spacing w:line="211" w:lineRule="auto" w:before="310" w:after="0"/>
        <w:ind w:left="30" w:right="0" w:firstLine="0"/>
        <w:jc w:val="left"/>
      </w:pPr>
      <w:r>
        <w:rPr>
          <w:rFonts w:ascii="ArialNarrow" w:hAnsi="ArialNarrow" w:eastAsia="ArialNarrow"/>
          <w:b w:val="0"/>
          <w:i w:val="0"/>
          <w:color w:val="000000"/>
          <w:sz w:val="18"/>
        </w:rPr>
        <w:t xml:space="preserve">□ </w:t>
      </w:r>
      <w:r>
        <w:rPr>
          <w:rFonts w:ascii="SimSun" w:hAnsi="SimSun" w:eastAsia="SimSun"/>
          <w:b w:val="0"/>
          <w:i w:val="0"/>
          <w:color w:val="000000"/>
          <w:sz w:val="18"/>
        </w:rPr>
        <w:t>适用</w:t>
      </w:r>
      <w:r>
        <w:rPr>
          <w:rFonts w:ascii="ArialNarrow" w:hAnsi="ArialNarrow" w:eastAsia="ArialNarrow"/>
          <w:b w:val="0"/>
          <w:i w:val="0"/>
          <w:color w:val="000000"/>
          <w:sz w:val="18"/>
        </w:rPr>
        <w:t xml:space="preserve"> √ </w:t>
      </w:r>
      <w:r>
        <w:rPr>
          <w:rFonts w:ascii="SimSun" w:hAnsi="SimSun" w:eastAsia="SimSun"/>
          <w:b w:val="0"/>
          <w:i w:val="0"/>
          <w:color w:val="000000"/>
          <w:sz w:val="18"/>
        </w:rPr>
        <w:t>不适用</w:t>
      </w:r>
    </w:p>
    <w:p>
      <w:pPr>
        <w:sectPr>
          <w:type w:val="continuous"/>
          <w:pgSz w:w="11904" w:h="16840"/>
          <w:pgMar w:top="436" w:right="1008" w:bottom="500" w:left="1104" w:header="720" w:footer="720" w:gutter="0"/>
          <w:cols w:space="720" w:num="2" w:equalWidth="0">
            <w:col w:w="2722" w:space="0"/>
            <w:col w:w="7069" w:space="0"/>
            <w:col w:w="9792" w:space="0"/>
            <w:col w:w="9792" w:space="0"/>
            <w:col w:w="9734" w:space="0"/>
            <w:col w:w="9792" w:space="0"/>
            <w:col w:w="9792" w:space="0"/>
            <w:col w:w="9788" w:space="0"/>
            <w:col w:w="9778" w:space="0"/>
            <w:col w:w="9734" w:space="0"/>
            <w:col w:w="9734" w:space="0"/>
            <w:col w:w="9734" w:space="0"/>
            <w:col w:w="9734" w:space="0"/>
            <w:col w:w="9792" w:space="0"/>
            <w:col w:w="9792" w:space="0"/>
            <w:col w:w="9734" w:space="0"/>
            <w:col w:w="9794" w:space="0"/>
            <w:col w:w="9734" w:space="0"/>
            <w:col w:w="9734" w:space="0"/>
            <w:col w:w="9794" w:space="0"/>
            <w:col w:w="15256" w:space="0"/>
            <w:col w:w="9734" w:space="0"/>
            <w:col w:w="9734" w:space="0"/>
            <w:col w:w="9734" w:space="0"/>
            <w:col w:w="9734" w:space="0"/>
            <w:col w:w="9734" w:space="0"/>
            <w:col w:w="9734" w:space="0"/>
            <w:col w:w="9734" w:space="0"/>
            <w:col w:w="9734" w:space="0"/>
            <w:col w:w="9734" w:space="0"/>
            <w:col w:w="9734" w:space="0"/>
            <w:col w:w="9734" w:space="0"/>
            <w:col w:w="9794" w:space="0"/>
            <w:col w:w="9794" w:space="0"/>
            <w:col w:w="9734" w:space="0"/>
            <w:col w:w="9734" w:space="0"/>
            <w:col w:w="9734" w:space="0"/>
            <w:col w:w="9734" w:space="0"/>
            <w:col w:w="9734" w:space="0"/>
            <w:col w:w="9790" w:space="0"/>
            <w:col w:w="9788" w:space="0"/>
            <w:col w:w="9790" w:space="0"/>
            <w:col w:w="9790" w:space="0"/>
            <w:col w:w="9734" w:space="0"/>
            <w:col w:w="9734" w:space="0"/>
            <w:col w:w="9788" w:space="0"/>
            <w:col w:w="9790" w:space="0"/>
            <w:col w:w="9734" w:space="0"/>
            <w:col w:w="9734" w:space="0"/>
            <w:col w:w="9736" w:space="0"/>
            <w:col w:w="9734" w:space="0"/>
            <w:col w:w="9734" w:space="0"/>
            <w:col w:w="9734" w:space="0"/>
            <w:col w:w="9734" w:space="0"/>
            <w:col w:w="9734" w:space="0"/>
            <w:col w:w="9790" w:space="0"/>
            <w:col w:w="9734" w:space="0"/>
            <w:col w:w="9736" w:space="0"/>
            <w:col w:w="9734" w:space="0"/>
            <w:col w:w="9734" w:space="0"/>
            <w:col w:w="9790" w:space="0"/>
            <w:col w:w="9734" w:space="0"/>
            <w:col w:w="9780" w:space="0"/>
            <w:col w:w="9734" w:space="0"/>
            <w:col w:w="9790" w:space="0"/>
            <w:col w:w="9734" w:space="0"/>
            <w:col w:w="9734" w:space="0"/>
            <w:col w:w="9734" w:space="0"/>
            <w:col w:w="9734" w:space="0"/>
            <w:col w:w="9734" w:space="0"/>
            <w:col w:w="9788" w:space="0"/>
            <w:col w:w="9790" w:space="0"/>
            <w:col w:w="9788" w:space="0"/>
            <w:col w:w="9790" w:space="0"/>
            <w:col w:w="9734" w:space="0"/>
            <w:col w:w="9734" w:space="0"/>
            <w:col w:w="9734" w:space="0"/>
            <w:col w:w="9734" w:space="0"/>
            <w:col w:w="9734" w:space="0"/>
            <w:col w:w="9734" w:space="0"/>
            <w:col w:w="9734" w:space="0"/>
          </w:cols>
          <w:docGrid w:linePitch="360"/>
        </w:sectPr>
      </w:pPr>
    </w:p>
    <w:p>
      <w:pPr>
        <w:autoSpaceDN w:val="0"/>
        <w:autoSpaceDE w:val="0"/>
        <w:widowControl/>
        <w:spacing w:line="245" w:lineRule="auto" w:before="0" w:after="0"/>
        <w:ind w:left="154" w:right="124" w:firstLine="0"/>
        <w:jc w:val="left"/>
      </w:pPr>
      <w:r>
        <w:rPr>
          <w:rFonts w:ascii="SimSun" w:hAnsi="SimSun" w:eastAsia="SimSun"/>
          <w:b w:val="0"/>
          <w:i w:val="0"/>
          <w:color w:val="000000"/>
          <w:sz w:val="18"/>
        </w:rPr>
        <w:t>合并：调减</w:t>
      </w:r>
      <w:r>
        <w:rPr>
          <w:rFonts w:ascii="ArialNarrow" w:hAnsi="ArialNarrow" w:eastAsia="ArialNarrow"/>
          <w:b w:val="0"/>
          <w:i w:val="0"/>
          <w:color w:val="000000"/>
          <w:sz w:val="18"/>
        </w:rPr>
        <w:t>2020</w:t>
      </w:r>
      <w:r>
        <w:rPr>
          <w:rFonts w:ascii="SimSun" w:hAnsi="SimSun" w:eastAsia="SimSun"/>
          <w:b w:val="0"/>
          <w:i w:val="0"/>
          <w:color w:val="000000"/>
          <w:sz w:val="18"/>
        </w:rPr>
        <w:t>年</w:t>
      </w:r>
      <w:r>
        <w:rPr>
          <w:rFonts w:ascii="ArialNarrow" w:hAnsi="ArialNarrow" w:eastAsia="ArialNarrow"/>
          <w:b w:val="0"/>
          <w:i w:val="0"/>
          <w:color w:val="000000"/>
          <w:sz w:val="18"/>
        </w:rPr>
        <w:t>1</w:t>
      </w:r>
      <w:r>
        <w:rPr>
          <w:rFonts w:ascii="SimSun" w:hAnsi="SimSun" w:eastAsia="SimSun"/>
          <w:b w:val="0"/>
          <w:i w:val="0"/>
          <w:color w:val="000000"/>
          <w:sz w:val="18"/>
        </w:rPr>
        <w:t>月</w:t>
      </w:r>
      <w:r>
        <w:rPr>
          <w:rFonts w:ascii="ArialNarrow" w:hAnsi="ArialNarrow" w:eastAsia="ArialNarrow"/>
          <w:b w:val="0"/>
          <w:i w:val="0"/>
          <w:color w:val="000000"/>
          <w:sz w:val="18"/>
        </w:rPr>
        <w:t>1</w:t>
      </w:r>
      <w:r>
        <w:rPr>
          <w:rFonts w:ascii="SimSun" w:hAnsi="SimSun" w:eastAsia="SimSun"/>
          <w:b w:val="0"/>
          <w:i w:val="0"/>
          <w:color w:val="000000"/>
          <w:sz w:val="18"/>
        </w:rPr>
        <w:t>日预收款项</w:t>
      </w:r>
      <w:r>
        <w:rPr>
          <w:rFonts w:ascii="ArialNarrow" w:hAnsi="ArialNarrow" w:eastAsia="ArialNarrow"/>
          <w:b w:val="0"/>
          <w:i w:val="0"/>
          <w:color w:val="000000"/>
          <w:sz w:val="18"/>
        </w:rPr>
        <w:t>503,070,544.76</w:t>
      </w:r>
      <w:r>
        <w:rPr>
          <w:rFonts w:ascii="SimSun" w:hAnsi="SimSun" w:eastAsia="SimSun"/>
          <w:b w:val="0"/>
          <w:i w:val="0"/>
          <w:color w:val="000000"/>
          <w:sz w:val="18"/>
        </w:rPr>
        <w:t>元，调增合同负债</w:t>
      </w:r>
      <w:r>
        <w:rPr>
          <w:rFonts w:ascii="ArialNarrow" w:hAnsi="ArialNarrow" w:eastAsia="ArialNarrow"/>
          <w:b w:val="0"/>
          <w:i w:val="0"/>
          <w:color w:val="000000"/>
          <w:sz w:val="18"/>
        </w:rPr>
        <w:t>448,002,153.28</w:t>
      </w:r>
      <w:r>
        <w:rPr>
          <w:spacing w:val="-16.0"/>
          <w:rFonts w:ascii="SimSun" w:hAnsi="SimSun" w:eastAsia="SimSun"/>
          <w:b w:val="0"/>
          <w:i w:val="0"/>
          <w:color w:val="000000"/>
          <w:sz w:val="18"/>
        </w:rPr>
        <w:t xml:space="preserve">元、其他 </w:t>
      </w:r>
      <w:r>
        <w:rPr>
          <w:rFonts w:ascii="SimSun" w:hAnsi="SimSun" w:eastAsia="SimSun"/>
          <w:b w:val="0"/>
          <w:i w:val="0"/>
          <w:color w:val="000000"/>
          <w:sz w:val="18"/>
        </w:rPr>
        <w:t>流动负债</w:t>
      </w:r>
      <w:r>
        <w:rPr>
          <w:rFonts w:ascii="ArialNarrow" w:hAnsi="ArialNarrow" w:eastAsia="ArialNarrow"/>
          <w:b w:val="0"/>
          <w:i w:val="0"/>
          <w:color w:val="000000"/>
          <w:sz w:val="18"/>
        </w:rPr>
        <w:t>55,068,391.48</w:t>
      </w:r>
      <w:r>
        <w:rPr>
          <w:rFonts w:ascii="SimSun" w:hAnsi="SimSun" w:eastAsia="SimSun"/>
          <w:b w:val="0"/>
          <w:i w:val="0"/>
          <w:color w:val="000000"/>
          <w:sz w:val="18"/>
        </w:rPr>
        <w:t>元。</w:t>
      </w:r>
    </w:p>
    <w:p>
      <w:pPr>
        <w:autoSpaceDN w:val="0"/>
        <w:autoSpaceDE w:val="0"/>
        <w:widowControl/>
        <w:spacing w:line="245" w:lineRule="auto" w:before="26" w:after="1416"/>
        <w:ind w:left="154" w:right="124" w:firstLine="0"/>
        <w:jc w:val="left"/>
      </w:pPr>
      <w:r>
        <w:rPr>
          <w:rFonts w:ascii="SimSun" w:hAnsi="SimSun" w:eastAsia="SimSun"/>
          <w:b w:val="0"/>
          <w:i w:val="0"/>
          <w:color w:val="000000"/>
          <w:sz w:val="18"/>
        </w:rPr>
        <w:t>母公司：调减</w:t>
      </w:r>
      <w:r>
        <w:rPr>
          <w:rFonts w:ascii="ArialNarrow" w:hAnsi="ArialNarrow" w:eastAsia="ArialNarrow"/>
          <w:b w:val="0"/>
          <w:i w:val="0"/>
          <w:color w:val="000000"/>
          <w:sz w:val="18"/>
        </w:rPr>
        <w:t>2020</w:t>
      </w:r>
      <w:r>
        <w:rPr>
          <w:rFonts w:ascii="SimSun" w:hAnsi="SimSun" w:eastAsia="SimSun"/>
          <w:b w:val="0"/>
          <w:i w:val="0"/>
          <w:color w:val="000000"/>
          <w:sz w:val="18"/>
        </w:rPr>
        <w:t>年</w:t>
      </w:r>
      <w:r>
        <w:rPr>
          <w:rFonts w:ascii="ArialNarrow" w:hAnsi="ArialNarrow" w:eastAsia="ArialNarrow"/>
          <w:b w:val="0"/>
          <w:i w:val="0"/>
          <w:color w:val="000000"/>
          <w:sz w:val="18"/>
        </w:rPr>
        <w:t>1</w:t>
      </w:r>
      <w:r>
        <w:rPr>
          <w:rFonts w:ascii="SimSun" w:hAnsi="SimSun" w:eastAsia="SimSun"/>
          <w:b w:val="0"/>
          <w:i w:val="0"/>
          <w:color w:val="000000"/>
          <w:sz w:val="18"/>
        </w:rPr>
        <w:t>月</w:t>
      </w:r>
      <w:r>
        <w:rPr>
          <w:rFonts w:ascii="ArialNarrow" w:hAnsi="ArialNarrow" w:eastAsia="ArialNarrow"/>
          <w:b w:val="0"/>
          <w:i w:val="0"/>
          <w:color w:val="000000"/>
          <w:sz w:val="18"/>
        </w:rPr>
        <w:t>1</w:t>
      </w:r>
      <w:r>
        <w:rPr>
          <w:rFonts w:ascii="SimSun" w:hAnsi="SimSun" w:eastAsia="SimSun"/>
          <w:b w:val="0"/>
          <w:i w:val="0"/>
          <w:color w:val="000000"/>
          <w:sz w:val="18"/>
        </w:rPr>
        <w:t>日预收款项</w:t>
      </w:r>
      <w:r>
        <w:rPr>
          <w:rFonts w:ascii="ArialNarrow" w:hAnsi="ArialNarrow" w:eastAsia="ArialNarrow"/>
          <w:b w:val="0"/>
          <w:i w:val="0"/>
          <w:color w:val="000000"/>
          <w:sz w:val="18"/>
        </w:rPr>
        <w:t>230,785,891.62</w:t>
      </w:r>
      <w:r>
        <w:rPr>
          <w:rFonts w:ascii="SimSun" w:hAnsi="SimSun" w:eastAsia="SimSun"/>
          <w:b w:val="0"/>
          <w:i w:val="0"/>
          <w:color w:val="000000"/>
          <w:sz w:val="18"/>
        </w:rPr>
        <w:t>元，调增合同负债</w:t>
      </w:r>
      <w:r>
        <w:rPr>
          <w:rFonts w:ascii="ArialNarrow" w:hAnsi="ArialNarrow" w:eastAsia="ArialNarrow"/>
          <w:b w:val="0"/>
          <w:i w:val="0"/>
          <w:color w:val="000000"/>
          <w:sz w:val="18"/>
        </w:rPr>
        <w:t>204,493,186.48</w:t>
      </w:r>
      <w:r>
        <w:rPr>
          <w:spacing w:val="-20.0"/>
          <w:rFonts w:ascii="SimSun" w:hAnsi="SimSun" w:eastAsia="SimSun"/>
          <w:b w:val="0"/>
          <w:i w:val="0"/>
          <w:color w:val="000000"/>
          <w:sz w:val="18"/>
        </w:rPr>
        <w:t xml:space="preserve">元、其 </w:t>
      </w:r>
      <w:r>
        <w:rPr>
          <w:rFonts w:ascii="SimSun" w:hAnsi="SimSun" w:eastAsia="SimSun"/>
          <w:b w:val="0"/>
          <w:i w:val="0"/>
          <w:color w:val="000000"/>
          <w:sz w:val="18"/>
        </w:rPr>
        <w:t>他流动负债</w:t>
      </w:r>
      <w:r>
        <w:rPr>
          <w:rFonts w:ascii="ArialNarrow" w:hAnsi="ArialNarrow" w:eastAsia="ArialNarrow"/>
          <w:b w:val="0"/>
          <w:i w:val="0"/>
          <w:color w:val="000000"/>
          <w:sz w:val="18"/>
        </w:rPr>
        <w:t>26,292,705.14</w:t>
      </w:r>
      <w:r>
        <w:rPr>
          <w:rFonts w:ascii="SimSun" w:hAnsi="SimSun" w:eastAsia="SimSun"/>
          <w:b w:val="0"/>
          <w:i w:val="0"/>
          <w:color w:val="000000"/>
          <w:sz w:val="18"/>
        </w:rPr>
        <w:t>元。</w:t>
      </w:r>
    </w:p>
    <w:p>
      <w:pPr>
        <w:sectPr>
          <w:type w:val="nextColumn"/>
          <w:pgSz w:w="11904" w:h="16840"/>
          <w:pgMar w:top="436" w:right="1008" w:bottom="500" w:left="1104" w:header="720" w:footer="720" w:gutter="0"/>
          <w:cols w:space="720" w:num="2" w:equalWidth="0">
            <w:col w:w="2722" w:space="0"/>
            <w:col w:w="7069" w:space="0"/>
            <w:col w:w="9792" w:space="0"/>
            <w:col w:w="9792" w:space="0"/>
            <w:col w:w="9734" w:space="0"/>
            <w:col w:w="9792" w:space="0"/>
            <w:col w:w="9792" w:space="0"/>
            <w:col w:w="9788" w:space="0"/>
            <w:col w:w="9778" w:space="0"/>
            <w:col w:w="9734" w:space="0"/>
            <w:col w:w="9734" w:space="0"/>
            <w:col w:w="9734" w:space="0"/>
            <w:col w:w="9734" w:space="0"/>
            <w:col w:w="9792" w:space="0"/>
            <w:col w:w="9792" w:space="0"/>
            <w:col w:w="9734" w:space="0"/>
            <w:col w:w="9794" w:space="0"/>
            <w:col w:w="9734" w:space="0"/>
            <w:col w:w="9734" w:space="0"/>
            <w:col w:w="9794" w:space="0"/>
            <w:col w:w="15256" w:space="0"/>
            <w:col w:w="9734" w:space="0"/>
            <w:col w:w="9734" w:space="0"/>
            <w:col w:w="9734" w:space="0"/>
            <w:col w:w="9734" w:space="0"/>
            <w:col w:w="9734" w:space="0"/>
            <w:col w:w="9734" w:space="0"/>
            <w:col w:w="9734" w:space="0"/>
            <w:col w:w="9734" w:space="0"/>
            <w:col w:w="9734" w:space="0"/>
            <w:col w:w="9734" w:space="0"/>
            <w:col w:w="9734" w:space="0"/>
            <w:col w:w="9794" w:space="0"/>
            <w:col w:w="9794" w:space="0"/>
            <w:col w:w="9734" w:space="0"/>
            <w:col w:w="9734" w:space="0"/>
            <w:col w:w="9734" w:space="0"/>
            <w:col w:w="9734" w:space="0"/>
            <w:col w:w="9734" w:space="0"/>
            <w:col w:w="9790" w:space="0"/>
            <w:col w:w="9788" w:space="0"/>
            <w:col w:w="9790" w:space="0"/>
            <w:col w:w="9790" w:space="0"/>
            <w:col w:w="9734" w:space="0"/>
            <w:col w:w="9734" w:space="0"/>
            <w:col w:w="9788" w:space="0"/>
            <w:col w:w="9790" w:space="0"/>
            <w:col w:w="9734" w:space="0"/>
            <w:col w:w="9734" w:space="0"/>
            <w:col w:w="9736" w:space="0"/>
            <w:col w:w="9734" w:space="0"/>
            <w:col w:w="9734" w:space="0"/>
            <w:col w:w="9734" w:space="0"/>
            <w:col w:w="9734" w:space="0"/>
            <w:col w:w="9734" w:space="0"/>
            <w:col w:w="9790" w:space="0"/>
            <w:col w:w="9734" w:space="0"/>
            <w:col w:w="9736" w:space="0"/>
            <w:col w:w="9734" w:space="0"/>
            <w:col w:w="9734" w:space="0"/>
            <w:col w:w="9790" w:space="0"/>
            <w:col w:w="9734" w:space="0"/>
            <w:col w:w="9780" w:space="0"/>
            <w:col w:w="9734" w:space="0"/>
            <w:col w:w="9790" w:space="0"/>
            <w:col w:w="9734" w:space="0"/>
            <w:col w:w="9734" w:space="0"/>
            <w:col w:w="9734" w:space="0"/>
            <w:col w:w="9734" w:space="0"/>
            <w:col w:w="9734" w:space="0"/>
            <w:col w:w="9788" w:space="0"/>
            <w:col w:w="9790" w:space="0"/>
            <w:col w:w="9788" w:space="0"/>
            <w:col w:w="9790" w:space="0"/>
            <w:col w:w="9734" w:space="0"/>
            <w:col w:w="9734" w:space="0"/>
            <w:col w:w="9734" w:space="0"/>
            <w:col w:w="9734" w:space="0"/>
            <w:col w:w="9734" w:space="0"/>
            <w:col w:w="9734" w:space="0"/>
            <w:col w:w="9734" w:space="0"/>
          </w:cols>
          <w:docGrid w:linePitch="360"/>
        </w:sectPr>
      </w:pPr>
    </w:p>
    <w:p>
      <w:pPr>
        <w:autoSpaceDN w:val="0"/>
        <w:autoSpaceDE w:val="0"/>
        <w:widowControl/>
        <w:spacing w:line="254" w:lineRule="auto" w:before="0" w:after="0"/>
        <w:ind w:left="30" w:right="0" w:firstLine="0"/>
        <w:jc w:val="left"/>
      </w:pPr>
      <w:r>
        <w:rPr>
          <w:rFonts w:ascii="SimSun" w:hAnsi="SimSun" w:eastAsia="SimSun"/>
          <w:b w:val="0"/>
          <w:i w:val="0"/>
          <w:color w:val="000000"/>
          <w:sz w:val="21"/>
        </w:rPr>
        <w:t>（</w:t>
      </w:r>
      <w:r>
        <w:rPr>
          <w:rFonts w:ascii="ArialNarrow" w:hAnsi="ArialNarrow" w:eastAsia="ArialNarrow"/>
          <w:b/>
          <w:i w:val="0"/>
          <w:color w:val="000000"/>
          <w:sz w:val="21"/>
        </w:rPr>
        <w:t>3</w:t>
      </w:r>
      <w:r>
        <w:rPr>
          <w:rFonts w:ascii="SimSun" w:hAnsi="SimSun" w:eastAsia="SimSun"/>
          <w:b w:val="0"/>
          <w:i w:val="0"/>
          <w:color w:val="000000"/>
          <w:sz w:val="21"/>
        </w:rPr>
        <w:t>）</w:t>
      </w:r>
      <w:r>
        <w:rPr>
          <w:rFonts w:ascii="ArialNarrow" w:hAnsi="ArialNarrow" w:eastAsia="ArialNarrow"/>
          <w:b/>
          <w:i w:val="0"/>
          <w:color w:val="000000"/>
          <w:sz w:val="21"/>
        </w:rPr>
        <w:t>2020</w:t>
      </w:r>
      <w:r>
        <w:rPr>
          <w:rFonts w:ascii="SimSun" w:hAnsi="SimSun" w:eastAsia="SimSun"/>
          <w:b w:val="0"/>
          <w:i w:val="0"/>
          <w:color w:val="000000"/>
          <w:sz w:val="21"/>
        </w:rPr>
        <w:t xml:space="preserve"> 年起首次执行新收入准则、新租赁准则调整首次执行当年年初财务报表相关项目情况</w:t>
      </w:r>
    </w:p>
    <w:p>
      <w:pPr>
        <w:autoSpaceDN w:val="0"/>
        <w:autoSpaceDE w:val="0"/>
        <w:widowControl/>
        <w:spacing w:line="245" w:lineRule="auto" w:before="310" w:after="0"/>
        <w:ind w:left="30" w:right="6044" w:firstLine="0"/>
        <w:jc w:val="left"/>
      </w:pPr>
      <w:r>
        <w:rPr>
          <w:rFonts w:ascii="SimSun" w:hAnsi="SimSun" w:eastAsia="SimSun"/>
          <w:b w:val="0"/>
          <w:i w:val="0"/>
          <w:color w:val="000000"/>
          <w:sz w:val="18"/>
        </w:rPr>
        <w:t>是否需要调整年初资产负债表科目：</w:t>
      </w:r>
      <w:r>
        <w:rPr>
          <w:rFonts w:ascii="ArialNarrow" w:hAnsi="ArialNarrow" w:eastAsia="ArialNarrow"/>
          <w:b w:val="0"/>
          <w:i w:val="0"/>
          <w:color w:val="000000"/>
          <w:sz w:val="18"/>
        </w:rPr>
        <w:t xml:space="preserve">√ </w:t>
      </w:r>
      <w:r>
        <w:rPr>
          <w:rFonts w:ascii="SimSun" w:hAnsi="SimSun" w:eastAsia="SimSun"/>
          <w:b w:val="0"/>
          <w:i w:val="0"/>
          <w:color w:val="000000"/>
          <w:sz w:val="18"/>
        </w:rPr>
        <w:t>是</w:t>
      </w:r>
      <w:r>
        <w:rPr>
          <w:rFonts w:ascii="ArialNarrow" w:hAnsi="ArialNarrow" w:eastAsia="ArialNarrow"/>
          <w:b w:val="0"/>
          <w:i w:val="0"/>
          <w:color w:val="000000"/>
          <w:sz w:val="18"/>
        </w:rPr>
        <w:t xml:space="preserve"> □ </w:t>
      </w:r>
      <w:r>
        <w:rPr>
          <w:spacing w:val="-20.0"/>
          <w:rFonts w:ascii="SimSun" w:hAnsi="SimSun" w:eastAsia="SimSun"/>
          <w:b w:val="0"/>
          <w:i w:val="0"/>
          <w:color w:val="000000"/>
          <w:sz w:val="18"/>
        </w:rPr>
        <w:t>否</w:t>
      </w:r>
      <w:r>
        <w:br/>
      </w:r>
      <w:r>
        <w:rPr>
          <w:rFonts w:ascii="SimSun" w:hAnsi="SimSun" w:eastAsia="SimSun"/>
          <w:b w:val="0"/>
          <w:i w:val="0"/>
          <w:color w:val="000000"/>
          <w:sz w:val="18"/>
        </w:rPr>
        <w:t>合并资产负债表</w:t>
      </w:r>
    </w:p>
    <w:p>
      <w:pPr>
        <w:autoSpaceDN w:val="0"/>
        <w:autoSpaceDE w:val="0"/>
        <w:widowControl/>
        <w:spacing w:line="185" w:lineRule="auto" w:before="94" w:after="68"/>
        <w:ind w:left="0" w:right="124" w:firstLine="0"/>
        <w:jc w:val="right"/>
      </w:pPr>
      <w:r>
        <w:rPr>
          <w:rFonts w:ascii="SimSun" w:hAnsi="SimSun" w:eastAsia="SimSun"/>
          <w:b w:val="0"/>
          <w:i w:val="0"/>
          <w:color w:val="000000"/>
          <w:sz w:val="18"/>
        </w:rPr>
        <w:t>单位：元</w:t>
      </w:r>
    </w:p>
    <w:tbl>
      <w:tblPr>
        <w:tblW w:type="auto" w:w="0"/>
        <w:tblLayout w:type="fixed"/>
        <w:tblLook w:firstColumn="1" w:firstRow="1" w:lastColumn="0" w:lastRow="0" w:noHBand="0" w:noVBand="1" w:val="04A0"/>
        <w:tblInd w:w="30.0" w:type="dxa"/>
      </w:tblPr>
      <w:tblGrid>
        <w:gridCol w:w="3264"/>
        <w:gridCol w:w="3264"/>
        <w:gridCol w:w="3264"/>
      </w:tblGrid>
      <w:tr>
        <w:trPr>
          <w:trHeight w:hRule="exact" w:val="282"/>
        </w:trPr>
        <w:tc>
          <w:tcPr>
            <w:tcW w:type="dxa" w:w="2552"/>
            <w:tcBorders>
              <w:start w:sz="3.1999999999999886"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46" w:after="0"/>
              <w:ind w:left="0" w:right="0" w:firstLine="0"/>
              <w:jc w:val="center"/>
            </w:pPr>
            <w:r>
              <w:rPr>
                <w:rFonts w:ascii="SimSun" w:hAnsi="SimSun" w:eastAsia="SimSun"/>
                <w:b w:val="0"/>
                <w:i w:val="0"/>
                <w:color w:val="000000"/>
                <w:sz w:val="18"/>
              </w:rPr>
              <w:t xml:space="preserve">项目 </w:t>
            </w:r>
          </w:p>
        </w:tc>
        <w:tc>
          <w:tcPr>
            <w:tcW w:type="dxa" w:w="2338"/>
            <w:tcBorders>
              <w:start w:sz="4.0"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211" w:lineRule="auto" w:before="32" w:after="0"/>
              <w:ind w:left="0" w:right="0" w:firstLine="0"/>
              <w:jc w:val="center"/>
            </w:pPr>
            <w:r>
              <w:rPr>
                <w:rFonts w:ascii="ArialNarrow" w:hAnsi="ArialNarrow" w:eastAsia="ArialNarrow"/>
                <w:b w:val="0"/>
                <w:i w:val="0"/>
                <w:color w:val="000000"/>
                <w:sz w:val="18"/>
              </w:rPr>
              <w:t>2019</w:t>
            </w:r>
            <w:r>
              <w:rPr>
                <w:rFonts w:ascii="SimSun" w:hAnsi="SimSun" w:eastAsia="SimSun"/>
                <w:b w:val="0"/>
                <w:i w:val="0"/>
                <w:color w:val="000000"/>
                <w:sz w:val="18"/>
              </w:rPr>
              <w:t xml:space="preserve"> 年</w:t>
            </w:r>
            <w:r>
              <w:rPr>
                <w:rFonts w:ascii="ArialNarrow" w:hAnsi="ArialNarrow" w:eastAsia="ArialNarrow"/>
                <w:b w:val="0"/>
                <w:i w:val="0"/>
                <w:color w:val="000000"/>
                <w:sz w:val="18"/>
              </w:rPr>
              <w:t xml:space="preserve"> 12</w:t>
            </w:r>
            <w:r>
              <w:rPr>
                <w:rFonts w:ascii="SimSun" w:hAnsi="SimSun" w:eastAsia="SimSun"/>
                <w:b w:val="0"/>
                <w:i w:val="0"/>
                <w:color w:val="000000"/>
                <w:sz w:val="18"/>
              </w:rPr>
              <w:t xml:space="preserve"> 月</w:t>
            </w:r>
            <w:r>
              <w:rPr>
                <w:rFonts w:ascii="ArialNarrow" w:hAnsi="ArialNarrow" w:eastAsia="ArialNarrow"/>
                <w:b w:val="0"/>
                <w:i w:val="0"/>
                <w:color w:val="000000"/>
                <w:sz w:val="18"/>
              </w:rPr>
              <w:t xml:space="preserve"> 31</w:t>
            </w:r>
            <w:r>
              <w:rPr>
                <w:rFonts w:ascii="SimSun" w:hAnsi="SimSun" w:eastAsia="SimSun"/>
                <w:b w:val="0"/>
                <w:i w:val="0"/>
                <w:color w:val="000000"/>
                <w:sz w:val="18"/>
              </w:rPr>
              <w:t xml:space="preserve"> 日 </w:t>
            </w:r>
          </w:p>
        </w:tc>
        <w:tc>
          <w:tcPr>
            <w:tcW w:type="dxa" w:w="2338"/>
            <w:tcBorders>
              <w:start w:sz="3.199999999999818" w:val="single" w:color="#000000"/>
              <w:top w:sz="4.0" w:val="single" w:color="#000000"/>
              <w:end w:sz="4.0" w:val="single" w:color="#000000"/>
              <w:bottom w:sz="4.0" w:val="single" w:color="#000000"/>
            </w:tcBorders>
            <w:tcMar>
              <w:start w:w="0" w:type="dxa"/>
              <w:end w:w="0" w:type="dxa"/>
            </w:tcMar>
          </w:tcPr>
          <w:p>
            <w:pPr>
              <w:autoSpaceDN w:val="0"/>
              <w:autoSpaceDE w:val="0"/>
              <w:widowControl/>
              <w:spacing w:line="211" w:lineRule="auto" w:before="32" w:after="0"/>
              <w:ind w:left="0" w:right="0" w:firstLine="0"/>
              <w:jc w:val="center"/>
            </w:pPr>
            <w:r>
              <w:rPr>
                <w:rFonts w:ascii="ArialNarrow" w:hAnsi="ArialNarrow" w:eastAsia="ArialNarrow"/>
                <w:b w:val="0"/>
                <w:i w:val="0"/>
                <w:color w:val="000000"/>
                <w:sz w:val="18"/>
              </w:rPr>
              <w:t>2020</w:t>
            </w:r>
            <w:r>
              <w:rPr>
                <w:rFonts w:ascii="SimSun" w:hAnsi="SimSun" w:eastAsia="SimSun"/>
                <w:b w:val="0"/>
                <w:i w:val="0"/>
                <w:color w:val="000000"/>
                <w:sz w:val="18"/>
              </w:rPr>
              <w:t xml:space="preserve"> 年</w:t>
            </w:r>
            <w:r>
              <w:rPr>
                <w:rFonts w:ascii="ArialNarrow" w:hAnsi="ArialNarrow" w:eastAsia="ArialNarrow"/>
                <w:b w:val="0"/>
                <w:i w:val="0"/>
                <w:color w:val="000000"/>
                <w:sz w:val="18"/>
              </w:rPr>
              <w:t xml:space="preserve"> 01</w:t>
            </w:r>
            <w:r>
              <w:rPr>
                <w:rFonts w:ascii="SimSun" w:hAnsi="SimSun" w:eastAsia="SimSun"/>
                <w:b w:val="0"/>
                <w:i w:val="0"/>
                <w:color w:val="000000"/>
                <w:sz w:val="18"/>
              </w:rPr>
              <w:t xml:space="preserve"> 月</w:t>
            </w:r>
            <w:r>
              <w:rPr>
                <w:rFonts w:ascii="ArialNarrow" w:hAnsi="ArialNarrow" w:eastAsia="ArialNarrow"/>
                <w:b w:val="0"/>
                <w:i w:val="0"/>
                <w:color w:val="000000"/>
                <w:sz w:val="18"/>
              </w:rPr>
              <w:t xml:space="preserve"> 01</w:t>
            </w:r>
            <w:r>
              <w:rPr>
                <w:rFonts w:ascii="SimSun" w:hAnsi="SimSun" w:eastAsia="SimSun"/>
                <w:b w:val="0"/>
                <w:i w:val="0"/>
                <w:color w:val="000000"/>
                <w:sz w:val="18"/>
              </w:rPr>
              <w:t xml:space="preserve"> 日 </w:t>
            </w:r>
          </w:p>
        </w:tc>
      </w:tr>
      <w:tr>
        <w:trPr>
          <w:trHeight w:hRule="exact" w:val="286"/>
        </w:trPr>
        <w:tc>
          <w:tcPr>
            <w:tcW w:type="dxa" w:w="2552"/>
            <w:tcBorders>
              <w:start w:sz="3.1999999999999886"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44" w:after="0"/>
              <w:ind w:left="24" w:right="0" w:firstLine="0"/>
              <w:jc w:val="left"/>
            </w:pPr>
            <w:r>
              <w:rPr>
                <w:rFonts w:ascii="SimSun" w:hAnsi="SimSun" w:eastAsia="SimSun"/>
                <w:b w:val="0"/>
                <w:i w:val="0"/>
                <w:color w:val="000000"/>
                <w:sz w:val="18"/>
              </w:rPr>
              <w:t>流动资产：</w:t>
            </w:r>
          </w:p>
        </w:tc>
        <w:tc>
          <w:tcPr>
            <w:tcW w:type="dxa" w:w="2338"/>
            <w:tcBorders>
              <w:start w:sz="4.0" w:val="single" w:color="#000000"/>
              <w:top w:sz="4.0" w:val="single" w:color="#000000"/>
              <w:end w:sz="3.199999999999818" w:val="single" w:color="#000000"/>
              <w:bottom w:sz="4.0" w:val="single" w:color="#000000"/>
            </w:tcBorders>
            <w:tcMar>
              <w:start w:w="0" w:type="dxa"/>
              <w:end w:w="0" w:type="dxa"/>
            </w:tcMar>
          </w:tcPr>
          <w:p/>
        </w:tc>
        <w:tc>
          <w:tcPr>
            <w:tcW w:type="dxa" w:w="2338"/>
            <w:tcBorders>
              <w:start w:sz="3.199999999999818" w:val="single" w:color="#000000"/>
              <w:top w:sz="4.0" w:val="single" w:color="#000000"/>
              <w:end w:sz="4.0" w:val="single" w:color="#000000"/>
              <w:bottom w:sz="4.0" w:val="single" w:color="#000000"/>
            </w:tcBorders>
            <w:tcMar>
              <w:start w:w="0" w:type="dxa"/>
              <w:end w:w="0" w:type="dxa"/>
            </w:tcMar>
          </w:tcPr>
          <w:p/>
        </w:tc>
      </w:tr>
      <w:tr>
        <w:trPr>
          <w:trHeight w:hRule="exact" w:val="282"/>
        </w:trPr>
        <w:tc>
          <w:tcPr>
            <w:tcW w:type="dxa" w:w="2552"/>
            <w:tcBorders>
              <w:start w:sz="3.1999999999999886" w:val="single" w:color="#000000"/>
              <w:top w:sz="4.0" w:val="single" w:color="#000000"/>
              <w:end w:sz="4.0" w:val="single" w:color="#000000"/>
              <w:bottom w:sz="3.2000000000007276" w:val="single" w:color="#000000"/>
            </w:tcBorders>
            <w:tcMar>
              <w:start w:w="0" w:type="dxa"/>
              <w:end w:w="0" w:type="dxa"/>
            </w:tcMar>
          </w:tcPr>
          <w:p>
            <w:pPr>
              <w:autoSpaceDN w:val="0"/>
              <w:autoSpaceDE w:val="0"/>
              <w:widowControl/>
              <w:spacing w:line="185" w:lineRule="auto" w:before="44" w:after="0"/>
              <w:ind w:left="204" w:right="0" w:firstLine="0"/>
              <w:jc w:val="left"/>
            </w:pPr>
            <w:r>
              <w:rPr>
                <w:rFonts w:ascii="SimSun" w:hAnsi="SimSun" w:eastAsia="SimSun"/>
                <w:b w:val="0"/>
                <w:i w:val="0"/>
                <w:color w:val="000000"/>
                <w:sz w:val="18"/>
              </w:rPr>
              <w:t xml:space="preserve"> 货币资金 </w:t>
            </w:r>
          </w:p>
        </w:tc>
        <w:tc>
          <w:tcPr>
            <w:tcW w:type="dxa" w:w="2338"/>
            <w:tcBorders>
              <w:start w:sz="4.0" w:val="single" w:color="#000000"/>
              <w:top w:sz="4.0" w:val="single" w:color="#000000"/>
              <w:end w:sz="3.199999999999818" w:val="single" w:color="#000000"/>
              <w:bottom w:sz="3.2000000000007276" w:val="single" w:color="#000000"/>
            </w:tcBorders>
            <w:tcMar>
              <w:start w:w="0" w:type="dxa"/>
              <w:end w:w="0" w:type="dxa"/>
            </w:tcMar>
          </w:tcPr>
          <w:p>
            <w:pPr>
              <w:autoSpaceDN w:val="0"/>
              <w:autoSpaceDE w:val="0"/>
              <w:widowControl/>
              <w:spacing w:line="240" w:lineRule="auto" w:before="30" w:after="0"/>
              <w:ind w:left="0" w:right="0" w:firstLine="0"/>
              <w:jc w:val="right"/>
            </w:pPr>
            <w:r>
              <w:rPr>
                <w:rFonts w:ascii="ArialNarrow" w:hAnsi="ArialNarrow" w:eastAsia="ArialNarrow"/>
                <w:b w:val="0"/>
                <w:i w:val="0"/>
                <w:color w:val="000000"/>
                <w:sz w:val="18"/>
              </w:rPr>
              <w:t xml:space="preserve">7,115,742,150.06 </w:t>
            </w:r>
          </w:p>
        </w:tc>
        <w:tc>
          <w:tcPr>
            <w:tcW w:type="dxa" w:w="2338"/>
            <w:tcBorders>
              <w:start w:sz="3.199999999999818" w:val="single" w:color="#000000"/>
              <w:top w:sz="4.0" w:val="single" w:color="#000000"/>
              <w:end w:sz="4.0" w:val="single" w:color="#000000"/>
              <w:bottom w:sz="3.2000000000007276" w:val="single" w:color="#000000"/>
            </w:tcBorders>
            <w:tcMar>
              <w:start w:w="0" w:type="dxa"/>
              <w:end w:w="0" w:type="dxa"/>
            </w:tcMar>
          </w:tcPr>
          <w:p>
            <w:pPr>
              <w:autoSpaceDN w:val="0"/>
              <w:autoSpaceDE w:val="0"/>
              <w:widowControl/>
              <w:spacing w:line="240" w:lineRule="auto" w:before="30" w:after="0"/>
              <w:ind w:left="0" w:right="0" w:firstLine="0"/>
              <w:jc w:val="right"/>
            </w:pPr>
            <w:r>
              <w:rPr>
                <w:rFonts w:ascii="ArialNarrow" w:hAnsi="ArialNarrow" w:eastAsia="ArialNarrow"/>
                <w:b w:val="0"/>
                <w:i w:val="0"/>
                <w:color w:val="000000"/>
                <w:sz w:val="18"/>
              </w:rPr>
              <w:t xml:space="preserve">7,115,742,150.06 </w:t>
            </w:r>
          </w:p>
        </w:tc>
      </w:tr>
      <w:tr>
        <w:trPr>
          <w:trHeight w:hRule="exact" w:val="286"/>
        </w:trPr>
        <w:tc>
          <w:tcPr>
            <w:tcW w:type="dxa" w:w="2552"/>
            <w:tcBorders>
              <w:start w:sz="3.1999999999999886" w:val="single" w:color="#000000"/>
              <w:top w:sz="3.2000000000007276" w:val="single" w:color="#000000"/>
              <w:end w:sz="4.0" w:val="single" w:color="#000000"/>
              <w:bottom w:sz="4.0" w:val="single" w:color="#000000"/>
            </w:tcBorders>
            <w:tcMar>
              <w:start w:w="0" w:type="dxa"/>
              <w:end w:w="0" w:type="dxa"/>
            </w:tcMar>
          </w:tcPr>
          <w:p>
            <w:pPr>
              <w:autoSpaceDN w:val="0"/>
              <w:autoSpaceDE w:val="0"/>
              <w:widowControl/>
              <w:spacing w:line="185" w:lineRule="auto" w:before="46" w:after="0"/>
              <w:ind w:left="204" w:right="0" w:firstLine="0"/>
              <w:jc w:val="left"/>
            </w:pPr>
            <w:r>
              <w:rPr>
                <w:rFonts w:ascii="SimSun" w:hAnsi="SimSun" w:eastAsia="SimSun"/>
                <w:b w:val="0"/>
                <w:i w:val="0"/>
                <w:color w:val="000000"/>
                <w:sz w:val="18"/>
              </w:rPr>
              <w:t xml:space="preserve"> 结算备付金</w:t>
            </w:r>
          </w:p>
        </w:tc>
        <w:tc>
          <w:tcPr>
            <w:tcW w:type="dxa" w:w="2338"/>
            <w:tcBorders>
              <w:start w:sz="4.0" w:val="single" w:color="#000000"/>
              <w:top w:sz="3.2000000000007276" w:val="single" w:color="#000000"/>
              <w:end w:sz="3.199999999999818" w:val="single" w:color="#000000"/>
              <w:bottom w:sz="4.0" w:val="single" w:color="#000000"/>
            </w:tcBorders>
            <w:tcMar>
              <w:start w:w="0" w:type="dxa"/>
              <w:end w:w="0" w:type="dxa"/>
            </w:tcMar>
          </w:tcPr>
          <w:p/>
        </w:tc>
        <w:tc>
          <w:tcPr>
            <w:tcW w:type="dxa" w:w="2338"/>
            <w:tcBorders>
              <w:start w:sz="3.199999999999818" w:val="single" w:color="#000000"/>
              <w:top w:sz="3.2000000000007276" w:val="single" w:color="#000000"/>
              <w:end w:sz="4.0" w:val="single" w:color="#000000"/>
              <w:bottom w:sz="4.0" w:val="single" w:color="#000000"/>
            </w:tcBorders>
            <w:tcMar>
              <w:start w:w="0" w:type="dxa"/>
              <w:end w:w="0" w:type="dxa"/>
            </w:tcMar>
          </w:tcPr>
          <w:p/>
        </w:tc>
      </w:tr>
    </w:tbl>
    <w:p>
      <w:pPr>
        <w:autoSpaceDN w:val="0"/>
        <w:autoSpaceDE w:val="0"/>
        <w:widowControl/>
        <w:spacing w:line="20" w:lineRule="exact" w:before="0" w:after="0"/>
        <w:ind w:left="0" w:right="0"/>
      </w:pPr>
    </w:p>
    <w:tbl>
      <w:tblPr>
        <w:tblW w:type="auto" w:w="0"/>
        <w:tblLayout w:type="fixed"/>
        <w:tblLook w:firstColumn="1" w:firstRow="1" w:lastColumn="0" w:lastRow="0" w:noHBand="0" w:noVBand="1" w:val="04A0"/>
        <w:tblInd w:w="33.999999999999915" w:type="dxa"/>
      </w:tblPr>
      <w:tblGrid>
        <w:gridCol w:w="4896"/>
        <w:gridCol w:w="4896"/>
      </w:tblGrid>
      <w:tr>
        <w:trPr>
          <w:trHeight w:hRule="exact" w:val="1128"/>
        </w:trPr>
        <w:tc>
          <w:tcPr>
            <w:tcW w:type="dxa" w:w="7674"/>
            <w:tcBorders/>
            <w:shd w:fill="dbdbdb"/>
            <w:tcMar>
              <w:start w:w="0" w:type="dxa"/>
              <w:end w:w="0" w:type="dxa"/>
            </w:tcMar>
          </w:tcPr>
          <w:p/>
        </w:tc>
        <w:tc>
          <w:tcPr>
            <w:tcW w:type="dxa" w:w="1888"/>
            <w:tcBorders>
              <w:end w:sz="4.0" w:val="single" w:color="#000000"/>
            </w:tcBorders>
            <w:shd w:fill="dbdbdb"/>
            <w:tcMar>
              <w:start w:w="0" w:type="dxa"/>
              <w:end w:w="0" w:type="dxa"/>
            </w:tcMar>
          </w:tcPr>
          <w:p>
            <w:pPr>
              <w:autoSpaceDN w:val="0"/>
              <w:autoSpaceDE w:val="0"/>
              <w:widowControl/>
              <w:spacing w:line="185" w:lineRule="auto" w:before="44" w:after="0"/>
              <w:ind w:left="450" w:right="0" w:firstLine="0"/>
              <w:jc w:val="left"/>
            </w:pPr>
            <w:r>
              <w:rPr>
                <w:rFonts w:ascii="SimSun" w:hAnsi="SimSun" w:eastAsia="SimSun"/>
                <w:b w:val="0"/>
                <w:i w:val="0"/>
                <w:color w:val="000000"/>
                <w:sz w:val="18"/>
              </w:rPr>
              <w:t>调整数</w:t>
            </w:r>
          </w:p>
        </w:tc>
      </w:tr>
    </w:tbl>
    <w:p>
      <w:pPr>
        <w:autoSpaceDN w:val="0"/>
        <w:autoSpaceDE w:val="0"/>
        <w:widowControl/>
        <w:spacing w:line="233" w:lineRule="auto" w:before="268" w:after="0"/>
        <w:ind w:left="0" w:right="78" w:firstLine="0"/>
        <w:jc w:val="right"/>
      </w:pPr>
      <w:r>
        <w:rPr>
          <w:rFonts w:ascii="Times" w:hAnsi="Times" w:eastAsia="Times"/>
          <w:b w:val="0"/>
          <w:i w:val="0"/>
          <w:color w:val="000000"/>
          <w:sz w:val="18"/>
        </w:rPr>
        <w:t xml:space="preserve">83 </w:t>
      </w:r>
    </w:p>
    <w:p>
      <w:pPr>
        <w:sectPr>
          <w:type w:val="continuous"/>
          <w:pgSz w:w="11904" w:h="16840"/>
          <w:pgMar w:top="436" w:right="1008" w:bottom="500" w:left="1104" w:header="720" w:footer="720" w:gutter="0"/>
          <w:cols w:space="720" w:num="1" w:equalWidth="0">
            <w:col w:w="9792" w:space="0"/>
            <w:col w:w="2722" w:space="0"/>
            <w:col w:w="7069" w:space="0"/>
            <w:col w:w="9792" w:space="0"/>
            <w:col w:w="9792" w:space="0"/>
            <w:col w:w="9734" w:space="0"/>
            <w:col w:w="9792" w:space="0"/>
            <w:col w:w="9792" w:space="0"/>
            <w:col w:w="9788" w:space="0"/>
            <w:col w:w="9778" w:space="0"/>
            <w:col w:w="9734" w:space="0"/>
            <w:col w:w="9734" w:space="0"/>
            <w:col w:w="9734" w:space="0"/>
            <w:col w:w="9734" w:space="0"/>
            <w:col w:w="9792" w:space="0"/>
            <w:col w:w="9792" w:space="0"/>
            <w:col w:w="9734" w:space="0"/>
            <w:col w:w="9794" w:space="0"/>
            <w:col w:w="9734" w:space="0"/>
            <w:col w:w="9734" w:space="0"/>
            <w:col w:w="9794" w:space="0"/>
            <w:col w:w="15256" w:space="0"/>
            <w:col w:w="9734" w:space="0"/>
            <w:col w:w="9734" w:space="0"/>
            <w:col w:w="9734" w:space="0"/>
            <w:col w:w="9734" w:space="0"/>
            <w:col w:w="9734" w:space="0"/>
            <w:col w:w="9734" w:space="0"/>
            <w:col w:w="9734" w:space="0"/>
            <w:col w:w="9734" w:space="0"/>
            <w:col w:w="9734" w:space="0"/>
            <w:col w:w="9734" w:space="0"/>
            <w:col w:w="9734" w:space="0"/>
            <w:col w:w="9794" w:space="0"/>
            <w:col w:w="9794" w:space="0"/>
            <w:col w:w="9734" w:space="0"/>
            <w:col w:w="9734" w:space="0"/>
            <w:col w:w="9734" w:space="0"/>
            <w:col w:w="9734" w:space="0"/>
            <w:col w:w="9734" w:space="0"/>
            <w:col w:w="9790" w:space="0"/>
            <w:col w:w="9788" w:space="0"/>
            <w:col w:w="9790" w:space="0"/>
            <w:col w:w="9790" w:space="0"/>
            <w:col w:w="9734" w:space="0"/>
            <w:col w:w="9734" w:space="0"/>
            <w:col w:w="9788" w:space="0"/>
            <w:col w:w="9790" w:space="0"/>
            <w:col w:w="9734" w:space="0"/>
            <w:col w:w="9734" w:space="0"/>
            <w:col w:w="9736" w:space="0"/>
            <w:col w:w="9734" w:space="0"/>
            <w:col w:w="9734" w:space="0"/>
            <w:col w:w="9734" w:space="0"/>
            <w:col w:w="9734" w:space="0"/>
            <w:col w:w="9734" w:space="0"/>
            <w:col w:w="9790" w:space="0"/>
            <w:col w:w="9734" w:space="0"/>
            <w:col w:w="9736" w:space="0"/>
            <w:col w:w="9734" w:space="0"/>
            <w:col w:w="9734" w:space="0"/>
            <w:col w:w="9790" w:space="0"/>
            <w:col w:w="9734" w:space="0"/>
            <w:col w:w="9780" w:space="0"/>
            <w:col w:w="9734" w:space="0"/>
            <w:col w:w="9790" w:space="0"/>
            <w:col w:w="9734" w:space="0"/>
            <w:col w:w="9734" w:space="0"/>
            <w:col w:w="9734" w:space="0"/>
            <w:col w:w="9734" w:space="0"/>
            <w:col w:w="9734" w:space="0"/>
            <w:col w:w="9788" w:space="0"/>
            <w:col w:w="9790" w:space="0"/>
            <w:col w:w="9788" w:space="0"/>
            <w:col w:w="9790" w:space="0"/>
            <w:col w:w="9734" w:space="0"/>
            <w:col w:w="9734" w:space="0"/>
            <w:col w:w="9734" w:space="0"/>
            <w:col w:w="9734" w:space="0"/>
            <w:col w:w="9734" w:space="0"/>
            <w:col w:w="9734" w:space="0"/>
            <w:col w:w="9734" w:space="0"/>
          </w:cols>
          <w:docGrid w:linePitch="360"/>
        </w:sectPr>
      </w:pPr>
    </w:p>
    <w:p>
      <w:pPr>
        <w:autoSpaceDN w:val="0"/>
        <w:autoSpaceDE w:val="0"/>
        <w:widowControl/>
        <w:spacing w:line="220" w:lineRule="exact" w:before="0" w:after="216"/>
        <w:ind w:left="0" w:right="0"/>
      </w:pPr>
    </w:p>
    <w:p>
      <w:pPr>
        <w:autoSpaceDN w:val="0"/>
        <w:autoSpaceDE w:val="0"/>
        <w:widowControl/>
        <w:spacing w:line="204" w:lineRule="auto" w:before="0" w:after="370"/>
        <w:ind w:left="0" w:right="66" w:firstLine="0"/>
        <w:jc w:val="right"/>
      </w:pPr>
      <w:r>
        <w:rPr>
          <w:rFonts w:ascii="SimSun" w:hAnsi="SimSun" w:eastAsia="SimSun"/>
          <w:b w:val="0"/>
          <w:i w:val="0"/>
          <w:color w:val="000000"/>
          <w:sz w:val="18"/>
        </w:rPr>
        <w:t>北方华锦化学工业股份有限公司</w:t>
      </w:r>
      <w:r>
        <w:rPr>
          <w:rFonts w:ascii="Times" w:hAnsi="Times" w:eastAsia="Times"/>
          <w:b w:val="0"/>
          <w:i w:val="0"/>
          <w:color w:val="000000"/>
          <w:sz w:val="18"/>
        </w:rPr>
        <w:t xml:space="preserve"> 2020</w:t>
      </w:r>
      <w:r>
        <w:rPr>
          <w:rFonts w:ascii="SimSun" w:hAnsi="SimSun" w:eastAsia="SimSun"/>
          <w:b w:val="0"/>
          <w:i w:val="0"/>
          <w:color w:val="000000"/>
          <w:sz w:val="18"/>
        </w:rPr>
        <w:t xml:space="preserve"> 年年度报告全文</w:t>
      </w:r>
    </w:p>
    <w:tbl>
      <w:tblPr>
        <w:tblW w:type="auto" w:w="0"/>
        <w:tblLayout w:type="fixed"/>
        <w:tblLook w:firstColumn="1" w:firstRow="1" w:lastColumn="0" w:lastRow="0" w:noHBand="0" w:noVBand="1" w:val="04A0"/>
        <w:tblInd w:w="30.0" w:type="dxa"/>
      </w:tblPr>
      <w:tblGrid>
        <w:gridCol w:w="3245"/>
        <w:gridCol w:w="3245"/>
        <w:gridCol w:w="3245"/>
      </w:tblGrid>
      <w:tr>
        <w:trPr>
          <w:trHeight w:hRule="exact" w:val="284"/>
        </w:trPr>
        <w:tc>
          <w:tcPr>
            <w:tcW w:type="dxa" w:w="2552"/>
            <w:tcBorders>
              <w:start w:sz="3.1999999999999886" w:val="single" w:color="#000000"/>
              <w:top w:sz="4.0" w:val="single" w:color="#000000"/>
              <w:end w:sz="4.0" w:val="single" w:color="#000000"/>
              <w:bottom w:sz="3.199999999999932" w:val="single" w:color="#000000"/>
            </w:tcBorders>
            <w:shd w:fill="dbdbdb"/>
            <w:tcMar>
              <w:start w:w="0" w:type="dxa"/>
              <w:end w:w="0" w:type="dxa"/>
            </w:tcMar>
          </w:tcPr>
          <w:tbl>
            <w:tblPr>
              <w:tblW w:type="auto" w:w="0"/>
              <w:tblLayout w:type="fixed"/>
              <w:tblLook w:firstColumn="1" w:firstRow="1" w:lastColumn="0" w:lastRow="0" w:noHBand="0" w:noVBand="1" w:val="04A0"/>
              <w:tblInd w:w="24.000000000000057" w:type="dxa"/>
            </w:tblPr>
            <w:tblGrid>
              <w:gridCol w:w="2552"/>
            </w:tblGrid>
            <w:tr>
              <w:trPr>
                <w:trHeight w:hRule="exact" w:val="254"/>
              </w:trPr>
              <w:tc>
                <w:tcPr>
                  <w:tcW w:type="dxa" w:w="2496"/>
                  <w:tcBorders/>
                  <w:shd w:fill="dbdbdb"/>
                  <w:tcMar>
                    <w:start w:w="0" w:type="dxa"/>
                    <w:end w:w="0" w:type="dxa"/>
                  </w:tcMar>
                </w:tcPr>
                <w:p>
                  <w:pPr>
                    <w:autoSpaceDN w:val="0"/>
                    <w:autoSpaceDE w:val="0"/>
                    <w:widowControl/>
                    <w:spacing w:line="185" w:lineRule="auto" w:before="44" w:after="0"/>
                    <w:ind w:left="180" w:right="0" w:firstLine="0"/>
                    <w:jc w:val="left"/>
                  </w:pPr>
                  <w:r>
                    <w:rPr>
                      <w:rFonts w:ascii="SimSun" w:hAnsi="SimSun" w:eastAsia="SimSun"/>
                      <w:b w:val="0"/>
                      <w:i w:val="0"/>
                      <w:color w:val="000000"/>
                      <w:sz w:val="18"/>
                    </w:rPr>
                    <w:t xml:space="preserve"> 拆出资金</w:t>
                  </w:r>
                </w:p>
              </w:tc>
            </w:tr>
          </w:tbl>
          <w:p>
            <w:pPr>
              <w:autoSpaceDN w:val="0"/>
              <w:autoSpaceDE w:val="0"/>
              <w:widowControl/>
              <w:spacing w:line="14" w:lineRule="exact" w:before="0" w:after="0"/>
              <w:ind w:left="0" w:right="0"/>
            </w:pPr>
          </w:p>
        </w:tc>
        <w:tc>
          <w:tcPr>
            <w:tcW w:type="dxa" w:w="2338"/>
            <w:tcBorders>
              <w:start w:sz="4.0" w:val="single" w:color="#000000"/>
              <w:top w:sz="4.0" w:val="single" w:color="#000000"/>
              <w:end w:sz="3.199999999999818" w:val="single" w:color="#000000"/>
              <w:bottom w:sz="3.199999999999932" w:val="single" w:color="#000000"/>
            </w:tcBorders>
            <w:tcMar>
              <w:start w:w="0" w:type="dxa"/>
              <w:end w:w="0" w:type="dxa"/>
            </w:tcMar>
          </w:tcPr>
          <w:p/>
        </w:tc>
        <w:tc>
          <w:tcPr>
            <w:tcW w:type="dxa" w:w="2338"/>
            <w:tcBorders>
              <w:start w:sz="3.199999999999818" w:val="single" w:color="#000000"/>
              <w:top w:sz="4.0" w:val="single" w:color="#000000"/>
              <w:end w:sz="4.0" w:val="single" w:color="#000000"/>
              <w:bottom w:sz="3.199999999999932" w:val="single" w:color="#000000"/>
            </w:tcBorders>
            <w:tcMar>
              <w:start w:w="0" w:type="dxa"/>
              <w:end w:w="0" w:type="dxa"/>
            </w:tcMar>
          </w:tcPr>
          <w:p/>
        </w:tc>
      </w:tr>
      <w:tr>
        <w:trPr>
          <w:trHeight w:hRule="exact" w:val="282"/>
        </w:trPr>
        <w:tc>
          <w:tcPr>
            <w:tcW w:type="dxa" w:w="2552"/>
            <w:tcBorders>
              <w:start w:sz="3.1999999999999886" w:val="single" w:color="#000000"/>
              <w:top w:sz="3.199999999999932"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46" w:after="0"/>
              <w:ind w:left="204" w:right="0" w:firstLine="0"/>
              <w:jc w:val="left"/>
            </w:pPr>
            <w:r>
              <w:rPr>
                <w:rFonts w:ascii="SimSun" w:hAnsi="SimSun" w:eastAsia="SimSun"/>
                <w:b w:val="0"/>
                <w:i w:val="0"/>
                <w:color w:val="000000"/>
                <w:sz w:val="18"/>
              </w:rPr>
              <w:t xml:space="preserve"> 交易性金融资产 </w:t>
            </w:r>
          </w:p>
        </w:tc>
        <w:tc>
          <w:tcPr>
            <w:tcW w:type="dxa" w:w="2338"/>
            <w:tcBorders>
              <w:start w:sz="4.0" w:val="single" w:color="#000000"/>
              <w:top w:sz="3.199999999999932" w:val="single" w:color="#000000"/>
              <w:end w:sz="3.199999999999818" w:val="single" w:color="#000000"/>
              <w:bottom w:sz="4.0" w:val="single" w:color="#000000"/>
            </w:tcBorders>
            <w:tcMar>
              <w:start w:w="0" w:type="dxa"/>
              <w:end w:w="0" w:type="dxa"/>
            </w:tcMar>
          </w:tcPr>
          <w:p>
            <w:pPr>
              <w:autoSpaceDN w:val="0"/>
              <w:autoSpaceDE w:val="0"/>
              <w:widowControl/>
              <w:spacing w:line="240" w:lineRule="auto" w:before="32" w:after="0"/>
              <w:ind w:left="0" w:right="0" w:firstLine="0"/>
              <w:jc w:val="right"/>
            </w:pPr>
            <w:r>
              <w:rPr>
                <w:rFonts w:ascii="ArialNarrow" w:hAnsi="ArialNarrow" w:eastAsia="ArialNarrow"/>
                <w:b w:val="0"/>
                <w:i w:val="0"/>
                <w:color w:val="000000"/>
                <w:sz w:val="18"/>
              </w:rPr>
              <w:t xml:space="preserve">100,116,595.41 </w:t>
            </w:r>
          </w:p>
        </w:tc>
        <w:tc>
          <w:tcPr>
            <w:tcW w:type="dxa" w:w="2338"/>
            <w:tcBorders>
              <w:start w:sz="3.199999999999818" w:val="single" w:color="#000000"/>
              <w:top w:sz="3.199999999999932" w:val="single" w:color="#000000"/>
              <w:end w:sz="4.0" w:val="single" w:color="#000000"/>
              <w:bottom w:sz="4.0" w:val="single" w:color="#000000"/>
            </w:tcBorders>
            <w:tcMar>
              <w:start w:w="0" w:type="dxa"/>
              <w:end w:w="0" w:type="dxa"/>
            </w:tcMar>
          </w:tcPr>
          <w:p>
            <w:pPr>
              <w:autoSpaceDN w:val="0"/>
              <w:autoSpaceDE w:val="0"/>
              <w:widowControl/>
              <w:spacing w:line="240" w:lineRule="auto" w:before="32" w:after="0"/>
              <w:ind w:left="0" w:right="0" w:firstLine="0"/>
              <w:jc w:val="right"/>
            </w:pPr>
            <w:r>
              <w:rPr>
                <w:rFonts w:ascii="ArialNarrow" w:hAnsi="ArialNarrow" w:eastAsia="ArialNarrow"/>
                <w:b w:val="0"/>
                <w:i w:val="0"/>
                <w:color w:val="000000"/>
                <w:sz w:val="18"/>
              </w:rPr>
              <w:t xml:space="preserve">100,116,595.41 </w:t>
            </w:r>
          </w:p>
        </w:tc>
      </w:tr>
      <w:tr>
        <w:trPr>
          <w:trHeight w:hRule="exact" w:val="286"/>
        </w:trPr>
        <w:tc>
          <w:tcPr>
            <w:tcW w:type="dxa" w:w="2552"/>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46" w:after="0"/>
              <w:ind w:left="204" w:right="0" w:firstLine="0"/>
              <w:jc w:val="left"/>
            </w:pPr>
            <w:r>
              <w:rPr>
                <w:rFonts w:ascii="SimSun" w:hAnsi="SimSun" w:eastAsia="SimSun"/>
                <w:b w:val="0"/>
                <w:i w:val="0"/>
                <w:color w:val="000000"/>
                <w:sz w:val="18"/>
              </w:rPr>
              <w:t xml:space="preserve"> 衍生金融资产</w:t>
            </w:r>
          </w:p>
        </w:tc>
        <w:tc>
          <w:tcPr>
            <w:tcW w:type="dxa" w:w="2338"/>
            <w:tcBorders>
              <w:start w:sz="4.0" w:val="single" w:color="#000000"/>
              <w:top w:sz="4.0" w:val="single" w:color="#000000"/>
              <w:end w:sz="3.199999999999818" w:val="single" w:color="#000000"/>
              <w:bottom w:sz="4.0" w:val="single" w:color="#000000"/>
            </w:tcBorders>
            <w:tcMar>
              <w:start w:w="0" w:type="dxa"/>
              <w:end w:w="0" w:type="dxa"/>
            </w:tcMar>
          </w:tcPr>
          <w:p/>
        </w:tc>
        <w:tc>
          <w:tcPr>
            <w:tcW w:type="dxa" w:w="2338"/>
            <w:tcBorders>
              <w:start w:sz="3.199999999999818" w:val="single" w:color="#000000"/>
              <w:top w:sz="4.0" w:val="single" w:color="#000000"/>
              <w:end w:sz="4.0" w:val="single" w:color="#000000"/>
              <w:bottom w:sz="4.0" w:val="single" w:color="#000000"/>
            </w:tcBorders>
            <w:tcMar>
              <w:start w:w="0" w:type="dxa"/>
              <w:end w:w="0" w:type="dxa"/>
            </w:tcMar>
          </w:tcPr>
          <w:p/>
        </w:tc>
      </w:tr>
      <w:tr>
        <w:trPr>
          <w:trHeight w:hRule="exact" w:val="282"/>
        </w:trPr>
        <w:tc>
          <w:tcPr>
            <w:tcW w:type="dxa" w:w="2552"/>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44" w:after="0"/>
              <w:ind w:left="204" w:right="0" w:firstLine="0"/>
              <w:jc w:val="left"/>
            </w:pPr>
            <w:r>
              <w:rPr>
                <w:rFonts w:ascii="SimSun" w:hAnsi="SimSun" w:eastAsia="SimSun"/>
                <w:b w:val="0"/>
                <w:i w:val="0"/>
                <w:color w:val="000000"/>
                <w:sz w:val="18"/>
              </w:rPr>
              <w:t xml:space="preserve"> 应收票据 </w:t>
            </w:r>
          </w:p>
        </w:tc>
        <w:tc>
          <w:tcPr>
            <w:tcW w:type="dxa" w:w="2338"/>
            <w:tcBorders>
              <w:start w:sz="4.0"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240" w:lineRule="auto" w:before="30" w:after="0"/>
              <w:ind w:left="0" w:right="0" w:firstLine="0"/>
              <w:jc w:val="right"/>
            </w:pPr>
            <w:r>
              <w:rPr>
                <w:rFonts w:ascii="ArialNarrow" w:hAnsi="ArialNarrow" w:eastAsia="ArialNarrow"/>
                <w:b w:val="0"/>
                <w:i w:val="0"/>
                <w:color w:val="000000"/>
                <w:sz w:val="18"/>
              </w:rPr>
              <w:t xml:space="preserve">327,353,737.15 </w:t>
            </w:r>
          </w:p>
        </w:tc>
        <w:tc>
          <w:tcPr>
            <w:tcW w:type="dxa" w:w="2338"/>
            <w:tcBorders>
              <w:start w:sz="3.199999999999818"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30" w:after="0"/>
              <w:ind w:left="0" w:right="0" w:firstLine="0"/>
              <w:jc w:val="right"/>
            </w:pPr>
            <w:r>
              <w:rPr>
                <w:rFonts w:ascii="ArialNarrow" w:hAnsi="ArialNarrow" w:eastAsia="ArialNarrow"/>
                <w:b w:val="0"/>
                <w:i w:val="0"/>
                <w:color w:val="000000"/>
                <w:sz w:val="18"/>
              </w:rPr>
              <w:t xml:space="preserve">327,353,737.15 </w:t>
            </w:r>
          </w:p>
        </w:tc>
      </w:tr>
      <w:tr>
        <w:trPr>
          <w:trHeight w:hRule="exact" w:val="284"/>
        </w:trPr>
        <w:tc>
          <w:tcPr>
            <w:tcW w:type="dxa" w:w="2552"/>
            <w:tcBorders>
              <w:start w:sz="3.1999999999999886" w:val="single" w:color="#000000"/>
              <w:top w:sz="4.0" w:val="single" w:color="#000000"/>
              <w:end w:sz="4.0" w:val="single" w:color="#000000"/>
              <w:bottom w:sz="3.2000000000000455" w:val="single" w:color="#000000"/>
            </w:tcBorders>
            <w:shd w:fill="dbdbdb"/>
            <w:tcMar>
              <w:start w:w="0" w:type="dxa"/>
              <w:end w:w="0" w:type="dxa"/>
            </w:tcMar>
          </w:tcPr>
          <w:p>
            <w:pPr>
              <w:autoSpaceDN w:val="0"/>
              <w:autoSpaceDE w:val="0"/>
              <w:widowControl/>
              <w:spacing w:line="185" w:lineRule="auto" w:before="44" w:after="0"/>
              <w:ind w:left="204" w:right="0" w:firstLine="0"/>
              <w:jc w:val="left"/>
            </w:pPr>
            <w:r>
              <w:rPr>
                <w:rFonts w:ascii="SimSun" w:hAnsi="SimSun" w:eastAsia="SimSun"/>
                <w:b w:val="0"/>
                <w:i w:val="0"/>
                <w:color w:val="000000"/>
                <w:sz w:val="18"/>
              </w:rPr>
              <w:t xml:space="preserve"> 应收账款 </w:t>
            </w:r>
          </w:p>
        </w:tc>
        <w:tc>
          <w:tcPr>
            <w:tcW w:type="dxa" w:w="2338"/>
            <w:tcBorders>
              <w:start w:sz="4.0" w:val="single" w:color="#000000"/>
              <w:top w:sz="4.0" w:val="single" w:color="#000000"/>
              <w:end w:sz="3.199999999999818" w:val="single" w:color="#000000"/>
              <w:bottom w:sz="3.2000000000000455" w:val="single" w:color="#000000"/>
            </w:tcBorders>
            <w:tcMar>
              <w:start w:w="0" w:type="dxa"/>
              <w:end w:w="0" w:type="dxa"/>
            </w:tcMar>
          </w:tcPr>
          <w:p>
            <w:pPr>
              <w:autoSpaceDN w:val="0"/>
              <w:autoSpaceDE w:val="0"/>
              <w:widowControl/>
              <w:spacing w:line="240" w:lineRule="auto" w:before="30" w:after="0"/>
              <w:ind w:left="0" w:right="0" w:firstLine="0"/>
              <w:jc w:val="right"/>
            </w:pPr>
            <w:r>
              <w:rPr>
                <w:rFonts w:ascii="ArialNarrow" w:hAnsi="ArialNarrow" w:eastAsia="ArialNarrow"/>
                <w:b w:val="0"/>
                <w:i w:val="0"/>
                <w:color w:val="000000"/>
                <w:sz w:val="18"/>
              </w:rPr>
              <w:t xml:space="preserve">133,620,657.50 </w:t>
            </w:r>
          </w:p>
        </w:tc>
        <w:tc>
          <w:tcPr>
            <w:tcW w:type="dxa" w:w="2338"/>
            <w:tcBorders>
              <w:start w:sz="3.199999999999818" w:val="single" w:color="#000000"/>
              <w:top w:sz="4.0" w:val="single" w:color="#000000"/>
              <w:end w:sz="4.0" w:val="single" w:color="#000000"/>
              <w:bottom w:sz="3.2000000000000455" w:val="single" w:color="#000000"/>
            </w:tcBorders>
            <w:tcMar>
              <w:start w:w="0" w:type="dxa"/>
              <w:end w:w="0" w:type="dxa"/>
            </w:tcMar>
          </w:tcPr>
          <w:p>
            <w:pPr>
              <w:autoSpaceDN w:val="0"/>
              <w:autoSpaceDE w:val="0"/>
              <w:widowControl/>
              <w:spacing w:line="240" w:lineRule="auto" w:before="30" w:after="0"/>
              <w:ind w:left="0" w:right="0" w:firstLine="0"/>
              <w:jc w:val="right"/>
            </w:pPr>
            <w:r>
              <w:rPr>
                <w:rFonts w:ascii="ArialNarrow" w:hAnsi="ArialNarrow" w:eastAsia="ArialNarrow"/>
                <w:b w:val="0"/>
                <w:i w:val="0"/>
                <w:color w:val="000000"/>
                <w:sz w:val="18"/>
              </w:rPr>
              <w:t xml:space="preserve">133,620,657.50 </w:t>
            </w:r>
          </w:p>
        </w:tc>
      </w:tr>
      <w:tr>
        <w:trPr>
          <w:trHeight w:hRule="exact" w:val="282"/>
        </w:trPr>
        <w:tc>
          <w:tcPr>
            <w:tcW w:type="dxa" w:w="2552"/>
            <w:tcBorders>
              <w:start w:sz="3.1999999999999886" w:val="single" w:color="#000000"/>
              <w:top w:sz="3.2000000000000455"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46" w:after="0"/>
              <w:ind w:left="204" w:right="0" w:firstLine="0"/>
              <w:jc w:val="left"/>
            </w:pPr>
            <w:r>
              <w:rPr>
                <w:rFonts w:ascii="SimSun" w:hAnsi="SimSun" w:eastAsia="SimSun"/>
                <w:b w:val="0"/>
                <w:i w:val="0"/>
                <w:color w:val="000000"/>
                <w:sz w:val="18"/>
              </w:rPr>
              <w:t xml:space="preserve"> 应收款项融资 </w:t>
            </w:r>
          </w:p>
        </w:tc>
        <w:tc>
          <w:tcPr>
            <w:tcW w:type="dxa" w:w="2338"/>
            <w:tcBorders>
              <w:start w:sz="4.0" w:val="single" w:color="#000000"/>
              <w:top w:sz="3.2000000000000455" w:val="single" w:color="#000000"/>
              <w:end w:sz="3.199999999999818" w:val="single" w:color="#000000"/>
              <w:bottom w:sz="4.0" w:val="single" w:color="#000000"/>
            </w:tcBorders>
            <w:tcMar>
              <w:start w:w="0" w:type="dxa"/>
              <w:end w:w="0" w:type="dxa"/>
            </w:tcMar>
          </w:tcPr>
          <w:p>
            <w:pPr>
              <w:autoSpaceDN w:val="0"/>
              <w:autoSpaceDE w:val="0"/>
              <w:widowControl/>
              <w:spacing w:line="240" w:lineRule="auto" w:before="32" w:after="0"/>
              <w:ind w:left="0" w:right="0" w:firstLine="0"/>
              <w:jc w:val="right"/>
            </w:pPr>
            <w:r>
              <w:rPr>
                <w:rFonts w:ascii="ArialNarrow" w:hAnsi="ArialNarrow" w:eastAsia="ArialNarrow"/>
                <w:b w:val="0"/>
                <w:i w:val="0"/>
                <w:color w:val="000000"/>
                <w:sz w:val="18"/>
              </w:rPr>
              <w:t xml:space="preserve">13,577,366.93 </w:t>
            </w:r>
          </w:p>
        </w:tc>
        <w:tc>
          <w:tcPr>
            <w:tcW w:type="dxa" w:w="2338"/>
            <w:tcBorders>
              <w:start w:sz="3.199999999999818" w:val="single" w:color="#000000"/>
              <w:top w:sz="3.2000000000000455" w:val="single" w:color="#000000"/>
              <w:end w:sz="4.0" w:val="single" w:color="#000000"/>
              <w:bottom w:sz="4.0" w:val="single" w:color="#000000"/>
            </w:tcBorders>
            <w:tcMar>
              <w:start w:w="0" w:type="dxa"/>
              <w:end w:w="0" w:type="dxa"/>
            </w:tcMar>
          </w:tcPr>
          <w:p>
            <w:pPr>
              <w:autoSpaceDN w:val="0"/>
              <w:autoSpaceDE w:val="0"/>
              <w:widowControl/>
              <w:spacing w:line="240" w:lineRule="auto" w:before="32" w:after="0"/>
              <w:ind w:left="0" w:right="0" w:firstLine="0"/>
              <w:jc w:val="right"/>
            </w:pPr>
            <w:r>
              <w:rPr>
                <w:rFonts w:ascii="ArialNarrow" w:hAnsi="ArialNarrow" w:eastAsia="ArialNarrow"/>
                <w:b w:val="0"/>
                <w:i w:val="0"/>
                <w:color w:val="000000"/>
                <w:sz w:val="18"/>
              </w:rPr>
              <w:t xml:space="preserve">13,577,366.93 </w:t>
            </w:r>
          </w:p>
        </w:tc>
      </w:tr>
      <w:tr>
        <w:trPr>
          <w:trHeight w:hRule="exact" w:val="284"/>
        </w:trPr>
        <w:tc>
          <w:tcPr>
            <w:tcW w:type="dxa" w:w="2552"/>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48" w:after="0"/>
              <w:ind w:left="204" w:right="0" w:firstLine="0"/>
              <w:jc w:val="left"/>
            </w:pPr>
            <w:r>
              <w:rPr>
                <w:rFonts w:ascii="SimSun" w:hAnsi="SimSun" w:eastAsia="SimSun"/>
                <w:b w:val="0"/>
                <w:i w:val="0"/>
                <w:color w:val="000000"/>
                <w:sz w:val="18"/>
              </w:rPr>
              <w:t xml:space="preserve"> 预付款项 </w:t>
            </w:r>
          </w:p>
        </w:tc>
        <w:tc>
          <w:tcPr>
            <w:tcW w:type="dxa" w:w="2338"/>
            <w:tcBorders>
              <w:start w:sz="4.0"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242" w:lineRule="auto" w:before="32" w:after="0"/>
              <w:ind w:left="0" w:right="0" w:firstLine="0"/>
              <w:jc w:val="right"/>
            </w:pPr>
            <w:r>
              <w:rPr>
                <w:rFonts w:ascii="ArialNarrow" w:hAnsi="ArialNarrow" w:eastAsia="ArialNarrow"/>
                <w:b w:val="0"/>
                <w:i w:val="0"/>
                <w:color w:val="000000"/>
                <w:sz w:val="18"/>
              </w:rPr>
              <w:t xml:space="preserve">1,750,476,372.06 </w:t>
            </w:r>
          </w:p>
        </w:tc>
        <w:tc>
          <w:tcPr>
            <w:tcW w:type="dxa" w:w="2338"/>
            <w:tcBorders>
              <w:start w:sz="3.199999999999818" w:val="single" w:color="#000000"/>
              <w:top w:sz="4.0" w:val="single" w:color="#000000"/>
              <w:end w:sz="4.0" w:val="single" w:color="#000000"/>
              <w:bottom w:sz="4.0" w:val="single" w:color="#000000"/>
            </w:tcBorders>
            <w:tcMar>
              <w:start w:w="0" w:type="dxa"/>
              <w:end w:w="0" w:type="dxa"/>
            </w:tcMar>
          </w:tcPr>
          <w:p>
            <w:pPr>
              <w:autoSpaceDN w:val="0"/>
              <w:autoSpaceDE w:val="0"/>
              <w:widowControl/>
              <w:spacing w:line="242" w:lineRule="auto" w:before="32" w:after="0"/>
              <w:ind w:left="0" w:right="0" w:firstLine="0"/>
              <w:jc w:val="right"/>
            </w:pPr>
            <w:r>
              <w:rPr>
                <w:rFonts w:ascii="ArialNarrow" w:hAnsi="ArialNarrow" w:eastAsia="ArialNarrow"/>
                <w:b w:val="0"/>
                <w:i w:val="0"/>
                <w:color w:val="000000"/>
                <w:sz w:val="18"/>
              </w:rPr>
              <w:t xml:space="preserve">1,750,476,372.06 </w:t>
            </w:r>
          </w:p>
        </w:tc>
      </w:tr>
      <w:tr>
        <w:trPr>
          <w:trHeight w:hRule="exact" w:val="286"/>
        </w:trPr>
        <w:tc>
          <w:tcPr>
            <w:tcW w:type="dxa" w:w="2552"/>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44" w:after="0"/>
              <w:ind w:left="204" w:right="0" w:firstLine="0"/>
              <w:jc w:val="left"/>
            </w:pPr>
            <w:r>
              <w:rPr>
                <w:rFonts w:ascii="SimSun" w:hAnsi="SimSun" w:eastAsia="SimSun"/>
                <w:b w:val="0"/>
                <w:i w:val="0"/>
                <w:color w:val="000000"/>
                <w:sz w:val="18"/>
              </w:rPr>
              <w:t xml:space="preserve"> 应收保费</w:t>
            </w:r>
          </w:p>
        </w:tc>
        <w:tc>
          <w:tcPr>
            <w:tcW w:type="dxa" w:w="2338"/>
            <w:tcBorders>
              <w:start w:sz="4.0" w:val="single" w:color="#000000"/>
              <w:top w:sz="4.0" w:val="single" w:color="#000000"/>
              <w:end w:sz="3.199999999999818" w:val="single" w:color="#000000"/>
              <w:bottom w:sz="4.0" w:val="single" w:color="#000000"/>
            </w:tcBorders>
            <w:tcMar>
              <w:start w:w="0" w:type="dxa"/>
              <w:end w:w="0" w:type="dxa"/>
            </w:tcMar>
          </w:tcPr>
          <w:p/>
        </w:tc>
        <w:tc>
          <w:tcPr>
            <w:tcW w:type="dxa" w:w="2338"/>
            <w:tcBorders>
              <w:start w:sz="3.199999999999818" w:val="single" w:color="#000000"/>
              <w:top w:sz="4.0" w:val="single" w:color="#000000"/>
              <w:end w:sz="4.0" w:val="single" w:color="#000000"/>
              <w:bottom w:sz="4.0" w:val="single" w:color="#000000"/>
            </w:tcBorders>
            <w:tcMar>
              <w:start w:w="0" w:type="dxa"/>
              <w:end w:w="0" w:type="dxa"/>
            </w:tcMar>
          </w:tcPr>
          <w:p/>
        </w:tc>
      </w:tr>
      <w:tr>
        <w:trPr>
          <w:trHeight w:hRule="exact" w:val="282"/>
        </w:trPr>
        <w:tc>
          <w:tcPr>
            <w:tcW w:type="dxa" w:w="2552"/>
            <w:tcBorders>
              <w:start w:sz="3.1999999999999886" w:val="single" w:color="#000000"/>
              <w:top w:sz="4.0" w:val="single" w:color="#000000"/>
              <w:end w:sz="4.0" w:val="single" w:color="#000000"/>
              <w:bottom w:sz="3.2000000000000455" w:val="single" w:color="#000000"/>
            </w:tcBorders>
            <w:shd w:fill="dbdbdb"/>
            <w:tcMar>
              <w:start w:w="0" w:type="dxa"/>
              <w:end w:w="0" w:type="dxa"/>
            </w:tcMar>
          </w:tcPr>
          <w:p>
            <w:pPr>
              <w:autoSpaceDN w:val="0"/>
              <w:autoSpaceDE w:val="0"/>
              <w:widowControl/>
              <w:spacing w:line="185" w:lineRule="auto" w:before="44" w:after="0"/>
              <w:ind w:left="204" w:right="0" w:firstLine="0"/>
              <w:jc w:val="left"/>
            </w:pPr>
            <w:r>
              <w:rPr>
                <w:rFonts w:ascii="SimSun" w:hAnsi="SimSun" w:eastAsia="SimSun"/>
                <w:b w:val="0"/>
                <w:i w:val="0"/>
                <w:color w:val="000000"/>
                <w:sz w:val="18"/>
              </w:rPr>
              <w:t xml:space="preserve"> 应收分保账款</w:t>
            </w:r>
          </w:p>
        </w:tc>
        <w:tc>
          <w:tcPr>
            <w:tcW w:type="dxa" w:w="2338"/>
            <w:tcBorders>
              <w:start w:sz="4.0" w:val="single" w:color="#000000"/>
              <w:top w:sz="4.0" w:val="single" w:color="#000000"/>
              <w:end w:sz="3.199999999999818" w:val="single" w:color="#000000"/>
              <w:bottom w:sz="3.2000000000000455" w:val="single" w:color="#000000"/>
            </w:tcBorders>
            <w:tcMar>
              <w:start w:w="0" w:type="dxa"/>
              <w:end w:w="0" w:type="dxa"/>
            </w:tcMar>
          </w:tcPr>
          <w:p/>
        </w:tc>
        <w:tc>
          <w:tcPr>
            <w:tcW w:type="dxa" w:w="2338"/>
            <w:tcBorders>
              <w:start w:sz="3.199999999999818" w:val="single" w:color="#000000"/>
              <w:top w:sz="4.0" w:val="single" w:color="#000000"/>
              <w:end w:sz="4.0" w:val="single" w:color="#000000"/>
              <w:bottom w:sz="3.2000000000000455" w:val="single" w:color="#000000"/>
            </w:tcBorders>
            <w:tcMar>
              <w:start w:w="0" w:type="dxa"/>
              <w:end w:w="0" w:type="dxa"/>
            </w:tcMar>
          </w:tcPr>
          <w:p/>
        </w:tc>
      </w:tr>
      <w:tr>
        <w:trPr>
          <w:trHeight w:hRule="exact" w:val="282"/>
        </w:trPr>
        <w:tc>
          <w:tcPr>
            <w:tcW w:type="dxa" w:w="2552"/>
            <w:tcBorders>
              <w:start w:sz="3.1999999999999886" w:val="single" w:color="#000000"/>
              <w:top w:sz="3.2000000000000455"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46" w:after="0"/>
              <w:ind w:left="204" w:right="0" w:firstLine="0"/>
              <w:jc w:val="left"/>
            </w:pPr>
            <w:r>
              <w:rPr>
                <w:rFonts w:ascii="SimSun" w:hAnsi="SimSun" w:eastAsia="SimSun"/>
                <w:b w:val="0"/>
                <w:i w:val="0"/>
                <w:color w:val="000000"/>
                <w:sz w:val="18"/>
              </w:rPr>
              <w:t xml:space="preserve"> 应收分保合同准备金</w:t>
            </w:r>
          </w:p>
        </w:tc>
        <w:tc>
          <w:tcPr>
            <w:tcW w:type="dxa" w:w="2338"/>
            <w:tcBorders>
              <w:start w:sz="4.0" w:val="single" w:color="#000000"/>
              <w:top w:sz="3.2000000000000455" w:val="single" w:color="#000000"/>
              <w:end w:sz="3.199999999999818" w:val="single" w:color="#000000"/>
              <w:bottom w:sz="4.0" w:val="single" w:color="#000000"/>
            </w:tcBorders>
            <w:tcMar>
              <w:start w:w="0" w:type="dxa"/>
              <w:end w:w="0" w:type="dxa"/>
            </w:tcMar>
          </w:tcPr>
          <w:p/>
        </w:tc>
        <w:tc>
          <w:tcPr>
            <w:tcW w:type="dxa" w:w="2338"/>
            <w:tcBorders>
              <w:start w:sz="3.199999999999818" w:val="single" w:color="#000000"/>
              <w:top w:sz="3.2000000000000455" w:val="single" w:color="#000000"/>
              <w:end w:sz="4.0" w:val="single" w:color="#000000"/>
              <w:bottom w:sz="4.0" w:val="single" w:color="#000000"/>
            </w:tcBorders>
            <w:tcMar>
              <w:start w:w="0" w:type="dxa"/>
              <w:end w:w="0" w:type="dxa"/>
            </w:tcMar>
          </w:tcPr>
          <w:p/>
        </w:tc>
      </w:tr>
      <w:tr>
        <w:trPr>
          <w:trHeight w:hRule="exact" w:val="286"/>
        </w:trPr>
        <w:tc>
          <w:tcPr>
            <w:tcW w:type="dxa" w:w="2552"/>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44" w:after="0"/>
              <w:ind w:left="204" w:right="0" w:firstLine="0"/>
              <w:jc w:val="left"/>
            </w:pPr>
            <w:r>
              <w:rPr>
                <w:rFonts w:ascii="SimSun" w:hAnsi="SimSun" w:eastAsia="SimSun"/>
                <w:b w:val="0"/>
                <w:i w:val="0"/>
                <w:color w:val="000000"/>
                <w:sz w:val="18"/>
              </w:rPr>
              <w:t xml:space="preserve"> 其他应收款 </w:t>
            </w:r>
          </w:p>
        </w:tc>
        <w:tc>
          <w:tcPr>
            <w:tcW w:type="dxa" w:w="2338"/>
            <w:tcBorders>
              <w:start w:sz="4.0"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242" w:lineRule="auto" w:before="30" w:after="0"/>
              <w:ind w:left="0" w:right="0" w:firstLine="0"/>
              <w:jc w:val="right"/>
            </w:pPr>
            <w:r>
              <w:rPr>
                <w:rFonts w:ascii="ArialNarrow" w:hAnsi="ArialNarrow" w:eastAsia="ArialNarrow"/>
                <w:b w:val="0"/>
                <w:i w:val="0"/>
                <w:color w:val="000000"/>
                <w:sz w:val="18"/>
              </w:rPr>
              <w:t xml:space="preserve">58,092,119.66 </w:t>
            </w:r>
          </w:p>
        </w:tc>
        <w:tc>
          <w:tcPr>
            <w:tcW w:type="dxa" w:w="2338"/>
            <w:tcBorders>
              <w:start w:sz="3.199999999999818" w:val="single" w:color="#000000"/>
              <w:top w:sz="4.0" w:val="single" w:color="#000000"/>
              <w:end w:sz="4.0" w:val="single" w:color="#000000"/>
              <w:bottom w:sz="4.0" w:val="single" w:color="#000000"/>
            </w:tcBorders>
            <w:tcMar>
              <w:start w:w="0" w:type="dxa"/>
              <w:end w:w="0" w:type="dxa"/>
            </w:tcMar>
          </w:tcPr>
          <w:p>
            <w:pPr>
              <w:autoSpaceDN w:val="0"/>
              <w:autoSpaceDE w:val="0"/>
              <w:widowControl/>
              <w:spacing w:line="242" w:lineRule="auto" w:before="30" w:after="0"/>
              <w:ind w:left="0" w:right="0" w:firstLine="0"/>
              <w:jc w:val="right"/>
            </w:pPr>
            <w:r>
              <w:rPr>
                <w:rFonts w:ascii="ArialNarrow" w:hAnsi="ArialNarrow" w:eastAsia="ArialNarrow"/>
                <w:b w:val="0"/>
                <w:i w:val="0"/>
                <w:color w:val="000000"/>
                <w:sz w:val="18"/>
              </w:rPr>
              <w:t xml:space="preserve">58,092,119.66 </w:t>
            </w:r>
          </w:p>
        </w:tc>
      </w:tr>
      <w:tr>
        <w:trPr>
          <w:trHeight w:hRule="exact" w:val="280"/>
        </w:trPr>
        <w:tc>
          <w:tcPr>
            <w:tcW w:type="dxa" w:w="2552"/>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44" w:after="0"/>
              <w:ind w:left="384" w:right="0" w:firstLine="0"/>
              <w:jc w:val="left"/>
            </w:pPr>
            <w:r>
              <w:rPr>
                <w:rFonts w:ascii="SimSun" w:hAnsi="SimSun" w:eastAsia="SimSun"/>
                <w:b w:val="0"/>
                <w:i w:val="0"/>
                <w:color w:val="000000"/>
                <w:sz w:val="18"/>
              </w:rPr>
              <w:t xml:space="preserve"> 其中：应收利息 </w:t>
            </w:r>
          </w:p>
        </w:tc>
        <w:tc>
          <w:tcPr>
            <w:tcW w:type="dxa" w:w="2338"/>
            <w:tcBorders>
              <w:start w:sz="4.0"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240" w:lineRule="auto" w:before="30" w:after="0"/>
              <w:ind w:left="0" w:right="0" w:firstLine="0"/>
              <w:jc w:val="right"/>
            </w:pPr>
            <w:r>
              <w:rPr>
                <w:rFonts w:ascii="ArialNarrow" w:hAnsi="ArialNarrow" w:eastAsia="ArialNarrow"/>
                <w:b w:val="0"/>
                <w:i w:val="0"/>
                <w:color w:val="000000"/>
                <w:sz w:val="18"/>
              </w:rPr>
              <w:t xml:space="preserve">48,247,984.52 </w:t>
            </w:r>
          </w:p>
        </w:tc>
        <w:tc>
          <w:tcPr>
            <w:tcW w:type="dxa" w:w="2338"/>
            <w:tcBorders>
              <w:start w:sz="3.199999999999818"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30" w:after="0"/>
              <w:ind w:left="0" w:right="0" w:firstLine="0"/>
              <w:jc w:val="right"/>
            </w:pPr>
            <w:r>
              <w:rPr>
                <w:rFonts w:ascii="ArialNarrow" w:hAnsi="ArialNarrow" w:eastAsia="ArialNarrow"/>
                <w:b w:val="0"/>
                <w:i w:val="0"/>
                <w:color w:val="000000"/>
                <w:sz w:val="18"/>
              </w:rPr>
              <w:t xml:space="preserve">48,247,984.52 </w:t>
            </w:r>
          </w:p>
        </w:tc>
      </w:tr>
      <w:tr>
        <w:trPr>
          <w:trHeight w:hRule="exact" w:val="286"/>
        </w:trPr>
        <w:tc>
          <w:tcPr>
            <w:tcW w:type="dxa" w:w="2552"/>
            <w:tcBorders>
              <w:start w:sz="3.1999999999999886" w:val="single" w:color="#000000"/>
              <w:top w:sz="4.0" w:val="single" w:color="#000000"/>
              <w:end w:sz="4.0" w:val="single" w:color="#000000"/>
              <w:bottom w:sz="3.199999999999818" w:val="single" w:color="#000000"/>
            </w:tcBorders>
            <w:shd w:fill="dbdbdb"/>
            <w:tcMar>
              <w:start w:w="0" w:type="dxa"/>
              <w:end w:w="0" w:type="dxa"/>
            </w:tcMar>
          </w:tcPr>
          <w:p>
            <w:pPr>
              <w:autoSpaceDN w:val="0"/>
              <w:autoSpaceDE w:val="0"/>
              <w:widowControl/>
              <w:spacing w:line="185" w:lineRule="auto" w:before="48" w:after="0"/>
              <w:ind w:left="0" w:right="720" w:firstLine="0"/>
              <w:jc w:val="right"/>
            </w:pPr>
            <w:r>
              <w:rPr>
                <w:rFonts w:ascii="SimSun" w:hAnsi="SimSun" w:eastAsia="SimSun"/>
                <w:b w:val="0"/>
                <w:i w:val="0"/>
                <w:color w:val="000000"/>
                <w:sz w:val="18"/>
              </w:rPr>
              <w:t xml:space="preserve"> 应收股利</w:t>
            </w:r>
          </w:p>
        </w:tc>
        <w:tc>
          <w:tcPr>
            <w:tcW w:type="dxa" w:w="2338"/>
            <w:tcBorders>
              <w:start w:sz="4.0" w:val="single" w:color="#000000"/>
              <w:top w:sz="4.0" w:val="single" w:color="#000000"/>
              <w:end w:sz="3.199999999999818" w:val="single" w:color="#000000"/>
              <w:bottom w:sz="3.199999999999818" w:val="single" w:color="#000000"/>
            </w:tcBorders>
            <w:tcMar>
              <w:start w:w="0" w:type="dxa"/>
              <w:end w:w="0" w:type="dxa"/>
            </w:tcMar>
          </w:tcPr>
          <w:p/>
        </w:tc>
        <w:tc>
          <w:tcPr>
            <w:tcW w:type="dxa" w:w="2338"/>
            <w:tcBorders>
              <w:start w:sz="3.199999999999818" w:val="single" w:color="#000000"/>
              <w:top w:sz="4.0" w:val="single" w:color="#000000"/>
              <w:end w:sz="4.0" w:val="single" w:color="#000000"/>
              <w:bottom w:sz="3.199999999999818" w:val="single" w:color="#000000"/>
            </w:tcBorders>
            <w:tcMar>
              <w:start w:w="0" w:type="dxa"/>
              <w:end w:w="0" w:type="dxa"/>
            </w:tcMar>
          </w:tcPr>
          <w:p/>
        </w:tc>
      </w:tr>
      <w:tr>
        <w:trPr>
          <w:trHeight w:hRule="exact" w:val="282"/>
        </w:trPr>
        <w:tc>
          <w:tcPr>
            <w:tcW w:type="dxa" w:w="2552"/>
            <w:tcBorders>
              <w:start w:sz="3.1999999999999886" w:val="single" w:color="#000000"/>
              <w:top w:sz="3.199999999999818"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46" w:after="0"/>
              <w:ind w:left="204" w:right="0" w:firstLine="0"/>
              <w:jc w:val="left"/>
            </w:pPr>
            <w:r>
              <w:rPr>
                <w:rFonts w:ascii="SimSun" w:hAnsi="SimSun" w:eastAsia="SimSun"/>
                <w:b w:val="0"/>
                <w:i w:val="0"/>
                <w:color w:val="000000"/>
                <w:sz w:val="18"/>
              </w:rPr>
              <w:t xml:space="preserve"> 买入返售金融资产</w:t>
            </w:r>
          </w:p>
        </w:tc>
        <w:tc>
          <w:tcPr>
            <w:tcW w:type="dxa" w:w="2338"/>
            <w:tcBorders>
              <w:start w:sz="4.0" w:val="single" w:color="#000000"/>
              <w:top w:sz="3.199999999999818" w:val="single" w:color="#000000"/>
              <w:end w:sz="3.199999999999818" w:val="single" w:color="#000000"/>
              <w:bottom w:sz="4.0" w:val="single" w:color="#000000"/>
            </w:tcBorders>
            <w:tcMar>
              <w:start w:w="0" w:type="dxa"/>
              <w:end w:w="0" w:type="dxa"/>
            </w:tcMar>
          </w:tcPr>
          <w:p/>
        </w:tc>
        <w:tc>
          <w:tcPr>
            <w:tcW w:type="dxa" w:w="2338"/>
            <w:tcBorders>
              <w:start w:sz="3.199999999999818" w:val="single" w:color="#000000"/>
              <w:top w:sz="3.199999999999818" w:val="single" w:color="#000000"/>
              <w:end w:sz="4.0" w:val="single" w:color="#000000"/>
              <w:bottom w:sz="4.0" w:val="single" w:color="#000000"/>
            </w:tcBorders>
            <w:tcMar>
              <w:start w:w="0" w:type="dxa"/>
              <w:end w:w="0" w:type="dxa"/>
            </w:tcMar>
          </w:tcPr>
          <w:p/>
        </w:tc>
      </w:tr>
      <w:tr>
        <w:trPr>
          <w:trHeight w:hRule="exact" w:val="286"/>
        </w:trPr>
        <w:tc>
          <w:tcPr>
            <w:tcW w:type="dxa" w:w="2552"/>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44" w:after="0"/>
              <w:ind w:left="204" w:right="0" w:firstLine="0"/>
              <w:jc w:val="left"/>
            </w:pPr>
            <w:r>
              <w:rPr>
                <w:rFonts w:ascii="SimSun" w:hAnsi="SimSun" w:eastAsia="SimSun"/>
                <w:b w:val="0"/>
                <w:i w:val="0"/>
                <w:color w:val="000000"/>
                <w:sz w:val="18"/>
              </w:rPr>
              <w:t xml:space="preserve"> 存货 </w:t>
            </w:r>
          </w:p>
        </w:tc>
        <w:tc>
          <w:tcPr>
            <w:tcW w:type="dxa" w:w="2338"/>
            <w:tcBorders>
              <w:start w:sz="4.0"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240" w:lineRule="auto" w:before="30" w:after="0"/>
              <w:ind w:left="0" w:right="0" w:firstLine="0"/>
              <w:jc w:val="right"/>
            </w:pPr>
            <w:r>
              <w:rPr>
                <w:rFonts w:ascii="ArialNarrow" w:hAnsi="ArialNarrow" w:eastAsia="ArialNarrow"/>
                <w:b w:val="0"/>
                <w:i w:val="0"/>
                <w:color w:val="000000"/>
                <w:sz w:val="18"/>
              </w:rPr>
              <w:t xml:space="preserve">3,743,178,523.07 </w:t>
            </w:r>
          </w:p>
        </w:tc>
        <w:tc>
          <w:tcPr>
            <w:tcW w:type="dxa" w:w="2338"/>
            <w:tcBorders>
              <w:start w:sz="3.199999999999818"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30" w:after="0"/>
              <w:ind w:left="0" w:right="0" w:firstLine="0"/>
              <w:jc w:val="right"/>
            </w:pPr>
            <w:r>
              <w:rPr>
                <w:rFonts w:ascii="ArialNarrow" w:hAnsi="ArialNarrow" w:eastAsia="ArialNarrow"/>
                <w:b w:val="0"/>
                <w:i w:val="0"/>
                <w:color w:val="000000"/>
                <w:sz w:val="18"/>
              </w:rPr>
              <w:t xml:space="preserve">3,743,178,523.07 </w:t>
            </w:r>
          </w:p>
        </w:tc>
      </w:tr>
      <w:tr>
        <w:trPr>
          <w:trHeight w:hRule="exact" w:val="280"/>
        </w:trPr>
        <w:tc>
          <w:tcPr>
            <w:tcW w:type="dxa" w:w="2552"/>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44" w:after="0"/>
              <w:ind w:left="204" w:right="0" w:firstLine="0"/>
              <w:jc w:val="left"/>
            </w:pPr>
            <w:r>
              <w:rPr>
                <w:rFonts w:ascii="SimSun" w:hAnsi="SimSun" w:eastAsia="SimSun"/>
                <w:b w:val="0"/>
                <w:i w:val="0"/>
                <w:color w:val="000000"/>
                <w:sz w:val="18"/>
              </w:rPr>
              <w:t xml:space="preserve"> 合同资产</w:t>
            </w:r>
          </w:p>
        </w:tc>
        <w:tc>
          <w:tcPr>
            <w:tcW w:type="dxa" w:w="2338"/>
            <w:tcBorders>
              <w:start w:sz="4.0" w:val="single" w:color="#000000"/>
              <w:top w:sz="4.0" w:val="single" w:color="#000000"/>
              <w:end w:sz="3.199999999999818" w:val="single" w:color="#000000"/>
              <w:bottom w:sz="4.0" w:val="single" w:color="#000000"/>
            </w:tcBorders>
            <w:tcMar>
              <w:start w:w="0" w:type="dxa"/>
              <w:end w:w="0" w:type="dxa"/>
            </w:tcMar>
          </w:tcPr>
          <w:p/>
        </w:tc>
        <w:tc>
          <w:tcPr>
            <w:tcW w:type="dxa" w:w="2338"/>
            <w:tcBorders>
              <w:start w:sz="3.199999999999818" w:val="single" w:color="#000000"/>
              <w:top w:sz="4.0" w:val="single" w:color="#000000"/>
              <w:end w:sz="4.0" w:val="single" w:color="#000000"/>
              <w:bottom w:sz="4.0" w:val="single" w:color="#000000"/>
            </w:tcBorders>
            <w:tcMar>
              <w:start w:w="0" w:type="dxa"/>
              <w:end w:w="0" w:type="dxa"/>
            </w:tcMar>
          </w:tcPr>
          <w:p/>
        </w:tc>
      </w:tr>
      <w:tr>
        <w:trPr>
          <w:trHeight w:hRule="exact" w:val="284"/>
        </w:trPr>
        <w:tc>
          <w:tcPr>
            <w:tcW w:type="dxa" w:w="2552"/>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48" w:after="0"/>
              <w:ind w:left="204" w:right="0" w:firstLine="0"/>
              <w:jc w:val="left"/>
            </w:pPr>
            <w:r>
              <w:rPr>
                <w:rFonts w:ascii="SimSun" w:hAnsi="SimSun" w:eastAsia="SimSun"/>
                <w:b w:val="0"/>
                <w:i w:val="0"/>
                <w:color w:val="000000"/>
                <w:sz w:val="18"/>
              </w:rPr>
              <w:t xml:space="preserve"> 持有待售资产</w:t>
            </w:r>
          </w:p>
        </w:tc>
        <w:tc>
          <w:tcPr>
            <w:tcW w:type="dxa" w:w="2338"/>
            <w:tcBorders>
              <w:start w:sz="4.0" w:val="single" w:color="#000000"/>
              <w:top w:sz="4.0" w:val="single" w:color="#000000"/>
              <w:end w:sz="3.199999999999818" w:val="single" w:color="#000000"/>
              <w:bottom w:sz="4.0" w:val="single" w:color="#000000"/>
            </w:tcBorders>
            <w:tcMar>
              <w:start w:w="0" w:type="dxa"/>
              <w:end w:w="0" w:type="dxa"/>
            </w:tcMar>
          </w:tcPr>
          <w:p/>
        </w:tc>
        <w:tc>
          <w:tcPr>
            <w:tcW w:type="dxa" w:w="2338"/>
            <w:tcBorders>
              <w:start w:sz="3.199999999999818" w:val="single" w:color="#000000"/>
              <w:top w:sz="4.0" w:val="single" w:color="#000000"/>
              <w:end w:sz="4.0" w:val="single" w:color="#000000"/>
              <w:bottom w:sz="4.0" w:val="single" w:color="#000000"/>
            </w:tcBorders>
            <w:tcMar>
              <w:start w:w="0" w:type="dxa"/>
              <w:end w:w="0" w:type="dxa"/>
            </w:tcMar>
          </w:tcPr>
          <w:p/>
        </w:tc>
      </w:tr>
      <w:tr>
        <w:trPr>
          <w:trHeight w:hRule="exact" w:val="286"/>
        </w:trPr>
        <w:tc>
          <w:tcPr>
            <w:tcW w:type="dxa" w:w="2552"/>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46" w:after="0"/>
              <w:ind w:left="0" w:right="0" w:firstLine="0"/>
              <w:jc w:val="center"/>
            </w:pPr>
            <w:r>
              <w:rPr>
                <w:rFonts w:ascii="SimSun" w:hAnsi="SimSun" w:eastAsia="SimSun"/>
                <w:b w:val="0"/>
                <w:i w:val="0"/>
                <w:color w:val="000000"/>
                <w:sz w:val="18"/>
              </w:rPr>
              <w:t xml:space="preserve"> 一年内到期的非流动资产</w:t>
            </w:r>
          </w:p>
        </w:tc>
        <w:tc>
          <w:tcPr>
            <w:tcW w:type="dxa" w:w="2338"/>
            <w:tcBorders>
              <w:start w:sz="4.0" w:val="single" w:color="#000000"/>
              <w:top w:sz="4.0" w:val="single" w:color="#000000"/>
              <w:end w:sz="3.199999999999818" w:val="single" w:color="#000000"/>
              <w:bottom w:sz="4.0" w:val="single" w:color="#000000"/>
            </w:tcBorders>
            <w:tcMar>
              <w:start w:w="0" w:type="dxa"/>
              <w:end w:w="0" w:type="dxa"/>
            </w:tcMar>
          </w:tcPr>
          <w:p/>
        </w:tc>
        <w:tc>
          <w:tcPr>
            <w:tcW w:type="dxa" w:w="2338"/>
            <w:tcBorders>
              <w:start w:sz="3.199999999999818" w:val="single" w:color="#000000"/>
              <w:top w:sz="4.0" w:val="single" w:color="#000000"/>
              <w:end w:sz="4.0" w:val="single" w:color="#000000"/>
              <w:bottom w:sz="4.0" w:val="single" w:color="#000000"/>
            </w:tcBorders>
            <w:tcMar>
              <w:start w:w="0" w:type="dxa"/>
              <w:end w:w="0" w:type="dxa"/>
            </w:tcMar>
          </w:tcPr>
          <w:p/>
        </w:tc>
      </w:tr>
      <w:tr>
        <w:trPr>
          <w:trHeight w:hRule="exact" w:val="284"/>
        </w:trPr>
        <w:tc>
          <w:tcPr>
            <w:tcW w:type="dxa" w:w="2552"/>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44" w:after="0"/>
              <w:ind w:left="204" w:right="0" w:firstLine="0"/>
              <w:jc w:val="left"/>
            </w:pPr>
            <w:r>
              <w:rPr>
                <w:rFonts w:ascii="SimSun" w:hAnsi="SimSun" w:eastAsia="SimSun"/>
                <w:b w:val="0"/>
                <w:i w:val="0"/>
                <w:color w:val="000000"/>
                <w:sz w:val="18"/>
              </w:rPr>
              <w:t xml:space="preserve"> 其他流动资产 </w:t>
            </w:r>
          </w:p>
        </w:tc>
        <w:tc>
          <w:tcPr>
            <w:tcW w:type="dxa" w:w="2338"/>
            <w:tcBorders>
              <w:start w:sz="4.0"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240" w:lineRule="auto" w:before="30" w:after="0"/>
              <w:ind w:left="0" w:right="0" w:firstLine="0"/>
              <w:jc w:val="right"/>
            </w:pPr>
            <w:r>
              <w:rPr>
                <w:rFonts w:ascii="ArialNarrow" w:hAnsi="ArialNarrow" w:eastAsia="ArialNarrow"/>
                <w:b w:val="0"/>
                <w:i w:val="0"/>
                <w:color w:val="000000"/>
                <w:sz w:val="18"/>
              </w:rPr>
              <w:t xml:space="preserve">68,530,768.88 </w:t>
            </w:r>
          </w:p>
        </w:tc>
        <w:tc>
          <w:tcPr>
            <w:tcW w:type="dxa" w:w="2338"/>
            <w:tcBorders>
              <w:start w:sz="3.199999999999818"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30" w:after="0"/>
              <w:ind w:left="0" w:right="0" w:firstLine="0"/>
              <w:jc w:val="right"/>
            </w:pPr>
            <w:r>
              <w:rPr>
                <w:rFonts w:ascii="ArialNarrow" w:hAnsi="ArialNarrow" w:eastAsia="ArialNarrow"/>
                <w:b w:val="0"/>
                <w:i w:val="0"/>
                <w:color w:val="000000"/>
                <w:sz w:val="18"/>
              </w:rPr>
              <w:t xml:space="preserve">68,530,768.88 </w:t>
            </w:r>
          </w:p>
        </w:tc>
      </w:tr>
      <w:tr>
        <w:trPr>
          <w:trHeight w:hRule="exact" w:val="280"/>
        </w:trPr>
        <w:tc>
          <w:tcPr>
            <w:tcW w:type="dxa" w:w="2552"/>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42" w:after="0"/>
              <w:ind w:left="24" w:right="0" w:firstLine="0"/>
              <w:jc w:val="left"/>
            </w:pPr>
            <w:r>
              <w:rPr>
                <w:rFonts w:ascii="SimSun" w:hAnsi="SimSun" w:eastAsia="SimSun"/>
                <w:b w:val="0"/>
                <w:i w:val="0"/>
                <w:color w:val="000000"/>
                <w:sz w:val="18"/>
              </w:rPr>
              <w:t xml:space="preserve">流动资产合计 </w:t>
            </w:r>
          </w:p>
        </w:tc>
        <w:tc>
          <w:tcPr>
            <w:tcW w:type="dxa" w:w="2338"/>
            <w:tcBorders>
              <w:start w:sz="4.0"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242" w:lineRule="auto" w:before="26" w:after="0"/>
              <w:ind w:left="0" w:right="0" w:firstLine="0"/>
              <w:jc w:val="right"/>
            </w:pPr>
            <w:r>
              <w:rPr>
                <w:rFonts w:ascii="ArialNarrow" w:hAnsi="ArialNarrow" w:eastAsia="ArialNarrow"/>
                <w:b w:val="0"/>
                <w:i w:val="0"/>
                <w:color w:val="000000"/>
                <w:sz w:val="18"/>
              </w:rPr>
              <w:t xml:space="preserve">13,310,688,290.72 </w:t>
            </w:r>
          </w:p>
        </w:tc>
        <w:tc>
          <w:tcPr>
            <w:tcW w:type="dxa" w:w="2338"/>
            <w:tcBorders>
              <w:start w:sz="3.199999999999818" w:val="single" w:color="#000000"/>
              <w:top w:sz="4.0" w:val="single" w:color="#000000"/>
              <w:end w:sz="4.0" w:val="single" w:color="#000000"/>
              <w:bottom w:sz="4.0" w:val="single" w:color="#000000"/>
            </w:tcBorders>
            <w:tcMar>
              <w:start w:w="0" w:type="dxa"/>
              <w:end w:w="0" w:type="dxa"/>
            </w:tcMar>
          </w:tcPr>
          <w:p>
            <w:pPr>
              <w:autoSpaceDN w:val="0"/>
              <w:autoSpaceDE w:val="0"/>
              <w:widowControl/>
              <w:spacing w:line="242" w:lineRule="auto" w:before="26" w:after="0"/>
              <w:ind w:left="0" w:right="0" w:firstLine="0"/>
              <w:jc w:val="right"/>
            </w:pPr>
            <w:r>
              <w:rPr>
                <w:rFonts w:ascii="ArialNarrow" w:hAnsi="ArialNarrow" w:eastAsia="ArialNarrow"/>
                <w:b w:val="0"/>
                <w:i w:val="0"/>
                <w:color w:val="000000"/>
                <w:sz w:val="18"/>
              </w:rPr>
              <w:t xml:space="preserve">13,310,688,290.72 </w:t>
            </w:r>
          </w:p>
        </w:tc>
      </w:tr>
      <w:tr>
        <w:trPr>
          <w:trHeight w:hRule="exact" w:val="286"/>
        </w:trPr>
        <w:tc>
          <w:tcPr>
            <w:tcW w:type="dxa" w:w="2552"/>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44" w:after="0"/>
              <w:ind w:left="24" w:right="0" w:firstLine="0"/>
              <w:jc w:val="left"/>
            </w:pPr>
            <w:r>
              <w:rPr>
                <w:rFonts w:ascii="SimSun" w:hAnsi="SimSun" w:eastAsia="SimSun"/>
                <w:b w:val="0"/>
                <w:i w:val="0"/>
                <w:color w:val="000000"/>
                <w:sz w:val="18"/>
              </w:rPr>
              <w:t>非流动资产：</w:t>
            </w:r>
          </w:p>
        </w:tc>
        <w:tc>
          <w:tcPr>
            <w:tcW w:type="dxa" w:w="2338"/>
            <w:tcBorders>
              <w:start w:sz="4.0" w:val="single" w:color="#000000"/>
              <w:top w:sz="4.0" w:val="single" w:color="#000000"/>
              <w:end w:sz="3.199999999999818" w:val="single" w:color="#000000"/>
              <w:bottom w:sz="4.0" w:val="single" w:color="#000000"/>
            </w:tcBorders>
            <w:shd w:fill="dbdbdb"/>
            <w:tcMar>
              <w:start w:w="0" w:type="dxa"/>
              <w:end w:w="0" w:type="dxa"/>
            </w:tcMar>
          </w:tcPr>
          <w:p/>
        </w:tc>
        <w:tc>
          <w:tcPr>
            <w:tcW w:type="dxa" w:w="2338"/>
            <w:tcBorders>
              <w:start w:sz="3.199999999999818" w:val="single" w:color="#000000"/>
              <w:top w:sz="4.0" w:val="single" w:color="#000000"/>
              <w:end w:sz="4.0" w:val="single" w:color="#000000"/>
              <w:bottom w:sz="4.0" w:val="single" w:color="#000000"/>
            </w:tcBorders>
            <w:shd w:fill="dbdbdb"/>
            <w:tcMar>
              <w:start w:w="0" w:type="dxa"/>
              <w:end w:w="0" w:type="dxa"/>
            </w:tcMar>
          </w:tcPr>
          <w:p/>
        </w:tc>
      </w:tr>
      <w:tr>
        <w:trPr>
          <w:trHeight w:hRule="exact" w:val="282"/>
        </w:trPr>
        <w:tc>
          <w:tcPr>
            <w:tcW w:type="dxa" w:w="2552"/>
            <w:tcBorders>
              <w:start w:sz="3.1999999999999886" w:val="single" w:color="#000000"/>
              <w:top w:sz="4.0" w:val="single" w:color="#000000"/>
              <w:end w:sz="4.0" w:val="single" w:color="#000000"/>
              <w:bottom w:sz="3.199999999999818" w:val="single" w:color="#000000"/>
            </w:tcBorders>
            <w:shd w:fill="dbdbdb"/>
            <w:tcMar>
              <w:start w:w="0" w:type="dxa"/>
              <w:end w:w="0" w:type="dxa"/>
            </w:tcMar>
          </w:tcPr>
          <w:p>
            <w:pPr>
              <w:autoSpaceDN w:val="0"/>
              <w:autoSpaceDE w:val="0"/>
              <w:widowControl/>
              <w:spacing w:line="185" w:lineRule="auto" w:before="44" w:after="0"/>
              <w:ind w:left="204" w:right="0" w:firstLine="0"/>
              <w:jc w:val="left"/>
            </w:pPr>
            <w:r>
              <w:rPr>
                <w:rFonts w:ascii="SimSun" w:hAnsi="SimSun" w:eastAsia="SimSun"/>
                <w:b w:val="0"/>
                <w:i w:val="0"/>
                <w:color w:val="000000"/>
                <w:sz w:val="18"/>
              </w:rPr>
              <w:t xml:space="preserve"> 发放贷款和垫款</w:t>
            </w:r>
          </w:p>
        </w:tc>
        <w:tc>
          <w:tcPr>
            <w:tcW w:type="dxa" w:w="2338"/>
            <w:tcBorders>
              <w:start w:sz="4.0" w:val="single" w:color="#000000"/>
              <w:top w:sz="4.0" w:val="single" w:color="#000000"/>
              <w:end w:sz="3.199999999999818" w:val="single" w:color="#000000"/>
              <w:bottom w:sz="3.199999999999818" w:val="single" w:color="#000000"/>
            </w:tcBorders>
            <w:tcMar>
              <w:start w:w="0" w:type="dxa"/>
              <w:end w:w="0" w:type="dxa"/>
            </w:tcMar>
          </w:tcPr>
          <w:p/>
        </w:tc>
        <w:tc>
          <w:tcPr>
            <w:tcW w:type="dxa" w:w="2338"/>
            <w:tcBorders>
              <w:start w:sz="3.199999999999818" w:val="single" w:color="#000000"/>
              <w:top w:sz="4.0" w:val="single" w:color="#000000"/>
              <w:end w:sz="4.0" w:val="single" w:color="#000000"/>
              <w:bottom w:sz="3.199999999999818" w:val="single" w:color="#000000"/>
            </w:tcBorders>
            <w:tcMar>
              <w:start w:w="0" w:type="dxa"/>
              <w:end w:w="0" w:type="dxa"/>
            </w:tcMar>
          </w:tcPr>
          <w:p/>
        </w:tc>
      </w:tr>
      <w:tr>
        <w:trPr>
          <w:trHeight w:hRule="exact" w:val="284"/>
        </w:trPr>
        <w:tc>
          <w:tcPr>
            <w:tcW w:type="dxa" w:w="2552"/>
            <w:tcBorders>
              <w:start w:sz="3.1999999999999886" w:val="single" w:color="#000000"/>
              <w:top w:sz="3.199999999999818"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46" w:after="0"/>
              <w:ind w:left="204" w:right="0" w:firstLine="0"/>
              <w:jc w:val="left"/>
            </w:pPr>
            <w:r>
              <w:rPr>
                <w:rFonts w:ascii="SimSun" w:hAnsi="SimSun" w:eastAsia="SimSun"/>
                <w:b w:val="0"/>
                <w:i w:val="0"/>
                <w:color w:val="000000"/>
                <w:sz w:val="18"/>
              </w:rPr>
              <w:t xml:space="preserve"> 债权投资</w:t>
            </w:r>
          </w:p>
        </w:tc>
        <w:tc>
          <w:tcPr>
            <w:tcW w:type="dxa" w:w="2338"/>
            <w:tcBorders>
              <w:start w:sz="4.0" w:val="single" w:color="#000000"/>
              <w:top w:sz="3.199999999999818" w:val="single" w:color="#000000"/>
              <w:end w:sz="3.199999999999818" w:val="single" w:color="#000000"/>
              <w:bottom w:sz="4.0" w:val="single" w:color="#000000"/>
            </w:tcBorders>
            <w:tcMar>
              <w:start w:w="0" w:type="dxa"/>
              <w:end w:w="0" w:type="dxa"/>
            </w:tcMar>
          </w:tcPr>
          <w:p/>
        </w:tc>
        <w:tc>
          <w:tcPr>
            <w:tcW w:type="dxa" w:w="2338"/>
            <w:tcBorders>
              <w:start w:sz="3.199999999999818" w:val="single" w:color="#000000"/>
              <w:top w:sz="3.199999999999818" w:val="single" w:color="#000000"/>
              <w:end w:sz="4.0" w:val="single" w:color="#000000"/>
              <w:bottom w:sz="4.0" w:val="single" w:color="#000000"/>
            </w:tcBorders>
            <w:tcMar>
              <w:start w:w="0" w:type="dxa"/>
              <w:end w:w="0" w:type="dxa"/>
            </w:tcMar>
          </w:tcPr>
          <w:p/>
        </w:tc>
      </w:tr>
      <w:tr>
        <w:trPr>
          <w:trHeight w:hRule="exact" w:val="284"/>
        </w:trPr>
        <w:tc>
          <w:tcPr>
            <w:tcW w:type="dxa" w:w="2552"/>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46" w:after="0"/>
              <w:ind w:left="204" w:right="0" w:firstLine="0"/>
              <w:jc w:val="left"/>
            </w:pPr>
            <w:r>
              <w:rPr>
                <w:rFonts w:ascii="SimSun" w:hAnsi="SimSun" w:eastAsia="SimSun"/>
                <w:b w:val="0"/>
                <w:i w:val="0"/>
                <w:color w:val="000000"/>
                <w:sz w:val="18"/>
              </w:rPr>
              <w:t xml:space="preserve"> 其他债权投资</w:t>
            </w:r>
          </w:p>
        </w:tc>
        <w:tc>
          <w:tcPr>
            <w:tcW w:type="dxa" w:w="2338"/>
            <w:tcBorders>
              <w:start w:sz="4.0" w:val="single" w:color="#000000"/>
              <w:top w:sz="4.0" w:val="single" w:color="#000000"/>
              <w:end w:sz="3.199999999999818" w:val="single" w:color="#000000"/>
              <w:bottom w:sz="4.0" w:val="single" w:color="#000000"/>
            </w:tcBorders>
            <w:tcMar>
              <w:start w:w="0" w:type="dxa"/>
              <w:end w:w="0" w:type="dxa"/>
            </w:tcMar>
          </w:tcPr>
          <w:p/>
        </w:tc>
        <w:tc>
          <w:tcPr>
            <w:tcW w:type="dxa" w:w="2338"/>
            <w:tcBorders>
              <w:start w:sz="3.199999999999818" w:val="single" w:color="#000000"/>
              <w:top w:sz="4.0" w:val="single" w:color="#000000"/>
              <w:end w:sz="4.0" w:val="single" w:color="#000000"/>
              <w:bottom w:sz="4.0" w:val="single" w:color="#000000"/>
            </w:tcBorders>
            <w:tcMar>
              <w:start w:w="0" w:type="dxa"/>
              <w:end w:w="0" w:type="dxa"/>
            </w:tcMar>
          </w:tcPr>
          <w:p/>
        </w:tc>
      </w:tr>
      <w:tr>
        <w:trPr>
          <w:trHeight w:hRule="exact" w:val="284"/>
        </w:trPr>
        <w:tc>
          <w:tcPr>
            <w:tcW w:type="dxa" w:w="2552"/>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44" w:after="0"/>
              <w:ind w:left="204" w:right="0" w:firstLine="0"/>
              <w:jc w:val="left"/>
            </w:pPr>
            <w:r>
              <w:rPr>
                <w:rFonts w:ascii="SimSun" w:hAnsi="SimSun" w:eastAsia="SimSun"/>
                <w:b w:val="0"/>
                <w:i w:val="0"/>
                <w:color w:val="000000"/>
                <w:sz w:val="18"/>
              </w:rPr>
              <w:t xml:space="preserve"> 长期应收款 </w:t>
            </w:r>
          </w:p>
        </w:tc>
        <w:tc>
          <w:tcPr>
            <w:tcW w:type="dxa" w:w="2338"/>
            <w:tcBorders>
              <w:start w:sz="4.0"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240" w:lineRule="auto" w:before="30" w:after="0"/>
              <w:ind w:left="0" w:right="0" w:firstLine="0"/>
              <w:jc w:val="right"/>
            </w:pPr>
            <w:r>
              <w:rPr>
                <w:rFonts w:ascii="ArialNarrow" w:hAnsi="ArialNarrow" w:eastAsia="ArialNarrow"/>
                <w:b w:val="0"/>
                <w:i w:val="0"/>
                <w:color w:val="000000"/>
                <w:sz w:val="18"/>
              </w:rPr>
              <w:t xml:space="preserve">20,000,000.00 </w:t>
            </w:r>
          </w:p>
        </w:tc>
        <w:tc>
          <w:tcPr>
            <w:tcW w:type="dxa" w:w="2338"/>
            <w:tcBorders>
              <w:start w:sz="3.199999999999818"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30" w:after="0"/>
              <w:ind w:left="0" w:right="0" w:firstLine="0"/>
              <w:jc w:val="right"/>
            </w:pPr>
            <w:r>
              <w:rPr>
                <w:rFonts w:ascii="ArialNarrow" w:hAnsi="ArialNarrow" w:eastAsia="ArialNarrow"/>
                <w:b w:val="0"/>
                <w:i w:val="0"/>
                <w:color w:val="000000"/>
                <w:sz w:val="18"/>
              </w:rPr>
              <w:t xml:space="preserve">20,000,000.00 </w:t>
            </w:r>
          </w:p>
        </w:tc>
      </w:tr>
      <w:tr>
        <w:trPr>
          <w:trHeight w:hRule="exact" w:val="282"/>
        </w:trPr>
        <w:tc>
          <w:tcPr>
            <w:tcW w:type="dxa" w:w="2552"/>
            <w:tcBorders>
              <w:start w:sz="3.1999999999999886" w:val="single" w:color="#000000"/>
              <w:top w:sz="4.0" w:val="single" w:color="#000000"/>
              <w:end w:sz="4.0" w:val="single" w:color="#000000"/>
              <w:bottom w:sz="3.199999999999818" w:val="single" w:color="#000000"/>
            </w:tcBorders>
            <w:shd w:fill="dbdbdb"/>
            <w:tcMar>
              <w:start w:w="0" w:type="dxa"/>
              <w:end w:w="0" w:type="dxa"/>
            </w:tcMar>
          </w:tcPr>
          <w:p>
            <w:pPr>
              <w:autoSpaceDN w:val="0"/>
              <w:autoSpaceDE w:val="0"/>
              <w:widowControl/>
              <w:spacing w:line="185" w:lineRule="auto" w:before="42" w:after="0"/>
              <w:ind w:left="204" w:right="0" w:firstLine="0"/>
              <w:jc w:val="left"/>
            </w:pPr>
            <w:r>
              <w:rPr>
                <w:rFonts w:ascii="SimSun" w:hAnsi="SimSun" w:eastAsia="SimSun"/>
                <w:b w:val="0"/>
                <w:i w:val="0"/>
                <w:color w:val="000000"/>
                <w:sz w:val="18"/>
              </w:rPr>
              <w:t xml:space="preserve"> 长期股权投资 </w:t>
            </w:r>
          </w:p>
        </w:tc>
        <w:tc>
          <w:tcPr>
            <w:tcW w:type="dxa" w:w="2338"/>
            <w:tcBorders>
              <w:start w:sz="4.0" w:val="single" w:color="#000000"/>
              <w:top w:sz="4.0" w:val="single" w:color="#000000"/>
              <w:end w:sz="3.199999999999818" w:val="single" w:color="#000000"/>
              <w:bottom w:sz="3.199999999999818" w:val="single" w:color="#000000"/>
            </w:tcBorders>
            <w:tcMar>
              <w:start w:w="0" w:type="dxa"/>
              <w:end w:w="0" w:type="dxa"/>
            </w:tcMar>
          </w:tcPr>
          <w:p>
            <w:pPr>
              <w:autoSpaceDN w:val="0"/>
              <w:autoSpaceDE w:val="0"/>
              <w:widowControl/>
              <w:spacing w:line="240" w:lineRule="auto" w:before="28" w:after="0"/>
              <w:ind w:left="0" w:right="0" w:firstLine="0"/>
              <w:jc w:val="right"/>
            </w:pPr>
            <w:r>
              <w:rPr>
                <w:rFonts w:ascii="ArialNarrow" w:hAnsi="ArialNarrow" w:eastAsia="ArialNarrow"/>
                <w:b w:val="0"/>
                <w:i w:val="0"/>
                <w:color w:val="000000"/>
                <w:sz w:val="18"/>
              </w:rPr>
              <w:t xml:space="preserve">96,943,878.98 </w:t>
            </w:r>
          </w:p>
        </w:tc>
        <w:tc>
          <w:tcPr>
            <w:tcW w:type="dxa" w:w="2338"/>
            <w:tcBorders>
              <w:start w:sz="3.199999999999818" w:val="single" w:color="#000000"/>
              <w:top w:sz="4.0" w:val="single" w:color="#000000"/>
              <w:end w:sz="4.0" w:val="single" w:color="#000000"/>
              <w:bottom w:sz="3.199999999999818" w:val="single" w:color="#000000"/>
            </w:tcBorders>
            <w:tcMar>
              <w:start w:w="0" w:type="dxa"/>
              <w:end w:w="0" w:type="dxa"/>
            </w:tcMar>
          </w:tcPr>
          <w:p>
            <w:pPr>
              <w:autoSpaceDN w:val="0"/>
              <w:autoSpaceDE w:val="0"/>
              <w:widowControl/>
              <w:spacing w:line="240" w:lineRule="auto" w:before="28" w:after="0"/>
              <w:ind w:left="0" w:right="0" w:firstLine="0"/>
              <w:jc w:val="right"/>
            </w:pPr>
            <w:r>
              <w:rPr>
                <w:rFonts w:ascii="ArialNarrow" w:hAnsi="ArialNarrow" w:eastAsia="ArialNarrow"/>
                <w:b w:val="0"/>
                <w:i w:val="0"/>
                <w:color w:val="000000"/>
                <w:sz w:val="18"/>
              </w:rPr>
              <w:t xml:space="preserve">96,943,878.98 </w:t>
            </w:r>
          </w:p>
        </w:tc>
      </w:tr>
      <w:tr>
        <w:trPr>
          <w:trHeight w:hRule="exact" w:val="284"/>
        </w:trPr>
        <w:tc>
          <w:tcPr>
            <w:tcW w:type="dxa" w:w="2552"/>
            <w:tcBorders>
              <w:start w:sz="3.1999999999999886" w:val="single" w:color="#000000"/>
              <w:top w:sz="3.199999999999818"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46" w:after="0"/>
              <w:ind w:left="204" w:right="0" w:firstLine="0"/>
              <w:jc w:val="left"/>
            </w:pPr>
            <w:r>
              <w:rPr>
                <w:rFonts w:ascii="SimSun" w:hAnsi="SimSun" w:eastAsia="SimSun"/>
                <w:b w:val="0"/>
                <w:i w:val="0"/>
                <w:color w:val="000000"/>
                <w:sz w:val="18"/>
              </w:rPr>
              <w:t xml:space="preserve"> 其他权益工具投资</w:t>
            </w:r>
          </w:p>
        </w:tc>
        <w:tc>
          <w:tcPr>
            <w:tcW w:type="dxa" w:w="2338"/>
            <w:tcBorders>
              <w:start w:sz="4.0" w:val="single" w:color="#000000"/>
              <w:top w:sz="3.199999999999818" w:val="single" w:color="#000000"/>
              <w:end w:sz="3.199999999999818" w:val="single" w:color="#000000"/>
              <w:bottom w:sz="4.0" w:val="single" w:color="#000000"/>
            </w:tcBorders>
            <w:tcMar>
              <w:start w:w="0" w:type="dxa"/>
              <w:end w:w="0" w:type="dxa"/>
            </w:tcMar>
          </w:tcPr>
          <w:p/>
        </w:tc>
        <w:tc>
          <w:tcPr>
            <w:tcW w:type="dxa" w:w="2338"/>
            <w:tcBorders>
              <w:start w:sz="3.199999999999818" w:val="single" w:color="#000000"/>
              <w:top w:sz="3.199999999999818" w:val="single" w:color="#000000"/>
              <w:end w:sz="4.0" w:val="single" w:color="#000000"/>
              <w:bottom w:sz="4.0" w:val="single" w:color="#000000"/>
            </w:tcBorders>
            <w:tcMar>
              <w:start w:w="0" w:type="dxa"/>
              <w:end w:w="0" w:type="dxa"/>
            </w:tcMar>
          </w:tcPr>
          <w:p/>
        </w:tc>
      </w:tr>
      <w:tr>
        <w:trPr>
          <w:trHeight w:hRule="exact" w:val="284"/>
        </w:trPr>
        <w:tc>
          <w:tcPr>
            <w:tcW w:type="dxa" w:w="2552"/>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46" w:after="0"/>
              <w:ind w:left="204" w:right="0" w:firstLine="0"/>
              <w:jc w:val="left"/>
            </w:pPr>
            <w:r>
              <w:rPr>
                <w:rFonts w:ascii="SimSun" w:hAnsi="SimSun" w:eastAsia="SimSun"/>
                <w:b w:val="0"/>
                <w:i w:val="0"/>
                <w:color w:val="000000"/>
                <w:sz w:val="18"/>
              </w:rPr>
              <w:t xml:space="preserve"> 其他非流动金融资产</w:t>
            </w:r>
          </w:p>
        </w:tc>
        <w:tc>
          <w:tcPr>
            <w:tcW w:type="dxa" w:w="2338"/>
            <w:tcBorders>
              <w:start w:sz="4.0" w:val="single" w:color="#000000"/>
              <w:top w:sz="4.0" w:val="single" w:color="#000000"/>
              <w:end w:sz="3.199999999999818" w:val="single" w:color="#000000"/>
              <w:bottom w:sz="4.0" w:val="single" w:color="#000000"/>
            </w:tcBorders>
            <w:tcMar>
              <w:start w:w="0" w:type="dxa"/>
              <w:end w:w="0" w:type="dxa"/>
            </w:tcMar>
          </w:tcPr>
          <w:p/>
        </w:tc>
        <w:tc>
          <w:tcPr>
            <w:tcW w:type="dxa" w:w="2338"/>
            <w:tcBorders>
              <w:start w:sz="3.199999999999818" w:val="single" w:color="#000000"/>
              <w:top w:sz="4.0" w:val="single" w:color="#000000"/>
              <w:end w:sz="4.0" w:val="single" w:color="#000000"/>
              <w:bottom w:sz="4.0" w:val="single" w:color="#000000"/>
            </w:tcBorders>
            <w:tcMar>
              <w:start w:w="0" w:type="dxa"/>
              <w:end w:w="0" w:type="dxa"/>
            </w:tcMar>
          </w:tcPr>
          <w:p/>
        </w:tc>
      </w:tr>
      <w:tr>
        <w:trPr>
          <w:trHeight w:hRule="exact" w:val="282"/>
        </w:trPr>
        <w:tc>
          <w:tcPr>
            <w:tcW w:type="dxa" w:w="2552"/>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42" w:after="0"/>
              <w:ind w:left="204" w:right="0" w:firstLine="0"/>
              <w:jc w:val="left"/>
            </w:pPr>
            <w:r>
              <w:rPr>
                <w:rFonts w:ascii="SimSun" w:hAnsi="SimSun" w:eastAsia="SimSun"/>
                <w:b w:val="0"/>
                <w:i w:val="0"/>
                <w:color w:val="000000"/>
                <w:sz w:val="18"/>
              </w:rPr>
              <w:t xml:space="preserve"> 投资性房地产</w:t>
            </w:r>
          </w:p>
        </w:tc>
        <w:tc>
          <w:tcPr>
            <w:tcW w:type="dxa" w:w="2338"/>
            <w:tcBorders>
              <w:start w:sz="4.0" w:val="single" w:color="#000000"/>
              <w:top w:sz="4.0" w:val="single" w:color="#000000"/>
              <w:end w:sz="3.199999999999818" w:val="single" w:color="#000000"/>
              <w:bottom w:sz="4.0" w:val="single" w:color="#000000"/>
            </w:tcBorders>
            <w:tcMar>
              <w:start w:w="0" w:type="dxa"/>
              <w:end w:w="0" w:type="dxa"/>
            </w:tcMar>
          </w:tcPr>
          <w:p/>
        </w:tc>
        <w:tc>
          <w:tcPr>
            <w:tcW w:type="dxa" w:w="2338"/>
            <w:tcBorders>
              <w:start w:sz="3.199999999999818" w:val="single" w:color="#000000"/>
              <w:top w:sz="4.0" w:val="single" w:color="#000000"/>
              <w:end w:sz="4.0" w:val="single" w:color="#000000"/>
              <w:bottom w:sz="4.0" w:val="single" w:color="#000000"/>
            </w:tcBorders>
            <w:tcMar>
              <w:start w:w="0" w:type="dxa"/>
              <w:end w:w="0" w:type="dxa"/>
            </w:tcMar>
          </w:tcPr>
          <w:p/>
        </w:tc>
      </w:tr>
      <w:tr>
        <w:trPr>
          <w:trHeight w:hRule="exact" w:val="284"/>
        </w:trPr>
        <w:tc>
          <w:tcPr>
            <w:tcW w:type="dxa" w:w="2552"/>
            <w:tcBorders>
              <w:start w:sz="3.1999999999999886" w:val="single" w:color="#000000"/>
              <w:top w:sz="4.0" w:val="single" w:color="#000000"/>
              <w:end w:sz="4.0" w:val="single" w:color="#000000"/>
              <w:bottom w:sz="3.200000000000273" w:val="single" w:color="#000000"/>
            </w:tcBorders>
            <w:shd w:fill="dbdbdb"/>
            <w:tcMar>
              <w:start w:w="0" w:type="dxa"/>
              <w:end w:w="0" w:type="dxa"/>
            </w:tcMar>
          </w:tcPr>
          <w:p>
            <w:pPr>
              <w:autoSpaceDN w:val="0"/>
              <w:autoSpaceDE w:val="0"/>
              <w:widowControl/>
              <w:spacing w:line="185" w:lineRule="auto" w:before="46" w:after="0"/>
              <w:ind w:left="204" w:right="0" w:firstLine="0"/>
              <w:jc w:val="left"/>
            </w:pPr>
            <w:r>
              <w:rPr>
                <w:rFonts w:ascii="SimSun" w:hAnsi="SimSun" w:eastAsia="SimSun"/>
                <w:b w:val="0"/>
                <w:i w:val="0"/>
                <w:color w:val="000000"/>
                <w:sz w:val="18"/>
              </w:rPr>
              <w:t xml:space="preserve"> 固定资产 </w:t>
            </w:r>
          </w:p>
        </w:tc>
        <w:tc>
          <w:tcPr>
            <w:tcW w:type="dxa" w:w="2338"/>
            <w:tcBorders>
              <w:start w:sz="4.0" w:val="single" w:color="#000000"/>
              <w:top w:sz="4.0" w:val="single" w:color="#000000"/>
              <w:end w:sz="3.199999999999818" w:val="single" w:color="#000000"/>
              <w:bottom w:sz="3.200000000000273" w:val="single" w:color="#000000"/>
            </w:tcBorders>
            <w:tcMar>
              <w:start w:w="0" w:type="dxa"/>
              <w:end w:w="0" w:type="dxa"/>
            </w:tcMar>
          </w:tcPr>
          <w:p>
            <w:pPr>
              <w:autoSpaceDN w:val="0"/>
              <w:autoSpaceDE w:val="0"/>
              <w:widowControl/>
              <w:spacing w:line="240" w:lineRule="auto" w:before="32" w:after="0"/>
              <w:ind w:left="0" w:right="0" w:firstLine="0"/>
              <w:jc w:val="right"/>
            </w:pPr>
            <w:r>
              <w:rPr>
                <w:rFonts w:ascii="ArialNarrow" w:hAnsi="ArialNarrow" w:eastAsia="ArialNarrow"/>
                <w:b w:val="0"/>
                <w:i w:val="0"/>
                <w:color w:val="000000"/>
                <w:sz w:val="18"/>
              </w:rPr>
              <w:t xml:space="preserve">13,980,799,212.82 </w:t>
            </w:r>
          </w:p>
        </w:tc>
        <w:tc>
          <w:tcPr>
            <w:tcW w:type="dxa" w:w="2338"/>
            <w:tcBorders>
              <w:start w:sz="3.199999999999818" w:val="single" w:color="#000000"/>
              <w:top w:sz="4.0" w:val="single" w:color="#000000"/>
              <w:end w:sz="4.0" w:val="single" w:color="#000000"/>
              <w:bottom w:sz="3.200000000000273" w:val="single" w:color="#000000"/>
            </w:tcBorders>
            <w:tcMar>
              <w:start w:w="0" w:type="dxa"/>
              <w:end w:w="0" w:type="dxa"/>
            </w:tcMar>
          </w:tcPr>
          <w:p>
            <w:pPr>
              <w:autoSpaceDN w:val="0"/>
              <w:autoSpaceDE w:val="0"/>
              <w:widowControl/>
              <w:spacing w:line="240" w:lineRule="auto" w:before="32" w:after="0"/>
              <w:ind w:left="0" w:right="0" w:firstLine="0"/>
              <w:jc w:val="right"/>
            </w:pPr>
            <w:r>
              <w:rPr>
                <w:rFonts w:ascii="ArialNarrow" w:hAnsi="ArialNarrow" w:eastAsia="ArialNarrow"/>
                <w:b w:val="0"/>
                <w:i w:val="0"/>
                <w:color w:val="000000"/>
                <w:sz w:val="18"/>
              </w:rPr>
              <w:t xml:space="preserve">13,980,799,212.82 </w:t>
            </w:r>
          </w:p>
        </w:tc>
      </w:tr>
      <w:tr>
        <w:trPr>
          <w:trHeight w:hRule="exact" w:val="284"/>
        </w:trPr>
        <w:tc>
          <w:tcPr>
            <w:tcW w:type="dxa" w:w="2552"/>
            <w:tcBorders>
              <w:start w:sz="3.1999999999999886" w:val="single" w:color="#000000"/>
              <w:top w:sz="3.200000000000273"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46" w:after="0"/>
              <w:ind w:left="204" w:right="0" w:firstLine="0"/>
              <w:jc w:val="left"/>
            </w:pPr>
            <w:r>
              <w:rPr>
                <w:rFonts w:ascii="SimSun" w:hAnsi="SimSun" w:eastAsia="SimSun"/>
                <w:b w:val="0"/>
                <w:i w:val="0"/>
                <w:color w:val="000000"/>
                <w:sz w:val="18"/>
              </w:rPr>
              <w:t xml:space="preserve"> 在建工程 </w:t>
            </w:r>
          </w:p>
        </w:tc>
        <w:tc>
          <w:tcPr>
            <w:tcW w:type="dxa" w:w="2338"/>
            <w:tcBorders>
              <w:start w:sz="4.0" w:val="single" w:color="#000000"/>
              <w:top w:sz="3.200000000000273" w:val="single" w:color="#000000"/>
              <w:end w:sz="3.199999999999818" w:val="single" w:color="#000000"/>
              <w:bottom w:sz="4.0" w:val="single" w:color="#000000"/>
            </w:tcBorders>
            <w:tcMar>
              <w:start w:w="0" w:type="dxa"/>
              <w:end w:w="0" w:type="dxa"/>
            </w:tcMar>
          </w:tcPr>
          <w:p>
            <w:pPr>
              <w:autoSpaceDN w:val="0"/>
              <w:autoSpaceDE w:val="0"/>
              <w:widowControl/>
              <w:spacing w:line="240" w:lineRule="auto" w:before="30" w:after="0"/>
              <w:ind w:left="0" w:right="0" w:firstLine="0"/>
              <w:jc w:val="right"/>
            </w:pPr>
            <w:r>
              <w:rPr>
                <w:rFonts w:ascii="ArialNarrow" w:hAnsi="ArialNarrow" w:eastAsia="ArialNarrow"/>
                <w:b w:val="0"/>
                <w:i w:val="0"/>
                <w:color w:val="000000"/>
                <w:sz w:val="18"/>
              </w:rPr>
              <w:t xml:space="preserve">76,925,315.74 </w:t>
            </w:r>
          </w:p>
        </w:tc>
        <w:tc>
          <w:tcPr>
            <w:tcW w:type="dxa" w:w="2338"/>
            <w:tcBorders>
              <w:start w:sz="3.199999999999818" w:val="single" w:color="#000000"/>
              <w:top w:sz="3.200000000000273" w:val="single" w:color="#000000"/>
              <w:end w:sz="4.0" w:val="single" w:color="#000000"/>
              <w:bottom w:sz="4.0" w:val="single" w:color="#000000"/>
            </w:tcBorders>
            <w:tcMar>
              <w:start w:w="0" w:type="dxa"/>
              <w:end w:w="0" w:type="dxa"/>
            </w:tcMar>
          </w:tcPr>
          <w:p>
            <w:pPr>
              <w:autoSpaceDN w:val="0"/>
              <w:autoSpaceDE w:val="0"/>
              <w:widowControl/>
              <w:spacing w:line="240" w:lineRule="auto" w:before="30" w:after="0"/>
              <w:ind w:left="0" w:right="0" w:firstLine="0"/>
              <w:jc w:val="right"/>
            </w:pPr>
            <w:r>
              <w:rPr>
                <w:rFonts w:ascii="ArialNarrow" w:hAnsi="ArialNarrow" w:eastAsia="ArialNarrow"/>
                <w:b w:val="0"/>
                <w:i w:val="0"/>
                <w:color w:val="000000"/>
                <w:sz w:val="18"/>
              </w:rPr>
              <w:t xml:space="preserve">76,925,315.74 </w:t>
            </w:r>
          </w:p>
        </w:tc>
      </w:tr>
      <w:tr>
        <w:trPr>
          <w:trHeight w:hRule="exact" w:val="284"/>
        </w:trPr>
        <w:tc>
          <w:tcPr>
            <w:tcW w:type="dxa" w:w="2552"/>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42" w:after="0"/>
              <w:ind w:left="204" w:right="0" w:firstLine="0"/>
              <w:jc w:val="left"/>
            </w:pPr>
            <w:r>
              <w:rPr>
                <w:rFonts w:ascii="SimSun" w:hAnsi="SimSun" w:eastAsia="SimSun"/>
                <w:b w:val="0"/>
                <w:i w:val="0"/>
                <w:color w:val="000000"/>
                <w:sz w:val="18"/>
              </w:rPr>
              <w:t xml:space="preserve"> 生产性生物资产</w:t>
            </w:r>
          </w:p>
        </w:tc>
        <w:tc>
          <w:tcPr>
            <w:tcW w:type="dxa" w:w="2338"/>
            <w:tcBorders>
              <w:start w:sz="4.0" w:val="single" w:color="#000000"/>
              <w:top w:sz="4.0" w:val="single" w:color="#000000"/>
              <w:end w:sz="3.199999999999818" w:val="single" w:color="#000000"/>
              <w:bottom w:sz="4.0" w:val="single" w:color="#000000"/>
            </w:tcBorders>
            <w:tcMar>
              <w:start w:w="0" w:type="dxa"/>
              <w:end w:w="0" w:type="dxa"/>
            </w:tcMar>
          </w:tcPr>
          <w:p/>
        </w:tc>
        <w:tc>
          <w:tcPr>
            <w:tcW w:type="dxa" w:w="2338"/>
            <w:tcBorders>
              <w:start w:sz="3.199999999999818" w:val="single" w:color="#000000"/>
              <w:top w:sz="4.0" w:val="single" w:color="#000000"/>
              <w:end w:sz="4.0" w:val="single" w:color="#000000"/>
              <w:bottom w:sz="4.0" w:val="single" w:color="#000000"/>
            </w:tcBorders>
            <w:tcMar>
              <w:start w:w="0" w:type="dxa"/>
              <w:end w:w="0" w:type="dxa"/>
            </w:tcMar>
          </w:tcPr>
          <w:p/>
        </w:tc>
      </w:tr>
      <w:tr>
        <w:trPr>
          <w:trHeight w:hRule="exact" w:val="284"/>
        </w:trPr>
        <w:tc>
          <w:tcPr>
            <w:tcW w:type="dxa" w:w="2552"/>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44" w:after="0"/>
              <w:ind w:left="204" w:right="0" w:firstLine="0"/>
              <w:jc w:val="left"/>
            </w:pPr>
            <w:r>
              <w:rPr>
                <w:rFonts w:ascii="SimSun" w:hAnsi="SimSun" w:eastAsia="SimSun"/>
                <w:b w:val="0"/>
                <w:i w:val="0"/>
                <w:color w:val="000000"/>
                <w:sz w:val="18"/>
              </w:rPr>
              <w:t xml:space="preserve"> 油气资产</w:t>
            </w:r>
          </w:p>
        </w:tc>
        <w:tc>
          <w:tcPr>
            <w:tcW w:type="dxa" w:w="2338"/>
            <w:tcBorders>
              <w:start w:sz="4.0" w:val="single" w:color="#000000"/>
              <w:top w:sz="4.0" w:val="single" w:color="#000000"/>
              <w:end w:sz="3.199999999999818" w:val="single" w:color="#000000"/>
              <w:bottom w:sz="4.0" w:val="single" w:color="#000000"/>
            </w:tcBorders>
            <w:tcMar>
              <w:start w:w="0" w:type="dxa"/>
              <w:end w:w="0" w:type="dxa"/>
            </w:tcMar>
          </w:tcPr>
          <w:p/>
        </w:tc>
        <w:tc>
          <w:tcPr>
            <w:tcW w:type="dxa" w:w="2338"/>
            <w:tcBorders>
              <w:start w:sz="3.199999999999818" w:val="single" w:color="#000000"/>
              <w:top w:sz="4.0" w:val="single" w:color="#000000"/>
              <w:end w:sz="4.0" w:val="single" w:color="#000000"/>
              <w:bottom w:sz="4.0" w:val="single" w:color="#000000"/>
            </w:tcBorders>
            <w:tcMar>
              <w:start w:w="0" w:type="dxa"/>
              <w:end w:w="0" w:type="dxa"/>
            </w:tcMar>
          </w:tcPr>
          <w:p/>
        </w:tc>
      </w:tr>
      <w:tr>
        <w:trPr>
          <w:trHeight w:hRule="exact" w:val="282"/>
        </w:trPr>
        <w:tc>
          <w:tcPr>
            <w:tcW w:type="dxa" w:w="2552"/>
            <w:tcBorders>
              <w:start w:sz="3.1999999999999886" w:val="single" w:color="#000000"/>
              <w:top w:sz="4.0" w:val="single" w:color="#000000"/>
              <w:end w:sz="4.0" w:val="single" w:color="#000000"/>
              <w:bottom w:sz="3.199999999999818" w:val="single" w:color="#000000"/>
            </w:tcBorders>
            <w:shd w:fill="dbdbdb"/>
            <w:tcMar>
              <w:start w:w="0" w:type="dxa"/>
              <w:end w:w="0" w:type="dxa"/>
            </w:tcMar>
          </w:tcPr>
          <w:p>
            <w:pPr>
              <w:autoSpaceDN w:val="0"/>
              <w:autoSpaceDE w:val="0"/>
              <w:widowControl/>
              <w:spacing w:line="185" w:lineRule="auto" w:before="44" w:after="0"/>
              <w:ind w:left="204" w:right="0" w:firstLine="0"/>
              <w:jc w:val="left"/>
            </w:pPr>
            <w:r>
              <w:rPr>
                <w:rFonts w:ascii="SimSun" w:hAnsi="SimSun" w:eastAsia="SimSun"/>
                <w:b w:val="0"/>
                <w:i w:val="0"/>
                <w:color w:val="000000"/>
                <w:sz w:val="18"/>
              </w:rPr>
              <w:t xml:space="preserve"> 使用权资产</w:t>
            </w:r>
          </w:p>
        </w:tc>
        <w:tc>
          <w:tcPr>
            <w:tcW w:type="dxa" w:w="2338"/>
            <w:tcBorders>
              <w:start w:sz="4.0" w:val="single" w:color="#000000"/>
              <w:top w:sz="4.0" w:val="single" w:color="#000000"/>
              <w:end w:sz="3.199999999999818" w:val="single" w:color="#000000"/>
              <w:bottom w:sz="3.199999999999818" w:val="single" w:color="#000000"/>
            </w:tcBorders>
            <w:tcMar>
              <w:start w:w="0" w:type="dxa"/>
              <w:end w:w="0" w:type="dxa"/>
            </w:tcMar>
          </w:tcPr>
          <w:p/>
        </w:tc>
        <w:tc>
          <w:tcPr>
            <w:tcW w:type="dxa" w:w="2338"/>
            <w:tcBorders>
              <w:start w:sz="3.199999999999818" w:val="single" w:color="#000000"/>
              <w:top w:sz="4.0" w:val="single" w:color="#000000"/>
              <w:end w:sz="4.0" w:val="single" w:color="#000000"/>
              <w:bottom w:sz="3.199999999999818" w:val="single" w:color="#000000"/>
            </w:tcBorders>
            <w:tcMar>
              <w:start w:w="0" w:type="dxa"/>
              <w:end w:w="0" w:type="dxa"/>
            </w:tcMar>
          </w:tcPr>
          <w:p/>
        </w:tc>
      </w:tr>
      <w:tr>
        <w:trPr>
          <w:trHeight w:hRule="exact" w:val="282"/>
        </w:trPr>
        <w:tc>
          <w:tcPr>
            <w:tcW w:type="dxa" w:w="2552"/>
            <w:tcBorders>
              <w:start w:sz="3.1999999999999886" w:val="single" w:color="#000000"/>
              <w:top w:sz="3.199999999999818"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46" w:after="0"/>
              <w:ind w:left="204" w:right="0" w:firstLine="0"/>
              <w:jc w:val="left"/>
            </w:pPr>
            <w:r>
              <w:rPr>
                <w:rFonts w:ascii="SimSun" w:hAnsi="SimSun" w:eastAsia="SimSun"/>
                <w:b w:val="0"/>
                <w:i w:val="0"/>
                <w:color w:val="000000"/>
                <w:sz w:val="18"/>
              </w:rPr>
              <w:t xml:space="preserve"> 无形资产 </w:t>
            </w:r>
          </w:p>
        </w:tc>
        <w:tc>
          <w:tcPr>
            <w:tcW w:type="dxa" w:w="2338"/>
            <w:tcBorders>
              <w:start w:sz="4.0" w:val="single" w:color="#000000"/>
              <w:top w:sz="3.199999999999818" w:val="single" w:color="#000000"/>
              <w:end w:sz="3.199999999999818" w:val="single" w:color="#000000"/>
              <w:bottom w:sz="4.0" w:val="single" w:color="#000000"/>
            </w:tcBorders>
            <w:tcMar>
              <w:start w:w="0" w:type="dxa"/>
              <w:end w:w="0" w:type="dxa"/>
            </w:tcMar>
          </w:tcPr>
          <w:p>
            <w:pPr>
              <w:autoSpaceDN w:val="0"/>
              <w:autoSpaceDE w:val="0"/>
              <w:widowControl/>
              <w:spacing w:line="240" w:lineRule="auto" w:before="30" w:after="0"/>
              <w:ind w:left="0" w:right="0" w:firstLine="0"/>
              <w:jc w:val="right"/>
            </w:pPr>
            <w:r>
              <w:rPr>
                <w:rFonts w:ascii="ArialNarrow" w:hAnsi="ArialNarrow" w:eastAsia="ArialNarrow"/>
                <w:b w:val="0"/>
                <w:i w:val="0"/>
                <w:color w:val="000000"/>
                <w:sz w:val="18"/>
              </w:rPr>
              <w:t xml:space="preserve">1,320,885,720.00 </w:t>
            </w:r>
          </w:p>
        </w:tc>
        <w:tc>
          <w:tcPr>
            <w:tcW w:type="dxa" w:w="2338"/>
            <w:tcBorders>
              <w:start w:sz="3.199999999999818" w:val="single" w:color="#000000"/>
              <w:top w:sz="3.199999999999818" w:val="single" w:color="#000000"/>
              <w:end w:sz="4.0" w:val="single" w:color="#000000"/>
              <w:bottom w:sz="4.0" w:val="single" w:color="#000000"/>
            </w:tcBorders>
            <w:tcMar>
              <w:start w:w="0" w:type="dxa"/>
              <w:end w:w="0" w:type="dxa"/>
            </w:tcMar>
          </w:tcPr>
          <w:p>
            <w:pPr>
              <w:autoSpaceDN w:val="0"/>
              <w:autoSpaceDE w:val="0"/>
              <w:widowControl/>
              <w:spacing w:line="240" w:lineRule="auto" w:before="30" w:after="0"/>
              <w:ind w:left="0" w:right="0" w:firstLine="0"/>
              <w:jc w:val="right"/>
            </w:pPr>
            <w:r>
              <w:rPr>
                <w:rFonts w:ascii="ArialNarrow" w:hAnsi="ArialNarrow" w:eastAsia="ArialNarrow"/>
                <w:b w:val="0"/>
                <w:i w:val="0"/>
                <w:color w:val="000000"/>
                <w:sz w:val="18"/>
              </w:rPr>
              <w:t xml:space="preserve">1,320,885,720.00 </w:t>
            </w:r>
          </w:p>
        </w:tc>
      </w:tr>
      <w:tr>
        <w:trPr>
          <w:trHeight w:hRule="exact" w:val="286"/>
        </w:trPr>
        <w:tc>
          <w:tcPr>
            <w:tcW w:type="dxa" w:w="2552"/>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44" w:after="0"/>
              <w:ind w:left="204" w:right="0" w:firstLine="0"/>
              <w:jc w:val="left"/>
            </w:pPr>
            <w:r>
              <w:rPr>
                <w:rFonts w:ascii="SimSun" w:hAnsi="SimSun" w:eastAsia="SimSun"/>
                <w:b w:val="0"/>
                <w:i w:val="0"/>
                <w:color w:val="000000"/>
                <w:sz w:val="18"/>
              </w:rPr>
              <w:t xml:space="preserve"> 开发支出</w:t>
            </w:r>
          </w:p>
        </w:tc>
        <w:tc>
          <w:tcPr>
            <w:tcW w:type="dxa" w:w="2338"/>
            <w:tcBorders>
              <w:start w:sz="4.0" w:val="single" w:color="#000000"/>
              <w:top w:sz="4.0" w:val="single" w:color="#000000"/>
              <w:end w:sz="3.199999999999818" w:val="single" w:color="#000000"/>
              <w:bottom w:sz="4.0" w:val="single" w:color="#000000"/>
            </w:tcBorders>
            <w:tcMar>
              <w:start w:w="0" w:type="dxa"/>
              <w:end w:w="0" w:type="dxa"/>
            </w:tcMar>
          </w:tcPr>
          <w:p/>
        </w:tc>
        <w:tc>
          <w:tcPr>
            <w:tcW w:type="dxa" w:w="2338"/>
            <w:tcBorders>
              <w:start w:sz="3.199999999999818" w:val="single" w:color="#000000"/>
              <w:top w:sz="4.0" w:val="single" w:color="#000000"/>
              <w:end w:sz="4.0" w:val="single" w:color="#000000"/>
              <w:bottom w:sz="4.0" w:val="single" w:color="#000000"/>
            </w:tcBorders>
            <w:tcMar>
              <w:start w:w="0" w:type="dxa"/>
              <w:end w:w="0" w:type="dxa"/>
            </w:tcMar>
          </w:tcPr>
          <w:p/>
        </w:tc>
      </w:tr>
      <w:tr>
        <w:trPr>
          <w:trHeight w:hRule="exact" w:val="280"/>
        </w:trPr>
        <w:tc>
          <w:tcPr>
            <w:tcW w:type="dxa" w:w="2552"/>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42" w:after="0"/>
              <w:ind w:left="204" w:right="0" w:firstLine="0"/>
              <w:jc w:val="left"/>
            </w:pPr>
            <w:r>
              <w:rPr>
                <w:rFonts w:ascii="SimSun" w:hAnsi="SimSun" w:eastAsia="SimSun"/>
                <w:b w:val="0"/>
                <w:i w:val="0"/>
                <w:color w:val="000000"/>
                <w:sz w:val="18"/>
              </w:rPr>
              <w:t xml:space="preserve"> 商誉</w:t>
            </w:r>
          </w:p>
        </w:tc>
        <w:tc>
          <w:tcPr>
            <w:tcW w:type="dxa" w:w="2338"/>
            <w:tcBorders>
              <w:start w:sz="4.0" w:val="single" w:color="#000000"/>
              <w:top w:sz="4.0" w:val="single" w:color="#000000"/>
              <w:end w:sz="3.199999999999818" w:val="single" w:color="#000000"/>
              <w:bottom w:sz="4.0" w:val="single" w:color="#000000"/>
            </w:tcBorders>
            <w:tcMar>
              <w:start w:w="0" w:type="dxa"/>
              <w:end w:w="0" w:type="dxa"/>
            </w:tcMar>
          </w:tcPr>
          <w:p/>
        </w:tc>
        <w:tc>
          <w:tcPr>
            <w:tcW w:type="dxa" w:w="2338"/>
            <w:tcBorders>
              <w:start w:sz="3.199999999999818" w:val="single" w:color="#000000"/>
              <w:top w:sz="4.0" w:val="single" w:color="#000000"/>
              <w:end w:sz="4.0" w:val="single" w:color="#000000"/>
              <w:bottom w:sz="4.0" w:val="single" w:color="#000000"/>
            </w:tcBorders>
            <w:tcMar>
              <w:start w:w="0" w:type="dxa"/>
              <w:end w:w="0" w:type="dxa"/>
            </w:tcMar>
          </w:tcPr>
          <w:p/>
        </w:tc>
      </w:tr>
      <w:tr>
        <w:trPr>
          <w:trHeight w:hRule="exact" w:val="286"/>
        </w:trPr>
        <w:tc>
          <w:tcPr>
            <w:tcW w:type="dxa" w:w="2552"/>
            <w:tcBorders>
              <w:start w:sz="3.1999999999999886" w:val="single" w:color="#000000"/>
              <w:top w:sz="4.0" w:val="single" w:color="#000000"/>
              <w:end w:sz="4.0" w:val="single" w:color="#000000"/>
              <w:bottom w:sz="3.199999999999818" w:val="single" w:color="#000000"/>
            </w:tcBorders>
            <w:shd w:fill="dbdbdb"/>
            <w:tcMar>
              <w:start w:w="0" w:type="dxa"/>
              <w:end w:w="0" w:type="dxa"/>
            </w:tcMar>
          </w:tcPr>
          <w:p>
            <w:pPr>
              <w:autoSpaceDN w:val="0"/>
              <w:autoSpaceDE w:val="0"/>
              <w:widowControl/>
              <w:spacing w:line="185" w:lineRule="auto" w:before="46" w:after="0"/>
              <w:ind w:left="204" w:right="0" w:firstLine="0"/>
              <w:jc w:val="left"/>
            </w:pPr>
            <w:r>
              <w:rPr>
                <w:rFonts w:ascii="SimSun" w:hAnsi="SimSun" w:eastAsia="SimSun"/>
                <w:b w:val="0"/>
                <w:i w:val="0"/>
                <w:color w:val="000000"/>
                <w:sz w:val="18"/>
              </w:rPr>
              <w:t xml:space="preserve"> 长期待摊费用 </w:t>
            </w:r>
          </w:p>
        </w:tc>
        <w:tc>
          <w:tcPr>
            <w:tcW w:type="dxa" w:w="2338"/>
            <w:tcBorders>
              <w:start w:sz="4.0" w:val="single" w:color="#000000"/>
              <w:top w:sz="4.0" w:val="single" w:color="#000000"/>
              <w:end w:sz="3.199999999999818" w:val="single" w:color="#000000"/>
              <w:bottom w:sz="3.199999999999818" w:val="single" w:color="#000000"/>
            </w:tcBorders>
            <w:tcMar>
              <w:start w:w="0" w:type="dxa"/>
              <w:end w:w="0" w:type="dxa"/>
            </w:tcMar>
          </w:tcPr>
          <w:p>
            <w:pPr>
              <w:autoSpaceDN w:val="0"/>
              <w:autoSpaceDE w:val="0"/>
              <w:widowControl/>
              <w:spacing w:line="240" w:lineRule="auto" w:before="32" w:after="0"/>
              <w:ind w:left="0" w:right="0" w:firstLine="0"/>
              <w:jc w:val="right"/>
            </w:pPr>
            <w:r>
              <w:rPr>
                <w:rFonts w:ascii="ArialNarrow" w:hAnsi="ArialNarrow" w:eastAsia="ArialNarrow"/>
                <w:b w:val="0"/>
                <w:i w:val="0"/>
                <w:color w:val="000000"/>
                <w:sz w:val="18"/>
              </w:rPr>
              <w:t xml:space="preserve">133,418,145.60 </w:t>
            </w:r>
          </w:p>
        </w:tc>
        <w:tc>
          <w:tcPr>
            <w:tcW w:type="dxa" w:w="2338"/>
            <w:tcBorders>
              <w:start w:sz="3.199999999999818" w:val="single" w:color="#000000"/>
              <w:top w:sz="4.0" w:val="single" w:color="#000000"/>
              <w:end w:sz="4.0" w:val="single" w:color="#000000"/>
              <w:bottom w:sz="3.199999999999818" w:val="single" w:color="#000000"/>
            </w:tcBorders>
            <w:tcMar>
              <w:start w:w="0" w:type="dxa"/>
              <w:end w:w="0" w:type="dxa"/>
            </w:tcMar>
          </w:tcPr>
          <w:p>
            <w:pPr>
              <w:autoSpaceDN w:val="0"/>
              <w:autoSpaceDE w:val="0"/>
              <w:widowControl/>
              <w:spacing w:line="240" w:lineRule="auto" w:before="32" w:after="0"/>
              <w:ind w:left="0" w:right="0" w:firstLine="0"/>
              <w:jc w:val="right"/>
            </w:pPr>
            <w:r>
              <w:rPr>
                <w:rFonts w:ascii="ArialNarrow" w:hAnsi="ArialNarrow" w:eastAsia="ArialNarrow"/>
                <w:b w:val="0"/>
                <w:i w:val="0"/>
                <w:color w:val="000000"/>
                <w:sz w:val="18"/>
              </w:rPr>
              <w:t xml:space="preserve">133,418,145.60 </w:t>
            </w:r>
          </w:p>
        </w:tc>
      </w:tr>
      <w:tr>
        <w:trPr>
          <w:trHeight w:hRule="exact" w:val="284"/>
        </w:trPr>
        <w:tc>
          <w:tcPr>
            <w:tcW w:type="dxa" w:w="2552"/>
            <w:tcBorders>
              <w:start w:sz="3.1999999999999886" w:val="single" w:color="#000000"/>
              <w:top w:sz="3.199999999999818"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46" w:after="0"/>
              <w:ind w:left="204" w:right="0" w:firstLine="0"/>
              <w:jc w:val="left"/>
            </w:pPr>
            <w:r>
              <w:rPr>
                <w:rFonts w:ascii="SimSun" w:hAnsi="SimSun" w:eastAsia="SimSun"/>
                <w:b w:val="0"/>
                <w:i w:val="0"/>
                <w:color w:val="000000"/>
                <w:sz w:val="18"/>
              </w:rPr>
              <w:t xml:space="preserve"> 递延所得税资产 </w:t>
            </w:r>
          </w:p>
        </w:tc>
        <w:tc>
          <w:tcPr>
            <w:tcW w:type="dxa" w:w="2338"/>
            <w:tcBorders>
              <w:start w:sz="4.0" w:val="single" w:color="#000000"/>
              <w:top w:sz="3.199999999999818" w:val="single" w:color="#000000"/>
              <w:end w:sz="3.199999999999818" w:val="single" w:color="#000000"/>
              <w:bottom w:sz="4.0" w:val="single" w:color="#000000"/>
            </w:tcBorders>
            <w:tcMar>
              <w:start w:w="0" w:type="dxa"/>
              <w:end w:w="0" w:type="dxa"/>
            </w:tcMar>
          </w:tcPr>
          <w:p>
            <w:pPr>
              <w:autoSpaceDN w:val="0"/>
              <w:autoSpaceDE w:val="0"/>
              <w:widowControl/>
              <w:spacing w:line="240" w:lineRule="auto" w:before="30" w:after="0"/>
              <w:ind w:left="0" w:right="0" w:firstLine="0"/>
              <w:jc w:val="right"/>
            </w:pPr>
            <w:r>
              <w:rPr>
                <w:rFonts w:ascii="ArialNarrow" w:hAnsi="ArialNarrow" w:eastAsia="ArialNarrow"/>
                <w:b w:val="0"/>
                <w:i w:val="0"/>
                <w:color w:val="000000"/>
                <w:sz w:val="18"/>
              </w:rPr>
              <w:t xml:space="preserve">257,519,746.72 </w:t>
            </w:r>
          </w:p>
        </w:tc>
        <w:tc>
          <w:tcPr>
            <w:tcW w:type="dxa" w:w="2338"/>
            <w:tcBorders>
              <w:start w:sz="3.199999999999818" w:val="single" w:color="#000000"/>
              <w:top w:sz="3.199999999999818" w:val="single" w:color="#000000"/>
              <w:end w:sz="4.0" w:val="single" w:color="#000000"/>
              <w:bottom w:sz="4.0" w:val="single" w:color="#000000"/>
            </w:tcBorders>
            <w:tcMar>
              <w:start w:w="0" w:type="dxa"/>
              <w:end w:w="0" w:type="dxa"/>
            </w:tcMar>
          </w:tcPr>
          <w:p>
            <w:pPr>
              <w:autoSpaceDN w:val="0"/>
              <w:autoSpaceDE w:val="0"/>
              <w:widowControl/>
              <w:spacing w:line="240" w:lineRule="auto" w:before="30" w:after="0"/>
              <w:ind w:left="0" w:right="0" w:firstLine="0"/>
              <w:jc w:val="right"/>
            </w:pPr>
            <w:r>
              <w:rPr>
                <w:rFonts w:ascii="ArialNarrow" w:hAnsi="ArialNarrow" w:eastAsia="ArialNarrow"/>
                <w:b w:val="0"/>
                <w:i w:val="0"/>
                <w:color w:val="000000"/>
                <w:sz w:val="18"/>
              </w:rPr>
              <w:t xml:space="preserve">257,519,746.72 </w:t>
            </w:r>
          </w:p>
        </w:tc>
      </w:tr>
      <w:tr>
        <w:trPr>
          <w:trHeight w:hRule="exact" w:val="282"/>
        </w:trPr>
        <w:tc>
          <w:tcPr>
            <w:tcW w:type="dxa" w:w="2552"/>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44" w:after="0"/>
              <w:ind w:left="204" w:right="0" w:firstLine="0"/>
              <w:jc w:val="left"/>
            </w:pPr>
            <w:r>
              <w:rPr>
                <w:rFonts w:ascii="SimSun" w:hAnsi="SimSun" w:eastAsia="SimSun"/>
                <w:b w:val="0"/>
                <w:i w:val="0"/>
                <w:color w:val="000000"/>
                <w:sz w:val="18"/>
              </w:rPr>
              <w:t xml:space="preserve"> 其他非流动资产 </w:t>
            </w:r>
          </w:p>
        </w:tc>
        <w:tc>
          <w:tcPr>
            <w:tcW w:type="dxa" w:w="2338"/>
            <w:tcBorders>
              <w:start w:sz="4.0"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240" w:lineRule="auto" w:before="30" w:after="0"/>
              <w:ind w:left="0" w:right="0" w:firstLine="0"/>
              <w:jc w:val="right"/>
            </w:pPr>
            <w:r>
              <w:rPr>
                <w:rFonts w:ascii="ArialNarrow" w:hAnsi="ArialNarrow" w:eastAsia="ArialNarrow"/>
                <w:b w:val="0"/>
                <w:i w:val="0"/>
                <w:color w:val="000000"/>
                <w:sz w:val="18"/>
              </w:rPr>
              <w:t xml:space="preserve">162,021,941.72 </w:t>
            </w:r>
          </w:p>
        </w:tc>
        <w:tc>
          <w:tcPr>
            <w:tcW w:type="dxa" w:w="2338"/>
            <w:tcBorders>
              <w:start w:sz="3.199999999999818"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30" w:after="0"/>
              <w:ind w:left="0" w:right="0" w:firstLine="0"/>
              <w:jc w:val="right"/>
            </w:pPr>
            <w:r>
              <w:rPr>
                <w:rFonts w:ascii="ArialNarrow" w:hAnsi="ArialNarrow" w:eastAsia="ArialNarrow"/>
                <w:b w:val="0"/>
                <w:i w:val="0"/>
                <w:color w:val="000000"/>
                <w:sz w:val="18"/>
              </w:rPr>
              <w:t xml:space="preserve">162,021,941.72 </w:t>
            </w:r>
          </w:p>
        </w:tc>
      </w:tr>
      <w:tr>
        <w:trPr>
          <w:trHeight w:hRule="exact" w:val="282"/>
        </w:trPr>
        <w:tc>
          <w:tcPr>
            <w:tcW w:type="dxa" w:w="2552"/>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44" w:after="0"/>
              <w:ind w:left="24" w:right="0" w:firstLine="0"/>
              <w:jc w:val="left"/>
            </w:pPr>
            <w:r>
              <w:rPr>
                <w:rFonts w:ascii="SimSun" w:hAnsi="SimSun" w:eastAsia="SimSun"/>
                <w:b w:val="0"/>
                <w:i w:val="0"/>
                <w:color w:val="000000"/>
                <w:sz w:val="18"/>
              </w:rPr>
              <w:t xml:space="preserve">非流动资产合计 </w:t>
            </w:r>
          </w:p>
        </w:tc>
        <w:tc>
          <w:tcPr>
            <w:tcW w:type="dxa" w:w="2338"/>
            <w:tcBorders>
              <w:start w:sz="4.0"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242" w:lineRule="auto" w:before="28" w:after="0"/>
              <w:ind w:left="0" w:right="0" w:firstLine="0"/>
              <w:jc w:val="right"/>
            </w:pPr>
            <w:r>
              <w:rPr>
                <w:rFonts w:ascii="ArialNarrow" w:hAnsi="ArialNarrow" w:eastAsia="ArialNarrow"/>
                <w:b w:val="0"/>
                <w:i w:val="0"/>
                <w:color w:val="000000"/>
                <w:sz w:val="18"/>
              </w:rPr>
              <w:t xml:space="preserve">16,048,513,961.58 </w:t>
            </w:r>
          </w:p>
        </w:tc>
        <w:tc>
          <w:tcPr>
            <w:tcW w:type="dxa" w:w="2338"/>
            <w:tcBorders>
              <w:start w:sz="3.199999999999818" w:val="single" w:color="#000000"/>
              <w:top w:sz="4.0" w:val="single" w:color="#000000"/>
              <w:end w:sz="4.0" w:val="single" w:color="#000000"/>
              <w:bottom w:sz="4.0" w:val="single" w:color="#000000"/>
            </w:tcBorders>
            <w:tcMar>
              <w:start w:w="0" w:type="dxa"/>
              <w:end w:w="0" w:type="dxa"/>
            </w:tcMar>
          </w:tcPr>
          <w:p>
            <w:pPr>
              <w:autoSpaceDN w:val="0"/>
              <w:autoSpaceDE w:val="0"/>
              <w:widowControl/>
              <w:spacing w:line="242" w:lineRule="auto" w:before="28" w:after="0"/>
              <w:ind w:left="0" w:right="0" w:firstLine="0"/>
              <w:jc w:val="right"/>
            </w:pPr>
            <w:r>
              <w:rPr>
                <w:rFonts w:ascii="ArialNarrow" w:hAnsi="ArialNarrow" w:eastAsia="ArialNarrow"/>
                <w:b w:val="0"/>
                <w:i w:val="0"/>
                <w:color w:val="000000"/>
                <w:sz w:val="18"/>
              </w:rPr>
              <w:t xml:space="preserve">16,048,513,961.58 </w:t>
            </w:r>
          </w:p>
        </w:tc>
      </w:tr>
      <w:tr>
        <w:trPr>
          <w:trHeight w:hRule="exact" w:val="286"/>
        </w:trPr>
        <w:tc>
          <w:tcPr>
            <w:tcW w:type="dxa" w:w="2552"/>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44" w:after="0"/>
              <w:ind w:left="24" w:right="0" w:firstLine="0"/>
              <w:jc w:val="left"/>
            </w:pPr>
            <w:r>
              <w:rPr>
                <w:rFonts w:ascii="SimSun" w:hAnsi="SimSun" w:eastAsia="SimSun"/>
                <w:b w:val="0"/>
                <w:i w:val="0"/>
                <w:color w:val="000000"/>
                <w:sz w:val="18"/>
              </w:rPr>
              <w:t xml:space="preserve">资产总计 </w:t>
            </w:r>
          </w:p>
        </w:tc>
        <w:tc>
          <w:tcPr>
            <w:tcW w:type="dxa" w:w="2338"/>
            <w:tcBorders>
              <w:start w:sz="4.0"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240" w:lineRule="auto" w:before="32" w:after="0"/>
              <w:ind w:left="0" w:right="0" w:firstLine="0"/>
              <w:jc w:val="right"/>
            </w:pPr>
            <w:r>
              <w:rPr>
                <w:rFonts w:ascii="ArialNarrow" w:hAnsi="ArialNarrow" w:eastAsia="ArialNarrow"/>
                <w:b w:val="0"/>
                <w:i w:val="0"/>
                <w:color w:val="000000"/>
                <w:sz w:val="18"/>
              </w:rPr>
              <w:t xml:space="preserve">29,359,202,252.30 </w:t>
            </w:r>
          </w:p>
        </w:tc>
        <w:tc>
          <w:tcPr>
            <w:tcW w:type="dxa" w:w="2338"/>
            <w:tcBorders>
              <w:start w:sz="3.199999999999818"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32" w:after="0"/>
              <w:ind w:left="0" w:right="0" w:firstLine="0"/>
              <w:jc w:val="right"/>
            </w:pPr>
            <w:r>
              <w:rPr>
                <w:rFonts w:ascii="ArialNarrow" w:hAnsi="ArialNarrow" w:eastAsia="ArialNarrow"/>
                <w:b w:val="0"/>
                <w:i w:val="0"/>
                <w:color w:val="000000"/>
                <w:sz w:val="18"/>
              </w:rPr>
              <w:t xml:space="preserve">29,359,202,252.30 </w:t>
            </w:r>
          </w:p>
        </w:tc>
      </w:tr>
      <w:tr>
        <w:trPr>
          <w:trHeight w:hRule="exact" w:val="282"/>
        </w:trPr>
        <w:tc>
          <w:tcPr>
            <w:tcW w:type="dxa" w:w="2552"/>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44" w:after="0"/>
              <w:ind w:left="24" w:right="0" w:firstLine="0"/>
              <w:jc w:val="left"/>
            </w:pPr>
            <w:r>
              <w:rPr>
                <w:rFonts w:ascii="SimSun" w:hAnsi="SimSun" w:eastAsia="SimSun"/>
                <w:b w:val="0"/>
                <w:i w:val="0"/>
                <w:color w:val="000000"/>
                <w:sz w:val="18"/>
              </w:rPr>
              <w:t>流动负债：</w:t>
            </w:r>
          </w:p>
        </w:tc>
        <w:tc>
          <w:tcPr>
            <w:tcW w:type="dxa" w:w="2338"/>
            <w:tcBorders>
              <w:start w:sz="4.0" w:val="single" w:color="#000000"/>
              <w:top w:sz="4.0" w:val="single" w:color="#000000"/>
              <w:end w:sz="3.199999999999818" w:val="single" w:color="#000000"/>
              <w:bottom w:sz="4.0" w:val="single" w:color="#000000"/>
            </w:tcBorders>
            <w:shd w:fill="dbdbdb"/>
            <w:tcMar>
              <w:start w:w="0" w:type="dxa"/>
              <w:end w:w="0" w:type="dxa"/>
            </w:tcMar>
          </w:tcPr>
          <w:p/>
        </w:tc>
        <w:tc>
          <w:tcPr>
            <w:tcW w:type="dxa" w:w="2338"/>
            <w:tcBorders>
              <w:start w:sz="3.199999999999818" w:val="single" w:color="#000000"/>
              <w:top w:sz="4.0" w:val="single" w:color="#000000"/>
              <w:end w:sz="4.0" w:val="single" w:color="#000000"/>
              <w:bottom w:sz="4.0" w:val="single" w:color="#000000"/>
            </w:tcBorders>
            <w:shd w:fill="dbdbdb"/>
            <w:tcMar>
              <w:start w:w="0" w:type="dxa"/>
              <w:end w:w="0" w:type="dxa"/>
            </w:tcMar>
          </w:tcPr>
          <w:p/>
        </w:tc>
      </w:tr>
      <w:tr>
        <w:trPr>
          <w:trHeight w:hRule="exact" w:val="286"/>
        </w:trPr>
        <w:tc>
          <w:tcPr>
            <w:tcW w:type="dxa" w:w="2552"/>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44" w:after="0"/>
              <w:ind w:left="204" w:right="0" w:firstLine="0"/>
              <w:jc w:val="left"/>
            </w:pPr>
            <w:r>
              <w:rPr>
                <w:rFonts w:ascii="SimSun" w:hAnsi="SimSun" w:eastAsia="SimSun"/>
                <w:b w:val="0"/>
                <w:i w:val="0"/>
                <w:color w:val="000000"/>
                <w:sz w:val="18"/>
              </w:rPr>
              <w:t xml:space="preserve"> 短期借款 </w:t>
            </w:r>
          </w:p>
        </w:tc>
        <w:tc>
          <w:tcPr>
            <w:tcW w:type="dxa" w:w="2338"/>
            <w:tcBorders>
              <w:start w:sz="4.0"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240" w:lineRule="auto" w:before="30" w:after="0"/>
              <w:ind w:left="0" w:right="0" w:firstLine="0"/>
              <w:jc w:val="right"/>
            </w:pPr>
            <w:r>
              <w:rPr>
                <w:rFonts w:ascii="ArialNarrow" w:hAnsi="ArialNarrow" w:eastAsia="ArialNarrow"/>
                <w:b w:val="0"/>
                <w:i w:val="0"/>
                <w:color w:val="000000"/>
                <w:sz w:val="18"/>
              </w:rPr>
              <w:t xml:space="preserve">6,710,000,000.00 </w:t>
            </w:r>
          </w:p>
        </w:tc>
        <w:tc>
          <w:tcPr>
            <w:tcW w:type="dxa" w:w="2338"/>
            <w:tcBorders>
              <w:start w:sz="3.199999999999818"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30" w:after="0"/>
              <w:ind w:left="0" w:right="0" w:firstLine="0"/>
              <w:jc w:val="right"/>
            </w:pPr>
            <w:r>
              <w:rPr>
                <w:rFonts w:ascii="ArialNarrow" w:hAnsi="ArialNarrow" w:eastAsia="ArialNarrow"/>
                <w:b w:val="0"/>
                <w:i w:val="0"/>
                <w:color w:val="000000"/>
                <w:sz w:val="18"/>
              </w:rPr>
              <w:t xml:space="preserve">6,710,000,000.00 </w:t>
            </w:r>
          </w:p>
        </w:tc>
      </w:tr>
      <w:tr>
        <w:trPr>
          <w:trHeight w:hRule="exact" w:val="282"/>
        </w:trPr>
        <w:tc>
          <w:tcPr>
            <w:tcW w:type="dxa" w:w="2552"/>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44" w:after="0"/>
              <w:ind w:left="204" w:right="0" w:firstLine="0"/>
              <w:jc w:val="left"/>
            </w:pPr>
            <w:r>
              <w:rPr>
                <w:rFonts w:ascii="SimSun" w:hAnsi="SimSun" w:eastAsia="SimSun"/>
                <w:b w:val="0"/>
                <w:i w:val="0"/>
                <w:color w:val="000000"/>
                <w:sz w:val="18"/>
              </w:rPr>
              <w:t xml:space="preserve"> 向中央银行借款</w:t>
            </w:r>
          </w:p>
        </w:tc>
        <w:tc>
          <w:tcPr>
            <w:tcW w:type="dxa" w:w="2338"/>
            <w:tcBorders>
              <w:start w:sz="4.0" w:val="single" w:color="#000000"/>
              <w:top w:sz="4.0" w:val="single" w:color="#000000"/>
              <w:end w:sz="3.199999999999818" w:val="single" w:color="#000000"/>
              <w:bottom w:sz="4.0" w:val="single" w:color="#000000"/>
            </w:tcBorders>
            <w:tcMar>
              <w:start w:w="0" w:type="dxa"/>
              <w:end w:w="0" w:type="dxa"/>
            </w:tcMar>
          </w:tcPr>
          <w:p/>
        </w:tc>
        <w:tc>
          <w:tcPr>
            <w:tcW w:type="dxa" w:w="2338"/>
            <w:tcBorders>
              <w:start w:sz="3.199999999999818" w:val="single" w:color="#000000"/>
              <w:top w:sz="4.0" w:val="single" w:color="#000000"/>
              <w:end w:sz="4.0" w:val="single" w:color="#000000"/>
              <w:bottom w:sz="4.0" w:val="single" w:color="#000000"/>
            </w:tcBorders>
            <w:tcMar>
              <w:start w:w="0" w:type="dxa"/>
              <w:end w:w="0" w:type="dxa"/>
            </w:tcMar>
          </w:tcPr>
          <w:p/>
        </w:tc>
      </w:tr>
      <w:tr>
        <w:trPr>
          <w:trHeight w:hRule="exact" w:val="282"/>
        </w:trPr>
        <w:tc>
          <w:tcPr>
            <w:tcW w:type="dxa" w:w="2552"/>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44" w:after="0"/>
              <w:ind w:left="204" w:right="0" w:firstLine="0"/>
              <w:jc w:val="left"/>
            </w:pPr>
            <w:r>
              <w:rPr>
                <w:rFonts w:ascii="SimSun" w:hAnsi="SimSun" w:eastAsia="SimSun"/>
                <w:b w:val="0"/>
                <w:i w:val="0"/>
                <w:color w:val="000000"/>
                <w:sz w:val="18"/>
              </w:rPr>
              <w:t xml:space="preserve"> 拆入资金</w:t>
            </w:r>
          </w:p>
        </w:tc>
        <w:tc>
          <w:tcPr>
            <w:tcW w:type="dxa" w:w="2338"/>
            <w:tcBorders>
              <w:start w:sz="4.0" w:val="single" w:color="#000000"/>
              <w:top w:sz="4.0" w:val="single" w:color="#000000"/>
              <w:end w:sz="3.199999999999818" w:val="single" w:color="#000000"/>
              <w:bottom w:sz="4.0" w:val="single" w:color="#000000"/>
            </w:tcBorders>
            <w:tcMar>
              <w:start w:w="0" w:type="dxa"/>
              <w:end w:w="0" w:type="dxa"/>
            </w:tcMar>
          </w:tcPr>
          <w:p/>
        </w:tc>
        <w:tc>
          <w:tcPr>
            <w:tcW w:type="dxa" w:w="2338"/>
            <w:tcBorders>
              <w:start w:sz="3.199999999999818" w:val="single" w:color="#000000"/>
              <w:top w:sz="4.0" w:val="single" w:color="#000000"/>
              <w:end w:sz="4.0" w:val="single" w:color="#000000"/>
              <w:bottom w:sz="4.0" w:val="single" w:color="#000000"/>
            </w:tcBorders>
            <w:tcMar>
              <w:start w:w="0" w:type="dxa"/>
              <w:end w:w="0" w:type="dxa"/>
            </w:tcMar>
          </w:tcPr>
          <w:p/>
        </w:tc>
      </w:tr>
      <w:tr>
        <w:trPr>
          <w:trHeight w:hRule="exact" w:val="284"/>
        </w:trPr>
        <w:tc>
          <w:tcPr>
            <w:tcW w:type="dxa" w:w="2552"/>
            <w:tcBorders>
              <w:start w:sz="3.1999999999999886" w:val="single" w:color="#000000"/>
              <w:top w:sz="4.0" w:val="single" w:color="#000000"/>
              <w:end w:sz="4.0" w:val="single" w:color="#000000"/>
              <w:bottom w:sz="3.199999999999818" w:val="single" w:color="#000000"/>
            </w:tcBorders>
            <w:shd w:fill="dbdbdb"/>
            <w:tcMar>
              <w:start w:w="0" w:type="dxa"/>
              <w:end w:w="0" w:type="dxa"/>
            </w:tcMar>
          </w:tcPr>
          <w:p>
            <w:pPr>
              <w:autoSpaceDN w:val="0"/>
              <w:autoSpaceDE w:val="0"/>
              <w:widowControl/>
              <w:spacing w:line="185" w:lineRule="auto" w:before="44" w:after="0"/>
              <w:ind w:left="204" w:right="0" w:firstLine="0"/>
              <w:jc w:val="left"/>
            </w:pPr>
            <w:r>
              <w:rPr>
                <w:rFonts w:ascii="SimSun" w:hAnsi="SimSun" w:eastAsia="SimSun"/>
                <w:b w:val="0"/>
                <w:i w:val="0"/>
                <w:color w:val="000000"/>
                <w:sz w:val="18"/>
              </w:rPr>
              <w:t xml:space="preserve"> 交易性金融负债</w:t>
            </w:r>
          </w:p>
        </w:tc>
        <w:tc>
          <w:tcPr>
            <w:tcW w:type="dxa" w:w="2338"/>
            <w:tcBorders>
              <w:start w:sz="4.0" w:val="single" w:color="#000000"/>
              <w:top w:sz="4.0" w:val="single" w:color="#000000"/>
              <w:end w:sz="3.199999999999818" w:val="single" w:color="#000000"/>
              <w:bottom w:sz="3.199999999999818" w:val="single" w:color="#000000"/>
            </w:tcBorders>
            <w:tcMar>
              <w:start w:w="0" w:type="dxa"/>
              <w:end w:w="0" w:type="dxa"/>
            </w:tcMar>
          </w:tcPr>
          <w:p/>
        </w:tc>
        <w:tc>
          <w:tcPr>
            <w:tcW w:type="dxa" w:w="2338"/>
            <w:tcBorders>
              <w:start w:sz="3.199999999999818" w:val="single" w:color="#000000"/>
              <w:top w:sz="4.0" w:val="single" w:color="#000000"/>
              <w:end w:sz="4.0" w:val="single" w:color="#000000"/>
              <w:bottom w:sz="3.199999999999818" w:val="single" w:color="#000000"/>
            </w:tcBorders>
            <w:tcMar>
              <w:start w:w="0" w:type="dxa"/>
              <w:end w:w="0" w:type="dxa"/>
            </w:tcMar>
          </w:tcPr>
          <w:p/>
        </w:tc>
      </w:tr>
      <w:tr>
        <w:trPr>
          <w:trHeight w:hRule="exact" w:val="284"/>
        </w:trPr>
        <w:tc>
          <w:tcPr>
            <w:tcW w:type="dxa" w:w="2552"/>
            <w:tcBorders>
              <w:start w:sz="3.1999999999999886" w:val="single" w:color="#000000"/>
              <w:top w:sz="3.199999999999818"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46" w:after="0"/>
              <w:ind w:left="204" w:right="0" w:firstLine="0"/>
              <w:jc w:val="left"/>
            </w:pPr>
            <w:r>
              <w:rPr>
                <w:rFonts w:ascii="SimSun" w:hAnsi="SimSun" w:eastAsia="SimSun"/>
                <w:b w:val="0"/>
                <w:i w:val="0"/>
                <w:color w:val="000000"/>
                <w:sz w:val="18"/>
              </w:rPr>
              <w:t xml:space="preserve"> 衍生金融负债</w:t>
            </w:r>
          </w:p>
        </w:tc>
        <w:tc>
          <w:tcPr>
            <w:tcW w:type="dxa" w:w="2338"/>
            <w:tcBorders>
              <w:start w:sz="4.0" w:val="single" w:color="#000000"/>
              <w:top w:sz="3.199999999999818" w:val="single" w:color="#000000"/>
              <w:end w:sz="3.199999999999818" w:val="single" w:color="#000000"/>
              <w:bottom w:sz="4.0" w:val="single" w:color="#000000"/>
            </w:tcBorders>
            <w:tcMar>
              <w:start w:w="0" w:type="dxa"/>
              <w:end w:w="0" w:type="dxa"/>
            </w:tcMar>
          </w:tcPr>
          <w:p/>
        </w:tc>
        <w:tc>
          <w:tcPr>
            <w:tcW w:type="dxa" w:w="2338"/>
            <w:tcBorders>
              <w:start w:sz="3.199999999999818" w:val="single" w:color="#000000"/>
              <w:top w:sz="3.199999999999818" w:val="single" w:color="#000000"/>
              <w:end w:sz="4.0" w:val="single" w:color="#000000"/>
              <w:bottom w:sz="4.0" w:val="single" w:color="#000000"/>
            </w:tcBorders>
            <w:tcMar>
              <w:start w:w="0" w:type="dxa"/>
              <w:end w:w="0" w:type="dxa"/>
            </w:tcMar>
          </w:tcPr>
          <w:p/>
        </w:tc>
      </w:tr>
      <w:tr>
        <w:trPr>
          <w:trHeight w:hRule="exact" w:val="282"/>
        </w:trPr>
        <w:tc>
          <w:tcPr>
            <w:tcW w:type="dxa" w:w="2552"/>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44" w:after="0"/>
              <w:ind w:left="204" w:right="0" w:firstLine="0"/>
              <w:jc w:val="left"/>
            </w:pPr>
            <w:r>
              <w:rPr>
                <w:rFonts w:ascii="SimSun" w:hAnsi="SimSun" w:eastAsia="SimSun"/>
                <w:b w:val="0"/>
                <w:i w:val="0"/>
                <w:color w:val="000000"/>
                <w:sz w:val="18"/>
              </w:rPr>
              <w:t xml:space="preserve"> 应付票据</w:t>
            </w:r>
          </w:p>
        </w:tc>
        <w:tc>
          <w:tcPr>
            <w:tcW w:type="dxa" w:w="2338"/>
            <w:tcBorders>
              <w:start w:sz="4.0" w:val="single" w:color="#000000"/>
              <w:top w:sz="4.0" w:val="single" w:color="#000000"/>
              <w:end w:sz="3.199999999999818" w:val="single" w:color="#000000"/>
              <w:bottom w:sz="4.0" w:val="single" w:color="#000000"/>
            </w:tcBorders>
            <w:tcMar>
              <w:start w:w="0" w:type="dxa"/>
              <w:end w:w="0" w:type="dxa"/>
            </w:tcMar>
          </w:tcPr>
          <w:p/>
        </w:tc>
        <w:tc>
          <w:tcPr>
            <w:tcW w:type="dxa" w:w="2338"/>
            <w:tcBorders>
              <w:start w:sz="3.199999999999818" w:val="single" w:color="#000000"/>
              <w:top w:sz="4.0" w:val="single" w:color="#000000"/>
              <w:end w:sz="4.0" w:val="single" w:color="#000000"/>
              <w:bottom w:sz="4.0" w:val="single" w:color="#000000"/>
            </w:tcBorders>
            <w:tcMar>
              <w:start w:w="0" w:type="dxa"/>
              <w:end w:w="0" w:type="dxa"/>
            </w:tcMar>
          </w:tcPr>
          <w:p/>
        </w:tc>
      </w:tr>
    </w:tbl>
    <w:p>
      <w:pPr>
        <w:autoSpaceDN w:val="0"/>
        <w:autoSpaceDE w:val="0"/>
        <w:widowControl/>
        <w:spacing w:line="233" w:lineRule="auto" w:before="304" w:after="0"/>
        <w:ind w:left="0" w:right="20" w:firstLine="0"/>
        <w:jc w:val="right"/>
      </w:pPr>
      <w:r>
        <w:rPr>
          <w:rFonts w:ascii="Times" w:hAnsi="Times" w:eastAsia="Times"/>
          <w:b w:val="0"/>
          <w:i w:val="0"/>
          <w:color w:val="000000"/>
          <w:sz w:val="18"/>
        </w:rPr>
        <w:t xml:space="preserve">84 </w:t>
      </w:r>
    </w:p>
    <w:p>
      <w:pPr>
        <w:sectPr>
          <w:pgSz w:w="11904" w:h="16840"/>
          <w:pgMar w:top="436" w:right="1066" w:bottom="500" w:left="1104" w:header="720" w:footer="720" w:gutter="0"/>
          <w:cols w:space="720" w:num="1" w:equalWidth="0">
            <w:col w:w="9734" w:space="0"/>
            <w:col w:w="9792" w:space="0"/>
            <w:col w:w="2722" w:space="0"/>
            <w:col w:w="7069" w:space="0"/>
            <w:col w:w="9792" w:space="0"/>
            <w:col w:w="9792" w:space="0"/>
            <w:col w:w="9734" w:space="0"/>
            <w:col w:w="9792" w:space="0"/>
            <w:col w:w="9792" w:space="0"/>
            <w:col w:w="9788" w:space="0"/>
            <w:col w:w="9778" w:space="0"/>
            <w:col w:w="9734" w:space="0"/>
            <w:col w:w="9734" w:space="0"/>
            <w:col w:w="9734" w:space="0"/>
            <w:col w:w="9734" w:space="0"/>
            <w:col w:w="9792" w:space="0"/>
            <w:col w:w="9792" w:space="0"/>
            <w:col w:w="9734" w:space="0"/>
            <w:col w:w="9794" w:space="0"/>
            <w:col w:w="9734" w:space="0"/>
            <w:col w:w="9734" w:space="0"/>
            <w:col w:w="9794" w:space="0"/>
            <w:col w:w="15256" w:space="0"/>
            <w:col w:w="9734" w:space="0"/>
            <w:col w:w="9734" w:space="0"/>
            <w:col w:w="9734" w:space="0"/>
            <w:col w:w="9734" w:space="0"/>
            <w:col w:w="9734" w:space="0"/>
            <w:col w:w="9734" w:space="0"/>
            <w:col w:w="9734" w:space="0"/>
            <w:col w:w="9734" w:space="0"/>
            <w:col w:w="9734" w:space="0"/>
            <w:col w:w="9734" w:space="0"/>
            <w:col w:w="9734" w:space="0"/>
            <w:col w:w="9794" w:space="0"/>
            <w:col w:w="9794" w:space="0"/>
            <w:col w:w="9734" w:space="0"/>
            <w:col w:w="9734" w:space="0"/>
            <w:col w:w="9734" w:space="0"/>
            <w:col w:w="9734" w:space="0"/>
            <w:col w:w="9734" w:space="0"/>
            <w:col w:w="9790" w:space="0"/>
            <w:col w:w="9788" w:space="0"/>
            <w:col w:w="9790" w:space="0"/>
            <w:col w:w="9790" w:space="0"/>
            <w:col w:w="9734" w:space="0"/>
            <w:col w:w="9734" w:space="0"/>
            <w:col w:w="9788" w:space="0"/>
            <w:col w:w="9790" w:space="0"/>
            <w:col w:w="9734" w:space="0"/>
            <w:col w:w="9734" w:space="0"/>
            <w:col w:w="9736" w:space="0"/>
            <w:col w:w="9734" w:space="0"/>
            <w:col w:w="9734" w:space="0"/>
            <w:col w:w="9734" w:space="0"/>
            <w:col w:w="9734" w:space="0"/>
            <w:col w:w="9734" w:space="0"/>
            <w:col w:w="9790" w:space="0"/>
            <w:col w:w="9734" w:space="0"/>
            <w:col w:w="9736" w:space="0"/>
            <w:col w:w="9734" w:space="0"/>
            <w:col w:w="9734" w:space="0"/>
            <w:col w:w="9790" w:space="0"/>
            <w:col w:w="9734" w:space="0"/>
            <w:col w:w="9780" w:space="0"/>
            <w:col w:w="9734" w:space="0"/>
            <w:col w:w="9790" w:space="0"/>
            <w:col w:w="9734" w:space="0"/>
            <w:col w:w="9734" w:space="0"/>
            <w:col w:w="9734" w:space="0"/>
            <w:col w:w="9734" w:space="0"/>
            <w:col w:w="9734" w:space="0"/>
            <w:col w:w="9788" w:space="0"/>
            <w:col w:w="9790" w:space="0"/>
            <w:col w:w="9788" w:space="0"/>
            <w:col w:w="9790" w:space="0"/>
            <w:col w:w="9734" w:space="0"/>
            <w:col w:w="9734" w:space="0"/>
            <w:col w:w="9734" w:space="0"/>
            <w:col w:w="9734" w:space="0"/>
            <w:col w:w="9734" w:space="0"/>
            <w:col w:w="9734" w:space="0"/>
            <w:col w:w="9734" w:space="0"/>
          </w:cols>
          <w:docGrid w:linePitch="360"/>
        </w:sectPr>
      </w:pPr>
    </w:p>
    <w:p>
      <w:pPr>
        <w:autoSpaceDN w:val="0"/>
        <w:autoSpaceDE w:val="0"/>
        <w:widowControl/>
        <w:spacing w:line="220" w:lineRule="exact" w:before="0" w:after="216"/>
        <w:ind w:left="0" w:right="0"/>
      </w:pPr>
    </w:p>
    <w:p>
      <w:pPr>
        <w:autoSpaceDN w:val="0"/>
        <w:autoSpaceDE w:val="0"/>
        <w:widowControl/>
        <w:spacing w:line="204" w:lineRule="auto" w:before="0" w:after="36"/>
        <w:ind w:left="0" w:right="66" w:firstLine="0"/>
        <w:jc w:val="right"/>
      </w:pPr>
      <w:r>
        <w:rPr>
          <w:rFonts w:ascii="SimSun" w:hAnsi="SimSun" w:eastAsia="SimSun"/>
          <w:b w:val="0"/>
          <w:i w:val="0"/>
          <w:color w:val="000000"/>
          <w:sz w:val="18"/>
        </w:rPr>
        <w:t>北方华锦化学工业股份有限公司</w:t>
      </w:r>
      <w:r>
        <w:rPr>
          <w:rFonts w:ascii="Times" w:hAnsi="Times" w:eastAsia="Times"/>
          <w:b w:val="0"/>
          <w:i w:val="0"/>
          <w:color w:val="000000"/>
          <w:sz w:val="18"/>
        </w:rPr>
        <w:t xml:space="preserve"> 2020</w:t>
      </w:r>
      <w:r>
        <w:rPr>
          <w:rFonts w:ascii="SimSun" w:hAnsi="SimSun" w:eastAsia="SimSun"/>
          <w:b w:val="0"/>
          <w:i w:val="0"/>
          <w:color w:val="000000"/>
          <w:sz w:val="18"/>
        </w:rPr>
        <w:t xml:space="preserve"> 年年度报告全文</w:t>
      </w:r>
    </w:p>
    <w:tbl>
      <w:tblPr>
        <w:tblW w:type="auto" w:w="0"/>
        <w:tblLayout w:type="fixed"/>
        <w:tblLook w:firstColumn="1" w:firstRow="1" w:lastColumn="0" w:lastRow="0" w:noHBand="0" w:noVBand="1" w:val="04A0"/>
        <w:tblInd w:w="0.0" w:type="dxa"/>
      </w:tblPr>
      <w:tblGrid>
        <w:gridCol w:w="4867"/>
        <w:gridCol w:w="4867"/>
      </w:tblGrid>
      <w:tr>
        <w:trPr>
          <w:trHeight w:hRule="exact" w:val="14226"/>
        </w:trPr>
        <w:tc>
          <w:tcPr>
            <w:tcW w:type="dxa" w:w="7876"/>
            <w:tcBorders>
              <w:top w:sz="5.600000000000023" w:val="single" w:color="#000000"/>
            </w:tcBorders>
            <w:tcMar>
              <w:start w:w="0" w:type="dxa"/>
              <w:end w:w="0" w:type="dxa"/>
            </w:tcMar>
          </w:tcPr>
          <w:p>
            <w:pPr>
              <w:autoSpaceDN w:val="0"/>
              <w:autoSpaceDE w:val="0"/>
              <w:widowControl/>
              <w:spacing w:line="318" w:lineRule="exact" w:before="0" w:after="0"/>
              <w:ind w:left="0" w:right="0"/>
            </w:pPr>
          </w:p>
          <w:tbl>
            <w:tblPr>
              <w:tblW w:type="auto" w:w="0"/>
              <w:tblLayout w:type="fixed"/>
              <w:tblLook w:firstColumn="1" w:firstRow="1" w:lastColumn="0" w:lastRow="0" w:noHBand="0" w:noVBand="1" w:val="04A0"/>
              <w:tblInd w:w="30.0" w:type="dxa"/>
            </w:tblPr>
            <w:tblGrid>
              <w:gridCol w:w="2625"/>
              <w:gridCol w:w="2625"/>
              <w:gridCol w:w="2625"/>
            </w:tblGrid>
            <w:tr>
              <w:trPr>
                <w:trHeight w:hRule="exact" w:val="284"/>
              </w:trPr>
              <w:tc>
                <w:tcPr>
                  <w:tcW w:type="dxa" w:w="2552"/>
                  <w:tcBorders>
                    <w:start w:sz="3.1999999999999886" w:val="single" w:color="#000000"/>
                    <w:top w:sz="4.0" w:val="single" w:color="#000000"/>
                    <w:end w:sz="4.0" w:val="single" w:color="#000000"/>
                    <w:bottom w:sz="3.199999999999932" w:val="single" w:color="#000000"/>
                  </w:tcBorders>
                  <w:shd w:fill="dbdbdb"/>
                  <w:tcMar>
                    <w:start w:w="0" w:type="dxa"/>
                    <w:end w:w="0" w:type="dxa"/>
                  </w:tcMar>
                </w:tcPr>
                <w:tbl>
                  <w:tblPr>
                    <w:tblW w:type="auto" w:w="0"/>
                    <w:tblLayout w:type="fixed"/>
                    <w:tblLook w:firstColumn="1" w:firstRow="1" w:lastColumn="0" w:lastRow="0" w:noHBand="0" w:noVBand="1" w:val="04A0"/>
                    <w:tblInd w:w="24.000000000000057" w:type="dxa"/>
                  </w:tblPr>
                  <w:tblGrid>
                    <w:gridCol w:w="2552"/>
                  </w:tblGrid>
                  <w:tr>
                    <w:trPr>
                      <w:trHeight w:hRule="exact" w:val="254"/>
                    </w:trPr>
                    <w:tc>
                      <w:tcPr>
                        <w:tcW w:type="dxa" w:w="2496"/>
                        <w:tcBorders/>
                        <w:shd w:fill="dbdbdb"/>
                        <w:tcMar>
                          <w:start w:w="0" w:type="dxa"/>
                          <w:end w:w="0" w:type="dxa"/>
                        </w:tcMar>
                      </w:tcPr>
                      <w:p>
                        <w:pPr>
                          <w:autoSpaceDN w:val="0"/>
                          <w:autoSpaceDE w:val="0"/>
                          <w:widowControl/>
                          <w:spacing w:line="185" w:lineRule="auto" w:before="44" w:after="0"/>
                          <w:ind w:left="180" w:right="0" w:firstLine="0"/>
                          <w:jc w:val="left"/>
                        </w:pPr>
                        <w:r>
                          <w:rPr>
                            <w:rFonts w:ascii="SimSun" w:hAnsi="SimSun" w:eastAsia="SimSun"/>
                            <w:b w:val="0"/>
                            <w:i w:val="0"/>
                            <w:color w:val="000000"/>
                            <w:sz w:val="18"/>
                          </w:rPr>
                          <w:t xml:space="preserve"> 应付账款 </w:t>
                        </w:r>
                      </w:p>
                    </w:tc>
                  </w:tr>
                </w:tbl>
                <w:p>
                  <w:pPr>
                    <w:autoSpaceDN w:val="0"/>
                    <w:autoSpaceDE w:val="0"/>
                    <w:widowControl/>
                    <w:spacing w:line="14" w:lineRule="exact" w:before="0" w:after="0"/>
                    <w:ind w:left="0" w:right="0"/>
                  </w:pPr>
                </w:p>
              </w:tc>
              <w:tc>
                <w:tcPr>
                  <w:tcW w:type="dxa" w:w="2338"/>
                  <w:tcBorders>
                    <w:start w:sz="4.0" w:val="single" w:color="#000000"/>
                    <w:top w:sz="4.0" w:val="single" w:color="#000000"/>
                    <w:end w:sz="3.199999999999818" w:val="single" w:color="#000000"/>
                    <w:bottom w:sz="3.199999999999932" w:val="single" w:color="#000000"/>
                  </w:tcBorders>
                  <w:tcMar>
                    <w:start w:w="0" w:type="dxa"/>
                    <w:end w:w="0" w:type="dxa"/>
                  </w:tcMar>
                </w:tcPr>
                <w:p>
                  <w:pPr>
                    <w:autoSpaceDN w:val="0"/>
                    <w:autoSpaceDE w:val="0"/>
                    <w:widowControl/>
                    <w:spacing w:line="240" w:lineRule="auto" w:before="30" w:after="0"/>
                    <w:ind w:left="0" w:right="0" w:firstLine="0"/>
                    <w:jc w:val="right"/>
                  </w:pPr>
                  <w:r>
                    <w:rPr>
                      <w:rFonts w:ascii="ArialNarrow" w:hAnsi="ArialNarrow" w:eastAsia="ArialNarrow"/>
                      <w:b w:val="0"/>
                      <w:i w:val="0"/>
                      <w:color w:val="000000"/>
                      <w:sz w:val="18"/>
                    </w:rPr>
                    <w:t xml:space="preserve">1,168,991,589.30 </w:t>
                  </w:r>
                </w:p>
              </w:tc>
              <w:tc>
                <w:tcPr>
                  <w:tcW w:type="dxa" w:w="2338"/>
                  <w:tcBorders>
                    <w:start w:sz="3.199999999999818" w:val="single" w:color="#000000"/>
                    <w:top w:sz="4.0" w:val="single" w:color="#000000"/>
                    <w:end w:sz="4.0" w:val="single" w:color="#000000"/>
                    <w:bottom w:sz="3.199999999999932" w:val="single" w:color="#000000"/>
                  </w:tcBorders>
                  <w:tcMar>
                    <w:start w:w="0" w:type="dxa"/>
                    <w:end w:w="0" w:type="dxa"/>
                  </w:tcMar>
                </w:tcPr>
                <w:p>
                  <w:pPr>
                    <w:autoSpaceDN w:val="0"/>
                    <w:autoSpaceDE w:val="0"/>
                    <w:widowControl/>
                    <w:spacing w:line="240" w:lineRule="auto" w:before="30" w:after="0"/>
                    <w:ind w:left="0" w:right="0" w:firstLine="0"/>
                    <w:jc w:val="right"/>
                  </w:pPr>
                  <w:r>
                    <w:rPr>
                      <w:rFonts w:ascii="ArialNarrow" w:hAnsi="ArialNarrow" w:eastAsia="ArialNarrow"/>
                      <w:b w:val="0"/>
                      <w:i w:val="0"/>
                      <w:color w:val="000000"/>
                      <w:sz w:val="18"/>
                    </w:rPr>
                    <w:t xml:space="preserve">1,168,991,589.30 </w:t>
                  </w:r>
                </w:p>
              </w:tc>
            </w:tr>
            <w:tr>
              <w:trPr>
                <w:trHeight w:hRule="exact" w:val="282"/>
              </w:trPr>
              <w:tc>
                <w:tcPr>
                  <w:tcW w:type="dxa" w:w="2552"/>
                  <w:tcBorders>
                    <w:start w:sz="3.1999999999999886" w:val="single" w:color="#000000"/>
                    <w:top w:sz="3.199999999999932"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46" w:after="0"/>
                    <w:ind w:left="204" w:right="0" w:firstLine="0"/>
                    <w:jc w:val="left"/>
                  </w:pPr>
                  <w:r>
                    <w:rPr>
                      <w:rFonts w:ascii="SimSun" w:hAnsi="SimSun" w:eastAsia="SimSun"/>
                      <w:b w:val="0"/>
                      <w:i w:val="0"/>
                      <w:color w:val="000000"/>
                      <w:sz w:val="18"/>
                    </w:rPr>
                    <w:t xml:space="preserve"> 预收款项 </w:t>
                  </w:r>
                </w:p>
              </w:tc>
              <w:tc>
                <w:tcPr>
                  <w:tcW w:type="dxa" w:w="2338"/>
                  <w:tcBorders>
                    <w:start w:sz="4.0" w:val="single" w:color="#000000"/>
                    <w:top w:sz="3.199999999999932" w:val="single" w:color="#000000"/>
                    <w:end w:sz="3.199999999999818" w:val="single" w:color="#000000"/>
                    <w:bottom w:sz="4.0" w:val="single" w:color="#000000"/>
                  </w:tcBorders>
                  <w:tcMar>
                    <w:start w:w="0" w:type="dxa"/>
                    <w:end w:w="0" w:type="dxa"/>
                  </w:tcMar>
                </w:tcPr>
                <w:p>
                  <w:pPr>
                    <w:autoSpaceDN w:val="0"/>
                    <w:autoSpaceDE w:val="0"/>
                    <w:widowControl/>
                    <w:spacing w:line="240" w:lineRule="auto" w:before="32" w:after="0"/>
                    <w:ind w:left="0" w:right="0" w:firstLine="0"/>
                    <w:jc w:val="right"/>
                  </w:pPr>
                  <w:r>
                    <w:rPr>
                      <w:rFonts w:ascii="ArialNarrow" w:hAnsi="ArialNarrow" w:eastAsia="ArialNarrow"/>
                      <w:b w:val="0"/>
                      <w:i w:val="0"/>
                      <w:color w:val="000000"/>
                      <w:sz w:val="18"/>
                    </w:rPr>
                    <w:t xml:space="preserve">504,700,372.19 </w:t>
                  </w:r>
                </w:p>
              </w:tc>
              <w:tc>
                <w:tcPr>
                  <w:tcW w:type="dxa" w:w="2338"/>
                  <w:tcBorders>
                    <w:start w:sz="3.199999999999818" w:val="single" w:color="#000000"/>
                    <w:top w:sz="3.199999999999932" w:val="single" w:color="#000000"/>
                    <w:end w:sz="4.0" w:val="single" w:color="#000000"/>
                    <w:bottom w:sz="4.0" w:val="single" w:color="#000000"/>
                  </w:tcBorders>
                  <w:tcMar>
                    <w:start w:w="0" w:type="dxa"/>
                    <w:end w:w="0" w:type="dxa"/>
                  </w:tcMar>
                </w:tcPr>
                <w:p>
                  <w:pPr>
                    <w:autoSpaceDN w:val="0"/>
                    <w:autoSpaceDE w:val="0"/>
                    <w:widowControl/>
                    <w:spacing w:line="240" w:lineRule="auto" w:before="32" w:after="0"/>
                    <w:ind w:left="0" w:right="0" w:firstLine="0"/>
                    <w:jc w:val="right"/>
                  </w:pPr>
                  <w:r>
                    <w:rPr>
                      <w:rFonts w:ascii="ArialNarrow" w:hAnsi="ArialNarrow" w:eastAsia="ArialNarrow"/>
                      <w:b w:val="0"/>
                      <w:i w:val="0"/>
                      <w:color w:val="000000"/>
                      <w:sz w:val="18"/>
                    </w:rPr>
                    <w:t xml:space="preserve">1,629,827.43 </w:t>
                  </w:r>
                </w:p>
              </w:tc>
            </w:tr>
            <w:tr>
              <w:trPr>
                <w:trHeight w:hRule="exact" w:val="286"/>
              </w:trPr>
              <w:tc>
                <w:tcPr>
                  <w:tcW w:type="dxa" w:w="2552"/>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46" w:after="0"/>
                    <w:ind w:left="204" w:right="0" w:firstLine="0"/>
                    <w:jc w:val="left"/>
                  </w:pPr>
                  <w:r>
                    <w:rPr>
                      <w:rFonts w:ascii="SimSun" w:hAnsi="SimSun" w:eastAsia="SimSun"/>
                      <w:b w:val="0"/>
                      <w:i w:val="0"/>
                      <w:color w:val="000000"/>
                      <w:sz w:val="18"/>
                    </w:rPr>
                    <w:t xml:space="preserve"> 合同负债 </w:t>
                  </w:r>
                </w:p>
              </w:tc>
              <w:tc>
                <w:tcPr>
                  <w:tcW w:type="dxa" w:w="2338"/>
                  <w:tcBorders>
                    <w:start w:sz="4.0" w:val="single" w:color="#000000"/>
                    <w:top w:sz="4.0" w:val="single" w:color="#000000"/>
                    <w:end w:sz="3.199999999999818" w:val="single" w:color="#000000"/>
                    <w:bottom w:sz="4.0" w:val="single" w:color="#000000"/>
                  </w:tcBorders>
                  <w:tcMar>
                    <w:start w:w="0" w:type="dxa"/>
                    <w:end w:w="0" w:type="dxa"/>
                  </w:tcMar>
                </w:tcPr>
                <w:p/>
              </w:tc>
              <w:tc>
                <w:tcPr>
                  <w:tcW w:type="dxa" w:w="2338"/>
                  <w:tcBorders>
                    <w:start w:sz="3.199999999999818" w:val="single" w:color="#000000"/>
                    <w:top w:sz="4.0" w:val="single" w:color="#000000"/>
                    <w:end w:sz="4.0" w:val="single" w:color="#000000"/>
                    <w:bottom w:sz="4.0" w:val="single" w:color="#000000"/>
                  </w:tcBorders>
                  <w:tcMar>
                    <w:start w:w="0" w:type="dxa"/>
                    <w:end w:w="0" w:type="dxa"/>
                  </w:tcMar>
                </w:tcPr>
                <w:p>
                  <w:pPr>
                    <w:autoSpaceDN w:val="0"/>
                    <w:autoSpaceDE w:val="0"/>
                    <w:widowControl/>
                    <w:spacing w:line="242" w:lineRule="auto" w:before="30" w:after="0"/>
                    <w:ind w:left="0" w:right="0" w:firstLine="0"/>
                    <w:jc w:val="right"/>
                  </w:pPr>
                  <w:r>
                    <w:rPr>
                      <w:rFonts w:ascii="ArialNarrow" w:hAnsi="ArialNarrow" w:eastAsia="ArialNarrow"/>
                      <w:b w:val="0"/>
                      <w:i w:val="0"/>
                      <w:color w:val="000000"/>
                      <w:sz w:val="18"/>
                    </w:rPr>
                    <w:t xml:space="preserve">448,002,153.28 </w:t>
                  </w:r>
                </w:p>
              </w:tc>
            </w:tr>
            <w:tr>
              <w:trPr>
                <w:trHeight w:hRule="exact" w:val="282"/>
              </w:trPr>
              <w:tc>
                <w:tcPr>
                  <w:tcW w:type="dxa" w:w="2552"/>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44" w:after="0"/>
                    <w:ind w:left="204" w:right="0" w:firstLine="0"/>
                    <w:jc w:val="left"/>
                  </w:pPr>
                  <w:r>
                    <w:rPr>
                      <w:rFonts w:ascii="SimSun" w:hAnsi="SimSun" w:eastAsia="SimSun"/>
                      <w:b w:val="0"/>
                      <w:i w:val="0"/>
                      <w:color w:val="000000"/>
                      <w:sz w:val="18"/>
                    </w:rPr>
                    <w:t xml:space="preserve"> 卖出回购金融资产款</w:t>
                  </w:r>
                </w:p>
              </w:tc>
              <w:tc>
                <w:tcPr>
                  <w:tcW w:type="dxa" w:w="2338"/>
                  <w:tcBorders>
                    <w:start w:sz="4.0" w:val="single" w:color="#000000"/>
                    <w:top w:sz="4.0" w:val="single" w:color="#000000"/>
                    <w:end w:sz="3.199999999999818" w:val="single" w:color="#000000"/>
                    <w:bottom w:sz="4.0" w:val="single" w:color="#000000"/>
                  </w:tcBorders>
                  <w:tcMar>
                    <w:start w:w="0" w:type="dxa"/>
                    <w:end w:w="0" w:type="dxa"/>
                  </w:tcMar>
                </w:tcPr>
                <w:p/>
              </w:tc>
              <w:tc>
                <w:tcPr>
                  <w:tcW w:type="dxa" w:w="2338"/>
                  <w:tcBorders>
                    <w:start w:sz="3.199999999999818" w:val="single" w:color="#000000"/>
                    <w:top w:sz="4.0" w:val="single" w:color="#000000"/>
                    <w:end w:sz="4.0" w:val="single" w:color="#000000"/>
                    <w:bottom w:sz="4.0" w:val="single" w:color="#000000"/>
                  </w:tcBorders>
                  <w:tcMar>
                    <w:start w:w="0" w:type="dxa"/>
                    <w:end w:w="0" w:type="dxa"/>
                  </w:tcMar>
                </w:tcPr>
                <w:p/>
              </w:tc>
            </w:tr>
            <w:tr>
              <w:trPr>
                <w:trHeight w:hRule="exact" w:val="284"/>
              </w:trPr>
              <w:tc>
                <w:tcPr>
                  <w:tcW w:type="dxa" w:w="2552"/>
                  <w:tcBorders>
                    <w:start w:sz="3.1999999999999886" w:val="single" w:color="#000000"/>
                    <w:top w:sz="4.0" w:val="single" w:color="#000000"/>
                    <w:end w:sz="4.0" w:val="single" w:color="#000000"/>
                    <w:bottom w:sz="3.2000000000000455" w:val="single" w:color="#000000"/>
                  </w:tcBorders>
                  <w:shd w:fill="dbdbdb"/>
                  <w:tcMar>
                    <w:start w:w="0" w:type="dxa"/>
                    <w:end w:w="0" w:type="dxa"/>
                  </w:tcMar>
                </w:tcPr>
                <w:p>
                  <w:pPr>
                    <w:autoSpaceDN w:val="0"/>
                    <w:autoSpaceDE w:val="0"/>
                    <w:widowControl/>
                    <w:spacing w:line="185" w:lineRule="auto" w:before="44" w:after="0"/>
                    <w:ind w:left="204" w:right="0" w:firstLine="0"/>
                    <w:jc w:val="left"/>
                  </w:pPr>
                  <w:r>
                    <w:rPr>
                      <w:rFonts w:ascii="SimSun" w:hAnsi="SimSun" w:eastAsia="SimSun"/>
                      <w:b w:val="0"/>
                      <w:i w:val="0"/>
                      <w:color w:val="000000"/>
                      <w:sz w:val="18"/>
                    </w:rPr>
                    <w:t xml:space="preserve"> 吸收存款及同业存放</w:t>
                  </w:r>
                </w:p>
              </w:tc>
              <w:tc>
                <w:tcPr>
                  <w:tcW w:type="dxa" w:w="2338"/>
                  <w:tcBorders>
                    <w:start w:sz="4.0" w:val="single" w:color="#000000"/>
                    <w:top w:sz="4.0" w:val="single" w:color="#000000"/>
                    <w:end w:sz="3.199999999999818" w:val="single" w:color="#000000"/>
                    <w:bottom w:sz="3.2000000000000455" w:val="single" w:color="#000000"/>
                  </w:tcBorders>
                  <w:tcMar>
                    <w:start w:w="0" w:type="dxa"/>
                    <w:end w:w="0" w:type="dxa"/>
                  </w:tcMar>
                </w:tcPr>
                <w:p/>
              </w:tc>
              <w:tc>
                <w:tcPr>
                  <w:tcW w:type="dxa" w:w="2338"/>
                  <w:tcBorders>
                    <w:start w:sz="3.199999999999818" w:val="single" w:color="#000000"/>
                    <w:top w:sz="4.0" w:val="single" w:color="#000000"/>
                    <w:end w:sz="4.0" w:val="single" w:color="#000000"/>
                    <w:bottom w:sz="3.2000000000000455" w:val="single" w:color="#000000"/>
                  </w:tcBorders>
                  <w:tcMar>
                    <w:start w:w="0" w:type="dxa"/>
                    <w:end w:w="0" w:type="dxa"/>
                  </w:tcMar>
                </w:tcPr>
                <w:p/>
              </w:tc>
            </w:tr>
            <w:tr>
              <w:trPr>
                <w:trHeight w:hRule="exact" w:val="282"/>
              </w:trPr>
              <w:tc>
                <w:tcPr>
                  <w:tcW w:type="dxa" w:w="2552"/>
                  <w:tcBorders>
                    <w:start w:sz="3.1999999999999886" w:val="single" w:color="#000000"/>
                    <w:top w:sz="3.2000000000000455"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46" w:after="0"/>
                    <w:ind w:left="204" w:right="0" w:firstLine="0"/>
                    <w:jc w:val="left"/>
                  </w:pPr>
                  <w:r>
                    <w:rPr>
                      <w:rFonts w:ascii="SimSun" w:hAnsi="SimSun" w:eastAsia="SimSun"/>
                      <w:b w:val="0"/>
                      <w:i w:val="0"/>
                      <w:color w:val="000000"/>
                      <w:sz w:val="18"/>
                    </w:rPr>
                    <w:t xml:space="preserve"> 代理买卖证券款</w:t>
                  </w:r>
                </w:p>
              </w:tc>
              <w:tc>
                <w:tcPr>
                  <w:tcW w:type="dxa" w:w="2338"/>
                  <w:tcBorders>
                    <w:start w:sz="4.0" w:val="single" w:color="#000000"/>
                    <w:top w:sz="3.2000000000000455" w:val="single" w:color="#000000"/>
                    <w:end w:sz="3.199999999999818" w:val="single" w:color="#000000"/>
                    <w:bottom w:sz="4.0" w:val="single" w:color="#000000"/>
                  </w:tcBorders>
                  <w:tcMar>
                    <w:start w:w="0" w:type="dxa"/>
                    <w:end w:w="0" w:type="dxa"/>
                  </w:tcMar>
                </w:tcPr>
                <w:p/>
              </w:tc>
              <w:tc>
                <w:tcPr>
                  <w:tcW w:type="dxa" w:w="2338"/>
                  <w:tcBorders>
                    <w:start w:sz="3.199999999999818" w:val="single" w:color="#000000"/>
                    <w:top w:sz="3.2000000000000455" w:val="single" w:color="#000000"/>
                    <w:end w:sz="4.0" w:val="single" w:color="#000000"/>
                    <w:bottom w:sz="4.0" w:val="single" w:color="#000000"/>
                  </w:tcBorders>
                  <w:tcMar>
                    <w:start w:w="0" w:type="dxa"/>
                    <w:end w:w="0" w:type="dxa"/>
                  </w:tcMar>
                </w:tcPr>
                <w:p/>
              </w:tc>
            </w:tr>
            <w:tr>
              <w:trPr>
                <w:trHeight w:hRule="exact" w:val="284"/>
              </w:trPr>
              <w:tc>
                <w:tcPr>
                  <w:tcW w:type="dxa" w:w="2552"/>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48" w:after="0"/>
                    <w:ind w:left="204" w:right="0" w:firstLine="0"/>
                    <w:jc w:val="left"/>
                  </w:pPr>
                  <w:r>
                    <w:rPr>
                      <w:rFonts w:ascii="SimSun" w:hAnsi="SimSun" w:eastAsia="SimSun"/>
                      <w:b w:val="0"/>
                      <w:i w:val="0"/>
                      <w:color w:val="000000"/>
                      <w:sz w:val="18"/>
                    </w:rPr>
                    <w:t xml:space="preserve"> 代理承销证券款</w:t>
                  </w:r>
                </w:p>
              </w:tc>
              <w:tc>
                <w:tcPr>
                  <w:tcW w:type="dxa" w:w="2338"/>
                  <w:tcBorders>
                    <w:start w:sz="4.0" w:val="single" w:color="#000000"/>
                    <w:top w:sz="4.0" w:val="single" w:color="#000000"/>
                    <w:end w:sz="3.199999999999818" w:val="single" w:color="#000000"/>
                    <w:bottom w:sz="4.0" w:val="single" w:color="#000000"/>
                  </w:tcBorders>
                  <w:tcMar>
                    <w:start w:w="0" w:type="dxa"/>
                    <w:end w:w="0" w:type="dxa"/>
                  </w:tcMar>
                </w:tcPr>
                <w:p/>
              </w:tc>
              <w:tc>
                <w:tcPr>
                  <w:tcW w:type="dxa" w:w="2338"/>
                  <w:tcBorders>
                    <w:start w:sz="3.199999999999818" w:val="single" w:color="#000000"/>
                    <w:top w:sz="4.0" w:val="single" w:color="#000000"/>
                    <w:end w:sz="4.0" w:val="single" w:color="#000000"/>
                    <w:bottom w:sz="4.0" w:val="single" w:color="#000000"/>
                  </w:tcBorders>
                  <w:tcMar>
                    <w:start w:w="0" w:type="dxa"/>
                    <w:end w:w="0" w:type="dxa"/>
                  </w:tcMar>
                </w:tcPr>
                <w:p/>
              </w:tc>
            </w:tr>
            <w:tr>
              <w:trPr>
                <w:trHeight w:hRule="exact" w:val="286"/>
              </w:trPr>
              <w:tc>
                <w:tcPr>
                  <w:tcW w:type="dxa" w:w="2552"/>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44" w:after="0"/>
                    <w:ind w:left="204" w:right="0" w:firstLine="0"/>
                    <w:jc w:val="left"/>
                  </w:pPr>
                  <w:r>
                    <w:rPr>
                      <w:rFonts w:ascii="SimSun" w:hAnsi="SimSun" w:eastAsia="SimSun"/>
                      <w:b w:val="0"/>
                      <w:i w:val="0"/>
                      <w:color w:val="000000"/>
                      <w:sz w:val="18"/>
                    </w:rPr>
                    <w:t xml:space="preserve"> 应付职工薪酬 </w:t>
                  </w:r>
                </w:p>
              </w:tc>
              <w:tc>
                <w:tcPr>
                  <w:tcW w:type="dxa" w:w="2338"/>
                  <w:tcBorders>
                    <w:start w:sz="4.0"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240" w:lineRule="auto" w:before="30" w:after="0"/>
                    <w:ind w:left="0" w:right="0" w:firstLine="0"/>
                    <w:jc w:val="right"/>
                  </w:pPr>
                  <w:r>
                    <w:rPr>
                      <w:rFonts w:ascii="ArialNarrow" w:hAnsi="ArialNarrow" w:eastAsia="ArialNarrow"/>
                      <w:b w:val="0"/>
                      <w:i w:val="0"/>
                      <w:color w:val="000000"/>
                      <w:sz w:val="18"/>
                    </w:rPr>
                    <w:t xml:space="preserve">83,897,600.42 </w:t>
                  </w:r>
                </w:p>
              </w:tc>
              <w:tc>
                <w:tcPr>
                  <w:tcW w:type="dxa" w:w="2338"/>
                  <w:tcBorders>
                    <w:start w:sz="3.199999999999818"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30" w:after="0"/>
                    <w:ind w:left="0" w:right="0" w:firstLine="0"/>
                    <w:jc w:val="right"/>
                  </w:pPr>
                  <w:r>
                    <w:rPr>
                      <w:rFonts w:ascii="ArialNarrow" w:hAnsi="ArialNarrow" w:eastAsia="ArialNarrow"/>
                      <w:b w:val="0"/>
                      <w:i w:val="0"/>
                      <w:color w:val="000000"/>
                      <w:sz w:val="18"/>
                    </w:rPr>
                    <w:t xml:space="preserve">83,897,600.42 </w:t>
                  </w:r>
                </w:p>
              </w:tc>
            </w:tr>
            <w:tr>
              <w:trPr>
                <w:trHeight w:hRule="exact" w:val="282"/>
              </w:trPr>
              <w:tc>
                <w:tcPr>
                  <w:tcW w:type="dxa" w:w="2552"/>
                  <w:tcBorders>
                    <w:start w:sz="3.1999999999999886" w:val="single" w:color="#000000"/>
                    <w:top w:sz="4.0" w:val="single" w:color="#000000"/>
                    <w:end w:sz="4.0" w:val="single" w:color="#000000"/>
                    <w:bottom w:sz="3.2000000000000455" w:val="single" w:color="#000000"/>
                  </w:tcBorders>
                  <w:shd w:fill="dbdbdb"/>
                  <w:tcMar>
                    <w:start w:w="0" w:type="dxa"/>
                    <w:end w:w="0" w:type="dxa"/>
                  </w:tcMar>
                </w:tcPr>
                <w:p>
                  <w:pPr>
                    <w:autoSpaceDN w:val="0"/>
                    <w:autoSpaceDE w:val="0"/>
                    <w:widowControl/>
                    <w:spacing w:line="185" w:lineRule="auto" w:before="44" w:after="0"/>
                    <w:ind w:left="204" w:right="0" w:firstLine="0"/>
                    <w:jc w:val="left"/>
                  </w:pPr>
                  <w:r>
                    <w:rPr>
                      <w:rFonts w:ascii="SimSun" w:hAnsi="SimSun" w:eastAsia="SimSun"/>
                      <w:b w:val="0"/>
                      <w:i w:val="0"/>
                      <w:color w:val="000000"/>
                      <w:sz w:val="18"/>
                    </w:rPr>
                    <w:t xml:space="preserve"> 应交税费 </w:t>
                  </w:r>
                </w:p>
              </w:tc>
              <w:tc>
                <w:tcPr>
                  <w:tcW w:type="dxa" w:w="2338"/>
                  <w:tcBorders>
                    <w:start w:sz="4.0" w:val="single" w:color="#000000"/>
                    <w:top w:sz="4.0" w:val="single" w:color="#000000"/>
                    <w:end w:sz="3.199999999999818" w:val="single" w:color="#000000"/>
                    <w:bottom w:sz="3.2000000000000455" w:val="single" w:color="#000000"/>
                  </w:tcBorders>
                  <w:tcMar>
                    <w:start w:w="0" w:type="dxa"/>
                    <w:end w:w="0" w:type="dxa"/>
                  </w:tcMar>
                </w:tcPr>
                <w:p>
                  <w:pPr>
                    <w:autoSpaceDN w:val="0"/>
                    <w:autoSpaceDE w:val="0"/>
                    <w:widowControl/>
                    <w:spacing w:line="240" w:lineRule="auto" w:before="30" w:after="0"/>
                    <w:ind w:left="0" w:right="0" w:firstLine="0"/>
                    <w:jc w:val="right"/>
                  </w:pPr>
                  <w:r>
                    <w:rPr>
                      <w:rFonts w:ascii="ArialNarrow" w:hAnsi="ArialNarrow" w:eastAsia="ArialNarrow"/>
                      <w:b w:val="0"/>
                      <w:i w:val="0"/>
                      <w:color w:val="000000"/>
                      <w:sz w:val="18"/>
                    </w:rPr>
                    <w:t xml:space="preserve">277,917,648.04 </w:t>
                  </w:r>
                </w:p>
              </w:tc>
              <w:tc>
                <w:tcPr>
                  <w:tcW w:type="dxa" w:w="2338"/>
                  <w:tcBorders>
                    <w:start w:sz="3.199999999999818" w:val="single" w:color="#000000"/>
                    <w:top w:sz="4.0" w:val="single" w:color="#000000"/>
                    <w:end w:sz="4.0" w:val="single" w:color="#000000"/>
                    <w:bottom w:sz="3.2000000000000455" w:val="single" w:color="#000000"/>
                  </w:tcBorders>
                  <w:tcMar>
                    <w:start w:w="0" w:type="dxa"/>
                    <w:end w:w="0" w:type="dxa"/>
                  </w:tcMar>
                </w:tcPr>
                <w:p>
                  <w:pPr>
                    <w:autoSpaceDN w:val="0"/>
                    <w:autoSpaceDE w:val="0"/>
                    <w:widowControl/>
                    <w:spacing w:line="240" w:lineRule="auto" w:before="30" w:after="0"/>
                    <w:ind w:left="0" w:right="0" w:firstLine="0"/>
                    <w:jc w:val="right"/>
                  </w:pPr>
                  <w:r>
                    <w:rPr>
                      <w:rFonts w:ascii="ArialNarrow" w:hAnsi="ArialNarrow" w:eastAsia="ArialNarrow"/>
                      <w:b w:val="0"/>
                      <w:i w:val="0"/>
                      <w:color w:val="000000"/>
                      <w:sz w:val="18"/>
                    </w:rPr>
                    <w:t xml:space="preserve">277,917,648.04 </w:t>
                  </w:r>
                </w:p>
              </w:tc>
            </w:tr>
            <w:tr>
              <w:trPr>
                <w:trHeight w:hRule="exact" w:val="282"/>
              </w:trPr>
              <w:tc>
                <w:tcPr>
                  <w:tcW w:type="dxa" w:w="2552"/>
                  <w:tcBorders>
                    <w:start w:sz="3.1999999999999886" w:val="single" w:color="#000000"/>
                    <w:top w:sz="3.2000000000000455"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46" w:after="0"/>
                    <w:ind w:left="204" w:right="0" w:firstLine="0"/>
                    <w:jc w:val="left"/>
                  </w:pPr>
                  <w:r>
                    <w:rPr>
                      <w:rFonts w:ascii="SimSun" w:hAnsi="SimSun" w:eastAsia="SimSun"/>
                      <w:b w:val="0"/>
                      <w:i w:val="0"/>
                      <w:color w:val="000000"/>
                      <w:sz w:val="18"/>
                    </w:rPr>
                    <w:t xml:space="preserve"> 其他应付款 </w:t>
                  </w:r>
                </w:p>
              </w:tc>
              <w:tc>
                <w:tcPr>
                  <w:tcW w:type="dxa" w:w="2338"/>
                  <w:tcBorders>
                    <w:start w:sz="4.0" w:val="single" w:color="#000000"/>
                    <w:top w:sz="3.2000000000000455" w:val="single" w:color="#000000"/>
                    <w:end w:sz="3.199999999999818" w:val="single" w:color="#000000"/>
                    <w:bottom w:sz="4.0" w:val="single" w:color="#000000"/>
                  </w:tcBorders>
                  <w:tcMar>
                    <w:start w:w="0" w:type="dxa"/>
                    <w:end w:w="0" w:type="dxa"/>
                  </w:tcMar>
                </w:tcPr>
                <w:p>
                  <w:pPr>
                    <w:autoSpaceDN w:val="0"/>
                    <w:autoSpaceDE w:val="0"/>
                    <w:widowControl/>
                    <w:spacing w:line="240" w:lineRule="auto" w:before="30" w:after="0"/>
                    <w:ind w:left="0" w:right="0" w:firstLine="0"/>
                    <w:jc w:val="right"/>
                  </w:pPr>
                  <w:r>
                    <w:rPr>
                      <w:rFonts w:ascii="ArialNarrow" w:hAnsi="ArialNarrow" w:eastAsia="ArialNarrow"/>
                      <w:b w:val="0"/>
                      <w:i w:val="0"/>
                      <w:color w:val="000000"/>
                      <w:sz w:val="18"/>
                    </w:rPr>
                    <w:t xml:space="preserve">251,825,329.86 </w:t>
                  </w:r>
                </w:p>
              </w:tc>
              <w:tc>
                <w:tcPr>
                  <w:tcW w:type="dxa" w:w="2338"/>
                  <w:tcBorders>
                    <w:start w:sz="3.199999999999818" w:val="single" w:color="#000000"/>
                    <w:top w:sz="3.2000000000000455" w:val="single" w:color="#000000"/>
                    <w:end w:sz="4.0" w:val="single" w:color="#000000"/>
                    <w:bottom w:sz="4.0" w:val="single" w:color="#000000"/>
                  </w:tcBorders>
                  <w:tcMar>
                    <w:start w:w="0" w:type="dxa"/>
                    <w:end w:w="0" w:type="dxa"/>
                  </w:tcMar>
                </w:tcPr>
                <w:p>
                  <w:pPr>
                    <w:autoSpaceDN w:val="0"/>
                    <w:autoSpaceDE w:val="0"/>
                    <w:widowControl/>
                    <w:spacing w:line="240" w:lineRule="auto" w:before="30" w:after="0"/>
                    <w:ind w:left="0" w:right="0" w:firstLine="0"/>
                    <w:jc w:val="right"/>
                  </w:pPr>
                  <w:r>
                    <w:rPr>
                      <w:rFonts w:ascii="ArialNarrow" w:hAnsi="ArialNarrow" w:eastAsia="ArialNarrow"/>
                      <w:b w:val="0"/>
                      <w:i w:val="0"/>
                      <w:color w:val="000000"/>
                      <w:sz w:val="18"/>
                    </w:rPr>
                    <w:t xml:space="preserve">251,825,329.86 </w:t>
                  </w:r>
                </w:p>
              </w:tc>
            </w:tr>
            <w:tr>
              <w:trPr>
                <w:trHeight w:hRule="exact" w:val="286"/>
              </w:trPr>
              <w:tc>
                <w:tcPr>
                  <w:tcW w:type="dxa" w:w="2552"/>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44" w:after="0"/>
                    <w:ind w:left="384" w:right="0" w:firstLine="0"/>
                    <w:jc w:val="left"/>
                  </w:pPr>
                  <w:r>
                    <w:rPr>
                      <w:rFonts w:ascii="SimSun" w:hAnsi="SimSun" w:eastAsia="SimSun"/>
                      <w:b w:val="0"/>
                      <w:i w:val="0"/>
                      <w:color w:val="000000"/>
                      <w:sz w:val="18"/>
                    </w:rPr>
                    <w:t xml:space="preserve"> 其中：应付利息 </w:t>
                  </w:r>
                </w:p>
              </w:tc>
              <w:tc>
                <w:tcPr>
                  <w:tcW w:type="dxa" w:w="2338"/>
                  <w:tcBorders>
                    <w:start w:sz="4.0"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242" w:lineRule="auto" w:before="30" w:after="0"/>
                    <w:ind w:left="0" w:right="0" w:firstLine="0"/>
                    <w:jc w:val="right"/>
                  </w:pPr>
                  <w:r>
                    <w:rPr>
                      <w:rFonts w:ascii="ArialNarrow" w:hAnsi="ArialNarrow" w:eastAsia="ArialNarrow"/>
                      <w:b w:val="0"/>
                      <w:i w:val="0"/>
                      <w:color w:val="000000"/>
                      <w:sz w:val="18"/>
                    </w:rPr>
                    <w:t xml:space="preserve">23,566,963.93 </w:t>
                  </w:r>
                </w:p>
              </w:tc>
              <w:tc>
                <w:tcPr>
                  <w:tcW w:type="dxa" w:w="2338"/>
                  <w:tcBorders>
                    <w:start w:sz="3.199999999999818" w:val="single" w:color="#000000"/>
                    <w:top w:sz="4.0" w:val="single" w:color="#000000"/>
                    <w:end w:sz="4.0" w:val="single" w:color="#000000"/>
                    <w:bottom w:sz="4.0" w:val="single" w:color="#000000"/>
                  </w:tcBorders>
                  <w:tcMar>
                    <w:start w:w="0" w:type="dxa"/>
                    <w:end w:w="0" w:type="dxa"/>
                  </w:tcMar>
                </w:tcPr>
                <w:p>
                  <w:pPr>
                    <w:autoSpaceDN w:val="0"/>
                    <w:autoSpaceDE w:val="0"/>
                    <w:widowControl/>
                    <w:spacing w:line="242" w:lineRule="auto" w:before="30" w:after="0"/>
                    <w:ind w:left="0" w:right="0" w:firstLine="0"/>
                    <w:jc w:val="right"/>
                  </w:pPr>
                  <w:r>
                    <w:rPr>
                      <w:rFonts w:ascii="ArialNarrow" w:hAnsi="ArialNarrow" w:eastAsia="ArialNarrow"/>
                      <w:b w:val="0"/>
                      <w:i w:val="0"/>
                      <w:color w:val="000000"/>
                      <w:sz w:val="18"/>
                    </w:rPr>
                    <w:t xml:space="preserve">23,566,963.93 </w:t>
                  </w:r>
                </w:p>
              </w:tc>
            </w:tr>
            <w:tr>
              <w:trPr>
                <w:trHeight w:hRule="exact" w:val="280"/>
              </w:trPr>
              <w:tc>
                <w:tcPr>
                  <w:tcW w:type="dxa" w:w="2552"/>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44" w:after="0"/>
                    <w:ind w:left="0" w:right="720" w:firstLine="0"/>
                    <w:jc w:val="right"/>
                  </w:pPr>
                  <w:r>
                    <w:rPr>
                      <w:rFonts w:ascii="SimSun" w:hAnsi="SimSun" w:eastAsia="SimSun"/>
                      <w:b w:val="0"/>
                      <w:i w:val="0"/>
                      <w:color w:val="000000"/>
                      <w:sz w:val="18"/>
                    </w:rPr>
                    <w:t xml:space="preserve"> 应付股利 </w:t>
                  </w:r>
                </w:p>
              </w:tc>
              <w:tc>
                <w:tcPr>
                  <w:tcW w:type="dxa" w:w="2338"/>
                  <w:tcBorders>
                    <w:start w:sz="4.0"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240" w:lineRule="auto" w:before="30" w:after="0"/>
                    <w:ind w:left="0" w:right="0" w:firstLine="0"/>
                    <w:jc w:val="right"/>
                  </w:pPr>
                  <w:r>
                    <w:rPr>
                      <w:rFonts w:ascii="ArialNarrow" w:hAnsi="ArialNarrow" w:eastAsia="ArialNarrow"/>
                      <w:b w:val="0"/>
                      <w:i w:val="0"/>
                      <w:color w:val="000000"/>
                      <w:sz w:val="18"/>
                    </w:rPr>
                    <w:t xml:space="preserve">6,002,555.14 </w:t>
                  </w:r>
                </w:p>
              </w:tc>
              <w:tc>
                <w:tcPr>
                  <w:tcW w:type="dxa" w:w="2338"/>
                  <w:tcBorders>
                    <w:start w:sz="3.199999999999818"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30" w:after="0"/>
                    <w:ind w:left="0" w:right="0" w:firstLine="0"/>
                    <w:jc w:val="right"/>
                  </w:pPr>
                  <w:r>
                    <w:rPr>
                      <w:rFonts w:ascii="ArialNarrow" w:hAnsi="ArialNarrow" w:eastAsia="ArialNarrow"/>
                      <w:b w:val="0"/>
                      <w:i w:val="0"/>
                      <w:color w:val="000000"/>
                      <w:sz w:val="18"/>
                    </w:rPr>
                    <w:t xml:space="preserve">6,002,555.14 </w:t>
                  </w:r>
                </w:p>
              </w:tc>
            </w:tr>
            <w:tr>
              <w:trPr>
                <w:trHeight w:hRule="exact" w:val="286"/>
              </w:trPr>
              <w:tc>
                <w:tcPr>
                  <w:tcW w:type="dxa" w:w="2552"/>
                  <w:tcBorders>
                    <w:start w:sz="3.1999999999999886" w:val="single" w:color="#000000"/>
                    <w:top w:sz="4.0" w:val="single" w:color="#000000"/>
                    <w:end w:sz="4.0" w:val="single" w:color="#000000"/>
                    <w:bottom w:sz="3.199999999999818" w:val="single" w:color="#000000"/>
                  </w:tcBorders>
                  <w:shd w:fill="dbdbdb"/>
                  <w:tcMar>
                    <w:start w:w="0" w:type="dxa"/>
                    <w:end w:w="0" w:type="dxa"/>
                  </w:tcMar>
                </w:tcPr>
                <w:p>
                  <w:pPr>
                    <w:autoSpaceDN w:val="0"/>
                    <w:autoSpaceDE w:val="0"/>
                    <w:widowControl/>
                    <w:spacing w:line="185" w:lineRule="auto" w:before="48" w:after="0"/>
                    <w:ind w:left="204" w:right="0" w:firstLine="0"/>
                    <w:jc w:val="left"/>
                  </w:pPr>
                  <w:r>
                    <w:rPr>
                      <w:rFonts w:ascii="SimSun" w:hAnsi="SimSun" w:eastAsia="SimSun"/>
                      <w:b w:val="0"/>
                      <w:i w:val="0"/>
                      <w:color w:val="000000"/>
                      <w:sz w:val="18"/>
                    </w:rPr>
                    <w:t xml:space="preserve"> 应付手续费及佣金</w:t>
                  </w:r>
                </w:p>
              </w:tc>
              <w:tc>
                <w:tcPr>
                  <w:tcW w:type="dxa" w:w="2338"/>
                  <w:tcBorders>
                    <w:start w:sz="4.0" w:val="single" w:color="#000000"/>
                    <w:top w:sz="4.0" w:val="single" w:color="#000000"/>
                    <w:end w:sz="3.199999999999818" w:val="single" w:color="#000000"/>
                    <w:bottom w:sz="3.199999999999818" w:val="single" w:color="#000000"/>
                  </w:tcBorders>
                  <w:tcMar>
                    <w:start w:w="0" w:type="dxa"/>
                    <w:end w:w="0" w:type="dxa"/>
                  </w:tcMar>
                </w:tcPr>
                <w:p/>
              </w:tc>
              <w:tc>
                <w:tcPr>
                  <w:tcW w:type="dxa" w:w="2338"/>
                  <w:tcBorders>
                    <w:start w:sz="3.199999999999818" w:val="single" w:color="#000000"/>
                    <w:top w:sz="4.0" w:val="single" w:color="#000000"/>
                    <w:end w:sz="4.0" w:val="single" w:color="#000000"/>
                    <w:bottom w:sz="3.199999999999818" w:val="single" w:color="#000000"/>
                  </w:tcBorders>
                  <w:tcMar>
                    <w:start w:w="0" w:type="dxa"/>
                    <w:end w:w="0" w:type="dxa"/>
                  </w:tcMar>
                </w:tcPr>
                <w:p/>
              </w:tc>
            </w:tr>
            <w:tr>
              <w:trPr>
                <w:trHeight w:hRule="exact" w:val="282"/>
              </w:trPr>
              <w:tc>
                <w:tcPr>
                  <w:tcW w:type="dxa" w:w="2552"/>
                  <w:tcBorders>
                    <w:start w:sz="3.1999999999999886" w:val="single" w:color="#000000"/>
                    <w:top w:sz="3.199999999999818"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46" w:after="0"/>
                    <w:ind w:left="204" w:right="0" w:firstLine="0"/>
                    <w:jc w:val="left"/>
                  </w:pPr>
                  <w:r>
                    <w:rPr>
                      <w:rFonts w:ascii="SimSun" w:hAnsi="SimSun" w:eastAsia="SimSun"/>
                      <w:b w:val="0"/>
                      <w:i w:val="0"/>
                      <w:color w:val="000000"/>
                      <w:sz w:val="18"/>
                    </w:rPr>
                    <w:t xml:space="preserve"> 应付分保账款</w:t>
                  </w:r>
                </w:p>
              </w:tc>
              <w:tc>
                <w:tcPr>
                  <w:tcW w:type="dxa" w:w="2338"/>
                  <w:tcBorders>
                    <w:start w:sz="4.0" w:val="single" w:color="#000000"/>
                    <w:top w:sz="3.199999999999818" w:val="single" w:color="#000000"/>
                    <w:end w:sz="3.199999999999818" w:val="single" w:color="#000000"/>
                    <w:bottom w:sz="4.0" w:val="single" w:color="#000000"/>
                  </w:tcBorders>
                  <w:tcMar>
                    <w:start w:w="0" w:type="dxa"/>
                    <w:end w:w="0" w:type="dxa"/>
                  </w:tcMar>
                </w:tcPr>
                <w:p/>
              </w:tc>
              <w:tc>
                <w:tcPr>
                  <w:tcW w:type="dxa" w:w="2338"/>
                  <w:tcBorders>
                    <w:start w:sz="3.199999999999818" w:val="single" w:color="#000000"/>
                    <w:top w:sz="3.199999999999818" w:val="single" w:color="#000000"/>
                    <w:end w:sz="4.0" w:val="single" w:color="#000000"/>
                    <w:bottom w:sz="4.0" w:val="single" w:color="#000000"/>
                  </w:tcBorders>
                  <w:tcMar>
                    <w:start w:w="0" w:type="dxa"/>
                    <w:end w:w="0" w:type="dxa"/>
                  </w:tcMar>
                </w:tcPr>
                <w:p/>
              </w:tc>
            </w:tr>
            <w:tr>
              <w:trPr>
                <w:trHeight w:hRule="exact" w:val="286"/>
              </w:trPr>
              <w:tc>
                <w:tcPr>
                  <w:tcW w:type="dxa" w:w="2552"/>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44" w:after="0"/>
                    <w:ind w:left="204" w:right="0" w:firstLine="0"/>
                    <w:jc w:val="left"/>
                  </w:pPr>
                  <w:r>
                    <w:rPr>
                      <w:rFonts w:ascii="SimSun" w:hAnsi="SimSun" w:eastAsia="SimSun"/>
                      <w:b w:val="0"/>
                      <w:i w:val="0"/>
                      <w:color w:val="000000"/>
                      <w:sz w:val="18"/>
                    </w:rPr>
                    <w:t xml:space="preserve"> 持有待售负债</w:t>
                  </w:r>
                </w:p>
              </w:tc>
              <w:tc>
                <w:tcPr>
                  <w:tcW w:type="dxa" w:w="2338"/>
                  <w:tcBorders>
                    <w:start w:sz="4.0" w:val="single" w:color="#000000"/>
                    <w:top w:sz="4.0" w:val="single" w:color="#000000"/>
                    <w:end w:sz="3.199999999999818" w:val="single" w:color="#000000"/>
                    <w:bottom w:sz="4.0" w:val="single" w:color="#000000"/>
                  </w:tcBorders>
                  <w:tcMar>
                    <w:start w:w="0" w:type="dxa"/>
                    <w:end w:w="0" w:type="dxa"/>
                  </w:tcMar>
                </w:tcPr>
                <w:p/>
              </w:tc>
              <w:tc>
                <w:tcPr>
                  <w:tcW w:type="dxa" w:w="2338"/>
                  <w:tcBorders>
                    <w:start w:sz="3.199999999999818" w:val="single" w:color="#000000"/>
                    <w:top w:sz="4.0" w:val="single" w:color="#000000"/>
                    <w:end w:sz="4.0" w:val="single" w:color="#000000"/>
                    <w:bottom w:sz="4.0" w:val="single" w:color="#000000"/>
                  </w:tcBorders>
                  <w:tcMar>
                    <w:start w:w="0" w:type="dxa"/>
                    <w:end w:w="0" w:type="dxa"/>
                  </w:tcMar>
                </w:tcPr>
                <w:p/>
              </w:tc>
            </w:tr>
            <w:tr>
              <w:trPr>
                <w:trHeight w:hRule="exact" w:val="280"/>
              </w:trPr>
              <w:tc>
                <w:tcPr>
                  <w:tcW w:type="dxa" w:w="2552"/>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44" w:after="0"/>
                    <w:ind w:left="0" w:right="0" w:firstLine="0"/>
                    <w:jc w:val="center"/>
                  </w:pPr>
                  <w:r>
                    <w:rPr>
                      <w:rFonts w:ascii="SimSun" w:hAnsi="SimSun" w:eastAsia="SimSun"/>
                      <w:b w:val="0"/>
                      <w:i w:val="0"/>
                      <w:color w:val="000000"/>
                      <w:sz w:val="18"/>
                    </w:rPr>
                    <w:t xml:space="preserve"> 一年内到期的非流动负债 </w:t>
                  </w:r>
                </w:p>
              </w:tc>
              <w:tc>
                <w:tcPr>
                  <w:tcW w:type="dxa" w:w="2338"/>
                  <w:tcBorders>
                    <w:start w:sz="4.0"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240" w:lineRule="auto" w:before="30" w:after="0"/>
                    <w:ind w:left="0" w:right="0" w:firstLine="0"/>
                    <w:jc w:val="right"/>
                  </w:pPr>
                  <w:r>
                    <w:rPr>
                      <w:rFonts w:ascii="ArialNarrow" w:hAnsi="ArialNarrow" w:eastAsia="ArialNarrow"/>
                      <w:b w:val="0"/>
                      <w:i w:val="0"/>
                      <w:color w:val="000000"/>
                      <w:sz w:val="18"/>
                    </w:rPr>
                    <w:t xml:space="preserve">48,398,171.13 </w:t>
                  </w:r>
                </w:p>
              </w:tc>
              <w:tc>
                <w:tcPr>
                  <w:tcW w:type="dxa" w:w="2338"/>
                  <w:tcBorders>
                    <w:start w:sz="3.199999999999818"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30" w:after="0"/>
                    <w:ind w:left="0" w:right="0" w:firstLine="0"/>
                    <w:jc w:val="right"/>
                  </w:pPr>
                  <w:r>
                    <w:rPr>
                      <w:rFonts w:ascii="ArialNarrow" w:hAnsi="ArialNarrow" w:eastAsia="ArialNarrow"/>
                      <w:b w:val="0"/>
                      <w:i w:val="0"/>
                      <w:color w:val="000000"/>
                      <w:sz w:val="18"/>
                    </w:rPr>
                    <w:t xml:space="preserve">48,398,171.13 </w:t>
                  </w:r>
                </w:p>
              </w:tc>
            </w:tr>
            <w:tr>
              <w:trPr>
                <w:trHeight w:hRule="exact" w:val="284"/>
              </w:trPr>
              <w:tc>
                <w:tcPr>
                  <w:tcW w:type="dxa" w:w="2552"/>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48" w:after="0"/>
                    <w:ind w:left="204" w:right="0" w:firstLine="0"/>
                    <w:jc w:val="left"/>
                  </w:pPr>
                  <w:r>
                    <w:rPr>
                      <w:rFonts w:ascii="SimSun" w:hAnsi="SimSun" w:eastAsia="SimSun"/>
                      <w:b w:val="0"/>
                      <w:i w:val="0"/>
                      <w:color w:val="000000"/>
                      <w:sz w:val="18"/>
                    </w:rPr>
                    <w:t xml:space="preserve"> 其他流动负债 </w:t>
                  </w:r>
                </w:p>
              </w:tc>
              <w:tc>
                <w:tcPr>
                  <w:tcW w:type="dxa" w:w="2338"/>
                  <w:tcBorders>
                    <w:start w:sz="4.0" w:val="single" w:color="#000000"/>
                    <w:top w:sz="4.0" w:val="single" w:color="#000000"/>
                    <w:end w:sz="3.199999999999818" w:val="single" w:color="#000000"/>
                    <w:bottom w:sz="4.0" w:val="single" w:color="#000000"/>
                  </w:tcBorders>
                  <w:tcMar>
                    <w:start w:w="0" w:type="dxa"/>
                    <w:end w:w="0" w:type="dxa"/>
                  </w:tcMar>
                </w:tcPr>
                <w:p/>
              </w:tc>
              <w:tc>
                <w:tcPr>
                  <w:tcW w:type="dxa" w:w="2338"/>
                  <w:tcBorders>
                    <w:start w:sz="3.199999999999818"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34" w:after="0"/>
                    <w:ind w:left="0" w:right="0" w:firstLine="0"/>
                    <w:jc w:val="right"/>
                  </w:pPr>
                  <w:r>
                    <w:rPr>
                      <w:rFonts w:ascii="ArialNarrow" w:hAnsi="ArialNarrow" w:eastAsia="ArialNarrow"/>
                      <w:b w:val="0"/>
                      <w:i w:val="0"/>
                      <w:color w:val="000000"/>
                      <w:sz w:val="18"/>
                    </w:rPr>
                    <w:t xml:space="preserve">55,068,391.48 </w:t>
                  </w:r>
                </w:p>
              </w:tc>
            </w:tr>
            <w:tr>
              <w:trPr>
                <w:trHeight w:hRule="exact" w:val="286"/>
              </w:trPr>
              <w:tc>
                <w:tcPr>
                  <w:tcW w:type="dxa" w:w="2552"/>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46" w:after="0"/>
                    <w:ind w:left="24" w:right="0" w:firstLine="0"/>
                    <w:jc w:val="left"/>
                  </w:pPr>
                  <w:r>
                    <w:rPr>
                      <w:rFonts w:ascii="SimSun" w:hAnsi="SimSun" w:eastAsia="SimSun"/>
                      <w:b w:val="0"/>
                      <w:i w:val="0"/>
                      <w:color w:val="000000"/>
                      <w:sz w:val="18"/>
                    </w:rPr>
                    <w:t xml:space="preserve">流动负债合计 </w:t>
                  </w:r>
                </w:p>
              </w:tc>
              <w:tc>
                <w:tcPr>
                  <w:tcW w:type="dxa" w:w="2338"/>
                  <w:tcBorders>
                    <w:start w:sz="4.0"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240" w:lineRule="auto" w:before="30" w:after="0"/>
                    <w:ind w:left="0" w:right="0" w:firstLine="0"/>
                    <w:jc w:val="right"/>
                  </w:pPr>
                  <w:r>
                    <w:rPr>
                      <w:rFonts w:ascii="ArialNarrow" w:hAnsi="ArialNarrow" w:eastAsia="ArialNarrow"/>
                      <w:b w:val="0"/>
                      <w:i w:val="0"/>
                      <w:color w:val="000000"/>
                      <w:sz w:val="18"/>
                    </w:rPr>
                    <w:t xml:space="preserve">9,045,730,710.94 </w:t>
                  </w:r>
                </w:p>
              </w:tc>
              <w:tc>
                <w:tcPr>
                  <w:tcW w:type="dxa" w:w="2338"/>
                  <w:tcBorders>
                    <w:start w:sz="3.199999999999818"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30" w:after="0"/>
                    <w:ind w:left="0" w:right="0" w:firstLine="0"/>
                    <w:jc w:val="right"/>
                  </w:pPr>
                  <w:r>
                    <w:rPr>
                      <w:rFonts w:ascii="ArialNarrow" w:hAnsi="ArialNarrow" w:eastAsia="ArialNarrow"/>
                      <w:b w:val="0"/>
                      <w:i w:val="0"/>
                      <w:color w:val="000000"/>
                      <w:sz w:val="18"/>
                    </w:rPr>
                    <w:t xml:space="preserve">9,045,730,710.94 </w:t>
                  </w:r>
                </w:p>
              </w:tc>
            </w:tr>
            <w:tr>
              <w:trPr>
                <w:trHeight w:hRule="exact" w:val="284"/>
              </w:trPr>
              <w:tc>
                <w:tcPr>
                  <w:tcW w:type="dxa" w:w="2552"/>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44" w:after="0"/>
                    <w:ind w:left="24" w:right="0" w:firstLine="0"/>
                    <w:jc w:val="left"/>
                  </w:pPr>
                  <w:r>
                    <w:rPr>
                      <w:rFonts w:ascii="SimSun" w:hAnsi="SimSun" w:eastAsia="SimSun"/>
                      <w:b w:val="0"/>
                      <w:i w:val="0"/>
                      <w:color w:val="000000"/>
                      <w:sz w:val="18"/>
                    </w:rPr>
                    <w:t>非流动负债：</w:t>
                  </w:r>
                </w:p>
              </w:tc>
              <w:tc>
                <w:tcPr>
                  <w:tcW w:type="dxa" w:w="2338"/>
                  <w:tcBorders>
                    <w:start w:sz="4.0" w:val="single" w:color="#000000"/>
                    <w:top w:sz="4.0" w:val="single" w:color="#000000"/>
                    <w:end w:sz="3.199999999999818" w:val="single" w:color="#000000"/>
                    <w:bottom w:sz="4.0" w:val="single" w:color="#000000"/>
                  </w:tcBorders>
                  <w:shd w:fill="dbdbdb"/>
                  <w:tcMar>
                    <w:start w:w="0" w:type="dxa"/>
                    <w:end w:w="0" w:type="dxa"/>
                  </w:tcMar>
                </w:tcPr>
                <w:p/>
              </w:tc>
              <w:tc>
                <w:tcPr>
                  <w:tcW w:type="dxa" w:w="2338"/>
                  <w:tcBorders>
                    <w:start w:sz="3.199999999999818" w:val="single" w:color="#000000"/>
                    <w:top w:sz="4.0" w:val="single" w:color="#000000"/>
                    <w:end w:sz="4.0" w:val="single" w:color="#000000"/>
                    <w:bottom w:sz="4.0" w:val="single" w:color="#000000"/>
                  </w:tcBorders>
                  <w:shd w:fill="dbdbdb"/>
                  <w:tcMar>
                    <w:start w:w="0" w:type="dxa"/>
                    <w:end w:w="0" w:type="dxa"/>
                  </w:tcMar>
                </w:tcPr>
                <w:p/>
              </w:tc>
            </w:tr>
            <w:tr>
              <w:trPr>
                <w:trHeight w:hRule="exact" w:val="280"/>
              </w:trPr>
              <w:tc>
                <w:tcPr>
                  <w:tcW w:type="dxa" w:w="2552"/>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42" w:after="0"/>
                    <w:ind w:left="204" w:right="0" w:firstLine="0"/>
                    <w:jc w:val="left"/>
                  </w:pPr>
                  <w:r>
                    <w:rPr>
                      <w:rFonts w:ascii="SimSun" w:hAnsi="SimSun" w:eastAsia="SimSun"/>
                      <w:b w:val="0"/>
                      <w:i w:val="0"/>
                      <w:color w:val="000000"/>
                      <w:sz w:val="18"/>
                    </w:rPr>
                    <w:t xml:space="preserve"> 保险合同准备金</w:t>
                  </w:r>
                </w:p>
              </w:tc>
              <w:tc>
                <w:tcPr>
                  <w:tcW w:type="dxa" w:w="2338"/>
                  <w:tcBorders>
                    <w:start w:sz="4.0" w:val="single" w:color="#000000"/>
                    <w:top w:sz="4.0" w:val="single" w:color="#000000"/>
                    <w:end w:sz="3.199999999999818" w:val="single" w:color="#000000"/>
                    <w:bottom w:sz="4.0" w:val="single" w:color="#000000"/>
                  </w:tcBorders>
                  <w:tcMar>
                    <w:start w:w="0" w:type="dxa"/>
                    <w:end w:w="0" w:type="dxa"/>
                  </w:tcMar>
                </w:tcPr>
                <w:p/>
              </w:tc>
              <w:tc>
                <w:tcPr>
                  <w:tcW w:type="dxa" w:w="2338"/>
                  <w:tcBorders>
                    <w:start w:sz="3.199999999999818" w:val="single" w:color="#000000"/>
                    <w:top w:sz="4.0" w:val="single" w:color="#000000"/>
                    <w:end w:sz="4.0" w:val="single" w:color="#000000"/>
                    <w:bottom w:sz="4.0" w:val="single" w:color="#000000"/>
                  </w:tcBorders>
                  <w:tcMar>
                    <w:start w:w="0" w:type="dxa"/>
                    <w:end w:w="0" w:type="dxa"/>
                  </w:tcMar>
                </w:tcPr>
                <w:p/>
              </w:tc>
            </w:tr>
            <w:tr>
              <w:trPr>
                <w:trHeight w:hRule="exact" w:val="286"/>
              </w:trPr>
              <w:tc>
                <w:tcPr>
                  <w:tcW w:type="dxa" w:w="2552"/>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44" w:after="0"/>
                    <w:ind w:left="204" w:right="0" w:firstLine="0"/>
                    <w:jc w:val="left"/>
                  </w:pPr>
                  <w:r>
                    <w:rPr>
                      <w:rFonts w:ascii="SimSun" w:hAnsi="SimSun" w:eastAsia="SimSun"/>
                      <w:b w:val="0"/>
                      <w:i w:val="0"/>
                      <w:color w:val="000000"/>
                      <w:sz w:val="18"/>
                    </w:rPr>
                    <w:t xml:space="preserve"> 长期借款 </w:t>
                  </w:r>
                </w:p>
              </w:tc>
              <w:tc>
                <w:tcPr>
                  <w:tcW w:type="dxa" w:w="2338"/>
                  <w:tcBorders>
                    <w:start w:sz="4.0"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240" w:lineRule="auto" w:before="30" w:after="0"/>
                    <w:ind w:left="0" w:right="0" w:firstLine="0"/>
                    <w:jc w:val="right"/>
                  </w:pPr>
                  <w:r>
                    <w:rPr>
                      <w:rFonts w:ascii="ArialNarrow" w:hAnsi="ArialNarrow" w:eastAsia="ArialNarrow"/>
                      <w:b w:val="0"/>
                      <w:i w:val="0"/>
                      <w:color w:val="000000"/>
                      <w:sz w:val="18"/>
                    </w:rPr>
                    <w:t xml:space="preserve">3,257,527,188.78 </w:t>
                  </w:r>
                </w:p>
              </w:tc>
              <w:tc>
                <w:tcPr>
                  <w:tcW w:type="dxa" w:w="2338"/>
                  <w:tcBorders>
                    <w:start w:sz="3.199999999999818"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30" w:after="0"/>
                    <w:ind w:left="0" w:right="0" w:firstLine="0"/>
                    <w:jc w:val="right"/>
                  </w:pPr>
                  <w:r>
                    <w:rPr>
                      <w:rFonts w:ascii="ArialNarrow" w:hAnsi="ArialNarrow" w:eastAsia="ArialNarrow"/>
                      <w:b w:val="0"/>
                      <w:i w:val="0"/>
                      <w:color w:val="000000"/>
                      <w:sz w:val="18"/>
                    </w:rPr>
                    <w:t xml:space="preserve">3,257,527,188.78 </w:t>
                  </w:r>
                </w:p>
              </w:tc>
            </w:tr>
            <w:tr>
              <w:trPr>
                <w:trHeight w:hRule="exact" w:val="282"/>
              </w:trPr>
              <w:tc>
                <w:tcPr>
                  <w:tcW w:type="dxa" w:w="2552"/>
                  <w:tcBorders>
                    <w:start w:sz="3.1999999999999886" w:val="single" w:color="#000000"/>
                    <w:top w:sz="4.0" w:val="single" w:color="#000000"/>
                    <w:end w:sz="4.0" w:val="single" w:color="#000000"/>
                    <w:bottom w:sz="3.199999999999818" w:val="single" w:color="#000000"/>
                  </w:tcBorders>
                  <w:shd w:fill="dbdbdb"/>
                  <w:tcMar>
                    <w:start w:w="0" w:type="dxa"/>
                    <w:end w:w="0" w:type="dxa"/>
                  </w:tcMar>
                </w:tcPr>
                <w:p>
                  <w:pPr>
                    <w:autoSpaceDN w:val="0"/>
                    <w:autoSpaceDE w:val="0"/>
                    <w:widowControl/>
                    <w:spacing w:line="185" w:lineRule="auto" w:before="44" w:after="0"/>
                    <w:ind w:left="204" w:right="0" w:firstLine="0"/>
                    <w:jc w:val="left"/>
                  </w:pPr>
                  <w:r>
                    <w:rPr>
                      <w:rFonts w:ascii="SimSun" w:hAnsi="SimSun" w:eastAsia="SimSun"/>
                      <w:b w:val="0"/>
                      <w:i w:val="0"/>
                      <w:color w:val="000000"/>
                      <w:sz w:val="18"/>
                    </w:rPr>
                    <w:t xml:space="preserve"> 应付债券 </w:t>
                  </w:r>
                </w:p>
              </w:tc>
              <w:tc>
                <w:tcPr>
                  <w:tcW w:type="dxa" w:w="2338"/>
                  <w:tcBorders>
                    <w:start w:sz="4.0" w:val="single" w:color="#000000"/>
                    <w:top w:sz="4.0" w:val="single" w:color="#000000"/>
                    <w:end w:sz="3.199999999999818" w:val="single" w:color="#000000"/>
                    <w:bottom w:sz="3.199999999999818" w:val="single" w:color="#000000"/>
                  </w:tcBorders>
                  <w:tcMar>
                    <w:start w:w="0" w:type="dxa"/>
                    <w:end w:w="0" w:type="dxa"/>
                  </w:tcMar>
                </w:tcPr>
                <w:p>
                  <w:pPr>
                    <w:autoSpaceDN w:val="0"/>
                    <w:autoSpaceDE w:val="0"/>
                    <w:widowControl/>
                    <w:spacing w:line="240" w:lineRule="auto" w:before="30" w:after="0"/>
                    <w:ind w:left="0" w:right="0" w:firstLine="0"/>
                    <w:jc w:val="right"/>
                  </w:pPr>
                  <w:r>
                    <w:rPr>
                      <w:rFonts w:ascii="ArialNarrow" w:hAnsi="ArialNarrow" w:eastAsia="ArialNarrow"/>
                      <w:b w:val="0"/>
                      <w:i w:val="0"/>
                      <w:color w:val="000000"/>
                      <w:sz w:val="18"/>
                    </w:rPr>
                    <w:t xml:space="preserve">2,497,716,075.33 </w:t>
                  </w:r>
                </w:p>
              </w:tc>
              <w:tc>
                <w:tcPr>
                  <w:tcW w:type="dxa" w:w="2338"/>
                  <w:tcBorders>
                    <w:start w:sz="3.199999999999818" w:val="single" w:color="#000000"/>
                    <w:top w:sz="4.0" w:val="single" w:color="#000000"/>
                    <w:end w:sz="4.0" w:val="single" w:color="#000000"/>
                    <w:bottom w:sz="3.199999999999818" w:val="single" w:color="#000000"/>
                  </w:tcBorders>
                  <w:tcMar>
                    <w:start w:w="0" w:type="dxa"/>
                    <w:end w:w="0" w:type="dxa"/>
                  </w:tcMar>
                </w:tcPr>
                <w:p>
                  <w:pPr>
                    <w:autoSpaceDN w:val="0"/>
                    <w:autoSpaceDE w:val="0"/>
                    <w:widowControl/>
                    <w:spacing w:line="240" w:lineRule="auto" w:before="30" w:after="0"/>
                    <w:ind w:left="0" w:right="0" w:firstLine="0"/>
                    <w:jc w:val="right"/>
                  </w:pPr>
                  <w:r>
                    <w:rPr>
                      <w:rFonts w:ascii="ArialNarrow" w:hAnsi="ArialNarrow" w:eastAsia="ArialNarrow"/>
                      <w:b w:val="0"/>
                      <w:i w:val="0"/>
                      <w:color w:val="000000"/>
                      <w:sz w:val="18"/>
                    </w:rPr>
                    <w:t xml:space="preserve">2,497,716,075.33 </w:t>
                  </w:r>
                </w:p>
              </w:tc>
            </w:tr>
            <w:tr>
              <w:trPr>
                <w:trHeight w:hRule="exact" w:val="284"/>
              </w:trPr>
              <w:tc>
                <w:tcPr>
                  <w:tcW w:type="dxa" w:w="2552"/>
                  <w:tcBorders>
                    <w:start w:sz="3.1999999999999886" w:val="single" w:color="#000000"/>
                    <w:top w:sz="3.199999999999818"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46" w:after="0"/>
                    <w:ind w:left="384" w:right="0" w:firstLine="0"/>
                    <w:jc w:val="left"/>
                  </w:pPr>
                  <w:r>
                    <w:rPr>
                      <w:rFonts w:ascii="SimSun" w:hAnsi="SimSun" w:eastAsia="SimSun"/>
                      <w:b w:val="0"/>
                      <w:i w:val="0"/>
                      <w:color w:val="000000"/>
                      <w:sz w:val="18"/>
                    </w:rPr>
                    <w:t xml:space="preserve"> 其中：优先股</w:t>
                  </w:r>
                </w:p>
              </w:tc>
              <w:tc>
                <w:tcPr>
                  <w:tcW w:type="dxa" w:w="2338"/>
                  <w:tcBorders>
                    <w:start w:sz="4.0" w:val="single" w:color="#000000"/>
                    <w:top w:sz="3.199999999999818" w:val="single" w:color="#000000"/>
                    <w:end w:sz="3.199999999999818" w:val="single" w:color="#000000"/>
                    <w:bottom w:sz="4.0" w:val="single" w:color="#000000"/>
                  </w:tcBorders>
                  <w:tcMar>
                    <w:start w:w="0" w:type="dxa"/>
                    <w:end w:w="0" w:type="dxa"/>
                  </w:tcMar>
                </w:tcPr>
                <w:p/>
              </w:tc>
              <w:tc>
                <w:tcPr>
                  <w:tcW w:type="dxa" w:w="2338"/>
                  <w:tcBorders>
                    <w:start w:sz="3.199999999999818" w:val="single" w:color="#000000"/>
                    <w:top w:sz="3.199999999999818" w:val="single" w:color="#000000"/>
                    <w:end w:sz="4.0" w:val="single" w:color="#000000"/>
                    <w:bottom w:sz="4.0" w:val="single" w:color="#000000"/>
                  </w:tcBorders>
                  <w:tcMar>
                    <w:start w:w="0" w:type="dxa"/>
                    <w:end w:w="0" w:type="dxa"/>
                  </w:tcMar>
                </w:tcPr>
                <w:p/>
              </w:tc>
            </w:tr>
            <w:tr>
              <w:trPr>
                <w:trHeight w:hRule="exact" w:val="284"/>
              </w:trPr>
              <w:tc>
                <w:tcPr>
                  <w:tcW w:type="dxa" w:w="2552"/>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46" w:after="0"/>
                    <w:ind w:left="0" w:right="0" w:firstLine="0"/>
                    <w:jc w:val="center"/>
                  </w:pPr>
                  <w:r>
                    <w:rPr>
                      <w:rFonts w:ascii="SimSun" w:hAnsi="SimSun" w:eastAsia="SimSun"/>
                      <w:b w:val="0"/>
                      <w:i w:val="0"/>
                      <w:color w:val="000000"/>
                      <w:sz w:val="18"/>
                    </w:rPr>
                    <w:t xml:space="preserve"> 永续债</w:t>
                  </w:r>
                </w:p>
              </w:tc>
              <w:tc>
                <w:tcPr>
                  <w:tcW w:type="dxa" w:w="2338"/>
                  <w:tcBorders>
                    <w:start w:sz="4.0" w:val="single" w:color="#000000"/>
                    <w:top w:sz="4.0" w:val="single" w:color="#000000"/>
                    <w:end w:sz="3.199999999999818" w:val="single" w:color="#000000"/>
                    <w:bottom w:sz="4.0" w:val="single" w:color="#000000"/>
                  </w:tcBorders>
                  <w:tcMar>
                    <w:start w:w="0" w:type="dxa"/>
                    <w:end w:w="0" w:type="dxa"/>
                  </w:tcMar>
                </w:tcPr>
                <w:p/>
              </w:tc>
              <w:tc>
                <w:tcPr>
                  <w:tcW w:type="dxa" w:w="2338"/>
                  <w:tcBorders>
                    <w:start w:sz="3.199999999999818" w:val="single" w:color="#000000"/>
                    <w:top w:sz="4.0" w:val="single" w:color="#000000"/>
                    <w:end w:sz="4.0" w:val="single" w:color="#000000"/>
                    <w:bottom w:sz="4.0" w:val="single" w:color="#000000"/>
                  </w:tcBorders>
                  <w:tcMar>
                    <w:start w:w="0" w:type="dxa"/>
                    <w:end w:w="0" w:type="dxa"/>
                  </w:tcMar>
                </w:tcPr>
                <w:p/>
              </w:tc>
            </w:tr>
            <w:tr>
              <w:trPr>
                <w:trHeight w:hRule="exact" w:val="284"/>
              </w:trPr>
              <w:tc>
                <w:tcPr>
                  <w:tcW w:type="dxa" w:w="2552"/>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44" w:after="0"/>
                    <w:ind w:left="204" w:right="0" w:firstLine="0"/>
                    <w:jc w:val="left"/>
                  </w:pPr>
                  <w:r>
                    <w:rPr>
                      <w:rFonts w:ascii="SimSun" w:hAnsi="SimSun" w:eastAsia="SimSun"/>
                      <w:b w:val="0"/>
                      <w:i w:val="0"/>
                      <w:color w:val="000000"/>
                      <w:sz w:val="18"/>
                    </w:rPr>
                    <w:t xml:space="preserve"> 租赁负债</w:t>
                  </w:r>
                </w:p>
              </w:tc>
              <w:tc>
                <w:tcPr>
                  <w:tcW w:type="dxa" w:w="2338"/>
                  <w:tcBorders>
                    <w:start w:sz="4.0" w:val="single" w:color="#000000"/>
                    <w:top w:sz="4.0" w:val="single" w:color="#000000"/>
                    <w:end w:sz="3.199999999999818" w:val="single" w:color="#000000"/>
                    <w:bottom w:sz="4.0" w:val="single" w:color="#000000"/>
                  </w:tcBorders>
                  <w:tcMar>
                    <w:start w:w="0" w:type="dxa"/>
                    <w:end w:w="0" w:type="dxa"/>
                  </w:tcMar>
                </w:tcPr>
                <w:p/>
              </w:tc>
              <w:tc>
                <w:tcPr>
                  <w:tcW w:type="dxa" w:w="2338"/>
                  <w:tcBorders>
                    <w:start w:sz="3.199999999999818" w:val="single" w:color="#000000"/>
                    <w:top w:sz="4.0" w:val="single" w:color="#000000"/>
                    <w:end w:sz="4.0" w:val="single" w:color="#000000"/>
                    <w:bottom w:sz="4.0" w:val="single" w:color="#000000"/>
                  </w:tcBorders>
                  <w:tcMar>
                    <w:start w:w="0" w:type="dxa"/>
                    <w:end w:w="0" w:type="dxa"/>
                  </w:tcMar>
                </w:tcPr>
                <w:p/>
              </w:tc>
            </w:tr>
            <w:tr>
              <w:trPr>
                <w:trHeight w:hRule="exact" w:val="282"/>
              </w:trPr>
              <w:tc>
                <w:tcPr>
                  <w:tcW w:type="dxa" w:w="2552"/>
                  <w:tcBorders>
                    <w:start w:sz="3.1999999999999886" w:val="single" w:color="#000000"/>
                    <w:top w:sz="4.0" w:val="single" w:color="#000000"/>
                    <w:end w:sz="4.0" w:val="single" w:color="#000000"/>
                    <w:bottom w:sz="3.199999999999818" w:val="single" w:color="#000000"/>
                  </w:tcBorders>
                  <w:shd w:fill="dbdbdb"/>
                  <w:tcMar>
                    <w:start w:w="0" w:type="dxa"/>
                    <w:end w:w="0" w:type="dxa"/>
                  </w:tcMar>
                </w:tcPr>
                <w:p>
                  <w:pPr>
                    <w:autoSpaceDN w:val="0"/>
                    <w:autoSpaceDE w:val="0"/>
                    <w:widowControl/>
                    <w:spacing w:line="185" w:lineRule="auto" w:before="42" w:after="0"/>
                    <w:ind w:left="204" w:right="0" w:firstLine="0"/>
                    <w:jc w:val="left"/>
                  </w:pPr>
                  <w:r>
                    <w:rPr>
                      <w:rFonts w:ascii="SimSun" w:hAnsi="SimSun" w:eastAsia="SimSun"/>
                      <w:b w:val="0"/>
                      <w:i w:val="0"/>
                      <w:color w:val="000000"/>
                      <w:sz w:val="18"/>
                    </w:rPr>
                    <w:t xml:space="preserve"> 长期应付款 </w:t>
                  </w:r>
                </w:p>
              </w:tc>
              <w:tc>
                <w:tcPr>
                  <w:tcW w:type="dxa" w:w="2338"/>
                  <w:tcBorders>
                    <w:start w:sz="4.0" w:val="single" w:color="#000000"/>
                    <w:top w:sz="4.0" w:val="single" w:color="#000000"/>
                    <w:end w:sz="3.199999999999818" w:val="single" w:color="#000000"/>
                    <w:bottom w:sz="3.199999999999818" w:val="single" w:color="#000000"/>
                  </w:tcBorders>
                  <w:tcMar>
                    <w:start w:w="0" w:type="dxa"/>
                    <w:end w:w="0" w:type="dxa"/>
                  </w:tcMar>
                </w:tcPr>
                <w:p>
                  <w:pPr>
                    <w:autoSpaceDN w:val="0"/>
                    <w:autoSpaceDE w:val="0"/>
                    <w:widowControl/>
                    <w:spacing w:line="240" w:lineRule="auto" w:before="28" w:after="0"/>
                    <w:ind w:left="0" w:right="0" w:firstLine="0"/>
                    <w:jc w:val="right"/>
                  </w:pPr>
                  <w:r>
                    <w:rPr>
                      <w:rFonts w:ascii="ArialNarrow" w:hAnsi="ArialNarrow" w:eastAsia="ArialNarrow"/>
                      <w:b w:val="0"/>
                      <w:i w:val="0"/>
                      <w:color w:val="000000"/>
                      <w:sz w:val="18"/>
                    </w:rPr>
                    <w:t xml:space="preserve">202,184,843.67 </w:t>
                  </w:r>
                </w:p>
              </w:tc>
              <w:tc>
                <w:tcPr>
                  <w:tcW w:type="dxa" w:w="2338"/>
                  <w:tcBorders>
                    <w:start w:sz="3.199999999999818" w:val="single" w:color="#000000"/>
                    <w:top w:sz="4.0" w:val="single" w:color="#000000"/>
                    <w:end w:sz="4.0" w:val="single" w:color="#000000"/>
                    <w:bottom w:sz="3.199999999999818" w:val="single" w:color="#000000"/>
                  </w:tcBorders>
                  <w:tcMar>
                    <w:start w:w="0" w:type="dxa"/>
                    <w:end w:w="0" w:type="dxa"/>
                  </w:tcMar>
                </w:tcPr>
                <w:p>
                  <w:pPr>
                    <w:autoSpaceDN w:val="0"/>
                    <w:autoSpaceDE w:val="0"/>
                    <w:widowControl/>
                    <w:spacing w:line="240" w:lineRule="auto" w:before="28" w:after="0"/>
                    <w:ind w:left="0" w:right="0" w:firstLine="0"/>
                    <w:jc w:val="right"/>
                  </w:pPr>
                  <w:r>
                    <w:rPr>
                      <w:rFonts w:ascii="ArialNarrow" w:hAnsi="ArialNarrow" w:eastAsia="ArialNarrow"/>
                      <w:b w:val="0"/>
                      <w:i w:val="0"/>
                      <w:color w:val="000000"/>
                      <w:sz w:val="18"/>
                    </w:rPr>
                    <w:t xml:space="preserve">202,184,843.67 </w:t>
                  </w:r>
                </w:p>
              </w:tc>
            </w:tr>
            <w:tr>
              <w:trPr>
                <w:trHeight w:hRule="exact" w:val="284"/>
              </w:trPr>
              <w:tc>
                <w:tcPr>
                  <w:tcW w:type="dxa" w:w="2552"/>
                  <w:tcBorders>
                    <w:start w:sz="3.1999999999999886" w:val="single" w:color="#000000"/>
                    <w:top w:sz="3.199999999999818"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46" w:after="0"/>
                    <w:ind w:left="204" w:right="0" w:firstLine="0"/>
                    <w:jc w:val="left"/>
                  </w:pPr>
                  <w:r>
                    <w:rPr>
                      <w:rFonts w:ascii="SimSun" w:hAnsi="SimSun" w:eastAsia="SimSun"/>
                      <w:b w:val="0"/>
                      <w:i w:val="0"/>
                      <w:color w:val="000000"/>
                      <w:sz w:val="18"/>
                    </w:rPr>
                    <w:t xml:space="preserve"> 长期应付职工薪酬 </w:t>
                  </w:r>
                </w:p>
              </w:tc>
              <w:tc>
                <w:tcPr>
                  <w:tcW w:type="dxa" w:w="2338"/>
                  <w:tcBorders>
                    <w:start w:sz="4.0" w:val="single" w:color="#000000"/>
                    <w:top w:sz="3.199999999999818" w:val="single" w:color="#000000"/>
                    <w:end w:sz="3.199999999999818" w:val="single" w:color="#000000"/>
                    <w:bottom w:sz="4.0" w:val="single" w:color="#000000"/>
                  </w:tcBorders>
                  <w:tcMar>
                    <w:start w:w="0" w:type="dxa"/>
                    <w:end w:w="0" w:type="dxa"/>
                  </w:tcMar>
                </w:tcPr>
                <w:p>
                  <w:pPr>
                    <w:autoSpaceDN w:val="0"/>
                    <w:autoSpaceDE w:val="0"/>
                    <w:widowControl/>
                    <w:spacing w:line="240" w:lineRule="auto" w:before="32" w:after="0"/>
                    <w:ind w:left="0" w:right="0" w:firstLine="0"/>
                    <w:jc w:val="right"/>
                  </w:pPr>
                  <w:r>
                    <w:rPr>
                      <w:rFonts w:ascii="ArialNarrow" w:hAnsi="ArialNarrow" w:eastAsia="ArialNarrow"/>
                      <w:b w:val="0"/>
                      <w:i w:val="0"/>
                      <w:color w:val="000000"/>
                      <w:sz w:val="18"/>
                    </w:rPr>
                    <w:t xml:space="preserve">88,174,242.11 </w:t>
                  </w:r>
                </w:p>
              </w:tc>
              <w:tc>
                <w:tcPr>
                  <w:tcW w:type="dxa" w:w="2338"/>
                  <w:tcBorders>
                    <w:start w:sz="3.199999999999818" w:val="single" w:color="#000000"/>
                    <w:top w:sz="3.199999999999818" w:val="single" w:color="#000000"/>
                    <w:end w:sz="4.0" w:val="single" w:color="#000000"/>
                    <w:bottom w:sz="4.0" w:val="single" w:color="#000000"/>
                  </w:tcBorders>
                  <w:tcMar>
                    <w:start w:w="0" w:type="dxa"/>
                    <w:end w:w="0" w:type="dxa"/>
                  </w:tcMar>
                </w:tcPr>
                <w:p>
                  <w:pPr>
                    <w:autoSpaceDN w:val="0"/>
                    <w:autoSpaceDE w:val="0"/>
                    <w:widowControl/>
                    <w:spacing w:line="240" w:lineRule="auto" w:before="32" w:after="0"/>
                    <w:ind w:left="0" w:right="0" w:firstLine="0"/>
                    <w:jc w:val="right"/>
                  </w:pPr>
                  <w:r>
                    <w:rPr>
                      <w:rFonts w:ascii="ArialNarrow" w:hAnsi="ArialNarrow" w:eastAsia="ArialNarrow"/>
                      <w:b w:val="0"/>
                      <w:i w:val="0"/>
                      <w:color w:val="000000"/>
                      <w:sz w:val="18"/>
                    </w:rPr>
                    <w:t xml:space="preserve">88,174,242.11 </w:t>
                  </w:r>
                </w:p>
              </w:tc>
            </w:tr>
            <w:tr>
              <w:trPr>
                <w:trHeight w:hRule="exact" w:val="284"/>
              </w:trPr>
              <w:tc>
                <w:tcPr>
                  <w:tcW w:type="dxa" w:w="2552"/>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46" w:after="0"/>
                    <w:ind w:left="204" w:right="0" w:firstLine="0"/>
                    <w:jc w:val="left"/>
                  </w:pPr>
                  <w:r>
                    <w:rPr>
                      <w:rFonts w:ascii="SimSun" w:hAnsi="SimSun" w:eastAsia="SimSun"/>
                      <w:b w:val="0"/>
                      <w:i w:val="0"/>
                      <w:color w:val="000000"/>
                      <w:sz w:val="18"/>
                    </w:rPr>
                    <w:t xml:space="preserve"> 预计负债</w:t>
                  </w:r>
                </w:p>
              </w:tc>
              <w:tc>
                <w:tcPr>
                  <w:tcW w:type="dxa" w:w="2338"/>
                  <w:tcBorders>
                    <w:start w:sz="4.0" w:val="single" w:color="#000000"/>
                    <w:top w:sz="4.0" w:val="single" w:color="#000000"/>
                    <w:end w:sz="3.199999999999818" w:val="single" w:color="#000000"/>
                    <w:bottom w:sz="4.0" w:val="single" w:color="#000000"/>
                  </w:tcBorders>
                  <w:tcMar>
                    <w:start w:w="0" w:type="dxa"/>
                    <w:end w:w="0" w:type="dxa"/>
                  </w:tcMar>
                </w:tcPr>
                <w:p/>
              </w:tc>
              <w:tc>
                <w:tcPr>
                  <w:tcW w:type="dxa" w:w="2338"/>
                  <w:tcBorders>
                    <w:start w:sz="3.199999999999818" w:val="single" w:color="#000000"/>
                    <w:top w:sz="4.0" w:val="single" w:color="#000000"/>
                    <w:end w:sz="4.0" w:val="single" w:color="#000000"/>
                    <w:bottom w:sz="4.0" w:val="single" w:color="#000000"/>
                  </w:tcBorders>
                  <w:tcMar>
                    <w:start w:w="0" w:type="dxa"/>
                    <w:end w:w="0" w:type="dxa"/>
                  </w:tcMar>
                </w:tcPr>
                <w:p/>
              </w:tc>
            </w:tr>
            <w:tr>
              <w:trPr>
                <w:trHeight w:hRule="exact" w:val="282"/>
              </w:trPr>
              <w:tc>
                <w:tcPr>
                  <w:tcW w:type="dxa" w:w="2552"/>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42" w:after="0"/>
                    <w:ind w:left="204" w:right="0" w:firstLine="0"/>
                    <w:jc w:val="left"/>
                  </w:pPr>
                  <w:r>
                    <w:rPr>
                      <w:rFonts w:ascii="SimSun" w:hAnsi="SimSun" w:eastAsia="SimSun"/>
                      <w:b w:val="0"/>
                      <w:i w:val="0"/>
                      <w:color w:val="000000"/>
                      <w:sz w:val="18"/>
                    </w:rPr>
                    <w:t xml:space="preserve"> 递延收益 </w:t>
                  </w:r>
                </w:p>
              </w:tc>
              <w:tc>
                <w:tcPr>
                  <w:tcW w:type="dxa" w:w="2338"/>
                  <w:tcBorders>
                    <w:start w:sz="4.0"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240" w:lineRule="auto" w:before="28" w:after="0"/>
                    <w:ind w:left="0" w:right="0" w:firstLine="0"/>
                    <w:jc w:val="right"/>
                  </w:pPr>
                  <w:r>
                    <w:rPr>
                      <w:rFonts w:ascii="ArialNarrow" w:hAnsi="ArialNarrow" w:eastAsia="ArialNarrow"/>
                      <w:b w:val="0"/>
                      <w:i w:val="0"/>
                      <w:color w:val="000000"/>
                      <w:sz w:val="18"/>
                    </w:rPr>
                    <w:t xml:space="preserve">105,424,418.92 </w:t>
                  </w:r>
                </w:p>
              </w:tc>
              <w:tc>
                <w:tcPr>
                  <w:tcW w:type="dxa" w:w="2338"/>
                  <w:tcBorders>
                    <w:start w:sz="3.199999999999818"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28" w:after="0"/>
                    <w:ind w:left="0" w:right="0" w:firstLine="0"/>
                    <w:jc w:val="right"/>
                  </w:pPr>
                  <w:r>
                    <w:rPr>
                      <w:rFonts w:ascii="ArialNarrow" w:hAnsi="ArialNarrow" w:eastAsia="ArialNarrow"/>
                      <w:b w:val="0"/>
                      <w:i w:val="0"/>
                      <w:color w:val="000000"/>
                      <w:sz w:val="18"/>
                    </w:rPr>
                    <w:t xml:space="preserve">105,424,418.92 </w:t>
                  </w:r>
                </w:p>
              </w:tc>
            </w:tr>
            <w:tr>
              <w:trPr>
                <w:trHeight w:hRule="exact" w:val="284"/>
              </w:trPr>
              <w:tc>
                <w:tcPr>
                  <w:tcW w:type="dxa" w:w="2552"/>
                  <w:tcBorders>
                    <w:start w:sz="3.1999999999999886" w:val="single" w:color="#000000"/>
                    <w:top w:sz="4.0" w:val="single" w:color="#000000"/>
                    <w:end w:sz="4.0" w:val="single" w:color="#000000"/>
                    <w:bottom w:sz="3.200000000000273" w:val="single" w:color="#000000"/>
                  </w:tcBorders>
                  <w:shd w:fill="dbdbdb"/>
                  <w:tcMar>
                    <w:start w:w="0" w:type="dxa"/>
                    <w:end w:w="0" w:type="dxa"/>
                  </w:tcMar>
                </w:tcPr>
                <w:p>
                  <w:pPr>
                    <w:autoSpaceDN w:val="0"/>
                    <w:autoSpaceDE w:val="0"/>
                    <w:widowControl/>
                    <w:spacing w:line="185" w:lineRule="auto" w:before="46" w:after="0"/>
                    <w:ind w:left="204" w:right="0" w:firstLine="0"/>
                    <w:jc w:val="left"/>
                  </w:pPr>
                  <w:r>
                    <w:rPr>
                      <w:rFonts w:ascii="SimSun" w:hAnsi="SimSun" w:eastAsia="SimSun"/>
                      <w:b w:val="0"/>
                      <w:i w:val="0"/>
                      <w:color w:val="000000"/>
                      <w:sz w:val="18"/>
                    </w:rPr>
                    <w:t xml:space="preserve"> 递延所得税负债 </w:t>
                  </w:r>
                </w:p>
              </w:tc>
              <w:tc>
                <w:tcPr>
                  <w:tcW w:type="dxa" w:w="2338"/>
                  <w:tcBorders>
                    <w:start w:sz="4.0" w:val="single" w:color="#000000"/>
                    <w:top w:sz="4.0" w:val="single" w:color="#000000"/>
                    <w:end w:sz="3.199999999999818" w:val="single" w:color="#000000"/>
                    <w:bottom w:sz="3.200000000000273" w:val="single" w:color="#000000"/>
                  </w:tcBorders>
                  <w:tcMar>
                    <w:start w:w="0" w:type="dxa"/>
                    <w:end w:w="0" w:type="dxa"/>
                  </w:tcMar>
                </w:tcPr>
                <w:p>
                  <w:pPr>
                    <w:autoSpaceDN w:val="0"/>
                    <w:autoSpaceDE w:val="0"/>
                    <w:widowControl/>
                    <w:spacing w:line="240" w:lineRule="auto" w:before="32" w:after="0"/>
                    <w:ind w:left="0" w:right="0" w:firstLine="0"/>
                    <w:jc w:val="right"/>
                  </w:pPr>
                  <w:r>
                    <w:rPr>
                      <w:rFonts w:ascii="ArialNarrow" w:hAnsi="ArialNarrow" w:eastAsia="ArialNarrow"/>
                      <w:b w:val="0"/>
                      <w:i w:val="0"/>
                      <w:color w:val="000000"/>
                      <w:sz w:val="18"/>
                    </w:rPr>
                    <w:t xml:space="preserve">16,309,825.55 </w:t>
                  </w:r>
                </w:p>
              </w:tc>
              <w:tc>
                <w:tcPr>
                  <w:tcW w:type="dxa" w:w="2338"/>
                  <w:tcBorders>
                    <w:start w:sz="3.199999999999818" w:val="single" w:color="#000000"/>
                    <w:top w:sz="4.0" w:val="single" w:color="#000000"/>
                    <w:end w:sz="4.0" w:val="single" w:color="#000000"/>
                    <w:bottom w:sz="3.200000000000273" w:val="single" w:color="#000000"/>
                  </w:tcBorders>
                  <w:tcMar>
                    <w:start w:w="0" w:type="dxa"/>
                    <w:end w:w="0" w:type="dxa"/>
                  </w:tcMar>
                </w:tcPr>
                <w:p>
                  <w:pPr>
                    <w:autoSpaceDN w:val="0"/>
                    <w:autoSpaceDE w:val="0"/>
                    <w:widowControl/>
                    <w:spacing w:line="240" w:lineRule="auto" w:before="32" w:after="0"/>
                    <w:ind w:left="0" w:right="0" w:firstLine="0"/>
                    <w:jc w:val="right"/>
                  </w:pPr>
                  <w:r>
                    <w:rPr>
                      <w:rFonts w:ascii="ArialNarrow" w:hAnsi="ArialNarrow" w:eastAsia="ArialNarrow"/>
                      <w:b w:val="0"/>
                      <w:i w:val="0"/>
                      <w:color w:val="000000"/>
                      <w:sz w:val="18"/>
                    </w:rPr>
                    <w:t xml:space="preserve">16,309,825.55 </w:t>
                  </w:r>
                </w:p>
              </w:tc>
            </w:tr>
            <w:tr>
              <w:trPr>
                <w:trHeight w:hRule="exact" w:val="284"/>
              </w:trPr>
              <w:tc>
                <w:tcPr>
                  <w:tcW w:type="dxa" w:w="2552"/>
                  <w:tcBorders>
                    <w:start w:sz="3.1999999999999886" w:val="single" w:color="#000000"/>
                    <w:top w:sz="3.200000000000273"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46" w:after="0"/>
                    <w:ind w:left="204" w:right="0" w:firstLine="0"/>
                    <w:jc w:val="left"/>
                  </w:pPr>
                  <w:r>
                    <w:rPr>
                      <w:rFonts w:ascii="SimSun" w:hAnsi="SimSun" w:eastAsia="SimSun"/>
                      <w:b w:val="0"/>
                      <w:i w:val="0"/>
                      <w:color w:val="000000"/>
                      <w:sz w:val="18"/>
                    </w:rPr>
                    <w:t xml:space="preserve"> 其他非流动负债</w:t>
                  </w:r>
                </w:p>
              </w:tc>
              <w:tc>
                <w:tcPr>
                  <w:tcW w:type="dxa" w:w="2338"/>
                  <w:tcBorders>
                    <w:start w:sz="4.0" w:val="single" w:color="#000000"/>
                    <w:top w:sz="3.200000000000273" w:val="single" w:color="#000000"/>
                    <w:end w:sz="3.199999999999818" w:val="single" w:color="#000000"/>
                    <w:bottom w:sz="4.0" w:val="single" w:color="#000000"/>
                  </w:tcBorders>
                  <w:tcMar>
                    <w:start w:w="0" w:type="dxa"/>
                    <w:end w:w="0" w:type="dxa"/>
                  </w:tcMar>
                </w:tcPr>
                <w:p/>
              </w:tc>
              <w:tc>
                <w:tcPr>
                  <w:tcW w:type="dxa" w:w="2338"/>
                  <w:tcBorders>
                    <w:start w:sz="3.199999999999818" w:val="single" w:color="#000000"/>
                    <w:top w:sz="3.200000000000273" w:val="single" w:color="#000000"/>
                    <w:end w:sz="4.0" w:val="single" w:color="#000000"/>
                    <w:bottom w:sz="4.0" w:val="single" w:color="#000000"/>
                  </w:tcBorders>
                  <w:tcMar>
                    <w:start w:w="0" w:type="dxa"/>
                    <w:end w:w="0" w:type="dxa"/>
                  </w:tcMar>
                </w:tcPr>
                <w:p/>
              </w:tc>
            </w:tr>
            <w:tr>
              <w:trPr>
                <w:trHeight w:hRule="exact" w:val="284"/>
              </w:trPr>
              <w:tc>
                <w:tcPr>
                  <w:tcW w:type="dxa" w:w="2552"/>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42" w:after="0"/>
                    <w:ind w:left="24" w:right="0" w:firstLine="0"/>
                    <w:jc w:val="left"/>
                  </w:pPr>
                  <w:r>
                    <w:rPr>
                      <w:rFonts w:ascii="SimSun" w:hAnsi="SimSun" w:eastAsia="SimSun"/>
                      <w:b w:val="0"/>
                      <w:i w:val="0"/>
                      <w:color w:val="000000"/>
                      <w:sz w:val="18"/>
                    </w:rPr>
                    <w:t xml:space="preserve">非流动负债合计 </w:t>
                  </w:r>
                </w:p>
              </w:tc>
              <w:tc>
                <w:tcPr>
                  <w:tcW w:type="dxa" w:w="2338"/>
                  <w:tcBorders>
                    <w:start w:sz="4.0"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242" w:lineRule="auto" w:before="28" w:after="0"/>
                    <w:ind w:left="0" w:right="0" w:firstLine="0"/>
                    <w:jc w:val="right"/>
                  </w:pPr>
                  <w:r>
                    <w:rPr>
                      <w:rFonts w:ascii="ArialNarrow" w:hAnsi="ArialNarrow" w:eastAsia="ArialNarrow"/>
                      <w:b w:val="0"/>
                      <w:i w:val="0"/>
                      <w:color w:val="000000"/>
                      <w:sz w:val="18"/>
                    </w:rPr>
                    <w:t xml:space="preserve">6,167,336,594.36 </w:t>
                  </w:r>
                </w:p>
              </w:tc>
              <w:tc>
                <w:tcPr>
                  <w:tcW w:type="dxa" w:w="2338"/>
                  <w:tcBorders>
                    <w:start w:sz="3.199999999999818" w:val="single" w:color="#000000"/>
                    <w:top w:sz="4.0" w:val="single" w:color="#000000"/>
                    <w:end w:sz="4.0" w:val="single" w:color="#000000"/>
                    <w:bottom w:sz="4.0" w:val="single" w:color="#000000"/>
                  </w:tcBorders>
                  <w:tcMar>
                    <w:start w:w="0" w:type="dxa"/>
                    <w:end w:w="0" w:type="dxa"/>
                  </w:tcMar>
                </w:tcPr>
                <w:p>
                  <w:pPr>
                    <w:autoSpaceDN w:val="0"/>
                    <w:autoSpaceDE w:val="0"/>
                    <w:widowControl/>
                    <w:spacing w:line="242" w:lineRule="auto" w:before="28" w:after="0"/>
                    <w:ind w:left="0" w:right="0" w:firstLine="0"/>
                    <w:jc w:val="right"/>
                  </w:pPr>
                  <w:r>
                    <w:rPr>
                      <w:rFonts w:ascii="ArialNarrow" w:hAnsi="ArialNarrow" w:eastAsia="ArialNarrow"/>
                      <w:b w:val="0"/>
                      <w:i w:val="0"/>
                      <w:color w:val="000000"/>
                      <w:sz w:val="18"/>
                    </w:rPr>
                    <w:t xml:space="preserve">6,167,336,594.36 </w:t>
                  </w:r>
                </w:p>
              </w:tc>
            </w:tr>
            <w:tr>
              <w:trPr>
                <w:trHeight w:hRule="exact" w:val="284"/>
              </w:trPr>
              <w:tc>
                <w:tcPr>
                  <w:tcW w:type="dxa" w:w="2552"/>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44" w:after="0"/>
                    <w:ind w:left="24" w:right="0" w:firstLine="0"/>
                    <w:jc w:val="left"/>
                  </w:pPr>
                  <w:r>
                    <w:rPr>
                      <w:rFonts w:ascii="SimSun" w:hAnsi="SimSun" w:eastAsia="SimSun"/>
                      <w:b w:val="0"/>
                      <w:i w:val="0"/>
                      <w:color w:val="000000"/>
                      <w:sz w:val="18"/>
                    </w:rPr>
                    <w:t xml:space="preserve">负债合计 </w:t>
                  </w:r>
                </w:p>
              </w:tc>
              <w:tc>
                <w:tcPr>
                  <w:tcW w:type="dxa" w:w="2338"/>
                  <w:tcBorders>
                    <w:start w:sz="4.0"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240" w:lineRule="auto" w:before="30" w:after="0"/>
                    <w:ind w:left="0" w:right="0" w:firstLine="0"/>
                    <w:jc w:val="right"/>
                  </w:pPr>
                  <w:r>
                    <w:rPr>
                      <w:rFonts w:ascii="ArialNarrow" w:hAnsi="ArialNarrow" w:eastAsia="ArialNarrow"/>
                      <w:b w:val="0"/>
                      <w:i w:val="0"/>
                      <w:color w:val="000000"/>
                      <w:sz w:val="18"/>
                    </w:rPr>
                    <w:t xml:space="preserve">15,213,067,305.30 </w:t>
                  </w:r>
                </w:p>
              </w:tc>
              <w:tc>
                <w:tcPr>
                  <w:tcW w:type="dxa" w:w="2338"/>
                  <w:tcBorders>
                    <w:start w:sz="3.199999999999818"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30" w:after="0"/>
                    <w:ind w:left="0" w:right="0" w:firstLine="0"/>
                    <w:jc w:val="right"/>
                  </w:pPr>
                  <w:r>
                    <w:rPr>
                      <w:rFonts w:ascii="ArialNarrow" w:hAnsi="ArialNarrow" w:eastAsia="ArialNarrow"/>
                      <w:b w:val="0"/>
                      <w:i w:val="0"/>
                      <w:color w:val="000000"/>
                      <w:sz w:val="18"/>
                    </w:rPr>
                    <w:t xml:space="preserve">15,213,067,305.30 </w:t>
                  </w:r>
                </w:p>
              </w:tc>
            </w:tr>
            <w:tr>
              <w:trPr>
                <w:trHeight w:hRule="exact" w:val="282"/>
              </w:trPr>
              <w:tc>
                <w:tcPr>
                  <w:tcW w:type="dxa" w:w="2552"/>
                  <w:tcBorders>
                    <w:start w:sz="3.1999999999999886" w:val="single" w:color="#000000"/>
                    <w:top w:sz="4.0" w:val="single" w:color="#000000"/>
                    <w:end w:sz="4.0" w:val="single" w:color="#000000"/>
                    <w:bottom w:sz="3.199999999999818" w:val="single" w:color="#000000"/>
                  </w:tcBorders>
                  <w:shd w:fill="dbdbdb"/>
                  <w:tcMar>
                    <w:start w:w="0" w:type="dxa"/>
                    <w:end w:w="0" w:type="dxa"/>
                  </w:tcMar>
                </w:tcPr>
                <w:p>
                  <w:pPr>
                    <w:autoSpaceDN w:val="0"/>
                    <w:autoSpaceDE w:val="0"/>
                    <w:widowControl/>
                    <w:spacing w:line="185" w:lineRule="auto" w:before="44" w:after="0"/>
                    <w:ind w:left="24" w:right="0" w:firstLine="0"/>
                    <w:jc w:val="left"/>
                  </w:pPr>
                  <w:r>
                    <w:rPr>
                      <w:rFonts w:ascii="SimSun" w:hAnsi="SimSun" w:eastAsia="SimSun"/>
                      <w:b w:val="0"/>
                      <w:i w:val="0"/>
                      <w:color w:val="000000"/>
                      <w:sz w:val="18"/>
                    </w:rPr>
                    <w:t>所有者权益：</w:t>
                  </w:r>
                </w:p>
              </w:tc>
              <w:tc>
                <w:tcPr>
                  <w:tcW w:type="dxa" w:w="2338"/>
                  <w:tcBorders>
                    <w:start w:sz="4.0" w:val="single" w:color="#000000"/>
                    <w:top w:sz="4.0" w:val="single" w:color="#000000"/>
                    <w:end w:sz="3.199999999999818" w:val="single" w:color="#000000"/>
                    <w:bottom w:sz="3.199999999999818" w:val="single" w:color="#000000"/>
                  </w:tcBorders>
                  <w:shd w:fill="dbdbdb"/>
                  <w:tcMar>
                    <w:start w:w="0" w:type="dxa"/>
                    <w:end w:w="0" w:type="dxa"/>
                  </w:tcMar>
                </w:tcPr>
                <w:p/>
              </w:tc>
              <w:tc>
                <w:tcPr>
                  <w:tcW w:type="dxa" w:w="2338"/>
                  <w:tcBorders>
                    <w:start w:sz="3.199999999999818" w:val="single" w:color="#000000"/>
                    <w:top w:sz="4.0" w:val="single" w:color="#000000"/>
                    <w:end w:sz="4.0" w:val="single" w:color="#000000"/>
                    <w:bottom w:sz="3.199999999999818" w:val="single" w:color="#000000"/>
                  </w:tcBorders>
                  <w:shd w:fill="dbdbdb"/>
                  <w:tcMar>
                    <w:start w:w="0" w:type="dxa"/>
                    <w:end w:w="0" w:type="dxa"/>
                  </w:tcMar>
                </w:tcPr>
                <w:p/>
              </w:tc>
            </w:tr>
            <w:tr>
              <w:trPr>
                <w:trHeight w:hRule="exact" w:val="282"/>
              </w:trPr>
              <w:tc>
                <w:tcPr>
                  <w:tcW w:type="dxa" w:w="2552"/>
                  <w:tcBorders>
                    <w:start w:sz="3.1999999999999886" w:val="single" w:color="#000000"/>
                    <w:top w:sz="3.199999999999818"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46" w:after="0"/>
                    <w:ind w:left="204" w:right="0" w:firstLine="0"/>
                    <w:jc w:val="left"/>
                  </w:pPr>
                  <w:r>
                    <w:rPr>
                      <w:rFonts w:ascii="SimSun" w:hAnsi="SimSun" w:eastAsia="SimSun"/>
                      <w:b w:val="0"/>
                      <w:i w:val="0"/>
                      <w:color w:val="000000"/>
                      <w:sz w:val="18"/>
                    </w:rPr>
                    <w:t xml:space="preserve"> 股本 </w:t>
                  </w:r>
                </w:p>
              </w:tc>
              <w:tc>
                <w:tcPr>
                  <w:tcW w:type="dxa" w:w="2338"/>
                  <w:tcBorders>
                    <w:start w:sz="4.0" w:val="single" w:color="#000000"/>
                    <w:top w:sz="3.199999999999818" w:val="single" w:color="#000000"/>
                    <w:end w:sz="3.199999999999818" w:val="single" w:color="#000000"/>
                    <w:bottom w:sz="4.0" w:val="single" w:color="#000000"/>
                  </w:tcBorders>
                  <w:tcMar>
                    <w:start w:w="0" w:type="dxa"/>
                    <w:end w:w="0" w:type="dxa"/>
                  </w:tcMar>
                </w:tcPr>
                <w:p>
                  <w:pPr>
                    <w:autoSpaceDN w:val="0"/>
                    <w:autoSpaceDE w:val="0"/>
                    <w:widowControl/>
                    <w:spacing w:line="240" w:lineRule="auto" w:before="30" w:after="0"/>
                    <w:ind w:left="0" w:right="0" w:firstLine="0"/>
                    <w:jc w:val="right"/>
                  </w:pPr>
                  <w:r>
                    <w:rPr>
                      <w:rFonts w:ascii="ArialNarrow" w:hAnsi="ArialNarrow" w:eastAsia="ArialNarrow"/>
                      <w:b w:val="0"/>
                      <w:i w:val="0"/>
                      <w:color w:val="000000"/>
                      <w:sz w:val="18"/>
                    </w:rPr>
                    <w:t xml:space="preserve">1,599,442,537.00 </w:t>
                  </w:r>
                </w:p>
              </w:tc>
              <w:tc>
                <w:tcPr>
                  <w:tcW w:type="dxa" w:w="2338"/>
                  <w:tcBorders>
                    <w:start w:sz="3.199999999999818" w:val="single" w:color="#000000"/>
                    <w:top w:sz="3.199999999999818" w:val="single" w:color="#000000"/>
                    <w:end w:sz="4.0" w:val="single" w:color="#000000"/>
                    <w:bottom w:sz="4.0" w:val="single" w:color="#000000"/>
                  </w:tcBorders>
                  <w:tcMar>
                    <w:start w:w="0" w:type="dxa"/>
                    <w:end w:w="0" w:type="dxa"/>
                  </w:tcMar>
                </w:tcPr>
                <w:p>
                  <w:pPr>
                    <w:autoSpaceDN w:val="0"/>
                    <w:autoSpaceDE w:val="0"/>
                    <w:widowControl/>
                    <w:spacing w:line="240" w:lineRule="auto" w:before="30" w:after="0"/>
                    <w:ind w:left="0" w:right="0" w:firstLine="0"/>
                    <w:jc w:val="right"/>
                  </w:pPr>
                  <w:r>
                    <w:rPr>
                      <w:rFonts w:ascii="ArialNarrow" w:hAnsi="ArialNarrow" w:eastAsia="ArialNarrow"/>
                      <w:b w:val="0"/>
                      <w:i w:val="0"/>
                      <w:color w:val="000000"/>
                      <w:sz w:val="18"/>
                    </w:rPr>
                    <w:t xml:space="preserve">1,599,442,537.00 </w:t>
                  </w:r>
                </w:p>
              </w:tc>
            </w:tr>
            <w:tr>
              <w:trPr>
                <w:trHeight w:hRule="exact" w:val="286"/>
              </w:trPr>
              <w:tc>
                <w:tcPr>
                  <w:tcW w:type="dxa" w:w="2552"/>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44" w:after="0"/>
                    <w:ind w:left="204" w:right="0" w:firstLine="0"/>
                    <w:jc w:val="left"/>
                  </w:pPr>
                  <w:r>
                    <w:rPr>
                      <w:rFonts w:ascii="SimSun" w:hAnsi="SimSun" w:eastAsia="SimSun"/>
                      <w:b w:val="0"/>
                      <w:i w:val="0"/>
                      <w:color w:val="000000"/>
                      <w:sz w:val="18"/>
                    </w:rPr>
                    <w:t xml:space="preserve"> 其他权益工具</w:t>
                  </w:r>
                </w:p>
              </w:tc>
              <w:tc>
                <w:tcPr>
                  <w:tcW w:type="dxa" w:w="2338"/>
                  <w:tcBorders>
                    <w:start w:sz="4.0" w:val="single" w:color="#000000"/>
                    <w:top w:sz="4.0" w:val="single" w:color="#000000"/>
                    <w:end w:sz="3.199999999999818" w:val="single" w:color="#000000"/>
                    <w:bottom w:sz="4.0" w:val="single" w:color="#000000"/>
                  </w:tcBorders>
                  <w:tcMar>
                    <w:start w:w="0" w:type="dxa"/>
                    <w:end w:w="0" w:type="dxa"/>
                  </w:tcMar>
                </w:tcPr>
                <w:p/>
              </w:tc>
              <w:tc>
                <w:tcPr>
                  <w:tcW w:type="dxa" w:w="2338"/>
                  <w:tcBorders>
                    <w:start w:sz="3.199999999999818" w:val="single" w:color="#000000"/>
                    <w:top w:sz="4.0" w:val="single" w:color="#000000"/>
                    <w:end w:sz="4.0" w:val="single" w:color="#000000"/>
                    <w:bottom w:sz="4.0" w:val="single" w:color="#000000"/>
                  </w:tcBorders>
                  <w:tcMar>
                    <w:start w:w="0" w:type="dxa"/>
                    <w:end w:w="0" w:type="dxa"/>
                  </w:tcMar>
                </w:tcPr>
                <w:p/>
              </w:tc>
            </w:tr>
            <w:tr>
              <w:trPr>
                <w:trHeight w:hRule="exact" w:val="280"/>
              </w:trPr>
              <w:tc>
                <w:tcPr>
                  <w:tcW w:type="dxa" w:w="2552"/>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42" w:after="0"/>
                    <w:ind w:left="384" w:right="0" w:firstLine="0"/>
                    <w:jc w:val="left"/>
                  </w:pPr>
                  <w:r>
                    <w:rPr>
                      <w:rFonts w:ascii="SimSun" w:hAnsi="SimSun" w:eastAsia="SimSun"/>
                      <w:b w:val="0"/>
                      <w:i w:val="0"/>
                      <w:color w:val="000000"/>
                      <w:sz w:val="18"/>
                    </w:rPr>
                    <w:t xml:space="preserve"> 其中：优先股</w:t>
                  </w:r>
                </w:p>
              </w:tc>
              <w:tc>
                <w:tcPr>
                  <w:tcW w:type="dxa" w:w="2338"/>
                  <w:tcBorders>
                    <w:start w:sz="4.0" w:val="single" w:color="#000000"/>
                    <w:top w:sz="4.0" w:val="single" w:color="#000000"/>
                    <w:end w:sz="3.199999999999818" w:val="single" w:color="#000000"/>
                    <w:bottom w:sz="4.0" w:val="single" w:color="#000000"/>
                  </w:tcBorders>
                  <w:tcMar>
                    <w:start w:w="0" w:type="dxa"/>
                    <w:end w:w="0" w:type="dxa"/>
                  </w:tcMar>
                </w:tcPr>
                <w:p/>
              </w:tc>
              <w:tc>
                <w:tcPr>
                  <w:tcW w:type="dxa" w:w="2338"/>
                  <w:tcBorders>
                    <w:start w:sz="3.199999999999818" w:val="single" w:color="#000000"/>
                    <w:top w:sz="4.0" w:val="single" w:color="#000000"/>
                    <w:end w:sz="4.0" w:val="single" w:color="#000000"/>
                    <w:bottom w:sz="4.0" w:val="single" w:color="#000000"/>
                  </w:tcBorders>
                  <w:tcMar>
                    <w:start w:w="0" w:type="dxa"/>
                    <w:end w:w="0" w:type="dxa"/>
                  </w:tcMar>
                </w:tcPr>
                <w:p/>
              </w:tc>
            </w:tr>
            <w:tr>
              <w:trPr>
                <w:trHeight w:hRule="exact" w:val="286"/>
              </w:trPr>
              <w:tc>
                <w:tcPr>
                  <w:tcW w:type="dxa" w:w="2552"/>
                  <w:tcBorders>
                    <w:start w:sz="3.1999999999999886" w:val="single" w:color="#000000"/>
                    <w:top w:sz="4.0" w:val="single" w:color="#000000"/>
                    <w:end w:sz="4.0" w:val="single" w:color="#000000"/>
                    <w:bottom w:sz="3.199999999999818" w:val="single" w:color="#000000"/>
                  </w:tcBorders>
                  <w:shd w:fill="dbdbdb"/>
                  <w:tcMar>
                    <w:start w:w="0" w:type="dxa"/>
                    <w:end w:w="0" w:type="dxa"/>
                  </w:tcMar>
                </w:tcPr>
                <w:p>
                  <w:pPr>
                    <w:autoSpaceDN w:val="0"/>
                    <w:autoSpaceDE w:val="0"/>
                    <w:widowControl/>
                    <w:spacing w:line="185" w:lineRule="auto" w:before="46" w:after="0"/>
                    <w:ind w:left="0" w:right="0" w:firstLine="0"/>
                    <w:jc w:val="center"/>
                  </w:pPr>
                  <w:r>
                    <w:rPr>
                      <w:rFonts w:ascii="SimSun" w:hAnsi="SimSun" w:eastAsia="SimSun"/>
                      <w:b w:val="0"/>
                      <w:i w:val="0"/>
                      <w:color w:val="000000"/>
                      <w:sz w:val="18"/>
                    </w:rPr>
                    <w:t xml:space="preserve"> 永续债</w:t>
                  </w:r>
                </w:p>
              </w:tc>
              <w:tc>
                <w:tcPr>
                  <w:tcW w:type="dxa" w:w="2338"/>
                  <w:tcBorders>
                    <w:start w:sz="4.0" w:val="single" w:color="#000000"/>
                    <w:top w:sz="4.0" w:val="single" w:color="#000000"/>
                    <w:end w:sz="3.199999999999818" w:val="single" w:color="#000000"/>
                    <w:bottom w:sz="3.199999999999818" w:val="single" w:color="#000000"/>
                  </w:tcBorders>
                  <w:tcMar>
                    <w:start w:w="0" w:type="dxa"/>
                    <w:end w:w="0" w:type="dxa"/>
                  </w:tcMar>
                </w:tcPr>
                <w:p/>
              </w:tc>
              <w:tc>
                <w:tcPr>
                  <w:tcW w:type="dxa" w:w="2338"/>
                  <w:tcBorders>
                    <w:start w:sz="3.199999999999818" w:val="single" w:color="#000000"/>
                    <w:top w:sz="4.0" w:val="single" w:color="#000000"/>
                    <w:end w:sz="4.0" w:val="single" w:color="#000000"/>
                    <w:bottom w:sz="3.199999999999818" w:val="single" w:color="#000000"/>
                  </w:tcBorders>
                  <w:tcMar>
                    <w:start w:w="0" w:type="dxa"/>
                    <w:end w:w="0" w:type="dxa"/>
                  </w:tcMar>
                </w:tcPr>
                <w:p/>
              </w:tc>
            </w:tr>
            <w:tr>
              <w:trPr>
                <w:trHeight w:hRule="exact" w:val="284"/>
              </w:trPr>
              <w:tc>
                <w:tcPr>
                  <w:tcW w:type="dxa" w:w="2552"/>
                  <w:tcBorders>
                    <w:start w:sz="3.1999999999999886" w:val="single" w:color="#000000"/>
                    <w:top w:sz="3.199999999999818"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46" w:after="0"/>
                    <w:ind w:left="204" w:right="0" w:firstLine="0"/>
                    <w:jc w:val="left"/>
                  </w:pPr>
                  <w:r>
                    <w:rPr>
                      <w:rFonts w:ascii="SimSun" w:hAnsi="SimSun" w:eastAsia="SimSun"/>
                      <w:b w:val="0"/>
                      <w:i w:val="0"/>
                      <w:color w:val="000000"/>
                      <w:sz w:val="18"/>
                    </w:rPr>
                    <w:t xml:space="preserve"> 资本公积 </w:t>
                  </w:r>
                </w:p>
              </w:tc>
              <w:tc>
                <w:tcPr>
                  <w:tcW w:type="dxa" w:w="2338"/>
                  <w:tcBorders>
                    <w:start w:sz="4.0" w:val="single" w:color="#000000"/>
                    <w:top w:sz="3.199999999999818" w:val="single" w:color="#000000"/>
                    <w:end w:sz="3.199999999999818" w:val="single" w:color="#000000"/>
                    <w:bottom w:sz="4.0" w:val="single" w:color="#000000"/>
                  </w:tcBorders>
                  <w:tcMar>
                    <w:start w:w="0" w:type="dxa"/>
                    <w:end w:w="0" w:type="dxa"/>
                  </w:tcMar>
                </w:tcPr>
                <w:p>
                  <w:pPr>
                    <w:autoSpaceDN w:val="0"/>
                    <w:autoSpaceDE w:val="0"/>
                    <w:widowControl/>
                    <w:spacing w:line="240" w:lineRule="auto" w:before="30" w:after="0"/>
                    <w:ind w:left="0" w:right="0" w:firstLine="0"/>
                    <w:jc w:val="right"/>
                  </w:pPr>
                  <w:r>
                    <w:rPr>
                      <w:rFonts w:ascii="ArialNarrow" w:hAnsi="ArialNarrow" w:eastAsia="ArialNarrow"/>
                      <w:b w:val="0"/>
                      <w:i w:val="0"/>
                      <w:color w:val="000000"/>
                      <w:sz w:val="18"/>
                    </w:rPr>
                    <w:t xml:space="preserve">5,959,751,175.87 </w:t>
                  </w:r>
                </w:p>
              </w:tc>
              <w:tc>
                <w:tcPr>
                  <w:tcW w:type="dxa" w:w="2338"/>
                  <w:tcBorders>
                    <w:start w:sz="3.199999999999818" w:val="single" w:color="#000000"/>
                    <w:top w:sz="3.199999999999818" w:val="single" w:color="#000000"/>
                    <w:end w:sz="4.0" w:val="single" w:color="#000000"/>
                    <w:bottom w:sz="4.0" w:val="single" w:color="#000000"/>
                  </w:tcBorders>
                  <w:tcMar>
                    <w:start w:w="0" w:type="dxa"/>
                    <w:end w:w="0" w:type="dxa"/>
                  </w:tcMar>
                </w:tcPr>
                <w:p>
                  <w:pPr>
                    <w:autoSpaceDN w:val="0"/>
                    <w:autoSpaceDE w:val="0"/>
                    <w:widowControl/>
                    <w:spacing w:line="240" w:lineRule="auto" w:before="30" w:after="0"/>
                    <w:ind w:left="0" w:right="0" w:firstLine="0"/>
                    <w:jc w:val="right"/>
                  </w:pPr>
                  <w:r>
                    <w:rPr>
                      <w:rFonts w:ascii="ArialNarrow" w:hAnsi="ArialNarrow" w:eastAsia="ArialNarrow"/>
                      <w:b w:val="0"/>
                      <w:i w:val="0"/>
                      <w:color w:val="000000"/>
                      <w:sz w:val="18"/>
                    </w:rPr>
                    <w:t xml:space="preserve">5,959,751,175.87 </w:t>
                  </w:r>
                </w:p>
              </w:tc>
            </w:tr>
            <w:tr>
              <w:trPr>
                <w:trHeight w:hRule="exact" w:val="282"/>
              </w:trPr>
              <w:tc>
                <w:tcPr>
                  <w:tcW w:type="dxa" w:w="2552"/>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44" w:after="0"/>
                    <w:ind w:left="204" w:right="0" w:firstLine="0"/>
                    <w:jc w:val="left"/>
                  </w:pPr>
                  <w:r>
                    <w:rPr>
                      <w:rFonts w:ascii="SimSun" w:hAnsi="SimSun" w:eastAsia="SimSun"/>
                      <w:b w:val="0"/>
                      <w:i w:val="0"/>
                      <w:color w:val="000000"/>
                      <w:sz w:val="18"/>
                    </w:rPr>
                    <w:t xml:space="preserve"> 减：库存股</w:t>
                  </w:r>
                </w:p>
              </w:tc>
              <w:tc>
                <w:tcPr>
                  <w:tcW w:type="dxa" w:w="2338"/>
                  <w:tcBorders>
                    <w:start w:sz="4.0" w:val="single" w:color="#000000"/>
                    <w:top w:sz="4.0" w:val="single" w:color="#000000"/>
                    <w:end w:sz="3.199999999999818" w:val="single" w:color="#000000"/>
                    <w:bottom w:sz="4.0" w:val="single" w:color="#000000"/>
                  </w:tcBorders>
                  <w:tcMar>
                    <w:start w:w="0" w:type="dxa"/>
                    <w:end w:w="0" w:type="dxa"/>
                  </w:tcMar>
                </w:tcPr>
                <w:p/>
              </w:tc>
              <w:tc>
                <w:tcPr>
                  <w:tcW w:type="dxa" w:w="2338"/>
                  <w:tcBorders>
                    <w:start w:sz="3.199999999999818" w:val="single" w:color="#000000"/>
                    <w:top w:sz="4.0" w:val="single" w:color="#000000"/>
                    <w:end w:sz="4.0" w:val="single" w:color="#000000"/>
                    <w:bottom w:sz="4.0" w:val="single" w:color="#000000"/>
                  </w:tcBorders>
                  <w:tcMar>
                    <w:start w:w="0" w:type="dxa"/>
                    <w:end w:w="0" w:type="dxa"/>
                  </w:tcMar>
                </w:tcPr>
                <w:p/>
              </w:tc>
            </w:tr>
            <w:tr>
              <w:trPr>
                <w:trHeight w:hRule="exact" w:val="282"/>
              </w:trPr>
              <w:tc>
                <w:tcPr>
                  <w:tcW w:type="dxa" w:w="2552"/>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44" w:after="0"/>
                    <w:ind w:left="204" w:right="0" w:firstLine="0"/>
                    <w:jc w:val="left"/>
                  </w:pPr>
                  <w:r>
                    <w:rPr>
                      <w:rFonts w:ascii="SimSun" w:hAnsi="SimSun" w:eastAsia="SimSun"/>
                      <w:b w:val="0"/>
                      <w:i w:val="0"/>
                      <w:color w:val="000000"/>
                      <w:sz w:val="18"/>
                    </w:rPr>
                    <w:t xml:space="preserve"> 其他综合收益</w:t>
                  </w:r>
                </w:p>
              </w:tc>
              <w:tc>
                <w:tcPr>
                  <w:tcW w:type="dxa" w:w="2338"/>
                  <w:tcBorders>
                    <w:start w:sz="4.0" w:val="single" w:color="#000000"/>
                    <w:top w:sz="4.0" w:val="single" w:color="#000000"/>
                    <w:end w:sz="3.199999999999818" w:val="single" w:color="#000000"/>
                    <w:bottom w:sz="4.0" w:val="single" w:color="#000000"/>
                  </w:tcBorders>
                  <w:tcMar>
                    <w:start w:w="0" w:type="dxa"/>
                    <w:end w:w="0" w:type="dxa"/>
                  </w:tcMar>
                </w:tcPr>
                <w:p/>
              </w:tc>
              <w:tc>
                <w:tcPr>
                  <w:tcW w:type="dxa" w:w="2338"/>
                  <w:tcBorders>
                    <w:start w:sz="3.199999999999818" w:val="single" w:color="#000000"/>
                    <w:top w:sz="4.0" w:val="single" w:color="#000000"/>
                    <w:end w:sz="4.0" w:val="single" w:color="#000000"/>
                    <w:bottom w:sz="4.0" w:val="single" w:color="#000000"/>
                  </w:tcBorders>
                  <w:tcMar>
                    <w:start w:w="0" w:type="dxa"/>
                    <w:end w:w="0" w:type="dxa"/>
                  </w:tcMar>
                </w:tcPr>
                <w:p/>
              </w:tc>
            </w:tr>
            <w:tr>
              <w:trPr>
                <w:trHeight w:hRule="exact" w:val="286"/>
              </w:trPr>
              <w:tc>
                <w:tcPr>
                  <w:tcW w:type="dxa" w:w="2552"/>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44" w:after="0"/>
                    <w:ind w:left="204" w:right="0" w:firstLine="0"/>
                    <w:jc w:val="left"/>
                  </w:pPr>
                  <w:r>
                    <w:rPr>
                      <w:rFonts w:ascii="SimSun" w:hAnsi="SimSun" w:eastAsia="SimSun"/>
                      <w:b w:val="0"/>
                      <w:i w:val="0"/>
                      <w:color w:val="000000"/>
                      <w:sz w:val="18"/>
                    </w:rPr>
                    <w:t xml:space="preserve"> 专项储备 </w:t>
                  </w:r>
                </w:p>
              </w:tc>
              <w:tc>
                <w:tcPr>
                  <w:tcW w:type="dxa" w:w="2338"/>
                  <w:tcBorders>
                    <w:start w:sz="4.0"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240" w:lineRule="auto" w:before="32" w:after="0"/>
                    <w:ind w:left="0" w:right="0" w:firstLine="0"/>
                    <w:jc w:val="right"/>
                  </w:pPr>
                  <w:r>
                    <w:rPr>
                      <w:rFonts w:ascii="ArialNarrow" w:hAnsi="ArialNarrow" w:eastAsia="ArialNarrow"/>
                      <w:b w:val="0"/>
                      <w:i w:val="0"/>
                      <w:color w:val="000000"/>
                      <w:sz w:val="18"/>
                    </w:rPr>
                    <w:t xml:space="preserve">47,783,519.14 </w:t>
                  </w:r>
                </w:p>
              </w:tc>
              <w:tc>
                <w:tcPr>
                  <w:tcW w:type="dxa" w:w="2338"/>
                  <w:tcBorders>
                    <w:start w:sz="3.199999999999818"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32" w:after="0"/>
                    <w:ind w:left="0" w:right="0" w:firstLine="0"/>
                    <w:jc w:val="right"/>
                  </w:pPr>
                  <w:r>
                    <w:rPr>
                      <w:rFonts w:ascii="ArialNarrow" w:hAnsi="ArialNarrow" w:eastAsia="ArialNarrow"/>
                      <w:b w:val="0"/>
                      <w:i w:val="0"/>
                      <w:color w:val="000000"/>
                      <w:sz w:val="18"/>
                    </w:rPr>
                    <w:t xml:space="preserve">47,783,519.14 </w:t>
                  </w:r>
                </w:p>
              </w:tc>
            </w:tr>
            <w:tr>
              <w:trPr>
                <w:trHeight w:hRule="exact" w:val="282"/>
              </w:trPr>
              <w:tc>
                <w:tcPr>
                  <w:tcW w:type="dxa" w:w="2552"/>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44" w:after="0"/>
                    <w:ind w:left="204" w:right="0" w:firstLine="0"/>
                    <w:jc w:val="left"/>
                  </w:pPr>
                  <w:r>
                    <w:rPr>
                      <w:rFonts w:ascii="SimSun" w:hAnsi="SimSun" w:eastAsia="SimSun"/>
                      <w:b w:val="0"/>
                      <w:i w:val="0"/>
                      <w:color w:val="000000"/>
                      <w:sz w:val="18"/>
                    </w:rPr>
                    <w:t xml:space="preserve"> 盈余公积 </w:t>
                  </w:r>
                </w:p>
              </w:tc>
              <w:tc>
                <w:tcPr>
                  <w:tcW w:type="dxa" w:w="2338"/>
                  <w:tcBorders>
                    <w:start w:sz="4.0"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240" w:lineRule="auto" w:before="28" w:after="0"/>
                    <w:ind w:left="0" w:right="0" w:firstLine="0"/>
                    <w:jc w:val="right"/>
                  </w:pPr>
                  <w:r>
                    <w:rPr>
                      <w:rFonts w:ascii="ArialNarrow" w:hAnsi="ArialNarrow" w:eastAsia="ArialNarrow"/>
                      <w:b w:val="0"/>
                      <w:i w:val="0"/>
                      <w:color w:val="000000"/>
                      <w:sz w:val="18"/>
                    </w:rPr>
                    <w:t xml:space="preserve">584,499,041.90 </w:t>
                  </w:r>
                </w:p>
              </w:tc>
              <w:tc>
                <w:tcPr>
                  <w:tcW w:type="dxa" w:w="2338"/>
                  <w:tcBorders>
                    <w:start w:sz="3.199999999999818"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28" w:after="0"/>
                    <w:ind w:left="0" w:right="0" w:firstLine="0"/>
                    <w:jc w:val="right"/>
                  </w:pPr>
                  <w:r>
                    <w:rPr>
                      <w:rFonts w:ascii="ArialNarrow" w:hAnsi="ArialNarrow" w:eastAsia="ArialNarrow"/>
                      <w:b w:val="0"/>
                      <w:i w:val="0"/>
                      <w:color w:val="000000"/>
                      <w:sz w:val="18"/>
                    </w:rPr>
                    <w:t xml:space="preserve">584,499,041.90 </w:t>
                  </w:r>
                </w:p>
              </w:tc>
            </w:tr>
            <w:tr>
              <w:trPr>
                <w:trHeight w:hRule="exact" w:val="286"/>
              </w:trPr>
              <w:tc>
                <w:tcPr>
                  <w:tcW w:type="dxa" w:w="2552"/>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44" w:after="0"/>
                    <w:ind w:left="204" w:right="0" w:firstLine="0"/>
                    <w:jc w:val="left"/>
                  </w:pPr>
                  <w:r>
                    <w:rPr>
                      <w:rFonts w:ascii="SimSun" w:hAnsi="SimSun" w:eastAsia="SimSun"/>
                      <w:b w:val="0"/>
                      <w:i w:val="0"/>
                      <w:color w:val="000000"/>
                      <w:sz w:val="18"/>
                    </w:rPr>
                    <w:t xml:space="preserve"> 一般风险准备</w:t>
                  </w:r>
                </w:p>
              </w:tc>
              <w:tc>
                <w:tcPr>
                  <w:tcW w:type="dxa" w:w="2338"/>
                  <w:tcBorders>
                    <w:start w:sz="4.0" w:val="single" w:color="#000000"/>
                    <w:top w:sz="4.0" w:val="single" w:color="#000000"/>
                    <w:end w:sz="3.199999999999818" w:val="single" w:color="#000000"/>
                    <w:bottom w:sz="4.0" w:val="single" w:color="#000000"/>
                  </w:tcBorders>
                  <w:tcMar>
                    <w:start w:w="0" w:type="dxa"/>
                    <w:end w:w="0" w:type="dxa"/>
                  </w:tcMar>
                </w:tcPr>
                <w:p/>
              </w:tc>
              <w:tc>
                <w:tcPr>
                  <w:tcW w:type="dxa" w:w="2338"/>
                  <w:tcBorders>
                    <w:start w:sz="3.199999999999818" w:val="single" w:color="#000000"/>
                    <w:top w:sz="4.0" w:val="single" w:color="#000000"/>
                    <w:end w:sz="4.0" w:val="single" w:color="#000000"/>
                    <w:bottom w:sz="4.0" w:val="single" w:color="#000000"/>
                  </w:tcBorders>
                  <w:tcMar>
                    <w:start w:w="0" w:type="dxa"/>
                    <w:end w:w="0" w:type="dxa"/>
                  </w:tcMar>
                </w:tcPr>
                <w:p/>
              </w:tc>
            </w:tr>
            <w:tr>
              <w:trPr>
                <w:trHeight w:hRule="exact" w:val="282"/>
              </w:trPr>
              <w:tc>
                <w:tcPr>
                  <w:tcW w:type="dxa" w:w="2552"/>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44" w:after="0"/>
                    <w:ind w:left="204" w:right="0" w:firstLine="0"/>
                    <w:jc w:val="left"/>
                  </w:pPr>
                  <w:r>
                    <w:rPr>
                      <w:rFonts w:ascii="SimSun" w:hAnsi="SimSun" w:eastAsia="SimSun"/>
                      <w:b w:val="0"/>
                      <w:i w:val="0"/>
                      <w:color w:val="000000"/>
                      <w:sz w:val="18"/>
                    </w:rPr>
                    <w:t xml:space="preserve"> 未分配利润 </w:t>
                  </w:r>
                </w:p>
              </w:tc>
              <w:tc>
                <w:tcPr>
                  <w:tcW w:type="dxa" w:w="2338"/>
                  <w:tcBorders>
                    <w:start w:sz="4.0"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242" w:lineRule="auto" w:before="28" w:after="0"/>
                    <w:ind w:left="0" w:right="0" w:firstLine="0"/>
                    <w:jc w:val="right"/>
                  </w:pPr>
                  <w:r>
                    <w:rPr>
                      <w:rFonts w:ascii="ArialNarrow" w:hAnsi="ArialNarrow" w:eastAsia="ArialNarrow"/>
                      <w:b w:val="0"/>
                      <w:i w:val="0"/>
                      <w:color w:val="000000"/>
                      <w:sz w:val="18"/>
                    </w:rPr>
                    <w:t xml:space="preserve">5,417,563,618.60 </w:t>
                  </w:r>
                </w:p>
              </w:tc>
              <w:tc>
                <w:tcPr>
                  <w:tcW w:type="dxa" w:w="2338"/>
                  <w:tcBorders>
                    <w:start w:sz="3.199999999999818" w:val="single" w:color="#000000"/>
                    <w:top w:sz="4.0" w:val="single" w:color="#000000"/>
                    <w:end w:sz="4.0" w:val="single" w:color="#000000"/>
                    <w:bottom w:sz="4.0" w:val="single" w:color="#000000"/>
                  </w:tcBorders>
                  <w:tcMar>
                    <w:start w:w="0" w:type="dxa"/>
                    <w:end w:w="0" w:type="dxa"/>
                  </w:tcMar>
                </w:tcPr>
                <w:p>
                  <w:pPr>
                    <w:autoSpaceDN w:val="0"/>
                    <w:autoSpaceDE w:val="0"/>
                    <w:widowControl/>
                    <w:spacing w:line="242" w:lineRule="auto" w:before="28" w:after="0"/>
                    <w:ind w:left="0" w:right="0" w:firstLine="0"/>
                    <w:jc w:val="right"/>
                  </w:pPr>
                  <w:r>
                    <w:rPr>
                      <w:rFonts w:ascii="ArialNarrow" w:hAnsi="ArialNarrow" w:eastAsia="ArialNarrow"/>
                      <w:b w:val="0"/>
                      <w:i w:val="0"/>
                      <w:color w:val="000000"/>
                      <w:sz w:val="18"/>
                    </w:rPr>
                    <w:t xml:space="preserve">5,417,563,618.60 </w:t>
                  </w:r>
                </w:p>
              </w:tc>
            </w:tr>
            <w:tr>
              <w:trPr>
                <w:trHeight w:hRule="exact" w:val="282"/>
              </w:trPr>
              <w:tc>
                <w:tcPr>
                  <w:tcW w:type="dxa" w:w="2552"/>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44" w:after="0"/>
                    <w:ind w:left="24" w:right="0" w:firstLine="0"/>
                    <w:jc w:val="left"/>
                  </w:pPr>
                  <w:r>
                    <w:rPr>
                      <w:rFonts w:ascii="SimSun" w:hAnsi="SimSun" w:eastAsia="SimSun"/>
                      <w:b w:val="0"/>
                      <w:i w:val="0"/>
                      <w:color w:val="000000"/>
                      <w:sz w:val="18"/>
                    </w:rPr>
                    <w:t xml:space="preserve">归属于母公司所有者权益合计 </w:t>
                  </w:r>
                </w:p>
              </w:tc>
              <w:tc>
                <w:tcPr>
                  <w:tcW w:type="dxa" w:w="2338"/>
                  <w:tcBorders>
                    <w:start w:sz="4.0"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240" w:lineRule="auto" w:before="30" w:after="0"/>
                    <w:ind w:left="0" w:right="0" w:firstLine="0"/>
                    <w:jc w:val="right"/>
                  </w:pPr>
                  <w:r>
                    <w:rPr>
                      <w:rFonts w:ascii="ArialNarrow" w:hAnsi="ArialNarrow" w:eastAsia="ArialNarrow"/>
                      <w:b w:val="0"/>
                      <w:i w:val="0"/>
                      <w:color w:val="000000"/>
                      <w:sz w:val="18"/>
                    </w:rPr>
                    <w:t xml:space="preserve">13,609,039,892.51 </w:t>
                  </w:r>
                </w:p>
              </w:tc>
              <w:tc>
                <w:tcPr>
                  <w:tcW w:type="dxa" w:w="2338"/>
                  <w:tcBorders>
                    <w:start w:sz="3.199999999999818"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30" w:after="0"/>
                    <w:ind w:left="0" w:right="0" w:firstLine="0"/>
                    <w:jc w:val="right"/>
                  </w:pPr>
                  <w:r>
                    <w:rPr>
                      <w:rFonts w:ascii="ArialNarrow" w:hAnsi="ArialNarrow" w:eastAsia="ArialNarrow"/>
                      <w:b w:val="0"/>
                      <w:i w:val="0"/>
                      <w:color w:val="000000"/>
                      <w:sz w:val="18"/>
                    </w:rPr>
                    <w:t xml:space="preserve">13,609,039,892.51 </w:t>
                  </w:r>
                </w:p>
              </w:tc>
            </w:tr>
            <w:tr>
              <w:trPr>
                <w:trHeight w:hRule="exact" w:val="284"/>
              </w:trPr>
              <w:tc>
                <w:tcPr>
                  <w:tcW w:type="dxa" w:w="2552"/>
                  <w:tcBorders>
                    <w:start w:sz="3.1999999999999886" w:val="single" w:color="#000000"/>
                    <w:top w:sz="4.0" w:val="single" w:color="#000000"/>
                    <w:end w:sz="4.0" w:val="single" w:color="#000000"/>
                    <w:bottom w:sz="3.199999999999818" w:val="single" w:color="#000000"/>
                  </w:tcBorders>
                  <w:shd w:fill="dbdbdb"/>
                  <w:tcMar>
                    <w:start w:w="0" w:type="dxa"/>
                    <w:end w:w="0" w:type="dxa"/>
                  </w:tcMar>
                </w:tcPr>
                <w:p>
                  <w:pPr>
                    <w:autoSpaceDN w:val="0"/>
                    <w:autoSpaceDE w:val="0"/>
                    <w:widowControl/>
                    <w:spacing w:line="185" w:lineRule="auto" w:before="44" w:after="0"/>
                    <w:ind w:left="204" w:right="0" w:firstLine="0"/>
                    <w:jc w:val="left"/>
                  </w:pPr>
                  <w:r>
                    <w:rPr>
                      <w:rFonts w:ascii="SimSun" w:hAnsi="SimSun" w:eastAsia="SimSun"/>
                      <w:b w:val="0"/>
                      <w:i w:val="0"/>
                      <w:color w:val="000000"/>
                      <w:sz w:val="18"/>
                    </w:rPr>
                    <w:t xml:space="preserve"> 少数股东权益 </w:t>
                  </w:r>
                </w:p>
              </w:tc>
              <w:tc>
                <w:tcPr>
                  <w:tcW w:type="dxa" w:w="2338"/>
                  <w:tcBorders>
                    <w:start w:sz="4.0" w:val="single" w:color="#000000"/>
                    <w:top w:sz="4.0" w:val="single" w:color="#000000"/>
                    <w:end w:sz="3.199999999999818" w:val="single" w:color="#000000"/>
                    <w:bottom w:sz="3.199999999999818" w:val="single" w:color="#000000"/>
                  </w:tcBorders>
                  <w:tcMar>
                    <w:start w:w="0" w:type="dxa"/>
                    <w:end w:w="0" w:type="dxa"/>
                  </w:tcMar>
                </w:tcPr>
                <w:p>
                  <w:pPr>
                    <w:autoSpaceDN w:val="0"/>
                    <w:autoSpaceDE w:val="0"/>
                    <w:widowControl/>
                    <w:spacing w:line="240" w:lineRule="auto" w:before="30" w:after="0"/>
                    <w:ind w:left="0" w:right="0" w:firstLine="0"/>
                    <w:jc w:val="right"/>
                  </w:pPr>
                  <w:r>
                    <w:rPr>
                      <w:rFonts w:ascii="ArialNarrow" w:hAnsi="ArialNarrow" w:eastAsia="ArialNarrow"/>
                      <w:b w:val="0"/>
                      <w:i w:val="0"/>
                      <w:color w:val="000000"/>
                      <w:sz w:val="18"/>
                    </w:rPr>
                    <w:t xml:space="preserve">537,095,054.49 </w:t>
                  </w:r>
                </w:p>
              </w:tc>
              <w:tc>
                <w:tcPr>
                  <w:tcW w:type="dxa" w:w="2338"/>
                  <w:tcBorders>
                    <w:start w:sz="3.199999999999818" w:val="single" w:color="#000000"/>
                    <w:top w:sz="4.0" w:val="single" w:color="#000000"/>
                    <w:end w:sz="4.0" w:val="single" w:color="#000000"/>
                    <w:bottom w:sz="3.199999999999818" w:val="single" w:color="#000000"/>
                  </w:tcBorders>
                  <w:tcMar>
                    <w:start w:w="0" w:type="dxa"/>
                    <w:end w:w="0" w:type="dxa"/>
                  </w:tcMar>
                </w:tcPr>
                <w:p>
                  <w:pPr>
                    <w:autoSpaceDN w:val="0"/>
                    <w:autoSpaceDE w:val="0"/>
                    <w:widowControl/>
                    <w:spacing w:line="240" w:lineRule="auto" w:before="30" w:after="0"/>
                    <w:ind w:left="0" w:right="0" w:firstLine="0"/>
                    <w:jc w:val="right"/>
                  </w:pPr>
                  <w:r>
                    <w:rPr>
                      <w:rFonts w:ascii="ArialNarrow" w:hAnsi="ArialNarrow" w:eastAsia="ArialNarrow"/>
                      <w:b w:val="0"/>
                      <w:i w:val="0"/>
                      <w:color w:val="000000"/>
                      <w:sz w:val="18"/>
                    </w:rPr>
                    <w:t xml:space="preserve">537,095,054.49 </w:t>
                  </w:r>
                </w:p>
              </w:tc>
            </w:tr>
            <w:tr>
              <w:trPr>
                <w:trHeight w:hRule="exact" w:val="284"/>
              </w:trPr>
              <w:tc>
                <w:tcPr>
                  <w:tcW w:type="dxa" w:w="2552"/>
                  <w:tcBorders>
                    <w:start w:sz="3.1999999999999886" w:val="single" w:color="#000000"/>
                    <w:top w:sz="3.199999999999818"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46" w:after="0"/>
                    <w:ind w:left="24" w:right="0" w:firstLine="0"/>
                    <w:jc w:val="left"/>
                  </w:pPr>
                  <w:r>
                    <w:rPr>
                      <w:rFonts w:ascii="SimSun" w:hAnsi="SimSun" w:eastAsia="SimSun"/>
                      <w:b w:val="0"/>
                      <w:i w:val="0"/>
                      <w:color w:val="000000"/>
                      <w:sz w:val="18"/>
                    </w:rPr>
                    <w:t xml:space="preserve">所有者权益合计 </w:t>
                  </w:r>
                </w:p>
              </w:tc>
              <w:tc>
                <w:tcPr>
                  <w:tcW w:type="dxa" w:w="2338"/>
                  <w:tcBorders>
                    <w:start w:sz="4.0" w:val="single" w:color="#000000"/>
                    <w:top w:sz="3.199999999999818" w:val="single" w:color="#000000"/>
                    <w:end w:sz="3.199999999999818" w:val="single" w:color="#000000"/>
                    <w:bottom w:sz="4.0" w:val="single" w:color="#000000"/>
                  </w:tcBorders>
                  <w:tcMar>
                    <w:start w:w="0" w:type="dxa"/>
                    <w:end w:w="0" w:type="dxa"/>
                  </w:tcMar>
                </w:tcPr>
                <w:p>
                  <w:pPr>
                    <w:autoSpaceDN w:val="0"/>
                    <w:autoSpaceDE w:val="0"/>
                    <w:widowControl/>
                    <w:spacing w:line="240" w:lineRule="auto" w:before="32" w:after="0"/>
                    <w:ind w:left="0" w:right="0" w:firstLine="0"/>
                    <w:jc w:val="right"/>
                  </w:pPr>
                  <w:r>
                    <w:rPr>
                      <w:rFonts w:ascii="ArialNarrow" w:hAnsi="ArialNarrow" w:eastAsia="ArialNarrow"/>
                      <w:b w:val="0"/>
                      <w:i w:val="0"/>
                      <w:color w:val="000000"/>
                      <w:sz w:val="18"/>
                    </w:rPr>
                    <w:t xml:space="preserve">14,146,134,947.00 </w:t>
                  </w:r>
                </w:p>
              </w:tc>
              <w:tc>
                <w:tcPr>
                  <w:tcW w:type="dxa" w:w="2338"/>
                  <w:tcBorders>
                    <w:start w:sz="3.199999999999818" w:val="single" w:color="#000000"/>
                    <w:top w:sz="3.199999999999818" w:val="single" w:color="#000000"/>
                    <w:end w:sz="4.0" w:val="single" w:color="#000000"/>
                    <w:bottom w:sz="4.0" w:val="single" w:color="#000000"/>
                  </w:tcBorders>
                  <w:tcMar>
                    <w:start w:w="0" w:type="dxa"/>
                    <w:end w:w="0" w:type="dxa"/>
                  </w:tcMar>
                </w:tcPr>
                <w:p>
                  <w:pPr>
                    <w:autoSpaceDN w:val="0"/>
                    <w:autoSpaceDE w:val="0"/>
                    <w:widowControl/>
                    <w:spacing w:line="240" w:lineRule="auto" w:before="32" w:after="0"/>
                    <w:ind w:left="0" w:right="0" w:firstLine="0"/>
                    <w:jc w:val="right"/>
                  </w:pPr>
                  <w:r>
                    <w:rPr>
                      <w:rFonts w:ascii="ArialNarrow" w:hAnsi="ArialNarrow" w:eastAsia="ArialNarrow"/>
                      <w:b w:val="0"/>
                      <w:i w:val="0"/>
                      <w:color w:val="000000"/>
                      <w:sz w:val="18"/>
                    </w:rPr>
                    <w:t xml:space="preserve">14,146,134,947.00 </w:t>
                  </w:r>
                </w:p>
              </w:tc>
            </w:tr>
            <w:tr>
              <w:trPr>
                <w:trHeight w:hRule="exact" w:val="262"/>
              </w:trPr>
              <w:tc>
                <w:tcPr>
                  <w:tcW w:type="dxa" w:w="2552"/>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44" w:after="0"/>
                    <w:ind w:left="24" w:right="0" w:firstLine="0"/>
                    <w:jc w:val="left"/>
                  </w:pPr>
                  <w:r>
                    <w:rPr>
                      <w:rFonts w:ascii="SimSun" w:hAnsi="SimSun" w:eastAsia="SimSun"/>
                      <w:b w:val="0"/>
                      <w:i w:val="0"/>
                      <w:color w:val="000000"/>
                      <w:sz w:val="18"/>
                    </w:rPr>
                    <w:t xml:space="preserve">负债和所有者权益总计 </w:t>
                  </w:r>
                </w:p>
              </w:tc>
              <w:tc>
                <w:tcPr>
                  <w:tcW w:type="dxa" w:w="2338"/>
                  <w:tcBorders>
                    <w:start w:sz="4.0"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242" w:lineRule="auto" w:before="28" w:after="0"/>
                    <w:ind w:left="0" w:right="0" w:firstLine="0"/>
                    <w:jc w:val="right"/>
                  </w:pPr>
                  <w:r>
                    <w:rPr>
                      <w:rFonts w:ascii="ArialNarrow" w:hAnsi="ArialNarrow" w:eastAsia="ArialNarrow"/>
                      <w:b w:val="0"/>
                      <w:i w:val="0"/>
                      <w:color w:val="000000"/>
                      <w:sz w:val="18"/>
                    </w:rPr>
                    <w:t xml:space="preserve">29,359,202,252.30 </w:t>
                  </w:r>
                </w:p>
              </w:tc>
              <w:tc>
                <w:tcPr>
                  <w:tcW w:type="dxa" w:w="2338"/>
                  <w:tcBorders>
                    <w:start w:sz="3.199999999999818" w:val="single" w:color="#000000"/>
                    <w:top w:sz="4.0" w:val="single" w:color="#000000"/>
                    <w:end w:sz="4.0" w:val="single" w:color="#000000"/>
                    <w:bottom w:sz="4.0" w:val="single" w:color="#000000"/>
                  </w:tcBorders>
                  <w:tcMar>
                    <w:start w:w="0" w:type="dxa"/>
                    <w:end w:w="0" w:type="dxa"/>
                  </w:tcMar>
                </w:tcPr>
                <w:p>
                  <w:pPr>
                    <w:autoSpaceDN w:val="0"/>
                    <w:autoSpaceDE w:val="0"/>
                    <w:widowControl/>
                    <w:spacing w:line="242" w:lineRule="auto" w:before="28" w:after="0"/>
                    <w:ind w:left="0" w:right="0" w:firstLine="0"/>
                    <w:jc w:val="right"/>
                  </w:pPr>
                  <w:r>
                    <w:rPr>
                      <w:rFonts w:ascii="ArialNarrow" w:hAnsi="ArialNarrow" w:eastAsia="ArialNarrow"/>
                      <w:b w:val="0"/>
                      <w:i w:val="0"/>
                      <w:color w:val="000000"/>
                      <w:sz w:val="18"/>
                    </w:rPr>
                    <w:t xml:space="preserve">29,359,202,252.30 </w:t>
                  </w:r>
                </w:p>
              </w:tc>
            </w:tr>
          </w:tbl>
          <w:p>
            <w:pPr>
              <w:autoSpaceDN w:val="0"/>
              <w:autoSpaceDE w:val="0"/>
              <w:widowControl/>
              <w:spacing w:line="14" w:lineRule="exact" w:before="0" w:after="0"/>
              <w:ind w:left="0" w:right="0"/>
            </w:pPr>
          </w:p>
        </w:tc>
        <w:tc>
          <w:tcPr>
            <w:tcW w:type="dxa" w:w="1822"/>
            <w:tcBorders>
              <w:top w:sz="5.600000000000023" w:val="single" w:color="#000000"/>
            </w:tcBorders>
            <w:tcMar>
              <w:start w:w="0" w:type="dxa"/>
              <w:end w:w="0" w:type="dxa"/>
            </w:tcMar>
          </w:tcPr>
          <w:p>
            <w:pPr>
              <w:autoSpaceDN w:val="0"/>
              <w:autoSpaceDE w:val="0"/>
              <w:widowControl/>
              <w:spacing w:line="240" w:lineRule="auto" w:before="644" w:after="0"/>
              <w:ind w:left="0" w:right="88" w:firstLine="0"/>
              <w:jc w:val="right"/>
            </w:pPr>
            <w:r>
              <w:rPr>
                <w:rFonts w:ascii="ArialNarrow" w:hAnsi="ArialNarrow" w:eastAsia="ArialNarrow"/>
                <w:b w:val="0"/>
                <w:i w:val="0"/>
                <w:color w:val="000000"/>
                <w:sz w:val="18"/>
              </w:rPr>
              <w:t>-503,070,544.76</w:t>
            </w:r>
            <w:r>
              <w:rPr>
                <w:rFonts w:ascii="ArialNarrow" w:hAnsi="ArialNarrow" w:eastAsia="ArialNarrow"/>
                <w:b w:val="0"/>
                <w:i w:val="0"/>
                <w:color w:val="000000"/>
                <w:sz w:val="18"/>
              </w:rPr>
              <w:t xml:space="preserve"> </w:t>
            </w:r>
          </w:p>
          <w:p>
            <w:pPr>
              <w:autoSpaceDN w:val="0"/>
              <w:autoSpaceDE w:val="0"/>
              <w:widowControl/>
              <w:spacing w:line="242" w:lineRule="auto" w:before="76" w:after="0"/>
              <w:ind w:left="0" w:right="88" w:firstLine="0"/>
              <w:jc w:val="right"/>
            </w:pPr>
            <w:r>
              <w:rPr>
                <w:rFonts w:ascii="ArialNarrow" w:hAnsi="ArialNarrow" w:eastAsia="ArialNarrow"/>
                <w:b w:val="0"/>
                <w:i w:val="0"/>
                <w:color w:val="000000"/>
                <w:sz w:val="18"/>
              </w:rPr>
              <w:t>448,002,153.28</w:t>
            </w:r>
            <w:r>
              <w:rPr>
                <w:rFonts w:ascii="ArialNarrow" w:hAnsi="ArialNarrow" w:eastAsia="ArialNarrow"/>
                <w:b w:val="0"/>
                <w:i w:val="0"/>
                <w:color w:val="000000"/>
                <w:sz w:val="18"/>
              </w:rPr>
              <w:t xml:space="preserve"> </w:t>
            </w:r>
          </w:p>
          <w:p>
            <w:pPr>
              <w:autoSpaceDN w:val="0"/>
              <w:autoSpaceDE w:val="0"/>
              <w:widowControl/>
              <w:spacing w:line="240" w:lineRule="auto" w:before="3762" w:after="0"/>
              <w:ind w:left="0" w:right="88" w:firstLine="0"/>
              <w:jc w:val="right"/>
            </w:pPr>
            <w:r>
              <w:rPr>
                <w:rFonts w:ascii="ArialNarrow" w:hAnsi="ArialNarrow" w:eastAsia="ArialNarrow"/>
                <w:b w:val="0"/>
                <w:i w:val="0"/>
                <w:color w:val="000000"/>
                <w:sz w:val="18"/>
              </w:rPr>
              <w:t>55,068,391.48</w:t>
            </w:r>
            <w:r>
              <w:rPr>
                <w:rFonts w:ascii="ArialNarrow" w:hAnsi="ArialNarrow" w:eastAsia="ArialNarrow"/>
                <w:b w:val="0"/>
                <w:i w:val="0"/>
                <w:color w:val="000000"/>
                <w:sz w:val="18"/>
              </w:rPr>
              <w:t xml:space="preserve"> </w:t>
            </w:r>
          </w:p>
        </w:tc>
      </w:tr>
    </w:tbl>
    <w:p>
      <w:pPr>
        <w:autoSpaceDN w:val="0"/>
        <w:autoSpaceDE w:val="0"/>
        <w:widowControl/>
        <w:spacing w:line="233" w:lineRule="auto" w:before="298" w:after="0"/>
        <w:ind w:left="0" w:right="20" w:firstLine="0"/>
        <w:jc w:val="right"/>
      </w:pPr>
      <w:r>
        <w:rPr>
          <w:rFonts w:ascii="Times" w:hAnsi="Times" w:eastAsia="Times"/>
          <w:b w:val="0"/>
          <w:i w:val="0"/>
          <w:color w:val="000000"/>
          <w:sz w:val="18"/>
        </w:rPr>
        <w:t xml:space="preserve">85 </w:t>
      </w:r>
    </w:p>
    <w:p>
      <w:pPr>
        <w:sectPr>
          <w:pgSz w:w="11904" w:h="16840"/>
          <w:pgMar w:top="436" w:right="1066" w:bottom="500" w:left="1104" w:header="720" w:footer="720" w:gutter="0"/>
          <w:cols w:space="720" w:num="1" w:equalWidth="0">
            <w:col w:w="9734" w:space="0"/>
            <w:col w:w="9734" w:space="0"/>
            <w:col w:w="9792" w:space="0"/>
            <w:col w:w="2722" w:space="0"/>
            <w:col w:w="7069" w:space="0"/>
            <w:col w:w="9792" w:space="0"/>
            <w:col w:w="9792" w:space="0"/>
            <w:col w:w="9734" w:space="0"/>
            <w:col w:w="9792" w:space="0"/>
            <w:col w:w="9792" w:space="0"/>
            <w:col w:w="9788" w:space="0"/>
            <w:col w:w="9778" w:space="0"/>
            <w:col w:w="9734" w:space="0"/>
            <w:col w:w="9734" w:space="0"/>
            <w:col w:w="9734" w:space="0"/>
            <w:col w:w="9734" w:space="0"/>
            <w:col w:w="9792" w:space="0"/>
            <w:col w:w="9792" w:space="0"/>
            <w:col w:w="9734" w:space="0"/>
            <w:col w:w="9794" w:space="0"/>
            <w:col w:w="9734" w:space="0"/>
            <w:col w:w="9734" w:space="0"/>
            <w:col w:w="9794" w:space="0"/>
            <w:col w:w="15256" w:space="0"/>
            <w:col w:w="9734" w:space="0"/>
            <w:col w:w="9734" w:space="0"/>
            <w:col w:w="9734" w:space="0"/>
            <w:col w:w="9734" w:space="0"/>
            <w:col w:w="9734" w:space="0"/>
            <w:col w:w="9734" w:space="0"/>
            <w:col w:w="9734" w:space="0"/>
            <w:col w:w="9734" w:space="0"/>
            <w:col w:w="9734" w:space="0"/>
            <w:col w:w="9734" w:space="0"/>
            <w:col w:w="9734" w:space="0"/>
            <w:col w:w="9794" w:space="0"/>
            <w:col w:w="9794" w:space="0"/>
            <w:col w:w="9734" w:space="0"/>
            <w:col w:w="9734" w:space="0"/>
            <w:col w:w="9734" w:space="0"/>
            <w:col w:w="9734" w:space="0"/>
            <w:col w:w="9734" w:space="0"/>
            <w:col w:w="9790" w:space="0"/>
            <w:col w:w="9788" w:space="0"/>
            <w:col w:w="9790" w:space="0"/>
            <w:col w:w="9790" w:space="0"/>
            <w:col w:w="9734" w:space="0"/>
            <w:col w:w="9734" w:space="0"/>
            <w:col w:w="9788" w:space="0"/>
            <w:col w:w="9790" w:space="0"/>
            <w:col w:w="9734" w:space="0"/>
            <w:col w:w="9734" w:space="0"/>
            <w:col w:w="9736" w:space="0"/>
            <w:col w:w="9734" w:space="0"/>
            <w:col w:w="9734" w:space="0"/>
            <w:col w:w="9734" w:space="0"/>
            <w:col w:w="9734" w:space="0"/>
            <w:col w:w="9734" w:space="0"/>
            <w:col w:w="9790" w:space="0"/>
            <w:col w:w="9734" w:space="0"/>
            <w:col w:w="9736" w:space="0"/>
            <w:col w:w="9734" w:space="0"/>
            <w:col w:w="9734" w:space="0"/>
            <w:col w:w="9790" w:space="0"/>
            <w:col w:w="9734" w:space="0"/>
            <w:col w:w="9780" w:space="0"/>
            <w:col w:w="9734" w:space="0"/>
            <w:col w:w="9790" w:space="0"/>
            <w:col w:w="9734" w:space="0"/>
            <w:col w:w="9734" w:space="0"/>
            <w:col w:w="9734" w:space="0"/>
            <w:col w:w="9734" w:space="0"/>
            <w:col w:w="9734" w:space="0"/>
            <w:col w:w="9788" w:space="0"/>
            <w:col w:w="9790" w:space="0"/>
            <w:col w:w="9788" w:space="0"/>
            <w:col w:w="9790" w:space="0"/>
            <w:col w:w="9734" w:space="0"/>
            <w:col w:w="9734" w:space="0"/>
            <w:col w:w="9734" w:space="0"/>
            <w:col w:w="9734" w:space="0"/>
            <w:col w:w="9734" w:space="0"/>
            <w:col w:w="9734" w:space="0"/>
            <w:col w:w="9734" w:space="0"/>
          </w:cols>
          <w:docGrid w:linePitch="360"/>
        </w:sectPr>
      </w:pPr>
    </w:p>
    <w:p>
      <w:pPr>
        <w:autoSpaceDN w:val="0"/>
        <w:autoSpaceDE w:val="0"/>
        <w:widowControl/>
        <w:spacing w:line="220" w:lineRule="exact" w:before="0" w:after="216"/>
        <w:ind w:left="0" w:right="0"/>
      </w:pPr>
    </w:p>
    <w:p>
      <w:pPr>
        <w:autoSpaceDN w:val="0"/>
        <w:autoSpaceDE w:val="0"/>
        <w:widowControl/>
        <w:spacing w:line="204" w:lineRule="auto" w:before="0" w:after="0"/>
        <w:ind w:left="0" w:right="66" w:firstLine="0"/>
        <w:jc w:val="right"/>
      </w:pPr>
      <w:r>
        <w:rPr>
          <w:rFonts w:ascii="SimSun" w:hAnsi="SimSun" w:eastAsia="SimSun"/>
          <w:b w:val="0"/>
          <w:i w:val="0"/>
          <w:color w:val="000000"/>
          <w:sz w:val="18"/>
        </w:rPr>
        <w:t>北方华锦化学工业股份有限公司</w:t>
      </w:r>
      <w:r>
        <w:rPr>
          <w:rFonts w:ascii="Times" w:hAnsi="Times" w:eastAsia="Times"/>
          <w:b w:val="0"/>
          <w:i w:val="0"/>
          <w:color w:val="000000"/>
          <w:sz w:val="18"/>
        </w:rPr>
        <w:t xml:space="preserve"> 2020</w:t>
      </w:r>
      <w:r>
        <w:rPr>
          <w:rFonts w:ascii="SimSun" w:hAnsi="SimSun" w:eastAsia="SimSun"/>
          <w:b w:val="0"/>
          <w:i w:val="0"/>
          <w:color w:val="000000"/>
          <w:sz w:val="18"/>
        </w:rPr>
        <w:t xml:space="preserve"> 年年度报告全文</w:t>
      </w:r>
    </w:p>
    <w:p>
      <w:pPr>
        <w:autoSpaceDN w:val="0"/>
        <w:tabs>
          <w:tab w:pos="8948" w:val="left"/>
        </w:tabs>
        <w:autoSpaceDE w:val="0"/>
        <w:widowControl/>
        <w:spacing w:line="245" w:lineRule="auto" w:before="396" w:after="70"/>
        <w:ind w:left="30" w:right="66" w:firstLine="0"/>
        <w:jc w:val="left"/>
      </w:pPr>
      <w:r>
        <w:rPr>
          <w:rFonts w:ascii="SimSun" w:hAnsi="SimSun" w:eastAsia="SimSun"/>
          <w:b w:val="0"/>
          <w:i w:val="0"/>
          <w:color w:val="000000"/>
          <w:sz w:val="18"/>
        </w:rPr>
        <w:t>母公司资产负债表</w:t>
      </w:r>
      <w:r>
        <w:br/>
      </w:r>
      <w:r>
        <w:tab/>
      </w:r>
      <w:r>
        <w:rPr>
          <w:rFonts w:ascii="SimSun" w:hAnsi="SimSun" w:eastAsia="SimSun"/>
          <w:b w:val="0"/>
          <w:i w:val="0"/>
          <w:color w:val="000000"/>
          <w:sz w:val="18"/>
        </w:rPr>
        <w:t>单位：元</w:t>
      </w:r>
    </w:p>
    <w:tbl>
      <w:tblPr>
        <w:tblW w:type="auto" w:w="0"/>
        <w:tblLayout w:type="fixed"/>
        <w:tblLook w:firstColumn="1" w:firstRow="1" w:lastColumn="0" w:lastRow="0" w:noHBand="0" w:noVBand="1" w:val="04A0"/>
        <w:tblInd w:w="30.0" w:type="dxa"/>
      </w:tblPr>
      <w:tblGrid>
        <w:gridCol w:w="3245"/>
        <w:gridCol w:w="3245"/>
        <w:gridCol w:w="3245"/>
      </w:tblGrid>
      <w:tr>
        <w:trPr>
          <w:trHeight w:hRule="exact" w:val="284"/>
        </w:trPr>
        <w:tc>
          <w:tcPr>
            <w:tcW w:type="dxa" w:w="2552"/>
            <w:tcBorders>
              <w:start w:sz="3.1999999999999886" w:val="single" w:color="#000000"/>
              <w:top w:sz="3.199999999999932" w:val="single" w:color="#000000"/>
              <w:end w:sz="4.0" w:val="single" w:color="#000000"/>
              <w:bottom w:sz="4.0" w:val="single" w:color="#000000"/>
            </w:tcBorders>
            <w:shd w:fill="dbdbdb"/>
            <w:tcMar>
              <w:start w:w="0" w:type="dxa"/>
              <w:end w:w="0" w:type="dxa"/>
            </w:tcMar>
          </w:tcPr>
          <w:tbl>
            <w:tblPr>
              <w:tblW w:type="auto" w:w="0"/>
              <w:tblLayout w:type="fixed"/>
              <w:tblLook w:firstColumn="1" w:firstRow="1" w:lastColumn="0" w:lastRow="0" w:noHBand="0" w:noVBand="1" w:val="04A0"/>
              <w:tblInd w:w="24.000000000000057" w:type="dxa"/>
            </w:tblPr>
            <w:tblGrid>
              <w:gridCol w:w="2552"/>
            </w:tblGrid>
            <w:tr>
              <w:trPr>
                <w:trHeight w:hRule="exact" w:val="254"/>
              </w:trPr>
              <w:tc>
                <w:tcPr>
                  <w:tcW w:type="dxa" w:w="2496"/>
                  <w:tcBorders/>
                  <w:shd w:fill="dbdbdb"/>
                  <w:tcMar>
                    <w:start w:w="0" w:type="dxa"/>
                    <w:end w:w="0" w:type="dxa"/>
                  </w:tcMar>
                </w:tcPr>
                <w:p>
                  <w:pPr>
                    <w:autoSpaceDN w:val="0"/>
                    <w:autoSpaceDE w:val="0"/>
                    <w:widowControl/>
                    <w:spacing w:line="185" w:lineRule="auto" w:before="46" w:after="0"/>
                    <w:ind w:left="0" w:right="0" w:firstLine="0"/>
                    <w:jc w:val="center"/>
                  </w:pPr>
                  <w:r>
                    <w:rPr>
                      <w:rFonts w:ascii="SimSun" w:hAnsi="SimSun" w:eastAsia="SimSun"/>
                      <w:b w:val="0"/>
                      <w:i w:val="0"/>
                      <w:color w:val="000000"/>
                      <w:sz w:val="18"/>
                    </w:rPr>
                    <w:t xml:space="preserve">项目 </w:t>
                  </w:r>
                </w:p>
              </w:tc>
            </w:tr>
          </w:tbl>
          <w:p>
            <w:pPr>
              <w:autoSpaceDN w:val="0"/>
              <w:autoSpaceDE w:val="0"/>
              <w:widowControl/>
              <w:spacing w:line="14" w:lineRule="exact" w:before="0" w:after="0"/>
              <w:ind w:left="0" w:right="0"/>
            </w:pPr>
          </w:p>
        </w:tc>
        <w:tc>
          <w:tcPr>
            <w:tcW w:type="dxa" w:w="2338"/>
            <w:tcBorders>
              <w:start w:sz="4.0" w:val="single" w:color="#000000"/>
              <w:top w:sz="3.199999999999932" w:val="single" w:color="#000000"/>
              <w:end w:sz="3.199999999999818" w:val="single" w:color="#000000"/>
              <w:bottom w:sz="4.0" w:val="single" w:color="#000000"/>
            </w:tcBorders>
            <w:shd w:fill="dbdbdb"/>
            <w:tcMar>
              <w:start w:w="0" w:type="dxa"/>
              <w:end w:w="0" w:type="dxa"/>
            </w:tcMar>
          </w:tcPr>
          <w:p>
            <w:pPr>
              <w:autoSpaceDN w:val="0"/>
              <w:autoSpaceDE w:val="0"/>
              <w:widowControl/>
              <w:spacing w:line="211" w:lineRule="auto" w:before="32" w:after="0"/>
              <w:ind w:left="0" w:right="0" w:firstLine="0"/>
              <w:jc w:val="center"/>
            </w:pPr>
            <w:r>
              <w:rPr>
                <w:rFonts w:ascii="ArialNarrow" w:hAnsi="ArialNarrow" w:eastAsia="ArialNarrow"/>
                <w:b w:val="0"/>
                <w:i w:val="0"/>
                <w:color w:val="000000"/>
                <w:sz w:val="18"/>
              </w:rPr>
              <w:t>2019</w:t>
            </w:r>
            <w:r>
              <w:rPr>
                <w:rFonts w:ascii="SimSun" w:hAnsi="SimSun" w:eastAsia="SimSun"/>
                <w:b w:val="0"/>
                <w:i w:val="0"/>
                <w:color w:val="000000"/>
                <w:sz w:val="18"/>
              </w:rPr>
              <w:t xml:space="preserve"> 年</w:t>
            </w:r>
            <w:r>
              <w:rPr>
                <w:rFonts w:ascii="ArialNarrow" w:hAnsi="ArialNarrow" w:eastAsia="ArialNarrow"/>
                <w:b w:val="0"/>
                <w:i w:val="0"/>
                <w:color w:val="000000"/>
                <w:sz w:val="18"/>
              </w:rPr>
              <w:t xml:space="preserve"> 12</w:t>
            </w:r>
            <w:r>
              <w:rPr>
                <w:rFonts w:ascii="SimSun" w:hAnsi="SimSun" w:eastAsia="SimSun"/>
                <w:b w:val="0"/>
                <w:i w:val="0"/>
                <w:color w:val="000000"/>
                <w:sz w:val="18"/>
              </w:rPr>
              <w:t xml:space="preserve"> 月</w:t>
            </w:r>
            <w:r>
              <w:rPr>
                <w:rFonts w:ascii="ArialNarrow" w:hAnsi="ArialNarrow" w:eastAsia="ArialNarrow"/>
                <w:b w:val="0"/>
                <w:i w:val="0"/>
                <w:color w:val="000000"/>
                <w:sz w:val="18"/>
              </w:rPr>
              <w:t xml:space="preserve"> 31</w:t>
            </w:r>
            <w:r>
              <w:rPr>
                <w:rFonts w:ascii="SimSun" w:hAnsi="SimSun" w:eastAsia="SimSun"/>
                <w:b w:val="0"/>
                <w:i w:val="0"/>
                <w:color w:val="000000"/>
                <w:sz w:val="18"/>
              </w:rPr>
              <w:t xml:space="preserve"> 日 </w:t>
            </w:r>
          </w:p>
        </w:tc>
        <w:tc>
          <w:tcPr>
            <w:tcW w:type="dxa" w:w="2338"/>
            <w:tcBorders>
              <w:start w:sz="3.199999999999818" w:val="single" w:color="#000000"/>
              <w:top w:sz="3.199999999999932" w:val="single" w:color="#000000"/>
              <w:end w:sz="4.0" w:val="single" w:color="#000000"/>
              <w:bottom w:sz="4.0" w:val="single" w:color="#000000"/>
            </w:tcBorders>
            <w:shd w:fill="dbdbdb"/>
            <w:tcMar>
              <w:start w:w="0" w:type="dxa"/>
              <w:end w:w="0" w:type="dxa"/>
            </w:tcMar>
          </w:tcPr>
          <w:p>
            <w:pPr>
              <w:autoSpaceDN w:val="0"/>
              <w:autoSpaceDE w:val="0"/>
              <w:widowControl/>
              <w:spacing w:line="211" w:lineRule="auto" w:before="32" w:after="0"/>
              <w:ind w:left="0" w:right="0" w:firstLine="0"/>
              <w:jc w:val="center"/>
            </w:pPr>
            <w:r>
              <w:rPr>
                <w:rFonts w:ascii="ArialNarrow" w:hAnsi="ArialNarrow" w:eastAsia="ArialNarrow"/>
                <w:b w:val="0"/>
                <w:i w:val="0"/>
                <w:color w:val="000000"/>
                <w:sz w:val="18"/>
              </w:rPr>
              <w:t>2020</w:t>
            </w:r>
            <w:r>
              <w:rPr>
                <w:rFonts w:ascii="SimSun" w:hAnsi="SimSun" w:eastAsia="SimSun"/>
                <w:b w:val="0"/>
                <w:i w:val="0"/>
                <w:color w:val="000000"/>
                <w:sz w:val="18"/>
              </w:rPr>
              <w:t xml:space="preserve"> 年</w:t>
            </w:r>
            <w:r>
              <w:rPr>
                <w:rFonts w:ascii="ArialNarrow" w:hAnsi="ArialNarrow" w:eastAsia="ArialNarrow"/>
                <w:b w:val="0"/>
                <w:i w:val="0"/>
                <w:color w:val="000000"/>
                <w:sz w:val="18"/>
              </w:rPr>
              <w:t xml:space="preserve"> 01</w:t>
            </w:r>
            <w:r>
              <w:rPr>
                <w:rFonts w:ascii="SimSun" w:hAnsi="SimSun" w:eastAsia="SimSun"/>
                <w:b w:val="0"/>
                <w:i w:val="0"/>
                <w:color w:val="000000"/>
                <w:sz w:val="18"/>
              </w:rPr>
              <w:t xml:space="preserve"> 月</w:t>
            </w:r>
            <w:r>
              <w:rPr>
                <w:rFonts w:ascii="ArialNarrow" w:hAnsi="ArialNarrow" w:eastAsia="ArialNarrow"/>
                <w:b w:val="0"/>
                <w:i w:val="0"/>
                <w:color w:val="000000"/>
                <w:sz w:val="18"/>
              </w:rPr>
              <w:t xml:space="preserve"> 01</w:t>
            </w:r>
            <w:r>
              <w:rPr>
                <w:rFonts w:ascii="SimSun" w:hAnsi="SimSun" w:eastAsia="SimSun"/>
                <w:b w:val="0"/>
                <w:i w:val="0"/>
                <w:color w:val="000000"/>
                <w:sz w:val="18"/>
              </w:rPr>
              <w:t xml:space="preserve"> 日 </w:t>
            </w:r>
          </w:p>
        </w:tc>
      </w:tr>
      <w:tr>
        <w:trPr>
          <w:trHeight w:hRule="exact" w:val="282"/>
        </w:trPr>
        <w:tc>
          <w:tcPr>
            <w:tcW w:type="dxa" w:w="2552"/>
            <w:tcBorders>
              <w:start w:sz="3.1999999999999886" w:val="single" w:color="#000000"/>
              <w:top w:sz="4.0" w:val="single" w:color="#000000"/>
              <w:end w:sz="4.0" w:val="single" w:color="#000000"/>
              <w:bottom w:sz="3.9999999999998863" w:val="single" w:color="#000000"/>
            </w:tcBorders>
            <w:shd w:fill="dbdbdb"/>
            <w:tcMar>
              <w:start w:w="0" w:type="dxa"/>
              <w:end w:w="0" w:type="dxa"/>
            </w:tcMar>
          </w:tcPr>
          <w:p>
            <w:pPr>
              <w:autoSpaceDN w:val="0"/>
              <w:autoSpaceDE w:val="0"/>
              <w:widowControl/>
              <w:spacing w:line="185" w:lineRule="auto" w:before="44" w:after="0"/>
              <w:ind w:left="24" w:right="0" w:firstLine="0"/>
              <w:jc w:val="left"/>
            </w:pPr>
            <w:r>
              <w:rPr>
                <w:rFonts w:ascii="SimSun" w:hAnsi="SimSun" w:eastAsia="SimSun"/>
                <w:b w:val="0"/>
                <w:i w:val="0"/>
                <w:color w:val="000000"/>
                <w:sz w:val="18"/>
              </w:rPr>
              <w:t>流动资产：</w:t>
            </w:r>
          </w:p>
        </w:tc>
        <w:tc>
          <w:tcPr>
            <w:tcW w:type="dxa" w:w="2338"/>
            <w:tcBorders>
              <w:start w:sz="4.0" w:val="single" w:color="#000000"/>
              <w:top w:sz="4.0" w:val="single" w:color="#000000"/>
              <w:end w:sz="3.199999999999818" w:val="single" w:color="#000000"/>
              <w:bottom w:sz="3.9999999999998863" w:val="single" w:color="#000000"/>
            </w:tcBorders>
            <w:shd w:fill="dbdbdb"/>
            <w:tcMar>
              <w:start w:w="0" w:type="dxa"/>
              <w:end w:w="0" w:type="dxa"/>
            </w:tcMar>
          </w:tcPr>
          <w:p/>
        </w:tc>
        <w:tc>
          <w:tcPr>
            <w:tcW w:type="dxa" w:w="2338"/>
            <w:tcBorders>
              <w:start w:sz="3.199999999999818" w:val="single" w:color="#000000"/>
              <w:top w:sz="4.0" w:val="single" w:color="#000000"/>
              <w:end w:sz="4.0" w:val="single" w:color="#000000"/>
              <w:bottom w:sz="3.9999999999998863" w:val="single" w:color="#000000"/>
            </w:tcBorders>
            <w:shd w:fill="dbdbdb"/>
            <w:tcMar>
              <w:start w:w="0" w:type="dxa"/>
              <w:end w:w="0" w:type="dxa"/>
            </w:tcMar>
          </w:tcPr>
          <w:p/>
        </w:tc>
      </w:tr>
      <w:tr>
        <w:trPr>
          <w:trHeight w:hRule="exact" w:val="284"/>
        </w:trPr>
        <w:tc>
          <w:tcPr>
            <w:tcW w:type="dxa" w:w="2552"/>
            <w:tcBorders>
              <w:start w:sz="3.1999999999999886" w:val="single" w:color="#000000"/>
              <w:top w:sz="3.9999999999998863"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44" w:after="0"/>
              <w:ind w:left="204" w:right="0" w:firstLine="0"/>
              <w:jc w:val="left"/>
            </w:pPr>
            <w:r>
              <w:rPr>
                <w:rFonts w:ascii="SimSun" w:hAnsi="SimSun" w:eastAsia="SimSun"/>
                <w:b w:val="0"/>
                <w:i w:val="0"/>
                <w:color w:val="000000"/>
                <w:sz w:val="18"/>
              </w:rPr>
              <w:t xml:space="preserve"> 货币资金 </w:t>
            </w:r>
          </w:p>
        </w:tc>
        <w:tc>
          <w:tcPr>
            <w:tcW w:type="dxa" w:w="2338"/>
            <w:tcBorders>
              <w:start w:sz="4.0" w:val="single" w:color="#000000"/>
              <w:top w:sz="3.9999999999998863" w:val="single" w:color="#000000"/>
              <w:end w:sz="3.199999999999818" w:val="single" w:color="#000000"/>
              <w:bottom w:sz="4.0" w:val="single" w:color="#000000"/>
            </w:tcBorders>
            <w:tcMar>
              <w:start w:w="0" w:type="dxa"/>
              <w:end w:w="0" w:type="dxa"/>
            </w:tcMar>
          </w:tcPr>
          <w:p>
            <w:pPr>
              <w:autoSpaceDN w:val="0"/>
              <w:autoSpaceDE w:val="0"/>
              <w:widowControl/>
              <w:spacing w:line="240" w:lineRule="auto" w:before="30" w:after="0"/>
              <w:ind w:left="0" w:right="0" w:firstLine="0"/>
              <w:jc w:val="right"/>
            </w:pPr>
            <w:r>
              <w:rPr>
                <w:rFonts w:ascii="ArialNarrow" w:hAnsi="ArialNarrow" w:eastAsia="ArialNarrow"/>
                <w:b w:val="0"/>
                <w:i w:val="0"/>
                <w:color w:val="000000"/>
                <w:sz w:val="18"/>
              </w:rPr>
              <w:t xml:space="preserve">5,472,441,978.72 </w:t>
            </w:r>
          </w:p>
        </w:tc>
        <w:tc>
          <w:tcPr>
            <w:tcW w:type="dxa" w:w="2338"/>
            <w:tcBorders>
              <w:start w:sz="3.199999999999818" w:val="single" w:color="#000000"/>
              <w:top w:sz="3.9999999999998863" w:val="single" w:color="#000000"/>
              <w:end w:sz="4.0" w:val="single" w:color="#000000"/>
              <w:bottom w:sz="4.0" w:val="single" w:color="#000000"/>
            </w:tcBorders>
            <w:tcMar>
              <w:start w:w="0" w:type="dxa"/>
              <w:end w:w="0" w:type="dxa"/>
            </w:tcMar>
          </w:tcPr>
          <w:p>
            <w:pPr>
              <w:autoSpaceDN w:val="0"/>
              <w:autoSpaceDE w:val="0"/>
              <w:widowControl/>
              <w:spacing w:line="240" w:lineRule="auto" w:before="30" w:after="0"/>
              <w:ind w:left="0" w:right="0" w:firstLine="0"/>
              <w:jc w:val="right"/>
            </w:pPr>
            <w:r>
              <w:rPr>
                <w:rFonts w:ascii="ArialNarrow" w:hAnsi="ArialNarrow" w:eastAsia="ArialNarrow"/>
                <w:b w:val="0"/>
                <w:i w:val="0"/>
                <w:color w:val="000000"/>
                <w:sz w:val="18"/>
              </w:rPr>
              <w:t xml:space="preserve">5,472,441,978.72 </w:t>
            </w:r>
          </w:p>
        </w:tc>
      </w:tr>
      <w:tr>
        <w:trPr>
          <w:trHeight w:hRule="exact" w:val="284"/>
        </w:trPr>
        <w:tc>
          <w:tcPr>
            <w:tcW w:type="dxa" w:w="2552"/>
            <w:tcBorders>
              <w:start w:sz="3.1999999999999886" w:val="single" w:color="#000000"/>
              <w:top w:sz="4.0" w:val="single" w:color="#000000"/>
              <w:end w:sz="4.0" w:val="single" w:color="#000000"/>
              <w:bottom w:sz="3.2000000000000455" w:val="single" w:color="#000000"/>
            </w:tcBorders>
            <w:shd w:fill="dbdbdb"/>
            <w:tcMar>
              <w:start w:w="0" w:type="dxa"/>
              <w:end w:w="0" w:type="dxa"/>
            </w:tcMar>
          </w:tcPr>
          <w:p>
            <w:pPr>
              <w:autoSpaceDN w:val="0"/>
              <w:autoSpaceDE w:val="0"/>
              <w:widowControl/>
              <w:spacing w:line="185" w:lineRule="auto" w:before="46" w:after="0"/>
              <w:ind w:left="204" w:right="0" w:firstLine="0"/>
              <w:jc w:val="left"/>
            </w:pPr>
            <w:r>
              <w:rPr>
                <w:rFonts w:ascii="SimSun" w:hAnsi="SimSun" w:eastAsia="SimSun"/>
                <w:b w:val="0"/>
                <w:i w:val="0"/>
                <w:color w:val="000000"/>
                <w:sz w:val="18"/>
              </w:rPr>
              <w:t xml:space="preserve"> 交易性金融资产</w:t>
            </w:r>
          </w:p>
        </w:tc>
        <w:tc>
          <w:tcPr>
            <w:tcW w:type="dxa" w:w="2338"/>
            <w:tcBorders>
              <w:start w:sz="4.0" w:val="single" w:color="#000000"/>
              <w:top w:sz="4.0" w:val="single" w:color="#000000"/>
              <w:end w:sz="3.199999999999818" w:val="single" w:color="#000000"/>
              <w:bottom w:sz="3.2000000000000455" w:val="single" w:color="#000000"/>
            </w:tcBorders>
            <w:tcMar>
              <w:start w:w="0" w:type="dxa"/>
              <w:end w:w="0" w:type="dxa"/>
            </w:tcMar>
          </w:tcPr>
          <w:p/>
        </w:tc>
        <w:tc>
          <w:tcPr>
            <w:tcW w:type="dxa" w:w="2338"/>
            <w:tcBorders>
              <w:start w:sz="3.199999999999818" w:val="single" w:color="#000000"/>
              <w:top w:sz="4.0" w:val="single" w:color="#000000"/>
              <w:end w:sz="4.0" w:val="single" w:color="#000000"/>
              <w:bottom w:sz="3.2000000000000455" w:val="single" w:color="#000000"/>
            </w:tcBorders>
            <w:tcMar>
              <w:start w:w="0" w:type="dxa"/>
              <w:end w:w="0" w:type="dxa"/>
            </w:tcMar>
          </w:tcPr>
          <w:p/>
        </w:tc>
      </w:tr>
      <w:tr>
        <w:trPr>
          <w:trHeight w:hRule="exact" w:val="282"/>
        </w:trPr>
        <w:tc>
          <w:tcPr>
            <w:tcW w:type="dxa" w:w="2552"/>
            <w:tcBorders>
              <w:start w:sz="3.1999999999999886" w:val="single" w:color="#000000"/>
              <w:top w:sz="3.2000000000000455"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46" w:after="0"/>
              <w:ind w:left="204" w:right="0" w:firstLine="0"/>
              <w:jc w:val="left"/>
            </w:pPr>
            <w:r>
              <w:rPr>
                <w:rFonts w:ascii="SimSun" w:hAnsi="SimSun" w:eastAsia="SimSun"/>
                <w:b w:val="0"/>
                <w:i w:val="0"/>
                <w:color w:val="000000"/>
                <w:sz w:val="18"/>
              </w:rPr>
              <w:t xml:space="preserve"> 衍生金融资产</w:t>
            </w:r>
          </w:p>
        </w:tc>
        <w:tc>
          <w:tcPr>
            <w:tcW w:type="dxa" w:w="2338"/>
            <w:tcBorders>
              <w:start w:sz="4.0" w:val="single" w:color="#000000"/>
              <w:top w:sz="3.2000000000000455" w:val="single" w:color="#000000"/>
              <w:end w:sz="3.199999999999818" w:val="single" w:color="#000000"/>
              <w:bottom w:sz="4.0" w:val="single" w:color="#000000"/>
            </w:tcBorders>
            <w:tcMar>
              <w:start w:w="0" w:type="dxa"/>
              <w:end w:w="0" w:type="dxa"/>
            </w:tcMar>
          </w:tcPr>
          <w:p/>
        </w:tc>
        <w:tc>
          <w:tcPr>
            <w:tcW w:type="dxa" w:w="2338"/>
            <w:tcBorders>
              <w:start w:sz="3.199999999999818" w:val="single" w:color="#000000"/>
              <w:top w:sz="3.2000000000000455" w:val="single" w:color="#000000"/>
              <w:end w:sz="4.0" w:val="single" w:color="#000000"/>
              <w:bottom w:sz="4.0" w:val="single" w:color="#000000"/>
            </w:tcBorders>
            <w:tcMar>
              <w:start w:w="0" w:type="dxa"/>
              <w:end w:w="0" w:type="dxa"/>
            </w:tcMar>
          </w:tcPr>
          <w:p/>
        </w:tc>
      </w:tr>
      <w:tr>
        <w:trPr>
          <w:trHeight w:hRule="exact" w:val="286"/>
        </w:trPr>
        <w:tc>
          <w:tcPr>
            <w:tcW w:type="dxa" w:w="2552"/>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44" w:after="0"/>
              <w:ind w:left="204" w:right="0" w:firstLine="0"/>
              <w:jc w:val="left"/>
            </w:pPr>
            <w:r>
              <w:rPr>
                <w:rFonts w:ascii="SimSun" w:hAnsi="SimSun" w:eastAsia="SimSun"/>
                <w:b w:val="0"/>
                <w:i w:val="0"/>
                <w:color w:val="000000"/>
                <w:sz w:val="18"/>
              </w:rPr>
              <w:t xml:space="preserve"> 应收票据 </w:t>
            </w:r>
          </w:p>
        </w:tc>
        <w:tc>
          <w:tcPr>
            <w:tcW w:type="dxa" w:w="2338"/>
            <w:tcBorders>
              <w:start w:sz="4.0"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240" w:lineRule="auto" w:before="30" w:after="0"/>
              <w:ind w:left="0" w:right="0" w:firstLine="0"/>
              <w:jc w:val="right"/>
            </w:pPr>
            <w:r>
              <w:rPr>
                <w:rFonts w:ascii="ArialNarrow" w:hAnsi="ArialNarrow" w:eastAsia="ArialNarrow"/>
                <w:b w:val="0"/>
                <w:i w:val="0"/>
                <w:color w:val="000000"/>
                <w:sz w:val="18"/>
              </w:rPr>
              <w:t xml:space="preserve">277,353,737.15 </w:t>
            </w:r>
          </w:p>
        </w:tc>
        <w:tc>
          <w:tcPr>
            <w:tcW w:type="dxa" w:w="2338"/>
            <w:tcBorders>
              <w:start w:sz="3.199999999999818"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30" w:after="0"/>
              <w:ind w:left="0" w:right="0" w:firstLine="0"/>
              <w:jc w:val="right"/>
            </w:pPr>
            <w:r>
              <w:rPr>
                <w:rFonts w:ascii="ArialNarrow" w:hAnsi="ArialNarrow" w:eastAsia="ArialNarrow"/>
                <w:b w:val="0"/>
                <w:i w:val="0"/>
                <w:color w:val="000000"/>
                <w:sz w:val="18"/>
              </w:rPr>
              <w:t xml:space="preserve">277,353,737.15 </w:t>
            </w:r>
          </w:p>
        </w:tc>
      </w:tr>
      <w:tr>
        <w:trPr>
          <w:trHeight w:hRule="exact" w:val="282"/>
        </w:trPr>
        <w:tc>
          <w:tcPr>
            <w:tcW w:type="dxa" w:w="2552"/>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44" w:after="0"/>
              <w:ind w:left="204" w:right="0" w:firstLine="0"/>
              <w:jc w:val="left"/>
            </w:pPr>
            <w:r>
              <w:rPr>
                <w:rFonts w:ascii="SimSun" w:hAnsi="SimSun" w:eastAsia="SimSun"/>
                <w:b w:val="0"/>
                <w:i w:val="0"/>
                <w:color w:val="000000"/>
                <w:sz w:val="18"/>
              </w:rPr>
              <w:t xml:space="preserve"> 应收账款 </w:t>
            </w:r>
          </w:p>
        </w:tc>
        <w:tc>
          <w:tcPr>
            <w:tcW w:type="dxa" w:w="2338"/>
            <w:tcBorders>
              <w:start w:sz="4.0"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242" w:lineRule="auto" w:before="28" w:after="0"/>
              <w:ind w:left="0" w:right="0" w:firstLine="0"/>
              <w:jc w:val="right"/>
            </w:pPr>
            <w:r>
              <w:rPr>
                <w:rFonts w:ascii="ArialNarrow" w:hAnsi="ArialNarrow" w:eastAsia="ArialNarrow"/>
                <w:b w:val="0"/>
                <w:i w:val="0"/>
                <w:color w:val="000000"/>
                <w:sz w:val="18"/>
              </w:rPr>
              <w:t xml:space="preserve">142,233,579.46 </w:t>
            </w:r>
          </w:p>
        </w:tc>
        <w:tc>
          <w:tcPr>
            <w:tcW w:type="dxa" w:w="2338"/>
            <w:tcBorders>
              <w:start w:sz="3.199999999999818" w:val="single" w:color="#000000"/>
              <w:top w:sz="4.0" w:val="single" w:color="#000000"/>
              <w:end w:sz="4.0" w:val="single" w:color="#000000"/>
              <w:bottom w:sz="4.0" w:val="single" w:color="#000000"/>
            </w:tcBorders>
            <w:tcMar>
              <w:start w:w="0" w:type="dxa"/>
              <w:end w:w="0" w:type="dxa"/>
            </w:tcMar>
          </w:tcPr>
          <w:p>
            <w:pPr>
              <w:autoSpaceDN w:val="0"/>
              <w:autoSpaceDE w:val="0"/>
              <w:widowControl/>
              <w:spacing w:line="242" w:lineRule="auto" w:before="28" w:after="0"/>
              <w:ind w:left="0" w:right="0" w:firstLine="0"/>
              <w:jc w:val="right"/>
            </w:pPr>
            <w:r>
              <w:rPr>
                <w:rFonts w:ascii="ArialNarrow" w:hAnsi="ArialNarrow" w:eastAsia="ArialNarrow"/>
                <w:b w:val="0"/>
                <w:i w:val="0"/>
                <w:color w:val="000000"/>
                <w:sz w:val="18"/>
              </w:rPr>
              <w:t xml:space="preserve">142,233,579.46 </w:t>
            </w:r>
          </w:p>
        </w:tc>
      </w:tr>
      <w:tr>
        <w:trPr>
          <w:trHeight w:hRule="exact" w:val="282"/>
        </w:trPr>
        <w:tc>
          <w:tcPr>
            <w:tcW w:type="dxa" w:w="2552"/>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42" w:after="0"/>
              <w:ind w:left="204" w:right="0" w:firstLine="0"/>
              <w:jc w:val="left"/>
            </w:pPr>
            <w:r>
              <w:rPr>
                <w:rFonts w:ascii="SimSun" w:hAnsi="SimSun" w:eastAsia="SimSun"/>
                <w:b w:val="0"/>
                <w:i w:val="0"/>
                <w:color w:val="000000"/>
                <w:sz w:val="18"/>
              </w:rPr>
              <w:t xml:space="preserve"> 应收款项融资</w:t>
            </w:r>
          </w:p>
        </w:tc>
        <w:tc>
          <w:tcPr>
            <w:tcW w:type="dxa" w:w="2338"/>
            <w:tcBorders>
              <w:start w:sz="4.0" w:val="single" w:color="#000000"/>
              <w:top w:sz="4.0" w:val="single" w:color="#000000"/>
              <w:end w:sz="3.199999999999818" w:val="single" w:color="#000000"/>
              <w:bottom w:sz="4.0" w:val="single" w:color="#000000"/>
            </w:tcBorders>
            <w:tcMar>
              <w:start w:w="0" w:type="dxa"/>
              <w:end w:w="0" w:type="dxa"/>
            </w:tcMar>
          </w:tcPr>
          <w:p/>
        </w:tc>
        <w:tc>
          <w:tcPr>
            <w:tcW w:type="dxa" w:w="2338"/>
            <w:tcBorders>
              <w:start w:sz="3.199999999999818" w:val="single" w:color="#000000"/>
              <w:top w:sz="4.0" w:val="single" w:color="#000000"/>
              <w:end w:sz="4.0" w:val="single" w:color="#000000"/>
              <w:bottom w:sz="4.0" w:val="single" w:color="#000000"/>
            </w:tcBorders>
            <w:tcMar>
              <w:start w:w="0" w:type="dxa"/>
              <w:end w:w="0" w:type="dxa"/>
            </w:tcMar>
          </w:tcPr>
          <w:p/>
        </w:tc>
      </w:tr>
      <w:tr>
        <w:trPr>
          <w:trHeight w:hRule="exact" w:val="286"/>
        </w:trPr>
        <w:tc>
          <w:tcPr>
            <w:tcW w:type="dxa" w:w="2552"/>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46" w:after="0"/>
              <w:ind w:left="204" w:right="0" w:firstLine="0"/>
              <w:jc w:val="left"/>
            </w:pPr>
            <w:r>
              <w:rPr>
                <w:rFonts w:ascii="SimSun" w:hAnsi="SimSun" w:eastAsia="SimSun"/>
                <w:b w:val="0"/>
                <w:i w:val="0"/>
                <w:color w:val="000000"/>
                <w:sz w:val="18"/>
              </w:rPr>
              <w:t xml:space="preserve"> 预付款项 </w:t>
            </w:r>
          </w:p>
        </w:tc>
        <w:tc>
          <w:tcPr>
            <w:tcW w:type="dxa" w:w="2338"/>
            <w:tcBorders>
              <w:start w:sz="4.0"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240" w:lineRule="auto" w:before="30" w:after="0"/>
              <w:ind w:left="0" w:right="0" w:firstLine="0"/>
              <w:jc w:val="right"/>
            </w:pPr>
            <w:r>
              <w:rPr>
                <w:rFonts w:ascii="ArialNarrow" w:hAnsi="ArialNarrow" w:eastAsia="ArialNarrow"/>
                <w:b w:val="0"/>
                <w:i w:val="0"/>
                <w:color w:val="000000"/>
                <w:sz w:val="18"/>
              </w:rPr>
              <w:t xml:space="preserve">1,554,481,261.29 </w:t>
            </w:r>
          </w:p>
        </w:tc>
        <w:tc>
          <w:tcPr>
            <w:tcW w:type="dxa" w:w="2338"/>
            <w:tcBorders>
              <w:start w:sz="3.199999999999818"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30" w:after="0"/>
              <w:ind w:left="0" w:right="0" w:firstLine="0"/>
              <w:jc w:val="right"/>
            </w:pPr>
            <w:r>
              <w:rPr>
                <w:rFonts w:ascii="ArialNarrow" w:hAnsi="ArialNarrow" w:eastAsia="ArialNarrow"/>
                <w:b w:val="0"/>
                <w:i w:val="0"/>
                <w:color w:val="000000"/>
                <w:sz w:val="18"/>
              </w:rPr>
              <w:t xml:space="preserve">1,554,481,261.29 </w:t>
            </w:r>
          </w:p>
        </w:tc>
      </w:tr>
      <w:tr>
        <w:trPr>
          <w:trHeight w:hRule="exact" w:val="282"/>
        </w:trPr>
        <w:tc>
          <w:tcPr>
            <w:tcW w:type="dxa" w:w="2552"/>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44" w:after="0"/>
              <w:ind w:left="204" w:right="0" w:firstLine="0"/>
              <w:jc w:val="left"/>
            </w:pPr>
            <w:r>
              <w:rPr>
                <w:rFonts w:ascii="SimSun" w:hAnsi="SimSun" w:eastAsia="SimSun"/>
                <w:b w:val="0"/>
                <w:i w:val="0"/>
                <w:color w:val="000000"/>
                <w:sz w:val="18"/>
              </w:rPr>
              <w:t xml:space="preserve"> 其他应收款 </w:t>
            </w:r>
          </w:p>
        </w:tc>
        <w:tc>
          <w:tcPr>
            <w:tcW w:type="dxa" w:w="2338"/>
            <w:tcBorders>
              <w:start w:sz="4.0"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240" w:lineRule="auto" w:before="30" w:after="0"/>
              <w:ind w:left="0" w:right="0" w:firstLine="0"/>
              <w:jc w:val="right"/>
            </w:pPr>
            <w:r>
              <w:rPr>
                <w:rFonts w:ascii="ArialNarrow" w:hAnsi="ArialNarrow" w:eastAsia="ArialNarrow"/>
                <w:b w:val="0"/>
                <w:i w:val="0"/>
                <w:color w:val="000000"/>
                <w:sz w:val="18"/>
              </w:rPr>
              <w:t xml:space="preserve">51,554,050.99 </w:t>
            </w:r>
          </w:p>
        </w:tc>
        <w:tc>
          <w:tcPr>
            <w:tcW w:type="dxa" w:w="2338"/>
            <w:tcBorders>
              <w:start w:sz="3.199999999999818"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30" w:after="0"/>
              <w:ind w:left="0" w:right="0" w:firstLine="0"/>
              <w:jc w:val="right"/>
            </w:pPr>
            <w:r>
              <w:rPr>
                <w:rFonts w:ascii="ArialNarrow" w:hAnsi="ArialNarrow" w:eastAsia="ArialNarrow"/>
                <w:b w:val="0"/>
                <w:i w:val="0"/>
                <w:color w:val="000000"/>
                <w:sz w:val="18"/>
              </w:rPr>
              <w:t xml:space="preserve">51,554,050.99 </w:t>
            </w:r>
          </w:p>
        </w:tc>
      </w:tr>
      <w:tr>
        <w:trPr>
          <w:trHeight w:hRule="exact" w:val="282"/>
        </w:trPr>
        <w:tc>
          <w:tcPr>
            <w:tcW w:type="dxa" w:w="2552"/>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44" w:after="0"/>
              <w:ind w:left="384" w:right="0" w:firstLine="0"/>
              <w:jc w:val="left"/>
            </w:pPr>
            <w:r>
              <w:rPr>
                <w:rFonts w:ascii="SimSun" w:hAnsi="SimSun" w:eastAsia="SimSun"/>
                <w:b w:val="0"/>
                <w:i w:val="0"/>
                <w:color w:val="000000"/>
                <w:sz w:val="18"/>
              </w:rPr>
              <w:t xml:space="preserve"> 其中：应收利息 </w:t>
            </w:r>
          </w:p>
        </w:tc>
        <w:tc>
          <w:tcPr>
            <w:tcW w:type="dxa" w:w="2338"/>
            <w:tcBorders>
              <w:start w:sz="4.0"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242" w:lineRule="auto" w:before="28" w:after="0"/>
              <w:ind w:left="0" w:right="0" w:firstLine="0"/>
              <w:jc w:val="right"/>
            </w:pPr>
            <w:r>
              <w:rPr>
                <w:rFonts w:ascii="ArialNarrow" w:hAnsi="ArialNarrow" w:eastAsia="ArialNarrow"/>
                <w:b w:val="0"/>
                <w:i w:val="0"/>
                <w:color w:val="000000"/>
                <w:sz w:val="18"/>
              </w:rPr>
              <w:t xml:space="preserve">49,195,161.94 </w:t>
            </w:r>
          </w:p>
        </w:tc>
        <w:tc>
          <w:tcPr>
            <w:tcW w:type="dxa" w:w="2338"/>
            <w:tcBorders>
              <w:start w:sz="3.199999999999818" w:val="single" w:color="#000000"/>
              <w:top w:sz="4.0" w:val="single" w:color="#000000"/>
              <w:end w:sz="4.0" w:val="single" w:color="#000000"/>
              <w:bottom w:sz="4.0" w:val="single" w:color="#000000"/>
            </w:tcBorders>
            <w:tcMar>
              <w:start w:w="0" w:type="dxa"/>
              <w:end w:w="0" w:type="dxa"/>
            </w:tcMar>
          </w:tcPr>
          <w:p>
            <w:pPr>
              <w:autoSpaceDN w:val="0"/>
              <w:autoSpaceDE w:val="0"/>
              <w:widowControl/>
              <w:spacing w:line="242" w:lineRule="auto" w:before="28" w:after="0"/>
              <w:ind w:left="0" w:right="0" w:firstLine="0"/>
              <w:jc w:val="right"/>
            </w:pPr>
            <w:r>
              <w:rPr>
                <w:rFonts w:ascii="ArialNarrow" w:hAnsi="ArialNarrow" w:eastAsia="ArialNarrow"/>
                <w:b w:val="0"/>
                <w:i w:val="0"/>
                <w:color w:val="000000"/>
                <w:sz w:val="18"/>
              </w:rPr>
              <w:t xml:space="preserve">49,195,161.94 </w:t>
            </w:r>
          </w:p>
        </w:tc>
      </w:tr>
      <w:tr>
        <w:trPr>
          <w:trHeight w:hRule="exact" w:val="284"/>
        </w:trPr>
        <w:tc>
          <w:tcPr>
            <w:tcW w:type="dxa" w:w="2552"/>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44" w:after="0"/>
              <w:ind w:left="0" w:right="720" w:firstLine="0"/>
              <w:jc w:val="right"/>
            </w:pPr>
            <w:r>
              <w:rPr>
                <w:rFonts w:ascii="SimSun" w:hAnsi="SimSun" w:eastAsia="SimSun"/>
                <w:b w:val="0"/>
                <w:i w:val="0"/>
                <w:color w:val="000000"/>
                <w:sz w:val="18"/>
              </w:rPr>
              <w:t xml:space="preserve"> 应收股利</w:t>
            </w:r>
          </w:p>
        </w:tc>
        <w:tc>
          <w:tcPr>
            <w:tcW w:type="dxa" w:w="2338"/>
            <w:tcBorders>
              <w:start w:sz="4.0" w:val="single" w:color="#000000"/>
              <w:top w:sz="4.0" w:val="single" w:color="#000000"/>
              <w:end w:sz="3.199999999999818" w:val="single" w:color="#000000"/>
              <w:bottom w:sz="4.0" w:val="single" w:color="#000000"/>
            </w:tcBorders>
            <w:tcMar>
              <w:start w:w="0" w:type="dxa"/>
              <w:end w:w="0" w:type="dxa"/>
            </w:tcMar>
          </w:tcPr>
          <w:p/>
        </w:tc>
        <w:tc>
          <w:tcPr>
            <w:tcW w:type="dxa" w:w="2338"/>
            <w:tcBorders>
              <w:start w:sz="3.199999999999818" w:val="single" w:color="#000000"/>
              <w:top w:sz="4.0" w:val="single" w:color="#000000"/>
              <w:end w:sz="4.0" w:val="single" w:color="#000000"/>
              <w:bottom w:sz="4.0" w:val="single" w:color="#000000"/>
            </w:tcBorders>
            <w:tcMar>
              <w:start w:w="0" w:type="dxa"/>
              <w:end w:w="0" w:type="dxa"/>
            </w:tcMar>
          </w:tcPr>
          <w:p/>
        </w:tc>
      </w:tr>
      <w:tr>
        <w:trPr>
          <w:trHeight w:hRule="exact" w:val="284"/>
        </w:trPr>
        <w:tc>
          <w:tcPr>
            <w:tcW w:type="dxa" w:w="2552"/>
            <w:tcBorders>
              <w:start w:sz="3.1999999999999886" w:val="single" w:color="#000000"/>
              <w:top w:sz="4.0" w:val="single" w:color="#000000"/>
              <w:end w:sz="4.0" w:val="single" w:color="#000000"/>
              <w:bottom w:sz="3.199999999999818" w:val="single" w:color="#000000"/>
            </w:tcBorders>
            <w:shd w:fill="dbdbdb"/>
            <w:tcMar>
              <w:start w:w="0" w:type="dxa"/>
              <w:end w:w="0" w:type="dxa"/>
            </w:tcMar>
          </w:tcPr>
          <w:p>
            <w:pPr>
              <w:autoSpaceDN w:val="0"/>
              <w:autoSpaceDE w:val="0"/>
              <w:widowControl/>
              <w:spacing w:line="185" w:lineRule="auto" w:before="44" w:after="0"/>
              <w:ind w:left="204" w:right="0" w:firstLine="0"/>
              <w:jc w:val="left"/>
            </w:pPr>
            <w:r>
              <w:rPr>
                <w:rFonts w:ascii="SimSun" w:hAnsi="SimSun" w:eastAsia="SimSun"/>
                <w:b w:val="0"/>
                <w:i w:val="0"/>
                <w:color w:val="000000"/>
                <w:sz w:val="18"/>
              </w:rPr>
              <w:t xml:space="preserve"> 存货 </w:t>
            </w:r>
          </w:p>
        </w:tc>
        <w:tc>
          <w:tcPr>
            <w:tcW w:type="dxa" w:w="2338"/>
            <w:tcBorders>
              <w:start w:sz="4.0" w:val="single" w:color="#000000"/>
              <w:top w:sz="4.0" w:val="single" w:color="#000000"/>
              <w:end w:sz="3.199999999999818" w:val="single" w:color="#000000"/>
              <w:bottom w:sz="3.199999999999818" w:val="single" w:color="#000000"/>
            </w:tcBorders>
            <w:tcMar>
              <w:start w:w="0" w:type="dxa"/>
              <w:end w:w="0" w:type="dxa"/>
            </w:tcMar>
          </w:tcPr>
          <w:p>
            <w:pPr>
              <w:autoSpaceDN w:val="0"/>
              <w:autoSpaceDE w:val="0"/>
              <w:widowControl/>
              <w:spacing w:line="240" w:lineRule="auto" w:before="30" w:after="0"/>
              <w:ind w:left="0" w:right="0" w:firstLine="0"/>
              <w:jc w:val="right"/>
            </w:pPr>
            <w:r>
              <w:rPr>
                <w:rFonts w:ascii="ArialNarrow" w:hAnsi="ArialNarrow" w:eastAsia="ArialNarrow"/>
                <w:b w:val="0"/>
                <w:i w:val="0"/>
                <w:color w:val="000000"/>
                <w:sz w:val="18"/>
              </w:rPr>
              <w:t xml:space="preserve">2,888,573,554.23 </w:t>
            </w:r>
          </w:p>
        </w:tc>
        <w:tc>
          <w:tcPr>
            <w:tcW w:type="dxa" w:w="2338"/>
            <w:tcBorders>
              <w:start w:sz="3.199999999999818" w:val="single" w:color="#000000"/>
              <w:top w:sz="4.0" w:val="single" w:color="#000000"/>
              <w:end w:sz="4.0" w:val="single" w:color="#000000"/>
              <w:bottom w:sz="3.199999999999818" w:val="single" w:color="#000000"/>
            </w:tcBorders>
            <w:tcMar>
              <w:start w:w="0" w:type="dxa"/>
              <w:end w:w="0" w:type="dxa"/>
            </w:tcMar>
          </w:tcPr>
          <w:p>
            <w:pPr>
              <w:autoSpaceDN w:val="0"/>
              <w:autoSpaceDE w:val="0"/>
              <w:widowControl/>
              <w:spacing w:line="240" w:lineRule="auto" w:before="30" w:after="0"/>
              <w:ind w:left="0" w:right="0" w:firstLine="0"/>
              <w:jc w:val="right"/>
            </w:pPr>
            <w:r>
              <w:rPr>
                <w:rFonts w:ascii="ArialNarrow" w:hAnsi="ArialNarrow" w:eastAsia="ArialNarrow"/>
                <w:b w:val="0"/>
                <w:i w:val="0"/>
                <w:color w:val="000000"/>
                <w:sz w:val="18"/>
              </w:rPr>
              <w:t xml:space="preserve">2,888,573,554.23 </w:t>
            </w:r>
          </w:p>
        </w:tc>
      </w:tr>
      <w:tr>
        <w:trPr>
          <w:trHeight w:hRule="exact" w:val="286"/>
        </w:trPr>
        <w:tc>
          <w:tcPr>
            <w:tcW w:type="dxa" w:w="2552"/>
            <w:tcBorders>
              <w:start w:sz="3.1999999999999886" w:val="single" w:color="#000000"/>
              <w:top w:sz="3.199999999999818"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46" w:after="0"/>
              <w:ind w:left="204" w:right="0" w:firstLine="0"/>
              <w:jc w:val="left"/>
            </w:pPr>
            <w:r>
              <w:rPr>
                <w:rFonts w:ascii="SimSun" w:hAnsi="SimSun" w:eastAsia="SimSun"/>
                <w:b w:val="0"/>
                <w:i w:val="0"/>
                <w:color w:val="000000"/>
                <w:sz w:val="18"/>
              </w:rPr>
              <w:t xml:space="preserve"> 合同资产</w:t>
            </w:r>
          </w:p>
        </w:tc>
        <w:tc>
          <w:tcPr>
            <w:tcW w:type="dxa" w:w="2338"/>
            <w:tcBorders>
              <w:start w:sz="4.0" w:val="single" w:color="#000000"/>
              <w:top w:sz="3.199999999999818" w:val="single" w:color="#000000"/>
              <w:end w:sz="3.199999999999818" w:val="single" w:color="#000000"/>
              <w:bottom w:sz="4.0" w:val="single" w:color="#000000"/>
            </w:tcBorders>
            <w:tcMar>
              <w:start w:w="0" w:type="dxa"/>
              <w:end w:w="0" w:type="dxa"/>
            </w:tcMar>
          </w:tcPr>
          <w:p/>
        </w:tc>
        <w:tc>
          <w:tcPr>
            <w:tcW w:type="dxa" w:w="2338"/>
            <w:tcBorders>
              <w:start w:sz="3.199999999999818" w:val="single" w:color="#000000"/>
              <w:top w:sz="3.199999999999818" w:val="single" w:color="#000000"/>
              <w:end w:sz="4.0" w:val="single" w:color="#000000"/>
              <w:bottom w:sz="4.0" w:val="single" w:color="#000000"/>
            </w:tcBorders>
            <w:tcMar>
              <w:start w:w="0" w:type="dxa"/>
              <w:end w:w="0" w:type="dxa"/>
            </w:tcMar>
          </w:tcPr>
          <w:p/>
        </w:tc>
      </w:tr>
      <w:tr>
        <w:trPr>
          <w:trHeight w:hRule="exact" w:val="280"/>
        </w:trPr>
        <w:tc>
          <w:tcPr>
            <w:tcW w:type="dxa" w:w="2552"/>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42" w:after="0"/>
              <w:ind w:left="204" w:right="0" w:firstLine="0"/>
              <w:jc w:val="left"/>
            </w:pPr>
            <w:r>
              <w:rPr>
                <w:rFonts w:ascii="SimSun" w:hAnsi="SimSun" w:eastAsia="SimSun"/>
                <w:b w:val="0"/>
                <w:i w:val="0"/>
                <w:color w:val="000000"/>
                <w:sz w:val="18"/>
              </w:rPr>
              <w:t xml:space="preserve"> 持有待售资产</w:t>
            </w:r>
          </w:p>
        </w:tc>
        <w:tc>
          <w:tcPr>
            <w:tcW w:type="dxa" w:w="2338"/>
            <w:tcBorders>
              <w:start w:sz="4.0" w:val="single" w:color="#000000"/>
              <w:top w:sz="4.0" w:val="single" w:color="#000000"/>
              <w:end w:sz="3.199999999999818" w:val="single" w:color="#000000"/>
              <w:bottom w:sz="4.0" w:val="single" w:color="#000000"/>
            </w:tcBorders>
            <w:tcMar>
              <w:start w:w="0" w:type="dxa"/>
              <w:end w:w="0" w:type="dxa"/>
            </w:tcMar>
          </w:tcPr>
          <w:p/>
        </w:tc>
        <w:tc>
          <w:tcPr>
            <w:tcW w:type="dxa" w:w="2338"/>
            <w:tcBorders>
              <w:start w:sz="3.199999999999818" w:val="single" w:color="#000000"/>
              <w:top w:sz="4.0" w:val="single" w:color="#000000"/>
              <w:end w:sz="4.0" w:val="single" w:color="#000000"/>
              <w:bottom w:sz="4.0" w:val="single" w:color="#000000"/>
            </w:tcBorders>
            <w:tcMar>
              <w:start w:w="0" w:type="dxa"/>
              <w:end w:w="0" w:type="dxa"/>
            </w:tcMar>
          </w:tcPr>
          <w:p/>
        </w:tc>
      </w:tr>
      <w:tr>
        <w:trPr>
          <w:trHeight w:hRule="exact" w:val="286"/>
        </w:trPr>
        <w:tc>
          <w:tcPr>
            <w:tcW w:type="dxa" w:w="2552"/>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44" w:after="0"/>
              <w:ind w:left="0" w:right="0" w:firstLine="0"/>
              <w:jc w:val="center"/>
            </w:pPr>
            <w:r>
              <w:rPr>
                <w:rFonts w:ascii="SimSun" w:hAnsi="SimSun" w:eastAsia="SimSun"/>
                <w:b w:val="0"/>
                <w:i w:val="0"/>
                <w:color w:val="000000"/>
                <w:sz w:val="18"/>
              </w:rPr>
              <w:t xml:space="preserve"> 一年内到期的非流动资产</w:t>
            </w:r>
          </w:p>
        </w:tc>
        <w:tc>
          <w:tcPr>
            <w:tcW w:type="dxa" w:w="2338"/>
            <w:tcBorders>
              <w:start w:sz="4.0" w:val="single" w:color="#000000"/>
              <w:top w:sz="4.0" w:val="single" w:color="#000000"/>
              <w:end w:sz="3.199999999999818" w:val="single" w:color="#000000"/>
              <w:bottom w:sz="4.0" w:val="single" w:color="#000000"/>
            </w:tcBorders>
            <w:tcMar>
              <w:start w:w="0" w:type="dxa"/>
              <w:end w:w="0" w:type="dxa"/>
            </w:tcMar>
          </w:tcPr>
          <w:p/>
        </w:tc>
        <w:tc>
          <w:tcPr>
            <w:tcW w:type="dxa" w:w="2338"/>
            <w:tcBorders>
              <w:start w:sz="3.199999999999818" w:val="single" w:color="#000000"/>
              <w:top w:sz="4.0" w:val="single" w:color="#000000"/>
              <w:end w:sz="4.0" w:val="single" w:color="#000000"/>
              <w:bottom w:sz="4.0" w:val="single" w:color="#000000"/>
            </w:tcBorders>
            <w:tcMar>
              <w:start w:w="0" w:type="dxa"/>
              <w:end w:w="0" w:type="dxa"/>
            </w:tcMar>
          </w:tcPr>
          <w:p/>
        </w:tc>
      </w:tr>
      <w:tr>
        <w:trPr>
          <w:trHeight w:hRule="exact" w:val="282"/>
        </w:trPr>
        <w:tc>
          <w:tcPr>
            <w:tcW w:type="dxa" w:w="2552"/>
            <w:tcBorders>
              <w:start w:sz="3.1999999999999886" w:val="single" w:color="#000000"/>
              <w:top w:sz="4.0" w:val="single" w:color="#000000"/>
              <w:end w:sz="4.0" w:val="single" w:color="#000000"/>
              <w:bottom w:sz="3.199999999999818" w:val="single" w:color="#000000"/>
            </w:tcBorders>
            <w:shd w:fill="dbdbdb"/>
            <w:tcMar>
              <w:start w:w="0" w:type="dxa"/>
              <w:end w:w="0" w:type="dxa"/>
            </w:tcMar>
          </w:tcPr>
          <w:p>
            <w:pPr>
              <w:autoSpaceDN w:val="0"/>
              <w:autoSpaceDE w:val="0"/>
              <w:widowControl/>
              <w:spacing w:line="185" w:lineRule="auto" w:before="44" w:after="0"/>
              <w:ind w:left="204" w:right="0" w:firstLine="0"/>
              <w:jc w:val="left"/>
            </w:pPr>
            <w:r>
              <w:rPr>
                <w:rFonts w:ascii="SimSun" w:hAnsi="SimSun" w:eastAsia="SimSun"/>
                <w:b w:val="0"/>
                <w:i w:val="0"/>
                <w:color w:val="000000"/>
                <w:sz w:val="18"/>
              </w:rPr>
              <w:t xml:space="preserve"> 其他流动资产 </w:t>
            </w:r>
          </w:p>
        </w:tc>
        <w:tc>
          <w:tcPr>
            <w:tcW w:type="dxa" w:w="2338"/>
            <w:tcBorders>
              <w:start w:sz="4.0" w:val="single" w:color="#000000"/>
              <w:top w:sz="4.0" w:val="single" w:color="#000000"/>
              <w:end w:sz="3.199999999999818" w:val="single" w:color="#000000"/>
              <w:bottom w:sz="3.199999999999818" w:val="single" w:color="#000000"/>
            </w:tcBorders>
            <w:tcMar>
              <w:start w:w="0" w:type="dxa"/>
              <w:end w:w="0" w:type="dxa"/>
            </w:tcMar>
          </w:tcPr>
          <w:p>
            <w:pPr>
              <w:autoSpaceDN w:val="0"/>
              <w:autoSpaceDE w:val="0"/>
              <w:widowControl/>
              <w:spacing w:line="240" w:lineRule="auto" w:before="30" w:after="0"/>
              <w:ind w:left="0" w:right="0" w:firstLine="0"/>
              <w:jc w:val="right"/>
            </w:pPr>
            <w:r>
              <w:rPr>
                <w:rFonts w:ascii="ArialNarrow" w:hAnsi="ArialNarrow" w:eastAsia="ArialNarrow"/>
                <w:b w:val="0"/>
                <w:i w:val="0"/>
                <w:color w:val="000000"/>
                <w:sz w:val="18"/>
              </w:rPr>
              <w:t xml:space="preserve">900,000,000.00 </w:t>
            </w:r>
          </w:p>
        </w:tc>
        <w:tc>
          <w:tcPr>
            <w:tcW w:type="dxa" w:w="2338"/>
            <w:tcBorders>
              <w:start w:sz="3.199999999999818" w:val="single" w:color="#000000"/>
              <w:top w:sz="4.0" w:val="single" w:color="#000000"/>
              <w:end w:sz="4.0" w:val="single" w:color="#000000"/>
              <w:bottom w:sz="3.199999999999818" w:val="single" w:color="#000000"/>
            </w:tcBorders>
            <w:tcMar>
              <w:start w:w="0" w:type="dxa"/>
              <w:end w:w="0" w:type="dxa"/>
            </w:tcMar>
          </w:tcPr>
          <w:p>
            <w:pPr>
              <w:autoSpaceDN w:val="0"/>
              <w:autoSpaceDE w:val="0"/>
              <w:widowControl/>
              <w:spacing w:line="240" w:lineRule="auto" w:before="30" w:after="0"/>
              <w:ind w:left="0" w:right="0" w:firstLine="0"/>
              <w:jc w:val="right"/>
            </w:pPr>
            <w:r>
              <w:rPr>
                <w:rFonts w:ascii="ArialNarrow" w:hAnsi="ArialNarrow" w:eastAsia="ArialNarrow"/>
                <w:b w:val="0"/>
                <w:i w:val="0"/>
                <w:color w:val="000000"/>
                <w:sz w:val="18"/>
              </w:rPr>
              <w:t xml:space="preserve">900,000,000.00 </w:t>
            </w:r>
          </w:p>
        </w:tc>
      </w:tr>
      <w:tr>
        <w:trPr>
          <w:trHeight w:hRule="exact" w:val="282"/>
        </w:trPr>
        <w:tc>
          <w:tcPr>
            <w:tcW w:type="dxa" w:w="2552"/>
            <w:tcBorders>
              <w:start w:sz="3.1999999999999886" w:val="single" w:color="#000000"/>
              <w:top w:sz="3.199999999999818"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46" w:after="0"/>
              <w:ind w:left="24" w:right="0" w:firstLine="0"/>
              <w:jc w:val="left"/>
            </w:pPr>
            <w:r>
              <w:rPr>
                <w:rFonts w:ascii="SimSun" w:hAnsi="SimSun" w:eastAsia="SimSun"/>
                <w:b w:val="0"/>
                <w:i w:val="0"/>
                <w:color w:val="000000"/>
                <w:sz w:val="18"/>
              </w:rPr>
              <w:t xml:space="preserve">流动资产合计 </w:t>
            </w:r>
          </w:p>
        </w:tc>
        <w:tc>
          <w:tcPr>
            <w:tcW w:type="dxa" w:w="2338"/>
            <w:tcBorders>
              <w:start w:sz="4.0" w:val="single" w:color="#000000"/>
              <w:top w:sz="3.199999999999818" w:val="single" w:color="#000000"/>
              <w:end w:sz="3.199999999999818" w:val="single" w:color="#000000"/>
              <w:bottom w:sz="4.0" w:val="single" w:color="#000000"/>
            </w:tcBorders>
            <w:tcMar>
              <w:start w:w="0" w:type="dxa"/>
              <w:end w:w="0" w:type="dxa"/>
            </w:tcMar>
          </w:tcPr>
          <w:p>
            <w:pPr>
              <w:autoSpaceDN w:val="0"/>
              <w:autoSpaceDE w:val="0"/>
              <w:widowControl/>
              <w:spacing w:line="240" w:lineRule="auto" w:before="32" w:after="0"/>
              <w:ind w:left="0" w:right="0" w:firstLine="0"/>
              <w:jc w:val="right"/>
            </w:pPr>
            <w:r>
              <w:rPr>
                <w:rFonts w:ascii="ArialNarrow" w:hAnsi="ArialNarrow" w:eastAsia="ArialNarrow"/>
                <w:b w:val="0"/>
                <w:i w:val="0"/>
                <w:color w:val="000000"/>
                <w:sz w:val="18"/>
              </w:rPr>
              <w:t xml:space="preserve">11,286,638,161.84 </w:t>
            </w:r>
          </w:p>
        </w:tc>
        <w:tc>
          <w:tcPr>
            <w:tcW w:type="dxa" w:w="2338"/>
            <w:tcBorders>
              <w:start w:sz="3.199999999999818" w:val="single" w:color="#000000"/>
              <w:top w:sz="3.199999999999818" w:val="single" w:color="#000000"/>
              <w:end w:sz="4.0" w:val="single" w:color="#000000"/>
              <w:bottom w:sz="4.0" w:val="single" w:color="#000000"/>
            </w:tcBorders>
            <w:tcMar>
              <w:start w:w="0" w:type="dxa"/>
              <w:end w:w="0" w:type="dxa"/>
            </w:tcMar>
          </w:tcPr>
          <w:p>
            <w:pPr>
              <w:autoSpaceDN w:val="0"/>
              <w:autoSpaceDE w:val="0"/>
              <w:widowControl/>
              <w:spacing w:line="240" w:lineRule="auto" w:before="32" w:after="0"/>
              <w:ind w:left="0" w:right="0" w:firstLine="0"/>
              <w:jc w:val="right"/>
            </w:pPr>
            <w:r>
              <w:rPr>
                <w:rFonts w:ascii="ArialNarrow" w:hAnsi="ArialNarrow" w:eastAsia="ArialNarrow"/>
                <w:b w:val="0"/>
                <w:i w:val="0"/>
                <w:color w:val="000000"/>
                <w:sz w:val="18"/>
              </w:rPr>
              <w:t xml:space="preserve">11,286,638,161.84 </w:t>
            </w:r>
          </w:p>
        </w:tc>
      </w:tr>
      <w:tr>
        <w:trPr>
          <w:trHeight w:hRule="exact" w:val="286"/>
        </w:trPr>
        <w:tc>
          <w:tcPr>
            <w:tcW w:type="dxa" w:w="2552"/>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46" w:after="0"/>
              <w:ind w:left="24" w:right="0" w:firstLine="0"/>
              <w:jc w:val="left"/>
            </w:pPr>
            <w:r>
              <w:rPr>
                <w:rFonts w:ascii="SimSun" w:hAnsi="SimSun" w:eastAsia="SimSun"/>
                <w:b w:val="0"/>
                <w:i w:val="0"/>
                <w:color w:val="000000"/>
                <w:sz w:val="18"/>
              </w:rPr>
              <w:t>非流动资产：</w:t>
            </w:r>
          </w:p>
        </w:tc>
        <w:tc>
          <w:tcPr>
            <w:tcW w:type="dxa" w:w="2338"/>
            <w:tcBorders>
              <w:start w:sz="4.0" w:val="single" w:color="#000000"/>
              <w:top w:sz="4.0" w:val="single" w:color="#000000"/>
              <w:end w:sz="3.199999999999818" w:val="single" w:color="#000000"/>
              <w:bottom w:sz="4.0" w:val="single" w:color="#000000"/>
            </w:tcBorders>
            <w:shd w:fill="dbdbdb"/>
            <w:tcMar>
              <w:start w:w="0" w:type="dxa"/>
              <w:end w:w="0" w:type="dxa"/>
            </w:tcMar>
          </w:tcPr>
          <w:p/>
        </w:tc>
        <w:tc>
          <w:tcPr>
            <w:tcW w:type="dxa" w:w="2338"/>
            <w:tcBorders>
              <w:start w:sz="3.199999999999818" w:val="single" w:color="#000000"/>
              <w:top w:sz="4.0" w:val="single" w:color="#000000"/>
              <w:end w:sz="4.0" w:val="single" w:color="#000000"/>
              <w:bottom w:sz="4.0" w:val="single" w:color="#000000"/>
            </w:tcBorders>
            <w:shd w:fill="dbdbdb"/>
            <w:tcMar>
              <w:start w:w="0" w:type="dxa"/>
              <w:end w:w="0" w:type="dxa"/>
            </w:tcMar>
          </w:tcPr>
          <w:p/>
        </w:tc>
      </w:tr>
      <w:tr>
        <w:trPr>
          <w:trHeight w:hRule="exact" w:val="284"/>
        </w:trPr>
        <w:tc>
          <w:tcPr>
            <w:tcW w:type="dxa" w:w="2552"/>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44" w:after="0"/>
              <w:ind w:left="204" w:right="0" w:firstLine="0"/>
              <w:jc w:val="left"/>
            </w:pPr>
            <w:r>
              <w:rPr>
                <w:rFonts w:ascii="SimSun" w:hAnsi="SimSun" w:eastAsia="SimSun"/>
                <w:b w:val="0"/>
                <w:i w:val="0"/>
                <w:color w:val="000000"/>
                <w:sz w:val="18"/>
              </w:rPr>
              <w:t xml:space="preserve"> 债权投资</w:t>
            </w:r>
          </w:p>
        </w:tc>
        <w:tc>
          <w:tcPr>
            <w:tcW w:type="dxa" w:w="2338"/>
            <w:tcBorders>
              <w:start w:sz="4.0" w:val="single" w:color="#000000"/>
              <w:top w:sz="4.0" w:val="single" w:color="#000000"/>
              <w:end w:sz="3.199999999999818" w:val="single" w:color="#000000"/>
              <w:bottom w:sz="4.0" w:val="single" w:color="#000000"/>
            </w:tcBorders>
            <w:tcMar>
              <w:start w:w="0" w:type="dxa"/>
              <w:end w:w="0" w:type="dxa"/>
            </w:tcMar>
          </w:tcPr>
          <w:p/>
        </w:tc>
        <w:tc>
          <w:tcPr>
            <w:tcW w:type="dxa" w:w="2338"/>
            <w:tcBorders>
              <w:start w:sz="3.199999999999818" w:val="single" w:color="#000000"/>
              <w:top w:sz="4.0" w:val="single" w:color="#000000"/>
              <w:end w:sz="4.0" w:val="single" w:color="#000000"/>
              <w:bottom w:sz="4.0" w:val="single" w:color="#000000"/>
            </w:tcBorders>
            <w:tcMar>
              <w:start w:w="0" w:type="dxa"/>
              <w:end w:w="0" w:type="dxa"/>
            </w:tcMar>
          </w:tcPr>
          <w:p/>
        </w:tc>
      </w:tr>
      <w:tr>
        <w:trPr>
          <w:trHeight w:hRule="exact" w:val="282"/>
        </w:trPr>
        <w:tc>
          <w:tcPr>
            <w:tcW w:type="dxa" w:w="2552"/>
            <w:tcBorders>
              <w:start w:sz="3.1999999999999886" w:val="single" w:color="#000000"/>
              <w:top w:sz="4.0" w:val="single" w:color="#000000"/>
              <w:end w:sz="4.0" w:val="single" w:color="#000000"/>
              <w:bottom w:sz="3.199999999999818" w:val="single" w:color="#000000"/>
            </w:tcBorders>
            <w:shd w:fill="dbdbdb"/>
            <w:tcMar>
              <w:start w:w="0" w:type="dxa"/>
              <w:end w:w="0" w:type="dxa"/>
            </w:tcMar>
          </w:tcPr>
          <w:p>
            <w:pPr>
              <w:autoSpaceDN w:val="0"/>
              <w:autoSpaceDE w:val="0"/>
              <w:widowControl/>
              <w:spacing w:line="185" w:lineRule="auto" w:before="42" w:after="0"/>
              <w:ind w:left="204" w:right="0" w:firstLine="0"/>
              <w:jc w:val="left"/>
            </w:pPr>
            <w:r>
              <w:rPr>
                <w:rFonts w:ascii="SimSun" w:hAnsi="SimSun" w:eastAsia="SimSun"/>
                <w:b w:val="0"/>
                <w:i w:val="0"/>
                <w:color w:val="000000"/>
                <w:sz w:val="18"/>
              </w:rPr>
              <w:t xml:space="preserve"> 其他债权投资</w:t>
            </w:r>
          </w:p>
        </w:tc>
        <w:tc>
          <w:tcPr>
            <w:tcW w:type="dxa" w:w="2338"/>
            <w:tcBorders>
              <w:start w:sz="4.0" w:val="single" w:color="#000000"/>
              <w:top w:sz="4.0" w:val="single" w:color="#000000"/>
              <w:end w:sz="3.199999999999818" w:val="single" w:color="#000000"/>
              <w:bottom w:sz="3.199999999999818" w:val="single" w:color="#000000"/>
            </w:tcBorders>
            <w:tcMar>
              <w:start w:w="0" w:type="dxa"/>
              <w:end w:w="0" w:type="dxa"/>
            </w:tcMar>
          </w:tcPr>
          <w:p/>
        </w:tc>
        <w:tc>
          <w:tcPr>
            <w:tcW w:type="dxa" w:w="2338"/>
            <w:tcBorders>
              <w:start w:sz="3.199999999999818" w:val="single" w:color="#000000"/>
              <w:top w:sz="4.0" w:val="single" w:color="#000000"/>
              <w:end w:sz="4.0" w:val="single" w:color="#000000"/>
              <w:bottom w:sz="3.199999999999818" w:val="single" w:color="#000000"/>
            </w:tcBorders>
            <w:tcMar>
              <w:start w:w="0" w:type="dxa"/>
              <w:end w:w="0" w:type="dxa"/>
            </w:tcMar>
          </w:tcPr>
          <w:p/>
        </w:tc>
      </w:tr>
      <w:tr>
        <w:trPr>
          <w:trHeight w:hRule="exact" w:val="284"/>
        </w:trPr>
        <w:tc>
          <w:tcPr>
            <w:tcW w:type="dxa" w:w="2552"/>
            <w:tcBorders>
              <w:start w:sz="3.1999999999999886" w:val="single" w:color="#000000"/>
              <w:top w:sz="3.199999999999818"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46" w:after="0"/>
              <w:ind w:left="204" w:right="0" w:firstLine="0"/>
              <w:jc w:val="left"/>
            </w:pPr>
            <w:r>
              <w:rPr>
                <w:rFonts w:ascii="SimSun" w:hAnsi="SimSun" w:eastAsia="SimSun"/>
                <w:b w:val="0"/>
                <w:i w:val="0"/>
                <w:color w:val="000000"/>
                <w:sz w:val="18"/>
              </w:rPr>
              <w:t xml:space="preserve"> 长期应收款 </w:t>
            </w:r>
          </w:p>
        </w:tc>
        <w:tc>
          <w:tcPr>
            <w:tcW w:type="dxa" w:w="2338"/>
            <w:tcBorders>
              <w:start w:sz="4.0" w:val="single" w:color="#000000"/>
              <w:top w:sz="3.199999999999818" w:val="single" w:color="#000000"/>
              <w:end w:sz="3.199999999999818" w:val="single" w:color="#000000"/>
              <w:bottom w:sz="4.0" w:val="single" w:color="#000000"/>
            </w:tcBorders>
            <w:tcMar>
              <w:start w:w="0" w:type="dxa"/>
              <w:end w:w="0" w:type="dxa"/>
            </w:tcMar>
          </w:tcPr>
          <w:p>
            <w:pPr>
              <w:autoSpaceDN w:val="0"/>
              <w:autoSpaceDE w:val="0"/>
              <w:widowControl/>
              <w:spacing w:line="240" w:lineRule="auto" w:before="30" w:after="0"/>
              <w:ind w:left="0" w:right="0" w:firstLine="0"/>
              <w:jc w:val="right"/>
            </w:pPr>
            <w:r>
              <w:rPr>
                <w:rFonts w:ascii="ArialNarrow" w:hAnsi="ArialNarrow" w:eastAsia="ArialNarrow"/>
                <w:b w:val="0"/>
                <w:i w:val="0"/>
                <w:color w:val="000000"/>
                <w:sz w:val="18"/>
              </w:rPr>
              <w:t xml:space="preserve">20,000,000.00 </w:t>
            </w:r>
          </w:p>
        </w:tc>
        <w:tc>
          <w:tcPr>
            <w:tcW w:type="dxa" w:w="2338"/>
            <w:tcBorders>
              <w:start w:sz="3.199999999999818" w:val="single" w:color="#000000"/>
              <w:top w:sz="3.199999999999818" w:val="single" w:color="#000000"/>
              <w:end w:sz="4.0" w:val="single" w:color="#000000"/>
              <w:bottom w:sz="4.0" w:val="single" w:color="#000000"/>
            </w:tcBorders>
            <w:tcMar>
              <w:start w:w="0" w:type="dxa"/>
              <w:end w:w="0" w:type="dxa"/>
            </w:tcMar>
          </w:tcPr>
          <w:p>
            <w:pPr>
              <w:autoSpaceDN w:val="0"/>
              <w:autoSpaceDE w:val="0"/>
              <w:widowControl/>
              <w:spacing w:line="240" w:lineRule="auto" w:before="30" w:after="0"/>
              <w:ind w:left="0" w:right="0" w:firstLine="0"/>
              <w:jc w:val="right"/>
            </w:pPr>
            <w:r>
              <w:rPr>
                <w:rFonts w:ascii="ArialNarrow" w:hAnsi="ArialNarrow" w:eastAsia="ArialNarrow"/>
                <w:b w:val="0"/>
                <w:i w:val="0"/>
                <w:color w:val="000000"/>
                <w:sz w:val="18"/>
              </w:rPr>
              <w:t xml:space="preserve">20,000,000.00 </w:t>
            </w:r>
          </w:p>
        </w:tc>
      </w:tr>
      <w:tr>
        <w:trPr>
          <w:trHeight w:hRule="exact" w:val="284"/>
        </w:trPr>
        <w:tc>
          <w:tcPr>
            <w:tcW w:type="dxa" w:w="2552"/>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44" w:after="0"/>
              <w:ind w:left="204" w:right="0" w:firstLine="0"/>
              <w:jc w:val="left"/>
            </w:pPr>
            <w:r>
              <w:rPr>
                <w:rFonts w:ascii="SimSun" w:hAnsi="SimSun" w:eastAsia="SimSun"/>
                <w:b w:val="0"/>
                <w:i w:val="0"/>
                <w:color w:val="000000"/>
                <w:sz w:val="18"/>
              </w:rPr>
              <w:t xml:space="preserve"> 长期股权投资 </w:t>
            </w:r>
          </w:p>
        </w:tc>
        <w:tc>
          <w:tcPr>
            <w:tcW w:type="dxa" w:w="2338"/>
            <w:tcBorders>
              <w:start w:sz="4.0"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242" w:lineRule="auto" w:before="30" w:after="0"/>
              <w:ind w:left="0" w:right="0" w:firstLine="0"/>
              <w:jc w:val="right"/>
            </w:pPr>
            <w:r>
              <w:rPr>
                <w:rFonts w:ascii="ArialNarrow" w:hAnsi="ArialNarrow" w:eastAsia="ArialNarrow"/>
                <w:b w:val="0"/>
                <w:i w:val="0"/>
                <w:color w:val="000000"/>
                <w:sz w:val="18"/>
              </w:rPr>
              <w:t xml:space="preserve">2,378,835,915.77 </w:t>
            </w:r>
          </w:p>
        </w:tc>
        <w:tc>
          <w:tcPr>
            <w:tcW w:type="dxa" w:w="2338"/>
            <w:tcBorders>
              <w:start w:sz="3.199999999999818" w:val="single" w:color="#000000"/>
              <w:top w:sz="4.0" w:val="single" w:color="#000000"/>
              <w:end w:sz="4.0" w:val="single" w:color="#000000"/>
              <w:bottom w:sz="4.0" w:val="single" w:color="#000000"/>
            </w:tcBorders>
            <w:tcMar>
              <w:start w:w="0" w:type="dxa"/>
              <w:end w:w="0" w:type="dxa"/>
            </w:tcMar>
          </w:tcPr>
          <w:p>
            <w:pPr>
              <w:autoSpaceDN w:val="0"/>
              <w:autoSpaceDE w:val="0"/>
              <w:widowControl/>
              <w:spacing w:line="242" w:lineRule="auto" w:before="30" w:after="0"/>
              <w:ind w:left="0" w:right="0" w:firstLine="0"/>
              <w:jc w:val="right"/>
            </w:pPr>
            <w:r>
              <w:rPr>
                <w:rFonts w:ascii="ArialNarrow" w:hAnsi="ArialNarrow" w:eastAsia="ArialNarrow"/>
                <w:b w:val="0"/>
                <w:i w:val="0"/>
                <w:color w:val="000000"/>
                <w:sz w:val="18"/>
              </w:rPr>
              <w:t xml:space="preserve">2,378,835,915.77 </w:t>
            </w:r>
          </w:p>
        </w:tc>
      </w:tr>
      <w:tr>
        <w:trPr>
          <w:trHeight w:hRule="exact" w:val="280"/>
        </w:trPr>
        <w:tc>
          <w:tcPr>
            <w:tcW w:type="dxa" w:w="2552"/>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42" w:after="0"/>
              <w:ind w:left="204" w:right="0" w:firstLine="0"/>
              <w:jc w:val="left"/>
            </w:pPr>
            <w:r>
              <w:rPr>
                <w:rFonts w:ascii="SimSun" w:hAnsi="SimSun" w:eastAsia="SimSun"/>
                <w:b w:val="0"/>
                <w:i w:val="0"/>
                <w:color w:val="000000"/>
                <w:sz w:val="18"/>
              </w:rPr>
              <w:t xml:space="preserve"> 其他权益工具投资</w:t>
            </w:r>
          </w:p>
        </w:tc>
        <w:tc>
          <w:tcPr>
            <w:tcW w:type="dxa" w:w="2338"/>
            <w:tcBorders>
              <w:start w:sz="4.0" w:val="single" w:color="#000000"/>
              <w:top w:sz="4.0" w:val="single" w:color="#000000"/>
              <w:end w:sz="3.199999999999818" w:val="single" w:color="#000000"/>
              <w:bottom w:sz="4.0" w:val="single" w:color="#000000"/>
            </w:tcBorders>
            <w:tcMar>
              <w:start w:w="0" w:type="dxa"/>
              <w:end w:w="0" w:type="dxa"/>
            </w:tcMar>
          </w:tcPr>
          <w:p/>
        </w:tc>
        <w:tc>
          <w:tcPr>
            <w:tcW w:type="dxa" w:w="2338"/>
            <w:tcBorders>
              <w:start w:sz="3.199999999999818" w:val="single" w:color="#000000"/>
              <w:top w:sz="4.0" w:val="single" w:color="#000000"/>
              <w:end w:sz="4.0" w:val="single" w:color="#000000"/>
              <w:bottom w:sz="4.0" w:val="single" w:color="#000000"/>
            </w:tcBorders>
            <w:tcMar>
              <w:start w:w="0" w:type="dxa"/>
              <w:end w:w="0" w:type="dxa"/>
            </w:tcMar>
          </w:tcPr>
          <w:p/>
        </w:tc>
      </w:tr>
      <w:tr>
        <w:trPr>
          <w:trHeight w:hRule="exact" w:val="286"/>
        </w:trPr>
        <w:tc>
          <w:tcPr>
            <w:tcW w:type="dxa" w:w="2552"/>
            <w:tcBorders>
              <w:start w:sz="3.1999999999999886" w:val="single" w:color="#000000"/>
              <w:top w:sz="4.0" w:val="single" w:color="#000000"/>
              <w:end w:sz="4.0" w:val="single" w:color="#000000"/>
              <w:bottom w:sz="3.200000000000273" w:val="single" w:color="#000000"/>
            </w:tcBorders>
            <w:shd w:fill="dbdbdb"/>
            <w:tcMar>
              <w:start w:w="0" w:type="dxa"/>
              <w:end w:w="0" w:type="dxa"/>
            </w:tcMar>
          </w:tcPr>
          <w:p>
            <w:pPr>
              <w:autoSpaceDN w:val="0"/>
              <w:autoSpaceDE w:val="0"/>
              <w:widowControl/>
              <w:spacing w:line="185" w:lineRule="auto" w:before="46" w:after="0"/>
              <w:ind w:left="204" w:right="0" w:firstLine="0"/>
              <w:jc w:val="left"/>
            </w:pPr>
            <w:r>
              <w:rPr>
                <w:rFonts w:ascii="SimSun" w:hAnsi="SimSun" w:eastAsia="SimSun"/>
                <w:b w:val="0"/>
                <w:i w:val="0"/>
                <w:color w:val="000000"/>
                <w:sz w:val="18"/>
              </w:rPr>
              <w:t xml:space="preserve"> 其他非流动金融资产</w:t>
            </w:r>
          </w:p>
        </w:tc>
        <w:tc>
          <w:tcPr>
            <w:tcW w:type="dxa" w:w="2338"/>
            <w:tcBorders>
              <w:start w:sz="4.0" w:val="single" w:color="#000000"/>
              <w:top w:sz="4.0" w:val="single" w:color="#000000"/>
              <w:end w:sz="3.199999999999818" w:val="single" w:color="#000000"/>
              <w:bottom w:sz="3.200000000000273" w:val="single" w:color="#000000"/>
            </w:tcBorders>
            <w:tcMar>
              <w:start w:w="0" w:type="dxa"/>
              <w:end w:w="0" w:type="dxa"/>
            </w:tcMar>
          </w:tcPr>
          <w:p/>
        </w:tc>
        <w:tc>
          <w:tcPr>
            <w:tcW w:type="dxa" w:w="2338"/>
            <w:tcBorders>
              <w:start w:sz="3.199999999999818" w:val="single" w:color="#000000"/>
              <w:top w:sz="4.0" w:val="single" w:color="#000000"/>
              <w:end w:sz="4.0" w:val="single" w:color="#000000"/>
              <w:bottom w:sz="3.200000000000273" w:val="single" w:color="#000000"/>
            </w:tcBorders>
            <w:tcMar>
              <w:start w:w="0" w:type="dxa"/>
              <w:end w:w="0" w:type="dxa"/>
            </w:tcMar>
          </w:tcPr>
          <w:p/>
        </w:tc>
      </w:tr>
      <w:tr>
        <w:trPr>
          <w:trHeight w:hRule="exact" w:val="284"/>
        </w:trPr>
        <w:tc>
          <w:tcPr>
            <w:tcW w:type="dxa" w:w="2552"/>
            <w:tcBorders>
              <w:start w:sz="3.1999999999999886" w:val="single" w:color="#000000"/>
              <w:top w:sz="3.200000000000273"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46" w:after="0"/>
              <w:ind w:left="204" w:right="0" w:firstLine="0"/>
              <w:jc w:val="left"/>
            </w:pPr>
            <w:r>
              <w:rPr>
                <w:rFonts w:ascii="SimSun" w:hAnsi="SimSun" w:eastAsia="SimSun"/>
                <w:b w:val="0"/>
                <w:i w:val="0"/>
                <w:color w:val="000000"/>
                <w:sz w:val="18"/>
              </w:rPr>
              <w:t xml:space="preserve"> 投资性房地产</w:t>
            </w:r>
          </w:p>
        </w:tc>
        <w:tc>
          <w:tcPr>
            <w:tcW w:type="dxa" w:w="2338"/>
            <w:tcBorders>
              <w:start w:sz="4.0" w:val="single" w:color="#000000"/>
              <w:top w:sz="3.200000000000273" w:val="single" w:color="#000000"/>
              <w:end w:sz="3.199999999999818" w:val="single" w:color="#000000"/>
              <w:bottom w:sz="4.0" w:val="single" w:color="#000000"/>
            </w:tcBorders>
            <w:tcMar>
              <w:start w:w="0" w:type="dxa"/>
              <w:end w:w="0" w:type="dxa"/>
            </w:tcMar>
          </w:tcPr>
          <w:p/>
        </w:tc>
        <w:tc>
          <w:tcPr>
            <w:tcW w:type="dxa" w:w="2338"/>
            <w:tcBorders>
              <w:start w:sz="3.199999999999818" w:val="single" w:color="#000000"/>
              <w:top w:sz="3.200000000000273" w:val="single" w:color="#000000"/>
              <w:end w:sz="4.0" w:val="single" w:color="#000000"/>
              <w:bottom w:sz="4.0" w:val="single" w:color="#000000"/>
            </w:tcBorders>
            <w:tcMar>
              <w:start w:w="0" w:type="dxa"/>
              <w:end w:w="0" w:type="dxa"/>
            </w:tcMar>
          </w:tcPr>
          <w:p/>
        </w:tc>
      </w:tr>
      <w:tr>
        <w:trPr>
          <w:trHeight w:hRule="exact" w:val="282"/>
        </w:trPr>
        <w:tc>
          <w:tcPr>
            <w:tcW w:type="dxa" w:w="2552"/>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42" w:after="0"/>
              <w:ind w:left="204" w:right="0" w:firstLine="0"/>
              <w:jc w:val="left"/>
            </w:pPr>
            <w:r>
              <w:rPr>
                <w:rFonts w:ascii="SimSun" w:hAnsi="SimSun" w:eastAsia="SimSun"/>
                <w:b w:val="0"/>
                <w:i w:val="0"/>
                <w:color w:val="000000"/>
                <w:sz w:val="18"/>
              </w:rPr>
              <w:t xml:space="preserve"> 固定资产 </w:t>
            </w:r>
          </w:p>
        </w:tc>
        <w:tc>
          <w:tcPr>
            <w:tcW w:type="dxa" w:w="2338"/>
            <w:tcBorders>
              <w:start w:sz="4.0"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240" w:lineRule="auto" w:before="28" w:after="0"/>
              <w:ind w:left="0" w:right="0" w:firstLine="0"/>
              <w:jc w:val="right"/>
            </w:pPr>
            <w:r>
              <w:rPr>
                <w:rFonts w:ascii="ArialNarrow" w:hAnsi="ArialNarrow" w:eastAsia="ArialNarrow"/>
                <w:b w:val="0"/>
                <w:i w:val="0"/>
                <w:color w:val="000000"/>
                <w:sz w:val="18"/>
              </w:rPr>
              <w:t xml:space="preserve">8,919,792,462.60 </w:t>
            </w:r>
          </w:p>
        </w:tc>
        <w:tc>
          <w:tcPr>
            <w:tcW w:type="dxa" w:w="2338"/>
            <w:tcBorders>
              <w:start w:sz="3.199999999999818"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28" w:after="0"/>
              <w:ind w:left="0" w:right="0" w:firstLine="0"/>
              <w:jc w:val="right"/>
            </w:pPr>
            <w:r>
              <w:rPr>
                <w:rFonts w:ascii="ArialNarrow" w:hAnsi="ArialNarrow" w:eastAsia="ArialNarrow"/>
                <w:b w:val="0"/>
                <w:i w:val="0"/>
                <w:color w:val="000000"/>
                <w:sz w:val="18"/>
              </w:rPr>
              <w:t xml:space="preserve">8,919,792,462.60 </w:t>
            </w:r>
          </w:p>
        </w:tc>
      </w:tr>
      <w:tr>
        <w:trPr>
          <w:trHeight w:hRule="exact" w:val="284"/>
        </w:trPr>
        <w:tc>
          <w:tcPr>
            <w:tcW w:type="dxa" w:w="2552"/>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46" w:after="0"/>
              <w:ind w:left="204" w:right="0" w:firstLine="0"/>
              <w:jc w:val="left"/>
            </w:pPr>
            <w:r>
              <w:rPr>
                <w:rFonts w:ascii="SimSun" w:hAnsi="SimSun" w:eastAsia="SimSun"/>
                <w:b w:val="0"/>
                <w:i w:val="0"/>
                <w:color w:val="000000"/>
                <w:sz w:val="18"/>
              </w:rPr>
              <w:t xml:space="preserve"> 在建工程 </w:t>
            </w:r>
          </w:p>
        </w:tc>
        <w:tc>
          <w:tcPr>
            <w:tcW w:type="dxa" w:w="2338"/>
            <w:tcBorders>
              <w:start w:sz="4.0"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240" w:lineRule="auto" w:before="32" w:after="0"/>
              <w:ind w:left="0" w:right="0" w:firstLine="0"/>
              <w:jc w:val="right"/>
            </w:pPr>
            <w:r>
              <w:rPr>
                <w:rFonts w:ascii="ArialNarrow" w:hAnsi="ArialNarrow" w:eastAsia="ArialNarrow"/>
                <w:b w:val="0"/>
                <w:i w:val="0"/>
                <w:color w:val="000000"/>
                <w:sz w:val="18"/>
              </w:rPr>
              <w:t xml:space="preserve">42,120,335.50 </w:t>
            </w:r>
          </w:p>
        </w:tc>
        <w:tc>
          <w:tcPr>
            <w:tcW w:type="dxa" w:w="2338"/>
            <w:tcBorders>
              <w:start w:sz="3.199999999999818"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32" w:after="0"/>
              <w:ind w:left="0" w:right="0" w:firstLine="0"/>
              <w:jc w:val="right"/>
            </w:pPr>
            <w:r>
              <w:rPr>
                <w:rFonts w:ascii="ArialNarrow" w:hAnsi="ArialNarrow" w:eastAsia="ArialNarrow"/>
                <w:b w:val="0"/>
                <w:i w:val="0"/>
                <w:color w:val="000000"/>
                <w:sz w:val="18"/>
              </w:rPr>
              <w:t xml:space="preserve">42,120,335.50 </w:t>
            </w:r>
          </w:p>
        </w:tc>
      </w:tr>
      <w:tr>
        <w:trPr>
          <w:trHeight w:hRule="exact" w:val="284"/>
        </w:trPr>
        <w:tc>
          <w:tcPr>
            <w:tcW w:type="dxa" w:w="2552"/>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46" w:after="0"/>
              <w:ind w:left="204" w:right="0" w:firstLine="0"/>
              <w:jc w:val="left"/>
            </w:pPr>
            <w:r>
              <w:rPr>
                <w:rFonts w:ascii="SimSun" w:hAnsi="SimSun" w:eastAsia="SimSun"/>
                <w:b w:val="0"/>
                <w:i w:val="0"/>
                <w:color w:val="000000"/>
                <w:sz w:val="18"/>
              </w:rPr>
              <w:t xml:space="preserve"> 生产性生物资产</w:t>
            </w:r>
          </w:p>
        </w:tc>
        <w:tc>
          <w:tcPr>
            <w:tcW w:type="dxa" w:w="2338"/>
            <w:tcBorders>
              <w:start w:sz="4.0" w:val="single" w:color="#000000"/>
              <w:top w:sz="4.0" w:val="single" w:color="#000000"/>
              <w:end w:sz="3.199999999999818" w:val="single" w:color="#000000"/>
              <w:bottom w:sz="4.0" w:val="single" w:color="#000000"/>
            </w:tcBorders>
            <w:tcMar>
              <w:start w:w="0" w:type="dxa"/>
              <w:end w:w="0" w:type="dxa"/>
            </w:tcMar>
          </w:tcPr>
          <w:p/>
        </w:tc>
        <w:tc>
          <w:tcPr>
            <w:tcW w:type="dxa" w:w="2338"/>
            <w:tcBorders>
              <w:start w:sz="3.199999999999818" w:val="single" w:color="#000000"/>
              <w:top w:sz="4.0" w:val="single" w:color="#000000"/>
              <w:end w:sz="4.0" w:val="single" w:color="#000000"/>
              <w:bottom w:sz="4.0" w:val="single" w:color="#000000"/>
            </w:tcBorders>
            <w:tcMar>
              <w:start w:w="0" w:type="dxa"/>
              <w:end w:w="0" w:type="dxa"/>
            </w:tcMar>
          </w:tcPr>
          <w:p/>
        </w:tc>
      </w:tr>
      <w:tr>
        <w:trPr>
          <w:trHeight w:hRule="exact" w:val="284"/>
        </w:trPr>
        <w:tc>
          <w:tcPr>
            <w:tcW w:type="dxa" w:w="2552"/>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44" w:after="0"/>
              <w:ind w:left="204" w:right="0" w:firstLine="0"/>
              <w:jc w:val="left"/>
            </w:pPr>
            <w:r>
              <w:rPr>
                <w:rFonts w:ascii="SimSun" w:hAnsi="SimSun" w:eastAsia="SimSun"/>
                <w:b w:val="0"/>
                <w:i w:val="0"/>
                <w:color w:val="000000"/>
                <w:sz w:val="18"/>
              </w:rPr>
              <w:t xml:space="preserve"> 油气资产</w:t>
            </w:r>
          </w:p>
        </w:tc>
        <w:tc>
          <w:tcPr>
            <w:tcW w:type="dxa" w:w="2338"/>
            <w:tcBorders>
              <w:start w:sz="4.0" w:val="single" w:color="#000000"/>
              <w:top w:sz="4.0" w:val="single" w:color="#000000"/>
              <w:end w:sz="3.199999999999818" w:val="single" w:color="#000000"/>
              <w:bottom w:sz="4.0" w:val="single" w:color="#000000"/>
            </w:tcBorders>
            <w:tcMar>
              <w:start w:w="0" w:type="dxa"/>
              <w:end w:w="0" w:type="dxa"/>
            </w:tcMar>
          </w:tcPr>
          <w:p/>
        </w:tc>
        <w:tc>
          <w:tcPr>
            <w:tcW w:type="dxa" w:w="2338"/>
            <w:tcBorders>
              <w:start w:sz="3.199999999999818" w:val="single" w:color="#000000"/>
              <w:top w:sz="4.0" w:val="single" w:color="#000000"/>
              <w:end w:sz="4.0" w:val="single" w:color="#000000"/>
              <w:bottom w:sz="4.0" w:val="single" w:color="#000000"/>
            </w:tcBorders>
            <w:tcMar>
              <w:start w:w="0" w:type="dxa"/>
              <w:end w:w="0" w:type="dxa"/>
            </w:tcMar>
          </w:tcPr>
          <w:p/>
        </w:tc>
      </w:tr>
      <w:tr>
        <w:trPr>
          <w:trHeight w:hRule="exact" w:val="284"/>
        </w:trPr>
        <w:tc>
          <w:tcPr>
            <w:tcW w:type="dxa" w:w="2552"/>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44" w:after="0"/>
              <w:ind w:left="204" w:right="0" w:firstLine="0"/>
              <w:jc w:val="left"/>
            </w:pPr>
            <w:r>
              <w:rPr>
                <w:rFonts w:ascii="SimSun" w:hAnsi="SimSun" w:eastAsia="SimSun"/>
                <w:b w:val="0"/>
                <w:i w:val="0"/>
                <w:color w:val="000000"/>
                <w:sz w:val="18"/>
              </w:rPr>
              <w:t xml:space="preserve"> 使用权资产</w:t>
            </w:r>
          </w:p>
        </w:tc>
        <w:tc>
          <w:tcPr>
            <w:tcW w:type="dxa" w:w="2338"/>
            <w:tcBorders>
              <w:start w:sz="4.0" w:val="single" w:color="#000000"/>
              <w:top w:sz="4.0" w:val="single" w:color="#000000"/>
              <w:end w:sz="3.199999999999818" w:val="single" w:color="#000000"/>
              <w:bottom w:sz="4.0" w:val="single" w:color="#000000"/>
            </w:tcBorders>
            <w:tcMar>
              <w:start w:w="0" w:type="dxa"/>
              <w:end w:w="0" w:type="dxa"/>
            </w:tcMar>
          </w:tcPr>
          <w:p/>
        </w:tc>
        <w:tc>
          <w:tcPr>
            <w:tcW w:type="dxa" w:w="2338"/>
            <w:tcBorders>
              <w:start w:sz="3.199999999999818" w:val="single" w:color="#000000"/>
              <w:top w:sz="4.0" w:val="single" w:color="#000000"/>
              <w:end w:sz="4.0" w:val="single" w:color="#000000"/>
              <w:bottom w:sz="4.0" w:val="single" w:color="#000000"/>
            </w:tcBorders>
            <w:tcMar>
              <w:start w:w="0" w:type="dxa"/>
              <w:end w:w="0" w:type="dxa"/>
            </w:tcMar>
          </w:tcPr>
          <w:p/>
        </w:tc>
      </w:tr>
      <w:tr>
        <w:trPr>
          <w:trHeight w:hRule="exact" w:val="280"/>
        </w:trPr>
        <w:tc>
          <w:tcPr>
            <w:tcW w:type="dxa" w:w="2552"/>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44" w:after="0"/>
              <w:ind w:left="204" w:right="0" w:firstLine="0"/>
              <w:jc w:val="left"/>
            </w:pPr>
            <w:r>
              <w:rPr>
                <w:rFonts w:ascii="SimSun" w:hAnsi="SimSun" w:eastAsia="SimSun"/>
                <w:b w:val="0"/>
                <w:i w:val="0"/>
                <w:color w:val="000000"/>
                <w:sz w:val="18"/>
              </w:rPr>
              <w:t xml:space="preserve"> 无形资产 </w:t>
            </w:r>
          </w:p>
        </w:tc>
        <w:tc>
          <w:tcPr>
            <w:tcW w:type="dxa" w:w="2338"/>
            <w:tcBorders>
              <w:start w:sz="4.0"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242" w:lineRule="auto" w:before="28" w:after="0"/>
              <w:ind w:left="0" w:right="0" w:firstLine="0"/>
              <w:jc w:val="right"/>
            </w:pPr>
            <w:r>
              <w:rPr>
                <w:rFonts w:ascii="ArialNarrow" w:hAnsi="ArialNarrow" w:eastAsia="ArialNarrow"/>
                <w:b w:val="0"/>
                <w:i w:val="0"/>
                <w:color w:val="000000"/>
                <w:sz w:val="18"/>
              </w:rPr>
              <w:t xml:space="preserve">1,009,102,320.66 </w:t>
            </w:r>
          </w:p>
        </w:tc>
        <w:tc>
          <w:tcPr>
            <w:tcW w:type="dxa" w:w="2338"/>
            <w:tcBorders>
              <w:start w:sz="3.199999999999818" w:val="single" w:color="#000000"/>
              <w:top w:sz="4.0" w:val="single" w:color="#000000"/>
              <w:end w:sz="4.0" w:val="single" w:color="#000000"/>
              <w:bottom w:sz="4.0" w:val="single" w:color="#000000"/>
            </w:tcBorders>
            <w:tcMar>
              <w:start w:w="0" w:type="dxa"/>
              <w:end w:w="0" w:type="dxa"/>
            </w:tcMar>
          </w:tcPr>
          <w:p>
            <w:pPr>
              <w:autoSpaceDN w:val="0"/>
              <w:autoSpaceDE w:val="0"/>
              <w:widowControl/>
              <w:spacing w:line="242" w:lineRule="auto" w:before="28" w:after="0"/>
              <w:ind w:left="0" w:right="0" w:firstLine="0"/>
              <w:jc w:val="right"/>
            </w:pPr>
            <w:r>
              <w:rPr>
                <w:rFonts w:ascii="ArialNarrow" w:hAnsi="ArialNarrow" w:eastAsia="ArialNarrow"/>
                <w:b w:val="0"/>
                <w:i w:val="0"/>
                <w:color w:val="000000"/>
                <w:sz w:val="18"/>
              </w:rPr>
              <w:t xml:space="preserve">1,009,102,320.66 </w:t>
            </w:r>
          </w:p>
        </w:tc>
      </w:tr>
      <w:tr>
        <w:trPr>
          <w:trHeight w:hRule="exact" w:val="284"/>
        </w:trPr>
        <w:tc>
          <w:tcPr>
            <w:tcW w:type="dxa" w:w="2552"/>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46" w:after="0"/>
              <w:ind w:left="204" w:right="0" w:firstLine="0"/>
              <w:jc w:val="left"/>
            </w:pPr>
            <w:r>
              <w:rPr>
                <w:rFonts w:ascii="SimSun" w:hAnsi="SimSun" w:eastAsia="SimSun"/>
                <w:b w:val="0"/>
                <w:i w:val="0"/>
                <w:color w:val="000000"/>
                <w:sz w:val="18"/>
              </w:rPr>
              <w:t xml:space="preserve"> 开发支出</w:t>
            </w:r>
          </w:p>
        </w:tc>
        <w:tc>
          <w:tcPr>
            <w:tcW w:type="dxa" w:w="2338"/>
            <w:tcBorders>
              <w:start w:sz="4.0" w:val="single" w:color="#000000"/>
              <w:top w:sz="4.0" w:val="single" w:color="#000000"/>
              <w:end w:sz="3.199999999999818" w:val="single" w:color="#000000"/>
              <w:bottom w:sz="4.0" w:val="single" w:color="#000000"/>
            </w:tcBorders>
            <w:tcMar>
              <w:start w:w="0" w:type="dxa"/>
              <w:end w:w="0" w:type="dxa"/>
            </w:tcMar>
          </w:tcPr>
          <w:p/>
        </w:tc>
        <w:tc>
          <w:tcPr>
            <w:tcW w:type="dxa" w:w="2338"/>
            <w:tcBorders>
              <w:start w:sz="3.199999999999818" w:val="single" w:color="#000000"/>
              <w:top w:sz="4.0" w:val="single" w:color="#000000"/>
              <w:end w:sz="4.0" w:val="single" w:color="#000000"/>
              <w:bottom w:sz="4.0" w:val="single" w:color="#000000"/>
            </w:tcBorders>
            <w:tcMar>
              <w:start w:w="0" w:type="dxa"/>
              <w:end w:w="0" w:type="dxa"/>
            </w:tcMar>
          </w:tcPr>
          <w:p/>
        </w:tc>
      </w:tr>
      <w:tr>
        <w:trPr>
          <w:trHeight w:hRule="exact" w:val="284"/>
        </w:trPr>
        <w:tc>
          <w:tcPr>
            <w:tcW w:type="dxa" w:w="2552"/>
            <w:tcBorders>
              <w:start w:sz="3.1999999999999886" w:val="single" w:color="#000000"/>
              <w:top w:sz="4.0" w:val="single" w:color="#000000"/>
              <w:end w:sz="4.0" w:val="single" w:color="#000000"/>
              <w:bottom w:sz="3.199999999999818" w:val="single" w:color="#000000"/>
            </w:tcBorders>
            <w:shd w:fill="dbdbdb"/>
            <w:tcMar>
              <w:start w:w="0" w:type="dxa"/>
              <w:end w:w="0" w:type="dxa"/>
            </w:tcMar>
          </w:tcPr>
          <w:p>
            <w:pPr>
              <w:autoSpaceDN w:val="0"/>
              <w:autoSpaceDE w:val="0"/>
              <w:widowControl/>
              <w:spacing w:line="185" w:lineRule="auto" w:before="46" w:after="0"/>
              <w:ind w:left="204" w:right="0" w:firstLine="0"/>
              <w:jc w:val="left"/>
            </w:pPr>
            <w:r>
              <w:rPr>
                <w:rFonts w:ascii="SimSun" w:hAnsi="SimSun" w:eastAsia="SimSun"/>
                <w:b w:val="0"/>
                <w:i w:val="0"/>
                <w:color w:val="000000"/>
                <w:sz w:val="18"/>
              </w:rPr>
              <w:t xml:space="preserve"> 商誉</w:t>
            </w:r>
          </w:p>
        </w:tc>
        <w:tc>
          <w:tcPr>
            <w:tcW w:type="dxa" w:w="2338"/>
            <w:tcBorders>
              <w:start w:sz="4.0" w:val="single" w:color="#000000"/>
              <w:top w:sz="4.0" w:val="single" w:color="#000000"/>
              <w:end w:sz="3.199999999999818" w:val="single" w:color="#000000"/>
              <w:bottom w:sz="3.199999999999818" w:val="single" w:color="#000000"/>
            </w:tcBorders>
            <w:tcMar>
              <w:start w:w="0" w:type="dxa"/>
              <w:end w:w="0" w:type="dxa"/>
            </w:tcMar>
          </w:tcPr>
          <w:p/>
        </w:tc>
        <w:tc>
          <w:tcPr>
            <w:tcW w:type="dxa" w:w="2338"/>
            <w:tcBorders>
              <w:start w:sz="3.199999999999818" w:val="single" w:color="#000000"/>
              <w:top w:sz="4.0" w:val="single" w:color="#000000"/>
              <w:end w:sz="4.0" w:val="single" w:color="#000000"/>
              <w:bottom w:sz="3.199999999999818" w:val="single" w:color="#000000"/>
            </w:tcBorders>
            <w:tcMar>
              <w:start w:w="0" w:type="dxa"/>
              <w:end w:w="0" w:type="dxa"/>
            </w:tcMar>
          </w:tcPr>
          <w:p/>
        </w:tc>
      </w:tr>
      <w:tr>
        <w:trPr>
          <w:trHeight w:hRule="exact" w:val="284"/>
        </w:trPr>
        <w:tc>
          <w:tcPr>
            <w:tcW w:type="dxa" w:w="2552"/>
            <w:tcBorders>
              <w:start w:sz="3.1999999999999886" w:val="single" w:color="#000000"/>
              <w:top w:sz="3.199999999999818"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46" w:after="0"/>
              <w:ind w:left="204" w:right="0" w:firstLine="0"/>
              <w:jc w:val="left"/>
            </w:pPr>
            <w:r>
              <w:rPr>
                <w:rFonts w:ascii="SimSun" w:hAnsi="SimSun" w:eastAsia="SimSun"/>
                <w:b w:val="0"/>
                <w:i w:val="0"/>
                <w:color w:val="000000"/>
                <w:sz w:val="18"/>
              </w:rPr>
              <w:t xml:space="preserve"> 长期待摊费用 </w:t>
            </w:r>
          </w:p>
        </w:tc>
        <w:tc>
          <w:tcPr>
            <w:tcW w:type="dxa" w:w="2338"/>
            <w:tcBorders>
              <w:start w:sz="4.0" w:val="single" w:color="#000000"/>
              <w:top w:sz="3.199999999999818" w:val="single" w:color="#000000"/>
              <w:end w:sz="3.199999999999818" w:val="single" w:color="#000000"/>
              <w:bottom w:sz="4.0" w:val="single" w:color="#000000"/>
            </w:tcBorders>
            <w:tcMar>
              <w:start w:w="0" w:type="dxa"/>
              <w:end w:w="0" w:type="dxa"/>
            </w:tcMar>
          </w:tcPr>
          <w:p>
            <w:pPr>
              <w:autoSpaceDN w:val="0"/>
              <w:autoSpaceDE w:val="0"/>
              <w:widowControl/>
              <w:spacing w:line="240" w:lineRule="auto" w:before="32" w:after="0"/>
              <w:ind w:left="0" w:right="0" w:firstLine="0"/>
              <w:jc w:val="right"/>
            </w:pPr>
            <w:r>
              <w:rPr>
                <w:rFonts w:ascii="ArialNarrow" w:hAnsi="ArialNarrow" w:eastAsia="ArialNarrow"/>
                <w:b w:val="0"/>
                <w:i w:val="0"/>
                <w:color w:val="000000"/>
                <w:sz w:val="18"/>
              </w:rPr>
              <w:t xml:space="preserve">102,680,624.05 </w:t>
            </w:r>
          </w:p>
        </w:tc>
        <w:tc>
          <w:tcPr>
            <w:tcW w:type="dxa" w:w="2338"/>
            <w:tcBorders>
              <w:start w:sz="3.199999999999818" w:val="single" w:color="#000000"/>
              <w:top w:sz="3.199999999999818" w:val="single" w:color="#000000"/>
              <w:end w:sz="4.0" w:val="single" w:color="#000000"/>
              <w:bottom w:sz="4.0" w:val="single" w:color="#000000"/>
            </w:tcBorders>
            <w:tcMar>
              <w:start w:w="0" w:type="dxa"/>
              <w:end w:w="0" w:type="dxa"/>
            </w:tcMar>
          </w:tcPr>
          <w:p>
            <w:pPr>
              <w:autoSpaceDN w:val="0"/>
              <w:autoSpaceDE w:val="0"/>
              <w:widowControl/>
              <w:spacing w:line="240" w:lineRule="auto" w:before="32" w:after="0"/>
              <w:ind w:left="0" w:right="0" w:firstLine="0"/>
              <w:jc w:val="right"/>
            </w:pPr>
            <w:r>
              <w:rPr>
                <w:rFonts w:ascii="ArialNarrow" w:hAnsi="ArialNarrow" w:eastAsia="ArialNarrow"/>
                <w:b w:val="0"/>
                <w:i w:val="0"/>
                <w:color w:val="000000"/>
                <w:sz w:val="18"/>
              </w:rPr>
              <w:t xml:space="preserve">102,680,624.05 </w:t>
            </w:r>
          </w:p>
        </w:tc>
      </w:tr>
      <w:tr>
        <w:trPr>
          <w:trHeight w:hRule="exact" w:val="284"/>
        </w:trPr>
        <w:tc>
          <w:tcPr>
            <w:tcW w:type="dxa" w:w="2552"/>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44" w:after="0"/>
              <w:ind w:left="204" w:right="0" w:firstLine="0"/>
              <w:jc w:val="left"/>
            </w:pPr>
            <w:r>
              <w:rPr>
                <w:rFonts w:ascii="SimSun" w:hAnsi="SimSun" w:eastAsia="SimSun"/>
                <w:b w:val="0"/>
                <w:i w:val="0"/>
                <w:color w:val="000000"/>
                <w:sz w:val="18"/>
              </w:rPr>
              <w:t xml:space="preserve"> 递延所得税资产 </w:t>
            </w:r>
          </w:p>
        </w:tc>
        <w:tc>
          <w:tcPr>
            <w:tcW w:type="dxa" w:w="2338"/>
            <w:tcBorders>
              <w:start w:sz="4.0"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242" w:lineRule="auto" w:before="28" w:after="0"/>
              <w:ind w:left="0" w:right="0" w:firstLine="0"/>
              <w:jc w:val="right"/>
            </w:pPr>
            <w:r>
              <w:rPr>
                <w:rFonts w:ascii="ArialNarrow" w:hAnsi="ArialNarrow" w:eastAsia="ArialNarrow"/>
                <w:b w:val="0"/>
                <w:i w:val="0"/>
                <w:color w:val="000000"/>
                <w:sz w:val="18"/>
              </w:rPr>
              <w:t xml:space="preserve">225,623,607.75 </w:t>
            </w:r>
          </w:p>
        </w:tc>
        <w:tc>
          <w:tcPr>
            <w:tcW w:type="dxa" w:w="2338"/>
            <w:tcBorders>
              <w:start w:sz="3.199999999999818" w:val="single" w:color="#000000"/>
              <w:top w:sz="4.0" w:val="single" w:color="#000000"/>
              <w:end w:sz="4.0" w:val="single" w:color="#000000"/>
              <w:bottom w:sz="4.0" w:val="single" w:color="#000000"/>
            </w:tcBorders>
            <w:tcMar>
              <w:start w:w="0" w:type="dxa"/>
              <w:end w:w="0" w:type="dxa"/>
            </w:tcMar>
          </w:tcPr>
          <w:p>
            <w:pPr>
              <w:autoSpaceDN w:val="0"/>
              <w:autoSpaceDE w:val="0"/>
              <w:widowControl/>
              <w:spacing w:line="242" w:lineRule="auto" w:before="28" w:after="0"/>
              <w:ind w:left="0" w:right="0" w:firstLine="0"/>
              <w:jc w:val="right"/>
            </w:pPr>
            <w:r>
              <w:rPr>
                <w:rFonts w:ascii="ArialNarrow" w:hAnsi="ArialNarrow" w:eastAsia="ArialNarrow"/>
                <w:b w:val="0"/>
                <w:i w:val="0"/>
                <w:color w:val="000000"/>
                <w:sz w:val="18"/>
              </w:rPr>
              <w:t xml:space="preserve">225,623,607.75 </w:t>
            </w:r>
          </w:p>
        </w:tc>
      </w:tr>
      <w:tr>
        <w:trPr>
          <w:trHeight w:hRule="exact" w:val="284"/>
        </w:trPr>
        <w:tc>
          <w:tcPr>
            <w:tcW w:type="dxa" w:w="2552"/>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44" w:after="0"/>
              <w:ind w:left="204" w:right="0" w:firstLine="0"/>
              <w:jc w:val="left"/>
            </w:pPr>
            <w:r>
              <w:rPr>
                <w:rFonts w:ascii="SimSun" w:hAnsi="SimSun" w:eastAsia="SimSun"/>
                <w:b w:val="0"/>
                <w:i w:val="0"/>
                <w:color w:val="000000"/>
                <w:sz w:val="18"/>
              </w:rPr>
              <w:t xml:space="preserve"> 其他非流动资产 </w:t>
            </w:r>
          </w:p>
        </w:tc>
        <w:tc>
          <w:tcPr>
            <w:tcW w:type="dxa" w:w="2338"/>
            <w:tcBorders>
              <w:start w:sz="4.0"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240" w:lineRule="auto" w:before="30" w:after="0"/>
              <w:ind w:left="0" w:right="0" w:firstLine="0"/>
              <w:jc w:val="right"/>
            </w:pPr>
            <w:r>
              <w:rPr>
                <w:rFonts w:ascii="ArialNarrow" w:hAnsi="ArialNarrow" w:eastAsia="ArialNarrow"/>
                <w:b w:val="0"/>
                <w:i w:val="0"/>
                <w:color w:val="000000"/>
                <w:sz w:val="18"/>
              </w:rPr>
              <w:t xml:space="preserve">156,341,911.72 </w:t>
            </w:r>
          </w:p>
        </w:tc>
        <w:tc>
          <w:tcPr>
            <w:tcW w:type="dxa" w:w="2338"/>
            <w:tcBorders>
              <w:start w:sz="3.199999999999818"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30" w:after="0"/>
              <w:ind w:left="0" w:right="0" w:firstLine="0"/>
              <w:jc w:val="right"/>
            </w:pPr>
            <w:r>
              <w:rPr>
                <w:rFonts w:ascii="ArialNarrow" w:hAnsi="ArialNarrow" w:eastAsia="ArialNarrow"/>
                <w:b w:val="0"/>
                <w:i w:val="0"/>
                <w:color w:val="000000"/>
                <w:sz w:val="18"/>
              </w:rPr>
              <w:t xml:space="preserve">156,341,911.72 </w:t>
            </w:r>
          </w:p>
        </w:tc>
      </w:tr>
      <w:tr>
        <w:trPr>
          <w:trHeight w:hRule="exact" w:val="282"/>
        </w:trPr>
        <w:tc>
          <w:tcPr>
            <w:tcW w:type="dxa" w:w="2552"/>
            <w:tcBorders>
              <w:start w:sz="3.1999999999999886" w:val="single" w:color="#000000"/>
              <w:top w:sz="4.0" w:val="single" w:color="#000000"/>
              <w:end w:sz="4.0" w:val="single" w:color="#000000"/>
              <w:bottom w:sz="3.199999999999818" w:val="single" w:color="#000000"/>
            </w:tcBorders>
            <w:shd w:fill="dbdbdb"/>
            <w:tcMar>
              <w:start w:w="0" w:type="dxa"/>
              <w:end w:w="0" w:type="dxa"/>
            </w:tcMar>
          </w:tcPr>
          <w:p>
            <w:pPr>
              <w:autoSpaceDN w:val="0"/>
              <w:autoSpaceDE w:val="0"/>
              <w:widowControl/>
              <w:spacing w:line="185" w:lineRule="auto" w:before="44" w:after="0"/>
              <w:ind w:left="24" w:right="0" w:firstLine="0"/>
              <w:jc w:val="left"/>
            </w:pPr>
            <w:r>
              <w:rPr>
                <w:rFonts w:ascii="SimSun" w:hAnsi="SimSun" w:eastAsia="SimSun"/>
                <w:b w:val="0"/>
                <w:i w:val="0"/>
                <w:color w:val="000000"/>
                <w:sz w:val="18"/>
              </w:rPr>
              <w:t xml:space="preserve">非流动资产合计 </w:t>
            </w:r>
          </w:p>
        </w:tc>
        <w:tc>
          <w:tcPr>
            <w:tcW w:type="dxa" w:w="2338"/>
            <w:tcBorders>
              <w:start w:sz="4.0" w:val="single" w:color="#000000"/>
              <w:top w:sz="4.0" w:val="single" w:color="#000000"/>
              <w:end w:sz="3.199999999999818" w:val="single" w:color="#000000"/>
              <w:bottom w:sz="3.199999999999818" w:val="single" w:color="#000000"/>
            </w:tcBorders>
            <w:tcMar>
              <w:start w:w="0" w:type="dxa"/>
              <w:end w:w="0" w:type="dxa"/>
            </w:tcMar>
          </w:tcPr>
          <w:p>
            <w:pPr>
              <w:autoSpaceDN w:val="0"/>
              <w:autoSpaceDE w:val="0"/>
              <w:widowControl/>
              <w:spacing w:line="240" w:lineRule="auto" w:before="30" w:after="0"/>
              <w:ind w:left="0" w:right="0" w:firstLine="0"/>
              <w:jc w:val="right"/>
            </w:pPr>
            <w:r>
              <w:rPr>
                <w:rFonts w:ascii="ArialNarrow" w:hAnsi="ArialNarrow" w:eastAsia="ArialNarrow"/>
                <w:b w:val="0"/>
                <w:i w:val="0"/>
                <w:color w:val="000000"/>
                <w:sz w:val="18"/>
              </w:rPr>
              <w:t xml:space="preserve">12,854,497,178.05 </w:t>
            </w:r>
          </w:p>
        </w:tc>
        <w:tc>
          <w:tcPr>
            <w:tcW w:type="dxa" w:w="2338"/>
            <w:tcBorders>
              <w:start w:sz="3.199999999999818" w:val="single" w:color="#000000"/>
              <w:top w:sz="4.0" w:val="single" w:color="#000000"/>
              <w:end w:sz="4.0" w:val="single" w:color="#000000"/>
              <w:bottom w:sz="3.199999999999818" w:val="single" w:color="#000000"/>
            </w:tcBorders>
            <w:tcMar>
              <w:start w:w="0" w:type="dxa"/>
              <w:end w:w="0" w:type="dxa"/>
            </w:tcMar>
          </w:tcPr>
          <w:p>
            <w:pPr>
              <w:autoSpaceDN w:val="0"/>
              <w:autoSpaceDE w:val="0"/>
              <w:widowControl/>
              <w:spacing w:line="240" w:lineRule="auto" w:before="30" w:after="0"/>
              <w:ind w:left="0" w:right="0" w:firstLine="0"/>
              <w:jc w:val="right"/>
            </w:pPr>
            <w:r>
              <w:rPr>
                <w:rFonts w:ascii="ArialNarrow" w:hAnsi="ArialNarrow" w:eastAsia="ArialNarrow"/>
                <w:b w:val="0"/>
                <w:i w:val="0"/>
                <w:color w:val="000000"/>
                <w:sz w:val="18"/>
              </w:rPr>
              <w:t xml:space="preserve">12,854,497,178.05 </w:t>
            </w:r>
          </w:p>
        </w:tc>
      </w:tr>
      <w:tr>
        <w:trPr>
          <w:trHeight w:hRule="exact" w:val="282"/>
        </w:trPr>
        <w:tc>
          <w:tcPr>
            <w:tcW w:type="dxa" w:w="2552"/>
            <w:tcBorders>
              <w:start w:sz="3.1999999999999886" w:val="single" w:color="#000000"/>
              <w:top w:sz="3.199999999999818"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46" w:after="0"/>
              <w:ind w:left="24" w:right="0" w:firstLine="0"/>
              <w:jc w:val="left"/>
            </w:pPr>
            <w:r>
              <w:rPr>
                <w:rFonts w:ascii="SimSun" w:hAnsi="SimSun" w:eastAsia="SimSun"/>
                <w:b w:val="0"/>
                <w:i w:val="0"/>
                <w:color w:val="000000"/>
                <w:sz w:val="18"/>
              </w:rPr>
              <w:t xml:space="preserve">资产总计 </w:t>
            </w:r>
          </w:p>
        </w:tc>
        <w:tc>
          <w:tcPr>
            <w:tcW w:type="dxa" w:w="2338"/>
            <w:tcBorders>
              <w:start w:sz="4.0" w:val="single" w:color="#000000"/>
              <w:top w:sz="3.199999999999818" w:val="single" w:color="#000000"/>
              <w:end w:sz="3.199999999999818" w:val="single" w:color="#000000"/>
              <w:bottom w:sz="4.0" w:val="single" w:color="#000000"/>
            </w:tcBorders>
            <w:tcMar>
              <w:start w:w="0" w:type="dxa"/>
              <w:end w:w="0" w:type="dxa"/>
            </w:tcMar>
          </w:tcPr>
          <w:p>
            <w:pPr>
              <w:autoSpaceDN w:val="0"/>
              <w:autoSpaceDE w:val="0"/>
              <w:widowControl/>
              <w:spacing w:line="240" w:lineRule="auto" w:before="32" w:after="0"/>
              <w:ind w:left="0" w:right="0" w:firstLine="0"/>
              <w:jc w:val="right"/>
            </w:pPr>
            <w:r>
              <w:rPr>
                <w:rFonts w:ascii="ArialNarrow" w:hAnsi="ArialNarrow" w:eastAsia="ArialNarrow"/>
                <w:b w:val="0"/>
                <w:i w:val="0"/>
                <w:color w:val="000000"/>
                <w:sz w:val="18"/>
              </w:rPr>
              <w:t xml:space="preserve">24,141,135,339.89 </w:t>
            </w:r>
          </w:p>
        </w:tc>
        <w:tc>
          <w:tcPr>
            <w:tcW w:type="dxa" w:w="2338"/>
            <w:tcBorders>
              <w:start w:sz="3.199999999999818" w:val="single" w:color="#000000"/>
              <w:top w:sz="3.199999999999818" w:val="single" w:color="#000000"/>
              <w:end w:sz="4.0" w:val="single" w:color="#000000"/>
              <w:bottom w:sz="4.0" w:val="single" w:color="#000000"/>
            </w:tcBorders>
            <w:tcMar>
              <w:start w:w="0" w:type="dxa"/>
              <w:end w:w="0" w:type="dxa"/>
            </w:tcMar>
          </w:tcPr>
          <w:p>
            <w:pPr>
              <w:autoSpaceDN w:val="0"/>
              <w:autoSpaceDE w:val="0"/>
              <w:widowControl/>
              <w:spacing w:line="240" w:lineRule="auto" w:before="32" w:after="0"/>
              <w:ind w:left="0" w:right="0" w:firstLine="0"/>
              <w:jc w:val="right"/>
            </w:pPr>
            <w:r>
              <w:rPr>
                <w:rFonts w:ascii="ArialNarrow" w:hAnsi="ArialNarrow" w:eastAsia="ArialNarrow"/>
                <w:b w:val="0"/>
                <w:i w:val="0"/>
                <w:color w:val="000000"/>
                <w:sz w:val="18"/>
              </w:rPr>
              <w:t xml:space="preserve">24,141,135,339.89 </w:t>
            </w:r>
          </w:p>
        </w:tc>
      </w:tr>
      <w:tr>
        <w:trPr>
          <w:trHeight w:hRule="exact" w:val="286"/>
        </w:trPr>
        <w:tc>
          <w:tcPr>
            <w:tcW w:type="dxa" w:w="2552"/>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46" w:after="0"/>
              <w:ind w:left="24" w:right="0" w:firstLine="0"/>
              <w:jc w:val="left"/>
            </w:pPr>
            <w:r>
              <w:rPr>
                <w:rFonts w:ascii="SimSun" w:hAnsi="SimSun" w:eastAsia="SimSun"/>
                <w:b w:val="0"/>
                <w:i w:val="0"/>
                <w:color w:val="000000"/>
                <w:sz w:val="18"/>
              </w:rPr>
              <w:t>流动负债：</w:t>
            </w:r>
          </w:p>
        </w:tc>
        <w:tc>
          <w:tcPr>
            <w:tcW w:type="dxa" w:w="2338"/>
            <w:tcBorders>
              <w:start w:sz="4.0" w:val="single" w:color="#000000"/>
              <w:top w:sz="4.0" w:val="single" w:color="#000000"/>
              <w:end w:sz="3.199999999999818" w:val="single" w:color="#000000"/>
              <w:bottom w:sz="4.0" w:val="single" w:color="#000000"/>
            </w:tcBorders>
            <w:shd w:fill="dbdbdb"/>
            <w:tcMar>
              <w:start w:w="0" w:type="dxa"/>
              <w:end w:w="0" w:type="dxa"/>
            </w:tcMar>
          </w:tcPr>
          <w:p/>
        </w:tc>
        <w:tc>
          <w:tcPr>
            <w:tcW w:type="dxa" w:w="2338"/>
            <w:tcBorders>
              <w:start w:sz="3.199999999999818" w:val="single" w:color="#000000"/>
              <w:top w:sz="4.0" w:val="single" w:color="#000000"/>
              <w:end w:sz="4.0" w:val="single" w:color="#000000"/>
              <w:bottom w:sz="4.0" w:val="single" w:color="#000000"/>
            </w:tcBorders>
            <w:shd w:fill="dbdbdb"/>
            <w:tcMar>
              <w:start w:w="0" w:type="dxa"/>
              <w:end w:w="0" w:type="dxa"/>
            </w:tcMar>
          </w:tcPr>
          <w:p/>
        </w:tc>
      </w:tr>
      <w:tr>
        <w:trPr>
          <w:trHeight w:hRule="exact" w:val="282"/>
        </w:trPr>
        <w:tc>
          <w:tcPr>
            <w:tcW w:type="dxa" w:w="2552"/>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42" w:after="0"/>
              <w:ind w:left="204" w:right="0" w:firstLine="0"/>
              <w:jc w:val="left"/>
            </w:pPr>
            <w:r>
              <w:rPr>
                <w:rFonts w:ascii="SimSun" w:hAnsi="SimSun" w:eastAsia="SimSun"/>
                <w:b w:val="0"/>
                <w:i w:val="0"/>
                <w:color w:val="000000"/>
                <w:sz w:val="18"/>
              </w:rPr>
              <w:t xml:space="preserve"> 短期借款 </w:t>
            </w:r>
          </w:p>
        </w:tc>
        <w:tc>
          <w:tcPr>
            <w:tcW w:type="dxa" w:w="2338"/>
            <w:tcBorders>
              <w:start w:sz="4.0"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240" w:lineRule="auto" w:before="28" w:after="0"/>
              <w:ind w:left="0" w:right="0" w:firstLine="0"/>
              <w:jc w:val="right"/>
            </w:pPr>
            <w:r>
              <w:rPr>
                <w:rFonts w:ascii="ArialNarrow" w:hAnsi="ArialNarrow" w:eastAsia="ArialNarrow"/>
                <w:b w:val="0"/>
                <w:i w:val="0"/>
                <w:color w:val="000000"/>
                <w:sz w:val="18"/>
              </w:rPr>
              <w:t xml:space="preserve">4,770,000,000.00 </w:t>
            </w:r>
          </w:p>
        </w:tc>
        <w:tc>
          <w:tcPr>
            <w:tcW w:type="dxa" w:w="2338"/>
            <w:tcBorders>
              <w:start w:sz="3.199999999999818"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28" w:after="0"/>
              <w:ind w:left="0" w:right="0" w:firstLine="0"/>
              <w:jc w:val="right"/>
            </w:pPr>
            <w:r>
              <w:rPr>
                <w:rFonts w:ascii="ArialNarrow" w:hAnsi="ArialNarrow" w:eastAsia="ArialNarrow"/>
                <w:b w:val="0"/>
                <w:i w:val="0"/>
                <w:color w:val="000000"/>
                <w:sz w:val="18"/>
              </w:rPr>
              <w:t xml:space="preserve">4,770,000,000.00 </w:t>
            </w:r>
          </w:p>
        </w:tc>
      </w:tr>
      <w:tr>
        <w:trPr>
          <w:trHeight w:hRule="exact" w:val="284"/>
        </w:trPr>
        <w:tc>
          <w:tcPr>
            <w:tcW w:type="dxa" w:w="2552"/>
            <w:tcBorders>
              <w:start w:sz="3.1999999999999886" w:val="single" w:color="#000000"/>
              <w:top w:sz="4.0" w:val="single" w:color="#000000"/>
              <w:end w:sz="4.0" w:val="single" w:color="#000000"/>
              <w:bottom w:sz="3.199999999999818" w:val="single" w:color="#000000"/>
            </w:tcBorders>
            <w:shd w:fill="dbdbdb"/>
            <w:tcMar>
              <w:start w:w="0" w:type="dxa"/>
              <w:end w:w="0" w:type="dxa"/>
            </w:tcMar>
          </w:tcPr>
          <w:p>
            <w:pPr>
              <w:autoSpaceDN w:val="0"/>
              <w:autoSpaceDE w:val="0"/>
              <w:widowControl/>
              <w:spacing w:line="185" w:lineRule="auto" w:before="44" w:after="0"/>
              <w:ind w:left="204" w:right="0" w:firstLine="0"/>
              <w:jc w:val="left"/>
            </w:pPr>
            <w:r>
              <w:rPr>
                <w:rFonts w:ascii="SimSun" w:hAnsi="SimSun" w:eastAsia="SimSun"/>
                <w:b w:val="0"/>
                <w:i w:val="0"/>
                <w:color w:val="000000"/>
                <w:sz w:val="18"/>
              </w:rPr>
              <w:t xml:space="preserve"> 交易性金融负债</w:t>
            </w:r>
          </w:p>
        </w:tc>
        <w:tc>
          <w:tcPr>
            <w:tcW w:type="dxa" w:w="2338"/>
            <w:tcBorders>
              <w:start w:sz="4.0" w:val="single" w:color="#000000"/>
              <w:top w:sz="4.0" w:val="single" w:color="#000000"/>
              <w:end w:sz="3.199999999999818" w:val="single" w:color="#000000"/>
              <w:bottom w:sz="3.199999999999818" w:val="single" w:color="#000000"/>
            </w:tcBorders>
            <w:tcMar>
              <w:start w:w="0" w:type="dxa"/>
              <w:end w:w="0" w:type="dxa"/>
            </w:tcMar>
          </w:tcPr>
          <w:p/>
        </w:tc>
        <w:tc>
          <w:tcPr>
            <w:tcW w:type="dxa" w:w="2338"/>
            <w:tcBorders>
              <w:start w:sz="3.199999999999818" w:val="single" w:color="#000000"/>
              <w:top w:sz="4.0" w:val="single" w:color="#000000"/>
              <w:end w:sz="4.0" w:val="single" w:color="#000000"/>
              <w:bottom w:sz="3.199999999999818" w:val="single" w:color="#000000"/>
            </w:tcBorders>
            <w:tcMar>
              <w:start w:w="0" w:type="dxa"/>
              <w:end w:w="0" w:type="dxa"/>
            </w:tcMar>
          </w:tcPr>
          <w:p/>
        </w:tc>
      </w:tr>
      <w:tr>
        <w:trPr>
          <w:trHeight w:hRule="exact" w:val="284"/>
        </w:trPr>
        <w:tc>
          <w:tcPr>
            <w:tcW w:type="dxa" w:w="2552"/>
            <w:tcBorders>
              <w:start w:sz="3.1999999999999886" w:val="single" w:color="#000000"/>
              <w:top w:sz="3.199999999999818"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46" w:after="0"/>
              <w:ind w:left="204" w:right="0" w:firstLine="0"/>
              <w:jc w:val="left"/>
            </w:pPr>
            <w:r>
              <w:rPr>
                <w:rFonts w:ascii="SimSun" w:hAnsi="SimSun" w:eastAsia="SimSun"/>
                <w:b w:val="0"/>
                <w:i w:val="0"/>
                <w:color w:val="000000"/>
                <w:sz w:val="18"/>
              </w:rPr>
              <w:t xml:space="preserve"> 衍生金融负债</w:t>
            </w:r>
          </w:p>
        </w:tc>
        <w:tc>
          <w:tcPr>
            <w:tcW w:type="dxa" w:w="2338"/>
            <w:tcBorders>
              <w:start w:sz="4.0" w:val="single" w:color="#000000"/>
              <w:top w:sz="3.199999999999818" w:val="single" w:color="#000000"/>
              <w:end w:sz="3.199999999999818" w:val="single" w:color="#000000"/>
              <w:bottom w:sz="4.0" w:val="single" w:color="#000000"/>
            </w:tcBorders>
            <w:tcMar>
              <w:start w:w="0" w:type="dxa"/>
              <w:end w:w="0" w:type="dxa"/>
            </w:tcMar>
          </w:tcPr>
          <w:p/>
        </w:tc>
        <w:tc>
          <w:tcPr>
            <w:tcW w:type="dxa" w:w="2338"/>
            <w:tcBorders>
              <w:start w:sz="3.199999999999818" w:val="single" w:color="#000000"/>
              <w:top w:sz="3.199999999999818" w:val="single" w:color="#000000"/>
              <w:end w:sz="4.0" w:val="single" w:color="#000000"/>
              <w:bottom w:sz="4.0" w:val="single" w:color="#000000"/>
            </w:tcBorders>
            <w:tcMar>
              <w:start w:w="0" w:type="dxa"/>
              <w:end w:w="0" w:type="dxa"/>
            </w:tcMar>
          </w:tcPr>
          <w:p/>
        </w:tc>
      </w:tr>
      <w:tr>
        <w:trPr>
          <w:trHeight w:hRule="exact" w:val="282"/>
        </w:trPr>
        <w:tc>
          <w:tcPr>
            <w:tcW w:type="dxa" w:w="2552"/>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46" w:after="0"/>
              <w:ind w:left="204" w:right="0" w:firstLine="0"/>
              <w:jc w:val="left"/>
            </w:pPr>
            <w:r>
              <w:rPr>
                <w:rFonts w:ascii="SimSun" w:hAnsi="SimSun" w:eastAsia="SimSun"/>
                <w:b w:val="0"/>
                <w:i w:val="0"/>
                <w:color w:val="000000"/>
                <w:sz w:val="18"/>
              </w:rPr>
              <w:t xml:space="preserve"> 应付票据</w:t>
            </w:r>
          </w:p>
        </w:tc>
        <w:tc>
          <w:tcPr>
            <w:tcW w:type="dxa" w:w="2338"/>
            <w:tcBorders>
              <w:start w:sz="4.0" w:val="single" w:color="#000000"/>
              <w:top w:sz="4.0" w:val="single" w:color="#000000"/>
              <w:end w:sz="3.199999999999818" w:val="single" w:color="#000000"/>
              <w:bottom w:sz="4.0" w:val="single" w:color="#000000"/>
            </w:tcBorders>
            <w:tcMar>
              <w:start w:w="0" w:type="dxa"/>
              <w:end w:w="0" w:type="dxa"/>
            </w:tcMar>
          </w:tcPr>
          <w:p/>
        </w:tc>
        <w:tc>
          <w:tcPr>
            <w:tcW w:type="dxa" w:w="2338"/>
            <w:tcBorders>
              <w:start w:sz="3.199999999999818" w:val="single" w:color="#000000"/>
              <w:top w:sz="4.0" w:val="single" w:color="#000000"/>
              <w:end w:sz="4.0" w:val="single" w:color="#000000"/>
              <w:bottom w:sz="4.0" w:val="single" w:color="#000000"/>
            </w:tcBorders>
            <w:tcMar>
              <w:start w:w="0" w:type="dxa"/>
              <w:end w:w="0" w:type="dxa"/>
            </w:tcMar>
          </w:tcPr>
          <w:p/>
        </w:tc>
      </w:tr>
      <w:tr>
        <w:trPr>
          <w:trHeight w:hRule="exact" w:val="286"/>
        </w:trPr>
        <w:tc>
          <w:tcPr>
            <w:tcW w:type="dxa" w:w="2552"/>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44" w:after="0"/>
              <w:ind w:left="204" w:right="0" w:firstLine="0"/>
              <w:jc w:val="left"/>
            </w:pPr>
            <w:r>
              <w:rPr>
                <w:rFonts w:ascii="SimSun" w:hAnsi="SimSun" w:eastAsia="SimSun"/>
                <w:b w:val="0"/>
                <w:i w:val="0"/>
                <w:color w:val="000000"/>
                <w:sz w:val="18"/>
              </w:rPr>
              <w:t xml:space="preserve"> 应付账款 </w:t>
            </w:r>
          </w:p>
        </w:tc>
        <w:tc>
          <w:tcPr>
            <w:tcW w:type="dxa" w:w="2338"/>
            <w:tcBorders>
              <w:start w:sz="4.0"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240" w:lineRule="auto" w:before="30" w:after="0"/>
              <w:ind w:left="0" w:right="0" w:firstLine="0"/>
              <w:jc w:val="right"/>
            </w:pPr>
            <w:r>
              <w:rPr>
                <w:rFonts w:ascii="ArialNarrow" w:hAnsi="ArialNarrow" w:eastAsia="ArialNarrow"/>
                <w:b w:val="0"/>
                <w:i w:val="0"/>
                <w:color w:val="000000"/>
                <w:sz w:val="18"/>
              </w:rPr>
              <w:t xml:space="preserve">631,281,400.00 </w:t>
            </w:r>
          </w:p>
        </w:tc>
        <w:tc>
          <w:tcPr>
            <w:tcW w:type="dxa" w:w="2338"/>
            <w:tcBorders>
              <w:start w:sz="3.199999999999818"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30" w:after="0"/>
              <w:ind w:left="0" w:right="0" w:firstLine="0"/>
              <w:jc w:val="right"/>
            </w:pPr>
            <w:r>
              <w:rPr>
                <w:rFonts w:ascii="ArialNarrow" w:hAnsi="ArialNarrow" w:eastAsia="ArialNarrow"/>
                <w:b w:val="0"/>
                <w:i w:val="0"/>
                <w:color w:val="000000"/>
                <w:sz w:val="18"/>
              </w:rPr>
              <w:t xml:space="preserve">631,281,400.00 </w:t>
            </w:r>
          </w:p>
        </w:tc>
      </w:tr>
      <w:tr>
        <w:trPr>
          <w:trHeight w:hRule="exact" w:val="282"/>
        </w:trPr>
        <w:tc>
          <w:tcPr>
            <w:tcW w:type="dxa" w:w="2552"/>
            <w:tcBorders>
              <w:start w:sz="3.1999999999999886" w:val="single" w:color="#000000"/>
              <w:top w:sz="4.0" w:val="single" w:color="#000000"/>
              <w:end w:sz="4.0" w:val="single" w:color="#000000"/>
              <w:bottom w:sz="3.2000000000007276" w:val="single" w:color="#000000"/>
            </w:tcBorders>
            <w:shd w:fill="dbdbdb"/>
            <w:tcMar>
              <w:start w:w="0" w:type="dxa"/>
              <w:end w:w="0" w:type="dxa"/>
            </w:tcMar>
          </w:tcPr>
          <w:p>
            <w:pPr>
              <w:autoSpaceDN w:val="0"/>
              <w:autoSpaceDE w:val="0"/>
              <w:widowControl/>
              <w:spacing w:line="185" w:lineRule="auto" w:before="44" w:after="0"/>
              <w:ind w:left="204" w:right="0" w:firstLine="0"/>
              <w:jc w:val="left"/>
            </w:pPr>
            <w:r>
              <w:rPr>
                <w:rFonts w:ascii="SimSun" w:hAnsi="SimSun" w:eastAsia="SimSun"/>
                <w:b w:val="0"/>
                <w:i w:val="0"/>
                <w:color w:val="000000"/>
                <w:sz w:val="18"/>
              </w:rPr>
              <w:t xml:space="preserve"> 预收款项 </w:t>
            </w:r>
          </w:p>
        </w:tc>
        <w:tc>
          <w:tcPr>
            <w:tcW w:type="dxa" w:w="2338"/>
            <w:tcBorders>
              <w:start w:sz="4.0" w:val="single" w:color="#000000"/>
              <w:top w:sz="4.0" w:val="single" w:color="#000000"/>
              <w:end w:sz="3.199999999999818" w:val="single" w:color="#000000"/>
              <w:bottom w:sz="3.2000000000007276" w:val="single" w:color="#000000"/>
            </w:tcBorders>
            <w:tcMar>
              <w:start w:w="0" w:type="dxa"/>
              <w:end w:w="0" w:type="dxa"/>
            </w:tcMar>
          </w:tcPr>
          <w:p>
            <w:pPr>
              <w:autoSpaceDN w:val="0"/>
              <w:autoSpaceDE w:val="0"/>
              <w:widowControl/>
              <w:spacing w:line="240" w:lineRule="auto" w:before="30" w:after="0"/>
              <w:ind w:left="0" w:right="0" w:firstLine="0"/>
              <w:jc w:val="right"/>
            </w:pPr>
            <w:r>
              <w:rPr>
                <w:rFonts w:ascii="ArialNarrow" w:hAnsi="ArialNarrow" w:eastAsia="ArialNarrow"/>
                <w:b w:val="0"/>
                <w:i w:val="0"/>
                <w:color w:val="000000"/>
                <w:sz w:val="18"/>
              </w:rPr>
              <w:t xml:space="preserve">232,415,719.05 </w:t>
            </w:r>
          </w:p>
        </w:tc>
        <w:tc>
          <w:tcPr>
            <w:tcW w:type="dxa" w:w="2338"/>
            <w:tcBorders>
              <w:start w:sz="3.199999999999818" w:val="single" w:color="#000000"/>
              <w:top w:sz="4.0" w:val="single" w:color="#000000"/>
              <w:end w:sz="4.0" w:val="single" w:color="#000000"/>
              <w:bottom w:sz="3.2000000000007276" w:val="single" w:color="#000000"/>
            </w:tcBorders>
            <w:tcMar>
              <w:start w:w="0" w:type="dxa"/>
              <w:end w:w="0" w:type="dxa"/>
            </w:tcMar>
          </w:tcPr>
          <w:p>
            <w:pPr>
              <w:autoSpaceDN w:val="0"/>
              <w:autoSpaceDE w:val="0"/>
              <w:widowControl/>
              <w:spacing w:line="240" w:lineRule="auto" w:before="30" w:after="0"/>
              <w:ind w:left="0" w:right="0" w:firstLine="0"/>
              <w:jc w:val="right"/>
            </w:pPr>
            <w:r>
              <w:rPr>
                <w:rFonts w:ascii="ArialNarrow" w:hAnsi="ArialNarrow" w:eastAsia="ArialNarrow"/>
                <w:b w:val="0"/>
                <w:i w:val="0"/>
                <w:color w:val="000000"/>
                <w:sz w:val="18"/>
              </w:rPr>
              <w:t xml:space="preserve">1,629,827.43 </w:t>
            </w:r>
          </w:p>
        </w:tc>
      </w:tr>
      <w:tr>
        <w:trPr>
          <w:trHeight w:hRule="exact" w:val="282"/>
        </w:trPr>
        <w:tc>
          <w:tcPr>
            <w:tcW w:type="dxa" w:w="2552"/>
            <w:tcBorders>
              <w:start w:sz="3.1999999999999886" w:val="single" w:color="#000000"/>
              <w:top w:sz="3.2000000000007276"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46" w:after="0"/>
              <w:ind w:left="204" w:right="0" w:firstLine="0"/>
              <w:jc w:val="left"/>
            </w:pPr>
            <w:r>
              <w:rPr>
                <w:rFonts w:ascii="SimSun" w:hAnsi="SimSun" w:eastAsia="SimSun"/>
                <w:b w:val="0"/>
                <w:i w:val="0"/>
                <w:color w:val="000000"/>
                <w:sz w:val="18"/>
              </w:rPr>
              <w:t xml:space="preserve"> 合同负债 </w:t>
            </w:r>
          </w:p>
        </w:tc>
        <w:tc>
          <w:tcPr>
            <w:tcW w:type="dxa" w:w="2338"/>
            <w:tcBorders>
              <w:start w:sz="4.0" w:val="single" w:color="#000000"/>
              <w:top w:sz="3.2000000000007276" w:val="single" w:color="#000000"/>
              <w:end w:sz="3.199999999999818" w:val="single" w:color="#000000"/>
              <w:bottom w:sz="4.0" w:val="single" w:color="#000000"/>
            </w:tcBorders>
            <w:tcMar>
              <w:start w:w="0" w:type="dxa"/>
              <w:end w:w="0" w:type="dxa"/>
            </w:tcMar>
          </w:tcPr>
          <w:p/>
        </w:tc>
        <w:tc>
          <w:tcPr>
            <w:tcW w:type="dxa" w:w="2338"/>
            <w:tcBorders>
              <w:start w:sz="3.199999999999818" w:val="single" w:color="#000000"/>
              <w:top w:sz="3.2000000000007276" w:val="single" w:color="#000000"/>
              <w:end w:sz="4.0" w:val="single" w:color="#000000"/>
              <w:bottom w:sz="4.0" w:val="single" w:color="#000000"/>
            </w:tcBorders>
            <w:tcMar>
              <w:start w:w="0" w:type="dxa"/>
              <w:end w:w="0" w:type="dxa"/>
            </w:tcMar>
          </w:tcPr>
          <w:p>
            <w:pPr>
              <w:autoSpaceDN w:val="0"/>
              <w:autoSpaceDE w:val="0"/>
              <w:widowControl/>
              <w:spacing w:line="240" w:lineRule="auto" w:before="30" w:after="0"/>
              <w:ind w:left="0" w:right="0" w:firstLine="0"/>
              <w:jc w:val="right"/>
            </w:pPr>
            <w:r>
              <w:rPr>
                <w:rFonts w:ascii="ArialNarrow" w:hAnsi="ArialNarrow" w:eastAsia="ArialNarrow"/>
                <w:b w:val="0"/>
                <w:i w:val="0"/>
                <w:color w:val="000000"/>
                <w:sz w:val="18"/>
              </w:rPr>
              <w:t xml:space="preserve">204,493,186.48 </w:t>
            </w:r>
          </w:p>
        </w:tc>
      </w:tr>
    </w:tbl>
    <w:p>
      <w:pPr>
        <w:autoSpaceDN w:val="0"/>
        <w:autoSpaceDE w:val="0"/>
        <w:widowControl/>
        <w:spacing w:line="20" w:lineRule="exact" w:before="0" w:after="0"/>
        <w:ind w:left="0" w:right="0"/>
      </w:pPr>
    </w:p>
    <w:tbl>
      <w:tblPr>
        <w:tblW w:type="auto" w:w="0"/>
        <w:tblLayout w:type="fixed"/>
        <w:tblLook w:firstColumn="1" w:firstRow="1" w:lastColumn="0" w:lastRow="0" w:noHBand="0" w:noVBand="1" w:val="04A0"/>
        <w:tblInd w:w="15.999999999999943" w:type="dxa"/>
      </w:tblPr>
      <w:tblGrid>
        <w:gridCol w:w="4867"/>
        <w:gridCol w:w="4867"/>
      </w:tblGrid>
      <w:tr>
        <w:trPr>
          <w:trHeight w:hRule="exact" w:val="13322"/>
        </w:trPr>
        <w:tc>
          <w:tcPr>
            <w:tcW w:type="dxa" w:w="7270"/>
            <w:tcBorders/>
            <w:tcMar>
              <w:start w:w="0" w:type="dxa"/>
              <w:end w:w="0" w:type="dxa"/>
            </w:tcMar>
          </w:tcPr>
          <w:p/>
        </w:tc>
        <w:tc>
          <w:tcPr>
            <w:tcW w:type="dxa" w:w="2310"/>
            <w:tcBorders>
              <w:end w:sz="4.0" w:val="single" w:color="#000000"/>
            </w:tcBorders>
            <w:tcMar>
              <w:start w:w="0" w:type="dxa"/>
              <w:end w:w="0" w:type="dxa"/>
            </w:tcMar>
          </w:tcPr>
          <w:tbl>
            <w:tblPr>
              <w:tblW w:type="auto" w:w="0"/>
              <w:tblLayout w:type="fixed"/>
              <w:tblLook w:firstColumn="1" w:firstRow="1" w:lastColumn="0" w:lastRow="0" w:noHBand="0" w:noVBand="1" w:val="04A0"/>
              <w:tblInd w:w="0.0" w:type="dxa"/>
            </w:tblPr>
            <w:tblGrid>
              <w:gridCol w:w="2310"/>
            </w:tblGrid>
            <w:tr>
              <w:trPr>
                <w:trHeight w:hRule="exact" w:val="274"/>
              </w:trPr>
              <w:tc>
                <w:tcPr>
                  <w:tcW w:type="dxa" w:w="2282"/>
                  <w:tcBorders/>
                  <w:shd w:fill="dbdbdb"/>
                  <w:tcMar>
                    <w:start w:w="0" w:type="dxa"/>
                    <w:end w:w="0" w:type="dxa"/>
                  </w:tcMar>
                </w:tcPr>
                <w:p>
                  <w:pPr>
                    <w:autoSpaceDN w:val="0"/>
                    <w:autoSpaceDE w:val="0"/>
                    <w:widowControl/>
                    <w:spacing w:line="185" w:lineRule="auto" w:before="46" w:after="0"/>
                    <w:ind w:left="0" w:right="0" w:firstLine="0"/>
                    <w:jc w:val="center"/>
                  </w:pPr>
                  <w:r>
                    <w:rPr>
                      <w:rFonts w:ascii="SimSun" w:hAnsi="SimSun" w:eastAsia="SimSun"/>
                      <w:b w:val="0"/>
                      <w:i w:val="0"/>
                      <w:color w:val="000000"/>
                      <w:sz w:val="18"/>
                    </w:rPr>
                    <w:t>调整数</w:t>
                  </w:r>
                </w:p>
              </w:tc>
            </w:tr>
          </w:tbl>
          <w:p>
            <w:pPr>
              <w:autoSpaceDN w:val="0"/>
              <w:autoSpaceDE w:val="0"/>
              <w:widowControl/>
              <w:spacing w:line="240" w:lineRule="auto" w:before="12512" w:after="0"/>
              <w:ind w:left="0" w:right="0" w:firstLine="0"/>
              <w:jc w:val="right"/>
            </w:pPr>
            <w:r>
              <w:rPr>
                <w:rFonts w:ascii="ArialNarrow" w:hAnsi="ArialNarrow" w:eastAsia="ArialNarrow"/>
                <w:b w:val="0"/>
                <w:i w:val="0"/>
                <w:color w:val="000000"/>
                <w:sz w:val="18"/>
              </w:rPr>
              <w:t>-230,785,891.62</w:t>
            </w:r>
            <w:r>
              <w:rPr>
                <w:rFonts w:ascii="ArialNarrow" w:hAnsi="ArialNarrow" w:eastAsia="ArialNarrow"/>
                <w:b w:val="0"/>
                <w:i w:val="0"/>
                <w:color w:val="000000"/>
                <w:sz w:val="18"/>
              </w:rPr>
              <w:t xml:space="preserve"> </w:t>
            </w:r>
          </w:p>
          <w:p>
            <w:pPr>
              <w:autoSpaceDN w:val="0"/>
              <w:autoSpaceDE w:val="0"/>
              <w:widowControl/>
              <w:spacing w:line="240" w:lineRule="auto" w:before="76" w:after="0"/>
              <w:ind w:left="0" w:right="0" w:firstLine="0"/>
              <w:jc w:val="right"/>
            </w:pPr>
            <w:r>
              <w:rPr>
                <w:rFonts w:ascii="ArialNarrow" w:hAnsi="ArialNarrow" w:eastAsia="ArialNarrow"/>
                <w:b w:val="0"/>
                <w:i w:val="0"/>
                <w:color w:val="000000"/>
                <w:sz w:val="18"/>
              </w:rPr>
              <w:t>204,493,186.48</w:t>
            </w:r>
            <w:r>
              <w:rPr>
                <w:rFonts w:ascii="ArialNarrow" w:hAnsi="ArialNarrow" w:eastAsia="ArialNarrow"/>
                <w:b w:val="0"/>
                <w:i w:val="0"/>
                <w:color w:val="000000"/>
                <w:sz w:val="18"/>
              </w:rPr>
              <w:t xml:space="preserve"> </w:t>
            </w:r>
          </w:p>
        </w:tc>
      </w:tr>
    </w:tbl>
    <w:p>
      <w:pPr>
        <w:autoSpaceDN w:val="0"/>
        <w:autoSpaceDE w:val="0"/>
        <w:widowControl/>
        <w:spacing w:line="233" w:lineRule="auto" w:before="324" w:after="0"/>
        <w:ind w:left="0" w:right="20" w:firstLine="0"/>
        <w:jc w:val="right"/>
      </w:pPr>
      <w:r>
        <w:rPr>
          <w:rFonts w:ascii="Times" w:hAnsi="Times" w:eastAsia="Times"/>
          <w:b w:val="0"/>
          <w:i w:val="0"/>
          <w:color w:val="000000"/>
          <w:sz w:val="18"/>
        </w:rPr>
        <w:t xml:space="preserve">86 </w:t>
      </w:r>
    </w:p>
    <w:p>
      <w:pPr>
        <w:sectPr>
          <w:pgSz w:w="11904" w:h="16840"/>
          <w:pgMar w:top="436" w:right="1066" w:bottom="500" w:left="1104" w:header="720" w:footer="720" w:gutter="0"/>
          <w:cols w:space="720" w:num="1" w:equalWidth="0">
            <w:col w:w="9734" w:space="0"/>
            <w:col w:w="9734" w:space="0"/>
            <w:col w:w="9734" w:space="0"/>
            <w:col w:w="9792" w:space="0"/>
            <w:col w:w="2722" w:space="0"/>
            <w:col w:w="7069" w:space="0"/>
            <w:col w:w="9792" w:space="0"/>
            <w:col w:w="9792" w:space="0"/>
            <w:col w:w="9734" w:space="0"/>
            <w:col w:w="9792" w:space="0"/>
            <w:col w:w="9792" w:space="0"/>
            <w:col w:w="9788" w:space="0"/>
            <w:col w:w="9778" w:space="0"/>
            <w:col w:w="9734" w:space="0"/>
            <w:col w:w="9734" w:space="0"/>
            <w:col w:w="9734" w:space="0"/>
            <w:col w:w="9734" w:space="0"/>
            <w:col w:w="9792" w:space="0"/>
            <w:col w:w="9792" w:space="0"/>
            <w:col w:w="9734" w:space="0"/>
            <w:col w:w="9794" w:space="0"/>
            <w:col w:w="9734" w:space="0"/>
            <w:col w:w="9734" w:space="0"/>
            <w:col w:w="9794" w:space="0"/>
            <w:col w:w="15256" w:space="0"/>
            <w:col w:w="9734" w:space="0"/>
            <w:col w:w="9734" w:space="0"/>
            <w:col w:w="9734" w:space="0"/>
            <w:col w:w="9734" w:space="0"/>
            <w:col w:w="9734" w:space="0"/>
            <w:col w:w="9734" w:space="0"/>
            <w:col w:w="9734" w:space="0"/>
            <w:col w:w="9734" w:space="0"/>
            <w:col w:w="9734" w:space="0"/>
            <w:col w:w="9734" w:space="0"/>
            <w:col w:w="9734" w:space="0"/>
            <w:col w:w="9794" w:space="0"/>
            <w:col w:w="9794" w:space="0"/>
            <w:col w:w="9734" w:space="0"/>
            <w:col w:w="9734" w:space="0"/>
            <w:col w:w="9734" w:space="0"/>
            <w:col w:w="9734" w:space="0"/>
            <w:col w:w="9734" w:space="0"/>
            <w:col w:w="9790" w:space="0"/>
            <w:col w:w="9788" w:space="0"/>
            <w:col w:w="9790" w:space="0"/>
            <w:col w:w="9790" w:space="0"/>
            <w:col w:w="9734" w:space="0"/>
            <w:col w:w="9734" w:space="0"/>
            <w:col w:w="9788" w:space="0"/>
            <w:col w:w="9790" w:space="0"/>
            <w:col w:w="9734" w:space="0"/>
            <w:col w:w="9734" w:space="0"/>
            <w:col w:w="9736" w:space="0"/>
            <w:col w:w="9734" w:space="0"/>
            <w:col w:w="9734" w:space="0"/>
            <w:col w:w="9734" w:space="0"/>
            <w:col w:w="9734" w:space="0"/>
            <w:col w:w="9734" w:space="0"/>
            <w:col w:w="9790" w:space="0"/>
            <w:col w:w="9734" w:space="0"/>
            <w:col w:w="9736" w:space="0"/>
            <w:col w:w="9734" w:space="0"/>
            <w:col w:w="9734" w:space="0"/>
            <w:col w:w="9790" w:space="0"/>
            <w:col w:w="9734" w:space="0"/>
            <w:col w:w="9780" w:space="0"/>
            <w:col w:w="9734" w:space="0"/>
            <w:col w:w="9790" w:space="0"/>
            <w:col w:w="9734" w:space="0"/>
            <w:col w:w="9734" w:space="0"/>
            <w:col w:w="9734" w:space="0"/>
            <w:col w:w="9734" w:space="0"/>
            <w:col w:w="9734" w:space="0"/>
            <w:col w:w="9788" w:space="0"/>
            <w:col w:w="9790" w:space="0"/>
            <w:col w:w="9788" w:space="0"/>
            <w:col w:w="9790" w:space="0"/>
            <w:col w:w="9734" w:space="0"/>
            <w:col w:w="9734" w:space="0"/>
            <w:col w:w="9734" w:space="0"/>
            <w:col w:w="9734" w:space="0"/>
            <w:col w:w="9734" w:space="0"/>
            <w:col w:w="9734" w:space="0"/>
            <w:col w:w="9734" w:space="0"/>
          </w:cols>
          <w:docGrid w:linePitch="360"/>
        </w:sectPr>
      </w:pPr>
    </w:p>
    <w:p>
      <w:pPr>
        <w:autoSpaceDN w:val="0"/>
        <w:autoSpaceDE w:val="0"/>
        <w:widowControl/>
        <w:spacing w:line="220" w:lineRule="exact" w:before="0" w:after="216"/>
        <w:ind w:left="0" w:right="0"/>
      </w:pPr>
    </w:p>
    <w:p>
      <w:pPr>
        <w:autoSpaceDN w:val="0"/>
        <w:autoSpaceDE w:val="0"/>
        <w:widowControl/>
        <w:spacing w:line="204" w:lineRule="auto" w:before="0" w:after="36"/>
        <w:ind w:left="0" w:right="66" w:firstLine="0"/>
        <w:jc w:val="right"/>
      </w:pPr>
      <w:r>
        <w:rPr>
          <w:rFonts w:ascii="SimSun" w:hAnsi="SimSun" w:eastAsia="SimSun"/>
          <w:b w:val="0"/>
          <w:i w:val="0"/>
          <w:color w:val="000000"/>
          <w:sz w:val="18"/>
        </w:rPr>
        <w:t>北方华锦化学工业股份有限公司</w:t>
      </w:r>
      <w:r>
        <w:rPr>
          <w:rFonts w:ascii="Times" w:hAnsi="Times" w:eastAsia="Times"/>
          <w:b w:val="0"/>
          <w:i w:val="0"/>
          <w:color w:val="000000"/>
          <w:sz w:val="18"/>
        </w:rPr>
        <w:t xml:space="preserve"> 2020</w:t>
      </w:r>
      <w:r>
        <w:rPr>
          <w:rFonts w:ascii="SimSun" w:hAnsi="SimSun" w:eastAsia="SimSun"/>
          <w:b w:val="0"/>
          <w:i w:val="0"/>
          <w:color w:val="000000"/>
          <w:sz w:val="18"/>
        </w:rPr>
        <w:t xml:space="preserve"> 年年度报告全文</w:t>
      </w:r>
    </w:p>
    <w:tbl>
      <w:tblPr>
        <w:tblW w:type="auto" w:w="0"/>
        <w:tblLayout w:type="fixed"/>
        <w:tblLook w:firstColumn="1" w:firstRow="1" w:lastColumn="0" w:lastRow="0" w:noHBand="0" w:noVBand="1" w:val="04A0"/>
        <w:tblInd w:w="0.0" w:type="dxa"/>
      </w:tblPr>
      <w:tblGrid>
        <w:gridCol w:w="4867"/>
        <w:gridCol w:w="4867"/>
      </w:tblGrid>
      <w:tr>
        <w:trPr>
          <w:trHeight w:hRule="exact" w:val="10542"/>
        </w:trPr>
        <w:tc>
          <w:tcPr>
            <w:tcW w:type="dxa" w:w="7940"/>
            <w:tcBorders>
              <w:top w:sz="5.600000000000023" w:val="single" w:color="#000000"/>
            </w:tcBorders>
            <w:tcMar>
              <w:start w:w="0" w:type="dxa"/>
              <w:end w:w="0" w:type="dxa"/>
            </w:tcMar>
          </w:tcPr>
          <w:p>
            <w:pPr>
              <w:autoSpaceDN w:val="0"/>
              <w:autoSpaceDE w:val="0"/>
              <w:widowControl/>
              <w:spacing w:line="318" w:lineRule="exact" w:before="0" w:after="0"/>
              <w:ind w:left="0" w:right="0"/>
            </w:pPr>
          </w:p>
          <w:tbl>
            <w:tblPr>
              <w:tblW w:type="auto" w:w="0"/>
              <w:tblLayout w:type="fixed"/>
              <w:tblLook w:firstColumn="1" w:firstRow="1" w:lastColumn="0" w:lastRow="0" w:noHBand="0" w:noVBand="1" w:val="04A0"/>
              <w:tblInd w:w="30.0" w:type="dxa"/>
            </w:tblPr>
            <w:tblGrid>
              <w:gridCol w:w="2647"/>
              <w:gridCol w:w="2647"/>
              <w:gridCol w:w="2647"/>
            </w:tblGrid>
            <w:tr>
              <w:trPr>
                <w:trHeight w:hRule="exact" w:val="284"/>
              </w:trPr>
              <w:tc>
                <w:tcPr>
                  <w:tcW w:type="dxa" w:w="2552"/>
                  <w:tcBorders>
                    <w:start w:sz="3.1999999999999886" w:val="single" w:color="#000000"/>
                    <w:top w:sz="4.0" w:val="single" w:color="#000000"/>
                    <w:end w:sz="4.0" w:val="single" w:color="#000000"/>
                    <w:bottom w:sz="3.199999999999932" w:val="single" w:color="#000000"/>
                  </w:tcBorders>
                  <w:shd w:fill="dbdbdb"/>
                  <w:tcMar>
                    <w:start w:w="0" w:type="dxa"/>
                    <w:end w:w="0" w:type="dxa"/>
                  </w:tcMar>
                </w:tcPr>
                <w:tbl>
                  <w:tblPr>
                    <w:tblW w:type="auto" w:w="0"/>
                    <w:tblLayout w:type="fixed"/>
                    <w:tblLook w:firstColumn="1" w:firstRow="1" w:lastColumn="0" w:lastRow="0" w:noHBand="0" w:noVBand="1" w:val="04A0"/>
                    <w:tblInd w:w="24.000000000000057" w:type="dxa"/>
                  </w:tblPr>
                  <w:tblGrid>
                    <w:gridCol w:w="2552"/>
                  </w:tblGrid>
                  <w:tr>
                    <w:trPr>
                      <w:trHeight w:hRule="exact" w:val="254"/>
                    </w:trPr>
                    <w:tc>
                      <w:tcPr>
                        <w:tcW w:type="dxa" w:w="2496"/>
                        <w:tcBorders/>
                        <w:shd w:fill="dbdbdb"/>
                        <w:tcMar>
                          <w:start w:w="0" w:type="dxa"/>
                          <w:end w:w="0" w:type="dxa"/>
                        </w:tcMar>
                      </w:tcPr>
                      <w:p>
                        <w:pPr>
                          <w:autoSpaceDN w:val="0"/>
                          <w:autoSpaceDE w:val="0"/>
                          <w:widowControl/>
                          <w:spacing w:line="185" w:lineRule="auto" w:before="44" w:after="0"/>
                          <w:ind w:left="180" w:right="0" w:firstLine="0"/>
                          <w:jc w:val="left"/>
                        </w:pPr>
                        <w:r>
                          <w:rPr>
                            <w:rFonts w:ascii="SimSun" w:hAnsi="SimSun" w:eastAsia="SimSun"/>
                            <w:b w:val="0"/>
                            <w:i w:val="0"/>
                            <w:color w:val="000000"/>
                            <w:sz w:val="18"/>
                          </w:rPr>
                          <w:t xml:space="preserve"> 应付职工薪酬 </w:t>
                        </w:r>
                      </w:p>
                    </w:tc>
                  </w:tr>
                </w:tbl>
                <w:p>
                  <w:pPr>
                    <w:autoSpaceDN w:val="0"/>
                    <w:autoSpaceDE w:val="0"/>
                    <w:widowControl/>
                    <w:spacing w:line="14" w:lineRule="exact" w:before="0" w:after="0"/>
                    <w:ind w:left="0" w:right="0"/>
                  </w:pPr>
                </w:p>
              </w:tc>
              <w:tc>
                <w:tcPr>
                  <w:tcW w:type="dxa" w:w="2338"/>
                  <w:tcBorders>
                    <w:start w:sz="4.0" w:val="single" w:color="#000000"/>
                    <w:top w:sz="4.0" w:val="single" w:color="#000000"/>
                    <w:end w:sz="3.199999999999818" w:val="single" w:color="#000000"/>
                    <w:bottom w:sz="3.199999999999932" w:val="single" w:color="#000000"/>
                  </w:tcBorders>
                  <w:tcMar>
                    <w:start w:w="0" w:type="dxa"/>
                    <w:end w:w="0" w:type="dxa"/>
                  </w:tcMar>
                </w:tcPr>
                <w:p>
                  <w:pPr>
                    <w:autoSpaceDN w:val="0"/>
                    <w:autoSpaceDE w:val="0"/>
                    <w:widowControl/>
                    <w:spacing w:line="240" w:lineRule="auto" w:before="30" w:after="0"/>
                    <w:ind w:left="0" w:right="0" w:firstLine="0"/>
                    <w:jc w:val="right"/>
                  </w:pPr>
                  <w:r>
                    <w:rPr>
                      <w:rFonts w:ascii="ArialNarrow" w:hAnsi="ArialNarrow" w:eastAsia="ArialNarrow"/>
                      <w:b w:val="0"/>
                      <w:i w:val="0"/>
                      <w:color w:val="000000"/>
                      <w:sz w:val="18"/>
                    </w:rPr>
                    <w:t xml:space="preserve">14,315,485.79 </w:t>
                  </w:r>
                </w:p>
              </w:tc>
              <w:tc>
                <w:tcPr>
                  <w:tcW w:type="dxa" w:w="2338"/>
                  <w:tcBorders>
                    <w:start w:sz="3.199999999999818" w:val="single" w:color="#000000"/>
                    <w:top w:sz="4.0" w:val="single" w:color="#000000"/>
                    <w:end w:sz="4.0" w:val="single" w:color="#000000"/>
                    <w:bottom w:sz="3.199999999999932" w:val="single" w:color="#000000"/>
                  </w:tcBorders>
                  <w:shd w:fill="ffffff"/>
                  <w:tcMar>
                    <w:start w:w="0" w:type="dxa"/>
                    <w:end w:w="0" w:type="dxa"/>
                  </w:tcMar>
                </w:tcPr>
                <w:p>
                  <w:pPr>
                    <w:autoSpaceDN w:val="0"/>
                    <w:autoSpaceDE w:val="0"/>
                    <w:widowControl/>
                    <w:spacing w:line="240" w:lineRule="auto" w:before="30" w:after="0"/>
                    <w:ind w:left="0" w:right="0" w:firstLine="0"/>
                    <w:jc w:val="right"/>
                  </w:pPr>
                  <w:r>
                    <w:rPr>
                      <w:rFonts w:ascii="ArialNarrow" w:hAnsi="ArialNarrow" w:eastAsia="ArialNarrow"/>
                      <w:b w:val="0"/>
                      <w:i w:val="0"/>
                      <w:color w:val="000000"/>
                      <w:sz w:val="18"/>
                    </w:rPr>
                    <w:t xml:space="preserve">14,315,485.79 </w:t>
                  </w:r>
                </w:p>
              </w:tc>
            </w:tr>
            <w:tr>
              <w:trPr>
                <w:trHeight w:hRule="exact" w:val="282"/>
              </w:trPr>
              <w:tc>
                <w:tcPr>
                  <w:tcW w:type="dxa" w:w="2552"/>
                  <w:tcBorders>
                    <w:start w:sz="3.1999999999999886" w:val="single" w:color="#000000"/>
                    <w:top w:sz="3.199999999999932"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46" w:after="0"/>
                    <w:ind w:left="204" w:right="0" w:firstLine="0"/>
                    <w:jc w:val="left"/>
                  </w:pPr>
                  <w:r>
                    <w:rPr>
                      <w:rFonts w:ascii="SimSun" w:hAnsi="SimSun" w:eastAsia="SimSun"/>
                      <w:b w:val="0"/>
                      <w:i w:val="0"/>
                      <w:color w:val="000000"/>
                      <w:sz w:val="18"/>
                    </w:rPr>
                    <w:t xml:space="preserve"> 应交税费 </w:t>
                  </w:r>
                </w:p>
              </w:tc>
              <w:tc>
                <w:tcPr>
                  <w:tcW w:type="dxa" w:w="2338"/>
                  <w:tcBorders>
                    <w:start w:sz="4.0" w:val="single" w:color="#000000"/>
                    <w:top w:sz="3.199999999999932" w:val="single" w:color="#000000"/>
                    <w:end w:sz="3.199999999999818" w:val="single" w:color="#000000"/>
                    <w:bottom w:sz="4.0" w:val="single" w:color="#000000"/>
                  </w:tcBorders>
                  <w:tcMar>
                    <w:start w:w="0" w:type="dxa"/>
                    <w:end w:w="0" w:type="dxa"/>
                  </w:tcMar>
                </w:tcPr>
                <w:p>
                  <w:pPr>
                    <w:autoSpaceDN w:val="0"/>
                    <w:autoSpaceDE w:val="0"/>
                    <w:widowControl/>
                    <w:spacing w:line="240" w:lineRule="auto" w:before="32" w:after="0"/>
                    <w:ind w:left="0" w:right="0" w:firstLine="0"/>
                    <w:jc w:val="right"/>
                  </w:pPr>
                  <w:r>
                    <w:rPr>
                      <w:rFonts w:ascii="ArialNarrow" w:hAnsi="ArialNarrow" w:eastAsia="ArialNarrow"/>
                      <w:b w:val="0"/>
                      <w:i w:val="0"/>
                      <w:color w:val="000000"/>
                      <w:sz w:val="18"/>
                    </w:rPr>
                    <w:t xml:space="preserve">226,561,847.73 </w:t>
                  </w:r>
                </w:p>
              </w:tc>
              <w:tc>
                <w:tcPr>
                  <w:tcW w:type="dxa" w:w="2338"/>
                  <w:tcBorders>
                    <w:start w:sz="3.199999999999818" w:val="single" w:color="#000000"/>
                    <w:top w:sz="3.199999999999932"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32" w:after="0"/>
                    <w:ind w:left="0" w:right="0" w:firstLine="0"/>
                    <w:jc w:val="right"/>
                  </w:pPr>
                  <w:r>
                    <w:rPr>
                      <w:rFonts w:ascii="ArialNarrow" w:hAnsi="ArialNarrow" w:eastAsia="ArialNarrow"/>
                      <w:b w:val="0"/>
                      <w:i w:val="0"/>
                      <w:color w:val="000000"/>
                      <w:sz w:val="18"/>
                    </w:rPr>
                    <w:t xml:space="preserve">226,561,847.73 </w:t>
                  </w:r>
                </w:p>
              </w:tc>
            </w:tr>
            <w:tr>
              <w:trPr>
                <w:trHeight w:hRule="exact" w:val="286"/>
              </w:trPr>
              <w:tc>
                <w:tcPr>
                  <w:tcW w:type="dxa" w:w="2552"/>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46" w:after="0"/>
                    <w:ind w:left="204" w:right="0" w:firstLine="0"/>
                    <w:jc w:val="left"/>
                  </w:pPr>
                  <w:r>
                    <w:rPr>
                      <w:rFonts w:ascii="SimSun" w:hAnsi="SimSun" w:eastAsia="SimSun"/>
                      <w:b w:val="0"/>
                      <w:i w:val="0"/>
                      <w:color w:val="000000"/>
                      <w:sz w:val="18"/>
                    </w:rPr>
                    <w:t xml:space="preserve"> 其他应付款 </w:t>
                  </w:r>
                </w:p>
              </w:tc>
              <w:tc>
                <w:tcPr>
                  <w:tcW w:type="dxa" w:w="2338"/>
                  <w:tcBorders>
                    <w:start w:sz="4.0"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242" w:lineRule="auto" w:before="30" w:after="0"/>
                    <w:ind w:left="0" w:right="0" w:firstLine="0"/>
                    <w:jc w:val="right"/>
                  </w:pPr>
                  <w:r>
                    <w:rPr>
                      <w:rFonts w:ascii="ArialNarrow" w:hAnsi="ArialNarrow" w:eastAsia="ArialNarrow"/>
                      <w:b w:val="0"/>
                      <w:i w:val="0"/>
                      <w:color w:val="000000"/>
                      <w:sz w:val="18"/>
                    </w:rPr>
                    <w:t xml:space="preserve">116,329,619.43 </w:t>
                  </w:r>
                </w:p>
              </w:tc>
              <w:tc>
                <w:tcPr>
                  <w:tcW w:type="dxa" w:w="2338"/>
                  <w:tcBorders>
                    <w:start w:sz="3.199999999999818"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2" w:lineRule="auto" w:before="30" w:after="0"/>
                    <w:ind w:left="0" w:right="0" w:firstLine="0"/>
                    <w:jc w:val="right"/>
                  </w:pPr>
                  <w:r>
                    <w:rPr>
                      <w:rFonts w:ascii="ArialNarrow" w:hAnsi="ArialNarrow" w:eastAsia="ArialNarrow"/>
                      <w:b w:val="0"/>
                      <w:i w:val="0"/>
                      <w:color w:val="000000"/>
                      <w:sz w:val="18"/>
                    </w:rPr>
                    <w:t xml:space="preserve">116,329,619.43 </w:t>
                  </w:r>
                </w:p>
              </w:tc>
            </w:tr>
            <w:tr>
              <w:trPr>
                <w:trHeight w:hRule="exact" w:val="282"/>
              </w:trPr>
              <w:tc>
                <w:tcPr>
                  <w:tcW w:type="dxa" w:w="2552"/>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44" w:after="0"/>
                    <w:ind w:left="384" w:right="0" w:firstLine="0"/>
                    <w:jc w:val="left"/>
                  </w:pPr>
                  <w:r>
                    <w:rPr>
                      <w:rFonts w:ascii="SimSun" w:hAnsi="SimSun" w:eastAsia="SimSun"/>
                      <w:b w:val="0"/>
                      <w:i w:val="0"/>
                      <w:color w:val="000000"/>
                      <w:sz w:val="18"/>
                    </w:rPr>
                    <w:t xml:space="preserve"> 其中：应付利息 </w:t>
                  </w:r>
                </w:p>
              </w:tc>
              <w:tc>
                <w:tcPr>
                  <w:tcW w:type="dxa" w:w="2338"/>
                  <w:tcBorders>
                    <w:start w:sz="4.0"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240" w:lineRule="auto" w:before="30" w:after="0"/>
                    <w:ind w:left="0" w:right="0" w:firstLine="0"/>
                    <w:jc w:val="right"/>
                  </w:pPr>
                  <w:r>
                    <w:rPr>
                      <w:rFonts w:ascii="ArialNarrow" w:hAnsi="ArialNarrow" w:eastAsia="ArialNarrow"/>
                      <w:b w:val="0"/>
                      <w:i w:val="0"/>
                      <w:color w:val="000000"/>
                      <w:sz w:val="18"/>
                    </w:rPr>
                    <w:t xml:space="preserve">20,713,397.21 </w:t>
                  </w:r>
                </w:p>
              </w:tc>
              <w:tc>
                <w:tcPr>
                  <w:tcW w:type="dxa" w:w="2338"/>
                  <w:tcBorders>
                    <w:start w:sz="3.199999999999818"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30" w:after="0"/>
                    <w:ind w:left="0" w:right="0" w:firstLine="0"/>
                    <w:jc w:val="right"/>
                  </w:pPr>
                  <w:r>
                    <w:rPr>
                      <w:rFonts w:ascii="ArialNarrow" w:hAnsi="ArialNarrow" w:eastAsia="ArialNarrow"/>
                      <w:b w:val="0"/>
                      <w:i w:val="0"/>
                      <w:color w:val="000000"/>
                      <w:sz w:val="18"/>
                    </w:rPr>
                    <w:t xml:space="preserve">20,713,397.21 </w:t>
                  </w:r>
                </w:p>
              </w:tc>
            </w:tr>
            <w:tr>
              <w:trPr>
                <w:trHeight w:hRule="exact" w:val="284"/>
              </w:trPr>
              <w:tc>
                <w:tcPr>
                  <w:tcW w:type="dxa" w:w="2552"/>
                  <w:tcBorders>
                    <w:start w:sz="3.1999999999999886" w:val="single" w:color="#000000"/>
                    <w:top w:sz="4.0" w:val="single" w:color="#000000"/>
                    <w:end w:sz="4.0" w:val="single" w:color="#000000"/>
                    <w:bottom w:sz="3.2000000000000455" w:val="single" w:color="#000000"/>
                  </w:tcBorders>
                  <w:shd w:fill="dbdbdb"/>
                  <w:tcMar>
                    <w:start w:w="0" w:type="dxa"/>
                    <w:end w:w="0" w:type="dxa"/>
                  </w:tcMar>
                </w:tcPr>
                <w:p>
                  <w:pPr>
                    <w:autoSpaceDN w:val="0"/>
                    <w:autoSpaceDE w:val="0"/>
                    <w:widowControl/>
                    <w:spacing w:line="185" w:lineRule="auto" w:before="44" w:after="0"/>
                    <w:ind w:left="0" w:right="720" w:firstLine="0"/>
                    <w:jc w:val="right"/>
                  </w:pPr>
                  <w:r>
                    <w:rPr>
                      <w:rFonts w:ascii="SimSun" w:hAnsi="SimSun" w:eastAsia="SimSun"/>
                      <w:b w:val="0"/>
                      <w:i w:val="0"/>
                      <w:color w:val="000000"/>
                      <w:sz w:val="18"/>
                    </w:rPr>
                    <w:t xml:space="preserve"> 应付股利</w:t>
                  </w:r>
                </w:p>
              </w:tc>
              <w:tc>
                <w:tcPr>
                  <w:tcW w:type="dxa" w:w="2338"/>
                  <w:tcBorders>
                    <w:start w:sz="4.0" w:val="single" w:color="#000000"/>
                    <w:top w:sz="4.0" w:val="single" w:color="#000000"/>
                    <w:end w:sz="3.199999999999818" w:val="single" w:color="#000000"/>
                    <w:bottom w:sz="3.2000000000000455" w:val="single" w:color="#000000"/>
                  </w:tcBorders>
                  <w:tcMar>
                    <w:start w:w="0" w:type="dxa"/>
                    <w:end w:w="0" w:type="dxa"/>
                  </w:tcMar>
                </w:tcPr>
                <w:p/>
              </w:tc>
              <w:tc>
                <w:tcPr>
                  <w:tcW w:type="dxa" w:w="2338"/>
                  <w:tcBorders>
                    <w:start w:sz="3.199999999999818" w:val="single" w:color="#000000"/>
                    <w:top w:sz="4.0" w:val="single" w:color="#000000"/>
                    <w:end w:sz="4.0" w:val="single" w:color="#000000"/>
                    <w:bottom w:sz="3.2000000000000455" w:val="single" w:color="#000000"/>
                  </w:tcBorders>
                  <w:shd w:fill="ffffff"/>
                  <w:tcMar>
                    <w:start w:w="0" w:type="dxa"/>
                    <w:end w:w="0" w:type="dxa"/>
                  </w:tcMar>
                </w:tcPr>
                <w:p/>
              </w:tc>
            </w:tr>
            <w:tr>
              <w:trPr>
                <w:trHeight w:hRule="exact" w:val="282"/>
              </w:trPr>
              <w:tc>
                <w:tcPr>
                  <w:tcW w:type="dxa" w:w="2552"/>
                  <w:tcBorders>
                    <w:start w:sz="3.1999999999999886" w:val="single" w:color="#000000"/>
                    <w:top w:sz="3.2000000000000455"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46" w:after="0"/>
                    <w:ind w:left="204" w:right="0" w:firstLine="0"/>
                    <w:jc w:val="left"/>
                  </w:pPr>
                  <w:r>
                    <w:rPr>
                      <w:rFonts w:ascii="SimSun" w:hAnsi="SimSun" w:eastAsia="SimSun"/>
                      <w:b w:val="0"/>
                      <w:i w:val="0"/>
                      <w:color w:val="000000"/>
                      <w:sz w:val="18"/>
                    </w:rPr>
                    <w:t xml:space="preserve"> 持有待售负债</w:t>
                  </w:r>
                </w:p>
              </w:tc>
              <w:tc>
                <w:tcPr>
                  <w:tcW w:type="dxa" w:w="2338"/>
                  <w:tcBorders>
                    <w:start w:sz="4.0" w:val="single" w:color="#000000"/>
                    <w:top w:sz="3.2000000000000455" w:val="single" w:color="#000000"/>
                    <w:end w:sz="3.199999999999818" w:val="single" w:color="#000000"/>
                    <w:bottom w:sz="4.0" w:val="single" w:color="#000000"/>
                  </w:tcBorders>
                  <w:tcMar>
                    <w:start w:w="0" w:type="dxa"/>
                    <w:end w:w="0" w:type="dxa"/>
                  </w:tcMar>
                </w:tcPr>
                <w:p/>
              </w:tc>
              <w:tc>
                <w:tcPr>
                  <w:tcW w:type="dxa" w:w="2338"/>
                  <w:tcBorders>
                    <w:start w:sz="3.199999999999818" w:val="single" w:color="#000000"/>
                    <w:top w:sz="3.2000000000000455" w:val="single" w:color="#000000"/>
                    <w:end w:sz="4.0" w:val="single" w:color="#000000"/>
                    <w:bottom w:sz="4.0" w:val="single" w:color="#000000"/>
                  </w:tcBorders>
                  <w:shd w:fill="ffffff"/>
                  <w:tcMar>
                    <w:start w:w="0" w:type="dxa"/>
                    <w:end w:w="0" w:type="dxa"/>
                  </w:tcMar>
                </w:tcPr>
                <w:p/>
              </w:tc>
            </w:tr>
            <w:tr>
              <w:trPr>
                <w:trHeight w:hRule="exact" w:val="284"/>
              </w:trPr>
              <w:tc>
                <w:tcPr>
                  <w:tcW w:type="dxa" w:w="2552"/>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48" w:after="0"/>
                    <w:ind w:left="0" w:right="0" w:firstLine="0"/>
                    <w:jc w:val="center"/>
                  </w:pPr>
                  <w:r>
                    <w:rPr>
                      <w:rFonts w:ascii="SimSun" w:hAnsi="SimSun" w:eastAsia="SimSun"/>
                      <w:b w:val="0"/>
                      <w:i w:val="0"/>
                      <w:color w:val="000000"/>
                      <w:sz w:val="18"/>
                    </w:rPr>
                    <w:t xml:space="preserve"> 一年内到期的非流动负债 </w:t>
                  </w:r>
                </w:p>
              </w:tc>
              <w:tc>
                <w:tcPr>
                  <w:tcW w:type="dxa" w:w="2338"/>
                  <w:tcBorders>
                    <w:start w:sz="4.0"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242" w:lineRule="auto" w:before="32" w:after="0"/>
                    <w:ind w:left="0" w:right="0" w:firstLine="0"/>
                    <w:jc w:val="right"/>
                  </w:pPr>
                  <w:r>
                    <w:rPr>
                      <w:rFonts w:ascii="ArialNarrow" w:hAnsi="ArialNarrow" w:eastAsia="ArialNarrow"/>
                      <w:b w:val="0"/>
                      <w:i w:val="0"/>
                      <w:color w:val="000000"/>
                      <w:sz w:val="18"/>
                    </w:rPr>
                    <w:t xml:space="preserve">31,896,200.40 </w:t>
                  </w:r>
                </w:p>
              </w:tc>
              <w:tc>
                <w:tcPr>
                  <w:tcW w:type="dxa" w:w="2338"/>
                  <w:tcBorders>
                    <w:start w:sz="3.199999999999818"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2" w:lineRule="auto" w:before="32" w:after="0"/>
                    <w:ind w:left="0" w:right="0" w:firstLine="0"/>
                    <w:jc w:val="right"/>
                  </w:pPr>
                  <w:r>
                    <w:rPr>
                      <w:rFonts w:ascii="ArialNarrow" w:hAnsi="ArialNarrow" w:eastAsia="ArialNarrow"/>
                      <w:b w:val="0"/>
                      <w:i w:val="0"/>
                      <w:color w:val="000000"/>
                      <w:sz w:val="18"/>
                    </w:rPr>
                    <w:t xml:space="preserve">31,896,200.40 </w:t>
                  </w:r>
                </w:p>
              </w:tc>
            </w:tr>
            <w:tr>
              <w:trPr>
                <w:trHeight w:hRule="exact" w:val="286"/>
              </w:trPr>
              <w:tc>
                <w:tcPr>
                  <w:tcW w:type="dxa" w:w="2552"/>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44" w:after="0"/>
                    <w:ind w:left="204" w:right="0" w:firstLine="0"/>
                    <w:jc w:val="left"/>
                  </w:pPr>
                  <w:r>
                    <w:rPr>
                      <w:rFonts w:ascii="SimSun" w:hAnsi="SimSun" w:eastAsia="SimSun"/>
                      <w:b w:val="0"/>
                      <w:i w:val="0"/>
                      <w:color w:val="000000"/>
                      <w:sz w:val="18"/>
                    </w:rPr>
                    <w:t xml:space="preserve"> 其他流动负债 </w:t>
                  </w:r>
                </w:p>
              </w:tc>
              <w:tc>
                <w:tcPr>
                  <w:tcW w:type="dxa" w:w="2338"/>
                  <w:tcBorders>
                    <w:start w:sz="4.0" w:val="single" w:color="#000000"/>
                    <w:top w:sz="4.0" w:val="single" w:color="#000000"/>
                    <w:end w:sz="3.199999999999818" w:val="single" w:color="#000000"/>
                    <w:bottom w:sz="4.0" w:val="single" w:color="#000000"/>
                  </w:tcBorders>
                  <w:tcMar>
                    <w:start w:w="0" w:type="dxa"/>
                    <w:end w:w="0" w:type="dxa"/>
                  </w:tcMar>
                </w:tcPr>
                <w:p/>
              </w:tc>
              <w:tc>
                <w:tcPr>
                  <w:tcW w:type="dxa" w:w="2338"/>
                  <w:tcBorders>
                    <w:start w:sz="3.199999999999818"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30" w:after="0"/>
                    <w:ind w:left="0" w:right="0" w:firstLine="0"/>
                    <w:jc w:val="right"/>
                  </w:pPr>
                  <w:r>
                    <w:rPr>
                      <w:rFonts w:ascii="ArialNarrow" w:hAnsi="ArialNarrow" w:eastAsia="ArialNarrow"/>
                      <w:b w:val="0"/>
                      <w:i w:val="0"/>
                      <w:color w:val="000000"/>
                      <w:sz w:val="18"/>
                    </w:rPr>
                    <w:t xml:space="preserve">26,292,705.14 </w:t>
                  </w:r>
                </w:p>
              </w:tc>
            </w:tr>
            <w:tr>
              <w:trPr>
                <w:trHeight w:hRule="exact" w:val="282"/>
              </w:trPr>
              <w:tc>
                <w:tcPr>
                  <w:tcW w:type="dxa" w:w="2552"/>
                  <w:tcBorders>
                    <w:start w:sz="3.1999999999999886" w:val="single" w:color="#000000"/>
                    <w:top w:sz="4.0" w:val="single" w:color="#000000"/>
                    <w:end w:sz="4.0" w:val="single" w:color="#000000"/>
                    <w:bottom w:sz="3.2000000000000455" w:val="single" w:color="#000000"/>
                  </w:tcBorders>
                  <w:shd w:fill="dbdbdb"/>
                  <w:tcMar>
                    <w:start w:w="0" w:type="dxa"/>
                    <w:end w:w="0" w:type="dxa"/>
                  </w:tcMar>
                </w:tcPr>
                <w:p>
                  <w:pPr>
                    <w:autoSpaceDN w:val="0"/>
                    <w:autoSpaceDE w:val="0"/>
                    <w:widowControl/>
                    <w:spacing w:line="185" w:lineRule="auto" w:before="44" w:after="0"/>
                    <w:ind w:left="24" w:right="0" w:firstLine="0"/>
                    <w:jc w:val="left"/>
                  </w:pPr>
                  <w:r>
                    <w:rPr>
                      <w:rFonts w:ascii="SimSun" w:hAnsi="SimSun" w:eastAsia="SimSun"/>
                      <w:b w:val="0"/>
                      <w:i w:val="0"/>
                      <w:color w:val="000000"/>
                      <w:sz w:val="18"/>
                    </w:rPr>
                    <w:t xml:space="preserve">流动负债合计 </w:t>
                  </w:r>
                </w:p>
              </w:tc>
              <w:tc>
                <w:tcPr>
                  <w:tcW w:type="dxa" w:w="2338"/>
                  <w:tcBorders>
                    <w:start w:sz="4.0" w:val="single" w:color="#000000"/>
                    <w:top w:sz="4.0" w:val="single" w:color="#000000"/>
                    <w:end w:sz="3.199999999999818" w:val="single" w:color="#000000"/>
                    <w:bottom w:sz="3.2000000000000455" w:val="single" w:color="#000000"/>
                  </w:tcBorders>
                  <w:tcMar>
                    <w:start w:w="0" w:type="dxa"/>
                    <w:end w:w="0" w:type="dxa"/>
                  </w:tcMar>
                </w:tcPr>
                <w:p>
                  <w:pPr>
                    <w:autoSpaceDN w:val="0"/>
                    <w:autoSpaceDE w:val="0"/>
                    <w:widowControl/>
                    <w:spacing w:line="240" w:lineRule="auto" w:before="30" w:after="0"/>
                    <w:ind w:left="0" w:right="0" w:firstLine="0"/>
                    <w:jc w:val="right"/>
                  </w:pPr>
                  <w:r>
                    <w:rPr>
                      <w:rFonts w:ascii="ArialNarrow" w:hAnsi="ArialNarrow" w:eastAsia="ArialNarrow"/>
                      <w:b w:val="0"/>
                      <w:i w:val="0"/>
                      <w:color w:val="000000"/>
                      <w:sz w:val="18"/>
                    </w:rPr>
                    <w:t xml:space="preserve">6,022,800,272.40 </w:t>
                  </w:r>
                </w:p>
              </w:tc>
              <w:tc>
                <w:tcPr>
                  <w:tcW w:type="dxa" w:w="2338"/>
                  <w:tcBorders>
                    <w:start w:sz="3.199999999999818" w:val="single" w:color="#000000"/>
                    <w:top w:sz="4.0" w:val="single" w:color="#000000"/>
                    <w:end w:sz="4.0" w:val="single" w:color="#000000"/>
                    <w:bottom w:sz="3.2000000000000455" w:val="single" w:color="#000000"/>
                  </w:tcBorders>
                  <w:shd w:fill="ffffff"/>
                  <w:tcMar>
                    <w:start w:w="0" w:type="dxa"/>
                    <w:end w:w="0" w:type="dxa"/>
                  </w:tcMar>
                </w:tcPr>
                <w:p>
                  <w:pPr>
                    <w:autoSpaceDN w:val="0"/>
                    <w:autoSpaceDE w:val="0"/>
                    <w:widowControl/>
                    <w:spacing w:line="240" w:lineRule="auto" w:before="30" w:after="0"/>
                    <w:ind w:left="0" w:right="0" w:firstLine="0"/>
                    <w:jc w:val="right"/>
                  </w:pPr>
                  <w:r>
                    <w:rPr>
                      <w:rFonts w:ascii="ArialNarrow" w:hAnsi="ArialNarrow" w:eastAsia="ArialNarrow"/>
                      <w:b w:val="0"/>
                      <w:i w:val="0"/>
                      <w:color w:val="000000"/>
                      <w:sz w:val="18"/>
                    </w:rPr>
                    <w:t xml:space="preserve">6,022,800,272.40 </w:t>
                  </w:r>
                </w:p>
              </w:tc>
            </w:tr>
            <w:tr>
              <w:trPr>
                <w:trHeight w:hRule="exact" w:val="282"/>
              </w:trPr>
              <w:tc>
                <w:tcPr>
                  <w:tcW w:type="dxa" w:w="2552"/>
                  <w:tcBorders>
                    <w:start w:sz="3.1999999999999886" w:val="single" w:color="#000000"/>
                    <w:top w:sz="3.2000000000000455"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46" w:after="0"/>
                    <w:ind w:left="24" w:right="0" w:firstLine="0"/>
                    <w:jc w:val="left"/>
                  </w:pPr>
                  <w:r>
                    <w:rPr>
                      <w:rFonts w:ascii="SimSun" w:hAnsi="SimSun" w:eastAsia="SimSun"/>
                      <w:b w:val="0"/>
                      <w:i w:val="0"/>
                      <w:color w:val="000000"/>
                      <w:sz w:val="18"/>
                    </w:rPr>
                    <w:t>非流动负债：</w:t>
                  </w:r>
                </w:p>
              </w:tc>
              <w:tc>
                <w:tcPr>
                  <w:tcW w:type="dxa" w:w="2338"/>
                  <w:tcBorders>
                    <w:start w:sz="4.0" w:val="single" w:color="#000000"/>
                    <w:top w:sz="3.2000000000000455" w:val="single" w:color="#000000"/>
                    <w:end w:sz="3.199999999999818" w:val="single" w:color="#000000"/>
                    <w:bottom w:sz="4.0" w:val="single" w:color="#000000"/>
                  </w:tcBorders>
                  <w:shd w:fill="dbdbdb"/>
                  <w:tcMar>
                    <w:start w:w="0" w:type="dxa"/>
                    <w:end w:w="0" w:type="dxa"/>
                  </w:tcMar>
                </w:tcPr>
                <w:p/>
              </w:tc>
              <w:tc>
                <w:tcPr>
                  <w:tcW w:type="dxa" w:w="2338"/>
                  <w:tcBorders>
                    <w:start w:sz="3.199999999999818" w:val="single" w:color="#000000"/>
                    <w:top w:sz="3.2000000000000455" w:val="single" w:color="#000000"/>
                    <w:end w:sz="4.0" w:val="single" w:color="#000000"/>
                    <w:bottom w:sz="4.0" w:val="single" w:color="#000000"/>
                  </w:tcBorders>
                  <w:shd w:fill="dbdbdb"/>
                  <w:tcMar>
                    <w:start w:w="0" w:type="dxa"/>
                    <w:end w:w="0" w:type="dxa"/>
                  </w:tcMar>
                </w:tcPr>
                <w:p/>
              </w:tc>
            </w:tr>
            <w:tr>
              <w:trPr>
                <w:trHeight w:hRule="exact" w:val="286"/>
              </w:trPr>
              <w:tc>
                <w:tcPr>
                  <w:tcW w:type="dxa" w:w="2552"/>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44" w:after="0"/>
                    <w:ind w:left="204" w:right="0" w:firstLine="0"/>
                    <w:jc w:val="left"/>
                  </w:pPr>
                  <w:r>
                    <w:rPr>
                      <w:rFonts w:ascii="SimSun" w:hAnsi="SimSun" w:eastAsia="SimSun"/>
                      <w:b w:val="0"/>
                      <w:i w:val="0"/>
                      <w:color w:val="000000"/>
                      <w:sz w:val="18"/>
                    </w:rPr>
                    <w:t xml:space="preserve"> 长期借款 </w:t>
                  </w:r>
                </w:p>
              </w:tc>
              <w:tc>
                <w:tcPr>
                  <w:tcW w:type="dxa" w:w="2338"/>
                  <w:tcBorders>
                    <w:start w:sz="4.0"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242" w:lineRule="auto" w:before="30" w:after="0"/>
                    <w:ind w:left="0" w:right="0" w:firstLine="0"/>
                    <w:jc w:val="right"/>
                  </w:pPr>
                  <w:r>
                    <w:rPr>
                      <w:rFonts w:ascii="ArialNarrow" w:hAnsi="ArialNarrow" w:eastAsia="ArialNarrow"/>
                      <w:b w:val="0"/>
                      <w:i w:val="0"/>
                      <w:color w:val="000000"/>
                      <w:sz w:val="18"/>
                    </w:rPr>
                    <w:t xml:space="preserve">2,950,000,000.00 </w:t>
                  </w:r>
                </w:p>
              </w:tc>
              <w:tc>
                <w:tcPr>
                  <w:tcW w:type="dxa" w:w="2338"/>
                  <w:tcBorders>
                    <w:start w:sz="3.199999999999818"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2" w:lineRule="auto" w:before="30" w:after="0"/>
                    <w:ind w:left="0" w:right="0" w:firstLine="0"/>
                    <w:jc w:val="right"/>
                  </w:pPr>
                  <w:r>
                    <w:rPr>
                      <w:rFonts w:ascii="ArialNarrow" w:hAnsi="ArialNarrow" w:eastAsia="ArialNarrow"/>
                      <w:b w:val="0"/>
                      <w:i w:val="0"/>
                      <w:color w:val="000000"/>
                      <w:sz w:val="18"/>
                    </w:rPr>
                    <w:t xml:space="preserve">2,950,000,000.00 </w:t>
                  </w:r>
                </w:p>
              </w:tc>
            </w:tr>
            <w:tr>
              <w:trPr>
                <w:trHeight w:hRule="exact" w:val="280"/>
              </w:trPr>
              <w:tc>
                <w:tcPr>
                  <w:tcW w:type="dxa" w:w="2552"/>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44" w:after="0"/>
                    <w:ind w:left="204" w:right="0" w:firstLine="0"/>
                    <w:jc w:val="left"/>
                  </w:pPr>
                  <w:r>
                    <w:rPr>
                      <w:rFonts w:ascii="SimSun" w:hAnsi="SimSun" w:eastAsia="SimSun"/>
                      <w:b w:val="0"/>
                      <w:i w:val="0"/>
                      <w:color w:val="000000"/>
                      <w:sz w:val="18"/>
                    </w:rPr>
                    <w:t xml:space="preserve"> 应付债券 </w:t>
                  </w:r>
                </w:p>
              </w:tc>
              <w:tc>
                <w:tcPr>
                  <w:tcW w:type="dxa" w:w="2338"/>
                  <w:tcBorders>
                    <w:start w:sz="4.0"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240" w:lineRule="auto" w:before="30" w:after="0"/>
                    <w:ind w:left="0" w:right="0" w:firstLine="0"/>
                    <w:jc w:val="right"/>
                  </w:pPr>
                  <w:r>
                    <w:rPr>
                      <w:rFonts w:ascii="ArialNarrow" w:hAnsi="ArialNarrow" w:eastAsia="ArialNarrow"/>
                      <w:b w:val="0"/>
                      <w:i w:val="0"/>
                      <w:color w:val="000000"/>
                      <w:sz w:val="18"/>
                    </w:rPr>
                    <w:t xml:space="preserve">2,497,716,075.33 </w:t>
                  </w:r>
                </w:p>
              </w:tc>
              <w:tc>
                <w:tcPr>
                  <w:tcW w:type="dxa" w:w="2338"/>
                  <w:tcBorders>
                    <w:start w:sz="3.199999999999818"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30" w:after="0"/>
                    <w:ind w:left="0" w:right="0" w:firstLine="0"/>
                    <w:jc w:val="right"/>
                  </w:pPr>
                  <w:r>
                    <w:rPr>
                      <w:rFonts w:ascii="ArialNarrow" w:hAnsi="ArialNarrow" w:eastAsia="ArialNarrow"/>
                      <w:b w:val="0"/>
                      <w:i w:val="0"/>
                      <w:color w:val="000000"/>
                      <w:sz w:val="18"/>
                    </w:rPr>
                    <w:t xml:space="preserve">2,497,716,075.33 </w:t>
                  </w:r>
                </w:p>
              </w:tc>
            </w:tr>
            <w:tr>
              <w:trPr>
                <w:trHeight w:hRule="exact" w:val="286"/>
              </w:trPr>
              <w:tc>
                <w:tcPr>
                  <w:tcW w:type="dxa" w:w="2552"/>
                  <w:tcBorders>
                    <w:start w:sz="3.1999999999999886" w:val="single" w:color="#000000"/>
                    <w:top w:sz="4.0" w:val="single" w:color="#000000"/>
                    <w:end w:sz="4.0" w:val="single" w:color="#000000"/>
                    <w:bottom w:sz="3.199999999999818" w:val="single" w:color="#000000"/>
                  </w:tcBorders>
                  <w:shd w:fill="dbdbdb"/>
                  <w:tcMar>
                    <w:start w:w="0" w:type="dxa"/>
                    <w:end w:w="0" w:type="dxa"/>
                  </w:tcMar>
                </w:tcPr>
                <w:p>
                  <w:pPr>
                    <w:autoSpaceDN w:val="0"/>
                    <w:autoSpaceDE w:val="0"/>
                    <w:widowControl/>
                    <w:spacing w:line="185" w:lineRule="auto" w:before="48" w:after="0"/>
                    <w:ind w:left="384" w:right="0" w:firstLine="0"/>
                    <w:jc w:val="left"/>
                  </w:pPr>
                  <w:r>
                    <w:rPr>
                      <w:rFonts w:ascii="SimSun" w:hAnsi="SimSun" w:eastAsia="SimSun"/>
                      <w:b w:val="0"/>
                      <w:i w:val="0"/>
                      <w:color w:val="000000"/>
                      <w:sz w:val="18"/>
                    </w:rPr>
                    <w:t xml:space="preserve"> 其中：优先股</w:t>
                  </w:r>
                </w:p>
              </w:tc>
              <w:tc>
                <w:tcPr>
                  <w:tcW w:type="dxa" w:w="2338"/>
                  <w:tcBorders>
                    <w:start w:sz="4.0" w:val="single" w:color="#000000"/>
                    <w:top w:sz="4.0" w:val="single" w:color="#000000"/>
                    <w:end w:sz="3.199999999999818" w:val="single" w:color="#000000"/>
                    <w:bottom w:sz="3.199999999999818" w:val="single" w:color="#000000"/>
                  </w:tcBorders>
                  <w:tcMar>
                    <w:start w:w="0" w:type="dxa"/>
                    <w:end w:w="0" w:type="dxa"/>
                  </w:tcMar>
                </w:tcPr>
                <w:p/>
              </w:tc>
              <w:tc>
                <w:tcPr>
                  <w:tcW w:type="dxa" w:w="2338"/>
                  <w:tcBorders>
                    <w:start w:sz="3.199999999999818" w:val="single" w:color="#000000"/>
                    <w:top w:sz="4.0" w:val="single" w:color="#000000"/>
                    <w:end w:sz="4.0" w:val="single" w:color="#000000"/>
                    <w:bottom w:sz="3.199999999999818" w:val="single" w:color="#000000"/>
                  </w:tcBorders>
                  <w:shd w:fill="ffffff"/>
                  <w:tcMar>
                    <w:start w:w="0" w:type="dxa"/>
                    <w:end w:w="0" w:type="dxa"/>
                  </w:tcMar>
                </w:tcPr>
                <w:p/>
              </w:tc>
            </w:tr>
            <w:tr>
              <w:trPr>
                <w:trHeight w:hRule="exact" w:val="282"/>
              </w:trPr>
              <w:tc>
                <w:tcPr>
                  <w:tcW w:type="dxa" w:w="2552"/>
                  <w:tcBorders>
                    <w:start w:sz="3.1999999999999886" w:val="single" w:color="#000000"/>
                    <w:top w:sz="3.199999999999818"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46" w:after="0"/>
                    <w:ind w:left="0" w:right="0" w:firstLine="0"/>
                    <w:jc w:val="center"/>
                  </w:pPr>
                  <w:r>
                    <w:rPr>
                      <w:rFonts w:ascii="SimSun" w:hAnsi="SimSun" w:eastAsia="SimSun"/>
                      <w:b w:val="0"/>
                      <w:i w:val="0"/>
                      <w:color w:val="000000"/>
                      <w:sz w:val="18"/>
                    </w:rPr>
                    <w:t xml:space="preserve"> 永续债</w:t>
                  </w:r>
                </w:p>
              </w:tc>
              <w:tc>
                <w:tcPr>
                  <w:tcW w:type="dxa" w:w="2338"/>
                  <w:tcBorders>
                    <w:start w:sz="4.0" w:val="single" w:color="#000000"/>
                    <w:top w:sz="3.199999999999818" w:val="single" w:color="#000000"/>
                    <w:end w:sz="3.199999999999818" w:val="single" w:color="#000000"/>
                    <w:bottom w:sz="4.0" w:val="single" w:color="#000000"/>
                  </w:tcBorders>
                  <w:tcMar>
                    <w:start w:w="0" w:type="dxa"/>
                    <w:end w:w="0" w:type="dxa"/>
                  </w:tcMar>
                </w:tcPr>
                <w:p/>
              </w:tc>
              <w:tc>
                <w:tcPr>
                  <w:tcW w:type="dxa" w:w="2338"/>
                  <w:tcBorders>
                    <w:start w:sz="3.199999999999818" w:val="single" w:color="#000000"/>
                    <w:top w:sz="3.199999999999818" w:val="single" w:color="#000000"/>
                    <w:end w:sz="4.0" w:val="single" w:color="#000000"/>
                    <w:bottom w:sz="4.0" w:val="single" w:color="#000000"/>
                  </w:tcBorders>
                  <w:shd w:fill="ffffff"/>
                  <w:tcMar>
                    <w:start w:w="0" w:type="dxa"/>
                    <w:end w:w="0" w:type="dxa"/>
                  </w:tcMar>
                </w:tcPr>
                <w:p/>
              </w:tc>
            </w:tr>
            <w:tr>
              <w:trPr>
                <w:trHeight w:hRule="exact" w:val="286"/>
              </w:trPr>
              <w:tc>
                <w:tcPr>
                  <w:tcW w:type="dxa" w:w="2552"/>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44" w:after="0"/>
                    <w:ind w:left="204" w:right="0" w:firstLine="0"/>
                    <w:jc w:val="left"/>
                  </w:pPr>
                  <w:r>
                    <w:rPr>
                      <w:rFonts w:ascii="SimSun" w:hAnsi="SimSun" w:eastAsia="SimSun"/>
                      <w:b w:val="0"/>
                      <w:i w:val="0"/>
                      <w:color w:val="000000"/>
                      <w:sz w:val="18"/>
                    </w:rPr>
                    <w:t xml:space="preserve"> 租赁负债</w:t>
                  </w:r>
                </w:p>
              </w:tc>
              <w:tc>
                <w:tcPr>
                  <w:tcW w:type="dxa" w:w="2338"/>
                  <w:tcBorders>
                    <w:start w:sz="4.0" w:val="single" w:color="#000000"/>
                    <w:top w:sz="4.0" w:val="single" w:color="#000000"/>
                    <w:end w:sz="3.199999999999818" w:val="single" w:color="#000000"/>
                    <w:bottom w:sz="4.0" w:val="single" w:color="#000000"/>
                  </w:tcBorders>
                  <w:tcMar>
                    <w:start w:w="0" w:type="dxa"/>
                    <w:end w:w="0" w:type="dxa"/>
                  </w:tcMar>
                </w:tcPr>
                <w:p/>
              </w:tc>
              <w:tc>
                <w:tcPr>
                  <w:tcW w:type="dxa" w:w="2338"/>
                  <w:tcBorders>
                    <w:start w:sz="3.199999999999818" w:val="single" w:color="#000000"/>
                    <w:top w:sz="4.0" w:val="single" w:color="#000000"/>
                    <w:end w:sz="4.0" w:val="single" w:color="#000000"/>
                    <w:bottom w:sz="4.0" w:val="single" w:color="#000000"/>
                  </w:tcBorders>
                  <w:shd w:fill="ffffff"/>
                  <w:tcMar>
                    <w:start w:w="0" w:type="dxa"/>
                    <w:end w:w="0" w:type="dxa"/>
                  </w:tcMar>
                </w:tcPr>
                <w:p/>
              </w:tc>
            </w:tr>
            <w:tr>
              <w:trPr>
                <w:trHeight w:hRule="exact" w:val="280"/>
              </w:trPr>
              <w:tc>
                <w:tcPr>
                  <w:tcW w:type="dxa" w:w="2552"/>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44" w:after="0"/>
                    <w:ind w:left="204" w:right="0" w:firstLine="0"/>
                    <w:jc w:val="left"/>
                  </w:pPr>
                  <w:r>
                    <w:rPr>
                      <w:rFonts w:ascii="SimSun" w:hAnsi="SimSun" w:eastAsia="SimSun"/>
                      <w:b w:val="0"/>
                      <w:i w:val="0"/>
                      <w:color w:val="000000"/>
                      <w:sz w:val="18"/>
                    </w:rPr>
                    <w:t xml:space="preserve"> 长期应付款 </w:t>
                  </w:r>
                </w:p>
              </w:tc>
              <w:tc>
                <w:tcPr>
                  <w:tcW w:type="dxa" w:w="2338"/>
                  <w:tcBorders>
                    <w:start w:sz="4.0"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240" w:lineRule="auto" w:before="30" w:after="0"/>
                    <w:ind w:left="0" w:right="0" w:firstLine="0"/>
                    <w:jc w:val="right"/>
                  </w:pPr>
                  <w:r>
                    <w:rPr>
                      <w:rFonts w:ascii="ArialNarrow" w:hAnsi="ArialNarrow" w:eastAsia="ArialNarrow"/>
                      <w:b w:val="0"/>
                      <w:i w:val="0"/>
                      <w:color w:val="000000"/>
                      <w:sz w:val="18"/>
                    </w:rPr>
                    <w:t xml:space="preserve">198,184,843.67 </w:t>
                  </w:r>
                </w:p>
              </w:tc>
              <w:tc>
                <w:tcPr>
                  <w:tcW w:type="dxa" w:w="2338"/>
                  <w:tcBorders>
                    <w:start w:sz="3.199999999999818"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30" w:after="0"/>
                    <w:ind w:left="0" w:right="0" w:firstLine="0"/>
                    <w:jc w:val="right"/>
                  </w:pPr>
                  <w:r>
                    <w:rPr>
                      <w:rFonts w:ascii="ArialNarrow" w:hAnsi="ArialNarrow" w:eastAsia="ArialNarrow"/>
                      <w:b w:val="0"/>
                      <w:i w:val="0"/>
                      <w:color w:val="000000"/>
                      <w:sz w:val="18"/>
                    </w:rPr>
                    <w:t xml:space="preserve">198,184,843.67 </w:t>
                  </w:r>
                </w:p>
              </w:tc>
            </w:tr>
            <w:tr>
              <w:trPr>
                <w:trHeight w:hRule="exact" w:val="284"/>
              </w:trPr>
              <w:tc>
                <w:tcPr>
                  <w:tcW w:type="dxa" w:w="2552"/>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48" w:after="0"/>
                    <w:ind w:left="204" w:right="0" w:firstLine="0"/>
                    <w:jc w:val="left"/>
                  </w:pPr>
                  <w:r>
                    <w:rPr>
                      <w:rFonts w:ascii="SimSun" w:hAnsi="SimSun" w:eastAsia="SimSun"/>
                      <w:b w:val="0"/>
                      <w:i w:val="0"/>
                      <w:color w:val="000000"/>
                      <w:sz w:val="18"/>
                    </w:rPr>
                    <w:t xml:space="preserve"> 长期应付职工薪酬 </w:t>
                  </w:r>
                </w:p>
              </w:tc>
              <w:tc>
                <w:tcPr>
                  <w:tcW w:type="dxa" w:w="2338"/>
                  <w:tcBorders>
                    <w:start w:sz="4.0"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240" w:lineRule="auto" w:before="34" w:after="0"/>
                    <w:ind w:left="0" w:right="0" w:firstLine="0"/>
                    <w:jc w:val="right"/>
                  </w:pPr>
                  <w:r>
                    <w:rPr>
                      <w:rFonts w:ascii="ArialNarrow" w:hAnsi="ArialNarrow" w:eastAsia="ArialNarrow"/>
                      <w:b w:val="0"/>
                      <w:i w:val="0"/>
                      <w:color w:val="000000"/>
                      <w:sz w:val="18"/>
                    </w:rPr>
                    <w:t xml:space="preserve">37,787,289.97 </w:t>
                  </w:r>
                </w:p>
              </w:tc>
              <w:tc>
                <w:tcPr>
                  <w:tcW w:type="dxa" w:w="2338"/>
                  <w:tcBorders>
                    <w:start w:sz="3.199999999999818"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34" w:after="0"/>
                    <w:ind w:left="0" w:right="0" w:firstLine="0"/>
                    <w:jc w:val="right"/>
                  </w:pPr>
                  <w:r>
                    <w:rPr>
                      <w:rFonts w:ascii="ArialNarrow" w:hAnsi="ArialNarrow" w:eastAsia="ArialNarrow"/>
                      <w:b w:val="0"/>
                      <w:i w:val="0"/>
                      <w:color w:val="000000"/>
                      <w:sz w:val="18"/>
                    </w:rPr>
                    <w:t xml:space="preserve">37,787,289.97 </w:t>
                  </w:r>
                </w:p>
              </w:tc>
            </w:tr>
            <w:tr>
              <w:trPr>
                <w:trHeight w:hRule="exact" w:val="286"/>
              </w:trPr>
              <w:tc>
                <w:tcPr>
                  <w:tcW w:type="dxa" w:w="2552"/>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46" w:after="0"/>
                    <w:ind w:left="204" w:right="0" w:firstLine="0"/>
                    <w:jc w:val="left"/>
                  </w:pPr>
                  <w:r>
                    <w:rPr>
                      <w:rFonts w:ascii="SimSun" w:hAnsi="SimSun" w:eastAsia="SimSun"/>
                      <w:b w:val="0"/>
                      <w:i w:val="0"/>
                      <w:color w:val="000000"/>
                      <w:sz w:val="18"/>
                    </w:rPr>
                    <w:t xml:space="preserve"> 预计负债</w:t>
                  </w:r>
                </w:p>
              </w:tc>
              <w:tc>
                <w:tcPr>
                  <w:tcW w:type="dxa" w:w="2338"/>
                  <w:tcBorders>
                    <w:start w:sz="4.0" w:val="single" w:color="#000000"/>
                    <w:top w:sz="4.0" w:val="single" w:color="#000000"/>
                    <w:end w:sz="3.199999999999818" w:val="single" w:color="#000000"/>
                    <w:bottom w:sz="4.0" w:val="single" w:color="#000000"/>
                  </w:tcBorders>
                  <w:tcMar>
                    <w:start w:w="0" w:type="dxa"/>
                    <w:end w:w="0" w:type="dxa"/>
                  </w:tcMar>
                </w:tcPr>
                <w:p/>
              </w:tc>
              <w:tc>
                <w:tcPr>
                  <w:tcW w:type="dxa" w:w="2338"/>
                  <w:tcBorders>
                    <w:start w:sz="3.199999999999818" w:val="single" w:color="#000000"/>
                    <w:top w:sz="4.0" w:val="single" w:color="#000000"/>
                    <w:end w:sz="4.0" w:val="single" w:color="#000000"/>
                    <w:bottom w:sz="4.0" w:val="single" w:color="#000000"/>
                  </w:tcBorders>
                  <w:shd w:fill="ffffff"/>
                  <w:tcMar>
                    <w:start w:w="0" w:type="dxa"/>
                    <w:end w:w="0" w:type="dxa"/>
                  </w:tcMar>
                </w:tcPr>
                <w:p/>
              </w:tc>
            </w:tr>
            <w:tr>
              <w:trPr>
                <w:trHeight w:hRule="exact" w:val="284"/>
              </w:trPr>
              <w:tc>
                <w:tcPr>
                  <w:tcW w:type="dxa" w:w="2552"/>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44" w:after="0"/>
                    <w:ind w:left="204" w:right="0" w:firstLine="0"/>
                    <w:jc w:val="left"/>
                  </w:pPr>
                  <w:r>
                    <w:rPr>
                      <w:rFonts w:ascii="SimSun" w:hAnsi="SimSun" w:eastAsia="SimSun"/>
                      <w:b w:val="0"/>
                      <w:i w:val="0"/>
                      <w:color w:val="000000"/>
                      <w:sz w:val="18"/>
                    </w:rPr>
                    <w:t xml:space="preserve"> 递延收益 </w:t>
                  </w:r>
                </w:p>
              </w:tc>
              <w:tc>
                <w:tcPr>
                  <w:tcW w:type="dxa" w:w="2338"/>
                  <w:tcBorders>
                    <w:start w:sz="4.0"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240" w:lineRule="auto" w:before="30" w:after="0"/>
                    <w:ind w:left="0" w:right="0" w:firstLine="0"/>
                    <w:jc w:val="right"/>
                  </w:pPr>
                  <w:r>
                    <w:rPr>
                      <w:rFonts w:ascii="ArialNarrow" w:hAnsi="ArialNarrow" w:eastAsia="ArialNarrow"/>
                      <w:b w:val="0"/>
                      <w:i w:val="0"/>
                      <w:color w:val="000000"/>
                      <w:sz w:val="18"/>
                    </w:rPr>
                    <w:t xml:space="preserve">65,358,122.81 </w:t>
                  </w:r>
                </w:p>
              </w:tc>
              <w:tc>
                <w:tcPr>
                  <w:tcW w:type="dxa" w:w="2338"/>
                  <w:tcBorders>
                    <w:start w:sz="3.199999999999818"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30" w:after="0"/>
                    <w:ind w:left="0" w:right="0" w:firstLine="0"/>
                    <w:jc w:val="right"/>
                  </w:pPr>
                  <w:r>
                    <w:rPr>
                      <w:rFonts w:ascii="ArialNarrow" w:hAnsi="ArialNarrow" w:eastAsia="ArialNarrow"/>
                      <w:b w:val="0"/>
                      <w:i w:val="0"/>
                      <w:color w:val="000000"/>
                      <w:sz w:val="18"/>
                    </w:rPr>
                    <w:t xml:space="preserve">65,358,122.81 </w:t>
                  </w:r>
                </w:p>
              </w:tc>
            </w:tr>
            <w:tr>
              <w:trPr>
                <w:trHeight w:hRule="exact" w:val="280"/>
              </w:trPr>
              <w:tc>
                <w:tcPr>
                  <w:tcW w:type="dxa" w:w="2552"/>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42" w:after="0"/>
                    <w:ind w:left="204" w:right="0" w:firstLine="0"/>
                    <w:jc w:val="left"/>
                  </w:pPr>
                  <w:r>
                    <w:rPr>
                      <w:rFonts w:ascii="SimSun" w:hAnsi="SimSun" w:eastAsia="SimSun"/>
                      <w:b w:val="0"/>
                      <w:i w:val="0"/>
                      <w:color w:val="000000"/>
                      <w:sz w:val="18"/>
                    </w:rPr>
                    <w:t xml:space="preserve"> 递延所得税负债 </w:t>
                  </w:r>
                </w:p>
              </w:tc>
              <w:tc>
                <w:tcPr>
                  <w:tcW w:type="dxa" w:w="2338"/>
                  <w:tcBorders>
                    <w:start w:sz="4.0"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242" w:lineRule="auto" w:before="26" w:after="0"/>
                    <w:ind w:left="0" w:right="0" w:firstLine="0"/>
                    <w:jc w:val="right"/>
                  </w:pPr>
                  <w:r>
                    <w:rPr>
                      <w:rFonts w:ascii="ArialNarrow" w:hAnsi="ArialNarrow" w:eastAsia="ArialNarrow"/>
                      <w:b w:val="0"/>
                      <w:i w:val="0"/>
                      <w:color w:val="000000"/>
                      <w:sz w:val="18"/>
                    </w:rPr>
                    <w:t xml:space="preserve">1,352,357.87 </w:t>
                  </w:r>
                </w:p>
              </w:tc>
              <w:tc>
                <w:tcPr>
                  <w:tcW w:type="dxa" w:w="2338"/>
                  <w:tcBorders>
                    <w:start w:sz="3.199999999999818"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2" w:lineRule="auto" w:before="26" w:after="0"/>
                    <w:ind w:left="0" w:right="0" w:firstLine="0"/>
                    <w:jc w:val="right"/>
                  </w:pPr>
                  <w:r>
                    <w:rPr>
                      <w:rFonts w:ascii="ArialNarrow" w:hAnsi="ArialNarrow" w:eastAsia="ArialNarrow"/>
                      <w:b w:val="0"/>
                      <w:i w:val="0"/>
                      <w:color w:val="000000"/>
                      <w:sz w:val="18"/>
                    </w:rPr>
                    <w:t xml:space="preserve">1,352,357.87 </w:t>
                  </w:r>
                </w:p>
              </w:tc>
            </w:tr>
            <w:tr>
              <w:trPr>
                <w:trHeight w:hRule="exact" w:val="286"/>
              </w:trPr>
              <w:tc>
                <w:tcPr>
                  <w:tcW w:type="dxa" w:w="2552"/>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44" w:after="0"/>
                    <w:ind w:left="204" w:right="0" w:firstLine="0"/>
                    <w:jc w:val="left"/>
                  </w:pPr>
                  <w:r>
                    <w:rPr>
                      <w:rFonts w:ascii="SimSun" w:hAnsi="SimSun" w:eastAsia="SimSun"/>
                      <w:b w:val="0"/>
                      <w:i w:val="0"/>
                      <w:color w:val="000000"/>
                      <w:sz w:val="18"/>
                    </w:rPr>
                    <w:t xml:space="preserve"> 其他非流动负债</w:t>
                  </w:r>
                </w:p>
              </w:tc>
              <w:tc>
                <w:tcPr>
                  <w:tcW w:type="dxa" w:w="2338"/>
                  <w:tcBorders>
                    <w:start w:sz="4.0" w:val="single" w:color="#000000"/>
                    <w:top w:sz="4.0" w:val="single" w:color="#000000"/>
                    <w:end w:sz="3.199999999999818" w:val="single" w:color="#000000"/>
                    <w:bottom w:sz="4.0" w:val="single" w:color="#000000"/>
                  </w:tcBorders>
                  <w:tcMar>
                    <w:start w:w="0" w:type="dxa"/>
                    <w:end w:w="0" w:type="dxa"/>
                  </w:tcMar>
                </w:tcPr>
                <w:p/>
              </w:tc>
              <w:tc>
                <w:tcPr>
                  <w:tcW w:type="dxa" w:w="2338"/>
                  <w:tcBorders>
                    <w:start w:sz="3.199999999999818" w:val="single" w:color="#000000"/>
                    <w:top w:sz="4.0" w:val="single" w:color="#000000"/>
                    <w:end w:sz="4.0" w:val="single" w:color="#000000"/>
                    <w:bottom w:sz="4.0" w:val="single" w:color="#000000"/>
                  </w:tcBorders>
                  <w:shd w:fill="ffffff"/>
                  <w:tcMar>
                    <w:start w:w="0" w:type="dxa"/>
                    <w:end w:w="0" w:type="dxa"/>
                  </w:tcMar>
                </w:tcPr>
                <w:p/>
              </w:tc>
            </w:tr>
            <w:tr>
              <w:trPr>
                <w:trHeight w:hRule="exact" w:val="282"/>
              </w:trPr>
              <w:tc>
                <w:tcPr>
                  <w:tcW w:type="dxa" w:w="2552"/>
                  <w:tcBorders>
                    <w:start w:sz="3.1999999999999886" w:val="single" w:color="#000000"/>
                    <w:top w:sz="4.0" w:val="single" w:color="#000000"/>
                    <w:end w:sz="4.0" w:val="single" w:color="#000000"/>
                    <w:bottom w:sz="3.199999999999818" w:val="single" w:color="#000000"/>
                  </w:tcBorders>
                  <w:shd w:fill="dbdbdb"/>
                  <w:tcMar>
                    <w:start w:w="0" w:type="dxa"/>
                    <w:end w:w="0" w:type="dxa"/>
                  </w:tcMar>
                </w:tcPr>
                <w:p>
                  <w:pPr>
                    <w:autoSpaceDN w:val="0"/>
                    <w:autoSpaceDE w:val="0"/>
                    <w:widowControl/>
                    <w:spacing w:line="185" w:lineRule="auto" w:before="44" w:after="0"/>
                    <w:ind w:left="24" w:right="0" w:firstLine="0"/>
                    <w:jc w:val="left"/>
                  </w:pPr>
                  <w:r>
                    <w:rPr>
                      <w:rFonts w:ascii="SimSun" w:hAnsi="SimSun" w:eastAsia="SimSun"/>
                      <w:b w:val="0"/>
                      <w:i w:val="0"/>
                      <w:color w:val="000000"/>
                      <w:sz w:val="18"/>
                    </w:rPr>
                    <w:t xml:space="preserve">非流动负债合计 </w:t>
                  </w:r>
                </w:p>
              </w:tc>
              <w:tc>
                <w:tcPr>
                  <w:tcW w:type="dxa" w:w="2338"/>
                  <w:tcBorders>
                    <w:start w:sz="4.0" w:val="single" w:color="#000000"/>
                    <w:top w:sz="4.0" w:val="single" w:color="#000000"/>
                    <w:end w:sz="3.199999999999818" w:val="single" w:color="#000000"/>
                    <w:bottom w:sz="3.199999999999818" w:val="single" w:color="#000000"/>
                  </w:tcBorders>
                  <w:tcMar>
                    <w:start w:w="0" w:type="dxa"/>
                    <w:end w:w="0" w:type="dxa"/>
                  </w:tcMar>
                </w:tcPr>
                <w:p>
                  <w:pPr>
                    <w:autoSpaceDN w:val="0"/>
                    <w:autoSpaceDE w:val="0"/>
                    <w:widowControl/>
                    <w:spacing w:line="240" w:lineRule="auto" w:before="30" w:after="0"/>
                    <w:ind w:left="0" w:right="0" w:firstLine="0"/>
                    <w:jc w:val="right"/>
                  </w:pPr>
                  <w:r>
                    <w:rPr>
                      <w:rFonts w:ascii="ArialNarrow" w:hAnsi="ArialNarrow" w:eastAsia="ArialNarrow"/>
                      <w:b w:val="0"/>
                      <w:i w:val="0"/>
                      <w:color w:val="000000"/>
                      <w:sz w:val="18"/>
                    </w:rPr>
                    <w:t xml:space="preserve">5,750,398,689.65 </w:t>
                  </w:r>
                </w:p>
              </w:tc>
              <w:tc>
                <w:tcPr>
                  <w:tcW w:type="dxa" w:w="2338"/>
                  <w:tcBorders>
                    <w:start w:sz="3.199999999999818" w:val="single" w:color="#000000"/>
                    <w:top w:sz="4.0" w:val="single" w:color="#000000"/>
                    <w:end w:sz="4.0" w:val="single" w:color="#000000"/>
                    <w:bottom w:sz="3.199999999999818" w:val="single" w:color="#000000"/>
                  </w:tcBorders>
                  <w:shd w:fill="ffffff"/>
                  <w:tcMar>
                    <w:start w:w="0" w:type="dxa"/>
                    <w:end w:w="0" w:type="dxa"/>
                  </w:tcMar>
                </w:tcPr>
                <w:p>
                  <w:pPr>
                    <w:autoSpaceDN w:val="0"/>
                    <w:autoSpaceDE w:val="0"/>
                    <w:widowControl/>
                    <w:spacing w:line="240" w:lineRule="auto" w:before="30" w:after="0"/>
                    <w:ind w:left="0" w:right="0" w:firstLine="0"/>
                    <w:jc w:val="right"/>
                  </w:pPr>
                  <w:r>
                    <w:rPr>
                      <w:rFonts w:ascii="ArialNarrow" w:hAnsi="ArialNarrow" w:eastAsia="ArialNarrow"/>
                      <w:b w:val="0"/>
                      <w:i w:val="0"/>
                      <w:color w:val="000000"/>
                      <w:sz w:val="18"/>
                    </w:rPr>
                    <w:t xml:space="preserve">5,750,398,689.65 </w:t>
                  </w:r>
                </w:p>
              </w:tc>
            </w:tr>
            <w:tr>
              <w:trPr>
                <w:trHeight w:hRule="exact" w:val="284"/>
              </w:trPr>
              <w:tc>
                <w:tcPr>
                  <w:tcW w:type="dxa" w:w="2552"/>
                  <w:tcBorders>
                    <w:start w:sz="3.1999999999999886" w:val="single" w:color="#000000"/>
                    <w:top w:sz="3.199999999999818"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46" w:after="0"/>
                    <w:ind w:left="24" w:right="0" w:firstLine="0"/>
                    <w:jc w:val="left"/>
                  </w:pPr>
                  <w:r>
                    <w:rPr>
                      <w:rFonts w:ascii="SimSun" w:hAnsi="SimSun" w:eastAsia="SimSun"/>
                      <w:b w:val="0"/>
                      <w:i w:val="0"/>
                      <w:color w:val="000000"/>
                      <w:sz w:val="18"/>
                    </w:rPr>
                    <w:t xml:space="preserve">负债合计 </w:t>
                  </w:r>
                </w:p>
              </w:tc>
              <w:tc>
                <w:tcPr>
                  <w:tcW w:type="dxa" w:w="2338"/>
                  <w:tcBorders>
                    <w:start w:sz="4.0" w:val="single" w:color="#000000"/>
                    <w:top w:sz="3.199999999999818" w:val="single" w:color="#000000"/>
                    <w:end w:sz="3.199999999999818" w:val="single" w:color="#000000"/>
                    <w:bottom w:sz="4.0" w:val="single" w:color="#000000"/>
                  </w:tcBorders>
                  <w:tcMar>
                    <w:start w:w="0" w:type="dxa"/>
                    <w:end w:w="0" w:type="dxa"/>
                  </w:tcMar>
                </w:tcPr>
                <w:p>
                  <w:pPr>
                    <w:autoSpaceDN w:val="0"/>
                    <w:autoSpaceDE w:val="0"/>
                    <w:widowControl/>
                    <w:spacing w:line="240" w:lineRule="auto" w:before="32" w:after="0"/>
                    <w:ind w:left="0" w:right="0" w:firstLine="0"/>
                    <w:jc w:val="right"/>
                  </w:pPr>
                  <w:r>
                    <w:rPr>
                      <w:rFonts w:ascii="ArialNarrow" w:hAnsi="ArialNarrow" w:eastAsia="ArialNarrow"/>
                      <w:b w:val="0"/>
                      <w:i w:val="0"/>
                      <w:color w:val="000000"/>
                      <w:sz w:val="18"/>
                    </w:rPr>
                    <w:t xml:space="preserve">11,773,198,962.05 </w:t>
                  </w:r>
                </w:p>
              </w:tc>
              <w:tc>
                <w:tcPr>
                  <w:tcW w:type="dxa" w:w="2338"/>
                  <w:tcBorders>
                    <w:start w:sz="3.199999999999818" w:val="single" w:color="#000000"/>
                    <w:top w:sz="3.199999999999818"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32" w:after="0"/>
                    <w:ind w:left="0" w:right="0" w:firstLine="0"/>
                    <w:jc w:val="right"/>
                  </w:pPr>
                  <w:r>
                    <w:rPr>
                      <w:rFonts w:ascii="ArialNarrow" w:hAnsi="ArialNarrow" w:eastAsia="ArialNarrow"/>
                      <w:b w:val="0"/>
                      <w:i w:val="0"/>
                      <w:color w:val="000000"/>
                      <w:sz w:val="18"/>
                    </w:rPr>
                    <w:t xml:space="preserve">11,773,198,962.05 </w:t>
                  </w:r>
                </w:p>
              </w:tc>
            </w:tr>
            <w:tr>
              <w:trPr>
                <w:trHeight w:hRule="exact" w:val="284"/>
              </w:trPr>
              <w:tc>
                <w:tcPr>
                  <w:tcW w:type="dxa" w:w="2552"/>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46" w:after="0"/>
                    <w:ind w:left="24" w:right="0" w:firstLine="0"/>
                    <w:jc w:val="left"/>
                  </w:pPr>
                  <w:r>
                    <w:rPr>
                      <w:rFonts w:ascii="SimSun" w:hAnsi="SimSun" w:eastAsia="SimSun"/>
                      <w:b w:val="0"/>
                      <w:i w:val="0"/>
                      <w:color w:val="000000"/>
                      <w:sz w:val="18"/>
                    </w:rPr>
                    <w:t>所有者权益：</w:t>
                  </w:r>
                </w:p>
              </w:tc>
              <w:tc>
                <w:tcPr>
                  <w:tcW w:type="dxa" w:w="2338"/>
                  <w:tcBorders>
                    <w:start w:sz="4.0" w:val="single" w:color="#000000"/>
                    <w:top w:sz="4.0" w:val="single" w:color="#000000"/>
                    <w:end w:sz="3.199999999999818" w:val="single" w:color="#000000"/>
                    <w:bottom w:sz="4.0" w:val="single" w:color="#000000"/>
                  </w:tcBorders>
                  <w:shd w:fill="dbdbdb"/>
                  <w:tcMar>
                    <w:start w:w="0" w:type="dxa"/>
                    <w:end w:w="0" w:type="dxa"/>
                  </w:tcMar>
                </w:tcPr>
                <w:p/>
              </w:tc>
              <w:tc>
                <w:tcPr>
                  <w:tcW w:type="dxa" w:w="2338"/>
                  <w:tcBorders>
                    <w:start w:sz="3.199999999999818" w:val="single" w:color="#000000"/>
                    <w:top w:sz="4.0" w:val="single" w:color="#000000"/>
                    <w:end w:sz="4.0" w:val="single" w:color="#000000"/>
                    <w:bottom w:sz="4.0" w:val="single" w:color="#000000"/>
                  </w:tcBorders>
                  <w:shd w:fill="dbdbdb"/>
                  <w:tcMar>
                    <w:start w:w="0" w:type="dxa"/>
                    <w:end w:w="0" w:type="dxa"/>
                  </w:tcMar>
                </w:tcPr>
                <w:p/>
              </w:tc>
            </w:tr>
            <w:tr>
              <w:trPr>
                <w:trHeight w:hRule="exact" w:val="284"/>
              </w:trPr>
              <w:tc>
                <w:tcPr>
                  <w:tcW w:type="dxa" w:w="2552"/>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44" w:after="0"/>
                    <w:ind w:left="204" w:right="0" w:firstLine="0"/>
                    <w:jc w:val="left"/>
                  </w:pPr>
                  <w:r>
                    <w:rPr>
                      <w:rFonts w:ascii="SimSun" w:hAnsi="SimSun" w:eastAsia="SimSun"/>
                      <w:b w:val="0"/>
                      <w:i w:val="0"/>
                      <w:color w:val="000000"/>
                      <w:sz w:val="18"/>
                    </w:rPr>
                    <w:t xml:space="preserve"> 股本 </w:t>
                  </w:r>
                </w:p>
              </w:tc>
              <w:tc>
                <w:tcPr>
                  <w:tcW w:type="dxa" w:w="2338"/>
                  <w:tcBorders>
                    <w:start w:sz="4.0"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240" w:lineRule="auto" w:before="30" w:after="0"/>
                    <w:ind w:left="0" w:right="0" w:firstLine="0"/>
                    <w:jc w:val="right"/>
                  </w:pPr>
                  <w:r>
                    <w:rPr>
                      <w:rFonts w:ascii="ArialNarrow" w:hAnsi="ArialNarrow" w:eastAsia="ArialNarrow"/>
                      <w:b w:val="0"/>
                      <w:i w:val="0"/>
                      <w:color w:val="000000"/>
                      <w:sz w:val="18"/>
                    </w:rPr>
                    <w:t xml:space="preserve">1,599,442,537.00 </w:t>
                  </w:r>
                </w:p>
              </w:tc>
              <w:tc>
                <w:tcPr>
                  <w:tcW w:type="dxa" w:w="2338"/>
                  <w:tcBorders>
                    <w:start w:sz="3.199999999999818"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30" w:after="0"/>
                    <w:ind w:left="0" w:right="0" w:firstLine="0"/>
                    <w:jc w:val="right"/>
                  </w:pPr>
                  <w:r>
                    <w:rPr>
                      <w:rFonts w:ascii="ArialNarrow" w:hAnsi="ArialNarrow" w:eastAsia="ArialNarrow"/>
                      <w:b w:val="0"/>
                      <w:i w:val="0"/>
                      <w:color w:val="000000"/>
                      <w:sz w:val="18"/>
                    </w:rPr>
                    <w:t xml:space="preserve">1,599,442,537.00 </w:t>
                  </w:r>
                </w:p>
              </w:tc>
            </w:tr>
            <w:tr>
              <w:trPr>
                <w:trHeight w:hRule="exact" w:val="282"/>
              </w:trPr>
              <w:tc>
                <w:tcPr>
                  <w:tcW w:type="dxa" w:w="2552"/>
                  <w:tcBorders>
                    <w:start w:sz="3.1999999999999886" w:val="single" w:color="#000000"/>
                    <w:top w:sz="4.0" w:val="single" w:color="#000000"/>
                    <w:end w:sz="4.0" w:val="single" w:color="#000000"/>
                    <w:bottom w:sz="3.199999999999818" w:val="single" w:color="#000000"/>
                  </w:tcBorders>
                  <w:shd w:fill="dbdbdb"/>
                  <w:tcMar>
                    <w:start w:w="0" w:type="dxa"/>
                    <w:end w:w="0" w:type="dxa"/>
                  </w:tcMar>
                </w:tcPr>
                <w:p>
                  <w:pPr>
                    <w:autoSpaceDN w:val="0"/>
                    <w:autoSpaceDE w:val="0"/>
                    <w:widowControl/>
                    <w:spacing w:line="185" w:lineRule="auto" w:before="42" w:after="0"/>
                    <w:ind w:left="204" w:right="0" w:firstLine="0"/>
                    <w:jc w:val="left"/>
                  </w:pPr>
                  <w:r>
                    <w:rPr>
                      <w:rFonts w:ascii="SimSun" w:hAnsi="SimSun" w:eastAsia="SimSun"/>
                      <w:b w:val="0"/>
                      <w:i w:val="0"/>
                      <w:color w:val="000000"/>
                      <w:sz w:val="18"/>
                    </w:rPr>
                    <w:t xml:space="preserve"> 其他权益工具</w:t>
                  </w:r>
                </w:p>
              </w:tc>
              <w:tc>
                <w:tcPr>
                  <w:tcW w:type="dxa" w:w="2338"/>
                  <w:tcBorders>
                    <w:start w:sz="4.0" w:val="single" w:color="#000000"/>
                    <w:top w:sz="4.0" w:val="single" w:color="#000000"/>
                    <w:end w:sz="3.199999999999818" w:val="single" w:color="#000000"/>
                    <w:bottom w:sz="3.199999999999818" w:val="single" w:color="#000000"/>
                  </w:tcBorders>
                  <w:tcMar>
                    <w:start w:w="0" w:type="dxa"/>
                    <w:end w:w="0" w:type="dxa"/>
                  </w:tcMar>
                </w:tcPr>
                <w:p/>
              </w:tc>
              <w:tc>
                <w:tcPr>
                  <w:tcW w:type="dxa" w:w="2338"/>
                  <w:tcBorders>
                    <w:start w:sz="3.199999999999818" w:val="single" w:color="#000000"/>
                    <w:top w:sz="4.0" w:val="single" w:color="#000000"/>
                    <w:end w:sz="4.0" w:val="single" w:color="#000000"/>
                    <w:bottom w:sz="3.199999999999818" w:val="single" w:color="#000000"/>
                  </w:tcBorders>
                  <w:shd w:fill="ffffff"/>
                  <w:tcMar>
                    <w:start w:w="0" w:type="dxa"/>
                    <w:end w:w="0" w:type="dxa"/>
                  </w:tcMar>
                </w:tcPr>
                <w:p/>
              </w:tc>
            </w:tr>
            <w:tr>
              <w:trPr>
                <w:trHeight w:hRule="exact" w:val="284"/>
              </w:trPr>
              <w:tc>
                <w:tcPr>
                  <w:tcW w:type="dxa" w:w="2552"/>
                  <w:tcBorders>
                    <w:start w:sz="3.1999999999999886" w:val="single" w:color="#000000"/>
                    <w:top w:sz="3.199999999999818"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46" w:after="0"/>
                    <w:ind w:left="384" w:right="0" w:firstLine="0"/>
                    <w:jc w:val="left"/>
                  </w:pPr>
                  <w:r>
                    <w:rPr>
                      <w:rFonts w:ascii="SimSun" w:hAnsi="SimSun" w:eastAsia="SimSun"/>
                      <w:b w:val="0"/>
                      <w:i w:val="0"/>
                      <w:color w:val="000000"/>
                      <w:sz w:val="18"/>
                    </w:rPr>
                    <w:t xml:space="preserve"> 其中：优先股</w:t>
                  </w:r>
                </w:p>
              </w:tc>
              <w:tc>
                <w:tcPr>
                  <w:tcW w:type="dxa" w:w="2338"/>
                  <w:tcBorders>
                    <w:start w:sz="4.0" w:val="single" w:color="#000000"/>
                    <w:top w:sz="3.199999999999818" w:val="single" w:color="#000000"/>
                    <w:end w:sz="3.199999999999818" w:val="single" w:color="#000000"/>
                    <w:bottom w:sz="4.0" w:val="single" w:color="#000000"/>
                  </w:tcBorders>
                  <w:tcMar>
                    <w:start w:w="0" w:type="dxa"/>
                    <w:end w:w="0" w:type="dxa"/>
                  </w:tcMar>
                </w:tcPr>
                <w:p/>
              </w:tc>
              <w:tc>
                <w:tcPr>
                  <w:tcW w:type="dxa" w:w="2338"/>
                  <w:tcBorders>
                    <w:start w:sz="3.199999999999818" w:val="single" w:color="#000000"/>
                    <w:top w:sz="3.199999999999818" w:val="single" w:color="#000000"/>
                    <w:end w:sz="4.0" w:val="single" w:color="#000000"/>
                    <w:bottom w:sz="4.0" w:val="single" w:color="#000000"/>
                  </w:tcBorders>
                  <w:shd w:fill="ffffff"/>
                  <w:tcMar>
                    <w:start w:w="0" w:type="dxa"/>
                    <w:end w:w="0" w:type="dxa"/>
                  </w:tcMar>
                </w:tcPr>
                <w:p/>
              </w:tc>
            </w:tr>
            <w:tr>
              <w:trPr>
                <w:trHeight w:hRule="exact" w:val="284"/>
              </w:trPr>
              <w:tc>
                <w:tcPr>
                  <w:tcW w:type="dxa" w:w="2552"/>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46" w:after="0"/>
                    <w:ind w:left="0" w:right="0" w:firstLine="0"/>
                    <w:jc w:val="center"/>
                  </w:pPr>
                  <w:r>
                    <w:rPr>
                      <w:rFonts w:ascii="SimSun" w:hAnsi="SimSun" w:eastAsia="SimSun"/>
                      <w:b w:val="0"/>
                      <w:i w:val="0"/>
                      <w:color w:val="000000"/>
                      <w:sz w:val="18"/>
                    </w:rPr>
                    <w:t xml:space="preserve"> 永续债</w:t>
                  </w:r>
                </w:p>
              </w:tc>
              <w:tc>
                <w:tcPr>
                  <w:tcW w:type="dxa" w:w="2338"/>
                  <w:tcBorders>
                    <w:start w:sz="4.0" w:val="single" w:color="#000000"/>
                    <w:top w:sz="4.0" w:val="single" w:color="#000000"/>
                    <w:end w:sz="3.199999999999818" w:val="single" w:color="#000000"/>
                    <w:bottom w:sz="4.0" w:val="single" w:color="#000000"/>
                  </w:tcBorders>
                  <w:tcMar>
                    <w:start w:w="0" w:type="dxa"/>
                    <w:end w:w="0" w:type="dxa"/>
                  </w:tcMar>
                </w:tcPr>
                <w:p/>
              </w:tc>
              <w:tc>
                <w:tcPr>
                  <w:tcW w:type="dxa" w:w="2338"/>
                  <w:tcBorders>
                    <w:start w:sz="3.199999999999818" w:val="single" w:color="#000000"/>
                    <w:top w:sz="4.0" w:val="single" w:color="#000000"/>
                    <w:end w:sz="4.0" w:val="single" w:color="#000000"/>
                    <w:bottom w:sz="4.0" w:val="single" w:color="#000000"/>
                  </w:tcBorders>
                  <w:shd w:fill="ffffff"/>
                  <w:tcMar>
                    <w:start w:w="0" w:type="dxa"/>
                    <w:end w:w="0" w:type="dxa"/>
                  </w:tcMar>
                </w:tcPr>
                <w:p/>
              </w:tc>
            </w:tr>
            <w:tr>
              <w:trPr>
                <w:trHeight w:hRule="exact" w:val="282"/>
              </w:trPr>
              <w:tc>
                <w:tcPr>
                  <w:tcW w:type="dxa" w:w="2552"/>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42" w:after="0"/>
                    <w:ind w:left="204" w:right="0" w:firstLine="0"/>
                    <w:jc w:val="left"/>
                  </w:pPr>
                  <w:r>
                    <w:rPr>
                      <w:rFonts w:ascii="SimSun" w:hAnsi="SimSun" w:eastAsia="SimSun"/>
                      <w:b w:val="0"/>
                      <w:i w:val="0"/>
                      <w:color w:val="000000"/>
                      <w:sz w:val="18"/>
                    </w:rPr>
                    <w:t xml:space="preserve"> 资本公积 </w:t>
                  </w:r>
                </w:p>
              </w:tc>
              <w:tc>
                <w:tcPr>
                  <w:tcW w:type="dxa" w:w="2338"/>
                  <w:tcBorders>
                    <w:start w:sz="4.0"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240" w:lineRule="auto" w:before="28" w:after="0"/>
                    <w:ind w:left="0" w:right="0" w:firstLine="0"/>
                    <w:jc w:val="right"/>
                  </w:pPr>
                  <w:r>
                    <w:rPr>
                      <w:rFonts w:ascii="ArialNarrow" w:hAnsi="ArialNarrow" w:eastAsia="ArialNarrow"/>
                      <w:b w:val="0"/>
                      <w:i w:val="0"/>
                      <w:color w:val="000000"/>
                      <w:sz w:val="18"/>
                    </w:rPr>
                    <w:t xml:space="preserve">6,314,776,484.01 </w:t>
                  </w:r>
                </w:p>
              </w:tc>
              <w:tc>
                <w:tcPr>
                  <w:tcW w:type="dxa" w:w="2338"/>
                  <w:tcBorders>
                    <w:start w:sz="3.199999999999818"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28" w:after="0"/>
                    <w:ind w:left="0" w:right="0" w:firstLine="0"/>
                    <w:jc w:val="right"/>
                  </w:pPr>
                  <w:r>
                    <w:rPr>
                      <w:rFonts w:ascii="ArialNarrow" w:hAnsi="ArialNarrow" w:eastAsia="ArialNarrow"/>
                      <w:b w:val="0"/>
                      <w:i w:val="0"/>
                      <w:color w:val="000000"/>
                      <w:sz w:val="18"/>
                    </w:rPr>
                    <w:t xml:space="preserve">6,314,776,484.01 </w:t>
                  </w:r>
                </w:p>
              </w:tc>
            </w:tr>
            <w:tr>
              <w:trPr>
                <w:trHeight w:hRule="exact" w:val="284"/>
              </w:trPr>
              <w:tc>
                <w:tcPr>
                  <w:tcW w:type="dxa" w:w="2552"/>
                  <w:tcBorders>
                    <w:start w:sz="3.1999999999999886" w:val="single" w:color="#000000"/>
                    <w:top w:sz="4.0" w:val="single" w:color="#000000"/>
                    <w:end w:sz="4.0" w:val="single" w:color="#000000"/>
                    <w:bottom w:sz="3.200000000000273" w:val="single" w:color="#000000"/>
                  </w:tcBorders>
                  <w:shd w:fill="dbdbdb"/>
                  <w:tcMar>
                    <w:start w:w="0" w:type="dxa"/>
                    <w:end w:w="0" w:type="dxa"/>
                  </w:tcMar>
                </w:tcPr>
                <w:p>
                  <w:pPr>
                    <w:autoSpaceDN w:val="0"/>
                    <w:autoSpaceDE w:val="0"/>
                    <w:widowControl/>
                    <w:spacing w:line="185" w:lineRule="auto" w:before="46" w:after="0"/>
                    <w:ind w:left="204" w:right="0" w:firstLine="0"/>
                    <w:jc w:val="left"/>
                  </w:pPr>
                  <w:r>
                    <w:rPr>
                      <w:rFonts w:ascii="SimSun" w:hAnsi="SimSun" w:eastAsia="SimSun"/>
                      <w:b w:val="0"/>
                      <w:i w:val="0"/>
                      <w:color w:val="000000"/>
                      <w:sz w:val="18"/>
                    </w:rPr>
                    <w:t xml:space="preserve"> 减：库存股</w:t>
                  </w:r>
                </w:p>
              </w:tc>
              <w:tc>
                <w:tcPr>
                  <w:tcW w:type="dxa" w:w="2338"/>
                  <w:tcBorders>
                    <w:start w:sz="4.0" w:val="single" w:color="#000000"/>
                    <w:top w:sz="4.0" w:val="single" w:color="#000000"/>
                    <w:end w:sz="3.199999999999818" w:val="single" w:color="#000000"/>
                    <w:bottom w:sz="3.200000000000273" w:val="single" w:color="#000000"/>
                  </w:tcBorders>
                  <w:tcMar>
                    <w:start w:w="0" w:type="dxa"/>
                    <w:end w:w="0" w:type="dxa"/>
                  </w:tcMar>
                </w:tcPr>
                <w:p/>
              </w:tc>
              <w:tc>
                <w:tcPr>
                  <w:tcW w:type="dxa" w:w="2338"/>
                  <w:tcBorders>
                    <w:start w:sz="3.199999999999818" w:val="single" w:color="#000000"/>
                    <w:top w:sz="4.0" w:val="single" w:color="#000000"/>
                    <w:end w:sz="4.0" w:val="single" w:color="#000000"/>
                    <w:bottom w:sz="3.200000000000273" w:val="single" w:color="#000000"/>
                  </w:tcBorders>
                  <w:shd w:fill="ffffff"/>
                  <w:tcMar>
                    <w:start w:w="0" w:type="dxa"/>
                    <w:end w:w="0" w:type="dxa"/>
                  </w:tcMar>
                </w:tcPr>
                <w:p/>
              </w:tc>
            </w:tr>
            <w:tr>
              <w:trPr>
                <w:trHeight w:hRule="exact" w:val="284"/>
              </w:trPr>
              <w:tc>
                <w:tcPr>
                  <w:tcW w:type="dxa" w:w="2552"/>
                  <w:tcBorders>
                    <w:start w:sz="3.1999999999999886" w:val="single" w:color="#000000"/>
                    <w:top w:sz="3.200000000000273"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46" w:after="0"/>
                    <w:ind w:left="204" w:right="0" w:firstLine="0"/>
                    <w:jc w:val="left"/>
                  </w:pPr>
                  <w:r>
                    <w:rPr>
                      <w:rFonts w:ascii="SimSun" w:hAnsi="SimSun" w:eastAsia="SimSun"/>
                      <w:b w:val="0"/>
                      <w:i w:val="0"/>
                      <w:color w:val="000000"/>
                      <w:sz w:val="18"/>
                    </w:rPr>
                    <w:t xml:space="preserve"> 其他综合收益</w:t>
                  </w:r>
                </w:p>
              </w:tc>
              <w:tc>
                <w:tcPr>
                  <w:tcW w:type="dxa" w:w="2338"/>
                  <w:tcBorders>
                    <w:start w:sz="4.0" w:val="single" w:color="#000000"/>
                    <w:top w:sz="3.200000000000273" w:val="single" w:color="#000000"/>
                    <w:end w:sz="3.199999999999818" w:val="single" w:color="#000000"/>
                    <w:bottom w:sz="4.0" w:val="single" w:color="#000000"/>
                  </w:tcBorders>
                  <w:tcMar>
                    <w:start w:w="0" w:type="dxa"/>
                    <w:end w:w="0" w:type="dxa"/>
                  </w:tcMar>
                </w:tcPr>
                <w:p/>
              </w:tc>
              <w:tc>
                <w:tcPr>
                  <w:tcW w:type="dxa" w:w="2338"/>
                  <w:tcBorders>
                    <w:start w:sz="3.199999999999818" w:val="single" w:color="#000000"/>
                    <w:top w:sz="3.200000000000273" w:val="single" w:color="#000000"/>
                    <w:end w:sz="4.0" w:val="single" w:color="#000000"/>
                    <w:bottom w:sz="4.0" w:val="single" w:color="#000000"/>
                  </w:tcBorders>
                  <w:shd w:fill="ffffff"/>
                  <w:tcMar>
                    <w:start w:w="0" w:type="dxa"/>
                    <w:end w:w="0" w:type="dxa"/>
                  </w:tcMar>
                </w:tcPr>
                <w:p/>
              </w:tc>
            </w:tr>
            <w:tr>
              <w:trPr>
                <w:trHeight w:hRule="exact" w:val="284"/>
              </w:trPr>
              <w:tc>
                <w:tcPr>
                  <w:tcW w:type="dxa" w:w="2552"/>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42" w:after="0"/>
                    <w:ind w:left="204" w:right="0" w:firstLine="0"/>
                    <w:jc w:val="left"/>
                  </w:pPr>
                  <w:r>
                    <w:rPr>
                      <w:rFonts w:ascii="SimSun" w:hAnsi="SimSun" w:eastAsia="SimSun"/>
                      <w:b w:val="0"/>
                      <w:i w:val="0"/>
                      <w:color w:val="000000"/>
                      <w:sz w:val="18"/>
                    </w:rPr>
                    <w:t xml:space="preserve"> 专项储备 </w:t>
                  </w:r>
                </w:p>
              </w:tc>
              <w:tc>
                <w:tcPr>
                  <w:tcW w:type="dxa" w:w="2338"/>
                  <w:tcBorders>
                    <w:start w:sz="4.0"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242" w:lineRule="auto" w:before="28" w:after="0"/>
                    <w:ind w:left="0" w:right="0" w:firstLine="0"/>
                    <w:jc w:val="right"/>
                  </w:pPr>
                  <w:r>
                    <w:rPr>
                      <w:rFonts w:ascii="ArialNarrow" w:hAnsi="ArialNarrow" w:eastAsia="ArialNarrow"/>
                      <w:b w:val="0"/>
                      <w:i w:val="0"/>
                      <w:color w:val="000000"/>
                      <w:sz w:val="18"/>
                    </w:rPr>
                    <w:t xml:space="preserve">21,557,293.80 </w:t>
                  </w:r>
                </w:p>
              </w:tc>
              <w:tc>
                <w:tcPr>
                  <w:tcW w:type="dxa" w:w="2338"/>
                  <w:tcBorders>
                    <w:start w:sz="3.199999999999818"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2" w:lineRule="auto" w:before="28" w:after="0"/>
                    <w:ind w:left="0" w:right="0" w:firstLine="0"/>
                    <w:jc w:val="right"/>
                  </w:pPr>
                  <w:r>
                    <w:rPr>
                      <w:rFonts w:ascii="ArialNarrow" w:hAnsi="ArialNarrow" w:eastAsia="ArialNarrow"/>
                      <w:b w:val="0"/>
                      <w:i w:val="0"/>
                      <w:color w:val="000000"/>
                      <w:sz w:val="18"/>
                    </w:rPr>
                    <w:t xml:space="preserve">21,557,293.80 </w:t>
                  </w:r>
                </w:p>
              </w:tc>
            </w:tr>
            <w:tr>
              <w:trPr>
                <w:trHeight w:hRule="exact" w:val="284"/>
              </w:trPr>
              <w:tc>
                <w:tcPr>
                  <w:tcW w:type="dxa" w:w="2552"/>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44" w:after="0"/>
                    <w:ind w:left="204" w:right="0" w:firstLine="0"/>
                    <w:jc w:val="left"/>
                  </w:pPr>
                  <w:r>
                    <w:rPr>
                      <w:rFonts w:ascii="SimSun" w:hAnsi="SimSun" w:eastAsia="SimSun"/>
                      <w:b w:val="0"/>
                      <w:i w:val="0"/>
                      <w:color w:val="000000"/>
                      <w:sz w:val="18"/>
                    </w:rPr>
                    <w:t xml:space="preserve"> 盈余公积 </w:t>
                  </w:r>
                </w:p>
              </w:tc>
              <w:tc>
                <w:tcPr>
                  <w:tcW w:type="dxa" w:w="2338"/>
                  <w:tcBorders>
                    <w:start w:sz="4.0"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240" w:lineRule="auto" w:before="30" w:after="0"/>
                    <w:ind w:left="0" w:right="0" w:firstLine="0"/>
                    <w:jc w:val="right"/>
                  </w:pPr>
                  <w:r>
                    <w:rPr>
                      <w:rFonts w:ascii="ArialNarrow" w:hAnsi="ArialNarrow" w:eastAsia="ArialNarrow"/>
                      <w:b w:val="0"/>
                      <w:i w:val="0"/>
                      <w:color w:val="000000"/>
                      <w:sz w:val="18"/>
                    </w:rPr>
                    <w:t xml:space="preserve">584,499,041.90 </w:t>
                  </w:r>
                </w:p>
              </w:tc>
              <w:tc>
                <w:tcPr>
                  <w:tcW w:type="dxa" w:w="2338"/>
                  <w:tcBorders>
                    <w:start w:sz="3.199999999999818"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30" w:after="0"/>
                    <w:ind w:left="0" w:right="0" w:firstLine="0"/>
                    <w:jc w:val="right"/>
                  </w:pPr>
                  <w:r>
                    <w:rPr>
                      <w:rFonts w:ascii="ArialNarrow" w:hAnsi="ArialNarrow" w:eastAsia="ArialNarrow"/>
                      <w:b w:val="0"/>
                      <w:i w:val="0"/>
                      <w:color w:val="000000"/>
                      <w:sz w:val="18"/>
                    </w:rPr>
                    <w:t xml:space="preserve">584,499,041.90 </w:t>
                  </w:r>
                </w:p>
              </w:tc>
            </w:tr>
            <w:tr>
              <w:trPr>
                <w:trHeight w:hRule="exact" w:val="282"/>
              </w:trPr>
              <w:tc>
                <w:tcPr>
                  <w:tcW w:type="dxa" w:w="2552"/>
                  <w:tcBorders>
                    <w:start w:sz="3.1999999999999886" w:val="single" w:color="#000000"/>
                    <w:top w:sz="4.0" w:val="single" w:color="#000000"/>
                    <w:end w:sz="4.0" w:val="single" w:color="#000000"/>
                    <w:bottom w:sz="3.199999999999818" w:val="single" w:color="#000000"/>
                  </w:tcBorders>
                  <w:shd w:fill="dbdbdb"/>
                  <w:tcMar>
                    <w:start w:w="0" w:type="dxa"/>
                    <w:end w:w="0" w:type="dxa"/>
                  </w:tcMar>
                </w:tcPr>
                <w:p>
                  <w:pPr>
                    <w:autoSpaceDN w:val="0"/>
                    <w:autoSpaceDE w:val="0"/>
                    <w:widowControl/>
                    <w:spacing w:line="185" w:lineRule="auto" w:before="44" w:after="0"/>
                    <w:ind w:left="204" w:right="0" w:firstLine="0"/>
                    <w:jc w:val="left"/>
                  </w:pPr>
                  <w:r>
                    <w:rPr>
                      <w:rFonts w:ascii="SimSun" w:hAnsi="SimSun" w:eastAsia="SimSun"/>
                      <w:b w:val="0"/>
                      <w:i w:val="0"/>
                      <w:color w:val="000000"/>
                      <w:sz w:val="18"/>
                    </w:rPr>
                    <w:t xml:space="preserve"> 未分配利润 </w:t>
                  </w:r>
                </w:p>
              </w:tc>
              <w:tc>
                <w:tcPr>
                  <w:tcW w:type="dxa" w:w="2338"/>
                  <w:tcBorders>
                    <w:start w:sz="4.0" w:val="single" w:color="#000000"/>
                    <w:top w:sz="4.0" w:val="single" w:color="#000000"/>
                    <w:end w:sz="3.199999999999818" w:val="single" w:color="#000000"/>
                    <w:bottom w:sz="3.199999999999818" w:val="single" w:color="#000000"/>
                  </w:tcBorders>
                  <w:tcMar>
                    <w:start w:w="0" w:type="dxa"/>
                    <w:end w:w="0" w:type="dxa"/>
                  </w:tcMar>
                </w:tcPr>
                <w:p>
                  <w:pPr>
                    <w:autoSpaceDN w:val="0"/>
                    <w:autoSpaceDE w:val="0"/>
                    <w:widowControl/>
                    <w:spacing w:line="240" w:lineRule="auto" w:before="30" w:after="0"/>
                    <w:ind w:left="0" w:right="0" w:firstLine="0"/>
                    <w:jc w:val="right"/>
                  </w:pPr>
                  <w:r>
                    <w:rPr>
                      <w:rFonts w:ascii="ArialNarrow" w:hAnsi="ArialNarrow" w:eastAsia="ArialNarrow"/>
                      <w:b w:val="0"/>
                      <w:i w:val="0"/>
                      <w:color w:val="000000"/>
                      <w:sz w:val="18"/>
                    </w:rPr>
                    <w:t xml:space="preserve">3,847,661,021.13 </w:t>
                  </w:r>
                </w:p>
              </w:tc>
              <w:tc>
                <w:tcPr>
                  <w:tcW w:type="dxa" w:w="2338"/>
                  <w:tcBorders>
                    <w:start w:sz="3.199999999999818" w:val="single" w:color="#000000"/>
                    <w:top w:sz="4.0" w:val="single" w:color="#000000"/>
                    <w:end w:sz="4.0" w:val="single" w:color="#000000"/>
                    <w:bottom w:sz="3.199999999999818" w:val="single" w:color="#000000"/>
                  </w:tcBorders>
                  <w:shd w:fill="ffffff"/>
                  <w:tcMar>
                    <w:start w:w="0" w:type="dxa"/>
                    <w:end w:w="0" w:type="dxa"/>
                  </w:tcMar>
                </w:tcPr>
                <w:p>
                  <w:pPr>
                    <w:autoSpaceDN w:val="0"/>
                    <w:autoSpaceDE w:val="0"/>
                    <w:widowControl/>
                    <w:spacing w:line="240" w:lineRule="auto" w:before="30" w:after="0"/>
                    <w:ind w:left="0" w:right="0" w:firstLine="0"/>
                    <w:jc w:val="right"/>
                  </w:pPr>
                  <w:r>
                    <w:rPr>
                      <w:rFonts w:ascii="ArialNarrow" w:hAnsi="ArialNarrow" w:eastAsia="ArialNarrow"/>
                      <w:b w:val="0"/>
                      <w:i w:val="0"/>
                      <w:color w:val="000000"/>
                      <w:sz w:val="18"/>
                    </w:rPr>
                    <w:t xml:space="preserve">3,847,661,021.13 </w:t>
                  </w:r>
                </w:p>
              </w:tc>
            </w:tr>
            <w:tr>
              <w:trPr>
                <w:trHeight w:hRule="exact" w:val="282"/>
              </w:trPr>
              <w:tc>
                <w:tcPr>
                  <w:tcW w:type="dxa" w:w="2552"/>
                  <w:tcBorders>
                    <w:start w:sz="3.1999999999999886" w:val="single" w:color="#000000"/>
                    <w:top w:sz="3.199999999999818"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46" w:after="0"/>
                    <w:ind w:left="24" w:right="0" w:firstLine="0"/>
                    <w:jc w:val="left"/>
                  </w:pPr>
                  <w:r>
                    <w:rPr>
                      <w:rFonts w:ascii="SimSun" w:hAnsi="SimSun" w:eastAsia="SimSun"/>
                      <w:b w:val="0"/>
                      <w:i w:val="0"/>
                      <w:color w:val="000000"/>
                      <w:sz w:val="18"/>
                    </w:rPr>
                    <w:t xml:space="preserve">所有者权益合计 </w:t>
                  </w:r>
                </w:p>
              </w:tc>
              <w:tc>
                <w:tcPr>
                  <w:tcW w:type="dxa" w:w="2338"/>
                  <w:tcBorders>
                    <w:start w:sz="4.0" w:val="single" w:color="#000000"/>
                    <w:top w:sz="3.199999999999818" w:val="single" w:color="#000000"/>
                    <w:end w:sz="3.199999999999818" w:val="single" w:color="#000000"/>
                    <w:bottom w:sz="4.0" w:val="single" w:color="#000000"/>
                  </w:tcBorders>
                  <w:tcMar>
                    <w:start w:w="0" w:type="dxa"/>
                    <w:end w:w="0" w:type="dxa"/>
                  </w:tcMar>
                </w:tcPr>
                <w:p>
                  <w:pPr>
                    <w:autoSpaceDN w:val="0"/>
                    <w:autoSpaceDE w:val="0"/>
                    <w:widowControl/>
                    <w:spacing w:line="240" w:lineRule="auto" w:before="30" w:after="0"/>
                    <w:ind w:left="0" w:right="0" w:firstLine="0"/>
                    <w:jc w:val="right"/>
                  </w:pPr>
                  <w:r>
                    <w:rPr>
                      <w:rFonts w:ascii="ArialNarrow" w:hAnsi="ArialNarrow" w:eastAsia="ArialNarrow"/>
                      <w:b w:val="0"/>
                      <w:i w:val="0"/>
                      <w:color w:val="000000"/>
                      <w:sz w:val="18"/>
                    </w:rPr>
                    <w:t xml:space="preserve">12,367,936,377.84 </w:t>
                  </w:r>
                </w:p>
              </w:tc>
              <w:tc>
                <w:tcPr>
                  <w:tcW w:type="dxa" w:w="2338"/>
                  <w:tcBorders>
                    <w:start w:sz="3.199999999999818" w:val="single" w:color="#000000"/>
                    <w:top w:sz="3.199999999999818"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30" w:after="0"/>
                    <w:ind w:left="0" w:right="0" w:firstLine="0"/>
                    <w:jc w:val="right"/>
                  </w:pPr>
                  <w:r>
                    <w:rPr>
                      <w:rFonts w:ascii="ArialNarrow" w:hAnsi="ArialNarrow" w:eastAsia="ArialNarrow"/>
                      <w:b w:val="0"/>
                      <w:i w:val="0"/>
                      <w:color w:val="000000"/>
                      <w:sz w:val="18"/>
                    </w:rPr>
                    <w:t xml:space="preserve">12,367,936,377.84 </w:t>
                  </w:r>
                </w:p>
              </w:tc>
            </w:tr>
            <w:tr>
              <w:trPr>
                <w:trHeight w:hRule="exact" w:val="266"/>
              </w:trPr>
              <w:tc>
                <w:tcPr>
                  <w:tcW w:type="dxa" w:w="2552"/>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44" w:after="0"/>
                    <w:ind w:left="24" w:right="0" w:firstLine="0"/>
                    <w:jc w:val="left"/>
                  </w:pPr>
                  <w:r>
                    <w:rPr>
                      <w:rFonts w:ascii="SimSun" w:hAnsi="SimSun" w:eastAsia="SimSun"/>
                      <w:b w:val="0"/>
                      <w:i w:val="0"/>
                      <w:color w:val="000000"/>
                      <w:sz w:val="18"/>
                    </w:rPr>
                    <w:t xml:space="preserve">负债和所有者权益总计 </w:t>
                  </w:r>
                </w:p>
              </w:tc>
              <w:tc>
                <w:tcPr>
                  <w:tcW w:type="dxa" w:w="2338"/>
                  <w:tcBorders>
                    <w:start w:sz="4.0"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240" w:lineRule="auto" w:before="30" w:after="0"/>
                    <w:ind w:left="0" w:right="0" w:firstLine="0"/>
                    <w:jc w:val="right"/>
                  </w:pPr>
                  <w:r>
                    <w:rPr>
                      <w:rFonts w:ascii="ArialNarrow" w:hAnsi="ArialNarrow" w:eastAsia="ArialNarrow"/>
                      <w:b w:val="0"/>
                      <w:i w:val="0"/>
                      <w:color w:val="000000"/>
                      <w:sz w:val="18"/>
                    </w:rPr>
                    <w:t xml:space="preserve">24,141,135,339.89 </w:t>
                  </w:r>
                </w:p>
              </w:tc>
              <w:tc>
                <w:tcPr>
                  <w:tcW w:type="dxa" w:w="2338"/>
                  <w:tcBorders>
                    <w:start w:sz="3.199999999999818"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30" w:after="0"/>
                    <w:ind w:left="0" w:right="0" w:firstLine="0"/>
                    <w:jc w:val="right"/>
                  </w:pPr>
                  <w:r>
                    <w:rPr>
                      <w:rFonts w:ascii="ArialNarrow" w:hAnsi="ArialNarrow" w:eastAsia="ArialNarrow"/>
                      <w:b w:val="0"/>
                      <w:i w:val="0"/>
                      <w:color w:val="000000"/>
                      <w:sz w:val="18"/>
                    </w:rPr>
                    <w:t xml:space="preserve">24,141,135,339.89 </w:t>
                  </w:r>
                </w:p>
              </w:tc>
            </w:tr>
          </w:tbl>
          <w:p>
            <w:pPr>
              <w:autoSpaceDN w:val="0"/>
              <w:autoSpaceDE w:val="0"/>
              <w:widowControl/>
              <w:spacing w:line="14" w:lineRule="exact" w:before="0" w:after="0"/>
              <w:ind w:left="0" w:right="0"/>
            </w:pPr>
          </w:p>
        </w:tc>
        <w:tc>
          <w:tcPr>
            <w:tcW w:type="dxa" w:w="1758"/>
            <w:tcBorders>
              <w:top w:sz="5.600000000000023" w:val="single" w:color="#000000"/>
            </w:tcBorders>
            <w:tcMar>
              <w:start w:w="0" w:type="dxa"/>
              <w:end w:w="0" w:type="dxa"/>
            </w:tcMar>
          </w:tcPr>
          <w:p>
            <w:pPr>
              <w:autoSpaceDN w:val="0"/>
              <w:autoSpaceDE w:val="0"/>
              <w:widowControl/>
              <w:spacing w:line="240" w:lineRule="auto" w:before="2344" w:after="0"/>
              <w:ind w:left="0" w:right="88" w:firstLine="0"/>
              <w:jc w:val="right"/>
            </w:pPr>
            <w:r>
              <w:rPr>
                <w:rFonts w:ascii="ArialNarrow" w:hAnsi="ArialNarrow" w:eastAsia="ArialNarrow"/>
                <w:b w:val="0"/>
                <w:i w:val="0"/>
                <w:color w:val="000000"/>
                <w:sz w:val="18"/>
              </w:rPr>
              <w:t xml:space="preserve">26,292,705.14 </w:t>
            </w:r>
          </w:p>
        </w:tc>
      </w:tr>
    </w:tbl>
    <w:p>
      <w:pPr>
        <w:autoSpaceDN w:val="0"/>
        <w:autoSpaceDE w:val="0"/>
        <w:widowControl/>
        <w:spacing w:line="254" w:lineRule="auto" w:before="276" w:after="0"/>
        <w:ind w:left="30" w:right="0" w:firstLine="0"/>
        <w:jc w:val="left"/>
      </w:pPr>
      <w:r>
        <w:rPr>
          <w:rFonts w:ascii="SimSun" w:hAnsi="SimSun" w:eastAsia="SimSun"/>
          <w:b w:val="0"/>
          <w:i w:val="0"/>
          <w:color w:val="000000"/>
          <w:sz w:val="21"/>
        </w:rPr>
        <w:t>（</w:t>
      </w:r>
      <w:r>
        <w:rPr>
          <w:rFonts w:ascii="ArialNarrow" w:hAnsi="ArialNarrow" w:eastAsia="ArialNarrow"/>
          <w:b/>
          <w:i w:val="0"/>
          <w:color w:val="000000"/>
          <w:sz w:val="21"/>
        </w:rPr>
        <w:t>4</w:t>
      </w:r>
      <w:r>
        <w:rPr>
          <w:rFonts w:ascii="SimSun" w:hAnsi="SimSun" w:eastAsia="SimSun"/>
          <w:b w:val="0"/>
          <w:i w:val="0"/>
          <w:color w:val="000000"/>
          <w:sz w:val="21"/>
        </w:rPr>
        <w:t>）</w:t>
      </w:r>
      <w:r>
        <w:rPr>
          <w:rFonts w:ascii="ArialNarrow" w:hAnsi="ArialNarrow" w:eastAsia="ArialNarrow"/>
          <w:b/>
          <w:i w:val="0"/>
          <w:color w:val="000000"/>
          <w:sz w:val="21"/>
        </w:rPr>
        <w:t>2020</w:t>
      </w:r>
      <w:r>
        <w:rPr>
          <w:rFonts w:ascii="SimSun" w:hAnsi="SimSun" w:eastAsia="SimSun"/>
          <w:b w:val="0"/>
          <w:i w:val="0"/>
          <w:color w:val="000000"/>
          <w:sz w:val="21"/>
        </w:rPr>
        <w:t xml:space="preserve"> 年起首次执行新收入准则、新租赁准则追溯调整前期比较数据说明</w:t>
      </w:r>
    </w:p>
    <w:p>
      <w:pPr>
        <w:autoSpaceDN w:val="0"/>
        <w:autoSpaceDE w:val="0"/>
        <w:widowControl/>
        <w:spacing w:line="211" w:lineRule="auto" w:before="310" w:after="0"/>
        <w:ind w:left="30" w:right="0" w:firstLine="0"/>
        <w:jc w:val="left"/>
      </w:pPr>
      <w:r>
        <w:rPr>
          <w:rFonts w:ascii="ArialNarrow" w:hAnsi="ArialNarrow" w:eastAsia="ArialNarrow"/>
          <w:b w:val="0"/>
          <w:i w:val="0"/>
          <w:color w:val="000000"/>
          <w:sz w:val="18"/>
        </w:rPr>
        <w:t xml:space="preserve">□ </w:t>
      </w:r>
      <w:r>
        <w:rPr>
          <w:rFonts w:ascii="SimSun" w:hAnsi="SimSun" w:eastAsia="SimSun"/>
          <w:b w:val="0"/>
          <w:i w:val="0"/>
          <w:color w:val="000000"/>
          <w:sz w:val="18"/>
        </w:rPr>
        <w:t>适用</w:t>
      </w:r>
      <w:r>
        <w:rPr>
          <w:rFonts w:ascii="ArialNarrow" w:hAnsi="ArialNarrow" w:eastAsia="ArialNarrow"/>
          <w:b w:val="0"/>
          <w:i w:val="0"/>
          <w:color w:val="000000"/>
          <w:sz w:val="18"/>
        </w:rPr>
        <w:t xml:space="preserve"> √ </w:t>
      </w:r>
      <w:r>
        <w:rPr>
          <w:rFonts w:ascii="SimSun" w:hAnsi="SimSun" w:eastAsia="SimSun"/>
          <w:b w:val="0"/>
          <w:i w:val="0"/>
          <w:color w:val="000000"/>
          <w:sz w:val="18"/>
        </w:rPr>
        <w:t>不适用</w:t>
      </w:r>
    </w:p>
    <w:p>
      <w:pPr>
        <w:autoSpaceDN w:val="0"/>
        <w:autoSpaceDE w:val="0"/>
        <w:widowControl/>
        <w:spacing w:line="185" w:lineRule="auto" w:before="352" w:after="0"/>
        <w:ind w:left="30" w:right="0" w:firstLine="0"/>
        <w:jc w:val="left"/>
      </w:pPr>
      <w:r>
        <w:rPr>
          <w:rFonts w:ascii="SimSun" w:hAnsi="SimSun" w:eastAsia="SimSun"/>
          <w:b w:val="0"/>
          <w:i w:val="0"/>
          <w:color w:val="000000"/>
          <w:sz w:val="24"/>
        </w:rPr>
        <w:t>六、税项</w:t>
      </w:r>
    </w:p>
    <w:p>
      <w:pPr>
        <w:autoSpaceDN w:val="0"/>
        <w:autoSpaceDE w:val="0"/>
        <w:widowControl/>
        <w:spacing w:line="254" w:lineRule="auto" w:before="322" w:after="298"/>
        <w:ind w:left="30" w:right="0" w:firstLine="0"/>
        <w:jc w:val="left"/>
      </w:pPr>
      <w:r>
        <w:rPr>
          <w:rFonts w:ascii="ArialNarrow" w:hAnsi="ArialNarrow" w:eastAsia="ArialNarrow"/>
          <w:b/>
          <w:i w:val="0"/>
          <w:color w:val="000000"/>
          <w:sz w:val="21"/>
        </w:rPr>
        <w:t>1</w:t>
      </w:r>
      <w:r>
        <w:rPr>
          <w:rFonts w:ascii="SimSun" w:hAnsi="SimSun" w:eastAsia="SimSun"/>
          <w:b w:val="0"/>
          <w:i w:val="0"/>
          <w:color w:val="000000"/>
          <w:sz w:val="21"/>
        </w:rPr>
        <w:t>、主要税种及税率</w:t>
      </w:r>
    </w:p>
    <w:tbl>
      <w:tblPr>
        <w:tblW w:type="auto" w:w="0"/>
        <w:tblLayout w:type="fixed"/>
        <w:tblLook w:firstColumn="1" w:firstRow="1" w:lastColumn="0" w:lastRow="0" w:noHBand="0" w:noVBand="1" w:val="04A0"/>
        <w:tblInd w:w="30.0" w:type="dxa"/>
      </w:tblPr>
      <w:tblGrid>
        <w:gridCol w:w="3245"/>
        <w:gridCol w:w="3245"/>
        <w:gridCol w:w="3245"/>
      </w:tblGrid>
      <w:tr>
        <w:trPr>
          <w:trHeight w:hRule="exact" w:val="326"/>
        </w:trPr>
        <w:tc>
          <w:tcPr>
            <w:tcW w:type="dxa" w:w="1420"/>
            <w:tcBorders>
              <w:start w:sz="3.1999999999999886" w:val="single" w:color="#000000"/>
              <w:top w:sz="4.0" w:val="single" w:color="#000000"/>
              <w:end w:sz="4.0" w:val="single" w:color="#000000"/>
              <w:bottom w:sz="4.0" w:val="single" w:color="#000000"/>
            </w:tcBorders>
            <w:shd w:fill="dbdbdb"/>
            <w:tcMar>
              <w:start w:w="0" w:type="dxa"/>
              <w:end w:w="0" w:type="dxa"/>
            </w:tcMar>
          </w:tcPr>
          <w:tbl>
            <w:tblPr>
              <w:tblW w:type="auto" w:w="0"/>
              <w:tblLayout w:type="fixed"/>
              <w:tblLook w:firstColumn="1" w:firstRow="1" w:lastColumn="0" w:lastRow="0" w:noHBand="0" w:noVBand="1" w:val="04A0"/>
              <w:tblInd w:w="24.000000000000057" w:type="dxa"/>
            </w:tblPr>
            <w:tblGrid>
              <w:gridCol w:w="1420"/>
            </w:tblGrid>
            <w:tr>
              <w:trPr>
                <w:trHeight w:hRule="exact" w:val="292"/>
              </w:trPr>
              <w:tc>
                <w:tcPr>
                  <w:tcW w:type="dxa" w:w="1362"/>
                  <w:tcBorders/>
                  <w:shd w:fill="dbdbdb"/>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 xml:space="preserve">税种 </w:t>
                  </w:r>
                </w:p>
              </w:tc>
            </w:tr>
          </w:tbl>
          <w:p>
            <w:pPr>
              <w:autoSpaceDN w:val="0"/>
              <w:autoSpaceDE w:val="0"/>
              <w:widowControl/>
              <w:spacing w:line="14" w:lineRule="exact" w:before="0" w:after="0"/>
              <w:ind w:left="0" w:right="0"/>
            </w:pPr>
          </w:p>
        </w:tc>
        <w:tc>
          <w:tcPr>
            <w:tcW w:type="dxa" w:w="2122"/>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8" w:after="0"/>
              <w:ind w:left="0" w:right="0" w:firstLine="0"/>
              <w:jc w:val="center"/>
            </w:pPr>
            <w:r>
              <w:rPr>
                <w:rFonts w:ascii="SimSun" w:hAnsi="SimSun" w:eastAsia="SimSun"/>
                <w:b w:val="0"/>
                <w:i w:val="0"/>
                <w:color w:val="000000"/>
                <w:sz w:val="18"/>
              </w:rPr>
              <w:t xml:space="preserve">计税依据 </w:t>
            </w:r>
          </w:p>
        </w:tc>
        <w:tc>
          <w:tcPr>
            <w:tcW w:type="dxa" w:w="6026"/>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8" w:after="0"/>
              <w:ind w:left="0" w:right="0" w:firstLine="0"/>
              <w:jc w:val="center"/>
            </w:pPr>
            <w:r>
              <w:rPr>
                <w:rFonts w:ascii="SimSun" w:hAnsi="SimSun" w:eastAsia="SimSun"/>
                <w:b w:val="0"/>
                <w:i w:val="0"/>
                <w:color w:val="000000"/>
                <w:sz w:val="18"/>
              </w:rPr>
              <w:t>税率</w:t>
            </w:r>
          </w:p>
        </w:tc>
      </w:tr>
      <w:tr>
        <w:trPr>
          <w:trHeight w:hRule="exact" w:val="322"/>
        </w:trPr>
        <w:tc>
          <w:tcPr>
            <w:tcW w:type="dxa" w:w="1420"/>
            <w:tcBorders>
              <w:start w:sz="3.1999999999999886" w:val="single" w:color="#000000"/>
              <w:top w:sz="4.0" w:val="single" w:color="#000000"/>
              <w:end w:sz="4.0" w:val="single" w:color="#000000"/>
              <w:bottom w:sz="3.199999999999818" w:val="single" w:color="#000000"/>
            </w:tcBorders>
            <w:shd w:fill="ffffff"/>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增值税 </w:t>
            </w:r>
          </w:p>
        </w:tc>
        <w:tc>
          <w:tcPr>
            <w:tcW w:type="dxa" w:w="2122"/>
            <w:tcBorders>
              <w:start w:sz="4.0" w:val="single" w:color="#000000"/>
              <w:top w:sz="4.0" w:val="single" w:color="#000000"/>
              <w:end w:sz="4.0" w:val="single" w:color="#000000"/>
              <w:bottom w:sz="3.199999999999818" w:val="single" w:color="#000000"/>
            </w:tcBorders>
            <w:shd w:fill="ffffff"/>
            <w:tcMar>
              <w:start w:w="0" w:type="dxa"/>
              <w:end w:w="0" w:type="dxa"/>
            </w:tcMar>
          </w:tcPr>
          <w:p>
            <w:pPr>
              <w:autoSpaceDN w:val="0"/>
              <w:autoSpaceDE w:val="0"/>
              <w:widowControl/>
              <w:spacing w:line="211" w:lineRule="auto" w:before="52" w:after="0"/>
              <w:ind w:left="0" w:right="0" w:firstLine="0"/>
              <w:jc w:val="center"/>
            </w:pPr>
            <w:r>
              <w:rPr>
                <w:rFonts w:ascii="SimSun" w:hAnsi="SimSun" w:eastAsia="SimSun"/>
                <w:b w:val="0"/>
                <w:i w:val="0"/>
                <w:color w:val="000000"/>
                <w:sz w:val="18"/>
              </w:rPr>
              <w:t>销售货物或提供应税劳务</w:t>
            </w:r>
            <w:r>
              <w:rPr>
                <w:rFonts w:ascii="ArialNarrow" w:hAnsi="ArialNarrow" w:eastAsia="ArialNarrow"/>
                <w:b w:val="0"/>
                <w:i w:val="0"/>
                <w:color w:val="000000"/>
                <w:sz w:val="18"/>
              </w:rPr>
              <w:t xml:space="preserve"> </w:t>
            </w:r>
          </w:p>
        </w:tc>
        <w:tc>
          <w:tcPr>
            <w:tcW w:type="dxa" w:w="6026"/>
            <w:tcBorders>
              <w:start w:sz="4.0" w:val="single" w:color="#000000"/>
              <w:top w:sz="4.0" w:val="single" w:color="#000000"/>
              <w:end w:sz="4.0" w:val="single" w:color="#000000"/>
              <w:bottom w:sz="3.199999999999818" w:val="single" w:color="#000000"/>
            </w:tcBorders>
            <w:shd w:fill="ffffff"/>
            <w:tcMar>
              <w:start w:w="0" w:type="dxa"/>
              <w:end w:w="0" w:type="dxa"/>
            </w:tcMar>
          </w:tcPr>
          <w:p>
            <w:pPr>
              <w:autoSpaceDN w:val="0"/>
              <w:autoSpaceDE w:val="0"/>
              <w:widowControl/>
              <w:spacing w:line="211" w:lineRule="auto" w:before="52" w:after="0"/>
              <w:ind w:left="24" w:right="0" w:firstLine="0"/>
              <w:jc w:val="left"/>
            </w:pPr>
            <w:r>
              <w:rPr>
                <w:rFonts w:ascii="ArialNarrow" w:hAnsi="ArialNarrow" w:eastAsia="ArialNarrow"/>
                <w:b w:val="0"/>
                <w:i w:val="0"/>
                <w:color w:val="000000"/>
                <w:sz w:val="18"/>
              </w:rPr>
              <w:t>13%</w:t>
            </w:r>
            <w:r>
              <w:rPr>
                <w:rFonts w:ascii="SimSun" w:hAnsi="SimSun" w:eastAsia="SimSun"/>
                <w:b w:val="0"/>
                <w:i w:val="0"/>
                <w:color w:val="000000"/>
                <w:sz w:val="18"/>
              </w:rPr>
              <w:t>、</w:t>
            </w:r>
            <w:r>
              <w:rPr>
                <w:rFonts w:ascii="ArialNarrow" w:hAnsi="ArialNarrow" w:eastAsia="ArialNarrow"/>
                <w:b w:val="0"/>
                <w:i w:val="0"/>
                <w:color w:val="000000"/>
                <w:sz w:val="18"/>
              </w:rPr>
              <w:t>9%</w:t>
            </w:r>
            <w:r>
              <w:rPr>
                <w:rFonts w:ascii="SimSun" w:hAnsi="SimSun" w:eastAsia="SimSun"/>
                <w:b w:val="0"/>
                <w:i w:val="0"/>
                <w:color w:val="000000"/>
                <w:sz w:val="18"/>
              </w:rPr>
              <w:t>、</w:t>
            </w:r>
            <w:r>
              <w:rPr>
                <w:rFonts w:ascii="ArialNarrow" w:hAnsi="ArialNarrow" w:eastAsia="ArialNarrow"/>
                <w:b w:val="0"/>
                <w:i w:val="0"/>
                <w:color w:val="000000"/>
                <w:sz w:val="18"/>
              </w:rPr>
              <w:t>6%</w:t>
            </w:r>
            <w:r>
              <w:rPr>
                <w:rFonts w:ascii="SimSun" w:hAnsi="SimSun" w:eastAsia="SimSun"/>
                <w:b w:val="0"/>
                <w:i w:val="0"/>
                <w:color w:val="000000"/>
                <w:sz w:val="18"/>
              </w:rPr>
              <w:t>、</w:t>
            </w:r>
            <w:r>
              <w:rPr>
                <w:rFonts w:ascii="ArialNarrow" w:hAnsi="ArialNarrow" w:eastAsia="ArialNarrow"/>
                <w:b w:val="0"/>
                <w:i w:val="0"/>
                <w:color w:val="000000"/>
                <w:sz w:val="18"/>
              </w:rPr>
              <w:t>5%</w:t>
            </w:r>
            <w:r>
              <w:rPr>
                <w:rFonts w:ascii="SimSun" w:hAnsi="SimSun" w:eastAsia="SimSun"/>
                <w:b w:val="0"/>
                <w:i w:val="0"/>
                <w:color w:val="000000"/>
                <w:sz w:val="18"/>
              </w:rPr>
              <w:t>、</w:t>
            </w:r>
            <w:r>
              <w:rPr>
                <w:rFonts w:ascii="ArialNarrow" w:hAnsi="ArialNarrow" w:eastAsia="ArialNarrow"/>
                <w:b w:val="0"/>
                <w:i w:val="0"/>
                <w:color w:val="000000"/>
                <w:sz w:val="18"/>
              </w:rPr>
              <w:t xml:space="preserve">3% </w:t>
            </w:r>
          </w:p>
        </w:tc>
      </w:tr>
      <w:tr>
        <w:trPr>
          <w:trHeight w:hRule="exact" w:val="324"/>
        </w:trPr>
        <w:tc>
          <w:tcPr>
            <w:tcW w:type="dxa" w:w="1420"/>
            <w:tcBorders>
              <w:start w:sz="3.1999999999999886" w:val="single" w:color="#000000"/>
              <w:top w:sz="3.199999999999818" w:val="single" w:color="#000000"/>
              <w:end w:sz="4.0" w:val="single" w:color="#000000"/>
              <w:bottom w:sz="3.199999999999818" w:val="single" w:color="#000000"/>
            </w:tcBorders>
            <w:shd w:fill="ffffff"/>
            <w:tcMar>
              <w:start w:w="0" w:type="dxa"/>
              <w:end w:w="0" w:type="dxa"/>
            </w:tcMar>
          </w:tcPr>
          <w:p>
            <w:pPr>
              <w:autoSpaceDN w:val="0"/>
              <w:autoSpaceDE w:val="0"/>
              <w:widowControl/>
              <w:spacing w:line="185" w:lineRule="auto" w:before="68" w:after="0"/>
              <w:ind w:left="24" w:right="0" w:firstLine="0"/>
              <w:jc w:val="left"/>
            </w:pPr>
            <w:r>
              <w:rPr>
                <w:rFonts w:ascii="SimSun" w:hAnsi="SimSun" w:eastAsia="SimSun"/>
                <w:b w:val="0"/>
                <w:i w:val="0"/>
                <w:color w:val="000000"/>
                <w:sz w:val="18"/>
              </w:rPr>
              <w:t xml:space="preserve">消费税 </w:t>
            </w:r>
          </w:p>
        </w:tc>
        <w:tc>
          <w:tcPr>
            <w:tcW w:type="dxa" w:w="2122"/>
            <w:tcBorders>
              <w:start w:sz="4.0" w:val="single" w:color="#000000"/>
              <w:top w:sz="3.199999999999818" w:val="single" w:color="#000000"/>
              <w:end w:sz="4.0" w:val="single" w:color="#000000"/>
              <w:bottom w:sz="3.199999999999818" w:val="single" w:color="#000000"/>
            </w:tcBorders>
            <w:shd w:fill="ffffff"/>
            <w:tcMar>
              <w:start w:w="0" w:type="dxa"/>
              <w:end w:w="0" w:type="dxa"/>
            </w:tcMar>
          </w:tcPr>
          <w:p>
            <w:pPr>
              <w:autoSpaceDN w:val="0"/>
              <w:autoSpaceDE w:val="0"/>
              <w:widowControl/>
              <w:spacing w:line="185" w:lineRule="auto" w:before="68" w:after="0"/>
              <w:ind w:left="20" w:right="0" w:firstLine="0"/>
              <w:jc w:val="left"/>
            </w:pPr>
            <w:r>
              <w:rPr>
                <w:rFonts w:ascii="SimSun" w:hAnsi="SimSun" w:eastAsia="SimSun"/>
                <w:b w:val="0"/>
                <w:i w:val="0"/>
                <w:color w:val="000000"/>
                <w:sz w:val="18"/>
              </w:rPr>
              <w:t xml:space="preserve">应税消费品的销量 </w:t>
            </w:r>
          </w:p>
        </w:tc>
        <w:tc>
          <w:tcPr>
            <w:tcW w:type="dxa" w:w="6026"/>
            <w:tcBorders>
              <w:start w:sz="4.0" w:val="single" w:color="#000000"/>
              <w:top w:sz="3.199999999999818" w:val="single" w:color="#000000"/>
              <w:end w:sz="4.0" w:val="single" w:color="#000000"/>
              <w:bottom w:sz="3.199999999999818" w:val="single" w:color="#000000"/>
            </w:tcBorders>
            <w:shd w:fill="ffffff"/>
            <w:tcMar>
              <w:start w:w="0" w:type="dxa"/>
              <w:end w:w="0" w:type="dxa"/>
            </w:tcMar>
          </w:tcPr>
          <w:p>
            <w:pPr>
              <w:autoSpaceDN w:val="0"/>
              <w:autoSpaceDE w:val="0"/>
              <w:widowControl/>
              <w:spacing w:line="211" w:lineRule="auto" w:before="54" w:after="0"/>
              <w:ind w:left="24" w:right="0" w:firstLine="0"/>
              <w:jc w:val="left"/>
            </w:pPr>
            <w:r>
              <w:rPr>
                <w:rFonts w:ascii="ArialNarrow" w:hAnsi="ArialNarrow" w:eastAsia="ArialNarrow"/>
                <w:b w:val="0"/>
                <w:i w:val="0"/>
                <w:color w:val="000000"/>
                <w:sz w:val="18"/>
              </w:rPr>
              <w:t>1.2-1.52</w:t>
            </w:r>
            <w:r>
              <w:rPr>
                <w:rFonts w:ascii="SimSun" w:hAnsi="SimSun" w:eastAsia="SimSun"/>
                <w:b w:val="0"/>
                <w:i w:val="0"/>
                <w:color w:val="000000"/>
                <w:sz w:val="18"/>
              </w:rPr>
              <w:t xml:space="preserve"> 元</w:t>
            </w:r>
            <w:r>
              <w:rPr>
                <w:rFonts w:ascii="ArialNarrow" w:hAnsi="ArialNarrow" w:eastAsia="ArialNarrow"/>
                <w:b w:val="0"/>
                <w:i w:val="0"/>
                <w:color w:val="000000"/>
                <w:sz w:val="18"/>
              </w:rPr>
              <w:t>/</w:t>
            </w:r>
            <w:r>
              <w:rPr>
                <w:rFonts w:ascii="SimSun" w:hAnsi="SimSun" w:eastAsia="SimSun"/>
                <w:b w:val="0"/>
                <w:i w:val="0"/>
                <w:color w:val="000000"/>
                <w:sz w:val="18"/>
              </w:rPr>
              <w:t>升</w:t>
            </w:r>
          </w:p>
        </w:tc>
      </w:tr>
    </w:tbl>
    <w:p>
      <w:pPr>
        <w:autoSpaceDN w:val="0"/>
        <w:autoSpaceDE w:val="0"/>
        <w:widowControl/>
        <w:spacing w:line="233" w:lineRule="auto" w:before="416" w:after="0"/>
        <w:ind w:left="0" w:right="20" w:firstLine="0"/>
        <w:jc w:val="right"/>
      </w:pPr>
      <w:r>
        <w:rPr>
          <w:rFonts w:ascii="Times" w:hAnsi="Times" w:eastAsia="Times"/>
          <w:b w:val="0"/>
          <w:i w:val="0"/>
          <w:color w:val="000000"/>
          <w:sz w:val="18"/>
        </w:rPr>
        <w:t xml:space="preserve">87 </w:t>
      </w:r>
    </w:p>
    <w:p>
      <w:pPr>
        <w:sectPr>
          <w:pgSz w:w="11904" w:h="16840"/>
          <w:pgMar w:top="436" w:right="1066" w:bottom="500" w:left="1104" w:header="720" w:footer="720" w:gutter="0"/>
          <w:cols w:space="720" w:num="1" w:equalWidth="0">
            <w:col w:w="9734" w:space="0"/>
            <w:col w:w="9734" w:space="0"/>
            <w:col w:w="9734" w:space="0"/>
            <w:col w:w="9734" w:space="0"/>
            <w:col w:w="9792" w:space="0"/>
            <w:col w:w="2722" w:space="0"/>
            <w:col w:w="7069" w:space="0"/>
            <w:col w:w="9792" w:space="0"/>
            <w:col w:w="9792" w:space="0"/>
            <w:col w:w="9734" w:space="0"/>
            <w:col w:w="9792" w:space="0"/>
            <w:col w:w="9792" w:space="0"/>
            <w:col w:w="9788" w:space="0"/>
            <w:col w:w="9778" w:space="0"/>
            <w:col w:w="9734" w:space="0"/>
            <w:col w:w="9734" w:space="0"/>
            <w:col w:w="9734" w:space="0"/>
            <w:col w:w="9734" w:space="0"/>
            <w:col w:w="9792" w:space="0"/>
            <w:col w:w="9792" w:space="0"/>
            <w:col w:w="9734" w:space="0"/>
            <w:col w:w="9794" w:space="0"/>
            <w:col w:w="9734" w:space="0"/>
            <w:col w:w="9734" w:space="0"/>
            <w:col w:w="9794" w:space="0"/>
            <w:col w:w="15256" w:space="0"/>
            <w:col w:w="9734" w:space="0"/>
            <w:col w:w="9734" w:space="0"/>
            <w:col w:w="9734" w:space="0"/>
            <w:col w:w="9734" w:space="0"/>
            <w:col w:w="9734" w:space="0"/>
            <w:col w:w="9734" w:space="0"/>
            <w:col w:w="9734" w:space="0"/>
            <w:col w:w="9734" w:space="0"/>
            <w:col w:w="9734" w:space="0"/>
            <w:col w:w="9734" w:space="0"/>
            <w:col w:w="9734" w:space="0"/>
            <w:col w:w="9794" w:space="0"/>
            <w:col w:w="9794" w:space="0"/>
            <w:col w:w="9734" w:space="0"/>
            <w:col w:w="9734" w:space="0"/>
            <w:col w:w="9734" w:space="0"/>
            <w:col w:w="9734" w:space="0"/>
            <w:col w:w="9734" w:space="0"/>
            <w:col w:w="9790" w:space="0"/>
            <w:col w:w="9788" w:space="0"/>
            <w:col w:w="9790" w:space="0"/>
            <w:col w:w="9790" w:space="0"/>
            <w:col w:w="9734" w:space="0"/>
            <w:col w:w="9734" w:space="0"/>
            <w:col w:w="9788" w:space="0"/>
            <w:col w:w="9790" w:space="0"/>
            <w:col w:w="9734" w:space="0"/>
            <w:col w:w="9734" w:space="0"/>
            <w:col w:w="9736" w:space="0"/>
            <w:col w:w="9734" w:space="0"/>
            <w:col w:w="9734" w:space="0"/>
            <w:col w:w="9734" w:space="0"/>
            <w:col w:w="9734" w:space="0"/>
            <w:col w:w="9734" w:space="0"/>
            <w:col w:w="9790" w:space="0"/>
            <w:col w:w="9734" w:space="0"/>
            <w:col w:w="9736" w:space="0"/>
            <w:col w:w="9734" w:space="0"/>
            <w:col w:w="9734" w:space="0"/>
            <w:col w:w="9790" w:space="0"/>
            <w:col w:w="9734" w:space="0"/>
            <w:col w:w="9780" w:space="0"/>
            <w:col w:w="9734" w:space="0"/>
            <w:col w:w="9790" w:space="0"/>
            <w:col w:w="9734" w:space="0"/>
            <w:col w:w="9734" w:space="0"/>
            <w:col w:w="9734" w:space="0"/>
            <w:col w:w="9734" w:space="0"/>
            <w:col w:w="9734" w:space="0"/>
            <w:col w:w="9788" w:space="0"/>
            <w:col w:w="9790" w:space="0"/>
            <w:col w:w="9788" w:space="0"/>
            <w:col w:w="9790" w:space="0"/>
            <w:col w:w="9734" w:space="0"/>
            <w:col w:w="9734" w:space="0"/>
            <w:col w:w="9734" w:space="0"/>
            <w:col w:w="9734" w:space="0"/>
            <w:col w:w="9734" w:space="0"/>
            <w:col w:w="9734" w:space="0"/>
            <w:col w:w="9734" w:space="0"/>
          </w:cols>
          <w:docGrid w:linePitch="360"/>
        </w:sectPr>
      </w:pPr>
    </w:p>
    <w:p>
      <w:pPr>
        <w:autoSpaceDN w:val="0"/>
        <w:autoSpaceDE w:val="0"/>
        <w:widowControl/>
        <w:spacing w:line="220" w:lineRule="exact" w:before="0" w:after="216"/>
        <w:ind w:left="0" w:right="0"/>
      </w:pPr>
    </w:p>
    <w:p>
      <w:pPr>
        <w:autoSpaceDN w:val="0"/>
        <w:autoSpaceDE w:val="0"/>
        <w:widowControl/>
        <w:spacing w:line="204" w:lineRule="auto" w:before="0" w:after="370"/>
        <w:ind w:left="0" w:right="124" w:firstLine="0"/>
        <w:jc w:val="right"/>
      </w:pPr>
      <w:r>
        <w:rPr>
          <w:rFonts w:ascii="SimSun" w:hAnsi="SimSun" w:eastAsia="SimSun"/>
          <w:b w:val="0"/>
          <w:i w:val="0"/>
          <w:color w:val="000000"/>
          <w:sz w:val="18"/>
        </w:rPr>
        <w:t>北方华锦化学工业股份有限公司</w:t>
      </w:r>
      <w:r>
        <w:rPr>
          <w:rFonts w:ascii="Times" w:hAnsi="Times" w:eastAsia="Times"/>
          <w:b w:val="0"/>
          <w:i w:val="0"/>
          <w:color w:val="000000"/>
          <w:sz w:val="18"/>
        </w:rPr>
        <w:t xml:space="preserve"> 2020</w:t>
      </w:r>
      <w:r>
        <w:rPr>
          <w:rFonts w:ascii="SimSun" w:hAnsi="SimSun" w:eastAsia="SimSun"/>
          <w:b w:val="0"/>
          <w:i w:val="0"/>
          <w:color w:val="000000"/>
          <w:sz w:val="18"/>
        </w:rPr>
        <w:t xml:space="preserve"> 年年度报告全文</w:t>
      </w:r>
    </w:p>
    <w:tbl>
      <w:tblPr>
        <w:tblW w:type="auto" w:w="0"/>
        <w:tblLayout w:type="fixed"/>
        <w:tblLook w:firstColumn="1" w:firstRow="1" w:lastColumn="0" w:lastRow="0" w:noHBand="0" w:noVBand="1" w:val="04A0"/>
        <w:tblInd w:w="30.0" w:type="dxa"/>
      </w:tblPr>
      <w:tblGrid>
        <w:gridCol w:w="3264"/>
        <w:gridCol w:w="3264"/>
        <w:gridCol w:w="3264"/>
      </w:tblGrid>
      <w:tr>
        <w:trPr>
          <w:trHeight w:hRule="exact" w:val="326"/>
        </w:trPr>
        <w:tc>
          <w:tcPr>
            <w:tcW w:type="dxa" w:w="1420"/>
            <w:tcBorders>
              <w:start w:sz="3.1999999999999886"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城市维护建设税</w:t>
            </w:r>
          </w:p>
        </w:tc>
        <w:tc>
          <w:tcPr>
            <w:tcW w:type="dxa" w:w="2122"/>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66" w:after="0"/>
              <w:ind w:left="20" w:right="0" w:firstLine="0"/>
              <w:jc w:val="left"/>
            </w:pPr>
            <w:r>
              <w:rPr>
                <w:rFonts w:ascii="SimSun" w:hAnsi="SimSun" w:eastAsia="SimSun"/>
                <w:b w:val="0"/>
                <w:i w:val="0"/>
                <w:color w:val="000000"/>
                <w:sz w:val="18"/>
              </w:rPr>
              <w:t xml:space="preserve">应缴流转税税额 </w:t>
            </w:r>
          </w:p>
        </w:tc>
        <w:tc>
          <w:tcPr>
            <w:tcW w:type="dxa" w:w="6026"/>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11" w:lineRule="auto" w:before="52" w:after="0"/>
              <w:ind w:left="24" w:right="0" w:firstLine="0"/>
              <w:jc w:val="left"/>
            </w:pPr>
            <w:r>
              <w:rPr>
                <w:rFonts w:ascii="ArialNarrow" w:hAnsi="ArialNarrow" w:eastAsia="ArialNarrow"/>
                <w:b w:val="0"/>
                <w:i w:val="0"/>
                <w:color w:val="000000"/>
                <w:sz w:val="18"/>
              </w:rPr>
              <w:t>7%</w:t>
            </w:r>
            <w:r>
              <w:rPr>
                <w:rFonts w:ascii="SimSun" w:hAnsi="SimSun" w:eastAsia="SimSun"/>
                <w:b w:val="0"/>
                <w:i w:val="0"/>
                <w:color w:val="000000"/>
                <w:sz w:val="18"/>
              </w:rPr>
              <w:t>、</w:t>
            </w:r>
            <w:r>
              <w:rPr>
                <w:rFonts w:ascii="ArialNarrow" w:hAnsi="ArialNarrow" w:eastAsia="ArialNarrow"/>
                <w:b w:val="0"/>
                <w:i w:val="0"/>
                <w:color w:val="000000"/>
                <w:sz w:val="18"/>
              </w:rPr>
              <w:t xml:space="preserve">5% </w:t>
            </w:r>
          </w:p>
        </w:tc>
      </w:tr>
      <w:tr>
        <w:trPr>
          <w:trHeight w:hRule="exact" w:val="320"/>
        </w:trPr>
        <w:tc>
          <w:tcPr>
            <w:tcW w:type="dxa" w:w="1420"/>
            <w:tcBorders>
              <w:start w:sz="3.1999999999999886"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64" w:after="0"/>
              <w:ind w:left="24" w:right="0" w:firstLine="0"/>
              <w:jc w:val="left"/>
            </w:pPr>
            <w:r>
              <w:rPr>
                <w:rFonts w:ascii="SimSun" w:hAnsi="SimSun" w:eastAsia="SimSun"/>
                <w:b w:val="0"/>
                <w:i w:val="0"/>
                <w:color w:val="000000"/>
                <w:sz w:val="18"/>
              </w:rPr>
              <w:t xml:space="preserve">教育费附加 </w:t>
            </w:r>
          </w:p>
        </w:tc>
        <w:tc>
          <w:tcPr>
            <w:tcW w:type="dxa" w:w="2122"/>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64" w:after="0"/>
              <w:ind w:left="20" w:right="0" w:firstLine="0"/>
              <w:jc w:val="left"/>
            </w:pPr>
            <w:r>
              <w:rPr>
                <w:rFonts w:ascii="SimSun" w:hAnsi="SimSun" w:eastAsia="SimSun"/>
                <w:b w:val="0"/>
                <w:i w:val="0"/>
                <w:color w:val="000000"/>
                <w:sz w:val="18"/>
              </w:rPr>
              <w:t xml:space="preserve">应缴流转税税额 </w:t>
            </w:r>
          </w:p>
        </w:tc>
        <w:tc>
          <w:tcPr>
            <w:tcW w:type="dxa" w:w="6026"/>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48" w:after="0"/>
              <w:ind w:left="24" w:right="0" w:firstLine="0"/>
              <w:jc w:val="left"/>
            </w:pPr>
            <w:r>
              <w:rPr>
                <w:rFonts w:ascii="ArialNarrow" w:hAnsi="ArialNarrow" w:eastAsia="ArialNarrow"/>
                <w:b w:val="0"/>
                <w:i w:val="0"/>
                <w:color w:val="000000"/>
                <w:sz w:val="18"/>
              </w:rPr>
              <w:t xml:space="preserve">3% </w:t>
            </w:r>
          </w:p>
        </w:tc>
      </w:tr>
      <w:tr>
        <w:trPr>
          <w:trHeight w:hRule="exact" w:val="326"/>
        </w:trPr>
        <w:tc>
          <w:tcPr>
            <w:tcW w:type="dxa" w:w="1420"/>
            <w:tcBorders>
              <w:start w:sz="3.1999999999999886"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地方教育费附加</w:t>
            </w:r>
          </w:p>
        </w:tc>
        <w:tc>
          <w:tcPr>
            <w:tcW w:type="dxa" w:w="2122"/>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66" w:after="0"/>
              <w:ind w:left="20" w:right="0" w:firstLine="0"/>
              <w:jc w:val="left"/>
            </w:pPr>
            <w:r>
              <w:rPr>
                <w:rFonts w:ascii="SimSun" w:hAnsi="SimSun" w:eastAsia="SimSun"/>
                <w:b w:val="0"/>
                <w:i w:val="0"/>
                <w:color w:val="000000"/>
                <w:sz w:val="18"/>
              </w:rPr>
              <w:t xml:space="preserve">应缴流转税税额 </w:t>
            </w:r>
          </w:p>
        </w:tc>
        <w:tc>
          <w:tcPr>
            <w:tcW w:type="dxa" w:w="6026"/>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2" w:after="0"/>
              <w:ind w:left="24" w:right="0" w:firstLine="0"/>
              <w:jc w:val="left"/>
            </w:pPr>
            <w:r>
              <w:rPr>
                <w:rFonts w:ascii="ArialNarrow" w:hAnsi="ArialNarrow" w:eastAsia="ArialNarrow"/>
                <w:b w:val="0"/>
                <w:i w:val="0"/>
                <w:color w:val="000000"/>
                <w:sz w:val="18"/>
              </w:rPr>
              <w:t xml:space="preserve">2% </w:t>
            </w:r>
          </w:p>
        </w:tc>
      </w:tr>
      <w:tr>
        <w:trPr>
          <w:trHeight w:hRule="exact" w:val="322"/>
        </w:trPr>
        <w:tc>
          <w:tcPr>
            <w:tcW w:type="dxa" w:w="1420"/>
            <w:tcBorders>
              <w:start w:sz="3.1999999999999886"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企业所得税 </w:t>
            </w:r>
          </w:p>
        </w:tc>
        <w:tc>
          <w:tcPr>
            <w:tcW w:type="dxa" w:w="2122"/>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66" w:after="0"/>
              <w:ind w:left="20" w:right="0" w:firstLine="0"/>
              <w:jc w:val="left"/>
            </w:pPr>
            <w:r>
              <w:rPr>
                <w:rFonts w:ascii="SimSun" w:hAnsi="SimSun" w:eastAsia="SimSun"/>
                <w:b w:val="0"/>
                <w:i w:val="0"/>
                <w:color w:val="000000"/>
                <w:sz w:val="18"/>
              </w:rPr>
              <w:t xml:space="preserve">应纳税所得额 </w:t>
            </w:r>
          </w:p>
        </w:tc>
        <w:tc>
          <w:tcPr>
            <w:tcW w:type="dxa" w:w="6026"/>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14" w:lineRule="auto" w:before="52" w:after="0"/>
              <w:ind w:left="24" w:right="0" w:firstLine="0"/>
              <w:jc w:val="left"/>
            </w:pPr>
            <w:r>
              <w:rPr>
                <w:rFonts w:ascii="ArialNarrow" w:hAnsi="ArialNarrow" w:eastAsia="ArialNarrow"/>
                <w:b w:val="0"/>
                <w:i w:val="0"/>
                <w:color w:val="000000"/>
                <w:sz w:val="18"/>
              </w:rPr>
              <w:t>25%</w:t>
            </w:r>
            <w:r>
              <w:rPr>
                <w:rFonts w:ascii="SimSun" w:hAnsi="SimSun" w:eastAsia="SimSun"/>
                <w:b w:val="0"/>
                <w:i w:val="0"/>
                <w:color w:val="000000"/>
                <w:sz w:val="18"/>
              </w:rPr>
              <w:t>、</w:t>
            </w:r>
            <w:r>
              <w:rPr>
                <w:rFonts w:ascii="ArialNarrow" w:hAnsi="ArialNarrow" w:eastAsia="ArialNarrow"/>
                <w:b w:val="0"/>
                <w:i w:val="0"/>
                <w:color w:val="000000"/>
                <w:sz w:val="18"/>
              </w:rPr>
              <w:t>20%</w:t>
            </w:r>
            <w:r>
              <w:rPr>
                <w:rFonts w:ascii="SimSun" w:hAnsi="SimSun" w:eastAsia="SimSun"/>
                <w:b w:val="0"/>
                <w:i w:val="0"/>
                <w:color w:val="000000"/>
                <w:sz w:val="18"/>
              </w:rPr>
              <w:t>、</w:t>
            </w:r>
            <w:r>
              <w:rPr>
                <w:rFonts w:ascii="ArialNarrow" w:hAnsi="ArialNarrow" w:eastAsia="ArialNarrow"/>
                <w:b w:val="0"/>
                <w:i w:val="0"/>
                <w:color w:val="000000"/>
                <w:sz w:val="18"/>
              </w:rPr>
              <w:t xml:space="preserve">15% </w:t>
            </w:r>
          </w:p>
        </w:tc>
      </w:tr>
      <w:tr>
        <w:trPr>
          <w:trHeight w:hRule="exact" w:val="326"/>
        </w:trPr>
        <w:tc>
          <w:tcPr>
            <w:tcW w:type="dxa" w:w="1420"/>
            <w:tcBorders>
              <w:start w:sz="3.1999999999999886"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环保税 </w:t>
            </w:r>
          </w:p>
        </w:tc>
        <w:tc>
          <w:tcPr>
            <w:tcW w:type="dxa" w:w="2122"/>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66" w:after="0"/>
              <w:ind w:left="20" w:right="0" w:firstLine="0"/>
              <w:jc w:val="left"/>
            </w:pPr>
            <w:r>
              <w:rPr>
                <w:rFonts w:ascii="SimSun" w:hAnsi="SimSun" w:eastAsia="SimSun"/>
                <w:b w:val="0"/>
                <w:i w:val="0"/>
                <w:color w:val="000000"/>
                <w:sz w:val="18"/>
              </w:rPr>
              <w:t xml:space="preserve">应纳税税目 </w:t>
            </w:r>
          </w:p>
        </w:tc>
        <w:tc>
          <w:tcPr>
            <w:tcW w:type="dxa" w:w="6026"/>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按应纳税税目相应的税额计缴</w:t>
            </w:r>
          </w:p>
        </w:tc>
      </w:tr>
      <w:tr>
        <w:trPr>
          <w:trHeight w:hRule="exact" w:val="320"/>
        </w:trPr>
        <w:tc>
          <w:tcPr>
            <w:tcW w:type="dxa" w:w="1420"/>
            <w:tcBorders>
              <w:start w:sz="3.1999999999999886"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土地使用税 </w:t>
            </w:r>
          </w:p>
        </w:tc>
        <w:tc>
          <w:tcPr>
            <w:tcW w:type="dxa" w:w="2122"/>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66" w:after="0"/>
              <w:ind w:left="20" w:right="0" w:firstLine="0"/>
              <w:jc w:val="left"/>
            </w:pPr>
            <w:r>
              <w:rPr>
                <w:rFonts w:ascii="SimSun" w:hAnsi="SimSun" w:eastAsia="SimSun"/>
                <w:b w:val="0"/>
                <w:i w:val="0"/>
                <w:color w:val="000000"/>
                <w:sz w:val="18"/>
              </w:rPr>
              <w:t xml:space="preserve">土地使用面积 </w:t>
            </w:r>
          </w:p>
        </w:tc>
        <w:tc>
          <w:tcPr>
            <w:tcW w:type="dxa" w:w="6026"/>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按土地使用面积根据税法规定单位税额计缴</w:t>
            </w:r>
          </w:p>
        </w:tc>
      </w:tr>
      <w:tr>
        <w:trPr>
          <w:trHeight w:hRule="exact" w:val="324"/>
        </w:trPr>
        <w:tc>
          <w:tcPr>
            <w:tcW w:type="dxa" w:w="1420"/>
            <w:tcBorders>
              <w:start w:sz="3.1999999999999886"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70" w:after="0"/>
              <w:ind w:left="24" w:right="0" w:firstLine="0"/>
              <w:jc w:val="left"/>
            </w:pPr>
            <w:r>
              <w:rPr>
                <w:rFonts w:ascii="SimSun" w:hAnsi="SimSun" w:eastAsia="SimSun"/>
                <w:b w:val="0"/>
                <w:i w:val="0"/>
                <w:color w:val="000000"/>
                <w:sz w:val="18"/>
              </w:rPr>
              <w:t xml:space="preserve">房产税 </w:t>
            </w:r>
          </w:p>
        </w:tc>
        <w:tc>
          <w:tcPr>
            <w:tcW w:type="dxa" w:w="2122"/>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11" w:lineRule="auto" w:before="56" w:after="0"/>
              <w:ind w:left="20" w:right="0" w:firstLine="0"/>
              <w:jc w:val="left"/>
            </w:pPr>
            <w:r>
              <w:rPr>
                <w:rFonts w:ascii="SimSun" w:hAnsi="SimSun" w:eastAsia="SimSun"/>
                <w:b w:val="0"/>
                <w:i w:val="0"/>
                <w:color w:val="000000"/>
                <w:sz w:val="18"/>
              </w:rPr>
              <w:t>房产原值</w:t>
            </w:r>
            <w:r>
              <w:rPr>
                <w:rFonts w:ascii="ArialNarrow" w:hAnsi="ArialNarrow" w:eastAsia="ArialNarrow"/>
                <w:b w:val="0"/>
                <w:i w:val="0"/>
                <w:color w:val="000000"/>
                <w:sz w:val="18"/>
              </w:rPr>
              <w:t>/</w:t>
            </w:r>
            <w:r>
              <w:rPr>
                <w:rFonts w:ascii="SimSun" w:hAnsi="SimSun" w:eastAsia="SimSun"/>
                <w:b w:val="0"/>
                <w:i w:val="0"/>
                <w:color w:val="000000"/>
                <w:sz w:val="18"/>
              </w:rPr>
              <w:t xml:space="preserve">租金收入 </w:t>
            </w:r>
          </w:p>
        </w:tc>
        <w:tc>
          <w:tcPr>
            <w:tcW w:type="dxa" w:w="602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11" w:lineRule="auto" w:before="56" w:after="0"/>
              <w:ind w:left="24" w:right="0" w:firstLine="0"/>
              <w:jc w:val="left"/>
            </w:pPr>
            <w:r>
              <w:rPr>
                <w:rFonts w:ascii="SimSun" w:hAnsi="SimSun" w:eastAsia="SimSun"/>
                <w:b w:val="0"/>
                <w:i w:val="0"/>
                <w:color w:val="000000"/>
                <w:sz w:val="18"/>
              </w:rPr>
              <w:t>从价计征按房产原值扣除</w:t>
            </w:r>
            <w:r>
              <w:rPr>
                <w:rFonts w:ascii="ArialNarrow" w:hAnsi="ArialNarrow" w:eastAsia="ArialNarrow"/>
                <w:b w:val="0"/>
                <w:i w:val="0"/>
                <w:color w:val="000000"/>
                <w:sz w:val="18"/>
              </w:rPr>
              <w:t xml:space="preserve"> 30%</w:t>
            </w:r>
            <w:r>
              <w:rPr>
                <w:rFonts w:ascii="SimSun" w:hAnsi="SimSun" w:eastAsia="SimSun"/>
                <w:b w:val="0"/>
                <w:i w:val="0"/>
                <w:color w:val="000000"/>
                <w:sz w:val="18"/>
              </w:rPr>
              <w:t>后的</w:t>
            </w:r>
            <w:r>
              <w:rPr>
                <w:rFonts w:ascii="ArialNarrow" w:hAnsi="ArialNarrow" w:eastAsia="ArialNarrow"/>
                <w:b w:val="0"/>
                <w:i w:val="0"/>
                <w:color w:val="000000"/>
                <w:sz w:val="18"/>
              </w:rPr>
              <w:t xml:space="preserve"> 1.2%</w:t>
            </w:r>
            <w:r>
              <w:rPr>
                <w:rFonts w:ascii="SimSun" w:hAnsi="SimSun" w:eastAsia="SimSun"/>
                <w:b w:val="0"/>
                <w:i w:val="0"/>
                <w:color w:val="000000"/>
                <w:sz w:val="18"/>
              </w:rPr>
              <w:t>计缴，从租计征按租金收入</w:t>
            </w:r>
            <w:r>
              <w:rPr>
                <w:rFonts w:ascii="ArialNarrow" w:hAnsi="ArialNarrow" w:eastAsia="ArialNarrow"/>
                <w:b w:val="0"/>
                <w:i w:val="0"/>
                <w:color w:val="000000"/>
                <w:sz w:val="18"/>
              </w:rPr>
              <w:t xml:space="preserve"> 12%</w:t>
            </w:r>
            <w:r>
              <w:rPr>
                <w:rFonts w:ascii="SimSun" w:hAnsi="SimSun" w:eastAsia="SimSun"/>
                <w:b w:val="0"/>
                <w:i w:val="0"/>
                <w:color w:val="000000"/>
                <w:sz w:val="18"/>
              </w:rPr>
              <w:t>计缴</w:t>
            </w:r>
            <w:r>
              <w:rPr>
                <w:rFonts w:ascii="SimSun" w:hAnsi="SimSun" w:eastAsia="SimSun"/>
                <w:b w:val="0"/>
                <w:i w:val="0"/>
                <w:color w:val="000000"/>
                <w:sz w:val="18"/>
              </w:rPr>
              <w:t>。</w:t>
            </w:r>
          </w:p>
        </w:tc>
      </w:tr>
    </w:tbl>
    <w:p>
      <w:pPr>
        <w:autoSpaceDN w:val="0"/>
        <w:autoSpaceDE w:val="0"/>
        <w:widowControl/>
        <w:spacing w:line="252" w:lineRule="auto" w:before="286" w:after="0"/>
        <w:ind w:left="30" w:right="0" w:firstLine="0"/>
        <w:jc w:val="left"/>
      </w:pPr>
      <w:r>
        <w:rPr>
          <w:rFonts w:ascii="ArialNarrow" w:hAnsi="ArialNarrow" w:eastAsia="ArialNarrow"/>
          <w:b/>
          <w:i w:val="0"/>
          <w:color w:val="000000"/>
          <w:sz w:val="21"/>
        </w:rPr>
        <w:t>2</w:t>
      </w:r>
      <w:r>
        <w:rPr>
          <w:rFonts w:ascii="SimSun" w:hAnsi="SimSun" w:eastAsia="SimSun"/>
          <w:b w:val="0"/>
          <w:i w:val="0"/>
          <w:color w:val="000000"/>
          <w:sz w:val="21"/>
        </w:rPr>
        <w:t>、税收优惠</w:t>
      </w:r>
    </w:p>
    <w:p>
      <w:pPr>
        <w:autoSpaceDN w:val="0"/>
        <w:autoSpaceDE w:val="0"/>
        <w:widowControl/>
        <w:spacing w:line="245" w:lineRule="auto" w:before="314" w:after="0"/>
        <w:ind w:left="30" w:right="122" w:firstLine="420"/>
        <w:jc w:val="both"/>
      </w:pPr>
      <w:r>
        <w:rPr>
          <w:rFonts w:ascii="SimSun" w:hAnsi="SimSun" w:eastAsia="SimSun"/>
          <w:b w:val="0"/>
          <w:i w:val="0"/>
          <w:color w:val="000000"/>
          <w:sz w:val="21"/>
        </w:rPr>
        <w:t>（</w:t>
      </w:r>
      <w:r>
        <w:rPr>
          <w:rFonts w:ascii="ArialNarrow" w:hAnsi="ArialNarrow" w:eastAsia="ArialNarrow"/>
          <w:b w:val="0"/>
          <w:i w:val="0"/>
          <w:color w:val="000000"/>
          <w:sz w:val="21"/>
        </w:rPr>
        <w:t>1</w:t>
      </w:r>
      <w:r>
        <w:rPr>
          <w:rFonts w:ascii="SimSun" w:hAnsi="SimSun" w:eastAsia="SimSun"/>
          <w:b w:val="0"/>
          <w:i w:val="0"/>
          <w:color w:val="000000"/>
          <w:sz w:val="21"/>
        </w:rPr>
        <w:t>）根据《关于认定辽宁省</w:t>
      </w:r>
      <w:r>
        <w:rPr>
          <w:rFonts w:ascii="ArialNarrow" w:hAnsi="ArialNarrow" w:eastAsia="ArialNarrow"/>
          <w:b w:val="0"/>
          <w:i w:val="0"/>
          <w:color w:val="000000"/>
          <w:sz w:val="21"/>
        </w:rPr>
        <w:t>2018</w:t>
      </w:r>
      <w:r>
        <w:rPr>
          <w:rFonts w:ascii="SimSun" w:hAnsi="SimSun" w:eastAsia="SimSun"/>
          <w:b w:val="0"/>
          <w:i w:val="0"/>
          <w:color w:val="000000"/>
          <w:sz w:val="21"/>
        </w:rPr>
        <w:t>年第一批高新技术企业的通知》（辽科发</w:t>
      </w:r>
      <w:r>
        <w:rPr>
          <w:rFonts w:ascii="ArialNarrow" w:hAnsi="ArialNarrow" w:eastAsia="ArialNarrow"/>
          <w:b w:val="0"/>
          <w:i w:val="0"/>
          <w:color w:val="000000"/>
          <w:sz w:val="21"/>
        </w:rPr>
        <w:t>[2019]10</w:t>
      </w:r>
      <w:r>
        <w:rPr>
          <w:rFonts w:ascii="SimSun" w:hAnsi="SimSun" w:eastAsia="SimSun"/>
          <w:b w:val="0"/>
          <w:i w:val="0"/>
          <w:color w:val="000000"/>
          <w:sz w:val="21"/>
        </w:rPr>
        <w:t xml:space="preserve">号），本公司之子 </w:t>
      </w:r>
      <w:r>
        <w:rPr>
          <w:rFonts w:ascii="SimSun" w:hAnsi="SimSun" w:eastAsia="SimSun"/>
          <w:b w:val="0"/>
          <w:i w:val="0"/>
          <w:color w:val="000000"/>
          <w:sz w:val="21"/>
        </w:rPr>
        <w:t>公司盘锦北方沥青股份有限公司取得高新技术企业资格，于</w:t>
      </w:r>
      <w:r>
        <w:rPr>
          <w:rFonts w:ascii="ArialNarrow" w:hAnsi="ArialNarrow" w:eastAsia="ArialNarrow"/>
          <w:b w:val="0"/>
          <w:i w:val="0"/>
          <w:color w:val="000000"/>
          <w:sz w:val="21"/>
        </w:rPr>
        <w:t>2018</w:t>
      </w:r>
      <w:r>
        <w:rPr>
          <w:rFonts w:ascii="SimSun" w:hAnsi="SimSun" w:eastAsia="SimSun"/>
          <w:b w:val="0"/>
          <w:i w:val="0"/>
          <w:color w:val="000000"/>
          <w:sz w:val="21"/>
        </w:rPr>
        <w:t>年至</w:t>
      </w:r>
      <w:r>
        <w:rPr>
          <w:rFonts w:ascii="ArialNarrow" w:hAnsi="ArialNarrow" w:eastAsia="ArialNarrow"/>
          <w:b w:val="0"/>
          <w:i w:val="0"/>
          <w:color w:val="000000"/>
          <w:sz w:val="21"/>
        </w:rPr>
        <w:t>2020</w:t>
      </w:r>
      <w:r>
        <w:rPr>
          <w:rFonts w:ascii="SimSun" w:hAnsi="SimSun" w:eastAsia="SimSun"/>
          <w:b w:val="0"/>
          <w:i w:val="0"/>
          <w:color w:val="000000"/>
          <w:sz w:val="21"/>
        </w:rPr>
        <w:t>年享受</w:t>
      </w:r>
      <w:r>
        <w:rPr>
          <w:rFonts w:ascii="ArialNarrow" w:hAnsi="ArialNarrow" w:eastAsia="ArialNarrow"/>
          <w:b w:val="0"/>
          <w:i w:val="0"/>
          <w:color w:val="000000"/>
          <w:sz w:val="21"/>
        </w:rPr>
        <w:t>15%</w:t>
      </w:r>
      <w:r>
        <w:rPr>
          <w:spacing w:val="-8.0"/>
          <w:rFonts w:ascii="SimSun" w:hAnsi="SimSun" w:eastAsia="SimSun"/>
          <w:b w:val="0"/>
          <w:i w:val="0"/>
          <w:color w:val="000000"/>
          <w:sz w:val="21"/>
        </w:rPr>
        <w:t xml:space="preserve">的企业所得税优惠税 </w:t>
      </w:r>
      <w:r>
        <w:rPr>
          <w:rFonts w:ascii="SimSun" w:hAnsi="SimSun" w:eastAsia="SimSun"/>
          <w:b w:val="0"/>
          <w:i w:val="0"/>
          <w:color w:val="000000"/>
          <w:sz w:val="21"/>
        </w:rPr>
        <w:t>率。</w:t>
      </w:r>
    </w:p>
    <w:p>
      <w:pPr>
        <w:autoSpaceDN w:val="0"/>
        <w:autoSpaceDE w:val="0"/>
        <w:widowControl/>
        <w:spacing w:line="245" w:lineRule="auto" w:before="166" w:after="0"/>
        <w:ind w:left="30" w:right="124" w:firstLine="420"/>
        <w:jc w:val="both"/>
      </w:pPr>
      <w:r>
        <w:rPr>
          <w:rFonts w:ascii="SimSun" w:hAnsi="SimSun" w:eastAsia="SimSun"/>
          <w:b w:val="0"/>
          <w:i w:val="0"/>
          <w:color w:val="000000"/>
          <w:sz w:val="21"/>
        </w:rPr>
        <w:t>（</w:t>
      </w:r>
      <w:r>
        <w:rPr>
          <w:rFonts w:ascii="ArialNarrow" w:hAnsi="ArialNarrow" w:eastAsia="ArialNarrow"/>
          <w:b w:val="0"/>
          <w:i w:val="0"/>
          <w:color w:val="000000"/>
          <w:sz w:val="21"/>
        </w:rPr>
        <w:t>2</w:t>
      </w:r>
      <w:r>
        <w:rPr>
          <w:rFonts w:ascii="SimSun" w:hAnsi="SimSun" w:eastAsia="SimSun"/>
          <w:b w:val="0"/>
          <w:i w:val="0"/>
          <w:color w:val="000000"/>
          <w:sz w:val="21"/>
        </w:rPr>
        <w:t>）根据《关于认定辽宁省</w:t>
      </w:r>
      <w:r>
        <w:rPr>
          <w:rFonts w:ascii="ArialNarrow" w:hAnsi="ArialNarrow" w:eastAsia="ArialNarrow"/>
          <w:b w:val="0"/>
          <w:i w:val="0"/>
          <w:color w:val="000000"/>
          <w:sz w:val="21"/>
        </w:rPr>
        <w:t>2018</w:t>
      </w:r>
      <w:r>
        <w:rPr>
          <w:rFonts w:ascii="SimSun" w:hAnsi="SimSun" w:eastAsia="SimSun"/>
          <w:b w:val="0"/>
          <w:i w:val="0"/>
          <w:color w:val="000000"/>
          <w:sz w:val="21"/>
        </w:rPr>
        <w:t>年第三批高新技术企业的通知》（辽科发</w:t>
      </w:r>
      <w:r>
        <w:rPr>
          <w:rFonts w:ascii="ArialNarrow" w:hAnsi="ArialNarrow" w:eastAsia="ArialNarrow"/>
          <w:b w:val="0"/>
          <w:i w:val="0"/>
          <w:color w:val="000000"/>
          <w:sz w:val="21"/>
        </w:rPr>
        <w:t>[2019]12</w:t>
      </w:r>
      <w:r>
        <w:rPr>
          <w:rFonts w:ascii="SimSun" w:hAnsi="SimSun" w:eastAsia="SimSun"/>
          <w:b w:val="0"/>
          <w:i w:val="0"/>
          <w:color w:val="000000"/>
          <w:sz w:val="21"/>
        </w:rPr>
        <w:t xml:space="preserve">号），本公司之子 </w:t>
      </w:r>
      <w:r>
        <w:rPr>
          <w:rFonts w:ascii="SimSun" w:hAnsi="SimSun" w:eastAsia="SimSun"/>
          <w:b w:val="0"/>
          <w:i w:val="0"/>
          <w:color w:val="000000"/>
          <w:sz w:val="21"/>
        </w:rPr>
        <w:t>公司锦西天然气化工有限责任公司及盘锦锦阳化工有限公司取得高新技术企业资格，于</w:t>
      </w:r>
      <w:r>
        <w:rPr>
          <w:rFonts w:ascii="ArialNarrow" w:hAnsi="ArialNarrow" w:eastAsia="ArialNarrow"/>
          <w:b w:val="0"/>
          <w:i w:val="0"/>
          <w:color w:val="000000"/>
          <w:sz w:val="21"/>
        </w:rPr>
        <w:t>2018</w:t>
      </w:r>
      <w:r>
        <w:rPr>
          <w:rFonts w:ascii="SimSun" w:hAnsi="SimSun" w:eastAsia="SimSun"/>
          <w:b w:val="0"/>
          <w:i w:val="0"/>
          <w:color w:val="000000"/>
          <w:sz w:val="21"/>
        </w:rPr>
        <w:t>年至</w:t>
      </w:r>
      <w:r>
        <w:rPr>
          <w:rFonts w:ascii="ArialNarrow" w:hAnsi="ArialNarrow" w:eastAsia="ArialNarrow"/>
          <w:b w:val="0"/>
          <w:i w:val="0"/>
          <w:color w:val="000000"/>
          <w:sz w:val="21"/>
        </w:rPr>
        <w:t>2020</w:t>
      </w:r>
      <w:r>
        <w:rPr>
          <w:spacing w:val="-20.0"/>
          <w:rFonts w:ascii="SimSun" w:hAnsi="SimSun" w:eastAsia="SimSun"/>
          <w:b w:val="0"/>
          <w:i w:val="0"/>
          <w:color w:val="000000"/>
          <w:sz w:val="21"/>
        </w:rPr>
        <w:t xml:space="preserve">年享 </w:t>
      </w:r>
      <w:r>
        <w:rPr>
          <w:rFonts w:ascii="SimSun" w:hAnsi="SimSun" w:eastAsia="SimSun"/>
          <w:b w:val="0"/>
          <w:i w:val="0"/>
          <w:color w:val="000000"/>
          <w:sz w:val="21"/>
        </w:rPr>
        <w:t>受</w:t>
      </w:r>
      <w:r>
        <w:rPr>
          <w:rFonts w:ascii="ArialNarrow" w:hAnsi="ArialNarrow" w:eastAsia="ArialNarrow"/>
          <w:b w:val="0"/>
          <w:i w:val="0"/>
          <w:color w:val="000000"/>
          <w:sz w:val="21"/>
        </w:rPr>
        <w:t>15%</w:t>
      </w:r>
      <w:r>
        <w:rPr>
          <w:rFonts w:ascii="SimSun" w:hAnsi="SimSun" w:eastAsia="SimSun"/>
          <w:b w:val="0"/>
          <w:i w:val="0"/>
          <w:color w:val="000000"/>
          <w:sz w:val="21"/>
        </w:rPr>
        <w:t>的企业所得税优惠税率。</w:t>
      </w:r>
    </w:p>
    <w:p>
      <w:pPr>
        <w:autoSpaceDN w:val="0"/>
        <w:autoSpaceDE w:val="0"/>
        <w:widowControl/>
        <w:spacing w:line="245" w:lineRule="auto" w:before="152" w:after="0"/>
        <w:ind w:left="30" w:right="124" w:firstLine="420"/>
        <w:jc w:val="both"/>
      </w:pPr>
      <w:r>
        <w:rPr>
          <w:rFonts w:ascii="SimSun" w:hAnsi="SimSun" w:eastAsia="SimSun"/>
          <w:b w:val="0"/>
          <w:i w:val="0"/>
          <w:color w:val="000000"/>
          <w:sz w:val="21"/>
        </w:rPr>
        <w:t>（</w:t>
      </w:r>
      <w:r>
        <w:rPr>
          <w:rFonts w:ascii="ArialNarrow" w:hAnsi="ArialNarrow" w:eastAsia="ArialNarrow"/>
          <w:b w:val="0"/>
          <w:i w:val="0"/>
          <w:color w:val="000000"/>
          <w:sz w:val="21"/>
        </w:rPr>
        <w:t>3</w:t>
      </w:r>
      <w:r>
        <w:rPr>
          <w:rFonts w:ascii="SimSun" w:hAnsi="SimSun" w:eastAsia="SimSun"/>
          <w:b w:val="0"/>
          <w:i w:val="0"/>
          <w:color w:val="000000"/>
          <w:sz w:val="21"/>
        </w:rPr>
        <w:t>）根据《关于延长高新技术企业和科技型中小企业亏损结转年限的通知》（财税</w:t>
      </w:r>
      <w:r>
        <w:rPr>
          <w:rFonts w:ascii="ArialNarrow" w:hAnsi="ArialNarrow" w:eastAsia="ArialNarrow"/>
          <w:b w:val="0"/>
          <w:i w:val="0"/>
          <w:color w:val="000000"/>
          <w:sz w:val="21"/>
        </w:rPr>
        <w:t>[2018]76</w:t>
      </w:r>
      <w:r>
        <w:rPr>
          <w:rFonts w:ascii="SimSun" w:hAnsi="SimSun" w:eastAsia="SimSun"/>
          <w:b w:val="0"/>
          <w:i w:val="0"/>
          <w:color w:val="000000"/>
          <w:sz w:val="21"/>
        </w:rPr>
        <w:t>号）自</w:t>
      </w:r>
      <w:r>
        <w:rPr>
          <w:rFonts w:ascii="ArialNarrow" w:hAnsi="ArialNarrow" w:eastAsia="ArialNarrow"/>
          <w:b w:val="0"/>
          <w:i w:val="0"/>
          <w:color w:val="000000"/>
          <w:sz w:val="21"/>
        </w:rPr>
        <w:t xml:space="preserve">2018 </w:t>
      </w:r>
      <w:r>
        <w:rPr>
          <w:rFonts w:ascii="SimSun" w:hAnsi="SimSun" w:eastAsia="SimSun"/>
          <w:b w:val="0"/>
          <w:i w:val="0"/>
          <w:color w:val="000000"/>
          <w:sz w:val="21"/>
        </w:rPr>
        <w:t>年</w:t>
      </w:r>
      <w:r>
        <w:rPr>
          <w:rFonts w:ascii="ArialNarrow" w:hAnsi="ArialNarrow" w:eastAsia="ArialNarrow"/>
          <w:b w:val="0"/>
          <w:i w:val="0"/>
          <w:color w:val="000000"/>
          <w:sz w:val="21"/>
        </w:rPr>
        <w:t>1</w:t>
      </w:r>
      <w:r>
        <w:rPr>
          <w:rFonts w:ascii="SimSun" w:hAnsi="SimSun" w:eastAsia="SimSun"/>
          <w:b w:val="0"/>
          <w:i w:val="0"/>
          <w:color w:val="000000"/>
          <w:sz w:val="21"/>
        </w:rPr>
        <w:t>月</w:t>
      </w:r>
      <w:r>
        <w:rPr>
          <w:rFonts w:ascii="ArialNarrow" w:hAnsi="ArialNarrow" w:eastAsia="ArialNarrow"/>
          <w:b w:val="0"/>
          <w:i w:val="0"/>
          <w:color w:val="000000"/>
          <w:sz w:val="21"/>
        </w:rPr>
        <w:t>1</w:t>
      </w:r>
      <w:r>
        <w:rPr>
          <w:spacing w:val="-1.8181818181818183"/>
          <w:rFonts w:ascii="SimSun" w:hAnsi="SimSun" w:eastAsia="SimSun"/>
          <w:b w:val="0"/>
          <w:i w:val="0"/>
          <w:color w:val="000000"/>
          <w:sz w:val="21"/>
        </w:rPr>
        <w:t xml:space="preserve">日起，当年具备高新技术企业或科技型中小企业资格（以下统称资格）的企业，其具备资格年度之 </w:t>
      </w:r>
      <w:r>
        <w:rPr>
          <w:rFonts w:ascii="SimSun" w:hAnsi="SimSun" w:eastAsia="SimSun"/>
          <w:b w:val="0"/>
          <w:i w:val="0"/>
          <w:color w:val="000000"/>
          <w:sz w:val="21"/>
        </w:rPr>
        <w:t>前</w:t>
      </w:r>
      <w:r>
        <w:rPr>
          <w:rFonts w:ascii="ArialNarrow" w:hAnsi="ArialNarrow" w:eastAsia="ArialNarrow"/>
          <w:b w:val="0"/>
          <w:i w:val="0"/>
          <w:color w:val="000000"/>
          <w:sz w:val="21"/>
        </w:rPr>
        <w:t>5</w:t>
      </w:r>
      <w:r>
        <w:rPr>
          <w:rFonts w:ascii="SimSun" w:hAnsi="SimSun" w:eastAsia="SimSun"/>
          <w:b w:val="0"/>
          <w:i w:val="0"/>
          <w:color w:val="000000"/>
          <w:sz w:val="21"/>
        </w:rPr>
        <w:t>个年度发生的尚未弥补完的亏损，准予结转以后年度弥补，最长结转年限由</w:t>
      </w:r>
      <w:r>
        <w:rPr>
          <w:rFonts w:ascii="ArialNarrow" w:hAnsi="ArialNarrow" w:eastAsia="ArialNarrow"/>
          <w:b w:val="0"/>
          <w:i w:val="0"/>
          <w:color w:val="000000"/>
          <w:sz w:val="21"/>
        </w:rPr>
        <w:t>5</w:t>
      </w:r>
      <w:r>
        <w:rPr>
          <w:rFonts w:ascii="SimSun" w:hAnsi="SimSun" w:eastAsia="SimSun"/>
          <w:b w:val="0"/>
          <w:i w:val="0"/>
          <w:color w:val="000000"/>
          <w:sz w:val="21"/>
        </w:rPr>
        <w:t>年延长至</w:t>
      </w:r>
      <w:r>
        <w:rPr>
          <w:rFonts w:ascii="ArialNarrow" w:hAnsi="ArialNarrow" w:eastAsia="ArialNarrow"/>
          <w:b w:val="0"/>
          <w:i w:val="0"/>
          <w:color w:val="000000"/>
          <w:sz w:val="21"/>
        </w:rPr>
        <w:t>10</w:t>
      </w:r>
      <w:r>
        <w:rPr>
          <w:spacing w:val="-11.428571428571427"/>
          <w:rFonts w:ascii="SimSun" w:hAnsi="SimSun" w:eastAsia="SimSun"/>
          <w:b w:val="0"/>
          <w:i w:val="0"/>
          <w:color w:val="000000"/>
          <w:sz w:val="21"/>
        </w:rPr>
        <w:t xml:space="preserve">年。本公司之 </w:t>
      </w:r>
      <w:r>
        <w:rPr>
          <w:rFonts w:ascii="SimSun" w:hAnsi="SimSun" w:eastAsia="SimSun"/>
          <w:b w:val="0"/>
          <w:i w:val="0"/>
          <w:color w:val="000000"/>
          <w:sz w:val="21"/>
        </w:rPr>
        <w:t>子公司锦西天然气化工有限责任公司于</w:t>
      </w:r>
      <w:r>
        <w:rPr>
          <w:rFonts w:ascii="ArialNarrow" w:hAnsi="ArialNarrow" w:eastAsia="ArialNarrow"/>
          <w:b w:val="0"/>
          <w:i w:val="0"/>
          <w:color w:val="000000"/>
          <w:sz w:val="21"/>
        </w:rPr>
        <w:t>2018</w:t>
      </w:r>
      <w:r>
        <w:rPr>
          <w:rFonts w:ascii="SimSun" w:hAnsi="SimSun" w:eastAsia="SimSun"/>
          <w:b w:val="0"/>
          <w:i w:val="0"/>
          <w:color w:val="000000"/>
          <w:sz w:val="21"/>
        </w:rPr>
        <w:t>年取得高新技术企业资格，其具备资格年度之前</w:t>
      </w:r>
      <w:r>
        <w:rPr>
          <w:rFonts w:ascii="ArialNarrow" w:hAnsi="ArialNarrow" w:eastAsia="ArialNarrow"/>
          <w:b w:val="0"/>
          <w:i w:val="0"/>
          <w:color w:val="000000"/>
          <w:sz w:val="21"/>
        </w:rPr>
        <w:t>5</w:t>
      </w:r>
      <w:r>
        <w:rPr>
          <w:spacing w:val="-11.428571428571427"/>
          <w:rFonts w:ascii="SimSun" w:hAnsi="SimSun" w:eastAsia="SimSun"/>
          <w:b w:val="0"/>
          <w:i w:val="0"/>
          <w:color w:val="000000"/>
          <w:sz w:val="21"/>
        </w:rPr>
        <w:t xml:space="preserve">个年度发生的 </w:t>
      </w:r>
      <w:r>
        <w:rPr>
          <w:rFonts w:ascii="SimSun" w:hAnsi="SimSun" w:eastAsia="SimSun"/>
          <w:b w:val="0"/>
          <w:i w:val="0"/>
          <w:color w:val="000000"/>
          <w:sz w:val="21"/>
        </w:rPr>
        <w:t>尚未弥补完的亏损可以自亏损年度起</w:t>
      </w:r>
      <w:r>
        <w:rPr>
          <w:rFonts w:ascii="ArialNarrow" w:hAnsi="ArialNarrow" w:eastAsia="ArialNarrow"/>
          <w:b w:val="0"/>
          <w:i w:val="0"/>
          <w:color w:val="000000"/>
          <w:sz w:val="21"/>
        </w:rPr>
        <w:t>10</w:t>
      </w:r>
      <w:r>
        <w:rPr>
          <w:rFonts w:ascii="SimSun" w:hAnsi="SimSun" w:eastAsia="SimSun"/>
          <w:b w:val="0"/>
          <w:i w:val="0"/>
          <w:color w:val="000000"/>
          <w:sz w:val="21"/>
        </w:rPr>
        <w:t>年内弥补。</w:t>
      </w:r>
    </w:p>
    <w:p>
      <w:pPr>
        <w:autoSpaceDN w:val="0"/>
        <w:autoSpaceDE w:val="0"/>
        <w:widowControl/>
        <w:spacing w:line="245" w:lineRule="auto" w:before="152" w:after="0"/>
        <w:ind w:left="30" w:right="20" w:firstLine="420"/>
        <w:jc w:val="left"/>
      </w:pPr>
      <w:r>
        <w:rPr>
          <w:rFonts w:ascii="SimSun" w:hAnsi="SimSun" w:eastAsia="SimSun"/>
          <w:b w:val="0"/>
          <w:i w:val="0"/>
          <w:color w:val="000000"/>
          <w:sz w:val="21"/>
        </w:rPr>
        <w:t>（</w:t>
      </w:r>
      <w:r>
        <w:rPr>
          <w:rFonts w:ascii="ArialNarrow" w:hAnsi="ArialNarrow" w:eastAsia="ArialNarrow"/>
          <w:b w:val="0"/>
          <w:i w:val="0"/>
          <w:color w:val="000000"/>
          <w:sz w:val="21"/>
        </w:rPr>
        <w:t>4</w:t>
      </w:r>
      <w:r>
        <w:rPr>
          <w:rFonts w:ascii="SimSun" w:hAnsi="SimSun" w:eastAsia="SimSun"/>
          <w:b w:val="0"/>
          <w:i w:val="0"/>
          <w:color w:val="000000"/>
          <w:sz w:val="21"/>
        </w:rPr>
        <w:t xml:space="preserve">）依据辽宁省人民政府下发《关于印发辽宁省应对新型冠状病毒感染的肺炎疫情支持中小企业生 </w:t>
      </w:r>
      <w:r>
        <w:rPr>
          <w:rFonts w:ascii="SimSun" w:hAnsi="SimSun" w:eastAsia="SimSun"/>
          <w:b w:val="0"/>
          <w:i w:val="0"/>
          <w:color w:val="000000"/>
          <w:sz w:val="21"/>
        </w:rPr>
        <w:t>产经营若干政策措施的通知》（辽政发〔</w:t>
      </w:r>
      <w:r>
        <w:rPr>
          <w:rFonts w:ascii="ArialNarrow" w:hAnsi="ArialNarrow" w:eastAsia="ArialNarrow"/>
          <w:b w:val="0"/>
          <w:i w:val="0"/>
          <w:color w:val="000000"/>
          <w:sz w:val="21"/>
        </w:rPr>
        <w:t>2020</w:t>
      </w:r>
      <w:r>
        <w:rPr>
          <w:rFonts w:ascii="SimSun" w:hAnsi="SimSun" w:eastAsia="SimSun"/>
          <w:b w:val="0"/>
          <w:i w:val="0"/>
          <w:color w:val="000000"/>
          <w:sz w:val="21"/>
        </w:rPr>
        <w:t>〕</w:t>
      </w:r>
      <w:r>
        <w:rPr>
          <w:rFonts w:ascii="ArialNarrow" w:hAnsi="ArialNarrow" w:eastAsia="ArialNarrow"/>
          <w:b w:val="0"/>
          <w:i w:val="0"/>
          <w:color w:val="000000"/>
          <w:sz w:val="21"/>
        </w:rPr>
        <w:t>6</w:t>
      </w:r>
      <w:r>
        <w:rPr>
          <w:rFonts w:ascii="SimSun" w:hAnsi="SimSun" w:eastAsia="SimSun"/>
          <w:b w:val="0"/>
          <w:i w:val="0"/>
          <w:color w:val="000000"/>
          <w:sz w:val="21"/>
        </w:rPr>
        <w:t xml:space="preserve">号），因疫情原因导致企业发生重大损失，正常生产经营 </w:t>
      </w:r>
      <w:r>
        <w:rPr>
          <w:spacing w:val="-1.702127659574468"/>
          <w:rFonts w:ascii="SimSun" w:hAnsi="SimSun" w:eastAsia="SimSun"/>
          <w:b w:val="0"/>
          <w:i w:val="0"/>
          <w:color w:val="000000"/>
          <w:sz w:val="21"/>
        </w:rPr>
        <w:t>活动受到重大影响，缴纳房产税、城镇土地使用税确有困难的，可申请房产税、城镇土地使用税减半征收。</w:t>
      </w:r>
      <w:r>
        <w:rPr>
          <w:rFonts w:ascii="SimSun" w:hAnsi="SimSun" w:eastAsia="SimSun"/>
          <w:b w:val="0"/>
          <w:i w:val="0"/>
          <w:color w:val="000000"/>
          <w:sz w:val="21"/>
        </w:rPr>
        <w:t>本公司之子公司锦西天然气化工有限责任公司在疫情期间享受减半征收政策。</w:t>
      </w:r>
    </w:p>
    <w:p>
      <w:pPr>
        <w:autoSpaceDN w:val="0"/>
        <w:tabs>
          <w:tab w:pos="450" w:val="left"/>
        </w:tabs>
        <w:autoSpaceDE w:val="0"/>
        <w:widowControl/>
        <w:spacing w:line="245" w:lineRule="auto" w:before="166" w:after="0"/>
        <w:ind w:left="30" w:right="122" w:firstLine="0"/>
        <w:jc w:val="left"/>
      </w:pPr>
      <w:r>
        <w:tab/>
      </w:r>
      <w:r>
        <w:rPr>
          <w:rFonts w:ascii="SimSun" w:hAnsi="SimSun" w:eastAsia="SimSun"/>
          <w:b w:val="0"/>
          <w:i w:val="0"/>
          <w:color w:val="000000"/>
          <w:sz w:val="21"/>
        </w:rPr>
        <w:t>（</w:t>
      </w:r>
      <w:r>
        <w:rPr>
          <w:rFonts w:ascii="ArialNarrow" w:hAnsi="ArialNarrow" w:eastAsia="ArialNarrow"/>
          <w:b w:val="0"/>
          <w:i w:val="0"/>
          <w:color w:val="000000"/>
          <w:sz w:val="21"/>
        </w:rPr>
        <w:t>5</w:t>
      </w:r>
      <w:r>
        <w:rPr>
          <w:rFonts w:ascii="SimSun" w:hAnsi="SimSun" w:eastAsia="SimSun"/>
          <w:b w:val="0"/>
          <w:i w:val="0"/>
          <w:color w:val="000000"/>
          <w:sz w:val="21"/>
        </w:rPr>
        <w:t xml:space="preserve">）本公司下属孙公司北沥润滑油（北京）有限公司符合小型微利企业标准，小型微利企业年应纳 </w:t>
      </w:r>
      <w:r>
        <w:rPr>
          <w:rFonts w:ascii="SimSun" w:hAnsi="SimSun" w:eastAsia="SimSun"/>
          <w:b w:val="0"/>
          <w:i w:val="0"/>
          <w:color w:val="000000"/>
          <w:sz w:val="21"/>
        </w:rPr>
        <w:t>税所得额不超过</w:t>
      </w:r>
      <w:r>
        <w:rPr>
          <w:rFonts w:ascii="ArialNarrow" w:hAnsi="ArialNarrow" w:eastAsia="ArialNarrow"/>
          <w:b w:val="0"/>
          <w:i w:val="0"/>
          <w:color w:val="000000"/>
          <w:sz w:val="21"/>
        </w:rPr>
        <w:t>100</w:t>
      </w:r>
      <w:r>
        <w:rPr>
          <w:rFonts w:ascii="SimSun" w:hAnsi="SimSun" w:eastAsia="SimSun"/>
          <w:b w:val="0"/>
          <w:i w:val="0"/>
          <w:color w:val="000000"/>
          <w:sz w:val="21"/>
        </w:rPr>
        <w:t>万元的部分，减按</w:t>
      </w:r>
      <w:r>
        <w:rPr>
          <w:rFonts w:ascii="ArialNarrow" w:hAnsi="ArialNarrow" w:eastAsia="ArialNarrow"/>
          <w:b w:val="0"/>
          <w:i w:val="0"/>
          <w:color w:val="000000"/>
          <w:sz w:val="21"/>
        </w:rPr>
        <w:t>25%</w:t>
      </w:r>
      <w:r>
        <w:rPr>
          <w:rFonts w:ascii="SimSun" w:hAnsi="SimSun" w:eastAsia="SimSun"/>
          <w:b w:val="0"/>
          <w:i w:val="0"/>
          <w:color w:val="000000"/>
          <w:sz w:val="21"/>
        </w:rPr>
        <w:t>计入应纳税所得额，按</w:t>
      </w:r>
      <w:r>
        <w:rPr>
          <w:rFonts w:ascii="ArialNarrow" w:hAnsi="ArialNarrow" w:eastAsia="ArialNarrow"/>
          <w:b w:val="0"/>
          <w:i w:val="0"/>
          <w:color w:val="000000"/>
          <w:sz w:val="21"/>
        </w:rPr>
        <w:t>20%</w:t>
      </w:r>
      <w:r>
        <w:rPr>
          <w:rFonts w:ascii="SimSun" w:hAnsi="SimSun" w:eastAsia="SimSun"/>
          <w:b w:val="0"/>
          <w:i w:val="0"/>
          <w:color w:val="000000"/>
          <w:sz w:val="21"/>
        </w:rPr>
        <w:t>的税率缴纳企业所得税。</w:t>
      </w:r>
    </w:p>
    <w:p>
      <w:pPr>
        <w:autoSpaceDN w:val="0"/>
        <w:autoSpaceDE w:val="0"/>
        <w:widowControl/>
        <w:spacing w:line="185" w:lineRule="auto" w:before="292" w:after="0"/>
        <w:ind w:left="30" w:right="0" w:firstLine="0"/>
        <w:jc w:val="left"/>
      </w:pPr>
      <w:r>
        <w:rPr>
          <w:rFonts w:ascii="SimSun" w:hAnsi="SimSun" w:eastAsia="SimSun"/>
          <w:b w:val="0"/>
          <w:i w:val="0"/>
          <w:color w:val="000000"/>
          <w:sz w:val="24"/>
        </w:rPr>
        <w:t>七、合并财务报表项目注释</w:t>
      </w:r>
    </w:p>
    <w:p>
      <w:pPr>
        <w:autoSpaceDN w:val="0"/>
        <w:autoSpaceDE w:val="0"/>
        <w:widowControl/>
        <w:spacing w:line="252" w:lineRule="auto" w:before="264" w:after="0"/>
        <w:ind w:left="30" w:right="0" w:firstLine="0"/>
        <w:jc w:val="left"/>
      </w:pPr>
      <w:r>
        <w:rPr>
          <w:rFonts w:ascii="ArialNarrow" w:hAnsi="ArialNarrow" w:eastAsia="ArialNarrow"/>
          <w:b/>
          <w:i w:val="0"/>
          <w:color w:val="000000"/>
          <w:sz w:val="21"/>
        </w:rPr>
        <w:t>1</w:t>
      </w:r>
      <w:r>
        <w:rPr>
          <w:rFonts w:ascii="SimSun" w:hAnsi="SimSun" w:eastAsia="SimSun"/>
          <w:b w:val="0"/>
          <w:i w:val="0"/>
          <w:color w:val="000000"/>
          <w:sz w:val="21"/>
        </w:rPr>
        <w:t>、货币资金</w:t>
      </w:r>
    </w:p>
    <w:p>
      <w:pPr>
        <w:autoSpaceDN w:val="0"/>
        <w:autoSpaceDE w:val="0"/>
        <w:widowControl/>
        <w:spacing w:line="185" w:lineRule="auto" w:before="266" w:after="24"/>
        <w:ind w:left="0" w:right="124" w:firstLine="0"/>
        <w:jc w:val="right"/>
      </w:pPr>
      <w:r>
        <w:rPr>
          <w:rFonts w:ascii="SimSun" w:hAnsi="SimSun" w:eastAsia="SimSun"/>
          <w:b w:val="0"/>
          <w:i w:val="0"/>
          <w:color w:val="000000"/>
          <w:sz w:val="18"/>
        </w:rPr>
        <w:t>单位：元</w:t>
      </w:r>
    </w:p>
    <w:tbl>
      <w:tblPr>
        <w:tblW w:type="auto" w:w="0"/>
        <w:tblLayout w:type="fixed"/>
        <w:tblLook w:firstColumn="1" w:firstRow="1" w:lastColumn="0" w:lastRow="0" w:noHBand="0" w:noVBand="1" w:val="04A0"/>
        <w:tblInd w:w="30.0" w:type="dxa"/>
      </w:tblPr>
      <w:tblGrid>
        <w:gridCol w:w="3264"/>
        <w:gridCol w:w="3264"/>
        <w:gridCol w:w="3264"/>
      </w:tblGrid>
      <w:tr>
        <w:trPr>
          <w:trHeight w:hRule="exact" w:val="324"/>
        </w:trPr>
        <w:tc>
          <w:tcPr>
            <w:tcW w:type="dxa" w:w="3190"/>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8" w:after="0"/>
              <w:ind w:left="0" w:right="0" w:firstLine="0"/>
              <w:jc w:val="center"/>
            </w:pPr>
            <w:r>
              <w:rPr>
                <w:rFonts w:ascii="SimSun" w:hAnsi="SimSun" w:eastAsia="SimSun"/>
                <w:b w:val="0"/>
                <w:i w:val="0"/>
                <w:color w:val="000000"/>
                <w:sz w:val="18"/>
              </w:rPr>
              <w:t xml:space="preserve">项目 </w:t>
            </w:r>
          </w:p>
        </w:tc>
        <w:tc>
          <w:tcPr>
            <w:tcW w:type="dxa" w:w="3188"/>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8" w:after="0"/>
              <w:ind w:left="0" w:right="0" w:firstLine="0"/>
              <w:jc w:val="center"/>
            </w:pPr>
            <w:r>
              <w:rPr>
                <w:rFonts w:ascii="SimSun" w:hAnsi="SimSun" w:eastAsia="SimSun"/>
                <w:b w:val="0"/>
                <w:i w:val="0"/>
                <w:color w:val="000000"/>
                <w:sz w:val="18"/>
              </w:rPr>
              <w:t xml:space="preserve">期末余额 </w:t>
            </w:r>
          </w:p>
        </w:tc>
        <w:tc>
          <w:tcPr>
            <w:tcW w:type="dxa" w:w="3190"/>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8" w:after="0"/>
              <w:ind w:left="0" w:right="0" w:firstLine="0"/>
              <w:jc w:val="center"/>
            </w:pPr>
            <w:r>
              <w:rPr>
                <w:rFonts w:ascii="SimSun" w:hAnsi="SimSun" w:eastAsia="SimSun"/>
                <w:b w:val="0"/>
                <w:i w:val="0"/>
                <w:color w:val="000000"/>
                <w:sz w:val="18"/>
              </w:rPr>
              <w:t>期初余额</w:t>
            </w:r>
          </w:p>
        </w:tc>
      </w:tr>
      <w:tr>
        <w:trPr>
          <w:trHeight w:hRule="exact" w:val="326"/>
        </w:trPr>
        <w:tc>
          <w:tcPr>
            <w:tcW w:type="dxa" w:w="3190"/>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库存现金 </w:t>
            </w:r>
          </w:p>
        </w:tc>
        <w:tc>
          <w:tcPr>
            <w:tcW w:type="dxa" w:w="3188"/>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402.63 </w:t>
            </w:r>
          </w:p>
        </w:tc>
        <w:tc>
          <w:tcPr>
            <w:tcW w:type="dxa" w:w="3190"/>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909.36 </w:t>
            </w:r>
          </w:p>
        </w:tc>
      </w:tr>
      <w:tr>
        <w:trPr>
          <w:trHeight w:hRule="exact" w:val="322"/>
        </w:trPr>
        <w:tc>
          <w:tcPr>
            <w:tcW w:type="dxa" w:w="3190"/>
            <w:tcBorders>
              <w:start w:sz="3.1999999999999886" w:val="single" w:color="#000000"/>
              <w:top w:sz="4.0" w:val="single" w:color="#000000"/>
              <w:end w:sz="4.0" w:val="single" w:color="#000000"/>
              <w:bottom w:sz="4.0" w:val="single" w:color="#000000"/>
            </w:tcBorders>
            <w:shd w:fill="dbdbdb"/>
            <w:tcMar>
              <w:start w:w="0" w:type="dxa"/>
              <w:end w:w="0" w:type="dxa"/>
            </w:tcMar>
          </w:tcPr>
          <w:tbl>
            <w:tblPr>
              <w:tblW w:type="auto" w:w="0"/>
              <w:tblLayout w:type="fixed"/>
              <w:tblLook w:firstColumn="1" w:firstRow="1" w:lastColumn="0" w:lastRow="0" w:noHBand="0" w:noVBand="1" w:val="04A0"/>
              <w:tblInd w:w="24.000000000000057" w:type="dxa"/>
            </w:tblPr>
            <w:tblGrid>
              <w:gridCol w:w="3190"/>
            </w:tblGrid>
            <w:tr>
              <w:trPr>
                <w:trHeight w:hRule="exact" w:val="294"/>
              </w:trPr>
              <w:tc>
                <w:tcPr>
                  <w:tcW w:type="dxa" w:w="3132"/>
                  <w:tcBorders/>
                  <w:shd w:fill="dbdbdb"/>
                  <w:tcMar>
                    <w:start w:w="0" w:type="dxa"/>
                    <w:end w:w="0" w:type="dxa"/>
                  </w:tcMar>
                </w:tcPr>
                <w:p>
                  <w:pPr>
                    <w:autoSpaceDN w:val="0"/>
                    <w:autoSpaceDE w:val="0"/>
                    <w:widowControl/>
                    <w:spacing w:line="185" w:lineRule="auto" w:before="66" w:after="0"/>
                    <w:ind w:left="0" w:right="0" w:firstLine="0"/>
                    <w:jc w:val="left"/>
                  </w:pPr>
                  <w:r>
                    <w:rPr>
                      <w:rFonts w:ascii="SimSun" w:hAnsi="SimSun" w:eastAsia="SimSun"/>
                      <w:b w:val="0"/>
                      <w:i w:val="0"/>
                      <w:color w:val="000000"/>
                      <w:sz w:val="18"/>
                    </w:rPr>
                    <w:t xml:space="preserve">银行存款 </w:t>
                  </w:r>
                </w:p>
              </w:tc>
            </w:tr>
          </w:tbl>
          <w:p>
            <w:pPr>
              <w:autoSpaceDN w:val="0"/>
              <w:autoSpaceDE w:val="0"/>
              <w:widowControl/>
              <w:spacing w:line="14" w:lineRule="exact" w:before="0" w:after="0"/>
              <w:ind w:left="0" w:right="0"/>
            </w:pPr>
          </w:p>
        </w:tc>
        <w:tc>
          <w:tcPr>
            <w:tcW w:type="dxa" w:w="3188"/>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48" w:after="0"/>
              <w:ind w:left="0" w:right="0" w:firstLine="0"/>
              <w:jc w:val="right"/>
            </w:pPr>
            <w:r>
              <w:rPr>
                <w:rFonts w:ascii="ArialNarrow" w:hAnsi="ArialNarrow" w:eastAsia="ArialNarrow"/>
                <w:b w:val="0"/>
                <w:i w:val="0"/>
                <w:color w:val="000000"/>
                <w:sz w:val="18"/>
              </w:rPr>
              <w:t xml:space="preserve">7,766,935,575.73 </w:t>
            </w:r>
          </w:p>
        </w:tc>
        <w:tc>
          <w:tcPr>
            <w:tcW w:type="dxa" w:w="3190"/>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48" w:after="0"/>
              <w:ind w:left="0" w:right="0" w:firstLine="0"/>
              <w:jc w:val="right"/>
            </w:pPr>
            <w:r>
              <w:rPr>
                <w:rFonts w:ascii="ArialNarrow" w:hAnsi="ArialNarrow" w:eastAsia="ArialNarrow"/>
                <w:b w:val="0"/>
                <w:i w:val="0"/>
                <w:color w:val="000000"/>
                <w:sz w:val="18"/>
              </w:rPr>
              <w:t xml:space="preserve">7,115,741,240.70 </w:t>
            </w:r>
          </w:p>
        </w:tc>
      </w:tr>
      <w:tr>
        <w:trPr>
          <w:trHeight w:hRule="exact" w:val="324"/>
        </w:trPr>
        <w:tc>
          <w:tcPr>
            <w:tcW w:type="dxa" w:w="3190"/>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合计 </w:t>
            </w:r>
          </w:p>
        </w:tc>
        <w:tc>
          <w:tcPr>
            <w:tcW w:type="dxa" w:w="3188"/>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7,766,935,978.36 </w:t>
            </w:r>
          </w:p>
        </w:tc>
        <w:tc>
          <w:tcPr>
            <w:tcW w:type="dxa" w:w="319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7,115,742,150.06 </w:t>
            </w:r>
          </w:p>
        </w:tc>
      </w:tr>
    </w:tbl>
    <w:p>
      <w:pPr>
        <w:autoSpaceDN w:val="0"/>
        <w:autoSpaceDE w:val="0"/>
        <w:widowControl/>
        <w:spacing w:line="245" w:lineRule="auto" w:before="64" w:after="0"/>
        <w:ind w:left="450" w:right="4932" w:hanging="420"/>
        <w:jc w:val="left"/>
      </w:pPr>
      <w:r>
        <w:rPr>
          <w:rFonts w:ascii="SimSun" w:hAnsi="SimSun" w:eastAsia="SimSun"/>
          <w:b w:val="0"/>
          <w:i w:val="0"/>
          <w:color w:val="000000"/>
          <w:sz w:val="18"/>
        </w:rPr>
        <w:t xml:space="preserve">其他说明 </w:t>
      </w:r>
      <w:r>
        <w:br/>
      </w:r>
      <w:r>
        <w:rPr>
          <w:rFonts w:ascii="SimSun" w:hAnsi="SimSun" w:eastAsia="SimSun"/>
          <w:b w:val="0"/>
          <w:i w:val="0"/>
          <w:color w:val="000000"/>
          <w:sz w:val="21"/>
        </w:rPr>
        <w:t>期末无抵押、质押、冻结等对使用有限制款项。</w:t>
      </w:r>
      <w:r>
        <w:br/>
      </w:r>
      <w:r>
        <w:rPr>
          <w:rFonts w:ascii="SimSun" w:hAnsi="SimSun" w:eastAsia="SimSun"/>
          <w:b w:val="0"/>
          <w:i w:val="0"/>
          <w:color w:val="000000"/>
          <w:sz w:val="21"/>
        </w:rPr>
        <w:t>期末无存放在境外的款项。</w:t>
      </w:r>
    </w:p>
    <w:p>
      <w:pPr>
        <w:autoSpaceDN w:val="0"/>
        <w:autoSpaceDE w:val="0"/>
        <w:widowControl/>
        <w:spacing w:line="254" w:lineRule="auto" w:before="258" w:after="0"/>
        <w:ind w:left="30" w:right="0" w:firstLine="0"/>
        <w:jc w:val="left"/>
      </w:pPr>
      <w:r>
        <w:rPr>
          <w:rFonts w:ascii="ArialNarrow" w:hAnsi="ArialNarrow" w:eastAsia="ArialNarrow"/>
          <w:b/>
          <w:i w:val="0"/>
          <w:color w:val="000000"/>
          <w:sz w:val="21"/>
        </w:rPr>
        <w:t>2</w:t>
      </w:r>
      <w:r>
        <w:rPr>
          <w:rFonts w:ascii="SimSun" w:hAnsi="SimSun" w:eastAsia="SimSun"/>
          <w:b w:val="0"/>
          <w:i w:val="0"/>
          <w:color w:val="000000"/>
          <w:sz w:val="21"/>
        </w:rPr>
        <w:t>、交易性金融资产</w:t>
      </w:r>
    </w:p>
    <w:p>
      <w:pPr>
        <w:autoSpaceDN w:val="0"/>
        <w:autoSpaceDE w:val="0"/>
        <w:widowControl/>
        <w:spacing w:line="185" w:lineRule="auto" w:before="262" w:after="30"/>
        <w:ind w:left="0" w:right="124" w:firstLine="0"/>
        <w:jc w:val="right"/>
      </w:pPr>
      <w:r>
        <w:rPr>
          <w:rFonts w:ascii="SimSun" w:hAnsi="SimSun" w:eastAsia="SimSun"/>
          <w:b w:val="0"/>
          <w:i w:val="0"/>
          <w:color w:val="000000"/>
          <w:sz w:val="18"/>
        </w:rPr>
        <w:t>单位：元</w:t>
      </w:r>
    </w:p>
    <w:tbl>
      <w:tblPr>
        <w:tblW w:type="auto" w:w="0"/>
        <w:tblLayout w:type="fixed"/>
        <w:tblLook w:firstColumn="1" w:firstRow="1" w:lastColumn="0" w:lastRow="0" w:noHBand="0" w:noVBand="1" w:val="04A0"/>
        <w:tblInd w:w="30.0" w:type="dxa"/>
      </w:tblPr>
      <w:tblGrid>
        <w:gridCol w:w="3264"/>
        <w:gridCol w:w="3264"/>
        <w:gridCol w:w="3264"/>
      </w:tblGrid>
      <w:tr>
        <w:trPr>
          <w:trHeight w:hRule="exact" w:val="326"/>
        </w:trPr>
        <w:tc>
          <w:tcPr>
            <w:tcW w:type="dxa" w:w="4110"/>
            <w:tcBorders>
              <w:start w:sz="3.1999999999999886" w:val="single" w:color="#000000"/>
              <w:top w:sz="4.0" w:val="single" w:color="#000000"/>
              <w:end w:sz="4.0" w:val="single" w:color="#000000"/>
              <w:bottom w:sz="4.0" w:val="single" w:color="#000000"/>
            </w:tcBorders>
            <w:shd w:fill="dbdbdb"/>
            <w:tcMar>
              <w:start w:w="0" w:type="dxa"/>
              <w:end w:w="0" w:type="dxa"/>
            </w:tcMar>
          </w:tcPr>
          <w:tbl>
            <w:tblPr>
              <w:tblW w:type="auto" w:w="0"/>
              <w:tblLayout w:type="fixed"/>
              <w:tblLook w:firstColumn="1" w:firstRow="1" w:lastColumn="0" w:lastRow="0" w:noHBand="0" w:noVBand="1" w:val="04A0"/>
              <w:tblInd w:w="24.000000000000057" w:type="dxa"/>
            </w:tblPr>
            <w:tblGrid>
              <w:gridCol w:w="4110"/>
            </w:tblGrid>
            <w:tr>
              <w:trPr>
                <w:trHeight w:hRule="exact" w:val="294"/>
              </w:trPr>
              <w:tc>
                <w:tcPr>
                  <w:tcW w:type="dxa" w:w="4054"/>
                  <w:tcBorders/>
                  <w:shd w:fill="dbdbdb"/>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 xml:space="preserve">项目 </w:t>
                  </w:r>
                </w:p>
              </w:tc>
            </w:tr>
          </w:tbl>
          <w:p>
            <w:pPr>
              <w:autoSpaceDN w:val="0"/>
              <w:autoSpaceDE w:val="0"/>
              <w:widowControl/>
              <w:spacing w:line="14" w:lineRule="exact" w:before="0" w:after="0"/>
              <w:ind w:left="0" w:right="0"/>
            </w:pPr>
          </w:p>
        </w:tc>
        <w:tc>
          <w:tcPr>
            <w:tcW w:type="dxa" w:w="2730"/>
            <w:tcBorders>
              <w:start w:sz="4.0" w:val="single" w:color="#000000"/>
              <w:top w:sz="4.0" w:val="single" w:color="#000000"/>
              <w:end w:sz="3.199999999999818" w:val="single" w:color="#000000"/>
              <w:bottom w:sz="4.0" w:val="single" w:color="#000000"/>
            </w:tcBorders>
            <w:shd w:fill="dbdbdb"/>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 xml:space="preserve">期末余额 </w:t>
            </w:r>
          </w:p>
        </w:tc>
        <w:tc>
          <w:tcPr>
            <w:tcW w:type="dxa" w:w="2728"/>
            <w:tcBorders>
              <w:start w:sz="3.199999999999818"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期初余额</w:t>
            </w:r>
          </w:p>
        </w:tc>
      </w:tr>
      <w:tr>
        <w:trPr>
          <w:trHeight w:hRule="exact" w:val="322"/>
        </w:trPr>
        <w:tc>
          <w:tcPr>
            <w:tcW w:type="dxa" w:w="4110"/>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以公允价值计量且其变动计入当期损益的金融资产 </w:t>
            </w:r>
          </w:p>
        </w:tc>
        <w:tc>
          <w:tcPr>
            <w:tcW w:type="dxa" w:w="2730"/>
            <w:tcBorders>
              <w:start w:sz="4.0" w:val="single" w:color="#000000"/>
              <w:top w:sz="4.0" w:val="single" w:color="#000000"/>
              <w:end w:sz="3.199999999999818" w:val="single" w:color="#000000"/>
              <w:bottom w:sz="4.0" w:val="single" w:color="#000000"/>
            </w:tcBorders>
            <w:shd w:fill="ffffff"/>
            <w:tcMar>
              <w:start w:w="0" w:type="dxa"/>
              <w:end w:w="0" w:type="dxa"/>
            </w:tcMar>
          </w:tcPr>
          <w:p/>
        </w:tc>
        <w:tc>
          <w:tcPr>
            <w:tcW w:type="dxa" w:w="2728"/>
            <w:tcBorders>
              <w:start w:sz="3.199999999999818"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100,116,595.41 </w:t>
            </w:r>
          </w:p>
        </w:tc>
      </w:tr>
      <w:tr>
        <w:trPr>
          <w:trHeight w:hRule="exact" w:val="322"/>
        </w:trPr>
        <w:tc>
          <w:tcPr>
            <w:tcW w:type="dxa" w:w="4110"/>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合计 </w:t>
            </w:r>
          </w:p>
        </w:tc>
        <w:tc>
          <w:tcPr>
            <w:tcW w:type="dxa" w:w="2730"/>
            <w:tcBorders>
              <w:start w:sz="4.0" w:val="single" w:color="#000000"/>
              <w:top w:sz="4.0" w:val="single" w:color="#000000"/>
              <w:end w:sz="3.199999999999818" w:val="single" w:color="#000000"/>
              <w:bottom w:sz="4.0" w:val="single" w:color="#000000"/>
            </w:tcBorders>
            <w:tcMar>
              <w:start w:w="0" w:type="dxa"/>
              <w:end w:w="0" w:type="dxa"/>
            </w:tcMar>
          </w:tcPr>
          <w:p/>
        </w:tc>
        <w:tc>
          <w:tcPr>
            <w:tcW w:type="dxa" w:w="2728"/>
            <w:tcBorders>
              <w:start w:sz="3.199999999999818"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100,116,595.41 </w:t>
            </w:r>
          </w:p>
        </w:tc>
      </w:tr>
    </w:tbl>
    <w:p>
      <w:pPr>
        <w:autoSpaceDN w:val="0"/>
        <w:autoSpaceDE w:val="0"/>
        <w:widowControl/>
        <w:spacing w:line="233" w:lineRule="auto" w:before="278" w:after="0"/>
        <w:ind w:left="0" w:right="78" w:firstLine="0"/>
        <w:jc w:val="right"/>
      </w:pPr>
      <w:r>
        <w:rPr>
          <w:rFonts w:ascii="Times" w:hAnsi="Times" w:eastAsia="Times"/>
          <w:b w:val="0"/>
          <w:i w:val="0"/>
          <w:color w:val="000000"/>
          <w:sz w:val="18"/>
        </w:rPr>
        <w:t xml:space="preserve">88 </w:t>
      </w:r>
    </w:p>
    <w:p>
      <w:pPr>
        <w:sectPr>
          <w:pgSz w:w="11904" w:h="16840"/>
          <w:pgMar w:top="436" w:right="1008" w:bottom="500" w:left="1104" w:header="720" w:footer="720" w:gutter="0"/>
          <w:cols w:space="720" w:num="1" w:equalWidth="0">
            <w:col w:w="9792" w:space="0"/>
            <w:col w:w="9734" w:space="0"/>
            <w:col w:w="9734" w:space="0"/>
            <w:col w:w="9734" w:space="0"/>
            <w:col w:w="9734" w:space="0"/>
            <w:col w:w="9792" w:space="0"/>
            <w:col w:w="2722" w:space="0"/>
            <w:col w:w="7069" w:space="0"/>
            <w:col w:w="9792" w:space="0"/>
            <w:col w:w="9792" w:space="0"/>
            <w:col w:w="9734" w:space="0"/>
            <w:col w:w="9792" w:space="0"/>
            <w:col w:w="9792" w:space="0"/>
            <w:col w:w="9788" w:space="0"/>
            <w:col w:w="9778" w:space="0"/>
            <w:col w:w="9734" w:space="0"/>
            <w:col w:w="9734" w:space="0"/>
            <w:col w:w="9734" w:space="0"/>
            <w:col w:w="9734" w:space="0"/>
            <w:col w:w="9792" w:space="0"/>
            <w:col w:w="9792" w:space="0"/>
            <w:col w:w="9734" w:space="0"/>
            <w:col w:w="9794" w:space="0"/>
            <w:col w:w="9734" w:space="0"/>
            <w:col w:w="9734" w:space="0"/>
            <w:col w:w="9794" w:space="0"/>
            <w:col w:w="15256" w:space="0"/>
            <w:col w:w="9734" w:space="0"/>
            <w:col w:w="9734" w:space="0"/>
            <w:col w:w="9734" w:space="0"/>
            <w:col w:w="9734" w:space="0"/>
            <w:col w:w="9734" w:space="0"/>
            <w:col w:w="9734" w:space="0"/>
            <w:col w:w="9734" w:space="0"/>
            <w:col w:w="9734" w:space="0"/>
            <w:col w:w="9734" w:space="0"/>
            <w:col w:w="9734" w:space="0"/>
            <w:col w:w="9734" w:space="0"/>
            <w:col w:w="9794" w:space="0"/>
            <w:col w:w="9794" w:space="0"/>
            <w:col w:w="9734" w:space="0"/>
            <w:col w:w="9734" w:space="0"/>
            <w:col w:w="9734" w:space="0"/>
            <w:col w:w="9734" w:space="0"/>
            <w:col w:w="9734" w:space="0"/>
            <w:col w:w="9790" w:space="0"/>
            <w:col w:w="9788" w:space="0"/>
            <w:col w:w="9790" w:space="0"/>
            <w:col w:w="9790" w:space="0"/>
            <w:col w:w="9734" w:space="0"/>
            <w:col w:w="9734" w:space="0"/>
            <w:col w:w="9788" w:space="0"/>
            <w:col w:w="9790" w:space="0"/>
            <w:col w:w="9734" w:space="0"/>
            <w:col w:w="9734" w:space="0"/>
            <w:col w:w="9736" w:space="0"/>
            <w:col w:w="9734" w:space="0"/>
            <w:col w:w="9734" w:space="0"/>
            <w:col w:w="9734" w:space="0"/>
            <w:col w:w="9734" w:space="0"/>
            <w:col w:w="9734" w:space="0"/>
            <w:col w:w="9790" w:space="0"/>
            <w:col w:w="9734" w:space="0"/>
            <w:col w:w="9736" w:space="0"/>
            <w:col w:w="9734" w:space="0"/>
            <w:col w:w="9734" w:space="0"/>
            <w:col w:w="9790" w:space="0"/>
            <w:col w:w="9734" w:space="0"/>
            <w:col w:w="9780" w:space="0"/>
            <w:col w:w="9734" w:space="0"/>
            <w:col w:w="9790" w:space="0"/>
            <w:col w:w="9734" w:space="0"/>
            <w:col w:w="9734" w:space="0"/>
            <w:col w:w="9734" w:space="0"/>
            <w:col w:w="9734" w:space="0"/>
            <w:col w:w="9734" w:space="0"/>
            <w:col w:w="9788" w:space="0"/>
            <w:col w:w="9790" w:space="0"/>
            <w:col w:w="9788" w:space="0"/>
            <w:col w:w="9790" w:space="0"/>
            <w:col w:w="9734" w:space="0"/>
            <w:col w:w="9734" w:space="0"/>
            <w:col w:w="9734" w:space="0"/>
            <w:col w:w="9734" w:space="0"/>
            <w:col w:w="9734" w:space="0"/>
            <w:col w:w="9734" w:space="0"/>
            <w:col w:w="9734" w:space="0"/>
          </w:cols>
          <w:docGrid w:linePitch="360"/>
        </w:sectPr>
      </w:pPr>
    </w:p>
    <w:p>
      <w:pPr>
        <w:autoSpaceDN w:val="0"/>
        <w:autoSpaceDE w:val="0"/>
        <w:widowControl/>
        <w:spacing w:line="220" w:lineRule="exact" w:before="0" w:after="216"/>
        <w:ind w:left="0" w:right="0"/>
      </w:pPr>
    </w:p>
    <w:p>
      <w:pPr>
        <w:autoSpaceDN w:val="0"/>
        <w:autoSpaceDE w:val="0"/>
        <w:widowControl/>
        <w:spacing w:line="204" w:lineRule="auto" w:before="0" w:after="0"/>
        <w:ind w:left="0" w:right="66" w:firstLine="0"/>
        <w:jc w:val="right"/>
      </w:pPr>
      <w:r>
        <w:rPr>
          <w:rFonts w:ascii="SimSun" w:hAnsi="SimSun" w:eastAsia="SimSun"/>
          <w:b w:val="0"/>
          <w:i w:val="0"/>
          <w:color w:val="000000"/>
          <w:sz w:val="18"/>
        </w:rPr>
        <w:t>北方华锦化学工业股份有限公司</w:t>
      </w:r>
      <w:r>
        <w:rPr>
          <w:rFonts w:ascii="Times" w:hAnsi="Times" w:eastAsia="Times"/>
          <w:b w:val="0"/>
          <w:i w:val="0"/>
          <w:color w:val="000000"/>
          <w:sz w:val="18"/>
        </w:rPr>
        <w:t xml:space="preserve"> 2020</w:t>
      </w:r>
      <w:r>
        <w:rPr>
          <w:rFonts w:ascii="SimSun" w:hAnsi="SimSun" w:eastAsia="SimSun"/>
          <w:b w:val="0"/>
          <w:i w:val="0"/>
          <w:color w:val="000000"/>
          <w:sz w:val="18"/>
        </w:rPr>
        <w:t xml:space="preserve"> 年年度报告全文</w:t>
      </w:r>
    </w:p>
    <w:p>
      <w:pPr>
        <w:autoSpaceDN w:val="0"/>
        <w:autoSpaceDE w:val="0"/>
        <w:widowControl/>
        <w:spacing w:line="252" w:lineRule="auto" w:before="356" w:after="0"/>
        <w:ind w:left="30" w:right="0" w:firstLine="0"/>
        <w:jc w:val="left"/>
      </w:pPr>
      <w:r>
        <w:rPr>
          <w:rFonts w:ascii="ArialNarrow" w:hAnsi="ArialNarrow" w:eastAsia="ArialNarrow"/>
          <w:b/>
          <w:i w:val="0"/>
          <w:color w:val="000000"/>
          <w:sz w:val="21"/>
        </w:rPr>
        <w:t>3</w:t>
      </w:r>
      <w:r>
        <w:rPr>
          <w:rFonts w:ascii="SimSun" w:hAnsi="SimSun" w:eastAsia="SimSun"/>
          <w:b w:val="0"/>
          <w:i w:val="0"/>
          <w:color w:val="000000"/>
          <w:sz w:val="21"/>
        </w:rPr>
        <w:t>、应收票据</w:t>
      </w:r>
    </w:p>
    <w:p>
      <w:pPr>
        <w:autoSpaceDN w:val="0"/>
        <w:autoSpaceDE w:val="0"/>
        <w:widowControl/>
        <w:spacing w:line="254" w:lineRule="auto" w:before="224" w:after="0"/>
        <w:ind w:left="30" w:right="0" w:firstLine="0"/>
        <w:jc w:val="left"/>
      </w:pPr>
      <w:r>
        <w:rPr>
          <w:rFonts w:ascii="SimSun" w:hAnsi="SimSun" w:eastAsia="SimSun"/>
          <w:b w:val="0"/>
          <w:i w:val="0"/>
          <w:color w:val="000000"/>
          <w:sz w:val="21"/>
        </w:rPr>
        <w:t>（</w:t>
      </w:r>
      <w:r>
        <w:rPr>
          <w:rFonts w:ascii="ArialNarrow" w:hAnsi="ArialNarrow" w:eastAsia="ArialNarrow"/>
          <w:b/>
          <w:i w:val="0"/>
          <w:color w:val="000000"/>
          <w:sz w:val="21"/>
        </w:rPr>
        <w:t>1</w:t>
      </w:r>
      <w:r>
        <w:rPr>
          <w:rFonts w:ascii="SimSun" w:hAnsi="SimSun" w:eastAsia="SimSun"/>
          <w:b w:val="0"/>
          <w:i w:val="0"/>
          <w:color w:val="000000"/>
          <w:sz w:val="21"/>
        </w:rPr>
        <w:t>）应收票据分类列示</w:t>
      </w:r>
    </w:p>
    <w:p>
      <w:pPr>
        <w:autoSpaceDN w:val="0"/>
        <w:autoSpaceDE w:val="0"/>
        <w:widowControl/>
        <w:spacing w:line="185" w:lineRule="auto" w:before="264" w:after="26"/>
        <w:ind w:left="0" w:right="66" w:firstLine="0"/>
        <w:jc w:val="right"/>
      </w:pPr>
      <w:r>
        <w:rPr>
          <w:rFonts w:ascii="SimSun" w:hAnsi="SimSun" w:eastAsia="SimSun"/>
          <w:b w:val="0"/>
          <w:i w:val="0"/>
          <w:color w:val="000000"/>
          <w:sz w:val="18"/>
        </w:rPr>
        <w:t>单位：元</w:t>
      </w:r>
    </w:p>
    <w:tbl>
      <w:tblPr>
        <w:tblW w:type="auto" w:w="0"/>
        <w:tblLayout w:type="fixed"/>
        <w:tblLook w:firstColumn="1" w:firstRow="1" w:lastColumn="0" w:lastRow="0" w:noHBand="0" w:noVBand="1" w:val="04A0"/>
        <w:tblInd w:w="30.0" w:type="dxa"/>
      </w:tblPr>
      <w:tblGrid>
        <w:gridCol w:w="3245"/>
        <w:gridCol w:w="3245"/>
        <w:gridCol w:w="3245"/>
      </w:tblGrid>
      <w:tr>
        <w:trPr>
          <w:trHeight w:hRule="exact" w:val="324"/>
        </w:trPr>
        <w:tc>
          <w:tcPr>
            <w:tcW w:type="dxa" w:w="3190"/>
            <w:tcBorders>
              <w:start w:sz="3.1999999999999886" w:val="single" w:color="#000000"/>
              <w:top w:sz="4.0" w:val="single" w:color="#000000"/>
              <w:end w:sz="4.0" w:val="single" w:color="#000000"/>
              <w:bottom w:sz="4.0" w:val="single" w:color="#000000"/>
            </w:tcBorders>
            <w:shd w:fill="dbdbdb"/>
            <w:tcMar>
              <w:start w:w="0" w:type="dxa"/>
              <w:end w:w="0" w:type="dxa"/>
            </w:tcMar>
          </w:tcPr>
          <w:tbl>
            <w:tblPr>
              <w:tblW w:type="auto" w:w="0"/>
              <w:tblLayout w:type="fixed"/>
              <w:tblLook w:firstColumn="1" w:firstRow="1" w:lastColumn="0" w:lastRow="0" w:noHBand="0" w:noVBand="1" w:val="04A0"/>
              <w:tblInd w:w="24.000000000000057" w:type="dxa"/>
            </w:tblPr>
            <w:tblGrid>
              <w:gridCol w:w="3190"/>
            </w:tblGrid>
            <w:tr>
              <w:trPr>
                <w:trHeight w:hRule="exact" w:val="294"/>
              </w:trPr>
              <w:tc>
                <w:tcPr>
                  <w:tcW w:type="dxa" w:w="3132"/>
                  <w:tcBorders/>
                  <w:shd w:fill="dbdbdb"/>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 xml:space="preserve">项目 </w:t>
                  </w:r>
                </w:p>
              </w:tc>
            </w:tr>
          </w:tbl>
          <w:p>
            <w:pPr>
              <w:autoSpaceDN w:val="0"/>
              <w:autoSpaceDE w:val="0"/>
              <w:widowControl/>
              <w:spacing w:line="14" w:lineRule="exact" w:before="0" w:after="0"/>
              <w:ind w:left="0" w:right="0"/>
            </w:pPr>
          </w:p>
        </w:tc>
        <w:tc>
          <w:tcPr>
            <w:tcW w:type="dxa" w:w="3188"/>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8" w:after="0"/>
              <w:ind w:left="0" w:right="0" w:firstLine="0"/>
              <w:jc w:val="center"/>
            </w:pPr>
            <w:r>
              <w:rPr>
                <w:rFonts w:ascii="SimSun" w:hAnsi="SimSun" w:eastAsia="SimSun"/>
                <w:b w:val="0"/>
                <w:i w:val="0"/>
                <w:color w:val="000000"/>
                <w:sz w:val="18"/>
              </w:rPr>
              <w:t xml:space="preserve">期末余额 </w:t>
            </w:r>
          </w:p>
        </w:tc>
        <w:tc>
          <w:tcPr>
            <w:tcW w:type="dxa" w:w="3190"/>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8" w:after="0"/>
              <w:ind w:left="0" w:right="0" w:firstLine="0"/>
              <w:jc w:val="center"/>
            </w:pPr>
            <w:r>
              <w:rPr>
                <w:rFonts w:ascii="SimSun" w:hAnsi="SimSun" w:eastAsia="SimSun"/>
                <w:b w:val="0"/>
                <w:i w:val="0"/>
                <w:color w:val="000000"/>
                <w:sz w:val="18"/>
              </w:rPr>
              <w:t>期初余额</w:t>
            </w:r>
          </w:p>
        </w:tc>
      </w:tr>
      <w:tr>
        <w:trPr>
          <w:trHeight w:hRule="exact" w:val="324"/>
        </w:trPr>
        <w:tc>
          <w:tcPr>
            <w:tcW w:type="dxa" w:w="3190"/>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银行承兑票据 </w:t>
            </w:r>
          </w:p>
        </w:tc>
        <w:tc>
          <w:tcPr>
            <w:tcW w:type="dxa" w:w="3188"/>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16,450,000.00 </w:t>
            </w:r>
          </w:p>
        </w:tc>
        <w:tc>
          <w:tcPr>
            <w:tcW w:type="dxa" w:w="3190"/>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327,353,737.15 </w:t>
            </w:r>
          </w:p>
        </w:tc>
      </w:tr>
      <w:tr>
        <w:trPr>
          <w:trHeight w:hRule="exact" w:val="324"/>
        </w:trPr>
        <w:tc>
          <w:tcPr>
            <w:tcW w:type="dxa" w:w="3190"/>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8" w:after="0"/>
              <w:ind w:left="24" w:right="0" w:firstLine="0"/>
              <w:jc w:val="left"/>
            </w:pPr>
            <w:r>
              <w:rPr>
                <w:rFonts w:ascii="SimSun" w:hAnsi="SimSun" w:eastAsia="SimSun"/>
                <w:b w:val="0"/>
                <w:i w:val="0"/>
                <w:color w:val="000000"/>
                <w:sz w:val="18"/>
              </w:rPr>
              <w:t xml:space="preserve">合计 </w:t>
            </w:r>
          </w:p>
        </w:tc>
        <w:tc>
          <w:tcPr>
            <w:tcW w:type="dxa" w:w="3188"/>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16,450,000.00 </w:t>
            </w:r>
          </w:p>
        </w:tc>
        <w:tc>
          <w:tcPr>
            <w:tcW w:type="dxa" w:w="319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327,353,737.15 </w:t>
            </w:r>
          </w:p>
        </w:tc>
      </w:tr>
    </w:tbl>
    <w:p>
      <w:pPr>
        <w:autoSpaceDN w:val="0"/>
        <w:autoSpaceDE w:val="0"/>
        <w:widowControl/>
        <w:spacing w:line="252" w:lineRule="auto" w:before="224" w:after="0"/>
        <w:ind w:left="30" w:right="0" w:firstLine="0"/>
        <w:jc w:val="left"/>
      </w:pPr>
      <w:r>
        <w:rPr>
          <w:rFonts w:ascii="SimSun" w:hAnsi="SimSun" w:eastAsia="SimSun"/>
          <w:b w:val="0"/>
          <w:i w:val="0"/>
          <w:color w:val="000000"/>
          <w:sz w:val="21"/>
        </w:rPr>
        <w:t>（</w:t>
      </w:r>
      <w:r>
        <w:rPr>
          <w:rFonts w:ascii="ArialNarrow" w:hAnsi="ArialNarrow" w:eastAsia="ArialNarrow"/>
          <w:b/>
          <w:i w:val="0"/>
          <w:color w:val="000000"/>
          <w:sz w:val="21"/>
        </w:rPr>
        <w:t>2</w:t>
      </w:r>
      <w:r>
        <w:rPr>
          <w:rFonts w:ascii="SimSun" w:hAnsi="SimSun" w:eastAsia="SimSun"/>
          <w:b w:val="0"/>
          <w:i w:val="0"/>
          <w:color w:val="000000"/>
          <w:sz w:val="21"/>
        </w:rPr>
        <w:t>）期末公司已背书或贴现且在资产负债表日尚未到期的应收票据</w:t>
      </w:r>
    </w:p>
    <w:p>
      <w:pPr>
        <w:autoSpaceDN w:val="0"/>
        <w:autoSpaceDE w:val="0"/>
        <w:widowControl/>
        <w:spacing w:line="185" w:lineRule="auto" w:before="266" w:after="28"/>
        <w:ind w:left="0" w:right="66" w:firstLine="0"/>
        <w:jc w:val="right"/>
      </w:pPr>
      <w:r>
        <w:rPr>
          <w:rFonts w:ascii="SimSun" w:hAnsi="SimSun" w:eastAsia="SimSun"/>
          <w:b w:val="0"/>
          <w:i w:val="0"/>
          <w:color w:val="000000"/>
          <w:sz w:val="18"/>
        </w:rPr>
        <w:t>单位：元</w:t>
      </w:r>
    </w:p>
    <w:tbl>
      <w:tblPr>
        <w:tblW w:type="auto" w:w="0"/>
        <w:tblLayout w:type="fixed"/>
        <w:tblLook w:firstColumn="1" w:firstRow="1" w:lastColumn="0" w:lastRow="0" w:noHBand="0" w:noVBand="1" w:val="04A0"/>
        <w:tblInd w:w="30.0" w:type="dxa"/>
      </w:tblPr>
      <w:tblGrid>
        <w:gridCol w:w="3245"/>
        <w:gridCol w:w="3245"/>
        <w:gridCol w:w="3245"/>
      </w:tblGrid>
      <w:tr>
        <w:trPr>
          <w:trHeight w:hRule="exact" w:val="322"/>
        </w:trPr>
        <w:tc>
          <w:tcPr>
            <w:tcW w:type="dxa" w:w="3190"/>
            <w:tcBorders>
              <w:start w:sz="3.1999999999999886" w:val="single" w:color="#000000"/>
              <w:top w:sz="4.0" w:val="single" w:color="#000000"/>
              <w:end w:sz="4.0" w:val="single" w:color="#000000"/>
              <w:bottom w:sz="4.0" w:val="single" w:color="#000000"/>
            </w:tcBorders>
            <w:shd w:fill="dbdbdb"/>
            <w:tcMar>
              <w:start w:w="0" w:type="dxa"/>
              <w:end w:w="0" w:type="dxa"/>
            </w:tcMar>
          </w:tcPr>
          <w:tbl>
            <w:tblPr>
              <w:tblW w:type="auto" w:w="0"/>
              <w:tblLayout w:type="fixed"/>
              <w:tblLook w:firstColumn="1" w:firstRow="1" w:lastColumn="0" w:lastRow="0" w:noHBand="0" w:noVBand="1" w:val="04A0"/>
              <w:tblInd w:w="24.000000000000057" w:type="dxa"/>
            </w:tblPr>
            <w:tblGrid>
              <w:gridCol w:w="3190"/>
            </w:tblGrid>
            <w:tr>
              <w:trPr>
                <w:trHeight w:hRule="exact" w:val="292"/>
              </w:trPr>
              <w:tc>
                <w:tcPr>
                  <w:tcW w:type="dxa" w:w="3132"/>
                  <w:tcBorders/>
                  <w:shd w:fill="dbdbdb"/>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 xml:space="preserve">项目 </w:t>
                  </w:r>
                </w:p>
              </w:tc>
            </w:tr>
          </w:tbl>
          <w:p>
            <w:pPr>
              <w:autoSpaceDN w:val="0"/>
              <w:autoSpaceDE w:val="0"/>
              <w:widowControl/>
              <w:spacing w:line="14" w:lineRule="exact" w:before="0" w:after="0"/>
              <w:ind w:left="0" w:right="0"/>
            </w:pPr>
          </w:p>
        </w:tc>
        <w:tc>
          <w:tcPr>
            <w:tcW w:type="dxa" w:w="3188"/>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 xml:space="preserve">期末终止确认金额 </w:t>
            </w:r>
          </w:p>
        </w:tc>
        <w:tc>
          <w:tcPr>
            <w:tcW w:type="dxa" w:w="3190"/>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期末未终止确认金额</w:t>
            </w:r>
          </w:p>
        </w:tc>
      </w:tr>
      <w:tr>
        <w:trPr>
          <w:trHeight w:hRule="exact" w:val="322"/>
        </w:trPr>
        <w:tc>
          <w:tcPr>
            <w:tcW w:type="dxa" w:w="3190"/>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银行承兑票据 </w:t>
            </w:r>
          </w:p>
        </w:tc>
        <w:tc>
          <w:tcPr>
            <w:tcW w:type="dxa" w:w="3188"/>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139,100,000.00 </w:t>
            </w:r>
          </w:p>
        </w:tc>
        <w:tc>
          <w:tcPr>
            <w:tcW w:type="dxa" w:w="3190"/>
            <w:tcBorders>
              <w:start w:sz="4.0" w:val="single" w:color="#000000"/>
              <w:top w:sz="4.0" w:val="single" w:color="#000000"/>
              <w:end w:sz="4.0" w:val="single" w:color="#000000"/>
              <w:bottom w:sz="4.0" w:val="single" w:color="#000000"/>
            </w:tcBorders>
            <w:shd w:fill="ffffff"/>
            <w:tcMar>
              <w:start w:w="0" w:type="dxa"/>
              <w:end w:w="0" w:type="dxa"/>
            </w:tcMar>
          </w:tcPr>
          <w:p/>
        </w:tc>
      </w:tr>
      <w:tr>
        <w:trPr>
          <w:trHeight w:hRule="exact" w:val="324"/>
        </w:trPr>
        <w:tc>
          <w:tcPr>
            <w:tcW w:type="dxa" w:w="3190"/>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8" w:after="0"/>
              <w:ind w:left="24" w:right="0" w:firstLine="0"/>
              <w:jc w:val="left"/>
            </w:pPr>
            <w:r>
              <w:rPr>
                <w:rFonts w:ascii="SimSun" w:hAnsi="SimSun" w:eastAsia="SimSun"/>
                <w:b w:val="0"/>
                <w:i w:val="0"/>
                <w:color w:val="000000"/>
                <w:sz w:val="18"/>
              </w:rPr>
              <w:t xml:space="preserve">合计 </w:t>
            </w:r>
          </w:p>
        </w:tc>
        <w:tc>
          <w:tcPr>
            <w:tcW w:type="dxa" w:w="3188"/>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139,100,000.00 </w:t>
            </w:r>
          </w:p>
        </w:tc>
        <w:tc>
          <w:tcPr>
            <w:tcW w:type="dxa" w:w="3190"/>
            <w:tcBorders>
              <w:start w:sz="4.0" w:val="single" w:color="#000000"/>
              <w:top w:sz="4.0" w:val="single" w:color="#000000"/>
              <w:end w:sz="4.0" w:val="single" w:color="#000000"/>
              <w:bottom w:sz="4.0" w:val="single" w:color="#000000"/>
            </w:tcBorders>
            <w:shd w:fill="ffffff"/>
            <w:tcMar>
              <w:start w:w="0" w:type="dxa"/>
              <w:end w:w="0" w:type="dxa"/>
            </w:tcMar>
          </w:tcPr>
          <w:p/>
        </w:tc>
      </w:tr>
    </w:tbl>
    <w:p>
      <w:pPr>
        <w:autoSpaceDN w:val="0"/>
        <w:autoSpaceDE w:val="0"/>
        <w:widowControl/>
        <w:spacing w:line="252" w:lineRule="auto" w:before="226" w:after="0"/>
        <w:ind w:left="30" w:right="0" w:firstLine="0"/>
        <w:jc w:val="left"/>
      </w:pPr>
      <w:r>
        <w:rPr>
          <w:rFonts w:ascii="ArialNarrow" w:hAnsi="ArialNarrow" w:eastAsia="ArialNarrow"/>
          <w:b/>
          <w:i w:val="0"/>
          <w:color w:val="000000"/>
          <w:sz w:val="21"/>
        </w:rPr>
        <w:t>4</w:t>
      </w:r>
      <w:r>
        <w:rPr>
          <w:rFonts w:ascii="SimSun" w:hAnsi="SimSun" w:eastAsia="SimSun"/>
          <w:b w:val="0"/>
          <w:i w:val="0"/>
          <w:color w:val="000000"/>
          <w:sz w:val="21"/>
        </w:rPr>
        <w:t>、应收账款</w:t>
      </w:r>
    </w:p>
    <w:p>
      <w:pPr>
        <w:autoSpaceDN w:val="0"/>
        <w:autoSpaceDE w:val="0"/>
        <w:widowControl/>
        <w:spacing w:line="252" w:lineRule="auto" w:before="226" w:after="0"/>
        <w:ind w:left="30" w:right="0" w:firstLine="0"/>
        <w:jc w:val="left"/>
      </w:pPr>
      <w:r>
        <w:rPr>
          <w:rFonts w:ascii="SimSun" w:hAnsi="SimSun" w:eastAsia="SimSun"/>
          <w:b w:val="0"/>
          <w:i w:val="0"/>
          <w:color w:val="000000"/>
          <w:sz w:val="21"/>
        </w:rPr>
        <w:t>（</w:t>
      </w:r>
      <w:r>
        <w:rPr>
          <w:rFonts w:ascii="ArialNarrow" w:hAnsi="ArialNarrow" w:eastAsia="ArialNarrow"/>
          <w:b/>
          <w:i w:val="0"/>
          <w:color w:val="000000"/>
          <w:sz w:val="21"/>
        </w:rPr>
        <w:t>1</w:t>
      </w:r>
      <w:r>
        <w:rPr>
          <w:rFonts w:ascii="SimSun" w:hAnsi="SimSun" w:eastAsia="SimSun"/>
          <w:b w:val="0"/>
          <w:i w:val="0"/>
          <w:color w:val="000000"/>
          <w:sz w:val="21"/>
        </w:rPr>
        <w:t>）应收账款分类披露</w:t>
      </w:r>
    </w:p>
    <w:p>
      <w:pPr>
        <w:autoSpaceDN w:val="0"/>
        <w:autoSpaceDE w:val="0"/>
        <w:widowControl/>
        <w:spacing w:line="185" w:lineRule="auto" w:before="264" w:after="28"/>
        <w:ind w:left="0" w:right="66" w:firstLine="0"/>
        <w:jc w:val="right"/>
      </w:pPr>
      <w:r>
        <w:rPr>
          <w:rFonts w:ascii="SimSun" w:hAnsi="SimSun" w:eastAsia="SimSun"/>
          <w:b w:val="0"/>
          <w:i w:val="0"/>
          <w:color w:val="000000"/>
          <w:sz w:val="18"/>
        </w:rPr>
        <w:t>单位：元</w:t>
      </w:r>
    </w:p>
    <w:tbl>
      <w:tblPr>
        <w:tblW w:type="auto" w:w="0"/>
        <w:tblLayout w:type="fixed"/>
        <w:tblLook w:firstColumn="1" w:firstRow="1" w:lastColumn="0" w:lastRow="0" w:noHBand="0" w:noVBand="1" w:val="04A0"/>
        <w:tblInd w:w="30.0" w:type="dxa"/>
      </w:tblPr>
      <w:tblGrid>
        <w:gridCol w:w="885"/>
        <w:gridCol w:w="885"/>
        <w:gridCol w:w="885"/>
        <w:gridCol w:w="885"/>
        <w:gridCol w:w="885"/>
        <w:gridCol w:w="885"/>
        <w:gridCol w:w="885"/>
        <w:gridCol w:w="885"/>
        <w:gridCol w:w="885"/>
        <w:gridCol w:w="885"/>
        <w:gridCol w:w="885"/>
      </w:tblGrid>
      <w:tr>
        <w:trPr>
          <w:trHeight w:hRule="exact" w:val="324"/>
        </w:trPr>
        <w:tc>
          <w:tcPr>
            <w:tcW w:type="dxa" w:w="1420"/>
            <w:vMerge w:val="restart"/>
            <w:tcBorders>
              <w:start w:sz="3.1999999999999886" w:val="single" w:color="#000000"/>
              <w:top w:sz="4.0" w:val="single" w:color="#000000"/>
              <w:end w:sz="4.0" w:val="single" w:color="#000000"/>
              <w:bottom w:sz="3.199999999999818" w:val="single" w:color="#000000"/>
            </w:tcBorders>
            <w:shd w:fill="dbdbdb"/>
            <w:tcMar>
              <w:start w:w="0" w:type="dxa"/>
              <w:end w:w="0" w:type="dxa"/>
            </w:tcMar>
            <w:tcMar>
              <w:start w:w="0" w:type="dxa"/>
              <w:end w:w="0" w:type="dxa"/>
            </w:tcMar>
            <w:tcMar>
              <w:start w:w="0" w:type="dxa"/>
              <w:end w:w="0" w:type="dxa"/>
            </w:tcMar>
          </w:tcPr>
          <w:p>
            <w:pPr>
              <w:autoSpaceDN w:val="0"/>
              <w:autoSpaceDE w:val="0"/>
              <w:widowControl/>
              <w:spacing w:line="185" w:lineRule="auto" w:before="390" w:after="0"/>
              <w:ind w:left="0" w:right="0" w:firstLine="0"/>
              <w:jc w:val="center"/>
            </w:pPr>
            <w:r>
              <w:rPr>
                <w:rFonts w:ascii="SimSun" w:hAnsi="SimSun" w:eastAsia="SimSun"/>
                <w:b w:val="0"/>
                <w:i w:val="0"/>
                <w:color w:val="000000"/>
                <w:sz w:val="18"/>
              </w:rPr>
              <w:t>类别</w:t>
            </w:r>
          </w:p>
        </w:tc>
        <w:tc>
          <w:tcPr>
            <w:tcW w:type="dxa" w:w="4250"/>
            <w:gridSpan w:val="5"/>
            <w:tcBorders>
              <w:start w:sz="4.0" w:val="single" w:color="#000000"/>
              <w:top w:sz="4.0" w:val="single" w:color="#000000"/>
              <w:end w:sz="3.199999999999818" w:val="single" w:color="#000000"/>
              <w:bottom w:sz="3.199999999999818" w:val="single" w:color="#000000"/>
            </w:tcBorders>
            <w:shd w:fill="dbdbdb"/>
            <w:tcMar>
              <w:start w:w="0" w:type="dxa"/>
              <w:end w:w="0" w:type="dxa"/>
            </w:tcMar>
            <w:tcMar>
              <w:start w:w="0" w:type="dxa"/>
              <w:end w:w="0" w:type="dxa"/>
            </w:tcMar>
            <w:tcMar>
              <w:start w:w="0" w:type="dxa"/>
              <w:end w:w="0" w:type="dxa"/>
            </w:tcMar>
            <w:tcMar>
              <w:start w:w="0" w:type="dxa"/>
              <w:end w:w="0" w:type="dxa"/>
            </w:tcMar>
            <w:tcMar>
              <w:start w:w="0" w:type="dxa"/>
              <w:end w:w="0" w:type="dxa"/>
            </w:tcMar>
          </w:tcPr>
          <w:tbl>
            <w:tblPr>
              <w:tblW w:type="auto" w:w="0"/>
              <w:tblLayout w:type="fixed"/>
              <w:tblLook w:firstColumn="1" w:firstRow="1" w:lastColumn="0" w:lastRow="0" w:noHBand="0" w:noVBand="1" w:val="04A0"/>
              <w:tblInd w:w="20.0" w:type="dxa"/>
            </w:tblPr>
            <w:tblGrid>
              <w:gridCol w:w="4250"/>
            </w:tblGrid>
            <w:tr>
              <w:trPr>
                <w:trHeight w:hRule="exact" w:val="294"/>
              </w:trPr>
              <w:tc>
                <w:tcPr>
                  <w:tcW w:type="dxa" w:w="4196"/>
                  <w:tcBorders/>
                  <w:shd w:fill="dbdbdb"/>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 xml:space="preserve">期末余额 </w:t>
                  </w:r>
                </w:p>
              </w:tc>
            </w:tr>
          </w:tbl>
          <w:p>
            <w:pPr>
              <w:autoSpaceDN w:val="0"/>
              <w:autoSpaceDE w:val="0"/>
              <w:widowControl/>
              <w:spacing w:line="14" w:lineRule="exact" w:before="0" w:after="0"/>
              <w:ind w:left="0" w:right="0"/>
            </w:pPr>
          </w:p>
        </w:tc>
        <w:tc>
          <w:tcPr>
            <w:tcW w:type="dxa" w:w="3896"/>
            <w:gridSpan w:val="5"/>
            <w:tcBorders>
              <w:start w:sz="3.199999999999818" w:val="single" w:color="#000000"/>
              <w:top w:sz="4.0" w:val="single" w:color="#000000"/>
              <w:end w:sz="4.0" w:val="single" w:color="#000000"/>
            </w:tcBorders>
            <w:shd w:fill="dbdbdb"/>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期初余额</w:t>
            </w:r>
          </w:p>
        </w:tc>
      </w:tr>
      <w:tr>
        <w:trPr>
          <w:trHeight w:hRule="exact" w:val="324"/>
        </w:trPr>
        <w:tc>
          <w:tcPr>
            <w:tcW w:type="dxa" w:w="885"/>
            <w:vMerge/>
            <w:tcBorders>
              <w:start w:sz="3.1999999999999886" w:val="single" w:color="#000000"/>
              <w:top w:sz="4.0" w:val="single" w:color="#000000"/>
              <w:end w:sz="4.0" w:val="single" w:color="#000000"/>
              <w:bottom w:sz="3.199999999999818" w:val="single" w:color="#000000"/>
            </w:tcBorders>
          </w:tcPr>
          <w:p/>
        </w:tc>
        <w:tc>
          <w:tcPr>
            <w:tcW w:type="dxa" w:w="1740"/>
            <w:gridSpan w:val="2"/>
            <w:tcBorders>
              <w:start w:sz="4.0" w:val="single" w:color="#000000"/>
              <w:top w:sz="3.199999999999818" w:val="single" w:color="#000000"/>
              <w:end w:sz="4.0" w:val="single" w:color="#000000"/>
              <w:bottom w:sz="3.199999999999818" w:val="single" w:color="#000000"/>
            </w:tcBorders>
            <w:shd w:fill="dbdbdb"/>
            <w:tcMar>
              <w:start w:w="0" w:type="dxa"/>
              <w:end w:w="0" w:type="dxa"/>
            </w:tcMar>
            <w:tcMar>
              <w:start w:w="0" w:type="dxa"/>
              <w:end w:w="0" w:type="dxa"/>
            </w:tcMar>
          </w:tcPr>
          <w:p>
            <w:pPr>
              <w:autoSpaceDN w:val="0"/>
              <w:autoSpaceDE w:val="0"/>
              <w:widowControl/>
              <w:spacing w:line="185" w:lineRule="auto" w:before="68" w:after="0"/>
              <w:ind w:left="0" w:right="0" w:firstLine="0"/>
              <w:jc w:val="center"/>
            </w:pPr>
            <w:r>
              <w:rPr>
                <w:rFonts w:ascii="SimSun" w:hAnsi="SimSun" w:eastAsia="SimSun"/>
                <w:b w:val="0"/>
                <w:i w:val="0"/>
                <w:color w:val="000000"/>
                <w:sz w:val="18"/>
              </w:rPr>
              <w:t xml:space="preserve">账面余额 </w:t>
            </w:r>
          </w:p>
        </w:tc>
        <w:tc>
          <w:tcPr>
            <w:tcW w:type="dxa" w:w="1662"/>
            <w:gridSpan w:val="2"/>
            <w:tcBorders>
              <w:start w:sz="4.0" w:val="single" w:color="#000000"/>
              <w:top w:sz="3.199999999999818" w:val="single" w:color="#000000"/>
              <w:end w:sz="4.0" w:val="single" w:color="#000000"/>
              <w:bottom w:sz="3.199999999999818" w:val="single" w:color="#000000"/>
            </w:tcBorders>
            <w:shd w:fill="dbdbdb"/>
            <w:tcMar>
              <w:start w:w="0" w:type="dxa"/>
              <w:end w:w="0" w:type="dxa"/>
            </w:tcMar>
            <w:tcMar>
              <w:start w:w="0" w:type="dxa"/>
              <w:end w:w="0" w:type="dxa"/>
            </w:tcMar>
          </w:tcPr>
          <w:p>
            <w:pPr>
              <w:autoSpaceDN w:val="0"/>
              <w:autoSpaceDE w:val="0"/>
              <w:widowControl/>
              <w:spacing w:line="185" w:lineRule="auto" w:before="68" w:after="0"/>
              <w:ind w:left="0" w:right="0" w:firstLine="0"/>
              <w:jc w:val="center"/>
            </w:pPr>
            <w:r>
              <w:rPr>
                <w:rFonts w:ascii="SimSun" w:hAnsi="SimSun" w:eastAsia="SimSun"/>
                <w:b w:val="0"/>
                <w:i w:val="0"/>
                <w:color w:val="000000"/>
                <w:sz w:val="18"/>
              </w:rPr>
              <w:t>坏账准备</w:t>
            </w:r>
          </w:p>
        </w:tc>
        <w:tc>
          <w:tcPr>
            <w:tcW w:type="dxa" w:w="848"/>
            <w:vMerge w:val="restart"/>
            <w:tcBorders>
              <w:start w:sz="4.0" w:val="single" w:color="#000000"/>
              <w:top w:sz="3.199999999999818" w:val="single" w:color="#000000"/>
              <w:end w:sz="3.199999999999818" w:val="single" w:color="#000000"/>
              <w:bottom w:sz="3.199999999999818" w:val="single" w:color="#000000"/>
            </w:tcBorders>
            <w:shd w:fill="dbdbdb"/>
            <w:tcMar>
              <w:start w:w="0" w:type="dxa"/>
              <w:end w:w="0" w:type="dxa"/>
            </w:tcMar>
            <w:tcMar>
              <w:start w:w="0" w:type="dxa"/>
              <w:end w:w="0" w:type="dxa"/>
            </w:tcMar>
          </w:tcPr>
          <w:p>
            <w:pPr>
              <w:autoSpaceDN w:val="0"/>
              <w:autoSpaceDE w:val="0"/>
              <w:widowControl/>
              <w:spacing w:line="185" w:lineRule="auto" w:before="230" w:after="0"/>
              <w:ind w:left="0" w:right="0" w:firstLine="0"/>
              <w:jc w:val="center"/>
            </w:pPr>
            <w:r>
              <w:rPr>
                <w:rFonts w:ascii="SimSun" w:hAnsi="SimSun" w:eastAsia="SimSun"/>
                <w:b w:val="0"/>
                <w:i w:val="0"/>
                <w:color w:val="000000"/>
                <w:sz w:val="18"/>
              </w:rPr>
              <w:t>账面价值</w:t>
            </w:r>
          </w:p>
        </w:tc>
        <w:tc>
          <w:tcPr>
            <w:tcW w:type="dxa" w:w="1560"/>
            <w:gridSpan w:val="2"/>
            <w:tcBorders>
              <w:start w:sz="3.199999999999818" w:val="single" w:color="#000000"/>
              <w:top w:sz="3.199999999999818" w:val="single" w:color="#000000"/>
              <w:end w:sz="3.199999999999818" w:val="single" w:color="#000000"/>
              <w:bottom w:sz="3.199999999999818" w:val="single" w:color="#000000"/>
            </w:tcBorders>
            <w:shd w:fill="dbdbdb"/>
            <w:tcMar>
              <w:start w:w="0" w:type="dxa"/>
              <w:end w:w="0" w:type="dxa"/>
            </w:tcMar>
            <w:tcMar>
              <w:start w:w="0" w:type="dxa"/>
              <w:end w:w="0" w:type="dxa"/>
            </w:tcMar>
          </w:tcPr>
          <w:p>
            <w:pPr>
              <w:autoSpaceDN w:val="0"/>
              <w:autoSpaceDE w:val="0"/>
              <w:widowControl/>
              <w:spacing w:line="185" w:lineRule="auto" w:before="68" w:after="0"/>
              <w:ind w:left="0" w:right="0" w:firstLine="0"/>
              <w:jc w:val="center"/>
            </w:pPr>
            <w:r>
              <w:rPr>
                <w:rFonts w:ascii="SimSun" w:hAnsi="SimSun" w:eastAsia="SimSun"/>
                <w:b w:val="0"/>
                <w:i w:val="0"/>
                <w:color w:val="000000"/>
                <w:sz w:val="18"/>
              </w:rPr>
              <w:t xml:space="preserve">账面余额 </w:t>
            </w:r>
          </w:p>
        </w:tc>
        <w:tc>
          <w:tcPr>
            <w:tcW w:type="dxa" w:w="885"/>
            <w:tcBorders/>
            <w:tcMar>
              <w:start w:w="0" w:type="dxa"/>
              <w:end w:w="0" w:type="dxa"/>
            </w:tcMar>
          </w:tcPr>
          <w:p/>
        </w:tc>
        <w:tc>
          <w:tcPr>
            <w:tcW w:type="dxa" w:w="885"/>
            <w:tcBorders/>
            <w:tcMar>
              <w:start w:w="0" w:type="dxa"/>
              <w:end w:w="0" w:type="dxa"/>
            </w:tcMar>
          </w:tcPr>
          <w:p/>
        </w:tc>
        <w:tc>
          <w:tcPr>
            <w:tcW w:type="dxa" w:w="778"/>
            <w:vMerge w:val="restart"/>
            <w:tcBorders>
              <w:start w:sz="4.0" w:val="single" w:color="#000000"/>
              <w:top w:sz="3.199999999999818" w:val="single" w:color="#000000"/>
              <w:end w:sz="4.0" w:val="single" w:color="#000000"/>
              <w:bottom w:sz="3.199999999999818" w:val="single" w:color="#000000"/>
            </w:tcBorders>
            <w:shd w:fill="dbdbdb"/>
            <w:tcMar>
              <w:start w:w="0" w:type="dxa"/>
              <w:end w:w="0" w:type="dxa"/>
            </w:tcMar>
            <w:tcMar>
              <w:start w:w="0" w:type="dxa"/>
              <w:end w:w="0" w:type="dxa"/>
            </w:tcMar>
          </w:tcPr>
          <w:p>
            <w:pPr>
              <w:autoSpaceDN w:val="0"/>
              <w:autoSpaceDE w:val="0"/>
              <w:widowControl/>
              <w:spacing w:line="185" w:lineRule="auto" w:before="230" w:after="0"/>
              <w:ind w:left="0" w:right="0" w:firstLine="0"/>
              <w:jc w:val="center"/>
            </w:pPr>
            <w:r>
              <w:rPr>
                <w:shd w:val="clear" w:color="auto" w:fill="dbdbdb"/>
                <w:rFonts w:ascii="SimSun" w:hAnsi="SimSun" w:eastAsia="SimSun"/>
                <w:b w:val="0"/>
                <w:i w:val="0"/>
                <w:color w:val="000000"/>
                <w:sz w:val="18"/>
              </w:rPr>
              <w:t>账面价值</w:t>
            </w:r>
          </w:p>
        </w:tc>
      </w:tr>
      <w:tr>
        <w:trPr>
          <w:trHeight w:hRule="exact" w:val="324"/>
        </w:trPr>
        <w:tc>
          <w:tcPr>
            <w:tcW w:type="dxa" w:w="885"/>
            <w:vMerge/>
            <w:tcBorders>
              <w:start w:sz="3.1999999999999886" w:val="single" w:color="#000000"/>
              <w:top w:sz="4.0" w:val="single" w:color="#000000"/>
              <w:end w:sz="4.0" w:val="single" w:color="#000000"/>
              <w:bottom w:sz="3.199999999999818" w:val="single" w:color="#000000"/>
            </w:tcBorders>
          </w:tcPr>
          <w:p/>
        </w:tc>
        <w:tc>
          <w:tcPr>
            <w:tcW w:type="dxa" w:w="978"/>
            <w:tcBorders>
              <w:start w:sz="4.0" w:val="single" w:color="#000000"/>
              <w:top w:sz="3.199999999999818" w:val="single" w:color="#000000"/>
              <w:end w:sz="4.0" w:val="single" w:color="#000000"/>
              <w:bottom w:sz="3.199999999999818" w:val="single" w:color="#000000"/>
            </w:tcBorders>
            <w:shd w:fill="dbdbdb"/>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 xml:space="preserve">金额 </w:t>
            </w:r>
          </w:p>
        </w:tc>
        <w:tc>
          <w:tcPr>
            <w:tcW w:type="dxa" w:w="762"/>
            <w:tcBorders>
              <w:start w:sz="4.0" w:val="single" w:color="#000000"/>
              <w:top w:sz="3.199999999999818" w:val="single" w:color="#000000"/>
              <w:end w:sz="4.0" w:val="single" w:color="#000000"/>
              <w:bottom w:sz="3.199999999999818" w:val="single" w:color="#000000"/>
            </w:tcBorders>
            <w:shd w:fill="dbdbdb"/>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 xml:space="preserve">比例 </w:t>
            </w:r>
          </w:p>
        </w:tc>
        <w:tc>
          <w:tcPr>
            <w:tcW w:type="dxa" w:w="762"/>
            <w:tcBorders>
              <w:start w:sz="4.0" w:val="single" w:color="#000000"/>
              <w:top w:sz="3.199999999999818" w:val="single" w:color="#000000"/>
              <w:end w:sz="4.0" w:val="single" w:color="#000000"/>
              <w:bottom w:sz="3.199999999999818" w:val="single" w:color="#000000"/>
            </w:tcBorders>
            <w:shd w:fill="dbdbdb"/>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 xml:space="preserve">金额 </w:t>
            </w:r>
          </w:p>
        </w:tc>
        <w:tc>
          <w:tcPr>
            <w:tcW w:type="dxa" w:w="900"/>
            <w:tcBorders>
              <w:start w:sz="4.0" w:val="single" w:color="#000000"/>
              <w:top w:sz="3.199999999999818" w:val="single" w:color="#000000"/>
              <w:end w:sz="4.0" w:val="single" w:color="#000000"/>
              <w:bottom w:sz="3.199999999999818" w:val="single" w:color="#000000"/>
            </w:tcBorders>
            <w:shd w:fill="dbdbdb"/>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 xml:space="preserve">计提比例 </w:t>
            </w:r>
          </w:p>
        </w:tc>
        <w:tc>
          <w:tcPr>
            <w:tcW w:type="dxa" w:w="885"/>
            <w:vMerge/>
            <w:tcBorders>
              <w:start w:sz="4.0" w:val="single" w:color="#000000"/>
              <w:top w:sz="3.199999999999818" w:val="single" w:color="#000000"/>
              <w:end w:sz="3.199999999999818" w:val="single" w:color="#000000"/>
              <w:bottom w:sz="3.199999999999818" w:val="single" w:color="#000000"/>
            </w:tcBorders>
          </w:tcPr>
          <w:p/>
        </w:tc>
        <w:tc>
          <w:tcPr>
            <w:tcW w:type="dxa" w:w="852"/>
            <w:tcBorders>
              <w:start w:sz="3.199999999999818" w:val="single" w:color="#000000"/>
              <w:top w:sz="3.199999999999818" w:val="single" w:color="#000000"/>
              <w:end w:sz="4.0" w:val="single" w:color="#000000"/>
              <w:bottom w:sz="3.199999999999818" w:val="single" w:color="#000000"/>
            </w:tcBorders>
            <w:shd w:fill="dbdbdb"/>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 xml:space="preserve">金额 </w:t>
            </w:r>
          </w:p>
        </w:tc>
        <w:tc>
          <w:tcPr>
            <w:tcW w:type="dxa" w:w="708"/>
            <w:tcBorders>
              <w:start w:sz="4.0" w:val="single" w:color="#000000"/>
              <w:top w:sz="3.199999999999818" w:val="single" w:color="#000000"/>
              <w:end w:sz="3.199999999999818" w:val="single" w:color="#000000"/>
              <w:bottom w:sz="3.199999999999818" w:val="single" w:color="#000000"/>
            </w:tcBorders>
            <w:shd w:fill="dbdbdb"/>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 xml:space="preserve">比例 </w:t>
            </w:r>
          </w:p>
        </w:tc>
        <w:tc>
          <w:tcPr>
            <w:tcW w:type="dxa" w:w="708"/>
            <w:tcBorders>
              <w:start w:sz="3.199999999999818" w:val="single" w:color="#000000"/>
              <w:top w:sz="3.199999999999818" w:val="single" w:color="#000000"/>
              <w:end w:sz="3.200000000000273" w:val="single" w:color="#000000"/>
              <w:bottom w:sz="3.199999999999818" w:val="single" w:color="#000000"/>
            </w:tcBorders>
            <w:shd w:fill="dbdbdb"/>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 xml:space="preserve">金额 </w:t>
            </w:r>
          </w:p>
        </w:tc>
        <w:tc>
          <w:tcPr>
            <w:tcW w:type="dxa" w:w="850"/>
            <w:tcBorders>
              <w:start w:sz="3.200000000000273" w:val="single" w:color="#000000"/>
              <w:top w:sz="3.199999999999818" w:val="single" w:color="#000000"/>
              <w:end w:sz="4.0" w:val="single" w:color="#000000"/>
              <w:bottom w:sz="3.199999999999818" w:val="single" w:color="#000000"/>
            </w:tcBorders>
            <w:shd w:fill="dbdbdb"/>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计提比例</w:t>
            </w:r>
          </w:p>
        </w:tc>
        <w:tc>
          <w:tcPr>
            <w:tcW w:type="dxa" w:w="885"/>
            <w:vMerge/>
            <w:tcBorders>
              <w:start w:sz="4.0" w:val="single" w:color="#000000"/>
              <w:top w:sz="3.199999999999818" w:val="single" w:color="#000000"/>
              <w:end w:sz="4.0" w:val="single" w:color="#000000"/>
              <w:bottom w:sz="3.199999999999818" w:val="single" w:color="#000000"/>
            </w:tcBorders>
          </w:tcPr>
          <w:p/>
        </w:tc>
      </w:tr>
      <w:tr>
        <w:trPr>
          <w:trHeight w:hRule="exact" w:val="324"/>
        </w:trPr>
        <w:tc>
          <w:tcPr>
            <w:tcW w:type="dxa" w:w="1420"/>
            <w:tcBorders>
              <w:start w:sz="3.1999999999999886" w:val="single" w:color="#000000"/>
              <w:top w:sz="3.199999999999818"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其中：</w:t>
            </w:r>
          </w:p>
        </w:tc>
        <w:tc>
          <w:tcPr>
            <w:tcW w:type="dxa" w:w="978"/>
            <w:tcBorders>
              <w:start w:sz="4.0" w:val="single" w:color="#000000"/>
              <w:top w:sz="3.199999999999818" w:val="single" w:color="#000000"/>
              <w:end w:sz="4.0" w:val="single" w:color="#000000"/>
              <w:bottom w:sz="4.0" w:val="single" w:color="#000000"/>
            </w:tcBorders>
            <w:shd w:fill="dbdbdb"/>
            <w:tcMar>
              <w:start w:w="0" w:type="dxa"/>
              <w:end w:w="0" w:type="dxa"/>
            </w:tcMar>
          </w:tcPr>
          <w:p/>
        </w:tc>
        <w:tc>
          <w:tcPr>
            <w:tcW w:type="dxa" w:w="762"/>
            <w:tcBorders>
              <w:start w:sz="4.0" w:val="single" w:color="#000000"/>
              <w:top w:sz="3.199999999999818" w:val="single" w:color="#000000"/>
              <w:end w:sz="4.0" w:val="single" w:color="#000000"/>
              <w:bottom w:sz="4.0" w:val="single" w:color="#000000"/>
            </w:tcBorders>
            <w:shd w:fill="dbdbdb"/>
            <w:tcMar>
              <w:start w:w="0" w:type="dxa"/>
              <w:end w:w="0" w:type="dxa"/>
            </w:tcMar>
          </w:tcPr>
          <w:p/>
        </w:tc>
        <w:tc>
          <w:tcPr>
            <w:tcW w:type="dxa" w:w="762"/>
            <w:tcBorders>
              <w:start w:sz="4.0" w:val="single" w:color="#000000"/>
              <w:top w:sz="3.199999999999818" w:val="single" w:color="#000000"/>
              <w:end w:sz="4.0" w:val="single" w:color="#000000"/>
              <w:bottom w:sz="4.0" w:val="single" w:color="#000000"/>
            </w:tcBorders>
            <w:shd w:fill="dbdbdb"/>
            <w:tcMar>
              <w:start w:w="0" w:type="dxa"/>
              <w:end w:w="0" w:type="dxa"/>
            </w:tcMar>
          </w:tcPr>
          <w:p/>
        </w:tc>
        <w:tc>
          <w:tcPr>
            <w:tcW w:type="dxa" w:w="900"/>
            <w:tcBorders>
              <w:start w:sz="4.0" w:val="single" w:color="#000000"/>
              <w:top w:sz="3.199999999999818" w:val="single" w:color="#000000"/>
              <w:end w:sz="4.0" w:val="single" w:color="#000000"/>
              <w:bottom w:sz="4.0" w:val="single" w:color="#000000"/>
            </w:tcBorders>
            <w:shd w:fill="dbdbdb"/>
            <w:tcMar>
              <w:start w:w="0" w:type="dxa"/>
              <w:end w:w="0" w:type="dxa"/>
            </w:tcMar>
          </w:tcPr>
          <w:p/>
        </w:tc>
        <w:tc>
          <w:tcPr>
            <w:tcW w:type="dxa" w:w="848"/>
            <w:tcBorders>
              <w:start w:sz="4.0" w:val="single" w:color="#000000"/>
              <w:top w:sz="3.199999999999818" w:val="single" w:color="#000000"/>
              <w:end w:sz="3.199999999999818" w:val="single" w:color="#000000"/>
              <w:bottom w:sz="4.0" w:val="single" w:color="#000000"/>
            </w:tcBorders>
            <w:shd w:fill="dbdbdb"/>
            <w:tcMar>
              <w:start w:w="0" w:type="dxa"/>
              <w:end w:w="0" w:type="dxa"/>
            </w:tcMar>
          </w:tcPr>
          <w:p/>
        </w:tc>
        <w:tc>
          <w:tcPr>
            <w:tcW w:type="dxa" w:w="852"/>
            <w:tcBorders>
              <w:start w:sz="3.199999999999818" w:val="single" w:color="#000000"/>
              <w:top w:sz="3.199999999999818" w:val="single" w:color="#000000"/>
              <w:end w:sz="4.0" w:val="single" w:color="#000000"/>
              <w:bottom w:sz="4.0" w:val="single" w:color="#000000"/>
            </w:tcBorders>
            <w:shd w:fill="dbdbdb"/>
            <w:tcMar>
              <w:start w:w="0" w:type="dxa"/>
              <w:end w:w="0" w:type="dxa"/>
            </w:tcMar>
          </w:tcPr>
          <w:p/>
        </w:tc>
        <w:tc>
          <w:tcPr>
            <w:tcW w:type="dxa" w:w="708"/>
            <w:tcBorders>
              <w:start w:sz="4.0" w:val="single" w:color="#000000"/>
              <w:top w:sz="3.199999999999818" w:val="single" w:color="#000000"/>
              <w:end w:sz="3.199999999999818" w:val="single" w:color="#000000"/>
              <w:bottom w:sz="4.0" w:val="single" w:color="#000000"/>
            </w:tcBorders>
            <w:shd w:fill="dbdbdb"/>
            <w:tcMar>
              <w:start w:w="0" w:type="dxa"/>
              <w:end w:w="0" w:type="dxa"/>
            </w:tcMar>
          </w:tcPr>
          <w:p/>
        </w:tc>
        <w:tc>
          <w:tcPr>
            <w:tcW w:type="dxa" w:w="708"/>
            <w:tcBorders>
              <w:start w:sz="3.199999999999818" w:val="single" w:color="#000000"/>
              <w:top w:sz="3.199999999999818" w:val="single" w:color="#000000"/>
              <w:end w:sz="3.200000000000273" w:val="single" w:color="#000000"/>
              <w:bottom w:sz="4.0" w:val="single" w:color="#000000"/>
            </w:tcBorders>
            <w:shd w:fill="dbdbdb"/>
            <w:tcMar>
              <w:start w:w="0" w:type="dxa"/>
              <w:end w:w="0" w:type="dxa"/>
            </w:tcMar>
          </w:tcPr>
          <w:p/>
        </w:tc>
        <w:tc>
          <w:tcPr>
            <w:tcW w:type="dxa" w:w="850"/>
            <w:tcBorders>
              <w:start w:sz="3.200000000000273" w:val="single" w:color="#000000"/>
              <w:top w:sz="3.199999999999818" w:val="single" w:color="#000000"/>
              <w:end w:sz="4.0" w:val="single" w:color="#000000"/>
              <w:bottom w:sz="4.0" w:val="single" w:color="#000000"/>
            </w:tcBorders>
            <w:shd w:fill="dbdbdb"/>
            <w:tcMar>
              <w:start w:w="0" w:type="dxa"/>
              <w:end w:w="0" w:type="dxa"/>
            </w:tcMar>
          </w:tcPr>
          <w:p/>
        </w:tc>
        <w:tc>
          <w:tcPr>
            <w:tcW w:type="dxa" w:w="778"/>
            <w:tcBorders>
              <w:start w:sz="4.0" w:val="single" w:color="#000000"/>
              <w:top w:sz="3.199999999999818" w:val="single" w:color="#000000"/>
              <w:end w:sz="4.0" w:val="single" w:color="#000000"/>
              <w:bottom w:sz="4.0" w:val="single" w:color="#000000"/>
            </w:tcBorders>
            <w:shd w:fill="dbdbdb"/>
            <w:tcMar>
              <w:start w:w="0" w:type="dxa"/>
              <w:end w:w="0" w:type="dxa"/>
            </w:tcMar>
          </w:tcPr>
          <w:p/>
        </w:tc>
      </w:tr>
      <w:tr>
        <w:trPr>
          <w:trHeight w:hRule="exact" w:val="554"/>
        </w:trPr>
        <w:tc>
          <w:tcPr>
            <w:tcW w:type="dxa" w:w="1420"/>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245" w:lineRule="auto" w:before="64" w:after="0"/>
              <w:ind w:left="24" w:right="128" w:firstLine="0"/>
              <w:jc w:val="left"/>
            </w:pPr>
            <w:r>
              <w:rPr>
                <w:spacing w:val="-10.0"/>
                <w:rFonts w:ascii="SimSun" w:hAnsi="SimSun" w:eastAsia="SimSun"/>
                <w:b w:val="0"/>
                <w:i w:val="0"/>
                <w:color w:val="000000"/>
                <w:sz w:val="18"/>
              </w:rPr>
              <w:t xml:space="preserve">按组合计提坏账 </w:t>
            </w:r>
            <w:r>
              <w:rPr>
                <w:spacing w:val="-11.428571428571427"/>
                <w:rFonts w:ascii="SimSun" w:hAnsi="SimSun" w:eastAsia="SimSun"/>
                <w:b w:val="0"/>
                <w:i w:val="0"/>
                <w:color w:val="000000"/>
                <w:sz w:val="18"/>
              </w:rPr>
              <w:t>准备的应收账款</w:t>
            </w:r>
          </w:p>
        </w:tc>
        <w:tc>
          <w:tcPr>
            <w:tcW w:type="dxa" w:w="978"/>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64" w:after="0"/>
              <w:ind w:left="0" w:right="0" w:firstLine="0"/>
              <w:jc w:val="center"/>
            </w:pPr>
            <w:r>
              <w:rPr>
                <w:rFonts w:ascii="ArialNarrow" w:hAnsi="ArialNarrow" w:eastAsia="ArialNarrow"/>
                <w:b w:val="0"/>
                <w:i w:val="0"/>
                <w:color w:val="000000"/>
                <w:sz w:val="18"/>
              </w:rPr>
              <w:t>192,834,778.</w:t>
            </w:r>
          </w:p>
          <w:p>
            <w:pPr>
              <w:autoSpaceDN w:val="0"/>
              <w:autoSpaceDE w:val="0"/>
              <w:widowControl/>
              <w:spacing w:line="240" w:lineRule="auto" w:before="0" w:after="0"/>
              <w:ind w:left="0" w:right="0" w:firstLine="0"/>
              <w:jc w:val="right"/>
            </w:pPr>
            <w:r>
              <w:rPr>
                <w:rFonts w:ascii="ArialNarrow" w:hAnsi="ArialNarrow" w:eastAsia="ArialNarrow"/>
                <w:b w:val="0"/>
                <w:i w:val="0"/>
                <w:color w:val="000000"/>
                <w:sz w:val="18"/>
              </w:rPr>
              <w:t>23</w:t>
            </w:r>
            <w:r>
              <w:rPr>
                <w:rFonts w:ascii="ArialNarrow" w:hAnsi="ArialNarrow" w:eastAsia="ArialNarrow"/>
                <w:b w:val="0"/>
                <w:i w:val="0"/>
                <w:color w:val="000000"/>
                <w:sz w:val="18"/>
              </w:rPr>
              <w:t xml:space="preserve"> </w:t>
            </w:r>
          </w:p>
        </w:tc>
        <w:tc>
          <w:tcPr>
            <w:tcW w:type="dxa" w:w="762"/>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168" w:after="0"/>
              <w:ind w:left="146" w:right="0" w:firstLine="0"/>
              <w:jc w:val="left"/>
            </w:pPr>
            <w:r>
              <w:rPr>
                <w:rFonts w:ascii="ArialNarrow" w:hAnsi="ArialNarrow" w:eastAsia="ArialNarrow"/>
                <w:b w:val="0"/>
                <w:i w:val="0"/>
                <w:color w:val="000000"/>
                <w:sz w:val="18"/>
              </w:rPr>
              <w:t>100.00%</w:t>
            </w:r>
            <w:r>
              <w:rPr>
                <w:rFonts w:ascii="ArialNarrow" w:hAnsi="ArialNarrow" w:eastAsia="ArialNarrow"/>
                <w:b w:val="0"/>
                <w:i w:val="0"/>
                <w:color w:val="000000"/>
                <w:sz w:val="18"/>
              </w:rPr>
              <w:t xml:space="preserve"> </w:t>
            </w:r>
          </w:p>
        </w:tc>
        <w:tc>
          <w:tcPr>
            <w:tcW w:type="dxa" w:w="762"/>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64" w:after="0"/>
              <w:ind w:left="0" w:right="0" w:firstLine="0"/>
              <w:jc w:val="center"/>
            </w:pPr>
            <w:r>
              <w:rPr>
                <w:rFonts w:ascii="ArialNarrow" w:hAnsi="ArialNarrow" w:eastAsia="ArialNarrow"/>
                <w:b w:val="0"/>
                <w:i w:val="0"/>
                <w:color w:val="000000"/>
                <w:sz w:val="18"/>
              </w:rPr>
              <w:t>2,365,118.</w:t>
            </w:r>
          </w:p>
          <w:p>
            <w:pPr>
              <w:autoSpaceDN w:val="0"/>
              <w:autoSpaceDE w:val="0"/>
              <w:widowControl/>
              <w:spacing w:line="240" w:lineRule="auto" w:before="0" w:after="0"/>
              <w:ind w:left="0" w:right="0" w:firstLine="0"/>
              <w:jc w:val="right"/>
            </w:pPr>
            <w:r>
              <w:rPr>
                <w:rFonts w:ascii="ArialNarrow" w:hAnsi="ArialNarrow" w:eastAsia="ArialNarrow"/>
                <w:b w:val="0"/>
                <w:i w:val="0"/>
                <w:color w:val="000000"/>
                <w:sz w:val="18"/>
              </w:rPr>
              <w:t>55</w:t>
            </w:r>
            <w:r>
              <w:rPr>
                <w:rFonts w:ascii="ArialNarrow" w:hAnsi="ArialNarrow" w:eastAsia="ArialNarrow"/>
                <w:b w:val="0"/>
                <w:i w:val="0"/>
                <w:color w:val="000000"/>
                <w:sz w:val="18"/>
              </w:rPr>
              <w:t xml:space="preserve"> </w:t>
            </w:r>
          </w:p>
        </w:tc>
        <w:tc>
          <w:tcPr>
            <w:tcW w:type="dxa" w:w="900"/>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168" w:after="0"/>
              <w:ind w:left="0" w:right="0" w:firstLine="0"/>
              <w:jc w:val="right"/>
            </w:pPr>
            <w:r>
              <w:rPr>
                <w:rFonts w:ascii="ArialNarrow" w:hAnsi="ArialNarrow" w:eastAsia="ArialNarrow"/>
                <w:b w:val="0"/>
                <w:i w:val="0"/>
                <w:color w:val="000000"/>
                <w:sz w:val="18"/>
              </w:rPr>
              <w:t>1.23%</w:t>
            </w:r>
            <w:r>
              <w:rPr>
                <w:rFonts w:ascii="ArialNarrow" w:hAnsi="ArialNarrow" w:eastAsia="ArialNarrow"/>
                <w:b w:val="0"/>
                <w:i w:val="0"/>
                <w:color w:val="000000"/>
                <w:sz w:val="18"/>
              </w:rPr>
              <w:t xml:space="preserve"> </w:t>
            </w:r>
          </w:p>
        </w:tc>
        <w:tc>
          <w:tcPr>
            <w:tcW w:type="dxa" w:w="848"/>
            <w:tcBorders>
              <w:start w:sz="4.0" w:val="single" w:color="#000000"/>
              <w:top w:sz="4.0" w:val="single" w:color="#000000"/>
              <w:end w:sz="3.199999999999818" w:val="single" w:color="#000000"/>
              <w:bottom w:sz="4.0" w:val="single" w:color="#000000"/>
            </w:tcBorders>
            <w:shd w:fill="ffffff"/>
            <w:tcMar>
              <w:start w:w="0" w:type="dxa"/>
              <w:end w:w="0" w:type="dxa"/>
            </w:tcMar>
          </w:tcPr>
          <w:p>
            <w:pPr>
              <w:autoSpaceDN w:val="0"/>
              <w:autoSpaceDE w:val="0"/>
              <w:widowControl/>
              <w:spacing w:line="240" w:lineRule="auto" w:before="64" w:after="0"/>
              <w:ind w:left="0" w:right="0" w:firstLine="0"/>
              <w:jc w:val="center"/>
            </w:pPr>
            <w:r>
              <w:rPr>
                <w:rFonts w:ascii="ArialNarrow" w:hAnsi="ArialNarrow" w:eastAsia="ArialNarrow"/>
                <w:b w:val="0"/>
                <w:i w:val="0"/>
                <w:color w:val="000000"/>
                <w:sz w:val="18"/>
              </w:rPr>
              <w:t>190,469,65</w:t>
            </w:r>
          </w:p>
          <w:p>
            <w:pPr>
              <w:autoSpaceDN w:val="0"/>
              <w:autoSpaceDE w:val="0"/>
              <w:widowControl/>
              <w:spacing w:line="240" w:lineRule="auto" w:before="0" w:after="0"/>
              <w:ind w:left="0" w:right="0" w:firstLine="0"/>
              <w:jc w:val="right"/>
            </w:pPr>
            <w:r>
              <w:rPr>
                <w:rFonts w:ascii="ArialNarrow" w:hAnsi="ArialNarrow" w:eastAsia="ArialNarrow"/>
                <w:b w:val="0"/>
                <w:i w:val="0"/>
                <w:color w:val="000000"/>
                <w:sz w:val="18"/>
              </w:rPr>
              <w:t>9.68</w:t>
            </w:r>
            <w:r>
              <w:rPr>
                <w:rFonts w:ascii="ArialNarrow" w:hAnsi="ArialNarrow" w:eastAsia="ArialNarrow"/>
                <w:b w:val="0"/>
                <w:i w:val="0"/>
                <w:color w:val="000000"/>
                <w:sz w:val="18"/>
              </w:rPr>
              <w:t xml:space="preserve"> </w:t>
            </w:r>
          </w:p>
        </w:tc>
        <w:tc>
          <w:tcPr>
            <w:tcW w:type="dxa" w:w="852"/>
            <w:tcBorders>
              <w:start w:sz="3.199999999999818"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64" w:after="0"/>
              <w:ind w:left="0" w:right="0" w:firstLine="0"/>
              <w:jc w:val="center"/>
            </w:pPr>
            <w:r>
              <w:rPr>
                <w:rFonts w:ascii="ArialNarrow" w:hAnsi="ArialNarrow" w:eastAsia="ArialNarrow"/>
                <w:b w:val="0"/>
                <w:i w:val="0"/>
                <w:color w:val="000000"/>
                <w:sz w:val="18"/>
              </w:rPr>
              <w:t>135,278,21</w:t>
            </w:r>
          </w:p>
          <w:p>
            <w:pPr>
              <w:autoSpaceDN w:val="0"/>
              <w:autoSpaceDE w:val="0"/>
              <w:widowControl/>
              <w:spacing w:line="240" w:lineRule="auto" w:before="0" w:after="0"/>
              <w:ind w:left="0" w:right="0" w:firstLine="0"/>
              <w:jc w:val="right"/>
            </w:pPr>
            <w:r>
              <w:rPr>
                <w:rFonts w:ascii="ArialNarrow" w:hAnsi="ArialNarrow" w:eastAsia="ArialNarrow"/>
                <w:b w:val="0"/>
                <w:i w:val="0"/>
                <w:color w:val="000000"/>
                <w:sz w:val="18"/>
              </w:rPr>
              <w:t>6.49</w:t>
            </w:r>
            <w:r>
              <w:rPr>
                <w:rFonts w:ascii="ArialNarrow" w:hAnsi="ArialNarrow" w:eastAsia="ArialNarrow"/>
                <w:b w:val="0"/>
                <w:i w:val="0"/>
                <w:color w:val="000000"/>
                <w:sz w:val="18"/>
              </w:rPr>
              <w:t xml:space="preserve"> </w:t>
            </w:r>
          </w:p>
        </w:tc>
        <w:tc>
          <w:tcPr>
            <w:tcW w:type="dxa" w:w="708"/>
            <w:tcBorders>
              <w:start w:sz="4.0"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240" w:lineRule="auto" w:before="168" w:after="0"/>
              <w:ind w:left="90" w:right="0" w:firstLine="0"/>
              <w:jc w:val="left"/>
            </w:pPr>
            <w:r>
              <w:rPr>
                <w:rFonts w:ascii="ArialNarrow" w:hAnsi="ArialNarrow" w:eastAsia="ArialNarrow"/>
                <w:b w:val="0"/>
                <w:i w:val="0"/>
                <w:color w:val="000000"/>
                <w:sz w:val="18"/>
              </w:rPr>
              <w:t>100.00%</w:t>
            </w:r>
            <w:r>
              <w:rPr>
                <w:rFonts w:ascii="ArialNarrow" w:hAnsi="ArialNarrow" w:eastAsia="ArialNarrow"/>
                <w:b w:val="0"/>
                <w:i w:val="0"/>
                <w:color w:val="000000"/>
                <w:sz w:val="18"/>
              </w:rPr>
              <w:t xml:space="preserve"> </w:t>
            </w:r>
          </w:p>
        </w:tc>
        <w:tc>
          <w:tcPr>
            <w:tcW w:type="dxa" w:w="708"/>
            <w:tcBorders>
              <w:start w:sz="3.199999999999818" w:val="single" w:color="#000000"/>
              <w:top w:sz="4.0" w:val="single" w:color="#000000"/>
              <w:end w:sz="3.200000000000273" w:val="single" w:color="#000000"/>
              <w:bottom w:sz="4.0" w:val="single" w:color="#000000"/>
            </w:tcBorders>
            <w:shd w:fill="ffffff"/>
            <w:tcMar>
              <w:start w:w="0" w:type="dxa"/>
              <w:end w:w="0" w:type="dxa"/>
            </w:tcMar>
          </w:tcPr>
          <w:p>
            <w:pPr>
              <w:autoSpaceDN w:val="0"/>
              <w:autoSpaceDE w:val="0"/>
              <w:widowControl/>
              <w:spacing w:line="240" w:lineRule="auto" w:before="64" w:after="0"/>
              <w:ind w:left="0" w:right="0" w:firstLine="0"/>
              <w:jc w:val="center"/>
            </w:pPr>
            <w:r>
              <w:rPr>
                <w:rFonts w:ascii="ArialNarrow" w:hAnsi="ArialNarrow" w:eastAsia="ArialNarrow"/>
                <w:b w:val="0"/>
                <w:i w:val="0"/>
                <w:color w:val="000000"/>
                <w:sz w:val="18"/>
              </w:rPr>
              <w:t>1,657,55</w:t>
            </w:r>
          </w:p>
          <w:p>
            <w:pPr>
              <w:autoSpaceDN w:val="0"/>
              <w:autoSpaceDE w:val="0"/>
              <w:widowControl/>
              <w:spacing w:line="240" w:lineRule="auto" w:before="0" w:after="0"/>
              <w:ind w:left="0" w:right="0" w:firstLine="0"/>
              <w:jc w:val="right"/>
            </w:pPr>
            <w:r>
              <w:rPr>
                <w:rFonts w:ascii="ArialNarrow" w:hAnsi="ArialNarrow" w:eastAsia="ArialNarrow"/>
                <w:b w:val="0"/>
                <w:i w:val="0"/>
                <w:color w:val="000000"/>
                <w:sz w:val="18"/>
              </w:rPr>
              <w:t>8.99</w:t>
            </w:r>
            <w:r>
              <w:rPr>
                <w:rFonts w:ascii="ArialNarrow" w:hAnsi="ArialNarrow" w:eastAsia="ArialNarrow"/>
                <w:b w:val="0"/>
                <w:i w:val="0"/>
                <w:color w:val="000000"/>
                <w:sz w:val="18"/>
              </w:rPr>
              <w:t xml:space="preserve"> </w:t>
            </w:r>
          </w:p>
        </w:tc>
        <w:tc>
          <w:tcPr>
            <w:tcW w:type="dxa" w:w="850"/>
            <w:tcBorders>
              <w:start w:sz="3.200000000000273"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168" w:after="0"/>
              <w:ind w:left="0" w:right="0" w:firstLine="0"/>
              <w:jc w:val="right"/>
            </w:pPr>
            <w:r>
              <w:rPr>
                <w:rFonts w:ascii="ArialNarrow" w:hAnsi="ArialNarrow" w:eastAsia="ArialNarrow"/>
                <w:b w:val="0"/>
                <w:i w:val="0"/>
                <w:color w:val="000000"/>
                <w:sz w:val="18"/>
              </w:rPr>
              <w:t>1.23%</w:t>
            </w:r>
            <w:r>
              <w:rPr>
                <w:rFonts w:ascii="ArialNarrow" w:hAnsi="ArialNarrow" w:eastAsia="ArialNarrow"/>
                <w:b w:val="0"/>
                <w:i w:val="0"/>
                <w:color w:val="000000"/>
                <w:sz w:val="18"/>
              </w:rPr>
              <w:t xml:space="preserve"> </w:t>
            </w:r>
          </w:p>
        </w:tc>
        <w:tc>
          <w:tcPr>
            <w:tcW w:type="dxa" w:w="778"/>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64" w:after="0"/>
              <w:ind w:left="0" w:right="0" w:firstLine="0"/>
              <w:jc w:val="center"/>
            </w:pPr>
            <w:r>
              <w:rPr>
                <w:rFonts w:ascii="ArialNarrow" w:hAnsi="ArialNarrow" w:eastAsia="ArialNarrow"/>
                <w:b w:val="0"/>
                <w:i w:val="0"/>
                <w:color w:val="000000"/>
                <w:sz w:val="18"/>
              </w:rPr>
              <w:t>133,620,6</w:t>
            </w:r>
          </w:p>
          <w:p>
            <w:pPr>
              <w:autoSpaceDN w:val="0"/>
              <w:autoSpaceDE w:val="0"/>
              <w:widowControl/>
              <w:spacing w:line="240" w:lineRule="auto" w:before="0" w:after="0"/>
              <w:ind w:left="0" w:right="0" w:firstLine="0"/>
              <w:jc w:val="right"/>
            </w:pPr>
            <w:r>
              <w:rPr>
                <w:rFonts w:ascii="ArialNarrow" w:hAnsi="ArialNarrow" w:eastAsia="ArialNarrow"/>
                <w:b w:val="0"/>
                <w:i w:val="0"/>
                <w:color w:val="000000"/>
                <w:sz w:val="18"/>
              </w:rPr>
              <w:t>57.50</w:t>
            </w:r>
            <w:r>
              <w:rPr>
                <w:rFonts w:ascii="ArialNarrow" w:hAnsi="ArialNarrow" w:eastAsia="ArialNarrow"/>
                <w:b w:val="0"/>
                <w:i w:val="0"/>
                <w:color w:val="000000"/>
                <w:sz w:val="18"/>
              </w:rPr>
              <w:t xml:space="preserve"> </w:t>
            </w:r>
          </w:p>
        </w:tc>
      </w:tr>
      <w:tr>
        <w:trPr>
          <w:trHeight w:hRule="exact" w:val="326"/>
        </w:trPr>
        <w:tc>
          <w:tcPr>
            <w:tcW w:type="dxa" w:w="1420"/>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其中：</w:t>
            </w:r>
          </w:p>
        </w:tc>
        <w:tc>
          <w:tcPr>
            <w:tcW w:type="dxa" w:w="978"/>
            <w:tcBorders>
              <w:start w:sz="4.0" w:val="single" w:color="#000000"/>
              <w:top w:sz="4.0" w:val="single" w:color="#000000"/>
              <w:end w:sz="4.0" w:val="single" w:color="#000000"/>
              <w:bottom w:sz="4.0" w:val="single" w:color="#000000"/>
            </w:tcBorders>
            <w:shd w:fill="dbdbdb"/>
            <w:tcMar>
              <w:start w:w="0" w:type="dxa"/>
              <w:end w:w="0" w:type="dxa"/>
            </w:tcMar>
          </w:tcPr>
          <w:p/>
        </w:tc>
        <w:tc>
          <w:tcPr>
            <w:tcW w:type="dxa" w:w="762"/>
            <w:tcBorders>
              <w:start w:sz="4.0" w:val="single" w:color="#000000"/>
              <w:top w:sz="4.0" w:val="single" w:color="#000000"/>
              <w:end w:sz="4.0" w:val="single" w:color="#000000"/>
              <w:bottom w:sz="4.0" w:val="single" w:color="#000000"/>
            </w:tcBorders>
            <w:shd w:fill="dbdbdb"/>
            <w:tcMar>
              <w:start w:w="0" w:type="dxa"/>
              <w:end w:w="0" w:type="dxa"/>
            </w:tcMar>
          </w:tcPr>
          <w:p/>
        </w:tc>
        <w:tc>
          <w:tcPr>
            <w:tcW w:type="dxa" w:w="762"/>
            <w:tcBorders>
              <w:start w:sz="4.0" w:val="single" w:color="#000000"/>
              <w:top w:sz="4.0" w:val="single" w:color="#000000"/>
              <w:end w:sz="4.0" w:val="single" w:color="#000000"/>
              <w:bottom w:sz="4.0" w:val="single" w:color="#000000"/>
            </w:tcBorders>
            <w:shd w:fill="dbdbdb"/>
            <w:tcMar>
              <w:start w:w="0" w:type="dxa"/>
              <w:end w:w="0" w:type="dxa"/>
            </w:tcMar>
          </w:tcPr>
          <w:p/>
        </w:tc>
        <w:tc>
          <w:tcPr>
            <w:tcW w:type="dxa" w:w="900"/>
            <w:tcBorders>
              <w:start w:sz="4.0" w:val="single" w:color="#000000"/>
              <w:top w:sz="4.0" w:val="single" w:color="#000000"/>
              <w:end w:sz="4.0" w:val="single" w:color="#000000"/>
              <w:bottom w:sz="4.0" w:val="single" w:color="#000000"/>
            </w:tcBorders>
            <w:shd w:fill="dbdbdb"/>
            <w:tcMar>
              <w:start w:w="0" w:type="dxa"/>
              <w:end w:w="0" w:type="dxa"/>
            </w:tcMar>
          </w:tcPr>
          <w:p/>
        </w:tc>
        <w:tc>
          <w:tcPr>
            <w:tcW w:type="dxa" w:w="848"/>
            <w:tcBorders>
              <w:start w:sz="4.0" w:val="single" w:color="#000000"/>
              <w:top w:sz="4.0" w:val="single" w:color="#000000"/>
              <w:end w:sz="3.199999999999818" w:val="single" w:color="#000000"/>
              <w:bottom w:sz="4.0" w:val="single" w:color="#000000"/>
            </w:tcBorders>
            <w:shd w:fill="dbdbdb"/>
            <w:tcMar>
              <w:start w:w="0" w:type="dxa"/>
              <w:end w:w="0" w:type="dxa"/>
            </w:tcMar>
          </w:tcPr>
          <w:p/>
        </w:tc>
        <w:tc>
          <w:tcPr>
            <w:tcW w:type="dxa" w:w="852"/>
            <w:tcBorders>
              <w:start w:sz="3.199999999999818" w:val="single" w:color="#000000"/>
              <w:top w:sz="4.0" w:val="single" w:color="#000000"/>
              <w:end w:sz="4.0" w:val="single" w:color="#000000"/>
              <w:bottom w:sz="4.0" w:val="single" w:color="#000000"/>
            </w:tcBorders>
            <w:shd w:fill="dbdbdb"/>
            <w:tcMar>
              <w:start w:w="0" w:type="dxa"/>
              <w:end w:w="0" w:type="dxa"/>
            </w:tcMar>
          </w:tcPr>
          <w:p/>
        </w:tc>
        <w:tc>
          <w:tcPr>
            <w:tcW w:type="dxa" w:w="708"/>
            <w:tcBorders>
              <w:start w:sz="4.0" w:val="single" w:color="#000000"/>
              <w:top w:sz="4.0" w:val="single" w:color="#000000"/>
              <w:end w:sz="3.199999999999818" w:val="single" w:color="#000000"/>
              <w:bottom w:sz="4.0" w:val="single" w:color="#000000"/>
            </w:tcBorders>
            <w:shd w:fill="dbdbdb"/>
            <w:tcMar>
              <w:start w:w="0" w:type="dxa"/>
              <w:end w:w="0" w:type="dxa"/>
            </w:tcMar>
          </w:tcPr>
          <w:p/>
        </w:tc>
        <w:tc>
          <w:tcPr>
            <w:tcW w:type="dxa" w:w="708"/>
            <w:tcBorders>
              <w:start w:sz="3.199999999999818" w:val="single" w:color="#000000"/>
              <w:top w:sz="4.0" w:val="single" w:color="#000000"/>
              <w:end w:sz="3.200000000000273" w:val="single" w:color="#000000"/>
              <w:bottom w:sz="4.0" w:val="single" w:color="#000000"/>
            </w:tcBorders>
            <w:shd w:fill="dbdbdb"/>
            <w:tcMar>
              <w:start w:w="0" w:type="dxa"/>
              <w:end w:w="0" w:type="dxa"/>
            </w:tcMar>
          </w:tcPr>
          <w:p/>
        </w:tc>
        <w:tc>
          <w:tcPr>
            <w:tcW w:type="dxa" w:w="850"/>
            <w:tcBorders>
              <w:start w:sz="3.200000000000273" w:val="single" w:color="#000000"/>
              <w:top w:sz="4.0" w:val="single" w:color="#000000"/>
              <w:end w:sz="4.0" w:val="single" w:color="#000000"/>
              <w:bottom w:sz="4.0" w:val="single" w:color="#000000"/>
            </w:tcBorders>
            <w:shd w:fill="dbdbdb"/>
            <w:tcMar>
              <w:start w:w="0" w:type="dxa"/>
              <w:end w:w="0" w:type="dxa"/>
            </w:tcMar>
          </w:tcPr>
          <w:p/>
        </w:tc>
        <w:tc>
          <w:tcPr>
            <w:tcW w:type="dxa" w:w="778"/>
            <w:tcBorders>
              <w:start w:sz="4.0" w:val="single" w:color="#000000"/>
              <w:top w:sz="4.0" w:val="single" w:color="#000000"/>
              <w:end w:sz="4.0" w:val="single" w:color="#000000"/>
              <w:bottom w:sz="4.0" w:val="single" w:color="#000000"/>
            </w:tcBorders>
            <w:shd w:fill="dbdbdb"/>
            <w:tcMar>
              <w:start w:w="0" w:type="dxa"/>
              <w:end w:w="0" w:type="dxa"/>
            </w:tcMar>
          </w:tcPr>
          <w:p/>
        </w:tc>
      </w:tr>
      <w:tr>
        <w:trPr>
          <w:trHeight w:hRule="exact" w:val="504"/>
        </w:trPr>
        <w:tc>
          <w:tcPr>
            <w:tcW w:type="dxa" w:w="1420"/>
            <w:tcBorders>
              <w:start w:sz="3.1999999999999886"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156" w:after="0"/>
              <w:ind w:left="24" w:right="0" w:firstLine="0"/>
              <w:jc w:val="left"/>
            </w:pPr>
            <w:r>
              <w:rPr>
                <w:rFonts w:ascii="SimSun" w:hAnsi="SimSun" w:eastAsia="SimSun"/>
                <w:b w:val="0"/>
                <w:i w:val="0"/>
                <w:color w:val="000000"/>
                <w:sz w:val="18"/>
              </w:rPr>
              <w:t xml:space="preserve">第三方组合 </w:t>
            </w:r>
          </w:p>
        </w:tc>
        <w:tc>
          <w:tcPr>
            <w:tcW w:type="dxa" w:w="978"/>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38" w:after="0"/>
              <w:ind w:left="0" w:right="0" w:firstLine="0"/>
              <w:jc w:val="center"/>
            </w:pPr>
            <w:r>
              <w:rPr>
                <w:rFonts w:ascii="ArialNarrow" w:hAnsi="ArialNarrow" w:eastAsia="ArialNarrow"/>
                <w:b w:val="0"/>
                <w:i w:val="0"/>
                <w:color w:val="000000"/>
                <w:sz w:val="18"/>
              </w:rPr>
              <w:t>192,834,778.</w:t>
            </w:r>
          </w:p>
          <w:p>
            <w:pPr>
              <w:autoSpaceDN w:val="0"/>
              <w:autoSpaceDE w:val="0"/>
              <w:widowControl/>
              <w:spacing w:line="240" w:lineRule="auto" w:before="0" w:after="0"/>
              <w:ind w:left="0" w:right="0" w:firstLine="0"/>
              <w:jc w:val="right"/>
            </w:pPr>
            <w:r>
              <w:rPr>
                <w:rFonts w:ascii="ArialNarrow" w:hAnsi="ArialNarrow" w:eastAsia="ArialNarrow"/>
                <w:b w:val="0"/>
                <w:i w:val="0"/>
                <w:color w:val="000000"/>
                <w:sz w:val="18"/>
              </w:rPr>
              <w:t>23</w:t>
            </w:r>
            <w:r>
              <w:rPr>
                <w:rFonts w:ascii="ArialNarrow" w:hAnsi="ArialNarrow" w:eastAsia="ArialNarrow"/>
                <w:b w:val="0"/>
                <w:i w:val="0"/>
                <w:color w:val="000000"/>
                <w:sz w:val="18"/>
              </w:rPr>
              <w:t xml:space="preserve"> </w:t>
            </w:r>
          </w:p>
        </w:tc>
        <w:tc>
          <w:tcPr>
            <w:tcW w:type="dxa" w:w="762"/>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140" w:after="0"/>
              <w:ind w:left="146" w:right="0" w:firstLine="0"/>
              <w:jc w:val="left"/>
            </w:pPr>
            <w:r>
              <w:rPr>
                <w:rFonts w:ascii="ArialNarrow" w:hAnsi="ArialNarrow" w:eastAsia="ArialNarrow"/>
                <w:b w:val="0"/>
                <w:i w:val="0"/>
                <w:color w:val="000000"/>
                <w:sz w:val="18"/>
              </w:rPr>
              <w:t>100.00%</w:t>
            </w:r>
            <w:r>
              <w:rPr>
                <w:rFonts w:ascii="ArialNarrow" w:hAnsi="ArialNarrow" w:eastAsia="ArialNarrow"/>
                <w:b w:val="0"/>
                <w:i w:val="0"/>
                <w:color w:val="000000"/>
                <w:sz w:val="18"/>
              </w:rPr>
              <w:t xml:space="preserve"> </w:t>
            </w:r>
          </w:p>
        </w:tc>
        <w:tc>
          <w:tcPr>
            <w:tcW w:type="dxa" w:w="762"/>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38" w:after="0"/>
              <w:ind w:left="0" w:right="0" w:firstLine="0"/>
              <w:jc w:val="center"/>
            </w:pPr>
            <w:r>
              <w:rPr>
                <w:rFonts w:ascii="ArialNarrow" w:hAnsi="ArialNarrow" w:eastAsia="ArialNarrow"/>
                <w:b w:val="0"/>
                <w:i w:val="0"/>
                <w:color w:val="000000"/>
                <w:sz w:val="18"/>
              </w:rPr>
              <w:t>2,365,118.</w:t>
            </w:r>
          </w:p>
          <w:p>
            <w:pPr>
              <w:autoSpaceDN w:val="0"/>
              <w:autoSpaceDE w:val="0"/>
              <w:widowControl/>
              <w:spacing w:line="240" w:lineRule="auto" w:before="0" w:after="0"/>
              <w:ind w:left="0" w:right="0" w:firstLine="0"/>
              <w:jc w:val="right"/>
            </w:pPr>
            <w:r>
              <w:rPr>
                <w:rFonts w:ascii="ArialNarrow" w:hAnsi="ArialNarrow" w:eastAsia="ArialNarrow"/>
                <w:b w:val="0"/>
                <w:i w:val="0"/>
                <w:color w:val="000000"/>
                <w:sz w:val="18"/>
              </w:rPr>
              <w:t>55</w:t>
            </w:r>
            <w:r>
              <w:rPr>
                <w:rFonts w:ascii="ArialNarrow" w:hAnsi="ArialNarrow" w:eastAsia="ArialNarrow"/>
                <w:b w:val="0"/>
                <w:i w:val="0"/>
                <w:color w:val="000000"/>
                <w:sz w:val="18"/>
              </w:rPr>
              <w:t xml:space="preserve"> </w:t>
            </w:r>
          </w:p>
        </w:tc>
        <w:tc>
          <w:tcPr>
            <w:tcW w:type="dxa" w:w="900"/>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140" w:after="0"/>
              <w:ind w:left="0" w:right="0" w:firstLine="0"/>
              <w:jc w:val="right"/>
            </w:pPr>
            <w:r>
              <w:rPr>
                <w:rFonts w:ascii="ArialNarrow" w:hAnsi="ArialNarrow" w:eastAsia="ArialNarrow"/>
                <w:b w:val="0"/>
                <w:i w:val="0"/>
                <w:color w:val="000000"/>
                <w:sz w:val="18"/>
              </w:rPr>
              <w:t>1.23%</w:t>
            </w:r>
            <w:r>
              <w:rPr>
                <w:rFonts w:ascii="ArialNarrow" w:hAnsi="ArialNarrow" w:eastAsia="ArialNarrow"/>
                <w:b w:val="0"/>
                <w:i w:val="0"/>
                <w:color w:val="000000"/>
                <w:sz w:val="18"/>
              </w:rPr>
              <w:t xml:space="preserve"> </w:t>
            </w:r>
          </w:p>
        </w:tc>
        <w:tc>
          <w:tcPr>
            <w:tcW w:type="dxa" w:w="848"/>
            <w:tcBorders>
              <w:start w:sz="4.0" w:val="single" w:color="#000000"/>
              <w:top w:sz="4.0" w:val="single" w:color="#000000"/>
              <w:end w:sz="3.199999999999818" w:val="single" w:color="#000000"/>
              <w:bottom w:sz="4.0" w:val="single" w:color="#000000"/>
            </w:tcBorders>
            <w:shd w:fill="ffffff"/>
            <w:tcMar>
              <w:start w:w="0" w:type="dxa"/>
              <w:end w:w="0" w:type="dxa"/>
            </w:tcMar>
          </w:tcPr>
          <w:p>
            <w:pPr>
              <w:autoSpaceDN w:val="0"/>
              <w:autoSpaceDE w:val="0"/>
              <w:widowControl/>
              <w:spacing w:line="240" w:lineRule="auto" w:before="38" w:after="0"/>
              <w:ind w:left="0" w:right="0" w:firstLine="0"/>
              <w:jc w:val="center"/>
            </w:pPr>
            <w:r>
              <w:rPr>
                <w:rFonts w:ascii="ArialNarrow" w:hAnsi="ArialNarrow" w:eastAsia="ArialNarrow"/>
                <w:b w:val="0"/>
                <w:i w:val="0"/>
                <w:color w:val="000000"/>
                <w:sz w:val="18"/>
              </w:rPr>
              <w:t>190,469,65</w:t>
            </w:r>
          </w:p>
          <w:p>
            <w:pPr>
              <w:autoSpaceDN w:val="0"/>
              <w:autoSpaceDE w:val="0"/>
              <w:widowControl/>
              <w:spacing w:line="240" w:lineRule="auto" w:before="0" w:after="0"/>
              <w:ind w:left="0" w:right="0" w:firstLine="0"/>
              <w:jc w:val="right"/>
            </w:pPr>
            <w:r>
              <w:rPr>
                <w:rFonts w:ascii="ArialNarrow" w:hAnsi="ArialNarrow" w:eastAsia="ArialNarrow"/>
                <w:b w:val="0"/>
                <w:i w:val="0"/>
                <w:color w:val="000000"/>
                <w:sz w:val="18"/>
              </w:rPr>
              <w:t>9.68</w:t>
            </w:r>
            <w:r>
              <w:rPr>
                <w:rFonts w:ascii="ArialNarrow" w:hAnsi="ArialNarrow" w:eastAsia="ArialNarrow"/>
                <w:b w:val="0"/>
                <w:i w:val="0"/>
                <w:color w:val="000000"/>
                <w:sz w:val="18"/>
              </w:rPr>
              <w:t xml:space="preserve"> </w:t>
            </w:r>
          </w:p>
        </w:tc>
        <w:tc>
          <w:tcPr>
            <w:tcW w:type="dxa" w:w="852"/>
            <w:tcBorders>
              <w:start w:sz="3.199999999999818"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38" w:after="0"/>
              <w:ind w:left="0" w:right="0" w:firstLine="0"/>
              <w:jc w:val="center"/>
            </w:pPr>
            <w:r>
              <w:rPr>
                <w:rFonts w:ascii="ArialNarrow" w:hAnsi="ArialNarrow" w:eastAsia="ArialNarrow"/>
                <w:b w:val="0"/>
                <w:i w:val="0"/>
                <w:color w:val="000000"/>
                <w:sz w:val="18"/>
              </w:rPr>
              <w:t>135,278,21</w:t>
            </w:r>
          </w:p>
          <w:p>
            <w:pPr>
              <w:autoSpaceDN w:val="0"/>
              <w:autoSpaceDE w:val="0"/>
              <w:widowControl/>
              <w:spacing w:line="240" w:lineRule="auto" w:before="0" w:after="0"/>
              <w:ind w:left="0" w:right="0" w:firstLine="0"/>
              <w:jc w:val="right"/>
            </w:pPr>
            <w:r>
              <w:rPr>
                <w:rFonts w:ascii="ArialNarrow" w:hAnsi="ArialNarrow" w:eastAsia="ArialNarrow"/>
                <w:b w:val="0"/>
                <w:i w:val="0"/>
                <w:color w:val="000000"/>
                <w:sz w:val="18"/>
              </w:rPr>
              <w:t>6.49</w:t>
            </w:r>
            <w:r>
              <w:rPr>
                <w:rFonts w:ascii="ArialNarrow" w:hAnsi="ArialNarrow" w:eastAsia="ArialNarrow"/>
                <w:b w:val="0"/>
                <w:i w:val="0"/>
                <w:color w:val="000000"/>
                <w:sz w:val="18"/>
              </w:rPr>
              <w:t xml:space="preserve"> </w:t>
            </w:r>
          </w:p>
        </w:tc>
        <w:tc>
          <w:tcPr>
            <w:tcW w:type="dxa" w:w="708"/>
            <w:tcBorders>
              <w:start w:sz="4.0"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240" w:lineRule="auto" w:before="140" w:after="0"/>
              <w:ind w:left="90" w:right="0" w:firstLine="0"/>
              <w:jc w:val="left"/>
            </w:pPr>
            <w:r>
              <w:rPr>
                <w:rFonts w:ascii="ArialNarrow" w:hAnsi="ArialNarrow" w:eastAsia="ArialNarrow"/>
                <w:b w:val="0"/>
                <w:i w:val="0"/>
                <w:color w:val="000000"/>
                <w:sz w:val="18"/>
              </w:rPr>
              <w:t>100.00%</w:t>
            </w:r>
            <w:r>
              <w:rPr>
                <w:rFonts w:ascii="ArialNarrow" w:hAnsi="ArialNarrow" w:eastAsia="ArialNarrow"/>
                <w:b w:val="0"/>
                <w:i w:val="0"/>
                <w:color w:val="000000"/>
                <w:sz w:val="18"/>
              </w:rPr>
              <w:t xml:space="preserve"> </w:t>
            </w:r>
          </w:p>
        </w:tc>
        <w:tc>
          <w:tcPr>
            <w:tcW w:type="dxa" w:w="708"/>
            <w:tcBorders>
              <w:start w:sz="3.199999999999818" w:val="single" w:color="#000000"/>
              <w:top w:sz="4.0" w:val="single" w:color="#000000"/>
              <w:end w:sz="3.200000000000273" w:val="single" w:color="#000000"/>
              <w:bottom w:sz="4.0" w:val="single" w:color="#000000"/>
            </w:tcBorders>
            <w:tcMar>
              <w:start w:w="0" w:type="dxa"/>
              <w:end w:w="0" w:type="dxa"/>
            </w:tcMar>
          </w:tcPr>
          <w:p>
            <w:pPr>
              <w:autoSpaceDN w:val="0"/>
              <w:autoSpaceDE w:val="0"/>
              <w:widowControl/>
              <w:spacing w:line="240" w:lineRule="auto" w:before="38" w:after="0"/>
              <w:ind w:left="0" w:right="0" w:firstLine="0"/>
              <w:jc w:val="center"/>
            </w:pPr>
            <w:r>
              <w:rPr>
                <w:rFonts w:ascii="ArialNarrow" w:hAnsi="ArialNarrow" w:eastAsia="ArialNarrow"/>
                <w:b w:val="0"/>
                <w:i w:val="0"/>
                <w:color w:val="000000"/>
                <w:sz w:val="18"/>
              </w:rPr>
              <w:t>1,657,55</w:t>
            </w:r>
          </w:p>
          <w:p>
            <w:pPr>
              <w:autoSpaceDN w:val="0"/>
              <w:autoSpaceDE w:val="0"/>
              <w:widowControl/>
              <w:spacing w:line="240" w:lineRule="auto" w:before="0" w:after="0"/>
              <w:ind w:left="0" w:right="0" w:firstLine="0"/>
              <w:jc w:val="right"/>
            </w:pPr>
            <w:r>
              <w:rPr>
                <w:rFonts w:ascii="ArialNarrow" w:hAnsi="ArialNarrow" w:eastAsia="ArialNarrow"/>
                <w:b w:val="0"/>
                <w:i w:val="0"/>
                <w:color w:val="000000"/>
                <w:sz w:val="18"/>
              </w:rPr>
              <w:t>8.99</w:t>
            </w:r>
            <w:r>
              <w:rPr>
                <w:rFonts w:ascii="ArialNarrow" w:hAnsi="ArialNarrow" w:eastAsia="ArialNarrow"/>
                <w:b w:val="0"/>
                <w:i w:val="0"/>
                <w:color w:val="000000"/>
                <w:sz w:val="18"/>
              </w:rPr>
              <w:t xml:space="preserve"> </w:t>
            </w:r>
          </w:p>
        </w:tc>
        <w:tc>
          <w:tcPr>
            <w:tcW w:type="dxa" w:w="850"/>
            <w:tcBorders>
              <w:start w:sz="3.200000000000273"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140" w:after="0"/>
              <w:ind w:left="0" w:right="0" w:firstLine="0"/>
              <w:jc w:val="right"/>
            </w:pPr>
            <w:r>
              <w:rPr>
                <w:rFonts w:ascii="ArialNarrow" w:hAnsi="ArialNarrow" w:eastAsia="ArialNarrow"/>
                <w:b w:val="0"/>
                <w:i w:val="0"/>
                <w:color w:val="000000"/>
                <w:sz w:val="18"/>
              </w:rPr>
              <w:t>1.23%</w:t>
            </w:r>
            <w:r>
              <w:rPr>
                <w:rFonts w:ascii="ArialNarrow" w:hAnsi="ArialNarrow" w:eastAsia="ArialNarrow"/>
                <w:b w:val="0"/>
                <w:i w:val="0"/>
                <w:color w:val="000000"/>
                <w:sz w:val="18"/>
              </w:rPr>
              <w:t xml:space="preserve"> </w:t>
            </w:r>
          </w:p>
        </w:tc>
        <w:tc>
          <w:tcPr>
            <w:tcW w:type="dxa" w:w="778"/>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38" w:after="0"/>
              <w:ind w:left="0" w:right="0" w:firstLine="0"/>
              <w:jc w:val="center"/>
            </w:pPr>
            <w:r>
              <w:rPr>
                <w:rFonts w:ascii="ArialNarrow" w:hAnsi="ArialNarrow" w:eastAsia="ArialNarrow"/>
                <w:b w:val="0"/>
                <w:i w:val="0"/>
                <w:color w:val="000000"/>
                <w:sz w:val="18"/>
              </w:rPr>
              <w:t>133,620,6</w:t>
            </w:r>
          </w:p>
          <w:p>
            <w:pPr>
              <w:autoSpaceDN w:val="0"/>
              <w:autoSpaceDE w:val="0"/>
              <w:widowControl/>
              <w:spacing w:line="240" w:lineRule="auto" w:before="0" w:after="0"/>
              <w:ind w:left="0" w:right="0" w:firstLine="0"/>
              <w:jc w:val="right"/>
            </w:pPr>
            <w:r>
              <w:rPr>
                <w:rFonts w:ascii="ArialNarrow" w:hAnsi="ArialNarrow" w:eastAsia="ArialNarrow"/>
                <w:b w:val="0"/>
                <w:i w:val="0"/>
                <w:color w:val="000000"/>
                <w:sz w:val="18"/>
              </w:rPr>
              <w:t>57.50</w:t>
            </w:r>
            <w:r>
              <w:rPr>
                <w:rFonts w:ascii="ArialNarrow" w:hAnsi="ArialNarrow" w:eastAsia="ArialNarrow"/>
                <w:b w:val="0"/>
                <w:i w:val="0"/>
                <w:color w:val="000000"/>
                <w:sz w:val="18"/>
              </w:rPr>
              <w:t xml:space="preserve"> </w:t>
            </w:r>
          </w:p>
        </w:tc>
      </w:tr>
      <w:tr>
        <w:trPr>
          <w:trHeight w:hRule="exact" w:val="500"/>
        </w:trPr>
        <w:tc>
          <w:tcPr>
            <w:tcW w:type="dxa" w:w="1420"/>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154" w:after="0"/>
              <w:ind w:left="24" w:right="0" w:firstLine="0"/>
              <w:jc w:val="left"/>
            </w:pPr>
            <w:r>
              <w:rPr>
                <w:rFonts w:ascii="SimSun" w:hAnsi="SimSun" w:eastAsia="SimSun"/>
                <w:b w:val="0"/>
                <w:i w:val="0"/>
                <w:color w:val="000000"/>
                <w:sz w:val="18"/>
              </w:rPr>
              <w:t xml:space="preserve">合计 </w:t>
            </w:r>
          </w:p>
        </w:tc>
        <w:tc>
          <w:tcPr>
            <w:tcW w:type="dxa" w:w="978"/>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34" w:after="0"/>
              <w:ind w:left="0" w:right="0" w:firstLine="0"/>
              <w:jc w:val="center"/>
            </w:pPr>
            <w:r>
              <w:rPr>
                <w:rFonts w:ascii="ArialNarrow" w:hAnsi="ArialNarrow" w:eastAsia="ArialNarrow"/>
                <w:b w:val="0"/>
                <w:i w:val="0"/>
                <w:color w:val="000000"/>
                <w:sz w:val="18"/>
              </w:rPr>
              <w:t>192,834,778.</w:t>
            </w:r>
          </w:p>
          <w:p>
            <w:pPr>
              <w:autoSpaceDN w:val="0"/>
              <w:autoSpaceDE w:val="0"/>
              <w:widowControl/>
              <w:spacing w:line="240" w:lineRule="auto" w:before="2" w:after="0"/>
              <w:ind w:left="0" w:right="0" w:firstLine="0"/>
              <w:jc w:val="right"/>
            </w:pPr>
            <w:r>
              <w:rPr>
                <w:rFonts w:ascii="ArialNarrow" w:hAnsi="ArialNarrow" w:eastAsia="ArialNarrow"/>
                <w:b w:val="0"/>
                <w:i w:val="0"/>
                <w:color w:val="000000"/>
                <w:sz w:val="18"/>
              </w:rPr>
              <w:t>23</w:t>
            </w:r>
            <w:r>
              <w:rPr>
                <w:rFonts w:ascii="ArialNarrow" w:hAnsi="ArialNarrow" w:eastAsia="ArialNarrow"/>
                <w:b w:val="0"/>
                <w:i w:val="0"/>
                <w:color w:val="000000"/>
                <w:sz w:val="18"/>
              </w:rPr>
              <w:t xml:space="preserve"> </w:t>
            </w:r>
          </w:p>
        </w:tc>
        <w:tc>
          <w:tcPr>
            <w:tcW w:type="dxa" w:w="762"/>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138" w:after="0"/>
              <w:ind w:left="146" w:right="0" w:firstLine="0"/>
              <w:jc w:val="left"/>
            </w:pPr>
            <w:r>
              <w:rPr>
                <w:rFonts w:ascii="ArialNarrow" w:hAnsi="ArialNarrow" w:eastAsia="ArialNarrow"/>
                <w:b w:val="0"/>
                <w:i w:val="0"/>
                <w:color w:val="000000"/>
                <w:sz w:val="18"/>
              </w:rPr>
              <w:t>100.00%</w:t>
            </w:r>
            <w:r>
              <w:rPr>
                <w:rFonts w:ascii="ArialNarrow" w:hAnsi="ArialNarrow" w:eastAsia="ArialNarrow"/>
                <w:b w:val="0"/>
                <w:i w:val="0"/>
                <w:color w:val="000000"/>
                <w:sz w:val="18"/>
              </w:rPr>
              <w:t xml:space="preserve"> </w:t>
            </w:r>
          </w:p>
        </w:tc>
        <w:tc>
          <w:tcPr>
            <w:tcW w:type="dxa" w:w="762"/>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34" w:after="0"/>
              <w:ind w:left="0" w:right="0" w:firstLine="0"/>
              <w:jc w:val="center"/>
            </w:pPr>
            <w:r>
              <w:rPr>
                <w:rFonts w:ascii="ArialNarrow" w:hAnsi="ArialNarrow" w:eastAsia="ArialNarrow"/>
                <w:b w:val="0"/>
                <w:i w:val="0"/>
                <w:color w:val="000000"/>
                <w:sz w:val="18"/>
              </w:rPr>
              <w:t>2,365,118.</w:t>
            </w:r>
          </w:p>
          <w:p>
            <w:pPr>
              <w:autoSpaceDN w:val="0"/>
              <w:autoSpaceDE w:val="0"/>
              <w:widowControl/>
              <w:spacing w:line="240" w:lineRule="auto" w:before="2" w:after="0"/>
              <w:ind w:left="0" w:right="0" w:firstLine="0"/>
              <w:jc w:val="right"/>
            </w:pPr>
            <w:r>
              <w:rPr>
                <w:rFonts w:ascii="ArialNarrow" w:hAnsi="ArialNarrow" w:eastAsia="ArialNarrow"/>
                <w:b w:val="0"/>
                <w:i w:val="0"/>
                <w:color w:val="000000"/>
                <w:sz w:val="18"/>
              </w:rPr>
              <w:t>55</w:t>
            </w:r>
            <w:r>
              <w:rPr>
                <w:rFonts w:ascii="ArialNarrow" w:hAnsi="ArialNarrow" w:eastAsia="ArialNarrow"/>
                <w:b w:val="0"/>
                <w:i w:val="0"/>
                <w:color w:val="000000"/>
                <w:sz w:val="18"/>
              </w:rPr>
              <w:t xml:space="preserve"> </w:t>
            </w:r>
          </w:p>
        </w:tc>
        <w:tc>
          <w:tcPr>
            <w:tcW w:type="dxa" w:w="900"/>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138" w:after="0"/>
              <w:ind w:left="0" w:right="0" w:firstLine="0"/>
              <w:jc w:val="right"/>
            </w:pPr>
            <w:r>
              <w:rPr>
                <w:rFonts w:ascii="ArialNarrow" w:hAnsi="ArialNarrow" w:eastAsia="ArialNarrow"/>
                <w:b w:val="0"/>
                <w:i w:val="0"/>
                <w:color w:val="000000"/>
                <w:sz w:val="18"/>
              </w:rPr>
              <w:t>1.23%</w:t>
            </w:r>
            <w:r>
              <w:rPr>
                <w:rFonts w:ascii="ArialNarrow" w:hAnsi="ArialNarrow" w:eastAsia="ArialNarrow"/>
                <w:b w:val="0"/>
                <w:i w:val="0"/>
                <w:color w:val="000000"/>
                <w:sz w:val="18"/>
              </w:rPr>
              <w:t xml:space="preserve"> </w:t>
            </w:r>
          </w:p>
        </w:tc>
        <w:tc>
          <w:tcPr>
            <w:tcW w:type="dxa" w:w="848"/>
            <w:tcBorders>
              <w:start w:sz="4.0" w:val="single" w:color="#000000"/>
              <w:top w:sz="4.0" w:val="single" w:color="#000000"/>
              <w:end w:sz="3.199999999999818" w:val="single" w:color="#000000"/>
              <w:bottom w:sz="4.0" w:val="single" w:color="#000000"/>
            </w:tcBorders>
            <w:tcMar>
              <w:start w:w="0" w:type="dxa"/>
              <w:end w:w="0" w:type="dxa"/>
            </w:tcMar>
          </w:tcPr>
          <w:p>
            <w:pPr>
              <w:autoSpaceDN w:val="0"/>
              <w:tabs>
                <w:tab w:pos="528" w:val="left"/>
              </w:tabs>
              <w:autoSpaceDE w:val="0"/>
              <w:widowControl/>
              <w:spacing w:line="245" w:lineRule="auto" w:before="34" w:after="0"/>
              <w:ind w:left="76" w:right="0" w:firstLine="0"/>
              <w:jc w:val="left"/>
            </w:pPr>
            <w:r>
              <w:rPr>
                <w:rFonts w:ascii="ArialNarrow" w:hAnsi="ArialNarrow" w:eastAsia="ArialNarrow"/>
                <w:b w:val="0"/>
                <w:i w:val="0"/>
                <w:color w:val="000000"/>
                <w:sz w:val="18"/>
              </w:rPr>
              <w:t xml:space="preserve">190,469,65 </w:t>
            </w:r>
            <w:r>
              <w:tab/>
            </w:r>
            <w:r>
              <w:rPr>
                <w:rFonts w:ascii="ArialNarrow" w:hAnsi="ArialNarrow" w:eastAsia="ArialNarrow"/>
                <w:b w:val="0"/>
                <w:i w:val="0"/>
                <w:color w:val="000000"/>
                <w:sz w:val="18"/>
              </w:rPr>
              <w:t xml:space="preserve">9.68 </w:t>
            </w:r>
          </w:p>
        </w:tc>
        <w:tc>
          <w:tcPr>
            <w:tcW w:type="dxa" w:w="852"/>
            <w:tcBorders>
              <w:start w:sz="3.199999999999818"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34" w:after="0"/>
              <w:ind w:left="0" w:right="0" w:firstLine="0"/>
              <w:jc w:val="center"/>
            </w:pPr>
            <w:r>
              <w:rPr>
                <w:rFonts w:ascii="ArialNarrow" w:hAnsi="ArialNarrow" w:eastAsia="ArialNarrow"/>
                <w:b w:val="0"/>
                <w:i w:val="0"/>
                <w:color w:val="000000"/>
                <w:sz w:val="18"/>
              </w:rPr>
              <w:t>135,278,21</w:t>
            </w:r>
          </w:p>
          <w:p>
            <w:pPr>
              <w:autoSpaceDN w:val="0"/>
              <w:autoSpaceDE w:val="0"/>
              <w:widowControl/>
              <w:spacing w:line="240" w:lineRule="auto" w:before="2" w:after="0"/>
              <w:ind w:left="0" w:right="0" w:firstLine="0"/>
              <w:jc w:val="right"/>
            </w:pPr>
            <w:r>
              <w:rPr>
                <w:rFonts w:ascii="ArialNarrow" w:hAnsi="ArialNarrow" w:eastAsia="ArialNarrow"/>
                <w:b w:val="0"/>
                <w:i w:val="0"/>
                <w:color w:val="000000"/>
                <w:sz w:val="18"/>
              </w:rPr>
              <w:t>6.49</w:t>
            </w:r>
            <w:r>
              <w:rPr>
                <w:rFonts w:ascii="ArialNarrow" w:hAnsi="ArialNarrow" w:eastAsia="ArialNarrow"/>
                <w:b w:val="0"/>
                <w:i w:val="0"/>
                <w:color w:val="000000"/>
                <w:sz w:val="18"/>
              </w:rPr>
              <w:t xml:space="preserve"> </w:t>
            </w:r>
          </w:p>
        </w:tc>
        <w:tc>
          <w:tcPr>
            <w:tcW w:type="dxa" w:w="708"/>
            <w:tcBorders>
              <w:start w:sz="4.0"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240" w:lineRule="auto" w:before="138" w:after="0"/>
              <w:ind w:left="90" w:right="0" w:firstLine="0"/>
              <w:jc w:val="left"/>
            </w:pPr>
            <w:r>
              <w:rPr>
                <w:rFonts w:ascii="ArialNarrow" w:hAnsi="ArialNarrow" w:eastAsia="ArialNarrow"/>
                <w:b w:val="0"/>
                <w:i w:val="0"/>
                <w:color w:val="000000"/>
                <w:sz w:val="18"/>
              </w:rPr>
              <w:t>100.00%</w:t>
            </w:r>
            <w:r>
              <w:rPr>
                <w:rFonts w:ascii="ArialNarrow" w:hAnsi="ArialNarrow" w:eastAsia="ArialNarrow"/>
                <w:b w:val="0"/>
                <w:i w:val="0"/>
                <w:color w:val="000000"/>
                <w:sz w:val="18"/>
              </w:rPr>
              <w:t xml:space="preserve"> </w:t>
            </w:r>
          </w:p>
        </w:tc>
        <w:tc>
          <w:tcPr>
            <w:tcW w:type="dxa" w:w="708"/>
            <w:tcBorders>
              <w:start w:sz="3.199999999999818" w:val="single" w:color="#000000"/>
              <w:top w:sz="4.0" w:val="single" w:color="#000000"/>
              <w:end w:sz="3.200000000000273" w:val="single" w:color="#000000"/>
              <w:bottom w:sz="4.0" w:val="single" w:color="#000000"/>
            </w:tcBorders>
            <w:tcMar>
              <w:start w:w="0" w:type="dxa"/>
              <w:end w:w="0" w:type="dxa"/>
            </w:tcMar>
          </w:tcPr>
          <w:p>
            <w:pPr>
              <w:autoSpaceDN w:val="0"/>
              <w:autoSpaceDE w:val="0"/>
              <w:widowControl/>
              <w:spacing w:line="240" w:lineRule="auto" w:before="34" w:after="0"/>
              <w:ind w:left="0" w:right="0" w:firstLine="0"/>
              <w:jc w:val="center"/>
            </w:pPr>
            <w:r>
              <w:rPr>
                <w:rFonts w:ascii="ArialNarrow" w:hAnsi="ArialNarrow" w:eastAsia="ArialNarrow"/>
                <w:b w:val="0"/>
                <w:i w:val="0"/>
                <w:color w:val="000000"/>
                <w:sz w:val="18"/>
              </w:rPr>
              <w:t>1,657,55</w:t>
            </w:r>
          </w:p>
          <w:p>
            <w:pPr>
              <w:autoSpaceDN w:val="0"/>
              <w:autoSpaceDE w:val="0"/>
              <w:widowControl/>
              <w:spacing w:line="240" w:lineRule="auto" w:before="2" w:after="0"/>
              <w:ind w:left="0" w:right="0" w:firstLine="0"/>
              <w:jc w:val="right"/>
            </w:pPr>
            <w:r>
              <w:rPr>
                <w:rFonts w:ascii="ArialNarrow" w:hAnsi="ArialNarrow" w:eastAsia="ArialNarrow"/>
                <w:b w:val="0"/>
                <w:i w:val="0"/>
                <w:color w:val="000000"/>
                <w:sz w:val="18"/>
              </w:rPr>
              <w:t>8.99</w:t>
            </w:r>
            <w:r>
              <w:rPr>
                <w:rFonts w:ascii="ArialNarrow" w:hAnsi="ArialNarrow" w:eastAsia="ArialNarrow"/>
                <w:b w:val="0"/>
                <w:i w:val="0"/>
                <w:color w:val="000000"/>
                <w:sz w:val="18"/>
              </w:rPr>
              <w:t xml:space="preserve"> </w:t>
            </w:r>
          </w:p>
        </w:tc>
        <w:tc>
          <w:tcPr>
            <w:tcW w:type="dxa" w:w="850"/>
            <w:tcBorders>
              <w:start w:sz="3.200000000000273"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138" w:after="0"/>
              <w:ind w:left="0" w:right="0" w:firstLine="0"/>
              <w:jc w:val="right"/>
            </w:pPr>
            <w:r>
              <w:rPr>
                <w:rFonts w:ascii="ArialNarrow" w:hAnsi="ArialNarrow" w:eastAsia="ArialNarrow"/>
                <w:b w:val="0"/>
                <w:i w:val="0"/>
                <w:color w:val="000000"/>
                <w:sz w:val="18"/>
              </w:rPr>
              <w:t>1.23%</w:t>
            </w:r>
            <w:r>
              <w:rPr>
                <w:rFonts w:ascii="ArialNarrow" w:hAnsi="ArialNarrow" w:eastAsia="ArialNarrow"/>
                <w:b w:val="0"/>
                <w:i w:val="0"/>
                <w:color w:val="000000"/>
                <w:sz w:val="18"/>
              </w:rPr>
              <w:t xml:space="preserve"> </w:t>
            </w:r>
          </w:p>
        </w:tc>
        <w:tc>
          <w:tcPr>
            <w:tcW w:type="dxa" w:w="778"/>
            <w:tcBorders>
              <w:start w:sz="4.0" w:val="single" w:color="#000000"/>
              <w:top w:sz="4.0" w:val="single" w:color="#000000"/>
              <w:end w:sz="4.0" w:val="single" w:color="#000000"/>
              <w:bottom w:sz="4.0" w:val="single" w:color="#000000"/>
            </w:tcBorders>
            <w:tcMar>
              <w:start w:w="0" w:type="dxa"/>
              <w:end w:w="0" w:type="dxa"/>
            </w:tcMar>
          </w:tcPr>
          <w:p>
            <w:pPr>
              <w:autoSpaceDN w:val="0"/>
              <w:tabs>
                <w:tab w:pos="376" w:val="left"/>
              </w:tabs>
              <w:autoSpaceDE w:val="0"/>
              <w:widowControl/>
              <w:spacing w:line="245" w:lineRule="auto" w:before="34" w:after="0"/>
              <w:ind w:left="88" w:right="0" w:firstLine="0"/>
              <w:jc w:val="left"/>
            </w:pPr>
            <w:r>
              <w:rPr>
                <w:rFonts w:ascii="ArialNarrow" w:hAnsi="ArialNarrow" w:eastAsia="ArialNarrow"/>
                <w:b w:val="0"/>
                <w:i w:val="0"/>
                <w:color w:val="000000"/>
                <w:sz w:val="18"/>
              </w:rPr>
              <w:t xml:space="preserve">133,620,6 </w:t>
            </w:r>
            <w:r>
              <w:tab/>
            </w:r>
            <w:r>
              <w:rPr>
                <w:rFonts w:ascii="ArialNarrow" w:hAnsi="ArialNarrow" w:eastAsia="ArialNarrow"/>
                <w:b w:val="0"/>
                <w:i w:val="0"/>
                <w:color w:val="000000"/>
                <w:sz w:val="18"/>
              </w:rPr>
              <w:t xml:space="preserve">57.50 </w:t>
            </w:r>
          </w:p>
        </w:tc>
      </w:tr>
    </w:tbl>
    <w:p>
      <w:pPr>
        <w:autoSpaceDN w:val="0"/>
        <w:tabs>
          <w:tab w:pos="8948" w:val="left"/>
        </w:tabs>
        <w:autoSpaceDE w:val="0"/>
        <w:widowControl/>
        <w:spacing w:line="245" w:lineRule="auto" w:before="68" w:after="28"/>
        <w:ind w:left="30" w:right="66" w:firstLine="0"/>
        <w:jc w:val="left"/>
      </w:pPr>
      <w:r>
        <w:rPr>
          <w:rFonts w:ascii="SimSun" w:hAnsi="SimSun" w:eastAsia="SimSun"/>
          <w:b w:val="0"/>
          <w:i w:val="0"/>
          <w:color w:val="000000"/>
          <w:sz w:val="18"/>
        </w:rPr>
        <w:t>按账龄披露</w:t>
      </w:r>
      <w:r>
        <w:br/>
      </w:r>
      <w:r>
        <w:tab/>
      </w:r>
      <w:r>
        <w:rPr>
          <w:rFonts w:ascii="SimSun" w:hAnsi="SimSun" w:eastAsia="SimSun"/>
          <w:b w:val="0"/>
          <w:i w:val="0"/>
          <w:color w:val="000000"/>
          <w:sz w:val="18"/>
        </w:rPr>
        <w:t>单位：元</w:t>
      </w:r>
    </w:p>
    <w:tbl>
      <w:tblPr>
        <w:tblW w:type="auto" w:w="0"/>
        <w:tblLayout w:type="fixed"/>
        <w:tblLook w:firstColumn="1" w:firstRow="1" w:lastColumn="0" w:lastRow="0" w:noHBand="0" w:noVBand="1" w:val="04A0"/>
        <w:tblInd w:w="30.0" w:type="dxa"/>
      </w:tblPr>
      <w:tblGrid>
        <w:gridCol w:w="4867"/>
        <w:gridCol w:w="4867"/>
      </w:tblGrid>
      <w:tr>
        <w:trPr>
          <w:trHeight w:hRule="exact" w:val="324"/>
        </w:trPr>
        <w:tc>
          <w:tcPr>
            <w:tcW w:type="dxa" w:w="4784"/>
            <w:tcBorders>
              <w:start w:sz="3.1999999999999886" w:val="single" w:color="#000000"/>
              <w:top w:sz="3.2000000000007276" w:val="single" w:color="#000000"/>
              <w:end w:sz="4.0" w:val="single" w:color="#000000"/>
              <w:bottom w:sz="3.199999999999818" w:val="single" w:color="#000000"/>
            </w:tcBorders>
            <w:shd w:fill="dbdbdb"/>
            <w:tcMar>
              <w:start w:w="0" w:type="dxa"/>
              <w:end w:w="0" w:type="dxa"/>
            </w:tcMar>
          </w:tcPr>
          <w:tbl>
            <w:tblPr>
              <w:tblW w:type="auto" w:w="0"/>
              <w:tblLayout w:type="fixed"/>
              <w:tblLook w:firstColumn="1" w:firstRow="1" w:lastColumn="0" w:lastRow="0" w:noHBand="0" w:noVBand="1" w:val="04A0"/>
              <w:tblInd w:w="24.000000000000057" w:type="dxa"/>
            </w:tblPr>
            <w:tblGrid>
              <w:gridCol w:w="4784"/>
            </w:tblGrid>
            <w:tr>
              <w:trPr>
                <w:trHeight w:hRule="exact" w:val="294"/>
              </w:trPr>
              <w:tc>
                <w:tcPr>
                  <w:tcW w:type="dxa" w:w="4728"/>
                  <w:tcBorders/>
                  <w:shd w:fill="dbdbdb"/>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 xml:space="preserve">账龄 </w:t>
                  </w:r>
                </w:p>
              </w:tc>
            </w:tr>
          </w:tbl>
          <w:p>
            <w:pPr>
              <w:autoSpaceDN w:val="0"/>
              <w:autoSpaceDE w:val="0"/>
              <w:widowControl/>
              <w:spacing w:line="14" w:lineRule="exact" w:before="0" w:after="0"/>
              <w:ind w:left="0" w:right="0"/>
            </w:pPr>
          </w:p>
        </w:tc>
        <w:tc>
          <w:tcPr>
            <w:tcW w:type="dxa" w:w="4782"/>
            <w:tcBorders>
              <w:start w:sz="4.0" w:val="single" w:color="#000000"/>
              <w:top w:sz="3.2000000000007276" w:val="single" w:color="#000000"/>
              <w:end w:sz="4.0" w:val="single" w:color="#000000"/>
              <w:bottom w:sz="3.199999999999818" w:val="single" w:color="#000000"/>
            </w:tcBorders>
            <w:shd w:fill="dbdbdb"/>
            <w:tcMar>
              <w:start w:w="0" w:type="dxa"/>
              <w:end w:w="0" w:type="dxa"/>
            </w:tcMar>
          </w:tcPr>
          <w:p>
            <w:pPr>
              <w:autoSpaceDN w:val="0"/>
              <w:autoSpaceDE w:val="0"/>
              <w:widowControl/>
              <w:spacing w:line="185" w:lineRule="auto" w:before="68" w:after="0"/>
              <w:ind w:left="0" w:right="0" w:firstLine="0"/>
              <w:jc w:val="center"/>
            </w:pPr>
            <w:r>
              <w:rPr>
                <w:rFonts w:ascii="SimSun" w:hAnsi="SimSun" w:eastAsia="SimSun"/>
                <w:b w:val="0"/>
                <w:i w:val="0"/>
                <w:color w:val="000000"/>
                <w:sz w:val="18"/>
              </w:rPr>
              <w:t>账面余额</w:t>
            </w:r>
          </w:p>
        </w:tc>
      </w:tr>
      <w:tr>
        <w:trPr>
          <w:trHeight w:hRule="exact" w:val="324"/>
        </w:trPr>
        <w:tc>
          <w:tcPr>
            <w:tcW w:type="dxa" w:w="4784"/>
            <w:tcBorders>
              <w:start w:sz="3.1999999999999886" w:val="single" w:color="#000000"/>
              <w:top w:sz="3.199999999999818" w:val="single" w:color="#000000"/>
              <w:end w:sz="4.0" w:val="single" w:color="#000000"/>
              <w:bottom w:sz="4.0" w:val="single" w:color="#000000"/>
            </w:tcBorders>
            <w:shd w:fill="dbdbdb"/>
            <w:tcMar>
              <w:start w:w="0" w:type="dxa"/>
              <w:end w:w="0" w:type="dxa"/>
            </w:tcMar>
          </w:tcPr>
          <w:p>
            <w:pPr>
              <w:autoSpaceDN w:val="0"/>
              <w:autoSpaceDE w:val="0"/>
              <w:widowControl/>
              <w:spacing w:line="211" w:lineRule="auto" w:before="54" w:after="0"/>
              <w:ind w:left="24" w:right="0" w:firstLine="0"/>
              <w:jc w:val="left"/>
            </w:pPr>
            <w:r>
              <w:rPr>
                <w:rFonts w:ascii="ArialNarrow" w:hAnsi="ArialNarrow" w:eastAsia="ArialNarrow"/>
                <w:b w:val="0"/>
                <w:i w:val="0"/>
                <w:color w:val="000000"/>
                <w:sz w:val="18"/>
              </w:rPr>
              <w:t>1</w:t>
            </w:r>
            <w:r>
              <w:rPr>
                <w:rFonts w:ascii="SimSun" w:hAnsi="SimSun" w:eastAsia="SimSun"/>
                <w:b w:val="0"/>
                <w:i w:val="0"/>
                <w:color w:val="000000"/>
                <w:sz w:val="18"/>
              </w:rPr>
              <w:t xml:space="preserve"> 年以内（含</w:t>
            </w:r>
            <w:r>
              <w:rPr>
                <w:rFonts w:ascii="ArialNarrow" w:hAnsi="ArialNarrow" w:eastAsia="ArialNarrow"/>
                <w:b w:val="0"/>
                <w:i w:val="0"/>
                <w:color w:val="000000"/>
                <w:sz w:val="18"/>
              </w:rPr>
              <w:t xml:space="preserve"> 1</w:t>
            </w:r>
            <w:r>
              <w:rPr>
                <w:rFonts w:ascii="SimSun" w:hAnsi="SimSun" w:eastAsia="SimSun"/>
                <w:b w:val="0"/>
                <w:i w:val="0"/>
                <w:color w:val="000000"/>
                <w:sz w:val="18"/>
              </w:rPr>
              <w:t xml:space="preserve"> 年）</w:t>
            </w:r>
          </w:p>
        </w:tc>
        <w:tc>
          <w:tcPr>
            <w:tcW w:type="dxa" w:w="4782"/>
            <w:tcBorders>
              <w:start w:sz="4.0" w:val="single" w:color="#000000"/>
              <w:top w:sz="3.199999999999818" w:val="single" w:color="#000000"/>
              <w:end w:sz="4.0" w:val="single" w:color="#000000"/>
              <w:bottom w:sz="4.0" w:val="single" w:color="#000000"/>
            </w:tcBorders>
            <w:shd w:fill="ffffff"/>
            <w:tcMar>
              <w:start w:w="0" w:type="dxa"/>
              <w:end w:w="0" w:type="dxa"/>
            </w:tcMar>
          </w:tcPr>
          <w:p>
            <w:pPr>
              <w:autoSpaceDN w:val="0"/>
              <w:autoSpaceDE w:val="0"/>
              <w:widowControl/>
              <w:spacing w:line="242" w:lineRule="auto" w:before="50" w:after="0"/>
              <w:ind w:left="0" w:right="0" w:firstLine="0"/>
              <w:jc w:val="right"/>
            </w:pPr>
            <w:r>
              <w:rPr>
                <w:rFonts w:ascii="ArialNarrow" w:hAnsi="ArialNarrow" w:eastAsia="ArialNarrow"/>
                <w:b w:val="0"/>
                <w:i w:val="0"/>
                <w:color w:val="000000"/>
                <w:sz w:val="18"/>
              </w:rPr>
              <w:t xml:space="preserve">192,834,778.23 </w:t>
            </w:r>
          </w:p>
        </w:tc>
      </w:tr>
      <w:tr>
        <w:trPr>
          <w:trHeight w:hRule="exact" w:val="322"/>
        </w:trPr>
        <w:tc>
          <w:tcPr>
            <w:tcW w:type="dxa" w:w="4784"/>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合计 </w:t>
            </w:r>
          </w:p>
        </w:tc>
        <w:tc>
          <w:tcPr>
            <w:tcW w:type="dxa" w:w="4782"/>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2" w:lineRule="auto" w:before="50" w:after="0"/>
              <w:ind w:left="0" w:right="0" w:firstLine="0"/>
              <w:jc w:val="right"/>
            </w:pPr>
            <w:r>
              <w:rPr>
                <w:rFonts w:ascii="ArialNarrow" w:hAnsi="ArialNarrow" w:eastAsia="ArialNarrow"/>
                <w:b w:val="0"/>
                <w:i w:val="0"/>
                <w:color w:val="000000"/>
                <w:sz w:val="18"/>
              </w:rPr>
              <w:t xml:space="preserve">192,834,778.23 </w:t>
            </w:r>
          </w:p>
        </w:tc>
      </w:tr>
    </w:tbl>
    <w:p>
      <w:pPr>
        <w:autoSpaceDN w:val="0"/>
        <w:autoSpaceDE w:val="0"/>
        <w:widowControl/>
        <w:spacing w:line="254" w:lineRule="auto" w:before="226" w:after="0"/>
        <w:ind w:left="30" w:right="0" w:firstLine="0"/>
        <w:jc w:val="left"/>
      </w:pPr>
      <w:r>
        <w:rPr>
          <w:rFonts w:ascii="SimSun" w:hAnsi="SimSun" w:eastAsia="SimSun"/>
          <w:b w:val="0"/>
          <w:i w:val="0"/>
          <w:color w:val="000000"/>
          <w:sz w:val="21"/>
        </w:rPr>
        <w:t>（</w:t>
      </w:r>
      <w:r>
        <w:rPr>
          <w:rFonts w:ascii="ArialNarrow" w:hAnsi="ArialNarrow" w:eastAsia="ArialNarrow"/>
          <w:b/>
          <w:i w:val="0"/>
          <w:color w:val="000000"/>
          <w:sz w:val="21"/>
        </w:rPr>
        <w:t>2</w:t>
      </w:r>
      <w:r>
        <w:rPr>
          <w:rFonts w:ascii="SimSun" w:hAnsi="SimSun" w:eastAsia="SimSun"/>
          <w:b w:val="0"/>
          <w:i w:val="0"/>
          <w:color w:val="000000"/>
          <w:sz w:val="21"/>
        </w:rPr>
        <w:t>）按欠款方归集的期末余额前五名的应收账款情况</w:t>
      </w:r>
    </w:p>
    <w:p>
      <w:pPr>
        <w:autoSpaceDN w:val="0"/>
        <w:autoSpaceDE w:val="0"/>
        <w:widowControl/>
        <w:spacing w:line="185" w:lineRule="auto" w:before="264" w:after="30"/>
        <w:ind w:left="0" w:right="66" w:firstLine="0"/>
        <w:jc w:val="right"/>
      </w:pPr>
      <w:r>
        <w:rPr>
          <w:rFonts w:ascii="SimSun" w:hAnsi="SimSun" w:eastAsia="SimSun"/>
          <w:b w:val="0"/>
          <w:i w:val="0"/>
          <w:color w:val="000000"/>
          <w:sz w:val="18"/>
        </w:rPr>
        <w:t>单位：元</w:t>
      </w:r>
    </w:p>
    <w:tbl>
      <w:tblPr>
        <w:tblW w:type="auto" w:w="0"/>
        <w:tblLayout w:type="fixed"/>
        <w:tblLook w:firstColumn="1" w:firstRow="1" w:lastColumn="0" w:lastRow="0" w:noHBand="0" w:noVBand="1" w:val="04A0"/>
        <w:tblInd w:w="30.0" w:type="dxa"/>
      </w:tblPr>
      <w:tblGrid>
        <w:gridCol w:w="2433"/>
        <w:gridCol w:w="2433"/>
        <w:gridCol w:w="2433"/>
        <w:gridCol w:w="2433"/>
      </w:tblGrid>
      <w:tr>
        <w:trPr>
          <w:trHeight w:hRule="exact" w:val="322"/>
        </w:trPr>
        <w:tc>
          <w:tcPr>
            <w:tcW w:type="dxa" w:w="3402"/>
            <w:tcBorders>
              <w:start w:sz="3.1999999999999886" w:val="single" w:color="#000000"/>
              <w:top w:sz="3.199999999999818" w:val="single" w:color="#000000"/>
              <w:end w:sz="3.2000000000000455" w:val="single" w:color="#000000"/>
              <w:bottom w:sz="4.0" w:val="single" w:color="#000000"/>
            </w:tcBorders>
            <w:shd w:fill="dbdbdb"/>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 xml:space="preserve">单位名称 </w:t>
            </w:r>
          </w:p>
        </w:tc>
        <w:tc>
          <w:tcPr>
            <w:tcW w:type="dxa" w:w="1560"/>
            <w:tcBorders>
              <w:start w:sz="3.2000000000000455" w:val="single" w:color="#000000"/>
              <w:top w:sz="3.199999999999818" w:val="single" w:color="#000000"/>
              <w:end w:sz="3.199999999999818" w:val="single" w:color="#000000"/>
              <w:bottom w:sz="4.0" w:val="single" w:color="#000000"/>
            </w:tcBorders>
            <w:shd w:fill="dbdbdb"/>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 xml:space="preserve">应收账款期末余额 </w:t>
            </w:r>
          </w:p>
        </w:tc>
        <w:tc>
          <w:tcPr>
            <w:tcW w:type="dxa" w:w="2976"/>
            <w:tcBorders>
              <w:start w:sz="3.199999999999818" w:val="single" w:color="#000000"/>
              <w:top w:sz="3.199999999999818" w:val="single" w:color="#000000"/>
              <w:end w:sz="3.200000000000273" w:val="single" w:color="#000000"/>
              <w:bottom w:sz="4.0" w:val="single" w:color="#000000"/>
            </w:tcBorders>
            <w:shd w:fill="dbdbdb"/>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 xml:space="preserve">占应收账款期末余额合计数的比例 </w:t>
            </w:r>
          </w:p>
        </w:tc>
        <w:tc>
          <w:tcPr>
            <w:tcW w:type="dxa" w:w="1628"/>
            <w:tcBorders>
              <w:start w:sz="3.200000000000273" w:val="single" w:color="#000000"/>
              <w:top w:sz="3.199999999999818"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坏账准备期末余额</w:t>
            </w:r>
          </w:p>
        </w:tc>
      </w:tr>
      <w:tr>
        <w:trPr>
          <w:trHeight w:hRule="exact" w:val="324"/>
        </w:trPr>
        <w:tc>
          <w:tcPr>
            <w:tcW w:type="dxa" w:w="3402"/>
            <w:tcBorders>
              <w:start w:sz="3.1999999999999886" w:val="single" w:color="#000000"/>
              <w:top w:sz="4.0" w:val="single" w:color="#000000"/>
              <w:end w:sz="3.2000000000000455" w:val="single" w:color="#000000"/>
              <w:bottom w:sz="4.0" w:val="single" w:color="#000000"/>
            </w:tcBorders>
            <w:shd w:fill="ffffff"/>
            <w:tcMar>
              <w:start w:w="0" w:type="dxa"/>
              <w:end w:w="0" w:type="dxa"/>
            </w:tcMar>
          </w:tcPr>
          <w:p>
            <w:pPr>
              <w:autoSpaceDN w:val="0"/>
              <w:autoSpaceDE w:val="0"/>
              <w:widowControl/>
              <w:spacing w:line="185" w:lineRule="auto" w:before="68" w:after="0"/>
              <w:ind w:left="24" w:right="0" w:firstLine="0"/>
              <w:jc w:val="left"/>
            </w:pPr>
            <w:r>
              <w:rPr>
                <w:rFonts w:ascii="SimSun" w:hAnsi="SimSun" w:eastAsia="SimSun"/>
                <w:b w:val="0"/>
                <w:i w:val="0"/>
                <w:color w:val="000000"/>
                <w:sz w:val="18"/>
              </w:rPr>
              <w:t xml:space="preserve">中化石油有限公司 </w:t>
            </w:r>
          </w:p>
        </w:tc>
        <w:tc>
          <w:tcPr>
            <w:tcW w:type="dxa" w:w="1560"/>
            <w:tcBorders>
              <w:start w:sz="3.2000000000000455" w:val="single" w:color="#000000"/>
              <w:top w:sz="4.0" w:val="single" w:color="#000000"/>
              <w:end w:sz="3.199999999999818" w:val="single" w:color="#000000"/>
              <w:bottom w:sz="4.0" w:val="single" w:color="#000000"/>
            </w:tcBorders>
            <w:shd w:fill="ffffff"/>
            <w:tcMar>
              <w:start w:w="0" w:type="dxa"/>
              <w:end w:w="0" w:type="dxa"/>
            </w:tcMar>
          </w:tcPr>
          <w:p>
            <w:pPr>
              <w:autoSpaceDN w:val="0"/>
              <w:autoSpaceDE w:val="0"/>
              <w:widowControl/>
              <w:spacing w:line="242" w:lineRule="auto" w:before="52" w:after="0"/>
              <w:ind w:left="0" w:right="0" w:firstLine="0"/>
              <w:jc w:val="right"/>
            </w:pPr>
            <w:r>
              <w:rPr>
                <w:rFonts w:ascii="ArialNarrow" w:hAnsi="ArialNarrow" w:eastAsia="ArialNarrow"/>
                <w:b w:val="0"/>
                <w:i w:val="0"/>
                <w:color w:val="000000"/>
                <w:sz w:val="18"/>
              </w:rPr>
              <w:t xml:space="preserve">108,652,206.63 </w:t>
            </w:r>
          </w:p>
        </w:tc>
        <w:tc>
          <w:tcPr>
            <w:tcW w:type="dxa" w:w="2976"/>
            <w:tcBorders>
              <w:start w:sz="3.199999999999818" w:val="single" w:color="#000000"/>
              <w:top w:sz="4.0" w:val="single" w:color="#000000"/>
              <w:end w:sz="3.200000000000273" w:val="single" w:color="#000000"/>
              <w:bottom w:sz="4.0" w:val="single" w:color="#000000"/>
            </w:tcBorders>
            <w:shd w:fill="ffffff"/>
            <w:tcMar>
              <w:start w:w="0" w:type="dxa"/>
              <w:end w:w="0" w:type="dxa"/>
            </w:tcMar>
          </w:tcPr>
          <w:p>
            <w:pPr>
              <w:autoSpaceDN w:val="0"/>
              <w:autoSpaceDE w:val="0"/>
              <w:widowControl/>
              <w:spacing w:line="242" w:lineRule="auto" w:before="52" w:after="0"/>
              <w:ind w:left="0" w:right="0" w:firstLine="0"/>
              <w:jc w:val="right"/>
            </w:pPr>
            <w:r>
              <w:rPr>
                <w:rFonts w:ascii="ArialNarrow" w:hAnsi="ArialNarrow" w:eastAsia="ArialNarrow"/>
                <w:b w:val="0"/>
                <w:i w:val="0"/>
                <w:color w:val="000000"/>
                <w:sz w:val="18"/>
              </w:rPr>
              <w:t xml:space="preserve">56.34% </w:t>
            </w:r>
          </w:p>
        </w:tc>
        <w:tc>
          <w:tcPr>
            <w:tcW w:type="dxa" w:w="1628"/>
            <w:tcBorders>
              <w:start w:sz="3.200000000000273"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2" w:lineRule="auto" w:before="52" w:after="0"/>
              <w:ind w:left="0" w:right="0" w:firstLine="0"/>
              <w:jc w:val="right"/>
            </w:pPr>
            <w:r>
              <w:rPr>
                <w:rFonts w:ascii="ArialNarrow" w:hAnsi="ArialNarrow" w:eastAsia="ArialNarrow"/>
                <w:b w:val="0"/>
                <w:i w:val="0"/>
                <w:color w:val="000000"/>
                <w:sz w:val="18"/>
              </w:rPr>
              <w:t xml:space="preserve">1,332,619.31 </w:t>
            </w:r>
          </w:p>
        </w:tc>
      </w:tr>
      <w:tr>
        <w:trPr>
          <w:trHeight w:hRule="exact" w:val="324"/>
        </w:trPr>
        <w:tc>
          <w:tcPr>
            <w:tcW w:type="dxa" w:w="3402"/>
            <w:tcBorders>
              <w:start w:sz="3.1999999999999886" w:val="single" w:color="#000000"/>
              <w:top w:sz="4.0" w:val="single" w:color="#000000"/>
              <w:end w:sz="3.2000000000000455" w:val="single" w:color="#000000"/>
              <w:bottom w:sz="4.0" w:val="single" w:color="#000000"/>
            </w:tcBorders>
            <w:shd w:fill="ffffff"/>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辽宁省交通运输发展中心 </w:t>
            </w:r>
          </w:p>
        </w:tc>
        <w:tc>
          <w:tcPr>
            <w:tcW w:type="dxa" w:w="1560"/>
            <w:tcBorders>
              <w:start w:sz="3.2000000000000455" w:val="single" w:color="#000000"/>
              <w:top w:sz="4.0" w:val="single" w:color="#000000"/>
              <w:end w:sz="3.199999999999818" w:val="single" w:color="#000000"/>
              <w:bottom w:sz="4.0"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54,644,809.44 </w:t>
            </w:r>
          </w:p>
        </w:tc>
        <w:tc>
          <w:tcPr>
            <w:tcW w:type="dxa" w:w="2976"/>
            <w:tcBorders>
              <w:start w:sz="3.199999999999818" w:val="single" w:color="#000000"/>
              <w:top w:sz="4.0" w:val="single" w:color="#000000"/>
              <w:end w:sz="3.200000000000273" w:val="single" w:color="#000000"/>
              <w:bottom w:sz="4.0"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28.34% </w:t>
            </w:r>
          </w:p>
        </w:tc>
        <w:tc>
          <w:tcPr>
            <w:tcW w:type="dxa" w:w="1628"/>
            <w:tcBorders>
              <w:start w:sz="3.200000000000273"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670,218.59 </w:t>
            </w:r>
          </w:p>
        </w:tc>
      </w:tr>
      <w:tr>
        <w:trPr>
          <w:trHeight w:hRule="exact" w:val="322"/>
        </w:trPr>
        <w:tc>
          <w:tcPr>
            <w:tcW w:type="dxa" w:w="3402"/>
            <w:tcBorders>
              <w:start w:sz="3.1999999999999886" w:val="single" w:color="#000000"/>
              <w:top w:sz="4.0" w:val="single" w:color="#000000"/>
              <w:end w:sz="3.2000000000000455" w:val="single" w:color="#000000"/>
              <w:bottom w:sz="4.0" w:val="single" w:color="#000000"/>
            </w:tcBorders>
            <w:shd w:fill="ffffff"/>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辽宁北方戴纳索合成橡胶有限公司 </w:t>
            </w:r>
          </w:p>
        </w:tc>
        <w:tc>
          <w:tcPr>
            <w:tcW w:type="dxa" w:w="1560"/>
            <w:tcBorders>
              <w:start w:sz="3.2000000000000455" w:val="single" w:color="#000000"/>
              <w:top w:sz="4.0" w:val="single" w:color="#000000"/>
              <w:end w:sz="3.199999999999818" w:val="single" w:color="#000000"/>
              <w:bottom w:sz="4.0" w:val="single" w:color="#000000"/>
            </w:tcBorders>
            <w:shd w:fill="ffffff"/>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18,496,569.04 </w:t>
            </w:r>
          </w:p>
        </w:tc>
        <w:tc>
          <w:tcPr>
            <w:tcW w:type="dxa" w:w="2976"/>
            <w:tcBorders>
              <w:start w:sz="3.199999999999818" w:val="single" w:color="#000000"/>
              <w:top w:sz="4.0" w:val="single" w:color="#000000"/>
              <w:end w:sz="3.200000000000273" w:val="single" w:color="#000000"/>
              <w:bottom w:sz="4.0" w:val="single" w:color="#000000"/>
            </w:tcBorders>
            <w:shd w:fill="ffffff"/>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9.59% </w:t>
            </w:r>
          </w:p>
        </w:tc>
        <w:tc>
          <w:tcPr>
            <w:tcW w:type="dxa" w:w="1628"/>
            <w:tcBorders>
              <w:start w:sz="3.200000000000273"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226,860.42 </w:t>
            </w:r>
          </w:p>
        </w:tc>
      </w:tr>
      <w:tr>
        <w:trPr>
          <w:trHeight w:hRule="exact" w:val="326"/>
        </w:trPr>
        <w:tc>
          <w:tcPr>
            <w:tcW w:type="dxa" w:w="3402"/>
            <w:tcBorders>
              <w:start w:sz="3.1999999999999886" w:val="single" w:color="#000000"/>
              <w:top w:sz="4.0" w:val="single" w:color="#000000"/>
              <w:end w:sz="3.2000000000000455" w:val="single" w:color="#000000"/>
              <w:bottom w:sz="4.0" w:val="single" w:color="#000000"/>
            </w:tcBorders>
            <w:shd w:fill="ffffff"/>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山西北方石油销售有限公司 </w:t>
            </w:r>
          </w:p>
        </w:tc>
        <w:tc>
          <w:tcPr>
            <w:tcW w:type="dxa" w:w="1560"/>
            <w:tcBorders>
              <w:start w:sz="3.2000000000000455" w:val="single" w:color="#000000"/>
              <w:top w:sz="4.0" w:val="single" w:color="#000000"/>
              <w:end w:sz="3.199999999999818" w:val="single" w:color="#000000"/>
              <w:bottom w:sz="4.0"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9,631,598.91 </w:t>
            </w:r>
          </w:p>
        </w:tc>
        <w:tc>
          <w:tcPr>
            <w:tcW w:type="dxa" w:w="2976"/>
            <w:tcBorders>
              <w:start w:sz="3.199999999999818" w:val="single" w:color="#000000"/>
              <w:top w:sz="4.0" w:val="single" w:color="#000000"/>
              <w:end w:sz="3.200000000000273" w:val="single" w:color="#000000"/>
              <w:bottom w:sz="4.0"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4.99% </w:t>
            </w:r>
          </w:p>
        </w:tc>
        <w:tc>
          <w:tcPr>
            <w:tcW w:type="dxa" w:w="1628"/>
            <w:tcBorders>
              <w:start w:sz="3.200000000000273"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118,131.56 </w:t>
            </w:r>
          </w:p>
        </w:tc>
      </w:tr>
      <w:tr>
        <w:trPr>
          <w:trHeight w:hRule="exact" w:val="324"/>
        </w:trPr>
        <w:tc>
          <w:tcPr>
            <w:tcW w:type="dxa" w:w="3402"/>
            <w:tcBorders>
              <w:start w:sz="3.1999999999999886" w:val="single" w:color="#000000"/>
              <w:top w:sz="4.0" w:val="single" w:color="#000000"/>
              <w:end w:sz="3.2000000000000455" w:val="single" w:color="#000000"/>
              <w:bottom w:sz="4.0" w:val="single" w:color="#000000"/>
            </w:tcBorders>
            <w:shd w:fill="ffffff"/>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内蒙古路桥集团有限责任公司第三工程处 </w:t>
            </w:r>
          </w:p>
        </w:tc>
        <w:tc>
          <w:tcPr>
            <w:tcW w:type="dxa" w:w="1560"/>
            <w:tcBorders>
              <w:start w:sz="3.2000000000000455" w:val="single" w:color="#000000"/>
              <w:top w:sz="4.0" w:val="single" w:color="#000000"/>
              <w:end w:sz="3.199999999999818" w:val="single" w:color="#000000"/>
              <w:bottom w:sz="4.0"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1,292,685.64 </w:t>
            </w:r>
          </w:p>
        </w:tc>
        <w:tc>
          <w:tcPr>
            <w:tcW w:type="dxa" w:w="2976"/>
            <w:tcBorders>
              <w:start w:sz="3.199999999999818" w:val="single" w:color="#000000"/>
              <w:top w:sz="4.0" w:val="single" w:color="#000000"/>
              <w:end w:sz="3.200000000000273" w:val="single" w:color="#000000"/>
              <w:bottom w:sz="4.0"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0.67% </w:t>
            </w:r>
          </w:p>
        </w:tc>
        <w:tc>
          <w:tcPr>
            <w:tcW w:type="dxa" w:w="1628"/>
            <w:tcBorders>
              <w:start w:sz="3.200000000000273"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15,854.79 </w:t>
            </w:r>
          </w:p>
        </w:tc>
      </w:tr>
      <w:tr>
        <w:trPr>
          <w:trHeight w:hRule="exact" w:val="322"/>
        </w:trPr>
        <w:tc>
          <w:tcPr>
            <w:tcW w:type="dxa" w:w="3402"/>
            <w:tcBorders>
              <w:start w:sz="3.1999999999999886" w:val="single" w:color="#000000"/>
              <w:top w:sz="4.0" w:val="single" w:color="#000000"/>
              <w:end w:sz="3.2000000000000455" w:val="single" w:color="#000000"/>
              <w:bottom w:sz="4.0" w:val="single" w:color="#000000"/>
            </w:tcBorders>
            <w:shd w:fill="dbdbdb"/>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合计 </w:t>
            </w:r>
          </w:p>
        </w:tc>
        <w:tc>
          <w:tcPr>
            <w:tcW w:type="dxa" w:w="1560"/>
            <w:tcBorders>
              <w:start w:sz="3.2000000000000455" w:val="single" w:color="#000000"/>
              <w:top w:sz="4.0" w:val="single" w:color="#000000"/>
              <w:end w:sz="3.199999999999818" w:val="single" w:color="#000000"/>
              <w:bottom w:sz="4.0"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192,717,869.66 </w:t>
            </w:r>
          </w:p>
        </w:tc>
        <w:tc>
          <w:tcPr>
            <w:tcW w:type="dxa" w:w="2976"/>
            <w:tcBorders>
              <w:start w:sz="3.199999999999818" w:val="single" w:color="#000000"/>
              <w:top w:sz="4.0" w:val="single" w:color="#000000"/>
              <w:end w:sz="3.200000000000273" w:val="single" w:color="#000000"/>
              <w:bottom w:sz="4.0"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99.93% </w:t>
            </w:r>
          </w:p>
        </w:tc>
        <w:tc>
          <w:tcPr>
            <w:tcW w:type="dxa" w:w="1628"/>
            <w:tcBorders>
              <w:start w:sz="3.200000000000273" w:val="single" w:color="#000000"/>
              <w:top w:sz="4.0" w:val="single" w:color="#000000"/>
              <w:end w:sz="4.0" w:val="single" w:color="#000000"/>
              <w:bottom w:sz="4.0" w:val="single" w:color="#000000"/>
            </w:tcBorders>
            <w:shd w:fill="dbdbdb"/>
            <w:tcMar>
              <w:start w:w="0" w:type="dxa"/>
              <w:end w:w="0" w:type="dxa"/>
            </w:tcMar>
          </w:tcPr>
          <w:p/>
        </w:tc>
      </w:tr>
    </w:tbl>
    <w:p>
      <w:pPr>
        <w:autoSpaceDN w:val="0"/>
        <w:autoSpaceDE w:val="0"/>
        <w:widowControl/>
        <w:spacing w:line="233" w:lineRule="auto" w:before="516" w:after="0"/>
        <w:ind w:left="0" w:right="20" w:firstLine="0"/>
        <w:jc w:val="right"/>
      </w:pPr>
      <w:r>
        <w:rPr>
          <w:rFonts w:ascii="Times" w:hAnsi="Times" w:eastAsia="Times"/>
          <w:b w:val="0"/>
          <w:i w:val="0"/>
          <w:color w:val="000000"/>
          <w:sz w:val="18"/>
        </w:rPr>
        <w:t xml:space="preserve">89 </w:t>
      </w:r>
    </w:p>
    <w:p>
      <w:pPr>
        <w:sectPr>
          <w:pgSz w:w="11904" w:h="16840"/>
          <w:pgMar w:top="436" w:right="1066" w:bottom="500" w:left="1104" w:header="720" w:footer="720" w:gutter="0"/>
          <w:cols w:space="720" w:num="1" w:equalWidth="0">
            <w:col w:w="9734" w:space="0"/>
            <w:col w:w="9792" w:space="0"/>
            <w:col w:w="9734" w:space="0"/>
            <w:col w:w="9734" w:space="0"/>
            <w:col w:w="9734" w:space="0"/>
            <w:col w:w="9734" w:space="0"/>
            <w:col w:w="9792" w:space="0"/>
            <w:col w:w="2722" w:space="0"/>
            <w:col w:w="7069" w:space="0"/>
            <w:col w:w="9792" w:space="0"/>
            <w:col w:w="9792" w:space="0"/>
            <w:col w:w="9734" w:space="0"/>
            <w:col w:w="9792" w:space="0"/>
            <w:col w:w="9792" w:space="0"/>
            <w:col w:w="9788" w:space="0"/>
            <w:col w:w="9778" w:space="0"/>
            <w:col w:w="9734" w:space="0"/>
            <w:col w:w="9734" w:space="0"/>
            <w:col w:w="9734" w:space="0"/>
            <w:col w:w="9734" w:space="0"/>
            <w:col w:w="9792" w:space="0"/>
            <w:col w:w="9792" w:space="0"/>
            <w:col w:w="9734" w:space="0"/>
            <w:col w:w="9794" w:space="0"/>
            <w:col w:w="9734" w:space="0"/>
            <w:col w:w="9734" w:space="0"/>
            <w:col w:w="9794" w:space="0"/>
            <w:col w:w="15256" w:space="0"/>
            <w:col w:w="9734" w:space="0"/>
            <w:col w:w="9734" w:space="0"/>
            <w:col w:w="9734" w:space="0"/>
            <w:col w:w="9734" w:space="0"/>
            <w:col w:w="9734" w:space="0"/>
            <w:col w:w="9734" w:space="0"/>
            <w:col w:w="9734" w:space="0"/>
            <w:col w:w="9734" w:space="0"/>
            <w:col w:w="9734" w:space="0"/>
            <w:col w:w="9734" w:space="0"/>
            <w:col w:w="9734" w:space="0"/>
            <w:col w:w="9794" w:space="0"/>
            <w:col w:w="9794" w:space="0"/>
            <w:col w:w="9734" w:space="0"/>
            <w:col w:w="9734" w:space="0"/>
            <w:col w:w="9734" w:space="0"/>
            <w:col w:w="9734" w:space="0"/>
            <w:col w:w="9734" w:space="0"/>
            <w:col w:w="9790" w:space="0"/>
            <w:col w:w="9788" w:space="0"/>
            <w:col w:w="9790" w:space="0"/>
            <w:col w:w="9790" w:space="0"/>
            <w:col w:w="9734" w:space="0"/>
            <w:col w:w="9734" w:space="0"/>
            <w:col w:w="9788" w:space="0"/>
            <w:col w:w="9790" w:space="0"/>
            <w:col w:w="9734" w:space="0"/>
            <w:col w:w="9734" w:space="0"/>
            <w:col w:w="9736" w:space="0"/>
            <w:col w:w="9734" w:space="0"/>
            <w:col w:w="9734" w:space="0"/>
            <w:col w:w="9734" w:space="0"/>
            <w:col w:w="9734" w:space="0"/>
            <w:col w:w="9734" w:space="0"/>
            <w:col w:w="9790" w:space="0"/>
            <w:col w:w="9734" w:space="0"/>
            <w:col w:w="9736" w:space="0"/>
            <w:col w:w="9734" w:space="0"/>
            <w:col w:w="9734" w:space="0"/>
            <w:col w:w="9790" w:space="0"/>
            <w:col w:w="9734" w:space="0"/>
            <w:col w:w="9780" w:space="0"/>
            <w:col w:w="9734" w:space="0"/>
            <w:col w:w="9790" w:space="0"/>
            <w:col w:w="9734" w:space="0"/>
            <w:col w:w="9734" w:space="0"/>
            <w:col w:w="9734" w:space="0"/>
            <w:col w:w="9734" w:space="0"/>
            <w:col w:w="9734" w:space="0"/>
            <w:col w:w="9788" w:space="0"/>
            <w:col w:w="9790" w:space="0"/>
            <w:col w:w="9788" w:space="0"/>
            <w:col w:w="9790" w:space="0"/>
            <w:col w:w="9734" w:space="0"/>
            <w:col w:w="9734" w:space="0"/>
            <w:col w:w="9734" w:space="0"/>
            <w:col w:w="9734" w:space="0"/>
            <w:col w:w="9734" w:space="0"/>
            <w:col w:w="9734" w:space="0"/>
            <w:col w:w="9734" w:space="0"/>
          </w:cols>
          <w:docGrid w:linePitch="360"/>
        </w:sectPr>
      </w:pPr>
    </w:p>
    <w:p>
      <w:pPr>
        <w:autoSpaceDN w:val="0"/>
        <w:autoSpaceDE w:val="0"/>
        <w:widowControl/>
        <w:spacing w:line="220" w:lineRule="exact" w:before="0" w:after="216"/>
        <w:ind w:left="0" w:right="0"/>
      </w:pPr>
    </w:p>
    <w:p>
      <w:pPr>
        <w:autoSpaceDN w:val="0"/>
        <w:autoSpaceDE w:val="0"/>
        <w:widowControl/>
        <w:spacing w:line="204" w:lineRule="auto" w:before="0" w:after="0"/>
        <w:ind w:left="0" w:right="66" w:firstLine="0"/>
        <w:jc w:val="right"/>
      </w:pPr>
      <w:r>
        <w:rPr>
          <w:rFonts w:ascii="SimSun" w:hAnsi="SimSun" w:eastAsia="SimSun"/>
          <w:b w:val="0"/>
          <w:i w:val="0"/>
          <w:color w:val="000000"/>
          <w:sz w:val="18"/>
        </w:rPr>
        <w:t>北方华锦化学工业股份有限公司</w:t>
      </w:r>
      <w:r>
        <w:rPr>
          <w:rFonts w:ascii="Times" w:hAnsi="Times" w:eastAsia="Times"/>
          <w:b w:val="0"/>
          <w:i w:val="0"/>
          <w:color w:val="000000"/>
          <w:sz w:val="18"/>
        </w:rPr>
        <w:t xml:space="preserve"> 2020</w:t>
      </w:r>
      <w:r>
        <w:rPr>
          <w:rFonts w:ascii="SimSun" w:hAnsi="SimSun" w:eastAsia="SimSun"/>
          <w:b w:val="0"/>
          <w:i w:val="0"/>
          <w:color w:val="000000"/>
          <w:sz w:val="18"/>
        </w:rPr>
        <w:t xml:space="preserve"> 年年度报告全文</w:t>
      </w:r>
    </w:p>
    <w:p>
      <w:pPr>
        <w:autoSpaceDN w:val="0"/>
        <w:autoSpaceDE w:val="0"/>
        <w:widowControl/>
        <w:spacing w:line="252" w:lineRule="auto" w:before="356" w:after="0"/>
        <w:ind w:left="30" w:right="0" w:firstLine="0"/>
        <w:jc w:val="left"/>
      </w:pPr>
      <w:r>
        <w:rPr>
          <w:rFonts w:ascii="ArialNarrow" w:hAnsi="ArialNarrow" w:eastAsia="ArialNarrow"/>
          <w:b/>
          <w:i w:val="0"/>
          <w:color w:val="000000"/>
          <w:sz w:val="21"/>
        </w:rPr>
        <w:t>5</w:t>
      </w:r>
      <w:r>
        <w:rPr>
          <w:rFonts w:ascii="SimSun" w:hAnsi="SimSun" w:eastAsia="SimSun"/>
          <w:b w:val="0"/>
          <w:i w:val="0"/>
          <w:color w:val="000000"/>
          <w:sz w:val="21"/>
        </w:rPr>
        <w:t>、应收款项融资</w:t>
      </w:r>
    </w:p>
    <w:p>
      <w:pPr>
        <w:autoSpaceDN w:val="0"/>
        <w:autoSpaceDE w:val="0"/>
        <w:widowControl/>
        <w:spacing w:line="185" w:lineRule="auto" w:before="264" w:after="26"/>
        <w:ind w:left="0" w:right="66" w:firstLine="0"/>
        <w:jc w:val="right"/>
      </w:pPr>
      <w:r>
        <w:rPr>
          <w:rFonts w:ascii="SimSun" w:hAnsi="SimSun" w:eastAsia="SimSun"/>
          <w:b w:val="0"/>
          <w:i w:val="0"/>
          <w:color w:val="000000"/>
          <w:sz w:val="18"/>
        </w:rPr>
        <w:t>单位：元</w:t>
      </w:r>
    </w:p>
    <w:tbl>
      <w:tblPr>
        <w:tblW w:type="auto" w:w="0"/>
        <w:tblLayout w:type="fixed"/>
        <w:tblLook w:firstColumn="1" w:firstRow="1" w:lastColumn="0" w:lastRow="0" w:noHBand="0" w:noVBand="1" w:val="04A0"/>
        <w:tblInd w:w="30.0" w:type="dxa"/>
      </w:tblPr>
      <w:tblGrid>
        <w:gridCol w:w="3245"/>
        <w:gridCol w:w="3245"/>
        <w:gridCol w:w="3245"/>
      </w:tblGrid>
      <w:tr>
        <w:trPr>
          <w:trHeight w:hRule="exact" w:val="326"/>
        </w:trPr>
        <w:tc>
          <w:tcPr>
            <w:tcW w:type="dxa" w:w="3190"/>
            <w:tcBorders>
              <w:start w:sz="3.1999999999999886" w:val="single" w:color="#000000"/>
              <w:top w:sz="4.0" w:val="single" w:color="#000000"/>
              <w:end w:sz="4.0" w:val="single" w:color="#000000"/>
              <w:bottom w:sz="4.0" w:val="single" w:color="#000000"/>
            </w:tcBorders>
            <w:shd w:fill="dbdbdb"/>
            <w:tcMar>
              <w:start w:w="0" w:type="dxa"/>
              <w:end w:w="0" w:type="dxa"/>
            </w:tcMar>
          </w:tcPr>
          <w:tbl>
            <w:tblPr>
              <w:tblW w:type="auto" w:w="0"/>
              <w:tblLayout w:type="fixed"/>
              <w:tblLook w:firstColumn="1" w:firstRow="1" w:lastColumn="0" w:lastRow="0" w:noHBand="0" w:noVBand="1" w:val="04A0"/>
              <w:tblInd w:w="24.000000000000057" w:type="dxa"/>
            </w:tblPr>
            <w:tblGrid>
              <w:gridCol w:w="3190"/>
            </w:tblGrid>
            <w:tr>
              <w:trPr>
                <w:trHeight w:hRule="exact" w:val="292"/>
              </w:trPr>
              <w:tc>
                <w:tcPr>
                  <w:tcW w:type="dxa" w:w="3132"/>
                  <w:tcBorders/>
                  <w:shd w:fill="dbdbdb"/>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 xml:space="preserve">项目 </w:t>
                  </w:r>
                </w:p>
              </w:tc>
            </w:tr>
          </w:tbl>
          <w:p>
            <w:pPr>
              <w:autoSpaceDN w:val="0"/>
              <w:autoSpaceDE w:val="0"/>
              <w:widowControl/>
              <w:spacing w:line="14" w:lineRule="exact" w:before="0" w:after="0"/>
              <w:ind w:left="0" w:right="0"/>
            </w:pPr>
          </w:p>
        </w:tc>
        <w:tc>
          <w:tcPr>
            <w:tcW w:type="dxa" w:w="3188"/>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8" w:after="0"/>
              <w:ind w:left="0" w:right="0" w:firstLine="0"/>
              <w:jc w:val="center"/>
            </w:pPr>
            <w:r>
              <w:rPr>
                <w:rFonts w:ascii="SimSun" w:hAnsi="SimSun" w:eastAsia="SimSun"/>
                <w:b w:val="0"/>
                <w:i w:val="0"/>
                <w:color w:val="000000"/>
                <w:sz w:val="18"/>
              </w:rPr>
              <w:t xml:space="preserve">期末余额 </w:t>
            </w:r>
          </w:p>
        </w:tc>
        <w:tc>
          <w:tcPr>
            <w:tcW w:type="dxa" w:w="3190"/>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8" w:after="0"/>
              <w:ind w:left="0" w:right="0" w:firstLine="0"/>
              <w:jc w:val="center"/>
            </w:pPr>
            <w:r>
              <w:rPr>
                <w:rFonts w:ascii="SimSun" w:hAnsi="SimSun" w:eastAsia="SimSun"/>
                <w:b w:val="0"/>
                <w:i w:val="0"/>
                <w:color w:val="000000"/>
                <w:sz w:val="18"/>
              </w:rPr>
              <w:t>期初余额</w:t>
            </w:r>
          </w:p>
        </w:tc>
      </w:tr>
      <w:tr>
        <w:trPr>
          <w:trHeight w:hRule="exact" w:val="322"/>
        </w:trPr>
        <w:tc>
          <w:tcPr>
            <w:tcW w:type="dxa" w:w="3190"/>
            <w:tcBorders>
              <w:start w:sz="3.1999999999999886" w:val="single" w:color="#000000"/>
              <w:top w:sz="4.0" w:val="single" w:color="#000000"/>
              <w:end w:sz="4.0" w:val="single" w:color="#000000"/>
              <w:bottom w:sz="3.2000000000000455" w:val="single" w:color="#000000"/>
            </w:tcBorders>
            <w:shd w:fill="ffffff"/>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银行承兑汇票 </w:t>
            </w:r>
          </w:p>
        </w:tc>
        <w:tc>
          <w:tcPr>
            <w:tcW w:type="dxa" w:w="3188"/>
            <w:tcBorders>
              <w:start w:sz="4.0" w:val="single" w:color="#000000"/>
              <w:top w:sz="4.0" w:val="single" w:color="#000000"/>
              <w:end w:sz="4.0" w:val="single" w:color="#000000"/>
              <w:bottom w:sz="3.2000000000000455"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2,500,000.00 </w:t>
            </w:r>
          </w:p>
        </w:tc>
        <w:tc>
          <w:tcPr>
            <w:tcW w:type="dxa" w:w="3190"/>
            <w:tcBorders>
              <w:start w:sz="4.0" w:val="single" w:color="#000000"/>
              <w:top w:sz="4.0" w:val="single" w:color="#000000"/>
              <w:end w:sz="4.0" w:val="single" w:color="#000000"/>
              <w:bottom w:sz="3.2000000000000455"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13,577,366.93 </w:t>
            </w:r>
          </w:p>
        </w:tc>
      </w:tr>
      <w:tr>
        <w:trPr>
          <w:trHeight w:hRule="exact" w:val="324"/>
        </w:trPr>
        <w:tc>
          <w:tcPr>
            <w:tcW w:type="dxa" w:w="3190"/>
            <w:tcBorders>
              <w:start w:sz="3.1999999999999886" w:val="single" w:color="#000000"/>
              <w:top w:sz="3.2000000000000455" w:val="single" w:color="#000000"/>
              <w:end w:sz="4.0" w:val="single" w:color="#000000"/>
              <w:bottom w:sz="3.2000000000000455" w:val="single" w:color="#000000"/>
            </w:tcBorders>
            <w:shd w:fill="ffffff"/>
            <w:tcMar>
              <w:start w:w="0" w:type="dxa"/>
              <w:end w:w="0" w:type="dxa"/>
            </w:tcMar>
          </w:tcPr>
          <w:p>
            <w:pPr>
              <w:autoSpaceDN w:val="0"/>
              <w:autoSpaceDE w:val="0"/>
              <w:widowControl/>
              <w:spacing w:line="185" w:lineRule="auto" w:before="68" w:after="0"/>
              <w:ind w:left="24" w:right="0" w:firstLine="0"/>
              <w:jc w:val="left"/>
            </w:pPr>
            <w:r>
              <w:rPr>
                <w:rFonts w:ascii="SimSun" w:hAnsi="SimSun" w:eastAsia="SimSun"/>
                <w:b w:val="0"/>
                <w:i w:val="0"/>
                <w:color w:val="000000"/>
                <w:sz w:val="18"/>
              </w:rPr>
              <w:t xml:space="preserve">商业承兑汇票 </w:t>
            </w:r>
          </w:p>
        </w:tc>
        <w:tc>
          <w:tcPr>
            <w:tcW w:type="dxa" w:w="3188"/>
            <w:tcBorders>
              <w:start w:sz="4.0" w:val="single" w:color="#000000"/>
              <w:top w:sz="3.2000000000000455" w:val="single" w:color="#000000"/>
              <w:end w:sz="4.0" w:val="single" w:color="#000000"/>
              <w:bottom w:sz="3.2000000000000455" w:val="single" w:color="#000000"/>
            </w:tcBorders>
            <w:shd w:fill="ffffff"/>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1,100,000.00 </w:t>
            </w:r>
          </w:p>
        </w:tc>
        <w:tc>
          <w:tcPr>
            <w:tcW w:type="dxa" w:w="3190"/>
            <w:tcBorders>
              <w:start w:sz="4.0" w:val="single" w:color="#000000"/>
              <w:top w:sz="3.2000000000000455" w:val="single" w:color="#000000"/>
              <w:end w:sz="4.0" w:val="single" w:color="#000000"/>
              <w:bottom w:sz="3.2000000000000455" w:val="single" w:color="#000000"/>
            </w:tcBorders>
            <w:shd w:fill="ffffff"/>
            <w:tcMar>
              <w:start w:w="0" w:type="dxa"/>
              <w:end w:w="0" w:type="dxa"/>
            </w:tcMar>
          </w:tcPr>
          <w:p/>
        </w:tc>
      </w:tr>
      <w:tr>
        <w:trPr>
          <w:trHeight w:hRule="exact" w:val="324"/>
        </w:trPr>
        <w:tc>
          <w:tcPr>
            <w:tcW w:type="dxa" w:w="3190"/>
            <w:tcBorders>
              <w:start w:sz="3.1999999999999886" w:val="single" w:color="#000000"/>
              <w:top w:sz="3.2000000000000455" w:val="single" w:color="#000000"/>
              <w:end w:sz="4.0" w:val="single" w:color="#000000"/>
              <w:bottom w:sz="3.2000000000000455" w:val="single" w:color="#000000"/>
            </w:tcBorders>
            <w:shd w:fill="dbdbdb"/>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 xml:space="preserve">合计 </w:t>
            </w:r>
          </w:p>
        </w:tc>
        <w:tc>
          <w:tcPr>
            <w:tcW w:type="dxa" w:w="3188"/>
            <w:tcBorders>
              <w:start w:sz="4.0" w:val="single" w:color="#000000"/>
              <w:top w:sz="3.2000000000000455" w:val="single" w:color="#000000"/>
              <w:end w:sz="4.0" w:val="single" w:color="#000000"/>
              <w:bottom w:sz="3.2000000000000455" w:val="single" w:color="#000000"/>
            </w:tcBorders>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3,600,000.00 </w:t>
            </w:r>
          </w:p>
        </w:tc>
        <w:tc>
          <w:tcPr>
            <w:tcW w:type="dxa" w:w="3190"/>
            <w:tcBorders>
              <w:start w:sz="4.0" w:val="single" w:color="#000000"/>
              <w:top w:sz="3.2000000000000455" w:val="single" w:color="#000000"/>
              <w:end w:sz="4.0" w:val="single" w:color="#000000"/>
              <w:bottom w:sz="3.2000000000000455" w:val="single" w:color="#000000"/>
            </w:tcBorders>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13,577,366.93 </w:t>
            </w:r>
          </w:p>
        </w:tc>
      </w:tr>
    </w:tbl>
    <w:p>
      <w:pPr>
        <w:autoSpaceDN w:val="0"/>
        <w:autoSpaceDE w:val="0"/>
        <w:widowControl/>
        <w:spacing w:line="257" w:lineRule="auto" w:before="52" w:after="0"/>
        <w:ind w:left="30" w:right="344" w:firstLine="0"/>
        <w:jc w:val="left"/>
      </w:pPr>
      <w:r>
        <w:rPr>
          <w:rFonts w:ascii="SimSun" w:hAnsi="SimSun" w:eastAsia="SimSun"/>
          <w:b w:val="0"/>
          <w:i w:val="0"/>
          <w:color w:val="000000"/>
          <w:sz w:val="18"/>
        </w:rPr>
        <w:t>应收款项融资本期增减变动及公允价值变动情况：</w:t>
      </w:r>
      <w:r>
        <w:rPr>
          <w:rFonts w:ascii="ArialNarrow" w:hAnsi="ArialNarrow" w:eastAsia="ArialNarrow"/>
          <w:b w:val="0"/>
          <w:i w:val="0"/>
          <w:color w:val="000000"/>
          <w:sz w:val="18"/>
        </w:rPr>
        <w:t xml:space="preserve">□ </w:t>
      </w:r>
      <w:r>
        <w:rPr>
          <w:rFonts w:ascii="SimSun" w:hAnsi="SimSun" w:eastAsia="SimSun"/>
          <w:b w:val="0"/>
          <w:i w:val="0"/>
          <w:color w:val="000000"/>
          <w:sz w:val="18"/>
        </w:rPr>
        <w:t>适用</w:t>
      </w:r>
      <w:r>
        <w:rPr>
          <w:rFonts w:ascii="ArialNarrow" w:hAnsi="ArialNarrow" w:eastAsia="ArialNarrow"/>
          <w:b w:val="0"/>
          <w:i w:val="0"/>
          <w:color w:val="000000"/>
          <w:sz w:val="18"/>
        </w:rPr>
        <w:t xml:space="preserve"> √ </w:t>
      </w:r>
      <w:r>
        <w:rPr>
          <w:rFonts w:ascii="SimSun" w:hAnsi="SimSun" w:eastAsia="SimSun"/>
          <w:b w:val="0"/>
          <w:i w:val="0"/>
          <w:color w:val="000000"/>
          <w:sz w:val="18"/>
        </w:rPr>
        <w:t>不适用</w:t>
      </w:r>
      <w:r>
        <w:br/>
      </w:r>
      <w:r>
        <w:rPr>
          <w:spacing w:val="-1.5384615384615385"/>
          <w:rFonts w:ascii="SimSun" w:hAnsi="SimSun" w:eastAsia="SimSun"/>
          <w:b w:val="0"/>
          <w:i w:val="0"/>
          <w:color w:val="000000"/>
          <w:sz w:val="18"/>
        </w:rPr>
        <w:t>如是按照预期信用损失一般模型计提应收款项融资减值准备，请参照其他应收款的披露方式披露减值准备的相关信息：</w:t>
      </w:r>
      <w:r>
        <w:rPr>
          <w:rFonts w:ascii="ArialNarrow" w:hAnsi="ArialNarrow" w:eastAsia="ArialNarrow"/>
          <w:b w:val="0"/>
          <w:i w:val="0"/>
          <w:color w:val="000000"/>
          <w:sz w:val="18"/>
        </w:rPr>
        <w:t xml:space="preserve">□ </w:t>
      </w:r>
      <w:r>
        <w:rPr>
          <w:rFonts w:ascii="SimSun" w:hAnsi="SimSun" w:eastAsia="SimSun"/>
          <w:b w:val="0"/>
          <w:i w:val="0"/>
          <w:color w:val="000000"/>
          <w:sz w:val="18"/>
        </w:rPr>
        <w:t>适用</w:t>
      </w:r>
      <w:r>
        <w:rPr>
          <w:rFonts w:ascii="ArialNarrow" w:hAnsi="ArialNarrow" w:eastAsia="ArialNarrow"/>
          <w:b w:val="0"/>
          <w:i w:val="0"/>
          <w:color w:val="000000"/>
          <w:sz w:val="18"/>
        </w:rPr>
        <w:t xml:space="preserve"> √ </w:t>
      </w:r>
      <w:r>
        <w:rPr>
          <w:rFonts w:ascii="SimSun" w:hAnsi="SimSun" w:eastAsia="SimSun"/>
          <w:b w:val="0"/>
          <w:i w:val="0"/>
          <w:color w:val="000000"/>
          <w:sz w:val="18"/>
        </w:rPr>
        <w:t>不适用</w:t>
      </w:r>
    </w:p>
    <w:p>
      <w:pPr>
        <w:autoSpaceDN w:val="0"/>
        <w:autoSpaceDE w:val="0"/>
        <w:widowControl/>
        <w:spacing w:line="254" w:lineRule="auto" w:before="300" w:after="0"/>
        <w:ind w:left="30" w:right="0" w:firstLine="0"/>
        <w:jc w:val="left"/>
      </w:pPr>
      <w:r>
        <w:rPr>
          <w:rFonts w:ascii="ArialNarrow" w:hAnsi="ArialNarrow" w:eastAsia="ArialNarrow"/>
          <w:b/>
          <w:i w:val="0"/>
          <w:color w:val="000000"/>
          <w:sz w:val="21"/>
        </w:rPr>
        <w:t>6</w:t>
      </w:r>
      <w:r>
        <w:rPr>
          <w:rFonts w:ascii="SimSun" w:hAnsi="SimSun" w:eastAsia="SimSun"/>
          <w:b w:val="0"/>
          <w:i w:val="0"/>
          <w:color w:val="000000"/>
          <w:sz w:val="21"/>
        </w:rPr>
        <w:t>、预付款项</w:t>
      </w:r>
    </w:p>
    <w:p>
      <w:pPr>
        <w:autoSpaceDN w:val="0"/>
        <w:autoSpaceDE w:val="0"/>
        <w:widowControl/>
        <w:spacing w:line="252" w:lineRule="auto" w:before="284" w:after="0"/>
        <w:ind w:left="30" w:right="0" w:firstLine="0"/>
        <w:jc w:val="left"/>
      </w:pPr>
      <w:r>
        <w:rPr>
          <w:rFonts w:ascii="SimSun" w:hAnsi="SimSun" w:eastAsia="SimSun"/>
          <w:b w:val="0"/>
          <w:i w:val="0"/>
          <w:color w:val="000000"/>
          <w:sz w:val="21"/>
        </w:rPr>
        <w:t>（</w:t>
      </w:r>
      <w:r>
        <w:rPr>
          <w:rFonts w:ascii="ArialNarrow" w:hAnsi="ArialNarrow" w:eastAsia="ArialNarrow"/>
          <w:b/>
          <w:i w:val="0"/>
          <w:color w:val="000000"/>
          <w:sz w:val="21"/>
        </w:rPr>
        <w:t>1</w:t>
      </w:r>
      <w:r>
        <w:rPr>
          <w:rFonts w:ascii="SimSun" w:hAnsi="SimSun" w:eastAsia="SimSun"/>
          <w:b w:val="0"/>
          <w:i w:val="0"/>
          <w:color w:val="000000"/>
          <w:sz w:val="21"/>
        </w:rPr>
        <w:t>）预付款项按账龄列示</w:t>
      </w:r>
    </w:p>
    <w:p>
      <w:pPr>
        <w:autoSpaceDN w:val="0"/>
        <w:autoSpaceDE w:val="0"/>
        <w:widowControl/>
        <w:spacing w:line="185" w:lineRule="auto" w:before="264" w:after="30"/>
        <w:ind w:left="0" w:right="66" w:firstLine="0"/>
        <w:jc w:val="right"/>
      </w:pPr>
      <w:r>
        <w:rPr>
          <w:rFonts w:ascii="SimSun" w:hAnsi="SimSun" w:eastAsia="SimSun"/>
          <w:b w:val="0"/>
          <w:i w:val="0"/>
          <w:color w:val="000000"/>
          <w:sz w:val="18"/>
        </w:rPr>
        <w:t>单位：元</w:t>
      </w:r>
    </w:p>
    <w:tbl>
      <w:tblPr>
        <w:tblW w:type="auto" w:w="0"/>
        <w:tblLayout w:type="fixed"/>
        <w:tblLook w:firstColumn="1" w:firstRow="1" w:lastColumn="0" w:lastRow="0" w:noHBand="0" w:noVBand="1" w:val="04A0"/>
        <w:tblInd w:w="30.0" w:type="dxa"/>
      </w:tblPr>
      <w:tblGrid>
        <w:gridCol w:w="1947"/>
        <w:gridCol w:w="1947"/>
        <w:gridCol w:w="1947"/>
        <w:gridCol w:w="1947"/>
        <w:gridCol w:w="1947"/>
      </w:tblGrid>
      <w:tr>
        <w:trPr>
          <w:trHeight w:hRule="exact" w:val="320"/>
        </w:trPr>
        <w:tc>
          <w:tcPr>
            <w:tcW w:type="dxa" w:w="1910"/>
            <w:vMerge w:val="restart"/>
            <w:tcBorders>
              <w:start w:sz="3.1999999999999886" w:val="single" w:color="#000000"/>
              <w:top w:sz="4.0" w:val="single" w:color="#000000"/>
              <w:end w:sz="4.0" w:val="single" w:color="#000000"/>
              <w:bottom w:sz="4.0" w:val="single" w:color="#000000"/>
            </w:tcBorders>
            <w:shd w:fill="dbdbdb"/>
            <w:tcMar>
              <w:start w:w="0" w:type="dxa"/>
              <w:end w:w="0" w:type="dxa"/>
            </w:tcMar>
            <w:tcMar>
              <w:start w:w="0" w:type="dxa"/>
              <w:end w:w="0" w:type="dxa"/>
            </w:tcMar>
          </w:tcPr>
          <w:p>
            <w:pPr>
              <w:autoSpaceDN w:val="0"/>
              <w:autoSpaceDE w:val="0"/>
              <w:widowControl/>
              <w:spacing w:line="185" w:lineRule="auto" w:before="228" w:after="0"/>
              <w:ind w:left="0" w:right="0" w:firstLine="0"/>
              <w:jc w:val="center"/>
            </w:pPr>
            <w:r>
              <w:rPr>
                <w:rFonts w:ascii="SimSun" w:hAnsi="SimSun" w:eastAsia="SimSun"/>
                <w:b w:val="0"/>
                <w:i w:val="0"/>
                <w:color w:val="000000"/>
                <w:sz w:val="18"/>
              </w:rPr>
              <w:t>账龄</w:t>
            </w:r>
          </w:p>
        </w:tc>
        <w:tc>
          <w:tcPr>
            <w:tcW w:type="dxa" w:w="3832"/>
            <w:gridSpan w:val="2"/>
            <w:tcBorders>
              <w:start w:sz="4.0" w:val="single" w:color="#000000"/>
              <w:top w:sz="4.0" w:val="single" w:color="#000000"/>
              <w:end w:sz="4.0" w:val="single" w:color="#000000"/>
              <w:bottom w:sz="4.0" w:val="single" w:color="#000000"/>
            </w:tcBorders>
            <w:shd w:fill="dbdbdb"/>
            <w:tcMar>
              <w:start w:w="0" w:type="dxa"/>
              <w:end w:w="0" w:type="dxa"/>
            </w:tcMar>
            <w:tcMar>
              <w:start w:w="0" w:type="dxa"/>
              <w:end w:w="0" w:type="dxa"/>
            </w:tcMar>
          </w:tcPr>
          <w:tbl>
            <w:tblPr>
              <w:tblW w:type="auto" w:w="0"/>
              <w:tblLayout w:type="fixed"/>
              <w:tblLook w:firstColumn="1" w:firstRow="1" w:lastColumn="0" w:lastRow="0" w:noHBand="0" w:noVBand="1" w:val="04A0"/>
              <w:tblInd w:w="25.99999999999966" w:type="dxa"/>
            </w:tblPr>
            <w:tblGrid>
              <w:gridCol w:w="3832"/>
            </w:tblGrid>
            <w:tr>
              <w:trPr>
                <w:trHeight w:hRule="exact" w:val="292"/>
              </w:trPr>
              <w:tc>
                <w:tcPr>
                  <w:tcW w:type="dxa" w:w="3774"/>
                  <w:tcBorders/>
                  <w:shd w:fill="dbdbdb"/>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 xml:space="preserve">期末余额 </w:t>
                  </w:r>
                </w:p>
              </w:tc>
            </w:tr>
          </w:tbl>
          <w:p>
            <w:pPr>
              <w:autoSpaceDN w:val="0"/>
              <w:autoSpaceDE w:val="0"/>
              <w:widowControl/>
              <w:spacing w:line="14" w:lineRule="exact" w:before="0" w:after="0"/>
              <w:ind w:left="0" w:right="0"/>
            </w:pPr>
          </w:p>
        </w:tc>
        <w:tc>
          <w:tcPr>
            <w:tcW w:type="dxa" w:w="3828"/>
            <w:gridSpan w:val="2"/>
            <w:tcBorders>
              <w:start w:sz="4.0" w:val="single" w:color="#000000"/>
              <w:top w:sz="4.0" w:val="single" w:color="#000000"/>
              <w:end w:sz="3.199999999999818" w:val="single" w:color="#000000"/>
              <w:bottom w:sz="4.0" w:val="single" w:color="#000000"/>
            </w:tcBorders>
            <w:shd w:fill="dbdbdb"/>
            <w:tcMar>
              <w:start w:w="0" w:type="dxa"/>
              <w:end w:w="0" w:type="dxa"/>
            </w:tcMar>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期初余额</w:t>
            </w:r>
          </w:p>
        </w:tc>
      </w:tr>
      <w:tr>
        <w:trPr>
          <w:trHeight w:hRule="exact" w:val="324"/>
        </w:trPr>
        <w:tc>
          <w:tcPr>
            <w:tcW w:type="dxa" w:w="1947"/>
            <w:vMerge/>
            <w:tcBorders>
              <w:start w:sz="3.1999999999999886" w:val="single" w:color="#000000"/>
              <w:top w:sz="4.0" w:val="single" w:color="#000000"/>
              <w:end w:sz="4.0" w:val="single" w:color="#000000"/>
              <w:bottom w:sz="4.0" w:val="single" w:color="#000000"/>
            </w:tcBorders>
          </w:tcPr>
          <w:p/>
        </w:tc>
        <w:tc>
          <w:tcPr>
            <w:tcW w:type="dxa" w:w="1918"/>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70" w:after="0"/>
              <w:ind w:left="0" w:right="0" w:firstLine="0"/>
              <w:jc w:val="center"/>
            </w:pPr>
            <w:r>
              <w:rPr>
                <w:rFonts w:ascii="SimSun" w:hAnsi="SimSun" w:eastAsia="SimSun"/>
                <w:b w:val="0"/>
                <w:i w:val="0"/>
                <w:color w:val="000000"/>
                <w:sz w:val="18"/>
              </w:rPr>
              <w:t xml:space="preserve">金额 </w:t>
            </w:r>
          </w:p>
        </w:tc>
        <w:tc>
          <w:tcPr>
            <w:tcW w:type="dxa" w:w="1914"/>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70" w:after="0"/>
              <w:ind w:left="0" w:right="0" w:firstLine="0"/>
              <w:jc w:val="center"/>
            </w:pPr>
            <w:r>
              <w:rPr>
                <w:rFonts w:ascii="SimSun" w:hAnsi="SimSun" w:eastAsia="SimSun"/>
                <w:b w:val="0"/>
                <w:i w:val="0"/>
                <w:color w:val="000000"/>
                <w:sz w:val="18"/>
              </w:rPr>
              <w:t xml:space="preserve">比例 </w:t>
            </w:r>
          </w:p>
        </w:tc>
        <w:tc>
          <w:tcPr>
            <w:tcW w:type="dxa" w:w="1912"/>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70" w:after="0"/>
              <w:ind w:left="0" w:right="0" w:firstLine="0"/>
              <w:jc w:val="center"/>
            </w:pPr>
            <w:r>
              <w:rPr>
                <w:rFonts w:ascii="SimSun" w:hAnsi="SimSun" w:eastAsia="SimSun"/>
                <w:b w:val="0"/>
                <w:i w:val="0"/>
                <w:color w:val="000000"/>
                <w:sz w:val="18"/>
              </w:rPr>
              <w:t xml:space="preserve">金额 </w:t>
            </w:r>
          </w:p>
        </w:tc>
        <w:tc>
          <w:tcPr>
            <w:tcW w:type="dxa" w:w="1916"/>
            <w:tcBorders>
              <w:start w:sz="4.0" w:val="single" w:color="#000000"/>
              <w:top w:sz="4.0" w:val="single" w:color="#000000"/>
              <w:end w:sz="3.199999999999818" w:val="single" w:color="#000000"/>
              <w:bottom w:sz="4.0" w:val="single" w:color="#000000"/>
            </w:tcBorders>
            <w:shd w:fill="dbdbdb"/>
            <w:tcMar>
              <w:start w:w="0" w:type="dxa"/>
              <w:end w:w="0" w:type="dxa"/>
            </w:tcMar>
          </w:tcPr>
          <w:p>
            <w:pPr>
              <w:autoSpaceDN w:val="0"/>
              <w:autoSpaceDE w:val="0"/>
              <w:widowControl/>
              <w:spacing w:line="185" w:lineRule="auto" w:before="70" w:after="0"/>
              <w:ind w:left="0" w:right="0" w:firstLine="0"/>
              <w:jc w:val="center"/>
            </w:pPr>
            <w:r>
              <w:rPr>
                <w:rFonts w:ascii="SimSun" w:hAnsi="SimSun" w:eastAsia="SimSun"/>
                <w:b w:val="0"/>
                <w:i w:val="0"/>
                <w:color w:val="000000"/>
                <w:sz w:val="18"/>
              </w:rPr>
              <w:t>比例</w:t>
            </w:r>
          </w:p>
        </w:tc>
      </w:tr>
      <w:tr>
        <w:trPr>
          <w:trHeight w:hRule="exact" w:val="324"/>
        </w:trPr>
        <w:tc>
          <w:tcPr>
            <w:tcW w:type="dxa" w:w="1910"/>
            <w:tcBorders>
              <w:start w:sz="3.1999999999999886" w:val="single" w:color="#000000"/>
              <w:top w:sz="4.0" w:val="single" w:color="#000000"/>
              <w:end w:sz="4.0" w:val="single" w:color="#000000"/>
              <w:bottom w:sz="3.199999999999818" w:val="single" w:color="#000000"/>
            </w:tcBorders>
            <w:shd w:fill="dbdbdb"/>
            <w:tcMar>
              <w:start w:w="0" w:type="dxa"/>
              <w:end w:w="0" w:type="dxa"/>
            </w:tcMar>
          </w:tcPr>
          <w:p>
            <w:pPr>
              <w:autoSpaceDN w:val="0"/>
              <w:autoSpaceDE w:val="0"/>
              <w:widowControl/>
              <w:spacing w:line="211" w:lineRule="auto" w:before="52" w:after="0"/>
              <w:ind w:left="24" w:right="0" w:firstLine="0"/>
              <w:jc w:val="left"/>
            </w:pPr>
            <w:r>
              <w:rPr>
                <w:rFonts w:ascii="ArialNarrow" w:hAnsi="ArialNarrow" w:eastAsia="ArialNarrow"/>
                <w:b w:val="0"/>
                <w:i w:val="0"/>
                <w:color w:val="000000"/>
                <w:sz w:val="18"/>
              </w:rPr>
              <w:t>1</w:t>
            </w:r>
            <w:r>
              <w:rPr>
                <w:rFonts w:ascii="SimSun" w:hAnsi="SimSun" w:eastAsia="SimSun"/>
                <w:b w:val="0"/>
                <w:i w:val="0"/>
                <w:color w:val="000000"/>
                <w:sz w:val="18"/>
              </w:rPr>
              <w:t xml:space="preserve"> 年以内 </w:t>
            </w:r>
          </w:p>
        </w:tc>
        <w:tc>
          <w:tcPr>
            <w:tcW w:type="dxa" w:w="1918"/>
            <w:tcBorders>
              <w:start w:sz="4.0" w:val="single" w:color="#000000"/>
              <w:top w:sz="4.0" w:val="single" w:color="#000000"/>
              <w:end w:sz="4.0" w:val="single" w:color="#000000"/>
              <w:bottom w:sz="3.199999999999818"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1,820,178,663.69 </w:t>
            </w:r>
          </w:p>
        </w:tc>
        <w:tc>
          <w:tcPr>
            <w:tcW w:type="dxa" w:w="1914"/>
            <w:tcBorders>
              <w:start w:sz="4.0" w:val="single" w:color="#000000"/>
              <w:top w:sz="4.0" w:val="single" w:color="#000000"/>
              <w:end w:sz="4.0" w:val="single" w:color="#000000"/>
              <w:bottom w:sz="3.199999999999818"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99.89% </w:t>
            </w:r>
          </w:p>
        </w:tc>
        <w:tc>
          <w:tcPr>
            <w:tcW w:type="dxa" w:w="1912"/>
            <w:tcBorders>
              <w:start w:sz="4.0" w:val="single" w:color="#000000"/>
              <w:top w:sz="4.0" w:val="single" w:color="#000000"/>
              <w:end w:sz="4.0" w:val="single" w:color="#000000"/>
              <w:bottom w:sz="3.199999999999818"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1,746,559,055.48 </w:t>
            </w:r>
          </w:p>
        </w:tc>
        <w:tc>
          <w:tcPr>
            <w:tcW w:type="dxa" w:w="1916"/>
            <w:tcBorders>
              <w:start w:sz="4.0" w:val="single" w:color="#000000"/>
              <w:top w:sz="4.0" w:val="single" w:color="#000000"/>
              <w:end w:sz="3.199999999999818" w:val="single" w:color="#000000"/>
              <w:bottom w:sz="3.199999999999818"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99.77% </w:t>
            </w:r>
          </w:p>
        </w:tc>
      </w:tr>
      <w:tr>
        <w:trPr>
          <w:trHeight w:hRule="exact" w:val="324"/>
        </w:trPr>
        <w:tc>
          <w:tcPr>
            <w:tcW w:type="dxa" w:w="1910"/>
            <w:tcBorders>
              <w:start w:sz="3.1999999999999886" w:val="single" w:color="#000000"/>
              <w:top w:sz="3.199999999999818" w:val="single" w:color="#000000"/>
              <w:end w:sz="4.0" w:val="single" w:color="#000000"/>
              <w:bottom w:sz="3.199999999999818" w:val="single" w:color="#000000"/>
            </w:tcBorders>
            <w:shd w:fill="dbdbdb"/>
            <w:tcMar>
              <w:start w:w="0" w:type="dxa"/>
              <w:end w:w="0" w:type="dxa"/>
            </w:tcMar>
          </w:tcPr>
          <w:p>
            <w:pPr>
              <w:autoSpaceDN w:val="0"/>
              <w:autoSpaceDE w:val="0"/>
              <w:widowControl/>
              <w:spacing w:line="211" w:lineRule="auto" w:before="54" w:after="0"/>
              <w:ind w:left="24" w:right="0" w:firstLine="0"/>
              <w:jc w:val="left"/>
            </w:pPr>
            <w:r>
              <w:rPr>
                <w:rFonts w:ascii="ArialNarrow" w:hAnsi="ArialNarrow" w:eastAsia="ArialNarrow"/>
                <w:b w:val="0"/>
                <w:i w:val="0"/>
                <w:color w:val="000000"/>
                <w:sz w:val="18"/>
              </w:rPr>
              <w:t>1</w:t>
            </w:r>
            <w:r>
              <w:rPr>
                <w:rFonts w:ascii="SimSun" w:hAnsi="SimSun" w:eastAsia="SimSun"/>
                <w:b w:val="0"/>
                <w:i w:val="0"/>
                <w:color w:val="000000"/>
                <w:sz w:val="18"/>
              </w:rPr>
              <w:t xml:space="preserve"> 至</w:t>
            </w:r>
            <w:r>
              <w:rPr>
                <w:rFonts w:ascii="ArialNarrow" w:hAnsi="ArialNarrow" w:eastAsia="ArialNarrow"/>
                <w:b w:val="0"/>
                <w:i w:val="0"/>
                <w:color w:val="000000"/>
                <w:sz w:val="18"/>
              </w:rPr>
              <w:t xml:space="preserve"> 2</w:t>
            </w:r>
            <w:r>
              <w:rPr>
                <w:rFonts w:ascii="SimSun" w:hAnsi="SimSun" w:eastAsia="SimSun"/>
                <w:b w:val="0"/>
                <w:i w:val="0"/>
                <w:color w:val="000000"/>
                <w:sz w:val="18"/>
              </w:rPr>
              <w:t xml:space="preserve"> 年 </w:t>
            </w:r>
          </w:p>
        </w:tc>
        <w:tc>
          <w:tcPr>
            <w:tcW w:type="dxa" w:w="1918"/>
            <w:tcBorders>
              <w:start w:sz="4.0" w:val="single" w:color="#000000"/>
              <w:top w:sz="3.199999999999818" w:val="single" w:color="#000000"/>
              <w:end w:sz="4.0" w:val="single" w:color="#000000"/>
              <w:bottom w:sz="3.199999999999818" w:val="single" w:color="#000000"/>
            </w:tcBorders>
            <w:shd w:fill="ffffff"/>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1,739,955.00 </w:t>
            </w:r>
          </w:p>
        </w:tc>
        <w:tc>
          <w:tcPr>
            <w:tcW w:type="dxa" w:w="1914"/>
            <w:tcBorders>
              <w:start w:sz="4.0" w:val="single" w:color="#000000"/>
              <w:top w:sz="3.199999999999818" w:val="single" w:color="#000000"/>
              <w:end w:sz="4.0" w:val="single" w:color="#000000"/>
              <w:bottom w:sz="3.199999999999818" w:val="single" w:color="#000000"/>
            </w:tcBorders>
            <w:shd w:fill="ffffff"/>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0.10% </w:t>
            </w:r>
          </w:p>
        </w:tc>
        <w:tc>
          <w:tcPr>
            <w:tcW w:type="dxa" w:w="1912"/>
            <w:tcBorders>
              <w:start w:sz="4.0" w:val="single" w:color="#000000"/>
              <w:top w:sz="3.199999999999818" w:val="single" w:color="#000000"/>
              <w:end w:sz="4.0" w:val="single" w:color="#000000"/>
              <w:bottom w:sz="3.199999999999818" w:val="single" w:color="#000000"/>
            </w:tcBorders>
            <w:shd w:fill="ffffff"/>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3,456,416.58 </w:t>
            </w:r>
          </w:p>
        </w:tc>
        <w:tc>
          <w:tcPr>
            <w:tcW w:type="dxa" w:w="1916"/>
            <w:tcBorders>
              <w:start w:sz="4.0" w:val="single" w:color="#000000"/>
              <w:top w:sz="3.199999999999818" w:val="single" w:color="#000000"/>
              <w:end w:sz="3.199999999999818" w:val="single" w:color="#000000"/>
              <w:bottom w:sz="3.199999999999818" w:val="single" w:color="#000000"/>
            </w:tcBorders>
            <w:shd w:fill="ffffff"/>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0.20% </w:t>
            </w:r>
          </w:p>
        </w:tc>
      </w:tr>
      <w:tr>
        <w:trPr>
          <w:trHeight w:hRule="exact" w:val="322"/>
        </w:trPr>
        <w:tc>
          <w:tcPr>
            <w:tcW w:type="dxa" w:w="1910"/>
            <w:tcBorders>
              <w:start w:sz="3.1999999999999886" w:val="single" w:color="#000000"/>
              <w:top w:sz="3.199999999999818" w:val="single" w:color="#000000"/>
              <w:end w:sz="4.0" w:val="single" w:color="#000000"/>
              <w:bottom w:sz="4.0" w:val="single" w:color="#000000"/>
            </w:tcBorders>
            <w:shd w:fill="dbdbdb"/>
            <w:tcMar>
              <w:start w:w="0" w:type="dxa"/>
              <w:end w:w="0" w:type="dxa"/>
            </w:tcMar>
          </w:tcPr>
          <w:p>
            <w:pPr>
              <w:autoSpaceDN w:val="0"/>
              <w:autoSpaceDE w:val="0"/>
              <w:widowControl/>
              <w:spacing w:line="211" w:lineRule="auto" w:before="54" w:after="0"/>
              <w:ind w:left="24" w:right="0" w:firstLine="0"/>
              <w:jc w:val="left"/>
            </w:pPr>
            <w:r>
              <w:rPr>
                <w:rFonts w:ascii="ArialNarrow" w:hAnsi="ArialNarrow" w:eastAsia="ArialNarrow"/>
                <w:b w:val="0"/>
                <w:i w:val="0"/>
                <w:color w:val="000000"/>
                <w:sz w:val="18"/>
              </w:rPr>
              <w:t>2</w:t>
            </w:r>
            <w:r>
              <w:rPr>
                <w:rFonts w:ascii="SimSun" w:hAnsi="SimSun" w:eastAsia="SimSun"/>
                <w:b w:val="0"/>
                <w:i w:val="0"/>
                <w:color w:val="000000"/>
                <w:sz w:val="18"/>
              </w:rPr>
              <w:t xml:space="preserve"> 至</w:t>
            </w:r>
            <w:r>
              <w:rPr>
                <w:rFonts w:ascii="ArialNarrow" w:hAnsi="ArialNarrow" w:eastAsia="ArialNarrow"/>
                <w:b w:val="0"/>
                <w:i w:val="0"/>
                <w:color w:val="000000"/>
                <w:sz w:val="18"/>
              </w:rPr>
              <w:t xml:space="preserve"> 3</w:t>
            </w:r>
            <w:r>
              <w:rPr>
                <w:rFonts w:ascii="SimSun" w:hAnsi="SimSun" w:eastAsia="SimSun"/>
                <w:b w:val="0"/>
                <w:i w:val="0"/>
                <w:color w:val="000000"/>
                <w:sz w:val="18"/>
              </w:rPr>
              <w:t xml:space="preserve"> 年 </w:t>
            </w:r>
          </w:p>
        </w:tc>
        <w:tc>
          <w:tcPr>
            <w:tcW w:type="dxa" w:w="1918"/>
            <w:tcBorders>
              <w:start w:sz="4.0" w:val="single" w:color="#000000"/>
              <w:top w:sz="3.199999999999818" w:val="single" w:color="#000000"/>
              <w:end w:sz="4.0" w:val="single" w:color="#000000"/>
              <w:bottom w:sz="4.0" w:val="single" w:color="#000000"/>
            </w:tcBorders>
            <w:shd w:fill="ffffff"/>
            <w:tcMar>
              <w:start w:w="0" w:type="dxa"/>
              <w:end w:w="0" w:type="dxa"/>
            </w:tcMar>
          </w:tcPr>
          <w:p>
            <w:pPr>
              <w:autoSpaceDN w:val="0"/>
              <w:autoSpaceDE w:val="0"/>
              <w:widowControl/>
              <w:spacing w:line="242" w:lineRule="auto" w:before="50" w:after="0"/>
              <w:ind w:left="0" w:right="0" w:firstLine="0"/>
              <w:jc w:val="right"/>
            </w:pPr>
            <w:r>
              <w:rPr>
                <w:rFonts w:ascii="ArialNarrow" w:hAnsi="ArialNarrow" w:eastAsia="ArialNarrow"/>
                <w:b w:val="0"/>
                <w:i w:val="0"/>
                <w:color w:val="000000"/>
                <w:sz w:val="18"/>
              </w:rPr>
              <w:t xml:space="preserve">3,784.00 </w:t>
            </w:r>
          </w:p>
        </w:tc>
        <w:tc>
          <w:tcPr>
            <w:tcW w:type="dxa" w:w="1914"/>
            <w:tcBorders>
              <w:start w:sz="4.0" w:val="single" w:color="#000000"/>
              <w:top w:sz="3.199999999999818" w:val="single" w:color="#000000"/>
              <w:end w:sz="4.0" w:val="single" w:color="#000000"/>
              <w:bottom w:sz="4.0" w:val="single" w:color="#000000"/>
            </w:tcBorders>
            <w:shd w:fill="ffffff"/>
            <w:tcMar>
              <w:start w:w="0" w:type="dxa"/>
              <w:end w:w="0" w:type="dxa"/>
            </w:tcMar>
          </w:tcPr>
          <w:p>
            <w:pPr>
              <w:autoSpaceDN w:val="0"/>
              <w:autoSpaceDE w:val="0"/>
              <w:widowControl/>
              <w:spacing w:line="242" w:lineRule="auto" w:before="50" w:after="0"/>
              <w:ind w:left="0" w:right="0" w:firstLine="0"/>
              <w:jc w:val="right"/>
            </w:pPr>
            <w:r>
              <w:rPr>
                <w:rFonts w:ascii="ArialNarrow" w:hAnsi="ArialNarrow" w:eastAsia="ArialNarrow"/>
                <w:b w:val="0"/>
                <w:i w:val="0"/>
                <w:color w:val="000000"/>
                <w:sz w:val="18"/>
              </w:rPr>
              <w:t xml:space="preserve">0.01% </w:t>
            </w:r>
          </w:p>
        </w:tc>
        <w:tc>
          <w:tcPr>
            <w:tcW w:type="dxa" w:w="1912"/>
            <w:tcBorders>
              <w:start w:sz="4.0" w:val="single" w:color="#000000"/>
              <w:top w:sz="3.199999999999818" w:val="single" w:color="#000000"/>
              <w:end w:sz="4.0" w:val="single" w:color="#000000"/>
              <w:bottom w:sz="4.0" w:val="single" w:color="#000000"/>
            </w:tcBorders>
            <w:shd w:fill="ffffff"/>
            <w:tcMar>
              <w:start w:w="0" w:type="dxa"/>
              <w:end w:w="0" w:type="dxa"/>
            </w:tcMar>
          </w:tcPr>
          <w:p>
            <w:pPr>
              <w:autoSpaceDN w:val="0"/>
              <w:autoSpaceDE w:val="0"/>
              <w:widowControl/>
              <w:spacing w:line="242" w:lineRule="auto" w:before="50" w:after="0"/>
              <w:ind w:left="0" w:right="0" w:firstLine="0"/>
              <w:jc w:val="right"/>
            </w:pPr>
            <w:r>
              <w:rPr>
                <w:rFonts w:ascii="ArialNarrow" w:hAnsi="ArialNarrow" w:eastAsia="ArialNarrow"/>
                <w:b w:val="0"/>
                <w:i w:val="0"/>
                <w:color w:val="000000"/>
                <w:sz w:val="18"/>
              </w:rPr>
              <w:t xml:space="preserve">378,400.00 </w:t>
            </w:r>
          </w:p>
        </w:tc>
        <w:tc>
          <w:tcPr>
            <w:tcW w:type="dxa" w:w="1916"/>
            <w:tcBorders>
              <w:start w:sz="4.0" w:val="single" w:color="#000000"/>
              <w:top w:sz="3.199999999999818" w:val="single" w:color="#000000"/>
              <w:end w:sz="3.199999999999818" w:val="single" w:color="#000000"/>
              <w:bottom w:sz="4.0" w:val="single" w:color="#000000"/>
            </w:tcBorders>
            <w:shd w:fill="ffffff"/>
            <w:tcMar>
              <w:start w:w="0" w:type="dxa"/>
              <w:end w:w="0" w:type="dxa"/>
            </w:tcMar>
          </w:tcPr>
          <w:p>
            <w:pPr>
              <w:autoSpaceDN w:val="0"/>
              <w:autoSpaceDE w:val="0"/>
              <w:widowControl/>
              <w:spacing w:line="242" w:lineRule="auto" w:before="50" w:after="0"/>
              <w:ind w:left="0" w:right="0" w:firstLine="0"/>
              <w:jc w:val="right"/>
            </w:pPr>
            <w:r>
              <w:rPr>
                <w:rFonts w:ascii="ArialNarrow" w:hAnsi="ArialNarrow" w:eastAsia="ArialNarrow"/>
                <w:b w:val="0"/>
                <w:i w:val="0"/>
                <w:color w:val="000000"/>
                <w:sz w:val="18"/>
              </w:rPr>
              <w:t xml:space="preserve">0.02% </w:t>
            </w:r>
          </w:p>
        </w:tc>
      </w:tr>
      <w:tr>
        <w:trPr>
          <w:trHeight w:hRule="exact" w:val="326"/>
        </w:trPr>
        <w:tc>
          <w:tcPr>
            <w:tcW w:type="dxa" w:w="1910"/>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211" w:lineRule="auto" w:before="54" w:after="0"/>
              <w:ind w:left="24" w:right="0" w:firstLine="0"/>
              <w:jc w:val="left"/>
            </w:pPr>
            <w:r>
              <w:rPr>
                <w:rFonts w:ascii="ArialNarrow" w:hAnsi="ArialNarrow" w:eastAsia="ArialNarrow"/>
                <w:b w:val="0"/>
                <w:i w:val="0"/>
                <w:color w:val="000000"/>
                <w:sz w:val="18"/>
              </w:rPr>
              <w:t>3</w:t>
            </w:r>
            <w:r>
              <w:rPr>
                <w:rFonts w:ascii="SimSun" w:hAnsi="SimSun" w:eastAsia="SimSun"/>
                <w:b w:val="0"/>
                <w:i w:val="0"/>
                <w:color w:val="000000"/>
                <w:sz w:val="18"/>
              </w:rPr>
              <w:t xml:space="preserve"> 年以上 </w:t>
            </w:r>
          </w:p>
        </w:tc>
        <w:tc>
          <w:tcPr>
            <w:tcW w:type="dxa" w:w="1918"/>
            <w:tcBorders>
              <w:start w:sz="4.0" w:val="single" w:color="#000000"/>
              <w:top w:sz="4.0" w:val="single" w:color="#000000"/>
              <w:end w:sz="4.0" w:val="single" w:color="#000000"/>
              <w:bottom w:sz="4.0" w:val="single" w:color="#000000"/>
            </w:tcBorders>
            <w:shd w:fill="ffffff"/>
            <w:tcMar>
              <w:start w:w="0" w:type="dxa"/>
              <w:end w:w="0" w:type="dxa"/>
            </w:tcMar>
          </w:tcPr>
          <w:p/>
        </w:tc>
        <w:tc>
          <w:tcPr>
            <w:tcW w:type="dxa" w:w="1914"/>
            <w:tcBorders>
              <w:start w:sz="4.0" w:val="single" w:color="#000000"/>
              <w:top w:sz="4.0" w:val="single" w:color="#000000"/>
              <w:end w:sz="4.0" w:val="single" w:color="#000000"/>
              <w:bottom w:sz="4.0" w:val="single" w:color="#000000"/>
            </w:tcBorders>
            <w:shd w:fill="ffffff"/>
            <w:tcMar>
              <w:start w:w="0" w:type="dxa"/>
              <w:end w:w="0" w:type="dxa"/>
            </w:tcMar>
          </w:tcPr>
          <w:p/>
        </w:tc>
        <w:tc>
          <w:tcPr>
            <w:tcW w:type="dxa" w:w="1912"/>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2" w:lineRule="auto" w:before="50" w:after="0"/>
              <w:ind w:left="0" w:right="0" w:firstLine="0"/>
              <w:jc w:val="right"/>
            </w:pPr>
            <w:r>
              <w:rPr>
                <w:rFonts w:ascii="ArialNarrow" w:hAnsi="ArialNarrow" w:eastAsia="ArialNarrow"/>
                <w:b w:val="0"/>
                <w:i w:val="0"/>
                <w:color w:val="000000"/>
                <w:sz w:val="18"/>
              </w:rPr>
              <w:t xml:space="preserve">82,500.00 </w:t>
            </w:r>
          </w:p>
        </w:tc>
        <w:tc>
          <w:tcPr>
            <w:tcW w:type="dxa" w:w="1916"/>
            <w:tcBorders>
              <w:start w:sz="4.0" w:val="single" w:color="#000000"/>
              <w:top w:sz="4.0" w:val="single" w:color="#000000"/>
              <w:end w:sz="3.199999999999818" w:val="single" w:color="#000000"/>
              <w:bottom w:sz="4.0" w:val="single" w:color="#000000"/>
            </w:tcBorders>
            <w:shd w:fill="ffffff"/>
            <w:tcMar>
              <w:start w:w="0" w:type="dxa"/>
              <w:end w:w="0" w:type="dxa"/>
            </w:tcMar>
          </w:tcPr>
          <w:p>
            <w:pPr>
              <w:autoSpaceDN w:val="0"/>
              <w:autoSpaceDE w:val="0"/>
              <w:widowControl/>
              <w:spacing w:line="242" w:lineRule="auto" w:before="50" w:after="0"/>
              <w:ind w:left="0" w:right="0" w:firstLine="0"/>
              <w:jc w:val="right"/>
            </w:pPr>
            <w:r>
              <w:rPr>
                <w:rFonts w:ascii="ArialNarrow" w:hAnsi="ArialNarrow" w:eastAsia="ArialNarrow"/>
                <w:b w:val="0"/>
                <w:i w:val="0"/>
                <w:color w:val="000000"/>
                <w:sz w:val="18"/>
              </w:rPr>
              <w:t xml:space="preserve">0.01% </w:t>
            </w:r>
          </w:p>
        </w:tc>
      </w:tr>
      <w:tr>
        <w:trPr>
          <w:trHeight w:hRule="exact" w:val="324"/>
        </w:trPr>
        <w:tc>
          <w:tcPr>
            <w:tcW w:type="dxa" w:w="1910"/>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合计 </w:t>
            </w:r>
          </w:p>
        </w:tc>
        <w:tc>
          <w:tcPr>
            <w:tcW w:type="dxa" w:w="1918"/>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2" w:lineRule="auto" w:before="50" w:after="0"/>
              <w:ind w:left="0" w:right="0" w:firstLine="0"/>
              <w:jc w:val="right"/>
            </w:pPr>
            <w:r>
              <w:rPr>
                <w:rFonts w:ascii="ArialNarrow" w:hAnsi="ArialNarrow" w:eastAsia="ArialNarrow"/>
                <w:b w:val="0"/>
                <w:i w:val="0"/>
                <w:color w:val="000000"/>
                <w:sz w:val="18"/>
              </w:rPr>
              <w:t xml:space="preserve">1,821,922,402.69 </w:t>
            </w:r>
          </w:p>
        </w:tc>
        <w:tc>
          <w:tcPr>
            <w:tcW w:type="dxa" w:w="1914"/>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242" w:lineRule="auto" w:before="50" w:after="0"/>
              <w:ind w:left="0" w:right="0" w:firstLine="0"/>
              <w:jc w:val="center"/>
            </w:pPr>
            <w:r>
              <w:rPr>
                <w:rFonts w:ascii="ArialNarrow" w:hAnsi="ArialNarrow" w:eastAsia="ArialNarrow"/>
                <w:b w:val="0"/>
                <w:i w:val="0"/>
                <w:color w:val="000000"/>
                <w:sz w:val="18"/>
              </w:rPr>
              <w:t xml:space="preserve">-- </w:t>
            </w:r>
          </w:p>
        </w:tc>
        <w:tc>
          <w:tcPr>
            <w:tcW w:type="dxa" w:w="1912"/>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2" w:lineRule="auto" w:before="50" w:after="0"/>
              <w:ind w:left="0" w:right="0" w:firstLine="0"/>
              <w:jc w:val="right"/>
            </w:pPr>
            <w:r>
              <w:rPr>
                <w:rFonts w:ascii="ArialNarrow" w:hAnsi="ArialNarrow" w:eastAsia="ArialNarrow"/>
                <w:b w:val="0"/>
                <w:i w:val="0"/>
                <w:color w:val="000000"/>
                <w:sz w:val="18"/>
              </w:rPr>
              <w:t xml:space="preserve">1,750,476,372.06 </w:t>
            </w:r>
          </w:p>
        </w:tc>
        <w:tc>
          <w:tcPr>
            <w:tcW w:type="dxa" w:w="1916"/>
            <w:tcBorders>
              <w:start w:sz="4.0" w:val="single" w:color="#000000"/>
              <w:top w:sz="4.0" w:val="single" w:color="#000000"/>
              <w:end w:sz="3.199999999999818" w:val="single" w:color="#000000"/>
              <w:bottom w:sz="4.0" w:val="single" w:color="#000000"/>
            </w:tcBorders>
            <w:shd w:fill="dbdbdb"/>
            <w:tcMar>
              <w:start w:w="0" w:type="dxa"/>
              <w:end w:w="0" w:type="dxa"/>
            </w:tcMar>
          </w:tcPr>
          <w:p>
            <w:pPr>
              <w:autoSpaceDN w:val="0"/>
              <w:autoSpaceDE w:val="0"/>
              <w:widowControl/>
              <w:spacing w:line="242" w:lineRule="auto" w:before="50" w:after="0"/>
              <w:ind w:left="0" w:right="0" w:firstLine="0"/>
              <w:jc w:val="center"/>
            </w:pPr>
            <w:r>
              <w:rPr>
                <w:rFonts w:ascii="ArialNarrow" w:hAnsi="ArialNarrow" w:eastAsia="ArialNarrow"/>
                <w:b w:val="0"/>
                <w:i w:val="0"/>
                <w:color w:val="000000"/>
                <w:sz w:val="18"/>
              </w:rPr>
              <w:t xml:space="preserve">-- </w:t>
            </w:r>
          </w:p>
        </w:tc>
      </w:tr>
    </w:tbl>
    <w:p>
      <w:pPr>
        <w:autoSpaceDN w:val="0"/>
        <w:autoSpaceDE w:val="0"/>
        <w:widowControl/>
        <w:spacing w:line="254" w:lineRule="auto" w:before="282" w:after="300"/>
        <w:ind w:left="30" w:right="0" w:firstLine="0"/>
        <w:jc w:val="left"/>
      </w:pPr>
      <w:r>
        <w:rPr>
          <w:rFonts w:ascii="SimSun" w:hAnsi="SimSun" w:eastAsia="SimSun"/>
          <w:b w:val="0"/>
          <w:i w:val="0"/>
          <w:color w:val="000000"/>
          <w:sz w:val="21"/>
        </w:rPr>
        <w:t>（</w:t>
      </w:r>
      <w:r>
        <w:rPr>
          <w:rFonts w:ascii="ArialNarrow" w:hAnsi="ArialNarrow" w:eastAsia="ArialNarrow"/>
          <w:b/>
          <w:i w:val="0"/>
          <w:color w:val="000000"/>
          <w:sz w:val="21"/>
        </w:rPr>
        <w:t>2</w:t>
      </w:r>
      <w:r>
        <w:rPr>
          <w:rFonts w:ascii="SimSun" w:hAnsi="SimSun" w:eastAsia="SimSun"/>
          <w:b w:val="0"/>
          <w:i w:val="0"/>
          <w:color w:val="000000"/>
          <w:sz w:val="21"/>
        </w:rPr>
        <w:t>）按预付对象归集的期末余额前五名的预付款情况</w:t>
      </w:r>
    </w:p>
    <w:tbl>
      <w:tblPr>
        <w:tblW w:type="auto" w:w="0"/>
        <w:tblLayout w:type="fixed"/>
        <w:tblLook w:firstColumn="1" w:firstRow="1" w:lastColumn="0" w:lastRow="0" w:noHBand="0" w:noVBand="1" w:val="04A0"/>
        <w:tblInd w:w="30.0" w:type="dxa"/>
      </w:tblPr>
      <w:tblGrid>
        <w:gridCol w:w="3245"/>
        <w:gridCol w:w="3245"/>
        <w:gridCol w:w="3245"/>
      </w:tblGrid>
      <w:tr>
        <w:trPr>
          <w:trHeight w:hRule="exact" w:val="324"/>
        </w:trPr>
        <w:tc>
          <w:tcPr>
            <w:tcW w:type="dxa" w:w="3688"/>
            <w:tcBorders>
              <w:start w:sz="3.1999999999999886" w:val="single" w:color="#000000"/>
              <w:top w:sz="3.199999999999818" w:val="single" w:color="#000000"/>
              <w:end w:sz="4.0" w:val="single" w:color="#000000"/>
              <w:bottom w:sz="4.0" w:val="single" w:color="#000000"/>
            </w:tcBorders>
            <w:shd w:fill="dbdbdb"/>
            <w:tcMar>
              <w:start w:w="0" w:type="dxa"/>
              <w:end w:w="0" w:type="dxa"/>
            </w:tcMar>
          </w:tcPr>
          <w:tbl>
            <w:tblPr>
              <w:tblW w:type="auto" w:w="0"/>
              <w:tblLayout w:type="fixed"/>
              <w:tblLook w:firstColumn="1" w:firstRow="1" w:lastColumn="0" w:lastRow="0" w:noHBand="0" w:noVBand="1" w:val="04A0"/>
              <w:tblInd w:w="24.000000000000057" w:type="dxa"/>
            </w:tblPr>
            <w:tblGrid>
              <w:gridCol w:w="3688"/>
            </w:tblGrid>
            <w:tr>
              <w:trPr>
                <w:trHeight w:hRule="exact" w:val="294"/>
              </w:trPr>
              <w:tc>
                <w:tcPr>
                  <w:tcW w:type="dxa" w:w="3630"/>
                  <w:tcBorders/>
                  <w:shd w:fill="dbdbdb"/>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 xml:space="preserve">单位名称 </w:t>
                  </w:r>
                </w:p>
              </w:tc>
            </w:tr>
          </w:tbl>
          <w:p>
            <w:pPr>
              <w:autoSpaceDN w:val="0"/>
              <w:autoSpaceDE w:val="0"/>
              <w:widowControl/>
              <w:spacing w:line="14" w:lineRule="exact" w:before="0" w:after="0"/>
              <w:ind w:left="0" w:right="0"/>
            </w:pPr>
          </w:p>
        </w:tc>
        <w:tc>
          <w:tcPr>
            <w:tcW w:type="dxa" w:w="2690"/>
            <w:tcBorders>
              <w:start w:sz="4.0" w:val="single" w:color="#000000"/>
              <w:top w:sz="3.199999999999818"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 xml:space="preserve">余额 </w:t>
            </w:r>
          </w:p>
        </w:tc>
        <w:tc>
          <w:tcPr>
            <w:tcW w:type="dxa" w:w="3190"/>
            <w:tcBorders>
              <w:start w:sz="4.0" w:val="single" w:color="#000000"/>
              <w:top w:sz="3.199999999999818" w:val="single" w:color="#000000"/>
              <w:end w:sz="4.0" w:val="single" w:color="#000000"/>
              <w:bottom w:sz="4.0" w:val="single" w:color="#000000"/>
            </w:tcBorders>
            <w:shd w:fill="dbdbdb"/>
            <w:tcMar>
              <w:start w:w="0" w:type="dxa"/>
              <w:end w:w="0" w:type="dxa"/>
            </w:tcMar>
          </w:tcPr>
          <w:p>
            <w:pPr>
              <w:autoSpaceDN w:val="0"/>
              <w:autoSpaceDE w:val="0"/>
              <w:widowControl/>
              <w:spacing w:line="211" w:lineRule="auto" w:before="54" w:after="0"/>
              <w:ind w:left="0" w:right="0" w:firstLine="0"/>
              <w:jc w:val="center"/>
            </w:pPr>
            <w:r>
              <w:rPr>
                <w:rFonts w:ascii="SimSun" w:hAnsi="SimSun" w:eastAsia="SimSun"/>
                <w:b w:val="0"/>
                <w:i w:val="0"/>
                <w:color w:val="000000"/>
                <w:sz w:val="18"/>
              </w:rPr>
              <w:t>占预付款项总额的比例（</w:t>
            </w:r>
            <w:r>
              <w:rPr>
                <w:rFonts w:ascii="ArialNarrow" w:hAnsi="ArialNarrow" w:eastAsia="ArialNarrow"/>
                <w:b w:val="0"/>
                <w:i w:val="0"/>
                <w:color w:val="000000"/>
                <w:sz w:val="18"/>
              </w:rPr>
              <w:t>%</w:t>
            </w:r>
            <w:r>
              <w:rPr>
                <w:rFonts w:ascii="SimSun" w:hAnsi="SimSun" w:eastAsia="SimSun"/>
                <w:b w:val="0"/>
                <w:i w:val="0"/>
                <w:color w:val="000000"/>
                <w:sz w:val="18"/>
              </w:rPr>
              <w:t>）</w:t>
            </w:r>
          </w:p>
        </w:tc>
      </w:tr>
      <w:tr>
        <w:trPr>
          <w:trHeight w:hRule="exact" w:val="324"/>
        </w:trPr>
        <w:tc>
          <w:tcPr>
            <w:tcW w:type="dxa" w:w="3688"/>
            <w:tcBorders>
              <w:start w:sz="3.1999999999999886"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北方华锦化学工业集团有限公司 </w:t>
            </w:r>
          </w:p>
        </w:tc>
        <w:tc>
          <w:tcPr>
            <w:tcW w:type="dxa" w:w="2690"/>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2" w:lineRule="auto" w:before="50" w:after="0"/>
              <w:ind w:left="0" w:right="0" w:firstLine="0"/>
              <w:jc w:val="right"/>
            </w:pPr>
            <w:r>
              <w:rPr>
                <w:rFonts w:ascii="ArialNarrow" w:hAnsi="ArialNarrow" w:eastAsia="ArialNarrow"/>
                <w:b w:val="0"/>
                <w:i w:val="0"/>
                <w:color w:val="000000"/>
                <w:sz w:val="18"/>
              </w:rPr>
              <w:t xml:space="preserve">1,160,277,168.17 </w:t>
            </w:r>
          </w:p>
        </w:tc>
        <w:tc>
          <w:tcPr>
            <w:tcW w:type="dxa" w:w="3190"/>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2" w:lineRule="auto" w:before="50" w:after="0"/>
              <w:ind w:left="0" w:right="0" w:firstLine="0"/>
              <w:jc w:val="right"/>
            </w:pPr>
            <w:r>
              <w:rPr>
                <w:rFonts w:ascii="ArialNarrow" w:hAnsi="ArialNarrow" w:eastAsia="ArialNarrow"/>
                <w:b w:val="0"/>
                <w:i w:val="0"/>
                <w:color w:val="000000"/>
                <w:sz w:val="18"/>
              </w:rPr>
              <w:t xml:space="preserve">63.68 </w:t>
            </w:r>
          </w:p>
        </w:tc>
      </w:tr>
      <w:tr>
        <w:trPr>
          <w:trHeight w:hRule="exact" w:val="320"/>
        </w:trPr>
        <w:tc>
          <w:tcPr>
            <w:tcW w:type="dxa" w:w="3688"/>
            <w:tcBorders>
              <w:start w:sz="3.1999999999999886"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64" w:after="0"/>
              <w:ind w:left="24" w:right="0" w:firstLine="0"/>
              <w:jc w:val="left"/>
            </w:pPr>
            <w:r>
              <w:rPr>
                <w:rFonts w:ascii="SimSun" w:hAnsi="SimSun" w:eastAsia="SimSun"/>
                <w:b w:val="0"/>
                <w:i w:val="0"/>
                <w:color w:val="000000"/>
                <w:sz w:val="18"/>
              </w:rPr>
              <w:t xml:space="preserve">兵器下属子公司 </w:t>
            </w:r>
          </w:p>
        </w:tc>
        <w:tc>
          <w:tcPr>
            <w:tcW w:type="dxa" w:w="2690"/>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48" w:after="0"/>
              <w:ind w:left="0" w:right="0" w:firstLine="0"/>
              <w:jc w:val="right"/>
            </w:pPr>
            <w:r>
              <w:rPr>
                <w:rFonts w:ascii="ArialNarrow" w:hAnsi="ArialNarrow" w:eastAsia="ArialNarrow"/>
                <w:b w:val="0"/>
                <w:i w:val="0"/>
                <w:color w:val="000000"/>
                <w:sz w:val="18"/>
              </w:rPr>
              <w:t xml:space="preserve">478,609,268.84 </w:t>
            </w:r>
          </w:p>
        </w:tc>
        <w:tc>
          <w:tcPr>
            <w:tcW w:type="dxa" w:w="3190"/>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48" w:after="0"/>
              <w:ind w:left="0" w:right="0" w:firstLine="0"/>
              <w:jc w:val="right"/>
            </w:pPr>
            <w:r>
              <w:rPr>
                <w:rFonts w:ascii="ArialNarrow" w:hAnsi="ArialNarrow" w:eastAsia="ArialNarrow"/>
                <w:b w:val="0"/>
                <w:i w:val="0"/>
                <w:color w:val="000000"/>
                <w:sz w:val="18"/>
              </w:rPr>
              <w:t xml:space="preserve">26.27 </w:t>
            </w:r>
          </w:p>
        </w:tc>
      </w:tr>
      <w:tr>
        <w:trPr>
          <w:trHeight w:hRule="exact" w:val="326"/>
        </w:trPr>
        <w:tc>
          <w:tcPr>
            <w:tcW w:type="dxa" w:w="3688"/>
            <w:tcBorders>
              <w:start w:sz="3.1999999999999886"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68" w:after="0"/>
              <w:ind w:left="0" w:right="0" w:firstLine="0"/>
              <w:jc w:val="center"/>
            </w:pPr>
            <w:r>
              <w:rPr>
                <w:rFonts w:ascii="SimSun" w:hAnsi="SimSun" w:eastAsia="SimSun"/>
                <w:b w:val="0"/>
                <w:i w:val="0"/>
                <w:color w:val="000000"/>
                <w:sz w:val="18"/>
              </w:rPr>
              <w:t xml:space="preserve">中国石油天然气股份有限公司抚顺石化分公司 </w:t>
            </w:r>
          </w:p>
        </w:tc>
        <w:tc>
          <w:tcPr>
            <w:tcW w:type="dxa" w:w="2690"/>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30,897,799.97 </w:t>
            </w:r>
          </w:p>
        </w:tc>
        <w:tc>
          <w:tcPr>
            <w:tcW w:type="dxa" w:w="3190"/>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1.70 </w:t>
            </w:r>
          </w:p>
        </w:tc>
      </w:tr>
      <w:tr>
        <w:trPr>
          <w:trHeight w:hRule="exact" w:val="322"/>
        </w:trPr>
        <w:tc>
          <w:tcPr>
            <w:tcW w:type="dxa" w:w="3688"/>
            <w:tcBorders>
              <w:start w:sz="3.1999999999999886"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中国石化化工销售有限公司华东分公司 </w:t>
            </w:r>
          </w:p>
        </w:tc>
        <w:tc>
          <w:tcPr>
            <w:tcW w:type="dxa" w:w="2690"/>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25,129,650.00 </w:t>
            </w:r>
          </w:p>
        </w:tc>
        <w:tc>
          <w:tcPr>
            <w:tcW w:type="dxa" w:w="3190"/>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1.38 </w:t>
            </w:r>
          </w:p>
        </w:tc>
      </w:tr>
      <w:tr>
        <w:trPr>
          <w:trHeight w:hRule="exact" w:val="324"/>
        </w:trPr>
        <w:tc>
          <w:tcPr>
            <w:tcW w:type="dxa" w:w="3688"/>
            <w:tcBorders>
              <w:start w:sz="3.1999999999999886"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68" w:after="0"/>
              <w:ind w:left="24" w:right="0" w:firstLine="0"/>
              <w:jc w:val="left"/>
            </w:pPr>
            <w:r>
              <w:rPr>
                <w:rFonts w:ascii="SimSun" w:hAnsi="SimSun" w:eastAsia="SimSun"/>
                <w:b w:val="0"/>
                <w:i w:val="0"/>
                <w:color w:val="000000"/>
                <w:sz w:val="18"/>
              </w:rPr>
              <w:t xml:space="preserve">盘锦辽河化工集团进出口有限责任公司 </w:t>
            </w:r>
          </w:p>
        </w:tc>
        <w:tc>
          <w:tcPr>
            <w:tcW w:type="dxa" w:w="2690"/>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20,355,968.97 </w:t>
            </w:r>
          </w:p>
        </w:tc>
        <w:tc>
          <w:tcPr>
            <w:tcW w:type="dxa" w:w="3190"/>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1.12 </w:t>
            </w:r>
          </w:p>
        </w:tc>
      </w:tr>
      <w:tr>
        <w:trPr>
          <w:trHeight w:hRule="exact" w:val="326"/>
        </w:trPr>
        <w:tc>
          <w:tcPr>
            <w:tcW w:type="dxa" w:w="3688"/>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 xml:space="preserve">合计 </w:t>
            </w:r>
          </w:p>
        </w:tc>
        <w:tc>
          <w:tcPr>
            <w:tcW w:type="dxa" w:w="269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1,715,269,855.95 </w:t>
            </w:r>
          </w:p>
        </w:tc>
        <w:tc>
          <w:tcPr>
            <w:tcW w:type="dxa" w:w="319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94.15 </w:t>
            </w:r>
          </w:p>
        </w:tc>
      </w:tr>
    </w:tbl>
    <w:p>
      <w:pPr>
        <w:autoSpaceDN w:val="0"/>
        <w:autoSpaceDE w:val="0"/>
        <w:widowControl/>
        <w:spacing w:line="254" w:lineRule="auto" w:before="284" w:after="0"/>
        <w:ind w:left="30" w:right="0" w:firstLine="0"/>
        <w:jc w:val="left"/>
      </w:pPr>
      <w:r>
        <w:rPr>
          <w:rFonts w:ascii="ArialNarrow" w:hAnsi="ArialNarrow" w:eastAsia="ArialNarrow"/>
          <w:b/>
          <w:i w:val="0"/>
          <w:color w:val="000000"/>
          <w:sz w:val="21"/>
        </w:rPr>
        <w:t>7</w:t>
      </w:r>
      <w:r>
        <w:rPr>
          <w:rFonts w:ascii="SimSun" w:hAnsi="SimSun" w:eastAsia="SimSun"/>
          <w:b w:val="0"/>
          <w:i w:val="0"/>
          <w:color w:val="000000"/>
          <w:sz w:val="21"/>
        </w:rPr>
        <w:t>、其他应收款</w:t>
      </w:r>
    </w:p>
    <w:p>
      <w:pPr>
        <w:autoSpaceDN w:val="0"/>
        <w:autoSpaceDE w:val="0"/>
        <w:widowControl/>
        <w:spacing w:line="185" w:lineRule="auto" w:before="324" w:after="28"/>
        <w:ind w:left="0" w:right="66" w:firstLine="0"/>
        <w:jc w:val="right"/>
      </w:pPr>
      <w:r>
        <w:rPr>
          <w:rFonts w:ascii="SimSun" w:hAnsi="SimSun" w:eastAsia="SimSun"/>
          <w:b w:val="0"/>
          <w:i w:val="0"/>
          <w:color w:val="000000"/>
          <w:sz w:val="18"/>
        </w:rPr>
        <w:t>单位：元</w:t>
      </w:r>
    </w:p>
    <w:tbl>
      <w:tblPr>
        <w:tblW w:type="auto" w:w="0"/>
        <w:tblLayout w:type="fixed"/>
        <w:tblLook w:firstColumn="1" w:firstRow="1" w:lastColumn="0" w:lastRow="0" w:noHBand="0" w:noVBand="1" w:val="04A0"/>
        <w:tblInd w:w="30.0" w:type="dxa"/>
      </w:tblPr>
      <w:tblGrid>
        <w:gridCol w:w="3245"/>
        <w:gridCol w:w="3245"/>
        <w:gridCol w:w="3245"/>
      </w:tblGrid>
      <w:tr>
        <w:trPr>
          <w:trHeight w:hRule="exact" w:val="326"/>
        </w:trPr>
        <w:tc>
          <w:tcPr>
            <w:tcW w:type="dxa" w:w="3190"/>
            <w:tcBorders>
              <w:start w:sz="3.1999999999999886" w:val="single" w:color="#000000"/>
              <w:top w:sz="4.0" w:val="single" w:color="#000000"/>
              <w:end w:sz="4.0" w:val="single" w:color="#000000"/>
              <w:bottom w:sz="4.0" w:val="single" w:color="#000000"/>
            </w:tcBorders>
            <w:shd w:fill="dbdbdb"/>
            <w:tcMar>
              <w:start w:w="0" w:type="dxa"/>
              <w:end w:w="0" w:type="dxa"/>
            </w:tcMar>
          </w:tcPr>
          <w:tbl>
            <w:tblPr>
              <w:tblW w:type="auto" w:w="0"/>
              <w:tblLayout w:type="fixed"/>
              <w:tblLook w:firstColumn="1" w:firstRow="1" w:lastColumn="0" w:lastRow="0" w:noHBand="0" w:noVBand="1" w:val="04A0"/>
              <w:tblInd w:w="24.000000000000057" w:type="dxa"/>
            </w:tblPr>
            <w:tblGrid>
              <w:gridCol w:w="3190"/>
            </w:tblGrid>
            <w:tr>
              <w:trPr>
                <w:trHeight w:hRule="exact" w:val="294"/>
              </w:trPr>
              <w:tc>
                <w:tcPr>
                  <w:tcW w:type="dxa" w:w="3132"/>
                  <w:tcBorders/>
                  <w:shd w:fill="dbdbdb"/>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 xml:space="preserve">项目 </w:t>
                  </w:r>
                </w:p>
              </w:tc>
            </w:tr>
          </w:tbl>
          <w:p>
            <w:pPr>
              <w:autoSpaceDN w:val="0"/>
              <w:autoSpaceDE w:val="0"/>
              <w:widowControl/>
              <w:spacing w:line="14" w:lineRule="exact" w:before="0" w:after="0"/>
              <w:ind w:left="0" w:right="0"/>
            </w:pPr>
          </w:p>
        </w:tc>
        <w:tc>
          <w:tcPr>
            <w:tcW w:type="dxa" w:w="3188"/>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 xml:space="preserve">期末余额 </w:t>
            </w:r>
          </w:p>
        </w:tc>
        <w:tc>
          <w:tcPr>
            <w:tcW w:type="dxa" w:w="3190"/>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期初余额</w:t>
            </w:r>
          </w:p>
        </w:tc>
      </w:tr>
      <w:tr>
        <w:trPr>
          <w:trHeight w:hRule="exact" w:val="320"/>
        </w:trPr>
        <w:tc>
          <w:tcPr>
            <w:tcW w:type="dxa" w:w="3190"/>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4" w:after="0"/>
              <w:ind w:left="24" w:right="0" w:firstLine="0"/>
              <w:jc w:val="left"/>
            </w:pPr>
            <w:r>
              <w:rPr>
                <w:rFonts w:ascii="SimSun" w:hAnsi="SimSun" w:eastAsia="SimSun"/>
                <w:b w:val="0"/>
                <w:i w:val="0"/>
                <w:color w:val="000000"/>
                <w:sz w:val="18"/>
              </w:rPr>
              <w:t xml:space="preserve">应收利息 </w:t>
            </w:r>
          </w:p>
        </w:tc>
        <w:tc>
          <w:tcPr>
            <w:tcW w:type="dxa" w:w="3188"/>
            <w:tcBorders>
              <w:start w:sz="4.0" w:val="single" w:color="#000000"/>
              <w:top w:sz="4.0" w:val="single" w:color="#000000"/>
              <w:end w:sz="4.0" w:val="single" w:color="#000000"/>
              <w:bottom w:sz="4.0" w:val="single" w:color="#000000"/>
            </w:tcBorders>
            <w:tcMar>
              <w:start w:w="0" w:type="dxa"/>
              <w:end w:w="0" w:type="dxa"/>
            </w:tcMar>
          </w:tcPr>
          <w:p/>
        </w:tc>
        <w:tc>
          <w:tcPr>
            <w:tcW w:type="dxa" w:w="319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48" w:after="0"/>
              <w:ind w:left="0" w:right="0" w:firstLine="0"/>
              <w:jc w:val="right"/>
            </w:pPr>
            <w:r>
              <w:rPr>
                <w:rFonts w:ascii="ArialNarrow" w:hAnsi="ArialNarrow" w:eastAsia="ArialNarrow"/>
                <w:b w:val="0"/>
                <w:i w:val="0"/>
                <w:color w:val="000000"/>
                <w:sz w:val="18"/>
              </w:rPr>
              <w:t xml:space="preserve">48,247,984.52 </w:t>
            </w:r>
          </w:p>
        </w:tc>
      </w:tr>
      <w:tr>
        <w:trPr>
          <w:trHeight w:hRule="exact" w:val="326"/>
        </w:trPr>
        <w:tc>
          <w:tcPr>
            <w:tcW w:type="dxa" w:w="3190"/>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8" w:after="0"/>
              <w:ind w:left="24" w:right="0" w:firstLine="0"/>
              <w:jc w:val="left"/>
            </w:pPr>
            <w:r>
              <w:rPr>
                <w:rFonts w:ascii="SimSun" w:hAnsi="SimSun" w:eastAsia="SimSun"/>
                <w:b w:val="0"/>
                <w:i w:val="0"/>
                <w:color w:val="000000"/>
                <w:sz w:val="18"/>
              </w:rPr>
              <w:t xml:space="preserve">其他应收款 </w:t>
            </w:r>
          </w:p>
        </w:tc>
        <w:tc>
          <w:tcPr>
            <w:tcW w:type="dxa" w:w="3188"/>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17,513,791.67 </w:t>
            </w:r>
          </w:p>
        </w:tc>
        <w:tc>
          <w:tcPr>
            <w:tcW w:type="dxa" w:w="3190"/>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9,844,135.14 </w:t>
            </w:r>
          </w:p>
        </w:tc>
      </w:tr>
      <w:tr>
        <w:trPr>
          <w:trHeight w:hRule="exact" w:val="324"/>
        </w:trPr>
        <w:tc>
          <w:tcPr>
            <w:tcW w:type="dxa" w:w="3190"/>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合计 </w:t>
            </w:r>
          </w:p>
        </w:tc>
        <w:tc>
          <w:tcPr>
            <w:tcW w:type="dxa" w:w="3188"/>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17,513,791.67 </w:t>
            </w:r>
          </w:p>
        </w:tc>
        <w:tc>
          <w:tcPr>
            <w:tcW w:type="dxa" w:w="319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58,092,119.66 </w:t>
            </w:r>
          </w:p>
        </w:tc>
      </w:tr>
    </w:tbl>
    <w:p>
      <w:pPr>
        <w:autoSpaceDN w:val="0"/>
        <w:autoSpaceDE w:val="0"/>
        <w:widowControl/>
        <w:spacing w:line="233" w:lineRule="auto" w:before="1878" w:after="0"/>
        <w:ind w:left="0" w:right="20" w:firstLine="0"/>
        <w:jc w:val="right"/>
      </w:pPr>
      <w:r>
        <w:rPr>
          <w:rFonts w:ascii="Times" w:hAnsi="Times" w:eastAsia="Times"/>
          <w:b w:val="0"/>
          <w:i w:val="0"/>
          <w:color w:val="000000"/>
          <w:sz w:val="18"/>
        </w:rPr>
        <w:t xml:space="preserve">90 </w:t>
      </w:r>
    </w:p>
    <w:p>
      <w:pPr>
        <w:sectPr>
          <w:pgSz w:w="11904" w:h="16840"/>
          <w:pgMar w:top="436" w:right="1066" w:bottom="500" w:left="1104" w:header="720" w:footer="720" w:gutter="0"/>
          <w:cols w:space="720" w:num="1" w:equalWidth="0">
            <w:col w:w="9734" w:space="0"/>
            <w:col w:w="9734" w:space="0"/>
            <w:col w:w="9792" w:space="0"/>
            <w:col w:w="9734" w:space="0"/>
            <w:col w:w="9734" w:space="0"/>
            <w:col w:w="9734" w:space="0"/>
            <w:col w:w="9734" w:space="0"/>
            <w:col w:w="9792" w:space="0"/>
            <w:col w:w="2722" w:space="0"/>
            <w:col w:w="7069" w:space="0"/>
            <w:col w:w="9792" w:space="0"/>
            <w:col w:w="9792" w:space="0"/>
            <w:col w:w="9734" w:space="0"/>
            <w:col w:w="9792" w:space="0"/>
            <w:col w:w="9792" w:space="0"/>
            <w:col w:w="9788" w:space="0"/>
            <w:col w:w="9778" w:space="0"/>
            <w:col w:w="9734" w:space="0"/>
            <w:col w:w="9734" w:space="0"/>
            <w:col w:w="9734" w:space="0"/>
            <w:col w:w="9734" w:space="0"/>
            <w:col w:w="9792" w:space="0"/>
            <w:col w:w="9792" w:space="0"/>
            <w:col w:w="9734" w:space="0"/>
            <w:col w:w="9794" w:space="0"/>
            <w:col w:w="9734" w:space="0"/>
            <w:col w:w="9734" w:space="0"/>
            <w:col w:w="9794" w:space="0"/>
            <w:col w:w="15256" w:space="0"/>
            <w:col w:w="9734" w:space="0"/>
            <w:col w:w="9734" w:space="0"/>
            <w:col w:w="9734" w:space="0"/>
            <w:col w:w="9734" w:space="0"/>
            <w:col w:w="9734" w:space="0"/>
            <w:col w:w="9734" w:space="0"/>
            <w:col w:w="9734" w:space="0"/>
            <w:col w:w="9734" w:space="0"/>
            <w:col w:w="9734" w:space="0"/>
            <w:col w:w="9734" w:space="0"/>
            <w:col w:w="9734" w:space="0"/>
            <w:col w:w="9794" w:space="0"/>
            <w:col w:w="9794" w:space="0"/>
            <w:col w:w="9734" w:space="0"/>
            <w:col w:w="9734" w:space="0"/>
            <w:col w:w="9734" w:space="0"/>
            <w:col w:w="9734" w:space="0"/>
            <w:col w:w="9734" w:space="0"/>
            <w:col w:w="9790" w:space="0"/>
            <w:col w:w="9788" w:space="0"/>
            <w:col w:w="9790" w:space="0"/>
            <w:col w:w="9790" w:space="0"/>
            <w:col w:w="9734" w:space="0"/>
            <w:col w:w="9734" w:space="0"/>
            <w:col w:w="9788" w:space="0"/>
            <w:col w:w="9790" w:space="0"/>
            <w:col w:w="9734" w:space="0"/>
            <w:col w:w="9734" w:space="0"/>
            <w:col w:w="9736" w:space="0"/>
            <w:col w:w="9734" w:space="0"/>
            <w:col w:w="9734" w:space="0"/>
            <w:col w:w="9734" w:space="0"/>
            <w:col w:w="9734" w:space="0"/>
            <w:col w:w="9734" w:space="0"/>
            <w:col w:w="9790" w:space="0"/>
            <w:col w:w="9734" w:space="0"/>
            <w:col w:w="9736" w:space="0"/>
            <w:col w:w="9734" w:space="0"/>
            <w:col w:w="9734" w:space="0"/>
            <w:col w:w="9790" w:space="0"/>
            <w:col w:w="9734" w:space="0"/>
            <w:col w:w="9780" w:space="0"/>
            <w:col w:w="9734" w:space="0"/>
            <w:col w:w="9790" w:space="0"/>
            <w:col w:w="9734" w:space="0"/>
            <w:col w:w="9734" w:space="0"/>
            <w:col w:w="9734" w:space="0"/>
            <w:col w:w="9734" w:space="0"/>
            <w:col w:w="9734" w:space="0"/>
            <w:col w:w="9788" w:space="0"/>
            <w:col w:w="9790" w:space="0"/>
            <w:col w:w="9788" w:space="0"/>
            <w:col w:w="9790" w:space="0"/>
            <w:col w:w="9734" w:space="0"/>
            <w:col w:w="9734" w:space="0"/>
            <w:col w:w="9734" w:space="0"/>
            <w:col w:w="9734" w:space="0"/>
            <w:col w:w="9734" w:space="0"/>
            <w:col w:w="9734" w:space="0"/>
            <w:col w:w="9734" w:space="0"/>
          </w:cols>
          <w:docGrid w:linePitch="360"/>
        </w:sectPr>
      </w:pPr>
    </w:p>
    <w:p>
      <w:pPr>
        <w:autoSpaceDN w:val="0"/>
        <w:autoSpaceDE w:val="0"/>
        <w:widowControl/>
        <w:spacing w:line="220" w:lineRule="exact" w:before="0" w:after="216"/>
        <w:ind w:left="0" w:right="0"/>
      </w:pPr>
    </w:p>
    <w:p>
      <w:pPr>
        <w:autoSpaceDN w:val="0"/>
        <w:autoSpaceDE w:val="0"/>
        <w:widowControl/>
        <w:spacing w:line="204" w:lineRule="auto" w:before="0" w:after="0"/>
        <w:ind w:left="0" w:right="66" w:firstLine="0"/>
        <w:jc w:val="right"/>
      </w:pPr>
      <w:r>
        <w:rPr>
          <w:rFonts w:ascii="SimSun" w:hAnsi="SimSun" w:eastAsia="SimSun"/>
          <w:b w:val="0"/>
          <w:i w:val="0"/>
          <w:color w:val="000000"/>
          <w:sz w:val="18"/>
        </w:rPr>
        <w:t>北方华锦化学工业股份有限公司</w:t>
      </w:r>
      <w:r>
        <w:rPr>
          <w:rFonts w:ascii="Times" w:hAnsi="Times" w:eastAsia="Times"/>
          <w:b w:val="0"/>
          <w:i w:val="0"/>
          <w:color w:val="000000"/>
          <w:sz w:val="18"/>
        </w:rPr>
        <w:t xml:space="preserve"> 2020</w:t>
      </w:r>
      <w:r>
        <w:rPr>
          <w:rFonts w:ascii="SimSun" w:hAnsi="SimSun" w:eastAsia="SimSun"/>
          <w:b w:val="0"/>
          <w:i w:val="0"/>
          <w:color w:val="000000"/>
          <w:sz w:val="18"/>
        </w:rPr>
        <w:t xml:space="preserve"> 年年度报告全文</w:t>
      </w:r>
    </w:p>
    <w:p>
      <w:pPr>
        <w:autoSpaceDN w:val="0"/>
        <w:autoSpaceDE w:val="0"/>
        <w:widowControl/>
        <w:spacing w:line="252" w:lineRule="auto" w:before="356" w:after="0"/>
        <w:ind w:left="30" w:right="0" w:firstLine="0"/>
        <w:jc w:val="left"/>
      </w:pPr>
      <w:r>
        <w:rPr>
          <w:rFonts w:ascii="SimSun" w:hAnsi="SimSun" w:eastAsia="SimSun"/>
          <w:b w:val="0"/>
          <w:i w:val="0"/>
          <w:color w:val="000000"/>
          <w:sz w:val="21"/>
        </w:rPr>
        <w:t>（</w:t>
      </w:r>
      <w:r>
        <w:rPr>
          <w:rFonts w:ascii="ArialNarrow" w:hAnsi="ArialNarrow" w:eastAsia="ArialNarrow"/>
          <w:b/>
          <w:i w:val="0"/>
          <w:color w:val="000000"/>
          <w:sz w:val="21"/>
        </w:rPr>
        <w:t>1</w:t>
      </w:r>
      <w:r>
        <w:rPr>
          <w:rFonts w:ascii="SimSun" w:hAnsi="SimSun" w:eastAsia="SimSun"/>
          <w:b w:val="0"/>
          <w:i w:val="0"/>
          <w:color w:val="000000"/>
          <w:sz w:val="21"/>
        </w:rPr>
        <w:t>）应收利息</w:t>
      </w:r>
    </w:p>
    <w:p>
      <w:pPr>
        <w:autoSpaceDN w:val="0"/>
        <w:autoSpaceDE w:val="0"/>
        <w:widowControl/>
        <w:spacing w:line="254" w:lineRule="auto" w:before="284" w:after="0"/>
        <w:ind w:left="30" w:right="0" w:firstLine="0"/>
        <w:jc w:val="left"/>
      </w:pPr>
      <w:r>
        <w:rPr>
          <w:rFonts w:ascii="ArialNarrow" w:hAnsi="ArialNarrow" w:eastAsia="ArialNarrow"/>
          <w:b/>
          <w:i w:val="0"/>
          <w:color w:val="000000"/>
          <w:sz w:val="21"/>
        </w:rPr>
        <w:t>1</w:t>
      </w:r>
      <w:r>
        <w:rPr>
          <w:rFonts w:ascii="SimSun" w:hAnsi="SimSun" w:eastAsia="SimSun"/>
          <w:b w:val="0"/>
          <w:i w:val="0"/>
          <w:color w:val="000000"/>
          <w:sz w:val="21"/>
        </w:rPr>
        <w:t>）应收利息分类</w:t>
      </w:r>
    </w:p>
    <w:p>
      <w:pPr>
        <w:autoSpaceDN w:val="0"/>
        <w:autoSpaceDE w:val="0"/>
        <w:widowControl/>
        <w:spacing w:line="185" w:lineRule="auto" w:before="324" w:after="26"/>
        <w:ind w:left="0" w:right="66" w:firstLine="0"/>
        <w:jc w:val="right"/>
      </w:pPr>
      <w:r>
        <w:rPr>
          <w:rFonts w:ascii="SimSun" w:hAnsi="SimSun" w:eastAsia="SimSun"/>
          <w:b w:val="0"/>
          <w:i w:val="0"/>
          <w:color w:val="000000"/>
          <w:sz w:val="18"/>
        </w:rPr>
        <w:t>单位：元</w:t>
      </w:r>
    </w:p>
    <w:tbl>
      <w:tblPr>
        <w:tblW w:type="auto" w:w="0"/>
        <w:tblLayout w:type="fixed"/>
        <w:tblLook w:firstColumn="1" w:firstRow="1" w:lastColumn="0" w:lastRow="0" w:noHBand="0" w:noVBand="1" w:val="04A0"/>
        <w:tblInd w:w="30.0" w:type="dxa"/>
      </w:tblPr>
      <w:tblGrid>
        <w:gridCol w:w="3245"/>
        <w:gridCol w:w="3245"/>
        <w:gridCol w:w="3245"/>
      </w:tblGrid>
      <w:tr>
        <w:trPr>
          <w:trHeight w:hRule="exact" w:val="324"/>
        </w:trPr>
        <w:tc>
          <w:tcPr>
            <w:tcW w:type="dxa" w:w="3190"/>
            <w:tcBorders>
              <w:start w:sz="3.1999999999999886" w:val="single" w:color="#000000"/>
              <w:top w:sz="4.0" w:val="single" w:color="#000000"/>
              <w:end w:sz="4.0" w:val="single" w:color="#000000"/>
              <w:bottom w:sz="4.0" w:val="single" w:color="#000000"/>
            </w:tcBorders>
            <w:shd w:fill="dbdbdb"/>
            <w:tcMar>
              <w:start w:w="0" w:type="dxa"/>
              <w:end w:w="0" w:type="dxa"/>
            </w:tcMar>
          </w:tcPr>
          <w:tbl>
            <w:tblPr>
              <w:tblW w:type="auto" w:w="0"/>
              <w:tblLayout w:type="fixed"/>
              <w:tblLook w:firstColumn="1" w:firstRow="1" w:lastColumn="0" w:lastRow="0" w:noHBand="0" w:noVBand="1" w:val="04A0"/>
              <w:tblInd w:w="24.000000000000057" w:type="dxa"/>
            </w:tblPr>
            <w:tblGrid>
              <w:gridCol w:w="3190"/>
            </w:tblGrid>
            <w:tr>
              <w:trPr>
                <w:trHeight w:hRule="exact" w:val="294"/>
              </w:trPr>
              <w:tc>
                <w:tcPr>
                  <w:tcW w:type="dxa" w:w="3134"/>
                  <w:tcBorders/>
                  <w:shd w:fill="dbdbdb"/>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 xml:space="preserve">项目 </w:t>
                  </w:r>
                </w:p>
              </w:tc>
            </w:tr>
          </w:tbl>
          <w:p>
            <w:pPr>
              <w:autoSpaceDN w:val="0"/>
              <w:autoSpaceDE w:val="0"/>
              <w:widowControl/>
              <w:spacing w:line="14" w:lineRule="exact" w:before="0" w:after="0"/>
              <w:ind w:left="0" w:right="0"/>
            </w:pPr>
          </w:p>
        </w:tc>
        <w:tc>
          <w:tcPr>
            <w:tcW w:type="dxa" w:w="3192"/>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8" w:after="0"/>
              <w:ind w:left="0" w:right="0" w:firstLine="0"/>
              <w:jc w:val="center"/>
            </w:pPr>
            <w:r>
              <w:rPr>
                <w:rFonts w:ascii="SimSun" w:hAnsi="SimSun" w:eastAsia="SimSun"/>
                <w:b w:val="0"/>
                <w:i w:val="0"/>
                <w:color w:val="000000"/>
                <w:sz w:val="18"/>
              </w:rPr>
              <w:t xml:space="preserve">期末余额 </w:t>
            </w:r>
          </w:p>
        </w:tc>
        <w:tc>
          <w:tcPr>
            <w:tcW w:type="dxa" w:w="3186"/>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8" w:after="0"/>
              <w:ind w:left="0" w:right="0" w:firstLine="0"/>
              <w:jc w:val="center"/>
            </w:pPr>
            <w:r>
              <w:rPr>
                <w:rFonts w:ascii="SimSun" w:hAnsi="SimSun" w:eastAsia="SimSun"/>
                <w:b w:val="0"/>
                <w:i w:val="0"/>
                <w:color w:val="000000"/>
                <w:sz w:val="18"/>
              </w:rPr>
              <w:t>期初余额</w:t>
            </w:r>
          </w:p>
        </w:tc>
      </w:tr>
      <w:tr>
        <w:trPr>
          <w:trHeight w:hRule="exact" w:val="324"/>
        </w:trPr>
        <w:tc>
          <w:tcPr>
            <w:tcW w:type="dxa" w:w="3190"/>
            <w:tcBorders>
              <w:start w:sz="3.1999999999999886"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七天存款利息 </w:t>
            </w:r>
          </w:p>
        </w:tc>
        <w:tc>
          <w:tcPr>
            <w:tcW w:type="dxa" w:w="3192"/>
            <w:tcBorders>
              <w:start w:sz="4.0" w:val="single" w:color="#000000"/>
              <w:top w:sz="4.0" w:val="single" w:color="#000000"/>
              <w:end w:sz="4.0" w:val="single" w:color="#000000"/>
              <w:bottom w:sz="4.0" w:val="single" w:color="#000000"/>
            </w:tcBorders>
            <w:shd w:fill="ffffff"/>
            <w:tcMar>
              <w:start w:w="0" w:type="dxa"/>
              <w:end w:w="0" w:type="dxa"/>
            </w:tcMar>
          </w:tcPr>
          <w:p/>
        </w:tc>
        <w:tc>
          <w:tcPr>
            <w:tcW w:type="dxa" w:w="3186"/>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48,247,984.52 </w:t>
            </w:r>
          </w:p>
        </w:tc>
      </w:tr>
      <w:tr>
        <w:trPr>
          <w:trHeight w:hRule="exact" w:val="324"/>
        </w:trPr>
        <w:tc>
          <w:tcPr>
            <w:tcW w:type="dxa" w:w="3190"/>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8" w:after="0"/>
              <w:ind w:left="24" w:right="0" w:firstLine="0"/>
              <w:jc w:val="left"/>
            </w:pPr>
            <w:r>
              <w:rPr>
                <w:rFonts w:ascii="SimSun" w:hAnsi="SimSun" w:eastAsia="SimSun"/>
                <w:b w:val="0"/>
                <w:i w:val="0"/>
                <w:color w:val="000000"/>
                <w:sz w:val="18"/>
              </w:rPr>
              <w:t xml:space="preserve">合计 </w:t>
            </w:r>
          </w:p>
        </w:tc>
        <w:tc>
          <w:tcPr>
            <w:tcW w:type="dxa" w:w="3192"/>
            <w:tcBorders>
              <w:start w:sz="4.0" w:val="single" w:color="#000000"/>
              <w:top w:sz="4.0" w:val="single" w:color="#000000"/>
              <w:end w:sz="4.0" w:val="single" w:color="#000000"/>
              <w:bottom w:sz="4.0" w:val="single" w:color="#000000"/>
            </w:tcBorders>
            <w:tcMar>
              <w:start w:w="0" w:type="dxa"/>
              <w:end w:w="0" w:type="dxa"/>
            </w:tcMar>
          </w:tcPr>
          <w:p/>
        </w:tc>
        <w:tc>
          <w:tcPr>
            <w:tcW w:type="dxa" w:w="318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48,247,984.52 </w:t>
            </w:r>
          </w:p>
        </w:tc>
      </w:tr>
    </w:tbl>
    <w:p>
      <w:pPr>
        <w:autoSpaceDN w:val="0"/>
        <w:autoSpaceDE w:val="0"/>
        <w:widowControl/>
        <w:spacing w:line="252" w:lineRule="auto" w:before="284" w:after="0"/>
        <w:ind w:left="30" w:right="0" w:firstLine="0"/>
        <w:jc w:val="left"/>
      </w:pPr>
      <w:r>
        <w:rPr>
          <w:rFonts w:ascii="ArialNarrow" w:hAnsi="ArialNarrow" w:eastAsia="ArialNarrow"/>
          <w:b/>
          <w:i w:val="0"/>
          <w:color w:val="000000"/>
          <w:sz w:val="21"/>
        </w:rPr>
        <w:t>2</w:t>
      </w:r>
      <w:r>
        <w:rPr>
          <w:rFonts w:ascii="SimSun" w:hAnsi="SimSun" w:eastAsia="SimSun"/>
          <w:b w:val="0"/>
          <w:i w:val="0"/>
          <w:color w:val="000000"/>
          <w:sz w:val="21"/>
        </w:rPr>
        <w:t>）坏账准备计提情况</w:t>
      </w:r>
    </w:p>
    <w:p>
      <w:pPr>
        <w:autoSpaceDN w:val="0"/>
        <w:autoSpaceDE w:val="0"/>
        <w:widowControl/>
        <w:spacing w:line="211" w:lineRule="auto" w:before="312" w:after="0"/>
        <w:ind w:left="30" w:right="0" w:firstLine="0"/>
        <w:jc w:val="left"/>
      </w:pPr>
      <w:r>
        <w:rPr>
          <w:rFonts w:ascii="ArialNarrow" w:hAnsi="ArialNarrow" w:eastAsia="ArialNarrow"/>
          <w:b w:val="0"/>
          <w:i w:val="0"/>
          <w:color w:val="000000"/>
          <w:sz w:val="18"/>
        </w:rPr>
        <w:t xml:space="preserve">□ </w:t>
      </w:r>
      <w:r>
        <w:rPr>
          <w:rFonts w:ascii="SimSun" w:hAnsi="SimSun" w:eastAsia="SimSun"/>
          <w:b w:val="0"/>
          <w:i w:val="0"/>
          <w:color w:val="000000"/>
          <w:sz w:val="18"/>
        </w:rPr>
        <w:t>适用</w:t>
      </w:r>
      <w:r>
        <w:rPr>
          <w:rFonts w:ascii="ArialNarrow" w:hAnsi="ArialNarrow" w:eastAsia="ArialNarrow"/>
          <w:b w:val="0"/>
          <w:i w:val="0"/>
          <w:color w:val="000000"/>
          <w:sz w:val="18"/>
        </w:rPr>
        <w:t xml:space="preserve"> √ </w:t>
      </w:r>
      <w:r>
        <w:rPr>
          <w:rFonts w:ascii="SimSun" w:hAnsi="SimSun" w:eastAsia="SimSun"/>
          <w:b w:val="0"/>
          <w:i w:val="0"/>
          <w:color w:val="000000"/>
          <w:sz w:val="18"/>
        </w:rPr>
        <w:t>不适用</w:t>
      </w:r>
    </w:p>
    <w:p>
      <w:pPr>
        <w:autoSpaceDN w:val="0"/>
        <w:autoSpaceDE w:val="0"/>
        <w:widowControl/>
        <w:spacing w:line="252" w:lineRule="auto" w:before="302" w:after="0"/>
        <w:ind w:left="30" w:right="0" w:firstLine="0"/>
        <w:jc w:val="left"/>
      </w:pPr>
      <w:r>
        <w:rPr>
          <w:rFonts w:ascii="SimSun" w:hAnsi="SimSun" w:eastAsia="SimSun"/>
          <w:b w:val="0"/>
          <w:i w:val="0"/>
          <w:color w:val="000000"/>
          <w:sz w:val="21"/>
        </w:rPr>
        <w:t>（</w:t>
      </w:r>
      <w:r>
        <w:rPr>
          <w:rFonts w:ascii="ArialNarrow" w:hAnsi="ArialNarrow" w:eastAsia="ArialNarrow"/>
          <w:b/>
          <w:i w:val="0"/>
          <w:color w:val="000000"/>
          <w:sz w:val="21"/>
        </w:rPr>
        <w:t>2</w:t>
      </w:r>
      <w:r>
        <w:rPr>
          <w:rFonts w:ascii="SimSun" w:hAnsi="SimSun" w:eastAsia="SimSun"/>
          <w:b w:val="0"/>
          <w:i w:val="0"/>
          <w:color w:val="000000"/>
          <w:sz w:val="21"/>
        </w:rPr>
        <w:t>）其他应收款</w:t>
      </w:r>
    </w:p>
    <w:p>
      <w:pPr>
        <w:autoSpaceDN w:val="0"/>
        <w:autoSpaceDE w:val="0"/>
        <w:widowControl/>
        <w:spacing w:line="254" w:lineRule="auto" w:before="284" w:after="0"/>
        <w:ind w:left="30" w:right="0" w:firstLine="0"/>
        <w:jc w:val="left"/>
      </w:pPr>
      <w:r>
        <w:rPr>
          <w:rFonts w:ascii="ArialNarrow" w:hAnsi="ArialNarrow" w:eastAsia="ArialNarrow"/>
          <w:b/>
          <w:i w:val="0"/>
          <w:color w:val="000000"/>
          <w:sz w:val="21"/>
        </w:rPr>
        <w:t>1</w:t>
      </w:r>
      <w:r>
        <w:rPr>
          <w:rFonts w:ascii="SimSun" w:hAnsi="SimSun" w:eastAsia="SimSun"/>
          <w:b w:val="0"/>
          <w:i w:val="0"/>
          <w:color w:val="000000"/>
          <w:sz w:val="21"/>
        </w:rPr>
        <w:t>）其他应收款按款项性质分类情况</w:t>
      </w:r>
    </w:p>
    <w:p>
      <w:pPr>
        <w:autoSpaceDN w:val="0"/>
        <w:autoSpaceDE w:val="0"/>
        <w:widowControl/>
        <w:spacing w:line="185" w:lineRule="auto" w:before="324" w:after="28"/>
        <w:ind w:left="0" w:right="66" w:firstLine="0"/>
        <w:jc w:val="right"/>
      </w:pPr>
      <w:r>
        <w:rPr>
          <w:rFonts w:ascii="SimSun" w:hAnsi="SimSun" w:eastAsia="SimSun"/>
          <w:b w:val="0"/>
          <w:i w:val="0"/>
          <w:color w:val="000000"/>
          <w:sz w:val="18"/>
        </w:rPr>
        <w:t>单位：元</w:t>
      </w:r>
    </w:p>
    <w:tbl>
      <w:tblPr>
        <w:tblW w:type="auto" w:w="0"/>
        <w:tblLayout w:type="fixed"/>
        <w:tblLook w:firstColumn="1" w:firstRow="1" w:lastColumn="0" w:lastRow="0" w:noHBand="0" w:noVBand="1" w:val="04A0"/>
        <w:tblInd w:w="30.0" w:type="dxa"/>
      </w:tblPr>
      <w:tblGrid>
        <w:gridCol w:w="3245"/>
        <w:gridCol w:w="3245"/>
        <w:gridCol w:w="3245"/>
      </w:tblGrid>
      <w:tr>
        <w:trPr>
          <w:trHeight w:hRule="exact" w:val="326"/>
        </w:trPr>
        <w:tc>
          <w:tcPr>
            <w:tcW w:type="dxa" w:w="3188"/>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 xml:space="preserve">款项性质 </w:t>
            </w:r>
          </w:p>
        </w:tc>
        <w:tc>
          <w:tcPr>
            <w:tcW w:type="dxa" w:w="3190"/>
            <w:tcBorders>
              <w:start w:sz="4.0" w:val="single" w:color="#000000"/>
              <w:top w:sz="4.0" w:val="single" w:color="#000000"/>
              <w:end w:sz="3.200000000000273" w:val="single" w:color="#000000"/>
              <w:bottom w:sz="4.0" w:val="single" w:color="#000000"/>
            </w:tcBorders>
            <w:shd w:fill="dbdbdb"/>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 xml:space="preserve">期末账面余额 </w:t>
            </w:r>
          </w:p>
        </w:tc>
        <w:tc>
          <w:tcPr>
            <w:tcW w:type="dxa" w:w="3190"/>
            <w:tcBorders>
              <w:start w:sz="3.200000000000273"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期初账面余额</w:t>
            </w:r>
          </w:p>
        </w:tc>
      </w:tr>
      <w:tr>
        <w:trPr>
          <w:trHeight w:hRule="exact" w:val="320"/>
        </w:trPr>
        <w:tc>
          <w:tcPr>
            <w:tcW w:type="dxa" w:w="3188"/>
            <w:tcBorders>
              <w:start w:sz="3.1999999999999886"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往来款 </w:t>
            </w:r>
          </w:p>
        </w:tc>
        <w:tc>
          <w:tcPr>
            <w:tcW w:type="dxa" w:w="3190"/>
            <w:tcBorders>
              <w:start w:sz="4.0" w:val="single" w:color="#000000"/>
              <w:top w:sz="4.0" w:val="single" w:color="#000000"/>
              <w:end w:sz="3.200000000000273" w:val="single" w:color="#000000"/>
              <w:bottom w:sz="4.0"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24,792,640.83 </w:t>
            </w:r>
          </w:p>
        </w:tc>
        <w:tc>
          <w:tcPr>
            <w:tcW w:type="dxa" w:w="3190"/>
            <w:tcBorders>
              <w:start w:sz="3.200000000000273"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11,074,698.47 </w:t>
            </w:r>
          </w:p>
        </w:tc>
      </w:tr>
      <w:tr>
        <w:trPr>
          <w:trHeight w:hRule="exact" w:val="324"/>
        </w:trPr>
        <w:tc>
          <w:tcPr>
            <w:tcW w:type="dxa" w:w="3188"/>
            <w:tcBorders>
              <w:start w:sz="3.1999999999999886"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68" w:after="0"/>
              <w:ind w:left="24" w:right="0" w:firstLine="0"/>
              <w:jc w:val="left"/>
            </w:pPr>
            <w:r>
              <w:rPr>
                <w:rFonts w:ascii="SimSun" w:hAnsi="SimSun" w:eastAsia="SimSun"/>
                <w:b w:val="0"/>
                <w:i w:val="0"/>
                <w:color w:val="000000"/>
                <w:sz w:val="18"/>
              </w:rPr>
              <w:t xml:space="preserve">代收代付款项 </w:t>
            </w:r>
          </w:p>
        </w:tc>
        <w:tc>
          <w:tcPr>
            <w:tcW w:type="dxa" w:w="3190"/>
            <w:tcBorders>
              <w:start w:sz="4.0" w:val="single" w:color="#000000"/>
              <w:top w:sz="4.0" w:val="single" w:color="#000000"/>
              <w:end w:sz="3.200000000000273" w:val="single" w:color="#000000"/>
              <w:bottom w:sz="4.0" w:val="single" w:color="#000000"/>
            </w:tcBorders>
            <w:shd w:fill="ffffff"/>
            <w:tcMar>
              <w:start w:w="0" w:type="dxa"/>
              <w:end w:w="0" w:type="dxa"/>
            </w:tcMar>
          </w:tcPr>
          <w:p/>
        </w:tc>
        <w:tc>
          <w:tcPr>
            <w:tcW w:type="dxa" w:w="3190"/>
            <w:tcBorders>
              <w:start w:sz="3.200000000000273"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4" w:after="0"/>
              <w:ind w:left="0" w:right="0" w:firstLine="0"/>
              <w:jc w:val="right"/>
            </w:pPr>
            <w:r>
              <w:rPr>
                <w:rFonts w:ascii="ArialNarrow" w:hAnsi="ArialNarrow" w:eastAsia="ArialNarrow"/>
                <w:b w:val="0"/>
                <w:i w:val="0"/>
                <w:color w:val="000000"/>
                <w:sz w:val="18"/>
              </w:rPr>
              <w:t xml:space="preserve">1,645,016.80 </w:t>
            </w:r>
          </w:p>
        </w:tc>
      </w:tr>
      <w:tr>
        <w:trPr>
          <w:trHeight w:hRule="exact" w:val="326"/>
        </w:trPr>
        <w:tc>
          <w:tcPr>
            <w:tcW w:type="dxa" w:w="3188"/>
            <w:tcBorders>
              <w:start w:sz="3.1999999999999886"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备用金 </w:t>
            </w:r>
          </w:p>
        </w:tc>
        <w:tc>
          <w:tcPr>
            <w:tcW w:type="dxa" w:w="3190"/>
            <w:tcBorders>
              <w:start w:sz="4.0" w:val="single" w:color="#000000"/>
              <w:top w:sz="4.0" w:val="single" w:color="#000000"/>
              <w:end w:sz="3.200000000000273" w:val="single" w:color="#000000"/>
              <w:bottom w:sz="4.0"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500,481.78 </w:t>
            </w:r>
          </w:p>
        </w:tc>
        <w:tc>
          <w:tcPr>
            <w:tcW w:type="dxa" w:w="3190"/>
            <w:tcBorders>
              <w:start w:sz="3.200000000000273"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572,223.79 </w:t>
            </w:r>
          </w:p>
        </w:tc>
      </w:tr>
      <w:tr>
        <w:trPr>
          <w:trHeight w:hRule="exact" w:val="324"/>
        </w:trPr>
        <w:tc>
          <w:tcPr>
            <w:tcW w:type="dxa" w:w="3188"/>
            <w:tcBorders>
              <w:start w:sz="3.1999999999999886"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押金 </w:t>
            </w:r>
          </w:p>
        </w:tc>
        <w:tc>
          <w:tcPr>
            <w:tcW w:type="dxa" w:w="3190"/>
            <w:tcBorders>
              <w:start w:sz="4.0" w:val="single" w:color="#000000"/>
              <w:top w:sz="4.0" w:val="single" w:color="#000000"/>
              <w:end w:sz="3.200000000000273" w:val="single" w:color="#000000"/>
              <w:bottom w:sz="4.0" w:val="single" w:color="#000000"/>
            </w:tcBorders>
            <w:shd w:fill="ffffff"/>
            <w:tcMar>
              <w:start w:w="0" w:type="dxa"/>
              <w:end w:w="0" w:type="dxa"/>
            </w:tcMar>
          </w:tcPr>
          <w:p/>
        </w:tc>
        <w:tc>
          <w:tcPr>
            <w:tcW w:type="dxa" w:w="3190"/>
            <w:tcBorders>
              <w:start w:sz="3.200000000000273"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50,000.00 </w:t>
            </w:r>
          </w:p>
        </w:tc>
      </w:tr>
      <w:tr>
        <w:trPr>
          <w:trHeight w:hRule="exact" w:val="324"/>
        </w:trPr>
        <w:tc>
          <w:tcPr>
            <w:tcW w:type="dxa" w:w="3188"/>
            <w:tcBorders>
              <w:start w:sz="3.1999999999999886" w:val="single" w:color="#000000"/>
              <w:top w:sz="4.0" w:val="single" w:color="#000000"/>
              <w:end w:sz="4.0" w:val="single" w:color="#000000"/>
              <w:bottom w:sz="4.0" w:val="single" w:color="#000000"/>
            </w:tcBorders>
            <w:shd w:fill="dbdbdb"/>
            <w:tcMar>
              <w:start w:w="0" w:type="dxa"/>
              <w:end w:w="0" w:type="dxa"/>
            </w:tcMar>
          </w:tcPr>
          <w:tbl>
            <w:tblPr>
              <w:tblW w:type="auto" w:w="0"/>
              <w:tblLayout w:type="fixed"/>
              <w:tblLook w:firstColumn="1" w:firstRow="1" w:lastColumn="0" w:lastRow="0" w:noHBand="0" w:noVBand="1" w:val="04A0"/>
              <w:tblInd w:w="24.000000000000057" w:type="dxa"/>
            </w:tblPr>
            <w:tblGrid>
              <w:gridCol w:w="3188"/>
            </w:tblGrid>
            <w:tr>
              <w:trPr>
                <w:trHeight w:hRule="exact" w:val="292"/>
              </w:trPr>
              <w:tc>
                <w:tcPr>
                  <w:tcW w:type="dxa" w:w="3130"/>
                  <w:tcBorders/>
                  <w:shd w:fill="dbdbdb"/>
                  <w:tcMar>
                    <w:start w:w="0" w:type="dxa"/>
                    <w:end w:w="0" w:type="dxa"/>
                  </w:tcMar>
                </w:tcPr>
                <w:p>
                  <w:pPr>
                    <w:autoSpaceDN w:val="0"/>
                    <w:autoSpaceDE w:val="0"/>
                    <w:widowControl/>
                    <w:spacing w:line="185" w:lineRule="auto" w:before="66" w:after="0"/>
                    <w:ind w:left="0" w:right="0" w:firstLine="0"/>
                    <w:jc w:val="left"/>
                  </w:pPr>
                  <w:r>
                    <w:rPr>
                      <w:rFonts w:ascii="SimSun" w:hAnsi="SimSun" w:eastAsia="SimSun"/>
                      <w:b w:val="0"/>
                      <w:i w:val="0"/>
                      <w:color w:val="000000"/>
                      <w:sz w:val="18"/>
                    </w:rPr>
                    <w:t xml:space="preserve">合计 </w:t>
                  </w:r>
                </w:p>
              </w:tc>
            </w:tr>
          </w:tbl>
          <w:p>
            <w:pPr>
              <w:autoSpaceDN w:val="0"/>
              <w:autoSpaceDE w:val="0"/>
              <w:widowControl/>
              <w:spacing w:line="14" w:lineRule="exact" w:before="0" w:after="0"/>
              <w:ind w:left="0" w:right="0"/>
            </w:pPr>
          </w:p>
        </w:tc>
        <w:tc>
          <w:tcPr>
            <w:tcW w:type="dxa" w:w="3190"/>
            <w:tcBorders>
              <w:start w:sz="4.0" w:val="single" w:color="#000000"/>
              <w:top w:sz="4.0" w:val="single" w:color="#000000"/>
              <w:end w:sz="3.200000000000273" w:val="single" w:color="#000000"/>
              <w:bottom w:sz="4.0" w:val="single" w:color="#000000"/>
            </w:tcBorders>
            <w:shd w:fill="ffffff"/>
            <w:tcMar>
              <w:start w:w="0" w:type="dxa"/>
              <w:end w:w="0" w:type="dxa"/>
            </w:tcMar>
          </w:tcPr>
          <w:p>
            <w:pPr>
              <w:autoSpaceDN w:val="0"/>
              <w:autoSpaceDE w:val="0"/>
              <w:widowControl/>
              <w:spacing w:line="240" w:lineRule="auto" w:before="48" w:after="0"/>
              <w:ind w:left="0" w:right="0" w:firstLine="0"/>
              <w:jc w:val="right"/>
            </w:pPr>
            <w:r>
              <w:rPr>
                <w:rFonts w:ascii="ArialNarrow" w:hAnsi="ArialNarrow" w:eastAsia="ArialNarrow"/>
                <w:b w:val="0"/>
                <w:i w:val="0"/>
                <w:color w:val="000000"/>
                <w:sz w:val="18"/>
              </w:rPr>
              <w:t xml:space="preserve">25,293,122.61 </w:t>
            </w:r>
          </w:p>
        </w:tc>
        <w:tc>
          <w:tcPr>
            <w:tcW w:type="dxa" w:w="3190"/>
            <w:tcBorders>
              <w:start w:sz="3.200000000000273"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48" w:after="0"/>
              <w:ind w:left="0" w:right="0" w:firstLine="0"/>
              <w:jc w:val="right"/>
            </w:pPr>
            <w:r>
              <w:rPr>
                <w:rFonts w:ascii="ArialNarrow" w:hAnsi="ArialNarrow" w:eastAsia="ArialNarrow"/>
                <w:b w:val="0"/>
                <w:i w:val="0"/>
                <w:color w:val="000000"/>
                <w:sz w:val="18"/>
              </w:rPr>
              <w:t xml:space="preserve">13,341,939.06 </w:t>
            </w:r>
          </w:p>
        </w:tc>
      </w:tr>
    </w:tbl>
    <w:p>
      <w:pPr>
        <w:autoSpaceDN w:val="0"/>
        <w:autoSpaceDE w:val="0"/>
        <w:widowControl/>
        <w:spacing w:line="254" w:lineRule="auto" w:before="282" w:after="0"/>
        <w:ind w:left="30" w:right="0" w:firstLine="0"/>
        <w:jc w:val="left"/>
      </w:pPr>
      <w:r>
        <w:rPr>
          <w:rFonts w:ascii="ArialNarrow" w:hAnsi="ArialNarrow" w:eastAsia="ArialNarrow"/>
          <w:b/>
          <w:i w:val="0"/>
          <w:color w:val="000000"/>
          <w:sz w:val="21"/>
        </w:rPr>
        <w:t>2</w:t>
      </w:r>
      <w:r>
        <w:rPr>
          <w:rFonts w:ascii="SimSun" w:hAnsi="SimSun" w:eastAsia="SimSun"/>
          <w:b w:val="0"/>
          <w:i w:val="0"/>
          <w:color w:val="000000"/>
          <w:sz w:val="21"/>
        </w:rPr>
        <w:t>）坏账准备计提情况</w:t>
      </w:r>
    </w:p>
    <w:p>
      <w:pPr>
        <w:autoSpaceDN w:val="0"/>
        <w:autoSpaceDE w:val="0"/>
        <w:widowControl/>
        <w:spacing w:line="185" w:lineRule="auto" w:before="322" w:after="32"/>
        <w:ind w:left="0" w:right="66" w:firstLine="0"/>
        <w:jc w:val="right"/>
      </w:pPr>
      <w:r>
        <w:rPr>
          <w:rFonts w:ascii="SimSun" w:hAnsi="SimSun" w:eastAsia="SimSun"/>
          <w:b w:val="0"/>
          <w:i w:val="0"/>
          <w:color w:val="000000"/>
          <w:sz w:val="18"/>
        </w:rPr>
        <w:t>单位：元</w:t>
      </w:r>
    </w:p>
    <w:tbl>
      <w:tblPr>
        <w:tblW w:type="auto" w:w="0"/>
        <w:tblLayout w:type="fixed"/>
        <w:tblLook w:firstColumn="1" w:firstRow="1" w:lastColumn="0" w:lastRow="0" w:noHBand="0" w:noVBand="1" w:val="04A0"/>
        <w:tblInd w:w="30.0" w:type="dxa"/>
      </w:tblPr>
      <w:tblGrid>
        <w:gridCol w:w="1947"/>
        <w:gridCol w:w="1947"/>
        <w:gridCol w:w="1947"/>
        <w:gridCol w:w="1947"/>
        <w:gridCol w:w="1947"/>
      </w:tblGrid>
      <w:tr>
        <w:trPr>
          <w:trHeight w:hRule="exact" w:val="320"/>
        </w:trPr>
        <w:tc>
          <w:tcPr>
            <w:tcW w:type="dxa" w:w="1918"/>
            <w:vMerge w:val="restart"/>
            <w:tcBorders>
              <w:start w:sz="3.1999999999999886" w:val="single" w:color="#000000"/>
              <w:top w:sz="4.0" w:val="single" w:color="#000000"/>
              <w:end w:sz="4.0" w:val="single" w:color="#000000"/>
              <w:bottom w:sz="4.0" w:val="single" w:color="#000000"/>
            </w:tcBorders>
            <w:shd w:fill="dbdbdb"/>
            <w:tcMar>
              <w:start w:w="0" w:type="dxa"/>
              <w:end w:w="0" w:type="dxa"/>
            </w:tcMar>
            <w:tcMar>
              <w:start w:w="0" w:type="dxa"/>
              <w:end w:w="0" w:type="dxa"/>
            </w:tcMar>
          </w:tcPr>
          <w:p>
            <w:pPr>
              <w:autoSpaceDN w:val="0"/>
              <w:autoSpaceDE w:val="0"/>
              <w:widowControl/>
              <w:spacing w:line="185" w:lineRule="auto" w:before="342" w:after="0"/>
              <w:ind w:left="0" w:right="0" w:firstLine="0"/>
              <w:jc w:val="center"/>
            </w:pPr>
            <w:r>
              <w:rPr>
                <w:rFonts w:ascii="SimSun" w:hAnsi="SimSun" w:eastAsia="SimSun"/>
                <w:b w:val="0"/>
                <w:i w:val="0"/>
                <w:color w:val="000000"/>
                <w:sz w:val="18"/>
              </w:rPr>
              <w:t>坏账准备</w:t>
            </w:r>
          </w:p>
        </w:tc>
        <w:tc>
          <w:tcPr>
            <w:tcW w:type="dxa" w:w="1650"/>
            <w:tcBorders>
              <w:start w:sz="4.0" w:val="single" w:color="#000000"/>
              <w:top w:sz="4.0" w:val="single" w:color="#000000"/>
              <w:end w:sz="4.0" w:val="single" w:color="#000000"/>
              <w:bottom w:sz="4.0" w:val="single" w:color="#000000"/>
            </w:tcBorders>
            <w:shd w:fill="dbdbdb"/>
            <w:tcMar>
              <w:start w:w="0" w:type="dxa"/>
              <w:end w:w="0" w:type="dxa"/>
            </w:tcMar>
          </w:tcPr>
          <w:tbl>
            <w:tblPr>
              <w:tblW w:type="auto" w:w="0"/>
              <w:tblLayout w:type="fixed"/>
              <w:tblLook w:firstColumn="1" w:firstRow="1" w:lastColumn="0" w:lastRow="0" w:noHBand="0" w:noVBand="1" w:val="04A0"/>
              <w:tblInd w:w="21.999999999999886" w:type="dxa"/>
            </w:tblPr>
            <w:tblGrid>
              <w:gridCol w:w="1650"/>
            </w:tblGrid>
            <w:tr>
              <w:trPr>
                <w:trHeight w:hRule="exact" w:val="292"/>
              </w:trPr>
              <w:tc>
                <w:tcPr>
                  <w:tcW w:type="dxa" w:w="1594"/>
                  <w:tcBorders/>
                  <w:shd w:fill="dbdbdb"/>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 xml:space="preserve">第一阶段 </w:t>
                  </w:r>
                </w:p>
              </w:tc>
            </w:tr>
          </w:tbl>
          <w:p>
            <w:pPr>
              <w:autoSpaceDN w:val="0"/>
              <w:autoSpaceDE w:val="0"/>
              <w:widowControl/>
              <w:spacing w:line="14" w:lineRule="exact" w:before="0" w:after="0"/>
              <w:ind w:left="0" w:right="0"/>
            </w:pPr>
          </w:p>
        </w:tc>
        <w:tc>
          <w:tcPr>
            <w:tcW w:type="dxa" w:w="2096"/>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4" w:after="0"/>
              <w:ind w:left="0" w:right="0" w:firstLine="0"/>
              <w:jc w:val="center"/>
            </w:pPr>
            <w:r>
              <w:rPr>
                <w:rFonts w:ascii="SimSun" w:hAnsi="SimSun" w:eastAsia="SimSun"/>
                <w:b w:val="0"/>
                <w:i w:val="0"/>
                <w:color w:val="000000"/>
                <w:sz w:val="18"/>
              </w:rPr>
              <w:t xml:space="preserve">第二阶段 </w:t>
            </w:r>
          </w:p>
        </w:tc>
        <w:tc>
          <w:tcPr>
            <w:tcW w:type="dxa" w:w="2100"/>
            <w:tcBorders>
              <w:start w:sz="4.0" w:val="single" w:color="#000000"/>
              <w:top w:sz="4.0" w:val="single" w:color="#000000"/>
              <w:end w:sz="3.200000000000273" w:val="single" w:color="#000000"/>
              <w:bottom w:sz="4.0" w:val="single" w:color="#000000"/>
            </w:tcBorders>
            <w:shd w:fill="dbdbdb"/>
            <w:tcMar>
              <w:start w:w="0" w:type="dxa"/>
              <w:end w:w="0" w:type="dxa"/>
            </w:tcMar>
          </w:tcPr>
          <w:p>
            <w:pPr>
              <w:autoSpaceDN w:val="0"/>
              <w:autoSpaceDE w:val="0"/>
              <w:widowControl/>
              <w:spacing w:line="185" w:lineRule="auto" w:before="64" w:after="0"/>
              <w:ind w:left="0" w:right="0" w:firstLine="0"/>
              <w:jc w:val="center"/>
            </w:pPr>
            <w:r>
              <w:rPr>
                <w:rFonts w:ascii="SimSun" w:hAnsi="SimSun" w:eastAsia="SimSun"/>
                <w:b w:val="0"/>
                <w:i w:val="0"/>
                <w:color w:val="000000"/>
                <w:sz w:val="18"/>
              </w:rPr>
              <w:t>第三阶段</w:t>
            </w:r>
          </w:p>
        </w:tc>
        <w:tc>
          <w:tcPr>
            <w:tcW w:type="dxa" w:w="1802"/>
            <w:vMerge w:val="restart"/>
            <w:tcBorders>
              <w:start w:sz="3.200000000000273" w:val="single" w:color="#000000"/>
              <w:top w:sz="4.0" w:val="single" w:color="#000000"/>
              <w:end w:sz="4.0" w:val="single" w:color="#000000"/>
              <w:bottom w:sz="4.0" w:val="single" w:color="#000000"/>
            </w:tcBorders>
            <w:shd w:fill="dbdbdb"/>
            <w:tcMar>
              <w:start w:w="0" w:type="dxa"/>
              <w:end w:w="0" w:type="dxa"/>
            </w:tcMar>
            <w:tcMar>
              <w:start w:w="0" w:type="dxa"/>
              <w:end w:w="0" w:type="dxa"/>
            </w:tcMar>
          </w:tcPr>
          <w:p>
            <w:pPr>
              <w:autoSpaceDN w:val="0"/>
              <w:autoSpaceDE w:val="0"/>
              <w:widowControl/>
              <w:spacing w:line="185" w:lineRule="auto" w:before="342" w:after="0"/>
              <w:ind w:left="0" w:right="0" w:firstLine="0"/>
              <w:jc w:val="center"/>
            </w:pPr>
            <w:r>
              <w:rPr>
                <w:rFonts w:ascii="SimSun" w:hAnsi="SimSun" w:eastAsia="SimSun"/>
                <w:b w:val="0"/>
                <w:i w:val="0"/>
                <w:color w:val="000000"/>
                <w:sz w:val="18"/>
              </w:rPr>
              <w:t xml:space="preserve">合计 </w:t>
            </w:r>
          </w:p>
        </w:tc>
      </w:tr>
      <w:tr>
        <w:trPr>
          <w:trHeight w:hRule="exact" w:val="558"/>
        </w:trPr>
        <w:tc>
          <w:tcPr>
            <w:tcW w:type="dxa" w:w="1947"/>
            <w:vMerge/>
            <w:tcBorders>
              <w:start w:sz="3.1999999999999886" w:val="single" w:color="#000000"/>
              <w:top w:sz="4.0" w:val="single" w:color="#000000"/>
              <w:end w:sz="4.0" w:val="single" w:color="#000000"/>
              <w:bottom w:sz="4.0" w:val="single" w:color="#000000"/>
            </w:tcBorders>
          </w:tcPr>
          <w:p/>
        </w:tc>
        <w:tc>
          <w:tcPr>
            <w:tcW w:type="dxa" w:w="1650"/>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211" w:lineRule="auto" w:before="52" w:after="0"/>
              <w:ind w:left="0" w:right="0" w:firstLine="0"/>
              <w:jc w:val="center"/>
            </w:pPr>
            <w:r>
              <w:rPr>
                <w:rFonts w:ascii="SimSun" w:hAnsi="SimSun" w:eastAsia="SimSun"/>
                <w:b w:val="0"/>
                <w:i w:val="0"/>
                <w:color w:val="000000"/>
                <w:sz w:val="18"/>
              </w:rPr>
              <w:t>未来</w:t>
            </w:r>
            <w:r>
              <w:rPr>
                <w:rFonts w:ascii="ArialNarrow" w:hAnsi="ArialNarrow" w:eastAsia="ArialNarrow"/>
                <w:b w:val="0"/>
                <w:i w:val="0"/>
                <w:color w:val="000000"/>
                <w:sz w:val="18"/>
              </w:rPr>
              <w:t xml:space="preserve"> 12</w:t>
            </w:r>
            <w:r>
              <w:rPr>
                <w:rFonts w:ascii="SimSun" w:hAnsi="SimSun" w:eastAsia="SimSun"/>
                <w:b w:val="0"/>
                <w:i w:val="0"/>
                <w:color w:val="000000"/>
                <w:sz w:val="18"/>
              </w:rPr>
              <w:t xml:space="preserve"> 个月预期信</w:t>
            </w:r>
          </w:p>
          <w:p>
            <w:pPr>
              <w:autoSpaceDN w:val="0"/>
              <w:autoSpaceDE w:val="0"/>
              <w:widowControl/>
              <w:spacing w:line="185" w:lineRule="auto" w:before="42" w:after="0"/>
              <w:ind w:left="0" w:right="0" w:firstLine="0"/>
              <w:jc w:val="center"/>
            </w:pPr>
            <w:r>
              <w:rPr>
                <w:rFonts w:ascii="SimSun" w:hAnsi="SimSun" w:eastAsia="SimSun"/>
                <w:b w:val="0"/>
                <w:i w:val="0"/>
                <w:color w:val="000000"/>
                <w:sz w:val="18"/>
              </w:rPr>
              <w:t>用损失</w:t>
            </w:r>
          </w:p>
        </w:tc>
        <w:tc>
          <w:tcPr>
            <w:tcW w:type="dxa" w:w="2096"/>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整个存续期预期信用损失</w:t>
            </w:r>
          </w:p>
          <w:p>
            <w:pPr>
              <w:autoSpaceDN w:val="0"/>
              <w:autoSpaceDE w:val="0"/>
              <w:widowControl/>
              <w:spacing w:line="211" w:lineRule="auto" w:before="40" w:after="0"/>
              <w:ind w:left="0" w:right="0" w:firstLine="0"/>
              <w:jc w:val="center"/>
            </w:pPr>
            <w:r>
              <w:rPr>
                <w:rFonts w:ascii="ArialNarrow" w:hAnsi="ArialNarrow" w:eastAsia="ArialNarrow"/>
                <w:b w:val="0"/>
                <w:i w:val="0"/>
                <w:color w:val="000000"/>
                <w:sz w:val="18"/>
              </w:rPr>
              <w:t>(</w:t>
            </w:r>
            <w:r>
              <w:rPr>
                <w:rFonts w:ascii="SimSun" w:hAnsi="SimSun" w:eastAsia="SimSun"/>
                <w:b w:val="0"/>
                <w:i w:val="0"/>
                <w:color w:val="000000"/>
                <w:sz w:val="18"/>
              </w:rPr>
              <w:t>未发生信用减值</w:t>
            </w:r>
            <w:r>
              <w:rPr>
                <w:rFonts w:ascii="ArialNarrow" w:hAnsi="ArialNarrow" w:eastAsia="ArialNarrow"/>
                <w:b w:val="0"/>
                <w:i w:val="0"/>
                <w:color w:val="000000"/>
                <w:sz w:val="18"/>
              </w:rPr>
              <w:t xml:space="preserve">) </w:t>
            </w:r>
          </w:p>
        </w:tc>
        <w:tc>
          <w:tcPr>
            <w:tcW w:type="dxa" w:w="2100"/>
            <w:tcBorders>
              <w:start w:sz="4.0" w:val="single" w:color="#000000"/>
              <w:top w:sz="4.0" w:val="single" w:color="#000000"/>
              <w:end w:sz="3.200000000000273" w:val="single" w:color="#000000"/>
              <w:bottom w:sz="4.0" w:val="single" w:color="#000000"/>
            </w:tcBorders>
            <w:shd w:fill="dbdbdb"/>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整个存续期预期信用损失</w:t>
            </w:r>
          </w:p>
          <w:p>
            <w:pPr>
              <w:autoSpaceDN w:val="0"/>
              <w:autoSpaceDE w:val="0"/>
              <w:widowControl/>
              <w:spacing w:line="211" w:lineRule="auto" w:before="40" w:after="0"/>
              <w:ind w:left="0" w:right="0" w:firstLine="0"/>
              <w:jc w:val="center"/>
            </w:pPr>
            <w:r>
              <w:rPr>
                <w:rFonts w:ascii="ArialNarrow" w:hAnsi="ArialNarrow" w:eastAsia="ArialNarrow"/>
                <w:b w:val="0"/>
                <w:i w:val="0"/>
                <w:color w:val="000000"/>
                <w:sz w:val="18"/>
              </w:rPr>
              <w:t>(</w:t>
            </w:r>
            <w:r>
              <w:rPr>
                <w:rFonts w:ascii="SimSun" w:hAnsi="SimSun" w:eastAsia="SimSun"/>
                <w:b w:val="0"/>
                <w:i w:val="0"/>
                <w:color w:val="000000"/>
                <w:sz w:val="18"/>
              </w:rPr>
              <w:t>已发生信用减值</w:t>
            </w:r>
            <w:r>
              <w:rPr>
                <w:rFonts w:ascii="ArialNarrow" w:hAnsi="ArialNarrow" w:eastAsia="ArialNarrow"/>
                <w:b w:val="0"/>
                <w:i w:val="0"/>
                <w:color w:val="000000"/>
                <w:sz w:val="18"/>
              </w:rPr>
              <w:t xml:space="preserve">) </w:t>
            </w:r>
          </w:p>
        </w:tc>
        <w:tc>
          <w:tcPr>
            <w:tcW w:type="dxa" w:w="1947"/>
            <w:vMerge/>
            <w:tcBorders>
              <w:start w:sz="3.200000000000273" w:val="single" w:color="#000000"/>
              <w:top w:sz="4.0" w:val="single" w:color="#000000"/>
              <w:end w:sz="4.0" w:val="single" w:color="#000000"/>
              <w:bottom w:sz="4.0" w:val="single" w:color="#000000"/>
            </w:tcBorders>
          </w:tcPr>
          <w:p/>
        </w:tc>
      </w:tr>
      <w:tr>
        <w:trPr>
          <w:trHeight w:hRule="exact" w:val="324"/>
        </w:trPr>
        <w:tc>
          <w:tcPr>
            <w:tcW w:type="dxa" w:w="1918"/>
            <w:tcBorders>
              <w:start w:sz="3.1999999999999886" w:val="single" w:color="#000000"/>
              <w:top w:sz="4.0" w:val="single" w:color="#000000"/>
              <w:end w:sz="4.0" w:val="single" w:color="#000000"/>
              <w:bottom w:sz="3.199999999999818" w:val="single" w:color="#000000"/>
            </w:tcBorders>
            <w:shd w:fill="dbdbdb"/>
            <w:tcMar>
              <w:start w:w="0" w:type="dxa"/>
              <w:end w:w="0" w:type="dxa"/>
            </w:tcMar>
          </w:tcPr>
          <w:p>
            <w:pPr>
              <w:autoSpaceDN w:val="0"/>
              <w:autoSpaceDE w:val="0"/>
              <w:widowControl/>
              <w:spacing w:line="211" w:lineRule="auto" w:before="52" w:after="0"/>
              <w:ind w:left="24" w:right="0" w:firstLine="0"/>
              <w:jc w:val="left"/>
            </w:pPr>
            <w:r>
              <w:rPr>
                <w:rFonts w:ascii="ArialNarrow" w:hAnsi="ArialNarrow" w:eastAsia="ArialNarrow"/>
                <w:b w:val="0"/>
                <w:i w:val="0"/>
                <w:color w:val="000000"/>
                <w:sz w:val="18"/>
              </w:rPr>
              <w:t>2020</w:t>
            </w:r>
            <w:r>
              <w:rPr>
                <w:rFonts w:ascii="SimSun" w:hAnsi="SimSun" w:eastAsia="SimSun"/>
                <w:b w:val="0"/>
                <w:i w:val="0"/>
                <w:color w:val="000000"/>
                <w:sz w:val="18"/>
              </w:rPr>
              <w:t xml:space="preserve"> 年</w:t>
            </w:r>
            <w:r>
              <w:rPr>
                <w:rFonts w:ascii="ArialNarrow" w:hAnsi="ArialNarrow" w:eastAsia="ArialNarrow"/>
                <w:b w:val="0"/>
                <w:i w:val="0"/>
                <w:color w:val="000000"/>
                <w:sz w:val="18"/>
              </w:rPr>
              <w:t xml:space="preserve"> 1</w:t>
            </w:r>
            <w:r>
              <w:rPr>
                <w:rFonts w:ascii="SimSun" w:hAnsi="SimSun" w:eastAsia="SimSun"/>
                <w:b w:val="0"/>
                <w:i w:val="0"/>
                <w:color w:val="000000"/>
                <w:sz w:val="18"/>
              </w:rPr>
              <w:t xml:space="preserve"> 月</w:t>
            </w:r>
            <w:r>
              <w:rPr>
                <w:rFonts w:ascii="ArialNarrow" w:hAnsi="ArialNarrow" w:eastAsia="ArialNarrow"/>
                <w:b w:val="0"/>
                <w:i w:val="0"/>
                <w:color w:val="000000"/>
                <w:sz w:val="18"/>
              </w:rPr>
              <w:t xml:space="preserve"> 1</w:t>
            </w:r>
            <w:r>
              <w:rPr>
                <w:rFonts w:ascii="SimSun" w:hAnsi="SimSun" w:eastAsia="SimSun"/>
                <w:b w:val="0"/>
                <w:i w:val="0"/>
                <w:color w:val="000000"/>
                <w:sz w:val="18"/>
              </w:rPr>
              <w:t xml:space="preserve"> 日余额 </w:t>
            </w:r>
          </w:p>
        </w:tc>
        <w:tc>
          <w:tcPr>
            <w:tcW w:type="dxa" w:w="1650"/>
            <w:tcBorders>
              <w:start w:sz="4.0" w:val="single" w:color="#000000"/>
              <w:top w:sz="4.0" w:val="single" w:color="#000000"/>
              <w:end w:sz="4.0" w:val="single" w:color="#000000"/>
              <w:bottom w:sz="3.199999999999818"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2,938,241.75 </w:t>
            </w:r>
          </w:p>
        </w:tc>
        <w:tc>
          <w:tcPr>
            <w:tcW w:type="dxa" w:w="2096"/>
            <w:tcBorders>
              <w:start w:sz="4.0" w:val="single" w:color="#000000"/>
              <w:top w:sz="4.0" w:val="single" w:color="#000000"/>
              <w:end w:sz="4.0" w:val="single" w:color="#000000"/>
              <w:bottom w:sz="3.199999999999818" w:val="single" w:color="#000000"/>
            </w:tcBorders>
            <w:shd w:fill="ffffff"/>
            <w:tcMar>
              <w:start w:w="0" w:type="dxa"/>
              <w:end w:w="0" w:type="dxa"/>
            </w:tcMar>
          </w:tcPr>
          <w:p/>
        </w:tc>
        <w:tc>
          <w:tcPr>
            <w:tcW w:type="dxa" w:w="2100"/>
            <w:tcBorders>
              <w:start w:sz="4.0" w:val="single" w:color="#000000"/>
              <w:top w:sz="4.0" w:val="single" w:color="#000000"/>
              <w:end w:sz="3.200000000000273" w:val="single" w:color="#000000"/>
              <w:bottom w:sz="3.199999999999818"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559,562.17 </w:t>
            </w:r>
          </w:p>
        </w:tc>
        <w:tc>
          <w:tcPr>
            <w:tcW w:type="dxa" w:w="1802"/>
            <w:tcBorders>
              <w:start w:sz="3.200000000000273" w:val="single" w:color="#000000"/>
              <w:top w:sz="4.0" w:val="single" w:color="#000000"/>
              <w:end w:sz="4.0" w:val="single" w:color="#000000"/>
              <w:bottom w:sz="3.199999999999818"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3,497,803.92 </w:t>
            </w:r>
          </w:p>
        </w:tc>
      </w:tr>
      <w:tr>
        <w:trPr>
          <w:trHeight w:hRule="exact" w:val="556"/>
        </w:trPr>
        <w:tc>
          <w:tcPr>
            <w:tcW w:type="dxa" w:w="1918"/>
            <w:tcBorders>
              <w:start w:sz="3.1999999999999886" w:val="single" w:color="#000000"/>
              <w:top w:sz="3.199999999999818" w:val="single" w:color="#000000"/>
              <w:end w:sz="4.0" w:val="single" w:color="#000000"/>
              <w:bottom w:sz="4.0" w:val="single" w:color="#000000"/>
            </w:tcBorders>
            <w:shd w:fill="dbdbdb"/>
            <w:tcMar>
              <w:start w:w="0" w:type="dxa"/>
              <w:end w:w="0" w:type="dxa"/>
            </w:tcMar>
          </w:tcPr>
          <w:p>
            <w:pPr>
              <w:autoSpaceDN w:val="0"/>
              <w:autoSpaceDE w:val="0"/>
              <w:widowControl/>
              <w:spacing w:line="245" w:lineRule="auto" w:before="52" w:after="0"/>
              <w:ind w:left="24" w:right="86" w:firstLine="0"/>
              <w:jc w:val="left"/>
            </w:pPr>
            <w:r>
              <w:rPr>
                <w:rFonts w:ascii="ArialNarrow" w:hAnsi="ArialNarrow" w:eastAsia="ArialNarrow"/>
                <w:b w:val="0"/>
                <w:i w:val="0"/>
                <w:color w:val="000000"/>
                <w:sz w:val="18"/>
              </w:rPr>
              <w:t>2020</w:t>
            </w:r>
            <w:r>
              <w:rPr>
                <w:rFonts w:ascii="SimSun" w:hAnsi="SimSun" w:eastAsia="SimSun"/>
                <w:b w:val="0"/>
                <w:i w:val="0"/>
                <w:color w:val="000000"/>
                <w:sz w:val="18"/>
              </w:rPr>
              <w:t xml:space="preserve"> 年</w:t>
            </w:r>
            <w:r>
              <w:rPr>
                <w:rFonts w:ascii="ArialNarrow" w:hAnsi="ArialNarrow" w:eastAsia="ArialNarrow"/>
                <w:b w:val="0"/>
                <w:i w:val="0"/>
                <w:color w:val="000000"/>
                <w:sz w:val="18"/>
              </w:rPr>
              <w:t xml:space="preserve"> 1</w:t>
            </w:r>
            <w:r>
              <w:rPr>
                <w:rFonts w:ascii="SimSun" w:hAnsi="SimSun" w:eastAsia="SimSun"/>
                <w:b w:val="0"/>
                <w:i w:val="0"/>
                <w:color w:val="000000"/>
                <w:sz w:val="18"/>
              </w:rPr>
              <w:t xml:space="preserve"> 月</w:t>
            </w:r>
            <w:r>
              <w:rPr>
                <w:rFonts w:ascii="ArialNarrow" w:hAnsi="ArialNarrow" w:eastAsia="ArialNarrow"/>
                <w:b w:val="0"/>
                <w:i w:val="0"/>
                <w:color w:val="000000"/>
                <w:sz w:val="18"/>
              </w:rPr>
              <w:t xml:space="preserve"> 1</w:t>
            </w:r>
            <w:r>
              <w:rPr>
                <w:rFonts w:ascii="SimSun" w:hAnsi="SimSun" w:eastAsia="SimSun"/>
                <w:b w:val="0"/>
                <w:i w:val="0"/>
                <w:color w:val="000000"/>
                <w:sz w:val="18"/>
              </w:rPr>
              <w:t xml:space="preserve"> </w:t>
            </w:r>
            <w:r>
              <w:rPr>
                <w:spacing w:val="-16.0"/>
                <w:rFonts w:ascii="SimSun" w:hAnsi="SimSun" w:eastAsia="SimSun"/>
                <w:b w:val="0"/>
                <w:i w:val="0"/>
                <w:color w:val="000000"/>
                <w:sz w:val="18"/>
              </w:rPr>
              <w:t xml:space="preserve">日余额在 </w:t>
            </w:r>
            <w:r>
              <w:rPr>
                <w:rFonts w:ascii="SimSun" w:hAnsi="SimSun" w:eastAsia="SimSun"/>
                <w:b w:val="0"/>
                <w:i w:val="0"/>
                <w:color w:val="000000"/>
                <w:sz w:val="18"/>
              </w:rPr>
              <w:t>本期</w:t>
            </w:r>
          </w:p>
        </w:tc>
        <w:tc>
          <w:tcPr>
            <w:tcW w:type="dxa" w:w="1650"/>
            <w:tcBorders>
              <w:start w:sz="4.0" w:val="single" w:color="#000000"/>
              <w:top w:sz="3.199999999999818" w:val="single" w:color="#000000"/>
              <w:end w:sz="4.0" w:val="single" w:color="#000000"/>
              <w:bottom w:sz="4.0" w:val="single" w:color="#000000"/>
            </w:tcBorders>
            <w:shd w:fill="dbdbdb"/>
            <w:tcMar>
              <w:start w:w="0" w:type="dxa"/>
              <w:end w:w="0" w:type="dxa"/>
            </w:tcMar>
          </w:tcPr>
          <w:p>
            <w:pPr>
              <w:autoSpaceDN w:val="0"/>
              <w:autoSpaceDE w:val="0"/>
              <w:widowControl/>
              <w:spacing w:line="240" w:lineRule="auto" w:before="168" w:after="0"/>
              <w:ind w:left="0" w:right="0" w:firstLine="0"/>
              <w:jc w:val="center"/>
            </w:pPr>
            <w:r>
              <w:rPr>
                <w:rFonts w:ascii="ArialNarrow" w:hAnsi="ArialNarrow" w:eastAsia="ArialNarrow"/>
                <w:b w:val="0"/>
                <w:i w:val="0"/>
                <w:color w:val="000000"/>
                <w:sz w:val="18"/>
              </w:rPr>
              <w:t xml:space="preserve">—— </w:t>
            </w:r>
          </w:p>
        </w:tc>
        <w:tc>
          <w:tcPr>
            <w:tcW w:type="dxa" w:w="2096"/>
            <w:tcBorders>
              <w:start w:sz="4.0" w:val="single" w:color="#000000"/>
              <w:top w:sz="3.199999999999818" w:val="single" w:color="#000000"/>
              <w:end w:sz="4.0" w:val="single" w:color="#000000"/>
              <w:bottom w:sz="4.0" w:val="single" w:color="#000000"/>
            </w:tcBorders>
            <w:shd w:fill="dbdbdb"/>
            <w:tcMar>
              <w:start w:w="0" w:type="dxa"/>
              <w:end w:w="0" w:type="dxa"/>
            </w:tcMar>
          </w:tcPr>
          <w:p>
            <w:pPr>
              <w:autoSpaceDN w:val="0"/>
              <w:autoSpaceDE w:val="0"/>
              <w:widowControl/>
              <w:spacing w:line="240" w:lineRule="auto" w:before="168" w:after="0"/>
              <w:ind w:left="0" w:right="0" w:firstLine="0"/>
              <w:jc w:val="center"/>
            </w:pPr>
            <w:r>
              <w:rPr>
                <w:rFonts w:ascii="ArialNarrow" w:hAnsi="ArialNarrow" w:eastAsia="ArialNarrow"/>
                <w:b w:val="0"/>
                <w:i w:val="0"/>
                <w:color w:val="000000"/>
                <w:sz w:val="18"/>
              </w:rPr>
              <w:t xml:space="preserve">—— </w:t>
            </w:r>
          </w:p>
        </w:tc>
        <w:tc>
          <w:tcPr>
            <w:tcW w:type="dxa" w:w="2100"/>
            <w:tcBorders>
              <w:start w:sz="4.0" w:val="single" w:color="#000000"/>
              <w:top w:sz="3.199999999999818" w:val="single" w:color="#000000"/>
              <w:end w:sz="3.200000000000273" w:val="single" w:color="#000000"/>
              <w:bottom w:sz="4.0" w:val="single" w:color="#000000"/>
            </w:tcBorders>
            <w:shd w:fill="dbdbdb"/>
            <w:tcMar>
              <w:start w:w="0" w:type="dxa"/>
              <w:end w:w="0" w:type="dxa"/>
            </w:tcMar>
          </w:tcPr>
          <w:p>
            <w:pPr>
              <w:autoSpaceDN w:val="0"/>
              <w:autoSpaceDE w:val="0"/>
              <w:widowControl/>
              <w:spacing w:line="240" w:lineRule="auto" w:before="168" w:after="0"/>
              <w:ind w:left="0" w:right="0" w:firstLine="0"/>
              <w:jc w:val="center"/>
            </w:pPr>
            <w:r>
              <w:rPr>
                <w:rFonts w:ascii="ArialNarrow" w:hAnsi="ArialNarrow" w:eastAsia="ArialNarrow"/>
                <w:b w:val="0"/>
                <w:i w:val="0"/>
                <w:color w:val="000000"/>
                <w:sz w:val="18"/>
              </w:rPr>
              <w:t xml:space="preserve">—— </w:t>
            </w:r>
          </w:p>
        </w:tc>
        <w:tc>
          <w:tcPr>
            <w:tcW w:type="dxa" w:w="1802"/>
            <w:tcBorders>
              <w:start w:sz="3.200000000000273" w:val="single" w:color="#000000"/>
              <w:top w:sz="3.199999999999818" w:val="single" w:color="#000000"/>
              <w:end w:sz="4.0" w:val="single" w:color="#000000"/>
              <w:bottom w:sz="4.0" w:val="single" w:color="#000000"/>
            </w:tcBorders>
            <w:shd w:fill="dbdbdb"/>
            <w:tcMar>
              <w:start w:w="0" w:type="dxa"/>
              <w:end w:w="0" w:type="dxa"/>
            </w:tcMar>
          </w:tcPr>
          <w:p>
            <w:pPr>
              <w:autoSpaceDN w:val="0"/>
              <w:autoSpaceDE w:val="0"/>
              <w:widowControl/>
              <w:spacing w:line="240" w:lineRule="auto" w:before="168" w:after="0"/>
              <w:ind w:left="0" w:right="0" w:firstLine="0"/>
              <w:jc w:val="center"/>
            </w:pPr>
            <w:r>
              <w:rPr>
                <w:rFonts w:ascii="ArialNarrow" w:hAnsi="ArialNarrow" w:eastAsia="ArialNarrow"/>
                <w:b w:val="0"/>
                <w:i w:val="0"/>
                <w:color w:val="000000"/>
                <w:sz w:val="18"/>
              </w:rPr>
              <w:t xml:space="preserve">—— </w:t>
            </w:r>
          </w:p>
        </w:tc>
      </w:tr>
      <w:tr>
        <w:trPr>
          <w:trHeight w:hRule="exact" w:val="326"/>
        </w:trPr>
        <w:tc>
          <w:tcPr>
            <w:tcW w:type="dxa" w:w="1918"/>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本期计提 </w:t>
            </w:r>
          </w:p>
        </w:tc>
        <w:tc>
          <w:tcPr>
            <w:tcW w:type="dxa" w:w="1650"/>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2" w:lineRule="auto" w:before="50" w:after="0"/>
              <w:ind w:left="0" w:right="0" w:firstLine="0"/>
              <w:jc w:val="right"/>
            </w:pPr>
            <w:r>
              <w:rPr>
                <w:rFonts w:ascii="ArialNarrow" w:hAnsi="ArialNarrow" w:eastAsia="ArialNarrow"/>
                <w:b w:val="0"/>
                <w:i w:val="0"/>
                <w:color w:val="000000"/>
                <w:sz w:val="18"/>
              </w:rPr>
              <w:t xml:space="preserve">507,691.76 </w:t>
            </w:r>
          </w:p>
        </w:tc>
        <w:tc>
          <w:tcPr>
            <w:tcW w:type="dxa" w:w="2096"/>
            <w:tcBorders>
              <w:start w:sz="4.0" w:val="single" w:color="#000000"/>
              <w:top w:sz="4.0" w:val="single" w:color="#000000"/>
              <w:end w:sz="4.0" w:val="single" w:color="#000000"/>
              <w:bottom w:sz="4.0" w:val="single" w:color="#000000"/>
            </w:tcBorders>
            <w:shd w:fill="ffffff"/>
            <w:tcMar>
              <w:start w:w="0" w:type="dxa"/>
              <w:end w:w="0" w:type="dxa"/>
            </w:tcMar>
          </w:tcPr>
          <w:p/>
        </w:tc>
        <w:tc>
          <w:tcPr>
            <w:tcW w:type="dxa" w:w="2100"/>
            <w:tcBorders>
              <w:start w:sz="4.0" w:val="single" w:color="#000000"/>
              <w:top w:sz="4.0" w:val="single" w:color="#000000"/>
              <w:end w:sz="3.200000000000273" w:val="single" w:color="#000000"/>
              <w:bottom w:sz="4.0" w:val="single" w:color="#000000"/>
            </w:tcBorders>
            <w:shd w:fill="ffffff"/>
            <w:tcMar>
              <w:start w:w="0" w:type="dxa"/>
              <w:end w:w="0" w:type="dxa"/>
            </w:tcMar>
          </w:tcPr>
          <w:p>
            <w:pPr>
              <w:autoSpaceDN w:val="0"/>
              <w:autoSpaceDE w:val="0"/>
              <w:widowControl/>
              <w:spacing w:line="242" w:lineRule="auto" w:before="50" w:after="0"/>
              <w:ind w:left="0" w:right="0" w:firstLine="0"/>
              <w:jc w:val="right"/>
            </w:pPr>
            <w:r>
              <w:rPr>
                <w:rFonts w:ascii="ArialNarrow" w:hAnsi="ArialNarrow" w:eastAsia="ArialNarrow"/>
                <w:b w:val="0"/>
                <w:i w:val="0"/>
                <w:color w:val="000000"/>
                <w:sz w:val="18"/>
              </w:rPr>
              <w:t xml:space="preserve">3,773,835.26 </w:t>
            </w:r>
          </w:p>
        </w:tc>
        <w:tc>
          <w:tcPr>
            <w:tcW w:type="dxa" w:w="1802"/>
            <w:tcBorders>
              <w:start w:sz="3.200000000000273"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2" w:lineRule="auto" w:before="50" w:after="0"/>
              <w:ind w:left="0" w:right="0" w:firstLine="0"/>
              <w:jc w:val="right"/>
            </w:pPr>
            <w:r>
              <w:rPr>
                <w:rFonts w:ascii="ArialNarrow" w:hAnsi="ArialNarrow" w:eastAsia="ArialNarrow"/>
                <w:b w:val="0"/>
                <w:i w:val="0"/>
                <w:color w:val="000000"/>
                <w:sz w:val="18"/>
              </w:rPr>
              <w:t xml:space="preserve">4,281,527.02 </w:t>
            </w:r>
          </w:p>
        </w:tc>
      </w:tr>
      <w:tr>
        <w:trPr>
          <w:trHeight w:hRule="exact" w:val="324"/>
        </w:trPr>
        <w:tc>
          <w:tcPr>
            <w:tcW w:type="dxa" w:w="1918"/>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211" w:lineRule="auto" w:before="52" w:after="0"/>
              <w:ind w:left="24" w:right="0" w:firstLine="0"/>
              <w:jc w:val="left"/>
            </w:pPr>
            <w:r>
              <w:rPr>
                <w:rFonts w:ascii="ArialNarrow" w:hAnsi="ArialNarrow" w:eastAsia="ArialNarrow"/>
                <w:b w:val="0"/>
                <w:i w:val="0"/>
                <w:color w:val="000000"/>
                <w:sz w:val="18"/>
              </w:rPr>
              <w:t>2020</w:t>
            </w:r>
            <w:r>
              <w:rPr>
                <w:rFonts w:ascii="SimSun" w:hAnsi="SimSun" w:eastAsia="SimSun"/>
                <w:b w:val="0"/>
                <w:i w:val="0"/>
                <w:color w:val="000000"/>
                <w:sz w:val="18"/>
              </w:rPr>
              <w:t xml:space="preserve"> 年</w:t>
            </w:r>
            <w:r>
              <w:rPr>
                <w:rFonts w:ascii="ArialNarrow" w:hAnsi="ArialNarrow" w:eastAsia="ArialNarrow"/>
                <w:b w:val="0"/>
                <w:i w:val="0"/>
                <w:color w:val="000000"/>
                <w:sz w:val="18"/>
              </w:rPr>
              <w:t xml:space="preserve"> 12</w:t>
            </w:r>
            <w:r>
              <w:rPr>
                <w:rFonts w:ascii="SimSun" w:hAnsi="SimSun" w:eastAsia="SimSun"/>
                <w:b w:val="0"/>
                <w:i w:val="0"/>
                <w:color w:val="000000"/>
                <w:sz w:val="18"/>
              </w:rPr>
              <w:t xml:space="preserve"> 月</w:t>
            </w:r>
            <w:r>
              <w:rPr>
                <w:rFonts w:ascii="ArialNarrow" w:hAnsi="ArialNarrow" w:eastAsia="ArialNarrow"/>
                <w:b w:val="0"/>
                <w:i w:val="0"/>
                <w:color w:val="000000"/>
                <w:sz w:val="18"/>
              </w:rPr>
              <w:t xml:space="preserve"> 31</w:t>
            </w:r>
            <w:r>
              <w:rPr>
                <w:rFonts w:ascii="SimSun" w:hAnsi="SimSun" w:eastAsia="SimSun"/>
                <w:b w:val="0"/>
                <w:i w:val="0"/>
                <w:color w:val="000000"/>
                <w:sz w:val="18"/>
              </w:rPr>
              <w:t xml:space="preserve"> 日余额 </w:t>
            </w:r>
          </w:p>
        </w:tc>
        <w:tc>
          <w:tcPr>
            <w:tcW w:type="dxa" w:w="1650"/>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3,445,933.51 </w:t>
            </w:r>
          </w:p>
        </w:tc>
        <w:tc>
          <w:tcPr>
            <w:tcW w:type="dxa" w:w="2096"/>
            <w:tcBorders>
              <w:start w:sz="4.0" w:val="single" w:color="#000000"/>
              <w:top w:sz="4.0" w:val="single" w:color="#000000"/>
              <w:end w:sz="4.0" w:val="single" w:color="#000000"/>
              <w:bottom w:sz="4.0" w:val="single" w:color="#000000"/>
            </w:tcBorders>
            <w:shd w:fill="ffffff"/>
            <w:tcMar>
              <w:start w:w="0" w:type="dxa"/>
              <w:end w:w="0" w:type="dxa"/>
            </w:tcMar>
          </w:tcPr>
          <w:p/>
        </w:tc>
        <w:tc>
          <w:tcPr>
            <w:tcW w:type="dxa" w:w="2100"/>
            <w:tcBorders>
              <w:start w:sz="4.0" w:val="single" w:color="#000000"/>
              <w:top w:sz="4.0" w:val="single" w:color="#000000"/>
              <w:end w:sz="3.200000000000273" w:val="single" w:color="#000000"/>
              <w:bottom w:sz="4.0"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4,333,397.43 </w:t>
            </w:r>
          </w:p>
        </w:tc>
        <w:tc>
          <w:tcPr>
            <w:tcW w:type="dxa" w:w="1802"/>
            <w:tcBorders>
              <w:start w:sz="3.200000000000273"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7,779,330.94 </w:t>
            </w:r>
          </w:p>
        </w:tc>
      </w:tr>
    </w:tbl>
    <w:p>
      <w:pPr>
        <w:autoSpaceDN w:val="0"/>
        <w:autoSpaceDE w:val="0"/>
        <w:widowControl/>
        <w:spacing w:line="245" w:lineRule="auto" w:before="50" w:after="0"/>
        <w:ind w:left="30" w:right="4366" w:firstLine="0"/>
        <w:jc w:val="left"/>
      </w:pPr>
      <w:r>
        <w:rPr>
          <w:rFonts w:ascii="SimSun" w:hAnsi="SimSun" w:eastAsia="SimSun"/>
          <w:b w:val="0"/>
          <w:i w:val="0"/>
          <w:color w:val="000000"/>
          <w:sz w:val="18"/>
        </w:rPr>
        <w:t>损失准备本期变动金额重大的账面余额变动情况：</w:t>
      </w:r>
      <w:r>
        <w:rPr>
          <w:rFonts w:ascii="ArialNarrow" w:hAnsi="ArialNarrow" w:eastAsia="ArialNarrow"/>
          <w:b w:val="0"/>
          <w:i w:val="0"/>
          <w:color w:val="000000"/>
          <w:sz w:val="18"/>
        </w:rPr>
        <w:t xml:space="preserve">□ </w:t>
      </w:r>
      <w:r>
        <w:rPr>
          <w:rFonts w:ascii="SimSun" w:hAnsi="SimSun" w:eastAsia="SimSun"/>
          <w:b w:val="0"/>
          <w:i w:val="0"/>
          <w:color w:val="000000"/>
          <w:sz w:val="18"/>
        </w:rPr>
        <w:t>适用</w:t>
      </w:r>
      <w:r>
        <w:rPr>
          <w:rFonts w:ascii="ArialNarrow" w:hAnsi="ArialNarrow" w:eastAsia="ArialNarrow"/>
          <w:b w:val="0"/>
          <w:i w:val="0"/>
          <w:color w:val="000000"/>
          <w:sz w:val="18"/>
        </w:rPr>
        <w:t xml:space="preserve"> √ </w:t>
      </w:r>
      <w:r>
        <w:rPr>
          <w:spacing w:val="-20.0"/>
          <w:rFonts w:ascii="SimSun" w:hAnsi="SimSun" w:eastAsia="SimSun"/>
          <w:b w:val="0"/>
          <w:i w:val="0"/>
          <w:color w:val="000000"/>
          <w:sz w:val="18"/>
        </w:rPr>
        <w:t>不适用</w:t>
      </w:r>
      <w:r>
        <w:rPr>
          <w:rFonts w:ascii="SimSun" w:hAnsi="SimSun" w:eastAsia="SimSun"/>
          <w:b w:val="0"/>
          <w:i w:val="0"/>
          <w:color w:val="000000"/>
          <w:sz w:val="18"/>
        </w:rPr>
        <w:t>按账龄披露</w:t>
      </w:r>
    </w:p>
    <w:p>
      <w:pPr>
        <w:autoSpaceDN w:val="0"/>
        <w:autoSpaceDE w:val="0"/>
        <w:widowControl/>
        <w:spacing w:line="185" w:lineRule="auto" w:before="94" w:after="28"/>
        <w:ind w:left="0" w:right="66" w:firstLine="0"/>
        <w:jc w:val="right"/>
      </w:pPr>
      <w:r>
        <w:rPr>
          <w:rFonts w:ascii="SimSun" w:hAnsi="SimSun" w:eastAsia="SimSun"/>
          <w:b w:val="0"/>
          <w:i w:val="0"/>
          <w:color w:val="000000"/>
          <w:sz w:val="18"/>
        </w:rPr>
        <w:t>单位：元</w:t>
      </w:r>
    </w:p>
    <w:tbl>
      <w:tblPr>
        <w:tblW w:type="auto" w:w="0"/>
        <w:tblLayout w:type="fixed"/>
        <w:tblLook w:firstColumn="1" w:firstRow="1" w:lastColumn="0" w:lastRow="0" w:noHBand="0" w:noVBand="1" w:val="04A0"/>
        <w:tblInd w:w="30.0" w:type="dxa"/>
      </w:tblPr>
      <w:tblGrid>
        <w:gridCol w:w="4867"/>
        <w:gridCol w:w="4867"/>
      </w:tblGrid>
      <w:tr>
        <w:trPr>
          <w:trHeight w:hRule="exact" w:val="324"/>
        </w:trPr>
        <w:tc>
          <w:tcPr>
            <w:tcW w:type="dxa" w:w="4784"/>
            <w:tcBorders>
              <w:start w:sz="3.1999999999999886" w:val="single" w:color="#000000"/>
              <w:top w:sz="3.199999999999818" w:val="single" w:color="#000000"/>
              <w:end w:sz="4.0" w:val="single" w:color="#000000"/>
              <w:bottom w:sz="3.199999999999818" w:val="single" w:color="#000000"/>
            </w:tcBorders>
            <w:shd w:fill="dbdbdb"/>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 xml:space="preserve">账龄 </w:t>
            </w:r>
          </w:p>
        </w:tc>
        <w:tc>
          <w:tcPr>
            <w:tcW w:type="dxa" w:w="4782"/>
            <w:tcBorders>
              <w:start w:sz="4.0" w:val="single" w:color="#000000"/>
              <w:top w:sz="3.199999999999818" w:val="single" w:color="#000000"/>
              <w:end w:sz="4.0" w:val="single" w:color="#000000"/>
              <w:bottom w:sz="3.199999999999818" w:val="single" w:color="#000000"/>
            </w:tcBorders>
            <w:shd w:fill="dbdbdb"/>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账面余额</w:t>
            </w:r>
          </w:p>
        </w:tc>
      </w:tr>
      <w:tr>
        <w:trPr>
          <w:trHeight w:hRule="exact" w:val="324"/>
        </w:trPr>
        <w:tc>
          <w:tcPr>
            <w:tcW w:type="dxa" w:w="4784"/>
            <w:tcBorders>
              <w:start w:sz="3.1999999999999886" w:val="single" w:color="#000000"/>
              <w:top w:sz="3.199999999999818" w:val="single" w:color="#000000"/>
              <w:end w:sz="4.0" w:val="single" w:color="#000000"/>
              <w:bottom w:sz="4.0" w:val="single" w:color="#000000"/>
            </w:tcBorders>
            <w:shd w:fill="dbdbdb"/>
            <w:tcMar>
              <w:start w:w="0" w:type="dxa"/>
              <w:end w:w="0" w:type="dxa"/>
            </w:tcMar>
          </w:tcPr>
          <w:tbl>
            <w:tblPr>
              <w:tblW w:type="auto" w:w="0"/>
              <w:tblLayout w:type="fixed"/>
              <w:tblLook w:firstColumn="1" w:firstRow="1" w:lastColumn="0" w:lastRow="0" w:noHBand="0" w:noVBand="1" w:val="04A0"/>
              <w:tblInd w:w="24.000000000000057" w:type="dxa"/>
            </w:tblPr>
            <w:tblGrid>
              <w:gridCol w:w="4784"/>
            </w:tblGrid>
            <w:tr>
              <w:trPr>
                <w:trHeight w:hRule="exact" w:val="294"/>
              </w:trPr>
              <w:tc>
                <w:tcPr>
                  <w:tcW w:type="dxa" w:w="4728"/>
                  <w:tcBorders/>
                  <w:shd w:fill="dbdbdb"/>
                  <w:tcMar>
                    <w:start w:w="0" w:type="dxa"/>
                    <w:end w:w="0" w:type="dxa"/>
                  </w:tcMar>
                </w:tcPr>
                <w:p>
                  <w:pPr>
                    <w:autoSpaceDN w:val="0"/>
                    <w:autoSpaceDE w:val="0"/>
                    <w:widowControl/>
                    <w:spacing w:line="211" w:lineRule="auto" w:before="54" w:after="0"/>
                    <w:ind w:left="0" w:right="0" w:firstLine="0"/>
                    <w:jc w:val="left"/>
                  </w:pPr>
                  <w:r>
                    <w:rPr>
                      <w:rFonts w:ascii="ArialNarrow" w:hAnsi="ArialNarrow" w:eastAsia="ArialNarrow"/>
                      <w:b w:val="0"/>
                      <w:i w:val="0"/>
                      <w:color w:val="000000"/>
                      <w:sz w:val="18"/>
                    </w:rPr>
                    <w:t>1</w:t>
                  </w:r>
                  <w:r>
                    <w:rPr>
                      <w:rFonts w:ascii="SimSun" w:hAnsi="SimSun" w:eastAsia="SimSun"/>
                      <w:b w:val="0"/>
                      <w:i w:val="0"/>
                      <w:color w:val="000000"/>
                      <w:sz w:val="18"/>
                    </w:rPr>
                    <w:t xml:space="preserve"> 年以内（含</w:t>
                  </w:r>
                  <w:r>
                    <w:rPr>
                      <w:rFonts w:ascii="ArialNarrow" w:hAnsi="ArialNarrow" w:eastAsia="ArialNarrow"/>
                      <w:b w:val="0"/>
                      <w:i w:val="0"/>
                      <w:color w:val="000000"/>
                      <w:sz w:val="18"/>
                    </w:rPr>
                    <w:t xml:space="preserve"> 1</w:t>
                  </w:r>
                  <w:r>
                    <w:rPr>
                      <w:rFonts w:ascii="SimSun" w:hAnsi="SimSun" w:eastAsia="SimSun"/>
                      <w:b w:val="0"/>
                      <w:i w:val="0"/>
                      <w:color w:val="000000"/>
                      <w:sz w:val="18"/>
                    </w:rPr>
                    <w:t xml:space="preserve"> 年）</w:t>
                  </w:r>
                </w:p>
              </w:tc>
            </w:tr>
          </w:tbl>
          <w:p>
            <w:pPr>
              <w:autoSpaceDN w:val="0"/>
              <w:autoSpaceDE w:val="0"/>
              <w:widowControl/>
              <w:spacing w:line="14" w:lineRule="exact" w:before="0" w:after="0"/>
              <w:ind w:left="0" w:right="0"/>
            </w:pPr>
          </w:p>
        </w:tc>
        <w:tc>
          <w:tcPr>
            <w:tcW w:type="dxa" w:w="4782"/>
            <w:tcBorders>
              <w:start w:sz="4.0" w:val="single" w:color="#000000"/>
              <w:top w:sz="3.199999999999818" w:val="single" w:color="#000000"/>
              <w:end w:sz="4.0" w:val="single" w:color="#000000"/>
              <w:bottom w:sz="4.0" w:val="single" w:color="#000000"/>
            </w:tcBorders>
            <w:shd w:fill="ffffff"/>
            <w:tcMar>
              <w:start w:w="0" w:type="dxa"/>
              <w:end w:w="0" w:type="dxa"/>
            </w:tcMar>
          </w:tcPr>
          <w:p>
            <w:pPr>
              <w:autoSpaceDN w:val="0"/>
              <w:autoSpaceDE w:val="0"/>
              <w:widowControl/>
              <w:spacing w:line="242" w:lineRule="auto" w:before="50" w:after="0"/>
              <w:ind w:left="0" w:right="0" w:firstLine="0"/>
              <w:jc w:val="right"/>
            </w:pPr>
            <w:r>
              <w:rPr>
                <w:rFonts w:ascii="ArialNarrow" w:hAnsi="ArialNarrow" w:eastAsia="ArialNarrow"/>
                <w:b w:val="0"/>
                <w:i w:val="0"/>
                <w:color w:val="000000"/>
                <w:sz w:val="18"/>
              </w:rPr>
              <w:t xml:space="preserve">15,037,771.44 </w:t>
            </w:r>
          </w:p>
        </w:tc>
      </w:tr>
      <w:tr>
        <w:trPr>
          <w:trHeight w:hRule="exact" w:val="324"/>
        </w:trPr>
        <w:tc>
          <w:tcPr>
            <w:tcW w:type="dxa" w:w="4784"/>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211" w:lineRule="auto" w:before="54" w:after="0"/>
              <w:ind w:left="24" w:right="0" w:firstLine="0"/>
              <w:jc w:val="left"/>
            </w:pPr>
            <w:r>
              <w:rPr>
                <w:rFonts w:ascii="ArialNarrow" w:hAnsi="ArialNarrow" w:eastAsia="ArialNarrow"/>
                <w:b w:val="0"/>
                <w:i w:val="0"/>
                <w:color w:val="000000"/>
                <w:sz w:val="18"/>
              </w:rPr>
              <w:t>3</w:t>
            </w:r>
            <w:r>
              <w:rPr>
                <w:rFonts w:ascii="SimSun" w:hAnsi="SimSun" w:eastAsia="SimSun"/>
                <w:b w:val="0"/>
                <w:i w:val="0"/>
                <w:color w:val="000000"/>
                <w:sz w:val="18"/>
              </w:rPr>
              <w:t xml:space="preserve"> 年以上 </w:t>
            </w:r>
          </w:p>
        </w:tc>
        <w:tc>
          <w:tcPr>
            <w:tcW w:type="dxa" w:w="4782"/>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2" w:lineRule="auto" w:before="50" w:after="0"/>
              <w:ind w:left="0" w:right="0" w:firstLine="0"/>
              <w:jc w:val="right"/>
            </w:pPr>
            <w:r>
              <w:rPr>
                <w:rFonts w:ascii="ArialNarrow" w:hAnsi="ArialNarrow" w:eastAsia="ArialNarrow"/>
                <w:b w:val="0"/>
                <w:i w:val="0"/>
                <w:color w:val="000000"/>
                <w:sz w:val="18"/>
              </w:rPr>
              <w:t xml:space="preserve">10,255,351.17 </w:t>
            </w:r>
          </w:p>
        </w:tc>
      </w:tr>
      <w:tr>
        <w:trPr>
          <w:trHeight w:hRule="exact" w:val="320"/>
        </w:trPr>
        <w:tc>
          <w:tcPr>
            <w:tcW w:type="dxa" w:w="4784"/>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211" w:lineRule="auto" w:before="52" w:after="0"/>
              <w:ind w:left="204" w:right="0" w:firstLine="0"/>
              <w:jc w:val="left"/>
            </w:pPr>
            <w:r>
              <w:rPr>
                <w:rFonts w:ascii="ArialNarrow" w:hAnsi="ArialNarrow" w:eastAsia="ArialNarrow"/>
                <w:b w:val="0"/>
                <w:i w:val="0"/>
                <w:color w:val="000000"/>
                <w:sz w:val="18"/>
              </w:rPr>
              <w:t>3</w:t>
            </w:r>
            <w:r>
              <w:rPr>
                <w:rFonts w:ascii="SimSun" w:hAnsi="SimSun" w:eastAsia="SimSun"/>
                <w:b w:val="0"/>
                <w:i w:val="0"/>
                <w:color w:val="000000"/>
                <w:sz w:val="18"/>
              </w:rPr>
              <w:t xml:space="preserve"> 至</w:t>
            </w:r>
            <w:r>
              <w:rPr>
                <w:rFonts w:ascii="ArialNarrow" w:hAnsi="ArialNarrow" w:eastAsia="ArialNarrow"/>
                <w:b w:val="0"/>
                <w:i w:val="0"/>
                <w:color w:val="000000"/>
                <w:sz w:val="18"/>
              </w:rPr>
              <w:t xml:space="preserve"> 4</w:t>
            </w:r>
            <w:r>
              <w:rPr>
                <w:rFonts w:ascii="SimSun" w:hAnsi="SimSun" w:eastAsia="SimSun"/>
                <w:b w:val="0"/>
                <w:i w:val="0"/>
                <w:color w:val="000000"/>
                <w:sz w:val="18"/>
              </w:rPr>
              <w:t xml:space="preserve"> 年 </w:t>
            </w:r>
          </w:p>
        </w:tc>
        <w:tc>
          <w:tcPr>
            <w:tcW w:type="dxa" w:w="4782"/>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5,700,989.00 </w:t>
            </w:r>
          </w:p>
        </w:tc>
      </w:tr>
      <w:tr>
        <w:trPr>
          <w:trHeight w:hRule="exact" w:val="324"/>
        </w:trPr>
        <w:tc>
          <w:tcPr>
            <w:tcW w:type="dxa" w:w="4784"/>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211" w:lineRule="auto" w:before="56" w:after="0"/>
              <w:ind w:left="204" w:right="0" w:firstLine="0"/>
              <w:jc w:val="left"/>
            </w:pPr>
            <w:r>
              <w:rPr>
                <w:rFonts w:ascii="ArialNarrow" w:hAnsi="ArialNarrow" w:eastAsia="ArialNarrow"/>
                <w:b w:val="0"/>
                <w:i w:val="0"/>
                <w:color w:val="000000"/>
                <w:sz w:val="18"/>
              </w:rPr>
              <w:t>4</w:t>
            </w:r>
            <w:r>
              <w:rPr>
                <w:rFonts w:ascii="SimSun" w:hAnsi="SimSun" w:eastAsia="SimSun"/>
                <w:b w:val="0"/>
                <w:i w:val="0"/>
                <w:color w:val="000000"/>
                <w:sz w:val="18"/>
              </w:rPr>
              <w:t xml:space="preserve"> 至</w:t>
            </w:r>
            <w:r>
              <w:rPr>
                <w:rFonts w:ascii="ArialNarrow" w:hAnsi="ArialNarrow" w:eastAsia="ArialNarrow"/>
                <w:b w:val="0"/>
                <w:i w:val="0"/>
                <w:color w:val="000000"/>
                <w:sz w:val="18"/>
              </w:rPr>
              <w:t xml:space="preserve"> 5</w:t>
            </w:r>
            <w:r>
              <w:rPr>
                <w:rFonts w:ascii="SimSun" w:hAnsi="SimSun" w:eastAsia="SimSun"/>
                <w:b w:val="0"/>
                <w:i w:val="0"/>
                <w:color w:val="000000"/>
                <w:sz w:val="18"/>
              </w:rPr>
              <w:t xml:space="preserve"> 年 </w:t>
            </w:r>
          </w:p>
        </w:tc>
        <w:tc>
          <w:tcPr>
            <w:tcW w:type="dxa" w:w="4782"/>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4" w:after="0"/>
              <w:ind w:left="0" w:right="0" w:firstLine="0"/>
              <w:jc w:val="right"/>
            </w:pPr>
            <w:r>
              <w:rPr>
                <w:rFonts w:ascii="ArialNarrow" w:hAnsi="ArialNarrow" w:eastAsia="ArialNarrow"/>
                <w:b w:val="0"/>
                <w:i w:val="0"/>
                <w:color w:val="000000"/>
                <w:sz w:val="18"/>
              </w:rPr>
              <w:t xml:space="preserve">520,000.00 </w:t>
            </w:r>
          </w:p>
        </w:tc>
      </w:tr>
      <w:tr>
        <w:trPr>
          <w:trHeight w:hRule="exact" w:val="326"/>
        </w:trPr>
        <w:tc>
          <w:tcPr>
            <w:tcW w:type="dxa" w:w="4784"/>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214" w:lineRule="auto" w:before="52" w:after="0"/>
              <w:ind w:left="204" w:right="0" w:firstLine="0"/>
              <w:jc w:val="left"/>
            </w:pPr>
            <w:r>
              <w:rPr>
                <w:rFonts w:ascii="ArialNarrow" w:hAnsi="ArialNarrow" w:eastAsia="ArialNarrow"/>
                <w:b w:val="0"/>
                <w:i w:val="0"/>
                <w:color w:val="000000"/>
                <w:sz w:val="18"/>
              </w:rPr>
              <w:t>5</w:t>
            </w:r>
            <w:r>
              <w:rPr>
                <w:rFonts w:ascii="SimSun" w:hAnsi="SimSun" w:eastAsia="SimSun"/>
                <w:b w:val="0"/>
                <w:i w:val="0"/>
                <w:color w:val="000000"/>
                <w:sz w:val="18"/>
              </w:rPr>
              <w:t xml:space="preserve"> 年以上 </w:t>
            </w:r>
          </w:p>
        </w:tc>
        <w:tc>
          <w:tcPr>
            <w:tcW w:type="dxa" w:w="4782"/>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4,034,362.17 </w:t>
            </w:r>
          </w:p>
        </w:tc>
      </w:tr>
      <w:tr>
        <w:trPr>
          <w:trHeight w:hRule="exact" w:val="322"/>
        </w:trPr>
        <w:tc>
          <w:tcPr>
            <w:tcW w:type="dxa" w:w="4784"/>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4" w:after="0"/>
              <w:ind w:left="24" w:right="0" w:firstLine="0"/>
              <w:jc w:val="left"/>
            </w:pPr>
            <w:r>
              <w:rPr>
                <w:rFonts w:ascii="SimSun" w:hAnsi="SimSun" w:eastAsia="SimSun"/>
                <w:b w:val="0"/>
                <w:i w:val="0"/>
                <w:color w:val="000000"/>
                <w:sz w:val="18"/>
              </w:rPr>
              <w:t xml:space="preserve">合计 </w:t>
            </w:r>
          </w:p>
        </w:tc>
        <w:tc>
          <w:tcPr>
            <w:tcW w:type="dxa" w:w="4782"/>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48" w:after="0"/>
              <w:ind w:left="0" w:right="0" w:firstLine="0"/>
              <w:jc w:val="right"/>
            </w:pPr>
            <w:r>
              <w:rPr>
                <w:rFonts w:ascii="ArialNarrow" w:hAnsi="ArialNarrow" w:eastAsia="ArialNarrow"/>
                <w:b w:val="0"/>
                <w:i w:val="0"/>
                <w:color w:val="000000"/>
                <w:sz w:val="18"/>
              </w:rPr>
              <w:t xml:space="preserve">25,293,122.61 </w:t>
            </w:r>
          </w:p>
        </w:tc>
      </w:tr>
    </w:tbl>
    <w:p>
      <w:pPr>
        <w:autoSpaceDN w:val="0"/>
        <w:autoSpaceDE w:val="0"/>
        <w:widowControl/>
        <w:spacing w:line="233" w:lineRule="auto" w:before="486" w:after="0"/>
        <w:ind w:left="0" w:right="20" w:firstLine="0"/>
        <w:jc w:val="right"/>
      </w:pPr>
      <w:r>
        <w:rPr>
          <w:rFonts w:ascii="Times" w:hAnsi="Times" w:eastAsia="Times"/>
          <w:b w:val="0"/>
          <w:i w:val="0"/>
          <w:color w:val="000000"/>
          <w:sz w:val="18"/>
        </w:rPr>
        <w:t xml:space="preserve">91 </w:t>
      </w:r>
    </w:p>
    <w:p>
      <w:pPr>
        <w:sectPr>
          <w:pgSz w:w="11904" w:h="16840"/>
          <w:pgMar w:top="436" w:right="1066" w:bottom="500" w:left="1104" w:header="720" w:footer="720" w:gutter="0"/>
          <w:cols w:space="720" w:num="1" w:equalWidth="0">
            <w:col w:w="9734" w:space="0"/>
            <w:col w:w="9734" w:space="0"/>
            <w:col w:w="9734" w:space="0"/>
            <w:col w:w="9792" w:space="0"/>
            <w:col w:w="9734" w:space="0"/>
            <w:col w:w="9734" w:space="0"/>
            <w:col w:w="9734" w:space="0"/>
            <w:col w:w="9734" w:space="0"/>
            <w:col w:w="9792" w:space="0"/>
            <w:col w:w="2722" w:space="0"/>
            <w:col w:w="7069" w:space="0"/>
            <w:col w:w="9792" w:space="0"/>
            <w:col w:w="9792" w:space="0"/>
            <w:col w:w="9734" w:space="0"/>
            <w:col w:w="9792" w:space="0"/>
            <w:col w:w="9792" w:space="0"/>
            <w:col w:w="9788" w:space="0"/>
            <w:col w:w="9778" w:space="0"/>
            <w:col w:w="9734" w:space="0"/>
            <w:col w:w="9734" w:space="0"/>
            <w:col w:w="9734" w:space="0"/>
            <w:col w:w="9734" w:space="0"/>
            <w:col w:w="9792" w:space="0"/>
            <w:col w:w="9792" w:space="0"/>
            <w:col w:w="9734" w:space="0"/>
            <w:col w:w="9794" w:space="0"/>
            <w:col w:w="9734" w:space="0"/>
            <w:col w:w="9734" w:space="0"/>
            <w:col w:w="9794" w:space="0"/>
            <w:col w:w="15256" w:space="0"/>
            <w:col w:w="9734" w:space="0"/>
            <w:col w:w="9734" w:space="0"/>
            <w:col w:w="9734" w:space="0"/>
            <w:col w:w="9734" w:space="0"/>
            <w:col w:w="9734" w:space="0"/>
            <w:col w:w="9734" w:space="0"/>
            <w:col w:w="9734" w:space="0"/>
            <w:col w:w="9734" w:space="0"/>
            <w:col w:w="9734" w:space="0"/>
            <w:col w:w="9734" w:space="0"/>
            <w:col w:w="9734" w:space="0"/>
            <w:col w:w="9794" w:space="0"/>
            <w:col w:w="9794" w:space="0"/>
            <w:col w:w="9734" w:space="0"/>
            <w:col w:w="9734" w:space="0"/>
            <w:col w:w="9734" w:space="0"/>
            <w:col w:w="9734" w:space="0"/>
            <w:col w:w="9734" w:space="0"/>
            <w:col w:w="9790" w:space="0"/>
            <w:col w:w="9788" w:space="0"/>
            <w:col w:w="9790" w:space="0"/>
            <w:col w:w="9790" w:space="0"/>
            <w:col w:w="9734" w:space="0"/>
            <w:col w:w="9734" w:space="0"/>
            <w:col w:w="9788" w:space="0"/>
            <w:col w:w="9790" w:space="0"/>
            <w:col w:w="9734" w:space="0"/>
            <w:col w:w="9734" w:space="0"/>
            <w:col w:w="9736" w:space="0"/>
            <w:col w:w="9734" w:space="0"/>
            <w:col w:w="9734" w:space="0"/>
            <w:col w:w="9734" w:space="0"/>
            <w:col w:w="9734" w:space="0"/>
            <w:col w:w="9734" w:space="0"/>
            <w:col w:w="9790" w:space="0"/>
            <w:col w:w="9734" w:space="0"/>
            <w:col w:w="9736" w:space="0"/>
            <w:col w:w="9734" w:space="0"/>
            <w:col w:w="9734" w:space="0"/>
            <w:col w:w="9790" w:space="0"/>
            <w:col w:w="9734" w:space="0"/>
            <w:col w:w="9780" w:space="0"/>
            <w:col w:w="9734" w:space="0"/>
            <w:col w:w="9790" w:space="0"/>
            <w:col w:w="9734" w:space="0"/>
            <w:col w:w="9734" w:space="0"/>
            <w:col w:w="9734" w:space="0"/>
            <w:col w:w="9734" w:space="0"/>
            <w:col w:w="9734" w:space="0"/>
            <w:col w:w="9788" w:space="0"/>
            <w:col w:w="9790" w:space="0"/>
            <w:col w:w="9788" w:space="0"/>
            <w:col w:w="9790" w:space="0"/>
            <w:col w:w="9734" w:space="0"/>
            <w:col w:w="9734" w:space="0"/>
            <w:col w:w="9734" w:space="0"/>
            <w:col w:w="9734" w:space="0"/>
            <w:col w:w="9734" w:space="0"/>
            <w:col w:w="9734" w:space="0"/>
            <w:col w:w="9734" w:space="0"/>
          </w:cols>
          <w:docGrid w:linePitch="360"/>
        </w:sectPr>
      </w:pPr>
    </w:p>
    <w:p>
      <w:pPr>
        <w:autoSpaceDN w:val="0"/>
        <w:autoSpaceDE w:val="0"/>
        <w:widowControl/>
        <w:spacing w:line="220" w:lineRule="exact" w:before="0" w:after="216"/>
        <w:ind w:left="0" w:right="0"/>
      </w:pPr>
    </w:p>
    <w:p>
      <w:pPr>
        <w:autoSpaceDN w:val="0"/>
        <w:autoSpaceDE w:val="0"/>
        <w:widowControl/>
        <w:spacing w:line="204" w:lineRule="auto" w:before="0" w:after="0"/>
        <w:ind w:left="0" w:right="66" w:firstLine="0"/>
        <w:jc w:val="right"/>
      </w:pPr>
      <w:r>
        <w:rPr>
          <w:rFonts w:ascii="SimSun" w:hAnsi="SimSun" w:eastAsia="SimSun"/>
          <w:b w:val="0"/>
          <w:i w:val="0"/>
          <w:color w:val="000000"/>
          <w:sz w:val="18"/>
        </w:rPr>
        <w:t>北方华锦化学工业股份有限公司</w:t>
      </w:r>
      <w:r>
        <w:rPr>
          <w:rFonts w:ascii="Times" w:hAnsi="Times" w:eastAsia="Times"/>
          <w:b w:val="0"/>
          <w:i w:val="0"/>
          <w:color w:val="000000"/>
          <w:sz w:val="18"/>
        </w:rPr>
        <w:t xml:space="preserve"> 2020</w:t>
      </w:r>
      <w:r>
        <w:rPr>
          <w:rFonts w:ascii="SimSun" w:hAnsi="SimSun" w:eastAsia="SimSun"/>
          <w:b w:val="0"/>
          <w:i w:val="0"/>
          <w:color w:val="000000"/>
          <w:sz w:val="18"/>
        </w:rPr>
        <w:t xml:space="preserve"> 年年度报告全文</w:t>
      </w:r>
    </w:p>
    <w:p>
      <w:pPr>
        <w:autoSpaceDN w:val="0"/>
        <w:autoSpaceDE w:val="0"/>
        <w:widowControl/>
        <w:spacing w:line="252" w:lineRule="auto" w:before="356" w:after="0"/>
        <w:ind w:left="30" w:right="0" w:firstLine="0"/>
        <w:jc w:val="left"/>
      </w:pPr>
      <w:r>
        <w:rPr>
          <w:rFonts w:ascii="ArialNarrow" w:hAnsi="ArialNarrow" w:eastAsia="ArialNarrow"/>
          <w:b/>
          <w:i w:val="0"/>
          <w:color w:val="000000"/>
          <w:sz w:val="21"/>
        </w:rPr>
        <w:t>3</w:t>
      </w:r>
      <w:r>
        <w:rPr>
          <w:rFonts w:ascii="SimSun" w:hAnsi="SimSun" w:eastAsia="SimSun"/>
          <w:b w:val="0"/>
          <w:i w:val="0"/>
          <w:color w:val="000000"/>
          <w:sz w:val="21"/>
        </w:rPr>
        <w:t>）按欠款方归集的期末余额前五名的其他应收款情况</w:t>
      </w:r>
    </w:p>
    <w:p>
      <w:pPr>
        <w:autoSpaceDN w:val="0"/>
        <w:autoSpaceDE w:val="0"/>
        <w:widowControl/>
        <w:spacing w:line="185" w:lineRule="auto" w:before="264" w:after="26"/>
        <w:ind w:left="0" w:right="66" w:firstLine="0"/>
        <w:jc w:val="right"/>
      </w:pPr>
      <w:r>
        <w:rPr>
          <w:rFonts w:ascii="SimSun" w:hAnsi="SimSun" w:eastAsia="SimSun"/>
          <w:b w:val="0"/>
          <w:i w:val="0"/>
          <w:color w:val="000000"/>
          <w:sz w:val="18"/>
        </w:rPr>
        <w:t>单位：元</w:t>
      </w:r>
    </w:p>
    <w:tbl>
      <w:tblPr>
        <w:tblW w:type="auto" w:w="0"/>
        <w:tblLayout w:type="fixed"/>
        <w:tblLook w:firstColumn="1" w:firstRow="1" w:lastColumn="0" w:lastRow="0" w:noHBand="0" w:noVBand="1" w:val="04A0"/>
        <w:tblInd w:w="30.0" w:type="dxa"/>
      </w:tblPr>
      <w:tblGrid>
        <w:gridCol w:w="1622"/>
        <w:gridCol w:w="1622"/>
        <w:gridCol w:w="1622"/>
        <w:gridCol w:w="1622"/>
        <w:gridCol w:w="1622"/>
        <w:gridCol w:w="1622"/>
      </w:tblGrid>
      <w:tr>
        <w:trPr>
          <w:trHeight w:hRule="exact" w:val="518"/>
        </w:trPr>
        <w:tc>
          <w:tcPr>
            <w:tcW w:type="dxa" w:w="2694"/>
            <w:tcBorders>
              <w:start w:sz="3.1999999999999886" w:val="single" w:color="#000000"/>
              <w:top w:sz="4.0" w:val="single" w:color="#000000"/>
              <w:end w:sz="3.2000000000000455" w:val="single" w:color="#000000"/>
              <w:bottom w:sz="4.0" w:val="single" w:color="#000000"/>
            </w:tcBorders>
            <w:shd w:fill="dbdbdb"/>
            <w:tcMar>
              <w:start w:w="0" w:type="dxa"/>
              <w:end w:w="0" w:type="dxa"/>
            </w:tcMar>
          </w:tcPr>
          <w:p>
            <w:pPr>
              <w:autoSpaceDN w:val="0"/>
              <w:autoSpaceDE w:val="0"/>
              <w:widowControl/>
              <w:spacing w:line="185" w:lineRule="auto" w:before="162" w:after="0"/>
              <w:ind w:left="0" w:right="0" w:firstLine="0"/>
              <w:jc w:val="center"/>
            </w:pPr>
            <w:r>
              <w:rPr>
                <w:rFonts w:ascii="SimSun" w:hAnsi="SimSun" w:eastAsia="SimSun"/>
                <w:b w:val="0"/>
                <w:i w:val="0"/>
                <w:color w:val="000000"/>
                <w:sz w:val="18"/>
              </w:rPr>
              <w:t xml:space="preserve">单位名称 </w:t>
            </w:r>
          </w:p>
        </w:tc>
        <w:tc>
          <w:tcPr>
            <w:tcW w:type="dxa" w:w="1374"/>
            <w:tcBorders>
              <w:start w:sz="3.2000000000000455" w:val="single" w:color="#000000"/>
              <w:top w:sz="4.0" w:val="single" w:color="#000000"/>
              <w:end w:sz="3.200000000000273" w:val="single" w:color="#000000"/>
              <w:bottom w:sz="4.0" w:val="single" w:color="#000000"/>
            </w:tcBorders>
            <w:shd w:fill="dbdbdb"/>
            <w:tcMar>
              <w:start w:w="0" w:type="dxa"/>
              <w:end w:w="0" w:type="dxa"/>
            </w:tcMar>
          </w:tcPr>
          <w:p>
            <w:pPr>
              <w:autoSpaceDN w:val="0"/>
              <w:autoSpaceDE w:val="0"/>
              <w:widowControl/>
              <w:spacing w:line="185" w:lineRule="auto" w:before="162" w:after="0"/>
              <w:ind w:left="0" w:right="0" w:firstLine="0"/>
              <w:jc w:val="center"/>
            </w:pPr>
            <w:r>
              <w:rPr>
                <w:rFonts w:ascii="SimSun" w:hAnsi="SimSun" w:eastAsia="SimSun"/>
                <w:b w:val="0"/>
                <w:i w:val="0"/>
                <w:color w:val="000000"/>
                <w:sz w:val="18"/>
              </w:rPr>
              <w:t xml:space="preserve">款项的性质 </w:t>
            </w:r>
          </w:p>
        </w:tc>
        <w:tc>
          <w:tcPr>
            <w:tcW w:type="dxa" w:w="1374"/>
            <w:tcBorders>
              <w:start w:sz="3.200000000000273" w:val="single" w:color="#000000"/>
              <w:top w:sz="4.0" w:val="single" w:color="#000000"/>
              <w:end w:sz="3.199999999999818" w:val="single" w:color="#000000"/>
              <w:bottom w:sz="4.0" w:val="single" w:color="#000000"/>
            </w:tcBorders>
            <w:shd w:fill="dbdbdb"/>
            <w:tcMar>
              <w:start w:w="0" w:type="dxa"/>
              <w:end w:w="0" w:type="dxa"/>
            </w:tcMar>
          </w:tcPr>
          <w:p>
            <w:pPr>
              <w:autoSpaceDN w:val="0"/>
              <w:autoSpaceDE w:val="0"/>
              <w:widowControl/>
              <w:spacing w:line="185" w:lineRule="auto" w:before="162" w:after="0"/>
              <w:ind w:left="0" w:right="0" w:firstLine="0"/>
              <w:jc w:val="center"/>
            </w:pPr>
            <w:r>
              <w:rPr>
                <w:rFonts w:ascii="SimSun" w:hAnsi="SimSun" w:eastAsia="SimSun"/>
                <w:b w:val="0"/>
                <w:i w:val="0"/>
                <w:color w:val="000000"/>
                <w:sz w:val="18"/>
              </w:rPr>
              <w:t xml:space="preserve">期末余额 </w:t>
            </w:r>
          </w:p>
        </w:tc>
        <w:tc>
          <w:tcPr>
            <w:tcW w:type="dxa" w:w="1376"/>
            <w:tcBorders>
              <w:start w:sz="3.199999999999818"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162" w:after="0"/>
              <w:ind w:left="0" w:right="0" w:firstLine="0"/>
              <w:jc w:val="center"/>
            </w:pPr>
            <w:r>
              <w:rPr>
                <w:rFonts w:ascii="SimSun" w:hAnsi="SimSun" w:eastAsia="SimSun"/>
                <w:b w:val="0"/>
                <w:i w:val="0"/>
                <w:color w:val="000000"/>
                <w:sz w:val="18"/>
              </w:rPr>
              <w:t xml:space="preserve">账龄 </w:t>
            </w:r>
          </w:p>
        </w:tc>
        <w:tc>
          <w:tcPr>
            <w:tcW w:type="dxa" w:w="1546"/>
            <w:tcBorders>
              <w:start w:sz="4.0" w:val="single" w:color="#000000"/>
              <w:top w:sz="4.0" w:val="single" w:color="#000000"/>
              <w:end w:sz="3.200000000000273" w:val="single" w:color="#000000"/>
              <w:bottom w:sz="4.0" w:val="single" w:color="#000000"/>
            </w:tcBorders>
            <w:shd w:fill="dbdbdb"/>
            <w:tcMar>
              <w:start w:w="0" w:type="dxa"/>
              <w:end w:w="0" w:type="dxa"/>
            </w:tcMar>
          </w:tcPr>
          <w:p>
            <w:pPr>
              <w:autoSpaceDN w:val="0"/>
              <w:autoSpaceDE w:val="0"/>
              <w:widowControl/>
              <w:spacing w:line="245" w:lineRule="auto" w:before="46" w:after="0"/>
              <w:ind w:left="46" w:right="50" w:firstLine="0"/>
              <w:jc w:val="center"/>
            </w:pPr>
            <w:r>
              <w:rPr>
                <w:spacing w:val="-8.88888888888889"/>
                <w:rFonts w:ascii="SimSun" w:hAnsi="SimSun" w:eastAsia="SimSun"/>
                <w:b w:val="0"/>
                <w:i w:val="0"/>
                <w:color w:val="000000"/>
                <w:sz w:val="18"/>
              </w:rPr>
              <w:t xml:space="preserve">占其他应收款期末 </w:t>
            </w:r>
            <w:r>
              <w:rPr>
                <w:spacing w:val="-10.0"/>
                <w:rFonts w:ascii="SimSun" w:hAnsi="SimSun" w:eastAsia="SimSun"/>
                <w:b w:val="0"/>
                <w:i w:val="0"/>
                <w:color w:val="000000"/>
                <w:sz w:val="18"/>
              </w:rPr>
              <w:t>余额合计数的比例</w:t>
            </w:r>
          </w:p>
        </w:tc>
        <w:tc>
          <w:tcPr>
            <w:tcW w:type="dxa" w:w="1202"/>
            <w:tcBorders>
              <w:start w:sz="3.200000000000273"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46" w:after="0"/>
              <w:ind w:left="0" w:right="0" w:firstLine="0"/>
              <w:jc w:val="center"/>
            </w:pPr>
            <w:r>
              <w:rPr>
                <w:rFonts w:ascii="SimSun" w:hAnsi="SimSun" w:eastAsia="SimSun"/>
                <w:b w:val="0"/>
                <w:i w:val="0"/>
                <w:color w:val="000000"/>
                <w:sz w:val="18"/>
              </w:rPr>
              <w:t>坏账准备期末</w:t>
            </w:r>
          </w:p>
          <w:p>
            <w:pPr>
              <w:autoSpaceDN w:val="0"/>
              <w:autoSpaceDE w:val="0"/>
              <w:widowControl/>
              <w:spacing w:line="185" w:lineRule="auto" w:before="54" w:after="0"/>
              <w:ind w:left="0" w:right="0" w:firstLine="0"/>
              <w:jc w:val="center"/>
            </w:pPr>
            <w:r>
              <w:rPr>
                <w:rFonts w:ascii="SimSun" w:hAnsi="SimSun" w:eastAsia="SimSun"/>
                <w:b w:val="0"/>
                <w:i w:val="0"/>
                <w:color w:val="000000"/>
                <w:sz w:val="18"/>
              </w:rPr>
              <w:t>余额</w:t>
            </w:r>
          </w:p>
        </w:tc>
      </w:tr>
      <w:tr>
        <w:trPr>
          <w:trHeight w:hRule="exact" w:val="516"/>
        </w:trPr>
        <w:tc>
          <w:tcPr>
            <w:tcW w:type="dxa" w:w="2694"/>
            <w:tcBorders>
              <w:start w:sz="3.1999999999999886" w:val="single" w:color="#000000"/>
              <w:top w:sz="4.0" w:val="single" w:color="#000000"/>
              <w:end w:sz="3.2000000000000455" w:val="single" w:color="#000000"/>
              <w:bottom w:sz="4.0" w:val="single" w:color="#000000"/>
            </w:tcBorders>
            <w:shd w:fill="ffffff"/>
            <w:tcMar>
              <w:start w:w="0" w:type="dxa"/>
              <w:end w:w="0" w:type="dxa"/>
            </w:tcMar>
          </w:tcPr>
          <w:p>
            <w:pPr>
              <w:autoSpaceDN w:val="0"/>
              <w:autoSpaceDE w:val="0"/>
              <w:widowControl/>
              <w:spacing w:line="245" w:lineRule="auto" w:before="44" w:after="0"/>
              <w:ind w:left="24" w:right="142" w:firstLine="0"/>
              <w:jc w:val="left"/>
            </w:pPr>
            <w:r>
              <w:rPr>
                <w:spacing w:val="-5.333333333333333"/>
                <w:rFonts w:ascii="SimSun" w:hAnsi="SimSun" w:eastAsia="SimSun"/>
                <w:b w:val="0"/>
                <w:i w:val="0"/>
                <w:color w:val="000000"/>
                <w:sz w:val="18"/>
              </w:rPr>
              <w:t xml:space="preserve">中国人民财产保险股份有限公司 </w:t>
            </w:r>
            <w:r>
              <w:rPr>
                <w:rFonts w:ascii="SimSun" w:hAnsi="SimSun" w:eastAsia="SimSun"/>
                <w:b w:val="0"/>
                <w:i w:val="0"/>
                <w:color w:val="000000"/>
                <w:sz w:val="18"/>
              </w:rPr>
              <w:t xml:space="preserve">盘锦市分公司 </w:t>
            </w:r>
          </w:p>
        </w:tc>
        <w:tc>
          <w:tcPr>
            <w:tcW w:type="dxa" w:w="1374"/>
            <w:tcBorders>
              <w:start w:sz="3.2000000000000455" w:val="single" w:color="#000000"/>
              <w:top w:sz="4.0" w:val="single" w:color="#000000"/>
              <w:end w:sz="3.200000000000273" w:val="single" w:color="#000000"/>
              <w:bottom w:sz="4.0" w:val="single" w:color="#000000"/>
            </w:tcBorders>
            <w:shd w:fill="ffffff"/>
            <w:tcMar>
              <w:start w:w="0" w:type="dxa"/>
              <w:end w:w="0" w:type="dxa"/>
            </w:tcMar>
          </w:tcPr>
          <w:p/>
        </w:tc>
        <w:tc>
          <w:tcPr>
            <w:tcW w:type="dxa" w:w="1374"/>
            <w:tcBorders>
              <w:start w:sz="3.200000000000273" w:val="single" w:color="#000000"/>
              <w:top w:sz="4.0" w:val="single" w:color="#000000"/>
              <w:end w:sz="3.199999999999818" w:val="single" w:color="#000000"/>
              <w:bottom w:sz="4.0" w:val="single" w:color="#000000"/>
            </w:tcBorders>
            <w:shd w:fill="ffffff"/>
            <w:tcMar>
              <w:start w:w="0" w:type="dxa"/>
              <w:end w:w="0" w:type="dxa"/>
            </w:tcMar>
          </w:tcPr>
          <w:p>
            <w:pPr>
              <w:autoSpaceDN w:val="0"/>
              <w:autoSpaceDE w:val="0"/>
              <w:widowControl/>
              <w:spacing w:line="240" w:lineRule="auto" w:before="146" w:after="0"/>
              <w:ind w:left="0" w:right="0" w:firstLine="0"/>
              <w:jc w:val="right"/>
            </w:pPr>
            <w:r>
              <w:rPr>
                <w:rFonts w:ascii="ArialNarrow" w:hAnsi="ArialNarrow" w:eastAsia="ArialNarrow"/>
                <w:b w:val="0"/>
                <w:i w:val="0"/>
                <w:color w:val="000000"/>
                <w:sz w:val="18"/>
              </w:rPr>
              <w:t>8,600,000.00</w:t>
            </w:r>
            <w:r>
              <w:rPr>
                <w:rFonts w:ascii="ArialNarrow" w:hAnsi="ArialNarrow" w:eastAsia="ArialNarrow"/>
                <w:b w:val="0"/>
                <w:i w:val="0"/>
                <w:color w:val="000000"/>
                <w:sz w:val="18"/>
              </w:rPr>
              <w:t xml:space="preserve"> </w:t>
            </w:r>
          </w:p>
        </w:tc>
        <w:tc>
          <w:tcPr>
            <w:tcW w:type="dxa" w:w="1376"/>
            <w:tcBorders>
              <w:start w:sz="3.199999999999818"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11" w:lineRule="auto" w:before="148" w:after="0"/>
              <w:ind w:left="24" w:right="0" w:firstLine="0"/>
              <w:jc w:val="left"/>
            </w:pPr>
            <w:r>
              <w:rPr>
                <w:rFonts w:ascii="ArialNarrow" w:hAnsi="ArialNarrow" w:eastAsia="ArialNarrow"/>
                <w:b w:val="0"/>
                <w:i w:val="0"/>
                <w:color w:val="000000"/>
                <w:sz w:val="18"/>
              </w:rPr>
              <w:t>1</w:t>
            </w:r>
            <w:r>
              <w:rPr>
                <w:rFonts w:ascii="SimSun" w:hAnsi="SimSun" w:eastAsia="SimSun"/>
                <w:b w:val="0"/>
                <w:i w:val="0"/>
                <w:color w:val="000000"/>
                <w:sz w:val="18"/>
              </w:rPr>
              <w:t xml:space="preserve"> 年以内 </w:t>
            </w:r>
          </w:p>
        </w:tc>
        <w:tc>
          <w:tcPr>
            <w:tcW w:type="dxa" w:w="1546"/>
            <w:tcBorders>
              <w:start w:sz="4.0" w:val="single" w:color="#000000"/>
              <w:top w:sz="4.0" w:val="single" w:color="#000000"/>
              <w:end w:sz="3.200000000000273" w:val="single" w:color="#000000"/>
              <w:bottom w:sz="4.0" w:val="single" w:color="#000000"/>
            </w:tcBorders>
            <w:shd w:fill="ffffff"/>
            <w:tcMar>
              <w:start w:w="0" w:type="dxa"/>
              <w:end w:w="0" w:type="dxa"/>
            </w:tcMar>
          </w:tcPr>
          <w:p>
            <w:pPr>
              <w:autoSpaceDN w:val="0"/>
              <w:autoSpaceDE w:val="0"/>
              <w:widowControl/>
              <w:spacing w:line="240" w:lineRule="auto" w:before="146" w:after="0"/>
              <w:ind w:left="0" w:right="0" w:firstLine="0"/>
              <w:jc w:val="right"/>
            </w:pPr>
            <w:r>
              <w:rPr>
                <w:rFonts w:ascii="ArialNarrow" w:hAnsi="ArialNarrow" w:eastAsia="ArialNarrow"/>
                <w:b w:val="0"/>
                <w:i w:val="0"/>
                <w:color w:val="000000"/>
                <w:sz w:val="18"/>
              </w:rPr>
              <w:t xml:space="preserve">34.00% </w:t>
            </w:r>
          </w:p>
        </w:tc>
        <w:tc>
          <w:tcPr>
            <w:tcW w:type="dxa" w:w="1202"/>
            <w:tcBorders>
              <w:start w:sz="3.200000000000273"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146" w:after="0"/>
              <w:ind w:left="0" w:right="0" w:firstLine="0"/>
              <w:jc w:val="right"/>
            </w:pPr>
            <w:r>
              <w:rPr>
                <w:rFonts w:ascii="ArialNarrow" w:hAnsi="ArialNarrow" w:eastAsia="ArialNarrow"/>
                <w:b w:val="0"/>
                <w:i w:val="0"/>
                <w:color w:val="000000"/>
                <w:sz w:val="18"/>
              </w:rPr>
              <w:t xml:space="preserve">430,000.00 </w:t>
            </w:r>
          </w:p>
        </w:tc>
      </w:tr>
      <w:tr>
        <w:trPr>
          <w:trHeight w:hRule="exact" w:val="284"/>
        </w:trPr>
        <w:tc>
          <w:tcPr>
            <w:tcW w:type="dxa" w:w="2694"/>
            <w:tcBorders>
              <w:start w:sz="3.1999999999999886" w:val="single" w:color="#000000"/>
              <w:top w:sz="4.0" w:val="single" w:color="#000000"/>
              <w:end w:sz="3.2000000000000455" w:val="single" w:color="#000000"/>
              <w:bottom w:sz="4.0" w:val="single" w:color="#000000"/>
            </w:tcBorders>
            <w:shd w:fill="ffffff"/>
            <w:tcMar>
              <w:start w:w="0" w:type="dxa"/>
              <w:end w:w="0" w:type="dxa"/>
            </w:tcMar>
          </w:tcPr>
          <w:p>
            <w:pPr>
              <w:autoSpaceDN w:val="0"/>
              <w:autoSpaceDE w:val="0"/>
              <w:widowControl/>
              <w:spacing w:line="185" w:lineRule="auto" w:before="46" w:after="0"/>
              <w:ind w:left="24" w:right="0" w:firstLine="0"/>
              <w:jc w:val="left"/>
            </w:pPr>
            <w:r>
              <w:rPr>
                <w:rFonts w:ascii="SimSun" w:hAnsi="SimSun" w:eastAsia="SimSun"/>
                <w:b w:val="0"/>
                <w:i w:val="0"/>
                <w:color w:val="000000"/>
                <w:sz w:val="18"/>
              </w:rPr>
              <w:t xml:space="preserve">盘锦市兴隆台区财政局 </w:t>
            </w:r>
          </w:p>
        </w:tc>
        <w:tc>
          <w:tcPr>
            <w:tcW w:type="dxa" w:w="1374"/>
            <w:tcBorders>
              <w:start w:sz="3.2000000000000455" w:val="single" w:color="#000000"/>
              <w:top w:sz="4.0" w:val="single" w:color="#000000"/>
              <w:end w:sz="3.200000000000273" w:val="single" w:color="#000000"/>
              <w:bottom w:sz="4.0" w:val="single" w:color="#000000"/>
            </w:tcBorders>
            <w:shd w:fill="ffffff"/>
            <w:tcMar>
              <w:start w:w="0" w:type="dxa"/>
              <w:end w:w="0" w:type="dxa"/>
            </w:tcMar>
          </w:tcPr>
          <w:p/>
        </w:tc>
        <w:tc>
          <w:tcPr>
            <w:tcW w:type="dxa" w:w="1374"/>
            <w:tcBorders>
              <w:start w:sz="3.200000000000273" w:val="single" w:color="#000000"/>
              <w:top w:sz="4.0" w:val="single" w:color="#000000"/>
              <w:end w:sz="3.199999999999818" w:val="single" w:color="#000000"/>
              <w:bottom w:sz="4.0" w:val="single" w:color="#000000"/>
            </w:tcBorders>
            <w:shd w:fill="ffffff"/>
            <w:tcMar>
              <w:start w:w="0" w:type="dxa"/>
              <w:end w:w="0" w:type="dxa"/>
            </w:tcMar>
          </w:tcPr>
          <w:p>
            <w:pPr>
              <w:autoSpaceDN w:val="0"/>
              <w:autoSpaceDE w:val="0"/>
              <w:widowControl/>
              <w:spacing w:line="240" w:lineRule="auto" w:before="32" w:after="0"/>
              <w:ind w:left="0" w:right="0" w:firstLine="0"/>
              <w:jc w:val="right"/>
            </w:pPr>
            <w:r>
              <w:rPr>
                <w:rFonts w:ascii="ArialNarrow" w:hAnsi="ArialNarrow" w:eastAsia="ArialNarrow"/>
                <w:b w:val="0"/>
                <w:i w:val="0"/>
                <w:color w:val="000000"/>
                <w:sz w:val="18"/>
              </w:rPr>
              <w:t>5,250,989.00</w:t>
            </w:r>
            <w:r>
              <w:rPr>
                <w:rFonts w:ascii="ArialNarrow" w:hAnsi="ArialNarrow" w:eastAsia="ArialNarrow"/>
                <w:b w:val="0"/>
                <w:i w:val="0"/>
                <w:color w:val="000000"/>
                <w:sz w:val="18"/>
              </w:rPr>
              <w:t xml:space="preserve"> </w:t>
            </w:r>
          </w:p>
        </w:tc>
        <w:tc>
          <w:tcPr>
            <w:tcW w:type="dxa" w:w="1376"/>
            <w:tcBorders>
              <w:start w:sz="3.199999999999818"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11" w:lineRule="auto" w:before="34" w:after="0"/>
              <w:ind w:left="24" w:right="0" w:firstLine="0"/>
              <w:jc w:val="left"/>
            </w:pPr>
            <w:r>
              <w:rPr>
                <w:rFonts w:ascii="ArialNarrow" w:hAnsi="ArialNarrow" w:eastAsia="ArialNarrow"/>
                <w:b w:val="0"/>
                <w:i w:val="0"/>
                <w:color w:val="000000"/>
                <w:sz w:val="18"/>
              </w:rPr>
              <w:t>3</w:t>
            </w:r>
            <w:r>
              <w:rPr>
                <w:rFonts w:ascii="SimSun" w:hAnsi="SimSun" w:eastAsia="SimSun"/>
                <w:b w:val="0"/>
                <w:i w:val="0"/>
                <w:color w:val="000000"/>
                <w:sz w:val="18"/>
              </w:rPr>
              <w:t xml:space="preserve"> 至</w:t>
            </w:r>
            <w:r>
              <w:rPr>
                <w:rFonts w:ascii="ArialNarrow" w:hAnsi="ArialNarrow" w:eastAsia="ArialNarrow"/>
                <w:b w:val="0"/>
                <w:i w:val="0"/>
                <w:color w:val="000000"/>
                <w:sz w:val="18"/>
              </w:rPr>
              <w:t xml:space="preserve"> 4</w:t>
            </w:r>
            <w:r>
              <w:rPr>
                <w:rFonts w:ascii="SimSun" w:hAnsi="SimSun" w:eastAsia="SimSun"/>
                <w:b w:val="0"/>
                <w:i w:val="0"/>
                <w:color w:val="000000"/>
                <w:sz w:val="18"/>
              </w:rPr>
              <w:t xml:space="preserve"> 年 </w:t>
            </w:r>
          </w:p>
        </w:tc>
        <w:tc>
          <w:tcPr>
            <w:tcW w:type="dxa" w:w="1546"/>
            <w:tcBorders>
              <w:start w:sz="4.0" w:val="single" w:color="#000000"/>
              <w:top w:sz="4.0" w:val="single" w:color="#000000"/>
              <w:end w:sz="3.200000000000273" w:val="single" w:color="#000000"/>
              <w:bottom w:sz="4.0" w:val="single" w:color="#000000"/>
            </w:tcBorders>
            <w:shd w:fill="ffffff"/>
            <w:tcMar>
              <w:start w:w="0" w:type="dxa"/>
              <w:end w:w="0" w:type="dxa"/>
            </w:tcMar>
          </w:tcPr>
          <w:p>
            <w:pPr>
              <w:autoSpaceDN w:val="0"/>
              <w:autoSpaceDE w:val="0"/>
              <w:widowControl/>
              <w:spacing w:line="240" w:lineRule="auto" w:before="32" w:after="0"/>
              <w:ind w:left="0" w:right="0" w:firstLine="0"/>
              <w:jc w:val="right"/>
            </w:pPr>
            <w:r>
              <w:rPr>
                <w:rFonts w:ascii="ArialNarrow" w:hAnsi="ArialNarrow" w:eastAsia="ArialNarrow"/>
                <w:b w:val="0"/>
                <w:i w:val="0"/>
                <w:color w:val="000000"/>
                <w:sz w:val="18"/>
              </w:rPr>
              <w:t xml:space="preserve">20.76% </w:t>
            </w:r>
          </w:p>
        </w:tc>
        <w:tc>
          <w:tcPr>
            <w:tcW w:type="dxa" w:w="1202"/>
            <w:tcBorders>
              <w:start w:sz="3.200000000000273"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32" w:after="0"/>
              <w:ind w:left="0" w:right="0" w:firstLine="0"/>
              <w:jc w:val="right"/>
            </w:pPr>
            <w:r>
              <w:rPr>
                <w:rFonts w:ascii="ArialNarrow" w:hAnsi="ArialNarrow" w:eastAsia="ArialNarrow"/>
                <w:b w:val="0"/>
                <w:i w:val="0"/>
                <w:color w:val="000000"/>
                <w:sz w:val="18"/>
              </w:rPr>
              <w:t xml:space="preserve">1,575,296.70 </w:t>
            </w:r>
          </w:p>
        </w:tc>
      </w:tr>
      <w:tr>
        <w:trPr>
          <w:trHeight w:hRule="exact" w:val="284"/>
        </w:trPr>
        <w:tc>
          <w:tcPr>
            <w:tcW w:type="dxa" w:w="2694"/>
            <w:tcBorders>
              <w:start w:sz="3.1999999999999886" w:val="single" w:color="#000000"/>
              <w:top w:sz="4.0" w:val="single" w:color="#000000"/>
              <w:end w:sz="3.2000000000000455" w:val="single" w:color="#000000"/>
              <w:bottom w:sz="3.2000000000000455" w:val="single" w:color="#000000"/>
            </w:tcBorders>
            <w:shd w:fill="ffffff"/>
            <w:tcMar>
              <w:start w:w="0" w:type="dxa"/>
              <w:end w:w="0" w:type="dxa"/>
            </w:tcMar>
          </w:tcPr>
          <w:p>
            <w:pPr>
              <w:autoSpaceDN w:val="0"/>
              <w:autoSpaceDE w:val="0"/>
              <w:widowControl/>
              <w:spacing w:line="185" w:lineRule="auto" w:before="44" w:after="0"/>
              <w:ind w:left="24" w:right="0" w:firstLine="0"/>
              <w:jc w:val="left"/>
            </w:pPr>
            <w:r>
              <w:rPr>
                <w:rFonts w:ascii="SimSun" w:hAnsi="SimSun" w:eastAsia="SimSun"/>
                <w:b w:val="0"/>
                <w:i w:val="0"/>
                <w:color w:val="000000"/>
                <w:sz w:val="18"/>
              </w:rPr>
              <w:t xml:space="preserve">盘锦市住房和城乡建设委员会 </w:t>
            </w:r>
          </w:p>
        </w:tc>
        <w:tc>
          <w:tcPr>
            <w:tcW w:type="dxa" w:w="1374"/>
            <w:tcBorders>
              <w:start w:sz="3.2000000000000455" w:val="single" w:color="#000000"/>
              <w:top w:sz="4.0" w:val="single" w:color="#000000"/>
              <w:end w:sz="3.200000000000273" w:val="single" w:color="#000000"/>
              <w:bottom w:sz="3.2000000000000455" w:val="single" w:color="#000000"/>
            </w:tcBorders>
            <w:shd w:fill="ffffff"/>
            <w:tcMar>
              <w:start w:w="0" w:type="dxa"/>
              <w:end w:w="0" w:type="dxa"/>
            </w:tcMar>
          </w:tcPr>
          <w:p/>
        </w:tc>
        <w:tc>
          <w:tcPr>
            <w:tcW w:type="dxa" w:w="1374"/>
            <w:tcBorders>
              <w:start w:sz="3.200000000000273" w:val="single" w:color="#000000"/>
              <w:top w:sz="4.0" w:val="single" w:color="#000000"/>
              <w:end w:sz="3.199999999999818" w:val="single" w:color="#000000"/>
              <w:bottom w:sz="3.2000000000000455" w:val="single" w:color="#000000"/>
            </w:tcBorders>
            <w:shd w:fill="ffffff"/>
            <w:tcMar>
              <w:start w:w="0" w:type="dxa"/>
              <w:end w:w="0" w:type="dxa"/>
            </w:tcMar>
          </w:tcPr>
          <w:p>
            <w:pPr>
              <w:autoSpaceDN w:val="0"/>
              <w:autoSpaceDE w:val="0"/>
              <w:widowControl/>
              <w:spacing w:line="240" w:lineRule="auto" w:before="30" w:after="0"/>
              <w:ind w:left="0" w:right="0" w:firstLine="0"/>
              <w:jc w:val="right"/>
            </w:pPr>
            <w:r>
              <w:rPr>
                <w:rFonts w:ascii="ArialNarrow" w:hAnsi="ArialNarrow" w:eastAsia="ArialNarrow"/>
                <w:b w:val="0"/>
                <w:i w:val="0"/>
                <w:color w:val="000000"/>
                <w:sz w:val="18"/>
              </w:rPr>
              <w:t>3,000,000.00</w:t>
            </w:r>
            <w:r>
              <w:rPr>
                <w:rFonts w:ascii="ArialNarrow" w:hAnsi="ArialNarrow" w:eastAsia="ArialNarrow"/>
                <w:b w:val="0"/>
                <w:i w:val="0"/>
                <w:color w:val="000000"/>
                <w:sz w:val="18"/>
              </w:rPr>
              <w:t xml:space="preserve"> </w:t>
            </w:r>
          </w:p>
        </w:tc>
        <w:tc>
          <w:tcPr>
            <w:tcW w:type="dxa" w:w="1376"/>
            <w:tcBorders>
              <w:start w:sz="3.199999999999818" w:val="single" w:color="#000000"/>
              <w:top w:sz="4.0" w:val="single" w:color="#000000"/>
              <w:end w:sz="4.0" w:val="single" w:color="#000000"/>
              <w:bottom w:sz="3.2000000000000455" w:val="single" w:color="#000000"/>
            </w:tcBorders>
            <w:shd w:fill="ffffff"/>
            <w:tcMar>
              <w:start w:w="0" w:type="dxa"/>
              <w:end w:w="0" w:type="dxa"/>
            </w:tcMar>
          </w:tcPr>
          <w:p>
            <w:pPr>
              <w:autoSpaceDN w:val="0"/>
              <w:autoSpaceDE w:val="0"/>
              <w:widowControl/>
              <w:spacing w:line="211" w:lineRule="auto" w:before="30" w:after="0"/>
              <w:ind w:left="24" w:right="0" w:firstLine="0"/>
              <w:jc w:val="left"/>
            </w:pPr>
            <w:r>
              <w:rPr>
                <w:rFonts w:ascii="ArialNarrow" w:hAnsi="ArialNarrow" w:eastAsia="ArialNarrow"/>
                <w:b w:val="0"/>
                <w:i w:val="0"/>
                <w:color w:val="000000"/>
                <w:sz w:val="18"/>
              </w:rPr>
              <w:t>5</w:t>
            </w:r>
            <w:r>
              <w:rPr>
                <w:rFonts w:ascii="SimSun" w:hAnsi="SimSun" w:eastAsia="SimSun"/>
                <w:b w:val="0"/>
                <w:i w:val="0"/>
                <w:color w:val="000000"/>
                <w:sz w:val="18"/>
              </w:rPr>
              <w:t xml:space="preserve"> 年以上 </w:t>
            </w:r>
          </w:p>
        </w:tc>
        <w:tc>
          <w:tcPr>
            <w:tcW w:type="dxa" w:w="1546"/>
            <w:tcBorders>
              <w:start w:sz="4.0" w:val="single" w:color="#000000"/>
              <w:top w:sz="4.0" w:val="single" w:color="#000000"/>
              <w:end w:sz="3.200000000000273" w:val="single" w:color="#000000"/>
              <w:bottom w:sz="3.2000000000000455" w:val="single" w:color="#000000"/>
            </w:tcBorders>
            <w:shd w:fill="ffffff"/>
            <w:tcMar>
              <w:start w:w="0" w:type="dxa"/>
              <w:end w:w="0" w:type="dxa"/>
            </w:tcMar>
          </w:tcPr>
          <w:p>
            <w:pPr>
              <w:autoSpaceDN w:val="0"/>
              <w:autoSpaceDE w:val="0"/>
              <w:widowControl/>
              <w:spacing w:line="240" w:lineRule="auto" w:before="30" w:after="0"/>
              <w:ind w:left="0" w:right="0" w:firstLine="0"/>
              <w:jc w:val="right"/>
            </w:pPr>
            <w:r>
              <w:rPr>
                <w:rFonts w:ascii="ArialNarrow" w:hAnsi="ArialNarrow" w:eastAsia="ArialNarrow"/>
                <w:b w:val="0"/>
                <w:i w:val="0"/>
                <w:color w:val="000000"/>
                <w:sz w:val="18"/>
              </w:rPr>
              <w:t xml:space="preserve">11.86% </w:t>
            </w:r>
          </w:p>
        </w:tc>
        <w:tc>
          <w:tcPr>
            <w:tcW w:type="dxa" w:w="1202"/>
            <w:tcBorders>
              <w:start w:sz="3.200000000000273" w:val="single" w:color="#000000"/>
              <w:top w:sz="4.0" w:val="single" w:color="#000000"/>
              <w:end w:sz="4.0" w:val="single" w:color="#000000"/>
              <w:bottom w:sz="3.2000000000000455" w:val="single" w:color="#000000"/>
            </w:tcBorders>
            <w:shd w:fill="ffffff"/>
            <w:tcMar>
              <w:start w:w="0" w:type="dxa"/>
              <w:end w:w="0" w:type="dxa"/>
            </w:tcMar>
          </w:tcPr>
          <w:p>
            <w:pPr>
              <w:autoSpaceDN w:val="0"/>
              <w:autoSpaceDE w:val="0"/>
              <w:widowControl/>
              <w:spacing w:line="240" w:lineRule="auto" w:before="30" w:after="0"/>
              <w:ind w:left="0" w:right="0" w:firstLine="0"/>
              <w:jc w:val="right"/>
            </w:pPr>
            <w:r>
              <w:rPr>
                <w:rFonts w:ascii="ArialNarrow" w:hAnsi="ArialNarrow" w:eastAsia="ArialNarrow"/>
                <w:b w:val="0"/>
                <w:i w:val="0"/>
                <w:color w:val="000000"/>
                <w:sz w:val="18"/>
              </w:rPr>
              <w:t xml:space="preserve">900,000.00 </w:t>
            </w:r>
          </w:p>
        </w:tc>
      </w:tr>
      <w:tr>
        <w:trPr>
          <w:trHeight w:hRule="exact" w:val="284"/>
        </w:trPr>
        <w:tc>
          <w:tcPr>
            <w:tcW w:type="dxa" w:w="2694"/>
            <w:tcBorders>
              <w:start w:sz="3.1999999999999886" w:val="single" w:color="#000000"/>
              <w:top w:sz="3.2000000000000455" w:val="single" w:color="#000000"/>
              <w:end w:sz="3.2000000000000455" w:val="single" w:color="#000000"/>
              <w:bottom w:sz="4.0" w:val="single" w:color="#000000"/>
            </w:tcBorders>
            <w:shd w:fill="ffffff"/>
            <w:tcMar>
              <w:start w:w="0" w:type="dxa"/>
              <w:end w:w="0" w:type="dxa"/>
            </w:tcMar>
          </w:tcPr>
          <w:p>
            <w:pPr>
              <w:autoSpaceDN w:val="0"/>
              <w:autoSpaceDE w:val="0"/>
              <w:widowControl/>
              <w:spacing w:line="185" w:lineRule="auto" w:before="46" w:after="0"/>
              <w:ind w:left="24" w:right="0" w:firstLine="0"/>
              <w:jc w:val="left"/>
            </w:pPr>
            <w:r>
              <w:rPr>
                <w:rFonts w:ascii="SimSun" w:hAnsi="SimSun" w:eastAsia="SimSun"/>
                <w:b w:val="0"/>
                <w:i w:val="0"/>
                <w:color w:val="000000"/>
                <w:sz w:val="18"/>
              </w:rPr>
              <w:t xml:space="preserve">葫芦岛市国投天化科技有限公司 </w:t>
            </w:r>
          </w:p>
        </w:tc>
        <w:tc>
          <w:tcPr>
            <w:tcW w:type="dxa" w:w="1374"/>
            <w:tcBorders>
              <w:start w:sz="3.2000000000000455" w:val="single" w:color="#000000"/>
              <w:top w:sz="3.2000000000000455" w:val="single" w:color="#000000"/>
              <w:end w:sz="3.200000000000273" w:val="single" w:color="#000000"/>
              <w:bottom w:sz="4.0" w:val="single" w:color="#000000"/>
            </w:tcBorders>
            <w:shd w:fill="ffffff"/>
            <w:tcMar>
              <w:start w:w="0" w:type="dxa"/>
              <w:end w:w="0" w:type="dxa"/>
            </w:tcMar>
          </w:tcPr>
          <w:p/>
        </w:tc>
        <w:tc>
          <w:tcPr>
            <w:tcW w:type="dxa" w:w="1374"/>
            <w:tcBorders>
              <w:start w:sz="3.200000000000273" w:val="single" w:color="#000000"/>
              <w:top w:sz="3.2000000000000455" w:val="single" w:color="#000000"/>
              <w:end w:sz="3.199999999999818" w:val="single" w:color="#000000"/>
              <w:bottom w:sz="4.0" w:val="single" w:color="#000000"/>
            </w:tcBorders>
            <w:shd w:fill="ffffff"/>
            <w:tcMar>
              <w:start w:w="0" w:type="dxa"/>
              <w:end w:w="0" w:type="dxa"/>
            </w:tcMar>
          </w:tcPr>
          <w:p>
            <w:pPr>
              <w:autoSpaceDN w:val="0"/>
              <w:autoSpaceDE w:val="0"/>
              <w:widowControl/>
              <w:spacing w:line="240" w:lineRule="auto" w:before="32" w:after="0"/>
              <w:ind w:left="0" w:right="0" w:firstLine="0"/>
              <w:jc w:val="right"/>
            </w:pPr>
            <w:r>
              <w:rPr>
                <w:rFonts w:ascii="ArialNarrow" w:hAnsi="ArialNarrow" w:eastAsia="ArialNarrow"/>
                <w:b w:val="0"/>
                <w:i w:val="0"/>
                <w:color w:val="000000"/>
                <w:sz w:val="18"/>
              </w:rPr>
              <w:t>2,918,802.07</w:t>
            </w:r>
            <w:r>
              <w:rPr>
                <w:rFonts w:ascii="ArialNarrow" w:hAnsi="ArialNarrow" w:eastAsia="ArialNarrow"/>
                <w:b w:val="0"/>
                <w:i w:val="0"/>
                <w:color w:val="000000"/>
                <w:sz w:val="18"/>
              </w:rPr>
              <w:t xml:space="preserve"> </w:t>
            </w:r>
          </w:p>
        </w:tc>
        <w:tc>
          <w:tcPr>
            <w:tcW w:type="dxa" w:w="1376"/>
            <w:tcBorders>
              <w:start w:sz="3.199999999999818" w:val="single" w:color="#000000"/>
              <w:top w:sz="3.2000000000000455" w:val="single" w:color="#000000"/>
              <w:end w:sz="4.0" w:val="single" w:color="#000000"/>
              <w:bottom w:sz="4.0" w:val="single" w:color="#000000"/>
            </w:tcBorders>
            <w:shd w:fill="ffffff"/>
            <w:tcMar>
              <w:start w:w="0" w:type="dxa"/>
              <w:end w:w="0" w:type="dxa"/>
            </w:tcMar>
          </w:tcPr>
          <w:p>
            <w:pPr>
              <w:autoSpaceDN w:val="0"/>
              <w:autoSpaceDE w:val="0"/>
              <w:widowControl/>
              <w:spacing w:line="214" w:lineRule="auto" w:before="32" w:after="0"/>
              <w:ind w:left="24" w:right="0" w:firstLine="0"/>
              <w:jc w:val="left"/>
            </w:pPr>
            <w:r>
              <w:rPr>
                <w:rFonts w:ascii="ArialNarrow" w:hAnsi="ArialNarrow" w:eastAsia="ArialNarrow"/>
                <w:b w:val="0"/>
                <w:i w:val="0"/>
                <w:color w:val="000000"/>
                <w:sz w:val="18"/>
              </w:rPr>
              <w:t>1</w:t>
            </w:r>
            <w:r>
              <w:rPr>
                <w:rFonts w:ascii="SimSun" w:hAnsi="SimSun" w:eastAsia="SimSun"/>
                <w:b w:val="0"/>
                <w:i w:val="0"/>
                <w:color w:val="000000"/>
                <w:sz w:val="18"/>
              </w:rPr>
              <w:t xml:space="preserve"> 年以内 </w:t>
            </w:r>
          </w:p>
        </w:tc>
        <w:tc>
          <w:tcPr>
            <w:tcW w:type="dxa" w:w="1546"/>
            <w:tcBorders>
              <w:start w:sz="4.0" w:val="single" w:color="#000000"/>
              <w:top w:sz="3.2000000000000455" w:val="single" w:color="#000000"/>
              <w:end w:sz="3.200000000000273" w:val="single" w:color="#000000"/>
              <w:bottom w:sz="4.0" w:val="single" w:color="#000000"/>
            </w:tcBorders>
            <w:shd w:fill="ffffff"/>
            <w:tcMar>
              <w:start w:w="0" w:type="dxa"/>
              <w:end w:w="0" w:type="dxa"/>
            </w:tcMar>
          </w:tcPr>
          <w:p>
            <w:pPr>
              <w:autoSpaceDN w:val="0"/>
              <w:autoSpaceDE w:val="0"/>
              <w:widowControl/>
              <w:spacing w:line="240" w:lineRule="auto" w:before="32" w:after="0"/>
              <w:ind w:left="0" w:right="0" w:firstLine="0"/>
              <w:jc w:val="right"/>
            </w:pPr>
            <w:r>
              <w:rPr>
                <w:rFonts w:ascii="ArialNarrow" w:hAnsi="ArialNarrow" w:eastAsia="ArialNarrow"/>
                <w:b w:val="0"/>
                <w:i w:val="0"/>
                <w:color w:val="000000"/>
                <w:sz w:val="18"/>
              </w:rPr>
              <w:t xml:space="preserve">11.54% </w:t>
            </w:r>
          </w:p>
        </w:tc>
        <w:tc>
          <w:tcPr>
            <w:tcW w:type="dxa" w:w="1202"/>
            <w:tcBorders>
              <w:start w:sz="3.200000000000273" w:val="single" w:color="#000000"/>
              <w:top w:sz="3.2000000000000455"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32" w:after="0"/>
              <w:ind w:left="0" w:right="0" w:firstLine="0"/>
              <w:jc w:val="right"/>
            </w:pPr>
            <w:r>
              <w:rPr>
                <w:rFonts w:ascii="ArialNarrow" w:hAnsi="ArialNarrow" w:eastAsia="ArialNarrow"/>
                <w:b w:val="0"/>
                <w:i w:val="0"/>
                <w:color w:val="000000"/>
                <w:sz w:val="18"/>
              </w:rPr>
              <w:t xml:space="preserve">2,918,802.07 </w:t>
            </w:r>
          </w:p>
        </w:tc>
      </w:tr>
      <w:tr>
        <w:trPr>
          <w:trHeight w:hRule="exact" w:val="282"/>
        </w:trPr>
        <w:tc>
          <w:tcPr>
            <w:tcW w:type="dxa" w:w="2694"/>
            <w:tcBorders>
              <w:start w:sz="3.1999999999999886" w:val="single" w:color="#000000"/>
              <w:top w:sz="4.0" w:val="single" w:color="#000000"/>
              <w:end w:sz="3.2000000000000455" w:val="single" w:color="#000000"/>
              <w:bottom w:sz="4.0" w:val="single" w:color="#000000"/>
            </w:tcBorders>
            <w:shd w:fill="ffffff"/>
            <w:tcMar>
              <w:start w:w="0" w:type="dxa"/>
              <w:end w:w="0" w:type="dxa"/>
            </w:tcMar>
          </w:tcPr>
          <w:p>
            <w:pPr>
              <w:autoSpaceDN w:val="0"/>
              <w:autoSpaceDE w:val="0"/>
              <w:widowControl/>
              <w:spacing w:line="185" w:lineRule="auto" w:before="44" w:after="0"/>
              <w:ind w:left="24" w:right="0" w:firstLine="0"/>
              <w:jc w:val="left"/>
            </w:pPr>
            <w:r>
              <w:rPr>
                <w:rFonts w:ascii="SimSun" w:hAnsi="SimSun" w:eastAsia="SimSun"/>
                <w:b w:val="0"/>
                <w:i w:val="0"/>
                <w:color w:val="000000"/>
                <w:sz w:val="18"/>
              </w:rPr>
              <w:t xml:space="preserve">新疆力源投资有限责任公司 </w:t>
            </w:r>
          </w:p>
        </w:tc>
        <w:tc>
          <w:tcPr>
            <w:tcW w:type="dxa" w:w="1374"/>
            <w:tcBorders>
              <w:start w:sz="3.2000000000000455" w:val="single" w:color="#000000"/>
              <w:top w:sz="4.0" w:val="single" w:color="#000000"/>
              <w:end w:sz="3.200000000000273" w:val="single" w:color="#000000"/>
              <w:bottom w:sz="4.0" w:val="single" w:color="#000000"/>
            </w:tcBorders>
            <w:shd w:fill="ffffff"/>
            <w:tcMar>
              <w:start w:w="0" w:type="dxa"/>
              <w:end w:w="0" w:type="dxa"/>
            </w:tcMar>
          </w:tcPr>
          <w:p/>
        </w:tc>
        <w:tc>
          <w:tcPr>
            <w:tcW w:type="dxa" w:w="1374"/>
            <w:tcBorders>
              <w:start w:sz="3.200000000000273" w:val="single" w:color="#000000"/>
              <w:top w:sz="4.0" w:val="single" w:color="#000000"/>
              <w:end w:sz="3.199999999999818" w:val="single" w:color="#000000"/>
              <w:bottom w:sz="4.0" w:val="single" w:color="#000000"/>
            </w:tcBorders>
            <w:shd w:fill="ffffff"/>
            <w:tcMar>
              <w:start w:w="0" w:type="dxa"/>
              <w:end w:w="0" w:type="dxa"/>
            </w:tcMar>
          </w:tcPr>
          <w:p>
            <w:pPr>
              <w:autoSpaceDN w:val="0"/>
              <w:autoSpaceDE w:val="0"/>
              <w:widowControl/>
              <w:spacing w:line="242" w:lineRule="auto" w:before="28" w:after="0"/>
              <w:ind w:left="0" w:right="0" w:firstLine="0"/>
              <w:jc w:val="right"/>
            </w:pPr>
            <w:r>
              <w:rPr>
                <w:rFonts w:ascii="ArialNarrow" w:hAnsi="ArialNarrow" w:eastAsia="ArialNarrow"/>
                <w:b w:val="0"/>
                <w:i w:val="0"/>
                <w:color w:val="000000"/>
                <w:sz w:val="18"/>
              </w:rPr>
              <w:t>2,111,900.10</w:t>
            </w:r>
            <w:r>
              <w:rPr>
                <w:rFonts w:ascii="ArialNarrow" w:hAnsi="ArialNarrow" w:eastAsia="ArialNarrow"/>
                <w:b w:val="0"/>
                <w:i w:val="0"/>
                <w:color w:val="000000"/>
                <w:sz w:val="18"/>
              </w:rPr>
              <w:t xml:space="preserve"> </w:t>
            </w:r>
          </w:p>
        </w:tc>
        <w:tc>
          <w:tcPr>
            <w:tcW w:type="dxa" w:w="1376"/>
            <w:tcBorders>
              <w:start w:sz="3.199999999999818"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11" w:lineRule="auto" w:before="30" w:after="0"/>
              <w:ind w:left="24" w:right="0" w:firstLine="0"/>
              <w:jc w:val="left"/>
            </w:pPr>
            <w:r>
              <w:rPr>
                <w:rFonts w:ascii="ArialNarrow" w:hAnsi="ArialNarrow" w:eastAsia="ArialNarrow"/>
                <w:b w:val="0"/>
                <w:i w:val="0"/>
                <w:color w:val="000000"/>
                <w:sz w:val="18"/>
              </w:rPr>
              <w:t>1</w:t>
            </w:r>
            <w:r>
              <w:rPr>
                <w:rFonts w:ascii="SimSun" w:hAnsi="SimSun" w:eastAsia="SimSun"/>
                <w:b w:val="0"/>
                <w:i w:val="0"/>
                <w:color w:val="000000"/>
                <w:sz w:val="18"/>
              </w:rPr>
              <w:t xml:space="preserve"> 年以内 </w:t>
            </w:r>
          </w:p>
        </w:tc>
        <w:tc>
          <w:tcPr>
            <w:tcW w:type="dxa" w:w="1546"/>
            <w:tcBorders>
              <w:start w:sz="4.0" w:val="single" w:color="#000000"/>
              <w:top w:sz="4.0" w:val="single" w:color="#000000"/>
              <w:end w:sz="3.200000000000273" w:val="single" w:color="#000000"/>
              <w:bottom w:sz="4.0" w:val="single" w:color="#000000"/>
            </w:tcBorders>
            <w:shd w:fill="ffffff"/>
            <w:tcMar>
              <w:start w:w="0" w:type="dxa"/>
              <w:end w:w="0" w:type="dxa"/>
            </w:tcMar>
          </w:tcPr>
          <w:p>
            <w:pPr>
              <w:autoSpaceDN w:val="0"/>
              <w:autoSpaceDE w:val="0"/>
              <w:widowControl/>
              <w:spacing w:line="242" w:lineRule="auto" w:before="28" w:after="0"/>
              <w:ind w:left="0" w:right="0" w:firstLine="0"/>
              <w:jc w:val="right"/>
            </w:pPr>
            <w:r>
              <w:rPr>
                <w:rFonts w:ascii="ArialNarrow" w:hAnsi="ArialNarrow" w:eastAsia="ArialNarrow"/>
                <w:b w:val="0"/>
                <w:i w:val="0"/>
                <w:color w:val="000000"/>
                <w:sz w:val="18"/>
              </w:rPr>
              <w:t xml:space="preserve">8.35% </w:t>
            </w:r>
          </w:p>
        </w:tc>
        <w:tc>
          <w:tcPr>
            <w:tcW w:type="dxa" w:w="1202"/>
            <w:tcBorders>
              <w:start w:sz="3.200000000000273"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2" w:lineRule="auto" w:before="28" w:after="0"/>
              <w:ind w:left="0" w:right="0" w:firstLine="0"/>
              <w:jc w:val="right"/>
            </w:pPr>
            <w:r>
              <w:rPr>
                <w:rFonts w:ascii="ArialNarrow" w:hAnsi="ArialNarrow" w:eastAsia="ArialNarrow"/>
                <w:b w:val="0"/>
                <w:i w:val="0"/>
                <w:color w:val="000000"/>
                <w:sz w:val="18"/>
              </w:rPr>
              <w:t xml:space="preserve">105,595.01 </w:t>
            </w:r>
          </w:p>
        </w:tc>
      </w:tr>
      <w:tr>
        <w:trPr>
          <w:trHeight w:hRule="exact" w:val="286"/>
        </w:trPr>
        <w:tc>
          <w:tcPr>
            <w:tcW w:type="dxa" w:w="2694"/>
            <w:tcBorders>
              <w:start w:sz="3.1999999999999886" w:val="single" w:color="#000000"/>
              <w:top w:sz="4.0" w:val="single" w:color="#000000"/>
              <w:end w:sz="3.2000000000000455" w:val="single" w:color="#000000"/>
              <w:bottom w:sz="4.0" w:val="single" w:color="#000000"/>
            </w:tcBorders>
            <w:shd w:fill="dbdbdb"/>
            <w:tcMar>
              <w:start w:w="0" w:type="dxa"/>
              <w:end w:w="0" w:type="dxa"/>
            </w:tcMar>
          </w:tcPr>
          <w:p>
            <w:pPr>
              <w:autoSpaceDN w:val="0"/>
              <w:autoSpaceDE w:val="0"/>
              <w:widowControl/>
              <w:spacing w:line="185" w:lineRule="auto" w:before="44" w:after="0"/>
              <w:ind w:left="24" w:right="0" w:firstLine="0"/>
              <w:jc w:val="left"/>
            </w:pPr>
            <w:r>
              <w:rPr>
                <w:rFonts w:ascii="SimSun" w:hAnsi="SimSun" w:eastAsia="SimSun"/>
                <w:b w:val="0"/>
                <w:i w:val="0"/>
                <w:color w:val="000000"/>
                <w:sz w:val="18"/>
              </w:rPr>
              <w:t>合计</w:t>
            </w:r>
          </w:p>
        </w:tc>
        <w:tc>
          <w:tcPr>
            <w:tcW w:type="dxa" w:w="1374"/>
            <w:tcBorders>
              <w:start w:sz="3.2000000000000455" w:val="single" w:color="#000000"/>
              <w:top w:sz="4.0" w:val="single" w:color="#000000"/>
              <w:end w:sz="3.200000000000273" w:val="single" w:color="#000000"/>
              <w:bottom w:sz="4.0" w:val="single" w:color="#000000"/>
            </w:tcBorders>
            <w:shd w:fill="dbdbdb"/>
            <w:tcMar>
              <w:start w:w="0" w:type="dxa"/>
              <w:end w:w="0" w:type="dxa"/>
            </w:tcMar>
          </w:tcPr>
          <w:p>
            <w:pPr>
              <w:autoSpaceDN w:val="0"/>
              <w:autoSpaceDE w:val="0"/>
              <w:widowControl/>
              <w:spacing w:line="240" w:lineRule="auto" w:before="30" w:after="0"/>
              <w:ind w:left="0" w:right="0" w:firstLine="0"/>
              <w:jc w:val="center"/>
            </w:pPr>
            <w:r>
              <w:rPr>
                <w:rFonts w:ascii="ArialNarrow" w:hAnsi="ArialNarrow" w:eastAsia="ArialNarrow"/>
                <w:b w:val="0"/>
                <w:i w:val="0"/>
                <w:color w:val="000000"/>
                <w:sz w:val="18"/>
              </w:rPr>
              <w:t xml:space="preserve">-- </w:t>
            </w:r>
          </w:p>
        </w:tc>
        <w:tc>
          <w:tcPr>
            <w:tcW w:type="dxa" w:w="1374"/>
            <w:tcBorders>
              <w:start w:sz="3.200000000000273" w:val="single" w:color="#000000"/>
              <w:top w:sz="4.0" w:val="single" w:color="#000000"/>
              <w:end w:sz="3.199999999999818" w:val="single" w:color="#000000"/>
              <w:bottom w:sz="4.0" w:val="single" w:color="#000000"/>
            </w:tcBorders>
            <w:shd w:fill="ffffff"/>
            <w:tcMar>
              <w:start w:w="0" w:type="dxa"/>
              <w:end w:w="0" w:type="dxa"/>
            </w:tcMar>
          </w:tcPr>
          <w:p>
            <w:pPr>
              <w:autoSpaceDN w:val="0"/>
              <w:autoSpaceDE w:val="0"/>
              <w:widowControl/>
              <w:spacing w:line="240" w:lineRule="auto" w:before="30" w:after="0"/>
              <w:ind w:left="0" w:right="0" w:firstLine="0"/>
              <w:jc w:val="right"/>
            </w:pPr>
            <w:r>
              <w:rPr>
                <w:rFonts w:ascii="ArialNarrow" w:hAnsi="ArialNarrow" w:eastAsia="ArialNarrow"/>
                <w:b w:val="0"/>
                <w:i w:val="0"/>
                <w:color w:val="000000"/>
                <w:sz w:val="18"/>
              </w:rPr>
              <w:t xml:space="preserve">21,881,691.17 </w:t>
            </w:r>
          </w:p>
        </w:tc>
        <w:tc>
          <w:tcPr>
            <w:tcW w:type="dxa" w:w="1376"/>
            <w:tcBorders>
              <w:start w:sz="3.199999999999818"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240" w:lineRule="auto" w:before="30" w:after="0"/>
              <w:ind w:left="0" w:right="0" w:firstLine="0"/>
              <w:jc w:val="center"/>
            </w:pPr>
            <w:r>
              <w:rPr>
                <w:rFonts w:ascii="ArialNarrow" w:hAnsi="ArialNarrow" w:eastAsia="ArialNarrow"/>
                <w:b w:val="0"/>
                <w:i w:val="0"/>
                <w:color w:val="000000"/>
                <w:sz w:val="18"/>
              </w:rPr>
              <w:t xml:space="preserve">-- </w:t>
            </w:r>
          </w:p>
        </w:tc>
        <w:tc>
          <w:tcPr>
            <w:tcW w:type="dxa" w:w="1546"/>
            <w:tcBorders>
              <w:start w:sz="4.0" w:val="single" w:color="#000000"/>
              <w:top w:sz="4.0" w:val="single" w:color="#000000"/>
              <w:end w:sz="3.200000000000273" w:val="single" w:color="#000000"/>
              <w:bottom w:sz="4.0" w:val="single" w:color="#000000"/>
            </w:tcBorders>
            <w:shd w:fill="ffffff"/>
            <w:tcMar>
              <w:start w:w="0" w:type="dxa"/>
              <w:end w:w="0" w:type="dxa"/>
            </w:tcMar>
          </w:tcPr>
          <w:p>
            <w:pPr>
              <w:autoSpaceDN w:val="0"/>
              <w:autoSpaceDE w:val="0"/>
              <w:widowControl/>
              <w:spacing w:line="240" w:lineRule="auto" w:before="30" w:after="0"/>
              <w:ind w:left="0" w:right="0" w:firstLine="0"/>
              <w:jc w:val="right"/>
            </w:pPr>
            <w:r>
              <w:rPr>
                <w:rFonts w:ascii="ArialNarrow" w:hAnsi="ArialNarrow" w:eastAsia="ArialNarrow"/>
                <w:b w:val="0"/>
                <w:i w:val="0"/>
                <w:color w:val="000000"/>
                <w:sz w:val="18"/>
              </w:rPr>
              <w:t xml:space="preserve">86.51% </w:t>
            </w:r>
          </w:p>
        </w:tc>
        <w:tc>
          <w:tcPr>
            <w:tcW w:type="dxa" w:w="1202"/>
            <w:tcBorders>
              <w:start w:sz="3.200000000000273"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30" w:after="0"/>
              <w:ind w:left="0" w:right="0" w:firstLine="0"/>
              <w:jc w:val="right"/>
            </w:pPr>
            <w:r>
              <w:rPr>
                <w:rFonts w:ascii="ArialNarrow" w:hAnsi="ArialNarrow" w:eastAsia="ArialNarrow"/>
                <w:b w:val="0"/>
                <w:i w:val="0"/>
                <w:color w:val="000000"/>
                <w:sz w:val="18"/>
              </w:rPr>
              <w:t xml:space="preserve">5,929,693.78 </w:t>
            </w:r>
          </w:p>
        </w:tc>
      </w:tr>
    </w:tbl>
    <w:p>
      <w:pPr>
        <w:autoSpaceDN w:val="0"/>
        <w:autoSpaceDE w:val="0"/>
        <w:widowControl/>
        <w:spacing w:line="254" w:lineRule="auto" w:before="224" w:after="0"/>
        <w:ind w:left="30" w:right="0" w:firstLine="0"/>
        <w:jc w:val="left"/>
      </w:pPr>
      <w:r>
        <w:rPr>
          <w:rFonts w:ascii="ArialNarrow" w:hAnsi="ArialNarrow" w:eastAsia="ArialNarrow"/>
          <w:b/>
          <w:i w:val="0"/>
          <w:color w:val="000000"/>
          <w:sz w:val="21"/>
        </w:rPr>
        <w:t>8</w:t>
      </w:r>
      <w:r>
        <w:rPr>
          <w:rFonts w:ascii="SimSun" w:hAnsi="SimSun" w:eastAsia="SimSun"/>
          <w:b w:val="0"/>
          <w:i w:val="0"/>
          <w:color w:val="000000"/>
          <w:sz w:val="21"/>
        </w:rPr>
        <w:t>、存货</w:t>
      </w:r>
    </w:p>
    <w:p>
      <w:pPr>
        <w:autoSpaceDN w:val="0"/>
        <w:autoSpaceDE w:val="0"/>
        <w:widowControl/>
        <w:spacing w:line="185" w:lineRule="auto" w:before="264" w:after="0"/>
        <w:ind w:left="30" w:right="0" w:firstLine="0"/>
        <w:jc w:val="left"/>
      </w:pPr>
      <w:r>
        <w:rPr>
          <w:rFonts w:ascii="SimSun" w:hAnsi="SimSun" w:eastAsia="SimSun"/>
          <w:b w:val="0"/>
          <w:i w:val="0"/>
          <w:color w:val="000000"/>
          <w:sz w:val="18"/>
        </w:rPr>
        <w:t>公司是否需要遵守房地产行业的披露要求：否</w:t>
      </w:r>
    </w:p>
    <w:p>
      <w:pPr>
        <w:autoSpaceDN w:val="0"/>
        <w:autoSpaceDE w:val="0"/>
        <w:widowControl/>
        <w:spacing w:line="254" w:lineRule="auto" w:before="254" w:after="0"/>
        <w:ind w:left="30" w:right="0" w:firstLine="0"/>
        <w:jc w:val="left"/>
      </w:pPr>
      <w:r>
        <w:rPr>
          <w:rFonts w:ascii="SimSun" w:hAnsi="SimSun" w:eastAsia="SimSun"/>
          <w:b w:val="0"/>
          <w:i w:val="0"/>
          <w:color w:val="000000"/>
          <w:sz w:val="21"/>
        </w:rPr>
        <w:t>（</w:t>
      </w:r>
      <w:r>
        <w:rPr>
          <w:rFonts w:ascii="ArialNarrow" w:hAnsi="ArialNarrow" w:eastAsia="ArialNarrow"/>
          <w:b/>
          <w:i w:val="0"/>
          <w:color w:val="000000"/>
          <w:sz w:val="21"/>
        </w:rPr>
        <w:t>1</w:t>
      </w:r>
      <w:r>
        <w:rPr>
          <w:rFonts w:ascii="SimSun" w:hAnsi="SimSun" w:eastAsia="SimSun"/>
          <w:b w:val="0"/>
          <w:i w:val="0"/>
          <w:color w:val="000000"/>
          <w:sz w:val="21"/>
        </w:rPr>
        <w:t>）存货分类</w:t>
      </w:r>
    </w:p>
    <w:p>
      <w:pPr>
        <w:autoSpaceDN w:val="0"/>
        <w:autoSpaceDE w:val="0"/>
        <w:widowControl/>
        <w:spacing w:line="185" w:lineRule="auto" w:before="264" w:after="28"/>
        <w:ind w:left="0" w:right="66" w:firstLine="0"/>
        <w:jc w:val="right"/>
      </w:pPr>
      <w:r>
        <w:rPr>
          <w:rFonts w:ascii="SimSun" w:hAnsi="SimSun" w:eastAsia="SimSun"/>
          <w:b w:val="0"/>
          <w:i w:val="0"/>
          <w:color w:val="000000"/>
          <w:sz w:val="18"/>
        </w:rPr>
        <w:t>单位：元</w:t>
      </w:r>
    </w:p>
    <w:tbl>
      <w:tblPr>
        <w:tblW w:type="auto" w:w="0"/>
        <w:tblLayout w:type="fixed"/>
        <w:tblLook w:firstColumn="1" w:firstRow="1" w:lastColumn="0" w:lastRow="0" w:noHBand="0" w:noVBand="1" w:val="04A0"/>
        <w:tblInd w:w="30.0" w:type="dxa"/>
      </w:tblPr>
      <w:tblGrid>
        <w:gridCol w:w="1391"/>
        <w:gridCol w:w="1391"/>
        <w:gridCol w:w="1391"/>
        <w:gridCol w:w="1391"/>
        <w:gridCol w:w="1391"/>
        <w:gridCol w:w="1391"/>
        <w:gridCol w:w="1391"/>
      </w:tblGrid>
      <w:tr>
        <w:trPr>
          <w:trHeight w:hRule="exact" w:val="280"/>
        </w:trPr>
        <w:tc>
          <w:tcPr>
            <w:tcW w:type="dxa" w:w="850"/>
            <w:vMerge w:val="restart"/>
            <w:tcBorders>
              <w:start w:sz="3.1999999999999886" w:val="single" w:color="#000000"/>
              <w:top w:sz="4.0" w:val="single" w:color="#000000"/>
              <w:end w:sz="4.0" w:val="single" w:color="#000000"/>
              <w:bottom w:sz="4.0" w:val="single" w:color="#000000"/>
            </w:tcBorders>
            <w:shd w:fill="dbdbdb"/>
            <w:tcMar>
              <w:start w:w="0" w:type="dxa"/>
              <w:end w:w="0" w:type="dxa"/>
            </w:tcMar>
            <w:tcMar>
              <w:start w:w="0" w:type="dxa"/>
              <w:end w:w="0" w:type="dxa"/>
            </w:tcMar>
          </w:tcPr>
          <w:p>
            <w:pPr>
              <w:autoSpaceDN w:val="0"/>
              <w:autoSpaceDE w:val="0"/>
              <w:widowControl/>
              <w:spacing w:line="185" w:lineRule="auto" w:before="302" w:after="0"/>
              <w:ind w:left="0" w:right="0" w:firstLine="0"/>
              <w:jc w:val="center"/>
            </w:pPr>
            <w:r>
              <w:rPr>
                <w:rFonts w:ascii="SimSun" w:hAnsi="SimSun" w:eastAsia="SimSun"/>
                <w:b w:val="0"/>
                <w:i w:val="0"/>
                <w:color w:val="000000"/>
                <w:sz w:val="18"/>
              </w:rPr>
              <w:t>项目</w:t>
            </w:r>
          </w:p>
        </w:tc>
        <w:tc>
          <w:tcPr>
            <w:tcW w:type="dxa" w:w="4360"/>
            <w:gridSpan w:val="3"/>
            <w:tcBorders>
              <w:start w:sz="4.0" w:val="single" w:color="#000000"/>
              <w:top w:sz="4.0" w:val="single" w:color="#000000"/>
              <w:end w:sz="4.0" w:val="single" w:color="#000000"/>
              <w:bottom w:sz="4.0" w:val="single" w:color="#000000"/>
            </w:tcBorders>
            <w:shd w:fill="dbdbdb"/>
            <w:tcMar>
              <w:start w:w="0" w:type="dxa"/>
              <w:end w:w="0" w:type="dxa"/>
            </w:tcMar>
            <w:tcMar>
              <w:start w:w="0" w:type="dxa"/>
              <w:end w:w="0" w:type="dxa"/>
            </w:tcMar>
            <w:tcMar>
              <w:start w:w="0" w:type="dxa"/>
              <w:end w:w="0" w:type="dxa"/>
            </w:tcMar>
          </w:tcPr>
          <w:tbl>
            <w:tblPr>
              <w:tblW w:type="auto" w:w="0"/>
              <w:tblLayout w:type="fixed"/>
              <w:tblLook w:firstColumn="1" w:firstRow="1" w:lastColumn="0" w:lastRow="0" w:noHBand="0" w:noVBand="1" w:val="04A0"/>
              <w:tblInd w:w="21.999999999999886" w:type="dxa"/>
            </w:tblPr>
            <w:tblGrid>
              <w:gridCol w:w="4360"/>
            </w:tblGrid>
            <w:tr>
              <w:trPr>
                <w:trHeight w:hRule="exact" w:val="252"/>
              </w:trPr>
              <w:tc>
                <w:tcPr>
                  <w:tcW w:type="dxa" w:w="4304"/>
                  <w:tcBorders/>
                  <w:shd w:fill="dbdbdb"/>
                  <w:tcMar>
                    <w:start w:w="0" w:type="dxa"/>
                    <w:end w:w="0" w:type="dxa"/>
                  </w:tcMar>
                </w:tcPr>
                <w:p>
                  <w:pPr>
                    <w:autoSpaceDN w:val="0"/>
                    <w:autoSpaceDE w:val="0"/>
                    <w:widowControl/>
                    <w:spacing w:line="185" w:lineRule="auto" w:before="44" w:after="0"/>
                    <w:ind w:left="0" w:right="0" w:firstLine="0"/>
                    <w:jc w:val="center"/>
                  </w:pPr>
                  <w:r>
                    <w:rPr>
                      <w:rFonts w:ascii="SimSun" w:hAnsi="SimSun" w:eastAsia="SimSun"/>
                      <w:b w:val="0"/>
                      <w:i w:val="0"/>
                      <w:color w:val="000000"/>
                      <w:sz w:val="18"/>
                    </w:rPr>
                    <w:t xml:space="preserve">期末余额 </w:t>
                  </w:r>
                </w:p>
              </w:tc>
            </w:tr>
          </w:tbl>
          <w:p>
            <w:pPr>
              <w:autoSpaceDN w:val="0"/>
              <w:autoSpaceDE w:val="0"/>
              <w:widowControl/>
              <w:spacing w:line="14" w:lineRule="exact" w:before="0" w:after="0"/>
              <w:ind w:left="0" w:right="0"/>
            </w:pPr>
          </w:p>
        </w:tc>
        <w:tc>
          <w:tcPr>
            <w:tcW w:type="dxa" w:w="4360"/>
            <w:gridSpan w:val="3"/>
            <w:tcBorders>
              <w:start w:sz="4.0" w:val="single" w:color="#000000"/>
              <w:top w:sz="4.0" w:val="single" w:color="#000000"/>
              <w:end w:sz="4.0" w:val="single" w:color="#000000"/>
              <w:bottom w:sz="4.0" w:val="single" w:color="#000000"/>
            </w:tcBorders>
            <w:shd w:fill="dbdbdb"/>
            <w:tcMar>
              <w:start w:w="0" w:type="dxa"/>
              <w:end w:w="0" w:type="dxa"/>
            </w:tcMar>
            <w:tcMar>
              <w:start w:w="0" w:type="dxa"/>
              <w:end w:w="0" w:type="dxa"/>
            </w:tcMar>
            <w:tcMar>
              <w:start w:w="0" w:type="dxa"/>
              <w:end w:w="0" w:type="dxa"/>
            </w:tcMar>
          </w:tcPr>
          <w:p>
            <w:pPr>
              <w:autoSpaceDN w:val="0"/>
              <w:autoSpaceDE w:val="0"/>
              <w:widowControl/>
              <w:spacing w:line="185" w:lineRule="auto" w:before="44" w:after="0"/>
              <w:ind w:left="0" w:right="0" w:firstLine="0"/>
              <w:jc w:val="center"/>
            </w:pPr>
            <w:r>
              <w:rPr>
                <w:rFonts w:ascii="SimSun" w:hAnsi="SimSun" w:eastAsia="SimSun"/>
                <w:b w:val="0"/>
                <w:i w:val="0"/>
                <w:color w:val="000000"/>
                <w:sz w:val="18"/>
              </w:rPr>
              <w:t>期初余额</w:t>
            </w:r>
          </w:p>
        </w:tc>
      </w:tr>
      <w:tr>
        <w:trPr>
          <w:trHeight w:hRule="exact" w:val="520"/>
        </w:trPr>
        <w:tc>
          <w:tcPr>
            <w:tcW w:type="dxa" w:w="1391"/>
            <w:vMerge/>
            <w:tcBorders>
              <w:start w:sz="3.1999999999999886" w:val="single" w:color="#000000"/>
              <w:top w:sz="4.0" w:val="single" w:color="#000000"/>
              <w:end w:sz="4.0" w:val="single" w:color="#000000"/>
              <w:bottom w:sz="4.0" w:val="single" w:color="#000000"/>
            </w:tcBorders>
          </w:tcPr>
          <w:p/>
        </w:tc>
        <w:tc>
          <w:tcPr>
            <w:tcW w:type="dxa" w:w="1278"/>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164" w:after="0"/>
              <w:ind w:left="0" w:right="0" w:firstLine="0"/>
              <w:jc w:val="center"/>
            </w:pPr>
            <w:r>
              <w:rPr>
                <w:rFonts w:ascii="SimSun" w:hAnsi="SimSun" w:eastAsia="SimSun"/>
                <w:b w:val="0"/>
                <w:i w:val="0"/>
                <w:color w:val="000000"/>
                <w:sz w:val="18"/>
              </w:rPr>
              <w:t xml:space="preserve">账面余额 </w:t>
            </w:r>
          </w:p>
        </w:tc>
        <w:tc>
          <w:tcPr>
            <w:tcW w:type="dxa" w:w="1700"/>
            <w:tcBorders>
              <w:start w:sz="4.0" w:val="single" w:color="#000000"/>
              <w:top w:sz="4.0" w:val="single" w:color="#000000"/>
              <w:end w:sz="3.2000000000000455" w:val="single" w:color="#000000"/>
              <w:bottom w:sz="4.0" w:val="single" w:color="#000000"/>
            </w:tcBorders>
            <w:shd w:fill="dbdbdb"/>
            <w:tcMar>
              <w:start w:w="0" w:type="dxa"/>
              <w:end w:w="0" w:type="dxa"/>
            </w:tcMar>
          </w:tcPr>
          <w:p>
            <w:pPr>
              <w:autoSpaceDN w:val="0"/>
              <w:autoSpaceDE w:val="0"/>
              <w:widowControl/>
              <w:spacing w:line="245" w:lineRule="auto" w:before="50" w:after="0"/>
              <w:ind w:left="36" w:right="36" w:firstLine="0"/>
              <w:jc w:val="center"/>
            </w:pPr>
            <w:r>
              <w:rPr>
                <w:spacing w:val="-8.0"/>
                <w:shd w:val="clear" w:color="auto" w:fill="dbdbdb"/>
                <w:rFonts w:ascii="SimSun" w:hAnsi="SimSun" w:eastAsia="SimSun"/>
                <w:b w:val="0"/>
                <w:i w:val="0"/>
                <w:color w:val="000000"/>
                <w:sz w:val="18"/>
              </w:rPr>
              <w:t xml:space="preserve">存货跌价准备或合同 </w:t>
            </w:r>
            <w:r>
              <w:rPr>
                <w:rFonts w:ascii="SimSun" w:hAnsi="SimSun" w:eastAsia="SimSun"/>
                <w:b w:val="0"/>
                <w:i w:val="0"/>
                <w:color w:val="000000"/>
                <w:sz w:val="18"/>
              </w:rPr>
              <w:t xml:space="preserve">履约成本减值准备 </w:t>
            </w:r>
          </w:p>
        </w:tc>
        <w:tc>
          <w:tcPr>
            <w:tcW w:type="dxa" w:w="1382"/>
            <w:tcBorders>
              <w:start w:sz="3.2000000000000455"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164" w:after="0"/>
              <w:ind w:left="0" w:right="0" w:firstLine="0"/>
              <w:jc w:val="center"/>
            </w:pPr>
            <w:r>
              <w:rPr>
                <w:rFonts w:ascii="SimSun" w:hAnsi="SimSun" w:eastAsia="SimSun"/>
                <w:b w:val="0"/>
                <w:i w:val="0"/>
                <w:color w:val="000000"/>
                <w:sz w:val="18"/>
              </w:rPr>
              <w:t xml:space="preserve">账面价值 </w:t>
            </w:r>
          </w:p>
        </w:tc>
        <w:tc>
          <w:tcPr>
            <w:tcW w:type="dxa" w:w="1312"/>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164" w:after="0"/>
              <w:ind w:left="0" w:right="0" w:firstLine="0"/>
              <w:jc w:val="center"/>
            </w:pPr>
            <w:r>
              <w:rPr>
                <w:rFonts w:ascii="SimSun" w:hAnsi="SimSun" w:eastAsia="SimSun"/>
                <w:b w:val="0"/>
                <w:i w:val="0"/>
                <w:color w:val="000000"/>
                <w:sz w:val="18"/>
              </w:rPr>
              <w:t xml:space="preserve">账面余额 </w:t>
            </w:r>
          </w:p>
        </w:tc>
        <w:tc>
          <w:tcPr>
            <w:tcW w:type="dxa" w:w="1702"/>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245" w:lineRule="auto" w:before="50" w:after="0"/>
              <w:ind w:left="32" w:right="38" w:firstLine="0"/>
              <w:jc w:val="center"/>
            </w:pPr>
            <w:r>
              <w:rPr>
                <w:spacing w:val="-8.0"/>
                <w:shd w:val="clear" w:color="auto" w:fill="dbdbdb"/>
                <w:rFonts w:ascii="SimSun" w:hAnsi="SimSun" w:eastAsia="SimSun"/>
                <w:b w:val="0"/>
                <w:i w:val="0"/>
                <w:color w:val="000000"/>
                <w:sz w:val="18"/>
              </w:rPr>
              <w:t xml:space="preserve">存货跌价准备或合同 </w:t>
            </w:r>
            <w:r>
              <w:rPr>
                <w:rFonts w:ascii="SimSun" w:hAnsi="SimSun" w:eastAsia="SimSun"/>
                <w:b w:val="0"/>
                <w:i w:val="0"/>
                <w:color w:val="000000"/>
                <w:sz w:val="18"/>
              </w:rPr>
              <w:t xml:space="preserve">履约成本减值准备 </w:t>
            </w:r>
          </w:p>
        </w:tc>
        <w:tc>
          <w:tcPr>
            <w:tcW w:type="dxa" w:w="1346"/>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164" w:after="0"/>
              <w:ind w:left="0" w:right="0" w:firstLine="0"/>
              <w:jc w:val="center"/>
            </w:pPr>
            <w:r>
              <w:rPr>
                <w:rFonts w:ascii="SimSun" w:hAnsi="SimSun" w:eastAsia="SimSun"/>
                <w:b w:val="0"/>
                <w:i w:val="0"/>
                <w:color w:val="000000"/>
                <w:sz w:val="18"/>
              </w:rPr>
              <w:t>账面价值</w:t>
            </w:r>
          </w:p>
        </w:tc>
      </w:tr>
      <w:tr>
        <w:trPr>
          <w:trHeight w:hRule="exact" w:val="282"/>
        </w:trPr>
        <w:tc>
          <w:tcPr>
            <w:tcW w:type="dxa" w:w="850"/>
            <w:tcBorders>
              <w:start w:sz="3.1999999999999886" w:val="single" w:color="#000000"/>
              <w:top w:sz="4.0" w:val="single" w:color="#000000"/>
              <w:end w:sz="4.0" w:val="single" w:color="#000000"/>
              <w:bottom w:sz="3.199999999999818" w:val="single" w:color="#000000"/>
            </w:tcBorders>
            <w:shd w:fill="dbdbdb"/>
            <w:tcMar>
              <w:start w:w="0" w:type="dxa"/>
              <w:end w:w="0" w:type="dxa"/>
            </w:tcMar>
          </w:tcPr>
          <w:p>
            <w:pPr>
              <w:autoSpaceDN w:val="0"/>
              <w:autoSpaceDE w:val="0"/>
              <w:widowControl/>
              <w:spacing w:line="185" w:lineRule="auto" w:before="44" w:after="0"/>
              <w:ind w:left="24" w:right="0" w:firstLine="0"/>
              <w:jc w:val="left"/>
            </w:pPr>
            <w:r>
              <w:rPr>
                <w:rFonts w:ascii="SimSun" w:hAnsi="SimSun" w:eastAsia="SimSun"/>
                <w:b w:val="0"/>
                <w:i w:val="0"/>
                <w:color w:val="000000"/>
                <w:sz w:val="18"/>
              </w:rPr>
              <w:t xml:space="preserve">原材料 </w:t>
            </w:r>
          </w:p>
        </w:tc>
        <w:tc>
          <w:tcPr>
            <w:tcW w:type="dxa" w:w="1278"/>
            <w:tcBorders>
              <w:start w:sz="4.0" w:val="single" w:color="#000000"/>
              <w:top w:sz="4.0" w:val="single" w:color="#000000"/>
              <w:end w:sz="4.0" w:val="single" w:color="#000000"/>
              <w:bottom w:sz="3.199999999999818" w:val="single" w:color="#000000"/>
            </w:tcBorders>
            <w:shd w:fill="ffffff"/>
            <w:tcMar>
              <w:start w:w="0" w:type="dxa"/>
              <w:end w:w="0" w:type="dxa"/>
            </w:tcMar>
          </w:tcPr>
          <w:p>
            <w:pPr>
              <w:autoSpaceDN w:val="0"/>
              <w:autoSpaceDE w:val="0"/>
              <w:widowControl/>
              <w:spacing w:line="240" w:lineRule="auto" w:before="30" w:after="0"/>
              <w:ind w:left="94" w:right="0" w:firstLine="0"/>
              <w:jc w:val="left"/>
            </w:pPr>
            <w:r>
              <w:rPr>
                <w:rFonts w:ascii="ArialNarrow" w:hAnsi="ArialNarrow" w:eastAsia="ArialNarrow"/>
                <w:b w:val="0"/>
                <w:i w:val="0"/>
                <w:color w:val="000000"/>
                <w:sz w:val="18"/>
              </w:rPr>
              <w:t>2,249,032,031.49</w:t>
            </w:r>
            <w:r>
              <w:rPr>
                <w:rFonts w:ascii="ArialNarrow" w:hAnsi="ArialNarrow" w:eastAsia="ArialNarrow"/>
                <w:b w:val="0"/>
                <w:i w:val="0"/>
                <w:color w:val="000000"/>
                <w:sz w:val="18"/>
              </w:rPr>
              <w:t xml:space="preserve"> </w:t>
            </w:r>
          </w:p>
        </w:tc>
        <w:tc>
          <w:tcPr>
            <w:tcW w:type="dxa" w:w="1700"/>
            <w:tcBorders>
              <w:start w:sz="4.0" w:val="single" w:color="#000000"/>
              <w:top w:sz="4.0" w:val="single" w:color="#000000"/>
              <w:end w:sz="3.2000000000000455" w:val="single" w:color="#000000"/>
              <w:bottom w:sz="3.199999999999818" w:val="single" w:color="#000000"/>
            </w:tcBorders>
            <w:shd w:fill="ffffff"/>
            <w:tcMar>
              <w:start w:w="0" w:type="dxa"/>
              <w:end w:w="0" w:type="dxa"/>
            </w:tcMar>
          </w:tcPr>
          <w:p>
            <w:pPr>
              <w:autoSpaceDN w:val="0"/>
              <w:autoSpaceDE w:val="0"/>
              <w:widowControl/>
              <w:spacing w:line="240" w:lineRule="auto" w:before="30" w:after="0"/>
              <w:ind w:left="0" w:right="0" w:firstLine="0"/>
              <w:jc w:val="right"/>
            </w:pPr>
            <w:r>
              <w:rPr>
                <w:rFonts w:ascii="ArialNarrow" w:hAnsi="ArialNarrow" w:eastAsia="ArialNarrow"/>
                <w:b w:val="0"/>
                <w:i w:val="0"/>
                <w:color w:val="000000"/>
                <w:sz w:val="18"/>
              </w:rPr>
              <w:t xml:space="preserve">201,898,888.73 </w:t>
            </w:r>
          </w:p>
        </w:tc>
        <w:tc>
          <w:tcPr>
            <w:tcW w:type="dxa" w:w="1382"/>
            <w:tcBorders>
              <w:start w:sz="3.2000000000000455" w:val="single" w:color="#000000"/>
              <w:top w:sz="4.0" w:val="single" w:color="#000000"/>
              <w:end w:sz="4.0" w:val="single" w:color="#000000"/>
              <w:bottom w:sz="3.199999999999818" w:val="single" w:color="#000000"/>
            </w:tcBorders>
            <w:shd w:fill="ffffff"/>
            <w:tcMar>
              <w:start w:w="0" w:type="dxa"/>
              <w:end w:w="0" w:type="dxa"/>
            </w:tcMar>
          </w:tcPr>
          <w:p>
            <w:pPr>
              <w:autoSpaceDN w:val="0"/>
              <w:autoSpaceDE w:val="0"/>
              <w:widowControl/>
              <w:spacing w:line="240" w:lineRule="auto" w:before="30" w:after="0"/>
              <w:ind w:left="202" w:right="0" w:firstLine="0"/>
              <w:jc w:val="left"/>
            </w:pPr>
            <w:r>
              <w:rPr>
                <w:rFonts w:ascii="ArialNarrow" w:hAnsi="ArialNarrow" w:eastAsia="ArialNarrow"/>
                <w:b w:val="0"/>
                <w:i w:val="0"/>
                <w:color w:val="000000"/>
                <w:sz w:val="18"/>
              </w:rPr>
              <w:t>2,047,133,142.76</w:t>
            </w:r>
            <w:r>
              <w:rPr>
                <w:rFonts w:ascii="ArialNarrow" w:hAnsi="ArialNarrow" w:eastAsia="ArialNarrow"/>
                <w:b w:val="0"/>
                <w:i w:val="0"/>
                <w:color w:val="000000"/>
                <w:sz w:val="18"/>
              </w:rPr>
              <w:t xml:space="preserve"> </w:t>
            </w:r>
          </w:p>
        </w:tc>
        <w:tc>
          <w:tcPr>
            <w:tcW w:type="dxa" w:w="1312"/>
            <w:tcBorders>
              <w:start w:sz="4.0" w:val="single" w:color="#000000"/>
              <w:top w:sz="4.0" w:val="single" w:color="#000000"/>
              <w:end w:sz="4.0" w:val="single" w:color="#000000"/>
              <w:bottom w:sz="3.199999999999818" w:val="single" w:color="#000000"/>
            </w:tcBorders>
            <w:tcMar>
              <w:start w:w="0" w:type="dxa"/>
              <w:end w:w="0" w:type="dxa"/>
            </w:tcMar>
          </w:tcPr>
          <w:p>
            <w:pPr>
              <w:autoSpaceDN w:val="0"/>
              <w:autoSpaceDE w:val="0"/>
              <w:widowControl/>
              <w:spacing w:line="240" w:lineRule="auto" w:before="30" w:after="0"/>
              <w:ind w:left="130" w:right="0" w:firstLine="0"/>
              <w:jc w:val="left"/>
            </w:pPr>
            <w:r>
              <w:rPr>
                <w:rFonts w:ascii="ArialNarrow" w:hAnsi="ArialNarrow" w:eastAsia="ArialNarrow"/>
                <w:b w:val="0"/>
                <w:i w:val="0"/>
                <w:color w:val="000000"/>
                <w:sz w:val="18"/>
              </w:rPr>
              <w:t>2,829,810,428.64</w:t>
            </w:r>
            <w:r>
              <w:rPr>
                <w:rFonts w:ascii="ArialNarrow" w:hAnsi="ArialNarrow" w:eastAsia="ArialNarrow"/>
                <w:b w:val="0"/>
                <w:i w:val="0"/>
                <w:color w:val="000000"/>
                <w:sz w:val="18"/>
              </w:rPr>
              <w:t xml:space="preserve"> </w:t>
            </w:r>
          </w:p>
        </w:tc>
        <w:tc>
          <w:tcPr>
            <w:tcW w:type="dxa" w:w="1702"/>
            <w:tcBorders>
              <w:start w:sz="4.0" w:val="single" w:color="#000000"/>
              <w:top w:sz="4.0" w:val="single" w:color="#000000"/>
              <w:end w:sz="4.0" w:val="single" w:color="#000000"/>
              <w:bottom w:sz="3.199999999999818" w:val="single" w:color="#000000"/>
            </w:tcBorders>
            <w:shd w:fill="ffffff"/>
            <w:tcMar>
              <w:start w:w="0" w:type="dxa"/>
              <w:end w:w="0" w:type="dxa"/>
            </w:tcMar>
          </w:tcPr>
          <w:p>
            <w:pPr>
              <w:autoSpaceDN w:val="0"/>
              <w:autoSpaceDE w:val="0"/>
              <w:widowControl/>
              <w:spacing w:line="240" w:lineRule="auto" w:before="30" w:after="0"/>
              <w:ind w:left="0" w:right="0" w:firstLine="0"/>
              <w:jc w:val="right"/>
            </w:pPr>
            <w:r>
              <w:rPr>
                <w:rFonts w:ascii="ArialNarrow" w:hAnsi="ArialNarrow" w:eastAsia="ArialNarrow"/>
                <w:b w:val="0"/>
                <w:i w:val="0"/>
                <w:color w:val="000000"/>
                <w:sz w:val="18"/>
              </w:rPr>
              <w:t xml:space="preserve">234,458,662.74 </w:t>
            </w:r>
          </w:p>
        </w:tc>
        <w:tc>
          <w:tcPr>
            <w:tcW w:type="dxa" w:w="1346"/>
            <w:tcBorders>
              <w:start w:sz="4.0" w:val="single" w:color="#000000"/>
              <w:top w:sz="4.0" w:val="single" w:color="#000000"/>
              <w:end w:sz="4.0" w:val="single" w:color="#000000"/>
              <w:bottom w:sz="3.199999999999818" w:val="single" w:color="#000000"/>
            </w:tcBorders>
            <w:shd w:fill="ffffff"/>
            <w:tcMar>
              <w:start w:w="0" w:type="dxa"/>
              <w:end w:w="0" w:type="dxa"/>
            </w:tcMar>
          </w:tcPr>
          <w:p>
            <w:pPr>
              <w:autoSpaceDN w:val="0"/>
              <w:autoSpaceDE w:val="0"/>
              <w:widowControl/>
              <w:spacing w:line="240" w:lineRule="auto" w:before="30" w:after="0"/>
              <w:ind w:left="164" w:right="0" w:firstLine="0"/>
              <w:jc w:val="left"/>
            </w:pPr>
            <w:r>
              <w:rPr>
                <w:rFonts w:ascii="ArialNarrow" w:hAnsi="ArialNarrow" w:eastAsia="ArialNarrow"/>
                <w:b w:val="0"/>
                <w:i w:val="0"/>
                <w:color w:val="000000"/>
                <w:sz w:val="18"/>
              </w:rPr>
              <w:t xml:space="preserve">2,595,351,765.90 </w:t>
            </w:r>
          </w:p>
        </w:tc>
      </w:tr>
      <w:tr>
        <w:trPr>
          <w:trHeight w:hRule="exact" w:val="282"/>
        </w:trPr>
        <w:tc>
          <w:tcPr>
            <w:tcW w:type="dxa" w:w="850"/>
            <w:tcBorders>
              <w:start w:sz="3.1999999999999886" w:val="single" w:color="#000000"/>
              <w:top w:sz="3.199999999999818"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46" w:after="0"/>
              <w:ind w:left="24" w:right="0" w:firstLine="0"/>
              <w:jc w:val="left"/>
            </w:pPr>
            <w:r>
              <w:rPr>
                <w:rFonts w:ascii="SimSun" w:hAnsi="SimSun" w:eastAsia="SimSun"/>
                <w:b w:val="0"/>
                <w:i w:val="0"/>
                <w:color w:val="000000"/>
                <w:sz w:val="18"/>
              </w:rPr>
              <w:t xml:space="preserve">在产品 </w:t>
            </w:r>
          </w:p>
        </w:tc>
        <w:tc>
          <w:tcPr>
            <w:tcW w:type="dxa" w:w="1278"/>
            <w:tcBorders>
              <w:start w:sz="4.0" w:val="single" w:color="#000000"/>
              <w:top w:sz="3.199999999999818"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32" w:after="0"/>
              <w:ind w:left="216" w:right="0" w:firstLine="0"/>
              <w:jc w:val="left"/>
            </w:pPr>
            <w:r>
              <w:rPr>
                <w:rFonts w:ascii="ArialNarrow" w:hAnsi="ArialNarrow" w:eastAsia="ArialNarrow"/>
                <w:b w:val="0"/>
                <w:i w:val="0"/>
                <w:color w:val="000000"/>
                <w:sz w:val="18"/>
              </w:rPr>
              <w:t xml:space="preserve">124,257,443.99 </w:t>
            </w:r>
          </w:p>
        </w:tc>
        <w:tc>
          <w:tcPr>
            <w:tcW w:type="dxa" w:w="1700"/>
            <w:tcBorders>
              <w:start w:sz="4.0" w:val="single" w:color="#000000"/>
              <w:top w:sz="3.199999999999818" w:val="single" w:color="#000000"/>
              <w:end w:sz="3.2000000000000455" w:val="single" w:color="#000000"/>
              <w:bottom w:sz="4.0" w:val="single" w:color="#000000"/>
            </w:tcBorders>
            <w:shd w:fill="ffffff"/>
            <w:tcMar>
              <w:start w:w="0" w:type="dxa"/>
              <w:end w:w="0" w:type="dxa"/>
            </w:tcMar>
          </w:tcPr>
          <w:p/>
        </w:tc>
        <w:tc>
          <w:tcPr>
            <w:tcW w:type="dxa" w:w="1382"/>
            <w:tcBorders>
              <w:start w:sz="3.2000000000000455" w:val="single" w:color="#000000"/>
              <w:top w:sz="3.199999999999818"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32" w:after="0"/>
              <w:ind w:left="324" w:right="0" w:firstLine="0"/>
              <w:jc w:val="left"/>
            </w:pPr>
            <w:r>
              <w:rPr>
                <w:rFonts w:ascii="ArialNarrow" w:hAnsi="ArialNarrow" w:eastAsia="ArialNarrow"/>
                <w:b w:val="0"/>
                <w:i w:val="0"/>
                <w:color w:val="000000"/>
                <w:sz w:val="18"/>
              </w:rPr>
              <w:t xml:space="preserve">124,257,443.99 </w:t>
            </w:r>
          </w:p>
        </w:tc>
        <w:tc>
          <w:tcPr>
            <w:tcW w:type="dxa" w:w="1312"/>
            <w:tcBorders>
              <w:start w:sz="4.0" w:val="single" w:color="#000000"/>
              <w:top w:sz="3.199999999999818"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32" w:after="0"/>
              <w:ind w:left="254" w:right="0" w:firstLine="0"/>
              <w:jc w:val="left"/>
            </w:pPr>
            <w:r>
              <w:rPr>
                <w:rFonts w:ascii="ArialNarrow" w:hAnsi="ArialNarrow" w:eastAsia="ArialNarrow"/>
                <w:b w:val="0"/>
                <w:i w:val="0"/>
                <w:color w:val="000000"/>
                <w:sz w:val="18"/>
              </w:rPr>
              <w:t xml:space="preserve">134,815,961.69 </w:t>
            </w:r>
          </w:p>
        </w:tc>
        <w:tc>
          <w:tcPr>
            <w:tcW w:type="dxa" w:w="1702"/>
            <w:tcBorders>
              <w:start w:sz="4.0" w:val="single" w:color="#000000"/>
              <w:top w:sz="3.199999999999818" w:val="single" w:color="#000000"/>
              <w:end w:sz="4.0" w:val="single" w:color="#000000"/>
              <w:bottom w:sz="4.0" w:val="single" w:color="#000000"/>
            </w:tcBorders>
            <w:shd w:fill="ffffff"/>
            <w:tcMar>
              <w:start w:w="0" w:type="dxa"/>
              <w:end w:w="0" w:type="dxa"/>
            </w:tcMar>
          </w:tcPr>
          <w:p/>
        </w:tc>
        <w:tc>
          <w:tcPr>
            <w:tcW w:type="dxa" w:w="1346"/>
            <w:tcBorders>
              <w:start w:sz="4.0" w:val="single" w:color="#000000"/>
              <w:top w:sz="3.199999999999818"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32" w:after="0"/>
              <w:ind w:left="288" w:right="0" w:firstLine="0"/>
              <w:jc w:val="left"/>
            </w:pPr>
            <w:r>
              <w:rPr>
                <w:rFonts w:ascii="ArialNarrow" w:hAnsi="ArialNarrow" w:eastAsia="ArialNarrow"/>
                <w:b w:val="0"/>
                <w:i w:val="0"/>
                <w:color w:val="000000"/>
                <w:sz w:val="18"/>
              </w:rPr>
              <w:t xml:space="preserve">134,815,961.69 </w:t>
            </w:r>
          </w:p>
        </w:tc>
      </w:tr>
      <w:tr>
        <w:trPr>
          <w:trHeight w:hRule="exact" w:val="286"/>
        </w:trPr>
        <w:tc>
          <w:tcPr>
            <w:tcW w:type="dxa" w:w="850"/>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46" w:after="0"/>
              <w:ind w:left="0" w:right="0" w:firstLine="0"/>
              <w:jc w:val="center"/>
            </w:pPr>
            <w:r>
              <w:rPr>
                <w:rFonts w:ascii="SimSun" w:hAnsi="SimSun" w:eastAsia="SimSun"/>
                <w:b w:val="0"/>
                <w:i w:val="0"/>
                <w:color w:val="000000"/>
                <w:sz w:val="18"/>
              </w:rPr>
              <w:t xml:space="preserve">库存商品 </w:t>
            </w:r>
          </w:p>
        </w:tc>
        <w:tc>
          <w:tcPr>
            <w:tcW w:type="dxa" w:w="1278"/>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2" w:lineRule="auto" w:before="30" w:after="0"/>
              <w:ind w:left="216" w:right="0" w:firstLine="0"/>
              <w:jc w:val="left"/>
            </w:pPr>
            <w:r>
              <w:rPr>
                <w:rFonts w:ascii="ArialNarrow" w:hAnsi="ArialNarrow" w:eastAsia="ArialNarrow"/>
                <w:b w:val="0"/>
                <w:i w:val="0"/>
                <w:color w:val="000000"/>
                <w:sz w:val="18"/>
              </w:rPr>
              <w:t xml:space="preserve">803,766,359.58 </w:t>
            </w:r>
          </w:p>
        </w:tc>
        <w:tc>
          <w:tcPr>
            <w:tcW w:type="dxa" w:w="1700"/>
            <w:tcBorders>
              <w:start w:sz="4.0" w:val="single" w:color="#000000"/>
              <w:top w:sz="4.0" w:val="single" w:color="#000000"/>
              <w:end w:sz="3.2000000000000455" w:val="single" w:color="#000000"/>
              <w:bottom w:sz="4.0" w:val="single" w:color="#000000"/>
            </w:tcBorders>
            <w:shd w:fill="ffffff"/>
            <w:tcMar>
              <w:start w:w="0" w:type="dxa"/>
              <w:end w:w="0" w:type="dxa"/>
            </w:tcMar>
          </w:tcPr>
          <w:p>
            <w:pPr>
              <w:autoSpaceDN w:val="0"/>
              <w:autoSpaceDE w:val="0"/>
              <w:widowControl/>
              <w:spacing w:line="242" w:lineRule="auto" w:before="30" w:after="0"/>
              <w:ind w:left="0" w:right="0" w:firstLine="0"/>
              <w:jc w:val="right"/>
            </w:pPr>
            <w:r>
              <w:rPr>
                <w:rFonts w:ascii="ArialNarrow" w:hAnsi="ArialNarrow" w:eastAsia="ArialNarrow"/>
                <w:b w:val="0"/>
                <w:i w:val="0"/>
                <w:color w:val="000000"/>
                <w:sz w:val="18"/>
              </w:rPr>
              <w:t xml:space="preserve">155,723,855.55 </w:t>
            </w:r>
          </w:p>
        </w:tc>
        <w:tc>
          <w:tcPr>
            <w:tcW w:type="dxa" w:w="1382"/>
            <w:tcBorders>
              <w:start w:sz="3.2000000000000455"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2" w:lineRule="auto" w:before="30" w:after="0"/>
              <w:ind w:left="324" w:right="0" w:firstLine="0"/>
              <w:jc w:val="left"/>
            </w:pPr>
            <w:r>
              <w:rPr>
                <w:rFonts w:ascii="ArialNarrow" w:hAnsi="ArialNarrow" w:eastAsia="ArialNarrow"/>
                <w:b w:val="0"/>
                <w:i w:val="0"/>
                <w:color w:val="000000"/>
                <w:sz w:val="18"/>
              </w:rPr>
              <w:t xml:space="preserve">648,042,504.03 </w:t>
            </w:r>
          </w:p>
        </w:tc>
        <w:tc>
          <w:tcPr>
            <w:tcW w:type="dxa" w:w="1312"/>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2" w:lineRule="auto" w:before="30" w:after="0"/>
              <w:ind w:left="130" w:right="0" w:firstLine="0"/>
              <w:jc w:val="left"/>
            </w:pPr>
            <w:r>
              <w:rPr>
                <w:rFonts w:ascii="ArialNarrow" w:hAnsi="ArialNarrow" w:eastAsia="ArialNarrow"/>
                <w:b w:val="0"/>
                <w:i w:val="0"/>
                <w:color w:val="000000"/>
                <w:sz w:val="18"/>
              </w:rPr>
              <w:t>1,166,644,673.88</w:t>
            </w:r>
            <w:r>
              <w:rPr>
                <w:rFonts w:ascii="ArialNarrow" w:hAnsi="ArialNarrow" w:eastAsia="ArialNarrow"/>
                <w:b w:val="0"/>
                <w:i w:val="0"/>
                <w:color w:val="000000"/>
                <w:sz w:val="18"/>
              </w:rPr>
              <w:t xml:space="preserve"> </w:t>
            </w:r>
          </w:p>
        </w:tc>
        <w:tc>
          <w:tcPr>
            <w:tcW w:type="dxa" w:w="1702"/>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2" w:lineRule="auto" w:before="30" w:after="0"/>
              <w:ind w:left="0" w:right="0" w:firstLine="0"/>
              <w:jc w:val="right"/>
            </w:pPr>
            <w:r>
              <w:rPr>
                <w:rFonts w:ascii="ArialNarrow" w:hAnsi="ArialNarrow" w:eastAsia="ArialNarrow"/>
                <w:b w:val="0"/>
                <w:i w:val="0"/>
                <w:color w:val="000000"/>
                <w:sz w:val="18"/>
              </w:rPr>
              <w:t xml:space="preserve">168,236,789.61 </w:t>
            </w:r>
          </w:p>
        </w:tc>
        <w:tc>
          <w:tcPr>
            <w:tcW w:type="dxa" w:w="1346"/>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2" w:lineRule="auto" w:before="30" w:after="0"/>
              <w:ind w:left="288" w:right="0" w:firstLine="0"/>
              <w:jc w:val="left"/>
            </w:pPr>
            <w:r>
              <w:rPr>
                <w:rFonts w:ascii="ArialNarrow" w:hAnsi="ArialNarrow" w:eastAsia="ArialNarrow"/>
                <w:b w:val="0"/>
                <w:i w:val="0"/>
                <w:color w:val="000000"/>
                <w:sz w:val="18"/>
              </w:rPr>
              <w:t xml:space="preserve">998,407,884.27 </w:t>
            </w:r>
          </w:p>
        </w:tc>
      </w:tr>
      <w:tr>
        <w:trPr>
          <w:trHeight w:hRule="exact" w:val="284"/>
        </w:trPr>
        <w:tc>
          <w:tcPr>
            <w:tcW w:type="dxa" w:w="850"/>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44" w:after="0"/>
              <w:ind w:left="0" w:right="0" w:firstLine="0"/>
              <w:jc w:val="center"/>
            </w:pPr>
            <w:r>
              <w:rPr>
                <w:rFonts w:ascii="SimSun" w:hAnsi="SimSun" w:eastAsia="SimSun"/>
                <w:b w:val="0"/>
                <w:i w:val="0"/>
                <w:color w:val="000000"/>
                <w:sz w:val="18"/>
              </w:rPr>
              <w:t xml:space="preserve">周转材料 </w:t>
            </w:r>
          </w:p>
        </w:tc>
        <w:tc>
          <w:tcPr>
            <w:tcW w:type="dxa" w:w="1278"/>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30" w:after="0"/>
              <w:ind w:left="298" w:right="0" w:firstLine="0"/>
              <w:jc w:val="left"/>
            </w:pPr>
            <w:r>
              <w:rPr>
                <w:rFonts w:ascii="ArialNarrow" w:hAnsi="ArialNarrow" w:eastAsia="ArialNarrow"/>
                <w:b w:val="0"/>
                <w:i w:val="0"/>
                <w:color w:val="000000"/>
                <w:sz w:val="18"/>
              </w:rPr>
              <w:t xml:space="preserve">19,807,097.39 </w:t>
            </w:r>
          </w:p>
        </w:tc>
        <w:tc>
          <w:tcPr>
            <w:tcW w:type="dxa" w:w="1700"/>
            <w:tcBorders>
              <w:start w:sz="4.0" w:val="single" w:color="#000000"/>
              <w:top w:sz="4.0" w:val="single" w:color="#000000"/>
              <w:end w:sz="3.2000000000000455" w:val="single" w:color="#000000"/>
              <w:bottom w:sz="4.0" w:val="single" w:color="#000000"/>
            </w:tcBorders>
            <w:shd w:fill="ffffff"/>
            <w:tcMar>
              <w:start w:w="0" w:type="dxa"/>
              <w:end w:w="0" w:type="dxa"/>
            </w:tcMar>
          </w:tcPr>
          <w:p/>
        </w:tc>
        <w:tc>
          <w:tcPr>
            <w:tcW w:type="dxa" w:w="1382"/>
            <w:tcBorders>
              <w:start w:sz="3.2000000000000455"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30" w:after="0"/>
              <w:ind w:left="0" w:right="0" w:firstLine="0"/>
              <w:jc w:val="right"/>
            </w:pPr>
            <w:r>
              <w:rPr>
                <w:rFonts w:ascii="ArialNarrow" w:hAnsi="ArialNarrow" w:eastAsia="ArialNarrow"/>
                <w:b w:val="0"/>
                <w:i w:val="0"/>
                <w:color w:val="000000"/>
                <w:sz w:val="18"/>
              </w:rPr>
              <w:t xml:space="preserve">19,807,097.39 </w:t>
            </w:r>
          </w:p>
        </w:tc>
        <w:tc>
          <w:tcPr>
            <w:tcW w:type="dxa" w:w="1312"/>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30" w:after="0"/>
              <w:ind w:left="0" w:right="0" w:firstLine="0"/>
              <w:jc w:val="right"/>
            </w:pPr>
            <w:r>
              <w:rPr>
                <w:rFonts w:ascii="ArialNarrow" w:hAnsi="ArialNarrow" w:eastAsia="ArialNarrow"/>
                <w:b w:val="0"/>
                <w:i w:val="0"/>
                <w:color w:val="000000"/>
                <w:sz w:val="18"/>
              </w:rPr>
              <w:t xml:space="preserve">14,602,911.21 </w:t>
            </w:r>
          </w:p>
        </w:tc>
        <w:tc>
          <w:tcPr>
            <w:tcW w:type="dxa" w:w="1702"/>
            <w:tcBorders>
              <w:start w:sz="4.0" w:val="single" w:color="#000000"/>
              <w:top w:sz="4.0" w:val="single" w:color="#000000"/>
              <w:end w:sz="4.0" w:val="single" w:color="#000000"/>
              <w:bottom w:sz="4.0" w:val="single" w:color="#000000"/>
            </w:tcBorders>
            <w:shd w:fill="ffffff"/>
            <w:tcMar>
              <w:start w:w="0" w:type="dxa"/>
              <w:end w:w="0" w:type="dxa"/>
            </w:tcMar>
          </w:tcPr>
          <w:p/>
        </w:tc>
        <w:tc>
          <w:tcPr>
            <w:tcW w:type="dxa" w:w="1346"/>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30" w:after="0"/>
              <w:ind w:left="0" w:right="0" w:firstLine="0"/>
              <w:jc w:val="right"/>
            </w:pPr>
            <w:r>
              <w:rPr>
                <w:rFonts w:ascii="ArialNarrow" w:hAnsi="ArialNarrow" w:eastAsia="ArialNarrow"/>
                <w:b w:val="0"/>
                <w:i w:val="0"/>
                <w:color w:val="000000"/>
                <w:sz w:val="18"/>
              </w:rPr>
              <w:t xml:space="preserve">14,602,911.21 </w:t>
            </w:r>
          </w:p>
        </w:tc>
      </w:tr>
      <w:tr>
        <w:trPr>
          <w:trHeight w:hRule="exact" w:val="282"/>
        </w:trPr>
        <w:tc>
          <w:tcPr>
            <w:tcW w:type="dxa" w:w="850"/>
            <w:tcBorders>
              <w:start w:sz="3.1999999999999886" w:val="single" w:color="#000000"/>
              <w:top w:sz="4.0" w:val="single" w:color="#000000"/>
              <w:end w:sz="4.0" w:val="single" w:color="#000000"/>
              <w:bottom w:sz="3.199999999999818" w:val="single" w:color="#000000"/>
            </w:tcBorders>
            <w:shd w:fill="dbdbdb"/>
            <w:tcMar>
              <w:start w:w="0" w:type="dxa"/>
              <w:end w:w="0" w:type="dxa"/>
            </w:tcMar>
          </w:tcPr>
          <w:p>
            <w:pPr>
              <w:autoSpaceDN w:val="0"/>
              <w:autoSpaceDE w:val="0"/>
              <w:widowControl/>
              <w:spacing w:line="185" w:lineRule="auto" w:before="42" w:after="0"/>
              <w:ind w:left="24" w:right="0" w:firstLine="0"/>
              <w:jc w:val="left"/>
            </w:pPr>
            <w:r>
              <w:rPr>
                <w:rFonts w:ascii="SimSun" w:hAnsi="SimSun" w:eastAsia="SimSun"/>
                <w:b w:val="0"/>
                <w:i w:val="0"/>
                <w:color w:val="000000"/>
                <w:sz w:val="18"/>
              </w:rPr>
              <w:t xml:space="preserve">合计 </w:t>
            </w:r>
          </w:p>
        </w:tc>
        <w:tc>
          <w:tcPr>
            <w:tcW w:type="dxa" w:w="1278"/>
            <w:tcBorders>
              <w:start w:sz="4.0" w:val="single" w:color="#000000"/>
              <w:top w:sz="4.0" w:val="single" w:color="#000000"/>
              <w:end w:sz="4.0" w:val="single" w:color="#000000"/>
              <w:bottom w:sz="3.199999999999818" w:val="single" w:color="#000000"/>
            </w:tcBorders>
            <w:shd w:fill="ffffff"/>
            <w:tcMar>
              <w:start w:w="0" w:type="dxa"/>
              <w:end w:w="0" w:type="dxa"/>
            </w:tcMar>
          </w:tcPr>
          <w:p>
            <w:pPr>
              <w:autoSpaceDN w:val="0"/>
              <w:autoSpaceDE w:val="0"/>
              <w:widowControl/>
              <w:spacing w:line="240" w:lineRule="auto" w:before="28" w:after="0"/>
              <w:ind w:left="94" w:right="0" w:firstLine="0"/>
              <w:jc w:val="left"/>
            </w:pPr>
            <w:r>
              <w:rPr>
                <w:rFonts w:ascii="ArialNarrow" w:hAnsi="ArialNarrow" w:eastAsia="ArialNarrow"/>
                <w:b w:val="0"/>
                <w:i w:val="0"/>
                <w:color w:val="000000"/>
                <w:sz w:val="18"/>
              </w:rPr>
              <w:t>3,196,862,932.45</w:t>
            </w:r>
            <w:r>
              <w:rPr>
                <w:rFonts w:ascii="ArialNarrow" w:hAnsi="ArialNarrow" w:eastAsia="ArialNarrow"/>
                <w:b w:val="0"/>
                <w:i w:val="0"/>
                <w:color w:val="000000"/>
                <w:sz w:val="18"/>
              </w:rPr>
              <w:t xml:space="preserve"> </w:t>
            </w:r>
          </w:p>
        </w:tc>
        <w:tc>
          <w:tcPr>
            <w:tcW w:type="dxa" w:w="1700"/>
            <w:tcBorders>
              <w:start w:sz="4.0" w:val="single" w:color="#000000"/>
              <w:top w:sz="4.0" w:val="single" w:color="#000000"/>
              <w:end w:sz="3.2000000000000455" w:val="single" w:color="#000000"/>
              <w:bottom w:sz="3.199999999999818" w:val="single" w:color="#000000"/>
            </w:tcBorders>
            <w:shd w:fill="ffffff"/>
            <w:tcMar>
              <w:start w:w="0" w:type="dxa"/>
              <w:end w:w="0" w:type="dxa"/>
            </w:tcMar>
          </w:tcPr>
          <w:p>
            <w:pPr>
              <w:autoSpaceDN w:val="0"/>
              <w:autoSpaceDE w:val="0"/>
              <w:widowControl/>
              <w:spacing w:line="240" w:lineRule="auto" w:before="28" w:after="0"/>
              <w:ind w:left="0" w:right="0" w:firstLine="0"/>
              <w:jc w:val="right"/>
            </w:pPr>
            <w:r>
              <w:rPr>
                <w:rFonts w:ascii="ArialNarrow" w:hAnsi="ArialNarrow" w:eastAsia="ArialNarrow"/>
                <w:b w:val="0"/>
                <w:i w:val="0"/>
                <w:color w:val="000000"/>
                <w:sz w:val="18"/>
              </w:rPr>
              <w:t xml:space="preserve">357,622,744.28 </w:t>
            </w:r>
          </w:p>
        </w:tc>
        <w:tc>
          <w:tcPr>
            <w:tcW w:type="dxa" w:w="1382"/>
            <w:tcBorders>
              <w:start w:sz="3.2000000000000455" w:val="single" w:color="#000000"/>
              <w:top w:sz="4.0" w:val="single" w:color="#000000"/>
              <w:end w:sz="4.0" w:val="single" w:color="#000000"/>
              <w:bottom w:sz="3.199999999999818" w:val="single" w:color="#000000"/>
            </w:tcBorders>
            <w:tcMar>
              <w:start w:w="0" w:type="dxa"/>
              <w:end w:w="0" w:type="dxa"/>
            </w:tcMar>
          </w:tcPr>
          <w:p>
            <w:pPr>
              <w:autoSpaceDN w:val="0"/>
              <w:autoSpaceDE w:val="0"/>
              <w:widowControl/>
              <w:spacing w:line="240" w:lineRule="auto" w:before="28" w:after="0"/>
              <w:ind w:left="202" w:right="0" w:firstLine="0"/>
              <w:jc w:val="left"/>
            </w:pPr>
            <w:r>
              <w:rPr>
                <w:rFonts w:ascii="ArialNarrow" w:hAnsi="ArialNarrow" w:eastAsia="ArialNarrow"/>
                <w:b w:val="0"/>
                <w:i w:val="0"/>
                <w:color w:val="000000"/>
                <w:sz w:val="18"/>
              </w:rPr>
              <w:t xml:space="preserve">2,839,240,188.17 </w:t>
            </w:r>
          </w:p>
        </w:tc>
        <w:tc>
          <w:tcPr>
            <w:tcW w:type="dxa" w:w="1312"/>
            <w:tcBorders>
              <w:start w:sz="4.0" w:val="single" w:color="#000000"/>
              <w:top w:sz="4.0" w:val="single" w:color="#000000"/>
              <w:end w:sz="4.0" w:val="single" w:color="#000000"/>
              <w:bottom w:sz="3.199999999999818" w:val="single" w:color="#000000"/>
            </w:tcBorders>
            <w:tcMar>
              <w:start w:w="0" w:type="dxa"/>
              <w:end w:w="0" w:type="dxa"/>
            </w:tcMar>
          </w:tcPr>
          <w:p>
            <w:pPr>
              <w:autoSpaceDN w:val="0"/>
              <w:autoSpaceDE w:val="0"/>
              <w:widowControl/>
              <w:spacing w:line="240" w:lineRule="auto" w:before="28" w:after="0"/>
              <w:ind w:left="130" w:right="0" w:firstLine="0"/>
              <w:jc w:val="left"/>
            </w:pPr>
            <w:r>
              <w:rPr>
                <w:rFonts w:ascii="ArialNarrow" w:hAnsi="ArialNarrow" w:eastAsia="ArialNarrow"/>
                <w:b w:val="0"/>
                <w:i w:val="0"/>
                <w:color w:val="000000"/>
                <w:sz w:val="18"/>
              </w:rPr>
              <w:t>4,145,873,975.42</w:t>
            </w:r>
            <w:r>
              <w:rPr>
                <w:rFonts w:ascii="ArialNarrow" w:hAnsi="ArialNarrow" w:eastAsia="ArialNarrow"/>
                <w:b w:val="0"/>
                <w:i w:val="0"/>
                <w:color w:val="000000"/>
                <w:sz w:val="18"/>
              </w:rPr>
              <w:t xml:space="preserve"> </w:t>
            </w:r>
          </w:p>
        </w:tc>
        <w:tc>
          <w:tcPr>
            <w:tcW w:type="dxa" w:w="1702"/>
            <w:tcBorders>
              <w:start w:sz="4.0" w:val="single" w:color="#000000"/>
              <w:top w:sz="4.0" w:val="single" w:color="#000000"/>
              <w:end w:sz="4.0" w:val="single" w:color="#000000"/>
              <w:bottom w:sz="3.199999999999818" w:val="single" w:color="#000000"/>
            </w:tcBorders>
            <w:shd w:fill="ffffff"/>
            <w:tcMar>
              <w:start w:w="0" w:type="dxa"/>
              <w:end w:w="0" w:type="dxa"/>
            </w:tcMar>
          </w:tcPr>
          <w:p>
            <w:pPr>
              <w:autoSpaceDN w:val="0"/>
              <w:autoSpaceDE w:val="0"/>
              <w:widowControl/>
              <w:spacing w:line="240" w:lineRule="auto" w:before="28" w:after="0"/>
              <w:ind w:left="0" w:right="0" w:firstLine="0"/>
              <w:jc w:val="right"/>
            </w:pPr>
            <w:r>
              <w:rPr>
                <w:rFonts w:ascii="ArialNarrow" w:hAnsi="ArialNarrow" w:eastAsia="ArialNarrow"/>
                <w:b w:val="0"/>
                <w:i w:val="0"/>
                <w:color w:val="000000"/>
                <w:sz w:val="18"/>
              </w:rPr>
              <w:t xml:space="preserve">402,695,452.35 </w:t>
            </w:r>
          </w:p>
        </w:tc>
        <w:tc>
          <w:tcPr>
            <w:tcW w:type="dxa" w:w="1346"/>
            <w:tcBorders>
              <w:start w:sz="4.0" w:val="single" w:color="#000000"/>
              <w:top w:sz="4.0" w:val="single" w:color="#000000"/>
              <w:end w:sz="4.0" w:val="single" w:color="#000000"/>
              <w:bottom w:sz="3.199999999999818" w:val="single" w:color="#000000"/>
            </w:tcBorders>
            <w:shd w:fill="ffffff"/>
            <w:tcMar>
              <w:start w:w="0" w:type="dxa"/>
              <w:end w:w="0" w:type="dxa"/>
            </w:tcMar>
          </w:tcPr>
          <w:p>
            <w:pPr>
              <w:autoSpaceDN w:val="0"/>
              <w:autoSpaceDE w:val="0"/>
              <w:widowControl/>
              <w:spacing w:line="240" w:lineRule="auto" w:before="28" w:after="0"/>
              <w:ind w:left="164" w:right="0" w:firstLine="0"/>
              <w:jc w:val="left"/>
            </w:pPr>
            <w:r>
              <w:rPr>
                <w:rFonts w:ascii="ArialNarrow" w:hAnsi="ArialNarrow" w:eastAsia="ArialNarrow"/>
                <w:b w:val="0"/>
                <w:i w:val="0"/>
                <w:color w:val="000000"/>
                <w:sz w:val="18"/>
              </w:rPr>
              <w:t xml:space="preserve">3,743,178,523.07 </w:t>
            </w:r>
          </w:p>
        </w:tc>
      </w:tr>
    </w:tbl>
    <w:p>
      <w:pPr>
        <w:autoSpaceDN w:val="0"/>
        <w:autoSpaceDE w:val="0"/>
        <w:widowControl/>
        <w:spacing w:line="254" w:lineRule="auto" w:before="224" w:after="0"/>
        <w:ind w:left="30" w:right="0" w:firstLine="0"/>
        <w:jc w:val="left"/>
      </w:pPr>
      <w:r>
        <w:rPr>
          <w:rFonts w:ascii="SimSun" w:hAnsi="SimSun" w:eastAsia="SimSun"/>
          <w:b w:val="0"/>
          <w:i w:val="0"/>
          <w:color w:val="000000"/>
          <w:sz w:val="21"/>
        </w:rPr>
        <w:t>（</w:t>
      </w:r>
      <w:r>
        <w:rPr>
          <w:rFonts w:ascii="ArialNarrow" w:hAnsi="ArialNarrow" w:eastAsia="ArialNarrow"/>
          <w:b/>
          <w:i w:val="0"/>
          <w:color w:val="000000"/>
          <w:sz w:val="21"/>
        </w:rPr>
        <w:t>2</w:t>
      </w:r>
      <w:r>
        <w:rPr>
          <w:rFonts w:ascii="SimSun" w:hAnsi="SimSun" w:eastAsia="SimSun"/>
          <w:b w:val="0"/>
          <w:i w:val="0"/>
          <w:color w:val="000000"/>
          <w:sz w:val="21"/>
        </w:rPr>
        <w:t>）存货跌价准备和合同履约成本减值准备</w:t>
      </w:r>
    </w:p>
    <w:p>
      <w:pPr>
        <w:autoSpaceDN w:val="0"/>
        <w:autoSpaceDE w:val="0"/>
        <w:widowControl/>
        <w:spacing w:line="185" w:lineRule="auto" w:before="264" w:after="30"/>
        <w:ind w:left="0" w:right="66" w:firstLine="0"/>
        <w:jc w:val="right"/>
      </w:pPr>
      <w:r>
        <w:rPr>
          <w:rFonts w:ascii="SimSun" w:hAnsi="SimSun" w:eastAsia="SimSun"/>
          <w:b w:val="0"/>
          <w:i w:val="0"/>
          <w:color w:val="000000"/>
          <w:sz w:val="18"/>
        </w:rPr>
        <w:t>单位：元</w:t>
      </w:r>
    </w:p>
    <w:tbl>
      <w:tblPr>
        <w:tblW w:type="auto" w:w="0"/>
        <w:tblLayout w:type="fixed"/>
        <w:tblLook w:firstColumn="1" w:firstRow="1" w:lastColumn="0" w:lastRow="0" w:noHBand="0" w:noVBand="1" w:val="04A0"/>
        <w:tblInd w:w="30.0" w:type="dxa"/>
      </w:tblPr>
      <w:tblGrid>
        <w:gridCol w:w="1391"/>
        <w:gridCol w:w="1391"/>
        <w:gridCol w:w="1391"/>
        <w:gridCol w:w="1391"/>
        <w:gridCol w:w="1391"/>
        <w:gridCol w:w="1391"/>
        <w:gridCol w:w="1391"/>
      </w:tblGrid>
      <w:tr>
        <w:trPr>
          <w:trHeight w:hRule="exact" w:val="282"/>
        </w:trPr>
        <w:tc>
          <w:tcPr>
            <w:tcW w:type="dxa" w:w="1368"/>
            <w:vMerge w:val="restart"/>
            <w:tcBorders>
              <w:start w:sz="3.1999999999999886" w:val="single" w:color="#000000"/>
              <w:top w:sz="4.0" w:val="single" w:color="#000000"/>
              <w:end w:sz="3.199999999999932" w:val="single" w:color="#000000"/>
              <w:bottom w:sz="4.0" w:val="single" w:color="#000000"/>
            </w:tcBorders>
            <w:shd w:fill="dbdbdb"/>
            <w:tcMar>
              <w:start w:w="0" w:type="dxa"/>
              <w:end w:w="0" w:type="dxa"/>
            </w:tcMar>
            <w:tcMar>
              <w:start w:w="0" w:type="dxa"/>
              <w:end w:w="0" w:type="dxa"/>
            </w:tcMar>
          </w:tcPr>
          <w:p>
            <w:pPr>
              <w:autoSpaceDN w:val="0"/>
              <w:autoSpaceDE w:val="0"/>
              <w:widowControl/>
              <w:spacing w:line="185" w:lineRule="auto" w:before="184" w:after="0"/>
              <w:ind w:left="0" w:right="0" w:firstLine="0"/>
              <w:jc w:val="center"/>
            </w:pPr>
            <w:r>
              <w:rPr>
                <w:rFonts w:ascii="SimSun" w:hAnsi="SimSun" w:eastAsia="SimSun"/>
                <w:b w:val="0"/>
                <w:i w:val="0"/>
                <w:color w:val="000000"/>
                <w:sz w:val="18"/>
              </w:rPr>
              <w:t xml:space="preserve">项目 </w:t>
            </w:r>
          </w:p>
        </w:tc>
        <w:tc>
          <w:tcPr>
            <w:tcW w:type="dxa" w:w="1368"/>
            <w:vMerge w:val="restart"/>
            <w:tcBorders>
              <w:start w:sz="3.199999999999932" w:val="single" w:color="#000000"/>
              <w:top w:sz="4.0" w:val="single" w:color="#000000"/>
              <w:end w:sz="3.199999999999818" w:val="single" w:color="#000000"/>
              <w:bottom w:sz="4.0" w:val="single" w:color="#000000"/>
            </w:tcBorders>
            <w:shd w:fill="dbdbdb"/>
            <w:tcMar>
              <w:start w:w="0" w:type="dxa"/>
              <w:end w:w="0" w:type="dxa"/>
            </w:tcMar>
            <w:tcMar>
              <w:start w:w="0" w:type="dxa"/>
              <w:end w:w="0" w:type="dxa"/>
            </w:tcMar>
          </w:tcPr>
          <w:p>
            <w:pPr>
              <w:autoSpaceDN w:val="0"/>
              <w:autoSpaceDE w:val="0"/>
              <w:widowControl/>
              <w:spacing w:line="185" w:lineRule="auto" w:before="184" w:after="0"/>
              <w:ind w:left="0" w:right="0" w:firstLine="0"/>
              <w:jc w:val="center"/>
            </w:pPr>
            <w:r>
              <w:rPr>
                <w:rFonts w:ascii="SimSun" w:hAnsi="SimSun" w:eastAsia="SimSun"/>
                <w:b w:val="0"/>
                <w:i w:val="0"/>
                <w:color w:val="000000"/>
                <w:sz w:val="18"/>
              </w:rPr>
              <w:t xml:space="preserve">期初余额 </w:t>
            </w:r>
          </w:p>
        </w:tc>
        <w:tc>
          <w:tcPr>
            <w:tcW w:type="dxa" w:w="2732"/>
            <w:gridSpan w:val="2"/>
            <w:tcBorders>
              <w:start w:sz="3.199999999999818" w:val="single" w:color="#000000"/>
              <w:top w:sz="4.0" w:val="single" w:color="#000000"/>
              <w:end w:sz="4.0" w:val="single" w:color="#000000"/>
              <w:bottom w:sz="4.0" w:val="single" w:color="#000000"/>
            </w:tcBorders>
            <w:shd w:fill="dbdbdb"/>
            <w:tcMar>
              <w:start w:w="0" w:type="dxa"/>
              <w:end w:w="0" w:type="dxa"/>
            </w:tcMar>
            <w:tcMar>
              <w:start w:w="0" w:type="dxa"/>
              <w:end w:w="0" w:type="dxa"/>
            </w:tcMar>
          </w:tcPr>
          <w:tbl>
            <w:tblPr>
              <w:tblW w:type="auto" w:w="0"/>
              <w:tblLayout w:type="fixed"/>
              <w:tblLook w:firstColumn="1" w:firstRow="1" w:lastColumn="0" w:lastRow="0" w:noHBand="0" w:noVBand="1" w:val="04A0"/>
              <w:tblInd w:w="24.00000000000034" w:type="dxa"/>
            </w:tblPr>
            <w:tblGrid>
              <w:gridCol w:w="2732"/>
            </w:tblGrid>
            <w:tr>
              <w:trPr>
                <w:trHeight w:hRule="exact" w:val="254"/>
              </w:trPr>
              <w:tc>
                <w:tcPr>
                  <w:tcW w:type="dxa" w:w="2678"/>
                  <w:tcBorders/>
                  <w:shd w:fill="dbdbdb"/>
                  <w:tcMar>
                    <w:start w:w="0" w:type="dxa"/>
                    <w:end w:w="0" w:type="dxa"/>
                  </w:tcMar>
                </w:tcPr>
                <w:p>
                  <w:pPr>
                    <w:autoSpaceDN w:val="0"/>
                    <w:autoSpaceDE w:val="0"/>
                    <w:widowControl/>
                    <w:spacing w:line="185" w:lineRule="auto" w:before="44" w:after="0"/>
                    <w:ind w:left="0" w:right="0" w:firstLine="0"/>
                    <w:jc w:val="center"/>
                  </w:pPr>
                  <w:r>
                    <w:rPr>
                      <w:rFonts w:ascii="SimSun" w:hAnsi="SimSun" w:eastAsia="SimSun"/>
                      <w:b w:val="0"/>
                      <w:i w:val="0"/>
                      <w:color w:val="000000"/>
                      <w:sz w:val="18"/>
                    </w:rPr>
                    <w:t xml:space="preserve">本期增加金额 </w:t>
                  </w:r>
                </w:p>
              </w:tc>
            </w:tr>
          </w:tbl>
          <w:p>
            <w:pPr>
              <w:autoSpaceDN w:val="0"/>
              <w:autoSpaceDE w:val="0"/>
              <w:widowControl/>
              <w:spacing w:line="14" w:lineRule="exact" w:before="0" w:after="0"/>
              <w:ind w:left="0" w:right="0"/>
            </w:pPr>
          </w:p>
        </w:tc>
        <w:tc>
          <w:tcPr>
            <w:tcW w:type="dxa" w:w="2736"/>
            <w:gridSpan w:val="2"/>
            <w:tcBorders>
              <w:start w:sz="4.0" w:val="single" w:color="#000000"/>
              <w:top w:sz="4.0" w:val="single" w:color="#000000"/>
              <w:end w:sz="4.0" w:val="single" w:color="#000000"/>
              <w:bottom w:sz="4.0" w:val="single" w:color="#000000"/>
            </w:tcBorders>
            <w:shd w:fill="dbdbdb"/>
            <w:tcMar>
              <w:start w:w="0" w:type="dxa"/>
              <w:end w:w="0" w:type="dxa"/>
            </w:tcMar>
            <w:tcMar>
              <w:start w:w="0" w:type="dxa"/>
              <w:end w:w="0" w:type="dxa"/>
            </w:tcMar>
          </w:tcPr>
          <w:p>
            <w:pPr>
              <w:autoSpaceDN w:val="0"/>
              <w:autoSpaceDE w:val="0"/>
              <w:widowControl/>
              <w:spacing w:line="185" w:lineRule="auto" w:before="42" w:after="0"/>
              <w:ind w:left="0" w:right="0" w:firstLine="0"/>
              <w:jc w:val="center"/>
            </w:pPr>
            <w:r>
              <w:rPr>
                <w:rFonts w:ascii="SimSun" w:hAnsi="SimSun" w:eastAsia="SimSun"/>
                <w:b w:val="0"/>
                <w:i w:val="0"/>
                <w:color w:val="000000"/>
                <w:sz w:val="18"/>
              </w:rPr>
              <w:t xml:space="preserve">本期减少金额 </w:t>
            </w:r>
          </w:p>
        </w:tc>
        <w:tc>
          <w:tcPr>
            <w:tcW w:type="dxa" w:w="1366"/>
            <w:vMerge w:val="restart"/>
            <w:tcBorders>
              <w:start w:sz="4.0" w:val="single" w:color="#000000"/>
              <w:top w:sz="4.0" w:val="single" w:color="#000000"/>
              <w:end w:sz="4.0" w:val="single" w:color="#000000"/>
              <w:bottom w:sz="4.0" w:val="single" w:color="#000000"/>
            </w:tcBorders>
            <w:shd w:fill="dbdbdb"/>
            <w:tcMar>
              <w:start w:w="0" w:type="dxa"/>
              <w:end w:w="0" w:type="dxa"/>
            </w:tcMar>
            <w:tcMar>
              <w:start w:w="0" w:type="dxa"/>
              <w:end w:w="0" w:type="dxa"/>
            </w:tcMar>
          </w:tcPr>
          <w:p>
            <w:pPr>
              <w:autoSpaceDN w:val="0"/>
              <w:autoSpaceDE w:val="0"/>
              <w:widowControl/>
              <w:spacing w:line="185" w:lineRule="auto" w:before="184" w:after="0"/>
              <w:ind w:left="0" w:right="0" w:firstLine="0"/>
              <w:jc w:val="center"/>
            </w:pPr>
            <w:r>
              <w:rPr>
                <w:rFonts w:ascii="SimSun" w:hAnsi="SimSun" w:eastAsia="SimSun"/>
                <w:b w:val="0"/>
                <w:i w:val="0"/>
                <w:color w:val="000000"/>
                <w:sz w:val="18"/>
              </w:rPr>
              <w:t xml:space="preserve">期末余额 </w:t>
            </w:r>
          </w:p>
        </w:tc>
      </w:tr>
      <w:tr>
        <w:trPr>
          <w:trHeight w:hRule="exact" w:val="284"/>
        </w:trPr>
        <w:tc>
          <w:tcPr>
            <w:tcW w:type="dxa" w:w="1391"/>
            <w:vMerge/>
            <w:tcBorders>
              <w:start w:sz="3.1999999999999886" w:val="single" w:color="#000000"/>
              <w:top w:sz="4.0" w:val="single" w:color="#000000"/>
              <w:end w:sz="3.199999999999932" w:val="single" w:color="#000000"/>
              <w:bottom w:sz="4.0" w:val="single" w:color="#000000"/>
            </w:tcBorders>
          </w:tcPr>
          <w:p/>
        </w:tc>
        <w:tc>
          <w:tcPr>
            <w:tcW w:type="dxa" w:w="1391"/>
            <w:vMerge/>
            <w:tcBorders>
              <w:start w:sz="3.199999999999932" w:val="single" w:color="#000000"/>
              <w:top w:sz="4.0" w:val="single" w:color="#000000"/>
              <w:end w:sz="3.199999999999818" w:val="single" w:color="#000000"/>
              <w:bottom w:sz="4.0" w:val="single" w:color="#000000"/>
            </w:tcBorders>
          </w:tcPr>
          <w:p/>
        </w:tc>
        <w:tc>
          <w:tcPr>
            <w:tcW w:type="dxa" w:w="1368"/>
            <w:tcBorders>
              <w:start w:sz="3.199999999999818"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46" w:after="0"/>
              <w:ind w:left="0" w:right="0" w:firstLine="0"/>
              <w:jc w:val="center"/>
            </w:pPr>
            <w:r>
              <w:rPr>
                <w:rFonts w:ascii="SimSun" w:hAnsi="SimSun" w:eastAsia="SimSun"/>
                <w:b w:val="0"/>
                <w:i w:val="0"/>
                <w:color w:val="000000"/>
                <w:sz w:val="18"/>
              </w:rPr>
              <w:t xml:space="preserve">计提 </w:t>
            </w:r>
          </w:p>
        </w:tc>
        <w:tc>
          <w:tcPr>
            <w:tcW w:type="dxa" w:w="1364"/>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46" w:after="0"/>
              <w:ind w:left="0" w:right="0" w:firstLine="0"/>
              <w:jc w:val="center"/>
            </w:pPr>
            <w:r>
              <w:rPr>
                <w:rFonts w:ascii="SimSun" w:hAnsi="SimSun" w:eastAsia="SimSun"/>
                <w:b w:val="0"/>
                <w:i w:val="0"/>
                <w:color w:val="000000"/>
                <w:sz w:val="18"/>
              </w:rPr>
              <w:t xml:space="preserve">其他 </w:t>
            </w:r>
          </w:p>
        </w:tc>
        <w:tc>
          <w:tcPr>
            <w:tcW w:type="dxa" w:w="1370"/>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46" w:after="0"/>
              <w:ind w:left="0" w:right="0" w:firstLine="0"/>
              <w:jc w:val="center"/>
            </w:pPr>
            <w:r>
              <w:rPr>
                <w:rFonts w:ascii="SimSun" w:hAnsi="SimSun" w:eastAsia="SimSun"/>
                <w:b w:val="0"/>
                <w:i w:val="0"/>
                <w:color w:val="000000"/>
                <w:sz w:val="18"/>
              </w:rPr>
              <w:t xml:space="preserve">转回或转销 </w:t>
            </w:r>
          </w:p>
        </w:tc>
        <w:tc>
          <w:tcPr>
            <w:tcW w:type="dxa" w:w="1366"/>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46" w:after="0"/>
              <w:ind w:left="0" w:right="0" w:firstLine="0"/>
              <w:jc w:val="center"/>
            </w:pPr>
            <w:r>
              <w:rPr>
                <w:rFonts w:ascii="SimSun" w:hAnsi="SimSun" w:eastAsia="SimSun"/>
                <w:b w:val="0"/>
                <w:i w:val="0"/>
                <w:color w:val="000000"/>
                <w:sz w:val="18"/>
              </w:rPr>
              <w:t>其他</w:t>
            </w:r>
          </w:p>
        </w:tc>
        <w:tc>
          <w:tcPr>
            <w:tcW w:type="dxa" w:w="1391"/>
            <w:vMerge/>
            <w:tcBorders>
              <w:start w:sz="4.0" w:val="single" w:color="#000000"/>
              <w:top w:sz="4.0" w:val="single" w:color="#000000"/>
              <w:end w:sz="4.0" w:val="single" w:color="#000000"/>
              <w:bottom w:sz="4.0" w:val="single" w:color="#000000"/>
            </w:tcBorders>
          </w:tcPr>
          <w:p/>
        </w:tc>
      </w:tr>
      <w:tr>
        <w:trPr>
          <w:trHeight w:hRule="exact" w:val="282"/>
        </w:trPr>
        <w:tc>
          <w:tcPr>
            <w:tcW w:type="dxa" w:w="1368"/>
            <w:tcBorders>
              <w:start w:sz="3.1999999999999886" w:val="single" w:color="#000000"/>
              <w:top w:sz="4.0" w:val="single" w:color="#000000"/>
              <w:end w:sz="3.199999999999932" w:val="single" w:color="#000000"/>
              <w:bottom w:sz="4.0" w:val="single" w:color="#000000"/>
            </w:tcBorders>
            <w:shd w:fill="dbdbdb"/>
            <w:tcMar>
              <w:start w:w="0" w:type="dxa"/>
              <w:end w:w="0" w:type="dxa"/>
            </w:tcMar>
          </w:tcPr>
          <w:p>
            <w:pPr>
              <w:autoSpaceDN w:val="0"/>
              <w:autoSpaceDE w:val="0"/>
              <w:widowControl/>
              <w:spacing w:line="185" w:lineRule="auto" w:before="44" w:after="0"/>
              <w:ind w:left="24" w:right="0" w:firstLine="0"/>
              <w:jc w:val="left"/>
            </w:pPr>
            <w:r>
              <w:rPr>
                <w:rFonts w:ascii="SimSun" w:hAnsi="SimSun" w:eastAsia="SimSun"/>
                <w:b w:val="0"/>
                <w:i w:val="0"/>
                <w:color w:val="000000"/>
                <w:sz w:val="18"/>
              </w:rPr>
              <w:t xml:space="preserve">原材料 </w:t>
            </w:r>
          </w:p>
        </w:tc>
        <w:tc>
          <w:tcPr>
            <w:tcW w:type="dxa" w:w="1368"/>
            <w:tcBorders>
              <w:start w:sz="3.199999999999932" w:val="single" w:color="#000000"/>
              <w:top w:sz="4.0" w:val="single" w:color="#000000"/>
              <w:end w:sz="3.199999999999818" w:val="single" w:color="#000000"/>
              <w:bottom w:sz="4.0" w:val="single" w:color="#000000"/>
            </w:tcBorders>
            <w:shd w:fill="ffffff"/>
            <w:tcMar>
              <w:start w:w="0" w:type="dxa"/>
              <w:end w:w="0" w:type="dxa"/>
            </w:tcMar>
          </w:tcPr>
          <w:p>
            <w:pPr>
              <w:autoSpaceDN w:val="0"/>
              <w:autoSpaceDE w:val="0"/>
              <w:widowControl/>
              <w:spacing w:line="240" w:lineRule="auto" w:before="32" w:after="0"/>
              <w:ind w:left="310" w:right="0" w:firstLine="0"/>
              <w:jc w:val="left"/>
            </w:pPr>
            <w:r>
              <w:rPr>
                <w:rFonts w:ascii="ArialNarrow" w:hAnsi="ArialNarrow" w:eastAsia="ArialNarrow"/>
                <w:b w:val="0"/>
                <w:i w:val="0"/>
                <w:color w:val="000000"/>
                <w:sz w:val="18"/>
              </w:rPr>
              <w:t xml:space="preserve">234,458,662.74 </w:t>
            </w:r>
          </w:p>
        </w:tc>
        <w:tc>
          <w:tcPr>
            <w:tcW w:type="dxa" w:w="1368"/>
            <w:tcBorders>
              <w:start w:sz="3.199999999999818"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32" w:after="0"/>
              <w:ind w:left="310" w:right="0" w:firstLine="0"/>
              <w:jc w:val="left"/>
            </w:pPr>
            <w:r>
              <w:rPr>
                <w:rFonts w:ascii="ArialNarrow" w:hAnsi="ArialNarrow" w:eastAsia="ArialNarrow"/>
                <w:b w:val="0"/>
                <w:i w:val="0"/>
                <w:color w:val="000000"/>
                <w:sz w:val="18"/>
              </w:rPr>
              <w:t xml:space="preserve">131,499,289.34 </w:t>
            </w:r>
          </w:p>
        </w:tc>
        <w:tc>
          <w:tcPr>
            <w:tcW w:type="dxa" w:w="1364"/>
            <w:tcBorders>
              <w:start w:sz="4.0" w:val="single" w:color="#000000"/>
              <w:top w:sz="4.0" w:val="single" w:color="#000000"/>
              <w:end w:sz="4.0" w:val="single" w:color="#000000"/>
              <w:bottom w:sz="4.0" w:val="single" w:color="#000000"/>
            </w:tcBorders>
            <w:shd w:fill="ffffff"/>
            <w:tcMar>
              <w:start w:w="0" w:type="dxa"/>
              <w:end w:w="0" w:type="dxa"/>
            </w:tcMar>
          </w:tcPr>
          <w:p/>
        </w:tc>
        <w:tc>
          <w:tcPr>
            <w:tcW w:type="dxa" w:w="1370"/>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32" w:after="0"/>
              <w:ind w:left="310" w:right="0" w:firstLine="0"/>
              <w:jc w:val="left"/>
            </w:pPr>
            <w:r>
              <w:rPr>
                <w:rFonts w:ascii="ArialNarrow" w:hAnsi="ArialNarrow" w:eastAsia="ArialNarrow"/>
                <w:b w:val="0"/>
                <w:i w:val="0"/>
                <w:color w:val="000000"/>
                <w:sz w:val="18"/>
              </w:rPr>
              <w:t xml:space="preserve">164,059,063.35 </w:t>
            </w:r>
          </w:p>
        </w:tc>
        <w:tc>
          <w:tcPr>
            <w:tcW w:type="dxa" w:w="1366"/>
            <w:tcBorders>
              <w:start w:sz="4.0" w:val="single" w:color="#000000"/>
              <w:top w:sz="4.0" w:val="single" w:color="#000000"/>
              <w:end w:sz="4.0" w:val="single" w:color="#000000"/>
              <w:bottom w:sz="4.0" w:val="single" w:color="#000000"/>
            </w:tcBorders>
            <w:shd w:fill="ffffff"/>
            <w:tcMar>
              <w:start w:w="0" w:type="dxa"/>
              <w:end w:w="0" w:type="dxa"/>
            </w:tcMar>
          </w:tcPr>
          <w:p/>
        </w:tc>
        <w:tc>
          <w:tcPr>
            <w:tcW w:type="dxa" w:w="1366"/>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32" w:after="0"/>
              <w:ind w:left="310" w:right="0" w:firstLine="0"/>
              <w:jc w:val="left"/>
            </w:pPr>
            <w:r>
              <w:rPr>
                <w:rFonts w:ascii="ArialNarrow" w:hAnsi="ArialNarrow" w:eastAsia="ArialNarrow"/>
                <w:b w:val="0"/>
                <w:i w:val="0"/>
                <w:color w:val="000000"/>
                <w:sz w:val="18"/>
              </w:rPr>
              <w:t xml:space="preserve">201,898,888.73 </w:t>
            </w:r>
          </w:p>
        </w:tc>
      </w:tr>
      <w:tr>
        <w:trPr>
          <w:trHeight w:hRule="exact" w:val="286"/>
        </w:trPr>
        <w:tc>
          <w:tcPr>
            <w:tcW w:type="dxa" w:w="1368"/>
            <w:tcBorders>
              <w:start w:sz="3.1999999999999886" w:val="single" w:color="#000000"/>
              <w:top w:sz="4.0" w:val="single" w:color="#000000"/>
              <w:end w:sz="3.199999999999932" w:val="single" w:color="#000000"/>
              <w:bottom w:sz="4.0" w:val="single" w:color="#000000"/>
            </w:tcBorders>
            <w:shd w:fill="dbdbdb"/>
            <w:tcMar>
              <w:start w:w="0" w:type="dxa"/>
              <w:end w:w="0" w:type="dxa"/>
            </w:tcMar>
          </w:tcPr>
          <w:p>
            <w:pPr>
              <w:autoSpaceDN w:val="0"/>
              <w:autoSpaceDE w:val="0"/>
              <w:widowControl/>
              <w:spacing w:line="185" w:lineRule="auto" w:before="46" w:after="0"/>
              <w:ind w:left="24" w:right="0" w:firstLine="0"/>
              <w:jc w:val="left"/>
            </w:pPr>
            <w:r>
              <w:rPr>
                <w:rFonts w:ascii="SimSun" w:hAnsi="SimSun" w:eastAsia="SimSun"/>
                <w:b w:val="0"/>
                <w:i w:val="0"/>
                <w:color w:val="000000"/>
                <w:sz w:val="18"/>
              </w:rPr>
              <w:t xml:space="preserve">库存商品 </w:t>
            </w:r>
          </w:p>
        </w:tc>
        <w:tc>
          <w:tcPr>
            <w:tcW w:type="dxa" w:w="1368"/>
            <w:tcBorders>
              <w:start w:sz="3.199999999999932" w:val="single" w:color="#000000"/>
              <w:top w:sz="4.0" w:val="single" w:color="#000000"/>
              <w:end w:sz="3.199999999999818" w:val="single" w:color="#000000"/>
              <w:bottom w:sz="4.0" w:val="single" w:color="#000000"/>
            </w:tcBorders>
            <w:shd w:fill="ffffff"/>
            <w:tcMar>
              <w:start w:w="0" w:type="dxa"/>
              <w:end w:w="0" w:type="dxa"/>
            </w:tcMar>
          </w:tcPr>
          <w:p>
            <w:pPr>
              <w:autoSpaceDN w:val="0"/>
              <w:autoSpaceDE w:val="0"/>
              <w:widowControl/>
              <w:spacing w:line="240" w:lineRule="auto" w:before="30" w:after="0"/>
              <w:ind w:left="310" w:right="0" w:firstLine="0"/>
              <w:jc w:val="left"/>
            </w:pPr>
            <w:r>
              <w:rPr>
                <w:rFonts w:ascii="ArialNarrow" w:hAnsi="ArialNarrow" w:eastAsia="ArialNarrow"/>
                <w:b w:val="0"/>
                <w:i w:val="0"/>
                <w:color w:val="000000"/>
                <w:sz w:val="18"/>
              </w:rPr>
              <w:t xml:space="preserve">168,236,789.61 </w:t>
            </w:r>
          </w:p>
        </w:tc>
        <w:tc>
          <w:tcPr>
            <w:tcW w:type="dxa" w:w="1368"/>
            <w:tcBorders>
              <w:start w:sz="3.199999999999818"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30" w:after="0"/>
              <w:ind w:left="310" w:right="0" w:firstLine="0"/>
              <w:jc w:val="left"/>
            </w:pPr>
            <w:r>
              <w:rPr>
                <w:rFonts w:ascii="ArialNarrow" w:hAnsi="ArialNarrow" w:eastAsia="ArialNarrow"/>
                <w:b w:val="0"/>
                <w:i w:val="0"/>
                <w:color w:val="000000"/>
                <w:sz w:val="18"/>
              </w:rPr>
              <w:t xml:space="preserve">152,502,936.09 </w:t>
            </w:r>
          </w:p>
        </w:tc>
        <w:tc>
          <w:tcPr>
            <w:tcW w:type="dxa" w:w="1364"/>
            <w:tcBorders>
              <w:start w:sz="4.0" w:val="single" w:color="#000000"/>
              <w:top w:sz="4.0" w:val="single" w:color="#000000"/>
              <w:end w:sz="4.0" w:val="single" w:color="#000000"/>
              <w:bottom w:sz="4.0" w:val="single" w:color="#000000"/>
            </w:tcBorders>
            <w:shd w:fill="ffffff"/>
            <w:tcMar>
              <w:start w:w="0" w:type="dxa"/>
              <w:end w:w="0" w:type="dxa"/>
            </w:tcMar>
          </w:tcPr>
          <w:p/>
        </w:tc>
        <w:tc>
          <w:tcPr>
            <w:tcW w:type="dxa" w:w="1370"/>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30" w:after="0"/>
              <w:ind w:left="310" w:right="0" w:firstLine="0"/>
              <w:jc w:val="left"/>
            </w:pPr>
            <w:r>
              <w:rPr>
                <w:rFonts w:ascii="ArialNarrow" w:hAnsi="ArialNarrow" w:eastAsia="ArialNarrow"/>
                <w:b w:val="0"/>
                <w:i w:val="0"/>
                <w:color w:val="000000"/>
                <w:sz w:val="18"/>
              </w:rPr>
              <w:t xml:space="preserve">165,015,870.15 </w:t>
            </w:r>
          </w:p>
        </w:tc>
        <w:tc>
          <w:tcPr>
            <w:tcW w:type="dxa" w:w="1366"/>
            <w:tcBorders>
              <w:start w:sz="4.0" w:val="single" w:color="#000000"/>
              <w:top w:sz="4.0" w:val="single" w:color="#000000"/>
              <w:end w:sz="4.0" w:val="single" w:color="#000000"/>
              <w:bottom w:sz="4.0" w:val="single" w:color="#000000"/>
            </w:tcBorders>
            <w:shd w:fill="ffffff"/>
            <w:tcMar>
              <w:start w:w="0" w:type="dxa"/>
              <w:end w:w="0" w:type="dxa"/>
            </w:tcMar>
          </w:tcPr>
          <w:p/>
        </w:tc>
        <w:tc>
          <w:tcPr>
            <w:tcW w:type="dxa" w:w="1366"/>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30" w:after="0"/>
              <w:ind w:left="310" w:right="0" w:firstLine="0"/>
              <w:jc w:val="left"/>
            </w:pPr>
            <w:r>
              <w:rPr>
                <w:rFonts w:ascii="ArialNarrow" w:hAnsi="ArialNarrow" w:eastAsia="ArialNarrow"/>
                <w:b w:val="0"/>
                <w:i w:val="0"/>
                <w:color w:val="000000"/>
                <w:sz w:val="18"/>
              </w:rPr>
              <w:t xml:space="preserve">155,723,855.55 </w:t>
            </w:r>
          </w:p>
        </w:tc>
      </w:tr>
      <w:tr>
        <w:trPr>
          <w:trHeight w:hRule="exact" w:val="284"/>
        </w:trPr>
        <w:tc>
          <w:tcPr>
            <w:tcW w:type="dxa" w:w="1368"/>
            <w:tcBorders>
              <w:start w:sz="3.1999999999999886" w:val="single" w:color="#000000"/>
              <w:top w:sz="4.0" w:val="single" w:color="#000000"/>
              <w:end w:sz="3.199999999999932" w:val="single" w:color="#000000"/>
              <w:bottom w:sz="4.0" w:val="single" w:color="#000000"/>
            </w:tcBorders>
            <w:shd w:fill="dbdbdb"/>
            <w:tcMar>
              <w:start w:w="0" w:type="dxa"/>
              <w:end w:w="0" w:type="dxa"/>
            </w:tcMar>
          </w:tcPr>
          <w:p>
            <w:pPr>
              <w:autoSpaceDN w:val="0"/>
              <w:autoSpaceDE w:val="0"/>
              <w:widowControl/>
              <w:spacing w:line="185" w:lineRule="auto" w:before="44" w:after="0"/>
              <w:ind w:left="24" w:right="0" w:firstLine="0"/>
              <w:jc w:val="left"/>
            </w:pPr>
            <w:r>
              <w:rPr>
                <w:rFonts w:ascii="SimSun" w:hAnsi="SimSun" w:eastAsia="SimSun"/>
                <w:b w:val="0"/>
                <w:i w:val="0"/>
                <w:color w:val="000000"/>
                <w:sz w:val="18"/>
              </w:rPr>
              <w:t xml:space="preserve">合计 </w:t>
            </w:r>
          </w:p>
        </w:tc>
        <w:tc>
          <w:tcPr>
            <w:tcW w:type="dxa" w:w="1368"/>
            <w:tcBorders>
              <w:start w:sz="3.199999999999932" w:val="single" w:color="#000000"/>
              <w:top w:sz="4.0" w:val="single" w:color="#000000"/>
              <w:end w:sz="3.199999999999818" w:val="single" w:color="#000000"/>
              <w:bottom w:sz="4.0" w:val="single" w:color="#000000"/>
            </w:tcBorders>
            <w:shd w:fill="ffffff"/>
            <w:tcMar>
              <w:start w:w="0" w:type="dxa"/>
              <w:end w:w="0" w:type="dxa"/>
            </w:tcMar>
          </w:tcPr>
          <w:p>
            <w:pPr>
              <w:autoSpaceDN w:val="0"/>
              <w:autoSpaceDE w:val="0"/>
              <w:widowControl/>
              <w:spacing w:line="240" w:lineRule="auto" w:before="30" w:after="0"/>
              <w:ind w:left="310" w:right="0" w:firstLine="0"/>
              <w:jc w:val="left"/>
            </w:pPr>
            <w:r>
              <w:rPr>
                <w:rFonts w:ascii="ArialNarrow" w:hAnsi="ArialNarrow" w:eastAsia="ArialNarrow"/>
                <w:b w:val="0"/>
                <w:i w:val="0"/>
                <w:color w:val="000000"/>
                <w:sz w:val="18"/>
              </w:rPr>
              <w:t xml:space="preserve">402,695,452.35 </w:t>
            </w:r>
          </w:p>
        </w:tc>
        <w:tc>
          <w:tcPr>
            <w:tcW w:type="dxa" w:w="1368"/>
            <w:tcBorders>
              <w:start w:sz="3.199999999999818"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30" w:after="0"/>
              <w:ind w:left="310" w:right="0" w:firstLine="0"/>
              <w:jc w:val="left"/>
            </w:pPr>
            <w:r>
              <w:rPr>
                <w:rFonts w:ascii="ArialNarrow" w:hAnsi="ArialNarrow" w:eastAsia="ArialNarrow"/>
                <w:b w:val="0"/>
                <w:i w:val="0"/>
                <w:color w:val="000000"/>
                <w:sz w:val="18"/>
              </w:rPr>
              <w:t xml:space="preserve">284,002,225.43 </w:t>
            </w:r>
          </w:p>
        </w:tc>
        <w:tc>
          <w:tcPr>
            <w:tcW w:type="dxa" w:w="1364"/>
            <w:tcBorders>
              <w:start w:sz="4.0" w:val="single" w:color="#000000"/>
              <w:top w:sz="4.0" w:val="single" w:color="#000000"/>
              <w:end w:sz="4.0" w:val="single" w:color="#000000"/>
              <w:bottom w:sz="4.0" w:val="single" w:color="#000000"/>
            </w:tcBorders>
            <w:shd w:fill="ffffff"/>
            <w:tcMar>
              <w:start w:w="0" w:type="dxa"/>
              <w:end w:w="0" w:type="dxa"/>
            </w:tcMar>
          </w:tcPr>
          <w:p/>
        </w:tc>
        <w:tc>
          <w:tcPr>
            <w:tcW w:type="dxa" w:w="1370"/>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30" w:after="0"/>
              <w:ind w:left="310" w:right="0" w:firstLine="0"/>
              <w:jc w:val="left"/>
            </w:pPr>
            <w:r>
              <w:rPr>
                <w:rFonts w:ascii="ArialNarrow" w:hAnsi="ArialNarrow" w:eastAsia="ArialNarrow"/>
                <w:b w:val="0"/>
                <w:i w:val="0"/>
                <w:color w:val="000000"/>
                <w:sz w:val="18"/>
              </w:rPr>
              <w:t xml:space="preserve">329,074,933.50 </w:t>
            </w:r>
          </w:p>
        </w:tc>
        <w:tc>
          <w:tcPr>
            <w:tcW w:type="dxa" w:w="1366"/>
            <w:tcBorders>
              <w:start w:sz="4.0" w:val="single" w:color="#000000"/>
              <w:top w:sz="4.0" w:val="single" w:color="#000000"/>
              <w:end w:sz="4.0" w:val="single" w:color="#000000"/>
              <w:bottom w:sz="4.0" w:val="single" w:color="#000000"/>
            </w:tcBorders>
            <w:shd w:fill="ffffff"/>
            <w:tcMar>
              <w:start w:w="0" w:type="dxa"/>
              <w:end w:w="0" w:type="dxa"/>
            </w:tcMar>
          </w:tcPr>
          <w:p/>
        </w:tc>
        <w:tc>
          <w:tcPr>
            <w:tcW w:type="dxa" w:w="1366"/>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30" w:after="0"/>
              <w:ind w:left="310" w:right="0" w:firstLine="0"/>
              <w:jc w:val="left"/>
            </w:pPr>
            <w:r>
              <w:rPr>
                <w:rFonts w:ascii="ArialNarrow" w:hAnsi="ArialNarrow" w:eastAsia="ArialNarrow"/>
                <w:b w:val="0"/>
                <w:i w:val="0"/>
                <w:color w:val="000000"/>
                <w:sz w:val="18"/>
              </w:rPr>
              <w:t xml:space="preserve">357,622,744.28 </w:t>
            </w:r>
          </w:p>
        </w:tc>
      </w:tr>
    </w:tbl>
    <w:p>
      <w:pPr>
        <w:autoSpaceDN w:val="0"/>
        <w:autoSpaceDE w:val="0"/>
        <w:widowControl/>
        <w:spacing w:line="254" w:lineRule="auto" w:before="222" w:after="238"/>
        <w:ind w:left="30" w:right="0" w:firstLine="0"/>
        <w:jc w:val="left"/>
      </w:pPr>
      <w:r>
        <w:rPr>
          <w:rFonts w:ascii="SimSun" w:hAnsi="SimSun" w:eastAsia="SimSun"/>
          <w:b w:val="0"/>
          <w:i w:val="0"/>
          <w:color w:val="000000"/>
          <w:sz w:val="21"/>
        </w:rPr>
        <w:t>（</w:t>
      </w:r>
      <w:r>
        <w:rPr>
          <w:rFonts w:ascii="ArialNarrow" w:hAnsi="ArialNarrow" w:eastAsia="ArialNarrow"/>
          <w:b/>
          <w:i w:val="0"/>
          <w:color w:val="000000"/>
          <w:sz w:val="21"/>
        </w:rPr>
        <w:t>3</w:t>
      </w:r>
      <w:r>
        <w:rPr>
          <w:rFonts w:ascii="SimSun" w:hAnsi="SimSun" w:eastAsia="SimSun"/>
          <w:b w:val="0"/>
          <w:i w:val="0"/>
          <w:color w:val="000000"/>
          <w:sz w:val="21"/>
        </w:rPr>
        <w:t>）存货跌价准备情况</w:t>
      </w:r>
    </w:p>
    <w:tbl>
      <w:tblPr>
        <w:tblW w:type="auto" w:w="0"/>
        <w:tblLayout w:type="fixed"/>
        <w:tblLook w:firstColumn="1" w:firstRow="1" w:lastColumn="0" w:lastRow="0" w:noHBand="0" w:noVBand="1" w:val="04A0"/>
        <w:tblInd w:w="30.0" w:type="dxa"/>
      </w:tblPr>
      <w:tblGrid>
        <w:gridCol w:w="3245"/>
        <w:gridCol w:w="3245"/>
        <w:gridCol w:w="3245"/>
      </w:tblGrid>
      <w:tr>
        <w:trPr>
          <w:trHeight w:hRule="exact" w:val="284"/>
        </w:trPr>
        <w:tc>
          <w:tcPr>
            <w:tcW w:type="dxa" w:w="1560"/>
            <w:tcBorders>
              <w:start w:sz="3.1999999999999886" w:val="single" w:color="#000000"/>
              <w:top w:sz="4.0" w:val="single" w:color="#000000"/>
              <w:end w:sz="3.2000000000000455" w:val="single" w:color="#000000"/>
              <w:bottom w:sz="4.0" w:val="single" w:color="#000000"/>
            </w:tcBorders>
            <w:shd w:fill="dbdbdb"/>
            <w:tcMar>
              <w:start w:w="0" w:type="dxa"/>
              <w:end w:w="0" w:type="dxa"/>
            </w:tcMar>
          </w:tcPr>
          <w:tbl>
            <w:tblPr>
              <w:tblW w:type="auto" w:w="0"/>
              <w:tblLayout w:type="fixed"/>
              <w:tblLook w:firstColumn="1" w:firstRow="1" w:lastColumn="0" w:lastRow="0" w:noHBand="0" w:noVBand="1" w:val="04A0"/>
              <w:tblInd w:w="24.000000000000057" w:type="dxa"/>
            </w:tblPr>
            <w:tblGrid>
              <w:gridCol w:w="1560"/>
            </w:tblGrid>
            <w:tr>
              <w:trPr>
                <w:trHeight w:hRule="exact" w:val="254"/>
              </w:trPr>
              <w:tc>
                <w:tcPr>
                  <w:tcW w:type="dxa" w:w="1504"/>
                  <w:tcBorders/>
                  <w:shd w:fill="dbdbdb"/>
                  <w:tcMar>
                    <w:start w:w="0" w:type="dxa"/>
                    <w:end w:w="0" w:type="dxa"/>
                  </w:tcMar>
                </w:tcPr>
                <w:p>
                  <w:pPr>
                    <w:autoSpaceDN w:val="0"/>
                    <w:autoSpaceDE w:val="0"/>
                    <w:widowControl/>
                    <w:spacing w:line="185" w:lineRule="auto" w:before="44" w:after="0"/>
                    <w:ind w:left="0" w:right="0" w:firstLine="0"/>
                    <w:jc w:val="center"/>
                  </w:pPr>
                  <w:r>
                    <w:rPr>
                      <w:rFonts w:ascii="SimSun" w:hAnsi="SimSun" w:eastAsia="SimSun"/>
                      <w:b w:val="0"/>
                      <w:i w:val="0"/>
                      <w:color w:val="000000"/>
                      <w:sz w:val="18"/>
                    </w:rPr>
                    <w:t xml:space="preserve">项目 </w:t>
                  </w:r>
                </w:p>
              </w:tc>
            </w:tr>
          </w:tbl>
          <w:p>
            <w:pPr>
              <w:autoSpaceDN w:val="0"/>
              <w:autoSpaceDE w:val="0"/>
              <w:widowControl/>
              <w:spacing w:line="14" w:lineRule="exact" w:before="0" w:after="0"/>
              <w:ind w:left="0" w:right="0"/>
            </w:pPr>
          </w:p>
        </w:tc>
        <w:tc>
          <w:tcPr>
            <w:tcW w:type="dxa" w:w="5528"/>
            <w:tcBorders>
              <w:start w:sz="3.2000000000000455"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46" w:after="0"/>
              <w:ind w:left="0" w:right="0" w:firstLine="0"/>
              <w:jc w:val="center"/>
            </w:pPr>
            <w:r>
              <w:rPr>
                <w:rFonts w:ascii="SimSun" w:hAnsi="SimSun" w:eastAsia="SimSun"/>
                <w:b w:val="0"/>
                <w:i w:val="0"/>
                <w:color w:val="000000"/>
                <w:sz w:val="18"/>
              </w:rPr>
              <w:t xml:space="preserve">计提存货跌价准备的依据 </w:t>
            </w:r>
          </w:p>
        </w:tc>
        <w:tc>
          <w:tcPr>
            <w:tcW w:type="dxa" w:w="2480"/>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46" w:after="0"/>
              <w:ind w:left="0" w:right="0" w:firstLine="0"/>
              <w:jc w:val="center"/>
            </w:pPr>
            <w:r>
              <w:rPr>
                <w:rFonts w:ascii="SimSun" w:hAnsi="SimSun" w:eastAsia="SimSun"/>
                <w:b w:val="0"/>
                <w:i w:val="0"/>
                <w:color w:val="000000"/>
                <w:sz w:val="18"/>
              </w:rPr>
              <w:t>本期转销存货跌价准备的原因</w:t>
            </w:r>
          </w:p>
        </w:tc>
      </w:tr>
      <w:tr>
        <w:trPr>
          <w:trHeight w:hRule="exact" w:val="284"/>
        </w:trPr>
        <w:tc>
          <w:tcPr>
            <w:tcW w:type="dxa" w:w="1560"/>
            <w:tcBorders>
              <w:start w:sz="3.1999999999999886" w:val="single" w:color="#000000"/>
              <w:top w:sz="4.0" w:val="single" w:color="#000000"/>
              <w:end w:sz="3.2000000000000455" w:val="single" w:color="#000000"/>
              <w:bottom w:sz="3.199999999999818" w:val="single" w:color="#000000"/>
            </w:tcBorders>
            <w:shd w:fill="ffffff"/>
            <w:tcMar>
              <w:start w:w="0" w:type="dxa"/>
              <w:end w:w="0" w:type="dxa"/>
            </w:tcMar>
          </w:tcPr>
          <w:p>
            <w:pPr>
              <w:autoSpaceDN w:val="0"/>
              <w:autoSpaceDE w:val="0"/>
              <w:widowControl/>
              <w:spacing w:line="185" w:lineRule="auto" w:before="44" w:after="0"/>
              <w:ind w:left="24" w:right="0" w:firstLine="0"/>
              <w:jc w:val="left"/>
            </w:pPr>
            <w:r>
              <w:rPr>
                <w:rFonts w:ascii="SimSun" w:hAnsi="SimSun" w:eastAsia="SimSun"/>
                <w:b w:val="0"/>
                <w:i w:val="0"/>
                <w:color w:val="000000"/>
                <w:sz w:val="18"/>
              </w:rPr>
              <w:t xml:space="preserve">原材料 </w:t>
            </w:r>
          </w:p>
        </w:tc>
        <w:tc>
          <w:tcPr>
            <w:tcW w:type="dxa" w:w="5528"/>
            <w:tcBorders>
              <w:start w:sz="3.2000000000000455" w:val="single" w:color="#000000"/>
              <w:top w:sz="4.0" w:val="single" w:color="#000000"/>
              <w:end w:sz="4.0" w:val="single" w:color="#000000"/>
              <w:bottom w:sz="3.199999999999818" w:val="single" w:color="#000000"/>
            </w:tcBorders>
            <w:shd w:fill="ffffff"/>
            <w:tcMar>
              <w:start w:w="0" w:type="dxa"/>
              <w:end w:w="0" w:type="dxa"/>
            </w:tcMar>
          </w:tcPr>
          <w:p>
            <w:pPr>
              <w:autoSpaceDN w:val="0"/>
              <w:autoSpaceDE w:val="0"/>
              <w:widowControl/>
              <w:spacing w:line="185" w:lineRule="auto" w:before="44" w:after="0"/>
              <w:ind w:left="24" w:right="0" w:firstLine="0"/>
              <w:jc w:val="left"/>
            </w:pPr>
            <w:r>
              <w:rPr>
                <w:rFonts w:ascii="SimSun" w:hAnsi="SimSun" w:eastAsia="SimSun"/>
                <w:b w:val="0"/>
                <w:i w:val="0"/>
                <w:color w:val="000000"/>
                <w:sz w:val="18"/>
              </w:rPr>
              <w:t xml:space="preserve">生产的产成品可变现净值低于成本；部分材料可变现净值低于成本 </w:t>
            </w:r>
          </w:p>
        </w:tc>
        <w:tc>
          <w:tcPr>
            <w:tcW w:type="dxa" w:w="2480"/>
            <w:tcBorders>
              <w:start w:sz="4.0" w:val="single" w:color="#000000"/>
              <w:top w:sz="4.0" w:val="single" w:color="#000000"/>
              <w:end w:sz="4.0" w:val="single" w:color="#000000"/>
              <w:bottom w:sz="3.199999999999818" w:val="single" w:color="#000000"/>
            </w:tcBorders>
            <w:shd w:fill="ffffff"/>
            <w:tcMar>
              <w:start w:w="0" w:type="dxa"/>
              <w:end w:w="0" w:type="dxa"/>
            </w:tcMar>
          </w:tcPr>
          <w:p>
            <w:pPr>
              <w:autoSpaceDN w:val="0"/>
              <w:autoSpaceDE w:val="0"/>
              <w:widowControl/>
              <w:spacing w:line="185" w:lineRule="auto" w:before="44" w:after="0"/>
              <w:ind w:left="22" w:right="0" w:firstLine="0"/>
              <w:jc w:val="left"/>
            </w:pPr>
            <w:r>
              <w:rPr>
                <w:rFonts w:ascii="SimSun" w:hAnsi="SimSun" w:eastAsia="SimSun"/>
                <w:b w:val="0"/>
                <w:i w:val="0"/>
                <w:color w:val="000000"/>
                <w:sz w:val="18"/>
              </w:rPr>
              <w:t>生产领用</w:t>
            </w:r>
          </w:p>
        </w:tc>
      </w:tr>
      <w:tr>
        <w:trPr>
          <w:trHeight w:hRule="exact" w:val="284"/>
        </w:trPr>
        <w:tc>
          <w:tcPr>
            <w:tcW w:type="dxa" w:w="1560"/>
            <w:tcBorders>
              <w:start w:sz="3.1999999999999886" w:val="single" w:color="#000000"/>
              <w:top w:sz="3.199999999999818" w:val="single" w:color="#000000"/>
              <w:end w:sz="3.2000000000000455" w:val="single" w:color="#000000"/>
              <w:bottom w:sz="4.0" w:val="single" w:color="#000000"/>
            </w:tcBorders>
            <w:shd w:fill="ffffff"/>
            <w:tcMar>
              <w:start w:w="0" w:type="dxa"/>
              <w:end w:w="0" w:type="dxa"/>
            </w:tcMar>
          </w:tcPr>
          <w:p>
            <w:pPr>
              <w:autoSpaceDN w:val="0"/>
              <w:autoSpaceDE w:val="0"/>
              <w:widowControl/>
              <w:spacing w:line="185" w:lineRule="auto" w:before="46" w:after="0"/>
              <w:ind w:left="24" w:right="0" w:firstLine="0"/>
              <w:jc w:val="left"/>
            </w:pPr>
            <w:r>
              <w:rPr>
                <w:rFonts w:ascii="SimSun" w:hAnsi="SimSun" w:eastAsia="SimSun"/>
                <w:b w:val="0"/>
                <w:i w:val="0"/>
                <w:color w:val="000000"/>
                <w:sz w:val="18"/>
              </w:rPr>
              <w:t xml:space="preserve">库存商品 </w:t>
            </w:r>
          </w:p>
        </w:tc>
        <w:tc>
          <w:tcPr>
            <w:tcW w:type="dxa" w:w="5528"/>
            <w:tcBorders>
              <w:start w:sz="3.2000000000000455" w:val="single" w:color="#000000"/>
              <w:top w:sz="3.199999999999818"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46" w:after="0"/>
              <w:ind w:left="24" w:right="0" w:firstLine="0"/>
              <w:jc w:val="left"/>
            </w:pPr>
            <w:r>
              <w:rPr>
                <w:rFonts w:ascii="SimSun" w:hAnsi="SimSun" w:eastAsia="SimSun"/>
                <w:b w:val="0"/>
                <w:i w:val="0"/>
                <w:color w:val="000000"/>
                <w:sz w:val="18"/>
              </w:rPr>
              <w:t xml:space="preserve">可变现净值低于成本 </w:t>
            </w:r>
          </w:p>
        </w:tc>
        <w:tc>
          <w:tcPr>
            <w:tcW w:type="dxa" w:w="2480"/>
            <w:tcBorders>
              <w:start w:sz="4.0" w:val="single" w:color="#000000"/>
              <w:top w:sz="3.199999999999818"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46" w:after="0"/>
              <w:ind w:left="22" w:right="0" w:firstLine="0"/>
              <w:jc w:val="left"/>
            </w:pPr>
            <w:r>
              <w:rPr>
                <w:rFonts w:ascii="SimSun" w:hAnsi="SimSun" w:eastAsia="SimSun"/>
                <w:b w:val="0"/>
                <w:i w:val="0"/>
                <w:color w:val="000000"/>
                <w:sz w:val="18"/>
              </w:rPr>
              <w:t>产品出售</w:t>
            </w:r>
          </w:p>
        </w:tc>
      </w:tr>
      <w:tr>
        <w:trPr>
          <w:trHeight w:hRule="exact" w:val="284"/>
        </w:trPr>
        <w:tc>
          <w:tcPr>
            <w:tcW w:type="dxa" w:w="1560"/>
            <w:tcBorders>
              <w:start w:sz="3.1999999999999886" w:val="single" w:color="#000000"/>
              <w:top w:sz="4.0" w:val="single" w:color="#000000"/>
              <w:end w:sz="3.2000000000000455" w:val="single" w:color="#000000"/>
              <w:bottom w:sz="4.0" w:val="single" w:color="#000000"/>
            </w:tcBorders>
            <w:shd w:fill="ffffff"/>
            <w:tcMar>
              <w:start w:w="0" w:type="dxa"/>
              <w:end w:w="0" w:type="dxa"/>
            </w:tcMar>
          </w:tcPr>
          <w:p>
            <w:pPr>
              <w:autoSpaceDN w:val="0"/>
              <w:autoSpaceDE w:val="0"/>
              <w:widowControl/>
              <w:spacing w:line="185" w:lineRule="auto" w:before="44" w:after="0"/>
              <w:ind w:left="24" w:right="0" w:firstLine="0"/>
              <w:jc w:val="left"/>
            </w:pPr>
            <w:r>
              <w:rPr>
                <w:rFonts w:ascii="SimSun" w:hAnsi="SimSun" w:eastAsia="SimSun"/>
                <w:b w:val="0"/>
                <w:i w:val="0"/>
                <w:color w:val="000000"/>
                <w:sz w:val="18"/>
              </w:rPr>
              <w:t xml:space="preserve">周转材料 </w:t>
            </w:r>
          </w:p>
        </w:tc>
        <w:tc>
          <w:tcPr>
            <w:tcW w:type="dxa" w:w="5528"/>
            <w:tcBorders>
              <w:start w:sz="3.2000000000000455"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44" w:after="0"/>
              <w:ind w:left="24" w:right="0" w:firstLine="0"/>
              <w:jc w:val="left"/>
            </w:pPr>
            <w:r>
              <w:rPr>
                <w:rFonts w:ascii="SimSun" w:hAnsi="SimSun" w:eastAsia="SimSun"/>
                <w:b w:val="0"/>
                <w:i w:val="0"/>
                <w:color w:val="000000"/>
                <w:sz w:val="18"/>
              </w:rPr>
              <w:t xml:space="preserve">可变现净值低于成本 </w:t>
            </w:r>
          </w:p>
        </w:tc>
        <w:tc>
          <w:tcPr>
            <w:tcW w:type="dxa" w:w="2480"/>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44" w:after="0"/>
              <w:ind w:left="22" w:right="0" w:firstLine="0"/>
              <w:jc w:val="left"/>
            </w:pPr>
            <w:r>
              <w:rPr>
                <w:rFonts w:ascii="SimSun" w:hAnsi="SimSun" w:eastAsia="SimSun"/>
                <w:b w:val="0"/>
                <w:i w:val="0"/>
                <w:color w:val="000000"/>
                <w:sz w:val="18"/>
              </w:rPr>
              <w:t>生产领用</w:t>
            </w:r>
          </w:p>
        </w:tc>
      </w:tr>
    </w:tbl>
    <w:p>
      <w:pPr>
        <w:autoSpaceDN w:val="0"/>
        <w:autoSpaceDE w:val="0"/>
        <w:widowControl/>
        <w:spacing w:line="252" w:lineRule="auto" w:before="224" w:after="0"/>
        <w:ind w:left="30" w:right="0" w:firstLine="0"/>
        <w:jc w:val="left"/>
      </w:pPr>
      <w:r>
        <w:rPr>
          <w:rFonts w:ascii="ArialNarrow" w:hAnsi="ArialNarrow" w:eastAsia="ArialNarrow"/>
          <w:b/>
          <w:i w:val="0"/>
          <w:color w:val="000000"/>
          <w:sz w:val="21"/>
        </w:rPr>
        <w:t>9</w:t>
      </w:r>
      <w:r>
        <w:rPr>
          <w:rFonts w:ascii="SimSun" w:hAnsi="SimSun" w:eastAsia="SimSun"/>
          <w:b w:val="0"/>
          <w:i w:val="0"/>
          <w:color w:val="000000"/>
          <w:sz w:val="21"/>
        </w:rPr>
        <w:t>、其他流动资产</w:t>
      </w:r>
    </w:p>
    <w:p>
      <w:pPr>
        <w:autoSpaceDN w:val="0"/>
        <w:autoSpaceDE w:val="0"/>
        <w:widowControl/>
        <w:spacing w:line="185" w:lineRule="auto" w:before="266" w:after="28"/>
        <w:ind w:left="0" w:right="66" w:firstLine="0"/>
        <w:jc w:val="right"/>
      </w:pPr>
      <w:r>
        <w:rPr>
          <w:rFonts w:ascii="SimSun" w:hAnsi="SimSun" w:eastAsia="SimSun"/>
          <w:b w:val="0"/>
          <w:i w:val="0"/>
          <w:color w:val="000000"/>
          <w:sz w:val="18"/>
        </w:rPr>
        <w:t>单位：元</w:t>
      </w:r>
    </w:p>
    <w:tbl>
      <w:tblPr>
        <w:tblW w:type="auto" w:w="0"/>
        <w:tblLayout w:type="fixed"/>
        <w:tblLook w:firstColumn="1" w:firstRow="1" w:lastColumn="0" w:lastRow="0" w:noHBand="0" w:noVBand="1" w:val="04A0"/>
        <w:tblInd w:w="30.0" w:type="dxa"/>
      </w:tblPr>
      <w:tblGrid>
        <w:gridCol w:w="3245"/>
        <w:gridCol w:w="3245"/>
        <w:gridCol w:w="3245"/>
      </w:tblGrid>
      <w:tr>
        <w:trPr>
          <w:trHeight w:hRule="exact" w:val="284"/>
        </w:trPr>
        <w:tc>
          <w:tcPr>
            <w:tcW w:type="dxa" w:w="3188"/>
            <w:tcBorders>
              <w:start w:sz="3.1999999999999886" w:val="single" w:color="#000000"/>
              <w:top w:sz="4.0" w:val="single" w:color="#000000"/>
              <w:end w:sz="4.0" w:val="single" w:color="#000000"/>
              <w:bottom w:sz="3.199999999999818" w:val="single" w:color="#000000"/>
            </w:tcBorders>
            <w:shd w:fill="dbdbdb"/>
            <w:tcMar>
              <w:start w:w="0" w:type="dxa"/>
              <w:end w:w="0" w:type="dxa"/>
            </w:tcMar>
          </w:tcPr>
          <w:p>
            <w:pPr>
              <w:autoSpaceDN w:val="0"/>
              <w:autoSpaceDE w:val="0"/>
              <w:widowControl/>
              <w:spacing w:line="185" w:lineRule="auto" w:before="44" w:after="0"/>
              <w:ind w:left="0" w:right="0" w:firstLine="0"/>
              <w:jc w:val="center"/>
            </w:pPr>
            <w:r>
              <w:rPr>
                <w:rFonts w:ascii="SimSun" w:hAnsi="SimSun" w:eastAsia="SimSun"/>
                <w:b w:val="0"/>
                <w:i w:val="0"/>
                <w:color w:val="000000"/>
                <w:sz w:val="18"/>
              </w:rPr>
              <w:t xml:space="preserve">项目 </w:t>
            </w:r>
          </w:p>
        </w:tc>
        <w:tc>
          <w:tcPr>
            <w:tcW w:type="dxa" w:w="3190"/>
            <w:tcBorders>
              <w:start w:sz="4.0" w:val="single" w:color="#000000"/>
              <w:top w:sz="4.0" w:val="single" w:color="#000000"/>
              <w:end w:sz="3.200000000000273" w:val="single" w:color="#000000"/>
              <w:bottom w:sz="3.199999999999818" w:val="single" w:color="#000000"/>
            </w:tcBorders>
            <w:shd w:fill="dbdbdb"/>
            <w:tcMar>
              <w:start w:w="0" w:type="dxa"/>
              <w:end w:w="0" w:type="dxa"/>
            </w:tcMar>
          </w:tcPr>
          <w:p>
            <w:pPr>
              <w:autoSpaceDN w:val="0"/>
              <w:autoSpaceDE w:val="0"/>
              <w:widowControl/>
              <w:spacing w:line="185" w:lineRule="auto" w:before="44" w:after="0"/>
              <w:ind w:left="0" w:right="0" w:firstLine="0"/>
              <w:jc w:val="center"/>
            </w:pPr>
            <w:r>
              <w:rPr>
                <w:rFonts w:ascii="SimSun" w:hAnsi="SimSun" w:eastAsia="SimSun"/>
                <w:b w:val="0"/>
                <w:i w:val="0"/>
                <w:color w:val="000000"/>
                <w:sz w:val="18"/>
              </w:rPr>
              <w:t xml:space="preserve">期末余额 </w:t>
            </w:r>
          </w:p>
        </w:tc>
        <w:tc>
          <w:tcPr>
            <w:tcW w:type="dxa" w:w="3190"/>
            <w:tcBorders>
              <w:start w:sz="3.200000000000273" w:val="single" w:color="#000000"/>
              <w:top w:sz="4.0" w:val="single" w:color="#000000"/>
              <w:end w:sz="4.0" w:val="single" w:color="#000000"/>
              <w:bottom w:sz="3.199999999999818" w:val="single" w:color="#000000"/>
            </w:tcBorders>
            <w:shd w:fill="dbdbdb"/>
            <w:tcMar>
              <w:start w:w="0" w:type="dxa"/>
              <w:end w:w="0" w:type="dxa"/>
            </w:tcMar>
          </w:tcPr>
          <w:p>
            <w:pPr>
              <w:autoSpaceDN w:val="0"/>
              <w:autoSpaceDE w:val="0"/>
              <w:widowControl/>
              <w:spacing w:line="185" w:lineRule="auto" w:before="44" w:after="0"/>
              <w:ind w:left="0" w:right="0" w:firstLine="0"/>
              <w:jc w:val="center"/>
            </w:pPr>
            <w:r>
              <w:rPr>
                <w:rFonts w:ascii="SimSun" w:hAnsi="SimSun" w:eastAsia="SimSun"/>
                <w:b w:val="0"/>
                <w:i w:val="0"/>
                <w:color w:val="000000"/>
                <w:sz w:val="18"/>
              </w:rPr>
              <w:t>期初余额</w:t>
            </w:r>
          </w:p>
        </w:tc>
      </w:tr>
      <w:tr>
        <w:trPr>
          <w:trHeight w:hRule="exact" w:val="284"/>
        </w:trPr>
        <w:tc>
          <w:tcPr>
            <w:tcW w:type="dxa" w:w="3188"/>
            <w:tcBorders>
              <w:start w:sz="3.1999999999999886" w:val="single" w:color="#000000"/>
              <w:top w:sz="3.199999999999818"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46" w:after="0"/>
              <w:ind w:left="24" w:right="0" w:firstLine="0"/>
              <w:jc w:val="left"/>
            </w:pPr>
            <w:r>
              <w:rPr>
                <w:rFonts w:ascii="SimSun" w:hAnsi="SimSun" w:eastAsia="SimSun"/>
                <w:b w:val="0"/>
                <w:i w:val="0"/>
                <w:color w:val="000000"/>
                <w:sz w:val="18"/>
              </w:rPr>
              <w:t xml:space="preserve">预交税金 </w:t>
            </w:r>
          </w:p>
        </w:tc>
        <w:tc>
          <w:tcPr>
            <w:tcW w:type="dxa" w:w="3190"/>
            <w:tcBorders>
              <w:start w:sz="4.0" w:val="single" w:color="#000000"/>
              <w:top w:sz="3.199999999999818" w:val="single" w:color="#000000"/>
              <w:end w:sz="3.200000000000273" w:val="single" w:color="#000000"/>
              <w:bottom w:sz="4.0" w:val="single" w:color="#000000"/>
            </w:tcBorders>
            <w:shd w:fill="ffffff"/>
            <w:tcMar>
              <w:start w:w="0" w:type="dxa"/>
              <w:end w:w="0" w:type="dxa"/>
            </w:tcMar>
          </w:tcPr>
          <w:p>
            <w:pPr>
              <w:autoSpaceDN w:val="0"/>
              <w:autoSpaceDE w:val="0"/>
              <w:widowControl/>
              <w:spacing w:line="240" w:lineRule="auto" w:before="30" w:after="0"/>
              <w:ind w:left="0" w:right="0" w:firstLine="0"/>
              <w:jc w:val="right"/>
            </w:pPr>
            <w:r>
              <w:rPr>
                <w:rFonts w:ascii="ArialNarrow" w:hAnsi="ArialNarrow" w:eastAsia="ArialNarrow"/>
                <w:b w:val="0"/>
                <w:i w:val="0"/>
                <w:color w:val="000000"/>
                <w:sz w:val="18"/>
              </w:rPr>
              <w:t xml:space="preserve">10,376,380.04 </w:t>
            </w:r>
          </w:p>
        </w:tc>
        <w:tc>
          <w:tcPr>
            <w:tcW w:type="dxa" w:w="3190"/>
            <w:tcBorders>
              <w:start w:sz="3.200000000000273" w:val="single" w:color="#000000"/>
              <w:top w:sz="3.199999999999818"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30" w:after="0"/>
              <w:ind w:left="0" w:right="0" w:firstLine="0"/>
              <w:jc w:val="right"/>
            </w:pPr>
            <w:r>
              <w:rPr>
                <w:rFonts w:ascii="ArialNarrow" w:hAnsi="ArialNarrow" w:eastAsia="ArialNarrow"/>
                <w:b w:val="0"/>
                <w:i w:val="0"/>
                <w:color w:val="000000"/>
                <w:sz w:val="18"/>
              </w:rPr>
              <w:t xml:space="preserve">22,144,524.23 </w:t>
            </w:r>
          </w:p>
        </w:tc>
      </w:tr>
      <w:tr>
        <w:trPr>
          <w:trHeight w:hRule="exact" w:val="282"/>
        </w:trPr>
        <w:tc>
          <w:tcPr>
            <w:tcW w:type="dxa" w:w="3188"/>
            <w:tcBorders>
              <w:start w:sz="3.1999999999999886"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44" w:after="0"/>
              <w:ind w:left="24" w:right="0" w:firstLine="0"/>
              <w:jc w:val="left"/>
            </w:pPr>
            <w:r>
              <w:rPr>
                <w:rFonts w:ascii="SimSun" w:hAnsi="SimSun" w:eastAsia="SimSun"/>
                <w:b w:val="0"/>
                <w:i w:val="0"/>
                <w:color w:val="000000"/>
                <w:sz w:val="18"/>
              </w:rPr>
              <w:t xml:space="preserve">未抵扣进项税 </w:t>
            </w:r>
          </w:p>
        </w:tc>
        <w:tc>
          <w:tcPr>
            <w:tcW w:type="dxa" w:w="3190"/>
            <w:tcBorders>
              <w:start w:sz="4.0" w:val="single" w:color="#000000"/>
              <w:top w:sz="4.0" w:val="single" w:color="#000000"/>
              <w:end w:sz="3.200000000000273" w:val="single" w:color="#000000"/>
              <w:bottom w:sz="4.0" w:val="single" w:color="#000000"/>
            </w:tcBorders>
            <w:shd w:fill="ffffff"/>
            <w:tcMar>
              <w:start w:w="0" w:type="dxa"/>
              <w:end w:w="0" w:type="dxa"/>
            </w:tcMar>
          </w:tcPr>
          <w:p>
            <w:pPr>
              <w:autoSpaceDN w:val="0"/>
              <w:autoSpaceDE w:val="0"/>
              <w:widowControl/>
              <w:spacing w:line="240" w:lineRule="auto" w:before="30" w:after="0"/>
              <w:ind w:left="0" w:right="0" w:firstLine="0"/>
              <w:jc w:val="right"/>
            </w:pPr>
            <w:r>
              <w:rPr>
                <w:rFonts w:ascii="ArialNarrow" w:hAnsi="ArialNarrow" w:eastAsia="ArialNarrow"/>
                <w:b w:val="0"/>
                <w:i w:val="0"/>
                <w:color w:val="000000"/>
                <w:sz w:val="18"/>
              </w:rPr>
              <w:t xml:space="preserve">206,539,251.54 </w:t>
            </w:r>
          </w:p>
        </w:tc>
        <w:tc>
          <w:tcPr>
            <w:tcW w:type="dxa" w:w="3190"/>
            <w:tcBorders>
              <w:start w:sz="3.200000000000273"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30" w:after="0"/>
              <w:ind w:left="0" w:right="0" w:firstLine="0"/>
              <w:jc w:val="right"/>
            </w:pPr>
            <w:r>
              <w:rPr>
                <w:rFonts w:ascii="ArialNarrow" w:hAnsi="ArialNarrow" w:eastAsia="ArialNarrow"/>
                <w:b w:val="0"/>
                <w:i w:val="0"/>
                <w:color w:val="000000"/>
                <w:sz w:val="18"/>
              </w:rPr>
              <w:t xml:space="preserve">46,386,244.65 </w:t>
            </w:r>
          </w:p>
        </w:tc>
      </w:tr>
      <w:tr>
        <w:trPr>
          <w:trHeight w:hRule="exact" w:val="286"/>
        </w:trPr>
        <w:tc>
          <w:tcPr>
            <w:tcW w:type="dxa" w:w="3188"/>
            <w:tcBorders>
              <w:start w:sz="3.1999999999999886" w:val="single" w:color="#000000"/>
              <w:top w:sz="4.0" w:val="single" w:color="#000000"/>
              <w:end w:sz="4.0" w:val="single" w:color="#000000"/>
              <w:bottom w:sz="4.0" w:val="single" w:color="#000000"/>
            </w:tcBorders>
            <w:shd w:fill="dbdbdb"/>
            <w:tcMar>
              <w:start w:w="0" w:type="dxa"/>
              <w:end w:w="0" w:type="dxa"/>
            </w:tcMar>
          </w:tcPr>
          <w:tbl>
            <w:tblPr>
              <w:tblW w:type="auto" w:w="0"/>
              <w:tblLayout w:type="fixed"/>
              <w:tblLook w:firstColumn="1" w:firstRow="1" w:lastColumn="0" w:lastRow="0" w:noHBand="0" w:noVBand="1" w:val="04A0"/>
              <w:tblInd w:w="24.000000000000057" w:type="dxa"/>
            </w:tblPr>
            <w:tblGrid>
              <w:gridCol w:w="3188"/>
            </w:tblGrid>
            <w:tr>
              <w:trPr>
                <w:trHeight w:hRule="exact" w:val="252"/>
              </w:trPr>
              <w:tc>
                <w:tcPr>
                  <w:tcW w:type="dxa" w:w="3130"/>
                  <w:tcBorders/>
                  <w:shd w:fill="dbdbdb"/>
                  <w:tcMar>
                    <w:start w:w="0" w:type="dxa"/>
                    <w:end w:w="0" w:type="dxa"/>
                  </w:tcMar>
                </w:tcPr>
                <w:p>
                  <w:pPr>
                    <w:autoSpaceDN w:val="0"/>
                    <w:autoSpaceDE w:val="0"/>
                    <w:widowControl/>
                    <w:spacing w:line="185" w:lineRule="auto" w:before="44" w:after="0"/>
                    <w:ind w:left="0" w:right="0" w:firstLine="0"/>
                    <w:jc w:val="left"/>
                  </w:pPr>
                  <w:r>
                    <w:rPr>
                      <w:rFonts w:ascii="SimSun" w:hAnsi="SimSun" w:eastAsia="SimSun"/>
                      <w:b w:val="0"/>
                      <w:i w:val="0"/>
                      <w:color w:val="000000"/>
                      <w:sz w:val="18"/>
                    </w:rPr>
                    <w:t xml:space="preserve">合计 </w:t>
                  </w:r>
                </w:p>
              </w:tc>
            </w:tr>
          </w:tbl>
          <w:p>
            <w:pPr>
              <w:autoSpaceDN w:val="0"/>
              <w:autoSpaceDE w:val="0"/>
              <w:widowControl/>
              <w:spacing w:line="14" w:lineRule="exact" w:before="0" w:after="0"/>
              <w:ind w:left="0" w:right="0"/>
            </w:pPr>
          </w:p>
        </w:tc>
        <w:tc>
          <w:tcPr>
            <w:tcW w:type="dxa" w:w="3190"/>
            <w:tcBorders>
              <w:start w:sz="4.0" w:val="single" w:color="#000000"/>
              <w:top w:sz="4.0" w:val="single" w:color="#000000"/>
              <w:end w:sz="3.200000000000273" w:val="single" w:color="#000000"/>
              <w:bottom w:sz="4.0" w:val="single" w:color="#000000"/>
            </w:tcBorders>
            <w:tcMar>
              <w:start w:w="0" w:type="dxa"/>
              <w:end w:w="0" w:type="dxa"/>
            </w:tcMar>
          </w:tcPr>
          <w:p>
            <w:pPr>
              <w:autoSpaceDN w:val="0"/>
              <w:autoSpaceDE w:val="0"/>
              <w:widowControl/>
              <w:spacing w:line="240" w:lineRule="auto" w:before="30" w:after="0"/>
              <w:ind w:left="0" w:right="0" w:firstLine="0"/>
              <w:jc w:val="right"/>
            </w:pPr>
            <w:r>
              <w:rPr>
                <w:rFonts w:ascii="ArialNarrow" w:hAnsi="ArialNarrow" w:eastAsia="ArialNarrow"/>
                <w:b w:val="0"/>
                <w:i w:val="0"/>
                <w:color w:val="000000"/>
                <w:sz w:val="18"/>
              </w:rPr>
              <w:t xml:space="preserve">216,915,631.58 </w:t>
            </w:r>
          </w:p>
        </w:tc>
        <w:tc>
          <w:tcPr>
            <w:tcW w:type="dxa" w:w="3190"/>
            <w:tcBorders>
              <w:start w:sz="3.200000000000273"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30" w:after="0"/>
              <w:ind w:left="0" w:right="0" w:firstLine="0"/>
              <w:jc w:val="right"/>
            </w:pPr>
            <w:r>
              <w:rPr>
                <w:rFonts w:ascii="ArialNarrow" w:hAnsi="ArialNarrow" w:eastAsia="ArialNarrow"/>
                <w:b w:val="0"/>
                <w:i w:val="0"/>
                <w:color w:val="000000"/>
                <w:sz w:val="18"/>
              </w:rPr>
              <w:t xml:space="preserve">68,530,768.88 </w:t>
            </w:r>
          </w:p>
        </w:tc>
      </w:tr>
    </w:tbl>
    <w:p>
      <w:pPr>
        <w:autoSpaceDN w:val="0"/>
        <w:autoSpaceDE w:val="0"/>
        <w:widowControl/>
        <w:spacing w:line="233" w:lineRule="auto" w:before="350" w:after="0"/>
        <w:ind w:left="0" w:right="20" w:firstLine="0"/>
        <w:jc w:val="right"/>
      </w:pPr>
      <w:r>
        <w:rPr>
          <w:rFonts w:ascii="Times" w:hAnsi="Times" w:eastAsia="Times"/>
          <w:b w:val="0"/>
          <w:i w:val="0"/>
          <w:color w:val="000000"/>
          <w:sz w:val="18"/>
        </w:rPr>
        <w:t xml:space="preserve">92 </w:t>
      </w:r>
    </w:p>
    <w:p>
      <w:pPr>
        <w:sectPr>
          <w:pgSz w:w="11904" w:h="16840"/>
          <w:pgMar w:top="436" w:right="1066" w:bottom="500" w:left="1104" w:header="720" w:footer="720" w:gutter="0"/>
          <w:cols w:space="720" w:num="1" w:equalWidth="0">
            <w:col w:w="9734" w:space="0"/>
            <w:col w:w="9734" w:space="0"/>
            <w:col w:w="9734" w:space="0"/>
            <w:col w:w="9734" w:space="0"/>
            <w:col w:w="9792" w:space="0"/>
            <w:col w:w="9734" w:space="0"/>
            <w:col w:w="9734" w:space="0"/>
            <w:col w:w="9734" w:space="0"/>
            <w:col w:w="9734" w:space="0"/>
            <w:col w:w="9792" w:space="0"/>
            <w:col w:w="2722" w:space="0"/>
            <w:col w:w="7069" w:space="0"/>
            <w:col w:w="9792" w:space="0"/>
            <w:col w:w="9792" w:space="0"/>
            <w:col w:w="9734" w:space="0"/>
            <w:col w:w="9792" w:space="0"/>
            <w:col w:w="9792" w:space="0"/>
            <w:col w:w="9788" w:space="0"/>
            <w:col w:w="9778" w:space="0"/>
            <w:col w:w="9734" w:space="0"/>
            <w:col w:w="9734" w:space="0"/>
            <w:col w:w="9734" w:space="0"/>
            <w:col w:w="9734" w:space="0"/>
            <w:col w:w="9792" w:space="0"/>
            <w:col w:w="9792" w:space="0"/>
            <w:col w:w="9734" w:space="0"/>
            <w:col w:w="9794" w:space="0"/>
            <w:col w:w="9734" w:space="0"/>
            <w:col w:w="9734" w:space="0"/>
            <w:col w:w="9794" w:space="0"/>
            <w:col w:w="15256" w:space="0"/>
            <w:col w:w="9734" w:space="0"/>
            <w:col w:w="9734" w:space="0"/>
            <w:col w:w="9734" w:space="0"/>
            <w:col w:w="9734" w:space="0"/>
            <w:col w:w="9734" w:space="0"/>
            <w:col w:w="9734" w:space="0"/>
            <w:col w:w="9734" w:space="0"/>
            <w:col w:w="9734" w:space="0"/>
            <w:col w:w="9734" w:space="0"/>
            <w:col w:w="9734" w:space="0"/>
            <w:col w:w="9734" w:space="0"/>
            <w:col w:w="9794" w:space="0"/>
            <w:col w:w="9794" w:space="0"/>
            <w:col w:w="9734" w:space="0"/>
            <w:col w:w="9734" w:space="0"/>
            <w:col w:w="9734" w:space="0"/>
            <w:col w:w="9734" w:space="0"/>
            <w:col w:w="9734" w:space="0"/>
            <w:col w:w="9790" w:space="0"/>
            <w:col w:w="9788" w:space="0"/>
            <w:col w:w="9790" w:space="0"/>
            <w:col w:w="9790" w:space="0"/>
            <w:col w:w="9734" w:space="0"/>
            <w:col w:w="9734" w:space="0"/>
            <w:col w:w="9788" w:space="0"/>
            <w:col w:w="9790" w:space="0"/>
            <w:col w:w="9734" w:space="0"/>
            <w:col w:w="9734" w:space="0"/>
            <w:col w:w="9736" w:space="0"/>
            <w:col w:w="9734" w:space="0"/>
            <w:col w:w="9734" w:space="0"/>
            <w:col w:w="9734" w:space="0"/>
            <w:col w:w="9734" w:space="0"/>
            <w:col w:w="9734" w:space="0"/>
            <w:col w:w="9790" w:space="0"/>
            <w:col w:w="9734" w:space="0"/>
            <w:col w:w="9736" w:space="0"/>
            <w:col w:w="9734" w:space="0"/>
            <w:col w:w="9734" w:space="0"/>
            <w:col w:w="9790" w:space="0"/>
            <w:col w:w="9734" w:space="0"/>
            <w:col w:w="9780" w:space="0"/>
            <w:col w:w="9734" w:space="0"/>
            <w:col w:w="9790" w:space="0"/>
            <w:col w:w="9734" w:space="0"/>
            <w:col w:w="9734" w:space="0"/>
            <w:col w:w="9734" w:space="0"/>
            <w:col w:w="9734" w:space="0"/>
            <w:col w:w="9734" w:space="0"/>
            <w:col w:w="9788" w:space="0"/>
            <w:col w:w="9790" w:space="0"/>
            <w:col w:w="9788" w:space="0"/>
            <w:col w:w="9790" w:space="0"/>
            <w:col w:w="9734" w:space="0"/>
            <w:col w:w="9734" w:space="0"/>
            <w:col w:w="9734" w:space="0"/>
            <w:col w:w="9734" w:space="0"/>
            <w:col w:w="9734" w:space="0"/>
            <w:col w:w="9734" w:space="0"/>
            <w:col w:w="9734" w:space="0"/>
          </w:cols>
          <w:docGrid w:linePitch="360"/>
        </w:sectPr>
      </w:pPr>
    </w:p>
    <w:p>
      <w:pPr>
        <w:autoSpaceDN w:val="0"/>
        <w:autoSpaceDE w:val="0"/>
        <w:widowControl/>
        <w:spacing w:line="220" w:lineRule="exact" w:before="0" w:after="216"/>
        <w:ind w:left="0" w:right="0"/>
      </w:pPr>
    </w:p>
    <w:p>
      <w:pPr>
        <w:autoSpaceDN w:val="0"/>
        <w:autoSpaceDE w:val="0"/>
        <w:widowControl/>
        <w:spacing w:line="204" w:lineRule="auto" w:before="0" w:after="0"/>
        <w:ind w:left="0" w:right="66" w:firstLine="0"/>
        <w:jc w:val="right"/>
      </w:pPr>
      <w:r>
        <w:rPr>
          <w:rFonts w:ascii="SimSun" w:hAnsi="SimSun" w:eastAsia="SimSun"/>
          <w:b w:val="0"/>
          <w:i w:val="0"/>
          <w:color w:val="000000"/>
          <w:sz w:val="18"/>
        </w:rPr>
        <w:t>北方华锦化学工业股份有限公司</w:t>
      </w:r>
      <w:r>
        <w:rPr>
          <w:rFonts w:ascii="Times" w:hAnsi="Times" w:eastAsia="Times"/>
          <w:b w:val="0"/>
          <w:i w:val="0"/>
          <w:color w:val="000000"/>
          <w:sz w:val="18"/>
        </w:rPr>
        <w:t xml:space="preserve"> 2020</w:t>
      </w:r>
      <w:r>
        <w:rPr>
          <w:rFonts w:ascii="SimSun" w:hAnsi="SimSun" w:eastAsia="SimSun"/>
          <w:b w:val="0"/>
          <w:i w:val="0"/>
          <w:color w:val="000000"/>
          <w:sz w:val="18"/>
        </w:rPr>
        <w:t xml:space="preserve"> 年年度报告全文</w:t>
      </w:r>
    </w:p>
    <w:p>
      <w:pPr>
        <w:autoSpaceDN w:val="0"/>
        <w:autoSpaceDE w:val="0"/>
        <w:widowControl/>
        <w:spacing w:line="252" w:lineRule="auto" w:before="356" w:after="0"/>
        <w:ind w:left="30" w:right="0" w:firstLine="0"/>
        <w:jc w:val="left"/>
      </w:pPr>
      <w:r>
        <w:rPr>
          <w:rFonts w:ascii="ArialNarrow" w:hAnsi="ArialNarrow" w:eastAsia="ArialNarrow"/>
          <w:b/>
          <w:i w:val="0"/>
          <w:color w:val="000000"/>
          <w:sz w:val="21"/>
        </w:rPr>
        <w:t>10</w:t>
      </w:r>
      <w:r>
        <w:rPr>
          <w:rFonts w:ascii="SimSun" w:hAnsi="SimSun" w:eastAsia="SimSun"/>
          <w:b w:val="0"/>
          <w:i w:val="0"/>
          <w:color w:val="000000"/>
          <w:sz w:val="21"/>
        </w:rPr>
        <w:t>、长期应收款</w:t>
      </w:r>
    </w:p>
    <w:p>
      <w:pPr>
        <w:autoSpaceDN w:val="0"/>
        <w:autoSpaceDE w:val="0"/>
        <w:widowControl/>
        <w:spacing w:line="254" w:lineRule="auto" w:before="284" w:after="0"/>
        <w:ind w:left="30" w:right="0" w:firstLine="0"/>
        <w:jc w:val="left"/>
      </w:pPr>
      <w:r>
        <w:rPr>
          <w:rFonts w:ascii="SimSun" w:hAnsi="SimSun" w:eastAsia="SimSun"/>
          <w:b w:val="0"/>
          <w:i w:val="0"/>
          <w:color w:val="000000"/>
          <w:sz w:val="21"/>
        </w:rPr>
        <w:t>（</w:t>
      </w:r>
      <w:r>
        <w:rPr>
          <w:rFonts w:ascii="ArialNarrow" w:hAnsi="ArialNarrow" w:eastAsia="ArialNarrow"/>
          <w:b/>
          <w:i w:val="0"/>
          <w:color w:val="000000"/>
          <w:sz w:val="21"/>
        </w:rPr>
        <w:t>1</w:t>
      </w:r>
      <w:r>
        <w:rPr>
          <w:rFonts w:ascii="SimSun" w:hAnsi="SimSun" w:eastAsia="SimSun"/>
          <w:b w:val="0"/>
          <w:i w:val="0"/>
          <w:color w:val="000000"/>
          <w:sz w:val="21"/>
        </w:rPr>
        <w:t>）长期应收款情况</w:t>
      </w:r>
    </w:p>
    <w:p>
      <w:pPr>
        <w:autoSpaceDN w:val="0"/>
        <w:autoSpaceDE w:val="0"/>
        <w:widowControl/>
        <w:spacing w:line="185" w:lineRule="auto" w:before="324" w:after="26"/>
        <w:ind w:left="0" w:right="66" w:firstLine="0"/>
        <w:jc w:val="right"/>
      </w:pPr>
      <w:r>
        <w:rPr>
          <w:rFonts w:ascii="SimSun" w:hAnsi="SimSun" w:eastAsia="SimSun"/>
          <w:b w:val="0"/>
          <w:i w:val="0"/>
          <w:color w:val="000000"/>
          <w:sz w:val="18"/>
        </w:rPr>
        <w:t>单位：元</w:t>
      </w:r>
    </w:p>
    <w:tbl>
      <w:tblPr>
        <w:tblW w:type="auto" w:w="0"/>
        <w:tblLayout w:type="fixed"/>
        <w:tblLook w:firstColumn="1" w:firstRow="1" w:lastColumn="0" w:lastRow="0" w:noHBand="0" w:noVBand="1" w:val="04A0"/>
        <w:tblInd w:w="30.0" w:type="dxa"/>
      </w:tblPr>
      <w:tblGrid>
        <w:gridCol w:w="1217"/>
        <w:gridCol w:w="1217"/>
        <w:gridCol w:w="1217"/>
        <w:gridCol w:w="1217"/>
        <w:gridCol w:w="1217"/>
        <w:gridCol w:w="1217"/>
        <w:gridCol w:w="1217"/>
        <w:gridCol w:w="1217"/>
      </w:tblGrid>
      <w:tr>
        <w:trPr>
          <w:trHeight w:hRule="exact" w:val="284"/>
        </w:trPr>
        <w:tc>
          <w:tcPr>
            <w:tcW w:type="dxa" w:w="1560"/>
            <w:vMerge w:val="restart"/>
            <w:tcBorders>
              <w:start w:sz="3.1999999999999886" w:val="single" w:color="#000000"/>
              <w:top w:sz="4.0" w:val="single" w:color="#000000"/>
              <w:end w:sz="3.2000000000000455" w:val="single" w:color="#000000"/>
              <w:bottom w:sz="4.0" w:val="single" w:color="#000000"/>
            </w:tcBorders>
            <w:shd w:fill="dbdbdb"/>
            <w:tcMar>
              <w:start w:w="0" w:type="dxa"/>
              <w:end w:w="0" w:type="dxa"/>
            </w:tcMar>
            <w:tcMar>
              <w:start w:w="0" w:type="dxa"/>
              <w:end w:w="0" w:type="dxa"/>
            </w:tcMar>
          </w:tcPr>
          <w:p>
            <w:pPr>
              <w:autoSpaceDN w:val="0"/>
              <w:autoSpaceDE w:val="0"/>
              <w:widowControl/>
              <w:spacing w:line="185" w:lineRule="auto" w:before="188" w:after="0"/>
              <w:ind w:left="0" w:right="0" w:firstLine="0"/>
              <w:jc w:val="center"/>
            </w:pPr>
            <w:r>
              <w:rPr>
                <w:rFonts w:ascii="SimSun" w:hAnsi="SimSun" w:eastAsia="SimSun"/>
                <w:b w:val="0"/>
                <w:i w:val="0"/>
                <w:color w:val="000000"/>
                <w:sz w:val="18"/>
              </w:rPr>
              <w:t xml:space="preserve">项目 </w:t>
            </w:r>
          </w:p>
        </w:tc>
        <w:tc>
          <w:tcPr>
            <w:tcW w:type="dxa" w:w="3424"/>
            <w:gridSpan w:val="3"/>
            <w:tcBorders>
              <w:start w:sz="3.2000000000000455" w:val="single" w:color="#000000"/>
              <w:top w:sz="4.0" w:val="single" w:color="#000000"/>
              <w:end w:sz="4.0" w:val="single" w:color="#000000"/>
              <w:bottom w:sz="4.0" w:val="single" w:color="#000000"/>
            </w:tcBorders>
            <w:shd w:fill="dbdbdb"/>
            <w:tcMar>
              <w:start w:w="0" w:type="dxa"/>
              <w:end w:w="0" w:type="dxa"/>
            </w:tcMar>
            <w:tcMar>
              <w:start w:w="0" w:type="dxa"/>
              <w:end w:w="0" w:type="dxa"/>
            </w:tcMar>
            <w:tcMar>
              <w:start w:w="0" w:type="dxa"/>
              <w:end w:w="0" w:type="dxa"/>
            </w:tcMar>
          </w:tcPr>
          <w:tbl>
            <w:tblPr>
              <w:tblW w:type="auto" w:w="0"/>
              <w:tblLayout w:type="fixed"/>
              <w:tblLook w:firstColumn="1" w:firstRow="1" w:lastColumn="0" w:lastRow="0" w:noHBand="0" w:noVBand="1" w:val="04A0"/>
              <w:tblInd w:w="23.999999999999773" w:type="dxa"/>
            </w:tblPr>
            <w:tblGrid>
              <w:gridCol w:w="3424"/>
            </w:tblGrid>
            <w:tr>
              <w:trPr>
                <w:trHeight w:hRule="exact" w:val="254"/>
              </w:trPr>
              <w:tc>
                <w:tcPr>
                  <w:tcW w:type="dxa" w:w="3366"/>
                  <w:tcBorders/>
                  <w:shd w:fill="dbdbdb"/>
                  <w:tcMar>
                    <w:start w:w="0" w:type="dxa"/>
                    <w:end w:w="0" w:type="dxa"/>
                  </w:tcMar>
                </w:tcPr>
                <w:p>
                  <w:pPr>
                    <w:autoSpaceDN w:val="0"/>
                    <w:autoSpaceDE w:val="0"/>
                    <w:widowControl/>
                    <w:spacing w:line="185" w:lineRule="auto" w:before="46" w:after="0"/>
                    <w:ind w:left="0" w:right="0" w:firstLine="0"/>
                    <w:jc w:val="center"/>
                  </w:pPr>
                  <w:r>
                    <w:rPr>
                      <w:rFonts w:ascii="SimSun" w:hAnsi="SimSun" w:eastAsia="SimSun"/>
                      <w:b w:val="0"/>
                      <w:i w:val="0"/>
                      <w:color w:val="000000"/>
                      <w:sz w:val="18"/>
                    </w:rPr>
                    <w:t xml:space="preserve">期末余额 </w:t>
                  </w:r>
                </w:p>
              </w:tc>
            </w:tr>
          </w:tbl>
          <w:p>
            <w:pPr>
              <w:autoSpaceDN w:val="0"/>
              <w:autoSpaceDE w:val="0"/>
              <w:widowControl/>
              <w:spacing w:line="14" w:lineRule="exact" w:before="0" w:after="0"/>
              <w:ind w:left="0" w:right="0"/>
            </w:pPr>
          </w:p>
        </w:tc>
        <w:tc>
          <w:tcPr>
            <w:tcW w:type="dxa" w:w="3420"/>
            <w:gridSpan w:val="3"/>
            <w:tcBorders>
              <w:start w:sz="4.0" w:val="single" w:color="#000000"/>
              <w:top w:sz="4.0" w:val="single" w:color="#000000"/>
              <w:end w:sz="4.0" w:val="single" w:color="#000000"/>
              <w:bottom w:sz="4.0" w:val="single" w:color="#000000"/>
            </w:tcBorders>
            <w:shd w:fill="dbdbdb"/>
            <w:tcMar>
              <w:start w:w="0" w:type="dxa"/>
              <w:end w:w="0" w:type="dxa"/>
            </w:tcMar>
            <w:tcMar>
              <w:start w:w="0" w:type="dxa"/>
              <w:end w:w="0" w:type="dxa"/>
            </w:tcMar>
            <w:tcMar>
              <w:start w:w="0" w:type="dxa"/>
              <w:end w:w="0" w:type="dxa"/>
            </w:tcMar>
          </w:tcPr>
          <w:p>
            <w:pPr>
              <w:autoSpaceDN w:val="0"/>
              <w:autoSpaceDE w:val="0"/>
              <w:widowControl/>
              <w:spacing w:line="185" w:lineRule="auto" w:before="48" w:after="0"/>
              <w:ind w:left="0" w:right="0" w:firstLine="0"/>
              <w:jc w:val="center"/>
            </w:pPr>
            <w:r>
              <w:rPr>
                <w:rFonts w:ascii="SimSun" w:hAnsi="SimSun" w:eastAsia="SimSun"/>
                <w:b w:val="0"/>
                <w:i w:val="0"/>
                <w:color w:val="000000"/>
                <w:sz w:val="18"/>
              </w:rPr>
              <w:t xml:space="preserve">期初余额 </w:t>
            </w:r>
          </w:p>
        </w:tc>
        <w:tc>
          <w:tcPr>
            <w:tcW w:type="dxa" w:w="1164"/>
            <w:vMerge w:val="restart"/>
            <w:tcBorders>
              <w:start w:sz="4.0" w:val="single" w:color="#000000"/>
              <w:top w:sz="4.0" w:val="single" w:color="#000000"/>
              <w:end w:sz="4.0" w:val="single" w:color="#000000"/>
              <w:bottom w:sz="4.0" w:val="single" w:color="#000000"/>
            </w:tcBorders>
            <w:shd w:fill="dbdbdb"/>
            <w:tcMar>
              <w:start w:w="0" w:type="dxa"/>
              <w:end w:w="0" w:type="dxa"/>
            </w:tcMar>
            <w:tcMar>
              <w:start w:w="0" w:type="dxa"/>
              <w:end w:w="0" w:type="dxa"/>
            </w:tcMar>
          </w:tcPr>
          <w:p>
            <w:pPr>
              <w:autoSpaceDN w:val="0"/>
              <w:autoSpaceDE w:val="0"/>
              <w:widowControl/>
              <w:spacing w:line="185" w:lineRule="auto" w:before="188" w:after="0"/>
              <w:ind w:left="0" w:right="0" w:firstLine="0"/>
              <w:jc w:val="center"/>
            </w:pPr>
            <w:r>
              <w:rPr>
                <w:rFonts w:ascii="SimSun" w:hAnsi="SimSun" w:eastAsia="SimSun"/>
                <w:b w:val="0"/>
                <w:i w:val="0"/>
                <w:color w:val="000000"/>
                <w:sz w:val="18"/>
              </w:rPr>
              <w:t xml:space="preserve">折现率区间 </w:t>
            </w:r>
          </w:p>
        </w:tc>
      </w:tr>
      <w:tr>
        <w:trPr>
          <w:trHeight w:hRule="exact" w:val="286"/>
        </w:trPr>
        <w:tc>
          <w:tcPr>
            <w:tcW w:type="dxa" w:w="1217"/>
            <w:vMerge/>
            <w:tcBorders>
              <w:start w:sz="3.1999999999999886" w:val="single" w:color="#000000"/>
              <w:top w:sz="4.0" w:val="single" w:color="#000000"/>
              <w:end w:sz="3.2000000000000455" w:val="single" w:color="#000000"/>
              <w:bottom w:sz="4.0" w:val="single" w:color="#000000"/>
            </w:tcBorders>
          </w:tcPr>
          <w:p/>
        </w:tc>
        <w:tc>
          <w:tcPr>
            <w:tcW w:type="dxa" w:w="1140"/>
            <w:tcBorders>
              <w:start w:sz="3.2000000000000455" w:val="single" w:color="#000000"/>
              <w:top w:sz="4.0" w:val="single" w:color="#000000"/>
              <w:end w:sz="3.2000000000000455" w:val="single" w:color="#000000"/>
              <w:bottom w:sz="4.0" w:val="single" w:color="#000000"/>
            </w:tcBorders>
            <w:shd w:fill="dbdbdb"/>
            <w:tcMar>
              <w:start w:w="0" w:type="dxa"/>
              <w:end w:w="0" w:type="dxa"/>
            </w:tcMar>
          </w:tcPr>
          <w:p>
            <w:pPr>
              <w:autoSpaceDN w:val="0"/>
              <w:autoSpaceDE w:val="0"/>
              <w:widowControl/>
              <w:spacing w:line="185" w:lineRule="auto" w:before="44" w:after="0"/>
              <w:ind w:left="0" w:right="0" w:firstLine="0"/>
              <w:jc w:val="center"/>
            </w:pPr>
            <w:r>
              <w:rPr>
                <w:rFonts w:ascii="SimSun" w:hAnsi="SimSun" w:eastAsia="SimSun"/>
                <w:b w:val="0"/>
                <w:i w:val="0"/>
                <w:color w:val="000000"/>
                <w:sz w:val="18"/>
              </w:rPr>
              <w:t xml:space="preserve">账面余额 </w:t>
            </w:r>
          </w:p>
        </w:tc>
        <w:tc>
          <w:tcPr>
            <w:tcW w:type="dxa" w:w="1142"/>
            <w:tcBorders>
              <w:start w:sz="3.2000000000000455"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44" w:after="0"/>
              <w:ind w:left="0" w:right="0" w:firstLine="0"/>
              <w:jc w:val="center"/>
            </w:pPr>
            <w:r>
              <w:rPr>
                <w:rFonts w:ascii="SimSun" w:hAnsi="SimSun" w:eastAsia="SimSun"/>
                <w:b w:val="0"/>
                <w:i w:val="0"/>
                <w:color w:val="000000"/>
                <w:sz w:val="18"/>
              </w:rPr>
              <w:t xml:space="preserve">坏账准备 </w:t>
            </w:r>
          </w:p>
        </w:tc>
        <w:tc>
          <w:tcPr>
            <w:tcW w:type="dxa" w:w="1142"/>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44" w:after="0"/>
              <w:ind w:left="0" w:right="0" w:firstLine="0"/>
              <w:jc w:val="center"/>
            </w:pPr>
            <w:r>
              <w:rPr>
                <w:rFonts w:ascii="SimSun" w:hAnsi="SimSun" w:eastAsia="SimSun"/>
                <w:b w:val="0"/>
                <w:i w:val="0"/>
                <w:color w:val="000000"/>
                <w:sz w:val="18"/>
              </w:rPr>
              <w:t xml:space="preserve">账面价值 </w:t>
            </w:r>
          </w:p>
        </w:tc>
        <w:tc>
          <w:tcPr>
            <w:tcW w:type="dxa" w:w="1140"/>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44" w:after="0"/>
              <w:ind w:left="0" w:right="0" w:firstLine="0"/>
              <w:jc w:val="center"/>
            </w:pPr>
            <w:r>
              <w:rPr>
                <w:rFonts w:ascii="SimSun" w:hAnsi="SimSun" w:eastAsia="SimSun"/>
                <w:b w:val="0"/>
                <w:i w:val="0"/>
                <w:color w:val="000000"/>
                <w:sz w:val="18"/>
              </w:rPr>
              <w:t xml:space="preserve">账面余额 </w:t>
            </w:r>
          </w:p>
        </w:tc>
        <w:tc>
          <w:tcPr>
            <w:tcW w:type="dxa" w:w="1140"/>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44" w:after="0"/>
              <w:ind w:left="0" w:right="0" w:firstLine="0"/>
              <w:jc w:val="center"/>
            </w:pPr>
            <w:r>
              <w:rPr>
                <w:rFonts w:ascii="SimSun" w:hAnsi="SimSun" w:eastAsia="SimSun"/>
                <w:b w:val="0"/>
                <w:i w:val="0"/>
                <w:color w:val="000000"/>
                <w:sz w:val="18"/>
              </w:rPr>
              <w:t xml:space="preserve">坏账准备 </w:t>
            </w:r>
          </w:p>
        </w:tc>
        <w:tc>
          <w:tcPr>
            <w:tcW w:type="dxa" w:w="1140"/>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44" w:after="0"/>
              <w:ind w:left="0" w:right="0" w:firstLine="0"/>
              <w:jc w:val="center"/>
            </w:pPr>
            <w:r>
              <w:rPr>
                <w:rFonts w:ascii="SimSun" w:hAnsi="SimSun" w:eastAsia="SimSun"/>
                <w:b w:val="0"/>
                <w:i w:val="0"/>
                <w:color w:val="000000"/>
                <w:sz w:val="18"/>
              </w:rPr>
              <w:t>账面价值</w:t>
            </w:r>
          </w:p>
        </w:tc>
        <w:tc>
          <w:tcPr>
            <w:tcW w:type="dxa" w:w="1217"/>
            <w:vMerge/>
            <w:tcBorders>
              <w:start w:sz="4.0" w:val="single" w:color="#000000"/>
              <w:top w:sz="4.0" w:val="single" w:color="#000000"/>
              <w:end w:sz="4.0" w:val="single" w:color="#000000"/>
              <w:bottom w:sz="4.0" w:val="single" w:color="#000000"/>
            </w:tcBorders>
          </w:tcPr>
          <w:p/>
        </w:tc>
      </w:tr>
      <w:tr>
        <w:trPr>
          <w:trHeight w:hRule="exact" w:val="282"/>
        </w:trPr>
        <w:tc>
          <w:tcPr>
            <w:tcW w:type="dxa" w:w="1560"/>
            <w:tcBorders>
              <w:start w:sz="3.1999999999999886" w:val="single" w:color="#000000"/>
              <w:top w:sz="4.0" w:val="single" w:color="#000000"/>
              <w:end w:sz="3.2000000000000455" w:val="single" w:color="#000000"/>
              <w:bottom w:sz="4.0" w:val="single" w:color="#000000"/>
            </w:tcBorders>
            <w:shd w:fill="ffffff"/>
            <w:tcMar>
              <w:start w:w="0" w:type="dxa"/>
              <w:end w:w="0" w:type="dxa"/>
            </w:tcMar>
          </w:tcPr>
          <w:p>
            <w:pPr>
              <w:autoSpaceDN w:val="0"/>
              <w:autoSpaceDE w:val="0"/>
              <w:widowControl/>
              <w:spacing w:line="185" w:lineRule="auto" w:before="44" w:after="0"/>
              <w:ind w:left="0" w:right="0" w:firstLine="0"/>
              <w:jc w:val="center"/>
            </w:pPr>
            <w:r>
              <w:rPr>
                <w:rFonts w:ascii="SimSun" w:hAnsi="SimSun" w:eastAsia="SimSun"/>
                <w:b w:val="0"/>
                <w:i w:val="0"/>
                <w:color w:val="000000"/>
                <w:sz w:val="18"/>
              </w:rPr>
              <w:t xml:space="preserve">融资租赁款保证金 </w:t>
            </w:r>
          </w:p>
        </w:tc>
        <w:tc>
          <w:tcPr>
            <w:tcW w:type="dxa" w:w="1140"/>
            <w:tcBorders>
              <w:start w:sz="3.2000000000000455" w:val="single" w:color="#000000"/>
              <w:top w:sz="4.0" w:val="single" w:color="#000000"/>
              <w:end w:sz="3.2000000000000455" w:val="single" w:color="#000000"/>
              <w:bottom w:sz="4.0" w:val="single" w:color="#000000"/>
            </w:tcBorders>
            <w:shd w:fill="ffffff"/>
            <w:tcMar>
              <w:start w:w="0" w:type="dxa"/>
              <w:end w:w="0" w:type="dxa"/>
            </w:tcMar>
          </w:tcPr>
          <w:p>
            <w:pPr>
              <w:autoSpaceDN w:val="0"/>
              <w:autoSpaceDE w:val="0"/>
              <w:widowControl/>
              <w:spacing w:line="242" w:lineRule="auto" w:before="28" w:after="0"/>
              <w:ind w:left="162" w:right="0" w:firstLine="0"/>
              <w:jc w:val="left"/>
            </w:pPr>
            <w:r>
              <w:rPr>
                <w:rFonts w:ascii="ArialNarrow" w:hAnsi="ArialNarrow" w:eastAsia="ArialNarrow"/>
                <w:b w:val="0"/>
                <w:i w:val="0"/>
                <w:color w:val="000000"/>
                <w:sz w:val="18"/>
              </w:rPr>
              <w:t xml:space="preserve">20,000,000.00 </w:t>
            </w:r>
          </w:p>
        </w:tc>
        <w:tc>
          <w:tcPr>
            <w:tcW w:type="dxa" w:w="1142"/>
            <w:tcBorders>
              <w:start w:sz="3.2000000000000455" w:val="single" w:color="#000000"/>
              <w:top w:sz="4.0" w:val="single" w:color="#000000"/>
              <w:end w:sz="4.0" w:val="single" w:color="#000000"/>
              <w:bottom w:sz="4.0" w:val="single" w:color="#000000"/>
            </w:tcBorders>
            <w:shd w:fill="ffffff"/>
            <w:tcMar>
              <w:start w:w="0" w:type="dxa"/>
              <w:end w:w="0" w:type="dxa"/>
            </w:tcMar>
          </w:tcPr>
          <w:p/>
        </w:tc>
        <w:tc>
          <w:tcPr>
            <w:tcW w:type="dxa" w:w="1142"/>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2" w:lineRule="auto" w:before="28" w:after="0"/>
              <w:ind w:left="162" w:right="0" w:firstLine="0"/>
              <w:jc w:val="left"/>
            </w:pPr>
            <w:r>
              <w:rPr>
                <w:rFonts w:ascii="ArialNarrow" w:hAnsi="ArialNarrow" w:eastAsia="ArialNarrow"/>
                <w:b w:val="0"/>
                <w:i w:val="0"/>
                <w:color w:val="000000"/>
                <w:sz w:val="18"/>
              </w:rPr>
              <w:t xml:space="preserve">20,000,000.00 </w:t>
            </w:r>
          </w:p>
        </w:tc>
        <w:tc>
          <w:tcPr>
            <w:tcW w:type="dxa" w:w="1140"/>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2" w:lineRule="auto" w:before="28" w:after="0"/>
              <w:ind w:left="162" w:right="0" w:firstLine="0"/>
              <w:jc w:val="left"/>
            </w:pPr>
            <w:r>
              <w:rPr>
                <w:rFonts w:ascii="ArialNarrow" w:hAnsi="ArialNarrow" w:eastAsia="ArialNarrow"/>
                <w:b w:val="0"/>
                <w:i w:val="0"/>
                <w:color w:val="000000"/>
                <w:sz w:val="18"/>
              </w:rPr>
              <w:t xml:space="preserve">20,000,000.00 </w:t>
            </w:r>
          </w:p>
        </w:tc>
        <w:tc>
          <w:tcPr>
            <w:tcW w:type="dxa" w:w="1140"/>
            <w:tcBorders>
              <w:start w:sz="4.0" w:val="single" w:color="#000000"/>
              <w:top w:sz="4.0" w:val="single" w:color="#000000"/>
              <w:end w:sz="4.0" w:val="single" w:color="#000000"/>
              <w:bottom w:sz="4.0" w:val="single" w:color="#000000"/>
            </w:tcBorders>
            <w:shd w:fill="ffffff"/>
            <w:tcMar>
              <w:start w:w="0" w:type="dxa"/>
              <w:end w:w="0" w:type="dxa"/>
            </w:tcMar>
          </w:tcPr>
          <w:p/>
        </w:tc>
        <w:tc>
          <w:tcPr>
            <w:tcW w:type="dxa" w:w="1140"/>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2" w:lineRule="auto" w:before="28" w:after="0"/>
              <w:ind w:left="164" w:right="0" w:firstLine="0"/>
              <w:jc w:val="left"/>
            </w:pPr>
            <w:r>
              <w:rPr>
                <w:rFonts w:ascii="ArialNarrow" w:hAnsi="ArialNarrow" w:eastAsia="ArialNarrow"/>
                <w:b w:val="0"/>
                <w:i w:val="0"/>
                <w:color w:val="000000"/>
                <w:sz w:val="18"/>
              </w:rPr>
              <w:t xml:space="preserve">20,000,000.00 </w:t>
            </w:r>
          </w:p>
        </w:tc>
        <w:tc>
          <w:tcPr>
            <w:tcW w:type="dxa" w:w="1164"/>
            <w:tcBorders>
              <w:start w:sz="4.0" w:val="single" w:color="#000000"/>
              <w:top w:sz="4.0" w:val="single" w:color="#000000"/>
              <w:end w:sz="4.0" w:val="single" w:color="#000000"/>
              <w:bottom w:sz="4.0" w:val="single" w:color="#000000"/>
            </w:tcBorders>
            <w:shd w:fill="ffffff"/>
            <w:tcMar>
              <w:start w:w="0" w:type="dxa"/>
              <w:end w:w="0" w:type="dxa"/>
            </w:tcMar>
          </w:tcPr>
          <w:p/>
        </w:tc>
      </w:tr>
      <w:tr>
        <w:trPr>
          <w:trHeight w:hRule="exact" w:val="282"/>
        </w:trPr>
        <w:tc>
          <w:tcPr>
            <w:tcW w:type="dxa" w:w="1560"/>
            <w:tcBorders>
              <w:start w:sz="3.1999999999999886" w:val="single" w:color="#000000"/>
              <w:top w:sz="4.0" w:val="single" w:color="#000000"/>
              <w:end w:sz="3.2000000000000455" w:val="single" w:color="#000000"/>
              <w:bottom w:sz="4.0" w:val="single" w:color="#000000"/>
            </w:tcBorders>
            <w:shd w:fill="dbdbdb"/>
            <w:tcMar>
              <w:start w:w="0" w:type="dxa"/>
              <w:end w:w="0" w:type="dxa"/>
            </w:tcMar>
          </w:tcPr>
          <w:p>
            <w:pPr>
              <w:autoSpaceDN w:val="0"/>
              <w:autoSpaceDE w:val="0"/>
              <w:widowControl/>
              <w:spacing w:line="185" w:lineRule="auto" w:before="42" w:after="0"/>
              <w:ind w:left="24" w:right="0" w:firstLine="0"/>
              <w:jc w:val="left"/>
            </w:pPr>
            <w:r>
              <w:rPr>
                <w:rFonts w:ascii="SimSun" w:hAnsi="SimSun" w:eastAsia="SimSun"/>
                <w:b w:val="0"/>
                <w:i w:val="0"/>
                <w:color w:val="000000"/>
                <w:sz w:val="18"/>
              </w:rPr>
              <w:t xml:space="preserve">合计 </w:t>
            </w:r>
          </w:p>
        </w:tc>
        <w:tc>
          <w:tcPr>
            <w:tcW w:type="dxa" w:w="1140"/>
            <w:tcBorders>
              <w:start w:sz="3.2000000000000455" w:val="single" w:color="#000000"/>
              <w:top w:sz="4.0" w:val="single" w:color="#000000"/>
              <w:end w:sz="3.2000000000000455" w:val="single" w:color="#000000"/>
              <w:bottom w:sz="4.0" w:val="single" w:color="#000000"/>
            </w:tcBorders>
            <w:shd w:fill="ffffff"/>
            <w:tcMar>
              <w:start w:w="0" w:type="dxa"/>
              <w:end w:w="0" w:type="dxa"/>
            </w:tcMar>
          </w:tcPr>
          <w:p>
            <w:pPr>
              <w:autoSpaceDN w:val="0"/>
              <w:autoSpaceDE w:val="0"/>
              <w:widowControl/>
              <w:spacing w:line="240" w:lineRule="auto" w:before="28" w:after="0"/>
              <w:ind w:left="162" w:right="0" w:firstLine="0"/>
              <w:jc w:val="left"/>
            </w:pPr>
            <w:r>
              <w:rPr>
                <w:rFonts w:ascii="ArialNarrow" w:hAnsi="ArialNarrow" w:eastAsia="ArialNarrow"/>
                <w:b w:val="0"/>
                <w:i w:val="0"/>
                <w:color w:val="000000"/>
                <w:sz w:val="18"/>
              </w:rPr>
              <w:t xml:space="preserve">20,000,000.00 </w:t>
            </w:r>
          </w:p>
        </w:tc>
        <w:tc>
          <w:tcPr>
            <w:tcW w:type="dxa" w:w="1142"/>
            <w:tcBorders>
              <w:start w:sz="3.2000000000000455" w:val="single" w:color="#000000"/>
              <w:top w:sz="4.0" w:val="single" w:color="#000000"/>
              <w:end w:sz="4.0" w:val="single" w:color="#000000"/>
              <w:bottom w:sz="4.0" w:val="single" w:color="#000000"/>
            </w:tcBorders>
            <w:shd w:fill="ffffff"/>
            <w:tcMar>
              <w:start w:w="0" w:type="dxa"/>
              <w:end w:w="0" w:type="dxa"/>
            </w:tcMar>
          </w:tcPr>
          <w:p/>
        </w:tc>
        <w:tc>
          <w:tcPr>
            <w:tcW w:type="dxa" w:w="1142"/>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28" w:after="0"/>
              <w:ind w:left="162" w:right="0" w:firstLine="0"/>
              <w:jc w:val="left"/>
            </w:pPr>
            <w:r>
              <w:rPr>
                <w:rFonts w:ascii="ArialNarrow" w:hAnsi="ArialNarrow" w:eastAsia="ArialNarrow"/>
                <w:b w:val="0"/>
                <w:i w:val="0"/>
                <w:color w:val="000000"/>
                <w:sz w:val="18"/>
              </w:rPr>
              <w:t xml:space="preserve">20,000,000.00 </w:t>
            </w:r>
          </w:p>
        </w:tc>
        <w:tc>
          <w:tcPr>
            <w:tcW w:type="dxa" w:w="1140"/>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28" w:after="0"/>
              <w:ind w:left="162" w:right="0" w:firstLine="0"/>
              <w:jc w:val="left"/>
            </w:pPr>
            <w:r>
              <w:rPr>
                <w:rFonts w:ascii="ArialNarrow" w:hAnsi="ArialNarrow" w:eastAsia="ArialNarrow"/>
                <w:b w:val="0"/>
                <w:i w:val="0"/>
                <w:color w:val="000000"/>
                <w:sz w:val="18"/>
              </w:rPr>
              <w:t xml:space="preserve">20,000,000.00 </w:t>
            </w:r>
          </w:p>
        </w:tc>
        <w:tc>
          <w:tcPr>
            <w:tcW w:type="dxa" w:w="1140"/>
            <w:tcBorders>
              <w:start w:sz="4.0" w:val="single" w:color="#000000"/>
              <w:top w:sz="4.0" w:val="single" w:color="#000000"/>
              <w:end w:sz="4.0" w:val="single" w:color="#000000"/>
              <w:bottom w:sz="4.0" w:val="single" w:color="#000000"/>
            </w:tcBorders>
            <w:shd w:fill="ffffff"/>
            <w:tcMar>
              <w:start w:w="0" w:type="dxa"/>
              <w:end w:w="0" w:type="dxa"/>
            </w:tcMar>
          </w:tcPr>
          <w:p/>
        </w:tc>
        <w:tc>
          <w:tcPr>
            <w:tcW w:type="dxa" w:w="114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28" w:after="0"/>
              <w:ind w:left="164" w:right="0" w:firstLine="0"/>
              <w:jc w:val="left"/>
            </w:pPr>
            <w:r>
              <w:rPr>
                <w:rFonts w:ascii="ArialNarrow" w:hAnsi="ArialNarrow" w:eastAsia="ArialNarrow"/>
                <w:b w:val="0"/>
                <w:i w:val="0"/>
                <w:color w:val="000000"/>
                <w:sz w:val="18"/>
              </w:rPr>
              <w:t xml:space="preserve">20,000,000.00 </w:t>
            </w:r>
          </w:p>
        </w:tc>
        <w:tc>
          <w:tcPr>
            <w:tcW w:type="dxa" w:w="1164"/>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240" w:lineRule="auto" w:before="28" w:after="0"/>
              <w:ind w:left="0" w:right="0" w:firstLine="0"/>
              <w:jc w:val="center"/>
            </w:pPr>
            <w:r>
              <w:rPr>
                <w:rFonts w:ascii="ArialNarrow" w:hAnsi="ArialNarrow" w:eastAsia="ArialNarrow"/>
                <w:b w:val="0"/>
                <w:i w:val="0"/>
                <w:color w:val="000000"/>
                <w:sz w:val="18"/>
              </w:rPr>
              <w:t xml:space="preserve">-- </w:t>
            </w:r>
          </w:p>
        </w:tc>
      </w:tr>
    </w:tbl>
    <w:p>
      <w:pPr>
        <w:autoSpaceDN w:val="0"/>
        <w:autoSpaceDE w:val="0"/>
        <w:widowControl/>
        <w:spacing w:line="254" w:lineRule="auto" w:before="284" w:after="0"/>
        <w:ind w:left="30" w:right="0" w:firstLine="0"/>
        <w:jc w:val="left"/>
      </w:pPr>
      <w:r>
        <w:rPr>
          <w:rFonts w:ascii="ArialNarrow" w:hAnsi="ArialNarrow" w:eastAsia="ArialNarrow"/>
          <w:b/>
          <w:i w:val="0"/>
          <w:color w:val="000000"/>
          <w:sz w:val="21"/>
        </w:rPr>
        <w:t>11</w:t>
      </w:r>
      <w:r>
        <w:rPr>
          <w:rFonts w:ascii="SimSun" w:hAnsi="SimSun" w:eastAsia="SimSun"/>
          <w:b w:val="0"/>
          <w:i w:val="0"/>
          <w:color w:val="000000"/>
          <w:sz w:val="21"/>
        </w:rPr>
        <w:t>、长期股权投资</w:t>
      </w:r>
    </w:p>
    <w:p>
      <w:pPr>
        <w:autoSpaceDN w:val="0"/>
        <w:autoSpaceDE w:val="0"/>
        <w:widowControl/>
        <w:spacing w:line="185" w:lineRule="auto" w:before="324" w:after="70"/>
        <w:ind w:left="0" w:right="66" w:firstLine="0"/>
        <w:jc w:val="right"/>
      </w:pPr>
      <w:r>
        <w:rPr>
          <w:rFonts w:ascii="SimSun" w:hAnsi="SimSun" w:eastAsia="SimSun"/>
          <w:b w:val="0"/>
          <w:i w:val="0"/>
          <w:color w:val="000000"/>
          <w:sz w:val="18"/>
        </w:rPr>
        <w:t>单位：元</w:t>
      </w:r>
    </w:p>
    <w:tbl>
      <w:tblPr>
        <w:tblW w:type="auto" w:w="0"/>
        <w:tblLayout w:type="fixed"/>
        <w:tblLook w:firstColumn="1" w:firstRow="1" w:lastColumn="0" w:lastRow="0" w:noHBand="0" w:noVBand="1" w:val="04A0"/>
        <w:tblInd w:w="30.0" w:type="dxa"/>
      </w:tblPr>
      <w:tblGrid>
        <w:gridCol w:w="811"/>
        <w:gridCol w:w="811"/>
        <w:gridCol w:w="811"/>
        <w:gridCol w:w="811"/>
        <w:gridCol w:w="811"/>
        <w:gridCol w:w="811"/>
        <w:gridCol w:w="811"/>
        <w:gridCol w:w="811"/>
        <w:gridCol w:w="811"/>
        <w:gridCol w:w="811"/>
        <w:gridCol w:w="811"/>
        <w:gridCol w:w="811"/>
      </w:tblGrid>
      <w:tr>
        <w:trPr>
          <w:trHeight w:hRule="exact" w:val="282"/>
        </w:trPr>
        <w:tc>
          <w:tcPr>
            <w:tcW w:type="dxa" w:w="796"/>
            <w:vMerge w:val="restart"/>
            <w:tcBorders>
              <w:start w:sz="3.1999999999999886" w:val="single" w:color="#000000"/>
              <w:top w:sz="4.0" w:val="single" w:color="#000000"/>
              <w:end w:sz="4.0" w:val="single" w:color="#000000"/>
              <w:bottom w:sz="3.199999999999818" w:val="single" w:color="#000000"/>
            </w:tcBorders>
            <w:shd w:fill="dbdbdb"/>
            <w:tcMar>
              <w:start w:w="0" w:type="dxa"/>
              <w:end w:w="0" w:type="dxa"/>
            </w:tcMar>
            <w:tcMar>
              <w:start w:w="0" w:type="dxa"/>
              <w:end w:w="0" w:type="dxa"/>
            </w:tcMar>
          </w:tcPr>
          <w:p>
            <w:pPr>
              <w:autoSpaceDN w:val="0"/>
              <w:autoSpaceDE w:val="0"/>
              <w:widowControl/>
              <w:spacing w:line="185" w:lineRule="auto" w:before="186" w:after="0"/>
              <w:ind w:left="0" w:right="0" w:firstLine="0"/>
              <w:jc w:val="center"/>
            </w:pPr>
            <w:r>
              <w:rPr>
                <w:shd w:val="clear" w:color="auto" w:fill="dbdbdb"/>
                <w:rFonts w:ascii="SimSun" w:hAnsi="SimSun" w:eastAsia="SimSun"/>
                <w:b w:val="0"/>
                <w:i w:val="0"/>
                <w:color w:val="000000"/>
                <w:sz w:val="18"/>
              </w:rPr>
              <w:t>被投资单</w:t>
            </w:r>
          </w:p>
          <w:p>
            <w:pPr>
              <w:autoSpaceDN w:val="0"/>
              <w:autoSpaceDE w:val="0"/>
              <w:widowControl/>
              <w:spacing w:line="185" w:lineRule="auto" w:before="54" w:after="0"/>
              <w:ind w:left="0" w:right="0" w:firstLine="0"/>
              <w:jc w:val="center"/>
            </w:pPr>
            <w:r>
              <w:rPr>
                <w:rFonts w:ascii="SimSun" w:hAnsi="SimSun" w:eastAsia="SimSun"/>
                <w:b w:val="0"/>
                <w:i w:val="0"/>
                <w:color w:val="000000"/>
                <w:sz w:val="18"/>
              </w:rPr>
              <w:t>位</w:t>
            </w:r>
          </w:p>
        </w:tc>
        <w:tc>
          <w:tcPr>
            <w:tcW w:type="dxa" w:w="1046"/>
            <w:vMerge w:val="restart"/>
            <w:tcBorders>
              <w:start w:sz="4.0" w:val="single" w:color="#000000"/>
              <w:top w:sz="4.0" w:val="single" w:color="#000000"/>
              <w:end w:sz="4.0" w:val="single" w:color="#000000"/>
              <w:bottom w:sz="3.199999999999818" w:val="single" w:color="#000000"/>
            </w:tcBorders>
            <w:shd w:fill="dbdbdb"/>
            <w:tcMar>
              <w:start w:w="0" w:type="dxa"/>
              <w:end w:w="0" w:type="dxa"/>
            </w:tcMar>
            <w:tcMar>
              <w:start w:w="0" w:type="dxa"/>
              <w:end w:w="0" w:type="dxa"/>
            </w:tcMar>
          </w:tcPr>
          <w:p>
            <w:pPr>
              <w:autoSpaceDN w:val="0"/>
              <w:autoSpaceDE w:val="0"/>
              <w:widowControl/>
              <w:spacing w:line="211" w:lineRule="auto" w:before="174" w:after="0"/>
              <w:ind w:left="0" w:right="0" w:firstLine="0"/>
              <w:jc w:val="center"/>
            </w:pPr>
            <w:r>
              <w:rPr>
                <w:shd w:val="clear" w:color="auto" w:fill="dbdbdb"/>
                <w:rFonts w:ascii="SimSun" w:hAnsi="SimSun" w:eastAsia="SimSun"/>
                <w:b w:val="0"/>
                <w:i w:val="0"/>
                <w:color w:val="000000"/>
                <w:sz w:val="18"/>
              </w:rPr>
              <w:t>期初余额</w:t>
            </w:r>
            <w:r>
              <w:rPr>
                <w:shd w:val="clear" w:color="auto" w:fill="dbdbdb"/>
                <w:rFonts w:ascii="ArialNarrow" w:hAnsi="ArialNarrow" w:eastAsia="ArialNarrow"/>
                <w:b w:val="0"/>
                <w:i w:val="0"/>
                <w:color w:val="000000"/>
                <w:sz w:val="18"/>
              </w:rPr>
              <w:t>(</w:t>
            </w:r>
            <w:r>
              <w:rPr>
                <w:shd w:val="clear" w:color="auto" w:fill="dbdbdb"/>
                <w:rFonts w:ascii="SimSun" w:hAnsi="SimSun" w:eastAsia="SimSun"/>
                <w:b w:val="0"/>
                <w:i w:val="0"/>
                <w:color w:val="000000"/>
                <w:sz w:val="18"/>
              </w:rPr>
              <w:t>账</w:t>
            </w:r>
          </w:p>
          <w:p>
            <w:pPr>
              <w:autoSpaceDN w:val="0"/>
              <w:autoSpaceDE w:val="0"/>
              <w:widowControl/>
              <w:spacing w:line="211" w:lineRule="auto" w:before="26" w:after="0"/>
              <w:ind w:left="0" w:right="0" w:firstLine="0"/>
              <w:jc w:val="center"/>
            </w:pPr>
            <w:r>
              <w:rPr>
                <w:rFonts w:ascii="SimSun" w:hAnsi="SimSun" w:eastAsia="SimSun"/>
                <w:b w:val="0"/>
                <w:i w:val="0"/>
                <w:color w:val="000000"/>
                <w:sz w:val="18"/>
              </w:rPr>
              <w:t>面价值</w:t>
            </w:r>
            <w:r>
              <w:rPr>
                <w:rFonts w:ascii="ArialNarrow" w:hAnsi="ArialNarrow" w:eastAsia="ArialNarrow"/>
                <w:b w:val="0"/>
                <w:i w:val="0"/>
                <w:color w:val="000000"/>
                <w:sz w:val="18"/>
              </w:rPr>
              <w:t xml:space="preserve">) </w:t>
            </w:r>
          </w:p>
        </w:tc>
        <w:tc>
          <w:tcPr>
            <w:tcW w:type="dxa" w:w="5812"/>
            <w:gridSpan w:val="8"/>
            <w:tcBorders>
              <w:start w:sz="4.0" w:val="single" w:color="#000000"/>
              <w:top w:sz="4.0" w:val="single" w:color="#000000"/>
              <w:end w:sz="4.0" w:val="single" w:color="#000000"/>
              <w:bottom w:sz="4.0" w:val="single" w:color="#000000"/>
            </w:tcBorders>
            <w:shd w:fill="dbdbdb"/>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tbl>
            <w:tblPr>
              <w:tblW w:type="auto" w:w="0"/>
              <w:tblLayout w:type="fixed"/>
              <w:tblLook w:firstColumn="1" w:firstRow="1" w:lastColumn="0" w:lastRow="0" w:noHBand="0" w:noVBand="1" w:val="04A0"/>
              <w:tblInd w:w="21.999999999999886" w:type="dxa"/>
            </w:tblPr>
            <w:tblGrid>
              <w:gridCol w:w="5812"/>
            </w:tblGrid>
            <w:tr>
              <w:trPr>
                <w:trHeight w:hRule="exact" w:val="252"/>
              </w:trPr>
              <w:tc>
                <w:tcPr>
                  <w:tcW w:type="dxa" w:w="5758"/>
                  <w:tcBorders/>
                  <w:shd w:fill="dbdbdb"/>
                  <w:tcMar>
                    <w:start w:w="0" w:type="dxa"/>
                    <w:end w:w="0" w:type="dxa"/>
                  </w:tcMar>
                </w:tcPr>
                <w:p>
                  <w:pPr>
                    <w:autoSpaceDN w:val="0"/>
                    <w:autoSpaceDE w:val="0"/>
                    <w:widowControl/>
                    <w:spacing w:line="185" w:lineRule="auto" w:before="44" w:after="0"/>
                    <w:ind w:left="0" w:right="0" w:firstLine="0"/>
                    <w:jc w:val="center"/>
                  </w:pPr>
                  <w:r>
                    <w:rPr>
                      <w:rFonts w:ascii="SimSun" w:hAnsi="SimSun" w:eastAsia="SimSun"/>
                      <w:b w:val="0"/>
                      <w:i w:val="0"/>
                      <w:color w:val="000000"/>
                      <w:sz w:val="18"/>
                    </w:rPr>
                    <w:t xml:space="preserve">本期增减变动 </w:t>
                  </w:r>
                </w:p>
              </w:tc>
            </w:tr>
          </w:tbl>
          <w:p>
            <w:pPr>
              <w:autoSpaceDN w:val="0"/>
              <w:autoSpaceDE w:val="0"/>
              <w:widowControl/>
              <w:spacing w:line="14" w:lineRule="exact" w:before="0" w:after="0"/>
              <w:ind w:left="0" w:right="0"/>
            </w:pPr>
          </w:p>
        </w:tc>
        <w:tc>
          <w:tcPr>
            <w:tcW w:type="dxa" w:w="1120"/>
            <w:vMerge w:val="restart"/>
            <w:tcBorders>
              <w:start w:sz="4.0" w:val="single" w:color="#000000"/>
              <w:top w:sz="4.0" w:val="single" w:color="#000000"/>
              <w:end w:sz="4.0" w:val="single" w:color="#000000"/>
              <w:bottom w:sz="3.199999999999818" w:val="single" w:color="#000000"/>
            </w:tcBorders>
            <w:shd w:fill="dbdbdb"/>
            <w:tcMar>
              <w:start w:w="0" w:type="dxa"/>
              <w:end w:w="0" w:type="dxa"/>
            </w:tcMar>
            <w:tcMar>
              <w:start w:w="0" w:type="dxa"/>
              <w:end w:w="0" w:type="dxa"/>
            </w:tcMar>
          </w:tcPr>
          <w:p>
            <w:pPr>
              <w:autoSpaceDN w:val="0"/>
              <w:autoSpaceDE w:val="0"/>
              <w:widowControl/>
              <w:spacing w:line="211" w:lineRule="auto" w:before="174" w:after="0"/>
              <w:ind w:left="0" w:right="0" w:firstLine="0"/>
              <w:jc w:val="center"/>
            </w:pPr>
            <w:r>
              <w:rPr>
                <w:rFonts w:ascii="SimSun" w:hAnsi="SimSun" w:eastAsia="SimSun"/>
                <w:b w:val="0"/>
                <w:i w:val="0"/>
                <w:color w:val="000000"/>
                <w:sz w:val="18"/>
              </w:rPr>
              <w:t>期末余额</w:t>
            </w:r>
            <w:r>
              <w:rPr>
                <w:rFonts w:ascii="ArialNarrow" w:hAnsi="ArialNarrow" w:eastAsia="ArialNarrow"/>
                <w:b w:val="0"/>
                <w:i w:val="0"/>
                <w:color w:val="000000"/>
                <w:sz w:val="18"/>
              </w:rPr>
              <w:t>(</w:t>
            </w:r>
            <w:r>
              <w:rPr>
                <w:rFonts w:ascii="SimSun" w:hAnsi="SimSun" w:eastAsia="SimSun"/>
                <w:b w:val="0"/>
                <w:i w:val="0"/>
                <w:color w:val="000000"/>
                <w:sz w:val="18"/>
              </w:rPr>
              <w:t>账</w:t>
            </w:r>
          </w:p>
          <w:p>
            <w:pPr>
              <w:autoSpaceDN w:val="0"/>
              <w:autoSpaceDE w:val="0"/>
              <w:widowControl/>
              <w:spacing w:line="211" w:lineRule="auto" w:before="26" w:after="0"/>
              <w:ind w:left="0" w:right="0" w:firstLine="0"/>
              <w:jc w:val="center"/>
            </w:pPr>
            <w:r>
              <w:rPr>
                <w:rFonts w:ascii="SimSun" w:hAnsi="SimSun" w:eastAsia="SimSun"/>
                <w:b w:val="0"/>
                <w:i w:val="0"/>
                <w:color w:val="000000"/>
                <w:sz w:val="18"/>
              </w:rPr>
              <w:t>面价值</w:t>
            </w:r>
            <w:r>
              <w:rPr>
                <w:rFonts w:ascii="ArialNarrow" w:hAnsi="ArialNarrow" w:eastAsia="ArialNarrow"/>
                <w:b w:val="0"/>
                <w:i w:val="0"/>
                <w:color w:val="000000"/>
                <w:sz w:val="18"/>
              </w:rPr>
              <w:t xml:space="preserve">) </w:t>
            </w:r>
          </w:p>
        </w:tc>
        <w:tc>
          <w:tcPr>
            <w:tcW w:type="dxa" w:w="800"/>
            <w:vMerge w:val="restart"/>
            <w:tcBorders>
              <w:start w:sz="4.0" w:val="single" w:color="#000000"/>
              <w:top w:sz="4.0" w:val="single" w:color="#000000"/>
              <w:end w:sz="4.0" w:val="single" w:color="#000000"/>
              <w:bottom w:sz="3.199999999999818" w:val="single" w:color="#000000"/>
            </w:tcBorders>
            <w:shd w:fill="dbdbdb"/>
            <w:tcMar>
              <w:start w:w="0" w:type="dxa"/>
              <w:end w:w="0" w:type="dxa"/>
            </w:tcMar>
            <w:tcMar>
              <w:start w:w="0" w:type="dxa"/>
              <w:end w:w="0" w:type="dxa"/>
            </w:tcMar>
          </w:tcPr>
          <w:p>
            <w:pPr>
              <w:autoSpaceDN w:val="0"/>
              <w:autoSpaceDE w:val="0"/>
              <w:widowControl/>
              <w:spacing w:line="245" w:lineRule="auto" w:before="186" w:after="0"/>
              <w:ind w:left="34" w:right="36" w:firstLine="0"/>
              <w:jc w:val="center"/>
            </w:pPr>
            <w:r>
              <w:rPr>
                <w:spacing w:val="-16.0"/>
                <w:shd w:val="clear" w:color="auto" w:fill="dbdbdb"/>
                <w:rFonts w:ascii="SimSun" w:hAnsi="SimSun" w:eastAsia="SimSun"/>
                <w:b w:val="0"/>
                <w:i w:val="0"/>
                <w:color w:val="000000"/>
                <w:sz w:val="18"/>
              </w:rPr>
              <w:t xml:space="preserve">减值准备 </w:t>
            </w:r>
            <w:r>
              <w:rPr>
                <w:spacing w:val="-16.0"/>
                <w:shd w:val="clear" w:color="auto" w:fill="dbdbdb"/>
                <w:rFonts w:ascii="SimSun" w:hAnsi="SimSun" w:eastAsia="SimSun"/>
                <w:b w:val="0"/>
                <w:i w:val="0"/>
                <w:color w:val="000000"/>
                <w:sz w:val="18"/>
              </w:rPr>
              <w:t xml:space="preserve">期末余额 </w:t>
            </w:r>
          </w:p>
        </w:tc>
      </w:tr>
      <w:tr>
        <w:trPr>
          <w:trHeight w:hRule="exact" w:val="518"/>
        </w:trPr>
        <w:tc>
          <w:tcPr>
            <w:tcW w:type="dxa" w:w="811"/>
            <w:vMerge/>
            <w:tcBorders>
              <w:start w:sz="3.1999999999999886" w:val="single" w:color="#000000"/>
              <w:top w:sz="4.0" w:val="single" w:color="#000000"/>
              <w:end w:sz="4.0" w:val="single" w:color="#000000"/>
              <w:bottom w:sz="3.199999999999818" w:val="single" w:color="#000000"/>
            </w:tcBorders>
          </w:tcPr>
          <w:p/>
        </w:tc>
        <w:tc>
          <w:tcPr>
            <w:tcW w:type="dxa" w:w="811"/>
            <w:vMerge/>
            <w:tcBorders>
              <w:start w:sz="4.0" w:val="single" w:color="#000000"/>
              <w:top w:sz="4.0" w:val="single" w:color="#000000"/>
              <w:end w:sz="4.0" w:val="single" w:color="#000000"/>
              <w:bottom w:sz="3.199999999999818" w:val="single" w:color="#000000"/>
            </w:tcBorders>
          </w:tcPr>
          <w:p/>
        </w:tc>
        <w:tc>
          <w:tcPr>
            <w:tcW w:type="dxa" w:w="426"/>
            <w:tcBorders>
              <w:start w:sz="4.0" w:val="single" w:color="#000000"/>
              <w:top w:sz="4.0" w:val="single" w:color="#000000"/>
              <w:end w:sz="3.2000000000000455" w:val="single" w:color="#000000"/>
              <w:bottom w:sz="3.199999999999818" w:val="single" w:color="#000000"/>
            </w:tcBorders>
            <w:shd w:fill="dbdbdb"/>
            <w:tcMar>
              <w:start w:w="0" w:type="dxa"/>
              <w:end w:w="0" w:type="dxa"/>
            </w:tcMar>
          </w:tcPr>
          <w:p>
            <w:pPr>
              <w:autoSpaceDN w:val="0"/>
              <w:autoSpaceDE w:val="0"/>
              <w:widowControl/>
              <w:spacing w:line="245" w:lineRule="auto" w:before="48" w:after="0"/>
              <w:ind w:left="26" w:right="30" w:firstLine="0"/>
              <w:jc w:val="center"/>
            </w:pPr>
            <w:r>
              <w:rPr>
                <w:spacing w:val="-20.0"/>
                <w:shd w:val="clear" w:color="auto" w:fill="dbdbdb"/>
                <w:rFonts w:ascii="SimSun" w:hAnsi="SimSun" w:eastAsia="SimSun"/>
                <w:b w:val="0"/>
                <w:i w:val="0"/>
                <w:color w:val="000000"/>
                <w:sz w:val="18"/>
              </w:rPr>
              <w:t xml:space="preserve">追加 </w:t>
            </w:r>
            <w:r>
              <w:rPr>
                <w:spacing w:val="-20.0"/>
                <w:shd w:val="clear" w:color="auto" w:fill="dbdbdb"/>
                <w:rFonts w:ascii="SimSun" w:hAnsi="SimSun" w:eastAsia="SimSun"/>
                <w:b w:val="0"/>
                <w:i w:val="0"/>
                <w:color w:val="000000"/>
                <w:sz w:val="18"/>
              </w:rPr>
              <w:t>投资</w:t>
            </w:r>
          </w:p>
        </w:tc>
        <w:tc>
          <w:tcPr>
            <w:tcW w:type="dxa" w:w="426"/>
            <w:tcBorders>
              <w:start w:sz="3.2000000000000455" w:val="single" w:color="#000000"/>
              <w:top w:sz="4.0" w:val="single" w:color="#000000"/>
              <w:end w:sz="3.2000000000000455" w:val="single" w:color="#000000"/>
              <w:bottom w:sz="3.199999999999818" w:val="single" w:color="#000000"/>
            </w:tcBorders>
            <w:shd w:fill="dbdbdb"/>
            <w:tcMar>
              <w:start w:w="0" w:type="dxa"/>
              <w:end w:w="0" w:type="dxa"/>
            </w:tcMar>
          </w:tcPr>
          <w:p>
            <w:pPr>
              <w:autoSpaceDN w:val="0"/>
              <w:autoSpaceDE w:val="0"/>
              <w:widowControl/>
              <w:spacing w:line="245" w:lineRule="auto" w:before="48" w:after="0"/>
              <w:ind w:left="28" w:right="30" w:firstLine="0"/>
              <w:jc w:val="center"/>
            </w:pPr>
            <w:r>
              <w:rPr>
                <w:spacing w:val="-20.0"/>
                <w:shd w:val="clear" w:color="auto" w:fill="dbdbdb"/>
                <w:rFonts w:ascii="SimSun" w:hAnsi="SimSun" w:eastAsia="SimSun"/>
                <w:b w:val="0"/>
                <w:i w:val="0"/>
                <w:color w:val="000000"/>
                <w:sz w:val="18"/>
              </w:rPr>
              <w:t xml:space="preserve">减少 </w:t>
            </w:r>
            <w:r>
              <w:rPr>
                <w:spacing w:val="-20.0"/>
                <w:shd w:val="clear" w:color="auto" w:fill="dbdbdb"/>
                <w:rFonts w:ascii="SimSun" w:hAnsi="SimSun" w:eastAsia="SimSun"/>
                <w:b w:val="0"/>
                <w:i w:val="0"/>
                <w:color w:val="000000"/>
                <w:sz w:val="18"/>
              </w:rPr>
              <w:t>投资</w:t>
            </w:r>
          </w:p>
        </w:tc>
        <w:tc>
          <w:tcPr>
            <w:tcW w:type="dxa" w:w="1134"/>
            <w:tcBorders>
              <w:start w:sz="3.2000000000000455" w:val="single" w:color="#000000"/>
              <w:top w:sz="4.0" w:val="single" w:color="#000000"/>
              <w:end w:sz="3.2000000000000455" w:val="single" w:color="#000000"/>
              <w:bottom w:sz="3.199999999999818" w:val="single" w:color="#000000"/>
            </w:tcBorders>
            <w:shd w:fill="dbdbdb"/>
            <w:tcMar>
              <w:start w:w="0" w:type="dxa"/>
              <w:end w:w="0" w:type="dxa"/>
            </w:tcMar>
          </w:tcPr>
          <w:p>
            <w:pPr>
              <w:autoSpaceDN w:val="0"/>
              <w:autoSpaceDE w:val="0"/>
              <w:widowControl/>
              <w:spacing w:line="245" w:lineRule="auto" w:before="48" w:after="0"/>
              <w:ind w:left="22" w:right="24" w:firstLine="0"/>
              <w:jc w:val="center"/>
            </w:pPr>
            <w:r>
              <w:rPr>
                <w:spacing w:val="-11.428571428571427"/>
                <w:shd w:val="clear" w:color="auto" w:fill="dbdbdb"/>
                <w:rFonts w:ascii="SimSun" w:hAnsi="SimSun" w:eastAsia="SimSun"/>
                <w:b w:val="0"/>
                <w:i w:val="0"/>
                <w:color w:val="000000"/>
                <w:sz w:val="18"/>
              </w:rPr>
              <w:t xml:space="preserve">权益法下确认 </w:t>
            </w:r>
            <w:r>
              <w:rPr>
                <w:rFonts w:ascii="SimSun" w:hAnsi="SimSun" w:eastAsia="SimSun"/>
                <w:b w:val="0"/>
                <w:i w:val="0"/>
                <w:color w:val="000000"/>
                <w:sz w:val="18"/>
              </w:rPr>
              <w:t>的投资损益</w:t>
            </w:r>
          </w:p>
        </w:tc>
        <w:tc>
          <w:tcPr>
            <w:tcW w:type="dxa" w:w="850"/>
            <w:tcBorders>
              <w:start w:sz="3.2000000000000455" w:val="single" w:color="#000000"/>
              <w:top w:sz="4.0" w:val="single" w:color="#000000"/>
              <w:end w:sz="4.0" w:val="single" w:color="#000000"/>
              <w:bottom w:sz="3.199999999999818" w:val="single" w:color="#000000"/>
            </w:tcBorders>
            <w:shd w:fill="dbdbdb"/>
            <w:tcMar>
              <w:start w:w="0" w:type="dxa"/>
              <w:end w:w="0" w:type="dxa"/>
            </w:tcMar>
          </w:tcPr>
          <w:p>
            <w:pPr>
              <w:autoSpaceDN w:val="0"/>
              <w:autoSpaceDE w:val="0"/>
              <w:widowControl/>
              <w:spacing w:line="245" w:lineRule="auto" w:before="48" w:after="0"/>
              <w:ind w:left="60" w:right="62" w:firstLine="0"/>
              <w:jc w:val="center"/>
            </w:pPr>
            <w:r>
              <w:rPr>
                <w:spacing w:val="-16.0"/>
                <w:rFonts w:ascii="SimSun" w:hAnsi="SimSun" w:eastAsia="SimSun"/>
                <w:b w:val="0"/>
                <w:i w:val="0"/>
                <w:color w:val="000000"/>
                <w:sz w:val="18"/>
              </w:rPr>
              <w:t xml:space="preserve">其他综合 </w:t>
            </w:r>
            <w:r>
              <w:rPr>
                <w:spacing w:val="-20.0"/>
                <w:rFonts w:ascii="SimSun" w:hAnsi="SimSun" w:eastAsia="SimSun"/>
                <w:b w:val="0"/>
                <w:i w:val="0"/>
                <w:color w:val="000000"/>
                <w:sz w:val="18"/>
              </w:rPr>
              <w:t>收益调整</w:t>
            </w:r>
          </w:p>
        </w:tc>
        <w:tc>
          <w:tcPr>
            <w:tcW w:type="dxa" w:w="566"/>
            <w:tcBorders>
              <w:start w:sz="4.0" w:val="single" w:color="#000000"/>
              <w:top w:sz="4.0" w:val="single" w:color="#000000"/>
              <w:end w:sz="4.0" w:val="single" w:color="#000000"/>
              <w:bottom w:sz="3.199999999999818" w:val="single" w:color="#000000"/>
            </w:tcBorders>
            <w:tcMar>
              <w:start w:w="0" w:type="dxa"/>
              <w:end w:w="0" w:type="dxa"/>
            </w:tcMar>
          </w:tcPr>
          <w:p>
            <w:pPr>
              <w:autoSpaceDN w:val="0"/>
              <w:autoSpaceDE w:val="0"/>
              <w:widowControl/>
              <w:spacing w:line="245" w:lineRule="auto" w:before="48" w:after="0"/>
              <w:ind w:left="6" w:right="8" w:firstLine="0"/>
              <w:jc w:val="center"/>
            </w:pPr>
            <w:r>
              <w:rPr>
                <w:spacing w:val="-20.0"/>
                <w:shd w:val="clear" w:color="auto" w:fill="dbdbdb"/>
                <w:shd w:val="clear" w:color="auto" w:fill="dbdbdb"/>
                <w:rFonts w:ascii="SimSun" w:hAnsi="SimSun" w:eastAsia="SimSun"/>
                <w:b w:val="0"/>
                <w:i w:val="0"/>
                <w:color w:val="000000"/>
                <w:sz w:val="18"/>
              </w:rPr>
              <w:t xml:space="preserve">其他权 </w:t>
            </w:r>
            <w:r>
              <w:rPr>
                <w:spacing w:val="-20.0"/>
                <w:shd w:val="clear" w:color="auto" w:fill="dbdbdb"/>
                <w:shd w:val="clear" w:color="auto" w:fill="dbdbdb"/>
                <w:rFonts w:ascii="SimSun" w:hAnsi="SimSun" w:eastAsia="SimSun"/>
                <w:b w:val="0"/>
                <w:i w:val="0"/>
                <w:color w:val="000000"/>
                <w:sz w:val="18"/>
              </w:rPr>
              <w:t>益变动</w:t>
            </w:r>
          </w:p>
        </w:tc>
        <w:tc>
          <w:tcPr>
            <w:tcW w:type="dxa" w:w="1138"/>
            <w:tcBorders>
              <w:start w:sz="4.0" w:val="single" w:color="#000000"/>
              <w:top w:sz="4.0" w:val="single" w:color="#000000"/>
              <w:end w:sz="4.0" w:val="single" w:color="#000000"/>
              <w:bottom w:sz="3.199999999999818" w:val="single" w:color="#000000"/>
            </w:tcBorders>
            <w:shd w:fill="dbdbdb"/>
            <w:tcMar>
              <w:start w:w="0" w:type="dxa"/>
              <w:end w:w="0" w:type="dxa"/>
            </w:tcMar>
          </w:tcPr>
          <w:p>
            <w:pPr>
              <w:autoSpaceDN w:val="0"/>
              <w:autoSpaceDE w:val="0"/>
              <w:widowControl/>
              <w:spacing w:line="245" w:lineRule="auto" w:before="48" w:after="0"/>
              <w:ind w:left="10" w:right="40" w:firstLine="0"/>
              <w:jc w:val="center"/>
            </w:pPr>
            <w:r>
              <w:rPr>
                <w:spacing w:val="-11.428571428571427"/>
                <w:shd w:val="clear" w:color="auto" w:fill="dbdbdb"/>
                <w:rFonts w:ascii="SimSun" w:hAnsi="SimSun" w:eastAsia="SimSun"/>
                <w:b w:val="0"/>
                <w:i w:val="0"/>
                <w:color w:val="000000"/>
                <w:sz w:val="18"/>
              </w:rPr>
              <w:t xml:space="preserve">宣告发放现金 </w:t>
            </w:r>
            <w:r>
              <w:rPr>
                <w:rFonts w:ascii="SimSun" w:hAnsi="SimSun" w:eastAsia="SimSun"/>
                <w:b w:val="0"/>
                <w:i w:val="0"/>
                <w:color w:val="000000"/>
                <w:sz w:val="18"/>
              </w:rPr>
              <w:t>股利或利润</w:t>
            </w:r>
          </w:p>
        </w:tc>
        <w:tc>
          <w:tcPr>
            <w:tcW w:type="dxa" w:w="796"/>
            <w:tcBorders>
              <w:start w:sz="4.0" w:val="single" w:color="#000000"/>
              <w:top w:sz="4.0" w:val="single" w:color="#000000"/>
              <w:end w:sz="4.0" w:val="single" w:color="#000000"/>
              <w:bottom w:sz="3.199999999999818" w:val="single" w:color="#000000"/>
            </w:tcBorders>
            <w:shd w:fill="dbdbdb"/>
            <w:tcMar>
              <w:start w:w="0" w:type="dxa"/>
              <w:end w:w="0" w:type="dxa"/>
            </w:tcMar>
          </w:tcPr>
          <w:p>
            <w:pPr>
              <w:autoSpaceDN w:val="0"/>
              <w:autoSpaceDE w:val="0"/>
              <w:widowControl/>
              <w:spacing w:line="185" w:lineRule="auto" w:before="48" w:after="0"/>
              <w:ind w:left="0" w:right="0" w:firstLine="0"/>
              <w:jc w:val="center"/>
            </w:pPr>
            <w:r>
              <w:rPr>
                <w:shd w:val="clear" w:color="auto" w:fill="dbdbdb"/>
                <w:rFonts w:ascii="SimSun" w:hAnsi="SimSun" w:eastAsia="SimSun"/>
                <w:b w:val="0"/>
                <w:i w:val="0"/>
                <w:color w:val="000000"/>
                <w:sz w:val="18"/>
              </w:rPr>
              <w:t>计提减值</w:t>
            </w:r>
          </w:p>
          <w:p>
            <w:pPr>
              <w:autoSpaceDN w:val="0"/>
              <w:autoSpaceDE w:val="0"/>
              <w:widowControl/>
              <w:spacing w:line="185" w:lineRule="auto" w:before="54" w:after="0"/>
              <w:ind w:left="0" w:right="0" w:firstLine="0"/>
              <w:jc w:val="center"/>
            </w:pPr>
            <w:r>
              <w:rPr>
                <w:rFonts w:ascii="SimSun" w:hAnsi="SimSun" w:eastAsia="SimSun"/>
                <w:b w:val="0"/>
                <w:i w:val="0"/>
                <w:color w:val="000000"/>
                <w:sz w:val="18"/>
              </w:rPr>
              <w:t xml:space="preserve">准备 </w:t>
            </w:r>
          </w:p>
        </w:tc>
        <w:tc>
          <w:tcPr>
            <w:tcW w:type="dxa" w:w="476"/>
            <w:tcBorders>
              <w:start w:sz="4.0" w:val="single" w:color="#000000"/>
              <w:top w:sz="4.0" w:val="single" w:color="#000000"/>
              <w:end w:sz="4.0" w:val="single" w:color="#000000"/>
              <w:bottom w:sz="3.199999999999818" w:val="single" w:color="#000000"/>
            </w:tcBorders>
            <w:shd w:fill="dbdbdb"/>
            <w:tcMar>
              <w:start w:w="0" w:type="dxa"/>
              <w:end w:w="0" w:type="dxa"/>
            </w:tcMar>
          </w:tcPr>
          <w:p>
            <w:pPr>
              <w:autoSpaceDN w:val="0"/>
              <w:autoSpaceDE w:val="0"/>
              <w:widowControl/>
              <w:spacing w:line="185" w:lineRule="auto" w:before="164" w:after="0"/>
              <w:ind w:left="0" w:right="0" w:firstLine="0"/>
              <w:jc w:val="center"/>
            </w:pPr>
            <w:r>
              <w:rPr>
                <w:rFonts w:ascii="SimSun" w:hAnsi="SimSun" w:eastAsia="SimSun"/>
                <w:b w:val="0"/>
                <w:i w:val="0"/>
                <w:color w:val="000000"/>
                <w:sz w:val="18"/>
              </w:rPr>
              <w:t>其他</w:t>
            </w:r>
          </w:p>
        </w:tc>
        <w:tc>
          <w:tcPr>
            <w:tcW w:type="dxa" w:w="811"/>
            <w:vMerge/>
            <w:tcBorders>
              <w:start w:sz="4.0" w:val="single" w:color="#000000"/>
              <w:top w:sz="4.0" w:val="single" w:color="#000000"/>
              <w:end w:sz="4.0" w:val="single" w:color="#000000"/>
              <w:bottom w:sz="3.199999999999818" w:val="single" w:color="#000000"/>
            </w:tcBorders>
          </w:tcPr>
          <w:p/>
        </w:tc>
        <w:tc>
          <w:tcPr>
            <w:tcW w:type="dxa" w:w="811"/>
            <w:vMerge/>
            <w:tcBorders>
              <w:start w:sz="4.0" w:val="single" w:color="#000000"/>
              <w:top w:sz="4.0" w:val="single" w:color="#000000"/>
              <w:end w:sz="4.0" w:val="single" w:color="#000000"/>
              <w:bottom w:sz="3.199999999999818" w:val="single" w:color="#000000"/>
            </w:tcBorders>
          </w:tcPr>
          <w:p/>
        </w:tc>
      </w:tr>
      <w:tr>
        <w:trPr>
          <w:trHeight w:hRule="exact" w:val="282"/>
        </w:trPr>
        <w:tc>
          <w:tcPr>
            <w:tcW w:type="dxa" w:w="9574"/>
            <w:gridSpan w:val="12"/>
            <w:tcBorders>
              <w:start w:sz="3.1999999999999886" w:val="single" w:color="#000000"/>
              <w:top w:sz="3.199999999999818" w:val="single" w:color="#000000"/>
              <w:end w:sz="4.0" w:val="single" w:color="#000000"/>
              <w:bottom w:sz="4.0" w:val="single" w:color="#000000"/>
            </w:tcBorders>
            <w:shd w:fill="dbdbdb"/>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46" w:after="0"/>
              <w:ind w:left="24" w:right="0" w:firstLine="0"/>
              <w:jc w:val="left"/>
            </w:pPr>
            <w:r>
              <w:rPr>
                <w:rFonts w:ascii="SimSun" w:hAnsi="SimSun" w:eastAsia="SimSun"/>
                <w:b w:val="0"/>
                <w:i w:val="0"/>
                <w:color w:val="000000"/>
                <w:sz w:val="18"/>
              </w:rPr>
              <w:t>联营企业</w:t>
            </w:r>
          </w:p>
        </w:tc>
      </w:tr>
      <w:tr>
        <w:trPr>
          <w:trHeight w:hRule="exact" w:val="754"/>
        </w:trPr>
        <w:tc>
          <w:tcPr>
            <w:tcW w:type="dxa" w:w="796"/>
            <w:tcBorders>
              <w:start w:sz="3.1999999999999886"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5" w:lineRule="auto" w:before="48" w:after="0"/>
              <w:ind w:left="24" w:right="42" w:firstLine="0"/>
              <w:jc w:val="both"/>
            </w:pPr>
            <w:r>
              <w:rPr>
                <w:spacing w:val="-16.0"/>
                <w:rFonts w:ascii="SimSun" w:hAnsi="SimSun" w:eastAsia="SimSun"/>
                <w:b w:val="0"/>
                <w:i w:val="0"/>
                <w:color w:val="000000"/>
                <w:sz w:val="18"/>
              </w:rPr>
              <w:t xml:space="preserve">大连北方 </w:t>
            </w:r>
            <w:r>
              <w:rPr>
                <w:spacing w:val="-16.0"/>
                <w:rFonts w:ascii="SimSun" w:hAnsi="SimSun" w:eastAsia="SimSun"/>
                <w:b w:val="0"/>
                <w:i w:val="0"/>
                <w:color w:val="000000"/>
                <w:sz w:val="18"/>
              </w:rPr>
              <w:t xml:space="preserve">油品储运 </w:t>
            </w:r>
            <w:r>
              <w:rPr>
                <w:spacing w:val="-20.0"/>
                <w:rFonts w:ascii="SimSun" w:hAnsi="SimSun" w:eastAsia="SimSun"/>
                <w:b w:val="0"/>
                <w:i w:val="0"/>
                <w:color w:val="000000"/>
                <w:sz w:val="18"/>
              </w:rPr>
              <w:t>有限公司</w:t>
            </w:r>
          </w:p>
        </w:tc>
        <w:tc>
          <w:tcPr>
            <w:tcW w:type="dxa" w:w="1046"/>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266" w:after="0"/>
              <w:ind w:left="70" w:right="0" w:firstLine="0"/>
              <w:jc w:val="left"/>
            </w:pPr>
            <w:r>
              <w:rPr>
                <w:rFonts w:ascii="ArialNarrow" w:hAnsi="ArialNarrow" w:eastAsia="ArialNarrow"/>
                <w:b w:val="0"/>
                <w:i w:val="0"/>
                <w:color w:val="000000"/>
                <w:sz w:val="18"/>
              </w:rPr>
              <w:t>96,400,682.88</w:t>
            </w:r>
            <w:r>
              <w:rPr>
                <w:rFonts w:ascii="ArialNarrow" w:hAnsi="ArialNarrow" w:eastAsia="ArialNarrow"/>
                <w:b w:val="0"/>
                <w:i w:val="0"/>
                <w:color w:val="000000"/>
                <w:sz w:val="18"/>
              </w:rPr>
              <w:t xml:space="preserve"> </w:t>
            </w:r>
          </w:p>
        </w:tc>
        <w:tc>
          <w:tcPr>
            <w:tcW w:type="dxa" w:w="426"/>
            <w:tcBorders>
              <w:start w:sz="4.0" w:val="single" w:color="#000000"/>
              <w:top w:sz="4.0" w:val="single" w:color="#000000"/>
              <w:end w:sz="3.2000000000000455" w:val="single" w:color="#000000"/>
              <w:bottom w:sz="4.0" w:val="single" w:color="#000000"/>
            </w:tcBorders>
            <w:shd w:fill="ffffff"/>
            <w:tcMar>
              <w:start w:w="0" w:type="dxa"/>
              <w:end w:w="0" w:type="dxa"/>
            </w:tcMar>
          </w:tcPr>
          <w:p/>
        </w:tc>
        <w:tc>
          <w:tcPr>
            <w:tcW w:type="dxa" w:w="426"/>
            <w:tcBorders>
              <w:start w:sz="3.2000000000000455" w:val="single" w:color="#000000"/>
              <w:top w:sz="4.0" w:val="single" w:color="#000000"/>
              <w:end w:sz="3.2000000000000455" w:val="single" w:color="#000000"/>
              <w:bottom w:sz="4.0" w:val="single" w:color="#000000"/>
            </w:tcBorders>
            <w:shd w:fill="ffffff"/>
            <w:tcMar>
              <w:start w:w="0" w:type="dxa"/>
              <w:end w:w="0" w:type="dxa"/>
            </w:tcMar>
          </w:tcPr>
          <w:p/>
        </w:tc>
        <w:tc>
          <w:tcPr>
            <w:tcW w:type="dxa" w:w="1134"/>
            <w:tcBorders>
              <w:start w:sz="3.2000000000000455" w:val="single" w:color="#000000"/>
              <w:top w:sz="4.0" w:val="single" w:color="#000000"/>
              <w:end w:sz="3.2000000000000455" w:val="single" w:color="#000000"/>
              <w:bottom w:sz="4.0" w:val="single" w:color="#000000"/>
            </w:tcBorders>
            <w:shd w:fill="ffffff"/>
            <w:tcMar>
              <w:start w:w="0" w:type="dxa"/>
              <w:end w:w="0" w:type="dxa"/>
            </w:tcMar>
          </w:tcPr>
          <w:p>
            <w:pPr>
              <w:autoSpaceDN w:val="0"/>
              <w:autoSpaceDE w:val="0"/>
              <w:widowControl/>
              <w:spacing w:line="240" w:lineRule="auto" w:before="266" w:after="0"/>
              <w:ind w:left="240" w:right="0" w:firstLine="0"/>
              <w:jc w:val="left"/>
            </w:pPr>
            <w:r>
              <w:rPr>
                <w:rFonts w:ascii="ArialNarrow" w:hAnsi="ArialNarrow" w:eastAsia="ArialNarrow"/>
                <w:b w:val="0"/>
                <w:i w:val="0"/>
                <w:color w:val="000000"/>
                <w:sz w:val="18"/>
              </w:rPr>
              <w:t xml:space="preserve">5,743,196.10 </w:t>
            </w:r>
          </w:p>
        </w:tc>
        <w:tc>
          <w:tcPr>
            <w:tcW w:type="dxa" w:w="850"/>
            <w:tcBorders>
              <w:start w:sz="3.2000000000000455" w:val="single" w:color="#000000"/>
              <w:top w:sz="4.0" w:val="single" w:color="#000000"/>
              <w:end w:sz="4.0" w:val="single" w:color="#000000"/>
              <w:bottom w:sz="4.0" w:val="single" w:color="#000000"/>
            </w:tcBorders>
            <w:shd w:fill="ffffff"/>
            <w:tcMar>
              <w:start w:w="0" w:type="dxa"/>
              <w:end w:w="0" w:type="dxa"/>
            </w:tcMar>
          </w:tcPr>
          <w:p/>
        </w:tc>
        <w:tc>
          <w:tcPr>
            <w:tcW w:type="dxa" w:w="566"/>
            <w:tcBorders>
              <w:start w:sz="4.0" w:val="single" w:color="#000000"/>
              <w:top w:sz="4.0" w:val="single" w:color="#000000"/>
              <w:end w:sz="4.0" w:val="single" w:color="#000000"/>
              <w:bottom w:sz="4.0" w:val="single" w:color="#000000"/>
            </w:tcBorders>
            <w:shd w:fill="ffffff"/>
            <w:tcMar>
              <w:start w:w="0" w:type="dxa"/>
              <w:end w:w="0" w:type="dxa"/>
            </w:tcMar>
          </w:tcPr>
          <w:p/>
        </w:tc>
        <w:tc>
          <w:tcPr>
            <w:tcW w:type="dxa" w:w="1138"/>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266" w:after="0"/>
              <w:ind w:left="242" w:right="0" w:firstLine="0"/>
              <w:jc w:val="left"/>
            </w:pPr>
            <w:r>
              <w:rPr>
                <w:rFonts w:ascii="ArialNarrow" w:hAnsi="ArialNarrow" w:eastAsia="ArialNarrow"/>
                <w:b w:val="0"/>
                <w:i w:val="0"/>
                <w:color w:val="000000"/>
                <w:sz w:val="18"/>
              </w:rPr>
              <w:t xml:space="preserve">5,200,000.00 </w:t>
            </w:r>
          </w:p>
        </w:tc>
        <w:tc>
          <w:tcPr>
            <w:tcW w:type="dxa" w:w="796"/>
            <w:tcBorders>
              <w:start w:sz="4.0" w:val="single" w:color="#000000"/>
              <w:top w:sz="4.0" w:val="single" w:color="#000000"/>
              <w:end w:sz="4.0" w:val="single" w:color="#000000"/>
              <w:bottom w:sz="4.0" w:val="single" w:color="#000000"/>
            </w:tcBorders>
            <w:shd w:fill="ffffff"/>
            <w:tcMar>
              <w:start w:w="0" w:type="dxa"/>
              <w:end w:w="0" w:type="dxa"/>
            </w:tcMar>
          </w:tcPr>
          <w:p/>
        </w:tc>
        <w:tc>
          <w:tcPr>
            <w:tcW w:type="dxa" w:w="476"/>
            <w:tcBorders>
              <w:start w:sz="4.0" w:val="single" w:color="#000000"/>
              <w:top w:sz="4.0" w:val="single" w:color="#000000"/>
              <w:end w:sz="4.0" w:val="single" w:color="#000000"/>
              <w:bottom w:sz="4.0" w:val="single" w:color="#000000"/>
            </w:tcBorders>
            <w:shd w:fill="ffffff"/>
            <w:tcMar>
              <w:start w:w="0" w:type="dxa"/>
              <w:end w:w="0" w:type="dxa"/>
            </w:tcMar>
          </w:tcPr>
          <w:p/>
        </w:tc>
        <w:tc>
          <w:tcPr>
            <w:tcW w:type="dxa" w:w="112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266" w:after="0"/>
              <w:ind w:left="144" w:right="0" w:firstLine="0"/>
              <w:jc w:val="left"/>
            </w:pPr>
            <w:r>
              <w:rPr>
                <w:rFonts w:ascii="ArialNarrow" w:hAnsi="ArialNarrow" w:eastAsia="ArialNarrow"/>
                <w:b w:val="0"/>
                <w:i w:val="0"/>
                <w:color w:val="000000"/>
                <w:sz w:val="18"/>
              </w:rPr>
              <w:t>96,943,878.98</w:t>
            </w:r>
            <w:r>
              <w:rPr>
                <w:rFonts w:ascii="ArialNarrow" w:hAnsi="ArialNarrow" w:eastAsia="ArialNarrow"/>
                <w:b w:val="0"/>
                <w:i w:val="0"/>
                <w:color w:val="000000"/>
                <w:sz w:val="18"/>
              </w:rPr>
              <w:t xml:space="preserve"> </w:t>
            </w:r>
          </w:p>
        </w:tc>
        <w:tc>
          <w:tcPr>
            <w:tcW w:type="dxa" w:w="800"/>
            <w:tcBorders>
              <w:start w:sz="4.0" w:val="single" w:color="#000000"/>
              <w:top w:sz="4.0" w:val="single" w:color="#000000"/>
              <w:end w:sz="4.0" w:val="single" w:color="#000000"/>
              <w:bottom w:sz="4.0" w:val="single" w:color="#000000"/>
            </w:tcBorders>
            <w:shd w:fill="ffffff"/>
            <w:tcMar>
              <w:start w:w="0" w:type="dxa"/>
              <w:end w:w="0" w:type="dxa"/>
            </w:tcMar>
          </w:tcPr>
          <w:p/>
        </w:tc>
      </w:tr>
    </w:tbl>
    <w:p>
      <w:pPr>
        <w:autoSpaceDN w:val="0"/>
        <w:autoSpaceDE w:val="0"/>
        <w:widowControl/>
        <w:spacing w:line="254" w:lineRule="auto" w:before="282" w:after="0"/>
        <w:ind w:left="30" w:right="0" w:firstLine="0"/>
        <w:jc w:val="left"/>
      </w:pPr>
      <w:r>
        <w:rPr>
          <w:rFonts w:ascii="ArialNarrow" w:hAnsi="ArialNarrow" w:eastAsia="ArialNarrow"/>
          <w:b/>
          <w:i w:val="0"/>
          <w:color w:val="000000"/>
          <w:sz w:val="21"/>
        </w:rPr>
        <w:t>12</w:t>
      </w:r>
      <w:r>
        <w:rPr>
          <w:rFonts w:ascii="SimSun" w:hAnsi="SimSun" w:eastAsia="SimSun"/>
          <w:b w:val="0"/>
          <w:i w:val="0"/>
          <w:color w:val="000000"/>
          <w:sz w:val="21"/>
        </w:rPr>
        <w:t>、固定资产</w:t>
      </w:r>
    </w:p>
    <w:p>
      <w:pPr>
        <w:autoSpaceDN w:val="0"/>
        <w:autoSpaceDE w:val="0"/>
        <w:widowControl/>
        <w:spacing w:line="185" w:lineRule="auto" w:before="324" w:after="28"/>
        <w:ind w:left="0" w:right="66" w:firstLine="0"/>
        <w:jc w:val="right"/>
      </w:pPr>
      <w:r>
        <w:rPr>
          <w:rFonts w:ascii="SimSun" w:hAnsi="SimSun" w:eastAsia="SimSun"/>
          <w:b w:val="0"/>
          <w:i w:val="0"/>
          <w:color w:val="000000"/>
          <w:sz w:val="18"/>
        </w:rPr>
        <w:t>单位：元</w:t>
      </w:r>
    </w:p>
    <w:tbl>
      <w:tblPr>
        <w:tblW w:type="auto" w:w="0"/>
        <w:tblLayout w:type="fixed"/>
        <w:tblLook w:firstColumn="1" w:firstRow="1" w:lastColumn="0" w:lastRow="0" w:noHBand="0" w:noVBand="1" w:val="04A0"/>
        <w:tblInd w:w="30.0" w:type="dxa"/>
      </w:tblPr>
      <w:tblGrid>
        <w:gridCol w:w="3245"/>
        <w:gridCol w:w="3245"/>
        <w:gridCol w:w="3245"/>
      </w:tblGrid>
      <w:tr>
        <w:trPr>
          <w:trHeight w:hRule="exact" w:val="284"/>
        </w:trPr>
        <w:tc>
          <w:tcPr>
            <w:tcW w:type="dxa" w:w="3190"/>
            <w:tcBorders>
              <w:start w:sz="3.1999999999999886" w:val="single" w:color="#000000"/>
              <w:top w:sz="4.0" w:val="single" w:color="#000000"/>
              <w:end w:sz="4.0" w:val="single" w:color="#000000"/>
              <w:bottom w:sz="4.0" w:val="single" w:color="#000000"/>
            </w:tcBorders>
            <w:shd w:fill="dbdbdb"/>
            <w:tcMar>
              <w:start w:w="0" w:type="dxa"/>
              <w:end w:w="0" w:type="dxa"/>
            </w:tcMar>
          </w:tcPr>
          <w:tbl>
            <w:tblPr>
              <w:tblW w:type="auto" w:w="0"/>
              <w:tblLayout w:type="fixed"/>
              <w:tblLook w:firstColumn="1" w:firstRow="1" w:lastColumn="0" w:lastRow="0" w:noHBand="0" w:noVBand="1" w:val="04A0"/>
              <w:tblInd w:w="24.000000000000057" w:type="dxa"/>
            </w:tblPr>
            <w:tblGrid>
              <w:gridCol w:w="3190"/>
            </w:tblGrid>
            <w:tr>
              <w:trPr>
                <w:trHeight w:hRule="exact" w:val="254"/>
              </w:trPr>
              <w:tc>
                <w:tcPr>
                  <w:tcW w:type="dxa" w:w="3132"/>
                  <w:tcBorders/>
                  <w:shd w:fill="dbdbdb"/>
                  <w:tcMar>
                    <w:start w:w="0" w:type="dxa"/>
                    <w:end w:w="0" w:type="dxa"/>
                  </w:tcMar>
                </w:tcPr>
                <w:p>
                  <w:pPr>
                    <w:autoSpaceDN w:val="0"/>
                    <w:autoSpaceDE w:val="0"/>
                    <w:widowControl/>
                    <w:spacing w:line="185" w:lineRule="auto" w:before="44" w:after="0"/>
                    <w:ind w:left="0" w:right="0" w:firstLine="0"/>
                    <w:jc w:val="center"/>
                  </w:pPr>
                  <w:r>
                    <w:rPr>
                      <w:rFonts w:ascii="SimSun" w:hAnsi="SimSun" w:eastAsia="SimSun"/>
                      <w:b w:val="0"/>
                      <w:i w:val="0"/>
                      <w:color w:val="000000"/>
                      <w:sz w:val="18"/>
                    </w:rPr>
                    <w:t xml:space="preserve">项目 </w:t>
                  </w:r>
                </w:p>
              </w:tc>
            </w:tr>
          </w:tbl>
          <w:p>
            <w:pPr>
              <w:autoSpaceDN w:val="0"/>
              <w:autoSpaceDE w:val="0"/>
              <w:widowControl/>
              <w:spacing w:line="14" w:lineRule="exact" w:before="0" w:after="0"/>
              <w:ind w:left="0" w:right="0"/>
            </w:pPr>
          </w:p>
        </w:tc>
        <w:tc>
          <w:tcPr>
            <w:tcW w:type="dxa" w:w="3188"/>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44" w:after="0"/>
              <w:ind w:left="0" w:right="0" w:firstLine="0"/>
              <w:jc w:val="center"/>
            </w:pPr>
            <w:r>
              <w:rPr>
                <w:rFonts w:ascii="SimSun" w:hAnsi="SimSun" w:eastAsia="SimSun"/>
                <w:b w:val="0"/>
                <w:i w:val="0"/>
                <w:color w:val="000000"/>
                <w:sz w:val="18"/>
              </w:rPr>
              <w:t xml:space="preserve">期末余额 </w:t>
            </w:r>
          </w:p>
        </w:tc>
        <w:tc>
          <w:tcPr>
            <w:tcW w:type="dxa" w:w="3190"/>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44" w:after="0"/>
              <w:ind w:left="0" w:right="0" w:firstLine="0"/>
              <w:jc w:val="center"/>
            </w:pPr>
            <w:r>
              <w:rPr>
                <w:rFonts w:ascii="SimSun" w:hAnsi="SimSun" w:eastAsia="SimSun"/>
                <w:b w:val="0"/>
                <w:i w:val="0"/>
                <w:color w:val="000000"/>
                <w:sz w:val="18"/>
              </w:rPr>
              <w:t>期初余额</w:t>
            </w:r>
          </w:p>
        </w:tc>
      </w:tr>
      <w:tr>
        <w:trPr>
          <w:trHeight w:hRule="exact" w:val="282"/>
        </w:trPr>
        <w:tc>
          <w:tcPr>
            <w:tcW w:type="dxa" w:w="3190"/>
            <w:tcBorders>
              <w:start w:sz="3.1999999999999886" w:val="single" w:color="#000000"/>
              <w:top w:sz="4.0" w:val="single" w:color="#000000"/>
              <w:end w:sz="4.0" w:val="single" w:color="#000000"/>
              <w:bottom w:sz="3.199999999999818" w:val="single" w:color="#000000"/>
            </w:tcBorders>
            <w:shd w:fill="dbdbdb"/>
            <w:tcMar>
              <w:start w:w="0" w:type="dxa"/>
              <w:end w:w="0" w:type="dxa"/>
            </w:tcMar>
          </w:tcPr>
          <w:p>
            <w:pPr>
              <w:autoSpaceDN w:val="0"/>
              <w:autoSpaceDE w:val="0"/>
              <w:widowControl/>
              <w:spacing w:line="185" w:lineRule="auto" w:before="42" w:after="0"/>
              <w:ind w:left="24" w:right="0" w:firstLine="0"/>
              <w:jc w:val="left"/>
            </w:pPr>
            <w:r>
              <w:rPr>
                <w:rFonts w:ascii="SimSun" w:hAnsi="SimSun" w:eastAsia="SimSun"/>
                <w:b w:val="0"/>
                <w:i w:val="0"/>
                <w:color w:val="000000"/>
                <w:sz w:val="18"/>
              </w:rPr>
              <w:t xml:space="preserve">固定资产 </w:t>
            </w:r>
          </w:p>
        </w:tc>
        <w:tc>
          <w:tcPr>
            <w:tcW w:type="dxa" w:w="3188"/>
            <w:tcBorders>
              <w:start w:sz="4.0" w:val="single" w:color="#000000"/>
              <w:top w:sz="4.0" w:val="single" w:color="#000000"/>
              <w:end w:sz="4.0" w:val="single" w:color="#000000"/>
              <w:bottom w:sz="3.199999999999818" w:val="single" w:color="#000000"/>
            </w:tcBorders>
            <w:shd w:fill="ffffff"/>
            <w:tcMar>
              <w:start w:w="0" w:type="dxa"/>
              <w:end w:w="0" w:type="dxa"/>
            </w:tcMar>
          </w:tcPr>
          <w:p>
            <w:pPr>
              <w:autoSpaceDN w:val="0"/>
              <w:autoSpaceDE w:val="0"/>
              <w:widowControl/>
              <w:spacing w:line="240" w:lineRule="auto" w:before="28" w:after="0"/>
              <w:ind w:left="0" w:right="0" w:firstLine="0"/>
              <w:jc w:val="right"/>
            </w:pPr>
            <w:r>
              <w:rPr>
                <w:rFonts w:ascii="ArialNarrow" w:hAnsi="ArialNarrow" w:eastAsia="ArialNarrow"/>
                <w:b w:val="0"/>
                <w:i w:val="0"/>
                <w:color w:val="000000"/>
                <w:sz w:val="18"/>
              </w:rPr>
              <w:t xml:space="preserve">12,770,407,773.37 </w:t>
            </w:r>
          </w:p>
        </w:tc>
        <w:tc>
          <w:tcPr>
            <w:tcW w:type="dxa" w:w="3190"/>
            <w:tcBorders>
              <w:start w:sz="4.0" w:val="single" w:color="#000000"/>
              <w:top w:sz="4.0" w:val="single" w:color="#000000"/>
              <w:end w:sz="4.0" w:val="single" w:color="#000000"/>
              <w:bottom w:sz="3.199999999999818" w:val="single" w:color="#000000"/>
            </w:tcBorders>
            <w:shd w:fill="ffffff"/>
            <w:tcMar>
              <w:start w:w="0" w:type="dxa"/>
              <w:end w:w="0" w:type="dxa"/>
            </w:tcMar>
          </w:tcPr>
          <w:p>
            <w:pPr>
              <w:autoSpaceDN w:val="0"/>
              <w:autoSpaceDE w:val="0"/>
              <w:widowControl/>
              <w:spacing w:line="240" w:lineRule="auto" w:before="28" w:after="0"/>
              <w:ind w:left="0" w:right="0" w:firstLine="0"/>
              <w:jc w:val="right"/>
            </w:pPr>
            <w:r>
              <w:rPr>
                <w:rFonts w:ascii="ArialNarrow" w:hAnsi="ArialNarrow" w:eastAsia="ArialNarrow"/>
                <w:b w:val="0"/>
                <w:i w:val="0"/>
                <w:color w:val="000000"/>
                <w:sz w:val="18"/>
              </w:rPr>
              <w:t xml:space="preserve">13,980,799,212.82 </w:t>
            </w:r>
          </w:p>
        </w:tc>
      </w:tr>
      <w:tr>
        <w:trPr>
          <w:trHeight w:hRule="exact" w:val="284"/>
        </w:trPr>
        <w:tc>
          <w:tcPr>
            <w:tcW w:type="dxa" w:w="3190"/>
            <w:tcBorders>
              <w:start w:sz="3.1999999999999886" w:val="single" w:color="#000000"/>
              <w:top w:sz="3.199999999999818"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46" w:after="0"/>
              <w:ind w:left="24" w:right="0" w:firstLine="0"/>
              <w:jc w:val="left"/>
            </w:pPr>
            <w:r>
              <w:rPr>
                <w:rFonts w:ascii="SimSun" w:hAnsi="SimSun" w:eastAsia="SimSun"/>
                <w:b w:val="0"/>
                <w:i w:val="0"/>
                <w:color w:val="000000"/>
                <w:sz w:val="18"/>
              </w:rPr>
              <w:t xml:space="preserve">合计 </w:t>
            </w:r>
          </w:p>
        </w:tc>
        <w:tc>
          <w:tcPr>
            <w:tcW w:type="dxa" w:w="3188"/>
            <w:tcBorders>
              <w:start w:sz="4.0" w:val="single" w:color="#000000"/>
              <w:top w:sz="3.199999999999818" w:val="single" w:color="#000000"/>
              <w:end w:sz="4.0" w:val="single" w:color="#000000"/>
              <w:bottom w:sz="4.0" w:val="single" w:color="#000000"/>
            </w:tcBorders>
            <w:tcMar>
              <w:start w:w="0" w:type="dxa"/>
              <w:end w:w="0" w:type="dxa"/>
            </w:tcMar>
          </w:tcPr>
          <w:p>
            <w:pPr>
              <w:autoSpaceDN w:val="0"/>
              <w:autoSpaceDE w:val="0"/>
              <w:widowControl/>
              <w:spacing w:line="240" w:lineRule="auto" w:before="30" w:after="0"/>
              <w:ind w:left="0" w:right="0" w:firstLine="0"/>
              <w:jc w:val="right"/>
            </w:pPr>
            <w:r>
              <w:rPr>
                <w:rFonts w:ascii="ArialNarrow" w:hAnsi="ArialNarrow" w:eastAsia="ArialNarrow"/>
                <w:b w:val="0"/>
                <w:i w:val="0"/>
                <w:color w:val="000000"/>
                <w:sz w:val="18"/>
              </w:rPr>
              <w:t xml:space="preserve">12,770,407,773.37 </w:t>
            </w:r>
          </w:p>
        </w:tc>
        <w:tc>
          <w:tcPr>
            <w:tcW w:type="dxa" w:w="3190"/>
            <w:tcBorders>
              <w:start w:sz="4.0" w:val="single" w:color="#000000"/>
              <w:top w:sz="3.199999999999818" w:val="single" w:color="#000000"/>
              <w:end w:sz="4.0" w:val="single" w:color="#000000"/>
              <w:bottom w:sz="4.0" w:val="single" w:color="#000000"/>
            </w:tcBorders>
            <w:tcMar>
              <w:start w:w="0" w:type="dxa"/>
              <w:end w:w="0" w:type="dxa"/>
            </w:tcMar>
          </w:tcPr>
          <w:p>
            <w:pPr>
              <w:autoSpaceDN w:val="0"/>
              <w:autoSpaceDE w:val="0"/>
              <w:widowControl/>
              <w:spacing w:line="240" w:lineRule="auto" w:before="30" w:after="0"/>
              <w:ind w:left="0" w:right="0" w:firstLine="0"/>
              <w:jc w:val="right"/>
            </w:pPr>
            <w:r>
              <w:rPr>
                <w:rFonts w:ascii="ArialNarrow" w:hAnsi="ArialNarrow" w:eastAsia="ArialNarrow"/>
                <w:b w:val="0"/>
                <w:i w:val="0"/>
                <w:color w:val="000000"/>
                <w:sz w:val="18"/>
              </w:rPr>
              <w:t xml:space="preserve">13,980,799,212.82 </w:t>
            </w:r>
          </w:p>
        </w:tc>
      </w:tr>
    </w:tbl>
    <w:p>
      <w:pPr>
        <w:autoSpaceDN w:val="0"/>
        <w:autoSpaceDE w:val="0"/>
        <w:widowControl/>
        <w:spacing w:line="252" w:lineRule="auto" w:before="284" w:after="0"/>
        <w:ind w:left="30" w:right="0" w:firstLine="0"/>
        <w:jc w:val="left"/>
      </w:pPr>
      <w:r>
        <w:rPr>
          <w:rFonts w:ascii="SimSun" w:hAnsi="SimSun" w:eastAsia="SimSun"/>
          <w:b w:val="0"/>
          <w:i w:val="0"/>
          <w:color w:val="000000"/>
          <w:sz w:val="21"/>
        </w:rPr>
        <w:t>（</w:t>
      </w:r>
      <w:r>
        <w:rPr>
          <w:rFonts w:ascii="ArialNarrow" w:hAnsi="ArialNarrow" w:eastAsia="ArialNarrow"/>
          <w:b/>
          <w:i w:val="0"/>
          <w:color w:val="000000"/>
          <w:sz w:val="21"/>
        </w:rPr>
        <w:t>1</w:t>
      </w:r>
      <w:r>
        <w:rPr>
          <w:rFonts w:ascii="SimSun" w:hAnsi="SimSun" w:eastAsia="SimSun"/>
          <w:b w:val="0"/>
          <w:i w:val="0"/>
          <w:color w:val="000000"/>
          <w:sz w:val="21"/>
        </w:rPr>
        <w:t>）固定资产情况</w:t>
      </w:r>
    </w:p>
    <w:p>
      <w:pPr>
        <w:autoSpaceDN w:val="0"/>
        <w:autoSpaceDE w:val="0"/>
        <w:widowControl/>
        <w:spacing w:line="185" w:lineRule="auto" w:before="324" w:after="38"/>
        <w:ind w:left="0" w:right="66" w:firstLine="0"/>
        <w:jc w:val="right"/>
      </w:pPr>
      <w:r>
        <w:rPr>
          <w:rFonts w:ascii="SimSun" w:hAnsi="SimSun" w:eastAsia="SimSun"/>
          <w:b w:val="0"/>
          <w:i w:val="0"/>
          <w:color w:val="000000"/>
          <w:sz w:val="18"/>
        </w:rPr>
        <w:t>单位：元</w:t>
      </w:r>
    </w:p>
    <w:tbl>
      <w:tblPr>
        <w:tblW w:type="auto" w:w="0"/>
        <w:tblLayout w:type="fixed"/>
        <w:tblLook w:firstColumn="1" w:firstRow="1" w:lastColumn="0" w:lastRow="0" w:noHBand="0" w:noVBand="1" w:val="04A0"/>
        <w:tblInd w:w="15.999999999999943" w:type="dxa"/>
      </w:tblPr>
      <w:tblGrid>
        <w:gridCol w:w="9734"/>
      </w:tblGrid>
      <w:tr>
        <w:trPr>
          <w:trHeight w:hRule="exact" w:val="5420"/>
        </w:trPr>
        <w:tc>
          <w:tcPr>
            <w:tcW w:type="dxa" w:w="9658"/>
            <w:tcBorders/>
            <w:tcMar>
              <w:start w:w="0" w:type="dxa"/>
              <w:end w:w="0" w:type="dxa"/>
            </w:tcMar>
          </w:tcPr>
          <w:p>
            <w:pPr>
              <w:autoSpaceDN w:val="0"/>
              <w:autoSpaceDE w:val="0"/>
              <w:widowControl/>
              <w:spacing w:line="32" w:lineRule="exact" w:before="0" w:after="0"/>
              <w:ind w:left="0" w:right="0"/>
            </w:pPr>
          </w:p>
          <w:tbl>
            <w:tblPr>
              <w:tblW w:type="auto" w:w="0"/>
              <w:tblLayout w:type="fixed"/>
              <w:tblLook w:firstColumn="1" w:firstRow="1" w:lastColumn="0" w:lastRow="0" w:noHBand="0" w:noVBand="1" w:val="04A0"/>
              <w:tblInd w:w="14.000000000000057" w:type="dxa"/>
            </w:tblPr>
            <w:tblGrid>
              <w:gridCol w:w="966"/>
              <w:gridCol w:w="966"/>
              <w:gridCol w:w="966"/>
              <w:gridCol w:w="966"/>
              <w:gridCol w:w="966"/>
              <w:gridCol w:w="966"/>
              <w:gridCol w:w="966"/>
              <w:gridCol w:w="966"/>
              <w:gridCol w:w="966"/>
              <w:gridCol w:w="966"/>
            </w:tblGrid>
            <w:tr>
              <w:trPr>
                <w:trHeight w:hRule="exact" w:val="516"/>
              </w:trPr>
              <w:tc>
                <w:tcPr>
                  <w:tcW w:type="dxa" w:w="956"/>
                  <w:tcBorders>
                    <w:start w:sz="3.1999999999999886" w:val="single" w:color="#000000"/>
                    <w:top w:sz="3.199999999999818" w:val="single" w:color="#000000"/>
                    <w:end w:sz="4.0" w:val="single" w:color="#000000"/>
                    <w:bottom w:sz="4.0" w:val="single" w:color="#000000"/>
                  </w:tcBorders>
                  <w:shd w:fill="dbdbdb"/>
                  <w:tcMar>
                    <w:start w:w="0" w:type="dxa"/>
                    <w:end w:w="0" w:type="dxa"/>
                  </w:tcMar>
                </w:tcPr>
                <w:p>
                  <w:pPr>
                    <w:autoSpaceDN w:val="0"/>
                    <w:autoSpaceDE w:val="0"/>
                    <w:widowControl/>
                    <w:spacing w:line="118" w:lineRule="exact" w:before="0" w:after="0"/>
                    <w:ind w:left="0" w:right="0"/>
                  </w:pPr>
                </w:p>
                <w:tbl>
                  <w:tblPr>
                    <w:tblW w:type="auto" w:w="0"/>
                    <w:tblLayout w:type="fixed"/>
                    <w:tblLook w:firstColumn="1" w:firstRow="1" w:lastColumn="0" w:lastRow="0" w:noHBand="0" w:noVBand="1" w:val="04A0"/>
                    <w:tblInd w:w="24.000000000000057" w:type="dxa"/>
                  </w:tblPr>
                  <w:tblGrid>
                    <w:gridCol w:w="956"/>
                  </w:tblGrid>
                  <w:tr>
                    <w:trPr>
                      <w:trHeight w:hRule="exact" w:val="254"/>
                    </w:trPr>
                    <w:tc>
                      <w:tcPr>
                        <w:tcW w:type="dxa" w:w="900"/>
                        <w:tcBorders/>
                        <w:shd w:fill="dbdbdb"/>
                        <w:tcMar>
                          <w:start w:w="0" w:type="dxa"/>
                          <w:end w:w="0" w:type="dxa"/>
                        </w:tcMar>
                      </w:tcPr>
                      <w:p>
                        <w:pPr>
                          <w:autoSpaceDN w:val="0"/>
                          <w:autoSpaceDE w:val="0"/>
                          <w:widowControl/>
                          <w:spacing w:line="185" w:lineRule="auto" w:before="44" w:after="0"/>
                          <w:ind w:left="0" w:right="0" w:firstLine="0"/>
                          <w:jc w:val="center"/>
                        </w:pPr>
                        <w:r>
                          <w:rPr>
                            <w:rFonts w:ascii="SimSun" w:hAnsi="SimSun" w:eastAsia="SimSun"/>
                            <w:b w:val="0"/>
                            <w:i w:val="0"/>
                            <w:color w:val="000000"/>
                            <w:sz w:val="18"/>
                          </w:rPr>
                          <w:t xml:space="preserve">项目 </w:t>
                        </w:r>
                      </w:p>
                    </w:tc>
                  </w:tr>
                </w:tbl>
                <w:p>
                  <w:pPr>
                    <w:autoSpaceDN w:val="0"/>
                    <w:autoSpaceDE w:val="0"/>
                    <w:widowControl/>
                    <w:spacing w:line="14" w:lineRule="exact" w:before="0" w:after="0"/>
                    <w:ind w:left="0" w:right="0"/>
                  </w:pPr>
                </w:p>
              </w:tc>
              <w:tc>
                <w:tcPr>
                  <w:tcW w:type="dxa" w:w="958"/>
                  <w:tcBorders>
                    <w:start w:sz="4.0" w:val="single" w:color="#000000"/>
                    <w:top w:sz="3.199999999999818" w:val="single" w:color="#000000"/>
                    <w:end w:sz="3.2000000000000455" w:val="single" w:color="#000000"/>
                    <w:bottom w:sz="4.0" w:val="single" w:color="#000000"/>
                  </w:tcBorders>
                  <w:shd w:fill="dbdbdb"/>
                  <w:tcMar>
                    <w:start w:w="0" w:type="dxa"/>
                    <w:end w:w="0" w:type="dxa"/>
                  </w:tcMar>
                </w:tcPr>
                <w:p>
                  <w:pPr>
                    <w:autoSpaceDN w:val="0"/>
                    <w:autoSpaceDE w:val="0"/>
                    <w:widowControl/>
                    <w:spacing w:line="185" w:lineRule="auto" w:before="46" w:after="0"/>
                    <w:ind w:left="0" w:right="0" w:firstLine="0"/>
                    <w:jc w:val="center"/>
                  </w:pPr>
                  <w:r>
                    <w:rPr>
                      <w:shd w:val="clear" w:color="auto" w:fill="dbdbdb"/>
                      <w:rFonts w:ascii="SimSun" w:hAnsi="SimSun" w:eastAsia="SimSun"/>
                      <w:b w:val="0"/>
                      <w:i w:val="0"/>
                      <w:color w:val="000000"/>
                      <w:sz w:val="18"/>
                    </w:rPr>
                    <w:t>一般房屋建</w:t>
                  </w:r>
                </w:p>
                <w:p>
                  <w:pPr>
                    <w:autoSpaceDN w:val="0"/>
                    <w:autoSpaceDE w:val="0"/>
                    <w:widowControl/>
                    <w:spacing w:line="185" w:lineRule="auto" w:before="54" w:after="0"/>
                    <w:ind w:left="0" w:right="0" w:firstLine="0"/>
                    <w:jc w:val="center"/>
                  </w:pPr>
                  <w:r>
                    <w:rPr>
                      <w:rFonts w:ascii="SimSun" w:hAnsi="SimSun" w:eastAsia="SimSun"/>
                      <w:b w:val="0"/>
                      <w:i w:val="0"/>
                      <w:color w:val="000000"/>
                      <w:sz w:val="18"/>
                    </w:rPr>
                    <w:t>筑物</w:t>
                  </w:r>
                </w:p>
              </w:tc>
              <w:tc>
                <w:tcPr>
                  <w:tcW w:type="dxa" w:w="956"/>
                  <w:tcBorders>
                    <w:start w:sz="3.2000000000000455" w:val="single" w:color="#000000"/>
                    <w:top w:sz="3.199999999999818"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46" w:after="0"/>
                    <w:ind w:left="0" w:right="0" w:firstLine="0"/>
                    <w:jc w:val="center"/>
                  </w:pPr>
                  <w:r>
                    <w:rPr>
                      <w:shd w:val="clear" w:color="auto" w:fill="dbdbdb"/>
                      <w:rFonts w:ascii="SimSun" w:hAnsi="SimSun" w:eastAsia="SimSun"/>
                      <w:b w:val="0"/>
                      <w:i w:val="0"/>
                      <w:color w:val="000000"/>
                      <w:sz w:val="18"/>
                    </w:rPr>
                    <w:t>专用房屋建</w:t>
                  </w:r>
                </w:p>
                <w:p>
                  <w:pPr>
                    <w:autoSpaceDN w:val="0"/>
                    <w:autoSpaceDE w:val="0"/>
                    <w:widowControl/>
                    <w:spacing w:line="185" w:lineRule="auto" w:before="54" w:after="0"/>
                    <w:ind w:left="0" w:right="0" w:firstLine="0"/>
                    <w:jc w:val="center"/>
                  </w:pPr>
                  <w:r>
                    <w:rPr>
                      <w:rFonts w:ascii="SimSun" w:hAnsi="SimSun" w:eastAsia="SimSun"/>
                      <w:b w:val="0"/>
                      <w:i w:val="0"/>
                      <w:color w:val="000000"/>
                      <w:sz w:val="18"/>
                    </w:rPr>
                    <w:t xml:space="preserve">筑物 </w:t>
                  </w:r>
                </w:p>
              </w:tc>
              <w:tc>
                <w:tcPr>
                  <w:tcW w:type="dxa" w:w="958"/>
                  <w:tcBorders>
                    <w:start w:sz="4.0" w:val="single" w:color="#000000"/>
                    <w:top w:sz="3.199999999999818" w:val="single" w:color="#000000"/>
                    <w:end w:sz="3.2000000000000455" w:val="single" w:color="#000000"/>
                    <w:bottom w:sz="4.0" w:val="single" w:color="#000000"/>
                  </w:tcBorders>
                  <w:shd w:fill="dbdbdb"/>
                  <w:tcMar>
                    <w:start w:w="0" w:type="dxa"/>
                    <w:end w:w="0" w:type="dxa"/>
                  </w:tcMar>
                </w:tcPr>
                <w:p>
                  <w:pPr>
                    <w:autoSpaceDN w:val="0"/>
                    <w:autoSpaceDE w:val="0"/>
                    <w:widowControl/>
                    <w:spacing w:line="185" w:lineRule="auto" w:before="162" w:after="0"/>
                    <w:ind w:left="0" w:right="0" w:firstLine="0"/>
                    <w:jc w:val="center"/>
                  </w:pPr>
                  <w:r>
                    <w:rPr>
                      <w:rFonts w:ascii="SimSun" w:hAnsi="SimSun" w:eastAsia="SimSun"/>
                      <w:b w:val="0"/>
                      <w:i w:val="0"/>
                      <w:color w:val="000000"/>
                      <w:sz w:val="18"/>
                    </w:rPr>
                    <w:t xml:space="preserve">动力设备 </w:t>
                  </w:r>
                </w:p>
              </w:tc>
              <w:tc>
                <w:tcPr>
                  <w:tcW w:type="dxa" w:w="956"/>
                  <w:tcBorders>
                    <w:start w:sz="3.2000000000000455" w:val="single" w:color="#000000"/>
                    <w:top w:sz="3.199999999999818"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162" w:after="0"/>
                    <w:ind w:left="0" w:right="0" w:firstLine="0"/>
                    <w:jc w:val="center"/>
                  </w:pPr>
                  <w:r>
                    <w:rPr>
                      <w:shd w:val="clear" w:color="auto" w:fill="dbdbdb"/>
                      <w:rFonts w:ascii="SimSun" w:hAnsi="SimSun" w:eastAsia="SimSun"/>
                      <w:b w:val="0"/>
                      <w:i w:val="0"/>
                      <w:color w:val="000000"/>
                      <w:sz w:val="18"/>
                    </w:rPr>
                    <w:t>传导设备</w:t>
                  </w:r>
                </w:p>
              </w:tc>
              <w:tc>
                <w:tcPr>
                  <w:tcW w:type="dxa" w:w="958"/>
                  <w:tcBorders>
                    <w:start w:sz="4.0" w:val="single" w:color="#000000"/>
                    <w:top w:sz="3.199999999999818" w:val="single" w:color="#000000"/>
                    <w:end w:sz="3.199999999999818" w:val="single" w:color="#000000"/>
                    <w:bottom w:sz="4.0" w:val="single" w:color="#000000"/>
                  </w:tcBorders>
                  <w:shd w:fill="dbdbdb"/>
                  <w:tcMar>
                    <w:start w:w="0" w:type="dxa"/>
                    <w:end w:w="0" w:type="dxa"/>
                  </w:tcMar>
                </w:tcPr>
                <w:p>
                  <w:pPr>
                    <w:autoSpaceDN w:val="0"/>
                    <w:autoSpaceDE w:val="0"/>
                    <w:widowControl/>
                    <w:spacing w:line="185" w:lineRule="auto" w:before="46" w:after="0"/>
                    <w:ind w:left="0" w:right="0" w:firstLine="0"/>
                    <w:jc w:val="center"/>
                  </w:pPr>
                  <w:r>
                    <w:rPr>
                      <w:shd w:val="clear" w:color="auto" w:fill="dbdbdb"/>
                      <w:rFonts w:ascii="SimSun" w:hAnsi="SimSun" w:eastAsia="SimSun"/>
                      <w:b w:val="0"/>
                      <w:i w:val="0"/>
                      <w:color w:val="000000"/>
                      <w:sz w:val="18"/>
                    </w:rPr>
                    <w:t>工作机器及</w:t>
                  </w:r>
                </w:p>
                <w:p>
                  <w:pPr>
                    <w:autoSpaceDN w:val="0"/>
                    <w:autoSpaceDE w:val="0"/>
                    <w:widowControl/>
                    <w:spacing w:line="185" w:lineRule="auto" w:before="54" w:after="0"/>
                    <w:ind w:left="0" w:right="0" w:firstLine="0"/>
                    <w:jc w:val="center"/>
                  </w:pPr>
                  <w:r>
                    <w:rPr>
                      <w:rFonts w:ascii="SimSun" w:hAnsi="SimSun" w:eastAsia="SimSun"/>
                      <w:b w:val="0"/>
                      <w:i w:val="0"/>
                      <w:color w:val="000000"/>
                      <w:sz w:val="18"/>
                    </w:rPr>
                    <w:t xml:space="preserve">设备 </w:t>
                  </w:r>
                </w:p>
              </w:tc>
              <w:tc>
                <w:tcPr>
                  <w:tcW w:type="dxa" w:w="956"/>
                  <w:tcBorders>
                    <w:start w:sz="3.199999999999818" w:val="single" w:color="#000000"/>
                    <w:top w:sz="3.199999999999818"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162" w:after="0"/>
                    <w:ind w:left="0" w:right="0" w:firstLine="0"/>
                    <w:jc w:val="center"/>
                  </w:pPr>
                  <w:r>
                    <w:rPr>
                      <w:shd w:val="clear" w:color="auto" w:fill="dbdbdb"/>
                      <w:rFonts w:ascii="SimSun" w:hAnsi="SimSun" w:eastAsia="SimSun"/>
                      <w:b w:val="0"/>
                      <w:i w:val="0"/>
                      <w:color w:val="000000"/>
                      <w:sz w:val="18"/>
                    </w:rPr>
                    <w:t>仪器仪表</w:t>
                  </w:r>
                </w:p>
              </w:tc>
              <w:tc>
                <w:tcPr>
                  <w:tcW w:type="dxa" w:w="958"/>
                  <w:tcBorders>
                    <w:start w:sz="4.0" w:val="single" w:color="#000000"/>
                    <w:top w:sz="3.199999999999818" w:val="single" w:color="#000000"/>
                    <w:end w:sz="3.199999999999818" w:val="single" w:color="#000000"/>
                    <w:bottom w:sz="4.0" w:val="single" w:color="#000000"/>
                  </w:tcBorders>
                  <w:shd w:fill="dbdbdb"/>
                  <w:tcMar>
                    <w:start w:w="0" w:type="dxa"/>
                    <w:end w:w="0" w:type="dxa"/>
                  </w:tcMar>
                </w:tcPr>
                <w:p>
                  <w:pPr>
                    <w:autoSpaceDN w:val="0"/>
                    <w:autoSpaceDE w:val="0"/>
                    <w:widowControl/>
                    <w:spacing w:line="185" w:lineRule="auto" w:before="46" w:after="0"/>
                    <w:ind w:left="0" w:right="0" w:firstLine="0"/>
                    <w:jc w:val="center"/>
                  </w:pPr>
                  <w:r>
                    <w:rPr>
                      <w:shd w:val="clear" w:color="auto" w:fill="dbdbdb"/>
                      <w:rFonts w:ascii="SimSun" w:hAnsi="SimSun" w:eastAsia="SimSun"/>
                      <w:b w:val="0"/>
                      <w:i w:val="0"/>
                      <w:color w:val="000000"/>
                      <w:sz w:val="18"/>
                    </w:rPr>
                    <w:t>起重运输设</w:t>
                  </w:r>
                </w:p>
                <w:p>
                  <w:pPr>
                    <w:autoSpaceDN w:val="0"/>
                    <w:autoSpaceDE w:val="0"/>
                    <w:widowControl/>
                    <w:spacing w:line="185" w:lineRule="auto" w:before="54" w:after="0"/>
                    <w:ind w:left="0" w:right="0" w:firstLine="0"/>
                    <w:jc w:val="center"/>
                  </w:pPr>
                  <w:r>
                    <w:rPr>
                      <w:rFonts w:ascii="SimSun" w:hAnsi="SimSun" w:eastAsia="SimSun"/>
                      <w:b w:val="0"/>
                      <w:i w:val="0"/>
                      <w:color w:val="000000"/>
                      <w:sz w:val="18"/>
                    </w:rPr>
                    <w:t>备</w:t>
                  </w:r>
                </w:p>
              </w:tc>
              <w:tc>
                <w:tcPr>
                  <w:tcW w:type="dxa" w:w="958"/>
                  <w:tcBorders>
                    <w:start w:sz="3.199999999999818" w:val="single" w:color="#000000"/>
                    <w:top w:sz="3.199999999999818"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46" w:after="0"/>
                    <w:ind w:left="0" w:right="0" w:firstLine="0"/>
                    <w:jc w:val="center"/>
                  </w:pPr>
                  <w:r>
                    <w:rPr>
                      <w:shd w:val="clear" w:color="auto" w:fill="dbdbdb"/>
                      <w:rFonts w:ascii="SimSun" w:hAnsi="SimSun" w:eastAsia="SimSun"/>
                      <w:b w:val="0"/>
                      <w:i w:val="0"/>
                      <w:color w:val="000000"/>
                      <w:sz w:val="18"/>
                    </w:rPr>
                    <w:t>管理用具及</w:t>
                  </w:r>
                </w:p>
                <w:p>
                  <w:pPr>
                    <w:autoSpaceDN w:val="0"/>
                    <w:autoSpaceDE w:val="0"/>
                    <w:widowControl/>
                    <w:spacing w:line="185" w:lineRule="auto" w:before="54" w:after="0"/>
                    <w:ind w:left="0" w:right="0" w:firstLine="0"/>
                    <w:jc w:val="center"/>
                  </w:pPr>
                  <w:r>
                    <w:rPr>
                      <w:rFonts w:ascii="SimSun" w:hAnsi="SimSun" w:eastAsia="SimSun"/>
                      <w:b w:val="0"/>
                      <w:i w:val="0"/>
                      <w:color w:val="000000"/>
                      <w:sz w:val="18"/>
                    </w:rPr>
                    <w:t xml:space="preserve">其他 </w:t>
                  </w:r>
                </w:p>
              </w:tc>
              <w:tc>
                <w:tcPr>
                  <w:tcW w:type="dxa" w:w="956"/>
                  <w:tcBorders>
                    <w:start w:sz="4.0" w:val="single" w:color="#000000"/>
                    <w:top w:sz="3.199999999999818" w:val="single" w:color="#000000"/>
                    <w:end w:sz="3.199999999999818" w:val="single" w:color="#000000"/>
                    <w:bottom w:sz="4.0" w:val="single" w:color="#000000"/>
                  </w:tcBorders>
                  <w:shd w:fill="dbdbdb"/>
                  <w:tcMar>
                    <w:start w:w="0" w:type="dxa"/>
                    <w:end w:w="0" w:type="dxa"/>
                  </w:tcMar>
                </w:tcPr>
                <w:p>
                  <w:pPr>
                    <w:autoSpaceDN w:val="0"/>
                    <w:autoSpaceDE w:val="0"/>
                    <w:widowControl/>
                    <w:spacing w:line="185" w:lineRule="auto" w:before="162" w:after="0"/>
                    <w:ind w:left="0" w:right="0" w:firstLine="0"/>
                    <w:jc w:val="center"/>
                  </w:pPr>
                  <w:r>
                    <w:rPr>
                      <w:rFonts w:ascii="SimSun" w:hAnsi="SimSun" w:eastAsia="SimSun"/>
                      <w:b w:val="0"/>
                      <w:i w:val="0"/>
                      <w:color w:val="000000"/>
                      <w:sz w:val="18"/>
                    </w:rPr>
                    <w:t>合计</w:t>
                  </w:r>
                </w:p>
              </w:tc>
            </w:tr>
            <w:tr>
              <w:trPr>
                <w:trHeight w:hRule="exact" w:val="286"/>
              </w:trPr>
              <w:tc>
                <w:tcPr>
                  <w:tcW w:type="dxa" w:w="9570"/>
                  <w:gridSpan w:val="10"/>
                  <w:tcBorders>
                    <w:start w:sz="3.1999999999999886" w:val="single" w:color="#000000"/>
                    <w:top w:sz="4.0" w:val="single" w:color="#000000"/>
                    <w:end w:sz="3.199999999999818" w:val="single" w:color="#000000"/>
                    <w:bottom w:sz="4.0" w:val="single" w:color="#000000"/>
                  </w:tcBorders>
                  <w:shd w:fill="dbdbdb"/>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44" w:after="0"/>
                    <w:ind w:left="24" w:right="0" w:firstLine="0"/>
                    <w:jc w:val="left"/>
                  </w:pPr>
                  <w:r>
                    <w:rPr>
                      <w:rFonts w:ascii="SimSun" w:hAnsi="SimSun" w:eastAsia="SimSun"/>
                      <w:b w:val="0"/>
                      <w:i w:val="0"/>
                      <w:color w:val="000000"/>
                      <w:sz w:val="18"/>
                    </w:rPr>
                    <w:t>一、账面原值：</w:t>
                  </w:r>
                </w:p>
              </w:tc>
            </w:tr>
            <w:tr>
              <w:trPr>
                <w:trHeight w:hRule="exact" w:val="514"/>
              </w:trPr>
              <w:tc>
                <w:tcPr>
                  <w:tcW w:type="dxa" w:w="956"/>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tabs>
                      <w:tab w:pos="204" w:val="left"/>
                    </w:tabs>
                    <w:autoSpaceDE w:val="0"/>
                    <w:widowControl/>
                    <w:spacing w:line="245" w:lineRule="auto" w:before="32" w:after="0"/>
                    <w:ind w:left="24" w:right="80" w:firstLine="0"/>
                    <w:jc w:val="left"/>
                  </w:pPr>
                  <w:r>
                    <w:tab/>
                  </w:r>
                  <w:r>
                    <w:rPr>
                      <w:rFonts w:ascii="ArialNarrow" w:hAnsi="ArialNarrow" w:eastAsia="ArialNarrow"/>
                      <w:b w:val="0"/>
                      <w:i w:val="0"/>
                      <w:color w:val="000000"/>
                      <w:sz w:val="18"/>
                    </w:rPr>
                    <w:t>1.</w:t>
                  </w:r>
                  <w:r>
                    <w:rPr>
                      <w:rFonts w:ascii="SimSun" w:hAnsi="SimSun" w:eastAsia="SimSun"/>
                      <w:b w:val="0"/>
                      <w:i w:val="0"/>
                      <w:color w:val="000000"/>
                      <w:sz w:val="18"/>
                    </w:rPr>
                    <w:t xml:space="preserve">期初余 </w:t>
                  </w:r>
                  <w:r>
                    <w:rPr>
                      <w:rFonts w:ascii="SimSun" w:hAnsi="SimSun" w:eastAsia="SimSun"/>
                      <w:b w:val="0"/>
                      <w:i w:val="0"/>
                      <w:color w:val="000000"/>
                      <w:sz w:val="18"/>
                    </w:rPr>
                    <w:t>额</w:t>
                  </w:r>
                </w:p>
              </w:tc>
              <w:tc>
                <w:tcPr>
                  <w:tcW w:type="dxa" w:w="958"/>
                  <w:tcBorders>
                    <w:start w:sz="4.0" w:val="single" w:color="#000000"/>
                    <w:top w:sz="4.0" w:val="single" w:color="#000000"/>
                    <w:end w:sz="3.2000000000000455" w:val="single" w:color="#000000"/>
                    <w:bottom w:sz="4.0" w:val="single" w:color="#000000"/>
                  </w:tcBorders>
                  <w:shd w:fill="ffffff"/>
                  <w:tcMar>
                    <w:start w:w="0" w:type="dxa"/>
                    <w:end w:w="0" w:type="dxa"/>
                  </w:tcMar>
                </w:tcPr>
                <w:p>
                  <w:pPr>
                    <w:autoSpaceDN w:val="0"/>
                    <w:autoSpaceDE w:val="0"/>
                    <w:widowControl/>
                    <w:spacing w:line="240" w:lineRule="auto" w:before="44" w:after="0"/>
                    <w:ind w:left="0" w:right="0" w:firstLine="0"/>
                    <w:jc w:val="center"/>
                  </w:pPr>
                  <w:r>
                    <w:rPr>
                      <w:rFonts w:ascii="ArialNarrow" w:hAnsi="ArialNarrow" w:eastAsia="ArialNarrow"/>
                      <w:b w:val="0"/>
                      <w:i w:val="0"/>
                      <w:color w:val="000000"/>
                      <w:sz w:val="18"/>
                    </w:rPr>
                    <w:t>1,689,243,88</w:t>
                  </w:r>
                </w:p>
                <w:p>
                  <w:pPr>
                    <w:autoSpaceDN w:val="0"/>
                    <w:autoSpaceDE w:val="0"/>
                    <w:widowControl/>
                    <w:spacing w:line="240" w:lineRule="auto" w:before="0" w:after="0"/>
                    <w:ind w:left="0" w:right="0" w:firstLine="0"/>
                    <w:jc w:val="right"/>
                  </w:pPr>
                  <w:r>
                    <w:rPr>
                      <w:rFonts w:ascii="ArialNarrow" w:hAnsi="ArialNarrow" w:eastAsia="ArialNarrow"/>
                      <w:b w:val="0"/>
                      <w:i w:val="0"/>
                      <w:color w:val="000000"/>
                      <w:sz w:val="18"/>
                    </w:rPr>
                    <w:t>6.70</w:t>
                  </w:r>
                  <w:r>
                    <w:rPr>
                      <w:rFonts w:ascii="ArialNarrow" w:hAnsi="ArialNarrow" w:eastAsia="ArialNarrow"/>
                      <w:b w:val="0"/>
                      <w:i w:val="0"/>
                      <w:color w:val="000000"/>
                      <w:sz w:val="18"/>
                    </w:rPr>
                    <w:t xml:space="preserve"> </w:t>
                  </w:r>
                </w:p>
              </w:tc>
              <w:tc>
                <w:tcPr>
                  <w:tcW w:type="dxa" w:w="956"/>
                  <w:tcBorders>
                    <w:start w:sz="3.2000000000000455"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44" w:after="0"/>
                    <w:ind w:left="0" w:right="0" w:firstLine="0"/>
                    <w:jc w:val="center"/>
                  </w:pPr>
                  <w:r>
                    <w:rPr>
                      <w:rFonts w:ascii="ArialNarrow" w:hAnsi="ArialNarrow" w:eastAsia="ArialNarrow"/>
                      <w:b w:val="0"/>
                      <w:i w:val="0"/>
                      <w:color w:val="000000"/>
                      <w:sz w:val="18"/>
                    </w:rPr>
                    <w:t>7,935,467,19</w:t>
                  </w:r>
                </w:p>
                <w:p>
                  <w:pPr>
                    <w:autoSpaceDN w:val="0"/>
                    <w:autoSpaceDE w:val="0"/>
                    <w:widowControl/>
                    <w:spacing w:line="240" w:lineRule="auto" w:before="0" w:after="0"/>
                    <w:ind w:left="0" w:right="0" w:firstLine="0"/>
                    <w:jc w:val="right"/>
                  </w:pPr>
                  <w:r>
                    <w:rPr>
                      <w:rFonts w:ascii="ArialNarrow" w:hAnsi="ArialNarrow" w:eastAsia="ArialNarrow"/>
                      <w:b w:val="0"/>
                      <w:i w:val="0"/>
                      <w:color w:val="000000"/>
                      <w:sz w:val="18"/>
                    </w:rPr>
                    <w:t>9.59</w:t>
                  </w:r>
                  <w:r>
                    <w:rPr>
                      <w:rFonts w:ascii="ArialNarrow" w:hAnsi="ArialNarrow" w:eastAsia="ArialNarrow"/>
                      <w:b w:val="0"/>
                      <w:i w:val="0"/>
                      <w:color w:val="000000"/>
                      <w:sz w:val="18"/>
                    </w:rPr>
                    <w:t xml:space="preserve"> </w:t>
                  </w:r>
                </w:p>
              </w:tc>
              <w:tc>
                <w:tcPr>
                  <w:tcW w:type="dxa" w:w="958"/>
                  <w:tcBorders>
                    <w:start w:sz="4.0" w:val="single" w:color="#000000"/>
                    <w:top w:sz="4.0" w:val="single" w:color="#000000"/>
                    <w:end w:sz="3.2000000000000455" w:val="single" w:color="#000000"/>
                    <w:bottom w:sz="4.0" w:val="single" w:color="#000000"/>
                  </w:tcBorders>
                  <w:shd w:fill="ffffff"/>
                  <w:tcMar>
                    <w:start w:w="0" w:type="dxa"/>
                    <w:end w:w="0" w:type="dxa"/>
                  </w:tcMar>
                </w:tcPr>
                <w:p>
                  <w:pPr>
                    <w:autoSpaceDN w:val="0"/>
                    <w:autoSpaceDE w:val="0"/>
                    <w:widowControl/>
                    <w:spacing w:line="240" w:lineRule="auto" w:before="44" w:after="0"/>
                    <w:ind w:left="0" w:right="0" w:firstLine="0"/>
                    <w:jc w:val="center"/>
                  </w:pPr>
                  <w:r>
                    <w:rPr>
                      <w:rFonts w:ascii="ArialNarrow" w:hAnsi="ArialNarrow" w:eastAsia="ArialNarrow"/>
                      <w:b w:val="0"/>
                      <w:i w:val="0"/>
                      <w:color w:val="000000"/>
                      <w:sz w:val="18"/>
                    </w:rPr>
                    <w:t>4,236,631,46</w:t>
                  </w:r>
                </w:p>
                <w:p>
                  <w:pPr>
                    <w:autoSpaceDN w:val="0"/>
                    <w:autoSpaceDE w:val="0"/>
                    <w:widowControl/>
                    <w:spacing w:line="240" w:lineRule="auto" w:before="0" w:after="0"/>
                    <w:ind w:left="0" w:right="0" w:firstLine="0"/>
                    <w:jc w:val="right"/>
                  </w:pPr>
                  <w:r>
                    <w:rPr>
                      <w:rFonts w:ascii="ArialNarrow" w:hAnsi="ArialNarrow" w:eastAsia="ArialNarrow"/>
                      <w:b w:val="0"/>
                      <w:i w:val="0"/>
                      <w:color w:val="000000"/>
                      <w:sz w:val="18"/>
                    </w:rPr>
                    <w:t>4.10</w:t>
                  </w:r>
                  <w:r>
                    <w:rPr>
                      <w:rFonts w:ascii="ArialNarrow" w:hAnsi="ArialNarrow" w:eastAsia="ArialNarrow"/>
                      <w:b w:val="0"/>
                      <w:i w:val="0"/>
                      <w:color w:val="000000"/>
                      <w:sz w:val="18"/>
                    </w:rPr>
                    <w:t xml:space="preserve"> </w:t>
                  </w:r>
                </w:p>
              </w:tc>
              <w:tc>
                <w:tcPr>
                  <w:tcW w:type="dxa" w:w="956"/>
                  <w:tcBorders>
                    <w:start w:sz="3.2000000000000455"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44" w:after="0"/>
                    <w:ind w:left="0" w:right="0" w:firstLine="0"/>
                    <w:jc w:val="center"/>
                  </w:pPr>
                  <w:r>
                    <w:rPr>
                      <w:rFonts w:ascii="ArialNarrow" w:hAnsi="ArialNarrow" w:eastAsia="ArialNarrow"/>
                      <w:b w:val="0"/>
                      <w:i w:val="0"/>
                      <w:color w:val="000000"/>
                      <w:sz w:val="18"/>
                    </w:rPr>
                    <w:t>3,998,747,95</w:t>
                  </w:r>
                </w:p>
                <w:p>
                  <w:pPr>
                    <w:autoSpaceDN w:val="0"/>
                    <w:autoSpaceDE w:val="0"/>
                    <w:widowControl/>
                    <w:spacing w:line="240" w:lineRule="auto" w:before="0" w:after="0"/>
                    <w:ind w:left="0" w:right="0" w:firstLine="0"/>
                    <w:jc w:val="right"/>
                  </w:pPr>
                  <w:r>
                    <w:rPr>
                      <w:rFonts w:ascii="ArialNarrow" w:hAnsi="ArialNarrow" w:eastAsia="ArialNarrow"/>
                      <w:b w:val="0"/>
                      <w:i w:val="0"/>
                      <w:color w:val="000000"/>
                      <w:sz w:val="18"/>
                    </w:rPr>
                    <w:t>2.75</w:t>
                  </w:r>
                  <w:r>
                    <w:rPr>
                      <w:rFonts w:ascii="ArialNarrow" w:hAnsi="ArialNarrow" w:eastAsia="ArialNarrow"/>
                      <w:b w:val="0"/>
                      <w:i w:val="0"/>
                      <w:color w:val="000000"/>
                      <w:sz w:val="18"/>
                    </w:rPr>
                    <w:t xml:space="preserve"> </w:t>
                  </w:r>
                </w:p>
              </w:tc>
              <w:tc>
                <w:tcPr>
                  <w:tcW w:type="dxa" w:w="958"/>
                  <w:tcBorders>
                    <w:start w:sz="4.0" w:val="single" w:color="#000000"/>
                    <w:top w:sz="4.0" w:val="single" w:color="#000000"/>
                    <w:end w:sz="3.199999999999818" w:val="single" w:color="#000000"/>
                    <w:bottom w:sz="4.0" w:val="single" w:color="#000000"/>
                  </w:tcBorders>
                  <w:shd w:fill="ffffff"/>
                  <w:tcMar>
                    <w:start w:w="0" w:type="dxa"/>
                    <w:end w:w="0" w:type="dxa"/>
                  </w:tcMar>
                </w:tcPr>
                <w:p>
                  <w:pPr>
                    <w:autoSpaceDN w:val="0"/>
                    <w:autoSpaceDE w:val="0"/>
                    <w:widowControl/>
                    <w:spacing w:line="240" w:lineRule="auto" w:before="44" w:after="0"/>
                    <w:ind w:left="0" w:right="0" w:firstLine="0"/>
                    <w:jc w:val="center"/>
                  </w:pPr>
                  <w:r>
                    <w:rPr>
                      <w:rFonts w:ascii="ArialNarrow" w:hAnsi="ArialNarrow" w:eastAsia="ArialNarrow"/>
                      <w:b w:val="0"/>
                      <w:i w:val="0"/>
                      <w:color w:val="000000"/>
                      <w:sz w:val="18"/>
                    </w:rPr>
                    <w:t>8,198,514,14</w:t>
                  </w:r>
                </w:p>
                <w:p>
                  <w:pPr>
                    <w:autoSpaceDN w:val="0"/>
                    <w:autoSpaceDE w:val="0"/>
                    <w:widowControl/>
                    <w:spacing w:line="240" w:lineRule="auto" w:before="0" w:after="0"/>
                    <w:ind w:left="0" w:right="0" w:firstLine="0"/>
                    <w:jc w:val="right"/>
                  </w:pPr>
                  <w:r>
                    <w:rPr>
                      <w:rFonts w:ascii="ArialNarrow" w:hAnsi="ArialNarrow" w:eastAsia="ArialNarrow"/>
                      <w:b w:val="0"/>
                      <w:i w:val="0"/>
                      <w:color w:val="000000"/>
                      <w:sz w:val="18"/>
                    </w:rPr>
                    <w:t>9.63</w:t>
                  </w:r>
                  <w:r>
                    <w:rPr>
                      <w:rFonts w:ascii="ArialNarrow" w:hAnsi="ArialNarrow" w:eastAsia="ArialNarrow"/>
                      <w:b w:val="0"/>
                      <w:i w:val="0"/>
                      <w:color w:val="000000"/>
                      <w:sz w:val="18"/>
                    </w:rPr>
                    <w:t xml:space="preserve"> </w:t>
                  </w:r>
                </w:p>
              </w:tc>
              <w:tc>
                <w:tcPr>
                  <w:tcW w:type="dxa" w:w="956"/>
                  <w:tcBorders>
                    <w:start w:sz="3.199999999999818"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44" w:after="0"/>
                    <w:ind w:left="0" w:right="0" w:firstLine="0"/>
                    <w:jc w:val="center"/>
                  </w:pPr>
                  <w:r>
                    <w:rPr>
                      <w:rFonts w:ascii="ArialNarrow" w:hAnsi="ArialNarrow" w:eastAsia="ArialNarrow"/>
                      <w:b w:val="0"/>
                      <w:i w:val="0"/>
                      <w:color w:val="000000"/>
                      <w:sz w:val="18"/>
                    </w:rPr>
                    <w:t>2,208,511,65</w:t>
                  </w:r>
                </w:p>
                <w:p>
                  <w:pPr>
                    <w:autoSpaceDN w:val="0"/>
                    <w:autoSpaceDE w:val="0"/>
                    <w:widowControl/>
                    <w:spacing w:line="240" w:lineRule="auto" w:before="0" w:after="0"/>
                    <w:ind w:left="0" w:right="0" w:firstLine="0"/>
                    <w:jc w:val="right"/>
                  </w:pPr>
                  <w:r>
                    <w:rPr>
                      <w:rFonts w:ascii="ArialNarrow" w:hAnsi="ArialNarrow" w:eastAsia="ArialNarrow"/>
                      <w:b w:val="0"/>
                      <w:i w:val="0"/>
                      <w:color w:val="000000"/>
                      <w:sz w:val="18"/>
                    </w:rPr>
                    <w:t xml:space="preserve">6.42 </w:t>
                  </w:r>
                </w:p>
              </w:tc>
              <w:tc>
                <w:tcPr>
                  <w:tcW w:type="dxa" w:w="958"/>
                  <w:tcBorders>
                    <w:start w:sz="4.0" w:val="single" w:color="#000000"/>
                    <w:top w:sz="4.0" w:val="single" w:color="#000000"/>
                    <w:end w:sz="3.199999999999818" w:val="single" w:color="#000000"/>
                    <w:bottom w:sz="4.0" w:val="single" w:color="#000000"/>
                  </w:tcBorders>
                  <w:shd w:fill="ffffff"/>
                  <w:tcMar>
                    <w:start w:w="0" w:type="dxa"/>
                    <w:end w:w="0" w:type="dxa"/>
                  </w:tcMar>
                </w:tcPr>
                <w:p>
                  <w:pPr>
                    <w:autoSpaceDN w:val="0"/>
                    <w:autoSpaceDE w:val="0"/>
                    <w:widowControl/>
                    <w:spacing w:line="240" w:lineRule="auto" w:before="44" w:after="0"/>
                    <w:ind w:left="0" w:right="0" w:firstLine="0"/>
                    <w:jc w:val="center"/>
                  </w:pPr>
                  <w:r>
                    <w:rPr>
                      <w:rFonts w:ascii="ArialNarrow" w:hAnsi="ArialNarrow" w:eastAsia="ArialNarrow"/>
                      <w:b w:val="0"/>
                      <w:i w:val="0"/>
                      <w:color w:val="000000"/>
                      <w:sz w:val="18"/>
                    </w:rPr>
                    <w:t>346,671,257.</w:t>
                  </w:r>
                </w:p>
                <w:p>
                  <w:pPr>
                    <w:autoSpaceDN w:val="0"/>
                    <w:autoSpaceDE w:val="0"/>
                    <w:widowControl/>
                    <w:spacing w:line="240" w:lineRule="auto" w:before="0" w:after="0"/>
                    <w:ind w:left="0" w:right="0" w:firstLine="0"/>
                    <w:jc w:val="right"/>
                  </w:pPr>
                  <w:r>
                    <w:rPr>
                      <w:rFonts w:ascii="ArialNarrow" w:hAnsi="ArialNarrow" w:eastAsia="ArialNarrow"/>
                      <w:b w:val="0"/>
                      <w:i w:val="0"/>
                      <w:color w:val="000000"/>
                      <w:sz w:val="18"/>
                    </w:rPr>
                    <w:t>58</w:t>
                  </w:r>
                  <w:r>
                    <w:rPr>
                      <w:rFonts w:ascii="ArialNarrow" w:hAnsi="ArialNarrow" w:eastAsia="ArialNarrow"/>
                      <w:b w:val="0"/>
                      <w:i w:val="0"/>
                      <w:color w:val="000000"/>
                      <w:sz w:val="18"/>
                    </w:rPr>
                    <w:t xml:space="preserve"> </w:t>
                  </w:r>
                </w:p>
              </w:tc>
              <w:tc>
                <w:tcPr>
                  <w:tcW w:type="dxa" w:w="958"/>
                  <w:tcBorders>
                    <w:start w:sz="3.199999999999818"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44" w:after="0"/>
                    <w:ind w:left="0" w:right="0" w:firstLine="0"/>
                    <w:jc w:val="center"/>
                  </w:pPr>
                  <w:r>
                    <w:rPr>
                      <w:rFonts w:ascii="ArialNarrow" w:hAnsi="ArialNarrow" w:eastAsia="ArialNarrow"/>
                      <w:b w:val="0"/>
                      <w:i w:val="0"/>
                      <w:color w:val="000000"/>
                      <w:sz w:val="18"/>
                    </w:rPr>
                    <w:t>214,363,951.</w:t>
                  </w:r>
                </w:p>
                <w:p>
                  <w:pPr>
                    <w:autoSpaceDN w:val="0"/>
                    <w:autoSpaceDE w:val="0"/>
                    <w:widowControl/>
                    <w:spacing w:line="240" w:lineRule="auto" w:before="0" w:after="0"/>
                    <w:ind w:left="0" w:right="0" w:firstLine="0"/>
                    <w:jc w:val="right"/>
                  </w:pPr>
                  <w:r>
                    <w:rPr>
                      <w:rFonts w:ascii="ArialNarrow" w:hAnsi="ArialNarrow" w:eastAsia="ArialNarrow"/>
                      <w:b w:val="0"/>
                      <w:i w:val="0"/>
                      <w:color w:val="000000"/>
                      <w:sz w:val="18"/>
                    </w:rPr>
                    <w:t>47</w:t>
                  </w:r>
                  <w:r>
                    <w:rPr>
                      <w:rFonts w:ascii="ArialNarrow" w:hAnsi="ArialNarrow" w:eastAsia="ArialNarrow"/>
                      <w:b w:val="0"/>
                      <w:i w:val="0"/>
                      <w:color w:val="000000"/>
                      <w:sz w:val="18"/>
                    </w:rPr>
                    <w:t xml:space="preserve"> </w:t>
                  </w:r>
                </w:p>
              </w:tc>
              <w:tc>
                <w:tcPr>
                  <w:tcW w:type="dxa" w:w="956"/>
                  <w:tcBorders>
                    <w:start w:sz="4.0" w:val="single" w:color="#000000"/>
                    <w:top w:sz="4.0" w:val="single" w:color="#000000"/>
                    <w:end w:sz="3.199999999999818" w:val="single" w:color="#000000"/>
                    <w:bottom w:sz="4.0" w:val="single" w:color="#000000"/>
                  </w:tcBorders>
                  <w:shd w:fill="ffffff"/>
                  <w:tcMar>
                    <w:start w:w="0" w:type="dxa"/>
                    <w:end w:w="0" w:type="dxa"/>
                  </w:tcMar>
                </w:tcPr>
                <w:p>
                  <w:pPr>
                    <w:autoSpaceDN w:val="0"/>
                    <w:autoSpaceDE w:val="0"/>
                    <w:widowControl/>
                    <w:spacing w:line="240" w:lineRule="auto" w:before="44" w:after="0"/>
                    <w:ind w:left="0" w:right="0" w:firstLine="0"/>
                    <w:jc w:val="center"/>
                  </w:pPr>
                  <w:r>
                    <w:rPr>
                      <w:rFonts w:ascii="ArialNarrow" w:hAnsi="ArialNarrow" w:eastAsia="ArialNarrow"/>
                      <w:b w:val="0"/>
                      <w:i w:val="0"/>
                      <w:color w:val="000000"/>
                      <w:sz w:val="18"/>
                    </w:rPr>
                    <w:t>28,828,151,5</w:t>
                  </w:r>
                </w:p>
                <w:p>
                  <w:pPr>
                    <w:autoSpaceDN w:val="0"/>
                    <w:autoSpaceDE w:val="0"/>
                    <w:widowControl/>
                    <w:spacing w:line="240" w:lineRule="auto" w:before="0" w:after="0"/>
                    <w:ind w:left="0" w:right="0" w:firstLine="0"/>
                    <w:jc w:val="right"/>
                  </w:pPr>
                  <w:r>
                    <w:rPr>
                      <w:rFonts w:ascii="ArialNarrow" w:hAnsi="ArialNarrow" w:eastAsia="ArialNarrow"/>
                      <w:b w:val="0"/>
                      <w:i w:val="0"/>
                      <w:color w:val="000000"/>
                      <w:sz w:val="18"/>
                    </w:rPr>
                    <w:t>18.24</w:t>
                  </w:r>
                  <w:r>
                    <w:rPr>
                      <w:rFonts w:ascii="ArialNarrow" w:hAnsi="ArialNarrow" w:eastAsia="ArialNarrow"/>
                      <w:b w:val="0"/>
                      <w:i w:val="0"/>
                      <w:color w:val="000000"/>
                      <w:sz w:val="18"/>
                    </w:rPr>
                    <w:t xml:space="preserve"> </w:t>
                  </w:r>
                </w:p>
              </w:tc>
            </w:tr>
            <w:tr>
              <w:trPr>
                <w:trHeight w:hRule="exact" w:val="518"/>
              </w:trPr>
              <w:tc>
                <w:tcPr>
                  <w:tcW w:type="dxa" w:w="956"/>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tabs>
                      <w:tab w:pos="204" w:val="left"/>
                    </w:tabs>
                    <w:autoSpaceDE w:val="0"/>
                    <w:widowControl/>
                    <w:spacing w:line="245" w:lineRule="auto" w:before="32" w:after="0"/>
                    <w:ind w:left="24" w:right="80" w:firstLine="0"/>
                    <w:jc w:val="left"/>
                  </w:pPr>
                  <w:r>
                    <w:tab/>
                  </w:r>
                  <w:r>
                    <w:rPr>
                      <w:rFonts w:ascii="ArialNarrow" w:hAnsi="ArialNarrow" w:eastAsia="ArialNarrow"/>
                      <w:b w:val="0"/>
                      <w:i w:val="0"/>
                      <w:color w:val="000000"/>
                      <w:sz w:val="18"/>
                    </w:rPr>
                    <w:t>2.</w:t>
                  </w:r>
                  <w:r>
                    <w:rPr>
                      <w:rFonts w:ascii="SimSun" w:hAnsi="SimSun" w:eastAsia="SimSun"/>
                      <w:b w:val="0"/>
                      <w:i w:val="0"/>
                      <w:color w:val="000000"/>
                      <w:sz w:val="18"/>
                    </w:rPr>
                    <w:t xml:space="preserve">本期增 </w:t>
                  </w:r>
                  <w:r>
                    <w:rPr>
                      <w:rFonts w:ascii="SimSun" w:hAnsi="SimSun" w:eastAsia="SimSun"/>
                      <w:b w:val="0"/>
                      <w:i w:val="0"/>
                      <w:color w:val="000000"/>
                      <w:sz w:val="18"/>
                    </w:rPr>
                    <w:t>加金额</w:t>
                  </w:r>
                </w:p>
              </w:tc>
              <w:tc>
                <w:tcPr>
                  <w:tcW w:type="dxa" w:w="958"/>
                  <w:tcBorders>
                    <w:start w:sz="4.0" w:val="single" w:color="#000000"/>
                    <w:top w:sz="4.0" w:val="single" w:color="#000000"/>
                    <w:end w:sz="3.2000000000000455" w:val="single" w:color="#000000"/>
                    <w:bottom w:sz="4.0" w:val="single" w:color="#000000"/>
                  </w:tcBorders>
                  <w:shd w:fill="ffffff"/>
                  <w:tcMar>
                    <w:start w:w="0" w:type="dxa"/>
                    <w:end w:w="0" w:type="dxa"/>
                  </w:tcMar>
                </w:tcPr>
                <w:p>
                  <w:pPr>
                    <w:autoSpaceDN w:val="0"/>
                    <w:autoSpaceDE w:val="0"/>
                    <w:widowControl/>
                    <w:spacing w:line="240" w:lineRule="auto" w:before="44" w:after="0"/>
                    <w:ind w:left="0" w:right="0" w:firstLine="0"/>
                    <w:jc w:val="center"/>
                  </w:pPr>
                  <w:r>
                    <w:rPr>
                      <w:rFonts w:ascii="ArialNarrow" w:hAnsi="ArialNarrow" w:eastAsia="ArialNarrow"/>
                      <w:b w:val="0"/>
                      <w:i w:val="0"/>
                      <w:color w:val="000000"/>
                      <w:sz w:val="18"/>
                    </w:rPr>
                    <w:t>35,416,044.6</w:t>
                  </w:r>
                </w:p>
                <w:p>
                  <w:pPr>
                    <w:autoSpaceDN w:val="0"/>
                    <w:autoSpaceDE w:val="0"/>
                    <w:widowControl/>
                    <w:spacing w:line="240" w:lineRule="auto" w:before="0" w:after="0"/>
                    <w:ind w:left="0" w:right="0" w:firstLine="0"/>
                    <w:jc w:val="right"/>
                  </w:pPr>
                  <w:r>
                    <w:rPr>
                      <w:rFonts w:ascii="ArialNarrow" w:hAnsi="ArialNarrow" w:eastAsia="ArialNarrow"/>
                      <w:b w:val="0"/>
                      <w:i w:val="0"/>
                      <w:color w:val="000000"/>
                      <w:sz w:val="18"/>
                    </w:rPr>
                    <w:t>7</w:t>
                  </w:r>
                  <w:r>
                    <w:rPr>
                      <w:rFonts w:ascii="ArialNarrow" w:hAnsi="ArialNarrow" w:eastAsia="ArialNarrow"/>
                      <w:b w:val="0"/>
                      <w:i w:val="0"/>
                      <w:color w:val="000000"/>
                      <w:sz w:val="18"/>
                    </w:rPr>
                    <w:t xml:space="preserve"> </w:t>
                  </w:r>
                </w:p>
              </w:tc>
              <w:tc>
                <w:tcPr>
                  <w:tcW w:type="dxa" w:w="956"/>
                  <w:tcBorders>
                    <w:start w:sz="3.2000000000000455"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44" w:after="0"/>
                    <w:ind w:left="0" w:right="0" w:firstLine="0"/>
                    <w:jc w:val="center"/>
                  </w:pPr>
                  <w:r>
                    <w:rPr>
                      <w:rFonts w:ascii="ArialNarrow" w:hAnsi="ArialNarrow" w:eastAsia="ArialNarrow"/>
                      <w:b w:val="0"/>
                      <w:i w:val="0"/>
                      <w:color w:val="000000"/>
                      <w:sz w:val="18"/>
                    </w:rPr>
                    <w:t>61,937,802.8</w:t>
                  </w:r>
                </w:p>
                <w:p>
                  <w:pPr>
                    <w:autoSpaceDN w:val="0"/>
                    <w:autoSpaceDE w:val="0"/>
                    <w:widowControl/>
                    <w:spacing w:line="240" w:lineRule="auto" w:before="0" w:after="0"/>
                    <w:ind w:left="0" w:right="0" w:firstLine="0"/>
                    <w:jc w:val="right"/>
                  </w:pPr>
                  <w:r>
                    <w:rPr>
                      <w:rFonts w:ascii="ArialNarrow" w:hAnsi="ArialNarrow" w:eastAsia="ArialNarrow"/>
                      <w:b w:val="0"/>
                      <w:i w:val="0"/>
                      <w:color w:val="000000"/>
                      <w:sz w:val="18"/>
                    </w:rPr>
                    <w:t>4</w:t>
                  </w:r>
                  <w:r>
                    <w:rPr>
                      <w:rFonts w:ascii="ArialNarrow" w:hAnsi="ArialNarrow" w:eastAsia="ArialNarrow"/>
                      <w:b w:val="0"/>
                      <w:i w:val="0"/>
                      <w:color w:val="000000"/>
                      <w:sz w:val="18"/>
                    </w:rPr>
                    <w:t xml:space="preserve"> </w:t>
                  </w:r>
                </w:p>
              </w:tc>
              <w:tc>
                <w:tcPr>
                  <w:tcW w:type="dxa" w:w="958"/>
                  <w:tcBorders>
                    <w:start w:sz="4.0" w:val="single" w:color="#000000"/>
                    <w:top w:sz="4.0" w:val="single" w:color="#000000"/>
                    <w:end w:sz="3.2000000000000455" w:val="single" w:color="#000000"/>
                    <w:bottom w:sz="4.0" w:val="single" w:color="#000000"/>
                  </w:tcBorders>
                  <w:shd w:fill="ffffff"/>
                  <w:tcMar>
                    <w:start w:w="0" w:type="dxa"/>
                    <w:end w:w="0" w:type="dxa"/>
                  </w:tcMar>
                </w:tcPr>
                <w:p>
                  <w:pPr>
                    <w:autoSpaceDN w:val="0"/>
                    <w:autoSpaceDE w:val="0"/>
                    <w:widowControl/>
                    <w:spacing w:line="240" w:lineRule="auto" w:before="44" w:after="0"/>
                    <w:ind w:left="0" w:right="0" w:firstLine="0"/>
                    <w:jc w:val="center"/>
                  </w:pPr>
                  <w:r>
                    <w:rPr>
                      <w:rFonts w:ascii="ArialNarrow" w:hAnsi="ArialNarrow" w:eastAsia="ArialNarrow"/>
                      <w:b w:val="0"/>
                      <w:i w:val="0"/>
                      <w:color w:val="000000"/>
                      <w:sz w:val="18"/>
                    </w:rPr>
                    <w:t>23,330,868.5</w:t>
                  </w:r>
                </w:p>
                <w:p>
                  <w:pPr>
                    <w:autoSpaceDN w:val="0"/>
                    <w:autoSpaceDE w:val="0"/>
                    <w:widowControl/>
                    <w:spacing w:line="240" w:lineRule="auto" w:before="0" w:after="0"/>
                    <w:ind w:left="0" w:right="0" w:firstLine="0"/>
                    <w:jc w:val="right"/>
                  </w:pPr>
                  <w:r>
                    <w:rPr>
                      <w:rFonts w:ascii="ArialNarrow" w:hAnsi="ArialNarrow" w:eastAsia="ArialNarrow"/>
                      <w:b w:val="0"/>
                      <w:i w:val="0"/>
                      <w:color w:val="000000"/>
                      <w:sz w:val="18"/>
                    </w:rPr>
                    <w:t>9</w:t>
                  </w:r>
                  <w:r>
                    <w:rPr>
                      <w:rFonts w:ascii="ArialNarrow" w:hAnsi="ArialNarrow" w:eastAsia="ArialNarrow"/>
                      <w:b w:val="0"/>
                      <w:i w:val="0"/>
                      <w:color w:val="000000"/>
                      <w:sz w:val="18"/>
                    </w:rPr>
                    <w:t xml:space="preserve"> </w:t>
                  </w:r>
                </w:p>
              </w:tc>
              <w:tc>
                <w:tcPr>
                  <w:tcW w:type="dxa" w:w="956"/>
                  <w:tcBorders>
                    <w:start w:sz="3.2000000000000455"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44" w:after="0"/>
                    <w:ind w:left="0" w:right="0" w:firstLine="0"/>
                    <w:jc w:val="center"/>
                  </w:pPr>
                  <w:r>
                    <w:rPr>
                      <w:rFonts w:ascii="ArialNarrow" w:hAnsi="ArialNarrow" w:eastAsia="ArialNarrow"/>
                      <w:b w:val="0"/>
                      <w:i w:val="0"/>
                      <w:color w:val="000000"/>
                      <w:sz w:val="18"/>
                    </w:rPr>
                    <w:t>18,828,248.7</w:t>
                  </w:r>
                </w:p>
                <w:p>
                  <w:pPr>
                    <w:autoSpaceDN w:val="0"/>
                    <w:autoSpaceDE w:val="0"/>
                    <w:widowControl/>
                    <w:spacing w:line="240" w:lineRule="auto" w:before="0" w:after="0"/>
                    <w:ind w:left="0" w:right="0" w:firstLine="0"/>
                    <w:jc w:val="right"/>
                  </w:pPr>
                  <w:r>
                    <w:rPr>
                      <w:rFonts w:ascii="ArialNarrow" w:hAnsi="ArialNarrow" w:eastAsia="ArialNarrow"/>
                      <w:b w:val="0"/>
                      <w:i w:val="0"/>
                      <w:color w:val="000000"/>
                      <w:sz w:val="18"/>
                    </w:rPr>
                    <w:t>7</w:t>
                  </w:r>
                  <w:r>
                    <w:rPr>
                      <w:rFonts w:ascii="ArialNarrow" w:hAnsi="ArialNarrow" w:eastAsia="ArialNarrow"/>
                      <w:b w:val="0"/>
                      <w:i w:val="0"/>
                      <w:color w:val="000000"/>
                      <w:sz w:val="18"/>
                    </w:rPr>
                    <w:t xml:space="preserve"> </w:t>
                  </w:r>
                </w:p>
              </w:tc>
              <w:tc>
                <w:tcPr>
                  <w:tcW w:type="dxa" w:w="958"/>
                  <w:tcBorders>
                    <w:start w:sz="4.0" w:val="single" w:color="#000000"/>
                    <w:top w:sz="4.0" w:val="single" w:color="#000000"/>
                    <w:end w:sz="3.199999999999818" w:val="single" w:color="#000000"/>
                    <w:bottom w:sz="4.0" w:val="single" w:color="#000000"/>
                  </w:tcBorders>
                  <w:shd w:fill="ffffff"/>
                  <w:tcMar>
                    <w:start w:w="0" w:type="dxa"/>
                    <w:end w:w="0" w:type="dxa"/>
                  </w:tcMar>
                </w:tcPr>
                <w:p>
                  <w:pPr>
                    <w:autoSpaceDN w:val="0"/>
                    <w:autoSpaceDE w:val="0"/>
                    <w:widowControl/>
                    <w:spacing w:line="240" w:lineRule="auto" w:before="44" w:after="0"/>
                    <w:ind w:left="0" w:right="0" w:firstLine="0"/>
                    <w:jc w:val="center"/>
                  </w:pPr>
                  <w:r>
                    <w:rPr>
                      <w:rFonts w:ascii="ArialNarrow" w:hAnsi="ArialNarrow" w:eastAsia="ArialNarrow"/>
                      <w:b w:val="0"/>
                      <w:i w:val="0"/>
                      <w:color w:val="000000"/>
                      <w:sz w:val="18"/>
                    </w:rPr>
                    <w:t>76,688,995.0</w:t>
                  </w:r>
                </w:p>
                <w:p>
                  <w:pPr>
                    <w:autoSpaceDN w:val="0"/>
                    <w:autoSpaceDE w:val="0"/>
                    <w:widowControl/>
                    <w:spacing w:line="240" w:lineRule="auto" w:before="0" w:after="0"/>
                    <w:ind w:left="0" w:right="0" w:firstLine="0"/>
                    <w:jc w:val="right"/>
                  </w:pPr>
                  <w:r>
                    <w:rPr>
                      <w:rFonts w:ascii="ArialNarrow" w:hAnsi="ArialNarrow" w:eastAsia="ArialNarrow"/>
                      <w:b w:val="0"/>
                      <w:i w:val="0"/>
                      <w:color w:val="000000"/>
                      <w:sz w:val="18"/>
                    </w:rPr>
                    <w:t>1</w:t>
                  </w:r>
                  <w:r>
                    <w:rPr>
                      <w:rFonts w:ascii="ArialNarrow" w:hAnsi="ArialNarrow" w:eastAsia="ArialNarrow"/>
                      <w:b w:val="0"/>
                      <w:i w:val="0"/>
                      <w:color w:val="000000"/>
                      <w:sz w:val="18"/>
                    </w:rPr>
                    <w:t xml:space="preserve"> </w:t>
                  </w:r>
                </w:p>
              </w:tc>
              <w:tc>
                <w:tcPr>
                  <w:tcW w:type="dxa" w:w="956"/>
                  <w:tcBorders>
                    <w:start w:sz="3.199999999999818"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44" w:after="0"/>
                    <w:ind w:left="0" w:right="0" w:firstLine="0"/>
                    <w:jc w:val="center"/>
                  </w:pPr>
                  <w:r>
                    <w:rPr>
                      <w:rFonts w:ascii="ArialNarrow" w:hAnsi="ArialNarrow" w:eastAsia="ArialNarrow"/>
                      <w:b w:val="0"/>
                      <w:i w:val="0"/>
                      <w:color w:val="000000"/>
                      <w:sz w:val="18"/>
                    </w:rPr>
                    <w:t>62,268,464.6</w:t>
                  </w:r>
                </w:p>
                <w:p>
                  <w:pPr>
                    <w:autoSpaceDN w:val="0"/>
                    <w:autoSpaceDE w:val="0"/>
                    <w:widowControl/>
                    <w:spacing w:line="240" w:lineRule="auto" w:before="0" w:after="0"/>
                    <w:ind w:left="0" w:right="0" w:firstLine="0"/>
                    <w:jc w:val="right"/>
                  </w:pPr>
                  <w:r>
                    <w:rPr>
                      <w:rFonts w:ascii="ArialNarrow" w:hAnsi="ArialNarrow" w:eastAsia="ArialNarrow"/>
                      <w:b w:val="0"/>
                      <w:i w:val="0"/>
                      <w:color w:val="000000"/>
                      <w:sz w:val="18"/>
                    </w:rPr>
                    <w:t>9</w:t>
                  </w:r>
                  <w:r>
                    <w:rPr>
                      <w:rFonts w:ascii="ArialNarrow" w:hAnsi="ArialNarrow" w:eastAsia="ArialNarrow"/>
                      <w:b w:val="0"/>
                      <w:i w:val="0"/>
                      <w:color w:val="000000"/>
                      <w:sz w:val="18"/>
                    </w:rPr>
                    <w:t xml:space="preserve"> </w:t>
                  </w:r>
                </w:p>
              </w:tc>
              <w:tc>
                <w:tcPr>
                  <w:tcW w:type="dxa" w:w="958"/>
                  <w:tcBorders>
                    <w:start w:sz="4.0"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240" w:lineRule="auto" w:before="148" w:after="0"/>
                    <w:ind w:left="62" w:right="0" w:firstLine="0"/>
                    <w:jc w:val="left"/>
                  </w:pPr>
                  <w:r>
                    <w:rPr>
                      <w:rFonts w:ascii="ArialNarrow" w:hAnsi="ArialNarrow" w:eastAsia="ArialNarrow"/>
                      <w:b w:val="0"/>
                      <w:i w:val="0"/>
                      <w:color w:val="000000"/>
                      <w:sz w:val="18"/>
                    </w:rPr>
                    <w:t>1,529,824.27</w:t>
                  </w:r>
                  <w:r>
                    <w:rPr>
                      <w:rFonts w:ascii="ArialNarrow" w:hAnsi="ArialNarrow" w:eastAsia="ArialNarrow"/>
                      <w:b w:val="0"/>
                      <w:i w:val="0"/>
                      <w:color w:val="000000"/>
                      <w:sz w:val="18"/>
                    </w:rPr>
                    <w:t xml:space="preserve"> </w:t>
                  </w:r>
                </w:p>
              </w:tc>
              <w:tc>
                <w:tcPr>
                  <w:tcW w:type="dxa" w:w="958"/>
                  <w:tcBorders>
                    <w:start w:sz="3.199999999999818"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148" w:after="0"/>
                    <w:ind w:left="64" w:right="0" w:firstLine="0"/>
                    <w:jc w:val="left"/>
                  </w:pPr>
                  <w:r>
                    <w:rPr>
                      <w:rFonts w:ascii="ArialNarrow" w:hAnsi="ArialNarrow" w:eastAsia="ArialNarrow"/>
                      <w:b w:val="0"/>
                      <w:i w:val="0"/>
                      <w:color w:val="000000"/>
                      <w:sz w:val="18"/>
                    </w:rPr>
                    <w:t>6,093,752.78</w:t>
                  </w:r>
                  <w:r>
                    <w:rPr>
                      <w:rFonts w:ascii="ArialNarrow" w:hAnsi="ArialNarrow" w:eastAsia="ArialNarrow"/>
                      <w:b w:val="0"/>
                      <w:i w:val="0"/>
                      <w:color w:val="000000"/>
                      <w:sz w:val="18"/>
                    </w:rPr>
                    <w:t xml:space="preserve"> </w:t>
                  </w:r>
                </w:p>
              </w:tc>
              <w:tc>
                <w:tcPr>
                  <w:tcW w:type="dxa" w:w="956"/>
                  <w:tcBorders>
                    <w:start w:sz="4.0"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240" w:lineRule="auto" w:before="44" w:after="0"/>
                    <w:ind w:left="0" w:right="0" w:firstLine="0"/>
                    <w:jc w:val="center"/>
                  </w:pPr>
                  <w:r>
                    <w:rPr>
                      <w:rFonts w:ascii="ArialNarrow" w:hAnsi="ArialNarrow" w:eastAsia="ArialNarrow"/>
                      <w:b w:val="0"/>
                      <w:i w:val="0"/>
                      <w:color w:val="000000"/>
                      <w:sz w:val="18"/>
                    </w:rPr>
                    <w:t>286,094,001.</w:t>
                  </w:r>
                </w:p>
                <w:p>
                  <w:pPr>
                    <w:autoSpaceDN w:val="0"/>
                    <w:autoSpaceDE w:val="0"/>
                    <w:widowControl/>
                    <w:spacing w:line="240" w:lineRule="auto" w:before="0" w:after="0"/>
                    <w:ind w:left="0" w:right="0" w:firstLine="0"/>
                    <w:jc w:val="right"/>
                  </w:pPr>
                  <w:r>
                    <w:rPr>
                      <w:rFonts w:ascii="ArialNarrow" w:hAnsi="ArialNarrow" w:eastAsia="ArialNarrow"/>
                      <w:b w:val="0"/>
                      <w:i w:val="0"/>
                      <w:color w:val="000000"/>
                      <w:sz w:val="18"/>
                    </w:rPr>
                    <w:t>62</w:t>
                  </w:r>
                  <w:r>
                    <w:rPr>
                      <w:rFonts w:ascii="ArialNarrow" w:hAnsi="ArialNarrow" w:eastAsia="ArialNarrow"/>
                      <w:b w:val="0"/>
                      <w:i w:val="0"/>
                      <w:color w:val="000000"/>
                      <w:sz w:val="18"/>
                    </w:rPr>
                    <w:t xml:space="preserve"> </w:t>
                  </w:r>
                </w:p>
              </w:tc>
            </w:tr>
            <w:tr>
              <w:trPr>
                <w:trHeight w:hRule="exact" w:val="516"/>
              </w:trPr>
              <w:tc>
                <w:tcPr>
                  <w:tcW w:type="dxa" w:w="956"/>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tabs>
                      <w:tab w:pos="204" w:val="left"/>
                    </w:tabs>
                    <w:autoSpaceDE w:val="0"/>
                    <w:widowControl/>
                    <w:spacing w:line="245" w:lineRule="auto" w:before="34" w:after="0"/>
                    <w:ind w:left="24" w:right="22" w:firstLine="0"/>
                    <w:jc w:val="left"/>
                  </w:pPr>
                  <w:r>
                    <w:tab/>
                  </w:r>
                  <w:r>
                    <w:rPr>
                      <w:rFonts w:ascii="SimSun" w:hAnsi="SimSun" w:eastAsia="SimSun"/>
                      <w:b w:val="0"/>
                      <w:i w:val="0"/>
                      <w:color w:val="000000"/>
                      <w:sz w:val="18"/>
                    </w:rPr>
                    <w:t xml:space="preserve"> （</w:t>
                  </w:r>
                  <w:r>
                    <w:rPr>
                      <w:rFonts w:ascii="ArialNarrow" w:hAnsi="ArialNarrow" w:eastAsia="ArialNarrow"/>
                      <w:b w:val="0"/>
                      <w:i w:val="0"/>
                      <w:color w:val="000000"/>
                      <w:sz w:val="18"/>
                    </w:rPr>
                    <w:t>1</w:t>
                  </w:r>
                  <w:r>
                    <w:rPr>
                      <w:rFonts w:ascii="SimSun" w:hAnsi="SimSun" w:eastAsia="SimSun"/>
                      <w:b w:val="0"/>
                      <w:i w:val="0"/>
                      <w:color w:val="000000"/>
                      <w:sz w:val="18"/>
                    </w:rPr>
                    <w:t xml:space="preserve">）购 </w:t>
                  </w:r>
                  <w:r>
                    <w:rPr>
                      <w:rFonts w:ascii="SimSun" w:hAnsi="SimSun" w:eastAsia="SimSun"/>
                      <w:b w:val="0"/>
                      <w:i w:val="0"/>
                      <w:color w:val="000000"/>
                      <w:sz w:val="18"/>
                    </w:rPr>
                    <w:t xml:space="preserve">置 </w:t>
                  </w:r>
                </w:p>
              </w:tc>
              <w:tc>
                <w:tcPr>
                  <w:tcW w:type="dxa" w:w="958"/>
                  <w:tcBorders>
                    <w:start w:sz="4.0" w:val="single" w:color="#000000"/>
                    <w:top w:sz="4.0" w:val="single" w:color="#000000"/>
                    <w:end w:sz="3.2000000000000455" w:val="single" w:color="#000000"/>
                    <w:bottom w:sz="4.0" w:val="single" w:color="#000000"/>
                  </w:tcBorders>
                  <w:shd w:fill="ffffff"/>
                  <w:tcMar>
                    <w:start w:w="0" w:type="dxa"/>
                    <w:end w:w="0" w:type="dxa"/>
                  </w:tcMar>
                </w:tcPr>
                <w:p/>
              </w:tc>
              <w:tc>
                <w:tcPr>
                  <w:tcW w:type="dxa" w:w="956"/>
                  <w:tcBorders>
                    <w:start w:sz="3.2000000000000455"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148" w:after="0"/>
                    <w:ind w:left="186" w:right="0" w:firstLine="0"/>
                    <w:jc w:val="left"/>
                  </w:pPr>
                  <w:r>
                    <w:rPr>
                      <w:rFonts w:ascii="ArialNarrow" w:hAnsi="ArialNarrow" w:eastAsia="ArialNarrow"/>
                      <w:b w:val="0"/>
                      <w:i w:val="0"/>
                      <w:color w:val="000000"/>
                      <w:sz w:val="18"/>
                    </w:rPr>
                    <w:t>846,280.29</w:t>
                  </w:r>
                  <w:r>
                    <w:rPr>
                      <w:rFonts w:ascii="ArialNarrow" w:hAnsi="ArialNarrow" w:eastAsia="ArialNarrow"/>
                      <w:b w:val="0"/>
                      <w:i w:val="0"/>
                      <w:color w:val="000000"/>
                      <w:sz w:val="18"/>
                    </w:rPr>
                    <w:t xml:space="preserve"> </w:t>
                  </w:r>
                </w:p>
              </w:tc>
              <w:tc>
                <w:tcPr>
                  <w:tcW w:type="dxa" w:w="958"/>
                  <w:tcBorders>
                    <w:start w:sz="4.0" w:val="single" w:color="#000000"/>
                    <w:top w:sz="4.0" w:val="single" w:color="#000000"/>
                    <w:end w:sz="3.2000000000000455" w:val="single" w:color="#000000"/>
                    <w:bottom w:sz="4.0" w:val="single" w:color="#000000"/>
                  </w:tcBorders>
                  <w:shd w:fill="ffffff"/>
                  <w:tcMar>
                    <w:start w:w="0" w:type="dxa"/>
                    <w:end w:w="0" w:type="dxa"/>
                  </w:tcMar>
                </w:tcPr>
                <w:p>
                  <w:pPr>
                    <w:autoSpaceDN w:val="0"/>
                    <w:autoSpaceDE w:val="0"/>
                    <w:widowControl/>
                    <w:spacing w:line="240" w:lineRule="auto" w:before="148" w:after="0"/>
                    <w:ind w:left="64" w:right="0" w:firstLine="0"/>
                    <w:jc w:val="left"/>
                  </w:pPr>
                  <w:r>
                    <w:rPr>
                      <w:rFonts w:ascii="ArialNarrow" w:hAnsi="ArialNarrow" w:eastAsia="ArialNarrow"/>
                      <w:b w:val="0"/>
                      <w:i w:val="0"/>
                      <w:color w:val="000000"/>
                      <w:sz w:val="18"/>
                    </w:rPr>
                    <w:t>2,306,206.05</w:t>
                  </w:r>
                  <w:r>
                    <w:rPr>
                      <w:rFonts w:ascii="ArialNarrow" w:hAnsi="ArialNarrow" w:eastAsia="ArialNarrow"/>
                      <w:b w:val="0"/>
                      <w:i w:val="0"/>
                      <w:color w:val="000000"/>
                      <w:sz w:val="18"/>
                    </w:rPr>
                    <w:t xml:space="preserve"> </w:t>
                  </w:r>
                </w:p>
              </w:tc>
              <w:tc>
                <w:tcPr>
                  <w:tcW w:type="dxa" w:w="956"/>
                  <w:tcBorders>
                    <w:start w:sz="3.2000000000000455"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148" w:after="0"/>
                    <w:ind w:left="64" w:right="0" w:firstLine="0"/>
                    <w:jc w:val="left"/>
                  </w:pPr>
                  <w:r>
                    <w:rPr>
                      <w:rFonts w:ascii="ArialNarrow" w:hAnsi="ArialNarrow" w:eastAsia="ArialNarrow"/>
                      <w:b w:val="0"/>
                      <w:i w:val="0"/>
                      <w:color w:val="000000"/>
                      <w:sz w:val="18"/>
                    </w:rPr>
                    <w:t>2,707,897.88</w:t>
                  </w:r>
                  <w:r>
                    <w:rPr>
                      <w:rFonts w:ascii="ArialNarrow" w:hAnsi="ArialNarrow" w:eastAsia="ArialNarrow"/>
                      <w:b w:val="0"/>
                      <w:i w:val="0"/>
                      <w:color w:val="000000"/>
                      <w:sz w:val="18"/>
                    </w:rPr>
                    <w:t xml:space="preserve"> </w:t>
                  </w:r>
                </w:p>
              </w:tc>
              <w:tc>
                <w:tcPr>
                  <w:tcW w:type="dxa" w:w="958"/>
                  <w:tcBorders>
                    <w:start w:sz="4.0" w:val="single" w:color="#000000"/>
                    <w:top w:sz="4.0" w:val="single" w:color="#000000"/>
                    <w:end w:sz="3.199999999999818" w:val="single" w:color="#000000"/>
                    <w:bottom w:sz="4.0" w:val="single" w:color="#000000"/>
                  </w:tcBorders>
                  <w:shd w:fill="ffffff"/>
                  <w:tcMar>
                    <w:start w:w="0" w:type="dxa"/>
                    <w:end w:w="0" w:type="dxa"/>
                  </w:tcMar>
                </w:tcPr>
                <w:p>
                  <w:pPr>
                    <w:autoSpaceDN w:val="0"/>
                    <w:autoSpaceDE w:val="0"/>
                    <w:widowControl/>
                    <w:spacing w:line="240" w:lineRule="auto" w:before="44" w:after="0"/>
                    <w:ind w:left="0" w:right="0" w:firstLine="0"/>
                    <w:jc w:val="center"/>
                  </w:pPr>
                  <w:r>
                    <w:rPr>
                      <w:rFonts w:ascii="ArialNarrow" w:hAnsi="ArialNarrow" w:eastAsia="ArialNarrow"/>
                      <w:b w:val="0"/>
                      <w:i w:val="0"/>
                      <w:color w:val="000000"/>
                      <w:sz w:val="18"/>
                    </w:rPr>
                    <w:t>10,167,330.2</w:t>
                  </w:r>
                </w:p>
                <w:p>
                  <w:pPr>
                    <w:autoSpaceDN w:val="0"/>
                    <w:autoSpaceDE w:val="0"/>
                    <w:widowControl/>
                    <w:spacing w:line="242" w:lineRule="auto" w:before="0" w:after="0"/>
                    <w:ind w:left="0" w:right="0" w:firstLine="0"/>
                    <w:jc w:val="right"/>
                  </w:pPr>
                  <w:r>
                    <w:rPr>
                      <w:rFonts w:ascii="ArialNarrow" w:hAnsi="ArialNarrow" w:eastAsia="ArialNarrow"/>
                      <w:b w:val="0"/>
                      <w:i w:val="0"/>
                      <w:color w:val="000000"/>
                      <w:sz w:val="18"/>
                    </w:rPr>
                    <w:t>8</w:t>
                  </w:r>
                  <w:r>
                    <w:rPr>
                      <w:rFonts w:ascii="ArialNarrow" w:hAnsi="ArialNarrow" w:eastAsia="ArialNarrow"/>
                      <w:b w:val="0"/>
                      <w:i w:val="0"/>
                      <w:color w:val="000000"/>
                      <w:sz w:val="18"/>
                    </w:rPr>
                    <w:t xml:space="preserve"> </w:t>
                  </w:r>
                </w:p>
              </w:tc>
              <w:tc>
                <w:tcPr>
                  <w:tcW w:type="dxa" w:w="956"/>
                  <w:tcBorders>
                    <w:start w:sz="3.199999999999818"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148" w:after="0"/>
                    <w:ind w:left="64" w:right="0" w:firstLine="0"/>
                    <w:jc w:val="left"/>
                  </w:pPr>
                  <w:r>
                    <w:rPr>
                      <w:rFonts w:ascii="ArialNarrow" w:hAnsi="ArialNarrow" w:eastAsia="ArialNarrow"/>
                      <w:b w:val="0"/>
                      <w:i w:val="0"/>
                      <w:color w:val="000000"/>
                      <w:sz w:val="18"/>
                    </w:rPr>
                    <w:t>9,803,860.83</w:t>
                  </w:r>
                  <w:r>
                    <w:rPr>
                      <w:rFonts w:ascii="ArialNarrow" w:hAnsi="ArialNarrow" w:eastAsia="ArialNarrow"/>
                      <w:b w:val="0"/>
                      <w:i w:val="0"/>
                      <w:color w:val="000000"/>
                      <w:sz w:val="18"/>
                    </w:rPr>
                    <w:t xml:space="preserve"> </w:t>
                  </w:r>
                </w:p>
              </w:tc>
              <w:tc>
                <w:tcPr>
                  <w:tcW w:type="dxa" w:w="958"/>
                  <w:tcBorders>
                    <w:start w:sz="4.0"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240" w:lineRule="auto" w:before="148" w:after="0"/>
                    <w:ind w:left="62" w:right="0" w:firstLine="0"/>
                    <w:jc w:val="left"/>
                  </w:pPr>
                  <w:r>
                    <w:rPr>
                      <w:rFonts w:ascii="ArialNarrow" w:hAnsi="ArialNarrow" w:eastAsia="ArialNarrow"/>
                      <w:b w:val="0"/>
                      <w:i w:val="0"/>
                      <w:color w:val="000000"/>
                      <w:sz w:val="18"/>
                    </w:rPr>
                    <w:t>1,495,103.45</w:t>
                  </w:r>
                  <w:r>
                    <w:rPr>
                      <w:rFonts w:ascii="ArialNarrow" w:hAnsi="ArialNarrow" w:eastAsia="ArialNarrow"/>
                      <w:b w:val="0"/>
                      <w:i w:val="0"/>
                      <w:color w:val="000000"/>
                      <w:sz w:val="18"/>
                    </w:rPr>
                    <w:t xml:space="preserve"> </w:t>
                  </w:r>
                </w:p>
              </w:tc>
              <w:tc>
                <w:tcPr>
                  <w:tcW w:type="dxa" w:w="958"/>
                  <w:tcBorders>
                    <w:start w:sz="3.199999999999818"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148" w:after="0"/>
                    <w:ind w:left="64" w:right="0" w:firstLine="0"/>
                    <w:jc w:val="left"/>
                  </w:pPr>
                  <w:r>
                    <w:rPr>
                      <w:rFonts w:ascii="ArialNarrow" w:hAnsi="ArialNarrow" w:eastAsia="ArialNarrow"/>
                      <w:b w:val="0"/>
                      <w:i w:val="0"/>
                      <w:color w:val="000000"/>
                      <w:sz w:val="18"/>
                    </w:rPr>
                    <w:t>6,024,790.55</w:t>
                  </w:r>
                  <w:r>
                    <w:rPr>
                      <w:rFonts w:ascii="ArialNarrow" w:hAnsi="ArialNarrow" w:eastAsia="ArialNarrow"/>
                      <w:b w:val="0"/>
                      <w:i w:val="0"/>
                      <w:color w:val="000000"/>
                      <w:sz w:val="18"/>
                    </w:rPr>
                    <w:t xml:space="preserve"> </w:t>
                  </w:r>
                </w:p>
              </w:tc>
              <w:tc>
                <w:tcPr>
                  <w:tcW w:type="dxa" w:w="956"/>
                  <w:tcBorders>
                    <w:start w:sz="4.0"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240" w:lineRule="auto" w:before="44" w:after="0"/>
                    <w:ind w:left="0" w:right="0" w:firstLine="0"/>
                    <w:jc w:val="center"/>
                  </w:pPr>
                  <w:r>
                    <w:rPr>
                      <w:rFonts w:ascii="ArialNarrow" w:hAnsi="ArialNarrow" w:eastAsia="ArialNarrow"/>
                      <w:b w:val="0"/>
                      <w:i w:val="0"/>
                      <w:color w:val="000000"/>
                      <w:sz w:val="18"/>
                    </w:rPr>
                    <w:t>33,351,469.3</w:t>
                  </w:r>
                </w:p>
              </w:tc>
            </w:tr>
            <w:tr>
              <w:trPr>
                <w:trHeight w:hRule="exact" w:val="518"/>
              </w:trPr>
              <w:tc>
                <w:tcPr>
                  <w:tcW w:type="dxa" w:w="956"/>
                  <w:tcBorders>
                    <w:start w:sz="3.1999999999999886" w:val="single" w:color="#000000"/>
                    <w:top w:sz="4.0" w:val="single" w:color="#000000"/>
                    <w:end w:sz="4.0" w:val="single" w:color="#000000"/>
                    <w:bottom w:sz="3.199999999999818" w:val="single" w:color="#000000"/>
                  </w:tcBorders>
                  <w:shd w:fill="dbdbdb"/>
                  <w:tcMar>
                    <w:start w:w="0" w:type="dxa"/>
                    <w:end w:w="0" w:type="dxa"/>
                  </w:tcMar>
                </w:tcPr>
                <w:p>
                  <w:pPr>
                    <w:autoSpaceDN w:val="0"/>
                    <w:autoSpaceDE w:val="0"/>
                    <w:widowControl/>
                    <w:spacing w:line="245" w:lineRule="auto" w:before="32" w:after="0"/>
                    <w:ind w:left="24" w:right="22" w:firstLine="180"/>
                    <w:jc w:val="left"/>
                  </w:pPr>
                  <w:r>
                    <w:rPr>
                      <w:rFonts w:ascii="SimSun" w:hAnsi="SimSun" w:eastAsia="SimSun"/>
                      <w:b w:val="0"/>
                      <w:i w:val="0"/>
                      <w:color w:val="000000"/>
                      <w:sz w:val="18"/>
                    </w:rPr>
                    <w:t xml:space="preserve"> （</w:t>
                  </w:r>
                  <w:r>
                    <w:rPr>
                      <w:rFonts w:ascii="ArialNarrow" w:hAnsi="ArialNarrow" w:eastAsia="ArialNarrow"/>
                      <w:b w:val="0"/>
                      <w:i w:val="0"/>
                      <w:color w:val="000000"/>
                      <w:sz w:val="18"/>
                    </w:rPr>
                    <w:t>2</w:t>
                  </w:r>
                  <w:r>
                    <w:rPr>
                      <w:rFonts w:ascii="SimSun" w:hAnsi="SimSun" w:eastAsia="SimSun"/>
                      <w:b w:val="0"/>
                      <w:i w:val="0"/>
                      <w:color w:val="000000"/>
                      <w:sz w:val="18"/>
                    </w:rPr>
                    <w:t xml:space="preserve">）在 </w:t>
                  </w:r>
                  <w:r>
                    <w:rPr>
                      <w:spacing w:val="-16.0"/>
                      <w:shd w:val="clear" w:color="auto" w:fill="dbdbdb"/>
                      <w:rFonts w:ascii="SimSun" w:hAnsi="SimSun" w:eastAsia="SimSun"/>
                      <w:b w:val="0"/>
                      <w:i w:val="0"/>
                      <w:color w:val="000000"/>
                      <w:sz w:val="18"/>
                    </w:rPr>
                    <w:t>建工程转入</w:t>
                  </w:r>
                </w:p>
              </w:tc>
              <w:tc>
                <w:tcPr>
                  <w:tcW w:type="dxa" w:w="958"/>
                  <w:tcBorders>
                    <w:start w:sz="4.0" w:val="single" w:color="#000000"/>
                    <w:top w:sz="4.0" w:val="single" w:color="#000000"/>
                    <w:end w:sz="3.2000000000000455" w:val="single" w:color="#000000"/>
                    <w:bottom w:sz="3.199999999999818" w:val="single" w:color="#000000"/>
                  </w:tcBorders>
                  <w:shd w:fill="ffffff"/>
                  <w:tcMar>
                    <w:start w:w="0" w:type="dxa"/>
                    <w:end w:w="0" w:type="dxa"/>
                  </w:tcMar>
                </w:tcPr>
                <w:p>
                  <w:pPr>
                    <w:autoSpaceDN w:val="0"/>
                    <w:autoSpaceDE w:val="0"/>
                    <w:widowControl/>
                    <w:spacing w:line="240" w:lineRule="auto" w:before="44" w:after="0"/>
                    <w:ind w:left="0" w:right="0" w:firstLine="0"/>
                    <w:jc w:val="center"/>
                  </w:pPr>
                  <w:r>
                    <w:rPr>
                      <w:rFonts w:ascii="ArialNarrow" w:hAnsi="ArialNarrow" w:eastAsia="ArialNarrow"/>
                      <w:b w:val="0"/>
                      <w:i w:val="0"/>
                      <w:color w:val="000000"/>
                      <w:sz w:val="18"/>
                    </w:rPr>
                    <w:t>19,586,775.7</w:t>
                  </w:r>
                </w:p>
                <w:p>
                  <w:pPr>
                    <w:autoSpaceDN w:val="0"/>
                    <w:autoSpaceDE w:val="0"/>
                    <w:widowControl/>
                    <w:spacing w:line="240" w:lineRule="auto" w:before="0" w:after="0"/>
                    <w:ind w:left="0" w:right="0" w:firstLine="0"/>
                    <w:jc w:val="right"/>
                  </w:pPr>
                  <w:r>
                    <w:rPr>
                      <w:rFonts w:ascii="ArialNarrow" w:hAnsi="ArialNarrow" w:eastAsia="ArialNarrow"/>
                      <w:b w:val="0"/>
                      <w:i w:val="0"/>
                      <w:color w:val="000000"/>
                      <w:sz w:val="18"/>
                    </w:rPr>
                    <w:t>8</w:t>
                  </w:r>
                  <w:r>
                    <w:rPr>
                      <w:rFonts w:ascii="ArialNarrow" w:hAnsi="ArialNarrow" w:eastAsia="ArialNarrow"/>
                      <w:b w:val="0"/>
                      <w:i w:val="0"/>
                      <w:color w:val="000000"/>
                      <w:sz w:val="18"/>
                    </w:rPr>
                    <w:t xml:space="preserve"> </w:t>
                  </w:r>
                </w:p>
              </w:tc>
              <w:tc>
                <w:tcPr>
                  <w:tcW w:type="dxa" w:w="956"/>
                  <w:tcBorders>
                    <w:start w:sz="3.2000000000000455" w:val="single" w:color="#000000"/>
                    <w:top w:sz="4.0" w:val="single" w:color="#000000"/>
                    <w:end w:sz="4.0" w:val="single" w:color="#000000"/>
                    <w:bottom w:sz="3.199999999999818" w:val="single" w:color="#000000"/>
                  </w:tcBorders>
                  <w:shd w:fill="ffffff"/>
                  <w:tcMar>
                    <w:start w:w="0" w:type="dxa"/>
                    <w:end w:w="0" w:type="dxa"/>
                  </w:tcMar>
                </w:tcPr>
                <w:p>
                  <w:pPr>
                    <w:autoSpaceDN w:val="0"/>
                    <w:autoSpaceDE w:val="0"/>
                    <w:widowControl/>
                    <w:spacing w:line="240" w:lineRule="auto" w:before="44" w:after="0"/>
                    <w:ind w:left="0" w:right="0" w:firstLine="0"/>
                    <w:jc w:val="center"/>
                  </w:pPr>
                  <w:r>
                    <w:rPr>
                      <w:rFonts w:ascii="ArialNarrow" w:hAnsi="ArialNarrow" w:eastAsia="ArialNarrow"/>
                      <w:b w:val="0"/>
                      <w:i w:val="0"/>
                      <w:color w:val="000000"/>
                      <w:sz w:val="18"/>
                    </w:rPr>
                    <w:t>21,052,238.1</w:t>
                  </w:r>
                </w:p>
                <w:p>
                  <w:pPr>
                    <w:autoSpaceDN w:val="0"/>
                    <w:autoSpaceDE w:val="0"/>
                    <w:widowControl/>
                    <w:spacing w:line="240" w:lineRule="auto" w:before="0" w:after="0"/>
                    <w:ind w:left="0" w:right="0" w:firstLine="0"/>
                    <w:jc w:val="right"/>
                  </w:pPr>
                  <w:r>
                    <w:rPr>
                      <w:rFonts w:ascii="ArialNarrow" w:hAnsi="ArialNarrow" w:eastAsia="ArialNarrow"/>
                      <w:b w:val="0"/>
                      <w:i w:val="0"/>
                      <w:color w:val="000000"/>
                      <w:sz w:val="18"/>
                    </w:rPr>
                    <w:t>8</w:t>
                  </w:r>
                  <w:r>
                    <w:rPr>
                      <w:rFonts w:ascii="ArialNarrow" w:hAnsi="ArialNarrow" w:eastAsia="ArialNarrow"/>
                      <w:b w:val="0"/>
                      <w:i w:val="0"/>
                      <w:color w:val="000000"/>
                      <w:sz w:val="18"/>
                    </w:rPr>
                    <w:t xml:space="preserve"> </w:t>
                  </w:r>
                </w:p>
              </w:tc>
              <w:tc>
                <w:tcPr>
                  <w:tcW w:type="dxa" w:w="958"/>
                  <w:tcBorders>
                    <w:start w:sz="4.0" w:val="single" w:color="#000000"/>
                    <w:top w:sz="4.0" w:val="single" w:color="#000000"/>
                    <w:end w:sz="3.2000000000000455" w:val="single" w:color="#000000"/>
                    <w:bottom w:sz="3.199999999999818" w:val="single" w:color="#000000"/>
                  </w:tcBorders>
                  <w:shd w:fill="ffffff"/>
                  <w:tcMar>
                    <w:start w:w="0" w:type="dxa"/>
                    <w:end w:w="0" w:type="dxa"/>
                  </w:tcMar>
                </w:tcPr>
                <w:p>
                  <w:pPr>
                    <w:autoSpaceDN w:val="0"/>
                    <w:autoSpaceDE w:val="0"/>
                    <w:widowControl/>
                    <w:spacing w:line="240" w:lineRule="auto" w:before="44" w:after="0"/>
                    <w:ind w:left="0" w:right="0" w:firstLine="0"/>
                    <w:jc w:val="center"/>
                  </w:pPr>
                  <w:r>
                    <w:rPr>
                      <w:rFonts w:ascii="ArialNarrow" w:hAnsi="ArialNarrow" w:eastAsia="ArialNarrow"/>
                      <w:b w:val="0"/>
                      <w:i w:val="0"/>
                      <w:color w:val="000000"/>
                      <w:sz w:val="18"/>
                    </w:rPr>
                    <w:t>18,997,258.1</w:t>
                  </w:r>
                </w:p>
                <w:p>
                  <w:pPr>
                    <w:autoSpaceDN w:val="0"/>
                    <w:autoSpaceDE w:val="0"/>
                    <w:widowControl/>
                    <w:spacing w:line="240" w:lineRule="auto" w:before="0" w:after="0"/>
                    <w:ind w:left="0" w:right="0" w:firstLine="0"/>
                    <w:jc w:val="right"/>
                  </w:pPr>
                  <w:r>
                    <w:rPr>
                      <w:rFonts w:ascii="ArialNarrow" w:hAnsi="ArialNarrow" w:eastAsia="ArialNarrow"/>
                      <w:b w:val="0"/>
                      <w:i w:val="0"/>
                      <w:color w:val="000000"/>
                      <w:sz w:val="18"/>
                    </w:rPr>
                    <w:t>0</w:t>
                  </w:r>
                  <w:r>
                    <w:rPr>
                      <w:rFonts w:ascii="ArialNarrow" w:hAnsi="ArialNarrow" w:eastAsia="ArialNarrow"/>
                      <w:b w:val="0"/>
                      <w:i w:val="0"/>
                      <w:color w:val="000000"/>
                      <w:sz w:val="18"/>
                    </w:rPr>
                    <w:t xml:space="preserve"> </w:t>
                  </w:r>
                </w:p>
              </w:tc>
              <w:tc>
                <w:tcPr>
                  <w:tcW w:type="dxa" w:w="956"/>
                  <w:tcBorders>
                    <w:start w:sz="3.2000000000000455" w:val="single" w:color="#000000"/>
                    <w:top w:sz="4.0" w:val="single" w:color="#000000"/>
                    <w:end w:sz="4.0" w:val="single" w:color="#000000"/>
                    <w:bottom w:sz="3.199999999999818" w:val="single" w:color="#000000"/>
                  </w:tcBorders>
                  <w:shd w:fill="ffffff"/>
                  <w:tcMar>
                    <w:start w:w="0" w:type="dxa"/>
                    <w:end w:w="0" w:type="dxa"/>
                  </w:tcMar>
                </w:tcPr>
                <w:p>
                  <w:pPr>
                    <w:autoSpaceDN w:val="0"/>
                    <w:autoSpaceDE w:val="0"/>
                    <w:widowControl/>
                    <w:spacing w:line="240" w:lineRule="auto" w:before="44" w:after="0"/>
                    <w:ind w:left="0" w:right="0" w:firstLine="0"/>
                    <w:jc w:val="center"/>
                  </w:pPr>
                  <w:r>
                    <w:rPr>
                      <w:rFonts w:ascii="ArialNarrow" w:hAnsi="ArialNarrow" w:eastAsia="ArialNarrow"/>
                      <w:b w:val="0"/>
                      <w:i w:val="0"/>
                      <w:color w:val="000000"/>
                      <w:sz w:val="18"/>
                    </w:rPr>
                    <w:t>10,769,008.8</w:t>
                  </w:r>
                </w:p>
                <w:p>
                  <w:pPr>
                    <w:autoSpaceDN w:val="0"/>
                    <w:autoSpaceDE w:val="0"/>
                    <w:widowControl/>
                    <w:spacing w:line="240" w:lineRule="auto" w:before="0" w:after="0"/>
                    <w:ind w:left="0" w:right="0" w:firstLine="0"/>
                    <w:jc w:val="right"/>
                  </w:pPr>
                  <w:r>
                    <w:rPr>
                      <w:rFonts w:ascii="ArialNarrow" w:hAnsi="ArialNarrow" w:eastAsia="ArialNarrow"/>
                      <w:b w:val="0"/>
                      <w:i w:val="0"/>
                      <w:color w:val="000000"/>
                      <w:sz w:val="18"/>
                    </w:rPr>
                    <w:t>5</w:t>
                  </w:r>
                  <w:r>
                    <w:rPr>
                      <w:rFonts w:ascii="ArialNarrow" w:hAnsi="ArialNarrow" w:eastAsia="ArialNarrow"/>
                      <w:b w:val="0"/>
                      <w:i w:val="0"/>
                      <w:color w:val="000000"/>
                      <w:sz w:val="18"/>
                    </w:rPr>
                    <w:t xml:space="preserve"> </w:t>
                  </w:r>
                </w:p>
              </w:tc>
              <w:tc>
                <w:tcPr>
                  <w:tcW w:type="dxa" w:w="958"/>
                  <w:tcBorders>
                    <w:start w:sz="4.0" w:val="single" w:color="#000000"/>
                    <w:top w:sz="4.0" w:val="single" w:color="#000000"/>
                    <w:end w:sz="3.199999999999818" w:val="single" w:color="#000000"/>
                    <w:bottom w:sz="3.199999999999818" w:val="single" w:color="#000000"/>
                  </w:tcBorders>
                  <w:shd w:fill="ffffff"/>
                  <w:tcMar>
                    <w:start w:w="0" w:type="dxa"/>
                    <w:end w:w="0" w:type="dxa"/>
                  </w:tcMar>
                </w:tcPr>
                <w:p>
                  <w:pPr>
                    <w:autoSpaceDN w:val="0"/>
                    <w:autoSpaceDE w:val="0"/>
                    <w:widowControl/>
                    <w:spacing w:line="240" w:lineRule="auto" w:before="44" w:after="0"/>
                    <w:ind w:left="0" w:right="0" w:firstLine="0"/>
                    <w:jc w:val="center"/>
                  </w:pPr>
                  <w:r>
                    <w:rPr>
                      <w:rFonts w:ascii="ArialNarrow" w:hAnsi="ArialNarrow" w:eastAsia="ArialNarrow"/>
                      <w:b w:val="0"/>
                      <w:i w:val="0"/>
                      <w:color w:val="000000"/>
                      <w:sz w:val="18"/>
                    </w:rPr>
                    <w:t>66,521,664.7</w:t>
                  </w:r>
                </w:p>
                <w:p>
                  <w:pPr>
                    <w:autoSpaceDN w:val="0"/>
                    <w:autoSpaceDE w:val="0"/>
                    <w:widowControl/>
                    <w:spacing w:line="240" w:lineRule="auto" w:before="0" w:after="0"/>
                    <w:ind w:left="0" w:right="0" w:firstLine="0"/>
                    <w:jc w:val="right"/>
                  </w:pPr>
                  <w:r>
                    <w:rPr>
                      <w:rFonts w:ascii="ArialNarrow" w:hAnsi="ArialNarrow" w:eastAsia="ArialNarrow"/>
                      <w:b w:val="0"/>
                      <w:i w:val="0"/>
                      <w:color w:val="000000"/>
                      <w:sz w:val="18"/>
                    </w:rPr>
                    <w:t>3</w:t>
                  </w:r>
                  <w:r>
                    <w:rPr>
                      <w:rFonts w:ascii="ArialNarrow" w:hAnsi="ArialNarrow" w:eastAsia="ArialNarrow"/>
                      <w:b w:val="0"/>
                      <w:i w:val="0"/>
                      <w:color w:val="000000"/>
                      <w:sz w:val="18"/>
                    </w:rPr>
                    <w:t xml:space="preserve"> </w:t>
                  </w:r>
                </w:p>
              </w:tc>
              <w:tc>
                <w:tcPr>
                  <w:tcW w:type="dxa" w:w="956"/>
                  <w:tcBorders>
                    <w:start w:sz="3.199999999999818" w:val="single" w:color="#000000"/>
                    <w:top w:sz="4.0" w:val="single" w:color="#000000"/>
                    <w:end w:sz="4.0" w:val="single" w:color="#000000"/>
                    <w:bottom w:sz="3.199999999999818" w:val="single" w:color="#000000"/>
                  </w:tcBorders>
                  <w:shd w:fill="ffffff"/>
                  <w:tcMar>
                    <w:start w:w="0" w:type="dxa"/>
                    <w:end w:w="0" w:type="dxa"/>
                  </w:tcMar>
                </w:tcPr>
                <w:p>
                  <w:pPr>
                    <w:autoSpaceDN w:val="0"/>
                    <w:autoSpaceDE w:val="0"/>
                    <w:widowControl/>
                    <w:spacing w:line="240" w:lineRule="auto" w:before="44" w:after="0"/>
                    <w:ind w:left="0" w:right="0" w:firstLine="0"/>
                    <w:jc w:val="center"/>
                  </w:pPr>
                  <w:r>
                    <w:rPr>
                      <w:rFonts w:ascii="ArialNarrow" w:hAnsi="ArialNarrow" w:eastAsia="ArialNarrow"/>
                      <w:b w:val="0"/>
                      <w:i w:val="0"/>
                      <w:color w:val="000000"/>
                      <w:sz w:val="18"/>
                    </w:rPr>
                    <w:t>36,040,955.1</w:t>
                  </w:r>
                </w:p>
                <w:p>
                  <w:pPr>
                    <w:autoSpaceDN w:val="0"/>
                    <w:autoSpaceDE w:val="0"/>
                    <w:widowControl/>
                    <w:spacing w:line="240" w:lineRule="auto" w:before="0" w:after="0"/>
                    <w:ind w:left="0" w:right="0" w:firstLine="0"/>
                    <w:jc w:val="right"/>
                  </w:pPr>
                  <w:r>
                    <w:rPr>
                      <w:rFonts w:ascii="ArialNarrow" w:hAnsi="ArialNarrow" w:eastAsia="ArialNarrow"/>
                      <w:b w:val="0"/>
                      <w:i w:val="0"/>
                      <w:color w:val="000000"/>
                      <w:sz w:val="18"/>
                    </w:rPr>
                    <w:t>1</w:t>
                  </w:r>
                  <w:r>
                    <w:rPr>
                      <w:rFonts w:ascii="ArialNarrow" w:hAnsi="ArialNarrow" w:eastAsia="ArialNarrow"/>
                      <w:b w:val="0"/>
                      <w:i w:val="0"/>
                      <w:color w:val="000000"/>
                      <w:sz w:val="18"/>
                    </w:rPr>
                    <w:t xml:space="preserve"> </w:t>
                  </w:r>
                </w:p>
              </w:tc>
              <w:tc>
                <w:tcPr>
                  <w:tcW w:type="dxa" w:w="958"/>
                  <w:tcBorders>
                    <w:start w:sz="4.0" w:val="single" w:color="#000000"/>
                    <w:top w:sz="4.0" w:val="single" w:color="#000000"/>
                    <w:end w:sz="3.199999999999818" w:val="single" w:color="#000000"/>
                    <w:bottom w:sz="3.199999999999818" w:val="single" w:color="#000000"/>
                  </w:tcBorders>
                  <w:shd w:fill="ffffff"/>
                  <w:tcMar>
                    <w:start w:w="0" w:type="dxa"/>
                    <w:end w:w="0" w:type="dxa"/>
                  </w:tcMar>
                </w:tcPr>
                <w:p/>
              </w:tc>
              <w:tc>
                <w:tcPr>
                  <w:tcW w:type="dxa" w:w="958"/>
                  <w:tcBorders>
                    <w:start w:sz="3.199999999999818" w:val="single" w:color="#000000"/>
                    <w:top w:sz="4.0" w:val="single" w:color="#000000"/>
                    <w:end w:sz="4.0" w:val="single" w:color="#000000"/>
                    <w:bottom w:sz="3.199999999999818" w:val="single" w:color="#000000"/>
                  </w:tcBorders>
                  <w:shd w:fill="ffffff"/>
                  <w:tcMar>
                    <w:start w:w="0" w:type="dxa"/>
                    <w:end w:w="0" w:type="dxa"/>
                  </w:tcMar>
                </w:tcPr>
                <w:p>
                  <w:pPr>
                    <w:autoSpaceDN w:val="0"/>
                    <w:autoSpaceDE w:val="0"/>
                    <w:widowControl/>
                    <w:spacing w:line="242" w:lineRule="auto" w:before="146" w:after="0"/>
                    <w:ind w:left="0" w:right="0" w:firstLine="0"/>
                    <w:jc w:val="right"/>
                  </w:pPr>
                  <w:r>
                    <w:rPr>
                      <w:rFonts w:ascii="ArialNarrow" w:hAnsi="ArialNarrow" w:eastAsia="ArialNarrow"/>
                      <w:b w:val="0"/>
                      <w:i w:val="0"/>
                      <w:color w:val="000000"/>
                      <w:sz w:val="18"/>
                    </w:rPr>
                    <w:t>14,601.77</w:t>
                  </w:r>
                  <w:r>
                    <w:rPr>
                      <w:rFonts w:ascii="ArialNarrow" w:hAnsi="ArialNarrow" w:eastAsia="ArialNarrow"/>
                      <w:b w:val="0"/>
                      <w:i w:val="0"/>
                      <w:color w:val="000000"/>
                      <w:sz w:val="18"/>
                    </w:rPr>
                    <w:t xml:space="preserve"> </w:t>
                  </w:r>
                </w:p>
              </w:tc>
              <w:tc>
                <w:tcPr>
                  <w:tcW w:type="dxa" w:w="956"/>
                  <w:tcBorders>
                    <w:start w:sz="4.0" w:val="single" w:color="#000000"/>
                    <w:top w:sz="4.0" w:val="single" w:color="#000000"/>
                    <w:end w:sz="3.199999999999818" w:val="single" w:color="#000000"/>
                    <w:bottom w:sz="3.199999999999818" w:val="single" w:color="#000000"/>
                  </w:tcBorders>
                  <w:shd w:fill="ffffff"/>
                  <w:tcMar>
                    <w:start w:w="0" w:type="dxa"/>
                    <w:end w:w="0" w:type="dxa"/>
                  </w:tcMar>
                </w:tcPr>
                <w:p>
                  <w:pPr>
                    <w:autoSpaceDN w:val="0"/>
                    <w:autoSpaceDE w:val="0"/>
                    <w:widowControl/>
                    <w:spacing w:line="240" w:lineRule="auto" w:before="44" w:after="0"/>
                    <w:ind w:left="0" w:right="0" w:firstLine="0"/>
                    <w:jc w:val="center"/>
                  </w:pPr>
                  <w:r>
                    <w:rPr>
                      <w:rFonts w:ascii="ArialNarrow" w:hAnsi="ArialNarrow" w:eastAsia="ArialNarrow"/>
                      <w:b w:val="0"/>
                      <w:i w:val="0"/>
                      <w:color w:val="000000"/>
                      <w:sz w:val="18"/>
                    </w:rPr>
                    <w:t>172,982,502.</w:t>
                  </w:r>
                </w:p>
                <w:p>
                  <w:pPr>
                    <w:autoSpaceDN w:val="0"/>
                    <w:autoSpaceDE w:val="0"/>
                    <w:widowControl/>
                    <w:spacing w:line="240" w:lineRule="auto" w:before="0" w:after="0"/>
                    <w:ind w:left="0" w:right="0" w:firstLine="0"/>
                    <w:jc w:val="right"/>
                  </w:pPr>
                  <w:r>
                    <w:rPr>
                      <w:rFonts w:ascii="ArialNarrow" w:hAnsi="ArialNarrow" w:eastAsia="ArialNarrow"/>
                      <w:b w:val="0"/>
                      <w:i w:val="0"/>
                      <w:color w:val="000000"/>
                      <w:sz w:val="18"/>
                    </w:rPr>
                    <w:t>52</w:t>
                  </w:r>
                  <w:r>
                    <w:rPr>
                      <w:rFonts w:ascii="ArialNarrow" w:hAnsi="ArialNarrow" w:eastAsia="ArialNarrow"/>
                      <w:b w:val="0"/>
                      <w:i w:val="0"/>
                      <w:color w:val="000000"/>
                      <w:sz w:val="18"/>
                    </w:rPr>
                    <w:t xml:space="preserve"> </w:t>
                  </w:r>
                </w:p>
              </w:tc>
            </w:tr>
            <w:tr>
              <w:trPr>
                <w:trHeight w:hRule="exact" w:val="518"/>
              </w:trPr>
              <w:tc>
                <w:tcPr>
                  <w:tcW w:type="dxa" w:w="956"/>
                  <w:tcBorders>
                    <w:start w:sz="3.1999999999999886" w:val="single" w:color="#000000"/>
                    <w:top w:sz="3.199999999999818" w:val="single" w:color="#000000"/>
                    <w:end w:sz="4.0" w:val="single" w:color="#000000"/>
                    <w:bottom w:sz="4.0" w:val="single" w:color="#000000"/>
                  </w:tcBorders>
                  <w:shd w:fill="dbdbdb"/>
                  <w:tcMar>
                    <w:start w:w="0" w:type="dxa"/>
                    <w:end w:w="0" w:type="dxa"/>
                  </w:tcMar>
                </w:tcPr>
                <w:p>
                  <w:pPr>
                    <w:autoSpaceDN w:val="0"/>
                    <w:autoSpaceDE w:val="0"/>
                    <w:widowControl/>
                    <w:spacing w:line="214" w:lineRule="auto" w:before="32" w:after="0"/>
                    <w:ind w:left="0" w:right="22" w:firstLine="0"/>
                    <w:jc w:val="right"/>
                  </w:pPr>
                  <w:r>
                    <w:rPr>
                      <w:rFonts w:ascii="SimSun" w:hAnsi="SimSun" w:eastAsia="SimSun"/>
                      <w:b w:val="0"/>
                      <w:i w:val="0"/>
                      <w:color w:val="000000"/>
                      <w:sz w:val="18"/>
                    </w:rPr>
                    <w:t>（</w:t>
                  </w:r>
                  <w:r>
                    <w:rPr>
                      <w:rFonts w:ascii="ArialNarrow" w:hAnsi="ArialNarrow" w:eastAsia="ArialNarrow"/>
                      <w:b w:val="0"/>
                      <w:i w:val="0"/>
                      <w:color w:val="000000"/>
                      <w:sz w:val="18"/>
                    </w:rPr>
                    <w:t>3</w:t>
                  </w:r>
                  <w:r>
                    <w:rPr>
                      <w:rFonts w:ascii="SimSun" w:hAnsi="SimSun" w:eastAsia="SimSun"/>
                      <w:b w:val="0"/>
                      <w:i w:val="0"/>
                      <w:color w:val="000000"/>
                      <w:sz w:val="18"/>
                    </w:rPr>
                    <w:t>）正</w:t>
                  </w:r>
                </w:p>
                <w:p>
                  <w:pPr>
                    <w:autoSpaceDN w:val="0"/>
                    <w:autoSpaceDE w:val="0"/>
                    <w:widowControl/>
                    <w:spacing w:line="185" w:lineRule="auto" w:before="40" w:after="0"/>
                    <w:ind w:left="0" w:right="0" w:firstLine="0"/>
                    <w:jc w:val="center"/>
                  </w:pPr>
                  <w:r>
                    <w:rPr>
                      <w:shd w:val="clear" w:color="auto" w:fill="dbdbdb"/>
                      <w:rFonts w:ascii="SimSun" w:hAnsi="SimSun" w:eastAsia="SimSun"/>
                      <w:b w:val="0"/>
                      <w:i w:val="0"/>
                      <w:color w:val="000000"/>
                      <w:sz w:val="18"/>
                    </w:rPr>
                    <w:t>式转固调整</w:t>
                  </w:r>
                </w:p>
              </w:tc>
              <w:tc>
                <w:tcPr>
                  <w:tcW w:type="dxa" w:w="958"/>
                  <w:tcBorders>
                    <w:start w:sz="4.0" w:val="single" w:color="#000000"/>
                    <w:top w:sz="3.199999999999818" w:val="single" w:color="#000000"/>
                    <w:end w:sz="3.2000000000000455" w:val="single" w:color="#000000"/>
                    <w:bottom w:sz="4.0" w:val="single" w:color="#000000"/>
                  </w:tcBorders>
                  <w:shd w:fill="ffffff"/>
                  <w:tcMar>
                    <w:start w:w="0" w:type="dxa"/>
                    <w:end w:w="0" w:type="dxa"/>
                  </w:tcMar>
                </w:tcPr>
                <w:p>
                  <w:pPr>
                    <w:autoSpaceDN w:val="0"/>
                    <w:autoSpaceDE w:val="0"/>
                    <w:widowControl/>
                    <w:spacing w:line="242" w:lineRule="auto" w:before="44" w:after="0"/>
                    <w:ind w:left="0" w:right="0" w:firstLine="0"/>
                    <w:jc w:val="center"/>
                  </w:pPr>
                  <w:r>
                    <w:rPr>
                      <w:rFonts w:ascii="ArialNarrow" w:hAnsi="ArialNarrow" w:eastAsia="ArialNarrow"/>
                      <w:b w:val="0"/>
                      <w:i w:val="0"/>
                      <w:color w:val="000000"/>
                      <w:sz w:val="18"/>
                    </w:rPr>
                    <w:t>15,829,268.8</w:t>
                  </w:r>
                </w:p>
                <w:p>
                  <w:pPr>
                    <w:autoSpaceDN w:val="0"/>
                    <w:autoSpaceDE w:val="0"/>
                    <w:widowControl/>
                    <w:spacing w:line="240" w:lineRule="auto" w:before="0" w:after="0"/>
                    <w:ind w:left="0" w:right="0" w:firstLine="0"/>
                    <w:jc w:val="right"/>
                  </w:pPr>
                  <w:r>
                    <w:rPr>
                      <w:rFonts w:ascii="ArialNarrow" w:hAnsi="ArialNarrow" w:eastAsia="ArialNarrow"/>
                      <w:b w:val="0"/>
                      <w:i w:val="0"/>
                      <w:color w:val="000000"/>
                      <w:sz w:val="18"/>
                    </w:rPr>
                    <w:t>9</w:t>
                  </w:r>
                  <w:r>
                    <w:rPr>
                      <w:rFonts w:ascii="ArialNarrow" w:hAnsi="ArialNarrow" w:eastAsia="ArialNarrow"/>
                      <w:b w:val="0"/>
                      <w:i w:val="0"/>
                      <w:color w:val="000000"/>
                      <w:sz w:val="18"/>
                    </w:rPr>
                    <w:t xml:space="preserve"> </w:t>
                  </w:r>
                </w:p>
              </w:tc>
              <w:tc>
                <w:tcPr>
                  <w:tcW w:type="dxa" w:w="956"/>
                  <w:tcBorders>
                    <w:start w:sz="3.2000000000000455" w:val="single" w:color="#000000"/>
                    <w:top w:sz="3.199999999999818" w:val="single" w:color="#000000"/>
                    <w:end w:sz="4.0" w:val="single" w:color="#000000"/>
                    <w:bottom w:sz="4.0" w:val="single" w:color="#000000"/>
                  </w:tcBorders>
                  <w:shd w:fill="ffffff"/>
                  <w:tcMar>
                    <w:start w:w="0" w:type="dxa"/>
                    <w:end w:w="0" w:type="dxa"/>
                  </w:tcMar>
                </w:tcPr>
                <w:p>
                  <w:pPr>
                    <w:autoSpaceDN w:val="0"/>
                    <w:autoSpaceDE w:val="0"/>
                    <w:widowControl/>
                    <w:spacing w:line="242" w:lineRule="auto" w:before="44" w:after="0"/>
                    <w:ind w:left="0" w:right="0" w:firstLine="0"/>
                    <w:jc w:val="center"/>
                  </w:pPr>
                  <w:r>
                    <w:rPr>
                      <w:rFonts w:ascii="ArialNarrow" w:hAnsi="ArialNarrow" w:eastAsia="ArialNarrow"/>
                      <w:b w:val="0"/>
                      <w:i w:val="0"/>
                      <w:color w:val="000000"/>
                      <w:sz w:val="18"/>
                    </w:rPr>
                    <w:t>40,039,284.3</w:t>
                  </w:r>
                </w:p>
                <w:p>
                  <w:pPr>
                    <w:autoSpaceDN w:val="0"/>
                    <w:autoSpaceDE w:val="0"/>
                    <w:widowControl/>
                    <w:spacing w:line="240" w:lineRule="auto" w:before="0" w:after="0"/>
                    <w:ind w:left="0" w:right="0" w:firstLine="0"/>
                    <w:jc w:val="right"/>
                  </w:pPr>
                  <w:r>
                    <w:rPr>
                      <w:rFonts w:ascii="ArialNarrow" w:hAnsi="ArialNarrow" w:eastAsia="ArialNarrow"/>
                      <w:b w:val="0"/>
                      <w:i w:val="0"/>
                      <w:color w:val="000000"/>
                      <w:sz w:val="18"/>
                    </w:rPr>
                    <w:t>7</w:t>
                  </w:r>
                  <w:r>
                    <w:rPr>
                      <w:rFonts w:ascii="ArialNarrow" w:hAnsi="ArialNarrow" w:eastAsia="ArialNarrow"/>
                      <w:b w:val="0"/>
                      <w:i w:val="0"/>
                      <w:color w:val="000000"/>
                      <w:sz w:val="18"/>
                    </w:rPr>
                    <w:t xml:space="preserve"> </w:t>
                  </w:r>
                </w:p>
              </w:tc>
              <w:tc>
                <w:tcPr>
                  <w:tcW w:type="dxa" w:w="958"/>
                  <w:tcBorders>
                    <w:start w:sz="4.0" w:val="single" w:color="#000000"/>
                    <w:top w:sz="3.199999999999818" w:val="single" w:color="#000000"/>
                    <w:end w:sz="3.2000000000000455" w:val="single" w:color="#000000"/>
                    <w:bottom w:sz="4.0" w:val="single" w:color="#000000"/>
                  </w:tcBorders>
                  <w:shd w:fill="ffffff"/>
                  <w:tcMar>
                    <w:start w:w="0" w:type="dxa"/>
                    <w:end w:w="0" w:type="dxa"/>
                  </w:tcMar>
                </w:tcPr>
                <w:p>
                  <w:pPr>
                    <w:autoSpaceDN w:val="0"/>
                    <w:autoSpaceDE w:val="0"/>
                    <w:widowControl/>
                    <w:spacing w:line="240" w:lineRule="auto" w:before="148" w:after="0"/>
                    <w:ind w:left="64" w:right="0" w:firstLine="0"/>
                    <w:jc w:val="left"/>
                  </w:pPr>
                  <w:r>
                    <w:rPr>
                      <w:rFonts w:ascii="ArialNarrow" w:hAnsi="ArialNarrow" w:eastAsia="ArialNarrow"/>
                      <w:b w:val="0"/>
                      <w:i w:val="0"/>
                      <w:color w:val="000000"/>
                      <w:sz w:val="18"/>
                    </w:rPr>
                    <w:t>2,027,404.44</w:t>
                  </w:r>
                  <w:r>
                    <w:rPr>
                      <w:rFonts w:ascii="ArialNarrow" w:hAnsi="ArialNarrow" w:eastAsia="ArialNarrow"/>
                      <w:b w:val="0"/>
                      <w:i w:val="0"/>
                      <w:color w:val="000000"/>
                      <w:sz w:val="18"/>
                    </w:rPr>
                    <w:t xml:space="preserve"> </w:t>
                  </w:r>
                </w:p>
              </w:tc>
              <w:tc>
                <w:tcPr>
                  <w:tcW w:type="dxa" w:w="956"/>
                  <w:tcBorders>
                    <w:start w:sz="3.2000000000000455" w:val="single" w:color="#000000"/>
                    <w:top w:sz="3.199999999999818"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148" w:after="0"/>
                    <w:ind w:left="64" w:right="0" w:firstLine="0"/>
                    <w:jc w:val="left"/>
                  </w:pPr>
                  <w:r>
                    <w:rPr>
                      <w:rFonts w:ascii="ArialNarrow" w:hAnsi="ArialNarrow" w:eastAsia="ArialNarrow"/>
                      <w:b w:val="0"/>
                      <w:i w:val="0"/>
                      <w:color w:val="000000"/>
                      <w:sz w:val="18"/>
                    </w:rPr>
                    <w:t>5,351,342.04</w:t>
                  </w:r>
                  <w:r>
                    <w:rPr>
                      <w:rFonts w:ascii="ArialNarrow" w:hAnsi="ArialNarrow" w:eastAsia="ArialNarrow"/>
                      <w:b w:val="0"/>
                      <w:i w:val="0"/>
                      <w:color w:val="000000"/>
                      <w:sz w:val="18"/>
                    </w:rPr>
                    <w:t xml:space="preserve"> </w:t>
                  </w:r>
                </w:p>
              </w:tc>
              <w:tc>
                <w:tcPr>
                  <w:tcW w:type="dxa" w:w="958"/>
                  <w:tcBorders>
                    <w:start w:sz="4.0" w:val="single" w:color="#000000"/>
                    <w:top w:sz="3.199999999999818" w:val="single" w:color="#000000"/>
                    <w:end w:sz="3.199999999999818" w:val="single" w:color="#000000"/>
                    <w:bottom w:sz="4.0" w:val="single" w:color="#000000"/>
                  </w:tcBorders>
                  <w:shd w:fill="ffffff"/>
                  <w:tcMar>
                    <w:start w:w="0" w:type="dxa"/>
                    <w:end w:w="0" w:type="dxa"/>
                  </w:tcMar>
                </w:tcPr>
                <w:p/>
              </w:tc>
              <w:tc>
                <w:tcPr>
                  <w:tcW w:type="dxa" w:w="956"/>
                  <w:tcBorders>
                    <w:start w:sz="3.199999999999818" w:val="single" w:color="#000000"/>
                    <w:top w:sz="3.199999999999818" w:val="single" w:color="#000000"/>
                    <w:end w:sz="4.0" w:val="single" w:color="#000000"/>
                    <w:bottom w:sz="4.0" w:val="single" w:color="#000000"/>
                  </w:tcBorders>
                  <w:shd w:fill="ffffff"/>
                  <w:tcMar>
                    <w:start w:w="0" w:type="dxa"/>
                    <w:end w:w="0" w:type="dxa"/>
                  </w:tcMar>
                </w:tcPr>
                <w:p>
                  <w:pPr>
                    <w:autoSpaceDN w:val="0"/>
                    <w:autoSpaceDE w:val="0"/>
                    <w:widowControl/>
                    <w:spacing w:line="242" w:lineRule="auto" w:before="44" w:after="0"/>
                    <w:ind w:left="0" w:right="0" w:firstLine="0"/>
                    <w:jc w:val="center"/>
                  </w:pPr>
                  <w:r>
                    <w:rPr>
                      <w:rFonts w:ascii="ArialNarrow" w:hAnsi="ArialNarrow" w:eastAsia="ArialNarrow"/>
                      <w:b w:val="0"/>
                      <w:i w:val="0"/>
                      <w:color w:val="000000"/>
                      <w:sz w:val="18"/>
                    </w:rPr>
                    <w:t>16,423,648.7</w:t>
                  </w:r>
                </w:p>
                <w:p>
                  <w:pPr>
                    <w:autoSpaceDN w:val="0"/>
                    <w:autoSpaceDE w:val="0"/>
                    <w:widowControl/>
                    <w:spacing w:line="240" w:lineRule="auto" w:before="0" w:after="0"/>
                    <w:ind w:left="0" w:right="0" w:firstLine="0"/>
                    <w:jc w:val="right"/>
                  </w:pPr>
                  <w:r>
                    <w:rPr>
                      <w:rFonts w:ascii="ArialNarrow" w:hAnsi="ArialNarrow" w:eastAsia="ArialNarrow"/>
                      <w:b w:val="0"/>
                      <w:i w:val="0"/>
                      <w:color w:val="000000"/>
                      <w:sz w:val="18"/>
                    </w:rPr>
                    <w:t>5</w:t>
                  </w:r>
                  <w:r>
                    <w:rPr>
                      <w:rFonts w:ascii="ArialNarrow" w:hAnsi="ArialNarrow" w:eastAsia="ArialNarrow"/>
                      <w:b w:val="0"/>
                      <w:i w:val="0"/>
                      <w:color w:val="000000"/>
                      <w:sz w:val="18"/>
                    </w:rPr>
                    <w:t xml:space="preserve"> </w:t>
                  </w:r>
                </w:p>
              </w:tc>
              <w:tc>
                <w:tcPr>
                  <w:tcW w:type="dxa" w:w="958"/>
                  <w:tcBorders>
                    <w:start w:sz="4.0" w:val="single" w:color="#000000"/>
                    <w:top w:sz="3.199999999999818" w:val="single" w:color="#000000"/>
                    <w:end w:sz="3.199999999999818" w:val="single" w:color="#000000"/>
                    <w:bottom w:sz="4.0" w:val="single" w:color="#000000"/>
                  </w:tcBorders>
                  <w:shd w:fill="ffffff"/>
                  <w:tcMar>
                    <w:start w:w="0" w:type="dxa"/>
                    <w:end w:w="0" w:type="dxa"/>
                  </w:tcMar>
                </w:tcPr>
                <w:p>
                  <w:pPr>
                    <w:autoSpaceDN w:val="0"/>
                    <w:autoSpaceDE w:val="0"/>
                    <w:widowControl/>
                    <w:spacing w:line="240" w:lineRule="auto" w:before="148" w:after="0"/>
                    <w:ind w:left="0" w:right="0" w:firstLine="0"/>
                    <w:jc w:val="right"/>
                  </w:pPr>
                  <w:r>
                    <w:rPr>
                      <w:rFonts w:ascii="ArialNarrow" w:hAnsi="ArialNarrow" w:eastAsia="ArialNarrow"/>
                      <w:b w:val="0"/>
                      <w:i w:val="0"/>
                      <w:color w:val="000000"/>
                      <w:sz w:val="18"/>
                    </w:rPr>
                    <w:t xml:space="preserve">34,720.82 </w:t>
                  </w:r>
                </w:p>
              </w:tc>
              <w:tc>
                <w:tcPr>
                  <w:tcW w:type="dxa" w:w="958"/>
                  <w:tcBorders>
                    <w:start w:sz="3.199999999999818" w:val="single" w:color="#000000"/>
                    <w:top w:sz="3.199999999999818"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148" w:after="0"/>
                    <w:ind w:left="0" w:right="0" w:firstLine="0"/>
                    <w:jc w:val="right"/>
                  </w:pPr>
                  <w:r>
                    <w:rPr>
                      <w:rFonts w:ascii="ArialNarrow" w:hAnsi="ArialNarrow" w:eastAsia="ArialNarrow"/>
                      <w:b w:val="0"/>
                      <w:i w:val="0"/>
                      <w:color w:val="000000"/>
                      <w:sz w:val="18"/>
                    </w:rPr>
                    <w:t>54,360.46</w:t>
                  </w:r>
                  <w:r>
                    <w:rPr>
                      <w:rFonts w:ascii="ArialNarrow" w:hAnsi="ArialNarrow" w:eastAsia="ArialNarrow"/>
                      <w:b w:val="0"/>
                      <w:i w:val="0"/>
                      <w:color w:val="000000"/>
                      <w:sz w:val="18"/>
                    </w:rPr>
                    <w:t xml:space="preserve"> </w:t>
                  </w:r>
                </w:p>
              </w:tc>
              <w:tc>
                <w:tcPr>
                  <w:tcW w:type="dxa" w:w="956"/>
                  <w:tcBorders>
                    <w:start w:sz="4.0" w:val="single" w:color="#000000"/>
                    <w:top w:sz="3.199999999999818" w:val="single" w:color="#000000"/>
                    <w:end w:sz="3.199999999999818" w:val="single" w:color="#000000"/>
                    <w:bottom w:sz="4.0" w:val="single" w:color="#000000"/>
                  </w:tcBorders>
                  <w:shd w:fill="ffffff"/>
                  <w:tcMar>
                    <w:start w:w="0" w:type="dxa"/>
                    <w:end w:w="0" w:type="dxa"/>
                  </w:tcMar>
                </w:tcPr>
                <w:p>
                  <w:pPr>
                    <w:autoSpaceDN w:val="0"/>
                    <w:autoSpaceDE w:val="0"/>
                    <w:widowControl/>
                    <w:spacing w:line="242" w:lineRule="auto" w:before="44" w:after="0"/>
                    <w:ind w:left="0" w:right="0" w:firstLine="0"/>
                    <w:jc w:val="center"/>
                  </w:pPr>
                  <w:r>
                    <w:rPr>
                      <w:rFonts w:ascii="ArialNarrow" w:hAnsi="ArialNarrow" w:eastAsia="ArialNarrow"/>
                      <w:b w:val="0"/>
                      <w:i w:val="0"/>
                      <w:color w:val="000000"/>
                      <w:sz w:val="18"/>
                    </w:rPr>
                    <w:t>79,760,029.7</w:t>
                  </w:r>
                </w:p>
              </w:tc>
            </w:tr>
            <w:tr>
              <w:trPr>
                <w:trHeight w:hRule="exact" w:val="516"/>
              </w:trPr>
              <w:tc>
                <w:tcPr>
                  <w:tcW w:type="dxa" w:w="956"/>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tabs>
                      <w:tab w:pos="204" w:val="left"/>
                    </w:tabs>
                    <w:autoSpaceDE w:val="0"/>
                    <w:widowControl/>
                    <w:spacing w:line="245" w:lineRule="auto" w:before="32" w:after="0"/>
                    <w:ind w:left="24" w:right="80" w:firstLine="0"/>
                    <w:jc w:val="left"/>
                  </w:pPr>
                  <w:r>
                    <w:tab/>
                  </w:r>
                  <w:r>
                    <w:rPr>
                      <w:rFonts w:ascii="ArialNarrow" w:hAnsi="ArialNarrow" w:eastAsia="ArialNarrow"/>
                      <w:b w:val="0"/>
                      <w:i w:val="0"/>
                      <w:color w:val="000000"/>
                      <w:sz w:val="18"/>
                    </w:rPr>
                    <w:t>3.</w:t>
                  </w:r>
                  <w:r>
                    <w:rPr>
                      <w:rFonts w:ascii="SimSun" w:hAnsi="SimSun" w:eastAsia="SimSun"/>
                      <w:b w:val="0"/>
                      <w:i w:val="0"/>
                      <w:color w:val="000000"/>
                      <w:sz w:val="18"/>
                    </w:rPr>
                    <w:t xml:space="preserve">本期减 </w:t>
                  </w:r>
                  <w:r>
                    <w:rPr>
                      <w:rFonts w:ascii="SimSun" w:hAnsi="SimSun" w:eastAsia="SimSun"/>
                      <w:b w:val="0"/>
                      <w:i w:val="0"/>
                      <w:color w:val="000000"/>
                      <w:sz w:val="18"/>
                    </w:rPr>
                    <w:t xml:space="preserve">少金额 </w:t>
                  </w:r>
                </w:p>
              </w:tc>
              <w:tc>
                <w:tcPr>
                  <w:tcW w:type="dxa" w:w="958"/>
                  <w:tcBorders>
                    <w:start w:sz="4.0" w:val="single" w:color="#000000"/>
                    <w:top w:sz="4.0" w:val="single" w:color="#000000"/>
                    <w:end w:sz="3.2000000000000455" w:val="single" w:color="#000000"/>
                    <w:bottom w:sz="4.0" w:val="single" w:color="#000000"/>
                  </w:tcBorders>
                  <w:shd w:fill="ffffff"/>
                  <w:tcMar>
                    <w:start w:w="0" w:type="dxa"/>
                    <w:end w:w="0" w:type="dxa"/>
                  </w:tcMar>
                </w:tcPr>
                <w:p>
                  <w:pPr>
                    <w:autoSpaceDN w:val="0"/>
                    <w:autoSpaceDE w:val="0"/>
                    <w:widowControl/>
                    <w:spacing w:line="240" w:lineRule="auto" w:before="146" w:after="0"/>
                    <w:ind w:left="186" w:right="0" w:firstLine="0"/>
                    <w:jc w:val="left"/>
                  </w:pPr>
                  <w:r>
                    <w:rPr>
                      <w:rFonts w:ascii="ArialNarrow" w:hAnsi="ArialNarrow" w:eastAsia="ArialNarrow"/>
                      <w:b w:val="0"/>
                      <w:i w:val="0"/>
                      <w:color w:val="000000"/>
                      <w:sz w:val="18"/>
                    </w:rPr>
                    <w:t>366,565.92</w:t>
                  </w:r>
                  <w:r>
                    <w:rPr>
                      <w:rFonts w:ascii="ArialNarrow" w:hAnsi="ArialNarrow" w:eastAsia="ArialNarrow"/>
                      <w:b w:val="0"/>
                      <w:i w:val="0"/>
                      <w:color w:val="000000"/>
                      <w:sz w:val="18"/>
                    </w:rPr>
                    <w:t xml:space="preserve"> </w:t>
                  </w:r>
                </w:p>
              </w:tc>
              <w:tc>
                <w:tcPr>
                  <w:tcW w:type="dxa" w:w="956"/>
                  <w:tcBorders>
                    <w:start w:sz="3.2000000000000455"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2" w:lineRule="auto" w:before="42" w:after="0"/>
                    <w:ind w:left="0" w:right="0" w:firstLine="0"/>
                    <w:jc w:val="center"/>
                  </w:pPr>
                  <w:r>
                    <w:rPr>
                      <w:rFonts w:ascii="ArialNarrow" w:hAnsi="ArialNarrow" w:eastAsia="ArialNarrow"/>
                      <w:b w:val="0"/>
                      <w:i w:val="0"/>
                      <w:color w:val="000000"/>
                      <w:sz w:val="18"/>
                    </w:rPr>
                    <w:t>32,249,848.3</w:t>
                  </w:r>
                </w:p>
                <w:p>
                  <w:pPr>
                    <w:autoSpaceDN w:val="0"/>
                    <w:autoSpaceDE w:val="0"/>
                    <w:widowControl/>
                    <w:spacing w:line="240" w:lineRule="auto" w:before="0" w:after="0"/>
                    <w:ind w:left="0" w:right="0" w:firstLine="0"/>
                    <w:jc w:val="right"/>
                  </w:pPr>
                  <w:r>
                    <w:rPr>
                      <w:rFonts w:ascii="ArialNarrow" w:hAnsi="ArialNarrow" w:eastAsia="ArialNarrow"/>
                      <w:b w:val="0"/>
                      <w:i w:val="0"/>
                      <w:color w:val="000000"/>
                      <w:sz w:val="18"/>
                    </w:rPr>
                    <w:t>7</w:t>
                  </w:r>
                  <w:r>
                    <w:rPr>
                      <w:rFonts w:ascii="ArialNarrow" w:hAnsi="ArialNarrow" w:eastAsia="ArialNarrow"/>
                      <w:b w:val="0"/>
                      <w:i w:val="0"/>
                      <w:color w:val="000000"/>
                      <w:sz w:val="18"/>
                    </w:rPr>
                    <w:t xml:space="preserve"> </w:t>
                  </w:r>
                </w:p>
              </w:tc>
              <w:tc>
                <w:tcPr>
                  <w:tcW w:type="dxa" w:w="958"/>
                  <w:tcBorders>
                    <w:start w:sz="4.0" w:val="single" w:color="#000000"/>
                    <w:top w:sz="4.0" w:val="single" w:color="#000000"/>
                    <w:end w:sz="3.2000000000000455" w:val="single" w:color="#000000"/>
                    <w:bottom w:sz="4.0" w:val="single" w:color="#000000"/>
                  </w:tcBorders>
                  <w:shd w:fill="ffffff"/>
                  <w:tcMar>
                    <w:start w:w="0" w:type="dxa"/>
                    <w:end w:w="0" w:type="dxa"/>
                  </w:tcMar>
                </w:tcPr>
                <w:p>
                  <w:pPr>
                    <w:autoSpaceDN w:val="0"/>
                    <w:autoSpaceDE w:val="0"/>
                    <w:widowControl/>
                    <w:spacing w:line="242" w:lineRule="auto" w:before="42" w:after="0"/>
                    <w:ind w:left="0" w:right="0" w:firstLine="0"/>
                    <w:jc w:val="center"/>
                  </w:pPr>
                  <w:r>
                    <w:rPr>
                      <w:rFonts w:ascii="ArialNarrow" w:hAnsi="ArialNarrow" w:eastAsia="ArialNarrow"/>
                      <w:b w:val="0"/>
                      <w:i w:val="0"/>
                      <w:color w:val="000000"/>
                      <w:sz w:val="18"/>
                    </w:rPr>
                    <w:t>27,160,192.8</w:t>
                  </w:r>
                </w:p>
                <w:p>
                  <w:pPr>
                    <w:autoSpaceDN w:val="0"/>
                    <w:autoSpaceDE w:val="0"/>
                    <w:widowControl/>
                    <w:spacing w:line="240" w:lineRule="auto" w:before="0" w:after="0"/>
                    <w:ind w:left="0" w:right="0" w:firstLine="0"/>
                    <w:jc w:val="right"/>
                  </w:pPr>
                  <w:r>
                    <w:rPr>
                      <w:rFonts w:ascii="ArialNarrow" w:hAnsi="ArialNarrow" w:eastAsia="ArialNarrow"/>
                      <w:b w:val="0"/>
                      <w:i w:val="0"/>
                      <w:color w:val="000000"/>
                      <w:sz w:val="18"/>
                    </w:rPr>
                    <w:t>2</w:t>
                  </w:r>
                  <w:r>
                    <w:rPr>
                      <w:rFonts w:ascii="ArialNarrow" w:hAnsi="ArialNarrow" w:eastAsia="ArialNarrow"/>
                      <w:b w:val="0"/>
                      <w:i w:val="0"/>
                      <w:color w:val="000000"/>
                      <w:sz w:val="18"/>
                    </w:rPr>
                    <w:t xml:space="preserve"> </w:t>
                  </w:r>
                </w:p>
              </w:tc>
              <w:tc>
                <w:tcPr>
                  <w:tcW w:type="dxa" w:w="956"/>
                  <w:tcBorders>
                    <w:start w:sz="3.2000000000000455"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146" w:after="0"/>
                    <w:ind w:left="186" w:right="0" w:firstLine="0"/>
                    <w:jc w:val="left"/>
                  </w:pPr>
                  <w:r>
                    <w:rPr>
                      <w:rFonts w:ascii="ArialNarrow" w:hAnsi="ArialNarrow" w:eastAsia="ArialNarrow"/>
                      <w:b w:val="0"/>
                      <w:i w:val="0"/>
                      <w:color w:val="000000"/>
                      <w:sz w:val="18"/>
                    </w:rPr>
                    <w:t>879,437.91</w:t>
                  </w:r>
                  <w:r>
                    <w:rPr>
                      <w:rFonts w:ascii="ArialNarrow" w:hAnsi="ArialNarrow" w:eastAsia="ArialNarrow"/>
                      <w:b w:val="0"/>
                      <w:i w:val="0"/>
                      <w:color w:val="000000"/>
                      <w:sz w:val="18"/>
                    </w:rPr>
                    <w:t xml:space="preserve"> </w:t>
                  </w:r>
                </w:p>
              </w:tc>
              <w:tc>
                <w:tcPr>
                  <w:tcW w:type="dxa" w:w="958"/>
                  <w:tcBorders>
                    <w:start w:sz="4.0" w:val="single" w:color="#000000"/>
                    <w:top w:sz="4.0" w:val="single" w:color="#000000"/>
                    <w:end w:sz="3.199999999999818" w:val="single" w:color="#000000"/>
                    <w:bottom w:sz="4.0" w:val="single" w:color="#000000"/>
                  </w:tcBorders>
                  <w:shd w:fill="ffffff"/>
                  <w:tcMar>
                    <w:start w:w="0" w:type="dxa"/>
                    <w:end w:w="0" w:type="dxa"/>
                  </w:tcMar>
                </w:tcPr>
                <w:p>
                  <w:pPr>
                    <w:autoSpaceDN w:val="0"/>
                    <w:autoSpaceDE w:val="0"/>
                    <w:widowControl/>
                    <w:spacing w:line="242" w:lineRule="auto" w:before="42" w:after="0"/>
                    <w:ind w:left="0" w:right="0" w:firstLine="0"/>
                    <w:jc w:val="center"/>
                  </w:pPr>
                  <w:r>
                    <w:rPr>
                      <w:rFonts w:ascii="ArialNarrow" w:hAnsi="ArialNarrow" w:eastAsia="ArialNarrow"/>
                      <w:b w:val="0"/>
                      <w:i w:val="0"/>
                      <w:color w:val="000000"/>
                      <w:sz w:val="18"/>
                    </w:rPr>
                    <w:t>105,131,261.</w:t>
                  </w:r>
                </w:p>
                <w:p>
                  <w:pPr>
                    <w:autoSpaceDN w:val="0"/>
                    <w:autoSpaceDE w:val="0"/>
                    <w:widowControl/>
                    <w:spacing w:line="240" w:lineRule="auto" w:before="0" w:after="0"/>
                    <w:ind w:left="0" w:right="0" w:firstLine="0"/>
                    <w:jc w:val="right"/>
                  </w:pPr>
                  <w:r>
                    <w:rPr>
                      <w:rFonts w:ascii="ArialNarrow" w:hAnsi="ArialNarrow" w:eastAsia="ArialNarrow"/>
                      <w:b w:val="0"/>
                      <w:i w:val="0"/>
                      <w:color w:val="000000"/>
                      <w:sz w:val="18"/>
                    </w:rPr>
                    <w:t>70</w:t>
                  </w:r>
                  <w:r>
                    <w:rPr>
                      <w:rFonts w:ascii="ArialNarrow" w:hAnsi="ArialNarrow" w:eastAsia="ArialNarrow"/>
                      <w:b w:val="0"/>
                      <w:i w:val="0"/>
                      <w:color w:val="000000"/>
                      <w:sz w:val="18"/>
                    </w:rPr>
                    <w:t xml:space="preserve"> </w:t>
                  </w:r>
                </w:p>
              </w:tc>
              <w:tc>
                <w:tcPr>
                  <w:tcW w:type="dxa" w:w="956"/>
                  <w:tcBorders>
                    <w:start w:sz="3.199999999999818"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146" w:after="0"/>
                    <w:ind w:left="64" w:right="0" w:firstLine="0"/>
                    <w:jc w:val="left"/>
                  </w:pPr>
                  <w:r>
                    <w:rPr>
                      <w:rFonts w:ascii="ArialNarrow" w:hAnsi="ArialNarrow" w:eastAsia="ArialNarrow"/>
                      <w:b w:val="0"/>
                      <w:i w:val="0"/>
                      <w:color w:val="000000"/>
                      <w:sz w:val="18"/>
                    </w:rPr>
                    <w:t>7,914,475.26</w:t>
                  </w:r>
                  <w:r>
                    <w:rPr>
                      <w:rFonts w:ascii="ArialNarrow" w:hAnsi="ArialNarrow" w:eastAsia="ArialNarrow"/>
                      <w:b w:val="0"/>
                      <w:i w:val="0"/>
                      <w:color w:val="000000"/>
                      <w:sz w:val="18"/>
                    </w:rPr>
                    <w:t xml:space="preserve"> </w:t>
                  </w:r>
                </w:p>
              </w:tc>
              <w:tc>
                <w:tcPr>
                  <w:tcW w:type="dxa" w:w="958"/>
                  <w:tcBorders>
                    <w:start w:sz="4.0"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240" w:lineRule="auto" w:before="146" w:after="0"/>
                    <w:ind w:left="62" w:right="0" w:firstLine="0"/>
                    <w:jc w:val="left"/>
                  </w:pPr>
                  <w:r>
                    <w:rPr>
                      <w:rFonts w:ascii="ArialNarrow" w:hAnsi="ArialNarrow" w:eastAsia="ArialNarrow"/>
                      <w:b w:val="0"/>
                      <w:i w:val="0"/>
                      <w:color w:val="000000"/>
                      <w:sz w:val="18"/>
                    </w:rPr>
                    <w:t>9,270,129.56</w:t>
                  </w:r>
                  <w:r>
                    <w:rPr>
                      <w:rFonts w:ascii="ArialNarrow" w:hAnsi="ArialNarrow" w:eastAsia="ArialNarrow"/>
                      <w:b w:val="0"/>
                      <w:i w:val="0"/>
                      <w:color w:val="000000"/>
                      <w:sz w:val="18"/>
                    </w:rPr>
                    <w:t xml:space="preserve"> </w:t>
                  </w:r>
                </w:p>
              </w:tc>
              <w:tc>
                <w:tcPr>
                  <w:tcW w:type="dxa" w:w="958"/>
                  <w:tcBorders>
                    <w:start w:sz="3.199999999999818"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146" w:after="0"/>
                    <w:ind w:left="64" w:right="0" w:firstLine="0"/>
                    <w:jc w:val="left"/>
                  </w:pPr>
                  <w:r>
                    <w:rPr>
                      <w:rFonts w:ascii="ArialNarrow" w:hAnsi="ArialNarrow" w:eastAsia="ArialNarrow"/>
                      <w:b w:val="0"/>
                      <w:i w:val="0"/>
                      <w:color w:val="000000"/>
                      <w:sz w:val="18"/>
                    </w:rPr>
                    <w:t>5,616,134.69</w:t>
                  </w:r>
                  <w:r>
                    <w:rPr>
                      <w:rFonts w:ascii="ArialNarrow" w:hAnsi="ArialNarrow" w:eastAsia="ArialNarrow"/>
                      <w:b w:val="0"/>
                      <w:i w:val="0"/>
                      <w:color w:val="000000"/>
                      <w:sz w:val="18"/>
                    </w:rPr>
                    <w:t xml:space="preserve"> </w:t>
                  </w:r>
                </w:p>
              </w:tc>
              <w:tc>
                <w:tcPr>
                  <w:tcW w:type="dxa" w:w="956"/>
                  <w:tcBorders>
                    <w:start w:sz="4.0"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242" w:lineRule="auto" w:before="42" w:after="0"/>
                    <w:ind w:left="0" w:right="0" w:firstLine="0"/>
                    <w:jc w:val="center"/>
                  </w:pPr>
                  <w:r>
                    <w:rPr>
                      <w:rFonts w:ascii="ArialNarrow" w:hAnsi="ArialNarrow" w:eastAsia="ArialNarrow"/>
                      <w:b w:val="0"/>
                      <w:i w:val="0"/>
                      <w:color w:val="000000"/>
                      <w:sz w:val="18"/>
                    </w:rPr>
                    <w:t>188,588,046.</w:t>
                  </w:r>
                </w:p>
                <w:p>
                  <w:pPr>
                    <w:autoSpaceDN w:val="0"/>
                    <w:autoSpaceDE w:val="0"/>
                    <w:widowControl/>
                    <w:spacing w:line="240" w:lineRule="auto" w:before="0" w:after="0"/>
                    <w:ind w:left="0" w:right="0" w:firstLine="0"/>
                    <w:jc w:val="right"/>
                  </w:pPr>
                  <w:r>
                    <w:rPr>
                      <w:rFonts w:ascii="ArialNarrow" w:hAnsi="ArialNarrow" w:eastAsia="ArialNarrow"/>
                      <w:b w:val="0"/>
                      <w:i w:val="0"/>
                      <w:color w:val="000000"/>
                      <w:sz w:val="18"/>
                    </w:rPr>
                    <w:t>23</w:t>
                  </w:r>
                  <w:r>
                    <w:rPr>
                      <w:rFonts w:ascii="ArialNarrow" w:hAnsi="ArialNarrow" w:eastAsia="ArialNarrow"/>
                      <w:b w:val="0"/>
                      <w:i w:val="0"/>
                      <w:color w:val="000000"/>
                      <w:sz w:val="18"/>
                    </w:rPr>
                    <w:t xml:space="preserve"> </w:t>
                  </w:r>
                </w:p>
              </w:tc>
            </w:tr>
            <w:tr>
              <w:trPr>
                <w:trHeight w:hRule="exact" w:val="516"/>
              </w:trPr>
              <w:tc>
                <w:tcPr>
                  <w:tcW w:type="dxa" w:w="956"/>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tabs>
                      <w:tab w:pos="204" w:val="left"/>
                    </w:tabs>
                    <w:autoSpaceDE w:val="0"/>
                    <w:widowControl/>
                    <w:spacing w:line="245" w:lineRule="auto" w:before="34" w:after="0"/>
                    <w:ind w:left="24" w:right="22" w:firstLine="0"/>
                    <w:jc w:val="left"/>
                  </w:pPr>
                  <w:r>
                    <w:tab/>
                  </w:r>
                  <w:r>
                    <w:rPr>
                      <w:rFonts w:ascii="SimSun" w:hAnsi="SimSun" w:eastAsia="SimSun"/>
                      <w:b w:val="0"/>
                      <w:i w:val="0"/>
                      <w:color w:val="000000"/>
                      <w:sz w:val="18"/>
                    </w:rPr>
                    <w:t xml:space="preserve"> （</w:t>
                  </w:r>
                  <w:r>
                    <w:rPr>
                      <w:rFonts w:ascii="ArialNarrow" w:hAnsi="ArialNarrow" w:eastAsia="ArialNarrow"/>
                      <w:b w:val="0"/>
                      <w:i w:val="0"/>
                      <w:color w:val="000000"/>
                      <w:sz w:val="18"/>
                    </w:rPr>
                    <w:t>1</w:t>
                  </w:r>
                  <w:r>
                    <w:rPr>
                      <w:rFonts w:ascii="SimSun" w:hAnsi="SimSun" w:eastAsia="SimSun"/>
                      <w:b w:val="0"/>
                      <w:i w:val="0"/>
                      <w:color w:val="000000"/>
                      <w:sz w:val="18"/>
                    </w:rPr>
                    <w:t xml:space="preserve">）处 </w:t>
                  </w:r>
                  <w:r>
                    <w:rPr>
                      <w:rFonts w:ascii="SimSun" w:hAnsi="SimSun" w:eastAsia="SimSun"/>
                      <w:b w:val="0"/>
                      <w:i w:val="0"/>
                      <w:color w:val="000000"/>
                      <w:sz w:val="18"/>
                    </w:rPr>
                    <w:t xml:space="preserve">置或报废 </w:t>
                  </w:r>
                </w:p>
              </w:tc>
              <w:tc>
                <w:tcPr>
                  <w:tcW w:type="dxa" w:w="958"/>
                  <w:tcBorders>
                    <w:start w:sz="4.0" w:val="single" w:color="#000000"/>
                    <w:top w:sz="4.0" w:val="single" w:color="#000000"/>
                    <w:end w:sz="3.2000000000000455" w:val="single" w:color="#000000"/>
                    <w:bottom w:sz="4.0" w:val="single" w:color="#000000"/>
                  </w:tcBorders>
                  <w:shd w:fill="ffffff"/>
                  <w:tcMar>
                    <w:start w:w="0" w:type="dxa"/>
                    <w:end w:w="0" w:type="dxa"/>
                  </w:tcMar>
                </w:tcPr>
                <w:p>
                  <w:pPr>
                    <w:autoSpaceDN w:val="0"/>
                    <w:autoSpaceDE w:val="0"/>
                    <w:widowControl/>
                    <w:spacing w:line="240" w:lineRule="auto" w:before="148" w:after="0"/>
                    <w:ind w:left="186" w:right="0" w:firstLine="0"/>
                    <w:jc w:val="left"/>
                  </w:pPr>
                  <w:r>
                    <w:rPr>
                      <w:rFonts w:ascii="ArialNarrow" w:hAnsi="ArialNarrow" w:eastAsia="ArialNarrow"/>
                      <w:b w:val="0"/>
                      <w:i w:val="0"/>
                      <w:color w:val="000000"/>
                      <w:sz w:val="18"/>
                    </w:rPr>
                    <w:t>366,565.92</w:t>
                  </w:r>
                  <w:r>
                    <w:rPr>
                      <w:rFonts w:ascii="ArialNarrow" w:hAnsi="ArialNarrow" w:eastAsia="ArialNarrow"/>
                      <w:b w:val="0"/>
                      <w:i w:val="0"/>
                      <w:color w:val="000000"/>
                      <w:sz w:val="18"/>
                    </w:rPr>
                    <w:t xml:space="preserve"> </w:t>
                  </w:r>
                </w:p>
              </w:tc>
              <w:tc>
                <w:tcPr>
                  <w:tcW w:type="dxa" w:w="956"/>
                  <w:tcBorders>
                    <w:start w:sz="3.2000000000000455"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44" w:after="0"/>
                    <w:ind w:left="0" w:right="0" w:firstLine="0"/>
                    <w:jc w:val="center"/>
                  </w:pPr>
                  <w:r>
                    <w:rPr>
                      <w:rFonts w:ascii="ArialNarrow" w:hAnsi="ArialNarrow" w:eastAsia="ArialNarrow"/>
                      <w:b w:val="0"/>
                      <w:i w:val="0"/>
                      <w:color w:val="000000"/>
                      <w:sz w:val="18"/>
                    </w:rPr>
                    <w:t>32,249,848.3</w:t>
                  </w:r>
                </w:p>
                <w:p>
                  <w:pPr>
                    <w:autoSpaceDN w:val="0"/>
                    <w:autoSpaceDE w:val="0"/>
                    <w:widowControl/>
                    <w:spacing w:line="240" w:lineRule="auto" w:before="0" w:after="0"/>
                    <w:ind w:left="0" w:right="0" w:firstLine="0"/>
                    <w:jc w:val="right"/>
                  </w:pPr>
                  <w:r>
                    <w:rPr>
                      <w:rFonts w:ascii="ArialNarrow" w:hAnsi="ArialNarrow" w:eastAsia="ArialNarrow"/>
                      <w:b w:val="0"/>
                      <w:i w:val="0"/>
                      <w:color w:val="000000"/>
                      <w:sz w:val="18"/>
                    </w:rPr>
                    <w:t>7</w:t>
                  </w:r>
                  <w:r>
                    <w:rPr>
                      <w:rFonts w:ascii="ArialNarrow" w:hAnsi="ArialNarrow" w:eastAsia="ArialNarrow"/>
                      <w:b w:val="0"/>
                      <w:i w:val="0"/>
                      <w:color w:val="000000"/>
                      <w:sz w:val="18"/>
                    </w:rPr>
                    <w:t xml:space="preserve"> </w:t>
                  </w:r>
                </w:p>
              </w:tc>
              <w:tc>
                <w:tcPr>
                  <w:tcW w:type="dxa" w:w="958"/>
                  <w:tcBorders>
                    <w:start w:sz="4.0" w:val="single" w:color="#000000"/>
                    <w:top w:sz="4.0" w:val="single" w:color="#000000"/>
                    <w:end w:sz="3.2000000000000455" w:val="single" w:color="#000000"/>
                    <w:bottom w:sz="4.0" w:val="single" w:color="#000000"/>
                  </w:tcBorders>
                  <w:shd w:fill="ffffff"/>
                  <w:tcMar>
                    <w:start w:w="0" w:type="dxa"/>
                    <w:end w:w="0" w:type="dxa"/>
                  </w:tcMar>
                </w:tcPr>
                <w:p>
                  <w:pPr>
                    <w:autoSpaceDN w:val="0"/>
                    <w:autoSpaceDE w:val="0"/>
                    <w:widowControl/>
                    <w:spacing w:line="240" w:lineRule="auto" w:before="44" w:after="0"/>
                    <w:ind w:left="0" w:right="0" w:firstLine="0"/>
                    <w:jc w:val="center"/>
                  </w:pPr>
                  <w:r>
                    <w:rPr>
                      <w:rFonts w:ascii="ArialNarrow" w:hAnsi="ArialNarrow" w:eastAsia="ArialNarrow"/>
                      <w:b w:val="0"/>
                      <w:i w:val="0"/>
                      <w:color w:val="000000"/>
                      <w:sz w:val="18"/>
                    </w:rPr>
                    <w:t>27,160,192.8</w:t>
                  </w:r>
                </w:p>
                <w:p>
                  <w:pPr>
                    <w:autoSpaceDN w:val="0"/>
                    <w:autoSpaceDE w:val="0"/>
                    <w:widowControl/>
                    <w:spacing w:line="240" w:lineRule="auto" w:before="0" w:after="0"/>
                    <w:ind w:left="0" w:right="0" w:firstLine="0"/>
                    <w:jc w:val="right"/>
                  </w:pPr>
                  <w:r>
                    <w:rPr>
                      <w:rFonts w:ascii="ArialNarrow" w:hAnsi="ArialNarrow" w:eastAsia="ArialNarrow"/>
                      <w:b w:val="0"/>
                      <w:i w:val="0"/>
                      <w:color w:val="000000"/>
                      <w:sz w:val="18"/>
                    </w:rPr>
                    <w:t>2</w:t>
                  </w:r>
                  <w:r>
                    <w:rPr>
                      <w:rFonts w:ascii="ArialNarrow" w:hAnsi="ArialNarrow" w:eastAsia="ArialNarrow"/>
                      <w:b w:val="0"/>
                      <w:i w:val="0"/>
                      <w:color w:val="000000"/>
                      <w:sz w:val="18"/>
                    </w:rPr>
                    <w:t xml:space="preserve"> </w:t>
                  </w:r>
                </w:p>
              </w:tc>
              <w:tc>
                <w:tcPr>
                  <w:tcW w:type="dxa" w:w="956"/>
                  <w:tcBorders>
                    <w:start w:sz="3.2000000000000455"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148" w:after="0"/>
                    <w:ind w:left="186" w:right="0" w:firstLine="0"/>
                    <w:jc w:val="left"/>
                  </w:pPr>
                  <w:r>
                    <w:rPr>
                      <w:rFonts w:ascii="ArialNarrow" w:hAnsi="ArialNarrow" w:eastAsia="ArialNarrow"/>
                      <w:b w:val="0"/>
                      <w:i w:val="0"/>
                      <w:color w:val="000000"/>
                      <w:sz w:val="18"/>
                    </w:rPr>
                    <w:t>879,437.91</w:t>
                  </w:r>
                  <w:r>
                    <w:rPr>
                      <w:rFonts w:ascii="ArialNarrow" w:hAnsi="ArialNarrow" w:eastAsia="ArialNarrow"/>
                      <w:b w:val="0"/>
                      <w:i w:val="0"/>
                      <w:color w:val="000000"/>
                      <w:sz w:val="18"/>
                    </w:rPr>
                    <w:t xml:space="preserve"> </w:t>
                  </w:r>
                </w:p>
              </w:tc>
              <w:tc>
                <w:tcPr>
                  <w:tcW w:type="dxa" w:w="958"/>
                  <w:tcBorders>
                    <w:start w:sz="4.0" w:val="single" w:color="#000000"/>
                    <w:top w:sz="4.0" w:val="single" w:color="#000000"/>
                    <w:end w:sz="3.199999999999818" w:val="single" w:color="#000000"/>
                    <w:bottom w:sz="4.0" w:val="single" w:color="#000000"/>
                  </w:tcBorders>
                  <w:shd w:fill="ffffff"/>
                  <w:tcMar>
                    <w:start w:w="0" w:type="dxa"/>
                    <w:end w:w="0" w:type="dxa"/>
                  </w:tcMar>
                </w:tcPr>
                <w:p>
                  <w:pPr>
                    <w:autoSpaceDN w:val="0"/>
                    <w:autoSpaceDE w:val="0"/>
                    <w:widowControl/>
                    <w:spacing w:line="240" w:lineRule="auto" w:before="44" w:after="0"/>
                    <w:ind w:left="0" w:right="0" w:firstLine="0"/>
                    <w:jc w:val="center"/>
                  </w:pPr>
                  <w:r>
                    <w:rPr>
                      <w:rFonts w:ascii="ArialNarrow" w:hAnsi="ArialNarrow" w:eastAsia="ArialNarrow"/>
                      <w:b w:val="0"/>
                      <w:i w:val="0"/>
                      <w:color w:val="000000"/>
                      <w:sz w:val="18"/>
                    </w:rPr>
                    <w:t>22,056,024.9</w:t>
                  </w:r>
                </w:p>
                <w:p>
                  <w:pPr>
                    <w:autoSpaceDN w:val="0"/>
                    <w:autoSpaceDE w:val="0"/>
                    <w:widowControl/>
                    <w:spacing w:line="240" w:lineRule="auto" w:before="0" w:after="0"/>
                    <w:ind w:left="0" w:right="0" w:firstLine="0"/>
                    <w:jc w:val="right"/>
                  </w:pPr>
                  <w:r>
                    <w:rPr>
                      <w:rFonts w:ascii="ArialNarrow" w:hAnsi="ArialNarrow" w:eastAsia="ArialNarrow"/>
                      <w:b w:val="0"/>
                      <w:i w:val="0"/>
                      <w:color w:val="000000"/>
                      <w:sz w:val="18"/>
                    </w:rPr>
                    <w:t>5</w:t>
                  </w:r>
                  <w:r>
                    <w:rPr>
                      <w:rFonts w:ascii="ArialNarrow" w:hAnsi="ArialNarrow" w:eastAsia="ArialNarrow"/>
                      <w:b w:val="0"/>
                      <w:i w:val="0"/>
                      <w:color w:val="000000"/>
                      <w:sz w:val="18"/>
                    </w:rPr>
                    <w:t xml:space="preserve"> </w:t>
                  </w:r>
                </w:p>
              </w:tc>
              <w:tc>
                <w:tcPr>
                  <w:tcW w:type="dxa" w:w="956"/>
                  <w:tcBorders>
                    <w:start w:sz="3.199999999999818"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148" w:after="0"/>
                    <w:ind w:left="64" w:right="0" w:firstLine="0"/>
                    <w:jc w:val="left"/>
                  </w:pPr>
                  <w:r>
                    <w:rPr>
                      <w:rFonts w:ascii="ArialNarrow" w:hAnsi="ArialNarrow" w:eastAsia="ArialNarrow"/>
                      <w:b w:val="0"/>
                      <w:i w:val="0"/>
                      <w:color w:val="000000"/>
                      <w:sz w:val="18"/>
                    </w:rPr>
                    <w:t>7,914,475.26</w:t>
                  </w:r>
                  <w:r>
                    <w:rPr>
                      <w:rFonts w:ascii="ArialNarrow" w:hAnsi="ArialNarrow" w:eastAsia="ArialNarrow"/>
                      <w:b w:val="0"/>
                      <w:i w:val="0"/>
                      <w:color w:val="000000"/>
                      <w:sz w:val="18"/>
                    </w:rPr>
                    <w:t xml:space="preserve"> </w:t>
                  </w:r>
                </w:p>
              </w:tc>
              <w:tc>
                <w:tcPr>
                  <w:tcW w:type="dxa" w:w="958"/>
                  <w:tcBorders>
                    <w:start w:sz="4.0"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240" w:lineRule="auto" w:before="148" w:after="0"/>
                    <w:ind w:left="62" w:right="0" w:firstLine="0"/>
                    <w:jc w:val="left"/>
                  </w:pPr>
                  <w:r>
                    <w:rPr>
                      <w:rFonts w:ascii="ArialNarrow" w:hAnsi="ArialNarrow" w:eastAsia="ArialNarrow"/>
                      <w:b w:val="0"/>
                      <w:i w:val="0"/>
                      <w:color w:val="000000"/>
                      <w:sz w:val="18"/>
                    </w:rPr>
                    <w:t>9,270,129.56</w:t>
                  </w:r>
                  <w:r>
                    <w:rPr>
                      <w:rFonts w:ascii="ArialNarrow" w:hAnsi="ArialNarrow" w:eastAsia="ArialNarrow"/>
                      <w:b w:val="0"/>
                      <w:i w:val="0"/>
                      <w:color w:val="000000"/>
                      <w:sz w:val="18"/>
                    </w:rPr>
                    <w:t xml:space="preserve"> </w:t>
                  </w:r>
                </w:p>
              </w:tc>
              <w:tc>
                <w:tcPr>
                  <w:tcW w:type="dxa" w:w="958"/>
                  <w:tcBorders>
                    <w:start w:sz="3.199999999999818"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148" w:after="0"/>
                    <w:ind w:left="64" w:right="0" w:firstLine="0"/>
                    <w:jc w:val="left"/>
                  </w:pPr>
                  <w:r>
                    <w:rPr>
                      <w:rFonts w:ascii="ArialNarrow" w:hAnsi="ArialNarrow" w:eastAsia="ArialNarrow"/>
                      <w:b w:val="0"/>
                      <w:i w:val="0"/>
                      <w:color w:val="000000"/>
                      <w:sz w:val="18"/>
                    </w:rPr>
                    <w:t>3,483,690.49</w:t>
                  </w:r>
                  <w:r>
                    <w:rPr>
                      <w:rFonts w:ascii="ArialNarrow" w:hAnsi="ArialNarrow" w:eastAsia="ArialNarrow"/>
                      <w:b w:val="0"/>
                      <w:i w:val="0"/>
                      <w:color w:val="000000"/>
                      <w:sz w:val="18"/>
                    </w:rPr>
                    <w:t xml:space="preserve"> </w:t>
                  </w:r>
                </w:p>
              </w:tc>
              <w:tc>
                <w:tcPr>
                  <w:tcW w:type="dxa" w:w="956"/>
                  <w:tcBorders>
                    <w:start w:sz="4.0"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240" w:lineRule="auto" w:before="44" w:after="0"/>
                    <w:ind w:left="0" w:right="0" w:firstLine="0"/>
                    <w:jc w:val="center"/>
                  </w:pPr>
                  <w:r>
                    <w:rPr>
                      <w:rFonts w:ascii="ArialNarrow" w:hAnsi="ArialNarrow" w:eastAsia="ArialNarrow"/>
                      <w:b w:val="0"/>
                      <w:i w:val="0"/>
                      <w:color w:val="000000"/>
                      <w:sz w:val="18"/>
                    </w:rPr>
                    <w:t>103,380,365.</w:t>
                  </w:r>
                </w:p>
                <w:p>
                  <w:pPr>
                    <w:autoSpaceDN w:val="0"/>
                    <w:autoSpaceDE w:val="0"/>
                    <w:widowControl/>
                    <w:spacing w:line="240" w:lineRule="auto" w:before="0" w:after="0"/>
                    <w:ind w:left="0" w:right="0" w:firstLine="0"/>
                    <w:jc w:val="right"/>
                  </w:pPr>
                  <w:r>
                    <w:rPr>
                      <w:rFonts w:ascii="ArialNarrow" w:hAnsi="ArialNarrow" w:eastAsia="ArialNarrow"/>
                      <w:b w:val="0"/>
                      <w:i w:val="0"/>
                      <w:color w:val="000000"/>
                      <w:sz w:val="18"/>
                    </w:rPr>
                    <w:t>28</w:t>
                  </w:r>
                  <w:r>
                    <w:rPr>
                      <w:rFonts w:ascii="ArialNarrow" w:hAnsi="ArialNarrow" w:eastAsia="ArialNarrow"/>
                      <w:b w:val="0"/>
                      <w:i w:val="0"/>
                      <w:color w:val="000000"/>
                      <w:sz w:val="18"/>
                    </w:rPr>
                    <w:t xml:space="preserve"> </w:t>
                  </w:r>
                </w:p>
              </w:tc>
            </w:tr>
            <w:tr>
              <w:trPr>
                <w:trHeight w:hRule="exact" w:val="518"/>
              </w:trPr>
              <w:tc>
                <w:tcPr>
                  <w:tcW w:type="dxa" w:w="956"/>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245" w:lineRule="auto" w:before="32" w:after="0"/>
                    <w:ind w:left="24" w:right="22" w:firstLine="360"/>
                    <w:jc w:val="left"/>
                  </w:pPr>
                  <w:r>
                    <w:rPr>
                      <w:rFonts w:ascii="SimSun" w:hAnsi="SimSun" w:eastAsia="SimSun"/>
                      <w:b w:val="0"/>
                      <w:i w:val="0"/>
                      <w:color w:val="000000"/>
                      <w:sz w:val="18"/>
                    </w:rPr>
                    <w:t>（</w:t>
                  </w:r>
                  <w:r>
                    <w:rPr>
                      <w:rFonts w:ascii="ArialNarrow" w:hAnsi="ArialNarrow" w:eastAsia="ArialNarrow"/>
                      <w:b w:val="0"/>
                      <w:i w:val="0"/>
                      <w:color w:val="000000"/>
                      <w:sz w:val="18"/>
                    </w:rPr>
                    <w:t>2</w:t>
                  </w:r>
                  <w:r>
                    <w:rPr>
                      <w:rFonts w:ascii="SimSun" w:hAnsi="SimSun" w:eastAsia="SimSun"/>
                      <w:b w:val="0"/>
                      <w:i w:val="0"/>
                      <w:color w:val="000000"/>
                      <w:sz w:val="18"/>
                    </w:rPr>
                    <w:t xml:space="preserve">）正 </w:t>
                  </w:r>
                  <w:r>
                    <w:rPr>
                      <w:spacing w:val="-13.333333333333332"/>
                      <w:shd w:val="clear" w:color="auto" w:fill="dbdbdb"/>
                      <w:rFonts w:ascii="SimSun" w:hAnsi="SimSun" w:eastAsia="SimSun"/>
                      <w:b w:val="0"/>
                      <w:i w:val="0"/>
                      <w:color w:val="000000"/>
                      <w:sz w:val="18"/>
                    </w:rPr>
                    <w:t xml:space="preserve">式转固调整 </w:t>
                  </w:r>
                </w:p>
              </w:tc>
              <w:tc>
                <w:tcPr>
                  <w:tcW w:type="dxa" w:w="958"/>
                  <w:tcBorders>
                    <w:start w:sz="4.0" w:val="single" w:color="#000000"/>
                    <w:top w:sz="4.0" w:val="single" w:color="#000000"/>
                    <w:end w:sz="3.2000000000000455" w:val="single" w:color="#000000"/>
                    <w:bottom w:sz="4.0" w:val="single" w:color="#000000"/>
                  </w:tcBorders>
                  <w:shd w:fill="ffffff"/>
                  <w:tcMar>
                    <w:start w:w="0" w:type="dxa"/>
                    <w:end w:w="0" w:type="dxa"/>
                  </w:tcMar>
                </w:tcPr>
                <w:p/>
              </w:tc>
              <w:tc>
                <w:tcPr>
                  <w:tcW w:type="dxa" w:w="956"/>
                  <w:tcBorders>
                    <w:start w:sz="3.2000000000000455" w:val="single" w:color="#000000"/>
                    <w:top w:sz="4.0" w:val="single" w:color="#000000"/>
                    <w:end w:sz="4.0" w:val="single" w:color="#000000"/>
                    <w:bottom w:sz="4.0" w:val="single" w:color="#000000"/>
                  </w:tcBorders>
                  <w:shd w:fill="ffffff"/>
                  <w:tcMar>
                    <w:start w:w="0" w:type="dxa"/>
                    <w:end w:w="0" w:type="dxa"/>
                  </w:tcMar>
                </w:tcPr>
                <w:p/>
              </w:tc>
              <w:tc>
                <w:tcPr>
                  <w:tcW w:type="dxa" w:w="958"/>
                  <w:tcBorders>
                    <w:start w:sz="4.0" w:val="single" w:color="#000000"/>
                    <w:top w:sz="4.0" w:val="single" w:color="#000000"/>
                    <w:end w:sz="3.2000000000000455" w:val="single" w:color="#000000"/>
                    <w:bottom w:sz="4.0" w:val="single" w:color="#000000"/>
                  </w:tcBorders>
                  <w:shd w:fill="ffffff"/>
                  <w:tcMar>
                    <w:start w:w="0" w:type="dxa"/>
                    <w:end w:w="0" w:type="dxa"/>
                  </w:tcMar>
                </w:tcPr>
                <w:p/>
              </w:tc>
              <w:tc>
                <w:tcPr>
                  <w:tcW w:type="dxa" w:w="956"/>
                  <w:tcBorders>
                    <w:start w:sz="3.2000000000000455" w:val="single" w:color="#000000"/>
                    <w:top w:sz="4.0" w:val="single" w:color="#000000"/>
                    <w:end w:sz="4.0" w:val="single" w:color="#000000"/>
                    <w:bottom w:sz="4.0" w:val="single" w:color="#000000"/>
                  </w:tcBorders>
                  <w:shd w:fill="ffffff"/>
                  <w:tcMar>
                    <w:start w:w="0" w:type="dxa"/>
                    <w:end w:w="0" w:type="dxa"/>
                  </w:tcMar>
                </w:tcPr>
                <w:p/>
              </w:tc>
              <w:tc>
                <w:tcPr>
                  <w:tcW w:type="dxa" w:w="958"/>
                  <w:tcBorders>
                    <w:start w:sz="4.0" w:val="single" w:color="#000000"/>
                    <w:top w:sz="4.0" w:val="single" w:color="#000000"/>
                    <w:end w:sz="3.199999999999818" w:val="single" w:color="#000000"/>
                    <w:bottom w:sz="4.0" w:val="single" w:color="#000000"/>
                  </w:tcBorders>
                  <w:shd w:fill="ffffff"/>
                  <w:tcMar>
                    <w:start w:w="0" w:type="dxa"/>
                    <w:end w:w="0" w:type="dxa"/>
                  </w:tcMar>
                </w:tcPr>
                <w:p>
                  <w:pPr>
                    <w:autoSpaceDN w:val="0"/>
                    <w:autoSpaceDE w:val="0"/>
                    <w:widowControl/>
                    <w:spacing w:line="240" w:lineRule="auto" w:before="44" w:after="0"/>
                    <w:ind w:left="0" w:right="0" w:firstLine="0"/>
                    <w:jc w:val="center"/>
                  </w:pPr>
                  <w:r>
                    <w:rPr>
                      <w:rFonts w:ascii="ArialNarrow" w:hAnsi="ArialNarrow" w:eastAsia="ArialNarrow"/>
                      <w:b w:val="0"/>
                      <w:i w:val="0"/>
                      <w:color w:val="000000"/>
                      <w:sz w:val="18"/>
                    </w:rPr>
                    <w:t>83,075,236.7</w:t>
                  </w:r>
                </w:p>
                <w:p>
                  <w:pPr>
                    <w:autoSpaceDN w:val="0"/>
                    <w:autoSpaceDE w:val="0"/>
                    <w:widowControl/>
                    <w:spacing w:line="240" w:lineRule="auto" w:before="0" w:after="0"/>
                    <w:ind w:left="0" w:right="0" w:firstLine="0"/>
                    <w:jc w:val="right"/>
                  </w:pPr>
                  <w:r>
                    <w:rPr>
                      <w:rFonts w:ascii="ArialNarrow" w:hAnsi="ArialNarrow" w:eastAsia="ArialNarrow"/>
                      <w:b w:val="0"/>
                      <w:i w:val="0"/>
                      <w:color w:val="000000"/>
                      <w:sz w:val="18"/>
                    </w:rPr>
                    <w:t>5</w:t>
                  </w:r>
                  <w:r>
                    <w:rPr>
                      <w:rFonts w:ascii="ArialNarrow" w:hAnsi="ArialNarrow" w:eastAsia="ArialNarrow"/>
                      <w:b w:val="0"/>
                      <w:i w:val="0"/>
                      <w:color w:val="000000"/>
                      <w:sz w:val="18"/>
                    </w:rPr>
                    <w:t xml:space="preserve"> </w:t>
                  </w:r>
                </w:p>
              </w:tc>
              <w:tc>
                <w:tcPr>
                  <w:tcW w:type="dxa" w:w="956"/>
                  <w:tcBorders>
                    <w:start w:sz="3.199999999999818" w:val="single" w:color="#000000"/>
                    <w:top w:sz="4.0" w:val="single" w:color="#000000"/>
                    <w:end w:sz="4.0" w:val="single" w:color="#000000"/>
                    <w:bottom w:sz="4.0" w:val="single" w:color="#000000"/>
                  </w:tcBorders>
                  <w:shd w:fill="ffffff"/>
                  <w:tcMar>
                    <w:start w:w="0" w:type="dxa"/>
                    <w:end w:w="0" w:type="dxa"/>
                  </w:tcMar>
                </w:tcPr>
                <w:p/>
              </w:tc>
              <w:tc>
                <w:tcPr>
                  <w:tcW w:type="dxa" w:w="958"/>
                  <w:tcBorders>
                    <w:start w:sz="4.0" w:val="single" w:color="#000000"/>
                    <w:top w:sz="4.0" w:val="single" w:color="#000000"/>
                    <w:end w:sz="3.199999999999818" w:val="single" w:color="#000000"/>
                    <w:bottom w:sz="4.0" w:val="single" w:color="#000000"/>
                  </w:tcBorders>
                  <w:shd w:fill="ffffff"/>
                  <w:tcMar>
                    <w:start w:w="0" w:type="dxa"/>
                    <w:end w:w="0" w:type="dxa"/>
                  </w:tcMar>
                </w:tcPr>
                <w:p/>
              </w:tc>
              <w:tc>
                <w:tcPr>
                  <w:tcW w:type="dxa" w:w="958"/>
                  <w:tcBorders>
                    <w:start w:sz="3.199999999999818"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146" w:after="0"/>
                    <w:ind w:left="64" w:right="0" w:firstLine="0"/>
                    <w:jc w:val="left"/>
                  </w:pPr>
                  <w:r>
                    <w:rPr>
                      <w:rFonts w:ascii="ArialNarrow" w:hAnsi="ArialNarrow" w:eastAsia="ArialNarrow"/>
                      <w:b w:val="0"/>
                      <w:i w:val="0"/>
                      <w:color w:val="000000"/>
                      <w:sz w:val="18"/>
                    </w:rPr>
                    <w:t>2,132,444.20</w:t>
                  </w:r>
                  <w:r>
                    <w:rPr>
                      <w:rFonts w:ascii="ArialNarrow" w:hAnsi="ArialNarrow" w:eastAsia="ArialNarrow"/>
                      <w:b w:val="0"/>
                      <w:i w:val="0"/>
                      <w:color w:val="000000"/>
                      <w:sz w:val="18"/>
                    </w:rPr>
                    <w:t xml:space="preserve"> </w:t>
                  </w:r>
                </w:p>
              </w:tc>
              <w:tc>
                <w:tcPr>
                  <w:tcW w:type="dxa" w:w="956"/>
                  <w:tcBorders>
                    <w:start w:sz="4.0" w:val="single" w:color="#000000"/>
                    <w:top w:sz="4.0" w:val="single" w:color="#000000"/>
                    <w:end w:sz="3.199999999999818" w:val="single" w:color="#000000"/>
                    <w:bottom w:sz="4.0" w:val="single" w:color="#000000"/>
                  </w:tcBorders>
                  <w:shd w:fill="ffffff"/>
                  <w:tcMar>
                    <w:start w:w="0" w:type="dxa"/>
                    <w:end w:w="0" w:type="dxa"/>
                  </w:tcMar>
                </w:tcPr>
                <w:p>
                  <w:pPr>
                    <w:autoSpaceDN w:val="0"/>
                    <w:autoSpaceDE w:val="0"/>
                    <w:widowControl/>
                    <w:spacing w:line="240" w:lineRule="auto" w:before="44" w:after="0"/>
                    <w:ind w:left="0" w:right="0" w:firstLine="0"/>
                    <w:jc w:val="center"/>
                  </w:pPr>
                  <w:r>
                    <w:rPr>
                      <w:rFonts w:ascii="ArialNarrow" w:hAnsi="ArialNarrow" w:eastAsia="ArialNarrow"/>
                      <w:b w:val="0"/>
                      <w:i w:val="0"/>
                      <w:color w:val="000000"/>
                      <w:sz w:val="18"/>
                    </w:rPr>
                    <w:t>85,207,680.9</w:t>
                  </w:r>
                </w:p>
              </w:tc>
            </w:tr>
            <w:tr>
              <w:trPr>
                <w:trHeight w:hRule="exact" w:val="262"/>
              </w:trPr>
              <w:tc>
                <w:tcPr>
                  <w:tcW w:type="dxa" w:w="956"/>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211" w:lineRule="auto" w:before="30" w:after="0"/>
                    <w:ind w:left="204" w:right="0" w:firstLine="0"/>
                    <w:jc w:val="left"/>
                  </w:pPr>
                  <w:r>
                    <w:rPr>
                      <w:rFonts w:ascii="ArialNarrow" w:hAnsi="ArialNarrow" w:eastAsia="ArialNarrow"/>
                      <w:b w:val="0"/>
                      <w:i w:val="0"/>
                      <w:color w:val="000000"/>
                      <w:sz w:val="18"/>
                    </w:rPr>
                    <w:t>4.</w:t>
                  </w:r>
                  <w:r>
                    <w:rPr>
                      <w:rFonts w:ascii="SimSun" w:hAnsi="SimSun" w:eastAsia="SimSun"/>
                      <w:b w:val="0"/>
                      <w:i w:val="0"/>
                      <w:color w:val="000000"/>
                      <w:sz w:val="18"/>
                    </w:rPr>
                    <w:t xml:space="preserve">期末余 </w:t>
                  </w:r>
                </w:p>
              </w:tc>
              <w:tc>
                <w:tcPr>
                  <w:tcW w:type="dxa" w:w="958"/>
                  <w:tcBorders>
                    <w:start w:sz="4.0" w:val="single" w:color="#000000"/>
                    <w:top w:sz="4.0" w:val="single" w:color="#000000"/>
                    <w:end w:sz="3.2000000000000455" w:val="single" w:color="#000000"/>
                    <w:bottom w:sz="4.0" w:val="single" w:color="#000000"/>
                  </w:tcBorders>
                  <w:tcMar>
                    <w:start w:w="0" w:type="dxa"/>
                    <w:end w:w="0" w:type="dxa"/>
                  </w:tcMar>
                </w:tcPr>
                <w:p>
                  <w:pPr>
                    <w:autoSpaceDN w:val="0"/>
                    <w:autoSpaceDE w:val="0"/>
                    <w:widowControl/>
                    <w:spacing w:line="240" w:lineRule="auto" w:before="28" w:after="0"/>
                    <w:ind w:left="0" w:right="0" w:firstLine="0"/>
                    <w:jc w:val="center"/>
                  </w:pPr>
                  <w:r>
                    <w:rPr>
                      <w:rFonts w:ascii="ArialNarrow" w:hAnsi="ArialNarrow" w:eastAsia="ArialNarrow"/>
                      <w:b w:val="0"/>
                      <w:i w:val="0"/>
                      <w:color w:val="000000"/>
                      <w:sz w:val="18"/>
                    </w:rPr>
                    <w:t>1,724,293,36</w:t>
                  </w:r>
                </w:p>
              </w:tc>
              <w:tc>
                <w:tcPr>
                  <w:tcW w:type="dxa" w:w="956"/>
                  <w:tcBorders>
                    <w:start w:sz="3.2000000000000455"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28" w:after="0"/>
                    <w:ind w:left="0" w:right="0" w:firstLine="0"/>
                    <w:jc w:val="center"/>
                  </w:pPr>
                  <w:r>
                    <w:rPr>
                      <w:rFonts w:ascii="ArialNarrow" w:hAnsi="ArialNarrow" w:eastAsia="ArialNarrow"/>
                      <w:b w:val="0"/>
                      <w:i w:val="0"/>
                      <w:color w:val="000000"/>
                      <w:sz w:val="18"/>
                    </w:rPr>
                    <w:t xml:space="preserve"> </w:t>
                  </w:r>
                  <w:r>
                    <w:rPr>
                      <w:rFonts w:ascii="ArialNarrow" w:hAnsi="ArialNarrow" w:eastAsia="ArialNarrow"/>
                      <w:b w:val="0"/>
                      <w:i w:val="0"/>
                      <w:color w:val="000000"/>
                      <w:sz w:val="18"/>
                    </w:rPr>
                    <w:t>7,965,155,15</w:t>
                  </w:r>
                </w:p>
              </w:tc>
              <w:tc>
                <w:tcPr>
                  <w:tcW w:type="dxa" w:w="958"/>
                  <w:tcBorders>
                    <w:start w:sz="4.0" w:val="single" w:color="#000000"/>
                    <w:top w:sz="4.0" w:val="single" w:color="#000000"/>
                    <w:end w:sz="3.2000000000000455" w:val="single" w:color="#000000"/>
                    <w:bottom w:sz="4.0" w:val="single" w:color="#000000"/>
                  </w:tcBorders>
                  <w:tcMar>
                    <w:start w:w="0" w:type="dxa"/>
                    <w:end w:w="0" w:type="dxa"/>
                  </w:tcMar>
                </w:tcPr>
                <w:p>
                  <w:pPr>
                    <w:autoSpaceDN w:val="0"/>
                    <w:autoSpaceDE w:val="0"/>
                    <w:widowControl/>
                    <w:spacing w:line="240" w:lineRule="auto" w:before="28" w:after="0"/>
                    <w:ind w:left="0" w:right="0" w:firstLine="0"/>
                    <w:jc w:val="center"/>
                  </w:pPr>
                  <w:r>
                    <w:rPr>
                      <w:rFonts w:ascii="ArialNarrow" w:hAnsi="ArialNarrow" w:eastAsia="ArialNarrow"/>
                      <w:b w:val="0"/>
                      <w:i w:val="0"/>
                      <w:color w:val="000000"/>
                      <w:sz w:val="18"/>
                    </w:rPr>
                    <w:t xml:space="preserve"> </w:t>
                  </w:r>
                  <w:r>
                    <w:rPr>
                      <w:rFonts w:ascii="ArialNarrow" w:hAnsi="ArialNarrow" w:eastAsia="ArialNarrow"/>
                      <w:b w:val="0"/>
                      <w:i w:val="0"/>
                      <w:color w:val="000000"/>
                      <w:sz w:val="18"/>
                    </w:rPr>
                    <w:t>4,232,802,13</w:t>
                  </w:r>
                </w:p>
              </w:tc>
              <w:tc>
                <w:tcPr>
                  <w:tcW w:type="dxa" w:w="956"/>
                  <w:tcBorders>
                    <w:start w:sz="3.2000000000000455"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28" w:after="0"/>
                    <w:ind w:left="0" w:right="0" w:firstLine="0"/>
                    <w:jc w:val="center"/>
                  </w:pPr>
                  <w:r>
                    <w:rPr>
                      <w:rFonts w:ascii="ArialNarrow" w:hAnsi="ArialNarrow" w:eastAsia="ArialNarrow"/>
                      <w:b w:val="0"/>
                      <w:i w:val="0"/>
                      <w:color w:val="000000"/>
                      <w:sz w:val="18"/>
                    </w:rPr>
                    <w:t xml:space="preserve"> </w:t>
                  </w:r>
                  <w:r>
                    <w:rPr>
                      <w:rFonts w:ascii="ArialNarrow" w:hAnsi="ArialNarrow" w:eastAsia="ArialNarrow"/>
                      <w:b w:val="0"/>
                      <w:i w:val="0"/>
                      <w:color w:val="000000"/>
                      <w:sz w:val="18"/>
                    </w:rPr>
                    <w:t>4,016,696,76</w:t>
                  </w:r>
                </w:p>
              </w:tc>
              <w:tc>
                <w:tcPr>
                  <w:tcW w:type="dxa" w:w="958"/>
                  <w:tcBorders>
                    <w:start w:sz="4.0"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240" w:lineRule="auto" w:before="28" w:after="0"/>
                    <w:ind w:left="0" w:right="0" w:firstLine="0"/>
                    <w:jc w:val="center"/>
                  </w:pPr>
                  <w:r>
                    <w:rPr>
                      <w:rFonts w:ascii="ArialNarrow" w:hAnsi="ArialNarrow" w:eastAsia="ArialNarrow"/>
                      <w:b w:val="0"/>
                      <w:i w:val="0"/>
                      <w:color w:val="000000"/>
                      <w:sz w:val="18"/>
                    </w:rPr>
                    <w:t xml:space="preserve"> </w:t>
                  </w:r>
                  <w:r>
                    <w:rPr>
                      <w:rFonts w:ascii="ArialNarrow" w:hAnsi="ArialNarrow" w:eastAsia="ArialNarrow"/>
                      <w:b w:val="0"/>
                      <w:i w:val="0"/>
                      <w:color w:val="000000"/>
                      <w:sz w:val="18"/>
                    </w:rPr>
                    <w:t>8,170,071,88</w:t>
                  </w:r>
                </w:p>
              </w:tc>
              <w:tc>
                <w:tcPr>
                  <w:tcW w:type="dxa" w:w="956"/>
                  <w:tcBorders>
                    <w:start w:sz="3.199999999999818"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28" w:after="0"/>
                    <w:ind w:left="0" w:right="0" w:firstLine="0"/>
                    <w:jc w:val="center"/>
                  </w:pPr>
                  <w:r>
                    <w:rPr>
                      <w:rFonts w:ascii="ArialNarrow" w:hAnsi="ArialNarrow" w:eastAsia="ArialNarrow"/>
                      <w:b w:val="0"/>
                      <w:i w:val="0"/>
                      <w:color w:val="000000"/>
                      <w:sz w:val="18"/>
                    </w:rPr>
                    <w:t xml:space="preserve"> </w:t>
                  </w:r>
                  <w:r>
                    <w:rPr>
                      <w:rFonts w:ascii="ArialNarrow" w:hAnsi="ArialNarrow" w:eastAsia="ArialNarrow"/>
                      <w:b w:val="0"/>
                      <w:i w:val="0"/>
                      <w:color w:val="000000"/>
                      <w:sz w:val="18"/>
                    </w:rPr>
                    <w:t>2,262,865,64</w:t>
                  </w:r>
                </w:p>
              </w:tc>
              <w:tc>
                <w:tcPr>
                  <w:tcW w:type="dxa" w:w="958"/>
                  <w:tcBorders>
                    <w:start w:sz="4.0"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240" w:lineRule="auto" w:before="28" w:after="0"/>
                    <w:ind w:left="0" w:right="0" w:firstLine="0"/>
                    <w:jc w:val="center"/>
                  </w:pPr>
                  <w:r>
                    <w:rPr>
                      <w:rFonts w:ascii="ArialNarrow" w:hAnsi="ArialNarrow" w:eastAsia="ArialNarrow"/>
                      <w:b w:val="0"/>
                      <w:i w:val="0"/>
                      <w:color w:val="000000"/>
                      <w:sz w:val="18"/>
                    </w:rPr>
                    <w:t xml:space="preserve"> </w:t>
                  </w:r>
                  <w:r>
                    <w:rPr>
                      <w:rFonts w:ascii="ArialNarrow" w:hAnsi="ArialNarrow" w:eastAsia="ArialNarrow"/>
                      <w:b w:val="0"/>
                      <w:i w:val="0"/>
                      <w:color w:val="000000"/>
                      <w:sz w:val="18"/>
                    </w:rPr>
                    <w:t>338,930,952.</w:t>
                  </w:r>
                </w:p>
              </w:tc>
              <w:tc>
                <w:tcPr>
                  <w:tcW w:type="dxa" w:w="958"/>
                  <w:tcBorders>
                    <w:start w:sz="3.199999999999818"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28" w:after="0"/>
                    <w:ind w:left="0" w:right="0" w:firstLine="0"/>
                    <w:jc w:val="center"/>
                  </w:pPr>
                  <w:r>
                    <w:rPr>
                      <w:rFonts w:ascii="ArialNarrow" w:hAnsi="ArialNarrow" w:eastAsia="ArialNarrow"/>
                      <w:b w:val="0"/>
                      <w:i w:val="0"/>
                      <w:color w:val="000000"/>
                      <w:sz w:val="18"/>
                    </w:rPr>
                    <w:t xml:space="preserve"> </w:t>
                  </w:r>
                  <w:r>
                    <w:rPr>
                      <w:rFonts w:ascii="ArialNarrow" w:hAnsi="ArialNarrow" w:eastAsia="ArialNarrow"/>
                      <w:b w:val="0"/>
                      <w:i w:val="0"/>
                      <w:color w:val="000000"/>
                      <w:sz w:val="18"/>
                    </w:rPr>
                    <w:t>214,841,569.</w:t>
                  </w:r>
                </w:p>
              </w:tc>
              <w:tc>
                <w:tcPr>
                  <w:tcW w:type="dxa" w:w="956"/>
                  <w:tcBorders>
                    <w:start w:sz="4.0"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240" w:lineRule="auto" w:before="28" w:after="0"/>
                    <w:ind w:left="0" w:right="0" w:firstLine="0"/>
                    <w:jc w:val="center"/>
                  </w:pPr>
                  <w:r>
                    <w:rPr>
                      <w:rFonts w:ascii="ArialNarrow" w:hAnsi="ArialNarrow" w:eastAsia="ArialNarrow"/>
                      <w:b w:val="0"/>
                      <w:i w:val="0"/>
                      <w:color w:val="000000"/>
                      <w:sz w:val="18"/>
                    </w:rPr>
                    <w:t xml:space="preserve"> </w:t>
                  </w:r>
                  <w:r>
                    <w:rPr>
                      <w:rFonts w:ascii="ArialNarrow" w:hAnsi="ArialNarrow" w:eastAsia="ArialNarrow"/>
                      <w:b w:val="0"/>
                      <w:i w:val="0"/>
                      <w:color w:val="000000"/>
                      <w:sz w:val="18"/>
                    </w:rPr>
                    <w:t>28,925,657,4</w:t>
                  </w:r>
                </w:p>
              </w:tc>
            </w:tr>
          </w:tbl>
          <w:p>
            <w:pPr>
              <w:autoSpaceDN w:val="0"/>
              <w:autoSpaceDE w:val="0"/>
              <w:widowControl/>
              <w:spacing w:line="242" w:lineRule="auto" w:before="0" w:after="0"/>
              <w:ind w:left="0" w:right="60" w:firstLine="0"/>
              <w:jc w:val="right"/>
            </w:pPr>
            <w:r>
              <w:rPr>
                <w:rFonts w:ascii="ArialNarrow" w:hAnsi="ArialNarrow" w:eastAsia="ArialNarrow"/>
                <w:b w:val="0"/>
                <w:i w:val="0"/>
                <w:color w:val="000000"/>
                <w:sz w:val="18"/>
              </w:rPr>
              <w:t xml:space="preserve">3 </w:t>
            </w:r>
          </w:p>
          <w:p>
            <w:pPr>
              <w:autoSpaceDN w:val="0"/>
              <w:autoSpaceDE w:val="0"/>
              <w:widowControl/>
              <w:spacing w:line="240" w:lineRule="auto" w:before="826" w:after="0"/>
              <w:ind w:left="0" w:right="60" w:firstLine="0"/>
              <w:jc w:val="right"/>
            </w:pPr>
            <w:r>
              <w:rPr>
                <w:rFonts w:ascii="ArialNarrow" w:hAnsi="ArialNarrow" w:eastAsia="ArialNarrow"/>
                <w:b w:val="0"/>
                <w:i w:val="0"/>
                <w:color w:val="000000"/>
                <w:sz w:val="18"/>
              </w:rPr>
              <w:t xml:space="preserve">7 </w:t>
            </w:r>
          </w:p>
          <w:p>
            <w:pPr>
              <w:autoSpaceDN w:val="0"/>
              <w:autoSpaceDE w:val="0"/>
              <w:widowControl/>
              <w:spacing w:line="240" w:lineRule="auto" w:before="1346" w:after="0"/>
              <w:ind w:left="0" w:right="60" w:firstLine="0"/>
              <w:jc w:val="right"/>
            </w:pPr>
            <w:r>
              <w:rPr>
                <w:rFonts w:ascii="ArialNarrow" w:hAnsi="ArialNarrow" w:eastAsia="ArialNarrow"/>
                <w:b w:val="0"/>
                <w:i w:val="0"/>
                <w:color w:val="000000"/>
                <w:sz w:val="18"/>
              </w:rPr>
              <w:t xml:space="preserve">5 </w:t>
            </w:r>
          </w:p>
        </w:tc>
      </w:tr>
    </w:tbl>
    <w:p>
      <w:pPr>
        <w:autoSpaceDN w:val="0"/>
        <w:autoSpaceDE w:val="0"/>
        <w:widowControl/>
        <w:spacing w:line="233" w:lineRule="auto" w:before="184" w:after="0"/>
        <w:ind w:left="0" w:right="20" w:firstLine="0"/>
        <w:jc w:val="right"/>
      </w:pPr>
      <w:r>
        <w:rPr>
          <w:rFonts w:ascii="Times" w:hAnsi="Times" w:eastAsia="Times"/>
          <w:b w:val="0"/>
          <w:i w:val="0"/>
          <w:color w:val="000000"/>
          <w:sz w:val="18"/>
        </w:rPr>
        <w:t xml:space="preserve">93 </w:t>
      </w:r>
    </w:p>
    <w:p>
      <w:pPr>
        <w:sectPr>
          <w:pgSz w:w="11904" w:h="16840"/>
          <w:pgMar w:top="436" w:right="1066" w:bottom="500" w:left="1104" w:header="720" w:footer="720" w:gutter="0"/>
          <w:cols w:space="720" w:num="1" w:equalWidth="0">
            <w:col w:w="9734" w:space="0"/>
            <w:col w:w="9734" w:space="0"/>
            <w:col w:w="9734" w:space="0"/>
            <w:col w:w="9734" w:space="0"/>
            <w:col w:w="9734" w:space="0"/>
            <w:col w:w="9792" w:space="0"/>
            <w:col w:w="9734" w:space="0"/>
            <w:col w:w="9734" w:space="0"/>
            <w:col w:w="9734" w:space="0"/>
            <w:col w:w="9734" w:space="0"/>
            <w:col w:w="9792" w:space="0"/>
            <w:col w:w="2722" w:space="0"/>
            <w:col w:w="7069" w:space="0"/>
            <w:col w:w="9792" w:space="0"/>
            <w:col w:w="9792" w:space="0"/>
            <w:col w:w="9734" w:space="0"/>
            <w:col w:w="9792" w:space="0"/>
            <w:col w:w="9792" w:space="0"/>
            <w:col w:w="9788" w:space="0"/>
            <w:col w:w="9778" w:space="0"/>
            <w:col w:w="9734" w:space="0"/>
            <w:col w:w="9734" w:space="0"/>
            <w:col w:w="9734" w:space="0"/>
            <w:col w:w="9734" w:space="0"/>
            <w:col w:w="9792" w:space="0"/>
            <w:col w:w="9792" w:space="0"/>
            <w:col w:w="9734" w:space="0"/>
            <w:col w:w="9794" w:space="0"/>
            <w:col w:w="9734" w:space="0"/>
            <w:col w:w="9734" w:space="0"/>
            <w:col w:w="9794" w:space="0"/>
            <w:col w:w="15256" w:space="0"/>
            <w:col w:w="9734" w:space="0"/>
            <w:col w:w="9734" w:space="0"/>
            <w:col w:w="9734" w:space="0"/>
            <w:col w:w="9734" w:space="0"/>
            <w:col w:w="9734" w:space="0"/>
            <w:col w:w="9734" w:space="0"/>
            <w:col w:w="9734" w:space="0"/>
            <w:col w:w="9734" w:space="0"/>
            <w:col w:w="9734" w:space="0"/>
            <w:col w:w="9734" w:space="0"/>
            <w:col w:w="9734" w:space="0"/>
            <w:col w:w="9794" w:space="0"/>
            <w:col w:w="9794" w:space="0"/>
            <w:col w:w="9734" w:space="0"/>
            <w:col w:w="9734" w:space="0"/>
            <w:col w:w="9734" w:space="0"/>
            <w:col w:w="9734" w:space="0"/>
            <w:col w:w="9734" w:space="0"/>
            <w:col w:w="9790" w:space="0"/>
            <w:col w:w="9788" w:space="0"/>
            <w:col w:w="9790" w:space="0"/>
            <w:col w:w="9790" w:space="0"/>
            <w:col w:w="9734" w:space="0"/>
            <w:col w:w="9734" w:space="0"/>
            <w:col w:w="9788" w:space="0"/>
            <w:col w:w="9790" w:space="0"/>
            <w:col w:w="9734" w:space="0"/>
            <w:col w:w="9734" w:space="0"/>
            <w:col w:w="9736" w:space="0"/>
            <w:col w:w="9734" w:space="0"/>
            <w:col w:w="9734" w:space="0"/>
            <w:col w:w="9734" w:space="0"/>
            <w:col w:w="9734" w:space="0"/>
            <w:col w:w="9734" w:space="0"/>
            <w:col w:w="9790" w:space="0"/>
            <w:col w:w="9734" w:space="0"/>
            <w:col w:w="9736" w:space="0"/>
            <w:col w:w="9734" w:space="0"/>
            <w:col w:w="9734" w:space="0"/>
            <w:col w:w="9790" w:space="0"/>
            <w:col w:w="9734" w:space="0"/>
            <w:col w:w="9780" w:space="0"/>
            <w:col w:w="9734" w:space="0"/>
            <w:col w:w="9790" w:space="0"/>
            <w:col w:w="9734" w:space="0"/>
            <w:col w:w="9734" w:space="0"/>
            <w:col w:w="9734" w:space="0"/>
            <w:col w:w="9734" w:space="0"/>
            <w:col w:w="9734" w:space="0"/>
            <w:col w:w="9788" w:space="0"/>
            <w:col w:w="9790" w:space="0"/>
            <w:col w:w="9788" w:space="0"/>
            <w:col w:w="9790" w:space="0"/>
            <w:col w:w="9734" w:space="0"/>
            <w:col w:w="9734" w:space="0"/>
            <w:col w:w="9734" w:space="0"/>
            <w:col w:w="9734" w:space="0"/>
            <w:col w:w="9734" w:space="0"/>
            <w:col w:w="9734" w:space="0"/>
            <w:col w:w="9734" w:space="0"/>
          </w:cols>
          <w:docGrid w:linePitch="360"/>
        </w:sectPr>
      </w:pPr>
    </w:p>
    <w:p>
      <w:pPr>
        <w:autoSpaceDN w:val="0"/>
        <w:autoSpaceDE w:val="0"/>
        <w:widowControl/>
        <w:spacing w:line="220" w:lineRule="exact" w:before="0" w:after="216"/>
        <w:ind w:left="0" w:right="0"/>
      </w:pPr>
    </w:p>
    <w:p>
      <w:pPr>
        <w:autoSpaceDN w:val="0"/>
        <w:autoSpaceDE w:val="0"/>
        <w:widowControl/>
        <w:spacing w:line="204" w:lineRule="auto" w:before="0" w:after="36"/>
        <w:ind w:left="0" w:right="66" w:firstLine="0"/>
        <w:jc w:val="right"/>
      </w:pPr>
      <w:r>
        <w:rPr>
          <w:rFonts w:ascii="SimSun" w:hAnsi="SimSun" w:eastAsia="SimSun"/>
          <w:b w:val="0"/>
          <w:i w:val="0"/>
          <w:color w:val="000000"/>
          <w:sz w:val="18"/>
        </w:rPr>
        <w:t>北方华锦化学工业股份有限公司</w:t>
      </w:r>
      <w:r>
        <w:rPr>
          <w:rFonts w:ascii="Times" w:hAnsi="Times" w:eastAsia="Times"/>
          <w:b w:val="0"/>
          <w:i w:val="0"/>
          <w:color w:val="000000"/>
          <w:sz w:val="18"/>
        </w:rPr>
        <w:t xml:space="preserve"> 2020</w:t>
      </w:r>
      <w:r>
        <w:rPr>
          <w:rFonts w:ascii="SimSun" w:hAnsi="SimSun" w:eastAsia="SimSun"/>
          <w:b w:val="0"/>
          <w:i w:val="0"/>
          <w:color w:val="000000"/>
          <w:sz w:val="18"/>
        </w:rPr>
        <w:t xml:space="preserve"> 年年度报告全文</w:t>
      </w:r>
    </w:p>
    <w:tbl>
      <w:tblPr>
        <w:tblW w:type="auto" w:w="0"/>
        <w:tblLayout w:type="fixed"/>
        <w:tblLook w:firstColumn="1" w:firstRow="1" w:lastColumn="0" w:lastRow="0" w:noHBand="0" w:noVBand="1" w:val="04A0"/>
        <w:tblInd w:w="0.0" w:type="dxa"/>
      </w:tblPr>
      <w:tblGrid>
        <w:gridCol w:w="9734"/>
      </w:tblGrid>
      <w:tr>
        <w:trPr>
          <w:trHeight w:hRule="exact" w:val="8830"/>
        </w:trPr>
        <w:tc>
          <w:tcPr>
            <w:tcW w:type="dxa" w:w="9698"/>
            <w:tcBorders>
              <w:top w:sz="5.600000000000023" w:val="single" w:color="#000000"/>
            </w:tcBorders>
            <w:tcMar>
              <w:start w:w="0" w:type="dxa"/>
              <w:end w:w="0" w:type="dxa"/>
            </w:tcMar>
          </w:tcPr>
          <w:p>
            <w:pPr>
              <w:autoSpaceDN w:val="0"/>
              <w:autoSpaceDE w:val="0"/>
              <w:widowControl/>
              <w:spacing w:line="318" w:lineRule="exact" w:before="0" w:after="0"/>
              <w:ind w:left="0" w:right="0"/>
            </w:pPr>
          </w:p>
          <w:tbl>
            <w:tblPr>
              <w:tblW w:type="auto" w:w="0"/>
              <w:tblLayout w:type="fixed"/>
              <w:tblLook w:firstColumn="1" w:firstRow="1" w:lastColumn="0" w:lastRow="0" w:noHBand="0" w:noVBand="1" w:val="04A0"/>
              <w:tblInd w:w="30.0" w:type="dxa"/>
            </w:tblPr>
            <w:tblGrid>
              <w:gridCol w:w="970"/>
              <w:gridCol w:w="970"/>
              <w:gridCol w:w="970"/>
              <w:gridCol w:w="970"/>
              <w:gridCol w:w="970"/>
              <w:gridCol w:w="970"/>
              <w:gridCol w:w="970"/>
              <w:gridCol w:w="970"/>
              <w:gridCol w:w="970"/>
              <w:gridCol w:w="970"/>
            </w:tblGrid>
            <w:tr>
              <w:trPr>
                <w:trHeight w:hRule="exact" w:val="266"/>
              </w:trPr>
              <w:tc>
                <w:tcPr>
                  <w:tcW w:type="dxa" w:w="956"/>
                  <w:tcBorders>
                    <w:start w:sz="3.1999999999999886" w:val="single" w:color="#000000"/>
                    <w:top w:sz="4.0" w:val="single" w:color="#000000"/>
                    <w:end w:sz="4.0" w:val="single" w:color="#000000"/>
                    <w:bottom w:sz="4.0" w:val="single" w:color="#000000"/>
                  </w:tcBorders>
                  <w:shd w:fill="dbdbdb"/>
                  <w:tcMar>
                    <w:start w:w="0" w:type="dxa"/>
                    <w:end w:w="0" w:type="dxa"/>
                  </w:tcMar>
                </w:tcPr>
                <w:tbl>
                  <w:tblPr>
                    <w:tblW w:type="auto" w:w="0"/>
                    <w:tblLayout w:type="fixed"/>
                    <w:tblLook w:firstColumn="1" w:firstRow="1" w:lastColumn="0" w:lastRow="0" w:noHBand="0" w:noVBand="1" w:val="04A0"/>
                    <w:tblInd w:w="24.000000000000057" w:type="dxa"/>
                  </w:tblPr>
                  <w:tblGrid>
                    <w:gridCol w:w="956"/>
                  </w:tblGrid>
                  <w:tr>
                    <w:trPr>
                      <w:trHeight w:hRule="exact" w:val="234"/>
                    </w:trPr>
                    <w:tc>
                      <w:tcPr>
                        <w:tcW w:type="dxa" w:w="900"/>
                        <w:tcBorders/>
                        <w:shd w:fill="dbdbdb"/>
                        <w:tcMar>
                          <w:start w:w="0" w:type="dxa"/>
                          <w:end w:w="0" w:type="dxa"/>
                        </w:tcMar>
                      </w:tcPr>
                      <w:p>
                        <w:pPr>
                          <w:autoSpaceDN w:val="0"/>
                          <w:autoSpaceDE w:val="0"/>
                          <w:widowControl/>
                          <w:spacing w:line="185" w:lineRule="auto" w:before="24" w:after="0"/>
                          <w:ind w:left="0" w:right="0" w:firstLine="0"/>
                          <w:jc w:val="left"/>
                        </w:pPr>
                        <w:r>
                          <w:rPr>
                            <w:rFonts w:ascii="SimSun" w:hAnsi="SimSun" w:eastAsia="SimSun"/>
                            <w:b w:val="0"/>
                            <w:i w:val="0"/>
                            <w:color w:val="000000"/>
                            <w:sz w:val="18"/>
                          </w:rPr>
                          <w:t xml:space="preserve">额 </w:t>
                        </w:r>
                      </w:p>
                    </w:tc>
                  </w:tr>
                </w:tbl>
                <w:p>
                  <w:pPr>
                    <w:autoSpaceDN w:val="0"/>
                    <w:autoSpaceDE w:val="0"/>
                    <w:widowControl/>
                    <w:spacing w:line="14" w:lineRule="exact" w:before="0" w:after="0"/>
                    <w:ind w:left="0" w:right="0"/>
                  </w:pPr>
                </w:p>
              </w:tc>
              <w:tc>
                <w:tcPr>
                  <w:tcW w:type="dxa" w:w="958"/>
                  <w:tcBorders>
                    <w:start w:sz="4.0" w:val="single" w:color="#000000"/>
                    <w:top w:sz="4.0" w:val="single" w:color="#000000"/>
                    <w:end w:sz="3.2000000000000455" w:val="single" w:color="#000000"/>
                    <w:bottom w:sz="4.0" w:val="single" w:color="#000000"/>
                  </w:tcBorders>
                  <w:shd w:fill="ffffff"/>
                  <w:tcMar>
                    <w:start w:w="0" w:type="dxa"/>
                    <w:end w:w="0" w:type="dxa"/>
                  </w:tcMar>
                </w:tcPr>
                <w:p>
                  <w:pPr>
                    <w:autoSpaceDN w:val="0"/>
                    <w:autoSpaceDE w:val="0"/>
                    <w:widowControl/>
                    <w:spacing w:line="240" w:lineRule="auto" w:before="0" w:after="0"/>
                    <w:ind w:left="0" w:right="0" w:firstLine="0"/>
                    <w:jc w:val="right"/>
                  </w:pPr>
                  <w:r>
                    <w:rPr>
                      <w:rFonts w:ascii="ArialNarrow" w:hAnsi="ArialNarrow" w:eastAsia="ArialNarrow"/>
                      <w:b w:val="0"/>
                      <w:i w:val="0"/>
                      <w:color w:val="000000"/>
                      <w:sz w:val="18"/>
                    </w:rPr>
                    <w:t xml:space="preserve">5.45 </w:t>
                  </w:r>
                </w:p>
              </w:tc>
              <w:tc>
                <w:tcPr>
                  <w:tcW w:type="dxa" w:w="956"/>
                  <w:tcBorders>
                    <w:start w:sz="3.2000000000000455"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0" w:after="0"/>
                    <w:ind w:left="0" w:right="0" w:firstLine="0"/>
                    <w:jc w:val="right"/>
                  </w:pPr>
                  <w:r>
                    <w:rPr>
                      <w:rFonts w:ascii="ArialNarrow" w:hAnsi="ArialNarrow" w:eastAsia="ArialNarrow"/>
                      <w:b w:val="0"/>
                      <w:i w:val="0"/>
                      <w:color w:val="000000"/>
                      <w:sz w:val="18"/>
                    </w:rPr>
                    <w:t xml:space="preserve">4.06 </w:t>
                  </w:r>
                </w:p>
              </w:tc>
              <w:tc>
                <w:tcPr>
                  <w:tcW w:type="dxa" w:w="958"/>
                  <w:tcBorders>
                    <w:start w:sz="4.0" w:val="single" w:color="#000000"/>
                    <w:top w:sz="4.0" w:val="single" w:color="#000000"/>
                    <w:end w:sz="3.2000000000000455" w:val="single" w:color="#000000"/>
                    <w:bottom w:sz="4.0" w:val="single" w:color="#000000"/>
                  </w:tcBorders>
                  <w:shd w:fill="ffffff"/>
                  <w:tcMar>
                    <w:start w:w="0" w:type="dxa"/>
                    <w:end w:w="0" w:type="dxa"/>
                  </w:tcMar>
                </w:tcPr>
                <w:p>
                  <w:pPr>
                    <w:autoSpaceDN w:val="0"/>
                    <w:autoSpaceDE w:val="0"/>
                    <w:widowControl/>
                    <w:spacing w:line="240" w:lineRule="auto" w:before="0" w:after="0"/>
                    <w:ind w:left="0" w:right="0" w:firstLine="0"/>
                    <w:jc w:val="right"/>
                  </w:pPr>
                  <w:r>
                    <w:rPr>
                      <w:rFonts w:ascii="ArialNarrow" w:hAnsi="ArialNarrow" w:eastAsia="ArialNarrow"/>
                      <w:b w:val="0"/>
                      <w:i w:val="0"/>
                      <w:color w:val="000000"/>
                      <w:sz w:val="18"/>
                    </w:rPr>
                    <w:t xml:space="preserve">9.87 </w:t>
                  </w:r>
                </w:p>
              </w:tc>
              <w:tc>
                <w:tcPr>
                  <w:tcW w:type="dxa" w:w="956"/>
                  <w:tcBorders>
                    <w:start w:sz="3.2000000000000455"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0" w:after="0"/>
                    <w:ind w:left="0" w:right="0" w:firstLine="0"/>
                    <w:jc w:val="right"/>
                  </w:pPr>
                  <w:r>
                    <w:rPr>
                      <w:rFonts w:ascii="ArialNarrow" w:hAnsi="ArialNarrow" w:eastAsia="ArialNarrow"/>
                      <w:b w:val="0"/>
                      <w:i w:val="0"/>
                      <w:color w:val="000000"/>
                      <w:sz w:val="18"/>
                    </w:rPr>
                    <w:t xml:space="preserve">3.61 </w:t>
                  </w:r>
                </w:p>
              </w:tc>
              <w:tc>
                <w:tcPr>
                  <w:tcW w:type="dxa" w:w="958"/>
                  <w:tcBorders>
                    <w:start w:sz="4.0" w:val="single" w:color="#000000"/>
                    <w:top w:sz="4.0" w:val="single" w:color="#000000"/>
                    <w:end w:sz="3.199999999999818" w:val="single" w:color="#000000"/>
                    <w:bottom w:sz="4.0" w:val="single" w:color="#000000"/>
                  </w:tcBorders>
                  <w:shd w:fill="ffffff"/>
                  <w:tcMar>
                    <w:start w:w="0" w:type="dxa"/>
                    <w:end w:w="0" w:type="dxa"/>
                  </w:tcMar>
                </w:tcPr>
                <w:p>
                  <w:pPr>
                    <w:autoSpaceDN w:val="0"/>
                    <w:autoSpaceDE w:val="0"/>
                    <w:widowControl/>
                    <w:spacing w:line="240" w:lineRule="auto" w:before="0" w:after="0"/>
                    <w:ind w:left="0" w:right="0" w:firstLine="0"/>
                    <w:jc w:val="right"/>
                  </w:pPr>
                  <w:r>
                    <w:rPr>
                      <w:rFonts w:ascii="ArialNarrow" w:hAnsi="ArialNarrow" w:eastAsia="ArialNarrow"/>
                      <w:b w:val="0"/>
                      <w:i w:val="0"/>
                      <w:color w:val="000000"/>
                      <w:sz w:val="18"/>
                    </w:rPr>
                    <w:t xml:space="preserve">2.94 </w:t>
                  </w:r>
                </w:p>
              </w:tc>
              <w:tc>
                <w:tcPr>
                  <w:tcW w:type="dxa" w:w="956"/>
                  <w:tcBorders>
                    <w:start w:sz="3.199999999999818"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0" w:after="0"/>
                    <w:ind w:left="0" w:right="0" w:firstLine="0"/>
                    <w:jc w:val="right"/>
                  </w:pPr>
                  <w:r>
                    <w:rPr>
                      <w:rFonts w:ascii="ArialNarrow" w:hAnsi="ArialNarrow" w:eastAsia="ArialNarrow"/>
                      <w:b w:val="0"/>
                      <w:i w:val="0"/>
                      <w:color w:val="000000"/>
                      <w:sz w:val="18"/>
                    </w:rPr>
                    <w:t xml:space="preserve">5.85 </w:t>
                  </w:r>
                </w:p>
              </w:tc>
              <w:tc>
                <w:tcPr>
                  <w:tcW w:type="dxa" w:w="958"/>
                  <w:tcBorders>
                    <w:start w:sz="4.0" w:val="single" w:color="#000000"/>
                    <w:top w:sz="4.0" w:val="single" w:color="#000000"/>
                    <w:end w:sz="3.199999999999818" w:val="single" w:color="#000000"/>
                    <w:bottom w:sz="4.0" w:val="single" w:color="#000000"/>
                  </w:tcBorders>
                  <w:shd w:fill="ffffff"/>
                  <w:tcMar>
                    <w:start w:w="0" w:type="dxa"/>
                    <w:end w:w="0" w:type="dxa"/>
                  </w:tcMar>
                </w:tcPr>
                <w:p>
                  <w:pPr>
                    <w:autoSpaceDN w:val="0"/>
                    <w:autoSpaceDE w:val="0"/>
                    <w:widowControl/>
                    <w:spacing w:line="240" w:lineRule="auto" w:before="0" w:after="0"/>
                    <w:ind w:left="0" w:right="0" w:firstLine="0"/>
                    <w:jc w:val="right"/>
                  </w:pPr>
                  <w:r>
                    <w:rPr>
                      <w:rFonts w:ascii="ArialNarrow" w:hAnsi="ArialNarrow" w:eastAsia="ArialNarrow"/>
                      <w:b w:val="0"/>
                      <w:i w:val="0"/>
                      <w:color w:val="000000"/>
                      <w:sz w:val="18"/>
                    </w:rPr>
                    <w:t xml:space="preserve">29 </w:t>
                  </w:r>
                </w:p>
              </w:tc>
              <w:tc>
                <w:tcPr>
                  <w:tcW w:type="dxa" w:w="958"/>
                  <w:tcBorders>
                    <w:start w:sz="3.199999999999818"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0" w:after="0"/>
                    <w:ind w:left="0" w:right="0" w:firstLine="0"/>
                    <w:jc w:val="right"/>
                  </w:pPr>
                  <w:r>
                    <w:rPr>
                      <w:rFonts w:ascii="ArialNarrow" w:hAnsi="ArialNarrow" w:eastAsia="ArialNarrow"/>
                      <w:b w:val="0"/>
                      <w:i w:val="0"/>
                      <w:color w:val="000000"/>
                      <w:sz w:val="18"/>
                    </w:rPr>
                    <w:t xml:space="preserve">56 </w:t>
                  </w:r>
                </w:p>
              </w:tc>
              <w:tc>
                <w:tcPr>
                  <w:tcW w:type="dxa" w:w="956"/>
                  <w:tcBorders>
                    <w:start w:sz="4.0" w:val="single" w:color="#000000"/>
                    <w:top w:sz="4.0" w:val="single" w:color="#000000"/>
                    <w:end w:sz="3.199999999999818" w:val="single" w:color="#000000"/>
                    <w:bottom w:sz="4.0" w:val="single" w:color="#000000"/>
                  </w:tcBorders>
                  <w:shd w:fill="ffffff"/>
                  <w:tcMar>
                    <w:start w:w="0" w:type="dxa"/>
                    <w:end w:w="0" w:type="dxa"/>
                  </w:tcMar>
                </w:tcPr>
                <w:p>
                  <w:pPr>
                    <w:autoSpaceDN w:val="0"/>
                    <w:autoSpaceDE w:val="0"/>
                    <w:widowControl/>
                    <w:spacing w:line="240" w:lineRule="auto" w:before="0" w:after="0"/>
                    <w:ind w:left="0" w:right="0" w:firstLine="0"/>
                    <w:jc w:val="right"/>
                  </w:pPr>
                  <w:r>
                    <w:rPr>
                      <w:rFonts w:ascii="ArialNarrow" w:hAnsi="ArialNarrow" w:eastAsia="ArialNarrow"/>
                      <w:b w:val="0"/>
                      <w:i w:val="0"/>
                      <w:color w:val="000000"/>
                      <w:sz w:val="18"/>
                    </w:rPr>
                    <w:t xml:space="preserve">73.63 </w:t>
                  </w:r>
                </w:p>
              </w:tc>
            </w:tr>
            <w:tr>
              <w:trPr>
                <w:trHeight w:hRule="exact" w:val="282"/>
              </w:trPr>
              <w:tc>
                <w:tcPr>
                  <w:tcW w:type="dxa" w:w="9570"/>
                  <w:gridSpan w:val="10"/>
                  <w:tcBorders>
                    <w:start w:sz="3.1999999999999886" w:val="single" w:color="#000000"/>
                    <w:top w:sz="4.0" w:val="single" w:color="#000000"/>
                    <w:end w:sz="3.199999999999818" w:val="single" w:color="#000000"/>
                    <w:bottom w:sz="3.199999999999932" w:val="single" w:color="#000000"/>
                  </w:tcBorders>
                  <w:shd w:fill="dbdbdb"/>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42" w:after="0"/>
                    <w:ind w:left="24" w:right="0" w:firstLine="0"/>
                    <w:jc w:val="left"/>
                  </w:pPr>
                  <w:r>
                    <w:rPr>
                      <w:rFonts w:ascii="SimSun" w:hAnsi="SimSun" w:eastAsia="SimSun"/>
                      <w:b w:val="0"/>
                      <w:i w:val="0"/>
                      <w:color w:val="000000"/>
                      <w:sz w:val="18"/>
                    </w:rPr>
                    <w:t>二、累计折旧</w:t>
                  </w:r>
                </w:p>
              </w:tc>
            </w:tr>
            <w:tr>
              <w:trPr>
                <w:trHeight w:hRule="exact" w:val="516"/>
              </w:trPr>
              <w:tc>
                <w:tcPr>
                  <w:tcW w:type="dxa" w:w="956"/>
                  <w:tcBorders>
                    <w:start w:sz="3.1999999999999886" w:val="single" w:color="#000000"/>
                    <w:top w:sz="3.199999999999932" w:val="single" w:color="#000000"/>
                    <w:end w:sz="4.0" w:val="single" w:color="#000000"/>
                    <w:bottom w:sz="3.199999999999932" w:val="single" w:color="#000000"/>
                  </w:tcBorders>
                  <w:shd w:fill="dbdbdb"/>
                  <w:tcMar>
                    <w:start w:w="0" w:type="dxa"/>
                    <w:end w:w="0" w:type="dxa"/>
                  </w:tcMar>
                </w:tcPr>
                <w:p>
                  <w:pPr>
                    <w:autoSpaceDN w:val="0"/>
                    <w:tabs>
                      <w:tab w:pos="204" w:val="left"/>
                    </w:tabs>
                    <w:autoSpaceDE w:val="0"/>
                    <w:widowControl/>
                    <w:spacing w:line="245" w:lineRule="auto" w:before="32" w:after="0"/>
                    <w:ind w:left="24" w:right="80" w:firstLine="0"/>
                    <w:jc w:val="left"/>
                  </w:pPr>
                  <w:r>
                    <w:tab/>
                  </w:r>
                  <w:r>
                    <w:rPr>
                      <w:rFonts w:ascii="ArialNarrow" w:hAnsi="ArialNarrow" w:eastAsia="ArialNarrow"/>
                      <w:b w:val="0"/>
                      <w:i w:val="0"/>
                      <w:color w:val="000000"/>
                      <w:sz w:val="18"/>
                    </w:rPr>
                    <w:t>1.</w:t>
                  </w:r>
                  <w:r>
                    <w:rPr>
                      <w:rFonts w:ascii="SimSun" w:hAnsi="SimSun" w:eastAsia="SimSun"/>
                      <w:b w:val="0"/>
                      <w:i w:val="0"/>
                      <w:color w:val="000000"/>
                      <w:sz w:val="18"/>
                    </w:rPr>
                    <w:t xml:space="preserve">期初余 </w:t>
                  </w:r>
                  <w:r>
                    <w:rPr>
                      <w:rFonts w:ascii="SimSun" w:hAnsi="SimSun" w:eastAsia="SimSun"/>
                      <w:b w:val="0"/>
                      <w:i w:val="0"/>
                      <w:color w:val="000000"/>
                      <w:sz w:val="18"/>
                    </w:rPr>
                    <w:t>额</w:t>
                  </w:r>
                </w:p>
              </w:tc>
              <w:tc>
                <w:tcPr>
                  <w:tcW w:type="dxa" w:w="958"/>
                  <w:tcBorders>
                    <w:start w:sz="4.0" w:val="single" w:color="#000000"/>
                    <w:top w:sz="3.199999999999932" w:val="single" w:color="#000000"/>
                    <w:end w:sz="3.2000000000000455" w:val="single" w:color="#000000"/>
                    <w:bottom w:sz="3.199999999999932" w:val="single" w:color="#000000"/>
                  </w:tcBorders>
                  <w:shd w:fill="ffffff"/>
                  <w:tcMar>
                    <w:start w:w="0" w:type="dxa"/>
                    <w:end w:w="0" w:type="dxa"/>
                  </w:tcMar>
                </w:tcPr>
                <w:p>
                  <w:pPr>
                    <w:autoSpaceDN w:val="0"/>
                    <w:autoSpaceDE w:val="0"/>
                    <w:widowControl/>
                    <w:spacing w:line="240" w:lineRule="auto" w:before="44" w:after="0"/>
                    <w:ind w:left="0" w:right="0" w:firstLine="0"/>
                    <w:jc w:val="center"/>
                  </w:pPr>
                  <w:r>
                    <w:rPr>
                      <w:rFonts w:ascii="ArialNarrow" w:hAnsi="ArialNarrow" w:eastAsia="ArialNarrow"/>
                      <w:b w:val="0"/>
                      <w:i w:val="0"/>
                      <w:color w:val="000000"/>
                      <w:sz w:val="18"/>
                    </w:rPr>
                    <w:t>574,540,166.</w:t>
                  </w:r>
                </w:p>
                <w:p>
                  <w:pPr>
                    <w:autoSpaceDN w:val="0"/>
                    <w:autoSpaceDE w:val="0"/>
                    <w:widowControl/>
                    <w:spacing w:line="240" w:lineRule="auto" w:before="0" w:after="0"/>
                    <w:ind w:left="0" w:right="0" w:firstLine="0"/>
                    <w:jc w:val="right"/>
                  </w:pPr>
                  <w:r>
                    <w:rPr>
                      <w:rFonts w:ascii="ArialNarrow" w:hAnsi="ArialNarrow" w:eastAsia="ArialNarrow"/>
                      <w:b w:val="0"/>
                      <w:i w:val="0"/>
                      <w:color w:val="000000"/>
                      <w:sz w:val="18"/>
                    </w:rPr>
                    <w:t>11</w:t>
                  </w:r>
                  <w:r>
                    <w:rPr>
                      <w:rFonts w:ascii="ArialNarrow" w:hAnsi="ArialNarrow" w:eastAsia="ArialNarrow"/>
                      <w:b w:val="0"/>
                      <w:i w:val="0"/>
                      <w:color w:val="000000"/>
                      <w:sz w:val="18"/>
                    </w:rPr>
                    <w:t xml:space="preserve"> </w:t>
                  </w:r>
                </w:p>
              </w:tc>
              <w:tc>
                <w:tcPr>
                  <w:tcW w:type="dxa" w:w="956"/>
                  <w:tcBorders>
                    <w:start w:sz="3.2000000000000455" w:val="single" w:color="#000000"/>
                    <w:top w:sz="3.199999999999932" w:val="single" w:color="#000000"/>
                    <w:end w:sz="4.0" w:val="single" w:color="#000000"/>
                    <w:bottom w:sz="3.199999999999932" w:val="single" w:color="#000000"/>
                  </w:tcBorders>
                  <w:shd w:fill="ffffff"/>
                  <w:tcMar>
                    <w:start w:w="0" w:type="dxa"/>
                    <w:end w:w="0" w:type="dxa"/>
                  </w:tcMar>
                </w:tcPr>
                <w:p>
                  <w:pPr>
                    <w:autoSpaceDN w:val="0"/>
                    <w:autoSpaceDE w:val="0"/>
                    <w:widowControl/>
                    <w:spacing w:line="240" w:lineRule="auto" w:before="44" w:after="0"/>
                    <w:ind w:left="0" w:right="0" w:firstLine="0"/>
                    <w:jc w:val="center"/>
                  </w:pPr>
                  <w:r>
                    <w:rPr>
                      <w:rFonts w:ascii="ArialNarrow" w:hAnsi="ArialNarrow" w:eastAsia="ArialNarrow"/>
                      <w:b w:val="0"/>
                      <w:i w:val="0"/>
                      <w:color w:val="000000"/>
                      <w:sz w:val="18"/>
                    </w:rPr>
                    <w:t>3,309,271,96</w:t>
                  </w:r>
                </w:p>
                <w:p>
                  <w:pPr>
                    <w:autoSpaceDN w:val="0"/>
                    <w:autoSpaceDE w:val="0"/>
                    <w:widowControl/>
                    <w:spacing w:line="240" w:lineRule="auto" w:before="0" w:after="0"/>
                    <w:ind w:left="0" w:right="0" w:firstLine="0"/>
                    <w:jc w:val="right"/>
                  </w:pPr>
                  <w:r>
                    <w:rPr>
                      <w:rFonts w:ascii="ArialNarrow" w:hAnsi="ArialNarrow" w:eastAsia="ArialNarrow"/>
                      <w:b w:val="0"/>
                      <w:i w:val="0"/>
                      <w:color w:val="000000"/>
                      <w:sz w:val="18"/>
                    </w:rPr>
                    <w:t>6.42</w:t>
                  </w:r>
                  <w:r>
                    <w:rPr>
                      <w:rFonts w:ascii="ArialNarrow" w:hAnsi="ArialNarrow" w:eastAsia="ArialNarrow"/>
                      <w:b w:val="0"/>
                      <w:i w:val="0"/>
                      <w:color w:val="000000"/>
                      <w:sz w:val="18"/>
                    </w:rPr>
                    <w:t xml:space="preserve"> </w:t>
                  </w:r>
                </w:p>
              </w:tc>
              <w:tc>
                <w:tcPr>
                  <w:tcW w:type="dxa" w:w="958"/>
                  <w:tcBorders>
                    <w:start w:sz="4.0" w:val="single" w:color="#000000"/>
                    <w:top w:sz="3.199999999999932" w:val="single" w:color="#000000"/>
                    <w:end w:sz="3.2000000000000455" w:val="single" w:color="#000000"/>
                    <w:bottom w:sz="3.199999999999932" w:val="single" w:color="#000000"/>
                  </w:tcBorders>
                  <w:shd w:fill="ffffff"/>
                  <w:tcMar>
                    <w:start w:w="0" w:type="dxa"/>
                    <w:end w:w="0" w:type="dxa"/>
                  </w:tcMar>
                </w:tcPr>
                <w:p>
                  <w:pPr>
                    <w:autoSpaceDN w:val="0"/>
                    <w:autoSpaceDE w:val="0"/>
                    <w:widowControl/>
                    <w:spacing w:line="240" w:lineRule="auto" w:before="44" w:after="0"/>
                    <w:ind w:left="0" w:right="0" w:firstLine="0"/>
                    <w:jc w:val="center"/>
                  </w:pPr>
                  <w:r>
                    <w:rPr>
                      <w:rFonts w:ascii="ArialNarrow" w:hAnsi="ArialNarrow" w:eastAsia="ArialNarrow"/>
                      <w:b w:val="0"/>
                      <w:i w:val="0"/>
                      <w:color w:val="000000"/>
                      <w:sz w:val="18"/>
                    </w:rPr>
                    <w:t>2,394,269,25</w:t>
                  </w:r>
                </w:p>
                <w:p>
                  <w:pPr>
                    <w:autoSpaceDN w:val="0"/>
                    <w:autoSpaceDE w:val="0"/>
                    <w:widowControl/>
                    <w:spacing w:line="240" w:lineRule="auto" w:before="0" w:after="0"/>
                    <w:ind w:left="0" w:right="0" w:firstLine="0"/>
                    <w:jc w:val="right"/>
                  </w:pPr>
                  <w:r>
                    <w:rPr>
                      <w:rFonts w:ascii="ArialNarrow" w:hAnsi="ArialNarrow" w:eastAsia="ArialNarrow"/>
                      <w:b w:val="0"/>
                      <w:i w:val="0"/>
                      <w:color w:val="000000"/>
                      <w:sz w:val="18"/>
                    </w:rPr>
                    <w:t>6.66</w:t>
                  </w:r>
                  <w:r>
                    <w:rPr>
                      <w:rFonts w:ascii="ArialNarrow" w:hAnsi="ArialNarrow" w:eastAsia="ArialNarrow"/>
                      <w:b w:val="0"/>
                      <w:i w:val="0"/>
                      <w:color w:val="000000"/>
                      <w:sz w:val="18"/>
                    </w:rPr>
                    <w:t xml:space="preserve"> </w:t>
                  </w:r>
                </w:p>
              </w:tc>
              <w:tc>
                <w:tcPr>
                  <w:tcW w:type="dxa" w:w="956"/>
                  <w:tcBorders>
                    <w:start w:sz="3.2000000000000455" w:val="single" w:color="#000000"/>
                    <w:top w:sz="3.199999999999932" w:val="single" w:color="#000000"/>
                    <w:end w:sz="4.0" w:val="single" w:color="#000000"/>
                    <w:bottom w:sz="3.199999999999932" w:val="single" w:color="#000000"/>
                  </w:tcBorders>
                  <w:shd w:fill="ffffff"/>
                  <w:tcMar>
                    <w:start w:w="0" w:type="dxa"/>
                    <w:end w:w="0" w:type="dxa"/>
                  </w:tcMar>
                </w:tcPr>
                <w:p>
                  <w:pPr>
                    <w:autoSpaceDN w:val="0"/>
                    <w:autoSpaceDE w:val="0"/>
                    <w:widowControl/>
                    <w:spacing w:line="240" w:lineRule="auto" w:before="44" w:after="0"/>
                    <w:ind w:left="0" w:right="0" w:firstLine="0"/>
                    <w:jc w:val="center"/>
                  </w:pPr>
                  <w:r>
                    <w:rPr>
                      <w:rFonts w:ascii="ArialNarrow" w:hAnsi="ArialNarrow" w:eastAsia="ArialNarrow"/>
                      <w:b w:val="0"/>
                      <w:i w:val="0"/>
                      <w:color w:val="000000"/>
                      <w:sz w:val="18"/>
                    </w:rPr>
                    <w:t>1,840,792,23</w:t>
                  </w:r>
                </w:p>
                <w:p>
                  <w:pPr>
                    <w:autoSpaceDN w:val="0"/>
                    <w:autoSpaceDE w:val="0"/>
                    <w:widowControl/>
                    <w:spacing w:line="240" w:lineRule="auto" w:before="0" w:after="0"/>
                    <w:ind w:left="0" w:right="0" w:firstLine="0"/>
                    <w:jc w:val="right"/>
                  </w:pPr>
                  <w:r>
                    <w:rPr>
                      <w:rFonts w:ascii="ArialNarrow" w:hAnsi="ArialNarrow" w:eastAsia="ArialNarrow"/>
                      <w:b w:val="0"/>
                      <w:i w:val="0"/>
                      <w:color w:val="000000"/>
                      <w:sz w:val="18"/>
                    </w:rPr>
                    <w:t>8.64</w:t>
                  </w:r>
                  <w:r>
                    <w:rPr>
                      <w:rFonts w:ascii="ArialNarrow" w:hAnsi="ArialNarrow" w:eastAsia="ArialNarrow"/>
                      <w:b w:val="0"/>
                      <w:i w:val="0"/>
                      <w:color w:val="000000"/>
                      <w:sz w:val="18"/>
                    </w:rPr>
                    <w:t xml:space="preserve"> </w:t>
                  </w:r>
                </w:p>
              </w:tc>
              <w:tc>
                <w:tcPr>
                  <w:tcW w:type="dxa" w:w="958"/>
                  <w:tcBorders>
                    <w:start w:sz="4.0" w:val="single" w:color="#000000"/>
                    <w:top w:sz="3.199999999999932" w:val="single" w:color="#000000"/>
                    <w:end w:sz="3.199999999999818" w:val="single" w:color="#000000"/>
                    <w:bottom w:sz="3.199999999999932" w:val="single" w:color="#000000"/>
                  </w:tcBorders>
                  <w:shd w:fill="ffffff"/>
                  <w:tcMar>
                    <w:start w:w="0" w:type="dxa"/>
                    <w:end w:w="0" w:type="dxa"/>
                  </w:tcMar>
                </w:tcPr>
                <w:p>
                  <w:pPr>
                    <w:autoSpaceDN w:val="0"/>
                    <w:autoSpaceDE w:val="0"/>
                    <w:widowControl/>
                    <w:spacing w:line="240" w:lineRule="auto" w:before="44" w:after="0"/>
                    <w:ind w:left="0" w:right="0" w:firstLine="0"/>
                    <w:jc w:val="center"/>
                  </w:pPr>
                  <w:r>
                    <w:rPr>
                      <w:rFonts w:ascii="ArialNarrow" w:hAnsi="ArialNarrow" w:eastAsia="ArialNarrow"/>
                      <w:b w:val="0"/>
                      <w:i w:val="0"/>
                      <w:color w:val="000000"/>
                      <w:sz w:val="18"/>
                    </w:rPr>
                    <w:t>4,658,361,38</w:t>
                  </w:r>
                </w:p>
                <w:p>
                  <w:pPr>
                    <w:autoSpaceDN w:val="0"/>
                    <w:autoSpaceDE w:val="0"/>
                    <w:widowControl/>
                    <w:spacing w:line="240" w:lineRule="auto" w:before="0" w:after="0"/>
                    <w:ind w:left="0" w:right="0" w:firstLine="0"/>
                    <w:jc w:val="right"/>
                  </w:pPr>
                  <w:r>
                    <w:rPr>
                      <w:rFonts w:ascii="ArialNarrow" w:hAnsi="ArialNarrow" w:eastAsia="ArialNarrow"/>
                      <w:b w:val="0"/>
                      <w:i w:val="0"/>
                      <w:color w:val="000000"/>
                      <w:sz w:val="18"/>
                    </w:rPr>
                    <w:t>2.93</w:t>
                  </w:r>
                  <w:r>
                    <w:rPr>
                      <w:rFonts w:ascii="ArialNarrow" w:hAnsi="ArialNarrow" w:eastAsia="ArialNarrow"/>
                      <w:b w:val="0"/>
                      <w:i w:val="0"/>
                      <w:color w:val="000000"/>
                      <w:sz w:val="18"/>
                    </w:rPr>
                    <w:t xml:space="preserve"> </w:t>
                  </w:r>
                </w:p>
              </w:tc>
              <w:tc>
                <w:tcPr>
                  <w:tcW w:type="dxa" w:w="956"/>
                  <w:tcBorders>
                    <w:start w:sz="3.199999999999818" w:val="single" w:color="#000000"/>
                    <w:top w:sz="3.199999999999932" w:val="single" w:color="#000000"/>
                    <w:end w:sz="4.0" w:val="single" w:color="#000000"/>
                    <w:bottom w:sz="3.199999999999932" w:val="single" w:color="#000000"/>
                  </w:tcBorders>
                  <w:shd w:fill="ffffff"/>
                  <w:tcMar>
                    <w:start w:w="0" w:type="dxa"/>
                    <w:end w:w="0" w:type="dxa"/>
                  </w:tcMar>
                </w:tcPr>
                <w:p>
                  <w:pPr>
                    <w:autoSpaceDN w:val="0"/>
                    <w:autoSpaceDE w:val="0"/>
                    <w:widowControl/>
                    <w:spacing w:line="240" w:lineRule="auto" w:before="44" w:after="0"/>
                    <w:ind w:left="0" w:right="0" w:firstLine="0"/>
                    <w:jc w:val="center"/>
                  </w:pPr>
                  <w:r>
                    <w:rPr>
                      <w:rFonts w:ascii="ArialNarrow" w:hAnsi="ArialNarrow" w:eastAsia="ArialNarrow"/>
                      <w:b w:val="0"/>
                      <w:i w:val="0"/>
                      <w:color w:val="000000"/>
                      <w:sz w:val="18"/>
                    </w:rPr>
                    <w:t>1,592,306,01</w:t>
                  </w:r>
                </w:p>
                <w:p>
                  <w:pPr>
                    <w:autoSpaceDN w:val="0"/>
                    <w:autoSpaceDE w:val="0"/>
                    <w:widowControl/>
                    <w:spacing w:line="240" w:lineRule="auto" w:before="0" w:after="0"/>
                    <w:ind w:left="0" w:right="0" w:firstLine="0"/>
                    <w:jc w:val="right"/>
                  </w:pPr>
                  <w:r>
                    <w:rPr>
                      <w:rFonts w:ascii="ArialNarrow" w:hAnsi="ArialNarrow" w:eastAsia="ArialNarrow"/>
                      <w:b w:val="0"/>
                      <w:i w:val="0"/>
                      <w:color w:val="000000"/>
                      <w:sz w:val="18"/>
                    </w:rPr>
                    <w:t>8.10</w:t>
                  </w:r>
                  <w:r>
                    <w:rPr>
                      <w:rFonts w:ascii="ArialNarrow" w:hAnsi="ArialNarrow" w:eastAsia="ArialNarrow"/>
                      <w:b w:val="0"/>
                      <w:i w:val="0"/>
                      <w:color w:val="000000"/>
                      <w:sz w:val="18"/>
                    </w:rPr>
                    <w:t xml:space="preserve"> </w:t>
                  </w:r>
                </w:p>
              </w:tc>
              <w:tc>
                <w:tcPr>
                  <w:tcW w:type="dxa" w:w="958"/>
                  <w:tcBorders>
                    <w:start w:sz="4.0" w:val="single" w:color="#000000"/>
                    <w:top w:sz="3.199999999999932" w:val="single" w:color="#000000"/>
                    <w:end w:sz="3.199999999999818" w:val="single" w:color="#000000"/>
                    <w:bottom w:sz="3.199999999999932" w:val="single" w:color="#000000"/>
                  </w:tcBorders>
                  <w:shd w:fill="ffffff"/>
                  <w:tcMar>
                    <w:start w:w="0" w:type="dxa"/>
                    <w:end w:w="0" w:type="dxa"/>
                  </w:tcMar>
                </w:tcPr>
                <w:p>
                  <w:pPr>
                    <w:autoSpaceDN w:val="0"/>
                    <w:autoSpaceDE w:val="0"/>
                    <w:widowControl/>
                    <w:spacing w:line="240" w:lineRule="auto" w:before="44" w:after="0"/>
                    <w:ind w:left="0" w:right="0" w:firstLine="0"/>
                    <w:jc w:val="center"/>
                  </w:pPr>
                  <w:r>
                    <w:rPr>
                      <w:rFonts w:ascii="ArialNarrow" w:hAnsi="ArialNarrow" w:eastAsia="ArialNarrow"/>
                      <w:b w:val="0"/>
                      <w:i w:val="0"/>
                      <w:color w:val="000000"/>
                      <w:sz w:val="18"/>
                    </w:rPr>
                    <w:t>191,677,204.</w:t>
                  </w:r>
                </w:p>
                <w:p>
                  <w:pPr>
                    <w:autoSpaceDN w:val="0"/>
                    <w:autoSpaceDE w:val="0"/>
                    <w:widowControl/>
                    <w:spacing w:line="240" w:lineRule="auto" w:before="0" w:after="0"/>
                    <w:ind w:left="0" w:right="0" w:firstLine="0"/>
                    <w:jc w:val="right"/>
                  </w:pPr>
                  <w:r>
                    <w:rPr>
                      <w:rFonts w:ascii="ArialNarrow" w:hAnsi="ArialNarrow" w:eastAsia="ArialNarrow"/>
                      <w:b w:val="0"/>
                      <w:i w:val="0"/>
                      <w:color w:val="000000"/>
                      <w:sz w:val="18"/>
                    </w:rPr>
                    <w:t>56</w:t>
                  </w:r>
                  <w:r>
                    <w:rPr>
                      <w:rFonts w:ascii="ArialNarrow" w:hAnsi="ArialNarrow" w:eastAsia="ArialNarrow"/>
                      <w:b w:val="0"/>
                      <w:i w:val="0"/>
                      <w:color w:val="000000"/>
                      <w:sz w:val="18"/>
                    </w:rPr>
                    <w:t xml:space="preserve"> </w:t>
                  </w:r>
                </w:p>
              </w:tc>
              <w:tc>
                <w:tcPr>
                  <w:tcW w:type="dxa" w:w="958"/>
                  <w:tcBorders>
                    <w:start w:sz="3.199999999999818" w:val="single" w:color="#000000"/>
                    <w:top w:sz="3.199999999999932" w:val="single" w:color="#000000"/>
                    <w:end w:sz="4.0" w:val="single" w:color="#000000"/>
                    <w:bottom w:sz="3.199999999999932" w:val="single" w:color="#000000"/>
                  </w:tcBorders>
                  <w:shd w:fill="ffffff"/>
                  <w:tcMar>
                    <w:start w:w="0" w:type="dxa"/>
                    <w:end w:w="0" w:type="dxa"/>
                  </w:tcMar>
                </w:tcPr>
                <w:p>
                  <w:pPr>
                    <w:autoSpaceDN w:val="0"/>
                    <w:autoSpaceDE w:val="0"/>
                    <w:widowControl/>
                    <w:spacing w:line="240" w:lineRule="auto" w:before="44" w:after="0"/>
                    <w:ind w:left="0" w:right="0" w:firstLine="0"/>
                    <w:jc w:val="center"/>
                  </w:pPr>
                  <w:r>
                    <w:rPr>
                      <w:rFonts w:ascii="ArialNarrow" w:hAnsi="ArialNarrow" w:eastAsia="ArialNarrow"/>
                      <w:b w:val="0"/>
                      <w:i w:val="0"/>
                      <w:color w:val="000000"/>
                      <w:sz w:val="18"/>
                    </w:rPr>
                    <w:t>181,071,138.</w:t>
                  </w:r>
                </w:p>
                <w:p>
                  <w:pPr>
                    <w:autoSpaceDN w:val="0"/>
                    <w:autoSpaceDE w:val="0"/>
                    <w:widowControl/>
                    <w:spacing w:line="240" w:lineRule="auto" w:before="0" w:after="0"/>
                    <w:ind w:left="0" w:right="0" w:firstLine="0"/>
                    <w:jc w:val="right"/>
                  </w:pPr>
                  <w:r>
                    <w:rPr>
                      <w:rFonts w:ascii="ArialNarrow" w:hAnsi="ArialNarrow" w:eastAsia="ArialNarrow"/>
                      <w:b w:val="0"/>
                      <w:i w:val="0"/>
                      <w:color w:val="000000"/>
                      <w:sz w:val="18"/>
                    </w:rPr>
                    <w:t>69</w:t>
                  </w:r>
                  <w:r>
                    <w:rPr>
                      <w:rFonts w:ascii="ArialNarrow" w:hAnsi="ArialNarrow" w:eastAsia="ArialNarrow"/>
                      <w:b w:val="0"/>
                      <w:i w:val="0"/>
                      <w:color w:val="000000"/>
                      <w:sz w:val="18"/>
                    </w:rPr>
                    <w:t xml:space="preserve"> </w:t>
                  </w:r>
                </w:p>
              </w:tc>
              <w:tc>
                <w:tcPr>
                  <w:tcW w:type="dxa" w:w="956"/>
                  <w:tcBorders>
                    <w:start w:sz="4.0" w:val="single" w:color="#000000"/>
                    <w:top w:sz="3.199999999999932" w:val="single" w:color="#000000"/>
                    <w:end w:sz="3.199999999999818" w:val="single" w:color="#000000"/>
                    <w:bottom w:sz="3.199999999999932" w:val="single" w:color="#000000"/>
                  </w:tcBorders>
                  <w:shd w:fill="ffffff"/>
                  <w:tcMar>
                    <w:start w:w="0" w:type="dxa"/>
                    <w:end w:w="0" w:type="dxa"/>
                  </w:tcMar>
                </w:tcPr>
                <w:p>
                  <w:pPr>
                    <w:autoSpaceDN w:val="0"/>
                    <w:autoSpaceDE w:val="0"/>
                    <w:widowControl/>
                    <w:spacing w:line="240" w:lineRule="auto" w:before="44" w:after="0"/>
                    <w:ind w:left="0" w:right="0" w:firstLine="0"/>
                    <w:jc w:val="center"/>
                  </w:pPr>
                  <w:r>
                    <w:rPr>
                      <w:rFonts w:ascii="ArialNarrow" w:hAnsi="ArialNarrow" w:eastAsia="ArialNarrow"/>
                      <w:b w:val="0"/>
                      <w:i w:val="0"/>
                      <w:color w:val="000000"/>
                      <w:sz w:val="18"/>
                    </w:rPr>
                    <w:t>14,742,289,3</w:t>
                  </w:r>
                </w:p>
                <w:p>
                  <w:pPr>
                    <w:autoSpaceDN w:val="0"/>
                    <w:autoSpaceDE w:val="0"/>
                    <w:widowControl/>
                    <w:spacing w:line="240" w:lineRule="auto" w:before="0" w:after="0"/>
                    <w:ind w:left="0" w:right="0" w:firstLine="0"/>
                    <w:jc w:val="right"/>
                  </w:pPr>
                  <w:r>
                    <w:rPr>
                      <w:rFonts w:ascii="ArialNarrow" w:hAnsi="ArialNarrow" w:eastAsia="ArialNarrow"/>
                      <w:b w:val="0"/>
                      <w:i w:val="0"/>
                      <w:color w:val="000000"/>
                      <w:sz w:val="18"/>
                    </w:rPr>
                    <w:t>72.11</w:t>
                  </w:r>
                  <w:r>
                    <w:rPr>
                      <w:rFonts w:ascii="ArialNarrow" w:hAnsi="ArialNarrow" w:eastAsia="ArialNarrow"/>
                      <w:b w:val="0"/>
                      <w:i w:val="0"/>
                      <w:color w:val="000000"/>
                      <w:sz w:val="18"/>
                    </w:rPr>
                    <w:t xml:space="preserve"> </w:t>
                  </w:r>
                </w:p>
              </w:tc>
            </w:tr>
            <w:tr>
              <w:trPr>
                <w:trHeight w:hRule="exact" w:val="516"/>
              </w:trPr>
              <w:tc>
                <w:tcPr>
                  <w:tcW w:type="dxa" w:w="956"/>
                  <w:tcBorders>
                    <w:start w:sz="3.1999999999999886" w:val="single" w:color="#000000"/>
                    <w:top w:sz="3.199999999999932" w:val="single" w:color="#000000"/>
                    <w:end w:sz="4.0" w:val="single" w:color="#000000"/>
                    <w:bottom w:sz="4.0" w:val="single" w:color="#000000"/>
                  </w:tcBorders>
                  <w:shd w:fill="dbdbdb"/>
                  <w:tcMar>
                    <w:start w:w="0" w:type="dxa"/>
                    <w:end w:w="0" w:type="dxa"/>
                  </w:tcMar>
                </w:tcPr>
                <w:p>
                  <w:pPr>
                    <w:autoSpaceDN w:val="0"/>
                    <w:tabs>
                      <w:tab w:pos="204" w:val="left"/>
                    </w:tabs>
                    <w:autoSpaceDE w:val="0"/>
                    <w:widowControl/>
                    <w:spacing w:line="245" w:lineRule="auto" w:before="34" w:after="0"/>
                    <w:ind w:left="24" w:right="80" w:firstLine="0"/>
                    <w:jc w:val="left"/>
                  </w:pPr>
                  <w:r>
                    <w:tab/>
                  </w:r>
                  <w:r>
                    <w:rPr>
                      <w:rFonts w:ascii="ArialNarrow" w:hAnsi="ArialNarrow" w:eastAsia="ArialNarrow"/>
                      <w:b w:val="0"/>
                      <w:i w:val="0"/>
                      <w:color w:val="000000"/>
                      <w:sz w:val="18"/>
                    </w:rPr>
                    <w:t>2.</w:t>
                  </w:r>
                  <w:r>
                    <w:rPr>
                      <w:rFonts w:ascii="SimSun" w:hAnsi="SimSun" w:eastAsia="SimSun"/>
                      <w:b w:val="0"/>
                      <w:i w:val="0"/>
                      <w:color w:val="000000"/>
                      <w:sz w:val="18"/>
                    </w:rPr>
                    <w:t xml:space="preserve">本期增 </w:t>
                  </w:r>
                  <w:r>
                    <w:rPr>
                      <w:rFonts w:ascii="SimSun" w:hAnsi="SimSun" w:eastAsia="SimSun"/>
                      <w:b w:val="0"/>
                      <w:i w:val="0"/>
                      <w:color w:val="000000"/>
                      <w:sz w:val="18"/>
                    </w:rPr>
                    <w:t>加金额</w:t>
                  </w:r>
                </w:p>
              </w:tc>
              <w:tc>
                <w:tcPr>
                  <w:tcW w:type="dxa" w:w="958"/>
                  <w:tcBorders>
                    <w:start w:sz="4.0" w:val="single" w:color="#000000"/>
                    <w:top w:sz="3.199999999999932" w:val="single" w:color="#000000"/>
                    <w:end w:sz="3.2000000000000455" w:val="single" w:color="#000000"/>
                    <w:bottom w:sz="4.0" w:val="single" w:color="#000000"/>
                  </w:tcBorders>
                  <w:shd w:fill="ffffff"/>
                  <w:tcMar>
                    <w:start w:w="0" w:type="dxa"/>
                    <w:end w:w="0" w:type="dxa"/>
                  </w:tcMar>
                </w:tcPr>
                <w:p>
                  <w:pPr>
                    <w:autoSpaceDN w:val="0"/>
                    <w:autoSpaceDE w:val="0"/>
                    <w:widowControl/>
                    <w:spacing w:line="242" w:lineRule="auto" w:before="44" w:after="0"/>
                    <w:ind w:left="0" w:right="0" w:firstLine="0"/>
                    <w:jc w:val="center"/>
                  </w:pPr>
                  <w:r>
                    <w:rPr>
                      <w:rFonts w:ascii="ArialNarrow" w:hAnsi="ArialNarrow" w:eastAsia="ArialNarrow"/>
                      <w:b w:val="0"/>
                      <w:i w:val="0"/>
                      <w:color w:val="000000"/>
                      <w:sz w:val="18"/>
                    </w:rPr>
                    <w:t>46,396,862.4</w:t>
                  </w:r>
                </w:p>
                <w:p>
                  <w:pPr>
                    <w:autoSpaceDN w:val="0"/>
                    <w:autoSpaceDE w:val="0"/>
                    <w:widowControl/>
                    <w:spacing w:line="240" w:lineRule="auto" w:before="0" w:after="0"/>
                    <w:ind w:left="0" w:right="0" w:firstLine="0"/>
                    <w:jc w:val="right"/>
                  </w:pPr>
                  <w:r>
                    <w:rPr>
                      <w:rFonts w:ascii="ArialNarrow" w:hAnsi="ArialNarrow" w:eastAsia="ArialNarrow"/>
                      <w:b w:val="0"/>
                      <w:i w:val="0"/>
                      <w:color w:val="000000"/>
                      <w:sz w:val="18"/>
                    </w:rPr>
                    <w:t>3</w:t>
                  </w:r>
                  <w:r>
                    <w:rPr>
                      <w:rFonts w:ascii="ArialNarrow" w:hAnsi="ArialNarrow" w:eastAsia="ArialNarrow"/>
                      <w:b w:val="0"/>
                      <w:i w:val="0"/>
                      <w:color w:val="000000"/>
                      <w:sz w:val="18"/>
                    </w:rPr>
                    <w:t xml:space="preserve"> </w:t>
                  </w:r>
                </w:p>
              </w:tc>
              <w:tc>
                <w:tcPr>
                  <w:tcW w:type="dxa" w:w="956"/>
                  <w:tcBorders>
                    <w:start w:sz="3.2000000000000455" w:val="single" w:color="#000000"/>
                    <w:top w:sz="3.199999999999932" w:val="single" w:color="#000000"/>
                    <w:end w:sz="4.0" w:val="single" w:color="#000000"/>
                    <w:bottom w:sz="4.0" w:val="single" w:color="#000000"/>
                  </w:tcBorders>
                  <w:shd w:fill="ffffff"/>
                  <w:tcMar>
                    <w:start w:w="0" w:type="dxa"/>
                    <w:end w:w="0" w:type="dxa"/>
                  </w:tcMar>
                </w:tcPr>
                <w:p>
                  <w:pPr>
                    <w:autoSpaceDN w:val="0"/>
                    <w:autoSpaceDE w:val="0"/>
                    <w:widowControl/>
                    <w:spacing w:line="242" w:lineRule="auto" w:before="44" w:after="0"/>
                    <w:ind w:left="0" w:right="0" w:firstLine="0"/>
                    <w:jc w:val="center"/>
                  </w:pPr>
                  <w:r>
                    <w:rPr>
                      <w:rFonts w:ascii="ArialNarrow" w:hAnsi="ArialNarrow" w:eastAsia="ArialNarrow"/>
                      <w:b w:val="0"/>
                      <w:i w:val="0"/>
                      <w:color w:val="000000"/>
                      <w:sz w:val="18"/>
                    </w:rPr>
                    <w:t>280,236,833.</w:t>
                  </w:r>
                </w:p>
                <w:p>
                  <w:pPr>
                    <w:autoSpaceDN w:val="0"/>
                    <w:autoSpaceDE w:val="0"/>
                    <w:widowControl/>
                    <w:spacing w:line="240" w:lineRule="auto" w:before="0" w:after="0"/>
                    <w:ind w:left="0" w:right="0" w:firstLine="0"/>
                    <w:jc w:val="right"/>
                  </w:pPr>
                  <w:r>
                    <w:rPr>
                      <w:rFonts w:ascii="ArialNarrow" w:hAnsi="ArialNarrow" w:eastAsia="ArialNarrow"/>
                      <w:b w:val="0"/>
                      <w:i w:val="0"/>
                      <w:color w:val="000000"/>
                      <w:sz w:val="18"/>
                    </w:rPr>
                    <w:t>33</w:t>
                  </w:r>
                  <w:r>
                    <w:rPr>
                      <w:rFonts w:ascii="ArialNarrow" w:hAnsi="ArialNarrow" w:eastAsia="ArialNarrow"/>
                      <w:b w:val="0"/>
                      <w:i w:val="0"/>
                      <w:color w:val="000000"/>
                      <w:sz w:val="18"/>
                    </w:rPr>
                    <w:t xml:space="preserve"> </w:t>
                  </w:r>
                </w:p>
              </w:tc>
              <w:tc>
                <w:tcPr>
                  <w:tcW w:type="dxa" w:w="958"/>
                  <w:tcBorders>
                    <w:start w:sz="4.0" w:val="single" w:color="#000000"/>
                    <w:top w:sz="3.199999999999932" w:val="single" w:color="#000000"/>
                    <w:end w:sz="3.2000000000000455" w:val="single" w:color="#000000"/>
                    <w:bottom w:sz="4.0" w:val="single" w:color="#000000"/>
                  </w:tcBorders>
                  <w:shd w:fill="ffffff"/>
                  <w:tcMar>
                    <w:start w:w="0" w:type="dxa"/>
                    <w:end w:w="0" w:type="dxa"/>
                  </w:tcMar>
                </w:tcPr>
                <w:p>
                  <w:pPr>
                    <w:autoSpaceDN w:val="0"/>
                    <w:autoSpaceDE w:val="0"/>
                    <w:widowControl/>
                    <w:spacing w:line="242" w:lineRule="auto" w:before="44" w:after="0"/>
                    <w:ind w:left="0" w:right="0" w:firstLine="0"/>
                    <w:jc w:val="center"/>
                  </w:pPr>
                  <w:r>
                    <w:rPr>
                      <w:rFonts w:ascii="ArialNarrow" w:hAnsi="ArialNarrow" w:eastAsia="ArialNarrow"/>
                      <w:b w:val="0"/>
                      <w:i w:val="0"/>
                      <w:color w:val="000000"/>
                      <w:sz w:val="18"/>
                    </w:rPr>
                    <w:t>141,379,306.</w:t>
                  </w:r>
                </w:p>
                <w:p>
                  <w:pPr>
                    <w:autoSpaceDN w:val="0"/>
                    <w:autoSpaceDE w:val="0"/>
                    <w:widowControl/>
                    <w:spacing w:line="240" w:lineRule="auto" w:before="0" w:after="0"/>
                    <w:ind w:left="0" w:right="0" w:firstLine="0"/>
                    <w:jc w:val="right"/>
                  </w:pPr>
                  <w:r>
                    <w:rPr>
                      <w:rFonts w:ascii="ArialNarrow" w:hAnsi="ArialNarrow" w:eastAsia="ArialNarrow"/>
                      <w:b w:val="0"/>
                      <w:i w:val="0"/>
                      <w:color w:val="000000"/>
                      <w:sz w:val="18"/>
                    </w:rPr>
                    <w:t>74</w:t>
                  </w:r>
                  <w:r>
                    <w:rPr>
                      <w:rFonts w:ascii="ArialNarrow" w:hAnsi="ArialNarrow" w:eastAsia="ArialNarrow"/>
                      <w:b w:val="0"/>
                      <w:i w:val="0"/>
                      <w:color w:val="000000"/>
                      <w:sz w:val="18"/>
                    </w:rPr>
                    <w:t xml:space="preserve"> </w:t>
                  </w:r>
                </w:p>
              </w:tc>
              <w:tc>
                <w:tcPr>
                  <w:tcW w:type="dxa" w:w="956"/>
                  <w:tcBorders>
                    <w:start w:sz="3.2000000000000455" w:val="single" w:color="#000000"/>
                    <w:top w:sz="3.199999999999932" w:val="single" w:color="#000000"/>
                    <w:end w:sz="4.0" w:val="single" w:color="#000000"/>
                    <w:bottom w:sz="4.0" w:val="single" w:color="#000000"/>
                  </w:tcBorders>
                  <w:shd w:fill="ffffff"/>
                  <w:tcMar>
                    <w:start w:w="0" w:type="dxa"/>
                    <w:end w:w="0" w:type="dxa"/>
                  </w:tcMar>
                </w:tcPr>
                <w:p>
                  <w:pPr>
                    <w:autoSpaceDN w:val="0"/>
                    <w:autoSpaceDE w:val="0"/>
                    <w:widowControl/>
                    <w:spacing w:line="242" w:lineRule="auto" w:before="44" w:after="0"/>
                    <w:ind w:left="0" w:right="0" w:firstLine="0"/>
                    <w:jc w:val="center"/>
                  </w:pPr>
                  <w:r>
                    <w:rPr>
                      <w:rFonts w:ascii="ArialNarrow" w:hAnsi="ArialNarrow" w:eastAsia="ArialNarrow"/>
                      <w:b w:val="0"/>
                      <w:i w:val="0"/>
                      <w:color w:val="000000"/>
                      <w:sz w:val="18"/>
                    </w:rPr>
                    <w:t>117,156,869.</w:t>
                  </w:r>
                </w:p>
                <w:p>
                  <w:pPr>
                    <w:autoSpaceDN w:val="0"/>
                    <w:autoSpaceDE w:val="0"/>
                    <w:widowControl/>
                    <w:spacing w:line="240" w:lineRule="auto" w:before="0" w:after="0"/>
                    <w:ind w:left="0" w:right="0" w:firstLine="0"/>
                    <w:jc w:val="right"/>
                  </w:pPr>
                  <w:r>
                    <w:rPr>
                      <w:rFonts w:ascii="ArialNarrow" w:hAnsi="ArialNarrow" w:eastAsia="ArialNarrow"/>
                      <w:b w:val="0"/>
                      <w:i w:val="0"/>
                      <w:color w:val="000000"/>
                      <w:sz w:val="18"/>
                    </w:rPr>
                    <w:t xml:space="preserve">12 </w:t>
                  </w:r>
                </w:p>
              </w:tc>
              <w:tc>
                <w:tcPr>
                  <w:tcW w:type="dxa" w:w="958"/>
                  <w:tcBorders>
                    <w:start w:sz="4.0" w:val="single" w:color="#000000"/>
                    <w:top w:sz="3.199999999999932" w:val="single" w:color="#000000"/>
                    <w:end w:sz="3.199999999999818" w:val="single" w:color="#000000"/>
                    <w:bottom w:sz="4.0" w:val="single" w:color="#000000"/>
                  </w:tcBorders>
                  <w:shd w:fill="ffffff"/>
                  <w:tcMar>
                    <w:start w:w="0" w:type="dxa"/>
                    <w:end w:w="0" w:type="dxa"/>
                  </w:tcMar>
                </w:tcPr>
                <w:p>
                  <w:pPr>
                    <w:autoSpaceDN w:val="0"/>
                    <w:autoSpaceDE w:val="0"/>
                    <w:widowControl/>
                    <w:spacing w:line="242" w:lineRule="auto" w:before="44" w:after="0"/>
                    <w:ind w:left="0" w:right="0" w:firstLine="0"/>
                    <w:jc w:val="center"/>
                  </w:pPr>
                  <w:r>
                    <w:rPr>
                      <w:rFonts w:ascii="ArialNarrow" w:hAnsi="ArialNarrow" w:eastAsia="ArialNarrow"/>
                      <w:b w:val="0"/>
                      <w:i w:val="0"/>
                      <w:color w:val="000000"/>
                      <w:sz w:val="18"/>
                    </w:rPr>
                    <w:t>531,806,027.</w:t>
                  </w:r>
                </w:p>
                <w:p>
                  <w:pPr>
                    <w:autoSpaceDN w:val="0"/>
                    <w:autoSpaceDE w:val="0"/>
                    <w:widowControl/>
                    <w:spacing w:line="240" w:lineRule="auto" w:before="0" w:after="0"/>
                    <w:ind w:left="0" w:right="0" w:firstLine="0"/>
                    <w:jc w:val="right"/>
                  </w:pPr>
                  <w:r>
                    <w:rPr>
                      <w:rFonts w:ascii="ArialNarrow" w:hAnsi="ArialNarrow" w:eastAsia="ArialNarrow"/>
                      <w:b w:val="0"/>
                      <w:i w:val="0"/>
                      <w:color w:val="000000"/>
                      <w:sz w:val="18"/>
                    </w:rPr>
                    <w:t>38</w:t>
                  </w:r>
                  <w:r>
                    <w:rPr>
                      <w:rFonts w:ascii="ArialNarrow" w:hAnsi="ArialNarrow" w:eastAsia="ArialNarrow"/>
                      <w:b w:val="0"/>
                      <w:i w:val="0"/>
                      <w:color w:val="000000"/>
                      <w:sz w:val="18"/>
                    </w:rPr>
                    <w:t xml:space="preserve"> </w:t>
                  </w:r>
                </w:p>
              </w:tc>
              <w:tc>
                <w:tcPr>
                  <w:tcW w:type="dxa" w:w="956"/>
                  <w:tcBorders>
                    <w:start w:sz="3.199999999999818" w:val="single" w:color="#000000"/>
                    <w:top w:sz="3.199999999999932" w:val="single" w:color="#000000"/>
                    <w:end w:sz="4.0" w:val="single" w:color="#000000"/>
                    <w:bottom w:sz="4.0" w:val="single" w:color="#000000"/>
                  </w:tcBorders>
                  <w:shd w:fill="ffffff"/>
                  <w:tcMar>
                    <w:start w:w="0" w:type="dxa"/>
                    <w:end w:w="0" w:type="dxa"/>
                  </w:tcMar>
                </w:tcPr>
                <w:p>
                  <w:pPr>
                    <w:autoSpaceDN w:val="0"/>
                    <w:autoSpaceDE w:val="0"/>
                    <w:widowControl/>
                    <w:spacing w:line="242" w:lineRule="auto" w:before="44" w:after="0"/>
                    <w:ind w:left="0" w:right="0" w:firstLine="0"/>
                    <w:jc w:val="center"/>
                  </w:pPr>
                  <w:r>
                    <w:rPr>
                      <w:rFonts w:ascii="ArialNarrow" w:hAnsi="ArialNarrow" w:eastAsia="ArialNarrow"/>
                      <w:b w:val="0"/>
                      <w:i w:val="0"/>
                      <w:color w:val="000000"/>
                      <w:sz w:val="18"/>
                    </w:rPr>
                    <w:t>149,765,430.</w:t>
                  </w:r>
                </w:p>
                <w:p>
                  <w:pPr>
                    <w:autoSpaceDN w:val="0"/>
                    <w:autoSpaceDE w:val="0"/>
                    <w:widowControl/>
                    <w:spacing w:line="240" w:lineRule="auto" w:before="0" w:after="0"/>
                    <w:ind w:left="0" w:right="0" w:firstLine="0"/>
                    <w:jc w:val="right"/>
                  </w:pPr>
                  <w:r>
                    <w:rPr>
                      <w:rFonts w:ascii="ArialNarrow" w:hAnsi="ArialNarrow" w:eastAsia="ArialNarrow"/>
                      <w:b w:val="0"/>
                      <w:i w:val="0"/>
                      <w:color w:val="000000"/>
                      <w:sz w:val="18"/>
                    </w:rPr>
                    <w:t>69</w:t>
                  </w:r>
                  <w:r>
                    <w:rPr>
                      <w:rFonts w:ascii="ArialNarrow" w:hAnsi="ArialNarrow" w:eastAsia="ArialNarrow"/>
                      <w:b w:val="0"/>
                      <w:i w:val="0"/>
                      <w:color w:val="000000"/>
                      <w:sz w:val="18"/>
                    </w:rPr>
                    <w:t xml:space="preserve"> </w:t>
                  </w:r>
                </w:p>
              </w:tc>
              <w:tc>
                <w:tcPr>
                  <w:tcW w:type="dxa" w:w="958"/>
                  <w:tcBorders>
                    <w:start w:sz="4.0" w:val="single" w:color="#000000"/>
                    <w:top w:sz="3.199999999999932" w:val="single" w:color="#000000"/>
                    <w:end w:sz="3.199999999999818" w:val="single" w:color="#000000"/>
                    <w:bottom w:sz="4.0" w:val="single" w:color="#000000"/>
                  </w:tcBorders>
                  <w:shd w:fill="ffffff"/>
                  <w:tcMar>
                    <w:start w:w="0" w:type="dxa"/>
                    <w:end w:w="0" w:type="dxa"/>
                  </w:tcMar>
                </w:tcPr>
                <w:p>
                  <w:pPr>
                    <w:autoSpaceDN w:val="0"/>
                    <w:autoSpaceDE w:val="0"/>
                    <w:widowControl/>
                    <w:spacing w:line="242" w:lineRule="auto" w:before="44" w:after="0"/>
                    <w:ind w:left="0" w:right="0" w:firstLine="0"/>
                    <w:jc w:val="center"/>
                  </w:pPr>
                  <w:r>
                    <w:rPr>
                      <w:rFonts w:ascii="ArialNarrow" w:hAnsi="ArialNarrow" w:eastAsia="ArialNarrow"/>
                      <w:b w:val="0"/>
                      <w:i w:val="0"/>
                      <w:color w:val="000000"/>
                      <w:sz w:val="18"/>
                    </w:rPr>
                    <w:t>37,278,694.3</w:t>
                  </w:r>
                </w:p>
                <w:p>
                  <w:pPr>
                    <w:autoSpaceDN w:val="0"/>
                    <w:autoSpaceDE w:val="0"/>
                    <w:widowControl/>
                    <w:spacing w:line="240" w:lineRule="auto" w:before="0" w:after="0"/>
                    <w:ind w:left="0" w:right="0" w:firstLine="0"/>
                    <w:jc w:val="right"/>
                  </w:pPr>
                  <w:r>
                    <w:rPr>
                      <w:rFonts w:ascii="ArialNarrow" w:hAnsi="ArialNarrow" w:eastAsia="ArialNarrow"/>
                      <w:b w:val="0"/>
                      <w:i w:val="0"/>
                      <w:color w:val="000000"/>
                      <w:sz w:val="18"/>
                    </w:rPr>
                    <w:t>0</w:t>
                  </w:r>
                  <w:r>
                    <w:rPr>
                      <w:rFonts w:ascii="ArialNarrow" w:hAnsi="ArialNarrow" w:eastAsia="ArialNarrow"/>
                      <w:b w:val="0"/>
                      <w:i w:val="0"/>
                      <w:color w:val="000000"/>
                      <w:sz w:val="18"/>
                    </w:rPr>
                    <w:t xml:space="preserve"> </w:t>
                  </w:r>
                </w:p>
              </w:tc>
              <w:tc>
                <w:tcPr>
                  <w:tcW w:type="dxa" w:w="958"/>
                  <w:tcBorders>
                    <w:start w:sz="3.199999999999818" w:val="single" w:color="#000000"/>
                    <w:top w:sz="3.199999999999932" w:val="single" w:color="#000000"/>
                    <w:end w:sz="4.0" w:val="single" w:color="#000000"/>
                    <w:bottom w:sz="4.0" w:val="single" w:color="#000000"/>
                  </w:tcBorders>
                  <w:tcMar>
                    <w:start w:w="0" w:type="dxa"/>
                    <w:end w:w="0" w:type="dxa"/>
                  </w:tcMar>
                </w:tcPr>
                <w:p>
                  <w:pPr>
                    <w:autoSpaceDN w:val="0"/>
                    <w:autoSpaceDE w:val="0"/>
                    <w:widowControl/>
                    <w:spacing w:line="240" w:lineRule="auto" w:before="148" w:after="0"/>
                    <w:ind w:left="64" w:right="0" w:firstLine="0"/>
                    <w:jc w:val="left"/>
                  </w:pPr>
                  <w:r>
                    <w:rPr>
                      <w:rFonts w:ascii="ArialNarrow" w:hAnsi="ArialNarrow" w:eastAsia="ArialNarrow"/>
                      <w:b w:val="0"/>
                      <w:i w:val="0"/>
                      <w:color w:val="000000"/>
                      <w:sz w:val="18"/>
                    </w:rPr>
                    <w:t>6,574,936.12</w:t>
                  </w:r>
                  <w:r>
                    <w:rPr>
                      <w:rFonts w:ascii="ArialNarrow" w:hAnsi="ArialNarrow" w:eastAsia="ArialNarrow"/>
                      <w:b w:val="0"/>
                      <w:i w:val="0"/>
                      <w:color w:val="000000"/>
                      <w:sz w:val="18"/>
                    </w:rPr>
                    <w:t xml:space="preserve"> </w:t>
                  </w:r>
                </w:p>
              </w:tc>
              <w:tc>
                <w:tcPr>
                  <w:tcW w:type="dxa" w:w="956"/>
                  <w:tcBorders>
                    <w:start w:sz="4.0" w:val="single" w:color="#000000"/>
                    <w:top w:sz="3.199999999999932" w:val="single" w:color="#000000"/>
                    <w:end w:sz="3.199999999999818" w:val="single" w:color="#000000"/>
                    <w:bottom w:sz="4.0" w:val="single" w:color="#000000"/>
                  </w:tcBorders>
                  <w:tcMar>
                    <w:start w:w="0" w:type="dxa"/>
                    <w:end w:w="0" w:type="dxa"/>
                  </w:tcMar>
                </w:tcPr>
                <w:p>
                  <w:pPr>
                    <w:autoSpaceDN w:val="0"/>
                    <w:autoSpaceDE w:val="0"/>
                    <w:widowControl/>
                    <w:spacing w:line="242" w:lineRule="auto" w:before="44" w:after="0"/>
                    <w:ind w:left="0" w:right="0" w:firstLine="0"/>
                    <w:jc w:val="center"/>
                  </w:pPr>
                  <w:r>
                    <w:rPr>
                      <w:rFonts w:ascii="ArialNarrow" w:hAnsi="ArialNarrow" w:eastAsia="ArialNarrow"/>
                      <w:b w:val="0"/>
                      <w:i w:val="0"/>
                      <w:color w:val="000000"/>
                      <w:sz w:val="18"/>
                    </w:rPr>
                    <w:t>1,310,594,96</w:t>
                  </w:r>
                </w:p>
                <w:p>
                  <w:pPr>
                    <w:autoSpaceDN w:val="0"/>
                    <w:autoSpaceDE w:val="0"/>
                    <w:widowControl/>
                    <w:spacing w:line="240" w:lineRule="auto" w:before="0" w:after="0"/>
                    <w:ind w:left="0" w:right="0" w:firstLine="0"/>
                    <w:jc w:val="right"/>
                  </w:pPr>
                  <w:r>
                    <w:rPr>
                      <w:rFonts w:ascii="ArialNarrow" w:hAnsi="ArialNarrow" w:eastAsia="ArialNarrow"/>
                      <w:b w:val="0"/>
                      <w:i w:val="0"/>
                      <w:color w:val="000000"/>
                      <w:sz w:val="18"/>
                    </w:rPr>
                    <w:t>0.11</w:t>
                  </w:r>
                  <w:r>
                    <w:rPr>
                      <w:rFonts w:ascii="ArialNarrow" w:hAnsi="ArialNarrow" w:eastAsia="ArialNarrow"/>
                      <w:b w:val="0"/>
                      <w:i w:val="0"/>
                      <w:color w:val="000000"/>
                      <w:sz w:val="18"/>
                    </w:rPr>
                    <w:t xml:space="preserve"> </w:t>
                  </w:r>
                </w:p>
              </w:tc>
            </w:tr>
            <w:tr>
              <w:trPr>
                <w:trHeight w:hRule="exact" w:val="520"/>
              </w:trPr>
              <w:tc>
                <w:tcPr>
                  <w:tcW w:type="dxa" w:w="956"/>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tabs>
                      <w:tab w:pos="204" w:val="left"/>
                    </w:tabs>
                    <w:autoSpaceDE w:val="0"/>
                    <w:widowControl/>
                    <w:spacing w:line="245" w:lineRule="auto" w:before="36" w:after="0"/>
                    <w:ind w:left="24" w:right="22" w:firstLine="0"/>
                    <w:jc w:val="left"/>
                  </w:pPr>
                  <w:r>
                    <w:tab/>
                  </w:r>
                  <w:r>
                    <w:rPr>
                      <w:rFonts w:ascii="SimSun" w:hAnsi="SimSun" w:eastAsia="SimSun"/>
                      <w:b w:val="0"/>
                      <w:i w:val="0"/>
                      <w:color w:val="000000"/>
                      <w:sz w:val="18"/>
                    </w:rPr>
                    <w:t xml:space="preserve"> （</w:t>
                  </w:r>
                  <w:r>
                    <w:rPr>
                      <w:rFonts w:ascii="ArialNarrow" w:hAnsi="ArialNarrow" w:eastAsia="ArialNarrow"/>
                      <w:b w:val="0"/>
                      <w:i w:val="0"/>
                      <w:color w:val="000000"/>
                      <w:sz w:val="18"/>
                    </w:rPr>
                    <w:t>1</w:t>
                  </w:r>
                  <w:r>
                    <w:rPr>
                      <w:rFonts w:ascii="SimSun" w:hAnsi="SimSun" w:eastAsia="SimSun"/>
                      <w:b w:val="0"/>
                      <w:i w:val="0"/>
                      <w:color w:val="000000"/>
                      <w:sz w:val="18"/>
                    </w:rPr>
                    <w:t xml:space="preserve">）计 </w:t>
                  </w:r>
                  <w:r>
                    <w:rPr>
                      <w:rFonts w:ascii="SimSun" w:hAnsi="SimSun" w:eastAsia="SimSun"/>
                      <w:b w:val="0"/>
                      <w:i w:val="0"/>
                      <w:color w:val="000000"/>
                      <w:sz w:val="18"/>
                    </w:rPr>
                    <w:t>提</w:t>
                  </w:r>
                </w:p>
              </w:tc>
              <w:tc>
                <w:tcPr>
                  <w:tcW w:type="dxa" w:w="958"/>
                  <w:tcBorders>
                    <w:start w:sz="4.0" w:val="single" w:color="#000000"/>
                    <w:top w:sz="4.0" w:val="single" w:color="#000000"/>
                    <w:end w:sz="3.2000000000000455" w:val="single" w:color="#000000"/>
                    <w:bottom w:sz="4.0" w:val="single" w:color="#000000"/>
                  </w:tcBorders>
                  <w:shd w:fill="ffffff"/>
                  <w:tcMar>
                    <w:start w:w="0" w:type="dxa"/>
                    <w:end w:w="0" w:type="dxa"/>
                  </w:tcMar>
                </w:tcPr>
                <w:p>
                  <w:pPr>
                    <w:autoSpaceDN w:val="0"/>
                    <w:autoSpaceDE w:val="0"/>
                    <w:widowControl/>
                    <w:spacing w:line="240" w:lineRule="auto" w:before="46" w:after="0"/>
                    <w:ind w:left="0" w:right="0" w:firstLine="0"/>
                    <w:jc w:val="center"/>
                  </w:pPr>
                  <w:r>
                    <w:rPr>
                      <w:rFonts w:ascii="ArialNarrow" w:hAnsi="ArialNarrow" w:eastAsia="ArialNarrow"/>
                      <w:b w:val="0"/>
                      <w:i w:val="0"/>
                      <w:color w:val="000000"/>
                      <w:sz w:val="18"/>
                    </w:rPr>
                    <w:t>46,396,862.4</w:t>
                  </w:r>
                </w:p>
                <w:p>
                  <w:pPr>
                    <w:autoSpaceDN w:val="0"/>
                    <w:autoSpaceDE w:val="0"/>
                    <w:widowControl/>
                    <w:spacing w:line="240" w:lineRule="auto" w:before="0" w:after="0"/>
                    <w:ind w:left="0" w:right="0" w:firstLine="0"/>
                    <w:jc w:val="right"/>
                  </w:pPr>
                  <w:r>
                    <w:rPr>
                      <w:rFonts w:ascii="ArialNarrow" w:hAnsi="ArialNarrow" w:eastAsia="ArialNarrow"/>
                      <w:b w:val="0"/>
                      <w:i w:val="0"/>
                      <w:color w:val="000000"/>
                      <w:sz w:val="18"/>
                    </w:rPr>
                    <w:t>3</w:t>
                  </w:r>
                  <w:r>
                    <w:rPr>
                      <w:rFonts w:ascii="ArialNarrow" w:hAnsi="ArialNarrow" w:eastAsia="ArialNarrow"/>
                      <w:b w:val="0"/>
                      <w:i w:val="0"/>
                      <w:color w:val="000000"/>
                      <w:sz w:val="18"/>
                    </w:rPr>
                    <w:t xml:space="preserve"> </w:t>
                  </w:r>
                </w:p>
              </w:tc>
              <w:tc>
                <w:tcPr>
                  <w:tcW w:type="dxa" w:w="956"/>
                  <w:tcBorders>
                    <w:start w:sz="3.2000000000000455"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46" w:after="0"/>
                    <w:ind w:left="0" w:right="0" w:firstLine="0"/>
                    <w:jc w:val="center"/>
                  </w:pPr>
                  <w:r>
                    <w:rPr>
                      <w:rFonts w:ascii="ArialNarrow" w:hAnsi="ArialNarrow" w:eastAsia="ArialNarrow"/>
                      <w:b w:val="0"/>
                      <w:i w:val="0"/>
                      <w:color w:val="000000"/>
                      <w:sz w:val="18"/>
                    </w:rPr>
                    <w:t>280,236,833.</w:t>
                  </w:r>
                </w:p>
                <w:p>
                  <w:pPr>
                    <w:autoSpaceDN w:val="0"/>
                    <w:autoSpaceDE w:val="0"/>
                    <w:widowControl/>
                    <w:spacing w:line="240" w:lineRule="auto" w:before="0" w:after="0"/>
                    <w:ind w:left="0" w:right="0" w:firstLine="0"/>
                    <w:jc w:val="right"/>
                  </w:pPr>
                  <w:r>
                    <w:rPr>
                      <w:rFonts w:ascii="ArialNarrow" w:hAnsi="ArialNarrow" w:eastAsia="ArialNarrow"/>
                      <w:b w:val="0"/>
                      <w:i w:val="0"/>
                      <w:color w:val="000000"/>
                      <w:sz w:val="18"/>
                    </w:rPr>
                    <w:t>33</w:t>
                  </w:r>
                  <w:r>
                    <w:rPr>
                      <w:rFonts w:ascii="ArialNarrow" w:hAnsi="ArialNarrow" w:eastAsia="ArialNarrow"/>
                      <w:b w:val="0"/>
                      <w:i w:val="0"/>
                      <w:color w:val="000000"/>
                      <w:sz w:val="18"/>
                    </w:rPr>
                    <w:t xml:space="preserve"> </w:t>
                  </w:r>
                </w:p>
              </w:tc>
              <w:tc>
                <w:tcPr>
                  <w:tcW w:type="dxa" w:w="958"/>
                  <w:tcBorders>
                    <w:start w:sz="4.0" w:val="single" w:color="#000000"/>
                    <w:top w:sz="4.0" w:val="single" w:color="#000000"/>
                    <w:end w:sz="3.2000000000000455" w:val="single" w:color="#000000"/>
                    <w:bottom w:sz="4.0" w:val="single" w:color="#000000"/>
                  </w:tcBorders>
                  <w:shd w:fill="ffffff"/>
                  <w:tcMar>
                    <w:start w:w="0" w:type="dxa"/>
                    <w:end w:w="0" w:type="dxa"/>
                  </w:tcMar>
                </w:tcPr>
                <w:p>
                  <w:pPr>
                    <w:autoSpaceDN w:val="0"/>
                    <w:autoSpaceDE w:val="0"/>
                    <w:widowControl/>
                    <w:spacing w:line="240" w:lineRule="auto" w:before="46" w:after="0"/>
                    <w:ind w:left="0" w:right="0" w:firstLine="0"/>
                    <w:jc w:val="center"/>
                  </w:pPr>
                  <w:r>
                    <w:rPr>
                      <w:rFonts w:ascii="ArialNarrow" w:hAnsi="ArialNarrow" w:eastAsia="ArialNarrow"/>
                      <w:b w:val="0"/>
                      <w:i w:val="0"/>
                      <w:color w:val="000000"/>
                      <w:sz w:val="18"/>
                    </w:rPr>
                    <w:t>141,379,306.</w:t>
                  </w:r>
                </w:p>
                <w:p>
                  <w:pPr>
                    <w:autoSpaceDN w:val="0"/>
                    <w:autoSpaceDE w:val="0"/>
                    <w:widowControl/>
                    <w:spacing w:line="240" w:lineRule="auto" w:before="0" w:after="0"/>
                    <w:ind w:left="0" w:right="0" w:firstLine="0"/>
                    <w:jc w:val="right"/>
                  </w:pPr>
                  <w:r>
                    <w:rPr>
                      <w:rFonts w:ascii="ArialNarrow" w:hAnsi="ArialNarrow" w:eastAsia="ArialNarrow"/>
                      <w:b w:val="0"/>
                      <w:i w:val="0"/>
                      <w:color w:val="000000"/>
                      <w:sz w:val="18"/>
                    </w:rPr>
                    <w:t>74</w:t>
                  </w:r>
                  <w:r>
                    <w:rPr>
                      <w:rFonts w:ascii="ArialNarrow" w:hAnsi="ArialNarrow" w:eastAsia="ArialNarrow"/>
                      <w:b w:val="0"/>
                      <w:i w:val="0"/>
                      <w:color w:val="000000"/>
                      <w:sz w:val="18"/>
                    </w:rPr>
                    <w:t xml:space="preserve"> </w:t>
                  </w:r>
                </w:p>
              </w:tc>
              <w:tc>
                <w:tcPr>
                  <w:tcW w:type="dxa" w:w="956"/>
                  <w:tcBorders>
                    <w:start w:sz="3.2000000000000455"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46" w:after="0"/>
                    <w:ind w:left="0" w:right="0" w:firstLine="0"/>
                    <w:jc w:val="center"/>
                  </w:pPr>
                  <w:r>
                    <w:rPr>
                      <w:rFonts w:ascii="ArialNarrow" w:hAnsi="ArialNarrow" w:eastAsia="ArialNarrow"/>
                      <w:b w:val="0"/>
                      <w:i w:val="0"/>
                      <w:color w:val="000000"/>
                      <w:sz w:val="18"/>
                    </w:rPr>
                    <w:t>117,156,869.</w:t>
                  </w:r>
                </w:p>
                <w:p>
                  <w:pPr>
                    <w:autoSpaceDN w:val="0"/>
                    <w:autoSpaceDE w:val="0"/>
                    <w:widowControl/>
                    <w:spacing w:line="240" w:lineRule="auto" w:before="0" w:after="0"/>
                    <w:ind w:left="0" w:right="0" w:firstLine="0"/>
                    <w:jc w:val="right"/>
                  </w:pPr>
                  <w:r>
                    <w:rPr>
                      <w:rFonts w:ascii="ArialNarrow" w:hAnsi="ArialNarrow" w:eastAsia="ArialNarrow"/>
                      <w:b w:val="0"/>
                      <w:i w:val="0"/>
                      <w:color w:val="000000"/>
                      <w:sz w:val="18"/>
                    </w:rPr>
                    <w:t xml:space="preserve">12 </w:t>
                  </w:r>
                </w:p>
              </w:tc>
              <w:tc>
                <w:tcPr>
                  <w:tcW w:type="dxa" w:w="958"/>
                  <w:tcBorders>
                    <w:start w:sz="4.0" w:val="single" w:color="#000000"/>
                    <w:top w:sz="4.0" w:val="single" w:color="#000000"/>
                    <w:end w:sz="3.199999999999818" w:val="single" w:color="#000000"/>
                    <w:bottom w:sz="4.0" w:val="single" w:color="#000000"/>
                  </w:tcBorders>
                  <w:shd w:fill="ffffff"/>
                  <w:tcMar>
                    <w:start w:w="0" w:type="dxa"/>
                    <w:end w:w="0" w:type="dxa"/>
                  </w:tcMar>
                </w:tcPr>
                <w:p>
                  <w:pPr>
                    <w:autoSpaceDN w:val="0"/>
                    <w:autoSpaceDE w:val="0"/>
                    <w:widowControl/>
                    <w:spacing w:line="240" w:lineRule="auto" w:before="46" w:after="0"/>
                    <w:ind w:left="0" w:right="0" w:firstLine="0"/>
                    <w:jc w:val="center"/>
                  </w:pPr>
                  <w:r>
                    <w:rPr>
                      <w:rFonts w:ascii="ArialNarrow" w:hAnsi="ArialNarrow" w:eastAsia="ArialNarrow"/>
                      <w:b w:val="0"/>
                      <w:i w:val="0"/>
                      <w:color w:val="000000"/>
                      <w:sz w:val="18"/>
                    </w:rPr>
                    <w:t>531,806,027.</w:t>
                  </w:r>
                </w:p>
                <w:p>
                  <w:pPr>
                    <w:autoSpaceDN w:val="0"/>
                    <w:autoSpaceDE w:val="0"/>
                    <w:widowControl/>
                    <w:spacing w:line="240" w:lineRule="auto" w:before="0" w:after="0"/>
                    <w:ind w:left="0" w:right="0" w:firstLine="0"/>
                    <w:jc w:val="right"/>
                  </w:pPr>
                  <w:r>
                    <w:rPr>
                      <w:rFonts w:ascii="ArialNarrow" w:hAnsi="ArialNarrow" w:eastAsia="ArialNarrow"/>
                      <w:b w:val="0"/>
                      <w:i w:val="0"/>
                      <w:color w:val="000000"/>
                      <w:sz w:val="18"/>
                    </w:rPr>
                    <w:t>38</w:t>
                  </w:r>
                  <w:r>
                    <w:rPr>
                      <w:rFonts w:ascii="ArialNarrow" w:hAnsi="ArialNarrow" w:eastAsia="ArialNarrow"/>
                      <w:b w:val="0"/>
                      <w:i w:val="0"/>
                      <w:color w:val="000000"/>
                      <w:sz w:val="18"/>
                    </w:rPr>
                    <w:t xml:space="preserve"> </w:t>
                  </w:r>
                </w:p>
              </w:tc>
              <w:tc>
                <w:tcPr>
                  <w:tcW w:type="dxa" w:w="956"/>
                  <w:tcBorders>
                    <w:start w:sz="3.199999999999818"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46" w:after="0"/>
                    <w:ind w:left="0" w:right="0" w:firstLine="0"/>
                    <w:jc w:val="center"/>
                  </w:pPr>
                  <w:r>
                    <w:rPr>
                      <w:rFonts w:ascii="ArialNarrow" w:hAnsi="ArialNarrow" w:eastAsia="ArialNarrow"/>
                      <w:b w:val="0"/>
                      <w:i w:val="0"/>
                      <w:color w:val="000000"/>
                      <w:sz w:val="18"/>
                    </w:rPr>
                    <w:t>149,765,430.</w:t>
                  </w:r>
                </w:p>
                <w:p>
                  <w:pPr>
                    <w:autoSpaceDN w:val="0"/>
                    <w:autoSpaceDE w:val="0"/>
                    <w:widowControl/>
                    <w:spacing w:line="240" w:lineRule="auto" w:before="0" w:after="0"/>
                    <w:ind w:left="0" w:right="0" w:firstLine="0"/>
                    <w:jc w:val="right"/>
                  </w:pPr>
                  <w:r>
                    <w:rPr>
                      <w:rFonts w:ascii="ArialNarrow" w:hAnsi="ArialNarrow" w:eastAsia="ArialNarrow"/>
                      <w:b w:val="0"/>
                      <w:i w:val="0"/>
                      <w:color w:val="000000"/>
                      <w:sz w:val="18"/>
                    </w:rPr>
                    <w:t>69</w:t>
                  </w:r>
                  <w:r>
                    <w:rPr>
                      <w:rFonts w:ascii="ArialNarrow" w:hAnsi="ArialNarrow" w:eastAsia="ArialNarrow"/>
                      <w:b w:val="0"/>
                      <w:i w:val="0"/>
                      <w:color w:val="000000"/>
                      <w:sz w:val="18"/>
                    </w:rPr>
                    <w:t xml:space="preserve"> </w:t>
                  </w:r>
                </w:p>
              </w:tc>
              <w:tc>
                <w:tcPr>
                  <w:tcW w:type="dxa" w:w="958"/>
                  <w:tcBorders>
                    <w:start w:sz="4.0" w:val="single" w:color="#000000"/>
                    <w:top w:sz="4.0" w:val="single" w:color="#000000"/>
                    <w:end w:sz="3.199999999999818" w:val="single" w:color="#000000"/>
                    <w:bottom w:sz="4.0" w:val="single" w:color="#000000"/>
                  </w:tcBorders>
                  <w:shd w:fill="ffffff"/>
                  <w:tcMar>
                    <w:start w:w="0" w:type="dxa"/>
                    <w:end w:w="0" w:type="dxa"/>
                  </w:tcMar>
                </w:tcPr>
                <w:p>
                  <w:pPr>
                    <w:autoSpaceDN w:val="0"/>
                    <w:autoSpaceDE w:val="0"/>
                    <w:widowControl/>
                    <w:spacing w:line="240" w:lineRule="auto" w:before="46" w:after="0"/>
                    <w:ind w:left="0" w:right="0" w:firstLine="0"/>
                    <w:jc w:val="center"/>
                  </w:pPr>
                  <w:r>
                    <w:rPr>
                      <w:rFonts w:ascii="ArialNarrow" w:hAnsi="ArialNarrow" w:eastAsia="ArialNarrow"/>
                      <w:b w:val="0"/>
                      <w:i w:val="0"/>
                      <w:color w:val="000000"/>
                      <w:sz w:val="18"/>
                    </w:rPr>
                    <w:t>37,278,694.3</w:t>
                  </w:r>
                </w:p>
                <w:p>
                  <w:pPr>
                    <w:autoSpaceDN w:val="0"/>
                    <w:autoSpaceDE w:val="0"/>
                    <w:widowControl/>
                    <w:spacing w:line="240" w:lineRule="auto" w:before="0" w:after="0"/>
                    <w:ind w:left="0" w:right="0" w:firstLine="0"/>
                    <w:jc w:val="right"/>
                  </w:pPr>
                  <w:r>
                    <w:rPr>
                      <w:rFonts w:ascii="ArialNarrow" w:hAnsi="ArialNarrow" w:eastAsia="ArialNarrow"/>
                      <w:b w:val="0"/>
                      <w:i w:val="0"/>
                      <w:color w:val="000000"/>
                      <w:sz w:val="18"/>
                    </w:rPr>
                    <w:t>0</w:t>
                  </w:r>
                  <w:r>
                    <w:rPr>
                      <w:rFonts w:ascii="ArialNarrow" w:hAnsi="ArialNarrow" w:eastAsia="ArialNarrow"/>
                      <w:b w:val="0"/>
                      <w:i w:val="0"/>
                      <w:color w:val="000000"/>
                      <w:sz w:val="18"/>
                    </w:rPr>
                    <w:t xml:space="preserve"> </w:t>
                  </w:r>
                </w:p>
              </w:tc>
              <w:tc>
                <w:tcPr>
                  <w:tcW w:type="dxa" w:w="958"/>
                  <w:tcBorders>
                    <w:start w:sz="3.199999999999818"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150" w:after="0"/>
                    <w:ind w:left="64" w:right="0" w:firstLine="0"/>
                    <w:jc w:val="left"/>
                  </w:pPr>
                  <w:r>
                    <w:rPr>
                      <w:rFonts w:ascii="ArialNarrow" w:hAnsi="ArialNarrow" w:eastAsia="ArialNarrow"/>
                      <w:b w:val="0"/>
                      <w:i w:val="0"/>
                      <w:color w:val="000000"/>
                      <w:sz w:val="18"/>
                    </w:rPr>
                    <w:t>6,574,936.12</w:t>
                  </w:r>
                  <w:r>
                    <w:rPr>
                      <w:rFonts w:ascii="ArialNarrow" w:hAnsi="ArialNarrow" w:eastAsia="ArialNarrow"/>
                      <w:b w:val="0"/>
                      <w:i w:val="0"/>
                      <w:color w:val="000000"/>
                      <w:sz w:val="18"/>
                    </w:rPr>
                    <w:t xml:space="preserve"> </w:t>
                  </w:r>
                </w:p>
              </w:tc>
              <w:tc>
                <w:tcPr>
                  <w:tcW w:type="dxa" w:w="956"/>
                  <w:tcBorders>
                    <w:start w:sz="4.0"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240" w:lineRule="auto" w:before="46" w:after="0"/>
                    <w:ind w:left="0" w:right="0" w:firstLine="0"/>
                    <w:jc w:val="center"/>
                  </w:pPr>
                  <w:r>
                    <w:rPr>
                      <w:rFonts w:ascii="ArialNarrow" w:hAnsi="ArialNarrow" w:eastAsia="ArialNarrow"/>
                      <w:b w:val="0"/>
                      <w:i w:val="0"/>
                      <w:color w:val="000000"/>
                      <w:sz w:val="18"/>
                    </w:rPr>
                    <w:t>1,310,594,96</w:t>
                  </w:r>
                </w:p>
                <w:p>
                  <w:pPr>
                    <w:autoSpaceDN w:val="0"/>
                    <w:autoSpaceDE w:val="0"/>
                    <w:widowControl/>
                    <w:spacing w:line="240" w:lineRule="auto" w:before="0" w:after="0"/>
                    <w:ind w:left="0" w:right="0" w:firstLine="0"/>
                    <w:jc w:val="right"/>
                  </w:pPr>
                  <w:r>
                    <w:rPr>
                      <w:rFonts w:ascii="ArialNarrow" w:hAnsi="ArialNarrow" w:eastAsia="ArialNarrow"/>
                      <w:b w:val="0"/>
                      <w:i w:val="0"/>
                      <w:color w:val="000000"/>
                      <w:sz w:val="18"/>
                    </w:rPr>
                    <w:t>0.11</w:t>
                  </w:r>
                  <w:r>
                    <w:rPr>
                      <w:rFonts w:ascii="ArialNarrow" w:hAnsi="ArialNarrow" w:eastAsia="ArialNarrow"/>
                      <w:b w:val="0"/>
                      <w:i w:val="0"/>
                      <w:color w:val="000000"/>
                      <w:sz w:val="18"/>
                    </w:rPr>
                    <w:t xml:space="preserve"> </w:t>
                  </w:r>
                </w:p>
              </w:tc>
            </w:tr>
            <w:tr>
              <w:trPr>
                <w:trHeight w:hRule="exact" w:val="514"/>
              </w:trPr>
              <w:tc>
                <w:tcPr>
                  <w:tcW w:type="dxa" w:w="956"/>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tabs>
                      <w:tab w:pos="204" w:val="left"/>
                    </w:tabs>
                    <w:autoSpaceDE w:val="0"/>
                    <w:widowControl/>
                    <w:spacing w:line="245" w:lineRule="auto" w:before="32" w:after="0"/>
                    <w:ind w:left="24" w:right="80" w:firstLine="0"/>
                    <w:jc w:val="left"/>
                  </w:pPr>
                  <w:r>
                    <w:tab/>
                  </w:r>
                  <w:r>
                    <w:rPr>
                      <w:rFonts w:ascii="ArialNarrow" w:hAnsi="ArialNarrow" w:eastAsia="ArialNarrow"/>
                      <w:b w:val="0"/>
                      <w:i w:val="0"/>
                      <w:color w:val="000000"/>
                      <w:sz w:val="18"/>
                    </w:rPr>
                    <w:t>3.</w:t>
                  </w:r>
                  <w:r>
                    <w:rPr>
                      <w:rFonts w:ascii="SimSun" w:hAnsi="SimSun" w:eastAsia="SimSun"/>
                      <w:b w:val="0"/>
                      <w:i w:val="0"/>
                      <w:color w:val="000000"/>
                      <w:sz w:val="18"/>
                    </w:rPr>
                    <w:t xml:space="preserve">本期减 </w:t>
                  </w:r>
                  <w:r>
                    <w:rPr>
                      <w:rFonts w:ascii="SimSun" w:hAnsi="SimSun" w:eastAsia="SimSun"/>
                      <w:b w:val="0"/>
                      <w:i w:val="0"/>
                      <w:color w:val="000000"/>
                      <w:sz w:val="18"/>
                    </w:rPr>
                    <w:t xml:space="preserve">少金额 </w:t>
                  </w:r>
                </w:p>
              </w:tc>
              <w:tc>
                <w:tcPr>
                  <w:tcW w:type="dxa" w:w="958"/>
                  <w:tcBorders>
                    <w:start w:sz="4.0" w:val="single" w:color="#000000"/>
                    <w:top w:sz="4.0" w:val="single" w:color="#000000"/>
                    <w:end w:sz="3.2000000000000455" w:val="single" w:color="#000000"/>
                    <w:bottom w:sz="4.0" w:val="single" w:color="#000000"/>
                  </w:tcBorders>
                  <w:shd w:fill="ffffff"/>
                  <w:tcMar>
                    <w:start w:w="0" w:type="dxa"/>
                    <w:end w:w="0" w:type="dxa"/>
                  </w:tcMar>
                </w:tcPr>
                <w:p>
                  <w:pPr>
                    <w:autoSpaceDN w:val="0"/>
                    <w:autoSpaceDE w:val="0"/>
                    <w:widowControl/>
                    <w:spacing w:line="240" w:lineRule="auto" w:before="146" w:after="0"/>
                    <w:ind w:left="186" w:right="0" w:firstLine="0"/>
                    <w:jc w:val="left"/>
                  </w:pPr>
                  <w:r>
                    <w:rPr>
                      <w:rFonts w:ascii="ArialNarrow" w:hAnsi="ArialNarrow" w:eastAsia="ArialNarrow"/>
                      <w:b w:val="0"/>
                      <w:i w:val="0"/>
                      <w:color w:val="000000"/>
                      <w:sz w:val="18"/>
                    </w:rPr>
                    <w:t>157,295.59</w:t>
                  </w:r>
                  <w:r>
                    <w:rPr>
                      <w:rFonts w:ascii="ArialNarrow" w:hAnsi="ArialNarrow" w:eastAsia="ArialNarrow"/>
                      <w:b w:val="0"/>
                      <w:i w:val="0"/>
                      <w:color w:val="000000"/>
                      <w:sz w:val="18"/>
                    </w:rPr>
                    <w:t xml:space="preserve"> </w:t>
                  </w:r>
                </w:p>
              </w:tc>
              <w:tc>
                <w:tcPr>
                  <w:tcW w:type="dxa" w:w="956"/>
                  <w:tcBorders>
                    <w:start w:sz="3.2000000000000455"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44" w:after="0"/>
                    <w:ind w:left="0" w:right="0" w:firstLine="0"/>
                    <w:jc w:val="center"/>
                  </w:pPr>
                  <w:r>
                    <w:rPr>
                      <w:rFonts w:ascii="ArialNarrow" w:hAnsi="ArialNarrow" w:eastAsia="ArialNarrow"/>
                      <w:b w:val="0"/>
                      <w:i w:val="0"/>
                      <w:color w:val="000000"/>
                      <w:sz w:val="18"/>
                    </w:rPr>
                    <w:t>24,909,470.3</w:t>
                  </w:r>
                </w:p>
                <w:p>
                  <w:pPr>
                    <w:autoSpaceDN w:val="0"/>
                    <w:autoSpaceDE w:val="0"/>
                    <w:widowControl/>
                    <w:spacing w:line="240" w:lineRule="auto" w:before="0" w:after="0"/>
                    <w:ind w:left="0" w:right="0" w:firstLine="0"/>
                    <w:jc w:val="right"/>
                  </w:pPr>
                  <w:r>
                    <w:rPr>
                      <w:rFonts w:ascii="ArialNarrow" w:hAnsi="ArialNarrow" w:eastAsia="ArialNarrow"/>
                      <w:b w:val="0"/>
                      <w:i w:val="0"/>
                      <w:color w:val="000000"/>
                      <w:sz w:val="18"/>
                    </w:rPr>
                    <w:t>0</w:t>
                  </w:r>
                  <w:r>
                    <w:rPr>
                      <w:rFonts w:ascii="ArialNarrow" w:hAnsi="ArialNarrow" w:eastAsia="ArialNarrow"/>
                      <w:b w:val="0"/>
                      <w:i w:val="0"/>
                      <w:color w:val="000000"/>
                      <w:sz w:val="18"/>
                    </w:rPr>
                    <w:t xml:space="preserve"> </w:t>
                  </w:r>
                </w:p>
              </w:tc>
              <w:tc>
                <w:tcPr>
                  <w:tcW w:type="dxa" w:w="958"/>
                  <w:tcBorders>
                    <w:start w:sz="4.0" w:val="single" w:color="#000000"/>
                    <w:top w:sz="4.0" w:val="single" w:color="#000000"/>
                    <w:end w:sz="3.2000000000000455" w:val="single" w:color="#000000"/>
                    <w:bottom w:sz="4.0" w:val="single" w:color="#000000"/>
                  </w:tcBorders>
                  <w:shd w:fill="ffffff"/>
                  <w:tcMar>
                    <w:start w:w="0" w:type="dxa"/>
                    <w:end w:w="0" w:type="dxa"/>
                  </w:tcMar>
                </w:tcPr>
                <w:p>
                  <w:pPr>
                    <w:autoSpaceDN w:val="0"/>
                    <w:autoSpaceDE w:val="0"/>
                    <w:widowControl/>
                    <w:spacing w:line="240" w:lineRule="auto" w:before="44" w:after="0"/>
                    <w:ind w:left="0" w:right="0" w:firstLine="0"/>
                    <w:jc w:val="center"/>
                  </w:pPr>
                  <w:r>
                    <w:rPr>
                      <w:rFonts w:ascii="ArialNarrow" w:hAnsi="ArialNarrow" w:eastAsia="ArialNarrow"/>
                      <w:b w:val="0"/>
                      <w:i w:val="0"/>
                      <w:color w:val="000000"/>
                      <w:sz w:val="18"/>
                    </w:rPr>
                    <w:t>25,929,753.0</w:t>
                  </w:r>
                </w:p>
                <w:p>
                  <w:pPr>
                    <w:autoSpaceDN w:val="0"/>
                    <w:autoSpaceDE w:val="0"/>
                    <w:widowControl/>
                    <w:spacing w:line="240" w:lineRule="auto" w:before="0" w:after="0"/>
                    <w:ind w:left="0" w:right="0" w:firstLine="0"/>
                    <w:jc w:val="right"/>
                  </w:pPr>
                  <w:r>
                    <w:rPr>
                      <w:rFonts w:ascii="ArialNarrow" w:hAnsi="ArialNarrow" w:eastAsia="ArialNarrow"/>
                      <w:b w:val="0"/>
                      <w:i w:val="0"/>
                      <w:color w:val="000000"/>
                      <w:sz w:val="18"/>
                    </w:rPr>
                    <w:t>0</w:t>
                  </w:r>
                  <w:r>
                    <w:rPr>
                      <w:rFonts w:ascii="ArialNarrow" w:hAnsi="ArialNarrow" w:eastAsia="ArialNarrow"/>
                      <w:b w:val="0"/>
                      <w:i w:val="0"/>
                      <w:color w:val="000000"/>
                      <w:sz w:val="18"/>
                    </w:rPr>
                    <w:t xml:space="preserve"> </w:t>
                  </w:r>
                </w:p>
              </w:tc>
              <w:tc>
                <w:tcPr>
                  <w:tcW w:type="dxa" w:w="956"/>
                  <w:tcBorders>
                    <w:start w:sz="3.2000000000000455"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146" w:after="0"/>
                    <w:ind w:left="186" w:right="0" w:firstLine="0"/>
                    <w:jc w:val="left"/>
                  </w:pPr>
                  <w:r>
                    <w:rPr>
                      <w:rFonts w:ascii="ArialNarrow" w:hAnsi="ArialNarrow" w:eastAsia="ArialNarrow"/>
                      <w:b w:val="0"/>
                      <w:i w:val="0"/>
                      <w:color w:val="000000"/>
                      <w:sz w:val="18"/>
                    </w:rPr>
                    <w:t>617,692.55</w:t>
                  </w:r>
                  <w:r>
                    <w:rPr>
                      <w:rFonts w:ascii="ArialNarrow" w:hAnsi="ArialNarrow" w:eastAsia="ArialNarrow"/>
                      <w:b w:val="0"/>
                      <w:i w:val="0"/>
                      <w:color w:val="000000"/>
                      <w:sz w:val="18"/>
                    </w:rPr>
                    <w:t xml:space="preserve"> </w:t>
                  </w:r>
                </w:p>
              </w:tc>
              <w:tc>
                <w:tcPr>
                  <w:tcW w:type="dxa" w:w="958"/>
                  <w:tcBorders>
                    <w:start w:sz="4.0" w:val="single" w:color="#000000"/>
                    <w:top w:sz="4.0" w:val="single" w:color="#000000"/>
                    <w:end w:sz="3.199999999999818" w:val="single" w:color="#000000"/>
                    <w:bottom w:sz="4.0" w:val="single" w:color="#000000"/>
                  </w:tcBorders>
                  <w:shd w:fill="ffffff"/>
                  <w:tcMar>
                    <w:start w:w="0" w:type="dxa"/>
                    <w:end w:w="0" w:type="dxa"/>
                  </w:tcMar>
                </w:tcPr>
                <w:p>
                  <w:pPr>
                    <w:autoSpaceDN w:val="0"/>
                    <w:autoSpaceDE w:val="0"/>
                    <w:widowControl/>
                    <w:spacing w:line="240" w:lineRule="auto" w:before="44" w:after="0"/>
                    <w:ind w:left="0" w:right="0" w:firstLine="0"/>
                    <w:jc w:val="center"/>
                  </w:pPr>
                  <w:r>
                    <w:rPr>
                      <w:rFonts w:ascii="ArialNarrow" w:hAnsi="ArialNarrow" w:eastAsia="ArialNarrow"/>
                      <w:b w:val="0"/>
                      <w:i w:val="0"/>
                      <w:color w:val="000000"/>
                      <w:sz w:val="18"/>
                    </w:rPr>
                    <w:t>17,690,623.3</w:t>
                  </w:r>
                </w:p>
                <w:p>
                  <w:pPr>
                    <w:autoSpaceDN w:val="0"/>
                    <w:autoSpaceDE w:val="0"/>
                    <w:widowControl/>
                    <w:spacing w:line="240" w:lineRule="auto" w:before="0" w:after="0"/>
                    <w:ind w:left="0" w:right="0" w:firstLine="0"/>
                    <w:jc w:val="right"/>
                  </w:pPr>
                  <w:r>
                    <w:rPr>
                      <w:rFonts w:ascii="ArialNarrow" w:hAnsi="ArialNarrow" w:eastAsia="ArialNarrow"/>
                      <w:b w:val="0"/>
                      <w:i w:val="0"/>
                      <w:color w:val="000000"/>
                      <w:sz w:val="18"/>
                    </w:rPr>
                    <w:t>3</w:t>
                  </w:r>
                  <w:r>
                    <w:rPr>
                      <w:rFonts w:ascii="ArialNarrow" w:hAnsi="ArialNarrow" w:eastAsia="ArialNarrow"/>
                      <w:b w:val="0"/>
                      <w:i w:val="0"/>
                      <w:color w:val="000000"/>
                      <w:sz w:val="18"/>
                    </w:rPr>
                    <w:t xml:space="preserve"> </w:t>
                  </w:r>
                </w:p>
              </w:tc>
              <w:tc>
                <w:tcPr>
                  <w:tcW w:type="dxa" w:w="956"/>
                  <w:tcBorders>
                    <w:start w:sz="3.199999999999818"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146" w:after="0"/>
                    <w:ind w:left="64" w:right="0" w:firstLine="0"/>
                    <w:jc w:val="left"/>
                  </w:pPr>
                  <w:r>
                    <w:rPr>
                      <w:rFonts w:ascii="ArialNarrow" w:hAnsi="ArialNarrow" w:eastAsia="ArialNarrow"/>
                      <w:b w:val="0"/>
                      <w:i w:val="0"/>
                      <w:color w:val="000000"/>
                      <w:sz w:val="18"/>
                    </w:rPr>
                    <w:t>7,382,353.22</w:t>
                  </w:r>
                  <w:r>
                    <w:rPr>
                      <w:rFonts w:ascii="ArialNarrow" w:hAnsi="ArialNarrow" w:eastAsia="ArialNarrow"/>
                      <w:b w:val="0"/>
                      <w:i w:val="0"/>
                      <w:color w:val="000000"/>
                      <w:sz w:val="18"/>
                    </w:rPr>
                    <w:t xml:space="preserve"> </w:t>
                  </w:r>
                </w:p>
              </w:tc>
              <w:tc>
                <w:tcPr>
                  <w:tcW w:type="dxa" w:w="958"/>
                  <w:tcBorders>
                    <w:start w:sz="4.0"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240" w:lineRule="auto" w:before="146" w:after="0"/>
                    <w:ind w:left="62" w:right="0" w:firstLine="0"/>
                    <w:jc w:val="left"/>
                  </w:pPr>
                  <w:r>
                    <w:rPr>
                      <w:rFonts w:ascii="ArialNarrow" w:hAnsi="ArialNarrow" w:eastAsia="ArialNarrow"/>
                      <w:b w:val="0"/>
                      <w:i w:val="0"/>
                      <w:color w:val="000000"/>
                      <w:sz w:val="18"/>
                    </w:rPr>
                    <w:t>8,801,873.04</w:t>
                  </w:r>
                  <w:r>
                    <w:rPr>
                      <w:rFonts w:ascii="ArialNarrow" w:hAnsi="ArialNarrow" w:eastAsia="ArialNarrow"/>
                      <w:b w:val="0"/>
                      <w:i w:val="0"/>
                      <w:color w:val="000000"/>
                      <w:sz w:val="18"/>
                    </w:rPr>
                    <w:t xml:space="preserve"> </w:t>
                  </w:r>
                </w:p>
              </w:tc>
              <w:tc>
                <w:tcPr>
                  <w:tcW w:type="dxa" w:w="958"/>
                  <w:tcBorders>
                    <w:start w:sz="3.199999999999818"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146" w:after="0"/>
                    <w:ind w:left="64" w:right="0" w:firstLine="0"/>
                    <w:jc w:val="left"/>
                  </w:pPr>
                  <w:r>
                    <w:rPr>
                      <w:rFonts w:ascii="ArialNarrow" w:hAnsi="ArialNarrow" w:eastAsia="ArialNarrow"/>
                      <w:b w:val="0"/>
                      <w:i w:val="0"/>
                      <w:color w:val="000000"/>
                      <w:sz w:val="18"/>
                    </w:rPr>
                    <w:t xml:space="preserve">3,225,014.22 </w:t>
                  </w:r>
                </w:p>
              </w:tc>
              <w:tc>
                <w:tcPr>
                  <w:tcW w:type="dxa" w:w="956"/>
                  <w:tcBorders>
                    <w:start w:sz="4.0"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240" w:lineRule="auto" w:before="44" w:after="0"/>
                    <w:ind w:left="0" w:right="0" w:firstLine="0"/>
                    <w:jc w:val="center"/>
                  </w:pPr>
                  <w:r>
                    <w:rPr>
                      <w:rFonts w:ascii="ArialNarrow" w:hAnsi="ArialNarrow" w:eastAsia="ArialNarrow"/>
                      <w:b w:val="0"/>
                      <w:i w:val="0"/>
                      <w:color w:val="000000"/>
                      <w:sz w:val="18"/>
                    </w:rPr>
                    <w:t>88,714,075.2</w:t>
                  </w:r>
                </w:p>
              </w:tc>
            </w:tr>
            <w:tr>
              <w:trPr>
                <w:trHeight w:hRule="exact" w:val="518"/>
              </w:trPr>
              <w:tc>
                <w:tcPr>
                  <w:tcW w:type="dxa" w:w="956"/>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tabs>
                      <w:tab w:pos="204" w:val="left"/>
                    </w:tabs>
                    <w:autoSpaceDE w:val="0"/>
                    <w:widowControl/>
                    <w:spacing w:line="245" w:lineRule="auto" w:before="32" w:after="0"/>
                    <w:ind w:left="24" w:right="22" w:firstLine="0"/>
                    <w:jc w:val="left"/>
                  </w:pPr>
                  <w:r>
                    <w:tab/>
                  </w:r>
                  <w:r>
                    <w:rPr>
                      <w:rFonts w:ascii="SimSun" w:hAnsi="SimSun" w:eastAsia="SimSun"/>
                      <w:b w:val="0"/>
                      <w:i w:val="0"/>
                      <w:color w:val="000000"/>
                      <w:sz w:val="18"/>
                    </w:rPr>
                    <w:t xml:space="preserve"> （</w:t>
                  </w:r>
                  <w:r>
                    <w:rPr>
                      <w:rFonts w:ascii="ArialNarrow" w:hAnsi="ArialNarrow" w:eastAsia="ArialNarrow"/>
                      <w:b w:val="0"/>
                      <w:i w:val="0"/>
                      <w:color w:val="000000"/>
                      <w:sz w:val="18"/>
                    </w:rPr>
                    <w:t>1</w:t>
                  </w:r>
                  <w:r>
                    <w:rPr>
                      <w:rFonts w:ascii="SimSun" w:hAnsi="SimSun" w:eastAsia="SimSun"/>
                      <w:b w:val="0"/>
                      <w:i w:val="0"/>
                      <w:color w:val="000000"/>
                      <w:sz w:val="18"/>
                    </w:rPr>
                    <w:t xml:space="preserve">）处 </w:t>
                  </w:r>
                  <w:r>
                    <w:rPr>
                      <w:rFonts w:ascii="SimSun" w:hAnsi="SimSun" w:eastAsia="SimSun"/>
                      <w:b w:val="0"/>
                      <w:i w:val="0"/>
                      <w:color w:val="000000"/>
                      <w:sz w:val="18"/>
                    </w:rPr>
                    <w:t xml:space="preserve">置或报废 </w:t>
                  </w:r>
                </w:p>
              </w:tc>
              <w:tc>
                <w:tcPr>
                  <w:tcW w:type="dxa" w:w="958"/>
                  <w:tcBorders>
                    <w:start w:sz="4.0" w:val="single" w:color="#000000"/>
                    <w:top w:sz="4.0" w:val="single" w:color="#000000"/>
                    <w:end w:sz="3.2000000000000455" w:val="single" w:color="#000000"/>
                    <w:bottom w:sz="4.0" w:val="single" w:color="#000000"/>
                  </w:tcBorders>
                  <w:shd w:fill="ffffff"/>
                  <w:tcMar>
                    <w:start w:w="0" w:type="dxa"/>
                    <w:end w:w="0" w:type="dxa"/>
                  </w:tcMar>
                </w:tcPr>
                <w:p>
                  <w:pPr>
                    <w:autoSpaceDN w:val="0"/>
                    <w:autoSpaceDE w:val="0"/>
                    <w:widowControl/>
                    <w:spacing w:line="240" w:lineRule="auto" w:before="146" w:after="0"/>
                    <w:ind w:left="186" w:right="0" w:firstLine="0"/>
                    <w:jc w:val="left"/>
                  </w:pPr>
                  <w:r>
                    <w:rPr>
                      <w:rFonts w:ascii="ArialNarrow" w:hAnsi="ArialNarrow" w:eastAsia="ArialNarrow"/>
                      <w:b w:val="0"/>
                      <w:i w:val="0"/>
                      <w:color w:val="000000"/>
                      <w:sz w:val="18"/>
                    </w:rPr>
                    <w:t>157,295.59</w:t>
                  </w:r>
                  <w:r>
                    <w:rPr>
                      <w:rFonts w:ascii="ArialNarrow" w:hAnsi="ArialNarrow" w:eastAsia="ArialNarrow"/>
                      <w:b w:val="0"/>
                      <w:i w:val="0"/>
                      <w:color w:val="000000"/>
                      <w:sz w:val="18"/>
                    </w:rPr>
                    <w:t xml:space="preserve"> </w:t>
                  </w:r>
                </w:p>
              </w:tc>
              <w:tc>
                <w:tcPr>
                  <w:tcW w:type="dxa" w:w="956"/>
                  <w:tcBorders>
                    <w:start w:sz="3.2000000000000455"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44" w:after="0"/>
                    <w:ind w:left="0" w:right="0" w:firstLine="0"/>
                    <w:jc w:val="center"/>
                  </w:pPr>
                  <w:r>
                    <w:rPr>
                      <w:rFonts w:ascii="ArialNarrow" w:hAnsi="ArialNarrow" w:eastAsia="ArialNarrow"/>
                      <w:b w:val="0"/>
                      <w:i w:val="0"/>
                      <w:color w:val="000000"/>
                      <w:sz w:val="18"/>
                    </w:rPr>
                    <w:t>24,909,470.3</w:t>
                  </w:r>
                </w:p>
                <w:p>
                  <w:pPr>
                    <w:autoSpaceDN w:val="0"/>
                    <w:autoSpaceDE w:val="0"/>
                    <w:widowControl/>
                    <w:spacing w:line="240" w:lineRule="auto" w:before="0" w:after="0"/>
                    <w:ind w:left="0" w:right="0" w:firstLine="0"/>
                    <w:jc w:val="right"/>
                  </w:pPr>
                  <w:r>
                    <w:rPr>
                      <w:rFonts w:ascii="ArialNarrow" w:hAnsi="ArialNarrow" w:eastAsia="ArialNarrow"/>
                      <w:b w:val="0"/>
                      <w:i w:val="0"/>
                      <w:color w:val="000000"/>
                      <w:sz w:val="18"/>
                    </w:rPr>
                    <w:t>0</w:t>
                  </w:r>
                  <w:r>
                    <w:rPr>
                      <w:rFonts w:ascii="ArialNarrow" w:hAnsi="ArialNarrow" w:eastAsia="ArialNarrow"/>
                      <w:b w:val="0"/>
                      <w:i w:val="0"/>
                      <w:color w:val="000000"/>
                      <w:sz w:val="18"/>
                    </w:rPr>
                    <w:t xml:space="preserve"> </w:t>
                  </w:r>
                </w:p>
              </w:tc>
              <w:tc>
                <w:tcPr>
                  <w:tcW w:type="dxa" w:w="958"/>
                  <w:tcBorders>
                    <w:start w:sz="4.0" w:val="single" w:color="#000000"/>
                    <w:top w:sz="4.0" w:val="single" w:color="#000000"/>
                    <w:end w:sz="3.2000000000000455" w:val="single" w:color="#000000"/>
                    <w:bottom w:sz="4.0" w:val="single" w:color="#000000"/>
                  </w:tcBorders>
                  <w:shd w:fill="ffffff"/>
                  <w:tcMar>
                    <w:start w:w="0" w:type="dxa"/>
                    <w:end w:w="0" w:type="dxa"/>
                  </w:tcMar>
                </w:tcPr>
                <w:p>
                  <w:pPr>
                    <w:autoSpaceDN w:val="0"/>
                    <w:autoSpaceDE w:val="0"/>
                    <w:widowControl/>
                    <w:spacing w:line="240" w:lineRule="auto" w:before="44" w:after="0"/>
                    <w:ind w:left="0" w:right="0" w:firstLine="0"/>
                    <w:jc w:val="center"/>
                  </w:pPr>
                  <w:r>
                    <w:rPr>
                      <w:rFonts w:ascii="ArialNarrow" w:hAnsi="ArialNarrow" w:eastAsia="ArialNarrow"/>
                      <w:b w:val="0"/>
                      <w:i w:val="0"/>
                      <w:color w:val="000000"/>
                      <w:sz w:val="18"/>
                    </w:rPr>
                    <w:t>25,929,753.0</w:t>
                  </w:r>
                </w:p>
                <w:p>
                  <w:pPr>
                    <w:autoSpaceDN w:val="0"/>
                    <w:autoSpaceDE w:val="0"/>
                    <w:widowControl/>
                    <w:spacing w:line="240" w:lineRule="auto" w:before="0" w:after="0"/>
                    <w:ind w:left="0" w:right="0" w:firstLine="0"/>
                    <w:jc w:val="right"/>
                  </w:pPr>
                  <w:r>
                    <w:rPr>
                      <w:rFonts w:ascii="ArialNarrow" w:hAnsi="ArialNarrow" w:eastAsia="ArialNarrow"/>
                      <w:b w:val="0"/>
                      <w:i w:val="0"/>
                      <w:color w:val="000000"/>
                      <w:sz w:val="18"/>
                    </w:rPr>
                    <w:t>0</w:t>
                  </w:r>
                  <w:r>
                    <w:rPr>
                      <w:rFonts w:ascii="ArialNarrow" w:hAnsi="ArialNarrow" w:eastAsia="ArialNarrow"/>
                      <w:b w:val="0"/>
                      <w:i w:val="0"/>
                      <w:color w:val="000000"/>
                      <w:sz w:val="18"/>
                    </w:rPr>
                    <w:t xml:space="preserve"> </w:t>
                  </w:r>
                </w:p>
              </w:tc>
              <w:tc>
                <w:tcPr>
                  <w:tcW w:type="dxa" w:w="956"/>
                  <w:tcBorders>
                    <w:start w:sz="3.2000000000000455"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146" w:after="0"/>
                    <w:ind w:left="186" w:right="0" w:firstLine="0"/>
                    <w:jc w:val="left"/>
                  </w:pPr>
                  <w:r>
                    <w:rPr>
                      <w:rFonts w:ascii="ArialNarrow" w:hAnsi="ArialNarrow" w:eastAsia="ArialNarrow"/>
                      <w:b w:val="0"/>
                      <w:i w:val="0"/>
                      <w:color w:val="000000"/>
                      <w:sz w:val="18"/>
                    </w:rPr>
                    <w:t>617,692.55</w:t>
                  </w:r>
                  <w:r>
                    <w:rPr>
                      <w:rFonts w:ascii="ArialNarrow" w:hAnsi="ArialNarrow" w:eastAsia="ArialNarrow"/>
                      <w:b w:val="0"/>
                      <w:i w:val="0"/>
                      <w:color w:val="000000"/>
                      <w:sz w:val="18"/>
                    </w:rPr>
                    <w:t xml:space="preserve"> </w:t>
                  </w:r>
                </w:p>
              </w:tc>
              <w:tc>
                <w:tcPr>
                  <w:tcW w:type="dxa" w:w="958"/>
                  <w:tcBorders>
                    <w:start w:sz="4.0" w:val="single" w:color="#000000"/>
                    <w:top w:sz="4.0" w:val="single" w:color="#000000"/>
                    <w:end w:sz="3.199999999999818" w:val="single" w:color="#000000"/>
                    <w:bottom w:sz="4.0" w:val="single" w:color="#000000"/>
                  </w:tcBorders>
                  <w:shd w:fill="ffffff"/>
                  <w:tcMar>
                    <w:start w:w="0" w:type="dxa"/>
                    <w:end w:w="0" w:type="dxa"/>
                  </w:tcMar>
                </w:tcPr>
                <w:p>
                  <w:pPr>
                    <w:autoSpaceDN w:val="0"/>
                    <w:autoSpaceDE w:val="0"/>
                    <w:widowControl/>
                    <w:spacing w:line="240" w:lineRule="auto" w:before="44" w:after="0"/>
                    <w:ind w:left="0" w:right="0" w:firstLine="0"/>
                    <w:jc w:val="center"/>
                  </w:pPr>
                  <w:r>
                    <w:rPr>
                      <w:rFonts w:ascii="ArialNarrow" w:hAnsi="ArialNarrow" w:eastAsia="ArialNarrow"/>
                      <w:b w:val="0"/>
                      <w:i w:val="0"/>
                      <w:color w:val="000000"/>
                      <w:sz w:val="18"/>
                    </w:rPr>
                    <w:t>17,690,623.3</w:t>
                  </w:r>
                </w:p>
                <w:p>
                  <w:pPr>
                    <w:autoSpaceDN w:val="0"/>
                    <w:autoSpaceDE w:val="0"/>
                    <w:widowControl/>
                    <w:spacing w:line="240" w:lineRule="auto" w:before="0" w:after="0"/>
                    <w:ind w:left="0" w:right="0" w:firstLine="0"/>
                    <w:jc w:val="right"/>
                  </w:pPr>
                  <w:r>
                    <w:rPr>
                      <w:rFonts w:ascii="ArialNarrow" w:hAnsi="ArialNarrow" w:eastAsia="ArialNarrow"/>
                      <w:b w:val="0"/>
                      <w:i w:val="0"/>
                      <w:color w:val="000000"/>
                      <w:sz w:val="18"/>
                    </w:rPr>
                    <w:t>3</w:t>
                  </w:r>
                  <w:r>
                    <w:rPr>
                      <w:rFonts w:ascii="ArialNarrow" w:hAnsi="ArialNarrow" w:eastAsia="ArialNarrow"/>
                      <w:b w:val="0"/>
                      <w:i w:val="0"/>
                      <w:color w:val="000000"/>
                      <w:sz w:val="18"/>
                    </w:rPr>
                    <w:t xml:space="preserve"> </w:t>
                  </w:r>
                </w:p>
              </w:tc>
              <w:tc>
                <w:tcPr>
                  <w:tcW w:type="dxa" w:w="956"/>
                  <w:tcBorders>
                    <w:start w:sz="3.199999999999818"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146" w:after="0"/>
                    <w:ind w:left="64" w:right="0" w:firstLine="0"/>
                    <w:jc w:val="left"/>
                  </w:pPr>
                  <w:r>
                    <w:rPr>
                      <w:rFonts w:ascii="ArialNarrow" w:hAnsi="ArialNarrow" w:eastAsia="ArialNarrow"/>
                      <w:b w:val="0"/>
                      <w:i w:val="0"/>
                      <w:color w:val="000000"/>
                      <w:sz w:val="18"/>
                    </w:rPr>
                    <w:t>7,382,353.22</w:t>
                  </w:r>
                  <w:r>
                    <w:rPr>
                      <w:rFonts w:ascii="ArialNarrow" w:hAnsi="ArialNarrow" w:eastAsia="ArialNarrow"/>
                      <w:b w:val="0"/>
                      <w:i w:val="0"/>
                      <w:color w:val="000000"/>
                      <w:sz w:val="18"/>
                    </w:rPr>
                    <w:t xml:space="preserve"> </w:t>
                  </w:r>
                </w:p>
              </w:tc>
              <w:tc>
                <w:tcPr>
                  <w:tcW w:type="dxa" w:w="958"/>
                  <w:tcBorders>
                    <w:start w:sz="4.0"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240" w:lineRule="auto" w:before="146" w:after="0"/>
                    <w:ind w:left="62" w:right="0" w:firstLine="0"/>
                    <w:jc w:val="left"/>
                  </w:pPr>
                  <w:r>
                    <w:rPr>
                      <w:rFonts w:ascii="ArialNarrow" w:hAnsi="ArialNarrow" w:eastAsia="ArialNarrow"/>
                      <w:b w:val="0"/>
                      <w:i w:val="0"/>
                      <w:color w:val="000000"/>
                      <w:sz w:val="18"/>
                    </w:rPr>
                    <w:t>8,801,873.04</w:t>
                  </w:r>
                  <w:r>
                    <w:rPr>
                      <w:rFonts w:ascii="ArialNarrow" w:hAnsi="ArialNarrow" w:eastAsia="ArialNarrow"/>
                      <w:b w:val="0"/>
                      <w:i w:val="0"/>
                      <w:color w:val="000000"/>
                      <w:sz w:val="18"/>
                    </w:rPr>
                    <w:t xml:space="preserve"> </w:t>
                  </w:r>
                </w:p>
              </w:tc>
              <w:tc>
                <w:tcPr>
                  <w:tcW w:type="dxa" w:w="958"/>
                  <w:tcBorders>
                    <w:start w:sz="3.199999999999818"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146" w:after="0"/>
                    <w:ind w:left="64" w:right="0" w:firstLine="0"/>
                    <w:jc w:val="left"/>
                  </w:pPr>
                  <w:r>
                    <w:rPr>
                      <w:rFonts w:ascii="ArialNarrow" w:hAnsi="ArialNarrow" w:eastAsia="ArialNarrow"/>
                      <w:b w:val="0"/>
                      <w:i w:val="0"/>
                      <w:color w:val="000000"/>
                      <w:sz w:val="18"/>
                    </w:rPr>
                    <w:t xml:space="preserve">3,225,014.22 </w:t>
                  </w:r>
                </w:p>
              </w:tc>
              <w:tc>
                <w:tcPr>
                  <w:tcW w:type="dxa" w:w="956"/>
                  <w:tcBorders>
                    <w:start w:sz="4.0"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240" w:lineRule="auto" w:before="44" w:after="0"/>
                    <w:ind w:left="0" w:right="0" w:firstLine="0"/>
                    <w:jc w:val="center"/>
                  </w:pPr>
                  <w:r>
                    <w:rPr>
                      <w:rFonts w:ascii="ArialNarrow" w:hAnsi="ArialNarrow" w:eastAsia="ArialNarrow"/>
                      <w:b w:val="0"/>
                      <w:i w:val="0"/>
                      <w:color w:val="000000"/>
                      <w:sz w:val="18"/>
                    </w:rPr>
                    <w:t>88,714,075.2</w:t>
                  </w:r>
                </w:p>
              </w:tc>
            </w:tr>
            <w:tr>
              <w:trPr>
                <w:trHeight w:hRule="exact" w:val="518"/>
              </w:trPr>
              <w:tc>
                <w:tcPr>
                  <w:tcW w:type="dxa" w:w="956"/>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tabs>
                      <w:tab w:pos="204" w:val="left"/>
                    </w:tabs>
                    <w:autoSpaceDE w:val="0"/>
                    <w:widowControl/>
                    <w:spacing w:line="245" w:lineRule="auto" w:before="32" w:after="0"/>
                    <w:ind w:left="24" w:right="80" w:firstLine="0"/>
                    <w:jc w:val="left"/>
                  </w:pPr>
                  <w:r>
                    <w:tab/>
                  </w:r>
                  <w:r>
                    <w:rPr>
                      <w:rFonts w:ascii="ArialNarrow" w:hAnsi="ArialNarrow" w:eastAsia="ArialNarrow"/>
                      <w:b w:val="0"/>
                      <w:i w:val="0"/>
                      <w:color w:val="000000"/>
                      <w:sz w:val="18"/>
                    </w:rPr>
                    <w:t>4.</w:t>
                  </w:r>
                  <w:r>
                    <w:rPr>
                      <w:rFonts w:ascii="SimSun" w:hAnsi="SimSun" w:eastAsia="SimSun"/>
                      <w:b w:val="0"/>
                      <w:i w:val="0"/>
                      <w:color w:val="000000"/>
                      <w:sz w:val="18"/>
                    </w:rPr>
                    <w:t xml:space="preserve">期末余 </w:t>
                  </w:r>
                  <w:r>
                    <w:rPr>
                      <w:rFonts w:ascii="SimSun" w:hAnsi="SimSun" w:eastAsia="SimSun"/>
                      <w:b w:val="0"/>
                      <w:i w:val="0"/>
                      <w:color w:val="000000"/>
                      <w:sz w:val="18"/>
                    </w:rPr>
                    <w:t>额</w:t>
                  </w:r>
                </w:p>
              </w:tc>
              <w:tc>
                <w:tcPr>
                  <w:tcW w:type="dxa" w:w="958"/>
                  <w:tcBorders>
                    <w:start w:sz="4.0" w:val="single" w:color="#000000"/>
                    <w:top w:sz="4.0" w:val="single" w:color="#000000"/>
                    <w:end w:sz="3.2000000000000455" w:val="single" w:color="#000000"/>
                    <w:bottom w:sz="4.0" w:val="single" w:color="#000000"/>
                  </w:tcBorders>
                  <w:shd w:fill="ffffff"/>
                  <w:tcMar>
                    <w:start w:w="0" w:type="dxa"/>
                    <w:end w:w="0" w:type="dxa"/>
                  </w:tcMar>
                </w:tcPr>
                <w:p>
                  <w:pPr>
                    <w:autoSpaceDN w:val="0"/>
                    <w:autoSpaceDE w:val="0"/>
                    <w:widowControl/>
                    <w:spacing w:line="240" w:lineRule="auto" w:before="42" w:after="0"/>
                    <w:ind w:left="0" w:right="0" w:firstLine="0"/>
                    <w:jc w:val="center"/>
                  </w:pPr>
                  <w:r>
                    <w:rPr>
                      <w:rFonts w:ascii="ArialNarrow" w:hAnsi="ArialNarrow" w:eastAsia="ArialNarrow"/>
                      <w:b w:val="0"/>
                      <w:i w:val="0"/>
                      <w:color w:val="000000"/>
                      <w:sz w:val="18"/>
                    </w:rPr>
                    <w:t>620,779,732.</w:t>
                  </w:r>
                </w:p>
                <w:p>
                  <w:pPr>
                    <w:autoSpaceDN w:val="0"/>
                    <w:autoSpaceDE w:val="0"/>
                    <w:widowControl/>
                    <w:spacing w:line="242" w:lineRule="auto" w:before="0" w:after="0"/>
                    <w:ind w:left="0" w:right="0" w:firstLine="0"/>
                    <w:jc w:val="right"/>
                  </w:pPr>
                  <w:r>
                    <w:rPr>
                      <w:rFonts w:ascii="ArialNarrow" w:hAnsi="ArialNarrow" w:eastAsia="ArialNarrow"/>
                      <w:b w:val="0"/>
                      <w:i w:val="0"/>
                      <w:color w:val="000000"/>
                      <w:sz w:val="18"/>
                    </w:rPr>
                    <w:t>95</w:t>
                  </w:r>
                  <w:r>
                    <w:rPr>
                      <w:rFonts w:ascii="ArialNarrow" w:hAnsi="ArialNarrow" w:eastAsia="ArialNarrow"/>
                      <w:b w:val="0"/>
                      <w:i w:val="0"/>
                      <w:color w:val="000000"/>
                      <w:sz w:val="18"/>
                    </w:rPr>
                    <w:t xml:space="preserve"> </w:t>
                  </w:r>
                </w:p>
              </w:tc>
              <w:tc>
                <w:tcPr>
                  <w:tcW w:type="dxa" w:w="956"/>
                  <w:tcBorders>
                    <w:start w:sz="3.2000000000000455"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42" w:after="0"/>
                    <w:ind w:left="0" w:right="0" w:firstLine="0"/>
                    <w:jc w:val="center"/>
                  </w:pPr>
                  <w:r>
                    <w:rPr>
                      <w:rFonts w:ascii="ArialNarrow" w:hAnsi="ArialNarrow" w:eastAsia="ArialNarrow"/>
                      <w:b w:val="0"/>
                      <w:i w:val="0"/>
                      <w:color w:val="000000"/>
                      <w:sz w:val="18"/>
                    </w:rPr>
                    <w:t>3,564,599,32</w:t>
                  </w:r>
                </w:p>
                <w:p>
                  <w:pPr>
                    <w:autoSpaceDN w:val="0"/>
                    <w:autoSpaceDE w:val="0"/>
                    <w:widowControl/>
                    <w:spacing w:line="242" w:lineRule="auto" w:before="0" w:after="0"/>
                    <w:ind w:left="0" w:right="0" w:firstLine="0"/>
                    <w:jc w:val="right"/>
                  </w:pPr>
                  <w:r>
                    <w:rPr>
                      <w:rFonts w:ascii="ArialNarrow" w:hAnsi="ArialNarrow" w:eastAsia="ArialNarrow"/>
                      <w:b w:val="0"/>
                      <w:i w:val="0"/>
                      <w:color w:val="000000"/>
                      <w:sz w:val="18"/>
                    </w:rPr>
                    <w:t>9.45</w:t>
                  </w:r>
                  <w:r>
                    <w:rPr>
                      <w:rFonts w:ascii="ArialNarrow" w:hAnsi="ArialNarrow" w:eastAsia="ArialNarrow"/>
                      <w:b w:val="0"/>
                      <w:i w:val="0"/>
                      <w:color w:val="000000"/>
                      <w:sz w:val="18"/>
                    </w:rPr>
                    <w:t xml:space="preserve"> </w:t>
                  </w:r>
                </w:p>
              </w:tc>
              <w:tc>
                <w:tcPr>
                  <w:tcW w:type="dxa" w:w="958"/>
                  <w:tcBorders>
                    <w:start w:sz="4.0" w:val="single" w:color="#000000"/>
                    <w:top w:sz="4.0" w:val="single" w:color="#000000"/>
                    <w:end w:sz="3.2000000000000455" w:val="single" w:color="#000000"/>
                    <w:bottom w:sz="4.0" w:val="single" w:color="#000000"/>
                  </w:tcBorders>
                  <w:shd w:fill="ffffff"/>
                  <w:tcMar>
                    <w:start w:w="0" w:type="dxa"/>
                    <w:end w:w="0" w:type="dxa"/>
                  </w:tcMar>
                </w:tcPr>
                <w:p>
                  <w:pPr>
                    <w:autoSpaceDN w:val="0"/>
                    <w:autoSpaceDE w:val="0"/>
                    <w:widowControl/>
                    <w:spacing w:line="240" w:lineRule="auto" w:before="42" w:after="0"/>
                    <w:ind w:left="0" w:right="0" w:firstLine="0"/>
                    <w:jc w:val="center"/>
                  </w:pPr>
                  <w:r>
                    <w:rPr>
                      <w:rFonts w:ascii="ArialNarrow" w:hAnsi="ArialNarrow" w:eastAsia="ArialNarrow"/>
                      <w:b w:val="0"/>
                      <w:i w:val="0"/>
                      <w:color w:val="000000"/>
                      <w:sz w:val="18"/>
                    </w:rPr>
                    <w:t>2,509,718,81</w:t>
                  </w:r>
                </w:p>
                <w:p>
                  <w:pPr>
                    <w:autoSpaceDN w:val="0"/>
                    <w:autoSpaceDE w:val="0"/>
                    <w:widowControl/>
                    <w:spacing w:line="242" w:lineRule="auto" w:before="0" w:after="0"/>
                    <w:ind w:left="0" w:right="0" w:firstLine="0"/>
                    <w:jc w:val="right"/>
                  </w:pPr>
                  <w:r>
                    <w:rPr>
                      <w:rFonts w:ascii="ArialNarrow" w:hAnsi="ArialNarrow" w:eastAsia="ArialNarrow"/>
                      <w:b w:val="0"/>
                      <w:i w:val="0"/>
                      <w:color w:val="000000"/>
                      <w:sz w:val="18"/>
                    </w:rPr>
                    <w:t>0.40</w:t>
                  </w:r>
                  <w:r>
                    <w:rPr>
                      <w:rFonts w:ascii="ArialNarrow" w:hAnsi="ArialNarrow" w:eastAsia="ArialNarrow"/>
                      <w:b w:val="0"/>
                      <w:i w:val="0"/>
                      <w:color w:val="000000"/>
                      <w:sz w:val="18"/>
                    </w:rPr>
                    <w:t xml:space="preserve"> </w:t>
                  </w:r>
                </w:p>
              </w:tc>
              <w:tc>
                <w:tcPr>
                  <w:tcW w:type="dxa" w:w="956"/>
                  <w:tcBorders>
                    <w:start w:sz="3.2000000000000455"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42" w:after="0"/>
                    <w:ind w:left="0" w:right="0" w:firstLine="0"/>
                    <w:jc w:val="center"/>
                  </w:pPr>
                  <w:r>
                    <w:rPr>
                      <w:rFonts w:ascii="ArialNarrow" w:hAnsi="ArialNarrow" w:eastAsia="ArialNarrow"/>
                      <w:b w:val="0"/>
                      <w:i w:val="0"/>
                      <w:color w:val="000000"/>
                      <w:sz w:val="18"/>
                    </w:rPr>
                    <w:t>1,957,331,41</w:t>
                  </w:r>
                </w:p>
                <w:p>
                  <w:pPr>
                    <w:autoSpaceDN w:val="0"/>
                    <w:autoSpaceDE w:val="0"/>
                    <w:widowControl/>
                    <w:spacing w:line="242" w:lineRule="auto" w:before="0" w:after="0"/>
                    <w:ind w:left="0" w:right="0" w:firstLine="0"/>
                    <w:jc w:val="right"/>
                  </w:pPr>
                  <w:r>
                    <w:rPr>
                      <w:rFonts w:ascii="ArialNarrow" w:hAnsi="ArialNarrow" w:eastAsia="ArialNarrow"/>
                      <w:b w:val="0"/>
                      <w:i w:val="0"/>
                      <w:color w:val="000000"/>
                      <w:sz w:val="18"/>
                    </w:rPr>
                    <w:t>5.21</w:t>
                  </w:r>
                  <w:r>
                    <w:rPr>
                      <w:rFonts w:ascii="ArialNarrow" w:hAnsi="ArialNarrow" w:eastAsia="ArialNarrow"/>
                      <w:b w:val="0"/>
                      <w:i w:val="0"/>
                      <w:color w:val="000000"/>
                      <w:sz w:val="18"/>
                    </w:rPr>
                    <w:t xml:space="preserve"> </w:t>
                  </w:r>
                </w:p>
              </w:tc>
              <w:tc>
                <w:tcPr>
                  <w:tcW w:type="dxa" w:w="958"/>
                  <w:tcBorders>
                    <w:start w:sz="4.0" w:val="single" w:color="#000000"/>
                    <w:top w:sz="4.0" w:val="single" w:color="#000000"/>
                    <w:end w:sz="3.199999999999818" w:val="single" w:color="#000000"/>
                    <w:bottom w:sz="4.0" w:val="single" w:color="#000000"/>
                  </w:tcBorders>
                  <w:shd w:fill="ffffff"/>
                  <w:tcMar>
                    <w:start w:w="0" w:type="dxa"/>
                    <w:end w:w="0" w:type="dxa"/>
                  </w:tcMar>
                </w:tcPr>
                <w:p>
                  <w:pPr>
                    <w:autoSpaceDN w:val="0"/>
                    <w:autoSpaceDE w:val="0"/>
                    <w:widowControl/>
                    <w:spacing w:line="240" w:lineRule="auto" w:before="42" w:after="0"/>
                    <w:ind w:left="0" w:right="0" w:firstLine="0"/>
                    <w:jc w:val="center"/>
                  </w:pPr>
                  <w:r>
                    <w:rPr>
                      <w:rFonts w:ascii="ArialNarrow" w:hAnsi="ArialNarrow" w:eastAsia="ArialNarrow"/>
                      <w:b w:val="0"/>
                      <w:i w:val="0"/>
                      <w:color w:val="000000"/>
                      <w:sz w:val="18"/>
                    </w:rPr>
                    <w:t>5,172,476,78</w:t>
                  </w:r>
                </w:p>
                <w:p>
                  <w:pPr>
                    <w:autoSpaceDN w:val="0"/>
                    <w:autoSpaceDE w:val="0"/>
                    <w:widowControl/>
                    <w:spacing w:line="242" w:lineRule="auto" w:before="0" w:after="0"/>
                    <w:ind w:left="0" w:right="0" w:firstLine="0"/>
                    <w:jc w:val="right"/>
                  </w:pPr>
                  <w:r>
                    <w:rPr>
                      <w:rFonts w:ascii="ArialNarrow" w:hAnsi="ArialNarrow" w:eastAsia="ArialNarrow"/>
                      <w:b w:val="0"/>
                      <w:i w:val="0"/>
                      <w:color w:val="000000"/>
                      <w:sz w:val="18"/>
                    </w:rPr>
                    <w:t>6.98</w:t>
                  </w:r>
                  <w:r>
                    <w:rPr>
                      <w:rFonts w:ascii="ArialNarrow" w:hAnsi="ArialNarrow" w:eastAsia="ArialNarrow"/>
                      <w:b w:val="0"/>
                      <w:i w:val="0"/>
                      <w:color w:val="000000"/>
                      <w:sz w:val="18"/>
                    </w:rPr>
                    <w:t xml:space="preserve"> </w:t>
                  </w:r>
                </w:p>
              </w:tc>
              <w:tc>
                <w:tcPr>
                  <w:tcW w:type="dxa" w:w="956"/>
                  <w:tcBorders>
                    <w:start w:sz="3.199999999999818"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42" w:after="0"/>
                    <w:ind w:left="0" w:right="0" w:firstLine="0"/>
                    <w:jc w:val="center"/>
                  </w:pPr>
                  <w:r>
                    <w:rPr>
                      <w:rFonts w:ascii="ArialNarrow" w:hAnsi="ArialNarrow" w:eastAsia="ArialNarrow"/>
                      <w:b w:val="0"/>
                      <w:i w:val="0"/>
                      <w:color w:val="000000"/>
                      <w:sz w:val="18"/>
                    </w:rPr>
                    <w:t>1,734,689,09</w:t>
                  </w:r>
                </w:p>
                <w:p>
                  <w:pPr>
                    <w:autoSpaceDN w:val="0"/>
                    <w:autoSpaceDE w:val="0"/>
                    <w:widowControl/>
                    <w:spacing w:line="242" w:lineRule="auto" w:before="0" w:after="0"/>
                    <w:ind w:left="0" w:right="0" w:firstLine="0"/>
                    <w:jc w:val="right"/>
                  </w:pPr>
                  <w:r>
                    <w:rPr>
                      <w:rFonts w:ascii="ArialNarrow" w:hAnsi="ArialNarrow" w:eastAsia="ArialNarrow"/>
                      <w:b w:val="0"/>
                      <w:i w:val="0"/>
                      <w:color w:val="000000"/>
                      <w:sz w:val="18"/>
                    </w:rPr>
                    <w:t>5.57</w:t>
                  </w:r>
                  <w:r>
                    <w:rPr>
                      <w:rFonts w:ascii="ArialNarrow" w:hAnsi="ArialNarrow" w:eastAsia="ArialNarrow"/>
                      <w:b w:val="0"/>
                      <w:i w:val="0"/>
                      <w:color w:val="000000"/>
                      <w:sz w:val="18"/>
                    </w:rPr>
                    <w:t xml:space="preserve"> </w:t>
                  </w:r>
                </w:p>
              </w:tc>
              <w:tc>
                <w:tcPr>
                  <w:tcW w:type="dxa" w:w="958"/>
                  <w:tcBorders>
                    <w:start w:sz="4.0" w:val="single" w:color="#000000"/>
                    <w:top w:sz="4.0" w:val="single" w:color="#000000"/>
                    <w:end w:sz="3.199999999999818" w:val="single" w:color="#000000"/>
                    <w:bottom w:sz="4.0" w:val="single" w:color="#000000"/>
                  </w:tcBorders>
                  <w:shd w:fill="ffffff"/>
                  <w:tcMar>
                    <w:start w:w="0" w:type="dxa"/>
                    <w:end w:w="0" w:type="dxa"/>
                  </w:tcMar>
                </w:tcPr>
                <w:p>
                  <w:pPr>
                    <w:autoSpaceDN w:val="0"/>
                    <w:autoSpaceDE w:val="0"/>
                    <w:widowControl/>
                    <w:spacing w:line="240" w:lineRule="auto" w:before="42" w:after="0"/>
                    <w:ind w:left="0" w:right="0" w:firstLine="0"/>
                    <w:jc w:val="center"/>
                  </w:pPr>
                  <w:r>
                    <w:rPr>
                      <w:rFonts w:ascii="ArialNarrow" w:hAnsi="ArialNarrow" w:eastAsia="ArialNarrow"/>
                      <w:b w:val="0"/>
                      <w:i w:val="0"/>
                      <w:color w:val="000000"/>
                      <w:sz w:val="18"/>
                    </w:rPr>
                    <w:t>220,154,025.</w:t>
                  </w:r>
                </w:p>
                <w:p>
                  <w:pPr>
                    <w:autoSpaceDN w:val="0"/>
                    <w:autoSpaceDE w:val="0"/>
                    <w:widowControl/>
                    <w:spacing w:line="242" w:lineRule="auto" w:before="0" w:after="0"/>
                    <w:ind w:left="0" w:right="0" w:firstLine="0"/>
                    <w:jc w:val="right"/>
                  </w:pPr>
                  <w:r>
                    <w:rPr>
                      <w:rFonts w:ascii="ArialNarrow" w:hAnsi="ArialNarrow" w:eastAsia="ArialNarrow"/>
                      <w:b w:val="0"/>
                      <w:i w:val="0"/>
                      <w:color w:val="000000"/>
                      <w:sz w:val="18"/>
                    </w:rPr>
                    <w:t>82</w:t>
                  </w:r>
                  <w:r>
                    <w:rPr>
                      <w:rFonts w:ascii="ArialNarrow" w:hAnsi="ArialNarrow" w:eastAsia="ArialNarrow"/>
                      <w:b w:val="0"/>
                      <w:i w:val="0"/>
                      <w:color w:val="000000"/>
                      <w:sz w:val="18"/>
                    </w:rPr>
                    <w:t xml:space="preserve"> </w:t>
                  </w:r>
                </w:p>
              </w:tc>
              <w:tc>
                <w:tcPr>
                  <w:tcW w:type="dxa" w:w="958"/>
                  <w:tcBorders>
                    <w:start w:sz="3.199999999999818"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42" w:after="0"/>
                    <w:ind w:left="0" w:right="0" w:firstLine="0"/>
                    <w:jc w:val="center"/>
                  </w:pPr>
                  <w:r>
                    <w:rPr>
                      <w:rFonts w:ascii="ArialNarrow" w:hAnsi="ArialNarrow" w:eastAsia="ArialNarrow"/>
                      <w:b w:val="0"/>
                      <w:i w:val="0"/>
                      <w:color w:val="000000"/>
                      <w:sz w:val="18"/>
                    </w:rPr>
                    <w:t>184,421,060.</w:t>
                  </w:r>
                </w:p>
                <w:p>
                  <w:pPr>
                    <w:autoSpaceDN w:val="0"/>
                    <w:autoSpaceDE w:val="0"/>
                    <w:widowControl/>
                    <w:spacing w:line="242" w:lineRule="auto" w:before="0" w:after="0"/>
                    <w:ind w:left="0" w:right="0" w:firstLine="0"/>
                    <w:jc w:val="right"/>
                  </w:pPr>
                  <w:r>
                    <w:rPr>
                      <w:rFonts w:ascii="ArialNarrow" w:hAnsi="ArialNarrow" w:eastAsia="ArialNarrow"/>
                      <w:b w:val="0"/>
                      <w:i w:val="0"/>
                      <w:color w:val="000000"/>
                      <w:sz w:val="18"/>
                    </w:rPr>
                    <w:t>59</w:t>
                  </w:r>
                  <w:r>
                    <w:rPr>
                      <w:rFonts w:ascii="ArialNarrow" w:hAnsi="ArialNarrow" w:eastAsia="ArialNarrow"/>
                      <w:b w:val="0"/>
                      <w:i w:val="0"/>
                      <w:color w:val="000000"/>
                      <w:sz w:val="18"/>
                    </w:rPr>
                    <w:t xml:space="preserve"> </w:t>
                  </w:r>
                </w:p>
              </w:tc>
              <w:tc>
                <w:tcPr>
                  <w:tcW w:type="dxa" w:w="956"/>
                  <w:tcBorders>
                    <w:start w:sz="4.0" w:val="single" w:color="#000000"/>
                    <w:top w:sz="4.0" w:val="single" w:color="#000000"/>
                    <w:end w:sz="3.199999999999818" w:val="single" w:color="#000000"/>
                    <w:bottom w:sz="4.0" w:val="single" w:color="#000000"/>
                  </w:tcBorders>
                  <w:shd w:fill="ffffff"/>
                  <w:tcMar>
                    <w:start w:w="0" w:type="dxa"/>
                    <w:end w:w="0" w:type="dxa"/>
                  </w:tcMar>
                </w:tcPr>
                <w:p>
                  <w:pPr>
                    <w:autoSpaceDN w:val="0"/>
                    <w:autoSpaceDE w:val="0"/>
                    <w:widowControl/>
                    <w:spacing w:line="240" w:lineRule="auto" w:before="42" w:after="0"/>
                    <w:ind w:left="0" w:right="0" w:firstLine="0"/>
                    <w:jc w:val="center"/>
                  </w:pPr>
                  <w:r>
                    <w:rPr>
                      <w:rFonts w:ascii="ArialNarrow" w:hAnsi="ArialNarrow" w:eastAsia="ArialNarrow"/>
                      <w:b w:val="0"/>
                      <w:i w:val="0"/>
                      <w:color w:val="000000"/>
                      <w:sz w:val="18"/>
                    </w:rPr>
                    <w:t>15,964,170,2</w:t>
                  </w:r>
                </w:p>
                <w:p>
                  <w:pPr>
                    <w:autoSpaceDN w:val="0"/>
                    <w:autoSpaceDE w:val="0"/>
                    <w:widowControl/>
                    <w:spacing w:line="242" w:lineRule="auto" w:before="0" w:after="0"/>
                    <w:ind w:left="0" w:right="0" w:firstLine="0"/>
                    <w:jc w:val="right"/>
                  </w:pPr>
                  <w:r>
                    <w:rPr>
                      <w:rFonts w:ascii="ArialNarrow" w:hAnsi="ArialNarrow" w:eastAsia="ArialNarrow"/>
                      <w:b w:val="0"/>
                      <w:i w:val="0"/>
                      <w:color w:val="000000"/>
                      <w:sz w:val="18"/>
                    </w:rPr>
                    <w:t>56.97</w:t>
                  </w:r>
                  <w:r>
                    <w:rPr>
                      <w:rFonts w:ascii="ArialNarrow" w:hAnsi="ArialNarrow" w:eastAsia="ArialNarrow"/>
                      <w:b w:val="0"/>
                      <w:i w:val="0"/>
                      <w:color w:val="000000"/>
                      <w:sz w:val="18"/>
                    </w:rPr>
                    <w:t xml:space="preserve"> </w:t>
                  </w:r>
                </w:p>
              </w:tc>
            </w:tr>
            <w:tr>
              <w:trPr>
                <w:trHeight w:hRule="exact" w:val="282"/>
              </w:trPr>
              <w:tc>
                <w:tcPr>
                  <w:tcW w:type="dxa" w:w="9570"/>
                  <w:gridSpan w:val="10"/>
                  <w:tcBorders>
                    <w:start w:sz="3.1999999999999886" w:val="single" w:color="#000000"/>
                    <w:top w:sz="4.0" w:val="single" w:color="#000000"/>
                    <w:end w:sz="3.199999999999818" w:val="single" w:color="#000000"/>
                    <w:bottom w:sz="3.199999999999818" w:val="single" w:color="#000000"/>
                  </w:tcBorders>
                  <w:shd w:fill="dbdbdb"/>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44" w:after="0"/>
                    <w:ind w:left="24" w:right="0" w:firstLine="0"/>
                    <w:jc w:val="left"/>
                  </w:pPr>
                  <w:r>
                    <w:rPr>
                      <w:rFonts w:ascii="SimSun" w:hAnsi="SimSun" w:eastAsia="SimSun"/>
                      <w:b w:val="0"/>
                      <w:i w:val="0"/>
                      <w:color w:val="000000"/>
                      <w:sz w:val="18"/>
                    </w:rPr>
                    <w:t>三、减值准备</w:t>
                  </w:r>
                </w:p>
              </w:tc>
            </w:tr>
            <w:tr>
              <w:trPr>
                <w:trHeight w:hRule="exact" w:val="516"/>
              </w:trPr>
              <w:tc>
                <w:tcPr>
                  <w:tcW w:type="dxa" w:w="956"/>
                  <w:tcBorders>
                    <w:start w:sz="3.1999999999999886" w:val="single" w:color="#000000"/>
                    <w:top w:sz="3.199999999999818" w:val="single" w:color="#000000"/>
                    <w:end w:sz="4.0" w:val="single" w:color="#000000"/>
                    <w:bottom w:sz="4.0" w:val="single" w:color="#000000"/>
                  </w:tcBorders>
                  <w:shd w:fill="dbdbdb"/>
                  <w:tcMar>
                    <w:start w:w="0" w:type="dxa"/>
                    <w:end w:w="0" w:type="dxa"/>
                  </w:tcMar>
                </w:tcPr>
                <w:p>
                  <w:pPr>
                    <w:autoSpaceDN w:val="0"/>
                    <w:tabs>
                      <w:tab w:pos="204" w:val="left"/>
                    </w:tabs>
                    <w:autoSpaceDE w:val="0"/>
                    <w:widowControl/>
                    <w:spacing w:line="245" w:lineRule="auto" w:before="34" w:after="0"/>
                    <w:ind w:left="24" w:right="80" w:firstLine="0"/>
                    <w:jc w:val="left"/>
                  </w:pPr>
                  <w:r>
                    <w:tab/>
                  </w:r>
                  <w:r>
                    <w:rPr>
                      <w:rFonts w:ascii="ArialNarrow" w:hAnsi="ArialNarrow" w:eastAsia="ArialNarrow"/>
                      <w:b w:val="0"/>
                      <w:i w:val="0"/>
                      <w:color w:val="000000"/>
                      <w:sz w:val="18"/>
                    </w:rPr>
                    <w:t>1.</w:t>
                  </w:r>
                  <w:r>
                    <w:rPr>
                      <w:rFonts w:ascii="SimSun" w:hAnsi="SimSun" w:eastAsia="SimSun"/>
                      <w:b w:val="0"/>
                      <w:i w:val="0"/>
                      <w:color w:val="000000"/>
                      <w:sz w:val="18"/>
                    </w:rPr>
                    <w:t xml:space="preserve">期初余 </w:t>
                  </w:r>
                  <w:r>
                    <w:rPr>
                      <w:rFonts w:ascii="SimSun" w:hAnsi="SimSun" w:eastAsia="SimSun"/>
                      <w:b w:val="0"/>
                      <w:i w:val="0"/>
                      <w:color w:val="000000"/>
                      <w:sz w:val="18"/>
                    </w:rPr>
                    <w:t xml:space="preserve">额 </w:t>
                  </w:r>
                </w:p>
              </w:tc>
              <w:tc>
                <w:tcPr>
                  <w:tcW w:type="dxa" w:w="958"/>
                  <w:tcBorders>
                    <w:start w:sz="4.0" w:val="single" w:color="#000000"/>
                    <w:top w:sz="3.199999999999818" w:val="single" w:color="#000000"/>
                    <w:end w:sz="3.2000000000000455" w:val="single" w:color="#000000"/>
                    <w:bottom w:sz="4.0" w:val="single" w:color="#000000"/>
                  </w:tcBorders>
                  <w:shd w:fill="ffffff"/>
                  <w:tcMar>
                    <w:start w:w="0" w:type="dxa"/>
                    <w:end w:w="0" w:type="dxa"/>
                  </w:tcMar>
                </w:tcPr>
                <w:p/>
              </w:tc>
              <w:tc>
                <w:tcPr>
                  <w:tcW w:type="dxa" w:w="956"/>
                  <w:tcBorders>
                    <w:start w:sz="3.2000000000000455" w:val="single" w:color="#000000"/>
                    <w:top w:sz="3.199999999999818" w:val="single" w:color="#000000"/>
                    <w:end w:sz="4.0" w:val="single" w:color="#000000"/>
                    <w:bottom w:sz="4.0" w:val="single" w:color="#000000"/>
                  </w:tcBorders>
                  <w:shd w:fill="ffffff"/>
                  <w:tcMar>
                    <w:start w:w="0" w:type="dxa"/>
                    <w:end w:w="0" w:type="dxa"/>
                  </w:tcMar>
                </w:tcPr>
                <w:p>
                  <w:pPr>
                    <w:autoSpaceDN w:val="0"/>
                    <w:autoSpaceDE w:val="0"/>
                    <w:widowControl/>
                    <w:spacing w:line="242" w:lineRule="auto" w:before="44" w:after="0"/>
                    <w:ind w:left="0" w:right="0" w:firstLine="0"/>
                    <w:jc w:val="center"/>
                  </w:pPr>
                  <w:r>
                    <w:rPr>
                      <w:rFonts w:ascii="ArialNarrow" w:hAnsi="ArialNarrow" w:eastAsia="ArialNarrow"/>
                      <w:b w:val="0"/>
                      <w:i w:val="0"/>
                      <w:color w:val="000000"/>
                      <w:sz w:val="18"/>
                    </w:rPr>
                    <w:t>17,921,377.1</w:t>
                  </w:r>
                </w:p>
                <w:p>
                  <w:pPr>
                    <w:autoSpaceDN w:val="0"/>
                    <w:autoSpaceDE w:val="0"/>
                    <w:widowControl/>
                    <w:spacing w:line="240" w:lineRule="auto" w:before="0" w:after="0"/>
                    <w:ind w:left="0" w:right="0" w:firstLine="0"/>
                    <w:jc w:val="right"/>
                  </w:pPr>
                  <w:r>
                    <w:rPr>
                      <w:rFonts w:ascii="ArialNarrow" w:hAnsi="ArialNarrow" w:eastAsia="ArialNarrow"/>
                      <w:b w:val="0"/>
                      <w:i w:val="0"/>
                      <w:color w:val="000000"/>
                      <w:sz w:val="18"/>
                    </w:rPr>
                    <w:t>4</w:t>
                  </w:r>
                  <w:r>
                    <w:rPr>
                      <w:rFonts w:ascii="ArialNarrow" w:hAnsi="ArialNarrow" w:eastAsia="ArialNarrow"/>
                      <w:b w:val="0"/>
                      <w:i w:val="0"/>
                      <w:color w:val="000000"/>
                      <w:sz w:val="18"/>
                    </w:rPr>
                    <w:t xml:space="preserve"> </w:t>
                  </w:r>
                </w:p>
              </w:tc>
              <w:tc>
                <w:tcPr>
                  <w:tcW w:type="dxa" w:w="958"/>
                  <w:tcBorders>
                    <w:start w:sz="4.0" w:val="single" w:color="#000000"/>
                    <w:top w:sz="3.199999999999818" w:val="single" w:color="#000000"/>
                    <w:end w:sz="3.2000000000000455" w:val="single" w:color="#000000"/>
                    <w:bottom w:sz="4.0" w:val="single" w:color="#000000"/>
                  </w:tcBorders>
                  <w:shd w:fill="ffffff"/>
                  <w:tcMar>
                    <w:start w:w="0" w:type="dxa"/>
                    <w:end w:w="0" w:type="dxa"/>
                  </w:tcMar>
                </w:tcPr>
                <w:p>
                  <w:pPr>
                    <w:autoSpaceDN w:val="0"/>
                    <w:autoSpaceDE w:val="0"/>
                    <w:widowControl/>
                    <w:spacing w:line="242" w:lineRule="auto" w:before="44" w:after="0"/>
                    <w:ind w:left="0" w:right="0" w:firstLine="0"/>
                    <w:jc w:val="center"/>
                  </w:pPr>
                  <w:r>
                    <w:rPr>
                      <w:rFonts w:ascii="ArialNarrow" w:hAnsi="ArialNarrow" w:eastAsia="ArialNarrow"/>
                      <w:b w:val="0"/>
                      <w:i w:val="0"/>
                      <w:color w:val="000000"/>
                      <w:sz w:val="18"/>
                    </w:rPr>
                    <w:t>22,487,618.3</w:t>
                  </w:r>
                </w:p>
                <w:p>
                  <w:pPr>
                    <w:autoSpaceDN w:val="0"/>
                    <w:autoSpaceDE w:val="0"/>
                    <w:widowControl/>
                    <w:spacing w:line="240" w:lineRule="auto" w:before="0" w:after="0"/>
                    <w:ind w:left="0" w:right="0" w:firstLine="0"/>
                    <w:jc w:val="right"/>
                  </w:pPr>
                  <w:r>
                    <w:rPr>
                      <w:rFonts w:ascii="ArialNarrow" w:hAnsi="ArialNarrow" w:eastAsia="ArialNarrow"/>
                      <w:b w:val="0"/>
                      <w:i w:val="0"/>
                      <w:color w:val="000000"/>
                      <w:sz w:val="18"/>
                    </w:rPr>
                    <w:t>6</w:t>
                  </w:r>
                  <w:r>
                    <w:rPr>
                      <w:rFonts w:ascii="ArialNarrow" w:hAnsi="ArialNarrow" w:eastAsia="ArialNarrow"/>
                      <w:b w:val="0"/>
                      <w:i w:val="0"/>
                      <w:color w:val="000000"/>
                      <w:sz w:val="18"/>
                    </w:rPr>
                    <w:t xml:space="preserve"> </w:t>
                  </w:r>
                </w:p>
              </w:tc>
              <w:tc>
                <w:tcPr>
                  <w:tcW w:type="dxa" w:w="956"/>
                  <w:tcBorders>
                    <w:start w:sz="3.2000000000000455" w:val="single" w:color="#000000"/>
                    <w:top w:sz="3.199999999999818" w:val="single" w:color="#000000"/>
                    <w:end w:sz="4.0" w:val="single" w:color="#000000"/>
                    <w:bottom w:sz="4.0" w:val="single" w:color="#000000"/>
                  </w:tcBorders>
                  <w:shd w:fill="ffffff"/>
                  <w:tcMar>
                    <w:start w:w="0" w:type="dxa"/>
                    <w:end w:w="0" w:type="dxa"/>
                  </w:tcMar>
                </w:tcPr>
                <w:p>
                  <w:pPr>
                    <w:autoSpaceDN w:val="0"/>
                    <w:autoSpaceDE w:val="0"/>
                    <w:widowControl/>
                    <w:spacing w:line="242" w:lineRule="auto" w:before="44" w:after="0"/>
                    <w:ind w:left="0" w:right="0" w:firstLine="0"/>
                    <w:jc w:val="center"/>
                  </w:pPr>
                  <w:r>
                    <w:rPr>
                      <w:rFonts w:ascii="ArialNarrow" w:hAnsi="ArialNarrow" w:eastAsia="ArialNarrow"/>
                      <w:b w:val="0"/>
                      <w:i w:val="0"/>
                      <w:color w:val="000000"/>
                      <w:sz w:val="18"/>
                    </w:rPr>
                    <w:t>40,854,054.4</w:t>
                  </w:r>
                </w:p>
                <w:p>
                  <w:pPr>
                    <w:autoSpaceDN w:val="0"/>
                    <w:autoSpaceDE w:val="0"/>
                    <w:widowControl/>
                    <w:spacing w:line="240" w:lineRule="auto" w:before="0" w:after="0"/>
                    <w:ind w:left="0" w:right="0" w:firstLine="0"/>
                    <w:jc w:val="right"/>
                  </w:pPr>
                  <w:r>
                    <w:rPr>
                      <w:rFonts w:ascii="ArialNarrow" w:hAnsi="ArialNarrow" w:eastAsia="ArialNarrow"/>
                      <w:b w:val="0"/>
                      <w:i w:val="0"/>
                      <w:color w:val="000000"/>
                      <w:sz w:val="18"/>
                    </w:rPr>
                    <w:t>4</w:t>
                  </w:r>
                  <w:r>
                    <w:rPr>
                      <w:rFonts w:ascii="ArialNarrow" w:hAnsi="ArialNarrow" w:eastAsia="ArialNarrow"/>
                      <w:b w:val="0"/>
                      <w:i w:val="0"/>
                      <w:color w:val="000000"/>
                      <w:sz w:val="18"/>
                    </w:rPr>
                    <w:t xml:space="preserve"> </w:t>
                  </w:r>
                </w:p>
              </w:tc>
              <w:tc>
                <w:tcPr>
                  <w:tcW w:type="dxa" w:w="958"/>
                  <w:tcBorders>
                    <w:start w:sz="4.0" w:val="single" w:color="#000000"/>
                    <w:top w:sz="3.199999999999818" w:val="single" w:color="#000000"/>
                    <w:end w:sz="3.199999999999818" w:val="single" w:color="#000000"/>
                    <w:bottom w:sz="4.0" w:val="single" w:color="#000000"/>
                  </w:tcBorders>
                  <w:shd w:fill="ffffff"/>
                  <w:tcMar>
                    <w:start w:w="0" w:type="dxa"/>
                    <w:end w:w="0" w:type="dxa"/>
                  </w:tcMar>
                </w:tcPr>
                <w:p>
                  <w:pPr>
                    <w:autoSpaceDN w:val="0"/>
                    <w:autoSpaceDE w:val="0"/>
                    <w:widowControl/>
                    <w:spacing w:line="242" w:lineRule="auto" w:before="44" w:after="0"/>
                    <w:ind w:left="0" w:right="0" w:firstLine="0"/>
                    <w:jc w:val="center"/>
                  </w:pPr>
                  <w:r>
                    <w:rPr>
                      <w:rFonts w:ascii="ArialNarrow" w:hAnsi="ArialNarrow" w:eastAsia="ArialNarrow"/>
                      <w:b w:val="0"/>
                      <w:i w:val="0"/>
                      <w:color w:val="000000"/>
                      <w:sz w:val="18"/>
                    </w:rPr>
                    <w:t>20,141,210.9</w:t>
                  </w:r>
                </w:p>
                <w:p>
                  <w:pPr>
                    <w:autoSpaceDN w:val="0"/>
                    <w:autoSpaceDE w:val="0"/>
                    <w:widowControl/>
                    <w:spacing w:line="240" w:lineRule="auto" w:before="0" w:after="0"/>
                    <w:ind w:left="0" w:right="0" w:firstLine="0"/>
                    <w:jc w:val="right"/>
                  </w:pPr>
                  <w:r>
                    <w:rPr>
                      <w:rFonts w:ascii="ArialNarrow" w:hAnsi="ArialNarrow" w:eastAsia="ArialNarrow"/>
                      <w:b w:val="0"/>
                      <w:i w:val="0"/>
                      <w:color w:val="000000"/>
                      <w:sz w:val="18"/>
                    </w:rPr>
                    <w:t>3</w:t>
                  </w:r>
                  <w:r>
                    <w:rPr>
                      <w:rFonts w:ascii="ArialNarrow" w:hAnsi="ArialNarrow" w:eastAsia="ArialNarrow"/>
                      <w:b w:val="0"/>
                      <w:i w:val="0"/>
                      <w:color w:val="000000"/>
                      <w:sz w:val="18"/>
                    </w:rPr>
                    <w:t xml:space="preserve"> </w:t>
                  </w:r>
                </w:p>
              </w:tc>
              <w:tc>
                <w:tcPr>
                  <w:tcW w:type="dxa" w:w="956"/>
                  <w:tcBorders>
                    <w:start w:sz="3.199999999999818" w:val="single" w:color="#000000"/>
                    <w:top w:sz="3.199999999999818" w:val="single" w:color="#000000"/>
                    <w:end w:sz="4.0" w:val="single" w:color="#000000"/>
                    <w:bottom w:sz="4.0" w:val="single" w:color="#000000"/>
                  </w:tcBorders>
                  <w:tcMar>
                    <w:start w:w="0" w:type="dxa"/>
                    <w:end w:w="0" w:type="dxa"/>
                  </w:tcMar>
                </w:tcPr>
                <w:p>
                  <w:pPr>
                    <w:autoSpaceDN w:val="0"/>
                    <w:autoSpaceDE w:val="0"/>
                    <w:widowControl/>
                    <w:spacing w:line="240" w:lineRule="auto" w:before="148" w:after="0"/>
                    <w:ind w:left="64" w:right="0" w:firstLine="0"/>
                    <w:jc w:val="left"/>
                  </w:pPr>
                  <w:r>
                    <w:rPr>
                      <w:rFonts w:ascii="ArialNarrow" w:hAnsi="ArialNarrow" w:eastAsia="ArialNarrow"/>
                      <w:b w:val="0"/>
                      <w:i w:val="0"/>
                      <w:color w:val="000000"/>
                      <w:sz w:val="18"/>
                    </w:rPr>
                    <w:t>3,649,918.45</w:t>
                  </w:r>
                  <w:r>
                    <w:rPr>
                      <w:rFonts w:ascii="ArialNarrow" w:hAnsi="ArialNarrow" w:eastAsia="ArialNarrow"/>
                      <w:b w:val="0"/>
                      <w:i w:val="0"/>
                      <w:color w:val="000000"/>
                      <w:sz w:val="18"/>
                    </w:rPr>
                    <w:t xml:space="preserve"> </w:t>
                  </w:r>
                </w:p>
              </w:tc>
              <w:tc>
                <w:tcPr>
                  <w:tcW w:type="dxa" w:w="958"/>
                  <w:tcBorders>
                    <w:start w:sz="4.0" w:val="single" w:color="#000000"/>
                    <w:top w:sz="3.199999999999818" w:val="single" w:color="#000000"/>
                    <w:end w:sz="3.199999999999818" w:val="single" w:color="#000000"/>
                    <w:bottom w:sz="4.0" w:val="single" w:color="#000000"/>
                  </w:tcBorders>
                  <w:shd w:fill="ffffff"/>
                  <w:tcMar>
                    <w:start w:w="0" w:type="dxa"/>
                    <w:end w:w="0" w:type="dxa"/>
                  </w:tcMar>
                </w:tcPr>
                <w:p/>
              </w:tc>
              <w:tc>
                <w:tcPr>
                  <w:tcW w:type="dxa" w:w="958"/>
                  <w:tcBorders>
                    <w:start w:sz="3.199999999999818" w:val="single" w:color="#000000"/>
                    <w:top w:sz="3.199999999999818"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148" w:after="0"/>
                    <w:ind w:left="0" w:right="0" w:firstLine="0"/>
                    <w:jc w:val="right"/>
                  </w:pPr>
                  <w:r>
                    <w:rPr>
                      <w:rFonts w:ascii="ArialNarrow" w:hAnsi="ArialNarrow" w:eastAsia="ArialNarrow"/>
                      <w:b w:val="0"/>
                      <w:i w:val="0"/>
                      <w:color w:val="000000"/>
                      <w:sz w:val="18"/>
                    </w:rPr>
                    <w:t>8,753.99</w:t>
                  </w:r>
                  <w:r>
                    <w:rPr>
                      <w:rFonts w:ascii="ArialNarrow" w:hAnsi="ArialNarrow" w:eastAsia="ArialNarrow"/>
                      <w:b w:val="0"/>
                      <w:i w:val="0"/>
                      <w:color w:val="000000"/>
                      <w:sz w:val="18"/>
                    </w:rPr>
                    <w:t xml:space="preserve"> </w:t>
                  </w:r>
                </w:p>
              </w:tc>
              <w:tc>
                <w:tcPr>
                  <w:tcW w:type="dxa" w:w="956"/>
                  <w:tcBorders>
                    <w:start w:sz="4.0" w:val="single" w:color="#000000"/>
                    <w:top w:sz="3.199999999999818" w:val="single" w:color="#000000"/>
                    <w:end w:sz="3.199999999999818" w:val="single" w:color="#000000"/>
                    <w:bottom w:sz="4.0" w:val="single" w:color="#000000"/>
                  </w:tcBorders>
                  <w:shd w:fill="ffffff"/>
                  <w:tcMar>
                    <w:start w:w="0" w:type="dxa"/>
                    <w:end w:w="0" w:type="dxa"/>
                  </w:tcMar>
                </w:tcPr>
                <w:p>
                  <w:pPr>
                    <w:autoSpaceDN w:val="0"/>
                    <w:autoSpaceDE w:val="0"/>
                    <w:widowControl/>
                    <w:spacing w:line="242" w:lineRule="auto" w:before="44" w:after="0"/>
                    <w:ind w:left="0" w:right="0" w:firstLine="0"/>
                    <w:jc w:val="center"/>
                  </w:pPr>
                  <w:r>
                    <w:rPr>
                      <w:rFonts w:ascii="ArialNarrow" w:hAnsi="ArialNarrow" w:eastAsia="ArialNarrow"/>
                      <w:b w:val="0"/>
                      <w:i w:val="0"/>
                      <w:color w:val="000000"/>
                      <w:sz w:val="18"/>
                    </w:rPr>
                    <w:t>105,062,933.</w:t>
                  </w:r>
                </w:p>
                <w:p>
                  <w:pPr>
                    <w:autoSpaceDN w:val="0"/>
                    <w:autoSpaceDE w:val="0"/>
                    <w:widowControl/>
                    <w:spacing w:line="240" w:lineRule="auto" w:before="0" w:after="0"/>
                    <w:ind w:left="0" w:right="0" w:firstLine="0"/>
                    <w:jc w:val="right"/>
                  </w:pPr>
                  <w:r>
                    <w:rPr>
                      <w:rFonts w:ascii="ArialNarrow" w:hAnsi="ArialNarrow" w:eastAsia="ArialNarrow"/>
                      <w:b w:val="0"/>
                      <w:i w:val="0"/>
                      <w:color w:val="000000"/>
                      <w:sz w:val="18"/>
                    </w:rPr>
                    <w:t>31</w:t>
                  </w:r>
                  <w:r>
                    <w:rPr>
                      <w:rFonts w:ascii="ArialNarrow" w:hAnsi="ArialNarrow" w:eastAsia="ArialNarrow"/>
                      <w:b w:val="0"/>
                      <w:i w:val="0"/>
                      <w:color w:val="000000"/>
                      <w:sz w:val="18"/>
                    </w:rPr>
                    <w:t xml:space="preserve"> </w:t>
                  </w:r>
                </w:p>
              </w:tc>
            </w:tr>
            <w:tr>
              <w:trPr>
                <w:trHeight w:hRule="exact" w:val="520"/>
              </w:trPr>
              <w:tc>
                <w:tcPr>
                  <w:tcW w:type="dxa" w:w="956"/>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tabs>
                      <w:tab w:pos="204" w:val="left"/>
                    </w:tabs>
                    <w:autoSpaceDE w:val="0"/>
                    <w:widowControl/>
                    <w:spacing w:line="245" w:lineRule="auto" w:before="32" w:after="0"/>
                    <w:ind w:left="24" w:right="80" w:firstLine="0"/>
                    <w:jc w:val="left"/>
                  </w:pPr>
                  <w:r>
                    <w:tab/>
                  </w:r>
                  <w:r>
                    <w:rPr>
                      <w:rFonts w:ascii="ArialNarrow" w:hAnsi="ArialNarrow" w:eastAsia="ArialNarrow"/>
                      <w:b w:val="0"/>
                      <w:i w:val="0"/>
                      <w:color w:val="000000"/>
                      <w:sz w:val="18"/>
                    </w:rPr>
                    <w:t>2.</w:t>
                  </w:r>
                  <w:r>
                    <w:rPr>
                      <w:rFonts w:ascii="SimSun" w:hAnsi="SimSun" w:eastAsia="SimSun"/>
                      <w:b w:val="0"/>
                      <w:i w:val="0"/>
                      <w:color w:val="000000"/>
                      <w:sz w:val="18"/>
                    </w:rPr>
                    <w:t xml:space="preserve">本期增 </w:t>
                  </w:r>
                  <w:r>
                    <w:rPr>
                      <w:rFonts w:ascii="SimSun" w:hAnsi="SimSun" w:eastAsia="SimSun"/>
                      <w:b w:val="0"/>
                      <w:i w:val="0"/>
                      <w:color w:val="000000"/>
                      <w:sz w:val="18"/>
                    </w:rPr>
                    <w:t>加金额</w:t>
                  </w:r>
                </w:p>
              </w:tc>
              <w:tc>
                <w:tcPr>
                  <w:tcW w:type="dxa" w:w="958"/>
                  <w:tcBorders>
                    <w:start w:sz="4.0" w:val="single" w:color="#000000"/>
                    <w:top w:sz="4.0" w:val="single" w:color="#000000"/>
                    <w:end w:sz="3.2000000000000455" w:val="single" w:color="#000000"/>
                    <w:bottom w:sz="4.0" w:val="single" w:color="#000000"/>
                  </w:tcBorders>
                  <w:shd w:fill="ffffff"/>
                  <w:tcMar>
                    <w:start w:w="0" w:type="dxa"/>
                    <w:end w:w="0" w:type="dxa"/>
                  </w:tcMar>
                </w:tcPr>
                <w:p/>
              </w:tc>
              <w:tc>
                <w:tcPr>
                  <w:tcW w:type="dxa" w:w="956"/>
                  <w:tcBorders>
                    <w:start w:sz="3.2000000000000455"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148" w:after="0"/>
                    <w:ind w:left="74" w:right="0" w:firstLine="0"/>
                    <w:jc w:val="left"/>
                  </w:pPr>
                  <w:r>
                    <w:rPr>
                      <w:rFonts w:ascii="ArialNarrow" w:hAnsi="ArialNarrow" w:eastAsia="ArialNarrow"/>
                      <w:b w:val="0"/>
                      <w:i w:val="0"/>
                      <w:color w:val="000000"/>
                      <w:sz w:val="18"/>
                    </w:rPr>
                    <w:t>9,657,116.54</w:t>
                  </w:r>
                  <w:r>
                    <w:rPr>
                      <w:rFonts w:ascii="ArialNarrow" w:hAnsi="ArialNarrow" w:eastAsia="ArialNarrow"/>
                      <w:b w:val="0"/>
                      <w:i w:val="0"/>
                      <w:color w:val="000000"/>
                      <w:sz w:val="18"/>
                    </w:rPr>
                    <w:t xml:space="preserve"> </w:t>
                  </w:r>
                </w:p>
              </w:tc>
              <w:tc>
                <w:tcPr>
                  <w:tcW w:type="dxa" w:w="958"/>
                  <w:tcBorders>
                    <w:start w:sz="4.0" w:val="single" w:color="#000000"/>
                    <w:top w:sz="4.0" w:val="single" w:color="#000000"/>
                    <w:end w:sz="3.2000000000000455" w:val="single" w:color="#000000"/>
                    <w:bottom w:sz="4.0" w:val="single" w:color="#000000"/>
                  </w:tcBorders>
                  <w:shd w:fill="ffffff"/>
                  <w:tcMar>
                    <w:start w:w="0" w:type="dxa"/>
                    <w:end w:w="0" w:type="dxa"/>
                  </w:tcMar>
                </w:tcPr>
                <w:p>
                  <w:pPr>
                    <w:autoSpaceDN w:val="0"/>
                    <w:autoSpaceDE w:val="0"/>
                    <w:widowControl/>
                    <w:spacing w:line="240" w:lineRule="auto" w:before="44" w:after="0"/>
                    <w:ind w:left="0" w:right="0" w:firstLine="0"/>
                    <w:jc w:val="center"/>
                  </w:pPr>
                  <w:r>
                    <w:rPr>
                      <w:rFonts w:ascii="ArialNarrow" w:hAnsi="ArialNarrow" w:eastAsia="ArialNarrow"/>
                      <w:b w:val="0"/>
                      <w:i w:val="0"/>
                      <w:color w:val="000000"/>
                      <w:sz w:val="18"/>
                    </w:rPr>
                    <w:t>11,127,182.0</w:t>
                  </w:r>
                </w:p>
                <w:p>
                  <w:pPr>
                    <w:autoSpaceDN w:val="0"/>
                    <w:autoSpaceDE w:val="0"/>
                    <w:widowControl/>
                    <w:spacing w:line="240" w:lineRule="auto" w:before="0" w:after="0"/>
                    <w:ind w:left="0" w:right="0" w:firstLine="0"/>
                    <w:jc w:val="right"/>
                  </w:pPr>
                  <w:r>
                    <w:rPr>
                      <w:rFonts w:ascii="ArialNarrow" w:hAnsi="ArialNarrow" w:eastAsia="ArialNarrow"/>
                      <w:b w:val="0"/>
                      <w:i w:val="0"/>
                      <w:color w:val="000000"/>
                      <w:sz w:val="18"/>
                    </w:rPr>
                    <w:t>8</w:t>
                  </w:r>
                  <w:r>
                    <w:rPr>
                      <w:rFonts w:ascii="ArialNarrow" w:hAnsi="ArialNarrow" w:eastAsia="ArialNarrow"/>
                      <w:b w:val="0"/>
                      <w:i w:val="0"/>
                      <w:color w:val="000000"/>
                      <w:sz w:val="18"/>
                    </w:rPr>
                    <w:t xml:space="preserve"> </w:t>
                  </w:r>
                </w:p>
              </w:tc>
              <w:tc>
                <w:tcPr>
                  <w:tcW w:type="dxa" w:w="956"/>
                  <w:tcBorders>
                    <w:start w:sz="3.2000000000000455"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44" w:after="0"/>
                    <w:ind w:left="0" w:right="0" w:firstLine="0"/>
                    <w:jc w:val="center"/>
                  </w:pPr>
                  <w:r>
                    <w:rPr>
                      <w:rFonts w:ascii="ArialNarrow" w:hAnsi="ArialNarrow" w:eastAsia="ArialNarrow"/>
                      <w:b w:val="0"/>
                      <w:i w:val="0"/>
                      <w:color w:val="000000"/>
                      <w:sz w:val="18"/>
                    </w:rPr>
                    <w:t>61,677,310.8</w:t>
                  </w:r>
                </w:p>
                <w:p>
                  <w:pPr>
                    <w:autoSpaceDN w:val="0"/>
                    <w:autoSpaceDE w:val="0"/>
                    <w:widowControl/>
                    <w:spacing w:line="240" w:lineRule="auto" w:before="0" w:after="0"/>
                    <w:ind w:left="0" w:right="0" w:firstLine="0"/>
                    <w:jc w:val="right"/>
                  </w:pPr>
                  <w:r>
                    <w:rPr>
                      <w:rFonts w:ascii="ArialNarrow" w:hAnsi="ArialNarrow" w:eastAsia="ArialNarrow"/>
                      <w:b w:val="0"/>
                      <w:i w:val="0"/>
                      <w:color w:val="000000"/>
                      <w:sz w:val="18"/>
                    </w:rPr>
                    <w:t>9</w:t>
                  </w:r>
                  <w:r>
                    <w:rPr>
                      <w:rFonts w:ascii="ArialNarrow" w:hAnsi="ArialNarrow" w:eastAsia="ArialNarrow"/>
                      <w:b w:val="0"/>
                      <w:i w:val="0"/>
                      <w:color w:val="000000"/>
                      <w:sz w:val="18"/>
                    </w:rPr>
                    <w:t xml:space="preserve"> </w:t>
                  </w:r>
                </w:p>
              </w:tc>
              <w:tc>
                <w:tcPr>
                  <w:tcW w:type="dxa" w:w="958"/>
                  <w:tcBorders>
                    <w:start w:sz="4.0" w:val="single" w:color="#000000"/>
                    <w:top w:sz="4.0" w:val="single" w:color="#000000"/>
                    <w:end w:sz="3.199999999999818" w:val="single" w:color="#000000"/>
                    <w:bottom w:sz="4.0" w:val="single" w:color="#000000"/>
                  </w:tcBorders>
                  <w:shd w:fill="ffffff"/>
                  <w:tcMar>
                    <w:start w:w="0" w:type="dxa"/>
                    <w:end w:w="0" w:type="dxa"/>
                  </w:tcMar>
                </w:tcPr>
                <w:p>
                  <w:pPr>
                    <w:autoSpaceDN w:val="0"/>
                    <w:autoSpaceDE w:val="0"/>
                    <w:widowControl/>
                    <w:spacing w:line="240" w:lineRule="auto" w:before="148" w:after="0"/>
                    <w:ind w:left="64" w:right="0" w:firstLine="0"/>
                    <w:jc w:val="left"/>
                  </w:pPr>
                  <w:r>
                    <w:rPr>
                      <w:rFonts w:ascii="ArialNarrow" w:hAnsi="ArialNarrow" w:eastAsia="ArialNarrow"/>
                      <w:b w:val="0"/>
                      <w:i w:val="0"/>
                      <w:color w:val="000000"/>
                      <w:sz w:val="18"/>
                    </w:rPr>
                    <w:t>1,520,546.38</w:t>
                  </w:r>
                  <w:r>
                    <w:rPr>
                      <w:rFonts w:ascii="ArialNarrow" w:hAnsi="ArialNarrow" w:eastAsia="ArialNarrow"/>
                      <w:b w:val="0"/>
                      <w:i w:val="0"/>
                      <w:color w:val="000000"/>
                      <w:sz w:val="18"/>
                    </w:rPr>
                    <w:t xml:space="preserve"> </w:t>
                  </w:r>
                </w:p>
              </w:tc>
              <w:tc>
                <w:tcPr>
                  <w:tcW w:type="dxa" w:w="956"/>
                  <w:tcBorders>
                    <w:start w:sz="3.199999999999818"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148" w:after="0"/>
                    <w:ind w:left="64" w:right="0" w:firstLine="0"/>
                    <w:jc w:val="left"/>
                  </w:pPr>
                  <w:r>
                    <w:rPr>
                      <w:rFonts w:ascii="ArialNarrow" w:hAnsi="ArialNarrow" w:eastAsia="ArialNarrow"/>
                      <w:b w:val="0"/>
                      <w:i w:val="0"/>
                      <w:color w:val="000000"/>
                      <w:sz w:val="18"/>
                    </w:rPr>
                    <w:t>3,205,877.24</w:t>
                  </w:r>
                  <w:r>
                    <w:rPr>
                      <w:rFonts w:ascii="ArialNarrow" w:hAnsi="ArialNarrow" w:eastAsia="ArialNarrow"/>
                      <w:b w:val="0"/>
                      <w:i w:val="0"/>
                      <w:color w:val="000000"/>
                      <w:sz w:val="18"/>
                    </w:rPr>
                    <w:t xml:space="preserve"> </w:t>
                  </w:r>
                </w:p>
              </w:tc>
              <w:tc>
                <w:tcPr>
                  <w:tcW w:type="dxa" w:w="958"/>
                  <w:tcBorders>
                    <w:start w:sz="4.0" w:val="single" w:color="#000000"/>
                    <w:top w:sz="4.0" w:val="single" w:color="#000000"/>
                    <w:end w:sz="3.199999999999818" w:val="single" w:color="#000000"/>
                    <w:bottom w:sz="4.0" w:val="single" w:color="#000000"/>
                  </w:tcBorders>
                  <w:shd w:fill="ffffff"/>
                  <w:tcMar>
                    <w:start w:w="0" w:type="dxa"/>
                    <w:end w:w="0" w:type="dxa"/>
                  </w:tcMar>
                </w:tcPr>
                <w:p/>
              </w:tc>
              <w:tc>
                <w:tcPr>
                  <w:tcW w:type="dxa" w:w="958"/>
                  <w:tcBorders>
                    <w:start w:sz="3.199999999999818" w:val="single" w:color="#000000"/>
                    <w:top w:sz="4.0" w:val="single" w:color="#000000"/>
                    <w:end w:sz="4.0" w:val="single" w:color="#000000"/>
                    <w:bottom w:sz="4.0" w:val="single" w:color="#000000"/>
                  </w:tcBorders>
                  <w:shd w:fill="ffffff"/>
                  <w:tcMar>
                    <w:start w:w="0" w:type="dxa"/>
                    <w:end w:w="0" w:type="dxa"/>
                  </w:tcMar>
                </w:tcPr>
                <w:p/>
              </w:tc>
              <w:tc>
                <w:tcPr>
                  <w:tcW w:type="dxa" w:w="956"/>
                  <w:tcBorders>
                    <w:start w:sz="4.0" w:val="single" w:color="#000000"/>
                    <w:top w:sz="4.0" w:val="single" w:color="#000000"/>
                    <w:end w:sz="3.199999999999818" w:val="single" w:color="#000000"/>
                    <w:bottom w:sz="4.0" w:val="single" w:color="#000000"/>
                  </w:tcBorders>
                  <w:shd w:fill="ffffff"/>
                  <w:tcMar>
                    <w:start w:w="0" w:type="dxa"/>
                    <w:end w:w="0" w:type="dxa"/>
                  </w:tcMar>
                </w:tcPr>
                <w:p>
                  <w:pPr>
                    <w:autoSpaceDN w:val="0"/>
                    <w:autoSpaceDE w:val="0"/>
                    <w:widowControl/>
                    <w:spacing w:line="240" w:lineRule="auto" w:before="44" w:after="0"/>
                    <w:ind w:left="0" w:right="0" w:firstLine="0"/>
                    <w:jc w:val="center"/>
                  </w:pPr>
                  <w:r>
                    <w:rPr>
                      <w:rFonts w:ascii="ArialNarrow" w:hAnsi="ArialNarrow" w:eastAsia="ArialNarrow"/>
                      <w:b w:val="0"/>
                      <w:i w:val="0"/>
                      <w:color w:val="000000"/>
                      <w:sz w:val="18"/>
                    </w:rPr>
                    <w:t>87,188,033.1</w:t>
                  </w:r>
                </w:p>
              </w:tc>
            </w:tr>
            <w:tr>
              <w:trPr>
                <w:trHeight w:hRule="exact" w:val="516"/>
              </w:trPr>
              <w:tc>
                <w:tcPr>
                  <w:tcW w:type="dxa" w:w="956"/>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tabs>
                      <w:tab w:pos="204" w:val="left"/>
                    </w:tabs>
                    <w:autoSpaceDE w:val="0"/>
                    <w:widowControl/>
                    <w:spacing w:line="245" w:lineRule="auto" w:before="30" w:after="0"/>
                    <w:ind w:left="24" w:right="22" w:firstLine="0"/>
                    <w:jc w:val="left"/>
                  </w:pPr>
                  <w:r>
                    <w:tab/>
                  </w:r>
                  <w:r>
                    <w:rPr>
                      <w:rFonts w:ascii="SimSun" w:hAnsi="SimSun" w:eastAsia="SimSun"/>
                      <w:b w:val="0"/>
                      <w:i w:val="0"/>
                      <w:color w:val="000000"/>
                      <w:sz w:val="18"/>
                    </w:rPr>
                    <w:t xml:space="preserve"> （</w:t>
                  </w:r>
                  <w:r>
                    <w:rPr>
                      <w:rFonts w:ascii="ArialNarrow" w:hAnsi="ArialNarrow" w:eastAsia="ArialNarrow"/>
                      <w:b w:val="0"/>
                      <w:i w:val="0"/>
                      <w:color w:val="000000"/>
                      <w:sz w:val="18"/>
                    </w:rPr>
                    <w:t>1</w:t>
                  </w:r>
                  <w:r>
                    <w:rPr>
                      <w:rFonts w:ascii="SimSun" w:hAnsi="SimSun" w:eastAsia="SimSun"/>
                      <w:b w:val="0"/>
                      <w:i w:val="0"/>
                      <w:color w:val="000000"/>
                      <w:sz w:val="18"/>
                    </w:rPr>
                    <w:t xml:space="preserve">）计 </w:t>
                  </w:r>
                  <w:r>
                    <w:rPr>
                      <w:rFonts w:ascii="SimSun" w:hAnsi="SimSun" w:eastAsia="SimSun"/>
                      <w:b w:val="0"/>
                      <w:i w:val="0"/>
                      <w:color w:val="000000"/>
                      <w:sz w:val="18"/>
                    </w:rPr>
                    <w:t>提</w:t>
                  </w:r>
                </w:p>
              </w:tc>
              <w:tc>
                <w:tcPr>
                  <w:tcW w:type="dxa" w:w="958"/>
                  <w:tcBorders>
                    <w:start w:sz="4.0" w:val="single" w:color="#000000"/>
                    <w:top w:sz="4.0" w:val="single" w:color="#000000"/>
                    <w:end w:sz="3.2000000000000455" w:val="single" w:color="#000000"/>
                    <w:bottom w:sz="4.0" w:val="single" w:color="#000000"/>
                  </w:tcBorders>
                  <w:shd w:fill="ffffff"/>
                  <w:tcMar>
                    <w:start w:w="0" w:type="dxa"/>
                    <w:end w:w="0" w:type="dxa"/>
                  </w:tcMar>
                </w:tcPr>
                <w:p/>
              </w:tc>
              <w:tc>
                <w:tcPr>
                  <w:tcW w:type="dxa" w:w="956"/>
                  <w:tcBorders>
                    <w:start w:sz="3.2000000000000455"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144" w:after="0"/>
                    <w:ind w:left="74" w:right="0" w:firstLine="0"/>
                    <w:jc w:val="left"/>
                  </w:pPr>
                  <w:r>
                    <w:rPr>
                      <w:rFonts w:ascii="ArialNarrow" w:hAnsi="ArialNarrow" w:eastAsia="ArialNarrow"/>
                      <w:b w:val="0"/>
                      <w:i w:val="0"/>
                      <w:color w:val="000000"/>
                      <w:sz w:val="18"/>
                    </w:rPr>
                    <w:t>9,657,116.54</w:t>
                  </w:r>
                  <w:r>
                    <w:rPr>
                      <w:rFonts w:ascii="ArialNarrow" w:hAnsi="ArialNarrow" w:eastAsia="ArialNarrow"/>
                      <w:b w:val="0"/>
                      <w:i w:val="0"/>
                      <w:color w:val="000000"/>
                      <w:sz w:val="18"/>
                    </w:rPr>
                    <w:t xml:space="preserve"> </w:t>
                  </w:r>
                </w:p>
              </w:tc>
              <w:tc>
                <w:tcPr>
                  <w:tcW w:type="dxa" w:w="958"/>
                  <w:tcBorders>
                    <w:start w:sz="4.0" w:val="single" w:color="#000000"/>
                    <w:top w:sz="4.0" w:val="single" w:color="#000000"/>
                    <w:end w:sz="3.2000000000000455" w:val="single" w:color="#000000"/>
                    <w:bottom w:sz="4.0" w:val="single" w:color="#000000"/>
                  </w:tcBorders>
                  <w:shd w:fill="ffffff"/>
                  <w:tcMar>
                    <w:start w:w="0" w:type="dxa"/>
                    <w:end w:w="0" w:type="dxa"/>
                  </w:tcMar>
                </w:tcPr>
                <w:p>
                  <w:pPr>
                    <w:autoSpaceDN w:val="0"/>
                    <w:autoSpaceDE w:val="0"/>
                    <w:widowControl/>
                    <w:spacing w:line="240" w:lineRule="auto" w:before="42" w:after="0"/>
                    <w:ind w:left="0" w:right="0" w:firstLine="0"/>
                    <w:jc w:val="center"/>
                  </w:pPr>
                  <w:r>
                    <w:rPr>
                      <w:rFonts w:ascii="ArialNarrow" w:hAnsi="ArialNarrow" w:eastAsia="ArialNarrow"/>
                      <w:b w:val="0"/>
                      <w:i w:val="0"/>
                      <w:color w:val="000000"/>
                      <w:sz w:val="18"/>
                    </w:rPr>
                    <w:t>11,127,182.0</w:t>
                  </w:r>
                </w:p>
                <w:p>
                  <w:pPr>
                    <w:autoSpaceDN w:val="0"/>
                    <w:autoSpaceDE w:val="0"/>
                    <w:widowControl/>
                    <w:spacing w:line="240" w:lineRule="auto" w:before="0" w:after="0"/>
                    <w:ind w:left="0" w:right="0" w:firstLine="0"/>
                    <w:jc w:val="right"/>
                  </w:pPr>
                  <w:r>
                    <w:rPr>
                      <w:rFonts w:ascii="ArialNarrow" w:hAnsi="ArialNarrow" w:eastAsia="ArialNarrow"/>
                      <w:b w:val="0"/>
                      <w:i w:val="0"/>
                      <w:color w:val="000000"/>
                      <w:sz w:val="18"/>
                    </w:rPr>
                    <w:t>8</w:t>
                  </w:r>
                  <w:r>
                    <w:rPr>
                      <w:rFonts w:ascii="ArialNarrow" w:hAnsi="ArialNarrow" w:eastAsia="ArialNarrow"/>
                      <w:b w:val="0"/>
                      <w:i w:val="0"/>
                      <w:color w:val="000000"/>
                      <w:sz w:val="18"/>
                    </w:rPr>
                    <w:t xml:space="preserve"> </w:t>
                  </w:r>
                </w:p>
              </w:tc>
              <w:tc>
                <w:tcPr>
                  <w:tcW w:type="dxa" w:w="956"/>
                  <w:tcBorders>
                    <w:start w:sz="3.2000000000000455"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42" w:after="0"/>
                    <w:ind w:left="0" w:right="0" w:firstLine="0"/>
                    <w:jc w:val="center"/>
                  </w:pPr>
                  <w:r>
                    <w:rPr>
                      <w:rFonts w:ascii="ArialNarrow" w:hAnsi="ArialNarrow" w:eastAsia="ArialNarrow"/>
                      <w:b w:val="0"/>
                      <w:i w:val="0"/>
                      <w:color w:val="000000"/>
                      <w:sz w:val="18"/>
                    </w:rPr>
                    <w:t>61,677,310.8</w:t>
                  </w:r>
                </w:p>
                <w:p>
                  <w:pPr>
                    <w:autoSpaceDN w:val="0"/>
                    <w:autoSpaceDE w:val="0"/>
                    <w:widowControl/>
                    <w:spacing w:line="240" w:lineRule="auto" w:before="0" w:after="0"/>
                    <w:ind w:left="0" w:right="0" w:firstLine="0"/>
                    <w:jc w:val="right"/>
                  </w:pPr>
                  <w:r>
                    <w:rPr>
                      <w:rFonts w:ascii="ArialNarrow" w:hAnsi="ArialNarrow" w:eastAsia="ArialNarrow"/>
                      <w:b w:val="0"/>
                      <w:i w:val="0"/>
                      <w:color w:val="000000"/>
                      <w:sz w:val="18"/>
                    </w:rPr>
                    <w:t>9</w:t>
                  </w:r>
                  <w:r>
                    <w:rPr>
                      <w:rFonts w:ascii="ArialNarrow" w:hAnsi="ArialNarrow" w:eastAsia="ArialNarrow"/>
                      <w:b w:val="0"/>
                      <w:i w:val="0"/>
                      <w:color w:val="000000"/>
                      <w:sz w:val="18"/>
                    </w:rPr>
                    <w:t xml:space="preserve"> </w:t>
                  </w:r>
                </w:p>
              </w:tc>
              <w:tc>
                <w:tcPr>
                  <w:tcW w:type="dxa" w:w="958"/>
                  <w:tcBorders>
                    <w:start w:sz="4.0" w:val="single" w:color="#000000"/>
                    <w:top w:sz="4.0" w:val="single" w:color="#000000"/>
                    <w:end w:sz="3.199999999999818" w:val="single" w:color="#000000"/>
                    <w:bottom w:sz="4.0" w:val="single" w:color="#000000"/>
                  </w:tcBorders>
                  <w:shd w:fill="ffffff"/>
                  <w:tcMar>
                    <w:start w:w="0" w:type="dxa"/>
                    <w:end w:w="0" w:type="dxa"/>
                  </w:tcMar>
                </w:tcPr>
                <w:p>
                  <w:pPr>
                    <w:autoSpaceDN w:val="0"/>
                    <w:autoSpaceDE w:val="0"/>
                    <w:widowControl/>
                    <w:spacing w:line="240" w:lineRule="auto" w:before="144" w:after="0"/>
                    <w:ind w:left="64" w:right="0" w:firstLine="0"/>
                    <w:jc w:val="left"/>
                  </w:pPr>
                  <w:r>
                    <w:rPr>
                      <w:rFonts w:ascii="ArialNarrow" w:hAnsi="ArialNarrow" w:eastAsia="ArialNarrow"/>
                      <w:b w:val="0"/>
                      <w:i w:val="0"/>
                      <w:color w:val="000000"/>
                      <w:sz w:val="18"/>
                    </w:rPr>
                    <w:t>1,520,546.38</w:t>
                  </w:r>
                  <w:r>
                    <w:rPr>
                      <w:rFonts w:ascii="ArialNarrow" w:hAnsi="ArialNarrow" w:eastAsia="ArialNarrow"/>
                      <w:b w:val="0"/>
                      <w:i w:val="0"/>
                      <w:color w:val="000000"/>
                      <w:sz w:val="18"/>
                    </w:rPr>
                    <w:t xml:space="preserve"> </w:t>
                  </w:r>
                </w:p>
              </w:tc>
              <w:tc>
                <w:tcPr>
                  <w:tcW w:type="dxa" w:w="956"/>
                  <w:tcBorders>
                    <w:start w:sz="3.199999999999818"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144" w:after="0"/>
                    <w:ind w:left="64" w:right="0" w:firstLine="0"/>
                    <w:jc w:val="left"/>
                  </w:pPr>
                  <w:r>
                    <w:rPr>
                      <w:rFonts w:ascii="ArialNarrow" w:hAnsi="ArialNarrow" w:eastAsia="ArialNarrow"/>
                      <w:b w:val="0"/>
                      <w:i w:val="0"/>
                      <w:color w:val="000000"/>
                      <w:sz w:val="18"/>
                    </w:rPr>
                    <w:t>3,205,877.24</w:t>
                  </w:r>
                  <w:r>
                    <w:rPr>
                      <w:rFonts w:ascii="ArialNarrow" w:hAnsi="ArialNarrow" w:eastAsia="ArialNarrow"/>
                      <w:b w:val="0"/>
                      <w:i w:val="0"/>
                      <w:color w:val="000000"/>
                      <w:sz w:val="18"/>
                    </w:rPr>
                    <w:t xml:space="preserve"> </w:t>
                  </w:r>
                </w:p>
              </w:tc>
              <w:tc>
                <w:tcPr>
                  <w:tcW w:type="dxa" w:w="958"/>
                  <w:tcBorders>
                    <w:start w:sz="4.0" w:val="single" w:color="#000000"/>
                    <w:top w:sz="4.0" w:val="single" w:color="#000000"/>
                    <w:end w:sz="3.199999999999818" w:val="single" w:color="#000000"/>
                    <w:bottom w:sz="4.0" w:val="single" w:color="#000000"/>
                  </w:tcBorders>
                  <w:shd w:fill="ffffff"/>
                  <w:tcMar>
                    <w:start w:w="0" w:type="dxa"/>
                    <w:end w:w="0" w:type="dxa"/>
                  </w:tcMar>
                </w:tcPr>
                <w:p/>
              </w:tc>
              <w:tc>
                <w:tcPr>
                  <w:tcW w:type="dxa" w:w="958"/>
                  <w:tcBorders>
                    <w:start w:sz="3.199999999999818" w:val="single" w:color="#000000"/>
                    <w:top w:sz="4.0" w:val="single" w:color="#000000"/>
                    <w:end w:sz="4.0" w:val="single" w:color="#000000"/>
                    <w:bottom w:sz="4.0" w:val="single" w:color="#000000"/>
                  </w:tcBorders>
                  <w:shd w:fill="ffffff"/>
                  <w:tcMar>
                    <w:start w:w="0" w:type="dxa"/>
                    <w:end w:w="0" w:type="dxa"/>
                  </w:tcMar>
                </w:tcPr>
                <w:p/>
              </w:tc>
              <w:tc>
                <w:tcPr>
                  <w:tcW w:type="dxa" w:w="956"/>
                  <w:tcBorders>
                    <w:start w:sz="4.0" w:val="single" w:color="#000000"/>
                    <w:top w:sz="4.0" w:val="single" w:color="#000000"/>
                    <w:end w:sz="3.199999999999818" w:val="single" w:color="#000000"/>
                    <w:bottom w:sz="4.0" w:val="single" w:color="#000000"/>
                  </w:tcBorders>
                  <w:shd w:fill="ffffff"/>
                  <w:tcMar>
                    <w:start w:w="0" w:type="dxa"/>
                    <w:end w:w="0" w:type="dxa"/>
                  </w:tcMar>
                </w:tcPr>
                <w:p>
                  <w:pPr>
                    <w:autoSpaceDN w:val="0"/>
                    <w:autoSpaceDE w:val="0"/>
                    <w:widowControl/>
                    <w:spacing w:line="240" w:lineRule="auto" w:before="42" w:after="0"/>
                    <w:ind w:left="0" w:right="0" w:firstLine="0"/>
                    <w:jc w:val="center"/>
                  </w:pPr>
                  <w:r>
                    <w:rPr>
                      <w:rFonts w:ascii="ArialNarrow" w:hAnsi="ArialNarrow" w:eastAsia="ArialNarrow"/>
                      <w:b w:val="0"/>
                      <w:i w:val="0"/>
                      <w:color w:val="000000"/>
                      <w:sz w:val="18"/>
                    </w:rPr>
                    <w:t>87,188,033.1</w:t>
                  </w:r>
                </w:p>
              </w:tc>
            </w:tr>
            <w:tr>
              <w:trPr>
                <w:trHeight w:hRule="exact" w:val="514"/>
              </w:trPr>
              <w:tc>
                <w:tcPr>
                  <w:tcW w:type="dxa" w:w="956"/>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tabs>
                      <w:tab w:pos="204" w:val="left"/>
                    </w:tabs>
                    <w:autoSpaceDE w:val="0"/>
                    <w:widowControl/>
                    <w:spacing w:line="245" w:lineRule="auto" w:before="32" w:after="0"/>
                    <w:ind w:left="24" w:right="80" w:firstLine="0"/>
                    <w:jc w:val="left"/>
                  </w:pPr>
                  <w:r>
                    <w:tab/>
                  </w:r>
                  <w:r>
                    <w:rPr>
                      <w:rFonts w:ascii="ArialNarrow" w:hAnsi="ArialNarrow" w:eastAsia="ArialNarrow"/>
                      <w:b w:val="0"/>
                      <w:i w:val="0"/>
                      <w:color w:val="000000"/>
                      <w:sz w:val="18"/>
                    </w:rPr>
                    <w:t>3.</w:t>
                  </w:r>
                  <w:r>
                    <w:rPr>
                      <w:rFonts w:ascii="SimSun" w:hAnsi="SimSun" w:eastAsia="SimSun"/>
                      <w:b w:val="0"/>
                      <w:i w:val="0"/>
                      <w:color w:val="000000"/>
                      <w:sz w:val="18"/>
                    </w:rPr>
                    <w:t xml:space="preserve">本期减 </w:t>
                  </w:r>
                  <w:r>
                    <w:rPr>
                      <w:rFonts w:ascii="SimSun" w:hAnsi="SimSun" w:eastAsia="SimSun"/>
                      <w:b w:val="0"/>
                      <w:i w:val="0"/>
                      <w:color w:val="000000"/>
                      <w:sz w:val="18"/>
                    </w:rPr>
                    <w:t xml:space="preserve">少金额 </w:t>
                  </w:r>
                </w:p>
              </w:tc>
              <w:tc>
                <w:tcPr>
                  <w:tcW w:type="dxa" w:w="958"/>
                  <w:tcBorders>
                    <w:start w:sz="4.0" w:val="single" w:color="#000000"/>
                    <w:top w:sz="4.0" w:val="single" w:color="#000000"/>
                    <w:end w:sz="3.2000000000000455" w:val="single" w:color="#000000"/>
                    <w:bottom w:sz="4.0" w:val="single" w:color="#000000"/>
                  </w:tcBorders>
                  <w:shd w:fill="ffffff"/>
                  <w:tcMar>
                    <w:start w:w="0" w:type="dxa"/>
                    <w:end w:w="0" w:type="dxa"/>
                  </w:tcMar>
                </w:tcPr>
                <w:p/>
              </w:tc>
              <w:tc>
                <w:tcPr>
                  <w:tcW w:type="dxa" w:w="956"/>
                  <w:tcBorders>
                    <w:start w:sz="3.2000000000000455" w:val="single" w:color="#000000"/>
                    <w:top w:sz="4.0" w:val="single" w:color="#000000"/>
                    <w:end w:sz="4.0" w:val="single" w:color="#000000"/>
                    <w:bottom w:sz="4.0" w:val="single" w:color="#000000"/>
                  </w:tcBorders>
                  <w:shd w:fill="ffffff"/>
                  <w:tcMar>
                    <w:start w:w="0" w:type="dxa"/>
                    <w:end w:w="0" w:type="dxa"/>
                  </w:tcMar>
                </w:tcPr>
                <w:p/>
              </w:tc>
              <w:tc>
                <w:tcPr>
                  <w:tcW w:type="dxa" w:w="958"/>
                  <w:tcBorders>
                    <w:start w:sz="4.0" w:val="single" w:color="#000000"/>
                    <w:top w:sz="4.0" w:val="single" w:color="#000000"/>
                    <w:end w:sz="3.2000000000000455" w:val="single" w:color="#000000"/>
                    <w:bottom w:sz="4.0" w:val="single" w:color="#000000"/>
                  </w:tcBorders>
                  <w:shd w:fill="ffffff"/>
                  <w:tcMar>
                    <w:start w:w="0" w:type="dxa"/>
                    <w:end w:w="0" w:type="dxa"/>
                  </w:tcMar>
                </w:tcPr>
                <w:p>
                  <w:pPr>
                    <w:autoSpaceDN w:val="0"/>
                    <w:autoSpaceDE w:val="0"/>
                    <w:widowControl/>
                    <w:spacing w:line="240" w:lineRule="auto" w:before="146" w:after="0"/>
                    <w:ind w:left="0" w:right="0" w:firstLine="0"/>
                    <w:jc w:val="right"/>
                  </w:pPr>
                  <w:r>
                    <w:rPr>
                      <w:rFonts w:ascii="ArialNarrow" w:hAnsi="ArialNarrow" w:eastAsia="ArialNarrow"/>
                      <w:b w:val="0"/>
                      <w:i w:val="0"/>
                      <w:color w:val="000000"/>
                      <w:sz w:val="18"/>
                    </w:rPr>
                    <w:t xml:space="preserve">24,258.24 </w:t>
                  </w:r>
                </w:p>
              </w:tc>
              <w:tc>
                <w:tcPr>
                  <w:tcW w:type="dxa" w:w="956"/>
                  <w:tcBorders>
                    <w:start w:sz="3.2000000000000455" w:val="single" w:color="#000000"/>
                    <w:top w:sz="4.0" w:val="single" w:color="#000000"/>
                    <w:end w:sz="4.0" w:val="single" w:color="#000000"/>
                    <w:bottom w:sz="4.0" w:val="single" w:color="#000000"/>
                  </w:tcBorders>
                  <w:shd w:fill="ffffff"/>
                  <w:tcMar>
                    <w:start w:w="0" w:type="dxa"/>
                    <w:end w:w="0" w:type="dxa"/>
                  </w:tcMar>
                </w:tcPr>
                <w:p/>
              </w:tc>
              <w:tc>
                <w:tcPr>
                  <w:tcW w:type="dxa" w:w="958"/>
                  <w:tcBorders>
                    <w:start w:sz="4.0"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240" w:lineRule="auto" w:before="146" w:after="0"/>
                    <w:ind w:left="64" w:right="0" w:firstLine="0"/>
                    <w:jc w:val="left"/>
                  </w:pPr>
                  <w:r>
                    <w:rPr>
                      <w:rFonts w:ascii="ArialNarrow" w:hAnsi="ArialNarrow" w:eastAsia="ArialNarrow"/>
                      <w:b w:val="0"/>
                      <w:i w:val="0"/>
                      <w:color w:val="000000"/>
                      <w:sz w:val="18"/>
                    </w:rPr>
                    <w:t>1,147,264.91</w:t>
                  </w:r>
                  <w:r>
                    <w:rPr>
                      <w:rFonts w:ascii="ArialNarrow" w:hAnsi="ArialNarrow" w:eastAsia="ArialNarrow"/>
                      <w:b w:val="0"/>
                      <w:i w:val="0"/>
                      <w:color w:val="000000"/>
                      <w:sz w:val="18"/>
                    </w:rPr>
                    <w:t xml:space="preserve"> </w:t>
                  </w:r>
                </w:p>
              </w:tc>
              <w:tc>
                <w:tcPr>
                  <w:tcW w:type="dxa" w:w="956"/>
                  <w:tcBorders>
                    <w:start w:sz="3.199999999999818" w:val="single" w:color="#000000"/>
                    <w:top w:sz="4.0" w:val="single" w:color="#000000"/>
                    <w:end w:sz="4.0" w:val="single" w:color="#000000"/>
                    <w:bottom w:sz="4.0" w:val="single" w:color="#000000"/>
                  </w:tcBorders>
                  <w:shd w:fill="ffffff"/>
                  <w:tcMar>
                    <w:start w:w="0" w:type="dxa"/>
                    <w:end w:w="0" w:type="dxa"/>
                  </w:tcMar>
                </w:tcPr>
                <w:p/>
              </w:tc>
              <w:tc>
                <w:tcPr>
                  <w:tcW w:type="dxa" w:w="958"/>
                  <w:tcBorders>
                    <w:start w:sz="4.0" w:val="single" w:color="#000000"/>
                    <w:top w:sz="4.0" w:val="single" w:color="#000000"/>
                    <w:end w:sz="3.199999999999818" w:val="single" w:color="#000000"/>
                    <w:bottom w:sz="4.0" w:val="single" w:color="#000000"/>
                  </w:tcBorders>
                  <w:shd w:fill="ffffff"/>
                  <w:tcMar>
                    <w:start w:w="0" w:type="dxa"/>
                    <w:end w:w="0" w:type="dxa"/>
                  </w:tcMar>
                </w:tcPr>
                <w:p/>
              </w:tc>
              <w:tc>
                <w:tcPr>
                  <w:tcW w:type="dxa" w:w="958"/>
                  <w:tcBorders>
                    <w:start w:sz="3.199999999999818" w:val="single" w:color="#000000"/>
                    <w:top w:sz="4.0" w:val="single" w:color="#000000"/>
                    <w:end w:sz="4.0" w:val="single" w:color="#000000"/>
                    <w:bottom w:sz="4.0" w:val="single" w:color="#000000"/>
                  </w:tcBorders>
                  <w:shd w:fill="ffffff"/>
                  <w:tcMar>
                    <w:start w:w="0" w:type="dxa"/>
                    <w:end w:w="0" w:type="dxa"/>
                  </w:tcMar>
                </w:tcPr>
                <w:p/>
              </w:tc>
              <w:tc>
                <w:tcPr>
                  <w:tcW w:type="dxa" w:w="956"/>
                  <w:tcBorders>
                    <w:start w:sz="4.0"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240" w:lineRule="auto" w:before="146" w:after="0"/>
                    <w:ind w:left="62" w:right="0" w:firstLine="0"/>
                    <w:jc w:val="left"/>
                  </w:pPr>
                  <w:r>
                    <w:rPr>
                      <w:rFonts w:ascii="ArialNarrow" w:hAnsi="ArialNarrow" w:eastAsia="ArialNarrow"/>
                      <w:b w:val="0"/>
                      <w:i w:val="0"/>
                      <w:color w:val="000000"/>
                      <w:sz w:val="18"/>
                    </w:rPr>
                    <w:t>1,171,523.15</w:t>
                  </w:r>
                  <w:r>
                    <w:rPr>
                      <w:rFonts w:ascii="ArialNarrow" w:hAnsi="ArialNarrow" w:eastAsia="ArialNarrow"/>
                      <w:b w:val="0"/>
                      <w:i w:val="0"/>
                      <w:color w:val="000000"/>
                      <w:sz w:val="18"/>
                    </w:rPr>
                    <w:t xml:space="preserve"> </w:t>
                  </w:r>
                </w:p>
              </w:tc>
            </w:tr>
            <w:tr>
              <w:trPr>
                <w:trHeight w:hRule="exact" w:val="520"/>
              </w:trPr>
              <w:tc>
                <w:tcPr>
                  <w:tcW w:type="dxa" w:w="956"/>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tabs>
                      <w:tab w:pos="204" w:val="left"/>
                    </w:tabs>
                    <w:autoSpaceDE w:val="0"/>
                    <w:widowControl/>
                    <w:spacing w:line="245" w:lineRule="auto" w:before="34" w:after="0"/>
                    <w:ind w:left="24" w:right="22" w:firstLine="0"/>
                    <w:jc w:val="left"/>
                  </w:pPr>
                  <w:r>
                    <w:tab/>
                  </w:r>
                  <w:r>
                    <w:rPr>
                      <w:rFonts w:ascii="SimSun" w:hAnsi="SimSun" w:eastAsia="SimSun"/>
                      <w:b w:val="0"/>
                      <w:i w:val="0"/>
                      <w:color w:val="000000"/>
                      <w:sz w:val="18"/>
                    </w:rPr>
                    <w:t xml:space="preserve"> （</w:t>
                  </w:r>
                  <w:r>
                    <w:rPr>
                      <w:rFonts w:ascii="ArialNarrow" w:hAnsi="ArialNarrow" w:eastAsia="ArialNarrow"/>
                      <w:b w:val="0"/>
                      <w:i w:val="0"/>
                      <w:color w:val="000000"/>
                      <w:sz w:val="18"/>
                    </w:rPr>
                    <w:t>1</w:t>
                  </w:r>
                  <w:r>
                    <w:rPr>
                      <w:rFonts w:ascii="SimSun" w:hAnsi="SimSun" w:eastAsia="SimSun"/>
                      <w:b w:val="0"/>
                      <w:i w:val="0"/>
                      <w:color w:val="000000"/>
                      <w:sz w:val="18"/>
                    </w:rPr>
                    <w:t xml:space="preserve">）处 </w:t>
                  </w:r>
                  <w:r>
                    <w:rPr>
                      <w:rFonts w:ascii="SimSun" w:hAnsi="SimSun" w:eastAsia="SimSun"/>
                      <w:b w:val="0"/>
                      <w:i w:val="0"/>
                      <w:color w:val="000000"/>
                      <w:sz w:val="18"/>
                    </w:rPr>
                    <w:t xml:space="preserve">置或报废 </w:t>
                  </w:r>
                </w:p>
              </w:tc>
              <w:tc>
                <w:tcPr>
                  <w:tcW w:type="dxa" w:w="958"/>
                  <w:tcBorders>
                    <w:start w:sz="4.0" w:val="single" w:color="#000000"/>
                    <w:top w:sz="4.0" w:val="single" w:color="#000000"/>
                    <w:end w:sz="3.2000000000000455" w:val="single" w:color="#000000"/>
                    <w:bottom w:sz="4.0" w:val="single" w:color="#000000"/>
                  </w:tcBorders>
                  <w:shd w:fill="ffffff"/>
                  <w:tcMar>
                    <w:start w:w="0" w:type="dxa"/>
                    <w:end w:w="0" w:type="dxa"/>
                  </w:tcMar>
                </w:tcPr>
                <w:p/>
              </w:tc>
              <w:tc>
                <w:tcPr>
                  <w:tcW w:type="dxa" w:w="956"/>
                  <w:tcBorders>
                    <w:start w:sz="3.2000000000000455" w:val="single" w:color="#000000"/>
                    <w:top w:sz="4.0" w:val="single" w:color="#000000"/>
                    <w:end w:sz="4.0" w:val="single" w:color="#000000"/>
                    <w:bottom w:sz="4.0" w:val="single" w:color="#000000"/>
                  </w:tcBorders>
                  <w:shd w:fill="ffffff"/>
                  <w:tcMar>
                    <w:start w:w="0" w:type="dxa"/>
                    <w:end w:w="0" w:type="dxa"/>
                  </w:tcMar>
                </w:tcPr>
                <w:p/>
              </w:tc>
              <w:tc>
                <w:tcPr>
                  <w:tcW w:type="dxa" w:w="958"/>
                  <w:tcBorders>
                    <w:start w:sz="4.0" w:val="single" w:color="#000000"/>
                    <w:top w:sz="4.0" w:val="single" w:color="#000000"/>
                    <w:end w:sz="3.2000000000000455" w:val="single" w:color="#000000"/>
                    <w:bottom w:sz="4.0" w:val="single" w:color="#000000"/>
                  </w:tcBorders>
                  <w:shd w:fill="ffffff"/>
                  <w:tcMar>
                    <w:start w:w="0" w:type="dxa"/>
                    <w:end w:w="0" w:type="dxa"/>
                  </w:tcMar>
                </w:tcPr>
                <w:p>
                  <w:pPr>
                    <w:autoSpaceDN w:val="0"/>
                    <w:autoSpaceDE w:val="0"/>
                    <w:widowControl/>
                    <w:spacing w:line="240" w:lineRule="auto" w:before="148" w:after="0"/>
                    <w:ind w:left="0" w:right="0" w:firstLine="0"/>
                    <w:jc w:val="right"/>
                  </w:pPr>
                  <w:r>
                    <w:rPr>
                      <w:rFonts w:ascii="ArialNarrow" w:hAnsi="ArialNarrow" w:eastAsia="ArialNarrow"/>
                      <w:b w:val="0"/>
                      <w:i w:val="0"/>
                      <w:color w:val="000000"/>
                      <w:sz w:val="18"/>
                    </w:rPr>
                    <w:t xml:space="preserve">24,258.24 </w:t>
                  </w:r>
                </w:p>
              </w:tc>
              <w:tc>
                <w:tcPr>
                  <w:tcW w:type="dxa" w:w="956"/>
                  <w:tcBorders>
                    <w:start w:sz="3.2000000000000455" w:val="single" w:color="#000000"/>
                    <w:top w:sz="4.0" w:val="single" w:color="#000000"/>
                    <w:end w:sz="4.0" w:val="single" w:color="#000000"/>
                    <w:bottom w:sz="4.0" w:val="single" w:color="#000000"/>
                  </w:tcBorders>
                  <w:shd w:fill="ffffff"/>
                  <w:tcMar>
                    <w:start w:w="0" w:type="dxa"/>
                    <w:end w:w="0" w:type="dxa"/>
                  </w:tcMar>
                </w:tcPr>
                <w:p/>
              </w:tc>
              <w:tc>
                <w:tcPr>
                  <w:tcW w:type="dxa" w:w="958"/>
                  <w:tcBorders>
                    <w:start w:sz="4.0"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240" w:lineRule="auto" w:before="148" w:after="0"/>
                    <w:ind w:left="64" w:right="0" w:firstLine="0"/>
                    <w:jc w:val="left"/>
                  </w:pPr>
                  <w:r>
                    <w:rPr>
                      <w:rFonts w:ascii="ArialNarrow" w:hAnsi="ArialNarrow" w:eastAsia="ArialNarrow"/>
                      <w:b w:val="0"/>
                      <w:i w:val="0"/>
                      <w:color w:val="000000"/>
                      <w:sz w:val="18"/>
                    </w:rPr>
                    <w:t>1,147,264.91</w:t>
                  </w:r>
                  <w:r>
                    <w:rPr>
                      <w:rFonts w:ascii="ArialNarrow" w:hAnsi="ArialNarrow" w:eastAsia="ArialNarrow"/>
                      <w:b w:val="0"/>
                      <w:i w:val="0"/>
                      <w:color w:val="000000"/>
                      <w:sz w:val="18"/>
                    </w:rPr>
                    <w:t xml:space="preserve"> </w:t>
                  </w:r>
                </w:p>
              </w:tc>
              <w:tc>
                <w:tcPr>
                  <w:tcW w:type="dxa" w:w="956"/>
                  <w:tcBorders>
                    <w:start w:sz="3.199999999999818" w:val="single" w:color="#000000"/>
                    <w:top w:sz="4.0" w:val="single" w:color="#000000"/>
                    <w:end w:sz="4.0" w:val="single" w:color="#000000"/>
                    <w:bottom w:sz="4.0" w:val="single" w:color="#000000"/>
                  </w:tcBorders>
                  <w:shd w:fill="ffffff"/>
                  <w:tcMar>
                    <w:start w:w="0" w:type="dxa"/>
                    <w:end w:w="0" w:type="dxa"/>
                  </w:tcMar>
                </w:tcPr>
                <w:p/>
              </w:tc>
              <w:tc>
                <w:tcPr>
                  <w:tcW w:type="dxa" w:w="958"/>
                  <w:tcBorders>
                    <w:start w:sz="4.0" w:val="single" w:color="#000000"/>
                    <w:top w:sz="4.0" w:val="single" w:color="#000000"/>
                    <w:end w:sz="3.199999999999818" w:val="single" w:color="#000000"/>
                    <w:bottom w:sz="4.0" w:val="single" w:color="#000000"/>
                  </w:tcBorders>
                  <w:shd w:fill="ffffff"/>
                  <w:tcMar>
                    <w:start w:w="0" w:type="dxa"/>
                    <w:end w:w="0" w:type="dxa"/>
                  </w:tcMar>
                </w:tcPr>
                <w:p/>
              </w:tc>
              <w:tc>
                <w:tcPr>
                  <w:tcW w:type="dxa" w:w="958"/>
                  <w:tcBorders>
                    <w:start w:sz="3.199999999999818" w:val="single" w:color="#000000"/>
                    <w:top w:sz="4.0" w:val="single" w:color="#000000"/>
                    <w:end w:sz="4.0" w:val="single" w:color="#000000"/>
                    <w:bottom w:sz="4.0" w:val="single" w:color="#000000"/>
                  </w:tcBorders>
                  <w:shd w:fill="ffffff"/>
                  <w:tcMar>
                    <w:start w:w="0" w:type="dxa"/>
                    <w:end w:w="0" w:type="dxa"/>
                  </w:tcMar>
                </w:tcPr>
                <w:p/>
              </w:tc>
              <w:tc>
                <w:tcPr>
                  <w:tcW w:type="dxa" w:w="956"/>
                  <w:tcBorders>
                    <w:start w:sz="4.0"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240" w:lineRule="auto" w:before="148" w:after="0"/>
                    <w:ind w:left="62" w:right="0" w:firstLine="0"/>
                    <w:jc w:val="left"/>
                  </w:pPr>
                  <w:r>
                    <w:rPr>
                      <w:rFonts w:ascii="ArialNarrow" w:hAnsi="ArialNarrow" w:eastAsia="ArialNarrow"/>
                      <w:b w:val="0"/>
                      <w:i w:val="0"/>
                      <w:color w:val="000000"/>
                      <w:sz w:val="18"/>
                    </w:rPr>
                    <w:t>1,171,523.15</w:t>
                  </w:r>
                  <w:r>
                    <w:rPr>
                      <w:rFonts w:ascii="ArialNarrow" w:hAnsi="ArialNarrow" w:eastAsia="ArialNarrow"/>
                      <w:b w:val="0"/>
                      <w:i w:val="0"/>
                      <w:color w:val="000000"/>
                      <w:sz w:val="18"/>
                    </w:rPr>
                    <w:t xml:space="preserve"> </w:t>
                  </w:r>
                </w:p>
              </w:tc>
            </w:tr>
            <w:tr>
              <w:trPr>
                <w:trHeight w:hRule="exact" w:val="516"/>
              </w:trPr>
              <w:tc>
                <w:tcPr>
                  <w:tcW w:type="dxa" w:w="956"/>
                  <w:tcBorders>
                    <w:start w:sz="3.1999999999999886" w:val="single" w:color="#000000"/>
                    <w:top w:sz="4.0" w:val="single" w:color="#000000"/>
                    <w:end w:sz="4.0" w:val="single" w:color="#000000"/>
                    <w:bottom w:sz="3.200000000000273" w:val="single" w:color="#000000"/>
                  </w:tcBorders>
                  <w:shd w:fill="dbdbdb"/>
                  <w:tcMar>
                    <w:start w:w="0" w:type="dxa"/>
                    <w:end w:w="0" w:type="dxa"/>
                  </w:tcMar>
                </w:tcPr>
                <w:p>
                  <w:pPr>
                    <w:autoSpaceDN w:val="0"/>
                    <w:tabs>
                      <w:tab w:pos="204" w:val="left"/>
                    </w:tabs>
                    <w:autoSpaceDE w:val="0"/>
                    <w:widowControl/>
                    <w:spacing w:line="245" w:lineRule="auto" w:before="30" w:after="0"/>
                    <w:ind w:left="24" w:right="80" w:firstLine="0"/>
                    <w:jc w:val="left"/>
                  </w:pPr>
                  <w:r>
                    <w:tab/>
                  </w:r>
                  <w:r>
                    <w:rPr>
                      <w:rFonts w:ascii="ArialNarrow" w:hAnsi="ArialNarrow" w:eastAsia="ArialNarrow"/>
                      <w:b w:val="0"/>
                      <w:i w:val="0"/>
                      <w:color w:val="000000"/>
                      <w:sz w:val="18"/>
                    </w:rPr>
                    <w:t>4.</w:t>
                  </w:r>
                  <w:r>
                    <w:rPr>
                      <w:rFonts w:ascii="SimSun" w:hAnsi="SimSun" w:eastAsia="SimSun"/>
                      <w:b w:val="0"/>
                      <w:i w:val="0"/>
                      <w:color w:val="000000"/>
                      <w:sz w:val="18"/>
                    </w:rPr>
                    <w:t xml:space="preserve">期末余 </w:t>
                  </w:r>
                  <w:r>
                    <w:rPr>
                      <w:rFonts w:ascii="SimSun" w:hAnsi="SimSun" w:eastAsia="SimSun"/>
                      <w:b w:val="0"/>
                      <w:i w:val="0"/>
                      <w:color w:val="000000"/>
                      <w:sz w:val="18"/>
                    </w:rPr>
                    <w:t xml:space="preserve">额 </w:t>
                  </w:r>
                </w:p>
              </w:tc>
              <w:tc>
                <w:tcPr>
                  <w:tcW w:type="dxa" w:w="958"/>
                  <w:tcBorders>
                    <w:start w:sz="4.0" w:val="single" w:color="#000000"/>
                    <w:top w:sz="4.0" w:val="single" w:color="#000000"/>
                    <w:end w:sz="3.2000000000000455" w:val="single" w:color="#000000"/>
                    <w:bottom w:sz="3.200000000000273" w:val="single" w:color="#000000"/>
                  </w:tcBorders>
                  <w:shd w:fill="ffffff"/>
                  <w:tcMar>
                    <w:start w:w="0" w:type="dxa"/>
                    <w:end w:w="0" w:type="dxa"/>
                  </w:tcMar>
                </w:tcPr>
                <w:p/>
              </w:tc>
              <w:tc>
                <w:tcPr>
                  <w:tcW w:type="dxa" w:w="956"/>
                  <w:tcBorders>
                    <w:start w:sz="3.2000000000000455" w:val="single" w:color="#000000"/>
                    <w:top w:sz="4.0" w:val="single" w:color="#000000"/>
                    <w:end w:sz="4.0" w:val="single" w:color="#000000"/>
                    <w:bottom w:sz="3.200000000000273" w:val="single" w:color="#000000"/>
                  </w:tcBorders>
                  <w:shd w:fill="ffffff"/>
                  <w:tcMar>
                    <w:start w:w="0" w:type="dxa"/>
                    <w:end w:w="0" w:type="dxa"/>
                  </w:tcMar>
                </w:tcPr>
                <w:p>
                  <w:pPr>
                    <w:autoSpaceDN w:val="0"/>
                    <w:autoSpaceDE w:val="0"/>
                    <w:widowControl/>
                    <w:spacing w:line="240" w:lineRule="auto" w:before="42" w:after="0"/>
                    <w:ind w:left="0" w:right="0" w:firstLine="0"/>
                    <w:jc w:val="center"/>
                  </w:pPr>
                  <w:r>
                    <w:rPr>
                      <w:rFonts w:ascii="ArialNarrow" w:hAnsi="ArialNarrow" w:eastAsia="ArialNarrow"/>
                      <w:b w:val="0"/>
                      <w:i w:val="0"/>
                      <w:color w:val="000000"/>
                      <w:sz w:val="18"/>
                    </w:rPr>
                    <w:t>27,578,493.6</w:t>
                  </w:r>
                </w:p>
                <w:p>
                  <w:pPr>
                    <w:autoSpaceDN w:val="0"/>
                    <w:autoSpaceDE w:val="0"/>
                    <w:widowControl/>
                    <w:spacing w:line="242" w:lineRule="auto" w:before="0" w:after="0"/>
                    <w:ind w:left="0" w:right="0" w:firstLine="0"/>
                    <w:jc w:val="right"/>
                  </w:pPr>
                  <w:r>
                    <w:rPr>
                      <w:rFonts w:ascii="ArialNarrow" w:hAnsi="ArialNarrow" w:eastAsia="ArialNarrow"/>
                      <w:b w:val="0"/>
                      <w:i w:val="0"/>
                      <w:color w:val="000000"/>
                      <w:sz w:val="18"/>
                    </w:rPr>
                    <w:t>8</w:t>
                  </w:r>
                  <w:r>
                    <w:rPr>
                      <w:rFonts w:ascii="ArialNarrow" w:hAnsi="ArialNarrow" w:eastAsia="ArialNarrow"/>
                      <w:b w:val="0"/>
                      <w:i w:val="0"/>
                      <w:color w:val="000000"/>
                      <w:sz w:val="18"/>
                    </w:rPr>
                    <w:t xml:space="preserve"> </w:t>
                  </w:r>
                </w:p>
              </w:tc>
              <w:tc>
                <w:tcPr>
                  <w:tcW w:type="dxa" w:w="958"/>
                  <w:tcBorders>
                    <w:start w:sz="4.0" w:val="single" w:color="#000000"/>
                    <w:top w:sz="4.0" w:val="single" w:color="#000000"/>
                    <w:end w:sz="3.2000000000000455" w:val="single" w:color="#000000"/>
                    <w:bottom w:sz="3.200000000000273" w:val="single" w:color="#000000"/>
                  </w:tcBorders>
                  <w:shd w:fill="ffffff"/>
                  <w:tcMar>
                    <w:start w:w="0" w:type="dxa"/>
                    <w:end w:w="0" w:type="dxa"/>
                  </w:tcMar>
                </w:tcPr>
                <w:p>
                  <w:pPr>
                    <w:autoSpaceDN w:val="0"/>
                    <w:autoSpaceDE w:val="0"/>
                    <w:widowControl/>
                    <w:spacing w:line="240" w:lineRule="auto" w:before="42" w:after="0"/>
                    <w:ind w:left="0" w:right="0" w:firstLine="0"/>
                    <w:jc w:val="center"/>
                  </w:pPr>
                  <w:r>
                    <w:rPr>
                      <w:rFonts w:ascii="ArialNarrow" w:hAnsi="ArialNarrow" w:eastAsia="ArialNarrow"/>
                      <w:b w:val="0"/>
                      <w:i w:val="0"/>
                      <w:color w:val="000000"/>
                      <w:sz w:val="18"/>
                    </w:rPr>
                    <w:t>33,590,542.2</w:t>
                  </w:r>
                </w:p>
                <w:p>
                  <w:pPr>
                    <w:autoSpaceDN w:val="0"/>
                    <w:autoSpaceDE w:val="0"/>
                    <w:widowControl/>
                    <w:spacing w:line="242" w:lineRule="auto" w:before="0" w:after="0"/>
                    <w:ind w:left="0" w:right="0" w:firstLine="0"/>
                    <w:jc w:val="right"/>
                  </w:pPr>
                  <w:r>
                    <w:rPr>
                      <w:rFonts w:ascii="ArialNarrow" w:hAnsi="ArialNarrow" w:eastAsia="ArialNarrow"/>
                      <w:b w:val="0"/>
                      <w:i w:val="0"/>
                      <w:color w:val="000000"/>
                      <w:sz w:val="18"/>
                    </w:rPr>
                    <w:t>0</w:t>
                  </w:r>
                  <w:r>
                    <w:rPr>
                      <w:rFonts w:ascii="ArialNarrow" w:hAnsi="ArialNarrow" w:eastAsia="ArialNarrow"/>
                      <w:b w:val="0"/>
                      <w:i w:val="0"/>
                      <w:color w:val="000000"/>
                      <w:sz w:val="18"/>
                    </w:rPr>
                    <w:t xml:space="preserve"> </w:t>
                  </w:r>
                </w:p>
              </w:tc>
              <w:tc>
                <w:tcPr>
                  <w:tcW w:type="dxa" w:w="956"/>
                  <w:tcBorders>
                    <w:start w:sz="3.2000000000000455" w:val="single" w:color="#000000"/>
                    <w:top w:sz="4.0" w:val="single" w:color="#000000"/>
                    <w:end w:sz="4.0" w:val="single" w:color="#000000"/>
                    <w:bottom w:sz="3.200000000000273" w:val="single" w:color="#000000"/>
                  </w:tcBorders>
                  <w:shd w:fill="ffffff"/>
                  <w:tcMar>
                    <w:start w:w="0" w:type="dxa"/>
                    <w:end w:w="0" w:type="dxa"/>
                  </w:tcMar>
                </w:tcPr>
                <w:p>
                  <w:pPr>
                    <w:autoSpaceDN w:val="0"/>
                    <w:autoSpaceDE w:val="0"/>
                    <w:widowControl/>
                    <w:spacing w:line="240" w:lineRule="auto" w:before="42" w:after="0"/>
                    <w:ind w:left="0" w:right="0" w:firstLine="0"/>
                    <w:jc w:val="center"/>
                  </w:pPr>
                  <w:r>
                    <w:rPr>
                      <w:rFonts w:ascii="ArialNarrow" w:hAnsi="ArialNarrow" w:eastAsia="ArialNarrow"/>
                      <w:b w:val="0"/>
                      <w:i w:val="0"/>
                      <w:color w:val="000000"/>
                      <w:sz w:val="18"/>
                    </w:rPr>
                    <w:t>102,531,365.</w:t>
                  </w:r>
                </w:p>
                <w:p>
                  <w:pPr>
                    <w:autoSpaceDN w:val="0"/>
                    <w:autoSpaceDE w:val="0"/>
                    <w:widowControl/>
                    <w:spacing w:line="242" w:lineRule="auto" w:before="0" w:after="0"/>
                    <w:ind w:left="0" w:right="0" w:firstLine="0"/>
                    <w:jc w:val="right"/>
                  </w:pPr>
                  <w:r>
                    <w:rPr>
                      <w:rFonts w:ascii="ArialNarrow" w:hAnsi="ArialNarrow" w:eastAsia="ArialNarrow"/>
                      <w:b w:val="0"/>
                      <w:i w:val="0"/>
                      <w:color w:val="000000"/>
                      <w:sz w:val="18"/>
                    </w:rPr>
                    <w:t>33</w:t>
                  </w:r>
                  <w:r>
                    <w:rPr>
                      <w:rFonts w:ascii="ArialNarrow" w:hAnsi="ArialNarrow" w:eastAsia="ArialNarrow"/>
                      <w:b w:val="0"/>
                      <w:i w:val="0"/>
                      <w:color w:val="000000"/>
                      <w:sz w:val="18"/>
                    </w:rPr>
                    <w:t xml:space="preserve"> </w:t>
                  </w:r>
                </w:p>
              </w:tc>
              <w:tc>
                <w:tcPr>
                  <w:tcW w:type="dxa" w:w="958"/>
                  <w:tcBorders>
                    <w:start w:sz="4.0" w:val="single" w:color="#000000"/>
                    <w:top w:sz="4.0" w:val="single" w:color="#000000"/>
                    <w:end w:sz="3.199999999999818" w:val="single" w:color="#000000"/>
                    <w:bottom w:sz="3.200000000000273" w:val="single" w:color="#000000"/>
                  </w:tcBorders>
                  <w:shd w:fill="ffffff"/>
                  <w:tcMar>
                    <w:start w:w="0" w:type="dxa"/>
                    <w:end w:w="0" w:type="dxa"/>
                  </w:tcMar>
                </w:tcPr>
                <w:p>
                  <w:pPr>
                    <w:autoSpaceDN w:val="0"/>
                    <w:autoSpaceDE w:val="0"/>
                    <w:widowControl/>
                    <w:spacing w:line="240" w:lineRule="auto" w:before="42" w:after="0"/>
                    <w:ind w:left="0" w:right="0" w:firstLine="0"/>
                    <w:jc w:val="center"/>
                  </w:pPr>
                  <w:r>
                    <w:rPr>
                      <w:rFonts w:ascii="ArialNarrow" w:hAnsi="ArialNarrow" w:eastAsia="ArialNarrow"/>
                      <w:b w:val="0"/>
                      <w:i w:val="0"/>
                      <w:color w:val="000000"/>
                      <w:sz w:val="18"/>
                    </w:rPr>
                    <w:t>20,514,492.4</w:t>
                  </w:r>
                </w:p>
                <w:p>
                  <w:pPr>
                    <w:autoSpaceDN w:val="0"/>
                    <w:autoSpaceDE w:val="0"/>
                    <w:widowControl/>
                    <w:spacing w:line="242" w:lineRule="auto" w:before="0" w:after="0"/>
                    <w:ind w:left="0" w:right="0" w:firstLine="0"/>
                    <w:jc w:val="right"/>
                  </w:pPr>
                  <w:r>
                    <w:rPr>
                      <w:rFonts w:ascii="ArialNarrow" w:hAnsi="ArialNarrow" w:eastAsia="ArialNarrow"/>
                      <w:b w:val="0"/>
                      <w:i w:val="0"/>
                      <w:color w:val="000000"/>
                      <w:sz w:val="18"/>
                    </w:rPr>
                    <w:t>0</w:t>
                  </w:r>
                  <w:r>
                    <w:rPr>
                      <w:rFonts w:ascii="ArialNarrow" w:hAnsi="ArialNarrow" w:eastAsia="ArialNarrow"/>
                      <w:b w:val="0"/>
                      <w:i w:val="0"/>
                      <w:color w:val="000000"/>
                      <w:sz w:val="18"/>
                    </w:rPr>
                    <w:t xml:space="preserve"> </w:t>
                  </w:r>
                </w:p>
              </w:tc>
              <w:tc>
                <w:tcPr>
                  <w:tcW w:type="dxa" w:w="956"/>
                  <w:tcBorders>
                    <w:start w:sz="3.199999999999818" w:val="single" w:color="#000000"/>
                    <w:top w:sz="4.0" w:val="single" w:color="#000000"/>
                    <w:end w:sz="4.0" w:val="single" w:color="#000000"/>
                    <w:bottom w:sz="3.200000000000273" w:val="single" w:color="#000000"/>
                  </w:tcBorders>
                  <w:tcMar>
                    <w:start w:w="0" w:type="dxa"/>
                    <w:end w:w="0" w:type="dxa"/>
                  </w:tcMar>
                </w:tcPr>
                <w:p>
                  <w:pPr>
                    <w:autoSpaceDN w:val="0"/>
                    <w:autoSpaceDE w:val="0"/>
                    <w:widowControl/>
                    <w:spacing w:line="242" w:lineRule="auto" w:before="144" w:after="0"/>
                    <w:ind w:left="64" w:right="0" w:firstLine="0"/>
                    <w:jc w:val="left"/>
                  </w:pPr>
                  <w:r>
                    <w:rPr>
                      <w:rFonts w:ascii="ArialNarrow" w:hAnsi="ArialNarrow" w:eastAsia="ArialNarrow"/>
                      <w:b w:val="0"/>
                      <w:i w:val="0"/>
                      <w:color w:val="000000"/>
                      <w:sz w:val="18"/>
                    </w:rPr>
                    <w:t>6,855,795.69</w:t>
                  </w:r>
                  <w:r>
                    <w:rPr>
                      <w:rFonts w:ascii="ArialNarrow" w:hAnsi="ArialNarrow" w:eastAsia="ArialNarrow"/>
                      <w:b w:val="0"/>
                      <w:i w:val="0"/>
                      <w:color w:val="000000"/>
                      <w:sz w:val="18"/>
                    </w:rPr>
                    <w:t xml:space="preserve"> </w:t>
                  </w:r>
                </w:p>
              </w:tc>
              <w:tc>
                <w:tcPr>
                  <w:tcW w:type="dxa" w:w="958"/>
                  <w:tcBorders>
                    <w:start w:sz="4.0" w:val="single" w:color="#000000"/>
                    <w:top w:sz="4.0" w:val="single" w:color="#000000"/>
                    <w:end w:sz="3.199999999999818" w:val="single" w:color="#000000"/>
                    <w:bottom w:sz="3.200000000000273" w:val="single" w:color="#000000"/>
                  </w:tcBorders>
                  <w:shd w:fill="ffffff"/>
                  <w:tcMar>
                    <w:start w:w="0" w:type="dxa"/>
                    <w:end w:w="0" w:type="dxa"/>
                  </w:tcMar>
                </w:tcPr>
                <w:p/>
              </w:tc>
              <w:tc>
                <w:tcPr>
                  <w:tcW w:type="dxa" w:w="958"/>
                  <w:tcBorders>
                    <w:start w:sz="3.199999999999818" w:val="single" w:color="#000000"/>
                    <w:top w:sz="4.0" w:val="single" w:color="#000000"/>
                    <w:end w:sz="4.0" w:val="single" w:color="#000000"/>
                    <w:bottom w:sz="3.200000000000273" w:val="single" w:color="#000000"/>
                  </w:tcBorders>
                  <w:shd w:fill="ffffff"/>
                  <w:tcMar>
                    <w:start w:w="0" w:type="dxa"/>
                    <w:end w:w="0" w:type="dxa"/>
                  </w:tcMar>
                </w:tcPr>
                <w:p>
                  <w:pPr>
                    <w:autoSpaceDN w:val="0"/>
                    <w:autoSpaceDE w:val="0"/>
                    <w:widowControl/>
                    <w:spacing w:line="242" w:lineRule="auto" w:before="144" w:after="0"/>
                    <w:ind w:left="0" w:right="0" w:firstLine="0"/>
                    <w:jc w:val="right"/>
                  </w:pPr>
                  <w:r>
                    <w:rPr>
                      <w:rFonts w:ascii="ArialNarrow" w:hAnsi="ArialNarrow" w:eastAsia="ArialNarrow"/>
                      <w:b w:val="0"/>
                      <w:i w:val="0"/>
                      <w:color w:val="000000"/>
                      <w:sz w:val="18"/>
                    </w:rPr>
                    <w:t>8,753.99</w:t>
                  </w:r>
                  <w:r>
                    <w:rPr>
                      <w:rFonts w:ascii="ArialNarrow" w:hAnsi="ArialNarrow" w:eastAsia="ArialNarrow"/>
                      <w:b w:val="0"/>
                      <w:i w:val="0"/>
                      <w:color w:val="000000"/>
                      <w:sz w:val="18"/>
                    </w:rPr>
                    <w:t xml:space="preserve"> </w:t>
                  </w:r>
                </w:p>
              </w:tc>
              <w:tc>
                <w:tcPr>
                  <w:tcW w:type="dxa" w:w="956"/>
                  <w:tcBorders>
                    <w:start w:sz="4.0" w:val="single" w:color="#000000"/>
                    <w:top w:sz="4.0" w:val="single" w:color="#000000"/>
                    <w:end w:sz="3.199999999999818" w:val="single" w:color="#000000"/>
                    <w:bottom w:sz="3.200000000000273" w:val="single" w:color="#000000"/>
                  </w:tcBorders>
                  <w:shd w:fill="ffffff"/>
                  <w:tcMar>
                    <w:start w:w="0" w:type="dxa"/>
                    <w:end w:w="0" w:type="dxa"/>
                  </w:tcMar>
                </w:tcPr>
                <w:p>
                  <w:pPr>
                    <w:autoSpaceDN w:val="0"/>
                    <w:autoSpaceDE w:val="0"/>
                    <w:widowControl/>
                    <w:spacing w:line="240" w:lineRule="auto" w:before="42" w:after="0"/>
                    <w:ind w:left="0" w:right="0" w:firstLine="0"/>
                    <w:jc w:val="center"/>
                  </w:pPr>
                  <w:r>
                    <w:rPr>
                      <w:rFonts w:ascii="ArialNarrow" w:hAnsi="ArialNarrow" w:eastAsia="ArialNarrow"/>
                      <w:b w:val="0"/>
                      <w:i w:val="0"/>
                      <w:color w:val="000000"/>
                      <w:sz w:val="18"/>
                    </w:rPr>
                    <w:t>191,079,443.</w:t>
                  </w:r>
                </w:p>
                <w:p>
                  <w:pPr>
                    <w:autoSpaceDN w:val="0"/>
                    <w:autoSpaceDE w:val="0"/>
                    <w:widowControl/>
                    <w:spacing w:line="242" w:lineRule="auto" w:before="0" w:after="0"/>
                    <w:ind w:left="0" w:right="0" w:firstLine="0"/>
                    <w:jc w:val="right"/>
                  </w:pPr>
                  <w:r>
                    <w:rPr>
                      <w:rFonts w:ascii="ArialNarrow" w:hAnsi="ArialNarrow" w:eastAsia="ArialNarrow"/>
                      <w:b w:val="0"/>
                      <w:i w:val="0"/>
                      <w:color w:val="000000"/>
                      <w:sz w:val="18"/>
                    </w:rPr>
                    <w:t>29</w:t>
                  </w:r>
                  <w:r>
                    <w:rPr>
                      <w:rFonts w:ascii="ArialNarrow" w:hAnsi="ArialNarrow" w:eastAsia="ArialNarrow"/>
                      <w:b w:val="0"/>
                      <w:i w:val="0"/>
                      <w:color w:val="000000"/>
                      <w:sz w:val="18"/>
                    </w:rPr>
                    <w:t xml:space="preserve"> </w:t>
                  </w:r>
                </w:p>
              </w:tc>
            </w:tr>
            <w:tr>
              <w:trPr>
                <w:trHeight w:hRule="exact" w:val="284"/>
              </w:trPr>
              <w:tc>
                <w:tcPr>
                  <w:tcW w:type="dxa" w:w="9570"/>
                  <w:gridSpan w:val="10"/>
                  <w:tcBorders>
                    <w:start w:sz="3.1999999999999886" w:val="single" w:color="#000000"/>
                    <w:top w:sz="3.200000000000273" w:val="single" w:color="#000000"/>
                    <w:end w:sz="3.199999999999818" w:val="single" w:color="#000000"/>
                    <w:bottom w:sz="4.0" w:val="single" w:color="#000000"/>
                  </w:tcBorders>
                  <w:shd w:fill="dbdbdb"/>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46" w:after="0"/>
                    <w:ind w:left="24" w:right="0" w:firstLine="0"/>
                    <w:jc w:val="left"/>
                  </w:pPr>
                  <w:r>
                    <w:rPr>
                      <w:rFonts w:ascii="SimSun" w:hAnsi="SimSun" w:eastAsia="SimSun"/>
                      <w:b w:val="0"/>
                      <w:i w:val="0"/>
                      <w:color w:val="000000"/>
                      <w:sz w:val="18"/>
                    </w:rPr>
                    <w:t>四、账面价值</w:t>
                  </w:r>
                </w:p>
              </w:tc>
            </w:tr>
            <w:tr>
              <w:trPr>
                <w:trHeight w:hRule="exact" w:val="516"/>
              </w:trPr>
              <w:tc>
                <w:tcPr>
                  <w:tcW w:type="dxa" w:w="956"/>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tabs>
                      <w:tab w:pos="204" w:val="left"/>
                    </w:tabs>
                    <w:autoSpaceDE w:val="0"/>
                    <w:widowControl/>
                    <w:spacing w:line="245" w:lineRule="auto" w:before="30" w:after="0"/>
                    <w:ind w:left="24" w:right="80" w:firstLine="0"/>
                    <w:jc w:val="left"/>
                  </w:pPr>
                  <w:r>
                    <w:tab/>
                  </w:r>
                  <w:r>
                    <w:rPr>
                      <w:rFonts w:ascii="ArialNarrow" w:hAnsi="ArialNarrow" w:eastAsia="ArialNarrow"/>
                      <w:b w:val="0"/>
                      <w:i w:val="0"/>
                      <w:color w:val="000000"/>
                      <w:sz w:val="18"/>
                    </w:rPr>
                    <w:t>1.</w:t>
                  </w:r>
                  <w:r>
                    <w:rPr>
                      <w:rFonts w:ascii="SimSun" w:hAnsi="SimSun" w:eastAsia="SimSun"/>
                      <w:b w:val="0"/>
                      <w:i w:val="0"/>
                      <w:color w:val="000000"/>
                      <w:sz w:val="18"/>
                    </w:rPr>
                    <w:t xml:space="preserve">期末账 </w:t>
                  </w:r>
                  <w:r>
                    <w:rPr>
                      <w:rFonts w:ascii="SimSun" w:hAnsi="SimSun" w:eastAsia="SimSun"/>
                      <w:b w:val="0"/>
                      <w:i w:val="0"/>
                      <w:color w:val="000000"/>
                      <w:sz w:val="18"/>
                    </w:rPr>
                    <w:t>面价值</w:t>
                  </w:r>
                </w:p>
              </w:tc>
              <w:tc>
                <w:tcPr>
                  <w:tcW w:type="dxa" w:w="958"/>
                  <w:tcBorders>
                    <w:start w:sz="4.0" w:val="single" w:color="#000000"/>
                    <w:top w:sz="4.0" w:val="single" w:color="#000000"/>
                    <w:end w:sz="3.2000000000000455" w:val="single" w:color="#000000"/>
                    <w:bottom w:sz="4.0" w:val="single" w:color="#000000"/>
                  </w:tcBorders>
                  <w:shd w:fill="ffffff"/>
                  <w:tcMar>
                    <w:start w:w="0" w:type="dxa"/>
                    <w:end w:w="0" w:type="dxa"/>
                  </w:tcMar>
                </w:tcPr>
                <w:p>
                  <w:pPr>
                    <w:autoSpaceDN w:val="0"/>
                    <w:autoSpaceDE w:val="0"/>
                    <w:widowControl/>
                    <w:spacing w:line="240" w:lineRule="auto" w:before="42" w:after="0"/>
                    <w:ind w:left="0" w:right="0" w:firstLine="0"/>
                    <w:jc w:val="center"/>
                  </w:pPr>
                  <w:r>
                    <w:rPr>
                      <w:rFonts w:ascii="ArialNarrow" w:hAnsi="ArialNarrow" w:eastAsia="ArialNarrow"/>
                      <w:b w:val="0"/>
                      <w:i w:val="0"/>
                      <w:color w:val="000000"/>
                      <w:sz w:val="18"/>
                    </w:rPr>
                    <w:t>1,103,513,63</w:t>
                  </w:r>
                </w:p>
                <w:p>
                  <w:pPr>
                    <w:autoSpaceDN w:val="0"/>
                    <w:autoSpaceDE w:val="0"/>
                    <w:widowControl/>
                    <w:spacing w:line="240" w:lineRule="auto" w:before="0" w:after="0"/>
                    <w:ind w:left="0" w:right="0" w:firstLine="0"/>
                    <w:jc w:val="right"/>
                  </w:pPr>
                  <w:r>
                    <w:rPr>
                      <w:rFonts w:ascii="ArialNarrow" w:hAnsi="ArialNarrow" w:eastAsia="ArialNarrow"/>
                      <w:b w:val="0"/>
                      <w:i w:val="0"/>
                      <w:color w:val="000000"/>
                      <w:sz w:val="18"/>
                    </w:rPr>
                    <w:t>2.50</w:t>
                  </w:r>
                  <w:r>
                    <w:rPr>
                      <w:rFonts w:ascii="ArialNarrow" w:hAnsi="ArialNarrow" w:eastAsia="ArialNarrow"/>
                      <w:b w:val="0"/>
                      <w:i w:val="0"/>
                      <w:color w:val="000000"/>
                      <w:sz w:val="18"/>
                    </w:rPr>
                    <w:t xml:space="preserve"> </w:t>
                  </w:r>
                </w:p>
              </w:tc>
              <w:tc>
                <w:tcPr>
                  <w:tcW w:type="dxa" w:w="956"/>
                  <w:tcBorders>
                    <w:start w:sz="3.2000000000000455"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42" w:after="0"/>
                    <w:ind w:left="0" w:right="0" w:firstLine="0"/>
                    <w:jc w:val="center"/>
                  </w:pPr>
                  <w:r>
                    <w:rPr>
                      <w:rFonts w:ascii="ArialNarrow" w:hAnsi="ArialNarrow" w:eastAsia="ArialNarrow"/>
                      <w:b w:val="0"/>
                      <w:i w:val="0"/>
                      <w:color w:val="000000"/>
                      <w:sz w:val="18"/>
                    </w:rPr>
                    <w:t>4,372,977,33</w:t>
                  </w:r>
                </w:p>
                <w:p>
                  <w:pPr>
                    <w:autoSpaceDN w:val="0"/>
                    <w:autoSpaceDE w:val="0"/>
                    <w:widowControl/>
                    <w:spacing w:line="240" w:lineRule="auto" w:before="0" w:after="0"/>
                    <w:ind w:left="0" w:right="0" w:firstLine="0"/>
                    <w:jc w:val="right"/>
                  </w:pPr>
                  <w:r>
                    <w:rPr>
                      <w:rFonts w:ascii="ArialNarrow" w:hAnsi="ArialNarrow" w:eastAsia="ArialNarrow"/>
                      <w:b w:val="0"/>
                      <w:i w:val="0"/>
                      <w:color w:val="000000"/>
                      <w:sz w:val="18"/>
                    </w:rPr>
                    <w:t>0.93</w:t>
                  </w:r>
                  <w:r>
                    <w:rPr>
                      <w:rFonts w:ascii="ArialNarrow" w:hAnsi="ArialNarrow" w:eastAsia="ArialNarrow"/>
                      <w:b w:val="0"/>
                      <w:i w:val="0"/>
                      <w:color w:val="000000"/>
                      <w:sz w:val="18"/>
                    </w:rPr>
                    <w:t xml:space="preserve"> </w:t>
                  </w:r>
                </w:p>
              </w:tc>
              <w:tc>
                <w:tcPr>
                  <w:tcW w:type="dxa" w:w="958"/>
                  <w:tcBorders>
                    <w:start w:sz="4.0" w:val="single" w:color="#000000"/>
                    <w:top w:sz="4.0" w:val="single" w:color="#000000"/>
                    <w:end w:sz="3.2000000000000455" w:val="single" w:color="#000000"/>
                    <w:bottom w:sz="4.0" w:val="single" w:color="#000000"/>
                  </w:tcBorders>
                  <w:shd w:fill="ffffff"/>
                  <w:tcMar>
                    <w:start w:w="0" w:type="dxa"/>
                    <w:end w:w="0" w:type="dxa"/>
                  </w:tcMar>
                </w:tcPr>
                <w:p>
                  <w:pPr>
                    <w:autoSpaceDN w:val="0"/>
                    <w:autoSpaceDE w:val="0"/>
                    <w:widowControl/>
                    <w:spacing w:line="240" w:lineRule="auto" w:before="42" w:after="0"/>
                    <w:ind w:left="0" w:right="0" w:firstLine="0"/>
                    <w:jc w:val="center"/>
                  </w:pPr>
                  <w:r>
                    <w:rPr>
                      <w:rFonts w:ascii="ArialNarrow" w:hAnsi="ArialNarrow" w:eastAsia="ArialNarrow"/>
                      <w:b w:val="0"/>
                      <w:i w:val="0"/>
                      <w:color w:val="000000"/>
                      <w:sz w:val="18"/>
                    </w:rPr>
                    <w:t>1,689,492,78</w:t>
                  </w:r>
                </w:p>
                <w:p>
                  <w:pPr>
                    <w:autoSpaceDN w:val="0"/>
                    <w:autoSpaceDE w:val="0"/>
                    <w:widowControl/>
                    <w:spacing w:line="240" w:lineRule="auto" w:before="0" w:after="0"/>
                    <w:ind w:left="0" w:right="0" w:firstLine="0"/>
                    <w:jc w:val="right"/>
                  </w:pPr>
                  <w:r>
                    <w:rPr>
                      <w:rFonts w:ascii="ArialNarrow" w:hAnsi="ArialNarrow" w:eastAsia="ArialNarrow"/>
                      <w:b w:val="0"/>
                      <w:i w:val="0"/>
                      <w:color w:val="000000"/>
                      <w:sz w:val="18"/>
                    </w:rPr>
                    <w:t>7.27</w:t>
                  </w:r>
                  <w:r>
                    <w:rPr>
                      <w:rFonts w:ascii="ArialNarrow" w:hAnsi="ArialNarrow" w:eastAsia="ArialNarrow"/>
                      <w:b w:val="0"/>
                      <w:i w:val="0"/>
                      <w:color w:val="000000"/>
                      <w:sz w:val="18"/>
                    </w:rPr>
                    <w:t xml:space="preserve"> </w:t>
                  </w:r>
                </w:p>
              </w:tc>
              <w:tc>
                <w:tcPr>
                  <w:tcW w:type="dxa" w:w="956"/>
                  <w:tcBorders>
                    <w:start w:sz="3.2000000000000455"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42" w:after="0"/>
                    <w:ind w:left="0" w:right="0" w:firstLine="0"/>
                    <w:jc w:val="center"/>
                  </w:pPr>
                  <w:r>
                    <w:rPr>
                      <w:rFonts w:ascii="ArialNarrow" w:hAnsi="ArialNarrow" w:eastAsia="ArialNarrow"/>
                      <w:b w:val="0"/>
                      <w:i w:val="0"/>
                      <w:color w:val="000000"/>
                      <w:sz w:val="18"/>
                    </w:rPr>
                    <w:t>1,956,833,98</w:t>
                  </w:r>
                </w:p>
                <w:p>
                  <w:pPr>
                    <w:autoSpaceDN w:val="0"/>
                    <w:autoSpaceDE w:val="0"/>
                    <w:widowControl/>
                    <w:spacing w:line="240" w:lineRule="auto" w:before="0" w:after="0"/>
                    <w:ind w:left="0" w:right="0" w:firstLine="0"/>
                    <w:jc w:val="right"/>
                  </w:pPr>
                  <w:r>
                    <w:rPr>
                      <w:rFonts w:ascii="ArialNarrow" w:hAnsi="ArialNarrow" w:eastAsia="ArialNarrow"/>
                      <w:b w:val="0"/>
                      <w:i w:val="0"/>
                      <w:color w:val="000000"/>
                      <w:sz w:val="18"/>
                    </w:rPr>
                    <w:t>3.07</w:t>
                  </w:r>
                  <w:r>
                    <w:rPr>
                      <w:rFonts w:ascii="ArialNarrow" w:hAnsi="ArialNarrow" w:eastAsia="ArialNarrow"/>
                      <w:b w:val="0"/>
                      <w:i w:val="0"/>
                      <w:color w:val="000000"/>
                      <w:sz w:val="18"/>
                    </w:rPr>
                    <w:t xml:space="preserve"> </w:t>
                  </w:r>
                </w:p>
              </w:tc>
              <w:tc>
                <w:tcPr>
                  <w:tcW w:type="dxa" w:w="958"/>
                  <w:tcBorders>
                    <w:start w:sz="4.0" w:val="single" w:color="#000000"/>
                    <w:top w:sz="4.0" w:val="single" w:color="#000000"/>
                    <w:end w:sz="3.199999999999818" w:val="single" w:color="#000000"/>
                    <w:bottom w:sz="4.0" w:val="single" w:color="#000000"/>
                  </w:tcBorders>
                  <w:shd w:fill="ffffff"/>
                  <w:tcMar>
                    <w:start w:w="0" w:type="dxa"/>
                    <w:end w:w="0" w:type="dxa"/>
                  </w:tcMar>
                </w:tcPr>
                <w:p>
                  <w:pPr>
                    <w:autoSpaceDN w:val="0"/>
                    <w:autoSpaceDE w:val="0"/>
                    <w:widowControl/>
                    <w:spacing w:line="240" w:lineRule="auto" w:before="42" w:after="0"/>
                    <w:ind w:left="0" w:right="0" w:firstLine="0"/>
                    <w:jc w:val="center"/>
                  </w:pPr>
                  <w:r>
                    <w:rPr>
                      <w:rFonts w:ascii="ArialNarrow" w:hAnsi="ArialNarrow" w:eastAsia="ArialNarrow"/>
                      <w:b w:val="0"/>
                      <w:i w:val="0"/>
                      <w:color w:val="000000"/>
                      <w:sz w:val="18"/>
                    </w:rPr>
                    <w:t>2,977,080,60</w:t>
                  </w:r>
                </w:p>
                <w:p>
                  <w:pPr>
                    <w:autoSpaceDN w:val="0"/>
                    <w:autoSpaceDE w:val="0"/>
                    <w:widowControl/>
                    <w:spacing w:line="240" w:lineRule="auto" w:before="0" w:after="0"/>
                    <w:ind w:left="0" w:right="0" w:firstLine="0"/>
                    <w:jc w:val="right"/>
                  </w:pPr>
                  <w:r>
                    <w:rPr>
                      <w:rFonts w:ascii="ArialNarrow" w:hAnsi="ArialNarrow" w:eastAsia="ArialNarrow"/>
                      <w:b w:val="0"/>
                      <w:i w:val="0"/>
                      <w:color w:val="000000"/>
                      <w:sz w:val="18"/>
                    </w:rPr>
                    <w:t>3.56</w:t>
                  </w:r>
                  <w:r>
                    <w:rPr>
                      <w:rFonts w:ascii="ArialNarrow" w:hAnsi="ArialNarrow" w:eastAsia="ArialNarrow"/>
                      <w:b w:val="0"/>
                      <w:i w:val="0"/>
                      <w:color w:val="000000"/>
                      <w:sz w:val="18"/>
                    </w:rPr>
                    <w:t xml:space="preserve"> </w:t>
                  </w:r>
                </w:p>
              </w:tc>
              <w:tc>
                <w:tcPr>
                  <w:tcW w:type="dxa" w:w="956"/>
                  <w:tcBorders>
                    <w:start w:sz="3.199999999999818"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42" w:after="0"/>
                    <w:ind w:left="0" w:right="0" w:firstLine="0"/>
                    <w:jc w:val="center"/>
                  </w:pPr>
                  <w:r>
                    <w:rPr>
                      <w:rFonts w:ascii="ArialNarrow" w:hAnsi="ArialNarrow" w:eastAsia="ArialNarrow"/>
                      <w:b w:val="0"/>
                      <w:i w:val="0"/>
                      <w:color w:val="000000"/>
                      <w:sz w:val="18"/>
                    </w:rPr>
                    <w:t>521,320,754.</w:t>
                  </w:r>
                </w:p>
                <w:p>
                  <w:pPr>
                    <w:autoSpaceDN w:val="0"/>
                    <w:autoSpaceDE w:val="0"/>
                    <w:widowControl/>
                    <w:spacing w:line="240" w:lineRule="auto" w:before="0" w:after="0"/>
                    <w:ind w:left="0" w:right="0" w:firstLine="0"/>
                    <w:jc w:val="right"/>
                  </w:pPr>
                  <w:r>
                    <w:rPr>
                      <w:rFonts w:ascii="ArialNarrow" w:hAnsi="ArialNarrow" w:eastAsia="ArialNarrow"/>
                      <w:b w:val="0"/>
                      <w:i w:val="0"/>
                      <w:color w:val="000000"/>
                      <w:sz w:val="18"/>
                    </w:rPr>
                    <w:t>59</w:t>
                  </w:r>
                  <w:r>
                    <w:rPr>
                      <w:rFonts w:ascii="ArialNarrow" w:hAnsi="ArialNarrow" w:eastAsia="ArialNarrow"/>
                      <w:b w:val="0"/>
                      <w:i w:val="0"/>
                      <w:color w:val="000000"/>
                      <w:sz w:val="18"/>
                    </w:rPr>
                    <w:t xml:space="preserve"> </w:t>
                  </w:r>
                </w:p>
              </w:tc>
              <w:tc>
                <w:tcPr>
                  <w:tcW w:type="dxa" w:w="958"/>
                  <w:tcBorders>
                    <w:start w:sz="4.0" w:val="single" w:color="#000000"/>
                    <w:top w:sz="4.0" w:val="single" w:color="#000000"/>
                    <w:end w:sz="3.199999999999818" w:val="single" w:color="#000000"/>
                    <w:bottom w:sz="4.0" w:val="single" w:color="#000000"/>
                  </w:tcBorders>
                  <w:shd w:fill="ffffff"/>
                  <w:tcMar>
                    <w:start w:w="0" w:type="dxa"/>
                    <w:end w:w="0" w:type="dxa"/>
                  </w:tcMar>
                </w:tcPr>
                <w:p>
                  <w:pPr>
                    <w:autoSpaceDN w:val="0"/>
                    <w:autoSpaceDE w:val="0"/>
                    <w:widowControl/>
                    <w:spacing w:line="240" w:lineRule="auto" w:before="42" w:after="0"/>
                    <w:ind w:left="0" w:right="0" w:firstLine="0"/>
                    <w:jc w:val="center"/>
                  </w:pPr>
                  <w:r>
                    <w:rPr>
                      <w:rFonts w:ascii="ArialNarrow" w:hAnsi="ArialNarrow" w:eastAsia="ArialNarrow"/>
                      <w:b w:val="0"/>
                      <w:i w:val="0"/>
                      <w:color w:val="000000"/>
                      <w:sz w:val="18"/>
                    </w:rPr>
                    <w:t>118,776,926.</w:t>
                  </w:r>
                </w:p>
                <w:p>
                  <w:pPr>
                    <w:autoSpaceDN w:val="0"/>
                    <w:autoSpaceDE w:val="0"/>
                    <w:widowControl/>
                    <w:spacing w:line="240" w:lineRule="auto" w:before="0" w:after="0"/>
                    <w:ind w:left="0" w:right="0" w:firstLine="0"/>
                    <w:jc w:val="right"/>
                  </w:pPr>
                  <w:r>
                    <w:rPr>
                      <w:rFonts w:ascii="ArialNarrow" w:hAnsi="ArialNarrow" w:eastAsia="ArialNarrow"/>
                      <w:b w:val="0"/>
                      <w:i w:val="0"/>
                      <w:color w:val="000000"/>
                      <w:sz w:val="18"/>
                    </w:rPr>
                    <w:t xml:space="preserve">47 </w:t>
                  </w:r>
                </w:p>
              </w:tc>
              <w:tc>
                <w:tcPr>
                  <w:tcW w:type="dxa" w:w="958"/>
                  <w:tcBorders>
                    <w:start w:sz="3.199999999999818"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42" w:after="0"/>
                    <w:ind w:left="0" w:right="0" w:firstLine="0"/>
                    <w:jc w:val="center"/>
                  </w:pPr>
                  <w:r>
                    <w:rPr>
                      <w:rFonts w:ascii="ArialNarrow" w:hAnsi="ArialNarrow" w:eastAsia="ArialNarrow"/>
                      <w:b w:val="0"/>
                      <w:i w:val="0"/>
                      <w:color w:val="000000"/>
                      <w:sz w:val="18"/>
                    </w:rPr>
                    <w:t>30,411,754.9</w:t>
                  </w:r>
                </w:p>
                <w:p>
                  <w:pPr>
                    <w:autoSpaceDN w:val="0"/>
                    <w:autoSpaceDE w:val="0"/>
                    <w:widowControl/>
                    <w:spacing w:line="240" w:lineRule="auto" w:before="0" w:after="0"/>
                    <w:ind w:left="0" w:right="0" w:firstLine="0"/>
                    <w:jc w:val="right"/>
                  </w:pPr>
                  <w:r>
                    <w:rPr>
                      <w:rFonts w:ascii="ArialNarrow" w:hAnsi="ArialNarrow" w:eastAsia="ArialNarrow"/>
                      <w:b w:val="0"/>
                      <w:i w:val="0"/>
                      <w:color w:val="000000"/>
                      <w:sz w:val="18"/>
                    </w:rPr>
                    <w:t>8</w:t>
                  </w:r>
                  <w:r>
                    <w:rPr>
                      <w:rFonts w:ascii="ArialNarrow" w:hAnsi="ArialNarrow" w:eastAsia="ArialNarrow"/>
                      <w:b w:val="0"/>
                      <w:i w:val="0"/>
                      <w:color w:val="000000"/>
                      <w:sz w:val="18"/>
                    </w:rPr>
                    <w:t xml:space="preserve"> </w:t>
                  </w:r>
                </w:p>
              </w:tc>
              <w:tc>
                <w:tcPr>
                  <w:tcW w:type="dxa" w:w="956"/>
                  <w:tcBorders>
                    <w:start w:sz="4.0" w:val="single" w:color="#000000"/>
                    <w:top w:sz="4.0" w:val="single" w:color="#000000"/>
                    <w:end w:sz="3.199999999999818" w:val="single" w:color="#000000"/>
                    <w:bottom w:sz="4.0" w:val="single" w:color="#000000"/>
                  </w:tcBorders>
                  <w:shd w:fill="ffffff"/>
                  <w:tcMar>
                    <w:start w:w="0" w:type="dxa"/>
                    <w:end w:w="0" w:type="dxa"/>
                  </w:tcMar>
                </w:tcPr>
                <w:p>
                  <w:pPr>
                    <w:autoSpaceDN w:val="0"/>
                    <w:autoSpaceDE w:val="0"/>
                    <w:widowControl/>
                    <w:spacing w:line="240" w:lineRule="auto" w:before="42" w:after="0"/>
                    <w:ind w:left="0" w:right="0" w:firstLine="0"/>
                    <w:jc w:val="center"/>
                  </w:pPr>
                  <w:r>
                    <w:rPr>
                      <w:rFonts w:ascii="ArialNarrow" w:hAnsi="ArialNarrow" w:eastAsia="ArialNarrow"/>
                      <w:b w:val="0"/>
                      <w:i w:val="0"/>
                      <w:color w:val="000000"/>
                      <w:sz w:val="18"/>
                    </w:rPr>
                    <w:t>12,770,407,7</w:t>
                  </w:r>
                </w:p>
                <w:p>
                  <w:pPr>
                    <w:autoSpaceDN w:val="0"/>
                    <w:autoSpaceDE w:val="0"/>
                    <w:widowControl/>
                    <w:spacing w:line="240" w:lineRule="auto" w:before="0" w:after="0"/>
                    <w:ind w:left="0" w:right="0" w:firstLine="0"/>
                    <w:jc w:val="right"/>
                  </w:pPr>
                  <w:r>
                    <w:rPr>
                      <w:rFonts w:ascii="ArialNarrow" w:hAnsi="ArialNarrow" w:eastAsia="ArialNarrow"/>
                      <w:b w:val="0"/>
                      <w:i w:val="0"/>
                      <w:color w:val="000000"/>
                      <w:sz w:val="18"/>
                    </w:rPr>
                    <w:t>73.37</w:t>
                  </w:r>
                  <w:r>
                    <w:rPr>
                      <w:rFonts w:ascii="ArialNarrow" w:hAnsi="ArialNarrow" w:eastAsia="ArialNarrow"/>
                      <w:b w:val="0"/>
                      <w:i w:val="0"/>
                      <w:color w:val="000000"/>
                      <w:sz w:val="18"/>
                    </w:rPr>
                    <w:t xml:space="preserve"> </w:t>
                  </w:r>
                </w:p>
              </w:tc>
            </w:tr>
            <w:tr>
              <w:trPr>
                <w:trHeight w:hRule="exact" w:val="518"/>
              </w:trPr>
              <w:tc>
                <w:tcPr>
                  <w:tcW w:type="dxa" w:w="956"/>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tabs>
                      <w:tab w:pos="204" w:val="left"/>
                    </w:tabs>
                    <w:autoSpaceDE w:val="0"/>
                    <w:widowControl/>
                    <w:spacing w:line="245" w:lineRule="auto" w:before="34" w:after="0"/>
                    <w:ind w:left="24" w:right="80" w:firstLine="0"/>
                    <w:jc w:val="left"/>
                  </w:pPr>
                  <w:r>
                    <w:tab/>
                  </w:r>
                  <w:r>
                    <w:rPr>
                      <w:rFonts w:ascii="ArialNarrow" w:hAnsi="ArialNarrow" w:eastAsia="ArialNarrow"/>
                      <w:b w:val="0"/>
                      <w:i w:val="0"/>
                      <w:color w:val="000000"/>
                      <w:sz w:val="18"/>
                    </w:rPr>
                    <w:t>2.</w:t>
                  </w:r>
                  <w:r>
                    <w:rPr>
                      <w:rFonts w:ascii="SimSun" w:hAnsi="SimSun" w:eastAsia="SimSun"/>
                      <w:b w:val="0"/>
                      <w:i w:val="0"/>
                      <w:color w:val="000000"/>
                      <w:sz w:val="18"/>
                    </w:rPr>
                    <w:t xml:space="preserve">期初账 </w:t>
                  </w:r>
                  <w:r>
                    <w:rPr>
                      <w:rFonts w:ascii="SimSun" w:hAnsi="SimSun" w:eastAsia="SimSun"/>
                      <w:b w:val="0"/>
                      <w:i w:val="0"/>
                      <w:color w:val="000000"/>
                      <w:sz w:val="18"/>
                    </w:rPr>
                    <w:t>面价值</w:t>
                  </w:r>
                </w:p>
              </w:tc>
              <w:tc>
                <w:tcPr>
                  <w:tcW w:type="dxa" w:w="958"/>
                  <w:tcBorders>
                    <w:start w:sz="4.0" w:val="single" w:color="#000000"/>
                    <w:top w:sz="4.0" w:val="single" w:color="#000000"/>
                    <w:end w:sz="3.2000000000000455" w:val="single" w:color="#000000"/>
                    <w:bottom w:sz="4.0" w:val="single" w:color="#000000"/>
                  </w:tcBorders>
                  <w:shd w:fill="ffffff"/>
                  <w:tcMar>
                    <w:start w:w="0" w:type="dxa"/>
                    <w:end w:w="0" w:type="dxa"/>
                  </w:tcMar>
                </w:tcPr>
                <w:p>
                  <w:pPr>
                    <w:autoSpaceDN w:val="0"/>
                    <w:autoSpaceDE w:val="0"/>
                    <w:widowControl/>
                    <w:spacing w:line="240" w:lineRule="auto" w:before="44" w:after="0"/>
                    <w:ind w:left="0" w:right="0" w:firstLine="0"/>
                    <w:jc w:val="center"/>
                  </w:pPr>
                  <w:r>
                    <w:rPr>
                      <w:rFonts w:ascii="ArialNarrow" w:hAnsi="ArialNarrow" w:eastAsia="ArialNarrow"/>
                      <w:b w:val="0"/>
                      <w:i w:val="0"/>
                      <w:color w:val="000000"/>
                      <w:sz w:val="18"/>
                    </w:rPr>
                    <w:t>1,114,703,72</w:t>
                  </w:r>
                </w:p>
                <w:p>
                  <w:pPr>
                    <w:autoSpaceDN w:val="0"/>
                    <w:autoSpaceDE w:val="0"/>
                    <w:widowControl/>
                    <w:spacing w:line="240" w:lineRule="auto" w:before="0" w:after="0"/>
                    <w:ind w:left="0" w:right="0" w:firstLine="0"/>
                    <w:jc w:val="right"/>
                  </w:pPr>
                  <w:r>
                    <w:rPr>
                      <w:rFonts w:ascii="ArialNarrow" w:hAnsi="ArialNarrow" w:eastAsia="ArialNarrow"/>
                      <w:b w:val="0"/>
                      <w:i w:val="0"/>
                      <w:color w:val="000000"/>
                      <w:sz w:val="18"/>
                    </w:rPr>
                    <w:t xml:space="preserve">0.59 </w:t>
                  </w:r>
                </w:p>
              </w:tc>
              <w:tc>
                <w:tcPr>
                  <w:tcW w:type="dxa" w:w="956"/>
                  <w:tcBorders>
                    <w:start w:sz="3.2000000000000455"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44" w:after="0"/>
                    <w:ind w:left="0" w:right="0" w:firstLine="0"/>
                    <w:jc w:val="center"/>
                  </w:pPr>
                  <w:r>
                    <w:rPr>
                      <w:rFonts w:ascii="ArialNarrow" w:hAnsi="ArialNarrow" w:eastAsia="ArialNarrow"/>
                      <w:b w:val="0"/>
                      <w:i w:val="0"/>
                      <w:color w:val="000000"/>
                      <w:sz w:val="18"/>
                    </w:rPr>
                    <w:t>4,608,273,85</w:t>
                  </w:r>
                </w:p>
                <w:p>
                  <w:pPr>
                    <w:autoSpaceDN w:val="0"/>
                    <w:autoSpaceDE w:val="0"/>
                    <w:widowControl/>
                    <w:spacing w:line="240" w:lineRule="auto" w:before="0" w:after="0"/>
                    <w:ind w:left="0" w:right="0" w:firstLine="0"/>
                    <w:jc w:val="right"/>
                  </w:pPr>
                  <w:r>
                    <w:rPr>
                      <w:rFonts w:ascii="ArialNarrow" w:hAnsi="ArialNarrow" w:eastAsia="ArialNarrow"/>
                      <w:b w:val="0"/>
                      <w:i w:val="0"/>
                      <w:color w:val="000000"/>
                      <w:sz w:val="18"/>
                    </w:rPr>
                    <w:t>6.03</w:t>
                  </w:r>
                  <w:r>
                    <w:rPr>
                      <w:rFonts w:ascii="ArialNarrow" w:hAnsi="ArialNarrow" w:eastAsia="ArialNarrow"/>
                      <w:b w:val="0"/>
                      <w:i w:val="0"/>
                      <w:color w:val="000000"/>
                      <w:sz w:val="18"/>
                    </w:rPr>
                    <w:t xml:space="preserve"> </w:t>
                  </w:r>
                </w:p>
              </w:tc>
              <w:tc>
                <w:tcPr>
                  <w:tcW w:type="dxa" w:w="958"/>
                  <w:tcBorders>
                    <w:start w:sz="4.0" w:val="single" w:color="#000000"/>
                    <w:top w:sz="4.0" w:val="single" w:color="#000000"/>
                    <w:end w:sz="3.2000000000000455" w:val="single" w:color="#000000"/>
                    <w:bottom w:sz="4.0" w:val="single" w:color="#000000"/>
                  </w:tcBorders>
                  <w:shd w:fill="ffffff"/>
                  <w:tcMar>
                    <w:start w:w="0" w:type="dxa"/>
                    <w:end w:w="0" w:type="dxa"/>
                  </w:tcMar>
                </w:tcPr>
                <w:p>
                  <w:pPr>
                    <w:autoSpaceDN w:val="0"/>
                    <w:autoSpaceDE w:val="0"/>
                    <w:widowControl/>
                    <w:spacing w:line="240" w:lineRule="auto" w:before="44" w:after="0"/>
                    <w:ind w:left="0" w:right="0" w:firstLine="0"/>
                    <w:jc w:val="center"/>
                  </w:pPr>
                  <w:r>
                    <w:rPr>
                      <w:rFonts w:ascii="ArialNarrow" w:hAnsi="ArialNarrow" w:eastAsia="ArialNarrow"/>
                      <w:b w:val="0"/>
                      <w:i w:val="0"/>
                      <w:color w:val="000000"/>
                      <w:sz w:val="18"/>
                    </w:rPr>
                    <w:t>1,819,874,58</w:t>
                  </w:r>
                </w:p>
                <w:p>
                  <w:pPr>
                    <w:autoSpaceDN w:val="0"/>
                    <w:autoSpaceDE w:val="0"/>
                    <w:widowControl/>
                    <w:spacing w:line="240" w:lineRule="auto" w:before="0" w:after="0"/>
                    <w:ind w:left="0" w:right="0" w:firstLine="0"/>
                    <w:jc w:val="right"/>
                  </w:pPr>
                  <w:r>
                    <w:rPr>
                      <w:rFonts w:ascii="ArialNarrow" w:hAnsi="ArialNarrow" w:eastAsia="ArialNarrow"/>
                      <w:b w:val="0"/>
                      <w:i w:val="0"/>
                      <w:color w:val="000000"/>
                      <w:sz w:val="18"/>
                    </w:rPr>
                    <w:t>9.08</w:t>
                  </w:r>
                  <w:r>
                    <w:rPr>
                      <w:rFonts w:ascii="ArialNarrow" w:hAnsi="ArialNarrow" w:eastAsia="ArialNarrow"/>
                      <w:b w:val="0"/>
                      <w:i w:val="0"/>
                      <w:color w:val="000000"/>
                      <w:sz w:val="18"/>
                    </w:rPr>
                    <w:t xml:space="preserve"> </w:t>
                  </w:r>
                </w:p>
              </w:tc>
              <w:tc>
                <w:tcPr>
                  <w:tcW w:type="dxa" w:w="956"/>
                  <w:tcBorders>
                    <w:start w:sz="3.2000000000000455"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44" w:after="0"/>
                    <w:ind w:left="0" w:right="0" w:firstLine="0"/>
                    <w:jc w:val="center"/>
                  </w:pPr>
                  <w:r>
                    <w:rPr>
                      <w:rFonts w:ascii="ArialNarrow" w:hAnsi="ArialNarrow" w:eastAsia="ArialNarrow"/>
                      <w:b w:val="0"/>
                      <w:i w:val="0"/>
                      <w:color w:val="000000"/>
                      <w:sz w:val="18"/>
                    </w:rPr>
                    <w:t>2,117,101,65</w:t>
                  </w:r>
                </w:p>
                <w:p>
                  <w:pPr>
                    <w:autoSpaceDN w:val="0"/>
                    <w:autoSpaceDE w:val="0"/>
                    <w:widowControl/>
                    <w:spacing w:line="240" w:lineRule="auto" w:before="0" w:after="0"/>
                    <w:ind w:left="0" w:right="0" w:firstLine="0"/>
                    <w:jc w:val="right"/>
                  </w:pPr>
                  <w:r>
                    <w:rPr>
                      <w:rFonts w:ascii="ArialNarrow" w:hAnsi="ArialNarrow" w:eastAsia="ArialNarrow"/>
                      <w:b w:val="0"/>
                      <w:i w:val="0"/>
                      <w:color w:val="000000"/>
                      <w:sz w:val="18"/>
                    </w:rPr>
                    <w:t xml:space="preserve">9.67 </w:t>
                  </w:r>
                </w:p>
              </w:tc>
              <w:tc>
                <w:tcPr>
                  <w:tcW w:type="dxa" w:w="958"/>
                  <w:tcBorders>
                    <w:start w:sz="4.0" w:val="single" w:color="#000000"/>
                    <w:top w:sz="4.0" w:val="single" w:color="#000000"/>
                    <w:end w:sz="3.199999999999818" w:val="single" w:color="#000000"/>
                    <w:bottom w:sz="4.0" w:val="single" w:color="#000000"/>
                  </w:tcBorders>
                  <w:shd w:fill="ffffff"/>
                  <w:tcMar>
                    <w:start w:w="0" w:type="dxa"/>
                    <w:end w:w="0" w:type="dxa"/>
                  </w:tcMar>
                </w:tcPr>
                <w:p>
                  <w:pPr>
                    <w:autoSpaceDN w:val="0"/>
                    <w:autoSpaceDE w:val="0"/>
                    <w:widowControl/>
                    <w:spacing w:line="240" w:lineRule="auto" w:before="44" w:after="0"/>
                    <w:ind w:left="0" w:right="0" w:firstLine="0"/>
                    <w:jc w:val="center"/>
                  </w:pPr>
                  <w:r>
                    <w:rPr>
                      <w:rFonts w:ascii="ArialNarrow" w:hAnsi="ArialNarrow" w:eastAsia="ArialNarrow"/>
                      <w:b w:val="0"/>
                      <w:i w:val="0"/>
                      <w:color w:val="000000"/>
                      <w:sz w:val="18"/>
                    </w:rPr>
                    <w:t>3,520,011,55</w:t>
                  </w:r>
                </w:p>
                <w:p>
                  <w:pPr>
                    <w:autoSpaceDN w:val="0"/>
                    <w:autoSpaceDE w:val="0"/>
                    <w:widowControl/>
                    <w:spacing w:line="240" w:lineRule="auto" w:before="0" w:after="0"/>
                    <w:ind w:left="0" w:right="0" w:firstLine="0"/>
                    <w:jc w:val="right"/>
                  </w:pPr>
                  <w:r>
                    <w:rPr>
                      <w:rFonts w:ascii="ArialNarrow" w:hAnsi="ArialNarrow" w:eastAsia="ArialNarrow"/>
                      <w:b w:val="0"/>
                      <w:i w:val="0"/>
                      <w:color w:val="000000"/>
                      <w:sz w:val="18"/>
                    </w:rPr>
                    <w:t xml:space="preserve">5.77 </w:t>
                  </w:r>
                </w:p>
              </w:tc>
              <w:tc>
                <w:tcPr>
                  <w:tcW w:type="dxa" w:w="956"/>
                  <w:tcBorders>
                    <w:start w:sz="3.199999999999818"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44" w:after="0"/>
                    <w:ind w:left="0" w:right="0" w:firstLine="0"/>
                    <w:jc w:val="center"/>
                  </w:pPr>
                  <w:r>
                    <w:rPr>
                      <w:rFonts w:ascii="ArialNarrow" w:hAnsi="ArialNarrow" w:eastAsia="ArialNarrow"/>
                      <w:b w:val="0"/>
                      <w:i w:val="0"/>
                      <w:color w:val="000000"/>
                      <w:sz w:val="18"/>
                    </w:rPr>
                    <w:t>612,555,719.</w:t>
                  </w:r>
                </w:p>
                <w:p>
                  <w:pPr>
                    <w:autoSpaceDN w:val="0"/>
                    <w:autoSpaceDE w:val="0"/>
                    <w:widowControl/>
                    <w:spacing w:line="240" w:lineRule="auto" w:before="0" w:after="0"/>
                    <w:ind w:left="0" w:right="0" w:firstLine="0"/>
                    <w:jc w:val="right"/>
                  </w:pPr>
                  <w:r>
                    <w:rPr>
                      <w:rFonts w:ascii="ArialNarrow" w:hAnsi="ArialNarrow" w:eastAsia="ArialNarrow"/>
                      <w:b w:val="0"/>
                      <w:i w:val="0"/>
                      <w:color w:val="000000"/>
                      <w:sz w:val="18"/>
                    </w:rPr>
                    <w:t>87</w:t>
                  </w:r>
                  <w:r>
                    <w:rPr>
                      <w:rFonts w:ascii="ArialNarrow" w:hAnsi="ArialNarrow" w:eastAsia="ArialNarrow"/>
                      <w:b w:val="0"/>
                      <w:i w:val="0"/>
                      <w:color w:val="000000"/>
                      <w:sz w:val="18"/>
                    </w:rPr>
                    <w:t xml:space="preserve"> </w:t>
                  </w:r>
                </w:p>
              </w:tc>
              <w:tc>
                <w:tcPr>
                  <w:tcW w:type="dxa" w:w="958"/>
                  <w:tcBorders>
                    <w:start w:sz="4.0" w:val="single" w:color="#000000"/>
                    <w:top w:sz="4.0" w:val="single" w:color="#000000"/>
                    <w:end w:sz="3.199999999999818" w:val="single" w:color="#000000"/>
                    <w:bottom w:sz="4.0" w:val="single" w:color="#000000"/>
                  </w:tcBorders>
                  <w:shd w:fill="ffffff"/>
                  <w:tcMar>
                    <w:start w:w="0" w:type="dxa"/>
                    <w:end w:w="0" w:type="dxa"/>
                  </w:tcMar>
                </w:tcPr>
                <w:p>
                  <w:pPr>
                    <w:autoSpaceDN w:val="0"/>
                    <w:autoSpaceDE w:val="0"/>
                    <w:widowControl/>
                    <w:spacing w:line="240" w:lineRule="auto" w:before="44" w:after="0"/>
                    <w:ind w:left="0" w:right="0" w:firstLine="0"/>
                    <w:jc w:val="center"/>
                  </w:pPr>
                  <w:r>
                    <w:rPr>
                      <w:rFonts w:ascii="ArialNarrow" w:hAnsi="ArialNarrow" w:eastAsia="ArialNarrow"/>
                      <w:b w:val="0"/>
                      <w:i w:val="0"/>
                      <w:color w:val="000000"/>
                      <w:sz w:val="18"/>
                    </w:rPr>
                    <w:t>154,994,053.</w:t>
                  </w:r>
                </w:p>
                <w:p>
                  <w:pPr>
                    <w:autoSpaceDN w:val="0"/>
                    <w:autoSpaceDE w:val="0"/>
                    <w:widowControl/>
                    <w:spacing w:line="240" w:lineRule="auto" w:before="0" w:after="0"/>
                    <w:ind w:left="0" w:right="0" w:firstLine="0"/>
                    <w:jc w:val="right"/>
                  </w:pPr>
                  <w:r>
                    <w:rPr>
                      <w:rFonts w:ascii="ArialNarrow" w:hAnsi="ArialNarrow" w:eastAsia="ArialNarrow"/>
                      <w:b w:val="0"/>
                      <w:i w:val="0"/>
                      <w:color w:val="000000"/>
                      <w:sz w:val="18"/>
                    </w:rPr>
                    <w:t>02</w:t>
                  </w:r>
                  <w:r>
                    <w:rPr>
                      <w:rFonts w:ascii="ArialNarrow" w:hAnsi="ArialNarrow" w:eastAsia="ArialNarrow"/>
                      <w:b w:val="0"/>
                      <w:i w:val="0"/>
                      <w:color w:val="000000"/>
                      <w:sz w:val="18"/>
                    </w:rPr>
                    <w:t xml:space="preserve"> </w:t>
                  </w:r>
                </w:p>
              </w:tc>
              <w:tc>
                <w:tcPr>
                  <w:tcW w:type="dxa" w:w="958"/>
                  <w:tcBorders>
                    <w:start w:sz="3.199999999999818"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44" w:after="0"/>
                    <w:ind w:left="0" w:right="0" w:firstLine="0"/>
                    <w:jc w:val="center"/>
                  </w:pPr>
                  <w:r>
                    <w:rPr>
                      <w:rFonts w:ascii="ArialNarrow" w:hAnsi="ArialNarrow" w:eastAsia="ArialNarrow"/>
                      <w:b w:val="0"/>
                      <w:i w:val="0"/>
                      <w:color w:val="000000"/>
                      <w:sz w:val="18"/>
                    </w:rPr>
                    <w:t>33,284,058.7</w:t>
                  </w:r>
                </w:p>
                <w:p>
                  <w:pPr>
                    <w:autoSpaceDN w:val="0"/>
                    <w:autoSpaceDE w:val="0"/>
                    <w:widowControl/>
                    <w:spacing w:line="240" w:lineRule="auto" w:before="0" w:after="0"/>
                    <w:ind w:left="0" w:right="0" w:firstLine="0"/>
                    <w:jc w:val="right"/>
                  </w:pPr>
                  <w:r>
                    <w:rPr>
                      <w:rFonts w:ascii="ArialNarrow" w:hAnsi="ArialNarrow" w:eastAsia="ArialNarrow"/>
                      <w:b w:val="0"/>
                      <w:i w:val="0"/>
                      <w:color w:val="000000"/>
                      <w:sz w:val="18"/>
                    </w:rPr>
                    <w:t>9</w:t>
                  </w:r>
                  <w:r>
                    <w:rPr>
                      <w:rFonts w:ascii="ArialNarrow" w:hAnsi="ArialNarrow" w:eastAsia="ArialNarrow"/>
                      <w:b w:val="0"/>
                      <w:i w:val="0"/>
                      <w:color w:val="000000"/>
                      <w:sz w:val="18"/>
                    </w:rPr>
                    <w:t xml:space="preserve"> </w:t>
                  </w:r>
                </w:p>
              </w:tc>
              <w:tc>
                <w:tcPr>
                  <w:tcW w:type="dxa" w:w="956"/>
                  <w:tcBorders>
                    <w:start w:sz="4.0" w:val="single" w:color="#000000"/>
                    <w:top w:sz="4.0" w:val="single" w:color="#000000"/>
                    <w:end w:sz="3.199999999999818" w:val="single" w:color="#000000"/>
                    <w:bottom w:sz="4.0" w:val="single" w:color="#000000"/>
                  </w:tcBorders>
                  <w:shd w:fill="ffffff"/>
                  <w:tcMar>
                    <w:start w:w="0" w:type="dxa"/>
                    <w:end w:w="0" w:type="dxa"/>
                  </w:tcMar>
                </w:tcPr>
                <w:p>
                  <w:pPr>
                    <w:autoSpaceDN w:val="0"/>
                    <w:autoSpaceDE w:val="0"/>
                    <w:widowControl/>
                    <w:spacing w:line="240" w:lineRule="auto" w:before="44" w:after="0"/>
                    <w:ind w:left="0" w:right="0" w:firstLine="0"/>
                    <w:jc w:val="center"/>
                  </w:pPr>
                  <w:r>
                    <w:rPr>
                      <w:rFonts w:ascii="ArialNarrow" w:hAnsi="ArialNarrow" w:eastAsia="ArialNarrow"/>
                      <w:b w:val="0"/>
                      <w:i w:val="0"/>
                      <w:color w:val="000000"/>
                      <w:sz w:val="18"/>
                    </w:rPr>
                    <w:t>13,980,799,2</w:t>
                  </w:r>
                </w:p>
                <w:p>
                  <w:pPr>
                    <w:autoSpaceDN w:val="0"/>
                    <w:autoSpaceDE w:val="0"/>
                    <w:widowControl/>
                    <w:spacing w:line="240" w:lineRule="auto" w:before="0" w:after="0"/>
                    <w:ind w:left="0" w:right="0" w:firstLine="0"/>
                    <w:jc w:val="right"/>
                  </w:pPr>
                  <w:r>
                    <w:rPr>
                      <w:rFonts w:ascii="ArialNarrow" w:hAnsi="ArialNarrow" w:eastAsia="ArialNarrow"/>
                      <w:b w:val="0"/>
                      <w:i w:val="0"/>
                      <w:color w:val="000000"/>
                      <w:sz w:val="18"/>
                    </w:rPr>
                    <w:t>12.82</w:t>
                  </w:r>
                  <w:r>
                    <w:rPr>
                      <w:rFonts w:ascii="ArialNarrow" w:hAnsi="ArialNarrow" w:eastAsia="ArialNarrow"/>
                      <w:b w:val="0"/>
                      <w:i w:val="0"/>
                      <w:color w:val="000000"/>
                      <w:sz w:val="18"/>
                    </w:rPr>
                    <w:t xml:space="preserve"> </w:t>
                  </w:r>
                </w:p>
              </w:tc>
            </w:tr>
          </w:tbl>
          <w:p>
            <w:pPr>
              <w:autoSpaceDN w:val="0"/>
              <w:autoSpaceDE w:val="0"/>
              <w:widowControl/>
              <w:spacing w:line="240" w:lineRule="auto" w:before="0" w:after="0"/>
              <w:ind w:left="0" w:right="84" w:firstLine="0"/>
              <w:jc w:val="right"/>
            </w:pPr>
            <w:r>
              <w:rPr>
                <w:rFonts w:ascii="ArialNarrow" w:hAnsi="ArialNarrow" w:eastAsia="ArialNarrow"/>
                <w:b w:val="0"/>
                <w:i w:val="0"/>
                <w:color w:val="000000"/>
                <w:sz w:val="18"/>
              </w:rPr>
              <w:t xml:space="preserve">5 </w:t>
            </w:r>
          </w:p>
          <w:p>
            <w:pPr>
              <w:autoSpaceDN w:val="0"/>
              <w:autoSpaceDE w:val="0"/>
              <w:widowControl/>
              <w:spacing w:line="240" w:lineRule="auto" w:before="312" w:after="0"/>
              <w:ind w:left="0" w:right="84" w:firstLine="0"/>
              <w:jc w:val="right"/>
            </w:pPr>
            <w:r>
              <w:rPr>
                <w:rFonts w:ascii="ArialNarrow" w:hAnsi="ArialNarrow" w:eastAsia="ArialNarrow"/>
                <w:b w:val="0"/>
                <w:i w:val="0"/>
                <w:color w:val="000000"/>
                <w:sz w:val="18"/>
              </w:rPr>
              <w:t xml:space="preserve">5 </w:t>
            </w:r>
          </w:p>
          <w:p>
            <w:pPr>
              <w:autoSpaceDN w:val="0"/>
              <w:autoSpaceDE w:val="0"/>
              <w:widowControl/>
              <w:spacing w:line="240" w:lineRule="auto" w:before="1628" w:after="0"/>
              <w:ind w:left="0" w:right="84" w:firstLine="0"/>
              <w:jc w:val="right"/>
            </w:pPr>
            <w:r>
              <w:rPr>
                <w:rFonts w:ascii="ArialNarrow" w:hAnsi="ArialNarrow" w:eastAsia="ArialNarrow"/>
                <w:b w:val="0"/>
                <w:i w:val="0"/>
                <w:color w:val="000000"/>
                <w:sz w:val="18"/>
              </w:rPr>
              <w:t xml:space="preserve">3 </w:t>
            </w:r>
          </w:p>
          <w:p>
            <w:pPr>
              <w:autoSpaceDN w:val="0"/>
              <w:autoSpaceDE w:val="0"/>
              <w:widowControl/>
              <w:spacing w:line="240" w:lineRule="auto" w:before="310" w:after="0"/>
              <w:ind w:left="0" w:right="84" w:firstLine="0"/>
              <w:jc w:val="right"/>
            </w:pPr>
            <w:r>
              <w:rPr>
                <w:rFonts w:ascii="ArialNarrow" w:hAnsi="ArialNarrow" w:eastAsia="ArialNarrow"/>
                <w:b w:val="0"/>
                <w:i w:val="0"/>
                <w:color w:val="000000"/>
                <w:sz w:val="18"/>
              </w:rPr>
              <w:t xml:space="preserve">3 </w:t>
            </w:r>
          </w:p>
        </w:tc>
      </w:tr>
    </w:tbl>
    <w:p>
      <w:pPr>
        <w:autoSpaceDN w:val="0"/>
        <w:autoSpaceDE w:val="0"/>
        <w:widowControl/>
        <w:spacing w:line="252" w:lineRule="auto" w:before="136" w:after="0"/>
        <w:ind w:left="30" w:right="0" w:firstLine="0"/>
        <w:jc w:val="left"/>
      </w:pPr>
      <w:r>
        <w:rPr>
          <w:rFonts w:ascii="SimSun" w:hAnsi="SimSun" w:eastAsia="SimSun"/>
          <w:b w:val="0"/>
          <w:i w:val="0"/>
          <w:color w:val="000000"/>
          <w:sz w:val="21"/>
        </w:rPr>
        <w:t>（</w:t>
      </w:r>
      <w:r>
        <w:rPr>
          <w:rFonts w:ascii="ArialNarrow" w:hAnsi="ArialNarrow" w:eastAsia="ArialNarrow"/>
          <w:b/>
          <w:i w:val="0"/>
          <w:color w:val="000000"/>
          <w:sz w:val="21"/>
        </w:rPr>
        <w:t>2</w:t>
      </w:r>
      <w:r>
        <w:rPr>
          <w:rFonts w:ascii="SimSun" w:hAnsi="SimSun" w:eastAsia="SimSun"/>
          <w:b w:val="0"/>
          <w:i w:val="0"/>
          <w:color w:val="000000"/>
          <w:sz w:val="21"/>
        </w:rPr>
        <w:t>）通过融资租赁租入的固定资产情况</w:t>
      </w:r>
    </w:p>
    <w:p>
      <w:pPr>
        <w:autoSpaceDN w:val="0"/>
        <w:autoSpaceDE w:val="0"/>
        <w:widowControl/>
        <w:spacing w:line="185" w:lineRule="auto" w:before="326" w:after="24"/>
        <w:ind w:left="0" w:right="66" w:firstLine="0"/>
        <w:jc w:val="right"/>
      </w:pPr>
      <w:r>
        <w:rPr>
          <w:rFonts w:ascii="SimSun" w:hAnsi="SimSun" w:eastAsia="SimSun"/>
          <w:b w:val="0"/>
          <w:i w:val="0"/>
          <w:color w:val="000000"/>
          <w:sz w:val="18"/>
        </w:rPr>
        <w:t>单位：元</w:t>
      </w:r>
    </w:p>
    <w:tbl>
      <w:tblPr>
        <w:tblW w:type="auto" w:w="0"/>
        <w:tblLayout w:type="fixed"/>
        <w:tblLook w:firstColumn="1" w:firstRow="1" w:lastColumn="0" w:lastRow="0" w:noHBand="0" w:noVBand="1" w:val="04A0"/>
        <w:tblInd w:w="30.0" w:type="dxa"/>
      </w:tblPr>
      <w:tblGrid>
        <w:gridCol w:w="1947"/>
        <w:gridCol w:w="1947"/>
        <w:gridCol w:w="1947"/>
        <w:gridCol w:w="1947"/>
        <w:gridCol w:w="1947"/>
      </w:tblGrid>
      <w:tr>
        <w:trPr>
          <w:trHeight w:hRule="exact" w:val="286"/>
        </w:trPr>
        <w:tc>
          <w:tcPr>
            <w:tcW w:type="dxa" w:w="1910"/>
            <w:tcBorders>
              <w:start w:sz="3.1999999999999886" w:val="single" w:color="#000000"/>
              <w:top w:sz="4.0" w:val="single" w:color="#000000"/>
              <w:end w:sz="4.0" w:val="single" w:color="#000000"/>
              <w:bottom w:sz="4.0" w:val="single" w:color="#000000"/>
            </w:tcBorders>
            <w:shd w:fill="dbdbdb"/>
            <w:tcMar>
              <w:start w:w="0" w:type="dxa"/>
              <w:end w:w="0" w:type="dxa"/>
            </w:tcMar>
          </w:tcPr>
          <w:tbl>
            <w:tblPr>
              <w:tblW w:type="auto" w:w="0"/>
              <w:tblLayout w:type="fixed"/>
              <w:tblLook w:firstColumn="1" w:firstRow="1" w:lastColumn="0" w:lastRow="0" w:noHBand="0" w:noVBand="1" w:val="04A0"/>
              <w:tblInd w:w="24.000000000000057" w:type="dxa"/>
            </w:tblPr>
            <w:tblGrid>
              <w:gridCol w:w="1910"/>
            </w:tblGrid>
            <w:tr>
              <w:trPr>
                <w:trHeight w:hRule="exact" w:val="254"/>
              </w:trPr>
              <w:tc>
                <w:tcPr>
                  <w:tcW w:type="dxa" w:w="1856"/>
                  <w:tcBorders/>
                  <w:shd w:fill="dbdbdb"/>
                  <w:tcMar>
                    <w:start w:w="0" w:type="dxa"/>
                    <w:end w:w="0" w:type="dxa"/>
                  </w:tcMar>
                </w:tcPr>
                <w:p>
                  <w:pPr>
                    <w:autoSpaceDN w:val="0"/>
                    <w:autoSpaceDE w:val="0"/>
                    <w:widowControl/>
                    <w:spacing w:line="185" w:lineRule="auto" w:before="44" w:after="0"/>
                    <w:ind w:left="0" w:right="0" w:firstLine="0"/>
                    <w:jc w:val="center"/>
                  </w:pPr>
                  <w:r>
                    <w:rPr>
                      <w:rFonts w:ascii="SimSun" w:hAnsi="SimSun" w:eastAsia="SimSun"/>
                      <w:b w:val="0"/>
                      <w:i w:val="0"/>
                      <w:color w:val="000000"/>
                      <w:sz w:val="18"/>
                    </w:rPr>
                    <w:t xml:space="preserve">项目 </w:t>
                  </w:r>
                </w:p>
              </w:tc>
            </w:tr>
          </w:tbl>
          <w:p>
            <w:pPr>
              <w:autoSpaceDN w:val="0"/>
              <w:autoSpaceDE w:val="0"/>
              <w:widowControl/>
              <w:spacing w:line="14" w:lineRule="exact" w:before="0" w:after="0"/>
              <w:ind w:left="0" w:right="0"/>
            </w:pPr>
          </w:p>
        </w:tc>
        <w:tc>
          <w:tcPr>
            <w:tcW w:type="dxa" w:w="1918"/>
            <w:tcBorders>
              <w:start w:sz="4.0" w:val="single" w:color="#000000"/>
              <w:top w:sz="4.0" w:val="single" w:color="#000000"/>
              <w:end w:sz="3.2000000000000455" w:val="single" w:color="#000000"/>
              <w:bottom w:sz="4.0" w:val="single" w:color="#000000"/>
            </w:tcBorders>
            <w:shd w:fill="dbdbdb"/>
            <w:tcMar>
              <w:start w:w="0" w:type="dxa"/>
              <w:end w:w="0" w:type="dxa"/>
            </w:tcMar>
          </w:tcPr>
          <w:p>
            <w:pPr>
              <w:autoSpaceDN w:val="0"/>
              <w:autoSpaceDE w:val="0"/>
              <w:widowControl/>
              <w:spacing w:line="185" w:lineRule="auto" w:before="44" w:after="0"/>
              <w:ind w:left="0" w:right="0" w:firstLine="0"/>
              <w:jc w:val="center"/>
            </w:pPr>
            <w:r>
              <w:rPr>
                <w:rFonts w:ascii="SimSun" w:hAnsi="SimSun" w:eastAsia="SimSun"/>
                <w:b w:val="0"/>
                <w:i w:val="0"/>
                <w:color w:val="000000"/>
                <w:sz w:val="18"/>
              </w:rPr>
              <w:t xml:space="preserve">账面原值 </w:t>
            </w:r>
          </w:p>
        </w:tc>
        <w:tc>
          <w:tcPr>
            <w:tcW w:type="dxa" w:w="1914"/>
            <w:tcBorders>
              <w:start w:sz="3.2000000000000455" w:val="single" w:color="#000000"/>
              <w:top w:sz="4.0" w:val="single" w:color="#000000"/>
              <w:end w:sz="3.199999999999818" w:val="single" w:color="#000000"/>
              <w:bottom w:sz="4.0" w:val="single" w:color="#000000"/>
            </w:tcBorders>
            <w:shd w:fill="dbdbdb"/>
            <w:tcMar>
              <w:start w:w="0" w:type="dxa"/>
              <w:end w:w="0" w:type="dxa"/>
            </w:tcMar>
          </w:tcPr>
          <w:p>
            <w:pPr>
              <w:autoSpaceDN w:val="0"/>
              <w:autoSpaceDE w:val="0"/>
              <w:widowControl/>
              <w:spacing w:line="185" w:lineRule="auto" w:before="44" w:after="0"/>
              <w:ind w:left="0" w:right="0" w:firstLine="0"/>
              <w:jc w:val="center"/>
            </w:pPr>
            <w:r>
              <w:rPr>
                <w:rFonts w:ascii="SimSun" w:hAnsi="SimSun" w:eastAsia="SimSun"/>
                <w:b w:val="0"/>
                <w:i w:val="0"/>
                <w:color w:val="000000"/>
                <w:sz w:val="18"/>
              </w:rPr>
              <w:t xml:space="preserve">累计折旧 </w:t>
            </w:r>
          </w:p>
        </w:tc>
        <w:tc>
          <w:tcPr>
            <w:tcW w:type="dxa" w:w="1914"/>
            <w:tcBorders>
              <w:start w:sz="3.199999999999818" w:val="single" w:color="#000000"/>
              <w:top w:sz="4.0" w:val="single" w:color="#000000"/>
              <w:end w:sz="3.199999999999818" w:val="single" w:color="#000000"/>
              <w:bottom w:sz="4.0" w:val="single" w:color="#000000"/>
            </w:tcBorders>
            <w:shd w:fill="dbdbdb"/>
            <w:tcMar>
              <w:start w:w="0" w:type="dxa"/>
              <w:end w:w="0" w:type="dxa"/>
            </w:tcMar>
          </w:tcPr>
          <w:p>
            <w:pPr>
              <w:autoSpaceDN w:val="0"/>
              <w:autoSpaceDE w:val="0"/>
              <w:widowControl/>
              <w:spacing w:line="185" w:lineRule="auto" w:before="44" w:after="0"/>
              <w:ind w:left="0" w:right="0" w:firstLine="0"/>
              <w:jc w:val="center"/>
            </w:pPr>
            <w:r>
              <w:rPr>
                <w:rFonts w:ascii="SimSun" w:hAnsi="SimSun" w:eastAsia="SimSun"/>
                <w:b w:val="0"/>
                <w:i w:val="0"/>
                <w:color w:val="000000"/>
                <w:sz w:val="18"/>
              </w:rPr>
              <w:t xml:space="preserve">减值准备 </w:t>
            </w:r>
          </w:p>
        </w:tc>
        <w:tc>
          <w:tcPr>
            <w:tcW w:type="dxa" w:w="1914"/>
            <w:tcBorders>
              <w:start w:sz="3.199999999999818" w:val="single" w:color="#000000"/>
              <w:top w:sz="4.0" w:val="single" w:color="#000000"/>
              <w:end w:sz="3.199999999999818" w:val="single" w:color="#000000"/>
              <w:bottom w:sz="4.0" w:val="single" w:color="#000000"/>
            </w:tcBorders>
            <w:shd w:fill="dbdbdb"/>
            <w:tcMar>
              <w:start w:w="0" w:type="dxa"/>
              <w:end w:w="0" w:type="dxa"/>
            </w:tcMar>
          </w:tcPr>
          <w:p>
            <w:pPr>
              <w:autoSpaceDN w:val="0"/>
              <w:autoSpaceDE w:val="0"/>
              <w:widowControl/>
              <w:spacing w:line="185" w:lineRule="auto" w:before="44" w:after="0"/>
              <w:ind w:left="0" w:right="0" w:firstLine="0"/>
              <w:jc w:val="center"/>
            </w:pPr>
            <w:r>
              <w:rPr>
                <w:rFonts w:ascii="SimSun" w:hAnsi="SimSun" w:eastAsia="SimSun"/>
                <w:b w:val="0"/>
                <w:i w:val="0"/>
                <w:color w:val="000000"/>
                <w:sz w:val="18"/>
              </w:rPr>
              <w:t>账面价值</w:t>
            </w:r>
          </w:p>
        </w:tc>
      </w:tr>
      <w:tr>
        <w:trPr>
          <w:trHeight w:hRule="exact" w:val="284"/>
        </w:trPr>
        <w:tc>
          <w:tcPr>
            <w:tcW w:type="dxa" w:w="1910"/>
            <w:tcBorders>
              <w:start w:sz="3.1999999999999886"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46" w:after="0"/>
              <w:ind w:left="24" w:right="0" w:firstLine="0"/>
              <w:jc w:val="left"/>
            </w:pPr>
            <w:r>
              <w:rPr>
                <w:rFonts w:ascii="SimSun" w:hAnsi="SimSun" w:eastAsia="SimSun"/>
                <w:b w:val="0"/>
                <w:i w:val="0"/>
                <w:color w:val="000000"/>
                <w:sz w:val="18"/>
              </w:rPr>
              <w:t xml:space="preserve">起重运输设备 </w:t>
            </w:r>
          </w:p>
        </w:tc>
        <w:tc>
          <w:tcPr>
            <w:tcW w:type="dxa" w:w="1918"/>
            <w:tcBorders>
              <w:start w:sz="4.0" w:val="single" w:color="#000000"/>
              <w:top w:sz="4.0" w:val="single" w:color="#000000"/>
              <w:end w:sz="3.2000000000000455" w:val="single" w:color="#000000"/>
              <w:bottom w:sz="4.0" w:val="single" w:color="#000000"/>
            </w:tcBorders>
            <w:shd w:fill="ffffff"/>
            <w:tcMar>
              <w:start w:w="0" w:type="dxa"/>
              <w:end w:w="0" w:type="dxa"/>
            </w:tcMar>
          </w:tcPr>
          <w:p>
            <w:pPr>
              <w:autoSpaceDN w:val="0"/>
              <w:autoSpaceDE w:val="0"/>
              <w:widowControl/>
              <w:spacing w:line="240" w:lineRule="auto" w:before="30" w:after="0"/>
              <w:ind w:left="0" w:right="0" w:firstLine="0"/>
              <w:jc w:val="right"/>
            </w:pPr>
            <w:r>
              <w:rPr>
                <w:rFonts w:ascii="ArialNarrow" w:hAnsi="ArialNarrow" w:eastAsia="ArialNarrow"/>
                <w:b w:val="0"/>
                <w:i w:val="0"/>
                <w:color w:val="000000"/>
                <w:sz w:val="18"/>
              </w:rPr>
              <w:t xml:space="preserve">207,000,000.00 </w:t>
            </w:r>
          </w:p>
        </w:tc>
        <w:tc>
          <w:tcPr>
            <w:tcW w:type="dxa" w:w="1914"/>
            <w:tcBorders>
              <w:start w:sz="3.2000000000000455" w:val="single" w:color="#000000"/>
              <w:top w:sz="4.0" w:val="single" w:color="#000000"/>
              <w:end w:sz="3.199999999999818" w:val="single" w:color="#000000"/>
              <w:bottom w:sz="4.0" w:val="single" w:color="#000000"/>
            </w:tcBorders>
            <w:shd w:fill="ffffff"/>
            <w:tcMar>
              <w:start w:w="0" w:type="dxa"/>
              <w:end w:w="0" w:type="dxa"/>
            </w:tcMar>
          </w:tcPr>
          <w:p>
            <w:pPr>
              <w:autoSpaceDN w:val="0"/>
              <w:autoSpaceDE w:val="0"/>
              <w:widowControl/>
              <w:spacing w:line="240" w:lineRule="auto" w:before="30" w:after="0"/>
              <w:ind w:left="0" w:right="0" w:firstLine="0"/>
              <w:jc w:val="right"/>
            </w:pPr>
            <w:r>
              <w:rPr>
                <w:rFonts w:ascii="ArialNarrow" w:hAnsi="ArialNarrow" w:eastAsia="ArialNarrow"/>
                <w:b w:val="0"/>
                <w:i w:val="0"/>
                <w:color w:val="000000"/>
                <w:sz w:val="18"/>
              </w:rPr>
              <w:t xml:space="preserve">112,575,000.00 </w:t>
            </w:r>
          </w:p>
        </w:tc>
        <w:tc>
          <w:tcPr>
            <w:tcW w:type="dxa" w:w="1914"/>
            <w:tcBorders>
              <w:start w:sz="3.199999999999818" w:val="single" w:color="#000000"/>
              <w:top w:sz="4.0" w:val="single" w:color="#000000"/>
              <w:end w:sz="3.199999999999818" w:val="single" w:color="#000000"/>
              <w:bottom w:sz="4.0" w:val="single" w:color="#000000"/>
            </w:tcBorders>
            <w:shd w:fill="ffffff"/>
            <w:tcMar>
              <w:start w:w="0" w:type="dxa"/>
              <w:end w:w="0" w:type="dxa"/>
            </w:tcMar>
          </w:tcPr>
          <w:p/>
        </w:tc>
        <w:tc>
          <w:tcPr>
            <w:tcW w:type="dxa" w:w="1914"/>
            <w:tcBorders>
              <w:start w:sz="3.199999999999818" w:val="single" w:color="#000000"/>
              <w:top w:sz="4.0" w:val="single" w:color="#000000"/>
              <w:end w:sz="3.199999999999818" w:val="single" w:color="#000000"/>
              <w:bottom w:sz="4.0" w:val="single" w:color="#000000"/>
            </w:tcBorders>
            <w:shd w:fill="ffffff"/>
            <w:tcMar>
              <w:start w:w="0" w:type="dxa"/>
              <w:end w:w="0" w:type="dxa"/>
            </w:tcMar>
          </w:tcPr>
          <w:p>
            <w:pPr>
              <w:autoSpaceDN w:val="0"/>
              <w:autoSpaceDE w:val="0"/>
              <w:widowControl/>
              <w:spacing w:line="240" w:lineRule="auto" w:before="30" w:after="0"/>
              <w:ind w:left="0" w:right="0" w:firstLine="0"/>
              <w:jc w:val="right"/>
            </w:pPr>
            <w:r>
              <w:rPr>
                <w:rFonts w:ascii="ArialNarrow" w:hAnsi="ArialNarrow" w:eastAsia="ArialNarrow"/>
                <w:b w:val="0"/>
                <w:i w:val="0"/>
                <w:color w:val="000000"/>
                <w:sz w:val="18"/>
              </w:rPr>
              <w:t xml:space="preserve">94,425,000.00 </w:t>
            </w:r>
          </w:p>
        </w:tc>
      </w:tr>
    </w:tbl>
    <w:p>
      <w:pPr>
        <w:autoSpaceDN w:val="0"/>
        <w:autoSpaceDE w:val="0"/>
        <w:widowControl/>
        <w:spacing w:line="252" w:lineRule="auto" w:before="284" w:after="0"/>
        <w:ind w:left="30" w:right="0" w:firstLine="0"/>
        <w:jc w:val="left"/>
      </w:pPr>
      <w:r>
        <w:rPr>
          <w:rFonts w:ascii="SimSun" w:hAnsi="SimSun" w:eastAsia="SimSun"/>
          <w:b w:val="0"/>
          <w:i w:val="0"/>
          <w:color w:val="000000"/>
          <w:sz w:val="21"/>
        </w:rPr>
        <w:t>（</w:t>
      </w:r>
      <w:r>
        <w:rPr>
          <w:rFonts w:ascii="ArialNarrow" w:hAnsi="ArialNarrow" w:eastAsia="ArialNarrow"/>
          <w:b/>
          <w:i w:val="0"/>
          <w:color w:val="000000"/>
          <w:sz w:val="21"/>
        </w:rPr>
        <w:t>3</w:t>
      </w:r>
      <w:r>
        <w:rPr>
          <w:rFonts w:ascii="SimSun" w:hAnsi="SimSun" w:eastAsia="SimSun"/>
          <w:b w:val="0"/>
          <w:i w:val="0"/>
          <w:color w:val="000000"/>
          <w:sz w:val="21"/>
        </w:rPr>
        <w:t>）通过经营租赁租出的固定资产</w:t>
      </w:r>
    </w:p>
    <w:p>
      <w:pPr>
        <w:autoSpaceDN w:val="0"/>
        <w:autoSpaceDE w:val="0"/>
        <w:widowControl/>
        <w:spacing w:line="185" w:lineRule="auto" w:before="324" w:after="28"/>
        <w:ind w:left="0" w:right="66" w:firstLine="0"/>
        <w:jc w:val="right"/>
      </w:pPr>
      <w:r>
        <w:rPr>
          <w:rFonts w:ascii="SimSun" w:hAnsi="SimSun" w:eastAsia="SimSun"/>
          <w:b w:val="0"/>
          <w:i w:val="0"/>
          <w:color w:val="000000"/>
          <w:sz w:val="18"/>
        </w:rPr>
        <w:t>单位：元</w:t>
      </w:r>
    </w:p>
    <w:tbl>
      <w:tblPr>
        <w:tblW w:type="auto" w:w="0"/>
        <w:tblLayout w:type="fixed"/>
        <w:tblLook w:firstColumn="1" w:firstRow="1" w:lastColumn="0" w:lastRow="0" w:noHBand="0" w:noVBand="1" w:val="04A0"/>
        <w:tblInd w:w="30.0" w:type="dxa"/>
      </w:tblPr>
      <w:tblGrid>
        <w:gridCol w:w="4867"/>
        <w:gridCol w:w="4867"/>
      </w:tblGrid>
      <w:tr>
        <w:trPr>
          <w:trHeight w:hRule="exact" w:val="284"/>
        </w:trPr>
        <w:tc>
          <w:tcPr>
            <w:tcW w:type="dxa" w:w="4778"/>
            <w:tcBorders>
              <w:start w:sz="3.1999999999999886" w:val="single" w:color="#000000"/>
              <w:top w:sz="4.0" w:val="single" w:color="#000000"/>
              <w:end w:sz="4.0" w:val="single" w:color="#000000"/>
              <w:bottom w:sz="4.0" w:val="single" w:color="#000000"/>
            </w:tcBorders>
            <w:shd w:fill="dbdbdb"/>
            <w:tcMar>
              <w:start w:w="0" w:type="dxa"/>
              <w:end w:w="0" w:type="dxa"/>
            </w:tcMar>
          </w:tcPr>
          <w:tbl>
            <w:tblPr>
              <w:tblW w:type="auto" w:w="0"/>
              <w:tblLayout w:type="fixed"/>
              <w:tblLook w:firstColumn="1" w:firstRow="1" w:lastColumn="0" w:lastRow="0" w:noHBand="0" w:noVBand="1" w:val="04A0"/>
              <w:tblInd w:w="24.000000000000057" w:type="dxa"/>
            </w:tblPr>
            <w:tblGrid>
              <w:gridCol w:w="4778"/>
            </w:tblGrid>
            <w:tr>
              <w:trPr>
                <w:trHeight w:hRule="exact" w:val="252"/>
              </w:trPr>
              <w:tc>
                <w:tcPr>
                  <w:tcW w:type="dxa" w:w="4724"/>
                  <w:tcBorders/>
                  <w:shd w:fill="dbdbdb"/>
                  <w:tcMar>
                    <w:start w:w="0" w:type="dxa"/>
                    <w:end w:w="0" w:type="dxa"/>
                  </w:tcMar>
                </w:tcPr>
                <w:p>
                  <w:pPr>
                    <w:autoSpaceDN w:val="0"/>
                    <w:autoSpaceDE w:val="0"/>
                    <w:widowControl/>
                    <w:spacing w:line="185" w:lineRule="auto" w:before="44" w:after="0"/>
                    <w:ind w:left="0" w:right="0" w:firstLine="0"/>
                    <w:jc w:val="center"/>
                  </w:pPr>
                  <w:r>
                    <w:rPr>
                      <w:rFonts w:ascii="SimSun" w:hAnsi="SimSun" w:eastAsia="SimSun"/>
                      <w:b w:val="0"/>
                      <w:i w:val="0"/>
                      <w:color w:val="000000"/>
                      <w:sz w:val="18"/>
                    </w:rPr>
                    <w:t xml:space="preserve">项目 </w:t>
                  </w:r>
                </w:p>
              </w:tc>
            </w:tr>
          </w:tbl>
          <w:p>
            <w:pPr>
              <w:autoSpaceDN w:val="0"/>
              <w:autoSpaceDE w:val="0"/>
              <w:widowControl/>
              <w:spacing w:line="14" w:lineRule="exact" w:before="0" w:after="0"/>
              <w:ind w:left="0" w:right="0"/>
            </w:pPr>
          </w:p>
        </w:tc>
        <w:tc>
          <w:tcPr>
            <w:tcW w:type="dxa" w:w="4788"/>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46" w:after="0"/>
              <w:ind w:left="0" w:right="0" w:firstLine="0"/>
              <w:jc w:val="center"/>
            </w:pPr>
            <w:r>
              <w:rPr>
                <w:rFonts w:ascii="SimSun" w:hAnsi="SimSun" w:eastAsia="SimSun"/>
                <w:b w:val="0"/>
                <w:i w:val="0"/>
                <w:color w:val="000000"/>
                <w:sz w:val="18"/>
              </w:rPr>
              <w:t>期末账面价值</w:t>
            </w:r>
          </w:p>
        </w:tc>
      </w:tr>
      <w:tr>
        <w:trPr>
          <w:trHeight w:hRule="exact" w:val="282"/>
        </w:trPr>
        <w:tc>
          <w:tcPr>
            <w:tcW w:type="dxa" w:w="4778"/>
            <w:tcBorders>
              <w:start w:sz="3.1999999999999886"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44" w:after="0"/>
              <w:ind w:left="24" w:right="0" w:firstLine="0"/>
              <w:jc w:val="left"/>
            </w:pPr>
            <w:r>
              <w:rPr>
                <w:rFonts w:ascii="SimSun" w:hAnsi="SimSun" w:eastAsia="SimSun"/>
                <w:b w:val="0"/>
                <w:i w:val="0"/>
                <w:color w:val="000000"/>
                <w:sz w:val="18"/>
              </w:rPr>
              <w:t xml:space="preserve">起重运输设备 </w:t>
            </w:r>
          </w:p>
        </w:tc>
        <w:tc>
          <w:tcPr>
            <w:tcW w:type="dxa" w:w="4788"/>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30" w:after="0"/>
              <w:ind w:left="0" w:right="0" w:firstLine="0"/>
              <w:jc w:val="right"/>
            </w:pPr>
            <w:r>
              <w:rPr>
                <w:rFonts w:ascii="ArialNarrow" w:hAnsi="ArialNarrow" w:eastAsia="ArialNarrow"/>
                <w:b w:val="0"/>
                <w:i w:val="0"/>
                <w:color w:val="000000"/>
                <w:sz w:val="18"/>
              </w:rPr>
              <w:t xml:space="preserve">33,000,000.00 </w:t>
            </w:r>
          </w:p>
        </w:tc>
      </w:tr>
    </w:tbl>
    <w:p>
      <w:pPr>
        <w:autoSpaceDN w:val="0"/>
        <w:autoSpaceDE w:val="0"/>
        <w:widowControl/>
        <w:spacing w:line="254" w:lineRule="auto" w:before="284" w:after="0"/>
        <w:ind w:left="30" w:right="0" w:firstLine="0"/>
        <w:jc w:val="left"/>
      </w:pPr>
      <w:r>
        <w:rPr>
          <w:rFonts w:ascii="ArialNarrow" w:hAnsi="ArialNarrow" w:eastAsia="ArialNarrow"/>
          <w:b/>
          <w:i w:val="0"/>
          <w:color w:val="000000"/>
          <w:sz w:val="21"/>
        </w:rPr>
        <w:t>13</w:t>
      </w:r>
      <w:r>
        <w:rPr>
          <w:rFonts w:ascii="SimSun" w:hAnsi="SimSun" w:eastAsia="SimSun"/>
          <w:b w:val="0"/>
          <w:i w:val="0"/>
          <w:color w:val="000000"/>
          <w:sz w:val="21"/>
        </w:rPr>
        <w:t>、在建工程</w:t>
      </w:r>
    </w:p>
    <w:p>
      <w:pPr>
        <w:autoSpaceDN w:val="0"/>
        <w:autoSpaceDE w:val="0"/>
        <w:widowControl/>
        <w:spacing w:line="185" w:lineRule="auto" w:before="264" w:after="30"/>
        <w:ind w:left="0" w:right="66" w:firstLine="0"/>
        <w:jc w:val="right"/>
      </w:pPr>
      <w:r>
        <w:rPr>
          <w:rFonts w:ascii="SimSun" w:hAnsi="SimSun" w:eastAsia="SimSun"/>
          <w:b w:val="0"/>
          <w:i w:val="0"/>
          <w:color w:val="000000"/>
          <w:sz w:val="18"/>
        </w:rPr>
        <w:t>单位：元</w:t>
      </w:r>
    </w:p>
    <w:tbl>
      <w:tblPr>
        <w:tblW w:type="auto" w:w="0"/>
        <w:tblLayout w:type="fixed"/>
        <w:tblLook w:firstColumn="1" w:firstRow="1" w:lastColumn="0" w:lastRow="0" w:noHBand="0" w:noVBand="1" w:val="04A0"/>
        <w:tblInd w:w="30.0" w:type="dxa"/>
      </w:tblPr>
      <w:tblGrid>
        <w:gridCol w:w="3245"/>
        <w:gridCol w:w="3245"/>
        <w:gridCol w:w="3245"/>
      </w:tblGrid>
      <w:tr>
        <w:trPr>
          <w:trHeight w:hRule="exact" w:val="282"/>
        </w:trPr>
        <w:tc>
          <w:tcPr>
            <w:tcW w:type="dxa" w:w="3190"/>
            <w:tcBorders>
              <w:start w:sz="3.1999999999999886" w:val="single" w:color="#000000"/>
              <w:top w:sz="4.0" w:val="single" w:color="#000000"/>
              <w:end w:sz="4.0" w:val="single" w:color="#000000"/>
              <w:bottom w:sz="4.0" w:val="single" w:color="#000000"/>
            </w:tcBorders>
            <w:shd w:fill="dbdbdb"/>
            <w:tcMar>
              <w:start w:w="0" w:type="dxa"/>
              <w:end w:w="0" w:type="dxa"/>
            </w:tcMar>
          </w:tcPr>
          <w:tbl>
            <w:tblPr>
              <w:tblW w:type="auto" w:w="0"/>
              <w:tblLayout w:type="fixed"/>
              <w:tblLook w:firstColumn="1" w:firstRow="1" w:lastColumn="0" w:lastRow="0" w:noHBand="0" w:noVBand="1" w:val="04A0"/>
              <w:tblInd w:w="24.000000000000057" w:type="dxa"/>
            </w:tblPr>
            <w:tblGrid>
              <w:gridCol w:w="3190"/>
            </w:tblGrid>
            <w:tr>
              <w:trPr>
                <w:trHeight w:hRule="exact" w:val="254"/>
              </w:trPr>
              <w:tc>
                <w:tcPr>
                  <w:tcW w:type="dxa" w:w="3132"/>
                  <w:tcBorders/>
                  <w:shd w:fill="dbdbdb"/>
                  <w:tcMar>
                    <w:start w:w="0" w:type="dxa"/>
                    <w:end w:w="0" w:type="dxa"/>
                  </w:tcMar>
                </w:tcPr>
                <w:p>
                  <w:pPr>
                    <w:autoSpaceDN w:val="0"/>
                    <w:autoSpaceDE w:val="0"/>
                    <w:widowControl/>
                    <w:spacing w:line="185" w:lineRule="auto" w:before="46" w:after="0"/>
                    <w:ind w:left="0" w:right="0" w:firstLine="0"/>
                    <w:jc w:val="center"/>
                  </w:pPr>
                  <w:r>
                    <w:rPr>
                      <w:rFonts w:ascii="SimSun" w:hAnsi="SimSun" w:eastAsia="SimSun"/>
                      <w:b w:val="0"/>
                      <w:i w:val="0"/>
                      <w:color w:val="000000"/>
                      <w:sz w:val="18"/>
                    </w:rPr>
                    <w:t xml:space="preserve">项目 </w:t>
                  </w:r>
                </w:p>
              </w:tc>
            </w:tr>
          </w:tbl>
          <w:p>
            <w:pPr>
              <w:autoSpaceDN w:val="0"/>
              <w:autoSpaceDE w:val="0"/>
              <w:widowControl/>
              <w:spacing w:line="14" w:lineRule="exact" w:before="0" w:after="0"/>
              <w:ind w:left="0" w:right="0"/>
            </w:pPr>
          </w:p>
        </w:tc>
        <w:tc>
          <w:tcPr>
            <w:tcW w:type="dxa" w:w="3188"/>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46" w:after="0"/>
              <w:ind w:left="0" w:right="0" w:firstLine="0"/>
              <w:jc w:val="center"/>
            </w:pPr>
            <w:r>
              <w:rPr>
                <w:rFonts w:ascii="SimSun" w:hAnsi="SimSun" w:eastAsia="SimSun"/>
                <w:b w:val="0"/>
                <w:i w:val="0"/>
                <w:color w:val="000000"/>
                <w:sz w:val="18"/>
              </w:rPr>
              <w:t xml:space="preserve">期末余额 </w:t>
            </w:r>
          </w:p>
        </w:tc>
        <w:tc>
          <w:tcPr>
            <w:tcW w:type="dxa" w:w="3190"/>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46" w:after="0"/>
              <w:ind w:left="0" w:right="0" w:firstLine="0"/>
              <w:jc w:val="center"/>
            </w:pPr>
            <w:r>
              <w:rPr>
                <w:rFonts w:ascii="SimSun" w:hAnsi="SimSun" w:eastAsia="SimSun"/>
                <w:b w:val="0"/>
                <w:i w:val="0"/>
                <w:color w:val="000000"/>
                <w:sz w:val="18"/>
              </w:rPr>
              <w:t>期初余额</w:t>
            </w:r>
          </w:p>
        </w:tc>
      </w:tr>
      <w:tr>
        <w:trPr>
          <w:trHeight w:hRule="exact" w:val="286"/>
        </w:trPr>
        <w:tc>
          <w:tcPr>
            <w:tcW w:type="dxa" w:w="3190"/>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44" w:after="0"/>
              <w:ind w:left="24" w:right="0" w:firstLine="0"/>
              <w:jc w:val="left"/>
            </w:pPr>
            <w:r>
              <w:rPr>
                <w:rFonts w:ascii="SimSun" w:hAnsi="SimSun" w:eastAsia="SimSun"/>
                <w:b w:val="0"/>
                <w:i w:val="0"/>
                <w:color w:val="000000"/>
                <w:sz w:val="18"/>
              </w:rPr>
              <w:t xml:space="preserve">在建工程 </w:t>
            </w:r>
          </w:p>
        </w:tc>
        <w:tc>
          <w:tcPr>
            <w:tcW w:type="dxa" w:w="3188"/>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30" w:after="0"/>
              <w:ind w:left="0" w:right="0" w:firstLine="0"/>
              <w:jc w:val="right"/>
            </w:pPr>
            <w:r>
              <w:rPr>
                <w:rFonts w:ascii="ArialNarrow" w:hAnsi="ArialNarrow" w:eastAsia="ArialNarrow"/>
                <w:b w:val="0"/>
                <w:i w:val="0"/>
                <w:color w:val="000000"/>
                <w:sz w:val="18"/>
              </w:rPr>
              <w:t xml:space="preserve">185,198,312.89 </w:t>
            </w:r>
          </w:p>
        </w:tc>
        <w:tc>
          <w:tcPr>
            <w:tcW w:type="dxa" w:w="3190"/>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30" w:after="0"/>
              <w:ind w:left="0" w:right="0" w:firstLine="0"/>
              <w:jc w:val="right"/>
            </w:pPr>
            <w:r>
              <w:rPr>
                <w:rFonts w:ascii="ArialNarrow" w:hAnsi="ArialNarrow" w:eastAsia="ArialNarrow"/>
                <w:b w:val="0"/>
                <w:i w:val="0"/>
                <w:color w:val="000000"/>
                <w:sz w:val="18"/>
              </w:rPr>
              <w:t xml:space="preserve">76,504,970.67 </w:t>
            </w:r>
          </w:p>
        </w:tc>
      </w:tr>
      <w:tr>
        <w:trPr>
          <w:trHeight w:hRule="exact" w:val="282"/>
        </w:trPr>
        <w:tc>
          <w:tcPr>
            <w:tcW w:type="dxa" w:w="3190"/>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44" w:after="0"/>
              <w:ind w:left="24" w:right="0" w:firstLine="0"/>
              <w:jc w:val="left"/>
            </w:pPr>
            <w:r>
              <w:rPr>
                <w:rFonts w:ascii="SimSun" w:hAnsi="SimSun" w:eastAsia="SimSun"/>
                <w:b w:val="0"/>
                <w:i w:val="0"/>
                <w:color w:val="000000"/>
                <w:sz w:val="18"/>
              </w:rPr>
              <w:t xml:space="preserve">工程物资 </w:t>
            </w:r>
          </w:p>
        </w:tc>
        <w:tc>
          <w:tcPr>
            <w:tcW w:type="dxa" w:w="3188"/>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2" w:lineRule="auto" w:before="28" w:after="0"/>
              <w:ind w:left="0" w:right="0" w:firstLine="0"/>
              <w:jc w:val="right"/>
            </w:pPr>
            <w:r>
              <w:rPr>
                <w:rFonts w:ascii="ArialNarrow" w:hAnsi="ArialNarrow" w:eastAsia="ArialNarrow"/>
                <w:b w:val="0"/>
                <w:i w:val="0"/>
                <w:color w:val="000000"/>
                <w:sz w:val="18"/>
              </w:rPr>
              <w:t xml:space="preserve">2,510,122.02 </w:t>
            </w:r>
          </w:p>
        </w:tc>
        <w:tc>
          <w:tcPr>
            <w:tcW w:type="dxa" w:w="3190"/>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2" w:lineRule="auto" w:before="28" w:after="0"/>
              <w:ind w:left="0" w:right="0" w:firstLine="0"/>
              <w:jc w:val="right"/>
            </w:pPr>
            <w:r>
              <w:rPr>
                <w:rFonts w:ascii="ArialNarrow" w:hAnsi="ArialNarrow" w:eastAsia="ArialNarrow"/>
                <w:b w:val="0"/>
                <w:i w:val="0"/>
                <w:color w:val="000000"/>
                <w:sz w:val="18"/>
              </w:rPr>
              <w:t xml:space="preserve">420,345.07 </w:t>
            </w:r>
          </w:p>
        </w:tc>
      </w:tr>
      <w:tr>
        <w:trPr>
          <w:trHeight w:hRule="exact" w:val="284"/>
        </w:trPr>
        <w:tc>
          <w:tcPr>
            <w:tcW w:type="dxa" w:w="3190"/>
            <w:tcBorders>
              <w:start w:sz="3.1999999999999886" w:val="single" w:color="#000000"/>
              <w:top w:sz="4.0" w:val="single" w:color="#000000"/>
              <w:end w:sz="4.0" w:val="single" w:color="#000000"/>
              <w:bottom w:sz="3.199999999999818" w:val="single" w:color="#000000"/>
            </w:tcBorders>
            <w:shd w:fill="dbdbdb"/>
            <w:tcMar>
              <w:start w:w="0" w:type="dxa"/>
              <w:end w:w="0" w:type="dxa"/>
            </w:tcMar>
          </w:tcPr>
          <w:p>
            <w:pPr>
              <w:autoSpaceDN w:val="0"/>
              <w:autoSpaceDE w:val="0"/>
              <w:widowControl/>
              <w:spacing w:line="185" w:lineRule="auto" w:before="42" w:after="0"/>
              <w:ind w:left="24" w:right="0" w:firstLine="0"/>
              <w:jc w:val="left"/>
            </w:pPr>
            <w:r>
              <w:rPr>
                <w:rFonts w:ascii="SimSun" w:hAnsi="SimSun" w:eastAsia="SimSun"/>
                <w:b w:val="0"/>
                <w:i w:val="0"/>
                <w:color w:val="000000"/>
                <w:sz w:val="18"/>
              </w:rPr>
              <w:t xml:space="preserve">合计 </w:t>
            </w:r>
          </w:p>
        </w:tc>
        <w:tc>
          <w:tcPr>
            <w:tcW w:type="dxa" w:w="3188"/>
            <w:tcBorders>
              <w:start w:sz="4.0" w:val="single" w:color="#000000"/>
              <w:top w:sz="4.0" w:val="single" w:color="#000000"/>
              <w:end w:sz="4.0" w:val="single" w:color="#000000"/>
              <w:bottom w:sz="3.199999999999818" w:val="single" w:color="#000000"/>
            </w:tcBorders>
            <w:tcMar>
              <w:start w:w="0" w:type="dxa"/>
              <w:end w:w="0" w:type="dxa"/>
            </w:tcMar>
          </w:tcPr>
          <w:p>
            <w:pPr>
              <w:autoSpaceDN w:val="0"/>
              <w:autoSpaceDE w:val="0"/>
              <w:widowControl/>
              <w:spacing w:line="240" w:lineRule="auto" w:before="30" w:after="0"/>
              <w:ind w:left="0" w:right="0" w:firstLine="0"/>
              <w:jc w:val="right"/>
            </w:pPr>
            <w:r>
              <w:rPr>
                <w:rFonts w:ascii="ArialNarrow" w:hAnsi="ArialNarrow" w:eastAsia="ArialNarrow"/>
                <w:b w:val="0"/>
                <w:i w:val="0"/>
                <w:color w:val="000000"/>
                <w:sz w:val="18"/>
              </w:rPr>
              <w:t xml:space="preserve">187,708,434.91 </w:t>
            </w:r>
          </w:p>
        </w:tc>
        <w:tc>
          <w:tcPr>
            <w:tcW w:type="dxa" w:w="3190"/>
            <w:tcBorders>
              <w:start w:sz="4.0" w:val="single" w:color="#000000"/>
              <w:top w:sz="4.0" w:val="single" w:color="#000000"/>
              <w:end w:sz="4.0" w:val="single" w:color="#000000"/>
              <w:bottom w:sz="3.199999999999818" w:val="single" w:color="#000000"/>
            </w:tcBorders>
            <w:tcMar>
              <w:start w:w="0" w:type="dxa"/>
              <w:end w:w="0" w:type="dxa"/>
            </w:tcMar>
          </w:tcPr>
          <w:p>
            <w:pPr>
              <w:autoSpaceDN w:val="0"/>
              <w:autoSpaceDE w:val="0"/>
              <w:widowControl/>
              <w:spacing w:line="240" w:lineRule="auto" w:before="30" w:after="0"/>
              <w:ind w:left="0" w:right="0" w:firstLine="0"/>
              <w:jc w:val="right"/>
            </w:pPr>
            <w:r>
              <w:rPr>
                <w:rFonts w:ascii="ArialNarrow" w:hAnsi="ArialNarrow" w:eastAsia="ArialNarrow"/>
                <w:b w:val="0"/>
                <w:i w:val="0"/>
                <w:color w:val="000000"/>
                <w:sz w:val="18"/>
              </w:rPr>
              <w:t xml:space="preserve">76,925,315.74 </w:t>
            </w:r>
          </w:p>
        </w:tc>
      </w:tr>
    </w:tbl>
    <w:p>
      <w:pPr>
        <w:autoSpaceDN w:val="0"/>
        <w:autoSpaceDE w:val="0"/>
        <w:widowControl/>
        <w:spacing w:line="233" w:lineRule="auto" w:before="282" w:after="0"/>
        <w:ind w:left="0" w:right="20" w:firstLine="0"/>
        <w:jc w:val="right"/>
      </w:pPr>
      <w:r>
        <w:rPr>
          <w:rFonts w:ascii="Times" w:hAnsi="Times" w:eastAsia="Times"/>
          <w:b w:val="0"/>
          <w:i w:val="0"/>
          <w:color w:val="000000"/>
          <w:sz w:val="18"/>
        </w:rPr>
        <w:t xml:space="preserve">94 </w:t>
      </w:r>
    </w:p>
    <w:p>
      <w:pPr>
        <w:sectPr>
          <w:pgSz w:w="11904" w:h="16840"/>
          <w:pgMar w:top="436" w:right="1066" w:bottom="500" w:left="1104" w:header="720" w:footer="720" w:gutter="0"/>
          <w:cols w:space="720" w:num="1" w:equalWidth="0">
            <w:col w:w="9734" w:space="0"/>
            <w:col w:w="9734" w:space="0"/>
            <w:col w:w="9734" w:space="0"/>
            <w:col w:w="9734" w:space="0"/>
            <w:col w:w="9734" w:space="0"/>
            <w:col w:w="9734" w:space="0"/>
            <w:col w:w="9792" w:space="0"/>
            <w:col w:w="9734" w:space="0"/>
            <w:col w:w="9734" w:space="0"/>
            <w:col w:w="9734" w:space="0"/>
            <w:col w:w="9734" w:space="0"/>
            <w:col w:w="9792" w:space="0"/>
            <w:col w:w="2722" w:space="0"/>
            <w:col w:w="7069" w:space="0"/>
            <w:col w:w="9792" w:space="0"/>
            <w:col w:w="9792" w:space="0"/>
            <w:col w:w="9734" w:space="0"/>
            <w:col w:w="9792" w:space="0"/>
            <w:col w:w="9792" w:space="0"/>
            <w:col w:w="9788" w:space="0"/>
            <w:col w:w="9778" w:space="0"/>
            <w:col w:w="9734" w:space="0"/>
            <w:col w:w="9734" w:space="0"/>
            <w:col w:w="9734" w:space="0"/>
            <w:col w:w="9734" w:space="0"/>
            <w:col w:w="9792" w:space="0"/>
            <w:col w:w="9792" w:space="0"/>
            <w:col w:w="9734" w:space="0"/>
            <w:col w:w="9794" w:space="0"/>
            <w:col w:w="9734" w:space="0"/>
            <w:col w:w="9734" w:space="0"/>
            <w:col w:w="9794" w:space="0"/>
            <w:col w:w="15256" w:space="0"/>
            <w:col w:w="9734" w:space="0"/>
            <w:col w:w="9734" w:space="0"/>
            <w:col w:w="9734" w:space="0"/>
            <w:col w:w="9734" w:space="0"/>
            <w:col w:w="9734" w:space="0"/>
            <w:col w:w="9734" w:space="0"/>
            <w:col w:w="9734" w:space="0"/>
            <w:col w:w="9734" w:space="0"/>
            <w:col w:w="9734" w:space="0"/>
            <w:col w:w="9734" w:space="0"/>
            <w:col w:w="9734" w:space="0"/>
            <w:col w:w="9794" w:space="0"/>
            <w:col w:w="9794" w:space="0"/>
            <w:col w:w="9734" w:space="0"/>
            <w:col w:w="9734" w:space="0"/>
            <w:col w:w="9734" w:space="0"/>
            <w:col w:w="9734" w:space="0"/>
            <w:col w:w="9734" w:space="0"/>
            <w:col w:w="9790" w:space="0"/>
            <w:col w:w="9788" w:space="0"/>
            <w:col w:w="9790" w:space="0"/>
            <w:col w:w="9790" w:space="0"/>
            <w:col w:w="9734" w:space="0"/>
            <w:col w:w="9734" w:space="0"/>
            <w:col w:w="9788" w:space="0"/>
            <w:col w:w="9790" w:space="0"/>
            <w:col w:w="9734" w:space="0"/>
            <w:col w:w="9734" w:space="0"/>
            <w:col w:w="9736" w:space="0"/>
            <w:col w:w="9734" w:space="0"/>
            <w:col w:w="9734" w:space="0"/>
            <w:col w:w="9734" w:space="0"/>
            <w:col w:w="9734" w:space="0"/>
            <w:col w:w="9734" w:space="0"/>
            <w:col w:w="9790" w:space="0"/>
            <w:col w:w="9734" w:space="0"/>
            <w:col w:w="9736" w:space="0"/>
            <w:col w:w="9734" w:space="0"/>
            <w:col w:w="9734" w:space="0"/>
            <w:col w:w="9790" w:space="0"/>
            <w:col w:w="9734" w:space="0"/>
            <w:col w:w="9780" w:space="0"/>
            <w:col w:w="9734" w:space="0"/>
            <w:col w:w="9790" w:space="0"/>
            <w:col w:w="9734" w:space="0"/>
            <w:col w:w="9734" w:space="0"/>
            <w:col w:w="9734" w:space="0"/>
            <w:col w:w="9734" w:space="0"/>
            <w:col w:w="9734" w:space="0"/>
            <w:col w:w="9788" w:space="0"/>
            <w:col w:w="9790" w:space="0"/>
            <w:col w:w="9788" w:space="0"/>
            <w:col w:w="9790" w:space="0"/>
            <w:col w:w="9734" w:space="0"/>
            <w:col w:w="9734" w:space="0"/>
            <w:col w:w="9734" w:space="0"/>
            <w:col w:w="9734" w:space="0"/>
            <w:col w:w="9734" w:space="0"/>
            <w:col w:w="9734" w:space="0"/>
            <w:col w:w="9734" w:space="0"/>
          </w:cols>
          <w:docGrid w:linePitch="360"/>
        </w:sectPr>
      </w:pPr>
    </w:p>
    <w:p>
      <w:pPr>
        <w:autoSpaceDN w:val="0"/>
        <w:autoSpaceDE w:val="0"/>
        <w:widowControl/>
        <w:spacing w:line="220" w:lineRule="exact" w:before="0" w:after="216"/>
        <w:ind w:left="0" w:right="0"/>
      </w:pPr>
    </w:p>
    <w:p>
      <w:pPr>
        <w:autoSpaceDN w:val="0"/>
        <w:autoSpaceDE w:val="0"/>
        <w:widowControl/>
        <w:spacing w:line="204" w:lineRule="auto" w:before="0" w:after="0"/>
        <w:ind w:left="0" w:right="66" w:firstLine="0"/>
        <w:jc w:val="right"/>
      </w:pPr>
      <w:r>
        <w:rPr>
          <w:rFonts w:ascii="SimSun" w:hAnsi="SimSun" w:eastAsia="SimSun"/>
          <w:b w:val="0"/>
          <w:i w:val="0"/>
          <w:color w:val="000000"/>
          <w:sz w:val="18"/>
        </w:rPr>
        <w:t>北方华锦化学工业股份有限公司</w:t>
      </w:r>
      <w:r>
        <w:rPr>
          <w:rFonts w:ascii="Times" w:hAnsi="Times" w:eastAsia="Times"/>
          <w:b w:val="0"/>
          <w:i w:val="0"/>
          <w:color w:val="000000"/>
          <w:sz w:val="18"/>
        </w:rPr>
        <w:t xml:space="preserve"> 2020</w:t>
      </w:r>
      <w:r>
        <w:rPr>
          <w:rFonts w:ascii="SimSun" w:hAnsi="SimSun" w:eastAsia="SimSun"/>
          <w:b w:val="0"/>
          <w:i w:val="0"/>
          <w:color w:val="000000"/>
          <w:sz w:val="18"/>
        </w:rPr>
        <w:t xml:space="preserve"> 年年度报告全文</w:t>
      </w:r>
    </w:p>
    <w:p>
      <w:pPr>
        <w:autoSpaceDN w:val="0"/>
        <w:autoSpaceDE w:val="0"/>
        <w:widowControl/>
        <w:spacing w:line="252" w:lineRule="auto" w:before="356" w:after="0"/>
        <w:ind w:left="30" w:right="0" w:firstLine="0"/>
        <w:jc w:val="left"/>
      </w:pPr>
      <w:r>
        <w:rPr>
          <w:rFonts w:ascii="SimSun" w:hAnsi="SimSun" w:eastAsia="SimSun"/>
          <w:b w:val="0"/>
          <w:i w:val="0"/>
          <w:color w:val="000000"/>
          <w:sz w:val="21"/>
        </w:rPr>
        <w:t>（</w:t>
      </w:r>
      <w:r>
        <w:rPr>
          <w:rFonts w:ascii="ArialNarrow" w:hAnsi="ArialNarrow" w:eastAsia="ArialNarrow"/>
          <w:b/>
          <w:i w:val="0"/>
          <w:color w:val="000000"/>
          <w:sz w:val="21"/>
        </w:rPr>
        <w:t>1</w:t>
      </w:r>
      <w:r>
        <w:rPr>
          <w:rFonts w:ascii="SimSun" w:hAnsi="SimSun" w:eastAsia="SimSun"/>
          <w:b w:val="0"/>
          <w:i w:val="0"/>
          <w:color w:val="000000"/>
          <w:sz w:val="21"/>
        </w:rPr>
        <w:t>）在建工程情况</w:t>
      </w:r>
    </w:p>
    <w:p>
      <w:pPr>
        <w:autoSpaceDN w:val="0"/>
        <w:autoSpaceDE w:val="0"/>
        <w:widowControl/>
        <w:spacing w:line="185" w:lineRule="auto" w:before="324" w:after="70"/>
        <w:ind w:left="0" w:right="66" w:firstLine="0"/>
        <w:jc w:val="right"/>
      </w:pPr>
      <w:r>
        <w:rPr>
          <w:rFonts w:ascii="SimSun" w:hAnsi="SimSun" w:eastAsia="SimSun"/>
          <w:b w:val="0"/>
          <w:i w:val="0"/>
          <w:color w:val="000000"/>
          <w:sz w:val="18"/>
        </w:rPr>
        <w:t>单位：元</w:t>
      </w:r>
    </w:p>
    <w:tbl>
      <w:tblPr>
        <w:tblW w:type="auto" w:w="0"/>
        <w:tblLayout w:type="fixed"/>
        <w:tblLook w:firstColumn="1" w:firstRow="1" w:lastColumn="0" w:lastRow="0" w:noHBand="0" w:noVBand="1" w:val="04A0"/>
        <w:tblInd w:w="30.0" w:type="dxa"/>
      </w:tblPr>
      <w:tblGrid>
        <w:gridCol w:w="1391"/>
        <w:gridCol w:w="1391"/>
        <w:gridCol w:w="1391"/>
        <w:gridCol w:w="1391"/>
        <w:gridCol w:w="1391"/>
        <w:gridCol w:w="1391"/>
        <w:gridCol w:w="1391"/>
      </w:tblGrid>
      <w:tr>
        <w:trPr>
          <w:trHeight w:hRule="exact" w:val="324"/>
        </w:trPr>
        <w:tc>
          <w:tcPr>
            <w:tcW w:type="dxa" w:w="2978"/>
            <w:vMerge w:val="restart"/>
            <w:tcBorders>
              <w:start w:sz="3.1999999999999886" w:val="single" w:color="#000000"/>
              <w:top w:sz="3.199999999999932" w:val="single" w:color="#000000"/>
              <w:end w:sz="4.0" w:val="single" w:color="#000000"/>
              <w:bottom w:sz="4.0" w:val="single" w:color="#000000"/>
            </w:tcBorders>
            <w:shd w:fill="dbdbdb"/>
            <w:tcMar>
              <w:start w:w="0" w:type="dxa"/>
              <w:end w:w="0" w:type="dxa"/>
            </w:tcMar>
            <w:tcMar>
              <w:start w:w="0" w:type="dxa"/>
              <w:end w:w="0" w:type="dxa"/>
            </w:tcMar>
          </w:tcPr>
          <w:p>
            <w:pPr>
              <w:autoSpaceDN w:val="0"/>
              <w:autoSpaceDE w:val="0"/>
              <w:widowControl/>
              <w:spacing w:line="185" w:lineRule="auto" w:before="228" w:after="0"/>
              <w:ind w:left="0" w:right="0" w:firstLine="0"/>
              <w:jc w:val="center"/>
            </w:pPr>
            <w:r>
              <w:rPr>
                <w:rFonts w:ascii="SimSun" w:hAnsi="SimSun" w:eastAsia="SimSun"/>
                <w:b w:val="0"/>
                <w:i w:val="0"/>
                <w:color w:val="000000"/>
                <w:sz w:val="18"/>
              </w:rPr>
              <w:t>项目</w:t>
            </w:r>
          </w:p>
        </w:tc>
        <w:tc>
          <w:tcPr>
            <w:tcW w:type="dxa" w:w="3260"/>
            <w:gridSpan w:val="3"/>
            <w:tcBorders>
              <w:start w:sz="4.0" w:val="single" w:color="#000000"/>
              <w:top w:sz="3.199999999999932" w:val="single" w:color="#000000"/>
              <w:end w:sz="4.0" w:val="single" w:color="#000000"/>
              <w:bottom w:sz="4.0" w:val="single" w:color="#000000"/>
            </w:tcBorders>
            <w:shd w:fill="dbdbdb"/>
            <w:tcMar>
              <w:start w:w="0" w:type="dxa"/>
              <w:end w:w="0" w:type="dxa"/>
            </w:tcMar>
            <w:tcMar>
              <w:start w:w="0" w:type="dxa"/>
              <w:end w:w="0" w:type="dxa"/>
            </w:tcMar>
            <w:tcMar>
              <w:start w:w="0" w:type="dxa"/>
              <w:end w:w="0" w:type="dxa"/>
            </w:tcMar>
          </w:tcPr>
          <w:tbl>
            <w:tblPr>
              <w:tblW w:type="auto" w:w="0"/>
              <w:tblLayout w:type="fixed"/>
              <w:tblLook w:firstColumn="1" w:firstRow="1" w:lastColumn="0" w:lastRow="0" w:noHBand="0" w:noVBand="1" w:val="04A0"/>
              <w:tblInd w:w="21.999999999999886" w:type="dxa"/>
            </w:tblPr>
            <w:tblGrid>
              <w:gridCol w:w="3260"/>
            </w:tblGrid>
            <w:tr>
              <w:trPr>
                <w:trHeight w:hRule="exact" w:val="294"/>
              </w:trPr>
              <w:tc>
                <w:tcPr>
                  <w:tcW w:type="dxa" w:w="3206"/>
                  <w:tcBorders/>
                  <w:shd w:fill="dbdbdb"/>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 xml:space="preserve">期末余额 </w:t>
                  </w:r>
                </w:p>
              </w:tc>
            </w:tr>
          </w:tbl>
          <w:p>
            <w:pPr>
              <w:autoSpaceDN w:val="0"/>
              <w:autoSpaceDE w:val="0"/>
              <w:widowControl/>
              <w:spacing w:line="14" w:lineRule="exact" w:before="0" w:after="0"/>
              <w:ind w:left="0" w:right="0"/>
            </w:pPr>
          </w:p>
        </w:tc>
        <w:tc>
          <w:tcPr>
            <w:tcW w:type="dxa" w:w="3168"/>
            <w:gridSpan w:val="3"/>
            <w:tcBorders>
              <w:start w:sz="4.0" w:val="single" w:color="#000000"/>
              <w:top w:sz="3.199999999999932" w:val="single" w:color="#000000"/>
              <w:end w:sz="4.0" w:val="single" w:color="#000000"/>
              <w:bottom w:sz="4.0" w:val="single" w:color="#000000"/>
            </w:tcBorders>
            <w:shd w:fill="dbdbdb"/>
            <w:tcMar>
              <w:start w:w="0" w:type="dxa"/>
              <w:end w:w="0" w:type="dxa"/>
            </w:tcMar>
            <w:tcMar>
              <w:start w:w="0" w:type="dxa"/>
              <w:end w:w="0" w:type="dxa"/>
            </w:tcMar>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期初余额</w:t>
            </w:r>
          </w:p>
        </w:tc>
      </w:tr>
      <w:tr>
        <w:trPr>
          <w:trHeight w:hRule="exact" w:val="322"/>
        </w:trPr>
        <w:tc>
          <w:tcPr>
            <w:tcW w:type="dxa" w:w="1391"/>
            <w:vMerge/>
            <w:tcBorders>
              <w:start w:sz="3.1999999999999886" w:val="single" w:color="#000000"/>
              <w:top w:sz="3.199999999999932" w:val="single" w:color="#000000"/>
              <w:end w:sz="4.0" w:val="single" w:color="#000000"/>
              <w:bottom w:sz="4.0" w:val="single" w:color="#000000"/>
            </w:tcBorders>
          </w:tcPr>
          <w:p/>
        </w:tc>
        <w:tc>
          <w:tcPr>
            <w:tcW w:type="dxa" w:w="1086"/>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4" w:after="0"/>
              <w:ind w:left="0" w:right="0" w:firstLine="0"/>
              <w:jc w:val="center"/>
            </w:pPr>
            <w:r>
              <w:rPr>
                <w:rFonts w:ascii="SimSun" w:hAnsi="SimSun" w:eastAsia="SimSun"/>
                <w:b w:val="0"/>
                <w:i w:val="0"/>
                <w:color w:val="000000"/>
                <w:sz w:val="18"/>
              </w:rPr>
              <w:t xml:space="preserve">账面余额 </w:t>
            </w:r>
          </w:p>
        </w:tc>
        <w:tc>
          <w:tcPr>
            <w:tcW w:type="dxa" w:w="1086"/>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4" w:after="0"/>
              <w:ind w:left="0" w:right="0" w:firstLine="0"/>
              <w:jc w:val="center"/>
            </w:pPr>
            <w:r>
              <w:rPr>
                <w:rFonts w:ascii="SimSun" w:hAnsi="SimSun" w:eastAsia="SimSun"/>
                <w:b w:val="0"/>
                <w:i w:val="0"/>
                <w:color w:val="000000"/>
                <w:sz w:val="18"/>
              </w:rPr>
              <w:t xml:space="preserve">减值准备 </w:t>
            </w:r>
          </w:p>
        </w:tc>
        <w:tc>
          <w:tcPr>
            <w:tcW w:type="dxa" w:w="1088"/>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4" w:after="0"/>
              <w:ind w:left="0" w:right="0" w:firstLine="0"/>
              <w:jc w:val="center"/>
            </w:pPr>
            <w:r>
              <w:rPr>
                <w:rFonts w:ascii="SimSun" w:hAnsi="SimSun" w:eastAsia="SimSun"/>
                <w:b w:val="0"/>
                <w:i w:val="0"/>
                <w:color w:val="000000"/>
                <w:sz w:val="18"/>
              </w:rPr>
              <w:t xml:space="preserve">账面价值 </w:t>
            </w:r>
          </w:p>
        </w:tc>
        <w:tc>
          <w:tcPr>
            <w:tcW w:type="dxa" w:w="1084"/>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4" w:after="0"/>
              <w:ind w:left="0" w:right="0" w:firstLine="0"/>
              <w:jc w:val="center"/>
            </w:pPr>
            <w:r>
              <w:rPr>
                <w:rFonts w:ascii="SimSun" w:hAnsi="SimSun" w:eastAsia="SimSun"/>
                <w:b w:val="0"/>
                <w:i w:val="0"/>
                <w:color w:val="000000"/>
                <w:sz w:val="18"/>
              </w:rPr>
              <w:t xml:space="preserve">账面余额 </w:t>
            </w:r>
          </w:p>
        </w:tc>
        <w:tc>
          <w:tcPr>
            <w:tcW w:type="dxa" w:w="1082"/>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4" w:after="0"/>
              <w:ind w:left="0" w:right="0" w:firstLine="0"/>
              <w:jc w:val="center"/>
            </w:pPr>
            <w:r>
              <w:rPr>
                <w:rFonts w:ascii="SimSun" w:hAnsi="SimSun" w:eastAsia="SimSun"/>
                <w:b w:val="0"/>
                <w:i w:val="0"/>
                <w:color w:val="000000"/>
                <w:sz w:val="18"/>
              </w:rPr>
              <w:t xml:space="preserve">减值准备 </w:t>
            </w:r>
          </w:p>
        </w:tc>
        <w:tc>
          <w:tcPr>
            <w:tcW w:type="dxa" w:w="1002"/>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4" w:after="0"/>
              <w:ind w:left="0" w:right="0" w:firstLine="0"/>
              <w:jc w:val="center"/>
            </w:pPr>
            <w:r>
              <w:rPr>
                <w:rFonts w:ascii="SimSun" w:hAnsi="SimSun" w:eastAsia="SimSun"/>
                <w:b w:val="0"/>
                <w:i w:val="0"/>
                <w:color w:val="000000"/>
                <w:sz w:val="18"/>
              </w:rPr>
              <w:t>账面价值</w:t>
            </w:r>
          </w:p>
        </w:tc>
      </w:tr>
      <w:tr>
        <w:trPr>
          <w:trHeight w:hRule="exact" w:val="324"/>
        </w:trPr>
        <w:tc>
          <w:tcPr>
            <w:tcW w:type="dxa" w:w="2978"/>
            <w:tcBorders>
              <w:start w:sz="3.1999999999999886"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乙烯联合装置节能优化改造 </w:t>
            </w:r>
          </w:p>
        </w:tc>
        <w:tc>
          <w:tcPr>
            <w:tcW w:type="dxa" w:w="108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50" w:after="0"/>
              <w:ind w:left="0" w:right="0" w:firstLine="0"/>
              <w:jc w:val="center"/>
            </w:pPr>
            <w:r>
              <w:rPr>
                <w:rFonts w:ascii="ArialNarrow" w:hAnsi="ArialNarrow" w:eastAsia="ArialNarrow"/>
                <w:b w:val="0"/>
                <w:i w:val="0"/>
                <w:color w:val="000000"/>
                <w:sz w:val="18"/>
              </w:rPr>
              <w:t xml:space="preserve">441,825,289.88 </w:t>
            </w:r>
          </w:p>
        </w:tc>
        <w:tc>
          <w:tcPr>
            <w:tcW w:type="dxa" w:w="108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50" w:after="0"/>
              <w:ind w:left="0" w:right="0" w:firstLine="0"/>
              <w:jc w:val="center"/>
            </w:pPr>
            <w:r>
              <w:rPr>
                <w:rFonts w:ascii="ArialNarrow" w:hAnsi="ArialNarrow" w:eastAsia="ArialNarrow"/>
                <w:b w:val="0"/>
                <w:i w:val="0"/>
                <w:color w:val="000000"/>
                <w:sz w:val="18"/>
              </w:rPr>
              <w:t xml:space="preserve">416,887,539.11 </w:t>
            </w:r>
          </w:p>
        </w:tc>
        <w:tc>
          <w:tcPr>
            <w:tcW w:type="dxa" w:w="1088"/>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50" w:after="0"/>
              <w:ind w:left="112" w:right="0" w:firstLine="0"/>
              <w:jc w:val="left"/>
            </w:pPr>
            <w:r>
              <w:rPr>
                <w:rFonts w:ascii="ArialNarrow" w:hAnsi="ArialNarrow" w:eastAsia="ArialNarrow"/>
                <w:b w:val="0"/>
                <w:i w:val="0"/>
                <w:color w:val="000000"/>
                <w:sz w:val="18"/>
              </w:rPr>
              <w:t xml:space="preserve">24,937,750.77 </w:t>
            </w:r>
          </w:p>
        </w:tc>
        <w:tc>
          <w:tcPr>
            <w:tcW w:type="dxa" w:w="108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50" w:after="0"/>
              <w:ind w:left="0" w:right="0" w:firstLine="0"/>
              <w:jc w:val="center"/>
            </w:pPr>
            <w:r>
              <w:rPr>
                <w:rFonts w:ascii="ArialNarrow" w:hAnsi="ArialNarrow" w:eastAsia="ArialNarrow"/>
                <w:b w:val="0"/>
                <w:i w:val="0"/>
                <w:color w:val="000000"/>
                <w:sz w:val="18"/>
              </w:rPr>
              <w:t xml:space="preserve">443,004,249.06 </w:t>
            </w:r>
          </w:p>
        </w:tc>
        <w:tc>
          <w:tcPr>
            <w:tcW w:type="dxa" w:w="1082"/>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50" w:after="0"/>
              <w:ind w:left="0" w:right="0" w:firstLine="0"/>
              <w:jc w:val="center"/>
            </w:pPr>
            <w:r>
              <w:rPr>
                <w:rFonts w:ascii="ArialNarrow" w:hAnsi="ArialNarrow" w:eastAsia="ArialNarrow"/>
                <w:b w:val="0"/>
                <w:i w:val="0"/>
                <w:color w:val="000000"/>
                <w:sz w:val="18"/>
              </w:rPr>
              <w:t xml:space="preserve">417,916,519.59 </w:t>
            </w:r>
          </w:p>
        </w:tc>
        <w:tc>
          <w:tcPr>
            <w:tcW w:type="dxa" w:w="1002"/>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50" w:after="0"/>
              <w:ind w:left="0" w:right="0" w:firstLine="0"/>
              <w:jc w:val="center"/>
            </w:pPr>
            <w:r>
              <w:rPr>
                <w:rFonts w:ascii="ArialNarrow" w:hAnsi="ArialNarrow" w:eastAsia="ArialNarrow"/>
                <w:b w:val="0"/>
                <w:i w:val="0"/>
                <w:color w:val="000000"/>
                <w:sz w:val="18"/>
              </w:rPr>
              <w:t xml:space="preserve">25,087,729.47 </w:t>
            </w:r>
          </w:p>
        </w:tc>
      </w:tr>
      <w:tr>
        <w:trPr>
          <w:trHeight w:hRule="exact" w:val="322"/>
        </w:trPr>
        <w:tc>
          <w:tcPr>
            <w:tcW w:type="dxa" w:w="2978"/>
            <w:tcBorders>
              <w:start w:sz="3.1999999999999886"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8" w:after="0"/>
              <w:ind w:left="24" w:right="0" w:firstLine="0"/>
              <w:jc w:val="left"/>
            </w:pPr>
            <w:r>
              <w:rPr>
                <w:rFonts w:ascii="SimSun" w:hAnsi="SimSun" w:eastAsia="SimSun"/>
                <w:b w:val="0"/>
                <w:i w:val="0"/>
                <w:color w:val="000000"/>
                <w:sz w:val="18"/>
              </w:rPr>
              <w:t xml:space="preserve">原油储罐公辅设施扩建项目 </w:t>
            </w:r>
          </w:p>
        </w:tc>
        <w:tc>
          <w:tcPr>
            <w:tcW w:type="dxa" w:w="108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52" w:after="0"/>
              <w:ind w:left="110" w:right="0" w:firstLine="0"/>
              <w:jc w:val="left"/>
            </w:pPr>
            <w:r>
              <w:rPr>
                <w:rFonts w:ascii="ArialNarrow" w:hAnsi="ArialNarrow" w:eastAsia="ArialNarrow"/>
                <w:b w:val="0"/>
                <w:i w:val="0"/>
                <w:color w:val="000000"/>
                <w:sz w:val="18"/>
              </w:rPr>
              <w:t xml:space="preserve">42,744,254.16 </w:t>
            </w:r>
          </w:p>
        </w:tc>
        <w:tc>
          <w:tcPr>
            <w:tcW w:type="dxa" w:w="1086"/>
            <w:tcBorders>
              <w:start w:sz="4.0" w:val="single" w:color="#000000"/>
              <w:top w:sz="4.0" w:val="single" w:color="#000000"/>
              <w:end w:sz="4.0" w:val="single" w:color="#000000"/>
              <w:bottom w:sz="4.0" w:val="single" w:color="#000000"/>
            </w:tcBorders>
            <w:tcMar>
              <w:start w:w="0" w:type="dxa"/>
              <w:end w:w="0" w:type="dxa"/>
            </w:tcMar>
          </w:tcPr>
          <w:p/>
        </w:tc>
        <w:tc>
          <w:tcPr>
            <w:tcW w:type="dxa" w:w="1088"/>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52" w:after="0"/>
              <w:ind w:left="112" w:right="0" w:firstLine="0"/>
              <w:jc w:val="left"/>
            </w:pPr>
            <w:r>
              <w:rPr>
                <w:rFonts w:ascii="ArialNarrow" w:hAnsi="ArialNarrow" w:eastAsia="ArialNarrow"/>
                <w:b w:val="0"/>
                <w:i w:val="0"/>
                <w:color w:val="000000"/>
                <w:sz w:val="18"/>
              </w:rPr>
              <w:t xml:space="preserve">42,744,254.16 </w:t>
            </w:r>
          </w:p>
        </w:tc>
        <w:tc>
          <w:tcPr>
            <w:tcW w:type="dxa" w:w="1084"/>
            <w:tcBorders>
              <w:start w:sz="4.0" w:val="single" w:color="#000000"/>
              <w:top w:sz="4.0" w:val="single" w:color="#000000"/>
              <w:end w:sz="4.0" w:val="single" w:color="#000000"/>
              <w:bottom w:sz="4.0" w:val="single" w:color="#000000"/>
            </w:tcBorders>
            <w:tcMar>
              <w:start w:w="0" w:type="dxa"/>
              <w:end w:w="0" w:type="dxa"/>
            </w:tcMar>
          </w:tcPr>
          <w:p/>
        </w:tc>
        <w:tc>
          <w:tcPr>
            <w:tcW w:type="dxa" w:w="1082"/>
            <w:tcBorders>
              <w:start w:sz="4.0" w:val="single" w:color="#000000"/>
              <w:top w:sz="4.0" w:val="single" w:color="#000000"/>
              <w:end w:sz="4.0" w:val="single" w:color="#000000"/>
              <w:bottom w:sz="4.0" w:val="single" w:color="#000000"/>
            </w:tcBorders>
            <w:tcMar>
              <w:start w:w="0" w:type="dxa"/>
              <w:end w:w="0" w:type="dxa"/>
            </w:tcMar>
          </w:tcPr>
          <w:p/>
        </w:tc>
        <w:tc>
          <w:tcPr>
            <w:tcW w:type="dxa" w:w="1002"/>
            <w:tcBorders>
              <w:start w:sz="4.0" w:val="single" w:color="#000000"/>
              <w:top w:sz="4.0" w:val="single" w:color="#000000"/>
              <w:end w:sz="4.0" w:val="single" w:color="#000000"/>
              <w:bottom w:sz="4.0" w:val="single" w:color="#000000"/>
            </w:tcBorders>
            <w:tcMar>
              <w:start w:w="0" w:type="dxa"/>
              <w:end w:w="0" w:type="dxa"/>
            </w:tcMar>
          </w:tcPr>
          <w:p/>
        </w:tc>
      </w:tr>
      <w:tr>
        <w:trPr>
          <w:trHeight w:hRule="exact" w:val="324"/>
        </w:trPr>
        <w:tc>
          <w:tcPr>
            <w:tcW w:type="dxa" w:w="2978"/>
            <w:tcBorders>
              <w:start w:sz="3.1999999999999886" w:val="single" w:color="#000000"/>
              <w:top w:sz="4.0" w:val="single" w:color="#000000"/>
              <w:end w:sz="4.0" w:val="single" w:color="#000000"/>
              <w:bottom w:sz="4.0" w:val="single" w:color="#000000"/>
            </w:tcBorders>
            <w:tcMar>
              <w:start w:w="0" w:type="dxa"/>
              <w:end w:w="0" w:type="dxa"/>
            </w:tcMar>
          </w:tcPr>
          <w:p>
            <w:pPr>
              <w:autoSpaceDN w:val="0"/>
              <w:autoSpaceDE w:val="0"/>
              <w:widowControl/>
              <w:spacing w:line="214" w:lineRule="auto" w:before="54" w:after="0"/>
              <w:ind w:left="24" w:right="0" w:firstLine="0"/>
              <w:jc w:val="left"/>
            </w:pPr>
            <w:r>
              <w:rPr>
                <w:rFonts w:ascii="ArialNarrow" w:hAnsi="ArialNarrow" w:eastAsia="ArialNarrow"/>
                <w:b w:val="0"/>
                <w:i w:val="0"/>
                <w:color w:val="000000"/>
                <w:sz w:val="18"/>
              </w:rPr>
              <w:t>2*100000M3</w:t>
            </w:r>
            <w:r>
              <w:rPr>
                <w:rFonts w:ascii="SimSun" w:hAnsi="SimSun" w:eastAsia="SimSun"/>
                <w:b w:val="0"/>
                <w:i w:val="0"/>
                <w:color w:val="000000"/>
                <w:sz w:val="18"/>
              </w:rPr>
              <w:t xml:space="preserve"> 原油储罐扩建项目 </w:t>
            </w:r>
          </w:p>
        </w:tc>
        <w:tc>
          <w:tcPr>
            <w:tcW w:type="dxa" w:w="108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52" w:after="0"/>
              <w:ind w:left="110" w:right="0" w:firstLine="0"/>
              <w:jc w:val="left"/>
            </w:pPr>
            <w:r>
              <w:rPr>
                <w:rFonts w:ascii="ArialNarrow" w:hAnsi="ArialNarrow" w:eastAsia="ArialNarrow"/>
                <w:b w:val="0"/>
                <w:i w:val="0"/>
                <w:color w:val="000000"/>
                <w:sz w:val="18"/>
              </w:rPr>
              <w:t xml:space="preserve">40,873,959.91 </w:t>
            </w:r>
          </w:p>
        </w:tc>
        <w:tc>
          <w:tcPr>
            <w:tcW w:type="dxa" w:w="1086"/>
            <w:tcBorders>
              <w:start w:sz="4.0" w:val="single" w:color="#000000"/>
              <w:top w:sz="4.0" w:val="single" w:color="#000000"/>
              <w:end w:sz="4.0" w:val="single" w:color="#000000"/>
              <w:bottom w:sz="4.0" w:val="single" w:color="#000000"/>
            </w:tcBorders>
            <w:tcMar>
              <w:start w:w="0" w:type="dxa"/>
              <w:end w:w="0" w:type="dxa"/>
            </w:tcMar>
          </w:tcPr>
          <w:p/>
        </w:tc>
        <w:tc>
          <w:tcPr>
            <w:tcW w:type="dxa" w:w="1088"/>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52" w:after="0"/>
              <w:ind w:left="112" w:right="0" w:firstLine="0"/>
              <w:jc w:val="left"/>
            </w:pPr>
            <w:r>
              <w:rPr>
                <w:rFonts w:ascii="ArialNarrow" w:hAnsi="ArialNarrow" w:eastAsia="ArialNarrow"/>
                <w:b w:val="0"/>
                <w:i w:val="0"/>
                <w:color w:val="000000"/>
                <w:sz w:val="18"/>
              </w:rPr>
              <w:t xml:space="preserve">40,873,959.91 </w:t>
            </w:r>
          </w:p>
        </w:tc>
        <w:tc>
          <w:tcPr>
            <w:tcW w:type="dxa" w:w="1084"/>
            <w:tcBorders>
              <w:start w:sz="4.0" w:val="single" w:color="#000000"/>
              <w:top w:sz="4.0" w:val="single" w:color="#000000"/>
              <w:end w:sz="4.0" w:val="single" w:color="#000000"/>
              <w:bottom w:sz="4.0" w:val="single" w:color="#000000"/>
            </w:tcBorders>
            <w:tcMar>
              <w:start w:w="0" w:type="dxa"/>
              <w:end w:w="0" w:type="dxa"/>
            </w:tcMar>
          </w:tcPr>
          <w:p/>
        </w:tc>
        <w:tc>
          <w:tcPr>
            <w:tcW w:type="dxa" w:w="1082"/>
            <w:tcBorders>
              <w:start w:sz="4.0" w:val="single" w:color="#000000"/>
              <w:top w:sz="4.0" w:val="single" w:color="#000000"/>
              <w:end w:sz="4.0" w:val="single" w:color="#000000"/>
              <w:bottom w:sz="4.0" w:val="single" w:color="#000000"/>
            </w:tcBorders>
            <w:tcMar>
              <w:start w:w="0" w:type="dxa"/>
              <w:end w:w="0" w:type="dxa"/>
            </w:tcMar>
          </w:tcPr>
          <w:p/>
        </w:tc>
        <w:tc>
          <w:tcPr>
            <w:tcW w:type="dxa" w:w="1002"/>
            <w:tcBorders>
              <w:start w:sz="4.0" w:val="single" w:color="#000000"/>
              <w:top w:sz="4.0" w:val="single" w:color="#000000"/>
              <w:end w:sz="4.0" w:val="single" w:color="#000000"/>
              <w:bottom w:sz="4.0" w:val="single" w:color="#000000"/>
            </w:tcBorders>
            <w:tcMar>
              <w:start w:w="0" w:type="dxa"/>
              <w:end w:w="0" w:type="dxa"/>
            </w:tcMar>
          </w:tcPr>
          <w:p/>
        </w:tc>
      </w:tr>
      <w:tr>
        <w:trPr>
          <w:trHeight w:hRule="exact" w:val="556"/>
        </w:trPr>
        <w:tc>
          <w:tcPr>
            <w:tcW w:type="dxa" w:w="2978"/>
            <w:tcBorders>
              <w:start w:sz="3.1999999999999886" w:val="single" w:color="#000000"/>
              <w:top w:sz="4.0" w:val="single" w:color="#000000"/>
              <w:end w:sz="4.0" w:val="single" w:color="#000000"/>
              <w:bottom w:sz="4.0" w:val="single" w:color="#000000"/>
            </w:tcBorders>
            <w:tcMar>
              <w:start w:w="0" w:type="dxa"/>
              <w:end w:w="0" w:type="dxa"/>
            </w:tcMar>
          </w:tcPr>
          <w:p>
            <w:pPr>
              <w:autoSpaceDN w:val="0"/>
              <w:autoSpaceDE w:val="0"/>
              <w:widowControl/>
              <w:spacing w:line="245" w:lineRule="auto" w:before="66" w:after="0"/>
              <w:ind w:left="24" w:right="64" w:firstLine="0"/>
              <w:jc w:val="left"/>
            </w:pPr>
            <w:r>
              <w:rPr>
                <w:spacing w:val="-5.0"/>
                <w:rFonts w:ascii="SimSun" w:hAnsi="SimSun" w:eastAsia="SimSun"/>
                <w:b w:val="0"/>
                <w:i w:val="0"/>
                <w:color w:val="000000"/>
                <w:sz w:val="18"/>
              </w:rPr>
              <w:t>锅炉烟气超低排放工程脱硫改造项目</w:t>
            </w:r>
            <w:r>
              <w:rPr>
                <w:rFonts w:ascii="SimSun" w:hAnsi="SimSun" w:eastAsia="SimSun"/>
                <w:b w:val="0"/>
                <w:i w:val="0"/>
                <w:color w:val="000000"/>
                <w:sz w:val="18"/>
              </w:rPr>
              <w:t>（一期）</w:t>
            </w:r>
          </w:p>
        </w:tc>
        <w:tc>
          <w:tcPr>
            <w:tcW w:type="dxa" w:w="108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2" w:lineRule="auto" w:before="166" w:after="0"/>
              <w:ind w:left="110" w:right="0" w:firstLine="0"/>
              <w:jc w:val="left"/>
            </w:pPr>
            <w:r>
              <w:rPr>
                <w:rFonts w:ascii="ArialNarrow" w:hAnsi="ArialNarrow" w:eastAsia="ArialNarrow"/>
                <w:b w:val="0"/>
                <w:i w:val="0"/>
                <w:color w:val="000000"/>
                <w:sz w:val="18"/>
              </w:rPr>
              <w:t xml:space="preserve">25,727,643.30 </w:t>
            </w:r>
          </w:p>
        </w:tc>
        <w:tc>
          <w:tcPr>
            <w:tcW w:type="dxa" w:w="1086"/>
            <w:tcBorders>
              <w:start w:sz="4.0" w:val="single" w:color="#000000"/>
              <w:top w:sz="4.0" w:val="single" w:color="#000000"/>
              <w:end w:sz="4.0" w:val="single" w:color="#000000"/>
              <w:bottom w:sz="4.0" w:val="single" w:color="#000000"/>
            </w:tcBorders>
            <w:tcMar>
              <w:start w:w="0" w:type="dxa"/>
              <w:end w:w="0" w:type="dxa"/>
            </w:tcMar>
          </w:tcPr>
          <w:p/>
        </w:tc>
        <w:tc>
          <w:tcPr>
            <w:tcW w:type="dxa" w:w="1088"/>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2" w:lineRule="auto" w:before="166" w:after="0"/>
              <w:ind w:left="112" w:right="0" w:firstLine="0"/>
              <w:jc w:val="left"/>
            </w:pPr>
            <w:r>
              <w:rPr>
                <w:rFonts w:ascii="ArialNarrow" w:hAnsi="ArialNarrow" w:eastAsia="ArialNarrow"/>
                <w:b w:val="0"/>
                <w:i w:val="0"/>
                <w:color w:val="000000"/>
                <w:sz w:val="18"/>
              </w:rPr>
              <w:t xml:space="preserve">25,727,643.30 </w:t>
            </w:r>
          </w:p>
        </w:tc>
        <w:tc>
          <w:tcPr>
            <w:tcW w:type="dxa" w:w="108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2" w:lineRule="auto" w:before="166" w:after="0"/>
              <w:ind w:left="0" w:right="0" w:firstLine="0"/>
              <w:jc w:val="right"/>
            </w:pPr>
            <w:r>
              <w:rPr>
                <w:rFonts w:ascii="ArialNarrow" w:hAnsi="ArialNarrow" w:eastAsia="ArialNarrow"/>
                <w:b w:val="0"/>
                <w:i w:val="0"/>
                <w:color w:val="000000"/>
                <w:sz w:val="18"/>
              </w:rPr>
              <w:t xml:space="preserve">335,524.99 </w:t>
            </w:r>
          </w:p>
        </w:tc>
        <w:tc>
          <w:tcPr>
            <w:tcW w:type="dxa" w:w="1082"/>
            <w:tcBorders>
              <w:start w:sz="4.0" w:val="single" w:color="#000000"/>
              <w:top w:sz="4.0" w:val="single" w:color="#000000"/>
              <w:end w:sz="4.0" w:val="single" w:color="#000000"/>
              <w:bottom w:sz="4.0" w:val="single" w:color="#000000"/>
            </w:tcBorders>
            <w:tcMar>
              <w:start w:w="0" w:type="dxa"/>
              <w:end w:w="0" w:type="dxa"/>
            </w:tcMar>
          </w:tcPr>
          <w:p/>
        </w:tc>
        <w:tc>
          <w:tcPr>
            <w:tcW w:type="dxa" w:w="1002"/>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2" w:lineRule="auto" w:before="166" w:after="0"/>
              <w:ind w:left="230" w:right="0" w:firstLine="0"/>
              <w:jc w:val="left"/>
            </w:pPr>
            <w:r>
              <w:rPr>
                <w:rFonts w:ascii="ArialNarrow" w:hAnsi="ArialNarrow" w:eastAsia="ArialNarrow"/>
                <w:b w:val="0"/>
                <w:i w:val="0"/>
                <w:color w:val="000000"/>
                <w:sz w:val="18"/>
              </w:rPr>
              <w:t xml:space="preserve">335,524.99 </w:t>
            </w:r>
          </w:p>
        </w:tc>
      </w:tr>
      <w:tr>
        <w:trPr>
          <w:trHeight w:hRule="exact" w:val="324"/>
        </w:trPr>
        <w:tc>
          <w:tcPr>
            <w:tcW w:type="dxa" w:w="2978"/>
            <w:tcBorders>
              <w:start w:sz="3.1999999999999886"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70" w:after="0"/>
              <w:ind w:left="24" w:right="0" w:firstLine="0"/>
              <w:jc w:val="left"/>
            </w:pPr>
            <w:r>
              <w:rPr>
                <w:rFonts w:ascii="SimSun" w:hAnsi="SimSun" w:eastAsia="SimSun"/>
                <w:b w:val="0"/>
                <w:i w:val="0"/>
                <w:color w:val="000000"/>
                <w:sz w:val="18"/>
              </w:rPr>
              <w:t>润滑油检测技术公共服务平台建设</w:t>
            </w:r>
          </w:p>
        </w:tc>
        <w:tc>
          <w:tcPr>
            <w:tcW w:type="dxa" w:w="1086"/>
            <w:tcBorders>
              <w:start w:sz="4.0" w:val="single" w:color="#000000"/>
              <w:top w:sz="4.0" w:val="single" w:color="#000000"/>
              <w:end w:sz="4.0" w:val="single" w:color="#000000"/>
              <w:bottom w:sz="4.0" w:val="single" w:color="#000000"/>
            </w:tcBorders>
            <w:tcMar>
              <w:start w:w="0" w:type="dxa"/>
              <w:end w:w="0" w:type="dxa"/>
            </w:tcMar>
          </w:tcPr>
          <w:p/>
        </w:tc>
        <w:tc>
          <w:tcPr>
            <w:tcW w:type="dxa" w:w="1086"/>
            <w:tcBorders>
              <w:start w:sz="4.0" w:val="single" w:color="#000000"/>
              <w:top w:sz="4.0" w:val="single" w:color="#000000"/>
              <w:end w:sz="4.0" w:val="single" w:color="#000000"/>
              <w:bottom w:sz="4.0" w:val="single" w:color="#000000"/>
            </w:tcBorders>
            <w:tcMar>
              <w:start w:w="0" w:type="dxa"/>
              <w:end w:w="0" w:type="dxa"/>
            </w:tcMar>
          </w:tcPr>
          <w:p/>
        </w:tc>
        <w:tc>
          <w:tcPr>
            <w:tcW w:type="dxa" w:w="1088"/>
            <w:tcBorders>
              <w:start w:sz="4.0" w:val="single" w:color="#000000"/>
              <w:top w:sz="4.0" w:val="single" w:color="#000000"/>
              <w:end w:sz="4.0" w:val="single" w:color="#000000"/>
              <w:bottom w:sz="4.0" w:val="single" w:color="#000000"/>
            </w:tcBorders>
            <w:tcMar>
              <w:start w:w="0" w:type="dxa"/>
              <w:end w:w="0" w:type="dxa"/>
            </w:tcMar>
          </w:tcPr>
          <w:p/>
        </w:tc>
        <w:tc>
          <w:tcPr>
            <w:tcW w:type="dxa" w:w="108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54" w:after="0"/>
              <w:ind w:left="106" w:right="0" w:firstLine="0"/>
              <w:jc w:val="left"/>
            </w:pPr>
            <w:r>
              <w:rPr>
                <w:rFonts w:ascii="ArialNarrow" w:hAnsi="ArialNarrow" w:eastAsia="ArialNarrow"/>
                <w:b w:val="0"/>
                <w:i w:val="0"/>
                <w:color w:val="000000"/>
                <w:sz w:val="18"/>
              </w:rPr>
              <w:t xml:space="preserve">13,700,960.35 </w:t>
            </w:r>
          </w:p>
        </w:tc>
        <w:tc>
          <w:tcPr>
            <w:tcW w:type="dxa" w:w="1082"/>
            <w:tcBorders>
              <w:start w:sz="4.0" w:val="single" w:color="#000000"/>
              <w:top w:sz="4.0" w:val="single" w:color="#000000"/>
              <w:end w:sz="4.0" w:val="single" w:color="#000000"/>
              <w:bottom w:sz="4.0" w:val="single" w:color="#000000"/>
            </w:tcBorders>
            <w:tcMar>
              <w:start w:w="0" w:type="dxa"/>
              <w:end w:w="0" w:type="dxa"/>
            </w:tcMar>
          </w:tcPr>
          <w:p/>
        </w:tc>
        <w:tc>
          <w:tcPr>
            <w:tcW w:type="dxa" w:w="1002"/>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54" w:after="0"/>
              <w:ind w:left="0" w:right="0" w:firstLine="0"/>
              <w:jc w:val="center"/>
            </w:pPr>
            <w:r>
              <w:rPr>
                <w:rFonts w:ascii="ArialNarrow" w:hAnsi="ArialNarrow" w:eastAsia="ArialNarrow"/>
                <w:b w:val="0"/>
                <w:i w:val="0"/>
                <w:color w:val="000000"/>
                <w:sz w:val="18"/>
              </w:rPr>
              <w:t xml:space="preserve">13,700,960.35 </w:t>
            </w:r>
          </w:p>
        </w:tc>
      </w:tr>
      <w:tr>
        <w:trPr>
          <w:trHeight w:hRule="exact" w:val="326"/>
        </w:trPr>
        <w:tc>
          <w:tcPr>
            <w:tcW w:type="dxa" w:w="2978"/>
            <w:tcBorders>
              <w:start w:sz="3.1999999999999886"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碳酸二甲酯改造 </w:t>
            </w:r>
          </w:p>
        </w:tc>
        <w:tc>
          <w:tcPr>
            <w:tcW w:type="dxa" w:w="108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52" w:after="0"/>
              <w:ind w:left="110" w:right="0" w:firstLine="0"/>
              <w:jc w:val="left"/>
            </w:pPr>
            <w:r>
              <w:rPr>
                <w:rFonts w:ascii="ArialNarrow" w:hAnsi="ArialNarrow" w:eastAsia="ArialNarrow"/>
                <w:b w:val="0"/>
                <w:i w:val="0"/>
                <w:color w:val="000000"/>
                <w:sz w:val="18"/>
              </w:rPr>
              <w:t xml:space="preserve">23,451,888.13 </w:t>
            </w:r>
          </w:p>
        </w:tc>
        <w:tc>
          <w:tcPr>
            <w:tcW w:type="dxa" w:w="108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52" w:after="0"/>
              <w:ind w:left="110" w:right="0" w:firstLine="0"/>
              <w:jc w:val="left"/>
            </w:pPr>
            <w:r>
              <w:rPr>
                <w:rFonts w:ascii="ArialNarrow" w:hAnsi="ArialNarrow" w:eastAsia="ArialNarrow"/>
                <w:b w:val="0"/>
                <w:i w:val="0"/>
                <w:color w:val="000000"/>
                <w:sz w:val="18"/>
              </w:rPr>
              <w:t xml:space="preserve">23,451,888.13 </w:t>
            </w:r>
          </w:p>
        </w:tc>
        <w:tc>
          <w:tcPr>
            <w:tcW w:type="dxa" w:w="1088"/>
            <w:tcBorders>
              <w:start w:sz="4.0" w:val="single" w:color="#000000"/>
              <w:top w:sz="4.0" w:val="single" w:color="#000000"/>
              <w:end w:sz="4.0" w:val="single" w:color="#000000"/>
              <w:bottom w:sz="4.0" w:val="single" w:color="#000000"/>
            </w:tcBorders>
            <w:tcMar>
              <w:start w:w="0" w:type="dxa"/>
              <w:end w:w="0" w:type="dxa"/>
            </w:tcMar>
          </w:tcPr>
          <w:p/>
        </w:tc>
        <w:tc>
          <w:tcPr>
            <w:tcW w:type="dxa" w:w="108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52" w:after="0"/>
              <w:ind w:left="106" w:right="0" w:firstLine="0"/>
              <w:jc w:val="left"/>
            </w:pPr>
            <w:r>
              <w:rPr>
                <w:rFonts w:ascii="ArialNarrow" w:hAnsi="ArialNarrow" w:eastAsia="ArialNarrow"/>
                <w:b w:val="0"/>
                <w:i w:val="0"/>
                <w:color w:val="000000"/>
                <w:sz w:val="18"/>
              </w:rPr>
              <w:t xml:space="preserve">23,451,888.13 </w:t>
            </w:r>
          </w:p>
        </w:tc>
        <w:tc>
          <w:tcPr>
            <w:tcW w:type="dxa" w:w="1082"/>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52" w:after="0"/>
              <w:ind w:left="104" w:right="0" w:firstLine="0"/>
              <w:jc w:val="left"/>
            </w:pPr>
            <w:r>
              <w:rPr>
                <w:rFonts w:ascii="ArialNarrow" w:hAnsi="ArialNarrow" w:eastAsia="ArialNarrow"/>
                <w:b w:val="0"/>
                <w:i w:val="0"/>
                <w:color w:val="000000"/>
                <w:sz w:val="18"/>
              </w:rPr>
              <w:t xml:space="preserve">23,451,888.13 </w:t>
            </w:r>
          </w:p>
        </w:tc>
        <w:tc>
          <w:tcPr>
            <w:tcW w:type="dxa" w:w="1002"/>
            <w:tcBorders>
              <w:start w:sz="4.0" w:val="single" w:color="#000000"/>
              <w:top w:sz="4.0" w:val="single" w:color="#000000"/>
              <w:end w:sz="4.0" w:val="single" w:color="#000000"/>
              <w:bottom w:sz="4.0" w:val="single" w:color="#000000"/>
            </w:tcBorders>
            <w:tcMar>
              <w:start w:w="0" w:type="dxa"/>
              <w:end w:w="0" w:type="dxa"/>
            </w:tcMar>
          </w:tcPr>
          <w:p/>
        </w:tc>
      </w:tr>
      <w:tr>
        <w:trPr>
          <w:trHeight w:hRule="exact" w:val="322"/>
        </w:trPr>
        <w:tc>
          <w:tcPr>
            <w:tcW w:type="dxa" w:w="2978"/>
            <w:tcBorders>
              <w:start w:sz="3.1999999999999886" w:val="single" w:color="#000000"/>
              <w:top w:sz="4.0" w:val="single" w:color="#000000"/>
              <w:end w:sz="4.0" w:val="single" w:color="#000000"/>
              <w:bottom w:sz="3.199999999999818" w:val="single" w:color="#000000"/>
            </w:tcBorders>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其他工程 </w:t>
            </w:r>
          </w:p>
        </w:tc>
        <w:tc>
          <w:tcPr>
            <w:tcW w:type="dxa" w:w="1086"/>
            <w:tcBorders>
              <w:start w:sz="4.0" w:val="single" w:color="#000000"/>
              <w:top w:sz="4.0" w:val="single" w:color="#000000"/>
              <w:end w:sz="4.0" w:val="single" w:color="#000000"/>
              <w:bottom w:sz="3.199999999999818" w:val="single" w:color="#000000"/>
            </w:tcBorders>
            <w:tcMar>
              <w:start w:w="0" w:type="dxa"/>
              <w:end w:w="0" w:type="dxa"/>
            </w:tcMar>
          </w:tcPr>
          <w:p>
            <w:pPr>
              <w:autoSpaceDN w:val="0"/>
              <w:autoSpaceDE w:val="0"/>
              <w:widowControl/>
              <w:spacing w:line="240" w:lineRule="auto" w:before="50" w:after="0"/>
              <w:ind w:left="110" w:right="0" w:firstLine="0"/>
              <w:jc w:val="left"/>
            </w:pPr>
            <w:r>
              <w:rPr>
                <w:rFonts w:ascii="ArialNarrow" w:hAnsi="ArialNarrow" w:eastAsia="ArialNarrow"/>
                <w:b w:val="0"/>
                <w:i w:val="0"/>
                <w:color w:val="000000"/>
                <w:sz w:val="18"/>
              </w:rPr>
              <w:t xml:space="preserve">91,498,502.27 </w:t>
            </w:r>
          </w:p>
        </w:tc>
        <w:tc>
          <w:tcPr>
            <w:tcW w:type="dxa" w:w="1086"/>
            <w:tcBorders>
              <w:start w:sz="4.0" w:val="single" w:color="#000000"/>
              <w:top w:sz="4.0" w:val="single" w:color="#000000"/>
              <w:end w:sz="4.0" w:val="single" w:color="#000000"/>
              <w:bottom w:sz="3.199999999999818" w:val="single" w:color="#000000"/>
            </w:tcBorders>
            <w:tcMar>
              <w:start w:w="0" w:type="dxa"/>
              <w:end w:w="0" w:type="dxa"/>
            </w:tcMar>
          </w:tcPr>
          <w:p>
            <w:pPr>
              <w:autoSpaceDN w:val="0"/>
              <w:autoSpaceDE w:val="0"/>
              <w:widowControl/>
              <w:spacing w:line="240" w:lineRule="auto" w:before="50" w:after="0"/>
              <w:ind w:left="110" w:right="0" w:firstLine="0"/>
              <w:jc w:val="left"/>
            </w:pPr>
            <w:r>
              <w:rPr>
                <w:rFonts w:ascii="ArialNarrow" w:hAnsi="ArialNarrow" w:eastAsia="ArialNarrow"/>
                <w:b w:val="0"/>
                <w:i w:val="0"/>
                <w:color w:val="000000"/>
                <w:sz w:val="18"/>
              </w:rPr>
              <w:t xml:space="preserve">40,583,797.52 </w:t>
            </w:r>
          </w:p>
        </w:tc>
        <w:tc>
          <w:tcPr>
            <w:tcW w:type="dxa" w:w="1088"/>
            <w:tcBorders>
              <w:start w:sz="4.0" w:val="single" w:color="#000000"/>
              <w:top w:sz="4.0" w:val="single" w:color="#000000"/>
              <w:end w:sz="4.0" w:val="single" w:color="#000000"/>
              <w:bottom w:sz="3.199999999999818" w:val="single" w:color="#000000"/>
            </w:tcBorders>
            <w:tcMar>
              <w:start w:w="0" w:type="dxa"/>
              <w:end w:w="0" w:type="dxa"/>
            </w:tcMar>
          </w:tcPr>
          <w:p>
            <w:pPr>
              <w:autoSpaceDN w:val="0"/>
              <w:autoSpaceDE w:val="0"/>
              <w:widowControl/>
              <w:spacing w:line="240" w:lineRule="auto" w:before="50" w:after="0"/>
              <w:ind w:left="112" w:right="0" w:firstLine="0"/>
              <w:jc w:val="left"/>
            </w:pPr>
            <w:r>
              <w:rPr>
                <w:rFonts w:ascii="ArialNarrow" w:hAnsi="ArialNarrow" w:eastAsia="ArialNarrow"/>
                <w:b w:val="0"/>
                <w:i w:val="0"/>
                <w:color w:val="000000"/>
                <w:sz w:val="18"/>
              </w:rPr>
              <w:t xml:space="preserve">50,914,704.75 </w:t>
            </w:r>
          </w:p>
        </w:tc>
        <w:tc>
          <w:tcPr>
            <w:tcW w:type="dxa" w:w="1084"/>
            <w:tcBorders>
              <w:start w:sz="4.0" w:val="single" w:color="#000000"/>
              <w:top w:sz="4.0" w:val="single" w:color="#000000"/>
              <w:end w:sz="4.0" w:val="single" w:color="#000000"/>
              <w:bottom w:sz="3.199999999999818" w:val="single" w:color="#000000"/>
            </w:tcBorders>
            <w:tcMar>
              <w:start w:w="0" w:type="dxa"/>
              <w:end w:w="0" w:type="dxa"/>
            </w:tcMar>
          </w:tcPr>
          <w:p>
            <w:pPr>
              <w:autoSpaceDN w:val="0"/>
              <w:autoSpaceDE w:val="0"/>
              <w:widowControl/>
              <w:spacing w:line="240" w:lineRule="auto" w:before="50" w:after="0"/>
              <w:ind w:left="106" w:right="0" w:firstLine="0"/>
              <w:jc w:val="left"/>
            </w:pPr>
            <w:r>
              <w:rPr>
                <w:rFonts w:ascii="ArialNarrow" w:hAnsi="ArialNarrow" w:eastAsia="ArialNarrow"/>
                <w:b w:val="0"/>
                <w:i w:val="0"/>
                <w:color w:val="000000"/>
                <w:sz w:val="18"/>
              </w:rPr>
              <w:t xml:space="preserve">60,355,053.68 </w:t>
            </w:r>
          </w:p>
        </w:tc>
        <w:tc>
          <w:tcPr>
            <w:tcW w:type="dxa" w:w="1082"/>
            <w:tcBorders>
              <w:start w:sz="4.0" w:val="single" w:color="#000000"/>
              <w:top w:sz="4.0" w:val="single" w:color="#000000"/>
              <w:end w:sz="4.0" w:val="single" w:color="#000000"/>
              <w:bottom w:sz="3.199999999999818" w:val="single" w:color="#000000"/>
            </w:tcBorders>
            <w:tcMar>
              <w:start w:w="0" w:type="dxa"/>
              <w:end w:w="0" w:type="dxa"/>
            </w:tcMar>
          </w:tcPr>
          <w:p>
            <w:pPr>
              <w:autoSpaceDN w:val="0"/>
              <w:autoSpaceDE w:val="0"/>
              <w:widowControl/>
              <w:spacing w:line="240" w:lineRule="auto" w:before="50" w:after="0"/>
              <w:ind w:left="104" w:right="0" w:firstLine="0"/>
              <w:jc w:val="left"/>
            </w:pPr>
            <w:r>
              <w:rPr>
                <w:rFonts w:ascii="ArialNarrow" w:hAnsi="ArialNarrow" w:eastAsia="ArialNarrow"/>
                <w:b w:val="0"/>
                <w:i w:val="0"/>
                <w:color w:val="000000"/>
                <w:sz w:val="18"/>
              </w:rPr>
              <w:t xml:space="preserve">22,974,297.82 </w:t>
            </w:r>
          </w:p>
        </w:tc>
        <w:tc>
          <w:tcPr>
            <w:tcW w:type="dxa" w:w="1002"/>
            <w:tcBorders>
              <w:start w:sz="4.0" w:val="single" w:color="#000000"/>
              <w:top w:sz="4.0" w:val="single" w:color="#000000"/>
              <w:end w:sz="4.0" w:val="single" w:color="#000000"/>
              <w:bottom w:sz="3.199999999999818" w:val="single" w:color="#000000"/>
            </w:tcBorders>
            <w:tcMar>
              <w:start w:w="0" w:type="dxa"/>
              <w:end w:w="0" w:type="dxa"/>
            </w:tcMar>
          </w:tcPr>
          <w:p>
            <w:pPr>
              <w:autoSpaceDN w:val="0"/>
              <w:autoSpaceDE w:val="0"/>
              <w:widowControl/>
              <w:spacing w:line="240" w:lineRule="auto" w:before="50" w:after="0"/>
              <w:ind w:left="0" w:right="0" w:firstLine="0"/>
              <w:jc w:val="center"/>
            </w:pPr>
            <w:r>
              <w:rPr>
                <w:rFonts w:ascii="ArialNarrow" w:hAnsi="ArialNarrow" w:eastAsia="ArialNarrow"/>
                <w:b w:val="0"/>
                <w:i w:val="0"/>
                <w:color w:val="000000"/>
                <w:sz w:val="18"/>
              </w:rPr>
              <w:t xml:space="preserve">37,380,755.86 </w:t>
            </w:r>
          </w:p>
        </w:tc>
      </w:tr>
      <w:tr>
        <w:trPr>
          <w:trHeight w:hRule="exact" w:val="324"/>
        </w:trPr>
        <w:tc>
          <w:tcPr>
            <w:tcW w:type="dxa" w:w="2978"/>
            <w:tcBorders>
              <w:start w:sz="3.1999999999999886" w:val="single" w:color="#000000"/>
              <w:top w:sz="3.199999999999818" w:val="single" w:color="#000000"/>
              <w:end w:sz="4.0" w:val="single" w:color="#000000"/>
              <w:bottom w:sz="3.199999999999818" w:val="single" w:color="#000000"/>
            </w:tcBorders>
            <w:shd w:fill="dbdbdb"/>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合计 </w:t>
            </w:r>
          </w:p>
        </w:tc>
        <w:tc>
          <w:tcPr>
            <w:tcW w:type="dxa" w:w="1086"/>
            <w:tcBorders>
              <w:start w:sz="4.0" w:val="single" w:color="#000000"/>
              <w:top w:sz="3.199999999999818" w:val="single" w:color="#000000"/>
              <w:end w:sz="4.0" w:val="single" w:color="#000000"/>
              <w:bottom w:sz="3.199999999999818" w:val="single" w:color="#000000"/>
            </w:tcBorders>
            <w:tcMar>
              <w:start w:w="0" w:type="dxa"/>
              <w:end w:w="0" w:type="dxa"/>
            </w:tcMar>
          </w:tcPr>
          <w:p>
            <w:pPr>
              <w:autoSpaceDN w:val="0"/>
              <w:autoSpaceDE w:val="0"/>
              <w:widowControl/>
              <w:spacing w:line="240" w:lineRule="auto" w:before="52" w:after="0"/>
              <w:ind w:left="0" w:right="0" w:firstLine="0"/>
              <w:jc w:val="center"/>
            </w:pPr>
            <w:r>
              <w:rPr>
                <w:rFonts w:ascii="ArialNarrow" w:hAnsi="ArialNarrow" w:eastAsia="ArialNarrow"/>
                <w:b w:val="0"/>
                <w:i w:val="0"/>
                <w:color w:val="000000"/>
                <w:sz w:val="18"/>
              </w:rPr>
              <w:t xml:space="preserve">666,121,537.65 </w:t>
            </w:r>
          </w:p>
        </w:tc>
        <w:tc>
          <w:tcPr>
            <w:tcW w:type="dxa" w:w="1086"/>
            <w:tcBorders>
              <w:start w:sz="4.0" w:val="single" w:color="#000000"/>
              <w:top w:sz="3.199999999999818" w:val="single" w:color="#000000"/>
              <w:end w:sz="4.0" w:val="single" w:color="#000000"/>
              <w:bottom w:sz="3.199999999999818" w:val="single" w:color="#000000"/>
            </w:tcBorders>
            <w:tcMar>
              <w:start w:w="0" w:type="dxa"/>
              <w:end w:w="0" w:type="dxa"/>
            </w:tcMar>
          </w:tcPr>
          <w:p>
            <w:pPr>
              <w:autoSpaceDN w:val="0"/>
              <w:autoSpaceDE w:val="0"/>
              <w:widowControl/>
              <w:spacing w:line="240" w:lineRule="auto" w:before="52" w:after="0"/>
              <w:ind w:left="0" w:right="0" w:firstLine="0"/>
              <w:jc w:val="center"/>
            </w:pPr>
            <w:r>
              <w:rPr>
                <w:rFonts w:ascii="ArialNarrow" w:hAnsi="ArialNarrow" w:eastAsia="ArialNarrow"/>
                <w:b w:val="0"/>
                <w:i w:val="0"/>
                <w:color w:val="000000"/>
                <w:sz w:val="18"/>
              </w:rPr>
              <w:t xml:space="preserve">480,923,224.76 </w:t>
            </w:r>
          </w:p>
        </w:tc>
        <w:tc>
          <w:tcPr>
            <w:tcW w:type="dxa" w:w="1088"/>
            <w:tcBorders>
              <w:start w:sz="4.0" w:val="single" w:color="#000000"/>
              <w:top w:sz="3.199999999999818" w:val="single" w:color="#000000"/>
              <w:end w:sz="4.0" w:val="single" w:color="#000000"/>
              <w:bottom w:sz="3.199999999999818" w:val="single" w:color="#000000"/>
            </w:tcBorders>
            <w:tcMar>
              <w:start w:w="0" w:type="dxa"/>
              <w:end w:w="0" w:type="dxa"/>
            </w:tcMar>
          </w:tcPr>
          <w:p>
            <w:pPr>
              <w:autoSpaceDN w:val="0"/>
              <w:autoSpaceDE w:val="0"/>
              <w:widowControl/>
              <w:spacing w:line="240" w:lineRule="auto" w:before="52" w:after="0"/>
              <w:ind w:left="0" w:right="0" w:firstLine="0"/>
              <w:jc w:val="center"/>
            </w:pPr>
            <w:r>
              <w:rPr>
                <w:rFonts w:ascii="ArialNarrow" w:hAnsi="ArialNarrow" w:eastAsia="ArialNarrow"/>
                <w:b w:val="0"/>
                <w:i w:val="0"/>
                <w:color w:val="000000"/>
                <w:sz w:val="18"/>
              </w:rPr>
              <w:t xml:space="preserve">185,198,312.89 </w:t>
            </w:r>
          </w:p>
        </w:tc>
        <w:tc>
          <w:tcPr>
            <w:tcW w:type="dxa" w:w="1084"/>
            <w:tcBorders>
              <w:start w:sz="4.0" w:val="single" w:color="#000000"/>
              <w:top w:sz="3.199999999999818" w:val="single" w:color="#000000"/>
              <w:end w:sz="4.0" w:val="single" w:color="#000000"/>
              <w:bottom w:sz="3.199999999999818" w:val="single" w:color="#000000"/>
            </w:tcBorders>
            <w:tcMar>
              <w:start w:w="0" w:type="dxa"/>
              <w:end w:w="0" w:type="dxa"/>
            </w:tcMar>
          </w:tcPr>
          <w:p>
            <w:pPr>
              <w:autoSpaceDN w:val="0"/>
              <w:autoSpaceDE w:val="0"/>
              <w:widowControl/>
              <w:spacing w:line="240" w:lineRule="auto" w:before="52" w:after="0"/>
              <w:ind w:left="0" w:right="0" w:firstLine="0"/>
              <w:jc w:val="center"/>
            </w:pPr>
            <w:r>
              <w:rPr>
                <w:rFonts w:ascii="ArialNarrow" w:hAnsi="ArialNarrow" w:eastAsia="ArialNarrow"/>
                <w:b w:val="0"/>
                <w:i w:val="0"/>
                <w:color w:val="000000"/>
                <w:sz w:val="18"/>
              </w:rPr>
              <w:t xml:space="preserve">540,847,676.21 </w:t>
            </w:r>
          </w:p>
        </w:tc>
        <w:tc>
          <w:tcPr>
            <w:tcW w:type="dxa" w:w="1082"/>
            <w:tcBorders>
              <w:start w:sz="4.0" w:val="single" w:color="#000000"/>
              <w:top w:sz="3.199999999999818" w:val="single" w:color="#000000"/>
              <w:end w:sz="4.0" w:val="single" w:color="#000000"/>
              <w:bottom w:sz="3.199999999999818" w:val="single" w:color="#000000"/>
            </w:tcBorders>
            <w:tcMar>
              <w:start w:w="0" w:type="dxa"/>
              <w:end w:w="0" w:type="dxa"/>
            </w:tcMar>
          </w:tcPr>
          <w:p>
            <w:pPr>
              <w:autoSpaceDN w:val="0"/>
              <w:autoSpaceDE w:val="0"/>
              <w:widowControl/>
              <w:spacing w:line="240" w:lineRule="auto" w:before="52" w:after="0"/>
              <w:ind w:left="0" w:right="0" w:firstLine="0"/>
              <w:jc w:val="center"/>
            </w:pPr>
            <w:r>
              <w:rPr>
                <w:rFonts w:ascii="ArialNarrow" w:hAnsi="ArialNarrow" w:eastAsia="ArialNarrow"/>
                <w:b w:val="0"/>
                <w:i w:val="0"/>
                <w:color w:val="000000"/>
                <w:sz w:val="18"/>
              </w:rPr>
              <w:t xml:space="preserve">464,342,705.54 </w:t>
            </w:r>
          </w:p>
        </w:tc>
        <w:tc>
          <w:tcPr>
            <w:tcW w:type="dxa" w:w="1002"/>
            <w:tcBorders>
              <w:start w:sz="4.0" w:val="single" w:color="#000000"/>
              <w:top w:sz="3.199999999999818" w:val="single" w:color="#000000"/>
              <w:end w:sz="4.0" w:val="single" w:color="#000000"/>
              <w:bottom w:sz="3.199999999999818" w:val="single" w:color="#000000"/>
            </w:tcBorders>
            <w:tcMar>
              <w:start w:w="0" w:type="dxa"/>
              <w:end w:w="0" w:type="dxa"/>
            </w:tcMar>
          </w:tcPr>
          <w:p>
            <w:pPr>
              <w:autoSpaceDN w:val="0"/>
              <w:autoSpaceDE w:val="0"/>
              <w:widowControl/>
              <w:spacing w:line="240" w:lineRule="auto" w:before="52" w:after="0"/>
              <w:ind w:left="0" w:right="0" w:firstLine="0"/>
              <w:jc w:val="center"/>
            </w:pPr>
            <w:r>
              <w:rPr>
                <w:rFonts w:ascii="ArialNarrow" w:hAnsi="ArialNarrow" w:eastAsia="ArialNarrow"/>
                <w:b w:val="0"/>
                <w:i w:val="0"/>
                <w:color w:val="000000"/>
                <w:sz w:val="18"/>
              </w:rPr>
              <w:t xml:space="preserve">76,504,970.67 </w:t>
            </w:r>
          </w:p>
        </w:tc>
      </w:tr>
    </w:tbl>
    <w:p>
      <w:pPr>
        <w:autoSpaceDN w:val="0"/>
        <w:autoSpaceDE w:val="0"/>
        <w:widowControl/>
        <w:spacing w:line="254" w:lineRule="auto" w:before="286" w:after="0"/>
        <w:ind w:left="30" w:right="0" w:firstLine="0"/>
        <w:jc w:val="left"/>
      </w:pPr>
      <w:r>
        <w:rPr>
          <w:rFonts w:ascii="SimSun" w:hAnsi="SimSun" w:eastAsia="SimSun"/>
          <w:b w:val="0"/>
          <w:i w:val="0"/>
          <w:color w:val="000000"/>
          <w:sz w:val="21"/>
        </w:rPr>
        <w:t>（</w:t>
      </w:r>
      <w:r>
        <w:rPr>
          <w:rFonts w:ascii="ArialNarrow" w:hAnsi="ArialNarrow" w:eastAsia="ArialNarrow"/>
          <w:b/>
          <w:i w:val="0"/>
          <w:color w:val="000000"/>
          <w:sz w:val="21"/>
        </w:rPr>
        <w:t>2</w:t>
      </w:r>
      <w:r>
        <w:rPr>
          <w:rFonts w:ascii="SimSun" w:hAnsi="SimSun" w:eastAsia="SimSun"/>
          <w:b w:val="0"/>
          <w:i w:val="0"/>
          <w:color w:val="000000"/>
          <w:sz w:val="21"/>
        </w:rPr>
        <w:t>）重要在建工程项目本期变动情况</w:t>
      </w:r>
    </w:p>
    <w:p>
      <w:pPr>
        <w:autoSpaceDN w:val="0"/>
        <w:autoSpaceDE w:val="0"/>
        <w:widowControl/>
        <w:spacing w:line="185" w:lineRule="auto" w:before="324" w:after="68"/>
        <w:ind w:left="0" w:right="66" w:firstLine="0"/>
        <w:jc w:val="right"/>
      </w:pPr>
      <w:r>
        <w:rPr>
          <w:rFonts w:ascii="SimSun" w:hAnsi="SimSun" w:eastAsia="SimSun"/>
          <w:b w:val="0"/>
          <w:i w:val="0"/>
          <w:color w:val="000000"/>
          <w:sz w:val="18"/>
        </w:rPr>
        <w:t>单位：元</w:t>
      </w:r>
    </w:p>
    <w:tbl>
      <w:tblPr>
        <w:tblW w:type="auto" w:w="0"/>
        <w:tblLayout w:type="fixed"/>
        <w:tblLook w:firstColumn="1" w:firstRow="1" w:lastColumn="0" w:lastRow="0" w:noHBand="0" w:noVBand="1" w:val="04A0"/>
        <w:tblInd w:w="30.0" w:type="dxa"/>
      </w:tblPr>
      <w:tblGrid>
        <w:gridCol w:w="749"/>
        <w:gridCol w:w="749"/>
        <w:gridCol w:w="749"/>
        <w:gridCol w:w="749"/>
        <w:gridCol w:w="749"/>
        <w:gridCol w:w="749"/>
        <w:gridCol w:w="749"/>
        <w:gridCol w:w="749"/>
        <w:gridCol w:w="749"/>
        <w:gridCol w:w="749"/>
        <w:gridCol w:w="749"/>
        <w:gridCol w:w="749"/>
        <w:gridCol w:w="749"/>
      </w:tblGrid>
      <w:tr>
        <w:trPr>
          <w:trHeight w:hRule="exact" w:val="790"/>
        </w:trPr>
        <w:tc>
          <w:tcPr>
            <w:tcW w:type="dxa" w:w="1276"/>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300" w:after="0"/>
              <w:ind w:left="0" w:right="0" w:firstLine="0"/>
              <w:jc w:val="center"/>
            </w:pPr>
            <w:r>
              <w:rPr>
                <w:rFonts w:ascii="SimSun" w:hAnsi="SimSun" w:eastAsia="SimSun"/>
                <w:b w:val="0"/>
                <w:i w:val="0"/>
                <w:color w:val="000000"/>
                <w:sz w:val="18"/>
              </w:rPr>
              <w:t xml:space="preserve">项目名称 </w:t>
            </w:r>
          </w:p>
        </w:tc>
        <w:tc>
          <w:tcPr>
            <w:tcW w:type="dxa" w:w="566"/>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245" w:lineRule="auto" w:before="180" w:after="0"/>
              <w:ind w:left="98" w:right="98" w:firstLine="0"/>
              <w:jc w:val="center"/>
            </w:pPr>
            <w:r>
              <w:rPr>
                <w:spacing w:val="-20.0"/>
                <w:rFonts w:ascii="SimSun" w:hAnsi="SimSun" w:eastAsia="SimSun"/>
                <w:b w:val="0"/>
                <w:i w:val="0"/>
                <w:color w:val="000000"/>
                <w:sz w:val="18"/>
              </w:rPr>
              <w:t xml:space="preserve">预算 </w:t>
            </w:r>
            <w:r>
              <w:rPr>
                <w:rFonts w:ascii="SimSun" w:hAnsi="SimSun" w:eastAsia="SimSun"/>
                <w:b w:val="0"/>
                <w:i w:val="0"/>
                <w:color w:val="000000"/>
                <w:sz w:val="18"/>
              </w:rPr>
              <w:t>数</w:t>
            </w:r>
          </w:p>
        </w:tc>
        <w:tc>
          <w:tcPr>
            <w:tcW w:type="dxa" w:w="568"/>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245" w:lineRule="auto" w:before="180" w:after="0"/>
              <w:ind w:left="98" w:right="98" w:firstLine="0"/>
              <w:jc w:val="center"/>
            </w:pPr>
            <w:r>
              <w:rPr>
                <w:spacing w:val="-20.0"/>
                <w:rFonts w:ascii="SimSun" w:hAnsi="SimSun" w:eastAsia="SimSun"/>
                <w:b w:val="0"/>
                <w:i w:val="0"/>
                <w:color w:val="000000"/>
                <w:sz w:val="18"/>
              </w:rPr>
              <w:t xml:space="preserve">期初 </w:t>
            </w:r>
            <w:r>
              <w:rPr>
                <w:spacing w:val="-20.0"/>
                <w:rFonts w:ascii="SimSun" w:hAnsi="SimSun" w:eastAsia="SimSun"/>
                <w:b w:val="0"/>
                <w:i w:val="0"/>
                <w:color w:val="000000"/>
                <w:sz w:val="18"/>
              </w:rPr>
              <w:t>余额</w:t>
            </w:r>
          </w:p>
        </w:tc>
        <w:tc>
          <w:tcPr>
            <w:tcW w:type="dxa" w:w="710"/>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245" w:lineRule="auto" w:before="180" w:after="0"/>
              <w:ind w:left="80" w:right="80" w:firstLine="0"/>
              <w:jc w:val="center"/>
            </w:pPr>
            <w:r>
              <w:rPr>
                <w:spacing w:val="-20.0"/>
                <w:rFonts w:ascii="SimSun" w:hAnsi="SimSun" w:eastAsia="SimSun"/>
                <w:b w:val="0"/>
                <w:i w:val="0"/>
                <w:color w:val="000000"/>
                <w:sz w:val="18"/>
              </w:rPr>
              <w:t xml:space="preserve">本期增 </w:t>
            </w:r>
            <w:r>
              <w:rPr>
                <w:spacing w:val="-20.0"/>
                <w:rFonts w:ascii="SimSun" w:hAnsi="SimSun" w:eastAsia="SimSun"/>
                <w:b w:val="0"/>
                <w:i w:val="0"/>
                <w:color w:val="000000"/>
                <w:sz w:val="18"/>
              </w:rPr>
              <w:t>加金额</w:t>
            </w:r>
          </w:p>
        </w:tc>
        <w:tc>
          <w:tcPr>
            <w:tcW w:type="dxa" w:w="850"/>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245" w:lineRule="auto" w:before="64" w:after="0"/>
              <w:ind w:left="60" w:right="60" w:firstLine="0"/>
              <w:jc w:val="center"/>
            </w:pPr>
            <w:r>
              <w:rPr>
                <w:spacing w:val="-16.0"/>
                <w:rFonts w:ascii="SimSun" w:hAnsi="SimSun" w:eastAsia="SimSun"/>
                <w:b w:val="0"/>
                <w:i w:val="0"/>
                <w:color w:val="000000"/>
                <w:sz w:val="18"/>
              </w:rPr>
              <w:t xml:space="preserve">本期转入 </w:t>
            </w:r>
            <w:r>
              <w:rPr>
                <w:spacing w:val="-20.0"/>
                <w:rFonts w:ascii="SimSun" w:hAnsi="SimSun" w:eastAsia="SimSun"/>
                <w:b w:val="0"/>
                <w:i w:val="0"/>
                <w:color w:val="000000"/>
                <w:sz w:val="18"/>
              </w:rPr>
              <w:t>固定资产</w:t>
            </w:r>
            <w:r>
              <w:rPr>
                <w:rFonts w:ascii="SimSun" w:hAnsi="SimSun" w:eastAsia="SimSun"/>
                <w:b w:val="0"/>
                <w:i w:val="0"/>
                <w:color w:val="000000"/>
                <w:sz w:val="18"/>
              </w:rPr>
              <w:t>金额</w:t>
            </w:r>
          </w:p>
        </w:tc>
        <w:tc>
          <w:tcPr>
            <w:tcW w:type="dxa" w:w="708"/>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245" w:lineRule="auto" w:before="64" w:after="0"/>
              <w:ind w:left="80" w:right="80" w:firstLine="0"/>
              <w:jc w:val="center"/>
            </w:pPr>
            <w:r>
              <w:rPr>
                <w:spacing w:val="-20.0"/>
                <w:rFonts w:ascii="SimSun" w:hAnsi="SimSun" w:eastAsia="SimSun"/>
                <w:b w:val="0"/>
                <w:i w:val="0"/>
                <w:color w:val="000000"/>
                <w:sz w:val="18"/>
              </w:rPr>
              <w:t xml:space="preserve">本期其 </w:t>
            </w:r>
            <w:r>
              <w:rPr>
                <w:spacing w:val="-20.0"/>
                <w:rFonts w:ascii="SimSun" w:hAnsi="SimSun" w:eastAsia="SimSun"/>
                <w:b w:val="0"/>
                <w:i w:val="0"/>
                <w:color w:val="000000"/>
                <w:sz w:val="18"/>
              </w:rPr>
              <w:t xml:space="preserve">他减少 </w:t>
            </w:r>
            <w:r>
              <w:rPr>
                <w:rFonts w:ascii="SimSun" w:hAnsi="SimSun" w:eastAsia="SimSun"/>
                <w:b w:val="0"/>
                <w:i w:val="0"/>
                <w:color w:val="000000"/>
                <w:sz w:val="18"/>
              </w:rPr>
              <w:t>金额</w:t>
            </w:r>
          </w:p>
        </w:tc>
        <w:tc>
          <w:tcPr>
            <w:tcW w:type="dxa" w:w="710"/>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180" w:after="0"/>
              <w:ind w:left="0" w:right="0" w:firstLine="0"/>
              <w:jc w:val="center"/>
            </w:pPr>
            <w:r>
              <w:rPr>
                <w:rFonts w:ascii="SimSun" w:hAnsi="SimSun" w:eastAsia="SimSun"/>
                <w:b w:val="0"/>
                <w:i w:val="0"/>
                <w:color w:val="000000"/>
                <w:sz w:val="18"/>
              </w:rPr>
              <w:t>期末余</w:t>
            </w:r>
          </w:p>
          <w:p>
            <w:pPr>
              <w:autoSpaceDN w:val="0"/>
              <w:autoSpaceDE w:val="0"/>
              <w:widowControl/>
              <w:spacing w:line="185" w:lineRule="auto" w:before="54" w:after="0"/>
              <w:ind w:left="0" w:right="0" w:firstLine="0"/>
              <w:jc w:val="center"/>
            </w:pPr>
            <w:r>
              <w:rPr>
                <w:rFonts w:ascii="SimSun" w:hAnsi="SimSun" w:eastAsia="SimSun"/>
                <w:b w:val="0"/>
                <w:i w:val="0"/>
                <w:color w:val="000000"/>
                <w:sz w:val="18"/>
              </w:rPr>
              <w:t>额</w:t>
            </w:r>
          </w:p>
        </w:tc>
        <w:tc>
          <w:tcPr>
            <w:tcW w:type="dxa" w:w="850"/>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245" w:lineRule="auto" w:before="64" w:after="0"/>
              <w:ind w:left="58" w:right="62" w:firstLine="0"/>
              <w:jc w:val="center"/>
            </w:pPr>
            <w:r>
              <w:rPr>
                <w:spacing w:val="-16.0"/>
                <w:rFonts w:ascii="SimSun" w:hAnsi="SimSun" w:eastAsia="SimSun"/>
                <w:b w:val="0"/>
                <w:i w:val="0"/>
                <w:color w:val="000000"/>
                <w:sz w:val="18"/>
              </w:rPr>
              <w:t xml:space="preserve">工程累计 </w:t>
            </w:r>
            <w:r>
              <w:rPr>
                <w:spacing w:val="-16.0"/>
                <w:rFonts w:ascii="SimSun" w:hAnsi="SimSun" w:eastAsia="SimSun"/>
                <w:b w:val="0"/>
                <w:i w:val="0"/>
                <w:color w:val="000000"/>
                <w:sz w:val="18"/>
              </w:rPr>
              <w:t xml:space="preserve">投入占预 </w:t>
            </w:r>
            <w:r>
              <w:rPr>
                <w:rFonts w:ascii="SimSun" w:hAnsi="SimSun" w:eastAsia="SimSun"/>
                <w:b w:val="0"/>
                <w:i w:val="0"/>
                <w:color w:val="000000"/>
                <w:sz w:val="18"/>
              </w:rPr>
              <w:t>算比例</w:t>
            </w:r>
          </w:p>
        </w:tc>
        <w:tc>
          <w:tcPr>
            <w:tcW w:type="dxa" w:w="566"/>
            <w:tcBorders>
              <w:start w:sz="4.0" w:val="single" w:color="#000000"/>
              <w:top w:sz="4.0" w:val="single" w:color="#000000"/>
              <w:end w:sz="3.200000000000273" w:val="single" w:color="#000000"/>
              <w:bottom w:sz="4.0" w:val="single" w:color="#000000"/>
            </w:tcBorders>
            <w:shd w:fill="dbdbdb"/>
            <w:tcMar>
              <w:start w:w="0" w:type="dxa"/>
              <w:end w:w="0" w:type="dxa"/>
            </w:tcMar>
          </w:tcPr>
          <w:p>
            <w:pPr>
              <w:autoSpaceDN w:val="0"/>
              <w:autoSpaceDE w:val="0"/>
              <w:widowControl/>
              <w:spacing w:line="245" w:lineRule="auto" w:before="180" w:after="0"/>
              <w:ind w:left="96" w:right="100" w:firstLine="0"/>
              <w:jc w:val="center"/>
            </w:pPr>
            <w:r>
              <w:rPr>
                <w:spacing w:val="-20.0"/>
                <w:rFonts w:ascii="SimSun" w:hAnsi="SimSun" w:eastAsia="SimSun"/>
                <w:b w:val="0"/>
                <w:i w:val="0"/>
                <w:color w:val="000000"/>
                <w:sz w:val="18"/>
              </w:rPr>
              <w:t xml:space="preserve">工程 </w:t>
            </w:r>
            <w:r>
              <w:rPr>
                <w:spacing w:val="-20.0"/>
                <w:rFonts w:ascii="SimSun" w:hAnsi="SimSun" w:eastAsia="SimSun"/>
                <w:b w:val="0"/>
                <w:i w:val="0"/>
                <w:color w:val="000000"/>
                <w:sz w:val="18"/>
              </w:rPr>
              <w:t>进度</w:t>
            </w:r>
          </w:p>
        </w:tc>
        <w:tc>
          <w:tcPr>
            <w:tcW w:type="dxa" w:w="710"/>
            <w:tcBorders>
              <w:start w:sz="3.200000000000273"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245" w:lineRule="auto" w:before="64" w:after="0"/>
              <w:ind w:left="80" w:right="80" w:firstLine="0"/>
              <w:jc w:val="both"/>
            </w:pPr>
            <w:r>
              <w:rPr>
                <w:spacing w:val="-20.0"/>
                <w:rFonts w:ascii="SimSun" w:hAnsi="SimSun" w:eastAsia="SimSun"/>
                <w:b w:val="0"/>
                <w:i w:val="0"/>
                <w:color w:val="000000"/>
                <w:sz w:val="18"/>
              </w:rPr>
              <w:t xml:space="preserve">利息资 </w:t>
            </w:r>
            <w:r>
              <w:rPr>
                <w:spacing w:val="-20.0"/>
                <w:rFonts w:ascii="SimSun" w:hAnsi="SimSun" w:eastAsia="SimSun"/>
                <w:b w:val="0"/>
                <w:i w:val="0"/>
                <w:color w:val="000000"/>
                <w:sz w:val="18"/>
              </w:rPr>
              <w:t xml:space="preserve">本化累 </w:t>
            </w:r>
            <w:r>
              <w:rPr>
                <w:spacing w:val="-20.0"/>
                <w:rFonts w:ascii="SimSun" w:hAnsi="SimSun" w:eastAsia="SimSun"/>
                <w:b w:val="0"/>
                <w:i w:val="0"/>
                <w:color w:val="000000"/>
                <w:sz w:val="18"/>
              </w:rPr>
              <w:t>计金额</w:t>
            </w:r>
          </w:p>
        </w:tc>
        <w:tc>
          <w:tcPr>
            <w:tcW w:type="dxa" w:w="850"/>
            <w:tcBorders>
              <w:start w:sz="4.0" w:val="single" w:color="#000000"/>
              <w:top w:sz="4.0" w:val="single" w:color="#000000"/>
              <w:end w:sz="3.200000000000273" w:val="single" w:color="#000000"/>
              <w:bottom w:sz="4.0" w:val="single" w:color="#000000"/>
            </w:tcBorders>
            <w:shd w:fill="dbdbdb"/>
            <w:tcMar>
              <w:start w:w="0" w:type="dxa"/>
              <w:end w:w="0" w:type="dxa"/>
            </w:tcMar>
          </w:tcPr>
          <w:p>
            <w:pPr>
              <w:autoSpaceDN w:val="0"/>
              <w:autoSpaceDE w:val="0"/>
              <w:widowControl/>
              <w:spacing w:line="245" w:lineRule="auto" w:before="50" w:after="0"/>
              <w:ind w:left="40" w:right="42" w:firstLine="0"/>
              <w:jc w:val="center"/>
            </w:pPr>
            <w:r>
              <w:rPr>
                <w:shd w:val="clear" w:color="auto" w:fill="dbdbdb"/>
                <w:rFonts w:ascii="SimSun" w:hAnsi="SimSun" w:eastAsia="SimSun"/>
                <w:b w:val="0"/>
                <w:i w:val="0"/>
                <w:color w:val="000000"/>
                <w:sz w:val="18"/>
              </w:rPr>
              <w:t>其中</w:t>
            </w:r>
            <w:r>
              <w:rPr>
                <w:shd w:val="clear" w:color="auto" w:fill="dbdbdb"/>
                <w:rFonts w:ascii="ArialNarrow" w:hAnsi="ArialNarrow" w:eastAsia="ArialNarrow"/>
                <w:b w:val="0"/>
                <w:i w:val="0"/>
                <w:color w:val="000000"/>
                <w:sz w:val="18"/>
              </w:rPr>
              <w:t>:</w:t>
            </w:r>
            <w:r>
              <w:rPr>
                <w:spacing w:val="-20.0"/>
                <w:shd w:val="clear" w:color="auto" w:fill="dbdbdb"/>
                <w:rFonts w:ascii="SimSun" w:hAnsi="SimSun" w:eastAsia="SimSun"/>
                <w:b w:val="0"/>
                <w:i w:val="0"/>
                <w:color w:val="000000"/>
                <w:sz w:val="18"/>
              </w:rPr>
              <w:t xml:space="preserve">本期 </w:t>
            </w:r>
            <w:r>
              <w:rPr>
                <w:rFonts w:ascii="SimSun" w:hAnsi="SimSun" w:eastAsia="SimSun"/>
                <w:b w:val="0"/>
                <w:i w:val="0"/>
                <w:color w:val="000000"/>
                <w:sz w:val="18"/>
              </w:rPr>
              <w:t xml:space="preserve">利息资本 </w:t>
            </w:r>
            <w:r>
              <w:rPr>
                <w:rFonts w:ascii="SimSun" w:hAnsi="SimSun" w:eastAsia="SimSun"/>
                <w:b w:val="0"/>
                <w:i w:val="0"/>
                <w:color w:val="000000"/>
                <w:sz w:val="18"/>
              </w:rPr>
              <w:t>化金额</w:t>
            </w:r>
          </w:p>
        </w:tc>
        <w:tc>
          <w:tcPr>
            <w:tcW w:type="dxa" w:w="708"/>
            <w:tcBorders>
              <w:start w:sz="3.200000000000273" w:val="single" w:color="#000000"/>
              <w:top w:sz="4.0" w:val="single" w:color="#000000"/>
              <w:end w:sz="3.199999999999818" w:val="single" w:color="#000000"/>
              <w:bottom w:sz="4.0" w:val="single" w:color="#000000"/>
            </w:tcBorders>
            <w:shd w:fill="dbdbdb"/>
            <w:tcMar>
              <w:start w:w="0" w:type="dxa"/>
              <w:end w:w="0" w:type="dxa"/>
            </w:tcMar>
          </w:tcPr>
          <w:p>
            <w:pPr>
              <w:autoSpaceDN w:val="0"/>
              <w:autoSpaceDE w:val="0"/>
              <w:widowControl/>
              <w:spacing w:line="245" w:lineRule="auto" w:before="64" w:after="0"/>
              <w:ind w:left="78" w:right="82" w:firstLine="0"/>
              <w:jc w:val="center"/>
            </w:pPr>
            <w:r>
              <w:rPr>
                <w:spacing w:val="-20.0"/>
                <w:rFonts w:ascii="SimSun" w:hAnsi="SimSun" w:eastAsia="SimSun"/>
                <w:b w:val="0"/>
                <w:i w:val="0"/>
                <w:color w:val="000000"/>
                <w:sz w:val="18"/>
              </w:rPr>
              <w:t xml:space="preserve">本期利 </w:t>
            </w:r>
            <w:r>
              <w:rPr>
                <w:spacing w:val="-20.0"/>
                <w:rFonts w:ascii="SimSun" w:hAnsi="SimSun" w:eastAsia="SimSun"/>
                <w:b w:val="0"/>
                <w:i w:val="0"/>
                <w:color w:val="000000"/>
                <w:sz w:val="18"/>
              </w:rPr>
              <w:t xml:space="preserve">息资本 </w:t>
            </w:r>
            <w:r>
              <w:rPr>
                <w:rFonts w:ascii="SimSun" w:hAnsi="SimSun" w:eastAsia="SimSun"/>
                <w:b w:val="0"/>
                <w:i w:val="0"/>
                <w:color w:val="000000"/>
                <w:sz w:val="18"/>
              </w:rPr>
              <w:t>化率</w:t>
            </w:r>
          </w:p>
        </w:tc>
        <w:tc>
          <w:tcPr>
            <w:tcW w:type="dxa" w:w="492"/>
            <w:tcBorders>
              <w:start w:sz="3.199999999999818" w:val="single" w:color="#000000"/>
              <w:top w:sz="4.0" w:val="single" w:color="#000000"/>
              <w:end w:sz="3.199999999999818" w:val="single" w:color="#000000"/>
              <w:bottom w:sz="4.0" w:val="single" w:color="#000000"/>
            </w:tcBorders>
            <w:shd w:fill="dbdbdb"/>
            <w:tcMar>
              <w:start w:w="0" w:type="dxa"/>
              <w:end w:w="0" w:type="dxa"/>
            </w:tcMar>
          </w:tcPr>
          <w:p>
            <w:pPr>
              <w:autoSpaceDN w:val="0"/>
              <w:autoSpaceDE w:val="0"/>
              <w:widowControl/>
              <w:spacing w:line="245" w:lineRule="auto" w:before="180" w:after="0"/>
              <w:ind w:left="60" w:right="64" w:firstLine="0"/>
              <w:jc w:val="center"/>
            </w:pPr>
            <w:r>
              <w:rPr>
                <w:spacing w:val="-20.0"/>
                <w:rFonts w:ascii="SimSun" w:hAnsi="SimSun" w:eastAsia="SimSun"/>
                <w:b w:val="0"/>
                <w:i w:val="0"/>
                <w:color w:val="000000"/>
                <w:sz w:val="18"/>
              </w:rPr>
              <w:t xml:space="preserve">资金 </w:t>
            </w:r>
            <w:r>
              <w:rPr>
                <w:spacing w:val="-20.0"/>
                <w:rFonts w:ascii="SimSun" w:hAnsi="SimSun" w:eastAsia="SimSun"/>
                <w:b w:val="0"/>
                <w:i w:val="0"/>
                <w:color w:val="000000"/>
                <w:sz w:val="18"/>
              </w:rPr>
              <w:t>来源</w:t>
            </w:r>
          </w:p>
        </w:tc>
      </w:tr>
      <w:tr>
        <w:trPr>
          <w:trHeight w:hRule="exact" w:val="554"/>
        </w:trPr>
        <w:tc>
          <w:tcPr>
            <w:tcW w:type="dxa" w:w="1276"/>
            <w:tcBorders>
              <w:start w:sz="3.1999999999999886" w:val="single" w:color="#000000"/>
              <w:top w:sz="4.0" w:val="single" w:color="#000000"/>
              <w:end w:sz="4.0" w:val="single" w:color="#000000"/>
              <w:bottom w:sz="4.0" w:val="single" w:color="#000000"/>
            </w:tcBorders>
            <w:tcMar>
              <w:start w:w="0" w:type="dxa"/>
              <w:end w:w="0" w:type="dxa"/>
            </w:tcMar>
          </w:tcPr>
          <w:p>
            <w:pPr>
              <w:autoSpaceDN w:val="0"/>
              <w:autoSpaceDE w:val="0"/>
              <w:widowControl/>
              <w:spacing w:line="245" w:lineRule="auto" w:before="66" w:after="0"/>
              <w:ind w:left="24" w:right="162" w:firstLine="0"/>
              <w:jc w:val="left"/>
            </w:pPr>
            <w:r>
              <w:rPr>
                <w:spacing w:val="-11.428571428571427"/>
                <w:rFonts w:ascii="SimSun" w:hAnsi="SimSun" w:eastAsia="SimSun"/>
                <w:b w:val="0"/>
                <w:i w:val="0"/>
                <w:color w:val="000000"/>
                <w:sz w:val="18"/>
              </w:rPr>
              <w:t xml:space="preserve">原油储罐公辅 </w:t>
            </w:r>
            <w:r>
              <w:rPr>
                <w:spacing w:val="-13.333333333333332"/>
                <w:rFonts w:ascii="SimSun" w:hAnsi="SimSun" w:eastAsia="SimSun"/>
                <w:b w:val="0"/>
                <w:i w:val="0"/>
                <w:color w:val="000000"/>
                <w:sz w:val="18"/>
              </w:rPr>
              <w:t>设施扩建项目</w:t>
            </w:r>
          </w:p>
        </w:tc>
        <w:tc>
          <w:tcPr>
            <w:tcW w:type="dxa" w:w="56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64" w:after="0"/>
              <w:ind w:left="0" w:right="0" w:firstLine="0"/>
              <w:jc w:val="center"/>
            </w:pPr>
            <w:r>
              <w:rPr>
                <w:rFonts w:ascii="ArialNarrow" w:hAnsi="ArialNarrow" w:eastAsia="ArialNarrow"/>
                <w:b w:val="0"/>
                <w:i w:val="0"/>
                <w:color w:val="000000"/>
                <w:sz w:val="18"/>
              </w:rPr>
              <w:t>7,595.0</w:t>
            </w:r>
          </w:p>
          <w:p>
            <w:pPr>
              <w:autoSpaceDN w:val="0"/>
              <w:autoSpaceDE w:val="0"/>
              <w:widowControl/>
              <w:spacing w:line="240" w:lineRule="auto" w:before="0" w:after="0"/>
              <w:ind w:left="0" w:right="0" w:firstLine="0"/>
              <w:jc w:val="right"/>
            </w:pPr>
            <w:r>
              <w:rPr>
                <w:rFonts w:ascii="ArialNarrow" w:hAnsi="ArialNarrow" w:eastAsia="ArialNarrow"/>
                <w:b w:val="0"/>
                <w:i w:val="0"/>
                <w:color w:val="000000"/>
                <w:sz w:val="18"/>
              </w:rPr>
              <w:t xml:space="preserve">3 </w:t>
            </w:r>
          </w:p>
        </w:tc>
        <w:tc>
          <w:tcPr>
            <w:tcW w:type="dxa" w:w="568"/>
            <w:tcBorders>
              <w:start w:sz="4.0" w:val="single" w:color="#000000"/>
              <w:top w:sz="4.0" w:val="single" w:color="#000000"/>
              <w:end w:sz="4.0" w:val="single" w:color="#000000"/>
              <w:bottom w:sz="4.0" w:val="single" w:color="#000000"/>
            </w:tcBorders>
            <w:tcMar>
              <w:start w:w="0" w:type="dxa"/>
              <w:end w:w="0" w:type="dxa"/>
            </w:tcMar>
          </w:tcPr>
          <w:p/>
        </w:tc>
        <w:tc>
          <w:tcPr>
            <w:tcW w:type="dxa" w:w="71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64" w:after="0"/>
              <w:ind w:left="0" w:right="0" w:firstLine="0"/>
              <w:jc w:val="center"/>
            </w:pPr>
            <w:r>
              <w:rPr>
                <w:rFonts w:ascii="ArialNarrow" w:hAnsi="ArialNarrow" w:eastAsia="ArialNarrow"/>
                <w:b w:val="0"/>
                <w:i w:val="0"/>
                <w:color w:val="000000"/>
                <w:sz w:val="18"/>
              </w:rPr>
              <w:t>42,744,2</w:t>
            </w:r>
          </w:p>
          <w:p>
            <w:pPr>
              <w:autoSpaceDN w:val="0"/>
              <w:autoSpaceDE w:val="0"/>
              <w:widowControl/>
              <w:spacing w:line="240" w:lineRule="auto" w:before="0" w:after="0"/>
              <w:ind w:left="0" w:right="0" w:firstLine="0"/>
              <w:jc w:val="right"/>
            </w:pPr>
            <w:r>
              <w:rPr>
                <w:rFonts w:ascii="ArialNarrow" w:hAnsi="ArialNarrow" w:eastAsia="ArialNarrow"/>
                <w:b w:val="0"/>
                <w:i w:val="0"/>
                <w:color w:val="000000"/>
                <w:sz w:val="18"/>
              </w:rPr>
              <w:t xml:space="preserve">54.16 </w:t>
            </w:r>
          </w:p>
        </w:tc>
        <w:tc>
          <w:tcPr>
            <w:tcW w:type="dxa" w:w="850"/>
            <w:tcBorders>
              <w:start w:sz="4.0" w:val="single" w:color="#000000"/>
              <w:top w:sz="4.0" w:val="single" w:color="#000000"/>
              <w:end w:sz="4.0" w:val="single" w:color="#000000"/>
              <w:bottom w:sz="4.0" w:val="single" w:color="#000000"/>
            </w:tcBorders>
            <w:tcMar>
              <w:start w:w="0" w:type="dxa"/>
              <w:end w:w="0" w:type="dxa"/>
            </w:tcMar>
          </w:tcPr>
          <w:p/>
        </w:tc>
        <w:tc>
          <w:tcPr>
            <w:tcW w:type="dxa" w:w="708"/>
            <w:tcBorders>
              <w:start w:sz="4.0" w:val="single" w:color="#000000"/>
              <w:top w:sz="4.0" w:val="single" w:color="#000000"/>
              <w:end w:sz="4.0" w:val="single" w:color="#000000"/>
              <w:bottom w:sz="4.0" w:val="single" w:color="#000000"/>
            </w:tcBorders>
            <w:tcMar>
              <w:start w:w="0" w:type="dxa"/>
              <w:end w:w="0" w:type="dxa"/>
            </w:tcMar>
          </w:tcPr>
          <w:p/>
        </w:tc>
        <w:tc>
          <w:tcPr>
            <w:tcW w:type="dxa" w:w="71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64" w:after="0"/>
              <w:ind w:left="0" w:right="0" w:firstLine="0"/>
              <w:jc w:val="center"/>
            </w:pPr>
            <w:r>
              <w:rPr>
                <w:rFonts w:ascii="ArialNarrow" w:hAnsi="ArialNarrow" w:eastAsia="ArialNarrow"/>
                <w:b w:val="0"/>
                <w:i w:val="0"/>
                <w:color w:val="000000"/>
                <w:sz w:val="18"/>
              </w:rPr>
              <w:t>42,744,2</w:t>
            </w:r>
          </w:p>
          <w:p>
            <w:pPr>
              <w:autoSpaceDN w:val="0"/>
              <w:autoSpaceDE w:val="0"/>
              <w:widowControl/>
              <w:spacing w:line="240" w:lineRule="auto" w:before="0" w:after="0"/>
              <w:ind w:left="0" w:right="0" w:firstLine="0"/>
              <w:jc w:val="right"/>
            </w:pPr>
            <w:r>
              <w:rPr>
                <w:rFonts w:ascii="ArialNarrow" w:hAnsi="ArialNarrow" w:eastAsia="ArialNarrow"/>
                <w:b w:val="0"/>
                <w:i w:val="0"/>
                <w:color w:val="000000"/>
                <w:sz w:val="18"/>
              </w:rPr>
              <w:t xml:space="preserve">54.16 </w:t>
            </w:r>
          </w:p>
        </w:tc>
        <w:tc>
          <w:tcPr>
            <w:tcW w:type="dxa" w:w="85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2" w:lineRule="auto" w:before="166" w:after="0"/>
              <w:ind w:left="0" w:right="0" w:firstLine="0"/>
              <w:jc w:val="right"/>
            </w:pPr>
            <w:r>
              <w:rPr>
                <w:rFonts w:ascii="ArialNarrow" w:hAnsi="ArialNarrow" w:eastAsia="ArialNarrow"/>
                <w:b w:val="0"/>
                <w:i w:val="0"/>
                <w:color w:val="000000"/>
                <w:sz w:val="18"/>
              </w:rPr>
              <w:t xml:space="preserve">56.28% </w:t>
            </w:r>
          </w:p>
        </w:tc>
        <w:tc>
          <w:tcPr>
            <w:tcW w:type="dxa" w:w="566"/>
            <w:tcBorders>
              <w:start w:sz="4.0" w:val="single" w:color="#000000"/>
              <w:top w:sz="4.0" w:val="single" w:color="#000000"/>
              <w:end w:sz="3.200000000000273" w:val="single" w:color="#000000"/>
              <w:bottom w:sz="4.0" w:val="single" w:color="#000000"/>
            </w:tcBorders>
            <w:tcMar>
              <w:start w:w="0" w:type="dxa"/>
              <w:end w:w="0" w:type="dxa"/>
            </w:tcMar>
          </w:tcPr>
          <w:p>
            <w:pPr>
              <w:autoSpaceDN w:val="0"/>
              <w:autoSpaceDE w:val="0"/>
              <w:widowControl/>
              <w:spacing w:line="242" w:lineRule="auto" w:before="166" w:after="0"/>
              <w:ind w:left="22" w:right="0" w:firstLine="0"/>
              <w:jc w:val="left"/>
            </w:pPr>
            <w:r>
              <w:rPr>
                <w:rFonts w:ascii="ArialNarrow" w:hAnsi="ArialNarrow" w:eastAsia="ArialNarrow"/>
                <w:b w:val="0"/>
                <w:i w:val="0"/>
                <w:color w:val="000000"/>
                <w:sz w:val="18"/>
              </w:rPr>
              <w:t xml:space="preserve">50.00 </w:t>
            </w:r>
          </w:p>
        </w:tc>
        <w:tc>
          <w:tcPr>
            <w:tcW w:type="dxa" w:w="710"/>
            <w:tcBorders>
              <w:start w:sz="3.200000000000273" w:val="single" w:color="#000000"/>
              <w:top w:sz="4.0" w:val="single" w:color="#000000"/>
              <w:end w:sz="4.0" w:val="single" w:color="#000000"/>
              <w:bottom w:sz="4.0" w:val="single" w:color="#000000"/>
            </w:tcBorders>
            <w:tcMar>
              <w:start w:w="0" w:type="dxa"/>
              <w:end w:w="0" w:type="dxa"/>
            </w:tcMar>
          </w:tcPr>
          <w:p/>
        </w:tc>
        <w:tc>
          <w:tcPr>
            <w:tcW w:type="dxa" w:w="850"/>
            <w:tcBorders>
              <w:start w:sz="4.0" w:val="single" w:color="#000000"/>
              <w:top w:sz="4.0" w:val="single" w:color="#000000"/>
              <w:end w:sz="3.200000000000273" w:val="single" w:color="#000000"/>
              <w:bottom w:sz="4.0" w:val="single" w:color="#000000"/>
            </w:tcBorders>
            <w:tcMar>
              <w:start w:w="0" w:type="dxa"/>
              <w:end w:w="0" w:type="dxa"/>
            </w:tcMar>
          </w:tcPr>
          <w:p/>
        </w:tc>
        <w:tc>
          <w:tcPr>
            <w:tcW w:type="dxa" w:w="708"/>
            <w:tcBorders>
              <w:start w:sz="3.200000000000273" w:val="single" w:color="#000000"/>
              <w:top w:sz="4.0" w:val="single" w:color="#000000"/>
              <w:end w:sz="3.199999999999818" w:val="single" w:color="#000000"/>
              <w:bottom w:sz="4.0" w:val="single" w:color="#000000"/>
            </w:tcBorders>
            <w:tcMar>
              <w:start w:w="0" w:type="dxa"/>
              <w:end w:w="0" w:type="dxa"/>
            </w:tcMar>
          </w:tcPr>
          <w:p/>
        </w:tc>
        <w:tc>
          <w:tcPr>
            <w:tcW w:type="dxa" w:w="492"/>
            <w:tcBorders>
              <w:start w:sz="3.199999999999818"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182" w:after="0"/>
              <w:ind w:left="0" w:right="0" w:firstLine="0"/>
              <w:jc w:val="center"/>
            </w:pPr>
            <w:r>
              <w:rPr>
                <w:rFonts w:ascii="SimSun" w:hAnsi="SimSun" w:eastAsia="SimSun"/>
                <w:b w:val="0"/>
                <w:i w:val="0"/>
                <w:color w:val="000000"/>
                <w:sz w:val="18"/>
              </w:rPr>
              <w:t>自筹</w:t>
            </w:r>
          </w:p>
        </w:tc>
      </w:tr>
      <w:tr>
        <w:trPr>
          <w:trHeight w:hRule="exact" w:val="558"/>
        </w:trPr>
        <w:tc>
          <w:tcPr>
            <w:tcW w:type="dxa" w:w="1276"/>
            <w:tcBorders>
              <w:start w:sz="3.1999999999999886" w:val="single" w:color="#000000"/>
              <w:top w:sz="4.0" w:val="single" w:color="#000000"/>
              <w:end w:sz="4.0" w:val="single" w:color="#000000"/>
              <w:bottom w:sz="3.199999999999818" w:val="single" w:color="#000000"/>
            </w:tcBorders>
            <w:tcMar>
              <w:start w:w="0" w:type="dxa"/>
              <w:end w:w="0" w:type="dxa"/>
            </w:tcMar>
          </w:tcPr>
          <w:p>
            <w:pPr>
              <w:autoSpaceDN w:val="0"/>
              <w:autoSpaceDE w:val="0"/>
              <w:widowControl/>
              <w:spacing w:line="245" w:lineRule="auto" w:before="52" w:after="0"/>
              <w:ind w:left="24" w:right="44" w:firstLine="0"/>
              <w:jc w:val="left"/>
            </w:pPr>
            <w:r>
              <w:rPr>
                <w:rFonts w:ascii="ArialNarrow" w:hAnsi="ArialNarrow" w:eastAsia="ArialNarrow"/>
                <w:b w:val="0"/>
                <w:i w:val="0"/>
                <w:color w:val="000000"/>
                <w:sz w:val="18"/>
              </w:rPr>
              <w:t>2*100000M</w:t>
            </w:r>
            <w:r>
              <w:rPr>
                <w:rFonts w:ascii="ArialNarrow" w:hAnsi="ArialNarrow" w:eastAsia="ArialNarrow"/>
                <w:b w:val="0"/>
                <w:i w:val="0"/>
                <w:color w:val="000000"/>
                <w:sz w:val="12"/>
              </w:rPr>
              <w:t>3</w:t>
            </w:r>
            <w:r>
              <w:rPr>
                <w:spacing w:val="-20.0"/>
                <w:rFonts w:ascii="SimSun" w:hAnsi="SimSun" w:eastAsia="SimSun"/>
                <w:b w:val="0"/>
                <w:i w:val="0"/>
                <w:color w:val="000000"/>
                <w:sz w:val="18"/>
              </w:rPr>
              <w:t xml:space="preserve">原油 </w:t>
            </w:r>
            <w:r>
              <w:rPr>
                <w:rFonts w:ascii="SimSun" w:hAnsi="SimSun" w:eastAsia="SimSun"/>
                <w:b w:val="0"/>
                <w:i w:val="0"/>
                <w:color w:val="000000"/>
                <w:sz w:val="18"/>
              </w:rPr>
              <w:t>储罐扩建项目</w:t>
            </w:r>
          </w:p>
        </w:tc>
        <w:tc>
          <w:tcPr>
            <w:tcW w:type="dxa" w:w="566"/>
            <w:tcBorders>
              <w:start w:sz="4.0" w:val="single" w:color="#000000"/>
              <w:top w:sz="4.0" w:val="single" w:color="#000000"/>
              <w:end w:sz="4.0" w:val="single" w:color="#000000"/>
              <w:bottom w:sz="3.199999999999818" w:val="single" w:color="#000000"/>
            </w:tcBorders>
            <w:tcMar>
              <w:start w:w="0" w:type="dxa"/>
              <w:end w:w="0" w:type="dxa"/>
            </w:tcMar>
          </w:tcPr>
          <w:p>
            <w:pPr>
              <w:autoSpaceDN w:val="0"/>
              <w:autoSpaceDE w:val="0"/>
              <w:widowControl/>
              <w:spacing w:line="240" w:lineRule="auto" w:before="64" w:after="0"/>
              <w:ind w:left="0" w:right="0" w:firstLine="0"/>
              <w:jc w:val="center"/>
            </w:pPr>
            <w:r>
              <w:rPr>
                <w:rFonts w:ascii="ArialNarrow" w:hAnsi="ArialNarrow" w:eastAsia="ArialNarrow"/>
                <w:b w:val="0"/>
                <w:i w:val="0"/>
                <w:color w:val="000000"/>
                <w:sz w:val="18"/>
              </w:rPr>
              <w:t>8,208.4</w:t>
            </w:r>
          </w:p>
          <w:p>
            <w:pPr>
              <w:autoSpaceDN w:val="0"/>
              <w:autoSpaceDE w:val="0"/>
              <w:widowControl/>
              <w:spacing w:line="240" w:lineRule="auto" w:before="2" w:after="0"/>
              <w:ind w:left="0" w:right="0" w:firstLine="0"/>
              <w:jc w:val="right"/>
            </w:pPr>
            <w:r>
              <w:rPr>
                <w:rFonts w:ascii="ArialNarrow" w:hAnsi="ArialNarrow" w:eastAsia="ArialNarrow"/>
                <w:b w:val="0"/>
                <w:i w:val="0"/>
                <w:color w:val="000000"/>
                <w:sz w:val="18"/>
              </w:rPr>
              <w:t xml:space="preserve">0 </w:t>
            </w:r>
          </w:p>
        </w:tc>
        <w:tc>
          <w:tcPr>
            <w:tcW w:type="dxa" w:w="568"/>
            <w:tcBorders>
              <w:start w:sz="4.0" w:val="single" w:color="#000000"/>
              <w:top w:sz="4.0" w:val="single" w:color="#000000"/>
              <w:end w:sz="4.0" w:val="single" w:color="#000000"/>
              <w:bottom w:sz="3.199999999999818" w:val="single" w:color="#000000"/>
            </w:tcBorders>
            <w:tcMar>
              <w:start w:w="0" w:type="dxa"/>
              <w:end w:w="0" w:type="dxa"/>
            </w:tcMar>
          </w:tcPr>
          <w:p/>
        </w:tc>
        <w:tc>
          <w:tcPr>
            <w:tcW w:type="dxa" w:w="710"/>
            <w:tcBorders>
              <w:start w:sz="4.0" w:val="single" w:color="#000000"/>
              <w:top w:sz="4.0" w:val="single" w:color="#000000"/>
              <w:end w:sz="4.0" w:val="single" w:color="#000000"/>
              <w:bottom w:sz="3.199999999999818" w:val="single" w:color="#000000"/>
            </w:tcBorders>
            <w:tcMar>
              <w:start w:w="0" w:type="dxa"/>
              <w:end w:w="0" w:type="dxa"/>
            </w:tcMar>
          </w:tcPr>
          <w:p>
            <w:pPr>
              <w:autoSpaceDN w:val="0"/>
              <w:autoSpaceDE w:val="0"/>
              <w:widowControl/>
              <w:spacing w:line="240" w:lineRule="auto" w:before="64" w:after="0"/>
              <w:ind w:left="0" w:right="0" w:firstLine="0"/>
              <w:jc w:val="center"/>
            </w:pPr>
            <w:r>
              <w:rPr>
                <w:rFonts w:ascii="ArialNarrow" w:hAnsi="ArialNarrow" w:eastAsia="ArialNarrow"/>
                <w:b w:val="0"/>
                <w:i w:val="0"/>
                <w:color w:val="000000"/>
                <w:sz w:val="18"/>
              </w:rPr>
              <w:t>40,873,9</w:t>
            </w:r>
          </w:p>
          <w:p>
            <w:pPr>
              <w:autoSpaceDN w:val="0"/>
              <w:autoSpaceDE w:val="0"/>
              <w:widowControl/>
              <w:spacing w:line="240" w:lineRule="auto" w:before="2" w:after="0"/>
              <w:ind w:left="0" w:right="0" w:firstLine="0"/>
              <w:jc w:val="right"/>
            </w:pPr>
            <w:r>
              <w:rPr>
                <w:rFonts w:ascii="ArialNarrow" w:hAnsi="ArialNarrow" w:eastAsia="ArialNarrow"/>
                <w:b w:val="0"/>
                <w:i w:val="0"/>
                <w:color w:val="000000"/>
                <w:sz w:val="18"/>
              </w:rPr>
              <w:t xml:space="preserve">59.91 </w:t>
            </w:r>
          </w:p>
        </w:tc>
        <w:tc>
          <w:tcPr>
            <w:tcW w:type="dxa" w:w="850"/>
            <w:tcBorders>
              <w:start w:sz="4.0" w:val="single" w:color="#000000"/>
              <w:top w:sz="4.0" w:val="single" w:color="#000000"/>
              <w:end w:sz="4.0" w:val="single" w:color="#000000"/>
              <w:bottom w:sz="3.199999999999818" w:val="single" w:color="#000000"/>
            </w:tcBorders>
            <w:tcMar>
              <w:start w:w="0" w:type="dxa"/>
              <w:end w:w="0" w:type="dxa"/>
            </w:tcMar>
          </w:tcPr>
          <w:p/>
        </w:tc>
        <w:tc>
          <w:tcPr>
            <w:tcW w:type="dxa" w:w="708"/>
            <w:tcBorders>
              <w:start w:sz="4.0" w:val="single" w:color="#000000"/>
              <w:top w:sz="4.0" w:val="single" w:color="#000000"/>
              <w:end w:sz="4.0" w:val="single" w:color="#000000"/>
              <w:bottom w:sz="3.199999999999818" w:val="single" w:color="#000000"/>
            </w:tcBorders>
            <w:tcMar>
              <w:start w:w="0" w:type="dxa"/>
              <w:end w:w="0" w:type="dxa"/>
            </w:tcMar>
          </w:tcPr>
          <w:p/>
        </w:tc>
        <w:tc>
          <w:tcPr>
            <w:tcW w:type="dxa" w:w="710"/>
            <w:tcBorders>
              <w:start w:sz="4.0" w:val="single" w:color="#000000"/>
              <w:top w:sz="4.0" w:val="single" w:color="#000000"/>
              <w:end w:sz="4.0" w:val="single" w:color="#000000"/>
              <w:bottom w:sz="3.199999999999818" w:val="single" w:color="#000000"/>
            </w:tcBorders>
            <w:tcMar>
              <w:start w:w="0" w:type="dxa"/>
              <w:end w:w="0" w:type="dxa"/>
            </w:tcMar>
          </w:tcPr>
          <w:p>
            <w:pPr>
              <w:autoSpaceDN w:val="0"/>
              <w:autoSpaceDE w:val="0"/>
              <w:widowControl/>
              <w:spacing w:line="240" w:lineRule="auto" w:before="64" w:after="0"/>
              <w:ind w:left="0" w:right="0" w:firstLine="0"/>
              <w:jc w:val="center"/>
            </w:pPr>
            <w:r>
              <w:rPr>
                <w:rFonts w:ascii="ArialNarrow" w:hAnsi="ArialNarrow" w:eastAsia="ArialNarrow"/>
                <w:b w:val="0"/>
                <w:i w:val="0"/>
                <w:color w:val="000000"/>
                <w:sz w:val="18"/>
              </w:rPr>
              <w:t>40,873,9</w:t>
            </w:r>
          </w:p>
          <w:p>
            <w:pPr>
              <w:autoSpaceDN w:val="0"/>
              <w:autoSpaceDE w:val="0"/>
              <w:widowControl/>
              <w:spacing w:line="240" w:lineRule="auto" w:before="2" w:after="0"/>
              <w:ind w:left="0" w:right="0" w:firstLine="0"/>
              <w:jc w:val="right"/>
            </w:pPr>
            <w:r>
              <w:rPr>
                <w:rFonts w:ascii="ArialNarrow" w:hAnsi="ArialNarrow" w:eastAsia="ArialNarrow"/>
                <w:b w:val="0"/>
                <w:i w:val="0"/>
                <w:color w:val="000000"/>
                <w:sz w:val="18"/>
              </w:rPr>
              <w:t xml:space="preserve">59.91 </w:t>
            </w:r>
          </w:p>
        </w:tc>
        <w:tc>
          <w:tcPr>
            <w:tcW w:type="dxa" w:w="850"/>
            <w:tcBorders>
              <w:start w:sz="4.0" w:val="single" w:color="#000000"/>
              <w:top w:sz="4.0" w:val="single" w:color="#000000"/>
              <w:end w:sz="4.0" w:val="single" w:color="#000000"/>
              <w:bottom w:sz="3.199999999999818" w:val="single" w:color="#000000"/>
            </w:tcBorders>
            <w:tcMar>
              <w:start w:w="0" w:type="dxa"/>
              <w:end w:w="0" w:type="dxa"/>
            </w:tcMar>
          </w:tcPr>
          <w:p>
            <w:pPr>
              <w:autoSpaceDN w:val="0"/>
              <w:autoSpaceDE w:val="0"/>
              <w:widowControl/>
              <w:spacing w:line="240" w:lineRule="auto" w:before="168" w:after="0"/>
              <w:ind w:left="0" w:right="0" w:firstLine="0"/>
              <w:jc w:val="right"/>
            </w:pPr>
            <w:r>
              <w:rPr>
                <w:rFonts w:ascii="ArialNarrow" w:hAnsi="ArialNarrow" w:eastAsia="ArialNarrow"/>
                <w:b w:val="0"/>
                <w:i w:val="0"/>
                <w:color w:val="000000"/>
                <w:sz w:val="18"/>
              </w:rPr>
              <w:t xml:space="preserve">49.80% </w:t>
            </w:r>
          </w:p>
        </w:tc>
        <w:tc>
          <w:tcPr>
            <w:tcW w:type="dxa" w:w="566"/>
            <w:tcBorders>
              <w:start w:sz="4.0" w:val="single" w:color="#000000"/>
              <w:top w:sz="4.0" w:val="single" w:color="#000000"/>
              <w:end w:sz="3.200000000000273" w:val="single" w:color="#000000"/>
              <w:bottom w:sz="3.199999999999818" w:val="single" w:color="#000000"/>
            </w:tcBorders>
            <w:tcMar>
              <w:start w:w="0" w:type="dxa"/>
              <w:end w:w="0" w:type="dxa"/>
            </w:tcMar>
          </w:tcPr>
          <w:p>
            <w:pPr>
              <w:autoSpaceDN w:val="0"/>
              <w:autoSpaceDE w:val="0"/>
              <w:widowControl/>
              <w:spacing w:line="240" w:lineRule="auto" w:before="168" w:after="0"/>
              <w:ind w:left="22" w:right="0" w:firstLine="0"/>
              <w:jc w:val="left"/>
            </w:pPr>
            <w:r>
              <w:rPr>
                <w:rFonts w:ascii="ArialNarrow" w:hAnsi="ArialNarrow" w:eastAsia="ArialNarrow"/>
                <w:b w:val="0"/>
                <w:i w:val="0"/>
                <w:color w:val="000000"/>
                <w:sz w:val="18"/>
              </w:rPr>
              <w:t xml:space="preserve">50.00 </w:t>
            </w:r>
          </w:p>
        </w:tc>
        <w:tc>
          <w:tcPr>
            <w:tcW w:type="dxa" w:w="710"/>
            <w:tcBorders>
              <w:start w:sz="3.200000000000273" w:val="single" w:color="#000000"/>
              <w:top w:sz="4.0" w:val="single" w:color="#000000"/>
              <w:end w:sz="4.0" w:val="single" w:color="#000000"/>
              <w:bottom w:sz="3.199999999999818" w:val="single" w:color="#000000"/>
            </w:tcBorders>
            <w:tcMar>
              <w:start w:w="0" w:type="dxa"/>
              <w:end w:w="0" w:type="dxa"/>
            </w:tcMar>
          </w:tcPr>
          <w:p/>
        </w:tc>
        <w:tc>
          <w:tcPr>
            <w:tcW w:type="dxa" w:w="850"/>
            <w:tcBorders>
              <w:start w:sz="4.0" w:val="single" w:color="#000000"/>
              <w:top w:sz="4.0" w:val="single" w:color="#000000"/>
              <w:end w:sz="3.200000000000273" w:val="single" w:color="#000000"/>
              <w:bottom w:sz="3.199999999999818" w:val="single" w:color="#000000"/>
            </w:tcBorders>
            <w:tcMar>
              <w:start w:w="0" w:type="dxa"/>
              <w:end w:w="0" w:type="dxa"/>
            </w:tcMar>
          </w:tcPr>
          <w:p/>
        </w:tc>
        <w:tc>
          <w:tcPr>
            <w:tcW w:type="dxa" w:w="708"/>
            <w:tcBorders>
              <w:start w:sz="3.200000000000273" w:val="single" w:color="#000000"/>
              <w:top w:sz="4.0" w:val="single" w:color="#000000"/>
              <w:end w:sz="3.199999999999818" w:val="single" w:color="#000000"/>
              <w:bottom w:sz="3.199999999999818" w:val="single" w:color="#000000"/>
            </w:tcBorders>
            <w:tcMar>
              <w:start w:w="0" w:type="dxa"/>
              <w:end w:w="0" w:type="dxa"/>
            </w:tcMar>
          </w:tcPr>
          <w:p/>
        </w:tc>
        <w:tc>
          <w:tcPr>
            <w:tcW w:type="dxa" w:w="492"/>
            <w:tcBorders>
              <w:start w:sz="3.199999999999818" w:val="single" w:color="#000000"/>
              <w:top w:sz="4.0" w:val="single" w:color="#000000"/>
              <w:end w:sz="3.199999999999818" w:val="single" w:color="#000000"/>
              <w:bottom w:sz="3.199999999999818" w:val="single" w:color="#000000"/>
            </w:tcBorders>
            <w:tcMar>
              <w:start w:w="0" w:type="dxa"/>
              <w:end w:w="0" w:type="dxa"/>
            </w:tcMar>
          </w:tcPr>
          <w:p>
            <w:pPr>
              <w:autoSpaceDN w:val="0"/>
              <w:autoSpaceDE w:val="0"/>
              <w:widowControl/>
              <w:spacing w:line="185" w:lineRule="auto" w:before="184" w:after="0"/>
              <w:ind w:left="0" w:right="0" w:firstLine="0"/>
              <w:jc w:val="center"/>
            </w:pPr>
            <w:r>
              <w:rPr>
                <w:rFonts w:ascii="SimSun" w:hAnsi="SimSun" w:eastAsia="SimSun"/>
                <w:b w:val="0"/>
                <w:i w:val="0"/>
                <w:color w:val="000000"/>
                <w:sz w:val="18"/>
              </w:rPr>
              <w:t>自筹</w:t>
            </w:r>
          </w:p>
        </w:tc>
      </w:tr>
      <w:tr>
        <w:trPr>
          <w:trHeight w:hRule="exact" w:val="1024"/>
        </w:trPr>
        <w:tc>
          <w:tcPr>
            <w:tcW w:type="dxa" w:w="1276"/>
            <w:tcBorders>
              <w:start w:sz="3.1999999999999886" w:val="single" w:color="#000000"/>
              <w:top w:sz="3.199999999999818" w:val="single" w:color="#000000"/>
              <w:end w:sz="4.0" w:val="single" w:color="#000000"/>
              <w:bottom w:sz="4.0" w:val="single" w:color="#000000"/>
            </w:tcBorders>
            <w:tcMar>
              <w:start w:w="0" w:type="dxa"/>
              <w:end w:w="0" w:type="dxa"/>
            </w:tcMar>
          </w:tcPr>
          <w:p>
            <w:pPr>
              <w:autoSpaceDN w:val="0"/>
              <w:autoSpaceDE w:val="0"/>
              <w:widowControl/>
              <w:spacing w:line="245" w:lineRule="auto" w:before="66" w:after="0"/>
              <w:ind w:left="24" w:right="162" w:firstLine="0"/>
              <w:jc w:val="both"/>
            </w:pPr>
            <w:r>
              <w:rPr>
                <w:spacing w:val="-11.428571428571427"/>
                <w:rFonts w:ascii="SimSun" w:hAnsi="SimSun" w:eastAsia="SimSun"/>
                <w:b w:val="0"/>
                <w:i w:val="0"/>
                <w:color w:val="000000"/>
                <w:sz w:val="18"/>
              </w:rPr>
              <w:t xml:space="preserve">锅炉烟气超低 </w:t>
            </w:r>
            <w:r>
              <w:rPr>
                <w:spacing w:val="-11.428571428571427"/>
                <w:rFonts w:ascii="SimSun" w:hAnsi="SimSun" w:eastAsia="SimSun"/>
                <w:b w:val="0"/>
                <w:i w:val="0"/>
                <w:color w:val="000000"/>
                <w:sz w:val="18"/>
              </w:rPr>
              <w:t xml:space="preserve">排放工程脱硫 </w:t>
            </w:r>
            <w:r>
              <w:rPr>
                <w:spacing w:val="-11.428571428571427"/>
                <w:rFonts w:ascii="SimSun" w:hAnsi="SimSun" w:eastAsia="SimSun"/>
                <w:b w:val="0"/>
                <w:i w:val="0"/>
                <w:color w:val="000000"/>
                <w:sz w:val="18"/>
              </w:rPr>
              <w:t xml:space="preserve">改造项目（一 </w:t>
            </w:r>
            <w:r>
              <w:rPr>
                <w:rFonts w:ascii="SimSun" w:hAnsi="SimSun" w:eastAsia="SimSun"/>
                <w:b w:val="0"/>
                <w:i w:val="0"/>
                <w:color w:val="000000"/>
                <w:sz w:val="18"/>
              </w:rPr>
              <w:t>期）</w:t>
            </w:r>
          </w:p>
        </w:tc>
        <w:tc>
          <w:tcPr>
            <w:tcW w:type="dxa" w:w="566"/>
            <w:tcBorders>
              <w:start w:sz="4.0" w:val="single" w:color="#000000"/>
              <w:top w:sz="3.199999999999818" w:val="single" w:color="#000000"/>
              <w:end w:sz="4.0" w:val="single" w:color="#000000"/>
              <w:bottom w:sz="4.0" w:val="single" w:color="#000000"/>
            </w:tcBorders>
            <w:tcMar>
              <w:start w:w="0" w:type="dxa"/>
              <w:end w:w="0" w:type="dxa"/>
            </w:tcMar>
          </w:tcPr>
          <w:p>
            <w:pPr>
              <w:autoSpaceDN w:val="0"/>
              <w:autoSpaceDE w:val="0"/>
              <w:widowControl/>
              <w:spacing w:line="240" w:lineRule="auto" w:before="300" w:after="0"/>
              <w:ind w:left="0" w:right="0" w:firstLine="0"/>
              <w:jc w:val="center"/>
            </w:pPr>
            <w:r>
              <w:rPr>
                <w:rFonts w:ascii="ArialNarrow" w:hAnsi="ArialNarrow" w:eastAsia="ArialNarrow"/>
                <w:b w:val="0"/>
                <w:i w:val="0"/>
                <w:color w:val="000000"/>
                <w:sz w:val="18"/>
              </w:rPr>
              <w:t>16,628.</w:t>
            </w:r>
          </w:p>
          <w:p>
            <w:pPr>
              <w:autoSpaceDN w:val="0"/>
              <w:autoSpaceDE w:val="0"/>
              <w:widowControl/>
              <w:spacing w:line="240" w:lineRule="auto" w:before="0" w:after="0"/>
              <w:ind w:left="0" w:right="0" w:firstLine="0"/>
              <w:jc w:val="right"/>
            </w:pPr>
            <w:r>
              <w:rPr>
                <w:rFonts w:ascii="ArialNarrow" w:hAnsi="ArialNarrow" w:eastAsia="ArialNarrow"/>
                <w:b w:val="0"/>
                <w:i w:val="0"/>
                <w:color w:val="000000"/>
                <w:sz w:val="18"/>
              </w:rPr>
              <w:t xml:space="preserve">47 </w:t>
            </w:r>
          </w:p>
        </w:tc>
        <w:tc>
          <w:tcPr>
            <w:tcW w:type="dxa" w:w="568"/>
            <w:tcBorders>
              <w:start w:sz="4.0" w:val="single" w:color="#000000"/>
              <w:top w:sz="3.199999999999818" w:val="single" w:color="#000000"/>
              <w:end w:sz="4.0" w:val="single" w:color="#000000"/>
              <w:bottom w:sz="4.0" w:val="single" w:color="#000000"/>
            </w:tcBorders>
            <w:tcMar>
              <w:start w:w="0" w:type="dxa"/>
              <w:end w:w="0" w:type="dxa"/>
            </w:tcMar>
          </w:tcPr>
          <w:p>
            <w:pPr>
              <w:autoSpaceDN w:val="0"/>
              <w:autoSpaceDE w:val="0"/>
              <w:widowControl/>
              <w:spacing w:line="240" w:lineRule="auto" w:before="300" w:after="0"/>
              <w:ind w:left="0" w:right="0" w:firstLine="0"/>
              <w:jc w:val="center"/>
            </w:pPr>
            <w:r>
              <w:rPr>
                <w:rFonts w:ascii="ArialNarrow" w:hAnsi="ArialNarrow" w:eastAsia="ArialNarrow"/>
                <w:b w:val="0"/>
                <w:i w:val="0"/>
                <w:color w:val="000000"/>
                <w:sz w:val="18"/>
              </w:rPr>
              <w:t>335,52</w:t>
            </w:r>
          </w:p>
          <w:p>
            <w:pPr>
              <w:autoSpaceDN w:val="0"/>
              <w:autoSpaceDE w:val="0"/>
              <w:widowControl/>
              <w:spacing w:line="240" w:lineRule="auto" w:before="0" w:after="0"/>
              <w:ind w:left="0" w:right="0" w:firstLine="0"/>
              <w:jc w:val="right"/>
            </w:pPr>
            <w:r>
              <w:rPr>
                <w:rFonts w:ascii="ArialNarrow" w:hAnsi="ArialNarrow" w:eastAsia="ArialNarrow"/>
                <w:b w:val="0"/>
                <w:i w:val="0"/>
                <w:color w:val="000000"/>
                <w:sz w:val="18"/>
              </w:rPr>
              <w:t xml:space="preserve">4.99 </w:t>
            </w:r>
          </w:p>
        </w:tc>
        <w:tc>
          <w:tcPr>
            <w:tcW w:type="dxa" w:w="710"/>
            <w:tcBorders>
              <w:start w:sz="4.0" w:val="single" w:color="#000000"/>
              <w:top w:sz="3.199999999999818" w:val="single" w:color="#000000"/>
              <w:end w:sz="4.0" w:val="single" w:color="#000000"/>
              <w:bottom w:sz="4.0" w:val="single" w:color="#000000"/>
            </w:tcBorders>
            <w:tcMar>
              <w:start w:w="0" w:type="dxa"/>
              <w:end w:w="0" w:type="dxa"/>
            </w:tcMar>
          </w:tcPr>
          <w:p>
            <w:pPr>
              <w:autoSpaceDN w:val="0"/>
              <w:autoSpaceDE w:val="0"/>
              <w:widowControl/>
              <w:spacing w:line="240" w:lineRule="auto" w:before="300" w:after="0"/>
              <w:ind w:left="0" w:right="0" w:firstLine="0"/>
              <w:jc w:val="center"/>
            </w:pPr>
            <w:r>
              <w:rPr>
                <w:rFonts w:ascii="ArialNarrow" w:hAnsi="ArialNarrow" w:eastAsia="ArialNarrow"/>
                <w:b w:val="0"/>
                <w:i w:val="0"/>
                <w:color w:val="000000"/>
                <w:sz w:val="18"/>
              </w:rPr>
              <w:t>25,392,11</w:t>
            </w:r>
          </w:p>
          <w:p>
            <w:pPr>
              <w:autoSpaceDN w:val="0"/>
              <w:autoSpaceDE w:val="0"/>
              <w:widowControl/>
              <w:spacing w:line="240" w:lineRule="auto" w:before="0" w:after="0"/>
              <w:ind w:left="0" w:right="0" w:firstLine="0"/>
              <w:jc w:val="right"/>
            </w:pPr>
            <w:r>
              <w:rPr>
                <w:rFonts w:ascii="ArialNarrow" w:hAnsi="ArialNarrow" w:eastAsia="ArialNarrow"/>
                <w:b w:val="0"/>
                <w:i w:val="0"/>
                <w:color w:val="000000"/>
                <w:sz w:val="18"/>
              </w:rPr>
              <w:t xml:space="preserve">8.31 </w:t>
            </w:r>
          </w:p>
        </w:tc>
        <w:tc>
          <w:tcPr>
            <w:tcW w:type="dxa" w:w="850"/>
            <w:tcBorders>
              <w:start w:sz="4.0" w:val="single" w:color="#000000"/>
              <w:top w:sz="3.199999999999818" w:val="single" w:color="#000000"/>
              <w:end w:sz="4.0" w:val="single" w:color="#000000"/>
              <w:bottom w:sz="4.0" w:val="single" w:color="#000000"/>
            </w:tcBorders>
            <w:tcMar>
              <w:start w:w="0" w:type="dxa"/>
              <w:end w:w="0" w:type="dxa"/>
            </w:tcMar>
          </w:tcPr>
          <w:p/>
        </w:tc>
        <w:tc>
          <w:tcPr>
            <w:tcW w:type="dxa" w:w="708"/>
            <w:tcBorders>
              <w:start w:sz="4.0" w:val="single" w:color="#000000"/>
              <w:top w:sz="3.199999999999818" w:val="single" w:color="#000000"/>
              <w:end w:sz="4.0" w:val="single" w:color="#000000"/>
              <w:bottom w:sz="4.0" w:val="single" w:color="#000000"/>
            </w:tcBorders>
            <w:tcMar>
              <w:start w:w="0" w:type="dxa"/>
              <w:end w:w="0" w:type="dxa"/>
            </w:tcMar>
          </w:tcPr>
          <w:p/>
        </w:tc>
        <w:tc>
          <w:tcPr>
            <w:tcW w:type="dxa" w:w="710"/>
            <w:tcBorders>
              <w:start w:sz="4.0" w:val="single" w:color="#000000"/>
              <w:top w:sz="3.199999999999818" w:val="single" w:color="#000000"/>
              <w:end w:sz="4.0" w:val="single" w:color="#000000"/>
              <w:bottom w:sz="4.0" w:val="single" w:color="#000000"/>
            </w:tcBorders>
            <w:tcMar>
              <w:start w:w="0" w:type="dxa"/>
              <w:end w:w="0" w:type="dxa"/>
            </w:tcMar>
          </w:tcPr>
          <w:p>
            <w:pPr>
              <w:autoSpaceDN w:val="0"/>
              <w:autoSpaceDE w:val="0"/>
              <w:widowControl/>
              <w:spacing w:line="240" w:lineRule="auto" w:before="300" w:after="0"/>
              <w:ind w:left="0" w:right="0" w:firstLine="0"/>
              <w:jc w:val="center"/>
            </w:pPr>
            <w:r>
              <w:rPr>
                <w:rFonts w:ascii="ArialNarrow" w:hAnsi="ArialNarrow" w:eastAsia="ArialNarrow"/>
                <w:b w:val="0"/>
                <w:i w:val="0"/>
                <w:color w:val="000000"/>
                <w:sz w:val="18"/>
              </w:rPr>
              <w:t>25,727,6</w:t>
            </w:r>
          </w:p>
          <w:p>
            <w:pPr>
              <w:autoSpaceDN w:val="0"/>
              <w:autoSpaceDE w:val="0"/>
              <w:widowControl/>
              <w:spacing w:line="240" w:lineRule="auto" w:before="0" w:after="0"/>
              <w:ind w:left="0" w:right="0" w:firstLine="0"/>
              <w:jc w:val="right"/>
            </w:pPr>
            <w:r>
              <w:rPr>
                <w:rFonts w:ascii="ArialNarrow" w:hAnsi="ArialNarrow" w:eastAsia="ArialNarrow"/>
                <w:b w:val="0"/>
                <w:i w:val="0"/>
                <w:color w:val="000000"/>
                <w:sz w:val="18"/>
              </w:rPr>
              <w:t xml:space="preserve">43.30 </w:t>
            </w:r>
          </w:p>
        </w:tc>
        <w:tc>
          <w:tcPr>
            <w:tcW w:type="dxa" w:w="850"/>
            <w:tcBorders>
              <w:start w:sz="4.0" w:val="single" w:color="#000000"/>
              <w:top w:sz="3.199999999999818" w:val="single" w:color="#000000"/>
              <w:end w:sz="4.0" w:val="single" w:color="#000000"/>
              <w:bottom w:sz="4.0" w:val="single" w:color="#000000"/>
            </w:tcBorders>
            <w:tcMar>
              <w:start w:w="0" w:type="dxa"/>
              <w:end w:w="0" w:type="dxa"/>
            </w:tcMar>
          </w:tcPr>
          <w:p>
            <w:pPr>
              <w:autoSpaceDN w:val="0"/>
              <w:autoSpaceDE w:val="0"/>
              <w:widowControl/>
              <w:spacing w:line="240" w:lineRule="auto" w:before="402" w:after="0"/>
              <w:ind w:left="0" w:right="0" w:firstLine="0"/>
              <w:jc w:val="right"/>
            </w:pPr>
            <w:r>
              <w:rPr>
                <w:rFonts w:ascii="ArialNarrow" w:hAnsi="ArialNarrow" w:eastAsia="ArialNarrow"/>
                <w:b w:val="0"/>
                <w:i w:val="0"/>
                <w:color w:val="000000"/>
                <w:sz w:val="18"/>
              </w:rPr>
              <w:t xml:space="preserve">15.47% </w:t>
            </w:r>
          </w:p>
        </w:tc>
        <w:tc>
          <w:tcPr>
            <w:tcW w:type="dxa" w:w="566"/>
            <w:tcBorders>
              <w:start w:sz="4.0" w:val="single" w:color="#000000"/>
              <w:top w:sz="3.199999999999818" w:val="single" w:color="#000000"/>
              <w:end w:sz="3.200000000000273" w:val="single" w:color="#000000"/>
              <w:bottom w:sz="4.0" w:val="single" w:color="#000000"/>
            </w:tcBorders>
            <w:tcMar>
              <w:start w:w="0" w:type="dxa"/>
              <w:end w:w="0" w:type="dxa"/>
            </w:tcMar>
          </w:tcPr>
          <w:p>
            <w:pPr>
              <w:autoSpaceDN w:val="0"/>
              <w:autoSpaceDE w:val="0"/>
              <w:widowControl/>
              <w:spacing w:line="240" w:lineRule="auto" w:before="402" w:after="0"/>
              <w:ind w:left="22" w:right="0" w:firstLine="0"/>
              <w:jc w:val="left"/>
            </w:pPr>
            <w:r>
              <w:rPr>
                <w:rFonts w:ascii="ArialNarrow" w:hAnsi="ArialNarrow" w:eastAsia="ArialNarrow"/>
                <w:b w:val="0"/>
                <w:i w:val="0"/>
                <w:color w:val="000000"/>
                <w:sz w:val="18"/>
              </w:rPr>
              <w:t xml:space="preserve">20.00 </w:t>
            </w:r>
          </w:p>
        </w:tc>
        <w:tc>
          <w:tcPr>
            <w:tcW w:type="dxa" w:w="710"/>
            <w:tcBorders>
              <w:start w:sz="3.200000000000273" w:val="single" w:color="#000000"/>
              <w:top w:sz="3.199999999999818" w:val="single" w:color="#000000"/>
              <w:end w:sz="4.0" w:val="single" w:color="#000000"/>
              <w:bottom w:sz="4.0" w:val="single" w:color="#000000"/>
            </w:tcBorders>
            <w:tcMar>
              <w:start w:w="0" w:type="dxa"/>
              <w:end w:w="0" w:type="dxa"/>
            </w:tcMar>
          </w:tcPr>
          <w:p/>
        </w:tc>
        <w:tc>
          <w:tcPr>
            <w:tcW w:type="dxa" w:w="850"/>
            <w:tcBorders>
              <w:start w:sz="4.0" w:val="single" w:color="#000000"/>
              <w:top w:sz="3.199999999999818" w:val="single" w:color="#000000"/>
              <w:end w:sz="3.200000000000273" w:val="single" w:color="#000000"/>
              <w:bottom w:sz="4.0" w:val="single" w:color="#000000"/>
            </w:tcBorders>
            <w:tcMar>
              <w:start w:w="0" w:type="dxa"/>
              <w:end w:w="0" w:type="dxa"/>
            </w:tcMar>
          </w:tcPr>
          <w:p/>
        </w:tc>
        <w:tc>
          <w:tcPr>
            <w:tcW w:type="dxa" w:w="708"/>
            <w:tcBorders>
              <w:start w:sz="3.200000000000273" w:val="single" w:color="#000000"/>
              <w:top w:sz="3.199999999999818" w:val="single" w:color="#000000"/>
              <w:end w:sz="3.199999999999818" w:val="single" w:color="#000000"/>
              <w:bottom w:sz="4.0" w:val="single" w:color="#000000"/>
            </w:tcBorders>
            <w:tcMar>
              <w:start w:w="0" w:type="dxa"/>
              <w:end w:w="0" w:type="dxa"/>
            </w:tcMar>
          </w:tcPr>
          <w:p/>
        </w:tc>
        <w:tc>
          <w:tcPr>
            <w:tcW w:type="dxa" w:w="492"/>
            <w:tcBorders>
              <w:start w:sz="3.199999999999818" w:val="single" w:color="#000000"/>
              <w:top w:sz="3.199999999999818"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418" w:after="0"/>
              <w:ind w:left="0" w:right="0" w:firstLine="0"/>
              <w:jc w:val="center"/>
            </w:pPr>
            <w:r>
              <w:rPr>
                <w:rFonts w:ascii="SimSun" w:hAnsi="SimSun" w:eastAsia="SimSun"/>
                <w:b w:val="0"/>
                <w:i w:val="0"/>
                <w:color w:val="000000"/>
                <w:sz w:val="18"/>
              </w:rPr>
              <w:t>自筹</w:t>
            </w:r>
          </w:p>
        </w:tc>
      </w:tr>
      <w:tr>
        <w:trPr>
          <w:trHeight w:hRule="exact" w:val="792"/>
        </w:trPr>
        <w:tc>
          <w:tcPr>
            <w:tcW w:type="dxa" w:w="1276"/>
            <w:tcBorders>
              <w:start w:sz="3.1999999999999886" w:val="single" w:color="#000000"/>
              <w:top w:sz="4.0" w:val="single" w:color="#000000"/>
              <w:end w:sz="4.0" w:val="single" w:color="#000000"/>
              <w:bottom w:sz="4.0" w:val="single" w:color="#000000"/>
            </w:tcBorders>
            <w:tcMar>
              <w:start w:w="0" w:type="dxa"/>
              <w:end w:w="0" w:type="dxa"/>
            </w:tcMar>
          </w:tcPr>
          <w:p>
            <w:pPr>
              <w:autoSpaceDN w:val="0"/>
              <w:autoSpaceDE w:val="0"/>
              <w:widowControl/>
              <w:spacing w:line="245" w:lineRule="auto" w:before="66" w:after="0"/>
              <w:ind w:left="24" w:right="162" w:firstLine="0"/>
              <w:jc w:val="both"/>
            </w:pPr>
            <w:r>
              <w:rPr>
                <w:spacing w:val="-11.428571428571427"/>
                <w:rFonts w:ascii="SimSun" w:hAnsi="SimSun" w:eastAsia="SimSun"/>
                <w:b w:val="0"/>
                <w:i w:val="0"/>
                <w:color w:val="000000"/>
                <w:sz w:val="18"/>
              </w:rPr>
              <w:t xml:space="preserve">润滑油检测技 </w:t>
            </w:r>
            <w:r>
              <w:rPr>
                <w:spacing w:val="-11.428571428571427"/>
                <w:rFonts w:ascii="SimSun" w:hAnsi="SimSun" w:eastAsia="SimSun"/>
                <w:b w:val="0"/>
                <w:i w:val="0"/>
                <w:color w:val="000000"/>
                <w:sz w:val="18"/>
              </w:rPr>
              <w:t xml:space="preserve">术公共服务平 </w:t>
            </w:r>
            <w:r>
              <w:rPr>
                <w:rFonts w:ascii="SimSun" w:hAnsi="SimSun" w:eastAsia="SimSun"/>
                <w:b w:val="0"/>
                <w:i w:val="0"/>
                <w:color w:val="000000"/>
                <w:sz w:val="18"/>
              </w:rPr>
              <w:t>台建设</w:t>
            </w:r>
          </w:p>
        </w:tc>
        <w:tc>
          <w:tcPr>
            <w:tcW w:type="dxa" w:w="56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182" w:after="0"/>
              <w:ind w:left="0" w:right="0" w:firstLine="0"/>
              <w:jc w:val="center"/>
            </w:pPr>
            <w:r>
              <w:rPr>
                <w:rFonts w:ascii="ArialNarrow" w:hAnsi="ArialNarrow" w:eastAsia="ArialNarrow"/>
                <w:b w:val="0"/>
                <w:i w:val="0"/>
                <w:color w:val="000000"/>
                <w:sz w:val="18"/>
              </w:rPr>
              <w:t>4,985.4</w:t>
            </w:r>
          </w:p>
          <w:p>
            <w:pPr>
              <w:autoSpaceDN w:val="0"/>
              <w:autoSpaceDE w:val="0"/>
              <w:widowControl/>
              <w:spacing w:line="242" w:lineRule="auto" w:before="0" w:after="0"/>
              <w:ind w:left="0" w:right="0" w:firstLine="0"/>
              <w:jc w:val="right"/>
            </w:pPr>
            <w:r>
              <w:rPr>
                <w:rFonts w:ascii="ArialNarrow" w:hAnsi="ArialNarrow" w:eastAsia="ArialNarrow"/>
                <w:b w:val="0"/>
                <w:i w:val="0"/>
                <w:color w:val="000000"/>
                <w:sz w:val="18"/>
              </w:rPr>
              <w:t xml:space="preserve">7 </w:t>
            </w:r>
          </w:p>
        </w:tc>
        <w:tc>
          <w:tcPr>
            <w:tcW w:type="dxa" w:w="568"/>
            <w:tcBorders>
              <w:start w:sz="4.0" w:val="single" w:color="#000000"/>
              <w:top w:sz="4.0" w:val="single" w:color="#000000"/>
              <w:end w:sz="4.0" w:val="single" w:color="#000000"/>
              <w:bottom w:sz="4.0" w:val="single" w:color="#000000"/>
            </w:tcBorders>
            <w:tcMar>
              <w:start w:w="0" w:type="dxa"/>
              <w:end w:w="0" w:type="dxa"/>
            </w:tcMar>
          </w:tcPr>
          <w:p>
            <w:pPr>
              <w:autoSpaceDN w:val="0"/>
              <w:tabs>
                <w:tab w:pos="82" w:val="left"/>
              </w:tabs>
              <w:autoSpaceDE w:val="0"/>
              <w:widowControl/>
              <w:spacing w:line="245" w:lineRule="auto" w:before="182" w:after="0"/>
              <w:ind w:left="42" w:right="0" w:firstLine="0"/>
              <w:jc w:val="left"/>
            </w:pPr>
            <w:r>
              <w:rPr>
                <w:rFonts w:ascii="ArialNarrow" w:hAnsi="ArialNarrow" w:eastAsia="ArialNarrow"/>
                <w:b w:val="0"/>
                <w:i w:val="0"/>
                <w:color w:val="000000"/>
                <w:sz w:val="18"/>
              </w:rPr>
              <w:t xml:space="preserve">13,700, </w:t>
            </w:r>
            <w:r>
              <w:rPr>
                <w:rFonts w:ascii="ArialNarrow" w:hAnsi="ArialNarrow" w:eastAsia="ArialNarrow"/>
                <w:b w:val="0"/>
                <w:i w:val="0"/>
                <w:color w:val="000000"/>
                <w:sz w:val="18"/>
              </w:rPr>
              <w:t xml:space="preserve">960.35 </w:t>
            </w:r>
          </w:p>
        </w:tc>
        <w:tc>
          <w:tcPr>
            <w:tcW w:type="dxa" w:w="710"/>
            <w:tcBorders>
              <w:start w:sz="4.0" w:val="single" w:color="#000000"/>
              <w:top w:sz="4.0" w:val="single" w:color="#000000"/>
              <w:end w:sz="4.0" w:val="single" w:color="#000000"/>
              <w:bottom w:sz="4.0" w:val="single" w:color="#000000"/>
            </w:tcBorders>
            <w:tcMar>
              <w:start w:w="0" w:type="dxa"/>
              <w:end w:w="0" w:type="dxa"/>
            </w:tcMar>
          </w:tcPr>
          <w:p/>
        </w:tc>
        <w:tc>
          <w:tcPr>
            <w:tcW w:type="dxa" w:w="85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182" w:after="0"/>
              <w:ind w:left="0" w:right="0" w:firstLine="0"/>
              <w:jc w:val="center"/>
            </w:pPr>
            <w:r>
              <w:rPr>
                <w:rFonts w:ascii="ArialNarrow" w:hAnsi="ArialNarrow" w:eastAsia="ArialNarrow"/>
                <w:b w:val="0"/>
                <w:i w:val="0"/>
                <w:color w:val="000000"/>
                <w:sz w:val="18"/>
              </w:rPr>
              <w:t>13,700,960.</w:t>
            </w:r>
          </w:p>
          <w:p>
            <w:pPr>
              <w:autoSpaceDN w:val="0"/>
              <w:autoSpaceDE w:val="0"/>
              <w:widowControl/>
              <w:spacing w:line="242" w:lineRule="auto" w:before="0" w:after="0"/>
              <w:ind w:left="0" w:right="0" w:firstLine="0"/>
              <w:jc w:val="right"/>
            </w:pPr>
            <w:r>
              <w:rPr>
                <w:rFonts w:ascii="ArialNarrow" w:hAnsi="ArialNarrow" w:eastAsia="ArialNarrow"/>
                <w:b w:val="0"/>
                <w:i w:val="0"/>
                <w:color w:val="000000"/>
                <w:sz w:val="18"/>
              </w:rPr>
              <w:t xml:space="preserve">35 </w:t>
            </w:r>
          </w:p>
        </w:tc>
        <w:tc>
          <w:tcPr>
            <w:tcW w:type="dxa" w:w="708"/>
            <w:tcBorders>
              <w:start w:sz="4.0" w:val="single" w:color="#000000"/>
              <w:top w:sz="4.0" w:val="single" w:color="#000000"/>
              <w:end w:sz="4.0" w:val="single" w:color="#000000"/>
              <w:bottom w:sz="4.0" w:val="single" w:color="#000000"/>
            </w:tcBorders>
            <w:tcMar>
              <w:start w:w="0" w:type="dxa"/>
              <w:end w:w="0" w:type="dxa"/>
            </w:tcMar>
          </w:tcPr>
          <w:p/>
        </w:tc>
        <w:tc>
          <w:tcPr>
            <w:tcW w:type="dxa" w:w="710"/>
            <w:tcBorders>
              <w:start w:sz="4.0" w:val="single" w:color="#000000"/>
              <w:top w:sz="4.0" w:val="single" w:color="#000000"/>
              <w:end w:sz="4.0" w:val="single" w:color="#000000"/>
              <w:bottom w:sz="4.0" w:val="single" w:color="#000000"/>
            </w:tcBorders>
            <w:tcMar>
              <w:start w:w="0" w:type="dxa"/>
              <w:end w:w="0" w:type="dxa"/>
            </w:tcMar>
          </w:tcPr>
          <w:p/>
        </w:tc>
        <w:tc>
          <w:tcPr>
            <w:tcW w:type="dxa" w:w="85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286" w:after="0"/>
              <w:ind w:left="0" w:right="0" w:firstLine="0"/>
              <w:jc w:val="right"/>
            </w:pPr>
            <w:r>
              <w:rPr>
                <w:rFonts w:ascii="ArialNarrow" w:hAnsi="ArialNarrow" w:eastAsia="ArialNarrow"/>
                <w:b w:val="0"/>
                <w:i w:val="0"/>
                <w:color w:val="000000"/>
                <w:sz w:val="18"/>
              </w:rPr>
              <w:t xml:space="preserve">88.40% </w:t>
            </w:r>
          </w:p>
        </w:tc>
        <w:tc>
          <w:tcPr>
            <w:tcW w:type="dxa" w:w="566"/>
            <w:tcBorders>
              <w:start w:sz="4.0" w:val="single" w:color="#000000"/>
              <w:top w:sz="4.0" w:val="single" w:color="#000000"/>
              <w:end w:sz="3.200000000000273" w:val="single" w:color="#000000"/>
              <w:bottom w:sz="4.0" w:val="single" w:color="#000000"/>
            </w:tcBorders>
            <w:tcMar>
              <w:start w:w="0" w:type="dxa"/>
              <w:end w:w="0" w:type="dxa"/>
            </w:tcMar>
          </w:tcPr>
          <w:p>
            <w:pPr>
              <w:autoSpaceDN w:val="0"/>
              <w:autoSpaceDE w:val="0"/>
              <w:widowControl/>
              <w:spacing w:line="240" w:lineRule="auto" w:before="286" w:after="0"/>
              <w:ind w:left="0" w:right="0" w:firstLine="0"/>
              <w:jc w:val="center"/>
            </w:pPr>
            <w:r>
              <w:rPr>
                <w:rFonts w:ascii="ArialNarrow" w:hAnsi="ArialNarrow" w:eastAsia="ArialNarrow"/>
                <w:b w:val="0"/>
                <w:i w:val="0"/>
                <w:color w:val="000000"/>
                <w:sz w:val="18"/>
              </w:rPr>
              <w:t xml:space="preserve">100.00 </w:t>
            </w:r>
          </w:p>
        </w:tc>
        <w:tc>
          <w:tcPr>
            <w:tcW w:type="dxa" w:w="710"/>
            <w:tcBorders>
              <w:start w:sz="3.200000000000273" w:val="single" w:color="#000000"/>
              <w:top w:sz="4.0" w:val="single" w:color="#000000"/>
              <w:end w:sz="4.0" w:val="single" w:color="#000000"/>
              <w:bottom w:sz="4.0" w:val="single" w:color="#000000"/>
            </w:tcBorders>
            <w:tcMar>
              <w:start w:w="0" w:type="dxa"/>
              <w:end w:w="0" w:type="dxa"/>
            </w:tcMar>
          </w:tcPr>
          <w:p/>
        </w:tc>
        <w:tc>
          <w:tcPr>
            <w:tcW w:type="dxa" w:w="850"/>
            <w:tcBorders>
              <w:start w:sz="4.0" w:val="single" w:color="#000000"/>
              <w:top w:sz="4.0" w:val="single" w:color="#000000"/>
              <w:end w:sz="3.200000000000273" w:val="single" w:color="#000000"/>
              <w:bottom w:sz="4.0" w:val="single" w:color="#000000"/>
            </w:tcBorders>
            <w:tcMar>
              <w:start w:w="0" w:type="dxa"/>
              <w:end w:w="0" w:type="dxa"/>
            </w:tcMar>
          </w:tcPr>
          <w:p/>
        </w:tc>
        <w:tc>
          <w:tcPr>
            <w:tcW w:type="dxa" w:w="708"/>
            <w:tcBorders>
              <w:start w:sz="3.200000000000273" w:val="single" w:color="#000000"/>
              <w:top w:sz="4.0" w:val="single" w:color="#000000"/>
              <w:end w:sz="3.199999999999818" w:val="single" w:color="#000000"/>
              <w:bottom w:sz="4.0" w:val="single" w:color="#000000"/>
            </w:tcBorders>
            <w:tcMar>
              <w:start w:w="0" w:type="dxa"/>
              <w:end w:w="0" w:type="dxa"/>
            </w:tcMar>
          </w:tcPr>
          <w:p/>
        </w:tc>
        <w:tc>
          <w:tcPr>
            <w:tcW w:type="dxa" w:w="492"/>
            <w:tcBorders>
              <w:start w:sz="3.199999999999818"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300" w:after="0"/>
              <w:ind w:left="0" w:right="0" w:firstLine="0"/>
              <w:jc w:val="center"/>
            </w:pPr>
            <w:r>
              <w:rPr>
                <w:rFonts w:ascii="SimSun" w:hAnsi="SimSun" w:eastAsia="SimSun"/>
                <w:b w:val="0"/>
                <w:i w:val="0"/>
                <w:color w:val="000000"/>
                <w:sz w:val="18"/>
              </w:rPr>
              <w:t>自筹</w:t>
            </w:r>
          </w:p>
        </w:tc>
      </w:tr>
      <w:tr>
        <w:trPr>
          <w:trHeight w:hRule="exact" w:val="504"/>
        </w:trPr>
        <w:tc>
          <w:tcPr>
            <w:tcW w:type="dxa" w:w="1276"/>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156" w:after="0"/>
              <w:ind w:left="24" w:right="0" w:firstLine="0"/>
              <w:jc w:val="left"/>
            </w:pPr>
            <w:r>
              <w:rPr>
                <w:rFonts w:ascii="SimSun" w:hAnsi="SimSun" w:eastAsia="SimSun"/>
                <w:b w:val="0"/>
                <w:i w:val="0"/>
                <w:color w:val="000000"/>
                <w:sz w:val="18"/>
              </w:rPr>
              <w:t xml:space="preserve">合计 </w:t>
            </w:r>
          </w:p>
        </w:tc>
        <w:tc>
          <w:tcPr>
            <w:tcW w:type="dxa" w:w="56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36" w:after="0"/>
              <w:ind w:left="0" w:right="0" w:firstLine="0"/>
              <w:jc w:val="center"/>
            </w:pPr>
            <w:r>
              <w:rPr>
                <w:rFonts w:ascii="ArialNarrow" w:hAnsi="ArialNarrow" w:eastAsia="ArialNarrow"/>
                <w:b w:val="0"/>
                <w:i w:val="0"/>
                <w:color w:val="000000"/>
                <w:sz w:val="18"/>
              </w:rPr>
              <w:t>37,417.</w:t>
            </w:r>
          </w:p>
          <w:p>
            <w:pPr>
              <w:autoSpaceDN w:val="0"/>
              <w:autoSpaceDE w:val="0"/>
              <w:widowControl/>
              <w:spacing w:line="240" w:lineRule="auto" w:before="2" w:after="0"/>
              <w:ind w:left="0" w:right="0" w:firstLine="0"/>
              <w:jc w:val="right"/>
            </w:pPr>
            <w:r>
              <w:rPr>
                <w:rFonts w:ascii="ArialNarrow" w:hAnsi="ArialNarrow" w:eastAsia="ArialNarrow"/>
                <w:b w:val="0"/>
                <w:i w:val="0"/>
                <w:color w:val="000000"/>
                <w:sz w:val="18"/>
              </w:rPr>
              <w:t xml:space="preserve">37 </w:t>
            </w:r>
          </w:p>
        </w:tc>
        <w:tc>
          <w:tcPr>
            <w:tcW w:type="dxa" w:w="568"/>
            <w:tcBorders>
              <w:start w:sz="4.0" w:val="single" w:color="#000000"/>
              <w:top w:sz="4.0" w:val="single" w:color="#000000"/>
              <w:end w:sz="4.0" w:val="single" w:color="#000000"/>
              <w:bottom w:sz="4.0" w:val="single" w:color="#000000"/>
            </w:tcBorders>
            <w:tcMar>
              <w:start w:w="0" w:type="dxa"/>
              <w:end w:w="0" w:type="dxa"/>
            </w:tcMar>
          </w:tcPr>
          <w:p>
            <w:pPr>
              <w:autoSpaceDN w:val="0"/>
              <w:tabs>
                <w:tab w:pos="82" w:val="left"/>
              </w:tabs>
              <w:autoSpaceDE w:val="0"/>
              <w:widowControl/>
              <w:spacing w:line="245" w:lineRule="auto" w:before="36" w:after="0"/>
              <w:ind w:left="42" w:right="0" w:firstLine="0"/>
              <w:jc w:val="left"/>
            </w:pPr>
            <w:r>
              <w:rPr>
                <w:rFonts w:ascii="ArialNarrow" w:hAnsi="ArialNarrow" w:eastAsia="ArialNarrow"/>
                <w:b w:val="0"/>
                <w:i w:val="0"/>
                <w:color w:val="000000"/>
                <w:sz w:val="18"/>
              </w:rPr>
              <w:t xml:space="preserve">14,036, </w:t>
            </w:r>
            <w:r>
              <w:rPr>
                <w:rFonts w:ascii="ArialNarrow" w:hAnsi="ArialNarrow" w:eastAsia="ArialNarrow"/>
                <w:b w:val="0"/>
                <w:i w:val="0"/>
                <w:color w:val="000000"/>
                <w:sz w:val="18"/>
              </w:rPr>
              <w:t xml:space="preserve">485.34 </w:t>
            </w:r>
          </w:p>
        </w:tc>
        <w:tc>
          <w:tcPr>
            <w:tcW w:type="dxa" w:w="71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36" w:after="0"/>
              <w:ind w:left="0" w:right="0" w:firstLine="0"/>
              <w:jc w:val="center"/>
            </w:pPr>
            <w:r>
              <w:rPr>
                <w:rFonts w:ascii="ArialNarrow" w:hAnsi="ArialNarrow" w:eastAsia="ArialNarrow"/>
                <w:b w:val="0"/>
                <w:i w:val="0"/>
                <w:color w:val="000000"/>
                <w:sz w:val="18"/>
              </w:rPr>
              <w:t>109,010,</w:t>
            </w:r>
          </w:p>
          <w:p>
            <w:pPr>
              <w:autoSpaceDN w:val="0"/>
              <w:autoSpaceDE w:val="0"/>
              <w:widowControl/>
              <w:spacing w:line="240" w:lineRule="auto" w:before="2" w:after="0"/>
              <w:ind w:left="0" w:right="0" w:firstLine="0"/>
              <w:jc w:val="right"/>
            </w:pPr>
            <w:r>
              <w:rPr>
                <w:rFonts w:ascii="ArialNarrow" w:hAnsi="ArialNarrow" w:eastAsia="ArialNarrow"/>
                <w:b w:val="0"/>
                <w:i w:val="0"/>
                <w:color w:val="000000"/>
                <w:sz w:val="18"/>
              </w:rPr>
              <w:t xml:space="preserve">332.38 </w:t>
            </w:r>
          </w:p>
        </w:tc>
        <w:tc>
          <w:tcPr>
            <w:tcW w:type="dxa" w:w="85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36" w:after="0"/>
              <w:ind w:left="0" w:right="0" w:firstLine="0"/>
              <w:jc w:val="center"/>
            </w:pPr>
            <w:r>
              <w:rPr>
                <w:rFonts w:ascii="ArialNarrow" w:hAnsi="ArialNarrow" w:eastAsia="ArialNarrow"/>
                <w:b w:val="0"/>
                <w:i w:val="0"/>
                <w:color w:val="000000"/>
                <w:sz w:val="18"/>
              </w:rPr>
              <w:t>13,700,960.</w:t>
            </w:r>
          </w:p>
          <w:p>
            <w:pPr>
              <w:autoSpaceDN w:val="0"/>
              <w:autoSpaceDE w:val="0"/>
              <w:widowControl/>
              <w:spacing w:line="240" w:lineRule="auto" w:before="2" w:after="0"/>
              <w:ind w:left="0" w:right="0" w:firstLine="0"/>
              <w:jc w:val="right"/>
            </w:pPr>
            <w:r>
              <w:rPr>
                <w:rFonts w:ascii="ArialNarrow" w:hAnsi="ArialNarrow" w:eastAsia="ArialNarrow"/>
                <w:b w:val="0"/>
                <w:i w:val="0"/>
                <w:color w:val="000000"/>
                <w:sz w:val="18"/>
              </w:rPr>
              <w:t xml:space="preserve">35 </w:t>
            </w:r>
          </w:p>
        </w:tc>
        <w:tc>
          <w:tcPr>
            <w:tcW w:type="dxa" w:w="708"/>
            <w:tcBorders>
              <w:start w:sz="4.0" w:val="single" w:color="#000000"/>
              <w:top w:sz="4.0" w:val="single" w:color="#000000"/>
              <w:end w:sz="4.0" w:val="single" w:color="#000000"/>
              <w:bottom w:sz="4.0" w:val="single" w:color="#000000"/>
            </w:tcBorders>
            <w:tcMar>
              <w:start w:w="0" w:type="dxa"/>
              <w:end w:w="0" w:type="dxa"/>
            </w:tcMar>
          </w:tcPr>
          <w:p/>
        </w:tc>
        <w:tc>
          <w:tcPr>
            <w:tcW w:type="dxa" w:w="71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36" w:after="0"/>
              <w:ind w:left="0" w:right="0" w:firstLine="0"/>
              <w:jc w:val="center"/>
            </w:pPr>
            <w:r>
              <w:rPr>
                <w:rFonts w:ascii="ArialNarrow" w:hAnsi="ArialNarrow" w:eastAsia="ArialNarrow"/>
                <w:b w:val="0"/>
                <w:i w:val="0"/>
                <w:color w:val="000000"/>
                <w:sz w:val="18"/>
              </w:rPr>
              <w:t>109,345,</w:t>
            </w:r>
          </w:p>
          <w:p>
            <w:pPr>
              <w:autoSpaceDN w:val="0"/>
              <w:autoSpaceDE w:val="0"/>
              <w:widowControl/>
              <w:spacing w:line="240" w:lineRule="auto" w:before="2" w:after="0"/>
              <w:ind w:left="0" w:right="0" w:firstLine="0"/>
              <w:jc w:val="right"/>
            </w:pPr>
            <w:r>
              <w:rPr>
                <w:rFonts w:ascii="ArialNarrow" w:hAnsi="ArialNarrow" w:eastAsia="ArialNarrow"/>
                <w:b w:val="0"/>
                <w:i w:val="0"/>
                <w:color w:val="000000"/>
                <w:sz w:val="18"/>
              </w:rPr>
              <w:t xml:space="preserve">857.37 </w:t>
            </w:r>
          </w:p>
        </w:tc>
        <w:tc>
          <w:tcPr>
            <w:tcW w:type="dxa" w:w="850"/>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240" w:lineRule="auto" w:before="140" w:after="0"/>
              <w:ind w:left="0" w:right="0" w:firstLine="0"/>
              <w:jc w:val="center"/>
            </w:pPr>
            <w:r>
              <w:rPr>
                <w:rFonts w:ascii="ArialNarrow" w:hAnsi="ArialNarrow" w:eastAsia="ArialNarrow"/>
                <w:b w:val="0"/>
                <w:i w:val="0"/>
                <w:color w:val="000000"/>
                <w:sz w:val="18"/>
              </w:rPr>
              <w:t xml:space="preserve">-- </w:t>
            </w:r>
          </w:p>
        </w:tc>
        <w:tc>
          <w:tcPr>
            <w:tcW w:type="dxa" w:w="566"/>
            <w:tcBorders>
              <w:start w:sz="4.0" w:val="single" w:color="#000000"/>
              <w:top w:sz="4.0" w:val="single" w:color="#000000"/>
              <w:end w:sz="3.200000000000273" w:val="single" w:color="#000000"/>
              <w:bottom w:sz="4.0" w:val="single" w:color="#000000"/>
            </w:tcBorders>
            <w:shd w:fill="dbdbdb"/>
            <w:tcMar>
              <w:start w:w="0" w:type="dxa"/>
              <w:end w:w="0" w:type="dxa"/>
            </w:tcMar>
          </w:tcPr>
          <w:p>
            <w:pPr>
              <w:autoSpaceDN w:val="0"/>
              <w:autoSpaceDE w:val="0"/>
              <w:widowControl/>
              <w:spacing w:line="240" w:lineRule="auto" w:before="140" w:after="0"/>
              <w:ind w:left="0" w:right="0" w:firstLine="0"/>
              <w:jc w:val="center"/>
            </w:pPr>
            <w:r>
              <w:rPr>
                <w:rFonts w:ascii="ArialNarrow" w:hAnsi="ArialNarrow" w:eastAsia="ArialNarrow"/>
                <w:b w:val="0"/>
                <w:i w:val="0"/>
                <w:color w:val="000000"/>
                <w:sz w:val="18"/>
              </w:rPr>
              <w:t xml:space="preserve">-- </w:t>
            </w:r>
          </w:p>
        </w:tc>
        <w:tc>
          <w:tcPr>
            <w:tcW w:type="dxa" w:w="710"/>
            <w:tcBorders>
              <w:start w:sz="3.200000000000273" w:val="single" w:color="#000000"/>
              <w:top w:sz="4.0" w:val="single" w:color="#000000"/>
              <w:end w:sz="4.0" w:val="single" w:color="#000000"/>
              <w:bottom w:sz="4.0" w:val="single" w:color="#000000"/>
            </w:tcBorders>
            <w:tcMar>
              <w:start w:w="0" w:type="dxa"/>
              <w:end w:w="0" w:type="dxa"/>
            </w:tcMar>
          </w:tcPr>
          <w:p/>
        </w:tc>
        <w:tc>
          <w:tcPr>
            <w:tcW w:type="dxa" w:w="850"/>
            <w:tcBorders>
              <w:start w:sz="4.0" w:val="single" w:color="#000000"/>
              <w:top w:sz="4.0" w:val="single" w:color="#000000"/>
              <w:end w:sz="3.200000000000273" w:val="single" w:color="#000000"/>
              <w:bottom w:sz="4.0" w:val="single" w:color="#000000"/>
            </w:tcBorders>
            <w:tcMar>
              <w:start w:w="0" w:type="dxa"/>
              <w:end w:w="0" w:type="dxa"/>
            </w:tcMar>
          </w:tcPr>
          <w:p/>
        </w:tc>
        <w:tc>
          <w:tcPr>
            <w:tcW w:type="dxa" w:w="708"/>
            <w:tcBorders>
              <w:start w:sz="3.200000000000273" w:val="single" w:color="#000000"/>
              <w:top w:sz="4.0" w:val="single" w:color="#000000"/>
              <w:end w:sz="3.199999999999818" w:val="single" w:color="#000000"/>
              <w:bottom w:sz="4.0" w:val="single" w:color="#000000"/>
            </w:tcBorders>
            <w:tcMar>
              <w:start w:w="0" w:type="dxa"/>
              <w:end w:w="0" w:type="dxa"/>
            </w:tcMar>
          </w:tcPr>
          <w:p/>
        </w:tc>
        <w:tc>
          <w:tcPr>
            <w:tcW w:type="dxa" w:w="492"/>
            <w:tcBorders>
              <w:start w:sz="3.199999999999818" w:val="single" w:color="#000000"/>
              <w:top w:sz="4.0" w:val="single" w:color="#000000"/>
              <w:end w:sz="3.199999999999818" w:val="single" w:color="#000000"/>
              <w:bottom w:sz="4.0" w:val="single" w:color="#000000"/>
            </w:tcBorders>
            <w:shd w:fill="dbdbdb"/>
            <w:tcMar>
              <w:start w:w="0" w:type="dxa"/>
              <w:end w:w="0" w:type="dxa"/>
            </w:tcMar>
          </w:tcPr>
          <w:p>
            <w:pPr>
              <w:autoSpaceDN w:val="0"/>
              <w:autoSpaceDE w:val="0"/>
              <w:widowControl/>
              <w:spacing w:line="240" w:lineRule="auto" w:before="140" w:after="0"/>
              <w:ind w:left="0" w:right="0" w:firstLine="0"/>
              <w:jc w:val="center"/>
            </w:pPr>
            <w:r>
              <w:rPr>
                <w:rFonts w:ascii="ArialNarrow" w:hAnsi="ArialNarrow" w:eastAsia="ArialNarrow"/>
                <w:b w:val="0"/>
                <w:i w:val="0"/>
                <w:color w:val="000000"/>
                <w:sz w:val="18"/>
              </w:rPr>
              <w:t xml:space="preserve">-- </w:t>
            </w:r>
          </w:p>
        </w:tc>
      </w:tr>
    </w:tbl>
    <w:p>
      <w:pPr>
        <w:autoSpaceDN w:val="0"/>
        <w:autoSpaceDE w:val="0"/>
        <w:widowControl/>
        <w:spacing w:line="254" w:lineRule="auto" w:before="282" w:after="0"/>
        <w:ind w:left="30" w:right="0" w:firstLine="0"/>
        <w:jc w:val="left"/>
      </w:pPr>
      <w:r>
        <w:rPr>
          <w:rFonts w:ascii="SimSun" w:hAnsi="SimSun" w:eastAsia="SimSun"/>
          <w:b w:val="0"/>
          <w:i w:val="0"/>
          <w:color w:val="000000"/>
          <w:sz w:val="21"/>
        </w:rPr>
        <w:t>（</w:t>
      </w:r>
      <w:r>
        <w:rPr>
          <w:rFonts w:ascii="ArialNarrow" w:hAnsi="ArialNarrow" w:eastAsia="ArialNarrow"/>
          <w:b/>
          <w:i w:val="0"/>
          <w:color w:val="000000"/>
          <w:sz w:val="21"/>
        </w:rPr>
        <w:t>3</w:t>
      </w:r>
      <w:r>
        <w:rPr>
          <w:rFonts w:ascii="SimSun" w:hAnsi="SimSun" w:eastAsia="SimSun"/>
          <w:b w:val="0"/>
          <w:i w:val="0"/>
          <w:color w:val="000000"/>
          <w:sz w:val="21"/>
        </w:rPr>
        <w:t>）工程物资</w:t>
      </w:r>
    </w:p>
    <w:p>
      <w:pPr>
        <w:autoSpaceDN w:val="0"/>
        <w:autoSpaceDE w:val="0"/>
        <w:widowControl/>
        <w:spacing w:line="185" w:lineRule="auto" w:before="324" w:after="68"/>
        <w:ind w:left="0" w:right="66" w:firstLine="0"/>
        <w:jc w:val="right"/>
      </w:pPr>
      <w:r>
        <w:rPr>
          <w:rFonts w:ascii="SimSun" w:hAnsi="SimSun" w:eastAsia="SimSun"/>
          <w:b w:val="0"/>
          <w:i w:val="0"/>
          <w:color w:val="000000"/>
          <w:sz w:val="18"/>
        </w:rPr>
        <w:t>单位：元</w:t>
      </w:r>
    </w:p>
    <w:tbl>
      <w:tblPr>
        <w:tblW w:type="auto" w:w="0"/>
        <w:tblLayout w:type="fixed"/>
        <w:tblLook w:firstColumn="1" w:firstRow="1" w:lastColumn="0" w:lastRow="0" w:noHBand="0" w:noVBand="1" w:val="04A0"/>
        <w:tblInd w:w="30.0" w:type="dxa"/>
      </w:tblPr>
      <w:tblGrid>
        <w:gridCol w:w="1391"/>
        <w:gridCol w:w="1391"/>
        <w:gridCol w:w="1391"/>
        <w:gridCol w:w="1391"/>
        <w:gridCol w:w="1391"/>
        <w:gridCol w:w="1391"/>
        <w:gridCol w:w="1391"/>
      </w:tblGrid>
      <w:tr>
        <w:trPr>
          <w:trHeight w:hRule="exact" w:val="324"/>
        </w:trPr>
        <w:tc>
          <w:tcPr>
            <w:tcW w:type="dxa" w:w="2132"/>
            <w:vMerge w:val="restart"/>
            <w:tcBorders>
              <w:start w:sz="3.1999999999999886" w:val="single" w:color="#000000"/>
              <w:top w:sz="3.199999999999818" w:val="single" w:color="#000000"/>
              <w:end w:sz="4.0" w:val="single" w:color="#000000"/>
              <w:bottom w:sz="3.199999999999818" w:val="single" w:color="#000000"/>
            </w:tcBorders>
            <w:shd w:fill="dbdbdb"/>
            <w:tcMar>
              <w:start w:w="0" w:type="dxa"/>
              <w:end w:w="0" w:type="dxa"/>
            </w:tcMar>
            <w:tcMar>
              <w:start w:w="0" w:type="dxa"/>
              <w:end w:w="0" w:type="dxa"/>
            </w:tcMar>
          </w:tcPr>
          <w:p>
            <w:pPr>
              <w:autoSpaceDN w:val="0"/>
              <w:autoSpaceDE w:val="0"/>
              <w:widowControl/>
              <w:spacing w:line="185" w:lineRule="auto" w:before="230" w:after="0"/>
              <w:ind w:left="0" w:right="0" w:firstLine="0"/>
              <w:jc w:val="center"/>
            </w:pPr>
            <w:r>
              <w:rPr>
                <w:rFonts w:ascii="SimSun" w:hAnsi="SimSun" w:eastAsia="SimSun"/>
                <w:b w:val="0"/>
                <w:i w:val="0"/>
                <w:color w:val="000000"/>
                <w:sz w:val="18"/>
              </w:rPr>
              <w:t>项目</w:t>
            </w:r>
          </w:p>
        </w:tc>
        <w:tc>
          <w:tcPr>
            <w:tcW w:type="dxa" w:w="3852"/>
            <w:gridSpan w:val="3"/>
            <w:tcBorders>
              <w:start w:sz="4.0" w:val="single" w:color="#000000"/>
              <w:top w:sz="3.199999999999818" w:val="single" w:color="#000000"/>
              <w:end w:sz="4.0" w:val="single" w:color="#000000"/>
              <w:bottom w:sz="3.199999999999818" w:val="single" w:color="#000000"/>
            </w:tcBorders>
            <w:shd w:fill="dbdbdb"/>
            <w:tcMar>
              <w:start w:w="0" w:type="dxa"/>
              <w:end w:w="0" w:type="dxa"/>
            </w:tcMar>
            <w:tcMar>
              <w:start w:w="0" w:type="dxa"/>
              <w:end w:w="0" w:type="dxa"/>
            </w:tcMar>
            <w:tcMar>
              <w:start w:w="0" w:type="dxa"/>
              <w:end w:w="0" w:type="dxa"/>
            </w:tcMar>
          </w:tcPr>
          <w:tbl>
            <w:tblPr>
              <w:tblW w:type="auto" w:w="0"/>
              <w:tblLayout w:type="fixed"/>
              <w:tblLook w:firstColumn="1" w:firstRow="1" w:lastColumn="0" w:lastRow="0" w:noHBand="0" w:noVBand="1" w:val="04A0"/>
              <w:tblInd w:w="21.999999999999886" w:type="dxa"/>
            </w:tblPr>
            <w:tblGrid>
              <w:gridCol w:w="3852"/>
            </w:tblGrid>
            <w:tr>
              <w:trPr>
                <w:trHeight w:hRule="exact" w:val="294"/>
              </w:trPr>
              <w:tc>
                <w:tcPr>
                  <w:tcW w:type="dxa" w:w="3796"/>
                  <w:tcBorders/>
                  <w:shd w:fill="dbdbdb"/>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 xml:space="preserve">期末余额 </w:t>
                  </w:r>
                </w:p>
              </w:tc>
            </w:tr>
          </w:tbl>
          <w:p>
            <w:pPr>
              <w:autoSpaceDN w:val="0"/>
              <w:autoSpaceDE w:val="0"/>
              <w:widowControl/>
              <w:spacing w:line="14" w:lineRule="exact" w:before="0" w:after="0"/>
              <w:ind w:left="0" w:right="0"/>
            </w:pPr>
          </w:p>
        </w:tc>
        <w:tc>
          <w:tcPr>
            <w:tcW w:type="dxa" w:w="3582"/>
            <w:gridSpan w:val="3"/>
            <w:tcBorders>
              <w:start w:sz="4.0" w:val="single" w:color="#000000"/>
              <w:top w:sz="3.199999999999818" w:val="single" w:color="#000000"/>
              <w:end w:sz="4.0" w:val="single" w:color="#000000"/>
              <w:bottom w:sz="3.199999999999818" w:val="single" w:color="#000000"/>
            </w:tcBorders>
            <w:shd w:fill="dbdbdb"/>
            <w:tcMar>
              <w:start w:w="0" w:type="dxa"/>
              <w:end w:w="0" w:type="dxa"/>
            </w:tcMar>
            <w:tcMar>
              <w:start w:w="0" w:type="dxa"/>
              <w:end w:w="0" w:type="dxa"/>
            </w:tcMar>
            <w:tcMar>
              <w:start w:w="0" w:type="dxa"/>
              <w:end w:w="0" w:type="dxa"/>
            </w:tcMar>
          </w:tcPr>
          <w:p>
            <w:pPr>
              <w:autoSpaceDN w:val="0"/>
              <w:autoSpaceDE w:val="0"/>
              <w:widowControl/>
              <w:spacing w:line="185" w:lineRule="auto" w:before="68" w:after="0"/>
              <w:ind w:left="0" w:right="0" w:firstLine="0"/>
              <w:jc w:val="center"/>
            </w:pPr>
            <w:r>
              <w:rPr>
                <w:rFonts w:ascii="SimSun" w:hAnsi="SimSun" w:eastAsia="SimSun"/>
                <w:b w:val="0"/>
                <w:i w:val="0"/>
                <w:color w:val="000000"/>
                <w:sz w:val="18"/>
              </w:rPr>
              <w:t>期初余额</w:t>
            </w:r>
          </w:p>
        </w:tc>
      </w:tr>
      <w:tr>
        <w:trPr>
          <w:trHeight w:hRule="exact" w:val="324"/>
        </w:trPr>
        <w:tc>
          <w:tcPr>
            <w:tcW w:type="dxa" w:w="1391"/>
            <w:vMerge/>
            <w:tcBorders>
              <w:start w:sz="3.1999999999999886" w:val="single" w:color="#000000"/>
              <w:top w:sz="3.199999999999818" w:val="single" w:color="#000000"/>
              <w:end w:sz="4.0" w:val="single" w:color="#000000"/>
              <w:bottom w:sz="3.199999999999818" w:val="single" w:color="#000000"/>
            </w:tcBorders>
          </w:tcPr>
          <w:p/>
        </w:tc>
        <w:tc>
          <w:tcPr>
            <w:tcW w:type="dxa" w:w="1330"/>
            <w:tcBorders>
              <w:start w:sz="4.0" w:val="single" w:color="#000000"/>
              <w:top w:sz="3.199999999999818" w:val="single" w:color="#000000"/>
              <w:end w:sz="4.0" w:val="single" w:color="#000000"/>
              <w:bottom w:sz="3.199999999999818" w:val="single" w:color="#000000"/>
            </w:tcBorders>
            <w:shd w:fill="dbdbdb"/>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 xml:space="preserve">账面余额 </w:t>
            </w:r>
          </w:p>
        </w:tc>
        <w:tc>
          <w:tcPr>
            <w:tcW w:type="dxa" w:w="1326"/>
            <w:tcBorders>
              <w:start w:sz="4.0" w:val="single" w:color="#000000"/>
              <w:top w:sz="3.199999999999818" w:val="single" w:color="#000000"/>
              <w:end w:sz="4.0" w:val="single" w:color="#000000"/>
              <w:bottom w:sz="3.199999999999818" w:val="single" w:color="#000000"/>
            </w:tcBorders>
            <w:shd w:fill="dbdbdb"/>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 xml:space="preserve">减值准备 </w:t>
            </w:r>
          </w:p>
        </w:tc>
        <w:tc>
          <w:tcPr>
            <w:tcW w:type="dxa" w:w="1196"/>
            <w:tcBorders>
              <w:start w:sz="4.0" w:val="single" w:color="#000000"/>
              <w:top w:sz="3.199999999999818" w:val="single" w:color="#000000"/>
              <w:end w:sz="4.0" w:val="single" w:color="#000000"/>
              <w:bottom w:sz="3.199999999999818" w:val="single" w:color="#000000"/>
            </w:tcBorders>
            <w:shd w:fill="dbdbdb"/>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 xml:space="preserve">账面价值 </w:t>
            </w:r>
          </w:p>
        </w:tc>
        <w:tc>
          <w:tcPr>
            <w:tcW w:type="dxa" w:w="1198"/>
            <w:tcBorders>
              <w:start w:sz="4.0" w:val="single" w:color="#000000"/>
              <w:top w:sz="3.199999999999818" w:val="single" w:color="#000000"/>
              <w:end w:sz="4.0" w:val="single" w:color="#000000"/>
              <w:bottom w:sz="3.199999999999818" w:val="single" w:color="#000000"/>
            </w:tcBorders>
            <w:shd w:fill="dbdbdb"/>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 xml:space="preserve">账面余额 </w:t>
            </w:r>
          </w:p>
        </w:tc>
        <w:tc>
          <w:tcPr>
            <w:tcW w:type="dxa" w:w="1196"/>
            <w:tcBorders>
              <w:start w:sz="4.0" w:val="single" w:color="#000000"/>
              <w:top w:sz="3.199999999999818" w:val="single" w:color="#000000"/>
              <w:end w:sz="4.0" w:val="single" w:color="#000000"/>
              <w:bottom w:sz="3.199999999999818" w:val="single" w:color="#000000"/>
            </w:tcBorders>
            <w:shd w:fill="dbdbdb"/>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 xml:space="preserve">减值准备 </w:t>
            </w:r>
          </w:p>
        </w:tc>
        <w:tc>
          <w:tcPr>
            <w:tcW w:type="dxa" w:w="1188"/>
            <w:tcBorders>
              <w:start w:sz="4.0" w:val="single" w:color="#000000"/>
              <w:top w:sz="3.199999999999818" w:val="single" w:color="#000000"/>
              <w:end w:sz="4.0" w:val="single" w:color="#000000"/>
              <w:bottom w:sz="3.199999999999818" w:val="single" w:color="#000000"/>
            </w:tcBorders>
            <w:shd w:fill="dbdbdb"/>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账面价值</w:t>
            </w:r>
          </w:p>
        </w:tc>
      </w:tr>
      <w:tr>
        <w:trPr>
          <w:trHeight w:hRule="exact" w:val="322"/>
        </w:trPr>
        <w:tc>
          <w:tcPr>
            <w:tcW w:type="dxa" w:w="2132"/>
            <w:tcBorders>
              <w:start w:sz="3.1999999999999886" w:val="single" w:color="#000000"/>
              <w:top w:sz="3.199999999999818" w:val="single" w:color="#000000"/>
              <w:end w:sz="4.0" w:val="single" w:color="#000000"/>
              <w:bottom w:sz="4.0" w:val="single" w:color="#000000"/>
            </w:tcBorders>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钢材建材 </w:t>
            </w:r>
          </w:p>
        </w:tc>
        <w:tc>
          <w:tcPr>
            <w:tcW w:type="dxa" w:w="1330"/>
            <w:tcBorders>
              <w:start w:sz="4.0" w:val="single" w:color="#000000"/>
              <w:top w:sz="3.199999999999818" w:val="single" w:color="#000000"/>
              <w:end w:sz="4.0" w:val="single" w:color="#000000"/>
              <w:bottom w:sz="4.0" w:val="single" w:color="#000000"/>
            </w:tcBorders>
            <w:tcMar>
              <w:start w:w="0" w:type="dxa"/>
              <w:end w:w="0" w:type="dxa"/>
            </w:tcMar>
          </w:tcPr>
          <w:p>
            <w:pPr>
              <w:autoSpaceDN w:val="0"/>
              <w:autoSpaceDE w:val="0"/>
              <w:widowControl/>
              <w:spacing w:line="242" w:lineRule="auto" w:before="50" w:after="0"/>
              <w:ind w:left="0" w:right="0" w:firstLine="0"/>
              <w:jc w:val="right"/>
            </w:pPr>
            <w:r>
              <w:rPr>
                <w:rFonts w:ascii="ArialNarrow" w:hAnsi="ArialNarrow" w:eastAsia="ArialNarrow"/>
                <w:b w:val="0"/>
                <w:i w:val="0"/>
                <w:color w:val="000000"/>
                <w:sz w:val="18"/>
              </w:rPr>
              <w:t xml:space="preserve">2,510,122.02 </w:t>
            </w:r>
          </w:p>
        </w:tc>
        <w:tc>
          <w:tcPr>
            <w:tcW w:type="dxa" w:w="1326"/>
            <w:tcBorders>
              <w:start w:sz="4.0" w:val="single" w:color="#000000"/>
              <w:top w:sz="3.199999999999818" w:val="single" w:color="#000000"/>
              <w:end w:sz="4.0" w:val="single" w:color="#000000"/>
              <w:bottom w:sz="4.0" w:val="single" w:color="#000000"/>
            </w:tcBorders>
            <w:tcMar>
              <w:start w:w="0" w:type="dxa"/>
              <w:end w:w="0" w:type="dxa"/>
            </w:tcMar>
          </w:tcPr>
          <w:p/>
        </w:tc>
        <w:tc>
          <w:tcPr>
            <w:tcW w:type="dxa" w:w="1196"/>
            <w:tcBorders>
              <w:start w:sz="4.0" w:val="single" w:color="#000000"/>
              <w:top w:sz="3.199999999999818" w:val="single" w:color="#000000"/>
              <w:end w:sz="4.0" w:val="single" w:color="#000000"/>
              <w:bottom w:sz="4.0" w:val="single" w:color="#000000"/>
            </w:tcBorders>
            <w:tcMar>
              <w:start w:w="0" w:type="dxa"/>
              <w:end w:w="0" w:type="dxa"/>
            </w:tcMar>
          </w:tcPr>
          <w:p>
            <w:pPr>
              <w:autoSpaceDN w:val="0"/>
              <w:autoSpaceDE w:val="0"/>
              <w:widowControl/>
              <w:spacing w:line="242" w:lineRule="auto" w:before="50" w:after="0"/>
              <w:ind w:left="0" w:right="0" w:firstLine="0"/>
              <w:jc w:val="right"/>
            </w:pPr>
            <w:r>
              <w:rPr>
                <w:rFonts w:ascii="ArialNarrow" w:hAnsi="ArialNarrow" w:eastAsia="ArialNarrow"/>
                <w:b w:val="0"/>
                <w:i w:val="0"/>
                <w:color w:val="000000"/>
                <w:sz w:val="18"/>
              </w:rPr>
              <w:t xml:space="preserve">2,510,122.02 </w:t>
            </w:r>
          </w:p>
        </w:tc>
        <w:tc>
          <w:tcPr>
            <w:tcW w:type="dxa" w:w="1198"/>
            <w:tcBorders>
              <w:start w:sz="4.0" w:val="single" w:color="#000000"/>
              <w:top w:sz="3.199999999999818" w:val="single" w:color="#000000"/>
              <w:end w:sz="4.0" w:val="single" w:color="#000000"/>
              <w:bottom w:sz="4.0" w:val="single" w:color="#000000"/>
            </w:tcBorders>
            <w:tcMar>
              <w:start w:w="0" w:type="dxa"/>
              <w:end w:w="0" w:type="dxa"/>
            </w:tcMar>
          </w:tcPr>
          <w:p>
            <w:pPr>
              <w:autoSpaceDN w:val="0"/>
              <w:autoSpaceDE w:val="0"/>
              <w:widowControl/>
              <w:spacing w:line="242" w:lineRule="auto" w:before="50" w:after="0"/>
              <w:ind w:left="0" w:right="0" w:firstLine="0"/>
              <w:jc w:val="right"/>
            </w:pPr>
            <w:r>
              <w:rPr>
                <w:rFonts w:ascii="ArialNarrow" w:hAnsi="ArialNarrow" w:eastAsia="ArialNarrow"/>
                <w:b w:val="0"/>
                <w:i w:val="0"/>
                <w:color w:val="000000"/>
                <w:sz w:val="18"/>
              </w:rPr>
              <w:t xml:space="preserve">420,345.07 </w:t>
            </w:r>
          </w:p>
        </w:tc>
        <w:tc>
          <w:tcPr>
            <w:tcW w:type="dxa" w:w="1196"/>
            <w:tcBorders>
              <w:start w:sz="4.0" w:val="single" w:color="#000000"/>
              <w:top w:sz="3.199999999999818" w:val="single" w:color="#000000"/>
              <w:end w:sz="4.0" w:val="single" w:color="#000000"/>
              <w:bottom w:sz="4.0" w:val="single" w:color="#000000"/>
            </w:tcBorders>
            <w:tcMar>
              <w:start w:w="0" w:type="dxa"/>
              <w:end w:w="0" w:type="dxa"/>
            </w:tcMar>
          </w:tcPr>
          <w:p/>
        </w:tc>
        <w:tc>
          <w:tcPr>
            <w:tcW w:type="dxa" w:w="1188"/>
            <w:tcBorders>
              <w:start w:sz="4.0" w:val="single" w:color="#000000"/>
              <w:top w:sz="3.199999999999818" w:val="single" w:color="#000000"/>
              <w:end w:sz="4.0" w:val="single" w:color="#000000"/>
              <w:bottom w:sz="4.0" w:val="single" w:color="#000000"/>
            </w:tcBorders>
            <w:tcMar>
              <w:start w:w="0" w:type="dxa"/>
              <w:end w:w="0" w:type="dxa"/>
            </w:tcMar>
          </w:tcPr>
          <w:p>
            <w:pPr>
              <w:autoSpaceDN w:val="0"/>
              <w:autoSpaceDE w:val="0"/>
              <w:widowControl/>
              <w:spacing w:line="242" w:lineRule="auto" w:before="50" w:after="0"/>
              <w:ind w:left="0" w:right="0" w:firstLine="0"/>
              <w:jc w:val="right"/>
            </w:pPr>
            <w:r>
              <w:rPr>
                <w:rFonts w:ascii="ArialNarrow" w:hAnsi="ArialNarrow" w:eastAsia="ArialNarrow"/>
                <w:b w:val="0"/>
                <w:i w:val="0"/>
                <w:color w:val="000000"/>
                <w:sz w:val="18"/>
              </w:rPr>
              <w:t xml:space="preserve">420,345.07 </w:t>
            </w:r>
          </w:p>
        </w:tc>
      </w:tr>
      <w:tr>
        <w:trPr>
          <w:trHeight w:hRule="exact" w:val="326"/>
        </w:trPr>
        <w:tc>
          <w:tcPr>
            <w:tcW w:type="dxa" w:w="2132"/>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合计 </w:t>
            </w:r>
          </w:p>
        </w:tc>
        <w:tc>
          <w:tcPr>
            <w:tcW w:type="dxa" w:w="133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2" w:lineRule="auto" w:before="50" w:after="0"/>
              <w:ind w:left="0" w:right="0" w:firstLine="0"/>
              <w:jc w:val="right"/>
            </w:pPr>
            <w:r>
              <w:rPr>
                <w:rFonts w:ascii="ArialNarrow" w:hAnsi="ArialNarrow" w:eastAsia="ArialNarrow"/>
                <w:b w:val="0"/>
                <w:i w:val="0"/>
                <w:color w:val="000000"/>
                <w:sz w:val="18"/>
              </w:rPr>
              <w:t xml:space="preserve">2,510,122.02 </w:t>
            </w:r>
          </w:p>
        </w:tc>
        <w:tc>
          <w:tcPr>
            <w:tcW w:type="dxa" w:w="1326"/>
            <w:tcBorders>
              <w:start w:sz="4.0" w:val="single" w:color="#000000"/>
              <w:top w:sz="4.0" w:val="single" w:color="#000000"/>
              <w:end w:sz="4.0" w:val="single" w:color="#000000"/>
              <w:bottom w:sz="4.0" w:val="single" w:color="#000000"/>
            </w:tcBorders>
            <w:tcMar>
              <w:start w:w="0" w:type="dxa"/>
              <w:end w:w="0" w:type="dxa"/>
            </w:tcMar>
          </w:tcPr>
          <w:p/>
        </w:tc>
        <w:tc>
          <w:tcPr>
            <w:tcW w:type="dxa" w:w="119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2" w:lineRule="auto" w:before="50" w:after="0"/>
              <w:ind w:left="0" w:right="0" w:firstLine="0"/>
              <w:jc w:val="right"/>
            </w:pPr>
            <w:r>
              <w:rPr>
                <w:rFonts w:ascii="ArialNarrow" w:hAnsi="ArialNarrow" w:eastAsia="ArialNarrow"/>
                <w:b w:val="0"/>
                <w:i w:val="0"/>
                <w:color w:val="000000"/>
                <w:sz w:val="18"/>
              </w:rPr>
              <w:t xml:space="preserve">2,510,122.02 </w:t>
            </w:r>
          </w:p>
        </w:tc>
        <w:tc>
          <w:tcPr>
            <w:tcW w:type="dxa" w:w="1198"/>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2" w:lineRule="auto" w:before="50" w:after="0"/>
              <w:ind w:left="0" w:right="0" w:firstLine="0"/>
              <w:jc w:val="right"/>
            </w:pPr>
            <w:r>
              <w:rPr>
                <w:rFonts w:ascii="ArialNarrow" w:hAnsi="ArialNarrow" w:eastAsia="ArialNarrow"/>
                <w:b w:val="0"/>
                <w:i w:val="0"/>
                <w:color w:val="000000"/>
                <w:sz w:val="18"/>
              </w:rPr>
              <w:t xml:space="preserve">420,345.07 </w:t>
            </w:r>
          </w:p>
        </w:tc>
        <w:tc>
          <w:tcPr>
            <w:tcW w:type="dxa" w:w="1196"/>
            <w:tcBorders>
              <w:start w:sz="4.0" w:val="single" w:color="#000000"/>
              <w:top w:sz="4.0" w:val="single" w:color="#000000"/>
              <w:end w:sz="4.0" w:val="single" w:color="#000000"/>
              <w:bottom w:sz="4.0" w:val="single" w:color="#000000"/>
            </w:tcBorders>
            <w:tcMar>
              <w:start w:w="0" w:type="dxa"/>
              <w:end w:w="0" w:type="dxa"/>
            </w:tcMar>
          </w:tcPr>
          <w:p/>
        </w:tc>
        <w:tc>
          <w:tcPr>
            <w:tcW w:type="dxa" w:w="1188"/>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2" w:lineRule="auto" w:before="50" w:after="0"/>
              <w:ind w:left="0" w:right="0" w:firstLine="0"/>
              <w:jc w:val="right"/>
            </w:pPr>
            <w:r>
              <w:rPr>
                <w:rFonts w:ascii="ArialNarrow" w:hAnsi="ArialNarrow" w:eastAsia="ArialNarrow"/>
                <w:b w:val="0"/>
                <w:i w:val="0"/>
                <w:color w:val="000000"/>
                <w:sz w:val="18"/>
              </w:rPr>
              <w:t xml:space="preserve">420,345.07 </w:t>
            </w:r>
          </w:p>
        </w:tc>
      </w:tr>
    </w:tbl>
    <w:p>
      <w:pPr>
        <w:autoSpaceDN w:val="0"/>
        <w:autoSpaceDE w:val="0"/>
        <w:widowControl/>
        <w:spacing w:line="254" w:lineRule="auto" w:before="284" w:after="0"/>
        <w:ind w:left="30" w:right="0" w:firstLine="0"/>
        <w:jc w:val="left"/>
      </w:pPr>
      <w:r>
        <w:rPr>
          <w:rFonts w:ascii="ArialNarrow" w:hAnsi="ArialNarrow" w:eastAsia="ArialNarrow"/>
          <w:b/>
          <w:i w:val="0"/>
          <w:color w:val="000000"/>
          <w:sz w:val="21"/>
        </w:rPr>
        <w:t>14</w:t>
      </w:r>
      <w:r>
        <w:rPr>
          <w:rFonts w:ascii="SimSun" w:hAnsi="SimSun" w:eastAsia="SimSun"/>
          <w:b w:val="0"/>
          <w:i w:val="0"/>
          <w:color w:val="000000"/>
          <w:sz w:val="21"/>
        </w:rPr>
        <w:t>、无形资产</w:t>
      </w:r>
    </w:p>
    <w:p>
      <w:pPr>
        <w:autoSpaceDN w:val="0"/>
        <w:autoSpaceDE w:val="0"/>
        <w:widowControl/>
        <w:spacing w:line="254" w:lineRule="auto" w:before="284" w:after="0"/>
        <w:ind w:left="30" w:right="0" w:firstLine="0"/>
        <w:jc w:val="left"/>
      </w:pPr>
      <w:r>
        <w:rPr>
          <w:rFonts w:ascii="SimSun" w:hAnsi="SimSun" w:eastAsia="SimSun"/>
          <w:b w:val="0"/>
          <w:i w:val="0"/>
          <w:color w:val="000000"/>
          <w:sz w:val="21"/>
        </w:rPr>
        <w:t>（</w:t>
      </w:r>
      <w:r>
        <w:rPr>
          <w:rFonts w:ascii="ArialNarrow" w:hAnsi="ArialNarrow" w:eastAsia="ArialNarrow"/>
          <w:b/>
          <w:i w:val="0"/>
          <w:color w:val="000000"/>
          <w:sz w:val="21"/>
        </w:rPr>
        <w:t>1</w:t>
      </w:r>
      <w:r>
        <w:rPr>
          <w:rFonts w:ascii="SimSun" w:hAnsi="SimSun" w:eastAsia="SimSun"/>
          <w:b w:val="0"/>
          <w:i w:val="0"/>
          <w:color w:val="000000"/>
          <w:sz w:val="21"/>
        </w:rPr>
        <w:t>）无形资产情况</w:t>
      </w:r>
    </w:p>
    <w:p>
      <w:pPr>
        <w:autoSpaceDN w:val="0"/>
        <w:autoSpaceDE w:val="0"/>
        <w:widowControl/>
        <w:spacing w:line="233" w:lineRule="auto" w:before="900" w:after="0"/>
        <w:ind w:left="0" w:right="20" w:firstLine="0"/>
        <w:jc w:val="right"/>
      </w:pPr>
      <w:r>
        <w:rPr>
          <w:rFonts w:ascii="Times" w:hAnsi="Times" w:eastAsia="Times"/>
          <w:b w:val="0"/>
          <w:i w:val="0"/>
          <w:color w:val="000000"/>
          <w:sz w:val="18"/>
        </w:rPr>
        <w:t xml:space="preserve">95 </w:t>
      </w:r>
    </w:p>
    <w:p>
      <w:pPr>
        <w:sectPr>
          <w:pgSz w:w="11904" w:h="16840"/>
          <w:pgMar w:top="436" w:right="1066" w:bottom="500" w:left="1104" w:header="720" w:footer="720" w:gutter="0"/>
          <w:cols w:space="720" w:num="1" w:equalWidth="0">
            <w:col w:w="9734" w:space="0"/>
            <w:col w:w="9734" w:space="0"/>
            <w:col w:w="9734" w:space="0"/>
            <w:col w:w="9734" w:space="0"/>
            <w:col w:w="9734" w:space="0"/>
            <w:col w:w="9734" w:space="0"/>
            <w:col w:w="9734" w:space="0"/>
            <w:col w:w="9792" w:space="0"/>
            <w:col w:w="9734" w:space="0"/>
            <w:col w:w="9734" w:space="0"/>
            <w:col w:w="9734" w:space="0"/>
            <w:col w:w="9734" w:space="0"/>
            <w:col w:w="9792" w:space="0"/>
            <w:col w:w="2722" w:space="0"/>
            <w:col w:w="7069" w:space="0"/>
            <w:col w:w="9792" w:space="0"/>
            <w:col w:w="9792" w:space="0"/>
            <w:col w:w="9734" w:space="0"/>
            <w:col w:w="9792" w:space="0"/>
            <w:col w:w="9792" w:space="0"/>
            <w:col w:w="9788" w:space="0"/>
            <w:col w:w="9778" w:space="0"/>
            <w:col w:w="9734" w:space="0"/>
            <w:col w:w="9734" w:space="0"/>
            <w:col w:w="9734" w:space="0"/>
            <w:col w:w="9734" w:space="0"/>
            <w:col w:w="9792" w:space="0"/>
            <w:col w:w="9792" w:space="0"/>
            <w:col w:w="9734" w:space="0"/>
            <w:col w:w="9794" w:space="0"/>
            <w:col w:w="9734" w:space="0"/>
            <w:col w:w="9734" w:space="0"/>
            <w:col w:w="9794" w:space="0"/>
            <w:col w:w="15256" w:space="0"/>
            <w:col w:w="9734" w:space="0"/>
            <w:col w:w="9734" w:space="0"/>
            <w:col w:w="9734" w:space="0"/>
            <w:col w:w="9734" w:space="0"/>
            <w:col w:w="9734" w:space="0"/>
            <w:col w:w="9734" w:space="0"/>
            <w:col w:w="9734" w:space="0"/>
            <w:col w:w="9734" w:space="0"/>
            <w:col w:w="9734" w:space="0"/>
            <w:col w:w="9734" w:space="0"/>
            <w:col w:w="9734" w:space="0"/>
            <w:col w:w="9794" w:space="0"/>
            <w:col w:w="9794" w:space="0"/>
            <w:col w:w="9734" w:space="0"/>
            <w:col w:w="9734" w:space="0"/>
            <w:col w:w="9734" w:space="0"/>
            <w:col w:w="9734" w:space="0"/>
            <w:col w:w="9734" w:space="0"/>
            <w:col w:w="9790" w:space="0"/>
            <w:col w:w="9788" w:space="0"/>
            <w:col w:w="9790" w:space="0"/>
            <w:col w:w="9790" w:space="0"/>
            <w:col w:w="9734" w:space="0"/>
            <w:col w:w="9734" w:space="0"/>
            <w:col w:w="9788" w:space="0"/>
            <w:col w:w="9790" w:space="0"/>
            <w:col w:w="9734" w:space="0"/>
            <w:col w:w="9734" w:space="0"/>
            <w:col w:w="9736" w:space="0"/>
            <w:col w:w="9734" w:space="0"/>
            <w:col w:w="9734" w:space="0"/>
            <w:col w:w="9734" w:space="0"/>
            <w:col w:w="9734" w:space="0"/>
            <w:col w:w="9734" w:space="0"/>
            <w:col w:w="9790" w:space="0"/>
            <w:col w:w="9734" w:space="0"/>
            <w:col w:w="9736" w:space="0"/>
            <w:col w:w="9734" w:space="0"/>
            <w:col w:w="9734" w:space="0"/>
            <w:col w:w="9790" w:space="0"/>
            <w:col w:w="9734" w:space="0"/>
            <w:col w:w="9780" w:space="0"/>
            <w:col w:w="9734" w:space="0"/>
            <w:col w:w="9790" w:space="0"/>
            <w:col w:w="9734" w:space="0"/>
            <w:col w:w="9734" w:space="0"/>
            <w:col w:w="9734" w:space="0"/>
            <w:col w:w="9734" w:space="0"/>
            <w:col w:w="9734" w:space="0"/>
            <w:col w:w="9788" w:space="0"/>
            <w:col w:w="9790" w:space="0"/>
            <w:col w:w="9788" w:space="0"/>
            <w:col w:w="9790" w:space="0"/>
            <w:col w:w="9734" w:space="0"/>
            <w:col w:w="9734" w:space="0"/>
            <w:col w:w="9734" w:space="0"/>
            <w:col w:w="9734" w:space="0"/>
            <w:col w:w="9734" w:space="0"/>
            <w:col w:w="9734" w:space="0"/>
            <w:col w:w="9734" w:space="0"/>
          </w:cols>
          <w:docGrid w:linePitch="360"/>
        </w:sectPr>
      </w:pPr>
    </w:p>
    <w:p>
      <w:pPr>
        <w:autoSpaceDN w:val="0"/>
        <w:autoSpaceDE w:val="0"/>
        <w:widowControl/>
        <w:spacing w:line="220" w:lineRule="exact" w:before="0" w:after="216"/>
        <w:ind w:left="0" w:right="0"/>
      </w:pPr>
    </w:p>
    <w:p>
      <w:pPr>
        <w:autoSpaceDN w:val="0"/>
        <w:autoSpaceDE w:val="0"/>
        <w:widowControl/>
        <w:spacing w:line="204" w:lineRule="auto" w:before="0" w:after="0"/>
        <w:ind w:left="0" w:right="66" w:firstLine="0"/>
        <w:jc w:val="right"/>
      </w:pPr>
      <w:r>
        <w:rPr>
          <w:rFonts w:ascii="SimSun" w:hAnsi="SimSun" w:eastAsia="SimSun"/>
          <w:b w:val="0"/>
          <w:i w:val="0"/>
          <w:color w:val="000000"/>
          <w:sz w:val="18"/>
        </w:rPr>
        <w:t>北方华锦化学工业股份有限公司</w:t>
      </w:r>
      <w:r>
        <w:rPr>
          <w:rFonts w:ascii="Times" w:hAnsi="Times" w:eastAsia="Times"/>
          <w:b w:val="0"/>
          <w:i w:val="0"/>
          <w:color w:val="000000"/>
          <w:sz w:val="18"/>
        </w:rPr>
        <w:t xml:space="preserve"> 2020</w:t>
      </w:r>
      <w:r>
        <w:rPr>
          <w:rFonts w:ascii="SimSun" w:hAnsi="SimSun" w:eastAsia="SimSun"/>
          <w:b w:val="0"/>
          <w:i w:val="0"/>
          <w:color w:val="000000"/>
          <w:sz w:val="18"/>
        </w:rPr>
        <w:t xml:space="preserve"> 年年度报告全文</w:t>
      </w:r>
    </w:p>
    <w:p>
      <w:pPr>
        <w:autoSpaceDN w:val="0"/>
        <w:autoSpaceDE w:val="0"/>
        <w:widowControl/>
        <w:spacing w:line="185" w:lineRule="auto" w:before="396" w:after="30"/>
        <w:ind w:left="0" w:right="66" w:firstLine="0"/>
        <w:jc w:val="right"/>
      </w:pPr>
      <w:r>
        <w:rPr>
          <w:rFonts w:ascii="SimSun" w:hAnsi="SimSun" w:eastAsia="SimSun"/>
          <w:b w:val="0"/>
          <w:i w:val="0"/>
          <w:color w:val="000000"/>
          <w:sz w:val="18"/>
        </w:rPr>
        <w:t>单位：元</w:t>
      </w:r>
    </w:p>
    <w:tbl>
      <w:tblPr>
        <w:tblW w:type="auto" w:w="0"/>
        <w:tblLayout w:type="fixed"/>
        <w:tblLook w:firstColumn="1" w:firstRow="1" w:lastColumn="0" w:lastRow="0" w:noHBand="0" w:noVBand="1" w:val="04A0"/>
        <w:tblInd w:w="30.0" w:type="dxa"/>
      </w:tblPr>
      <w:tblGrid>
        <w:gridCol w:w="1622"/>
        <w:gridCol w:w="1622"/>
        <w:gridCol w:w="1622"/>
        <w:gridCol w:w="1622"/>
        <w:gridCol w:w="1622"/>
        <w:gridCol w:w="1622"/>
      </w:tblGrid>
      <w:tr>
        <w:trPr>
          <w:trHeight w:hRule="exact" w:val="320"/>
        </w:trPr>
        <w:tc>
          <w:tcPr>
            <w:tcW w:type="dxa" w:w="1702"/>
            <w:tcBorders>
              <w:start w:sz="3.1999999999999886" w:val="single" w:color="#000000"/>
              <w:top w:sz="4.0" w:val="single" w:color="#000000"/>
              <w:end w:sz="4.0" w:val="single" w:color="#000000"/>
              <w:bottom w:sz="4.0" w:val="single" w:color="#000000"/>
            </w:tcBorders>
            <w:shd w:fill="dbdbdb"/>
            <w:tcMar>
              <w:start w:w="0" w:type="dxa"/>
              <w:end w:w="0" w:type="dxa"/>
            </w:tcMar>
          </w:tcPr>
          <w:tbl>
            <w:tblPr>
              <w:tblW w:type="auto" w:w="0"/>
              <w:tblLayout w:type="fixed"/>
              <w:tblLook w:firstColumn="1" w:firstRow="1" w:lastColumn="0" w:lastRow="0" w:noHBand="0" w:noVBand="1" w:val="04A0"/>
              <w:tblInd w:w="24.000000000000057" w:type="dxa"/>
            </w:tblPr>
            <w:tblGrid>
              <w:gridCol w:w="1702"/>
            </w:tblGrid>
            <w:tr>
              <w:trPr>
                <w:trHeight w:hRule="exact" w:val="292"/>
              </w:trPr>
              <w:tc>
                <w:tcPr>
                  <w:tcW w:type="dxa" w:w="1644"/>
                  <w:tcBorders/>
                  <w:shd w:fill="dbdbdb"/>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 xml:space="preserve">项目 </w:t>
                  </w:r>
                </w:p>
              </w:tc>
            </w:tr>
          </w:tbl>
          <w:p>
            <w:pPr>
              <w:autoSpaceDN w:val="0"/>
              <w:autoSpaceDE w:val="0"/>
              <w:widowControl/>
              <w:spacing w:line="14" w:lineRule="exact" w:before="0" w:after="0"/>
              <w:ind w:left="0" w:right="0"/>
            </w:pPr>
          </w:p>
        </w:tc>
        <w:tc>
          <w:tcPr>
            <w:tcW w:type="dxa" w:w="1488"/>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 xml:space="preserve">土地使用权 </w:t>
            </w:r>
          </w:p>
        </w:tc>
        <w:tc>
          <w:tcPr>
            <w:tcW w:type="dxa" w:w="1592"/>
            <w:tcBorders>
              <w:start w:sz="4.0" w:val="single" w:color="#000000"/>
              <w:top w:sz="4.0" w:val="single" w:color="#000000"/>
              <w:end w:sz="3.199999999999818" w:val="single" w:color="#000000"/>
              <w:bottom w:sz="4.0" w:val="single" w:color="#000000"/>
            </w:tcBorders>
            <w:shd w:fill="dbdbdb"/>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 xml:space="preserve">专利权 </w:t>
            </w:r>
          </w:p>
        </w:tc>
        <w:tc>
          <w:tcPr>
            <w:tcW w:type="dxa" w:w="1592"/>
            <w:tcBorders>
              <w:start w:sz="3.199999999999818"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 xml:space="preserve">非专利技术 </w:t>
            </w:r>
          </w:p>
        </w:tc>
        <w:tc>
          <w:tcPr>
            <w:tcW w:type="dxa" w:w="1596"/>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 xml:space="preserve">计算机软件 </w:t>
            </w:r>
          </w:p>
        </w:tc>
        <w:tc>
          <w:tcPr>
            <w:tcW w:type="dxa" w:w="1594"/>
            <w:tcBorders>
              <w:start w:sz="4.0" w:val="single" w:color="#000000"/>
              <w:top w:sz="4.0" w:val="single" w:color="#000000"/>
              <w:end w:sz="3.199999999999818" w:val="single" w:color="#000000"/>
              <w:bottom w:sz="4.0" w:val="single" w:color="#000000"/>
            </w:tcBorders>
            <w:shd w:fill="dbdbdb"/>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合计</w:t>
            </w:r>
          </w:p>
        </w:tc>
      </w:tr>
      <w:tr>
        <w:trPr>
          <w:trHeight w:hRule="exact" w:val="324"/>
        </w:trPr>
        <w:tc>
          <w:tcPr>
            <w:tcW w:type="dxa" w:w="9564"/>
            <w:gridSpan w:val="6"/>
            <w:tcBorders>
              <w:start w:sz="3.1999999999999886" w:val="single" w:color="#000000"/>
              <w:top w:sz="4.0" w:val="single" w:color="#000000"/>
              <w:end w:sz="3.199999999999818" w:val="single" w:color="#000000"/>
              <w:bottom w:sz="4.0" w:val="single" w:color="#000000"/>
            </w:tcBorders>
            <w:shd w:fill="dbdbdb"/>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68" w:after="0"/>
              <w:ind w:left="24" w:right="0" w:firstLine="0"/>
              <w:jc w:val="left"/>
            </w:pPr>
            <w:r>
              <w:rPr>
                <w:rFonts w:ascii="SimSun" w:hAnsi="SimSun" w:eastAsia="SimSun"/>
                <w:b w:val="0"/>
                <w:i w:val="0"/>
                <w:color w:val="000000"/>
                <w:sz w:val="18"/>
              </w:rPr>
              <w:t>一、账面原值</w:t>
            </w:r>
          </w:p>
        </w:tc>
      </w:tr>
      <w:tr>
        <w:trPr>
          <w:trHeight w:hRule="exact" w:val="324"/>
        </w:trPr>
        <w:tc>
          <w:tcPr>
            <w:tcW w:type="dxa" w:w="1702"/>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214" w:lineRule="auto" w:before="52" w:after="0"/>
              <w:ind w:left="384" w:right="0" w:firstLine="0"/>
              <w:jc w:val="left"/>
            </w:pPr>
            <w:r>
              <w:rPr>
                <w:rFonts w:ascii="ArialNarrow" w:hAnsi="ArialNarrow" w:eastAsia="ArialNarrow"/>
                <w:b w:val="0"/>
                <w:i w:val="0"/>
                <w:color w:val="000000"/>
                <w:sz w:val="18"/>
              </w:rPr>
              <w:t>1.</w:t>
            </w:r>
            <w:r>
              <w:rPr>
                <w:rFonts w:ascii="SimSun" w:hAnsi="SimSun" w:eastAsia="SimSun"/>
                <w:b w:val="0"/>
                <w:i w:val="0"/>
                <w:color w:val="000000"/>
                <w:sz w:val="18"/>
              </w:rPr>
              <w:t xml:space="preserve">期初余额 </w:t>
            </w:r>
          </w:p>
        </w:tc>
        <w:tc>
          <w:tcPr>
            <w:tcW w:type="dxa" w:w="1488"/>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50" w:after="0"/>
              <w:ind w:left="304" w:right="0" w:firstLine="0"/>
              <w:jc w:val="left"/>
            </w:pPr>
            <w:r>
              <w:rPr>
                <w:rFonts w:ascii="ArialNarrow" w:hAnsi="ArialNarrow" w:eastAsia="ArialNarrow"/>
                <w:b w:val="0"/>
                <w:i w:val="0"/>
                <w:color w:val="000000"/>
                <w:sz w:val="18"/>
              </w:rPr>
              <w:t xml:space="preserve">1,545,922,589.84 </w:t>
            </w:r>
          </w:p>
        </w:tc>
        <w:tc>
          <w:tcPr>
            <w:tcW w:type="dxa" w:w="1592"/>
            <w:tcBorders>
              <w:start w:sz="4.0"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842,663.49 </w:t>
            </w:r>
          </w:p>
        </w:tc>
        <w:tc>
          <w:tcPr>
            <w:tcW w:type="dxa" w:w="1592"/>
            <w:tcBorders>
              <w:start w:sz="3.199999999999818"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621,795,396.03 </w:t>
            </w:r>
          </w:p>
        </w:tc>
        <w:tc>
          <w:tcPr>
            <w:tcW w:type="dxa" w:w="159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32,497,320.11 </w:t>
            </w:r>
          </w:p>
        </w:tc>
        <w:tc>
          <w:tcPr>
            <w:tcW w:type="dxa" w:w="1594"/>
            <w:tcBorders>
              <w:start w:sz="4.0"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2,201,057,969.47 </w:t>
            </w:r>
          </w:p>
        </w:tc>
      </w:tr>
      <w:tr>
        <w:trPr>
          <w:trHeight w:hRule="exact" w:val="326"/>
        </w:trPr>
        <w:tc>
          <w:tcPr>
            <w:tcW w:type="dxa" w:w="1702"/>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211" w:lineRule="auto" w:before="52" w:after="0"/>
              <w:ind w:left="384" w:right="0" w:firstLine="0"/>
              <w:jc w:val="left"/>
            </w:pPr>
            <w:r>
              <w:rPr>
                <w:rFonts w:ascii="ArialNarrow" w:hAnsi="ArialNarrow" w:eastAsia="ArialNarrow"/>
                <w:b w:val="0"/>
                <w:i w:val="0"/>
                <w:color w:val="000000"/>
                <w:sz w:val="18"/>
              </w:rPr>
              <w:t>2.</w:t>
            </w:r>
            <w:r>
              <w:rPr>
                <w:rFonts w:ascii="SimSun" w:hAnsi="SimSun" w:eastAsia="SimSun"/>
                <w:b w:val="0"/>
                <w:i w:val="0"/>
                <w:color w:val="000000"/>
                <w:sz w:val="18"/>
              </w:rPr>
              <w:t xml:space="preserve">本期增加金额 </w:t>
            </w:r>
          </w:p>
        </w:tc>
        <w:tc>
          <w:tcPr>
            <w:tcW w:type="dxa" w:w="1488"/>
            <w:tcBorders>
              <w:start w:sz="4.0" w:val="single" w:color="#000000"/>
              <w:top w:sz="4.0" w:val="single" w:color="#000000"/>
              <w:end w:sz="4.0" w:val="single" w:color="#000000"/>
              <w:bottom w:sz="4.0" w:val="single" w:color="#000000"/>
            </w:tcBorders>
            <w:tcMar>
              <w:start w:w="0" w:type="dxa"/>
              <w:end w:w="0" w:type="dxa"/>
            </w:tcMar>
          </w:tcPr>
          <w:p/>
        </w:tc>
        <w:tc>
          <w:tcPr>
            <w:tcW w:type="dxa" w:w="1592"/>
            <w:tcBorders>
              <w:start w:sz="4.0"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188,679.24 </w:t>
            </w:r>
          </w:p>
        </w:tc>
        <w:tc>
          <w:tcPr>
            <w:tcW w:type="dxa" w:w="1592"/>
            <w:tcBorders>
              <w:start w:sz="3.199999999999818" w:val="single" w:color="#000000"/>
              <w:top w:sz="4.0" w:val="single" w:color="#000000"/>
              <w:end w:sz="4.0" w:val="single" w:color="#000000"/>
              <w:bottom w:sz="4.0" w:val="single" w:color="#000000"/>
            </w:tcBorders>
            <w:tcMar>
              <w:start w:w="0" w:type="dxa"/>
              <w:end w:w="0" w:type="dxa"/>
            </w:tcMar>
          </w:tcPr>
          <w:p/>
        </w:tc>
        <w:tc>
          <w:tcPr>
            <w:tcW w:type="dxa" w:w="159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16,803,872.67 </w:t>
            </w:r>
          </w:p>
        </w:tc>
        <w:tc>
          <w:tcPr>
            <w:tcW w:type="dxa" w:w="1594"/>
            <w:tcBorders>
              <w:start w:sz="4.0"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16,992,551.91 </w:t>
            </w:r>
          </w:p>
        </w:tc>
      </w:tr>
      <w:tr>
        <w:trPr>
          <w:trHeight w:hRule="exact" w:val="322"/>
        </w:trPr>
        <w:tc>
          <w:tcPr>
            <w:tcW w:type="dxa" w:w="1702"/>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211" w:lineRule="auto" w:before="52" w:after="0"/>
              <w:ind w:left="0" w:right="0" w:firstLine="0"/>
              <w:jc w:val="center"/>
            </w:pPr>
            <w:r>
              <w:rPr>
                <w:rFonts w:ascii="SimSun" w:hAnsi="SimSun" w:eastAsia="SimSun"/>
                <w:b w:val="0"/>
                <w:i w:val="0"/>
                <w:color w:val="000000"/>
                <w:sz w:val="18"/>
              </w:rPr>
              <w:t xml:space="preserve"> （</w:t>
            </w:r>
            <w:r>
              <w:rPr>
                <w:rFonts w:ascii="ArialNarrow" w:hAnsi="ArialNarrow" w:eastAsia="ArialNarrow"/>
                <w:b w:val="0"/>
                <w:i w:val="0"/>
                <w:color w:val="000000"/>
                <w:sz w:val="18"/>
              </w:rPr>
              <w:t>1</w:t>
            </w:r>
            <w:r>
              <w:rPr>
                <w:rFonts w:ascii="SimSun" w:hAnsi="SimSun" w:eastAsia="SimSun"/>
                <w:b w:val="0"/>
                <w:i w:val="0"/>
                <w:color w:val="000000"/>
                <w:sz w:val="18"/>
              </w:rPr>
              <w:t xml:space="preserve">）购置 </w:t>
            </w:r>
          </w:p>
        </w:tc>
        <w:tc>
          <w:tcPr>
            <w:tcW w:type="dxa" w:w="1488"/>
            <w:tcBorders>
              <w:start w:sz="4.0" w:val="single" w:color="#000000"/>
              <w:top w:sz="4.0" w:val="single" w:color="#000000"/>
              <w:end w:sz="4.0" w:val="single" w:color="#000000"/>
              <w:bottom w:sz="4.0" w:val="single" w:color="#000000"/>
            </w:tcBorders>
            <w:tcMar>
              <w:start w:w="0" w:type="dxa"/>
              <w:end w:w="0" w:type="dxa"/>
            </w:tcMar>
          </w:tcPr>
          <w:p/>
        </w:tc>
        <w:tc>
          <w:tcPr>
            <w:tcW w:type="dxa" w:w="1592"/>
            <w:tcBorders>
              <w:start w:sz="4.0"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188,679.24 </w:t>
            </w:r>
          </w:p>
        </w:tc>
        <w:tc>
          <w:tcPr>
            <w:tcW w:type="dxa" w:w="1592"/>
            <w:tcBorders>
              <w:start w:sz="3.199999999999818" w:val="single" w:color="#000000"/>
              <w:top w:sz="4.0" w:val="single" w:color="#000000"/>
              <w:end w:sz="4.0" w:val="single" w:color="#000000"/>
              <w:bottom w:sz="4.0" w:val="single" w:color="#000000"/>
            </w:tcBorders>
            <w:tcMar>
              <w:start w:w="0" w:type="dxa"/>
              <w:end w:w="0" w:type="dxa"/>
            </w:tcMar>
          </w:tcPr>
          <w:p/>
        </w:tc>
        <w:tc>
          <w:tcPr>
            <w:tcW w:type="dxa" w:w="159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16,803,872.67 </w:t>
            </w:r>
          </w:p>
        </w:tc>
        <w:tc>
          <w:tcPr>
            <w:tcW w:type="dxa" w:w="1594"/>
            <w:tcBorders>
              <w:start w:sz="4.0"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16,992,551.91 </w:t>
            </w:r>
          </w:p>
        </w:tc>
      </w:tr>
      <w:tr>
        <w:trPr>
          <w:trHeight w:hRule="exact" w:val="322"/>
        </w:trPr>
        <w:tc>
          <w:tcPr>
            <w:tcW w:type="dxa" w:w="1702"/>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211" w:lineRule="auto" w:before="52" w:after="0"/>
              <w:ind w:left="294" w:right="0" w:firstLine="0"/>
              <w:jc w:val="left"/>
            </w:pPr>
            <w:r>
              <w:rPr>
                <w:rFonts w:ascii="ArialNarrow" w:hAnsi="ArialNarrow" w:eastAsia="ArialNarrow"/>
                <w:b w:val="0"/>
                <w:i w:val="0"/>
                <w:color w:val="000000"/>
                <w:sz w:val="18"/>
              </w:rPr>
              <w:t xml:space="preserve"> 3.</w:t>
            </w:r>
            <w:r>
              <w:rPr>
                <w:rFonts w:ascii="SimSun" w:hAnsi="SimSun" w:eastAsia="SimSun"/>
                <w:b w:val="0"/>
                <w:i w:val="0"/>
                <w:color w:val="000000"/>
                <w:sz w:val="18"/>
              </w:rPr>
              <w:t>本期减少金额</w:t>
            </w:r>
          </w:p>
        </w:tc>
        <w:tc>
          <w:tcPr>
            <w:tcW w:type="dxa" w:w="1488"/>
            <w:tcBorders>
              <w:start w:sz="4.0" w:val="single" w:color="#000000"/>
              <w:top w:sz="4.0" w:val="single" w:color="#000000"/>
              <w:end w:sz="4.0" w:val="single" w:color="#000000"/>
              <w:bottom w:sz="4.0" w:val="single" w:color="#000000"/>
            </w:tcBorders>
            <w:tcMar>
              <w:start w:w="0" w:type="dxa"/>
              <w:end w:w="0" w:type="dxa"/>
            </w:tcMar>
          </w:tcPr>
          <w:p/>
        </w:tc>
        <w:tc>
          <w:tcPr>
            <w:tcW w:type="dxa" w:w="1592"/>
            <w:tcBorders>
              <w:start w:sz="4.0" w:val="single" w:color="#000000"/>
              <w:top w:sz="4.0" w:val="single" w:color="#000000"/>
              <w:end w:sz="3.199999999999818" w:val="single" w:color="#000000"/>
              <w:bottom w:sz="4.0" w:val="single" w:color="#000000"/>
            </w:tcBorders>
            <w:tcMar>
              <w:start w:w="0" w:type="dxa"/>
              <w:end w:w="0" w:type="dxa"/>
            </w:tcMar>
          </w:tcPr>
          <w:p/>
        </w:tc>
        <w:tc>
          <w:tcPr>
            <w:tcW w:type="dxa" w:w="1592"/>
            <w:tcBorders>
              <w:start w:sz="3.199999999999818" w:val="single" w:color="#000000"/>
              <w:top w:sz="4.0" w:val="single" w:color="#000000"/>
              <w:end w:sz="4.0" w:val="single" w:color="#000000"/>
              <w:bottom w:sz="4.0" w:val="single" w:color="#000000"/>
            </w:tcBorders>
            <w:tcMar>
              <w:start w:w="0" w:type="dxa"/>
              <w:end w:w="0" w:type="dxa"/>
            </w:tcMar>
          </w:tcPr>
          <w:p/>
        </w:tc>
        <w:tc>
          <w:tcPr>
            <w:tcW w:type="dxa" w:w="1596"/>
            <w:tcBorders>
              <w:start w:sz="4.0" w:val="single" w:color="#000000"/>
              <w:top w:sz="4.0" w:val="single" w:color="#000000"/>
              <w:end w:sz="4.0" w:val="single" w:color="#000000"/>
              <w:bottom w:sz="4.0" w:val="single" w:color="#000000"/>
            </w:tcBorders>
            <w:tcMar>
              <w:start w:w="0" w:type="dxa"/>
              <w:end w:w="0" w:type="dxa"/>
            </w:tcMar>
          </w:tcPr>
          <w:p/>
        </w:tc>
        <w:tc>
          <w:tcPr>
            <w:tcW w:type="dxa" w:w="1594"/>
            <w:tcBorders>
              <w:start w:sz="4.0" w:val="single" w:color="#000000"/>
              <w:top w:sz="4.0" w:val="single" w:color="#000000"/>
              <w:end w:sz="3.199999999999818" w:val="single" w:color="#000000"/>
              <w:bottom w:sz="4.0" w:val="single" w:color="#000000"/>
            </w:tcBorders>
            <w:tcMar>
              <w:start w:w="0" w:type="dxa"/>
              <w:end w:w="0" w:type="dxa"/>
            </w:tcMar>
          </w:tcPr>
          <w:p/>
        </w:tc>
      </w:tr>
      <w:tr>
        <w:trPr>
          <w:trHeight w:hRule="exact" w:val="324"/>
        </w:trPr>
        <w:tc>
          <w:tcPr>
            <w:tcW w:type="dxa" w:w="1702"/>
            <w:tcBorders>
              <w:start w:sz="3.1999999999999886" w:val="single" w:color="#000000"/>
              <w:top w:sz="4.0" w:val="single" w:color="#000000"/>
              <w:end w:sz="4.0" w:val="single" w:color="#000000"/>
              <w:bottom w:sz="3.2000000000000455" w:val="single" w:color="#000000"/>
            </w:tcBorders>
            <w:shd w:fill="dbdbdb"/>
            <w:tcMar>
              <w:start w:w="0" w:type="dxa"/>
              <w:end w:w="0" w:type="dxa"/>
            </w:tcMar>
          </w:tcPr>
          <w:p>
            <w:pPr>
              <w:autoSpaceDN w:val="0"/>
              <w:autoSpaceDE w:val="0"/>
              <w:widowControl/>
              <w:spacing w:line="211" w:lineRule="auto" w:before="52" w:after="0"/>
              <w:ind w:left="384" w:right="0" w:firstLine="0"/>
              <w:jc w:val="left"/>
            </w:pPr>
            <w:r>
              <w:rPr>
                <w:rFonts w:ascii="ArialNarrow" w:hAnsi="ArialNarrow" w:eastAsia="ArialNarrow"/>
                <w:b w:val="0"/>
                <w:i w:val="0"/>
                <w:color w:val="000000"/>
                <w:sz w:val="18"/>
              </w:rPr>
              <w:t>4.</w:t>
            </w:r>
            <w:r>
              <w:rPr>
                <w:rFonts w:ascii="SimSun" w:hAnsi="SimSun" w:eastAsia="SimSun"/>
                <w:b w:val="0"/>
                <w:i w:val="0"/>
                <w:color w:val="000000"/>
                <w:sz w:val="18"/>
              </w:rPr>
              <w:t xml:space="preserve">期末余额 </w:t>
            </w:r>
          </w:p>
        </w:tc>
        <w:tc>
          <w:tcPr>
            <w:tcW w:type="dxa" w:w="1488"/>
            <w:tcBorders>
              <w:start w:sz="4.0" w:val="single" w:color="#000000"/>
              <w:top w:sz="4.0" w:val="single" w:color="#000000"/>
              <w:end w:sz="4.0" w:val="single" w:color="#000000"/>
              <w:bottom w:sz="3.2000000000000455" w:val="single" w:color="#000000"/>
            </w:tcBorders>
            <w:tcMar>
              <w:start w:w="0" w:type="dxa"/>
              <w:end w:w="0" w:type="dxa"/>
            </w:tcMar>
          </w:tcPr>
          <w:p>
            <w:pPr>
              <w:autoSpaceDN w:val="0"/>
              <w:autoSpaceDE w:val="0"/>
              <w:widowControl/>
              <w:spacing w:line="240" w:lineRule="auto" w:before="50" w:after="0"/>
              <w:ind w:left="304" w:right="0" w:firstLine="0"/>
              <w:jc w:val="left"/>
            </w:pPr>
            <w:r>
              <w:rPr>
                <w:rFonts w:ascii="ArialNarrow" w:hAnsi="ArialNarrow" w:eastAsia="ArialNarrow"/>
                <w:b w:val="0"/>
                <w:i w:val="0"/>
                <w:color w:val="000000"/>
                <w:sz w:val="18"/>
              </w:rPr>
              <w:t xml:space="preserve">1,545,922,589.84 </w:t>
            </w:r>
          </w:p>
        </w:tc>
        <w:tc>
          <w:tcPr>
            <w:tcW w:type="dxa" w:w="1592"/>
            <w:tcBorders>
              <w:start w:sz="4.0" w:val="single" w:color="#000000"/>
              <w:top w:sz="4.0" w:val="single" w:color="#000000"/>
              <w:end w:sz="3.199999999999818" w:val="single" w:color="#000000"/>
              <w:bottom w:sz="3.2000000000000455" w:val="single" w:color="#000000"/>
            </w:tcBorders>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1,031,342.73 </w:t>
            </w:r>
          </w:p>
        </w:tc>
        <w:tc>
          <w:tcPr>
            <w:tcW w:type="dxa" w:w="1592"/>
            <w:tcBorders>
              <w:start w:sz="3.199999999999818" w:val="single" w:color="#000000"/>
              <w:top w:sz="4.0" w:val="single" w:color="#000000"/>
              <w:end w:sz="4.0" w:val="single" w:color="#000000"/>
              <w:bottom w:sz="3.2000000000000455" w:val="single" w:color="#000000"/>
            </w:tcBorders>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621,795,396.03 </w:t>
            </w:r>
          </w:p>
        </w:tc>
        <w:tc>
          <w:tcPr>
            <w:tcW w:type="dxa" w:w="1596"/>
            <w:tcBorders>
              <w:start w:sz="4.0" w:val="single" w:color="#000000"/>
              <w:top w:sz="4.0" w:val="single" w:color="#000000"/>
              <w:end w:sz="4.0" w:val="single" w:color="#000000"/>
              <w:bottom w:sz="3.2000000000000455" w:val="single" w:color="#000000"/>
            </w:tcBorders>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49,301,192.78 </w:t>
            </w:r>
          </w:p>
        </w:tc>
        <w:tc>
          <w:tcPr>
            <w:tcW w:type="dxa" w:w="1594"/>
            <w:tcBorders>
              <w:start w:sz="4.0" w:val="single" w:color="#000000"/>
              <w:top w:sz="4.0" w:val="single" w:color="#000000"/>
              <w:end w:sz="3.199999999999818" w:val="single" w:color="#000000"/>
              <w:bottom w:sz="3.2000000000000455" w:val="single" w:color="#000000"/>
            </w:tcBorders>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2,218,050,521.38 </w:t>
            </w:r>
          </w:p>
        </w:tc>
      </w:tr>
      <w:tr>
        <w:trPr>
          <w:trHeight w:hRule="exact" w:val="324"/>
        </w:trPr>
        <w:tc>
          <w:tcPr>
            <w:tcW w:type="dxa" w:w="9564"/>
            <w:gridSpan w:val="6"/>
            <w:tcBorders>
              <w:start w:sz="3.1999999999999886" w:val="single" w:color="#000000"/>
              <w:top w:sz="3.2000000000000455" w:val="single" w:color="#000000"/>
              <w:end w:sz="3.199999999999818" w:val="single" w:color="#000000"/>
              <w:bottom w:sz="3.2000000000000455" w:val="single" w:color="#000000"/>
            </w:tcBorders>
            <w:shd w:fill="dbdbdb"/>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68" w:after="0"/>
              <w:ind w:left="24" w:right="0" w:firstLine="0"/>
              <w:jc w:val="left"/>
            </w:pPr>
            <w:r>
              <w:rPr>
                <w:rFonts w:ascii="SimSun" w:hAnsi="SimSun" w:eastAsia="SimSun"/>
                <w:b w:val="0"/>
                <w:i w:val="0"/>
                <w:color w:val="000000"/>
                <w:sz w:val="18"/>
              </w:rPr>
              <w:t>二、累计摊销</w:t>
            </w:r>
          </w:p>
        </w:tc>
      </w:tr>
      <w:tr>
        <w:trPr>
          <w:trHeight w:hRule="exact" w:val="322"/>
        </w:trPr>
        <w:tc>
          <w:tcPr>
            <w:tcW w:type="dxa" w:w="1702"/>
            <w:tcBorders>
              <w:start w:sz="3.1999999999999886" w:val="single" w:color="#000000"/>
              <w:top w:sz="3.2000000000000455" w:val="single" w:color="#000000"/>
              <w:end w:sz="4.0" w:val="single" w:color="#000000"/>
              <w:bottom w:sz="4.0" w:val="single" w:color="#000000"/>
            </w:tcBorders>
            <w:shd w:fill="dbdbdb"/>
            <w:tcMar>
              <w:start w:w="0" w:type="dxa"/>
              <w:end w:w="0" w:type="dxa"/>
            </w:tcMar>
          </w:tcPr>
          <w:p>
            <w:pPr>
              <w:autoSpaceDN w:val="0"/>
              <w:autoSpaceDE w:val="0"/>
              <w:widowControl/>
              <w:spacing w:line="211" w:lineRule="auto" w:before="54" w:after="0"/>
              <w:ind w:left="384" w:right="0" w:firstLine="0"/>
              <w:jc w:val="left"/>
            </w:pPr>
            <w:r>
              <w:rPr>
                <w:rFonts w:ascii="ArialNarrow" w:hAnsi="ArialNarrow" w:eastAsia="ArialNarrow"/>
                <w:b w:val="0"/>
                <w:i w:val="0"/>
                <w:color w:val="000000"/>
                <w:sz w:val="18"/>
              </w:rPr>
              <w:t>1.</w:t>
            </w:r>
            <w:r>
              <w:rPr>
                <w:rFonts w:ascii="SimSun" w:hAnsi="SimSun" w:eastAsia="SimSun"/>
                <w:b w:val="0"/>
                <w:i w:val="0"/>
                <w:color w:val="000000"/>
                <w:sz w:val="18"/>
              </w:rPr>
              <w:t xml:space="preserve">期初余额 </w:t>
            </w:r>
          </w:p>
        </w:tc>
        <w:tc>
          <w:tcPr>
            <w:tcW w:type="dxa" w:w="1488"/>
            <w:tcBorders>
              <w:start w:sz="4.0" w:val="single" w:color="#000000"/>
              <w:top w:sz="3.2000000000000455" w:val="single" w:color="#000000"/>
              <w:end w:sz="4.0" w:val="single" w:color="#000000"/>
              <w:bottom w:sz="4.0" w:val="single" w:color="#000000"/>
            </w:tcBorders>
            <w:tcMar>
              <w:start w:w="0" w:type="dxa"/>
              <w:end w:w="0" w:type="dxa"/>
            </w:tcMar>
          </w:tcPr>
          <w:p>
            <w:pPr>
              <w:autoSpaceDN w:val="0"/>
              <w:autoSpaceDE w:val="0"/>
              <w:widowControl/>
              <w:spacing w:line="242" w:lineRule="auto" w:before="50" w:after="0"/>
              <w:ind w:left="0" w:right="0" w:firstLine="0"/>
              <w:jc w:val="right"/>
            </w:pPr>
            <w:r>
              <w:rPr>
                <w:rFonts w:ascii="ArialNarrow" w:hAnsi="ArialNarrow" w:eastAsia="ArialNarrow"/>
                <w:b w:val="0"/>
                <w:i w:val="0"/>
                <w:color w:val="000000"/>
                <w:sz w:val="18"/>
              </w:rPr>
              <w:t xml:space="preserve">300,888,511.98 </w:t>
            </w:r>
          </w:p>
        </w:tc>
        <w:tc>
          <w:tcPr>
            <w:tcW w:type="dxa" w:w="1592"/>
            <w:tcBorders>
              <w:start w:sz="4.0" w:val="single" w:color="#000000"/>
              <w:top w:sz="3.2000000000000455" w:val="single" w:color="#000000"/>
              <w:end w:sz="3.199999999999818" w:val="single" w:color="#000000"/>
              <w:bottom w:sz="4.0" w:val="single" w:color="#000000"/>
            </w:tcBorders>
            <w:tcMar>
              <w:start w:w="0" w:type="dxa"/>
              <w:end w:w="0" w:type="dxa"/>
            </w:tcMar>
          </w:tcPr>
          <w:p>
            <w:pPr>
              <w:autoSpaceDN w:val="0"/>
              <w:autoSpaceDE w:val="0"/>
              <w:widowControl/>
              <w:spacing w:line="242" w:lineRule="auto" w:before="50" w:after="0"/>
              <w:ind w:left="0" w:right="0" w:firstLine="0"/>
              <w:jc w:val="right"/>
            </w:pPr>
            <w:r>
              <w:rPr>
                <w:rFonts w:ascii="ArialNarrow" w:hAnsi="ArialNarrow" w:eastAsia="ArialNarrow"/>
                <w:b w:val="0"/>
                <w:i w:val="0"/>
                <w:color w:val="000000"/>
                <w:sz w:val="18"/>
              </w:rPr>
              <w:t xml:space="preserve">166,143.60 </w:t>
            </w:r>
          </w:p>
        </w:tc>
        <w:tc>
          <w:tcPr>
            <w:tcW w:type="dxa" w:w="1592"/>
            <w:tcBorders>
              <w:start w:sz="3.199999999999818" w:val="single" w:color="#000000"/>
              <w:top w:sz="3.2000000000000455" w:val="single" w:color="#000000"/>
              <w:end w:sz="4.0" w:val="single" w:color="#000000"/>
              <w:bottom w:sz="4.0" w:val="single" w:color="#000000"/>
            </w:tcBorders>
            <w:tcMar>
              <w:start w:w="0" w:type="dxa"/>
              <w:end w:w="0" w:type="dxa"/>
            </w:tcMar>
          </w:tcPr>
          <w:p>
            <w:pPr>
              <w:autoSpaceDN w:val="0"/>
              <w:autoSpaceDE w:val="0"/>
              <w:widowControl/>
              <w:spacing w:line="242" w:lineRule="auto" w:before="50" w:after="0"/>
              <w:ind w:left="0" w:right="0" w:firstLine="0"/>
              <w:jc w:val="right"/>
            </w:pPr>
            <w:r>
              <w:rPr>
                <w:rFonts w:ascii="ArialNarrow" w:hAnsi="ArialNarrow" w:eastAsia="ArialNarrow"/>
                <w:b w:val="0"/>
                <w:i w:val="0"/>
                <w:color w:val="000000"/>
                <w:sz w:val="18"/>
              </w:rPr>
              <w:t xml:space="preserve">559,968,133.07 </w:t>
            </w:r>
          </w:p>
        </w:tc>
        <w:tc>
          <w:tcPr>
            <w:tcW w:type="dxa" w:w="1596"/>
            <w:tcBorders>
              <w:start w:sz="4.0" w:val="single" w:color="#000000"/>
              <w:top w:sz="3.2000000000000455" w:val="single" w:color="#000000"/>
              <w:end w:sz="4.0" w:val="single" w:color="#000000"/>
              <w:bottom w:sz="4.0" w:val="single" w:color="#000000"/>
            </w:tcBorders>
            <w:tcMar>
              <w:start w:w="0" w:type="dxa"/>
              <w:end w:w="0" w:type="dxa"/>
            </w:tcMar>
          </w:tcPr>
          <w:p>
            <w:pPr>
              <w:autoSpaceDN w:val="0"/>
              <w:autoSpaceDE w:val="0"/>
              <w:widowControl/>
              <w:spacing w:line="242" w:lineRule="auto" w:before="50" w:after="0"/>
              <w:ind w:left="0" w:right="0" w:firstLine="0"/>
              <w:jc w:val="right"/>
            </w:pPr>
            <w:r>
              <w:rPr>
                <w:rFonts w:ascii="ArialNarrow" w:hAnsi="ArialNarrow" w:eastAsia="ArialNarrow"/>
                <w:b w:val="0"/>
                <w:i w:val="0"/>
                <w:color w:val="000000"/>
                <w:sz w:val="18"/>
              </w:rPr>
              <w:t xml:space="preserve">19,149,460.82 </w:t>
            </w:r>
          </w:p>
        </w:tc>
        <w:tc>
          <w:tcPr>
            <w:tcW w:type="dxa" w:w="1594"/>
            <w:tcBorders>
              <w:start w:sz="4.0" w:val="single" w:color="#000000"/>
              <w:top w:sz="3.2000000000000455" w:val="single" w:color="#000000"/>
              <w:end w:sz="3.199999999999818" w:val="single" w:color="#000000"/>
              <w:bottom w:sz="4.0" w:val="single" w:color="#000000"/>
            </w:tcBorders>
            <w:tcMar>
              <w:start w:w="0" w:type="dxa"/>
              <w:end w:w="0" w:type="dxa"/>
            </w:tcMar>
          </w:tcPr>
          <w:p>
            <w:pPr>
              <w:autoSpaceDN w:val="0"/>
              <w:autoSpaceDE w:val="0"/>
              <w:widowControl/>
              <w:spacing w:line="242" w:lineRule="auto" w:before="50" w:after="0"/>
              <w:ind w:left="0" w:right="0" w:firstLine="0"/>
              <w:jc w:val="right"/>
            </w:pPr>
            <w:r>
              <w:rPr>
                <w:rFonts w:ascii="ArialNarrow" w:hAnsi="ArialNarrow" w:eastAsia="ArialNarrow"/>
                <w:b w:val="0"/>
                <w:i w:val="0"/>
                <w:color w:val="000000"/>
                <w:sz w:val="18"/>
              </w:rPr>
              <w:t xml:space="preserve">880,172,249.47 </w:t>
            </w:r>
          </w:p>
        </w:tc>
      </w:tr>
      <w:tr>
        <w:trPr>
          <w:trHeight w:hRule="exact" w:val="326"/>
        </w:trPr>
        <w:tc>
          <w:tcPr>
            <w:tcW w:type="dxa" w:w="1702"/>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211" w:lineRule="auto" w:before="54" w:after="0"/>
              <w:ind w:left="384" w:right="0" w:firstLine="0"/>
              <w:jc w:val="left"/>
            </w:pPr>
            <w:r>
              <w:rPr>
                <w:rFonts w:ascii="ArialNarrow" w:hAnsi="ArialNarrow" w:eastAsia="ArialNarrow"/>
                <w:b w:val="0"/>
                <w:i w:val="0"/>
                <w:color w:val="000000"/>
                <w:sz w:val="18"/>
              </w:rPr>
              <w:t>2.</w:t>
            </w:r>
            <w:r>
              <w:rPr>
                <w:rFonts w:ascii="SimSun" w:hAnsi="SimSun" w:eastAsia="SimSun"/>
                <w:b w:val="0"/>
                <w:i w:val="0"/>
                <w:color w:val="000000"/>
                <w:sz w:val="18"/>
              </w:rPr>
              <w:t xml:space="preserve">本期增加金额 </w:t>
            </w:r>
          </w:p>
        </w:tc>
        <w:tc>
          <w:tcPr>
            <w:tcW w:type="dxa" w:w="1488"/>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2" w:lineRule="auto" w:before="50" w:after="0"/>
              <w:ind w:left="0" w:right="0" w:firstLine="0"/>
              <w:jc w:val="right"/>
            </w:pPr>
            <w:r>
              <w:rPr>
                <w:rFonts w:ascii="ArialNarrow" w:hAnsi="ArialNarrow" w:eastAsia="ArialNarrow"/>
                <w:b w:val="0"/>
                <w:i w:val="0"/>
                <w:color w:val="000000"/>
                <w:sz w:val="18"/>
              </w:rPr>
              <w:t xml:space="preserve">34,176,467.36 </w:t>
            </w:r>
          </w:p>
        </w:tc>
        <w:tc>
          <w:tcPr>
            <w:tcW w:type="dxa" w:w="1592"/>
            <w:tcBorders>
              <w:start w:sz="4.0"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242" w:lineRule="auto" w:before="50" w:after="0"/>
              <w:ind w:left="0" w:right="0" w:firstLine="0"/>
              <w:jc w:val="right"/>
            </w:pPr>
            <w:r>
              <w:rPr>
                <w:rFonts w:ascii="ArialNarrow" w:hAnsi="ArialNarrow" w:eastAsia="ArialNarrow"/>
                <w:b w:val="0"/>
                <w:i w:val="0"/>
                <w:color w:val="000000"/>
                <w:sz w:val="18"/>
              </w:rPr>
              <w:t xml:space="preserve">103,510.48 </w:t>
            </w:r>
          </w:p>
        </w:tc>
        <w:tc>
          <w:tcPr>
            <w:tcW w:type="dxa" w:w="1592"/>
            <w:tcBorders>
              <w:start w:sz="3.199999999999818" w:val="single" w:color="#000000"/>
              <w:top w:sz="4.0" w:val="single" w:color="#000000"/>
              <w:end w:sz="4.0" w:val="single" w:color="#000000"/>
              <w:bottom w:sz="4.0" w:val="single" w:color="#000000"/>
            </w:tcBorders>
            <w:tcMar>
              <w:start w:w="0" w:type="dxa"/>
              <w:end w:w="0" w:type="dxa"/>
            </w:tcMar>
          </w:tcPr>
          <w:p>
            <w:pPr>
              <w:autoSpaceDN w:val="0"/>
              <w:autoSpaceDE w:val="0"/>
              <w:widowControl/>
              <w:spacing w:line="242" w:lineRule="auto" w:before="50" w:after="0"/>
              <w:ind w:left="0" w:right="0" w:firstLine="0"/>
              <w:jc w:val="right"/>
            </w:pPr>
            <w:r>
              <w:rPr>
                <w:rFonts w:ascii="ArialNarrow" w:hAnsi="ArialNarrow" w:eastAsia="ArialNarrow"/>
                <w:b w:val="0"/>
                <w:i w:val="0"/>
                <w:color w:val="000000"/>
                <w:sz w:val="18"/>
              </w:rPr>
              <w:t xml:space="preserve">25,821,845.92 </w:t>
            </w:r>
          </w:p>
        </w:tc>
        <w:tc>
          <w:tcPr>
            <w:tcW w:type="dxa" w:w="159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2" w:lineRule="auto" w:before="50" w:after="0"/>
              <w:ind w:left="0" w:right="0" w:firstLine="0"/>
              <w:jc w:val="right"/>
            </w:pPr>
            <w:r>
              <w:rPr>
                <w:rFonts w:ascii="ArialNarrow" w:hAnsi="ArialNarrow" w:eastAsia="ArialNarrow"/>
                <w:b w:val="0"/>
                <w:i w:val="0"/>
                <w:color w:val="000000"/>
                <w:sz w:val="18"/>
              </w:rPr>
              <w:t xml:space="preserve">6,856,540.02 </w:t>
            </w:r>
          </w:p>
        </w:tc>
        <w:tc>
          <w:tcPr>
            <w:tcW w:type="dxa" w:w="1594"/>
            <w:tcBorders>
              <w:start w:sz="4.0"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242" w:lineRule="auto" w:before="50" w:after="0"/>
              <w:ind w:left="0" w:right="0" w:firstLine="0"/>
              <w:jc w:val="right"/>
            </w:pPr>
            <w:r>
              <w:rPr>
                <w:rFonts w:ascii="ArialNarrow" w:hAnsi="ArialNarrow" w:eastAsia="ArialNarrow"/>
                <w:b w:val="0"/>
                <w:i w:val="0"/>
                <w:color w:val="000000"/>
                <w:sz w:val="18"/>
              </w:rPr>
              <w:t xml:space="preserve">66,958,363.78 </w:t>
            </w:r>
          </w:p>
        </w:tc>
      </w:tr>
      <w:tr>
        <w:trPr>
          <w:trHeight w:hRule="exact" w:val="322"/>
        </w:trPr>
        <w:tc>
          <w:tcPr>
            <w:tcW w:type="dxa" w:w="1702"/>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211" w:lineRule="auto" w:before="52" w:after="0"/>
              <w:ind w:left="0" w:right="0" w:firstLine="0"/>
              <w:jc w:val="center"/>
            </w:pPr>
            <w:r>
              <w:rPr>
                <w:rFonts w:ascii="SimSun" w:hAnsi="SimSun" w:eastAsia="SimSun"/>
                <w:b w:val="0"/>
                <w:i w:val="0"/>
                <w:color w:val="000000"/>
                <w:sz w:val="18"/>
              </w:rPr>
              <w:t xml:space="preserve"> （</w:t>
            </w:r>
            <w:r>
              <w:rPr>
                <w:rFonts w:ascii="ArialNarrow" w:hAnsi="ArialNarrow" w:eastAsia="ArialNarrow"/>
                <w:b w:val="0"/>
                <w:i w:val="0"/>
                <w:color w:val="000000"/>
                <w:sz w:val="18"/>
              </w:rPr>
              <w:t>1</w:t>
            </w:r>
            <w:r>
              <w:rPr>
                <w:rFonts w:ascii="SimSun" w:hAnsi="SimSun" w:eastAsia="SimSun"/>
                <w:b w:val="0"/>
                <w:i w:val="0"/>
                <w:color w:val="000000"/>
                <w:sz w:val="18"/>
              </w:rPr>
              <w:t xml:space="preserve">）计提 </w:t>
            </w:r>
          </w:p>
        </w:tc>
        <w:tc>
          <w:tcPr>
            <w:tcW w:type="dxa" w:w="1488"/>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34,176,467.36 </w:t>
            </w:r>
          </w:p>
        </w:tc>
        <w:tc>
          <w:tcPr>
            <w:tcW w:type="dxa" w:w="1592"/>
            <w:tcBorders>
              <w:start w:sz="4.0"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103,510.48 </w:t>
            </w:r>
          </w:p>
        </w:tc>
        <w:tc>
          <w:tcPr>
            <w:tcW w:type="dxa" w:w="1592"/>
            <w:tcBorders>
              <w:start w:sz="3.199999999999818"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25,821,845.92 </w:t>
            </w:r>
          </w:p>
        </w:tc>
        <w:tc>
          <w:tcPr>
            <w:tcW w:type="dxa" w:w="159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6,856,540.02 </w:t>
            </w:r>
          </w:p>
        </w:tc>
        <w:tc>
          <w:tcPr>
            <w:tcW w:type="dxa" w:w="1594"/>
            <w:tcBorders>
              <w:start w:sz="4.0"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66,958,363.78 </w:t>
            </w:r>
          </w:p>
        </w:tc>
      </w:tr>
      <w:tr>
        <w:trPr>
          <w:trHeight w:hRule="exact" w:val="322"/>
        </w:trPr>
        <w:tc>
          <w:tcPr>
            <w:tcW w:type="dxa" w:w="1702"/>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211" w:lineRule="auto" w:before="52" w:after="0"/>
              <w:ind w:left="384" w:right="0" w:firstLine="0"/>
              <w:jc w:val="left"/>
            </w:pPr>
            <w:r>
              <w:rPr>
                <w:rFonts w:ascii="ArialNarrow" w:hAnsi="ArialNarrow" w:eastAsia="ArialNarrow"/>
                <w:b w:val="0"/>
                <w:i w:val="0"/>
                <w:color w:val="000000"/>
                <w:sz w:val="18"/>
              </w:rPr>
              <w:t>3.</w:t>
            </w:r>
            <w:r>
              <w:rPr>
                <w:rFonts w:ascii="SimSun" w:hAnsi="SimSun" w:eastAsia="SimSun"/>
                <w:b w:val="0"/>
                <w:i w:val="0"/>
                <w:color w:val="000000"/>
                <w:sz w:val="18"/>
              </w:rPr>
              <w:t>本期减少金额</w:t>
            </w:r>
          </w:p>
        </w:tc>
        <w:tc>
          <w:tcPr>
            <w:tcW w:type="dxa" w:w="1488"/>
            <w:tcBorders>
              <w:start w:sz="4.0" w:val="single" w:color="#000000"/>
              <w:top w:sz="4.0" w:val="single" w:color="#000000"/>
              <w:end w:sz="4.0" w:val="single" w:color="#000000"/>
              <w:bottom w:sz="4.0" w:val="single" w:color="#000000"/>
            </w:tcBorders>
            <w:tcMar>
              <w:start w:w="0" w:type="dxa"/>
              <w:end w:w="0" w:type="dxa"/>
            </w:tcMar>
          </w:tcPr>
          <w:p/>
        </w:tc>
        <w:tc>
          <w:tcPr>
            <w:tcW w:type="dxa" w:w="1592"/>
            <w:tcBorders>
              <w:start w:sz="4.0" w:val="single" w:color="#000000"/>
              <w:top w:sz="4.0" w:val="single" w:color="#000000"/>
              <w:end w:sz="3.199999999999818" w:val="single" w:color="#000000"/>
              <w:bottom w:sz="4.0" w:val="single" w:color="#000000"/>
            </w:tcBorders>
            <w:tcMar>
              <w:start w:w="0" w:type="dxa"/>
              <w:end w:w="0" w:type="dxa"/>
            </w:tcMar>
          </w:tcPr>
          <w:p/>
        </w:tc>
        <w:tc>
          <w:tcPr>
            <w:tcW w:type="dxa" w:w="1592"/>
            <w:tcBorders>
              <w:start w:sz="3.199999999999818" w:val="single" w:color="#000000"/>
              <w:top w:sz="4.0" w:val="single" w:color="#000000"/>
              <w:end w:sz="4.0" w:val="single" w:color="#000000"/>
              <w:bottom w:sz="4.0" w:val="single" w:color="#000000"/>
            </w:tcBorders>
            <w:tcMar>
              <w:start w:w="0" w:type="dxa"/>
              <w:end w:w="0" w:type="dxa"/>
            </w:tcMar>
          </w:tcPr>
          <w:p/>
        </w:tc>
        <w:tc>
          <w:tcPr>
            <w:tcW w:type="dxa" w:w="1596"/>
            <w:tcBorders>
              <w:start w:sz="4.0" w:val="single" w:color="#000000"/>
              <w:top w:sz="4.0" w:val="single" w:color="#000000"/>
              <w:end w:sz="4.0" w:val="single" w:color="#000000"/>
              <w:bottom w:sz="4.0" w:val="single" w:color="#000000"/>
            </w:tcBorders>
            <w:tcMar>
              <w:start w:w="0" w:type="dxa"/>
              <w:end w:w="0" w:type="dxa"/>
            </w:tcMar>
          </w:tcPr>
          <w:p/>
        </w:tc>
        <w:tc>
          <w:tcPr>
            <w:tcW w:type="dxa" w:w="1594"/>
            <w:tcBorders>
              <w:start w:sz="4.0" w:val="single" w:color="#000000"/>
              <w:top w:sz="4.0" w:val="single" w:color="#000000"/>
              <w:end w:sz="3.199999999999818" w:val="single" w:color="#000000"/>
              <w:bottom w:sz="4.0" w:val="single" w:color="#000000"/>
            </w:tcBorders>
            <w:tcMar>
              <w:start w:w="0" w:type="dxa"/>
              <w:end w:w="0" w:type="dxa"/>
            </w:tcMar>
          </w:tcPr>
          <w:p/>
        </w:tc>
      </w:tr>
      <w:tr>
        <w:trPr>
          <w:trHeight w:hRule="exact" w:val="324"/>
        </w:trPr>
        <w:tc>
          <w:tcPr>
            <w:tcW w:type="dxa" w:w="1702"/>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214" w:lineRule="auto" w:before="54" w:after="0"/>
              <w:ind w:left="384" w:right="0" w:firstLine="0"/>
              <w:jc w:val="left"/>
            </w:pPr>
            <w:r>
              <w:rPr>
                <w:rFonts w:ascii="ArialNarrow" w:hAnsi="ArialNarrow" w:eastAsia="ArialNarrow"/>
                <w:b w:val="0"/>
                <w:i w:val="0"/>
                <w:color w:val="000000"/>
                <w:sz w:val="18"/>
              </w:rPr>
              <w:t>4.</w:t>
            </w:r>
            <w:r>
              <w:rPr>
                <w:rFonts w:ascii="SimSun" w:hAnsi="SimSun" w:eastAsia="SimSun"/>
                <w:b w:val="0"/>
                <w:i w:val="0"/>
                <w:color w:val="000000"/>
                <w:sz w:val="18"/>
              </w:rPr>
              <w:t xml:space="preserve">期末余额 </w:t>
            </w:r>
          </w:p>
        </w:tc>
        <w:tc>
          <w:tcPr>
            <w:tcW w:type="dxa" w:w="1488"/>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335,064,979.34 </w:t>
            </w:r>
          </w:p>
        </w:tc>
        <w:tc>
          <w:tcPr>
            <w:tcW w:type="dxa" w:w="1592"/>
            <w:tcBorders>
              <w:start w:sz="4.0"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269,654.08 </w:t>
            </w:r>
          </w:p>
        </w:tc>
        <w:tc>
          <w:tcPr>
            <w:tcW w:type="dxa" w:w="1592"/>
            <w:tcBorders>
              <w:start w:sz="3.199999999999818"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585,789,978.99 </w:t>
            </w:r>
          </w:p>
        </w:tc>
        <w:tc>
          <w:tcPr>
            <w:tcW w:type="dxa" w:w="159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26,006,000.84 </w:t>
            </w:r>
          </w:p>
        </w:tc>
        <w:tc>
          <w:tcPr>
            <w:tcW w:type="dxa" w:w="1594"/>
            <w:tcBorders>
              <w:start w:sz="4.0"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947,130,613.25 </w:t>
            </w:r>
          </w:p>
        </w:tc>
      </w:tr>
      <w:tr>
        <w:trPr>
          <w:trHeight w:hRule="exact" w:val="326"/>
        </w:trPr>
        <w:tc>
          <w:tcPr>
            <w:tcW w:type="dxa" w:w="9564"/>
            <w:gridSpan w:val="6"/>
            <w:tcBorders>
              <w:start w:sz="3.1999999999999886" w:val="single" w:color="#000000"/>
              <w:top w:sz="4.0" w:val="single" w:color="#000000"/>
              <w:end w:sz="3.199999999999818" w:val="single" w:color="#000000"/>
              <w:bottom w:sz="4.0" w:val="single" w:color="#000000"/>
            </w:tcBorders>
            <w:shd w:fill="dbdbdb"/>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三、减值准备</w:t>
            </w:r>
          </w:p>
        </w:tc>
      </w:tr>
      <w:tr>
        <w:trPr>
          <w:trHeight w:hRule="exact" w:val="324"/>
        </w:trPr>
        <w:tc>
          <w:tcPr>
            <w:tcW w:type="dxa" w:w="1702"/>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211" w:lineRule="auto" w:before="52" w:after="0"/>
              <w:ind w:left="384" w:right="0" w:firstLine="0"/>
              <w:jc w:val="left"/>
            </w:pPr>
            <w:r>
              <w:rPr>
                <w:rFonts w:ascii="ArialNarrow" w:hAnsi="ArialNarrow" w:eastAsia="ArialNarrow"/>
                <w:b w:val="0"/>
                <w:i w:val="0"/>
                <w:color w:val="000000"/>
                <w:sz w:val="18"/>
              </w:rPr>
              <w:t>1.</w:t>
            </w:r>
            <w:r>
              <w:rPr>
                <w:rFonts w:ascii="SimSun" w:hAnsi="SimSun" w:eastAsia="SimSun"/>
                <w:b w:val="0"/>
                <w:i w:val="0"/>
                <w:color w:val="000000"/>
                <w:sz w:val="18"/>
              </w:rPr>
              <w:t>期初余额</w:t>
            </w:r>
          </w:p>
        </w:tc>
        <w:tc>
          <w:tcPr>
            <w:tcW w:type="dxa" w:w="1488"/>
            <w:tcBorders>
              <w:start w:sz="4.0" w:val="single" w:color="#000000"/>
              <w:top w:sz="4.0" w:val="single" w:color="#000000"/>
              <w:end w:sz="4.0" w:val="single" w:color="#000000"/>
              <w:bottom w:sz="4.0" w:val="single" w:color="#000000"/>
            </w:tcBorders>
            <w:tcMar>
              <w:start w:w="0" w:type="dxa"/>
              <w:end w:w="0" w:type="dxa"/>
            </w:tcMar>
          </w:tcPr>
          <w:p/>
        </w:tc>
        <w:tc>
          <w:tcPr>
            <w:tcW w:type="dxa" w:w="1592"/>
            <w:tcBorders>
              <w:start w:sz="4.0" w:val="single" w:color="#000000"/>
              <w:top w:sz="4.0" w:val="single" w:color="#000000"/>
              <w:end w:sz="3.199999999999818" w:val="single" w:color="#000000"/>
              <w:bottom w:sz="4.0" w:val="single" w:color="#000000"/>
            </w:tcBorders>
            <w:tcMar>
              <w:start w:w="0" w:type="dxa"/>
              <w:end w:w="0" w:type="dxa"/>
            </w:tcMar>
          </w:tcPr>
          <w:p/>
        </w:tc>
        <w:tc>
          <w:tcPr>
            <w:tcW w:type="dxa" w:w="1592"/>
            <w:tcBorders>
              <w:start w:sz="3.199999999999818" w:val="single" w:color="#000000"/>
              <w:top w:sz="4.0" w:val="single" w:color="#000000"/>
              <w:end w:sz="4.0" w:val="single" w:color="#000000"/>
              <w:bottom w:sz="4.0" w:val="single" w:color="#000000"/>
            </w:tcBorders>
            <w:tcMar>
              <w:start w:w="0" w:type="dxa"/>
              <w:end w:w="0" w:type="dxa"/>
            </w:tcMar>
          </w:tcPr>
          <w:p/>
        </w:tc>
        <w:tc>
          <w:tcPr>
            <w:tcW w:type="dxa" w:w="1596"/>
            <w:tcBorders>
              <w:start w:sz="4.0" w:val="single" w:color="#000000"/>
              <w:top w:sz="4.0" w:val="single" w:color="#000000"/>
              <w:end w:sz="4.0" w:val="single" w:color="#000000"/>
              <w:bottom w:sz="4.0" w:val="single" w:color="#000000"/>
            </w:tcBorders>
            <w:tcMar>
              <w:start w:w="0" w:type="dxa"/>
              <w:end w:w="0" w:type="dxa"/>
            </w:tcMar>
          </w:tcPr>
          <w:p/>
        </w:tc>
        <w:tc>
          <w:tcPr>
            <w:tcW w:type="dxa" w:w="1594"/>
            <w:tcBorders>
              <w:start w:sz="4.0" w:val="single" w:color="#000000"/>
              <w:top w:sz="4.0" w:val="single" w:color="#000000"/>
              <w:end w:sz="3.199999999999818" w:val="single" w:color="#000000"/>
              <w:bottom w:sz="4.0" w:val="single" w:color="#000000"/>
            </w:tcBorders>
            <w:tcMar>
              <w:start w:w="0" w:type="dxa"/>
              <w:end w:w="0" w:type="dxa"/>
            </w:tcMar>
          </w:tcPr>
          <w:p/>
        </w:tc>
      </w:tr>
      <w:tr>
        <w:trPr>
          <w:trHeight w:hRule="exact" w:val="320"/>
        </w:trPr>
        <w:tc>
          <w:tcPr>
            <w:tcW w:type="dxa" w:w="1702"/>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211" w:lineRule="auto" w:before="50" w:after="0"/>
              <w:ind w:left="384" w:right="0" w:firstLine="0"/>
              <w:jc w:val="left"/>
            </w:pPr>
            <w:r>
              <w:rPr>
                <w:rFonts w:ascii="ArialNarrow" w:hAnsi="ArialNarrow" w:eastAsia="ArialNarrow"/>
                <w:b w:val="0"/>
                <w:i w:val="0"/>
                <w:color w:val="000000"/>
                <w:sz w:val="18"/>
              </w:rPr>
              <w:t>2.</w:t>
            </w:r>
            <w:r>
              <w:rPr>
                <w:rFonts w:ascii="SimSun" w:hAnsi="SimSun" w:eastAsia="SimSun"/>
                <w:b w:val="0"/>
                <w:i w:val="0"/>
                <w:color w:val="000000"/>
                <w:sz w:val="18"/>
              </w:rPr>
              <w:t>本期增加金额</w:t>
            </w:r>
          </w:p>
        </w:tc>
        <w:tc>
          <w:tcPr>
            <w:tcW w:type="dxa" w:w="1488"/>
            <w:tcBorders>
              <w:start w:sz="4.0" w:val="single" w:color="#000000"/>
              <w:top w:sz="4.0" w:val="single" w:color="#000000"/>
              <w:end w:sz="4.0" w:val="single" w:color="#000000"/>
              <w:bottom w:sz="4.0" w:val="single" w:color="#000000"/>
            </w:tcBorders>
            <w:tcMar>
              <w:start w:w="0" w:type="dxa"/>
              <w:end w:w="0" w:type="dxa"/>
            </w:tcMar>
          </w:tcPr>
          <w:p/>
        </w:tc>
        <w:tc>
          <w:tcPr>
            <w:tcW w:type="dxa" w:w="1592"/>
            <w:tcBorders>
              <w:start w:sz="4.0" w:val="single" w:color="#000000"/>
              <w:top w:sz="4.0" w:val="single" w:color="#000000"/>
              <w:end w:sz="3.199999999999818" w:val="single" w:color="#000000"/>
              <w:bottom w:sz="4.0" w:val="single" w:color="#000000"/>
            </w:tcBorders>
            <w:tcMar>
              <w:start w:w="0" w:type="dxa"/>
              <w:end w:w="0" w:type="dxa"/>
            </w:tcMar>
          </w:tcPr>
          <w:p/>
        </w:tc>
        <w:tc>
          <w:tcPr>
            <w:tcW w:type="dxa" w:w="1592"/>
            <w:tcBorders>
              <w:start w:sz="3.199999999999818" w:val="single" w:color="#000000"/>
              <w:top w:sz="4.0" w:val="single" w:color="#000000"/>
              <w:end w:sz="4.0" w:val="single" w:color="#000000"/>
              <w:bottom w:sz="4.0" w:val="single" w:color="#000000"/>
            </w:tcBorders>
            <w:tcMar>
              <w:start w:w="0" w:type="dxa"/>
              <w:end w:w="0" w:type="dxa"/>
            </w:tcMar>
          </w:tcPr>
          <w:p/>
        </w:tc>
        <w:tc>
          <w:tcPr>
            <w:tcW w:type="dxa" w:w="1596"/>
            <w:tcBorders>
              <w:start w:sz="4.0" w:val="single" w:color="#000000"/>
              <w:top w:sz="4.0" w:val="single" w:color="#000000"/>
              <w:end w:sz="4.0" w:val="single" w:color="#000000"/>
              <w:bottom w:sz="4.0" w:val="single" w:color="#000000"/>
            </w:tcBorders>
            <w:tcMar>
              <w:start w:w="0" w:type="dxa"/>
              <w:end w:w="0" w:type="dxa"/>
            </w:tcMar>
          </w:tcPr>
          <w:p/>
        </w:tc>
        <w:tc>
          <w:tcPr>
            <w:tcW w:type="dxa" w:w="1594"/>
            <w:tcBorders>
              <w:start w:sz="4.0" w:val="single" w:color="#000000"/>
              <w:top w:sz="4.0" w:val="single" w:color="#000000"/>
              <w:end w:sz="3.199999999999818" w:val="single" w:color="#000000"/>
              <w:bottom w:sz="4.0" w:val="single" w:color="#000000"/>
            </w:tcBorders>
            <w:tcMar>
              <w:start w:w="0" w:type="dxa"/>
              <w:end w:w="0" w:type="dxa"/>
            </w:tcMar>
          </w:tcPr>
          <w:p/>
        </w:tc>
      </w:tr>
      <w:tr>
        <w:trPr>
          <w:trHeight w:hRule="exact" w:val="326"/>
        </w:trPr>
        <w:tc>
          <w:tcPr>
            <w:tcW w:type="dxa" w:w="1702"/>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211" w:lineRule="auto" w:before="52" w:after="0"/>
              <w:ind w:left="384" w:right="0" w:firstLine="0"/>
              <w:jc w:val="left"/>
            </w:pPr>
            <w:r>
              <w:rPr>
                <w:rFonts w:ascii="ArialNarrow" w:hAnsi="ArialNarrow" w:eastAsia="ArialNarrow"/>
                <w:b w:val="0"/>
                <w:i w:val="0"/>
                <w:color w:val="000000"/>
                <w:sz w:val="18"/>
              </w:rPr>
              <w:t>3.</w:t>
            </w:r>
            <w:r>
              <w:rPr>
                <w:rFonts w:ascii="SimSun" w:hAnsi="SimSun" w:eastAsia="SimSun"/>
                <w:b w:val="0"/>
                <w:i w:val="0"/>
                <w:color w:val="000000"/>
                <w:sz w:val="18"/>
              </w:rPr>
              <w:t>本期减少金额</w:t>
            </w:r>
          </w:p>
        </w:tc>
        <w:tc>
          <w:tcPr>
            <w:tcW w:type="dxa" w:w="1488"/>
            <w:tcBorders>
              <w:start w:sz="4.0" w:val="single" w:color="#000000"/>
              <w:top w:sz="4.0" w:val="single" w:color="#000000"/>
              <w:end w:sz="4.0" w:val="single" w:color="#000000"/>
              <w:bottom w:sz="4.0" w:val="single" w:color="#000000"/>
            </w:tcBorders>
            <w:tcMar>
              <w:start w:w="0" w:type="dxa"/>
              <w:end w:w="0" w:type="dxa"/>
            </w:tcMar>
          </w:tcPr>
          <w:p/>
        </w:tc>
        <w:tc>
          <w:tcPr>
            <w:tcW w:type="dxa" w:w="1592"/>
            <w:tcBorders>
              <w:start w:sz="4.0" w:val="single" w:color="#000000"/>
              <w:top w:sz="4.0" w:val="single" w:color="#000000"/>
              <w:end w:sz="3.199999999999818" w:val="single" w:color="#000000"/>
              <w:bottom w:sz="4.0" w:val="single" w:color="#000000"/>
            </w:tcBorders>
            <w:tcMar>
              <w:start w:w="0" w:type="dxa"/>
              <w:end w:w="0" w:type="dxa"/>
            </w:tcMar>
          </w:tcPr>
          <w:p/>
        </w:tc>
        <w:tc>
          <w:tcPr>
            <w:tcW w:type="dxa" w:w="1592"/>
            <w:tcBorders>
              <w:start w:sz="3.199999999999818" w:val="single" w:color="#000000"/>
              <w:top w:sz="4.0" w:val="single" w:color="#000000"/>
              <w:end w:sz="4.0" w:val="single" w:color="#000000"/>
              <w:bottom w:sz="4.0" w:val="single" w:color="#000000"/>
            </w:tcBorders>
            <w:tcMar>
              <w:start w:w="0" w:type="dxa"/>
              <w:end w:w="0" w:type="dxa"/>
            </w:tcMar>
          </w:tcPr>
          <w:p/>
        </w:tc>
        <w:tc>
          <w:tcPr>
            <w:tcW w:type="dxa" w:w="1596"/>
            <w:tcBorders>
              <w:start w:sz="4.0" w:val="single" w:color="#000000"/>
              <w:top w:sz="4.0" w:val="single" w:color="#000000"/>
              <w:end w:sz="4.0" w:val="single" w:color="#000000"/>
              <w:bottom w:sz="4.0" w:val="single" w:color="#000000"/>
            </w:tcBorders>
            <w:tcMar>
              <w:start w:w="0" w:type="dxa"/>
              <w:end w:w="0" w:type="dxa"/>
            </w:tcMar>
          </w:tcPr>
          <w:p/>
        </w:tc>
        <w:tc>
          <w:tcPr>
            <w:tcW w:type="dxa" w:w="1594"/>
            <w:tcBorders>
              <w:start w:sz="4.0" w:val="single" w:color="#000000"/>
              <w:top w:sz="4.0" w:val="single" w:color="#000000"/>
              <w:end w:sz="3.199999999999818" w:val="single" w:color="#000000"/>
              <w:bottom w:sz="4.0" w:val="single" w:color="#000000"/>
            </w:tcBorders>
            <w:tcMar>
              <w:start w:w="0" w:type="dxa"/>
              <w:end w:w="0" w:type="dxa"/>
            </w:tcMar>
          </w:tcPr>
          <w:p/>
        </w:tc>
      </w:tr>
      <w:tr>
        <w:trPr>
          <w:trHeight w:hRule="exact" w:val="322"/>
        </w:trPr>
        <w:tc>
          <w:tcPr>
            <w:tcW w:type="dxa" w:w="1702"/>
            <w:tcBorders>
              <w:start w:sz="3.1999999999999886" w:val="single" w:color="#000000"/>
              <w:top w:sz="4.0" w:val="single" w:color="#000000"/>
              <w:end w:sz="4.0" w:val="single" w:color="#000000"/>
              <w:bottom w:sz="3.199999999999818" w:val="single" w:color="#000000"/>
            </w:tcBorders>
            <w:shd w:fill="dbdbdb"/>
            <w:tcMar>
              <w:start w:w="0" w:type="dxa"/>
              <w:end w:w="0" w:type="dxa"/>
            </w:tcMar>
          </w:tcPr>
          <w:p>
            <w:pPr>
              <w:autoSpaceDN w:val="0"/>
              <w:autoSpaceDE w:val="0"/>
              <w:widowControl/>
              <w:spacing w:line="211" w:lineRule="auto" w:before="52" w:after="0"/>
              <w:ind w:left="384" w:right="0" w:firstLine="0"/>
              <w:jc w:val="left"/>
            </w:pPr>
            <w:r>
              <w:rPr>
                <w:rFonts w:ascii="ArialNarrow" w:hAnsi="ArialNarrow" w:eastAsia="ArialNarrow"/>
                <w:b w:val="0"/>
                <w:i w:val="0"/>
                <w:color w:val="000000"/>
                <w:sz w:val="18"/>
              </w:rPr>
              <w:t>4.</w:t>
            </w:r>
            <w:r>
              <w:rPr>
                <w:rFonts w:ascii="SimSun" w:hAnsi="SimSun" w:eastAsia="SimSun"/>
                <w:b w:val="0"/>
                <w:i w:val="0"/>
                <w:color w:val="000000"/>
                <w:sz w:val="18"/>
              </w:rPr>
              <w:t>期末余额</w:t>
            </w:r>
          </w:p>
        </w:tc>
        <w:tc>
          <w:tcPr>
            <w:tcW w:type="dxa" w:w="1488"/>
            <w:tcBorders>
              <w:start w:sz="4.0" w:val="single" w:color="#000000"/>
              <w:top w:sz="4.0" w:val="single" w:color="#000000"/>
              <w:end w:sz="4.0" w:val="single" w:color="#000000"/>
              <w:bottom w:sz="3.199999999999818" w:val="single" w:color="#000000"/>
            </w:tcBorders>
            <w:tcMar>
              <w:start w:w="0" w:type="dxa"/>
              <w:end w:w="0" w:type="dxa"/>
            </w:tcMar>
          </w:tcPr>
          <w:p/>
        </w:tc>
        <w:tc>
          <w:tcPr>
            <w:tcW w:type="dxa" w:w="1592"/>
            <w:tcBorders>
              <w:start w:sz="4.0" w:val="single" w:color="#000000"/>
              <w:top w:sz="4.0" w:val="single" w:color="#000000"/>
              <w:end w:sz="3.199999999999818" w:val="single" w:color="#000000"/>
              <w:bottom w:sz="3.199999999999818" w:val="single" w:color="#000000"/>
            </w:tcBorders>
            <w:tcMar>
              <w:start w:w="0" w:type="dxa"/>
              <w:end w:w="0" w:type="dxa"/>
            </w:tcMar>
          </w:tcPr>
          <w:p/>
        </w:tc>
        <w:tc>
          <w:tcPr>
            <w:tcW w:type="dxa" w:w="1592"/>
            <w:tcBorders>
              <w:start w:sz="3.199999999999818" w:val="single" w:color="#000000"/>
              <w:top w:sz="4.0" w:val="single" w:color="#000000"/>
              <w:end w:sz="4.0" w:val="single" w:color="#000000"/>
              <w:bottom w:sz="3.199999999999818" w:val="single" w:color="#000000"/>
            </w:tcBorders>
            <w:tcMar>
              <w:start w:w="0" w:type="dxa"/>
              <w:end w:w="0" w:type="dxa"/>
            </w:tcMar>
          </w:tcPr>
          <w:p/>
        </w:tc>
        <w:tc>
          <w:tcPr>
            <w:tcW w:type="dxa" w:w="1596"/>
            <w:tcBorders>
              <w:start w:sz="4.0" w:val="single" w:color="#000000"/>
              <w:top w:sz="4.0" w:val="single" w:color="#000000"/>
              <w:end w:sz="4.0" w:val="single" w:color="#000000"/>
              <w:bottom w:sz="3.199999999999818" w:val="single" w:color="#000000"/>
            </w:tcBorders>
            <w:tcMar>
              <w:start w:w="0" w:type="dxa"/>
              <w:end w:w="0" w:type="dxa"/>
            </w:tcMar>
          </w:tcPr>
          <w:p/>
        </w:tc>
        <w:tc>
          <w:tcPr>
            <w:tcW w:type="dxa" w:w="1594"/>
            <w:tcBorders>
              <w:start w:sz="4.0" w:val="single" w:color="#000000"/>
              <w:top w:sz="4.0" w:val="single" w:color="#000000"/>
              <w:end w:sz="3.199999999999818" w:val="single" w:color="#000000"/>
              <w:bottom w:sz="3.199999999999818" w:val="single" w:color="#000000"/>
            </w:tcBorders>
            <w:tcMar>
              <w:start w:w="0" w:type="dxa"/>
              <w:end w:w="0" w:type="dxa"/>
            </w:tcMar>
          </w:tcPr>
          <w:p/>
        </w:tc>
      </w:tr>
      <w:tr>
        <w:trPr>
          <w:trHeight w:hRule="exact" w:val="324"/>
        </w:trPr>
        <w:tc>
          <w:tcPr>
            <w:tcW w:type="dxa" w:w="9564"/>
            <w:gridSpan w:val="6"/>
            <w:tcBorders>
              <w:start w:sz="3.1999999999999886" w:val="single" w:color="#000000"/>
              <w:top w:sz="3.199999999999818" w:val="single" w:color="#000000"/>
              <w:end w:sz="3.199999999999818" w:val="single" w:color="#000000"/>
              <w:bottom w:sz="3.199999999999818" w:val="single" w:color="#000000"/>
            </w:tcBorders>
            <w:shd w:fill="dbdbdb"/>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四、账面价值</w:t>
            </w:r>
          </w:p>
        </w:tc>
      </w:tr>
      <w:tr>
        <w:trPr>
          <w:trHeight w:hRule="exact" w:val="324"/>
        </w:trPr>
        <w:tc>
          <w:tcPr>
            <w:tcW w:type="dxa" w:w="1702"/>
            <w:tcBorders>
              <w:start w:sz="3.1999999999999886" w:val="single" w:color="#000000"/>
              <w:top w:sz="3.199999999999818" w:val="single" w:color="#000000"/>
              <w:end w:sz="4.0" w:val="single" w:color="#000000"/>
              <w:bottom w:sz="4.0" w:val="single" w:color="#000000"/>
            </w:tcBorders>
            <w:shd w:fill="dbdbdb"/>
            <w:tcMar>
              <w:start w:w="0" w:type="dxa"/>
              <w:end w:w="0" w:type="dxa"/>
            </w:tcMar>
          </w:tcPr>
          <w:p>
            <w:pPr>
              <w:autoSpaceDN w:val="0"/>
              <w:autoSpaceDE w:val="0"/>
              <w:widowControl/>
              <w:spacing w:line="211" w:lineRule="auto" w:before="54" w:after="0"/>
              <w:ind w:left="384" w:right="0" w:firstLine="0"/>
              <w:jc w:val="left"/>
            </w:pPr>
            <w:r>
              <w:rPr>
                <w:rFonts w:ascii="ArialNarrow" w:hAnsi="ArialNarrow" w:eastAsia="ArialNarrow"/>
                <w:b w:val="0"/>
                <w:i w:val="0"/>
                <w:color w:val="000000"/>
                <w:sz w:val="18"/>
              </w:rPr>
              <w:t>1.</w:t>
            </w:r>
            <w:r>
              <w:rPr>
                <w:rFonts w:ascii="SimSun" w:hAnsi="SimSun" w:eastAsia="SimSun"/>
                <w:b w:val="0"/>
                <w:i w:val="0"/>
                <w:color w:val="000000"/>
                <w:sz w:val="18"/>
              </w:rPr>
              <w:t xml:space="preserve">期末账面价值 </w:t>
            </w:r>
          </w:p>
        </w:tc>
        <w:tc>
          <w:tcPr>
            <w:tcW w:type="dxa" w:w="1488"/>
            <w:tcBorders>
              <w:start w:sz="4.0" w:val="single" w:color="#000000"/>
              <w:top w:sz="3.199999999999818" w:val="single" w:color="#000000"/>
              <w:end w:sz="4.0" w:val="single" w:color="#000000"/>
              <w:bottom w:sz="4.0" w:val="single" w:color="#000000"/>
            </w:tcBorders>
            <w:tcMar>
              <w:start w:w="0" w:type="dxa"/>
              <w:end w:w="0" w:type="dxa"/>
            </w:tcMar>
          </w:tcPr>
          <w:p>
            <w:pPr>
              <w:autoSpaceDN w:val="0"/>
              <w:autoSpaceDE w:val="0"/>
              <w:widowControl/>
              <w:spacing w:line="242" w:lineRule="auto" w:before="50" w:after="0"/>
              <w:ind w:left="304" w:right="0" w:firstLine="0"/>
              <w:jc w:val="left"/>
            </w:pPr>
            <w:r>
              <w:rPr>
                <w:rFonts w:ascii="ArialNarrow" w:hAnsi="ArialNarrow" w:eastAsia="ArialNarrow"/>
                <w:b w:val="0"/>
                <w:i w:val="0"/>
                <w:color w:val="000000"/>
                <w:sz w:val="18"/>
              </w:rPr>
              <w:t xml:space="preserve">1,210,857,610.50 </w:t>
            </w:r>
          </w:p>
        </w:tc>
        <w:tc>
          <w:tcPr>
            <w:tcW w:type="dxa" w:w="1592"/>
            <w:tcBorders>
              <w:start w:sz="4.0" w:val="single" w:color="#000000"/>
              <w:top w:sz="3.199999999999818" w:val="single" w:color="#000000"/>
              <w:end w:sz="3.199999999999818" w:val="single" w:color="#000000"/>
              <w:bottom w:sz="4.0" w:val="single" w:color="#000000"/>
            </w:tcBorders>
            <w:tcMar>
              <w:start w:w="0" w:type="dxa"/>
              <w:end w:w="0" w:type="dxa"/>
            </w:tcMar>
          </w:tcPr>
          <w:p>
            <w:pPr>
              <w:autoSpaceDN w:val="0"/>
              <w:autoSpaceDE w:val="0"/>
              <w:widowControl/>
              <w:spacing w:line="242" w:lineRule="auto" w:before="50" w:after="0"/>
              <w:ind w:left="0" w:right="0" w:firstLine="0"/>
              <w:jc w:val="right"/>
            </w:pPr>
            <w:r>
              <w:rPr>
                <w:rFonts w:ascii="ArialNarrow" w:hAnsi="ArialNarrow" w:eastAsia="ArialNarrow"/>
                <w:b w:val="0"/>
                <w:i w:val="0"/>
                <w:color w:val="000000"/>
                <w:sz w:val="18"/>
              </w:rPr>
              <w:t xml:space="preserve">761,688.65 </w:t>
            </w:r>
          </w:p>
        </w:tc>
        <w:tc>
          <w:tcPr>
            <w:tcW w:type="dxa" w:w="1592"/>
            <w:tcBorders>
              <w:start w:sz="3.199999999999818" w:val="single" w:color="#000000"/>
              <w:top w:sz="3.199999999999818" w:val="single" w:color="#000000"/>
              <w:end w:sz="4.0" w:val="single" w:color="#000000"/>
              <w:bottom w:sz="4.0" w:val="single" w:color="#000000"/>
            </w:tcBorders>
            <w:tcMar>
              <w:start w:w="0" w:type="dxa"/>
              <w:end w:w="0" w:type="dxa"/>
            </w:tcMar>
          </w:tcPr>
          <w:p>
            <w:pPr>
              <w:autoSpaceDN w:val="0"/>
              <w:autoSpaceDE w:val="0"/>
              <w:widowControl/>
              <w:spacing w:line="242" w:lineRule="auto" w:before="50" w:after="0"/>
              <w:ind w:left="0" w:right="0" w:firstLine="0"/>
              <w:jc w:val="right"/>
            </w:pPr>
            <w:r>
              <w:rPr>
                <w:rFonts w:ascii="ArialNarrow" w:hAnsi="ArialNarrow" w:eastAsia="ArialNarrow"/>
                <w:b w:val="0"/>
                <w:i w:val="0"/>
                <w:color w:val="000000"/>
                <w:sz w:val="18"/>
              </w:rPr>
              <w:t xml:space="preserve">36,005,417.04 </w:t>
            </w:r>
          </w:p>
        </w:tc>
        <w:tc>
          <w:tcPr>
            <w:tcW w:type="dxa" w:w="1596"/>
            <w:tcBorders>
              <w:start w:sz="4.0" w:val="single" w:color="#000000"/>
              <w:top w:sz="3.199999999999818" w:val="single" w:color="#000000"/>
              <w:end w:sz="4.0" w:val="single" w:color="#000000"/>
              <w:bottom w:sz="4.0" w:val="single" w:color="#000000"/>
            </w:tcBorders>
            <w:tcMar>
              <w:start w:w="0" w:type="dxa"/>
              <w:end w:w="0" w:type="dxa"/>
            </w:tcMar>
          </w:tcPr>
          <w:p>
            <w:pPr>
              <w:autoSpaceDN w:val="0"/>
              <w:autoSpaceDE w:val="0"/>
              <w:widowControl/>
              <w:spacing w:line="242" w:lineRule="auto" w:before="50" w:after="0"/>
              <w:ind w:left="0" w:right="0" w:firstLine="0"/>
              <w:jc w:val="right"/>
            </w:pPr>
            <w:r>
              <w:rPr>
                <w:rFonts w:ascii="ArialNarrow" w:hAnsi="ArialNarrow" w:eastAsia="ArialNarrow"/>
                <w:b w:val="0"/>
                <w:i w:val="0"/>
                <w:color w:val="000000"/>
                <w:sz w:val="18"/>
              </w:rPr>
              <w:t xml:space="preserve">23,295,191.94 </w:t>
            </w:r>
          </w:p>
        </w:tc>
        <w:tc>
          <w:tcPr>
            <w:tcW w:type="dxa" w:w="1594"/>
            <w:tcBorders>
              <w:start w:sz="4.0" w:val="single" w:color="#000000"/>
              <w:top w:sz="3.199999999999818" w:val="single" w:color="#000000"/>
              <w:end w:sz="3.199999999999818" w:val="single" w:color="#000000"/>
              <w:bottom w:sz="4.0" w:val="single" w:color="#000000"/>
            </w:tcBorders>
            <w:tcMar>
              <w:start w:w="0" w:type="dxa"/>
              <w:end w:w="0" w:type="dxa"/>
            </w:tcMar>
          </w:tcPr>
          <w:p>
            <w:pPr>
              <w:autoSpaceDN w:val="0"/>
              <w:autoSpaceDE w:val="0"/>
              <w:widowControl/>
              <w:spacing w:line="242" w:lineRule="auto" w:before="50" w:after="0"/>
              <w:ind w:left="0" w:right="0" w:firstLine="0"/>
              <w:jc w:val="right"/>
            </w:pPr>
            <w:r>
              <w:rPr>
                <w:rFonts w:ascii="ArialNarrow" w:hAnsi="ArialNarrow" w:eastAsia="ArialNarrow"/>
                <w:b w:val="0"/>
                <w:i w:val="0"/>
                <w:color w:val="000000"/>
                <w:sz w:val="18"/>
              </w:rPr>
              <w:t xml:space="preserve">1,270,919,908.13 </w:t>
            </w:r>
          </w:p>
        </w:tc>
      </w:tr>
      <w:tr>
        <w:trPr>
          <w:trHeight w:hRule="exact" w:val="324"/>
        </w:trPr>
        <w:tc>
          <w:tcPr>
            <w:tcW w:type="dxa" w:w="1702"/>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211" w:lineRule="auto" w:before="52" w:after="0"/>
              <w:ind w:left="384" w:right="0" w:firstLine="0"/>
              <w:jc w:val="left"/>
            </w:pPr>
            <w:r>
              <w:rPr>
                <w:rFonts w:ascii="ArialNarrow" w:hAnsi="ArialNarrow" w:eastAsia="ArialNarrow"/>
                <w:b w:val="0"/>
                <w:i w:val="0"/>
                <w:color w:val="000000"/>
                <w:sz w:val="18"/>
              </w:rPr>
              <w:t>2.</w:t>
            </w:r>
            <w:r>
              <w:rPr>
                <w:rFonts w:ascii="SimSun" w:hAnsi="SimSun" w:eastAsia="SimSun"/>
                <w:b w:val="0"/>
                <w:i w:val="0"/>
                <w:color w:val="000000"/>
                <w:sz w:val="18"/>
              </w:rPr>
              <w:t xml:space="preserve">期初账面价值 </w:t>
            </w:r>
          </w:p>
        </w:tc>
        <w:tc>
          <w:tcPr>
            <w:tcW w:type="dxa" w:w="1488"/>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2" w:lineRule="auto" w:before="50" w:after="0"/>
              <w:ind w:left="304" w:right="0" w:firstLine="0"/>
              <w:jc w:val="left"/>
            </w:pPr>
            <w:r>
              <w:rPr>
                <w:rFonts w:ascii="ArialNarrow" w:hAnsi="ArialNarrow" w:eastAsia="ArialNarrow"/>
                <w:b w:val="0"/>
                <w:i w:val="0"/>
                <w:color w:val="000000"/>
                <w:sz w:val="18"/>
              </w:rPr>
              <w:t xml:space="preserve">1,245,034,077.86 </w:t>
            </w:r>
          </w:p>
        </w:tc>
        <w:tc>
          <w:tcPr>
            <w:tcW w:type="dxa" w:w="1592"/>
            <w:tcBorders>
              <w:start w:sz="4.0"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242" w:lineRule="auto" w:before="50" w:after="0"/>
              <w:ind w:left="0" w:right="0" w:firstLine="0"/>
              <w:jc w:val="right"/>
            </w:pPr>
            <w:r>
              <w:rPr>
                <w:rFonts w:ascii="ArialNarrow" w:hAnsi="ArialNarrow" w:eastAsia="ArialNarrow"/>
                <w:b w:val="0"/>
                <w:i w:val="0"/>
                <w:color w:val="000000"/>
                <w:sz w:val="18"/>
              </w:rPr>
              <w:t xml:space="preserve">676,519.89 </w:t>
            </w:r>
          </w:p>
        </w:tc>
        <w:tc>
          <w:tcPr>
            <w:tcW w:type="dxa" w:w="1592"/>
            <w:tcBorders>
              <w:start w:sz="3.199999999999818" w:val="single" w:color="#000000"/>
              <w:top w:sz="4.0" w:val="single" w:color="#000000"/>
              <w:end w:sz="4.0" w:val="single" w:color="#000000"/>
              <w:bottom w:sz="4.0" w:val="single" w:color="#000000"/>
            </w:tcBorders>
            <w:tcMar>
              <w:start w:w="0" w:type="dxa"/>
              <w:end w:w="0" w:type="dxa"/>
            </w:tcMar>
          </w:tcPr>
          <w:p>
            <w:pPr>
              <w:autoSpaceDN w:val="0"/>
              <w:autoSpaceDE w:val="0"/>
              <w:widowControl/>
              <w:spacing w:line="242" w:lineRule="auto" w:before="50" w:after="0"/>
              <w:ind w:left="0" w:right="0" w:firstLine="0"/>
              <w:jc w:val="right"/>
            </w:pPr>
            <w:r>
              <w:rPr>
                <w:rFonts w:ascii="ArialNarrow" w:hAnsi="ArialNarrow" w:eastAsia="ArialNarrow"/>
                <w:b w:val="0"/>
                <w:i w:val="0"/>
                <w:color w:val="000000"/>
                <w:sz w:val="18"/>
              </w:rPr>
              <w:t xml:space="preserve">61,827,262.96 </w:t>
            </w:r>
          </w:p>
        </w:tc>
        <w:tc>
          <w:tcPr>
            <w:tcW w:type="dxa" w:w="159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2" w:lineRule="auto" w:before="50" w:after="0"/>
              <w:ind w:left="0" w:right="0" w:firstLine="0"/>
              <w:jc w:val="right"/>
            </w:pPr>
            <w:r>
              <w:rPr>
                <w:rFonts w:ascii="ArialNarrow" w:hAnsi="ArialNarrow" w:eastAsia="ArialNarrow"/>
                <w:b w:val="0"/>
                <w:i w:val="0"/>
                <w:color w:val="000000"/>
                <w:sz w:val="18"/>
              </w:rPr>
              <w:t xml:space="preserve">13,347,859.29 </w:t>
            </w:r>
          </w:p>
        </w:tc>
        <w:tc>
          <w:tcPr>
            <w:tcW w:type="dxa" w:w="1594"/>
            <w:tcBorders>
              <w:start w:sz="4.0"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242" w:lineRule="auto" w:before="50" w:after="0"/>
              <w:ind w:left="0" w:right="0" w:firstLine="0"/>
              <w:jc w:val="right"/>
            </w:pPr>
            <w:r>
              <w:rPr>
                <w:rFonts w:ascii="ArialNarrow" w:hAnsi="ArialNarrow" w:eastAsia="ArialNarrow"/>
                <w:b w:val="0"/>
                <w:i w:val="0"/>
                <w:color w:val="000000"/>
                <w:sz w:val="18"/>
              </w:rPr>
              <w:t xml:space="preserve">1,320,885,720.00 </w:t>
            </w:r>
          </w:p>
        </w:tc>
      </w:tr>
    </w:tbl>
    <w:p>
      <w:pPr>
        <w:autoSpaceDN w:val="0"/>
        <w:autoSpaceDE w:val="0"/>
        <w:widowControl/>
        <w:spacing w:line="254" w:lineRule="auto" w:before="282" w:after="0"/>
        <w:ind w:left="30" w:right="0" w:firstLine="0"/>
        <w:jc w:val="left"/>
      </w:pPr>
      <w:r>
        <w:rPr>
          <w:rFonts w:ascii="ArialNarrow" w:hAnsi="ArialNarrow" w:eastAsia="ArialNarrow"/>
          <w:b/>
          <w:i w:val="0"/>
          <w:color w:val="000000"/>
          <w:sz w:val="21"/>
        </w:rPr>
        <w:t>15</w:t>
      </w:r>
      <w:r>
        <w:rPr>
          <w:rFonts w:ascii="SimSun" w:hAnsi="SimSun" w:eastAsia="SimSun"/>
          <w:b w:val="0"/>
          <w:i w:val="0"/>
          <w:color w:val="000000"/>
          <w:sz w:val="21"/>
        </w:rPr>
        <w:t>、长期待摊费用</w:t>
      </w:r>
    </w:p>
    <w:p>
      <w:pPr>
        <w:autoSpaceDN w:val="0"/>
        <w:autoSpaceDE w:val="0"/>
        <w:widowControl/>
        <w:spacing w:line="185" w:lineRule="auto" w:before="324" w:after="28"/>
        <w:ind w:left="0" w:right="66" w:firstLine="0"/>
        <w:jc w:val="right"/>
      </w:pPr>
      <w:r>
        <w:rPr>
          <w:rFonts w:ascii="SimSun" w:hAnsi="SimSun" w:eastAsia="SimSun"/>
          <w:b w:val="0"/>
          <w:i w:val="0"/>
          <w:color w:val="000000"/>
          <w:sz w:val="18"/>
        </w:rPr>
        <w:t>单位：元</w:t>
      </w:r>
    </w:p>
    <w:tbl>
      <w:tblPr>
        <w:tblW w:type="auto" w:w="0"/>
        <w:tblLayout w:type="fixed"/>
        <w:tblLook w:firstColumn="1" w:firstRow="1" w:lastColumn="0" w:lastRow="0" w:noHBand="0" w:noVBand="1" w:val="04A0"/>
        <w:tblInd w:w="30.0" w:type="dxa"/>
      </w:tblPr>
      <w:tblGrid>
        <w:gridCol w:w="1622"/>
        <w:gridCol w:w="1622"/>
        <w:gridCol w:w="1622"/>
        <w:gridCol w:w="1622"/>
        <w:gridCol w:w="1622"/>
        <w:gridCol w:w="1622"/>
      </w:tblGrid>
      <w:tr>
        <w:trPr>
          <w:trHeight w:hRule="exact" w:val="324"/>
        </w:trPr>
        <w:tc>
          <w:tcPr>
            <w:tcW w:type="dxa" w:w="1984"/>
            <w:tcBorders>
              <w:start w:sz="3.1999999999999886" w:val="single" w:color="#000000"/>
              <w:top w:sz="4.0" w:val="single" w:color="#000000"/>
              <w:end w:sz="4.0" w:val="single" w:color="#000000"/>
              <w:bottom w:sz="4.0" w:val="single" w:color="#000000"/>
            </w:tcBorders>
            <w:shd w:fill="dbdbdb"/>
            <w:tcMar>
              <w:start w:w="0" w:type="dxa"/>
              <w:end w:w="0" w:type="dxa"/>
            </w:tcMar>
          </w:tcPr>
          <w:tbl>
            <w:tblPr>
              <w:tblW w:type="auto" w:w="0"/>
              <w:tblLayout w:type="fixed"/>
              <w:tblLook w:firstColumn="1" w:firstRow="1" w:lastColumn="0" w:lastRow="0" w:noHBand="0" w:noVBand="1" w:val="04A0"/>
              <w:tblInd w:w="24.000000000000057" w:type="dxa"/>
            </w:tblPr>
            <w:tblGrid>
              <w:gridCol w:w="1984"/>
            </w:tblGrid>
            <w:tr>
              <w:trPr>
                <w:trHeight w:hRule="exact" w:val="294"/>
              </w:trPr>
              <w:tc>
                <w:tcPr>
                  <w:tcW w:type="dxa" w:w="1930"/>
                  <w:tcBorders/>
                  <w:shd w:fill="dbdbdb"/>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 xml:space="preserve">项目 </w:t>
                  </w:r>
                </w:p>
              </w:tc>
            </w:tr>
          </w:tbl>
          <w:p>
            <w:pPr>
              <w:autoSpaceDN w:val="0"/>
              <w:autoSpaceDE w:val="0"/>
              <w:widowControl/>
              <w:spacing w:line="14" w:lineRule="exact" w:before="0" w:after="0"/>
              <w:ind w:left="0" w:right="0"/>
            </w:pPr>
          </w:p>
        </w:tc>
        <w:tc>
          <w:tcPr>
            <w:tcW w:type="dxa" w:w="1518"/>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 xml:space="preserve">期初余额 </w:t>
            </w:r>
          </w:p>
        </w:tc>
        <w:tc>
          <w:tcPr>
            <w:tcW w:type="dxa" w:w="1516"/>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 xml:space="preserve">本期增加金额 </w:t>
            </w:r>
          </w:p>
        </w:tc>
        <w:tc>
          <w:tcPr>
            <w:tcW w:type="dxa" w:w="1516"/>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 xml:space="preserve">本期摊销金额 </w:t>
            </w:r>
          </w:p>
        </w:tc>
        <w:tc>
          <w:tcPr>
            <w:tcW w:type="dxa" w:w="1514"/>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 xml:space="preserve">其他减少金额 </w:t>
            </w:r>
          </w:p>
        </w:tc>
        <w:tc>
          <w:tcPr>
            <w:tcW w:type="dxa" w:w="1518"/>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期末余额</w:t>
            </w:r>
          </w:p>
        </w:tc>
      </w:tr>
      <w:tr>
        <w:trPr>
          <w:trHeight w:hRule="exact" w:val="324"/>
        </w:trPr>
        <w:tc>
          <w:tcPr>
            <w:tcW w:type="dxa" w:w="1984"/>
            <w:tcBorders>
              <w:start w:sz="3.1999999999999886"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4" w:after="0"/>
              <w:ind w:left="24" w:right="0" w:firstLine="0"/>
              <w:jc w:val="left"/>
            </w:pPr>
            <w:r>
              <w:rPr>
                <w:rFonts w:ascii="SimSun" w:hAnsi="SimSun" w:eastAsia="SimSun"/>
                <w:b w:val="0"/>
                <w:i w:val="0"/>
                <w:color w:val="000000"/>
                <w:sz w:val="18"/>
              </w:rPr>
              <w:t xml:space="preserve">三剂化学品 </w:t>
            </w:r>
          </w:p>
        </w:tc>
        <w:tc>
          <w:tcPr>
            <w:tcW w:type="dxa" w:w="1518"/>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2" w:lineRule="auto" w:before="48" w:after="0"/>
              <w:ind w:left="0" w:right="0" w:firstLine="0"/>
              <w:jc w:val="right"/>
            </w:pPr>
            <w:r>
              <w:rPr>
                <w:rFonts w:ascii="ArialNarrow" w:hAnsi="ArialNarrow" w:eastAsia="ArialNarrow"/>
                <w:b w:val="0"/>
                <w:i w:val="0"/>
                <w:color w:val="000000"/>
                <w:sz w:val="18"/>
              </w:rPr>
              <w:t xml:space="preserve">130,225,265.93 </w:t>
            </w:r>
          </w:p>
        </w:tc>
        <w:tc>
          <w:tcPr>
            <w:tcW w:type="dxa" w:w="151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2" w:lineRule="auto" w:before="48" w:after="0"/>
              <w:ind w:left="0" w:right="0" w:firstLine="0"/>
              <w:jc w:val="right"/>
            </w:pPr>
            <w:r>
              <w:rPr>
                <w:rFonts w:ascii="ArialNarrow" w:hAnsi="ArialNarrow" w:eastAsia="ArialNarrow"/>
                <w:b w:val="0"/>
                <w:i w:val="0"/>
                <w:color w:val="000000"/>
                <w:sz w:val="18"/>
              </w:rPr>
              <w:t xml:space="preserve">167,254,159.42 </w:t>
            </w:r>
          </w:p>
        </w:tc>
        <w:tc>
          <w:tcPr>
            <w:tcW w:type="dxa" w:w="151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2" w:lineRule="auto" w:before="48" w:after="0"/>
              <w:ind w:left="0" w:right="0" w:firstLine="0"/>
              <w:jc w:val="right"/>
            </w:pPr>
            <w:r>
              <w:rPr>
                <w:rFonts w:ascii="ArialNarrow" w:hAnsi="ArialNarrow" w:eastAsia="ArialNarrow"/>
                <w:b w:val="0"/>
                <w:i w:val="0"/>
                <w:color w:val="000000"/>
                <w:sz w:val="18"/>
              </w:rPr>
              <w:t xml:space="preserve">67,482,134.79 </w:t>
            </w:r>
          </w:p>
        </w:tc>
        <w:tc>
          <w:tcPr>
            <w:tcW w:type="dxa" w:w="1514"/>
            <w:tcBorders>
              <w:start w:sz="4.0" w:val="single" w:color="#000000"/>
              <w:top w:sz="4.0" w:val="single" w:color="#000000"/>
              <w:end w:sz="4.0" w:val="single" w:color="#000000"/>
              <w:bottom w:sz="4.0" w:val="single" w:color="#000000"/>
            </w:tcBorders>
            <w:tcMar>
              <w:start w:w="0" w:type="dxa"/>
              <w:end w:w="0" w:type="dxa"/>
            </w:tcMar>
          </w:tcPr>
          <w:p/>
        </w:tc>
        <w:tc>
          <w:tcPr>
            <w:tcW w:type="dxa" w:w="1518"/>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2" w:lineRule="auto" w:before="48" w:after="0"/>
              <w:ind w:left="0" w:right="0" w:firstLine="0"/>
              <w:jc w:val="right"/>
            </w:pPr>
            <w:r>
              <w:rPr>
                <w:rFonts w:ascii="ArialNarrow" w:hAnsi="ArialNarrow" w:eastAsia="ArialNarrow"/>
                <w:b w:val="0"/>
                <w:i w:val="0"/>
                <w:color w:val="000000"/>
                <w:sz w:val="18"/>
              </w:rPr>
              <w:t xml:space="preserve">229,997,290.56 </w:t>
            </w:r>
          </w:p>
        </w:tc>
      </w:tr>
      <w:tr>
        <w:trPr>
          <w:trHeight w:hRule="exact" w:val="322"/>
        </w:trPr>
        <w:tc>
          <w:tcPr>
            <w:tcW w:type="dxa" w:w="1984"/>
            <w:tcBorders>
              <w:start w:sz="3.1999999999999886"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阀室改造项目待摊租金 </w:t>
            </w:r>
          </w:p>
        </w:tc>
        <w:tc>
          <w:tcPr>
            <w:tcW w:type="dxa" w:w="1518"/>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2,898,429.72 </w:t>
            </w:r>
          </w:p>
        </w:tc>
        <w:tc>
          <w:tcPr>
            <w:tcW w:type="dxa" w:w="1516"/>
            <w:tcBorders>
              <w:start w:sz="4.0" w:val="single" w:color="#000000"/>
              <w:top w:sz="4.0" w:val="single" w:color="#000000"/>
              <w:end w:sz="4.0" w:val="single" w:color="#000000"/>
              <w:bottom w:sz="4.0" w:val="single" w:color="#000000"/>
            </w:tcBorders>
            <w:tcMar>
              <w:start w:w="0" w:type="dxa"/>
              <w:end w:w="0" w:type="dxa"/>
            </w:tcMar>
          </w:tcPr>
          <w:p/>
        </w:tc>
        <w:tc>
          <w:tcPr>
            <w:tcW w:type="dxa" w:w="151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362,303.76 </w:t>
            </w:r>
          </w:p>
        </w:tc>
        <w:tc>
          <w:tcPr>
            <w:tcW w:type="dxa" w:w="1514"/>
            <w:tcBorders>
              <w:start w:sz="4.0" w:val="single" w:color="#000000"/>
              <w:top w:sz="4.0" w:val="single" w:color="#000000"/>
              <w:end w:sz="4.0" w:val="single" w:color="#000000"/>
              <w:bottom w:sz="4.0" w:val="single" w:color="#000000"/>
            </w:tcBorders>
            <w:tcMar>
              <w:start w:w="0" w:type="dxa"/>
              <w:end w:w="0" w:type="dxa"/>
            </w:tcMar>
          </w:tcPr>
          <w:p/>
        </w:tc>
        <w:tc>
          <w:tcPr>
            <w:tcW w:type="dxa" w:w="1518"/>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2,536,125.96 </w:t>
            </w:r>
          </w:p>
        </w:tc>
      </w:tr>
      <w:tr>
        <w:trPr>
          <w:trHeight w:hRule="exact" w:val="322"/>
        </w:trPr>
        <w:tc>
          <w:tcPr>
            <w:tcW w:type="dxa" w:w="1984"/>
            <w:tcBorders>
              <w:start w:sz="3.1999999999999886"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广告费 </w:t>
            </w:r>
          </w:p>
        </w:tc>
        <w:tc>
          <w:tcPr>
            <w:tcW w:type="dxa" w:w="1518"/>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294,449.95 </w:t>
            </w:r>
          </w:p>
        </w:tc>
        <w:tc>
          <w:tcPr>
            <w:tcW w:type="dxa" w:w="1516"/>
            <w:tcBorders>
              <w:start w:sz="4.0" w:val="single" w:color="#000000"/>
              <w:top w:sz="4.0" w:val="single" w:color="#000000"/>
              <w:end w:sz="4.0" w:val="single" w:color="#000000"/>
              <w:bottom w:sz="4.0" w:val="single" w:color="#000000"/>
            </w:tcBorders>
            <w:tcMar>
              <w:start w:w="0" w:type="dxa"/>
              <w:end w:w="0" w:type="dxa"/>
            </w:tcMar>
          </w:tcPr>
          <w:p/>
        </w:tc>
        <w:tc>
          <w:tcPr>
            <w:tcW w:type="dxa" w:w="151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294,449.95 </w:t>
            </w:r>
          </w:p>
        </w:tc>
        <w:tc>
          <w:tcPr>
            <w:tcW w:type="dxa" w:w="1514"/>
            <w:tcBorders>
              <w:start w:sz="4.0" w:val="single" w:color="#000000"/>
              <w:top w:sz="4.0" w:val="single" w:color="#000000"/>
              <w:end w:sz="4.0" w:val="single" w:color="#000000"/>
              <w:bottom w:sz="4.0" w:val="single" w:color="#000000"/>
            </w:tcBorders>
            <w:tcMar>
              <w:start w:w="0" w:type="dxa"/>
              <w:end w:w="0" w:type="dxa"/>
            </w:tcMar>
          </w:tcPr>
          <w:p/>
        </w:tc>
        <w:tc>
          <w:tcPr>
            <w:tcW w:type="dxa" w:w="1518"/>
            <w:tcBorders>
              <w:start w:sz="4.0" w:val="single" w:color="#000000"/>
              <w:top w:sz="4.0" w:val="single" w:color="#000000"/>
              <w:end w:sz="4.0" w:val="single" w:color="#000000"/>
              <w:bottom w:sz="4.0" w:val="single" w:color="#000000"/>
            </w:tcBorders>
            <w:tcMar>
              <w:start w:w="0" w:type="dxa"/>
              <w:end w:w="0" w:type="dxa"/>
            </w:tcMar>
          </w:tcPr>
          <w:p/>
        </w:tc>
      </w:tr>
      <w:tr>
        <w:trPr>
          <w:trHeight w:hRule="exact" w:val="324"/>
        </w:trPr>
        <w:tc>
          <w:tcPr>
            <w:tcW w:type="dxa" w:w="1984"/>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8" w:after="0"/>
              <w:ind w:left="24" w:right="0" w:firstLine="0"/>
              <w:jc w:val="left"/>
            </w:pPr>
            <w:r>
              <w:rPr>
                <w:rFonts w:ascii="SimSun" w:hAnsi="SimSun" w:eastAsia="SimSun"/>
                <w:b w:val="0"/>
                <w:i w:val="0"/>
                <w:color w:val="000000"/>
                <w:sz w:val="18"/>
              </w:rPr>
              <w:t xml:space="preserve">合计 </w:t>
            </w:r>
          </w:p>
        </w:tc>
        <w:tc>
          <w:tcPr>
            <w:tcW w:type="dxa" w:w="1518"/>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133,418,145.60 </w:t>
            </w:r>
          </w:p>
        </w:tc>
        <w:tc>
          <w:tcPr>
            <w:tcW w:type="dxa" w:w="151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167,254,159.42 </w:t>
            </w:r>
          </w:p>
        </w:tc>
        <w:tc>
          <w:tcPr>
            <w:tcW w:type="dxa" w:w="151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68,138,888.50 </w:t>
            </w:r>
          </w:p>
        </w:tc>
        <w:tc>
          <w:tcPr>
            <w:tcW w:type="dxa" w:w="1514"/>
            <w:tcBorders>
              <w:start w:sz="4.0" w:val="single" w:color="#000000"/>
              <w:top w:sz="4.0" w:val="single" w:color="#000000"/>
              <w:end w:sz="4.0" w:val="single" w:color="#000000"/>
              <w:bottom w:sz="4.0" w:val="single" w:color="#000000"/>
            </w:tcBorders>
            <w:tcMar>
              <w:start w:w="0" w:type="dxa"/>
              <w:end w:w="0" w:type="dxa"/>
            </w:tcMar>
          </w:tcPr>
          <w:p/>
        </w:tc>
        <w:tc>
          <w:tcPr>
            <w:tcW w:type="dxa" w:w="1518"/>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232,533,416.52 </w:t>
            </w:r>
          </w:p>
        </w:tc>
      </w:tr>
    </w:tbl>
    <w:p>
      <w:pPr>
        <w:autoSpaceDN w:val="0"/>
        <w:autoSpaceDE w:val="0"/>
        <w:widowControl/>
        <w:spacing w:line="254" w:lineRule="auto" w:before="284" w:after="0"/>
        <w:ind w:left="30" w:right="0" w:firstLine="0"/>
        <w:jc w:val="left"/>
      </w:pPr>
      <w:r>
        <w:rPr>
          <w:rFonts w:ascii="ArialNarrow" w:hAnsi="ArialNarrow" w:eastAsia="ArialNarrow"/>
          <w:b/>
          <w:i w:val="0"/>
          <w:color w:val="000000"/>
          <w:sz w:val="21"/>
        </w:rPr>
        <w:t>16</w:t>
      </w:r>
      <w:r>
        <w:rPr>
          <w:rFonts w:ascii="SimSun" w:hAnsi="SimSun" w:eastAsia="SimSun"/>
          <w:b w:val="0"/>
          <w:i w:val="0"/>
          <w:color w:val="000000"/>
          <w:sz w:val="21"/>
        </w:rPr>
        <w:t>、递延所得税资产</w:t>
      </w:r>
      <w:r>
        <w:rPr>
          <w:rFonts w:ascii="ArialNarrow" w:hAnsi="ArialNarrow" w:eastAsia="ArialNarrow"/>
          <w:b/>
          <w:i w:val="0"/>
          <w:color w:val="000000"/>
          <w:sz w:val="21"/>
        </w:rPr>
        <w:t>/</w:t>
      </w:r>
      <w:r>
        <w:rPr>
          <w:rFonts w:ascii="SimSun" w:hAnsi="SimSun" w:eastAsia="SimSun"/>
          <w:b w:val="0"/>
          <w:i w:val="0"/>
          <w:color w:val="000000"/>
          <w:sz w:val="21"/>
        </w:rPr>
        <w:t>递延所得税负债</w:t>
      </w:r>
    </w:p>
    <w:p>
      <w:pPr>
        <w:autoSpaceDN w:val="0"/>
        <w:autoSpaceDE w:val="0"/>
        <w:widowControl/>
        <w:spacing w:line="254" w:lineRule="auto" w:before="284" w:after="0"/>
        <w:ind w:left="30" w:right="0" w:firstLine="0"/>
        <w:jc w:val="left"/>
      </w:pPr>
      <w:r>
        <w:rPr>
          <w:rFonts w:ascii="SimSun" w:hAnsi="SimSun" w:eastAsia="SimSun"/>
          <w:b w:val="0"/>
          <w:i w:val="0"/>
          <w:color w:val="000000"/>
          <w:sz w:val="21"/>
        </w:rPr>
        <w:t>（</w:t>
      </w:r>
      <w:r>
        <w:rPr>
          <w:rFonts w:ascii="ArialNarrow" w:hAnsi="ArialNarrow" w:eastAsia="ArialNarrow"/>
          <w:b/>
          <w:i w:val="0"/>
          <w:color w:val="000000"/>
          <w:sz w:val="21"/>
        </w:rPr>
        <w:t>1</w:t>
      </w:r>
      <w:r>
        <w:rPr>
          <w:rFonts w:ascii="SimSun" w:hAnsi="SimSun" w:eastAsia="SimSun"/>
          <w:b w:val="0"/>
          <w:i w:val="0"/>
          <w:color w:val="000000"/>
          <w:sz w:val="21"/>
        </w:rPr>
        <w:t>）未经抵销的递延所得税资产</w:t>
      </w:r>
    </w:p>
    <w:p>
      <w:pPr>
        <w:autoSpaceDN w:val="0"/>
        <w:autoSpaceDE w:val="0"/>
        <w:widowControl/>
        <w:spacing w:line="185" w:lineRule="auto" w:before="324" w:after="68"/>
        <w:ind w:left="0" w:right="66" w:firstLine="0"/>
        <w:jc w:val="right"/>
      </w:pPr>
      <w:r>
        <w:rPr>
          <w:rFonts w:ascii="SimSun" w:hAnsi="SimSun" w:eastAsia="SimSun"/>
          <w:b w:val="0"/>
          <w:i w:val="0"/>
          <w:color w:val="000000"/>
          <w:sz w:val="18"/>
        </w:rPr>
        <w:t>单位：元</w:t>
      </w:r>
    </w:p>
    <w:tbl>
      <w:tblPr>
        <w:tblW w:type="auto" w:w="0"/>
        <w:tblLayout w:type="fixed"/>
        <w:tblLook w:firstColumn="1" w:firstRow="1" w:lastColumn="0" w:lastRow="0" w:noHBand="0" w:noVBand="1" w:val="04A0"/>
        <w:tblInd w:w="30.0" w:type="dxa"/>
      </w:tblPr>
      <w:tblGrid>
        <w:gridCol w:w="1947"/>
        <w:gridCol w:w="1947"/>
        <w:gridCol w:w="1947"/>
        <w:gridCol w:w="1947"/>
        <w:gridCol w:w="1947"/>
      </w:tblGrid>
      <w:tr>
        <w:trPr>
          <w:trHeight w:hRule="exact" w:val="324"/>
        </w:trPr>
        <w:tc>
          <w:tcPr>
            <w:tcW w:type="dxa" w:w="2978"/>
            <w:vMerge w:val="restart"/>
            <w:tcBorders>
              <w:start w:sz="3.1999999999999886" w:val="single" w:color="#000000"/>
              <w:top w:sz="4.0" w:val="single" w:color="#000000"/>
              <w:end w:sz="4.0" w:val="single" w:color="#000000"/>
              <w:bottom w:sz="4.0" w:val="single" w:color="#000000"/>
            </w:tcBorders>
            <w:shd w:fill="dbdbdb"/>
            <w:tcMar>
              <w:start w:w="0" w:type="dxa"/>
              <w:end w:w="0" w:type="dxa"/>
            </w:tcMar>
            <w:tcMar>
              <w:start w:w="0" w:type="dxa"/>
              <w:end w:w="0" w:type="dxa"/>
            </w:tcMar>
          </w:tcPr>
          <w:p>
            <w:pPr>
              <w:autoSpaceDN w:val="0"/>
              <w:autoSpaceDE w:val="0"/>
              <w:widowControl/>
              <w:spacing w:line="185" w:lineRule="auto" w:before="228" w:after="0"/>
              <w:ind w:left="0" w:right="0" w:firstLine="0"/>
              <w:jc w:val="center"/>
            </w:pPr>
            <w:r>
              <w:rPr>
                <w:rFonts w:ascii="SimSun" w:hAnsi="SimSun" w:eastAsia="SimSun"/>
                <w:b w:val="0"/>
                <w:i w:val="0"/>
                <w:color w:val="000000"/>
                <w:sz w:val="18"/>
              </w:rPr>
              <w:t>项目</w:t>
            </w:r>
          </w:p>
        </w:tc>
        <w:tc>
          <w:tcPr>
            <w:tcW w:type="dxa" w:w="3296"/>
            <w:gridSpan w:val="2"/>
            <w:tcBorders>
              <w:start w:sz="4.0" w:val="single" w:color="#000000"/>
              <w:top w:sz="4.0" w:val="single" w:color="#000000"/>
              <w:end w:sz="4.0" w:val="single" w:color="#000000"/>
              <w:bottom w:sz="4.0" w:val="single" w:color="#000000"/>
            </w:tcBorders>
            <w:shd w:fill="dbdbdb"/>
            <w:tcMar>
              <w:start w:w="0" w:type="dxa"/>
              <w:end w:w="0" w:type="dxa"/>
            </w:tcMar>
            <w:tcMar>
              <w:start w:w="0" w:type="dxa"/>
              <w:end w:w="0" w:type="dxa"/>
            </w:tcMar>
          </w:tcPr>
          <w:tbl>
            <w:tblPr>
              <w:tblW w:type="auto" w:w="0"/>
              <w:tblLayout w:type="fixed"/>
              <w:tblLook w:firstColumn="1" w:firstRow="1" w:lastColumn="0" w:lastRow="0" w:noHBand="0" w:noVBand="1" w:val="04A0"/>
              <w:tblInd w:w="21.999999999999886" w:type="dxa"/>
            </w:tblPr>
            <w:tblGrid>
              <w:gridCol w:w="3296"/>
            </w:tblGrid>
            <w:tr>
              <w:trPr>
                <w:trHeight w:hRule="exact" w:val="294"/>
              </w:trPr>
              <w:tc>
                <w:tcPr>
                  <w:tcW w:type="dxa" w:w="3240"/>
                  <w:tcBorders/>
                  <w:shd w:fill="dbdbdb"/>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 xml:space="preserve">期末余额 </w:t>
                  </w:r>
                </w:p>
              </w:tc>
            </w:tr>
          </w:tbl>
          <w:p>
            <w:pPr>
              <w:autoSpaceDN w:val="0"/>
              <w:autoSpaceDE w:val="0"/>
              <w:widowControl/>
              <w:spacing w:line="14" w:lineRule="exact" w:before="0" w:after="0"/>
              <w:ind w:left="0" w:right="0"/>
            </w:pPr>
          </w:p>
        </w:tc>
        <w:tc>
          <w:tcPr>
            <w:tcW w:type="dxa" w:w="3296"/>
            <w:gridSpan w:val="2"/>
            <w:tcBorders>
              <w:start w:sz="4.0" w:val="single" w:color="#000000"/>
              <w:top w:sz="4.0" w:val="single" w:color="#000000"/>
              <w:end w:sz="3.199999999999818" w:val="single" w:color="#000000"/>
              <w:bottom w:sz="4.0" w:val="single" w:color="#000000"/>
            </w:tcBorders>
            <w:shd w:fill="dbdbdb"/>
            <w:tcMar>
              <w:start w:w="0" w:type="dxa"/>
              <w:end w:w="0" w:type="dxa"/>
            </w:tcMar>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期初余额</w:t>
            </w:r>
          </w:p>
        </w:tc>
      </w:tr>
      <w:tr>
        <w:trPr>
          <w:trHeight w:hRule="exact" w:val="320"/>
        </w:trPr>
        <w:tc>
          <w:tcPr>
            <w:tcW w:type="dxa" w:w="1947"/>
            <w:vMerge/>
            <w:tcBorders>
              <w:start w:sz="3.1999999999999886" w:val="single" w:color="#000000"/>
              <w:top w:sz="4.0" w:val="single" w:color="#000000"/>
              <w:end w:sz="4.0" w:val="single" w:color="#000000"/>
              <w:bottom w:sz="4.0" w:val="single" w:color="#000000"/>
            </w:tcBorders>
          </w:tcPr>
          <w:p/>
        </w:tc>
        <w:tc>
          <w:tcPr>
            <w:tcW w:type="dxa" w:w="1646"/>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 xml:space="preserve">可抵扣暂时性差异 </w:t>
            </w:r>
          </w:p>
        </w:tc>
        <w:tc>
          <w:tcPr>
            <w:tcW w:type="dxa" w:w="1650"/>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 xml:space="preserve">递延所得税资产 </w:t>
            </w:r>
          </w:p>
        </w:tc>
        <w:tc>
          <w:tcPr>
            <w:tcW w:type="dxa" w:w="1648"/>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 xml:space="preserve">可抵扣暂时性差异 </w:t>
            </w:r>
          </w:p>
        </w:tc>
        <w:tc>
          <w:tcPr>
            <w:tcW w:type="dxa" w:w="1648"/>
            <w:tcBorders>
              <w:start w:sz="4.0" w:val="single" w:color="#000000"/>
              <w:top w:sz="4.0" w:val="single" w:color="#000000"/>
              <w:end w:sz="3.199999999999818" w:val="single" w:color="#000000"/>
              <w:bottom w:sz="4.0" w:val="single" w:color="#000000"/>
            </w:tcBorders>
            <w:shd w:fill="dbdbdb"/>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递延所得税资产</w:t>
            </w:r>
          </w:p>
        </w:tc>
      </w:tr>
      <w:tr>
        <w:trPr>
          <w:trHeight w:hRule="exact" w:val="324"/>
        </w:trPr>
        <w:tc>
          <w:tcPr>
            <w:tcW w:type="dxa" w:w="2978"/>
            <w:tcBorders>
              <w:start w:sz="3.1999999999999886"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8" w:after="0"/>
              <w:ind w:left="24" w:right="0" w:firstLine="0"/>
              <w:jc w:val="left"/>
            </w:pPr>
            <w:r>
              <w:rPr>
                <w:rFonts w:ascii="SimSun" w:hAnsi="SimSun" w:eastAsia="SimSun"/>
                <w:b w:val="0"/>
                <w:i w:val="0"/>
                <w:color w:val="000000"/>
                <w:sz w:val="18"/>
              </w:rPr>
              <w:t xml:space="preserve">未实现损益 </w:t>
            </w:r>
          </w:p>
        </w:tc>
        <w:tc>
          <w:tcPr>
            <w:tcW w:type="dxa" w:w="164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54" w:after="0"/>
              <w:ind w:left="0" w:right="0" w:firstLine="0"/>
              <w:jc w:val="right"/>
            </w:pPr>
            <w:r>
              <w:rPr>
                <w:rFonts w:ascii="ArialNarrow" w:hAnsi="ArialNarrow" w:eastAsia="ArialNarrow"/>
                <w:b w:val="0"/>
                <w:i w:val="0"/>
                <w:color w:val="000000"/>
                <w:sz w:val="18"/>
              </w:rPr>
              <w:t xml:space="preserve">10,428,718.66 </w:t>
            </w:r>
          </w:p>
        </w:tc>
        <w:tc>
          <w:tcPr>
            <w:tcW w:type="dxa" w:w="165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54" w:after="0"/>
              <w:ind w:left="0" w:right="0" w:firstLine="0"/>
              <w:jc w:val="right"/>
            </w:pPr>
            <w:r>
              <w:rPr>
                <w:rFonts w:ascii="ArialNarrow" w:hAnsi="ArialNarrow" w:eastAsia="ArialNarrow"/>
                <w:b w:val="0"/>
                <w:i w:val="0"/>
                <w:color w:val="000000"/>
                <w:sz w:val="18"/>
              </w:rPr>
              <w:t xml:space="preserve">2,442,098.96 </w:t>
            </w:r>
          </w:p>
        </w:tc>
        <w:tc>
          <w:tcPr>
            <w:tcW w:type="dxa" w:w="1648"/>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54" w:after="0"/>
              <w:ind w:left="0" w:right="0" w:firstLine="0"/>
              <w:jc w:val="right"/>
            </w:pPr>
            <w:r>
              <w:rPr>
                <w:rFonts w:ascii="ArialNarrow" w:hAnsi="ArialNarrow" w:eastAsia="ArialNarrow"/>
                <w:b w:val="0"/>
                <w:i w:val="0"/>
                <w:color w:val="000000"/>
                <w:sz w:val="18"/>
              </w:rPr>
              <w:t xml:space="preserve">10,680,031.10 </w:t>
            </w:r>
          </w:p>
        </w:tc>
        <w:tc>
          <w:tcPr>
            <w:tcW w:type="dxa" w:w="1648"/>
            <w:tcBorders>
              <w:start w:sz="4.0"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240" w:lineRule="auto" w:before="54" w:after="0"/>
              <w:ind w:left="0" w:right="0" w:firstLine="0"/>
              <w:jc w:val="right"/>
            </w:pPr>
            <w:r>
              <w:rPr>
                <w:rFonts w:ascii="ArialNarrow" w:hAnsi="ArialNarrow" w:eastAsia="ArialNarrow"/>
                <w:b w:val="0"/>
                <w:i w:val="0"/>
                <w:color w:val="000000"/>
                <w:sz w:val="18"/>
              </w:rPr>
              <w:t xml:space="preserve">2,582,293.19 </w:t>
            </w:r>
          </w:p>
        </w:tc>
      </w:tr>
      <w:tr>
        <w:trPr>
          <w:trHeight w:hRule="exact" w:val="326"/>
        </w:trPr>
        <w:tc>
          <w:tcPr>
            <w:tcW w:type="dxa" w:w="2978"/>
            <w:tcBorders>
              <w:start w:sz="3.1999999999999886"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资产减值准备 </w:t>
            </w:r>
          </w:p>
        </w:tc>
        <w:tc>
          <w:tcPr>
            <w:tcW w:type="dxa" w:w="164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1,039,769,861.82 </w:t>
            </w:r>
          </w:p>
        </w:tc>
        <w:tc>
          <w:tcPr>
            <w:tcW w:type="dxa" w:w="165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249,459,290.85 </w:t>
            </w:r>
          </w:p>
        </w:tc>
        <w:tc>
          <w:tcPr>
            <w:tcW w:type="dxa" w:w="1648"/>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977,256,454.11 </w:t>
            </w:r>
          </w:p>
        </w:tc>
        <w:tc>
          <w:tcPr>
            <w:tcW w:type="dxa" w:w="1648"/>
            <w:tcBorders>
              <w:start w:sz="4.0"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232,236,750.47 </w:t>
            </w:r>
          </w:p>
        </w:tc>
      </w:tr>
      <w:tr>
        <w:trPr>
          <w:trHeight w:hRule="exact" w:val="322"/>
        </w:trPr>
        <w:tc>
          <w:tcPr>
            <w:tcW w:type="dxa" w:w="2978"/>
            <w:tcBorders>
              <w:start w:sz="3.1999999999999886"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4" w:after="0"/>
              <w:ind w:left="0" w:right="0" w:firstLine="0"/>
              <w:jc w:val="center"/>
            </w:pPr>
            <w:r>
              <w:rPr>
                <w:rFonts w:ascii="SimSun" w:hAnsi="SimSun" w:eastAsia="SimSun"/>
                <w:b w:val="0"/>
                <w:i w:val="0"/>
                <w:color w:val="000000"/>
                <w:sz w:val="18"/>
              </w:rPr>
              <w:t xml:space="preserve">应付职工薪酬账面价值高于计税基础 </w:t>
            </w:r>
          </w:p>
        </w:tc>
        <w:tc>
          <w:tcPr>
            <w:tcW w:type="dxa" w:w="164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48" w:after="0"/>
              <w:ind w:left="0" w:right="0" w:firstLine="0"/>
              <w:jc w:val="right"/>
            </w:pPr>
            <w:r>
              <w:rPr>
                <w:rFonts w:ascii="ArialNarrow" w:hAnsi="ArialNarrow" w:eastAsia="ArialNarrow"/>
                <w:b w:val="0"/>
                <w:i w:val="0"/>
                <w:color w:val="000000"/>
                <w:sz w:val="18"/>
              </w:rPr>
              <w:t xml:space="preserve">108,831,468.35 </w:t>
            </w:r>
          </w:p>
        </w:tc>
        <w:tc>
          <w:tcPr>
            <w:tcW w:type="dxa" w:w="165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48" w:after="0"/>
              <w:ind w:left="0" w:right="0" w:firstLine="0"/>
              <w:jc w:val="right"/>
            </w:pPr>
            <w:r>
              <w:rPr>
                <w:rFonts w:ascii="ArialNarrow" w:hAnsi="ArialNarrow" w:eastAsia="ArialNarrow"/>
                <w:b w:val="0"/>
                <w:i w:val="0"/>
                <w:color w:val="000000"/>
                <w:sz w:val="18"/>
              </w:rPr>
              <w:t xml:space="preserve">21,337,811.22 </w:t>
            </w:r>
          </w:p>
        </w:tc>
        <w:tc>
          <w:tcPr>
            <w:tcW w:type="dxa" w:w="1648"/>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48" w:after="0"/>
              <w:ind w:left="0" w:right="0" w:firstLine="0"/>
              <w:jc w:val="right"/>
            </w:pPr>
            <w:r>
              <w:rPr>
                <w:rFonts w:ascii="ArialNarrow" w:hAnsi="ArialNarrow" w:eastAsia="ArialNarrow"/>
                <w:b w:val="0"/>
                <w:i w:val="0"/>
                <w:color w:val="000000"/>
                <w:sz w:val="18"/>
              </w:rPr>
              <w:t xml:space="preserve">114,385,821.20 </w:t>
            </w:r>
          </w:p>
        </w:tc>
        <w:tc>
          <w:tcPr>
            <w:tcW w:type="dxa" w:w="1648"/>
            <w:tcBorders>
              <w:start w:sz="4.0"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240" w:lineRule="auto" w:before="48" w:after="0"/>
              <w:ind w:left="0" w:right="0" w:firstLine="0"/>
              <w:jc w:val="right"/>
            </w:pPr>
            <w:r>
              <w:rPr>
                <w:rFonts w:ascii="ArialNarrow" w:hAnsi="ArialNarrow" w:eastAsia="ArialNarrow"/>
                <w:b w:val="0"/>
                <w:i w:val="0"/>
                <w:color w:val="000000"/>
                <w:sz w:val="18"/>
              </w:rPr>
              <w:t xml:space="preserve">22,684,995.45 </w:t>
            </w:r>
          </w:p>
        </w:tc>
      </w:tr>
      <w:tr>
        <w:trPr>
          <w:trHeight w:hRule="exact" w:val="324"/>
        </w:trPr>
        <w:tc>
          <w:tcPr>
            <w:tcW w:type="dxa" w:w="2978"/>
            <w:tcBorders>
              <w:start w:sz="3.1999999999999886"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固定资产账面价值低于计税基础 </w:t>
            </w:r>
          </w:p>
        </w:tc>
        <w:tc>
          <w:tcPr>
            <w:tcW w:type="dxa" w:w="164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56,742.33 </w:t>
            </w:r>
          </w:p>
        </w:tc>
        <w:tc>
          <w:tcPr>
            <w:tcW w:type="dxa" w:w="165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14,185.58 </w:t>
            </w:r>
          </w:p>
        </w:tc>
        <w:tc>
          <w:tcPr>
            <w:tcW w:type="dxa" w:w="1648"/>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62,830.44 </w:t>
            </w:r>
          </w:p>
        </w:tc>
        <w:tc>
          <w:tcPr>
            <w:tcW w:type="dxa" w:w="1648"/>
            <w:tcBorders>
              <w:start w:sz="4.0"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15,707.61 </w:t>
            </w:r>
          </w:p>
        </w:tc>
      </w:tr>
      <w:tr>
        <w:trPr>
          <w:trHeight w:hRule="exact" w:val="324"/>
        </w:trPr>
        <w:tc>
          <w:tcPr>
            <w:tcW w:type="dxa" w:w="2978"/>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8" w:after="0"/>
              <w:ind w:left="24" w:right="0" w:firstLine="0"/>
              <w:jc w:val="left"/>
            </w:pPr>
            <w:r>
              <w:rPr>
                <w:rFonts w:ascii="SimSun" w:hAnsi="SimSun" w:eastAsia="SimSun"/>
                <w:b w:val="0"/>
                <w:i w:val="0"/>
                <w:color w:val="000000"/>
                <w:sz w:val="18"/>
              </w:rPr>
              <w:t xml:space="preserve">合计 </w:t>
            </w:r>
          </w:p>
        </w:tc>
        <w:tc>
          <w:tcPr>
            <w:tcW w:type="dxa" w:w="164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1,159,086,791.16 </w:t>
            </w:r>
          </w:p>
        </w:tc>
        <w:tc>
          <w:tcPr>
            <w:tcW w:type="dxa" w:w="165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273,253,386.61 </w:t>
            </w:r>
          </w:p>
        </w:tc>
        <w:tc>
          <w:tcPr>
            <w:tcW w:type="dxa" w:w="1648"/>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1,102,385,136.85 </w:t>
            </w:r>
          </w:p>
        </w:tc>
        <w:tc>
          <w:tcPr>
            <w:tcW w:type="dxa" w:w="1648"/>
            <w:tcBorders>
              <w:start w:sz="4.0"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257,519,746.72 </w:t>
            </w:r>
          </w:p>
        </w:tc>
      </w:tr>
    </w:tbl>
    <w:p>
      <w:pPr>
        <w:autoSpaceDN w:val="0"/>
        <w:autoSpaceDE w:val="0"/>
        <w:widowControl/>
        <w:spacing w:line="233" w:lineRule="auto" w:before="438" w:after="0"/>
        <w:ind w:left="0" w:right="20" w:firstLine="0"/>
        <w:jc w:val="right"/>
      </w:pPr>
      <w:r>
        <w:rPr>
          <w:rFonts w:ascii="Times" w:hAnsi="Times" w:eastAsia="Times"/>
          <w:b w:val="0"/>
          <w:i w:val="0"/>
          <w:color w:val="000000"/>
          <w:sz w:val="18"/>
        </w:rPr>
        <w:t xml:space="preserve">96 </w:t>
      </w:r>
    </w:p>
    <w:p>
      <w:pPr>
        <w:sectPr>
          <w:pgSz w:w="11904" w:h="16840"/>
          <w:pgMar w:top="436" w:right="1066" w:bottom="500" w:left="1104" w:header="720" w:footer="720" w:gutter="0"/>
          <w:cols w:space="720" w:num="1" w:equalWidth="0">
            <w:col w:w="9734" w:space="0"/>
            <w:col w:w="9734" w:space="0"/>
            <w:col w:w="9734" w:space="0"/>
            <w:col w:w="9734" w:space="0"/>
            <w:col w:w="9734" w:space="0"/>
            <w:col w:w="9734" w:space="0"/>
            <w:col w:w="9734" w:space="0"/>
            <w:col w:w="9734" w:space="0"/>
            <w:col w:w="9792" w:space="0"/>
            <w:col w:w="9734" w:space="0"/>
            <w:col w:w="9734" w:space="0"/>
            <w:col w:w="9734" w:space="0"/>
            <w:col w:w="9734" w:space="0"/>
            <w:col w:w="9792" w:space="0"/>
            <w:col w:w="2722" w:space="0"/>
            <w:col w:w="7069" w:space="0"/>
            <w:col w:w="9792" w:space="0"/>
            <w:col w:w="9792" w:space="0"/>
            <w:col w:w="9734" w:space="0"/>
            <w:col w:w="9792" w:space="0"/>
            <w:col w:w="9792" w:space="0"/>
            <w:col w:w="9788" w:space="0"/>
            <w:col w:w="9778" w:space="0"/>
            <w:col w:w="9734" w:space="0"/>
            <w:col w:w="9734" w:space="0"/>
            <w:col w:w="9734" w:space="0"/>
            <w:col w:w="9734" w:space="0"/>
            <w:col w:w="9792" w:space="0"/>
            <w:col w:w="9792" w:space="0"/>
            <w:col w:w="9734" w:space="0"/>
            <w:col w:w="9794" w:space="0"/>
            <w:col w:w="9734" w:space="0"/>
            <w:col w:w="9734" w:space="0"/>
            <w:col w:w="9794" w:space="0"/>
            <w:col w:w="15256" w:space="0"/>
            <w:col w:w="9734" w:space="0"/>
            <w:col w:w="9734" w:space="0"/>
            <w:col w:w="9734" w:space="0"/>
            <w:col w:w="9734" w:space="0"/>
            <w:col w:w="9734" w:space="0"/>
            <w:col w:w="9734" w:space="0"/>
            <w:col w:w="9734" w:space="0"/>
            <w:col w:w="9734" w:space="0"/>
            <w:col w:w="9734" w:space="0"/>
            <w:col w:w="9734" w:space="0"/>
            <w:col w:w="9734" w:space="0"/>
            <w:col w:w="9794" w:space="0"/>
            <w:col w:w="9794" w:space="0"/>
            <w:col w:w="9734" w:space="0"/>
            <w:col w:w="9734" w:space="0"/>
            <w:col w:w="9734" w:space="0"/>
            <w:col w:w="9734" w:space="0"/>
            <w:col w:w="9734" w:space="0"/>
            <w:col w:w="9790" w:space="0"/>
            <w:col w:w="9788" w:space="0"/>
            <w:col w:w="9790" w:space="0"/>
            <w:col w:w="9790" w:space="0"/>
            <w:col w:w="9734" w:space="0"/>
            <w:col w:w="9734" w:space="0"/>
            <w:col w:w="9788" w:space="0"/>
            <w:col w:w="9790" w:space="0"/>
            <w:col w:w="9734" w:space="0"/>
            <w:col w:w="9734" w:space="0"/>
            <w:col w:w="9736" w:space="0"/>
            <w:col w:w="9734" w:space="0"/>
            <w:col w:w="9734" w:space="0"/>
            <w:col w:w="9734" w:space="0"/>
            <w:col w:w="9734" w:space="0"/>
            <w:col w:w="9734" w:space="0"/>
            <w:col w:w="9790" w:space="0"/>
            <w:col w:w="9734" w:space="0"/>
            <w:col w:w="9736" w:space="0"/>
            <w:col w:w="9734" w:space="0"/>
            <w:col w:w="9734" w:space="0"/>
            <w:col w:w="9790" w:space="0"/>
            <w:col w:w="9734" w:space="0"/>
            <w:col w:w="9780" w:space="0"/>
            <w:col w:w="9734" w:space="0"/>
            <w:col w:w="9790" w:space="0"/>
            <w:col w:w="9734" w:space="0"/>
            <w:col w:w="9734" w:space="0"/>
            <w:col w:w="9734" w:space="0"/>
            <w:col w:w="9734" w:space="0"/>
            <w:col w:w="9734" w:space="0"/>
            <w:col w:w="9788" w:space="0"/>
            <w:col w:w="9790" w:space="0"/>
            <w:col w:w="9788" w:space="0"/>
            <w:col w:w="9790" w:space="0"/>
            <w:col w:w="9734" w:space="0"/>
            <w:col w:w="9734" w:space="0"/>
            <w:col w:w="9734" w:space="0"/>
            <w:col w:w="9734" w:space="0"/>
            <w:col w:w="9734" w:space="0"/>
            <w:col w:w="9734" w:space="0"/>
            <w:col w:w="9734" w:space="0"/>
          </w:cols>
          <w:docGrid w:linePitch="360"/>
        </w:sectPr>
      </w:pPr>
    </w:p>
    <w:p>
      <w:pPr>
        <w:autoSpaceDN w:val="0"/>
        <w:autoSpaceDE w:val="0"/>
        <w:widowControl/>
        <w:spacing w:line="220" w:lineRule="exact" w:before="0" w:after="216"/>
        <w:ind w:left="0" w:right="0"/>
      </w:pPr>
    </w:p>
    <w:p>
      <w:pPr>
        <w:autoSpaceDN w:val="0"/>
        <w:autoSpaceDE w:val="0"/>
        <w:widowControl/>
        <w:spacing w:line="204" w:lineRule="auto" w:before="0" w:after="0"/>
        <w:ind w:left="0" w:right="66" w:firstLine="0"/>
        <w:jc w:val="right"/>
      </w:pPr>
      <w:r>
        <w:rPr>
          <w:rFonts w:ascii="SimSun" w:hAnsi="SimSun" w:eastAsia="SimSun"/>
          <w:b w:val="0"/>
          <w:i w:val="0"/>
          <w:color w:val="000000"/>
          <w:sz w:val="18"/>
        </w:rPr>
        <w:t>北方华锦化学工业股份有限公司</w:t>
      </w:r>
      <w:r>
        <w:rPr>
          <w:rFonts w:ascii="Times" w:hAnsi="Times" w:eastAsia="Times"/>
          <w:b w:val="0"/>
          <w:i w:val="0"/>
          <w:color w:val="000000"/>
          <w:sz w:val="18"/>
        </w:rPr>
        <w:t xml:space="preserve"> 2020</w:t>
      </w:r>
      <w:r>
        <w:rPr>
          <w:rFonts w:ascii="SimSun" w:hAnsi="SimSun" w:eastAsia="SimSun"/>
          <w:b w:val="0"/>
          <w:i w:val="0"/>
          <w:color w:val="000000"/>
          <w:sz w:val="18"/>
        </w:rPr>
        <w:t xml:space="preserve"> 年年度报告全文</w:t>
      </w:r>
    </w:p>
    <w:p>
      <w:pPr>
        <w:autoSpaceDN w:val="0"/>
        <w:autoSpaceDE w:val="0"/>
        <w:widowControl/>
        <w:spacing w:line="252" w:lineRule="auto" w:before="356" w:after="0"/>
        <w:ind w:left="30" w:right="0" w:firstLine="0"/>
        <w:jc w:val="left"/>
      </w:pPr>
      <w:r>
        <w:rPr>
          <w:rFonts w:ascii="SimSun" w:hAnsi="SimSun" w:eastAsia="SimSun"/>
          <w:b w:val="0"/>
          <w:i w:val="0"/>
          <w:color w:val="000000"/>
          <w:sz w:val="21"/>
        </w:rPr>
        <w:t>（</w:t>
      </w:r>
      <w:r>
        <w:rPr>
          <w:rFonts w:ascii="ArialNarrow" w:hAnsi="ArialNarrow" w:eastAsia="ArialNarrow"/>
          <w:b/>
          <w:i w:val="0"/>
          <w:color w:val="000000"/>
          <w:sz w:val="21"/>
        </w:rPr>
        <w:t>2</w:t>
      </w:r>
      <w:r>
        <w:rPr>
          <w:rFonts w:ascii="SimSun" w:hAnsi="SimSun" w:eastAsia="SimSun"/>
          <w:b w:val="0"/>
          <w:i w:val="0"/>
          <w:color w:val="000000"/>
          <w:sz w:val="21"/>
        </w:rPr>
        <w:t>）未经抵销的递延所得税负债</w:t>
      </w:r>
    </w:p>
    <w:p>
      <w:pPr>
        <w:autoSpaceDN w:val="0"/>
        <w:autoSpaceDE w:val="0"/>
        <w:widowControl/>
        <w:spacing w:line="185" w:lineRule="auto" w:before="264" w:after="26"/>
        <w:ind w:left="0" w:right="66" w:firstLine="0"/>
        <w:jc w:val="right"/>
      </w:pPr>
      <w:r>
        <w:rPr>
          <w:rFonts w:ascii="SimSun" w:hAnsi="SimSun" w:eastAsia="SimSun"/>
          <w:b w:val="0"/>
          <w:i w:val="0"/>
          <w:color w:val="000000"/>
          <w:sz w:val="18"/>
        </w:rPr>
        <w:t>单位：元</w:t>
      </w:r>
    </w:p>
    <w:tbl>
      <w:tblPr>
        <w:tblW w:type="auto" w:w="0"/>
        <w:tblLayout w:type="fixed"/>
        <w:tblLook w:firstColumn="1" w:firstRow="1" w:lastColumn="0" w:lastRow="0" w:noHBand="0" w:noVBand="1" w:val="04A0"/>
        <w:tblInd w:w="30.0" w:type="dxa"/>
      </w:tblPr>
      <w:tblGrid>
        <w:gridCol w:w="1947"/>
        <w:gridCol w:w="1947"/>
        <w:gridCol w:w="1947"/>
        <w:gridCol w:w="1947"/>
        <w:gridCol w:w="1947"/>
      </w:tblGrid>
      <w:tr>
        <w:trPr>
          <w:trHeight w:hRule="exact" w:val="326"/>
        </w:trPr>
        <w:tc>
          <w:tcPr>
            <w:tcW w:type="dxa" w:w="3120"/>
            <w:vMerge w:val="restart"/>
            <w:tcBorders>
              <w:start w:sz="3.1999999999999886" w:val="single" w:color="#000000"/>
              <w:top w:sz="4.0" w:val="single" w:color="#000000"/>
              <w:end w:sz="4.0" w:val="single" w:color="#000000"/>
              <w:bottom w:sz="3.2000000000000455" w:val="single" w:color="#000000"/>
            </w:tcBorders>
            <w:shd w:fill="dbdbdb"/>
            <w:tcMar>
              <w:start w:w="0" w:type="dxa"/>
              <w:end w:w="0" w:type="dxa"/>
            </w:tcMar>
            <w:tcMar>
              <w:start w:w="0" w:type="dxa"/>
              <w:end w:w="0" w:type="dxa"/>
            </w:tcMar>
          </w:tcPr>
          <w:p>
            <w:pPr>
              <w:autoSpaceDN w:val="0"/>
              <w:autoSpaceDE w:val="0"/>
              <w:widowControl/>
              <w:spacing w:line="185" w:lineRule="auto" w:before="230" w:after="0"/>
              <w:ind w:left="0" w:right="0" w:firstLine="0"/>
              <w:jc w:val="center"/>
            </w:pPr>
            <w:r>
              <w:rPr>
                <w:rFonts w:ascii="SimSun" w:hAnsi="SimSun" w:eastAsia="SimSun"/>
                <w:b w:val="0"/>
                <w:i w:val="0"/>
                <w:color w:val="000000"/>
                <w:sz w:val="18"/>
              </w:rPr>
              <w:t>项目</w:t>
            </w:r>
          </w:p>
        </w:tc>
        <w:tc>
          <w:tcPr>
            <w:tcW w:type="dxa" w:w="3224"/>
            <w:gridSpan w:val="2"/>
            <w:tcBorders>
              <w:start w:sz="4.0" w:val="single" w:color="#000000"/>
              <w:top w:sz="4.0" w:val="single" w:color="#000000"/>
              <w:end w:sz="4.0" w:val="single" w:color="#000000"/>
              <w:bottom w:sz="4.0" w:val="single" w:color="#000000"/>
            </w:tcBorders>
            <w:shd w:fill="dbdbdb"/>
            <w:tcMar>
              <w:start w:w="0" w:type="dxa"/>
              <w:end w:w="0" w:type="dxa"/>
            </w:tcMar>
            <w:tcMar>
              <w:start w:w="0" w:type="dxa"/>
              <w:end w:w="0" w:type="dxa"/>
            </w:tcMar>
          </w:tcPr>
          <w:tbl>
            <w:tblPr>
              <w:tblW w:type="auto" w:w="0"/>
              <w:tblLayout w:type="fixed"/>
              <w:tblLook w:firstColumn="1" w:firstRow="1" w:lastColumn="0" w:lastRow="0" w:noHBand="0" w:noVBand="1" w:val="04A0"/>
              <w:tblInd w:w="21.999999999999886" w:type="dxa"/>
            </w:tblPr>
            <w:tblGrid>
              <w:gridCol w:w="3224"/>
            </w:tblGrid>
            <w:tr>
              <w:trPr>
                <w:trHeight w:hRule="exact" w:val="292"/>
              </w:trPr>
              <w:tc>
                <w:tcPr>
                  <w:tcW w:type="dxa" w:w="3170"/>
                  <w:tcBorders/>
                  <w:shd w:fill="dbdbdb"/>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 xml:space="preserve">期末余额 </w:t>
                  </w:r>
                </w:p>
              </w:tc>
            </w:tr>
          </w:tbl>
          <w:p>
            <w:pPr>
              <w:autoSpaceDN w:val="0"/>
              <w:autoSpaceDE w:val="0"/>
              <w:widowControl/>
              <w:spacing w:line="14" w:lineRule="exact" w:before="0" w:after="0"/>
              <w:ind w:left="0" w:right="0"/>
            </w:pPr>
          </w:p>
        </w:tc>
        <w:tc>
          <w:tcPr>
            <w:tcW w:type="dxa" w:w="3226"/>
            <w:gridSpan w:val="2"/>
            <w:tcBorders>
              <w:start w:sz="4.0" w:val="single" w:color="#000000"/>
              <w:top w:sz="4.0" w:val="single" w:color="#000000"/>
              <w:end w:sz="3.199999999999818" w:val="single" w:color="#000000"/>
              <w:bottom w:sz="4.0" w:val="single" w:color="#000000"/>
            </w:tcBorders>
            <w:shd w:fill="dbdbdb"/>
            <w:tcMar>
              <w:start w:w="0" w:type="dxa"/>
              <w:end w:w="0" w:type="dxa"/>
            </w:tcMar>
            <w:tcMar>
              <w:start w:w="0" w:type="dxa"/>
              <w:end w:w="0" w:type="dxa"/>
            </w:tcMar>
          </w:tcPr>
          <w:p>
            <w:pPr>
              <w:autoSpaceDN w:val="0"/>
              <w:autoSpaceDE w:val="0"/>
              <w:widowControl/>
              <w:spacing w:line="185" w:lineRule="auto" w:before="68" w:after="0"/>
              <w:ind w:left="0" w:right="0" w:firstLine="0"/>
              <w:jc w:val="center"/>
            </w:pPr>
            <w:r>
              <w:rPr>
                <w:rFonts w:ascii="SimSun" w:hAnsi="SimSun" w:eastAsia="SimSun"/>
                <w:b w:val="0"/>
                <w:i w:val="0"/>
                <w:color w:val="000000"/>
                <w:sz w:val="18"/>
              </w:rPr>
              <w:t>期初余额</w:t>
            </w:r>
          </w:p>
        </w:tc>
      </w:tr>
      <w:tr>
        <w:trPr>
          <w:trHeight w:hRule="exact" w:val="322"/>
        </w:trPr>
        <w:tc>
          <w:tcPr>
            <w:tcW w:type="dxa" w:w="1947"/>
            <w:vMerge/>
            <w:tcBorders>
              <w:start w:sz="3.1999999999999886" w:val="single" w:color="#000000"/>
              <w:top w:sz="4.0" w:val="single" w:color="#000000"/>
              <w:end w:sz="4.0" w:val="single" w:color="#000000"/>
              <w:bottom w:sz="3.2000000000000455" w:val="single" w:color="#000000"/>
            </w:tcBorders>
          </w:tcPr>
          <w:p/>
        </w:tc>
        <w:tc>
          <w:tcPr>
            <w:tcW w:type="dxa" w:w="1610"/>
            <w:tcBorders>
              <w:start w:sz="4.0" w:val="single" w:color="#000000"/>
              <w:top w:sz="4.0" w:val="single" w:color="#000000"/>
              <w:end w:sz="4.0" w:val="single" w:color="#000000"/>
              <w:bottom w:sz="3.2000000000000455" w:val="single" w:color="#000000"/>
            </w:tcBorders>
            <w:shd w:fill="dbdbdb"/>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 xml:space="preserve">应纳税暂时性差异 </w:t>
            </w:r>
          </w:p>
        </w:tc>
        <w:tc>
          <w:tcPr>
            <w:tcW w:type="dxa" w:w="1614"/>
            <w:tcBorders>
              <w:start w:sz="4.0" w:val="single" w:color="#000000"/>
              <w:top w:sz="4.0" w:val="single" w:color="#000000"/>
              <w:end w:sz="4.0" w:val="single" w:color="#000000"/>
              <w:bottom w:sz="3.2000000000000455" w:val="single" w:color="#000000"/>
            </w:tcBorders>
            <w:shd w:fill="dbdbdb"/>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 xml:space="preserve">递延所得税负债 </w:t>
            </w:r>
          </w:p>
        </w:tc>
        <w:tc>
          <w:tcPr>
            <w:tcW w:type="dxa" w:w="1614"/>
            <w:tcBorders>
              <w:start w:sz="4.0" w:val="single" w:color="#000000"/>
              <w:top w:sz="4.0" w:val="single" w:color="#000000"/>
              <w:end w:sz="4.0" w:val="single" w:color="#000000"/>
              <w:bottom w:sz="3.2000000000000455" w:val="single" w:color="#000000"/>
            </w:tcBorders>
            <w:shd w:fill="dbdbdb"/>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 xml:space="preserve">应纳税暂时性差异 </w:t>
            </w:r>
          </w:p>
        </w:tc>
        <w:tc>
          <w:tcPr>
            <w:tcW w:type="dxa" w:w="1612"/>
            <w:tcBorders>
              <w:start w:sz="4.0" w:val="single" w:color="#000000"/>
              <w:top w:sz="4.0" w:val="single" w:color="#000000"/>
              <w:end w:sz="3.199999999999818" w:val="single" w:color="#000000"/>
              <w:bottom w:sz="3.2000000000000455" w:val="single" w:color="#000000"/>
            </w:tcBorders>
            <w:shd w:fill="dbdbdb"/>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递延所得税负债</w:t>
            </w:r>
          </w:p>
        </w:tc>
      </w:tr>
      <w:tr>
        <w:trPr>
          <w:trHeight w:hRule="exact" w:val="324"/>
        </w:trPr>
        <w:tc>
          <w:tcPr>
            <w:tcW w:type="dxa" w:w="3120"/>
            <w:tcBorders>
              <w:start w:sz="3.1999999999999886" w:val="single" w:color="#000000"/>
              <w:top w:sz="3.2000000000000455" w:val="single" w:color="#000000"/>
              <w:end w:sz="4.0" w:val="single" w:color="#000000"/>
              <w:bottom w:sz="3.2000000000000455" w:val="single" w:color="#000000"/>
            </w:tcBorders>
            <w:shd w:fill="ffffff"/>
            <w:tcMar>
              <w:start w:w="0" w:type="dxa"/>
              <w:end w:w="0" w:type="dxa"/>
            </w:tcMar>
          </w:tcPr>
          <w:p>
            <w:pPr>
              <w:autoSpaceDN w:val="0"/>
              <w:autoSpaceDE w:val="0"/>
              <w:widowControl/>
              <w:spacing w:line="185" w:lineRule="auto" w:before="68" w:after="0"/>
              <w:ind w:left="24" w:right="0" w:firstLine="0"/>
              <w:jc w:val="left"/>
            </w:pPr>
            <w:r>
              <w:rPr>
                <w:rFonts w:ascii="SimSun" w:hAnsi="SimSun" w:eastAsia="SimSun"/>
                <w:b w:val="0"/>
                <w:i w:val="0"/>
                <w:color w:val="000000"/>
                <w:sz w:val="18"/>
              </w:rPr>
              <w:t xml:space="preserve">固定资产账面价值高于计税基础 </w:t>
            </w:r>
          </w:p>
        </w:tc>
        <w:tc>
          <w:tcPr>
            <w:tcW w:type="dxa" w:w="1610"/>
            <w:tcBorders>
              <w:start w:sz="4.0" w:val="single" w:color="#000000"/>
              <w:top w:sz="3.2000000000000455" w:val="single" w:color="#000000"/>
              <w:end w:sz="4.0" w:val="single" w:color="#000000"/>
              <w:bottom w:sz="3.2000000000000455" w:val="single" w:color="#000000"/>
            </w:tcBorders>
            <w:shd w:fill="ffffff"/>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35,699,249.15 </w:t>
            </w:r>
          </w:p>
        </w:tc>
        <w:tc>
          <w:tcPr>
            <w:tcW w:type="dxa" w:w="1614"/>
            <w:tcBorders>
              <w:start w:sz="4.0" w:val="single" w:color="#000000"/>
              <w:top w:sz="3.2000000000000455" w:val="single" w:color="#000000"/>
              <w:end w:sz="4.0" w:val="single" w:color="#000000"/>
              <w:bottom w:sz="3.2000000000000455" w:val="single" w:color="#000000"/>
            </w:tcBorders>
            <w:shd w:fill="ffffff"/>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8,924,812.29 </w:t>
            </w:r>
          </w:p>
        </w:tc>
        <w:tc>
          <w:tcPr>
            <w:tcW w:type="dxa" w:w="1614"/>
            <w:tcBorders>
              <w:start w:sz="4.0" w:val="single" w:color="#000000"/>
              <w:top w:sz="3.2000000000000455" w:val="single" w:color="#000000"/>
              <w:end w:sz="4.0" w:val="single" w:color="#000000"/>
              <w:bottom w:sz="3.2000000000000455" w:val="single" w:color="#000000"/>
            </w:tcBorders>
            <w:shd w:fill="ffffff"/>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42,661,382.52 </w:t>
            </w:r>
          </w:p>
        </w:tc>
        <w:tc>
          <w:tcPr>
            <w:tcW w:type="dxa" w:w="1612"/>
            <w:tcBorders>
              <w:start w:sz="4.0" w:val="single" w:color="#000000"/>
              <w:top w:sz="3.2000000000000455" w:val="single" w:color="#000000"/>
              <w:end w:sz="3.199999999999818" w:val="single" w:color="#000000"/>
              <w:bottom w:sz="3.2000000000000455" w:val="single" w:color="#000000"/>
            </w:tcBorders>
            <w:shd w:fill="ffffff"/>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10,665,345.63 </w:t>
            </w:r>
          </w:p>
        </w:tc>
      </w:tr>
      <w:tr>
        <w:trPr>
          <w:trHeight w:hRule="exact" w:val="324"/>
        </w:trPr>
        <w:tc>
          <w:tcPr>
            <w:tcW w:type="dxa" w:w="3120"/>
            <w:tcBorders>
              <w:start w:sz="3.1999999999999886" w:val="single" w:color="#000000"/>
              <w:top w:sz="3.2000000000000455" w:val="single" w:color="#000000"/>
              <w:end w:sz="4.0" w:val="single" w:color="#000000"/>
              <w:bottom w:sz="3.2000000000000455" w:val="single" w:color="#000000"/>
            </w:tcBorders>
            <w:shd w:fill="ffffff"/>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无形资产账面价值高于计税基础 </w:t>
            </w:r>
          </w:p>
        </w:tc>
        <w:tc>
          <w:tcPr>
            <w:tcW w:type="dxa" w:w="1610"/>
            <w:tcBorders>
              <w:start w:sz="4.0" w:val="single" w:color="#000000"/>
              <w:top w:sz="3.2000000000000455" w:val="single" w:color="#000000"/>
              <w:end w:sz="4.0" w:val="single" w:color="#000000"/>
              <w:bottom w:sz="3.2000000000000455" w:val="single" w:color="#000000"/>
            </w:tcBorders>
            <w:shd w:fill="ffffff"/>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21,768,058.52 </w:t>
            </w:r>
          </w:p>
        </w:tc>
        <w:tc>
          <w:tcPr>
            <w:tcW w:type="dxa" w:w="1614"/>
            <w:tcBorders>
              <w:start w:sz="4.0" w:val="single" w:color="#000000"/>
              <w:top w:sz="3.2000000000000455" w:val="single" w:color="#000000"/>
              <w:end w:sz="4.0" w:val="single" w:color="#000000"/>
              <w:bottom w:sz="3.2000000000000455" w:val="single" w:color="#000000"/>
            </w:tcBorders>
            <w:shd w:fill="ffffff"/>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5,442,014.63 </w:t>
            </w:r>
          </w:p>
        </w:tc>
        <w:tc>
          <w:tcPr>
            <w:tcW w:type="dxa" w:w="1614"/>
            <w:tcBorders>
              <w:start w:sz="4.0" w:val="single" w:color="#000000"/>
              <w:top w:sz="3.2000000000000455" w:val="single" w:color="#000000"/>
              <w:end w:sz="4.0" w:val="single" w:color="#000000"/>
              <w:bottom w:sz="3.2000000000000455" w:val="single" w:color="#000000"/>
            </w:tcBorders>
            <w:shd w:fill="ffffff"/>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22,507,962.44 </w:t>
            </w:r>
          </w:p>
        </w:tc>
        <w:tc>
          <w:tcPr>
            <w:tcW w:type="dxa" w:w="1612"/>
            <w:tcBorders>
              <w:start w:sz="4.0" w:val="single" w:color="#000000"/>
              <w:top w:sz="3.2000000000000455" w:val="single" w:color="#000000"/>
              <w:end w:sz="3.199999999999818" w:val="single" w:color="#000000"/>
              <w:bottom w:sz="3.2000000000000455" w:val="single" w:color="#000000"/>
            </w:tcBorders>
            <w:shd w:fill="ffffff"/>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5,626,990.61 </w:t>
            </w:r>
          </w:p>
        </w:tc>
      </w:tr>
      <w:tr>
        <w:trPr>
          <w:trHeight w:hRule="exact" w:val="322"/>
        </w:trPr>
        <w:tc>
          <w:tcPr>
            <w:tcW w:type="dxa" w:w="3120"/>
            <w:tcBorders>
              <w:start w:sz="3.1999999999999886" w:val="single" w:color="#000000"/>
              <w:top w:sz="3.2000000000000455"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 xml:space="preserve">交易性金融资产账面价值高于计税基础 </w:t>
            </w:r>
          </w:p>
        </w:tc>
        <w:tc>
          <w:tcPr>
            <w:tcW w:type="dxa" w:w="1610"/>
            <w:tcBorders>
              <w:start w:sz="4.0" w:val="single" w:color="#000000"/>
              <w:top w:sz="3.2000000000000455" w:val="single" w:color="#000000"/>
              <w:end w:sz="4.0" w:val="single" w:color="#000000"/>
              <w:bottom w:sz="4.0" w:val="single" w:color="#000000"/>
            </w:tcBorders>
            <w:shd w:fill="ffffff"/>
            <w:tcMar>
              <w:start w:w="0" w:type="dxa"/>
              <w:end w:w="0" w:type="dxa"/>
            </w:tcMar>
          </w:tcPr>
          <w:p/>
        </w:tc>
        <w:tc>
          <w:tcPr>
            <w:tcW w:type="dxa" w:w="1614"/>
            <w:tcBorders>
              <w:start w:sz="4.0" w:val="single" w:color="#000000"/>
              <w:top w:sz="3.2000000000000455" w:val="single" w:color="#000000"/>
              <w:end w:sz="4.0" w:val="single" w:color="#000000"/>
              <w:bottom w:sz="4.0" w:val="single" w:color="#000000"/>
            </w:tcBorders>
            <w:shd w:fill="ffffff"/>
            <w:tcMar>
              <w:start w:w="0" w:type="dxa"/>
              <w:end w:w="0" w:type="dxa"/>
            </w:tcMar>
          </w:tcPr>
          <w:p/>
        </w:tc>
        <w:tc>
          <w:tcPr>
            <w:tcW w:type="dxa" w:w="1614"/>
            <w:tcBorders>
              <w:start w:sz="4.0" w:val="single" w:color="#000000"/>
              <w:top w:sz="3.2000000000000455" w:val="single" w:color="#000000"/>
              <w:end w:sz="4.0" w:val="single" w:color="#000000"/>
              <w:bottom w:sz="4.0" w:val="single" w:color="#000000"/>
            </w:tcBorders>
            <w:shd w:fill="ffffff"/>
            <w:tcMar>
              <w:start w:w="0" w:type="dxa"/>
              <w:end w:w="0" w:type="dxa"/>
            </w:tcMar>
          </w:tcPr>
          <w:p>
            <w:pPr>
              <w:autoSpaceDN w:val="0"/>
              <w:autoSpaceDE w:val="0"/>
              <w:widowControl/>
              <w:spacing w:line="242" w:lineRule="auto" w:before="50" w:after="0"/>
              <w:ind w:left="0" w:right="0" w:firstLine="0"/>
              <w:jc w:val="right"/>
            </w:pPr>
            <w:r>
              <w:rPr>
                <w:rFonts w:ascii="ArialNarrow" w:hAnsi="ArialNarrow" w:eastAsia="ArialNarrow"/>
                <w:b w:val="0"/>
                <w:i w:val="0"/>
                <w:color w:val="000000"/>
                <w:sz w:val="18"/>
              </w:rPr>
              <w:t xml:space="preserve">116,595.41 </w:t>
            </w:r>
          </w:p>
        </w:tc>
        <w:tc>
          <w:tcPr>
            <w:tcW w:type="dxa" w:w="1612"/>
            <w:tcBorders>
              <w:start w:sz="4.0" w:val="single" w:color="#000000"/>
              <w:top w:sz="3.2000000000000455" w:val="single" w:color="#000000"/>
              <w:end w:sz="3.199999999999818" w:val="single" w:color="#000000"/>
              <w:bottom w:sz="4.0" w:val="single" w:color="#000000"/>
            </w:tcBorders>
            <w:shd w:fill="ffffff"/>
            <w:tcMar>
              <w:start w:w="0" w:type="dxa"/>
              <w:end w:w="0" w:type="dxa"/>
            </w:tcMar>
          </w:tcPr>
          <w:p>
            <w:pPr>
              <w:autoSpaceDN w:val="0"/>
              <w:autoSpaceDE w:val="0"/>
              <w:widowControl/>
              <w:spacing w:line="242" w:lineRule="auto" w:before="50" w:after="0"/>
              <w:ind w:left="0" w:right="0" w:firstLine="0"/>
              <w:jc w:val="right"/>
            </w:pPr>
            <w:r>
              <w:rPr>
                <w:rFonts w:ascii="ArialNarrow" w:hAnsi="ArialNarrow" w:eastAsia="ArialNarrow"/>
                <w:b w:val="0"/>
                <w:i w:val="0"/>
                <w:color w:val="000000"/>
                <w:sz w:val="18"/>
              </w:rPr>
              <w:t xml:space="preserve">17,489.31 </w:t>
            </w:r>
          </w:p>
        </w:tc>
      </w:tr>
      <w:tr>
        <w:trPr>
          <w:trHeight w:hRule="exact" w:val="326"/>
        </w:trPr>
        <w:tc>
          <w:tcPr>
            <w:tcW w:type="dxa" w:w="3120"/>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合计 </w:t>
            </w:r>
          </w:p>
        </w:tc>
        <w:tc>
          <w:tcPr>
            <w:tcW w:type="dxa" w:w="1610"/>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2" w:lineRule="auto" w:before="50" w:after="0"/>
              <w:ind w:left="0" w:right="0" w:firstLine="0"/>
              <w:jc w:val="right"/>
            </w:pPr>
            <w:r>
              <w:rPr>
                <w:rFonts w:ascii="ArialNarrow" w:hAnsi="ArialNarrow" w:eastAsia="ArialNarrow"/>
                <w:b w:val="0"/>
                <w:i w:val="0"/>
                <w:color w:val="000000"/>
                <w:sz w:val="18"/>
              </w:rPr>
              <w:t xml:space="preserve">57,467,307.67 </w:t>
            </w:r>
          </w:p>
        </w:tc>
        <w:tc>
          <w:tcPr>
            <w:tcW w:type="dxa" w:w="1614"/>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2" w:lineRule="auto" w:before="50" w:after="0"/>
              <w:ind w:left="0" w:right="0" w:firstLine="0"/>
              <w:jc w:val="right"/>
            </w:pPr>
            <w:r>
              <w:rPr>
                <w:rFonts w:ascii="ArialNarrow" w:hAnsi="ArialNarrow" w:eastAsia="ArialNarrow"/>
                <w:b w:val="0"/>
                <w:i w:val="0"/>
                <w:color w:val="000000"/>
                <w:sz w:val="18"/>
              </w:rPr>
              <w:t xml:space="preserve">14,366,826.92 </w:t>
            </w:r>
          </w:p>
        </w:tc>
        <w:tc>
          <w:tcPr>
            <w:tcW w:type="dxa" w:w="1614"/>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2" w:lineRule="auto" w:before="50" w:after="0"/>
              <w:ind w:left="0" w:right="0" w:firstLine="0"/>
              <w:jc w:val="right"/>
            </w:pPr>
            <w:r>
              <w:rPr>
                <w:rFonts w:ascii="ArialNarrow" w:hAnsi="ArialNarrow" w:eastAsia="ArialNarrow"/>
                <w:b w:val="0"/>
                <w:i w:val="0"/>
                <w:color w:val="000000"/>
                <w:sz w:val="18"/>
              </w:rPr>
              <w:t xml:space="preserve">65,285,940.37 </w:t>
            </w:r>
          </w:p>
        </w:tc>
        <w:tc>
          <w:tcPr>
            <w:tcW w:type="dxa" w:w="1612"/>
            <w:tcBorders>
              <w:start w:sz="4.0" w:val="single" w:color="#000000"/>
              <w:top w:sz="4.0" w:val="single" w:color="#000000"/>
              <w:end w:sz="3.199999999999818" w:val="single" w:color="#000000"/>
              <w:bottom w:sz="4.0" w:val="single" w:color="#000000"/>
            </w:tcBorders>
            <w:shd w:fill="ffffff"/>
            <w:tcMar>
              <w:start w:w="0" w:type="dxa"/>
              <w:end w:w="0" w:type="dxa"/>
            </w:tcMar>
          </w:tcPr>
          <w:p>
            <w:pPr>
              <w:autoSpaceDN w:val="0"/>
              <w:autoSpaceDE w:val="0"/>
              <w:widowControl/>
              <w:spacing w:line="242" w:lineRule="auto" w:before="50" w:after="0"/>
              <w:ind w:left="0" w:right="0" w:firstLine="0"/>
              <w:jc w:val="right"/>
            </w:pPr>
            <w:r>
              <w:rPr>
                <w:rFonts w:ascii="ArialNarrow" w:hAnsi="ArialNarrow" w:eastAsia="ArialNarrow"/>
                <w:b w:val="0"/>
                <w:i w:val="0"/>
                <w:color w:val="000000"/>
                <w:sz w:val="18"/>
              </w:rPr>
              <w:t xml:space="preserve">16,309,825.55 </w:t>
            </w:r>
          </w:p>
        </w:tc>
      </w:tr>
    </w:tbl>
    <w:p>
      <w:pPr>
        <w:autoSpaceDN w:val="0"/>
        <w:autoSpaceDE w:val="0"/>
        <w:widowControl/>
        <w:spacing w:line="254" w:lineRule="auto" w:before="224" w:after="0"/>
        <w:ind w:left="30" w:right="0" w:firstLine="0"/>
        <w:jc w:val="left"/>
      </w:pPr>
      <w:r>
        <w:rPr>
          <w:rFonts w:ascii="SimSun" w:hAnsi="SimSun" w:eastAsia="SimSun"/>
          <w:b w:val="0"/>
          <w:i w:val="0"/>
          <w:color w:val="000000"/>
          <w:sz w:val="21"/>
        </w:rPr>
        <w:t>（</w:t>
      </w:r>
      <w:r>
        <w:rPr>
          <w:rFonts w:ascii="ArialNarrow" w:hAnsi="ArialNarrow" w:eastAsia="ArialNarrow"/>
          <w:b/>
          <w:i w:val="0"/>
          <w:color w:val="000000"/>
          <w:sz w:val="21"/>
        </w:rPr>
        <w:t>3</w:t>
      </w:r>
      <w:r>
        <w:rPr>
          <w:rFonts w:ascii="SimSun" w:hAnsi="SimSun" w:eastAsia="SimSun"/>
          <w:b w:val="0"/>
          <w:i w:val="0"/>
          <w:color w:val="000000"/>
          <w:sz w:val="21"/>
        </w:rPr>
        <w:t>）未确认递延所得税资产明细</w:t>
      </w:r>
    </w:p>
    <w:p>
      <w:pPr>
        <w:autoSpaceDN w:val="0"/>
        <w:autoSpaceDE w:val="0"/>
        <w:widowControl/>
        <w:spacing w:line="185" w:lineRule="auto" w:before="264" w:after="26"/>
        <w:ind w:left="0" w:right="66" w:firstLine="0"/>
        <w:jc w:val="right"/>
      </w:pPr>
      <w:r>
        <w:rPr>
          <w:rFonts w:ascii="SimSun" w:hAnsi="SimSun" w:eastAsia="SimSun"/>
          <w:b w:val="0"/>
          <w:i w:val="0"/>
          <w:color w:val="000000"/>
          <w:sz w:val="18"/>
        </w:rPr>
        <w:t>单位：元</w:t>
      </w:r>
    </w:p>
    <w:tbl>
      <w:tblPr>
        <w:tblW w:type="auto" w:w="0"/>
        <w:tblLayout w:type="fixed"/>
        <w:tblLook w:firstColumn="1" w:firstRow="1" w:lastColumn="0" w:lastRow="0" w:noHBand="0" w:noVBand="1" w:val="04A0"/>
        <w:tblInd w:w="30.0" w:type="dxa"/>
      </w:tblPr>
      <w:tblGrid>
        <w:gridCol w:w="3245"/>
        <w:gridCol w:w="3245"/>
        <w:gridCol w:w="3245"/>
      </w:tblGrid>
      <w:tr>
        <w:trPr>
          <w:trHeight w:hRule="exact" w:val="324"/>
        </w:trPr>
        <w:tc>
          <w:tcPr>
            <w:tcW w:type="dxa" w:w="3188"/>
            <w:tcBorders>
              <w:start w:sz="3.1999999999999886" w:val="single" w:color="#000000"/>
              <w:top w:sz="4.0" w:val="single" w:color="#000000"/>
              <w:end w:sz="4.0" w:val="single" w:color="#000000"/>
              <w:bottom w:sz="4.0" w:val="single" w:color="#000000"/>
            </w:tcBorders>
            <w:shd w:fill="dbdbdb"/>
            <w:tcMar>
              <w:start w:w="0" w:type="dxa"/>
              <w:end w:w="0" w:type="dxa"/>
            </w:tcMar>
          </w:tcPr>
          <w:tbl>
            <w:tblPr>
              <w:tblW w:type="auto" w:w="0"/>
              <w:tblLayout w:type="fixed"/>
              <w:tblLook w:firstColumn="1" w:firstRow="1" w:lastColumn="0" w:lastRow="0" w:noHBand="0" w:noVBand="1" w:val="04A0"/>
              <w:tblInd w:w="24.000000000000057" w:type="dxa"/>
            </w:tblPr>
            <w:tblGrid>
              <w:gridCol w:w="3188"/>
            </w:tblGrid>
            <w:tr>
              <w:trPr>
                <w:trHeight w:hRule="exact" w:val="294"/>
              </w:trPr>
              <w:tc>
                <w:tcPr>
                  <w:tcW w:type="dxa" w:w="3130"/>
                  <w:tcBorders/>
                  <w:shd w:fill="dbdbdb"/>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 xml:space="preserve">项目 </w:t>
                  </w:r>
                </w:p>
              </w:tc>
            </w:tr>
          </w:tbl>
          <w:p>
            <w:pPr>
              <w:autoSpaceDN w:val="0"/>
              <w:autoSpaceDE w:val="0"/>
              <w:widowControl/>
              <w:spacing w:line="14" w:lineRule="exact" w:before="0" w:after="0"/>
              <w:ind w:left="0" w:right="0"/>
            </w:pPr>
          </w:p>
        </w:tc>
        <w:tc>
          <w:tcPr>
            <w:tcW w:type="dxa" w:w="3194"/>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8" w:after="0"/>
              <w:ind w:left="0" w:right="0" w:firstLine="0"/>
              <w:jc w:val="center"/>
            </w:pPr>
            <w:r>
              <w:rPr>
                <w:rFonts w:ascii="SimSun" w:hAnsi="SimSun" w:eastAsia="SimSun"/>
                <w:b w:val="0"/>
                <w:i w:val="0"/>
                <w:color w:val="000000"/>
                <w:sz w:val="18"/>
              </w:rPr>
              <w:t xml:space="preserve">期末余额 </w:t>
            </w:r>
          </w:p>
        </w:tc>
        <w:tc>
          <w:tcPr>
            <w:tcW w:type="dxa" w:w="3186"/>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8" w:after="0"/>
              <w:ind w:left="0" w:right="0" w:firstLine="0"/>
              <w:jc w:val="center"/>
            </w:pPr>
            <w:r>
              <w:rPr>
                <w:rFonts w:ascii="SimSun" w:hAnsi="SimSun" w:eastAsia="SimSun"/>
                <w:b w:val="0"/>
                <w:i w:val="0"/>
                <w:color w:val="000000"/>
                <w:sz w:val="18"/>
              </w:rPr>
              <w:t>期初余额</w:t>
            </w:r>
          </w:p>
        </w:tc>
      </w:tr>
      <w:tr>
        <w:trPr>
          <w:trHeight w:hRule="exact" w:val="324"/>
        </w:trPr>
        <w:tc>
          <w:tcPr>
            <w:tcW w:type="dxa" w:w="3188"/>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可抵扣暂时性差异 </w:t>
            </w:r>
          </w:p>
        </w:tc>
        <w:tc>
          <w:tcPr>
            <w:tcW w:type="dxa" w:w="3194"/>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9,123,718.09 </w:t>
            </w:r>
          </w:p>
        </w:tc>
        <w:tc>
          <w:tcPr>
            <w:tcW w:type="dxa" w:w="3186"/>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4,298,681.40 </w:t>
            </w:r>
          </w:p>
        </w:tc>
      </w:tr>
      <w:tr>
        <w:trPr>
          <w:trHeight w:hRule="exact" w:val="322"/>
        </w:trPr>
        <w:tc>
          <w:tcPr>
            <w:tcW w:type="dxa" w:w="3188"/>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可抵扣亏损 </w:t>
            </w:r>
          </w:p>
        </w:tc>
        <w:tc>
          <w:tcPr>
            <w:tcW w:type="dxa" w:w="3194"/>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298,611,106.66 </w:t>
            </w:r>
          </w:p>
        </w:tc>
        <w:tc>
          <w:tcPr>
            <w:tcW w:type="dxa" w:w="3186"/>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588,860,274.84 </w:t>
            </w:r>
          </w:p>
        </w:tc>
      </w:tr>
      <w:tr>
        <w:trPr>
          <w:trHeight w:hRule="exact" w:val="324"/>
        </w:trPr>
        <w:tc>
          <w:tcPr>
            <w:tcW w:type="dxa" w:w="3188"/>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8" w:after="0"/>
              <w:ind w:left="24" w:right="0" w:firstLine="0"/>
              <w:jc w:val="left"/>
            </w:pPr>
            <w:r>
              <w:rPr>
                <w:rFonts w:ascii="SimSun" w:hAnsi="SimSun" w:eastAsia="SimSun"/>
                <w:b w:val="0"/>
                <w:i w:val="0"/>
                <w:color w:val="000000"/>
                <w:sz w:val="18"/>
              </w:rPr>
              <w:t xml:space="preserve">合计 </w:t>
            </w:r>
          </w:p>
        </w:tc>
        <w:tc>
          <w:tcPr>
            <w:tcW w:type="dxa" w:w="3194"/>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4" w:after="0"/>
              <w:ind w:left="0" w:right="0" w:firstLine="0"/>
              <w:jc w:val="right"/>
            </w:pPr>
            <w:r>
              <w:rPr>
                <w:rFonts w:ascii="ArialNarrow" w:hAnsi="ArialNarrow" w:eastAsia="ArialNarrow"/>
                <w:b w:val="0"/>
                <w:i w:val="0"/>
                <w:color w:val="000000"/>
                <w:sz w:val="18"/>
              </w:rPr>
              <w:t xml:space="preserve">307,734,824.75 </w:t>
            </w:r>
          </w:p>
        </w:tc>
        <w:tc>
          <w:tcPr>
            <w:tcW w:type="dxa" w:w="3186"/>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4" w:after="0"/>
              <w:ind w:left="0" w:right="0" w:firstLine="0"/>
              <w:jc w:val="right"/>
            </w:pPr>
            <w:r>
              <w:rPr>
                <w:rFonts w:ascii="ArialNarrow" w:hAnsi="ArialNarrow" w:eastAsia="ArialNarrow"/>
                <w:b w:val="0"/>
                <w:i w:val="0"/>
                <w:color w:val="000000"/>
                <w:sz w:val="18"/>
              </w:rPr>
              <w:t xml:space="preserve">593,158,956.24 </w:t>
            </w:r>
          </w:p>
        </w:tc>
      </w:tr>
    </w:tbl>
    <w:p>
      <w:pPr>
        <w:autoSpaceDN w:val="0"/>
        <w:autoSpaceDE w:val="0"/>
        <w:widowControl/>
        <w:spacing w:line="252" w:lineRule="auto" w:before="226" w:after="0"/>
        <w:ind w:left="30" w:right="0" w:firstLine="0"/>
        <w:jc w:val="left"/>
      </w:pPr>
      <w:r>
        <w:rPr>
          <w:rFonts w:ascii="SimSun" w:hAnsi="SimSun" w:eastAsia="SimSun"/>
          <w:b w:val="0"/>
          <w:i w:val="0"/>
          <w:color w:val="000000"/>
          <w:sz w:val="21"/>
        </w:rPr>
        <w:t>（</w:t>
      </w:r>
      <w:r>
        <w:rPr>
          <w:rFonts w:ascii="ArialNarrow" w:hAnsi="ArialNarrow" w:eastAsia="ArialNarrow"/>
          <w:b/>
          <w:i w:val="0"/>
          <w:color w:val="000000"/>
          <w:sz w:val="21"/>
        </w:rPr>
        <w:t>4</w:t>
      </w:r>
      <w:r>
        <w:rPr>
          <w:rFonts w:ascii="SimSun" w:hAnsi="SimSun" w:eastAsia="SimSun"/>
          <w:b w:val="0"/>
          <w:i w:val="0"/>
          <w:color w:val="000000"/>
          <w:sz w:val="21"/>
        </w:rPr>
        <w:t>）未确认递延所得税资产的可抵扣亏损将于以下年度到期</w:t>
      </w:r>
    </w:p>
    <w:p>
      <w:pPr>
        <w:autoSpaceDN w:val="0"/>
        <w:autoSpaceDE w:val="0"/>
        <w:widowControl/>
        <w:spacing w:line="185" w:lineRule="auto" w:before="266" w:after="24"/>
        <w:ind w:left="0" w:right="66" w:firstLine="0"/>
        <w:jc w:val="right"/>
      </w:pPr>
      <w:r>
        <w:rPr>
          <w:rFonts w:ascii="SimSun" w:hAnsi="SimSun" w:eastAsia="SimSun"/>
          <w:b w:val="0"/>
          <w:i w:val="0"/>
          <w:color w:val="000000"/>
          <w:sz w:val="18"/>
        </w:rPr>
        <w:t>单位：元</w:t>
      </w:r>
    </w:p>
    <w:tbl>
      <w:tblPr>
        <w:tblW w:type="auto" w:w="0"/>
        <w:tblLayout w:type="fixed"/>
        <w:tblLook w:firstColumn="1" w:firstRow="1" w:lastColumn="0" w:lastRow="0" w:noHBand="0" w:noVBand="1" w:val="04A0"/>
        <w:tblInd w:w="30.0" w:type="dxa"/>
      </w:tblPr>
      <w:tblGrid>
        <w:gridCol w:w="2433"/>
        <w:gridCol w:w="2433"/>
        <w:gridCol w:w="2433"/>
        <w:gridCol w:w="2433"/>
      </w:tblGrid>
      <w:tr>
        <w:trPr>
          <w:trHeight w:hRule="exact" w:val="324"/>
        </w:trPr>
        <w:tc>
          <w:tcPr>
            <w:tcW w:type="dxa" w:w="2390"/>
            <w:tcBorders>
              <w:start w:sz="3.1999999999999886" w:val="single" w:color="#000000"/>
              <w:top w:sz="4.0" w:val="single" w:color="#000000"/>
              <w:end w:sz="4.0" w:val="single" w:color="#000000"/>
              <w:bottom w:sz="4.0" w:val="single" w:color="#000000"/>
            </w:tcBorders>
            <w:shd w:fill="dbdbdb"/>
            <w:tcMar>
              <w:start w:w="0" w:type="dxa"/>
              <w:end w:w="0" w:type="dxa"/>
            </w:tcMar>
          </w:tcPr>
          <w:tbl>
            <w:tblPr>
              <w:tblW w:type="auto" w:w="0"/>
              <w:tblLayout w:type="fixed"/>
              <w:tblLook w:firstColumn="1" w:firstRow="1" w:lastColumn="0" w:lastRow="0" w:noHBand="0" w:noVBand="1" w:val="04A0"/>
              <w:tblInd w:w="24.000000000000057" w:type="dxa"/>
            </w:tblPr>
            <w:tblGrid>
              <w:gridCol w:w="2390"/>
            </w:tblGrid>
            <w:tr>
              <w:trPr>
                <w:trHeight w:hRule="exact" w:val="292"/>
              </w:trPr>
              <w:tc>
                <w:tcPr>
                  <w:tcW w:type="dxa" w:w="2332"/>
                  <w:tcBorders/>
                  <w:shd w:fill="dbdbdb"/>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 xml:space="preserve">年份 </w:t>
                  </w:r>
                </w:p>
              </w:tc>
            </w:tr>
          </w:tbl>
          <w:p>
            <w:pPr>
              <w:autoSpaceDN w:val="0"/>
              <w:autoSpaceDE w:val="0"/>
              <w:widowControl/>
              <w:spacing w:line="14" w:lineRule="exact" w:before="0" w:after="0"/>
              <w:ind w:left="0" w:right="0"/>
            </w:pPr>
          </w:p>
        </w:tc>
        <w:tc>
          <w:tcPr>
            <w:tcW w:type="dxa" w:w="2394"/>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70" w:after="0"/>
              <w:ind w:left="0" w:right="0" w:firstLine="0"/>
              <w:jc w:val="center"/>
            </w:pPr>
            <w:r>
              <w:rPr>
                <w:rFonts w:ascii="SimSun" w:hAnsi="SimSun" w:eastAsia="SimSun"/>
                <w:b w:val="0"/>
                <w:i w:val="0"/>
                <w:color w:val="000000"/>
                <w:sz w:val="18"/>
              </w:rPr>
              <w:t xml:space="preserve">期末金额 </w:t>
            </w:r>
          </w:p>
        </w:tc>
        <w:tc>
          <w:tcPr>
            <w:tcW w:type="dxa" w:w="2392"/>
            <w:tcBorders>
              <w:start w:sz="4.0" w:val="single" w:color="#000000"/>
              <w:top w:sz="4.0" w:val="single" w:color="#000000"/>
              <w:end w:sz="3.199999999999818" w:val="single" w:color="#000000"/>
              <w:bottom w:sz="4.0" w:val="single" w:color="#000000"/>
            </w:tcBorders>
            <w:shd w:fill="dbdbdb"/>
            <w:tcMar>
              <w:start w:w="0" w:type="dxa"/>
              <w:end w:w="0" w:type="dxa"/>
            </w:tcMar>
          </w:tcPr>
          <w:p>
            <w:pPr>
              <w:autoSpaceDN w:val="0"/>
              <w:autoSpaceDE w:val="0"/>
              <w:widowControl/>
              <w:spacing w:line="185" w:lineRule="auto" w:before="70" w:after="0"/>
              <w:ind w:left="0" w:right="0" w:firstLine="0"/>
              <w:jc w:val="center"/>
            </w:pPr>
            <w:r>
              <w:rPr>
                <w:rFonts w:ascii="SimSun" w:hAnsi="SimSun" w:eastAsia="SimSun"/>
                <w:b w:val="0"/>
                <w:i w:val="0"/>
                <w:color w:val="000000"/>
                <w:sz w:val="18"/>
              </w:rPr>
              <w:t xml:space="preserve">期初金额 </w:t>
            </w:r>
          </w:p>
        </w:tc>
        <w:tc>
          <w:tcPr>
            <w:tcW w:type="dxa" w:w="2390"/>
            <w:tcBorders>
              <w:start w:sz="3.199999999999818"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70" w:after="0"/>
              <w:ind w:left="0" w:right="0" w:firstLine="0"/>
              <w:jc w:val="center"/>
            </w:pPr>
            <w:r>
              <w:rPr>
                <w:rFonts w:ascii="SimSun" w:hAnsi="SimSun" w:eastAsia="SimSun"/>
                <w:b w:val="0"/>
                <w:i w:val="0"/>
                <w:color w:val="000000"/>
                <w:sz w:val="18"/>
              </w:rPr>
              <w:t>备注</w:t>
            </w:r>
          </w:p>
        </w:tc>
      </w:tr>
      <w:tr>
        <w:trPr>
          <w:trHeight w:hRule="exact" w:val="326"/>
        </w:trPr>
        <w:tc>
          <w:tcPr>
            <w:tcW w:type="dxa" w:w="2390"/>
            <w:tcBorders>
              <w:start w:sz="3.1999999999999886"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14" w:lineRule="auto" w:before="52" w:after="0"/>
              <w:ind w:left="24" w:right="0" w:firstLine="0"/>
              <w:jc w:val="left"/>
            </w:pPr>
            <w:r>
              <w:rPr>
                <w:rFonts w:ascii="ArialNarrow" w:hAnsi="ArialNarrow" w:eastAsia="ArialNarrow"/>
                <w:b w:val="0"/>
                <w:i w:val="0"/>
                <w:color w:val="000000"/>
                <w:sz w:val="18"/>
              </w:rPr>
              <w:t>2020</w:t>
            </w:r>
            <w:r>
              <w:rPr>
                <w:rFonts w:ascii="SimSun" w:hAnsi="SimSun" w:eastAsia="SimSun"/>
                <w:b w:val="0"/>
                <w:i w:val="0"/>
                <w:color w:val="000000"/>
                <w:sz w:val="18"/>
              </w:rPr>
              <w:t xml:space="preserve"> 年 </w:t>
            </w:r>
          </w:p>
        </w:tc>
        <w:tc>
          <w:tcPr>
            <w:tcW w:type="dxa" w:w="2394"/>
            <w:tcBorders>
              <w:start w:sz="4.0" w:val="single" w:color="#000000"/>
              <w:top w:sz="4.0" w:val="single" w:color="#000000"/>
              <w:end w:sz="4.0" w:val="single" w:color="#000000"/>
              <w:bottom w:sz="4.0" w:val="single" w:color="#000000"/>
            </w:tcBorders>
            <w:shd w:fill="ffffff"/>
            <w:tcMar>
              <w:start w:w="0" w:type="dxa"/>
              <w:end w:w="0" w:type="dxa"/>
            </w:tcMar>
          </w:tcPr>
          <w:p/>
        </w:tc>
        <w:tc>
          <w:tcPr>
            <w:tcW w:type="dxa" w:w="2392"/>
            <w:tcBorders>
              <w:start w:sz="4.0" w:val="single" w:color="#000000"/>
              <w:top w:sz="4.0" w:val="single" w:color="#000000"/>
              <w:end w:sz="3.199999999999818" w:val="single" w:color="#000000"/>
              <w:bottom w:sz="4.0"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221,528,657.45 </w:t>
            </w:r>
          </w:p>
        </w:tc>
        <w:tc>
          <w:tcPr>
            <w:tcW w:type="dxa" w:w="2390"/>
            <w:tcBorders>
              <w:start w:sz="3.199999999999818" w:val="single" w:color="#000000"/>
              <w:top w:sz="4.0" w:val="single" w:color="#000000"/>
              <w:end w:sz="4.0" w:val="single" w:color="#000000"/>
              <w:bottom w:sz="4.0" w:val="single" w:color="#000000"/>
            </w:tcBorders>
            <w:shd w:fill="ffffff"/>
            <w:tcMar>
              <w:start w:w="0" w:type="dxa"/>
              <w:end w:w="0" w:type="dxa"/>
            </w:tcMar>
          </w:tcPr>
          <w:p/>
        </w:tc>
      </w:tr>
      <w:tr>
        <w:trPr>
          <w:trHeight w:hRule="exact" w:val="324"/>
        </w:trPr>
        <w:tc>
          <w:tcPr>
            <w:tcW w:type="dxa" w:w="2390"/>
            <w:tcBorders>
              <w:start w:sz="3.1999999999999886"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14" w:lineRule="auto" w:before="52" w:after="0"/>
              <w:ind w:left="24" w:right="0" w:firstLine="0"/>
              <w:jc w:val="left"/>
            </w:pPr>
            <w:r>
              <w:rPr>
                <w:rFonts w:ascii="ArialNarrow" w:hAnsi="ArialNarrow" w:eastAsia="ArialNarrow"/>
                <w:b w:val="0"/>
                <w:i w:val="0"/>
                <w:color w:val="000000"/>
                <w:sz w:val="18"/>
              </w:rPr>
              <w:t>2021</w:t>
            </w:r>
            <w:r>
              <w:rPr>
                <w:rFonts w:ascii="SimSun" w:hAnsi="SimSun" w:eastAsia="SimSun"/>
                <w:b w:val="0"/>
                <w:i w:val="0"/>
                <w:color w:val="000000"/>
                <w:sz w:val="18"/>
              </w:rPr>
              <w:t xml:space="preserve"> 年 </w:t>
            </w:r>
          </w:p>
        </w:tc>
        <w:tc>
          <w:tcPr>
            <w:tcW w:type="dxa" w:w="2394"/>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220,327,634.61 </w:t>
            </w:r>
          </w:p>
        </w:tc>
        <w:tc>
          <w:tcPr>
            <w:tcW w:type="dxa" w:w="2392"/>
            <w:tcBorders>
              <w:start w:sz="4.0" w:val="single" w:color="#000000"/>
              <w:top w:sz="4.0" w:val="single" w:color="#000000"/>
              <w:end w:sz="3.199999999999818" w:val="single" w:color="#000000"/>
              <w:bottom w:sz="4.0"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220,327,634.61 </w:t>
            </w:r>
          </w:p>
        </w:tc>
        <w:tc>
          <w:tcPr>
            <w:tcW w:type="dxa" w:w="2390"/>
            <w:tcBorders>
              <w:start w:sz="3.199999999999818" w:val="single" w:color="#000000"/>
              <w:top w:sz="4.0" w:val="single" w:color="#000000"/>
              <w:end w:sz="4.0" w:val="single" w:color="#000000"/>
              <w:bottom w:sz="4.0" w:val="single" w:color="#000000"/>
            </w:tcBorders>
            <w:shd w:fill="ffffff"/>
            <w:tcMar>
              <w:start w:w="0" w:type="dxa"/>
              <w:end w:w="0" w:type="dxa"/>
            </w:tcMar>
          </w:tcPr>
          <w:p/>
        </w:tc>
      </w:tr>
      <w:tr>
        <w:trPr>
          <w:trHeight w:hRule="exact" w:val="320"/>
        </w:trPr>
        <w:tc>
          <w:tcPr>
            <w:tcW w:type="dxa" w:w="2390"/>
            <w:tcBorders>
              <w:start w:sz="3.1999999999999886"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11" w:lineRule="auto" w:before="50" w:after="0"/>
              <w:ind w:left="24" w:right="0" w:firstLine="0"/>
              <w:jc w:val="left"/>
            </w:pPr>
            <w:r>
              <w:rPr>
                <w:rFonts w:ascii="ArialNarrow" w:hAnsi="ArialNarrow" w:eastAsia="ArialNarrow"/>
                <w:b w:val="0"/>
                <w:i w:val="0"/>
                <w:color w:val="000000"/>
                <w:sz w:val="18"/>
              </w:rPr>
              <w:t>2022</w:t>
            </w:r>
            <w:r>
              <w:rPr>
                <w:rFonts w:ascii="SimSun" w:hAnsi="SimSun" w:eastAsia="SimSun"/>
                <w:b w:val="0"/>
                <w:i w:val="0"/>
                <w:color w:val="000000"/>
                <w:sz w:val="18"/>
              </w:rPr>
              <w:t xml:space="preserve"> 年 </w:t>
            </w:r>
          </w:p>
        </w:tc>
        <w:tc>
          <w:tcPr>
            <w:tcW w:type="dxa" w:w="2394"/>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48" w:after="0"/>
              <w:ind w:left="0" w:right="0" w:firstLine="0"/>
              <w:jc w:val="right"/>
            </w:pPr>
            <w:r>
              <w:rPr>
                <w:rFonts w:ascii="ArialNarrow" w:hAnsi="ArialNarrow" w:eastAsia="ArialNarrow"/>
                <w:b w:val="0"/>
                <w:i w:val="0"/>
                <w:color w:val="000000"/>
                <w:sz w:val="18"/>
              </w:rPr>
              <w:t xml:space="preserve">54,024,833.22 </w:t>
            </w:r>
          </w:p>
        </w:tc>
        <w:tc>
          <w:tcPr>
            <w:tcW w:type="dxa" w:w="2392"/>
            <w:tcBorders>
              <w:start w:sz="4.0" w:val="single" w:color="#000000"/>
              <w:top w:sz="4.0" w:val="single" w:color="#000000"/>
              <w:end w:sz="3.199999999999818" w:val="single" w:color="#000000"/>
              <w:bottom w:sz="4.0" w:val="single" w:color="#000000"/>
            </w:tcBorders>
            <w:shd w:fill="ffffff"/>
            <w:tcMar>
              <w:start w:w="0" w:type="dxa"/>
              <w:end w:w="0" w:type="dxa"/>
            </w:tcMar>
          </w:tcPr>
          <w:p>
            <w:pPr>
              <w:autoSpaceDN w:val="0"/>
              <w:autoSpaceDE w:val="0"/>
              <w:widowControl/>
              <w:spacing w:line="240" w:lineRule="auto" w:before="48" w:after="0"/>
              <w:ind w:left="0" w:right="0" w:firstLine="0"/>
              <w:jc w:val="right"/>
            </w:pPr>
            <w:r>
              <w:rPr>
                <w:rFonts w:ascii="ArialNarrow" w:hAnsi="ArialNarrow" w:eastAsia="ArialNarrow"/>
                <w:b w:val="0"/>
                <w:i w:val="0"/>
                <w:color w:val="000000"/>
                <w:sz w:val="18"/>
              </w:rPr>
              <w:t xml:space="preserve">54,024,833.22 </w:t>
            </w:r>
          </w:p>
        </w:tc>
        <w:tc>
          <w:tcPr>
            <w:tcW w:type="dxa" w:w="2390"/>
            <w:tcBorders>
              <w:start w:sz="3.199999999999818" w:val="single" w:color="#000000"/>
              <w:top w:sz="4.0" w:val="single" w:color="#000000"/>
              <w:end w:sz="4.0" w:val="single" w:color="#000000"/>
              <w:bottom w:sz="4.0" w:val="single" w:color="#000000"/>
            </w:tcBorders>
            <w:shd w:fill="ffffff"/>
            <w:tcMar>
              <w:start w:w="0" w:type="dxa"/>
              <w:end w:w="0" w:type="dxa"/>
            </w:tcMar>
          </w:tcPr>
          <w:p/>
        </w:tc>
      </w:tr>
      <w:tr>
        <w:trPr>
          <w:trHeight w:hRule="exact" w:val="326"/>
        </w:trPr>
        <w:tc>
          <w:tcPr>
            <w:tcW w:type="dxa" w:w="2390"/>
            <w:tcBorders>
              <w:start w:sz="3.1999999999999886"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11" w:lineRule="auto" w:before="54" w:after="0"/>
              <w:ind w:left="24" w:right="0" w:firstLine="0"/>
              <w:jc w:val="left"/>
            </w:pPr>
            <w:r>
              <w:rPr>
                <w:rFonts w:ascii="ArialNarrow" w:hAnsi="ArialNarrow" w:eastAsia="ArialNarrow"/>
                <w:b w:val="0"/>
                <w:i w:val="0"/>
                <w:color w:val="000000"/>
                <w:sz w:val="18"/>
              </w:rPr>
              <w:t>2023</w:t>
            </w:r>
            <w:r>
              <w:rPr>
                <w:rFonts w:ascii="SimSun" w:hAnsi="SimSun" w:eastAsia="SimSun"/>
                <w:b w:val="0"/>
                <w:i w:val="0"/>
                <w:color w:val="000000"/>
                <w:sz w:val="18"/>
              </w:rPr>
              <w:t xml:space="preserve"> 年</w:t>
            </w:r>
          </w:p>
        </w:tc>
        <w:tc>
          <w:tcPr>
            <w:tcW w:type="dxa" w:w="2394"/>
            <w:tcBorders>
              <w:start w:sz="4.0" w:val="single" w:color="#000000"/>
              <w:top w:sz="4.0" w:val="single" w:color="#000000"/>
              <w:end w:sz="4.0" w:val="single" w:color="#000000"/>
              <w:bottom w:sz="4.0" w:val="single" w:color="#000000"/>
            </w:tcBorders>
            <w:shd w:fill="ffffff"/>
            <w:tcMar>
              <w:start w:w="0" w:type="dxa"/>
              <w:end w:w="0" w:type="dxa"/>
            </w:tcMar>
          </w:tcPr>
          <w:p/>
        </w:tc>
        <w:tc>
          <w:tcPr>
            <w:tcW w:type="dxa" w:w="2392"/>
            <w:tcBorders>
              <w:start w:sz="4.0" w:val="single" w:color="#000000"/>
              <w:top w:sz="4.0" w:val="single" w:color="#000000"/>
              <w:end w:sz="3.199999999999818" w:val="single" w:color="#000000"/>
              <w:bottom w:sz="4.0" w:val="single" w:color="#000000"/>
            </w:tcBorders>
            <w:shd w:fill="ffffff"/>
            <w:tcMar>
              <w:start w:w="0" w:type="dxa"/>
              <w:end w:w="0" w:type="dxa"/>
            </w:tcMar>
          </w:tcPr>
          <w:p/>
        </w:tc>
        <w:tc>
          <w:tcPr>
            <w:tcW w:type="dxa" w:w="2390"/>
            <w:tcBorders>
              <w:start w:sz="3.199999999999818" w:val="single" w:color="#000000"/>
              <w:top w:sz="4.0" w:val="single" w:color="#000000"/>
              <w:end w:sz="4.0" w:val="single" w:color="#000000"/>
              <w:bottom w:sz="4.0" w:val="single" w:color="#000000"/>
            </w:tcBorders>
            <w:shd w:fill="ffffff"/>
            <w:tcMar>
              <w:start w:w="0" w:type="dxa"/>
              <w:end w:w="0" w:type="dxa"/>
            </w:tcMar>
          </w:tcPr>
          <w:p/>
        </w:tc>
      </w:tr>
      <w:tr>
        <w:trPr>
          <w:trHeight w:hRule="exact" w:val="322"/>
        </w:trPr>
        <w:tc>
          <w:tcPr>
            <w:tcW w:type="dxa" w:w="2390"/>
            <w:tcBorders>
              <w:start w:sz="3.1999999999999886" w:val="single" w:color="#000000"/>
              <w:top w:sz="4.0" w:val="single" w:color="#000000"/>
              <w:end w:sz="4.0" w:val="single" w:color="#000000"/>
              <w:bottom w:sz="3.199999999999818" w:val="single" w:color="#000000"/>
            </w:tcBorders>
            <w:shd w:fill="ffffff"/>
            <w:tcMar>
              <w:start w:w="0" w:type="dxa"/>
              <w:end w:w="0" w:type="dxa"/>
            </w:tcMar>
          </w:tcPr>
          <w:p>
            <w:pPr>
              <w:autoSpaceDN w:val="0"/>
              <w:autoSpaceDE w:val="0"/>
              <w:widowControl/>
              <w:spacing w:line="211" w:lineRule="auto" w:before="52" w:after="0"/>
              <w:ind w:left="24" w:right="0" w:firstLine="0"/>
              <w:jc w:val="left"/>
            </w:pPr>
            <w:r>
              <w:rPr>
                <w:rFonts w:ascii="ArialNarrow" w:hAnsi="ArialNarrow" w:eastAsia="ArialNarrow"/>
                <w:b w:val="0"/>
                <w:i w:val="0"/>
                <w:color w:val="000000"/>
                <w:sz w:val="18"/>
              </w:rPr>
              <w:t>2026</w:t>
            </w:r>
            <w:r>
              <w:rPr>
                <w:rFonts w:ascii="SimSun" w:hAnsi="SimSun" w:eastAsia="SimSun"/>
                <w:b w:val="0"/>
                <w:i w:val="0"/>
                <w:color w:val="000000"/>
                <w:sz w:val="18"/>
              </w:rPr>
              <w:t xml:space="preserve"> 年</w:t>
            </w:r>
          </w:p>
        </w:tc>
        <w:tc>
          <w:tcPr>
            <w:tcW w:type="dxa" w:w="2394"/>
            <w:tcBorders>
              <w:start w:sz="4.0" w:val="single" w:color="#000000"/>
              <w:top w:sz="4.0" w:val="single" w:color="#000000"/>
              <w:end w:sz="4.0" w:val="single" w:color="#000000"/>
              <w:bottom w:sz="3.199999999999818" w:val="single" w:color="#000000"/>
            </w:tcBorders>
            <w:shd w:fill="ffffff"/>
            <w:tcMar>
              <w:start w:w="0" w:type="dxa"/>
              <w:end w:w="0" w:type="dxa"/>
            </w:tcMar>
          </w:tcPr>
          <w:p/>
        </w:tc>
        <w:tc>
          <w:tcPr>
            <w:tcW w:type="dxa" w:w="2392"/>
            <w:tcBorders>
              <w:start w:sz="4.0" w:val="single" w:color="#000000"/>
              <w:top w:sz="4.0" w:val="single" w:color="#000000"/>
              <w:end w:sz="3.199999999999818" w:val="single" w:color="#000000"/>
              <w:bottom w:sz="3.199999999999818" w:val="single" w:color="#000000"/>
            </w:tcBorders>
            <w:shd w:fill="ffffff"/>
            <w:tcMar>
              <w:start w:w="0" w:type="dxa"/>
              <w:end w:w="0" w:type="dxa"/>
            </w:tcMar>
          </w:tcPr>
          <w:p/>
        </w:tc>
        <w:tc>
          <w:tcPr>
            <w:tcW w:type="dxa" w:w="2390"/>
            <w:tcBorders>
              <w:start w:sz="3.199999999999818" w:val="single" w:color="#000000"/>
              <w:top w:sz="4.0" w:val="single" w:color="#000000"/>
              <w:end w:sz="4.0" w:val="single" w:color="#000000"/>
              <w:bottom w:sz="3.199999999999818" w:val="single" w:color="#000000"/>
            </w:tcBorders>
            <w:shd w:fill="ffffff"/>
            <w:tcMar>
              <w:start w:w="0" w:type="dxa"/>
              <w:end w:w="0" w:type="dxa"/>
            </w:tcMar>
          </w:tcPr>
          <w:p/>
        </w:tc>
      </w:tr>
      <w:tr>
        <w:trPr>
          <w:trHeight w:hRule="exact" w:val="324"/>
        </w:trPr>
        <w:tc>
          <w:tcPr>
            <w:tcW w:type="dxa" w:w="2390"/>
            <w:tcBorders>
              <w:start w:sz="3.1999999999999886" w:val="single" w:color="#000000"/>
              <w:top w:sz="3.199999999999818" w:val="single" w:color="#000000"/>
              <w:end w:sz="4.0" w:val="single" w:color="#000000"/>
              <w:bottom w:sz="3.199999999999818" w:val="single" w:color="#000000"/>
            </w:tcBorders>
            <w:shd w:fill="ffffff"/>
            <w:tcMar>
              <w:start w:w="0" w:type="dxa"/>
              <w:end w:w="0" w:type="dxa"/>
            </w:tcMar>
          </w:tcPr>
          <w:p>
            <w:pPr>
              <w:autoSpaceDN w:val="0"/>
              <w:autoSpaceDE w:val="0"/>
              <w:widowControl/>
              <w:spacing w:line="211" w:lineRule="auto" w:before="54" w:after="0"/>
              <w:ind w:left="24" w:right="0" w:firstLine="0"/>
              <w:jc w:val="left"/>
            </w:pPr>
            <w:r>
              <w:rPr>
                <w:rFonts w:ascii="ArialNarrow" w:hAnsi="ArialNarrow" w:eastAsia="ArialNarrow"/>
                <w:b w:val="0"/>
                <w:i w:val="0"/>
                <w:color w:val="000000"/>
                <w:sz w:val="18"/>
              </w:rPr>
              <w:t>2027</w:t>
            </w:r>
            <w:r>
              <w:rPr>
                <w:rFonts w:ascii="SimSun" w:hAnsi="SimSun" w:eastAsia="SimSun"/>
                <w:b w:val="0"/>
                <w:i w:val="0"/>
                <w:color w:val="000000"/>
                <w:sz w:val="18"/>
              </w:rPr>
              <w:t xml:space="preserve"> 年 </w:t>
            </w:r>
          </w:p>
        </w:tc>
        <w:tc>
          <w:tcPr>
            <w:tcW w:type="dxa" w:w="2394"/>
            <w:tcBorders>
              <w:start w:sz="4.0" w:val="single" w:color="#000000"/>
              <w:top w:sz="3.199999999999818" w:val="single" w:color="#000000"/>
              <w:end w:sz="4.0" w:val="single" w:color="#000000"/>
              <w:bottom w:sz="3.199999999999818" w:val="single" w:color="#000000"/>
            </w:tcBorders>
            <w:shd w:fill="ffffff"/>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24,258,638.83 </w:t>
            </w:r>
          </w:p>
        </w:tc>
        <w:tc>
          <w:tcPr>
            <w:tcW w:type="dxa" w:w="2392"/>
            <w:tcBorders>
              <w:start w:sz="4.0" w:val="single" w:color="#000000"/>
              <w:top w:sz="3.199999999999818" w:val="single" w:color="#000000"/>
              <w:end w:sz="3.199999999999818" w:val="single" w:color="#000000"/>
              <w:bottom w:sz="3.199999999999818" w:val="single" w:color="#000000"/>
            </w:tcBorders>
            <w:shd w:fill="ffffff"/>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92,979,149.56 </w:t>
            </w:r>
          </w:p>
        </w:tc>
        <w:tc>
          <w:tcPr>
            <w:tcW w:type="dxa" w:w="2390"/>
            <w:tcBorders>
              <w:start w:sz="3.199999999999818" w:val="single" w:color="#000000"/>
              <w:top w:sz="3.199999999999818" w:val="single" w:color="#000000"/>
              <w:end w:sz="4.0" w:val="single" w:color="#000000"/>
              <w:bottom w:sz="3.199999999999818" w:val="single" w:color="#000000"/>
            </w:tcBorders>
            <w:shd w:fill="ffffff"/>
            <w:tcMar>
              <w:start w:w="0" w:type="dxa"/>
              <w:end w:w="0" w:type="dxa"/>
            </w:tcMar>
          </w:tcPr>
          <w:p/>
        </w:tc>
      </w:tr>
      <w:tr>
        <w:trPr>
          <w:trHeight w:hRule="exact" w:val="324"/>
        </w:trPr>
        <w:tc>
          <w:tcPr>
            <w:tcW w:type="dxa" w:w="2390"/>
            <w:tcBorders>
              <w:start w:sz="3.1999999999999886" w:val="single" w:color="#000000"/>
              <w:top w:sz="3.199999999999818" w:val="single" w:color="#000000"/>
              <w:end w:sz="4.0" w:val="single" w:color="#000000"/>
              <w:bottom w:sz="3.200000000000273" w:val="single" w:color="#000000"/>
            </w:tcBorders>
            <w:shd w:fill="dbdbdb"/>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合计 </w:t>
            </w:r>
          </w:p>
        </w:tc>
        <w:tc>
          <w:tcPr>
            <w:tcW w:type="dxa" w:w="2394"/>
            <w:tcBorders>
              <w:start w:sz="4.0" w:val="single" w:color="#000000"/>
              <w:top w:sz="3.199999999999818" w:val="single" w:color="#000000"/>
              <w:end w:sz="4.0" w:val="single" w:color="#000000"/>
              <w:bottom w:sz="3.200000000000273" w:val="single" w:color="#000000"/>
            </w:tcBorders>
            <w:shd w:fill="ffffff"/>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298,611,106.66 </w:t>
            </w:r>
          </w:p>
        </w:tc>
        <w:tc>
          <w:tcPr>
            <w:tcW w:type="dxa" w:w="2392"/>
            <w:tcBorders>
              <w:start w:sz="4.0" w:val="single" w:color="#000000"/>
              <w:top w:sz="3.199999999999818" w:val="single" w:color="#000000"/>
              <w:end w:sz="3.199999999999818" w:val="single" w:color="#000000"/>
              <w:bottom w:sz="3.200000000000273" w:val="single" w:color="#000000"/>
            </w:tcBorders>
            <w:shd w:fill="ffffff"/>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588,860,274.84 </w:t>
            </w:r>
          </w:p>
        </w:tc>
        <w:tc>
          <w:tcPr>
            <w:tcW w:type="dxa" w:w="2390"/>
            <w:tcBorders>
              <w:start w:sz="3.199999999999818" w:val="single" w:color="#000000"/>
              <w:top w:sz="3.199999999999818" w:val="single" w:color="#000000"/>
              <w:end w:sz="4.0" w:val="single" w:color="#000000"/>
              <w:bottom w:sz="3.200000000000273" w:val="single" w:color="#000000"/>
            </w:tcBorders>
            <w:shd w:fill="dbdbdb"/>
            <w:tcMar>
              <w:start w:w="0" w:type="dxa"/>
              <w:end w:w="0" w:type="dxa"/>
            </w:tcMar>
          </w:tcPr>
          <w:p>
            <w:pPr>
              <w:autoSpaceDN w:val="0"/>
              <w:autoSpaceDE w:val="0"/>
              <w:widowControl/>
              <w:spacing w:line="240" w:lineRule="auto" w:before="52" w:after="0"/>
              <w:ind w:left="0" w:right="0" w:firstLine="0"/>
              <w:jc w:val="center"/>
            </w:pPr>
            <w:r>
              <w:rPr>
                <w:rFonts w:ascii="ArialNarrow" w:hAnsi="ArialNarrow" w:eastAsia="ArialNarrow"/>
                <w:b w:val="0"/>
                <w:i w:val="0"/>
                <w:color w:val="000000"/>
                <w:sz w:val="18"/>
              </w:rPr>
              <w:t xml:space="preserve">-- </w:t>
            </w:r>
          </w:p>
        </w:tc>
      </w:tr>
    </w:tbl>
    <w:p>
      <w:pPr>
        <w:autoSpaceDN w:val="0"/>
        <w:autoSpaceDE w:val="0"/>
        <w:widowControl/>
        <w:spacing w:line="254" w:lineRule="auto" w:before="224" w:after="0"/>
        <w:ind w:left="30" w:right="0" w:firstLine="0"/>
        <w:jc w:val="left"/>
      </w:pPr>
      <w:r>
        <w:rPr>
          <w:rFonts w:ascii="ArialNarrow" w:hAnsi="ArialNarrow" w:eastAsia="ArialNarrow"/>
          <w:b/>
          <w:i w:val="0"/>
          <w:color w:val="000000"/>
          <w:sz w:val="21"/>
        </w:rPr>
        <w:t>17</w:t>
      </w:r>
      <w:r>
        <w:rPr>
          <w:rFonts w:ascii="SimSun" w:hAnsi="SimSun" w:eastAsia="SimSun"/>
          <w:b w:val="0"/>
          <w:i w:val="0"/>
          <w:color w:val="000000"/>
          <w:sz w:val="21"/>
        </w:rPr>
        <w:t>、其他非流动资产</w:t>
      </w:r>
    </w:p>
    <w:p>
      <w:pPr>
        <w:autoSpaceDN w:val="0"/>
        <w:autoSpaceDE w:val="0"/>
        <w:widowControl/>
        <w:spacing w:line="185" w:lineRule="auto" w:before="264" w:after="68"/>
        <w:ind w:left="0" w:right="66" w:firstLine="0"/>
        <w:jc w:val="right"/>
      </w:pPr>
      <w:r>
        <w:rPr>
          <w:rFonts w:ascii="SimSun" w:hAnsi="SimSun" w:eastAsia="SimSun"/>
          <w:b w:val="0"/>
          <w:i w:val="0"/>
          <w:color w:val="000000"/>
          <w:sz w:val="18"/>
        </w:rPr>
        <w:t>单位：元</w:t>
      </w:r>
    </w:p>
    <w:tbl>
      <w:tblPr>
        <w:tblW w:type="auto" w:w="0"/>
        <w:tblLayout w:type="fixed"/>
        <w:tblLook w:firstColumn="1" w:firstRow="1" w:lastColumn="0" w:lastRow="0" w:noHBand="0" w:noVBand="1" w:val="04A0"/>
        <w:tblInd w:w="30.0" w:type="dxa"/>
      </w:tblPr>
      <w:tblGrid>
        <w:gridCol w:w="1391"/>
        <w:gridCol w:w="1391"/>
        <w:gridCol w:w="1391"/>
        <w:gridCol w:w="1391"/>
        <w:gridCol w:w="1391"/>
        <w:gridCol w:w="1391"/>
        <w:gridCol w:w="1391"/>
      </w:tblGrid>
      <w:tr>
        <w:trPr>
          <w:trHeight w:hRule="exact" w:val="324"/>
        </w:trPr>
        <w:tc>
          <w:tcPr>
            <w:tcW w:type="dxa" w:w="2128"/>
            <w:vMerge w:val="restart"/>
            <w:tcBorders>
              <w:start w:sz="3.1999999999999886" w:val="single" w:color="#000000"/>
              <w:top w:sz="4.0" w:val="single" w:color="#000000"/>
              <w:end w:sz="4.0" w:val="single" w:color="#000000"/>
              <w:bottom w:sz="4.0" w:val="single" w:color="#000000"/>
            </w:tcBorders>
            <w:shd w:fill="dbdbdb"/>
            <w:tcMar>
              <w:start w:w="0" w:type="dxa"/>
              <w:end w:w="0" w:type="dxa"/>
            </w:tcMar>
            <w:tcMar>
              <w:start w:w="0" w:type="dxa"/>
              <w:end w:w="0" w:type="dxa"/>
            </w:tcMar>
          </w:tcPr>
          <w:p>
            <w:pPr>
              <w:autoSpaceDN w:val="0"/>
              <w:autoSpaceDE w:val="0"/>
              <w:widowControl/>
              <w:spacing w:line="185" w:lineRule="auto" w:before="228" w:after="0"/>
              <w:ind w:left="0" w:right="0" w:firstLine="0"/>
              <w:jc w:val="center"/>
            </w:pPr>
            <w:r>
              <w:rPr>
                <w:rFonts w:ascii="SimSun" w:hAnsi="SimSun" w:eastAsia="SimSun"/>
                <w:b w:val="0"/>
                <w:i w:val="0"/>
                <w:color w:val="000000"/>
                <w:sz w:val="18"/>
              </w:rPr>
              <w:t>项目</w:t>
            </w:r>
          </w:p>
        </w:tc>
        <w:tc>
          <w:tcPr>
            <w:tcW w:type="dxa" w:w="3720"/>
            <w:gridSpan w:val="3"/>
            <w:tcBorders>
              <w:start w:sz="4.0" w:val="single" w:color="#000000"/>
              <w:top w:sz="4.0" w:val="single" w:color="#000000"/>
              <w:end w:sz="4.0" w:val="single" w:color="#000000"/>
              <w:bottom w:sz="4.0" w:val="single" w:color="#000000"/>
            </w:tcBorders>
            <w:shd w:fill="dbdbdb"/>
            <w:tcMar>
              <w:start w:w="0" w:type="dxa"/>
              <w:end w:w="0" w:type="dxa"/>
            </w:tcMar>
            <w:tcMar>
              <w:start w:w="0" w:type="dxa"/>
              <w:end w:w="0" w:type="dxa"/>
            </w:tcMar>
            <w:tcMar>
              <w:start w:w="0" w:type="dxa"/>
              <w:end w:w="0" w:type="dxa"/>
            </w:tcMar>
          </w:tcPr>
          <w:tbl>
            <w:tblPr>
              <w:tblW w:type="auto" w:w="0"/>
              <w:tblLayout w:type="fixed"/>
              <w:tblLook w:firstColumn="1" w:firstRow="1" w:lastColumn="0" w:lastRow="0" w:noHBand="0" w:noVBand="1" w:val="04A0"/>
              <w:tblInd w:w="23.999999999999773" w:type="dxa"/>
            </w:tblPr>
            <w:tblGrid>
              <w:gridCol w:w="3720"/>
            </w:tblGrid>
            <w:tr>
              <w:trPr>
                <w:trHeight w:hRule="exact" w:val="292"/>
              </w:trPr>
              <w:tc>
                <w:tcPr>
                  <w:tcW w:type="dxa" w:w="3664"/>
                  <w:tcBorders/>
                  <w:shd w:fill="dbdbdb"/>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 xml:space="preserve">期末余额 </w:t>
                  </w:r>
                </w:p>
              </w:tc>
            </w:tr>
          </w:tbl>
          <w:p>
            <w:pPr>
              <w:autoSpaceDN w:val="0"/>
              <w:autoSpaceDE w:val="0"/>
              <w:widowControl/>
              <w:spacing w:line="14" w:lineRule="exact" w:before="0" w:after="0"/>
              <w:ind w:left="0" w:right="0"/>
            </w:pPr>
          </w:p>
        </w:tc>
        <w:tc>
          <w:tcPr>
            <w:tcW w:type="dxa" w:w="3720"/>
            <w:gridSpan w:val="3"/>
            <w:tcBorders>
              <w:start w:sz="4.0" w:val="single" w:color="#000000"/>
              <w:top w:sz="4.0" w:val="single" w:color="#000000"/>
              <w:end w:sz="4.0" w:val="single" w:color="#000000"/>
              <w:bottom w:sz="4.0" w:val="single" w:color="#000000"/>
            </w:tcBorders>
            <w:shd w:fill="dbdbdb"/>
            <w:tcMar>
              <w:start w:w="0" w:type="dxa"/>
              <w:end w:w="0" w:type="dxa"/>
            </w:tcMar>
            <w:tcMar>
              <w:start w:w="0" w:type="dxa"/>
              <w:end w:w="0" w:type="dxa"/>
            </w:tcMar>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期初余额</w:t>
            </w:r>
          </w:p>
        </w:tc>
      </w:tr>
      <w:tr>
        <w:trPr>
          <w:trHeight w:hRule="exact" w:val="322"/>
        </w:trPr>
        <w:tc>
          <w:tcPr>
            <w:tcW w:type="dxa" w:w="1391"/>
            <w:vMerge/>
            <w:tcBorders>
              <w:start w:sz="3.1999999999999886" w:val="single" w:color="#000000"/>
              <w:top w:sz="4.0" w:val="single" w:color="#000000"/>
              <w:end w:sz="4.0" w:val="single" w:color="#000000"/>
              <w:bottom w:sz="4.0" w:val="single" w:color="#000000"/>
            </w:tcBorders>
          </w:tcPr>
          <w:p/>
        </w:tc>
        <w:tc>
          <w:tcPr>
            <w:tcW w:type="dxa" w:w="1240"/>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 xml:space="preserve">账面余额 </w:t>
            </w:r>
          </w:p>
        </w:tc>
        <w:tc>
          <w:tcPr>
            <w:tcW w:type="dxa" w:w="1240"/>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 xml:space="preserve">减值准备 </w:t>
            </w:r>
          </w:p>
        </w:tc>
        <w:tc>
          <w:tcPr>
            <w:tcW w:type="dxa" w:w="1240"/>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 xml:space="preserve">账面价值 </w:t>
            </w:r>
          </w:p>
        </w:tc>
        <w:tc>
          <w:tcPr>
            <w:tcW w:type="dxa" w:w="1240"/>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 xml:space="preserve">账面余额 </w:t>
            </w:r>
          </w:p>
        </w:tc>
        <w:tc>
          <w:tcPr>
            <w:tcW w:type="dxa" w:w="1240"/>
            <w:tcBorders>
              <w:start w:sz="4.0" w:val="single" w:color="#000000"/>
              <w:top w:sz="4.0" w:val="single" w:color="#000000"/>
              <w:end w:sz="3.200000000000273" w:val="single" w:color="#000000"/>
              <w:bottom w:sz="4.0" w:val="single" w:color="#000000"/>
            </w:tcBorders>
            <w:shd w:fill="dbdbdb"/>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 xml:space="preserve">减值准备 </w:t>
            </w:r>
          </w:p>
        </w:tc>
        <w:tc>
          <w:tcPr>
            <w:tcW w:type="dxa" w:w="1240"/>
            <w:tcBorders>
              <w:start w:sz="3.200000000000273"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账面价值</w:t>
            </w:r>
          </w:p>
        </w:tc>
      </w:tr>
      <w:tr>
        <w:trPr>
          <w:trHeight w:hRule="exact" w:val="326"/>
        </w:trPr>
        <w:tc>
          <w:tcPr>
            <w:tcW w:type="dxa" w:w="2128"/>
            <w:tcBorders>
              <w:start w:sz="3.1999999999999886"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预付工程、设备款 </w:t>
            </w:r>
          </w:p>
        </w:tc>
        <w:tc>
          <w:tcPr>
            <w:tcW w:type="dxa" w:w="1240"/>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0" w:after="0"/>
              <w:ind w:left="182" w:right="0" w:firstLine="0"/>
              <w:jc w:val="left"/>
            </w:pPr>
            <w:r>
              <w:rPr>
                <w:rFonts w:ascii="ArialNarrow" w:hAnsi="ArialNarrow" w:eastAsia="ArialNarrow"/>
                <w:b w:val="0"/>
                <w:i w:val="0"/>
                <w:color w:val="000000"/>
                <w:sz w:val="18"/>
              </w:rPr>
              <w:t xml:space="preserve">169,595,400.87 </w:t>
            </w:r>
          </w:p>
        </w:tc>
        <w:tc>
          <w:tcPr>
            <w:tcW w:type="dxa" w:w="1240"/>
            <w:tcBorders>
              <w:start w:sz="4.0" w:val="single" w:color="#000000"/>
              <w:top w:sz="4.0" w:val="single" w:color="#000000"/>
              <w:end w:sz="4.0" w:val="single" w:color="#000000"/>
              <w:bottom w:sz="4.0" w:val="single" w:color="#000000"/>
            </w:tcBorders>
            <w:shd w:fill="ffffff"/>
            <w:tcMar>
              <w:start w:w="0" w:type="dxa"/>
              <w:end w:w="0" w:type="dxa"/>
            </w:tcMar>
          </w:tcPr>
          <w:p/>
        </w:tc>
        <w:tc>
          <w:tcPr>
            <w:tcW w:type="dxa" w:w="1240"/>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0" w:after="0"/>
              <w:ind w:left="180" w:right="0" w:firstLine="0"/>
              <w:jc w:val="left"/>
            </w:pPr>
            <w:r>
              <w:rPr>
                <w:rFonts w:ascii="ArialNarrow" w:hAnsi="ArialNarrow" w:eastAsia="ArialNarrow"/>
                <w:b w:val="0"/>
                <w:i w:val="0"/>
                <w:color w:val="000000"/>
                <w:sz w:val="18"/>
              </w:rPr>
              <w:t xml:space="preserve">169,595,400.87 </w:t>
            </w:r>
          </w:p>
        </w:tc>
        <w:tc>
          <w:tcPr>
            <w:tcW w:type="dxa" w:w="1240"/>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0" w:after="0"/>
              <w:ind w:left="180" w:right="0" w:firstLine="0"/>
              <w:jc w:val="left"/>
            </w:pPr>
            <w:r>
              <w:rPr>
                <w:rFonts w:ascii="ArialNarrow" w:hAnsi="ArialNarrow" w:eastAsia="ArialNarrow"/>
                <w:b w:val="0"/>
                <w:i w:val="0"/>
                <w:color w:val="000000"/>
                <w:sz w:val="18"/>
              </w:rPr>
              <w:t xml:space="preserve">162,021,941.72 </w:t>
            </w:r>
          </w:p>
        </w:tc>
        <w:tc>
          <w:tcPr>
            <w:tcW w:type="dxa" w:w="1240"/>
            <w:tcBorders>
              <w:start w:sz="4.0" w:val="single" w:color="#000000"/>
              <w:top w:sz="4.0" w:val="single" w:color="#000000"/>
              <w:end w:sz="3.200000000000273" w:val="single" w:color="#000000"/>
              <w:bottom w:sz="4.0" w:val="single" w:color="#000000"/>
            </w:tcBorders>
            <w:shd w:fill="ffffff"/>
            <w:tcMar>
              <w:start w:w="0" w:type="dxa"/>
              <w:end w:w="0" w:type="dxa"/>
            </w:tcMar>
          </w:tcPr>
          <w:p/>
        </w:tc>
        <w:tc>
          <w:tcPr>
            <w:tcW w:type="dxa" w:w="1240"/>
            <w:tcBorders>
              <w:start w:sz="3.200000000000273"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0" w:after="0"/>
              <w:ind w:left="184" w:right="0" w:firstLine="0"/>
              <w:jc w:val="left"/>
            </w:pPr>
            <w:r>
              <w:rPr>
                <w:rFonts w:ascii="ArialNarrow" w:hAnsi="ArialNarrow" w:eastAsia="ArialNarrow"/>
                <w:b w:val="0"/>
                <w:i w:val="0"/>
                <w:color w:val="000000"/>
                <w:sz w:val="18"/>
              </w:rPr>
              <w:t xml:space="preserve">162,021,941.72 </w:t>
            </w:r>
          </w:p>
        </w:tc>
      </w:tr>
      <w:tr>
        <w:trPr>
          <w:trHeight w:hRule="exact" w:val="324"/>
        </w:trPr>
        <w:tc>
          <w:tcPr>
            <w:tcW w:type="dxa" w:w="2128"/>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合计 </w:t>
            </w:r>
          </w:p>
        </w:tc>
        <w:tc>
          <w:tcPr>
            <w:tcW w:type="dxa" w:w="1240"/>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0" w:after="0"/>
              <w:ind w:left="182" w:right="0" w:firstLine="0"/>
              <w:jc w:val="left"/>
            </w:pPr>
            <w:r>
              <w:rPr>
                <w:rFonts w:ascii="ArialNarrow" w:hAnsi="ArialNarrow" w:eastAsia="ArialNarrow"/>
                <w:b w:val="0"/>
                <w:i w:val="0"/>
                <w:color w:val="000000"/>
                <w:sz w:val="18"/>
              </w:rPr>
              <w:t xml:space="preserve">169,595,400.87 </w:t>
            </w:r>
          </w:p>
        </w:tc>
        <w:tc>
          <w:tcPr>
            <w:tcW w:type="dxa" w:w="1240"/>
            <w:tcBorders>
              <w:start w:sz="4.0" w:val="single" w:color="#000000"/>
              <w:top w:sz="4.0" w:val="single" w:color="#000000"/>
              <w:end w:sz="4.0" w:val="single" w:color="#000000"/>
              <w:bottom w:sz="4.0" w:val="single" w:color="#000000"/>
            </w:tcBorders>
            <w:shd w:fill="ffffff"/>
            <w:tcMar>
              <w:start w:w="0" w:type="dxa"/>
              <w:end w:w="0" w:type="dxa"/>
            </w:tcMar>
          </w:tcPr>
          <w:p/>
        </w:tc>
        <w:tc>
          <w:tcPr>
            <w:tcW w:type="dxa" w:w="124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50" w:after="0"/>
              <w:ind w:left="180" w:right="0" w:firstLine="0"/>
              <w:jc w:val="left"/>
            </w:pPr>
            <w:r>
              <w:rPr>
                <w:rFonts w:ascii="ArialNarrow" w:hAnsi="ArialNarrow" w:eastAsia="ArialNarrow"/>
                <w:b w:val="0"/>
                <w:i w:val="0"/>
                <w:color w:val="000000"/>
                <w:sz w:val="18"/>
              </w:rPr>
              <w:t xml:space="preserve">169,595,400.87 </w:t>
            </w:r>
          </w:p>
        </w:tc>
        <w:tc>
          <w:tcPr>
            <w:tcW w:type="dxa" w:w="1240"/>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0" w:after="0"/>
              <w:ind w:left="180" w:right="0" w:firstLine="0"/>
              <w:jc w:val="left"/>
            </w:pPr>
            <w:r>
              <w:rPr>
                <w:rFonts w:ascii="ArialNarrow" w:hAnsi="ArialNarrow" w:eastAsia="ArialNarrow"/>
                <w:b w:val="0"/>
                <w:i w:val="0"/>
                <w:color w:val="000000"/>
                <w:sz w:val="18"/>
              </w:rPr>
              <w:t xml:space="preserve">162,021,941.72 </w:t>
            </w:r>
          </w:p>
        </w:tc>
        <w:tc>
          <w:tcPr>
            <w:tcW w:type="dxa" w:w="1240"/>
            <w:tcBorders>
              <w:start w:sz="4.0" w:val="single" w:color="#000000"/>
              <w:top w:sz="4.0" w:val="single" w:color="#000000"/>
              <w:end w:sz="3.200000000000273" w:val="single" w:color="#000000"/>
              <w:bottom w:sz="4.0" w:val="single" w:color="#000000"/>
            </w:tcBorders>
            <w:shd w:fill="ffffff"/>
            <w:tcMar>
              <w:start w:w="0" w:type="dxa"/>
              <w:end w:w="0" w:type="dxa"/>
            </w:tcMar>
          </w:tcPr>
          <w:p/>
        </w:tc>
        <w:tc>
          <w:tcPr>
            <w:tcW w:type="dxa" w:w="1240"/>
            <w:tcBorders>
              <w:start w:sz="3.200000000000273"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50" w:after="0"/>
              <w:ind w:left="184" w:right="0" w:firstLine="0"/>
              <w:jc w:val="left"/>
            </w:pPr>
            <w:r>
              <w:rPr>
                <w:rFonts w:ascii="ArialNarrow" w:hAnsi="ArialNarrow" w:eastAsia="ArialNarrow"/>
                <w:b w:val="0"/>
                <w:i w:val="0"/>
                <w:color w:val="000000"/>
                <w:sz w:val="18"/>
              </w:rPr>
              <w:t xml:space="preserve">162,021,941.72 </w:t>
            </w:r>
          </w:p>
        </w:tc>
      </w:tr>
    </w:tbl>
    <w:p>
      <w:pPr>
        <w:autoSpaceDN w:val="0"/>
        <w:autoSpaceDE w:val="0"/>
        <w:widowControl/>
        <w:spacing w:line="254" w:lineRule="auto" w:before="222" w:after="0"/>
        <w:ind w:left="30" w:right="0" w:firstLine="0"/>
        <w:jc w:val="left"/>
      </w:pPr>
      <w:r>
        <w:rPr>
          <w:rFonts w:ascii="ArialNarrow" w:hAnsi="ArialNarrow" w:eastAsia="ArialNarrow"/>
          <w:b/>
          <w:i w:val="0"/>
          <w:color w:val="000000"/>
          <w:sz w:val="21"/>
        </w:rPr>
        <w:t>18</w:t>
      </w:r>
      <w:r>
        <w:rPr>
          <w:rFonts w:ascii="SimSun" w:hAnsi="SimSun" w:eastAsia="SimSun"/>
          <w:b w:val="0"/>
          <w:i w:val="0"/>
          <w:color w:val="000000"/>
          <w:sz w:val="21"/>
        </w:rPr>
        <w:t>、短期借款</w:t>
      </w:r>
    </w:p>
    <w:p>
      <w:pPr>
        <w:autoSpaceDN w:val="0"/>
        <w:autoSpaceDE w:val="0"/>
        <w:widowControl/>
        <w:spacing w:line="254" w:lineRule="auto" w:before="224" w:after="0"/>
        <w:ind w:left="30" w:right="0" w:firstLine="0"/>
        <w:jc w:val="left"/>
      </w:pPr>
      <w:r>
        <w:rPr>
          <w:rFonts w:ascii="SimSun" w:hAnsi="SimSun" w:eastAsia="SimSun"/>
          <w:b w:val="0"/>
          <w:i w:val="0"/>
          <w:color w:val="000000"/>
          <w:sz w:val="21"/>
        </w:rPr>
        <w:t>（</w:t>
      </w:r>
      <w:r>
        <w:rPr>
          <w:rFonts w:ascii="ArialNarrow" w:hAnsi="ArialNarrow" w:eastAsia="ArialNarrow"/>
          <w:b/>
          <w:i w:val="0"/>
          <w:color w:val="000000"/>
          <w:sz w:val="21"/>
        </w:rPr>
        <w:t>1</w:t>
      </w:r>
      <w:r>
        <w:rPr>
          <w:rFonts w:ascii="SimSun" w:hAnsi="SimSun" w:eastAsia="SimSun"/>
          <w:b w:val="0"/>
          <w:i w:val="0"/>
          <w:color w:val="000000"/>
          <w:sz w:val="21"/>
        </w:rPr>
        <w:t>）短期借款分类</w:t>
      </w:r>
    </w:p>
    <w:p>
      <w:pPr>
        <w:autoSpaceDN w:val="0"/>
        <w:autoSpaceDE w:val="0"/>
        <w:widowControl/>
        <w:spacing w:line="185" w:lineRule="auto" w:before="264" w:after="28"/>
        <w:ind w:left="0" w:right="66" w:firstLine="0"/>
        <w:jc w:val="right"/>
      </w:pPr>
      <w:r>
        <w:rPr>
          <w:rFonts w:ascii="SimSun" w:hAnsi="SimSun" w:eastAsia="SimSun"/>
          <w:b w:val="0"/>
          <w:i w:val="0"/>
          <w:color w:val="000000"/>
          <w:sz w:val="18"/>
        </w:rPr>
        <w:t>单位：元</w:t>
      </w:r>
    </w:p>
    <w:tbl>
      <w:tblPr>
        <w:tblW w:type="auto" w:w="0"/>
        <w:tblLayout w:type="fixed"/>
        <w:tblLook w:firstColumn="1" w:firstRow="1" w:lastColumn="0" w:lastRow="0" w:noHBand="0" w:noVBand="1" w:val="04A0"/>
        <w:tblInd w:w="30.0" w:type="dxa"/>
      </w:tblPr>
      <w:tblGrid>
        <w:gridCol w:w="3245"/>
        <w:gridCol w:w="3245"/>
        <w:gridCol w:w="3245"/>
      </w:tblGrid>
      <w:tr>
        <w:trPr>
          <w:trHeight w:hRule="exact" w:val="324"/>
        </w:trPr>
        <w:tc>
          <w:tcPr>
            <w:tcW w:type="dxa" w:w="3188"/>
            <w:tcBorders>
              <w:start w:sz="3.1999999999999886" w:val="single" w:color="#000000"/>
              <w:top w:sz="3.199999999999818" w:val="single" w:color="#000000"/>
              <w:end w:sz="4.0" w:val="single" w:color="#000000"/>
              <w:bottom w:sz="3.199999999999818" w:val="single" w:color="#000000"/>
            </w:tcBorders>
            <w:shd w:fill="dbdbdb"/>
            <w:tcMar>
              <w:start w:w="0" w:type="dxa"/>
              <w:end w:w="0" w:type="dxa"/>
            </w:tcMar>
          </w:tcPr>
          <w:p>
            <w:pPr>
              <w:autoSpaceDN w:val="0"/>
              <w:autoSpaceDE w:val="0"/>
              <w:widowControl/>
              <w:spacing w:line="185" w:lineRule="auto" w:before="68" w:after="0"/>
              <w:ind w:left="0" w:right="0" w:firstLine="0"/>
              <w:jc w:val="center"/>
            </w:pPr>
            <w:r>
              <w:rPr>
                <w:rFonts w:ascii="SimSun" w:hAnsi="SimSun" w:eastAsia="SimSun"/>
                <w:b w:val="0"/>
                <w:i w:val="0"/>
                <w:color w:val="000000"/>
                <w:sz w:val="18"/>
              </w:rPr>
              <w:t xml:space="preserve">项目 </w:t>
            </w:r>
          </w:p>
        </w:tc>
        <w:tc>
          <w:tcPr>
            <w:tcW w:type="dxa" w:w="3194"/>
            <w:tcBorders>
              <w:start w:sz="4.0" w:val="single" w:color="#000000"/>
              <w:top w:sz="3.199999999999818" w:val="single" w:color="#000000"/>
              <w:end w:sz="4.0" w:val="single" w:color="#000000"/>
              <w:bottom w:sz="3.199999999999818" w:val="single" w:color="#000000"/>
            </w:tcBorders>
            <w:shd w:fill="dbdbdb"/>
            <w:tcMar>
              <w:start w:w="0" w:type="dxa"/>
              <w:end w:w="0" w:type="dxa"/>
            </w:tcMar>
          </w:tcPr>
          <w:tbl>
            <w:tblPr>
              <w:tblW w:type="auto" w:w="0"/>
              <w:tblLayout w:type="fixed"/>
              <w:tblLook w:firstColumn="1" w:firstRow="1" w:lastColumn="0" w:lastRow="0" w:noHBand="0" w:noVBand="1" w:val="04A0"/>
              <w:tblInd w:w="21.999999999999886" w:type="dxa"/>
            </w:tblPr>
            <w:tblGrid>
              <w:gridCol w:w="3194"/>
            </w:tblGrid>
            <w:tr>
              <w:trPr>
                <w:trHeight w:hRule="exact" w:val="294"/>
              </w:trPr>
              <w:tc>
                <w:tcPr>
                  <w:tcW w:type="dxa" w:w="3138"/>
                  <w:tcBorders/>
                  <w:shd w:fill="dbdbdb"/>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 xml:space="preserve">期末余额 </w:t>
                  </w:r>
                </w:p>
              </w:tc>
            </w:tr>
          </w:tbl>
          <w:p>
            <w:pPr>
              <w:autoSpaceDN w:val="0"/>
              <w:autoSpaceDE w:val="0"/>
              <w:widowControl/>
              <w:spacing w:line="14" w:lineRule="exact" w:before="0" w:after="0"/>
              <w:ind w:left="0" w:right="0"/>
            </w:pPr>
          </w:p>
        </w:tc>
        <w:tc>
          <w:tcPr>
            <w:tcW w:type="dxa" w:w="3186"/>
            <w:tcBorders>
              <w:start w:sz="4.0" w:val="single" w:color="#000000"/>
              <w:top w:sz="3.199999999999818" w:val="single" w:color="#000000"/>
              <w:end w:sz="4.0" w:val="single" w:color="#000000"/>
              <w:bottom w:sz="3.199999999999818" w:val="single" w:color="#000000"/>
            </w:tcBorders>
            <w:shd w:fill="dbdbdb"/>
            <w:tcMar>
              <w:start w:w="0" w:type="dxa"/>
              <w:end w:w="0" w:type="dxa"/>
            </w:tcMar>
          </w:tcPr>
          <w:p>
            <w:pPr>
              <w:autoSpaceDN w:val="0"/>
              <w:autoSpaceDE w:val="0"/>
              <w:widowControl/>
              <w:spacing w:line="185" w:lineRule="auto" w:before="68" w:after="0"/>
              <w:ind w:left="0" w:right="0" w:firstLine="0"/>
              <w:jc w:val="center"/>
            </w:pPr>
            <w:r>
              <w:rPr>
                <w:rFonts w:ascii="SimSun" w:hAnsi="SimSun" w:eastAsia="SimSun"/>
                <w:b w:val="0"/>
                <w:i w:val="0"/>
                <w:color w:val="000000"/>
                <w:sz w:val="18"/>
              </w:rPr>
              <w:t>期初余额</w:t>
            </w:r>
          </w:p>
        </w:tc>
      </w:tr>
      <w:tr>
        <w:trPr>
          <w:trHeight w:hRule="exact" w:val="324"/>
        </w:trPr>
        <w:tc>
          <w:tcPr>
            <w:tcW w:type="dxa" w:w="3188"/>
            <w:tcBorders>
              <w:start w:sz="3.1999999999999886" w:val="single" w:color="#000000"/>
              <w:top w:sz="3.199999999999818"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保证借款 </w:t>
            </w:r>
          </w:p>
        </w:tc>
        <w:tc>
          <w:tcPr>
            <w:tcW w:type="dxa" w:w="3194"/>
            <w:tcBorders>
              <w:start w:sz="4.0" w:val="single" w:color="#000000"/>
              <w:top w:sz="3.199999999999818" w:val="single" w:color="#000000"/>
              <w:end w:sz="4.0" w:val="single" w:color="#000000"/>
              <w:bottom w:sz="4.0" w:val="single" w:color="#000000"/>
            </w:tcBorders>
            <w:shd w:fill="ffffff"/>
            <w:tcMar>
              <w:start w:w="0" w:type="dxa"/>
              <w:end w:w="0" w:type="dxa"/>
            </w:tcMar>
          </w:tcPr>
          <w:p/>
        </w:tc>
        <w:tc>
          <w:tcPr>
            <w:tcW w:type="dxa" w:w="3186"/>
            <w:tcBorders>
              <w:start w:sz="4.0" w:val="single" w:color="#000000"/>
              <w:top w:sz="3.199999999999818" w:val="single" w:color="#000000"/>
              <w:end w:sz="4.0" w:val="single" w:color="#000000"/>
              <w:bottom w:sz="4.0" w:val="single" w:color="#000000"/>
            </w:tcBorders>
            <w:shd w:fill="ffffff"/>
            <w:tcMar>
              <w:start w:w="0" w:type="dxa"/>
              <w:end w:w="0" w:type="dxa"/>
            </w:tcMar>
          </w:tcPr>
          <w:p>
            <w:pPr>
              <w:autoSpaceDN w:val="0"/>
              <w:autoSpaceDE w:val="0"/>
              <w:widowControl/>
              <w:spacing w:line="242" w:lineRule="auto" w:before="50" w:after="0"/>
              <w:ind w:left="0" w:right="0" w:firstLine="0"/>
              <w:jc w:val="right"/>
            </w:pPr>
            <w:r>
              <w:rPr>
                <w:rFonts w:ascii="ArialNarrow" w:hAnsi="ArialNarrow" w:eastAsia="ArialNarrow"/>
                <w:b w:val="0"/>
                <w:i w:val="0"/>
                <w:color w:val="000000"/>
                <w:sz w:val="18"/>
              </w:rPr>
              <w:t xml:space="preserve">300,000,000.00 </w:t>
            </w:r>
          </w:p>
        </w:tc>
      </w:tr>
      <w:tr>
        <w:trPr>
          <w:trHeight w:hRule="exact" w:val="324"/>
        </w:trPr>
        <w:tc>
          <w:tcPr>
            <w:tcW w:type="dxa" w:w="3188"/>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信用借款 </w:t>
            </w:r>
          </w:p>
        </w:tc>
        <w:tc>
          <w:tcPr>
            <w:tcW w:type="dxa" w:w="3194"/>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2" w:lineRule="auto" w:before="50" w:after="0"/>
              <w:ind w:left="0" w:right="0" w:firstLine="0"/>
              <w:jc w:val="right"/>
            </w:pPr>
            <w:r>
              <w:rPr>
                <w:rFonts w:ascii="ArialNarrow" w:hAnsi="ArialNarrow" w:eastAsia="ArialNarrow"/>
                <w:b w:val="0"/>
                <w:i w:val="0"/>
                <w:color w:val="000000"/>
                <w:sz w:val="18"/>
              </w:rPr>
              <w:t xml:space="preserve">1,600,000,000.00 </w:t>
            </w:r>
          </w:p>
        </w:tc>
        <w:tc>
          <w:tcPr>
            <w:tcW w:type="dxa" w:w="3186"/>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2" w:lineRule="auto" w:before="50" w:after="0"/>
              <w:ind w:left="0" w:right="0" w:firstLine="0"/>
              <w:jc w:val="right"/>
            </w:pPr>
            <w:r>
              <w:rPr>
                <w:rFonts w:ascii="ArialNarrow" w:hAnsi="ArialNarrow" w:eastAsia="ArialNarrow"/>
                <w:b w:val="0"/>
                <w:i w:val="0"/>
                <w:color w:val="000000"/>
                <w:sz w:val="18"/>
              </w:rPr>
              <w:t xml:space="preserve">6,410,000,000.00 </w:t>
            </w:r>
          </w:p>
        </w:tc>
      </w:tr>
      <w:tr>
        <w:trPr>
          <w:trHeight w:hRule="exact" w:val="322"/>
        </w:trPr>
        <w:tc>
          <w:tcPr>
            <w:tcW w:type="dxa" w:w="3188"/>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合计 </w:t>
            </w:r>
          </w:p>
        </w:tc>
        <w:tc>
          <w:tcPr>
            <w:tcW w:type="dxa" w:w="319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2" w:lineRule="auto" w:before="50" w:after="0"/>
              <w:ind w:left="0" w:right="0" w:firstLine="0"/>
              <w:jc w:val="right"/>
            </w:pPr>
            <w:r>
              <w:rPr>
                <w:rFonts w:ascii="ArialNarrow" w:hAnsi="ArialNarrow" w:eastAsia="ArialNarrow"/>
                <w:b w:val="0"/>
                <w:i w:val="0"/>
                <w:color w:val="000000"/>
                <w:sz w:val="18"/>
              </w:rPr>
              <w:t xml:space="preserve">1,600,000,000.00 </w:t>
            </w:r>
          </w:p>
        </w:tc>
        <w:tc>
          <w:tcPr>
            <w:tcW w:type="dxa" w:w="318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2" w:lineRule="auto" w:before="50" w:after="0"/>
              <w:ind w:left="0" w:right="0" w:firstLine="0"/>
              <w:jc w:val="right"/>
            </w:pPr>
            <w:r>
              <w:rPr>
                <w:rFonts w:ascii="ArialNarrow" w:hAnsi="ArialNarrow" w:eastAsia="ArialNarrow"/>
                <w:b w:val="0"/>
                <w:i w:val="0"/>
                <w:color w:val="000000"/>
                <w:sz w:val="18"/>
              </w:rPr>
              <w:t xml:space="preserve">6,710,000,000.00 </w:t>
            </w:r>
          </w:p>
        </w:tc>
      </w:tr>
    </w:tbl>
    <w:p>
      <w:pPr>
        <w:autoSpaceDN w:val="0"/>
        <w:autoSpaceDE w:val="0"/>
        <w:widowControl/>
        <w:spacing w:line="233" w:lineRule="auto" w:before="496" w:after="0"/>
        <w:ind w:left="0" w:right="20" w:firstLine="0"/>
        <w:jc w:val="right"/>
      </w:pPr>
      <w:r>
        <w:rPr>
          <w:rFonts w:ascii="Times" w:hAnsi="Times" w:eastAsia="Times"/>
          <w:b w:val="0"/>
          <w:i w:val="0"/>
          <w:color w:val="000000"/>
          <w:sz w:val="18"/>
        </w:rPr>
        <w:t xml:space="preserve">97 </w:t>
      </w:r>
    </w:p>
    <w:p>
      <w:pPr>
        <w:sectPr>
          <w:pgSz w:w="11904" w:h="16840"/>
          <w:pgMar w:top="436" w:right="1066" w:bottom="500" w:left="1104" w:header="720" w:footer="720" w:gutter="0"/>
          <w:cols w:space="720" w:num="1" w:equalWidth="0">
            <w:col w:w="9734" w:space="0"/>
            <w:col w:w="9734" w:space="0"/>
            <w:col w:w="9734" w:space="0"/>
            <w:col w:w="9734" w:space="0"/>
            <w:col w:w="9734" w:space="0"/>
            <w:col w:w="9734" w:space="0"/>
            <w:col w:w="9734" w:space="0"/>
            <w:col w:w="9734" w:space="0"/>
            <w:col w:w="9734" w:space="0"/>
            <w:col w:w="9792" w:space="0"/>
            <w:col w:w="9734" w:space="0"/>
            <w:col w:w="9734" w:space="0"/>
            <w:col w:w="9734" w:space="0"/>
            <w:col w:w="9734" w:space="0"/>
            <w:col w:w="9792" w:space="0"/>
            <w:col w:w="2722" w:space="0"/>
            <w:col w:w="7069" w:space="0"/>
            <w:col w:w="9792" w:space="0"/>
            <w:col w:w="9792" w:space="0"/>
            <w:col w:w="9734" w:space="0"/>
            <w:col w:w="9792" w:space="0"/>
            <w:col w:w="9792" w:space="0"/>
            <w:col w:w="9788" w:space="0"/>
            <w:col w:w="9778" w:space="0"/>
            <w:col w:w="9734" w:space="0"/>
            <w:col w:w="9734" w:space="0"/>
            <w:col w:w="9734" w:space="0"/>
            <w:col w:w="9734" w:space="0"/>
            <w:col w:w="9792" w:space="0"/>
            <w:col w:w="9792" w:space="0"/>
            <w:col w:w="9734" w:space="0"/>
            <w:col w:w="9794" w:space="0"/>
            <w:col w:w="9734" w:space="0"/>
            <w:col w:w="9734" w:space="0"/>
            <w:col w:w="9794" w:space="0"/>
            <w:col w:w="15256" w:space="0"/>
            <w:col w:w="9734" w:space="0"/>
            <w:col w:w="9734" w:space="0"/>
            <w:col w:w="9734" w:space="0"/>
            <w:col w:w="9734" w:space="0"/>
            <w:col w:w="9734" w:space="0"/>
            <w:col w:w="9734" w:space="0"/>
            <w:col w:w="9734" w:space="0"/>
            <w:col w:w="9734" w:space="0"/>
            <w:col w:w="9734" w:space="0"/>
            <w:col w:w="9734" w:space="0"/>
            <w:col w:w="9734" w:space="0"/>
            <w:col w:w="9794" w:space="0"/>
            <w:col w:w="9794" w:space="0"/>
            <w:col w:w="9734" w:space="0"/>
            <w:col w:w="9734" w:space="0"/>
            <w:col w:w="9734" w:space="0"/>
            <w:col w:w="9734" w:space="0"/>
            <w:col w:w="9734" w:space="0"/>
            <w:col w:w="9790" w:space="0"/>
            <w:col w:w="9788" w:space="0"/>
            <w:col w:w="9790" w:space="0"/>
            <w:col w:w="9790" w:space="0"/>
            <w:col w:w="9734" w:space="0"/>
            <w:col w:w="9734" w:space="0"/>
            <w:col w:w="9788" w:space="0"/>
            <w:col w:w="9790" w:space="0"/>
            <w:col w:w="9734" w:space="0"/>
            <w:col w:w="9734" w:space="0"/>
            <w:col w:w="9736" w:space="0"/>
            <w:col w:w="9734" w:space="0"/>
            <w:col w:w="9734" w:space="0"/>
            <w:col w:w="9734" w:space="0"/>
            <w:col w:w="9734" w:space="0"/>
            <w:col w:w="9734" w:space="0"/>
            <w:col w:w="9790" w:space="0"/>
            <w:col w:w="9734" w:space="0"/>
            <w:col w:w="9736" w:space="0"/>
            <w:col w:w="9734" w:space="0"/>
            <w:col w:w="9734" w:space="0"/>
            <w:col w:w="9790" w:space="0"/>
            <w:col w:w="9734" w:space="0"/>
            <w:col w:w="9780" w:space="0"/>
            <w:col w:w="9734" w:space="0"/>
            <w:col w:w="9790" w:space="0"/>
            <w:col w:w="9734" w:space="0"/>
            <w:col w:w="9734" w:space="0"/>
            <w:col w:w="9734" w:space="0"/>
            <w:col w:w="9734" w:space="0"/>
            <w:col w:w="9734" w:space="0"/>
            <w:col w:w="9788" w:space="0"/>
            <w:col w:w="9790" w:space="0"/>
            <w:col w:w="9788" w:space="0"/>
            <w:col w:w="9790" w:space="0"/>
            <w:col w:w="9734" w:space="0"/>
            <w:col w:w="9734" w:space="0"/>
            <w:col w:w="9734" w:space="0"/>
            <w:col w:w="9734" w:space="0"/>
            <w:col w:w="9734" w:space="0"/>
            <w:col w:w="9734" w:space="0"/>
            <w:col w:w="9734" w:space="0"/>
          </w:cols>
          <w:docGrid w:linePitch="360"/>
        </w:sectPr>
      </w:pPr>
    </w:p>
    <w:p>
      <w:pPr>
        <w:autoSpaceDN w:val="0"/>
        <w:autoSpaceDE w:val="0"/>
        <w:widowControl/>
        <w:spacing w:line="220" w:lineRule="exact" w:before="0" w:after="216"/>
        <w:ind w:left="0" w:right="0"/>
      </w:pPr>
    </w:p>
    <w:p>
      <w:pPr>
        <w:autoSpaceDN w:val="0"/>
        <w:autoSpaceDE w:val="0"/>
        <w:widowControl/>
        <w:spacing w:line="204" w:lineRule="auto" w:before="0" w:after="0"/>
        <w:ind w:left="0" w:right="66" w:firstLine="0"/>
        <w:jc w:val="right"/>
      </w:pPr>
      <w:r>
        <w:rPr>
          <w:rFonts w:ascii="SimSun" w:hAnsi="SimSun" w:eastAsia="SimSun"/>
          <w:b w:val="0"/>
          <w:i w:val="0"/>
          <w:color w:val="000000"/>
          <w:sz w:val="18"/>
        </w:rPr>
        <w:t>北方华锦化学工业股份有限公司</w:t>
      </w:r>
      <w:r>
        <w:rPr>
          <w:rFonts w:ascii="Times" w:hAnsi="Times" w:eastAsia="Times"/>
          <w:b w:val="0"/>
          <w:i w:val="0"/>
          <w:color w:val="000000"/>
          <w:sz w:val="18"/>
        </w:rPr>
        <w:t xml:space="preserve"> 2020</w:t>
      </w:r>
      <w:r>
        <w:rPr>
          <w:rFonts w:ascii="SimSun" w:hAnsi="SimSun" w:eastAsia="SimSun"/>
          <w:b w:val="0"/>
          <w:i w:val="0"/>
          <w:color w:val="000000"/>
          <w:sz w:val="18"/>
        </w:rPr>
        <w:t xml:space="preserve"> 年年度报告全文</w:t>
      </w:r>
    </w:p>
    <w:p>
      <w:pPr>
        <w:autoSpaceDN w:val="0"/>
        <w:autoSpaceDE w:val="0"/>
        <w:widowControl/>
        <w:spacing w:line="252" w:lineRule="auto" w:before="356" w:after="0"/>
        <w:ind w:left="30" w:right="0" w:firstLine="0"/>
        <w:jc w:val="left"/>
      </w:pPr>
      <w:r>
        <w:rPr>
          <w:rFonts w:ascii="SimSun" w:hAnsi="SimSun" w:eastAsia="SimSun"/>
          <w:b w:val="0"/>
          <w:i w:val="0"/>
          <w:color w:val="000000"/>
          <w:sz w:val="21"/>
        </w:rPr>
        <w:t>（</w:t>
      </w:r>
      <w:r>
        <w:rPr>
          <w:rFonts w:ascii="ArialNarrow" w:hAnsi="ArialNarrow" w:eastAsia="ArialNarrow"/>
          <w:b/>
          <w:i w:val="0"/>
          <w:color w:val="000000"/>
          <w:sz w:val="21"/>
        </w:rPr>
        <w:t>2</w:t>
      </w:r>
      <w:r>
        <w:rPr>
          <w:rFonts w:ascii="SimSun" w:hAnsi="SimSun" w:eastAsia="SimSun"/>
          <w:b w:val="0"/>
          <w:i w:val="0"/>
          <w:color w:val="000000"/>
          <w:sz w:val="21"/>
        </w:rPr>
        <w:t>）已逾期未偿还的短期借款情况</w:t>
      </w:r>
    </w:p>
    <w:p>
      <w:pPr>
        <w:autoSpaceDN w:val="0"/>
        <w:autoSpaceDE w:val="0"/>
        <w:widowControl/>
        <w:spacing w:line="185" w:lineRule="auto" w:before="330" w:after="0"/>
        <w:ind w:left="450" w:right="0" w:firstLine="0"/>
        <w:jc w:val="left"/>
      </w:pPr>
      <w:r>
        <w:rPr>
          <w:rFonts w:ascii="SimSun" w:hAnsi="SimSun" w:eastAsia="SimSun"/>
          <w:b w:val="0"/>
          <w:i w:val="0"/>
          <w:color w:val="000000"/>
          <w:sz w:val="21"/>
        </w:rPr>
        <w:t>本报告期内不存在已逾期未偿还的短期借款情况。</w:t>
      </w:r>
    </w:p>
    <w:p>
      <w:pPr>
        <w:autoSpaceDN w:val="0"/>
        <w:autoSpaceDE w:val="0"/>
        <w:widowControl/>
        <w:spacing w:line="252" w:lineRule="auto" w:before="318" w:after="0"/>
        <w:ind w:left="30" w:right="0" w:firstLine="0"/>
        <w:jc w:val="left"/>
      </w:pPr>
      <w:r>
        <w:rPr>
          <w:rFonts w:ascii="ArialNarrow" w:hAnsi="ArialNarrow" w:eastAsia="ArialNarrow"/>
          <w:b/>
          <w:i w:val="0"/>
          <w:color w:val="000000"/>
          <w:sz w:val="21"/>
        </w:rPr>
        <w:t>19</w:t>
      </w:r>
      <w:r>
        <w:rPr>
          <w:rFonts w:ascii="SimSun" w:hAnsi="SimSun" w:eastAsia="SimSun"/>
          <w:b w:val="0"/>
          <w:i w:val="0"/>
          <w:color w:val="000000"/>
          <w:sz w:val="21"/>
        </w:rPr>
        <w:t>、应付账款</w:t>
      </w:r>
    </w:p>
    <w:p>
      <w:pPr>
        <w:autoSpaceDN w:val="0"/>
        <w:autoSpaceDE w:val="0"/>
        <w:widowControl/>
        <w:spacing w:line="254" w:lineRule="auto" w:before="284" w:after="0"/>
        <w:ind w:left="30" w:right="0" w:firstLine="0"/>
        <w:jc w:val="left"/>
      </w:pPr>
      <w:r>
        <w:rPr>
          <w:rFonts w:ascii="SimSun" w:hAnsi="SimSun" w:eastAsia="SimSun"/>
          <w:b w:val="0"/>
          <w:i w:val="0"/>
          <w:color w:val="000000"/>
          <w:sz w:val="21"/>
        </w:rPr>
        <w:t>（</w:t>
      </w:r>
      <w:r>
        <w:rPr>
          <w:rFonts w:ascii="ArialNarrow" w:hAnsi="ArialNarrow" w:eastAsia="ArialNarrow"/>
          <w:b/>
          <w:i w:val="0"/>
          <w:color w:val="000000"/>
          <w:sz w:val="21"/>
        </w:rPr>
        <w:t>1</w:t>
      </w:r>
      <w:r>
        <w:rPr>
          <w:rFonts w:ascii="SimSun" w:hAnsi="SimSun" w:eastAsia="SimSun"/>
          <w:b w:val="0"/>
          <w:i w:val="0"/>
          <w:color w:val="000000"/>
          <w:sz w:val="21"/>
        </w:rPr>
        <w:t>）应付账款列示</w:t>
      </w:r>
    </w:p>
    <w:p>
      <w:pPr>
        <w:autoSpaceDN w:val="0"/>
        <w:autoSpaceDE w:val="0"/>
        <w:widowControl/>
        <w:spacing w:line="185" w:lineRule="auto" w:before="324" w:after="68"/>
        <w:ind w:left="0" w:right="66" w:firstLine="0"/>
        <w:jc w:val="right"/>
      </w:pPr>
      <w:r>
        <w:rPr>
          <w:rFonts w:ascii="SimSun" w:hAnsi="SimSun" w:eastAsia="SimSun"/>
          <w:b w:val="0"/>
          <w:i w:val="0"/>
          <w:color w:val="000000"/>
          <w:sz w:val="18"/>
        </w:rPr>
        <w:t>单位：元</w:t>
      </w:r>
    </w:p>
    <w:tbl>
      <w:tblPr>
        <w:tblW w:type="auto" w:w="0"/>
        <w:tblLayout w:type="fixed"/>
        <w:tblLook w:firstColumn="1" w:firstRow="1" w:lastColumn="0" w:lastRow="0" w:noHBand="0" w:noVBand="1" w:val="04A0"/>
        <w:tblInd w:w="30.0" w:type="dxa"/>
      </w:tblPr>
      <w:tblGrid>
        <w:gridCol w:w="3245"/>
        <w:gridCol w:w="3245"/>
        <w:gridCol w:w="3245"/>
      </w:tblGrid>
      <w:tr>
        <w:trPr>
          <w:trHeight w:hRule="exact" w:val="324"/>
        </w:trPr>
        <w:tc>
          <w:tcPr>
            <w:tcW w:type="dxa" w:w="3188"/>
            <w:tcBorders>
              <w:start w:sz="3.1999999999999886" w:val="single" w:color="#000000"/>
              <w:top w:sz="4.0" w:val="single" w:color="#000000"/>
              <w:end w:sz="4.0" w:val="single" w:color="#000000"/>
              <w:bottom w:sz="4.0" w:val="single" w:color="#000000"/>
            </w:tcBorders>
            <w:shd w:fill="dbdbdb"/>
            <w:tcMar>
              <w:start w:w="0" w:type="dxa"/>
              <w:end w:w="0" w:type="dxa"/>
            </w:tcMar>
          </w:tcPr>
          <w:tbl>
            <w:tblPr>
              <w:tblW w:type="auto" w:w="0"/>
              <w:tblLayout w:type="fixed"/>
              <w:tblLook w:firstColumn="1" w:firstRow="1" w:lastColumn="0" w:lastRow="0" w:noHBand="0" w:noVBand="1" w:val="04A0"/>
              <w:tblInd w:w="24.000000000000057" w:type="dxa"/>
            </w:tblPr>
            <w:tblGrid>
              <w:gridCol w:w="3188"/>
            </w:tblGrid>
            <w:tr>
              <w:trPr>
                <w:trHeight w:hRule="exact" w:val="294"/>
              </w:trPr>
              <w:tc>
                <w:tcPr>
                  <w:tcW w:type="dxa" w:w="3130"/>
                  <w:tcBorders/>
                  <w:shd w:fill="dbdbdb"/>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 xml:space="preserve">项目 </w:t>
                  </w:r>
                </w:p>
              </w:tc>
            </w:tr>
          </w:tbl>
          <w:p>
            <w:pPr>
              <w:autoSpaceDN w:val="0"/>
              <w:autoSpaceDE w:val="0"/>
              <w:widowControl/>
              <w:spacing w:line="14" w:lineRule="exact" w:before="0" w:after="0"/>
              <w:ind w:left="0" w:right="0"/>
            </w:pPr>
          </w:p>
        </w:tc>
        <w:tc>
          <w:tcPr>
            <w:tcW w:type="dxa" w:w="3194"/>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 xml:space="preserve">期末余额 </w:t>
            </w:r>
          </w:p>
        </w:tc>
        <w:tc>
          <w:tcPr>
            <w:tcW w:type="dxa" w:w="3186"/>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期初余额</w:t>
            </w:r>
          </w:p>
        </w:tc>
      </w:tr>
      <w:tr>
        <w:trPr>
          <w:trHeight w:hRule="exact" w:val="322"/>
        </w:trPr>
        <w:tc>
          <w:tcPr>
            <w:tcW w:type="dxa" w:w="3188"/>
            <w:tcBorders>
              <w:start w:sz="3.1999999999999886"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64" w:after="0"/>
              <w:ind w:left="24" w:right="0" w:firstLine="0"/>
              <w:jc w:val="left"/>
            </w:pPr>
            <w:r>
              <w:rPr>
                <w:rFonts w:ascii="SimSun" w:hAnsi="SimSun" w:eastAsia="SimSun"/>
                <w:b w:val="0"/>
                <w:i w:val="0"/>
                <w:color w:val="000000"/>
                <w:sz w:val="18"/>
              </w:rPr>
              <w:t xml:space="preserve">应付工程、设备款 </w:t>
            </w:r>
          </w:p>
        </w:tc>
        <w:tc>
          <w:tcPr>
            <w:tcW w:type="dxa" w:w="3194"/>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48" w:after="0"/>
              <w:ind w:left="0" w:right="0" w:firstLine="0"/>
              <w:jc w:val="right"/>
            </w:pPr>
            <w:r>
              <w:rPr>
                <w:rFonts w:ascii="ArialNarrow" w:hAnsi="ArialNarrow" w:eastAsia="ArialNarrow"/>
                <w:b w:val="0"/>
                <w:i w:val="0"/>
                <w:color w:val="000000"/>
                <w:sz w:val="18"/>
              </w:rPr>
              <w:t xml:space="preserve">311,289,345.30 </w:t>
            </w:r>
          </w:p>
        </w:tc>
        <w:tc>
          <w:tcPr>
            <w:tcW w:type="dxa" w:w="3186"/>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48" w:after="0"/>
              <w:ind w:left="0" w:right="0" w:firstLine="0"/>
              <w:jc w:val="right"/>
            </w:pPr>
            <w:r>
              <w:rPr>
                <w:rFonts w:ascii="ArialNarrow" w:hAnsi="ArialNarrow" w:eastAsia="ArialNarrow"/>
                <w:b w:val="0"/>
                <w:i w:val="0"/>
                <w:color w:val="000000"/>
                <w:sz w:val="18"/>
              </w:rPr>
              <w:t xml:space="preserve">223,074,429.48 </w:t>
            </w:r>
          </w:p>
        </w:tc>
      </w:tr>
      <w:tr>
        <w:trPr>
          <w:trHeight w:hRule="exact" w:val="324"/>
        </w:trPr>
        <w:tc>
          <w:tcPr>
            <w:tcW w:type="dxa" w:w="3188"/>
            <w:tcBorders>
              <w:start w:sz="3.1999999999999886"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货款 </w:t>
            </w:r>
          </w:p>
        </w:tc>
        <w:tc>
          <w:tcPr>
            <w:tcW w:type="dxa" w:w="3194"/>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533,048,876.11 </w:t>
            </w:r>
          </w:p>
        </w:tc>
        <w:tc>
          <w:tcPr>
            <w:tcW w:type="dxa" w:w="3186"/>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902,840,299.41 </w:t>
            </w:r>
          </w:p>
        </w:tc>
      </w:tr>
      <w:tr>
        <w:trPr>
          <w:trHeight w:hRule="exact" w:val="322"/>
        </w:trPr>
        <w:tc>
          <w:tcPr>
            <w:tcW w:type="dxa" w:w="3188"/>
            <w:tcBorders>
              <w:start w:sz="3.1999999999999886"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其他 </w:t>
            </w:r>
          </w:p>
        </w:tc>
        <w:tc>
          <w:tcPr>
            <w:tcW w:type="dxa" w:w="3194"/>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11,713,585.37 </w:t>
            </w:r>
          </w:p>
        </w:tc>
        <w:tc>
          <w:tcPr>
            <w:tcW w:type="dxa" w:w="3186"/>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43,076,860.41 </w:t>
            </w:r>
          </w:p>
        </w:tc>
      </w:tr>
      <w:tr>
        <w:trPr>
          <w:trHeight w:hRule="exact" w:val="324"/>
        </w:trPr>
        <w:tc>
          <w:tcPr>
            <w:tcW w:type="dxa" w:w="3188"/>
            <w:tcBorders>
              <w:start w:sz="3.1999999999999886" w:val="single" w:color="#000000"/>
              <w:top w:sz="4.0" w:val="single" w:color="#000000"/>
              <w:end w:sz="4.0" w:val="single" w:color="#000000"/>
              <w:bottom w:sz="3.200000000000273" w:val="single" w:color="#000000"/>
            </w:tcBorders>
            <w:shd w:fill="dbdbdb"/>
            <w:tcMar>
              <w:start w:w="0" w:type="dxa"/>
              <w:end w:w="0" w:type="dxa"/>
            </w:tcMar>
          </w:tcPr>
          <w:p>
            <w:pPr>
              <w:autoSpaceDN w:val="0"/>
              <w:autoSpaceDE w:val="0"/>
              <w:widowControl/>
              <w:spacing w:line="185" w:lineRule="auto" w:before="68" w:after="0"/>
              <w:ind w:left="24" w:right="0" w:firstLine="0"/>
              <w:jc w:val="left"/>
            </w:pPr>
            <w:r>
              <w:rPr>
                <w:rFonts w:ascii="SimSun" w:hAnsi="SimSun" w:eastAsia="SimSun"/>
                <w:b w:val="0"/>
                <w:i w:val="0"/>
                <w:color w:val="000000"/>
                <w:sz w:val="18"/>
              </w:rPr>
              <w:t xml:space="preserve">合计 </w:t>
            </w:r>
          </w:p>
        </w:tc>
        <w:tc>
          <w:tcPr>
            <w:tcW w:type="dxa" w:w="3194"/>
            <w:tcBorders>
              <w:start w:sz="4.0" w:val="single" w:color="#000000"/>
              <w:top w:sz="4.0" w:val="single" w:color="#000000"/>
              <w:end w:sz="4.0" w:val="single" w:color="#000000"/>
              <w:bottom w:sz="3.200000000000273" w:val="single" w:color="#000000"/>
            </w:tcBorders>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856,051,806.78 </w:t>
            </w:r>
          </w:p>
        </w:tc>
        <w:tc>
          <w:tcPr>
            <w:tcW w:type="dxa" w:w="3186"/>
            <w:tcBorders>
              <w:start w:sz="4.0" w:val="single" w:color="#000000"/>
              <w:top w:sz="4.0" w:val="single" w:color="#000000"/>
              <w:end w:sz="4.0" w:val="single" w:color="#000000"/>
              <w:bottom w:sz="3.200000000000273" w:val="single" w:color="#000000"/>
            </w:tcBorders>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1,168,991,589.30 </w:t>
            </w:r>
          </w:p>
        </w:tc>
      </w:tr>
    </w:tbl>
    <w:p>
      <w:pPr>
        <w:autoSpaceDN w:val="0"/>
        <w:autoSpaceDE w:val="0"/>
        <w:widowControl/>
        <w:spacing w:line="254" w:lineRule="auto" w:before="284" w:after="0"/>
        <w:ind w:left="30" w:right="0" w:firstLine="0"/>
        <w:jc w:val="left"/>
      </w:pPr>
      <w:r>
        <w:rPr>
          <w:rFonts w:ascii="SimSun" w:hAnsi="SimSun" w:eastAsia="SimSun"/>
          <w:b w:val="0"/>
          <w:i w:val="0"/>
          <w:color w:val="000000"/>
          <w:sz w:val="21"/>
        </w:rPr>
        <w:t>（</w:t>
      </w:r>
      <w:r>
        <w:rPr>
          <w:rFonts w:ascii="ArialNarrow" w:hAnsi="ArialNarrow" w:eastAsia="ArialNarrow"/>
          <w:b/>
          <w:i w:val="0"/>
          <w:color w:val="000000"/>
          <w:sz w:val="21"/>
        </w:rPr>
        <w:t>2</w:t>
      </w:r>
      <w:r>
        <w:rPr>
          <w:rFonts w:ascii="SimSun" w:hAnsi="SimSun" w:eastAsia="SimSun"/>
          <w:b w:val="0"/>
          <w:i w:val="0"/>
          <w:color w:val="000000"/>
          <w:sz w:val="21"/>
        </w:rPr>
        <w:t>）账龄超过</w:t>
      </w:r>
      <w:r>
        <w:rPr>
          <w:rFonts w:ascii="ArialNarrow" w:hAnsi="ArialNarrow" w:eastAsia="ArialNarrow"/>
          <w:b/>
          <w:i w:val="0"/>
          <w:color w:val="000000"/>
          <w:sz w:val="21"/>
        </w:rPr>
        <w:t xml:space="preserve"> 1</w:t>
      </w:r>
      <w:r>
        <w:rPr>
          <w:rFonts w:ascii="SimSun" w:hAnsi="SimSun" w:eastAsia="SimSun"/>
          <w:b w:val="0"/>
          <w:i w:val="0"/>
          <w:color w:val="000000"/>
          <w:sz w:val="21"/>
        </w:rPr>
        <w:t xml:space="preserve"> 年的重要应付账款</w:t>
      </w:r>
    </w:p>
    <w:p>
      <w:pPr>
        <w:autoSpaceDN w:val="0"/>
        <w:autoSpaceDE w:val="0"/>
        <w:widowControl/>
        <w:spacing w:line="185" w:lineRule="auto" w:before="324" w:after="66"/>
        <w:ind w:left="0" w:right="66" w:firstLine="0"/>
        <w:jc w:val="right"/>
      </w:pPr>
      <w:r>
        <w:rPr>
          <w:rFonts w:ascii="SimSun" w:hAnsi="SimSun" w:eastAsia="SimSun"/>
          <w:b w:val="0"/>
          <w:i w:val="0"/>
          <w:color w:val="000000"/>
          <w:sz w:val="18"/>
        </w:rPr>
        <w:t>单位：元</w:t>
      </w:r>
    </w:p>
    <w:tbl>
      <w:tblPr>
        <w:tblW w:type="auto" w:w="0"/>
        <w:tblLayout w:type="fixed"/>
        <w:tblLook w:firstColumn="1" w:firstRow="1" w:lastColumn="0" w:lastRow="0" w:noHBand="0" w:noVBand="1" w:val="04A0"/>
        <w:tblInd w:w="30.0" w:type="dxa"/>
      </w:tblPr>
      <w:tblGrid>
        <w:gridCol w:w="3245"/>
        <w:gridCol w:w="3245"/>
        <w:gridCol w:w="3245"/>
      </w:tblGrid>
      <w:tr>
        <w:trPr>
          <w:trHeight w:hRule="exact" w:val="324"/>
        </w:trPr>
        <w:tc>
          <w:tcPr>
            <w:tcW w:type="dxa" w:w="3188"/>
            <w:tcBorders>
              <w:start w:sz="3.1999999999999886" w:val="single" w:color="#000000"/>
              <w:top w:sz="4.0" w:val="single" w:color="#000000"/>
              <w:end w:sz="4.0" w:val="single" w:color="#000000"/>
              <w:bottom w:sz="4.0" w:val="single" w:color="#000000"/>
            </w:tcBorders>
            <w:shd w:fill="dbdbdb"/>
            <w:tcMar>
              <w:start w:w="0" w:type="dxa"/>
              <w:end w:w="0" w:type="dxa"/>
            </w:tcMar>
          </w:tcPr>
          <w:tbl>
            <w:tblPr>
              <w:tblW w:type="auto" w:w="0"/>
              <w:tblLayout w:type="fixed"/>
              <w:tblLook w:firstColumn="1" w:firstRow="1" w:lastColumn="0" w:lastRow="0" w:noHBand="0" w:noVBand="1" w:val="04A0"/>
              <w:tblInd w:w="24.000000000000057" w:type="dxa"/>
            </w:tblPr>
            <w:tblGrid>
              <w:gridCol w:w="3188"/>
            </w:tblGrid>
            <w:tr>
              <w:trPr>
                <w:trHeight w:hRule="exact" w:val="294"/>
              </w:trPr>
              <w:tc>
                <w:tcPr>
                  <w:tcW w:type="dxa" w:w="3130"/>
                  <w:tcBorders/>
                  <w:shd w:fill="dbdbdb"/>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 xml:space="preserve">项目 </w:t>
                  </w:r>
                </w:p>
              </w:tc>
            </w:tr>
          </w:tbl>
          <w:p>
            <w:pPr>
              <w:autoSpaceDN w:val="0"/>
              <w:autoSpaceDE w:val="0"/>
              <w:widowControl/>
              <w:spacing w:line="14" w:lineRule="exact" w:before="0" w:after="0"/>
              <w:ind w:left="0" w:right="0"/>
            </w:pPr>
          </w:p>
        </w:tc>
        <w:tc>
          <w:tcPr>
            <w:tcW w:type="dxa" w:w="3194"/>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8" w:after="0"/>
              <w:ind w:left="0" w:right="0" w:firstLine="0"/>
              <w:jc w:val="center"/>
            </w:pPr>
            <w:r>
              <w:rPr>
                <w:rFonts w:ascii="SimSun" w:hAnsi="SimSun" w:eastAsia="SimSun"/>
                <w:b w:val="0"/>
                <w:i w:val="0"/>
                <w:color w:val="000000"/>
                <w:sz w:val="18"/>
              </w:rPr>
              <w:t xml:space="preserve">期末余额 </w:t>
            </w:r>
          </w:p>
        </w:tc>
        <w:tc>
          <w:tcPr>
            <w:tcW w:type="dxa" w:w="3186"/>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8" w:after="0"/>
              <w:ind w:left="0" w:right="0" w:firstLine="0"/>
              <w:jc w:val="center"/>
            </w:pPr>
            <w:r>
              <w:rPr>
                <w:rFonts w:ascii="SimSun" w:hAnsi="SimSun" w:eastAsia="SimSun"/>
                <w:b w:val="0"/>
                <w:i w:val="0"/>
                <w:color w:val="000000"/>
                <w:sz w:val="18"/>
              </w:rPr>
              <w:t>未偿还或结转的原因</w:t>
            </w:r>
          </w:p>
        </w:tc>
      </w:tr>
      <w:tr>
        <w:trPr>
          <w:trHeight w:hRule="exact" w:val="324"/>
        </w:trPr>
        <w:tc>
          <w:tcPr>
            <w:tcW w:type="dxa" w:w="3188"/>
            <w:tcBorders>
              <w:start w:sz="3.1999999999999886"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68" w:after="0"/>
              <w:ind w:left="24" w:right="0" w:firstLine="0"/>
              <w:jc w:val="left"/>
            </w:pPr>
            <w:r>
              <w:rPr>
                <w:rFonts w:ascii="SimSun" w:hAnsi="SimSun" w:eastAsia="SimSun"/>
                <w:b w:val="0"/>
                <w:i w:val="0"/>
                <w:color w:val="000000"/>
                <w:sz w:val="18"/>
              </w:rPr>
              <w:t xml:space="preserve">中国化学工程第七建设有限公司 </w:t>
            </w:r>
          </w:p>
        </w:tc>
        <w:tc>
          <w:tcPr>
            <w:tcW w:type="dxa" w:w="3194"/>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9,359,834.12</w:t>
            </w:r>
            <w:r>
              <w:rPr>
                <w:rFonts w:ascii="ArialNarrow" w:hAnsi="ArialNarrow" w:eastAsia="ArialNarrow"/>
                <w:b w:val="0"/>
                <w:i w:val="0"/>
                <w:color w:val="000000"/>
                <w:sz w:val="18"/>
              </w:rPr>
              <w:t xml:space="preserve"> </w:t>
            </w:r>
          </w:p>
        </w:tc>
        <w:tc>
          <w:tcPr>
            <w:tcW w:type="dxa" w:w="3186"/>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68" w:after="0"/>
              <w:ind w:left="20" w:right="0" w:firstLine="0"/>
              <w:jc w:val="left"/>
            </w:pPr>
            <w:r>
              <w:rPr>
                <w:rFonts w:ascii="SimSun" w:hAnsi="SimSun" w:eastAsia="SimSun"/>
                <w:b w:val="0"/>
                <w:i w:val="0"/>
                <w:color w:val="000000"/>
                <w:sz w:val="18"/>
              </w:rPr>
              <w:t>未结算</w:t>
            </w:r>
          </w:p>
        </w:tc>
      </w:tr>
      <w:tr>
        <w:trPr>
          <w:trHeight w:hRule="exact" w:val="324"/>
        </w:trPr>
        <w:tc>
          <w:tcPr>
            <w:tcW w:type="dxa" w:w="3188"/>
            <w:tcBorders>
              <w:start w:sz="3.1999999999999886"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中油吉林化建工程有限公司 </w:t>
            </w:r>
          </w:p>
        </w:tc>
        <w:tc>
          <w:tcPr>
            <w:tcW w:type="dxa" w:w="3194"/>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6,907,389.40</w:t>
            </w:r>
            <w:r>
              <w:rPr>
                <w:rFonts w:ascii="ArialNarrow" w:hAnsi="ArialNarrow" w:eastAsia="ArialNarrow"/>
                <w:b w:val="0"/>
                <w:i w:val="0"/>
                <w:color w:val="000000"/>
                <w:sz w:val="18"/>
              </w:rPr>
              <w:t xml:space="preserve"> </w:t>
            </w:r>
          </w:p>
        </w:tc>
        <w:tc>
          <w:tcPr>
            <w:tcW w:type="dxa" w:w="3186"/>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66" w:after="0"/>
              <w:ind w:left="20" w:right="0" w:firstLine="0"/>
              <w:jc w:val="left"/>
            </w:pPr>
            <w:r>
              <w:rPr>
                <w:rFonts w:ascii="SimSun" w:hAnsi="SimSun" w:eastAsia="SimSun"/>
                <w:b w:val="0"/>
                <w:i w:val="0"/>
                <w:color w:val="000000"/>
                <w:sz w:val="18"/>
              </w:rPr>
              <w:t>未结算</w:t>
            </w:r>
          </w:p>
        </w:tc>
      </w:tr>
      <w:tr>
        <w:trPr>
          <w:trHeight w:hRule="exact" w:val="322"/>
        </w:trPr>
        <w:tc>
          <w:tcPr>
            <w:tcW w:type="dxa" w:w="3188"/>
            <w:tcBorders>
              <w:start w:sz="3.1999999999999886"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64" w:after="0"/>
              <w:ind w:left="24" w:right="0" w:firstLine="0"/>
              <w:jc w:val="left"/>
            </w:pPr>
            <w:r>
              <w:rPr>
                <w:rFonts w:ascii="SimSun" w:hAnsi="SimSun" w:eastAsia="SimSun"/>
                <w:b w:val="0"/>
                <w:i w:val="0"/>
                <w:color w:val="000000"/>
                <w:sz w:val="18"/>
              </w:rPr>
              <w:t xml:space="preserve">辽河油田建设工程公司 </w:t>
            </w:r>
          </w:p>
        </w:tc>
        <w:tc>
          <w:tcPr>
            <w:tcW w:type="dxa" w:w="3194"/>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48" w:after="0"/>
              <w:ind w:left="0" w:right="0" w:firstLine="0"/>
              <w:jc w:val="right"/>
            </w:pPr>
            <w:r>
              <w:rPr>
                <w:rFonts w:ascii="ArialNarrow" w:hAnsi="ArialNarrow" w:eastAsia="ArialNarrow"/>
                <w:b w:val="0"/>
                <w:i w:val="0"/>
                <w:color w:val="000000"/>
                <w:sz w:val="18"/>
              </w:rPr>
              <w:t>6,886,971.35</w:t>
            </w:r>
            <w:r>
              <w:rPr>
                <w:rFonts w:ascii="ArialNarrow" w:hAnsi="ArialNarrow" w:eastAsia="ArialNarrow"/>
                <w:b w:val="0"/>
                <w:i w:val="0"/>
                <w:color w:val="000000"/>
                <w:sz w:val="18"/>
              </w:rPr>
              <w:t xml:space="preserve"> </w:t>
            </w:r>
          </w:p>
        </w:tc>
        <w:tc>
          <w:tcPr>
            <w:tcW w:type="dxa" w:w="3186"/>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64" w:after="0"/>
              <w:ind w:left="20" w:right="0" w:firstLine="0"/>
              <w:jc w:val="left"/>
            </w:pPr>
            <w:r>
              <w:rPr>
                <w:rFonts w:ascii="SimSun" w:hAnsi="SimSun" w:eastAsia="SimSun"/>
                <w:b w:val="0"/>
                <w:i w:val="0"/>
                <w:color w:val="000000"/>
                <w:sz w:val="18"/>
              </w:rPr>
              <w:t>未结算</w:t>
            </w:r>
          </w:p>
        </w:tc>
      </w:tr>
      <w:tr>
        <w:trPr>
          <w:trHeight w:hRule="exact" w:val="324"/>
        </w:trPr>
        <w:tc>
          <w:tcPr>
            <w:tcW w:type="dxa" w:w="3188"/>
            <w:tcBorders>
              <w:start w:sz="3.1999999999999886"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68" w:after="0"/>
              <w:ind w:left="24" w:right="0" w:firstLine="0"/>
              <w:jc w:val="left"/>
            </w:pPr>
            <w:r>
              <w:rPr>
                <w:rFonts w:ascii="SimSun" w:hAnsi="SimSun" w:eastAsia="SimSun"/>
                <w:b w:val="0"/>
                <w:i w:val="0"/>
                <w:color w:val="000000"/>
                <w:sz w:val="18"/>
              </w:rPr>
              <w:t xml:space="preserve">北京北方节能环保有限公司 </w:t>
            </w:r>
          </w:p>
        </w:tc>
        <w:tc>
          <w:tcPr>
            <w:tcW w:type="dxa" w:w="3194"/>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5,396,306.77</w:t>
            </w:r>
            <w:r>
              <w:rPr>
                <w:rFonts w:ascii="ArialNarrow" w:hAnsi="ArialNarrow" w:eastAsia="ArialNarrow"/>
                <w:b w:val="0"/>
                <w:i w:val="0"/>
                <w:color w:val="000000"/>
                <w:sz w:val="18"/>
              </w:rPr>
              <w:t xml:space="preserve"> </w:t>
            </w:r>
          </w:p>
        </w:tc>
        <w:tc>
          <w:tcPr>
            <w:tcW w:type="dxa" w:w="3186"/>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68" w:after="0"/>
              <w:ind w:left="20" w:right="0" w:firstLine="0"/>
              <w:jc w:val="left"/>
            </w:pPr>
            <w:r>
              <w:rPr>
                <w:rFonts w:ascii="SimSun" w:hAnsi="SimSun" w:eastAsia="SimSun"/>
                <w:b w:val="0"/>
                <w:i w:val="0"/>
                <w:color w:val="000000"/>
                <w:sz w:val="18"/>
              </w:rPr>
              <w:t>未结算</w:t>
            </w:r>
          </w:p>
        </w:tc>
      </w:tr>
      <w:tr>
        <w:trPr>
          <w:trHeight w:hRule="exact" w:val="322"/>
        </w:trPr>
        <w:tc>
          <w:tcPr>
            <w:tcW w:type="dxa" w:w="3188"/>
            <w:tcBorders>
              <w:start w:sz="3.1999999999999886"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中石化第十建设有限公司 </w:t>
            </w:r>
          </w:p>
        </w:tc>
        <w:tc>
          <w:tcPr>
            <w:tcW w:type="dxa" w:w="3194"/>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4,252,005.53</w:t>
            </w:r>
            <w:r>
              <w:rPr>
                <w:rFonts w:ascii="ArialNarrow" w:hAnsi="ArialNarrow" w:eastAsia="ArialNarrow"/>
                <w:b w:val="0"/>
                <w:i w:val="0"/>
                <w:color w:val="000000"/>
                <w:sz w:val="18"/>
              </w:rPr>
              <w:t xml:space="preserve"> </w:t>
            </w:r>
          </w:p>
        </w:tc>
        <w:tc>
          <w:tcPr>
            <w:tcW w:type="dxa" w:w="3186"/>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66" w:after="0"/>
              <w:ind w:left="20" w:right="0" w:firstLine="0"/>
              <w:jc w:val="left"/>
            </w:pPr>
            <w:r>
              <w:rPr>
                <w:rFonts w:ascii="SimSun" w:hAnsi="SimSun" w:eastAsia="SimSun"/>
                <w:b w:val="0"/>
                <w:i w:val="0"/>
                <w:color w:val="000000"/>
                <w:sz w:val="18"/>
              </w:rPr>
              <w:t>未结算</w:t>
            </w:r>
          </w:p>
        </w:tc>
      </w:tr>
      <w:tr>
        <w:trPr>
          <w:trHeight w:hRule="exact" w:val="324"/>
        </w:trPr>
        <w:tc>
          <w:tcPr>
            <w:tcW w:type="dxa" w:w="3188"/>
            <w:tcBorders>
              <w:start w:sz="3.1999999999999886"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70" w:after="0"/>
              <w:ind w:left="24" w:right="0" w:firstLine="0"/>
              <w:jc w:val="left"/>
            </w:pPr>
            <w:r>
              <w:rPr>
                <w:rFonts w:ascii="SimSun" w:hAnsi="SimSun" w:eastAsia="SimSun"/>
                <w:b w:val="0"/>
                <w:i w:val="0"/>
                <w:color w:val="000000"/>
                <w:sz w:val="18"/>
              </w:rPr>
              <w:t xml:space="preserve">陕西化建工程有限责任公司 </w:t>
            </w:r>
          </w:p>
        </w:tc>
        <w:tc>
          <w:tcPr>
            <w:tcW w:type="dxa" w:w="3194"/>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4" w:after="0"/>
              <w:ind w:left="0" w:right="0" w:firstLine="0"/>
              <w:jc w:val="right"/>
            </w:pPr>
            <w:r>
              <w:rPr>
                <w:rFonts w:ascii="ArialNarrow" w:hAnsi="ArialNarrow" w:eastAsia="ArialNarrow"/>
                <w:b w:val="0"/>
                <w:i w:val="0"/>
                <w:color w:val="000000"/>
                <w:sz w:val="18"/>
              </w:rPr>
              <w:t>4,238,765.36</w:t>
            </w:r>
            <w:r>
              <w:rPr>
                <w:rFonts w:ascii="ArialNarrow" w:hAnsi="ArialNarrow" w:eastAsia="ArialNarrow"/>
                <w:b w:val="0"/>
                <w:i w:val="0"/>
                <w:color w:val="000000"/>
                <w:sz w:val="18"/>
              </w:rPr>
              <w:t xml:space="preserve"> </w:t>
            </w:r>
          </w:p>
        </w:tc>
        <w:tc>
          <w:tcPr>
            <w:tcW w:type="dxa" w:w="3186"/>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70" w:after="0"/>
              <w:ind w:left="20" w:right="0" w:firstLine="0"/>
              <w:jc w:val="left"/>
            </w:pPr>
            <w:r>
              <w:rPr>
                <w:rFonts w:ascii="SimSun" w:hAnsi="SimSun" w:eastAsia="SimSun"/>
                <w:b w:val="0"/>
                <w:i w:val="0"/>
                <w:color w:val="000000"/>
                <w:sz w:val="18"/>
              </w:rPr>
              <w:t>未结算</w:t>
            </w:r>
          </w:p>
        </w:tc>
      </w:tr>
      <w:tr>
        <w:trPr>
          <w:trHeight w:hRule="exact" w:val="324"/>
        </w:trPr>
        <w:tc>
          <w:tcPr>
            <w:tcW w:type="dxa" w:w="3188"/>
            <w:tcBorders>
              <w:start w:sz="3.1999999999999886"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68" w:after="0"/>
              <w:ind w:left="24" w:right="0" w:firstLine="0"/>
              <w:jc w:val="left"/>
            </w:pPr>
            <w:r>
              <w:rPr>
                <w:rFonts w:ascii="SimSun" w:hAnsi="SimSun" w:eastAsia="SimSun"/>
                <w:b w:val="0"/>
                <w:i w:val="0"/>
                <w:color w:val="000000"/>
                <w:sz w:val="18"/>
              </w:rPr>
              <w:t xml:space="preserve">五矿物流（营口）有限公司 </w:t>
            </w:r>
          </w:p>
        </w:tc>
        <w:tc>
          <w:tcPr>
            <w:tcW w:type="dxa" w:w="3194"/>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4" w:after="0"/>
              <w:ind w:left="0" w:right="0" w:firstLine="0"/>
              <w:jc w:val="right"/>
            </w:pPr>
            <w:r>
              <w:rPr>
                <w:rFonts w:ascii="ArialNarrow" w:hAnsi="ArialNarrow" w:eastAsia="ArialNarrow"/>
                <w:b w:val="0"/>
                <w:i w:val="0"/>
                <w:color w:val="000000"/>
                <w:sz w:val="18"/>
              </w:rPr>
              <w:t>3,825,445.54</w:t>
            </w:r>
            <w:r>
              <w:rPr>
                <w:rFonts w:ascii="ArialNarrow" w:hAnsi="ArialNarrow" w:eastAsia="ArialNarrow"/>
                <w:b w:val="0"/>
                <w:i w:val="0"/>
                <w:color w:val="000000"/>
                <w:sz w:val="18"/>
              </w:rPr>
              <w:t xml:space="preserve"> </w:t>
            </w:r>
          </w:p>
        </w:tc>
        <w:tc>
          <w:tcPr>
            <w:tcW w:type="dxa" w:w="3186"/>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68" w:after="0"/>
              <w:ind w:left="20" w:right="0" w:firstLine="0"/>
              <w:jc w:val="left"/>
            </w:pPr>
            <w:r>
              <w:rPr>
                <w:rFonts w:ascii="SimSun" w:hAnsi="SimSun" w:eastAsia="SimSun"/>
                <w:b w:val="0"/>
                <w:i w:val="0"/>
                <w:color w:val="000000"/>
                <w:sz w:val="18"/>
              </w:rPr>
              <w:t>未结算</w:t>
            </w:r>
          </w:p>
        </w:tc>
      </w:tr>
      <w:tr>
        <w:trPr>
          <w:trHeight w:hRule="exact" w:val="324"/>
        </w:trPr>
        <w:tc>
          <w:tcPr>
            <w:tcW w:type="dxa" w:w="3188"/>
            <w:tcBorders>
              <w:start w:sz="3.1999999999999886" w:val="single" w:color="#000000"/>
              <w:top w:sz="4.0" w:val="single" w:color="#000000"/>
              <w:end w:sz="4.0" w:val="single" w:color="#000000"/>
              <w:bottom w:sz="3.199999999999818" w:val="single" w:color="#000000"/>
            </w:tcBorders>
            <w:shd w:fill="ffffff"/>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营口港务集团有限公司第五分公司 </w:t>
            </w:r>
          </w:p>
        </w:tc>
        <w:tc>
          <w:tcPr>
            <w:tcW w:type="dxa" w:w="3194"/>
            <w:tcBorders>
              <w:start w:sz="4.0" w:val="single" w:color="#000000"/>
              <w:top w:sz="4.0" w:val="single" w:color="#000000"/>
              <w:end w:sz="4.0" w:val="single" w:color="#000000"/>
              <w:bottom w:sz="3.199999999999818"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3,672,252.33</w:t>
            </w:r>
            <w:r>
              <w:rPr>
                <w:rFonts w:ascii="ArialNarrow" w:hAnsi="ArialNarrow" w:eastAsia="ArialNarrow"/>
                <w:b w:val="0"/>
                <w:i w:val="0"/>
                <w:color w:val="000000"/>
                <w:sz w:val="18"/>
              </w:rPr>
              <w:t xml:space="preserve"> </w:t>
            </w:r>
          </w:p>
        </w:tc>
        <w:tc>
          <w:tcPr>
            <w:tcW w:type="dxa" w:w="3186"/>
            <w:tcBorders>
              <w:start w:sz="4.0" w:val="single" w:color="#000000"/>
              <w:top w:sz="4.0" w:val="single" w:color="#000000"/>
              <w:end w:sz="4.0" w:val="single" w:color="#000000"/>
              <w:bottom w:sz="3.199999999999818" w:val="single" w:color="#000000"/>
            </w:tcBorders>
            <w:shd w:fill="ffffff"/>
            <w:tcMar>
              <w:start w:w="0" w:type="dxa"/>
              <w:end w:w="0" w:type="dxa"/>
            </w:tcMar>
          </w:tcPr>
          <w:p>
            <w:pPr>
              <w:autoSpaceDN w:val="0"/>
              <w:autoSpaceDE w:val="0"/>
              <w:widowControl/>
              <w:spacing w:line="185" w:lineRule="auto" w:before="66" w:after="0"/>
              <w:ind w:left="20" w:right="0" w:firstLine="0"/>
              <w:jc w:val="left"/>
            </w:pPr>
            <w:r>
              <w:rPr>
                <w:rFonts w:ascii="SimSun" w:hAnsi="SimSun" w:eastAsia="SimSun"/>
                <w:b w:val="0"/>
                <w:i w:val="0"/>
                <w:color w:val="000000"/>
                <w:sz w:val="18"/>
              </w:rPr>
              <w:t>未结算</w:t>
            </w:r>
          </w:p>
        </w:tc>
      </w:tr>
      <w:tr>
        <w:trPr>
          <w:trHeight w:hRule="exact" w:val="324"/>
        </w:trPr>
        <w:tc>
          <w:tcPr>
            <w:tcW w:type="dxa" w:w="3188"/>
            <w:tcBorders>
              <w:start w:sz="3.1999999999999886" w:val="single" w:color="#000000"/>
              <w:top w:sz="3.199999999999818" w:val="single" w:color="#000000"/>
              <w:end w:sz="4.0" w:val="single" w:color="#000000"/>
              <w:bottom w:sz="3.199999999999818" w:val="single" w:color="#000000"/>
            </w:tcBorders>
            <w:shd w:fill="ffffff"/>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中国石油天然气第一建设有限公司 </w:t>
            </w:r>
          </w:p>
        </w:tc>
        <w:tc>
          <w:tcPr>
            <w:tcW w:type="dxa" w:w="3194"/>
            <w:tcBorders>
              <w:start w:sz="4.0" w:val="single" w:color="#000000"/>
              <w:top w:sz="3.199999999999818" w:val="single" w:color="#000000"/>
              <w:end w:sz="4.0" w:val="single" w:color="#000000"/>
              <w:bottom w:sz="3.199999999999818" w:val="single" w:color="#000000"/>
            </w:tcBorders>
            <w:shd w:fill="ffffff"/>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3,544,647.76</w:t>
            </w:r>
            <w:r>
              <w:rPr>
                <w:rFonts w:ascii="ArialNarrow" w:hAnsi="ArialNarrow" w:eastAsia="ArialNarrow"/>
                <w:b w:val="0"/>
                <w:i w:val="0"/>
                <w:color w:val="000000"/>
                <w:sz w:val="18"/>
              </w:rPr>
              <w:t xml:space="preserve"> </w:t>
            </w:r>
          </w:p>
        </w:tc>
        <w:tc>
          <w:tcPr>
            <w:tcW w:type="dxa" w:w="3186"/>
            <w:tcBorders>
              <w:start w:sz="4.0" w:val="single" w:color="#000000"/>
              <w:top w:sz="3.199999999999818" w:val="single" w:color="#000000"/>
              <w:end w:sz="4.0" w:val="single" w:color="#000000"/>
              <w:bottom w:sz="3.199999999999818" w:val="single" w:color="#000000"/>
            </w:tcBorders>
            <w:shd w:fill="ffffff"/>
            <w:tcMar>
              <w:start w:w="0" w:type="dxa"/>
              <w:end w:w="0" w:type="dxa"/>
            </w:tcMar>
          </w:tcPr>
          <w:p>
            <w:pPr>
              <w:autoSpaceDN w:val="0"/>
              <w:autoSpaceDE w:val="0"/>
              <w:widowControl/>
              <w:spacing w:line="185" w:lineRule="auto" w:before="66" w:after="0"/>
              <w:ind w:left="20" w:right="0" w:firstLine="0"/>
              <w:jc w:val="left"/>
            </w:pPr>
            <w:r>
              <w:rPr>
                <w:rFonts w:ascii="SimSun" w:hAnsi="SimSun" w:eastAsia="SimSun"/>
                <w:b w:val="0"/>
                <w:i w:val="0"/>
                <w:color w:val="000000"/>
                <w:sz w:val="18"/>
              </w:rPr>
              <w:t>未结算</w:t>
            </w:r>
          </w:p>
        </w:tc>
      </w:tr>
      <w:tr>
        <w:trPr>
          <w:trHeight w:hRule="exact" w:val="322"/>
        </w:trPr>
        <w:tc>
          <w:tcPr>
            <w:tcW w:type="dxa" w:w="3188"/>
            <w:tcBorders>
              <w:start w:sz="3.1999999999999886" w:val="single" w:color="#000000"/>
              <w:top w:sz="3.199999999999818"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合计 </w:t>
            </w:r>
          </w:p>
        </w:tc>
        <w:tc>
          <w:tcPr>
            <w:tcW w:type="dxa" w:w="3194"/>
            <w:tcBorders>
              <w:start w:sz="4.0" w:val="single" w:color="#000000"/>
              <w:top w:sz="3.199999999999818" w:val="single" w:color="#000000"/>
              <w:end w:sz="4.0" w:val="single" w:color="#000000"/>
              <w:bottom w:sz="4.0" w:val="single" w:color="#000000"/>
            </w:tcBorders>
            <w:shd w:fill="ffffff"/>
            <w:tcMar>
              <w:start w:w="0" w:type="dxa"/>
              <w:end w:w="0" w:type="dxa"/>
            </w:tcMar>
          </w:tcPr>
          <w:p>
            <w:pPr>
              <w:autoSpaceDN w:val="0"/>
              <w:autoSpaceDE w:val="0"/>
              <w:widowControl/>
              <w:spacing w:line="242" w:lineRule="auto" w:before="50" w:after="0"/>
              <w:ind w:left="0" w:right="0" w:firstLine="0"/>
              <w:jc w:val="right"/>
            </w:pPr>
            <w:r>
              <w:rPr>
                <w:rFonts w:ascii="ArialNarrow" w:hAnsi="ArialNarrow" w:eastAsia="ArialNarrow"/>
                <w:b w:val="0"/>
                <w:i w:val="0"/>
                <w:color w:val="000000"/>
                <w:sz w:val="18"/>
              </w:rPr>
              <w:t xml:space="preserve">48,083,618.16 </w:t>
            </w:r>
          </w:p>
        </w:tc>
        <w:tc>
          <w:tcPr>
            <w:tcW w:type="dxa" w:w="3186"/>
            <w:tcBorders>
              <w:start w:sz="4.0" w:val="single" w:color="#000000"/>
              <w:top w:sz="3.199999999999818" w:val="single" w:color="#000000"/>
              <w:end w:sz="4.0" w:val="single" w:color="#000000"/>
              <w:bottom w:sz="4.0" w:val="single" w:color="#000000"/>
            </w:tcBorders>
            <w:shd w:fill="dbdbdb"/>
            <w:tcMar>
              <w:start w:w="0" w:type="dxa"/>
              <w:end w:w="0" w:type="dxa"/>
            </w:tcMar>
          </w:tcPr>
          <w:p>
            <w:pPr>
              <w:autoSpaceDN w:val="0"/>
              <w:autoSpaceDE w:val="0"/>
              <w:widowControl/>
              <w:spacing w:line="242" w:lineRule="auto" w:before="50" w:after="0"/>
              <w:ind w:left="0" w:right="0" w:firstLine="0"/>
              <w:jc w:val="center"/>
            </w:pPr>
            <w:r>
              <w:rPr>
                <w:rFonts w:ascii="ArialNarrow" w:hAnsi="ArialNarrow" w:eastAsia="ArialNarrow"/>
                <w:b w:val="0"/>
                <w:i w:val="0"/>
                <w:color w:val="000000"/>
                <w:sz w:val="18"/>
              </w:rPr>
              <w:t xml:space="preserve">-- </w:t>
            </w:r>
          </w:p>
        </w:tc>
      </w:tr>
    </w:tbl>
    <w:p>
      <w:pPr>
        <w:autoSpaceDN w:val="0"/>
        <w:autoSpaceDE w:val="0"/>
        <w:widowControl/>
        <w:spacing w:line="254" w:lineRule="auto" w:before="284" w:after="0"/>
        <w:ind w:left="30" w:right="0" w:firstLine="0"/>
        <w:jc w:val="left"/>
      </w:pPr>
      <w:r>
        <w:rPr>
          <w:rFonts w:ascii="ArialNarrow" w:hAnsi="ArialNarrow" w:eastAsia="ArialNarrow"/>
          <w:b/>
          <w:i w:val="0"/>
          <w:color w:val="000000"/>
          <w:sz w:val="21"/>
        </w:rPr>
        <w:t>20</w:t>
      </w:r>
      <w:r>
        <w:rPr>
          <w:rFonts w:ascii="SimSun" w:hAnsi="SimSun" w:eastAsia="SimSun"/>
          <w:b w:val="0"/>
          <w:i w:val="0"/>
          <w:color w:val="000000"/>
          <w:sz w:val="21"/>
        </w:rPr>
        <w:t>、预收款项</w:t>
      </w:r>
    </w:p>
    <w:p>
      <w:pPr>
        <w:autoSpaceDN w:val="0"/>
        <w:autoSpaceDE w:val="0"/>
        <w:widowControl/>
        <w:spacing w:line="254" w:lineRule="auto" w:before="284" w:after="0"/>
        <w:ind w:left="30" w:right="0" w:firstLine="0"/>
        <w:jc w:val="left"/>
      </w:pPr>
      <w:r>
        <w:rPr>
          <w:rFonts w:ascii="SimSun" w:hAnsi="SimSun" w:eastAsia="SimSun"/>
          <w:b w:val="0"/>
          <w:i w:val="0"/>
          <w:color w:val="000000"/>
          <w:sz w:val="21"/>
        </w:rPr>
        <w:t>（</w:t>
      </w:r>
      <w:r>
        <w:rPr>
          <w:rFonts w:ascii="ArialNarrow" w:hAnsi="ArialNarrow" w:eastAsia="ArialNarrow"/>
          <w:b/>
          <w:i w:val="0"/>
          <w:color w:val="000000"/>
          <w:sz w:val="21"/>
        </w:rPr>
        <w:t>1</w:t>
      </w:r>
      <w:r>
        <w:rPr>
          <w:rFonts w:ascii="SimSun" w:hAnsi="SimSun" w:eastAsia="SimSun"/>
          <w:b w:val="0"/>
          <w:i w:val="0"/>
          <w:color w:val="000000"/>
          <w:sz w:val="21"/>
        </w:rPr>
        <w:t>）预收款项列示</w:t>
      </w:r>
    </w:p>
    <w:p>
      <w:pPr>
        <w:autoSpaceDN w:val="0"/>
        <w:autoSpaceDE w:val="0"/>
        <w:widowControl/>
        <w:spacing w:line="185" w:lineRule="auto" w:before="324" w:after="68"/>
        <w:ind w:left="0" w:right="66" w:firstLine="0"/>
        <w:jc w:val="right"/>
      </w:pPr>
      <w:r>
        <w:rPr>
          <w:rFonts w:ascii="SimSun" w:hAnsi="SimSun" w:eastAsia="SimSun"/>
          <w:b w:val="0"/>
          <w:i w:val="0"/>
          <w:color w:val="000000"/>
          <w:sz w:val="18"/>
        </w:rPr>
        <w:t>单位：元</w:t>
      </w:r>
    </w:p>
    <w:tbl>
      <w:tblPr>
        <w:tblW w:type="auto" w:w="0"/>
        <w:tblLayout w:type="fixed"/>
        <w:tblLook w:firstColumn="1" w:firstRow="1" w:lastColumn="0" w:lastRow="0" w:noHBand="0" w:noVBand="1" w:val="04A0"/>
        <w:tblInd w:w="30.0" w:type="dxa"/>
      </w:tblPr>
      <w:tblGrid>
        <w:gridCol w:w="3245"/>
        <w:gridCol w:w="3245"/>
        <w:gridCol w:w="3245"/>
      </w:tblGrid>
      <w:tr>
        <w:trPr>
          <w:trHeight w:hRule="exact" w:val="326"/>
        </w:trPr>
        <w:tc>
          <w:tcPr>
            <w:tcW w:type="dxa" w:w="3188"/>
            <w:tcBorders>
              <w:start w:sz="3.1999999999999886" w:val="single" w:color="#000000"/>
              <w:top w:sz="4.0" w:val="single" w:color="#000000"/>
              <w:end w:sz="4.0" w:val="single" w:color="#000000"/>
              <w:bottom w:sz="4.0" w:val="single" w:color="#000000"/>
            </w:tcBorders>
            <w:shd w:fill="dbdbdb"/>
            <w:tcMar>
              <w:start w:w="0" w:type="dxa"/>
              <w:end w:w="0" w:type="dxa"/>
            </w:tcMar>
          </w:tcPr>
          <w:tbl>
            <w:tblPr>
              <w:tblW w:type="auto" w:w="0"/>
              <w:tblLayout w:type="fixed"/>
              <w:tblLook w:firstColumn="1" w:firstRow="1" w:lastColumn="0" w:lastRow="0" w:noHBand="0" w:noVBand="1" w:val="04A0"/>
              <w:tblInd w:w="24.000000000000057" w:type="dxa"/>
            </w:tblPr>
            <w:tblGrid>
              <w:gridCol w:w="3188"/>
            </w:tblGrid>
            <w:tr>
              <w:trPr>
                <w:trHeight w:hRule="exact" w:val="294"/>
              </w:trPr>
              <w:tc>
                <w:tcPr>
                  <w:tcW w:type="dxa" w:w="3130"/>
                  <w:tcBorders/>
                  <w:shd w:fill="dbdbdb"/>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 xml:space="preserve">项目 </w:t>
                  </w:r>
                </w:p>
              </w:tc>
            </w:tr>
          </w:tbl>
          <w:p>
            <w:pPr>
              <w:autoSpaceDN w:val="0"/>
              <w:autoSpaceDE w:val="0"/>
              <w:widowControl/>
              <w:spacing w:line="14" w:lineRule="exact" w:before="0" w:after="0"/>
              <w:ind w:left="0" w:right="0"/>
            </w:pPr>
          </w:p>
        </w:tc>
        <w:tc>
          <w:tcPr>
            <w:tcW w:type="dxa" w:w="3194"/>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 xml:space="preserve">期末余额 </w:t>
            </w:r>
          </w:p>
        </w:tc>
        <w:tc>
          <w:tcPr>
            <w:tcW w:type="dxa" w:w="3186"/>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期初余额</w:t>
            </w:r>
          </w:p>
        </w:tc>
      </w:tr>
      <w:tr>
        <w:trPr>
          <w:trHeight w:hRule="exact" w:val="322"/>
        </w:trPr>
        <w:tc>
          <w:tcPr>
            <w:tcW w:type="dxa" w:w="3188"/>
            <w:tcBorders>
              <w:start w:sz="3.1999999999999886" w:val="single" w:color="#000000"/>
              <w:top w:sz="4.0" w:val="single" w:color="#000000"/>
              <w:end w:sz="4.0" w:val="single" w:color="#000000"/>
              <w:bottom w:sz="3.2000000000007276" w:val="single" w:color="#000000"/>
            </w:tcBorders>
            <w:shd w:fill="ffffff"/>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租金 </w:t>
            </w:r>
          </w:p>
        </w:tc>
        <w:tc>
          <w:tcPr>
            <w:tcW w:type="dxa" w:w="3194"/>
            <w:tcBorders>
              <w:start w:sz="4.0" w:val="single" w:color="#000000"/>
              <w:top w:sz="4.0" w:val="single" w:color="#000000"/>
              <w:end w:sz="4.0" w:val="single" w:color="#000000"/>
              <w:bottom w:sz="3.2000000000007276" w:val="single" w:color="#000000"/>
            </w:tcBorders>
            <w:shd w:fill="ffffff"/>
            <w:tcMar>
              <w:start w:w="0" w:type="dxa"/>
              <w:end w:w="0" w:type="dxa"/>
            </w:tcMar>
          </w:tcPr>
          <w:p/>
        </w:tc>
        <w:tc>
          <w:tcPr>
            <w:tcW w:type="dxa" w:w="3186"/>
            <w:tcBorders>
              <w:start w:sz="4.0" w:val="single" w:color="#000000"/>
              <w:top w:sz="4.0" w:val="single" w:color="#000000"/>
              <w:end w:sz="4.0" w:val="single" w:color="#000000"/>
              <w:bottom w:sz="3.2000000000007276"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1,629,827.43 </w:t>
            </w:r>
          </w:p>
        </w:tc>
      </w:tr>
      <w:tr>
        <w:trPr>
          <w:trHeight w:hRule="exact" w:val="324"/>
        </w:trPr>
        <w:tc>
          <w:tcPr>
            <w:tcW w:type="dxa" w:w="3188"/>
            <w:tcBorders>
              <w:start w:sz="3.1999999999999886" w:val="single" w:color="#000000"/>
              <w:top w:sz="3.2000000000007276" w:val="single" w:color="#000000"/>
              <w:end w:sz="4.0" w:val="single" w:color="#000000"/>
              <w:bottom w:sz="3.199999999999818" w:val="single" w:color="#000000"/>
            </w:tcBorders>
            <w:shd w:fill="dbdbdb"/>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合计 </w:t>
            </w:r>
          </w:p>
        </w:tc>
        <w:tc>
          <w:tcPr>
            <w:tcW w:type="dxa" w:w="3194"/>
            <w:tcBorders>
              <w:start w:sz="4.0" w:val="single" w:color="#000000"/>
              <w:top w:sz="3.2000000000007276" w:val="single" w:color="#000000"/>
              <w:end w:sz="4.0" w:val="single" w:color="#000000"/>
              <w:bottom w:sz="3.199999999999818" w:val="single" w:color="#000000"/>
            </w:tcBorders>
            <w:tcMar>
              <w:start w:w="0" w:type="dxa"/>
              <w:end w:w="0" w:type="dxa"/>
            </w:tcMar>
          </w:tcPr>
          <w:p/>
        </w:tc>
        <w:tc>
          <w:tcPr>
            <w:tcW w:type="dxa" w:w="3186"/>
            <w:tcBorders>
              <w:start w:sz="4.0" w:val="single" w:color="#000000"/>
              <w:top w:sz="3.2000000000007276" w:val="single" w:color="#000000"/>
              <w:end w:sz="4.0" w:val="single" w:color="#000000"/>
              <w:bottom w:sz="3.199999999999818" w:val="single" w:color="#000000"/>
            </w:tcBorders>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1,629,827.43 </w:t>
            </w:r>
          </w:p>
        </w:tc>
      </w:tr>
    </w:tbl>
    <w:p>
      <w:pPr>
        <w:autoSpaceDN w:val="0"/>
        <w:autoSpaceDE w:val="0"/>
        <w:widowControl/>
        <w:spacing w:line="254" w:lineRule="auto" w:before="284" w:after="0"/>
        <w:ind w:left="30" w:right="0" w:firstLine="0"/>
        <w:jc w:val="left"/>
      </w:pPr>
      <w:r>
        <w:rPr>
          <w:rFonts w:ascii="ArialNarrow" w:hAnsi="ArialNarrow" w:eastAsia="ArialNarrow"/>
          <w:b/>
          <w:i w:val="0"/>
          <w:color w:val="000000"/>
          <w:sz w:val="21"/>
        </w:rPr>
        <w:t>21</w:t>
      </w:r>
      <w:r>
        <w:rPr>
          <w:rFonts w:ascii="SimSun" w:hAnsi="SimSun" w:eastAsia="SimSun"/>
          <w:b w:val="0"/>
          <w:i w:val="0"/>
          <w:color w:val="000000"/>
          <w:sz w:val="21"/>
        </w:rPr>
        <w:t>、合同负债</w:t>
      </w:r>
    </w:p>
    <w:p>
      <w:pPr>
        <w:autoSpaceDN w:val="0"/>
        <w:autoSpaceDE w:val="0"/>
        <w:widowControl/>
        <w:spacing w:line="185" w:lineRule="auto" w:before="324" w:after="68"/>
        <w:ind w:left="0" w:right="66" w:firstLine="0"/>
        <w:jc w:val="right"/>
      </w:pPr>
      <w:r>
        <w:rPr>
          <w:rFonts w:ascii="SimSun" w:hAnsi="SimSun" w:eastAsia="SimSun"/>
          <w:b w:val="0"/>
          <w:i w:val="0"/>
          <w:color w:val="000000"/>
          <w:sz w:val="18"/>
        </w:rPr>
        <w:t>单位：元</w:t>
      </w:r>
    </w:p>
    <w:tbl>
      <w:tblPr>
        <w:tblW w:type="auto" w:w="0"/>
        <w:tblLayout w:type="fixed"/>
        <w:tblLook w:firstColumn="1" w:firstRow="1" w:lastColumn="0" w:lastRow="0" w:noHBand="0" w:noVBand="1" w:val="04A0"/>
        <w:tblInd w:w="30.0" w:type="dxa"/>
      </w:tblPr>
      <w:tblGrid>
        <w:gridCol w:w="3245"/>
        <w:gridCol w:w="3245"/>
        <w:gridCol w:w="3245"/>
      </w:tblGrid>
      <w:tr>
        <w:trPr>
          <w:trHeight w:hRule="exact" w:val="322"/>
        </w:trPr>
        <w:tc>
          <w:tcPr>
            <w:tcW w:type="dxa" w:w="3188"/>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8" w:after="0"/>
              <w:ind w:left="0" w:right="0" w:firstLine="0"/>
              <w:jc w:val="center"/>
            </w:pPr>
            <w:r>
              <w:rPr>
                <w:rFonts w:ascii="SimSun" w:hAnsi="SimSun" w:eastAsia="SimSun"/>
                <w:b w:val="0"/>
                <w:i w:val="0"/>
                <w:color w:val="000000"/>
                <w:sz w:val="18"/>
              </w:rPr>
              <w:t xml:space="preserve">项目 </w:t>
            </w:r>
          </w:p>
        </w:tc>
        <w:tc>
          <w:tcPr>
            <w:tcW w:type="dxa" w:w="3190"/>
            <w:tcBorders>
              <w:start w:sz="4.0" w:val="single" w:color="#000000"/>
              <w:top w:sz="4.0" w:val="single" w:color="#000000"/>
              <w:end w:sz="3.200000000000273" w:val="single" w:color="#000000"/>
              <w:bottom w:sz="4.0" w:val="single" w:color="#000000"/>
            </w:tcBorders>
            <w:shd w:fill="dbdbdb"/>
            <w:tcMar>
              <w:start w:w="0" w:type="dxa"/>
              <w:end w:w="0" w:type="dxa"/>
            </w:tcMar>
          </w:tcPr>
          <w:p>
            <w:pPr>
              <w:autoSpaceDN w:val="0"/>
              <w:autoSpaceDE w:val="0"/>
              <w:widowControl/>
              <w:spacing w:line="185" w:lineRule="auto" w:before="68" w:after="0"/>
              <w:ind w:left="0" w:right="0" w:firstLine="0"/>
              <w:jc w:val="center"/>
            </w:pPr>
            <w:r>
              <w:rPr>
                <w:rFonts w:ascii="SimSun" w:hAnsi="SimSun" w:eastAsia="SimSun"/>
                <w:b w:val="0"/>
                <w:i w:val="0"/>
                <w:color w:val="000000"/>
                <w:sz w:val="18"/>
              </w:rPr>
              <w:t xml:space="preserve">期末余额 </w:t>
            </w:r>
          </w:p>
        </w:tc>
        <w:tc>
          <w:tcPr>
            <w:tcW w:type="dxa" w:w="3190"/>
            <w:tcBorders>
              <w:start w:sz="3.200000000000273" w:val="single" w:color="#000000"/>
              <w:top w:sz="4.0" w:val="single" w:color="#000000"/>
              <w:end w:sz="4.0" w:val="single" w:color="#000000"/>
              <w:bottom w:sz="4.0" w:val="single" w:color="#000000"/>
            </w:tcBorders>
            <w:shd w:fill="dbdbdb"/>
            <w:tcMar>
              <w:start w:w="0" w:type="dxa"/>
              <w:end w:w="0" w:type="dxa"/>
            </w:tcMar>
          </w:tcPr>
          <w:tbl>
            <w:tblPr>
              <w:tblW w:type="auto" w:w="0"/>
              <w:tblLayout w:type="fixed"/>
              <w:tblLook w:firstColumn="1" w:firstRow="1" w:lastColumn="0" w:lastRow="0" w:noHBand="0" w:noVBand="1" w:val="04A0"/>
              <w:tblInd w:w="23.999999999999773" w:type="dxa"/>
            </w:tblPr>
            <w:tblGrid>
              <w:gridCol w:w="3190"/>
            </w:tblGrid>
            <w:tr>
              <w:trPr>
                <w:trHeight w:hRule="exact" w:val="292"/>
              </w:trPr>
              <w:tc>
                <w:tcPr>
                  <w:tcW w:type="dxa" w:w="3136"/>
                  <w:tcBorders/>
                  <w:shd w:fill="dbdbdb"/>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期初余额</w:t>
                  </w:r>
                </w:p>
              </w:tc>
            </w:tr>
          </w:tbl>
          <w:p>
            <w:pPr>
              <w:autoSpaceDN w:val="0"/>
              <w:autoSpaceDE w:val="0"/>
              <w:widowControl/>
              <w:spacing w:line="14" w:lineRule="exact" w:before="0" w:after="0"/>
              <w:ind w:left="0" w:right="0"/>
            </w:pPr>
          </w:p>
        </w:tc>
      </w:tr>
      <w:tr>
        <w:trPr>
          <w:trHeight w:hRule="exact" w:val="326"/>
        </w:trPr>
        <w:tc>
          <w:tcPr>
            <w:tcW w:type="dxa" w:w="3188"/>
            <w:tcBorders>
              <w:start w:sz="3.1999999999999886"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68" w:after="0"/>
              <w:ind w:left="24" w:right="0" w:firstLine="0"/>
              <w:jc w:val="left"/>
            </w:pPr>
            <w:r>
              <w:rPr>
                <w:rFonts w:ascii="SimSun" w:hAnsi="SimSun" w:eastAsia="SimSun"/>
                <w:b w:val="0"/>
                <w:i w:val="0"/>
                <w:color w:val="000000"/>
                <w:sz w:val="18"/>
              </w:rPr>
              <w:t xml:space="preserve">货款 </w:t>
            </w:r>
          </w:p>
        </w:tc>
        <w:tc>
          <w:tcPr>
            <w:tcW w:type="dxa" w:w="3190"/>
            <w:tcBorders>
              <w:start w:sz="4.0" w:val="single" w:color="#000000"/>
              <w:top w:sz="4.0" w:val="single" w:color="#000000"/>
              <w:end w:sz="3.200000000000273" w:val="single" w:color="#000000"/>
              <w:bottom w:sz="4.0" w:val="single" w:color="#000000"/>
            </w:tcBorders>
            <w:shd w:fill="ffffff"/>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361,492,714.74 </w:t>
            </w:r>
          </w:p>
        </w:tc>
        <w:tc>
          <w:tcPr>
            <w:tcW w:type="dxa" w:w="3190"/>
            <w:tcBorders>
              <w:start w:sz="3.200000000000273"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448,002,153.28 </w:t>
            </w:r>
          </w:p>
        </w:tc>
      </w:tr>
      <w:tr>
        <w:trPr>
          <w:trHeight w:hRule="exact" w:val="322"/>
        </w:trPr>
        <w:tc>
          <w:tcPr>
            <w:tcW w:type="dxa" w:w="3188"/>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合计 </w:t>
            </w:r>
          </w:p>
        </w:tc>
        <w:tc>
          <w:tcPr>
            <w:tcW w:type="dxa" w:w="3190"/>
            <w:tcBorders>
              <w:start w:sz="4.0" w:val="single" w:color="#000000"/>
              <w:top w:sz="4.0" w:val="single" w:color="#000000"/>
              <w:end w:sz="3.200000000000273" w:val="single" w:color="#000000"/>
              <w:bottom w:sz="4.0" w:val="single" w:color="#000000"/>
            </w:tcBorders>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361,492,714.74 </w:t>
            </w:r>
          </w:p>
        </w:tc>
        <w:tc>
          <w:tcPr>
            <w:tcW w:type="dxa" w:w="3190"/>
            <w:tcBorders>
              <w:start w:sz="3.200000000000273"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448,002,153.28 </w:t>
            </w:r>
          </w:p>
        </w:tc>
      </w:tr>
    </w:tbl>
    <w:p>
      <w:pPr>
        <w:autoSpaceDN w:val="0"/>
        <w:autoSpaceDE w:val="0"/>
        <w:widowControl/>
        <w:spacing w:line="233" w:lineRule="auto" w:before="468" w:after="0"/>
        <w:ind w:left="0" w:right="20" w:firstLine="0"/>
        <w:jc w:val="right"/>
      </w:pPr>
      <w:r>
        <w:rPr>
          <w:rFonts w:ascii="Times" w:hAnsi="Times" w:eastAsia="Times"/>
          <w:b w:val="0"/>
          <w:i w:val="0"/>
          <w:color w:val="000000"/>
          <w:sz w:val="18"/>
        </w:rPr>
        <w:t xml:space="preserve">98 </w:t>
      </w:r>
    </w:p>
    <w:p>
      <w:pPr>
        <w:sectPr>
          <w:pgSz w:w="11904" w:h="16840"/>
          <w:pgMar w:top="436" w:right="1066" w:bottom="500" w:left="1104" w:header="720" w:footer="720" w:gutter="0"/>
          <w:cols w:space="720" w:num="1" w:equalWidth="0">
            <w:col w:w="9734" w:space="0"/>
            <w:col w:w="9734" w:space="0"/>
            <w:col w:w="9734" w:space="0"/>
            <w:col w:w="9734" w:space="0"/>
            <w:col w:w="9734" w:space="0"/>
            <w:col w:w="9734" w:space="0"/>
            <w:col w:w="9734" w:space="0"/>
            <w:col w:w="9734" w:space="0"/>
            <w:col w:w="9734" w:space="0"/>
            <w:col w:w="9734" w:space="0"/>
            <w:col w:w="9792" w:space="0"/>
            <w:col w:w="9734" w:space="0"/>
            <w:col w:w="9734" w:space="0"/>
            <w:col w:w="9734" w:space="0"/>
            <w:col w:w="9734" w:space="0"/>
            <w:col w:w="9792" w:space="0"/>
            <w:col w:w="2722" w:space="0"/>
            <w:col w:w="7069" w:space="0"/>
            <w:col w:w="9792" w:space="0"/>
            <w:col w:w="9792" w:space="0"/>
            <w:col w:w="9734" w:space="0"/>
            <w:col w:w="9792" w:space="0"/>
            <w:col w:w="9792" w:space="0"/>
            <w:col w:w="9788" w:space="0"/>
            <w:col w:w="9778" w:space="0"/>
            <w:col w:w="9734" w:space="0"/>
            <w:col w:w="9734" w:space="0"/>
            <w:col w:w="9734" w:space="0"/>
            <w:col w:w="9734" w:space="0"/>
            <w:col w:w="9792" w:space="0"/>
            <w:col w:w="9792" w:space="0"/>
            <w:col w:w="9734" w:space="0"/>
            <w:col w:w="9794" w:space="0"/>
            <w:col w:w="9734" w:space="0"/>
            <w:col w:w="9734" w:space="0"/>
            <w:col w:w="9794" w:space="0"/>
            <w:col w:w="15256" w:space="0"/>
            <w:col w:w="9734" w:space="0"/>
            <w:col w:w="9734" w:space="0"/>
            <w:col w:w="9734" w:space="0"/>
            <w:col w:w="9734" w:space="0"/>
            <w:col w:w="9734" w:space="0"/>
            <w:col w:w="9734" w:space="0"/>
            <w:col w:w="9734" w:space="0"/>
            <w:col w:w="9734" w:space="0"/>
            <w:col w:w="9734" w:space="0"/>
            <w:col w:w="9734" w:space="0"/>
            <w:col w:w="9734" w:space="0"/>
            <w:col w:w="9794" w:space="0"/>
            <w:col w:w="9794" w:space="0"/>
            <w:col w:w="9734" w:space="0"/>
            <w:col w:w="9734" w:space="0"/>
            <w:col w:w="9734" w:space="0"/>
            <w:col w:w="9734" w:space="0"/>
            <w:col w:w="9734" w:space="0"/>
            <w:col w:w="9790" w:space="0"/>
            <w:col w:w="9788" w:space="0"/>
            <w:col w:w="9790" w:space="0"/>
            <w:col w:w="9790" w:space="0"/>
            <w:col w:w="9734" w:space="0"/>
            <w:col w:w="9734" w:space="0"/>
            <w:col w:w="9788" w:space="0"/>
            <w:col w:w="9790" w:space="0"/>
            <w:col w:w="9734" w:space="0"/>
            <w:col w:w="9734" w:space="0"/>
            <w:col w:w="9736" w:space="0"/>
            <w:col w:w="9734" w:space="0"/>
            <w:col w:w="9734" w:space="0"/>
            <w:col w:w="9734" w:space="0"/>
            <w:col w:w="9734" w:space="0"/>
            <w:col w:w="9734" w:space="0"/>
            <w:col w:w="9790" w:space="0"/>
            <w:col w:w="9734" w:space="0"/>
            <w:col w:w="9736" w:space="0"/>
            <w:col w:w="9734" w:space="0"/>
            <w:col w:w="9734" w:space="0"/>
            <w:col w:w="9790" w:space="0"/>
            <w:col w:w="9734" w:space="0"/>
            <w:col w:w="9780" w:space="0"/>
            <w:col w:w="9734" w:space="0"/>
            <w:col w:w="9790" w:space="0"/>
            <w:col w:w="9734" w:space="0"/>
            <w:col w:w="9734" w:space="0"/>
            <w:col w:w="9734" w:space="0"/>
            <w:col w:w="9734" w:space="0"/>
            <w:col w:w="9734" w:space="0"/>
            <w:col w:w="9788" w:space="0"/>
            <w:col w:w="9790" w:space="0"/>
            <w:col w:w="9788" w:space="0"/>
            <w:col w:w="9790" w:space="0"/>
            <w:col w:w="9734" w:space="0"/>
            <w:col w:w="9734" w:space="0"/>
            <w:col w:w="9734" w:space="0"/>
            <w:col w:w="9734" w:space="0"/>
            <w:col w:w="9734" w:space="0"/>
            <w:col w:w="9734" w:space="0"/>
            <w:col w:w="9734" w:space="0"/>
          </w:cols>
          <w:docGrid w:linePitch="360"/>
        </w:sectPr>
      </w:pPr>
    </w:p>
    <w:p>
      <w:pPr>
        <w:autoSpaceDN w:val="0"/>
        <w:autoSpaceDE w:val="0"/>
        <w:widowControl/>
        <w:spacing w:line="220" w:lineRule="exact" w:before="0" w:after="216"/>
        <w:ind w:left="0" w:right="0"/>
      </w:pPr>
    </w:p>
    <w:p>
      <w:pPr>
        <w:autoSpaceDN w:val="0"/>
        <w:autoSpaceDE w:val="0"/>
        <w:widowControl/>
        <w:spacing w:line="204" w:lineRule="auto" w:before="0" w:after="0"/>
        <w:ind w:left="0" w:right="66" w:firstLine="0"/>
        <w:jc w:val="right"/>
      </w:pPr>
      <w:r>
        <w:rPr>
          <w:rFonts w:ascii="SimSun" w:hAnsi="SimSun" w:eastAsia="SimSun"/>
          <w:b w:val="0"/>
          <w:i w:val="0"/>
          <w:color w:val="000000"/>
          <w:sz w:val="18"/>
        </w:rPr>
        <w:t>北方华锦化学工业股份有限公司</w:t>
      </w:r>
      <w:r>
        <w:rPr>
          <w:rFonts w:ascii="Times" w:hAnsi="Times" w:eastAsia="Times"/>
          <w:b w:val="0"/>
          <w:i w:val="0"/>
          <w:color w:val="000000"/>
          <w:sz w:val="18"/>
        </w:rPr>
        <w:t xml:space="preserve"> 2020</w:t>
      </w:r>
      <w:r>
        <w:rPr>
          <w:rFonts w:ascii="SimSun" w:hAnsi="SimSun" w:eastAsia="SimSun"/>
          <w:b w:val="0"/>
          <w:i w:val="0"/>
          <w:color w:val="000000"/>
          <w:sz w:val="18"/>
        </w:rPr>
        <w:t xml:space="preserve"> 年年度报告全文</w:t>
      </w:r>
    </w:p>
    <w:p>
      <w:pPr>
        <w:autoSpaceDN w:val="0"/>
        <w:autoSpaceDE w:val="0"/>
        <w:widowControl/>
        <w:spacing w:line="252" w:lineRule="auto" w:before="356" w:after="0"/>
        <w:ind w:left="30" w:right="0" w:firstLine="0"/>
        <w:jc w:val="left"/>
      </w:pPr>
      <w:r>
        <w:rPr>
          <w:rFonts w:ascii="ArialNarrow" w:hAnsi="ArialNarrow" w:eastAsia="ArialNarrow"/>
          <w:b/>
          <w:i w:val="0"/>
          <w:color w:val="000000"/>
          <w:sz w:val="21"/>
        </w:rPr>
        <w:t>22</w:t>
      </w:r>
      <w:r>
        <w:rPr>
          <w:rFonts w:ascii="SimSun" w:hAnsi="SimSun" w:eastAsia="SimSun"/>
          <w:b w:val="0"/>
          <w:i w:val="0"/>
          <w:color w:val="000000"/>
          <w:sz w:val="21"/>
        </w:rPr>
        <w:t>、应付职工薪酬</w:t>
      </w:r>
    </w:p>
    <w:p>
      <w:pPr>
        <w:autoSpaceDN w:val="0"/>
        <w:autoSpaceDE w:val="0"/>
        <w:widowControl/>
        <w:spacing w:line="254" w:lineRule="auto" w:before="224" w:after="0"/>
        <w:ind w:left="30" w:right="0" w:firstLine="0"/>
        <w:jc w:val="left"/>
      </w:pPr>
      <w:r>
        <w:rPr>
          <w:rFonts w:ascii="SimSun" w:hAnsi="SimSun" w:eastAsia="SimSun"/>
          <w:b w:val="0"/>
          <w:i w:val="0"/>
          <w:color w:val="000000"/>
          <w:sz w:val="21"/>
        </w:rPr>
        <w:t>（</w:t>
      </w:r>
      <w:r>
        <w:rPr>
          <w:rFonts w:ascii="ArialNarrow" w:hAnsi="ArialNarrow" w:eastAsia="ArialNarrow"/>
          <w:b/>
          <w:i w:val="0"/>
          <w:color w:val="000000"/>
          <w:sz w:val="21"/>
        </w:rPr>
        <w:t>1</w:t>
      </w:r>
      <w:r>
        <w:rPr>
          <w:rFonts w:ascii="SimSun" w:hAnsi="SimSun" w:eastAsia="SimSun"/>
          <w:b w:val="0"/>
          <w:i w:val="0"/>
          <w:color w:val="000000"/>
          <w:sz w:val="21"/>
        </w:rPr>
        <w:t>）应付职工薪酬列示</w:t>
      </w:r>
    </w:p>
    <w:p>
      <w:pPr>
        <w:autoSpaceDN w:val="0"/>
        <w:autoSpaceDE w:val="0"/>
        <w:widowControl/>
        <w:spacing w:line="185" w:lineRule="auto" w:before="264" w:after="26"/>
        <w:ind w:left="0" w:right="66" w:firstLine="0"/>
        <w:jc w:val="right"/>
      </w:pPr>
      <w:r>
        <w:rPr>
          <w:rFonts w:ascii="SimSun" w:hAnsi="SimSun" w:eastAsia="SimSun"/>
          <w:b w:val="0"/>
          <w:i w:val="0"/>
          <w:color w:val="000000"/>
          <w:sz w:val="18"/>
        </w:rPr>
        <w:t>单位：元</w:t>
      </w:r>
    </w:p>
    <w:tbl>
      <w:tblPr>
        <w:tblW w:type="auto" w:w="0"/>
        <w:tblLayout w:type="fixed"/>
        <w:tblLook w:firstColumn="1" w:firstRow="1" w:lastColumn="0" w:lastRow="0" w:noHBand="0" w:noVBand="1" w:val="04A0"/>
        <w:tblInd w:w="30.0" w:type="dxa"/>
      </w:tblPr>
      <w:tblGrid>
        <w:gridCol w:w="3245"/>
        <w:gridCol w:w="3245"/>
        <w:gridCol w:w="3245"/>
      </w:tblGrid>
      <w:tr>
        <w:trPr>
          <w:trHeight w:hRule="exact" w:val="324"/>
        </w:trPr>
        <w:tc>
          <w:tcPr>
            <w:tcW w:type="dxa" w:w="2552"/>
            <w:tcBorders>
              <w:start w:sz="3.1999999999999886" w:val="single" w:color="#000000"/>
              <w:top w:sz="4.0" w:val="single" w:color="#000000"/>
              <w:end w:sz="4.0" w:val="single" w:color="#000000"/>
              <w:bottom w:sz="4.0" w:val="single" w:color="#000000"/>
            </w:tcBorders>
            <w:shd w:fill="dbdbdb"/>
            <w:tcMar>
              <w:start w:w="0" w:type="dxa"/>
              <w:end w:w="0" w:type="dxa"/>
            </w:tcMar>
          </w:tcPr>
          <w:tbl>
            <w:tblPr>
              <w:tblW w:type="auto" w:w="0"/>
              <w:tblLayout w:type="fixed"/>
              <w:tblLook w:firstColumn="1" w:firstRow="1" w:lastColumn="0" w:lastRow="0" w:noHBand="0" w:noVBand="1" w:val="04A0"/>
              <w:tblInd w:w="24.000000000000057" w:type="dxa"/>
            </w:tblPr>
            <w:tblGrid>
              <w:gridCol w:w="2552"/>
            </w:tblGrid>
            <w:tr>
              <w:trPr>
                <w:trHeight w:hRule="exact" w:val="294"/>
              </w:trPr>
              <w:tc>
                <w:tcPr>
                  <w:tcW w:type="dxa" w:w="2496"/>
                  <w:tcBorders/>
                  <w:shd w:fill="dbdbdb"/>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 xml:space="preserve">项目 </w:t>
                  </w:r>
                </w:p>
              </w:tc>
            </w:tr>
          </w:tbl>
          <w:p>
            <w:pPr>
              <w:autoSpaceDN w:val="0"/>
              <w:autoSpaceDE w:val="0"/>
              <w:widowControl/>
              <w:spacing w:line="14" w:lineRule="exact" w:before="0" w:after="0"/>
              <w:ind w:left="0" w:right="0"/>
            </w:pPr>
          </w:p>
        </w:tc>
        <w:tc>
          <w:tcPr>
            <w:tcW w:type="dxa" w:w="1752"/>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8" w:after="0"/>
              <w:ind w:left="0" w:right="0" w:firstLine="0"/>
              <w:jc w:val="center"/>
            </w:pPr>
            <w:r>
              <w:rPr>
                <w:rFonts w:ascii="SimSun" w:hAnsi="SimSun" w:eastAsia="SimSun"/>
                <w:b w:val="0"/>
                <w:i w:val="0"/>
                <w:color w:val="000000"/>
                <w:sz w:val="18"/>
              </w:rPr>
              <w:t xml:space="preserve">期初余额 </w:t>
            </w:r>
          </w:p>
        </w:tc>
        <w:tc>
          <w:tcPr>
            <w:tcW w:type="dxa" w:w="1758"/>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8" w:after="0"/>
              <w:ind w:left="0" w:right="0" w:firstLine="0"/>
              <w:jc w:val="center"/>
            </w:pPr>
            <w:r>
              <w:rPr>
                <w:rFonts w:ascii="SimSun" w:hAnsi="SimSun" w:eastAsia="SimSun"/>
                <w:b w:val="0"/>
                <w:i w:val="0"/>
                <w:color w:val="000000"/>
                <w:sz w:val="18"/>
              </w:rPr>
              <w:t xml:space="preserve">本期增加 </w:t>
            </w:r>
          </w:p>
        </w:tc>
      </w:tr>
      <w:tr>
        <w:trPr>
          <w:trHeight w:hRule="exact" w:val="324"/>
        </w:trPr>
        <w:tc>
          <w:tcPr>
            <w:tcW w:type="dxa" w:w="2552"/>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一、短期薪酬 </w:t>
            </w:r>
          </w:p>
        </w:tc>
        <w:tc>
          <w:tcPr>
            <w:tcW w:type="dxa" w:w="1752"/>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44,261,776.65 </w:t>
            </w:r>
          </w:p>
        </w:tc>
        <w:tc>
          <w:tcPr>
            <w:tcW w:type="dxa" w:w="1758"/>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1,003,817,369.09 </w:t>
            </w:r>
          </w:p>
        </w:tc>
      </w:tr>
      <w:tr>
        <w:trPr>
          <w:trHeight w:hRule="exact" w:val="324"/>
        </w:trPr>
        <w:tc>
          <w:tcPr>
            <w:tcW w:type="dxa" w:w="2552"/>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211" w:lineRule="auto" w:before="54" w:after="0"/>
              <w:ind w:left="24" w:right="0" w:firstLine="0"/>
              <w:jc w:val="left"/>
            </w:pPr>
            <w:r>
              <w:rPr>
                <w:rFonts w:ascii="SimSun" w:hAnsi="SimSun" w:eastAsia="SimSun"/>
                <w:b w:val="0"/>
                <w:i w:val="0"/>
                <w:color w:val="000000"/>
                <w:sz w:val="18"/>
              </w:rPr>
              <w:t>二、离职后福利</w:t>
            </w:r>
            <w:r>
              <w:rPr>
                <w:rFonts w:ascii="ArialNarrow" w:hAnsi="ArialNarrow" w:eastAsia="ArialNarrow"/>
                <w:b w:val="0"/>
                <w:i w:val="0"/>
                <w:color w:val="000000"/>
                <w:sz w:val="18"/>
              </w:rPr>
              <w:t>-</w:t>
            </w:r>
            <w:r>
              <w:rPr>
                <w:rFonts w:ascii="SimSun" w:hAnsi="SimSun" w:eastAsia="SimSun"/>
                <w:b w:val="0"/>
                <w:i w:val="0"/>
                <w:color w:val="000000"/>
                <w:sz w:val="18"/>
              </w:rPr>
              <w:t xml:space="preserve">设定提存计划 </w:t>
            </w:r>
          </w:p>
        </w:tc>
        <w:tc>
          <w:tcPr>
            <w:tcW w:type="dxa" w:w="1752"/>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9,125,563.28 </w:t>
            </w:r>
          </w:p>
        </w:tc>
        <w:tc>
          <w:tcPr>
            <w:tcW w:type="dxa" w:w="1758"/>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87,284,698.21 </w:t>
            </w:r>
          </w:p>
        </w:tc>
      </w:tr>
      <w:tr>
        <w:trPr>
          <w:trHeight w:hRule="exact" w:val="322"/>
        </w:trPr>
        <w:tc>
          <w:tcPr>
            <w:tcW w:type="dxa" w:w="2552"/>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4" w:after="0"/>
              <w:ind w:left="24" w:right="0" w:firstLine="0"/>
              <w:jc w:val="left"/>
            </w:pPr>
            <w:r>
              <w:rPr>
                <w:rFonts w:ascii="SimSun" w:hAnsi="SimSun" w:eastAsia="SimSun"/>
                <w:b w:val="0"/>
                <w:i w:val="0"/>
                <w:color w:val="000000"/>
                <w:sz w:val="18"/>
              </w:rPr>
              <w:t xml:space="preserve">三、辞退福利 </w:t>
            </w:r>
          </w:p>
        </w:tc>
        <w:tc>
          <w:tcPr>
            <w:tcW w:type="dxa" w:w="1752"/>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48" w:after="0"/>
              <w:ind w:left="0" w:right="0" w:firstLine="0"/>
              <w:jc w:val="right"/>
            </w:pPr>
            <w:r>
              <w:rPr>
                <w:rFonts w:ascii="ArialNarrow" w:hAnsi="ArialNarrow" w:eastAsia="ArialNarrow"/>
                <w:b w:val="0"/>
                <w:i w:val="0"/>
                <w:color w:val="000000"/>
                <w:sz w:val="18"/>
              </w:rPr>
              <w:t xml:space="preserve">30,510,260.49 </w:t>
            </w:r>
          </w:p>
        </w:tc>
        <w:tc>
          <w:tcPr>
            <w:tcW w:type="dxa" w:w="1758"/>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48" w:after="0"/>
              <w:ind w:left="0" w:right="0" w:firstLine="0"/>
              <w:jc w:val="right"/>
            </w:pPr>
            <w:r>
              <w:rPr>
                <w:rFonts w:ascii="ArialNarrow" w:hAnsi="ArialNarrow" w:eastAsia="ArialNarrow"/>
                <w:b w:val="0"/>
                <w:i w:val="0"/>
                <w:color w:val="000000"/>
                <w:sz w:val="18"/>
              </w:rPr>
              <w:t xml:space="preserve">40,993,046.99 </w:t>
            </w:r>
          </w:p>
        </w:tc>
      </w:tr>
      <w:tr>
        <w:trPr>
          <w:trHeight w:hRule="exact" w:val="326"/>
        </w:trPr>
        <w:tc>
          <w:tcPr>
            <w:tcW w:type="dxa" w:w="2552"/>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合计 </w:t>
            </w:r>
          </w:p>
        </w:tc>
        <w:tc>
          <w:tcPr>
            <w:tcW w:type="dxa" w:w="1752"/>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83,897,600.42 </w:t>
            </w:r>
          </w:p>
        </w:tc>
        <w:tc>
          <w:tcPr>
            <w:tcW w:type="dxa" w:w="1758"/>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1,132,095,114.29 </w:t>
            </w:r>
          </w:p>
        </w:tc>
      </w:tr>
    </w:tbl>
    <w:p>
      <w:pPr>
        <w:autoSpaceDN w:val="0"/>
        <w:autoSpaceDE w:val="0"/>
        <w:widowControl/>
        <w:spacing w:line="20" w:lineRule="exact" w:before="0" w:after="0"/>
        <w:ind w:left="0" w:right="0"/>
      </w:pPr>
    </w:p>
    <w:tbl>
      <w:tblPr>
        <w:tblW w:type="auto" w:w="0"/>
        <w:tblLayout w:type="fixed"/>
        <w:tblLook w:firstColumn="1" w:firstRow="1" w:lastColumn="0" w:lastRow="0" w:noHBand="0" w:noVBand="1" w:val="04A0"/>
        <w:tblInd w:w="7844.0" w:type="dxa"/>
      </w:tblPr>
      <w:tblGrid>
        <w:gridCol w:w="9734"/>
      </w:tblGrid>
      <w:tr>
        <w:trPr>
          <w:trHeight w:hRule="exact" w:val="324"/>
        </w:trPr>
        <w:tc>
          <w:tcPr>
            <w:tcW w:type="dxa" w:w="1756"/>
            <w:tcBorders>
              <w:start w:sz="4.0" w:val="single" w:color="#000000"/>
              <w:top w:sz="4.0" w:val="single" w:color="#000000"/>
              <w:end w:sz="3.199999999999818" w:val="single" w:color="#000000"/>
              <w:bottom w:sz="4.0" w:val="single" w:color="#000000"/>
            </w:tcBorders>
            <w:shd w:fill="dbdbdb"/>
            <w:tcMar>
              <w:start w:w="0" w:type="dxa"/>
              <w:end w:w="0" w:type="dxa"/>
            </w:tcMar>
          </w:tcPr>
          <w:tbl>
            <w:tblPr>
              <w:tblW w:type="auto" w:w="0"/>
              <w:tblLayout w:type="fixed"/>
              <w:tblLook w:firstColumn="1" w:firstRow="1" w:lastColumn="0" w:lastRow="0" w:noHBand="0" w:noVBand="1" w:val="04A0"/>
              <w:tblInd w:w="25.99999999999909" w:type="dxa"/>
            </w:tblPr>
            <w:tblGrid>
              <w:gridCol w:w="1756"/>
            </w:tblGrid>
            <w:tr>
              <w:trPr>
                <w:trHeight w:hRule="exact" w:val="294"/>
              </w:trPr>
              <w:tc>
                <w:tcPr>
                  <w:tcW w:type="dxa" w:w="1698"/>
                  <w:tcBorders/>
                  <w:shd w:fill="dbdbdb"/>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期末余额</w:t>
                  </w:r>
                </w:p>
              </w:tc>
            </w:tr>
          </w:tbl>
          <w:p>
            <w:pPr>
              <w:autoSpaceDN w:val="0"/>
              <w:autoSpaceDE w:val="0"/>
              <w:widowControl/>
              <w:spacing w:line="14" w:lineRule="exact" w:before="0" w:after="0"/>
              <w:ind w:left="0" w:right="0"/>
            </w:pPr>
          </w:p>
        </w:tc>
      </w:tr>
      <w:tr>
        <w:trPr>
          <w:trHeight w:hRule="exact" w:val="324"/>
        </w:trPr>
        <w:tc>
          <w:tcPr>
            <w:tcW w:type="dxa" w:w="1756"/>
            <w:tcBorders>
              <w:start w:sz="4.0" w:val="single" w:color="#000000"/>
              <w:top w:sz="4.0" w:val="single" w:color="#000000"/>
              <w:end w:sz="3.199999999999818" w:val="single" w:color="#000000"/>
              <w:bottom w:sz="4.0"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29,109,042.11 </w:t>
            </w:r>
          </w:p>
        </w:tc>
      </w:tr>
      <w:tr>
        <w:trPr>
          <w:trHeight w:hRule="exact" w:val="324"/>
        </w:trPr>
        <w:tc>
          <w:tcPr>
            <w:tcW w:type="dxa" w:w="1756"/>
            <w:tcBorders>
              <w:start w:sz="4.0" w:val="single" w:color="#000000"/>
              <w:top w:sz="4.0" w:val="single" w:color="#000000"/>
              <w:end w:sz="3.199999999999818" w:val="single" w:color="#000000"/>
              <w:bottom w:sz="4.0" w:val="single" w:color="#000000"/>
            </w:tcBorders>
            <w:shd w:fill="ffffff"/>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8,839,836.95 </w:t>
            </w:r>
          </w:p>
        </w:tc>
      </w:tr>
      <w:tr>
        <w:trPr>
          <w:trHeight w:hRule="exact" w:val="322"/>
        </w:trPr>
        <w:tc>
          <w:tcPr>
            <w:tcW w:type="dxa" w:w="1756"/>
            <w:tcBorders>
              <w:start w:sz="4.0" w:val="single" w:color="#000000"/>
              <w:top w:sz="4.0" w:val="single" w:color="#000000"/>
              <w:end w:sz="3.199999999999818" w:val="single" w:color="#000000"/>
              <w:bottom w:sz="4.0" w:val="single" w:color="#000000"/>
            </w:tcBorders>
            <w:shd w:fill="ffffff"/>
            <w:tcMar>
              <w:start w:w="0" w:type="dxa"/>
              <w:end w:w="0" w:type="dxa"/>
            </w:tcMar>
          </w:tcPr>
          <w:p>
            <w:pPr>
              <w:autoSpaceDN w:val="0"/>
              <w:autoSpaceDE w:val="0"/>
              <w:widowControl/>
              <w:spacing w:line="240" w:lineRule="auto" w:before="48" w:after="0"/>
              <w:ind w:left="0" w:right="0" w:firstLine="0"/>
              <w:jc w:val="right"/>
            </w:pPr>
            <w:r>
              <w:rPr>
                <w:rFonts w:ascii="ArialNarrow" w:hAnsi="ArialNarrow" w:eastAsia="ArialNarrow"/>
                <w:b w:val="0"/>
                <w:i w:val="0"/>
                <w:color w:val="000000"/>
                <w:sz w:val="18"/>
              </w:rPr>
              <w:t xml:space="preserve">30,014,515.63 </w:t>
            </w:r>
          </w:p>
        </w:tc>
      </w:tr>
      <w:tr>
        <w:trPr>
          <w:trHeight w:hRule="exact" w:val="326"/>
        </w:trPr>
        <w:tc>
          <w:tcPr>
            <w:tcW w:type="dxa" w:w="1756"/>
            <w:tcBorders>
              <w:start w:sz="4.0"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67,963,394.69 </w:t>
            </w:r>
          </w:p>
        </w:tc>
      </w:tr>
    </w:tbl>
    <w:p>
      <w:pPr>
        <w:autoSpaceDN w:val="0"/>
        <w:autoSpaceDE w:val="0"/>
        <w:widowControl/>
        <w:spacing w:line="20" w:lineRule="exact" w:before="0" w:after="0"/>
        <w:ind w:left="0" w:right="0"/>
      </w:pPr>
    </w:p>
    <w:tbl>
      <w:tblPr>
        <w:tblW w:type="auto" w:w="0"/>
        <w:tblLayout w:type="fixed"/>
        <w:tblLook w:firstColumn="1" w:firstRow="1" w:lastColumn="0" w:lastRow="0" w:noHBand="0" w:noVBand="1" w:val="04A0"/>
        <w:tblInd w:w="15.999999999999943" w:type="dxa"/>
      </w:tblPr>
      <w:tblGrid>
        <w:gridCol w:w="3245"/>
        <w:gridCol w:w="3245"/>
        <w:gridCol w:w="3245"/>
      </w:tblGrid>
      <w:tr>
        <w:trPr>
          <w:trHeight w:hRule="exact" w:val="1731"/>
        </w:trPr>
        <w:tc>
          <w:tcPr>
            <w:tcW w:type="dxa" w:w="6102"/>
            <w:tcBorders/>
            <w:tcMar>
              <w:start w:w="0" w:type="dxa"/>
              <w:end w:w="0" w:type="dxa"/>
            </w:tcMar>
          </w:tcPr>
          <w:p/>
        </w:tc>
        <w:tc>
          <w:tcPr>
            <w:tcW w:type="dxa" w:w="1698"/>
            <w:tcBorders/>
            <w:tcMar>
              <w:start w:w="0" w:type="dxa"/>
              <w:end w:w="0" w:type="dxa"/>
            </w:tcMar>
          </w:tcPr>
          <w:tbl>
            <w:tblPr>
              <w:tblW w:type="auto" w:w="0"/>
              <w:tblLayout w:type="fixed"/>
              <w:tblLook w:firstColumn="1" w:firstRow="1" w:lastColumn="0" w:lastRow="0" w:noHBand="0" w:noVBand="1" w:val="04A0"/>
              <w:tblInd w:w="0.0" w:type="dxa"/>
            </w:tblPr>
            <w:tblGrid>
              <w:gridCol w:w="1698"/>
            </w:tblGrid>
            <w:tr>
              <w:trPr>
                <w:trHeight w:hRule="exact" w:val="314"/>
              </w:trPr>
              <w:tc>
                <w:tcPr>
                  <w:tcW w:type="dxa" w:w="1698"/>
                  <w:tcBorders/>
                  <w:shd w:fill="dbdbdb"/>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 xml:space="preserve">本期减少 </w:t>
                  </w:r>
                </w:p>
              </w:tc>
            </w:tr>
          </w:tbl>
          <w:p>
            <w:pPr>
              <w:autoSpaceDN w:val="0"/>
              <w:autoSpaceDE w:val="0"/>
              <w:widowControl/>
              <w:spacing w:line="240" w:lineRule="auto" w:before="60" w:after="0"/>
              <w:ind w:left="0" w:right="0" w:firstLine="0"/>
              <w:jc w:val="right"/>
            </w:pPr>
            <w:r>
              <w:rPr>
                <w:rFonts w:ascii="ArialNarrow" w:hAnsi="ArialNarrow" w:eastAsia="ArialNarrow"/>
                <w:b w:val="0"/>
                <w:i w:val="0"/>
                <w:color w:val="000000"/>
                <w:sz w:val="18"/>
              </w:rPr>
              <w:t xml:space="preserve">1,018,970,103.63 </w:t>
            </w:r>
          </w:p>
          <w:p>
            <w:pPr>
              <w:autoSpaceDN w:val="0"/>
              <w:autoSpaceDE w:val="0"/>
              <w:widowControl/>
              <w:spacing w:line="240" w:lineRule="auto" w:before="118" w:after="0"/>
              <w:ind w:left="0" w:right="0" w:firstLine="0"/>
              <w:jc w:val="right"/>
            </w:pPr>
            <w:r>
              <w:rPr>
                <w:rFonts w:ascii="ArialNarrow" w:hAnsi="ArialNarrow" w:eastAsia="ArialNarrow"/>
                <w:b w:val="0"/>
                <w:i w:val="0"/>
                <w:color w:val="000000"/>
                <w:sz w:val="18"/>
              </w:rPr>
              <w:t xml:space="preserve">87,570,424.54 </w:t>
            </w:r>
          </w:p>
          <w:p>
            <w:pPr>
              <w:autoSpaceDN w:val="0"/>
              <w:autoSpaceDE w:val="0"/>
              <w:widowControl/>
              <w:spacing w:line="240" w:lineRule="auto" w:before="116" w:after="0"/>
              <w:ind w:left="0" w:right="0" w:firstLine="0"/>
              <w:jc w:val="right"/>
            </w:pPr>
            <w:r>
              <w:rPr>
                <w:rFonts w:ascii="ArialNarrow" w:hAnsi="ArialNarrow" w:eastAsia="ArialNarrow"/>
                <w:b w:val="0"/>
                <w:i w:val="0"/>
                <w:color w:val="000000"/>
                <w:sz w:val="18"/>
              </w:rPr>
              <w:t xml:space="preserve">41,488,791.85 </w:t>
            </w:r>
          </w:p>
          <w:p>
            <w:pPr>
              <w:autoSpaceDN w:val="0"/>
              <w:autoSpaceDE w:val="0"/>
              <w:widowControl/>
              <w:spacing w:line="240" w:lineRule="auto" w:before="118" w:after="0"/>
              <w:ind w:left="0" w:right="0" w:firstLine="0"/>
              <w:jc w:val="right"/>
            </w:pPr>
            <w:r>
              <w:rPr>
                <w:rFonts w:ascii="ArialNarrow" w:hAnsi="ArialNarrow" w:eastAsia="ArialNarrow"/>
                <w:b w:val="0"/>
                <w:i w:val="0"/>
                <w:color w:val="000000"/>
                <w:sz w:val="18"/>
              </w:rPr>
              <w:t xml:space="preserve">1,148,029,320.02 </w:t>
            </w:r>
          </w:p>
        </w:tc>
        <w:tc>
          <w:tcPr>
            <w:tcW w:type="dxa" w:w="1850"/>
            <w:tcBorders/>
            <w:tcMar>
              <w:start w:w="0" w:type="dxa"/>
              <w:end w:w="0" w:type="dxa"/>
            </w:tcMar>
          </w:tcPr>
          <w:p/>
        </w:tc>
      </w:tr>
    </w:tbl>
    <w:p>
      <w:pPr>
        <w:autoSpaceDN w:val="0"/>
        <w:autoSpaceDE w:val="0"/>
        <w:widowControl/>
        <w:spacing w:line="254" w:lineRule="auto" w:before="114" w:after="0"/>
        <w:ind w:left="30" w:right="0" w:firstLine="0"/>
        <w:jc w:val="left"/>
      </w:pPr>
      <w:r>
        <w:rPr>
          <w:rFonts w:ascii="SimSun" w:hAnsi="SimSun" w:eastAsia="SimSun"/>
          <w:b w:val="0"/>
          <w:i w:val="0"/>
          <w:color w:val="000000"/>
          <w:sz w:val="21"/>
        </w:rPr>
        <w:t>（</w:t>
      </w:r>
      <w:r>
        <w:rPr>
          <w:rFonts w:ascii="ArialNarrow" w:hAnsi="ArialNarrow" w:eastAsia="ArialNarrow"/>
          <w:b/>
          <w:i w:val="0"/>
          <w:color w:val="000000"/>
          <w:sz w:val="21"/>
        </w:rPr>
        <w:t>2</w:t>
      </w:r>
      <w:r>
        <w:rPr>
          <w:rFonts w:ascii="SimSun" w:hAnsi="SimSun" w:eastAsia="SimSun"/>
          <w:b w:val="0"/>
          <w:i w:val="0"/>
          <w:color w:val="000000"/>
          <w:sz w:val="21"/>
        </w:rPr>
        <w:t>）短期薪酬列示</w:t>
      </w:r>
    </w:p>
    <w:p>
      <w:pPr>
        <w:autoSpaceDN w:val="0"/>
        <w:autoSpaceDE w:val="0"/>
        <w:widowControl/>
        <w:spacing w:line="185" w:lineRule="auto" w:before="264" w:after="26"/>
        <w:ind w:left="0" w:right="66" w:firstLine="0"/>
        <w:jc w:val="right"/>
      </w:pPr>
      <w:r>
        <w:rPr>
          <w:rFonts w:ascii="SimSun" w:hAnsi="SimSun" w:eastAsia="SimSun"/>
          <w:b w:val="0"/>
          <w:i w:val="0"/>
          <w:color w:val="000000"/>
          <w:sz w:val="18"/>
        </w:rPr>
        <w:t>单位：元</w:t>
      </w:r>
    </w:p>
    <w:tbl>
      <w:tblPr>
        <w:tblW w:type="auto" w:w="0"/>
        <w:tblLayout w:type="fixed"/>
        <w:tblLook w:firstColumn="1" w:firstRow="1" w:lastColumn="0" w:lastRow="0" w:noHBand="0" w:noVBand="1" w:val="04A0"/>
        <w:tblInd w:w="30.0" w:type="dxa"/>
      </w:tblPr>
      <w:tblGrid>
        <w:gridCol w:w="1947"/>
        <w:gridCol w:w="1947"/>
        <w:gridCol w:w="1947"/>
        <w:gridCol w:w="1947"/>
        <w:gridCol w:w="1947"/>
      </w:tblGrid>
      <w:tr>
        <w:trPr>
          <w:trHeight w:hRule="exact" w:val="324"/>
        </w:trPr>
        <w:tc>
          <w:tcPr>
            <w:tcW w:type="dxa" w:w="2268"/>
            <w:tcBorders>
              <w:start w:sz="3.1999999999999886" w:val="single" w:color="#000000"/>
              <w:top w:sz="4.0" w:val="single" w:color="#000000"/>
              <w:end w:sz="3.2000000000000455" w:val="single" w:color="#000000"/>
              <w:bottom w:sz="4.0" w:val="single" w:color="#000000"/>
            </w:tcBorders>
            <w:shd w:fill="dbdbdb"/>
            <w:tcMar>
              <w:start w:w="0" w:type="dxa"/>
              <w:end w:w="0" w:type="dxa"/>
            </w:tcMar>
          </w:tcPr>
          <w:tbl>
            <w:tblPr>
              <w:tblW w:type="auto" w:w="0"/>
              <w:tblLayout w:type="fixed"/>
              <w:tblLook w:firstColumn="1" w:firstRow="1" w:lastColumn="0" w:lastRow="0" w:noHBand="0" w:noVBand="1" w:val="04A0"/>
              <w:tblInd w:w="24.000000000000057" w:type="dxa"/>
            </w:tblPr>
            <w:tblGrid>
              <w:gridCol w:w="2268"/>
            </w:tblGrid>
            <w:tr>
              <w:trPr>
                <w:trHeight w:hRule="exact" w:val="294"/>
              </w:trPr>
              <w:tc>
                <w:tcPr>
                  <w:tcW w:type="dxa" w:w="2212"/>
                  <w:tcBorders/>
                  <w:shd w:fill="dbdbdb"/>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 xml:space="preserve">项目 </w:t>
                  </w:r>
                </w:p>
              </w:tc>
            </w:tr>
          </w:tbl>
          <w:p>
            <w:pPr>
              <w:autoSpaceDN w:val="0"/>
              <w:autoSpaceDE w:val="0"/>
              <w:widowControl/>
              <w:spacing w:line="14" w:lineRule="exact" w:before="0" w:after="0"/>
              <w:ind w:left="0" w:right="0"/>
            </w:pPr>
          </w:p>
        </w:tc>
        <w:tc>
          <w:tcPr>
            <w:tcW w:type="dxa" w:w="1826"/>
            <w:tcBorders>
              <w:start w:sz="3.2000000000000455"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8" w:after="0"/>
              <w:ind w:left="0" w:right="0" w:firstLine="0"/>
              <w:jc w:val="center"/>
            </w:pPr>
            <w:r>
              <w:rPr>
                <w:rFonts w:ascii="SimSun" w:hAnsi="SimSun" w:eastAsia="SimSun"/>
                <w:b w:val="0"/>
                <w:i w:val="0"/>
                <w:color w:val="000000"/>
                <w:sz w:val="18"/>
              </w:rPr>
              <w:t xml:space="preserve">期初余额 </w:t>
            </w:r>
          </w:p>
        </w:tc>
        <w:tc>
          <w:tcPr>
            <w:tcW w:type="dxa" w:w="1824"/>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8" w:after="0"/>
              <w:ind w:left="0" w:right="0" w:firstLine="0"/>
              <w:jc w:val="center"/>
            </w:pPr>
            <w:r>
              <w:rPr>
                <w:rFonts w:ascii="SimSun" w:hAnsi="SimSun" w:eastAsia="SimSun"/>
                <w:b w:val="0"/>
                <w:i w:val="0"/>
                <w:color w:val="000000"/>
                <w:sz w:val="18"/>
              </w:rPr>
              <w:t xml:space="preserve">本期增加 </w:t>
            </w:r>
          </w:p>
        </w:tc>
        <w:tc>
          <w:tcPr>
            <w:tcW w:type="dxa" w:w="1826"/>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8" w:after="0"/>
              <w:ind w:left="0" w:right="0" w:firstLine="0"/>
              <w:jc w:val="center"/>
            </w:pPr>
            <w:r>
              <w:rPr>
                <w:rFonts w:ascii="SimSun" w:hAnsi="SimSun" w:eastAsia="SimSun"/>
                <w:b w:val="0"/>
                <w:i w:val="0"/>
                <w:color w:val="000000"/>
                <w:sz w:val="18"/>
              </w:rPr>
              <w:t xml:space="preserve">本期减少 </w:t>
            </w:r>
          </w:p>
        </w:tc>
        <w:tc>
          <w:tcPr>
            <w:tcW w:type="dxa" w:w="1826"/>
            <w:tcBorders>
              <w:start w:sz="4.0" w:val="single" w:color="#000000"/>
              <w:top w:sz="4.0" w:val="single" w:color="#000000"/>
              <w:end w:sz="3.199999999999818" w:val="single" w:color="#000000"/>
              <w:bottom w:sz="4.0" w:val="single" w:color="#000000"/>
            </w:tcBorders>
            <w:shd w:fill="dbdbdb"/>
            <w:tcMar>
              <w:start w:w="0" w:type="dxa"/>
              <w:end w:w="0" w:type="dxa"/>
            </w:tcMar>
          </w:tcPr>
          <w:p>
            <w:pPr>
              <w:autoSpaceDN w:val="0"/>
              <w:autoSpaceDE w:val="0"/>
              <w:widowControl/>
              <w:spacing w:line="185" w:lineRule="auto" w:before="68" w:after="0"/>
              <w:ind w:left="0" w:right="0" w:firstLine="0"/>
              <w:jc w:val="center"/>
            </w:pPr>
            <w:r>
              <w:rPr>
                <w:rFonts w:ascii="SimSun" w:hAnsi="SimSun" w:eastAsia="SimSun"/>
                <w:b w:val="0"/>
                <w:i w:val="0"/>
                <w:color w:val="000000"/>
                <w:sz w:val="18"/>
              </w:rPr>
              <w:t>期末余额</w:t>
            </w:r>
          </w:p>
        </w:tc>
      </w:tr>
      <w:tr>
        <w:trPr>
          <w:trHeight w:hRule="exact" w:val="326"/>
        </w:trPr>
        <w:tc>
          <w:tcPr>
            <w:tcW w:type="dxa" w:w="2268"/>
            <w:tcBorders>
              <w:start w:sz="3.1999999999999886" w:val="single" w:color="#000000"/>
              <w:top w:sz="4.0" w:val="single" w:color="#000000"/>
              <w:end w:sz="3.2000000000000455" w:val="single" w:color="#000000"/>
              <w:bottom w:sz="4.0" w:val="single" w:color="#000000"/>
            </w:tcBorders>
            <w:shd w:fill="dbdbdb"/>
            <w:tcMar>
              <w:start w:w="0" w:type="dxa"/>
              <w:end w:w="0" w:type="dxa"/>
            </w:tcMar>
          </w:tcPr>
          <w:p>
            <w:pPr>
              <w:autoSpaceDN w:val="0"/>
              <w:autoSpaceDE w:val="0"/>
              <w:widowControl/>
              <w:spacing w:line="214" w:lineRule="auto" w:before="52" w:after="0"/>
              <w:ind w:left="0" w:right="0" w:firstLine="0"/>
              <w:jc w:val="center"/>
            </w:pPr>
            <w:r>
              <w:rPr>
                <w:shd w:val="clear" w:color="auto" w:fill="dbdbdb"/>
                <w:rFonts w:ascii="ArialNarrow" w:hAnsi="ArialNarrow" w:eastAsia="ArialNarrow"/>
                <w:b w:val="0"/>
                <w:i w:val="0"/>
                <w:color w:val="000000"/>
                <w:sz w:val="18"/>
              </w:rPr>
              <w:t>1</w:t>
            </w:r>
            <w:r>
              <w:rPr>
                <w:shd w:val="clear" w:color="auto" w:fill="dbdbdb"/>
                <w:rFonts w:ascii="SimSun" w:hAnsi="SimSun" w:eastAsia="SimSun"/>
                <w:b w:val="0"/>
                <w:i w:val="0"/>
                <w:color w:val="000000"/>
                <w:sz w:val="18"/>
              </w:rPr>
              <w:t xml:space="preserve">、工资、奖金、津贴和补贴 </w:t>
            </w:r>
          </w:p>
        </w:tc>
        <w:tc>
          <w:tcPr>
            <w:tcW w:type="dxa" w:w="1826"/>
            <w:tcBorders>
              <w:start w:sz="3.2000000000000455"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16,481,478.57 </w:t>
            </w:r>
          </w:p>
        </w:tc>
        <w:tc>
          <w:tcPr>
            <w:tcW w:type="dxa" w:w="1824"/>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755,596,003.53 </w:t>
            </w:r>
          </w:p>
        </w:tc>
        <w:tc>
          <w:tcPr>
            <w:tcW w:type="dxa" w:w="1826"/>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771,012,450.10 </w:t>
            </w:r>
          </w:p>
        </w:tc>
        <w:tc>
          <w:tcPr>
            <w:tcW w:type="dxa" w:w="1826"/>
            <w:tcBorders>
              <w:start w:sz="4.0" w:val="single" w:color="#000000"/>
              <w:top w:sz="4.0" w:val="single" w:color="#000000"/>
              <w:end w:sz="3.199999999999818" w:val="single" w:color="#000000"/>
              <w:bottom w:sz="4.0"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1,065,032.00 </w:t>
            </w:r>
          </w:p>
        </w:tc>
      </w:tr>
      <w:tr>
        <w:trPr>
          <w:trHeight w:hRule="exact" w:val="320"/>
        </w:trPr>
        <w:tc>
          <w:tcPr>
            <w:tcW w:type="dxa" w:w="2268"/>
            <w:tcBorders>
              <w:start w:sz="3.1999999999999886" w:val="single" w:color="#000000"/>
              <w:top w:sz="4.0" w:val="single" w:color="#000000"/>
              <w:end w:sz="3.2000000000000455" w:val="single" w:color="#000000"/>
              <w:bottom w:sz="4.0" w:val="single" w:color="#000000"/>
            </w:tcBorders>
            <w:shd w:fill="dbdbdb"/>
            <w:tcMar>
              <w:start w:w="0" w:type="dxa"/>
              <w:end w:w="0" w:type="dxa"/>
            </w:tcMar>
          </w:tcPr>
          <w:p>
            <w:pPr>
              <w:autoSpaceDN w:val="0"/>
              <w:autoSpaceDE w:val="0"/>
              <w:widowControl/>
              <w:spacing w:line="211" w:lineRule="auto" w:before="52" w:after="0"/>
              <w:ind w:left="24" w:right="0" w:firstLine="0"/>
              <w:jc w:val="left"/>
            </w:pPr>
            <w:r>
              <w:rPr>
                <w:rFonts w:ascii="ArialNarrow" w:hAnsi="ArialNarrow" w:eastAsia="ArialNarrow"/>
                <w:b w:val="0"/>
                <w:i w:val="0"/>
                <w:color w:val="000000"/>
                <w:sz w:val="18"/>
              </w:rPr>
              <w:t>2</w:t>
            </w:r>
            <w:r>
              <w:rPr>
                <w:rFonts w:ascii="SimSun" w:hAnsi="SimSun" w:eastAsia="SimSun"/>
                <w:b w:val="0"/>
                <w:i w:val="0"/>
                <w:color w:val="000000"/>
                <w:sz w:val="18"/>
              </w:rPr>
              <w:t xml:space="preserve">、职工福利费 </w:t>
            </w:r>
          </w:p>
        </w:tc>
        <w:tc>
          <w:tcPr>
            <w:tcW w:type="dxa" w:w="1826"/>
            <w:tcBorders>
              <w:start w:sz="3.2000000000000455" w:val="single" w:color="#000000"/>
              <w:top w:sz="4.0" w:val="single" w:color="#000000"/>
              <w:end w:sz="4.0" w:val="single" w:color="#000000"/>
              <w:bottom w:sz="4.0" w:val="single" w:color="#000000"/>
            </w:tcBorders>
            <w:shd w:fill="ffffff"/>
            <w:tcMar>
              <w:start w:w="0" w:type="dxa"/>
              <w:end w:w="0" w:type="dxa"/>
            </w:tcMar>
          </w:tcPr>
          <w:p/>
        </w:tc>
        <w:tc>
          <w:tcPr>
            <w:tcW w:type="dxa" w:w="1824"/>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89,086,314.15 </w:t>
            </w:r>
          </w:p>
        </w:tc>
        <w:tc>
          <w:tcPr>
            <w:tcW w:type="dxa" w:w="1826"/>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89,086,314.15 </w:t>
            </w:r>
          </w:p>
        </w:tc>
        <w:tc>
          <w:tcPr>
            <w:tcW w:type="dxa" w:w="1826"/>
            <w:tcBorders>
              <w:start w:sz="4.0" w:val="single" w:color="#000000"/>
              <w:top w:sz="4.0" w:val="single" w:color="#000000"/>
              <w:end w:sz="3.199999999999818" w:val="single" w:color="#000000"/>
              <w:bottom w:sz="4.0" w:val="single" w:color="#000000"/>
            </w:tcBorders>
            <w:shd w:fill="ffffff"/>
            <w:tcMar>
              <w:start w:w="0" w:type="dxa"/>
              <w:end w:w="0" w:type="dxa"/>
            </w:tcMar>
          </w:tcPr>
          <w:p/>
        </w:tc>
      </w:tr>
      <w:tr>
        <w:trPr>
          <w:trHeight w:hRule="exact" w:val="324"/>
        </w:trPr>
        <w:tc>
          <w:tcPr>
            <w:tcW w:type="dxa" w:w="2268"/>
            <w:tcBorders>
              <w:start w:sz="3.1999999999999886" w:val="single" w:color="#000000"/>
              <w:top w:sz="4.0" w:val="single" w:color="#000000"/>
              <w:end w:sz="3.2000000000000455" w:val="single" w:color="#000000"/>
              <w:bottom w:sz="4.0" w:val="single" w:color="#000000"/>
            </w:tcBorders>
            <w:shd w:fill="dbdbdb"/>
            <w:tcMar>
              <w:start w:w="0" w:type="dxa"/>
              <w:end w:w="0" w:type="dxa"/>
            </w:tcMar>
          </w:tcPr>
          <w:p>
            <w:pPr>
              <w:autoSpaceDN w:val="0"/>
              <w:autoSpaceDE w:val="0"/>
              <w:widowControl/>
              <w:spacing w:line="211" w:lineRule="auto" w:before="56" w:after="0"/>
              <w:ind w:left="24" w:right="0" w:firstLine="0"/>
              <w:jc w:val="left"/>
            </w:pPr>
            <w:r>
              <w:rPr>
                <w:rFonts w:ascii="ArialNarrow" w:hAnsi="ArialNarrow" w:eastAsia="ArialNarrow"/>
                <w:b w:val="0"/>
                <w:i w:val="0"/>
                <w:color w:val="000000"/>
                <w:sz w:val="18"/>
              </w:rPr>
              <w:t>3</w:t>
            </w:r>
            <w:r>
              <w:rPr>
                <w:rFonts w:ascii="SimSun" w:hAnsi="SimSun" w:eastAsia="SimSun"/>
                <w:b w:val="0"/>
                <w:i w:val="0"/>
                <w:color w:val="000000"/>
                <w:sz w:val="18"/>
              </w:rPr>
              <w:t xml:space="preserve">、社会保险费 </w:t>
            </w:r>
          </w:p>
        </w:tc>
        <w:tc>
          <w:tcPr>
            <w:tcW w:type="dxa" w:w="1826"/>
            <w:tcBorders>
              <w:start w:sz="3.2000000000000455"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4" w:after="0"/>
              <w:ind w:left="0" w:right="0" w:firstLine="0"/>
              <w:jc w:val="right"/>
            </w:pPr>
            <w:r>
              <w:rPr>
                <w:rFonts w:ascii="ArialNarrow" w:hAnsi="ArialNarrow" w:eastAsia="ArialNarrow"/>
                <w:b w:val="0"/>
                <w:i w:val="0"/>
                <w:color w:val="000000"/>
                <w:sz w:val="18"/>
              </w:rPr>
              <w:t xml:space="preserve">6,319,157.85 </w:t>
            </w:r>
          </w:p>
        </w:tc>
        <w:tc>
          <w:tcPr>
            <w:tcW w:type="dxa" w:w="1824"/>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4" w:after="0"/>
              <w:ind w:left="0" w:right="0" w:firstLine="0"/>
              <w:jc w:val="right"/>
            </w:pPr>
            <w:r>
              <w:rPr>
                <w:rFonts w:ascii="ArialNarrow" w:hAnsi="ArialNarrow" w:eastAsia="ArialNarrow"/>
                <w:b w:val="0"/>
                <w:i w:val="0"/>
                <w:color w:val="000000"/>
                <w:sz w:val="18"/>
              </w:rPr>
              <w:t xml:space="preserve">60,400,935.79 </w:t>
            </w:r>
          </w:p>
        </w:tc>
        <w:tc>
          <w:tcPr>
            <w:tcW w:type="dxa" w:w="1826"/>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4" w:after="0"/>
              <w:ind w:left="0" w:right="0" w:firstLine="0"/>
              <w:jc w:val="right"/>
            </w:pPr>
            <w:r>
              <w:rPr>
                <w:rFonts w:ascii="ArialNarrow" w:hAnsi="ArialNarrow" w:eastAsia="ArialNarrow"/>
                <w:b w:val="0"/>
                <w:i w:val="0"/>
                <w:color w:val="000000"/>
                <w:sz w:val="18"/>
              </w:rPr>
              <w:t xml:space="preserve">62,084,656.23 </w:t>
            </w:r>
          </w:p>
        </w:tc>
        <w:tc>
          <w:tcPr>
            <w:tcW w:type="dxa" w:w="1826"/>
            <w:tcBorders>
              <w:start w:sz="4.0" w:val="single" w:color="#000000"/>
              <w:top w:sz="4.0" w:val="single" w:color="#000000"/>
              <w:end w:sz="3.199999999999818" w:val="single" w:color="#000000"/>
              <w:bottom w:sz="4.0" w:val="single" w:color="#000000"/>
            </w:tcBorders>
            <w:shd w:fill="ffffff"/>
            <w:tcMar>
              <w:start w:w="0" w:type="dxa"/>
              <w:end w:w="0" w:type="dxa"/>
            </w:tcMar>
          </w:tcPr>
          <w:p>
            <w:pPr>
              <w:autoSpaceDN w:val="0"/>
              <w:autoSpaceDE w:val="0"/>
              <w:widowControl/>
              <w:spacing w:line="240" w:lineRule="auto" w:before="54" w:after="0"/>
              <w:ind w:left="0" w:right="0" w:firstLine="0"/>
              <w:jc w:val="right"/>
            </w:pPr>
            <w:r>
              <w:rPr>
                <w:rFonts w:ascii="ArialNarrow" w:hAnsi="ArialNarrow" w:eastAsia="ArialNarrow"/>
                <w:b w:val="0"/>
                <w:i w:val="0"/>
                <w:color w:val="000000"/>
                <w:sz w:val="18"/>
              </w:rPr>
              <w:t xml:space="preserve">4,635,437.41 </w:t>
            </w:r>
          </w:p>
        </w:tc>
      </w:tr>
      <w:tr>
        <w:trPr>
          <w:trHeight w:hRule="exact" w:val="324"/>
        </w:trPr>
        <w:tc>
          <w:tcPr>
            <w:tcW w:type="dxa" w:w="2268"/>
            <w:tcBorders>
              <w:start w:sz="3.1999999999999886" w:val="single" w:color="#000000"/>
              <w:top w:sz="4.0" w:val="single" w:color="#000000"/>
              <w:end w:sz="3.2000000000000455" w:val="single" w:color="#000000"/>
              <w:bottom w:sz="3.199999999999818" w:val="single" w:color="#000000"/>
            </w:tcBorders>
            <w:shd w:fill="dbdbdb"/>
            <w:tcMar>
              <w:start w:w="0" w:type="dxa"/>
              <w:end w:w="0" w:type="dxa"/>
            </w:tcMar>
          </w:tcPr>
          <w:p>
            <w:pPr>
              <w:autoSpaceDN w:val="0"/>
              <w:autoSpaceDE w:val="0"/>
              <w:widowControl/>
              <w:spacing w:line="185" w:lineRule="auto" w:before="66" w:after="0"/>
              <w:ind w:left="204" w:right="0" w:firstLine="0"/>
              <w:jc w:val="left"/>
            </w:pPr>
            <w:r>
              <w:rPr>
                <w:rFonts w:ascii="SimSun" w:hAnsi="SimSun" w:eastAsia="SimSun"/>
                <w:b w:val="0"/>
                <w:i w:val="0"/>
                <w:color w:val="000000"/>
                <w:sz w:val="18"/>
              </w:rPr>
              <w:t xml:space="preserve"> 其中：医疗保险费 </w:t>
            </w:r>
          </w:p>
        </w:tc>
        <w:tc>
          <w:tcPr>
            <w:tcW w:type="dxa" w:w="1826"/>
            <w:tcBorders>
              <w:start w:sz="3.2000000000000455" w:val="single" w:color="#000000"/>
              <w:top w:sz="4.0" w:val="single" w:color="#000000"/>
              <w:end w:sz="4.0" w:val="single" w:color="#000000"/>
              <w:bottom w:sz="3.199999999999818"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1,515,258.44 </w:t>
            </w:r>
          </w:p>
        </w:tc>
        <w:tc>
          <w:tcPr>
            <w:tcW w:type="dxa" w:w="1824"/>
            <w:tcBorders>
              <w:start w:sz="4.0" w:val="single" w:color="#000000"/>
              <w:top w:sz="4.0" w:val="single" w:color="#000000"/>
              <w:end w:sz="4.0" w:val="single" w:color="#000000"/>
              <w:bottom w:sz="3.199999999999818"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56,037,921.26 </w:t>
            </w:r>
          </w:p>
        </w:tc>
        <w:tc>
          <w:tcPr>
            <w:tcW w:type="dxa" w:w="1826"/>
            <w:tcBorders>
              <w:start w:sz="4.0" w:val="single" w:color="#000000"/>
              <w:top w:sz="4.0" w:val="single" w:color="#000000"/>
              <w:end w:sz="4.0" w:val="single" w:color="#000000"/>
              <w:bottom w:sz="3.199999999999818"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55,231,246.22 </w:t>
            </w:r>
          </w:p>
        </w:tc>
        <w:tc>
          <w:tcPr>
            <w:tcW w:type="dxa" w:w="1826"/>
            <w:tcBorders>
              <w:start w:sz="4.0" w:val="single" w:color="#000000"/>
              <w:top w:sz="4.0" w:val="single" w:color="#000000"/>
              <w:end w:sz="3.199999999999818" w:val="single" w:color="#000000"/>
              <w:bottom w:sz="3.199999999999818"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2,321,933.48 </w:t>
            </w:r>
          </w:p>
        </w:tc>
      </w:tr>
      <w:tr>
        <w:trPr>
          <w:trHeight w:hRule="exact" w:val="324"/>
        </w:trPr>
        <w:tc>
          <w:tcPr>
            <w:tcW w:type="dxa" w:w="2268"/>
            <w:tcBorders>
              <w:start w:sz="3.1999999999999886" w:val="single" w:color="#000000"/>
              <w:top w:sz="3.199999999999818" w:val="single" w:color="#000000"/>
              <w:end w:sz="3.2000000000000455" w:val="single" w:color="#000000"/>
              <w:bottom w:sz="3.199999999999818" w:val="single" w:color="#000000"/>
            </w:tcBorders>
            <w:shd w:fill="dbdbdb"/>
            <w:tcMar>
              <w:start w:w="0" w:type="dxa"/>
              <w:end w:w="0" w:type="dxa"/>
            </w:tcMar>
          </w:tcPr>
          <w:p>
            <w:pPr>
              <w:autoSpaceDN w:val="0"/>
              <w:autoSpaceDE w:val="0"/>
              <w:widowControl/>
              <w:spacing w:line="185" w:lineRule="auto" w:before="68" w:after="0"/>
              <w:ind w:left="0" w:right="436" w:firstLine="0"/>
              <w:jc w:val="right"/>
            </w:pPr>
            <w:r>
              <w:rPr>
                <w:rFonts w:ascii="SimSun" w:hAnsi="SimSun" w:eastAsia="SimSun"/>
                <w:b w:val="0"/>
                <w:i w:val="0"/>
                <w:color w:val="000000"/>
                <w:sz w:val="18"/>
              </w:rPr>
              <w:t xml:space="preserve"> 工伤保险费 </w:t>
            </w:r>
          </w:p>
        </w:tc>
        <w:tc>
          <w:tcPr>
            <w:tcW w:type="dxa" w:w="1826"/>
            <w:tcBorders>
              <w:start w:sz="3.2000000000000455" w:val="single" w:color="#000000"/>
              <w:top w:sz="3.199999999999818" w:val="single" w:color="#000000"/>
              <w:end w:sz="4.0" w:val="single" w:color="#000000"/>
              <w:bottom w:sz="3.199999999999818" w:val="single" w:color="#000000"/>
            </w:tcBorders>
            <w:shd w:fill="ffffff"/>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2,459,416.93 </w:t>
            </w:r>
          </w:p>
        </w:tc>
        <w:tc>
          <w:tcPr>
            <w:tcW w:type="dxa" w:w="1824"/>
            <w:tcBorders>
              <w:start w:sz="4.0" w:val="single" w:color="#000000"/>
              <w:top w:sz="3.199999999999818" w:val="single" w:color="#000000"/>
              <w:end w:sz="4.0" w:val="single" w:color="#000000"/>
              <w:bottom w:sz="3.199999999999818" w:val="single" w:color="#000000"/>
            </w:tcBorders>
            <w:shd w:fill="ffffff"/>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6,530,281.23 </w:t>
            </w:r>
          </w:p>
        </w:tc>
        <w:tc>
          <w:tcPr>
            <w:tcW w:type="dxa" w:w="1826"/>
            <w:tcBorders>
              <w:start w:sz="4.0" w:val="single" w:color="#000000"/>
              <w:top w:sz="3.199999999999818" w:val="single" w:color="#000000"/>
              <w:end w:sz="4.0" w:val="single" w:color="#000000"/>
              <w:bottom w:sz="3.199999999999818" w:val="single" w:color="#000000"/>
            </w:tcBorders>
            <w:shd w:fill="ffffff"/>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6,676,194.23 </w:t>
            </w:r>
          </w:p>
        </w:tc>
        <w:tc>
          <w:tcPr>
            <w:tcW w:type="dxa" w:w="1826"/>
            <w:tcBorders>
              <w:start w:sz="4.0" w:val="single" w:color="#000000"/>
              <w:top w:sz="3.199999999999818" w:val="single" w:color="#000000"/>
              <w:end w:sz="3.199999999999818" w:val="single" w:color="#000000"/>
              <w:bottom w:sz="3.199999999999818" w:val="single" w:color="#000000"/>
            </w:tcBorders>
            <w:shd w:fill="ffffff"/>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2,313,503.93 </w:t>
            </w:r>
          </w:p>
        </w:tc>
      </w:tr>
      <w:tr>
        <w:trPr>
          <w:trHeight w:hRule="exact" w:val="322"/>
        </w:trPr>
        <w:tc>
          <w:tcPr>
            <w:tcW w:type="dxa" w:w="2268"/>
            <w:tcBorders>
              <w:start w:sz="3.1999999999999886" w:val="single" w:color="#000000"/>
              <w:top w:sz="3.199999999999818" w:val="single" w:color="#000000"/>
              <w:end w:sz="3.2000000000000455" w:val="single" w:color="#000000"/>
              <w:bottom w:sz="4.0" w:val="single" w:color="#000000"/>
            </w:tcBorders>
            <w:shd w:fill="dbdbdb"/>
            <w:tcMar>
              <w:start w:w="0" w:type="dxa"/>
              <w:end w:w="0" w:type="dxa"/>
            </w:tcMar>
          </w:tcPr>
          <w:p>
            <w:pPr>
              <w:autoSpaceDN w:val="0"/>
              <w:autoSpaceDE w:val="0"/>
              <w:widowControl/>
              <w:spacing w:line="185" w:lineRule="auto" w:before="66" w:after="0"/>
              <w:ind w:left="0" w:right="436" w:firstLine="0"/>
              <w:jc w:val="right"/>
            </w:pPr>
            <w:r>
              <w:rPr>
                <w:rFonts w:ascii="SimSun" w:hAnsi="SimSun" w:eastAsia="SimSun"/>
                <w:b w:val="0"/>
                <w:i w:val="0"/>
                <w:color w:val="000000"/>
                <w:sz w:val="18"/>
              </w:rPr>
              <w:t xml:space="preserve"> 生育保险费 </w:t>
            </w:r>
          </w:p>
        </w:tc>
        <w:tc>
          <w:tcPr>
            <w:tcW w:type="dxa" w:w="1826"/>
            <w:tcBorders>
              <w:start w:sz="3.2000000000000455" w:val="single" w:color="#000000"/>
              <w:top w:sz="3.199999999999818" w:val="single" w:color="#000000"/>
              <w:end w:sz="4.0" w:val="single" w:color="#000000"/>
              <w:bottom w:sz="4.0" w:val="single" w:color="#000000"/>
            </w:tcBorders>
            <w:shd w:fill="ffffff"/>
            <w:tcMar>
              <w:start w:w="0" w:type="dxa"/>
              <w:end w:w="0" w:type="dxa"/>
            </w:tcMar>
          </w:tcPr>
          <w:p>
            <w:pPr>
              <w:autoSpaceDN w:val="0"/>
              <w:autoSpaceDE w:val="0"/>
              <w:widowControl/>
              <w:spacing w:line="242" w:lineRule="auto" w:before="50" w:after="0"/>
              <w:ind w:left="0" w:right="0" w:firstLine="0"/>
              <w:jc w:val="right"/>
            </w:pPr>
            <w:r>
              <w:rPr>
                <w:rFonts w:ascii="ArialNarrow" w:hAnsi="ArialNarrow" w:eastAsia="ArialNarrow"/>
                <w:b w:val="0"/>
                <w:i w:val="0"/>
                <w:color w:val="000000"/>
                <w:sz w:val="18"/>
              </w:rPr>
              <w:t xml:space="preserve">2,344,482.48 </w:t>
            </w:r>
          </w:p>
        </w:tc>
        <w:tc>
          <w:tcPr>
            <w:tcW w:type="dxa" w:w="1824"/>
            <w:tcBorders>
              <w:start w:sz="4.0" w:val="single" w:color="#000000"/>
              <w:top w:sz="3.199999999999818" w:val="single" w:color="#000000"/>
              <w:end w:sz="4.0" w:val="single" w:color="#000000"/>
              <w:bottom w:sz="4.0" w:val="single" w:color="#000000"/>
            </w:tcBorders>
            <w:shd w:fill="ffffff"/>
            <w:tcMar>
              <w:start w:w="0" w:type="dxa"/>
              <w:end w:w="0" w:type="dxa"/>
            </w:tcMar>
          </w:tcPr>
          <w:p>
            <w:pPr>
              <w:autoSpaceDN w:val="0"/>
              <w:autoSpaceDE w:val="0"/>
              <w:widowControl/>
              <w:spacing w:line="242" w:lineRule="auto" w:before="50" w:after="0"/>
              <w:ind w:left="0" w:right="0" w:firstLine="0"/>
              <w:jc w:val="right"/>
            </w:pPr>
            <w:r>
              <w:rPr>
                <w:rFonts w:ascii="ArialNarrow" w:hAnsi="ArialNarrow" w:eastAsia="ArialNarrow"/>
                <w:b w:val="0"/>
                <w:i w:val="0"/>
                <w:color w:val="000000"/>
                <w:sz w:val="18"/>
              </w:rPr>
              <w:t xml:space="preserve">-2,167,266.70 </w:t>
            </w:r>
          </w:p>
        </w:tc>
        <w:tc>
          <w:tcPr>
            <w:tcW w:type="dxa" w:w="1826"/>
            <w:tcBorders>
              <w:start w:sz="4.0" w:val="single" w:color="#000000"/>
              <w:top w:sz="3.199999999999818" w:val="single" w:color="#000000"/>
              <w:end w:sz="4.0" w:val="single" w:color="#000000"/>
              <w:bottom w:sz="4.0" w:val="single" w:color="#000000"/>
            </w:tcBorders>
            <w:shd w:fill="ffffff"/>
            <w:tcMar>
              <w:start w:w="0" w:type="dxa"/>
              <w:end w:w="0" w:type="dxa"/>
            </w:tcMar>
          </w:tcPr>
          <w:p>
            <w:pPr>
              <w:autoSpaceDN w:val="0"/>
              <w:autoSpaceDE w:val="0"/>
              <w:widowControl/>
              <w:spacing w:line="242" w:lineRule="auto" w:before="50" w:after="0"/>
              <w:ind w:left="0" w:right="0" w:firstLine="0"/>
              <w:jc w:val="right"/>
            </w:pPr>
            <w:r>
              <w:rPr>
                <w:rFonts w:ascii="ArialNarrow" w:hAnsi="ArialNarrow" w:eastAsia="ArialNarrow"/>
                <w:b w:val="0"/>
                <w:i w:val="0"/>
                <w:color w:val="000000"/>
                <w:sz w:val="18"/>
              </w:rPr>
              <w:t xml:space="preserve">177,215.78 </w:t>
            </w:r>
          </w:p>
        </w:tc>
        <w:tc>
          <w:tcPr>
            <w:tcW w:type="dxa" w:w="1826"/>
            <w:tcBorders>
              <w:start w:sz="4.0" w:val="single" w:color="#000000"/>
              <w:top w:sz="3.199999999999818" w:val="single" w:color="#000000"/>
              <w:end w:sz="3.199999999999818" w:val="single" w:color="#000000"/>
              <w:bottom w:sz="4.0" w:val="single" w:color="#000000"/>
            </w:tcBorders>
            <w:shd w:fill="ffffff"/>
            <w:tcMar>
              <w:start w:w="0" w:type="dxa"/>
              <w:end w:w="0" w:type="dxa"/>
            </w:tcMar>
          </w:tcPr>
          <w:p/>
        </w:tc>
      </w:tr>
      <w:tr>
        <w:trPr>
          <w:trHeight w:hRule="exact" w:val="326"/>
        </w:trPr>
        <w:tc>
          <w:tcPr>
            <w:tcW w:type="dxa" w:w="2268"/>
            <w:tcBorders>
              <w:start w:sz="3.1999999999999886" w:val="single" w:color="#000000"/>
              <w:top w:sz="4.0" w:val="single" w:color="#000000"/>
              <w:end w:sz="3.2000000000000455" w:val="single" w:color="#000000"/>
              <w:bottom w:sz="4.0" w:val="single" w:color="#000000"/>
            </w:tcBorders>
            <w:shd w:fill="dbdbdb"/>
            <w:tcMar>
              <w:start w:w="0" w:type="dxa"/>
              <w:end w:w="0" w:type="dxa"/>
            </w:tcMar>
          </w:tcPr>
          <w:p>
            <w:pPr>
              <w:autoSpaceDN w:val="0"/>
              <w:autoSpaceDE w:val="0"/>
              <w:widowControl/>
              <w:spacing w:line="211" w:lineRule="auto" w:before="54" w:after="0"/>
              <w:ind w:left="24" w:right="0" w:firstLine="0"/>
              <w:jc w:val="left"/>
            </w:pPr>
            <w:r>
              <w:rPr>
                <w:rFonts w:ascii="ArialNarrow" w:hAnsi="ArialNarrow" w:eastAsia="ArialNarrow"/>
                <w:b w:val="0"/>
                <w:i w:val="0"/>
                <w:color w:val="000000"/>
                <w:sz w:val="18"/>
              </w:rPr>
              <w:t>4</w:t>
            </w:r>
            <w:r>
              <w:rPr>
                <w:rFonts w:ascii="SimSun" w:hAnsi="SimSun" w:eastAsia="SimSun"/>
                <w:b w:val="0"/>
                <w:i w:val="0"/>
                <w:color w:val="000000"/>
                <w:sz w:val="18"/>
              </w:rPr>
              <w:t xml:space="preserve">、住房公积金 </w:t>
            </w:r>
          </w:p>
        </w:tc>
        <w:tc>
          <w:tcPr>
            <w:tcW w:type="dxa" w:w="1826"/>
            <w:tcBorders>
              <w:start w:sz="3.2000000000000455" w:val="single" w:color="#000000"/>
              <w:top w:sz="4.0" w:val="single" w:color="#000000"/>
              <w:end w:sz="4.0" w:val="single" w:color="#000000"/>
              <w:bottom w:sz="4.0" w:val="single" w:color="#000000"/>
            </w:tcBorders>
            <w:shd w:fill="ffffff"/>
            <w:tcMar>
              <w:start w:w="0" w:type="dxa"/>
              <w:end w:w="0" w:type="dxa"/>
            </w:tcMar>
          </w:tcPr>
          <w:p/>
        </w:tc>
        <w:tc>
          <w:tcPr>
            <w:tcW w:type="dxa" w:w="1824"/>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2" w:lineRule="auto" w:before="50" w:after="0"/>
              <w:ind w:left="0" w:right="0" w:firstLine="0"/>
              <w:jc w:val="right"/>
            </w:pPr>
            <w:r>
              <w:rPr>
                <w:rFonts w:ascii="ArialNarrow" w:hAnsi="ArialNarrow" w:eastAsia="ArialNarrow"/>
                <w:b w:val="0"/>
                <w:i w:val="0"/>
                <w:color w:val="000000"/>
                <w:sz w:val="18"/>
              </w:rPr>
              <w:t xml:space="preserve">73,597,997.72 </w:t>
            </w:r>
          </w:p>
        </w:tc>
        <w:tc>
          <w:tcPr>
            <w:tcW w:type="dxa" w:w="1826"/>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2" w:lineRule="auto" w:before="50" w:after="0"/>
              <w:ind w:left="0" w:right="0" w:firstLine="0"/>
              <w:jc w:val="right"/>
            </w:pPr>
            <w:r>
              <w:rPr>
                <w:rFonts w:ascii="ArialNarrow" w:hAnsi="ArialNarrow" w:eastAsia="ArialNarrow"/>
                <w:b w:val="0"/>
                <w:i w:val="0"/>
                <w:color w:val="000000"/>
                <w:sz w:val="18"/>
              </w:rPr>
              <w:t xml:space="preserve">73,597,997.72 </w:t>
            </w:r>
          </w:p>
        </w:tc>
        <w:tc>
          <w:tcPr>
            <w:tcW w:type="dxa" w:w="1826"/>
            <w:tcBorders>
              <w:start w:sz="4.0" w:val="single" w:color="#000000"/>
              <w:top w:sz="4.0" w:val="single" w:color="#000000"/>
              <w:end w:sz="3.199999999999818" w:val="single" w:color="#000000"/>
              <w:bottom w:sz="4.0" w:val="single" w:color="#000000"/>
            </w:tcBorders>
            <w:shd w:fill="ffffff"/>
            <w:tcMar>
              <w:start w:w="0" w:type="dxa"/>
              <w:end w:w="0" w:type="dxa"/>
            </w:tcMar>
          </w:tcPr>
          <w:p/>
        </w:tc>
      </w:tr>
      <w:tr>
        <w:trPr>
          <w:trHeight w:hRule="exact" w:val="324"/>
        </w:trPr>
        <w:tc>
          <w:tcPr>
            <w:tcW w:type="dxa" w:w="2268"/>
            <w:tcBorders>
              <w:start w:sz="3.1999999999999886" w:val="single" w:color="#000000"/>
              <w:top w:sz="4.0" w:val="single" w:color="#000000"/>
              <w:end w:sz="3.2000000000000455" w:val="single" w:color="#000000"/>
              <w:bottom w:sz="4.0" w:val="single" w:color="#000000"/>
            </w:tcBorders>
            <w:shd w:fill="dbdbdb"/>
            <w:tcMar>
              <w:start w:w="0" w:type="dxa"/>
              <w:end w:w="0" w:type="dxa"/>
            </w:tcMar>
          </w:tcPr>
          <w:p>
            <w:pPr>
              <w:autoSpaceDN w:val="0"/>
              <w:autoSpaceDE w:val="0"/>
              <w:widowControl/>
              <w:spacing w:line="211" w:lineRule="auto" w:before="52" w:after="0"/>
              <w:ind w:left="0" w:right="0" w:firstLine="0"/>
              <w:jc w:val="center"/>
            </w:pPr>
            <w:r>
              <w:rPr>
                <w:shd w:val="clear" w:color="auto" w:fill="dbdbdb"/>
                <w:rFonts w:ascii="ArialNarrow" w:hAnsi="ArialNarrow" w:eastAsia="ArialNarrow"/>
                <w:b w:val="0"/>
                <w:i w:val="0"/>
                <w:color w:val="000000"/>
                <w:sz w:val="18"/>
              </w:rPr>
              <w:t>5</w:t>
            </w:r>
            <w:r>
              <w:rPr>
                <w:shd w:val="clear" w:color="auto" w:fill="dbdbdb"/>
                <w:rFonts w:ascii="SimSun" w:hAnsi="SimSun" w:eastAsia="SimSun"/>
                <w:b w:val="0"/>
                <w:i w:val="0"/>
                <w:color w:val="000000"/>
                <w:sz w:val="18"/>
              </w:rPr>
              <w:t xml:space="preserve">、工会经费和职工教育经费 </w:t>
            </w:r>
          </w:p>
        </w:tc>
        <w:tc>
          <w:tcPr>
            <w:tcW w:type="dxa" w:w="1826"/>
            <w:tcBorders>
              <w:start w:sz="3.2000000000000455"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2" w:lineRule="auto" w:before="50" w:after="0"/>
              <w:ind w:left="0" w:right="0" w:firstLine="0"/>
              <w:jc w:val="right"/>
            </w:pPr>
            <w:r>
              <w:rPr>
                <w:rFonts w:ascii="ArialNarrow" w:hAnsi="ArialNarrow" w:eastAsia="ArialNarrow"/>
                <w:b w:val="0"/>
                <w:i w:val="0"/>
                <w:color w:val="000000"/>
                <w:sz w:val="18"/>
              </w:rPr>
              <w:t xml:space="preserve">21,461,140.23 </w:t>
            </w:r>
          </w:p>
        </w:tc>
        <w:tc>
          <w:tcPr>
            <w:tcW w:type="dxa" w:w="1824"/>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2" w:lineRule="auto" w:before="50" w:after="0"/>
              <w:ind w:left="0" w:right="0" w:firstLine="0"/>
              <w:jc w:val="right"/>
            </w:pPr>
            <w:r>
              <w:rPr>
                <w:rFonts w:ascii="ArialNarrow" w:hAnsi="ArialNarrow" w:eastAsia="ArialNarrow"/>
                <w:b w:val="0"/>
                <w:i w:val="0"/>
                <w:color w:val="000000"/>
                <w:sz w:val="18"/>
              </w:rPr>
              <w:t xml:space="preserve">25,136,117.90 </w:t>
            </w:r>
          </w:p>
        </w:tc>
        <w:tc>
          <w:tcPr>
            <w:tcW w:type="dxa" w:w="1826"/>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2" w:lineRule="auto" w:before="50" w:after="0"/>
              <w:ind w:left="0" w:right="0" w:firstLine="0"/>
              <w:jc w:val="right"/>
            </w:pPr>
            <w:r>
              <w:rPr>
                <w:rFonts w:ascii="ArialNarrow" w:hAnsi="ArialNarrow" w:eastAsia="ArialNarrow"/>
                <w:b w:val="0"/>
                <w:i w:val="0"/>
                <w:color w:val="000000"/>
                <w:sz w:val="18"/>
              </w:rPr>
              <w:t xml:space="preserve">23,188,685.43 </w:t>
            </w:r>
          </w:p>
        </w:tc>
        <w:tc>
          <w:tcPr>
            <w:tcW w:type="dxa" w:w="1826"/>
            <w:tcBorders>
              <w:start w:sz="4.0" w:val="single" w:color="#000000"/>
              <w:top w:sz="4.0" w:val="single" w:color="#000000"/>
              <w:end w:sz="3.199999999999818" w:val="single" w:color="#000000"/>
              <w:bottom w:sz="4.0" w:val="single" w:color="#000000"/>
            </w:tcBorders>
            <w:shd w:fill="ffffff"/>
            <w:tcMar>
              <w:start w:w="0" w:type="dxa"/>
              <w:end w:w="0" w:type="dxa"/>
            </w:tcMar>
          </w:tcPr>
          <w:p>
            <w:pPr>
              <w:autoSpaceDN w:val="0"/>
              <w:autoSpaceDE w:val="0"/>
              <w:widowControl/>
              <w:spacing w:line="242" w:lineRule="auto" w:before="50" w:after="0"/>
              <w:ind w:left="0" w:right="0" w:firstLine="0"/>
              <w:jc w:val="right"/>
            </w:pPr>
            <w:r>
              <w:rPr>
                <w:rFonts w:ascii="ArialNarrow" w:hAnsi="ArialNarrow" w:eastAsia="ArialNarrow"/>
                <w:b w:val="0"/>
                <w:i w:val="0"/>
                <w:color w:val="000000"/>
                <w:sz w:val="18"/>
              </w:rPr>
              <w:t xml:space="preserve">23,408,572.70 </w:t>
            </w:r>
          </w:p>
        </w:tc>
      </w:tr>
      <w:tr>
        <w:trPr>
          <w:trHeight w:hRule="exact" w:val="320"/>
        </w:trPr>
        <w:tc>
          <w:tcPr>
            <w:tcW w:type="dxa" w:w="2268"/>
            <w:tcBorders>
              <w:start w:sz="3.1999999999999886" w:val="single" w:color="#000000"/>
              <w:top w:sz="4.0" w:val="single" w:color="#000000"/>
              <w:end w:sz="3.2000000000000455" w:val="single" w:color="#000000"/>
              <w:bottom w:sz="4.0" w:val="single" w:color="#000000"/>
            </w:tcBorders>
            <w:shd w:fill="dbdbdb"/>
            <w:tcMar>
              <w:start w:w="0" w:type="dxa"/>
              <w:end w:w="0" w:type="dxa"/>
            </w:tcMar>
          </w:tcPr>
          <w:p>
            <w:pPr>
              <w:autoSpaceDN w:val="0"/>
              <w:autoSpaceDE w:val="0"/>
              <w:widowControl/>
              <w:spacing w:line="185" w:lineRule="auto" w:before="64" w:after="0"/>
              <w:ind w:left="24" w:right="0" w:firstLine="0"/>
              <w:jc w:val="left"/>
            </w:pPr>
            <w:r>
              <w:rPr>
                <w:rFonts w:ascii="SimSun" w:hAnsi="SimSun" w:eastAsia="SimSun"/>
                <w:b w:val="0"/>
                <w:i w:val="0"/>
                <w:color w:val="000000"/>
                <w:sz w:val="18"/>
              </w:rPr>
              <w:t xml:space="preserve">合计 </w:t>
            </w:r>
          </w:p>
        </w:tc>
        <w:tc>
          <w:tcPr>
            <w:tcW w:type="dxa" w:w="1826"/>
            <w:tcBorders>
              <w:start w:sz="3.2000000000000455"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48" w:after="0"/>
              <w:ind w:left="0" w:right="0" w:firstLine="0"/>
              <w:jc w:val="right"/>
            </w:pPr>
            <w:r>
              <w:rPr>
                <w:rFonts w:ascii="ArialNarrow" w:hAnsi="ArialNarrow" w:eastAsia="ArialNarrow"/>
                <w:b w:val="0"/>
                <w:i w:val="0"/>
                <w:color w:val="000000"/>
                <w:sz w:val="18"/>
              </w:rPr>
              <w:t xml:space="preserve">44,261,776.65 </w:t>
            </w:r>
          </w:p>
        </w:tc>
        <w:tc>
          <w:tcPr>
            <w:tcW w:type="dxa" w:w="182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48" w:after="0"/>
              <w:ind w:left="0" w:right="0" w:firstLine="0"/>
              <w:jc w:val="right"/>
            </w:pPr>
            <w:r>
              <w:rPr>
                <w:rFonts w:ascii="ArialNarrow" w:hAnsi="ArialNarrow" w:eastAsia="ArialNarrow"/>
                <w:b w:val="0"/>
                <w:i w:val="0"/>
                <w:color w:val="000000"/>
                <w:sz w:val="18"/>
              </w:rPr>
              <w:t xml:space="preserve">1,003,817,369.09 </w:t>
            </w:r>
          </w:p>
        </w:tc>
        <w:tc>
          <w:tcPr>
            <w:tcW w:type="dxa" w:w="182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48" w:after="0"/>
              <w:ind w:left="0" w:right="0" w:firstLine="0"/>
              <w:jc w:val="right"/>
            </w:pPr>
            <w:r>
              <w:rPr>
                <w:rFonts w:ascii="ArialNarrow" w:hAnsi="ArialNarrow" w:eastAsia="ArialNarrow"/>
                <w:b w:val="0"/>
                <w:i w:val="0"/>
                <w:color w:val="000000"/>
                <w:sz w:val="18"/>
              </w:rPr>
              <w:t xml:space="preserve">1,018,970,103.63 </w:t>
            </w:r>
          </w:p>
        </w:tc>
        <w:tc>
          <w:tcPr>
            <w:tcW w:type="dxa" w:w="1826"/>
            <w:tcBorders>
              <w:start w:sz="4.0"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240" w:lineRule="auto" w:before="48" w:after="0"/>
              <w:ind w:left="0" w:right="0" w:firstLine="0"/>
              <w:jc w:val="right"/>
            </w:pPr>
            <w:r>
              <w:rPr>
                <w:rFonts w:ascii="ArialNarrow" w:hAnsi="ArialNarrow" w:eastAsia="ArialNarrow"/>
                <w:b w:val="0"/>
                <w:i w:val="0"/>
                <w:color w:val="000000"/>
                <w:sz w:val="18"/>
              </w:rPr>
              <w:t xml:space="preserve">29,109,042.11 </w:t>
            </w:r>
          </w:p>
        </w:tc>
      </w:tr>
    </w:tbl>
    <w:p>
      <w:pPr>
        <w:autoSpaceDN w:val="0"/>
        <w:autoSpaceDE w:val="0"/>
        <w:widowControl/>
        <w:spacing w:line="252" w:lineRule="auto" w:before="226" w:after="0"/>
        <w:ind w:left="30" w:right="0" w:firstLine="0"/>
        <w:jc w:val="left"/>
      </w:pPr>
      <w:r>
        <w:rPr>
          <w:rFonts w:ascii="SimSun" w:hAnsi="SimSun" w:eastAsia="SimSun"/>
          <w:b w:val="0"/>
          <w:i w:val="0"/>
          <w:color w:val="000000"/>
          <w:sz w:val="21"/>
        </w:rPr>
        <w:t>（</w:t>
      </w:r>
      <w:r>
        <w:rPr>
          <w:rFonts w:ascii="ArialNarrow" w:hAnsi="ArialNarrow" w:eastAsia="ArialNarrow"/>
          <w:b/>
          <w:i w:val="0"/>
          <w:color w:val="000000"/>
          <w:sz w:val="21"/>
        </w:rPr>
        <w:t>3</w:t>
      </w:r>
      <w:r>
        <w:rPr>
          <w:rFonts w:ascii="SimSun" w:hAnsi="SimSun" w:eastAsia="SimSun"/>
          <w:b w:val="0"/>
          <w:i w:val="0"/>
          <w:color w:val="000000"/>
          <w:sz w:val="21"/>
        </w:rPr>
        <w:t>）设定提存计划列示</w:t>
      </w:r>
    </w:p>
    <w:p>
      <w:pPr>
        <w:autoSpaceDN w:val="0"/>
        <w:autoSpaceDE w:val="0"/>
        <w:widowControl/>
        <w:spacing w:line="185" w:lineRule="auto" w:before="266" w:after="30"/>
        <w:ind w:left="0" w:right="66" w:firstLine="0"/>
        <w:jc w:val="right"/>
      </w:pPr>
      <w:r>
        <w:rPr>
          <w:rFonts w:ascii="SimSun" w:hAnsi="SimSun" w:eastAsia="SimSun"/>
          <w:b w:val="0"/>
          <w:i w:val="0"/>
          <w:color w:val="000000"/>
          <w:sz w:val="18"/>
        </w:rPr>
        <w:t>单位：元</w:t>
      </w:r>
    </w:p>
    <w:tbl>
      <w:tblPr>
        <w:tblW w:type="auto" w:w="0"/>
        <w:tblLayout w:type="fixed"/>
        <w:tblLook w:firstColumn="1" w:firstRow="1" w:lastColumn="0" w:lastRow="0" w:noHBand="0" w:noVBand="1" w:val="04A0"/>
        <w:tblInd w:w="30.0" w:type="dxa"/>
      </w:tblPr>
      <w:tblGrid>
        <w:gridCol w:w="1947"/>
        <w:gridCol w:w="1947"/>
        <w:gridCol w:w="1947"/>
        <w:gridCol w:w="1947"/>
        <w:gridCol w:w="1947"/>
      </w:tblGrid>
      <w:tr>
        <w:trPr>
          <w:trHeight w:hRule="exact" w:val="320"/>
        </w:trPr>
        <w:tc>
          <w:tcPr>
            <w:tcW w:type="dxa" w:w="1910"/>
            <w:tcBorders>
              <w:start w:sz="3.1999999999999886" w:val="single" w:color="#000000"/>
              <w:top w:sz="4.0" w:val="single" w:color="#000000"/>
              <w:end w:sz="4.0" w:val="single" w:color="#000000"/>
              <w:bottom w:sz="4.0" w:val="single" w:color="#000000"/>
            </w:tcBorders>
            <w:shd w:fill="dbdbdb"/>
            <w:tcMar>
              <w:start w:w="0" w:type="dxa"/>
              <w:end w:w="0" w:type="dxa"/>
            </w:tcMar>
          </w:tcPr>
          <w:tbl>
            <w:tblPr>
              <w:tblW w:type="auto" w:w="0"/>
              <w:tblLayout w:type="fixed"/>
              <w:tblLook w:firstColumn="1" w:firstRow="1" w:lastColumn="0" w:lastRow="0" w:noHBand="0" w:noVBand="1" w:val="04A0"/>
              <w:tblInd w:w="24.000000000000057" w:type="dxa"/>
            </w:tblPr>
            <w:tblGrid>
              <w:gridCol w:w="1910"/>
            </w:tblGrid>
            <w:tr>
              <w:trPr>
                <w:trHeight w:hRule="exact" w:val="292"/>
              </w:trPr>
              <w:tc>
                <w:tcPr>
                  <w:tcW w:type="dxa" w:w="1856"/>
                  <w:tcBorders/>
                  <w:shd w:fill="dbdbdb"/>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 xml:space="preserve">项目 </w:t>
                  </w:r>
                </w:p>
              </w:tc>
            </w:tr>
          </w:tbl>
          <w:p>
            <w:pPr>
              <w:autoSpaceDN w:val="0"/>
              <w:autoSpaceDE w:val="0"/>
              <w:widowControl/>
              <w:spacing w:line="14" w:lineRule="exact" w:before="0" w:after="0"/>
              <w:ind w:left="0" w:right="0"/>
            </w:pPr>
          </w:p>
        </w:tc>
        <w:tc>
          <w:tcPr>
            <w:tcW w:type="dxa" w:w="1918"/>
            <w:tcBorders>
              <w:start w:sz="4.0" w:val="single" w:color="#000000"/>
              <w:top w:sz="4.0" w:val="single" w:color="#000000"/>
              <w:end w:sz="3.2000000000000455" w:val="single" w:color="#000000"/>
              <w:bottom w:sz="4.0" w:val="single" w:color="#000000"/>
            </w:tcBorders>
            <w:shd w:fill="dbdbdb"/>
            <w:tcMar>
              <w:start w:w="0" w:type="dxa"/>
              <w:end w:w="0" w:type="dxa"/>
            </w:tcMar>
          </w:tcPr>
          <w:p>
            <w:pPr>
              <w:autoSpaceDN w:val="0"/>
              <w:autoSpaceDE w:val="0"/>
              <w:widowControl/>
              <w:spacing w:line="185" w:lineRule="auto" w:before="64" w:after="0"/>
              <w:ind w:left="0" w:right="0" w:firstLine="0"/>
              <w:jc w:val="center"/>
            </w:pPr>
            <w:r>
              <w:rPr>
                <w:rFonts w:ascii="SimSun" w:hAnsi="SimSun" w:eastAsia="SimSun"/>
                <w:b w:val="0"/>
                <w:i w:val="0"/>
                <w:color w:val="000000"/>
                <w:sz w:val="18"/>
              </w:rPr>
              <w:t xml:space="preserve">期初余额 </w:t>
            </w:r>
          </w:p>
        </w:tc>
        <w:tc>
          <w:tcPr>
            <w:tcW w:type="dxa" w:w="1914"/>
            <w:tcBorders>
              <w:start w:sz="3.2000000000000455" w:val="single" w:color="#000000"/>
              <w:top w:sz="4.0" w:val="single" w:color="#000000"/>
              <w:end w:sz="3.199999999999818" w:val="single" w:color="#000000"/>
              <w:bottom w:sz="4.0" w:val="single" w:color="#000000"/>
            </w:tcBorders>
            <w:shd w:fill="dbdbdb"/>
            <w:tcMar>
              <w:start w:w="0" w:type="dxa"/>
              <w:end w:w="0" w:type="dxa"/>
            </w:tcMar>
          </w:tcPr>
          <w:p>
            <w:pPr>
              <w:autoSpaceDN w:val="0"/>
              <w:autoSpaceDE w:val="0"/>
              <w:widowControl/>
              <w:spacing w:line="185" w:lineRule="auto" w:before="64" w:after="0"/>
              <w:ind w:left="0" w:right="0" w:firstLine="0"/>
              <w:jc w:val="center"/>
            </w:pPr>
            <w:r>
              <w:rPr>
                <w:rFonts w:ascii="SimSun" w:hAnsi="SimSun" w:eastAsia="SimSun"/>
                <w:b w:val="0"/>
                <w:i w:val="0"/>
                <w:color w:val="000000"/>
                <w:sz w:val="18"/>
              </w:rPr>
              <w:t xml:space="preserve">本期增加 </w:t>
            </w:r>
          </w:p>
        </w:tc>
        <w:tc>
          <w:tcPr>
            <w:tcW w:type="dxa" w:w="1914"/>
            <w:tcBorders>
              <w:start w:sz="3.199999999999818" w:val="single" w:color="#000000"/>
              <w:top w:sz="4.0" w:val="single" w:color="#000000"/>
              <w:end w:sz="3.199999999999818" w:val="single" w:color="#000000"/>
              <w:bottom w:sz="4.0" w:val="single" w:color="#000000"/>
            </w:tcBorders>
            <w:shd w:fill="dbdbdb"/>
            <w:tcMar>
              <w:start w:w="0" w:type="dxa"/>
              <w:end w:w="0" w:type="dxa"/>
            </w:tcMar>
          </w:tcPr>
          <w:p>
            <w:pPr>
              <w:autoSpaceDN w:val="0"/>
              <w:autoSpaceDE w:val="0"/>
              <w:widowControl/>
              <w:spacing w:line="185" w:lineRule="auto" w:before="64" w:after="0"/>
              <w:ind w:left="0" w:right="0" w:firstLine="0"/>
              <w:jc w:val="center"/>
            </w:pPr>
            <w:r>
              <w:rPr>
                <w:rFonts w:ascii="SimSun" w:hAnsi="SimSun" w:eastAsia="SimSun"/>
                <w:b w:val="0"/>
                <w:i w:val="0"/>
                <w:color w:val="000000"/>
                <w:sz w:val="18"/>
              </w:rPr>
              <w:t xml:space="preserve">本期减少 </w:t>
            </w:r>
          </w:p>
        </w:tc>
        <w:tc>
          <w:tcPr>
            <w:tcW w:type="dxa" w:w="1914"/>
            <w:tcBorders>
              <w:start w:sz="3.199999999999818" w:val="single" w:color="#000000"/>
              <w:top w:sz="4.0" w:val="single" w:color="#000000"/>
              <w:end w:sz="3.199999999999818" w:val="single" w:color="#000000"/>
              <w:bottom w:sz="4.0" w:val="single" w:color="#000000"/>
            </w:tcBorders>
            <w:shd w:fill="dbdbdb"/>
            <w:tcMar>
              <w:start w:w="0" w:type="dxa"/>
              <w:end w:w="0" w:type="dxa"/>
            </w:tcMar>
          </w:tcPr>
          <w:p>
            <w:pPr>
              <w:autoSpaceDN w:val="0"/>
              <w:autoSpaceDE w:val="0"/>
              <w:widowControl/>
              <w:spacing w:line="185" w:lineRule="auto" w:before="64" w:after="0"/>
              <w:ind w:left="0" w:right="0" w:firstLine="0"/>
              <w:jc w:val="center"/>
            </w:pPr>
            <w:r>
              <w:rPr>
                <w:rFonts w:ascii="SimSun" w:hAnsi="SimSun" w:eastAsia="SimSun"/>
                <w:b w:val="0"/>
                <w:i w:val="0"/>
                <w:color w:val="000000"/>
                <w:sz w:val="18"/>
              </w:rPr>
              <w:t>期末余额</w:t>
            </w:r>
          </w:p>
        </w:tc>
      </w:tr>
      <w:tr>
        <w:trPr>
          <w:trHeight w:hRule="exact" w:val="326"/>
        </w:trPr>
        <w:tc>
          <w:tcPr>
            <w:tcW w:type="dxa" w:w="1910"/>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211" w:lineRule="auto" w:before="54" w:after="0"/>
              <w:ind w:left="24" w:right="0" w:firstLine="0"/>
              <w:jc w:val="left"/>
            </w:pPr>
            <w:r>
              <w:rPr>
                <w:rFonts w:ascii="ArialNarrow" w:hAnsi="ArialNarrow" w:eastAsia="ArialNarrow"/>
                <w:b w:val="0"/>
                <w:i w:val="0"/>
                <w:color w:val="000000"/>
                <w:sz w:val="18"/>
              </w:rPr>
              <w:t>1</w:t>
            </w:r>
            <w:r>
              <w:rPr>
                <w:rFonts w:ascii="SimSun" w:hAnsi="SimSun" w:eastAsia="SimSun"/>
                <w:b w:val="0"/>
                <w:i w:val="0"/>
                <w:color w:val="000000"/>
                <w:sz w:val="18"/>
              </w:rPr>
              <w:t xml:space="preserve">、基本养老保险 </w:t>
            </w:r>
          </w:p>
        </w:tc>
        <w:tc>
          <w:tcPr>
            <w:tcW w:type="dxa" w:w="1918"/>
            <w:tcBorders>
              <w:start w:sz="4.0" w:val="single" w:color="#000000"/>
              <w:top w:sz="4.0" w:val="single" w:color="#000000"/>
              <w:end w:sz="3.2000000000000455" w:val="single" w:color="#000000"/>
              <w:bottom w:sz="4.0" w:val="single" w:color="#000000"/>
            </w:tcBorders>
            <w:shd w:fill="ffffff"/>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5,120,459.61 </w:t>
            </w:r>
          </w:p>
        </w:tc>
        <w:tc>
          <w:tcPr>
            <w:tcW w:type="dxa" w:w="1914"/>
            <w:tcBorders>
              <w:start w:sz="3.2000000000000455" w:val="single" w:color="#000000"/>
              <w:top w:sz="4.0" w:val="single" w:color="#000000"/>
              <w:end w:sz="3.199999999999818" w:val="single" w:color="#000000"/>
              <w:bottom w:sz="4.0" w:val="single" w:color="#000000"/>
            </w:tcBorders>
            <w:shd w:fill="ffffff"/>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84,453,091.85 </w:t>
            </w:r>
          </w:p>
        </w:tc>
        <w:tc>
          <w:tcPr>
            <w:tcW w:type="dxa" w:w="1914"/>
            <w:tcBorders>
              <w:start w:sz="3.199999999999818" w:val="single" w:color="#000000"/>
              <w:top w:sz="4.0" w:val="single" w:color="#000000"/>
              <w:end w:sz="3.199999999999818" w:val="single" w:color="#000000"/>
              <w:bottom w:sz="4.0" w:val="single" w:color="#000000"/>
            </w:tcBorders>
            <w:shd w:fill="ffffff"/>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84,731,472.54 </w:t>
            </w:r>
          </w:p>
        </w:tc>
        <w:tc>
          <w:tcPr>
            <w:tcW w:type="dxa" w:w="1914"/>
            <w:tcBorders>
              <w:start w:sz="3.199999999999818" w:val="single" w:color="#000000"/>
              <w:top w:sz="4.0" w:val="single" w:color="#000000"/>
              <w:end w:sz="3.199999999999818" w:val="single" w:color="#000000"/>
              <w:bottom w:sz="4.0" w:val="single" w:color="#000000"/>
            </w:tcBorders>
            <w:shd w:fill="ffffff"/>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4,842,078.92 </w:t>
            </w:r>
          </w:p>
        </w:tc>
      </w:tr>
      <w:tr>
        <w:trPr>
          <w:trHeight w:hRule="exact" w:val="322"/>
        </w:trPr>
        <w:tc>
          <w:tcPr>
            <w:tcW w:type="dxa" w:w="1910"/>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214" w:lineRule="auto" w:before="52" w:after="0"/>
              <w:ind w:left="24" w:right="0" w:firstLine="0"/>
              <w:jc w:val="left"/>
            </w:pPr>
            <w:r>
              <w:rPr>
                <w:rFonts w:ascii="ArialNarrow" w:hAnsi="ArialNarrow" w:eastAsia="ArialNarrow"/>
                <w:b w:val="0"/>
                <w:i w:val="0"/>
                <w:color w:val="000000"/>
                <w:sz w:val="18"/>
              </w:rPr>
              <w:t>2</w:t>
            </w:r>
            <w:r>
              <w:rPr>
                <w:rFonts w:ascii="SimSun" w:hAnsi="SimSun" w:eastAsia="SimSun"/>
                <w:b w:val="0"/>
                <w:i w:val="0"/>
                <w:color w:val="000000"/>
                <w:sz w:val="18"/>
              </w:rPr>
              <w:t xml:space="preserve">、失业保险费 </w:t>
            </w:r>
          </w:p>
        </w:tc>
        <w:tc>
          <w:tcPr>
            <w:tcW w:type="dxa" w:w="1918"/>
            <w:tcBorders>
              <w:start w:sz="4.0" w:val="single" w:color="#000000"/>
              <w:top w:sz="4.0" w:val="single" w:color="#000000"/>
              <w:end w:sz="3.2000000000000455" w:val="single" w:color="#000000"/>
              <w:bottom w:sz="4.0"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4,005,103.67 </w:t>
            </w:r>
          </w:p>
        </w:tc>
        <w:tc>
          <w:tcPr>
            <w:tcW w:type="dxa" w:w="1914"/>
            <w:tcBorders>
              <w:start w:sz="3.2000000000000455" w:val="single" w:color="#000000"/>
              <w:top w:sz="4.0" w:val="single" w:color="#000000"/>
              <w:end w:sz="3.199999999999818" w:val="single" w:color="#000000"/>
              <w:bottom w:sz="4.0"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2,831,606.36 </w:t>
            </w:r>
          </w:p>
        </w:tc>
        <w:tc>
          <w:tcPr>
            <w:tcW w:type="dxa" w:w="1914"/>
            <w:tcBorders>
              <w:start w:sz="3.199999999999818" w:val="single" w:color="#000000"/>
              <w:top w:sz="4.0" w:val="single" w:color="#000000"/>
              <w:end w:sz="3.199999999999818" w:val="single" w:color="#000000"/>
              <w:bottom w:sz="4.0"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2,838,952.00 </w:t>
            </w:r>
          </w:p>
        </w:tc>
        <w:tc>
          <w:tcPr>
            <w:tcW w:type="dxa" w:w="1914"/>
            <w:tcBorders>
              <w:start w:sz="3.199999999999818" w:val="single" w:color="#000000"/>
              <w:top w:sz="4.0" w:val="single" w:color="#000000"/>
              <w:end w:sz="3.199999999999818" w:val="single" w:color="#000000"/>
              <w:bottom w:sz="4.0"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3,997,758.03 </w:t>
            </w:r>
          </w:p>
        </w:tc>
      </w:tr>
      <w:tr>
        <w:trPr>
          <w:trHeight w:hRule="exact" w:val="324"/>
        </w:trPr>
        <w:tc>
          <w:tcPr>
            <w:tcW w:type="dxa" w:w="1910"/>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8" w:after="0"/>
              <w:ind w:left="24" w:right="0" w:firstLine="0"/>
              <w:jc w:val="left"/>
            </w:pPr>
            <w:r>
              <w:rPr>
                <w:rFonts w:ascii="SimSun" w:hAnsi="SimSun" w:eastAsia="SimSun"/>
                <w:b w:val="0"/>
                <w:i w:val="0"/>
                <w:color w:val="000000"/>
                <w:sz w:val="18"/>
              </w:rPr>
              <w:t xml:space="preserve">合计 </w:t>
            </w:r>
          </w:p>
        </w:tc>
        <w:tc>
          <w:tcPr>
            <w:tcW w:type="dxa" w:w="1918"/>
            <w:tcBorders>
              <w:start w:sz="4.0" w:val="single" w:color="#000000"/>
              <w:top w:sz="4.0" w:val="single" w:color="#000000"/>
              <w:end w:sz="3.2000000000000455" w:val="single" w:color="#000000"/>
              <w:bottom w:sz="4.0" w:val="single" w:color="#000000"/>
            </w:tcBorders>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9,125,563.28 </w:t>
            </w:r>
          </w:p>
        </w:tc>
        <w:tc>
          <w:tcPr>
            <w:tcW w:type="dxa" w:w="1914"/>
            <w:tcBorders>
              <w:start w:sz="3.2000000000000455"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87,284,698.21 </w:t>
            </w:r>
          </w:p>
        </w:tc>
        <w:tc>
          <w:tcPr>
            <w:tcW w:type="dxa" w:w="1914"/>
            <w:tcBorders>
              <w:start w:sz="3.199999999999818"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87,570,424.54 </w:t>
            </w:r>
          </w:p>
        </w:tc>
        <w:tc>
          <w:tcPr>
            <w:tcW w:type="dxa" w:w="1914"/>
            <w:tcBorders>
              <w:start w:sz="3.199999999999818"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8,839,836.95 </w:t>
            </w:r>
          </w:p>
        </w:tc>
      </w:tr>
    </w:tbl>
    <w:p>
      <w:pPr>
        <w:autoSpaceDN w:val="0"/>
        <w:autoSpaceDE w:val="0"/>
        <w:widowControl/>
        <w:spacing w:line="252" w:lineRule="auto" w:before="226" w:after="0"/>
        <w:ind w:left="30" w:right="0" w:firstLine="0"/>
        <w:jc w:val="left"/>
      </w:pPr>
      <w:r>
        <w:rPr>
          <w:rFonts w:ascii="ArialNarrow" w:hAnsi="ArialNarrow" w:eastAsia="ArialNarrow"/>
          <w:b/>
          <w:i w:val="0"/>
          <w:color w:val="000000"/>
          <w:sz w:val="21"/>
        </w:rPr>
        <w:t>23</w:t>
      </w:r>
      <w:r>
        <w:rPr>
          <w:rFonts w:ascii="SimSun" w:hAnsi="SimSun" w:eastAsia="SimSun"/>
          <w:b w:val="0"/>
          <w:i w:val="0"/>
          <w:color w:val="000000"/>
          <w:sz w:val="21"/>
        </w:rPr>
        <w:t>、应交税费</w:t>
      </w:r>
    </w:p>
    <w:p>
      <w:pPr>
        <w:autoSpaceDN w:val="0"/>
        <w:autoSpaceDE w:val="0"/>
        <w:widowControl/>
        <w:spacing w:line="185" w:lineRule="auto" w:before="244" w:after="28"/>
        <w:ind w:left="0" w:right="66" w:firstLine="0"/>
        <w:jc w:val="right"/>
      </w:pPr>
      <w:r>
        <w:rPr>
          <w:rFonts w:ascii="SimSun" w:hAnsi="SimSun" w:eastAsia="SimSun"/>
          <w:b w:val="0"/>
          <w:i w:val="0"/>
          <w:color w:val="000000"/>
          <w:sz w:val="18"/>
        </w:rPr>
        <w:t>单位：元</w:t>
      </w:r>
    </w:p>
    <w:tbl>
      <w:tblPr>
        <w:tblW w:type="auto" w:w="0"/>
        <w:tblLayout w:type="fixed"/>
        <w:tblLook w:firstColumn="1" w:firstRow="1" w:lastColumn="0" w:lastRow="0" w:noHBand="0" w:noVBand="1" w:val="04A0"/>
        <w:tblInd w:w="30.0" w:type="dxa"/>
      </w:tblPr>
      <w:tblGrid>
        <w:gridCol w:w="3245"/>
        <w:gridCol w:w="3245"/>
        <w:gridCol w:w="3245"/>
      </w:tblGrid>
      <w:tr>
        <w:trPr>
          <w:trHeight w:hRule="exact" w:val="324"/>
        </w:trPr>
        <w:tc>
          <w:tcPr>
            <w:tcW w:type="dxa" w:w="3188"/>
            <w:tcBorders>
              <w:start w:sz="3.1999999999999886" w:val="single" w:color="#000000"/>
              <w:top w:sz="4.0" w:val="single" w:color="#000000"/>
              <w:end w:sz="4.0" w:val="single" w:color="#000000"/>
              <w:bottom w:sz="4.0" w:val="single" w:color="#000000"/>
            </w:tcBorders>
            <w:shd w:fill="dbdbdb"/>
            <w:tcMar>
              <w:start w:w="0" w:type="dxa"/>
              <w:end w:w="0" w:type="dxa"/>
            </w:tcMar>
          </w:tcPr>
          <w:tbl>
            <w:tblPr>
              <w:tblW w:type="auto" w:w="0"/>
              <w:tblLayout w:type="fixed"/>
              <w:tblLook w:firstColumn="1" w:firstRow="1" w:lastColumn="0" w:lastRow="0" w:noHBand="0" w:noVBand="1" w:val="04A0"/>
              <w:tblInd w:w="24.000000000000057" w:type="dxa"/>
            </w:tblPr>
            <w:tblGrid>
              <w:gridCol w:w="3188"/>
            </w:tblGrid>
            <w:tr>
              <w:trPr>
                <w:trHeight w:hRule="exact" w:val="294"/>
              </w:trPr>
              <w:tc>
                <w:tcPr>
                  <w:tcW w:type="dxa" w:w="3130"/>
                  <w:tcBorders/>
                  <w:shd w:fill="dbdbdb"/>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 xml:space="preserve">项目 </w:t>
                  </w:r>
                </w:p>
              </w:tc>
            </w:tr>
          </w:tbl>
          <w:p>
            <w:pPr>
              <w:autoSpaceDN w:val="0"/>
              <w:autoSpaceDE w:val="0"/>
              <w:widowControl/>
              <w:spacing w:line="14" w:lineRule="exact" w:before="0" w:after="0"/>
              <w:ind w:left="0" w:right="0"/>
            </w:pPr>
          </w:p>
        </w:tc>
        <w:tc>
          <w:tcPr>
            <w:tcW w:type="dxa" w:w="3194"/>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78" w:after="0"/>
              <w:ind w:left="0" w:right="0" w:firstLine="0"/>
              <w:jc w:val="center"/>
            </w:pPr>
            <w:r>
              <w:rPr>
                <w:rFonts w:ascii="SimSun" w:hAnsi="SimSun" w:eastAsia="SimSun"/>
                <w:b w:val="0"/>
                <w:i w:val="0"/>
                <w:color w:val="000000"/>
                <w:sz w:val="18"/>
              </w:rPr>
              <w:t xml:space="preserve">期末余额 </w:t>
            </w:r>
          </w:p>
        </w:tc>
        <w:tc>
          <w:tcPr>
            <w:tcW w:type="dxa" w:w="3186"/>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78" w:after="0"/>
              <w:ind w:left="0" w:right="0" w:firstLine="0"/>
              <w:jc w:val="center"/>
            </w:pPr>
            <w:r>
              <w:rPr>
                <w:rFonts w:ascii="SimSun" w:hAnsi="SimSun" w:eastAsia="SimSun"/>
                <w:b w:val="0"/>
                <w:i w:val="0"/>
                <w:color w:val="000000"/>
                <w:sz w:val="18"/>
              </w:rPr>
              <w:t>期初余额</w:t>
            </w:r>
          </w:p>
        </w:tc>
      </w:tr>
      <w:tr>
        <w:trPr>
          <w:trHeight w:hRule="exact" w:val="324"/>
        </w:trPr>
        <w:tc>
          <w:tcPr>
            <w:tcW w:type="dxa" w:w="3188"/>
            <w:tcBorders>
              <w:start w:sz="3.1999999999999886" w:val="single" w:color="#000000"/>
              <w:top w:sz="4.0" w:val="single" w:color="#000000"/>
              <w:end w:sz="4.0" w:val="single" w:color="#000000"/>
              <w:bottom w:sz="3.199999999999818" w:val="single" w:color="#000000"/>
            </w:tcBorders>
            <w:shd w:fill="ffffff"/>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增值税 </w:t>
            </w:r>
          </w:p>
        </w:tc>
        <w:tc>
          <w:tcPr>
            <w:tcW w:type="dxa" w:w="3194"/>
            <w:tcBorders>
              <w:start w:sz="4.0" w:val="single" w:color="#000000"/>
              <w:top w:sz="4.0" w:val="single" w:color="#000000"/>
              <w:end w:sz="4.0" w:val="single" w:color="#000000"/>
              <w:bottom w:sz="3.199999999999818"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9,085,150.95 </w:t>
            </w:r>
          </w:p>
        </w:tc>
        <w:tc>
          <w:tcPr>
            <w:tcW w:type="dxa" w:w="3186"/>
            <w:tcBorders>
              <w:start w:sz="4.0" w:val="single" w:color="#000000"/>
              <w:top w:sz="4.0" w:val="single" w:color="#000000"/>
              <w:end w:sz="4.0" w:val="single" w:color="#000000"/>
              <w:bottom w:sz="3.199999999999818"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5,245,016.84 </w:t>
            </w:r>
          </w:p>
        </w:tc>
      </w:tr>
      <w:tr>
        <w:trPr>
          <w:trHeight w:hRule="exact" w:val="324"/>
        </w:trPr>
        <w:tc>
          <w:tcPr>
            <w:tcW w:type="dxa" w:w="3188"/>
            <w:tcBorders>
              <w:start w:sz="3.1999999999999886" w:val="single" w:color="#000000"/>
              <w:top w:sz="3.199999999999818" w:val="single" w:color="#000000"/>
              <w:end w:sz="4.0" w:val="single" w:color="#000000"/>
              <w:bottom w:sz="3.199999999999818" w:val="single" w:color="#000000"/>
            </w:tcBorders>
            <w:shd w:fill="ffffff"/>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消费税 </w:t>
            </w:r>
          </w:p>
        </w:tc>
        <w:tc>
          <w:tcPr>
            <w:tcW w:type="dxa" w:w="3194"/>
            <w:tcBorders>
              <w:start w:sz="4.0" w:val="single" w:color="#000000"/>
              <w:top w:sz="3.199999999999818" w:val="single" w:color="#000000"/>
              <w:end w:sz="4.0" w:val="single" w:color="#000000"/>
              <w:bottom w:sz="3.199999999999818" w:val="single" w:color="#000000"/>
            </w:tcBorders>
            <w:shd w:fill="ffffff"/>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337,862,756.01 </w:t>
            </w:r>
          </w:p>
        </w:tc>
        <w:tc>
          <w:tcPr>
            <w:tcW w:type="dxa" w:w="3186"/>
            <w:tcBorders>
              <w:start w:sz="4.0" w:val="single" w:color="#000000"/>
              <w:top w:sz="3.199999999999818" w:val="single" w:color="#000000"/>
              <w:end w:sz="4.0" w:val="single" w:color="#000000"/>
              <w:bottom w:sz="3.199999999999818" w:val="single" w:color="#000000"/>
            </w:tcBorders>
            <w:shd w:fill="ffffff"/>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123,440,442.83 </w:t>
            </w:r>
          </w:p>
        </w:tc>
      </w:tr>
      <w:tr>
        <w:trPr>
          <w:trHeight w:hRule="exact" w:val="324"/>
        </w:trPr>
        <w:tc>
          <w:tcPr>
            <w:tcW w:type="dxa" w:w="3188"/>
            <w:tcBorders>
              <w:start w:sz="3.1999999999999886" w:val="single" w:color="#000000"/>
              <w:top w:sz="3.199999999999818"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企业所得税 </w:t>
            </w:r>
          </w:p>
        </w:tc>
        <w:tc>
          <w:tcPr>
            <w:tcW w:type="dxa" w:w="3194"/>
            <w:tcBorders>
              <w:start w:sz="4.0" w:val="single" w:color="#000000"/>
              <w:top w:sz="3.199999999999818" w:val="single" w:color="#000000"/>
              <w:end w:sz="4.0" w:val="single" w:color="#000000"/>
              <w:bottom w:sz="4.0" w:val="single" w:color="#000000"/>
            </w:tcBorders>
            <w:shd w:fill="ffffff"/>
            <w:tcMar>
              <w:start w:w="0" w:type="dxa"/>
              <w:end w:w="0" w:type="dxa"/>
            </w:tcMar>
          </w:tcPr>
          <w:p>
            <w:pPr>
              <w:autoSpaceDN w:val="0"/>
              <w:autoSpaceDE w:val="0"/>
              <w:widowControl/>
              <w:spacing w:line="242" w:lineRule="auto" w:before="50" w:after="0"/>
              <w:ind w:left="0" w:right="0" w:firstLine="0"/>
              <w:jc w:val="right"/>
            </w:pPr>
            <w:r>
              <w:rPr>
                <w:rFonts w:ascii="ArialNarrow" w:hAnsi="ArialNarrow" w:eastAsia="ArialNarrow"/>
                <w:b w:val="0"/>
                <w:i w:val="0"/>
                <w:color w:val="000000"/>
                <w:sz w:val="18"/>
              </w:rPr>
              <w:t xml:space="preserve">48,160,578.80 </w:t>
            </w:r>
          </w:p>
        </w:tc>
        <w:tc>
          <w:tcPr>
            <w:tcW w:type="dxa" w:w="3186"/>
            <w:tcBorders>
              <w:start w:sz="4.0" w:val="single" w:color="#000000"/>
              <w:top w:sz="3.199999999999818" w:val="single" w:color="#000000"/>
              <w:end w:sz="4.0" w:val="single" w:color="#000000"/>
              <w:bottom w:sz="4.0" w:val="single" w:color="#000000"/>
            </w:tcBorders>
            <w:shd w:fill="ffffff"/>
            <w:tcMar>
              <w:start w:w="0" w:type="dxa"/>
              <w:end w:w="0" w:type="dxa"/>
            </w:tcMar>
          </w:tcPr>
          <w:p>
            <w:pPr>
              <w:autoSpaceDN w:val="0"/>
              <w:autoSpaceDE w:val="0"/>
              <w:widowControl/>
              <w:spacing w:line="242" w:lineRule="auto" w:before="50" w:after="0"/>
              <w:ind w:left="0" w:right="0" w:firstLine="0"/>
              <w:jc w:val="right"/>
            </w:pPr>
            <w:r>
              <w:rPr>
                <w:rFonts w:ascii="ArialNarrow" w:hAnsi="ArialNarrow" w:eastAsia="ArialNarrow"/>
                <w:b w:val="0"/>
                <w:i w:val="0"/>
                <w:color w:val="000000"/>
                <w:sz w:val="18"/>
              </w:rPr>
              <w:t xml:space="preserve">90,701,928.37 </w:t>
            </w:r>
          </w:p>
        </w:tc>
      </w:tr>
      <w:tr>
        <w:trPr>
          <w:trHeight w:hRule="exact" w:val="324"/>
        </w:trPr>
        <w:tc>
          <w:tcPr>
            <w:tcW w:type="dxa" w:w="3188"/>
            <w:tcBorders>
              <w:start w:sz="3.1999999999999886"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个人所得税 </w:t>
            </w:r>
          </w:p>
        </w:tc>
        <w:tc>
          <w:tcPr>
            <w:tcW w:type="dxa" w:w="3194"/>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2" w:lineRule="auto" w:before="50" w:after="0"/>
              <w:ind w:left="0" w:right="0" w:firstLine="0"/>
              <w:jc w:val="right"/>
            </w:pPr>
            <w:r>
              <w:rPr>
                <w:rFonts w:ascii="ArialNarrow" w:hAnsi="ArialNarrow" w:eastAsia="ArialNarrow"/>
                <w:b w:val="0"/>
                <w:i w:val="0"/>
                <w:color w:val="000000"/>
                <w:sz w:val="18"/>
              </w:rPr>
              <w:t xml:space="preserve">1,134,788.55 </w:t>
            </w:r>
          </w:p>
        </w:tc>
        <w:tc>
          <w:tcPr>
            <w:tcW w:type="dxa" w:w="3186"/>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2" w:lineRule="auto" w:before="50" w:after="0"/>
              <w:ind w:left="0" w:right="0" w:firstLine="0"/>
              <w:jc w:val="right"/>
            </w:pPr>
            <w:r>
              <w:rPr>
                <w:rFonts w:ascii="ArialNarrow" w:hAnsi="ArialNarrow" w:eastAsia="ArialNarrow"/>
                <w:b w:val="0"/>
                <w:i w:val="0"/>
                <w:color w:val="000000"/>
                <w:sz w:val="18"/>
              </w:rPr>
              <w:t xml:space="preserve">598,205.59 </w:t>
            </w:r>
          </w:p>
        </w:tc>
      </w:tr>
      <w:tr>
        <w:trPr>
          <w:trHeight w:hRule="exact" w:val="320"/>
        </w:trPr>
        <w:tc>
          <w:tcPr>
            <w:tcW w:type="dxa" w:w="3188"/>
            <w:tcBorders>
              <w:start w:sz="3.1999999999999886"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城市维护建设税 </w:t>
            </w:r>
          </w:p>
        </w:tc>
        <w:tc>
          <w:tcPr>
            <w:tcW w:type="dxa" w:w="3194"/>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21,111,007.90 </w:t>
            </w:r>
          </w:p>
        </w:tc>
        <w:tc>
          <w:tcPr>
            <w:tcW w:type="dxa" w:w="3186"/>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17,074,495.24 </w:t>
            </w:r>
          </w:p>
        </w:tc>
      </w:tr>
      <w:tr>
        <w:trPr>
          <w:trHeight w:hRule="exact" w:val="324"/>
        </w:trPr>
        <w:tc>
          <w:tcPr>
            <w:tcW w:type="dxa" w:w="3188"/>
            <w:tcBorders>
              <w:start w:sz="3.1999999999999886"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70" w:after="0"/>
              <w:ind w:left="24" w:right="0" w:firstLine="0"/>
              <w:jc w:val="left"/>
            </w:pPr>
            <w:r>
              <w:rPr>
                <w:rFonts w:ascii="SimSun" w:hAnsi="SimSun" w:eastAsia="SimSun"/>
                <w:b w:val="0"/>
                <w:i w:val="0"/>
                <w:color w:val="000000"/>
                <w:sz w:val="18"/>
              </w:rPr>
              <w:t xml:space="preserve">教育费附加 </w:t>
            </w:r>
          </w:p>
        </w:tc>
        <w:tc>
          <w:tcPr>
            <w:tcW w:type="dxa" w:w="3194"/>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4" w:after="0"/>
              <w:ind w:left="0" w:right="0" w:firstLine="0"/>
              <w:jc w:val="right"/>
            </w:pPr>
            <w:r>
              <w:rPr>
                <w:rFonts w:ascii="ArialNarrow" w:hAnsi="ArialNarrow" w:eastAsia="ArialNarrow"/>
                <w:b w:val="0"/>
                <w:i w:val="0"/>
                <w:color w:val="000000"/>
                <w:sz w:val="18"/>
              </w:rPr>
              <w:t xml:space="preserve">15,079,344.91 </w:t>
            </w:r>
          </w:p>
        </w:tc>
        <w:tc>
          <w:tcPr>
            <w:tcW w:type="dxa" w:w="3186"/>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4" w:after="0"/>
              <w:ind w:left="0" w:right="0" w:firstLine="0"/>
              <w:jc w:val="right"/>
            </w:pPr>
            <w:r>
              <w:rPr>
                <w:rFonts w:ascii="ArialNarrow" w:hAnsi="ArialNarrow" w:eastAsia="ArialNarrow"/>
                <w:b w:val="0"/>
                <w:i w:val="0"/>
                <w:color w:val="000000"/>
                <w:sz w:val="18"/>
              </w:rPr>
              <w:t xml:space="preserve">12,196,068.16 </w:t>
            </w:r>
          </w:p>
        </w:tc>
      </w:tr>
      <w:tr>
        <w:trPr>
          <w:trHeight w:hRule="exact" w:val="326"/>
        </w:trPr>
        <w:tc>
          <w:tcPr>
            <w:tcW w:type="dxa" w:w="3188"/>
            <w:tcBorders>
              <w:start w:sz="3.1999999999999886"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房产税 </w:t>
            </w:r>
          </w:p>
        </w:tc>
        <w:tc>
          <w:tcPr>
            <w:tcW w:type="dxa" w:w="3194"/>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1,303,988.53 </w:t>
            </w:r>
          </w:p>
        </w:tc>
        <w:tc>
          <w:tcPr>
            <w:tcW w:type="dxa" w:w="3186"/>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1,270,752.39 </w:t>
            </w:r>
          </w:p>
        </w:tc>
      </w:tr>
      <w:tr>
        <w:trPr>
          <w:trHeight w:hRule="exact" w:val="322"/>
        </w:trPr>
        <w:tc>
          <w:tcPr>
            <w:tcW w:type="dxa" w:w="3188"/>
            <w:tcBorders>
              <w:start w:sz="3.1999999999999886"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64" w:after="0"/>
              <w:ind w:left="24" w:right="0" w:firstLine="0"/>
              <w:jc w:val="left"/>
            </w:pPr>
            <w:r>
              <w:rPr>
                <w:rFonts w:ascii="SimSun" w:hAnsi="SimSun" w:eastAsia="SimSun"/>
                <w:b w:val="0"/>
                <w:i w:val="0"/>
                <w:color w:val="000000"/>
                <w:sz w:val="18"/>
              </w:rPr>
              <w:t xml:space="preserve">城镇土地使用税 </w:t>
            </w:r>
          </w:p>
        </w:tc>
        <w:tc>
          <w:tcPr>
            <w:tcW w:type="dxa" w:w="3194"/>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48" w:after="0"/>
              <w:ind w:left="0" w:right="0" w:firstLine="0"/>
              <w:jc w:val="right"/>
            </w:pPr>
            <w:r>
              <w:rPr>
                <w:rFonts w:ascii="ArialNarrow" w:hAnsi="ArialNarrow" w:eastAsia="ArialNarrow"/>
                <w:b w:val="0"/>
                <w:i w:val="0"/>
                <w:color w:val="000000"/>
                <w:sz w:val="18"/>
              </w:rPr>
              <w:t xml:space="preserve">11,302,802.40 </w:t>
            </w:r>
          </w:p>
        </w:tc>
        <w:tc>
          <w:tcPr>
            <w:tcW w:type="dxa" w:w="3186"/>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48" w:after="0"/>
              <w:ind w:left="0" w:right="0" w:firstLine="0"/>
              <w:jc w:val="right"/>
            </w:pPr>
            <w:r>
              <w:rPr>
                <w:rFonts w:ascii="ArialNarrow" w:hAnsi="ArialNarrow" w:eastAsia="ArialNarrow"/>
                <w:b w:val="0"/>
                <w:i w:val="0"/>
                <w:color w:val="000000"/>
                <w:sz w:val="18"/>
              </w:rPr>
              <w:t xml:space="preserve">24,003,908.78 </w:t>
            </w:r>
          </w:p>
        </w:tc>
      </w:tr>
      <w:tr>
        <w:trPr>
          <w:trHeight w:hRule="exact" w:val="324"/>
        </w:trPr>
        <w:tc>
          <w:tcPr>
            <w:tcW w:type="dxa" w:w="3188"/>
            <w:tcBorders>
              <w:start w:sz="3.1999999999999886"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其他 </w:t>
            </w:r>
          </w:p>
        </w:tc>
        <w:tc>
          <w:tcPr>
            <w:tcW w:type="dxa" w:w="3194"/>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2,511,612.01 </w:t>
            </w:r>
          </w:p>
        </w:tc>
        <w:tc>
          <w:tcPr>
            <w:tcW w:type="dxa" w:w="3186"/>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3,386,829.84 </w:t>
            </w:r>
          </w:p>
        </w:tc>
      </w:tr>
      <w:tr>
        <w:trPr>
          <w:trHeight w:hRule="exact" w:val="324"/>
        </w:trPr>
        <w:tc>
          <w:tcPr>
            <w:tcW w:type="dxa" w:w="3188"/>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8" w:after="0"/>
              <w:ind w:left="24" w:right="0" w:firstLine="0"/>
              <w:jc w:val="left"/>
            </w:pPr>
            <w:r>
              <w:rPr>
                <w:rFonts w:ascii="SimSun" w:hAnsi="SimSun" w:eastAsia="SimSun"/>
                <w:b w:val="0"/>
                <w:i w:val="0"/>
                <w:color w:val="000000"/>
                <w:sz w:val="18"/>
              </w:rPr>
              <w:t xml:space="preserve">合计 </w:t>
            </w:r>
          </w:p>
        </w:tc>
        <w:tc>
          <w:tcPr>
            <w:tcW w:type="dxa" w:w="319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447,552,030.06 </w:t>
            </w:r>
          </w:p>
        </w:tc>
        <w:tc>
          <w:tcPr>
            <w:tcW w:type="dxa" w:w="318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277,917,648.04 </w:t>
            </w:r>
          </w:p>
        </w:tc>
      </w:tr>
    </w:tbl>
    <w:p>
      <w:pPr>
        <w:autoSpaceDN w:val="0"/>
        <w:autoSpaceDE w:val="0"/>
        <w:widowControl/>
        <w:spacing w:line="233" w:lineRule="auto" w:before="258" w:after="0"/>
        <w:ind w:left="0" w:right="20" w:firstLine="0"/>
        <w:jc w:val="right"/>
      </w:pPr>
      <w:r>
        <w:rPr>
          <w:rFonts w:ascii="Times" w:hAnsi="Times" w:eastAsia="Times"/>
          <w:b w:val="0"/>
          <w:i w:val="0"/>
          <w:color w:val="000000"/>
          <w:sz w:val="18"/>
        </w:rPr>
        <w:t xml:space="preserve">99 </w:t>
      </w:r>
    </w:p>
    <w:p>
      <w:pPr>
        <w:sectPr>
          <w:pgSz w:w="11904" w:h="16840"/>
          <w:pgMar w:top="436" w:right="1066" w:bottom="500" w:left="1104" w:header="720" w:footer="720" w:gutter="0"/>
          <w:cols w:space="720" w:num="1" w:equalWidth="0">
            <w:col w:w="9734" w:space="0"/>
            <w:col w:w="9734" w:space="0"/>
            <w:col w:w="9734" w:space="0"/>
            <w:col w:w="9734" w:space="0"/>
            <w:col w:w="9734" w:space="0"/>
            <w:col w:w="9734" w:space="0"/>
            <w:col w:w="9734" w:space="0"/>
            <w:col w:w="9734" w:space="0"/>
            <w:col w:w="9734" w:space="0"/>
            <w:col w:w="9734" w:space="0"/>
            <w:col w:w="9734" w:space="0"/>
            <w:col w:w="9792" w:space="0"/>
            <w:col w:w="9734" w:space="0"/>
            <w:col w:w="9734" w:space="0"/>
            <w:col w:w="9734" w:space="0"/>
            <w:col w:w="9734" w:space="0"/>
            <w:col w:w="9792" w:space="0"/>
            <w:col w:w="2722" w:space="0"/>
            <w:col w:w="7069" w:space="0"/>
            <w:col w:w="9792" w:space="0"/>
            <w:col w:w="9792" w:space="0"/>
            <w:col w:w="9734" w:space="0"/>
            <w:col w:w="9792" w:space="0"/>
            <w:col w:w="9792" w:space="0"/>
            <w:col w:w="9788" w:space="0"/>
            <w:col w:w="9778" w:space="0"/>
            <w:col w:w="9734" w:space="0"/>
            <w:col w:w="9734" w:space="0"/>
            <w:col w:w="9734" w:space="0"/>
            <w:col w:w="9734" w:space="0"/>
            <w:col w:w="9792" w:space="0"/>
            <w:col w:w="9792" w:space="0"/>
            <w:col w:w="9734" w:space="0"/>
            <w:col w:w="9794" w:space="0"/>
            <w:col w:w="9734" w:space="0"/>
            <w:col w:w="9734" w:space="0"/>
            <w:col w:w="9794" w:space="0"/>
            <w:col w:w="15256" w:space="0"/>
            <w:col w:w="9734" w:space="0"/>
            <w:col w:w="9734" w:space="0"/>
            <w:col w:w="9734" w:space="0"/>
            <w:col w:w="9734" w:space="0"/>
            <w:col w:w="9734" w:space="0"/>
            <w:col w:w="9734" w:space="0"/>
            <w:col w:w="9734" w:space="0"/>
            <w:col w:w="9734" w:space="0"/>
            <w:col w:w="9734" w:space="0"/>
            <w:col w:w="9734" w:space="0"/>
            <w:col w:w="9734" w:space="0"/>
            <w:col w:w="9794" w:space="0"/>
            <w:col w:w="9794" w:space="0"/>
            <w:col w:w="9734" w:space="0"/>
            <w:col w:w="9734" w:space="0"/>
            <w:col w:w="9734" w:space="0"/>
            <w:col w:w="9734" w:space="0"/>
            <w:col w:w="9734" w:space="0"/>
            <w:col w:w="9790" w:space="0"/>
            <w:col w:w="9788" w:space="0"/>
            <w:col w:w="9790" w:space="0"/>
            <w:col w:w="9790" w:space="0"/>
            <w:col w:w="9734" w:space="0"/>
            <w:col w:w="9734" w:space="0"/>
            <w:col w:w="9788" w:space="0"/>
            <w:col w:w="9790" w:space="0"/>
            <w:col w:w="9734" w:space="0"/>
            <w:col w:w="9734" w:space="0"/>
            <w:col w:w="9736" w:space="0"/>
            <w:col w:w="9734" w:space="0"/>
            <w:col w:w="9734" w:space="0"/>
            <w:col w:w="9734" w:space="0"/>
            <w:col w:w="9734" w:space="0"/>
            <w:col w:w="9734" w:space="0"/>
            <w:col w:w="9790" w:space="0"/>
            <w:col w:w="9734" w:space="0"/>
            <w:col w:w="9736" w:space="0"/>
            <w:col w:w="9734" w:space="0"/>
            <w:col w:w="9734" w:space="0"/>
            <w:col w:w="9790" w:space="0"/>
            <w:col w:w="9734" w:space="0"/>
            <w:col w:w="9780" w:space="0"/>
            <w:col w:w="9734" w:space="0"/>
            <w:col w:w="9790" w:space="0"/>
            <w:col w:w="9734" w:space="0"/>
            <w:col w:w="9734" w:space="0"/>
            <w:col w:w="9734" w:space="0"/>
            <w:col w:w="9734" w:space="0"/>
            <w:col w:w="9734" w:space="0"/>
            <w:col w:w="9788" w:space="0"/>
            <w:col w:w="9790" w:space="0"/>
            <w:col w:w="9788" w:space="0"/>
            <w:col w:w="9790" w:space="0"/>
            <w:col w:w="9734" w:space="0"/>
            <w:col w:w="9734" w:space="0"/>
            <w:col w:w="9734" w:space="0"/>
            <w:col w:w="9734" w:space="0"/>
            <w:col w:w="9734" w:space="0"/>
            <w:col w:w="9734" w:space="0"/>
            <w:col w:w="9734" w:space="0"/>
          </w:cols>
          <w:docGrid w:linePitch="360"/>
        </w:sectPr>
      </w:pPr>
    </w:p>
    <w:p>
      <w:pPr>
        <w:autoSpaceDN w:val="0"/>
        <w:autoSpaceDE w:val="0"/>
        <w:widowControl/>
        <w:spacing w:line="220" w:lineRule="exact" w:before="0" w:after="216"/>
        <w:ind w:left="0" w:right="0"/>
      </w:pPr>
    </w:p>
    <w:p>
      <w:pPr>
        <w:autoSpaceDN w:val="0"/>
        <w:autoSpaceDE w:val="0"/>
        <w:widowControl/>
        <w:spacing w:line="204" w:lineRule="auto" w:before="0" w:after="0"/>
        <w:ind w:left="0" w:right="66" w:firstLine="0"/>
        <w:jc w:val="right"/>
      </w:pPr>
      <w:r>
        <w:rPr>
          <w:rFonts w:ascii="SimSun" w:hAnsi="SimSun" w:eastAsia="SimSun"/>
          <w:b w:val="0"/>
          <w:i w:val="0"/>
          <w:color w:val="000000"/>
          <w:sz w:val="18"/>
        </w:rPr>
        <w:t>北方华锦化学工业股份有限公司</w:t>
      </w:r>
      <w:r>
        <w:rPr>
          <w:rFonts w:ascii="Times" w:hAnsi="Times" w:eastAsia="Times"/>
          <w:b w:val="0"/>
          <w:i w:val="0"/>
          <w:color w:val="000000"/>
          <w:sz w:val="18"/>
        </w:rPr>
        <w:t xml:space="preserve"> 2020</w:t>
      </w:r>
      <w:r>
        <w:rPr>
          <w:rFonts w:ascii="SimSun" w:hAnsi="SimSun" w:eastAsia="SimSun"/>
          <w:b w:val="0"/>
          <w:i w:val="0"/>
          <w:color w:val="000000"/>
          <w:sz w:val="18"/>
        </w:rPr>
        <w:t xml:space="preserve"> 年年度报告全文</w:t>
      </w:r>
    </w:p>
    <w:p>
      <w:pPr>
        <w:autoSpaceDN w:val="0"/>
        <w:autoSpaceDE w:val="0"/>
        <w:widowControl/>
        <w:spacing w:line="252" w:lineRule="auto" w:before="356" w:after="0"/>
        <w:ind w:left="30" w:right="0" w:firstLine="0"/>
        <w:jc w:val="left"/>
      </w:pPr>
      <w:r>
        <w:rPr>
          <w:rFonts w:ascii="ArialNarrow" w:hAnsi="ArialNarrow" w:eastAsia="ArialNarrow"/>
          <w:b/>
          <w:i w:val="0"/>
          <w:color w:val="000000"/>
          <w:sz w:val="21"/>
        </w:rPr>
        <w:t>24</w:t>
      </w:r>
      <w:r>
        <w:rPr>
          <w:rFonts w:ascii="SimSun" w:hAnsi="SimSun" w:eastAsia="SimSun"/>
          <w:b w:val="0"/>
          <w:i w:val="0"/>
          <w:color w:val="000000"/>
          <w:sz w:val="21"/>
        </w:rPr>
        <w:t>、其他应付款</w:t>
      </w:r>
    </w:p>
    <w:p>
      <w:pPr>
        <w:autoSpaceDN w:val="0"/>
        <w:autoSpaceDE w:val="0"/>
        <w:widowControl/>
        <w:spacing w:line="185" w:lineRule="auto" w:before="324" w:after="26"/>
        <w:ind w:left="0" w:right="66" w:firstLine="0"/>
        <w:jc w:val="right"/>
      </w:pPr>
      <w:r>
        <w:rPr>
          <w:rFonts w:ascii="SimSun" w:hAnsi="SimSun" w:eastAsia="SimSun"/>
          <w:b w:val="0"/>
          <w:i w:val="0"/>
          <w:color w:val="000000"/>
          <w:sz w:val="18"/>
        </w:rPr>
        <w:t>单位：元</w:t>
      </w:r>
    </w:p>
    <w:tbl>
      <w:tblPr>
        <w:tblW w:type="auto" w:w="0"/>
        <w:tblLayout w:type="fixed"/>
        <w:tblLook w:firstColumn="1" w:firstRow="1" w:lastColumn="0" w:lastRow="0" w:noHBand="0" w:noVBand="1" w:val="04A0"/>
        <w:tblInd w:w="30.0" w:type="dxa"/>
      </w:tblPr>
      <w:tblGrid>
        <w:gridCol w:w="3245"/>
        <w:gridCol w:w="3245"/>
        <w:gridCol w:w="3245"/>
      </w:tblGrid>
      <w:tr>
        <w:trPr>
          <w:trHeight w:hRule="exact" w:val="326"/>
        </w:trPr>
        <w:tc>
          <w:tcPr>
            <w:tcW w:type="dxa" w:w="3188"/>
            <w:tcBorders>
              <w:start w:sz="3.1999999999999886" w:val="single" w:color="#000000"/>
              <w:top w:sz="4.0" w:val="single" w:color="#000000"/>
              <w:end w:sz="4.0" w:val="single" w:color="#000000"/>
              <w:bottom w:sz="4.0" w:val="single" w:color="#000000"/>
            </w:tcBorders>
            <w:shd w:fill="dbdbdb"/>
            <w:tcMar>
              <w:start w:w="0" w:type="dxa"/>
              <w:end w:w="0" w:type="dxa"/>
            </w:tcMar>
          </w:tcPr>
          <w:tbl>
            <w:tblPr>
              <w:tblW w:type="auto" w:w="0"/>
              <w:tblLayout w:type="fixed"/>
              <w:tblLook w:firstColumn="1" w:firstRow="1" w:lastColumn="0" w:lastRow="0" w:noHBand="0" w:noVBand="1" w:val="04A0"/>
              <w:tblInd w:w="24.000000000000057" w:type="dxa"/>
            </w:tblPr>
            <w:tblGrid>
              <w:gridCol w:w="3188"/>
            </w:tblGrid>
            <w:tr>
              <w:trPr>
                <w:trHeight w:hRule="exact" w:val="292"/>
              </w:trPr>
              <w:tc>
                <w:tcPr>
                  <w:tcW w:type="dxa" w:w="3130"/>
                  <w:tcBorders/>
                  <w:shd w:fill="dbdbdb"/>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 xml:space="preserve">项目 </w:t>
                  </w:r>
                </w:p>
              </w:tc>
            </w:tr>
          </w:tbl>
          <w:p>
            <w:pPr>
              <w:autoSpaceDN w:val="0"/>
              <w:autoSpaceDE w:val="0"/>
              <w:widowControl/>
              <w:spacing w:line="14" w:lineRule="exact" w:before="0" w:after="0"/>
              <w:ind w:left="0" w:right="0"/>
            </w:pPr>
          </w:p>
        </w:tc>
        <w:tc>
          <w:tcPr>
            <w:tcW w:type="dxa" w:w="3194"/>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8" w:after="0"/>
              <w:ind w:left="0" w:right="0" w:firstLine="0"/>
              <w:jc w:val="center"/>
            </w:pPr>
            <w:r>
              <w:rPr>
                <w:rFonts w:ascii="SimSun" w:hAnsi="SimSun" w:eastAsia="SimSun"/>
                <w:b w:val="0"/>
                <w:i w:val="0"/>
                <w:color w:val="000000"/>
                <w:sz w:val="18"/>
              </w:rPr>
              <w:t xml:space="preserve">期末余额 </w:t>
            </w:r>
          </w:p>
        </w:tc>
        <w:tc>
          <w:tcPr>
            <w:tcW w:type="dxa" w:w="3186"/>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8" w:after="0"/>
              <w:ind w:left="0" w:right="0" w:firstLine="0"/>
              <w:jc w:val="center"/>
            </w:pPr>
            <w:r>
              <w:rPr>
                <w:rFonts w:ascii="SimSun" w:hAnsi="SimSun" w:eastAsia="SimSun"/>
                <w:b w:val="0"/>
                <w:i w:val="0"/>
                <w:color w:val="000000"/>
                <w:sz w:val="18"/>
              </w:rPr>
              <w:t>期初余额</w:t>
            </w:r>
          </w:p>
        </w:tc>
      </w:tr>
      <w:tr>
        <w:trPr>
          <w:trHeight w:hRule="exact" w:val="322"/>
        </w:trPr>
        <w:tc>
          <w:tcPr>
            <w:tcW w:type="dxa" w:w="3188"/>
            <w:tcBorders>
              <w:start w:sz="3.1999999999999886" w:val="single" w:color="#000000"/>
              <w:top w:sz="4.0" w:val="single" w:color="#000000"/>
              <w:end w:sz="4.0" w:val="single" w:color="#000000"/>
              <w:bottom w:sz="3.2000000000000455" w:val="single" w:color="#000000"/>
            </w:tcBorders>
            <w:shd w:fill="dbdbdb"/>
            <w:tcMar>
              <w:start w:w="0" w:type="dxa"/>
              <w:end w:w="0" w:type="dxa"/>
            </w:tcMar>
          </w:tcPr>
          <w:p>
            <w:pPr>
              <w:autoSpaceDN w:val="0"/>
              <w:autoSpaceDE w:val="0"/>
              <w:widowControl/>
              <w:spacing w:line="185" w:lineRule="auto" w:before="64" w:after="0"/>
              <w:ind w:left="24" w:right="0" w:firstLine="0"/>
              <w:jc w:val="left"/>
            </w:pPr>
            <w:r>
              <w:rPr>
                <w:rFonts w:ascii="SimSun" w:hAnsi="SimSun" w:eastAsia="SimSun"/>
                <w:b w:val="0"/>
                <w:i w:val="0"/>
                <w:color w:val="000000"/>
                <w:sz w:val="18"/>
              </w:rPr>
              <w:t xml:space="preserve">应付利息 </w:t>
            </w:r>
          </w:p>
        </w:tc>
        <w:tc>
          <w:tcPr>
            <w:tcW w:type="dxa" w:w="3194"/>
            <w:tcBorders>
              <w:start w:sz="4.0" w:val="single" w:color="#000000"/>
              <w:top w:sz="4.0" w:val="single" w:color="#000000"/>
              <w:end w:sz="4.0" w:val="single" w:color="#000000"/>
              <w:bottom w:sz="3.2000000000000455" w:val="single" w:color="#000000"/>
            </w:tcBorders>
            <w:tcMar>
              <w:start w:w="0" w:type="dxa"/>
              <w:end w:w="0" w:type="dxa"/>
            </w:tcMar>
          </w:tcPr>
          <w:p>
            <w:pPr>
              <w:autoSpaceDN w:val="0"/>
              <w:autoSpaceDE w:val="0"/>
              <w:widowControl/>
              <w:spacing w:line="240" w:lineRule="auto" w:before="48" w:after="0"/>
              <w:ind w:left="0" w:right="0" w:firstLine="0"/>
              <w:jc w:val="right"/>
            </w:pPr>
            <w:r>
              <w:rPr>
                <w:rFonts w:ascii="ArialNarrow" w:hAnsi="ArialNarrow" w:eastAsia="ArialNarrow"/>
                <w:b w:val="0"/>
                <w:i w:val="0"/>
                <w:color w:val="000000"/>
                <w:sz w:val="18"/>
              </w:rPr>
              <w:t xml:space="preserve">22,445,015.60 </w:t>
            </w:r>
          </w:p>
        </w:tc>
        <w:tc>
          <w:tcPr>
            <w:tcW w:type="dxa" w:w="3186"/>
            <w:tcBorders>
              <w:start w:sz="4.0" w:val="single" w:color="#000000"/>
              <w:top w:sz="4.0" w:val="single" w:color="#000000"/>
              <w:end w:sz="4.0" w:val="single" w:color="#000000"/>
              <w:bottom w:sz="3.2000000000000455" w:val="single" w:color="#000000"/>
            </w:tcBorders>
            <w:tcMar>
              <w:start w:w="0" w:type="dxa"/>
              <w:end w:w="0" w:type="dxa"/>
            </w:tcMar>
          </w:tcPr>
          <w:p>
            <w:pPr>
              <w:autoSpaceDN w:val="0"/>
              <w:autoSpaceDE w:val="0"/>
              <w:widowControl/>
              <w:spacing w:line="240" w:lineRule="auto" w:before="48" w:after="0"/>
              <w:ind w:left="0" w:right="0" w:firstLine="0"/>
              <w:jc w:val="right"/>
            </w:pPr>
            <w:r>
              <w:rPr>
                <w:rFonts w:ascii="ArialNarrow" w:hAnsi="ArialNarrow" w:eastAsia="ArialNarrow"/>
                <w:b w:val="0"/>
                <w:i w:val="0"/>
                <w:color w:val="000000"/>
                <w:sz w:val="18"/>
              </w:rPr>
              <w:t xml:space="preserve">23,566,963.93 </w:t>
            </w:r>
          </w:p>
        </w:tc>
      </w:tr>
      <w:tr>
        <w:trPr>
          <w:trHeight w:hRule="exact" w:val="324"/>
        </w:trPr>
        <w:tc>
          <w:tcPr>
            <w:tcW w:type="dxa" w:w="3188"/>
            <w:tcBorders>
              <w:start w:sz="3.1999999999999886" w:val="single" w:color="#000000"/>
              <w:top w:sz="3.2000000000000455" w:val="single" w:color="#000000"/>
              <w:end w:sz="4.0" w:val="single" w:color="#000000"/>
              <w:bottom w:sz="3.2000000000000455" w:val="single" w:color="#000000"/>
            </w:tcBorders>
            <w:shd w:fill="dbdbdb"/>
            <w:tcMar>
              <w:start w:w="0" w:type="dxa"/>
              <w:end w:w="0" w:type="dxa"/>
            </w:tcMar>
          </w:tcPr>
          <w:p>
            <w:pPr>
              <w:autoSpaceDN w:val="0"/>
              <w:autoSpaceDE w:val="0"/>
              <w:widowControl/>
              <w:spacing w:line="185" w:lineRule="auto" w:before="68" w:after="0"/>
              <w:ind w:left="24" w:right="0" w:firstLine="0"/>
              <w:jc w:val="left"/>
            </w:pPr>
            <w:r>
              <w:rPr>
                <w:rFonts w:ascii="SimSun" w:hAnsi="SimSun" w:eastAsia="SimSun"/>
                <w:b w:val="0"/>
                <w:i w:val="0"/>
                <w:color w:val="000000"/>
                <w:sz w:val="18"/>
              </w:rPr>
              <w:t xml:space="preserve">应付股利 </w:t>
            </w:r>
          </w:p>
        </w:tc>
        <w:tc>
          <w:tcPr>
            <w:tcW w:type="dxa" w:w="3194"/>
            <w:tcBorders>
              <w:start w:sz="4.0" w:val="single" w:color="#000000"/>
              <w:top w:sz="3.2000000000000455" w:val="single" w:color="#000000"/>
              <w:end w:sz="4.0" w:val="single" w:color="#000000"/>
              <w:bottom w:sz="3.2000000000000455" w:val="single" w:color="#000000"/>
            </w:tcBorders>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5,819,779.41 </w:t>
            </w:r>
          </w:p>
        </w:tc>
        <w:tc>
          <w:tcPr>
            <w:tcW w:type="dxa" w:w="3186"/>
            <w:tcBorders>
              <w:start w:sz="4.0" w:val="single" w:color="#000000"/>
              <w:top w:sz="3.2000000000000455" w:val="single" w:color="#000000"/>
              <w:end w:sz="4.0" w:val="single" w:color="#000000"/>
              <w:bottom w:sz="3.2000000000000455" w:val="single" w:color="#000000"/>
            </w:tcBorders>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6,002,555.14 </w:t>
            </w:r>
          </w:p>
        </w:tc>
      </w:tr>
      <w:tr>
        <w:trPr>
          <w:trHeight w:hRule="exact" w:val="324"/>
        </w:trPr>
        <w:tc>
          <w:tcPr>
            <w:tcW w:type="dxa" w:w="3188"/>
            <w:tcBorders>
              <w:start w:sz="3.1999999999999886" w:val="single" w:color="#000000"/>
              <w:top w:sz="3.2000000000000455" w:val="single" w:color="#000000"/>
              <w:end w:sz="4.0" w:val="single" w:color="#000000"/>
              <w:bottom w:sz="3.2000000000000455" w:val="single" w:color="#000000"/>
            </w:tcBorders>
            <w:shd w:fill="dbdbdb"/>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其他应付款 </w:t>
            </w:r>
          </w:p>
        </w:tc>
        <w:tc>
          <w:tcPr>
            <w:tcW w:type="dxa" w:w="3194"/>
            <w:tcBorders>
              <w:start w:sz="4.0" w:val="single" w:color="#000000"/>
              <w:top w:sz="3.2000000000000455" w:val="single" w:color="#000000"/>
              <w:end w:sz="4.0" w:val="single" w:color="#000000"/>
              <w:bottom w:sz="3.2000000000000455" w:val="single" w:color="#000000"/>
            </w:tcBorders>
            <w:shd w:fill="ffffff"/>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178,414,961.93 </w:t>
            </w:r>
          </w:p>
        </w:tc>
        <w:tc>
          <w:tcPr>
            <w:tcW w:type="dxa" w:w="3186"/>
            <w:tcBorders>
              <w:start w:sz="4.0" w:val="single" w:color="#000000"/>
              <w:top w:sz="3.2000000000000455" w:val="single" w:color="#000000"/>
              <w:end w:sz="4.0" w:val="single" w:color="#000000"/>
              <w:bottom w:sz="3.2000000000000455" w:val="single" w:color="#000000"/>
            </w:tcBorders>
            <w:shd w:fill="ffffff"/>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222,255,810.79 </w:t>
            </w:r>
          </w:p>
        </w:tc>
      </w:tr>
      <w:tr>
        <w:trPr>
          <w:trHeight w:hRule="exact" w:val="322"/>
        </w:trPr>
        <w:tc>
          <w:tcPr>
            <w:tcW w:type="dxa" w:w="3188"/>
            <w:tcBorders>
              <w:start w:sz="3.1999999999999886" w:val="single" w:color="#000000"/>
              <w:top w:sz="3.2000000000000455"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合计 </w:t>
            </w:r>
          </w:p>
        </w:tc>
        <w:tc>
          <w:tcPr>
            <w:tcW w:type="dxa" w:w="3194"/>
            <w:tcBorders>
              <w:start w:sz="4.0" w:val="single" w:color="#000000"/>
              <w:top w:sz="3.2000000000000455" w:val="single" w:color="#000000"/>
              <w:end w:sz="4.0" w:val="single" w:color="#000000"/>
              <w:bottom w:sz="4.0" w:val="single" w:color="#000000"/>
            </w:tcBorders>
            <w:tcMar>
              <w:start w:w="0" w:type="dxa"/>
              <w:end w:w="0" w:type="dxa"/>
            </w:tcMar>
          </w:tcPr>
          <w:p>
            <w:pPr>
              <w:autoSpaceDN w:val="0"/>
              <w:autoSpaceDE w:val="0"/>
              <w:widowControl/>
              <w:spacing w:line="242" w:lineRule="auto" w:before="50" w:after="0"/>
              <w:ind w:left="0" w:right="0" w:firstLine="0"/>
              <w:jc w:val="right"/>
            </w:pPr>
            <w:r>
              <w:rPr>
                <w:rFonts w:ascii="ArialNarrow" w:hAnsi="ArialNarrow" w:eastAsia="ArialNarrow"/>
                <w:b w:val="0"/>
                <w:i w:val="0"/>
                <w:color w:val="000000"/>
                <w:sz w:val="18"/>
              </w:rPr>
              <w:t xml:space="preserve">206,679,756.94 </w:t>
            </w:r>
          </w:p>
        </w:tc>
        <w:tc>
          <w:tcPr>
            <w:tcW w:type="dxa" w:w="3186"/>
            <w:tcBorders>
              <w:start w:sz="4.0" w:val="single" w:color="#000000"/>
              <w:top w:sz="3.2000000000000455" w:val="single" w:color="#000000"/>
              <w:end w:sz="4.0" w:val="single" w:color="#000000"/>
              <w:bottom w:sz="4.0" w:val="single" w:color="#000000"/>
            </w:tcBorders>
            <w:tcMar>
              <w:start w:w="0" w:type="dxa"/>
              <w:end w:w="0" w:type="dxa"/>
            </w:tcMar>
          </w:tcPr>
          <w:p>
            <w:pPr>
              <w:autoSpaceDN w:val="0"/>
              <w:autoSpaceDE w:val="0"/>
              <w:widowControl/>
              <w:spacing w:line="242" w:lineRule="auto" w:before="50" w:after="0"/>
              <w:ind w:left="0" w:right="0" w:firstLine="0"/>
              <w:jc w:val="right"/>
            </w:pPr>
            <w:r>
              <w:rPr>
                <w:rFonts w:ascii="ArialNarrow" w:hAnsi="ArialNarrow" w:eastAsia="ArialNarrow"/>
                <w:b w:val="0"/>
                <w:i w:val="0"/>
                <w:color w:val="000000"/>
                <w:sz w:val="18"/>
              </w:rPr>
              <w:t xml:space="preserve">251,825,329.86 </w:t>
            </w:r>
          </w:p>
        </w:tc>
      </w:tr>
    </w:tbl>
    <w:p>
      <w:pPr>
        <w:autoSpaceDN w:val="0"/>
        <w:autoSpaceDE w:val="0"/>
        <w:widowControl/>
        <w:spacing w:line="254" w:lineRule="auto" w:before="284" w:after="0"/>
        <w:ind w:left="30" w:right="0" w:firstLine="0"/>
        <w:jc w:val="left"/>
      </w:pPr>
      <w:r>
        <w:rPr>
          <w:rFonts w:ascii="SimSun" w:hAnsi="SimSun" w:eastAsia="SimSun"/>
          <w:b w:val="0"/>
          <w:i w:val="0"/>
          <w:color w:val="000000"/>
          <w:sz w:val="21"/>
        </w:rPr>
        <w:t>（</w:t>
      </w:r>
      <w:r>
        <w:rPr>
          <w:rFonts w:ascii="ArialNarrow" w:hAnsi="ArialNarrow" w:eastAsia="ArialNarrow"/>
          <w:b/>
          <w:i w:val="0"/>
          <w:color w:val="000000"/>
          <w:sz w:val="21"/>
        </w:rPr>
        <w:t>1</w:t>
      </w:r>
      <w:r>
        <w:rPr>
          <w:rFonts w:ascii="SimSun" w:hAnsi="SimSun" w:eastAsia="SimSun"/>
          <w:b w:val="0"/>
          <w:i w:val="0"/>
          <w:color w:val="000000"/>
          <w:sz w:val="21"/>
        </w:rPr>
        <w:t>）应付利息</w:t>
      </w:r>
    </w:p>
    <w:p>
      <w:pPr>
        <w:autoSpaceDN w:val="0"/>
        <w:autoSpaceDE w:val="0"/>
        <w:widowControl/>
        <w:spacing w:line="185" w:lineRule="auto" w:before="324" w:after="30"/>
        <w:ind w:left="0" w:right="66" w:firstLine="0"/>
        <w:jc w:val="right"/>
      </w:pPr>
      <w:r>
        <w:rPr>
          <w:rFonts w:ascii="SimSun" w:hAnsi="SimSun" w:eastAsia="SimSun"/>
          <w:b w:val="0"/>
          <w:i w:val="0"/>
          <w:color w:val="000000"/>
          <w:sz w:val="18"/>
        </w:rPr>
        <w:t>单位：元</w:t>
      </w:r>
    </w:p>
    <w:tbl>
      <w:tblPr>
        <w:tblW w:type="auto" w:w="0"/>
        <w:tblLayout w:type="fixed"/>
        <w:tblLook w:firstColumn="1" w:firstRow="1" w:lastColumn="0" w:lastRow="0" w:noHBand="0" w:noVBand="1" w:val="04A0"/>
        <w:tblInd w:w="30.0" w:type="dxa"/>
      </w:tblPr>
      <w:tblGrid>
        <w:gridCol w:w="3245"/>
        <w:gridCol w:w="3245"/>
        <w:gridCol w:w="3245"/>
      </w:tblGrid>
      <w:tr>
        <w:trPr>
          <w:trHeight w:hRule="exact" w:val="322"/>
        </w:trPr>
        <w:tc>
          <w:tcPr>
            <w:tcW w:type="dxa" w:w="3188"/>
            <w:tcBorders>
              <w:start w:sz="3.1999999999999886" w:val="single" w:color="#000000"/>
              <w:top w:sz="3.2000000000000455"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 xml:space="preserve">项目 </w:t>
            </w:r>
          </w:p>
        </w:tc>
        <w:tc>
          <w:tcPr>
            <w:tcW w:type="dxa" w:w="3194"/>
            <w:tcBorders>
              <w:start w:sz="4.0" w:val="single" w:color="#000000"/>
              <w:top w:sz="3.2000000000000455"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 xml:space="preserve">期末余额 </w:t>
            </w:r>
          </w:p>
        </w:tc>
        <w:tc>
          <w:tcPr>
            <w:tcW w:type="dxa" w:w="3186"/>
            <w:tcBorders>
              <w:start w:sz="4.0" w:val="single" w:color="#000000"/>
              <w:top w:sz="3.2000000000000455"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期初余额</w:t>
            </w:r>
          </w:p>
        </w:tc>
      </w:tr>
      <w:tr>
        <w:trPr>
          <w:trHeight w:hRule="exact" w:val="324"/>
        </w:trPr>
        <w:tc>
          <w:tcPr>
            <w:tcW w:type="dxa" w:w="3188"/>
            <w:tcBorders>
              <w:start w:sz="3.1999999999999886"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68" w:after="0"/>
              <w:ind w:left="24" w:right="0" w:firstLine="0"/>
              <w:jc w:val="left"/>
            </w:pPr>
            <w:r>
              <w:rPr>
                <w:rFonts w:ascii="SimSun" w:hAnsi="SimSun" w:eastAsia="SimSun"/>
                <w:b w:val="0"/>
                <w:i w:val="0"/>
                <w:color w:val="000000"/>
                <w:sz w:val="18"/>
              </w:rPr>
              <w:t xml:space="preserve">长期借款利息 </w:t>
            </w:r>
          </w:p>
        </w:tc>
        <w:tc>
          <w:tcPr>
            <w:tcW w:type="dxa" w:w="3194"/>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2" w:lineRule="auto" w:before="52" w:after="0"/>
              <w:ind w:left="0" w:right="0" w:firstLine="0"/>
              <w:jc w:val="right"/>
            </w:pPr>
            <w:r>
              <w:rPr>
                <w:rFonts w:ascii="ArialNarrow" w:hAnsi="ArialNarrow" w:eastAsia="ArialNarrow"/>
                <w:b w:val="0"/>
                <w:i w:val="0"/>
                <w:color w:val="000000"/>
                <w:sz w:val="18"/>
              </w:rPr>
              <w:t xml:space="preserve">9,051,293.37 </w:t>
            </w:r>
          </w:p>
        </w:tc>
        <w:tc>
          <w:tcPr>
            <w:tcW w:type="dxa" w:w="3186"/>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2" w:lineRule="auto" w:before="52" w:after="0"/>
              <w:ind w:left="0" w:right="0" w:firstLine="0"/>
              <w:jc w:val="right"/>
            </w:pPr>
            <w:r>
              <w:rPr>
                <w:rFonts w:ascii="ArialNarrow" w:hAnsi="ArialNarrow" w:eastAsia="ArialNarrow"/>
                <w:b w:val="0"/>
                <w:i w:val="0"/>
                <w:color w:val="000000"/>
                <w:sz w:val="18"/>
              </w:rPr>
              <w:t xml:space="preserve">6,006,342.41 </w:t>
            </w:r>
          </w:p>
        </w:tc>
      </w:tr>
      <w:tr>
        <w:trPr>
          <w:trHeight w:hRule="exact" w:val="324"/>
        </w:trPr>
        <w:tc>
          <w:tcPr>
            <w:tcW w:type="dxa" w:w="3188"/>
            <w:tcBorders>
              <w:start w:sz="3.1999999999999886"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短期借款利息 </w:t>
            </w:r>
          </w:p>
        </w:tc>
        <w:tc>
          <w:tcPr>
            <w:tcW w:type="dxa" w:w="3194"/>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1,492,333.34 </w:t>
            </w:r>
          </w:p>
        </w:tc>
        <w:tc>
          <w:tcPr>
            <w:tcW w:type="dxa" w:w="3186"/>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5,659,232.63 </w:t>
            </w:r>
          </w:p>
        </w:tc>
      </w:tr>
      <w:tr>
        <w:trPr>
          <w:trHeight w:hRule="exact" w:val="322"/>
        </w:trPr>
        <w:tc>
          <w:tcPr>
            <w:tcW w:type="dxa" w:w="3188"/>
            <w:tcBorders>
              <w:start w:sz="3.1999999999999886"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公司债券利息 </w:t>
            </w:r>
          </w:p>
        </w:tc>
        <w:tc>
          <w:tcPr>
            <w:tcW w:type="dxa" w:w="3194"/>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11,901,388.89 </w:t>
            </w:r>
          </w:p>
        </w:tc>
        <w:tc>
          <w:tcPr>
            <w:tcW w:type="dxa" w:w="3186"/>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11,901,388.89 </w:t>
            </w:r>
          </w:p>
        </w:tc>
      </w:tr>
      <w:tr>
        <w:trPr>
          <w:trHeight w:hRule="exact" w:val="324"/>
        </w:trPr>
        <w:tc>
          <w:tcPr>
            <w:tcW w:type="dxa" w:w="3188"/>
            <w:tcBorders>
              <w:start w:sz="3.1999999999999886" w:val="single" w:color="#000000"/>
              <w:top w:sz="4.0" w:val="single" w:color="#000000"/>
              <w:end w:sz="4.0" w:val="single" w:color="#000000"/>
              <w:bottom w:sz="4.0" w:val="single" w:color="#000000"/>
            </w:tcBorders>
            <w:shd w:fill="dbdbdb"/>
            <w:tcMar>
              <w:start w:w="0" w:type="dxa"/>
              <w:end w:w="0" w:type="dxa"/>
            </w:tcMar>
          </w:tcPr>
          <w:tbl>
            <w:tblPr>
              <w:tblW w:type="auto" w:w="0"/>
              <w:tblLayout w:type="fixed"/>
              <w:tblLook w:firstColumn="1" w:firstRow="1" w:lastColumn="0" w:lastRow="0" w:noHBand="0" w:noVBand="1" w:val="04A0"/>
              <w:tblInd w:w="24.000000000000057" w:type="dxa"/>
            </w:tblPr>
            <w:tblGrid>
              <w:gridCol w:w="3188"/>
            </w:tblGrid>
            <w:tr>
              <w:trPr>
                <w:trHeight w:hRule="exact" w:val="294"/>
              </w:trPr>
              <w:tc>
                <w:tcPr>
                  <w:tcW w:type="dxa" w:w="3130"/>
                  <w:tcBorders/>
                  <w:shd w:fill="dbdbdb"/>
                  <w:tcMar>
                    <w:start w:w="0" w:type="dxa"/>
                    <w:end w:w="0" w:type="dxa"/>
                  </w:tcMar>
                </w:tcPr>
                <w:p>
                  <w:pPr>
                    <w:autoSpaceDN w:val="0"/>
                    <w:autoSpaceDE w:val="0"/>
                    <w:widowControl/>
                    <w:spacing w:line="185" w:lineRule="auto" w:before="66" w:after="0"/>
                    <w:ind w:left="0" w:right="0" w:firstLine="0"/>
                    <w:jc w:val="left"/>
                  </w:pPr>
                  <w:r>
                    <w:rPr>
                      <w:rFonts w:ascii="SimSun" w:hAnsi="SimSun" w:eastAsia="SimSun"/>
                      <w:b w:val="0"/>
                      <w:i w:val="0"/>
                      <w:color w:val="000000"/>
                      <w:sz w:val="18"/>
                    </w:rPr>
                    <w:t xml:space="preserve">合计 </w:t>
                  </w:r>
                </w:p>
              </w:tc>
            </w:tr>
          </w:tbl>
          <w:p>
            <w:pPr>
              <w:autoSpaceDN w:val="0"/>
              <w:autoSpaceDE w:val="0"/>
              <w:widowControl/>
              <w:spacing w:line="14" w:lineRule="exact" w:before="0" w:after="0"/>
              <w:ind w:left="0" w:right="0"/>
            </w:pPr>
          </w:p>
        </w:tc>
        <w:tc>
          <w:tcPr>
            <w:tcW w:type="dxa" w:w="319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54" w:after="0"/>
              <w:ind w:left="0" w:right="0" w:firstLine="0"/>
              <w:jc w:val="right"/>
            </w:pPr>
            <w:r>
              <w:rPr>
                <w:rFonts w:ascii="ArialNarrow" w:hAnsi="ArialNarrow" w:eastAsia="ArialNarrow"/>
                <w:b w:val="0"/>
                <w:i w:val="0"/>
                <w:color w:val="000000"/>
                <w:sz w:val="18"/>
              </w:rPr>
              <w:t xml:space="preserve">22,445,015.60 </w:t>
            </w:r>
          </w:p>
        </w:tc>
        <w:tc>
          <w:tcPr>
            <w:tcW w:type="dxa" w:w="318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54" w:after="0"/>
              <w:ind w:left="0" w:right="0" w:firstLine="0"/>
              <w:jc w:val="right"/>
            </w:pPr>
            <w:r>
              <w:rPr>
                <w:rFonts w:ascii="ArialNarrow" w:hAnsi="ArialNarrow" w:eastAsia="ArialNarrow"/>
                <w:b w:val="0"/>
                <w:i w:val="0"/>
                <w:color w:val="000000"/>
                <w:sz w:val="18"/>
              </w:rPr>
              <w:t xml:space="preserve">23,566,963.93 </w:t>
            </w:r>
          </w:p>
        </w:tc>
      </w:tr>
    </w:tbl>
    <w:p>
      <w:pPr>
        <w:autoSpaceDN w:val="0"/>
        <w:autoSpaceDE w:val="0"/>
        <w:widowControl/>
        <w:spacing w:line="252" w:lineRule="auto" w:before="228" w:after="0"/>
        <w:ind w:left="30" w:right="0" w:firstLine="0"/>
        <w:jc w:val="left"/>
      </w:pPr>
      <w:r>
        <w:rPr>
          <w:rFonts w:ascii="SimSun" w:hAnsi="SimSun" w:eastAsia="SimSun"/>
          <w:b w:val="0"/>
          <w:i w:val="0"/>
          <w:color w:val="000000"/>
          <w:sz w:val="21"/>
        </w:rPr>
        <w:t>（</w:t>
      </w:r>
      <w:r>
        <w:rPr>
          <w:rFonts w:ascii="ArialNarrow" w:hAnsi="ArialNarrow" w:eastAsia="ArialNarrow"/>
          <w:b/>
          <w:i w:val="0"/>
          <w:color w:val="000000"/>
          <w:sz w:val="21"/>
        </w:rPr>
        <w:t>2</w:t>
      </w:r>
      <w:r>
        <w:rPr>
          <w:rFonts w:ascii="SimSun" w:hAnsi="SimSun" w:eastAsia="SimSun"/>
          <w:b w:val="0"/>
          <w:i w:val="0"/>
          <w:color w:val="000000"/>
          <w:sz w:val="21"/>
        </w:rPr>
        <w:t>）应付股利</w:t>
      </w:r>
    </w:p>
    <w:p>
      <w:pPr>
        <w:autoSpaceDN w:val="0"/>
        <w:autoSpaceDE w:val="0"/>
        <w:widowControl/>
        <w:spacing w:line="185" w:lineRule="auto" w:before="266" w:after="24"/>
        <w:ind w:left="0" w:right="66" w:firstLine="0"/>
        <w:jc w:val="right"/>
      </w:pPr>
      <w:r>
        <w:rPr>
          <w:rFonts w:ascii="SimSun" w:hAnsi="SimSun" w:eastAsia="SimSun"/>
          <w:b w:val="0"/>
          <w:i w:val="0"/>
          <w:color w:val="000000"/>
          <w:sz w:val="18"/>
        </w:rPr>
        <w:t>单位：元</w:t>
      </w:r>
    </w:p>
    <w:tbl>
      <w:tblPr>
        <w:tblW w:type="auto" w:w="0"/>
        <w:tblLayout w:type="fixed"/>
        <w:tblLook w:firstColumn="1" w:firstRow="1" w:lastColumn="0" w:lastRow="0" w:noHBand="0" w:noVBand="1" w:val="04A0"/>
        <w:tblInd w:w="30.0" w:type="dxa"/>
      </w:tblPr>
      <w:tblGrid>
        <w:gridCol w:w="3245"/>
        <w:gridCol w:w="3245"/>
        <w:gridCol w:w="3245"/>
      </w:tblGrid>
      <w:tr>
        <w:trPr>
          <w:trHeight w:hRule="exact" w:val="324"/>
        </w:trPr>
        <w:tc>
          <w:tcPr>
            <w:tcW w:type="dxa" w:w="3188"/>
            <w:tcBorders>
              <w:start w:sz="3.1999999999999886" w:val="single" w:color="#000000"/>
              <w:top w:sz="4.0" w:val="single" w:color="#000000"/>
              <w:end w:sz="4.0" w:val="single" w:color="#000000"/>
              <w:bottom w:sz="4.0" w:val="single" w:color="#000000"/>
            </w:tcBorders>
            <w:shd w:fill="dbdbdb"/>
            <w:tcMar>
              <w:start w:w="0" w:type="dxa"/>
              <w:end w:w="0" w:type="dxa"/>
            </w:tcMar>
          </w:tcPr>
          <w:tbl>
            <w:tblPr>
              <w:tblW w:type="auto" w:w="0"/>
              <w:tblLayout w:type="fixed"/>
              <w:tblLook w:firstColumn="1" w:firstRow="1" w:lastColumn="0" w:lastRow="0" w:noHBand="0" w:noVBand="1" w:val="04A0"/>
              <w:tblInd w:w="24.000000000000057" w:type="dxa"/>
            </w:tblPr>
            <w:tblGrid>
              <w:gridCol w:w="3188"/>
            </w:tblGrid>
            <w:tr>
              <w:trPr>
                <w:trHeight w:hRule="exact" w:val="292"/>
              </w:trPr>
              <w:tc>
                <w:tcPr>
                  <w:tcW w:type="dxa" w:w="3130"/>
                  <w:tcBorders/>
                  <w:shd w:fill="dbdbdb"/>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 xml:space="preserve">项目 </w:t>
                  </w:r>
                </w:p>
              </w:tc>
            </w:tr>
          </w:tbl>
          <w:p>
            <w:pPr>
              <w:autoSpaceDN w:val="0"/>
              <w:autoSpaceDE w:val="0"/>
              <w:widowControl/>
              <w:spacing w:line="14" w:lineRule="exact" w:before="0" w:after="0"/>
              <w:ind w:left="0" w:right="0"/>
            </w:pPr>
          </w:p>
        </w:tc>
        <w:tc>
          <w:tcPr>
            <w:tcW w:type="dxa" w:w="3194"/>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70" w:after="0"/>
              <w:ind w:left="0" w:right="0" w:firstLine="0"/>
              <w:jc w:val="center"/>
            </w:pPr>
            <w:r>
              <w:rPr>
                <w:rFonts w:ascii="SimSun" w:hAnsi="SimSun" w:eastAsia="SimSun"/>
                <w:b w:val="0"/>
                <w:i w:val="0"/>
                <w:color w:val="000000"/>
                <w:sz w:val="18"/>
              </w:rPr>
              <w:t xml:space="preserve">期末余额 </w:t>
            </w:r>
          </w:p>
        </w:tc>
        <w:tc>
          <w:tcPr>
            <w:tcW w:type="dxa" w:w="3186"/>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70" w:after="0"/>
              <w:ind w:left="0" w:right="0" w:firstLine="0"/>
              <w:jc w:val="center"/>
            </w:pPr>
            <w:r>
              <w:rPr>
                <w:rFonts w:ascii="SimSun" w:hAnsi="SimSun" w:eastAsia="SimSun"/>
                <w:b w:val="0"/>
                <w:i w:val="0"/>
                <w:color w:val="000000"/>
                <w:sz w:val="18"/>
              </w:rPr>
              <w:t>期初余额</w:t>
            </w:r>
          </w:p>
        </w:tc>
      </w:tr>
      <w:tr>
        <w:trPr>
          <w:trHeight w:hRule="exact" w:val="326"/>
        </w:trPr>
        <w:tc>
          <w:tcPr>
            <w:tcW w:type="dxa" w:w="3188"/>
            <w:tcBorders>
              <w:start w:sz="3.1999999999999886"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吉林省交通运输厅机关服务中心 </w:t>
            </w:r>
          </w:p>
        </w:tc>
        <w:tc>
          <w:tcPr>
            <w:tcW w:type="dxa" w:w="3194"/>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2,148,650.82 </w:t>
            </w:r>
          </w:p>
        </w:tc>
        <w:tc>
          <w:tcPr>
            <w:tcW w:type="dxa" w:w="3186"/>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2,148,650.82 </w:t>
            </w:r>
          </w:p>
        </w:tc>
      </w:tr>
      <w:tr>
        <w:trPr>
          <w:trHeight w:hRule="exact" w:val="324"/>
        </w:trPr>
        <w:tc>
          <w:tcPr>
            <w:tcW w:type="dxa" w:w="3188"/>
            <w:tcBorders>
              <w:start w:sz="3.1999999999999886"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吉林省交通厅物资供应站 </w:t>
            </w:r>
          </w:p>
        </w:tc>
        <w:tc>
          <w:tcPr>
            <w:tcW w:type="dxa" w:w="3194"/>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2,045,175.89 </w:t>
            </w:r>
          </w:p>
        </w:tc>
        <w:tc>
          <w:tcPr>
            <w:tcW w:type="dxa" w:w="3186"/>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2,045,175.89 </w:t>
            </w:r>
          </w:p>
        </w:tc>
      </w:tr>
      <w:tr>
        <w:trPr>
          <w:trHeight w:hRule="exact" w:val="320"/>
        </w:trPr>
        <w:tc>
          <w:tcPr>
            <w:tcW w:type="dxa" w:w="3188"/>
            <w:tcBorders>
              <w:start w:sz="3.1999999999999886"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64" w:after="0"/>
              <w:ind w:left="0" w:right="0" w:firstLine="0"/>
              <w:jc w:val="center"/>
            </w:pPr>
            <w:r>
              <w:rPr>
                <w:rFonts w:ascii="SimSun" w:hAnsi="SimSun" w:eastAsia="SimSun"/>
                <w:b w:val="0"/>
                <w:i w:val="0"/>
                <w:color w:val="000000"/>
                <w:sz w:val="18"/>
              </w:rPr>
              <w:t xml:space="preserve">盘锦北方沥青股份有限公司工会委员会 </w:t>
            </w:r>
          </w:p>
        </w:tc>
        <w:tc>
          <w:tcPr>
            <w:tcW w:type="dxa" w:w="3194"/>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48" w:after="0"/>
              <w:ind w:left="0" w:right="0" w:firstLine="0"/>
              <w:jc w:val="right"/>
            </w:pPr>
            <w:r>
              <w:rPr>
                <w:rFonts w:ascii="ArialNarrow" w:hAnsi="ArialNarrow" w:eastAsia="ArialNarrow"/>
                <w:b w:val="0"/>
                <w:i w:val="0"/>
                <w:color w:val="000000"/>
                <w:sz w:val="18"/>
              </w:rPr>
              <w:t xml:space="preserve">1,625,952.70 </w:t>
            </w:r>
          </w:p>
        </w:tc>
        <w:tc>
          <w:tcPr>
            <w:tcW w:type="dxa" w:w="3186"/>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48" w:after="0"/>
              <w:ind w:left="0" w:right="0" w:firstLine="0"/>
              <w:jc w:val="right"/>
            </w:pPr>
            <w:r>
              <w:rPr>
                <w:rFonts w:ascii="ArialNarrow" w:hAnsi="ArialNarrow" w:eastAsia="ArialNarrow"/>
                <w:b w:val="0"/>
                <w:i w:val="0"/>
                <w:color w:val="000000"/>
                <w:sz w:val="18"/>
              </w:rPr>
              <w:t xml:space="preserve">1,808,728.43 </w:t>
            </w:r>
          </w:p>
        </w:tc>
      </w:tr>
      <w:tr>
        <w:trPr>
          <w:trHeight w:hRule="exact" w:val="326"/>
        </w:trPr>
        <w:tc>
          <w:tcPr>
            <w:tcW w:type="dxa" w:w="3188"/>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8" w:after="0"/>
              <w:ind w:left="24" w:right="0" w:firstLine="0"/>
              <w:jc w:val="left"/>
            </w:pPr>
            <w:r>
              <w:rPr>
                <w:rFonts w:ascii="SimSun" w:hAnsi="SimSun" w:eastAsia="SimSun"/>
                <w:b w:val="0"/>
                <w:i w:val="0"/>
                <w:color w:val="000000"/>
                <w:sz w:val="18"/>
              </w:rPr>
              <w:t xml:space="preserve">合计 </w:t>
            </w:r>
          </w:p>
        </w:tc>
        <w:tc>
          <w:tcPr>
            <w:tcW w:type="dxa" w:w="319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5,819,779.41 </w:t>
            </w:r>
          </w:p>
        </w:tc>
        <w:tc>
          <w:tcPr>
            <w:tcW w:type="dxa" w:w="318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6,002,555.14 </w:t>
            </w:r>
          </w:p>
        </w:tc>
      </w:tr>
    </w:tbl>
    <w:p>
      <w:pPr>
        <w:autoSpaceDN w:val="0"/>
        <w:autoSpaceDE w:val="0"/>
        <w:widowControl/>
        <w:spacing w:line="252" w:lineRule="auto" w:before="224" w:after="0"/>
        <w:ind w:left="30" w:right="0" w:firstLine="0"/>
        <w:jc w:val="left"/>
      </w:pPr>
      <w:r>
        <w:rPr>
          <w:rFonts w:ascii="SimSun" w:hAnsi="SimSun" w:eastAsia="SimSun"/>
          <w:b w:val="0"/>
          <w:i w:val="0"/>
          <w:color w:val="000000"/>
          <w:sz w:val="21"/>
        </w:rPr>
        <w:t>（</w:t>
      </w:r>
      <w:r>
        <w:rPr>
          <w:rFonts w:ascii="ArialNarrow" w:hAnsi="ArialNarrow" w:eastAsia="ArialNarrow"/>
          <w:b/>
          <w:i w:val="0"/>
          <w:color w:val="000000"/>
          <w:sz w:val="21"/>
        </w:rPr>
        <w:t>3</w:t>
      </w:r>
      <w:r>
        <w:rPr>
          <w:rFonts w:ascii="SimSun" w:hAnsi="SimSun" w:eastAsia="SimSun"/>
          <w:b w:val="0"/>
          <w:i w:val="0"/>
          <w:color w:val="000000"/>
          <w:sz w:val="21"/>
        </w:rPr>
        <w:t>）其他应付款</w:t>
      </w:r>
    </w:p>
    <w:p>
      <w:pPr>
        <w:autoSpaceDN w:val="0"/>
        <w:autoSpaceDE w:val="0"/>
        <w:widowControl/>
        <w:spacing w:line="254" w:lineRule="auto" w:before="224" w:after="0"/>
        <w:ind w:left="30" w:right="0" w:firstLine="0"/>
        <w:jc w:val="left"/>
      </w:pPr>
      <w:r>
        <w:rPr>
          <w:rFonts w:ascii="ArialNarrow" w:hAnsi="ArialNarrow" w:eastAsia="ArialNarrow"/>
          <w:b/>
          <w:i w:val="0"/>
          <w:color w:val="000000"/>
          <w:sz w:val="21"/>
        </w:rPr>
        <w:t>1</w:t>
      </w:r>
      <w:r>
        <w:rPr>
          <w:rFonts w:ascii="SimSun" w:hAnsi="SimSun" w:eastAsia="SimSun"/>
          <w:b w:val="0"/>
          <w:i w:val="0"/>
          <w:color w:val="000000"/>
          <w:sz w:val="21"/>
        </w:rPr>
        <w:t>）按款项性质列示其他应付款</w:t>
      </w:r>
    </w:p>
    <w:p>
      <w:pPr>
        <w:autoSpaceDN w:val="0"/>
        <w:autoSpaceDE w:val="0"/>
        <w:widowControl/>
        <w:spacing w:line="185" w:lineRule="auto" w:before="264" w:after="30"/>
        <w:ind w:left="0" w:right="66" w:firstLine="0"/>
        <w:jc w:val="right"/>
      </w:pPr>
      <w:r>
        <w:rPr>
          <w:rFonts w:ascii="SimSun" w:hAnsi="SimSun" w:eastAsia="SimSun"/>
          <w:b w:val="0"/>
          <w:i w:val="0"/>
          <w:color w:val="000000"/>
          <w:sz w:val="18"/>
        </w:rPr>
        <w:t>单位：元</w:t>
      </w:r>
    </w:p>
    <w:tbl>
      <w:tblPr>
        <w:tblW w:type="auto" w:w="0"/>
        <w:tblLayout w:type="fixed"/>
        <w:tblLook w:firstColumn="1" w:firstRow="1" w:lastColumn="0" w:lastRow="0" w:noHBand="0" w:noVBand="1" w:val="04A0"/>
        <w:tblInd w:w="30.0" w:type="dxa"/>
      </w:tblPr>
      <w:tblGrid>
        <w:gridCol w:w="3245"/>
        <w:gridCol w:w="3245"/>
        <w:gridCol w:w="3245"/>
      </w:tblGrid>
      <w:tr>
        <w:trPr>
          <w:trHeight w:hRule="exact" w:val="322"/>
        </w:trPr>
        <w:tc>
          <w:tcPr>
            <w:tcW w:type="dxa" w:w="3188"/>
            <w:tcBorders>
              <w:start w:sz="3.1999999999999886" w:val="single" w:color="#000000"/>
              <w:top w:sz="3.199999999999818" w:val="single" w:color="#000000"/>
              <w:end w:sz="4.0" w:val="single" w:color="#000000"/>
              <w:bottom w:sz="4.0" w:val="single" w:color="#000000"/>
            </w:tcBorders>
            <w:shd w:fill="dbdbdb"/>
            <w:tcMar>
              <w:start w:w="0" w:type="dxa"/>
              <w:end w:w="0" w:type="dxa"/>
            </w:tcMar>
          </w:tcPr>
          <w:tbl>
            <w:tblPr>
              <w:tblW w:type="auto" w:w="0"/>
              <w:tblLayout w:type="fixed"/>
              <w:tblLook w:firstColumn="1" w:firstRow="1" w:lastColumn="0" w:lastRow="0" w:noHBand="0" w:noVBand="1" w:val="04A0"/>
              <w:tblInd w:w="24.000000000000057" w:type="dxa"/>
            </w:tblPr>
            <w:tblGrid>
              <w:gridCol w:w="3188"/>
            </w:tblGrid>
            <w:tr>
              <w:trPr>
                <w:trHeight w:hRule="exact" w:val="294"/>
              </w:trPr>
              <w:tc>
                <w:tcPr>
                  <w:tcW w:type="dxa" w:w="3130"/>
                  <w:tcBorders/>
                  <w:shd w:fill="dbdbdb"/>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 xml:space="preserve">项目 </w:t>
                  </w:r>
                </w:p>
              </w:tc>
            </w:tr>
          </w:tbl>
          <w:p>
            <w:pPr>
              <w:autoSpaceDN w:val="0"/>
              <w:autoSpaceDE w:val="0"/>
              <w:widowControl/>
              <w:spacing w:line="14" w:lineRule="exact" w:before="0" w:after="0"/>
              <w:ind w:left="0" w:right="0"/>
            </w:pPr>
          </w:p>
        </w:tc>
        <w:tc>
          <w:tcPr>
            <w:tcW w:type="dxa" w:w="3194"/>
            <w:tcBorders>
              <w:start w:sz="4.0" w:val="single" w:color="#000000"/>
              <w:top w:sz="3.199999999999818"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 xml:space="preserve">期末余额 </w:t>
            </w:r>
          </w:p>
        </w:tc>
        <w:tc>
          <w:tcPr>
            <w:tcW w:type="dxa" w:w="3186"/>
            <w:tcBorders>
              <w:start w:sz="4.0" w:val="single" w:color="#000000"/>
              <w:top w:sz="3.199999999999818"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期初余额</w:t>
            </w:r>
          </w:p>
        </w:tc>
      </w:tr>
      <w:tr>
        <w:trPr>
          <w:trHeight w:hRule="exact" w:val="326"/>
        </w:trPr>
        <w:tc>
          <w:tcPr>
            <w:tcW w:type="dxa" w:w="3188"/>
            <w:tcBorders>
              <w:start w:sz="3.1999999999999886"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应付工程款 </w:t>
            </w:r>
          </w:p>
        </w:tc>
        <w:tc>
          <w:tcPr>
            <w:tcW w:type="dxa" w:w="3194"/>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2" w:lineRule="auto" w:before="50" w:after="0"/>
              <w:ind w:left="0" w:right="0" w:firstLine="0"/>
              <w:jc w:val="right"/>
            </w:pPr>
            <w:r>
              <w:rPr>
                <w:rFonts w:ascii="ArialNarrow" w:hAnsi="ArialNarrow" w:eastAsia="ArialNarrow"/>
                <w:b w:val="0"/>
                <w:i w:val="0"/>
                <w:color w:val="000000"/>
                <w:sz w:val="18"/>
              </w:rPr>
              <w:t xml:space="preserve">25,474,966.83 </w:t>
            </w:r>
          </w:p>
        </w:tc>
        <w:tc>
          <w:tcPr>
            <w:tcW w:type="dxa" w:w="3186"/>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2" w:lineRule="auto" w:before="50" w:after="0"/>
              <w:ind w:left="0" w:right="0" w:firstLine="0"/>
              <w:jc w:val="right"/>
            </w:pPr>
            <w:r>
              <w:rPr>
                <w:rFonts w:ascii="ArialNarrow" w:hAnsi="ArialNarrow" w:eastAsia="ArialNarrow"/>
                <w:b w:val="0"/>
                <w:i w:val="0"/>
                <w:color w:val="000000"/>
                <w:sz w:val="18"/>
              </w:rPr>
              <w:t xml:space="preserve">23,385,826.10 </w:t>
            </w:r>
          </w:p>
        </w:tc>
      </w:tr>
      <w:tr>
        <w:trPr>
          <w:trHeight w:hRule="exact" w:val="322"/>
        </w:trPr>
        <w:tc>
          <w:tcPr>
            <w:tcW w:type="dxa" w:w="3188"/>
            <w:tcBorders>
              <w:start w:sz="3.1999999999999886"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代扣代缴款项 </w:t>
            </w:r>
          </w:p>
        </w:tc>
        <w:tc>
          <w:tcPr>
            <w:tcW w:type="dxa" w:w="3194"/>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12,704,893.22 </w:t>
            </w:r>
          </w:p>
        </w:tc>
        <w:tc>
          <w:tcPr>
            <w:tcW w:type="dxa" w:w="3186"/>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7,566,190.19 </w:t>
            </w:r>
          </w:p>
        </w:tc>
      </w:tr>
      <w:tr>
        <w:trPr>
          <w:trHeight w:hRule="exact" w:val="322"/>
        </w:trPr>
        <w:tc>
          <w:tcPr>
            <w:tcW w:type="dxa" w:w="3188"/>
            <w:tcBorders>
              <w:start w:sz="3.1999999999999886"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68" w:after="0"/>
              <w:ind w:left="24" w:right="0" w:firstLine="0"/>
              <w:jc w:val="left"/>
            </w:pPr>
            <w:r>
              <w:rPr>
                <w:rFonts w:ascii="SimSun" w:hAnsi="SimSun" w:eastAsia="SimSun"/>
                <w:b w:val="0"/>
                <w:i w:val="0"/>
                <w:color w:val="000000"/>
                <w:sz w:val="18"/>
              </w:rPr>
              <w:t xml:space="preserve">拨入专款 </w:t>
            </w:r>
          </w:p>
        </w:tc>
        <w:tc>
          <w:tcPr>
            <w:tcW w:type="dxa" w:w="3194"/>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7,900,000.00 </w:t>
            </w:r>
          </w:p>
        </w:tc>
        <w:tc>
          <w:tcPr>
            <w:tcW w:type="dxa" w:w="3186"/>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7,900,000.00 </w:t>
            </w:r>
          </w:p>
        </w:tc>
      </w:tr>
      <w:tr>
        <w:trPr>
          <w:trHeight w:hRule="exact" w:val="324"/>
        </w:trPr>
        <w:tc>
          <w:tcPr>
            <w:tcW w:type="dxa" w:w="3188"/>
            <w:tcBorders>
              <w:start w:sz="3.1999999999999886"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68" w:after="0"/>
              <w:ind w:left="24" w:right="0" w:firstLine="0"/>
              <w:jc w:val="left"/>
            </w:pPr>
            <w:r>
              <w:rPr>
                <w:rFonts w:ascii="SimSun" w:hAnsi="SimSun" w:eastAsia="SimSun"/>
                <w:b w:val="0"/>
                <w:i w:val="0"/>
                <w:color w:val="000000"/>
                <w:sz w:val="18"/>
              </w:rPr>
              <w:t xml:space="preserve">风险抵押金 </w:t>
            </w:r>
          </w:p>
        </w:tc>
        <w:tc>
          <w:tcPr>
            <w:tcW w:type="dxa" w:w="3194"/>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3,010,400.00 </w:t>
            </w:r>
          </w:p>
        </w:tc>
        <w:tc>
          <w:tcPr>
            <w:tcW w:type="dxa" w:w="3186"/>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11,691,471.25 </w:t>
            </w:r>
          </w:p>
        </w:tc>
      </w:tr>
      <w:tr>
        <w:trPr>
          <w:trHeight w:hRule="exact" w:val="326"/>
        </w:trPr>
        <w:tc>
          <w:tcPr>
            <w:tcW w:type="dxa" w:w="3188"/>
            <w:tcBorders>
              <w:start w:sz="3.1999999999999886"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存入保证金及其他 </w:t>
            </w:r>
          </w:p>
        </w:tc>
        <w:tc>
          <w:tcPr>
            <w:tcW w:type="dxa" w:w="3194"/>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129,324,701.88 </w:t>
            </w:r>
          </w:p>
        </w:tc>
        <w:tc>
          <w:tcPr>
            <w:tcW w:type="dxa" w:w="3186"/>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171,712,323.25 </w:t>
            </w:r>
          </w:p>
        </w:tc>
      </w:tr>
      <w:tr>
        <w:trPr>
          <w:trHeight w:hRule="exact" w:val="322"/>
        </w:trPr>
        <w:tc>
          <w:tcPr>
            <w:tcW w:type="dxa" w:w="3188"/>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4" w:after="0"/>
              <w:ind w:left="24" w:right="0" w:firstLine="0"/>
              <w:jc w:val="left"/>
            </w:pPr>
            <w:r>
              <w:rPr>
                <w:rFonts w:ascii="SimSun" w:hAnsi="SimSun" w:eastAsia="SimSun"/>
                <w:b w:val="0"/>
                <w:i w:val="0"/>
                <w:color w:val="000000"/>
                <w:sz w:val="18"/>
              </w:rPr>
              <w:t xml:space="preserve">合计 </w:t>
            </w:r>
          </w:p>
        </w:tc>
        <w:tc>
          <w:tcPr>
            <w:tcW w:type="dxa" w:w="319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48" w:after="0"/>
              <w:ind w:left="0" w:right="0" w:firstLine="0"/>
              <w:jc w:val="right"/>
            </w:pPr>
            <w:r>
              <w:rPr>
                <w:rFonts w:ascii="ArialNarrow" w:hAnsi="ArialNarrow" w:eastAsia="ArialNarrow"/>
                <w:b w:val="0"/>
                <w:i w:val="0"/>
                <w:color w:val="000000"/>
                <w:sz w:val="18"/>
              </w:rPr>
              <w:t xml:space="preserve">178,414,961.93 </w:t>
            </w:r>
          </w:p>
        </w:tc>
        <w:tc>
          <w:tcPr>
            <w:tcW w:type="dxa" w:w="318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48" w:after="0"/>
              <w:ind w:left="0" w:right="0" w:firstLine="0"/>
              <w:jc w:val="right"/>
            </w:pPr>
            <w:r>
              <w:rPr>
                <w:rFonts w:ascii="ArialNarrow" w:hAnsi="ArialNarrow" w:eastAsia="ArialNarrow"/>
                <w:b w:val="0"/>
                <w:i w:val="0"/>
                <w:color w:val="000000"/>
                <w:sz w:val="18"/>
              </w:rPr>
              <w:t xml:space="preserve">222,255,810.79 </w:t>
            </w:r>
          </w:p>
        </w:tc>
      </w:tr>
    </w:tbl>
    <w:p>
      <w:pPr>
        <w:autoSpaceDN w:val="0"/>
        <w:autoSpaceDE w:val="0"/>
        <w:widowControl/>
        <w:spacing w:line="254" w:lineRule="auto" w:before="226" w:after="0"/>
        <w:ind w:left="30" w:right="0" w:firstLine="0"/>
        <w:jc w:val="left"/>
      </w:pPr>
      <w:r>
        <w:rPr>
          <w:rFonts w:ascii="ArialNarrow" w:hAnsi="ArialNarrow" w:eastAsia="ArialNarrow"/>
          <w:b/>
          <w:i w:val="0"/>
          <w:color w:val="000000"/>
          <w:sz w:val="21"/>
        </w:rPr>
        <w:t>2</w:t>
      </w:r>
      <w:r>
        <w:rPr>
          <w:rFonts w:ascii="SimSun" w:hAnsi="SimSun" w:eastAsia="SimSun"/>
          <w:b w:val="0"/>
          <w:i w:val="0"/>
          <w:color w:val="000000"/>
          <w:sz w:val="21"/>
        </w:rPr>
        <w:t>）账龄超过</w:t>
      </w:r>
      <w:r>
        <w:rPr>
          <w:rFonts w:ascii="ArialNarrow" w:hAnsi="ArialNarrow" w:eastAsia="ArialNarrow"/>
          <w:b/>
          <w:i w:val="0"/>
          <w:color w:val="000000"/>
          <w:sz w:val="21"/>
        </w:rPr>
        <w:t xml:space="preserve"> 1</w:t>
      </w:r>
      <w:r>
        <w:rPr>
          <w:rFonts w:ascii="SimSun" w:hAnsi="SimSun" w:eastAsia="SimSun"/>
          <w:b w:val="0"/>
          <w:i w:val="0"/>
          <w:color w:val="000000"/>
          <w:sz w:val="21"/>
        </w:rPr>
        <w:t xml:space="preserve"> 年的重要其他应付款</w:t>
      </w:r>
    </w:p>
    <w:p>
      <w:pPr>
        <w:autoSpaceDN w:val="0"/>
        <w:autoSpaceDE w:val="0"/>
        <w:widowControl/>
        <w:spacing w:line="185" w:lineRule="auto" w:before="264" w:after="30"/>
        <w:ind w:left="0" w:right="66" w:firstLine="0"/>
        <w:jc w:val="right"/>
      </w:pPr>
      <w:r>
        <w:rPr>
          <w:rFonts w:ascii="SimSun" w:hAnsi="SimSun" w:eastAsia="SimSun"/>
          <w:b w:val="0"/>
          <w:i w:val="0"/>
          <w:color w:val="000000"/>
          <w:sz w:val="18"/>
        </w:rPr>
        <w:t>单位：元</w:t>
      </w:r>
    </w:p>
    <w:tbl>
      <w:tblPr>
        <w:tblW w:type="auto" w:w="0"/>
        <w:tblLayout w:type="fixed"/>
        <w:tblLook w:firstColumn="1" w:firstRow="1" w:lastColumn="0" w:lastRow="0" w:noHBand="0" w:noVBand="1" w:val="04A0"/>
        <w:tblInd w:w="30.0" w:type="dxa"/>
      </w:tblPr>
      <w:tblGrid>
        <w:gridCol w:w="3245"/>
        <w:gridCol w:w="3245"/>
        <w:gridCol w:w="3245"/>
      </w:tblGrid>
      <w:tr>
        <w:trPr>
          <w:trHeight w:hRule="exact" w:val="322"/>
        </w:trPr>
        <w:tc>
          <w:tcPr>
            <w:tcW w:type="dxa" w:w="3188"/>
            <w:tcBorders>
              <w:start w:sz="3.1999999999999886" w:val="single" w:color="#000000"/>
              <w:top w:sz="4.0" w:val="single" w:color="#000000"/>
              <w:end w:sz="4.0" w:val="single" w:color="#000000"/>
              <w:bottom w:sz="4.0" w:val="single" w:color="#000000"/>
            </w:tcBorders>
            <w:shd w:fill="dbdbdb"/>
            <w:tcMar>
              <w:start w:w="0" w:type="dxa"/>
              <w:end w:w="0" w:type="dxa"/>
            </w:tcMar>
          </w:tcPr>
          <w:tbl>
            <w:tblPr>
              <w:tblW w:type="auto" w:w="0"/>
              <w:tblLayout w:type="fixed"/>
              <w:tblLook w:firstColumn="1" w:firstRow="1" w:lastColumn="0" w:lastRow="0" w:noHBand="0" w:noVBand="1" w:val="04A0"/>
              <w:tblInd w:w="24.000000000000057" w:type="dxa"/>
            </w:tblPr>
            <w:tblGrid>
              <w:gridCol w:w="3188"/>
            </w:tblGrid>
            <w:tr>
              <w:trPr>
                <w:trHeight w:hRule="exact" w:val="294"/>
              </w:trPr>
              <w:tc>
                <w:tcPr>
                  <w:tcW w:type="dxa" w:w="3130"/>
                  <w:tcBorders/>
                  <w:shd w:fill="dbdbdb"/>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 xml:space="preserve">项目 </w:t>
                  </w:r>
                </w:p>
              </w:tc>
            </w:tr>
          </w:tbl>
          <w:p>
            <w:pPr>
              <w:autoSpaceDN w:val="0"/>
              <w:autoSpaceDE w:val="0"/>
              <w:widowControl/>
              <w:spacing w:line="14" w:lineRule="exact" w:before="0" w:after="0"/>
              <w:ind w:left="0" w:right="0"/>
            </w:pPr>
          </w:p>
        </w:tc>
        <w:tc>
          <w:tcPr>
            <w:tcW w:type="dxa" w:w="3194"/>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4" w:after="0"/>
              <w:ind w:left="0" w:right="0" w:firstLine="0"/>
              <w:jc w:val="center"/>
            </w:pPr>
            <w:r>
              <w:rPr>
                <w:rFonts w:ascii="SimSun" w:hAnsi="SimSun" w:eastAsia="SimSun"/>
                <w:b w:val="0"/>
                <w:i w:val="0"/>
                <w:color w:val="000000"/>
                <w:sz w:val="18"/>
              </w:rPr>
              <w:t xml:space="preserve">期末余额 </w:t>
            </w:r>
          </w:p>
        </w:tc>
        <w:tc>
          <w:tcPr>
            <w:tcW w:type="dxa" w:w="3186"/>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4" w:after="0"/>
              <w:ind w:left="0" w:right="0" w:firstLine="0"/>
              <w:jc w:val="center"/>
            </w:pPr>
            <w:r>
              <w:rPr>
                <w:rFonts w:ascii="SimSun" w:hAnsi="SimSun" w:eastAsia="SimSun"/>
                <w:b w:val="0"/>
                <w:i w:val="0"/>
                <w:color w:val="000000"/>
                <w:sz w:val="18"/>
              </w:rPr>
              <w:t>未偿还或结转的原因</w:t>
            </w:r>
          </w:p>
        </w:tc>
      </w:tr>
      <w:tr>
        <w:trPr>
          <w:trHeight w:hRule="exact" w:val="324"/>
        </w:trPr>
        <w:tc>
          <w:tcPr>
            <w:tcW w:type="dxa" w:w="3188"/>
            <w:tcBorders>
              <w:start w:sz="3.1999999999999886"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盘锦精细化工产业开发区管理委员会 </w:t>
            </w:r>
          </w:p>
        </w:tc>
        <w:tc>
          <w:tcPr>
            <w:tcW w:type="dxa" w:w="3194"/>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10,000,000.00</w:t>
            </w:r>
            <w:r>
              <w:rPr>
                <w:rFonts w:ascii="ArialNarrow" w:hAnsi="ArialNarrow" w:eastAsia="ArialNarrow"/>
                <w:b w:val="0"/>
                <w:i w:val="0"/>
                <w:color w:val="000000"/>
                <w:sz w:val="18"/>
              </w:rPr>
              <w:t xml:space="preserve"> </w:t>
            </w:r>
          </w:p>
        </w:tc>
        <w:tc>
          <w:tcPr>
            <w:tcW w:type="dxa" w:w="3186"/>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66" w:after="0"/>
              <w:ind w:left="20" w:right="0" w:firstLine="0"/>
              <w:jc w:val="left"/>
            </w:pPr>
            <w:r>
              <w:rPr>
                <w:rFonts w:ascii="SimSun" w:hAnsi="SimSun" w:eastAsia="SimSun"/>
                <w:b w:val="0"/>
                <w:i w:val="0"/>
                <w:color w:val="000000"/>
                <w:sz w:val="18"/>
              </w:rPr>
              <w:t>尚未结算</w:t>
            </w:r>
          </w:p>
        </w:tc>
      </w:tr>
      <w:tr>
        <w:trPr>
          <w:trHeight w:hRule="exact" w:val="324"/>
        </w:trPr>
        <w:tc>
          <w:tcPr>
            <w:tcW w:type="dxa" w:w="3188"/>
            <w:tcBorders>
              <w:start w:sz="3.1999999999999886"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北方华锦化学工业集团有限公司 </w:t>
            </w:r>
          </w:p>
        </w:tc>
        <w:tc>
          <w:tcPr>
            <w:tcW w:type="dxa" w:w="3194"/>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7,900,000.00</w:t>
            </w:r>
            <w:r>
              <w:rPr>
                <w:rFonts w:ascii="ArialNarrow" w:hAnsi="ArialNarrow" w:eastAsia="ArialNarrow"/>
                <w:b w:val="0"/>
                <w:i w:val="0"/>
                <w:color w:val="000000"/>
                <w:sz w:val="18"/>
              </w:rPr>
              <w:t xml:space="preserve"> </w:t>
            </w:r>
          </w:p>
        </w:tc>
        <w:tc>
          <w:tcPr>
            <w:tcW w:type="dxa" w:w="3186"/>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66" w:after="0"/>
              <w:ind w:left="20" w:right="0" w:firstLine="0"/>
              <w:jc w:val="left"/>
            </w:pPr>
            <w:r>
              <w:rPr>
                <w:rFonts w:ascii="SimSun" w:hAnsi="SimSun" w:eastAsia="SimSun"/>
                <w:b w:val="0"/>
                <w:i w:val="0"/>
                <w:color w:val="000000"/>
                <w:sz w:val="18"/>
              </w:rPr>
              <w:t>尚未结算</w:t>
            </w:r>
          </w:p>
        </w:tc>
      </w:tr>
      <w:tr>
        <w:trPr>
          <w:trHeight w:hRule="exact" w:val="322"/>
        </w:trPr>
        <w:tc>
          <w:tcPr>
            <w:tcW w:type="dxa" w:w="3188"/>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合计 </w:t>
            </w:r>
          </w:p>
        </w:tc>
        <w:tc>
          <w:tcPr>
            <w:tcW w:type="dxa" w:w="3194"/>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17,900,000.00 </w:t>
            </w:r>
          </w:p>
        </w:tc>
        <w:tc>
          <w:tcPr>
            <w:tcW w:type="dxa" w:w="3186"/>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240" w:lineRule="auto" w:before="50" w:after="0"/>
              <w:ind w:left="0" w:right="0" w:firstLine="0"/>
              <w:jc w:val="center"/>
            </w:pPr>
            <w:r>
              <w:rPr>
                <w:rFonts w:ascii="ArialNarrow" w:hAnsi="ArialNarrow" w:eastAsia="ArialNarrow"/>
                <w:b w:val="0"/>
                <w:i w:val="0"/>
                <w:color w:val="000000"/>
                <w:sz w:val="18"/>
              </w:rPr>
              <w:t xml:space="preserve">-- </w:t>
            </w:r>
          </w:p>
        </w:tc>
      </w:tr>
    </w:tbl>
    <w:p>
      <w:pPr>
        <w:autoSpaceDN w:val="0"/>
        <w:autoSpaceDE w:val="0"/>
        <w:widowControl/>
        <w:spacing w:line="233" w:lineRule="auto" w:before="356" w:after="0"/>
        <w:ind w:left="0" w:right="20" w:firstLine="0"/>
        <w:jc w:val="right"/>
      </w:pPr>
      <w:r>
        <w:rPr>
          <w:rFonts w:ascii="Times" w:hAnsi="Times" w:eastAsia="Times"/>
          <w:b w:val="0"/>
          <w:i w:val="0"/>
          <w:color w:val="000000"/>
          <w:sz w:val="18"/>
        </w:rPr>
        <w:t xml:space="preserve">100 </w:t>
      </w:r>
    </w:p>
    <w:p>
      <w:pPr>
        <w:sectPr>
          <w:pgSz w:w="11904" w:h="16840"/>
          <w:pgMar w:top="436" w:right="1066" w:bottom="500" w:left="1104" w:header="720" w:footer="720" w:gutter="0"/>
          <w:cols w:space="720" w:num="1" w:equalWidth="0">
            <w:col w:w="9734" w:space="0"/>
            <w:col w:w="9734" w:space="0"/>
            <w:col w:w="9734" w:space="0"/>
            <w:col w:w="9734" w:space="0"/>
            <w:col w:w="9734" w:space="0"/>
            <w:col w:w="9734" w:space="0"/>
            <w:col w:w="9734" w:space="0"/>
            <w:col w:w="9734" w:space="0"/>
            <w:col w:w="9734" w:space="0"/>
            <w:col w:w="9734" w:space="0"/>
            <w:col w:w="9734" w:space="0"/>
            <w:col w:w="9734" w:space="0"/>
            <w:col w:w="9792" w:space="0"/>
            <w:col w:w="9734" w:space="0"/>
            <w:col w:w="9734" w:space="0"/>
            <w:col w:w="9734" w:space="0"/>
            <w:col w:w="9734" w:space="0"/>
            <w:col w:w="9792" w:space="0"/>
            <w:col w:w="2722" w:space="0"/>
            <w:col w:w="7069" w:space="0"/>
            <w:col w:w="9792" w:space="0"/>
            <w:col w:w="9792" w:space="0"/>
            <w:col w:w="9734" w:space="0"/>
            <w:col w:w="9792" w:space="0"/>
            <w:col w:w="9792" w:space="0"/>
            <w:col w:w="9788" w:space="0"/>
            <w:col w:w="9778" w:space="0"/>
            <w:col w:w="9734" w:space="0"/>
            <w:col w:w="9734" w:space="0"/>
            <w:col w:w="9734" w:space="0"/>
            <w:col w:w="9734" w:space="0"/>
            <w:col w:w="9792" w:space="0"/>
            <w:col w:w="9792" w:space="0"/>
            <w:col w:w="9734" w:space="0"/>
            <w:col w:w="9794" w:space="0"/>
            <w:col w:w="9734" w:space="0"/>
            <w:col w:w="9734" w:space="0"/>
            <w:col w:w="9794" w:space="0"/>
            <w:col w:w="15256" w:space="0"/>
            <w:col w:w="9734" w:space="0"/>
            <w:col w:w="9734" w:space="0"/>
            <w:col w:w="9734" w:space="0"/>
            <w:col w:w="9734" w:space="0"/>
            <w:col w:w="9734" w:space="0"/>
            <w:col w:w="9734" w:space="0"/>
            <w:col w:w="9734" w:space="0"/>
            <w:col w:w="9734" w:space="0"/>
            <w:col w:w="9734" w:space="0"/>
            <w:col w:w="9734" w:space="0"/>
            <w:col w:w="9734" w:space="0"/>
            <w:col w:w="9794" w:space="0"/>
            <w:col w:w="9794" w:space="0"/>
            <w:col w:w="9734" w:space="0"/>
            <w:col w:w="9734" w:space="0"/>
            <w:col w:w="9734" w:space="0"/>
            <w:col w:w="9734" w:space="0"/>
            <w:col w:w="9734" w:space="0"/>
            <w:col w:w="9790" w:space="0"/>
            <w:col w:w="9788" w:space="0"/>
            <w:col w:w="9790" w:space="0"/>
            <w:col w:w="9790" w:space="0"/>
            <w:col w:w="9734" w:space="0"/>
            <w:col w:w="9734" w:space="0"/>
            <w:col w:w="9788" w:space="0"/>
            <w:col w:w="9790" w:space="0"/>
            <w:col w:w="9734" w:space="0"/>
            <w:col w:w="9734" w:space="0"/>
            <w:col w:w="9736" w:space="0"/>
            <w:col w:w="9734" w:space="0"/>
            <w:col w:w="9734" w:space="0"/>
            <w:col w:w="9734" w:space="0"/>
            <w:col w:w="9734" w:space="0"/>
            <w:col w:w="9734" w:space="0"/>
            <w:col w:w="9790" w:space="0"/>
            <w:col w:w="9734" w:space="0"/>
            <w:col w:w="9736" w:space="0"/>
            <w:col w:w="9734" w:space="0"/>
            <w:col w:w="9734" w:space="0"/>
            <w:col w:w="9790" w:space="0"/>
            <w:col w:w="9734" w:space="0"/>
            <w:col w:w="9780" w:space="0"/>
            <w:col w:w="9734" w:space="0"/>
            <w:col w:w="9790" w:space="0"/>
            <w:col w:w="9734" w:space="0"/>
            <w:col w:w="9734" w:space="0"/>
            <w:col w:w="9734" w:space="0"/>
            <w:col w:w="9734" w:space="0"/>
            <w:col w:w="9734" w:space="0"/>
            <w:col w:w="9788" w:space="0"/>
            <w:col w:w="9790" w:space="0"/>
            <w:col w:w="9788" w:space="0"/>
            <w:col w:w="9790" w:space="0"/>
            <w:col w:w="9734" w:space="0"/>
            <w:col w:w="9734" w:space="0"/>
            <w:col w:w="9734" w:space="0"/>
            <w:col w:w="9734" w:space="0"/>
            <w:col w:w="9734" w:space="0"/>
            <w:col w:w="9734" w:space="0"/>
            <w:col w:w="9734" w:space="0"/>
          </w:cols>
          <w:docGrid w:linePitch="360"/>
        </w:sectPr>
      </w:pPr>
    </w:p>
    <w:p>
      <w:pPr>
        <w:autoSpaceDN w:val="0"/>
        <w:autoSpaceDE w:val="0"/>
        <w:widowControl/>
        <w:spacing w:line="220" w:lineRule="exact" w:before="0" w:after="216"/>
        <w:ind w:left="0" w:right="0"/>
      </w:pPr>
    </w:p>
    <w:p>
      <w:pPr>
        <w:autoSpaceDN w:val="0"/>
        <w:autoSpaceDE w:val="0"/>
        <w:widowControl/>
        <w:spacing w:line="204" w:lineRule="auto" w:before="0" w:after="0"/>
        <w:ind w:left="0" w:right="124" w:firstLine="0"/>
        <w:jc w:val="right"/>
      </w:pPr>
      <w:r>
        <w:rPr>
          <w:rFonts w:ascii="SimSun" w:hAnsi="SimSun" w:eastAsia="SimSun"/>
          <w:b w:val="0"/>
          <w:i w:val="0"/>
          <w:color w:val="000000"/>
          <w:sz w:val="18"/>
        </w:rPr>
        <w:t>北方华锦化学工业股份有限公司</w:t>
      </w:r>
      <w:r>
        <w:rPr>
          <w:rFonts w:ascii="Times" w:hAnsi="Times" w:eastAsia="Times"/>
          <w:b w:val="0"/>
          <w:i w:val="0"/>
          <w:color w:val="000000"/>
          <w:sz w:val="18"/>
        </w:rPr>
        <w:t xml:space="preserve"> 2020</w:t>
      </w:r>
      <w:r>
        <w:rPr>
          <w:rFonts w:ascii="SimSun" w:hAnsi="SimSun" w:eastAsia="SimSun"/>
          <w:b w:val="0"/>
          <w:i w:val="0"/>
          <w:color w:val="000000"/>
          <w:sz w:val="18"/>
        </w:rPr>
        <w:t xml:space="preserve"> 年年度报告全文</w:t>
      </w:r>
    </w:p>
    <w:p>
      <w:pPr>
        <w:autoSpaceDN w:val="0"/>
        <w:autoSpaceDE w:val="0"/>
        <w:widowControl/>
        <w:spacing w:line="252" w:lineRule="auto" w:before="356" w:after="0"/>
        <w:ind w:left="32" w:right="0" w:firstLine="0"/>
        <w:jc w:val="left"/>
      </w:pPr>
      <w:r>
        <w:rPr>
          <w:rFonts w:ascii="ArialNarrow" w:hAnsi="ArialNarrow" w:eastAsia="ArialNarrow"/>
          <w:b/>
          <w:i w:val="0"/>
          <w:color w:val="000000"/>
          <w:sz w:val="21"/>
        </w:rPr>
        <w:t>25</w:t>
      </w:r>
      <w:r>
        <w:rPr>
          <w:rFonts w:ascii="SimSun" w:hAnsi="SimSun" w:eastAsia="SimSun"/>
          <w:b w:val="0"/>
          <w:i w:val="0"/>
          <w:color w:val="000000"/>
          <w:sz w:val="21"/>
        </w:rPr>
        <w:t>、一年内到期的非流动负债</w:t>
      </w:r>
    </w:p>
    <w:p>
      <w:pPr>
        <w:autoSpaceDN w:val="0"/>
        <w:autoSpaceDE w:val="0"/>
        <w:widowControl/>
        <w:spacing w:line="185" w:lineRule="auto" w:before="324" w:after="26"/>
        <w:ind w:left="0" w:right="124" w:firstLine="0"/>
        <w:jc w:val="right"/>
      </w:pPr>
      <w:r>
        <w:rPr>
          <w:rFonts w:ascii="SimSun" w:hAnsi="SimSun" w:eastAsia="SimSun"/>
          <w:b w:val="0"/>
          <w:i w:val="0"/>
          <w:color w:val="000000"/>
          <w:sz w:val="18"/>
        </w:rPr>
        <w:t>单位：元</w:t>
      </w:r>
    </w:p>
    <w:tbl>
      <w:tblPr>
        <w:tblW w:type="auto" w:w="0"/>
        <w:tblLayout w:type="fixed"/>
        <w:tblLook w:firstColumn="1" w:firstRow="1" w:lastColumn="0" w:lastRow="0" w:noHBand="0" w:noVBand="1" w:val="04A0"/>
        <w:tblInd w:w="32.00000000000003" w:type="dxa"/>
      </w:tblPr>
      <w:tblGrid>
        <w:gridCol w:w="3265"/>
        <w:gridCol w:w="3265"/>
        <w:gridCol w:w="3265"/>
      </w:tblGrid>
      <w:tr>
        <w:trPr>
          <w:trHeight w:hRule="exact" w:val="326"/>
        </w:trPr>
        <w:tc>
          <w:tcPr>
            <w:tcW w:type="dxa" w:w="3188"/>
            <w:tcBorders>
              <w:start w:sz="3.1999999999999886" w:val="single" w:color="#000000"/>
              <w:top w:sz="4.0" w:val="single" w:color="#000000"/>
              <w:end w:sz="4.0" w:val="single" w:color="#000000"/>
              <w:bottom w:sz="4.0" w:val="single" w:color="#000000"/>
            </w:tcBorders>
            <w:shd w:fill="dbdbdb"/>
            <w:tcMar>
              <w:start w:w="0" w:type="dxa"/>
              <w:end w:w="0" w:type="dxa"/>
            </w:tcMar>
          </w:tcPr>
          <w:tbl>
            <w:tblPr>
              <w:tblW w:type="auto" w:w="0"/>
              <w:tblLayout w:type="fixed"/>
              <w:tblLook w:firstColumn="1" w:firstRow="1" w:lastColumn="0" w:lastRow="0" w:noHBand="0" w:noVBand="1" w:val="04A0"/>
              <w:tblInd w:w="24.000000000000057" w:type="dxa"/>
            </w:tblPr>
            <w:tblGrid>
              <w:gridCol w:w="3188"/>
            </w:tblGrid>
            <w:tr>
              <w:trPr>
                <w:trHeight w:hRule="exact" w:val="292"/>
              </w:trPr>
              <w:tc>
                <w:tcPr>
                  <w:tcW w:type="dxa" w:w="3130"/>
                  <w:tcBorders/>
                  <w:shd w:fill="dbdbdb"/>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 xml:space="preserve">项目 </w:t>
                  </w:r>
                </w:p>
              </w:tc>
            </w:tr>
          </w:tbl>
          <w:p>
            <w:pPr>
              <w:autoSpaceDN w:val="0"/>
              <w:autoSpaceDE w:val="0"/>
              <w:widowControl/>
              <w:spacing w:line="14" w:lineRule="exact" w:before="0" w:after="0"/>
              <w:ind w:left="0" w:right="0"/>
            </w:pPr>
          </w:p>
        </w:tc>
        <w:tc>
          <w:tcPr>
            <w:tcW w:type="dxa" w:w="3194"/>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8" w:after="0"/>
              <w:ind w:left="0" w:right="0" w:firstLine="0"/>
              <w:jc w:val="center"/>
            </w:pPr>
            <w:r>
              <w:rPr>
                <w:rFonts w:ascii="SimSun" w:hAnsi="SimSun" w:eastAsia="SimSun"/>
                <w:b w:val="0"/>
                <w:i w:val="0"/>
                <w:color w:val="000000"/>
                <w:sz w:val="18"/>
              </w:rPr>
              <w:t xml:space="preserve">期末余额 </w:t>
            </w:r>
          </w:p>
        </w:tc>
        <w:tc>
          <w:tcPr>
            <w:tcW w:type="dxa" w:w="3186"/>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8" w:after="0"/>
              <w:ind w:left="0" w:right="0" w:firstLine="0"/>
              <w:jc w:val="center"/>
            </w:pPr>
            <w:r>
              <w:rPr>
                <w:rFonts w:ascii="SimSun" w:hAnsi="SimSun" w:eastAsia="SimSun"/>
                <w:b w:val="0"/>
                <w:i w:val="0"/>
                <w:color w:val="000000"/>
                <w:sz w:val="18"/>
              </w:rPr>
              <w:t>期初余额</w:t>
            </w:r>
          </w:p>
        </w:tc>
      </w:tr>
      <w:tr>
        <w:trPr>
          <w:trHeight w:hRule="exact" w:val="322"/>
        </w:trPr>
        <w:tc>
          <w:tcPr>
            <w:tcW w:type="dxa" w:w="3188"/>
            <w:tcBorders>
              <w:start w:sz="3.1999999999999886" w:val="single" w:color="#000000"/>
              <w:top w:sz="4.0" w:val="single" w:color="#000000"/>
              <w:end w:sz="4.0" w:val="single" w:color="#000000"/>
              <w:bottom w:sz="3.2000000000000455" w:val="single" w:color="#000000"/>
            </w:tcBorders>
            <w:shd w:fill="dbdbdb"/>
            <w:tcMar>
              <w:start w:w="0" w:type="dxa"/>
              <w:end w:w="0" w:type="dxa"/>
            </w:tcMar>
          </w:tcPr>
          <w:p>
            <w:pPr>
              <w:autoSpaceDN w:val="0"/>
              <w:autoSpaceDE w:val="0"/>
              <w:widowControl/>
              <w:spacing w:line="185" w:lineRule="auto" w:before="64" w:after="0"/>
              <w:ind w:left="24" w:right="0" w:firstLine="0"/>
              <w:jc w:val="left"/>
            </w:pPr>
            <w:r>
              <w:rPr>
                <w:rFonts w:ascii="SimSun" w:hAnsi="SimSun" w:eastAsia="SimSun"/>
                <w:b w:val="0"/>
                <w:i w:val="0"/>
                <w:color w:val="000000"/>
                <w:sz w:val="18"/>
              </w:rPr>
              <w:t xml:space="preserve">一年内到期的长期借款 </w:t>
            </w:r>
          </w:p>
        </w:tc>
        <w:tc>
          <w:tcPr>
            <w:tcW w:type="dxa" w:w="3194"/>
            <w:tcBorders>
              <w:start w:sz="4.0" w:val="single" w:color="#000000"/>
              <w:top w:sz="4.0" w:val="single" w:color="#000000"/>
              <w:end w:sz="4.0" w:val="single" w:color="#000000"/>
              <w:bottom w:sz="3.2000000000000455" w:val="single" w:color="#000000"/>
            </w:tcBorders>
            <w:shd w:fill="ffffff"/>
            <w:tcMar>
              <w:start w:w="0" w:type="dxa"/>
              <w:end w:w="0" w:type="dxa"/>
            </w:tcMar>
          </w:tcPr>
          <w:p>
            <w:pPr>
              <w:autoSpaceDN w:val="0"/>
              <w:autoSpaceDE w:val="0"/>
              <w:widowControl/>
              <w:spacing w:line="240" w:lineRule="auto" w:before="48" w:after="0"/>
              <w:ind w:left="0" w:right="0" w:firstLine="0"/>
              <w:jc w:val="right"/>
            </w:pPr>
            <w:r>
              <w:rPr>
                <w:rFonts w:ascii="ArialNarrow" w:hAnsi="ArialNarrow" w:eastAsia="ArialNarrow"/>
                <w:b w:val="0"/>
                <w:i w:val="0"/>
                <w:color w:val="000000"/>
                <w:sz w:val="18"/>
              </w:rPr>
              <w:t xml:space="preserve">1,369,592,118.55 </w:t>
            </w:r>
          </w:p>
        </w:tc>
        <w:tc>
          <w:tcPr>
            <w:tcW w:type="dxa" w:w="3186"/>
            <w:tcBorders>
              <w:start w:sz="4.0" w:val="single" w:color="#000000"/>
              <w:top w:sz="4.0" w:val="single" w:color="#000000"/>
              <w:end w:sz="4.0" w:val="single" w:color="#000000"/>
              <w:bottom w:sz="3.2000000000000455" w:val="single" w:color="#000000"/>
            </w:tcBorders>
            <w:shd w:fill="ffffff"/>
            <w:tcMar>
              <w:start w:w="0" w:type="dxa"/>
              <w:end w:w="0" w:type="dxa"/>
            </w:tcMar>
          </w:tcPr>
          <w:p>
            <w:pPr>
              <w:autoSpaceDN w:val="0"/>
              <w:autoSpaceDE w:val="0"/>
              <w:widowControl/>
              <w:spacing w:line="240" w:lineRule="auto" w:before="48" w:after="0"/>
              <w:ind w:left="0" w:right="0" w:firstLine="0"/>
              <w:jc w:val="right"/>
            </w:pPr>
            <w:r>
              <w:rPr>
                <w:rFonts w:ascii="ArialNarrow" w:hAnsi="ArialNarrow" w:eastAsia="ArialNarrow"/>
                <w:b w:val="0"/>
                <w:i w:val="0"/>
                <w:color w:val="000000"/>
                <w:sz w:val="18"/>
              </w:rPr>
              <w:t xml:space="preserve">16,501,970.73 </w:t>
            </w:r>
          </w:p>
        </w:tc>
      </w:tr>
      <w:tr>
        <w:trPr>
          <w:trHeight w:hRule="exact" w:val="324"/>
        </w:trPr>
        <w:tc>
          <w:tcPr>
            <w:tcW w:type="dxa" w:w="3188"/>
            <w:tcBorders>
              <w:start w:sz="3.1999999999999886" w:val="single" w:color="#000000"/>
              <w:top w:sz="3.2000000000000455" w:val="single" w:color="#000000"/>
              <w:end w:sz="4.0" w:val="single" w:color="#000000"/>
              <w:bottom w:sz="3.2000000000000455" w:val="single" w:color="#000000"/>
            </w:tcBorders>
            <w:shd w:fill="dbdbdb"/>
            <w:tcMar>
              <w:start w:w="0" w:type="dxa"/>
              <w:end w:w="0" w:type="dxa"/>
            </w:tcMar>
          </w:tcPr>
          <w:p>
            <w:pPr>
              <w:autoSpaceDN w:val="0"/>
              <w:autoSpaceDE w:val="0"/>
              <w:widowControl/>
              <w:spacing w:line="185" w:lineRule="auto" w:before="68" w:after="0"/>
              <w:ind w:left="24" w:right="0" w:firstLine="0"/>
              <w:jc w:val="left"/>
            </w:pPr>
            <w:r>
              <w:rPr>
                <w:rFonts w:ascii="SimSun" w:hAnsi="SimSun" w:eastAsia="SimSun"/>
                <w:b w:val="0"/>
                <w:i w:val="0"/>
                <w:color w:val="000000"/>
                <w:sz w:val="18"/>
              </w:rPr>
              <w:t xml:space="preserve">一年内到期的应付债券 </w:t>
            </w:r>
          </w:p>
        </w:tc>
        <w:tc>
          <w:tcPr>
            <w:tcW w:type="dxa" w:w="3194"/>
            <w:tcBorders>
              <w:start w:sz="4.0" w:val="single" w:color="#000000"/>
              <w:top w:sz="3.2000000000000455" w:val="single" w:color="#000000"/>
              <w:end w:sz="4.0" w:val="single" w:color="#000000"/>
              <w:bottom w:sz="3.2000000000000455" w:val="single" w:color="#000000"/>
            </w:tcBorders>
            <w:shd w:fill="ffffff"/>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2,498,906,686.51 </w:t>
            </w:r>
          </w:p>
        </w:tc>
        <w:tc>
          <w:tcPr>
            <w:tcW w:type="dxa" w:w="3186"/>
            <w:tcBorders>
              <w:start w:sz="4.0" w:val="single" w:color="#000000"/>
              <w:top w:sz="3.2000000000000455" w:val="single" w:color="#000000"/>
              <w:end w:sz="4.0" w:val="single" w:color="#000000"/>
              <w:bottom w:sz="3.2000000000000455" w:val="single" w:color="#000000"/>
            </w:tcBorders>
            <w:shd w:fill="ffffff"/>
            <w:tcMar>
              <w:start w:w="0" w:type="dxa"/>
              <w:end w:w="0" w:type="dxa"/>
            </w:tcMar>
          </w:tcPr>
          <w:p/>
        </w:tc>
      </w:tr>
      <w:tr>
        <w:trPr>
          <w:trHeight w:hRule="exact" w:val="324"/>
        </w:trPr>
        <w:tc>
          <w:tcPr>
            <w:tcW w:type="dxa" w:w="3188"/>
            <w:tcBorders>
              <w:start w:sz="3.1999999999999886" w:val="single" w:color="#000000"/>
              <w:top w:sz="3.2000000000000455" w:val="single" w:color="#000000"/>
              <w:end w:sz="4.0" w:val="single" w:color="#000000"/>
              <w:bottom w:sz="3.2000000000000455" w:val="single" w:color="#000000"/>
            </w:tcBorders>
            <w:shd w:fill="dbdbdb"/>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一年内到期的长期应付款 </w:t>
            </w:r>
          </w:p>
        </w:tc>
        <w:tc>
          <w:tcPr>
            <w:tcW w:type="dxa" w:w="3194"/>
            <w:tcBorders>
              <w:start w:sz="4.0" w:val="single" w:color="#000000"/>
              <w:top w:sz="3.2000000000000455" w:val="single" w:color="#000000"/>
              <w:end w:sz="4.0" w:val="single" w:color="#000000"/>
              <w:bottom w:sz="3.2000000000000455" w:val="single" w:color="#000000"/>
            </w:tcBorders>
            <w:shd w:fill="ffffff"/>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30,721,624.47 </w:t>
            </w:r>
          </w:p>
        </w:tc>
        <w:tc>
          <w:tcPr>
            <w:tcW w:type="dxa" w:w="3186"/>
            <w:tcBorders>
              <w:start w:sz="4.0" w:val="single" w:color="#000000"/>
              <w:top w:sz="3.2000000000000455" w:val="single" w:color="#000000"/>
              <w:end w:sz="4.0" w:val="single" w:color="#000000"/>
              <w:bottom w:sz="3.2000000000000455" w:val="single" w:color="#000000"/>
            </w:tcBorders>
            <w:shd w:fill="ffffff"/>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31,896,200.40 </w:t>
            </w:r>
          </w:p>
        </w:tc>
      </w:tr>
      <w:tr>
        <w:trPr>
          <w:trHeight w:hRule="exact" w:val="322"/>
        </w:trPr>
        <w:tc>
          <w:tcPr>
            <w:tcW w:type="dxa" w:w="3188"/>
            <w:tcBorders>
              <w:start w:sz="3.1999999999999886" w:val="single" w:color="#000000"/>
              <w:top w:sz="3.2000000000000455"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合计 </w:t>
            </w:r>
          </w:p>
        </w:tc>
        <w:tc>
          <w:tcPr>
            <w:tcW w:type="dxa" w:w="3194"/>
            <w:tcBorders>
              <w:start w:sz="4.0" w:val="single" w:color="#000000"/>
              <w:top w:sz="3.2000000000000455" w:val="single" w:color="#000000"/>
              <w:end w:sz="4.0" w:val="single" w:color="#000000"/>
              <w:bottom w:sz="4.0" w:val="single" w:color="#000000"/>
            </w:tcBorders>
            <w:tcMar>
              <w:start w:w="0" w:type="dxa"/>
              <w:end w:w="0" w:type="dxa"/>
            </w:tcMar>
          </w:tcPr>
          <w:p>
            <w:pPr>
              <w:autoSpaceDN w:val="0"/>
              <w:autoSpaceDE w:val="0"/>
              <w:widowControl/>
              <w:spacing w:line="242" w:lineRule="auto" w:before="50" w:after="0"/>
              <w:ind w:left="0" w:right="0" w:firstLine="0"/>
              <w:jc w:val="right"/>
            </w:pPr>
            <w:r>
              <w:rPr>
                <w:rFonts w:ascii="ArialNarrow" w:hAnsi="ArialNarrow" w:eastAsia="ArialNarrow"/>
                <w:b w:val="0"/>
                <w:i w:val="0"/>
                <w:color w:val="000000"/>
                <w:sz w:val="18"/>
              </w:rPr>
              <w:t xml:space="preserve">3,899,220,429.53 </w:t>
            </w:r>
          </w:p>
        </w:tc>
        <w:tc>
          <w:tcPr>
            <w:tcW w:type="dxa" w:w="3186"/>
            <w:tcBorders>
              <w:start w:sz="4.0" w:val="single" w:color="#000000"/>
              <w:top w:sz="3.2000000000000455" w:val="single" w:color="#000000"/>
              <w:end w:sz="4.0" w:val="single" w:color="#000000"/>
              <w:bottom w:sz="4.0" w:val="single" w:color="#000000"/>
            </w:tcBorders>
            <w:tcMar>
              <w:start w:w="0" w:type="dxa"/>
              <w:end w:w="0" w:type="dxa"/>
            </w:tcMar>
          </w:tcPr>
          <w:p>
            <w:pPr>
              <w:autoSpaceDN w:val="0"/>
              <w:autoSpaceDE w:val="0"/>
              <w:widowControl/>
              <w:spacing w:line="242" w:lineRule="auto" w:before="50" w:after="0"/>
              <w:ind w:left="0" w:right="0" w:firstLine="0"/>
              <w:jc w:val="right"/>
            </w:pPr>
            <w:r>
              <w:rPr>
                <w:rFonts w:ascii="ArialNarrow" w:hAnsi="ArialNarrow" w:eastAsia="ArialNarrow"/>
                <w:b w:val="0"/>
                <w:i w:val="0"/>
                <w:color w:val="000000"/>
                <w:sz w:val="18"/>
              </w:rPr>
              <w:t xml:space="preserve">48,398,171.13 </w:t>
            </w:r>
          </w:p>
        </w:tc>
      </w:tr>
    </w:tbl>
    <w:p>
      <w:pPr>
        <w:autoSpaceDN w:val="0"/>
        <w:autoSpaceDE w:val="0"/>
        <w:widowControl/>
        <w:spacing w:line="254" w:lineRule="auto" w:before="284" w:after="0"/>
        <w:ind w:left="32" w:right="0" w:firstLine="0"/>
        <w:jc w:val="left"/>
      </w:pPr>
      <w:r>
        <w:rPr>
          <w:rFonts w:ascii="ArialNarrow" w:hAnsi="ArialNarrow" w:eastAsia="ArialNarrow"/>
          <w:b/>
          <w:i w:val="0"/>
          <w:color w:val="000000"/>
          <w:sz w:val="21"/>
        </w:rPr>
        <w:t>26</w:t>
      </w:r>
      <w:r>
        <w:rPr>
          <w:rFonts w:ascii="SimSun" w:hAnsi="SimSun" w:eastAsia="SimSun"/>
          <w:b w:val="0"/>
          <w:i w:val="0"/>
          <w:color w:val="000000"/>
          <w:sz w:val="21"/>
        </w:rPr>
        <w:t>、其他流动负债</w:t>
      </w:r>
    </w:p>
    <w:p>
      <w:pPr>
        <w:autoSpaceDN w:val="0"/>
        <w:autoSpaceDE w:val="0"/>
        <w:widowControl/>
        <w:spacing w:line="185" w:lineRule="auto" w:before="324" w:after="30"/>
        <w:ind w:left="0" w:right="124" w:firstLine="0"/>
        <w:jc w:val="right"/>
      </w:pPr>
      <w:r>
        <w:rPr>
          <w:rFonts w:ascii="SimSun" w:hAnsi="SimSun" w:eastAsia="SimSun"/>
          <w:b w:val="0"/>
          <w:i w:val="0"/>
          <w:color w:val="000000"/>
          <w:sz w:val="18"/>
        </w:rPr>
        <w:t>单位：元</w:t>
      </w:r>
    </w:p>
    <w:tbl>
      <w:tblPr>
        <w:tblW w:type="auto" w:w="0"/>
        <w:tblLayout w:type="fixed"/>
        <w:tblLook w:firstColumn="1" w:firstRow="1" w:lastColumn="0" w:lastRow="0" w:noHBand="0" w:noVBand="1" w:val="04A0"/>
        <w:tblInd w:w="32.00000000000003" w:type="dxa"/>
      </w:tblPr>
      <w:tblGrid>
        <w:gridCol w:w="3265"/>
        <w:gridCol w:w="3265"/>
        <w:gridCol w:w="3265"/>
      </w:tblGrid>
      <w:tr>
        <w:trPr>
          <w:trHeight w:hRule="exact" w:val="322"/>
        </w:trPr>
        <w:tc>
          <w:tcPr>
            <w:tcW w:type="dxa" w:w="3188"/>
            <w:tcBorders>
              <w:start w:sz="3.1999999999999886" w:val="single" w:color="#000000"/>
              <w:top w:sz="3.2000000000000455" w:val="single" w:color="#000000"/>
              <w:end w:sz="4.0" w:val="single" w:color="#000000"/>
              <w:bottom w:sz="4.0" w:val="single" w:color="#000000"/>
            </w:tcBorders>
            <w:shd w:fill="dbdbdb"/>
            <w:tcMar>
              <w:start w:w="0" w:type="dxa"/>
              <w:end w:w="0" w:type="dxa"/>
            </w:tcMar>
          </w:tcPr>
          <w:tbl>
            <w:tblPr>
              <w:tblW w:type="auto" w:w="0"/>
              <w:tblLayout w:type="fixed"/>
              <w:tblLook w:firstColumn="1" w:firstRow="1" w:lastColumn="0" w:lastRow="0" w:noHBand="0" w:noVBand="1" w:val="04A0"/>
              <w:tblInd w:w="24.000000000000057" w:type="dxa"/>
            </w:tblPr>
            <w:tblGrid>
              <w:gridCol w:w="3188"/>
            </w:tblGrid>
            <w:tr>
              <w:trPr>
                <w:trHeight w:hRule="exact" w:val="294"/>
              </w:trPr>
              <w:tc>
                <w:tcPr>
                  <w:tcW w:type="dxa" w:w="3130"/>
                  <w:tcBorders/>
                  <w:shd w:fill="dbdbdb"/>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 xml:space="preserve">项目 </w:t>
                  </w:r>
                </w:p>
              </w:tc>
            </w:tr>
          </w:tbl>
          <w:p>
            <w:pPr>
              <w:autoSpaceDN w:val="0"/>
              <w:autoSpaceDE w:val="0"/>
              <w:widowControl/>
              <w:spacing w:line="14" w:lineRule="exact" w:before="0" w:after="0"/>
              <w:ind w:left="0" w:right="0"/>
            </w:pPr>
          </w:p>
        </w:tc>
        <w:tc>
          <w:tcPr>
            <w:tcW w:type="dxa" w:w="3194"/>
            <w:tcBorders>
              <w:start w:sz="4.0" w:val="single" w:color="#000000"/>
              <w:top w:sz="3.2000000000000455"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 xml:space="preserve">期末余额 </w:t>
            </w:r>
          </w:p>
        </w:tc>
        <w:tc>
          <w:tcPr>
            <w:tcW w:type="dxa" w:w="3186"/>
            <w:tcBorders>
              <w:start w:sz="4.0" w:val="single" w:color="#000000"/>
              <w:top w:sz="3.2000000000000455"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期初余额</w:t>
            </w:r>
          </w:p>
        </w:tc>
      </w:tr>
      <w:tr>
        <w:trPr>
          <w:trHeight w:hRule="exact" w:val="324"/>
        </w:trPr>
        <w:tc>
          <w:tcPr>
            <w:tcW w:type="dxa" w:w="3188"/>
            <w:tcBorders>
              <w:start w:sz="3.1999999999999886"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68" w:after="0"/>
              <w:ind w:left="24" w:right="0" w:firstLine="0"/>
              <w:jc w:val="left"/>
            </w:pPr>
            <w:r>
              <w:rPr>
                <w:rFonts w:ascii="SimSun" w:hAnsi="SimSun" w:eastAsia="SimSun"/>
                <w:b w:val="0"/>
                <w:i w:val="0"/>
                <w:color w:val="000000"/>
                <w:sz w:val="18"/>
              </w:rPr>
              <w:t xml:space="preserve">待转销项税额 </w:t>
            </w:r>
          </w:p>
        </w:tc>
        <w:tc>
          <w:tcPr>
            <w:tcW w:type="dxa" w:w="3194"/>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2" w:lineRule="auto" w:before="52" w:after="0"/>
              <w:ind w:left="0" w:right="0" w:firstLine="0"/>
              <w:jc w:val="right"/>
            </w:pPr>
            <w:r>
              <w:rPr>
                <w:rFonts w:ascii="ArialNarrow" w:hAnsi="ArialNarrow" w:eastAsia="ArialNarrow"/>
                <w:b w:val="0"/>
                <w:i w:val="0"/>
                <w:color w:val="000000"/>
                <w:sz w:val="18"/>
              </w:rPr>
              <w:t xml:space="preserve">42,142,658.86 </w:t>
            </w:r>
          </w:p>
        </w:tc>
        <w:tc>
          <w:tcPr>
            <w:tcW w:type="dxa" w:w="3186"/>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2" w:lineRule="auto" w:before="52" w:after="0"/>
              <w:ind w:left="0" w:right="0" w:firstLine="0"/>
              <w:jc w:val="right"/>
            </w:pPr>
            <w:r>
              <w:rPr>
                <w:rFonts w:ascii="ArialNarrow" w:hAnsi="ArialNarrow" w:eastAsia="ArialNarrow"/>
                <w:b w:val="0"/>
                <w:i w:val="0"/>
                <w:color w:val="000000"/>
                <w:sz w:val="18"/>
              </w:rPr>
              <w:t xml:space="preserve">55,068,391.48 </w:t>
            </w:r>
          </w:p>
        </w:tc>
      </w:tr>
      <w:tr>
        <w:trPr>
          <w:trHeight w:hRule="exact" w:val="326"/>
        </w:trPr>
        <w:tc>
          <w:tcPr>
            <w:tcW w:type="dxa" w:w="3188"/>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合计 </w:t>
            </w:r>
          </w:p>
        </w:tc>
        <w:tc>
          <w:tcPr>
            <w:tcW w:type="dxa" w:w="319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42,142,658.86 </w:t>
            </w:r>
          </w:p>
        </w:tc>
        <w:tc>
          <w:tcPr>
            <w:tcW w:type="dxa" w:w="318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55,068,391.48 </w:t>
            </w:r>
          </w:p>
        </w:tc>
      </w:tr>
    </w:tbl>
    <w:p>
      <w:pPr>
        <w:autoSpaceDN w:val="0"/>
        <w:autoSpaceDE w:val="0"/>
        <w:widowControl/>
        <w:spacing w:line="254" w:lineRule="auto" w:before="284" w:after="0"/>
        <w:ind w:left="32" w:right="0" w:firstLine="0"/>
        <w:jc w:val="left"/>
      </w:pPr>
      <w:r>
        <w:rPr>
          <w:rFonts w:ascii="ArialNarrow" w:hAnsi="ArialNarrow" w:eastAsia="ArialNarrow"/>
          <w:b/>
          <w:i w:val="0"/>
          <w:color w:val="000000"/>
          <w:sz w:val="21"/>
        </w:rPr>
        <w:t>27</w:t>
      </w:r>
      <w:r>
        <w:rPr>
          <w:rFonts w:ascii="SimSun" w:hAnsi="SimSun" w:eastAsia="SimSun"/>
          <w:b w:val="0"/>
          <w:i w:val="0"/>
          <w:color w:val="000000"/>
          <w:sz w:val="21"/>
        </w:rPr>
        <w:t>、长期借款</w:t>
      </w:r>
    </w:p>
    <w:p>
      <w:pPr>
        <w:autoSpaceDN w:val="0"/>
        <w:autoSpaceDE w:val="0"/>
        <w:widowControl/>
        <w:spacing w:line="254" w:lineRule="auto" w:before="284" w:after="0"/>
        <w:ind w:left="32" w:right="0" w:firstLine="0"/>
        <w:jc w:val="left"/>
      </w:pPr>
      <w:r>
        <w:rPr>
          <w:rFonts w:ascii="SimSun" w:hAnsi="SimSun" w:eastAsia="SimSun"/>
          <w:b w:val="0"/>
          <w:i w:val="0"/>
          <w:color w:val="000000"/>
          <w:sz w:val="21"/>
        </w:rPr>
        <w:t>（</w:t>
      </w:r>
      <w:r>
        <w:rPr>
          <w:rFonts w:ascii="ArialNarrow" w:hAnsi="ArialNarrow" w:eastAsia="ArialNarrow"/>
          <w:b/>
          <w:i w:val="0"/>
          <w:color w:val="000000"/>
          <w:sz w:val="21"/>
        </w:rPr>
        <w:t>1</w:t>
      </w:r>
      <w:r>
        <w:rPr>
          <w:rFonts w:ascii="SimSun" w:hAnsi="SimSun" w:eastAsia="SimSun"/>
          <w:b w:val="0"/>
          <w:i w:val="0"/>
          <w:color w:val="000000"/>
          <w:sz w:val="21"/>
        </w:rPr>
        <w:t>）长期借款分类</w:t>
      </w:r>
    </w:p>
    <w:p>
      <w:pPr>
        <w:autoSpaceDN w:val="0"/>
        <w:autoSpaceDE w:val="0"/>
        <w:widowControl/>
        <w:spacing w:line="185" w:lineRule="auto" w:before="324" w:after="68"/>
        <w:ind w:left="0" w:right="124" w:firstLine="0"/>
        <w:jc w:val="right"/>
      </w:pPr>
      <w:r>
        <w:rPr>
          <w:rFonts w:ascii="SimSun" w:hAnsi="SimSun" w:eastAsia="SimSun"/>
          <w:b w:val="0"/>
          <w:i w:val="0"/>
          <w:color w:val="000000"/>
          <w:sz w:val="18"/>
        </w:rPr>
        <w:t>单位：元</w:t>
      </w:r>
    </w:p>
    <w:tbl>
      <w:tblPr>
        <w:tblW w:type="auto" w:w="0"/>
        <w:tblLayout w:type="fixed"/>
        <w:tblLook w:firstColumn="1" w:firstRow="1" w:lastColumn="0" w:lastRow="0" w:noHBand="0" w:noVBand="1" w:val="04A0"/>
        <w:tblInd w:w="5.999999999999943" w:type="dxa"/>
      </w:tblPr>
      <w:tblGrid>
        <w:gridCol w:w="2448"/>
        <w:gridCol w:w="2448"/>
        <w:gridCol w:w="2448"/>
        <w:gridCol w:w="2448"/>
      </w:tblGrid>
      <w:tr>
        <w:trPr>
          <w:trHeight w:hRule="exact" w:val="324"/>
        </w:trPr>
        <w:tc>
          <w:tcPr>
            <w:tcW w:type="dxa" w:w="2418"/>
            <w:tcBorders>
              <w:start w:sz="4.0" w:val="single" w:color="#000000"/>
              <w:top w:sz="3.199999999999818" w:val="single" w:color="#000000"/>
              <w:end w:sz="4.0" w:val="single" w:color="#000000"/>
              <w:bottom w:sz="3.199999999999818" w:val="single" w:color="#000000"/>
            </w:tcBorders>
            <w:shd w:fill="dbdbdb"/>
            <w:tcMar>
              <w:start w:w="0" w:type="dxa"/>
              <w:end w:w="0" w:type="dxa"/>
            </w:tcMar>
          </w:tcPr>
          <w:p>
            <w:pPr>
              <w:autoSpaceDN w:val="0"/>
              <w:autoSpaceDE w:val="0"/>
              <w:widowControl/>
              <w:spacing w:line="185" w:lineRule="auto" w:before="68" w:after="0"/>
              <w:ind w:left="0" w:right="0" w:firstLine="0"/>
              <w:jc w:val="center"/>
            </w:pPr>
            <w:r>
              <w:rPr>
                <w:rFonts w:ascii="SimSun" w:hAnsi="SimSun" w:eastAsia="SimSun"/>
                <w:b w:val="0"/>
                <w:i w:val="0"/>
                <w:color w:val="000000"/>
                <w:sz w:val="18"/>
              </w:rPr>
              <w:t xml:space="preserve">项目 </w:t>
            </w:r>
          </w:p>
        </w:tc>
        <w:tc>
          <w:tcPr>
            <w:tcW w:type="dxa" w:w="2426"/>
            <w:tcBorders>
              <w:start w:sz="4.0" w:val="single" w:color="#000000"/>
              <w:top w:sz="3.199999999999818" w:val="single" w:color="#000000"/>
              <w:end w:sz="3.200000000000273" w:val="single" w:color="#000000"/>
              <w:bottom w:sz="3.199999999999818" w:val="single" w:color="#000000"/>
            </w:tcBorders>
            <w:shd w:fill="dbdbdb"/>
            <w:tcMar>
              <w:start w:w="0" w:type="dxa"/>
              <w:end w:w="0" w:type="dxa"/>
            </w:tcMar>
          </w:tcPr>
          <w:p>
            <w:pPr>
              <w:autoSpaceDN w:val="0"/>
              <w:autoSpaceDE w:val="0"/>
              <w:widowControl/>
              <w:spacing w:line="185" w:lineRule="auto" w:before="68" w:after="0"/>
              <w:ind w:left="0" w:right="0" w:firstLine="0"/>
              <w:jc w:val="center"/>
            </w:pPr>
            <w:r>
              <w:rPr>
                <w:rFonts w:ascii="SimSun" w:hAnsi="SimSun" w:eastAsia="SimSun"/>
                <w:b w:val="0"/>
                <w:i w:val="0"/>
                <w:color w:val="000000"/>
                <w:sz w:val="18"/>
              </w:rPr>
              <w:t xml:space="preserve">期末余额 </w:t>
            </w:r>
          </w:p>
        </w:tc>
        <w:tc>
          <w:tcPr>
            <w:tcW w:type="dxa" w:w="2424"/>
            <w:tcBorders>
              <w:start w:sz="3.200000000000273" w:val="single" w:color="#000000"/>
              <w:top w:sz="3.199999999999818" w:val="single" w:color="#000000"/>
              <w:end w:sz="3.199999999999818" w:val="single" w:color="#000000"/>
              <w:bottom w:sz="3.199999999999818" w:val="single" w:color="#000000"/>
            </w:tcBorders>
            <w:shd w:fill="dbdbdb"/>
            <w:tcMar>
              <w:start w:w="0" w:type="dxa"/>
              <w:end w:w="0" w:type="dxa"/>
            </w:tcMar>
          </w:tcPr>
          <w:tbl>
            <w:tblPr>
              <w:tblW w:type="auto" w:w="0"/>
              <w:tblLayout w:type="fixed"/>
              <w:tblLook w:firstColumn="1" w:firstRow="1" w:lastColumn="0" w:lastRow="0" w:noHBand="0" w:noVBand="1" w:val="04A0"/>
              <w:tblInd w:w="23.999999999999773" w:type="dxa"/>
            </w:tblPr>
            <w:tblGrid>
              <w:gridCol w:w="2424"/>
            </w:tblGrid>
            <w:tr>
              <w:trPr>
                <w:trHeight w:hRule="exact" w:val="294"/>
              </w:trPr>
              <w:tc>
                <w:tcPr>
                  <w:tcW w:type="dxa" w:w="2368"/>
                  <w:tcBorders/>
                  <w:shd w:fill="dbdbdb"/>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 xml:space="preserve">期初余额 </w:t>
                  </w:r>
                </w:p>
              </w:tc>
            </w:tr>
          </w:tbl>
          <w:p>
            <w:pPr>
              <w:autoSpaceDN w:val="0"/>
              <w:autoSpaceDE w:val="0"/>
              <w:widowControl/>
              <w:spacing w:line="14" w:lineRule="exact" w:before="0" w:after="0"/>
              <w:ind w:left="0" w:right="0"/>
            </w:pPr>
          </w:p>
        </w:tc>
        <w:tc>
          <w:tcPr>
            <w:tcW w:type="dxa" w:w="2424"/>
            <w:tcBorders>
              <w:start w:sz="3.199999999999818" w:val="single" w:color="#000000"/>
              <w:top w:sz="3.199999999999818" w:val="single" w:color="#000000"/>
              <w:end w:sz="3.2000000000007276" w:val="single" w:color="#000000"/>
              <w:bottom w:sz="3.199999999999818" w:val="single" w:color="#000000"/>
            </w:tcBorders>
            <w:shd w:fill="dbdbdb"/>
            <w:tcMar>
              <w:start w:w="0" w:type="dxa"/>
              <w:end w:w="0" w:type="dxa"/>
            </w:tcMar>
          </w:tcPr>
          <w:p>
            <w:pPr>
              <w:autoSpaceDN w:val="0"/>
              <w:autoSpaceDE w:val="0"/>
              <w:widowControl/>
              <w:spacing w:line="185" w:lineRule="auto" w:before="68" w:after="0"/>
              <w:ind w:left="0" w:right="0" w:firstLine="0"/>
              <w:jc w:val="center"/>
            </w:pPr>
            <w:r>
              <w:rPr>
                <w:rFonts w:ascii="SimSun" w:hAnsi="SimSun" w:eastAsia="SimSun"/>
                <w:b w:val="0"/>
                <w:i w:val="0"/>
                <w:color w:val="000000"/>
                <w:sz w:val="18"/>
              </w:rPr>
              <w:t>利率区间</w:t>
            </w:r>
          </w:p>
        </w:tc>
      </w:tr>
      <w:tr>
        <w:trPr>
          <w:trHeight w:hRule="exact" w:val="322"/>
        </w:trPr>
        <w:tc>
          <w:tcPr>
            <w:tcW w:type="dxa" w:w="2418"/>
            <w:tcBorders>
              <w:start w:sz="4.0" w:val="single" w:color="#000000"/>
              <w:top w:sz="3.199999999999818"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22" w:right="0" w:firstLine="0"/>
              <w:jc w:val="left"/>
            </w:pPr>
            <w:r>
              <w:rPr>
                <w:rFonts w:ascii="SimSun" w:hAnsi="SimSun" w:eastAsia="SimSun"/>
                <w:b w:val="0"/>
                <w:i w:val="0"/>
                <w:color w:val="000000"/>
                <w:sz w:val="18"/>
              </w:rPr>
              <w:t xml:space="preserve">保证借款 </w:t>
            </w:r>
          </w:p>
        </w:tc>
        <w:tc>
          <w:tcPr>
            <w:tcW w:type="dxa" w:w="2426"/>
            <w:tcBorders>
              <w:start w:sz="4.0" w:val="single" w:color="#000000"/>
              <w:top w:sz="3.199999999999818" w:val="single" w:color="#000000"/>
              <w:end w:sz="3.200000000000273" w:val="single" w:color="#000000"/>
              <w:bottom w:sz="4.0" w:val="single" w:color="#000000"/>
            </w:tcBorders>
            <w:shd w:fill="ffffff"/>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313,615,683.73 </w:t>
            </w:r>
          </w:p>
        </w:tc>
        <w:tc>
          <w:tcPr>
            <w:tcW w:type="dxa" w:w="2424"/>
            <w:tcBorders>
              <w:start w:sz="3.200000000000273" w:val="single" w:color="#000000"/>
              <w:top w:sz="3.199999999999818" w:val="single" w:color="#000000"/>
              <w:end w:sz="3.199999999999818" w:val="single" w:color="#000000"/>
              <w:bottom w:sz="4.0" w:val="single" w:color="#000000"/>
            </w:tcBorders>
            <w:shd w:fill="ffffff"/>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1,114,029,159.51 </w:t>
            </w:r>
          </w:p>
        </w:tc>
        <w:tc>
          <w:tcPr>
            <w:tcW w:type="dxa" w:w="2424"/>
            <w:tcBorders>
              <w:start w:sz="3.199999999999818" w:val="single" w:color="#000000"/>
              <w:top w:sz="3.199999999999818" w:val="single" w:color="#000000"/>
              <w:end w:sz="3.2000000000007276" w:val="single" w:color="#000000"/>
              <w:bottom w:sz="4.0" w:val="single" w:color="#000000"/>
            </w:tcBorders>
            <w:shd w:fill="ffffff"/>
            <w:tcMar>
              <w:start w:w="0" w:type="dxa"/>
              <w:end w:w="0" w:type="dxa"/>
            </w:tcMar>
          </w:tcPr>
          <w:p>
            <w:pPr>
              <w:autoSpaceDN w:val="0"/>
              <w:autoSpaceDE w:val="0"/>
              <w:widowControl/>
              <w:spacing w:line="211" w:lineRule="auto" w:before="54" w:after="0"/>
              <w:ind w:left="0" w:right="0" w:firstLine="0"/>
              <w:jc w:val="right"/>
            </w:pPr>
            <w:r>
              <w:rPr>
                <w:rFonts w:ascii="ArialNarrow" w:hAnsi="ArialNarrow" w:eastAsia="ArialNarrow"/>
                <w:b w:val="0"/>
                <w:i w:val="0"/>
                <w:color w:val="000000"/>
                <w:sz w:val="18"/>
              </w:rPr>
              <w:t>2.000%</w:t>
            </w:r>
            <w:r>
              <w:rPr>
                <w:rFonts w:ascii="SimSun" w:hAnsi="SimSun" w:eastAsia="SimSun"/>
                <w:b w:val="0"/>
                <w:i w:val="0"/>
                <w:color w:val="000000"/>
                <w:sz w:val="18"/>
              </w:rPr>
              <w:t>；</w:t>
            </w:r>
            <w:r>
              <w:rPr>
                <w:rFonts w:ascii="ArialNarrow" w:hAnsi="ArialNarrow" w:eastAsia="ArialNarrow"/>
                <w:b w:val="0"/>
                <w:i w:val="0"/>
                <w:color w:val="000000"/>
                <w:sz w:val="18"/>
              </w:rPr>
              <w:t xml:space="preserve">4.275% </w:t>
            </w:r>
          </w:p>
        </w:tc>
      </w:tr>
      <w:tr>
        <w:trPr>
          <w:trHeight w:hRule="exact" w:val="326"/>
        </w:trPr>
        <w:tc>
          <w:tcPr>
            <w:tcW w:type="dxa" w:w="2418"/>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22" w:right="0" w:firstLine="0"/>
              <w:jc w:val="left"/>
            </w:pPr>
            <w:r>
              <w:rPr>
                <w:rFonts w:ascii="SimSun" w:hAnsi="SimSun" w:eastAsia="SimSun"/>
                <w:b w:val="0"/>
                <w:i w:val="0"/>
                <w:color w:val="000000"/>
                <w:sz w:val="18"/>
              </w:rPr>
              <w:t xml:space="preserve">信用借款 </w:t>
            </w:r>
          </w:p>
        </w:tc>
        <w:tc>
          <w:tcPr>
            <w:tcW w:type="dxa" w:w="2426"/>
            <w:tcBorders>
              <w:start w:sz="4.0" w:val="single" w:color="#000000"/>
              <w:top w:sz="4.0" w:val="single" w:color="#000000"/>
              <w:end w:sz="3.200000000000273" w:val="single" w:color="#000000"/>
              <w:bottom w:sz="4.0" w:val="single" w:color="#000000"/>
            </w:tcBorders>
            <w:shd w:fill="ffffff"/>
            <w:tcMar>
              <w:start w:w="0" w:type="dxa"/>
              <w:end w:w="0" w:type="dxa"/>
            </w:tcMar>
          </w:tcPr>
          <w:p>
            <w:pPr>
              <w:autoSpaceDN w:val="0"/>
              <w:autoSpaceDE w:val="0"/>
              <w:widowControl/>
              <w:spacing w:line="242" w:lineRule="auto" w:before="50" w:after="0"/>
              <w:ind w:left="0" w:right="0" w:firstLine="0"/>
              <w:jc w:val="right"/>
            </w:pPr>
            <w:r>
              <w:rPr>
                <w:rFonts w:ascii="ArialNarrow" w:hAnsi="ArialNarrow" w:eastAsia="ArialNarrow"/>
                <w:b w:val="0"/>
                <w:i w:val="0"/>
                <w:color w:val="000000"/>
                <w:sz w:val="18"/>
              </w:rPr>
              <w:t xml:space="preserve">6,980,000,000.00 </w:t>
            </w:r>
          </w:p>
        </w:tc>
        <w:tc>
          <w:tcPr>
            <w:tcW w:type="dxa" w:w="2424"/>
            <w:tcBorders>
              <w:start w:sz="3.200000000000273" w:val="single" w:color="#000000"/>
              <w:top w:sz="4.0" w:val="single" w:color="#000000"/>
              <w:end w:sz="3.199999999999818" w:val="single" w:color="#000000"/>
              <w:bottom w:sz="4.0" w:val="single" w:color="#000000"/>
            </w:tcBorders>
            <w:shd w:fill="ffffff"/>
            <w:tcMar>
              <w:start w:w="0" w:type="dxa"/>
              <w:end w:w="0" w:type="dxa"/>
            </w:tcMar>
          </w:tcPr>
          <w:p>
            <w:pPr>
              <w:autoSpaceDN w:val="0"/>
              <w:autoSpaceDE w:val="0"/>
              <w:widowControl/>
              <w:spacing w:line="242" w:lineRule="auto" w:before="50" w:after="0"/>
              <w:ind w:left="0" w:right="0" w:firstLine="0"/>
              <w:jc w:val="right"/>
            </w:pPr>
            <w:r>
              <w:rPr>
                <w:rFonts w:ascii="ArialNarrow" w:hAnsi="ArialNarrow" w:eastAsia="ArialNarrow"/>
                <w:b w:val="0"/>
                <w:i w:val="0"/>
                <w:color w:val="000000"/>
                <w:sz w:val="18"/>
              </w:rPr>
              <w:t xml:space="preserve">2,160,000,000.00 </w:t>
            </w:r>
          </w:p>
        </w:tc>
        <w:tc>
          <w:tcPr>
            <w:tcW w:type="dxa" w:w="2424"/>
            <w:tcBorders>
              <w:start w:sz="3.199999999999818" w:val="single" w:color="#000000"/>
              <w:top w:sz="4.0" w:val="single" w:color="#000000"/>
              <w:end w:sz="3.2000000000007276" w:val="single" w:color="#000000"/>
              <w:bottom w:sz="4.0" w:val="single" w:color="#000000"/>
            </w:tcBorders>
            <w:shd w:fill="ffffff"/>
            <w:tcMar>
              <w:start w:w="0" w:type="dxa"/>
              <w:end w:w="0" w:type="dxa"/>
            </w:tcMar>
          </w:tcPr>
          <w:p>
            <w:pPr>
              <w:autoSpaceDN w:val="0"/>
              <w:autoSpaceDE w:val="0"/>
              <w:widowControl/>
              <w:spacing w:line="242" w:lineRule="auto" w:before="50" w:after="0"/>
              <w:ind w:left="0" w:right="0" w:firstLine="0"/>
              <w:jc w:val="right"/>
            </w:pPr>
            <w:r>
              <w:rPr>
                <w:rFonts w:ascii="ArialNarrow" w:hAnsi="ArialNarrow" w:eastAsia="ArialNarrow"/>
                <w:b w:val="0"/>
                <w:i w:val="0"/>
                <w:color w:val="000000"/>
                <w:sz w:val="18"/>
              </w:rPr>
              <w:t xml:space="preserve">2.700%-4.275% </w:t>
            </w:r>
          </w:p>
        </w:tc>
      </w:tr>
      <w:tr>
        <w:trPr>
          <w:trHeight w:hRule="exact" w:val="324"/>
        </w:trPr>
        <w:tc>
          <w:tcPr>
            <w:tcW w:type="dxa" w:w="2418"/>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22" w:right="0" w:firstLine="0"/>
              <w:jc w:val="left"/>
            </w:pPr>
            <w:r>
              <w:rPr>
                <w:rFonts w:ascii="SimSun" w:hAnsi="SimSun" w:eastAsia="SimSun"/>
                <w:b w:val="0"/>
                <w:i w:val="0"/>
                <w:color w:val="000000"/>
                <w:sz w:val="18"/>
              </w:rPr>
              <w:t xml:space="preserve">减：一年内到期的长期借款 </w:t>
            </w:r>
          </w:p>
        </w:tc>
        <w:tc>
          <w:tcPr>
            <w:tcW w:type="dxa" w:w="2426"/>
            <w:tcBorders>
              <w:start w:sz="4.0" w:val="single" w:color="#000000"/>
              <w:top w:sz="4.0" w:val="single" w:color="#000000"/>
              <w:end w:sz="3.200000000000273" w:val="single" w:color="#000000"/>
              <w:bottom w:sz="4.0" w:val="single" w:color="#000000"/>
            </w:tcBorders>
            <w:shd w:fill="ffffff"/>
            <w:tcMar>
              <w:start w:w="0" w:type="dxa"/>
              <w:end w:w="0" w:type="dxa"/>
            </w:tcMar>
          </w:tcPr>
          <w:p>
            <w:pPr>
              <w:autoSpaceDN w:val="0"/>
              <w:autoSpaceDE w:val="0"/>
              <w:widowControl/>
              <w:spacing w:line="242" w:lineRule="auto" w:before="50" w:after="0"/>
              <w:ind w:left="0" w:right="0" w:firstLine="0"/>
              <w:jc w:val="right"/>
            </w:pPr>
            <w:r>
              <w:rPr>
                <w:rFonts w:ascii="ArialNarrow" w:hAnsi="ArialNarrow" w:eastAsia="ArialNarrow"/>
                <w:b w:val="0"/>
                <w:i w:val="0"/>
                <w:color w:val="000000"/>
                <w:sz w:val="18"/>
              </w:rPr>
              <w:t xml:space="preserve">1,369,592,118.55 </w:t>
            </w:r>
          </w:p>
        </w:tc>
        <w:tc>
          <w:tcPr>
            <w:tcW w:type="dxa" w:w="2424"/>
            <w:tcBorders>
              <w:start w:sz="3.200000000000273" w:val="single" w:color="#000000"/>
              <w:top w:sz="4.0" w:val="single" w:color="#000000"/>
              <w:end w:sz="3.199999999999818" w:val="single" w:color="#000000"/>
              <w:bottom w:sz="4.0" w:val="single" w:color="#000000"/>
            </w:tcBorders>
            <w:shd w:fill="ffffff"/>
            <w:tcMar>
              <w:start w:w="0" w:type="dxa"/>
              <w:end w:w="0" w:type="dxa"/>
            </w:tcMar>
          </w:tcPr>
          <w:p>
            <w:pPr>
              <w:autoSpaceDN w:val="0"/>
              <w:autoSpaceDE w:val="0"/>
              <w:widowControl/>
              <w:spacing w:line="242" w:lineRule="auto" w:before="50" w:after="0"/>
              <w:ind w:left="0" w:right="0" w:firstLine="0"/>
              <w:jc w:val="right"/>
            </w:pPr>
            <w:r>
              <w:rPr>
                <w:rFonts w:ascii="ArialNarrow" w:hAnsi="ArialNarrow" w:eastAsia="ArialNarrow"/>
                <w:b w:val="0"/>
                <w:i w:val="0"/>
                <w:color w:val="000000"/>
                <w:sz w:val="18"/>
              </w:rPr>
              <w:t xml:space="preserve">16,501,970.73 </w:t>
            </w:r>
          </w:p>
        </w:tc>
        <w:tc>
          <w:tcPr>
            <w:tcW w:type="dxa" w:w="2424"/>
            <w:tcBorders>
              <w:start w:sz="3.199999999999818" w:val="single" w:color="#000000"/>
              <w:top w:sz="4.0" w:val="single" w:color="#000000"/>
              <w:end w:sz="3.2000000000007276" w:val="single" w:color="#000000"/>
              <w:bottom w:sz="4.0" w:val="single" w:color="#000000"/>
            </w:tcBorders>
            <w:shd w:fill="ffffff"/>
            <w:tcMar>
              <w:start w:w="0" w:type="dxa"/>
              <w:end w:w="0" w:type="dxa"/>
            </w:tcMar>
          </w:tcPr>
          <w:p/>
        </w:tc>
      </w:tr>
      <w:tr>
        <w:trPr>
          <w:trHeight w:hRule="exact" w:val="320"/>
        </w:trPr>
        <w:tc>
          <w:tcPr>
            <w:tcW w:type="dxa" w:w="2418"/>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4" w:after="0"/>
              <w:ind w:left="22" w:right="0" w:firstLine="0"/>
              <w:jc w:val="left"/>
            </w:pPr>
            <w:r>
              <w:rPr>
                <w:rFonts w:ascii="SimSun" w:hAnsi="SimSun" w:eastAsia="SimSun"/>
                <w:b w:val="0"/>
                <w:i w:val="0"/>
                <w:color w:val="000000"/>
                <w:sz w:val="18"/>
              </w:rPr>
              <w:t xml:space="preserve">合计 </w:t>
            </w:r>
          </w:p>
        </w:tc>
        <w:tc>
          <w:tcPr>
            <w:tcW w:type="dxa" w:w="2426"/>
            <w:tcBorders>
              <w:start w:sz="4.0" w:val="single" w:color="#000000"/>
              <w:top w:sz="4.0" w:val="single" w:color="#000000"/>
              <w:end w:sz="3.200000000000273" w:val="single" w:color="#000000"/>
              <w:bottom w:sz="4.0" w:val="single" w:color="#000000"/>
            </w:tcBorders>
            <w:tcMar>
              <w:start w:w="0" w:type="dxa"/>
              <w:end w:w="0" w:type="dxa"/>
            </w:tcMar>
          </w:tcPr>
          <w:p>
            <w:pPr>
              <w:autoSpaceDN w:val="0"/>
              <w:autoSpaceDE w:val="0"/>
              <w:widowControl/>
              <w:spacing w:line="240" w:lineRule="auto" w:before="48" w:after="0"/>
              <w:ind w:left="0" w:right="0" w:firstLine="0"/>
              <w:jc w:val="right"/>
            </w:pPr>
            <w:r>
              <w:rPr>
                <w:rFonts w:ascii="ArialNarrow" w:hAnsi="ArialNarrow" w:eastAsia="ArialNarrow"/>
                <w:b w:val="0"/>
                <w:i w:val="0"/>
                <w:color w:val="000000"/>
                <w:sz w:val="18"/>
              </w:rPr>
              <w:t xml:space="preserve">5,924,023,565.18 </w:t>
            </w:r>
          </w:p>
        </w:tc>
        <w:tc>
          <w:tcPr>
            <w:tcW w:type="dxa" w:w="2424"/>
            <w:tcBorders>
              <w:start w:sz="3.200000000000273"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240" w:lineRule="auto" w:before="48" w:after="0"/>
              <w:ind w:left="0" w:right="0" w:firstLine="0"/>
              <w:jc w:val="right"/>
            </w:pPr>
            <w:r>
              <w:rPr>
                <w:rFonts w:ascii="ArialNarrow" w:hAnsi="ArialNarrow" w:eastAsia="ArialNarrow"/>
                <w:b w:val="0"/>
                <w:i w:val="0"/>
                <w:color w:val="000000"/>
                <w:sz w:val="18"/>
              </w:rPr>
              <w:t xml:space="preserve">3,257,527,188.78 </w:t>
            </w:r>
          </w:p>
        </w:tc>
        <w:tc>
          <w:tcPr>
            <w:tcW w:type="dxa" w:w="2424"/>
            <w:tcBorders>
              <w:start w:sz="3.199999999999818" w:val="single" w:color="#000000"/>
              <w:top w:sz="4.0" w:val="single" w:color="#000000"/>
              <w:end w:sz="3.2000000000007276" w:val="single" w:color="#000000"/>
              <w:bottom w:sz="4.0" w:val="single" w:color="#000000"/>
            </w:tcBorders>
            <w:tcMar>
              <w:start w:w="0" w:type="dxa"/>
              <w:end w:w="0" w:type="dxa"/>
            </w:tcMar>
          </w:tcPr>
          <w:p>
            <w:pPr>
              <w:autoSpaceDN w:val="0"/>
              <w:autoSpaceDE w:val="0"/>
              <w:widowControl/>
              <w:spacing w:line="240" w:lineRule="auto" w:before="34" w:after="0"/>
              <w:ind w:left="0" w:right="0" w:firstLine="0"/>
              <w:jc w:val="center"/>
            </w:pPr>
            <w:r>
              <w:rPr>
                <w:rFonts w:ascii="ArialNarrow" w:hAnsi="ArialNarrow" w:eastAsia="ArialNarrow"/>
                <w:b w:val="0"/>
                <w:i w:val="0"/>
                <w:color w:val="000000"/>
                <w:sz w:val="18"/>
              </w:rPr>
              <w:t xml:space="preserve">-- </w:t>
            </w:r>
          </w:p>
        </w:tc>
      </w:tr>
    </w:tbl>
    <w:p>
      <w:pPr>
        <w:autoSpaceDN w:val="0"/>
        <w:tabs>
          <w:tab w:pos="452" w:val="left"/>
        </w:tabs>
        <w:autoSpaceDE w:val="0"/>
        <w:widowControl/>
        <w:spacing w:line="245" w:lineRule="auto" w:before="68" w:after="0"/>
        <w:ind w:left="32" w:right="122" w:firstLine="0"/>
        <w:jc w:val="left"/>
      </w:pPr>
      <w:r>
        <w:rPr>
          <w:rFonts w:ascii="SimSun" w:hAnsi="SimSun" w:eastAsia="SimSun"/>
          <w:b w:val="0"/>
          <w:i w:val="0"/>
          <w:color w:val="000000"/>
          <w:sz w:val="18"/>
        </w:rPr>
        <w:t>长期借款分类的说明：</w:t>
      </w:r>
      <w:r>
        <w:br/>
      </w:r>
      <w:r>
        <w:tab/>
      </w:r>
      <w:r>
        <w:rPr>
          <w:rFonts w:ascii="SimSun" w:hAnsi="SimSun" w:eastAsia="SimSun"/>
          <w:b w:val="0"/>
          <w:i w:val="0"/>
          <w:color w:val="000000"/>
          <w:sz w:val="21"/>
        </w:rPr>
        <w:t>注</w:t>
      </w:r>
      <w:r>
        <w:rPr>
          <w:rFonts w:ascii="ArialNarrow" w:hAnsi="ArialNarrow" w:eastAsia="ArialNarrow"/>
          <w:b w:val="0"/>
          <w:i w:val="0"/>
          <w:color w:val="000000"/>
          <w:sz w:val="21"/>
        </w:rPr>
        <w:t>1</w:t>
      </w:r>
      <w:r>
        <w:rPr>
          <w:rFonts w:ascii="SimSun" w:hAnsi="SimSun" w:eastAsia="SimSun"/>
          <w:b w:val="0"/>
          <w:i w:val="0"/>
          <w:color w:val="000000"/>
          <w:sz w:val="21"/>
        </w:rPr>
        <w:t xml:space="preserve">：辽宁省财政局、辽宁省计划委员会为本公司的子公司锦西天然气化工有限责任公司向法国政府 </w:t>
      </w:r>
      <w:r>
        <w:rPr>
          <w:rFonts w:ascii="SimSun" w:hAnsi="SimSun" w:eastAsia="SimSun"/>
          <w:b w:val="0"/>
          <w:i w:val="0"/>
          <w:color w:val="000000"/>
          <w:sz w:val="21"/>
        </w:rPr>
        <w:t>贷款（中国银行葫芦岛分行转贷）</w:t>
      </w:r>
      <w:r>
        <w:rPr>
          <w:rFonts w:ascii="ArialNarrow" w:hAnsi="ArialNarrow" w:eastAsia="ArialNarrow"/>
          <w:b w:val="0"/>
          <w:i w:val="0"/>
          <w:color w:val="000000"/>
          <w:sz w:val="21"/>
        </w:rPr>
        <w:t>13,615,683.73</w:t>
      </w:r>
      <w:r>
        <w:rPr>
          <w:rFonts w:ascii="SimSun" w:hAnsi="SimSun" w:eastAsia="SimSun"/>
          <w:b w:val="0"/>
          <w:i w:val="0"/>
          <w:color w:val="000000"/>
          <w:sz w:val="21"/>
        </w:rPr>
        <w:t>元提供连带责任保证，其中一年内到期的长期借款</w:t>
      </w:r>
      <w:r>
        <w:rPr>
          <w:spacing w:val="-6.153846153846154"/>
          <w:rFonts w:ascii="ArialNarrow" w:hAnsi="ArialNarrow" w:eastAsia="ArialNarrow"/>
          <w:b w:val="0"/>
          <w:i w:val="0"/>
          <w:color w:val="000000"/>
          <w:sz w:val="21"/>
        </w:rPr>
        <w:t xml:space="preserve">9.592,118.55 </w:t>
      </w:r>
      <w:r>
        <w:rPr>
          <w:rFonts w:ascii="SimSun" w:hAnsi="SimSun" w:eastAsia="SimSun"/>
          <w:b w:val="0"/>
          <w:i w:val="0"/>
          <w:color w:val="000000"/>
          <w:sz w:val="21"/>
        </w:rPr>
        <w:t>元。</w:t>
      </w:r>
    </w:p>
    <w:p>
      <w:pPr>
        <w:autoSpaceDN w:val="0"/>
        <w:autoSpaceDE w:val="0"/>
        <w:widowControl/>
        <w:spacing w:line="245" w:lineRule="auto" w:before="164" w:after="0"/>
        <w:ind w:left="32" w:right="20" w:firstLine="420"/>
        <w:jc w:val="left"/>
      </w:pPr>
      <w:r>
        <w:rPr>
          <w:rFonts w:ascii="SimSun" w:hAnsi="SimSun" w:eastAsia="SimSun"/>
          <w:b w:val="0"/>
          <w:i w:val="0"/>
          <w:color w:val="000000"/>
          <w:sz w:val="21"/>
        </w:rPr>
        <w:t>注</w:t>
      </w:r>
      <w:r>
        <w:rPr>
          <w:rFonts w:ascii="ArialNarrow" w:hAnsi="ArialNarrow" w:eastAsia="ArialNarrow"/>
          <w:b w:val="0"/>
          <w:i w:val="0"/>
          <w:color w:val="000000"/>
          <w:sz w:val="21"/>
        </w:rPr>
        <w:t>2</w:t>
      </w:r>
      <w:r>
        <w:rPr>
          <w:rFonts w:ascii="SimSun" w:hAnsi="SimSun" w:eastAsia="SimSun"/>
          <w:b w:val="0"/>
          <w:i w:val="0"/>
          <w:color w:val="000000"/>
          <w:sz w:val="21"/>
        </w:rPr>
        <w:t>：本公司与中国建设银行股份有限公司盘锦分行签订借款合同，借款金额为</w:t>
      </w:r>
      <w:r>
        <w:rPr>
          <w:rFonts w:ascii="ArialNarrow" w:hAnsi="ArialNarrow" w:eastAsia="ArialNarrow"/>
          <w:b w:val="0"/>
          <w:i w:val="0"/>
          <w:color w:val="000000"/>
          <w:sz w:val="21"/>
        </w:rPr>
        <w:t>540,000,000.00</w:t>
      </w:r>
      <w:r>
        <w:rPr>
          <w:rFonts w:ascii="SimSun" w:hAnsi="SimSun" w:eastAsia="SimSun"/>
          <w:b w:val="0"/>
          <w:i w:val="0"/>
          <w:color w:val="000000"/>
          <w:sz w:val="21"/>
        </w:rPr>
        <w:t xml:space="preserve">元，借款 </w:t>
      </w:r>
      <w:r>
        <w:rPr>
          <w:rFonts w:ascii="SimSun" w:hAnsi="SimSun" w:eastAsia="SimSun"/>
          <w:b w:val="0"/>
          <w:i w:val="0"/>
          <w:color w:val="000000"/>
          <w:sz w:val="21"/>
        </w:rPr>
        <w:t>期限为</w:t>
      </w:r>
      <w:r>
        <w:rPr>
          <w:rFonts w:ascii="ArialNarrow" w:hAnsi="ArialNarrow" w:eastAsia="ArialNarrow"/>
          <w:b w:val="0"/>
          <w:i w:val="0"/>
          <w:color w:val="000000"/>
          <w:sz w:val="21"/>
        </w:rPr>
        <w:t>2018</w:t>
      </w:r>
      <w:r>
        <w:rPr>
          <w:rFonts w:ascii="SimSun" w:hAnsi="SimSun" w:eastAsia="SimSun"/>
          <w:b w:val="0"/>
          <w:i w:val="0"/>
          <w:color w:val="000000"/>
          <w:sz w:val="21"/>
        </w:rPr>
        <w:t>年</w:t>
      </w:r>
      <w:r>
        <w:rPr>
          <w:rFonts w:ascii="ArialNarrow" w:hAnsi="ArialNarrow" w:eastAsia="ArialNarrow"/>
          <w:b w:val="0"/>
          <w:i w:val="0"/>
          <w:color w:val="000000"/>
          <w:sz w:val="21"/>
        </w:rPr>
        <w:t>8</w:t>
      </w:r>
      <w:r>
        <w:rPr>
          <w:rFonts w:ascii="SimSun" w:hAnsi="SimSun" w:eastAsia="SimSun"/>
          <w:b w:val="0"/>
          <w:i w:val="0"/>
          <w:color w:val="000000"/>
          <w:sz w:val="21"/>
        </w:rPr>
        <w:t>月</w:t>
      </w:r>
      <w:r>
        <w:rPr>
          <w:rFonts w:ascii="ArialNarrow" w:hAnsi="ArialNarrow" w:eastAsia="ArialNarrow"/>
          <w:b w:val="0"/>
          <w:i w:val="0"/>
          <w:color w:val="000000"/>
          <w:sz w:val="21"/>
        </w:rPr>
        <w:t>9</w:t>
      </w:r>
      <w:r>
        <w:rPr>
          <w:rFonts w:ascii="SimSun" w:hAnsi="SimSun" w:eastAsia="SimSun"/>
          <w:b w:val="0"/>
          <w:i w:val="0"/>
          <w:color w:val="000000"/>
          <w:sz w:val="21"/>
        </w:rPr>
        <w:t>日至</w:t>
      </w:r>
      <w:r>
        <w:rPr>
          <w:rFonts w:ascii="ArialNarrow" w:hAnsi="ArialNarrow" w:eastAsia="ArialNarrow"/>
          <w:b w:val="0"/>
          <w:i w:val="0"/>
          <w:color w:val="000000"/>
          <w:sz w:val="21"/>
        </w:rPr>
        <w:t>2021</w:t>
      </w:r>
      <w:r>
        <w:rPr>
          <w:rFonts w:ascii="SimSun" w:hAnsi="SimSun" w:eastAsia="SimSun"/>
          <w:b w:val="0"/>
          <w:i w:val="0"/>
          <w:color w:val="000000"/>
          <w:sz w:val="21"/>
        </w:rPr>
        <w:t>年</w:t>
      </w:r>
      <w:r>
        <w:rPr>
          <w:rFonts w:ascii="ArialNarrow" w:hAnsi="ArialNarrow" w:eastAsia="ArialNarrow"/>
          <w:b w:val="0"/>
          <w:i w:val="0"/>
          <w:color w:val="000000"/>
          <w:sz w:val="21"/>
        </w:rPr>
        <w:t>8</w:t>
      </w:r>
      <w:r>
        <w:rPr>
          <w:rFonts w:ascii="SimSun" w:hAnsi="SimSun" w:eastAsia="SimSun"/>
          <w:b w:val="0"/>
          <w:i w:val="0"/>
          <w:color w:val="000000"/>
          <w:sz w:val="21"/>
        </w:rPr>
        <w:t>月</w:t>
      </w:r>
      <w:r>
        <w:rPr>
          <w:rFonts w:ascii="ArialNarrow" w:hAnsi="ArialNarrow" w:eastAsia="ArialNarrow"/>
          <w:b w:val="0"/>
          <w:i w:val="0"/>
          <w:color w:val="000000"/>
          <w:sz w:val="21"/>
        </w:rPr>
        <w:t>8</w:t>
      </w:r>
      <w:r>
        <w:rPr>
          <w:rFonts w:ascii="SimSun" w:hAnsi="SimSun" w:eastAsia="SimSun"/>
          <w:b w:val="0"/>
          <w:i w:val="0"/>
          <w:color w:val="000000"/>
          <w:sz w:val="21"/>
        </w:rPr>
        <w:t>日，本公司上期归还该笔长期借款</w:t>
      </w:r>
      <w:r>
        <w:rPr>
          <w:rFonts w:ascii="ArialNarrow" w:hAnsi="ArialNarrow" w:eastAsia="ArialNarrow"/>
          <w:b w:val="0"/>
          <w:i w:val="0"/>
          <w:color w:val="000000"/>
          <w:sz w:val="21"/>
        </w:rPr>
        <w:t>240,000,000.00</w:t>
      </w:r>
      <w:r>
        <w:rPr>
          <w:rFonts w:ascii="SimSun" w:hAnsi="SimSun" w:eastAsia="SimSun"/>
          <w:b w:val="0"/>
          <w:i w:val="0"/>
          <w:color w:val="000000"/>
          <w:sz w:val="21"/>
        </w:rPr>
        <w:t>元，截至</w:t>
      </w:r>
      <w:r>
        <w:rPr>
          <w:rFonts w:ascii="ArialNarrow" w:hAnsi="ArialNarrow" w:eastAsia="ArialNarrow"/>
          <w:b w:val="0"/>
          <w:i w:val="0"/>
          <w:color w:val="000000"/>
          <w:sz w:val="21"/>
        </w:rPr>
        <w:t>2020</w:t>
      </w:r>
      <w:r>
        <w:rPr>
          <w:rFonts w:ascii="SimSun" w:hAnsi="SimSun" w:eastAsia="SimSun"/>
          <w:b w:val="0"/>
          <w:i w:val="0"/>
          <w:color w:val="000000"/>
          <w:sz w:val="21"/>
        </w:rPr>
        <w:t>年</w:t>
      </w:r>
      <w:r>
        <w:rPr>
          <w:rFonts w:ascii="ArialNarrow" w:hAnsi="ArialNarrow" w:eastAsia="ArialNarrow"/>
          <w:b w:val="0"/>
          <w:i w:val="0"/>
          <w:color w:val="000000"/>
          <w:sz w:val="21"/>
        </w:rPr>
        <w:t>12</w:t>
      </w:r>
      <w:r>
        <w:rPr>
          <w:rFonts w:ascii="SimSun" w:hAnsi="SimSun" w:eastAsia="SimSun"/>
          <w:b w:val="0"/>
          <w:i w:val="0"/>
          <w:color w:val="000000"/>
          <w:sz w:val="21"/>
        </w:rPr>
        <w:t>月</w:t>
      </w:r>
      <w:r>
        <w:rPr>
          <w:rFonts w:ascii="ArialNarrow" w:hAnsi="ArialNarrow" w:eastAsia="ArialNarrow"/>
          <w:b w:val="0"/>
          <w:i w:val="0"/>
          <w:color w:val="000000"/>
          <w:sz w:val="21"/>
        </w:rPr>
        <w:t>31</w:t>
      </w:r>
      <w:r>
        <w:rPr>
          <w:spacing w:val="-20.0"/>
          <w:rFonts w:ascii="SimSun" w:hAnsi="SimSun" w:eastAsia="SimSun"/>
          <w:b w:val="0"/>
          <w:i w:val="0"/>
          <w:color w:val="000000"/>
          <w:sz w:val="21"/>
        </w:rPr>
        <w:t>日，</w:t>
      </w:r>
      <w:r>
        <w:rPr>
          <w:rFonts w:ascii="SimSun" w:hAnsi="SimSun" w:eastAsia="SimSun"/>
          <w:b w:val="0"/>
          <w:i w:val="0"/>
          <w:color w:val="000000"/>
          <w:sz w:val="21"/>
        </w:rPr>
        <w:t>借款金额</w:t>
      </w:r>
      <w:r>
        <w:rPr>
          <w:rFonts w:ascii="ArialNarrow" w:hAnsi="ArialNarrow" w:eastAsia="ArialNarrow"/>
          <w:b w:val="0"/>
          <w:i w:val="0"/>
          <w:color w:val="000000"/>
          <w:sz w:val="21"/>
        </w:rPr>
        <w:t>300,000,000.00</w:t>
      </w:r>
      <w:r>
        <w:rPr>
          <w:rFonts w:ascii="SimSun" w:hAnsi="SimSun" w:eastAsia="SimSun"/>
          <w:b w:val="0"/>
          <w:i w:val="0"/>
          <w:color w:val="000000"/>
          <w:sz w:val="21"/>
        </w:rPr>
        <w:t>元，母公司北方华锦化学工业集团有限公司提供连带责任保证。</w:t>
      </w:r>
    </w:p>
    <w:p>
      <w:pPr>
        <w:autoSpaceDN w:val="0"/>
        <w:autoSpaceDE w:val="0"/>
        <w:widowControl/>
        <w:spacing w:line="252" w:lineRule="auto" w:before="304" w:after="0"/>
        <w:ind w:left="32" w:right="0" w:firstLine="0"/>
        <w:jc w:val="left"/>
      </w:pPr>
      <w:r>
        <w:rPr>
          <w:rFonts w:ascii="ArialNarrow" w:hAnsi="ArialNarrow" w:eastAsia="ArialNarrow"/>
          <w:b/>
          <w:i w:val="0"/>
          <w:color w:val="000000"/>
          <w:sz w:val="21"/>
        </w:rPr>
        <w:t>28</w:t>
      </w:r>
      <w:r>
        <w:rPr>
          <w:rFonts w:ascii="SimSun" w:hAnsi="SimSun" w:eastAsia="SimSun"/>
          <w:b w:val="0"/>
          <w:i w:val="0"/>
          <w:color w:val="000000"/>
          <w:sz w:val="21"/>
        </w:rPr>
        <w:t>、应付债券</w:t>
      </w:r>
    </w:p>
    <w:p>
      <w:pPr>
        <w:autoSpaceDN w:val="0"/>
        <w:autoSpaceDE w:val="0"/>
        <w:widowControl/>
        <w:spacing w:line="254" w:lineRule="auto" w:before="284" w:after="0"/>
        <w:ind w:left="32" w:right="0" w:firstLine="0"/>
        <w:jc w:val="left"/>
      </w:pPr>
      <w:r>
        <w:rPr>
          <w:rFonts w:ascii="SimSun" w:hAnsi="SimSun" w:eastAsia="SimSun"/>
          <w:b w:val="0"/>
          <w:i w:val="0"/>
          <w:color w:val="000000"/>
          <w:sz w:val="21"/>
        </w:rPr>
        <w:t>（</w:t>
      </w:r>
      <w:r>
        <w:rPr>
          <w:rFonts w:ascii="ArialNarrow" w:hAnsi="ArialNarrow" w:eastAsia="ArialNarrow"/>
          <w:b/>
          <w:i w:val="0"/>
          <w:color w:val="000000"/>
          <w:sz w:val="21"/>
        </w:rPr>
        <w:t>1</w:t>
      </w:r>
      <w:r>
        <w:rPr>
          <w:rFonts w:ascii="SimSun" w:hAnsi="SimSun" w:eastAsia="SimSun"/>
          <w:b w:val="0"/>
          <w:i w:val="0"/>
          <w:color w:val="000000"/>
          <w:sz w:val="21"/>
        </w:rPr>
        <w:t>）应付债券</w:t>
      </w:r>
    </w:p>
    <w:p>
      <w:pPr>
        <w:autoSpaceDN w:val="0"/>
        <w:autoSpaceDE w:val="0"/>
        <w:widowControl/>
        <w:spacing w:line="185" w:lineRule="auto" w:before="324" w:after="68"/>
        <w:ind w:left="0" w:right="124" w:firstLine="0"/>
        <w:jc w:val="right"/>
      </w:pPr>
      <w:r>
        <w:rPr>
          <w:rFonts w:ascii="SimSun" w:hAnsi="SimSun" w:eastAsia="SimSun"/>
          <w:b w:val="0"/>
          <w:i w:val="0"/>
          <w:color w:val="000000"/>
          <w:sz w:val="18"/>
        </w:rPr>
        <w:t>单位：元</w:t>
      </w:r>
    </w:p>
    <w:tbl>
      <w:tblPr>
        <w:tblW w:type="auto" w:w="0"/>
        <w:tblLayout w:type="fixed"/>
        <w:tblLook w:firstColumn="1" w:firstRow="1" w:lastColumn="0" w:lastRow="0" w:noHBand="0" w:noVBand="1" w:val="04A0"/>
        <w:tblInd w:w="32.00000000000003" w:type="dxa"/>
      </w:tblPr>
      <w:tblGrid>
        <w:gridCol w:w="3265"/>
        <w:gridCol w:w="3265"/>
        <w:gridCol w:w="3265"/>
      </w:tblGrid>
      <w:tr>
        <w:trPr>
          <w:trHeight w:hRule="exact" w:val="324"/>
        </w:trPr>
        <w:tc>
          <w:tcPr>
            <w:tcW w:type="dxa" w:w="3188"/>
            <w:tcBorders>
              <w:start w:sz="3.1999999999999886" w:val="single" w:color="#000000"/>
              <w:top w:sz="4.0" w:val="single" w:color="#000000"/>
              <w:end w:sz="4.0" w:val="single" w:color="#000000"/>
              <w:bottom w:sz="4.0" w:val="single" w:color="#000000"/>
            </w:tcBorders>
            <w:shd w:fill="dbdbdb"/>
            <w:tcMar>
              <w:start w:w="0" w:type="dxa"/>
              <w:end w:w="0" w:type="dxa"/>
            </w:tcMar>
          </w:tcPr>
          <w:tbl>
            <w:tblPr>
              <w:tblW w:type="auto" w:w="0"/>
              <w:tblLayout w:type="fixed"/>
              <w:tblLook w:firstColumn="1" w:firstRow="1" w:lastColumn="0" w:lastRow="0" w:noHBand="0" w:noVBand="1" w:val="04A0"/>
              <w:tblInd w:w="24.000000000000057" w:type="dxa"/>
            </w:tblPr>
            <w:tblGrid>
              <w:gridCol w:w="3188"/>
            </w:tblGrid>
            <w:tr>
              <w:trPr>
                <w:trHeight w:hRule="exact" w:val="294"/>
              </w:trPr>
              <w:tc>
                <w:tcPr>
                  <w:tcW w:type="dxa" w:w="3130"/>
                  <w:tcBorders/>
                  <w:shd w:fill="dbdbdb"/>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 xml:space="preserve">项目 </w:t>
                  </w:r>
                </w:p>
              </w:tc>
            </w:tr>
          </w:tbl>
          <w:p>
            <w:pPr>
              <w:autoSpaceDN w:val="0"/>
              <w:autoSpaceDE w:val="0"/>
              <w:widowControl/>
              <w:spacing w:line="14" w:lineRule="exact" w:before="0" w:after="0"/>
              <w:ind w:left="0" w:right="0"/>
            </w:pPr>
          </w:p>
        </w:tc>
        <w:tc>
          <w:tcPr>
            <w:tcW w:type="dxa" w:w="3194"/>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8" w:after="0"/>
              <w:ind w:left="0" w:right="0" w:firstLine="0"/>
              <w:jc w:val="center"/>
            </w:pPr>
            <w:r>
              <w:rPr>
                <w:rFonts w:ascii="SimSun" w:hAnsi="SimSun" w:eastAsia="SimSun"/>
                <w:b w:val="0"/>
                <w:i w:val="0"/>
                <w:color w:val="000000"/>
                <w:sz w:val="18"/>
              </w:rPr>
              <w:t xml:space="preserve">期末余额 </w:t>
            </w:r>
          </w:p>
        </w:tc>
        <w:tc>
          <w:tcPr>
            <w:tcW w:type="dxa" w:w="3186"/>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8" w:after="0"/>
              <w:ind w:left="0" w:right="0" w:firstLine="0"/>
              <w:jc w:val="center"/>
            </w:pPr>
            <w:r>
              <w:rPr>
                <w:rFonts w:ascii="SimSun" w:hAnsi="SimSun" w:eastAsia="SimSun"/>
                <w:b w:val="0"/>
                <w:i w:val="0"/>
                <w:color w:val="000000"/>
                <w:sz w:val="18"/>
              </w:rPr>
              <w:t>期初余额</w:t>
            </w:r>
          </w:p>
        </w:tc>
      </w:tr>
      <w:tr>
        <w:trPr>
          <w:trHeight w:hRule="exact" w:val="326"/>
        </w:trPr>
        <w:tc>
          <w:tcPr>
            <w:tcW w:type="dxa" w:w="3188"/>
            <w:tcBorders>
              <w:start w:sz="3.1999999999999886"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公司债券 </w:t>
            </w:r>
          </w:p>
        </w:tc>
        <w:tc>
          <w:tcPr>
            <w:tcW w:type="dxa" w:w="3194"/>
            <w:tcBorders>
              <w:start w:sz="4.0" w:val="single" w:color="#000000"/>
              <w:top w:sz="4.0" w:val="single" w:color="#000000"/>
              <w:end w:sz="4.0" w:val="single" w:color="#000000"/>
              <w:bottom w:sz="4.0" w:val="single" w:color="#000000"/>
            </w:tcBorders>
            <w:shd w:fill="ffffff"/>
            <w:tcMar>
              <w:start w:w="0" w:type="dxa"/>
              <w:end w:w="0" w:type="dxa"/>
            </w:tcMar>
          </w:tcPr>
          <w:p/>
        </w:tc>
        <w:tc>
          <w:tcPr>
            <w:tcW w:type="dxa" w:w="3186"/>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2,497,716,075.33 </w:t>
            </w:r>
          </w:p>
        </w:tc>
      </w:tr>
      <w:tr>
        <w:trPr>
          <w:trHeight w:hRule="exact" w:val="322"/>
        </w:trPr>
        <w:tc>
          <w:tcPr>
            <w:tcW w:type="dxa" w:w="3188"/>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4" w:after="0"/>
              <w:ind w:left="24" w:right="0" w:firstLine="0"/>
              <w:jc w:val="left"/>
            </w:pPr>
            <w:r>
              <w:rPr>
                <w:rFonts w:ascii="SimSun" w:hAnsi="SimSun" w:eastAsia="SimSun"/>
                <w:b w:val="0"/>
                <w:i w:val="0"/>
                <w:color w:val="000000"/>
                <w:sz w:val="18"/>
              </w:rPr>
              <w:t xml:space="preserve">合计 </w:t>
            </w:r>
          </w:p>
        </w:tc>
        <w:tc>
          <w:tcPr>
            <w:tcW w:type="dxa" w:w="3194"/>
            <w:tcBorders>
              <w:start w:sz="4.0" w:val="single" w:color="#000000"/>
              <w:top w:sz="4.0" w:val="single" w:color="#000000"/>
              <w:end w:sz="4.0" w:val="single" w:color="#000000"/>
              <w:bottom w:sz="4.0" w:val="single" w:color="#000000"/>
            </w:tcBorders>
            <w:tcMar>
              <w:start w:w="0" w:type="dxa"/>
              <w:end w:w="0" w:type="dxa"/>
            </w:tcMar>
          </w:tcPr>
          <w:p/>
        </w:tc>
        <w:tc>
          <w:tcPr>
            <w:tcW w:type="dxa" w:w="318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48" w:after="0"/>
              <w:ind w:left="0" w:right="0" w:firstLine="0"/>
              <w:jc w:val="right"/>
            </w:pPr>
            <w:r>
              <w:rPr>
                <w:rFonts w:ascii="ArialNarrow" w:hAnsi="ArialNarrow" w:eastAsia="ArialNarrow"/>
                <w:b w:val="0"/>
                <w:i w:val="0"/>
                <w:color w:val="000000"/>
                <w:sz w:val="18"/>
              </w:rPr>
              <w:t xml:space="preserve">2,497,716,075.33 </w:t>
            </w:r>
          </w:p>
        </w:tc>
      </w:tr>
    </w:tbl>
    <w:p>
      <w:pPr>
        <w:autoSpaceDN w:val="0"/>
        <w:autoSpaceDE w:val="0"/>
        <w:widowControl/>
        <w:spacing w:line="254" w:lineRule="auto" w:before="284" w:after="0"/>
        <w:ind w:left="32" w:right="0" w:firstLine="0"/>
        <w:jc w:val="left"/>
      </w:pPr>
      <w:r>
        <w:rPr>
          <w:rFonts w:ascii="SimSun" w:hAnsi="SimSun" w:eastAsia="SimSun"/>
          <w:b w:val="0"/>
          <w:i w:val="0"/>
          <w:color w:val="000000"/>
          <w:sz w:val="21"/>
        </w:rPr>
        <w:t>（</w:t>
      </w:r>
      <w:r>
        <w:rPr>
          <w:rFonts w:ascii="ArialNarrow" w:hAnsi="ArialNarrow" w:eastAsia="ArialNarrow"/>
          <w:b/>
          <w:i w:val="0"/>
          <w:color w:val="000000"/>
          <w:sz w:val="21"/>
        </w:rPr>
        <w:t>2</w:t>
      </w:r>
      <w:r>
        <w:rPr>
          <w:rFonts w:ascii="SimSun" w:hAnsi="SimSun" w:eastAsia="SimSun"/>
          <w:b w:val="0"/>
          <w:i w:val="0"/>
          <w:color w:val="000000"/>
          <w:sz w:val="21"/>
        </w:rPr>
        <w:t>）应付债券的增减变动（不包括划分为金融负债的优先股、永续债等其他金融工具）</w:t>
      </w:r>
    </w:p>
    <w:p>
      <w:pPr>
        <w:autoSpaceDN w:val="0"/>
        <w:autoSpaceDE w:val="0"/>
        <w:widowControl/>
        <w:spacing w:line="233" w:lineRule="auto" w:before="990" w:after="0"/>
        <w:ind w:left="0" w:right="78" w:firstLine="0"/>
        <w:jc w:val="right"/>
      </w:pPr>
      <w:r>
        <w:rPr>
          <w:rFonts w:ascii="Times" w:hAnsi="Times" w:eastAsia="Times"/>
          <w:b w:val="0"/>
          <w:i w:val="0"/>
          <w:color w:val="000000"/>
          <w:sz w:val="18"/>
        </w:rPr>
        <w:t xml:space="preserve">101 </w:t>
      </w:r>
    </w:p>
    <w:p>
      <w:pPr>
        <w:sectPr>
          <w:pgSz w:w="11904" w:h="16840"/>
          <w:pgMar w:top="436" w:right="1008" w:bottom="500" w:left="1102" w:header="720" w:footer="720" w:gutter="0"/>
          <w:cols w:space="720" w:num="1" w:equalWidth="0">
            <w:col w:w="9793" w:space="0"/>
            <w:col w:w="9734" w:space="0"/>
            <w:col w:w="9734" w:space="0"/>
            <w:col w:w="9734" w:space="0"/>
            <w:col w:w="9734" w:space="0"/>
            <w:col w:w="9734" w:space="0"/>
            <w:col w:w="9734" w:space="0"/>
            <w:col w:w="9734" w:space="0"/>
            <w:col w:w="9734" w:space="0"/>
            <w:col w:w="9734" w:space="0"/>
            <w:col w:w="9734" w:space="0"/>
            <w:col w:w="9734" w:space="0"/>
            <w:col w:w="9734" w:space="0"/>
            <w:col w:w="9792" w:space="0"/>
            <w:col w:w="9734" w:space="0"/>
            <w:col w:w="9734" w:space="0"/>
            <w:col w:w="9734" w:space="0"/>
            <w:col w:w="9734" w:space="0"/>
            <w:col w:w="9792" w:space="0"/>
            <w:col w:w="2722" w:space="0"/>
            <w:col w:w="7069" w:space="0"/>
            <w:col w:w="9792" w:space="0"/>
            <w:col w:w="9792" w:space="0"/>
            <w:col w:w="9734" w:space="0"/>
            <w:col w:w="9792" w:space="0"/>
            <w:col w:w="9792" w:space="0"/>
            <w:col w:w="9788" w:space="0"/>
            <w:col w:w="9778" w:space="0"/>
            <w:col w:w="9734" w:space="0"/>
            <w:col w:w="9734" w:space="0"/>
            <w:col w:w="9734" w:space="0"/>
            <w:col w:w="9734" w:space="0"/>
            <w:col w:w="9792" w:space="0"/>
            <w:col w:w="9792" w:space="0"/>
            <w:col w:w="9734" w:space="0"/>
            <w:col w:w="9794" w:space="0"/>
            <w:col w:w="9734" w:space="0"/>
            <w:col w:w="9734" w:space="0"/>
            <w:col w:w="9794" w:space="0"/>
            <w:col w:w="15256" w:space="0"/>
            <w:col w:w="9734" w:space="0"/>
            <w:col w:w="9734" w:space="0"/>
            <w:col w:w="9734" w:space="0"/>
            <w:col w:w="9734" w:space="0"/>
            <w:col w:w="9734" w:space="0"/>
            <w:col w:w="9734" w:space="0"/>
            <w:col w:w="9734" w:space="0"/>
            <w:col w:w="9734" w:space="0"/>
            <w:col w:w="9734" w:space="0"/>
            <w:col w:w="9734" w:space="0"/>
            <w:col w:w="9734" w:space="0"/>
            <w:col w:w="9794" w:space="0"/>
            <w:col w:w="9794" w:space="0"/>
            <w:col w:w="9734" w:space="0"/>
            <w:col w:w="9734" w:space="0"/>
            <w:col w:w="9734" w:space="0"/>
            <w:col w:w="9734" w:space="0"/>
            <w:col w:w="9734" w:space="0"/>
            <w:col w:w="9790" w:space="0"/>
            <w:col w:w="9788" w:space="0"/>
            <w:col w:w="9790" w:space="0"/>
            <w:col w:w="9790" w:space="0"/>
            <w:col w:w="9734" w:space="0"/>
            <w:col w:w="9734" w:space="0"/>
            <w:col w:w="9788" w:space="0"/>
            <w:col w:w="9790" w:space="0"/>
            <w:col w:w="9734" w:space="0"/>
            <w:col w:w="9734" w:space="0"/>
            <w:col w:w="9736" w:space="0"/>
            <w:col w:w="9734" w:space="0"/>
            <w:col w:w="9734" w:space="0"/>
            <w:col w:w="9734" w:space="0"/>
            <w:col w:w="9734" w:space="0"/>
            <w:col w:w="9734" w:space="0"/>
            <w:col w:w="9790" w:space="0"/>
            <w:col w:w="9734" w:space="0"/>
            <w:col w:w="9736" w:space="0"/>
            <w:col w:w="9734" w:space="0"/>
            <w:col w:w="9734" w:space="0"/>
            <w:col w:w="9790" w:space="0"/>
            <w:col w:w="9734" w:space="0"/>
            <w:col w:w="9780" w:space="0"/>
            <w:col w:w="9734" w:space="0"/>
            <w:col w:w="9790" w:space="0"/>
            <w:col w:w="9734" w:space="0"/>
            <w:col w:w="9734" w:space="0"/>
            <w:col w:w="9734" w:space="0"/>
            <w:col w:w="9734" w:space="0"/>
            <w:col w:w="9734" w:space="0"/>
            <w:col w:w="9788" w:space="0"/>
            <w:col w:w="9790" w:space="0"/>
            <w:col w:w="9788" w:space="0"/>
            <w:col w:w="9790" w:space="0"/>
            <w:col w:w="9734" w:space="0"/>
            <w:col w:w="9734" w:space="0"/>
            <w:col w:w="9734" w:space="0"/>
            <w:col w:w="9734" w:space="0"/>
            <w:col w:w="9734" w:space="0"/>
            <w:col w:w="9734" w:space="0"/>
            <w:col w:w="9734" w:space="0"/>
          </w:cols>
          <w:docGrid w:linePitch="360"/>
        </w:sectPr>
      </w:pPr>
    </w:p>
    <w:p>
      <w:pPr>
        <w:autoSpaceDN w:val="0"/>
        <w:autoSpaceDE w:val="0"/>
        <w:widowControl/>
        <w:spacing w:line="220" w:lineRule="exact" w:before="0" w:after="216"/>
        <w:ind w:left="0" w:right="0"/>
      </w:pPr>
    </w:p>
    <w:p>
      <w:pPr>
        <w:autoSpaceDN w:val="0"/>
        <w:autoSpaceDE w:val="0"/>
        <w:widowControl/>
        <w:spacing w:line="204" w:lineRule="auto" w:before="0" w:after="0"/>
        <w:ind w:left="0" w:right="66" w:firstLine="0"/>
        <w:jc w:val="right"/>
      </w:pPr>
      <w:r>
        <w:rPr>
          <w:rFonts w:ascii="SimSun" w:hAnsi="SimSun" w:eastAsia="SimSun"/>
          <w:b w:val="0"/>
          <w:i w:val="0"/>
          <w:color w:val="000000"/>
          <w:sz w:val="18"/>
        </w:rPr>
        <w:t>北方华锦化学工业股份有限公司</w:t>
      </w:r>
      <w:r>
        <w:rPr>
          <w:rFonts w:ascii="Times" w:hAnsi="Times" w:eastAsia="Times"/>
          <w:b w:val="0"/>
          <w:i w:val="0"/>
          <w:color w:val="000000"/>
          <w:sz w:val="18"/>
        </w:rPr>
        <w:t xml:space="preserve"> 2020</w:t>
      </w:r>
      <w:r>
        <w:rPr>
          <w:rFonts w:ascii="SimSun" w:hAnsi="SimSun" w:eastAsia="SimSun"/>
          <w:b w:val="0"/>
          <w:i w:val="0"/>
          <w:color w:val="000000"/>
          <w:sz w:val="18"/>
        </w:rPr>
        <w:t xml:space="preserve"> 年年度报告全文</w:t>
      </w:r>
    </w:p>
    <w:p>
      <w:pPr>
        <w:autoSpaceDN w:val="0"/>
        <w:autoSpaceDE w:val="0"/>
        <w:widowControl/>
        <w:spacing w:line="185" w:lineRule="auto" w:before="396" w:after="70"/>
        <w:ind w:left="0" w:right="66" w:firstLine="0"/>
        <w:jc w:val="right"/>
      </w:pPr>
      <w:r>
        <w:rPr>
          <w:rFonts w:ascii="SimSun" w:hAnsi="SimSun" w:eastAsia="SimSun"/>
          <w:b w:val="0"/>
          <w:i w:val="0"/>
          <w:color w:val="000000"/>
          <w:sz w:val="18"/>
        </w:rPr>
        <w:t>单位：元</w:t>
      </w:r>
    </w:p>
    <w:tbl>
      <w:tblPr>
        <w:tblW w:type="auto" w:w="0"/>
        <w:tblLayout w:type="fixed"/>
        <w:tblLook w:firstColumn="1" w:firstRow="1" w:lastColumn="0" w:lastRow="0" w:noHBand="0" w:noVBand="1" w:val="04A0"/>
        <w:tblInd w:w="32.00000000000003" w:type="dxa"/>
      </w:tblPr>
      <w:tblGrid>
        <w:gridCol w:w="885"/>
        <w:gridCol w:w="885"/>
        <w:gridCol w:w="885"/>
        <w:gridCol w:w="885"/>
        <w:gridCol w:w="885"/>
        <w:gridCol w:w="885"/>
        <w:gridCol w:w="885"/>
        <w:gridCol w:w="885"/>
        <w:gridCol w:w="885"/>
        <w:gridCol w:w="885"/>
        <w:gridCol w:w="885"/>
      </w:tblGrid>
      <w:tr>
        <w:trPr>
          <w:trHeight w:hRule="exact" w:val="516"/>
        </w:trPr>
        <w:tc>
          <w:tcPr>
            <w:tcW w:type="dxa" w:w="798"/>
            <w:tcBorders>
              <w:start w:sz="3.1999999999999886" w:val="single" w:color="#000000"/>
              <w:top w:sz="4.0" w:val="single" w:color="#000000"/>
              <w:end w:sz="3.199999999999932" w:val="single" w:color="#000000"/>
              <w:bottom w:sz="4.0" w:val="single" w:color="#000000"/>
            </w:tcBorders>
            <w:shd w:fill="dbdbdb"/>
            <w:tcMar>
              <w:start w:w="0" w:type="dxa"/>
              <w:end w:w="0" w:type="dxa"/>
            </w:tcMar>
          </w:tcPr>
          <w:p>
            <w:pPr>
              <w:autoSpaceDN w:val="0"/>
              <w:autoSpaceDE w:val="0"/>
              <w:widowControl/>
              <w:spacing w:line="185" w:lineRule="auto" w:before="160" w:after="0"/>
              <w:ind w:left="0" w:right="0" w:firstLine="0"/>
              <w:jc w:val="center"/>
            </w:pPr>
            <w:r>
              <w:rPr>
                <w:shd w:val="clear" w:color="auto" w:fill="dbdbdb"/>
                <w:rFonts w:ascii="SimSun" w:hAnsi="SimSun" w:eastAsia="SimSun"/>
                <w:b w:val="0"/>
                <w:i w:val="0"/>
                <w:color w:val="000000"/>
                <w:sz w:val="18"/>
              </w:rPr>
              <w:t xml:space="preserve">债券名称 </w:t>
            </w:r>
          </w:p>
        </w:tc>
        <w:tc>
          <w:tcPr>
            <w:tcW w:type="dxa" w:w="876"/>
            <w:tcBorders>
              <w:start w:sz="3.199999999999932"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160" w:after="0"/>
              <w:ind w:left="0" w:right="0" w:firstLine="0"/>
              <w:jc w:val="center"/>
            </w:pPr>
            <w:r>
              <w:rPr>
                <w:rFonts w:ascii="SimSun" w:hAnsi="SimSun" w:eastAsia="SimSun"/>
                <w:b w:val="0"/>
                <w:i w:val="0"/>
                <w:color w:val="000000"/>
                <w:sz w:val="18"/>
              </w:rPr>
              <w:t xml:space="preserve">面值 </w:t>
            </w:r>
          </w:p>
        </w:tc>
        <w:tc>
          <w:tcPr>
            <w:tcW w:type="dxa" w:w="878"/>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160" w:after="0"/>
              <w:ind w:left="0" w:right="0" w:firstLine="0"/>
              <w:jc w:val="center"/>
            </w:pPr>
            <w:r>
              <w:rPr>
                <w:shd w:val="clear" w:color="auto" w:fill="dbdbdb"/>
                <w:rFonts w:ascii="SimSun" w:hAnsi="SimSun" w:eastAsia="SimSun"/>
                <w:b w:val="0"/>
                <w:i w:val="0"/>
                <w:color w:val="000000"/>
                <w:sz w:val="18"/>
              </w:rPr>
              <w:t>发行日期</w:t>
            </w:r>
          </w:p>
        </w:tc>
        <w:tc>
          <w:tcPr>
            <w:tcW w:type="dxa" w:w="878"/>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160" w:after="0"/>
              <w:ind w:left="0" w:right="0" w:firstLine="0"/>
              <w:jc w:val="center"/>
            </w:pPr>
            <w:r>
              <w:rPr>
                <w:shd w:val="clear" w:color="auto" w:fill="dbdbdb"/>
                <w:rFonts w:ascii="SimSun" w:hAnsi="SimSun" w:eastAsia="SimSun"/>
                <w:b w:val="0"/>
                <w:i w:val="0"/>
                <w:color w:val="000000"/>
                <w:sz w:val="18"/>
              </w:rPr>
              <w:t>债券期限</w:t>
            </w:r>
          </w:p>
        </w:tc>
        <w:tc>
          <w:tcPr>
            <w:tcW w:type="dxa" w:w="878"/>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160" w:after="0"/>
              <w:ind w:left="0" w:right="0" w:firstLine="0"/>
              <w:jc w:val="center"/>
            </w:pPr>
            <w:r>
              <w:rPr>
                <w:shd w:val="clear" w:color="auto" w:fill="dbdbdb"/>
                <w:rFonts w:ascii="SimSun" w:hAnsi="SimSun" w:eastAsia="SimSun"/>
                <w:b w:val="0"/>
                <w:i w:val="0"/>
                <w:color w:val="000000"/>
                <w:sz w:val="18"/>
              </w:rPr>
              <w:t>发行金额</w:t>
            </w:r>
          </w:p>
        </w:tc>
        <w:tc>
          <w:tcPr>
            <w:tcW w:type="dxa" w:w="880"/>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160" w:after="0"/>
              <w:ind w:left="0" w:right="0" w:firstLine="0"/>
              <w:jc w:val="center"/>
            </w:pPr>
            <w:r>
              <w:rPr>
                <w:shd w:val="clear" w:color="auto" w:fill="dbdbdb"/>
                <w:rFonts w:ascii="SimSun" w:hAnsi="SimSun" w:eastAsia="SimSun"/>
                <w:b w:val="0"/>
                <w:i w:val="0"/>
                <w:color w:val="000000"/>
                <w:sz w:val="18"/>
              </w:rPr>
              <w:t>期初余额</w:t>
            </w:r>
          </w:p>
        </w:tc>
        <w:tc>
          <w:tcPr>
            <w:tcW w:type="dxa" w:w="876"/>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160" w:after="0"/>
              <w:ind w:left="0" w:right="0" w:firstLine="0"/>
              <w:jc w:val="center"/>
            </w:pPr>
            <w:r>
              <w:rPr>
                <w:shd w:val="clear" w:color="auto" w:fill="dbdbdb"/>
                <w:rFonts w:ascii="SimSun" w:hAnsi="SimSun" w:eastAsia="SimSun"/>
                <w:b w:val="0"/>
                <w:i w:val="0"/>
                <w:color w:val="000000"/>
                <w:sz w:val="18"/>
              </w:rPr>
              <w:t>本期发行</w:t>
            </w:r>
          </w:p>
        </w:tc>
        <w:tc>
          <w:tcPr>
            <w:tcW w:type="dxa" w:w="878"/>
            <w:tcBorders>
              <w:start w:sz="4.0" w:val="single" w:color="#000000"/>
              <w:top w:sz="4.0" w:val="single" w:color="#000000"/>
              <w:end w:sz="3.199999999999818" w:val="single" w:color="#000000"/>
              <w:bottom w:sz="4.0" w:val="single" w:color="#000000"/>
            </w:tcBorders>
            <w:shd w:fill="dbdbdb"/>
            <w:tcMar>
              <w:start w:w="0" w:type="dxa"/>
              <w:end w:w="0" w:type="dxa"/>
            </w:tcMar>
          </w:tcPr>
          <w:p>
            <w:pPr>
              <w:autoSpaceDN w:val="0"/>
              <w:autoSpaceDE w:val="0"/>
              <w:widowControl/>
              <w:spacing w:line="185" w:lineRule="auto" w:before="44" w:after="0"/>
              <w:ind w:left="0" w:right="0" w:firstLine="0"/>
              <w:jc w:val="center"/>
            </w:pPr>
            <w:r>
              <w:rPr>
                <w:shd w:val="clear" w:color="auto" w:fill="dbdbdb"/>
                <w:rFonts w:ascii="SimSun" w:hAnsi="SimSun" w:eastAsia="SimSun"/>
                <w:b w:val="0"/>
                <w:i w:val="0"/>
                <w:color w:val="000000"/>
                <w:sz w:val="18"/>
              </w:rPr>
              <w:t>按面值计</w:t>
            </w:r>
          </w:p>
          <w:p>
            <w:pPr>
              <w:autoSpaceDN w:val="0"/>
              <w:autoSpaceDE w:val="0"/>
              <w:widowControl/>
              <w:spacing w:line="185" w:lineRule="auto" w:before="54" w:after="0"/>
              <w:ind w:left="0" w:right="0" w:firstLine="0"/>
              <w:jc w:val="center"/>
            </w:pPr>
            <w:r>
              <w:rPr>
                <w:rFonts w:ascii="SimSun" w:hAnsi="SimSun" w:eastAsia="SimSun"/>
                <w:b w:val="0"/>
                <w:i w:val="0"/>
                <w:color w:val="000000"/>
                <w:sz w:val="18"/>
              </w:rPr>
              <w:t>提利息</w:t>
            </w:r>
          </w:p>
        </w:tc>
        <w:tc>
          <w:tcPr>
            <w:tcW w:type="dxa" w:w="880"/>
            <w:tcBorders>
              <w:start w:sz="3.199999999999818"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44" w:after="0"/>
              <w:ind w:left="0" w:right="0" w:firstLine="0"/>
              <w:jc w:val="center"/>
            </w:pPr>
            <w:r>
              <w:rPr>
                <w:rFonts w:ascii="SimSun" w:hAnsi="SimSun" w:eastAsia="SimSun"/>
                <w:b w:val="0"/>
                <w:i w:val="0"/>
                <w:color w:val="000000"/>
                <w:sz w:val="18"/>
              </w:rPr>
              <w:t>溢折价摊</w:t>
            </w:r>
          </w:p>
          <w:p>
            <w:pPr>
              <w:autoSpaceDN w:val="0"/>
              <w:autoSpaceDE w:val="0"/>
              <w:widowControl/>
              <w:spacing w:line="185" w:lineRule="auto" w:before="54" w:after="0"/>
              <w:ind w:left="0" w:right="0" w:firstLine="0"/>
              <w:jc w:val="center"/>
            </w:pPr>
            <w:r>
              <w:rPr>
                <w:rFonts w:ascii="SimSun" w:hAnsi="SimSun" w:eastAsia="SimSun"/>
                <w:b w:val="0"/>
                <w:i w:val="0"/>
                <w:color w:val="000000"/>
                <w:sz w:val="18"/>
              </w:rPr>
              <w:t xml:space="preserve">销 </w:t>
            </w:r>
          </w:p>
        </w:tc>
        <w:tc>
          <w:tcPr>
            <w:tcW w:type="dxa" w:w="876"/>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160" w:after="0"/>
              <w:ind w:left="0" w:right="0" w:firstLine="0"/>
              <w:jc w:val="center"/>
            </w:pPr>
            <w:r>
              <w:rPr>
                <w:shd w:val="clear" w:color="auto" w:fill="dbdbdb"/>
                <w:rFonts w:ascii="SimSun" w:hAnsi="SimSun" w:eastAsia="SimSun"/>
                <w:b w:val="0"/>
                <w:i w:val="0"/>
                <w:color w:val="000000"/>
                <w:sz w:val="18"/>
              </w:rPr>
              <w:t>本期偿还</w:t>
            </w:r>
          </w:p>
        </w:tc>
        <w:tc>
          <w:tcPr>
            <w:tcW w:type="dxa" w:w="878"/>
            <w:tcBorders>
              <w:start w:sz="4.0" w:val="single" w:color="#000000"/>
              <w:top w:sz="4.0" w:val="single" w:color="#000000"/>
              <w:end w:sz="3.2000000000007276" w:val="single" w:color="#000000"/>
              <w:bottom w:sz="4.0" w:val="single" w:color="#000000"/>
            </w:tcBorders>
            <w:shd w:fill="dbdbdb"/>
            <w:tcMar>
              <w:start w:w="0" w:type="dxa"/>
              <w:end w:w="0" w:type="dxa"/>
            </w:tcMar>
          </w:tcPr>
          <w:p>
            <w:pPr>
              <w:autoSpaceDN w:val="0"/>
              <w:autoSpaceDE w:val="0"/>
              <w:widowControl/>
              <w:spacing w:line="185" w:lineRule="auto" w:before="160" w:after="0"/>
              <w:ind w:left="0" w:right="0" w:firstLine="0"/>
              <w:jc w:val="center"/>
            </w:pPr>
            <w:r>
              <w:rPr>
                <w:shd w:val="clear" w:color="auto" w:fill="dbdbdb"/>
                <w:rFonts w:ascii="SimSun" w:hAnsi="SimSun" w:eastAsia="SimSun"/>
                <w:b w:val="0"/>
                <w:i w:val="0"/>
                <w:color w:val="000000"/>
                <w:sz w:val="18"/>
              </w:rPr>
              <w:t>期末余额</w:t>
            </w:r>
          </w:p>
        </w:tc>
      </w:tr>
      <w:tr>
        <w:trPr>
          <w:trHeight w:hRule="exact" w:val="460"/>
        </w:trPr>
        <w:tc>
          <w:tcPr>
            <w:tcW w:type="dxa" w:w="798"/>
            <w:tcBorders>
              <w:start w:sz="3.1999999999999886" w:val="single" w:color="#000000"/>
              <w:top w:sz="4.0" w:val="single" w:color="#000000"/>
              <w:end w:sz="3.199999999999932" w:val="single" w:color="#000000"/>
              <w:bottom w:sz="4.0" w:val="single" w:color="#000000"/>
            </w:tcBorders>
            <w:shd w:fill="dbdbdb"/>
            <w:tcMar>
              <w:start w:w="0" w:type="dxa"/>
              <w:end w:w="0" w:type="dxa"/>
            </w:tcMar>
          </w:tcPr>
          <w:p>
            <w:pPr>
              <w:autoSpaceDN w:val="0"/>
              <w:autoSpaceDE w:val="0"/>
              <w:widowControl/>
              <w:spacing w:line="211" w:lineRule="auto" w:before="122" w:after="0"/>
              <w:ind w:left="0" w:right="0" w:firstLine="0"/>
              <w:jc w:val="center"/>
            </w:pPr>
            <w:r>
              <w:rPr>
                <w:shd w:val="clear" w:color="auto" w:fill="dbdbdb"/>
                <w:rFonts w:ascii="ArialNarrow" w:hAnsi="ArialNarrow" w:eastAsia="ArialNarrow"/>
                <w:b w:val="0"/>
                <w:i w:val="0"/>
                <w:color w:val="000000"/>
                <w:sz w:val="18"/>
              </w:rPr>
              <w:t>18</w:t>
            </w:r>
            <w:r>
              <w:rPr>
                <w:shd w:val="clear" w:color="auto" w:fill="dbdbdb"/>
                <w:rFonts w:ascii="SimSun" w:hAnsi="SimSun" w:eastAsia="SimSun"/>
                <w:b w:val="0"/>
                <w:i w:val="0"/>
                <w:color w:val="000000"/>
                <w:sz w:val="18"/>
              </w:rPr>
              <w:t xml:space="preserve"> 华锦债</w:t>
            </w:r>
          </w:p>
        </w:tc>
        <w:tc>
          <w:tcPr>
            <w:tcW w:type="dxa" w:w="876"/>
            <w:tcBorders>
              <w:start w:sz="3.199999999999932"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2" w:lineRule="auto" w:before="16" w:after="0"/>
              <w:ind w:left="0" w:right="0" w:firstLine="0"/>
              <w:jc w:val="center"/>
            </w:pPr>
            <w:r>
              <w:rPr>
                <w:rFonts w:ascii="ArialNarrow" w:hAnsi="ArialNarrow" w:eastAsia="ArialNarrow"/>
                <w:b w:val="0"/>
                <w:i w:val="0"/>
                <w:color w:val="000000"/>
                <w:sz w:val="18"/>
              </w:rPr>
              <w:t>2,500,000,0</w:t>
            </w:r>
          </w:p>
          <w:p>
            <w:pPr>
              <w:autoSpaceDN w:val="0"/>
              <w:autoSpaceDE w:val="0"/>
              <w:widowControl/>
              <w:spacing w:line="240" w:lineRule="auto" w:before="0" w:after="0"/>
              <w:ind w:left="0" w:right="0" w:firstLine="0"/>
              <w:jc w:val="right"/>
            </w:pPr>
            <w:r>
              <w:rPr>
                <w:rFonts w:ascii="ArialNarrow" w:hAnsi="ArialNarrow" w:eastAsia="ArialNarrow"/>
                <w:b w:val="0"/>
                <w:i w:val="0"/>
                <w:color w:val="000000"/>
                <w:sz w:val="18"/>
              </w:rPr>
              <w:t>00.00</w:t>
            </w:r>
            <w:r>
              <w:rPr>
                <w:rFonts w:ascii="ArialNarrow" w:hAnsi="ArialNarrow" w:eastAsia="ArialNarrow"/>
                <w:b w:val="0"/>
                <w:i w:val="0"/>
                <w:color w:val="000000"/>
                <w:sz w:val="18"/>
              </w:rPr>
              <w:t xml:space="preserve"> </w:t>
            </w:r>
          </w:p>
        </w:tc>
        <w:tc>
          <w:tcPr>
            <w:tcW w:type="dxa" w:w="878"/>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120" w:after="0"/>
              <w:ind w:left="0" w:right="0" w:firstLine="0"/>
              <w:jc w:val="center"/>
            </w:pPr>
            <w:r>
              <w:rPr>
                <w:rFonts w:ascii="ArialNarrow" w:hAnsi="ArialNarrow" w:eastAsia="ArialNarrow"/>
                <w:b w:val="0"/>
                <w:i w:val="0"/>
                <w:color w:val="000000"/>
                <w:sz w:val="18"/>
              </w:rPr>
              <w:t xml:space="preserve">2018-11-21 </w:t>
            </w:r>
          </w:p>
        </w:tc>
        <w:tc>
          <w:tcPr>
            <w:tcW w:type="dxa" w:w="878"/>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11" w:lineRule="auto" w:before="122" w:after="0"/>
              <w:ind w:left="24" w:right="0" w:firstLine="0"/>
              <w:jc w:val="left"/>
            </w:pPr>
            <w:r>
              <w:rPr>
                <w:rFonts w:ascii="ArialNarrow" w:hAnsi="ArialNarrow" w:eastAsia="ArialNarrow"/>
                <w:b w:val="0"/>
                <w:i w:val="0"/>
                <w:color w:val="000000"/>
                <w:sz w:val="18"/>
              </w:rPr>
              <w:t>3</w:t>
            </w:r>
            <w:r>
              <w:rPr>
                <w:rFonts w:ascii="SimSun" w:hAnsi="SimSun" w:eastAsia="SimSun"/>
                <w:b w:val="0"/>
                <w:i w:val="0"/>
                <w:color w:val="000000"/>
                <w:sz w:val="18"/>
              </w:rPr>
              <w:t xml:space="preserve"> 年 </w:t>
            </w:r>
          </w:p>
        </w:tc>
        <w:tc>
          <w:tcPr>
            <w:tcW w:type="dxa" w:w="878"/>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2" w:lineRule="auto" w:before="16" w:after="0"/>
              <w:ind w:left="0" w:right="0" w:firstLine="0"/>
              <w:jc w:val="center"/>
            </w:pPr>
            <w:r>
              <w:rPr>
                <w:rFonts w:ascii="ArialNarrow" w:hAnsi="ArialNarrow" w:eastAsia="ArialNarrow"/>
                <w:b w:val="0"/>
                <w:i w:val="0"/>
                <w:color w:val="000000"/>
                <w:sz w:val="18"/>
              </w:rPr>
              <w:t>2,496,438,6</w:t>
            </w:r>
          </w:p>
          <w:p>
            <w:pPr>
              <w:autoSpaceDN w:val="0"/>
              <w:autoSpaceDE w:val="0"/>
              <w:widowControl/>
              <w:spacing w:line="240" w:lineRule="auto" w:before="0" w:after="0"/>
              <w:ind w:left="0" w:right="0" w:firstLine="0"/>
              <w:jc w:val="right"/>
            </w:pPr>
            <w:r>
              <w:rPr>
                <w:rFonts w:ascii="ArialNarrow" w:hAnsi="ArialNarrow" w:eastAsia="ArialNarrow"/>
                <w:b w:val="0"/>
                <w:i w:val="0"/>
                <w:color w:val="000000"/>
                <w:sz w:val="18"/>
              </w:rPr>
              <w:t xml:space="preserve">79.25 </w:t>
            </w:r>
          </w:p>
        </w:tc>
        <w:tc>
          <w:tcPr>
            <w:tcW w:type="dxa" w:w="880"/>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2" w:lineRule="auto" w:before="16" w:after="0"/>
              <w:ind w:left="0" w:right="0" w:firstLine="0"/>
              <w:jc w:val="center"/>
            </w:pPr>
            <w:r>
              <w:rPr>
                <w:rFonts w:ascii="ArialNarrow" w:hAnsi="ArialNarrow" w:eastAsia="ArialNarrow"/>
                <w:b w:val="0"/>
                <w:i w:val="0"/>
                <w:color w:val="000000"/>
                <w:sz w:val="18"/>
              </w:rPr>
              <w:t>2,497,716,0</w:t>
            </w:r>
          </w:p>
          <w:p>
            <w:pPr>
              <w:autoSpaceDN w:val="0"/>
              <w:autoSpaceDE w:val="0"/>
              <w:widowControl/>
              <w:spacing w:line="240" w:lineRule="auto" w:before="0" w:after="0"/>
              <w:ind w:left="0" w:right="0" w:firstLine="0"/>
              <w:jc w:val="right"/>
            </w:pPr>
            <w:r>
              <w:rPr>
                <w:rFonts w:ascii="ArialNarrow" w:hAnsi="ArialNarrow" w:eastAsia="ArialNarrow"/>
                <w:b w:val="0"/>
                <w:i w:val="0"/>
                <w:color w:val="000000"/>
                <w:sz w:val="18"/>
              </w:rPr>
              <w:t xml:space="preserve">75.33 </w:t>
            </w:r>
          </w:p>
        </w:tc>
        <w:tc>
          <w:tcPr>
            <w:tcW w:type="dxa" w:w="876"/>
            <w:tcBorders>
              <w:start w:sz="4.0" w:val="single" w:color="#000000"/>
              <w:top w:sz="4.0" w:val="single" w:color="#000000"/>
              <w:end w:sz="4.0" w:val="single" w:color="#000000"/>
              <w:bottom w:sz="4.0" w:val="single" w:color="#000000"/>
            </w:tcBorders>
            <w:shd w:fill="ffffff"/>
            <w:tcMar>
              <w:start w:w="0" w:type="dxa"/>
              <w:end w:w="0" w:type="dxa"/>
            </w:tcMar>
          </w:tcPr>
          <w:p/>
        </w:tc>
        <w:tc>
          <w:tcPr>
            <w:tcW w:type="dxa" w:w="878"/>
            <w:tcBorders>
              <w:start w:sz="4.0" w:val="single" w:color="#000000"/>
              <w:top w:sz="4.0" w:val="single" w:color="#000000"/>
              <w:end w:sz="3.199999999999818" w:val="single" w:color="#000000"/>
              <w:bottom w:sz="4.0" w:val="single" w:color="#000000"/>
            </w:tcBorders>
            <w:shd w:fill="ffffff"/>
            <w:tcMar>
              <w:start w:w="0" w:type="dxa"/>
              <w:end w:w="0" w:type="dxa"/>
            </w:tcMar>
          </w:tcPr>
          <w:p/>
        </w:tc>
        <w:tc>
          <w:tcPr>
            <w:tcW w:type="dxa" w:w="880"/>
            <w:tcBorders>
              <w:start w:sz="3.199999999999818"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2" w:lineRule="auto" w:before="16" w:after="0"/>
              <w:ind w:left="0" w:right="0" w:firstLine="0"/>
              <w:jc w:val="center"/>
            </w:pPr>
            <w:r>
              <w:rPr>
                <w:rFonts w:ascii="ArialNarrow" w:hAnsi="ArialNarrow" w:eastAsia="ArialNarrow"/>
                <w:b w:val="0"/>
                <w:i w:val="0"/>
                <w:color w:val="000000"/>
                <w:sz w:val="18"/>
              </w:rPr>
              <w:t>-1,190,611.1</w:t>
            </w:r>
          </w:p>
          <w:p>
            <w:pPr>
              <w:autoSpaceDN w:val="0"/>
              <w:autoSpaceDE w:val="0"/>
              <w:widowControl/>
              <w:spacing w:line="240" w:lineRule="auto" w:before="0" w:after="0"/>
              <w:ind w:left="0" w:right="0" w:firstLine="0"/>
              <w:jc w:val="right"/>
            </w:pPr>
            <w:r>
              <w:rPr>
                <w:rFonts w:ascii="ArialNarrow" w:hAnsi="ArialNarrow" w:eastAsia="ArialNarrow"/>
                <w:b w:val="0"/>
                <w:i w:val="0"/>
                <w:color w:val="000000"/>
                <w:sz w:val="18"/>
              </w:rPr>
              <w:t>8</w:t>
            </w:r>
            <w:r>
              <w:rPr>
                <w:rFonts w:ascii="ArialNarrow" w:hAnsi="ArialNarrow" w:eastAsia="ArialNarrow"/>
                <w:b w:val="0"/>
                <w:i w:val="0"/>
                <w:color w:val="000000"/>
                <w:sz w:val="18"/>
              </w:rPr>
              <w:t xml:space="preserve"> </w:t>
            </w:r>
          </w:p>
        </w:tc>
        <w:tc>
          <w:tcPr>
            <w:tcW w:type="dxa" w:w="876"/>
            <w:tcBorders>
              <w:start w:sz="4.0" w:val="single" w:color="#000000"/>
              <w:top w:sz="4.0" w:val="single" w:color="#000000"/>
              <w:end w:sz="4.0" w:val="single" w:color="#000000"/>
              <w:bottom w:sz="4.0" w:val="single" w:color="#000000"/>
            </w:tcBorders>
            <w:shd w:fill="ffffff"/>
            <w:tcMar>
              <w:start w:w="0" w:type="dxa"/>
              <w:end w:w="0" w:type="dxa"/>
            </w:tcMar>
          </w:tcPr>
          <w:p/>
        </w:tc>
        <w:tc>
          <w:tcPr>
            <w:tcW w:type="dxa" w:w="878"/>
            <w:tcBorders>
              <w:start w:sz="4.0" w:val="single" w:color="#000000"/>
              <w:top w:sz="4.0" w:val="single" w:color="#000000"/>
              <w:end w:sz="3.2000000000007276" w:val="single" w:color="#000000"/>
              <w:bottom w:sz="4.0" w:val="single" w:color="#000000"/>
            </w:tcBorders>
            <w:shd w:fill="ffffff"/>
            <w:tcMar>
              <w:start w:w="0" w:type="dxa"/>
              <w:end w:w="0" w:type="dxa"/>
            </w:tcMar>
          </w:tcPr>
          <w:p>
            <w:pPr>
              <w:autoSpaceDN w:val="0"/>
              <w:autoSpaceDE w:val="0"/>
              <w:widowControl/>
              <w:spacing w:line="242" w:lineRule="auto" w:before="16" w:after="0"/>
              <w:ind w:left="0" w:right="0" w:firstLine="0"/>
              <w:jc w:val="center"/>
            </w:pPr>
            <w:r>
              <w:rPr>
                <w:rFonts w:ascii="ArialNarrow" w:hAnsi="ArialNarrow" w:eastAsia="ArialNarrow"/>
                <w:b w:val="0"/>
                <w:i w:val="0"/>
                <w:color w:val="000000"/>
                <w:sz w:val="18"/>
              </w:rPr>
              <w:t>2,498,906,6</w:t>
            </w:r>
          </w:p>
          <w:p>
            <w:pPr>
              <w:autoSpaceDN w:val="0"/>
              <w:autoSpaceDE w:val="0"/>
              <w:widowControl/>
              <w:spacing w:line="240" w:lineRule="auto" w:before="0" w:after="0"/>
              <w:ind w:left="0" w:right="0" w:firstLine="0"/>
              <w:jc w:val="right"/>
            </w:pPr>
            <w:r>
              <w:rPr>
                <w:rFonts w:ascii="ArialNarrow" w:hAnsi="ArialNarrow" w:eastAsia="ArialNarrow"/>
                <w:b w:val="0"/>
                <w:i w:val="0"/>
                <w:color w:val="000000"/>
                <w:sz w:val="18"/>
              </w:rPr>
              <w:t xml:space="preserve">86.51 </w:t>
            </w:r>
          </w:p>
        </w:tc>
      </w:tr>
      <w:tr>
        <w:trPr>
          <w:trHeight w:hRule="exact" w:val="520"/>
        </w:trPr>
        <w:tc>
          <w:tcPr>
            <w:tcW w:type="dxa" w:w="798"/>
            <w:tcBorders>
              <w:start w:sz="3.1999999999999886" w:val="single" w:color="#000000"/>
              <w:top w:sz="4.0" w:val="single" w:color="#000000"/>
              <w:end w:sz="3.199999999999932" w:val="single" w:color="#000000"/>
              <w:bottom w:sz="4.0" w:val="single" w:color="#000000"/>
            </w:tcBorders>
            <w:shd w:fill="dbdbdb"/>
            <w:tcMar>
              <w:start w:w="0" w:type="dxa"/>
              <w:end w:w="0" w:type="dxa"/>
            </w:tcMar>
          </w:tcPr>
          <w:p>
            <w:pPr>
              <w:autoSpaceDN w:val="0"/>
              <w:autoSpaceDE w:val="0"/>
              <w:widowControl/>
              <w:spacing w:line="245" w:lineRule="auto" w:before="48" w:after="0"/>
              <w:ind w:left="24" w:right="46" w:firstLine="0"/>
              <w:jc w:val="left"/>
            </w:pPr>
            <w:r>
              <w:rPr>
                <w:spacing w:val="-16.0"/>
                <w:shd w:val="clear" w:color="auto" w:fill="dbdbdb"/>
                <w:rFonts w:ascii="SimSun" w:hAnsi="SimSun" w:eastAsia="SimSun"/>
                <w:b w:val="0"/>
                <w:i w:val="0"/>
                <w:color w:val="000000"/>
                <w:sz w:val="18"/>
              </w:rPr>
              <w:t xml:space="preserve">超短期融 </w:t>
            </w:r>
            <w:r>
              <w:rPr>
                <w:rFonts w:ascii="SimSun" w:hAnsi="SimSun" w:eastAsia="SimSun"/>
                <w:b w:val="0"/>
                <w:i w:val="0"/>
                <w:color w:val="000000"/>
                <w:sz w:val="18"/>
              </w:rPr>
              <w:t>资券</w:t>
            </w:r>
          </w:p>
        </w:tc>
        <w:tc>
          <w:tcPr>
            <w:tcW w:type="dxa" w:w="876"/>
            <w:tcBorders>
              <w:start w:sz="3.199999999999932"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44" w:after="0"/>
              <w:ind w:left="0" w:right="0" w:firstLine="0"/>
              <w:jc w:val="center"/>
            </w:pPr>
            <w:r>
              <w:rPr>
                <w:rFonts w:ascii="ArialNarrow" w:hAnsi="ArialNarrow" w:eastAsia="ArialNarrow"/>
                <w:b w:val="0"/>
                <w:i w:val="0"/>
                <w:color w:val="000000"/>
                <w:sz w:val="18"/>
              </w:rPr>
              <w:t>1,000,000,0</w:t>
            </w:r>
          </w:p>
          <w:p>
            <w:pPr>
              <w:autoSpaceDN w:val="0"/>
              <w:autoSpaceDE w:val="0"/>
              <w:widowControl/>
              <w:spacing w:line="242" w:lineRule="auto" w:before="0" w:after="0"/>
              <w:ind w:left="0" w:right="0" w:firstLine="0"/>
              <w:jc w:val="right"/>
            </w:pPr>
            <w:r>
              <w:rPr>
                <w:rFonts w:ascii="ArialNarrow" w:hAnsi="ArialNarrow" w:eastAsia="ArialNarrow"/>
                <w:b w:val="0"/>
                <w:i w:val="0"/>
                <w:color w:val="000000"/>
                <w:sz w:val="18"/>
              </w:rPr>
              <w:t>00.00</w:t>
            </w:r>
            <w:r>
              <w:rPr>
                <w:rFonts w:ascii="ArialNarrow" w:hAnsi="ArialNarrow" w:eastAsia="ArialNarrow"/>
                <w:b w:val="0"/>
                <w:i w:val="0"/>
                <w:color w:val="000000"/>
                <w:sz w:val="18"/>
              </w:rPr>
              <w:t xml:space="preserve"> </w:t>
            </w:r>
          </w:p>
        </w:tc>
        <w:tc>
          <w:tcPr>
            <w:tcW w:type="dxa" w:w="878"/>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148" w:after="0"/>
              <w:ind w:left="22" w:right="0" w:firstLine="0"/>
              <w:jc w:val="left"/>
            </w:pPr>
            <w:r>
              <w:rPr>
                <w:rFonts w:ascii="ArialNarrow" w:hAnsi="ArialNarrow" w:eastAsia="ArialNarrow"/>
                <w:b w:val="0"/>
                <w:i w:val="0"/>
                <w:color w:val="000000"/>
                <w:sz w:val="18"/>
              </w:rPr>
              <w:t xml:space="preserve">2020-2-25 </w:t>
            </w:r>
          </w:p>
        </w:tc>
        <w:tc>
          <w:tcPr>
            <w:tcW w:type="dxa" w:w="878"/>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14" w:lineRule="auto" w:before="148" w:after="0"/>
              <w:ind w:left="24" w:right="0" w:firstLine="0"/>
              <w:jc w:val="left"/>
            </w:pPr>
            <w:r>
              <w:rPr>
                <w:rFonts w:ascii="ArialNarrow" w:hAnsi="ArialNarrow" w:eastAsia="ArialNarrow"/>
                <w:b w:val="0"/>
                <w:i w:val="0"/>
                <w:color w:val="000000"/>
                <w:sz w:val="18"/>
              </w:rPr>
              <w:t>270</w:t>
            </w:r>
            <w:r>
              <w:rPr>
                <w:rFonts w:ascii="SimSun" w:hAnsi="SimSun" w:eastAsia="SimSun"/>
                <w:b w:val="0"/>
                <w:i w:val="0"/>
                <w:color w:val="000000"/>
                <w:sz w:val="18"/>
              </w:rPr>
              <w:t xml:space="preserve"> 天 </w:t>
            </w:r>
          </w:p>
        </w:tc>
        <w:tc>
          <w:tcPr>
            <w:tcW w:type="dxa" w:w="878"/>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44" w:after="0"/>
              <w:ind w:left="0" w:right="0" w:firstLine="0"/>
              <w:jc w:val="center"/>
            </w:pPr>
            <w:r>
              <w:rPr>
                <w:rFonts w:ascii="ArialNarrow" w:hAnsi="ArialNarrow" w:eastAsia="ArialNarrow"/>
                <w:b w:val="0"/>
                <w:i w:val="0"/>
                <w:color w:val="000000"/>
                <w:sz w:val="18"/>
              </w:rPr>
              <w:t>1,000,000,0</w:t>
            </w:r>
          </w:p>
          <w:p>
            <w:pPr>
              <w:autoSpaceDN w:val="0"/>
              <w:autoSpaceDE w:val="0"/>
              <w:widowControl/>
              <w:spacing w:line="242" w:lineRule="auto" w:before="0" w:after="0"/>
              <w:ind w:left="0" w:right="0" w:firstLine="0"/>
              <w:jc w:val="right"/>
            </w:pPr>
            <w:r>
              <w:rPr>
                <w:rFonts w:ascii="ArialNarrow" w:hAnsi="ArialNarrow" w:eastAsia="ArialNarrow"/>
                <w:b w:val="0"/>
                <w:i w:val="0"/>
                <w:color w:val="000000"/>
                <w:sz w:val="18"/>
              </w:rPr>
              <w:t xml:space="preserve">00.00 </w:t>
            </w:r>
          </w:p>
        </w:tc>
        <w:tc>
          <w:tcPr>
            <w:tcW w:type="dxa" w:w="880"/>
            <w:tcBorders>
              <w:start w:sz="4.0" w:val="single" w:color="#000000"/>
              <w:top w:sz="4.0" w:val="single" w:color="#000000"/>
              <w:end w:sz="4.0" w:val="single" w:color="#000000"/>
              <w:bottom w:sz="4.0" w:val="single" w:color="#000000"/>
            </w:tcBorders>
            <w:shd w:fill="ffffff"/>
            <w:tcMar>
              <w:start w:w="0" w:type="dxa"/>
              <w:end w:w="0" w:type="dxa"/>
            </w:tcMar>
          </w:tcPr>
          <w:p/>
        </w:tc>
        <w:tc>
          <w:tcPr>
            <w:tcW w:type="dxa" w:w="876"/>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44" w:after="0"/>
              <w:ind w:left="0" w:right="0" w:firstLine="0"/>
              <w:jc w:val="center"/>
            </w:pPr>
            <w:r>
              <w:rPr>
                <w:rFonts w:ascii="ArialNarrow" w:hAnsi="ArialNarrow" w:eastAsia="ArialNarrow"/>
                <w:b w:val="0"/>
                <w:i w:val="0"/>
                <w:color w:val="000000"/>
                <w:sz w:val="18"/>
              </w:rPr>
              <w:t>1,000,000,0</w:t>
            </w:r>
          </w:p>
          <w:p>
            <w:pPr>
              <w:autoSpaceDN w:val="0"/>
              <w:autoSpaceDE w:val="0"/>
              <w:widowControl/>
              <w:spacing w:line="242" w:lineRule="auto" w:before="0" w:after="0"/>
              <w:ind w:left="0" w:right="0" w:firstLine="0"/>
              <w:jc w:val="right"/>
            </w:pPr>
            <w:r>
              <w:rPr>
                <w:rFonts w:ascii="ArialNarrow" w:hAnsi="ArialNarrow" w:eastAsia="ArialNarrow"/>
                <w:b w:val="0"/>
                <w:i w:val="0"/>
                <w:color w:val="000000"/>
                <w:sz w:val="18"/>
              </w:rPr>
              <w:t>00.00</w:t>
            </w:r>
            <w:r>
              <w:rPr>
                <w:rFonts w:ascii="ArialNarrow" w:hAnsi="ArialNarrow" w:eastAsia="ArialNarrow"/>
                <w:b w:val="0"/>
                <w:i w:val="0"/>
                <w:color w:val="000000"/>
                <w:sz w:val="18"/>
              </w:rPr>
              <w:t xml:space="preserve"> </w:t>
            </w:r>
          </w:p>
        </w:tc>
        <w:tc>
          <w:tcPr>
            <w:tcW w:type="dxa" w:w="878"/>
            <w:tcBorders>
              <w:start w:sz="4.0" w:val="single" w:color="#000000"/>
              <w:top w:sz="4.0" w:val="single" w:color="#000000"/>
              <w:end w:sz="3.199999999999818" w:val="single" w:color="#000000"/>
              <w:bottom w:sz="4.0" w:val="single" w:color="#000000"/>
            </w:tcBorders>
            <w:shd w:fill="ffffff"/>
            <w:tcMar>
              <w:start w:w="0" w:type="dxa"/>
              <w:end w:w="0" w:type="dxa"/>
            </w:tcMar>
          </w:tcPr>
          <w:p>
            <w:pPr>
              <w:autoSpaceDN w:val="0"/>
              <w:autoSpaceDE w:val="0"/>
              <w:widowControl/>
              <w:spacing w:line="240" w:lineRule="auto" w:before="44" w:after="0"/>
              <w:ind w:left="0" w:right="0" w:firstLine="0"/>
              <w:jc w:val="center"/>
            </w:pPr>
            <w:r>
              <w:rPr>
                <w:rFonts w:ascii="ArialNarrow" w:hAnsi="ArialNarrow" w:eastAsia="ArialNarrow"/>
                <w:b w:val="0"/>
                <w:i w:val="0"/>
                <w:color w:val="000000"/>
                <w:sz w:val="18"/>
              </w:rPr>
              <w:t>19,918,032.</w:t>
            </w:r>
          </w:p>
          <w:p>
            <w:pPr>
              <w:autoSpaceDN w:val="0"/>
              <w:autoSpaceDE w:val="0"/>
              <w:widowControl/>
              <w:spacing w:line="242" w:lineRule="auto" w:before="0" w:after="0"/>
              <w:ind w:left="0" w:right="0" w:firstLine="0"/>
              <w:jc w:val="right"/>
            </w:pPr>
            <w:r>
              <w:rPr>
                <w:rFonts w:ascii="ArialNarrow" w:hAnsi="ArialNarrow" w:eastAsia="ArialNarrow"/>
                <w:b w:val="0"/>
                <w:i w:val="0"/>
                <w:color w:val="000000"/>
                <w:sz w:val="18"/>
              </w:rPr>
              <w:t xml:space="preserve">79 </w:t>
            </w:r>
          </w:p>
        </w:tc>
        <w:tc>
          <w:tcPr>
            <w:tcW w:type="dxa" w:w="880"/>
            <w:tcBorders>
              <w:start w:sz="3.199999999999818" w:val="single" w:color="#000000"/>
              <w:top w:sz="4.0" w:val="single" w:color="#000000"/>
              <w:end w:sz="4.0" w:val="single" w:color="#000000"/>
              <w:bottom w:sz="4.0" w:val="single" w:color="#000000"/>
            </w:tcBorders>
            <w:shd w:fill="ffffff"/>
            <w:tcMar>
              <w:start w:w="0" w:type="dxa"/>
              <w:end w:w="0" w:type="dxa"/>
            </w:tcMar>
          </w:tcPr>
          <w:p/>
        </w:tc>
        <w:tc>
          <w:tcPr>
            <w:tcW w:type="dxa" w:w="876"/>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44" w:after="0"/>
              <w:ind w:left="0" w:right="0" w:firstLine="0"/>
              <w:jc w:val="center"/>
            </w:pPr>
            <w:r>
              <w:rPr>
                <w:rFonts w:ascii="ArialNarrow" w:hAnsi="ArialNarrow" w:eastAsia="ArialNarrow"/>
                <w:b w:val="0"/>
                <w:i w:val="0"/>
                <w:color w:val="000000"/>
                <w:sz w:val="18"/>
              </w:rPr>
              <w:t>1,019,918,0</w:t>
            </w:r>
          </w:p>
          <w:p>
            <w:pPr>
              <w:autoSpaceDN w:val="0"/>
              <w:autoSpaceDE w:val="0"/>
              <w:widowControl/>
              <w:spacing w:line="242" w:lineRule="auto" w:before="0" w:after="0"/>
              <w:ind w:left="0" w:right="0" w:firstLine="0"/>
              <w:jc w:val="right"/>
            </w:pPr>
            <w:r>
              <w:rPr>
                <w:rFonts w:ascii="ArialNarrow" w:hAnsi="ArialNarrow" w:eastAsia="ArialNarrow"/>
                <w:b w:val="0"/>
                <w:i w:val="0"/>
                <w:color w:val="000000"/>
                <w:sz w:val="18"/>
              </w:rPr>
              <w:t xml:space="preserve">32.79 </w:t>
            </w:r>
          </w:p>
        </w:tc>
        <w:tc>
          <w:tcPr>
            <w:tcW w:type="dxa" w:w="878"/>
            <w:tcBorders>
              <w:start w:sz="4.0" w:val="single" w:color="#000000"/>
              <w:top w:sz="4.0" w:val="single" w:color="#000000"/>
              <w:end w:sz="3.2000000000007276" w:val="single" w:color="#000000"/>
              <w:bottom w:sz="4.0" w:val="single" w:color="#000000"/>
            </w:tcBorders>
            <w:shd w:fill="ffffff"/>
            <w:tcMar>
              <w:start w:w="0" w:type="dxa"/>
              <w:end w:w="0" w:type="dxa"/>
            </w:tcMar>
          </w:tcPr>
          <w:p/>
        </w:tc>
      </w:tr>
      <w:tr>
        <w:trPr>
          <w:trHeight w:hRule="exact" w:val="462"/>
        </w:trPr>
        <w:tc>
          <w:tcPr>
            <w:tcW w:type="dxa" w:w="798"/>
            <w:tcBorders>
              <w:start w:sz="3.1999999999999886" w:val="single" w:color="#000000"/>
              <w:top w:sz="4.0" w:val="single" w:color="#000000"/>
              <w:end w:sz="3.199999999999932" w:val="single" w:color="#000000"/>
              <w:bottom w:sz="3.2000000000000455" w:val="single" w:color="#000000"/>
            </w:tcBorders>
            <w:shd w:fill="dbdbdb"/>
            <w:tcMar>
              <w:start w:w="0" w:type="dxa"/>
              <w:end w:w="0" w:type="dxa"/>
            </w:tcMar>
          </w:tcPr>
          <w:p>
            <w:pPr>
              <w:autoSpaceDN w:val="0"/>
              <w:autoSpaceDE w:val="0"/>
              <w:widowControl/>
              <w:spacing w:line="185" w:lineRule="auto" w:before="132" w:after="0"/>
              <w:ind w:left="0" w:right="0" w:firstLine="0"/>
              <w:jc w:val="center"/>
            </w:pPr>
            <w:r>
              <w:rPr>
                <w:rFonts w:ascii="SimSun" w:hAnsi="SimSun" w:eastAsia="SimSun"/>
                <w:b w:val="0"/>
                <w:i w:val="0"/>
                <w:color w:val="000000"/>
                <w:sz w:val="18"/>
              </w:rPr>
              <w:t>合计</w:t>
            </w:r>
          </w:p>
        </w:tc>
        <w:tc>
          <w:tcPr>
            <w:tcW w:type="dxa" w:w="876"/>
            <w:tcBorders>
              <w:start w:sz="3.199999999999932" w:val="single" w:color="#000000"/>
              <w:top w:sz="4.0" w:val="single" w:color="#000000"/>
              <w:end w:sz="4.0" w:val="single" w:color="#000000"/>
              <w:bottom w:sz="3.2000000000000455" w:val="single" w:color="#000000"/>
            </w:tcBorders>
            <w:shd w:fill="dbdbdb"/>
            <w:tcMar>
              <w:start w:w="0" w:type="dxa"/>
              <w:end w:w="0" w:type="dxa"/>
            </w:tcMar>
          </w:tcPr>
          <w:p>
            <w:pPr>
              <w:autoSpaceDN w:val="0"/>
              <w:autoSpaceDE w:val="0"/>
              <w:widowControl/>
              <w:spacing w:line="240" w:lineRule="auto" w:before="118" w:after="0"/>
              <w:ind w:left="0" w:right="0" w:firstLine="0"/>
              <w:jc w:val="center"/>
            </w:pPr>
            <w:r>
              <w:rPr>
                <w:rFonts w:ascii="ArialNarrow" w:hAnsi="ArialNarrow" w:eastAsia="ArialNarrow"/>
                <w:b w:val="0"/>
                <w:i w:val="0"/>
                <w:color w:val="000000"/>
                <w:sz w:val="18"/>
              </w:rPr>
              <w:t xml:space="preserve">-- </w:t>
            </w:r>
          </w:p>
        </w:tc>
        <w:tc>
          <w:tcPr>
            <w:tcW w:type="dxa" w:w="878"/>
            <w:tcBorders>
              <w:start w:sz="4.0" w:val="single" w:color="#000000"/>
              <w:top w:sz="4.0" w:val="single" w:color="#000000"/>
              <w:end w:sz="4.0" w:val="single" w:color="#000000"/>
              <w:bottom w:sz="3.2000000000000455" w:val="single" w:color="#000000"/>
            </w:tcBorders>
            <w:shd w:fill="dbdbdb"/>
            <w:tcMar>
              <w:start w:w="0" w:type="dxa"/>
              <w:end w:w="0" w:type="dxa"/>
            </w:tcMar>
          </w:tcPr>
          <w:p>
            <w:pPr>
              <w:autoSpaceDN w:val="0"/>
              <w:autoSpaceDE w:val="0"/>
              <w:widowControl/>
              <w:spacing w:line="240" w:lineRule="auto" w:before="118" w:after="0"/>
              <w:ind w:left="0" w:right="0" w:firstLine="0"/>
              <w:jc w:val="center"/>
            </w:pPr>
            <w:r>
              <w:rPr>
                <w:rFonts w:ascii="ArialNarrow" w:hAnsi="ArialNarrow" w:eastAsia="ArialNarrow"/>
                <w:b w:val="0"/>
                <w:i w:val="0"/>
                <w:color w:val="000000"/>
                <w:sz w:val="18"/>
              </w:rPr>
              <w:t xml:space="preserve">-- </w:t>
            </w:r>
          </w:p>
        </w:tc>
        <w:tc>
          <w:tcPr>
            <w:tcW w:type="dxa" w:w="878"/>
            <w:tcBorders>
              <w:start w:sz="4.0" w:val="single" w:color="#000000"/>
              <w:top w:sz="4.0" w:val="single" w:color="#000000"/>
              <w:end w:sz="4.0" w:val="single" w:color="#000000"/>
              <w:bottom w:sz="3.2000000000000455" w:val="single" w:color="#000000"/>
            </w:tcBorders>
            <w:shd w:fill="dbdbdb"/>
            <w:tcMar>
              <w:start w:w="0" w:type="dxa"/>
              <w:end w:w="0" w:type="dxa"/>
            </w:tcMar>
          </w:tcPr>
          <w:p>
            <w:pPr>
              <w:autoSpaceDN w:val="0"/>
              <w:autoSpaceDE w:val="0"/>
              <w:widowControl/>
              <w:spacing w:line="240" w:lineRule="auto" w:before="118" w:after="0"/>
              <w:ind w:left="0" w:right="0" w:firstLine="0"/>
              <w:jc w:val="center"/>
            </w:pPr>
            <w:r>
              <w:rPr>
                <w:rFonts w:ascii="ArialNarrow" w:hAnsi="ArialNarrow" w:eastAsia="ArialNarrow"/>
                <w:b w:val="0"/>
                <w:i w:val="0"/>
                <w:color w:val="000000"/>
                <w:sz w:val="18"/>
              </w:rPr>
              <w:t xml:space="preserve">-- </w:t>
            </w:r>
          </w:p>
        </w:tc>
        <w:tc>
          <w:tcPr>
            <w:tcW w:type="dxa" w:w="878"/>
            <w:tcBorders>
              <w:start w:sz="4.0" w:val="single" w:color="#000000"/>
              <w:top w:sz="4.0" w:val="single" w:color="#000000"/>
              <w:end w:sz="4.0" w:val="single" w:color="#000000"/>
              <w:bottom w:sz="3.2000000000000455" w:val="single" w:color="#000000"/>
            </w:tcBorders>
            <w:shd w:fill="ffffff"/>
            <w:tcMar>
              <w:start w:w="0" w:type="dxa"/>
              <w:end w:w="0" w:type="dxa"/>
            </w:tcMar>
          </w:tcPr>
          <w:p>
            <w:pPr>
              <w:autoSpaceDN w:val="0"/>
              <w:autoSpaceDE w:val="0"/>
              <w:widowControl/>
              <w:spacing w:line="240" w:lineRule="auto" w:before="16" w:after="0"/>
              <w:ind w:left="0" w:right="0" w:firstLine="0"/>
              <w:jc w:val="center"/>
            </w:pPr>
            <w:r>
              <w:rPr>
                <w:rFonts w:ascii="ArialNarrow" w:hAnsi="ArialNarrow" w:eastAsia="ArialNarrow"/>
                <w:b w:val="0"/>
                <w:i w:val="0"/>
                <w:color w:val="000000"/>
                <w:sz w:val="18"/>
              </w:rPr>
              <w:t>3,496,438,6</w:t>
            </w:r>
          </w:p>
          <w:p>
            <w:pPr>
              <w:autoSpaceDN w:val="0"/>
              <w:autoSpaceDE w:val="0"/>
              <w:widowControl/>
              <w:spacing w:line="240" w:lineRule="auto" w:before="0" w:after="0"/>
              <w:ind w:left="0" w:right="0" w:firstLine="0"/>
              <w:jc w:val="right"/>
            </w:pPr>
            <w:r>
              <w:rPr>
                <w:rFonts w:ascii="ArialNarrow" w:hAnsi="ArialNarrow" w:eastAsia="ArialNarrow"/>
                <w:b w:val="0"/>
                <w:i w:val="0"/>
                <w:color w:val="000000"/>
                <w:sz w:val="18"/>
              </w:rPr>
              <w:t xml:space="preserve">79.25 </w:t>
            </w:r>
          </w:p>
        </w:tc>
        <w:tc>
          <w:tcPr>
            <w:tcW w:type="dxa" w:w="880"/>
            <w:tcBorders>
              <w:start w:sz="4.0" w:val="single" w:color="#000000"/>
              <w:top w:sz="4.0" w:val="single" w:color="#000000"/>
              <w:end w:sz="4.0" w:val="single" w:color="#000000"/>
              <w:bottom w:sz="3.2000000000000455" w:val="single" w:color="#000000"/>
            </w:tcBorders>
            <w:shd w:fill="ffffff"/>
            <w:tcMar>
              <w:start w:w="0" w:type="dxa"/>
              <w:end w:w="0" w:type="dxa"/>
            </w:tcMar>
          </w:tcPr>
          <w:p>
            <w:pPr>
              <w:autoSpaceDN w:val="0"/>
              <w:autoSpaceDE w:val="0"/>
              <w:widowControl/>
              <w:spacing w:line="240" w:lineRule="auto" w:before="16" w:after="0"/>
              <w:ind w:left="0" w:right="0" w:firstLine="0"/>
              <w:jc w:val="center"/>
            </w:pPr>
            <w:r>
              <w:rPr>
                <w:rFonts w:ascii="ArialNarrow" w:hAnsi="ArialNarrow" w:eastAsia="ArialNarrow"/>
                <w:b w:val="0"/>
                <w:i w:val="0"/>
                <w:color w:val="000000"/>
                <w:sz w:val="18"/>
              </w:rPr>
              <w:t>2,497,716,0</w:t>
            </w:r>
          </w:p>
          <w:p>
            <w:pPr>
              <w:autoSpaceDN w:val="0"/>
              <w:autoSpaceDE w:val="0"/>
              <w:widowControl/>
              <w:spacing w:line="240" w:lineRule="auto" w:before="0" w:after="0"/>
              <w:ind w:left="0" w:right="0" w:firstLine="0"/>
              <w:jc w:val="right"/>
            </w:pPr>
            <w:r>
              <w:rPr>
                <w:rFonts w:ascii="ArialNarrow" w:hAnsi="ArialNarrow" w:eastAsia="ArialNarrow"/>
                <w:b w:val="0"/>
                <w:i w:val="0"/>
                <w:color w:val="000000"/>
                <w:sz w:val="18"/>
              </w:rPr>
              <w:t xml:space="preserve">75.33 </w:t>
            </w:r>
          </w:p>
        </w:tc>
        <w:tc>
          <w:tcPr>
            <w:tcW w:type="dxa" w:w="876"/>
            <w:tcBorders>
              <w:start w:sz="4.0" w:val="single" w:color="#000000"/>
              <w:top w:sz="4.0" w:val="single" w:color="#000000"/>
              <w:end w:sz="4.0" w:val="single" w:color="#000000"/>
              <w:bottom w:sz="3.2000000000000455" w:val="single" w:color="#000000"/>
            </w:tcBorders>
            <w:shd w:fill="ffffff"/>
            <w:tcMar>
              <w:start w:w="0" w:type="dxa"/>
              <w:end w:w="0" w:type="dxa"/>
            </w:tcMar>
          </w:tcPr>
          <w:p>
            <w:pPr>
              <w:autoSpaceDN w:val="0"/>
              <w:autoSpaceDE w:val="0"/>
              <w:widowControl/>
              <w:spacing w:line="240" w:lineRule="auto" w:before="16" w:after="0"/>
              <w:ind w:left="0" w:right="0" w:firstLine="0"/>
              <w:jc w:val="center"/>
            </w:pPr>
            <w:r>
              <w:rPr>
                <w:rFonts w:ascii="ArialNarrow" w:hAnsi="ArialNarrow" w:eastAsia="ArialNarrow"/>
                <w:b w:val="0"/>
                <w:i w:val="0"/>
                <w:color w:val="000000"/>
                <w:sz w:val="18"/>
              </w:rPr>
              <w:t>1,000,000,0</w:t>
            </w:r>
          </w:p>
          <w:p>
            <w:pPr>
              <w:autoSpaceDN w:val="0"/>
              <w:autoSpaceDE w:val="0"/>
              <w:widowControl/>
              <w:spacing w:line="240" w:lineRule="auto" w:before="0" w:after="0"/>
              <w:ind w:left="0" w:right="0" w:firstLine="0"/>
              <w:jc w:val="right"/>
            </w:pPr>
            <w:r>
              <w:rPr>
                <w:rFonts w:ascii="ArialNarrow" w:hAnsi="ArialNarrow" w:eastAsia="ArialNarrow"/>
                <w:b w:val="0"/>
                <w:i w:val="0"/>
                <w:color w:val="000000"/>
                <w:sz w:val="18"/>
              </w:rPr>
              <w:t>00.00</w:t>
            </w:r>
            <w:r>
              <w:rPr>
                <w:rFonts w:ascii="ArialNarrow" w:hAnsi="ArialNarrow" w:eastAsia="ArialNarrow"/>
                <w:b w:val="0"/>
                <w:i w:val="0"/>
                <w:color w:val="000000"/>
                <w:sz w:val="18"/>
              </w:rPr>
              <w:t xml:space="preserve"> </w:t>
            </w:r>
          </w:p>
        </w:tc>
        <w:tc>
          <w:tcPr>
            <w:tcW w:type="dxa" w:w="878"/>
            <w:tcBorders>
              <w:start w:sz="4.0" w:val="single" w:color="#000000"/>
              <w:top w:sz="4.0" w:val="single" w:color="#000000"/>
              <w:end w:sz="3.199999999999818" w:val="single" w:color="#000000"/>
              <w:bottom w:sz="3.2000000000000455" w:val="single" w:color="#000000"/>
            </w:tcBorders>
            <w:shd w:fill="ffffff"/>
            <w:tcMar>
              <w:start w:w="0" w:type="dxa"/>
              <w:end w:w="0" w:type="dxa"/>
            </w:tcMar>
          </w:tcPr>
          <w:p>
            <w:pPr>
              <w:autoSpaceDN w:val="0"/>
              <w:autoSpaceDE w:val="0"/>
              <w:widowControl/>
              <w:spacing w:line="240" w:lineRule="auto" w:before="16" w:after="0"/>
              <w:ind w:left="0" w:right="0" w:firstLine="0"/>
              <w:jc w:val="center"/>
            </w:pPr>
            <w:r>
              <w:rPr>
                <w:rFonts w:ascii="ArialNarrow" w:hAnsi="ArialNarrow" w:eastAsia="ArialNarrow"/>
                <w:b w:val="0"/>
                <w:i w:val="0"/>
                <w:color w:val="000000"/>
                <w:sz w:val="18"/>
              </w:rPr>
              <w:t>19,918,032.</w:t>
            </w:r>
          </w:p>
          <w:p>
            <w:pPr>
              <w:autoSpaceDN w:val="0"/>
              <w:autoSpaceDE w:val="0"/>
              <w:widowControl/>
              <w:spacing w:line="240" w:lineRule="auto" w:before="0" w:after="0"/>
              <w:ind w:left="0" w:right="0" w:firstLine="0"/>
              <w:jc w:val="right"/>
            </w:pPr>
            <w:r>
              <w:rPr>
                <w:rFonts w:ascii="ArialNarrow" w:hAnsi="ArialNarrow" w:eastAsia="ArialNarrow"/>
                <w:b w:val="0"/>
                <w:i w:val="0"/>
                <w:color w:val="000000"/>
                <w:sz w:val="18"/>
              </w:rPr>
              <w:t xml:space="preserve">79 </w:t>
            </w:r>
          </w:p>
        </w:tc>
        <w:tc>
          <w:tcPr>
            <w:tcW w:type="dxa" w:w="880"/>
            <w:tcBorders>
              <w:start w:sz="3.199999999999818" w:val="single" w:color="#000000"/>
              <w:top w:sz="4.0" w:val="single" w:color="#000000"/>
              <w:end w:sz="4.0" w:val="single" w:color="#000000"/>
              <w:bottom w:sz="3.2000000000000455" w:val="single" w:color="#000000"/>
            </w:tcBorders>
            <w:shd w:fill="ffffff"/>
            <w:tcMar>
              <w:start w:w="0" w:type="dxa"/>
              <w:end w:w="0" w:type="dxa"/>
            </w:tcMar>
          </w:tcPr>
          <w:p>
            <w:pPr>
              <w:autoSpaceDN w:val="0"/>
              <w:autoSpaceDE w:val="0"/>
              <w:widowControl/>
              <w:spacing w:line="240" w:lineRule="auto" w:before="16" w:after="0"/>
              <w:ind w:left="0" w:right="0" w:firstLine="0"/>
              <w:jc w:val="center"/>
            </w:pPr>
            <w:r>
              <w:rPr>
                <w:rFonts w:ascii="ArialNarrow" w:hAnsi="ArialNarrow" w:eastAsia="ArialNarrow"/>
                <w:b w:val="0"/>
                <w:i w:val="0"/>
                <w:color w:val="000000"/>
                <w:sz w:val="18"/>
              </w:rPr>
              <w:t>-1,190,611.1</w:t>
            </w:r>
          </w:p>
          <w:p>
            <w:pPr>
              <w:autoSpaceDN w:val="0"/>
              <w:autoSpaceDE w:val="0"/>
              <w:widowControl/>
              <w:spacing w:line="240" w:lineRule="auto" w:before="0" w:after="0"/>
              <w:ind w:left="0" w:right="0" w:firstLine="0"/>
              <w:jc w:val="right"/>
            </w:pPr>
            <w:r>
              <w:rPr>
                <w:rFonts w:ascii="ArialNarrow" w:hAnsi="ArialNarrow" w:eastAsia="ArialNarrow"/>
                <w:b w:val="0"/>
                <w:i w:val="0"/>
                <w:color w:val="000000"/>
                <w:sz w:val="18"/>
              </w:rPr>
              <w:t>8</w:t>
            </w:r>
            <w:r>
              <w:rPr>
                <w:rFonts w:ascii="ArialNarrow" w:hAnsi="ArialNarrow" w:eastAsia="ArialNarrow"/>
                <w:b w:val="0"/>
                <w:i w:val="0"/>
                <w:color w:val="000000"/>
                <w:sz w:val="18"/>
              </w:rPr>
              <w:t xml:space="preserve"> </w:t>
            </w:r>
          </w:p>
        </w:tc>
        <w:tc>
          <w:tcPr>
            <w:tcW w:type="dxa" w:w="876"/>
            <w:tcBorders>
              <w:start w:sz="4.0" w:val="single" w:color="#000000"/>
              <w:top w:sz="4.0" w:val="single" w:color="#000000"/>
              <w:end w:sz="4.0" w:val="single" w:color="#000000"/>
              <w:bottom w:sz="3.2000000000000455" w:val="single" w:color="#000000"/>
            </w:tcBorders>
            <w:shd w:fill="ffffff"/>
            <w:tcMar>
              <w:start w:w="0" w:type="dxa"/>
              <w:end w:w="0" w:type="dxa"/>
            </w:tcMar>
          </w:tcPr>
          <w:p>
            <w:pPr>
              <w:autoSpaceDN w:val="0"/>
              <w:autoSpaceDE w:val="0"/>
              <w:widowControl/>
              <w:spacing w:line="240" w:lineRule="auto" w:before="16" w:after="0"/>
              <w:ind w:left="0" w:right="0" w:firstLine="0"/>
              <w:jc w:val="center"/>
            </w:pPr>
            <w:r>
              <w:rPr>
                <w:rFonts w:ascii="ArialNarrow" w:hAnsi="ArialNarrow" w:eastAsia="ArialNarrow"/>
                <w:b w:val="0"/>
                <w:i w:val="0"/>
                <w:color w:val="000000"/>
                <w:sz w:val="18"/>
              </w:rPr>
              <w:t>1,019,918,0</w:t>
            </w:r>
          </w:p>
          <w:p>
            <w:pPr>
              <w:autoSpaceDN w:val="0"/>
              <w:autoSpaceDE w:val="0"/>
              <w:widowControl/>
              <w:spacing w:line="240" w:lineRule="auto" w:before="0" w:after="0"/>
              <w:ind w:left="0" w:right="0" w:firstLine="0"/>
              <w:jc w:val="right"/>
            </w:pPr>
            <w:r>
              <w:rPr>
                <w:rFonts w:ascii="ArialNarrow" w:hAnsi="ArialNarrow" w:eastAsia="ArialNarrow"/>
                <w:b w:val="0"/>
                <w:i w:val="0"/>
                <w:color w:val="000000"/>
                <w:sz w:val="18"/>
              </w:rPr>
              <w:t xml:space="preserve">32.79 </w:t>
            </w:r>
          </w:p>
        </w:tc>
        <w:tc>
          <w:tcPr>
            <w:tcW w:type="dxa" w:w="878"/>
            <w:tcBorders>
              <w:start w:sz="4.0" w:val="single" w:color="#000000"/>
              <w:top w:sz="4.0" w:val="single" w:color="#000000"/>
              <w:end w:sz="3.2000000000007276" w:val="single" w:color="#000000"/>
              <w:bottom w:sz="3.2000000000000455" w:val="single" w:color="#000000"/>
            </w:tcBorders>
            <w:shd w:fill="ffffff"/>
            <w:tcMar>
              <w:start w:w="0" w:type="dxa"/>
              <w:end w:w="0" w:type="dxa"/>
            </w:tcMar>
          </w:tcPr>
          <w:p>
            <w:pPr>
              <w:autoSpaceDN w:val="0"/>
              <w:autoSpaceDE w:val="0"/>
              <w:widowControl/>
              <w:spacing w:line="240" w:lineRule="auto" w:before="16" w:after="0"/>
              <w:ind w:left="0" w:right="0" w:firstLine="0"/>
              <w:jc w:val="center"/>
            </w:pPr>
            <w:r>
              <w:rPr>
                <w:rFonts w:ascii="ArialNarrow" w:hAnsi="ArialNarrow" w:eastAsia="ArialNarrow"/>
                <w:b w:val="0"/>
                <w:i w:val="0"/>
                <w:color w:val="000000"/>
                <w:sz w:val="18"/>
              </w:rPr>
              <w:t>2,498,906,6</w:t>
            </w:r>
          </w:p>
          <w:p>
            <w:pPr>
              <w:autoSpaceDN w:val="0"/>
              <w:autoSpaceDE w:val="0"/>
              <w:widowControl/>
              <w:spacing w:line="240" w:lineRule="auto" w:before="0" w:after="0"/>
              <w:ind w:left="0" w:right="0" w:firstLine="0"/>
              <w:jc w:val="right"/>
            </w:pPr>
            <w:r>
              <w:rPr>
                <w:rFonts w:ascii="ArialNarrow" w:hAnsi="ArialNarrow" w:eastAsia="ArialNarrow"/>
                <w:b w:val="0"/>
                <w:i w:val="0"/>
                <w:color w:val="000000"/>
                <w:sz w:val="18"/>
              </w:rPr>
              <w:t xml:space="preserve">86.51 </w:t>
            </w:r>
          </w:p>
        </w:tc>
      </w:tr>
    </w:tbl>
    <w:p>
      <w:pPr>
        <w:autoSpaceDN w:val="0"/>
        <w:autoSpaceDE w:val="0"/>
        <w:widowControl/>
        <w:spacing w:line="254" w:lineRule="auto" w:before="224" w:after="238"/>
        <w:ind w:left="32" w:right="0" w:firstLine="0"/>
        <w:jc w:val="left"/>
      </w:pPr>
      <w:r>
        <w:rPr>
          <w:rFonts w:ascii="SimSun" w:hAnsi="SimSun" w:eastAsia="SimSun"/>
          <w:b w:val="0"/>
          <w:i w:val="0"/>
          <w:color w:val="000000"/>
          <w:sz w:val="21"/>
        </w:rPr>
        <w:t>（</w:t>
      </w:r>
      <w:r>
        <w:rPr>
          <w:rFonts w:ascii="ArialNarrow" w:hAnsi="ArialNarrow" w:eastAsia="ArialNarrow"/>
          <w:b/>
          <w:i w:val="0"/>
          <w:color w:val="000000"/>
          <w:sz w:val="21"/>
        </w:rPr>
        <w:t>3</w:t>
      </w:r>
      <w:r>
        <w:rPr>
          <w:rFonts w:ascii="SimSun" w:hAnsi="SimSun" w:eastAsia="SimSun"/>
          <w:b w:val="0"/>
          <w:i w:val="0"/>
          <w:color w:val="000000"/>
          <w:sz w:val="21"/>
        </w:rPr>
        <w:t>）应付债券利息的增减变动</w:t>
      </w:r>
    </w:p>
    <w:tbl>
      <w:tblPr>
        <w:tblW w:type="auto" w:w="0"/>
        <w:tblLayout w:type="fixed"/>
        <w:tblLook w:firstColumn="1" w:firstRow="1" w:lastColumn="0" w:lastRow="0" w:noHBand="0" w:noVBand="1" w:val="04A0"/>
        <w:tblInd w:w="5.999999999999943" w:type="dxa"/>
      </w:tblPr>
      <w:tblGrid>
        <w:gridCol w:w="1947"/>
        <w:gridCol w:w="1947"/>
        <w:gridCol w:w="1947"/>
        <w:gridCol w:w="1947"/>
        <w:gridCol w:w="1947"/>
      </w:tblGrid>
      <w:tr>
        <w:trPr>
          <w:trHeight w:hRule="exact" w:val="322"/>
        </w:trPr>
        <w:tc>
          <w:tcPr>
            <w:tcW w:type="dxa" w:w="1934"/>
            <w:tcBorders>
              <w:start w:sz="4.0" w:val="single" w:color="#000000"/>
              <w:top w:sz="4.0" w:val="single" w:color="#000000"/>
              <w:end w:sz="3.2000000000000455" w:val="single" w:color="#000000"/>
              <w:bottom w:sz="4.0" w:val="single" w:color="#000000"/>
            </w:tcBorders>
            <w:shd w:fill="dbdbdb"/>
            <w:tcMar>
              <w:start w:w="0" w:type="dxa"/>
              <w:end w:w="0" w:type="dxa"/>
            </w:tcMar>
          </w:tcPr>
          <w:p>
            <w:pPr>
              <w:autoSpaceDN w:val="0"/>
              <w:autoSpaceDE w:val="0"/>
              <w:widowControl/>
              <w:spacing w:line="185" w:lineRule="auto" w:before="68" w:after="0"/>
              <w:ind w:left="0" w:right="0" w:firstLine="0"/>
              <w:jc w:val="center"/>
            </w:pPr>
            <w:r>
              <w:rPr>
                <w:rFonts w:ascii="SimSun" w:hAnsi="SimSun" w:eastAsia="SimSun"/>
                <w:b w:val="0"/>
                <w:i w:val="0"/>
                <w:color w:val="000000"/>
                <w:sz w:val="18"/>
              </w:rPr>
              <w:t xml:space="preserve">债券名称 </w:t>
            </w:r>
          </w:p>
        </w:tc>
        <w:tc>
          <w:tcPr>
            <w:tcW w:type="dxa" w:w="1942"/>
            <w:tcBorders>
              <w:start w:sz="3.2000000000000455"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8" w:after="0"/>
              <w:ind w:left="0" w:right="0" w:firstLine="0"/>
              <w:jc w:val="center"/>
            </w:pPr>
            <w:r>
              <w:rPr>
                <w:rFonts w:ascii="SimSun" w:hAnsi="SimSun" w:eastAsia="SimSun"/>
                <w:b w:val="0"/>
                <w:i w:val="0"/>
                <w:color w:val="000000"/>
                <w:sz w:val="18"/>
              </w:rPr>
              <w:t xml:space="preserve">期初余额 </w:t>
            </w:r>
          </w:p>
        </w:tc>
        <w:tc>
          <w:tcPr>
            <w:tcW w:type="dxa" w:w="1938"/>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8" w:after="0"/>
              <w:ind w:left="0" w:right="0" w:firstLine="0"/>
              <w:jc w:val="center"/>
            </w:pPr>
            <w:r>
              <w:rPr>
                <w:rFonts w:ascii="SimSun" w:hAnsi="SimSun" w:eastAsia="SimSun"/>
                <w:b w:val="0"/>
                <w:i w:val="0"/>
                <w:color w:val="000000"/>
                <w:sz w:val="18"/>
              </w:rPr>
              <w:t xml:space="preserve">本期应计利息 </w:t>
            </w:r>
          </w:p>
        </w:tc>
        <w:tc>
          <w:tcPr>
            <w:tcW w:type="dxa" w:w="1940"/>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8" w:after="0"/>
              <w:ind w:left="0" w:right="0" w:firstLine="0"/>
              <w:jc w:val="center"/>
            </w:pPr>
            <w:r>
              <w:rPr>
                <w:rFonts w:ascii="SimSun" w:hAnsi="SimSun" w:eastAsia="SimSun"/>
                <w:b w:val="0"/>
                <w:i w:val="0"/>
                <w:color w:val="000000"/>
                <w:sz w:val="18"/>
              </w:rPr>
              <w:t xml:space="preserve">本期已付利息 </w:t>
            </w:r>
          </w:p>
        </w:tc>
        <w:tc>
          <w:tcPr>
            <w:tcW w:type="dxa" w:w="1938"/>
            <w:tcBorders>
              <w:start w:sz="4.0" w:val="single" w:color="#000000"/>
              <w:top w:sz="4.0" w:val="single" w:color="#000000"/>
              <w:end w:sz="3.2000000000007276" w:val="single" w:color="#000000"/>
              <w:bottom w:sz="4.0" w:val="single" w:color="#000000"/>
            </w:tcBorders>
            <w:shd w:fill="dbdbdb"/>
            <w:tcMar>
              <w:start w:w="0" w:type="dxa"/>
              <w:end w:w="0" w:type="dxa"/>
            </w:tcMar>
          </w:tcPr>
          <w:p>
            <w:pPr>
              <w:autoSpaceDN w:val="0"/>
              <w:autoSpaceDE w:val="0"/>
              <w:widowControl/>
              <w:spacing w:line="185" w:lineRule="auto" w:before="68" w:after="0"/>
              <w:ind w:left="0" w:right="0" w:firstLine="0"/>
              <w:jc w:val="center"/>
            </w:pPr>
            <w:r>
              <w:rPr>
                <w:rFonts w:ascii="SimSun" w:hAnsi="SimSun" w:eastAsia="SimSun"/>
                <w:b w:val="0"/>
                <w:i w:val="0"/>
                <w:color w:val="000000"/>
                <w:sz w:val="18"/>
              </w:rPr>
              <w:t>期末余额</w:t>
            </w:r>
          </w:p>
        </w:tc>
      </w:tr>
      <w:tr>
        <w:trPr>
          <w:trHeight w:hRule="exact" w:val="324"/>
        </w:trPr>
        <w:tc>
          <w:tcPr>
            <w:tcW w:type="dxa" w:w="1934"/>
            <w:tcBorders>
              <w:start w:sz="4.0" w:val="single" w:color="#000000"/>
              <w:top w:sz="4.0" w:val="single" w:color="#000000"/>
              <w:end w:sz="3.2000000000000455" w:val="single" w:color="#000000"/>
              <w:bottom w:sz="3.2000000000000455" w:val="single" w:color="#000000"/>
            </w:tcBorders>
            <w:shd w:fill="dbdbdb"/>
            <w:tcMar>
              <w:start w:w="0" w:type="dxa"/>
              <w:end w:w="0" w:type="dxa"/>
            </w:tcMar>
          </w:tcPr>
          <w:tbl>
            <w:tblPr>
              <w:tblW w:type="auto" w:w="0"/>
              <w:tblLayout w:type="fixed"/>
              <w:tblLook w:firstColumn="1" w:firstRow="1" w:lastColumn="0" w:lastRow="0" w:noHBand="0" w:noVBand="1" w:val="04A0"/>
              <w:tblInd w:w="22.00000000000003" w:type="dxa"/>
            </w:tblPr>
            <w:tblGrid>
              <w:gridCol w:w="1934"/>
            </w:tblGrid>
            <w:tr>
              <w:trPr>
                <w:trHeight w:hRule="exact" w:val="294"/>
              </w:trPr>
              <w:tc>
                <w:tcPr>
                  <w:tcW w:type="dxa" w:w="1880"/>
                  <w:tcBorders/>
                  <w:shd w:fill="dbdbdb"/>
                  <w:tcMar>
                    <w:start w:w="0" w:type="dxa"/>
                    <w:end w:w="0" w:type="dxa"/>
                  </w:tcMar>
                </w:tcPr>
                <w:p>
                  <w:pPr>
                    <w:autoSpaceDN w:val="0"/>
                    <w:autoSpaceDE w:val="0"/>
                    <w:widowControl/>
                    <w:spacing w:line="211" w:lineRule="auto" w:before="52" w:after="0"/>
                    <w:ind w:left="0" w:right="0" w:firstLine="0"/>
                    <w:jc w:val="left"/>
                  </w:pPr>
                  <w:r>
                    <w:rPr>
                      <w:rFonts w:ascii="ArialNarrow" w:hAnsi="ArialNarrow" w:eastAsia="ArialNarrow"/>
                      <w:b w:val="0"/>
                      <w:i w:val="0"/>
                      <w:color w:val="000000"/>
                      <w:sz w:val="18"/>
                    </w:rPr>
                    <w:t>18</w:t>
                  </w:r>
                  <w:r>
                    <w:rPr>
                      <w:rFonts w:ascii="SimSun" w:hAnsi="SimSun" w:eastAsia="SimSun"/>
                      <w:b w:val="0"/>
                      <w:i w:val="0"/>
                      <w:color w:val="000000"/>
                      <w:sz w:val="18"/>
                    </w:rPr>
                    <w:t xml:space="preserve"> 华锦债 </w:t>
                  </w:r>
                </w:p>
              </w:tc>
            </w:tr>
          </w:tbl>
          <w:p>
            <w:pPr>
              <w:autoSpaceDN w:val="0"/>
              <w:autoSpaceDE w:val="0"/>
              <w:widowControl/>
              <w:spacing w:line="14" w:lineRule="exact" w:before="0" w:after="0"/>
              <w:ind w:left="0" w:right="0"/>
            </w:pPr>
          </w:p>
        </w:tc>
        <w:tc>
          <w:tcPr>
            <w:tcW w:type="dxa" w:w="1942"/>
            <w:tcBorders>
              <w:start w:sz="3.2000000000000455" w:val="single" w:color="#000000"/>
              <w:top w:sz="4.0" w:val="single" w:color="#000000"/>
              <w:end w:sz="4.0" w:val="single" w:color="#000000"/>
              <w:bottom w:sz="3.2000000000000455" w:val="single" w:color="#000000"/>
            </w:tcBorders>
            <w:shd w:fill="ffffff"/>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11,901,388.89 </w:t>
            </w:r>
          </w:p>
        </w:tc>
        <w:tc>
          <w:tcPr>
            <w:tcW w:type="dxa" w:w="1938"/>
            <w:tcBorders>
              <w:start w:sz="4.0" w:val="single" w:color="#000000"/>
              <w:top w:sz="4.0" w:val="single" w:color="#000000"/>
              <w:end w:sz="4.0" w:val="single" w:color="#000000"/>
              <w:bottom w:sz="3.2000000000000455" w:val="single" w:color="#000000"/>
            </w:tcBorders>
            <w:shd w:fill="ffffff"/>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104,500,000.00 </w:t>
            </w:r>
          </w:p>
        </w:tc>
        <w:tc>
          <w:tcPr>
            <w:tcW w:type="dxa" w:w="1940"/>
            <w:tcBorders>
              <w:start w:sz="4.0" w:val="single" w:color="#000000"/>
              <w:top w:sz="4.0" w:val="single" w:color="#000000"/>
              <w:end w:sz="4.0" w:val="single" w:color="#000000"/>
              <w:bottom w:sz="3.2000000000000455" w:val="single" w:color="#000000"/>
            </w:tcBorders>
            <w:shd w:fill="ffffff"/>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104,500,000.00 </w:t>
            </w:r>
          </w:p>
        </w:tc>
        <w:tc>
          <w:tcPr>
            <w:tcW w:type="dxa" w:w="1938"/>
            <w:tcBorders>
              <w:start w:sz="4.0" w:val="single" w:color="#000000"/>
              <w:top w:sz="4.0" w:val="single" w:color="#000000"/>
              <w:end w:sz="3.2000000000007276" w:val="single" w:color="#000000"/>
              <w:bottom w:sz="3.2000000000000455" w:val="single" w:color="#000000"/>
            </w:tcBorders>
            <w:shd w:fill="ffffff"/>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11,901,388.89 </w:t>
            </w:r>
          </w:p>
        </w:tc>
      </w:tr>
      <w:tr>
        <w:trPr>
          <w:trHeight w:hRule="exact" w:val="324"/>
        </w:trPr>
        <w:tc>
          <w:tcPr>
            <w:tcW w:type="dxa" w:w="1934"/>
            <w:tcBorders>
              <w:start w:sz="4.0" w:val="single" w:color="#000000"/>
              <w:top w:sz="3.2000000000000455" w:val="single" w:color="#000000"/>
              <w:end w:sz="3.2000000000000455" w:val="single" w:color="#000000"/>
              <w:bottom w:sz="3.200000000000273" w:val="single" w:color="#000000"/>
            </w:tcBorders>
            <w:shd w:fill="dbdbdb"/>
            <w:tcMar>
              <w:start w:w="0" w:type="dxa"/>
              <w:end w:w="0" w:type="dxa"/>
            </w:tcMar>
          </w:tcPr>
          <w:p>
            <w:pPr>
              <w:autoSpaceDN w:val="0"/>
              <w:autoSpaceDE w:val="0"/>
              <w:widowControl/>
              <w:spacing w:line="185" w:lineRule="auto" w:before="68" w:after="0"/>
              <w:ind w:left="22" w:right="0" w:firstLine="0"/>
              <w:jc w:val="left"/>
            </w:pPr>
            <w:r>
              <w:rPr>
                <w:rFonts w:ascii="SimSun" w:hAnsi="SimSun" w:eastAsia="SimSun"/>
                <w:b w:val="0"/>
                <w:i w:val="0"/>
                <w:color w:val="000000"/>
                <w:sz w:val="18"/>
              </w:rPr>
              <w:t xml:space="preserve">超短期融资券 </w:t>
            </w:r>
          </w:p>
        </w:tc>
        <w:tc>
          <w:tcPr>
            <w:tcW w:type="dxa" w:w="1942"/>
            <w:tcBorders>
              <w:start w:sz="3.2000000000000455" w:val="single" w:color="#000000"/>
              <w:top w:sz="3.2000000000000455" w:val="single" w:color="#000000"/>
              <w:end w:sz="4.0" w:val="single" w:color="#000000"/>
              <w:bottom w:sz="3.200000000000273" w:val="single" w:color="#000000"/>
            </w:tcBorders>
            <w:shd w:fill="ffffff"/>
            <w:tcMar>
              <w:start w:w="0" w:type="dxa"/>
              <w:end w:w="0" w:type="dxa"/>
            </w:tcMar>
          </w:tcPr>
          <w:p/>
        </w:tc>
        <w:tc>
          <w:tcPr>
            <w:tcW w:type="dxa" w:w="1938"/>
            <w:tcBorders>
              <w:start w:sz="4.0" w:val="single" w:color="#000000"/>
              <w:top w:sz="3.2000000000000455" w:val="single" w:color="#000000"/>
              <w:end w:sz="4.0" w:val="single" w:color="#000000"/>
              <w:bottom w:sz="3.200000000000273" w:val="single" w:color="#000000"/>
            </w:tcBorders>
            <w:shd w:fill="ffffff"/>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19,918,032.79 </w:t>
            </w:r>
          </w:p>
        </w:tc>
        <w:tc>
          <w:tcPr>
            <w:tcW w:type="dxa" w:w="1940"/>
            <w:tcBorders>
              <w:start w:sz="4.0" w:val="single" w:color="#000000"/>
              <w:top w:sz="3.2000000000000455" w:val="single" w:color="#000000"/>
              <w:end w:sz="4.0" w:val="single" w:color="#000000"/>
              <w:bottom w:sz="3.200000000000273" w:val="single" w:color="#000000"/>
            </w:tcBorders>
            <w:shd w:fill="ffffff"/>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19,918,032.79 </w:t>
            </w:r>
          </w:p>
        </w:tc>
        <w:tc>
          <w:tcPr>
            <w:tcW w:type="dxa" w:w="1938"/>
            <w:tcBorders>
              <w:start w:sz="4.0" w:val="single" w:color="#000000"/>
              <w:top w:sz="3.2000000000000455" w:val="single" w:color="#000000"/>
              <w:end w:sz="3.2000000000007276" w:val="single" w:color="#000000"/>
              <w:bottom w:sz="3.200000000000273" w:val="single" w:color="#000000"/>
            </w:tcBorders>
            <w:shd w:fill="ffffff"/>
            <w:tcMar>
              <w:start w:w="0" w:type="dxa"/>
              <w:end w:w="0" w:type="dxa"/>
            </w:tcMar>
          </w:tcPr>
          <w:p/>
        </w:tc>
      </w:tr>
      <w:tr>
        <w:trPr>
          <w:trHeight w:hRule="exact" w:val="324"/>
        </w:trPr>
        <w:tc>
          <w:tcPr>
            <w:tcW w:type="dxa" w:w="1934"/>
            <w:tcBorders>
              <w:start w:sz="4.0" w:val="single" w:color="#000000"/>
              <w:top w:sz="3.200000000000273" w:val="single" w:color="#000000"/>
              <w:end w:sz="3.2000000000000455" w:val="single" w:color="#000000"/>
              <w:bottom w:sz="3.199999999999818" w:val="single" w:color="#000000"/>
            </w:tcBorders>
            <w:shd w:fill="dbdbdb"/>
            <w:tcMar>
              <w:start w:w="0" w:type="dxa"/>
              <w:end w:w="0" w:type="dxa"/>
            </w:tcMar>
          </w:tcPr>
          <w:p>
            <w:pPr>
              <w:autoSpaceDN w:val="0"/>
              <w:autoSpaceDE w:val="0"/>
              <w:widowControl/>
              <w:spacing w:line="185" w:lineRule="auto" w:before="66" w:after="0"/>
              <w:ind w:left="22" w:right="0" w:firstLine="0"/>
              <w:jc w:val="left"/>
            </w:pPr>
            <w:r>
              <w:rPr>
                <w:rFonts w:ascii="SimSun" w:hAnsi="SimSun" w:eastAsia="SimSun"/>
                <w:b w:val="0"/>
                <w:i w:val="0"/>
                <w:color w:val="000000"/>
                <w:sz w:val="18"/>
              </w:rPr>
              <w:t xml:space="preserve">合计 </w:t>
            </w:r>
          </w:p>
        </w:tc>
        <w:tc>
          <w:tcPr>
            <w:tcW w:type="dxa" w:w="1942"/>
            <w:tcBorders>
              <w:start w:sz="3.2000000000000455" w:val="single" w:color="#000000"/>
              <w:top w:sz="3.200000000000273" w:val="single" w:color="#000000"/>
              <w:end w:sz="4.0" w:val="single" w:color="#000000"/>
              <w:bottom w:sz="3.199999999999818" w:val="single" w:color="#000000"/>
            </w:tcBorders>
            <w:tcMar>
              <w:start w:w="0" w:type="dxa"/>
              <w:end w:w="0" w:type="dxa"/>
            </w:tcMar>
          </w:tcPr>
          <w:p>
            <w:pPr>
              <w:autoSpaceDN w:val="0"/>
              <w:autoSpaceDE w:val="0"/>
              <w:widowControl/>
              <w:spacing w:line="242" w:lineRule="auto" w:before="50" w:after="0"/>
              <w:ind w:left="0" w:right="0" w:firstLine="0"/>
              <w:jc w:val="right"/>
            </w:pPr>
            <w:r>
              <w:rPr>
                <w:rFonts w:ascii="ArialNarrow" w:hAnsi="ArialNarrow" w:eastAsia="ArialNarrow"/>
                <w:b w:val="0"/>
                <w:i w:val="0"/>
                <w:color w:val="000000"/>
                <w:sz w:val="18"/>
              </w:rPr>
              <w:t xml:space="preserve">11,901,388.89 </w:t>
            </w:r>
          </w:p>
        </w:tc>
        <w:tc>
          <w:tcPr>
            <w:tcW w:type="dxa" w:w="1938"/>
            <w:tcBorders>
              <w:start w:sz="4.0" w:val="single" w:color="#000000"/>
              <w:top w:sz="3.200000000000273" w:val="single" w:color="#000000"/>
              <w:end w:sz="4.0" w:val="single" w:color="#000000"/>
              <w:bottom w:sz="3.199999999999818" w:val="single" w:color="#000000"/>
            </w:tcBorders>
            <w:tcMar>
              <w:start w:w="0" w:type="dxa"/>
              <w:end w:w="0" w:type="dxa"/>
            </w:tcMar>
          </w:tcPr>
          <w:p>
            <w:pPr>
              <w:autoSpaceDN w:val="0"/>
              <w:autoSpaceDE w:val="0"/>
              <w:widowControl/>
              <w:spacing w:line="242" w:lineRule="auto" w:before="50" w:after="0"/>
              <w:ind w:left="0" w:right="0" w:firstLine="0"/>
              <w:jc w:val="right"/>
            </w:pPr>
            <w:r>
              <w:rPr>
                <w:rFonts w:ascii="ArialNarrow" w:hAnsi="ArialNarrow" w:eastAsia="ArialNarrow"/>
                <w:b w:val="0"/>
                <w:i w:val="0"/>
                <w:color w:val="000000"/>
                <w:sz w:val="18"/>
              </w:rPr>
              <w:t xml:space="preserve">124,418,032.79 </w:t>
            </w:r>
          </w:p>
        </w:tc>
        <w:tc>
          <w:tcPr>
            <w:tcW w:type="dxa" w:w="1940"/>
            <w:tcBorders>
              <w:start w:sz="4.0" w:val="single" w:color="#000000"/>
              <w:top w:sz="3.200000000000273" w:val="single" w:color="#000000"/>
              <w:end w:sz="4.0" w:val="single" w:color="#000000"/>
              <w:bottom w:sz="3.199999999999818" w:val="single" w:color="#000000"/>
            </w:tcBorders>
            <w:tcMar>
              <w:start w:w="0" w:type="dxa"/>
              <w:end w:w="0" w:type="dxa"/>
            </w:tcMar>
          </w:tcPr>
          <w:p>
            <w:pPr>
              <w:autoSpaceDN w:val="0"/>
              <w:autoSpaceDE w:val="0"/>
              <w:widowControl/>
              <w:spacing w:line="242" w:lineRule="auto" w:before="50" w:after="0"/>
              <w:ind w:left="0" w:right="0" w:firstLine="0"/>
              <w:jc w:val="right"/>
            </w:pPr>
            <w:r>
              <w:rPr>
                <w:rFonts w:ascii="ArialNarrow" w:hAnsi="ArialNarrow" w:eastAsia="ArialNarrow"/>
                <w:b w:val="0"/>
                <w:i w:val="0"/>
                <w:color w:val="000000"/>
                <w:sz w:val="18"/>
              </w:rPr>
              <w:t xml:space="preserve">124,418,032.79 </w:t>
            </w:r>
          </w:p>
        </w:tc>
        <w:tc>
          <w:tcPr>
            <w:tcW w:type="dxa" w:w="1938"/>
            <w:tcBorders>
              <w:start w:sz="4.0" w:val="single" w:color="#000000"/>
              <w:top w:sz="3.200000000000273" w:val="single" w:color="#000000"/>
              <w:end w:sz="3.2000000000007276" w:val="single" w:color="#000000"/>
              <w:bottom w:sz="3.199999999999818" w:val="single" w:color="#000000"/>
            </w:tcBorders>
            <w:tcMar>
              <w:start w:w="0" w:type="dxa"/>
              <w:end w:w="0" w:type="dxa"/>
            </w:tcMar>
          </w:tcPr>
          <w:p>
            <w:pPr>
              <w:autoSpaceDN w:val="0"/>
              <w:autoSpaceDE w:val="0"/>
              <w:widowControl/>
              <w:spacing w:line="242" w:lineRule="auto" w:before="50" w:after="0"/>
              <w:ind w:left="0" w:right="0" w:firstLine="0"/>
              <w:jc w:val="right"/>
            </w:pPr>
            <w:r>
              <w:rPr>
                <w:rFonts w:ascii="ArialNarrow" w:hAnsi="ArialNarrow" w:eastAsia="ArialNarrow"/>
                <w:b w:val="0"/>
                <w:i w:val="0"/>
                <w:color w:val="000000"/>
                <w:sz w:val="18"/>
              </w:rPr>
              <w:t xml:space="preserve">11,901,388.89 </w:t>
            </w:r>
          </w:p>
        </w:tc>
      </w:tr>
    </w:tbl>
    <w:p>
      <w:pPr>
        <w:autoSpaceDN w:val="0"/>
        <w:tabs>
          <w:tab w:pos="452" w:val="left"/>
        </w:tabs>
        <w:autoSpaceDE w:val="0"/>
        <w:widowControl/>
        <w:spacing w:line="245" w:lineRule="auto" w:before="12" w:after="0"/>
        <w:ind w:left="32" w:right="66" w:firstLine="0"/>
        <w:jc w:val="left"/>
      </w:pPr>
      <w:r>
        <w:tab/>
      </w:r>
      <w:r>
        <w:rPr>
          <w:rFonts w:ascii="SimSun" w:hAnsi="SimSun" w:eastAsia="SimSun"/>
          <w:b w:val="0"/>
          <w:i w:val="0"/>
          <w:color w:val="000000"/>
          <w:sz w:val="21"/>
        </w:rPr>
        <w:t>注 ： 中 国 建 设 银 行 股 份 有 限 公 司 盘 锦 分 行 委 托 建 信 信 托 有 限 责 任 公 司 购 买 本 公 司</w:t>
      </w:r>
      <w:r>
        <w:rPr>
          <w:rFonts w:ascii="ArialNarrow" w:hAnsi="ArialNarrow" w:eastAsia="ArialNarrow"/>
          <w:b w:val="0"/>
          <w:i w:val="0"/>
          <w:color w:val="000000"/>
          <w:sz w:val="21"/>
        </w:rPr>
        <w:t xml:space="preserve"> “18</w:t>
      </w:r>
      <w:r>
        <w:rPr>
          <w:rFonts w:ascii="SimSun" w:hAnsi="SimSun" w:eastAsia="SimSun"/>
          <w:b w:val="0"/>
          <w:i w:val="0"/>
          <w:color w:val="000000"/>
          <w:sz w:val="21"/>
        </w:rPr>
        <w:t xml:space="preserve"> 华 锦 </w:t>
      </w:r>
      <w:r>
        <w:rPr>
          <w:rFonts w:ascii="SimSun" w:hAnsi="SimSun" w:eastAsia="SimSun"/>
          <w:b w:val="0"/>
          <w:i w:val="0"/>
          <w:color w:val="000000"/>
          <w:sz w:val="21"/>
        </w:rPr>
        <w:t>债</w:t>
      </w:r>
      <w:r>
        <w:rPr>
          <w:rFonts w:ascii="ArialNarrow" w:hAnsi="ArialNarrow" w:eastAsia="ArialNarrow"/>
          <w:b w:val="0"/>
          <w:i w:val="0"/>
          <w:color w:val="000000"/>
          <w:sz w:val="21"/>
        </w:rPr>
        <w:t>”500,000,000.00</w:t>
      </w:r>
      <w:r>
        <w:rPr>
          <w:rFonts w:ascii="SimSun" w:hAnsi="SimSun" w:eastAsia="SimSun"/>
          <w:b w:val="0"/>
          <w:i w:val="0"/>
          <w:color w:val="000000"/>
          <w:sz w:val="21"/>
        </w:rPr>
        <w:t>元，母公司北方华锦化学工业集团有限公司为该笔债务提供连带责任保证。</w:t>
      </w:r>
    </w:p>
    <w:p>
      <w:pPr>
        <w:autoSpaceDN w:val="0"/>
        <w:autoSpaceDE w:val="0"/>
        <w:widowControl/>
        <w:spacing w:line="254" w:lineRule="auto" w:before="242" w:after="0"/>
        <w:ind w:left="32" w:right="0" w:firstLine="0"/>
        <w:jc w:val="left"/>
      </w:pPr>
      <w:r>
        <w:rPr>
          <w:rFonts w:ascii="ArialNarrow" w:hAnsi="ArialNarrow" w:eastAsia="ArialNarrow"/>
          <w:b/>
          <w:i w:val="0"/>
          <w:color w:val="000000"/>
          <w:sz w:val="21"/>
        </w:rPr>
        <w:t>29</w:t>
      </w:r>
      <w:r>
        <w:rPr>
          <w:rFonts w:ascii="SimSun" w:hAnsi="SimSun" w:eastAsia="SimSun"/>
          <w:b w:val="0"/>
          <w:i w:val="0"/>
          <w:color w:val="000000"/>
          <w:sz w:val="21"/>
        </w:rPr>
        <w:t>、长期应付款</w:t>
      </w:r>
    </w:p>
    <w:p>
      <w:pPr>
        <w:autoSpaceDN w:val="0"/>
        <w:autoSpaceDE w:val="0"/>
        <w:widowControl/>
        <w:spacing w:line="185" w:lineRule="auto" w:before="264" w:after="28"/>
        <w:ind w:left="0" w:right="66" w:firstLine="0"/>
        <w:jc w:val="right"/>
      </w:pPr>
      <w:r>
        <w:rPr>
          <w:rFonts w:ascii="SimSun" w:hAnsi="SimSun" w:eastAsia="SimSun"/>
          <w:b w:val="0"/>
          <w:i w:val="0"/>
          <w:color w:val="000000"/>
          <w:sz w:val="18"/>
        </w:rPr>
        <w:t>单位：元</w:t>
      </w:r>
    </w:p>
    <w:tbl>
      <w:tblPr>
        <w:tblW w:type="auto" w:w="0"/>
        <w:tblLayout w:type="fixed"/>
        <w:tblLook w:firstColumn="1" w:firstRow="1" w:lastColumn="0" w:lastRow="0" w:noHBand="0" w:noVBand="1" w:val="04A0"/>
        <w:tblInd w:w="32.00000000000003" w:type="dxa"/>
      </w:tblPr>
      <w:tblGrid>
        <w:gridCol w:w="3245"/>
        <w:gridCol w:w="3245"/>
        <w:gridCol w:w="3245"/>
      </w:tblGrid>
      <w:tr>
        <w:trPr>
          <w:trHeight w:hRule="exact" w:val="282"/>
        </w:trPr>
        <w:tc>
          <w:tcPr>
            <w:tcW w:type="dxa" w:w="3188"/>
            <w:tcBorders>
              <w:start w:sz="3.1999999999999886" w:val="single" w:color="#000000"/>
              <w:top w:sz="4.0" w:val="single" w:color="#000000"/>
              <w:end w:sz="4.0" w:val="single" w:color="#000000"/>
              <w:bottom w:sz="3.199999999999818" w:val="single" w:color="#000000"/>
            </w:tcBorders>
            <w:shd w:fill="dbdbdb"/>
            <w:tcMar>
              <w:start w:w="0" w:type="dxa"/>
              <w:end w:w="0" w:type="dxa"/>
            </w:tcMar>
          </w:tcPr>
          <w:tbl>
            <w:tblPr>
              <w:tblW w:type="auto" w:w="0"/>
              <w:tblLayout w:type="fixed"/>
              <w:tblLook w:firstColumn="1" w:firstRow="1" w:lastColumn="0" w:lastRow="0" w:noHBand="0" w:noVBand="1" w:val="04A0"/>
              <w:tblInd w:w="24.000000000000057" w:type="dxa"/>
            </w:tblPr>
            <w:tblGrid>
              <w:gridCol w:w="3188"/>
            </w:tblGrid>
            <w:tr>
              <w:trPr>
                <w:trHeight w:hRule="exact" w:val="254"/>
              </w:trPr>
              <w:tc>
                <w:tcPr>
                  <w:tcW w:type="dxa" w:w="3130"/>
                  <w:tcBorders/>
                  <w:shd w:fill="dbdbdb"/>
                  <w:tcMar>
                    <w:start w:w="0" w:type="dxa"/>
                    <w:end w:w="0" w:type="dxa"/>
                  </w:tcMar>
                </w:tcPr>
                <w:p>
                  <w:pPr>
                    <w:autoSpaceDN w:val="0"/>
                    <w:autoSpaceDE w:val="0"/>
                    <w:widowControl/>
                    <w:spacing w:line="185" w:lineRule="auto" w:before="44" w:after="0"/>
                    <w:ind w:left="0" w:right="0" w:firstLine="0"/>
                    <w:jc w:val="center"/>
                  </w:pPr>
                  <w:r>
                    <w:rPr>
                      <w:rFonts w:ascii="SimSun" w:hAnsi="SimSun" w:eastAsia="SimSun"/>
                      <w:b w:val="0"/>
                      <w:i w:val="0"/>
                      <w:color w:val="000000"/>
                      <w:sz w:val="18"/>
                    </w:rPr>
                    <w:t xml:space="preserve">项目 </w:t>
                  </w:r>
                </w:p>
              </w:tc>
            </w:tr>
          </w:tbl>
          <w:p>
            <w:pPr>
              <w:autoSpaceDN w:val="0"/>
              <w:autoSpaceDE w:val="0"/>
              <w:widowControl/>
              <w:spacing w:line="14" w:lineRule="exact" w:before="0" w:after="0"/>
              <w:ind w:left="0" w:right="0"/>
            </w:pPr>
          </w:p>
        </w:tc>
        <w:tc>
          <w:tcPr>
            <w:tcW w:type="dxa" w:w="3194"/>
            <w:tcBorders>
              <w:start w:sz="4.0" w:val="single" w:color="#000000"/>
              <w:top w:sz="4.0" w:val="single" w:color="#000000"/>
              <w:end w:sz="4.0" w:val="single" w:color="#000000"/>
              <w:bottom w:sz="3.199999999999818" w:val="single" w:color="#000000"/>
            </w:tcBorders>
            <w:shd w:fill="dbdbdb"/>
            <w:tcMar>
              <w:start w:w="0" w:type="dxa"/>
              <w:end w:w="0" w:type="dxa"/>
            </w:tcMar>
          </w:tcPr>
          <w:p>
            <w:pPr>
              <w:autoSpaceDN w:val="0"/>
              <w:autoSpaceDE w:val="0"/>
              <w:widowControl/>
              <w:spacing w:line="185" w:lineRule="auto" w:before="44" w:after="0"/>
              <w:ind w:left="0" w:right="0" w:firstLine="0"/>
              <w:jc w:val="center"/>
            </w:pPr>
            <w:r>
              <w:rPr>
                <w:rFonts w:ascii="SimSun" w:hAnsi="SimSun" w:eastAsia="SimSun"/>
                <w:b w:val="0"/>
                <w:i w:val="0"/>
                <w:color w:val="000000"/>
                <w:sz w:val="18"/>
              </w:rPr>
              <w:t xml:space="preserve">期末余额 </w:t>
            </w:r>
          </w:p>
        </w:tc>
        <w:tc>
          <w:tcPr>
            <w:tcW w:type="dxa" w:w="3186"/>
            <w:tcBorders>
              <w:start w:sz="4.0" w:val="single" w:color="#000000"/>
              <w:top w:sz="4.0" w:val="single" w:color="#000000"/>
              <w:end w:sz="4.0" w:val="single" w:color="#000000"/>
              <w:bottom w:sz="3.199999999999818" w:val="single" w:color="#000000"/>
            </w:tcBorders>
            <w:shd w:fill="dbdbdb"/>
            <w:tcMar>
              <w:start w:w="0" w:type="dxa"/>
              <w:end w:w="0" w:type="dxa"/>
            </w:tcMar>
          </w:tcPr>
          <w:p>
            <w:pPr>
              <w:autoSpaceDN w:val="0"/>
              <w:autoSpaceDE w:val="0"/>
              <w:widowControl/>
              <w:spacing w:line="185" w:lineRule="auto" w:before="44" w:after="0"/>
              <w:ind w:left="0" w:right="0" w:firstLine="0"/>
              <w:jc w:val="center"/>
            </w:pPr>
            <w:r>
              <w:rPr>
                <w:rFonts w:ascii="SimSun" w:hAnsi="SimSun" w:eastAsia="SimSun"/>
                <w:b w:val="0"/>
                <w:i w:val="0"/>
                <w:color w:val="000000"/>
                <w:sz w:val="18"/>
              </w:rPr>
              <w:t>期初余额</w:t>
            </w:r>
          </w:p>
        </w:tc>
      </w:tr>
      <w:tr>
        <w:trPr>
          <w:trHeight w:hRule="exact" w:val="284"/>
        </w:trPr>
        <w:tc>
          <w:tcPr>
            <w:tcW w:type="dxa" w:w="3188"/>
            <w:tcBorders>
              <w:start w:sz="3.1999999999999886" w:val="single" w:color="#000000"/>
              <w:top w:sz="3.199999999999818"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46" w:after="0"/>
              <w:ind w:left="24" w:right="0" w:firstLine="0"/>
              <w:jc w:val="left"/>
            </w:pPr>
            <w:r>
              <w:rPr>
                <w:rFonts w:ascii="SimSun" w:hAnsi="SimSun" w:eastAsia="SimSun"/>
                <w:b w:val="0"/>
                <w:i w:val="0"/>
                <w:color w:val="000000"/>
                <w:sz w:val="18"/>
              </w:rPr>
              <w:t xml:space="preserve">长期应付款 </w:t>
            </w:r>
          </w:p>
        </w:tc>
        <w:tc>
          <w:tcPr>
            <w:tcW w:type="dxa" w:w="3194"/>
            <w:tcBorders>
              <w:start w:sz="4.0" w:val="single" w:color="#000000"/>
              <w:top w:sz="3.199999999999818"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32" w:after="0"/>
              <w:ind w:left="0" w:right="0" w:firstLine="0"/>
              <w:jc w:val="right"/>
            </w:pPr>
            <w:r>
              <w:rPr>
                <w:rFonts w:ascii="ArialNarrow" w:hAnsi="ArialNarrow" w:eastAsia="ArialNarrow"/>
                <w:b w:val="0"/>
                <w:i w:val="0"/>
                <w:color w:val="000000"/>
                <w:sz w:val="18"/>
              </w:rPr>
              <w:t xml:space="preserve">172,426,501.32 </w:t>
            </w:r>
          </w:p>
        </w:tc>
        <w:tc>
          <w:tcPr>
            <w:tcW w:type="dxa" w:w="3186"/>
            <w:tcBorders>
              <w:start w:sz="4.0" w:val="single" w:color="#000000"/>
              <w:top w:sz="3.199999999999818"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32" w:after="0"/>
              <w:ind w:left="0" w:right="0" w:firstLine="0"/>
              <w:jc w:val="right"/>
            </w:pPr>
            <w:r>
              <w:rPr>
                <w:rFonts w:ascii="ArialNarrow" w:hAnsi="ArialNarrow" w:eastAsia="ArialNarrow"/>
                <w:b w:val="0"/>
                <w:i w:val="0"/>
                <w:color w:val="000000"/>
                <w:sz w:val="18"/>
              </w:rPr>
              <w:t xml:space="preserve">194,977,296.50 </w:t>
            </w:r>
          </w:p>
        </w:tc>
      </w:tr>
      <w:tr>
        <w:trPr>
          <w:trHeight w:hRule="exact" w:val="284"/>
        </w:trPr>
        <w:tc>
          <w:tcPr>
            <w:tcW w:type="dxa" w:w="3188"/>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46" w:after="0"/>
              <w:ind w:left="24" w:right="0" w:firstLine="0"/>
              <w:jc w:val="left"/>
            </w:pPr>
            <w:r>
              <w:rPr>
                <w:rFonts w:ascii="SimSun" w:hAnsi="SimSun" w:eastAsia="SimSun"/>
                <w:b w:val="0"/>
                <w:i w:val="0"/>
                <w:color w:val="000000"/>
                <w:sz w:val="18"/>
              </w:rPr>
              <w:t xml:space="preserve">专项应付款 </w:t>
            </w:r>
          </w:p>
        </w:tc>
        <w:tc>
          <w:tcPr>
            <w:tcW w:type="dxa" w:w="3194"/>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2" w:lineRule="auto" w:before="30" w:after="0"/>
              <w:ind w:left="0" w:right="0" w:firstLine="0"/>
              <w:jc w:val="right"/>
            </w:pPr>
            <w:r>
              <w:rPr>
                <w:rFonts w:ascii="ArialNarrow" w:hAnsi="ArialNarrow" w:eastAsia="ArialNarrow"/>
                <w:b w:val="0"/>
                <w:i w:val="0"/>
                <w:color w:val="000000"/>
                <w:sz w:val="18"/>
              </w:rPr>
              <w:t xml:space="preserve">7,957,547.17 </w:t>
            </w:r>
          </w:p>
        </w:tc>
        <w:tc>
          <w:tcPr>
            <w:tcW w:type="dxa" w:w="3186"/>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2" w:lineRule="auto" w:before="30" w:after="0"/>
              <w:ind w:left="0" w:right="0" w:firstLine="0"/>
              <w:jc w:val="right"/>
            </w:pPr>
            <w:r>
              <w:rPr>
                <w:rFonts w:ascii="ArialNarrow" w:hAnsi="ArialNarrow" w:eastAsia="ArialNarrow"/>
                <w:b w:val="0"/>
                <w:i w:val="0"/>
                <w:color w:val="000000"/>
                <w:sz w:val="18"/>
              </w:rPr>
              <w:t xml:space="preserve">7,207,547.17 </w:t>
            </w:r>
          </w:p>
        </w:tc>
      </w:tr>
      <w:tr>
        <w:trPr>
          <w:trHeight w:hRule="exact" w:val="284"/>
        </w:trPr>
        <w:tc>
          <w:tcPr>
            <w:tcW w:type="dxa" w:w="3188"/>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44" w:after="0"/>
              <w:ind w:left="24" w:right="0" w:firstLine="0"/>
              <w:jc w:val="left"/>
            </w:pPr>
            <w:r>
              <w:rPr>
                <w:rFonts w:ascii="SimSun" w:hAnsi="SimSun" w:eastAsia="SimSun"/>
                <w:b w:val="0"/>
                <w:i w:val="0"/>
                <w:color w:val="000000"/>
                <w:sz w:val="18"/>
              </w:rPr>
              <w:t xml:space="preserve">合计 </w:t>
            </w:r>
          </w:p>
        </w:tc>
        <w:tc>
          <w:tcPr>
            <w:tcW w:type="dxa" w:w="319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30" w:after="0"/>
              <w:ind w:left="0" w:right="0" w:firstLine="0"/>
              <w:jc w:val="right"/>
            </w:pPr>
            <w:r>
              <w:rPr>
                <w:rFonts w:ascii="ArialNarrow" w:hAnsi="ArialNarrow" w:eastAsia="ArialNarrow"/>
                <w:b w:val="0"/>
                <w:i w:val="0"/>
                <w:color w:val="000000"/>
                <w:sz w:val="18"/>
              </w:rPr>
              <w:t xml:space="preserve">180,384,048.49 </w:t>
            </w:r>
          </w:p>
        </w:tc>
        <w:tc>
          <w:tcPr>
            <w:tcW w:type="dxa" w:w="318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30" w:after="0"/>
              <w:ind w:left="0" w:right="0" w:firstLine="0"/>
              <w:jc w:val="right"/>
            </w:pPr>
            <w:r>
              <w:rPr>
                <w:rFonts w:ascii="ArialNarrow" w:hAnsi="ArialNarrow" w:eastAsia="ArialNarrow"/>
                <w:b w:val="0"/>
                <w:i w:val="0"/>
                <w:color w:val="000000"/>
                <w:sz w:val="18"/>
              </w:rPr>
              <w:t xml:space="preserve">202,184,843.67 </w:t>
            </w:r>
          </w:p>
        </w:tc>
      </w:tr>
    </w:tbl>
    <w:p>
      <w:pPr>
        <w:autoSpaceDN w:val="0"/>
        <w:autoSpaceDE w:val="0"/>
        <w:widowControl/>
        <w:spacing w:line="254" w:lineRule="auto" w:before="222" w:after="0"/>
        <w:ind w:left="32" w:right="0" w:firstLine="0"/>
        <w:jc w:val="left"/>
      </w:pPr>
      <w:r>
        <w:rPr>
          <w:rFonts w:ascii="SimSun" w:hAnsi="SimSun" w:eastAsia="SimSun"/>
          <w:b w:val="0"/>
          <w:i w:val="0"/>
          <w:color w:val="000000"/>
          <w:sz w:val="21"/>
        </w:rPr>
        <w:t>（</w:t>
      </w:r>
      <w:r>
        <w:rPr>
          <w:rFonts w:ascii="ArialNarrow" w:hAnsi="ArialNarrow" w:eastAsia="ArialNarrow"/>
          <w:b/>
          <w:i w:val="0"/>
          <w:color w:val="000000"/>
          <w:sz w:val="21"/>
        </w:rPr>
        <w:t>1</w:t>
      </w:r>
      <w:r>
        <w:rPr>
          <w:rFonts w:ascii="SimSun" w:hAnsi="SimSun" w:eastAsia="SimSun"/>
          <w:b w:val="0"/>
          <w:i w:val="0"/>
          <w:color w:val="000000"/>
          <w:sz w:val="21"/>
        </w:rPr>
        <w:t>）按款项性质列示长期应付款</w:t>
      </w:r>
    </w:p>
    <w:p>
      <w:pPr>
        <w:autoSpaceDN w:val="0"/>
        <w:autoSpaceDE w:val="0"/>
        <w:widowControl/>
        <w:spacing w:line="185" w:lineRule="auto" w:before="264" w:after="30"/>
        <w:ind w:left="0" w:right="66" w:firstLine="0"/>
        <w:jc w:val="right"/>
      </w:pPr>
      <w:r>
        <w:rPr>
          <w:rFonts w:ascii="SimSun" w:hAnsi="SimSun" w:eastAsia="SimSun"/>
          <w:b w:val="0"/>
          <w:i w:val="0"/>
          <w:color w:val="000000"/>
          <w:sz w:val="18"/>
        </w:rPr>
        <w:t>单位：元</w:t>
      </w:r>
    </w:p>
    <w:tbl>
      <w:tblPr>
        <w:tblW w:type="auto" w:w="0"/>
        <w:tblLayout w:type="fixed"/>
        <w:tblLook w:firstColumn="1" w:firstRow="1" w:lastColumn="0" w:lastRow="0" w:noHBand="0" w:noVBand="1" w:val="04A0"/>
        <w:tblInd w:w="32.00000000000003" w:type="dxa"/>
      </w:tblPr>
      <w:tblGrid>
        <w:gridCol w:w="3245"/>
        <w:gridCol w:w="3245"/>
        <w:gridCol w:w="3245"/>
      </w:tblGrid>
      <w:tr>
        <w:trPr>
          <w:trHeight w:hRule="exact" w:val="284"/>
        </w:trPr>
        <w:tc>
          <w:tcPr>
            <w:tcW w:type="dxa" w:w="3188"/>
            <w:tcBorders>
              <w:start w:sz="3.1999999999999886" w:val="single" w:color="#000000"/>
              <w:top w:sz="3.200000000000273" w:val="single" w:color="#000000"/>
              <w:end w:sz="4.0" w:val="single" w:color="#000000"/>
              <w:bottom w:sz="4.0" w:val="single" w:color="#000000"/>
            </w:tcBorders>
            <w:shd w:fill="dbdbdb"/>
            <w:tcMar>
              <w:start w:w="0" w:type="dxa"/>
              <w:end w:w="0" w:type="dxa"/>
            </w:tcMar>
          </w:tcPr>
          <w:tbl>
            <w:tblPr>
              <w:tblW w:type="auto" w:w="0"/>
              <w:tblLayout w:type="fixed"/>
              <w:tblLook w:firstColumn="1" w:firstRow="1" w:lastColumn="0" w:lastRow="0" w:noHBand="0" w:noVBand="1" w:val="04A0"/>
              <w:tblInd w:w="24.000000000000057" w:type="dxa"/>
            </w:tblPr>
            <w:tblGrid>
              <w:gridCol w:w="3188"/>
            </w:tblGrid>
            <w:tr>
              <w:trPr>
                <w:trHeight w:hRule="exact" w:val="254"/>
              </w:trPr>
              <w:tc>
                <w:tcPr>
                  <w:tcW w:type="dxa" w:w="3130"/>
                  <w:tcBorders/>
                  <w:shd w:fill="dbdbdb"/>
                  <w:tcMar>
                    <w:start w:w="0" w:type="dxa"/>
                    <w:end w:w="0" w:type="dxa"/>
                  </w:tcMar>
                </w:tcPr>
                <w:p>
                  <w:pPr>
                    <w:autoSpaceDN w:val="0"/>
                    <w:autoSpaceDE w:val="0"/>
                    <w:widowControl/>
                    <w:spacing w:line="185" w:lineRule="auto" w:before="46" w:after="0"/>
                    <w:ind w:left="0" w:right="0" w:firstLine="0"/>
                    <w:jc w:val="center"/>
                  </w:pPr>
                  <w:r>
                    <w:rPr>
                      <w:rFonts w:ascii="SimSun" w:hAnsi="SimSun" w:eastAsia="SimSun"/>
                      <w:b w:val="0"/>
                      <w:i w:val="0"/>
                      <w:color w:val="000000"/>
                      <w:sz w:val="18"/>
                    </w:rPr>
                    <w:t xml:space="preserve">项目 </w:t>
                  </w:r>
                </w:p>
              </w:tc>
            </w:tr>
          </w:tbl>
          <w:p>
            <w:pPr>
              <w:autoSpaceDN w:val="0"/>
              <w:autoSpaceDE w:val="0"/>
              <w:widowControl/>
              <w:spacing w:line="14" w:lineRule="exact" w:before="0" w:after="0"/>
              <w:ind w:left="0" w:right="0"/>
            </w:pPr>
          </w:p>
        </w:tc>
        <w:tc>
          <w:tcPr>
            <w:tcW w:type="dxa" w:w="3194"/>
            <w:tcBorders>
              <w:start w:sz="4.0" w:val="single" w:color="#000000"/>
              <w:top w:sz="3.200000000000273"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46" w:after="0"/>
              <w:ind w:left="0" w:right="0" w:firstLine="0"/>
              <w:jc w:val="center"/>
            </w:pPr>
            <w:r>
              <w:rPr>
                <w:rFonts w:ascii="SimSun" w:hAnsi="SimSun" w:eastAsia="SimSun"/>
                <w:b w:val="0"/>
                <w:i w:val="0"/>
                <w:color w:val="000000"/>
                <w:sz w:val="18"/>
              </w:rPr>
              <w:t xml:space="preserve">期末余额 </w:t>
            </w:r>
          </w:p>
        </w:tc>
        <w:tc>
          <w:tcPr>
            <w:tcW w:type="dxa" w:w="3186"/>
            <w:tcBorders>
              <w:start w:sz="4.0" w:val="single" w:color="#000000"/>
              <w:top w:sz="3.200000000000273"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46" w:after="0"/>
              <w:ind w:left="0" w:right="0" w:firstLine="0"/>
              <w:jc w:val="center"/>
            </w:pPr>
            <w:r>
              <w:rPr>
                <w:rFonts w:ascii="SimSun" w:hAnsi="SimSun" w:eastAsia="SimSun"/>
                <w:b w:val="0"/>
                <w:i w:val="0"/>
                <w:color w:val="000000"/>
                <w:sz w:val="18"/>
              </w:rPr>
              <w:t>期初余额</w:t>
            </w:r>
          </w:p>
        </w:tc>
      </w:tr>
      <w:tr>
        <w:trPr>
          <w:trHeight w:hRule="exact" w:val="284"/>
        </w:trPr>
        <w:tc>
          <w:tcPr>
            <w:tcW w:type="dxa" w:w="3188"/>
            <w:tcBorders>
              <w:start w:sz="3.1999999999999886"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42" w:after="0"/>
              <w:ind w:left="24" w:right="0" w:firstLine="0"/>
              <w:jc w:val="left"/>
            </w:pPr>
            <w:r>
              <w:rPr>
                <w:rFonts w:ascii="SimSun" w:hAnsi="SimSun" w:eastAsia="SimSun"/>
                <w:b w:val="0"/>
                <w:i w:val="0"/>
                <w:color w:val="000000"/>
                <w:sz w:val="18"/>
              </w:rPr>
              <w:t xml:space="preserve">项目投资建设基金 </w:t>
            </w:r>
          </w:p>
        </w:tc>
        <w:tc>
          <w:tcPr>
            <w:tcW w:type="dxa" w:w="3194"/>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28" w:after="0"/>
              <w:ind w:left="0" w:right="0" w:firstLine="0"/>
              <w:jc w:val="right"/>
            </w:pPr>
            <w:r>
              <w:rPr>
                <w:rFonts w:ascii="ArialNarrow" w:hAnsi="ArialNarrow" w:eastAsia="ArialNarrow"/>
                <w:b w:val="0"/>
                <w:i w:val="0"/>
                <w:color w:val="000000"/>
                <w:sz w:val="18"/>
              </w:rPr>
              <w:t xml:space="preserve">80,130,000.00 </w:t>
            </w:r>
          </w:p>
        </w:tc>
        <w:tc>
          <w:tcPr>
            <w:tcW w:type="dxa" w:w="3186"/>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28" w:after="0"/>
              <w:ind w:left="0" w:right="0" w:firstLine="0"/>
              <w:jc w:val="right"/>
            </w:pPr>
            <w:r>
              <w:rPr>
                <w:rFonts w:ascii="ArialNarrow" w:hAnsi="ArialNarrow" w:eastAsia="ArialNarrow"/>
                <w:b w:val="0"/>
                <w:i w:val="0"/>
                <w:color w:val="000000"/>
                <w:sz w:val="18"/>
              </w:rPr>
              <w:t xml:space="preserve">80,130,000.00 </w:t>
            </w:r>
          </w:p>
        </w:tc>
      </w:tr>
      <w:tr>
        <w:trPr>
          <w:trHeight w:hRule="exact" w:val="282"/>
        </w:trPr>
        <w:tc>
          <w:tcPr>
            <w:tcW w:type="dxa" w:w="3188"/>
            <w:tcBorders>
              <w:start w:sz="3.1999999999999886"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42" w:after="0"/>
              <w:ind w:left="24" w:right="0" w:firstLine="0"/>
              <w:jc w:val="left"/>
            </w:pPr>
            <w:r>
              <w:rPr>
                <w:rFonts w:ascii="SimSun" w:hAnsi="SimSun" w:eastAsia="SimSun"/>
                <w:b w:val="0"/>
                <w:i w:val="0"/>
                <w:color w:val="000000"/>
                <w:sz w:val="18"/>
              </w:rPr>
              <w:t xml:space="preserve">高性能工业润滑油产品开发项目 </w:t>
            </w:r>
          </w:p>
        </w:tc>
        <w:tc>
          <w:tcPr>
            <w:tcW w:type="dxa" w:w="3194"/>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28" w:after="0"/>
              <w:ind w:left="0" w:right="0" w:firstLine="0"/>
              <w:jc w:val="right"/>
            </w:pPr>
            <w:r>
              <w:rPr>
                <w:rFonts w:ascii="ArialNarrow" w:hAnsi="ArialNarrow" w:eastAsia="ArialNarrow"/>
                <w:b w:val="0"/>
                <w:i w:val="0"/>
                <w:color w:val="000000"/>
                <w:sz w:val="18"/>
              </w:rPr>
              <w:t xml:space="preserve">4,000,000.00 </w:t>
            </w:r>
          </w:p>
        </w:tc>
        <w:tc>
          <w:tcPr>
            <w:tcW w:type="dxa" w:w="3186"/>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28" w:after="0"/>
              <w:ind w:left="0" w:right="0" w:firstLine="0"/>
              <w:jc w:val="right"/>
            </w:pPr>
            <w:r>
              <w:rPr>
                <w:rFonts w:ascii="ArialNarrow" w:hAnsi="ArialNarrow" w:eastAsia="ArialNarrow"/>
                <w:b w:val="0"/>
                <w:i w:val="0"/>
                <w:color w:val="000000"/>
                <w:sz w:val="18"/>
              </w:rPr>
              <w:t xml:space="preserve">4,000,000.00 </w:t>
            </w:r>
          </w:p>
        </w:tc>
      </w:tr>
      <w:tr>
        <w:trPr>
          <w:trHeight w:hRule="exact" w:val="284"/>
        </w:trPr>
        <w:tc>
          <w:tcPr>
            <w:tcW w:type="dxa" w:w="3188"/>
            <w:tcBorders>
              <w:start w:sz="3.1999999999999886" w:val="single" w:color="#000000"/>
              <w:top w:sz="4.0" w:val="single" w:color="#000000"/>
              <w:end w:sz="4.0" w:val="single" w:color="#000000"/>
              <w:bottom w:sz="3.199999999999818" w:val="single" w:color="#000000"/>
            </w:tcBorders>
            <w:shd w:fill="ffffff"/>
            <w:tcMar>
              <w:start w:w="0" w:type="dxa"/>
              <w:end w:w="0" w:type="dxa"/>
            </w:tcMar>
          </w:tcPr>
          <w:p>
            <w:pPr>
              <w:autoSpaceDN w:val="0"/>
              <w:autoSpaceDE w:val="0"/>
              <w:widowControl/>
              <w:spacing w:line="211" w:lineRule="auto" w:before="32" w:after="0"/>
              <w:ind w:left="24" w:right="0" w:firstLine="0"/>
              <w:jc w:val="left"/>
            </w:pPr>
            <w:r>
              <w:rPr>
                <w:rFonts w:ascii="ArialNarrow" w:hAnsi="ArialNarrow" w:eastAsia="ArialNarrow"/>
                <w:b w:val="0"/>
                <w:i w:val="0"/>
                <w:color w:val="000000"/>
                <w:sz w:val="18"/>
              </w:rPr>
              <w:t>2020</w:t>
            </w:r>
            <w:r>
              <w:rPr>
                <w:rFonts w:ascii="SimSun" w:hAnsi="SimSun" w:eastAsia="SimSun"/>
                <w:b w:val="0"/>
                <w:i w:val="0"/>
                <w:color w:val="000000"/>
                <w:sz w:val="18"/>
              </w:rPr>
              <w:t xml:space="preserve"> 年科技开发项目 </w:t>
            </w:r>
          </w:p>
        </w:tc>
        <w:tc>
          <w:tcPr>
            <w:tcW w:type="dxa" w:w="3194"/>
            <w:tcBorders>
              <w:start w:sz="4.0" w:val="single" w:color="#000000"/>
              <w:top w:sz="4.0" w:val="single" w:color="#000000"/>
              <w:end w:sz="4.0" w:val="single" w:color="#000000"/>
              <w:bottom w:sz="3.199999999999818" w:val="single" w:color="#000000"/>
            </w:tcBorders>
            <w:shd w:fill="ffffff"/>
            <w:tcMar>
              <w:start w:w="0" w:type="dxa"/>
              <w:end w:w="0" w:type="dxa"/>
            </w:tcMar>
          </w:tcPr>
          <w:p>
            <w:pPr>
              <w:autoSpaceDN w:val="0"/>
              <w:autoSpaceDE w:val="0"/>
              <w:widowControl/>
              <w:spacing w:line="240" w:lineRule="auto" w:before="32" w:after="0"/>
              <w:ind w:left="0" w:right="0" w:firstLine="0"/>
              <w:jc w:val="right"/>
            </w:pPr>
            <w:r>
              <w:rPr>
                <w:rFonts w:ascii="ArialNarrow" w:hAnsi="ArialNarrow" w:eastAsia="ArialNarrow"/>
                <w:b w:val="0"/>
                <w:i w:val="0"/>
                <w:color w:val="000000"/>
                <w:sz w:val="18"/>
              </w:rPr>
              <w:t xml:space="preserve">1,750,000.00 </w:t>
            </w:r>
          </w:p>
        </w:tc>
        <w:tc>
          <w:tcPr>
            <w:tcW w:type="dxa" w:w="3186"/>
            <w:tcBorders>
              <w:start w:sz="4.0" w:val="single" w:color="#000000"/>
              <w:top w:sz="4.0" w:val="single" w:color="#000000"/>
              <w:end w:sz="4.0" w:val="single" w:color="#000000"/>
              <w:bottom w:sz="3.199999999999818" w:val="single" w:color="#000000"/>
            </w:tcBorders>
            <w:shd w:fill="ffffff"/>
            <w:tcMar>
              <w:start w:w="0" w:type="dxa"/>
              <w:end w:w="0" w:type="dxa"/>
            </w:tcMar>
          </w:tcPr>
          <w:p/>
        </w:tc>
      </w:tr>
      <w:tr>
        <w:trPr>
          <w:trHeight w:hRule="exact" w:val="282"/>
        </w:trPr>
        <w:tc>
          <w:tcPr>
            <w:tcW w:type="dxa" w:w="3188"/>
            <w:tcBorders>
              <w:start w:sz="3.1999999999999886" w:val="single" w:color="#000000"/>
              <w:top w:sz="3.199999999999818"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46" w:after="0"/>
              <w:ind w:left="24" w:right="0" w:firstLine="0"/>
              <w:jc w:val="left"/>
            </w:pPr>
            <w:r>
              <w:rPr>
                <w:rFonts w:ascii="SimSun" w:hAnsi="SimSun" w:eastAsia="SimSun"/>
                <w:b w:val="0"/>
                <w:i w:val="0"/>
                <w:color w:val="000000"/>
                <w:sz w:val="18"/>
              </w:rPr>
              <w:t xml:space="preserve">融资租赁款 </w:t>
            </w:r>
          </w:p>
        </w:tc>
        <w:tc>
          <w:tcPr>
            <w:tcW w:type="dxa" w:w="3194"/>
            <w:tcBorders>
              <w:start w:sz="4.0" w:val="single" w:color="#000000"/>
              <w:top w:sz="3.199999999999818"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30" w:after="0"/>
              <w:ind w:left="0" w:right="0" w:firstLine="0"/>
              <w:jc w:val="right"/>
            </w:pPr>
            <w:r>
              <w:rPr>
                <w:rFonts w:ascii="ArialNarrow" w:hAnsi="ArialNarrow" w:eastAsia="ArialNarrow"/>
                <w:b w:val="0"/>
                <w:i w:val="0"/>
                <w:color w:val="000000"/>
                <w:sz w:val="18"/>
              </w:rPr>
              <w:t xml:space="preserve">117,268,125.79 </w:t>
            </w:r>
          </w:p>
        </w:tc>
        <w:tc>
          <w:tcPr>
            <w:tcW w:type="dxa" w:w="3186"/>
            <w:tcBorders>
              <w:start w:sz="4.0" w:val="single" w:color="#000000"/>
              <w:top w:sz="3.199999999999818"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30" w:after="0"/>
              <w:ind w:left="0" w:right="0" w:firstLine="0"/>
              <w:jc w:val="right"/>
            </w:pPr>
            <w:r>
              <w:rPr>
                <w:rFonts w:ascii="ArialNarrow" w:hAnsi="ArialNarrow" w:eastAsia="ArialNarrow"/>
                <w:b w:val="0"/>
                <w:i w:val="0"/>
                <w:color w:val="000000"/>
                <w:sz w:val="18"/>
              </w:rPr>
              <w:t xml:space="preserve">142,743,496.90 </w:t>
            </w:r>
          </w:p>
        </w:tc>
      </w:tr>
      <w:tr>
        <w:trPr>
          <w:trHeight w:hRule="exact" w:val="286"/>
        </w:trPr>
        <w:tc>
          <w:tcPr>
            <w:tcW w:type="dxa" w:w="3188"/>
            <w:tcBorders>
              <w:start w:sz="3.1999999999999886"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44" w:after="0"/>
              <w:ind w:left="24" w:right="0" w:firstLine="0"/>
              <w:jc w:val="left"/>
            </w:pPr>
            <w:r>
              <w:rPr>
                <w:rFonts w:ascii="SimSun" w:hAnsi="SimSun" w:eastAsia="SimSun"/>
                <w:b w:val="0"/>
                <w:i w:val="0"/>
                <w:color w:val="000000"/>
                <w:sz w:val="18"/>
              </w:rPr>
              <w:t xml:space="preserve">减：一年内到期部分 </w:t>
            </w:r>
          </w:p>
        </w:tc>
        <w:tc>
          <w:tcPr>
            <w:tcW w:type="dxa" w:w="3194"/>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30" w:after="0"/>
              <w:ind w:left="0" w:right="0" w:firstLine="0"/>
              <w:jc w:val="right"/>
            </w:pPr>
            <w:r>
              <w:rPr>
                <w:rFonts w:ascii="ArialNarrow" w:hAnsi="ArialNarrow" w:eastAsia="ArialNarrow"/>
                <w:b w:val="0"/>
                <w:i w:val="0"/>
                <w:color w:val="000000"/>
                <w:sz w:val="18"/>
              </w:rPr>
              <w:t xml:space="preserve">30,721,624.47 </w:t>
            </w:r>
          </w:p>
        </w:tc>
        <w:tc>
          <w:tcPr>
            <w:tcW w:type="dxa" w:w="3186"/>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30" w:after="0"/>
              <w:ind w:left="0" w:right="0" w:firstLine="0"/>
              <w:jc w:val="right"/>
            </w:pPr>
            <w:r>
              <w:rPr>
                <w:rFonts w:ascii="ArialNarrow" w:hAnsi="ArialNarrow" w:eastAsia="ArialNarrow"/>
                <w:b w:val="0"/>
                <w:i w:val="0"/>
                <w:color w:val="000000"/>
                <w:sz w:val="18"/>
              </w:rPr>
              <w:t xml:space="preserve">31,896,200.40 </w:t>
            </w:r>
          </w:p>
        </w:tc>
      </w:tr>
      <w:tr>
        <w:trPr>
          <w:trHeight w:hRule="exact" w:val="280"/>
        </w:trPr>
        <w:tc>
          <w:tcPr>
            <w:tcW w:type="dxa" w:w="3188"/>
            <w:tcBorders>
              <w:start w:sz="3.1999999999999886"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42" w:after="0"/>
              <w:ind w:left="24" w:right="0" w:firstLine="0"/>
              <w:jc w:val="left"/>
            </w:pPr>
            <w:r>
              <w:rPr>
                <w:rFonts w:ascii="SimSun" w:hAnsi="SimSun" w:eastAsia="SimSun"/>
                <w:b w:val="0"/>
                <w:i w:val="0"/>
                <w:color w:val="000000"/>
                <w:sz w:val="18"/>
              </w:rPr>
              <w:t xml:space="preserve">合计 </w:t>
            </w:r>
          </w:p>
        </w:tc>
        <w:tc>
          <w:tcPr>
            <w:tcW w:type="dxa" w:w="3194"/>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2" w:lineRule="auto" w:before="26" w:after="0"/>
              <w:ind w:left="0" w:right="0" w:firstLine="0"/>
              <w:jc w:val="right"/>
            </w:pPr>
            <w:r>
              <w:rPr>
                <w:rFonts w:ascii="ArialNarrow" w:hAnsi="ArialNarrow" w:eastAsia="ArialNarrow"/>
                <w:b w:val="0"/>
                <w:i w:val="0"/>
                <w:color w:val="000000"/>
                <w:sz w:val="18"/>
              </w:rPr>
              <w:t xml:space="preserve">172,426,501.32 </w:t>
            </w:r>
          </w:p>
        </w:tc>
        <w:tc>
          <w:tcPr>
            <w:tcW w:type="dxa" w:w="3186"/>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2" w:lineRule="auto" w:before="26" w:after="0"/>
              <w:ind w:left="0" w:right="0" w:firstLine="0"/>
              <w:jc w:val="right"/>
            </w:pPr>
            <w:r>
              <w:rPr>
                <w:rFonts w:ascii="ArialNarrow" w:hAnsi="ArialNarrow" w:eastAsia="ArialNarrow"/>
                <w:b w:val="0"/>
                <w:i w:val="0"/>
                <w:color w:val="000000"/>
                <w:sz w:val="18"/>
              </w:rPr>
              <w:t xml:space="preserve">194,977,296.50 </w:t>
            </w:r>
          </w:p>
        </w:tc>
      </w:tr>
    </w:tbl>
    <w:p>
      <w:pPr>
        <w:autoSpaceDN w:val="0"/>
        <w:autoSpaceDE w:val="0"/>
        <w:widowControl/>
        <w:spacing w:line="252" w:lineRule="auto" w:before="228" w:after="0"/>
        <w:ind w:left="32" w:right="0" w:firstLine="0"/>
        <w:jc w:val="left"/>
      </w:pPr>
      <w:r>
        <w:rPr>
          <w:rFonts w:ascii="SimSun" w:hAnsi="SimSun" w:eastAsia="SimSun"/>
          <w:b w:val="0"/>
          <w:i w:val="0"/>
          <w:color w:val="000000"/>
          <w:sz w:val="21"/>
        </w:rPr>
        <w:t>（</w:t>
      </w:r>
      <w:r>
        <w:rPr>
          <w:rFonts w:ascii="ArialNarrow" w:hAnsi="ArialNarrow" w:eastAsia="ArialNarrow"/>
          <w:b/>
          <w:i w:val="0"/>
          <w:color w:val="000000"/>
          <w:sz w:val="21"/>
        </w:rPr>
        <w:t>2</w:t>
      </w:r>
      <w:r>
        <w:rPr>
          <w:rFonts w:ascii="SimSun" w:hAnsi="SimSun" w:eastAsia="SimSun"/>
          <w:b w:val="0"/>
          <w:i w:val="0"/>
          <w:color w:val="000000"/>
          <w:sz w:val="21"/>
        </w:rPr>
        <w:t>）专项应付款</w:t>
      </w:r>
    </w:p>
    <w:p>
      <w:pPr>
        <w:autoSpaceDN w:val="0"/>
        <w:autoSpaceDE w:val="0"/>
        <w:widowControl/>
        <w:spacing w:line="185" w:lineRule="auto" w:before="266" w:after="30"/>
        <w:ind w:left="0" w:right="66" w:firstLine="0"/>
        <w:jc w:val="right"/>
      </w:pPr>
      <w:r>
        <w:rPr>
          <w:rFonts w:ascii="SimSun" w:hAnsi="SimSun" w:eastAsia="SimSun"/>
          <w:b w:val="0"/>
          <w:i w:val="0"/>
          <w:color w:val="000000"/>
          <w:sz w:val="18"/>
        </w:rPr>
        <w:t>单位：元</w:t>
      </w:r>
    </w:p>
    <w:tbl>
      <w:tblPr>
        <w:tblW w:type="auto" w:w="0"/>
        <w:tblLayout w:type="fixed"/>
        <w:tblLook w:firstColumn="1" w:firstRow="1" w:lastColumn="0" w:lastRow="0" w:noHBand="0" w:noVBand="1" w:val="04A0"/>
        <w:tblInd w:w="32.00000000000003" w:type="dxa"/>
      </w:tblPr>
      <w:tblGrid>
        <w:gridCol w:w="1623"/>
        <w:gridCol w:w="1623"/>
        <w:gridCol w:w="1623"/>
        <w:gridCol w:w="1623"/>
        <w:gridCol w:w="1623"/>
        <w:gridCol w:w="1623"/>
      </w:tblGrid>
      <w:tr>
        <w:trPr>
          <w:trHeight w:hRule="exact" w:val="282"/>
        </w:trPr>
        <w:tc>
          <w:tcPr>
            <w:tcW w:type="dxa" w:w="3970"/>
            <w:tcBorders>
              <w:start w:sz="3.1999999999999886" w:val="single" w:color="#000000"/>
              <w:top w:sz="4.0" w:val="single" w:color="#000000"/>
              <w:end w:sz="4.0" w:val="single" w:color="#000000"/>
              <w:bottom w:sz="3.199999999999818" w:val="single" w:color="#000000"/>
            </w:tcBorders>
            <w:shd w:fill="dbdbdb"/>
            <w:tcMar>
              <w:start w:w="0" w:type="dxa"/>
              <w:end w:w="0" w:type="dxa"/>
            </w:tcMar>
          </w:tcPr>
          <w:p>
            <w:pPr>
              <w:autoSpaceDN w:val="0"/>
              <w:autoSpaceDE w:val="0"/>
              <w:widowControl/>
              <w:spacing w:line="185" w:lineRule="auto" w:before="42" w:after="0"/>
              <w:ind w:left="0" w:right="0" w:firstLine="0"/>
              <w:jc w:val="center"/>
            </w:pPr>
            <w:r>
              <w:rPr>
                <w:rFonts w:ascii="SimSun" w:hAnsi="SimSun" w:eastAsia="SimSun"/>
                <w:b w:val="0"/>
                <w:i w:val="0"/>
                <w:color w:val="000000"/>
                <w:sz w:val="18"/>
              </w:rPr>
              <w:t xml:space="preserve">项目 </w:t>
            </w:r>
          </w:p>
        </w:tc>
        <w:tc>
          <w:tcPr>
            <w:tcW w:type="dxa" w:w="1118"/>
            <w:tcBorders>
              <w:start w:sz="4.0" w:val="single" w:color="#000000"/>
              <w:top w:sz="4.0" w:val="single" w:color="#000000"/>
              <w:end w:sz="3.200000000000273" w:val="single" w:color="#000000"/>
              <w:bottom w:sz="3.199999999999818" w:val="single" w:color="#000000"/>
            </w:tcBorders>
            <w:shd w:fill="dbdbdb"/>
            <w:tcMar>
              <w:start w:w="0" w:type="dxa"/>
              <w:end w:w="0" w:type="dxa"/>
            </w:tcMar>
          </w:tcPr>
          <w:p>
            <w:pPr>
              <w:autoSpaceDN w:val="0"/>
              <w:autoSpaceDE w:val="0"/>
              <w:widowControl/>
              <w:spacing w:line="185" w:lineRule="auto" w:before="42" w:after="0"/>
              <w:ind w:left="0" w:right="0" w:firstLine="0"/>
              <w:jc w:val="center"/>
            </w:pPr>
            <w:r>
              <w:rPr>
                <w:rFonts w:ascii="SimSun" w:hAnsi="SimSun" w:eastAsia="SimSun"/>
                <w:b w:val="0"/>
                <w:i w:val="0"/>
                <w:color w:val="000000"/>
                <w:sz w:val="18"/>
              </w:rPr>
              <w:t xml:space="preserve">期初余额 </w:t>
            </w:r>
          </w:p>
        </w:tc>
        <w:tc>
          <w:tcPr>
            <w:tcW w:type="dxa" w:w="1120"/>
            <w:tcBorders>
              <w:start w:sz="3.200000000000273" w:val="single" w:color="#000000"/>
              <w:top w:sz="4.0" w:val="single" w:color="#000000"/>
              <w:end w:sz="4.0" w:val="single" w:color="#000000"/>
              <w:bottom w:sz="3.199999999999818" w:val="single" w:color="#000000"/>
            </w:tcBorders>
            <w:shd w:fill="dbdbdb"/>
            <w:tcMar>
              <w:start w:w="0" w:type="dxa"/>
              <w:end w:w="0" w:type="dxa"/>
            </w:tcMar>
          </w:tcPr>
          <w:p>
            <w:pPr>
              <w:autoSpaceDN w:val="0"/>
              <w:autoSpaceDE w:val="0"/>
              <w:widowControl/>
              <w:spacing w:line="185" w:lineRule="auto" w:before="42" w:after="0"/>
              <w:ind w:left="0" w:right="0" w:firstLine="0"/>
              <w:jc w:val="center"/>
            </w:pPr>
            <w:r>
              <w:rPr>
                <w:rFonts w:ascii="SimSun" w:hAnsi="SimSun" w:eastAsia="SimSun"/>
                <w:b w:val="0"/>
                <w:i w:val="0"/>
                <w:color w:val="000000"/>
                <w:sz w:val="18"/>
              </w:rPr>
              <w:t xml:space="preserve">本期增加 </w:t>
            </w:r>
          </w:p>
        </w:tc>
        <w:tc>
          <w:tcPr>
            <w:tcW w:type="dxa" w:w="1120"/>
            <w:tcBorders>
              <w:start w:sz="4.0" w:val="single" w:color="#000000"/>
              <w:top w:sz="4.0" w:val="single" w:color="#000000"/>
              <w:end w:sz="4.0" w:val="single" w:color="#000000"/>
              <w:bottom w:sz="3.199999999999818" w:val="single" w:color="#000000"/>
            </w:tcBorders>
            <w:shd w:fill="dbdbdb"/>
            <w:tcMar>
              <w:start w:w="0" w:type="dxa"/>
              <w:end w:w="0" w:type="dxa"/>
            </w:tcMar>
          </w:tcPr>
          <w:p>
            <w:pPr>
              <w:autoSpaceDN w:val="0"/>
              <w:autoSpaceDE w:val="0"/>
              <w:widowControl/>
              <w:spacing w:line="185" w:lineRule="auto" w:before="42" w:after="0"/>
              <w:ind w:left="0" w:right="0" w:firstLine="0"/>
              <w:jc w:val="center"/>
            </w:pPr>
            <w:r>
              <w:rPr>
                <w:rFonts w:ascii="SimSun" w:hAnsi="SimSun" w:eastAsia="SimSun"/>
                <w:b w:val="0"/>
                <w:i w:val="0"/>
                <w:color w:val="000000"/>
                <w:sz w:val="18"/>
              </w:rPr>
              <w:t xml:space="preserve">本期减少 </w:t>
            </w:r>
          </w:p>
        </w:tc>
        <w:tc>
          <w:tcPr>
            <w:tcW w:type="dxa" w:w="1116"/>
            <w:tcBorders>
              <w:start w:sz="4.0" w:val="single" w:color="#000000"/>
              <w:top w:sz="4.0" w:val="single" w:color="#000000"/>
              <w:end w:sz="4.0" w:val="single" w:color="#000000"/>
              <w:bottom w:sz="3.199999999999818" w:val="single" w:color="#000000"/>
            </w:tcBorders>
            <w:shd w:fill="dbdbdb"/>
            <w:tcMar>
              <w:start w:w="0" w:type="dxa"/>
              <w:end w:w="0" w:type="dxa"/>
            </w:tcMar>
          </w:tcPr>
          <w:p>
            <w:pPr>
              <w:autoSpaceDN w:val="0"/>
              <w:autoSpaceDE w:val="0"/>
              <w:widowControl/>
              <w:spacing w:line="185" w:lineRule="auto" w:before="42" w:after="0"/>
              <w:ind w:left="0" w:right="0" w:firstLine="0"/>
              <w:jc w:val="center"/>
            </w:pPr>
            <w:r>
              <w:rPr>
                <w:rFonts w:ascii="SimSun" w:hAnsi="SimSun" w:eastAsia="SimSun"/>
                <w:b w:val="0"/>
                <w:i w:val="0"/>
                <w:color w:val="000000"/>
                <w:sz w:val="18"/>
              </w:rPr>
              <w:t xml:space="preserve">期末余额 </w:t>
            </w:r>
          </w:p>
        </w:tc>
        <w:tc>
          <w:tcPr>
            <w:tcW w:type="dxa" w:w="1122"/>
            <w:tcBorders>
              <w:start w:sz="4.0" w:val="single" w:color="#000000"/>
              <w:top w:sz="4.0" w:val="single" w:color="#000000"/>
              <w:end w:sz="4.0" w:val="single" w:color="#000000"/>
              <w:bottom w:sz="3.199999999999818" w:val="single" w:color="#000000"/>
            </w:tcBorders>
            <w:shd w:fill="dbdbdb"/>
            <w:tcMar>
              <w:start w:w="0" w:type="dxa"/>
              <w:end w:w="0" w:type="dxa"/>
            </w:tcMar>
          </w:tcPr>
          <w:p>
            <w:pPr>
              <w:autoSpaceDN w:val="0"/>
              <w:autoSpaceDE w:val="0"/>
              <w:widowControl/>
              <w:spacing w:line="185" w:lineRule="auto" w:before="42" w:after="0"/>
              <w:ind w:left="0" w:right="0" w:firstLine="0"/>
              <w:jc w:val="center"/>
            </w:pPr>
            <w:r>
              <w:rPr>
                <w:rFonts w:ascii="SimSun" w:hAnsi="SimSun" w:eastAsia="SimSun"/>
                <w:b w:val="0"/>
                <w:i w:val="0"/>
                <w:color w:val="000000"/>
                <w:sz w:val="18"/>
              </w:rPr>
              <w:t>形成原因</w:t>
            </w:r>
          </w:p>
        </w:tc>
      </w:tr>
      <w:tr>
        <w:trPr>
          <w:trHeight w:hRule="exact" w:val="284"/>
        </w:trPr>
        <w:tc>
          <w:tcPr>
            <w:tcW w:type="dxa" w:w="3970"/>
            <w:tcBorders>
              <w:start w:sz="3.1999999999999886" w:val="single" w:color="#000000"/>
              <w:top w:sz="3.199999999999818"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46" w:after="0"/>
              <w:ind w:left="24" w:right="0" w:firstLine="0"/>
              <w:jc w:val="left"/>
            </w:pPr>
            <w:r>
              <w:rPr>
                <w:rFonts w:ascii="SimSun" w:hAnsi="SimSun" w:eastAsia="SimSun"/>
                <w:b w:val="0"/>
                <w:i w:val="0"/>
                <w:color w:val="000000"/>
                <w:sz w:val="18"/>
              </w:rPr>
              <w:t xml:space="preserve">高融指高刚性高抗冲聚丙烯研发与产业化项目 </w:t>
            </w:r>
          </w:p>
        </w:tc>
        <w:tc>
          <w:tcPr>
            <w:tcW w:type="dxa" w:w="1118"/>
            <w:tcBorders>
              <w:start w:sz="4.0" w:val="single" w:color="#000000"/>
              <w:top w:sz="3.199999999999818" w:val="single" w:color="#000000"/>
              <w:end w:sz="3.200000000000273" w:val="single" w:color="#000000"/>
              <w:bottom w:sz="4.0" w:val="single" w:color="#000000"/>
            </w:tcBorders>
            <w:shd w:fill="ffffff"/>
            <w:tcMar>
              <w:start w:w="0" w:type="dxa"/>
              <w:end w:w="0" w:type="dxa"/>
            </w:tcMar>
          </w:tcPr>
          <w:p>
            <w:pPr>
              <w:autoSpaceDN w:val="0"/>
              <w:autoSpaceDE w:val="0"/>
              <w:widowControl/>
              <w:spacing w:line="240" w:lineRule="auto" w:before="32" w:after="0"/>
              <w:ind w:left="224" w:right="0" w:firstLine="0"/>
              <w:jc w:val="left"/>
            </w:pPr>
            <w:r>
              <w:rPr>
                <w:rFonts w:ascii="ArialNarrow" w:hAnsi="ArialNarrow" w:eastAsia="ArialNarrow"/>
                <w:b w:val="0"/>
                <w:i w:val="0"/>
                <w:color w:val="000000"/>
                <w:sz w:val="18"/>
              </w:rPr>
              <w:t xml:space="preserve">2,000,000.00 </w:t>
            </w:r>
          </w:p>
        </w:tc>
        <w:tc>
          <w:tcPr>
            <w:tcW w:type="dxa" w:w="1120"/>
            <w:tcBorders>
              <w:start w:sz="3.200000000000273" w:val="single" w:color="#000000"/>
              <w:top w:sz="3.199999999999818"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32" w:after="0"/>
              <w:ind w:left="226" w:right="0" w:firstLine="0"/>
              <w:jc w:val="left"/>
            </w:pPr>
            <w:r>
              <w:rPr>
                <w:rFonts w:ascii="ArialNarrow" w:hAnsi="ArialNarrow" w:eastAsia="ArialNarrow"/>
                <w:b w:val="0"/>
                <w:i w:val="0"/>
                <w:color w:val="000000"/>
                <w:sz w:val="18"/>
              </w:rPr>
              <w:t xml:space="preserve">3,500,000.00 </w:t>
            </w:r>
          </w:p>
        </w:tc>
        <w:tc>
          <w:tcPr>
            <w:tcW w:type="dxa" w:w="1120"/>
            <w:tcBorders>
              <w:start w:sz="4.0" w:val="single" w:color="#000000"/>
              <w:top w:sz="3.199999999999818"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32" w:after="0"/>
              <w:ind w:left="224" w:right="0" w:firstLine="0"/>
              <w:jc w:val="left"/>
            </w:pPr>
            <w:r>
              <w:rPr>
                <w:rFonts w:ascii="ArialNarrow" w:hAnsi="ArialNarrow" w:eastAsia="ArialNarrow"/>
                <w:b w:val="0"/>
                <w:i w:val="0"/>
                <w:color w:val="000000"/>
                <w:sz w:val="18"/>
              </w:rPr>
              <w:t xml:space="preserve">2,000,000.00 </w:t>
            </w:r>
          </w:p>
        </w:tc>
        <w:tc>
          <w:tcPr>
            <w:tcW w:type="dxa" w:w="1116"/>
            <w:tcBorders>
              <w:start w:sz="4.0" w:val="single" w:color="#000000"/>
              <w:top w:sz="3.199999999999818"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32" w:after="0"/>
              <w:ind w:left="222" w:right="0" w:firstLine="0"/>
              <w:jc w:val="left"/>
            </w:pPr>
            <w:r>
              <w:rPr>
                <w:rFonts w:ascii="ArialNarrow" w:hAnsi="ArialNarrow" w:eastAsia="ArialNarrow"/>
                <w:b w:val="0"/>
                <w:i w:val="0"/>
                <w:color w:val="000000"/>
                <w:sz w:val="18"/>
              </w:rPr>
              <w:t>3,500,000.00</w:t>
            </w:r>
            <w:r>
              <w:rPr>
                <w:rFonts w:ascii="ArialNarrow" w:hAnsi="ArialNarrow" w:eastAsia="ArialNarrow"/>
                <w:b w:val="0"/>
                <w:i w:val="0"/>
                <w:color w:val="000000"/>
                <w:sz w:val="18"/>
              </w:rPr>
              <w:t xml:space="preserve"> </w:t>
            </w:r>
          </w:p>
        </w:tc>
        <w:tc>
          <w:tcPr>
            <w:tcW w:type="dxa" w:w="1122"/>
            <w:tcBorders>
              <w:start w:sz="4.0" w:val="single" w:color="#000000"/>
              <w:top w:sz="3.199999999999818"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46" w:after="0"/>
              <w:ind w:left="26" w:right="0" w:firstLine="0"/>
              <w:jc w:val="left"/>
            </w:pPr>
            <w:r>
              <w:rPr>
                <w:rFonts w:ascii="SimSun" w:hAnsi="SimSun" w:eastAsia="SimSun"/>
                <w:b w:val="0"/>
                <w:i w:val="0"/>
                <w:color w:val="000000"/>
                <w:sz w:val="18"/>
              </w:rPr>
              <w:t>研究开发费</w:t>
            </w:r>
          </w:p>
        </w:tc>
      </w:tr>
      <w:tr>
        <w:trPr>
          <w:trHeight w:hRule="exact" w:val="284"/>
        </w:trPr>
        <w:tc>
          <w:tcPr>
            <w:tcW w:type="dxa" w:w="3970"/>
            <w:tcBorders>
              <w:start w:sz="3.1999999999999886"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11" w:lineRule="auto" w:before="32" w:after="0"/>
              <w:ind w:left="24" w:right="0" w:firstLine="0"/>
              <w:jc w:val="left"/>
            </w:pPr>
            <w:r>
              <w:rPr>
                <w:rFonts w:ascii="SimSun" w:hAnsi="SimSun" w:eastAsia="SimSun"/>
                <w:b w:val="0"/>
                <w:i w:val="0"/>
                <w:color w:val="000000"/>
                <w:sz w:val="18"/>
              </w:rPr>
              <w:t>双峰聚乙烯</w:t>
            </w:r>
            <w:r>
              <w:rPr>
                <w:rFonts w:ascii="ArialNarrow" w:hAnsi="ArialNarrow" w:eastAsia="ArialNarrow"/>
                <w:b w:val="0"/>
                <w:i w:val="0"/>
                <w:color w:val="000000"/>
                <w:sz w:val="18"/>
              </w:rPr>
              <w:t xml:space="preserve"> PE100</w:t>
            </w:r>
            <w:r>
              <w:rPr>
                <w:rFonts w:ascii="SimSun" w:hAnsi="SimSun" w:eastAsia="SimSun"/>
                <w:b w:val="0"/>
                <w:i w:val="0"/>
                <w:color w:val="000000"/>
                <w:sz w:val="18"/>
              </w:rPr>
              <w:t xml:space="preserve"> 管材料的开发与产业化 </w:t>
            </w:r>
          </w:p>
        </w:tc>
        <w:tc>
          <w:tcPr>
            <w:tcW w:type="dxa" w:w="1118"/>
            <w:tcBorders>
              <w:start w:sz="4.0" w:val="single" w:color="#000000"/>
              <w:top w:sz="4.0" w:val="single" w:color="#000000"/>
              <w:end w:sz="3.200000000000273" w:val="single" w:color="#000000"/>
              <w:bottom w:sz="4.0" w:val="single" w:color="#000000"/>
            </w:tcBorders>
            <w:shd w:fill="ffffff"/>
            <w:tcMar>
              <w:start w:w="0" w:type="dxa"/>
              <w:end w:w="0" w:type="dxa"/>
            </w:tcMar>
          </w:tcPr>
          <w:p>
            <w:pPr>
              <w:autoSpaceDN w:val="0"/>
              <w:autoSpaceDE w:val="0"/>
              <w:widowControl/>
              <w:spacing w:line="242" w:lineRule="auto" w:before="30" w:after="0"/>
              <w:ind w:left="224" w:right="0" w:firstLine="0"/>
              <w:jc w:val="left"/>
            </w:pPr>
            <w:r>
              <w:rPr>
                <w:rFonts w:ascii="ArialNarrow" w:hAnsi="ArialNarrow" w:eastAsia="ArialNarrow"/>
                <w:b w:val="0"/>
                <w:i w:val="0"/>
                <w:color w:val="000000"/>
                <w:sz w:val="18"/>
              </w:rPr>
              <w:t xml:space="preserve">3,000,000.00 </w:t>
            </w:r>
          </w:p>
        </w:tc>
        <w:tc>
          <w:tcPr>
            <w:tcW w:type="dxa" w:w="1120"/>
            <w:tcBorders>
              <w:start w:sz="3.200000000000273" w:val="single" w:color="#000000"/>
              <w:top w:sz="4.0" w:val="single" w:color="#000000"/>
              <w:end w:sz="4.0" w:val="single" w:color="#000000"/>
              <w:bottom w:sz="4.0" w:val="single" w:color="#000000"/>
            </w:tcBorders>
            <w:shd w:fill="ffffff"/>
            <w:tcMar>
              <w:start w:w="0" w:type="dxa"/>
              <w:end w:w="0" w:type="dxa"/>
            </w:tcMar>
          </w:tcPr>
          <w:p/>
        </w:tc>
        <w:tc>
          <w:tcPr>
            <w:tcW w:type="dxa" w:w="1120"/>
            <w:tcBorders>
              <w:start w:sz="4.0" w:val="single" w:color="#000000"/>
              <w:top w:sz="4.0" w:val="single" w:color="#000000"/>
              <w:end w:sz="4.0" w:val="single" w:color="#000000"/>
              <w:bottom w:sz="4.0" w:val="single" w:color="#000000"/>
            </w:tcBorders>
            <w:shd w:fill="ffffff"/>
            <w:tcMar>
              <w:start w:w="0" w:type="dxa"/>
              <w:end w:w="0" w:type="dxa"/>
            </w:tcMar>
          </w:tcPr>
          <w:p/>
        </w:tc>
        <w:tc>
          <w:tcPr>
            <w:tcW w:type="dxa" w:w="1116"/>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2" w:lineRule="auto" w:before="30" w:after="0"/>
              <w:ind w:left="222" w:right="0" w:firstLine="0"/>
              <w:jc w:val="left"/>
            </w:pPr>
            <w:r>
              <w:rPr>
                <w:rFonts w:ascii="ArialNarrow" w:hAnsi="ArialNarrow" w:eastAsia="ArialNarrow"/>
                <w:b w:val="0"/>
                <w:i w:val="0"/>
                <w:color w:val="000000"/>
                <w:sz w:val="18"/>
              </w:rPr>
              <w:t>3,000,000.00</w:t>
            </w:r>
            <w:r>
              <w:rPr>
                <w:rFonts w:ascii="ArialNarrow" w:hAnsi="ArialNarrow" w:eastAsia="ArialNarrow"/>
                <w:b w:val="0"/>
                <w:i w:val="0"/>
                <w:color w:val="000000"/>
                <w:sz w:val="18"/>
              </w:rPr>
              <w:t xml:space="preserve"> </w:t>
            </w:r>
          </w:p>
        </w:tc>
        <w:tc>
          <w:tcPr>
            <w:tcW w:type="dxa" w:w="1122"/>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46" w:after="0"/>
              <w:ind w:left="26" w:right="0" w:firstLine="0"/>
              <w:jc w:val="left"/>
            </w:pPr>
            <w:r>
              <w:rPr>
                <w:rFonts w:ascii="SimSun" w:hAnsi="SimSun" w:eastAsia="SimSun"/>
                <w:b w:val="0"/>
                <w:i w:val="0"/>
                <w:color w:val="000000"/>
                <w:sz w:val="18"/>
              </w:rPr>
              <w:t>研究开发费</w:t>
            </w:r>
          </w:p>
        </w:tc>
      </w:tr>
      <w:tr>
        <w:trPr>
          <w:trHeight w:hRule="exact" w:val="516"/>
        </w:trPr>
        <w:tc>
          <w:tcPr>
            <w:tcW w:type="dxa" w:w="3970"/>
            <w:tcBorders>
              <w:start w:sz="3.1999999999999886"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5" w:lineRule="auto" w:before="32" w:after="0"/>
              <w:ind w:left="24" w:right="42" w:firstLine="0"/>
              <w:jc w:val="left"/>
            </w:pPr>
            <w:r>
              <w:rPr>
                <w:rFonts w:ascii="SimSun" w:hAnsi="SimSun" w:eastAsia="SimSun"/>
                <w:b w:val="0"/>
                <w:i w:val="0"/>
                <w:color w:val="000000"/>
                <w:sz w:val="18"/>
              </w:rPr>
              <w:t>智能化工艺优化先进控制技术在</w:t>
            </w:r>
            <w:r>
              <w:rPr>
                <w:rFonts w:ascii="ArialNarrow" w:hAnsi="ArialNarrow" w:eastAsia="ArialNarrow"/>
                <w:b w:val="0"/>
                <w:i w:val="0"/>
                <w:color w:val="000000"/>
                <w:sz w:val="18"/>
              </w:rPr>
              <w:t xml:space="preserve"> 45</w:t>
            </w:r>
            <w:r>
              <w:rPr>
                <w:rFonts w:ascii="SimSun" w:hAnsi="SimSun" w:eastAsia="SimSun"/>
                <w:b w:val="0"/>
                <w:i w:val="0"/>
                <w:color w:val="000000"/>
                <w:sz w:val="18"/>
              </w:rPr>
              <w:t xml:space="preserve"> 万吨</w:t>
            </w:r>
            <w:r>
              <w:rPr>
                <w:rFonts w:ascii="ArialNarrow" w:hAnsi="ArialNarrow" w:eastAsia="ArialNarrow"/>
                <w:b w:val="0"/>
                <w:i w:val="0"/>
                <w:color w:val="000000"/>
                <w:sz w:val="18"/>
              </w:rPr>
              <w:t>/</w:t>
            </w:r>
            <w:r>
              <w:rPr>
                <w:spacing w:val="-16.0"/>
                <w:rFonts w:ascii="SimSun" w:hAnsi="SimSun" w:eastAsia="SimSun"/>
                <w:b w:val="0"/>
                <w:i w:val="0"/>
                <w:color w:val="000000"/>
                <w:sz w:val="18"/>
              </w:rPr>
              <w:t xml:space="preserve">年乙烯裂 </w:t>
            </w:r>
            <w:r>
              <w:rPr>
                <w:rFonts w:ascii="SimSun" w:hAnsi="SimSun" w:eastAsia="SimSun"/>
                <w:b w:val="0"/>
                <w:i w:val="0"/>
                <w:color w:val="000000"/>
                <w:sz w:val="18"/>
              </w:rPr>
              <w:t xml:space="preserve">解装置上的应用研究 </w:t>
            </w:r>
          </w:p>
        </w:tc>
        <w:tc>
          <w:tcPr>
            <w:tcW w:type="dxa" w:w="1118"/>
            <w:tcBorders>
              <w:start w:sz="4.0" w:val="single" w:color="#000000"/>
              <w:top w:sz="4.0" w:val="single" w:color="#000000"/>
              <w:end w:sz="3.200000000000273" w:val="single" w:color="#000000"/>
              <w:bottom w:sz="4.0" w:val="single" w:color="#000000"/>
            </w:tcBorders>
            <w:shd w:fill="ffffff"/>
            <w:tcMar>
              <w:start w:w="0" w:type="dxa"/>
              <w:end w:w="0" w:type="dxa"/>
            </w:tcMar>
          </w:tcPr>
          <w:p>
            <w:pPr>
              <w:autoSpaceDN w:val="0"/>
              <w:autoSpaceDE w:val="0"/>
              <w:widowControl/>
              <w:spacing w:line="240" w:lineRule="auto" w:before="146" w:after="0"/>
              <w:ind w:left="0" w:right="0" w:firstLine="0"/>
              <w:jc w:val="right"/>
            </w:pPr>
            <w:r>
              <w:rPr>
                <w:rFonts w:ascii="ArialNarrow" w:hAnsi="ArialNarrow" w:eastAsia="ArialNarrow"/>
                <w:b w:val="0"/>
                <w:i w:val="0"/>
                <w:color w:val="000000"/>
                <w:sz w:val="18"/>
              </w:rPr>
              <w:t xml:space="preserve">583,018.87 </w:t>
            </w:r>
          </w:p>
        </w:tc>
        <w:tc>
          <w:tcPr>
            <w:tcW w:type="dxa" w:w="1120"/>
            <w:tcBorders>
              <w:start w:sz="3.200000000000273" w:val="single" w:color="#000000"/>
              <w:top w:sz="4.0" w:val="single" w:color="#000000"/>
              <w:end w:sz="4.0" w:val="single" w:color="#000000"/>
              <w:bottom w:sz="4.0" w:val="single" w:color="#000000"/>
            </w:tcBorders>
            <w:shd w:fill="ffffff"/>
            <w:tcMar>
              <w:start w:w="0" w:type="dxa"/>
              <w:end w:w="0" w:type="dxa"/>
            </w:tcMar>
          </w:tcPr>
          <w:p/>
        </w:tc>
        <w:tc>
          <w:tcPr>
            <w:tcW w:type="dxa" w:w="1120"/>
            <w:tcBorders>
              <w:start w:sz="4.0" w:val="single" w:color="#000000"/>
              <w:top w:sz="4.0" w:val="single" w:color="#000000"/>
              <w:end w:sz="4.0" w:val="single" w:color="#000000"/>
              <w:bottom w:sz="4.0" w:val="single" w:color="#000000"/>
            </w:tcBorders>
            <w:shd w:fill="ffffff"/>
            <w:tcMar>
              <w:start w:w="0" w:type="dxa"/>
              <w:end w:w="0" w:type="dxa"/>
            </w:tcMar>
          </w:tcPr>
          <w:p/>
        </w:tc>
        <w:tc>
          <w:tcPr>
            <w:tcW w:type="dxa" w:w="1116"/>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146" w:after="0"/>
              <w:ind w:left="0" w:right="0" w:firstLine="0"/>
              <w:jc w:val="right"/>
            </w:pPr>
            <w:r>
              <w:rPr>
                <w:rFonts w:ascii="ArialNarrow" w:hAnsi="ArialNarrow" w:eastAsia="ArialNarrow"/>
                <w:b w:val="0"/>
                <w:i w:val="0"/>
                <w:color w:val="000000"/>
                <w:sz w:val="18"/>
              </w:rPr>
              <w:t>583,018.87</w:t>
            </w:r>
            <w:r>
              <w:rPr>
                <w:rFonts w:ascii="ArialNarrow" w:hAnsi="ArialNarrow" w:eastAsia="ArialNarrow"/>
                <w:b w:val="0"/>
                <w:i w:val="0"/>
                <w:color w:val="000000"/>
                <w:sz w:val="18"/>
              </w:rPr>
              <w:t xml:space="preserve"> </w:t>
            </w:r>
          </w:p>
        </w:tc>
        <w:tc>
          <w:tcPr>
            <w:tcW w:type="dxa" w:w="1122"/>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162" w:after="0"/>
              <w:ind w:left="26" w:right="0" w:firstLine="0"/>
              <w:jc w:val="left"/>
            </w:pPr>
            <w:r>
              <w:rPr>
                <w:rFonts w:ascii="SimSun" w:hAnsi="SimSun" w:eastAsia="SimSun"/>
                <w:b w:val="0"/>
                <w:i w:val="0"/>
                <w:color w:val="000000"/>
                <w:sz w:val="18"/>
              </w:rPr>
              <w:t>研究开发费</w:t>
            </w:r>
          </w:p>
        </w:tc>
      </w:tr>
      <w:tr>
        <w:trPr>
          <w:trHeight w:hRule="exact" w:val="516"/>
        </w:trPr>
        <w:tc>
          <w:tcPr>
            <w:tcW w:type="dxa" w:w="3970"/>
            <w:tcBorders>
              <w:start w:sz="3.1999999999999886"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5" w:lineRule="auto" w:before="34" w:after="0"/>
              <w:ind w:left="24" w:right="140" w:firstLine="0"/>
              <w:jc w:val="left"/>
            </w:pPr>
            <w:r>
              <w:rPr>
                <w:rFonts w:ascii="SimSun" w:hAnsi="SimSun" w:eastAsia="SimSun"/>
                <w:b w:val="0"/>
                <w:i w:val="0"/>
                <w:color w:val="000000"/>
                <w:sz w:val="18"/>
              </w:rPr>
              <w:t>智能化工艺优化先进控制技术在</w:t>
            </w:r>
            <w:r>
              <w:rPr>
                <w:rFonts w:ascii="ArialNarrow" w:hAnsi="ArialNarrow" w:eastAsia="ArialNarrow"/>
                <w:b w:val="0"/>
                <w:i w:val="0"/>
                <w:color w:val="000000"/>
                <w:sz w:val="18"/>
              </w:rPr>
              <w:t xml:space="preserve"> 600</w:t>
            </w:r>
            <w:r>
              <w:rPr>
                <w:rFonts w:ascii="SimSun" w:hAnsi="SimSun" w:eastAsia="SimSun"/>
                <w:b w:val="0"/>
                <w:i w:val="0"/>
                <w:color w:val="000000"/>
                <w:sz w:val="18"/>
              </w:rPr>
              <w:t xml:space="preserve"> 万吨</w:t>
            </w:r>
            <w:r>
              <w:rPr>
                <w:rFonts w:ascii="ArialNarrow" w:hAnsi="ArialNarrow" w:eastAsia="ArialNarrow"/>
                <w:b w:val="0"/>
                <w:i w:val="0"/>
                <w:color w:val="000000"/>
                <w:sz w:val="18"/>
              </w:rPr>
              <w:t>/</w:t>
            </w:r>
            <w:r>
              <w:rPr>
                <w:spacing w:val="-20.0"/>
                <w:rFonts w:ascii="SimSun" w:hAnsi="SimSun" w:eastAsia="SimSun"/>
                <w:b w:val="0"/>
                <w:i w:val="0"/>
                <w:color w:val="000000"/>
                <w:sz w:val="18"/>
              </w:rPr>
              <w:t xml:space="preserve">年常减 </w:t>
            </w:r>
            <w:r>
              <w:rPr>
                <w:rFonts w:ascii="SimSun" w:hAnsi="SimSun" w:eastAsia="SimSun"/>
                <w:b w:val="0"/>
                <w:i w:val="0"/>
                <w:color w:val="000000"/>
                <w:sz w:val="18"/>
              </w:rPr>
              <w:t xml:space="preserve">压装置上的应用研究 </w:t>
            </w:r>
          </w:p>
        </w:tc>
        <w:tc>
          <w:tcPr>
            <w:tcW w:type="dxa" w:w="1118"/>
            <w:tcBorders>
              <w:start w:sz="4.0" w:val="single" w:color="#000000"/>
              <w:top w:sz="4.0" w:val="single" w:color="#000000"/>
              <w:end w:sz="3.200000000000273" w:val="single" w:color="#000000"/>
              <w:bottom w:sz="4.0" w:val="single" w:color="#000000"/>
            </w:tcBorders>
            <w:shd w:fill="ffffff"/>
            <w:tcMar>
              <w:start w:w="0" w:type="dxa"/>
              <w:end w:w="0" w:type="dxa"/>
            </w:tcMar>
          </w:tcPr>
          <w:p>
            <w:pPr>
              <w:autoSpaceDN w:val="0"/>
              <w:autoSpaceDE w:val="0"/>
              <w:widowControl/>
              <w:spacing w:line="240" w:lineRule="auto" w:before="148" w:after="0"/>
              <w:ind w:left="0" w:right="0" w:firstLine="0"/>
              <w:jc w:val="right"/>
            </w:pPr>
            <w:r>
              <w:rPr>
                <w:rFonts w:ascii="ArialNarrow" w:hAnsi="ArialNarrow" w:eastAsia="ArialNarrow"/>
                <w:b w:val="0"/>
                <w:i w:val="0"/>
                <w:color w:val="000000"/>
                <w:sz w:val="18"/>
              </w:rPr>
              <w:t xml:space="preserve">437,264.15 </w:t>
            </w:r>
          </w:p>
        </w:tc>
        <w:tc>
          <w:tcPr>
            <w:tcW w:type="dxa" w:w="1120"/>
            <w:tcBorders>
              <w:start w:sz="3.200000000000273" w:val="single" w:color="#000000"/>
              <w:top w:sz="4.0" w:val="single" w:color="#000000"/>
              <w:end w:sz="4.0" w:val="single" w:color="#000000"/>
              <w:bottom w:sz="4.0" w:val="single" w:color="#000000"/>
            </w:tcBorders>
            <w:shd w:fill="ffffff"/>
            <w:tcMar>
              <w:start w:w="0" w:type="dxa"/>
              <w:end w:w="0" w:type="dxa"/>
            </w:tcMar>
          </w:tcPr>
          <w:p/>
        </w:tc>
        <w:tc>
          <w:tcPr>
            <w:tcW w:type="dxa" w:w="1120"/>
            <w:tcBorders>
              <w:start w:sz="4.0" w:val="single" w:color="#000000"/>
              <w:top w:sz="4.0" w:val="single" w:color="#000000"/>
              <w:end w:sz="4.0" w:val="single" w:color="#000000"/>
              <w:bottom w:sz="4.0" w:val="single" w:color="#000000"/>
            </w:tcBorders>
            <w:shd w:fill="ffffff"/>
            <w:tcMar>
              <w:start w:w="0" w:type="dxa"/>
              <w:end w:w="0" w:type="dxa"/>
            </w:tcMar>
          </w:tcPr>
          <w:p/>
        </w:tc>
        <w:tc>
          <w:tcPr>
            <w:tcW w:type="dxa" w:w="1116"/>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148" w:after="0"/>
              <w:ind w:left="0" w:right="0" w:firstLine="0"/>
              <w:jc w:val="right"/>
            </w:pPr>
            <w:r>
              <w:rPr>
                <w:rFonts w:ascii="ArialNarrow" w:hAnsi="ArialNarrow" w:eastAsia="ArialNarrow"/>
                <w:b w:val="0"/>
                <w:i w:val="0"/>
                <w:color w:val="000000"/>
                <w:sz w:val="18"/>
              </w:rPr>
              <w:t>437,264.15</w:t>
            </w:r>
            <w:r>
              <w:rPr>
                <w:rFonts w:ascii="ArialNarrow" w:hAnsi="ArialNarrow" w:eastAsia="ArialNarrow"/>
                <w:b w:val="0"/>
                <w:i w:val="0"/>
                <w:color w:val="000000"/>
                <w:sz w:val="18"/>
              </w:rPr>
              <w:t xml:space="preserve"> </w:t>
            </w:r>
          </w:p>
        </w:tc>
        <w:tc>
          <w:tcPr>
            <w:tcW w:type="dxa" w:w="1122"/>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162" w:after="0"/>
              <w:ind w:left="26" w:right="0" w:firstLine="0"/>
              <w:jc w:val="left"/>
            </w:pPr>
            <w:r>
              <w:rPr>
                <w:rFonts w:ascii="SimSun" w:hAnsi="SimSun" w:eastAsia="SimSun"/>
                <w:b w:val="0"/>
                <w:i w:val="0"/>
                <w:color w:val="000000"/>
                <w:sz w:val="18"/>
              </w:rPr>
              <w:t>研究开发费</w:t>
            </w:r>
          </w:p>
        </w:tc>
      </w:tr>
      <w:tr>
        <w:trPr>
          <w:trHeight w:hRule="exact" w:val="518"/>
        </w:trPr>
        <w:tc>
          <w:tcPr>
            <w:tcW w:type="dxa" w:w="3970"/>
            <w:tcBorders>
              <w:start w:sz="3.1999999999999886" w:val="single" w:color="#000000"/>
              <w:top w:sz="4.0" w:val="single" w:color="#000000"/>
              <w:end w:sz="4.0" w:val="single" w:color="#000000"/>
              <w:bottom w:sz="3.2000000000007276" w:val="single" w:color="#000000"/>
            </w:tcBorders>
            <w:shd w:fill="ffffff"/>
            <w:tcMar>
              <w:start w:w="0" w:type="dxa"/>
              <w:end w:w="0" w:type="dxa"/>
            </w:tcMar>
          </w:tcPr>
          <w:p>
            <w:pPr>
              <w:autoSpaceDN w:val="0"/>
              <w:autoSpaceDE w:val="0"/>
              <w:widowControl/>
              <w:spacing w:line="245" w:lineRule="auto" w:before="32" w:after="0"/>
              <w:ind w:left="24" w:right="140" w:firstLine="0"/>
              <w:jc w:val="left"/>
            </w:pPr>
            <w:r>
              <w:rPr>
                <w:rFonts w:ascii="SimSun" w:hAnsi="SimSun" w:eastAsia="SimSun"/>
                <w:b w:val="0"/>
                <w:i w:val="0"/>
                <w:color w:val="000000"/>
                <w:sz w:val="18"/>
              </w:rPr>
              <w:t>智能化工艺优化先进控制技术在</w:t>
            </w:r>
            <w:r>
              <w:rPr>
                <w:rFonts w:ascii="ArialNarrow" w:hAnsi="ArialNarrow" w:eastAsia="ArialNarrow"/>
                <w:b w:val="0"/>
                <w:i w:val="0"/>
                <w:color w:val="000000"/>
                <w:sz w:val="18"/>
              </w:rPr>
              <w:t xml:space="preserve"> 140</w:t>
            </w:r>
            <w:r>
              <w:rPr>
                <w:rFonts w:ascii="SimSun" w:hAnsi="SimSun" w:eastAsia="SimSun"/>
                <w:b w:val="0"/>
                <w:i w:val="0"/>
                <w:color w:val="000000"/>
                <w:sz w:val="18"/>
              </w:rPr>
              <w:t xml:space="preserve"> 万吨</w:t>
            </w:r>
            <w:r>
              <w:rPr>
                <w:rFonts w:ascii="ArialNarrow" w:hAnsi="ArialNarrow" w:eastAsia="ArialNarrow"/>
                <w:b w:val="0"/>
                <w:i w:val="0"/>
                <w:color w:val="000000"/>
                <w:sz w:val="18"/>
              </w:rPr>
              <w:t>/</w:t>
            </w:r>
            <w:r>
              <w:rPr>
                <w:spacing w:val="-20.0"/>
                <w:rFonts w:ascii="SimSun" w:hAnsi="SimSun" w:eastAsia="SimSun"/>
                <w:b w:val="0"/>
                <w:i w:val="0"/>
                <w:color w:val="000000"/>
                <w:sz w:val="18"/>
              </w:rPr>
              <w:t xml:space="preserve">年延迟 </w:t>
            </w:r>
            <w:r>
              <w:rPr>
                <w:rFonts w:ascii="SimSun" w:hAnsi="SimSun" w:eastAsia="SimSun"/>
                <w:b w:val="0"/>
                <w:i w:val="0"/>
                <w:color w:val="000000"/>
                <w:sz w:val="18"/>
              </w:rPr>
              <w:t xml:space="preserve">焦化装置上的应用研究 </w:t>
            </w:r>
          </w:p>
        </w:tc>
        <w:tc>
          <w:tcPr>
            <w:tcW w:type="dxa" w:w="1118"/>
            <w:tcBorders>
              <w:start w:sz="4.0" w:val="single" w:color="#000000"/>
              <w:top w:sz="4.0" w:val="single" w:color="#000000"/>
              <w:end w:sz="3.200000000000273" w:val="single" w:color="#000000"/>
              <w:bottom w:sz="3.2000000000007276" w:val="single" w:color="#000000"/>
            </w:tcBorders>
            <w:shd w:fill="ffffff"/>
            <w:tcMar>
              <w:start w:w="0" w:type="dxa"/>
              <w:end w:w="0" w:type="dxa"/>
            </w:tcMar>
          </w:tcPr>
          <w:p>
            <w:pPr>
              <w:autoSpaceDN w:val="0"/>
              <w:autoSpaceDE w:val="0"/>
              <w:widowControl/>
              <w:spacing w:line="242" w:lineRule="auto" w:before="146" w:after="0"/>
              <w:ind w:left="0" w:right="0" w:firstLine="0"/>
              <w:jc w:val="right"/>
            </w:pPr>
            <w:r>
              <w:rPr>
                <w:rFonts w:ascii="ArialNarrow" w:hAnsi="ArialNarrow" w:eastAsia="ArialNarrow"/>
                <w:b w:val="0"/>
                <w:i w:val="0"/>
                <w:color w:val="000000"/>
                <w:sz w:val="18"/>
              </w:rPr>
              <w:t xml:space="preserve">437,264.15 </w:t>
            </w:r>
          </w:p>
        </w:tc>
        <w:tc>
          <w:tcPr>
            <w:tcW w:type="dxa" w:w="1120"/>
            <w:tcBorders>
              <w:start w:sz="3.200000000000273" w:val="single" w:color="#000000"/>
              <w:top w:sz="4.0" w:val="single" w:color="#000000"/>
              <w:end w:sz="4.0" w:val="single" w:color="#000000"/>
              <w:bottom w:sz="3.2000000000007276" w:val="single" w:color="#000000"/>
            </w:tcBorders>
            <w:shd w:fill="ffffff"/>
            <w:tcMar>
              <w:start w:w="0" w:type="dxa"/>
              <w:end w:w="0" w:type="dxa"/>
            </w:tcMar>
          </w:tcPr>
          <w:p/>
        </w:tc>
        <w:tc>
          <w:tcPr>
            <w:tcW w:type="dxa" w:w="1120"/>
            <w:tcBorders>
              <w:start w:sz="4.0" w:val="single" w:color="#000000"/>
              <w:top w:sz="4.0" w:val="single" w:color="#000000"/>
              <w:end w:sz="4.0" w:val="single" w:color="#000000"/>
              <w:bottom w:sz="3.2000000000007276" w:val="single" w:color="#000000"/>
            </w:tcBorders>
            <w:shd w:fill="ffffff"/>
            <w:tcMar>
              <w:start w:w="0" w:type="dxa"/>
              <w:end w:w="0" w:type="dxa"/>
            </w:tcMar>
          </w:tcPr>
          <w:p/>
        </w:tc>
        <w:tc>
          <w:tcPr>
            <w:tcW w:type="dxa" w:w="1116"/>
            <w:tcBorders>
              <w:start w:sz="4.0" w:val="single" w:color="#000000"/>
              <w:top w:sz="4.0" w:val="single" w:color="#000000"/>
              <w:end w:sz="4.0" w:val="single" w:color="#000000"/>
              <w:bottom w:sz="3.2000000000007276" w:val="single" w:color="#000000"/>
            </w:tcBorders>
            <w:shd w:fill="ffffff"/>
            <w:tcMar>
              <w:start w:w="0" w:type="dxa"/>
              <w:end w:w="0" w:type="dxa"/>
            </w:tcMar>
          </w:tcPr>
          <w:p>
            <w:pPr>
              <w:autoSpaceDN w:val="0"/>
              <w:autoSpaceDE w:val="0"/>
              <w:widowControl/>
              <w:spacing w:line="242" w:lineRule="auto" w:before="146" w:after="0"/>
              <w:ind w:left="0" w:right="0" w:firstLine="0"/>
              <w:jc w:val="right"/>
            </w:pPr>
            <w:r>
              <w:rPr>
                <w:rFonts w:ascii="ArialNarrow" w:hAnsi="ArialNarrow" w:eastAsia="ArialNarrow"/>
                <w:b w:val="0"/>
                <w:i w:val="0"/>
                <w:color w:val="000000"/>
                <w:sz w:val="18"/>
              </w:rPr>
              <w:t>437,264.15</w:t>
            </w:r>
            <w:r>
              <w:rPr>
                <w:rFonts w:ascii="ArialNarrow" w:hAnsi="ArialNarrow" w:eastAsia="ArialNarrow"/>
                <w:b w:val="0"/>
                <w:i w:val="0"/>
                <w:color w:val="000000"/>
                <w:sz w:val="18"/>
              </w:rPr>
              <w:t xml:space="preserve"> </w:t>
            </w:r>
          </w:p>
        </w:tc>
        <w:tc>
          <w:tcPr>
            <w:tcW w:type="dxa" w:w="1122"/>
            <w:tcBorders>
              <w:start w:sz="4.0" w:val="single" w:color="#000000"/>
              <w:top w:sz="4.0" w:val="single" w:color="#000000"/>
              <w:end w:sz="4.0" w:val="single" w:color="#000000"/>
              <w:bottom w:sz="3.2000000000007276" w:val="single" w:color="#000000"/>
            </w:tcBorders>
            <w:shd w:fill="ffffff"/>
            <w:tcMar>
              <w:start w:w="0" w:type="dxa"/>
              <w:end w:w="0" w:type="dxa"/>
            </w:tcMar>
          </w:tcPr>
          <w:p>
            <w:pPr>
              <w:autoSpaceDN w:val="0"/>
              <w:autoSpaceDE w:val="0"/>
              <w:widowControl/>
              <w:spacing w:line="185" w:lineRule="auto" w:before="162" w:after="0"/>
              <w:ind w:left="26" w:right="0" w:firstLine="0"/>
              <w:jc w:val="left"/>
            </w:pPr>
            <w:r>
              <w:rPr>
                <w:rFonts w:ascii="SimSun" w:hAnsi="SimSun" w:eastAsia="SimSun"/>
                <w:b w:val="0"/>
                <w:i w:val="0"/>
                <w:color w:val="000000"/>
                <w:sz w:val="18"/>
              </w:rPr>
              <w:t>研究开发费</w:t>
            </w:r>
          </w:p>
        </w:tc>
      </w:tr>
      <w:tr>
        <w:trPr>
          <w:trHeight w:hRule="exact" w:val="282"/>
        </w:trPr>
        <w:tc>
          <w:tcPr>
            <w:tcW w:type="dxa" w:w="3970"/>
            <w:tcBorders>
              <w:start w:sz="3.1999999999999886" w:val="single" w:color="#000000"/>
              <w:top w:sz="3.2000000000007276"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46" w:after="0"/>
              <w:ind w:left="24" w:right="0" w:firstLine="0"/>
              <w:jc w:val="left"/>
            </w:pPr>
            <w:r>
              <w:rPr>
                <w:rFonts w:ascii="SimSun" w:hAnsi="SimSun" w:eastAsia="SimSun"/>
                <w:b w:val="0"/>
                <w:i w:val="0"/>
                <w:color w:val="000000"/>
                <w:sz w:val="18"/>
              </w:rPr>
              <w:t xml:space="preserve">锂电池隔膜专用树脂评价技术与应用研究 </w:t>
            </w:r>
          </w:p>
        </w:tc>
        <w:tc>
          <w:tcPr>
            <w:tcW w:type="dxa" w:w="1118"/>
            <w:tcBorders>
              <w:start w:sz="4.0" w:val="single" w:color="#000000"/>
              <w:top w:sz="3.2000000000007276" w:val="single" w:color="#000000"/>
              <w:end w:sz="3.200000000000273" w:val="single" w:color="#000000"/>
              <w:bottom w:sz="4.0" w:val="single" w:color="#000000"/>
            </w:tcBorders>
            <w:shd w:fill="ffffff"/>
            <w:tcMar>
              <w:start w:w="0" w:type="dxa"/>
              <w:end w:w="0" w:type="dxa"/>
            </w:tcMar>
          </w:tcPr>
          <w:p>
            <w:pPr>
              <w:autoSpaceDN w:val="0"/>
              <w:autoSpaceDE w:val="0"/>
              <w:widowControl/>
              <w:spacing w:line="240" w:lineRule="auto" w:before="30" w:after="0"/>
              <w:ind w:left="0" w:right="0" w:firstLine="0"/>
              <w:jc w:val="right"/>
            </w:pPr>
            <w:r>
              <w:rPr>
                <w:rFonts w:ascii="ArialNarrow" w:hAnsi="ArialNarrow" w:eastAsia="ArialNarrow"/>
                <w:b w:val="0"/>
                <w:i w:val="0"/>
                <w:color w:val="000000"/>
                <w:sz w:val="18"/>
              </w:rPr>
              <w:t xml:space="preserve">750,000.00 </w:t>
            </w:r>
          </w:p>
        </w:tc>
        <w:tc>
          <w:tcPr>
            <w:tcW w:type="dxa" w:w="1120"/>
            <w:tcBorders>
              <w:start w:sz="3.200000000000273" w:val="single" w:color="#000000"/>
              <w:top w:sz="3.2000000000007276" w:val="single" w:color="#000000"/>
              <w:end w:sz="4.0" w:val="single" w:color="#000000"/>
              <w:bottom w:sz="4.0" w:val="single" w:color="#000000"/>
            </w:tcBorders>
            <w:shd w:fill="ffffff"/>
            <w:tcMar>
              <w:start w:w="0" w:type="dxa"/>
              <w:end w:w="0" w:type="dxa"/>
            </w:tcMar>
          </w:tcPr>
          <w:p/>
        </w:tc>
        <w:tc>
          <w:tcPr>
            <w:tcW w:type="dxa" w:w="1120"/>
            <w:tcBorders>
              <w:start w:sz="4.0" w:val="single" w:color="#000000"/>
              <w:top w:sz="3.2000000000007276"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30" w:after="0"/>
              <w:ind w:left="0" w:right="0" w:firstLine="0"/>
              <w:jc w:val="right"/>
            </w:pPr>
            <w:r>
              <w:rPr>
                <w:rFonts w:ascii="ArialNarrow" w:hAnsi="ArialNarrow" w:eastAsia="ArialNarrow"/>
                <w:b w:val="0"/>
                <w:i w:val="0"/>
                <w:color w:val="000000"/>
                <w:sz w:val="18"/>
              </w:rPr>
              <w:t xml:space="preserve">750,000.00 </w:t>
            </w:r>
          </w:p>
        </w:tc>
        <w:tc>
          <w:tcPr>
            <w:tcW w:type="dxa" w:w="1116"/>
            <w:tcBorders>
              <w:start w:sz="4.0" w:val="single" w:color="#000000"/>
              <w:top w:sz="3.2000000000007276" w:val="single" w:color="#000000"/>
              <w:end w:sz="4.0" w:val="single" w:color="#000000"/>
              <w:bottom w:sz="4.0" w:val="single" w:color="#000000"/>
            </w:tcBorders>
            <w:shd w:fill="ffffff"/>
            <w:tcMar>
              <w:start w:w="0" w:type="dxa"/>
              <w:end w:w="0" w:type="dxa"/>
            </w:tcMar>
          </w:tcPr>
          <w:p/>
        </w:tc>
        <w:tc>
          <w:tcPr>
            <w:tcW w:type="dxa" w:w="1122"/>
            <w:tcBorders>
              <w:start w:sz="4.0" w:val="single" w:color="#000000"/>
              <w:top w:sz="3.2000000000007276"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46" w:after="0"/>
              <w:ind w:left="26" w:right="0" w:firstLine="0"/>
              <w:jc w:val="left"/>
            </w:pPr>
            <w:r>
              <w:rPr>
                <w:rFonts w:ascii="SimSun" w:hAnsi="SimSun" w:eastAsia="SimSun"/>
                <w:b w:val="0"/>
                <w:i w:val="0"/>
                <w:color w:val="000000"/>
                <w:sz w:val="18"/>
              </w:rPr>
              <w:t>研究开发费</w:t>
            </w:r>
          </w:p>
        </w:tc>
      </w:tr>
      <w:tr>
        <w:trPr>
          <w:trHeight w:hRule="exact" w:val="286"/>
        </w:trPr>
        <w:tc>
          <w:tcPr>
            <w:tcW w:type="dxa" w:w="3970"/>
            <w:tcBorders>
              <w:start w:sz="3.1999999999999886" w:val="single" w:color="#000000"/>
              <w:top w:sz="4.0" w:val="single" w:color="#000000"/>
              <w:end w:sz="4.0" w:val="single" w:color="#000000"/>
              <w:bottom w:sz="4.0" w:val="single" w:color="#000000"/>
            </w:tcBorders>
            <w:shd w:fill="dbdbdb"/>
            <w:tcMar>
              <w:start w:w="0" w:type="dxa"/>
              <w:end w:w="0" w:type="dxa"/>
            </w:tcMar>
          </w:tcPr>
          <w:tbl>
            <w:tblPr>
              <w:tblW w:type="auto" w:w="0"/>
              <w:tblLayout w:type="fixed"/>
              <w:tblLook w:firstColumn="1" w:firstRow="1" w:lastColumn="0" w:lastRow="0" w:noHBand="0" w:noVBand="1" w:val="04A0"/>
              <w:tblInd w:w="24.000000000000057" w:type="dxa"/>
            </w:tblPr>
            <w:tblGrid>
              <w:gridCol w:w="3970"/>
            </w:tblGrid>
            <w:tr>
              <w:trPr>
                <w:trHeight w:hRule="exact" w:val="254"/>
              </w:trPr>
              <w:tc>
                <w:tcPr>
                  <w:tcW w:type="dxa" w:w="3912"/>
                  <w:tcBorders/>
                  <w:shd w:fill="dbdbdb"/>
                  <w:tcMar>
                    <w:start w:w="0" w:type="dxa"/>
                    <w:end w:w="0" w:type="dxa"/>
                  </w:tcMar>
                </w:tcPr>
                <w:p>
                  <w:pPr>
                    <w:autoSpaceDN w:val="0"/>
                    <w:autoSpaceDE w:val="0"/>
                    <w:widowControl/>
                    <w:spacing w:line="185" w:lineRule="auto" w:before="44" w:after="0"/>
                    <w:ind w:left="0" w:right="0" w:firstLine="0"/>
                    <w:jc w:val="left"/>
                  </w:pPr>
                  <w:r>
                    <w:rPr>
                      <w:rFonts w:ascii="SimSun" w:hAnsi="SimSun" w:eastAsia="SimSun"/>
                      <w:b w:val="0"/>
                      <w:i w:val="0"/>
                      <w:color w:val="000000"/>
                      <w:sz w:val="18"/>
                    </w:rPr>
                    <w:t xml:space="preserve">合计 </w:t>
                  </w:r>
                </w:p>
              </w:tc>
            </w:tr>
          </w:tbl>
          <w:p>
            <w:pPr>
              <w:autoSpaceDN w:val="0"/>
              <w:autoSpaceDE w:val="0"/>
              <w:widowControl/>
              <w:spacing w:line="14" w:lineRule="exact" w:before="0" w:after="0"/>
              <w:ind w:left="0" w:right="0"/>
            </w:pPr>
          </w:p>
        </w:tc>
        <w:tc>
          <w:tcPr>
            <w:tcW w:type="dxa" w:w="1118"/>
            <w:tcBorders>
              <w:start w:sz="4.0" w:val="single" w:color="#000000"/>
              <w:top w:sz="4.0" w:val="single" w:color="#000000"/>
              <w:end w:sz="3.200000000000273" w:val="single" w:color="#000000"/>
              <w:bottom w:sz="4.0" w:val="single" w:color="#000000"/>
            </w:tcBorders>
            <w:tcMar>
              <w:start w:w="0" w:type="dxa"/>
              <w:end w:w="0" w:type="dxa"/>
            </w:tcMar>
          </w:tcPr>
          <w:p>
            <w:pPr>
              <w:autoSpaceDN w:val="0"/>
              <w:autoSpaceDE w:val="0"/>
              <w:widowControl/>
              <w:spacing w:line="240" w:lineRule="auto" w:before="30" w:after="0"/>
              <w:ind w:left="224" w:right="0" w:firstLine="0"/>
              <w:jc w:val="left"/>
            </w:pPr>
            <w:r>
              <w:rPr>
                <w:rFonts w:ascii="ArialNarrow" w:hAnsi="ArialNarrow" w:eastAsia="ArialNarrow"/>
                <w:b w:val="0"/>
                <w:i w:val="0"/>
                <w:color w:val="000000"/>
                <w:sz w:val="18"/>
              </w:rPr>
              <w:t xml:space="preserve">7,207,547.17 </w:t>
            </w:r>
          </w:p>
        </w:tc>
        <w:tc>
          <w:tcPr>
            <w:tcW w:type="dxa" w:w="1120"/>
            <w:tcBorders>
              <w:start w:sz="3.200000000000273"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30" w:after="0"/>
              <w:ind w:left="226" w:right="0" w:firstLine="0"/>
              <w:jc w:val="left"/>
            </w:pPr>
            <w:r>
              <w:rPr>
                <w:rFonts w:ascii="ArialNarrow" w:hAnsi="ArialNarrow" w:eastAsia="ArialNarrow"/>
                <w:b w:val="0"/>
                <w:i w:val="0"/>
                <w:color w:val="000000"/>
                <w:sz w:val="18"/>
              </w:rPr>
              <w:t xml:space="preserve">3,500,000.00 </w:t>
            </w:r>
          </w:p>
        </w:tc>
        <w:tc>
          <w:tcPr>
            <w:tcW w:type="dxa" w:w="1120"/>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30" w:after="0"/>
              <w:ind w:left="224" w:right="0" w:firstLine="0"/>
              <w:jc w:val="left"/>
            </w:pPr>
            <w:r>
              <w:rPr>
                <w:rFonts w:ascii="ArialNarrow" w:hAnsi="ArialNarrow" w:eastAsia="ArialNarrow"/>
                <w:b w:val="0"/>
                <w:i w:val="0"/>
                <w:color w:val="000000"/>
                <w:sz w:val="18"/>
              </w:rPr>
              <w:t xml:space="preserve">2,750,000.00 </w:t>
            </w:r>
          </w:p>
        </w:tc>
        <w:tc>
          <w:tcPr>
            <w:tcW w:type="dxa" w:w="111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30" w:after="0"/>
              <w:ind w:left="222" w:right="0" w:firstLine="0"/>
              <w:jc w:val="left"/>
            </w:pPr>
            <w:r>
              <w:rPr>
                <w:rFonts w:ascii="ArialNarrow" w:hAnsi="ArialNarrow" w:eastAsia="ArialNarrow"/>
                <w:b w:val="0"/>
                <w:i w:val="0"/>
                <w:color w:val="000000"/>
                <w:sz w:val="18"/>
              </w:rPr>
              <w:t xml:space="preserve">7,957,547.17 </w:t>
            </w:r>
          </w:p>
        </w:tc>
        <w:tc>
          <w:tcPr>
            <w:tcW w:type="dxa" w:w="1122"/>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240" w:lineRule="auto" w:before="30" w:after="0"/>
              <w:ind w:left="0" w:right="0" w:firstLine="0"/>
              <w:jc w:val="center"/>
            </w:pPr>
            <w:r>
              <w:rPr>
                <w:rFonts w:ascii="ArialNarrow" w:hAnsi="ArialNarrow" w:eastAsia="ArialNarrow"/>
                <w:b w:val="0"/>
                <w:i w:val="0"/>
                <w:color w:val="000000"/>
                <w:sz w:val="18"/>
              </w:rPr>
              <w:t xml:space="preserve">-- </w:t>
            </w:r>
          </w:p>
        </w:tc>
      </w:tr>
    </w:tbl>
    <w:p>
      <w:pPr>
        <w:autoSpaceDN w:val="0"/>
        <w:autoSpaceDE w:val="0"/>
        <w:widowControl/>
        <w:spacing w:line="233" w:lineRule="auto" w:before="280" w:after="0"/>
        <w:ind w:left="0" w:right="20" w:firstLine="0"/>
        <w:jc w:val="right"/>
      </w:pPr>
      <w:r>
        <w:rPr>
          <w:rFonts w:ascii="Times" w:hAnsi="Times" w:eastAsia="Times"/>
          <w:b w:val="0"/>
          <w:i w:val="0"/>
          <w:color w:val="000000"/>
          <w:sz w:val="18"/>
        </w:rPr>
        <w:t xml:space="preserve">102 </w:t>
      </w:r>
    </w:p>
    <w:p>
      <w:pPr>
        <w:sectPr>
          <w:pgSz w:w="11904" w:h="16840"/>
          <w:pgMar w:top="436" w:right="1066" w:bottom="500" w:left="1102" w:header="720" w:footer="720" w:gutter="0"/>
          <w:cols w:space="720" w:num="1" w:equalWidth="0">
            <w:col w:w="9736" w:space="0"/>
            <w:col w:w="9793" w:space="0"/>
            <w:col w:w="9734" w:space="0"/>
            <w:col w:w="9734" w:space="0"/>
            <w:col w:w="9734" w:space="0"/>
            <w:col w:w="9734" w:space="0"/>
            <w:col w:w="9734" w:space="0"/>
            <w:col w:w="9734" w:space="0"/>
            <w:col w:w="9734" w:space="0"/>
            <w:col w:w="9734" w:space="0"/>
            <w:col w:w="9734" w:space="0"/>
            <w:col w:w="9734" w:space="0"/>
            <w:col w:w="9734" w:space="0"/>
            <w:col w:w="9734" w:space="0"/>
            <w:col w:w="9792" w:space="0"/>
            <w:col w:w="9734" w:space="0"/>
            <w:col w:w="9734" w:space="0"/>
            <w:col w:w="9734" w:space="0"/>
            <w:col w:w="9734" w:space="0"/>
            <w:col w:w="9792" w:space="0"/>
            <w:col w:w="2722" w:space="0"/>
            <w:col w:w="7069" w:space="0"/>
            <w:col w:w="9792" w:space="0"/>
            <w:col w:w="9792" w:space="0"/>
            <w:col w:w="9734" w:space="0"/>
            <w:col w:w="9792" w:space="0"/>
            <w:col w:w="9792" w:space="0"/>
            <w:col w:w="9788" w:space="0"/>
            <w:col w:w="9778" w:space="0"/>
            <w:col w:w="9734" w:space="0"/>
            <w:col w:w="9734" w:space="0"/>
            <w:col w:w="9734" w:space="0"/>
            <w:col w:w="9734" w:space="0"/>
            <w:col w:w="9792" w:space="0"/>
            <w:col w:w="9792" w:space="0"/>
            <w:col w:w="9734" w:space="0"/>
            <w:col w:w="9794" w:space="0"/>
            <w:col w:w="9734" w:space="0"/>
            <w:col w:w="9734" w:space="0"/>
            <w:col w:w="9794" w:space="0"/>
            <w:col w:w="15256" w:space="0"/>
            <w:col w:w="9734" w:space="0"/>
            <w:col w:w="9734" w:space="0"/>
            <w:col w:w="9734" w:space="0"/>
            <w:col w:w="9734" w:space="0"/>
            <w:col w:w="9734" w:space="0"/>
            <w:col w:w="9734" w:space="0"/>
            <w:col w:w="9734" w:space="0"/>
            <w:col w:w="9734" w:space="0"/>
            <w:col w:w="9734" w:space="0"/>
            <w:col w:w="9734" w:space="0"/>
            <w:col w:w="9734" w:space="0"/>
            <w:col w:w="9794" w:space="0"/>
            <w:col w:w="9794" w:space="0"/>
            <w:col w:w="9734" w:space="0"/>
            <w:col w:w="9734" w:space="0"/>
            <w:col w:w="9734" w:space="0"/>
            <w:col w:w="9734" w:space="0"/>
            <w:col w:w="9734" w:space="0"/>
            <w:col w:w="9790" w:space="0"/>
            <w:col w:w="9788" w:space="0"/>
            <w:col w:w="9790" w:space="0"/>
            <w:col w:w="9790" w:space="0"/>
            <w:col w:w="9734" w:space="0"/>
            <w:col w:w="9734" w:space="0"/>
            <w:col w:w="9788" w:space="0"/>
            <w:col w:w="9790" w:space="0"/>
            <w:col w:w="9734" w:space="0"/>
            <w:col w:w="9734" w:space="0"/>
            <w:col w:w="9736" w:space="0"/>
            <w:col w:w="9734" w:space="0"/>
            <w:col w:w="9734" w:space="0"/>
            <w:col w:w="9734" w:space="0"/>
            <w:col w:w="9734" w:space="0"/>
            <w:col w:w="9734" w:space="0"/>
            <w:col w:w="9790" w:space="0"/>
            <w:col w:w="9734" w:space="0"/>
            <w:col w:w="9736" w:space="0"/>
            <w:col w:w="9734" w:space="0"/>
            <w:col w:w="9734" w:space="0"/>
            <w:col w:w="9790" w:space="0"/>
            <w:col w:w="9734" w:space="0"/>
            <w:col w:w="9780" w:space="0"/>
            <w:col w:w="9734" w:space="0"/>
            <w:col w:w="9790" w:space="0"/>
            <w:col w:w="9734" w:space="0"/>
            <w:col w:w="9734" w:space="0"/>
            <w:col w:w="9734" w:space="0"/>
            <w:col w:w="9734" w:space="0"/>
            <w:col w:w="9734" w:space="0"/>
            <w:col w:w="9788" w:space="0"/>
            <w:col w:w="9790" w:space="0"/>
            <w:col w:w="9788" w:space="0"/>
            <w:col w:w="9790" w:space="0"/>
            <w:col w:w="9734" w:space="0"/>
            <w:col w:w="9734" w:space="0"/>
            <w:col w:w="9734" w:space="0"/>
            <w:col w:w="9734" w:space="0"/>
            <w:col w:w="9734" w:space="0"/>
            <w:col w:w="9734" w:space="0"/>
            <w:col w:w="9734" w:space="0"/>
          </w:cols>
          <w:docGrid w:linePitch="360"/>
        </w:sectPr>
      </w:pPr>
    </w:p>
    <w:p>
      <w:pPr>
        <w:autoSpaceDN w:val="0"/>
        <w:autoSpaceDE w:val="0"/>
        <w:widowControl/>
        <w:spacing w:line="220" w:lineRule="exact" w:before="0" w:after="216"/>
        <w:ind w:left="0" w:right="0"/>
      </w:pPr>
    </w:p>
    <w:p>
      <w:pPr>
        <w:autoSpaceDN w:val="0"/>
        <w:autoSpaceDE w:val="0"/>
        <w:widowControl/>
        <w:spacing w:line="204" w:lineRule="auto" w:before="0" w:after="0"/>
        <w:ind w:left="0" w:right="66" w:firstLine="0"/>
        <w:jc w:val="right"/>
      </w:pPr>
      <w:r>
        <w:rPr>
          <w:rFonts w:ascii="SimSun" w:hAnsi="SimSun" w:eastAsia="SimSun"/>
          <w:b w:val="0"/>
          <w:i w:val="0"/>
          <w:color w:val="000000"/>
          <w:sz w:val="18"/>
        </w:rPr>
        <w:t>北方华锦化学工业股份有限公司</w:t>
      </w:r>
      <w:r>
        <w:rPr>
          <w:rFonts w:ascii="Times" w:hAnsi="Times" w:eastAsia="Times"/>
          <w:b w:val="0"/>
          <w:i w:val="0"/>
          <w:color w:val="000000"/>
          <w:sz w:val="18"/>
        </w:rPr>
        <w:t xml:space="preserve"> 2020</w:t>
      </w:r>
      <w:r>
        <w:rPr>
          <w:rFonts w:ascii="SimSun" w:hAnsi="SimSun" w:eastAsia="SimSun"/>
          <w:b w:val="0"/>
          <w:i w:val="0"/>
          <w:color w:val="000000"/>
          <w:sz w:val="18"/>
        </w:rPr>
        <w:t xml:space="preserve"> 年年度报告全文</w:t>
      </w:r>
    </w:p>
    <w:p>
      <w:pPr>
        <w:autoSpaceDN w:val="0"/>
        <w:autoSpaceDE w:val="0"/>
        <w:widowControl/>
        <w:spacing w:line="252" w:lineRule="auto" w:before="356" w:after="0"/>
        <w:ind w:left="30" w:right="0" w:firstLine="0"/>
        <w:jc w:val="left"/>
      </w:pPr>
      <w:r>
        <w:rPr>
          <w:rFonts w:ascii="ArialNarrow" w:hAnsi="ArialNarrow" w:eastAsia="ArialNarrow"/>
          <w:b/>
          <w:i w:val="0"/>
          <w:color w:val="000000"/>
          <w:sz w:val="21"/>
        </w:rPr>
        <w:t>30</w:t>
      </w:r>
      <w:r>
        <w:rPr>
          <w:rFonts w:ascii="SimSun" w:hAnsi="SimSun" w:eastAsia="SimSun"/>
          <w:b w:val="0"/>
          <w:i w:val="0"/>
          <w:color w:val="000000"/>
          <w:sz w:val="21"/>
        </w:rPr>
        <w:t>、长期应付职工薪酬</w:t>
      </w:r>
    </w:p>
    <w:p>
      <w:pPr>
        <w:autoSpaceDN w:val="0"/>
        <w:autoSpaceDE w:val="0"/>
        <w:widowControl/>
        <w:spacing w:line="254" w:lineRule="auto" w:before="284" w:after="0"/>
        <w:ind w:left="30" w:right="0" w:firstLine="0"/>
        <w:jc w:val="left"/>
      </w:pPr>
      <w:r>
        <w:rPr>
          <w:rFonts w:ascii="SimSun" w:hAnsi="SimSun" w:eastAsia="SimSun"/>
          <w:b w:val="0"/>
          <w:i w:val="0"/>
          <w:color w:val="000000"/>
          <w:sz w:val="21"/>
        </w:rPr>
        <w:t>（</w:t>
      </w:r>
      <w:r>
        <w:rPr>
          <w:rFonts w:ascii="ArialNarrow" w:hAnsi="ArialNarrow" w:eastAsia="ArialNarrow"/>
          <w:b/>
          <w:i w:val="0"/>
          <w:color w:val="000000"/>
          <w:sz w:val="21"/>
        </w:rPr>
        <w:t>1</w:t>
      </w:r>
      <w:r>
        <w:rPr>
          <w:rFonts w:ascii="SimSun" w:hAnsi="SimSun" w:eastAsia="SimSun"/>
          <w:b w:val="0"/>
          <w:i w:val="0"/>
          <w:color w:val="000000"/>
          <w:sz w:val="21"/>
        </w:rPr>
        <w:t>）长期应付职工薪酬表</w:t>
      </w:r>
    </w:p>
    <w:p>
      <w:pPr>
        <w:autoSpaceDN w:val="0"/>
        <w:autoSpaceDE w:val="0"/>
        <w:widowControl/>
        <w:spacing w:line="185" w:lineRule="auto" w:before="324" w:after="26"/>
        <w:ind w:left="0" w:right="66" w:firstLine="0"/>
        <w:jc w:val="right"/>
      </w:pPr>
      <w:r>
        <w:rPr>
          <w:rFonts w:ascii="SimSun" w:hAnsi="SimSun" w:eastAsia="SimSun"/>
          <w:b w:val="0"/>
          <w:i w:val="0"/>
          <w:color w:val="000000"/>
          <w:sz w:val="18"/>
        </w:rPr>
        <w:t>单位：元</w:t>
      </w:r>
    </w:p>
    <w:tbl>
      <w:tblPr>
        <w:tblW w:type="auto" w:w="0"/>
        <w:tblLayout w:type="fixed"/>
        <w:tblLook w:firstColumn="1" w:firstRow="1" w:lastColumn="0" w:lastRow="0" w:noHBand="0" w:noVBand="1" w:val="04A0"/>
        <w:tblInd w:w="30.0" w:type="dxa"/>
      </w:tblPr>
      <w:tblGrid>
        <w:gridCol w:w="3245"/>
        <w:gridCol w:w="3245"/>
        <w:gridCol w:w="3245"/>
      </w:tblGrid>
      <w:tr>
        <w:trPr>
          <w:trHeight w:hRule="exact" w:val="324"/>
        </w:trPr>
        <w:tc>
          <w:tcPr>
            <w:tcW w:type="dxa" w:w="3188"/>
            <w:tcBorders>
              <w:start w:sz="3.1999999999999886" w:val="single" w:color="#000000"/>
              <w:top w:sz="4.0" w:val="single" w:color="#000000"/>
              <w:end w:sz="4.0" w:val="single" w:color="#000000"/>
              <w:bottom w:sz="4.0" w:val="single" w:color="#000000"/>
            </w:tcBorders>
            <w:shd w:fill="dbdbdb"/>
            <w:tcMar>
              <w:start w:w="0" w:type="dxa"/>
              <w:end w:w="0" w:type="dxa"/>
            </w:tcMar>
          </w:tcPr>
          <w:tbl>
            <w:tblPr>
              <w:tblW w:type="auto" w:w="0"/>
              <w:tblLayout w:type="fixed"/>
              <w:tblLook w:firstColumn="1" w:firstRow="1" w:lastColumn="0" w:lastRow="0" w:noHBand="0" w:noVBand="1" w:val="04A0"/>
              <w:tblInd w:w="24.000000000000057" w:type="dxa"/>
            </w:tblPr>
            <w:tblGrid>
              <w:gridCol w:w="3188"/>
            </w:tblGrid>
            <w:tr>
              <w:trPr>
                <w:trHeight w:hRule="exact" w:val="294"/>
              </w:trPr>
              <w:tc>
                <w:tcPr>
                  <w:tcW w:type="dxa" w:w="3130"/>
                  <w:tcBorders/>
                  <w:shd w:fill="dbdbdb"/>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 xml:space="preserve">项目 </w:t>
                  </w:r>
                </w:p>
              </w:tc>
            </w:tr>
          </w:tbl>
          <w:p>
            <w:pPr>
              <w:autoSpaceDN w:val="0"/>
              <w:autoSpaceDE w:val="0"/>
              <w:widowControl/>
              <w:spacing w:line="14" w:lineRule="exact" w:before="0" w:after="0"/>
              <w:ind w:left="0" w:right="0"/>
            </w:pPr>
          </w:p>
        </w:tc>
        <w:tc>
          <w:tcPr>
            <w:tcW w:type="dxa" w:w="3194"/>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8" w:after="0"/>
              <w:ind w:left="0" w:right="0" w:firstLine="0"/>
              <w:jc w:val="center"/>
            </w:pPr>
            <w:r>
              <w:rPr>
                <w:rFonts w:ascii="SimSun" w:hAnsi="SimSun" w:eastAsia="SimSun"/>
                <w:b w:val="0"/>
                <w:i w:val="0"/>
                <w:color w:val="000000"/>
                <w:sz w:val="18"/>
              </w:rPr>
              <w:t xml:space="preserve">期末余额 </w:t>
            </w:r>
          </w:p>
        </w:tc>
        <w:tc>
          <w:tcPr>
            <w:tcW w:type="dxa" w:w="3186"/>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8" w:after="0"/>
              <w:ind w:left="0" w:right="0" w:firstLine="0"/>
              <w:jc w:val="center"/>
            </w:pPr>
            <w:r>
              <w:rPr>
                <w:rFonts w:ascii="SimSun" w:hAnsi="SimSun" w:eastAsia="SimSun"/>
                <w:b w:val="0"/>
                <w:i w:val="0"/>
                <w:color w:val="000000"/>
                <w:sz w:val="18"/>
              </w:rPr>
              <w:t>期初余额</w:t>
            </w:r>
          </w:p>
        </w:tc>
      </w:tr>
      <w:tr>
        <w:trPr>
          <w:trHeight w:hRule="exact" w:val="324"/>
        </w:trPr>
        <w:tc>
          <w:tcPr>
            <w:tcW w:type="dxa" w:w="3188"/>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二、辞退福利 </w:t>
            </w:r>
          </w:p>
        </w:tc>
        <w:tc>
          <w:tcPr>
            <w:tcW w:type="dxa" w:w="3194"/>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86,313,709.66 </w:t>
            </w:r>
          </w:p>
        </w:tc>
        <w:tc>
          <w:tcPr>
            <w:tcW w:type="dxa" w:w="3186"/>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88,174,242.11 </w:t>
            </w:r>
          </w:p>
        </w:tc>
      </w:tr>
      <w:tr>
        <w:trPr>
          <w:trHeight w:hRule="exact" w:val="324"/>
        </w:trPr>
        <w:tc>
          <w:tcPr>
            <w:tcW w:type="dxa" w:w="3188"/>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8" w:after="0"/>
              <w:ind w:left="24" w:right="0" w:firstLine="0"/>
              <w:jc w:val="left"/>
            </w:pPr>
            <w:r>
              <w:rPr>
                <w:rFonts w:ascii="SimSun" w:hAnsi="SimSun" w:eastAsia="SimSun"/>
                <w:b w:val="0"/>
                <w:i w:val="0"/>
                <w:color w:val="000000"/>
                <w:sz w:val="18"/>
              </w:rPr>
              <w:t xml:space="preserve">合计 </w:t>
            </w:r>
          </w:p>
        </w:tc>
        <w:tc>
          <w:tcPr>
            <w:tcW w:type="dxa" w:w="319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86,313,709.66 </w:t>
            </w:r>
          </w:p>
        </w:tc>
        <w:tc>
          <w:tcPr>
            <w:tcW w:type="dxa" w:w="318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88,174,242.11 </w:t>
            </w:r>
          </w:p>
        </w:tc>
      </w:tr>
    </w:tbl>
    <w:p>
      <w:pPr>
        <w:autoSpaceDN w:val="0"/>
        <w:autoSpaceDE w:val="0"/>
        <w:widowControl/>
        <w:spacing w:line="252" w:lineRule="auto" w:before="284" w:after="0"/>
        <w:ind w:left="30" w:right="0" w:firstLine="0"/>
        <w:jc w:val="left"/>
      </w:pPr>
      <w:r>
        <w:rPr>
          <w:rFonts w:ascii="ArialNarrow" w:hAnsi="ArialNarrow" w:eastAsia="ArialNarrow"/>
          <w:b/>
          <w:i w:val="0"/>
          <w:color w:val="000000"/>
          <w:sz w:val="21"/>
        </w:rPr>
        <w:t>31</w:t>
      </w:r>
      <w:r>
        <w:rPr>
          <w:rFonts w:ascii="SimSun" w:hAnsi="SimSun" w:eastAsia="SimSun"/>
          <w:b w:val="0"/>
          <w:i w:val="0"/>
          <w:color w:val="000000"/>
          <w:sz w:val="21"/>
        </w:rPr>
        <w:t>、递延收益</w:t>
      </w:r>
    </w:p>
    <w:p>
      <w:pPr>
        <w:autoSpaceDN w:val="0"/>
        <w:autoSpaceDE w:val="0"/>
        <w:widowControl/>
        <w:spacing w:line="185" w:lineRule="auto" w:before="326" w:after="28"/>
        <w:ind w:left="0" w:right="66" w:firstLine="0"/>
        <w:jc w:val="right"/>
      </w:pPr>
      <w:r>
        <w:rPr>
          <w:rFonts w:ascii="SimSun" w:hAnsi="SimSun" w:eastAsia="SimSun"/>
          <w:b w:val="0"/>
          <w:i w:val="0"/>
          <w:color w:val="000000"/>
          <w:sz w:val="18"/>
        </w:rPr>
        <w:t>单位：元</w:t>
      </w:r>
    </w:p>
    <w:tbl>
      <w:tblPr>
        <w:tblW w:type="auto" w:w="0"/>
        <w:tblLayout w:type="fixed"/>
        <w:tblLook w:firstColumn="1" w:firstRow="1" w:lastColumn="0" w:lastRow="0" w:noHBand="0" w:noVBand="1" w:val="04A0"/>
        <w:tblInd w:w="30.0" w:type="dxa"/>
      </w:tblPr>
      <w:tblGrid>
        <w:gridCol w:w="2433"/>
        <w:gridCol w:w="2433"/>
        <w:gridCol w:w="2433"/>
        <w:gridCol w:w="2433"/>
      </w:tblGrid>
      <w:tr>
        <w:trPr>
          <w:trHeight w:hRule="exact" w:val="322"/>
        </w:trPr>
        <w:tc>
          <w:tcPr>
            <w:tcW w:type="dxa" w:w="1702"/>
            <w:tcBorders>
              <w:start w:sz="3.1999999999999886" w:val="single" w:color="#000000"/>
              <w:top w:sz="4.0" w:val="single" w:color="#000000"/>
              <w:end w:sz="4.0" w:val="single" w:color="#000000"/>
              <w:bottom w:sz="4.0" w:val="single" w:color="#000000"/>
            </w:tcBorders>
            <w:shd w:fill="dbdbdb"/>
            <w:tcMar>
              <w:start w:w="0" w:type="dxa"/>
              <w:end w:w="0" w:type="dxa"/>
            </w:tcMar>
          </w:tcPr>
          <w:tbl>
            <w:tblPr>
              <w:tblW w:type="auto" w:w="0"/>
              <w:tblLayout w:type="fixed"/>
              <w:tblLook w:firstColumn="1" w:firstRow="1" w:lastColumn="0" w:lastRow="0" w:noHBand="0" w:noVBand="1" w:val="04A0"/>
              <w:tblInd w:w="24.000000000000057" w:type="dxa"/>
            </w:tblPr>
            <w:tblGrid>
              <w:gridCol w:w="1702"/>
            </w:tblGrid>
            <w:tr>
              <w:trPr>
                <w:trHeight w:hRule="exact" w:val="292"/>
              </w:trPr>
              <w:tc>
                <w:tcPr>
                  <w:tcW w:type="dxa" w:w="1644"/>
                  <w:tcBorders/>
                  <w:shd w:fill="dbdbdb"/>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 xml:space="preserve">项目 </w:t>
                  </w:r>
                </w:p>
              </w:tc>
            </w:tr>
          </w:tbl>
          <w:p>
            <w:pPr>
              <w:autoSpaceDN w:val="0"/>
              <w:autoSpaceDE w:val="0"/>
              <w:widowControl/>
              <w:spacing w:line="14" w:lineRule="exact" w:before="0" w:after="0"/>
              <w:ind w:left="0" w:right="0"/>
            </w:pPr>
          </w:p>
        </w:tc>
        <w:tc>
          <w:tcPr>
            <w:tcW w:type="dxa" w:w="1570"/>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 xml:space="preserve">期初余额 </w:t>
            </w:r>
          </w:p>
        </w:tc>
        <w:tc>
          <w:tcPr>
            <w:tcW w:type="dxa" w:w="1576"/>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 xml:space="preserve">本期增加 </w:t>
            </w:r>
          </w:p>
        </w:tc>
        <w:tc>
          <w:tcPr>
            <w:tcW w:type="dxa" w:w="1572"/>
            <w:tcBorders>
              <w:start w:sz="4.0" w:val="single" w:color="#000000"/>
              <w:top w:sz="4.0" w:val="single" w:color="#000000"/>
              <w:end w:sz="3.199999999999818" w:val="single" w:color="#000000"/>
              <w:bottom w:sz="4.0" w:val="single" w:color="#000000"/>
            </w:tcBorders>
            <w:shd w:fill="dbdbdb"/>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 xml:space="preserve">本期减少 </w:t>
            </w:r>
          </w:p>
        </w:tc>
      </w:tr>
      <w:tr>
        <w:trPr>
          <w:trHeight w:hRule="exact" w:val="322"/>
        </w:trPr>
        <w:tc>
          <w:tcPr>
            <w:tcW w:type="dxa" w:w="1702"/>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政府补助 </w:t>
            </w:r>
          </w:p>
        </w:tc>
        <w:tc>
          <w:tcPr>
            <w:tcW w:type="dxa" w:w="1570"/>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87,552,624.04 </w:t>
            </w:r>
          </w:p>
        </w:tc>
        <w:tc>
          <w:tcPr>
            <w:tcW w:type="dxa" w:w="1576"/>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7,000,000.00 </w:t>
            </w:r>
          </w:p>
        </w:tc>
        <w:tc>
          <w:tcPr>
            <w:tcW w:type="dxa" w:w="1572"/>
            <w:tcBorders>
              <w:start w:sz="4.0" w:val="single" w:color="#000000"/>
              <w:top w:sz="4.0" w:val="single" w:color="#000000"/>
              <w:end w:sz="3.199999999999818" w:val="single" w:color="#000000"/>
              <w:bottom w:sz="4.0"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5,889,236.95 </w:t>
            </w:r>
          </w:p>
        </w:tc>
      </w:tr>
      <w:tr>
        <w:trPr>
          <w:trHeight w:hRule="exact" w:val="324"/>
        </w:trPr>
        <w:tc>
          <w:tcPr>
            <w:tcW w:type="dxa" w:w="1702"/>
            <w:tcBorders>
              <w:start w:sz="3.1999999999999886"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68" w:after="0"/>
              <w:ind w:left="0" w:right="0" w:firstLine="0"/>
              <w:jc w:val="center"/>
            </w:pPr>
            <w:r>
              <w:rPr>
                <w:rFonts w:ascii="SimSun" w:hAnsi="SimSun" w:eastAsia="SimSun"/>
                <w:b w:val="0"/>
                <w:i w:val="0"/>
                <w:color w:val="000000"/>
                <w:sz w:val="18"/>
              </w:rPr>
              <w:t xml:space="preserve">未实现售后租回损益 </w:t>
            </w:r>
          </w:p>
        </w:tc>
        <w:tc>
          <w:tcPr>
            <w:tcW w:type="dxa" w:w="1570"/>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17,871,794.88 </w:t>
            </w:r>
          </w:p>
        </w:tc>
        <w:tc>
          <w:tcPr>
            <w:tcW w:type="dxa" w:w="1576"/>
            <w:tcBorders>
              <w:start w:sz="4.0" w:val="single" w:color="#000000"/>
              <w:top w:sz="4.0" w:val="single" w:color="#000000"/>
              <w:end w:sz="4.0" w:val="single" w:color="#000000"/>
              <w:bottom w:sz="4.0" w:val="single" w:color="#000000"/>
            </w:tcBorders>
            <w:shd w:fill="ffffff"/>
            <w:tcMar>
              <w:start w:w="0" w:type="dxa"/>
              <w:end w:w="0" w:type="dxa"/>
            </w:tcMar>
          </w:tcPr>
          <w:p/>
        </w:tc>
        <w:tc>
          <w:tcPr>
            <w:tcW w:type="dxa" w:w="1572"/>
            <w:tcBorders>
              <w:start w:sz="4.0" w:val="single" w:color="#000000"/>
              <w:top w:sz="4.0" w:val="single" w:color="#000000"/>
              <w:end w:sz="3.199999999999818" w:val="single" w:color="#000000"/>
              <w:bottom w:sz="4.0" w:val="single" w:color="#000000"/>
            </w:tcBorders>
            <w:shd w:fill="ffffff"/>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5,012,820.51 </w:t>
            </w:r>
          </w:p>
        </w:tc>
      </w:tr>
      <w:tr>
        <w:trPr>
          <w:trHeight w:hRule="exact" w:val="326"/>
        </w:trPr>
        <w:tc>
          <w:tcPr>
            <w:tcW w:type="dxa" w:w="1702"/>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合计 </w:t>
            </w:r>
          </w:p>
        </w:tc>
        <w:tc>
          <w:tcPr>
            <w:tcW w:type="dxa" w:w="157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105,424,418.92 </w:t>
            </w:r>
          </w:p>
        </w:tc>
        <w:tc>
          <w:tcPr>
            <w:tcW w:type="dxa" w:w="1576"/>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7,000,000.00 </w:t>
            </w:r>
          </w:p>
        </w:tc>
        <w:tc>
          <w:tcPr>
            <w:tcW w:type="dxa" w:w="1572"/>
            <w:tcBorders>
              <w:start w:sz="4.0" w:val="single" w:color="#000000"/>
              <w:top w:sz="4.0" w:val="single" w:color="#000000"/>
              <w:end w:sz="3.199999999999818" w:val="single" w:color="#000000"/>
              <w:bottom w:sz="4.0"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10,902,057.46 </w:t>
            </w:r>
          </w:p>
        </w:tc>
      </w:tr>
    </w:tbl>
    <w:p>
      <w:pPr>
        <w:autoSpaceDN w:val="0"/>
        <w:autoSpaceDE w:val="0"/>
        <w:widowControl/>
        <w:spacing w:line="20" w:lineRule="exact" w:before="0" w:after="0"/>
        <w:ind w:left="0" w:right="0"/>
      </w:pPr>
    </w:p>
    <w:tbl>
      <w:tblPr>
        <w:tblW w:type="auto" w:w="0"/>
        <w:tblLayout w:type="fixed"/>
        <w:tblLook w:firstColumn="1" w:firstRow="1" w:lastColumn="0" w:lastRow="0" w:noHBand="0" w:noVBand="1" w:val="04A0"/>
        <w:tblInd w:w="8024.0" w:type="dxa"/>
      </w:tblPr>
      <w:tblGrid>
        <w:gridCol w:w="9734"/>
      </w:tblGrid>
      <w:tr>
        <w:trPr>
          <w:trHeight w:hRule="exact" w:val="322"/>
        </w:trPr>
        <w:tc>
          <w:tcPr>
            <w:tcW w:type="dxa" w:w="1572"/>
            <w:tcBorders>
              <w:start w:sz="4.0" w:val="single" w:color="#000000"/>
              <w:top w:sz="4.0" w:val="single" w:color="#000000"/>
              <w:end w:sz="4.0" w:val="single" w:color="#000000"/>
              <w:bottom w:sz="4.0" w:val="single" w:color="#000000"/>
            </w:tcBorders>
            <w:shd w:fill="dbdbdb"/>
            <w:tcMar>
              <w:start w:w="0" w:type="dxa"/>
              <w:end w:w="0" w:type="dxa"/>
            </w:tcMar>
          </w:tcPr>
          <w:tbl>
            <w:tblPr>
              <w:tblW w:type="auto" w:w="0"/>
              <w:tblLayout w:type="fixed"/>
              <w:tblLook w:firstColumn="1" w:firstRow="1" w:lastColumn="0" w:lastRow="0" w:noHBand="0" w:noVBand="1" w:val="04A0"/>
              <w:tblInd w:w="21.999999999999318" w:type="dxa"/>
            </w:tblPr>
            <w:tblGrid>
              <w:gridCol w:w="1572"/>
            </w:tblGrid>
            <w:tr>
              <w:trPr>
                <w:trHeight w:hRule="exact" w:val="292"/>
              </w:trPr>
              <w:tc>
                <w:tcPr>
                  <w:tcW w:type="dxa" w:w="1518"/>
                  <w:tcBorders/>
                  <w:shd w:fill="dbdbdb"/>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形成原因</w:t>
                  </w:r>
                </w:p>
              </w:tc>
            </w:tr>
          </w:tbl>
          <w:p>
            <w:pPr>
              <w:autoSpaceDN w:val="0"/>
              <w:autoSpaceDE w:val="0"/>
              <w:widowControl/>
              <w:spacing w:line="14" w:lineRule="exact" w:before="0" w:after="0"/>
              <w:ind w:left="0" w:right="0"/>
            </w:pPr>
          </w:p>
        </w:tc>
      </w:tr>
      <w:tr>
        <w:trPr>
          <w:trHeight w:hRule="exact" w:val="322"/>
        </w:trPr>
        <w:tc>
          <w:tcPr>
            <w:tcW w:type="dxa" w:w="1572"/>
            <w:tcBorders>
              <w:start w:sz="4.0" w:val="single" w:color="#000000"/>
              <w:top w:sz="4.0" w:val="single" w:color="#000000"/>
              <w:end w:sz="4.0" w:val="single" w:color="#000000"/>
              <w:bottom w:sz="4.0" w:val="single" w:color="#000000"/>
            </w:tcBorders>
            <w:shd w:fill="ffffff"/>
            <w:tcMar>
              <w:start w:w="0" w:type="dxa"/>
              <w:end w:w="0" w:type="dxa"/>
            </w:tcMar>
          </w:tcPr>
          <w:p/>
        </w:tc>
      </w:tr>
      <w:tr>
        <w:trPr>
          <w:trHeight w:hRule="exact" w:val="324"/>
        </w:trPr>
        <w:tc>
          <w:tcPr>
            <w:tcW w:type="dxa" w:w="1572"/>
            <w:tcBorders>
              <w:start w:sz="4.0" w:val="single" w:color="#000000"/>
              <w:top w:sz="4.0" w:val="single" w:color="#000000"/>
              <w:end w:sz="4.0" w:val="single" w:color="#000000"/>
              <w:bottom w:sz="4.0" w:val="single" w:color="#000000"/>
            </w:tcBorders>
            <w:shd w:fill="ffffff"/>
            <w:tcMar>
              <w:start w:w="0" w:type="dxa"/>
              <w:end w:w="0" w:type="dxa"/>
            </w:tcMar>
          </w:tcPr>
          <w:p/>
        </w:tc>
      </w:tr>
      <w:tr>
        <w:trPr>
          <w:trHeight w:hRule="exact" w:val="326"/>
        </w:trPr>
        <w:tc>
          <w:tcPr>
            <w:tcW w:type="dxa" w:w="1572"/>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240" w:lineRule="auto" w:before="50" w:after="0"/>
              <w:ind w:left="0" w:right="0" w:firstLine="0"/>
              <w:jc w:val="center"/>
            </w:pPr>
            <w:r>
              <w:rPr>
                <w:rFonts w:ascii="ArialNarrow" w:hAnsi="ArialNarrow" w:eastAsia="ArialNarrow"/>
                <w:b w:val="0"/>
                <w:i w:val="0"/>
                <w:color w:val="000000"/>
                <w:sz w:val="18"/>
              </w:rPr>
              <w:t xml:space="preserve">-- </w:t>
            </w:r>
          </w:p>
        </w:tc>
      </w:tr>
    </w:tbl>
    <w:p>
      <w:pPr>
        <w:autoSpaceDN w:val="0"/>
        <w:autoSpaceDE w:val="0"/>
        <w:widowControl/>
        <w:spacing w:line="20" w:lineRule="exact" w:before="0" w:after="0"/>
        <w:ind w:left="0" w:right="0"/>
      </w:pPr>
    </w:p>
    <w:tbl>
      <w:tblPr>
        <w:tblW w:type="auto" w:w="0"/>
        <w:tblLayout w:type="fixed"/>
        <w:tblLook w:firstColumn="1" w:firstRow="1" w:lastColumn="0" w:lastRow="0" w:noHBand="0" w:noVBand="1" w:val="04A0"/>
        <w:tblInd w:w="15.999999999999943" w:type="dxa"/>
      </w:tblPr>
      <w:tblGrid>
        <w:gridCol w:w="3245"/>
        <w:gridCol w:w="3245"/>
        <w:gridCol w:w="3245"/>
      </w:tblGrid>
      <w:tr>
        <w:trPr>
          <w:trHeight w:hRule="exact" w:val="1327"/>
        </w:trPr>
        <w:tc>
          <w:tcPr>
            <w:tcW w:type="dxa" w:w="6462"/>
            <w:tcBorders/>
            <w:tcMar>
              <w:start w:w="0" w:type="dxa"/>
              <w:end w:w="0" w:type="dxa"/>
            </w:tcMar>
          </w:tcPr>
          <w:p/>
        </w:tc>
        <w:tc>
          <w:tcPr>
            <w:tcW w:type="dxa" w:w="1516"/>
            <w:tcBorders/>
            <w:tcMar>
              <w:start w:w="0" w:type="dxa"/>
              <w:end w:w="0" w:type="dxa"/>
            </w:tcMar>
          </w:tcPr>
          <w:tbl>
            <w:tblPr>
              <w:tblW w:type="auto" w:w="0"/>
              <w:tblLayout w:type="fixed"/>
              <w:tblLook w:firstColumn="1" w:firstRow="1" w:lastColumn="0" w:lastRow="0" w:noHBand="0" w:noVBand="1" w:val="04A0"/>
              <w:tblInd w:w="0.0" w:type="dxa"/>
            </w:tblPr>
            <w:tblGrid>
              <w:gridCol w:w="1516"/>
            </w:tblGrid>
            <w:tr>
              <w:trPr>
                <w:trHeight w:hRule="exact" w:val="312"/>
              </w:trPr>
              <w:tc>
                <w:tcPr>
                  <w:tcW w:type="dxa" w:w="1516"/>
                  <w:tcBorders/>
                  <w:shd w:fill="dbdbdb"/>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 xml:space="preserve">期末余额 </w:t>
                  </w:r>
                </w:p>
              </w:tc>
            </w:tr>
          </w:tbl>
          <w:p>
            <w:pPr>
              <w:autoSpaceDN w:val="0"/>
              <w:autoSpaceDE w:val="0"/>
              <w:widowControl/>
              <w:spacing w:line="240" w:lineRule="auto" w:before="62" w:after="0"/>
              <w:ind w:left="0" w:right="0" w:firstLine="0"/>
              <w:jc w:val="right"/>
            </w:pPr>
            <w:r>
              <w:rPr>
                <w:rFonts w:ascii="ArialNarrow" w:hAnsi="ArialNarrow" w:eastAsia="ArialNarrow"/>
                <w:b w:val="0"/>
                <w:i w:val="0"/>
                <w:color w:val="000000"/>
                <w:sz w:val="18"/>
              </w:rPr>
              <w:t xml:space="preserve">88,663,387.09 </w:t>
            </w:r>
          </w:p>
          <w:p>
            <w:pPr>
              <w:autoSpaceDN w:val="0"/>
              <w:autoSpaceDE w:val="0"/>
              <w:widowControl/>
              <w:spacing w:line="240" w:lineRule="auto" w:before="116" w:after="0"/>
              <w:ind w:left="0" w:right="0" w:firstLine="0"/>
              <w:jc w:val="right"/>
            </w:pPr>
            <w:r>
              <w:rPr>
                <w:rFonts w:ascii="ArialNarrow" w:hAnsi="ArialNarrow" w:eastAsia="ArialNarrow"/>
                <w:b w:val="0"/>
                <w:i w:val="0"/>
                <w:color w:val="000000"/>
                <w:sz w:val="18"/>
              </w:rPr>
              <w:t xml:space="preserve">12,858,974.37 </w:t>
            </w:r>
          </w:p>
          <w:p>
            <w:pPr>
              <w:autoSpaceDN w:val="0"/>
              <w:autoSpaceDE w:val="0"/>
              <w:widowControl/>
              <w:spacing w:line="240" w:lineRule="auto" w:before="118" w:after="0"/>
              <w:ind w:left="0" w:right="0" w:firstLine="0"/>
              <w:jc w:val="right"/>
            </w:pPr>
            <w:r>
              <w:rPr>
                <w:rFonts w:ascii="ArialNarrow" w:hAnsi="ArialNarrow" w:eastAsia="ArialNarrow"/>
                <w:b w:val="0"/>
                <w:i w:val="0"/>
                <w:color w:val="000000"/>
                <w:sz w:val="18"/>
              </w:rPr>
              <w:t xml:space="preserve">101,522,361.46 </w:t>
            </w:r>
          </w:p>
        </w:tc>
        <w:tc>
          <w:tcPr>
            <w:tcW w:type="dxa" w:w="1672"/>
            <w:tcBorders/>
            <w:tcMar>
              <w:start w:w="0" w:type="dxa"/>
              <w:end w:w="0" w:type="dxa"/>
            </w:tcMar>
          </w:tcPr>
          <w:p/>
        </w:tc>
      </w:tr>
    </w:tbl>
    <w:p>
      <w:pPr>
        <w:autoSpaceDN w:val="0"/>
        <w:tabs>
          <w:tab w:pos="8948" w:val="left"/>
        </w:tabs>
        <w:autoSpaceDE w:val="0"/>
        <w:widowControl/>
        <w:spacing w:line="245" w:lineRule="auto" w:before="36" w:after="28"/>
        <w:ind w:left="30" w:right="66" w:firstLine="0"/>
        <w:jc w:val="left"/>
      </w:pPr>
      <w:r>
        <w:rPr>
          <w:rFonts w:ascii="SimSun" w:hAnsi="SimSun" w:eastAsia="SimSun"/>
          <w:b w:val="0"/>
          <w:i w:val="0"/>
          <w:color w:val="000000"/>
          <w:sz w:val="18"/>
        </w:rPr>
        <w:t>涉及政府补助的项目：</w:t>
      </w:r>
      <w:r>
        <w:br/>
      </w:r>
      <w:r>
        <w:tab/>
      </w:r>
      <w:r>
        <w:rPr>
          <w:rFonts w:ascii="SimSun" w:hAnsi="SimSun" w:eastAsia="SimSun"/>
          <w:b w:val="0"/>
          <w:i w:val="0"/>
          <w:color w:val="000000"/>
          <w:sz w:val="18"/>
        </w:rPr>
        <w:t>单位：元</w:t>
      </w:r>
    </w:p>
    <w:tbl>
      <w:tblPr>
        <w:tblW w:type="auto" w:w="0"/>
        <w:tblLayout w:type="fixed"/>
        <w:tblLook w:firstColumn="1" w:firstRow="1" w:lastColumn="0" w:lastRow="0" w:noHBand="0" w:noVBand="1" w:val="04A0"/>
        <w:tblInd w:w="30.0" w:type="dxa"/>
      </w:tblPr>
      <w:tblGrid>
        <w:gridCol w:w="1082"/>
        <w:gridCol w:w="1082"/>
        <w:gridCol w:w="1082"/>
        <w:gridCol w:w="1082"/>
        <w:gridCol w:w="1082"/>
        <w:gridCol w:w="1082"/>
        <w:gridCol w:w="1082"/>
        <w:gridCol w:w="1082"/>
        <w:gridCol w:w="1082"/>
      </w:tblGrid>
      <w:tr>
        <w:trPr>
          <w:trHeight w:hRule="exact" w:val="520"/>
        </w:trPr>
        <w:tc>
          <w:tcPr>
            <w:tcW w:type="dxa" w:w="1276"/>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160" w:after="0"/>
              <w:ind w:left="0" w:right="0" w:firstLine="0"/>
              <w:jc w:val="center"/>
            </w:pPr>
            <w:r>
              <w:rPr>
                <w:rFonts w:ascii="SimSun" w:hAnsi="SimSun" w:eastAsia="SimSun"/>
                <w:b w:val="0"/>
                <w:i w:val="0"/>
                <w:color w:val="000000"/>
                <w:sz w:val="18"/>
              </w:rPr>
              <w:t xml:space="preserve">负债项目 </w:t>
            </w:r>
          </w:p>
        </w:tc>
        <w:tc>
          <w:tcPr>
            <w:tcW w:type="dxa" w:w="992"/>
            <w:tcBorders>
              <w:start w:sz="4.0" w:val="single" w:color="#000000"/>
              <w:top w:sz="4.0" w:val="single" w:color="#000000"/>
              <w:end w:sz="3.2000000000000455" w:val="single" w:color="#000000"/>
              <w:bottom w:sz="4.0" w:val="single" w:color="#000000"/>
            </w:tcBorders>
            <w:shd w:fill="dbdbdb"/>
            <w:tcMar>
              <w:start w:w="0" w:type="dxa"/>
              <w:end w:w="0" w:type="dxa"/>
            </w:tcMar>
          </w:tcPr>
          <w:p>
            <w:pPr>
              <w:autoSpaceDN w:val="0"/>
              <w:autoSpaceDE w:val="0"/>
              <w:widowControl/>
              <w:spacing w:line="185" w:lineRule="auto" w:before="160" w:after="0"/>
              <w:ind w:left="0" w:right="0" w:firstLine="0"/>
              <w:jc w:val="center"/>
            </w:pPr>
            <w:r>
              <w:rPr>
                <w:rFonts w:ascii="SimSun" w:hAnsi="SimSun" w:eastAsia="SimSun"/>
                <w:b w:val="0"/>
                <w:i w:val="0"/>
                <w:color w:val="000000"/>
                <w:sz w:val="18"/>
              </w:rPr>
              <w:t xml:space="preserve">期初余额 </w:t>
            </w:r>
          </w:p>
        </w:tc>
        <w:tc>
          <w:tcPr>
            <w:tcW w:type="dxa" w:w="1002"/>
            <w:tcBorders>
              <w:start w:sz="3.2000000000000455"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46" w:after="0"/>
              <w:ind w:left="0" w:right="0" w:firstLine="0"/>
              <w:jc w:val="center"/>
            </w:pPr>
            <w:r>
              <w:rPr>
                <w:rFonts w:ascii="SimSun" w:hAnsi="SimSun" w:eastAsia="SimSun"/>
                <w:b w:val="0"/>
                <w:i w:val="0"/>
                <w:color w:val="000000"/>
                <w:sz w:val="18"/>
              </w:rPr>
              <w:t>本期新增补</w:t>
            </w:r>
          </w:p>
          <w:p>
            <w:pPr>
              <w:autoSpaceDN w:val="0"/>
              <w:autoSpaceDE w:val="0"/>
              <w:widowControl/>
              <w:spacing w:line="185" w:lineRule="auto" w:before="52" w:after="0"/>
              <w:ind w:left="0" w:right="0" w:firstLine="0"/>
              <w:jc w:val="center"/>
            </w:pPr>
            <w:r>
              <w:rPr>
                <w:rFonts w:ascii="SimSun" w:hAnsi="SimSun" w:eastAsia="SimSun"/>
                <w:b w:val="0"/>
                <w:i w:val="0"/>
                <w:color w:val="000000"/>
                <w:sz w:val="18"/>
              </w:rPr>
              <w:t>助金额</w:t>
            </w:r>
          </w:p>
        </w:tc>
        <w:tc>
          <w:tcPr>
            <w:tcW w:type="dxa" w:w="1266"/>
            <w:tcBorders>
              <w:start w:sz="4.0" w:val="single" w:color="#000000"/>
              <w:top w:sz="4.0" w:val="single" w:color="#000000"/>
              <w:end w:sz="3.199999999999818" w:val="single" w:color="#000000"/>
              <w:bottom w:sz="4.0" w:val="single" w:color="#000000"/>
            </w:tcBorders>
            <w:shd w:fill="dbdbdb"/>
            <w:tcMar>
              <w:start w:w="0" w:type="dxa"/>
              <w:end w:w="0" w:type="dxa"/>
            </w:tcMar>
          </w:tcPr>
          <w:p>
            <w:pPr>
              <w:autoSpaceDN w:val="0"/>
              <w:autoSpaceDE w:val="0"/>
              <w:widowControl/>
              <w:spacing w:line="245" w:lineRule="auto" w:before="46" w:after="0"/>
              <w:ind w:left="88" w:right="90" w:firstLine="0"/>
              <w:jc w:val="center"/>
            </w:pPr>
            <w:r>
              <w:rPr>
                <w:spacing w:val="-11.428571428571427"/>
                <w:rFonts w:ascii="SimSun" w:hAnsi="SimSun" w:eastAsia="SimSun"/>
                <w:b w:val="0"/>
                <w:i w:val="0"/>
                <w:color w:val="000000"/>
                <w:sz w:val="18"/>
              </w:rPr>
              <w:t xml:space="preserve">本期计入营业 </w:t>
            </w:r>
            <w:r>
              <w:rPr>
                <w:rFonts w:ascii="SimSun" w:hAnsi="SimSun" w:eastAsia="SimSun"/>
                <w:b w:val="0"/>
                <w:i w:val="0"/>
                <w:color w:val="000000"/>
                <w:sz w:val="18"/>
              </w:rPr>
              <w:t>外收入金额</w:t>
            </w:r>
          </w:p>
        </w:tc>
        <w:tc>
          <w:tcPr>
            <w:tcW w:type="dxa" w:w="992"/>
            <w:tcBorders>
              <w:start w:sz="3.199999999999818"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245" w:lineRule="auto" w:before="46" w:after="0"/>
              <w:ind w:left="42" w:right="42" w:firstLine="0"/>
              <w:jc w:val="center"/>
            </w:pPr>
            <w:r>
              <w:rPr>
                <w:spacing w:val="-13.333333333333332"/>
                <w:shd w:val="clear" w:color="auto" w:fill="dbdbdb"/>
                <w:rFonts w:ascii="SimSun" w:hAnsi="SimSun" w:eastAsia="SimSun"/>
                <w:b w:val="0"/>
                <w:i w:val="0"/>
                <w:color w:val="000000"/>
                <w:sz w:val="18"/>
              </w:rPr>
              <w:t xml:space="preserve">本期计入其 </w:t>
            </w:r>
            <w:r>
              <w:rPr>
                <w:spacing w:val="-16.0"/>
                <w:shd w:val="clear" w:color="auto" w:fill="dbdbdb"/>
                <w:rFonts w:ascii="SimSun" w:hAnsi="SimSun" w:eastAsia="SimSun"/>
                <w:b w:val="0"/>
                <w:i w:val="0"/>
                <w:color w:val="000000"/>
                <w:sz w:val="18"/>
              </w:rPr>
              <w:t>他收益金额</w:t>
            </w:r>
          </w:p>
        </w:tc>
        <w:tc>
          <w:tcPr>
            <w:tcW w:type="dxa" w:w="994"/>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245" w:lineRule="auto" w:before="46" w:after="0"/>
              <w:ind w:left="42" w:right="42" w:firstLine="0"/>
              <w:jc w:val="center"/>
            </w:pPr>
            <w:r>
              <w:rPr>
                <w:spacing w:val="-13.333333333333332"/>
                <w:rFonts w:ascii="SimSun" w:hAnsi="SimSun" w:eastAsia="SimSun"/>
                <w:b w:val="0"/>
                <w:i w:val="0"/>
                <w:color w:val="000000"/>
                <w:sz w:val="18"/>
              </w:rPr>
              <w:t xml:space="preserve">本期冲减成 </w:t>
            </w:r>
            <w:r>
              <w:rPr>
                <w:spacing w:val="-16.0"/>
                <w:rFonts w:ascii="SimSun" w:hAnsi="SimSun" w:eastAsia="SimSun"/>
                <w:b w:val="0"/>
                <w:i w:val="0"/>
                <w:color w:val="000000"/>
                <w:sz w:val="18"/>
              </w:rPr>
              <w:t>本费用金额</w:t>
            </w:r>
          </w:p>
        </w:tc>
        <w:tc>
          <w:tcPr>
            <w:tcW w:type="dxa" w:w="992"/>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160" w:after="0"/>
              <w:ind w:left="0" w:right="0" w:firstLine="0"/>
              <w:jc w:val="center"/>
            </w:pPr>
            <w:r>
              <w:rPr>
                <w:shd w:val="clear" w:color="auto" w:fill="dbdbdb"/>
                <w:rFonts w:ascii="SimSun" w:hAnsi="SimSun" w:eastAsia="SimSun"/>
                <w:b w:val="0"/>
                <w:i w:val="0"/>
                <w:color w:val="000000"/>
                <w:sz w:val="18"/>
              </w:rPr>
              <w:t xml:space="preserve">其他变动 </w:t>
            </w:r>
          </w:p>
        </w:tc>
        <w:tc>
          <w:tcPr>
            <w:tcW w:type="dxa" w:w="1044"/>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160" w:after="0"/>
              <w:ind w:left="0" w:right="0" w:firstLine="0"/>
              <w:jc w:val="center"/>
            </w:pPr>
            <w:r>
              <w:rPr>
                <w:rFonts w:ascii="SimSun" w:hAnsi="SimSun" w:eastAsia="SimSun"/>
                <w:b w:val="0"/>
                <w:i w:val="0"/>
                <w:color w:val="000000"/>
                <w:sz w:val="18"/>
              </w:rPr>
              <w:t xml:space="preserve">期末余额 </w:t>
            </w:r>
          </w:p>
        </w:tc>
        <w:tc>
          <w:tcPr>
            <w:tcW w:type="dxa" w:w="1010"/>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245" w:lineRule="auto" w:before="32" w:after="0"/>
              <w:ind w:left="30" w:right="30" w:firstLine="0"/>
              <w:jc w:val="center"/>
            </w:pPr>
            <w:r>
              <w:rPr>
                <w:shd w:val="clear" w:color="auto" w:fill="dbdbdb"/>
                <w:rFonts w:ascii="SimSun" w:hAnsi="SimSun" w:eastAsia="SimSun"/>
                <w:b w:val="0"/>
                <w:i w:val="0"/>
                <w:color w:val="000000"/>
                <w:sz w:val="18"/>
              </w:rPr>
              <w:t>与资产相关</w:t>
            </w:r>
            <w:r>
              <w:rPr>
                <w:spacing w:val="-20.0"/>
                <w:shd w:val="clear" w:color="auto" w:fill="dbdbdb"/>
                <w:rFonts w:ascii="ArialNarrow" w:hAnsi="ArialNarrow" w:eastAsia="ArialNarrow"/>
                <w:b w:val="0"/>
                <w:i w:val="0"/>
                <w:color w:val="000000"/>
                <w:sz w:val="18"/>
              </w:rPr>
              <w:t xml:space="preserve">/ </w:t>
            </w:r>
            <w:r>
              <w:rPr>
                <w:rFonts w:ascii="SimSun" w:hAnsi="SimSun" w:eastAsia="SimSun"/>
                <w:b w:val="0"/>
                <w:i w:val="0"/>
                <w:color w:val="000000"/>
                <w:sz w:val="18"/>
              </w:rPr>
              <w:t>与收益相关</w:t>
            </w:r>
          </w:p>
        </w:tc>
      </w:tr>
      <w:tr>
        <w:trPr>
          <w:trHeight w:hRule="exact" w:val="280"/>
        </w:trPr>
        <w:tc>
          <w:tcPr>
            <w:tcW w:type="dxa" w:w="1276"/>
            <w:tcBorders>
              <w:start w:sz="3.1999999999999886"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42" w:after="0"/>
              <w:ind w:left="24" w:right="0" w:firstLine="0"/>
              <w:jc w:val="left"/>
            </w:pPr>
            <w:r>
              <w:rPr>
                <w:rFonts w:ascii="SimSun" w:hAnsi="SimSun" w:eastAsia="SimSun"/>
                <w:b w:val="0"/>
                <w:i w:val="0"/>
                <w:color w:val="000000"/>
                <w:sz w:val="18"/>
              </w:rPr>
              <w:t xml:space="preserve">芳构化项目 </w:t>
            </w:r>
          </w:p>
        </w:tc>
        <w:tc>
          <w:tcPr>
            <w:tcW w:type="dxa" w:w="992"/>
            <w:tcBorders>
              <w:start w:sz="4.0" w:val="single" w:color="#000000"/>
              <w:top w:sz="4.0" w:val="single" w:color="#000000"/>
              <w:end w:sz="3.2000000000000455" w:val="single" w:color="#000000"/>
              <w:bottom w:sz="4.0" w:val="single" w:color="#000000"/>
            </w:tcBorders>
            <w:tcMar>
              <w:start w:w="0" w:type="dxa"/>
              <w:end w:w="0" w:type="dxa"/>
            </w:tcMar>
          </w:tcPr>
          <w:p>
            <w:pPr>
              <w:autoSpaceDN w:val="0"/>
              <w:autoSpaceDE w:val="0"/>
              <w:widowControl/>
              <w:spacing w:line="242" w:lineRule="auto" w:before="26" w:after="0"/>
              <w:ind w:left="0" w:right="0" w:firstLine="0"/>
              <w:jc w:val="center"/>
            </w:pPr>
            <w:r>
              <w:rPr>
                <w:rFonts w:ascii="ArialNarrow" w:hAnsi="ArialNarrow" w:eastAsia="ArialNarrow"/>
                <w:b w:val="0"/>
                <w:i w:val="0"/>
                <w:color w:val="000000"/>
                <w:sz w:val="18"/>
              </w:rPr>
              <w:t>30,850,000.00</w:t>
            </w:r>
            <w:r>
              <w:rPr>
                <w:rFonts w:ascii="ArialNarrow" w:hAnsi="ArialNarrow" w:eastAsia="ArialNarrow"/>
                <w:b w:val="0"/>
                <w:i w:val="0"/>
                <w:color w:val="000000"/>
                <w:sz w:val="18"/>
              </w:rPr>
              <w:t xml:space="preserve"> </w:t>
            </w:r>
          </w:p>
        </w:tc>
        <w:tc>
          <w:tcPr>
            <w:tcW w:type="dxa" w:w="1002"/>
            <w:tcBorders>
              <w:start w:sz="3.2000000000000455" w:val="single" w:color="#000000"/>
              <w:top w:sz="4.0" w:val="single" w:color="#000000"/>
              <w:end w:sz="4.0" w:val="single" w:color="#000000"/>
              <w:bottom w:sz="4.0" w:val="single" w:color="#000000"/>
            </w:tcBorders>
            <w:shd w:fill="ffffff"/>
            <w:tcMar>
              <w:start w:w="0" w:type="dxa"/>
              <w:end w:w="0" w:type="dxa"/>
            </w:tcMar>
          </w:tcPr>
          <w:p/>
        </w:tc>
        <w:tc>
          <w:tcPr>
            <w:tcW w:type="dxa" w:w="1266"/>
            <w:tcBorders>
              <w:start w:sz="4.0" w:val="single" w:color="#000000"/>
              <w:top w:sz="4.0" w:val="single" w:color="#000000"/>
              <w:end w:sz="3.199999999999818" w:val="single" w:color="#000000"/>
              <w:bottom w:sz="4.0" w:val="single" w:color="#000000"/>
            </w:tcBorders>
            <w:shd w:fill="ffffff"/>
            <w:tcMar>
              <w:start w:w="0" w:type="dxa"/>
              <w:end w:w="0" w:type="dxa"/>
            </w:tcMar>
          </w:tcPr>
          <w:p/>
        </w:tc>
        <w:tc>
          <w:tcPr>
            <w:tcW w:type="dxa" w:w="992"/>
            <w:tcBorders>
              <w:start w:sz="3.199999999999818" w:val="single" w:color="#000000"/>
              <w:top w:sz="4.0" w:val="single" w:color="#000000"/>
              <w:end w:sz="4.0" w:val="single" w:color="#000000"/>
              <w:bottom w:sz="4.0" w:val="single" w:color="#000000"/>
            </w:tcBorders>
            <w:shd w:fill="ffffff"/>
            <w:tcMar>
              <w:start w:w="0" w:type="dxa"/>
              <w:end w:w="0" w:type="dxa"/>
            </w:tcMar>
          </w:tcPr>
          <w:p/>
        </w:tc>
        <w:tc>
          <w:tcPr>
            <w:tcW w:type="dxa" w:w="994"/>
            <w:tcBorders>
              <w:start w:sz="4.0" w:val="single" w:color="#000000"/>
              <w:top w:sz="4.0" w:val="single" w:color="#000000"/>
              <w:end w:sz="4.0" w:val="single" w:color="#000000"/>
              <w:bottom w:sz="4.0" w:val="single" w:color="#000000"/>
            </w:tcBorders>
            <w:shd w:fill="ffffff"/>
            <w:tcMar>
              <w:start w:w="0" w:type="dxa"/>
              <w:end w:w="0" w:type="dxa"/>
            </w:tcMar>
          </w:tcPr>
          <w:p/>
        </w:tc>
        <w:tc>
          <w:tcPr>
            <w:tcW w:type="dxa" w:w="992"/>
            <w:tcBorders>
              <w:start w:sz="4.0" w:val="single" w:color="#000000"/>
              <w:top w:sz="4.0" w:val="single" w:color="#000000"/>
              <w:end w:sz="4.0" w:val="single" w:color="#000000"/>
              <w:bottom w:sz="4.0" w:val="single" w:color="#000000"/>
            </w:tcBorders>
            <w:shd w:fill="ffffff"/>
            <w:tcMar>
              <w:start w:w="0" w:type="dxa"/>
              <w:end w:w="0" w:type="dxa"/>
            </w:tcMar>
          </w:tcPr>
          <w:p/>
        </w:tc>
        <w:tc>
          <w:tcPr>
            <w:tcW w:type="dxa" w:w="104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2" w:lineRule="auto" w:before="26" w:after="0"/>
              <w:ind w:left="68" w:right="0" w:firstLine="0"/>
              <w:jc w:val="left"/>
            </w:pPr>
            <w:r>
              <w:rPr>
                <w:rFonts w:ascii="ArialNarrow" w:hAnsi="ArialNarrow" w:eastAsia="ArialNarrow"/>
                <w:b w:val="0"/>
                <w:i w:val="0"/>
                <w:color w:val="000000"/>
                <w:sz w:val="18"/>
              </w:rPr>
              <w:t>30,850,000.00</w:t>
            </w:r>
            <w:r>
              <w:rPr>
                <w:rFonts w:ascii="ArialNarrow" w:hAnsi="ArialNarrow" w:eastAsia="ArialNarrow"/>
                <w:b w:val="0"/>
                <w:i w:val="0"/>
                <w:color w:val="000000"/>
                <w:sz w:val="18"/>
              </w:rPr>
              <w:t xml:space="preserve"> </w:t>
            </w:r>
          </w:p>
        </w:tc>
        <w:tc>
          <w:tcPr>
            <w:tcW w:type="dxa" w:w="1010"/>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42" w:after="0"/>
              <w:ind w:left="0" w:right="0" w:firstLine="0"/>
              <w:jc w:val="center"/>
            </w:pPr>
            <w:r>
              <w:rPr>
                <w:rFonts w:ascii="SimSun" w:hAnsi="SimSun" w:eastAsia="SimSun"/>
                <w:b w:val="0"/>
                <w:i w:val="0"/>
                <w:color w:val="000000"/>
                <w:sz w:val="18"/>
              </w:rPr>
              <w:t>与资产相关</w:t>
            </w:r>
          </w:p>
        </w:tc>
      </w:tr>
      <w:tr>
        <w:trPr>
          <w:trHeight w:hRule="exact" w:val="750"/>
        </w:trPr>
        <w:tc>
          <w:tcPr>
            <w:tcW w:type="dxa" w:w="1276"/>
            <w:tcBorders>
              <w:start w:sz="3.1999999999999886"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5" w:lineRule="auto" w:before="46" w:after="0"/>
              <w:ind w:left="24" w:right="24" w:firstLine="0"/>
              <w:jc w:val="left"/>
            </w:pPr>
            <w:r>
              <w:rPr>
                <w:rFonts w:ascii="SimSun" w:hAnsi="SimSun" w:eastAsia="SimSun"/>
                <w:b w:val="0"/>
                <w:i w:val="0"/>
                <w:color w:val="000000"/>
                <w:sz w:val="18"/>
              </w:rPr>
              <w:t xml:space="preserve">尿素主体装置 </w:t>
            </w:r>
            <w:r>
              <w:br/>
            </w:r>
            <w:r>
              <w:rPr>
                <w:rFonts w:ascii="SimSun" w:hAnsi="SimSun" w:eastAsia="SimSun"/>
                <w:b w:val="0"/>
                <w:i w:val="0"/>
                <w:color w:val="000000"/>
                <w:sz w:val="18"/>
              </w:rPr>
              <w:t>增产</w:t>
            </w:r>
            <w:r>
              <w:rPr>
                <w:rFonts w:ascii="ArialNarrow" w:hAnsi="ArialNarrow" w:eastAsia="ArialNarrow"/>
                <w:b w:val="0"/>
                <w:i w:val="0"/>
                <w:color w:val="000000"/>
                <w:sz w:val="18"/>
              </w:rPr>
              <w:t>50%</w:t>
            </w:r>
            <w:r>
              <w:rPr>
                <w:spacing w:val="-20.0"/>
                <w:rFonts w:ascii="SimSun" w:hAnsi="SimSun" w:eastAsia="SimSun"/>
                <w:b w:val="0"/>
                <w:i w:val="0"/>
                <w:color w:val="000000"/>
                <w:sz w:val="18"/>
              </w:rPr>
              <w:t xml:space="preserve">节能改 </w:t>
            </w:r>
            <w:r>
              <w:rPr>
                <w:rFonts w:ascii="SimSun" w:hAnsi="SimSun" w:eastAsia="SimSun"/>
                <w:b w:val="0"/>
                <w:i w:val="0"/>
                <w:color w:val="000000"/>
                <w:sz w:val="18"/>
              </w:rPr>
              <w:t>造项目</w:t>
            </w:r>
          </w:p>
        </w:tc>
        <w:tc>
          <w:tcPr>
            <w:tcW w:type="dxa" w:w="992"/>
            <w:tcBorders>
              <w:start w:sz="4.0" w:val="single" w:color="#000000"/>
              <w:top w:sz="4.0" w:val="single" w:color="#000000"/>
              <w:end w:sz="3.2000000000000455" w:val="single" w:color="#000000"/>
              <w:bottom w:sz="4.0" w:val="single" w:color="#000000"/>
            </w:tcBorders>
            <w:tcMar>
              <w:start w:w="0" w:type="dxa"/>
              <w:end w:w="0" w:type="dxa"/>
            </w:tcMar>
          </w:tcPr>
          <w:p>
            <w:pPr>
              <w:autoSpaceDN w:val="0"/>
              <w:autoSpaceDE w:val="0"/>
              <w:widowControl/>
              <w:spacing w:line="240" w:lineRule="auto" w:before="264" w:after="0"/>
              <w:ind w:left="0" w:right="0" w:firstLine="0"/>
              <w:jc w:val="center"/>
            </w:pPr>
            <w:r>
              <w:rPr>
                <w:rFonts w:ascii="ArialNarrow" w:hAnsi="ArialNarrow" w:eastAsia="ArialNarrow"/>
                <w:b w:val="0"/>
                <w:i w:val="0"/>
                <w:color w:val="000000"/>
                <w:sz w:val="18"/>
              </w:rPr>
              <w:t>24,951,785.78</w:t>
            </w:r>
            <w:r>
              <w:rPr>
                <w:rFonts w:ascii="ArialNarrow" w:hAnsi="ArialNarrow" w:eastAsia="ArialNarrow"/>
                <w:b w:val="0"/>
                <w:i w:val="0"/>
                <w:color w:val="000000"/>
                <w:sz w:val="18"/>
              </w:rPr>
              <w:t xml:space="preserve"> </w:t>
            </w:r>
          </w:p>
        </w:tc>
        <w:tc>
          <w:tcPr>
            <w:tcW w:type="dxa" w:w="1002"/>
            <w:tcBorders>
              <w:start w:sz="3.2000000000000455" w:val="single" w:color="#000000"/>
              <w:top w:sz="4.0" w:val="single" w:color="#000000"/>
              <w:end w:sz="4.0" w:val="single" w:color="#000000"/>
              <w:bottom w:sz="4.0" w:val="single" w:color="#000000"/>
            </w:tcBorders>
            <w:shd w:fill="ffffff"/>
            <w:tcMar>
              <w:start w:w="0" w:type="dxa"/>
              <w:end w:w="0" w:type="dxa"/>
            </w:tcMar>
          </w:tcPr>
          <w:p/>
        </w:tc>
        <w:tc>
          <w:tcPr>
            <w:tcW w:type="dxa" w:w="1266"/>
            <w:tcBorders>
              <w:start w:sz="4.0" w:val="single" w:color="#000000"/>
              <w:top w:sz="4.0" w:val="single" w:color="#000000"/>
              <w:end w:sz="3.199999999999818" w:val="single" w:color="#000000"/>
              <w:bottom w:sz="4.0" w:val="single" w:color="#000000"/>
            </w:tcBorders>
            <w:shd w:fill="ffffff"/>
            <w:tcMar>
              <w:start w:w="0" w:type="dxa"/>
              <w:end w:w="0" w:type="dxa"/>
            </w:tcMar>
          </w:tcPr>
          <w:p/>
        </w:tc>
        <w:tc>
          <w:tcPr>
            <w:tcW w:type="dxa" w:w="992"/>
            <w:tcBorders>
              <w:start w:sz="3.199999999999818"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264" w:after="0"/>
              <w:ind w:left="100" w:right="0" w:firstLine="0"/>
              <w:jc w:val="left"/>
            </w:pPr>
            <w:r>
              <w:rPr>
                <w:rFonts w:ascii="ArialNarrow" w:hAnsi="ArialNarrow" w:eastAsia="ArialNarrow"/>
                <w:b w:val="0"/>
                <w:i w:val="0"/>
                <w:color w:val="000000"/>
                <w:sz w:val="18"/>
              </w:rPr>
              <w:t>1,121,428.56</w:t>
            </w:r>
            <w:r>
              <w:rPr>
                <w:rFonts w:ascii="ArialNarrow" w:hAnsi="ArialNarrow" w:eastAsia="ArialNarrow"/>
                <w:b w:val="0"/>
                <w:i w:val="0"/>
                <w:color w:val="000000"/>
                <w:sz w:val="18"/>
              </w:rPr>
              <w:t xml:space="preserve"> </w:t>
            </w:r>
          </w:p>
        </w:tc>
        <w:tc>
          <w:tcPr>
            <w:tcW w:type="dxa" w:w="994"/>
            <w:tcBorders>
              <w:start w:sz="4.0" w:val="single" w:color="#000000"/>
              <w:top w:sz="4.0" w:val="single" w:color="#000000"/>
              <w:end w:sz="4.0" w:val="single" w:color="#000000"/>
              <w:bottom w:sz="4.0" w:val="single" w:color="#000000"/>
            </w:tcBorders>
            <w:shd w:fill="ffffff"/>
            <w:tcMar>
              <w:start w:w="0" w:type="dxa"/>
              <w:end w:w="0" w:type="dxa"/>
            </w:tcMar>
          </w:tcPr>
          <w:p/>
        </w:tc>
        <w:tc>
          <w:tcPr>
            <w:tcW w:type="dxa" w:w="992"/>
            <w:tcBorders>
              <w:start w:sz="4.0" w:val="single" w:color="#000000"/>
              <w:top w:sz="4.0" w:val="single" w:color="#000000"/>
              <w:end w:sz="4.0" w:val="single" w:color="#000000"/>
              <w:bottom w:sz="4.0" w:val="single" w:color="#000000"/>
            </w:tcBorders>
            <w:shd w:fill="ffffff"/>
            <w:tcMar>
              <w:start w:w="0" w:type="dxa"/>
              <w:end w:w="0" w:type="dxa"/>
            </w:tcMar>
          </w:tcPr>
          <w:p/>
        </w:tc>
        <w:tc>
          <w:tcPr>
            <w:tcW w:type="dxa" w:w="1044"/>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264" w:after="0"/>
              <w:ind w:left="68" w:right="0" w:firstLine="0"/>
              <w:jc w:val="left"/>
            </w:pPr>
            <w:r>
              <w:rPr>
                <w:rFonts w:ascii="ArialNarrow" w:hAnsi="ArialNarrow" w:eastAsia="ArialNarrow"/>
                <w:b w:val="0"/>
                <w:i w:val="0"/>
                <w:color w:val="000000"/>
                <w:sz w:val="18"/>
              </w:rPr>
              <w:t>23,830,357.22</w:t>
            </w:r>
            <w:r>
              <w:rPr>
                <w:rFonts w:ascii="ArialNarrow" w:hAnsi="ArialNarrow" w:eastAsia="ArialNarrow"/>
                <w:b w:val="0"/>
                <w:i w:val="0"/>
                <w:color w:val="000000"/>
                <w:sz w:val="18"/>
              </w:rPr>
              <w:t xml:space="preserve"> </w:t>
            </w:r>
          </w:p>
        </w:tc>
        <w:tc>
          <w:tcPr>
            <w:tcW w:type="dxa" w:w="1010"/>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278" w:after="0"/>
              <w:ind w:left="0" w:right="0" w:firstLine="0"/>
              <w:jc w:val="center"/>
            </w:pPr>
            <w:r>
              <w:rPr>
                <w:rFonts w:ascii="SimSun" w:hAnsi="SimSun" w:eastAsia="SimSun"/>
                <w:b w:val="0"/>
                <w:i w:val="0"/>
                <w:color w:val="000000"/>
                <w:sz w:val="18"/>
              </w:rPr>
              <w:t>与资产相关</w:t>
            </w:r>
          </w:p>
        </w:tc>
      </w:tr>
      <w:tr>
        <w:trPr>
          <w:trHeight w:hRule="exact" w:val="286"/>
        </w:trPr>
        <w:tc>
          <w:tcPr>
            <w:tcW w:type="dxa" w:w="1276"/>
            <w:tcBorders>
              <w:start w:sz="3.1999999999999886"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44" w:after="0"/>
              <w:ind w:left="24" w:right="0" w:firstLine="0"/>
              <w:jc w:val="left"/>
            </w:pPr>
            <w:r>
              <w:rPr>
                <w:rFonts w:ascii="SimSun" w:hAnsi="SimSun" w:eastAsia="SimSun"/>
                <w:b w:val="0"/>
                <w:i w:val="0"/>
                <w:color w:val="000000"/>
                <w:sz w:val="18"/>
              </w:rPr>
              <w:t xml:space="preserve">进口贴息 </w:t>
            </w:r>
          </w:p>
        </w:tc>
        <w:tc>
          <w:tcPr>
            <w:tcW w:type="dxa" w:w="992"/>
            <w:tcBorders>
              <w:start w:sz="4.0" w:val="single" w:color="#000000"/>
              <w:top w:sz="4.0" w:val="single" w:color="#000000"/>
              <w:end w:sz="3.2000000000000455" w:val="single" w:color="#000000"/>
              <w:bottom w:sz="4.0" w:val="single" w:color="#000000"/>
            </w:tcBorders>
            <w:tcMar>
              <w:start w:w="0" w:type="dxa"/>
              <w:end w:w="0" w:type="dxa"/>
            </w:tcMar>
          </w:tcPr>
          <w:p>
            <w:pPr>
              <w:autoSpaceDN w:val="0"/>
              <w:autoSpaceDE w:val="0"/>
              <w:widowControl/>
              <w:spacing w:line="240" w:lineRule="auto" w:before="32" w:after="0"/>
              <w:ind w:left="0" w:right="0" w:firstLine="0"/>
              <w:jc w:val="center"/>
            </w:pPr>
            <w:r>
              <w:rPr>
                <w:rFonts w:ascii="ArialNarrow" w:hAnsi="ArialNarrow" w:eastAsia="ArialNarrow"/>
                <w:b w:val="0"/>
                <w:i w:val="0"/>
                <w:color w:val="000000"/>
                <w:sz w:val="18"/>
              </w:rPr>
              <w:t>14,102,247.52</w:t>
            </w:r>
            <w:r>
              <w:rPr>
                <w:rFonts w:ascii="ArialNarrow" w:hAnsi="ArialNarrow" w:eastAsia="ArialNarrow"/>
                <w:b w:val="0"/>
                <w:i w:val="0"/>
                <w:color w:val="000000"/>
                <w:sz w:val="18"/>
              </w:rPr>
              <w:t xml:space="preserve"> </w:t>
            </w:r>
          </w:p>
        </w:tc>
        <w:tc>
          <w:tcPr>
            <w:tcW w:type="dxa" w:w="1002"/>
            <w:tcBorders>
              <w:start w:sz="3.2000000000000455" w:val="single" w:color="#000000"/>
              <w:top w:sz="4.0" w:val="single" w:color="#000000"/>
              <w:end w:sz="4.0" w:val="single" w:color="#000000"/>
              <w:bottom w:sz="4.0" w:val="single" w:color="#000000"/>
            </w:tcBorders>
            <w:shd w:fill="ffffff"/>
            <w:tcMar>
              <w:start w:w="0" w:type="dxa"/>
              <w:end w:w="0" w:type="dxa"/>
            </w:tcMar>
          </w:tcPr>
          <w:p/>
        </w:tc>
        <w:tc>
          <w:tcPr>
            <w:tcW w:type="dxa" w:w="1266"/>
            <w:tcBorders>
              <w:start w:sz="4.0" w:val="single" w:color="#000000"/>
              <w:top w:sz="4.0" w:val="single" w:color="#000000"/>
              <w:end w:sz="3.199999999999818" w:val="single" w:color="#000000"/>
              <w:bottom w:sz="4.0" w:val="single" w:color="#000000"/>
            </w:tcBorders>
            <w:shd w:fill="ffffff"/>
            <w:tcMar>
              <w:start w:w="0" w:type="dxa"/>
              <w:end w:w="0" w:type="dxa"/>
            </w:tcMar>
          </w:tcPr>
          <w:p/>
        </w:tc>
        <w:tc>
          <w:tcPr>
            <w:tcW w:type="dxa" w:w="992"/>
            <w:tcBorders>
              <w:start w:sz="3.199999999999818" w:val="single" w:color="#000000"/>
              <w:top w:sz="4.0" w:val="single" w:color="#000000"/>
              <w:end w:sz="4.0" w:val="single" w:color="#000000"/>
              <w:bottom w:sz="4.0" w:val="single" w:color="#000000"/>
            </w:tcBorders>
            <w:shd w:fill="ffffff"/>
            <w:tcMar>
              <w:start w:w="0" w:type="dxa"/>
              <w:end w:w="0" w:type="dxa"/>
            </w:tcMar>
          </w:tcPr>
          <w:p/>
        </w:tc>
        <w:tc>
          <w:tcPr>
            <w:tcW w:type="dxa" w:w="994"/>
            <w:tcBorders>
              <w:start w:sz="4.0" w:val="single" w:color="#000000"/>
              <w:top w:sz="4.0" w:val="single" w:color="#000000"/>
              <w:end w:sz="4.0" w:val="single" w:color="#000000"/>
              <w:bottom w:sz="4.0" w:val="single" w:color="#000000"/>
            </w:tcBorders>
            <w:shd w:fill="ffffff"/>
            <w:tcMar>
              <w:start w:w="0" w:type="dxa"/>
              <w:end w:w="0" w:type="dxa"/>
            </w:tcMar>
          </w:tcPr>
          <w:p/>
        </w:tc>
        <w:tc>
          <w:tcPr>
            <w:tcW w:type="dxa" w:w="992"/>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32" w:after="0"/>
              <w:ind w:left="94" w:right="0" w:firstLine="0"/>
              <w:jc w:val="left"/>
            </w:pPr>
            <w:r>
              <w:rPr>
                <w:rFonts w:ascii="ArialNarrow" w:hAnsi="ArialNarrow" w:eastAsia="ArialNarrow"/>
                <w:b w:val="0"/>
                <w:i w:val="0"/>
                <w:color w:val="000000"/>
                <w:sz w:val="18"/>
              </w:rPr>
              <w:t>3,075,214.32</w:t>
            </w:r>
            <w:r>
              <w:rPr>
                <w:rFonts w:ascii="ArialNarrow" w:hAnsi="ArialNarrow" w:eastAsia="ArialNarrow"/>
                <w:b w:val="0"/>
                <w:i w:val="0"/>
                <w:color w:val="000000"/>
                <w:sz w:val="18"/>
              </w:rPr>
              <w:t xml:space="preserve"> </w:t>
            </w:r>
          </w:p>
        </w:tc>
        <w:tc>
          <w:tcPr>
            <w:tcW w:type="dxa" w:w="104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32" w:after="0"/>
              <w:ind w:left="80" w:right="0" w:firstLine="0"/>
              <w:jc w:val="left"/>
            </w:pPr>
            <w:r>
              <w:rPr>
                <w:rFonts w:ascii="ArialNarrow" w:hAnsi="ArialNarrow" w:eastAsia="ArialNarrow"/>
                <w:b w:val="0"/>
                <w:i w:val="0"/>
                <w:color w:val="000000"/>
                <w:sz w:val="18"/>
              </w:rPr>
              <w:t>11,027,033.20</w:t>
            </w:r>
            <w:r>
              <w:rPr>
                <w:rFonts w:ascii="ArialNarrow" w:hAnsi="ArialNarrow" w:eastAsia="ArialNarrow"/>
                <w:b w:val="0"/>
                <w:i w:val="0"/>
                <w:color w:val="000000"/>
                <w:sz w:val="18"/>
              </w:rPr>
              <w:t xml:space="preserve"> </w:t>
            </w:r>
          </w:p>
        </w:tc>
        <w:tc>
          <w:tcPr>
            <w:tcW w:type="dxa" w:w="1010"/>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44" w:after="0"/>
              <w:ind w:left="0" w:right="0" w:firstLine="0"/>
              <w:jc w:val="center"/>
            </w:pPr>
            <w:r>
              <w:rPr>
                <w:rFonts w:ascii="SimSun" w:hAnsi="SimSun" w:eastAsia="SimSun"/>
                <w:b w:val="0"/>
                <w:i w:val="0"/>
                <w:color w:val="000000"/>
                <w:sz w:val="18"/>
              </w:rPr>
              <w:t>与资产相关</w:t>
            </w:r>
          </w:p>
        </w:tc>
      </w:tr>
      <w:tr>
        <w:trPr>
          <w:trHeight w:hRule="exact" w:val="750"/>
        </w:trPr>
        <w:tc>
          <w:tcPr>
            <w:tcW w:type="dxa" w:w="1276"/>
            <w:tcBorders>
              <w:start w:sz="3.1999999999999886" w:val="single" w:color="#000000"/>
              <w:top w:sz="4.0" w:val="single" w:color="#000000"/>
              <w:end w:sz="4.0" w:val="single" w:color="#000000"/>
              <w:bottom w:sz="3.200000000000273" w:val="single" w:color="#000000"/>
            </w:tcBorders>
            <w:shd w:fill="ffffff"/>
            <w:tcMar>
              <w:start w:w="0" w:type="dxa"/>
              <w:end w:w="0" w:type="dxa"/>
            </w:tcMar>
          </w:tcPr>
          <w:p>
            <w:pPr>
              <w:autoSpaceDN w:val="0"/>
              <w:autoSpaceDE w:val="0"/>
              <w:widowControl/>
              <w:spacing w:line="245" w:lineRule="auto" w:before="46" w:after="0"/>
              <w:ind w:left="24" w:right="162" w:firstLine="0"/>
              <w:jc w:val="both"/>
            </w:pPr>
            <w:r>
              <w:rPr>
                <w:spacing w:val="-11.428571428571427"/>
                <w:rFonts w:ascii="SimSun" w:hAnsi="SimSun" w:eastAsia="SimSun"/>
                <w:b w:val="0"/>
                <w:i w:val="0"/>
                <w:color w:val="000000"/>
                <w:sz w:val="18"/>
              </w:rPr>
              <w:t xml:space="preserve">高端炼化一体 </w:t>
            </w:r>
            <w:r>
              <w:rPr>
                <w:spacing w:val="-11.428571428571427"/>
                <w:rFonts w:ascii="SimSun" w:hAnsi="SimSun" w:eastAsia="SimSun"/>
                <w:b w:val="0"/>
                <w:i w:val="0"/>
                <w:color w:val="000000"/>
                <w:sz w:val="18"/>
              </w:rPr>
              <w:t xml:space="preserve">化智能制造新 </w:t>
            </w:r>
            <w:r>
              <w:rPr>
                <w:rFonts w:ascii="SimSun" w:hAnsi="SimSun" w:eastAsia="SimSun"/>
                <w:b w:val="0"/>
                <w:i w:val="0"/>
                <w:color w:val="000000"/>
                <w:sz w:val="18"/>
              </w:rPr>
              <w:t>模式</w:t>
            </w:r>
          </w:p>
        </w:tc>
        <w:tc>
          <w:tcPr>
            <w:tcW w:type="dxa" w:w="992"/>
            <w:tcBorders>
              <w:start w:sz="4.0" w:val="single" w:color="#000000"/>
              <w:top w:sz="4.0" w:val="single" w:color="#000000"/>
              <w:end w:sz="3.2000000000000455" w:val="single" w:color="#000000"/>
              <w:bottom w:sz="3.200000000000273" w:val="single" w:color="#000000"/>
            </w:tcBorders>
            <w:shd w:fill="ffffff"/>
            <w:tcMar>
              <w:start w:w="0" w:type="dxa"/>
              <w:end w:w="0" w:type="dxa"/>
            </w:tcMar>
          </w:tcPr>
          <w:p/>
        </w:tc>
        <w:tc>
          <w:tcPr>
            <w:tcW w:type="dxa" w:w="1002"/>
            <w:tcBorders>
              <w:start w:sz="3.2000000000000455" w:val="single" w:color="#000000"/>
              <w:top w:sz="4.0" w:val="single" w:color="#000000"/>
              <w:end w:sz="4.0" w:val="single" w:color="#000000"/>
              <w:bottom w:sz="3.200000000000273" w:val="single" w:color="#000000"/>
            </w:tcBorders>
            <w:tcMar>
              <w:start w:w="0" w:type="dxa"/>
              <w:end w:w="0" w:type="dxa"/>
            </w:tcMar>
          </w:tcPr>
          <w:p>
            <w:pPr>
              <w:autoSpaceDN w:val="0"/>
              <w:autoSpaceDE w:val="0"/>
              <w:widowControl/>
              <w:spacing w:line="240" w:lineRule="auto" w:before="264" w:after="0"/>
              <w:ind w:left="108" w:right="0" w:firstLine="0"/>
              <w:jc w:val="left"/>
            </w:pPr>
            <w:r>
              <w:rPr>
                <w:rFonts w:ascii="ArialNarrow" w:hAnsi="ArialNarrow" w:eastAsia="ArialNarrow"/>
                <w:b w:val="0"/>
                <w:i w:val="0"/>
                <w:color w:val="000000"/>
                <w:sz w:val="18"/>
              </w:rPr>
              <w:t>7,000,000.00</w:t>
            </w:r>
            <w:r>
              <w:rPr>
                <w:rFonts w:ascii="ArialNarrow" w:hAnsi="ArialNarrow" w:eastAsia="ArialNarrow"/>
                <w:b w:val="0"/>
                <w:i w:val="0"/>
                <w:color w:val="000000"/>
                <w:sz w:val="18"/>
              </w:rPr>
              <w:t xml:space="preserve"> </w:t>
            </w:r>
          </w:p>
        </w:tc>
        <w:tc>
          <w:tcPr>
            <w:tcW w:type="dxa" w:w="1266"/>
            <w:tcBorders>
              <w:start w:sz="4.0" w:val="single" w:color="#000000"/>
              <w:top w:sz="4.0" w:val="single" w:color="#000000"/>
              <w:end w:sz="3.199999999999818" w:val="single" w:color="#000000"/>
              <w:bottom w:sz="3.200000000000273" w:val="single" w:color="#000000"/>
            </w:tcBorders>
            <w:shd w:fill="ffffff"/>
            <w:tcMar>
              <w:start w:w="0" w:type="dxa"/>
              <w:end w:w="0" w:type="dxa"/>
            </w:tcMar>
          </w:tcPr>
          <w:p/>
        </w:tc>
        <w:tc>
          <w:tcPr>
            <w:tcW w:type="dxa" w:w="992"/>
            <w:tcBorders>
              <w:start w:sz="3.199999999999818" w:val="single" w:color="#000000"/>
              <w:top w:sz="4.0" w:val="single" w:color="#000000"/>
              <w:end w:sz="4.0" w:val="single" w:color="#000000"/>
              <w:bottom w:sz="3.200000000000273" w:val="single" w:color="#000000"/>
            </w:tcBorders>
            <w:shd w:fill="ffffff"/>
            <w:tcMar>
              <w:start w:w="0" w:type="dxa"/>
              <w:end w:w="0" w:type="dxa"/>
            </w:tcMar>
          </w:tcPr>
          <w:p/>
        </w:tc>
        <w:tc>
          <w:tcPr>
            <w:tcW w:type="dxa" w:w="994"/>
            <w:tcBorders>
              <w:start w:sz="4.0" w:val="single" w:color="#000000"/>
              <w:top w:sz="4.0" w:val="single" w:color="#000000"/>
              <w:end w:sz="4.0" w:val="single" w:color="#000000"/>
              <w:bottom w:sz="3.200000000000273" w:val="single" w:color="#000000"/>
            </w:tcBorders>
            <w:shd w:fill="ffffff"/>
            <w:tcMar>
              <w:start w:w="0" w:type="dxa"/>
              <w:end w:w="0" w:type="dxa"/>
            </w:tcMar>
          </w:tcPr>
          <w:p/>
        </w:tc>
        <w:tc>
          <w:tcPr>
            <w:tcW w:type="dxa" w:w="992"/>
            <w:tcBorders>
              <w:start w:sz="4.0" w:val="single" w:color="#000000"/>
              <w:top w:sz="4.0" w:val="single" w:color="#000000"/>
              <w:end w:sz="4.0" w:val="single" w:color="#000000"/>
              <w:bottom w:sz="3.200000000000273" w:val="single" w:color="#000000"/>
            </w:tcBorders>
            <w:shd w:fill="ffffff"/>
            <w:tcMar>
              <w:start w:w="0" w:type="dxa"/>
              <w:end w:w="0" w:type="dxa"/>
            </w:tcMar>
          </w:tcPr>
          <w:p/>
        </w:tc>
        <w:tc>
          <w:tcPr>
            <w:tcW w:type="dxa" w:w="1044"/>
            <w:tcBorders>
              <w:start w:sz="4.0" w:val="single" w:color="#000000"/>
              <w:top w:sz="4.0" w:val="single" w:color="#000000"/>
              <w:end w:sz="4.0" w:val="single" w:color="#000000"/>
              <w:bottom w:sz="3.200000000000273" w:val="single" w:color="#000000"/>
            </w:tcBorders>
            <w:shd w:fill="ffffff"/>
            <w:tcMar>
              <w:start w:w="0" w:type="dxa"/>
              <w:end w:w="0" w:type="dxa"/>
            </w:tcMar>
          </w:tcPr>
          <w:p>
            <w:pPr>
              <w:autoSpaceDN w:val="0"/>
              <w:autoSpaceDE w:val="0"/>
              <w:widowControl/>
              <w:spacing w:line="240" w:lineRule="auto" w:before="264" w:after="0"/>
              <w:ind w:left="152" w:right="0" w:firstLine="0"/>
              <w:jc w:val="left"/>
            </w:pPr>
            <w:r>
              <w:rPr>
                <w:rFonts w:ascii="ArialNarrow" w:hAnsi="ArialNarrow" w:eastAsia="ArialNarrow"/>
                <w:b w:val="0"/>
                <w:i w:val="0"/>
                <w:color w:val="000000"/>
                <w:sz w:val="18"/>
              </w:rPr>
              <w:t>7,000,000.00</w:t>
            </w:r>
            <w:r>
              <w:rPr>
                <w:rFonts w:ascii="ArialNarrow" w:hAnsi="ArialNarrow" w:eastAsia="ArialNarrow"/>
                <w:b w:val="0"/>
                <w:i w:val="0"/>
                <w:color w:val="000000"/>
                <w:sz w:val="18"/>
              </w:rPr>
              <w:t xml:space="preserve"> </w:t>
            </w:r>
          </w:p>
        </w:tc>
        <w:tc>
          <w:tcPr>
            <w:tcW w:type="dxa" w:w="1010"/>
            <w:tcBorders>
              <w:start w:sz="4.0" w:val="single" w:color="#000000"/>
              <w:top w:sz="4.0" w:val="single" w:color="#000000"/>
              <w:end w:sz="4.0" w:val="single" w:color="#000000"/>
              <w:bottom w:sz="3.200000000000273" w:val="single" w:color="#000000"/>
            </w:tcBorders>
            <w:shd w:fill="ffffff"/>
            <w:tcMar>
              <w:start w:w="0" w:type="dxa"/>
              <w:end w:w="0" w:type="dxa"/>
            </w:tcMar>
          </w:tcPr>
          <w:p>
            <w:pPr>
              <w:autoSpaceDN w:val="0"/>
              <w:autoSpaceDE w:val="0"/>
              <w:widowControl/>
              <w:spacing w:line="185" w:lineRule="auto" w:before="278" w:after="0"/>
              <w:ind w:left="0" w:right="0" w:firstLine="0"/>
              <w:jc w:val="center"/>
            </w:pPr>
            <w:r>
              <w:rPr>
                <w:rFonts w:ascii="SimSun" w:hAnsi="SimSun" w:eastAsia="SimSun"/>
                <w:b w:val="0"/>
                <w:i w:val="0"/>
                <w:color w:val="000000"/>
                <w:sz w:val="18"/>
              </w:rPr>
              <w:t>与资产相关</w:t>
            </w:r>
          </w:p>
        </w:tc>
      </w:tr>
      <w:tr>
        <w:trPr>
          <w:trHeight w:hRule="exact" w:val="516"/>
        </w:trPr>
        <w:tc>
          <w:tcPr>
            <w:tcW w:type="dxa" w:w="1276"/>
            <w:tcBorders>
              <w:start w:sz="3.1999999999999886" w:val="single" w:color="#000000"/>
              <w:top w:sz="3.200000000000273" w:val="single" w:color="#000000"/>
              <w:end w:sz="4.0" w:val="single" w:color="#000000"/>
              <w:bottom w:sz="3.199999999999818" w:val="single" w:color="#000000"/>
            </w:tcBorders>
            <w:shd w:fill="ffffff"/>
            <w:tcMar>
              <w:start w:w="0" w:type="dxa"/>
              <w:end w:w="0" w:type="dxa"/>
            </w:tcMar>
          </w:tcPr>
          <w:p>
            <w:pPr>
              <w:autoSpaceDN w:val="0"/>
              <w:autoSpaceDE w:val="0"/>
              <w:widowControl/>
              <w:spacing w:line="245" w:lineRule="auto" w:before="46" w:after="0"/>
              <w:ind w:left="24" w:right="162" w:firstLine="0"/>
              <w:jc w:val="left"/>
            </w:pPr>
            <w:r>
              <w:rPr>
                <w:spacing w:val="-11.428571428571427"/>
                <w:rFonts w:ascii="SimSun" w:hAnsi="SimSun" w:eastAsia="SimSun"/>
                <w:b w:val="0"/>
                <w:i w:val="0"/>
                <w:color w:val="000000"/>
                <w:sz w:val="18"/>
              </w:rPr>
              <w:t xml:space="preserve">自治区进口设 </w:t>
            </w:r>
            <w:r>
              <w:rPr>
                <w:rFonts w:ascii="SimSun" w:hAnsi="SimSun" w:eastAsia="SimSun"/>
                <w:b w:val="0"/>
                <w:i w:val="0"/>
                <w:color w:val="000000"/>
                <w:sz w:val="18"/>
              </w:rPr>
              <w:t xml:space="preserve">备补助 </w:t>
            </w:r>
          </w:p>
        </w:tc>
        <w:tc>
          <w:tcPr>
            <w:tcW w:type="dxa" w:w="992"/>
            <w:tcBorders>
              <w:start w:sz="4.0" w:val="single" w:color="#000000"/>
              <w:top w:sz="3.200000000000273" w:val="single" w:color="#000000"/>
              <w:end w:sz="3.2000000000000455" w:val="single" w:color="#000000"/>
              <w:bottom w:sz="3.199999999999818" w:val="single" w:color="#000000"/>
            </w:tcBorders>
            <w:shd w:fill="ffffff"/>
            <w:tcMar>
              <w:start w:w="0" w:type="dxa"/>
              <w:end w:w="0" w:type="dxa"/>
            </w:tcMar>
          </w:tcPr>
          <w:p>
            <w:pPr>
              <w:autoSpaceDN w:val="0"/>
              <w:autoSpaceDE w:val="0"/>
              <w:widowControl/>
              <w:spacing w:line="242" w:lineRule="auto" w:before="146" w:after="0"/>
              <w:ind w:left="96" w:right="0" w:firstLine="0"/>
              <w:jc w:val="left"/>
            </w:pPr>
            <w:r>
              <w:rPr>
                <w:rFonts w:ascii="ArialNarrow" w:hAnsi="ArialNarrow" w:eastAsia="ArialNarrow"/>
                <w:b w:val="0"/>
                <w:i w:val="0"/>
                <w:color w:val="000000"/>
                <w:sz w:val="18"/>
              </w:rPr>
              <w:t>4,902,367.98</w:t>
            </w:r>
            <w:r>
              <w:rPr>
                <w:rFonts w:ascii="ArialNarrow" w:hAnsi="ArialNarrow" w:eastAsia="ArialNarrow"/>
                <w:b w:val="0"/>
                <w:i w:val="0"/>
                <w:color w:val="000000"/>
                <w:sz w:val="18"/>
              </w:rPr>
              <w:t xml:space="preserve"> </w:t>
            </w:r>
          </w:p>
        </w:tc>
        <w:tc>
          <w:tcPr>
            <w:tcW w:type="dxa" w:w="1002"/>
            <w:tcBorders>
              <w:start w:sz="3.2000000000000455" w:val="single" w:color="#000000"/>
              <w:top w:sz="3.200000000000273" w:val="single" w:color="#000000"/>
              <w:end w:sz="4.0" w:val="single" w:color="#000000"/>
              <w:bottom w:sz="3.199999999999818" w:val="single" w:color="#000000"/>
            </w:tcBorders>
            <w:shd w:fill="ffffff"/>
            <w:tcMar>
              <w:start w:w="0" w:type="dxa"/>
              <w:end w:w="0" w:type="dxa"/>
            </w:tcMar>
          </w:tcPr>
          <w:p/>
        </w:tc>
        <w:tc>
          <w:tcPr>
            <w:tcW w:type="dxa" w:w="1266"/>
            <w:tcBorders>
              <w:start w:sz="4.0" w:val="single" w:color="#000000"/>
              <w:top w:sz="3.200000000000273" w:val="single" w:color="#000000"/>
              <w:end w:sz="3.199999999999818" w:val="single" w:color="#000000"/>
              <w:bottom w:sz="3.199999999999818" w:val="single" w:color="#000000"/>
            </w:tcBorders>
            <w:shd w:fill="ffffff"/>
            <w:tcMar>
              <w:start w:w="0" w:type="dxa"/>
              <w:end w:w="0" w:type="dxa"/>
            </w:tcMar>
          </w:tcPr>
          <w:p/>
        </w:tc>
        <w:tc>
          <w:tcPr>
            <w:tcW w:type="dxa" w:w="992"/>
            <w:tcBorders>
              <w:start w:sz="3.199999999999818" w:val="single" w:color="#000000"/>
              <w:top w:sz="3.200000000000273" w:val="single" w:color="#000000"/>
              <w:end w:sz="4.0" w:val="single" w:color="#000000"/>
              <w:bottom w:sz="3.199999999999818" w:val="single" w:color="#000000"/>
            </w:tcBorders>
            <w:shd w:fill="ffffff"/>
            <w:tcMar>
              <w:start w:w="0" w:type="dxa"/>
              <w:end w:w="0" w:type="dxa"/>
            </w:tcMar>
          </w:tcPr>
          <w:p>
            <w:pPr>
              <w:autoSpaceDN w:val="0"/>
              <w:autoSpaceDE w:val="0"/>
              <w:widowControl/>
              <w:spacing w:line="242" w:lineRule="auto" w:before="146" w:after="0"/>
              <w:ind w:left="222" w:right="0" w:firstLine="0"/>
              <w:jc w:val="left"/>
            </w:pPr>
            <w:r>
              <w:rPr>
                <w:rFonts w:ascii="ArialNarrow" w:hAnsi="ArialNarrow" w:eastAsia="ArialNarrow"/>
                <w:b w:val="0"/>
                <w:i w:val="0"/>
                <w:color w:val="000000"/>
                <w:sz w:val="18"/>
              </w:rPr>
              <w:t xml:space="preserve">220,331.28 </w:t>
            </w:r>
          </w:p>
        </w:tc>
        <w:tc>
          <w:tcPr>
            <w:tcW w:type="dxa" w:w="994"/>
            <w:tcBorders>
              <w:start w:sz="4.0" w:val="single" w:color="#000000"/>
              <w:top w:sz="3.200000000000273" w:val="single" w:color="#000000"/>
              <w:end w:sz="4.0" w:val="single" w:color="#000000"/>
              <w:bottom w:sz="3.199999999999818" w:val="single" w:color="#000000"/>
            </w:tcBorders>
            <w:shd w:fill="ffffff"/>
            <w:tcMar>
              <w:start w:w="0" w:type="dxa"/>
              <w:end w:w="0" w:type="dxa"/>
            </w:tcMar>
          </w:tcPr>
          <w:p/>
        </w:tc>
        <w:tc>
          <w:tcPr>
            <w:tcW w:type="dxa" w:w="992"/>
            <w:tcBorders>
              <w:start w:sz="4.0" w:val="single" w:color="#000000"/>
              <w:top w:sz="3.200000000000273" w:val="single" w:color="#000000"/>
              <w:end w:sz="4.0" w:val="single" w:color="#000000"/>
              <w:bottom w:sz="3.199999999999818" w:val="single" w:color="#000000"/>
            </w:tcBorders>
            <w:shd w:fill="ffffff"/>
            <w:tcMar>
              <w:start w:w="0" w:type="dxa"/>
              <w:end w:w="0" w:type="dxa"/>
            </w:tcMar>
          </w:tcPr>
          <w:p/>
        </w:tc>
        <w:tc>
          <w:tcPr>
            <w:tcW w:type="dxa" w:w="1044"/>
            <w:tcBorders>
              <w:start w:sz="4.0" w:val="single" w:color="#000000"/>
              <w:top w:sz="3.200000000000273" w:val="single" w:color="#000000"/>
              <w:end w:sz="4.0" w:val="single" w:color="#000000"/>
              <w:bottom w:sz="3.199999999999818" w:val="single" w:color="#000000"/>
            </w:tcBorders>
            <w:shd w:fill="ffffff"/>
            <w:tcMar>
              <w:start w:w="0" w:type="dxa"/>
              <w:end w:w="0" w:type="dxa"/>
            </w:tcMar>
          </w:tcPr>
          <w:p>
            <w:pPr>
              <w:autoSpaceDN w:val="0"/>
              <w:autoSpaceDE w:val="0"/>
              <w:widowControl/>
              <w:spacing w:line="242" w:lineRule="auto" w:before="146" w:after="0"/>
              <w:ind w:left="152" w:right="0" w:firstLine="0"/>
              <w:jc w:val="left"/>
            </w:pPr>
            <w:r>
              <w:rPr>
                <w:rFonts w:ascii="ArialNarrow" w:hAnsi="ArialNarrow" w:eastAsia="ArialNarrow"/>
                <w:b w:val="0"/>
                <w:i w:val="0"/>
                <w:color w:val="000000"/>
                <w:sz w:val="18"/>
              </w:rPr>
              <w:t>4,682,036.70</w:t>
            </w:r>
            <w:r>
              <w:rPr>
                <w:rFonts w:ascii="ArialNarrow" w:hAnsi="ArialNarrow" w:eastAsia="ArialNarrow"/>
                <w:b w:val="0"/>
                <w:i w:val="0"/>
                <w:color w:val="000000"/>
                <w:sz w:val="18"/>
              </w:rPr>
              <w:t xml:space="preserve"> </w:t>
            </w:r>
          </w:p>
        </w:tc>
        <w:tc>
          <w:tcPr>
            <w:tcW w:type="dxa" w:w="1010"/>
            <w:tcBorders>
              <w:start w:sz="4.0" w:val="single" w:color="#000000"/>
              <w:top w:sz="3.200000000000273" w:val="single" w:color="#000000"/>
              <w:end w:sz="4.0" w:val="single" w:color="#000000"/>
              <w:bottom w:sz="3.199999999999818" w:val="single" w:color="#000000"/>
            </w:tcBorders>
            <w:shd w:fill="ffffff"/>
            <w:tcMar>
              <w:start w:w="0" w:type="dxa"/>
              <w:end w:w="0" w:type="dxa"/>
            </w:tcMar>
          </w:tcPr>
          <w:p>
            <w:pPr>
              <w:autoSpaceDN w:val="0"/>
              <w:autoSpaceDE w:val="0"/>
              <w:widowControl/>
              <w:spacing w:line="185" w:lineRule="auto" w:before="162" w:after="0"/>
              <w:ind w:left="0" w:right="0" w:firstLine="0"/>
              <w:jc w:val="center"/>
            </w:pPr>
            <w:r>
              <w:rPr>
                <w:rFonts w:ascii="SimSun" w:hAnsi="SimSun" w:eastAsia="SimSun"/>
                <w:b w:val="0"/>
                <w:i w:val="0"/>
                <w:color w:val="000000"/>
                <w:sz w:val="18"/>
              </w:rPr>
              <w:t>与资产相关</w:t>
            </w:r>
          </w:p>
        </w:tc>
      </w:tr>
      <w:tr>
        <w:trPr>
          <w:trHeight w:hRule="exact" w:val="516"/>
        </w:trPr>
        <w:tc>
          <w:tcPr>
            <w:tcW w:type="dxa" w:w="1276"/>
            <w:tcBorders>
              <w:start w:sz="3.1999999999999886" w:val="single" w:color="#000000"/>
              <w:top w:sz="3.199999999999818" w:val="single" w:color="#000000"/>
              <w:end w:sz="4.0" w:val="single" w:color="#000000"/>
              <w:bottom w:sz="4.0" w:val="single" w:color="#000000"/>
            </w:tcBorders>
            <w:shd w:fill="ffffff"/>
            <w:tcMar>
              <w:start w:w="0" w:type="dxa"/>
              <w:end w:w="0" w:type="dxa"/>
            </w:tcMar>
          </w:tcPr>
          <w:p>
            <w:pPr>
              <w:autoSpaceDN w:val="0"/>
              <w:autoSpaceDE w:val="0"/>
              <w:widowControl/>
              <w:spacing w:line="245" w:lineRule="auto" w:before="48" w:after="0"/>
              <w:ind w:left="24" w:right="22" w:firstLine="0"/>
              <w:jc w:val="left"/>
            </w:pPr>
            <w:r>
              <w:rPr>
                <w:spacing w:val="-10.0"/>
                <w:rFonts w:ascii="SimSun" w:hAnsi="SimSun" w:eastAsia="SimSun"/>
                <w:b w:val="0"/>
                <w:i w:val="0"/>
                <w:color w:val="000000"/>
                <w:sz w:val="18"/>
              </w:rPr>
              <w:t xml:space="preserve">蓝天工程（脱硫 </w:t>
            </w:r>
            <w:r>
              <w:rPr>
                <w:rFonts w:ascii="SimSun" w:hAnsi="SimSun" w:eastAsia="SimSun"/>
                <w:b w:val="0"/>
                <w:i w:val="0"/>
                <w:color w:val="000000"/>
                <w:sz w:val="18"/>
              </w:rPr>
              <w:t>改造）</w:t>
            </w:r>
          </w:p>
        </w:tc>
        <w:tc>
          <w:tcPr>
            <w:tcW w:type="dxa" w:w="992"/>
            <w:tcBorders>
              <w:start w:sz="4.0" w:val="single" w:color="#000000"/>
              <w:top w:sz="3.199999999999818" w:val="single" w:color="#000000"/>
              <w:end w:sz="3.2000000000000455" w:val="single" w:color="#000000"/>
              <w:bottom w:sz="4.0" w:val="single" w:color="#000000"/>
            </w:tcBorders>
            <w:shd w:fill="ffffff"/>
            <w:tcMar>
              <w:start w:w="0" w:type="dxa"/>
              <w:end w:w="0" w:type="dxa"/>
            </w:tcMar>
          </w:tcPr>
          <w:p>
            <w:pPr>
              <w:autoSpaceDN w:val="0"/>
              <w:autoSpaceDE w:val="0"/>
              <w:widowControl/>
              <w:spacing w:line="240" w:lineRule="auto" w:before="148" w:after="0"/>
              <w:ind w:left="96" w:right="0" w:firstLine="0"/>
              <w:jc w:val="left"/>
            </w:pPr>
            <w:r>
              <w:rPr>
                <w:rFonts w:ascii="ArialNarrow" w:hAnsi="ArialNarrow" w:eastAsia="ArialNarrow"/>
                <w:b w:val="0"/>
                <w:i w:val="0"/>
                <w:color w:val="000000"/>
                <w:sz w:val="18"/>
              </w:rPr>
              <w:t>4,416,666.58</w:t>
            </w:r>
            <w:r>
              <w:rPr>
                <w:rFonts w:ascii="ArialNarrow" w:hAnsi="ArialNarrow" w:eastAsia="ArialNarrow"/>
                <w:b w:val="0"/>
                <w:i w:val="0"/>
                <w:color w:val="000000"/>
                <w:sz w:val="18"/>
              </w:rPr>
              <w:t xml:space="preserve"> </w:t>
            </w:r>
          </w:p>
        </w:tc>
        <w:tc>
          <w:tcPr>
            <w:tcW w:type="dxa" w:w="1002"/>
            <w:tcBorders>
              <w:start w:sz="3.2000000000000455" w:val="single" w:color="#000000"/>
              <w:top w:sz="3.199999999999818" w:val="single" w:color="#000000"/>
              <w:end w:sz="4.0" w:val="single" w:color="#000000"/>
              <w:bottom w:sz="4.0" w:val="single" w:color="#000000"/>
            </w:tcBorders>
            <w:shd w:fill="ffffff"/>
            <w:tcMar>
              <w:start w:w="0" w:type="dxa"/>
              <w:end w:w="0" w:type="dxa"/>
            </w:tcMar>
          </w:tcPr>
          <w:p/>
        </w:tc>
        <w:tc>
          <w:tcPr>
            <w:tcW w:type="dxa" w:w="1266"/>
            <w:tcBorders>
              <w:start w:sz="4.0" w:val="single" w:color="#000000"/>
              <w:top w:sz="3.199999999999818" w:val="single" w:color="#000000"/>
              <w:end w:sz="3.199999999999818" w:val="single" w:color="#000000"/>
              <w:bottom w:sz="4.0" w:val="single" w:color="#000000"/>
            </w:tcBorders>
            <w:shd w:fill="ffffff"/>
            <w:tcMar>
              <w:start w:w="0" w:type="dxa"/>
              <w:end w:w="0" w:type="dxa"/>
            </w:tcMar>
          </w:tcPr>
          <w:p/>
        </w:tc>
        <w:tc>
          <w:tcPr>
            <w:tcW w:type="dxa" w:w="992"/>
            <w:tcBorders>
              <w:start w:sz="3.199999999999818" w:val="single" w:color="#000000"/>
              <w:top w:sz="3.199999999999818"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148" w:after="0"/>
              <w:ind w:left="222" w:right="0" w:firstLine="0"/>
              <w:jc w:val="left"/>
            </w:pPr>
            <w:r>
              <w:rPr>
                <w:rFonts w:ascii="ArialNarrow" w:hAnsi="ArialNarrow" w:eastAsia="ArialNarrow"/>
                <w:b w:val="0"/>
                <w:i w:val="0"/>
                <w:color w:val="000000"/>
                <w:sz w:val="18"/>
              </w:rPr>
              <w:t xml:space="preserve">500,000.04 </w:t>
            </w:r>
          </w:p>
        </w:tc>
        <w:tc>
          <w:tcPr>
            <w:tcW w:type="dxa" w:w="994"/>
            <w:tcBorders>
              <w:start w:sz="4.0" w:val="single" w:color="#000000"/>
              <w:top w:sz="3.199999999999818" w:val="single" w:color="#000000"/>
              <w:end w:sz="4.0" w:val="single" w:color="#000000"/>
              <w:bottom w:sz="4.0" w:val="single" w:color="#000000"/>
            </w:tcBorders>
            <w:shd w:fill="ffffff"/>
            <w:tcMar>
              <w:start w:w="0" w:type="dxa"/>
              <w:end w:w="0" w:type="dxa"/>
            </w:tcMar>
          </w:tcPr>
          <w:p/>
        </w:tc>
        <w:tc>
          <w:tcPr>
            <w:tcW w:type="dxa" w:w="992"/>
            <w:tcBorders>
              <w:start w:sz="4.0" w:val="single" w:color="#000000"/>
              <w:top w:sz="3.199999999999818" w:val="single" w:color="#000000"/>
              <w:end w:sz="4.0" w:val="single" w:color="#000000"/>
              <w:bottom w:sz="4.0" w:val="single" w:color="#000000"/>
            </w:tcBorders>
            <w:shd w:fill="ffffff"/>
            <w:tcMar>
              <w:start w:w="0" w:type="dxa"/>
              <w:end w:w="0" w:type="dxa"/>
            </w:tcMar>
          </w:tcPr>
          <w:p/>
        </w:tc>
        <w:tc>
          <w:tcPr>
            <w:tcW w:type="dxa" w:w="1044"/>
            <w:tcBorders>
              <w:start w:sz="4.0" w:val="single" w:color="#000000"/>
              <w:top w:sz="3.199999999999818"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148" w:after="0"/>
              <w:ind w:left="152" w:right="0" w:firstLine="0"/>
              <w:jc w:val="left"/>
            </w:pPr>
            <w:r>
              <w:rPr>
                <w:rFonts w:ascii="ArialNarrow" w:hAnsi="ArialNarrow" w:eastAsia="ArialNarrow"/>
                <w:b w:val="0"/>
                <w:i w:val="0"/>
                <w:color w:val="000000"/>
                <w:sz w:val="18"/>
              </w:rPr>
              <w:t>3,916,666.54</w:t>
            </w:r>
            <w:r>
              <w:rPr>
                <w:rFonts w:ascii="ArialNarrow" w:hAnsi="ArialNarrow" w:eastAsia="ArialNarrow"/>
                <w:b w:val="0"/>
                <w:i w:val="0"/>
                <w:color w:val="000000"/>
                <w:sz w:val="18"/>
              </w:rPr>
              <w:t xml:space="preserve"> </w:t>
            </w:r>
          </w:p>
        </w:tc>
        <w:tc>
          <w:tcPr>
            <w:tcW w:type="dxa" w:w="1010"/>
            <w:tcBorders>
              <w:start w:sz="4.0" w:val="single" w:color="#000000"/>
              <w:top w:sz="3.199999999999818"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162" w:after="0"/>
              <w:ind w:left="0" w:right="0" w:firstLine="0"/>
              <w:jc w:val="center"/>
            </w:pPr>
            <w:r>
              <w:rPr>
                <w:rFonts w:ascii="SimSun" w:hAnsi="SimSun" w:eastAsia="SimSun"/>
                <w:b w:val="0"/>
                <w:i w:val="0"/>
                <w:color w:val="000000"/>
                <w:sz w:val="18"/>
              </w:rPr>
              <w:t>与资产相关</w:t>
            </w:r>
          </w:p>
        </w:tc>
      </w:tr>
      <w:tr>
        <w:trPr>
          <w:trHeight w:hRule="exact" w:val="520"/>
        </w:trPr>
        <w:tc>
          <w:tcPr>
            <w:tcW w:type="dxa" w:w="1276"/>
            <w:tcBorders>
              <w:start w:sz="3.1999999999999886"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5" w:lineRule="auto" w:before="48" w:after="0"/>
              <w:ind w:left="24" w:right="162" w:firstLine="0"/>
              <w:jc w:val="left"/>
            </w:pPr>
            <w:r>
              <w:rPr>
                <w:spacing w:val="-11.428571428571427"/>
                <w:rFonts w:ascii="SimSun" w:hAnsi="SimSun" w:eastAsia="SimSun"/>
                <w:b w:val="0"/>
                <w:i w:val="0"/>
                <w:color w:val="000000"/>
                <w:sz w:val="18"/>
              </w:rPr>
              <w:t xml:space="preserve">蓝天工程专项 </w:t>
            </w:r>
            <w:r>
              <w:rPr>
                <w:rFonts w:ascii="SimSun" w:hAnsi="SimSun" w:eastAsia="SimSun"/>
                <w:b w:val="0"/>
                <w:i w:val="0"/>
                <w:color w:val="000000"/>
                <w:sz w:val="18"/>
              </w:rPr>
              <w:t xml:space="preserve">资金 </w:t>
            </w:r>
          </w:p>
        </w:tc>
        <w:tc>
          <w:tcPr>
            <w:tcW w:type="dxa" w:w="992"/>
            <w:tcBorders>
              <w:start w:sz="4.0" w:val="single" w:color="#000000"/>
              <w:top w:sz="4.0" w:val="single" w:color="#000000"/>
              <w:end w:sz="3.2000000000000455" w:val="single" w:color="#000000"/>
              <w:bottom w:sz="4.0" w:val="single" w:color="#000000"/>
            </w:tcBorders>
            <w:shd w:fill="ffffff"/>
            <w:tcMar>
              <w:start w:w="0" w:type="dxa"/>
              <w:end w:w="0" w:type="dxa"/>
            </w:tcMar>
          </w:tcPr>
          <w:p>
            <w:pPr>
              <w:autoSpaceDN w:val="0"/>
              <w:autoSpaceDE w:val="0"/>
              <w:widowControl/>
              <w:spacing w:line="240" w:lineRule="auto" w:before="150" w:after="0"/>
              <w:ind w:left="96" w:right="0" w:firstLine="0"/>
              <w:jc w:val="left"/>
            </w:pPr>
            <w:r>
              <w:rPr>
                <w:rFonts w:ascii="ArialNarrow" w:hAnsi="ArialNarrow" w:eastAsia="ArialNarrow"/>
                <w:b w:val="0"/>
                <w:i w:val="0"/>
                <w:color w:val="000000"/>
                <w:sz w:val="18"/>
              </w:rPr>
              <w:t>2,631,428.57</w:t>
            </w:r>
            <w:r>
              <w:rPr>
                <w:rFonts w:ascii="ArialNarrow" w:hAnsi="ArialNarrow" w:eastAsia="ArialNarrow"/>
                <w:b w:val="0"/>
                <w:i w:val="0"/>
                <w:color w:val="000000"/>
                <w:sz w:val="18"/>
              </w:rPr>
              <w:t xml:space="preserve"> </w:t>
            </w:r>
          </w:p>
        </w:tc>
        <w:tc>
          <w:tcPr>
            <w:tcW w:type="dxa" w:w="1002"/>
            <w:tcBorders>
              <w:start w:sz="3.2000000000000455" w:val="single" w:color="#000000"/>
              <w:top w:sz="4.0" w:val="single" w:color="#000000"/>
              <w:end w:sz="4.0" w:val="single" w:color="#000000"/>
              <w:bottom w:sz="4.0" w:val="single" w:color="#000000"/>
            </w:tcBorders>
            <w:shd w:fill="ffffff"/>
            <w:tcMar>
              <w:start w:w="0" w:type="dxa"/>
              <w:end w:w="0" w:type="dxa"/>
            </w:tcMar>
          </w:tcPr>
          <w:p/>
        </w:tc>
        <w:tc>
          <w:tcPr>
            <w:tcW w:type="dxa" w:w="1266"/>
            <w:tcBorders>
              <w:start w:sz="4.0" w:val="single" w:color="#000000"/>
              <w:top w:sz="4.0" w:val="single" w:color="#000000"/>
              <w:end w:sz="3.199999999999818" w:val="single" w:color="#000000"/>
              <w:bottom w:sz="4.0" w:val="single" w:color="#000000"/>
            </w:tcBorders>
            <w:shd w:fill="ffffff"/>
            <w:tcMar>
              <w:start w:w="0" w:type="dxa"/>
              <w:end w:w="0" w:type="dxa"/>
            </w:tcMar>
          </w:tcPr>
          <w:p/>
        </w:tc>
        <w:tc>
          <w:tcPr>
            <w:tcW w:type="dxa" w:w="992"/>
            <w:tcBorders>
              <w:start w:sz="3.199999999999818"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150" w:after="0"/>
              <w:ind w:left="222" w:right="0" w:firstLine="0"/>
              <w:jc w:val="left"/>
            </w:pPr>
            <w:r>
              <w:rPr>
                <w:rFonts w:ascii="ArialNarrow" w:hAnsi="ArialNarrow" w:eastAsia="ArialNarrow"/>
                <w:b w:val="0"/>
                <w:i w:val="0"/>
                <w:color w:val="000000"/>
                <w:sz w:val="18"/>
              </w:rPr>
              <w:t xml:space="preserve">219,285.71 </w:t>
            </w:r>
          </w:p>
        </w:tc>
        <w:tc>
          <w:tcPr>
            <w:tcW w:type="dxa" w:w="994"/>
            <w:tcBorders>
              <w:start w:sz="4.0" w:val="single" w:color="#000000"/>
              <w:top w:sz="4.0" w:val="single" w:color="#000000"/>
              <w:end w:sz="4.0" w:val="single" w:color="#000000"/>
              <w:bottom w:sz="4.0" w:val="single" w:color="#000000"/>
            </w:tcBorders>
            <w:shd w:fill="ffffff"/>
            <w:tcMar>
              <w:start w:w="0" w:type="dxa"/>
              <w:end w:w="0" w:type="dxa"/>
            </w:tcMar>
          </w:tcPr>
          <w:p/>
        </w:tc>
        <w:tc>
          <w:tcPr>
            <w:tcW w:type="dxa" w:w="992"/>
            <w:tcBorders>
              <w:start w:sz="4.0" w:val="single" w:color="#000000"/>
              <w:top w:sz="4.0" w:val="single" w:color="#000000"/>
              <w:end w:sz="4.0" w:val="single" w:color="#000000"/>
              <w:bottom w:sz="4.0" w:val="single" w:color="#000000"/>
            </w:tcBorders>
            <w:shd w:fill="ffffff"/>
            <w:tcMar>
              <w:start w:w="0" w:type="dxa"/>
              <w:end w:w="0" w:type="dxa"/>
            </w:tcMar>
          </w:tcPr>
          <w:p/>
        </w:tc>
        <w:tc>
          <w:tcPr>
            <w:tcW w:type="dxa" w:w="1044"/>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150" w:after="0"/>
              <w:ind w:left="152" w:right="0" w:firstLine="0"/>
              <w:jc w:val="left"/>
            </w:pPr>
            <w:r>
              <w:rPr>
                <w:rFonts w:ascii="ArialNarrow" w:hAnsi="ArialNarrow" w:eastAsia="ArialNarrow"/>
                <w:b w:val="0"/>
                <w:i w:val="0"/>
                <w:color w:val="000000"/>
                <w:sz w:val="18"/>
              </w:rPr>
              <w:t>2,412,142.86</w:t>
            </w:r>
            <w:r>
              <w:rPr>
                <w:rFonts w:ascii="ArialNarrow" w:hAnsi="ArialNarrow" w:eastAsia="ArialNarrow"/>
                <w:b w:val="0"/>
                <w:i w:val="0"/>
                <w:color w:val="000000"/>
                <w:sz w:val="18"/>
              </w:rPr>
              <w:t xml:space="preserve"> </w:t>
            </w:r>
          </w:p>
        </w:tc>
        <w:tc>
          <w:tcPr>
            <w:tcW w:type="dxa" w:w="1010"/>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164" w:after="0"/>
              <w:ind w:left="0" w:right="0" w:firstLine="0"/>
              <w:jc w:val="center"/>
            </w:pPr>
            <w:r>
              <w:rPr>
                <w:rFonts w:ascii="SimSun" w:hAnsi="SimSun" w:eastAsia="SimSun"/>
                <w:b w:val="0"/>
                <w:i w:val="0"/>
                <w:color w:val="000000"/>
                <w:sz w:val="18"/>
              </w:rPr>
              <w:t>与资产相关</w:t>
            </w:r>
          </w:p>
        </w:tc>
      </w:tr>
      <w:tr>
        <w:trPr>
          <w:trHeight w:hRule="exact" w:val="280"/>
        </w:trPr>
        <w:tc>
          <w:tcPr>
            <w:tcW w:type="dxa" w:w="1276"/>
            <w:tcBorders>
              <w:start w:sz="3.1999999999999886"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44" w:after="0"/>
              <w:ind w:left="24" w:right="0" w:firstLine="0"/>
              <w:jc w:val="left"/>
            </w:pPr>
            <w:r>
              <w:rPr>
                <w:rFonts w:ascii="SimSun" w:hAnsi="SimSun" w:eastAsia="SimSun"/>
                <w:b w:val="0"/>
                <w:i w:val="0"/>
                <w:color w:val="000000"/>
                <w:sz w:val="18"/>
              </w:rPr>
              <w:t xml:space="preserve">环保工程资金 </w:t>
            </w:r>
          </w:p>
        </w:tc>
        <w:tc>
          <w:tcPr>
            <w:tcW w:type="dxa" w:w="992"/>
            <w:tcBorders>
              <w:start w:sz="4.0" w:val="single" w:color="#000000"/>
              <w:top w:sz="4.0" w:val="single" w:color="#000000"/>
              <w:end w:sz="3.2000000000000455" w:val="single" w:color="#000000"/>
              <w:bottom w:sz="4.0" w:val="single" w:color="#000000"/>
            </w:tcBorders>
            <w:shd w:fill="ffffff"/>
            <w:tcMar>
              <w:start w:w="0" w:type="dxa"/>
              <w:end w:w="0" w:type="dxa"/>
            </w:tcMar>
          </w:tcPr>
          <w:p>
            <w:pPr>
              <w:autoSpaceDN w:val="0"/>
              <w:autoSpaceDE w:val="0"/>
              <w:widowControl/>
              <w:spacing w:line="242" w:lineRule="auto" w:before="28" w:after="0"/>
              <w:ind w:left="96" w:right="0" w:firstLine="0"/>
              <w:jc w:val="left"/>
            </w:pPr>
            <w:r>
              <w:rPr>
                <w:rFonts w:ascii="ArialNarrow" w:hAnsi="ArialNarrow" w:eastAsia="ArialNarrow"/>
                <w:b w:val="0"/>
                <w:i w:val="0"/>
                <w:color w:val="000000"/>
                <w:sz w:val="18"/>
              </w:rPr>
              <w:t>2,323,690.94</w:t>
            </w:r>
            <w:r>
              <w:rPr>
                <w:rFonts w:ascii="ArialNarrow" w:hAnsi="ArialNarrow" w:eastAsia="ArialNarrow"/>
                <w:b w:val="0"/>
                <w:i w:val="0"/>
                <w:color w:val="000000"/>
                <w:sz w:val="18"/>
              </w:rPr>
              <w:t xml:space="preserve"> </w:t>
            </w:r>
          </w:p>
        </w:tc>
        <w:tc>
          <w:tcPr>
            <w:tcW w:type="dxa" w:w="1002"/>
            <w:tcBorders>
              <w:start w:sz="3.2000000000000455" w:val="single" w:color="#000000"/>
              <w:top w:sz="4.0" w:val="single" w:color="#000000"/>
              <w:end w:sz="4.0" w:val="single" w:color="#000000"/>
              <w:bottom w:sz="4.0" w:val="single" w:color="#000000"/>
            </w:tcBorders>
            <w:shd w:fill="ffffff"/>
            <w:tcMar>
              <w:start w:w="0" w:type="dxa"/>
              <w:end w:w="0" w:type="dxa"/>
            </w:tcMar>
          </w:tcPr>
          <w:p/>
        </w:tc>
        <w:tc>
          <w:tcPr>
            <w:tcW w:type="dxa" w:w="1266"/>
            <w:tcBorders>
              <w:start w:sz="4.0" w:val="single" w:color="#000000"/>
              <w:top w:sz="4.0" w:val="single" w:color="#000000"/>
              <w:end w:sz="3.199999999999818" w:val="single" w:color="#000000"/>
              <w:bottom w:sz="4.0" w:val="single" w:color="#000000"/>
            </w:tcBorders>
            <w:shd w:fill="ffffff"/>
            <w:tcMar>
              <w:start w:w="0" w:type="dxa"/>
              <w:end w:w="0" w:type="dxa"/>
            </w:tcMar>
          </w:tcPr>
          <w:p/>
        </w:tc>
        <w:tc>
          <w:tcPr>
            <w:tcW w:type="dxa" w:w="992"/>
            <w:tcBorders>
              <w:start w:sz="3.199999999999818"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2" w:lineRule="auto" w:before="28" w:after="0"/>
              <w:ind w:left="222" w:right="0" w:firstLine="0"/>
              <w:jc w:val="left"/>
            </w:pPr>
            <w:r>
              <w:rPr>
                <w:rFonts w:ascii="ArialNarrow" w:hAnsi="ArialNarrow" w:eastAsia="ArialNarrow"/>
                <w:b w:val="0"/>
                <w:i w:val="0"/>
                <w:color w:val="000000"/>
                <w:sz w:val="18"/>
              </w:rPr>
              <w:t xml:space="preserve">187,624.56 </w:t>
            </w:r>
          </w:p>
        </w:tc>
        <w:tc>
          <w:tcPr>
            <w:tcW w:type="dxa" w:w="994"/>
            <w:tcBorders>
              <w:start w:sz="4.0" w:val="single" w:color="#000000"/>
              <w:top w:sz="4.0" w:val="single" w:color="#000000"/>
              <w:end w:sz="4.0" w:val="single" w:color="#000000"/>
              <w:bottom w:sz="4.0" w:val="single" w:color="#000000"/>
            </w:tcBorders>
            <w:shd w:fill="ffffff"/>
            <w:tcMar>
              <w:start w:w="0" w:type="dxa"/>
              <w:end w:w="0" w:type="dxa"/>
            </w:tcMar>
          </w:tcPr>
          <w:p/>
        </w:tc>
        <w:tc>
          <w:tcPr>
            <w:tcW w:type="dxa" w:w="992"/>
            <w:tcBorders>
              <w:start w:sz="4.0" w:val="single" w:color="#000000"/>
              <w:top w:sz="4.0" w:val="single" w:color="#000000"/>
              <w:end w:sz="4.0" w:val="single" w:color="#000000"/>
              <w:bottom w:sz="4.0" w:val="single" w:color="#000000"/>
            </w:tcBorders>
            <w:shd w:fill="ffffff"/>
            <w:tcMar>
              <w:start w:w="0" w:type="dxa"/>
              <w:end w:w="0" w:type="dxa"/>
            </w:tcMar>
          </w:tcPr>
          <w:p/>
        </w:tc>
        <w:tc>
          <w:tcPr>
            <w:tcW w:type="dxa" w:w="104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2" w:lineRule="auto" w:before="28" w:after="0"/>
              <w:ind w:left="152" w:right="0" w:firstLine="0"/>
              <w:jc w:val="left"/>
            </w:pPr>
            <w:r>
              <w:rPr>
                <w:rFonts w:ascii="ArialNarrow" w:hAnsi="ArialNarrow" w:eastAsia="ArialNarrow"/>
                <w:b w:val="0"/>
                <w:i w:val="0"/>
                <w:color w:val="000000"/>
                <w:sz w:val="18"/>
              </w:rPr>
              <w:t>2,136,066.38</w:t>
            </w:r>
            <w:r>
              <w:rPr>
                <w:rFonts w:ascii="ArialNarrow" w:hAnsi="ArialNarrow" w:eastAsia="ArialNarrow"/>
                <w:b w:val="0"/>
                <w:i w:val="0"/>
                <w:color w:val="000000"/>
                <w:sz w:val="18"/>
              </w:rPr>
              <w:t xml:space="preserve"> </w:t>
            </w:r>
          </w:p>
        </w:tc>
        <w:tc>
          <w:tcPr>
            <w:tcW w:type="dxa" w:w="1010"/>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44" w:after="0"/>
              <w:ind w:left="0" w:right="0" w:firstLine="0"/>
              <w:jc w:val="center"/>
            </w:pPr>
            <w:r>
              <w:rPr>
                <w:rFonts w:ascii="SimSun" w:hAnsi="SimSun" w:eastAsia="SimSun"/>
                <w:b w:val="0"/>
                <w:i w:val="0"/>
                <w:color w:val="000000"/>
                <w:sz w:val="18"/>
              </w:rPr>
              <w:t>与资产相关</w:t>
            </w:r>
          </w:p>
        </w:tc>
      </w:tr>
      <w:tr>
        <w:trPr>
          <w:trHeight w:hRule="exact" w:val="284"/>
        </w:trPr>
        <w:tc>
          <w:tcPr>
            <w:tcW w:type="dxa" w:w="1276"/>
            <w:tcBorders>
              <w:start w:sz="3.1999999999999886"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46" w:after="0"/>
              <w:ind w:left="24" w:right="0" w:firstLine="0"/>
              <w:jc w:val="left"/>
            </w:pPr>
            <w:r>
              <w:rPr>
                <w:rFonts w:ascii="SimSun" w:hAnsi="SimSun" w:eastAsia="SimSun"/>
                <w:b w:val="0"/>
                <w:i w:val="0"/>
                <w:color w:val="000000"/>
                <w:sz w:val="18"/>
              </w:rPr>
              <w:t xml:space="preserve">二期脱硫工程 </w:t>
            </w:r>
          </w:p>
        </w:tc>
        <w:tc>
          <w:tcPr>
            <w:tcW w:type="dxa" w:w="992"/>
            <w:tcBorders>
              <w:start w:sz="4.0" w:val="single" w:color="#000000"/>
              <w:top w:sz="4.0" w:val="single" w:color="#000000"/>
              <w:end w:sz="3.2000000000000455" w:val="single" w:color="#000000"/>
              <w:bottom w:sz="4.0" w:val="single" w:color="#000000"/>
            </w:tcBorders>
            <w:shd w:fill="ffffff"/>
            <w:tcMar>
              <w:start w:w="0" w:type="dxa"/>
              <w:end w:w="0" w:type="dxa"/>
            </w:tcMar>
          </w:tcPr>
          <w:p>
            <w:pPr>
              <w:autoSpaceDN w:val="0"/>
              <w:autoSpaceDE w:val="0"/>
              <w:widowControl/>
              <w:spacing w:line="240" w:lineRule="auto" w:before="32" w:after="0"/>
              <w:ind w:left="96" w:right="0" w:firstLine="0"/>
              <w:jc w:val="left"/>
            </w:pPr>
            <w:r>
              <w:rPr>
                <w:rFonts w:ascii="ArialNarrow" w:hAnsi="ArialNarrow" w:eastAsia="ArialNarrow"/>
                <w:b w:val="0"/>
                <w:i w:val="0"/>
                <w:color w:val="000000"/>
                <w:sz w:val="18"/>
              </w:rPr>
              <w:t>2,485,714.12</w:t>
            </w:r>
            <w:r>
              <w:rPr>
                <w:rFonts w:ascii="ArialNarrow" w:hAnsi="ArialNarrow" w:eastAsia="ArialNarrow"/>
                <w:b w:val="0"/>
                <w:i w:val="0"/>
                <w:color w:val="000000"/>
                <w:sz w:val="18"/>
              </w:rPr>
              <w:t xml:space="preserve"> </w:t>
            </w:r>
          </w:p>
        </w:tc>
        <w:tc>
          <w:tcPr>
            <w:tcW w:type="dxa" w:w="1002"/>
            <w:tcBorders>
              <w:start w:sz="3.2000000000000455" w:val="single" w:color="#000000"/>
              <w:top w:sz="4.0" w:val="single" w:color="#000000"/>
              <w:end w:sz="4.0" w:val="single" w:color="#000000"/>
              <w:bottom w:sz="4.0" w:val="single" w:color="#000000"/>
            </w:tcBorders>
            <w:shd w:fill="ffffff"/>
            <w:tcMar>
              <w:start w:w="0" w:type="dxa"/>
              <w:end w:w="0" w:type="dxa"/>
            </w:tcMar>
          </w:tcPr>
          <w:p/>
        </w:tc>
        <w:tc>
          <w:tcPr>
            <w:tcW w:type="dxa" w:w="1266"/>
            <w:tcBorders>
              <w:start w:sz="4.0" w:val="single" w:color="#000000"/>
              <w:top w:sz="4.0" w:val="single" w:color="#000000"/>
              <w:end w:sz="3.199999999999818" w:val="single" w:color="#000000"/>
              <w:bottom w:sz="4.0" w:val="single" w:color="#000000"/>
            </w:tcBorders>
            <w:shd w:fill="ffffff"/>
            <w:tcMar>
              <w:start w:w="0" w:type="dxa"/>
              <w:end w:w="0" w:type="dxa"/>
            </w:tcMar>
          </w:tcPr>
          <w:p/>
        </w:tc>
        <w:tc>
          <w:tcPr>
            <w:tcW w:type="dxa" w:w="992"/>
            <w:tcBorders>
              <w:start w:sz="3.199999999999818"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32" w:after="0"/>
              <w:ind w:left="222" w:right="0" w:firstLine="0"/>
              <w:jc w:val="left"/>
            </w:pPr>
            <w:r>
              <w:rPr>
                <w:rFonts w:ascii="ArialNarrow" w:hAnsi="ArialNarrow" w:eastAsia="ArialNarrow"/>
                <w:b w:val="0"/>
                <w:i w:val="0"/>
                <w:color w:val="000000"/>
                <w:sz w:val="18"/>
              </w:rPr>
              <w:t xml:space="preserve">414,285.72 </w:t>
            </w:r>
          </w:p>
        </w:tc>
        <w:tc>
          <w:tcPr>
            <w:tcW w:type="dxa" w:w="994"/>
            <w:tcBorders>
              <w:start w:sz="4.0" w:val="single" w:color="#000000"/>
              <w:top w:sz="4.0" w:val="single" w:color="#000000"/>
              <w:end w:sz="4.0" w:val="single" w:color="#000000"/>
              <w:bottom w:sz="4.0" w:val="single" w:color="#000000"/>
            </w:tcBorders>
            <w:shd w:fill="ffffff"/>
            <w:tcMar>
              <w:start w:w="0" w:type="dxa"/>
              <w:end w:w="0" w:type="dxa"/>
            </w:tcMar>
          </w:tcPr>
          <w:p/>
        </w:tc>
        <w:tc>
          <w:tcPr>
            <w:tcW w:type="dxa" w:w="992"/>
            <w:tcBorders>
              <w:start w:sz="4.0" w:val="single" w:color="#000000"/>
              <w:top w:sz="4.0" w:val="single" w:color="#000000"/>
              <w:end w:sz="4.0" w:val="single" w:color="#000000"/>
              <w:bottom w:sz="4.0" w:val="single" w:color="#000000"/>
            </w:tcBorders>
            <w:shd w:fill="ffffff"/>
            <w:tcMar>
              <w:start w:w="0" w:type="dxa"/>
              <w:end w:w="0" w:type="dxa"/>
            </w:tcMar>
          </w:tcPr>
          <w:p/>
        </w:tc>
        <w:tc>
          <w:tcPr>
            <w:tcW w:type="dxa" w:w="104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32" w:after="0"/>
              <w:ind w:left="152" w:right="0" w:firstLine="0"/>
              <w:jc w:val="left"/>
            </w:pPr>
            <w:r>
              <w:rPr>
                <w:rFonts w:ascii="ArialNarrow" w:hAnsi="ArialNarrow" w:eastAsia="ArialNarrow"/>
                <w:b w:val="0"/>
                <w:i w:val="0"/>
                <w:color w:val="000000"/>
                <w:sz w:val="18"/>
              </w:rPr>
              <w:t>2,071,428.40</w:t>
            </w:r>
            <w:r>
              <w:rPr>
                <w:rFonts w:ascii="ArialNarrow" w:hAnsi="ArialNarrow" w:eastAsia="ArialNarrow"/>
                <w:b w:val="0"/>
                <w:i w:val="0"/>
                <w:color w:val="000000"/>
                <w:sz w:val="18"/>
              </w:rPr>
              <w:t xml:space="preserve"> </w:t>
            </w:r>
          </w:p>
        </w:tc>
        <w:tc>
          <w:tcPr>
            <w:tcW w:type="dxa" w:w="1010"/>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46" w:after="0"/>
              <w:ind w:left="0" w:right="0" w:firstLine="0"/>
              <w:jc w:val="center"/>
            </w:pPr>
            <w:r>
              <w:rPr>
                <w:rFonts w:ascii="SimSun" w:hAnsi="SimSun" w:eastAsia="SimSun"/>
                <w:b w:val="0"/>
                <w:i w:val="0"/>
                <w:color w:val="000000"/>
                <w:sz w:val="18"/>
              </w:rPr>
              <w:t>与资产相关</w:t>
            </w:r>
          </w:p>
        </w:tc>
      </w:tr>
      <w:tr>
        <w:trPr>
          <w:trHeight w:hRule="exact" w:val="518"/>
        </w:trPr>
        <w:tc>
          <w:tcPr>
            <w:tcW w:type="dxa" w:w="1276"/>
            <w:tcBorders>
              <w:start w:sz="3.1999999999999886" w:val="single" w:color="#000000"/>
              <w:top w:sz="4.0" w:val="single" w:color="#000000"/>
              <w:end w:sz="4.0" w:val="single" w:color="#000000"/>
              <w:bottom w:sz="3.199999999999818" w:val="single" w:color="#000000"/>
            </w:tcBorders>
            <w:shd w:fill="ffffff"/>
            <w:tcMar>
              <w:start w:w="0" w:type="dxa"/>
              <w:end w:w="0" w:type="dxa"/>
            </w:tcMar>
          </w:tcPr>
          <w:p>
            <w:pPr>
              <w:autoSpaceDN w:val="0"/>
              <w:autoSpaceDE w:val="0"/>
              <w:widowControl/>
              <w:spacing w:line="245" w:lineRule="auto" w:before="46" w:after="0"/>
              <w:ind w:left="24" w:right="162" w:firstLine="0"/>
              <w:jc w:val="left"/>
            </w:pPr>
            <w:r>
              <w:rPr>
                <w:spacing w:val="-11.428571428571427"/>
                <w:rFonts w:ascii="SimSun" w:hAnsi="SimSun" w:eastAsia="SimSun"/>
                <w:b w:val="0"/>
                <w:i w:val="0"/>
                <w:color w:val="000000"/>
                <w:sz w:val="18"/>
              </w:rPr>
              <w:t xml:space="preserve">节能减排专项 </w:t>
            </w:r>
            <w:r>
              <w:rPr>
                <w:rFonts w:ascii="SimSun" w:hAnsi="SimSun" w:eastAsia="SimSun"/>
                <w:b w:val="0"/>
                <w:i w:val="0"/>
                <w:color w:val="000000"/>
                <w:sz w:val="18"/>
              </w:rPr>
              <w:t xml:space="preserve">资金 </w:t>
            </w:r>
          </w:p>
        </w:tc>
        <w:tc>
          <w:tcPr>
            <w:tcW w:type="dxa" w:w="992"/>
            <w:tcBorders>
              <w:start w:sz="4.0" w:val="single" w:color="#000000"/>
              <w:top w:sz="4.0" w:val="single" w:color="#000000"/>
              <w:end w:sz="3.2000000000000455" w:val="single" w:color="#000000"/>
              <w:bottom w:sz="3.199999999999818" w:val="single" w:color="#000000"/>
            </w:tcBorders>
            <w:shd w:fill="ffffff"/>
            <w:tcMar>
              <w:start w:w="0" w:type="dxa"/>
              <w:end w:w="0" w:type="dxa"/>
            </w:tcMar>
          </w:tcPr>
          <w:p>
            <w:pPr>
              <w:autoSpaceDN w:val="0"/>
              <w:autoSpaceDE w:val="0"/>
              <w:widowControl/>
              <w:spacing w:line="242" w:lineRule="auto" w:before="146" w:after="0"/>
              <w:ind w:left="220" w:right="0" w:firstLine="0"/>
              <w:jc w:val="left"/>
            </w:pPr>
            <w:r>
              <w:rPr>
                <w:rFonts w:ascii="ArialNarrow" w:hAnsi="ArialNarrow" w:eastAsia="ArialNarrow"/>
                <w:b w:val="0"/>
                <w:i w:val="0"/>
                <w:color w:val="000000"/>
                <w:sz w:val="18"/>
              </w:rPr>
              <w:t xml:space="preserve">660,000.00 </w:t>
            </w:r>
          </w:p>
        </w:tc>
        <w:tc>
          <w:tcPr>
            <w:tcW w:type="dxa" w:w="1002"/>
            <w:tcBorders>
              <w:start w:sz="3.2000000000000455" w:val="single" w:color="#000000"/>
              <w:top w:sz="4.0" w:val="single" w:color="#000000"/>
              <w:end w:sz="4.0" w:val="single" w:color="#000000"/>
              <w:bottom w:sz="3.199999999999818" w:val="single" w:color="#000000"/>
            </w:tcBorders>
            <w:shd w:fill="ffffff"/>
            <w:tcMar>
              <w:start w:w="0" w:type="dxa"/>
              <w:end w:w="0" w:type="dxa"/>
            </w:tcMar>
          </w:tcPr>
          <w:p/>
        </w:tc>
        <w:tc>
          <w:tcPr>
            <w:tcW w:type="dxa" w:w="1266"/>
            <w:tcBorders>
              <w:start w:sz="4.0" w:val="single" w:color="#000000"/>
              <w:top w:sz="4.0" w:val="single" w:color="#000000"/>
              <w:end w:sz="3.199999999999818" w:val="single" w:color="#000000"/>
              <w:bottom w:sz="3.199999999999818" w:val="single" w:color="#000000"/>
            </w:tcBorders>
            <w:shd w:fill="ffffff"/>
            <w:tcMar>
              <w:start w:w="0" w:type="dxa"/>
              <w:end w:w="0" w:type="dxa"/>
            </w:tcMar>
          </w:tcPr>
          <w:p/>
        </w:tc>
        <w:tc>
          <w:tcPr>
            <w:tcW w:type="dxa" w:w="992"/>
            <w:tcBorders>
              <w:start w:sz="3.199999999999818" w:val="single" w:color="#000000"/>
              <w:top w:sz="4.0" w:val="single" w:color="#000000"/>
              <w:end w:sz="4.0" w:val="single" w:color="#000000"/>
              <w:bottom w:sz="3.199999999999818" w:val="single" w:color="#000000"/>
            </w:tcBorders>
            <w:shd w:fill="ffffff"/>
            <w:tcMar>
              <w:start w:w="0" w:type="dxa"/>
              <w:end w:w="0" w:type="dxa"/>
            </w:tcMar>
          </w:tcPr>
          <w:p>
            <w:pPr>
              <w:autoSpaceDN w:val="0"/>
              <w:autoSpaceDE w:val="0"/>
              <w:widowControl/>
              <w:spacing w:line="242" w:lineRule="auto" w:before="146" w:after="0"/>
              <w:ind w:left="232" w:right="0" w:firstLine="0"/>
              <w:jc w:val="left"/>
            </w:pPr>
            <w:r>
              <w:rPr>
                <w:rFonts w:ascii="ArialNarrow" w:hAnsi="ArialNarrow" w:eastAsia="ArialNarrow"/>
                <w:b w:val="0"/>
                <w:i w:val="0"/>
                <w:color w:val="000000"/>
                <w:sz w:val="18"/>
              </w:rPr>
              <w:t xml:space="preserve">110,000.00 </w:t>
            </w:r>
          </w:p>
        </w:tc>
        <w:tc>
          <w:tcPr>
            <w:tcW w:type="dxa" w:w="994"/>
            <w:tcBorders>
              <w:start w:sz="4.0" w:val="single" w:color="#000000"/>
              <w:top w:sz="4.0" w:val="single" w:color="#000000"/>
              <w:end w:sz="4.0" w:val="single" w:color="#000000"/>
              <w:bottom w:sz="3.199999999999818" w:val="single" w:color="#000000"/>
            </w:tcBorders>
            <w:shd w:fill="ffffff"/>
            <w:tcMar>
              <w:start w:w="0" w:type="dxa"/>
              <w:end w:w="0" w:type="dxa"/>
            </w:tcMar>
          </w:tcPr>
          <w:p/>
        </w:tc>
        <w:tc>
          <w:tcPr>
            <w:tcW w:type="dxa" w:w="992"/>
            <w:tcBorders>
              <w:start w:sz="4.0" w:val="single" w:color="#000000"/>
              <w:top w:sz="4.0" w:val="single" w:color="#000000"/>
              <w:end w:sz="4.0" w:val="single" w:color="#000000"/>
              <w:bottom w:sz="3.199999999999818" w:val="single" w:color="#000000"/>
            </w:tcBorders>
            <w:shd w:fill="ffffff"/>
            <w:tcMar>
              <w:start w:w="0" w:type="dxa"/>
              <w:end w:w="0" w:type="dxa"/>
            </w:tcMar>
          </w:tcPr>
          <w:p/>
        </w:tc>
        <w:tc>
          <w:tcPr>
            <w:tcW w:type="dxa" w:w="1044"/>
            <w:tcBorders>
              <w:start w:sz="4.0" w:val="single" w:color="#000000"/>
              <w:top w:sz="4.0" w:val="single" w:color="#000000"/>
              <w:end w:sz="4.0" w:val="single" w:color="#000000"/>
              <w:bottom w:sz="3.199999999999818" w:val="single" w:color="#000000"/>
            </w:tcBorders>
            <w:shd w:fill="ffffff"/>
            <w:tcMar>
              <w:start w:w="0" w:type="dxa"/>
              <w:end w:w="0" w:type="dxa"/>
            </w:tcMar>
          </w:tcPr>
          <w:p>
            <w:pPr>
              <w:autoSpaceDN w:val="0"/>
              <w:autoSpaceDE w:val="0"/>
              <w:widowControl/>
              <w:spacing w:line="242" w:lineRule="auto" w:before="146" w:after="0"/>
              <w:ind w:left="0" w:right="0" w:firstLine="0"/>
              <w:jc w:val="right"/>
            </w:pPr>
            <w:r>
              <w:rPr>
                <w:rFonts w:ascii="ArialNarrow" w:hAnsi="ArialNarrow" w:eastAsia="ArialNarrow"/>
                <w:b w:val="0"/>
                <w:i w:val="0"/>
                <w:color w:val="000000"/>
                <w:sz w:val="18"/>
              </w:rPr>
              <w:t>550,000.00</w:t>
            </w:r>
            <w:r>
              <w:rPr>
                <w:rFonts w:ascii="ArialNarrow" w:hAnsi="ArialNarrow" w:eastAsia="ArialNarrow"/>
                <w:b w:val="0"/>
                <w:i w:val="0"/>
                <w:color w:val="000000"/>
                <w:sz w:val="18"/>
              </w:rPr>
              <w:t xml:space="preserve"> </w:t>
            </w:r>
          </w:p>
        </w:tc>
        <w:tc>
          <w:tcPr>
            <w:tcW w:type="dxa" w:w="1010"/>
            <w:tcBorders>
              <w:start w:sz="4.0" w:val="single" w:color="#000000"/>
              <w:top w:sz="4.0" w:val="single" w:color="#000000"/>
              <w:end w:sz="4.0" w:val="single" w:color="#000000"/>
              <w:bottom w:sz="3.199999999999818" w:val="single" w:color="#000000"/>
            </w:tcBorders>
            <w:shd w:fill="ffffff"/>
            <w:tcMar>
              <w:start w:w="0" w:type="dxa"/>
              <w:end w:w="0" w:type="dxa"/>
            </w:tcMar>
          </w:tcPr>
          <w:p>
            <w:pPr>
              <w:autoSpaceDN w:val="0"/>
              <w:autoSpaceDE w:val="0"/>
              <w:widowControl/>
              <w:spacing w:line="185" w:lineRule="auto" w:before="162" w:after="0"/>
              <w:ind w:left="0" w:right="0" w:firstLine="0"/>
              <w:jc w:val="center"/>
            </w:pPr>
            <w:r>
              <w:rPr>
                <w:rFonts w:ascii="SimSun" w:hAnsi="SimSun" w:eastAsia="SimSun"/>
                <w:b w:val="0"/>
                <w:i w:val="0"/>
                <w:color w:val="000000"/>
                <w:sz w:val="18"/>
              </w:rPr>
              <w:t>与资产相关</w:t>
            </w:r>
          </w:p>
        </w:tc>
      </w:tr>
      <w:tr>
        <w:trPr>
          <w:trHeight w:hRule="exact" w:val="518"/>
        </w:trPr>
        <w:tc>
          <w:tcPr>
            <w:tcW w:type="dxa" w:w="1276"/>
            <w:tcBorders>
              <w:start w:sz="3.1999999999999886" w:val="single" w:color="#000000"/>
              <w:top w:sz="3.199999999999818" w:val="single" w:color="#000000"/>
              <w:end w:sz="4.0" w:val="single" w:color="#000000"/>
              <w:bottom w:sz="4.0" w:val="single" w:color="#000000"/>
            </w:tcBorders>
            <w:shd w:fill="ffffff"/>
            <w:tcMar>
              <w:start w:w="0" w:type="dxa"/>
              <w:end w:w="0" w:type="dxa"/>
            </w:tcMar>
          </w:tcPr>
          <w:p>
            <w:pPr>
              <w:autoSpaceDN w:val="0"/>
              <w:autoSpaceDE w:val="0"/>
              <w:widowControl/>
              <w:spacing w:line="245" w:lineRule="auto" w:before="46" w:after="0"/>
              <w:ind w:left="24" w:right="162" w:firstLine="0"/>
              <w:jc w:val="left"/>
            </w:pPr>
            <w:r>
              <w:rPr>
                <w:spacing w:val="-11.428571428571427"/>
                <w:rFonts w:ascii="SimSun" w:hAnsi="SimSun" w:eastAsia="SimSun"/>
                <w:b w:val="0"/>
                <w:i w:val="0"/>
                <w:color w:val="000000"/>
                <w:sz w:val="18"/>
              </w:rPr>
              <w:t xml:space="preserve">更新配备先进 </w:t>
            </w:r>
            <w:r>
              <w:rPr>
                <w:spacing w:val="-11.428571428571427"/>
                <w:rFonts w:ascii="SimSun" w:hAnsi="SimSun" w:eastAsia="SimSun"/>
                <w:b w:val="0"/>
                <w:i w:val="0"/>
                <w:color w:val="000000"/>
                <w:sz w:val="18"/>
              </w:rPr>
              <w:t xml:space="preserve">应急救援装备 </w:t>
            </w:r>
          </w:p>
        </w:tc>
        <w:tc>
          <w:tcPr>
            <w:tcW w:type="dxa" w:w="992"/>
            <w:tcBorders>
              <w:start w:sz="4.0" w:val="single" w:color="#000000"/>
              <w:top w:sz="3.199999999999818" w:val="single" w:color="#000000"/>
              <w:end w:sz="3.2000000000000455" w:val="single" w:color="#000000"/>
              <w:bottom w:sz="4.0" w:val="single" w:color="#000000"/>
            </w:tcBorders>
            <w:shd w:fill="ffffff"/>
            <w:tcMar>
              <w:start w:w="0" w:type="dxa"/>
              <w:end w:w="0" w:type="dxa"/>
            </w:tcMar>
          </w:tcPr>
          <w:p>
            <w:pPr>
              <w:autoSpaceDN w:val="0"/>
              <w:autoSpaceDE w:val="0"/>
              <w:widowControl/>
              <w:spacing w:line="240" w:lineRule="auto" w:before="148" w:after="0"/>
              <w:ind w:left="220" w:right="0" w:firstLine="0"/>
              <w:jc w:val="left"/>
            </w:pPr>
            <w:r>
              <w:rPr>
                <w:rFonts w:ascii="ArialNarrow" w:hAnsi="ArialNarrow" w:eastAsia="ArialNarrow"/>
                <w:b w:val="0"/>
                <w:i w:val="0"/>
                <w:color w:val="000000"/>
                <w:sz w:val="18"/>
              </w:rPr>
              <w:t xml:space="preserve">210,389.47 </w:t>
            </w:r>
          </w:p>
        </w:tc>
        <w:tc>
          <w:tcPr>
            <w:tcW w:type="dxa" w:w="1002"/>
            <w:tcBorders>
              <w:start w:sz="3.2000000000000455" w:val="single" w:color="#000000"/>
              <w:top w:sz="3.199999999999818" w:val="single" w:color="#000000"/>
              <w:end w:sz="4.0" w:val="single" w:color="#000000"/>
              <w:bottom w:sz="4.0" w:val="single" w:color="#000000"/>
            </w:tcBorders>
            <w:shd w:fill="ffffff"/>
            <w:tcMar>
              <w:start w:w="0" w:type="dxa"/>
              <w:end w:w="0" w:type="dxa"/>
            </w:tcMar>
          </w:tcPr>
          <w:p/>
        </w:tc>
        <w:tc>
          <w:tcPr>
            <w:tcW w:type="dxa" w:w="1266"/>
            <w:tcBorders>
              <w:start w:sz="4.0" w:val="single" w:color="#000000"/>
              <w:top w:sz="3.199999999999818" w:val="single" w:color="#000000"/>
              <w:end w:sz="3.199999999999818" w:val="single" w:color="#000000"/>
              <w:bottom w:sz="4.0" w:val="single" w:color="#000000"/>
            </w:tcBorders>
            <w:shd w:fill="ffffff"/>
            <w:tcMar>
              <w:start w:w="0" w:type="dxa"/>
              <w:end w:w="0" w:type="dxa"/>
            </w:tcMar>
          </w:tcPr>
          <w:p/>
        </w:tc>
        <w:tc>
          <w:tcPr>
            <w:tcW w:type="dxa" w:w="992"/>
            <w:tcBorders>
              <w:start w:sz="3.199999999999818" w:val="single" w:color="#000000"/>
              <w:top w:sz="3.199999999999818"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148" w:after="0"/>
              <w:ind w:left="0" w:right="0" w:firstLine="0"/>
              <w:jc w:val="right"/>
            </w:pPr>
            <w:r>
              <w:rPr>
                <w:rFonts w:ascii="ArialNarrow" w:hAnsi="ArialNarrow" w:eastAsia="ArialNarrow"/>
                <w:b w:val="0"/>
                <w:i w:val="0"/>
                <w:color w:val="000000"/>
                <w:sz w:val="18"/>
              </w:rPr>
              <w:t xml:space="preserve">36,066.72 </w:t>
            </w:r>
          </w:p>
        </w:tc>
        <w:tc>
          <w:tcPr>
            <w:tcW w:type="dxa" w:w="994"/>
            <w:tcBorders>
              <w:start w:sz="4.0" w:val="single" w:color="#000000"/>
              <w:top w:sz="3.199999999999818" w:val="single" w:color="#000000"/>
              <w:end w:sz="4.0" w:val="single" w:color="#000000"/>
              <w:bottom w:sz="4.0" w:val="single" w:color="#000000"/>
            </w:tcBorders>
            <w:shd w:fill="ffffff"/>
            <w:tcMar>
              <w:start w:w="0" w:type="dxa"/>
              <w:end w:w="0" w:type="dxa"/>
            </w:tcMar>
          </w:tcPr>
          <w:p/>
        </w:tc>
        <w:tc>
          <w:tcPr>
            <w:tcW w:type="dxa" w:w="992"/>
            <w:tcBorders>
              <w:start w:sz="4.0" w:val="single" w:color="#000000"/>
              <w:top w:sz="3.199999999999818" w:val="single" w:color="#000000"/>
              <w:end w:sz="4.0" w:val="single" w:color="#000000"/>
              <w:bottom w:sz="4.0" w:val="single" w:color="#000000"/>
            </w:tcBorders>
            <w:shd w:fill="ffffff"/>
            <w:tcMar>
              <w:start w:w="0" w:type="dxa"/>
              <w:end w:w="0" w:type="dxa"/>
            </w:tcMar>
          </w:tcPr>
          <w:p/>
        </w:tc>
        <w:tc>
          <w:tcPr>
            <w:tcW w:type="dxa" w:w="1044"/>
            <w:tcBorders>
              <w:start w:sz="4.0" w:val="single" w:color="#000000"/>
              <w:top w:sz="3.199999999999818"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148" w:after="0"/>
              <w:ind w:left="0" w:right="0" w:firstLine="0"/>
              <w:jc w:val="right"/>
            </w:pPr>
            <w:r>
              <w:rPr>
                <w:rFonts w:ascii="ArialNarrow" w:hAnsi="ArialNarrow" w:eastAsia="ArialNarrow"/>
                <w:b w:val="0"/>
                <w:i w:val="0"/>
                <w:color w:val="000000"/>
                <w:sz w:val="18"/>
              </w:rPr>
              <w:t>174,322.75</w:t>
            </w:r>
            <w:r>
              <w:rPr>
                <w:rFonts w:ascii="ArialNarrow" w:hAnsi="ArialNarrow" w:eastAsia="ArialNarrow"/>
                <w:b w:val="0"/>
                <w:i w:val="0"/>
                <w:color w:val="000000"/>
                <w:sz w:val="18"/>
              </w:rPr>
              <w:t xml:space="preserve"> </w:t>
            </w:r>
          </w:p>
        </w:tc>
        <w:tc>
          <w:tcPr>
            <w:tcW w:type="dxa" w:w="1010"/>
            <w:tcBorders>
              <w:start w:sz="4.0" w:val="single" w:color="#000000"/>
              <w:top w:sz="3.199999999999818"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162" w:after="0"/>
              <w:ind w:left="0" w:right="0" w:firstLine="0"/>
              <w:jc w:val="center"/>
            </w:pPr>
            <w:r>
              <w:rPr>
                <w:rFonts w:ascii="SimSun" w:hAnsi="SimSun" w:eastAsia="SimSun"/>
                <w:b w:val="0"/>
                <w:i w:val="0"/>
                <w:color w:val="000000"/>
                <w:sz w:val="18"/>
              </w:rPr>
              <w:t>与资产相关</w:t>
            </w:r>
          </w:p>
        </w:tc>
      </w:tr>
      <w:tr>
        <w:trPr>
          <w:trHeight w:hRule="exact" w:val="516"/>
        </w:trPr>
        <w:tc>
          <w:tcPr>
            <w:tcW w:type="dxa" w:w="1276"/>
            <w:tcBorders>
              <w:start w:sz="3.1999999999999886"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5" w:lineRule="auto" w:before="46" w:after="0"/>
              <w:ind w:left="24" w:right="162" w:firstLine="0"/>
              <w:jc w:val="left"/>
            </w:pPr>
            <w:r>
              <w:rPr>
                <w:spacing w:val="-11.428571428571427"/>
                <w:rFonts w:ascii="SimSun" w:hAnsi="SimSun" w:eastAsia="SimSun"/>
                <w:b w:val="0"/>
                <w:i w:val="0"/>
                <w:color w:val="000000"/>
                <w:sz w:val="18"/>
              </w:rPr>
              <w:t xml:space="preserve">氮氧化物在线 </w:t>
            </w:r>
            <w:r>
              <w:rPr>
                <w:rFonts w:ascii="SimSun" w:hAnsi="SimSun" w:eastAsia="SimSun"/>
                <w:b w:val="0"/>
                <w:i w:val="0"/>
                <w:color w:val="000000"/>
                <w:sz w:val="18"/>
              </w:rPr>
              <w:t xml:space="preserve">监测 </w:t>
            </w:r>
          </w:p>
        </w:tc>
        <w:tc>
          <w:tcPr>
            <w:tcW w:type="dxa" w:w="992"/>
            <w:tcBorders>
              <w:start w:sz="4.0" w:val="single" w:color="#000000"/>
              <w:top w:sz="4.0" w:val="single" w:color="#000000"/>
              <w:end w:sz="3.2000000000000455" w:val="single" w:color="#000000"/>
              <w:bottom w:sz="4.0" w:val="single" w:color="#000000"/>
            </w:tcBorders>
            <w:shd w:fill="ffffff"/>
            <w:tcMar>
              <w:start w:w="0" w:type="dxa"/>
              <w:end w:w="0" w:type="dxa"/>
            </w:tcMar>
          </w:tcPr>
          <w:p>
            <w:pPr>
              <w:autoSpaceDN w:val="0"/>
              <w:autoSpaceDE w:val="0"/>
              <w:widowControl/>
              <w:spacing w:line="240" w:lineRule="auto" w:before="146" w:after="0"/>
              <w:ind w:left="0" w:right="0" w:firstLine="0"/>
              <w:jc w:val="right"/>
            </w:pPr>
            <w:r>
              <w:rPr>
                <w:rFonts w:ascii="ArialNarrow" w:hAnsi="ArialNarrow" w:eastAsia="ArialNarrow"/>
                <w:b w:val="0"/>
                <w:i w:val="0"/>
                <w:color w:val="000000"/>
                <w:sz w:val="18"/>
              </w:rPr>
              <w:t xml:space="preserve">18,333.08 </w:t>
            </w:r>
          </w:p>
        </w:tc>
        <w:tc>
          <w:tcPr>
            <w:tcW w:type="dxa" w:w="1002"/>
            <w:tcBorders>
              <w:start w:sz="3.2000000000000455" w:val="single" w:color="#000000"/>
              <w:top w:sz="4.0" w:val="single" w:color="#000000"/>
              <w:end w:sz="4.0" w:val="single" w:color="#000000"/>
              <w:bottom w:sz="4.0" w:val="single" w:color="#000000"/>
            </w:tcBorders>
            <w:shd w:fill="ffffff"/>
            <w:tcMar>
              <w:start w:w="0" w:type="dxa"/>
              <w:end w:w="0" w:type="dxa"/>
            </w:tcMar>
          </w:tcPr>
          <w:p/>
        </w:tc>
        <w:tc>
          <w:tcPr>
            <w:tcW w:type="dxa" w:w="1266"/>
            <w:tcBorders>
              <w:start w:sz="4.0" w:val="single" w:color="#000000"/>
              <w:top w:sz="4.0" w:val="single" w:color="#000000"/>
              <w:end w:sz="3.199999999999818" w:val="single" w:color="#000000"/>
              <w:bottom w:sz="4.0" w:val="single" w:color="#000000"/>
            </w:tcBorders>
            <w:shd w:fill="ffffff"/>
            <w:tcMar>
              <w:start w:w="0" w:type="dxa"/>
              <w:end w:w="0" w:type="dxa"/>
            </w:tcMar>
          </w:tcPr>
          <w:p/>
        </w:tc>
        <w:tc>
          <w:tcPr>
            <w:tcW w:type="dxa" w:w="992"/>
            <w:tcBorders>
              <w:start w:sz="3.199999999999818"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146" w:after="0"/>
              <w:ind w:left="0" w:right="0" w:firstLine="0"/>
              <w:jc w:val="right"/>
            </w:pPr>
            <w:r>
              <w:rPr>
                <w:rFonts w:ascii="ArialNarrow" w:hAnsi="ArialNarrow" w:eastAsia="ArialNarrow"/>
                <w:b w:val="0"/>
                <w:i w:val="0"/>
                <w:color w:val="000000"/>
                <w:sz w:val="18"/>
              </w:rPr>
              <w:t xml:space="preserve">5,000.04 </w:t>
            </w:r>
          </w:p>
        </w:tc>
        <w:tc>
          <w:tcPr>
            <w:tcW w:type="dxa" w:w="994"/>
            <w:tcBorders>
              <w:start w:sz="4.0" w:val="single" w:color="#000000"/>
              <w:top w:sz="4.0" w:val="single" w:color="#000000"/>
              <w:end w:sz="4.0" w:val="single" w:color="#000000"/>
              <w:bottom w:sz="4.0" w:val="single" w:color="#000000"/>
            </w:tcBorders>
            <w:shd w:fill="ffffff"/>
            <w:tcMar>
              <w:start w:w="0" w:type="dxa"/>
              <w:end w:w="0" w:type="dxa"/>
            </w:tcMar>
          </w:tcPr>
          <w:p/>
        </w:tc>
        <w:tc>
          <w:tcPr>
            <w:tcW w:type="dxa" w:w="992"/>
            <w:tcBorders>
              <w:start w:sz="4.0" w:val="single" w:color="#000000"/>
              <w:top w:sz="4.0" w:val="single" w:color="#000000"/>
              <w:end w:sz="4.0" w:val="single" w:color="#000000"/>
              <w:bottom w:sz="4.0" w:val="single" w:color="#000000"/>
            </w:tcBorders>
            <w:shd w:fill="ffffff"/>
            <w:tcMar>
              <w:start w:w="0" w:type="dxa"/>
              <w:end w:w="0" w:type="dxa"/>
            </w:tcMar>
          </w:tcPr>
          <w:p/>
        </w:tc>
        <w:tc>
          <w:tcPr>
            <w:tcW w:type="dxa" w:w="1044"/>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146" w:after="0"/>
              <w:ind w:left="0" w:right="0" w:firstLine="0"/>
              <w:jc w:val="right"/>
            </w:pPr>
            <w:r>
              <w:rPr>
                <w:rFonts w:ascii="ArialNarrow" w:hAnsi="ArialNarrow" w:eastAsia="ArialNarrow"/>
                <w:b w:val="0"/>
                <w:i w:val="0"/>
                <w:color w:val="000000"/>
                <w:sz w:val="18"/>
              </w:rPr>
              <w:t>13,333.04</w:t>
            </w:r>
            <w:r>
              <w:rPr>
                <w:rFonts w:ascii="ArialNarrow" w:hAnsi="ArialNarrow" w:eastAsia="ArialNarrow"/>
                <w:b w:val="0"/>
                <w:i w:val="0"/>
                <w:color w:val="000000"/>
                <w:sz w:val="18"/>
              </w:rPr>
              <w:t xml:space="preserve"> </w:t>
            </w:r>
          </w:p>
        </w:tc>
        <w:tc>
          <w:tcPr>
            <w:tcW w:type="dxa" w:w="1010"/>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160" w:after="0"/>
              <w:ind w:left="0" w:right="0" w:firstLine="0"/>
              <w:jc w:val="center"/>
            </w:pPr>
            <w:r>
              <w:rPr>
                <w:rFonts w:ascii="SimSun" w:hAnsi="SimSun" w:eastAsia="SimSun"/>
                <w:b w:val="0"/>
                <w:i w:val="0"/>
                <w:color w:val="000000"/>
                <w:sz w:val="18"/>
              </w:rPr>
              <w:t>与资产相关</w:t>
            </w:r>
          </w:p>
        </w:tc>
      </w:tr>
      <w:tr>
        <w:trPr>
          <w:trHeight w:hRule="exact" w:val="284"/>
        </w:trPr>
        <w:tc>
          <w:tcPr>
            <w:tcW w:type="dxa" w:w="1276"/>
            <w:tcBorders>
              <w:start w:sz="3.1999999999999886"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46" w:after="0"/>
              <w:ind w:left="24" w:right="0" w:firstLine="0"/>
              <w:jc w:val="left"/>
            </w:pPr>
            <w:r>
              <w:rPr>
                <w:rFonts w:ascii="SimSun" w:hAnsi="SimSun" w:eastAsia="SimSun"/>
                <w:b w:val="0"/>
                <w:i w:val="0"/>
                <w:color w:val="000000"/>
                <w:sz w:val="18"/>
              </w:rPr>
              <w:t xml:space="preserve">合计 </w:t>
            </w:r>
          </w:p>
        </w:tc>
        <w:tc>
          <w:tcPr>
            <w:tcW w:type="dxa" w:w="992"/>
            <w:tcBorders>
              <w:start w:sz="4.0" w:val="single" w:color="#000000"/>
              <w:top w:sz="4.0" w:val="single" w:color="#000000"/>
              <w:end w:sz="3.2000000000000455" w:val="single" w:color="#000000"/>
              <w:bottom w:sz="4.0" w:val="single" w:color="#000000"/>
            </w:tcBorders>
            <w:tcMar>
              <w:start w:w="0" w:type="dxa"/>
              <w:end w:w="0" w:type="dxa"/>
            </w:tcMar>
          </w:tcPr>
          <w:p>
            <w:pPr>
              <w:autoSpaceDN w:val="0"/>
              <w:autoSpaceDE w:val="0"/>
              <w:widowControl/>
              <w:spacing w:line="242" w:lineRule="auto" w:before="30" w:after="0"/>
              <w:ind w:left="0" w:right="0" w:firstLine="0"/>
              <w:jc w:val="center"/>
            </w:pPr>
            <w:r>
              <w:rPr>
                <w:rFonts w:ascii="ArialNarrow" w:hAnsi="ArialNarrow" w:eastAsia="ArialNarrow"/>
                <w:b w:val="0"/>
                <w:i w:val="0"/>
                <w:color w:val="000000"/>
                <w:sz w:val="18"/>
              </w:rPr>
              <w:t>87,552,624.04</w:t>
            </w:r>
            <w:r>
              <w:rPr>
                <w:rFonts w:ascii="ArialNarrow" w:hAnsi="ArialNarrow" w:eastAsia="ArialNarrow"/>
                <w:b w:val="0"/>
                <w:i w:val="0"/>
                <w:color w:val="000000"/>
                <w:sz w:val="18"/>
              </w:rPr>
              <w:t xml:space="preserve"> </w:t>
            </w:r>
          </w:p>
        </w:tc>
        <w:tc>
          <w:tcPr>
            <w:tcW w:type="dxa" w:w="1002"/>
            <w:tcBorders>
              <w:start w:sz="3.2000000000000455" w:val="single" w:color="#000000"/>
              <w:top w:sz="4.0" w:val="single" w:color="#000000"/>
              <w:end w:sz="4.0" w:val="single" w:color="#000000"/>
              <w:bottom w:sz="4.0" w:val="single" w:color="#000000"/>
            </w:tcBorders>
            <w:tcMar>
              <w:start w:w="0" w:type="dxa"/>
              <w:end w:w="0" w:type="dxa"/>
            </w:tcMar>
          </w:tcPr>
          <w:p>
            <w:pPr>
              <w:autoSpaceDN w:val="0"/>
              <w:autoSpaceDE w:val="0"/>
              <w:widowControl/>
              <w:spacing w:line="242" w:lineRule="auto" w:before="30" w:after="0"/>
              <w:ind w:left="108" w:right="0" w:firstLine="0"/>
              <w:jc w:val="left"/>
            </w:pPr>
            <w:r>
              <w:rPr>
                <w:rFonts w:ascii="ArialNarrow" w:hAnsi="ArialNarrow" w:eastAsia="ArialNarrow"/>
                <w:b w:val="0"/>
                <w:i w:val="0"/>
                <w:color w:val="000000"/>
                <w:sz w:val="18"/>
              </w:rPr>
              <w:t>7,000,000.00</w:t>
            </w:r>
            <w:r>
              <w:rPr>
                <w:rFonts w:ascii="ArialNarrow" w:hAnsi="ArialNarrow" w:eastAsia="ArialNarrow"/>
                <w:b w:val="0"/>
                <w:i w:val="0"/>
                <w:color w:val="000000"/>
                <w:sz w:val="18"/>
              </w:rPr>
              <w:t xml:space="preserve"> </w:t>
            </w:r>
          </w:p>
        </w:tc>
        <w:tc>
          <w:tcPr>
            <w:tcW w:type="dxa" w:w="1266"/>
            <w:tcBorders>
              <w:start w:sz="4.0" w:val="single" w:color="#000000"/>
              <w:top w:sz="4.0" w:val="single" w:color="#000000"/>
              <w:end w:sz="3.199999999999818" w:val="single" w:color="#000000"/>
              <w:bottom w:sz="4.0" w:val="single" w:color="#000000"/>
            </w:tcBorders>
            <w:shd w:fill="ffffff"/>
            <w:tcMar>
              <w:start w:w="0" w:type="dxa"/>
              <w:end w:w="0" w:type="dxa"/>
            </w:tcMar>
          </w:tcPr>
          <w:p/>
        </w:tc>
        <w:tc>
          <w:tcPr>
            <w:tcW w:type="dxa" w:w="992"/>
            <w:tcBorders>
              <w:start w:sz="3.199999999999818" w:val="single" w:color="#000000"/>
              <w:top w:sz="4.0" w:val="single" w:color="#000000"/>
              <w:end w:sz="4.0" w:val="single" w:color="#000000"/>
              <w:bottom w:sz="4.0" w:val="single" w:color="#000000"/>
            </w:tcBorders>
            <w:tcMar>
              <w:start w:w="0" w:type="dxa"/>
              <w:end w:w="0" w:type="dxa"/>
            </w:tcMar>
          </w:tcPr>
          <w:p>
            <w:pPr>
              <w:autoSpaceDN w:val="0"/>
              <w:autoSpaceDE w:val="0"/>
              <w:widowControl/>
              <w:spacing w:line="242" w:lineRule="auto" w:before="30" w:after="0"/>
              <w:ind w:left="100" w:right="0" w:firstLine="0"/>
              <w:jc w:val="left"/>
            </w:pPr>
            <w:r>
              <w:rPr>
                <w:rFonts w:ascii="ArialNarrow" w:hAnsi="ArialNarrow" w:eastAsia="ArialNarrow"/>
                <w:b w:val="0"/>
                <w:i w:val="0"/>
                <w:color w:val="000000"/>
                <w:sz w:val="18"/>
              </w:rPr>
              <w:t>2,814,022.63</w:t>
            </w:r>
            <w:r>
              <w:rPr>
                <w:rFonts w:ascii="ArialNarrow" w:hAnsi="ArialNarrow" w:eastAsia="ArialNarrow"/>
                <w:b w:val="0"/>
                <w:i w:val="0"/>
                <w:color w:val="000000"/>
                <w:sz w:val="18"/>
              </w:rPr>
              <w:t xml:space="preserve"> </w:t>
            </w:r>
          </w:p>
        </w:tc>
        <w:tc>
          <w:tcPr>
            <w:tcW w:type="dxa" w:w="994"/>
            <w:tcBorders>
              <w:start w:sz="4.0" w:val="single" w:color="#000000"/>
              <w:top w:sz="4.0" w:val="single" w:color="#000000"/>
              <w:end w:sz="4.0" w:val="single" w:color="#000000"/>
              <w:bottom w:sz="4.0" w:val="single" w:color="#000000"/>
            </w:tcBorders>
            <w:shd w:fill="ffffff"/>
            <w:tcMar>
              <w:start w:w="0" w:type="dxa"/>
              <w:end w:w="0" w:type="dxa"/>
            </w:tcMar>
          </w:tcPr>
          <w:p/>
        </w:tc>
        <w:tc>
          <w:tcPr>
            <w:tcW w:type="dxa" w:w="992"/>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2" w:lineRule="auto" w:before="30" w:after="0"/>
              <w:ind w:left="94" w:right="0" w:firstLine="0"/>
              <w:jc w:val="left"/>
            </w:pPr>
            <w:r>
              <w:rPr>
                <w:rFonts w:ascii="ArialNarrow" w:hAnsi="ArialNarrow" w:eastAsia="ArialNarrow"/>
                <w:b w:val="0"/>
                <w:i w:val="0"/>
                <w:color w:val="000000"/>
                <w:sz w:val="18"/>
              </w:rPr>
              <w:t>3,075,214.32</w:t>
            </w:r>
            <w:r>
              <w:rPr>
                <w:rFonts w:ascii="ArialNarrow" w:hAnsi="ArialNarrow" w:eastAsia="ArialNarrow"/>
                <w:b w:val="0"/>
                <w:i w:val="0"/>
                <w:color w:val="000000"/>
                <w:sz w:val="18"/>
              </w:rPr>
              <w:t xml:space="preserve"> </w:t>
            </w:r>
          </w:p>
        </w:tc>
        <w:tc>
          <w:tcPr>
            <w:tcW w:type="dxa" w:w="104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2" w:lineRule="auto" w:before="30" w:after="0"/>
              <w:ind w:left="68" w:right="0" w:firstLine="0"/>
              <w:jc w:val="left"/>
            </w:pPr>
            <w:r>
              <w:rPr>
                <w:rFonts w:ascii="ArialNarrow" w:hAnsi="ArialNarrow" w:eastAsia="ArialNarrow"/>
                <w:b w:val="0"/>
                <w:i w:val="0"/>
                <w:color w:val="000000"/>
                <w:sz w:val="18"/>
              </w:rPr>
              <w:t>88,663,387.09</w:t>
            </w:r>
            <w:r>
              <w:rPr>
                <w:rFonts w:ascii="ArialNarrow" w:hAnsi="ArialNarrow" w:eastAsia="ArialNarrow"/>
                <w:b w:val="0"/>
                <w:i w:val="0"/>
                <w:color w:val="000000"/>
                <w:sz w:val="18"/>
              </w:rPr>
              <w:t xml:space="preserve"> </w:t>
            </w:r>
          </w:p>
        </w:tc>
        <w:tc>
          <w:tcPr>
            <w:tcW w:type="dxa" w:w="1010"/>
            <w:tcBorders>
              <w:start w:sz="4.0" w:val="single" w:color="#000000"/>
              <w:top w:sz="4.0" w:val="single" w:color="#000000"/>
              <w:end w:sz="4.0" w:val="single" w:color="#000000"/>
              <w:bottom w:sz="4.0" w:val="single" w:color="#000000"/>
            </w:tcBorders>
            <w:shd w:fill="ffffff"/>
            <w:tcMar>
              <w:start w:w="0" w:type="dxa"/>
              <w:end w:w="0" w:type="dxa"/>
            </w:tcMar>
          </w:tcPr>
          <w:p/>
        </w:tc>
      </w:tr>
    </w:tbl>
    <w:p>
      <w:pPr>
        <w:autoSpaceDN w:val="0"/>
        <w:autoSpaceDE w:val="0"/>
        <w:widowControl/>
        <w:spacing w:line="252" w:lineRule="auto" w:before="284" w:after="0"/>
        <w:ind w:left="30" w:right="0" w:firstLine="0"/>
        <w:jc w:val="left"/>
      </w:pPr>
      <w:r>
        <w:rPr>
          <w:rFonts w:ascii="ArialNarrow" w:hAnsi="ArialNarrow" w:eastAsia="ArialNarrow"/>
          <w:b/>
          <w:i w:val="0"/>
          <w:color w:val="000000"/>
          <w:sz w:val="21"/>
        </w:rPr>
        <w:t>32</w:t>
      </w:r>
      <w:r>
        <w:rPr>
          <w:rFonts w:ascii="SimSun" w:hAnsi="SimSun" w:eastAsia="SimSun"/>
          <w:b w:val="0"/>
          <w:i w:val="0"/>
          <w:color w:val="000000"/>
          <w:sz w:val="21"/>
        </w:rPr>
        <w:t>、股本</w:t>
      </w:r>
    </w:p>
    <w:p>
      <w:pPr>
        <w:autoSpaceDN w:val="0"/>
        <w:autoSpaceDE w:val="0"/>
        <w:widowControl/>
        <w:spacing w:line="185" w:lineRule="auto" w:before="326" w:after="26"/>
        <w:ind w:left="0" w:right="66" w:firstLine="0"/>
        <w:jc w:val="right"/>
      </w:pPr>
      <w:r>
        <w:rPr>
          <w:rFonts w:ascii="SimSun" w:hAnsi="SimSun" w:eastAsia="SimSun"/>
          <w:b w:val="0"/>
          <w:i w:val="0"/>
          <w:color w:val="000000"/>
          <w:sz w:val="18"/>
        </w:rPr>
        <w:t>单位：元</w:t>
      </w:r>
    </w:p>
    <w:tbl>
      <w:tblPr>
        <w:tblW w:type="auto" w:w="0"/>
        <w:tblLayout w:type="fixed"/>
        <w:tblLook w:firstColumn="1" w:firstRow="1" w:lastColumn="0" w:lastRow="0" w:noHBand="0" w:noVBand="1" w:val="04A0"/>
        <w:tblInd w:w="30.0" w:type="dxa"/>
      </w:tblPr>
      <w:tblGrid>
        <w:gridCol w:w="1217"/>
        <w:gridCol w:w="1217"/>
        <w:gridCol w:w="1217"/>
        <w:gridCol w:w="1217"/>
        <w:gridCol w:w="1217"/>
        <w:gridCol w:w="1217"/>
        <w:gridCol w:w="1217"/>
        <w:gridCol w:w="1217"/>
      </w:tblGrid>
      <w:tr>
        <w:trPr>
          <w:trHeight w:hRule="exact" w:val="324"/>
        </w:trPr>
        <w:tc>
          <w:tcPr>
            <w:tcW w:type="dxa" w:w="1134"/>
            <w:vMerge w:val="restart"/>
            <w:tcBorders>
              <w:start w:sz="3.1999999999999886" w:val="single" w:color="#000000"/>
              <w:top w:sz="4.0" w:val="single" w:color="#000000"/>
              <w:end w:sz="3.199999999999932" w:val="single" w:color="#000000"/>
              <w:bottom w:sz="4.0" w:val="single" w:color="#000000"/>
            </w:tcBorders>
            <w:shd w:fill="dbdbdb"/>
            <w:tcMar>
              <w:start w:w="0" w:type="dxa"/>
              <w:end w:w="0" w:type="dxa"/>
            </w:tcMar>
            <w:tcMar>
              <w:start w:w="0" w:type="dxa"/>
              <w:end w:w="0" w:type="dxa"/>
            </w:tcMar>
          </w:tcPr>
          <w:p/>
        </w:tc>
        <w:tc>
          <w:tcPr>
            <w:tcW w:type="dxa" w:w="1256"/>
            <w:vMerge w:val="restart"/>
            <w:tcBorders>
              <w:start w:sz="3.199999999999932" w:val="single" w:color="#000000"/>
              <w:top w:sz="4.0" w:val="single" w:color="#000000"/>
              <w:end w:sz="4.0" w:val="single" w:color="#000000"/>
              <w:bottom w:sz="4.0" w:val="single" w:color="#000000"/>
            </w:tcBorders>
            <w:shd w:fill="dbdbdb"/>
            <w:tcMar>
              <w:start w:w="0" w:type="dxa"/>
              <w:end w:w="0" w:type="dxa"/>
            </w:tcMar>
            <w:tcMar>
              <w:start w:w="0" w:type="dxa"/>
              <w:end w:w="0" w:type="dxa"/>
            </w:tcMar>
          </w:tcPr>
          <w:p>
            <w:pPr>
              <w:autoSpaceDN w:val="0"/>
              <w:autoSpaceDE w:val="0"/>
              <w:widowControl/>
              <w:spacing w:line="185" w:lineRule="auto" w:before="228" w:after="0"/>
              <w:ind w:left="0" w:right="0" w:firstLine="0"/>
              <w:jc w:val="center"/>
            </w:pPr>
            <w:r>
              <w:rPr>
                <w:rFonts w:ascii="SimSun" w:hAnsi="SimSun" w:eastAsia="SimSun"/>
                <w:b w:val="0"/>
                <w:i w:val="0"/>
                <w:color w:val="000000"/>
                <w:sz w:val="18"/>
              </w:rPr>
              <w:t>期初余额</w:t>
            </w:r>
          </w:p>
        </w:tc>
        <w:tc>
          <w:tcPr>
            <w:tcW w:type="dxa" w:w="5834"/>
            <w:gridSpan w:val="5"/>
            <w:tcBorders>
              <w:start w:sz="4.0" w:val="single" w:color="#000000"/>
              <w:top w:sz="4.0" w:val="single" w:color="#000000"/>
              <w:end w:sz="4.0" w:val="single" w:color="#000000"/>
              <w:bottom w:sz="4.0" w:val="single" w:color="#000000"/>
            </w:tcBorders>
            <w:shd w:fill="dbdbdb"/>
            <w:tcMar>
              <w:start w:w="0" w:type="dxa"/>
              <w:end w:w="0" w:type="dxa"/>
            </w:tcMar>
            <w:tcMar>
              <w:start w:w="0" w:type="dxa"/>
              <w:end w:w="0" w:type="dxa"/>
            </w:tcMar>
            <w:tcMar>
              <w:start w:w="0" w:type="dxa"/>
              <w:end w:w="0" w:type="dxa"/>
            </w:tcMar>
            <w:tcMar>
              <w:start w:w="0" w:type="dxa"/>
              <w:end w:w="0" w:type="dxa"/>
            </w:tcMar>
            <w:tcMar>
              <w:start w:w="0" w:type="dxa"/>
              <w:end w:w="0" w:type="dxa"/>
            </w:tcMar>
          </w:tcPr>
          <w:tbl>
            <w:tblPr>
              <w:tblW w:type="auto" w:w="0"/>
              <w:tblLayout w:type="fixed"/>
              <w:tblLook w:firstColumn="1" w:firstRow="1" w:lastColumn="0" w:lastRow="0" w:noHBand="0" w:noVBand="1" w:val="04A0"/>
              <w:tblInd w:w="25.99999999999966" w:type="dxa"/>
            </w:tblPr>
            <w:tblGrid>
              <w:gridCol w:w="5834"/>
            </w:tblGrid>
            <w:tr>
              <w:trPr>
                <w:trHeight w:hRule="exact" w:val="292"/>
              </w:trPr>
              <w:tc>
                <w:tcPr>
                  <w:tcW w:type="dxa" w:w="5774"/>
                  <w:tcBorders/>
                  <w:shd w:fill="dbdbdb"/>
                  <w:tcMar>
                    <w:start w:w="0" w:type="dxa"/>
                    <w:end w:w="0" w:type="dxa"/>
                  </w:tcMar>
                </w:tcPr>
                <w:p>
                  <w:pPr>
                    <w:autoSpaceDN w:val="0"/>
                    <w:autoSpaceDE w:val="0"/>
                    <w:widowControl/>
                    <w:spacing w:line="211" w:lineRule="auto" w:before="52" w:after="0"/>
                    <w:ind w:left="0" w:right="0" w:firstLine="0"/>
                    <w:jc w:val="center"/>
                  </w:pPr>
                  <w:r>
                    <w:rPr>
                      <w:rFonts w:ascii="SimSun" w:hAnsi="SimSun" w:eastAsia="SimSun"/>
                      <w:b w:val="0"/>
                      <w:i w:val="0"/>
                      <w:color w:val="000000"/>
                      <w:sz w:val="18"/>
                    </w:rPr>
                    <w:t>本次变动增减（</w:t>
                  </w:r>
                  <w:r>
                    <w:rPr>
                      <w:rFonts w:ascii="ArialNarrow" w:hAnsi="ArialNarrow" w:eastAsia="ArialNarrow"/>
                      <w:b w:val="0"/>
                      <w:i w:val="0"/>
                      <w:color w:val="000000"/>
                      <w:sz w:val="18"/>
                    </w:rPr>
                    <w:t>+</w:t>
                  </w:r>
                  <w:r>
                    <w:rPr>
                      <w:rFonts w:ascii="SimSun" w:hAnsi="SimSun" w:eastAsia="SimSun"/>
                      <w:b w:val="0"/>
                      <w:i w:val="0"/>
                      <w:color w:val="000000"/>
                      <w:sz w:val="18"/>
                    </w:rPr>
                    <w:t>、</w:t>
                  </w:r>
                  <w:r>
                    <w:rPr>
                      <w:rFonts w:ascii="ArialNarrow" w:hAnsi="ArialNarrow" w:eastAsia="ArialNarrow"/>
                      <w:b w:val="0"/>
                      <w:i w:val="0"/>
                      <w:color w:val="000000"/>
                      <w:sz w:val="18"/>
                    </w:rPr>
                    <w:t>-</w:t>
                  </w:r>
                  <w:r>
                    <w:rPr>
                      <w:rFonts w:ascii="SimSun" w:hAnsi="SimSun" w:eastAsia="SimSun"/>
                      <w:b w:val="0"/>
                      <w:i w:val="0"/>
                      <w:color w:val="000000"/>
                      <w:sz w:val="18"/>
                    </w:rPr>
                    <w:t>）</w:t>
                  </w:r>
                </w:p>
              </w:tc>
            </w:tr>
          </w:tbl>
          <w:p>
            <w:pPr>
              <w:autoSpaceDN w:val="0"/>
              <w:autoSpaceDE w:val="0"/>
              <w:widowControl/>
              <w:spacing w:line="14" w:lineRule="exact" w:before="0" w:after="0"/>
              <w:ind w:left="0" w:right="0"/>
            </w:pPr>
          </w:p>
        </w:tc>
        <w:tc>
          <w:tcPr>
            <w:tcW w:type="dxa" w:w="1342"/>
            <w:vMerge w:val="restart"/>
            <w:tcBorders>
              <w:start w:sz="4.0" w:val="single" w:color="#000000"/>
              <w:top w:sz="4.0" w:val="single" w:color="#000000"/>
              <w:end w:sz="4.0" w:val="single" w:color="#000000"/>
              <w:bottom w:sz="4.0" w:val="single" w:color="#000000"/>
            </w:tcBorders>
            <w:shd w:fill="dbdbdb"/>
            <w:tcMar>
              <w:start w:w="0" w:type="dxa"/>
              <w:end w:w="0" w:type="dxa"/>
            </w:tcMar>
            <w:tcMar>
              <w:start w:w="0" w:type="dxa"/>
              <w:end w:w="0" w:type="dxa"/>
            </w:tcMar>
          </w:tcPr>
          <w:p>
            <w:pPr>
              <w:autoSpaceDN w:val="0"/>
              <w:autoSpaceDE w:val="0"/>
              <w:widowControl/>
              <w:spacing w:line="185" w:lineRule="auto" w:before="228" w:after="0"/>
              <w:ind w:left="0" w:right="0" w:firstLine="0"/>
              <w:jc w:val="center"/>
            </w:pPr>
            <w:r>
              <w:rPr>
                <w:rFonts w:ascii="SimSun" w:hAnsi="SimSun" w:eastAsia="SimSun"/>
                <w:b w:val="0"/>
                <w:i w:val="0"/>
                <w:color w:val="000000"/>
                <w:sz w:val="18"/>
              </w:rPr>
              <w:t>期末余额</w:t>
            </w:r>
          </w:p>
        </w:tc>
      </w:tr>
      <w:tr>
        <w:trPr>
          <w:trHeight w:hRule="exact" w:val="322"/>
        </w:trPr>
        <w:tc>
          <w:tcPr>
            <w:tcW w:type="dxa" w:w="1217"/>
            <w:vMerge/>
            <w:tcBorders>
              <w:start w:sz="3.1999999999999886" w:val="single" w:color="#000000"/>
              <w:top w:sz="4.0" w:val="single" w:color="#000000"/>
              <w:end w:sz="3.199999999999932" w:val="single" w:color="#000000"/>
              <w:bottom w:sz="4.0" w:val="single" w:color="#000000"/>
            </w:tcBorders>
          </w:tcPr>
          <w:p/>
        </w:tc>
        <w:tc>
          <w:tcPr>
            <w:tcW w:type="dxa" w:w="1217"/>
            <w:vMerge/>
            <w:tcBorders>
              <w:start w:sz="3.199999999999932" w:val="single" w:color="#000000"/>
              <w:top w:sz="4.0" w:val="single" w:color="#000000"/>
              <w:end w:sz="4.0" w:val="single" w:color="#000000"/>
              <w:bottom w:sz="4.0" w:val="single" w:color="#000000"/>
            </w:tcBorders>
          </w:tcPr>
          <w:p/>
        </w:tc>
        <w:tc>
          <w:tcPr>
            <w:tcW w:type="dxa" w:w="1198"/>
            <w:tcBorders>
              <w:start w:sz="4.0" w:val="single" w:color="#000000"/>
              <w:top w:sz="4.0" w:val="single" w:color="#000000"/>
              <w:end w:sz="3.2000000000000455" w:val="single" w:color="#000000"/>
              <w:bottom w:sz="4.0" w:val="single" w:color="#000000"/>
            </w:tcBorders>
            <w:shd w:fill="dbdbdb"/>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 xml:space="preserve">发行新股 </w:t>
            </w:r>
          </w:p>
        </w:tc>
        <w:tc>
          <w:tcPr>
            <w:tcW w:type="dxa" w:w="1196"/>
            <w:tcBorders>
              <w:start w:sz="3.2000000000000455"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 xml:space="preserve">送股 </w:t>
            </w:r>
          </w:p>
        </w:tc>
        <w:tc>
          <w:tcPr>
            <w:tcW w:type="dxa" w:w="1194"/>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 xml:space="preserve">公积金转股 </w:t>
            </w:r>
          </w:p>
        </w:tc>
        <w:tc>
          <w:tcPr>
            <w:tcW w:type="dxa" w:w="1198"/>
            <w:tcBorders>
              <w:start w:sz="4.0" w:val="single" w:color="#000000"/>
              <w:top w:sz="4.0" w:val="single" w:color="#000000"/>
              <w:end w:sz="3.199999999999818" w:val="single" w:color="#000000"/>
              <w:bottom w:sz="4.0" w:val="single" w:color="#000000"/>
            </w:tcBorders>
            <w:shd w:fill="dbdbdb"/>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 xml:space="preserve">其他 </w:t>
            </w:r>
          </w:p>
        </w:tc>
        <w:tc>
          <w:tcPr>
            <w:tcW w:type="dxa" w:w="1048"/>
            <w:tcBorders>
              <w:start w:sz="3.199999999999818"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小计</w:t>
            </w:r>
          </w:p>
        </w:tc>
        <w:tc>
          <w:tcPr>
            <w:tcW w:type="dxa" w:w="1217"/>
            <w:vMerge/>
            <w:tcBorders>
              <w:start w:sz="4.0" w:val="single" w:color="#000000"/>
              <w:top w:sz="4.0" w:val="single" w:color="#000000"/>
              <w:end w:sz="4.0" w:val="single" w:color="#000000"/>
              <w:bottom w:sz="4.0" w:val="single" w:color="#000000"/>
            </w:tcBorders>
          </w:tcPr>
          <w:p/>
        </w:tc>
      </w:tr>
      <w:tr>
        <w:trPr>
          <w:trHeight w:hRule="exact" w:val="326"/>
        </w:trPr>
        <w:tc>
          <w:tcPr>
            <w:tcW w:type="dxa" w:w="1134"/>
            <w:tcBorders>
              <w:start w:sz="3.1999999999999886" w:val="single" w:color="#000000"/>
              <w:top w:sz="4.0" w:val="single" w:color="#000000"/>
              <w:end w:sz="3.199999999999932" w:val="single" w:color="#000000"/>
              <w:bottom w:sz="4.0" w:val="single" w:color="#000000"/>
            </w:tcBorders>
            <w:shd w:fill="dbdbdb"/>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股份总数 </w:t>
            </w:r>
          </w:p>
        </w:tc>
        <w:tc>
          <w:tcPr>
            <w:tcW w:type="dxa" w:w="1256"/>
            <w:tcBorders>
              <w:start w:sz="3.199999999999932"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50" w:after="0"/>
              <w:ind w:left="76" w:right="0" w:firstLine="0"/>
              <w:jc w:val="left"/>
            </w:pPr>
            <w:r>
              <w:rPr>
                <w:rFonts w:ascii="ArialNarrow" w:hAnsi="ArialNarrow" w:eastAsia="ArialNarrow"/>
                <w:b w:val="0"/>
                <w:i w:val="0"/>
                <w:color w:val="000000"/>
                <w:sz w:val="18"/>
              </w:rPr>
              <w:t xml:space="preserve">1,599,442,537.00 </w:t>
            </w:r>
          </w:p>
        </w:tc>
        <w:tc>
          <w:tcPr>
            <w:tcW w:type="dxa" w:w="1198"/>
            <w:tcBorders>
              <w:start w:sz="4.0" w:val="single" w:color="#000000"/>
              <w:top w:sz="4.0" w:val="single" w:color="#000000"/>
              <w:end w:sz="3.2000000000000455" w:val="single" w:color="#000000"/>
              <w:bottom w:sz="4.0" w:val="single" w:color="#000000"/>
            </w:tcBorders>
            <w:shd w:fill="ffffff"/>
            <w:tcMar>
              <w:start w:w="0" w:type="dxa"/>
              <w:end w:w="0" w:type="dxa"/>
            </w:tcMar>
          </w:tcPr>
          <w:p/>
        </w:tc>
        <w:tc>
          <w:tcPr>
            <w:tcW w:type="dxa" w:w="1196"/>
            <w:tcBorders>
              <w:start w:sz="3.2000000000000455" w:val="single" w:color="#000000"/>
              <w:top w:sz="4.0" w:val="single" w:color="#000000"/>
              <w:end w:sz="4.0" w:val="single" w:color="#000000"/>
              <w:bottom w:sz="4.0" w:val="single" w:color="#000000"/>
            </w:tcBorders>
            <w:shd w:fill="ffffff"/>
            <w:tcMar>
              <w:start w:w="0" w:type="dxa"/>
              <w:end w:w="0" w:type="dxa"/>
            </w:tcMar>
          </w:tcPr>
          <w:p/>
        </w:tc>
        <w:tc>
          <w:tcPr>
            <w:tcW w:type="dxa" w:w="1194"/>
            <w:tcBorders>
              <w:start w:sz="4.0" w:val="single" w:color="#000000"/>
              <w:top w:sz="4.0" w:val="single" w:color="#000000"/>
              <w:end w:sz="4.0" w:val="single" w:color="#000000"/>
              <w:bottom w:sz="4.0" w:val="single" w:color="#000000"/>
            </w:tcBorders>
            <w:shd w:fill="ffffff"/>
            <w:tcMar>
              <w:start w:w="0" w:type="dxa"/>
              <w:end w:w="0" w:type="dxa"/>
            </w:tcMar>
          </w:tcPr>
          <w:p/>
        </w:tc>
        <w:tc>
          <w:tcPr>
            <w:tcW w:type="dxa" w:w="1198"/>
            <w:tcBorders>
              <w:start w:sz="4.0" w:val="single" w:color="#000000"/>
              <w:top w:sz="4.0" w:val="single" w:color="#000000"/>
              <w:end w:sz="3.199999999999818" w:val="single" w:color="#000000"/>
              <w:bottom w:sz="4.0" w:val="single" w:color="#000000"/>
            </w:tcBorders>
            <w:shd w:fill="ffffff"/>
            <w:tcMar>
              <w:start w:w="0" w:type="dxa"/>
              <w:end w:w="0" w:type="dxa"/>
            </w:tcMar>
          </w:tcPr>
          <w:p/>
        </w:tc>
        <w:tc>
          <w:tcPr>
            <w:tcW w:type="dxa" w:w="1048"/>
            <w:tcBorders>
              <w:start w:sz="3.199999999999818" w:val="single" w:color="#000000"/>
              <w:top w:sz="4.0" w:val="single" w:color="#000000"/>
              <w:end w:sz="4.0" w:val="single" w:color="#000000"/>
              <w:bottom w:sz="4.0" w:val="single" w:color="#000000"/>
            </w:tcBorders>
            <w:shd w:fill="ffffff"/>
            <w:tcMar>
              <w:start w:w="0" w:type="dxa"/>
              <w:end w:w="0" w:type="dxa"/>
            </w:tcMar>
          </w:tcPr>
          <w:p/>
        </w:tc>
        <w:tc>
          <w:tcPr>
            <w:tcW w:type="dxa" w:w="1342"/>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50" w:after="0"/>
              <w:ind w:left="162" w:right="0" w:firstLine="0"/>
              <w:jc w:val="left"/>
            </w:pPr>
            <w:r>
              <w:rPr>
                <w:rFonts w:ascii="ArialNarrow" w:hAnsi="ArialNarrow" w:eastAsia="ArialNarrow"/>
                <w:b w:val="0"/>
                <w:i w:val="0"/>
                <w:color w:val="000000"/>
                <w:sz w:val="18"/>
              </w:rPr>
              <w:t xml:space="preserve">1,599,442,537.00 </w:t>
            </w:r>
          </w:p>
        </w:tc>
      </w:tr>
    </w:tbl>
    <w:p>
      <w:pPr>
        <w:autoSpaceDN w:val="0"/>
        <w:autoSpaceDE w:val="0"/>
        <w:widowControl/>
        <w:spacing w:line="233" w:lineRule="auto" w:before="250" w:after="0"/>
        <w:ind w:left="0" w:right="20" w:firstLine="0"/>
        <w:jc w:val="right"/>
      </w:pPr>
      <w:r>
        <w:rPr>
          <w:rFonts w:ascii="Times" w:hAnsi="Times" w:eastAsia="Times"/>
          <w:b w:val="0"/>
          <w:i w:val="0"/>
          <w:color w:val="000000"/>
          <w:sz w:val="18"/>
        </w:rPr>
        <w:t xml:space="preserve">103 </w:t>
      </w:r>
    </w:p>
    <w:p>
      <w:pPr>
        <w:sectPr>
          <w:pgSz w:w="11904" w:h="16840"/>
          <w:pgMar w:top="436" w:right="1066" w:bottom="500" w:left="1104" w:header="720" w:footer="720" w:gutter="0"/>
          <w:cols w:space="720" w:num="1" w:equalWidth="0">
            <w:col w:w="9734" w:space="0"/>
            <w:col w:w="9736" w:space="0"/>
            <w:col w:w="9793" w:space="0"/>
            <w:col w:w="9734" w:space="0"/>
            <w:col w:w="9734" w:space="0"/>
            <w:col w:w="9734" w:space="0"/>
            <w:col w:w="9734" w:space="0"/>
            <w:col w:w="9734" w:space="0"/>
            <w:col w:w="9734" w:space="0"/>
            <w:col w:w="9734" w:space="0"/>
            <w:col w:w="9734" w:space="0"/>
            <w:col w:w="9734" w:space="0"/>
            <w:col w:w="9734" w:space="0"/>
            <w:col w:w="9734" w:space="0"/>
            <w:col w:w="9734" w:space="0"/>
            <w:col w:w="9792" w:space="0"/>
            <w:col w:w="9734" w:space="0"/>
            <w:col w:w="9734" w:space="0"/>
            <w:col w:w="9734" w:space="0"/>
            <w:col w:w="9734" w:space="0"/>
            <w:col w:w="9792" w:space="0"/>
            <w:col w:w="2722" w:space="0"/>
            <w:col w:w="7069" w:space="0"/>
            <w:col w:w="9792" w:space="0"/>
            <w:col w:w="9792" w:space="0"/>
            <w:col w:w="9734" w:space="0"/>
            <w:col w:w="9792" w:space="0"/>
            <w:col w:w="9792" w:space="0"/>
            <w:col w:w="9788" w:space="0"/>
            <w:col w:w="9778" w:space="0"/>
            <w:col w:w="9734" w:space="0"/>
            <w:col w:w="9734" w:space="0"/>
            <w:col w:w="9734" w:space="0"/>
            <w:col w:w="9734" w:space="0"/>
            <w:col w:w="9792" w:space="0"/>
            <w:col w:w="9792" w:space="0"/>
            <w:col w:w="9734" w:space="0"/>
            <w:col w:w="9794" w:space="0"/>
            <w:col w:w="9734" w:space="0"/>
            <w:col w:w="9734" w:space="0"/>
            <w:col w:w="9794" w:space="0"/>
            <w:col w:w="15256" w:space="0"/>
            <w:col w:w="9734" w:space="0"/>
            <w:col w:w="9734" w:space="0"/>
            <w:col w:w="9734" w:space="0"/>
            <w:col w:w="9734" w:space="0"/>
            <w:col w:w="9734" w:space="0"/>
            <w:col w:w="9734" w:space="0"/>
            <w:col w:w="9734" w:space="0"/>
            <w:col w:w="9734" w:space="0"/>
            <w:col w:w="9734" w:space="0"/>
            <w:col w:w="9734" w:space="0"/>
            <w:col w:w="9734" w:space="0"/>
            <w:col w:w="9794" w:space="0"/>
            <w:col w:w="9794" w:space="0"/>
            <w:col w:w="9734" w:space="0"/>
            <w:col w:w="9734" w:space="0"/>
            <w:col w:w="9734" w:space="0"/>
            <w:col w:w="9734" w:space="0"/>
            <w:col w:w="9734" w:space="0"/>
            <w:col w:w="9790" w:space="0"/>
            <w:col w:w="9788" w:space="0"/>
            <w:col w:w="9790" w:space="0"/>
            <w:col w:w="9790" w:space="0"/>
            <w:col w:w="9734" w:space="0"/>
            <w:col w:w="9734" w:space="0"/>
            <w:col w:w="9788" w:space="0"/>
            <w:col w:w="9790" w:space="0"/>
            <w:col w:w="9734" w:space="0"/>
            <w:col w:w="9734" w:space="0"/>
            <w:col w:w="9736" w:space="0"/>
            <w:col w:w="9734" w:space="0"/>
            <w:col w:w="9734" w:space="0"/>
            <w:col w:w="9734" w:space="0"/>
            <w:col w:w="9734" w:space="0"/>
            <w:col w:w="9734" w:space="0"/>
            <w:col w:w="9790" w:space="0"/>
            <w:col w:w="9734" w:space="0"/>
            <w:col w:w="9736" w:space="0"/>
            <w:col w:w="9734" w:space="0"/>
            <w:col w:w="9734" w:space="0"/>
            <w:col w:w="9790" w:space="0"/>
            <w:col w:w="9734" w:space="0"/>
            <w:col w:w="9780" w:space="0"/>
            <w:col w:w="9734" w:space="0"/>
            <w:col w:w="9790" w:space="0"/>
            <w:col w:w="9734" w:space="0"/>
            <w:col w:w="9734" w:space="0"/>
            <w:col w:w="9734" w:space="0"/>
            <w:col w:w="9734" w:space="0"/>
            <w:col w:w="9734" w:space="0"/>
            <w:col w:w="9788" w:space="0"/>
            <w:col w:w="9790" w:space="0"/>
            <w:col w:w="9788" w:space="0"/>
            <w:col w:w="9790" w:space="0"/>
            <w:col w:w="9734" w:space="0"/>
            <w:col w:w="9734" w:space="0"/>
            <w:col w:w="9734" w:space="0"/>
            <w:col w:w="9734" w:space="0"/>
            <w:col w:w="9734" w:space="0"/>
            <w:col w:w="9734" w:space="0"/>
            <w:col w:w="9734" w:space="0"/>
          </w:cols>
          <w:docGrid w:linePitch="360"/>
        </w:sectPr>
      </w:pPr>
    </w:p>
    <w:p>
      <w:pPr>
        <w:autoSpaceDN w:val="0"/>
        <w:autoSpaceDE w:val="0"/>
        <w:widowControl/>
        <w:spacing w:line="220" w:lineRule="exact" w:before="0" w:after="216"/>
        <w:ind w:left="0" w:right="0"/>
      </w:pPr>
    </w:p>
    <w:p>
      <w:pPr>
        <w:autoSpaceDN w:val="0"/>
        <w:autoSpaceDE w:val="0"/>
        <w:widowControl/>
        <w:spacing w:line="204" w:lineRule="auto" w:before="0" w:after="0"/>
        <w:ind w:left="0" w:right="66" w:firstLine="0"/>
        <w:jc w:val="right"/>
      </w:pPr>
      <w:r>
        <w:rPr>
          <w:rFonts w:ascii="SimSun" w:hAnsi="SimSun" w:eastAsia="SimSun"/>
          <w:b w:val="0"/>
          <w:i w:val="0"/>
          <w:color w:val="000000"/>
          <w:sz w:val="18"/>
        </w:rPr>
        <w:t>北方华锦化学工业股份有限公司</w:t>
      </w:r>
      <w:r>
        <w:rPr>
          <w:rFonts w:ascii="Times" w:hAnsi="Times" w:eastAsia="Times"/>
          <w:b w:val="0"/>
          <w:i w:val="0"/>
          <w:color w:val="000000"/>
          <w:sz w:val="18"/>
        </w:rPr>
        <w:t xml:space="preserve"> 2020</w:t>
      </w:r>
      <w:r>
        <w:rPr>
          <w:rFonts w:ascii="SimSun" w:hAnsi="SimSun" w:eastAsia="SimSun"/>
          <w:b w:val="0"/>
          <w:i w:val="0"/>
          <w:color w:val="000000"/>
          <w:sz w:val="18"/>
        </w:rPr>
        <w:t xml:space="preserve"> 年年度报告全文</w:t>
      </w:r>
    </w:p>
    <w:p>
      <w:pPr>
        <w:autoSpaceDN w:val="0"/>
        <w:autoSpaceDE w:val="0"/>
        <w:widowControl/>
        <w:spacing w:line="252" w:lineRule="auto" w:before="356" w:after="0"/>
        <w:ind w:left="30" w:right="0" w:firstLine="0"/>
        <w:jc w:val="left"/>
      </w:pPr>
      <w:r>
        <w:rPr>
          <w:rFonts w:ascii="ArialNarrow" w:hAnsi="ArialNarrow" w:eastAsia="ArialNarrow"/>
          <w:b/>
          <w:i w:val="0"/>
          <w:color w:val="000000"/>
          <w:sz w:val="21"/>
        </w:rPr>
        <w:t>33</w:t>
      </w:r>
      <w:r>
        <w:rPr>
          <w:rFonts w:ascii="SimSun" w:hAnsi="SimSun" w:eastAsia="SimSun"/>
          <w:b w:val="0"/>
          <w:i w:val="0"/>
          <w:color w:val="000000"/>
          <w:sz w:val="21"/>
        </w:rPr>
        <w:t>、资本公积</w:t>
      </w:r>
    </w:p>
    <w:p>
      <w:pPr>
        <w:autoSpaceDN w:val="0"/>
        <w:autoSpaceDE w:val="0"/>
        <w:widowControl/>
        <w:spacing w:line="185" w:lineRule="auto" w:before="324" w:after="70"/>
        <w:ind w:left="0" w:right="66" w:firstLine="0"/>
        <w:jc w:val="right"/>
      </w:pPr>
      <w:r>
        <w:rPr>
          <w:rFonts w:ascii="SimSun" w:hAnsi="SimSun" w:eastAsia="SimSun"/>
          <w:b w:val="0"/>
          <w:i w:val="0"/>
          <w:color w:val="000000"/>
          <w:sz w:val="18"/>
        </w:rPr>
        <w:t>单位：元</w:t>
      </w:r>
    </w:p>
    <w:tbl>
      <w:tblPr>
        <w:tblW w:type="auto" w:w="0"/>
        <w:tblLayout w:type="fixed"/>
        <w:tblLook w:firstColumn="1" w:firstRow="1" w:lastColumn="0" w:lastRow="0" w:noHBand="0" w:noVBand="1" w:val="04A0"/>
        <w:tblInd w:w="30.0" w:type="dxa"/>
      </w:tblPr>
      <w:tblGrid>
        <w:gridCol w:w="1947"/>
        <w:gridCol w:w="1947"/>
        <w:gridCol w:w="1947"/>
        <w:gridCol w:w="1947"/>
        <w:gridCol w:w="1947"/>
      </w:tblGrid>
      <w:tr>
        <w:trPr>
          <w:trHeight w:hRule="exact" w:val="324"/>
        </w:trPr>
        <w:tc>
          <w:tcPr>
            <w:tcW w:type="dxa" w:w="1910"/>
            <w:tcBorders>
              <w:start w:sz="3.1999999999999886" w:val="single" w:color="#000000"/>
              <w:top w:sz="3.199999999999932" w:val="single" w:color="#000000"/>
              <w:end w:sz="4.0" w:val="single" w:color="#000000"/>
              <w:bottom w:sz="4.0" w:val="single" w:color="#000000"/>
            </w:tcBorders>
            <w:shd w:fill="dbdbdb"/>
            <w:tcMar>
              <w:start w:w="0" w:type="dxa"/>
              <w:end w:w="0" w:type="dxa"/>
            </w:tcMar>
          </w:tcPr>
          <w:tbl>
            <w:tblPr>
              <w:tblW w:type="auto" w:w="0"/>
              <w:tblLayout w:type="fixed"/>
              <w:tblLook w:firstColumn="1" w:firstRow="1" w:lastColumn="0" w:lastRow="0" w:noHBand="0" w:noVBand="1" w:val="04A0"/>
              <w:tblInd w:w="24.000000000000057" w:type="dxa"/>
            </w:tblPr>
            <w:tblGrid>
              <w:gridCol w:w="1910"/>
            </w:tblGrid>
            <w:tr>
              <w:trPr>
                <w:trHeight w:hRule="exact" w:val="294"/>
              </w:trPr>
              <w:tc>
                <w:tcPr>
                  <w:tcW w:type="dxa" w:w="1856"/>
                  <w:tcBorders/>
                  <w:shd w:fill="dbdbdb"/>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 xml:space="preserve">项目 </w:t>
                  </w:r>
                </w:p>
              </w:tc>
            </w:tr>
          </w:tbl>
          <w:p>
            <w:pPr>
              <w:autoSpaceDN w:val="0"/>
              <w:autoSpaceDE w:val="0"/>
              <w:widowControl/>
              <w:spacing w:line="14" w:lineRule="exact" w:before="0" w:after="0"/>
              <w:ind w:left="0" w:right="0"/>
            </w:pPr>
          </w:p>
        </w:tc>
        <w:tc>
          <w:tcPr>
            <w:tcW w:type="dxa" w:w="1918"/>
            <w:tcBorders>
              <w:start w:sz="4.0" w:val="single" w:color="#000000"/>
              <w:top w:sz="3.199999999999932" w:val="single" w:color="#000000"/>
              <w:end w:sz="3.2000000000000455" w:val="single" w:color="#000000"/>
              <w:bottom w:sz="4.0" w:val="single" w:color="#000000"/>
            </w:tcBorders>
            <w:shd w:fill="dbdbdb"/>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 xml:space="preserve">期初余额 </w:t>
            </w:r>
          </w:p>
        </w:tc>
        <w:tc>
          <w:tcPr>
            <w:tcW w:type="dxa" w:w="1914"/>
            <w:tcBorders>
              <w:start w:sz="3.2000000000000455" w:val="single" w:color="#000000"/>
              <w:top w:sz="3.199999999999932" w:val="single" w:color="#000000"/>
              <w:end w:sz="3.199999999999818" w:val="single" w:color="#000000"/>
              <w:bottom w:sz="4.0" w:val="single" w:color="#000000"/>
            </w:tcBorders>
            <w:shd w:fill="dbdbdb"/>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 xml:space="preserve">本期增加 </w:t>
            </w:r>
          </w:p>
        </w:tc>
        <w:tc>
          <w:tcPr>
            <w:tcW w:type="dxa" w:w="1914"/>
            <w:tcBorders>
              <w:start w:sz="3.199999999999818" w:val="single" w:color="#000000"/>
              <w:top w:sz="3.199999999999932" w:val="single" w:color="#000000"/>
              <w:end w:sz="3.199999999999818" w:val="single" w:color="#000000"/>
              <w:bottom w:sz="4.0" w:val="single" w:color="#000000"/>
            </w:tcBorders>
            <w:shd w:fill="dbdbdb"/>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 xml:space="preserve">本期减少 </w:t>
            </w:r>
          </w:p>
        </w:tc>
        <w:tc>
          <w:tcPr>
            <w:tcW w:type="dxa" w:w="1914"/>
            <w:tcBorders>
              <w:start w:sz="3.199999999999818" w:val="single" w:color="#000000"/>
              <w:top w:sz="3.199999999999932" w:val="single" w:color="#000000"/>
              <w:end w:sz="3.199999999999818" w:val="single" w:color="#000000"/>
              <w:bottom w:sz="4.0" w:val="single" w:color="#000000"/>
            </w:tcBorders>
            <w:shd w:fill="dbdbdb"/>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期末余额</w:t>
            </w:r>
          </w:p>
        </w:tc>
      </w:tr>
      <w:tr>
        <w:trPr>
          <w:trHeight w:hRule="exact" w:val="322"/>
        </w:trPr>
        <w:tc>
          <w:tcPr>
            <w:tcW w:type="dxa" w:w="1910"/>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4" w:after="0"/>
              <w:ind w:left="0" w:right="0" w:firstLine="0"/>
              <w:jc w:val="center"/>
            </w:pPr>
            <w:r>
              <w:rPr>
                <w:rFonts w:ascii="SimSun" w:hAnsi="SimSun" w:eastAsia="SimSun"/>
                <w:b w:val="0"/>
                <w:i w:val="0"/>
                <w:color w:val="000000"/>
                <w:sz w:val="18"/>
              </w:rPr>
              <w:t>资本溢价（股本溢价）</w:t>
            </w:r>
          </w:p>
        </w:tc>
        <w:tc>
          <w:tcPr>
            <w:tcW w:type="dxa" w:w="1918"/>
            <w:tcBorders>
              <w:start w:sz="4.0" w:val="single" w:color="#000000"/>
              <w:top w:sz="4.0" w:val="single" w:color="#000000"/>
              <w:end w:sz="3.2000000000000455" w:val="single" w:color="#000000"/>
              <w:bottom w:sz="4.0" w:val="single" w:color="#000000"/>
            </w:tcBorders>
            <w:shd w:fill="ffffff"/>
            <w:tcMar>
              <w:start w:w="0" w:type="dxa"/>
              <w:end w:w="0" w:type="dxa"/>
            </w:tcMar>
          </w:tcPr>
          <w:p>
            <w:pPr>
              <w:autoSpaceDN w:val="0"/>
              <w:autoSpaceDE w:val="0"/>
              <w:widowControl/>
              <w:spacing w:line="242" w:lineRule="auto" w:before="48" w:after="0"/>
              <w:ind w:left="0" w:right="0" w:firstLine="0"/>
              <w:jc w:val="right"/>
            </w:pPr>
            <w:r>
              <w:rPr>
                <w:rFonts w:ascii="ArialNarrow" w:hAnsi="ArialNarrow" w:eastAsia="ArialNarrow"/>
                <w:b w:val="0"/>
                <w:i w:val="0"/>
                <w:color w:val="000000"/>
                <w:sz w:val="18"/>
              </w:rPr>
              <w:t xml:space="preserve">5,864,664,036.26 </w:t>
            </w:r>
          </w:p>
        </w:tc>
        <w:tc>
          <w:tcPr>
            <w:tcW w:type="dxa" w:w="1914"/>
            <w:tcBorders>
              <w:start w:sz="3.2000000000000455" w:val="single" w:color="#000000"/>
              <w:top w:sz="4.0" w:val="single" w:color="#000000"/>
              <w:end w:sz="3.199999999999818" w:val="single" w:color="#000000"/>
              <w:bottom w:sz="4.0" w:val="single" w:color="#000000"/>
            </w:tcBorders>
            <w:shd w:fill="ffffff"/>
            <w:tcMar>
              <w:start w:w="0" w:type="dxa"/>
              <w:end w:w="0" w:type="dxa"/>
            </w:tcMar>
          </w:tcPr>
          <w:p/>
        </w:tc>
        <w:tc>
          <w:tcPr>
            <w:tcW w:type="dxa" w:w="1914"/>
            <w:tcBorders>
              <w:start w:sz="3.199999999999818" w:val="single" w:color="#000000"/>
              <w:top w:sz="4.0" w:val="single" w:color="#000000"/>
              <w:end w:sz="3.199999999999818" w:val="single" w:color="#000000"/>
              <w:bottom w:sz="4.0" w:val="single" w:color="#000000"/>
            </w:tcBorders>
            <w:shd w:fill="ffffff"/>
            <w:tcMar>
              <w:start w:w="0" w:type="dxa"/>
              <w:end w:w="0" w:type="dxa"/>
            </w:tcMar>
          </w:tcPr>
          <w:p>
            <w:pPr>
              <w:autoSpaceDN w:val="0"/>
              <w:autoSpaceDE w:val="0"/>
              <w:widowControl/>
              <w:spacing w:line="242" w:lineRule="auto" w:before="48" w:after="0"/>
              <w:ind w:left="0" w:right="0" w:firstLine="0"/>
              <w:jc w:val="right"/>
            </w:pPr>
            <w:r>
              <w:rPr>
                <w:rFonts w:ascii="ArialNarrow" w:hAnsi="ArialNarrow" w:eastAsia="ArialNarrow"/>
                <w:b w:val="0"/>
                <w:i w:val="0"/>
                <w:color w:val="000000"/>
                <w:sz w:val="18"/>
              </w:rPr>
              <w:t xml:space="preserve">408,881.82 </w:t>
            </w:r>
          </w:p>
        </w:tc>
        <w:tc>
          <w:tcPr>
            <w:tcW w:type="dxa" w:w="1914"/>
            <w:tcBorders>
              <w:start w:sz="3.199999999999818" w:val="single" w:color="#000000"/>
              <w:top w:sz="4.0" w:val="single" w:color="#000000"/>
              <w:end w:sz="3.199999999999818" w:val="single" w:color="#000000"/>
              <w:bottom w:sz="4.0" w:val="single" w:color="#000000"/>
            </w:tcBorders>
            <w:shd w:fill="ffffff"/>
            <w:tcMar>
              <w:start w:w="0" w:type="dxa"/>
              <w:end w:w="0" w:type="dxa"/>
            </w:tcMar>
          </w:tcPr>
          <w:p>
            <w:pPr>
              <w:autoSpaceDN w:val="0"/>
              <w:autoSpaceDE w:val="0"/>
              <w:widowControl/>
              <w:spacing w:line="242" w:lineRule="auto" w:before="48" w:after="0"/>
              <w:ind w:left="0" w:right="0" w:firstLine="0"/>
              <w:jc w:val="right"/>
            </w:pPr>
            <w:r>
              <w:rPr>
                <w:rFonts w:ascii="ArialNarrow" w:hAnsi="ArialNarrow" w:eastAsia="ArialNarrow"/>
                <w:b w:val="0"/>
                <w:i w:val="0"/>
                <w:color w:val="000000"/>
                <w:sz w:val="18"/>
              </w:rPr>
              <w:t xml:space="preserve">5,864,255,154.44 </w:t>
            </w:r>
          </w:p>
        </w:tc>
      </w:tr>
      <w:tr>
        <w:trPr>
          <w:trHeight w:hRule="exact" w:val="324"/>
        </w:trPr>
        <w:tc>
          <w:tcPr>
            <w:tcW w:type="dxa" w:w="1910"/>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其他资本公积 </w:t>
            </w:r>
          </w:p>
        </w:tc>
        <w:tc>
          <w:tcPr>
            <w:tcW w:type="dxa" w:w="1918"/>
            <w:tcBorders>
              <w:start w:sz="4.0" w:val="single" w:color="#000000"/>
              <w:top w:sz="4.0" w:val="single" w:color="#000000"/>
              <w:end w:sz="3.2000000000000455" w:val="single" w:color="#000000"/>
              <w:bottom w:sz="4.0"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95,087,139.61 </w:t>
            </w:r>
          </w:p>
        </w:tc>
        <w:tc>
          <w:tcPr>
            <w:tcW w:type="dxa" w:w="1914"/>
            <w:tcBorders>
              <w:start w:sz="3.2000000000000455" w:val="single" w:color="#000000"/>
              <w:top w:sz="4.0" w:val="single" w:color="#000000"/>
              <w:end w:sz="3.199999999999818" w:val="single" w:color="#000000"/>
              <w:bottom w:sz="4.0"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37,147.14 </w:t>
            </w:r>
          </w:p>
        </w:tc>
        <w:tc>
          <w:tcPr>
            <w:tcW w:type="dxa" w:w="1914"/>
            <w:tcBorders>
              <w:start w:sz="3.199999999999818" w:val="single" w:color="#000000"/>
              <w:top w:sz="4.0" w:val="single" w:color="#000000"/>
              <w:end w:sz="3.199999999999818" w:val="single" w:color="#000000"/>
              <w:bottom w:sz="4.0" w:val="single" w:color="#000000"/>
            </w:tcBorders>
            <w:shd w:fill="ffffff"/>
            <w:tcMar>
              <w:start w:w="0" w:type="dxa"/>
              <w:end w:w="0" w:type="dxa"/>
            </w:tcMar>
          </w:tcPr>
          <w:p/>
        </w:tc>
        <w:tc>
          <w:tcPr>
            <w:tcW w:type="dxa" w:w="1914"/>
            <w:tcBorders>
              <w:start w:sz="3.199999999999818" w:val="single" w:color="#000000"/>
              <w:top w:sz="4.0" w:val="single" w:color="#000000"/>
              <w:end w:sz="3.199999999999818" w:val="single" w:color="#000000"/>
              <w:bottom w:sz="4.0"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95,124,286.75 </w:t>
            </w:r>
          </w:p>
        </w:tc>
      </w:tr>
      <w:tr>
        <w:trPr>
          <w:trHeight w:hRule="exact" w:val="322"/>
        </w:trPr>
        <w:tc>
          <w:tcPr>
            <w:tcW w:type="dxa" w:w="1910"/>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8" w:after="0"/>
              <w:ind w:left="24" w:right="0" w:firstLine="0"/>
              <w:jc w:val="left"/>
            </w:pPr>
            <w:r>
              <w:rPr>
                <w:rFonts w:ascii="SimSun" w:hAnsi="SimSun" w:eastAsia="SimSun"/>
                <w:b w:val="0"/>
                <w:i w:val="0"/>
                <w:color w:val="000000"/>
                <w:sz w:val="18"/>
              </w:rPr>
              <w:t xml:space="preserve">合计 </w:t>
            </w:r>
          </w:p>
        </w:tc>
        <w:tc>
          <w:tcPr>
            <w:tcW w:type="dxa" w:w="1918"/>
            <w:tcBorders>
              <w:start w:sz="4.0" w:val="single" w:color="#000000"/>
              <w:top w:sz="4.0" w:val="single" w:color="#000000"/>
              <w:end w:sz="3.2000000000000455" w:val="single" w:color="#000000"/>
              <w:bottom w:sz="4.0" w:val="single" w:color="#000000"/>
            </w:tcBorders>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5,959,751,175.87 </w:t>
            </w:r>
          </w:p>
        </w:tc>
        <w:tc>
          <w:tcPr>
            <w:tcW w:type="dxa" w:w="1914"/>
            <w:tcBorders>
              <w:start w:sz="3.2000000000000455" w:val="single" w:color="#000000"/>
              <w:top w:sz="4.0" w:val="single" w:color="#000000"/>
              <w:end w:sz="3.199999999999818" w:val="single" w:color="#000000"/>
              <w:bottom w:sz="4.0" w:val="single" w:color="#000000"/>
            </w:tcBorders>
            <w:shd w:fill="ffffff"/>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37,147.14 </w:t>
            </w:r>
          </w:p>
        </w:tc>
        <w:tc>
          <w:tcPr>
            <w:tcW w:type="dxa" w:w="1914"/>
            <w:tcBorders>
              <w:start w:sz="3.199999999999818" w:val="single" w:color="#000000"/>
              <w:top w:sz="4.0" w:val="single" w:color="#000000"/>
              <w:end w:sz="3.199999999999818" w:val="single" w:color="#000000"/>
              <w:bottom w:sz="4.0" w:val="single" w:color="#000000"/>
            </w:tcBorders>
            <w:shd w:fill="ffffff"/>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408,881.82 </w:t>
            </w:r>
          </w:p>
        </w:tc>
        <w:tc>
          <w:tcPr>
            <w:tcW w:type="dxa" w:w="1914"/>
            <w:tcBorders>
              <w:start w:sz="3.199999999999818"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5,959,379,441.19 </w:t>
            </w:r>
          </w:p>
        </w:tc>
      </w:tr>
    </w:tbl>
    <w:p>
      <w:pPr>
        <w:autoSpaceDN w:val="0"/>
        <w:tabs>
          <w:tab w:pos="450" w:val="left"/>
        </w:tabs>
        <w:autoSpaceDE w:val="0"/>
        <w:widowControl/>
        <w:spacing w:line="245" w:lineRule="auto" w:before="68" w:after="0"/>
        <w:ind w:left="30" w:right="66" w:firstLine="0"/>
        <w:jc w:val="left"/>
      </w:pPr>
      <w:r>
        <w:rPr>
          <w:rFonts w:ascii="SimSun" w:hAnsi="SimSun" w:eastAsia="SimSun"/>
          <w:b w:val="0"/>
          <w:i w:val="0"/>
          <w:color w:val="000000"/>
          <w:sz w:val="18"/>
        </w:rPr>
        <w:t>其他说明，包括本期增减变动情况、变动原因说明：</w:t>
      </w:r>
      <w:r>
        <w:br/>
      </w:r>
      <w:r>
        <w:tab/>
      </w:r>
      <w:r>
        <w:rPr>
          <w:rFonts w:ascii="SimSun" w:hAnsi="SimSun" w:eastAsia="SimSun"/>
          <w:b w:val="0"/>
          <w:i w:val="0"/>
          <w:color w:val="000000"/>
          <w:sz w:val="21"/>
        </w:rPr>
        <w:t>注</w:t>
      </w:r>
      <w:r>
        <w:rPr>
          <w:rFonts w:ascii="ArialNarrow" w:hAnsi="ArialNarrow" w:eastAsia="ArialNarrow"/>
          <w:b w:val="0"/>
          <w:i w:val="0"/>
          <w:color w:val="000000"/>
          <w:sz w:val="21"/>
        </w:rPr>
        <w:t>1</w:t>
      </w:r>
      <w:r>
        <w:rPr>
          <w:rFonts w:ascii="SimSun" w:hAnsi="SimSun" w:eastAsia="SimSun"/>
          <w:b w:val="0"/>
          <w:i w:val="0"/>
          <w:color w:val="000000"/>
          <w:sz w:val="21"/>
        </w:rPr>
        <w:t>：本期资本公积</w:t>
      </w:r>
      <w:r>
        <w:rPr>
          <w:rFonts w:ascii="ArialNarrow" w:hAnsi="ArialNarrow" w:eastAsia="ArialNarrow"/>
          <w:b w:val="0"/>
          <w:i w:val="0"/>
          <w:color w:val="000000"/>
          <w:sz w:val="21"/>
        </w:rPr>
        <w:t>-</w:t>
      </w:r>
      <w:r>
        <w:rPr>
          <w:rFonts w:ascii="SimSun" w:hAnsi="SimSun" w:eastAsia="SimSun"/>
          <w:b w:val="0"/>
          <w:i w:val="0"/>
          <w:color w:val="000000"/>
          <w:sz w:val="21"/>
        </w:rPr>
        <w:t>资本溢价减少</w:t>
      </w:r>
      <w:r>
        <w:rPr>
          <w:rFonts w:ascii="ArialNarrow" w:hAnsi="ArialNarrow" w:eastAsia="ArialNarrow"/>
          <w:b w:val="0"/>
          <w:i w:val="0"/>
          <w:color w:val="000000"/>
          <w:sz w:val="21"/>
        </w:rPr>
        <w:t>408,881.82</w:t>
      </w:r>
      <w:r>
        <w:rPr>
          <w:rFonts w:ascii="SimSun" w:hAnsi="SimSun" w:eastAsia="SimSun"/>
          <w:b w:val="0"/>
          <w:i w:val="0"/>
          <w:color w:val="000000"/>
          <w:sz w:val="21"/>
        </w:rPr>
        <w:t xml:space="preserve">元系辽宁华锦化工工程有限责任公司少数股东增资，导致 </w:t>
      </w:r>
      <w:r>
        <w:rPr>
          <w:rFonts w:ascii="SimSun" w:hAnsi="SimSun" w:eastAsia="SimSun"/>
          <w:b w:val="0"/>
          <w:i w:val="0"/>
          <w:color w:val="000000"/>
          <w:sz w:val="21"/>
        </w:rPr>
        <w:t>本公司股权被稀释冲减合并报表资本公积导致。</w:t>
      </w:r>
    </w:p>
    <w:p>
      <w:pPr>
        <w:autoSpaceDN w:val="0"/>
        <w:tabs>
          <w:tab w:pos="450" w:val="left"/>
        </w:tabs>
        <w:autoSpaceDE w:val="0"/>
        <w:widowControl/>
        <w:spacing w:line="245" w:lineRule="auto" w:before="166" w:after="0"/>
        <w:ind w:left="30" w:right="64" w:firstLine="0"/>
        <w:jc w:val="left"/>
      </w:pPr>
      <w:r>
        <w:tab/>
      </w:r>
      <w:r>
        <w:rPr>
          <w:rFonts w:ascii="SimSun" w:hAnsi="SimSun" w:eastAsia="SimSun"/>
          <w:b w:val="0"/>
          <w:i w:val="0"/>
          <w:color w:val="000000"/>
          <w:sz w:val="21"/>
        </w:rPr>
        <w:t>注</w:t>
      </w:r>
      <w:r>
        <w:rPr>
          <w:rFonts w:ascii="ArialNarrow" w:hAnsi="ArialNarrow" w:eastAsia="ArialNarrow"/>
          <w:b w:val="0"/>
          <w:i w:val="0"/>
          <w:color w:val="000000"/>
          <w:sz w:val="21"/>
        </w:rPr>
        <w:t>2</w:t>
      </w:r>
      <w:r>
        <w:rPr>
          <w:rFonts w:ascii="SimSun" w:hAnsi="SimSun" w:eastAsia="SimSun"/>
          <w:b w:val="0"/>
          <w:i w:val="0"/>
          <w:color w:val="000000"/>
          <w:sz w:val="21"/>
        </w:rPr>
        <w:t xml:space="preserve">：本公司子公司盘锦北方沥青股份有限公司的联营企业大连北方油品储运有限公司专项储备变动 </w:t>
      </w:r>
      <w:r>
        <w:rPr>
          <w:rFonts w:ascii="SimSun" w:hAnsi="SimSun" w:eastAsia="SimSun"/>
          <w:b w:val="0"/>
          <w:i w:val="0"/>
          <w:color w:val="000000"/>
          <w:sz w:val="21"/>
        </w:rPr>
        <w:t>导致的其他所有者权益变动，相应调整长期股权投资的账面价值，同时确认资本公积</w:t>
      </w:r>
      <w:r>
        <w:rPr>
          <w:rFonts w:ascii="ArialNarrow" w:hAnsi="ArialNarrow" w:eastAsia="ArialNarrow"/>
          <w:b w:val="0"/>
          <w:i w:val="0"/>
          <w:color w:val="000000"/>
          <w:sz w:val="21"/>
        </w:rPr>
        <w:t>-</w:t>
      </w:r>
      <w:r>
        <w:rPr>
          <w:rFonts w:ascii="SimSun" w:hAnsi="SimSun" w:eastAsia="SimSun"/>
          <w:b w:val="0"/>
          <w:i w:val="0"/>
          <w:color w:val="000000"/>
          <w:sz w:val="21"/>
        </w:rPr>
        <w:t>其他资本公积。</w:t>
      </w:r>
    </w:p>
    <w:p>
      <w:pPr>
        <w:autoSpaceDN w:val="0"/>
        <w:autoSpaceDE w:val="0"/>
        <w:widowControl/>
        <w:spacing w:line="254" w:lineRule="auto" w:before="302" w:after="0"/>
        <w:ind w:left="30" w:right="0" w:firstLine="0"/>
        <w:jc w:val="left"/>
      </w:pPr>
      <w:r>
        <w:rPr>
          <w:rFonts w:ascii="ArialNarrow" w:hAnsi="ArialNarrow" w:eastAsia="ArialNarrow"/>
          <w:b/>
          <w:i w:val="0"/>
          <w:color w:val="000000"/>
          <w:sz w:val="21"/>
        </w:rPr>
        <w:t>34</w:t>
      </w:r>
      <w:r>
        <w:rPr>
          <w:rFonts w:ascii="SimSun" w:hAnsi="SimSun" w:eastAsia="SimSun"/>
          <w:b w:val="0"/>
          <w:i w:val="0"/>
          <w:color w:val="000000"/>
          <w:sz w:val="21"/>
        </w:rPr>
        <w:t>、专项储备</w:t>
      </w:r>
    </w:p>
    <w:p>
      <w:pPr>
        <w:autoSpaceDN w:val="0"/>
        <w:autoSpaceDE w:val="0"/>
        <w:widowControl/>
        <w:spacing w:line="185" w:lineRule="auto" w:before="324" w:after="26"/>
        <w:ind w:left="0" w:right="66" w:firstLine="0"/>
        <w:jc w:val="right"/>
      </w:pPr>
      <w:r>
        <w:rPr>
          <w:rFonts w:ascii="SimSun" w:hAnsi="SimSun" w:eastAsia="SimSun"/>
          <w:b w:val="0"/>
          <w:i w:val="0"/>
          <w:color w:val="000000"/>
          <w:sz w:val="18"/>
        </w:rPr>
        <w:t>单位：元</w:t>
      </w:r>
    </w:p>
    <w:tbl>
      <w:tblPr>
        <w:tblW w:type="auto" w:w="0"/>
        <w:tblLayout w:type="fixed"/>
        <w:tblLook w:firstColumn="1" w:firstRow="1" w:lastColumn="0" w:lastRow="0" w:noHBand="0" w:noVBand="1" w:val="04A0"/>
        <w:tblInd w:w="30.0" w:type="dxa"/>
      </w:tblPr>
      <w:tblGrid>
        <w:gridCol w:w="1947"/>
        <w:gridCol w:w="1947"/>
        <w:gridCol w:w="1947"/>
        <w:gridCol w:w="1947"/>
        <w:gridCol w:w="1947"/>
      </w:tblGrid>
      <w:tr>
        <w:trPr>
          <w:trHeight w:hRule="exact" w:val="324"/>
        </w:trPr>
        <w:tc>
          <w:tcPr>
            <w:tcW w:type="dxa" w:w="1910"/>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8" w:after="0"/>
              <w:ind w:left="0" w:right="0" w:firstLine="0"/>
              <w:jc w:val="center"/>
            </w:pPr>
            <w:r>
              <w:rPr>
                <w:rFonts w:ascii="SimSun" w:hAnsi="SimSun" w:eastAsia="SimSun"/>
                <w:b w:val="0"/>
                <w:i w:val="0"/>
                <w:color w:val="000000"/>
                <w:sz w:val="18"/>
              </w:rPr>
              <w:t xml:space="preserve">项目 </w:t>
            </w:r>
          </w:p>
        </w:tc>
        <w:tc>
          <w:tcPr>
            <w:tcW w:type="dxa" w:w="1918"/>
            <w:tcBorders>
              <w:start w:sz="4.0" w:val="single" w:color="#000000"/>
              <w:top w:sz="4.0" w:val="single" w:color="#000000"/>
              <w:end w:sz="3.2000000000000455" w:val="single" w:color="#000000"/>
              <w:bottom w:sz="4.0" w:val="single" w:color="#000000"/>
            </w:tcBorders>
            <w:shd w:fill="dbdbdb"/>
            <w:tcMar>
              <w:start w:w="0" w:type="dxa"/>
              <w:end w:w="0" w:type="dxa"/>
            </w:tcMar>
          </w:tcPr>
          <w:p>
            <w:pPr>
              <w:autoSpaceDN w:val="0"/>
              <w:autoSpaceDE w:val="0"/>
              <w:widowControl/>
              <w:spacing w:line="185" w:lineRule="auto" w:before="68" w:after="0"/>
              <w:ind w:left="0" w:right="0" w:firstLine="0"/>
              <w:jc w:val="center"/>
            </w:pPr>
            <w:r>
              <w:rPr>
                <w:rFonts w:ascii="SimSun" w:hAnsi="SimSun" w:eastAsia="SimSun"/>
                <w:b w:val="0"/>
                <w:i w:val="0"/>
                <w:color w:val="000000"/>
                <w:sz w:val="18"/>
              </w:rPr>
              <w:t xml:space="preserve">期初余额 </w:t>
            </w:r>
          </w:p>
        </w:tc>
        <w:tc>
          <w:tcPr>
            <w:tcW w:type="dxa" w:w="1914"/>
            <w:tcBorders>
              <w:start w:sz="3.2000000000000455" w:val="single" w:color="#000000"/>
              <w:top w:sz="4.0" w:val="single" w:color="#000000"/>
              <w:end w:sz="3.199999999999818" w:val="single" w:color="#000000"/>
              <w:bottom w:sz="4.0" w:val="single" w:color="#000000"/>
            </w:tcBorders>
            <w:shd w:fill="dbdbdb"/>
            <w:tcMar>
              <w:start w:w="0" w:type="dxa"/>
              <w:end w:w="0" w:type="dxa"/>
            </w:tcMar>
          </w:tcPr>
          <w:p>
            <w:pPr>
              <w:autoSpaceDN w:val="0"/>
              <w:autoSpaceDE w:val="0"/>
              <w:widowControl/>
              <w:spacing w:line="185" w:lineRule="auto" w:before="68" w:after="0"/>
              <w:ind w:left="0" w:right="0" w:firstLine="0"/>
              <w:jc w:val="center"/>
            </w:pPr>
            <w:r>
              <w:rPr>
                <w:rFonts w:ascii="SimSun" w:hAnsi="SimSun" w:eastAsia="SimSun"/>
                <w:b w:val="0"/>
                <w:i w:val="0"/>
                <w:color w:val="000000"/>
                <w:sz w:val="18"/>
              </w:rPr>
              <w:t xml:space="preserve">本期增加 </w:t>
            </w:r>
          </w:p>
        </w:tc>
        <w:tc>
          <w:tcPr>
            <w:tcW w:type="dxa" w:w="1914"/>
            <w:tcBorders>
              <w:start w:sz="3.199999999999818" w:val="single" w:color="#000000"/>
              <w:top w:sz="4.0" w:val="single" w:color="#000000"/>
              <w:end w:sz="3.199999999999818" w:val="single" w:color="#000000"/>
              <w:bottom w:sz="4.0" w:val="single" w:color="#000000"/>
            </w:tcBorders>
            <w:shd w:fill="dbdbdb"/>
            <w:tcMar>
              <w:start w:w="0" w:type="dxa"/>
              <w:end w:w="0" w:type="dxa"/>
            </w:tcMar>
          </w:tcPr>
          <w:p>
            <w:pPr>
              <w:autoSpaceDN w:val="0"/>
              <w:autoSpaceDE w:val="0"/>
              <w:widowControl/>
              <w:spacing w:line="185" w:lineRule="auto" w:before="68" w:after="0"/>
              <w:ind w:left="0" w:right="0" w:firstLine="0"/>
              <w:jc w:val="center"/>
            </w:pPr>
            <w:r>
              <w:rPr>
                <w:rFonts w:ascii="SimSun" w:hAnsi="SimSun" w:eastAsia="SimSun"/>
                <w:b w:val="0"/>
                <w:i w:val="0"/>
                <w:color w:val="000000"/>
                <w:sz w:val="18"/>
              </w:rPr>
              <w:t xml:space="preserve">本期减少 </w:t>
            </w:r>
          </w:p>
        </w:tc>
        <w:tc>
          <w:tcPr>
            <w:tcW w:type="dxa" w:w="1914"/>
            <w:tcBorders>
              <w:start w:sz="3.199999999999818" w:val="single" w:color="#000000"/>
              <w:top w:sz="4.0" w:val="single" w:color="#000000"/>
              <w:end w:sz="3.199999999999818" w:val="single" w:color="#000000"/>
              <w:bottom w:sz="4.0" w:val="single" w:color="#000000"/>
            </w:tcBorders>
            <w:shd w:fill="dbdbdb"/>
            <w:tcMar>
              <w:start w:w="0" w:type="dxa"/>
              <w:end w:w="0" w:type="dxa"/>
            </w:tcMar>
          </w:tcPr>
          <w:p>
            <w:pPr>
              <w:autoSpaceDN w:val="0"/>
              <w:autoSpaceDE w:val="0"/>
              <w:widowControl/>
              <w:spacing w:line="185" w:lineRule="auto" w:before="68" w:after="0"/>
              <w:ind w:left="0" w:right="0" w:firstLine="0"/>
              <w:jc w:val="center"/>
            </w:pPr>
            <w:r>
              <w:rPr>
                <w:rFonts w:ascii="SimSun" w:hAnsi="SimSun" w:eastAsia="SimSun"/>
                <w:b w:val="0"/>
                <w:i w:val="0"/>
                <w:color w:val="000000"/>
                <w:sz w:val="18"/>
              </w:rPr>
              <w:t>期末余额</w:t>
            </w:r>
          </w:p>
        </w:tc>
      </w:tr>
      <w:tr>
        <w:trPr>
          <w:trHeight w:hRule="exact" w:val="324"/>
        </w:trPr>
        <w:tc>
          <w:tcPr>
            <w:tcW w:type="dxa" w:w="1910"/>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8" w:after="0"/>
              <w:ind w:left="24" w:right="0" w:firstLine="0"/>
              <w:jc w:val="left"/>
            </w:pPr>
            <w:r>
              <w:rPr>
                <w:rFonts w:ascii="SimSun" w:hAnsi="SimSun" w:eastAsia="SimSun"/>
                <w:b w:val="0"/>
                <w:i w:val="0"/>
                <w:color w:val="000000"/>
                <w:sz w:val="18"/>
              </w:rPr>
              <w:t xml:space="preserve">安全生产费 </w:t>
            </w:r>
          </w:p>
        </w:tc>
        <w:tc>
          <w:tcPr>
            <w:tcW w:type="dxa" w:w="1918"/>
            <w:tcBorders>
              <w:start w:sz="4.0" w:val="single" w:color="#000000"/>
              <w:top w:sz="4.0" w:val="single" w:color="#000000"/>
              <w:end w:sz="3.2000000000000455" w:val="single" w:color="#000000"/>
              <w:bottom w:sz="4.0" w:val="single" w:color="#000000"/>
            </w:tcBorders>
            <w:shd w:fill="ffffff"/>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47,783,519.14 </w:t>
            </w:r>
          </w:p>
        </w:tc>
        <w:tc>
          <w:tcPr>
            <w:tcW w:type="dxa" w:w="1914"/>
            <w:tcBorders>
              <w:start w:sz="3.2000000000000455" w:val="single" w:color="#000000"/>
              <w:top w:sz="4.0" w:val="single" w:color="#000000"/>
              <w:end w:sz="3.199999999999818" w:val="single" w:color="#000000"/>
              <w:bottom w:sz="4.0" w:val="single" w:color="#000000"/>
            </w:tcBorders>
            <w:shd w:fill="ffffff"/>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92,413,515.55 </w:t>
            </w:r>
          </w:p>
        </w:tc>
        <w:tc>
          <w:tcPr>
            <w:tcW w:type="dxa" w:w="1914"/>
            <w:tcBorders>
              <w:start w:sz="3.199999999999818" w:val="single" w:color="#000000"/>
              <w:top w:sz="4.0" w:val="single" w:color="#000000"/>
              <w:end w:sz="3.199999999999818" w:val="single" w:color="#000000"/>
              <w:bottom w:sz="4.0" w:val="single" w:color="#000000"/>
            </w:tcBorders>
            <w:shd w:fill="ffffff"/>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113,882,985.03 </w:t>
            </w:r>
          </w:p>
        </w:tc>
        <w:tc>
          <w:tcPr>
            <w:tcW w:type="dxa" w:w="1914"/>
            <w:tcBorders>
              <w:start w:sz="3.199999999999818" w:val="single" w:color="#000000"/>
              <w:top w:sz="4.0" w:val="single" w:color="#000000"/>
              <w:end w:sz="3.199999999999818" w:val="single" w:color="#000000"/>
              <w:bottom w:sz="4.0" w:val="single" w:color="#000000"/>
            </w:tcBorders>
            <w:shd w:fill="ffffff"/>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26,314,049.66 </w:t>
            </w:r>
          </w:p>
        </w:tc>
      </w:tr>
      <w:tr>
        <w:trPr>
          <w:trHeight w:hRule="exact" w:val="326"/>
        </w:trPr>
        <w:tc>
          <w:tcPr>
            <w:tcW w:type="dxa" w:w="1910"/>
            <w:tcBorders>
              <w:start w:sz="3.1999999999999886" w:val="single" w:color="#000000"/>
              <w:top w:sz="4.0" w:val="single" w:color="#000000"/>
              <w:end w:sz="4.0" w:val="single" w:color="#000000"/>
              <w:bottom w:sz="4.0" w:val="single" w:color="#000000"/>
            </w:tcBorders>
            <w:shd w:fill="dbdbdb"/>
            <w:tcMar>
              <w:start w:w="0" w:type="dxa"/>
              <w:end w:w="0" w:type="dxa"/>
            </w:tcMar>
          </w:tcPr>
          <w:tbl>
            <w:tblPr>
              <w:tblW w:type="auto" w:w="0"/>
              <w:tblLayout w:type="fixed"/>
              <w:tblLook w:firstColumn="1" w:firstRow="1" w:lastColumn="0" w:lastRow="0" w:noHBand="0" w:noVBand="1" w:val="04A0"/>
              <w:tblInd w:w="24.000000000000057" w:type="dxa"/>
            </w:tblPr>
            <w:tblGrid>
              <w:gridCol w:w="1910"/>
            </w:tblGrid>
            <w:tr>
              <w:trPr>
                <w:trHeight w:hRule="exact" w:val="292"/>
              </w:trPr>
              <w:tc>
                <w:tcPr>
                  <w:tcW w:type="dxa" w:w="1856"/>
                  <w:tcBorders/>
                  <w:shd w:fill="dbdbdb"/>
                  <w:tcMar>
                    <w:start w:w="0" w:type="dxa"/>
                    <w:end w:w="0" w:type="dxa"/>
                  </w:tcMar>
                </w:tcPr>
                <w:p>
                  <w:pPr>
                    <w:autoSpaceDN w:val="0"/>
                    <w:autoSpaceDE w:val="0"/>
                    <w:widowControl/>
                    <w:spacing w:line="185" w:lineRule="auto" w:before="66" w:after="0"/>
                    <w:ind w:left="0" w:right="0" w:firstLine="0"/>
                    <w:jc w:val="left"/>
                  </w:pPr>
                  <w:r>
                    <w:rPr>
                      <w:rFonts w:ascii="SimSun" w:hAnsi="SimSun" w:eastAsia="SimSun"/>
                      <w:b w:val="0"/>
                      <w:i w:val="0"/>
                      <w:color w:val="000000"/>
                      <w:sz w:val="18"/>
                    </w:rPr>
                    <w:t xml:space="preserve">合计 </w:t>
                  </w:r>
                </w:p>
              </w:tc>
            </w:tr>
          </w:tbl>
          <w:p>
            <w:pPr>
              <w:autoSpaceDN w:val="0"/>
              <w:autoSpaceDE w:val="0"/>
              <w:widowControl/>
              <w:spacing w:line="14" w:lineRule="exact" w:before="0" w:after="0"/>
              <w:ind w:left="0" w:right="0"/>
            </w:pPr>
          </w:p>
        </w:tc>
        <w:tc>
          <w:tcPr>
            <w:tcW w:type="dxa" w:w="1918"/>
            <w:tcBorders>
              <w:start w:sz="4.0" w:val="single" w:color="#000000"/>
              <w:top w:sz="4.0" w:val="single" w:color="#000000"/>
              <w:end w:sz="3.2000000000000455" w:val="single" w:color="#000000"/>
              <w:bottom w:sz="4.0" w:val="single" w:color="#000000"/>
            </w:tcBorders>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47,783,519.14 </w:t>
            </w:r>
          </w:p>
        </w:tc>
        <w:tc>
          <w:tcPr>
            <w:tcW w:type="dxa" w:w="1914"/>
            <w:tcBorders>
              <w:start w:sz="3.2000000000000455" w:val="single" w:color="#000000"/>
              <w:top w:sz="4.0" w:val="single" w:color="#000000"/>
              <w:end w:sz="3.199999999999818" w:val="single" w:color="#000000"/>
              <w:bottom w:sz="4.0"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92,413,515.55 </w:t>
            </w:r>
          </w:p>
        </w:tc>
        <w:tc>
          <w:tcPr>
            <w:tcW w:type="dxa" w:w="1914"/>
            <w:tcBorders>
              <w:start w:sz="3.199999999999818" w:val="single" w:color="#000000"/>
              <w:top w:sz="4.0" w:val="single" w:color="#000000"/>
              <w:end w:sz="3.199999999999818" w:val="single" w:color="#000000"/>
              <w:bottom w:sz="4.0"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113,882,985.03 </w:t>
            </w:r>
          </w:p>
        </w:tc>
        <w:tc>
          <w:tcPr>
            <w:tcW w:type="dxa" w:w="1914"/>
            <w:tcBorders>
              <w:start w:sz="3.199999999999818"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26,314,049.66 </w:t>
            </w:r>
          </w:p>
        </w:tc>
      </w:tr>
    </w:tbl>
    <w:p>
      <w:pPr>
        <w:autoSpaceDN w:val="0"/>
        <w:autoSpaceDE w:val="0"/>
        <w:widowControl/>
        <w:spacing w:line="254" w:lineRule="auto" w:before="284" w:after="0"/>
        <w:ind w:left="30" w:right="0" w:firstLine="0"/>
        <w:jc w:val="left"/>
      </w:pPr>
      <w:r>
        <w:rPr>
          <w:rFonts w:ascii="ArialNarrow" w:hAnsi="ArialNarrow" w:eastAsia="ArialNarrow"/>
          <w:b/>
          <w:i w:val="0"/>
          <w:color w:val="000000"/>
          <w:sz w:val="21"/>
        </w:rPr>
        <w:t>35</w:t>
      </w:r>
      <w:r>
        <w:rPr>
          <w:rFonts w:ascii="SimSun" w:hAnsi="SimSun" w:eastAsia="SimSun"/>
          <w:b w:val="0"/>
          <w:i w:val="0"/>
          <w:color w:val="000000"/>
          <w:sz w:val="21"/>
        </w:rPr>
        <w:t>、盈余公积</w:t>
      </w:r>
    </w:p>
    <w:p>
      <w:pPr>
        <w:autoSpaceDN w:val="0"/>
        <w:autoSpaceDE w:val="0"/>
        <w:widowControl/>
        <w:spacing w:line="185" w:lineRule="auto" w:before="322" w:after="30"/>
        <w:ind w:left="0" w:right="66" w:firstLine="0"/>
        <w:jc w:val="right"/>
      </w:pPr>
      <w:r>
        <w:rPr>
          <w:rFonts w:ascii="SimSun" w:hAnsi="SimSun" w:eastAsia="SimSun"/>
          <w:b w:val="0"/>
          <w:i w:val="0"/>
          <w:color w:val="000000"/>
          <w:sz w:val="18"/>
        </w:rPr>
        <w:t>单位：元</w:t>
      </w:r>
    </w:p>
    <w:tbl>
      <w:tblPr>
        <w:tblW w:type="auto" w:w="0"/>
        <w:tblLayout w:type="fixed"/>
        <w:tblLook w:firstColumn="1" w:firstRow="1" w:lastColumn="0" w:lastRow="0" w:noHBand="0" w:noVBand="1" w:val="04A0"/>
        <w:tblInd w:w="30.0" w:type="dxa"/>
      </w:tblPr>
      <w:tblGrid>
        <w:gridCol w:w="1947"/>
        <w:gridCol w:w="1947"/>
        <w:gridCol w:w="1947"/>
        <w:gridCol w:w="1947"/>
        <w:gridCol w:w="1947"/>
      </w:tblGrid>
      <w:tr>
        <w:trPr>
          <w:trHeight w:hRule="exact" w:val="326"/>
        </w:trPr>
        <w:tc>
          <w:tcPr>
            <w:tcW w:type="dxa" w:w="1910"/>
            <w:tcBorders>
              <w:start w:sz="3.1999999999999886" w:val="single" w:color="#000000"/>
              <w:top w:sz="4.0" w:val="single" w:color="#000000"/>
              <w:end w:sz="4.0" w:val="single" w:color="#000000"/>
              <w:bottom w:sz="4.0" w:val="single" w:color="#000000"/>
            </w:tcBorders>
            <w:shd w:fill="dbdbdb"/>
            <w:tcMar>
              <w:start w:w="0" w:type="dxa"/>
              <w:end w:w="0" w:type="dxa"/>
            </w:tcMar>
          </w:tcPr>
          <w:tbl>
            <w:tblPr>
              <w:tblW w:type="auto" w:w="0"/>
              <w:tblLayout w:type="fixed"/>
              <w:tblLook w:firstColumn="1" w:firstRow="1" w:lastColumn="0" w:lastRow="0" w:noHBand="0" w:noVBand="1" w:val="04A0"/>
              <w:tblInd w:w="24.000000000000057" w:type="dxa"/>
            </w:tblPr>
            <w:tblGrid>
              <w:gridCol w:w="1910"/>
            </w:tblGrid>
            <w:tr>
              <w:trPr>
                <w:trHeight w:hRule="exact" w:val="294"/>
              </w:trPr>
              <w:tc>
                <w:tcPr>
                  <w:tcW w:type="dxa" w:w="1856"/>
                  <w:tcBorders/>
                  <w:shd w:fill="dbdbdb"/>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 xml:space="preserve">项目 </w:t>
                  </w:r>
                </w:p>
              </w:tc>
            </w:tr>
          </w:tbl>
          <w:p>
            <w:pPr>
              <w:autoSpaceDN w:val="0"/>
              <w:autoSpaceDE w:val="0"/>
              <w:widowControl/>
              <w:spacing w:line="14" w:lineRule="exact" w:before="0" w:after="0"/>
              <w:ind w:left="0" w:right="0"/>
            </w:pPr>
          </w:p>
        </w:tc>
        <w:tc>
          <w:tcPr>
            <w:tcW w:type="dxa" w:w="1918"/>
            <w:tcBorders>
              <w:start w:sz="4.0" w:val="single" w:color="#000000"/>
              <w:top w:sz="4.0" w:val="single" w:color="#000000"/>
              <w:end w:sz="3.2000000000000455" w:val="single" w:color="#000000"/>
              <w:bottom w:sz="4.0" w:val="single" w:color="#000000"/>
            </w:tcBorders>
            <w:shd w:fill="dbdbdb"/>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 xml:space="preserve">期初余额 </w:t>
            </w:r>
          </w:p>
        </w:tc>
        <w:tc>
          <w:tcPr>
            <w:tcW w:type="dxa" w:w="1914"/>
            <w:tcBorders>
              <w:start w:sz="3.2000000000000455" w:val="single" w:color="#000000"/>
              <w:top w:sz="4.0" w:val="single" w:color="#000000"/>
              <w:end w:sz="3.199999999999818" w:val="single" w:color="#000000"/>
              <w:bottom w:sz="4.0" w:val="single" w:color="#000000"/>
            </w:tcBorders>
            <w:shd w:fill="dbdbdb"/>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 xml:space="preserve">本期增加 </w:t>
            </w:r>
          </w:p>
        </w:tc>
        <w:tc>
          <w:tcPr>
            <w:tcW w:type="dxa" w:w="1914"/>
            <w:tcBorders>
              <w:start w:sz="3.199999999999818" w:val="single" w:color="#000000"/>
              <w:top w:sz="4.0" w:val="single" w:color="#000000"/>
              <w:end w:sz="3.199999999999818" w:val="single" w:color="#000000"/>
              <w:bottom w:sz="4.0" w:val="single" w:color="#000000"/>
            </w:tcBorders>
            <w:shd w:fill="dbdbdb"/>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 xml:space="preserve">本期减少 </w:t>
            </w:r>
          </w:p>
        </w:tc>
        <w:tc>
          <w:tcPr>
            <w:tcW w:type="dxa" w:w="1914"/>
            <w:tcBorders>
              <w:start w:sz="3.199999999999818" w:val="single" w:color="#000000"/>
              <w:top w:sz="4.0" w:val="single" w:color="#000000"/>
              <w:end w:sz="3.199999999999818" w:val="single" w:color="#000000"/>
              <w:bottom w:sz="4.0" w:val="single" w:color="#000000"/>
            </w:tcBorders>
            <w:shd w:fill="dbdbdb"/>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期末余额</w:t>
            </w:r>
          </w:p>
        </w:tc>
      </w:tr>
      <w:tr>
        <w:trPr>
          <w:trHeight w:hRule="exact" w:val="320"/>
        </w:trPr>
        <w:tc>
          <w:tcPr>
            <w:tcW w:type="dxa" w:w="1910"/>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法定盈余公积 </w:t>
            </w:r>
          </w:p>
        </w:tc>
        <w:tc>
          <w:tcPr>
            <w:tcW w:type="dxa" w:w="1918"/>
            <w:tcBorders>
              <w:start w:sz="4.0" w:val="single" w:color="#000000"/>
              <w:top w:sz="4.0" w:val="single" w:color="#000000"/>
              <w:end w:sz="3.2000000000000455" w:val="single" w:color="#000000"/>
              <w:bottom w:sz="4.0"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584,499,041.90 </w:t>
            </w:r>
          </w:p>
        </w:tc>
        <w:tc>
          <w:tcPr>
            <w:tcW w:type="dxa" w:w="1914"/>
            <w:tcBorders>
              <w:start w:sz="3.2000000000000455" w:val="single" w:color="#000000"/>
              <w:top w:sz="4.0" w:val="single" w:color="#000000"/>
              <w:end w:sz="3.199999999999818" w:val="single" w:color="#000000"/>
              <w:bottom w:sz="4.0"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9,470,607.78 </w:t>
            </w:r>
          </w:p>
        </w:tc>
        <w:tc>
          <w:tcPr>
            <w:tcW w:type="dxa" w:w="1914"/>
            <w:tcBorders>
              <w:start w:sz="3.199999999999818" w:val="single" w:color="#000000"/>
              <w:top w:sz="4.0" w:val="single" w:color="#000000"/>
              <w:end w:sz="3.199999999999818" w:val="single" w:color="#000000"/>
              <w:bottom w:sz="4.0" w:val="single" w:color="#000000"/>
            </w:tcBorders>
            <w:shd w:fill="ffffff"/>
            <w:tcMar>
              <w:start w:w="0" w:type="dxa"/>
              <w:end w:w="0" w:type="dxa"/>
            </w:tcMar>
          </w:tcPr>
          <w:p/>
        </w:tc>
        <w:tc>
          <w:tcPr>
            <w:tcW w:type="dxa" w:w="1914"/>
            <w:tcBorders>
              <w:start w:sz="3.199999999999818" w:val="single" w:color="#000000"/>
              <w:top w:sz="4.0" w:val="single" w:color="#000000"/>
              <w:end w:sz="3.199999999999818" w:val="single" w:color="#000000"/>
              <w:bottom w:sz="4.0"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593,969,649.68 </w:t>
            </w:r>
          </w:p>
        </w:tc>
      </w:tr>
      <w:tr>
        <w:trPr>
          <w:trHeight w:hRule="exact" w:val="324"/>
        </w:trPr>
        <w:tc>
          <w:tcPr>
            <w:tcW w:type="dxa" w:w="1910"/>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8" w:after="0"/>
              <w:ind w:left="24" w:right="0" w:firstLine="0"/>
              <w:jc w:val="left"/>
            </w:pPr>
            <w:r>
              <w:rPr>
                <w:rFonts w:ascii="SimSun" w:hAnsi="SimSun" w:eastAsia="SimSun"/>
                <w:b w:val="0"/>
                <w:i w:val="0"/>
                <w:color w:val="000000"/>
                <w:sz w:val="18"/>
              </w:rPr>
              <w:t xml:space="preserve">合计 </w:t>
            </w:r>
          </w:p>
        </w:tc>
        <w:tc>
          <w:tcPr>
            <w:tcW w:type="dxa" w:w="1918"/>
            <w:tcBorders>
              <w:start w:sz="4.0" w:val="single" w:color="#000000"/>
              <w:top w:sz="4.0" w:val="single" w:color="#000000"/>
              <w:end w:sz="3.2000000000000455" w:val="single" w:color="#000000"/>
              <w:bottom w:sz="4.0" w:val="single" w:color="#000000"/>
            </w:tcBorders>
            <w:tcMar>
              <w:start w:w="0" w:type="dxa"/>
              <w:end w:w="0" w:type="dxa"/>
            </w:tcMar>
          </w:tcPr>
          <w:p>
            <w:pPr>
              <w:autoSpaceDN w:val="0"/>
              <w:autoSpaceDE w:val="0"/>
              <w:widowControl/>
              <w:spacing w:line="240" w:lineRule="auto" w:before="54" w:after="0"/>
              <w:ind w:left="0" w:right="0" w:firstLine="0"/>
              <w:jc w:val="right"/>
            </w:pPr>
            <w:r>
              <w:rPr>
                <w:rFonts w:ascii="ArialNarrow" w:hAnsi="ArialNarrow" w:eastAsia="ArialNarrow"/>
                <w:b w:val="0"/>
                <w:i w:val="0"/>
                <w:color w:val="000000"/>
                <w:sz w:val="18"/>
              </w:rPr>
              <w:t xml:space="preserve">584,499,041.90 </w:t>
            </w:r>
          </w:p>
        </w:tc>
        <w:tc>
          <w:tcPr>
            <w:tcW w:type="dxa" w:w="1914"/>
            <w:tcBorders>
              <w:start w:sz="3.2000000000000455" w:val="single" w:color="#000000"/>
              <w:top w:sz="4.0" w:val="single" w:color="#000000"/>
              <w:end w:sz="3.199999999999818" w:val="single" w:color="#000000"/>
              <w:bottom w:sz="4.0" w:val="single" w:color="#000000"/>
            </w:tcBorders>
            <w:shd w:fill="ffffff"/>
            <w:tcMar>
              <w:start w:w="0" w:type="dxa"/>
              <w:end w:w="0" w:type="dxa"/>
            </w:tcMar>
          </w:tcPr>
          <w:p>
            <w:pPr>
              <w:autoSpaceDN w:val="0"/>
              <w:autoSpaceDE w:val="0"/>
              <w:widowControl/>
              <w:spacing w:line="240" w:lineRule="auto" w:before="54" w:after="0"/>
              <w:ind w:left="0" w:right="0" w:firstLine="0"/>
              <w:jc w:val="right"/>
            </w:pPr>
            <w:r>
              <w:rPr>
                <w:rFonts w:ascii="ArialNarrow" w:hAnsi="ArialNarrow" w:eastAsia="ArialNarrow"/>
                <w:b w:val="0"/>
                <w:i w:val="0"/>
                <w:color w:val="000000"/>
                <w:sz w:val="18"/>
              </w:rPr>
              <w:t xml:space="preserve">9,470,607.78 </w:t>
            </w:r>
          </w:p>
        </w:tc>
        <w:tc>
          <w:tcPr>
            <w:tcW w:type="dxa" w:w="1914"/>
            <w:tcBorders>
              <w:start w:sz="3.199999999999818" w:val="single" w:color="#000000"/>
              <w:top w:sz="4.0" w:val="single" w:color="#000000"/>
              <w:end w:sz="3.199999999999818" w:val="single" w:color="#000000"/>
              <w:bottom w:sz="4.0" w:val="single" w:color="#000000"/>
            </w:tcBorders>
            <w:shd w:fill="ffffff"/>
            <w:tcMar>
              <w:start w:w="0" w:type="dxa"/>
              <w:end w:w="0" w:type="dxa"/>
            </w:tcMar>
          </w:tcPr>
          <w:p/>
        </w:tc>
        <w:tc>
          <w:tcPr>
            <w:tcW w:type="dxa" w:w="1914"/>
            <w:tcBorders>
              <w:start w:sz="3.199999999999818"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240" w:lineRule="auto" w:before="54" w:after="0"/>
              <w:ind w:left="0" w:right="0" w:firstLine="0"/>
              <w:jc w:val="right"/>
            </w:pPr>
            <w:r>
              <w:rPr>
                <w:rFonts w:ascii="ArialNarrow" w:hAnsi="ArialNarrow" w:eastAsia="ArialNarrow"/>
                <w:b w:val="0"/>
                <w:i w:val="0"/>
                <w:color w:val="000000"/>
                <w:sz w:val="18"/>
              </w:rPr>
              <w:t xml:space="preserve">593,969,649.68 </w:t>
            </w:r>
          </w:p>
        </w:tc>
      </w:tr>
    </w:tbl>
    <w:p>
      <w:pPr>
        <w:autoSpaceDN w:val="0"/>
        <w:autoSpaceDE w:val="0"/>
        <w:widowControl/>
        <w:spacing w:line="252" w:lineRule="auto" w:before="286" w:after="0"/>
        <w:ind w:left="30" w:right="0" w:firstLine="0"/>
        <w:jc w:val="left"/>
      </w:pPr>
      <w:r>
        <w:rPr>
          <w:rFonts w:ascii="ArialNarrow" w:hAnsi="ArialNarrow" w:eastAsia="ArialNarrow"/>
          <w:b/>
          <w:i w:val="0"/>
          <w:color w:val="000000"/>
          <w:sz w:val="21"/>
        </w:rPr>
        <w:t>36</w:t>
      </w:r>
      <w:r>
        <w:rPr>
          <w:rFonts w:ascii="SimSun" w:hAnsi="SimSun" w:eastAsia="SimSun"/>
          <w:b w:val="0"/>
          <w:i w:val="0"/>
          <w:color w:val="000000"/>
          <w:sz w:val="21"/>
        </w:rPr>
        <w:t>、未分配利润</w:t>
      </w:r>
    </w:p>
    <w:p>
      <w:pPr>
        <w:autoSpaceDN w:val="0"/>
        <w:autoSpaceDE w:val="0"/>
        <w:widowControl/>
        <w:spacing w:line="185" w:lineRule="auto" w:before="324" w:after="30"/>
        <w:ind w:left="0" w:right="66" w:firstLine="0"/>
        <w:jc w:val="right"/>
      </w:pPr>
      <w:r>
        <w:rPr>
          <w:rFonts w:ascii="SimSun" w:hAnsi="SimSun" w:eastAsia="SimSun"/>
          <w:b w:val="0"/>
          <w:i w:val="0"/>
          <w:color w:val="000000"/>
          <w:sz w:val="18"/>
        </w:rPr>
        <w:t>单位：元</w:t>
      </w:r>
    </w:p>
    <w:tbl>
      <w:tblPr>
        <w:tblW w:type="auto" w:w="0"/>
        <w:tblLayout w:type="fixed"/>
        <w:tblLook w:firstColumn="1" w:firstRow="1" w:lastColumn="0" w:lastRow="0" w:noHBand="0" w:noVBand="1" w:val="04A0"/>
        <w:tblInd w:w="30.0" w:type="dxa"/>
      </w:tblPr>
      <w:tblGrid>
        <w:gridCol w:w="3245"/>
        <w:gridCol w:w="3245"/>
        <w:gridCol w:w="3245"/>
      </w:tblGrid>
      <w:tr>
        <w:trPr>
          <w:trHeight w:hRule="exact" w:val="322"/>
        </w:trPr>
        <w:tc>
          <w:tcPr>
            <w:tcW w:type="dxa" w:w="3724"/>
            <w:tcBorders>
              <w:start w:sz="3.1999999999999886" w:val="single" w:color="#000000"/>
              <w:top w:sz="4.0" w:val="single" w:color="#000000"/>
              <w:end w:sz="4.0" w:val="single" w:color="#000000"/>
              <w:bottom w:sz="4.0" w:val="single" w:color="#000000"/>
            </w:tcBorders>
            <w:shd w:fill="dbdbdb"/>
            <w:tcMar>
              <w:start w:w="0" w:type="dxa"/>
              <w:end w:w="0" w:type="dxa"/>
            </w:tcMar>
          </w:tcPr>
          <w:tbl>
            <w:tblPr>
              <w:tblW w:type="auto" w:w="0"/>
              <w:tblLayout w:type="fixed"/>
              <w:tblLook w:firstColumn="1" w:firstRow="1" w:lastColumn="0" w:lastRow="0" w:noHBand="0" w:noVBand="1" w:val="04A0"/>
              <w:tblInd w:w="24.000000000000057" w:type="dxa"/>
            </w:tblPr>
            <w:tblGrid>
              <w:gridCol w:w="3724"/>
            </w:tblGrid>
            <w:tr>
              <w:trPr>
                <w:trHeight w:hRule="exact" w:val="292"/>
              </w:trPr>
              <w:tc>
                <w:tcPr>
                  <w:tcW w:type="dxa" w:w="3670"/>
                  <w:tcBorders/>
                  <w:shd w:fill="dbdbdb"/>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 xml:space="preserve">项目 </w:t>
                  </w:r>
                </w:p>
              </w:tc>
            </w:tr>
          </w:tbl>
          <w:p>
            <w:pPr>
              <w:autoSpaceDN w:val="0"/>
              <w:autoSpaceDE w:val="0"/>
              <w:widowControl/>
              <w:spacing w:line="14" w:lineRule="exact" w:before="0" w:after="0"/>
              <w:ind w:left="0" w:right="0"/>
            </w:pPr>
          </w:p>
        </w:tc>
        <w:tc>
          <w:tcPr>
            <w:tcW w:type="dxa" w:w="2924"/>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8" w:after="0"/>
              <w:ind w:left="0" w:right="0" w:firstLine="0"/>
              <w:jc w:val="center"/>
            </w:pPr>
            <w:r>
              <w:rPr>
                <w:rFonts w:ascii="SimSun" w:hAnsi="SimSun" w:eastAsia="SimSun"/>
                <w:b w:val="0"/>
                <w:i w:val="0"/>
                <w:color w:val="000000"/>
                <w:sz w:val="18"/>
              </w:rPr>
              <w:t xml:space="preserve">本期 </w:t>
            </w:r>
          </w:p>
        </w:tc>
        <w:tc>
          <w:tcPr>
            <w:tcW w:type="dxa" w:w="2918"/>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8" w:after="0"/>
              <w:ind w:left="0" w:right="0" w:firstLine="0"/>
              <w:jc w:val="center"/>
            </w:pPr>
            <w:r>
              <w:rPr>
                <w:rFonts w:ascii="SimSun" w:hAnsi="SimSun" w:eastAsia="SimSun"/>
                <w:b w:val="0"/>
                <w:i w:val="0"/>
                <w:color w:val="000000"/>
                <w:sz w:val="18"/>
              </w:rPr>
              <w:t>上期</w:t>
            </w:r>
          </w:p>
        </w:tc>
      </w:tr>
      <w:tr>
        <w:trPr>
          <w:trHeight w:hRule="exact" w:val="324"/>
        </w:trPr>
        <w:tc>
          <w:tcPr>
            <w:tcW w:type="dxa" w:w="3724"/>
            <w:tcBorders>
              <w:start w:sz="3.1999999999999886" w:val="single" w:color="#000000"/>
              <w:top w:sz="4.0" w:val="single" w:color="#000000"/>
              <w:end w:sz="4.0" w:val="single" w:color="#000000"/>
              <w:bottom w:sz="3.199999999999818" w:val="single" w:color="#000000"/>
            </w:tcBorders>
            <w:shd w:fill="dbdbdb"/>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调整前上期末未分配利润 </w:t>
            </w:r>
          </w:p>
        </w:tc>
        <w:tc>
          <w:tcPr>
            <w:tcW w:type="dxa" w:w="2924"/>
            <w:tcBorders>
              <w:start w:sz="4.0" w:val="single" w:color="#000000"/>
              <w:top w:sz="4.0" w:val="single" w:color="#000000"/>
              <w:end w:sz="4.0" w:val="single" w:color="#000000"/>
              <w:bottom w:sz="3.199999999999818"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5,417,563,618.60 </w:t>
            </w:r>
          </w:p>
        </w:tc>
        <w:tc>
          <w:tcPr>
            <w:tcW w:type="dxa" w:w="2918"/>
            <w:tcBorders>
              <w:start w:sz="4.0" w:val="single" w:color="#000000"/>
              <w:top w:sz="4.0" w:val="single" w:color="#000000"/>
              <w:end w:sz="4.0" w:val="single" w:color="#000000"/>
              <w:bottom w:sz="3.199999999999818"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4,881,340,187.61 </w:t>
            </w:r>
          </w:p>
        </w:tc>
      </w:tr>
      <w:tr>
        <w:trPr>
          <w:trHeight w:hRule="exact" w:val="324"/>
        </w:trPr>
        <w:tc>
          <w:tcPr>
            <w:tcW w:type="dxa" w:w="3724"/>
            <w:tcBorders>
              <w:start w:sz="3.1999999999999886" w:val="single" w:color="#000000"/>
              <w:top w:sz="3.199999999999818" w:val="single" w:color="#000000"/>
              <w:end w:sz="4.0" w:val="single" w:color="#000000"/>
              <w:bottom w:sz="3.2000000000007276" w:val="single" w:color="#000000"/>
            </w:tcBorders>
            <w:shd w:fill="dbdbdb"/>
            <w:tcMar>
              <w:start w:w="0" w:type="dxa"/>
              <w:end w:w="0" w:type="dxa"/>
            </w:tcMar>
          </w:tcPr>
          <w:p>
            <w:pPr>
              <w:autoSpaceDN w:val="0"/>
              <w:autoSpaceDE w:val="0"/>
              <w:widowControl/>
              <w:spacing w:line="185" w:lineRule="auto" w:before="68" w:after="0"/>
              <w:ind w:left="24" w:right="0" w:firstLine="0"/>
              <w:jc w:val="left"/>
            </w:pPr>
            <w:r>
              <w:rPr>
                <w:rFonts w:ascii="SimSun" w:hAnsi="SimSun" w:eastAsia="SimSun"/>
                <w:b w:val="0"/>
                <w:i w:val="0"/>
                <w:color w:val="000000"/>
                <w:sz w:val="18"/>
              </w:rPr>
              <w:t xml:space="preserve">调整后期初未分配利润 </w:t>
            </w:r>
          </w:p>
        </w:tc>
        <w:tc>
          <w:tcPr>
            <w:tcW w:type="dxa" w:w="2924"/>
            <w:tcBorders>
              <w:start w:sz="4.0" w:val="single" w:color="#000000"/>
              <w:top w:sz="3.199999999999818" w:val="single" w:color="#000000"/>
              <w:end w:sz="4.0" w:val="single" w:color="#000000"/>
              <w:bottom w:sz="3.2000000000007276" w:val="single" w:color="#000000"/>
            </w:tcBorders>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5,417,563,618.60 </w:t>
            </w:r>
          </w:p>
        </w:tc>
        <w:tc>
          <w:tcPr>
            <w:tcW w:type="dxa" w:w="2918"/>
            <w:tcBorders>
              <w:start w:sz="4.0" w:val="single" w:color="#000000"/>
              <w:top w:sz="3.199999999999818" w:val="single" w:color="#000000"/>
              <w:end w:sz="4.0" w:val="single" w:color="#000000"/>
              <w:bottom w:sz="3.2000000000007276" w:val="single" w:color="#000000"/>
            </w:tcBorders>
            <w:shd w:fill="ffffff"/>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4,881,340,187.61 </w:t>
            </w:r>
          </w:p>
        </w:tc>
      </w:tr>
      <w:tr>
        <w:trPr>
          <w:trHeight w:hRule="exact" w:val="322"/>
        </w:trPr>
        <w:tc>
          <w:tcPr>
            <w:tcW w:type="dxa" w:w="3724"/>
            <w:tcBorders>
              <w:start w:sz="3.1999999999999886" w:val="single" w:color="#000000"/>
              <w:top w:sz="3.2000000000007276"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加：本期归属于母公司所有者的净利润 </w:t>
            </w:r>
          </w:p>
        </w:tc>
        <w:tc>
          <w:tcPr>
            <w:tcW w:type="dxa" w:w="2924"/>
            <w:tcBorders>
              <w:start w:sz="4.0" w:val="single" w:color="#000000"/>
              <w:top w:sz="3.2000000000007276"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324,489,612.57 </w:t>
            </w:r>
          </w:p>
        </w:tc>
        <w:tc>
          <w:tcPr>
            <w:tcW w:type="dxa" w:w="2918"/>
            <w:tcBorders>
              <w:start w:sz="4.0" w:val="single" w:color="#000000"/>
              <w:top w:sz="3.2000000000007276"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992,955,495.15 </w:t>
            </w:r>
          </w:p>
        </w:tc>
      </w:tr>
      <w:tr>
        <w:trPr>
          <w:trHeight w:hRule="exact" w:val="326"/>
        </w:trPr>
        <w:tc>
          <w:tcPr>
            <w:tcW w:type="dxa" w:w="3724"/>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减：提取法定盈余公积 </w:t>
            </w:r>
          </w:p>
        </w:tc>
        <w:tc>
          <w:tcPr>
            <w:tcW w:type="dxa" w:w="2924"/>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2" w:lineRule="auto" w:before="50" w:after="0"/>
              <w:ind w:left="0" w:right="0" w:firstLine="0"/>
              <w:jc w:val="right"/>
            </w:pPr>
            <w:r>
              <w:rPr>
                <w:rFonts w:ascii="ArialNarrow" w:hAnsi="ArialNarrow" w:eastAsia="ArialNarrow"/>
                <w:b w:val="0"/>
                <w:i w:val="0"/>
                <w:color w:val="000000"/>
                <w:sz w:val="18"/>
              </w:rPr>
              <w:t xml:space="preserve">9,470,607.78 </w:t>
            </w:r>
          </w:p>
        </w:tc>
        <w:tc>
          <w:tcPr>
            <w:tcW w:type="dxa" w:w="2918"/>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2" w:lineRule="auto" w:before="50" w:after="0"/>
              <w:ind w:left="0" w:right="0" w:firstLine="0"/>
              <w:jc w:val="right"/>
            </w:pPr>
            <w:r>
              <w:rPr>
                <w:rFonts w:ascii="ArialNarrow" w:hAnsi="ArialNarrow" w:eastAsia="ArialNarrow"/>
                <w:b w:val="0"/>
                <w:i w:val="0"/>
                <w:color w:val="000000"/>
                <w:sz w:val="18"/>
              </w:rPr>
              <w:t xml:space="preserve">56,871,429.91 </w:t>
            </w:r>
          </w:p>
        </w:tc>
      </w:tr>
      <w:tr>
        <w:trPr>
          <w:trHeight w:hRule="exact" w:val="322"/>
        </w:trPr>
        <w:tc>
          <w:tcPr>
            <w:tcW w:type="dxa" w:w="3724"/>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204" w:right="0" w:firstLine="0"/>
              <w:jc w:val="left"/>
            </w:pPr>
            <w:r>
              <w:rPr>
                <w:rFonts w:ascii="SimSun" w:hAnsi="SimSun" w:eastAsia="SimSun"/>
                <w:b w:val="0"/>
                <w:i w:val="0"/>
                <w:color w:val="000000"/>
                <w:sz w:val="18"/>
              </w:rPr>
              <w:t xml:space="preserve"> 应付普通股股利 </w:t>
            </w:r>
          </w:p>
        </w:tc>
        <w:tc>
          <w:tcPr>
            <w:tcW w:type="dxa" w:w="2924"/>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2" w:lineRule="auto" w:before="50" w:after="0"/>
              <w:ind w:left="0" w:right="0" w:firstLine="0"/>
              <w:jc w:val="right"/>
            </w:pPr>
            <w:r>
              <w:rPr>
                <w:rFonts w:ascii="ArialNarrow" w:hAnsi="ArialNarrow" w:eastAsia="ArialNarrow"/>
                <w:b w:val="0"/>
                <w:i w:val="0"/>
                <w:color w:val="000000"/>
                <w:sz w:val="18"/>
              </w:rPr>
              <w:t xml:space="preserve">375,868,987.08 </w:t>
            </w:r>
          </w:p>
        </w:tc>
        <w:tc>
          <w:tcPr>
            <w:tcW w:type="dxa" w:w="2918"/>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2" w:lineRule="auto" w:before="50" w:after="0"/>
              <w:ind w:left="0" w:right="0" w:firstLine="0"/>
              <w:jc w:val="right"/>
            </w:pPr>
            <w:r>
              <w:rPr>
                <w:rFonts w:ascii="ArialNarrow" w:hAnsi="ArialNarrow" w:eastAsia="ArialNarrow"/>
                <w:b w:val="0"/>
                <w:i w:val="0"/>
                <w:color w:val="000000"/>
                <w:sz w:val="18"/>
              </w:rPr>
              <w:t xml:space="preserve">399,860,634.25 </w:t>
            </w:r>
          </w:p>
        </w:tc>
      </w:tr>
      <w:tr>
        <w:trPr>
          <w:trHeight w:hRule="exact" w:val="322"/>
        </w:trPr>
        <w:tc>
          <w:tcPr>
            <w:tcW w:type="dxa" w:w="3724"/>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8" w:after="0"/>
              <w:ind w:left="24" w:right="0" w:firstLine="0"/>
              <w:jc w:val="left"/>
            </w:pPr>
            <w:r>
              <w:rPr>
                <w:rFonts w:ascii="SimSun" w:hAnsi="SimSun" w:eastAsia="SimSun"/>
                <w:b w:val="0"/>
                <w:i w:val="0"/>
                <w:color w:val="000000"/>
                <w:sz w:val="18"/>
              </w:rPr>
              <w:t xml:space="preserve">期末未分配利润 </w:t>
            </w:r>
          </w:p>
        </w:tc>
        <w:tc>
          <w:tcPr>
            <w:tcW w:type="dxa" w:w="292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5,356,713,636.31 </w:t>
            </w:r>
          </w:p>
        </w:tc>
        <w:tc>
          <w:tcPr>
            <w:tcW w:type="dxa" w:w="2918"/>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5,417,563,618.60 </w:t>
            </w:r>
          </w:p>
        </w:tc>
      </w:tr>
    </w:tbl>
    <w:p>
      <w:pPr>
        <w:autoSpaceDN w:val="0"/>
        <w:autoSpaceDE w:val="0"/>
        <w:widowControl/>
        <w:spacing w:line="245" w:lineRule="auto" w:before="68" w:after="0"/>
        <w:ind w:left="30" w:right="2716" w:firstLine="0"/>
        <w:jc w:val="left"/>
      </w:pPr>
      <w:r>
        <w:rPr>
          <w:rFonts w:ascii="SimSun" w:hAnsi="SimSun" w:eastAsia="SimSun"/>
          <w:b w:val="0"/>
          <w:i w:val="0"/>
          <w:color w:val="000000"/>
          <w:sz w:val="18"/>
        </w:rPr>
        <w:t>调整期初未分配利润明细：</w:t>
      </w:r>
      <w:r>
        <w:br/>
      </w:r>
      <w:r>
        <w:rPr>
          <w:rFonts w:ascii="ArialNarrow" w:hAnsi="ArialNarrow" w:eastAsia="ArialNarrow"/>
          <w:b w:val="0"/>
          <w:i w:val="0"/>
          <w:color w:val="000000"/>
          <w:sz w:val="18"/>
        </w:rPr>
        <w:t>1)</w:t>
      </w:r>
      <w:r>
        <w:rPr>
          <w:rFonts w:ascii="SimSun" w:hAnsi="SimSun" w:eastAsia="SimSun"/>
          <w:b w:val="0"/>
          <w:i w:val="0"/>
          <w:color w:val="000000"/>
          <w:sz w:val="18"/>
        </w:rPr>
        <w:t>、由于《企业会计准则》及其相关新规定进行追溯调整，影响期初未分配利润</w:t>
      </w:r>
      <w:r>
        <w:rPr>
          <w:rFonts w:ascii="ArialNarrow" w:hAnsi="ArialNarrow" w:eastAsia="ArialNarrow"/>
          <w:b w:val="0"/>
          <w:i w:val="0"/>
          <w:color w:val="000000"/>
          <w:sz w:val="18"/>
        </w:rPr>
        <w:t xml:space="preserve"> 0.00</w:t>
      </w:r>
      <w:r>
        <w:rPr>
          <w:spacing w:val="-20.0"/>
          <w:rFonts w:ascii="SimSun" w:hAnsi="SimSun" w:eastAsia="SimSun"/>
          <w:b w:val="0"/>
          <w:i w:val="0"/>
          <w:color w:val="000000"/>
          <w:sz w:val="18"/>
        </w:rPr>
        <w:t xml:space="preserve"> 元。</w:t>
      </w:r>
    </w:p>
    <w:p>
      <w:pPr>
        <w:autoSpaceDN w:val="0"/>
        <w:autoSpaceDE w:val="0"/>
        <w:widowControl/>
        <w:spacing w:line="214" w:lineRule="auto" w:before="66" w:after="0"/>
        <w:ind w:left="30" w:right="0" w:firstLine="0"/>
        <w:jc w:val="left"/>
      </w:pPr>
      <w:r>
        <w:rPr>
          <w:rFonts w:ascii="ArialNarrow" w:hAnsi="ArialNarrow" w:eastAsia="ArialNarrow"/>
          <w:b w:val="0"/>
          <w:i w:val="0"/>
          <w:color w:val="000000"/>
          <w:sz w:val="18"/>
        </w:rPr>
        <w:t>2)</w:t>
      </w:r>
      <w:r>
        <w:rPr>
          <w:rFonts w:ascii="SimSun" w:hAnsi="SimSun" w:eastAsia="SimSun"/>
          <w:b w:val="0"/>
          <w:i w:val="0"/>
          <w:color w:val="000000"/>
          <w:sz w:val="18"/>
        </w:rPr>
        <w:t>、由于会计政策变更，影响期初未分配利润</w:t>
      </w:r>
      <w:r>
        <w:rPr>
          <w:rFonts w:ascii="ArialNarrow" w:hAnsi="ArialNarrow" w:eastAsia="ArialNarrow"/>
          <w:b w:val="0"/>
          <w:i w:val="0"/>
          <w:color w:val="000000"/>
          <w:sz w:val="18"/>
        </w:rPr>
        <w:t xml:space="preserve"> 0.00</w:t>
      </w:r>
      <w:r>
        <w:rPr>
          <w:rFonts w:ascii="SimSun" w:hAnsi="SimSun" w:eastAsia="SimSun"/>
          <w:b w:val="0"/>
          <w:i w:val="0"/>
          <w:color w:val="000000"/>
          <w:sz w:val="18"/>
        </w:rPr>
        <w:t xml:space="preserve"> 元。</w:t>
      </w:r>
    </w:p>
    <w:p>
      <w:pPr>
        <w:autoSpaceDN w:val="0"/>
        <w:autoSpaceDE w:val="0"/>
        <w:widowControl/>
        <w:spacing w:line="211" w:lineRule="auto" w:before="66" w:after="0"/>
        <w:ind w:left="30" w:right="0" w:firstLine="0"/>
        <w:jc w:val="left"/>
      </w:pPr>
      <w:r>
        <w:rPr>
          <w:rFonts w:ascii="ArialNarrow" w:hAnsi="ArialNarrow" w:eastAsia="ArialNarrow"/>
          <w:b w:val="0"/>
          <w:i w:val="0"/>
          <w:color w:val="000000"/>
          <w:sz w:val="18"/>
        </w:rPr>
        <w:t>3)</w:t>
      </w:r>
      <w:r>
        <w:rPr>
          <w:rFonts w:ascii="SimSun" w:hAnsi="SimSun" w:eastAsia="SimSun"/>
          <w:b w:val="0"/>
          <w:i w:val="0"/>
          <w:color w:val="000000"/>
          <w:sz w:val="18"/>
        </w:rPr>
        <w:t>、由于重大会计差错更正，影响期初未分配利润</w:t>
      </w:r>
      <w:r>
        <w:rPr>
          <w:rFonts w:ascii="ArialNarrow" w:hAnsi="ArialNarrow" w:eastAsia="ArialNarrow"/>
          <w:b w:val="0"/>
          <w:i w:val="0"/>
          <w:color w:val="000000"/>
          <w:sz w:val="18"/>
        </w:rPr>
        <w:t xml:space="preserve"> 0.00</w:t>
      </w:r>
      <w:r>
        <w:rPr>
          <w:rFonts w:ascii="SimSun" w:hAnsi="SimSun" w:eastAsia="SimSun"/>
          <w:b w:val="0"/>
          <w:i w:val="0"/>
          <w:color w:val="000000"/>
          <w:sz w:val="18"/>
        </w:rPr>
        <w:t xml:space="preserve"> 元。</w:t>
      </w:r>
    </w:p>
    <w:p>
      <w:pPr>
        <w:autoSpaceDN w:val="0"/>
        <w:autoSpaceDE w:val="0"/>
        <w:widowControl/>
        <w:spacing w:line="211" w:lineRule="auto" w:before="68" w:after="0"/>
        <w:ind w:left="30" w:right="0" w:firstLine="0"/>
        <w:jc w:val="left"/>
      </w:pPr>
      <w:r>
        <w:rPr>
          <w:rFonts w:ascii="ArialNarrow" w:hAnsi="ArialNarrow" w:eastAsia="ArialNarrow"/>
          <w:b w:val="0"/>
          <w:i w:val="0"/>
          <w:color w:val="000000"/>
          <w:sz w:val="18"/>
        </w:rPr>
        <w:t>4)</w:t>
      </w:r>
      <w:r>
        <w:rPr>
          <w:rFonts w:ascii="SimSun" w:hAnsi="SimSun" w:eastAsia="SimSun"/>
          <w:b w:val="0"/>
          <w:i w:val="0"/>
          <w:color w:val="000000"/>
          <w:sz w:val="18"/>
        </w:rPr>
        <w:t>、由于同一控制导致的合并范围变更，影响期初未分配利润</w:t>
      </w:r>
      <w:r>
        <w:rPr>
          <w:rFonts w:ascii="ArialNarrow" w:hAnsi="ArialNarrow" w:eastAsia="ArialNarrow"/>
          <w:b w:val="0"/>
          <w:i w:val="0"/>
          <w:color w:val="000000"/>
          <w:sz w:val="18"/>
        </w:rPr>
        <w:t xml:space="preserve"> 0.00</w:t>
      </w:r>
      <w:r>
        <w:rPr>
          <w:rFonts w:ascii="SimSun" w:hAnsi="SimSun" w:eastAsia="SimSun"/>
          <w:b w:val="0"/>
          <w:i w:val="0"/>
          <w:color w:val="000000"/>
          <w:sz w:val="18"/>
        </w:rPr>
        <w:t xml:space="preserve"> 元。</w:t>
      </w:r>
    </w:p>
    <w:p>
      <w:pPr>
        <w:autoSpaceDN w:val="0"/>
        <w:autoSpaceDE w:val="0"/>
        <w:widowControl/>
        <w:spacing w:line="211" w:lineRule="auto" w:before="68" w:after="0"/>
        <w:ind w:left="30" w:right="0" w:firstLine="0"/>
        <w:jc w:val="left"/>
      </w:pPr>
      <w:r>
        <w:rPr>
          <w:rFonts w:ascii="ArialNarrow" w:hAnsi="ArialNarrow" w:eastAsia="ArialNarrow"/>
          <w:b w:val="0"/>
          <w:i w:val="0"/>
          <w:color w:val="000000"/>
          <w:sz w:val="18"/>
        </w:rPr>
        <w:t>5)</w:t>
      </w:r>
      <w:r>
        <w:rPr>
          <w:rFonts w:ascii="SimSun" w:hAnsi="SimSun" w:eastAsia="SimSun"/>
          <w:b w:val="0"/>
          <w:i w:val="0"/>
          <w:color w:val="000000"/>
          <w:sz w:val="18"/>
        </w:rPr>
        <w:t>、其他调整合计影响期初未分配利润</w:t>
      </w:r>
      <w:r>
        <w:rPr>
          <w:rFonts w:ascii="ArialNarrow" w:hAnsi="ArialNarrow" w:eastAsia="ArialNarrow"/>
          <w:b w:val="0"/>
          <w:i w:val="0"/>
          <w:color w:val="000000"/>
          <w:sz w:val="18"/>
        </w:rPr>
        <w:t xml:space="preserve"> 0.00</w:t>
      </w:r>
      <w:r>
        <w:rPr>
          <w:rFonts w:ascii="SimSun" w:hAnsi="SimSun" w:eastAsia="SimSun"/>
          <w:b w:val="0"/>
          <w:i w:val="0"/>
          <w:color w:val="000000"/>
          <w:sz w:val="18"/>
        </w:rPr>
        <w:t xml:space="preserve"> 元。</w:t>
      </w:r>
    </w:p>
    <w:p>
      <w:pPr>
        <w:autoSpaceDN w:val="0"/>
        <w:autoSpaceDE w:val="0"/>
        <w:widowControl/>
        <w:spacing w:line="233" w:lineRule="auto" w:before="1348" w:after="0"/>
        <w:ind w:left="0" w:right="20" w:firstLine="0"/>
        <w:jc w:val="right"/>
      </w:pPr>
      <w:r>
        <w:rPr>
          <w:rFonts w:ascii="Times" w:hAnsi="Times" w:eastAsia="Times"/>
          <w:b w:val="0"/>
          <w:i w:val="0"/>
          <w:color w:val="000000"/>
          <w:sz w:val="18"/>
        </w:rPr>
        <w:t xml:space="preserve">104 </w:t>
      </w:r>
    </w:p>
    <w:p>
      <w:pPr>
        <w:sectPr>
          <w:pgSz w:w="11904" w:h="16840"/>
          <w:pgMar w:top="436" w:right="1066" w:bottom="500" w:left="1104" w:header="720" w:footer="720" w:gutter="0"/>
          <w:cols w:space="720" w:num="1" w:equalWidth="0">
            <w:col w:w="9734" w:space="0"/>
            <w:col w:w="9734" w:space="0"/>
            <w:col w:w="9736" w:space="0"/>
            <w:col w:w="9793" w:space="0"/>
            <w:col w:w="9734" w:space="0"/>
            <w:col w:w="9734" w:space="0"/>
            <w:col w:w="9734" w:space="0"/>
            <w:col w:w="9734" w:space="0"/>
            <w:col w:w="9734" w:space="0"/>
            <w:col w:w="9734" w:space="0"/>
            <w:col w:w="9734" w:space="0"/>
            <w:col w:w="9734" w:space="0"/>
            <w:col w:w="9734" w:space="0"/>
            <w:col w:w="9734" w:space="0"/>
            <w:col w:w="9734" w:space="0"/>
            <w:col w:w="9734" w:space="0"/>
            <w:col w:w="9792" w:space="0"/>
            <w:col w:w="9734" w:space="0"/>
            <w:col w:w="9734" w:space="0"/>
            <w:col w:w="9734" w:space="0"/>
            <w:col w:w="9734" w:space="0"/>
            <w:col w:w="9792" w:space="0"/>
            <w:col w:w="2722" w:space="0"/>
            <w:col w:w="7069" w:space="0"/>
            <w:col w:w="9792" w:space="0"/>
            <w:col w:w="9792" w:space="0"/>
            <w:col w:w="9734" w:space="0"/>
            <w:col w:w="9792" w:space="0"/>
            <w:col w:w="9792" w:space="0"/>
            <w:col w:w="9788" w:space="0"/>
            <w:col w:w="9778" w:space="0"/>
            <w:col w:w="9734" w:space="0"/>
            <w:col w:w="9734" w:space="0"/>
            <w:col w:w="9734" w:space="0"/>
            <w:col w:w="9734" w:space="0"/>
            <w:col w:w="9792" w:space="0"/>
            <w:col w:w="9792" w:space="0"/>
            <w:col w:w="9734" w:space="0"/>
            <w:col w:w="9794" w:space="0"/>
            <w:col w:w="9734" w:space="0"/>
            <w:col w:w="9734" w:space="0"/>
            <w:col w:w="9794" w:space="0"/>
            <w:col w:w="15256" w:space="0"/>
            <w:col w:w="9734" w:space="0"/>
            <w:col w:w="9734" w:space="0"/>
            <w:col w:w="9734" w:space="0"/>
            <w:col w:w="9734" w:space="0"/>
            <w:col w:w="9734" w:space="0"/>
            <w:col w:w="9734" w:space="0"/>
            <w:col w:w="9734" w:space="0"/>
            <w:col w:w="9734" w:space="0"/>
            <w:col w:w="9734" w:space="0"/>
            <w:col w:w="9734" w:space="0"/>
            <w:col w:w="9734" w:space="0"/>
            <w:col w:w="9794" w:space="0"/>
            <w:col w:w="9794" w:space="0"/>
            <w:col w:w="9734" w:space="0"/>
            <w:col w:w="9734" w:space="0"/>
            <w:col w:w="9734" w:space="0"/>
            <w:col w:w="9734" w:space="0"/>
            <w:col w:w="9734" w:space="0"/>
            <w:col w:w="9790" w:space="0"/>
            <w:col w:w="9788" w:space="0"/>
            <w:col w:w="9790" w:space="0"/>
            <w:col w:w="9790" w:space="0"/>
            <w:col w:w="9734" w:space="0"/>
            <w:col w:w="9734" w:space="0"/>
            <w:col w:w="9788" w:space="0"/>
            <w:col w:w="9790" w:space="0"/>
            <w:col w:w="9734" w:space="0"/>
            <w:col w:w="9734" w:space="0"/>
            <w:col w:w="9736" w:space="0"/>
            <w:col w:w="9734" w:space="0"/>
            <w:col w:w="9734" w:space="0"/>
            <w:col w:w="9734" w:space="0"/>
            <w:col w:w="9734" w:space="0"/>
            <w:col w:w="9734" w:space="0"/>
            <w:col w:w="9790" w:space="0"/>
            <w:col w:w="9734" w:space="0"/>
            <w:col w:w="9736" w:space="0"/>
            <w:col w:w="9734" w:space="0"/>
            <w:col w:w="9734" w:space="0"/>
            <w:col w:w="9790" w:space="0"/>
            <w:col w:w="9734" w:space="0"/>
            <w:col w:w="9780" w:space="0"/>
            <w:col w:w="9734" w:space="0"/>
            <w:col w:w="9790" w:space="0"/>
            <w:col w:w="9734" w:space="0"/>
            <w:col w:w="9734" w:space="0"/>
            <w:col w:w="9734" w:space="0"/>
            <w:col w:w="9734" w:space="0"/>
            <w:col w:w="9734" w:space="0"/>
            <w:col w:w="9788" w:space="0"/>
            <w:col w:w="9790" w:space="0"/>
            <w:col w:w="9788" w:space="0"/>
            <w:col w:w="9790" w:space="0"/>
            <w:col w:w="9734" w:space="0"/>
            <w:col w:w="9734" w:space="0"/>
            <w:col w:w="9734" w:space="0"/>
            <w:col w:w="9734" w:space="0"/>
            <w:col w:w="9734" w:space="0"/>
            <w:col w:w="9734" w:space="0"/>
            <w:col w:w="9734" w:space="0"/>
          </w:cols>
          <w:docGrid w:linePitch="360"/>
        </w:sectPr>
      </w:pPr>
    </w:p>
    <w:p>
      <w:pPr>
        <w:autoSpaceDN w:val="0"/>
        <w:autoSpaceDE w:val="0"/>
        <w:widowControl/>
        <w:spacing w:line="220" w:lineRule="exact" w:before="0" w:after="216"/>
        <w:ind w:left="0" w:right="0"/>
      </w:pPr>
    </w:p>
    <w:p>
      <w:pPr>
        <w:autoSpaceDN w:val="0"/>
        <w:autoSpaceDE w:val="0"/>
        <w:widowControl/>
        <w:spacing w:line="204" w:lineRule="auto" w:before="0" w:after="0"/>
        <w:ind w:left="0" w:right="66" w:firstLine="0"/>
        <w:jc w:val="right"/>
      </w:pPr>
      <w:r>
        <w:rPr>
          <w:rFonts w:ascii="SimSun" w:hAnsi="SimSun" w:eastAsia="SimSun"/>
          <w:b w:val="0"/>
          <w:i w:val="0"/>
          <w:color w:val="000000"/>
          <w:sz w:val="18"/>
        </w:rPr>
        <w:t>北方华锦化学工业股份有限公司</w:t>
      </w:r>
      <w:r>
        <w:rPr>
          <w:rFonts w:ascii="Times" w:hAnsi="Times" w:eastAsia="Times"/>
          <w:b w:val="0"/>
          <w:i w:val="0"/>
          <w:color w:val="000000"/>
          <w:sz w:val="18"/>
        </w:rPr>
        <w:t xml:space="preserve"> 2020</w:t>
      </w:r>
      <w:r>
        <w:rPr>
          <w:rFonts w:ascii="SimSun" w:hAnsi="SimSun" w:eastAsia="SimSun"/>
          <w:b w:val="0"/>
          <w:i w:val="0"/>
          <w:color w:val="000000"/>
          <w:sz w:val="18"/>
        </w:rPr>
        <w:t xml:space="preserve"> 年年度报告全文</w:t>
      </w:r>
    </w:p>
    <w:p>
      <w:pPr>
        <w:autoSpaceDN w:val="0"/>
        <w:autoSpaceDE w:val="0"/>
        <w:widowControl/>
        <w:spacing w:line="252" w:lineRule="auto" w:before="356" w:after="0"/>
        <w:ind w:left="32" w:right="0" w:firstLine="0"/>
        <w:jc w:val="left"/>
      </w:pPr>
      <w:r>
        <w:rPr>
          <w:rFonts w:ascii="ArialNarrow" w:hAnsi="ArialNarrow" w:eastAsia="ArialNarrow"/>
          <w:b/>
          <w:i w:val="0"/>
          <w:color w:val="000000"/>
          <w:sz w:val="21"/>
        </w:rPr>
        <w:t>37</w:t>
      </w:r>
      <w:r>
        <w:rPr>
          <w:rFonts w:ascii="SimSun" w:hAnsi="SimSun" w:eastAsia="SimSun"/>
          <w:b w:val="0"/>
          <w:i w:val="0"/>
          <w:color w:val="000000"/>
          <w:sz w:val="21"/>
        </w:rPr>
        <w:t>、营业收入和营业成本</w:t>
      </w:r>
    </w:p>
    <w:p>
      <w:pPr>
        <w:autoSpaceDN w:val="0"/>
        <w:autoSpaceDE w:val="0"/>
        <w:widowControl/>
        <w:spacing w:line="185" w:lineRule="auto" w:before="324" w:after="26"/>
        <w:ind w:left="0" w:right="66" w:firstLine="0"/>
        <w:jc w:val="right"/>
      </w:pPr>
      <w:r>
        <w:rPr>
          <w:rFonts w:ascii="SimSun" w:hAnsi="SimSun" w:eastAsia="SimSun"/>
          <w:b w:val="0"/>
          <w:i w:val="0"/>
          <w:color w:val="000000"/>
          <w:sz w:val="18"/>
        </w:rPr>
        <w:t>单位：元</w:t>
      </w:r>
    </w:p>
    <w:tbl>
      <w:tblPr>
        <w:tblW w:type="auto" w:w="0"/>
        <w:tblLayout w:type="fixed"/>
        <w:tblLook w:firstColumn="1" w:firstRow="1" w:lastColumn="0" w:lastRow="0" w:noHBand="0" w:noVBand="1" w:val="04A0"/>
        <w:tblInd w:w="32.00000000000003" w:type="dxa"/>
      </w:tblPr>
      <w:tblGrid>
        <w:gridCol w:w="1947"/>
        <w:gridCol w:w="1947"/>
        <w:gridCol w:w="1947"/>
        <w:gridCol w:w="1947"/>
        <w:gridCol w:w="1947"/>
      </w:tblGrid>
      <w:tr>
        <w:trPr>
          <w:trHeight w:hRule="exact" w:val="326"/>
        </w:trPr>
        <w:tc>
          <w:tcPr>
            <w:tcW w:type="dxa" w:w="1910"/>
            <w:vMerge w:val="restart"/>
            <w:tcBorders>
              <w:start w:sz="3.1999999999999886" w:val="single" w:color="#000000"/>
              <w:top w:sz="4.0" w:val="single" w:color="#000000"/>
              <w:end w:sz="4.0" w:val="single" w:color="#000000"/>
              <w:bottom w:sz="3.2000000000000455" w:val="single" w:color="#000000"/>
            </w:tcBorders>
            <w:shd w:fill="dbdbdb"/>
            <w:tcMar>
              <w:start w:w="0" w:type="dxa"/>
              <w:end w:w="0" w:type="dxa"/>
            </w:tcMar>
            <w:tcMar>
              <w:start w:w="0" w:type="dxa"/>
              <w:end w:w="0" w:type="dxa"/>
            </w:tcMar>
          </w:tcPr>
          <w:p>
            <w:pPr>
              <w:autoSpaceDN w:val="0"/>
              <w:autoSpaceDE w:val="0"/>
              <w:widowControl/>
              <w:spacing w:line="185" w:lineRule="auto" w:before="230" w:after="0"/>
              <w:ind w:left="0" w:right="0" w:firstLine="0"/>
              <w:jc w:val="center"/>
            </w:pPr>
            <w:r>
              <w:rPr>
                <w:rFonts w:ascii="SimSun" w:hAnsi="SimSun" w:eastAsia="SimSun"/>
                <w:b w:val="0"/>
                <w:i w:val="0"/>
                <w:color w:val="000000"/>
                <w:sz w:val="18"/>
              </w:rPr>
              <w:t>项目</w:t>
            </w:r>
          </w:p>
        </w:tc>
        <w:tc>
          <w:tcPr>
            <w:tcW w:type="dxa" w:w="3832"/>
            <w:gridSpan w:val="2"/>
            <w:tcBorders>
              <w:start w:sz="4.0" w:val="single" w:color="#000000"/>
              <w:top w:sz="4.0" w:val="single" w:color="#000000"/>
              <w:end w:sz="3.199999999999818" w:val="single" w:color="#000000"/>
              <w:bottom w:sz="4.0" w:val="single" w:color="#000000"/>
            </w:tcBorders>
            <w:shd w:fill="dbdbdb"/>
            <w:tcMar>
              <w:start w:w="0" w:type="dxa"/>
              <w:end w:w="0" w:type="dxa"/>
            </w:tcMar>
            <w:tcMar>
              <w:start w:w="0" w:type="dxa"/>
              <w:end w:w="0" w:type="dxa"/>
            </w:tcMar>
          </w:tcPr>
          <w:tbl>
            <w:tblPr>
              <w:tblW w:type="auto" w:w="0"/>
              <w:tblLayout w:type="fixed"/>
              <w:tblLook w:firstColumn="1" w:firstRow="1" w:lastColumn="0" w:lastRow="0" w:noHBand="0" w:noVBand="1" w:val="04A0"/>
              <w:tblInd w:w="25.99999999999966" w:type="dxa"/>
            </w:tblPr>
            <w:tblGrid>
              <w:gridCol w:w="3832"/>
            </w:tblGrid>
            <w:tr>
              <w:trPr>
                <w:trHeight w:hRule="exact" w:val="292"/>
              </w:trPr>
              <w:tc>
                <w:tcPr>
                  <w:tcW w:type="dxa" w:w="3774"/>
                  <w:tcBorders/>
                  <w:shd w:fill="dbdbdb"/>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 xml:space="preserve">本期发生额 </w:t>
                  </w:r>
                </w:p>
              </w:tc>
            </w:tr>
          </w:tbl>
          <w:p>
            <w:pPr>
              <w:autoSpaceDN w:val="0"/>
              <w:autoSpaceDE w:val="0"/>
              <w:widowControl/>
              <w:spacing w:line="14" w:lineRule="exact" w:before="0" w:after="0"/>
              <w:ind w:left="0" w:right="0"/>
            </w:pPr>
          </w:p>
        </w:tc>
        <w:tc>
          <w:tcPr>
            <w:tcW w:type="dxa" w:w="3828"/>
            <w:gridSpan w:val="2"/>
            <w:tcBorders>
              <w:start w:sz="3.199999999999818" w:val="single" w:color="#000000"/>
              <w:top w:sz="4.0" w:val="single" w:color="#000000"/>
              <w:end w:sz="3.199999999999818" w:val="single" w:color="#000000"/>
              <w:bottom w:sz="4.0" w:val="single" w:color="#000000"/>
            </w:tcBorders>
            <w:shd w:fill="dbdbdb"/>
            <w:tcMar>
              <w:start w:w="0" w:type="dxa"/>
              <w:end w:w="0" w:type="dxa"/>
            </w:tcMar>
            <w:tcMar>
              <w:start w:w="0" w:type="dxa"/>
              <w:end w:w="0" w:type="dxa"/>
            </w:tcMar>
          </w:tcPr>
          <w:p>
            <w:pPr>
              <w:autoSpaceDN w:val="0"/>
              <w:autoSpaceDE w:val="0"/>
              <w:widowControl/>
              <w:spacing w:line="185" w:lineRule="auto" w:before="68" w:after="0"/>
              <w:ind w:left="0" w:right="0" w:firstLine="0"/>
              <w:jc w:val="center"/>
            </w:pPr>
            <w:r>
              <w:rPr>
                <w:rFonts w:ascii="SimSun" w:hAnsi="SimSun" w:eastAsia="SimSun"/>
                <w:b w:val="0"/>
                <w:i w:val="0"/>
                <w:color w:val="000000"/>
                <w:sz w:val="18"/>
              </w:rPr>
              <w:t>上期发生额</w:t>
            </w:r>
          </w:p>
        </w:tc>
      </w:tr>
      <w:tr>
        <w:trPr>
          <w:trHeight w:hRule="exact" w:val="322"/>
        </w:trPr>
        <w:tc>
          <w:tcPr>
            <w:tcW w:type="dxa" w:w="1947"/>
            <w:vMerge/>
            <w:tcBorders>
              <w:start w:sz="3.1999999999999886" w:val="single" w:color="#000000"/>
              <w:top w:sz="4.0" w:val="single" w:color="#000000"/>
              <w:end w:sz="4.0" w:val="single" w:color="#000000"/>
              <w:bottom w:sz="3.2000000000000455" w:val="single" w:color="#000000"/>
            </w:tcBorders>
          </w:tcPr>
          <w:p/>
        </w:tc>
        <w:tc>
          <w:tcPr>
            <w:tcW w:type="dxa" w:w="1918"/>
            <w:tcBorders>
              <w:start w:sz="4.0" w:val="single" w:color="#000000"/>
              <w:top w:sz="4.0" w:val="single" w:color="#000000"/>
              <w:end w:sz="3.2000000000000455" w:val="single" w:color="#000000"/>
              <w:bottom w:sz="3.2000000000000455" w:val="single" w:color="#000000"/>
            </w:tcBorders>
            <w:shd w:fill="dbdbdb"/>
            <w:tcMar>
              <w:start w:w="0" w:type="dxa"/>
              <w:end w:w="0" w:type="dxa"/>
            </w:tcMar>
          </w:tcPr>
          <w:p>
            <w:pPr>
              <w:autoSpaceDN w:val="0"/>
              <w:autoSpaceDE w:val="0"/>
              <w:widowControl/>
              <w:spacing w:line="185" w:lineRule="auto" w:before="64" w:after="0"/>
              <w:ind w:left="0" w:right="0" w:firstLine="0"/>
              <w:jc w:val="center"/>
            </w:pPr>
            <w:r>
              <w:rPr>
                <w:rFonts w:ascii="SimSun" w:hAnsi="SimSun" w:eastAsia="SimSun"/>
                <w:b w:val="0"/>
                <w:i w:val="0"/>
                <w:color w:val="000000"/>
                <w:sz w:val="18"/>
              </w:rPr>
              <w:t xml:space="preserve">收入 </w:t>
            </w:r>
          </w:p>
        </w:tc>
        <w:tc>
          <w:tcPr>
            <w:tcW w:type="dxa" w:w="1914"/>
            <w:tcBorders>
              <w:start w:sz="3.2000000000000455" w:val="single" w:color="#000000"/>
              <w:top w:sz="4.0" w:val="single" w:color="#000000"/>
              <w:end w:sz="3.199999999999818" w:val="single" w:color="#000000"/>
              <w:bottom w:sz="3.2000000000000455" w:val="single" w:color="#000000"/>
            </w:tcBorders>
            <w:shd w:fill="dbdbdb"/>
            <w:tcMar>
              <w:start w:w="0" w:type="dxa"/>
              <w:end w:w="0" w:type="dxa"/>
            </w:tcMar>
          </w:tcPr>
          <w:p>
            <w:pPr>
              <w:autoSpaceDN w:val="0"/>
              <w:autoSpaceDE w:val="0"/>
              <w:widowControl/>
              <w:spacing w:line="185" w:lineRule="auto" w:before="64" w:after="0"/>
              <w:ind w:left="0" w:right="0" w:firstLine="0"/>
              <w:jc w:val="center"/>
            </w:pPr>
            <w:r>
              <w:rPr>
                <w:rFonts w:ascii="SimSun" w:hAnsi="SimSun" w:eastAsia="SimSun"/>
                <w:b w:val="0"/>
                <w:i w:val="0"/>
                <w:color w:val="000000"/>
                <w:sz w:val="18"/>
              </w:rPr>
              <w:t xml:space="preserve">成本 </w:t>
            </w:r>
          </w:p>
        </w:tc>
        <w:tc>
          <w:tcPr>
            <w:tcW w:type="dxa" w:w="1914"/>
            <w:tcBorders>
              <w:start w:sz="3.199999999999818" w:val="single" w:color="#000000"/>
              <w:top w:sz="4.0" w:val="single" w:color="#000000"/>
              <w:end w:sz="3.199999999999818" w:val="single" w:color="#000000"/>
              <w:bottom w:sz="3.2000000000000455" w:val="single" w:color="#000000"/>
            </w:tcBorders>
            <w:shd w:fill="dbdbdb"/>
            <w:tcMar>
              <w:start w:w="0" w:type="dxa"/>
              <w:end w:w="0" w:type="dxa"/>
            </w:tcMar>
          </w:tcPr>
          <w:p>
            <w:pPr>
              <w:autoSpaceDN w:val="0"/>
              <w:autoSpaceDE w:val="0"/>
              <w:widowControl/>
              <w:spacing w:line="185" w:lineRule="auto" w:before="64" w:after="0"/>
              <w:ind w:left="0" w:right="0" w:firstLine="0"/>
              <w:jc w:val="center"/>
            </w:pPr>
            <w:r>
              <w:rPr>
                <w:rFonts w:ascii="SimSun" w:hAnsi="SimSun" w:eastAsia="SimSun"/>
                <w:b w:val="0"/>
                <w:i w:val="0"/>
                <w:color w:val="000000"/>
                <w:sz w:val="18"/>
              </w:rPr>
              <w:t xml:space="preserve">收入 </w:t>
            </w:r>
          </w:p>
        </w:tc>
        <w:tc>
          <w:tcPr>
            <w:tcW w:type="dxa" w:w="1914"/>
            <w:tcBorders>
              <w:start w:sz="3.199999999999818" w:val="single" w:color="#000000"/>
              <w:top w:sz="4.0" w:val="single" w:color="#000000"/>
              <w:end w:sz="3.199999999999818" w:val="single" w:color="#000000"/>
              <w:bottom w:sz="3.2000000000000455" w:val="single" w:color="#000000"/>
            </w:tcBorders>
            <w:shd w:fill="dbdbdb"/>
            <w:tcMar>
              <w:start w:w="0" w:type="dxa"/>
              <w:end w:w="0" w:type="dxa"/>
            </w:tcMar>
          </w:tcPr>
          <w:p>
            <w:pPr>
              <w:autoSpaceDN w:val="0"/>
              <w:autoSpaceDE w:val="0"/>
              <w:widowControl/>
              <w:spacing w:line="185" w:lineRule="auto" w:before="64" w:after="0"/>
              <w:ind w:left="0" w:right="0" w:firstLine="0"/>
              <w:jc w:val="center"/>
            </w:pPr>
            <w:r>
              <w:rPr>
                <w:rFonts w:ascii="SimSun" w:hAnsi="SimSun" w:eastAsia="SimSun"/>
                <w:b w:val="0"/>
                <w:i w:val="0"/>
                <w:color w:val="000000"/>
                <w:sz w:val="18"/>
              </w:rPr>
              <w:t>成本</w:t>
            </w:r>
          </w:p>
        </w:tc>
      </w:tr>
      <w:tr>
        <w:trPr>
          <w:trHeight w:hRule="exact" w:val="324"/>
        </w:trPr>
        <w:tc>
          <w:tcPr>
            <w:tcW w:type="dxa" w:w="1910"/>
            <w:tcBorders>
              <w:start w:sz="3.1999999999999886" w:val="single" w:color="#000000"/>
              <w:top w:sz="3.2000000000000455" w:val="single" w:color="#000000"/>
              <w:end w:sz="4.0" w:val="single" w:color="#000000"/>
              <w:bottom w:sz="3.2000000000000455" w:val="single" w:color="#000000"/>
            </w:tcBorders>
            <w:shd w:fill="dbdbdb"/>
            <w:tcMar>
              <w:start w:w="0" w:type="dxa"/>
              <w:end w:w="0" w:type="dxa"/>
            </w:tcMar>
          </w:tcPr>
          <w:p>
            <w:pPr>
              <w:autoSpaceDN w:val="0"/>
              <w:autoSpaceDE w:val="0"/>
              <w:widowControl/>
              <w:spacing w:line="185" w:lineRule="auto" w:before="68" w:after="0"/>
              <w:ind w:left="24" w:right="0" w:firstLine="0"/>
              <w:jc w:val="left"/>
            </w:pPr>
            <w:r>
              <w:rPr>
                <w:rFonts w:ascii="SimSun" w:hAnsi="SimSun" w:eastAsia="SimSun"/>
                <w:b w:val="0"/>
                <w:i w:val="0"/>
                <w:color w:val="000000"/>
                <w:sz w:val="18"/>
              </w:rPr>
              <w:t xml:space="preserve">主营业务 </w:t>
            </w:r>
          </w:p>
        </w:tc>
        <w:tc>
          <w:tcPr>
            <w:tcW w:type="dxa" w:w="1918"/>
            <w:tcBorders>
              <w:start w:sz="4.0" w:val="single" w:color="#000000"/>
              <w:top w:sz="3.2000000000000455" w:val="single" w:color="#000000"/>
              <w:end w:sz="3.2000000000000455" w:val="single" w:color="#000000"/>
              <w:bottom w:sz="3.2000000000000455" w:val="single" w:color="#000000"/>
            </w:tcBorders>
            <w:shd w:fill="ffffff"/>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30,112,576,493.19 </w:t>
            </w:r>
          </w:p>
        </w:tc>
        <w:tc>
          <w:tcPr>
            <w:tcW w:type="dxa" w:w="1914"/>
            <w:tcBorders>
              <w:start w:sz="3.2000000000000455" w:val="single" w:color="#000000"/>
              <w:top w:sz="3.2000000000000455" w:val="single" w:color="#000000"/>
              <w:end w:sz="3.199999999999818" w:val="single" w:color="#000000"/>
              <w:bottom w:sz="3.2000000000000455" w:val="single" w:color="#000000"/>
            </w:tcBorders>
            <w:shd w:fill="ffffff"/>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26,335,075,213.78 </w:t>
            </w:r>
          </w:p>
        </w:tc>
        <w:tc>
          <w:tcPr>
            <w:tcW w:type="dxa" w:w="1914"/>
            <w:tcBorders>
              <w:start w:sz="3.199999999999818" w:val="single" w:color="#000000"/>
              <w:top w:sz="3.2000000000000455" w:val="single" w:color="#000000"/>
              <w:end w:sz="3.199999999999818" w:val="single" w:color="#000000"/>
              <w:bottom w:sz="3.2000000000000455" w:val="single" w:color="#000000"/>
            </w:tcBorders>
            <w:shd w:fill="ffffff"/>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39,282,284,397.68 </w:t>
            </w:r>
          </w:p>
        </w:tc>
        <w:tc>
          <w:tcPr>
            <w:tcW w:type="dxa" w:w="1914"/>
            <w:tcBorders>
              <w:start w:sz="3.199999999999818" w:val="single" w:color="#000000"/>
              <w:top w:sz="3.2000000000000455" w:val="single" w:color="#000000"/>
              <w:end w:sz="3.199999999999818" w:val="single" w:color="#000000"/>
              <w:bottom w:sz="3.2000000000000455" w:val="single" w:color="#000000"/>
            </w:tcBorders>
            <w:shd w:fill="ffffff"/>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33,489,507,025.17 </w:t>
            </w:r>
          </w:p>
        </w:tc>
      </w:tr>
      <w:tr>
        <w:trPr>
          <w:trHeight w:hRule="exact" w:val="324"/>
        </w:trPr>
        <w:tc>
          <w:tcPr>
            <w:tcW w:type="dxa" w:w="1910"/>
            <w:tcBorders>
              <w:start w:sz="3.1999999999999886" w:val="single" w:color="#000000"/>
              <w:top w:sz="3.2000000000000455" w:val="single" w:color="#000000"/>
              <w:end w:sz="4.0" w:val="single" w:color="#000000"/>
              <w:bottom w:sz="3.2000000000000455" w:val="single" w:color="#000000"/>
            </w:tcBorders>
            <w:shd w:fill="dbdbdb"/>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其他业务 </w:t>
            </w:r>
          </w:p>
        </w:tc>
        <w:tc>
          <w:tcPr>
            <w:tcW w:type="dxa" w:w="1918"/>
            <w:tcBorders>
              <w:start w:sz="4.0" w:val="single" w:color="#000000"/>
              <w:top w:sz="3.2000000000000455" w:val="single" w:color="#000000"/>
              <w:end w:sz="3.2000000000000455" w:val="single" w:color="#000000"/>
              <w:bottom w:sz="3.2000000000000455" w:val="single" w:color="#000000"/>
            </w:tcBorders>
            <w:shd w:fill="ffffff"/>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324,860,961.73 </w:t>
            </w:r>
          </w:p>
        </w:tc>
        <w:tc>
          <w:tcPr>
            <w:tcW w:type="dxa" w:w="1914"/>
            <w:tcBorders>
              <w:start w:sz="3.2000000000000455" w:val="single" w:color="#000000"/>
              <w:top w:sz="3.2000000000000455" w:val="single" w:color="#000000"/>
              <w:end w:sz="3.199999999999818" w:val="single" w:color="#000000"/>
              <w:bottom w:sz="3.2000000000000455" w:val="single" w:color="#000000"/>
            </w:tcBorders>
            <w:shd w:fill="ffffff"/>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342,678,097.79 </w:t>
            </w:r>
          </w:p>
        </w:tc>
        <w:tc>
          <w:tcPr>
            <w:tcW w:type="dxa" w:w="1914"/>
            <w:tcBorders>
              <w:start w:sz="3.199999999999818" w:val="single" w:color="#000000"/>
              <w:top w:sz="3.2000000000000455" w:val="single" w:color="#000000"/>
              <w:end w:sz="3.199999999999818" w:val="single" w:color="#000000"/>
              <w:bottom w:sz="3.2000000000000455" w:val="single" w:color="#000000"/>
            </w:tcBorders>
            <w:shd w:fill="ffffff"/>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326,056,581.36 </w:t>
            </w:r>
          </w:p>
        </w:tc>
        <w:tc>
          <w:tcPr>
            <w:tcW w:type="dxa" w:w="1914"/>
            <w:tcBorders>
              <w:start w:sz="3.199999999999818" w:val="single" w:color="#000000"/>
              <w:top w:sz="3.2000000000000455" w:val="single" w:color="#000000"/>
              <w:end w:sz="3.199999999999818" w:val="single" w:color="#000000"/>
              <w:bottom w:sz="3.2000000000000455" w:val="single" w:color="#000000"/>
            </w:tcBorders>
            <w:shd w:fill="ffffff"/>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352,747,806.04 </w:t>
            </w:r>
          </w:p>
        </w:tc>
      </w:tr>
      <w:tr>
        <w:trPr>
          <w:trHeight w:hRule="exact" w:val="322"/>
        </w:trPr>
        <w:tc>
          <w:tcPr>
            <w:tcW w:type="dxa" w:w="1910"/>
            <w:tcBorders>
              <w:start w:sz="3.1999999999999886" w:val="single" w:color="#000000"/>
              <w:top w:sz="3.2000000000000455"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合计 </w:t>
            </w:r>
          </w:p>
        </w:tc>
        <w:tc>
          <w:tcPr>
            <w:tcW w:type="dxa" w:w="1918"/>
            <w:tcBorders>
              <w:start w:sz="4.0" w:val="single" w:color="#000000"/>
              <w:top w:sz="3.2000000000000455" w:val="single" w:color="#000000"/>
              <w:end w:sz="3.2000000000000455" w:val="single" w:color="#000000"/>
              <w:bottom w:sz="4.0" w:val="single" w:color="#000000"/>
            </w:tcBorders>
            <w:shd w:fill="ffffff"/>
            <w:tcMar>
              <w:start w:w="0" w:type="dxa"/>
              <w:end w:w="0" w:type="dxa"/>
            </w:tcMar>
          </w:tcPr>
          <w:p>
            <w:pPr>
              <w:autoSpaceDN w:val="0"/>
              <w:autoSpaceDE w:val="0"/>
              <w:widowControl/>
              <w:spacing w:line="242" w:lineRule="auto" w:before="50" w:after="0"/>
              <w:ind w:left="0" w:right="0" w:firstLine="0"/>
              <w:jc w:val="right"/>
            </w:pPr>
            <w:r>
              <w:rPr>
                <w:rFonts w:ascii="ArialNarrow" w:hAnsi="ArialNarrow" w:eastAsia="ArialNarrow"/>
                <w:b w:val="0"/>
                <w:i w:val="0"/>
                <w:color w:val="000000"/>
                <w:sz w:val="18"/>
              </w:rPr>
              <w:t xml:space="preserve">30,437,437,454.92 </w:t>
            </w:r>
          </w:p>
        </w:tc>
        <w:tc>
          <w:tcPr>
            <w:tcW w:type="dxa" w:w="1914"/>
            <w:tcBorders>
              <w:start w:sz="3.2000000000000455" w:val="single" w:color="#000000"/>
              <w:top w:sz="3.2000000000000455" w:val="single" w:color="#000000"/>
              <w:end w:sz="3.199999999999818" w:val="single" w:color="#000000"/>
              <w:bottom w:sz="4.0" w:val="single" w:color="#000000"/>
            </w:tcBorders>
            <w:shd w:fill="ffffff"/>
            <w:tcMar>
              <w:start w:w="0" w:type="dxa"/>
              <w:end w:w="0" w:type="dxa"/>
            </w:tcMar>
          </w:tcPr>
          <w:p>
            <w:pPr>
              <w:autoSpaceDN w:val="0"/>
              <w:autoSpaceDE w:val="0"/>
              <w:widowControl/>
              <w:spacing w:line="242" w:lineRule="auto" w:before="50" w:after="0"/>
              <w:ind w:left="0" w:right="0" w:firstLine="0"/>
              <w:jc w:val="right"/>
            </w:pPr>
            <w:r>
              <w:rPr>
                <w:rFonts w:ascii="ArialNarrow" w:hAnsi="ArialNarrow" w:eastAsia="ArialNarrow"/>
                <w:b w:val="0"/>
                <w:i w:val="0"/>
                <w:color w:val="000000"/>
                <w:sz w:val="18"/>
              </w:rPr>
              <w:t xml:space="preserve">26,677,753,311.57 </w:t>
            </w:r>
          </w:p>
        </w:tc>
        <w:tc>
          <w:tcPr>
            <w:tcW w:type="dxa" w:w="1914"/>
            <w:tcBorders>
              <w:start w:sz="3.199999999999818" w:val="single" w:color="#000000"/>
              <w:top w:sz="3.2000000000000455" w:val="single" w:color="#000000"/>
              <w:end w:sz="3.199999999999818" w:val="single" w:color="#000000"/>
              <w:bottom w:sz="4.0" w:val="single" w:color="#000000"/>
            </w:tcBorders>
            <w:shd w:fill="ffffff"/>
            <w:tcMar>
              <w:start w:w="0" w:type="dxa"/>
              <w:end w:w="0" w:type="dxa"/>
            </w:tcMar>
          </w:tcPr>
          <w:p>
            <w:pPr>
              <w:autoSpaceDN w:val="0"/>
              <w:autoSpaceDE w:val="0"/>
              <w:widowControl/>
              <w:spacing w:line="242" w:lineRule="auto" w:before="50" w:after="0"/>
              <w:ind w:left="0" w:right="0" w:firstLine="0"/>
              <w:jc w:val="right"/>
            </w:pPr>
            <w:r>
              <w:rPr>
                <w:rFonts w:ascii="ArialNarrow" w:hAnsi="ArialNarrow" w:eastAsia="ArialNarrow"/>
                <w:b w:val="0"/>
                <w:i w:val="0"/>
                <w:color w:val="000000"/>
                <w:sz w:val="18"/>
              </w:rPr>
              <w:t xml:space="preserve">39,608,340,979.04 </w:t>
            </w:r>
          </w:p>
        </w:tc>
        <w:tc>
          <w:tcPr>
            <w:tcW w:type="dxa" w:w="1914"/>
            <w:tcBorders>
              <w:start w:sz="3.199999999999818" w:val="single" w:color="#000000"/>
              <w:top w:sz="3.2000000000000455" w:val="single" w:color="#000000"/>
              <w:end w:sz="3.199999999999818" w:val="single" w:color="#000000"/>
              <w:bottom w:sz="4.0" w:val="single" w:color="#000000"/>
            </w:tcBorders>
            <w:shd w:fill="ffffff"/>
            <w:tcMar>
              <w:start w:w="0" w:type="dxa"/>
              <w:end w:w="0" w:type="dxa"/>
            </w:tcMar>
          </w:tcPr>
          <w:p>
            <w:pPr>
              <w:autoSpaceDN w:val="0"/>
              <w:autoSpaceDE w:val="0"/>
              <w:widowControl/>
              <w:spacing w:line="242" w:lineRule="auto" w:before="50" w:after="0"/>
              <w:ind w:left="0" w:right="0" w:firstLine="0"/>
              <w:jc w:val="right"/>
            </w:pPr>
            <w:r>
              <w:rPr>
                <w:rFonts w:ascii="ArialNarrow" w:hAnsi="ArialNarrow" w:eastAsia="ArialNarrow"/>
                <w:b w:val="0"/>
                <w:i w:val="0"/>
                <w:color w:val="000000"/>
                <w:sz w:val="18"/>
              </w:rPr>
              <w:t xml:space="preserve">33,842,254,831.21 </w:t>
            </w:r>
          </w:p>
        </w:tc>
      </w:tr>
    </w:tbl>
    <w:p>
      <w:pPr>
        <w:autoSpaceDN w:val="0"/>
        <w:autoSpaceDE w:val="0"/>
        <w:widowControl/>
        <w:spacing w:line="245" w:lineRule="auto" w:before="54" w:after="0"/>
        <w:ind w:left="32" w:right="4726" w:firstLine="0"/>
        <w:jc w:val="left"/>
      </w:pPr>
      <w:r>
        <w:rPr>
          <w:rFonts w:ascii="SimSun" w:hAnsi="SimSun" w:eastAsia="SimSun"/>
          <w:b w:val="0"/>
          <w:i w:val="0"/>
          <w:color w:val="000000"/>
          <w:sz w:val="18"/>
        </w:rPr>
        <w:t>经审计扣除非经常损益前后净利润孰低是否为负值：</w:t>
      </w:r>
      <w:r>
        <w:rPr>
          <w:rFonts w:ascii="ArialNarrow" w:hAnsi="ArialNarrow" w:eastAsia="ArialNarrow"/>
          <w:b w:val="0"/>
          <w:i w:val="0"/>
          <w:color w:val="000000"/>
          <w:sz w:val="18"/>
        </w:rPr>
        <w:t xml:space="preserve">□ </w:t>
      </w:r>
      <w:r>
        <w:rPr>
          <w:rFonts w:ascii="SimSun" w:hAnsi="SimSun" w:eastAsia="SimSun"/>
          <w:b w:val="0"/>
          <w:i w:val="0"/>
          <w:color w:val="000000"/>
          <w:sz w:val="18"/>
        </w:rPr>
        <w:t>是</w:t>
      </w:r>
      <w:r>
        <w:rPr>
          <w:rFonts w:ascii="ArialNarrow" w:hAnsi="ArialNarrow" w:eastAsia="ArialNarrow"/>
          <w:b w:val="0"/>
          <w:i w:val="0"/>
          <w:color w:val="000000"/>
          <w:sz w:val="18"/>
        </w:rPr>
        <w:t xml:space="preserve"> √ </w:t>
      </w:r>
      <w:r>
        <w:rPr>
          <w:spacing w:val="-20.0"/>
          <w:rFonts w:ascii="SimSun" w:hAnsi="SimSun" w:eastAsia="SimSun"/>
          <w:b w:val="0"/>
          <w:i w:val="0"/>
          <w:color w:val="000000"/>
          <w:sz w:val="18"/>
        </w:rPr>
        <w:t>否</w:t>
      </w:r>
      <w:r>
        <w:rPr>
          <w:rFonts w:ascii="SimSun" w:hAnsi="SimSun" w:eastAsia="SimSun"/>
          <w:b w:val="0"/>
          <w:i w:val="0"/>
          <w:color w:val="000000"/>
          <w:sz w:val="18"/>
        </w:rPr>
        <w:t>收入相关信息：</w:t>
      </w:r>
    </w:p>
    <w:p>
      <w:pPr>
        <w:autoSpaceDN w:val="0"/>
        <w:autoSpaceDE w:val="0"/>
        <w:widowControl/>
        <w:spacing w:line="185" w:lineRule="auto" w:before="92" w:after="66"/>
        <w:ind w:left="0" w:right="66" w:firstLine="0"/>
        <w:jc w:val="right"/>
      </w:pPr>
      <w:r>
        <w:rPr>
          <w:rFonts w:ascii="SimSun" w:hAnsi="SimSun" w:eastAsia="SimSun"/>
          <w:b w:val="0"/>
          <w:i w:val="0"/>
          <w:color w:val="000000"/>
          <w:sz w:val="18"/>
        </w:rPr>
        <w:t>单位：元</w:t>
      </w:r>
    </w:p>
    <w:tbl>
      <w:tblPr>
        <w:tblW w:type="auto" w:w="0"/>
        <w:tblLayout w:type="fixed"/>
        <w:tblLook w:firstColumn="1" w:firstRow="1" w:lastColumn="0" w:lastRow="0" w:noHBand="0" w:noVBand="1" w:val="04A0"/>
        <w:tblInd w:w="5.999999999999943" w:type="dxa"/>
      </w:tblPr>
      <w:tblGrid>
        <w:gridCol w:w="2434"/>
        <w:gridCol w:w="2434"/>
        <w:gridCol w:w="2434"/>
        <w:gridCol w:w="2434"/>
      </w:tblGrid>
      <w:tr>
        <w:trPr>
          <w:trHeight w:hRule="exact" w:val="326"/>
        </w:trPr>
        <w:tc>
          <w:tcPr>
            <w:tcW w:type="dxa" w:w="2420"/>
            <w:tcBorders>
              <w:start w:sz="4.0" w:val="single" w:color="#000000"/>
              <w:top w:sz="4.0" w:val="single" w:color="#000000"/>
              <w:end w:sz="4.0" w:val="single" w:color="#000000"/>
              <w:bottom w:sz="4.0" w:val="single" w:color="#000000"/>
            </w:tcBorders>
            <w:shd w:fill="dbdbdb"/>
            <w:tcMar>
              <w:start w:w="0" w:type="dxa"/>
              <w:end w:w="0" w:type="dxa"/>
            </w:tcMar>
          </w:tcPr>
          <w:tbl>
            <w:tblPr>
              <w:tblW w:type="auto" w:w="0"/>
              <w:tblLayout w:type="fixed"/>
              <w:tblLook w:firstColumn="1" w:firstRow="1" w:lastColumn="0" w:lastRow="0" w:noHBand="0" w:noVBand="1" w:val="04A0"/>
              <w:tblInd w:w="22.00000000000003" w:type="dxa"/>
            </w:tblPr>
            <w:tblGrid>
              <w:gridCol w:w="2420"/>
            </w:tblGrid>
            <w:tr>
              <w:trPr>
                <w:trHeight w:hRule="exact" w:val="294"/>
              </w:trPr>
              <w:tc>
                <w:tcPr>
                  <w:tcW w:type="dxa" w:w="2368"/>
                  <w:tcBorders/>
                  <w:shd w:fill="dbdbdb"/>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 xml:space="preserve">合同分类 </w:t>
                  </w:r>
                </w:p>
              </w:tc>
            </w:tr>
          </w:tbl>
          <w:p>
            <w:pPr>
              <w:autoSpaceDN w:val="0"/>
              <w:autoSpaceDE w:val="0"/>
              <w:widowControl/>
              <w:spacing w:line="14" w:lineRule="exact" w:before="0" w:after="0"/>
              <w:ind w:left="0" w:right="0"/>
            </w:pPr>
          </w:p>
        </w:tc>
        <w:tc>
          <w:tcPr>
            <w:tcW w:type="dxa" w:w="2424"/>
            <w:tcBorders>
              <w:start w:sz="4.0" w:val="single" w:color="#000000"/>
              <w:top w:sz="4.0" w:val="single" w:color="#000000"/>
              <w:end w:sz="3.200000000000273" w:val="single" w:color="#000000"/>
              <w:bottom w:sz="4.0" w:val="single" w:color="#000000"/>
            </w:tcBorders>
            <w:shd w:fill="dbdbdb"/>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 xml:space="preserve">石化产品板块 </w:t>
            </w:r>
          </w:p>
        </w:tc>
        <w:tc>
          <w:tcPr>
            <w:tcW w:type="dxa" w:w="2424"/>
            <w:tcBorders>
              <w:start w:sz="3.200000000000273" w:val="single" w:color="#000000"/>
              <w:top w:sz="4.0" w:val="single" w:color="#000000"/>
              <w:end w:sz="3.199999999999818" w:val="single" w:color="#000000"/>
              <w:bottom w:sz="4.0" w:val="single" w:color="#000000"/>
            </w:tcBorders>
            <w:shd w:fill="dbdbdb"/>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 xml:space="preserve">化肥产品板块 </w:t>
            </w:r>
          </w:p>
        </w:tc>
        <w:tc>
          <w:tcPr>
            <w:tcW w:type="dxa" w:w="2424"/>
            <w:tcBorders>
              <w:start w:sz="3.199999999999818" w:val="single" w:color="#000000"/>
              <w:top w:sz="4.0" w:val="single" w:color="#000000"/>
              <w:end w:sz="3.2000000000007276" w:val="single" w:color="#000000"/>
              <w:bottom w:sz="4.0" w:val="single" w:color="#000000"/>
            </w:tcBorders>
            <w:shd w:fill="dbdbdb"/>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合计</w:t>
            </w:r>
          </w:p>
        </w:tc>
      </w:tr>
      <w:tr>
        <w:trPr>
          <w:trHeight w:hRule="exact" w:val="320"/>
        </w:trPr>
        <w:tc>
          <w:tcPr>
            <w:tcW w:type="dxa" w:w="9692"/>
            <w:gridSpan w:val="4"/>
            <w:tcBorders>
              <w:start w:sz="4.0" w:val="single" w:color="#000000"/>
              <w:top w:sz="4.0" w:val="single" w:color="#000000"/>
              <w:end w:sz="3.2000000000007276" w:val="single" w:color="#000000"/>
              <w:bottom w:sz="4.0" w:val="single" w:color="#000000"/>
            </w:tcBorders>
            <w:shd w:fill="dbdbdb"/>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66" w:after="0"/>
              <w:ind w:left="22" w:right="0" w:firstLine="0"/>
              <w:jc w:val="left"/>
            </w:pPr>
            <w:r>
              <w:rPr>
                <w:rFonts w:ascii="SimSun" w:hAnsi="SimSun" w:eastAsia="SimSun"/>
                <w:b w:val="0"/>
                <w:i w:val="0"/>
                <w:color w:val="000000"/>
                <w:sz w:val="18"/>
              </w:rPr>
              <w:t>商品类型</w:t>
            </w:r>
          </w:p>
        </w:tc>
      </w:tr>
      <w:tr>
        <w:trPr>
          <w:trHeight w:hRule="exact" w:val="324"/>
        </w:trPr>
        <w:tc>
          <w:tcPr>
            <w:tcW w:type="dxa" w:w="2420"/>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70" w:after="0"/>
              <w:ind w:left="22" w:right="0" w:firstLine="0"/>
              <w:jc w:val="left"/>
            </w:pPr>
            <w:r>
              <w:rPr>
                <w:rFonts w:ascii="SimSun" w:hAnsi="SimSun" w:eastAsia="SimSun"/>
                <w:b w:val="0"/>
                <w:i w:val="0"/>
                <w:color w:val="000000"/>
                <w:sz w:val="18"/>
              </w:rPr>
              <w:t xml:space="preserve">其中：尿素 </w:t>
            </w:r>
          </w:p>
        </w:tc>
        <w:tc>
          <w:tcPr>
            <w:tcW w:type="dxa" w:w="2424"/>
            <w:tcBorders>
              <w:start w:sz="4.0" w:val="single" w:color="#000000"/>
              <w:top w:sz="4.0" w:val="single" w:color="#000000"/>
              <w:end w:sz="3.200000000000273" w:val="single" w:color="#000000"/>
              <w:bottom w:sz="4.0" w:val="single" w:color="#000000"/>
            </w:tcBorders>
            <w:shd w:fill="ffffff"/>
            <w:tcMar>
              <w:start w:w="0" w:type="dxa"/>
              <w:end w:w="0" w:type="dxa"/>
            </w:tcMar>
          </w:tcPr>
          <w:p/>
        </w:tc>
        <w:tc>
          <w:tcPr>
            <w:tcW w:type="dxa" w:w="2424"/>
            <w:tcBorders>
              <w:start w:sz="3.200000000000273" w:val="single" w:color="#000000"/>
              <w:top w:sz="4.0" w:val="single" w:color="#000000"/>
              <w:end w:sz="3.199999999999818" w:val="single" w:color="#000000"/>
              <w:bottom w:sz="4.0" w:val="single" w:color="#000000"/>
            </w:tcBorders>
            <w:shd w:fill="ffffff"/>
            <w:tcMar>
              <w:start w:w="0" w:type="dxa"/>
              <w:end w:w="0" w:type="dxa"/>
            </w:tcMar>
          </w:tcPr>
          <w:p>
            <w:pPr>
              <w:autoSpaceDN w:val="0"/>
              <w:autoSpaceDE w:val="0"/>
              <w:widowControl/>
              <w:spacing w:line="240" w:lineRule="auto" w:before="54" w:after="0"/>
              <w:ind w:left="0" w:right="0" w:firstLine="0"/>
              <w:jc w:val="right"/>
            </w:pPr>
            <w:r>
              <w:rPr>
                <w:rFonts w:ascii="ArialNarrow" w:hAnsi="ArialNarrow" w:eastAsia="ArialNarrow"/>
                <w:b w:val="0"/>
                <w:i w:val="0"/>
                <w:color w:val="000000"/>
                <w:sz w:val="18"/>
              </w:rPr>
              <w:t xml:space="preserve">1,670,359,425.71 </w:t>
            </w:r>
          </w:p>
        </w:tc>
        <w:tc>
          <w:tcPr>
            <w:tcW w:type="dxa" w:w="2424"/>
            <w:tcBorders>
              <w:start w:sz="3.199999999999818" w:val="single" w:color="#000000"/>
              <w:top w:sz="4.0" w:val="single" w:color="#000000"/>
              <w:end w:sz="3.2000000000007276" w:val="single" w:color="#000000"/>
              <w:bottom w:sz="4.0" w:val="single" w:color="#000000"/>
            </w:tcBorders>
            <w:shd w:fill="ffffff"/>
            <w:tcMar>
              <w:start w:w="0" w:type="dxa"/>
              <w:end w:w="0" w:type="dxa"/>
            </w:tcMar>
          </w:tcPr>
          <w:p>
            <w:pPr>
              <w:autoSpaceDN w:val="0"/>
              <w:autoSpaceDE w:val="0"/>
              <w:widowControl/>
              <w:spacing w:line="240" w:lineRule="auto" w:before="54" w:after="0"/>
              <w:ind w:left="0" w:right="0" w:firstLine="0"/>
              <w:jc w:val="right"/>
            </w:pPr>
            <w:r>
              <w:rPr>
                <w:rFonts w:ascii="ArialNarrow" w:hAnsi="ArialNarrow" w:eastAsia="ArialNarrow"/>
                <w:b w:val="0"/>
                <w:i w:val="0"/>
                <w:color w:val="000000"/>
                <w:sz w:val="18"/>
              </w:rPr>
              <w:t xml:space="preserve">1,670,359,425.71 </w:t>
            </w:r>
          </w:p>
        </w:tc>
      </w:tr>
      <w:tr>
        <w:trPr>
          <w:trHeight w:hRule="exact" w:val="324"/>
        </w:trPr>
        <w:tc>
          <w:tcPr>
            <w:tcW w:type="dxa" w:w="2420"/>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8" w:after="0"/>
              <w:ind w:left="562" w:right="0" w:firstLine="0"/>
              <w:jc w:val="left"/>
            </w:pPr>
            <w:r>
              <w:rPr>
                <w:rFonts w:ascii="SimSun" w:hAnsi="SimSun" w:eastAsia="SimSun"/>
                <w:b w:val="0"/>
                <w:i w:val="0"/>
                <w:color w:val="000000"/>
                <w:sz w:val="18"/>
              </w:rPr>
              <w:t xml:space="preserve">液氨 </w:t>
            </w:r>
          </w:p>
        </w:tc>
        <w:tc>
          <w:tcPr>
            <w:tcW w:type="dxa" w:w="2424"/>
            <w:tcBorders>
              <w:start w:sz="4.0" w:val="single" w:color="#000000"/>
              <w:top w:sz="4.0" w:val="single" w:color="#000000"/>
              <w:end w:sz="3.200000000000273" w:val="single" w:color="#000000"/>
              <w:bottom w:sz="4.0" w:val="single" w:color="#000000"/>
            </w:tcBorders>
            <w:shd w:fill="ffffff"/>
            <w:tcMar>
              <w:start w:w="0" w:type="dxa"/>
              <w:end w:w="0" w:type="dxa"/>
            </w:tcMar>
          </w:tcPr>
          <w:p/>
        </w:tc>
        <w:tc>
          <w:tcPr>
            <w:tcW w:type="dxa" w:w="2424"/>
            <w:tcBorders>
              <w:start w:sz="3.200000000000273" w:val="single" w:color="#000000"/>
              <w:top w:sz="4.0" w:val="single" w:color="#000000"/>
              <w:end w:sz="3.199999999999818" w:val="single" w:color="#000000"/>
              <w:bottom w:sz="4.0" w:val="single" w:color="#000000"/>
            </w:tcBorders>
            <w:shd w:fill="ffffff"/>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39,797,532.86 </w:t>
            </w:r>
          </w:p>
        </w:tc>
        <w:tc>
          <w:tcPr>
            <w:tcW w:type="dxa" w:w="2424"/>
            <w:tcBorders>
              <w:start w:sz="3.199999999999818" w:val="single" w:color="#000000"/>
              <w:top w:sz="4.0" w:val="single" w:color="#000000"/>
              <w:end w:sz="3.2000000000007276" w:val="single" w:color="#000000"/>
              <w:bottom w:sz="4.0" w:val="single" w:color="#000000"/>
            </w:tcBorders>
            <w:shd w:fill="ffffff"/>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39,797,532.86 </w:t>
            </w:r>
          </w:p>
        </w:tc>
      </w:tr>
      <w:tr>
        <w:trPr>
          <w:trHeight w:hRule="exact" w:val="326"/>
        </w:trPr>
        <w:tc>
          <w:tcPr>
            <w:tcW w:type="dxa" w:w="2420"/>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562" w:right="0" w:firstLine="0"/>
              <w:jc w:val="left"/>
            </w:pPr>
            <w:r>
              <w:rPr>
                <w:rFonts w:ascii="SimSun" w:hAnsi="SimSun" w:eastAsia="SimSun"/>
                <w:b w:val="0"/>
                <w:i w:val="0"/>
                <w:color w:val="000000"/>
                <w:sz w:val="18"/>
              </w:rPr>
              <w:t xml:space="preserve">甲醇 </w:t>
            </w:r>
          </w:p>
        </w:tc>
        <w:tc>
          <w:tcPr>
            <w:tcW w:type="dxa" w:w="2424"/>
            <w:tcBorders>
              <w:start w:sz="4.0" w:val="single" w:color="#000000"/>
              <w:top w:sz="4.0" w:val="single" w:color="#000000"/>
              <w:end w:sz="3.200000000000273" w:val="single" w:color="#000000"/>
              <w:bottom w:sz="4.0" w:val="single" w:color="#000000"/>
            </w:tcBorders>
            <w:shd w:fill="ffffff"/>
            <w:tcMar>
              <w:start w:w="0" w:type="dxa"/>
              <w:end w:w="0" w:type="dxa"/>
            </w:tcMar>
          </w:tcPr>
          <w:p/>
        </w:tc>
        <w:tc>
          <w:tcPr>
            <w:tcW w:type="dxa" w:w="2424"/>
            <w:tcBorders>
              <w:start w:sz="3.200000000000273" w:val="single" w:color="#000000"/>
              <w:top w:sz="4.0" w:val="single" w:color="#000000"/>
              <w:end w:sz="3.199999999999818" w:val="single" w:color="#000000"/>
              <w:bottom w:sz="4.0"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2,394,855.68 </w:t>
            </w:r>
          </w:p>
        </w:tc>
        <w:tc>
          <w:tcPr>
            <w:tcW w:type="dxa" w:w="2424"/>
            <w:tcBorders>
              <w:start w:sz="3.199999999999818" w:val="single" w:color="#000000"/>
              <w:top w:sz="4.0" w:val="single" w:color="#000000"/>
              <w:end w:sz="3.2000000000007276" w:val="single" w:color="#000000"/>
              <w:bottom w:sz="4.0"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2,394,855.68 </w:t>
            </w:r>
          </w:p>
        </w:tc>
      </w:tr>
      <w:tr>
        <w:trPr>
          <w:trHeight w:hRule="exact" w:val="324"/>
        </w:trPr>
        <w:tc>
          <w:tcPr>
            <w:tcW w:type="dxa" w:w="2420"/>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562" w:right="0" w:firstLine="0"/>
              <w:jc w:val="left"/>
            </w:pPr>
            <w:r>
              <w:rPr>
                <w:rFonts w:ascii="SimSun" w:hAnsi="SimSun" w:eastAsia="SimSun"/>
                <w:b w:val="0"/>
                <w:i w:val="0"/>
                <w:color w:val="000000"/>
                <w:sz w:val="18"/>
              </w:rPr>
              <w:t xml:space="preserve">原油加工及石油制品 </w:t>
            </w:r>
          </w:p>
        </w:tc>
        <w:tc>
          <w:tcPr>
            <w:tcW w:type="dxa" w:w="2424"/>
            <w:tcBorders>
              <w:start w:sz="4.0" w:val="single" w:color="#000000"/>
              <w:top w:sz="4.0" w:val="single" w:color="#000000"/>
              <w:end w:sz="3.200000000000273" w:val="single" w:color="#000000"/>
              <w:bottom w:sz="4.0"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20,434,630,394.47 </w:t>
            </w:r>
          </w:p>
        </w:tc>
        <w:tc>
          <w:tcPr>
            <w:tcW w:type="dxa" w:w="2424"/>
            <w:tcBorders>
              <w:start w:sz="3.200000000000273" w:val="single" w:color="#000000"/>
              <w:top w:sz="4.0" w:val="single" w:color="#000000"/>
              <w:end w:sz="3.199999999999818" w:val="single" w:color="#000000"/>
              <w:bottom w:sz="4.0" w:val="single" w:color="#000000"/>
            </w:tcBorders>
            <w:shd w:fill="ffffff"/>
            <w:tcMar>
              <w:start w:w="0" w:type="dxa"/>
              <w:end w:w="0" w:type="dxa"/>
            </w:tcMar>
          </w:tcPr>
          <w:p/>
        </w:tc>
        <w:tc>
          <w:tcPr>
            <w:tcW w:type="dxa" w:w="2424"/>
            <w:tcBorders>
              <w:start w:sz="3.199999999999818" w:val="single" w:color="#000000"/>
              <w:top w:sz="4.0" w:val="single" w:color="#000000"/>
              <w:end w:sz="3.2000000000007276" w:val="single" w:color="#000000"/>
              <w:bottom w:sz="4.0"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20,434,630,394.47 </w:t>
            </w:r>
          </w:p>
        </w:tc>
      </w:tr>
      <w:tr>
        <w:trPr>
          <w:trHeight w:hRule="exact" w:val="320"/>
        </w:trPr>
        <w:tc>
          <w:tcPr>
            <w:tcW w:type="dxa" w:w="2420"/>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4" w:after="0"/>
              <w:ind w:left="562" w:right="0" w:firstLine="0"/>
              <w:jc w:val="left"/>
            </w:pPr>
            <w:r>
              <w:rPr>
                <w:rFonts w:ascii="SimSun" w:hAnsi="SimSun" w:eastAsia="SimSun"/>
                <w:b w:val="0"/>
                <w:i w:val="0"/>
                <w:color w:val="000000"/>
                <w:sz w:val="18"/>
              </w:rPr>
              <w:t xml:space="preserve">聚烯烃类产品 </w:t>
            </w:r>
          </w:p>
        </w:tc>
        <w:tc>
          <w:tcPr>
            <w:tcW w:type="dxa" w:w="2424"/>
            <w:tcBorders>
              <w:start w:sz="4.0" w:val="single" w:color="#000000"/>
              <w:top w:sz="4.0" w:val="single" w:color="#000000"/>
              <w:end w:sz="3.200000000000273" w:val="single" w:color="#000000"/>
              <w:bottom w:sz="4.0" w:val="single" w:color="#000000"/>
            </w:tcBorders>
            <w:shd w:fill="ffffff"/>
            <w:tcMar>
              <w:start w:w="0" w:type="dxa"/>
              <w:end w:w="0" w:type="dxa"/>
            </w:tcMar>
          </w:tcPr>
          <w:p>
            <w:pPr>
              <w:autoSpaceDN w:val="0"/>
              <w:autoSpaceDE w:val="0"/>
              <w:widowControl/>
              <w:spacing w:line="240" w:lineRule="auto" w:before="48" w:after="0"/>
              <w:ind w:left="0" w:right="0" w:firstLine="0"/>
              <w:jc w:val="right"/>
            </w:pPr>
            <w:r>
              <w:rPr>
                <w:rFonts w:ascii="ArialNarrow" w:hAnsi="ArialNarrow" w:eastAsia="ArialNarrow"/>
                <w:b w:val="0"/>
                <w:i w:val="0"/>
                <w:color w:val="000000"/>
                <w:sz w:val="18"/>
              </w:rPr>
              <w:t xml:space="preserve">4,517,603,442.27 </w:t>
            </w:r>
          </w:p>
        </w:tc>
        <w:tc>
          <w:tcPr>
            <w:tcW w:type="dxa" w:w="2424"/>
            <w:tcBorders>
              <w:start w:sz="3.200000000000273" w:val="single" w:color="#000000"/>
              <w:top w:sz="4.0" w:val="single" w:color="#000000"/>
              <w:end w:sz="3.199999999999818" w:val="single" w:color="#000000"/>
              <w:bottom w:sz="4.0" w:val="single" w:color="#000000"/>
            </w:tcBorders>
            <w:shd w:fill="ffffff"/>
            <w:tcMar>
              <w:start w:w="0" w:type="dxa"/>
              <w:end w:w="0" w:type="dxa"/>
            </w:tcMar>
          </w:tcPr>
          <w:p/>
        </w:tc>
        <w:tc>
          <w:tcPr>
            <w:tcW w:type="dxa" w:w="2424"/>
            <w:tcBorders>
              <w:start w:sz="3.199999999999818" w:val="single" w:color="#000000"/>
              <w:top w:sz="4.0" w:val="single" w:color="#000000"/>
              <w:end w:sz="3.2000000000007276" w:val="single" w:color="#000000"/>
              <w:bottom w:sz="4.0" w:val="single" w:color="#000000"/>
            </w:tcBorders>
            <w:shd w:fill="ffffff"/>
            <w:tcMar>
              <w:start w:w="0" w:type="dxa"/>
              <w:end w:w="0" w:type="dxa"/>
            </w:tcMar>
          </w:tcPr>
          <w:p>
            <w:pPr>
              <w:autoSpaceDN w:val="0"/>
              <w:autoSpaceDE w:val="0"/>
              <w:widowControl/>
              <w:spacing w:line="240" w:lineRule="auto" w:before="48" w:after="0"/>
              <w:ind w:left="0" w:right="0" w:firstLine="0"/>
              <w:jc w:val="right"/>
            </w:pPr>
            <w:r>
              <w:rPr>
                <w:rFonts w:ascii="ArialNarrow" w:hAnsi="ArialNarrow" w:eastAsia="ArialNarrow"/>
                <w:b w:val="0"/>
                <w:i w:val="0"/>
                <w:color w:val="000000"/>
                <w:sz w:val="18"/>
              </w:rPr>
              <w:t xml:space="preserve">4,517,603,442.27 </w:t>
            </w:r>
          </w:p>
        </w:tc>
      </w:tr>
      <w:tr>
        <w:trPr>
          <w:trHeight w:hRule="exact" w:val="326"/>
        </w:trPr>
        <w:tc>
          <w:tcPr>
            <w:tcW w:type="dxa" w:w="2420"/>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562" w:right="0" w:firstLine="0"/>
              <w:jc w:val="left"/>
            </w:pPr>
            <w:r>
              <w:rPr>
                <w:rFonts w:ascii="SimSun" w:hAnsi="SimSun" w:eastAsia="SimSun"/>
                <w:b w:val="0"/>
                <w:i w:val="0"/>
                <w:color w:val="000000"/>
                <w:sz w:val="18"/>
              </w:rPr>
              <w:t xml:space="preserve">芳烃类产品 </w:t>
            </w:r>
          </w:p>
        </w:tc>
        <w:tc>
          <w:tcPr>
            <w:tcW w:type="dxa" w:w="2424"/>
            <w:tcBorders>
              <w:start w:sz="4.0" w:val="single" w:color="#000000"/>
              <w:top w:sz="4.0" w:val="single" w:color="#000000"/>
              <w:end w:sz="3.200000000000273" w:val="single" w:color="#000000"/>
              <w:bottom w:sz="4.0" w:val="single" w:color="#000000"/>
            </w:tcBorders>
            <w:shd w:fill="ffffff"/>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1,441,535,304.07 </w:t>
            </w:r>
          </w:p>
        </w:tc>
        <w:tc>
          <w:tcPr>
            <w:tcW w:type="dxa" w:w="2424"/>
            <w:tcBorders>
              <w:start w:sz="3.200000000000273" w:val="single" w:color="#000000"/>
              <w:top w:sz="4.0" w:val="single" w:color="#000000"/>
              <w:end w:sz="3.199999999999818" w:val="single" w:color="#000000"/>
              <w:bottom w:sz="4.0" w:val="single" w:color="#000000"/>
            </w:tcBorders>
            <w:shd w:fill="ffffff"/>
            <w:tcMar>
              <w:start w:w="0" w:type="dxa"/>
              <w:end w:w="0" w:type="dxa"/>
            </w:tcMar>
          </w:tcPr>
          <w:p/>
        </w:tc>
        <w:tc>
          <w:tcPr>
            <w:tcW w:type="dxa" w:w="2424"/>
            <w:tcBorders>
              <w:start w:sz="3.199999999999818" w:val="single" w:color="#000000"/>
              <w:top w:sz="4.0" w:val="single" w:color="#000000"/>
              <w:end w:sz="3.2000000000007276" w:val="single" w:color="#000000"/>
              <w:bottom w:sz="4.0" w:val="single" w:color="#000000"/>
            </w:tcBorders>
            <w:shd w:fill="ffffff"/>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1,441,535,304.07 </w:t>
            </w:r>
          </w:p>
        </w:tc>
      </w:tr>
      <w:tr>
        <w:trPr>
          <w:trHeight w:hRule="exact" w:val="322"/>
        </w:trPr>
        <w:tc>
          <w:tcPr>
            <w:tcW w:type="dxa" w:w="2420"/>
            <w:tcBorders>
              <w:start w:sz="4.0" w:val="single" w:color="#000000"/>
              <w:top w:sz="4.0" w:val="single" w:color="#000000"/>
              <w:end w:sz="4.0" w:val="single" w:color="#000000"/>
              <w:bottom w:sz="3.199999999999818" w:val="single" w:color="#000000"/>
            </w:tcBorders>
            <w:shd w:fill="dbdbdb"/>
            <w:tcMar>
              <w:start w:w="0" w:type="dxa"/>
              <w:end w:w="0" w:type="dxa"/>
            </w:tcMar>
          </w:tcPr>
          <w:p>
            <w:pPr>
              <w:autoSpaceDN w:val="0"/>
              <w:autoSpaceDE w:val="0"/>
              <w:widowControl/>
              <w:spacing w:line="204" w:lineRule="auto" w:before="60" w:after="0"/>
              <w:ind w:left="0" w:right="0" w:firstLine="0"/>
              <w:jc w:val="center"/>
            </w:pPr>
            <w:r>
              <w:rPr>
                <w:rFonts w:ascii="Times" w:hAnsi="Times" w:eastAsia="Times"/>
                <w:b w:val="0"/>
                <w:i w:val="0"/>
                <w:color w:val="000000"/>
                <w:sz w:val="18"/>
              </w:rPr>
              <w:t>ABS</w:t>
            </w:r>
            <w:r>
              <w:rPr>
                <w:rFonts w:ascii="SimSun" w:hAnsi="SimSun" w:eastAsia="SimSun"/>
                <w:b w:val="0"/>
                <w:i w:val="0"/>
                <w:color w:val="000000"/>
                <w:sz w:val="18"/>
              </w:rPr>
              <w:t xml:space="preserve"> 制品及副品 </w:t>
            </w:r>
          </w:p>
        </w:tc>
        <w:tc>
          <w:tcPr>
            <w:tcW w:type="dxa" w:w="2424"/>
            <w:tcBorders>
              <w:start w:sz="4.0" w:val="single" w:color="#000000"/>
              <w:top w:sz="4.0" w:val="single" w:color="#000000"/>
              <w:end w:sz="3.200000000000273" w:val="single" w:color="#000000"/>
              <w:bottom w:sz="3.199999999999818"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1,199,877,831.17 </w:t>
            </w:r>
          </w:p>
        </w:tc>
        <w:tc>
          <w:tcPr>
            <w:tcW w:type="dxa" w:w="2424"/>
            <w:tcBorders>
              <w:start w:sz="3.200000000000273" w:val="single" w:color="#000000"/>
              <w:top w:sz="4.0" w:val="single" w:color="#000000"/>
              <w:end w:sz="3.199999999999818" w:val="single" w:color="#000000"/>
              <w:bottom w:sz="3.199999999999818" w:val="single" w:color="#000000"/>
            </w:tcBorders>
            <w:shd w:fill="ffffff"/>
            <w:tcMar>
              <w:start w:w="0" w:type="dxa"/>
              <w:end w:w="0" w:type="dxa"/>
            </w:tcMar>
          </w:tcPr>
          <w:p/>
        </w:tc>
        <w:tc>
          <w:tcPr>
            <w:tcW w:type="dxa" w:w="2424"/>
            <w:tcBorders>
              <w:start w:sz="3.199999999999818" w:val="single" w:color="#000000"/>
              <w:top w:sz="4.0" w:val="single" w:color="#000000"/>
              <w:end w:sz="3.2000000000007276" w:val="single" w:color="#000000"/>
              <w:bottom w:sz="3.199999999999818"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1,199,877,831.17 </w:t>
            </w:r>
          </w:p>
        </w:tc>
      </w:tr>
      <w:tr>
        <w:trPr>
          <w:trHeight w:hRule="exact" w:val="324"/>
        </w:trPr>
        <w:tc>
          <w:tcPr>
            <w:tcW w:type="dxa" w:w="2420"/>
            <w:tcBorders>
              <w:start w:sz="4.0" w:val="single" w:color="#000000"/>
              <w:top w:sz="3.199999999999818" w:val="single" w:color="#000000"/>
              <w:end w:sz="4.0" w:val="single" w:color="#000000"/>
              <w:bottom w:sz="3.199999999999818" w:val="single" w:color="#000000"/>
            </w:tcBorders>
            <w:shd w:fill="dbdbdb"/>
            <w:tcMar>
              <w:start w:w="0" w:type="dxa"/>
              <w:end w:w="0" w:type="dxa"/>
            </w:tcMar>
          </w:tcPr>
          <w:p>
            <w:pPr>
              <w:autoSpaceDN w:val="0"/>
              <w:autoSpaceDE w:val="0"/>
              <w:widowControl/>
              <w:spacing w:line="185" w:lineRule="auto" w:before="66" w:after="0"/>
              <w:ind w:left="562" w:right="0" w:firstLine="0"/>
              <w:jc w:val="left"/>
            </w:pPr>
            <w:r>
              <w:rPr>
                <w:rFonts w:ascii="SimSun" w:hAnsi="SimSun" w:eastAsia="SimSun"/>
                <w:b w:val="0"/>
                <w:i w:val="0"/>
                <w:color w:val="000000"/>
                <w:sz w:val="18"/>
              </w:rPr>
              <w:t xml:space="preserve">丁二烯 </w:t>
            </w:r>
          </w:p>
        </w:tc>
        <w:tc>
          <w:tcPr>
            <w:tcW w:type="dxa" w:w="2424"/>
            <w:tcBorders>
              <w:start w:sz="4.0" w:val="single" w:color="#000000"/>
              <w:top w:sz="3.199999999999818" w:val="single" w:color="#000000"/>
              <w:end w:sz="3.200000000000273" w:val="single" w:color="#000000"/>
              <w:bottom w:sz="3.199999999999818" w:val="single" w:color="#000000"/>
            </w:tcBorders>
            <w:shd w:fill="ffffff"/>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627,449,794.63 </w:t>
            </w:r>
          </w:p>
        </w:tc>
        <w:tc>
          <w:tcPr>
            <w:tcW w:type="dxa" w:w="2424"/>
            <w:tcBorders>
              <w:start w:sz="3.200000000000273" w:val="single" w:color="#000000"/>
              <w:top w:sz="3.199999999999818" w:val="single" w:color="#000000"/>
              <w:end w:sz="3.199999999999818" w:val="single" w:color="#000000"/>
              <w:bottom w:sz="3.199999999999818" w:val="single" w:color="#000000"/>
            </w:tcBorders>
            <w:shd w:fill="ffffff"/>
            <w:tcMar>
              <w:start w:w="0" w:type="dxa"/>
              <w:end w:w="0" w:type="dxa"/>
            </w:tcMar>
          </w:tcPr>
          <w:p/>
        </w:tc>
        <w:tc>
          <w:tcPr>
            <w:tcW w:type="dxa" w:w="2424"/>
            <w:tcBorders>
              <w:start w:sz="3.199999999999818" w:val="single" w:color="#000000"/>
              <w:top w:sz="3.199999999999818" w:val="single" w:color="#000000"/>
              <w:end w:sz="3.2000000000007276" w:val="single" w:color="#000000"/>
              <w:bottom w:sz="3.199999999999818" w:val="single" w:color="#000000"/>
            </w:tcBorders>
            <w:shd w:fill="ffffff"/>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627,449,794.63 </w:t>
            </w:r>
          </w:p>
        </w:tc>
      </w:tr>
      <w:tr>
        <w:trPr>
          <w:trHeight w:hRule="exact" w:val="324"/>
        </w:trPr>
        <w:tc>
          <w:tcPr>
            <w:tcW w:type="dxa" w:w="2420"/>
            <w:tcBorders>
              <w:start w:sz="4.0" w:val="single" w:color="#000000"/>
              <w:top w:sz="3.199999999999818"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562" w:right="0" w:firstLine="0"/>
              <w:jc w:val="left"/>
            </w:pPr>
            <w:r>
              <w:rPr>
                <w:rFonts w:ascii="SimSun" w:hAnsi="SimSun" w:eastAsia="SimSun"/>
                <w:b w:val="0"/>
                <w:i w:val="0"/>
                <w:color w:val="000000"/>
                <w:sz w:val="18"/>
              </w:rPr>
              <w:t xml:space="preserve">塑料制品 </w:t>
            </w:r>
          </w:p>
        </w:tc>
        <w:tc>
          <w:tcPr>
            <w:tcW w:type="dxa" w:w="2424"/>
            <w:tcBorders>
              <w:start w:sz="4.0" w:val="single" w:color="#000000"/>
              <w:top w:sz="3.199999999999818" w:val="single" w:color="#000000"/>
              <w:end w:sz="3.200000000000273" w:val="single" w:color="#000000"/>
              <w:bottom w:sz="4.0" w:val="single" w:color="#000000"/>
            </w:tcBorders>
            <w:shd w:fill="ffffff"/>
            <w:tcMar>
              <w:start w:w="0" w:type="dxa"/>
              <w:end w:w="0" w:type="dxa"/>
            </w:tcMar>
          </w:tcPr>
          <w:p>
            <w:pPr>
              <w:autoSpaceDN w:val="0"/>
              <w:autoSpaceDE w:val="0"/>
              <w:widowControl/>
              <w:spacing w:line="242" w:lineRule="auto" w:before="50" w:after="0"/>
              <w:ind w:left="0" w:right="0" w:firstLine="0"/>
              <w:jc w:val="right"/>
            </w:pPr>
            <w:r>
              <w:rPr>
                <w:rFonts w:ascii="ArialNarrow" w:hAnsi="ArialNarrow" w:eastAsia="ArialNarrow"/>
                <w:b w:val="0"/>
                <w:i w:val="0"/>
                <w:color w:val="000000"/>
                <w:sz w:val="18"/>
              </w:rPr>
              <w:t xml:space="preserve">24,751,530.24 </w:t>
            </w:r>
          </w:p>
        </w:tc>
        <w:tc>
          <w:tcPr>
            <w:tcW w:type="dxa" w:w="2424"/>
            <w:tcBorders>
              <w:start w:sz="3.200000000000273" w:val="single" w:color="#000000"/>
              <w:top w:sz="3.199999999999818" w:val="single" w:color="#000000"/>
              <w:end w:sz="3.199999999999818" w:val="single" w:color="#000000"/>
              <w:bottom w:sz="4.0" w:val="single" w:color="#000000"/>
            </w:tcBorders>
            <w:shd w:fill="ffffff"/>
            <w:tcMar>
              <w:start w:w="0" w:type="dxa"/>
              <w:end w:w="0" w:type="dxa"/>
            </w:tcMar>
          </w:tcPr>
          <w:p/>
        </w:tc>
        <w:tc>
          <w:tcPr>
            <w:tcW w:type="dxa" w:w="2424"/>
            <w:tcBorders>
              <w:start w:sz="3.199999999999818" w:val="single" w:color="#000000"/>
              <w:top w:sz="3.199999999999818" w:val="single" w:color="#000000"/>
              <w:end w:sz="3.2000000000007276" w:val="single" w:color="#000000"/>
              <w:bottom w:sz="4.0" w:val="single" w:color="#000000"/>
            </w:tcBorders>
            <w:shd w:fill="ffffff"/>
            <w:tcMar>
              <w:start w:w="0" w:type="dxa"/>
              <w:end w:w="0" w:type="dxa"/>
            </w:tcMar>
          </w:tcPr>
          <w:p>
            <w:pPr>
              <w:autoSpaceDN w:val="0"/>
              <w:autoSpaceDE w:val="0"/>
              <w:widowControl/>
              <w:spacing w:line="242" w:lineRule="auto" w:before="50" w:after="0"/>
              <w:ind w:left="0" w:right="0" w:firstLine="0"/>
              <w:jc w:val="right"/>
            </w:pPr>
            <w:r>
              <w:rPr>
                <w:rFonts w:ascii="ArialNarrow" w:hAnsi="ArialNarrow" w:eastAsia="ArialNarrow"/>
                <w:b w:val="0"/>
                <w:i w:val="0"/>
                <w:color w:val="000000"/>
                <w:sz w:val="18"/>
              </w:rPr>
              <w:t xml:space="preserve">24,751,530.24 </w:t>
            </w:r>
          </w:p>
        </w:tc>
      </w:tr>
      <w:tr>
        <w:trPr>
          <w:trHeight w:hRule="exact" w:val="324"/>
        </w:trPr>
        <w:tc>
          <w:tcPr>
            <w:tcW w:type="dxa" w:w="2420"/>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562" w:right="0" w:firstLine="0"/>
              <w:jc w:val="left"/>
            </w:pPr>
            <w:r>
              <w:rPr>
                <w:rFonts w:ascii="SimSun" w:hAnsi="SimSun" w:eastAsia="SimSun"/>
                <w:b w:val="0"/>
                <w:i w:val="0"/>
                <w:color w:val="000000"/>
                <w:sz w:val="18"/>
              </w:rPr>
              <w:t xml:space="preserve">其他 </w:t>
            </w:r>
          </w:p>
        </w:tc>
        <w:tc>
          <w:tcPr>
            <w:tcW w:type="dxa" w:w="2424"/>
            <w:tcBorders>
              <w:start w:sz="4.0" w:val="single" w:color="#000000"/>
              <w:top w:sz="4.0" w:val="single" w:color="#000000"/>
              <w:end w:sz="3.200000000000273" w:val="single" w:color="#000000"/>
              <w:bottom w:sz="4.0" w:val="single" w:color="#000000"/>
            </w:tcBorders>
            <w:shd w:fill="ffffff"/>
            <w:tcMar>
              <w:start w:w="0" w:type="dxa"/>
              <w:end w:w="0" w:type="dxa"/>
            </w:tcMar>
          </w:tcPr>
          <w:p>
            <w:pPr>
              <w:autoSpaceDN w:val="0"/>
              <w:autoSpaceDE w:val="0"/>
              <w:widowControl/>
              <w:spacing w:line="242" w:lineRule="auto" w:before="50" w:after="0"/>
              <w:ind w:left="0" w:right="0" w:firstLine="0"/>
              <w:jc w:val="right"/>
            </w:pPr>
            <w:r>
              <w:rPr>
                <w:rFonts w:ascii="ArialNarrow" w:hAnsi="ArialNarrow" w:eastAsia="ArialNarrow"/>
                <w:b w:val="0"/>
                <w:i w:val="0"/>
                <w:color w:val="000000"/>
                <w:sz w:val="18"/>
              </w:rPr>
              <w:t xml:space="preserve">154,176,382.09 </w:t>
            </w:r>
          </w:p>
        </w:tc>
        <w:tc>
          <w:tcPr>
            <w:tcW w:type="dxa" w:w="2424"/>
            <w:tcBorders>
              <w:start w:sz="3.200000000000273" w:val="single" w:color="#000000"/>
              <w:top w:sz="4.0" w:val="single" w:color="#000000"/>
              <w:end w:sz="3.199999999999818" w:val="single" w:color="#000000"/>
              <w:bottom w:sz="4.0" w:val="single" w:color="#000000"/>
            </w:tcBorders>
            <w:shd w:fill="ffffff"/>
            <w:tcMar>
              <w:start w:w="0" w:type="dxa"/>
              <w:end w:w="0" w:type="dxa"/>
            </w:tcMar>
          </w:tcPr>
          <w:p/>
        </w:tc>
        <w:tc>
          <w:tcPr>
            <w:tcW w:type="dxa" w:w="2424"/>
            <w:tcBorders>
              <w:start w:sz="3.199999999999818" w:val="single" w:color="#000000"/>
              <w:top w:sz="4.0" w:val="single" w:color="#000000"/>
              <w:end w:sz="3.2000000000007276" w:val="single" w:color="#000000"/>
              <w:bottom w:sz="4.0" w:val="single" w:color="#000000"/>
            </w:tcBorders>
            <w:shd w:fill="ffffff"/>
            <w:tcMar>
              <w:start w:w="0" w:type="dxa"/>
              <w:end w:w="0" w:type="dxa"/>
            </w:tcMar>
          </w:tcPr>
          <w:p>
            <w:pPr>
              <w:autoSpaceDN w:val="0"/>
              <w:autoSpaceDE w:val="0"/>
              <w:widowControl/>
              <w:spacing w:line="242" w:lineRule="auto" w:before="50" w:after="0"/>
              <w:ind w:left="0" w:right="0" w:firstLine="0"/>
              <w:jc w:val="right"/>
            </w:pPr>
            <w:r>
              <w:rPr>
                <w:rFonts w:ascii="ArialNarrow" w:hAnsi="ArialNarrow" w:eastAsia="ArialNarrow"/>
                <w:b w:val="0"/>
                <w:i w:val="0"/>
                <w:color w:val="000000"/>
                <w:sz w:val="18"/>
              </w:rPr>
              <w:t xml:space="preserve">154,176,382.09 </w:t>
            </w:r>
          </w:p>
        </w:tc>
      </w:tr>
      <w:tr>
        <w:trPr>
          <w:trHeight w:hRule="exact" w:val="320"/>
        </w:trPr>
        <w:tc>
          <w:tcPr>
            <w:tcW w:type="dxa" w:w="9692"/>
            <w:gridSpan w:val="4"/>
            <w:tcBorders>
              <w:start w:sz="4.0" w:val="single" w:color="#000000"/>
              <w:top w:sz="4.0" w:val="single" w:color="#000000"/>
              <w:end w:sz="3.2000000000007276" w:val="single" w:color="#000000"/>
              <w:bottom w:sz="4.0" w:val="single" w:color="#000000"/>
            </w:tcBorders>
            <w:shd w:fill="dbdbdb"/>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64" w:after="0"/>
              <w:ind w:left="22" w:right="0" w:firstLine="0"/>
              <w:jc w:val="left"/>
            </w:pPr>
            <w:r>
              <w:rPr>
                <w:rFonts w:ascii="SimSun" w:hAnsi="SimSun" w:eastAsia="SimSun"/>
                <w:b w:val="0"/>
                <w:i w:val="0"/>
                <w:color w:val="000000"/>
                <w:sz w:val="18"/>
              </w:rPr>
              <w:t>按经营地区分类</w:t>
            </w:r>
          </w:p>
        </w:tc>
      </w:tr>
      <w:tr>
        <w:trPr>
          <w:trHeight w:hRule="exact" w:val="326"/>
        </w:trPr>
        <w:tc>
          <w:tcPr>
            <w:tcW w:type="dxa" w:w="2420"/>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8" w:after="0"/>
              <w:ind w:left="22" w:right="0" w:firstLine="0"/>
              <w:jc w:val="left"/>
            </w:pPr>
            <w:r>
              <w:rPr>
                <w:rFonts w:ascii="SimSun" w:hAnsi="SimSun" w:eastAsia="SimSun"/>
                <w:b w:val="0"/>
                <w:i w:val="0"/>
                <w:color w:val="000000"/>
                <w:sz w:val="18"/>
              </w:rPr>
              <w:t xml:space="preserve">其中：东北地区 </w:t>
            </w:r>
          </w:p>
        </w:tc>
        <w:tc>
          <w:tcPr>
            <w:tcW w:type="dxa" w:w="2424"/>
            <w:tcBorders>
              <w:start w:sz="4.0" w:val="single" w:color="#000000"/>
              <w:top w:sz="4.0" w:val="single" w:color="#000000"/>
              <w:end w:sz="3.200000000000273" w:val="single" w:color="#000000"/>
              <w:bottom w:sz="4.0" w:val="single" w:color="#000000"/>
            </w:tcBorders>
            <w:shd w:fill="ffffff"/>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28,400,024,678.94 </w:t>
            </w:r>
          </w:p>
        </w:tc>
        <w:tc>
          <w:tcPr>
            <w:tcW w:type="dxa" w:w="2424"/>
            <w:tcBorders>
              <w:start w:sz="3.200000000000273" w:val="single" w:color="#000000"/>
              <w:top w:sz="4.0" w:val="single" w:color="#000000"/>
              <w:end w:sz="3.199999999999818" w:val="single" w:color="#000000"/>
              <w:bottom w:sz="4.0" w:val="single" w:color="#000000"/>
            </w:tcBorders>
            <w:shd w:fill="ffffff"/>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856,681,064.73 </w:t>
            </w:r>
          </w:p>
        </w:tc>
        <w:tc>
          <w:tcPr>
            <w:tcW w:type="dxa" w:w="2424"/>
            <w:tcBorders>
              <w:start w:sz="3.199999999999818" w:val="single" w:color="#000000"/>
              <w:top w:sz="4.0" w:val="single" w:color="#000000"/>
              <w:end w:sz="3.2000000000007276" w:val="single" w:color="#000000"/>
              <w:bottom w:sz="4.0" w:val="single" w:color="#000000"/>
            </w:tcBorders>
            <w:shd w:fill="ffffff"/>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29,256,705,743.67 </w:t>
            </w:r>
          </w:p>
        </w:tc>
      </w:tr>
      <w:tr>
        <w:trPr>
          <w:trHeight w:hRule="exact" w:val="324"/>
        </w:trPr>
        <w:tc>
          <w:tcPr>
            <w:tcW w:type="dxa" w:w="2420"/>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562" w:right="0" w:firstLine="0"/>
              <w:jc w:val="left"/>
            </w:pPr>
            <w:r>
              <w:rPr>
                <w:rFonts w:ascii="SimSun" w:hAnsi="SimSun" w:eastAsia="SimSun"/>
                <w:b w:val="0"/>
                <w:i w:val="0"/>
                <w:color w:val="000000"/>
                <w:sz w:val="18"/>
              </w:rPr>
              <w:t xml:space="preserve">新疆地区 </w:t>
            </w:r>
          </w:p>
        </w:tc>
        <w:tc>
          <w:tcPr>
            <w:tcW w:type="dxa" w:w="2424"/>
            <w:tcBorders>
              <w:start w:sz="4.0" w:val="single" w:color="#000000"/>
              <w:top w:sz="4.0" w:val="single" w:color="#000000"/>
              <w:end w:sz="3.200000000000273" w:val="single" w:color="#000000"/>
              <w:bottom w:sz="4.0" w:val="single" w:color="#000000"/>
            </w:tcBorders>
            <w:shd w:fill="ffffff"/>
            <w:tcMar>
              <w:start w:w="0" w:type="dxa"/>
              <w:end w:w="0" w:type="dxa"/>
            </w:tcMar>
          </w:tcPr>
          <w:p/>
        </w:tc>
        <w:tc>
          <w:tcPr>
            <w:tcW w:type="dxa" w:w="2424"/>
            <w:tcBorders>
              <w:start w:sz="3.200000000000273" w:val="single" w:color="#000000"/>
              <w:top w:sz="4.0" w:val="single" w:color="#000000"/>
              <w:end w:sz="3.199999999999818" w:val="single" w:color="#000000"/>
              <w:bottom w:sz="4.0"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855,870,749.52 </w:t>
            </w:r>
          </w:p>
        </w:tc>
        <w:tc>
          <w:tcPr>
            <w:tcW w:type="dxa" w:w="2424"/>
            <w:tcBorders>
              <w:start w:sz="3.199999999999818" w:val="single" w:color="#000000"/>
              <w:top w:sz="4.0" w:val="single" w:color="#000000"/>
              <w:end w:sz="3.2000000000007276" w:val="single" w:color="#000000"/>
              <w:bottom w:sz="4.0"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855,870,749.52 </w:t>
            </w:r>
          </w:p>
        </w:tc>
      </w:tr>
    </w:tbl>
    <w:p>
      <w:pPr>
        <w:autoSpaceDN w:val="0"/>
        <w:tabs>
          <w:tab w:pos="392" w:val="left"/>
        </w:tabs>
        <w:autoSpaceDE w:val="0"/>
        <w:widowControl/>
        <w:spacing w:line="245" w:lineRule="auto" w:before="64" w:after="0"/>
        <w:ind w:left="32" w:right="6644" w:firstLine="0"/>
        <w:jc w:val="left"/>
      </w:pPr>
      <w:r>
        <w:rPr>
          <w:rFonts w:ascii="SimSun" w:hAnsi="SimSun" w:eastAsia="SimSun"/>
          <w:b w:val="0"/>
          <w:i w:val="0"/>
          <w:color w:val="000000"/>
          <w:sz w:val="18"/>
        </w:rPr>
        <w:t>与履约义务相关的信息：</w:t>
      </w:r>
      <w:r>
        <w:br/>
      </w:r>
      <w:r>
        <w:tab/>
      </w:r>
      <w:r>
        <w:rPr>
          <w:rFonts w:ascii="SimSun" w:hAnsi="SimSun" w:eastAsia="SimSun"/>
          <w:b w:val="0"/>
          <w:i w:val="0"/>
          <w:color w:val="000000"/>
          <w:sz w:val="18"/>
        </w:rPr>
        <w:t>履约义务均按合同约定条款履行。</w:t>
      </w:r>
    </w:p>
    <w:p>
      <w:pPr>
        <w:autoSpaceDN w:val="0"/>
        <w:autoSpaceDE w:val="0"/>
        <w:widowControl/>
        <w:spacing w:line="185" w:lineRule="auto" w:before="94" w:after="0"/>
        <w:ind w:left="32" w:right="0" w:firstLine="0"/>
        <w:jc w:val="left"/>
      </w:pPr>
      <w:r>
        <w:rPr>
          <w:rFonts w:ascii="SimSun" w:hAnsi="SimSun" w:eastAsia="SimSun"/>
          <w:b w:val="0"/>
          <w:i w:val="0"/>
          <w:color w:val="000000"/>
          <w:sz w:val="18"/>
        </w:rPr>
        <w:t>与分摊至剩余履约义务的交易价格相关的信息：</w:t>
      </w:r>
    </w:p>
    <w:p>
      <w:pPr>
        <w:autoSpaceDN w:val="0"/>
        <w:tabs>
          <w:tab w:pos="392" w:val="left"/>
        </w:tabs>
        <w:autoSpaceDE w:val="0"/>
        <w:widowControl/>
        <w:spacing w:line="245" w:lineRule="auto" w:before="80" w:after="0"/>
        <w:ind w:left="32" w:right="218" w:firstLine="0"/>
        <w:jc w:val="left"/>
      </w:pPr>
      <w:r>
        <w:tab/>
      </w:r>
      <w:r>
        <w:rPr>
          <w:rFonts w:ascii="SimSun" w:hAnsi="SimSun" w:eastAsia="SimSun"/>
          <w:b w:val="0"/>
          <w:i w:val="0"/>
          <w:color w:val="000000"/>
          <w:sz w:val="18"/>
        </w:rPr>
        <w:t>本报告期末已签订合同、但尚未履行或尚未履行完毕的履约义务所对应的收入金额为</w:t>
      </w:r>
      <w:r>
        <w:rPr>
          <w:rFonts w:ascii="ArialNarrow" w:hAnsi="ArialNarrow" w:eastAsia="ArialNarrow"/>
          <w:b w:val="0"/>
          <w:i w:val="0"/>
          <w:color w:val="000000"/>
          <w:sz w:val="18"/>
        </w:rPr>
        <w:t xml:space="preserve"> 506,073.30</w:t>
      </w:r>
      <w:r>
        <w:rPr>
          <w:rFonts w:ascii="SimSun" w:hAnsi="SimSun" w:eastAsia="SimSun"/>
          <w:b w:val="0"/>
          <w:i w:val="0"/>
          <w:color w:val="000000"/>
          <w:sz w:val="18"/>
        </w:rPr>
        <w:t xml:space="preserve"> 元，其中，</w:t>
      </w:r>
      <w:r>
        <w:rPr>
          <w:rFonts w:ascii="ArialNarrow" w:hAnsi="ArialNarrow" w:eastAsia="ArialNarrow"/>
          <w:b w:val="0"/>
          <w:i w:val="0"/>
          <w:color w:val="000000"/>
          <w:sz w:val="18"/>
        </w:rPr>
        <w:t xml:space="preserve">506,073.30 </w:t>
      </w:r>
      <w:r>
        <w:rPr>
          <w:rFonts w:ascii="SimSun" w:hAnsi="SimSun" w:eastAsia="SimSun"/>
          <w:b w:val="0"/>
          <w:i w:val="0"/>
          <w:color w:val="000000"/>
          <w:sz w:val="18"/>
        </w:rPr>
        <w:t>元预计将于</w:t>
      </w:r>
      <w:r>
        <w:rPr>
          <w:rFonts w:ascii="ArialNarrow" w:hAnsi="ArialNarrow" w:eastAsia="ArialNarrow"/>
          <w:b w:val="0"/>
          <w:i w:val="0"/>
          <w:color w:val="000000"/>
          <w:sz w:val="18"/>
        </w:rPr>
        <w:t xml:space="preserve"> 2021</w:t>
      </w:r>
      <w:r>
        <w:rPr>
          <w:rFonts w:ascii="SimSun" w:hAnsi="SimSun" w:eastAsia="SimSun"/>
          <w:b w:val="0"/>
          <w:i w:val="0"/>
          <w:color w:val="000000"/>
          <w:sz w:val="18"/>
        </w:rPr>
        <w:t xml:space="preserve"> 年度确认收入。</w:t>
      </w:r>
    </w:p>
    <w:p>
      <w:pPr>
        <w:autoSpaceDN w:val="0"/>
        <w:autoSpaceDE w:val="0"/>
        <w:widowControl/>
        <w:spacing w:line="254" w:lineRule="auto" w:before="240" w:after="0"/>
        <w:ind w:left="32" w:right="0" w:firstLine="0"/>
        <w:jc w:val="left"/>
      </w:pPr>
      <w:r>
        <w:rPr>
          <w:rFonts w:ascii="ArialNarrow" w:hAnsi="ArialNarrow" w:eastAsia="ArialNarrow"/>
          <w:b/>
          <w:i w:val="0"/>
          <w:color w:val="000000"/>
          <w:sz w:val="21"/>
        </w:rPr>
        <w:t>38</w:t>
      </w:r>
      <w:r>
        <w:rPr>
          <w:rFonts w:ascii="SimSun" w:hAnsi="SimSun" w:eastAsia="SimSun"/>
          <w:b w:val="0"/>
          <w:i w:val="0"/>
          <w:color w:val="000000"/>
          <w:sz w:val="21"/>
        </w:rPr>
        <w:t>、税金及附加</w:t>
      </w:r>
    </w:p>
    <w:p>
      <w:pPr>
        <w:autoSpaceDN w:val="0"/>
        <w:autoSpaceDE w:val="0"/>
        <w:widowControl/>
        <w:spacing w:line="185" w:lineRule="auto" w:before="264" w:after="28"/>
        <w:ind w:left="0" w:right="66" w:firstLine="0"/>
        <w:jc w:val="right"/>
      </w:pPr>
      <w:r>
        <w:rPr>
          <w:rFonts w:ascii="SimSun" w:hAnsi="SimSun" w:eastAsia="SimSun"/>
          <w:b w:val="0"/>
          <w:i w:val="0"/>
          <w:color w:val="000000"/>
          <w:sz w:val="18"/>
        </w:rPr>
        <w:t>单位：元</w:t>
      </w:r>
    </w:p>
    <w:tbl>
      <w:tblPr>
        <w:tblW w:type="auto" w:w="0"/>
        <w:tblLayout w:type="fixed"/>
        <w:tblLook w:firstColumn="1" w:firstRow="1" w:lastColumn="0" w:lastRow="0" w:noHBand="0" w:noVBand="1" w:val="04A0"/>
        <w:tblInd w:w="32.00000000000003" w:type="dxa"/>
      </w:tblPr>
      <w:tblGrid>
        <w:gridCol w:w="3245"/>
        <w:gridCol w:w="3245"/>
        <w:gridCol w:w="3245"/>
      </w:tblGrid>
      <w:tr>
        <w:trPr>
          <w:trHeight w:hRule="exact" w:val="282"/>
        </w:trPr>
        <w:tc>
          <w:tcPr>
            <w:tcW w:type="dxa" w:w="3188"/>
            <w:tcBorders>
              <w:start w:sz="3.1999999999999886" w:val="single" w:color="#000000"/>
              <w:top w:sz="4.0" w:val="single" w:color="#000000"/>
              <w:end w:sz="4.0" w:val="single" w:color="#000000"/>
              <w:bottom w:sz="3.199999999999818" w:val="single" w:color="#000000"/>
            </w:tcBorders>
            <w:shd w:fill="dbdbdb"/>
            <w:tcMar>
              <w:start w:w="0" w:type="dxa"/>
              <w:end w:w="0" w:type="dxa"/>
            </w:tcMar>
          </w:tcPr>
          <w:tbl>
            <w:tblPr>
              <w:tblW w:type="auto" w:w="0"/>
              <w:tblLayout w:type="fixed"/>
              <w:tblLook w:firstColumn="1" w:firstRow="1" w:lastColumn="0" w:lastRow="0" w:noHBand="0" w:noVBand="1" w:val="04A0"/>
              <w:tblInd w:w="24.000000000000057" w:type="dxa"/>
            </w:tblPr>
            <w:tblGrid>
              <w:gridCol w:w="3188"/>
            </w:tblGrid>
            <w:tr>
              <w:trPr>
                <w:trHeight w:hRule="exact" w:val="254"/>
              </w:trPr>
              <w:tc>
                <w:tcPr>
                  <w:tcW w:type="dxa" w:w="3130"/>
                  <w:tcBorders/>
                  <w:shd w:fill="dbdbdb"/>
                  <w:tcMar>
                    <w:start w:w="0" w:type="dxa"/>
                    <w:end w:w="0" w:type="dxa"/>
                  </w:tcMar>
                </w:tcPr>
                <w:p>
                  <w:pPr>
                    <w:autoSpaceDN w:val="0"/>
                    <w:autoSpaceDE w:val="0"/>
                    <w:widowControl/>
                    <w:spacing w:line="185" w:lineRule="auto" w:before="44" w:after="0"/>
                    <w:ind w:left="0" w:right="0" w:firstLine="0"/>
                    <w:jc w:val="center"/>
                  </w:pPr>
                  <w:r>
                    <w:rPr>
                      <w:rFonts w:ascii="SimSun" w:hAnsi="SimSun" w:eastAsia="SimSun"/>
                      <w:b w:val="0"/>
                      <w:i w:val="0"/>
                      <w:color w:val="000000"/>
                      <w:sz w:val="18"/>
                    </w:rPr>
                    <w:t xml:space="preserve">项目 </w:t>
                  </w:r>
                </w:p>
              </w:tc>
            </w:tr>
          </w:tbl>
          <w:p>
            <w:pPr>
              <w:autoSpaceDN w:val="0"/>
              <w:autoSpaceDE w:val="0"/>
              <w:widowControl/>
              <w:spacing w:line="14" w:lineRule="exact" w:before="0" w:after="0"/>
              <w:ind w:left="0" w:right="0"/>
            </w:pPr>
          </w:p>
        </w:tc>
        <w:tc>
          <w:tcPr>
            <w:tcW w:type="dxa" w:w="3194"/>
            <w:tcBorders>
              <w:start w:sz="4.0" w:val="single" w:color="#000000"/>
              <w:top w:sz="4.0" w:val="single" w:color="#000000"/>
              <w:end w:sz="4.0" w:val="single" w:color="#000000"/>
              <w:bottom w:sz="3.199999999999818" w:val="single" w:color="#000000"/>
            </w:tcBorders>
            <w:shd w:fill="dbdbdb"/>
            <w:tcMar>
              <w:start w:w="0" w:type="dxa"/>
              <w:end w:w="0" w:type="dxa"/>
            </w:tcMar>
          </w:tcPr>
          <w:p>
            <w:pPr>
              <w:autoSpaceDN w:val="0"/>
              <w:autoSpaceDE w:val="0"/>
              <w:widowControl/>
              <w:spacing w:line="185" w:lineRule="auto" w:before="44" w:after="0"/>
              <w:ind w:left="0" w:right="0" w:firstLine="0"/>
              <w:jc w:val="center"/>
            </w:pPr>
            <w:r>
              <w:rPr>
                <w:rFonts w:ascii="SimSun" w:hAnsi="SimSun" w:eastAsia="SimSun"/>
                <w:b w:val="0"/>
                <w:i w:val="0"/>
                <w:color w:val="000000"/>
                <w:sz w:val="18"/>
              </w:rPr>
              <w:t xml:space="preserve">本期发生额 </w:t>
            </w:r>
          </w:p>
        </w:tc>
        <w:tc>
          <w:tcPr>
            <w:tcW w:type="dxa" w:w="3186"/>
            <w:tcBorders>
              <w:start w:sz="4.0" w:val="single" w:color="#000000"/>
              <w:top w:sz="4.0" w:val="single" w:color="#000000"/>
              <w:end w:sz="4.0" w:val="single" w:color="#000000"/>
              <w:bottom w:sz="3.199999999999818" w:val="single" w:color="#000000"/>
            </w:tcBorders>
            <w:shd w:fill="dbdbdb"/>
            <w:tcMar>
              <w:start w:w="0" w:type="dxa"/>
              <w:end w:w="0" w:type="dxa"/>
            </w:tcMar>
          </w:tcPr>
          <w:p>
            <w:pPr>
              <w:autoSpaceDN w:val="0"/>
              <w:autoSpaceDE w:val="0"/>
              <w:widowControl/>
              <w:spacing w:line="185" w:lineRule="auto" w:before="44" w:after="0"/>
              <w:ind w:left="0" w:right="0" w:firstLine="0"/>
              <w:jc w:val="center"/>
            </w:pPr>
            <w:r>
              <w:rPr>
                <w:rFonts w:ascii="SimSun" w:hAnsi="SimSun" w:eastAsia="SimSun"/>
                <w:b w:val="0"/>
                <w:i w:val="0"/>
                <w:color w:val="000000"/>
                <w:sz w:val="18"/>
              </w:rPr>
              <w:t>上期发生额</w:t>
            </w:r>
          </w:p>
        </w:tc>
      </w:tr>
      <w:tr>
        <w:trPr>
          <w:trHeight w:hRule="exact" w:val="282"/>
        </w:trPr>
        <w:tc>
          <w:tcPr>
            <w:tcW w:type="dxa" w:w="3188"/>
            <w:tcBorders>
              <w:start w:sz="3.1999999999999886" w:val="single" w:color="#000000"/>
              <w:top w:sz="3.199999999999818"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46" w:after="0"/>
              <w:ind w:left="24" w:right="0" w:firstLine="0"/>
              <w:jc w:val="left"/>
            </w:pPr>
            <w:r>
              <w:rPr>
                <w:rFonts w:ascii="SimSun" w:hAnsi="SimSun" w:eastAsia="SimSun"/>
                <w:b w:val="0"/>
                <w:i w:val="0"/>
                <w:color w:val="000000"/>
                <w:sz w:val="18"/>
              </w:rPr>
              <w:t xml:space="preserve">消费税 </w:t>
            </w:r>
          </w:p>
        </w:tc>
        <w:tc>
          <w:tcPr>
            <w:tcW w:type="dxa" w:w="3194"/>
            <w:tcBorders>
              <w:start w:sz="4.0" w:val="single" w:color="#000000"/>
              <w:top w:sz="3.199999999999818"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32" w:after="0"/>
              <w:ind w:left="0" w:right="0" w:firstLine="0"/>
              <w:jc w:val="right"/>
            </w:pPr>
            <w:r>
              <w:rPr>
                <w:rFonts w:ascii="ArialNarrow" w:hAnsi="ArialNarrow" w:eastAsia="ArialNarrow"/>
                <w:b w:val="0"/>
                <w:i w:val="0"/>
                <w:color w:val="000000"/>
                <w:sz w:val="18"/>
              </w:rPr>
              <w:t xml:space="preserve">676,124,777.45 </w:t>
            </w:r>
          </w:p>
        </w:tc>
        <w:tc>
          <w:tcPr>
            <w:tcW w:type="dxa" w:w="3186"/>
            <w:tcBorders>
              <w:start w:sz="4.0" w:val="single" w:color="#000000"/>
              <w:top w:sz="3.199999999999818"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32" w:after="0"/>
              <w:ind w:left="0" w:right="0" w:firstLine="0"/>
              <w:jc w:val="right"/>
            </w:pPr>
            <w:r>
              <w:rPr>
                <w:rFonts w:ascii="ArialNarrow" w:hAnsi="ArialNarrow" w:eastAsia="ArialNarrow"/>
                <w:b w:val="0"/>
                <w:i w:val="0"/>
                <w:color w:val="000000"/>
                <w:sz w:val="18"/>
              </w:rPr>
              <w:t xml:space="preserve">1,392,091,871.19 </w:t>
            </w:r>
          </w:p>
        </w:tc>
      </w:tr>
      <w:tr>
        <w:trPr>
          <w:trHeight w:hRule="exact" w:val="284"/>
        </w:trPr>
        <w:tc>
          <w:tcPr>
            <w:tcW w:type="dxa" w:w="3188"/>
            <w:tcBorders>
              <w:start w:sz="3.1999999999999886"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48" w:after="0"/>
              <w:ind w:left="24" w:right="0" w:firstLine="0"/>
              <w:jc w:val="left"/>
            </w:pPr>
            <w:r>
              <w:rPr>
                <w:rFonts w:ascii="SimSun" w:hAnsi="SimSun" w:eastAsia="SimSun"/>
                <w:b w:val="0"/>
                <w:i w:val="0"/>
                <w:color w:val="000000"/>
                <w:sz w:val="18"/>
              </w:rPr>
              <w:t xml:space="preserve">城市维护建设税 </w:t>
            </w:r>
          </w:p>
        </w:tc>
        <w:tc>
          <w:tcPr>
            <w:tcW w:type="dxa" w:w="3194"/>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2" w:lineRule="auto" w:before="32" w:after="0"/>
              <w:ind w:left="0" w:right="0" w:firstLine="0"/>
              <w:jc w:val="right"/>
            </w:pPr>
            <w:r>
              <w:rPr>
                <w:rFonts w:ascii="ArialNarrow" w:hAnsi="ArialNarrow" w:eastAsia="ArialNarrow"/>
                <w:b w:val="0"/>
                <w:i w:val="0"/>
                <w:color w:val="000000"/>
                <w:sz w:val="18"/>
              </w:rPr>
              <w:t xml:space="preserve">103,511,050.22 </w:t>
            </w:r>
          </w:p>
        </w:tc>
        <w:tc>
          <w:tcPr>
            <w:tcW w:type="dxa" w:w="3186"/>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2" w:lineRule="auto" w:before="32" w:after="0"/>
              <w:ind w:left="0" w:right="0" w:firstLine="0"/>
              <w:jc w:val="right"/>
            </w:pPr>
            <w:r>
              <w:rPr>
                <w:rFonts w:ascii="ArialNarrow" w:hAnsi="ArialNarrow" w:eastAsia="ArialNarrow"/>
                <w:b w:val="0"/>
                <w:i w:val="0"/>
                <w:color w:val="000000"/>
                <w:sz w:val="18"/>
              </w:rPr>
              <w:t xml:space="preserve">158,268,760.86 </w:t>
            </w:r>
          </w:p>
        </w:tc>
      </w:tr>
      <w:tr>
        <w:trPr>
          <w:trHeight w:hRule="exact" w:val="286"/>
        </w:trPr>
        <w:tc>
          <w:tcPr>
            <w:tcW w:type="dxa" w:w="3188"/>
            <w:tcBorders>
              <w:start w:sz="3.1999999999999886"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44" w:after="0"/>
              <w:ind w:left="24" w:right="0" w:firstLine="0"/>
              <w:jc w:val="left"/>
            </w:pPr>
            <w:r>
              <w:rPr>
                <w:rFonts w:ascii="SimSun" w:hAnsi="SimSun" w:eastAsia="SimSun"/>
                <w:b w:val="0"/>
                <w:i w:val="0"/>
                <w:color w:val="000000"/>
                <w:sz w:val="18"/>
              </w:rPr>
              <w:t xml:space="preserve">教育费附加 </w:t>
            </w:r>
          </w:p>
        </w:tc>
        <w:tc>
          <w:tcPr>
            <w:tcW w:type="dxa" w:w="3194"/>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30" w:after="0"/>
              <w:ind w:left="0" w:right="0" w:firstLine="0"/>
              <w:jc w:val="right"/>
            </w:pPr>
            <w:r>
              <w:rPr>
                <w:rFonts w:ascii="ArialNarrow" w:hAnsi="ArialNarrow" w:eastAsia="ArialNarrow"/>
                <w:b w:val="0"/>
                <w:i w:val="0"/>
                <w:color w:val="000000"/>
                <w:sz w:val="18"/>
              </w:rPr>
              <w:t xml:space="preserve">73,936,506.41 </w:t>
            </w:r>
          </w:p>
        </w:tc>
        <w:tc>
          <w:tcPr>
            <w:tcW w:type="dxa" w:w="3186"/>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30" w:after="0"/>
              <w:ind w:left="0" w:right="0" w:firstLine="0"/>
              <w:jc w:val="right"/>
            </w:pPr>
            <w:r>
              <w:rPr>
                <w:rFonts w:ascii="ArialNarrow" w:hAnsi="ArialNarrow" w:eastAsia="ArialNarrow"/>
                <w:b w:val="0"/>
                <w:i w:val="0"/>
                <w:color w:val="000000"/>
                <w:sz w:val="18"/>
              </w:rPr>
              <w:t xml:space="preserve">113,410,485.68 </w:t>
            </w:r>
          </w:p>
        </w:tc>
      </w:tr>
      <w:tr>
        <w:trPr>
          <w:trHeight w:hRule="exact" w:val="282"/>
        </w:trPr>
        <w:tc>
          <w:tcPr>
            <w:tcW w:type="dxa" w:w="3188"/>
            <w:tcBorders>
              <w:start w:sz="3.1999999999999886" w:val="single" w:color="#000000"/>
              <w:top w:sz="4.0" w:val="single" w:color="#000000"/>
              <w:end w:sz="4.0" w:val="single" w:color="#000000"/>
              <w:bottom w:sz="3.199999999999818" w:val="single" w:color="#000000"/>
            </w:tcBorders>
            <w:shd w:fill="ffffff"/>
            <w:tcMar>
              <w:start w:w="0" w:type="dxa"/>
              <w:end w:w="0" w:type="dxa"/>
            </w:tcMar>
          </w:tcPr>
          <w:p>
            <w:pPr>
              <w:autoSpaceDN w:val="0"/>
              <w:autoSpaceDE w:val="0"/>
              <w:widowControl/>
              <w:spacing w:line="185" w:lineRule="auto" w:before="42" w:after="0"/>
              <w:ind w:left="24" w:right="0" w:firstLine="0"/>
              <w:jc w:val="left"/>
            </w:pPr>
            <w:r>
              <w:rPr>
                <w:rFonts w:ascii="SimSun" w:hAnsi="SimSun" w:eastAsia="SimSun"/>
                <w:b w:val="0"/>
                <w:i w:val="0"/>
                <w:color w:val="000000"/>
                <w:sz w:val="18"/>
              </w:rPr>
              <w:t xml:space="preserve">房产税 </w:t>
            </w:r>
          </w:p>
        </w:tc>
        <w:tc>
          <w:tcPr>
            <w:tcW w:type="dxa" w:w="3194"/>
            <w:tcBorders>
              <w:start w:sz="4.0" w:val="single" w:color="#000000"/>
              <w:top w:sz="4.0" w:val="single" w:color="#000000"/>
              <w:end w:sz="4.0" w:val="single" w:color="#000000"/>
              <w:bottom w:sz="3.199999999999818" w:val="single" w:color="#000000"/>
            </w:tcBorders>
            <w:shd w:fill="ffffff"/>
            <w:tcMar>
              <w:start w:w="0" w:type="dxa"/>
              <w:end w:w="0" w:type="dxa"/>
            </w:tcMar>
          </w:tcPr>
          <w:p>
            <w:pPr>
              <w:autoSpaceDN w:val="0"/>
              <w:autoSpaceDE w:val="0"/>
              <w:widowControl/>
              <w:spacing w:line="240" w:lineRule="auto" w:before="28" w:after="0"/>
              <w:ind w:left="0" w:right="0" w:firstLine="0"/>
              <w:jc w:val="right"/>
            </w:pPr>
            <w:r>
              <w:rPr>
                <w:rFonts w:ascii="ArialNarrow" w:hAnsi="ArialNarrow" w:eastAsia="ArialNarrow"/>
                <w:b w:val="0"/>
                <w:i w:val="0"/>
                <w:color w:val="000000"/>
                <w:sz w:val="18"/>
              </w:rPr>
              <w:t xml:space="preserve">15,547,788.67 </w:t>
            </w:r>
          </w:p>
        </w:tc>
        <w:tc>
          <w:tcPr>
            <w:tcW w:type="dxa" w:w="3186"/>
            <w:tcBorders>
              <w:start w:sz="4.0" w:val="single" w:color="#000000"/>
              <w:top w:sz="4.0" w:val="single" w:color="#000000"/>
              <w:end w:sz="4.0" w:val="single" w:color="#000000"/>
              <w:bottom w:sz="3.199999999999818" w:val="single" w:color="#000000"/>
            </w:tcBorders>
            <w:shd w:fill="ffffff"/>
            <w:tcMar>
              <w:start w:w="0" w:type="dxa"/>
              <w:end w:w="0" w:type="dxa"/>
            </w:tcMar>
          </w:tcPr>
          <w:p>
            <w:pPr>
              <w:autoSpaceDN w:val="0"/>
              <w:autoSpaceDE w:val="0"/>
              <w:widowControl/>
              <w:spacing w:line="240" w:lineRule="auto" w:before="28" w:after="0"/>
              <w:ind w:left="0" w:right="0" w:firstLine="0"/>
              <w:jc w:val="right"/>
            </w:pPr>
            <w:r>
              <w:rPr>
                <w:rFonts w:ascii="ArialNarrow" w:hAnsi="ArialNarrow" w:eastAsia="ArialNarrow"/>
                <w:b w:val="0"/>
                <w:i w:val="0"/>
                <w:color w:val="000000"/>
                <w:sz w:val="18"/>
              </w:rPr>
              <w:t xml:space="preserve">15,988,785.29 </w:t>
            </w:r>
          </w:p>
        </w:tc>
      </w:tr>
      <w:tr>
        <w:trPr>
          <w:trHeight w:hRule="exact" w:val="284"/>
        </w:trPr>
        <w:tc>
          <w:tcPr>
            <w:tcW w:type="dxa" w:w="3188"/>
            <w:tcBorders>
              <w:start w:sz="3.1999999999999886" w:val="single" w:color="#000000"/>
              <w:top w:sz="3.199999999999818"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46" w:after="0"/>
              <w:ind w:left="24" w:right="0" w:firstLine="0"/>
              <w:jc w:val="left"/>
            </w:pPr>
            <w:r>
              <w:rPr>
                <w:rFonts w:ascii="SimSun" w:hAnsi="SimSun" w:eastAsia="SimSun"/>
                <w:b w:val="0"/>
                <w:i w:val="0"/>
                <w:color w:val="000000"/>
                <w:sz w:val="18"/>
              </w:rPr>
              <w:t xml:space="preserve">土地使用税 </w:t>
            </w:r>
          </w:p>
        </w:tc>
        <w:tc>
          <w:tcPr>
            <w:tcW w:type="dxa" w:w="3194"/>
            <w:tcBorders>
              <w:start w:sz="4.0" w:val="single" w:color="#000000"/>
              <w:top w:sz="3.199999999999818"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32" w:after="0"/>
              <w:ind w:left="0" w:right="0" w:firstLine="0"/>
              <w:jc w:val="right"/>
            </w:pPr>
            <w:r>
              <w:rPr>
                <w:rFonts w:ascii="ArialNarrow" w:hAnsi="ArialNarrow" w:eastAsia="ArialNarrow"/>
                <w:b w:val="0"/>
                <w:i w:val="0"/>
                <w:color w:val="000000"/>
                <w:sz w:val="18"/>
              </w:rPr>
              <w:t xml:space="preserve">44,763,984.49 </w:t>
            </w:r>
          </w:p>
        </w:tc>
        <w:tc>
          <w:tcPr>
            <w:tcW w:type="dxa" w:w="3186"/>
            <w:tcBorders>
              <w:start w:sz="4.0" w:val="single" w:color="#000000"/>
              <w:top w:sz="3.199999999999818"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32" w:after="0"/>
              <w:ind w:left="0" w:right="0" w:firstLine="0"/>
              <w:jc w:val="right"/>
            </w:pPr>
            <w:r>
              <w:rPr>
                <w:rFonts w:ascii="ArialNarrow" w:hAnsi="ArialNarrow" w:eastAsia="ArialNarrow"/>
                <w:b w:val="0"/>
                <w:i w:val="0"/>
                <w:color w:val="000000"/>
                <w:sz w:val="18"/>
              </w:rPr>
              <w:t xml:space="preserve">62,250,561.08 </w:t>
            </w:r>
          </w:p>
        </w:tc>
      </w:tr>
      <w:tr>
        <w:trPr>
          <w:trHeight w:hRule="exact" w:val="284"/>
        </w:trPr>
        <w:tc>
          <w:tcPr>
            <w:tcW w:type="dxa" w:w="3188"/>
            <w:tcBorders>
              <w:start w:sz="3.1999999999999886"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46" w:after="0"/>
              <w:ind w:left="24" w:right="0" w:firstLine="0"/>
              <w:jc w:val="left"/>
            </w:pPr>
            <w:r>
              <w:rPr>
                <w:rFonts w:ascii="SimSun" w:hAnsi="SimSun" w:eastAsia="SimSun"/>
                <w:b w:val="0"/>
                <w:i w:val="0"/>
                <w:color w:val="000000"/>
                <w:sz w:val="18"/>
              </w:rPr>
              <w:t xml:space="preserve">车船使用税 </w:t>
            </w:r>
          </w:p>
        </w:tc>
        <w:tc>
          <w:tcPr>
            <w:tcW w:type="dxa" w:w="3194"/>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2" w:lineRule="auto" w:before="30" w:after="0"/>
              <w:ind w:left="0" w:right="0" w:firstLine="0"/>
              <w:jc w:val="right"/>
            </w:pPr>
            <w:r>
              <w:rPr>
                <w:rFonts w:ascii="ArialNarrow" w:hAnsi="ArialNarrow" w:eastAsia="ArialNarrow"/>
                <w:b w:val="0"/>
                <w:i w:val="0"/>
                <w:color w:val="000000"/>
                <w:sz w:val="18"/>
              </w:rPr>
              <w:t xml:space="preserve">194,963.95 </w:t>
            </w:r>
          </w:p>
        </w:tc>
        <w:tc>
          <w:tcPr>
            <w:tcW w:type="dxa" w:w="3186"/>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2" w:lineRule="auto" w:before="30" w:after="0"/>
              <w:ind w:left="0" w:right="0" w:firstLine="0"/>
              <w:jc w:val="right"/>
            </w:pPr>
            <w:r>
              <w:rPr>
                <w:rFonts w:ascii="ArialNarrow" w:hAnsi="ArialNarrow" w:eastAsia="ArialNarrow"/>
                <w:b w:val="0"/>
                <w:i w:val="0"/>
                <w:color w:val="000000"/>
                <w:sz w:val="18"/>
              </w:rPr>
              <w:t xml:space="preserve">53,348.46 </w:t>
            </w:r>
          </w:p>
        </w:tc>
      </w:tr>
      <w:tr>
        <w:trPr>
          <w:trHeight w:hRule="exact" w:val="282"/>
        </w:trPr>
        <w:tc>
          <w:tcPr>
            <w:tcW w:type="dxa" w:w="3188"/>
            <w:tcBorders>
              <w:start w:sz="3.1999999999999886"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44" w:after="0"/>
              <w:ind w:left="24" w:right="0" w:firstLine="0"/>
              <w:jc w:val="left"/>
            </w:pPr>
            <w:r>
              <w:rPr>
                <w:rFonts w:ascii="SimSun" w:hAnsi="SimSun" w:eastAsia="SimSun"/>
                <w:b w:val="0"/>
                <w:i w:val="0"/>
                <w:color w:val="000000"/>
                <w:sz w:val="18"/>
              </w:rPr>
              <w:t xml:space="preserve">印花税 </w:t>
            </w:r>
          </w:p>
        </w:tc>
        <w:tc>
          <w:tcPr>
            <w:tcW w:type="dxa" w:w="3194"/>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30" w:after="0"/>
              <w:ind w:left="0" w:right="0" w:firstLine="0"/>
              <w:jc w:val="right"/>
            </w:pPr>
            <w:r>
              <w:rPr>
                <w:rFonts w:ascii="ArialNarrow" w:hAnsi="ArialNarrow" w:eastAsia="ArialNarrow"/>
                <w:b w:val="0"/>
                <w:i w:val="0"/>
                <w:color w:val="000000"/>
                <w:sz w:val="18"/>
              </w:rPr>
              <w:t xml:space="preserve">13,707,220.66 </w:t>
            </w:r>
          </w:p>
        </w:tc>
        <w:tc>
          <w:tcPr>
            <w:tcW w:type="dxa" w:w="3186"/>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30" w:after="0"/>
              <w:ind w:left="0" w:right="0" w:firstLine="0"/>
              <w:jc w:val="right"/>
            </w:pPr>
            <w:r>
              <w:rPr>
                <w:rFonts w:ascii="ArialNarrow" w:hAnsi="ArialNarrow" w:eastAsia="ArialNarrow"/>
                <w:b w:val="0"/>
                <w:i w:val="0"/>
                <w:color w:val="000000"/>
                <w:sz w:val="18"/>
              </w:rPr>
              <w:t xml:space="preserve">14,964,029.27 </w:t>
            </w:r>
          </w:p>
        </w:tc>
      </w:tr>
      <w:tr>
        <w:trPr>
          <w:trHeight w:hRule="exact" w:val="284"/>
        </w:trPr>
        <w:tc>
          <w:tcPr>
            <w:tcW w:type="dxa" w:w="3188"/>
            <w:tcBorders>
              <w:start w:sz="3.1999999999999886" w:val="single" w:color="#000000"/>
              <w:top w:sz="4.0" w:val="single" w:color="#000000"/>
              <w:end w:sz="4.0" w:val="single" w:color="#000000"/>
              <w:bottom w:sz="3.199999999999818" w:val="single" w:color="#000000"/>
            </w:tcBorders>
            <w:shd w:fill="ffffff"/>
            <w:tcMar>
              <w:start w:w="0" w:type="dxa"/>
              <w:end w:w="0" w:type="dxa"/>
            </w:tcMar>
          </w:tcPr>
          <w:p>
            <w:pPr>
              <w:autoSpaceDN w:val="0"/>
              <w:autoSpaceDE w:val="0"/>
              <w:widowControl/>
              <w:spacing w:line="185" w:lineRule="auto" w:before="44" w:after="0"/>
              <w:ind w:left="24" w:right="0" w:firstLine="0"/>
              <w:jc w:val="left"/>
            </w:pPr>
            <w:r>
              <w:rPr>
                <w:rFonts w:ascii="SimSun" w:hAnsi="SimSun" w:eastAsia="SimSun"/>
                <w:b w:val="0"/>
                <w:i w:val="0"/>
                <w:color w:val="000000"/>
                <w:sz w:val="18"/>
              </w:rPr>
              <w:t xml:space="preserve">环保税 </w:t>
            </w:r>
          </w:p>
        </w:tc>
        <w:tc>
          <w:tcPr>
            <w:tcW w:type="dxa" w:w="3194"/>
            <w:tcBorders>
              <w:start w:sz="4.0" w:val="single" w:color="#000000"/>
              <w:top w:sz="4.0" w:val="single" w:color="#000000"/>
              <w:end w:sz="4.0" w:val="single" w:color="#000000"/>
              <w:bottom w:sz="3.199999999999818" w:val="single" w:color="#000000"/>
            </w:tcBorders>
            <w:shd w:fill="ffffff"/>
            <w:tcMar>
              <w:start w:w="0" w:type="dxa"/>
              <w:end w:w="0" w:type="dxa"/>
            </w:tcMar>
          </w:tcPr>
          <w:p>
            <w:pPr>
              <w:autoSpaceDN w:val="0"/>
              <w:autoSpaceDE w:val="0"/>
              <w:widowControl/>
              <w:spacing w:line="240" w:lineRule="auto" w:before="30" w:after="0"/>
              <w:ind w:left="0" w:right="0" w:firstLine="0"/>
              <w:jc w:val="right"/>
            </w:pPr>
            <w:r>
              <w:rPr>
                <w:rFonts w:ascii="ArialNarrow" w:hAnsi="ArialNarrow" w:eastAsia="ArialNarrow"/>
                <w:b w:val="0"/>
                <w:i w:val="0"/>
                <w:color w:val="000000"/>
                <w:sz w:val="18"/>
              </w:rPr>
              <w:t xml:space="preserve">3,223,677.14 </w:t>
            </w:r>
          </w:p>
        </w:tc>
        <w:tc>
          <w:tcPr>
            <w:tcW w:type="dxa" w:w="3186"/>
            <w:tcBorders>
              <w:start w:sz="4.0" w:val="single" w:color="#000000"/>
              <w:top w:sz="4.0" w:val="single" w:color="#000000"/>
              <w:end w:sz="4.0" w:val="single" w:color="#000000"/>
              <w:bottom w:sz="3.199999999999818" w:val="single" w:color="#000000"/>
            </w:tcBorders>
            <w:shd w:fill="ffffff"/>
            <w:tcMar>
              <w:start w:w="0" w:type="dxa"/>
              <w:end w:w="0" w:type="dxa"/>
            </w:tcMar>
          </w:tcPr>
          <w:p>
            <w:pPr>
              <w:autoSpaceDN w:val="0"/>
              <w:autoSpaceDE w:val="0"/>
              <w:widowControl/>
              <w:spacing w:line="240" w:lineRule="auto" w:before="30" w:after="0"/>
              <w:ind w:left="0" w:right="0" w:firstLine="0"/>
              <w:jc w:val="right"/>
            </w:pPr>
            <w:r>
              <w:rPr>
                <w:rFonts w:ascii="ArialNarrow" w:hAnsi="ArialNarrow" w:eastAsia="ArialNarrow"/>
                <w:b w:val="0"/>
                <w:i w:val="0"/>
                <w:color w:val="000000"/>
                <w:sz w:val="18"/>
              </w:rPr>
              <w:t xml:space="preserve">3,350,951.54 </w:t>
            </w:r>
          </w:p>
        </w:tc>
      </w:tr>
      <w:tr>
        <w:trPr>
          <w:trHeight w:hRule="exact" w:val="284"/>
        </w:trPr>
        <w:tc>
          <w:tcPr>
            <w:tcW w:type="dxa" w:w="3188"/>
            <w:tcBorders>
              <w:start w:sz="3.1999999999999886" w:val="single" w:color="#000000"/>
              <w:top w:sz="3.199999999999818"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46" w:after="0"/>
              <w:ind w:left="24" w:right="0" w:firstLine="0"/>
              <w:jc w:val="left"/>
            </w:pPr>
            <w:r>
              <w:rPr>
                <w:rFonts w:ascii="SimSun" w:hAnsi="SimSun" w:eastAsia="SimSun"/>
                <w:b w:val="0"/>
                <w:i w:val="0"/>
                <w:color w:val="000000"/>
                <w:sz w:val="18"/>
              </w:rPr>
              <w:t xml:space="preserve">合计 </w:t>
            </w:r>
          </w:p>
        </w:tc>
        <w:tc>
          <w:tcPr>
            <w:tcW w:type="dxa" w:w="3194"/>
            <w:tcBorders>
              <w:start w:sz="4.0" w:val="single" w:color="#000000"/>
              <w:top w:sz="3.199999999999818" w:val="single" w:color="#000000"/>
              <w:end w:sz="4.0" w:val="single" w:color="#000000"/>
              <w:bottom w:sz="4.0" w:val="single" w:color="#000000"/>
            </w:tcBorders>
            <w:tcMar>
              <w:start w:w="0" w:type="dxa"/>
              <w:end w:w="0" w:type="dxa"/>
            </w:tcMar>
          </w:tcPr>
          <w:p>
            <w:pPr>
              <w:autoSpaceDN w:val="0"/>
              <w:autoSpaceDE w:val="0"/>
              <w:widowControl/>
              <w:spacing w:line="240" w:lineRule="auto" w:before="30" w:after="0"/>
              <w:ind w:left="0" w:right="0" w:firstLine="0"/>
              <w:jc w:val="right"/>
            </w:pPr>
            <w:r>
              <w:rPr>
                <w:rFonts w:ascii="ArialNarrow" w:hAnsi="ArialNarrow" w:eastAsia="ArialNarrow"/>
                <w:b w:val="0"/>
                <w:i w:val="0"/>
                <w:color w:val="000000"/>
                <w:sz w:val="18"/>
              </w:rPr>
              <w:t xml:space="preserve">931,009,968.99 </w:t>
            </w:r>
          </w:p>
        </w:tc>
        <w:tc>
          <w:tcPr>
            <w:tcW w:type="dxa" w:w="3186"/>
            <w:tcBorders>
              <w:start w:sz="4.0" w:val="single" w:color="#000000"/>
              <w:top w:sz="3.199999999999818" w:val="single" w:color="#000000"/>
              <w:end w:sz="4.0" w:val="single" w:color="#000000"/>
              <w:bottom w:sz="4.0" w:val="single" w:color="#000000"/>
            </w:tcBorders>
            <w:tcMar>
              <w:start w:w="0" w:type="dxa"/>
              <w:end w:w="0" w:type="dxa"/>
            </w:tcMar>
          </w:tcPr>
          <w:p>
            <w:pPr>
              <w:autoSpaceDN w:val="0"/>
              <w:autoSpaceDE w:val="0"/>
              <w:widowControl/>
              <w:spacing w:line="240" w:lineRule="auto" w:before="30" w:after="0"/>
              <w:ind w:left="0" w:right="0" w:firstLine="0"/>
              <w:jc w:val="right"/>
            </w:pPr>
            <w:r>
              <w:rPr>
                <w:rFonts w:ascii="ArialNarrow" w:hAnsi="ArialNarrow" w:eastAsia="ArialNarrow"/>
                <w:b w:val="0"/>
                <w:i w:val="0"/>
                <w:color w:val="000000"/>
                <w:sz w:val="18"/>
              </w:rPr>
              <w:t xml:space="preserve">1,760,378,793.37 </w:t>
            </w:r>
          </w:p>
        </w:tc>
      </w:tr>
    </w:tbl>
    <w:p>
      <w:pPr>
        <w:autoSpaceDN w:val="0"/>
        <w:autoSpaceDE w:val="0"/>
        <w:widowControl/>
        <w:spacing w:line="233" w:lineRule="auto" w:before="888" w:after="0"/>
        <w:ind w:left="0" w:right="20" w:firstLine="0"/>
        <w:jc w:val="right"/>
      </w:pPr>
      <w:r>
        <w:rPr>
          <w:rFonts w:ascii="Times" w:hAnsi="Times" w:eastAsia="Times"/>
          <w:b w:val="0"/>
          <w:i w:val="0"/>
          <w:color w:val="000000"/>
          <w:sz w:val="18"/>
        </w:rPr>
        <w:t xml:space="preserve">105 </w:t>
      </w:r>
    </w:p>
    <w:p>
      <w:pPr>
        <w:sectPr>
          <w:pgSz w:w="11904" w:h="16840"/>
          <w:pgMar w:top="436" w:right="1066" w:bottom="500" w:left="1102" w:header="720" w:footer="720" w:gutter="0"/>
          <w:cols w:space="720" w:num="1" w:equalWidth="0">
            <w:col w:w="9736" w:space="0"/>
            <w:col w:w="9734" w:space="0"/>
            <w:col w:w="9734" w:space="0"/>
            <w:col w:w="9736" w:space="0"/>
            <w:col w:w="9793" w:space="0"/>
            <w:col w:w="9734" w:space="0"/>
            <w:col w:w="9734" w:space="0"/>
            <w:col w:w="9734" w:space="0"/>
            <w:col w:w="9734" w:space="0"/>
            <w:col w:w="9734" w:space="0"/>
            <w:col w:w="9734" w:space="0"/>
            <w:col w:w="9734" w:space="0"/>
            <w:col w:w="9734" w:space="0"/>
            <w:col w:w="9734" w:space="0"/>
            <w:col w:w="9734" w:space="0"/>
            <w:col w:w="9734" w:space="0"/>
            <w:col w:w="9734" w:space="0"/>
            <w:col w:w="9792" w:space="0"/>
            <w:col w:w="9734" w:space="0"/>
            <w:col w:w="9734" w:space="0"/>
            <w:col w:w="9734" w:space="0"/>
            <w:col w:w="9734" w:space="0"/>
            <w:col w:w="9792" w:space="0"/>
            <w:col w:w="2722" w:space="0"/>
            <w:col w:w="7069" w:space="0"/>
            <w:col w:w="9792" w:space="0"/>
            <w:col w:w="9792" w:space="0"/>
            <w:col w:w="9734" w:space="0"/>
            <w:col w:w="9792" w:space="0"/>
            <w:col w:w="9792" w:space="0"/>
            <w:col w:w="9788" w:space="0"/>
            <w:col w:w="9778" w:space="0"/>
            <w:col w:w="9734" w:space="0"/>
            <w:col w:w="9734" w:space="0"/>
            <w:col w:w="9734" w:space="0"/>
            <w:col w:w="9734" w:space="0"/>
            <w:col w:w="9792" w:space="0"/>
            <w:col w:w="9792" w:space="0"/>
            <w:col w:w="9734" w:space="0"/>
            <w:col w:w="9794" w:space="0"/>
            <w:col w:w="9734" w:space="0"/>
            <w:col w:w="9734" w:space="0"/>
            <w:col w:w="9794" w:space="0"/>
            <w:col w:w="15256" w:space="0"/>
            <w:col w:w="9734" w:space="0"/>
            <w:col w:w="9734" w:space="0"/>
            <w:col w:w="9734" w:space="0"/>
            <w:col w:w="9734" w:space="0"/>
            <w:col w:w="9734" w:space="0"/>
            <w:col w:w="9734" w:space="0"/>
            <w:col w:w="9734" w:space="0"/>
            <w:col w:w="9734" w:space="0"/>
            <w:col w:w="9734" w:space="0"/>
            <w:col w:w="9734" w:space="0"/>
            <w:col w:w="9734" w:space="0"/>
            <w:col w:w="9794" w:space="0"/>
            <w:col w:w="9794" w:space="0"/>
            <w:col w:w="9734" w:space="0"/>
            <w:col w:w="9734" w:space="0"/>
            <w:col w:w="9734" w:space="0"/>
            <w:col w:w="9734" w:space="0"/>
            <w:col w:w="9734" w:space="0"/>
            <w:col w:w="9790" w:space="0"/>
            <w:col w:w="9788" w:space="0"/>
            <w:col w:w="9790" w:space="0"/>
            <w:col w:w="9790" w:space="0"/>
            <w:col w:w="9734" w:space="0"/>
            <w:col w:w="9734" w:space="0"/>
            <w:col w:w="9788" w:space="0"/>
            <w:col w:w="9790" w:space="0"/>
            <w:col w:w="9734" w:space="0"/>
            <w:col w:w="9734" w:space="0"/>
            <w:col w:w="9736" w:space="0"/>
            <w:col w:w="9734" w:space="0"/>
            <w:col w:w="9734" w:space="0"/>
            <w:col w:w="9734" w:space="0"/>
            <w:col w:w="9734" w:space="0"/>
            <w:col w:w="9734" w:space="0"/>
            <w:col w:w="9790" w:space="0"/>
            <w:col w:w="9734" w:space="0"/>
            <w:col w:w="9736" w:space="0"/>
            <w:col w:w="9734" w:space="0"/>
            <w:col w:w="9734" w:space="0"/>
            <w:col w:w="9790" w:space="0"/>
            <w:col w:w="9734" w:space="0"/>
            <w:col w:w="9780" w:space="0"/>
            <w:col w:w="9734" w:space="0"/>
            <w:col w:w="9790" w:space="0"/>
            <w:col w:w="9734" w:space="0"/>
            <w:col w:w="9734" w:space="0"/>
            <w:col w:w="9734" w:space="0"/>
            <w:col w:w="9734" w:space="0"/>
            <w:col w:w="9734" w:space="0"/>
            <w:col w:w="9788" w:space="0"/>
            <w:col w:w="9790" w:space="0"/>
            <w:col w:w="9788" w:space="0"/>
            <w:col w:w="9790" w:space="0"/>
            <w:col w:w="9734" w:space="0"/>
            <w:col w:w="9734" w:space="0"/>
            <w:col w:w="9734" w:space="0"/>
            <w:col w:w="9734" w:space="0"/>
            <w:col w:w="9734" w:space="0"/>
            <w:col w:w="9734" w:space="0"/>
            <w:col w:w="9734" w:space="0"/>
          </w:cols>
          <w:docGrid w:linePitch="360"/>
        </w:sectPr>
      </w:pPr>
    </w:p>
    <w:p>
      <w:pPr>
        <w:autoSpaceDN w:val="0"/>
        <w:autoSpaceDE w:val="0"/>
        <w:widowControl/>
        <w:spacing w:line="220" w:lineRule="exact" w:before="0" w:after="216"/>
        <w:ind w:left="0" w:right="0"/>
      </w:pPr>
    </w:p>
    <w:p>
      <w:pPr>
        <w:autoSpaceDN w:val="0"/>
        <w:autoSpaceDE w:val="0"/>
        <w:widowControl/>
        <w:spacing w:line="204" w:lineRule="auto" w:before="0" w:after="0"/>
        <w:ind w:left="0" w:right="66" w:firstLine="0"/>
        <w:jc w:val="right"/>
      </w:pPr>
      <w:r>
        <w:rPr>
          <w:rFonts w:ascii="SimSun" w:hAnsi="SimSun" w:eastAsia="SimSun"/>
          <w:b w:val="0"/>
          <w:i w:val="0"/>
          <w:color w:val="000000"/>
          <w:sz w:val="18"/>
        </w:rPr>
        <w:t>北方华锦化学工业股份有限公司</w:t>
      </w:r>
      <w:r>
        <w:rPr>
          <w:rFonts w:ascii="Times" w:hAnsi="Times" w:eastAsia="Times"/>
          <w:b w:val="0"/>
          <w:i w:val="0"/>
          <w:color w:val="000000"/>
          <w:sz w:val="18"/>
        </w:rPr>
        <w:t xml:space="preserve"> 2020</w:t>
      </w:r>
      <w:r>
        <w:rPr>
          <w:rFonts w:ascii="SimSun" w:hAnsi="SimSun" w:eastAsia="SimSun"/>
          <w:b w:val="0"/>
          <w:i w:val="0"/>
          <w:color w:val="000000"/>
          <w:sz w:val="18"/>
        </w:rPr>
        <w:t xml:space="preserve"> 年年度报告全文</w:t>
      </w:r>
    </w:p>
    <w:p>
      <w:pPr>
        <w:autoSpaceDN w:val="0"/>
        <w:autoSpaceDE w:val="0"/>
        <w:widowControl/>
        <w:spacing w:line="252" w:lineRule="auto" w:before="356" w:after="0"/>
        <w:ind w:left="30" w:right="0" w:firstLine="0"/>
        <w:jc w:val="left"/>
      </w:pPr>
      <w:r>
        <w:rPr>
          <w:rFonts w:ascii="ArialNarrow" w:hAnsi="ArialNarrow" w:eastAsia="ArialNarrow"/>
          <w:b/>
          <w:i w:val="0"/>
          <w:color w:val="000000"/>
          <w:sz w:val="21"/>
        </w:rPr>
        <w:t>39</w:t>
      </w:r>
      <w:r>
        <w:rPr>
          <w:rFonts w:ascii="SimSun" w:hAnsi="SimSun" w:eastAsia="SimSun"/>
          <w:b w:val="0"/>
          <w:i w:val="0"/>
          <w:color w:val="000000"/>
          <w:sz w:val="21"/>
        </w:rPr>
        <w:t>、销售费用</w:t>
      </w:r>
    </w:p>
    <w:p>
      <w:pPr>
        <w:autoSpaceDN w:val="0"/>
        <w:autoSpaceDE w:val="0"/>
        <w:widowControl/>
        <w:spacing w:line="185" w:lineRule="auto" w:before="324" w:after="26"/>
        <w:ind w:left="0" w:right="66" w:firstLine="0"/>
        <w:jc w:val="right"/>
      </w:pPr>
      <w:r>
        <w:rPr>
          <w:rFonts w:ascii="SimSun" w:hAnsi="SimSun" w:eastAsia="SimSun"/>
          <w:b w:val="0"/>
          <w:i w:val="0"/>
          <w:color w:val="000000"/>
          <w:sz w:val="18"/>
        </w:rPr>
        <w:t>单位：元</w:t>
      </w:r>
    </w:p>
    <w:tbl>
      <w:tblPr>
        <w:tblW w:type="auto" w:w="0"/>
        <w:tblLayout w:type="fixed"/>
        <w:tblLook w:firstColumn="1" w:firstRow="1" w:lastColumn="0" w:lastRow="0" w:noHBand="0" w:noVBand="1" w:val="04A0"/>
        <w:tblInd w:w="30.0" w:type="dxa"/>
      </w:tblPr>
      <w:tblGrid>
        <w:gridCol w:w="3245"/>
        <w:gridCol w:w="3245"/>
        <w:gridCol w:w="3245"/>
      </w:tblGrid>
      <w:tr>
        <w:trPr>
          <w:trHeight w:hRule="exact" w:val="326"/>
        </w:trPr>
        <w:tc>
          <w:tcPr>
            <w:tcW w:type="dxa" w:w="3190"/>
            <w:tcBorders>
              <w:start w:sz="3.1999999999999886" w:val="single" w:color="#000000"/>
              <w:top w:sz="4.0" w:val="single" w:color="#000000"/>
              <w:end w:sz="4.0" w:val="single" w:color="#000000"/>
              <w:bottom w:sz="4.0" w:val="single" w:color="#000000"/>
            </w:tcBorders>
            <w:shd w:fill="dbdbdb"/>
            <w:tcMar>
              <w:start w:w="0" w:type="dxa"/>
              <w:end w:w="0" w:type="dxa"/>
            </w:tcMar>
          </w:tcPr>
          <w:tbl>
            <w:tblPr>
              <w:tblW w:type="auto" w:w="0"/>
              <w:tblLayout w:type="fixed"/>
              <w:tblLook w:firstColumn="1" w:firstRow="1" w:lastColumn="0" w:lastRow="0" w:noHBand="0" w:noVBand="1" w:val="04A0"/>
              <w:tblInd w:w="24.000000000000057" w:type="dxa"/>
            </w:tblPr>
            <w:tblGrid>
              <w:gridCol w:w="3190"/>
            </w:tblGrid>
            <w:tr>
              <w:trPr>
                <w:trHeight w:hRule="exact" w:val="292"/>
              </w:trPr>
              <w:tc>
                <w:tcPr>
                  <w:tcW w:type="dxa" w:w="3132"/>
                  <w:tcBorders/>
                  <w:shd w:fill="dbdbdb"/>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 xml:space="preserve">项目 </w:t>
                  </w:r>
                </w:p>
              </w:tc>
            </w:tr>
          </w:tbl>
          <w:p>
            <w:pPr>
              <w:autoSpaceDN w:val="0"/>
              <w:autoSpaceDE w:val="0"/>
              <w:widowControl/>
              <w:spacing w:line="14" w:lineRule="exact" w:before="0" w:after="0"/>
              <w:ind w:left="0" w:right="0"/>
            </w:pPr>
          </w:p>
        </w:tc>
        <w:tc>
          <w:tcPr>
            <w:tcW w:type="dxa" w:w="3188"/>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8" w:after="0"/>
              <w:ind w:left="0" w:right="0" w:firstLine="0"/>
              <w:jc w:val="center"/>
            </w:pPr>
            <w:r>
              <w:rPr>
                <w:rFonts w:ascii="SimSun" w:hAnsi="SimSun" w:eastAsia="SimSun"/>
                <w:b w:val="0"/>
                <w:i w:val="0"/>
                <w:color w:val="000000"/>
                <w:sz w:val="18"/>
              </w:rPr>
              <w:t xml:space="preserve">本期发生额 </w:t>
            </w:r>
          </w:p>
        </w:tc>
        <w:tc>
          <w:tcPr>
            <w:tcW w:type="dxa" w:w="3190"/>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8" w:after="0"/>
              <w:ind w:left="0" w:right="0" w:firstLine="0"/>
              <w:jc w:val="center"/>
            </w:pPr>
            <w:r>
              <w:rPr>
                <w:rFonts w:ascii="SimSun" w:hAnsi="SimSun" w:eastAsia="SimSun"/>
                <w:b w:val="0"/>
                <w:i w:val="0"/>
                <w:color w:val="000000"/>
                <w:sz w:val="18"/>
              </w:rPr>
              <w:t>上期发生额</w:t>
            </w:r>
          </w:p>
        </w:tc>
      </w:tr>
      <w:tr>
        <w:trPr>
          <w:trHeight w:hRule="exact" w:val="322"/>
        </w:trPr>
        <w:tc>
          <w:tcPr>
            <w:tcW w:type="dxa" w:w="3190"/>
            <w:tcBorders>
              <w:start w:sz="3.1999999999999886" w:val="single" w:color="#000000"/>
              <w:top w:sz="4.0" w:val="single" w:color="#000000"/>
              <w:end w:sz="4.0" w:val="single" w:color="#000000"/>
              <w:bottom w:sz="3.2000000000000455" w:val="single" w:color="#000000"/>
            </w:tcBorders>
            <w:tcMar>
              <w:start w:w="0" w:type="dxa"/>
              <w:end w:w="0" w:type="dxa"/>
            </w:tcMar>
          </w:tcPr>
          <w:p>
            <w:pPr>
              <w:autoSpaceDN w:val="0"/>
              <w:autoSpaceDE w:val="0"/>
              <w:widowControl/>
              <w:spacing w:line="185" w:lineRule="auto" w:before="64" w:after="0"/>
              <w:ind w:left="24" w:right="0" w:firstLine="0"/>
              <w:jc w:val="left"/>
            </w:pPr>
            <w:r>
              <w:rPr>
                <w:rFonts w:ascii="SimSun" w:hAnsi="SimSun" w:eastAsia="SimSun"/>
                <w:b w:val="0"/>
                <w:i w:val="0"/>
                <w:color w:val="000000"/>
                <w:sz w:val="18"/>
              </w:rPr>
              <w:t xml:space="preserve">职工薪酬 </w:t>
            </w:r>
          </w:p>
        </w:tc>
        <w:tc>
          <w:tcPr>
            <w:tcW w:type="dxa" w:w="3188"/>
            <w:tcBorders>
              <w:start w:sz="4.0" w:val="single" w:color="#000000"/>
              <w:top w:sz="4.0" w:val="single" w:color="#000000"/>
              <w:end w:sz="4.0" w:val="single" w:color="#000000"/>
              <w:bottom w:sz="3.2000000000000455" w:val="single" w:color="#000000"/>
            </w:tcBorders>
            <w:tcMar>
              <w:start w:w="0" w:type="dxa"/>
              <w:end w:w="0" w:type="dxa"/>
            </w:tcMar>
          </w:tcPr>
          <w:p>
            <w:pPr>
              <w:autoSpaceDN w:val="0"/>
              <w:autoSpaceDE w:val="0"/>
              <w:widowControl/>
              <w:spacing w:line="240" w:lineRule="auto" w:before="48" w:after="0"/>
              <w:ind w:left="0" w:right="0" w:firstLine="0"/>
              <w:jc w:val="right"/>
            </w:pPr>
            <w:r>
              <w:rPr>
                <w:rFonts w:ascii="ArialNarrow" w:hAnsi="ArialNarrow" w:eastAsia="ArialNarrow"/>
                <w:b w:val="0"/>
                <w:i w:val="0"/>
                <w:color w:val="000000"/>
                <w:sz w:val="18"/>
              </w:rPr>
              <w:t xml:space="preserve">37,410,974.33 </w:t>
            </w:r>
          </w:p>
        </w:tc>
        <w:tc>
          <w:tcPr>
            <w:tcW w:type="dxa" w:w="3190"/>
            <w:tcBorders>
              <w:start w:sz="4.0" w:val="single" w:color="#000000"/>
              <w:top w:sz="4.0" w:val="single" w:color="#000000"/>
              <w:end w:sz="4.0" w:val="single" w:color="#000000"/>
              <w:bottom w:sz="3.2000000000000455" w:val="single" w:color="#000000"/>
            </w:tcBorders>
            <w:tcMar>
              <w:start w:w="0" w:type="dxa"/>
              <w:end w:w="0" w:type="dxa"/>
            </w:tcMar>
          </w:tcPr>
          <w:p>
            <w:pPr>
              <w:autoSpaceDN w:val="0"/>
              <w:autoSpaceDE w:val="0"/>
              <w:widowControl/>
              <w:spacing w:line="240" w:lineRule="auto" w:before="48" w:after="0"/>
              <w:ind w:left="0" w:right="0" w:firstLine="0"/>
              <w:jc w:val="right"/>
            </w:pPr>
            <w:r>
              <w:rPr>
                <w:rFonts w:ascii="ArialNarrow" w:hAnsi="ArialNarrow" w:eastAsia="ArialNarrow"/>
                <w:b w:val="0"/>
                <w:i w:val="0"/>
                <w:color w:val="000000"/>
                <w:sz w:val="18"/>
              </w:rPr>
              <w:t xml:space="preserve">39,924,351.39 </w:t>
            </w:r>
          </w:p>
        </w:tc>
      </w:tr>
      <w:tr>
        <w:trPr>
          <w:trHeight w:hRule="exact" w:val="324"/>
        </w:trPr>
        <w:tc>
          <w:tcPr>
            <w:tcW w:type="dxa" w:w="3190"/>
            <w:tcBorders>
              <w:start w:sz="3.1999999999999886" w:val="single" w:color="#000000"/>
              <w:top w:sz="3.2000000000000455" w:val="single" w:color="#000000"/>
              <w:end w:sz="4.0" w:val="single" w:color="#000000"/>
              <w:bottom w:sz="3.2000000000000455" w:val="single" w:color="#000000"/>
            </w:tcBorders>
            <w:tcMar>
              <w:start w:w="0" w:type="dxa"/>
              <w:end w:w="0" w:type="dxa"/>
            </w:tcMar>
          </w:tcPr>
          <w:p>
            <w:pPr>
              <w:autoSpaceDN w:val="0"/>
              <w:autoSpaceDE w:val="0"/>
              <w:widowControl/>
              <w:spacing w:line="185" w:lineRule="auto" w:before="68" w:after="0"/>
              <w:ind w:left="24" w:right="0" w:firstLine="0"/>
              <w:jc w:val="left"/>
            </w:pPr>
            <w:r>
              <w:rPr>
                <w:rFonts w:ascii="SimSun" w:hAnsi="SimSun" w:eastAsia="SimSun"/>
                <w:b w:val="0"/>
                <w:i w:val="0"/>
                <w:color w:val="000000"/>
                <w:sz w:val="18"/>
              </w:rPr>
              <w:t xml:space="preserve">折旧费 </w:t>
            </w:r>
          </w:p>
        </w:tc>
        <w:tc>
          <w:tcPr>
            <w:tcW w:type="dxa" w:w="3188"/>
            <w:tcBorders>
              <w:start w:sz="4.0" w:val="single" w:color="#000000"/>
              <w:top w:sz="3.2000000000000455" w:val="single" w:color="#000000"/>
              <w:end w:sz="4.0" w:val="single" w:color="#000000"/>
              <w:bottom w:sz="3.2000000000000455" w:val="single" w:color="#000000"/>
            </w:tcBorders>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2,987,230.19 </w:t>
            </w:r>
          </w:p>
        </w:tc>
        <w:tc>
          <w:tcPr>
            <w:tcW w:type="dxa" w:w="3190"/>
            <w:tcBorders>
              <w:start w:sz="4.0" w:val="single" w:color="#000000"/>
              <w:top w:sz="3.2000000000000455" w:val="single" w:color="#000000"/>
              <w:end w:sz="4.0" w:val="single" w:color="#000000"/>
              <w:bottom w:sz="3.2000000000000455" w:val="single" w:color="#000000"/>
            </w:tcBorders>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592,034.30 </w:t>
            </w:r>
          </w:p>
        </w:tc>
      </w:tr>
      <w:tr>
        <w:trPr>
          <w:trHeight w:hRule="exact" w:val="324"/>
        </w:trPr>
        <w:tc>
          <w:tcPr>
            <w:tcW w:type="dxa" w:w="3190"/>
            <w:tcBorders>
              <w:start w:sz="3.1999999999999886" w:val="single" w:color="#000000"/>
              <w:top w:sz="3.2000000000000455" w:val="single" w:color="#000000"/>
              <w:end w:sz="4.0" w:val="single" w:color="#000000"/>
              <w:bottom w:sz="3.2000000000000455" w:val="single" w:color="#000000"/>
            </w:tcBorders>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办公费 </w:t>
            </w:r>
          </w:p>
        </w:tc>
        <w:tc>
          <w:tcPr>
            <w:tcW w:type="dxa" w:w="3188"/>
            <w:tcBorders>
              <w:start w:sz="4.0" w:val="single" w:color="#000000"/>
              <w:top w:sz="3.2000000000000455" w:val="single" w:color="#000000"/>
              <w:end w:sz="4.0" w:val="single" w:color="#000000"/>
              <w:bottom w:sz="3.2000000000000455" w:val="single" w:color="#000000"/>
            </w:tcBorders>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1,200,173.24 </w:t>
            </w:r>
          </w:p>
        </w:tc>
        <w:tc>
          <w:tcPr>
            <w:tcW w:type="dxa" w:w="3190"/>
            <w:tcBorders>
              <w:start w:sz="4.0" w:val="single" w:color="#000000"/>
              <w:top w:sz="3.2000000000000455" w:val="single" w:color="#000000"/>
              <w:end w:sz="4.0" w:val="single" w:color="#000000"/>
              <w:bottom w:sz="3.2000000000000455" w:val="single" w:color="#000000"/>
            </w:tcBorders>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737,757.07 </w:t>
            </w:r>
          </w:p>
        </w:tc>
      </w:tr>
      <w:tr>
        <w:trPr>
          <w:trHeight w:hRule="exact" w:val="322"/>
        </w:trPr>
        <w:tc>
          <w:tcPr>
            <w:tcW w:type="dxa" w:w="3190"/>
            <w:tcBorders>
              <w:start w:sz="3.1999999999999886" w:val="single" w:color="#000000"/>
              <w:top w:sz="3.2000000000000455" w:val="single" w:color="#000000"/>
              <w:end w:sz="4.0" w:val="single" w:color="#000000"/>
              <w:bottom w:sz="4.0" w:val="single" w:color="#000000"/>
            </w:tcBorders>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差旅费 </w:t>
            </w:r>
          </w:p>
        </w:tc>
        <w:tc>
          <w:tcPr>
            <w:tcW w:type="dxa" w:w="3188"/>
            <w:tcBorders>
              <w:start w:sz="4.0" w:val="single" w:color="#000000"/>
              <w:top w:sz="3.2000000000000455" w:val="single" w:color="#000000"/>
              <w:end w:sz="4.0" w:val="single" w:color="#000000"/>
              <w:bottom w:sz="4.0" w:val="single" w:color="#000000"/>
            </w:tcBorders>
            <w:tcMar>
              <w:start w:w="0" w:type="dxa"/>
              <w:end w:w="0" w:type="dxa"/>
            </w:tcMar>
          </w:tcPr>
          <w:p>
            <w:pPr>
              <w:autoSpaceDN w:val="0"/>
              <w:autoSpaceDE w:val="0"/>
              <w:widowControl/>
              <w:spacing w:line="242" w:lineRule="auto" w:before="50" w:after="0"/>
              <w:ind w:left="0" w:right="0" w:firstLine="0"/>
              <w:jc w:val="right"/>
            </w:pPr>
            <w:r>
              <w:rPr>
                <w:rFonts w:ascii="ArialNarrow" w:hAnsi="ArialNarrow" w:eastAsia="ArialNarrow"/>
                <w:b w:val="0"/>
                <w:i w:val="0"/>
                <w:color w:val="000000"/>
                <w:sz w:val="18"/>
              </w:rPr>
              <w:t xml:space="preserve">958,177.88 </w:t>
            </w:r>
          </w:p>
        </w:tc>
        <w:tc>
          <w:tcPr>
            <w:tcW w:type="dxa" w:w="3190"/>
            <w:tcBorders>
              <w:start w:sz="4.0" w:val="single" w:color="#000000"/>
              <w:top w:sz="3.2000000000000455" w:val="single" w:color="#000000"/>
              <w:end w:sz="4.0" w:val="single" w:color="#000000"/>
              <w:bottom w:sz="4.0" w:val="single" w:color="#000000"/>
            </w:tcBorders>
            <w:tcMar>
              <w:start w:w="0" w:type="dxa"/>
              <w:end w:w="0" w:type="dxa"/>
            </w:tcMar>
          </w:tcPr>
          <w:p>
            <w:pPr>
              <w:autoSpaceDN w:val="0"/>
              <w:autoSpaceDE w:val="0"/>
              <w:widowControl/>
              <w:spacing w:line="242" w:lineRule="auto" w:before="50" w:after="0"/>
              <w:ind w:left="0" w:right="0" w:firstLine="0"/>
              <w:jc w:val="right"/>
            </w:pPr>
            <w:r>
              <w:rPr>
                <w:rFonts w:ascii="ArialNarrow" w:hAnsi="ArialNarrow" w:eastAsia="ArialNarrow"/>
                <w:b w:val="0"/>
                <w:i w:val="0"/>
                <w:color w:val="000000"/>
                <w:sz w:val="18"/>
              </w:rPr>
              <w:t xml:space="preserve">1,242,739.52 </w:t>
            </w:r>
          </w:p>
        </w:tc>
      </w:tr>
      <w:tr>
        <w:trPr>
          <w:trHeight w:hRule="exact" w:val="326"/>
        </w:trPr>
        <w:tc>
          <w:tcPr>
            <w:tcW w:type="dxa" w:w="3190"/>
            <w:tcBorders>
              <w:start w:sz="3.1999999999999886"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广告费 </w:t>
            </w:r>
          </w:p>
        </w:tc>
        <w:tc>
          <w:tcPr>
            <w:tcW w:type="dxa" w:w="3188"/>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2" w:lineRule="auto" w:before="50" w:after="0"/>
              <w:ind w:left="0" w:right="0" w:firstLine="0"/>
              <w:jc w:val="right"/>
            </w:pPr>
            <w:r>
              <w:rPr>
                <w:rFonts w:ascii="ArialNarrow" w:hAnsi="ArialNarrow" w:eastAsia="ArialNarrow"/>
                <w:b w:val="0"/>
                <w:i w:val="0"/>
                <w:color w:val="000000"/>
                <w:sz w:val="18"/>
              </w:rPr>
              <w:t xml:space="preserve">2,801,257.20 </w:t>
            </w:r>
          </w:p>
        </w:tc>
        <w:tc>
          <w:tcPr>
            <w:tcW w:type="dxa" w:w="319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2" w:lineRule="auto" w:before="50" w:after="0"/>
              <w:ind w:left="0" w:right="0" w:firstLine="0"/>
              <w:jc w:val="right"/>
            </w:pPr>
            <w:r>
              <w:rPr>
                <w:rFonts w:ascii="ArialNarrow" w:hAnsi="ArialNarrow" w:eastAsia="ArialNarrow"/>
                <w:b w:val="0"/>
                <w:i w:val="0"/>
                <w:color w:val="000000"/>
                <w:sz w:val="18"/>
              </w:rPr>
              <w:t xml:space="preserve">6,163,725.30 </w:t>
            </w:r>
          </w:p>
        </w:tc>
      </w:tr>
      <w:tr>
        <w:trPr>
          <w:trHeight w:hRule="exact" w:val="322"/>
        </w:trPr>
        <w:tc>
          <w:tcPr>
            <w:tcW w:type="dxa" w:w="3190"/>
            <w:tcBorders>
              <w:start w:sz="3.1999999999999886"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产品储运费 </w:t>
            </w:r>
          </w:p>
        </w:tc>
        <w:tc>
          <w:tcPr>
            <w:tcW w:type="dxa" w:w="3188"/>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248,794,598.59 </w:t>
            </w:r>
          </w:p>
        </w:tc>
        <w:tc>
          <w:tcPr>
            <w:tcW w:type="dxa" w:w="319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219,557,095.08 </w:t>
            </w:r>
          </w:p>
        </w:tc>
      </w:tr>
      <w:tr>
        <w:trPr>
          <w:trHeight w:hRule="exact" w:val="322"/>
        </w:trPr>
        <w:tc>
          <w:tcPr>
            <w:tcW w:type="dxa" w:w="3190"/>
            <w:tcBorders>
              <w:start w:sz="3.1999999999999886"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4" w:after="0"/>
              <w:ind w:left="24" w:right="0" w:firstLine="0"/>
              <w:jc w:val="left"/>
            </w:pPr>
            <w:r>
              <w:rPr>
                <w:rFonts w:ascii="SimSun" w:hAnsi="SimSun" w:eastAsia="SimSun"/>
                <w:b w:val="0"/>
                <w:i w:val="0"/>
                <w:color w:val="000000"/>
                <w:sz w:val="18"/>
              </w:rPr>
              <w:t xml:space="preserve">装卸费 </w:t>
            </w:r>
          </w:p>
        </w:tc>
        <w:tc>
          <w:tcPr>
            <w:tcW w:type="dxa" w:w="3188"/>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19,761,694.84 </w:t>
            </w:r>
          </w:p>
        </w:tc>
        <w:tc>
          <w:tcPr>
            <w:tcW w:type="dxa" w:w="319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19,539,705.01 </w:t>
            </w:r>
          </w:p>
        </w:tc>
      </w:tr>
      <w:tr>
        <w:trPr>
          <w:trHeight w:hRule="exact" w:val="324"/>
        </w:trPr>
        <w:tc>
          <w:tcPr>
            <w:tcW w:type="dxa" w:w="3190"/>
            <w:tcBorders>
              <w:start w:sz="3.1999999999999886"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其他 </w:t>
            </w:r>
          </w:p>
        </w:tc>
        <w:tc>
          <w:tcPr>
            <w:tcW w:type="dxa" w:w="3188"/>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12,574,628.47 </w:t>
            </w:r>
          </w:p>
        </w:tc>
        <w:tc>
          <w:tcPr>
            <w:tcW w:type="dxa" w:w="319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12,307,427.29 </w:t>
            </w:r>
          </w:p>
        </w:tc>
      </w:tr>
      <w:tr>
        <w:trPr>
          <w:trHeight w:hRule="exact" w:val="326"/>
        </w:trPr>
        <w:tc>
          <w:tcPr>
            <w:tcW w:type="dxa" w:w="3190"/>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合计 </w:t>
            </w:r>
          </w:p>
        </w:tc>
        <w:tc>
          <w:tcPr>
            <w:tcW w:type="dxa" w:w="3188"/>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326,488,734.74 </w:t>
            </w:r>
          </w:p>
        </w:tc>
        <w:tc>
          <w:tcPr>
            <w:tcW w:type="dxa" w:w="319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300,064,834.96 </w:t>
            </w:r>
          </w:p>
        </w:tc>
      </w:tr>
    </w:tbl>
    <w:p>
      <w:pPr>
        <w:autoSpaceDN w:val="0"/>
        <w:autoSpaceDE w:val="0"/>
        <w:widowControl/>
        <w:spacing w:line="254" w:lineRule="auto" w:before="284" w:after="0"/>
        <w:ind w:left="30" w:right="0" w:firstLine="0"/>
        <w:jc w:val="left"/>
      </w:pPr>
      <w:r>
        <w:rPr>
          <w:rFonts w:ascii="ArialNarrow" w:hAnsi="ArialNarrow" w:eastAsia="ArialNarrow"/>
          <w:b/>
          <w:i w:val="0"/>
          <w:color w:val="000000"/>
          <w:sz w:val="21"/>
        </w:rPr>
        <w:t>40</w:t>
      </w:r>
      <w:r>
        <w:rPr>
          <w:rFonts w:ascii="SimSun" w:hAnsi="SimSun" w:eastAsia="SimSun"/>
          <w:b w:val="0"/>
          <w:i w:val="0"/>
          <w:color w:val="000000"/>
          <w:sz w:val="21"/>
        </w:rPr>
        <w:t>、管理费用</w:t>
      </w:r>
    </w:p>
    <w:p>
      <w:pPr>
        <w:autoSpaceDN w:val="0"/>
        <w:autoSpaceDE w:val="0"/>
        <w:widowControl/>
        <w:spacing w:line="185" w:lineRule="auto" w:before="324" w:after="28"/>
        <w:ind w:left="0" w:right="66" w:firstLine="0"/>
        <w:jc w:val="right"/>
      </w:pPr>
      <w:r>
        <w:rPr>
          <w:rFonts w:ascii="SimSun" w:hAnsi="SimSun" w:eastAsia="SimSun"/>
          <w:b w:val="0"/>
          <w:i w:val="0"/>
          <w:color w:val="000000"/>
          <w:sz w:val="18"/>
        </w:rPr>
        <w:t>单位：元</w:t>
      </w:r>
    </w:p>
    <w:tbl>
      <w:tblPr>
        <w:tblW w:type="auto" w:w="0"/>
        <w:tblLayout w:type="fixed"/>
        <w:tblLook w:firstColumn="1" w:firstRow="1" w:lastColumn="0" w:lastRow="0" w:noHBand="0" w:noVBand="1" w:val="04A0"/>
        <w:tblInd w:w="30.0" w:type="dxa"/>
      </w:tblPr>
      <w:tblGrid>
        <w:gridCol w:w="3245"/>
        <w:gridCol w:w="3245"/>
        <w:gridCol w:w="3245"/>
      </w:tblGrid>
      <w:tr>
        <w:trPr>
          <w:trHeight w:hRule="exact" w:val="286"/>
        </w:trPr>
        <w:tc>
          <w:tcPr>
            <w:tcW w:type="dxa" w:w="3190"/>
            <w:tcBorders>
              <w:start w:sz="3.1999999999999886" w:val="single" w:color="#000000"/>
              <w:top w:sz="4.0" w:val="single" w:color="#000000"/>
              <w:end w:sz="4.0" w:val="single" w:color="#000000"/>
              <w:bottom w:sz="4.0" w:val="single" w:color="#000000"/>
            </w:tcBorders>
            <w:shd w:fill="dbdbdb"/>
            <w:tcMar>
              <w:start w:w="0" w:type="dxa"/>
              <w:end w:w="0" w:type="dxa"/>
            </w:tcMar>
          </w:tcPr>
          <w:tbl>
            <w:tblPr>
              <w:tblW w:type="auto" w:w="0"/>
              <w:tblLayout w:type="fixed"/>
              <w:tblLook w:firstColumn="1" w:firstRow="1" w:lastColumn="0" w:lastRow="0" w:noHBand="0" w:noVBand="1" w:val="04A0"/>
              <w:tblInd w:w="24.000000000000057" w:type="dxa"/>
            </w:tblPr>
            <w:tblGrid>
              <w:gridCol w:w="3190"/>
            </w:tblGrid>
            <w:tr>
              <w:trPr>
                <w:trHeight w:hRule="exact" w:val="254"/>
              </w:trPr>
              <w:tc>
                <w:tcPr>
                  <w:tcW w:type="dxa" w:w="3132"/>
                  <w:tcBorders/>
                  <w:shd w:fill="dbdbdb"/>
                  <w:tcMar>
                    <w:start w:w="0" w:type="dxa"/>
                    <w:end w:w="0" w:type="dxa"/>
                  </w:tcMar>
                </w:tcPr>
                <w:p>
                  <w:pPr>
                    <w:autoSpaceDN w:val="0"/>
                    <w:autoSpaceDE w:val="0"/>
                    <w:widowControl/>
                    <w:spacing w:line="185" w:lineRule="auto" w:before="44" w:after="0"/>
                    <w:ind w:left="0" w:right="0" w:firstLine="0"/>
                    <w:jc w:val="center"/>
                  </w:pPr>
                  <w:r>
                    <w:rPr>
                      <w:rFonts w:ascii="SimSun" w:hAnsi="SimSun" w:eastAsia="SimSun"/>
                      <w:b w:val="0"/>
                      <w:i w:val="0"/>
                      <w:color w:val="000000"/>
                      <w:sz w:val="18"/>
                    </w:rPr>
                    <w:t xml:space="preserve">项目 </w:t>
                  </w:r>
                </w:p>
              </w:tc>
            </w:tr>
          </w:tbl>
          <w:p>
            <w:pPr>
              <w:autoSpaceDN w:val="0"/>
              <w:autoSpaceDE w:val="0"/>
              <w:widowControl/>
              <w:spacing w:line="14" w:lineRule="exact" w:before="0" w:after="0"/>
              <w:ind w:left="0" w:right="0"/>
            </w:pPr>
          </w:p>
        </w:tc>
        <w:tc>
          <w:tcPr>
            <w:tcW w:type="dxa" w:w="3188"/>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44" w:after="0"/>
              <w:ind w:left="0" w:right="0" w:firstLine="0"/>
              <w:jc w:val="center"/>
            </w:pPr>
            <w:r>
              <w:rPr>
                <w:rFonts w:ascii="SimSun" w:hAnsi="SimSun" w:eastAsia="SimSun"/>
                <w:b w:val="0"/>
                <w:i w:val="0"/>
                <w:color w:val="000000"/>
                <w:sz w:val="18"/>
              </w:rPr>
              <w:t xml:space="preserve">本期发生额 </w:t>
            </w:r>
          </w:p>
        </w:tc>
        <w:tc>
          <w:tcPr>
            <w:tcW w:type="dxa" w:w="3190"/>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44" w:after="0"/>
              <w:ind w:left="0" w:right="0" w:firstLine="0"/>
              <w:jc w:val="center"/>
            </w:pPr>
            <w:r>
              <w:rPr>
                <w:rFonts w:ascii="SimSun" w:hAnsi="SimSun" w:eastAsia="SimSun"/>
                <w:b w:val="0"/>
                <w:i w:val="0"/>
                <w:color w:val="000000"/>
                <w:sz w:val="18"/>
              </w:rPr>
              <w:t>上期发生额</w:t>
            </w:r>
          </w:p>
        </w:tc>
      </w:tr>
      <w:tr>
        <w:trPr>
          <w:trHeight w:hRule="exact" w:val="282"/>
        </w:trPr>
        <w:tc>
          <w:tcPr>
            <w:tcW w:type="dxa" w:w="3190"/>
            <w:tcBorders>
              <w:start w:sz="3.1999999999999886" w:val="single" w:color="#000000"/>
              <w:top w:sz="4.0" w:val="single" w:color="#000000"/>
              <w:end w:sz="4.0" w:val="single" w:color="#000000"/>
              <w:bottom w:sz="3.199999999999818" w:val="single" w:color="#000000"/>
            </w:tcBorders>
            <w:tcMar>
              <w:start w:w="0" w:type="dxa"/>
              <w:end w:w="0" w:type="dxa"/>
            </w:tcMar>
          </w:tcPr>
          <w:p>
            <w:pPr>
              <w:autoSpaceDN w:val="0"/>
              <w:autoSpaceDE w:val="0"/>
              <w:widowControl/>
              <w:spacing w:line="185" w:lineRule="auto" w:before="44" w:after="0"/>
              <w:ind w:left="24" w:right="0" w:firstLine="0"/>
              <w:jc w:val="left"/>
            </w:pPr>
            <w:r>
              <w:rPr>
                <w:rFonts w:ascii="SimSun" w:hAnsi="SimSun" w:eastAsia="SimSun"/>
                <w:b w:val="0"/>
                <w:i w:val="0"/>
                <w:color w:val="000000"/>
                <w:sz w:val="18"/>
              </w:rPr>
              <w:t xml:space="preserve">职工薪酬 </w:t>
            </w:r>
          </w:p>
        </w:tc>
        <w:tc>
          <w:tcPr>
            <w:tcW w:type="dxa" w:w="3188"/>
            <w:tcBorders>
              <w:start w:sz="4.0" w:val="single" w:color="#000000"/>
              <w:top w:sz="4.0" w:val="single" w:color="#000000"/>
              <w:end w:sz="4.0" w:val="single" w:color="#000000"/>
              <w:bottom w:sz="3.199999999999818" w:val="single" w:color="#000000"/>
            </w:tcBorders>
            <w:tcMar>
              <w:start w:w="0" w:type="dxa"/>
              <w:end w:w="0" w:type="dxa"/>
            </w:tcMar>
          </w:tcPr>
          <w:p>
            <w:pPr>
              <w:autoSpaceDN w:val="0"/>
              <w:autoSpaceDE w:val="0"/>
              <w:widowControl/>
              <w:spacing w:line="240" w:lineRule="auto" w:before="30" w:after="0"/>
              <w:ind w:left="0" w:right="0" w:firstLine="0"/>
              <w:jc w:val="right"/>
            </w:pPr>
            <w:r>
              <w:rPr>
                <w:rFonts w:ascii="ArialNarrow" w:hAnsi="ArialNarrow" w:eastAsia="ArialNarrow"/>
                <w:b w:val="0"/>
                <w:i w:val="0"/>
                <w:color w:val="000000"/>
                <w:sz w:val="18"/>
              </w:rPr>
              <w:t xml:space="preserve">393,202,587.64 </w:t>
            </w:r>
          </w:p>
        </w:tc>
        <w:tc>
          <w:tcPr>
            <w:tcW w:type="dxa" w:w="3190"/>
            <w:tcBorders>
              <w:start w:sz="4.0" w:val="single" w:color="#000000"/>
              <w:top w:sz="4.0" w:val="single" w:color="#000000"/>
              <w:end w:sz="4.0" w:val="single" w:color="#000000"/>
              <w:bottom w:sz="3.199999999999818" w:val="single" w:color="#000000"/>
            </w:tcBorders>
            <w:tcMar>
              <w:start w:w="0" w:type="dxa"/>
              <w:end w:w="0" w:type="dxa"/>
            </w:tcMar>
          </w:tcPr>
          <w:p>
            <w:pPr>
              <w:autoSpaceDN w:val="0"/>
              <w:autoSpaceDE w:val="0"/>
              <w:widowControl/>
              <w:spacing w:line="240" w:lineRule="auto" w:before="30" w:after="0"/>
              <w:ind w:left="0" w:right="0" w:firstLine="0"/>
              <w:jc w:val="right"/>
            </w:pPr>
            <w:r>
              <w:rPr>
                <w:rFonts w:ascii="ArialNarrow" w:hAnsi="ArialNarrow" w:eastAsia="ArialNarrow"/>
                <w:b w:val="0"/>
                <w:i w:val="0"/>
                <w:color w:val="000000"/>
                <w:sz w:val="18"/>
              </w:rPr>
              <w:t xml:space="preserve">554,841,932.52 </w:t>
            </w:r>
          </w:p>
        </w:tc>
      </w:tr>
      <w:tr>
        <w:trPr>
          <w:trHeight w:hRule="exact" w:val="282"/>
        </w:trPr>
        <w:tc>
          <w:tcPr>
            <w:tcW w:type="dxa" w:w="3190"/>
            <w:tcBorders>
              <w:start w:sz="3.1999999999999886" w:val="single" w:color="#000000"/>
              <w:top w:sz="3.199999999999818" w:val="single" w:color="#000000"/>
              <w:end w:sz="4.0" w:val="single" w:color="#000000"/>
              <w:bottom w:sz="4.0" w:val="single" w:color="#000000"/>
            </w:tcBorders>
            <w:tcMar>
              <w:start w:w="0" w:type="dxa"/>
              <w:end w:w="0" w:type="dxa"/>
            </w:tcMar>
          </w:tcPr>
          <w:p>
            <w:pPr>
              <w:autoSpaceDN w:val="0"/>
              <w:autoSpaceDE w:val="0"/>
              <w:widowControl/>
              <w:spacing w:line="185" w:lineRule="auto" w:before="46" w:after="0"/>
              <w:ind w:left="24" w:right="0" w:firstLine="0"/>
              <w:jc w:val="left"/>
            </w:pPr>
            <w:r>
              <w:rPr>
                <w:rFonts w:ascii="SimSun" w:hAnsi="SimSun" w:eastAsia="SimSun"/>
                <w:b w:val="0"/>
                <w:i w:val="0"/>
                <w:color w:val="000000"/>
                <w:sz w:val="18"/>
              </w:rPr>
              <w:t xml:space="preserve">折旧费 </w:t>
            </w:r>
          </w:p>
        </w:tc>
        <w:tc>
          <w:tcPr>
            <w:tcW w:type="dxa" w:w="3188"/>
            <w:tcBorders>
              <w:start w:sz="4.0" w:val="single" w:color="#000000"/>
              <w:top w:sz="3.199999999999818" w:val="single" w:color="#000000"/>
              <w:end w:sz="4.0" w:val="single" w:color="#000000"/>
              <w:bottom w:sz="4.0" w:val="single" w:color="#000000"/>
            </w:tcBorders>
            <w:tcMar>
              <w:start w:w="0" w:type="dxa"/>
              <w:end w:w="0" w:type="dxa"/>
            </w:tcMar>
          </w:tcPr>
          <w:p>
            <w:pPr>
              <w:autoSpaceDN w:val="0"/>
              <w:autoSpaceDE w:val="0"/>
              <w:widowControl/>
              <w:spacing w:line="240" w:lineRule="auto" w:before="30" w:after="0"/>
              <w:ind w:left="0" w:right="0" w:firstLine="0"/>
              <w:jc w:val="right"/>
            </w:pPr>
            <w:r>
              <w:rPr>
                <w:rFonts w:ascii="ArialNarrow" w:hAnsi="ArialNarrow" w:eastAsia="ArialNarrow"/>
                <w:b w:val="0"/>
                <w:i w:val="0"/>
                <w:color w:val="000000"/>
                <w:sz w:val="18"/>
              </w:rPr>
              <w:t xml:space="preserve">50,504,657.74 </w:t>
            </w:r>
          </w:p>
        </w:tc>
        <w:tc>
          <w:tcPr>
            <w:tcW w:type="dxa" w:w="3190"/>
            <w:tcBorders>
              <w:start w:sz="4.0" w:val="single" w:color="#000000"/>
              <w:top w:sz="3.199999999999818" w:val="single" w:color="#000000"/>
              <w:end w:sz="4.0" w:val="single" w:color="#000000"/>
              <w:bottom w:sz="4.0" w:val="single" w:color="#000000"/>
            </w:tcBorders>
            <w:tcMar>
              <w:start w:w="0" w:type="dxa"/>
              <w:end w:w="0" w:type="dxa"/>
            </w:tcMar>
          </w:tcPr>
          <w:p>
            <w:pPr>
              <w:autoSpaceDN w:val="0"/>
              <w:autoSpaceDE w:val="0"/>
              <w:widowControl/>
              <w:spacing w:line="240" w:lineRule="auto" w:before="30" w:after="0"/>
              <w:ind w:left="0" w:right="0" w:firstLine="0"/>
              <w:jc w:val="right"/>
            </w:pPr>
            <w:r>
              <w:rPr>
                <w:rFonts w:ascii="ArialNarrow" w:hAnsi="ArialNarrow" w:eastAsia="ArialNarrow"/>
                <w:b w:val="0"/>
                <w:i w:val="0"/>
                <w:color w:val="000000"/>
                <w:sz w:val="18"/>
              </w:rPr>
              <w:t xml:space="preserve">48,143,900.67 </w:t>
            </w:r>
          </w:p>
        </w:tc>
      </w:tr>
      <w:tr>
        <w:trPr>
          <w:trHeight w:hRule="exact" w:val="286"/>
        </w:trPr>
        <w:tc>
          <w:tcPr>
            <w:tcW w:type="dxa" w:w="3190"/>
            <w:tcBorders>
              <w:start w:sz="3.1999999999999886"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44" w:after="0"/>
              <w:ind w:left="24" w:right="0" w:firstLine="0"/>
              <w:jc w:val="left"/>
            </w:pPr>
            <w:r>
              <w:rPr>
                <w:rFonts w:ascii="SimSun" w:hAnsi="SimSun" w:eastAsia="SimSun"/>
                <w:b w:val="0"/>
                <w:i w:val="0"/>
                <w:color w:val="000000"/>
                <w:sz w:val="18"/>
              </w:rPr>
              <w:t xml:space="preserve">无形资产摊销 </w:t>
            </w:r>
          </w:p>
        </w:tc>
        <w:tc>
          <w:tcPr>
            <w:tcW w:type="dxa" w:w="3188"/>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2" w:lineRule="auto" w:before="30" w:after="0"/>
              <w:ind w:left="0" w:right="0" w:firstLine="0"/>
              <w:jc w:val="right"/>
            </w:pPr>
            <w:r>
              <w:rPr>
                <w:rFonts w:ascii="ArialNarrow" w:hAnsi="ArialNarrow" w:eastAsia="ArialNarrow"/>
                <w:b w:val="0"/>
                <w:i w:val="0"/>
                <w:color w:val="000000"/>
                <w:sz w:val="18"/>
              </w:rPr>
              <w:t xml:space="preserve">66,952,244.10 </w:t>
            </w:r>
          </w:p>
        </w:tc>
        <w:tc>
          <w:tcPr>
            <w:tcW w:type="dxa" w:w="319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2" w:lineRule="auto" w:before="30" w:after="0"/>
              <w:ind w:left="0" w:right="0" w:firstLine="0"/>
              <w:jc w:val="right"/>
            </w:pPr>
            <w:r>
              <w:rPr>
                <w:rFonts w:ascii="ArialNarrow" w:hAnsi="ArialNarrow" w:eastAsia="ArialNarrow"/>
                <w:b w:val="0"/>
                <w:i w:val="0"/>
                <w:color w:val="000000"/>
                <w:sz w:val="18"/>
              </w:rPr>
              <w:t xml:space="preserve">101,257,924.84 </w:t>
            </w:r>
          </w:p>
        </w:tc>
      </w:tr>
      <w:tr>
        <w:trPr>
          <w:trHeight w:hRule="exact" w:val="280"/>
        </w:trPr>
        <w:tc>
          <w:tcPr>
            <w:tcW w:type="dxa" w:w="3190"/>
            <w:tcBorders>
              <w:start w:sz="3.1999999999999886"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44" w:after="0"/>
              <w:ind w:left="24" w:right="0" w:firstLine="0"/>
              <w:jc w:val="left"/>
            </w:pPr>
            <w:r>
              <w:rPr>
                <w:rFonts w:ascii="SimSun" w:hAnsi="SimSun" w:eastAsia="SimSun"/>
                <w:b w:val="0"/>
                <w:i w:val="0"/>
                <w:color w:val="000000"/>
                <w:sz w:val="18"/>
              </w:rPr>
              <w:t xml:space="preserve">修理费 </w:t>
            </w:r>
          </w:p>
        </w:tc>
        <w:tc>
          <w:tcPr>
            <w:tcW w:type="dxa" w:w="3188"/>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30" w:after="0"/>
              <w:ind w:left="0" w:right="0" w:firstLine="0"/>
              <w:jc w:val="right"/>
            </w:pPr>
            <w:r>
              <w:rPr>
                <w:rFonts w:ascii="ArialNarrow" w:hAnsi="ArialNarrow" w:eastAsia="ArialNarrow"/>
                <w:b w:val="0"/>
                <w:i w:val="0"/>
                <w:color w:val="000000"/>
                <w:sz w:val="18"/>
              </w:rPr>
              <w:t xml:space="preserve">342,730,303.14 </w:t>
            </w:r>
          </w:p>
        </w:tc>
        <w:tc>
          <w:tcPr>
            <w:tcW w:type="dxa" w:w="319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30" w:after="0"/>
              <w:ind w:left="0" w:right="0" w:firstLine="0"/>
              <w:jc w:val="right"/>
            </w:pPr>
            <w:r>
              <w:rPr>
                <w:rFonts w:ascii="ArialNarrow" w:hAnsi="ArialNarrow" w:eastAsia="ArialNarrow"/>
                <w:b w:val="0"/>
                <w:i w:val="0"/>
                <w:color w:val="000000"/>
                <w:sz w:val="18"/>
              </w:rPr>
              <w:t xml:space="preserve">399,015,656.52 </w:t>
            </w:r>
          </w:p>
        </w:tc>
      </w:tr>
      <w:tr>
        <w:trPr>
          <w:trHeight w:hRule="exact" w:val="286"/>
        </w:trPr>
        <w:tc>
          <w:tcPr>
            <w:tcW w:type="dxa" w:w="3190"/>
            <w:tcBorders>
              <w:start w:sz="3.1999999999999886" w:val="single" w:color="#000000"/>
              <w:top w:sz="4.0" w:val="single" w:color="#000000"/>
              <w:end w:sz="4.0" w:val="single" w:color="#000000"/>
              <w:bottom w:sz="3.199999999999818" w:val="single" w:color="#000000"/>
            </w:tcBorders>
            <w:tcMar>
              <w:start w:w="0" w:type="dxa"/>
              <w:end w:w="0" w:type="dxa"/>
            </w:tcMar>
          </w:tcPr>
          <w:p>
            <w:pPr>
              <w:autoSpaceDN w:val="0"/>
              <w:autoSpaceDE w:val="0"/>
              <w:widowControl/>
              <w:spacing w:line="185" w:lineRule="auto" w:before="48" w:after="0"/>
              <w:ind w:left="24" w:right="0" w:firstLine="0"/>
              <w:jc w:val="left"/>
            </w:pPr>
            <w:r>
              <w:rPr>
                <w:rFonts w:ascii="SimSun" w:hAnsi="SimSun" w:eastAsia="SimSun"/>
                <w:b w:val="0"/>
                <w:i w:val="0"/>
                <w:color w:val="000000"/>
                <w:sz w:val="18"/>
              </w:rPr>
              <w:t xml:space="preserve">土地使用费 </w:t>
            </w:r>
          </w:p>
        </w:tc>
        <w:tc>
          <w:tcPr>
            <w:tcW w:type="dxa" w:w="3188"/>
            <w:tcBorders>
              <w:start w:sz="4.0" w:val="single" w:color="#000000"/>
              <w:top w:sz="4.0" w:val="single" w:color="#000000"/>
              <w:end w:sz="4.0" w:val="single" w:color="#000000"/>
              <w:bottom w:sz="3.199999999999818" w:val="single" w:color="#000000"/>
            </w:tcBorders>
            <w:tcMar>
              <w:start w:w="0" w:type="dxa"/>
              <w:end w:w="0" w:type="dxa"/>
            </w:tcMar>
          </w:tcPr>
          <w:p>
            <w:pPr>
              <w:autoSpaceDN w:val="0"/>
              <w:autoSpaceDE w:val="0"/>
              <w:widowControl/>
              <w:spacing w:line="240" w:lineRule="auto" w:before="34" w:after="0"/>
              <w:ind w:left="0" w:right="0" w:firstLine="0"/>
              <w:jc w:val="right"/>
            </w:pPr>
            <w:r>
              <w:rPr>
                <w:rFonts w:ascii="ArialNarrow" w:hAnsi="ArialNarrow" w:eastAsia="ArialNarrow"/>
                <w:b w:val="0"/>
                <w:i w:val="0"/>
                <w:color w:val="000000"/>
                <w:sz w:val="18"/>
              </w:rPr>
              <w:t xml:space="preserve">25,186,833.85 </w:t>
            </w:r>
          </w:p>
        </w:tc>
        <w:tc>
          <w:tcPr>
            <w:tcW w:type="dxa" w:w="3190"/>
            <w:tcBorders>
              <w:start w:sz="4.0" w:val="single" w:color="#000000"/>
              <w:top w:sz="4.0" w:val="single" w:color="#000000"/>
              <w:end w:sz="4.0" w:val="single" w:color="#000000"/>
              <w:bottom w:sz="3.199999999999818" w:val="single" w:color="#000000"/>
            </w:tcBorders>
            <w:tcMar>
              <w:start w:w="0" w:type="dxa"/>
              <w:end w:w="0" w:type="dxa"/>
            </w:tcMar>
          </w:tcPr>
          <w:p>
            <w:pPr>
              <w:autoSpaceDN w:val="0"/>
              <w:autoSpaceDE w:val="0"/>
              <w:widowControl/>
              <w:spacing w:line="240" w:lineRule="auto" w:before="34" w:after="0"/>
              <w:ind w:left="0" w:right="0" w:firstLine="0"/>
              <w:jc w:val="right"/>
            </w:pPr>
            <w:r>
              <w:rPr>
                <w:rFonts w:ascii="ArialNarrow" w:hAnsi="ArialNarrow" w:eastAsia="ArialNarrow"/>
                <w:b w:val="0"/>
                <w:i w:val="0"/>
                <w:color w:val="000000"/>
                <w:sz w:val="18"/>
              </w:rPr>
              <w:t xml:space="preserve">27,089,270.08 </w:t>
            </w:r>
          </w:p>
        </w:tc>
      </w:tr>
      <w:tr>
        <w:trPr>
          <w:trHeight w:hRule="exact" w:val="284"/>
        </w:trPr>
        <w:tc>
          <w:tcPr>
            <w:tcW w:type="dxa" w:w="3190"/>
            <w:tcBorders>
              <w:start w:sz="3.1999999999999886" w:val="single" w:color="#000000"/>
              <w:top w:sz="3.199999999999818" w:val="single" w:color="#000000"/>
              <w:end w:sz="4.0" w:val="single" w:color="#000000"/>
              <w:bottom w:sz="4.0" w:val="single" w:color="#000000"/>
            </w:tcBorders>
            <w:tcMar>
              <w:start w:w="0" w:type="dxa"/>
              <w:end w:w="0" w:type="dxa"/>
            </w:tcMar>
          </w:tcPr>
          <w:p>
            <w:pPr>
              <w:autoSpaceDN w:val="0"/>
              <w:autoSpaceDE w:val="0"/>
              <w:widowControl/>
              <w:spacing w:line="185" w:lineRule="auto" w:before="46" w:after="0"/>
              <w:ind w:left="24" w:right="0" w:firstLine="0"/>
              <w:jc w:val="left"/>
            </w:pPr>
            <w:r>
              <w:rPr>
                <w:rFonts w:ascii="SimSun" w:hAnsi="SimSun" w:eastAsia="SimSun"/>
                <w:b w:val="0"/>
                <w:i w:val="0"/>
                <w:color w:val="000000"/>
                <w:sz w:val="18"/>
              </w:rPr>
              <w:t xml:space="preserve">办公费 </w:t>
            </w:r>
          </w:p>
        </w:tc>
        <w:tc>
          <w:tcPr>
            <w:tcW w:type="dxa" w:w="3188"/>
            <w:tcBorders>
              <w:start w:sz="4.0" w:val="single" w:color="#000000"/>
              <w:top w:sz="3.199999999999818" w:val="single" w:color="#000000"/>
              <w:end w:sz="4.0" w:val="single" w:color="#000000"/>
              <w:bottom w:sz="4.0" w:val="single" w:color="#000000"/>
            </w:tcBorders>
            <w:tcMar>
              <w:start w:w="0" w:type="dxa"/>
              <w:end w:w="0" w:type="dxa"/>
            </w:tcMar>
          </w:tcPr>
          <w:p>
            <w:pPr>
              <w:autoSpaceDN w:val="0"/>
              <w:autoSpaceDE w:val="0"/>
              <w:widowControl/>
              <w:spacing w:line="240" w:lineRule="auto" w:before="30" w:after="0"/>
              <w:ind w:left="0" w:right="0" w:firstLine="0"/>
              <w:jc w:val="right"/>
            </w:pPr>
            <w:r>
              <w:rPr>
                <w:rFonts w:ascii="ArialNarrow" w:hAnsi="ArialNarrow" w:eastAsia="ArialNarrow"/>
                <w:b w:val="0"/>
                <w:i w:val="0"/>
                <w:color w:val="000000"/>
                <w:sz w:val="18"/>
              </w:rPr>
              <w:t xml:space="preserve">7,369,706.41 </w:t>
            </w:r>
          </w:p>
        </w:tc>
        <w:tc>
          <w:tcPr>
            <w:tcW w:type="dxa" w:w="3190"/>
            <w:tcBorders>
              <w:start w:sz="4.0" w:val="single" w:color="#000000"/>
              <w:top w:sz="3.199999999999818" w:val="single" w:color="#000000"/>
              <w:end w:sz="4.0" w:val="single" w:color="#000000"/>
              <w:bottom w:sz="4.0" w:val="single" w:color="#000000"/>
            </w:tcBorders>
            <w:tcMar>
              <w:start w:w="0" w:type="dxa"/>
              <w:end w:w="0" w:type="dxa"/>
            </w:tcMar>
          </w:tcPr>
          <w:p>
            <w:pPr>
              <w:autoSpaceDN w:val="0"/>
              <w:autoSpaceDE w:val="0"/>
              <w:widowControl/>
              <w:spacing w:line="240" w:lineRule="auto" w:before="30" w:after="0"/>
              <w:ind w:left="0" w:right="0" w:firstLine="0"/>
              <w:jc w:val="right"/>
            </w:pPr>
            <w:r>
              <w:rPr>
                <w:rFonts w:ascii="ArialNarrow" w:hAnsi="ArialNarrow" w:eastAsia="ArialNarrow"/>
                <w:b w:val="0"/>
                <w:i w:val="0"/>
                <w:color w:val="000000"/>
                <w:sz w:val="18"/>
              </w:rPr>
              <w:t xml:space="preserve">9,168,145.82 </w:t>
            </w:r>
          </w:p>
        </w:tc>
      </w:tr>
      <w:tr>
        <w:trPr>
          <w:trHeight w:hRule="exact" w:val="284"/>
        </w:trPr>
        <w:tc>
          <w:tcPr>
            <w:tcW w:type="dxa" w:w="3190"/>
            <w:tcBorders>
              <w:start w:sz="3.1999999999999886"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44" w:after="0"/>
              <w:ind w:left="24" w:right="0" w:firstLine="0"/>
              <w:jc w:val="left"/>
            </w:pPr>
            <w:r>
              <w:rPr>
                <w:rFonts w:ascii="SimSun" w:hAnsi="SimSun" w:eastAsia="SimSun"/>
                <w:b w:val="0"/>
                <w:i w:val="0"/>
                <w:color w:val="000000"/>
                <w:sz w:val="18"/>
              </w:rPr>
              <w:t xml:space="preserve">排污费 </w:t>
            </w:r>
          </w:p>
        </w:tc>
        <w:tc>
          <w:tcPr>
            <w:tcW w:type="dxa" w:w="3188"/>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30" w:after="0"/>
              <w:ind w:left="0" w:right="0" w:firstLine="0"/>
              <w:jc w:val="right"/>
            </w:pPr>
            <w:r>
              <w:rPr>
                <w:rFonts w:ascii="ArialNarrow" w:hAnsi="ArialNarrow" w:eastAsia="ArialNarrow"/>
                <w:b w:val="0"/>
                <w:i w:val="0"/>
                <w:color w:val="000000"/>
                <w:sz w:val="18"/>
              </w:rPr>
              <w:t xml:space="preserve">85,288,841.52 </w:t>
            </w:r>
          </w:p>
        </w:tc>
        <w:tc>
          <w:tcPr>
            <w:tcW w:type="dxa" w:w="319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30" w:after="0"/>
              <w:ind w:left="0" w:right="0" w:firstLine="0"/>
              <w:jc w:val="right"/>
            </w:pPr>
            <w:r>
              <w:rPr>
                <w:rFonts w:ascii="ArialNarrow" w:hAnsi="ArialNarrow" w:eastAsia="ArialNarrow"/>
                <w:b w:val="0"/>
                <w:i w:val="0"/>
                <w:color w:val="000000"/>
                <w:sz w:val="18"/>
              </w:rPr>
              <w:t xml:space="preserve">46,734,976.86 </w:t>
            </w:r>
          </w:p>
        </w:tc>
      </w:tr>
      <w:tr>
        <w:trPr>
          <w:trHeight w:hRule="exact" w:val="280"/>
        </w:trPr>
        <w:tc>
          <w:tcPr>
            <w:tcW w:type="dxa" w:w="3190"/>
            <w:tcBorders>
              <w:start w:sz="3.1999999999999886"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42" w:after="0"/>
              <w:ind w:left="24" w:right="0" w:firstLine="0"/>
              <w:jc w:val="left"/>
            </w:pPr>
            <w:r>
              <w:rPr>
                <w:rFonts w:ascii="SimSun" w:hAnsi="SimSun" w:eastAsia="SimSun"/>
                <w:b w:val="0"/>
                <w:i w:val="0"/>
                <w:color w:val="000000"/>
                <w:sz w:val="18"/>
              </w:rPr>
              <w:t xml:space="preserve">财产保险费 </w:t>
            </w:r>
          </w:p>
        </w:tc>
        <w:tc>
          <w:tcPr>
            <w:tcW w:type="dxa" w:w="3188"/>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28" w:after="0"/>
              <w:ind w:left="0" w:right="0" w:firstLine="0"/>
              <w:jc w:val="right"/>
            </w:pPr>
            <w:r>
              <w:rPr>
                <w:rFonts w:ascii="ArialNarrow" w:hAnsi="ArialNarrow" w:eastAsia="ArialNarrow"/>
                <w:b w:val="0"/>
                <w:i w:val="0"/>
                <w:color w:val="000000"/>
                <w:sz w:val="18"/>
              </w:rPr>
              <w:t xml:space="preserve">17,011,490.55 </w:t>
            </w:r>
          </w:p>
        </w:tc>
        <w:tc>
          <w:tcPr>
            <w:tcW w:type="dxa" w:w="319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28" w:after="0"/>
              <w:ind w:left="0" w:right="0" w:firstLine="0"/>
              <w:jc w:val="right"/>
            </w:pPr>
            <w:r>
              <w:rPr>
                <w:rFonts w:ascii="ArialNarrow" w:hAnsi="ArialNarrow" w:eastAsia="ArialNarrow"/>
                <w:b w:val="0"/>
                <w:i w:val="0"/>
                <w:color w:val="000000"/>
                <w:sz w:val="18"/>
              </w:rPr>
              <w:t xml:space="preserve">17,735,315.17 </w:t>
            </w:r>
          </w:p>
        </w:tc>
      </w:tr>
      <w:tr>
        <w:trPr>
          <w:trHeight w:hRule="exact" w:val="286"/>
        </w:trPr>
        <w:tc>
          <w:tcPr>
            <w:tcW w:type="dxa" w:w="3190"/>
            <w:tcBorders>
              <w:start w:sz="3.1999999999999886"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46" w:after="0"/>
              <w:ind w:left="24" w:right="0" w:firstLine="0"/>
              <w:jc w:val="left"/>
            </w:pPr>
            <w:r>
              <w:rPr>
                <w:rFonts w:ascii="SimSun" w:hAnsi="SimSun" w:eastAsia="SimSun"/>
                <w:b w:val="0"/>
                <w:i w:val="0"/>
                <w:color w:val="000000"/>
                <w:sz w:val="18"/>
              </w:rPr>
              <w:t xml:space="preserve">业务招待费 </w:t>
            </w:r>
          </w:p>
        </w:tc>
        <w:tc>
          <w:tcPr>
            <w:tcW w:type="dxa" w:w="3188"/>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32" w:after="0"/>
              <w:ind w:left="0" w:right="0" w:firstLine="0"/>
              <w:jc w:val="right"/>
            </w:pPr>
            <w:r>
              <w:rPr>
                <w:rFonts w:ascii="ArialNarrow" w:hAnsi="ArialNarrow" w:eastAsia="ArialNarrow"/>
                <w:b w:val="0"/>
                <w:i w:val="0"/>
                <w:color w:val="000000"/>
                <w:sz w:val="18"/>
              </w:rPr>
              <w:t xml:space="preserve">4,154,715.66 </w:t>
            </w:r>
          </w:p>
        </w:tc>
        <w:tc>
          <w:tcPr>
            <w:tcW w:type="dxa" w:w="319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32" w:after="0"/>
              <w:ind w:left="0" w:right="0" w:firstLine="0"/>
              <w:jc w:val="right"/>
            </w:pPr>
            <w:r>
              <w:rPr>
                <w:rFonts w:ascii="ArialNarrow" w:hAnsi="ArialNarrow" w:eastAsia="ArialNarrow"/>
                <w:b w:val="0"/>
                <w:i w:val="0"/>
                <w:color w:val="000000"/>
                <w:sz w:val="18"/>
              </w:rPr>
              <w:t xml:space="preserve">5,571,203.52 </w:t>
            </w:r>
          </w:p>
        </w:tc>
      </w:tr>
      <w:tr>
        <w:trPr>
          <w:trHeight w:hRule="exact" w:val="284"/>
        </w:trPr>
        <w:tc>
          <w:tcPr>
            <w:tcW w:type="dxa" w:w="3190"/>
            <w:tcBorders>
              <w:start w:sz="3.1999999999999886"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46" w:after="0"/>
              <w:ind w:left="24" w:right="0" w:firstLine="0"/>
              <w:jc w:val="left"/>
            </w:pPr>
            <w:r>
              <w:rPr>
                <w:rFonts w:ascii="SimSun" w:hAnsi="SimSun" w:eastAsia="SimSun"/>
                <w:b w:val="0"/>
                <w:i w:val="0"/>
                <w:color w:val="000000"/>
                <w:sz w:val="18"/>
              </w:rPr>
              <w:t xml:space="preserve">差旅费 </w:t>
            </w:r>
          </w:p>
        </w:tc>
        <w:tc>
          <w:tcPr>
            <w:tcW w:type="dxa" w:w="3188"/>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30" w:after="0"/>
              <w:ind w:left="0" w:right="0" w:firstLine="0"/>
              <w:jc w:val="right"/>
            </w:pPr>
            <w:r>
              <w:rPr>
                <w:rFonts w:ascii="ArialNarrow" w:hAnsi="ArialNarrow" w:eastAsia="ArialNarrow"/>
                <w:b w:val="0"/>
                <w:i w:val="0"/>
                <w:color w:val="000000"/>
                <w:sz w:val="18"/>
              </w:rPr>
              <w:t xml:space="preserve">2,666,368.28 </w:t>
            </w:r>
          </w:p>
        </w:tc>
        <w:tc>
          <w:tcPr>
            <w:tcW w:type="dxa" w:w="319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30" w:after="0"/>
              <w:ind w:left="0" w:right="0" w:firstLine="0"/>
              <w:jc w:val="right"/>
            </w:pPr>
            <w:r>
              <w:rPr>
                <w:rFonts w:ascii="ArialNarrow" w:hAnsi="ArialNarrow" w:eastAsia="ArialNarrow"/>
                <w:b w:val="0"/>
                <w:i w:val="0"/>
                <w:color w:val="000000"/>
                <w:sz w:val="18"/>
              </w:rPr>
              <w:t xml:space="preserve">6,062,879.53 </w:t>
            </w:r>
          </w:p>
        </w:tc>
      </w:tr>
      <w:tr>
        <w:trPr>
          <w:trHeight w:hRule="exact" w:val="282"/>
        </w:trPr>
        <w:tc>
          <w:tcPr>
            <w:tcW w:type="dxa" w:w="3190"/>
            <w:tcBorders>
              <w:start w:sz="3.1999999999999886"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42" w:after="0"/>
              <w:ind w:left="24" w:right="0" w:firstLine="0"/>
              <w:jc w:val="left"/>
            </w:pPr>
            <w:r>
              <w:rPr>
                <w:rFonts w:ascii="SimSun" w:hAnsi="SimSun" w:eastAsia="SimSun"/>
                <w:b w:val="0"/>
                <w:i w:val="0"/>
                <w:color w:val="000000"/>
                <w:sz w:val="18"/>
              </w:rPr>
              <w:t xml:space="preserve">安全生产费 </w:t>
            </w:r>
          </w:p>
        </w:tc>
        <w:tc>
          <w:tcPr>
            <w:tcW w:type="dxa" w:w="3188"/>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28" w:after="0"/>
              <w:ind w:left="0" w:right="0" w:firstLine="0"/>
              <w:jc w:val="right"/>
            </w:pPr>
            <w:r>
              <w:rPr>
                <w:rFonts w:ascii="ArialNarrow" w:hAnsi="ArialNarrow" w:eastAsia="ArialNarrow"/>
                <w:b w:val="0"/>
                <w:i w:val="0"/>
                <w:color w:val="000000"/>
                <w:sz w:val="18"/>
              </w:rPr>
              <w:t xml:space="preserve">35,090,476.76 </w:t>
            </w:r>
          </w:p>
        </w:tc>
        <w:tc>
          <w:tcPr>
            <w:tcW w:type="dxa" w:w="319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28" w:after="0"/>
              <w:ind w:left="0" w:right="0" w:firstLine="0"/>
              <w:jc w:val="right"/>
            </w:pPr>
            <w:r>
              <w:rPr>
                <w:rFonts w:ascii="ArialNarrow" w:hAnsi="ArialNarrow" w:eastAsia="ArialNarrow"/>
                <w:b w:val="0"/>
                <w:i w:val="0"/>
                <w:color w:val="000000"/>
                <w:sz w:val="18"/>
              </w:rPr>
              <w:t xml:space="preserve">31,164,516.35 </w:t>
            </w:r>
          </w:p>
        </w:tc>
      </w:tr>
      <w:tr>
        <w:trPr>
          <w:trHeight w:hRule="exact" w:val="284"/>
        </w:trPr>
        <w:tc>
          <w:tcPr>
            <w:tcW w:type="dxa" w:w="3190"/>
            <w:tcBorders>
              <w:start w:sz="3.1999999999999886"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46" w:after="0"/>
              <w:ind w:left="24" w:right="0" w:firstLine="0"/>
              <w:jc w:val="left"/>
            </w:pPr>
            <w:r>
              <w:rPr>
                <w:rFonts w:ascii="SimSun" w:hAnsi="SimSun" w:eastAsia="SimSun"/>
                <w:b w:val="0"/>
                <w:i w:val="0"/>
                <w:color w:val="000000"/>
                <w:sz w:val="18"/>
              </w:rPr>
              <w:t xml:space="preserve">环境质量监测费 </w:t>
            </w:r>
          </w:p>
        </w:tc>
        <w:tc>
          <w:tcPr>
            <w:tcW w:type="dxa" w:w="3188"/>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2" w:lineRule="auto" w:before="30" w:after="0"/>
              <w:ind w:left="0" w:right="0" w:firstLine="0"/>
              <w:jc w:val="right"/>
            </w:pPr>
            <w:r>
              <w:rPr>
                <w:rFonts w:ascii="ArialNarrow" w:hAnsi="ArialNarrow" w:eastAsia="ArialNarrow"/>
                <w:b w:val="0"/>
                <w:i w:val="0"/>
                <w:color w:val="000000"/>
                <w:sz w:val="18"/>
              </w:rPr>
              <w:t xml:space="preserve">24,560,045.92 </w:t>
            </w:r>
          </w:p>
        </w:tc>
        <w:tc>
          <w:tcPr>
            <w:tcW w:type="dxa" w:w="319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2" w:lineRule="auto" w:before="30" w:after="0"/>
              <w:ind w:left="0" w:right="0" w:firstLine="0"/>
              <w:jc w:val="right"/>
            </w:pPr>
            <w:r>
              <w:rPr>
                <w:rFonts w:ascii="ArialNarrow" w:hAnsi="ArialNarrow" w:eastAsia="ArialNarrow"/>
                <w:b w:val="0"/>
                <w:i w:val="0"/>
                <w:color w:val="000000"/>
                <w:sz w:val="18"/>
              </w:rPr>
              <w:t xml:space="preserve">25,514,820.21 </w:t>
            </w:r>
          </w:p>
        </w:tc>
      </w:tr>
      <w:tr>
        <w:trPr>
          <w:trHeight w:hRule="exact" w:val="282"/>
        </w:trPr>
        <w:tc>
          <w:tcPr>
            <w:tcW w:type="dxa" w:w="3190"/>
            <w:tcBorders>
              <w:start w:sz="3.1999999999999886"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44" w:after="0"/>
              <w:ind w:left="24" w:right="0" w:firstLine="0"/>
              <w:jc w:val="left"/>
            </w:pPr>
            <w:r>
              <w:rPr>
                <w:rFonts w:ascii="SimSun" w:hAnsi="SimSun" w:eastAsia="SimSun"/>
                <w:b w:val="0"/>
                <w:i w:val="0"/>
                <w:color w:val="000000"/>
                <w:sz w:val="18"/>
              </w:rPr>
              <w:t xml:space="preserve">生产服务费 </w:t>
            </w:r>
          </w:p>
        </w:tc>
        <w:tc>
          <w:tcPr>
            <w:tcW w:type="dxa" w:w="3188"/>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32" w:after="0"/>
              <w:ind w:left="0" w:right="0" w:firstLine="0"/>
              <w:jc w:val="right"/>
            </w:pPr>
            <w:r>
              <w:rPr>
                <w:rFonts w:ascii="ArialNarrow" w:hAnsi="ArialNarrow" w:eastAsia="ArialNarrow"/>
                <w:b w:val="0"/>
                <w:i w:val="0"/>
                <w:color w:val="000000"/>
                <w:sz w:val="18"/>
              </w:rPr>
              <w:t xml:space="preserve">143,143,113.35 </w:t>
            </w:r>
          </w:p>
        </w:tc>
        <w:tc>
          <w:tcPr>
            <w:tcW w:type="dxa" w:w="319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32" w:after="0"/>
              <w:ind w:left="0" w:right="0" w:firstLine="0"/>
              <w:jc w:val="right"/>
            </w:pPr>
            <w:r>
              <w:rPr>
                <w:rFonts w:ascii="ArialNarrow" w:hAnsi="ArialNarrow" w:eastAsia="ArialNarrow"/>
                <w:b w:val="0"/>
                <w:i w:val="0"/>
                <w:color w:val="000000"/>
                <w:sz w:val="18"/>
              </w:rPr>
              <w:t xml:space="preserve">146,893,396.22 </w:t>
            </w:r>
          </w:p>
        </w:tc>
      </w:tr>
      <w:tr>
        <w:trPr>
          <w:trHeight w:hRule="exact" w:val="284"/>
        </w:trPr>
        <w:tc>
          <w:tcPr>
            <w:tcW w:type="dxa" w:w="3190"/>
            <w:tcBorders>
              <w:start w:sz="3.1999999999999886" w:val="single" w:color="#000000"/>
              <w:top w:sz="4.0" w:val="single" w:color="#000000"/>
              <w:end w:sz="4.0" w:val="single" w:color="#000000"/>
              <w:bottom w:sz="3.199999999999818" w:val="single" w:color="#000000"/>
            </w:tcBorders>
            <w:tcMar>
              <w:start w:w="0" w:type="dxa"/>
              <w:end w:w="0" w:type="dxa"/>
            </w:tcMar>
          </w:tcPr>
          <w:p>
            <w:pPr>
              <w:autoSpaceDN w:val="0"/>
              <w:autoSpaceDE w:val="0"/>
              <w:widowControl/>
              <w:spacing w:line="185" w:lineRule="auto" w:before="46" w:after="0"/>
              <w:ind w:left="24" w:right="0" w:firstLine="0"/>
              <w:jc w:val="left"/>
            </w:pPr>
            <w:r>
              <w:rPr>
                <w:rFonts w:ascii="SimSun" w:hAnsi="SimSun" w:eastAsia="SimSun"/>
                <w:b w:val="0"/>
                <w:i w:val="0"/>
                <w:color w:val="000000"/>
                <w:sz w:val="18"/>
              </w:rPr>
              <w:t xml:space="preserve">运输费 </w:t>
            </w:r>
          </w:p>
        </w:tc>
        <w:tc>
          <w:tcPr>
            <w:tcW w:type="dxa" w:w="3188"/>
            <w:tcBorders>
              <w:start w:sz="4.0" w:val="single" w:color="#000000"/>
              <w:top w:sz="4.0" w:val="single" w:color="#000000"/>
              <w:end w:sz="4.0" w:val="single" w:color="#000000"/>
              <w:bottom w:sz="3.199999999999818" w:val="single" w:color="#000000"/>
            </w:tcBorders>
            <w:tcMar>
              <w:start w:w="0" w:type="dxa"/>
              <w:end w:w="0" w:type="dxa"/>
            </w:tcMar>
          </w:tcPr>
          <w:p>
            <w:pPr>
              <w:autoSpaceDN w:val="0"/>
              <w:autoSpaceDE w:val="0"/>
              <w:widowControl/>
              <w:spacing w:line="240" w:lineRule="auto" w:before="30" w:after="0"/>
              <w:ind w:left="0" w:right="0" w:firstLine="0"/>
              <w:jc w:val="right"/>
            </w:pPr>
            <w:r>
              <w:rPr>
                <w:rFonts w:ascii="ArialNarrow" w:hAnsi="ArialNarrow" w:eastAsia="ArialNarrow"/>
                <w:b w:val="0"/>
                <w:i w:val="0"/>
                <w:color w:val="000000"/>
                <w:sz w:val="18"/>
              </w:rPr>
              <w:t xml:space="preserve">6,315,042.60 </w:t>
            </w:r>
          </w:p>
        </w:tc>
        <w:tc>
          <w:tcPr>
            <w:tcW w:type="dxa" w:w="3190"/>
            <w:tcBorders>
              <w:start w:sz="4.0" w:val="single" w:color="#000000"/>
              <w:top w:sz="4.0" w:val="single" w:color="#000000"/>
              <w:end w:sz="4.0" w:val="single" w:color="#000000"/>
              <w:bottom w:sz="3.199999999999818" w:val="single" w:color="#000000"/>
            </w:tcBorders>
            <w:tcMar>
              <w:start w:w="0" w:type="dxa"/>
              <w:end w:w="0" w:type="dxa"/>
            </w:tcMar>
          </w:tcPr>
          <w:p>
            <w:pPr>
              <w:autoSpaceDN w:val="0"/>
              <w:autoSpaceDE w:val="0"/>
              <w:widowControl/>
              <w:spacing w:line="240" w:lineRule="auto" w:before="30" w:after="0"/>
              <w:ind w:left="0" w:right="0" w:firstLine="0"/>
              <w:jc w:val="right"/>
            </w:pPr>
            <w:r>
              <w:rPr>
                <w:rFonts w:ascii="ArialNarrow" w:hAnsi="ArialNarrow" w:eastAsia="ArialNarrow"/>
                <w:b w:val="0"/>
                <w:i w:val="0"/>
                <w:color w:val="000000"/>
                <w:sz w:val="18"/>
              </w:rPr>
              <w:t xml:space="preserve">8,093,610.54 </w:t>
            </w:r>
          </w:p>
        </w:tc>
      </w:tr>
      <w:tr>
        <w:trPr>
          <w:trHeight w:hRule="exact" w:val="286"/>
        </w:trPr>
        <w:tc>
          <w:tcPr>
            <w:tcW w:type="dxa" w:w="3190"/>
            <w:tcBorders>
              <w:start w:sz="3.1999999999999886" w:val="single" w:color="#000000"/>
              <w:top w:sz="3.199999999999818" w:val="single" w:color="#000000"/>
              <w:end w:sz="4.0" w:val="single" w:color="#000000"/>
              <w:bottom w:sz="4.0" w:val="single" w:color="#000000"/>
            </w:tcBorders>
            <w:tcMar>
              <w:start w:w="0" w:type="dxa"/>
              <w:end w:w="0" w:type="dxa"/>
            </w:tcMar>
          </w:tcPr>
          <w:p>
            <w:pPr>
              <w:autoSpaceDN w:val="0"/>
              <w:autoSpaceDE w:val="0"/>
              <w:widowControl/>
              <w:spacing w:line="185" w:lineRule="auto" w:before="46" w:after="0"/>
              <w:ind w:left="24" w:right="0" w:firstLine="0"/>
              <w:jc w:val="left"/>
            </w:pPr>
            <w:r>
              <w:rPr>
                <w:rFonts w:ascii="SimSun" w:hAnsi="SimSun" w:eastAsia="SimSun"/>
                <w:b w:val="0"/>
                <w:i w:val="0"/>
                <w:color w:val="000000"/>
                <w:sz w:val="18"/>
              </w:rPr>
              <w:t xml:space="preserve">绿化费 </w:t>
            </w:r>
          </w:p>
        </w:tc>
        <w:tc>
          <w:tcPr>
            <w:tcW w:type="dxa" w:w="3188"/>
            <w:tcBorders>
              <w:start w:sz="4.0" w:val="single" w:color="#000000"/>
              <w:top w:sz="3.199999999999818" w:val="single" w:color="#000000"/>
              <w:end w:sz="4.0" w:val="single" w:color="#000000"/>
              <w:bottom w:sz="4.0" w:val="single" w:color="#000000"/>
            </w:tcBorders>
            <w:tcMar>
              <w:start w:w="0" w:type="dxa"/>
              <w:end w:w="0" w:type="dxa"/>
            </w:tcMar>
          </w:tcPr>
          <w:p>
            <w:pPr>
              <w:autoSpaceDN w:val="0"/>
              <w:autoSpaceDE w:val="0"/>
              <w:widowControl/>
              <w:spacing w:line="240" w:lineRule="auto" w:before="32" w:after="0"/>
              <w:ind w:left="0" w:right="0" w:firstLine="0"/>
              <w:jc w:val="right"/>
            </w:pPr>
            <w:r>
              <w:rPr>
                <w:rFonts w:ascii="ArialNarrow" w:hAnsi="ArialNarrow" w:eastAsia="ArialNarrow"/>
                <w:b w:val="0"/>
                <w:i w:val="0"/>
                <w:color w:val="000000"/>
                <w:sz w:val="18"/>
              </w:rPr>
              <w:t xml:space="preserve">4,796,129.57 </w:t>
            </w:r>
          </w:p>
        </w:tc>
        <w:tc>
          <w:tcPr>
            <w:tcW w:type="dxa" w:w="3190"/>
            <w:tcBorders>
              <w:start w:sz="4.0" w:val="single" w:color="#000000"/>
              <w:top w:sz="3.199999999999818" w:val="single" w:color="#000000"/>
              <w:end w:sz="4.0" w:val="single" w:color="#000000"/>
              <w:bottom w:sz="4.0" w:val="single" w:color="#000000"/>
            </w:tcBorders>
            <w:tcMar>
              <w:start w:w="0" w:type="dxa"/>
              <w:end w:w="0" w:type="dxa"/>
            </w:tcMar>
          </w:tcPr>
          <w:p>
            <w:pPr>
              <w:autoSpaceDN w:val="0"/>
              <w:autoSpaceDE w:val="0"/>
              <w:widowControl/>
              <w:spacing w:line="240" w:lineRule="auto" w:before="32" w:after="0"/>
              <w:ind w:left="0" w:right="0" w:firstLine="0"/>
              <w:jc w:val="right"/>
            </w:pPr>
            <w:r>
              <w:rPr>
                <w:rFonts w:ascii="ArialNarrow" w:hAnsi="ArialNarrow" w:eastAsia="ArialNarrow"/>
                <w:b w:val="0"/>
                <w:i w:val="0"/>
                <w:color w:val="000000"/>
                <w:sz w:val="18"/>
              </w:rPr>
              <w:t xml:space="preserve">13,527,718.48 </w:t>
            </w:r>
          </w:p>
        </w:tc>
      </w:tr>
      <w:tr>
        <w:trPr>
          <w:trHeight w:hRule="exact" w:val="280"/>
        </w:trPr>
        <w:tc>
          <w:tcPr>
            <w:tcW w:type="dxa" w:w="3190"/>
            <w:tcBorders>
              <w:start w:sz="3.1999999999999886"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44" w:after="0"/>
              <w:ind w:left="24" w:right="0" w:firstLine="0"/>
              <w:jc w:val="left"/>
            </w:pPr>
            <w:r>
              <w:rPr>
                <w:rFonts w:ascii="SimSun" w:hAnsi="SimSun" w:eastAsia="SimSun"/>
                <w:b w:val="0"/>
                <w:i w:val="0"/>
                <w:color w:val="000000"/>
                <w:sz w:val="18"/>
              </w:rPr>
              <w:t xml:space="preserve">其他 </w:t>
            </w:r>
          </w:p>
        </w:tc>
        <w:tc>
          <w:tcPr>
            <w:tcW w:type="dxa" w:w="3188"/>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2" w:lineRule="auto" w:before="28" w:after="0"/>
              <w:ind w:left="0" w:right="0" w:firstLine="0"/>
              <w:jc w:val="right"/>
            </w:pPr>
            <w:r>
              <w:rPr>
                <w:rFonts w:ascii="ArialNarrow" w:hAnsi="ArialNarrow" w:eastAsia="ArialNarrow"/>
                <w:b w:val="0"/>
                <w:i w:val="0"/>
                <w:color w:val="000000"/>
                <w:sz w:val="18"/>
              </w:rPr>
              <w:t xml:space="preserve">105,870,871.34 </w:t>
            </w:r>
          </w:p>
        </w:tc>
        <w:tc>
          <w:tcPr>
            <w:tcW w:type="dxa" w:w="319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2" w:lineRule="auto" w:before="28" w:after="0"/>
              <w:ind w:left="0" w:right="0" w:firstLine="0"/>
              <w:jc w:val="right"/>
            </w:pPr>
            <w:r>
              <w:rPr>
                <w:rFonts w:ascii="ArialNarrow" w:hAnsi="ArialNarrow" w:eastAsia="ArialNarrow"/>
                <w:b w:val="0"/>
                <w:i w:val="0"/>
                <w:color w:val="000000"/>
                <w:sz w:val="18"/>
              </w:rPr>
              <w:t xml:space="preserve">89,322,595.38 </w:t>
            </w:r>
          </w:p>
        </w:tc>
      </w:tr>
      <w:tr>
        <w:trPr>
          <w:trHeight w:hRule="exact" w:val="284"/>
        </w:trPr>
        <w:tc>
          <w:tcPr>
            <w:tcW w:type="dxa" w:w="3190"/>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46" w:after="0"/>
              <w:ind w:left="24" w:right="0" w:firstLine="0"/>
              <w:jc w:val="left"/>
            </w:pPr>
            <w:r>
              <w:rPr>
                <w:rFonts w:ascii="SimSun" w:hAnsi="SimSun" w:eastAsia="SimSun"/>
                <w:b w:val="0"/>
                <w:i w:val="0"/>
                <w:color w:val="000000"/>
                <w:sz w:val="18"/>
              </w:rPr>
              <w:t xml:space="preserve">合计 </w:t>
            </w:r>
          </w:p>
        </w:tc>
        <w:tc>
          <w:tcPr>
            <w:tcW w:type="dxa" w:w="3188"/>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32" w:after="0"/>
              <w:ind w:left="0" w:right="0" w:firstLine="0"/>
              <w:jc w:val="right"/>
            </w:pPr>
            <w:r>
              <w:rPr>
                <w:rFonts w:ascii="ArialNarrow" w:hAnsi="ArialNarrow" w:eastAsia="ArialNarrow"/>
                <w:b w:val="0"/>
                <w:i w:val="0"/>
                <w:color w:val="000000"/>
                <w:sz w:val="18"/>
              </w:rPr>
              <w:t xml:space="preserve">1,314,843,428.43 </w:t>
            </w:r>
          </w:p>
        </w:tc>
        <w:tc>
          <w:tcPr>
            <w:tcW w:type="dxa" w:w="319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32" w:after="0"/>
              <w:ind w:left="0" w:right="0" w:firstLine="0"/>
              <w:jc w:val="right"/>
            </w:pPr>
            <w:r>
              <w:rPr>
                <w:rFonts w:ascii="ArialNarrow" w:hAnsi="ArialNarrow" w:eastAsia="ArialNarrow"/>
                <w:b w:val="0"/>
                <w:i w:val="0"/>
                <w:color w:val="000000"/>
                <w:sz w:val="18"/>
              </w:rPr>
              <w:t xml:space="preserve">1,530,137,862.71 </w:t>
            </w:r>
          </w:p>
        </w:tc>
      </w:tr>
    </w:tbl>
    <w:p>
      <w:pPr>
        <w:autoSpaceDN w:val="0"/>
        <w:autoSpaceDE w:val="0"/>
        <w:widowControl/>
        <w:spacing w:line="254" w:lineRule="auto" w:before="284" w:after="0"/>
        <w:ind w:left="30" w:right="0" w:firstLine="0"/>
        <w:jc w:val="left"/>
      </w:pPr>
      <w:r>
        <w:rPr>
          <w:rFonts w:ascii="ArialNarrow" w:hAnsi="ArialNarrow" w:eastAsia="ArialNarrow"/>
          <w:b/>
          <w:i w:val="0"/>
          <w:color w:val="000000"/>
          <w:sz w:val="21"/>
        </w:rPr>
        <w:t>41</w:t>
      </w:r>
      <w:r>
        <w:rPr>
          <w:rFonts w:ascii="SimSun" w:hAnsi="SimSun" w:eastAsia="SimSun"/>
          <w:b w:val="0"/>
          <w:i w:val="0"/>
          <w:color w:val="000000"/>
          <w:sz w:val="21"/>
        </w:rPr>
        <w:t>、研发费用</w:t>
      </w:r>
    </w:p>
    <w:p>
      <w:pPr>
        <w:autoSpaceDN w:val="0"/>
        <w:autoSpaceDE w:val="0"/>
        <w:widowControl/>
        <w:spacing w:line="185" w:lineRule="auto" w:before="324" w:after="30"/>
        <w:ind w:left="0" w:right="66" w:firstLine="0"/>
        <w:jc w:val="right"/>
      </w:pPr>
      <w:r>
        <w:rPr>
          <w:rFonts w:ascii="SimSun" w:hAnsi="SimSun" w:eastAsia="SimSun"/>
          <w:b w:val="0"/>
          <w:i w:val="0"/>
          <w:color w:val="000000"/>
          <w:sz w:val="18"/>
        </w:rPr>
        <w:t>单位：元</w:t>
      </w:r>
    </w:p>
    <w:tbl>
      <w:tblPr>
        <w:tblW w:type="auto" w:w="0"/>
        <w:tblLayout w:type="fixed"/>
        <w:tblLook w:firstColumn="1" w:firstRow="1" w:lastColumn="0" w:lastRow="0" w:noHBand="0" w:noVBand="1" w:val="04A0"/>
        <w:tblInd w:w="30.0" w:type="dxa"/>
      </w:tblPr>
      <w:tblGrid>
        <w:gridCol w:w="3245"/>
        <w:gridCol w:w="3245"/>
        <w:gridCol w:w="3245"/>
      </w:tblGrid>
      <w:tr>
        <w:trPr>
          <w:trHeight w:hRule="exact" w:val="322"/>
        </w:trPr>
        <w:tc>
          <w:tcPr>
            <w:tcW w:type="dxa" w:w="3190"/>
            <w:tcBorders>
              <w:start w:sz="3.1999999999999886" w:val="single" w:color="#000000"/>
              <w:top w:sz="3.199999999999818" w:val="single" w:color="#000000"/>
              <w:end w:sz="4.0" w:val="single" w:color="#000000"/>
              <w:bottom w:sz="4.0" w:val="single" w:color="#000000"/>
            </w:tcBorders>
            <w:shd w:fill="dbdbdb"/>
            <w:tcMar>
              <w:start w:w="0" w:type="dxa"/>
              <w:end w:w="0" w:type="dxa"/>
            </w:tcMar>
          </w:tcPr>
          <w:tbl>
            <w:tblPr>
              <w:tblW w:type="auto" w:w="0"/>
              <w:tblLayout w:type="fixed"/>
              <w:tblLook w:firstColumn="1" w:firstRow="1" w:lastColumn="0" w:lastRow="0" w:noHBand="0" w:noVBand="1" w:val="04A0"/>
              <w:tblInd w:w="24.000000000000057" w:type="dxa"/>
            </w:tblPr>
            <w:tblGrid>
              <w:gridCol w:w="3190"/>
            </w:tblGrid>
            <w:tr>
              <w:trPr>
                <w:trHeight w:hRule="exact" w:val="294"/>
              </w:trPr>
              <w:tc>
                <w:tcPr>
                  <w:tcW w:type="dxa" w:w="3132"/>
                  <w:tcBorders/>
                  <w:shd w:fill="dbdbdb"/>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 xml:space="preserve">项目 </w:t>
                  </w:r>
                </w:p>
              </w:tc>
            </w:tr>
          </w:tbl>
          <w:p>
            <w:pPr>
              <w:autoSpaceDN w:val="0"/>
              <w:autoSpaceDE w:val="0"/>
              <w:widowControl/>
              <w:spacing w:line="14" w:lineRule="exact" w:before="0" w:after="0"/>
              <w:ind w:left="0" w:right="0"/>
            </w:pPr>
          </w:p>
        </w:tc>
        <w:tc>
          <w:tcPr>
            <w:tcW w:type="dxa" w:w="3188"/>
            <w:tcBorders>
              <w:start w:sz="4.0" w:val="single" w:color="#000000"/>
              <w:top w:sz="3.199999999999818"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 xml:space="preserve">本期发生额 </w:t>
            </w:r>
          </w:p>
        </w:tc>
        <w:tc>
          <w:tcPr>
            <w:tcW w:type="dxa" w:w="3190"/>
            <w:tcBorders>
              <w:start w:sz="4.0" w:val="single" w:color="#000000"/>
              <w:top w:sz="3.199999999999818"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上期发生额</w:t>
            </w:r>
          </w:p>
        </w:tc>
      </w:tr>
      <w:tr>
        <w:trPr>
          <w:trHeight w:hRule="exact" w:val="326"/>
        </w:trPr>
        <w:tc>
          <w:tcPr>
            <w:tcW w:type="dxa" w:w="3190"/>
            <w:tcBorders>
              <w:start w:sz="3.1999999999999886"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职工薪酬 </w:t>
            </w:r>
          </w:p>
        </w:tc>
        <w:tc>
          <w:tcPr>
            <w:tcW w:type="dxa" w:w="3188"/>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2" w:lineRule="auto" w:before="50" w:after="0"/>
              <w:ind w:left="0" w:right="0" w:firstLine="0"/>
              <w:jc w:val="right"/>
            </w:pPr>
            <w:r>
              <w:rPr>
                <w:rFonts w:ascii="ArialNarrow" w:hAnsi="ArialNarrow" w:eastAsia="ArialNarrow"/>
                <w:b w:val="0"/>
                <w:i w:val="0"/>
                <w:color w:val="000000"/>
                <w:sz w:val="18"/>
              </w:rPr>
              <w:t xml:space="preserve">13,969,933.06 </w:t>
            </w:r>
          </w:p>
        </w:tc>
        <w:tc>
          <w:tcPr>
            <w:tcW w:type="dxa" w:w="319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2" w:lineRule="auto" w:before="50" w:after="0"/>
              <w:ind w:left="0" w:right="0" w:firstLine="0"/>
              <w:jc w:val="right"/>
            </w:pPr>
            <w:r>
              <w:rPr>
                <w:rFonts w:ascii="ArialNarrow" w:hAnsi="ArialNarrow" w:eastAsia="ArialNarrow"/>
                <w:b w:val="0"/>
                <w:i w:val="0"/>
                <w:color w:val="000000"/>
                <w:sz w:val="18"/>
              </w:rPr>
              <w:t xml:space="preserve">10,836,481.60 </w:t>
            </w:r>
          </w:p>
        </w:tc>
      </w:tr>
      <w:tr>
        <w:trPr>
          <w:trHeight w:hRule="exact" w:val="320"/>
        </w:trPr>
        <w:tc>
          <w:tcPr>
            <w:tcW w:type="dxa" w:w="3190"/>
            <w:tcBorders>
              <w:start w:sz="3.1999999999999886"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4" w:after="0"/>
              <w:ind w:left="24" w:right="0" w:firstLine="0"/>
              <w:jc w:val="left"/>
            </w:pPr>
            <w:r>
              <w:rPr>
                <w:rFonts w:ascii="SimSun" w:hAnsi="SimSun" w:eastAsia="SimSun"/>
                <w:b w:val="0"/>
                <w:i w:val="0"/>
                <w:color w:val="000000"/>
                <w:sz w:val="18"/>
              </w:rPr>
              <w:t xml:space="preserve">设计费 </w:t>
            </w:r>
          </w:p>
        </w:tc>
        <w:tc>
          <w:tcPr>
            <w:tcW w:type="dxa" w:w="3188"/>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48" w:after="0"/>
              <w:ind w:left="0" w:right="0" w:firstLine="0"/>
              <w:jc w:val="right"/>
            </w:pPr>
            <w:r>
              <w:rPr>
                <w:rFonts w:ascii="ArialNarrow" w:hAnsi="ArialNarrow" w:eastAsia="ArialNarrow"/>
                <w:b w:val="0"/>
                <w:i w:val="0"/>
                <w:color w:val="000000"/>
                <w:sz w:val="18"/>
              </w:rPr>
              <w:t xml:space="preserve">3,167,075.46 </w:t>
            </w:r>
          </w:p>
        </w:tc>
        <w:tc>
          <w:tcPr>
            <w:tcW w:type="dxa" w:w="319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48" w:after="0"/>
              <w:ind w:left="0" w:right="0" w:firstLine="0"/>
              <w:jc w:val="right"/>
            </w:pPr>
            <w:r>
              <w:rPr>
                <w:rFonts w:ascii="ArialNarrow" w:hAnsi="ArialNarrow" w:eastAsia="ArialNarrow"/>
                <w:b w:val="0"/>
                <w:i w:val="0"/>
                <w:color w:val="000000"/>
                <w:sz w:val="18"/>
              </w:rPr>
              <w:t xml:space="preserve">6,232,733.08 </w:t>
            </w:r>
          </w:p>
        </w:tc>
      </w:tr>
      <w:tr>
        <w:trPr>
          <w:trHeight w:hRule="exact" w:val="326"/>
        </w:trPr>
        <w:tc>
          <w:tcPr>
            <w:tcW w:type="dxa" w:w="3190"/>
            <w:tcBorders>
              <w:start w:sz="3.1999999999999886"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8" w:after="0"/>
              <w:ind w:left="24" w:right="0" w:firstLine="0"/>
              <w:jc w:val="left"/>
            </w:pPr>
            <w:r>
              <w:rPr>
                <w:rFonts w:ascii="SimSun" w:hAnsi="SimSun" w:eastAsia="SimSun"/>
                <w:b w:val="0"/>
                <w:i w:val="0"/>
                <w:color w:val="000000"/>
                <w:sz w:val="18"/>
              </w:rPr>
              <w:t xml:space="preserve">折旧费 </w:t>
            </w:r>
          </w:p>
        </w:tc>
        <w:tc>
          <w:tcPr>
            <w:tcW w:type="dxa" w:w="3188"/>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5,168,391.37 </w:t>
            </w:r>
          </w:p>
        </w:tc>
        <w:tc>
          <w:tcPr>
            <w:tcW w:type="dxa" w:w="319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1,015,149.66 </w:t>
            </w:r>
          </w:p>
        </w:tc>
      </w:tr>
      <w:tr>
        <w:trPr>
          <w:trHeight w:hRule="exact" w:val="324"/>
        </w:trPr>
        <w:tc>
          <w:tcPr>
            <w:tcW w:type="dxa" w:w="3190"/>
            <w:tcBorders>
              <w:start w:sz="3.1999999999999886"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材料费 </w:t>
            </w:r>
          </w:p>
        </w:tc>
        <w:tc>
          <w:tcPr>
            <w:tcW w:type="dxa" w:w="3188"/>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74,056,381.16 </w:t>
            </w:r>
          </w:p>
        </w:tc>
        <w:tc>
          <w:tcPr>
            <w:tcW w:type="dxa" w:w="319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70,346,054.89 </w:t>
            </w:r>
          </w:p>
        </w:tc>
      </w:tr>
      <w:tr>
        <w:trPr>
          <w:trHeight w:hRule="exact" w:val="322"/>
        </w:trPr>
        <w:tc>
          <w:tcPr>
            <w:tcW w:type="dxa" w:w="3190"/>
            <w:tcBorders>
              <w:start w:sz="3.1999999999999886"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其他 </w:t>
            </w:r>
          </w:p>
        </w:tc>
        <w:tc>
          <w:tcPr>
            <w:tcW w:type="dxa" w:w="3188"/>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15,677,505.33 </w:t>
            </w:r>
          </w:p>
        </w:tc>
        <w:tc>
          <w:tcPr>
            <w:tcW w:type="dxa" w:w="319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11,779,063.27 </w:t>
            </w:r>
          </w:p>
        </w:tc>
      </w:tr>
      <w:tr>
        <w:trPr>
          <w:trHeight w:hRule="exact" w:val="326"/>
        </w:trPr>
        <w:tc>
          <w:tcPr>
            <w:tcW w:type="dxa" w:w="3190"/>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合计 </w:t>
            </w:r>
          </w:p>
        </w:tc>
        <w:tc>
          <w:tcPr>
            <w:tcW w:type="dxa" w:w="3188"/>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112,039,286.38 </w:t>
            </w:r>
          </w:p>
        </w:tc>
        <w:tc>
          <w:tcPr>
            <w:tcW w:type="dxa" w:w="319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100,209,482.50 </w:t>
            </w:r>
          </w:p>
        </w:tc>
      </w:tr>
    </w:tbl>
    <w:p>
      <w:pPr>
        <w:autoSpaceDN w:val="0"/>
        <w:autoSpaceDE w:val="0"/>
        <w:widowControl/>
        <w:spacing w:line="233" w:lineRule="auto" w:before="550" w:after="0"/>
        <w:ind w:left="0" w:right="20" w:firstLine="0"/>
        <w:jc w:val="right"/>
      </w:pPr>
      <w:r>
        <w:rPr>
          <w:rFonts w:ascii="Times" w:hAnsi="Times" w:eastAsia="Times"/>
          <w:b w:val="0"/>
          <w:i w:val="0"/>
          <w:color w:val="000000"/>
          <w:sz w:val="18"/>
        </w:rPr>
        <w:t xml:space="preserve">106 </w:t>
      </w:r>
    </w:p>
    <w:p>
      <w:pPr>
        <w:sectPr>
          <w:pgSz w:w="11904" w:h="16840"/>
          <w:pgMar w:top="436" w:right="1066" w:bottom="500" w:left="1104" w:header="720" w:footer="720" w:gutter="0"/>
          <w:cols w:space="720" w:num="1" w:equalWidth="0">
            <w:col w:w="9734" w:space="0"/>
            <w:col w:w="9736" w:space="0"/>
            <w:col w:w="9734" w:space="0"/>
            <w:col w:w="9734" w:space="0"/>
            <w:col w:w="9736" w:space="0"/>
            <w:col w:w="9793" w:space="0"/>
            <w:col w:w="9734" w:space="0"/>
            <w:col w:w="9734" w:space="0"/>
            <w:col w:w="9734" w:space="0"/>
            <w:col w:w="9734" w:space="0"/>
            <w:col w:w="9734" w:space="0"/>
            <w:col w:w="9734" w:space="0"/>
            <w:col w:w="9734" w:space="0"/>
            <w:col w:w="9734" w:space="0"/>
            <w:col w:w="9734" w:space="0"/>
            <w:col w:w="9734" w:space="0"/>
            <w:col w:w="9734" w:space="0"/>
            <w:col w:w="9734" w:space="0"/>
            <w:col w:w="9792" w:space="0"/>
            <w:col w:w="9734" w:space="0"/>
            <w:col w:w="9734" w:space="0"/>
            <w:col w:w="9734" w:space="0"/>
            <w:col w:w="9734" w:space="0"/>
            <w:col w:w="9792" w:space="0"/>
            <w:col w:w="2722" w:space="0"/>
            <w:col w:w="7069" w:space="0"/>
            <w:col w:w="9792" w:space="0"/>
            <w:col w:w="9792" w:space="0"/>
            <w:col w:w="9734" w:space="0"/>
            <w:col w:w="9792" w:space="0"/>
            <w:col w:w="9792" w:space="0"/>
            <w:col w:w="9788" w:space="0"/>
            <w:col w:w="9778" w:space="0"/>
            <w:col w:w="9734" w:space="0"/>
            <w:col w:w="9734" w:space="0"/>
            <w:col w:w="9734" w:space="0"/>
            <w:col w:w="9734" w:space="0"/>
            <w:col w:w="9792" w:space="0"/>
            <w:col w:w="9792" w:space="0"/>
            <w:col w:w="9734" w:space="0"/>
            <w:col w:w="9794" w:space="0"/>
            <w:col w:w="9734" w:space="0"/>
            <w:col w:w="9734" w:space="0"/>
            <w:col w:w="9794" w:space="0"/>
            <w:col w:w="15256" w:space="0"/>
            <w:col w:w="9734" w:space="0"/>
            <w:col w:w="9734" w:space="0"/>
            <w:col w:w="9734" w:space="0"/>
            <w:col w:w="9734" w:space="0"/>
            <w:col w:w="9734" w:space="0"/>
            <w:col w:w="9734" w:space="0"/>
            <w:col w:w="9734" w:space="0"/>
            <w:col w:w="9734" w:space="0"/>
            <w:col w:w="9734" w:space="0"/>
            <w:col w:w="9734" w:space="0"/>
            <w:col w:w="9734" w:space="0"/>
            <w:col w:w="9794" w:space="0"/>
            <w:col w:w="9794" w:space="0"/>
            <w:col w:w="9734" w:space="0"/>
            <w:col w:w="9734" w:space="0"/>
            <w:col w:w="9734" w:space="0"/>
            <w:col w:w="9734" w:space="0"/>
            <w:col w:w="9734" w:space="0"/>
            <w:col w:w="9790" w:space="0"/>
            <w:col w:w="9788" w:space="0"/>
            <w:col w:w="9790" w:space="0"/>
            <w:col w:w="9790" w:space="0"/>
            <w:col w:w="9734" w:space="0"/>
            <w:col w:w="9734" w:space="0"/>
            <w:col w:w="9788" w:space="0"/>
            <w:col w:w="9790" w:space="0"/>
            <w:col w:w="9734" w:space="0"/>
            <w:col w:w="9734" w:space="0"/>
            <w:col w:w="9736" w:space="0"/>
            <w:col w:w="9734" w:space="0"/>
            <w:col w:w="9734" w:space="0"/>
            <w:col w:w="9734" w:space="0"/>
            <w:col w:w="9734" w:space="0"/>
            <w:col w:w="9734" w:space="0"/>
            <w:col w:w="9790" w:space="0"/>
            <w:col w:w="9734" w:space="0"/>
            <w:col w:w="9736" w:space="0"/>
            <w:col w:w="9734" w:space="0"/>
            <w:col w:w="9734" w:space="0"/>
            <w:col w:w="9790" w:space="0"/>
            <w:col w:w="9734" w:space="0"/>
            <w:col w:w="9780" w:space="0"/>
            <w:col w:w="9734" w:space="0"/>
            <w:col w:w="9790" w:space="0"/>
            <w:col w:w="9734" w:space="0"/>
            <w:col w:w="9734" w:space="0"/>
            <w:col w:w="9734" w:space="0"/>
            <w:col w:w="9734" w:space="0"/>
            <w:col w:w="9734" w:space="0"/>
            <w:col w:w="9788" w:space="0"/>
            <w:col w:w="9790" w:space="0"/>
            <w:col w:w="9788" w:space="0"/>
            <w:col w:w="9790" w:space="0"/>
            <w:col w:w="9734" w:space="0"/>
            <w:col w:w="9734" w:space="0"/>
            <w:col w:w="9734" w:space="0"/>
            <w:col w:w="9734" w:space="0"/>
            <w:col w:w="9734" w:space="0"/>
            <w:col w:w="9734" w:space="0"/>
            <w:col w:w="9734" w:space="0"/>
          </w:cols>
          <w:docGrid w:linePitch="360"/>
        </w:sectPr>
      </w:pPr>
    </w:p>
    <w:p>
      <w:pPr>
        <w:autoSpaceDN w:val="0"/>
        <w:autoSpaceDE w:val="0"/>
        <w:widowControl/>
        <w:spacing w:line="220" w:lineRule="exact" w:before="0" w:after="216"/>
        <w:ind w:left="0" w:right="0"/>
      </w:pPr>
    </w:p>
    <w:p>
      <w:pPr>
        <w:autoSpaceDN w:val="0"/>
        <w:autoSpaceDE w:val="0"/>
        <w:widowControl/>
        <w:spacing w:line="204" w:lineRule="auto" w:before="0" w:after="0"/>
        <w:ind w:left="0" w:right="66" w:firstLine="0"/>
        <w:jc w:val="right"/>
      </w:pPr>
      <w:r>
        <w:rPr>
          <w:rFonts w:ascii="SimSun" w:hAnsi="SimSun" w:eastAsia="SimSun"/>
          <w:b w:val="0"/>
          <w:i w:val="0"/>
          <w:color w:val="000000"/>
          <w:sz w:val="18"/>
        </w:rPr>
        <w:t>北方华锦化学工业股份有限公司</w:t>
      </w:r>
      <w:r>
        <w:rPr>
          <w:rFonts w:ascii="Times" w:hAnsi="Times" w:eastAsia="Times"/>
          <w:b w:val="0"/>
          <w:i w:val="0"/>
          <w:color w:val="000000"/>
          <w:sz w:val="18"/>
        </w:rPr>
        <w:t xml:space="preserve"> 2020</w:t>
      </w:r>
      <w:r>
        <w:rPr>
          <w:rFonts w:ascii="SimSun" w:hAnsi="SimSun" w:eastAsia="SimSun"/>
          <w:b w:val="0"/>
          <w:i w:val="0"/>
          <w:color w:val="000000"/>
          <w:sz w:val="18"/>
        </w:rPr>
        <w:t xml:space="preserve"> 年年度报告全文</w:t>
      </w:r>
    </w:p>
    <w:p>
      <w:pPr>
        <w:autoSpaceDN w:val="0"/>
        <w:autoSpaceDE w:val="0"/>
        <w:widowControl/>
        <w:spacing w:line="252" w:lineRule="auto" w:before="356" w:after="0"/>
        <w:ind w:left="30" w:right="0" w:firstLine="0"/>
        <w:jc w:val="left"/>
      </w:pPr>
      <w:r>
        <w:rPr>
          <w:rFonts w:ascii="ArialNarrow" w:hAnsi="ArialNarrow" w:eastAsia="ArialNarrow"/>
          <w:b/>
          <w:i w:val="0"/>
          <w:color w:val="000000"/>
          <w:sz w:val="21"/>
        </w:rPr>
        <w:t>42</w:t>
      </w:r>
      <w:r>
        <w:rPr>
          <w:rFonts w:ascii="SimSun" w:hAnsi="SimSun" w:eastAsia="SimSun"/>
          <w:b w:val="0"/>
          <w:i w:val="0"/>
          <w:color w:val="000000"/>
          <w:sz w:val="21"/>
        </w:rPr>
        <w:t>、财务费用</w:t>
      </w:r>
    </w:p>
    <w:p>
      <w:pPr>
        <w:autoSpaceDN w:val="0"/>
        <w:autoSpaceDE w:val="0"/>
        <w:widowControl/>
        <w:spacing w:line="185" w:lineRule="auto" w:before="324" w:after="26"/>
        <w:ind w:left="0" w:right="66" w:firstLine="0"/>
        <w:jc w:val="right"/>
      </w:pPr>
      <w:r>
        <w:rPr>
          <w:rFonts w:ascii="SimSun" w:hAnsi="SimSun" w:eastAsia="SimSun"/>
          <w:b w:val="0"/>
          <w:i w:val="0"/>
          <w:color w:val="000000"/>
          <w:sz w:val="18"/>
        </w:rPr>
        <w:t>单位：元</w:t>
      </w:r>
    </w:p>
    <w:tbl>
      <w:tblPr>
        <w:tblW w:type="auto" w:w="0"/>
        <w:tblLayout w:type="fixed"/>
        <w:tblLook w:firstColumn="1" w:firstRow="1" w:lastColumn="0" w:lastRow="0" w:noHBand="0" w:noVBand="1" w:val="04A0"/>
        <w:tblInd w:w="30.0" w:type="dxa"/>
      </w:tblPr>
      <w:tblGrid>
        <w:gridCol w:w="3245"/>
        <w:gridCol w:w="3245"/>
        <w:gridCol w:w="3245"/>
      </w:tblGrid>
      <w:tr>
        <w:trPr>
          <w:trHeight w:hRule="exact" w:val="326"/>
        </w:trPr>
        <w:tc>
          <w:tcPr>
            <w:tcW w:type="dxa" w:w="3190"/>
            <w:tcBorders>
              <w:start w:sz="3.1999999999999886" w:val="single" w:color="#000000"/>
              <w:top w:sz="4.0" w:val="single" w:color="#000000"/>
              <w:end w:sz="4.0" w:val="single" w:color="#000000"/>
              <w:bottom w:sz="4.0" w:val="single" w:color="#000000"/>
            </w:tcBorders>
            <w:shd w:fill="dbdbdb"/>
            <w:tcMar>
              <w:start w:w="0" w:type="dxa"/>
              <w:end w:w="0" w:type="dxa"/>
            </w:tcMar>
          </w:tcPr>
          <w:tbl>
            <w:tblPr>
              <w:tblW w:type="auto" w:w="0"/>
              <w:tblLayout w:type="fixed"/>
              <w:tblLook w:firstColumn="1" w:firstRow="1" w:lastColumn="0" w:lastRow="0" w:noHBand="0" w:noVBand="1" w:val="04A0"/>
              <w:tblInd w:w="24.000000000000057" w:type="dxa"/>
            </w:tblPr>
            <w:tblGrid>
              <w:gridCol w:w="3190"/>
            </w:tblGrid>
            <w:tr>
              <w:trPr>
                <w:trHeight w:hRule="exact" w:val="292"/>
              </w:trPr>
              <w:tc>
                <w:tcPr>
                  <w:tcW w:type="dxa" w:w="3132"/>
                  <w:tcBorders/>
                  <w:shd w:fill="dbdbdb"/>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 xml:space="preserve">项目 </w:t>
                  </w:r>
                </w:p>
              </w:tc>
            </w:tr>
          </w:tbl>
          <w:p>
            <w:pPr>
              <w:autoSpaceDN w:val="0"/>
              <w:autoSpaceDE w:val="0"/>
              <w:widowControl/>
              <w:spacing w:line="14" w:lineRule="exact" w:before="0" w:after="0"/>
              <w:ind w:left="0" w:right="0"/>
            </w:pPr>
          </w:p>
        </w:tc>
        <w:tc>
          <w:tcPr>
            <w:tcW w:type="dxa" w:w="3188"/>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8" w:after="0"/>
              <w:ind w:left="0" w:right="0" w:firstLine="0"/>
              <w:jc w:val="center"/>
            </w:pPr>
            <w:r>
              <w:rPr>
                <w:rFonts w:ascii="SimSun" w:hAnsi="SimSun" w:eastAsia="SimSun"/>
                <w:b w:val="0"/>
                <w:i w:val="0"/>
                <w:color w:val="000000"/>
                <w:sz w:val="18"/>
              </w:rPr>
              <w:t xml:space="preserve">本期发生额 </w:t>
            </w:r>
          </w:p>
        </w:tc>
        <w:tc>
          <w:tcPr>
            <w:tcW w:type="dxa" w:w="3190"/>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8" w:after="0"/>
              <w:ind w:left="0" w:right="0" w:firstLine="0"/>
              <w:jc w:val="center"/>
            </w:pPr>
            <w:r>
              <w:rPr>
                <w:rFonts w:ascii="SimSun" w:hAnsi="SimSun" w:eastAsia="SimSun"/>
                <w:b w:val="0"/>
                <w:i w:val="0"/>
                <w:color w:val="000000"/>
                <w:sz w:val="18"/>
              </w:rPr>
              <w:t>上期发生额</w:t>
            </w:r>
          </w:p>
        </w:tc>
      </w:tr>
      <w:tr>
        <w:trPr>
          <w:trHeight w:hRule="exact" w:val="322"/>
        </w:trPr>
        <w:tc>
          <w:tcPr>
            <w:tcW w:type="dxa" w:w="3190"/>
            <w:tcBorders>
              <w:start w:sz="3.1999999999999886" w:val="single" w:color="#000000"/>
              <w:top w:sz="4.0" w:val="single" w:color="#000000"/>
              <w:end w:sz="4.0" w:val="single" w:color="#000000"/>
              <w:bottom w:sz="3.2000000000000455" w:val="single" w:color="#000000"/>
            </w:tcBorders>
            <w:tcMar>
              <w:start w:w="0" w:type="dxa"/>
              <w:end w:w="0" w:type="dxa"/>
            </w:tcMar>
          </w:tcPr>
          <w:p>
            <w:pPr>
              <w:autoSpaceDN w:val="0"/>
              <w:autoSpaceDE w:val="0"/>
              <w:widowControl/>
              <w:spacing w:line="185" w:lineRule="auto" w:before="64" w:after="0"/>
              <w:ind w:left="24" w:right="0" w:firstLine="0"/>
              <w:jc w:val="left"/>
            </w:pPr>
            <w:r>
              <w:rPr>
                <w:rFonts w:ascii="SimSun" w:hAnsi="SimSun" w:eastAsia="SimSun"/>
                <w:b w:val="0"/>
                <w:i w:val="0"/>
                <w:color w:val="000000"/>
                <w:sz w:val="18"/>
              </w:rPr>
              <w:t xml:space="preserve">利息支出 </w:t>
            </w:r>
          </w:p>
        </w:tc>
        <w:tc>
          <w:tcPr>
            <w:tcW w:type="dxa" w:w="3188"/>
            <w:tcBorders>
              <w:start w:sz="4.0" w:val="single" w:color="#000000"/>
              <w:top w:sz="4.0" w:val="single" w:color="#000000"/>
              <w:end w:sz="4.0" w:val="single" w:color="#000000"/>
              <w:bottom w:sz="3.2000000000000455" w:val="single" w:color="#000000"/>
            </w:tcBorders>
            <w:tcMar>
              <w:start w:w="0" w:type="dxa"/>
              <w:end w:w="0" w:type="dxa"/>
            </w:tcMar>
          </w:tcPr>
          <w:p>
            <w:pPr>
              <w:autoSpaceDN w:val="0"/>
              <w:autoSpaceDE w:val="0"/>
              <w:widowControl/>
              <w:spacing w:line="240" w:lineRule="auto" w:before="48" w:after="0"/>
              <w:ind w:left="0" w:right="0" w:firstLine="0"/>
              <w:jc w:val="right"/>
            </w:pPr>
            <w:r>
              <w:rPr>
                <w:rFonts w:ascii="ArialNarrow" w:hAnsi="ArialNarrow" w:eastAsia="ArialNarrow"/>
                <w:b w:val="0"/>
                <w:i w:val="0"/>
                <w:color w:val="000000"/>
                <w:sz w:val="18"/>
              </w:rPr>
              <w:t xml:space="preserve">484,671,279.08 </w:t>
            </w:r>
          </w:p>
        </w:tc>
        <w:tc>
          <w:tcPr>
            <w:tcW w:type="dxa" w:w="3190"/>
            <w:tcBorders>
              <w:start w:sz="4.0" w:val="single" w:color="#000000"/>
              <w:top w:sz="4.0" w:val="single" w:color="#000000"/>
              <w:end w:sz="4.0" w:val="single" w:color="#000000"/>
              <w:bottom w:sz="3.2000000000000455" w:val="single" w:color="#000000"/>
            </w:tcBorders>
            <w:tcMar>
              <w:start w:w="0" w:type="dxa"/>
              <w:end w:w="0" w:type="dxa"/>
            </w:tcMar>
          </w:tcPr>
          <w:p>
            <w:pPr>
              <w:autoSpaceDN w:val="0"/>
              <w:autoSpaceDE w:val="0"/>
              <w:widowControl/>
              <w:spacing w:line="240" w:lineRule="auto" w:before="48" w:after="0"/>
              <w:ind w:left="0" w:right="0" w:firstLine="0"/>
              <w:jc w:val="right"/>
            </w:pPr>
            <w:r>
              <w:rPr>
                <w:rFonts w:ascii="ArialNarrow" w:hAnsi="ArialNarrow" w:eastAsia="ArialNarrow"/>
                <w:b w:val="0"/>
                <w:i w:val="0"/>
                <w:color w:val="000000"/>
                <w:sz w:val="18"/>
              </w:rPr>
              <w:t xml:space="preserve">513,523,230.32 </w:t>
            </w:r>
          </w:p>
        </w:tc>
      </w:tr>
      <w:tr>
        <w:trPr>
          <w:trHeight w:hRule="exact" w:val="324"/>
        </w:trPr>
        <w:tc>
          <w:tcPr>
            <w:tcW w:type="dxa" w:w="3190"/>
            <w:tcBorders>
              <w:start w:sz="3.1999999999999886" w:val="single" w:color="#000000"/>
              <w:top w:sz="3.2000000000000455" w:val="single" w:color="#000000"/>
              <w:end w:sz="4.0" w:val="single" w:color="#000000"/>
              <w:bottom w:sz="3.2000000000000455" w:val="single" w:color="#000000"/>
            </w:tcBorders>
            <w:tcMar>
              <w:start w:w="0" w:type="dxa"/>
              <w:end w:w="0" w:type="dxa"/>
            </w:tcMar>
          </w:tcPr>
          <w:p>
            <w:pPr>
              <w:autoSpaceDN w:val="0"/>
              <w:autoSpaceDE w:val="0"/>
              <w:widowControl/>
              <w:spacing w:line="185" w:lineRule="auto" w:before="68" w:after="0"/>
              <w:ind w:left="24" w:right="0" w:firstLine="0"/>
              <w:jc w:val="left"/>
            </w:pPr>
            <w:r>
              <w:rPr>
                <w:rFonts w:ascii="SimSun" w:hAnsi="SimSun" w:eastAsia="SimSun"/>
                <w:b w:val="0"/>
                <w:i w:val="0"/>
                <w:color w:val="000000"/>
                <w:sz w:val="18"/>
              </w:rPr>
              <w:t xml:space="preserve">减：利息收入 </w:t>
            </w:r>
          </w:p>
        </w:tc>
        <w:tc>
          <w:tcPr>
            <w:tcW w:type="dxa" w:w="3188"/>
            <w:tcBorders>
              <w:start w:sz="4.0" w:val="single" w:color="#000000"/>
              <w:top w:sz="3.2000000000000455" w:val="single" w:color="#000000"/>
              <w:end w:sz="4.0" w:val="single" w:color="#000000"/>
              <w:bottom w:sz="3.2000000000000455" w:val="single" w:color="#000000"/>
            </w:tcBorders>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87,606,649.36 </w:t>
            </w:r>
          </w:p>
        </w:tc>
        <w:tc>
          <w:tcPr>
            <w:tcW w:type="dxa" w:w="3190"/>
            <w:tcBorders>
              <w:start w:sz="4.0" w:val="single" w:color="#000000"/>
              <w:top w:sz="3.2000000000000455" w:val="single" w:color="#000000"/>
              <w:end w:sz="4.0" w:val="single" w:color="#000000"/>
              <w:bottom w:sz="3.2000000000000455" w:val="single" w:color="#000000"/>
            </w:tcBorders>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75,488,568.52 </w:t>
            </w:r>
          </w:p>
        </w:tc>
      </w:tr>
      <w:tr>
        <w:trPr>
          <w:trHeight w:hRule="exact" w:val="324"/>
        </w:trPr>
        <w:tc>
          <w:tcPr>
            <w:tcW w:type="dxa" w:w="3190"/>
            <w:tcBorders>
              <w:start w:sz="3.1999999999999886" w:val="single" w:color="#000000"/>
              <w:top w:sz="3.2000000000000455" w:val="single" w:color="#000000"/>
              <w:end w:sz="4.0" w:val="single" w:color="#000000"/>
              <w:bottom w:sz="3.2000000000000455" w:val="single" w:color="#000000"/>
            </w:tcBorders>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汇兑损益 </w:t>
            </w:r>
          </w:p>
        </w:tc>
        <w:tc>
          <w:tcPr>
            <w:tcW w:type="dxa" w:w="3188"/>
            <w:tcBorders>
              <w:start w:sz="4.0" w:val="single" w:color="#000000"/>
              <w:top w:sz="3.2000000000000455" w:val="single" w:color="#000000"/>
              <w:end w:sz="4.0" w:val="single" w:color="#000000"/>
              <w:bottom w:sz="3.2000000000000455" w:val="single" w:color="#000000"/>
            </w:tcBorders>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929,988.17 </w:t>
            </w:r>
          </w:p>
        </w:tc>
        <w:tc>
          <w:tcPr>
            <w:tcW w:type="dxa" w:w="3190"/>
            <w:tcBorders>
              <w:start w:sz="4.0" w:val="single" w:color="#000000"/>
              <w:top w:sz="3.2000000000000455" w:val="single" w:color="#000000"/>
              <w:end w:sz="4.0" w:val="single" w:color="#000000"/>
              <w:bottom w:sz="3.2000000000000455" w:val="single" w:color="#000000"/>
            </w:tcBorders>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-258,150.56 </w:t>
            </w:r>
          </w:p>
        </w:tc>
      </w:tr>
      <w:tr>
        <w:trPr>
          <w:trHeight w:hRule="exact" w:val="322"/>
        </w:trPr>
        <w:tc>
          <w:tcPr>
            <w:tcW w:type="dxa" w:w="3190"/>
            <w:tcBorders>
              <w:start w:sz="3.1999999999999886" w:val="single" w:color="#000000"/>
              <w:top w:sz="3.2000000000000455" w:val="single" w:color="#000000"/>
              <w:end w:sz="4.0" w:val="single" w:color="#000000"/>
              <w:bottom w:sz="4.0" w:val="single" w:color="#000000"/>
            </w:tcBorders>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其他 </w:t>
            </w:r>
          </w:p>
        </w:tc>
        <w:tc>
          <w:tcPr>
            <w:tcW w:type="dxa" w:w="3188"/>
            <w:tcBorders>
              <w:start w:sz="4.0" w:val="single" w:color="#000000"/>
              <w:top w:sz="3.2000000000000455" w:val="single" w:color="#000000"/>
              <w:end w:sz="4.0" w:val="single" w:color="#000000"/>
              <w:bottom w:sz="4.0" w:val="single" w:color="#000000"/>
            </w:tcBorders>
            <w:tcMar>
              <w:start w:w="0" w:type="dxa"/>
              <w:end w:w="0" w:type="dxa"/>
            </w:tcMar>
          </w:tcPr>
          <w:p>
            <w:pPr>
              <w:autoSpaceDN w:val="0"/>
              <w:autoSpaceDE w:val="0"/>
              <w:widowControl/>
              <w:spacing w:line="242" w:lineRule="auto" w:before="50" w:after="0"/>
              <w:ind w:left="0" w:right="0" w:firstLine="0"/>
              <w:jc w:val="right"/>
            </w:pPr>
            <w:r>
              <w:rPr>
                <w:rFonts w:ascii="ArialNarrow" w:hAnsi="ArialNarrow" w:eastAsia="ArialNarrow"/>
                <w:b w:val="0"/>
                <w:i w:val="0"/>
                <w:color w:val="000000"/>
                <w:sz w:val="18"/>
              </w:rPr>
              <w:t xml:space="preserve">7,341,319.54 </w:t>
            </w:r>
          </w:p>
        </w:tc>
        <w:tc>
          <w:tcPr>
            <w:tcW w:type="dxa" w:w="3190"/>
            <w:tcBorders>
              <w:start w:sz="4.0" w:val="single" w:color="#000000"/>
              <w:top w:sz="3.2000000000000455" w:val="single" w:color="#000000"/>
              <w:end w:sz="4.0" w:val="single" w:color="#000000"/>
              <w:bottom w:sz="4.0" w:val="single" w:color="#000000"/>
            </w:tcBorders>
            <w:tcMar>
              <w:start w:w="0" w:type="dxa"/>
              <w:end w:w="0" w:type="dxa"/>
            </w:tcMar>
          </w:tcPr>
          <w:p>
            <w:pPr>
              <w:autoSpaceDN w:val="0"/>
              <w:autoSpaceDE w:val="0"/>
              <w:widowControl/>
              <w:spacing w:line="242" w:lineRule="auto" w:before="50" w:after="0"/>
              <w:ind w:left="0" w:right="0" w:firstLine="0"/>
              <w:jc w:val="right"/>
            </w:pPr>
            <w:r>
              <w:rPr>
                <w:rFonts w:ascii="ArialNarrow" w:hAnsi="ArialNarrow" w:eastAsia="ArialNarrow"/>
                <w:b w:val="0"/>
                <w:i w:val="0"/>
                <w:color w:val="000000"/>
                <w:sz w:val="18"/>
              </w:rPr>
              <w:t xml:space="preserve">8,285,353.29 </w:t>
            </w:r>
          </w:p>
        </w:tc>
      </w:tr>
      <w:tr>
        <w:trPr>
          <w:trHeight w:hRule="exact" w:val="326"/>
        </w:trPr>
        <w:tc>
          <w:tcPr>
            <w:tcW w:type="dxa" w:w="3190"/>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合计 </w:t>
            </w:r>
          </w:p>
        </w:tc>
        <w:tc>
          <w:tcPr>
            <w:tcW w:type="dxa" w:w="3188"/>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2" w:lineRule="auto" w:before="50" w:after="0"/>
              <w:ind w:left="0" w:right="0" w:firstLine="0"/>
              <w:jc w:val="right"/>
            </w:pPr>
            <w:r>
              <w:rPr>
                <w:rFonts w:ascii="ArialNarrow" w:hAnsi="ArialNarrow" w:eastAsia="ArialNarrow"/>
                <w:b w:val="0"/>
                <w:i w:val="0"/>
                <w:color w:val="000000"/>
                <w:sz w:val="18"/>
              </w:rPr>
              <w:t xml:space="preserve">405,335,937.43 </w:t>
            </w:r>
          </w:p>
        </w:tc>
        <w:tc>
          <w:tcPr>
            <w:tcW w:type="dxa" w:w="319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2" w:lineRule="auto" w:before="50" w:after="0"/>
              <w:ind w:left="0" w:right="0" w:firstLine="0"/>
              <w:jc w:val="right"/>
            </w:pPr>
            <w:r>
              <w:rPr>
                <w:rFonts w:ascii="ArialNarrow" w:hAnsi="ArialNarrow" w:eastAsia="ArialNarrow"/>
                <w:b w:val="0"/>
                <w:i w:val="0"/>
                <w:color w:val="000000"/>
                <w:sz w:val="18"/>
              </w:rPr>
              <w:t xml:space="preserve">446,061,864.53 </w:t>
            </w:r>
          </w:p>
        </w:tc>
      </w:tr>
    </w:tbl>
    <w:p>
      <w:pPr>
        <w:autoSpaceDN w:val="0"/>
        <w:autoSpaceDE w:val="0"/>
        <w:widowControl/>
        <w:spacing w:line="254" w:lineRule="auto" w:before="284" w:after="0"/>
        <w:ind w:left="30" w:right="0" w:firstLine="0"/>
        <w:jc w:val="left"/>
      </w:pPr>
      <w:r>
        <w:rPr>
          <w:rFonts w:ascii="ArialNarrow" w:hAnsi="ArialNarrow" w:eastAsia="ArialNarrow"/>
          <w:b/>
          <w:i w:val="0"/>
          <w:color w:val="000000"/>
          <w:sz w:val="21"/>
        </w:rPr>
        <w:t>43</w:t>
      </w:r>
      <w:r>
        <w:rPr>
          <w:rFonts w:ascii="SimSun" w:hAnsi="SimSun" w:eastAsia="SimSun"/>
          <w:b w:val="0"/>
          <w:i w:val="0"/>
          <w:color w:val="000000"/>
          <w:sz w:val="21"/>
        </w:rPr>
        <w:t>、其他收益</w:t>
      </w:r>
    </w:p>
    <w:p>
      <w:pPr>
        <w:autoSpaceDN w:val="0"/>
        <w:autoSpaceDE w:val="0"/>
        <w:widowControl/>
        <w:spacing w:line="185" w:lineRule="auto" w:before="324" w:after="26"/>
        <w:ind w:left="0" w:right="66" w:firstLine="0"/>
        <w:jc w:val="right"/>
      </w:pPr>
      <w:r>
        <w:rPr>
          <w:rFonts w:ascii="SimSun" w:hAnsi="SimSun" w:eastAsia="SimSun"/>
          <w:b w:val="0"/>
          <w:i w:val="0"/>
          <w:color w:val="000000"/>
          <w:sz w:val="18"/>
        </w:rPr>
        <w:t>单位：元</w:t>
      </w:r>
    </w:p>
    <w:tbl>
      <w:tblPr>
        <w:tblW w:type="auto" w:w="0"/>
        <w:tblLayout w:type="fixed"/>
        <w:tblLook w:firstColumn="1" w:firstRow="1" w:lastColumn="0" w:lastRow="0" w:noHBand="0" w:noVBand="1" w:val="04A0"/>
        <w:tblInd w:w="30.0" w:type="dxa"/>
      </w:tblPr>
      <w:tblGrid>
        <w:gridCol w:w="3245"/>
        <w:gridCol w:w="3245"/>
        <w:gridCol w:w="3245"/>
      </w:tblGrid>
      <w:tr>
        <w:trPr>
          <w:trHeight w:hRule="exact" w:val="284"/>
        </w:trPr>
        <w:tc>
          <w:tcPr>
            <w:tcW w:type="dxa" w:w="3688"/>
            <w:tcBorders>
              <w:start w:sz="3.1999999999999886" w:val="single" w:color="#000000"/>
              <w:top w:sz="4.0" w:val="single" w:color="#000000"/>
              <w:end w:sz="4.0" w:val="single" w:color="#000000"/>
              <w:bottom w:sz="4.0" w:val="single" w:color="#000000"/>
            </w:tcBorders>
            <w:shd w:fill="dbdbdb"/>
            <w:tcMar>
              <w:start w:w="0" w:type="dxa"/>
              <w:end w:w="0" w:type="dxa"/>
            </w:tcMar>
          </w:tcPr>
          <w:tbl>
            <w:tblPr>
              <w:tblW w:type="auto" w:w="0"/>
              <w:tblLayout w:type="fixed"/>
              <w:tblLook w:firstColumn="1" w:firstRow="1" w:lastColumn="0" w:lastRow="0" w:noHBand="0" w:noVBand="1" w:val="04A0"/>
              <w:tblInd w:w="24.000000000000057" w:type="dxa"/>
            </w:tblPr>
            <w:tblGrid>
              <w:gridCol w:w="3688"/>
            </w:tblGrid>
            <w:tr>
              <w:trPr>
                <w:trHeight w:hRule="exact" w:val="254"/>
              </w:trPr>
              <w:tc>
                <w:tcPr>
                  <w:tcW w:type="dxa" w:w="3630"/>
                  <w:tcBorders/>
                  <w:shd w:fill="dbdbdb"/>
                  <w:tcMar>
                    <w:start w:w="0" w:type="dxa"/>
                    <w:end w:w="0" w:type="dxa"/>
                  </w:tcMar>
                </w:tcPr>
                <w:p>
                  <w:pPr>
                    <w:autoSpaceDN w:val="0"/>
                    <w:autoSpaceDE w:val="0"/>
                    <w:widowControl/>
                    <w:spacing w:line="185" w:lineRule="auto" w:before="46" w:after="0"/>
                    <w:ind w:left="0" w:right="0" w:firstLine="0"/>
                    <w:jc w:val="center"/>
                  </w:pPr>
                  <w:r>
                    <w:rPr>
                      <w:rFonts w:ascii="SimSun" w:hAnsi="SimSun" w:eastAsia="SimSun"/>
                      <w:b w:val="0"/>
                      <w:i w:val="0"/>
                      <w:color w:val="000000"/>
                      <w:sz w:val="18"/>
                    </w:rPr>
                    <w:t xml:space="preserve">产生其他收益的来源 </w:t>
                  </w:r>
                </w:p>
              </w:tc>
            </w:tr>
          </w:tbl>
          <w:p>
            <w:pPr>
              <w:autoSpaceDN w:val="0"/>
              <w:autoSpaceDE w:val="0"/>
              <w:widowControl/>
              <w:spacing w:line="14" w:lineRule="exact" w:before="0" w:after="0"/>
              <w:ind w:left="0" w:right="0"/>
            </w:pPr>
          </w:p>
        </w:tc>
        <w:tc>
          <w:tcPr>
            <w:tcW w:type="dxa" w:w="2940"/>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48" w:after="0"/>
              <w:ind w:left="0" w:right="0" w:firstLine="0"/>
              <w:jc w:val="center"/>
            </w:pPr>
            <w:r>
              <w:rPr>
                <w:rFonts w:ascii="SimSun" w:hAnsi="SimSun" w:eastAsia="SimSun"/>
                <w:b w:val="0"/>
                <w:i w:val="0"/>
                <w:color w:val="000000"/>
                <w:sz w:val="18"/>
              </w:rPr>
              <w:t xml:space="preserve">本期发生额 </w:t>
            </w:r>
          </w:p>
        </w:tc>
        <w:tc>
          <w:tcPr>
            <w:tcW w:type="dxa" w:w="2940"/>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48" w:after="0"/>
              <w:ind w:left="0" w:right="0" w:firstLine="0"/>
              <w:jc w:val="center"/>
            </w:pPr>
            <w:r>
              <w:rPr>
                <w:rFonts w:ascii="SimSun" w:hAnsi="SimSun" w:eastAsia="SimSun"/>
                <w:b w:val="0"/>
                <w:i w:val="0"/>
                <w:color w:val="000000"/>
                <w:sz w:val="18"/>
              </w:rPr>
              <w:t>上期发生额</w:t>
            </w:r>
          </w:p>
        </w:tc>
      </w:tr>
      <w:tr>
        <w:trPr>
          <w:trHeight w:hRule="exact" w:val="286"/>
        </w:trPr>
        <w:tc>
          <w:tcPr>
            <w:tcW w:type="dxa" w:w="3688"/>
            <w:tcBorders>
              <w:start w:sz="3.1999999999999886"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44" w:after="0"/>
              <w:ind w:left="24" w:right="0" w:firstLine="0"/>
              <w:jc w:val="left"/>
            </w:pPr>
            <w:r>
              <w:rPr>
                <w:rFonts w:ascii="SimSun" w:hAnsi="SimSun" w:eastAsia="SimSun"/>
                <w:b w:val="0"/>
                <w:i w:val="0"/>
                <w:color w:val="000000"/>
                <w:sz w:val="18"/>
              </w:rPr>
              <w:t xml:space="preserve">稳岗补贴 </w:t>
            </w:r>
          </w:p>
        </w:tc>
        <w:tc>
          <w:tcPr>
            <w:tcW w:type="dxa" w:w="294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30" w:after="0"/>
              <w:ind w:left="0" w:right="0" w:firstLine="0"/>
              <w:jc w:val="right"/>
            </w:pPr>
            <w:r>
              <w:rPr>
                <w:rFonts w:ascii="ArialNarrow" w:hAnsi="ArialNarrow" w:eastAsia="ArialNarrow"/>
                <w:b w:val="0"/>
                <w:i w:val="0"/>
                <w:color w:val="000000"/>
                <w:sz w:val="18"/>
              </w:rPr>
              <w:t xml:space="preserve">29,288,808.99 </w:t>
            </w:r>
          </w:p>
        </w:tc>
        <w:tc>
          <w:tcPr>
            <w:tcW w:type="dxa" w:w="294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30" w:after="0"/>
              <w:ind w:left="0" w:right="0" w:firstLine="0"/>
              <w:jc w:val="right"/>
            </w:pPr>
            <w:r>
              <w:rPr>
                <w:rFonts w:ascii="ArialNarrow" w:hAnsi="ArialNarrow" w:eastAsia="ArialNarrow"/>
                <w:b w:val="0"/>
                <w:i w:val="0"/>
                <w:color w:val="000000"/>
                <w:sz w:val="18"/>
              </w:rPr>
              <w:t xml:space="preserve">730,925.87 </w:t>
            </w:r>
          </w:p>
        </w:tc>
      </w:tr>
      <w:tr>
        <w:trPr>
          <w:trHeight w:hRule="exact" w:val="280"/>
        </w:trPr>
        <w:tc>
          <w:tcPr>
            <w:tcW w:type="dxa" w:w="3688"/>
            <w:tcBorders>
              <w:start w:sz="3.1999999999999886" w:val="single" w:color="#000000"/>
              <w:top w:sz="4.0" w:val="single" w:color="#000000"/>
              <w:end w:sz="4.0" w:val="single" w:color="#000000"/>
              <w:bottom w:sz="4.0" w:val="single" w:color="#000000"/>
            </w:tcBorders>
            <w:tcMar>
              <w:start w:w="0" w:type="dxa"/>
              <w:end w:w="0" w:type="dxa"/>
            </w:tcMar>
          </w:tcPr>
          <w:p>
            <w:pPr>
              <w:autoSpaceDN w:val="0"/>
              <w:autoSpaceDE w:val="0"/>
              <w:widowControl/>
              <w:spacing w:line="211" w:lineRule="auto" w:before="30" w:after="0"/>
              <w:ind w:left="24" w:right="0" w:firstLine="0"/>
              <w:jc w:val="left"/>
            </w:pPr>
            <w:r>
              <w:rPr>
                <w:rFonts w:ascii="SimSun" w:hAnsi="SimSun" w:eastAsia="SimSun"/>
                <w:b w:val="0"/>
                <w:i w:val="0"/>
                <w:color w:val="000000"/>
                <w:sz w:val="18"/>
              </w:rPr>
              <w:t>尿素主体装置增产</w:t>
            </w:r>
            <w:r>
              <w:rPr>
                <w:rFonts w:ascii="ArialNarrow" w:hAnsi="ArialNarrow" w:eastAsia="ArialNarrow"/>
                <w:b w:val="0"/>
                <w:i w:val="0"/>
                <w:color w:val="000000"/>
                <w:sz w:val="18"/>
              </w:rPr>
              <w:t xml:space="preserve"> 50%</w:t>
            </w:r>
            <w:r>
              <w:rPr>
                <w:rFonts w:ascii="SimSun" w:hAnsi="SimSun" w:eastAsia="SimSun"/>
                <w:b w:val="0"/>
                <w:i w:val="0"/>
                <w:color w:val="000000"/>
                <w:sz w:val="18"/>
              </w:rPr>
              <w:t xml:space="preserve">节能改造项目 </w:t>
            </w:r>
          </w:p>
        </w:tc>
        <w:tc>
          <w:tcPr>
            <w:tcW w:type="dxa" w:w="294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2" w:lineRule="auto" w:before="28" w:after="0"/>
              <w:ind w:left="0" w:right="0" w:firstLine="0"/>
              <w:jc w:val="right"/>
            </w:pPr>
            <w:r>
              <w:rPr>
                <w:rFonts w:ascii="ArialNarrow" w:hAnsi="ArialNarrow" w:eastAsia="ArialNarrow"/>
                <w:b w:val="0"/>
                <w:i w:val="0"/>
                <w:color w:val="000000"/>
                <w:sz w:val="18"/>
              </w:rPr>
              <w:t xml:space="preserve">1,121,428.56 </w:t>
            </w:r>
          </w:p>
        </w:tc>
        <w:tc>
          <w:tcPr>
            <w:tcW w:type="dxa" w:w="294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2" w:lineRule="auto" w:before="28" w:after="0"/>
              <w:ind w:left="0" w:right="0" w:firstLine="0"/>
              <w:jc w:val="right"/>
            </w:pPr>
            <w:r>
              <w:rPr>
                <w:rFonts w:ascii="ArialNarrow" w:hAnsi="ArialNarrow" w:eastAsia="ArialNarrow"/>
                <w:b w:val="0"/>
                <w:i w:val="0"/>
                <w:color w:val="000000"/>
                <w:sz w:val="18"/>
              </w:rPr>
              <w:t xml:space="preserve">1,121,428.56 </w:t>
            </w:r>
          </w:p>
        </w:tc>
      </w:tr>
      <w:tr>
        <w:trPr>
          <w:trHeight w:hRule="exact" w:val="284"/>
        </w:trPr>
        <w:tc>
          <w:tcPr>
            <w:tcW w:type="dxa" w:w="3688"/>
            <w:tcBorders>
              <w:start w:sz="3.1999999999999886"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46" w:after="0"/>
              <w:ind w:left="24" w:right="0" w:firstLine="0"/>
              <w:jc w:val="left"/>
            </w:pPr>
            <w:r>
              <w:rPr>
                <w:rFonts w:ascii="SimSun" w:hAnsi="SimSun" w:eastAsia="SimSun"/>
                <w:b w:val="0"/>
                <w:i w:val="0"/>
                <w:color w:val="000000"/>
                <w:sz w:val="18"/>
              </w:rPr>
              <w:t>蓝天工程（脱硫改造）</w:t>
            </w:r>
          </w:p>
        </w:tc>
        <w:tc>
          <w:tcPr>
            <w:tcW w:type="dxa" w:w="294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34" w:after="0"/>
              <w:ind w:left="0" w:right="0" w:firstLine="0"/>
              <w:jc w:val="right"/>
            </w:pPr>
            <w:r>
              <w:rPr>
                <w:rFonts w:ascii="ArialNarrow" w:hAnsi="ArialNarrow" w:eastAsia="ArialNarrow"/>
                <w:b w:val="0"/>
                <w:i w:val="0"/>
                <w:color w:val="000000"/>
                <w:sz w:val="18"/>
              </w:rPr>
              <w:t xml:space="preserve">500,000.04 </w:t>
            </w:r>
          </w:p>
        </w:tc>
        <w:tc>
          <w:tcPr>
            <w:tcW w:type="dxa" w:w="294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34" w:after="0"/>
              <w:ind w:left="0" w:right="0" w:firstLine="0"/>
              <w:jc w:val="right"/>
            </w:pPr>
            <w:r>
              <w:rPr>
                <w:rFonts w:ascii="ArialNarrow" w:hAnsi="ArialNarrow" w:eastAsia="ArialNarrow"/>
                <w:b w:val="0"/>
                <w:i w:val="0"/>
                <w:color w:val="000000"/>
                <w:sz w:val="18"/>
              </w:rPr>
              <w:t xml:space="preserve">500,000.04 </w:t>
            </w:r>
          </w:p>
        </w:tc>
      </w:tr>
      <w:tr>
        <w:trPr>
          <w:trHeight w:hRule="exact" w:val="284"/>
        </w:trPr>
        <w:tc>
          <w:tcPr>
            <w:tcW w:type="dxa" w:w="3688"/>
            <w:tcBorders>
              <w:start w:sz="3.1999999999999886" w:val="single" w:color="#000000"/>
              <w:top w:sz="4.0" w:val="single" w:color="#000000"/>
              <w:end w:sz="4.0" w:val="single" w:color="#000000"/>
              <w:bottom w:sz="3.199999999999818" w:val="single" w:color="#000000"/>
            </w:tcBorders>
            <w:tcMar>
              <w:start w:w="0" w:type="dxa"/>
              <w:end w:w="0" w:type="dxa"/>
            </w:tcMar>
          </w:tcPr>
          <w:p>
            <w:pPr>
              <w:autoSpaceDN w:val="0"/>
              <w:autoSpaceDE w:val="0"/>
              <w:widowControl/>
              <w:spacing w:line="185" w:lineRule="auto" w:before="46" w:after="0"/>
              <w:ind w:left="24" w:right="0" w:firstLine="0"/>
              <w:jc w:val="left"/>
            </w:pPr>
            <w:r>
              <w:rPr>
                <w:rFonts w:ascii="SimSun" w:hAnsi="SimSun" w:eastAsia="SimSun"/>
                <w:b w:val="0"/>
                <w:i w:val="0"/>
                <w:color w:val="000000"/>
                <w:sz w:val="18"/>
              </w:rPr>
              <w:t xml:space="preserve">二期脱硫工程 </w:t>
            </w:r>
          </w:p>
        </w:tc>
        <w:tc>
          <w:tcPr>
            <w:tcW w:type="dxa" w:w="2940"/>
            <w:tcBorders>
              <w:start w:sz="4.0" w:val="single" w:color="#000000"/>
              <w:top w:sz="4.0" w:val="single" w:color="#000000"/>
              <w:end w:sz="4.0" w:val="single" w:color="#000000"/>
              <w:bottom w:sz="3.199999999999818" w:val="single" w:color="#000000"/>
            </w:tcBorders>
            <w:tcMar>
              <w:start w:w="0" w:type="dxa"/>
              <w:end w:w="0" w:type="dxa"/>
            </w:tcMar>
          </w:tcPr>
          <w:p>
            <w:pPr>
              <w:autoSpaceDN w:val="0"/>
              <w:autoSpaceDE w:val="0"/>
              <w:widowControl/>
              <w:spacing w:line="240" w:lineRule="auto" w:before="30" w:after="0"/>
              <w:ind w:left="0" w:right="0" w:firstLine="0"/>
              <w:jc w:val="right"/>
            </w:pPr>
            <w:r>
              <w:rPr>
                <w:rFonts w:ascii="ArialNarrow" w:hAnsi="ArialNarrow" w:eastAsia="ArialNarrow"/>
                <w:b w:val="0"/>
                <w:i w:val="0"/>
                <w:color w:val="000000"/>
                <w:sz w:val="18"/>
              </w:rPr>
              <w:t xml:space="preserve">414,285.72 </w:t>
            </w:r>
          </w:p>
        </w:tc>
        <w:tc>
          <w:tcPr>
            <w:tcW w:type="dxa" w:w="2940"/>
            <w:tcBorders>
              <w:start w:sz="4.0" w:val="single" w:color="#000000"/>
              <w:top w:sz="4.0" w:val="single" w:color="#000000"/>
              <w:end w:sz="4.0" w:val="single" w:color="#000000"/>
              <w:bottom w:sz="3.199999999999818" w:val="single" w:color="#000000"/>
            </w:tcBorders>
            <w:tcMar>
              <w:start w:w="0" w:type="dxa"/>
              <w:end w:w="0" w:type="dxa"/>
            </w:tcMar>
          </w:tcPr>
          <w:p>
            <w:pPr>
              <w:autoSpaceDN w:val="0"/>
              <w:autoSpaceDE w:val="0"/>
              <w:widowControl/>
              <w:spacing w:line="240" w:lineRule="auto" w:before="30" w:after="0"/>
              <w:ind w:left="0" w:right="0" w:firstLine="0"/>
              <w:jc w:val="right"/>
            </w:pPr>
            <w:r>
              <w:rPr>
                <w:rFonts w:ascii="ArialNarrow" w:hAnsi="ArialNarrow" w:eastAsia="ArialNarrow"/>
                <w:b w:val="0"/>
                <w:i w:val="0"/>
                <w:color w:val="000000"/>
                <w:sz w:val="18"/>
              </w:rPr>
              <w:t xml:space="preserve">414,285.72 </w:t>
            </w:r>
          </w:p>
        </w:tc>
      </w:tr>
      <w:tr>
        <w:trPr>
          <w:trHeight w:hRule="exact" w:val="286"/>
        </w:trPr>
        <w:tc>
          <w:tcPr>
            <w:tcW w:type="dxa" w:w="3688"/>
            <w:tcBorders>
              <w:start w:sz="3.1999999999999886" w:val="single" w:color="#000000"/>
              <w:top w:sz="3.199999999999818" w:val="single" w:color="#000000"/>
              <w:end w:sz="4.0" w:val="single" w:color="#000000"/>
              <w:bottom w:sz="4.0" w:val="single" w:color="#000000"/>
            </w:tcBorders>
            <w:tcMar>
              <w:start w:w="0" w:type="dxa"/>
              <w:end w:w="0" w:type="dxa"/>
            </w:tcMar>
          </w:tcPr>
          <w:p>
            <w:pPr>
              <w:autoSpaceDN w:val="0"/>
              <w:autoSpaceDE w:val="0"/>
              <w:widowControl/>
              <w:spacing w:line="214" w:lineRule="auto" w:before="32" w:after="0"/>
              <w:ind w:left="24" w:right="0" w:firstLine="0"/>
              <w:jc w:val="left"/>
            </w:pPr>
            <w:r>
              <w:rPr>
                <w:rFonts w:ascii="ArialNarrow" w:hAnsi="ArialNarrow" w:eastAsia="ArialNarrow"/>
                <w:b w:val="0"/>
                <w:i w:val="0"/>
                <w:color w:val="000000"/>
                <w:sz w:val="18"/>
              </w:rPr>
              <w:t>2020</w:t>
            </w:r>
            <w:r>
              <w:rPr>
                <w:rFonts w:ascii="SimSun" w:hAnsi="SimSun" w:eastAsia="SimSun"/>
                <w:b w:val="0"/>
                <w:i w:val="0"/>
                <w:color w:val="000000"/>
                <w:sz w:val="18"/>
              </w:rPr>
              <w:t xml:space="preserve"> 年度辽宁省企业研发投入后补助资金 </w:t>
            </w:r>
          </w:p>
        </w:tc>
        <w:tc>
          <w:tcPr>
            <w:tcW w:type="dxa" w:w="2940"/>
            <w:tcBorders>
              <w:start w:sz="4.0" w:val="single" w:color="#000000"/>
              <w:top w:sz="3.199999999999818" w:val="single" w:color="#000000"/>
              <w:end w:sz="4.0" w:val="single" w:color="#000000"/>
              <w:bottom w:sz="4.0" w:val="single" w:color="#000000"/>
            </w:tcBorders>
            <w:tcMar>
              <w:start w:w="0" w:type="dxa"/>
              <w:end w:w="0" w:type="dxa"/>
            </w:tcMar>
          </w:tcPr>
          <w:p>
            <w:pPr>
              <w:autoSpaceDN w:val="0"/>
              <w:autoSpaceDE w:val="0"/>
              <w:widowControl/>
              <w:spacing w:line="240" w:lineRule="auto" w:before="32" w:after="0"/>
              <w:ind w:left="0" w:right="0" w:firstLine="0"/>
              <w:jc w:val="right"/>
            </w:pPr>
            <w:r>
              <w:rPr>
                <w:rFonts w:ascii="ArialNarrow" w:hAnsi="ArialNarrow" w:eastAsia="ArialNarrow"/>
                <w:b w:val="0"/>
                <w:i w:val="0"/>
                <w:color w:val="000000"/>
                <w:sz w:val="18"/>
              </w:rPr>
              <w:t xml:space="preserve">300,000.00 </w:t>
            </w:r>
          </w:p>
        </w:tc>
        <w:tc>
          <w:tcPr>
            <w:tcW w:type="dxa" w:w="2940"/>
            <w:tcBorders>
              <w:start w:sz="4.0" w:val="single" w:color="#000000"/>
              <w:top w:sz="3.199999999999818" w:val="single" w:color="#000000"/>
              <w:end w:sz="4.0" w:val="single" w:color="#000000"/>
              <w:bottom w:sz="4.0" w:val="single" w:color="#000000"/>
            </w:tcBorders>
            <w:tcMar>
              <w:start w:w="0" w:type="dxa"/>
              <w:end w:w="0" w:type="dxa"/>
            </w:tcMar>
          </w:tcPr>
          <w:p/>
        </w:tc>
      </w:tr>
      <w:tr>
        <w:trPr>
          <w:trHeight w:hRule="exact" w:val="280"/>
        </w:trPr>
        <w:tc>
          <w:tcPr>
            <w:tcW w:type="dxa" w:w="3688"/>
            <w:tcBorders>
              <w:start w:sz="3.1999999999999886"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42" w:after="0"/>
              <w:ind w:left="24" w:right="0" w:firstLine="0"/>
              <w:jc w:val="left"/>
            </w:pPr>
            <w:r>
              <w:rPr>
                <w:rFonts w:ascii="SimSun" w:hAnsi="SimSun" w:eastAsia="SimSun"/>
                <w:b w:val="0"/>
                <w:i w:val="0"/>
                <w:color w:val="000000"/>
                <w:sz w:val="18"/>
              </w:rPr>
              <w:t xml:space="preserve">自治区进口设备补助 </w:t>
            </w:r>
          </w:p>
        </w:tc>
        <w:tc>
          <w:tcPr>
            <w:tcW w:type="dxa" w:w="294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2" w:lineRule="auto" w:before="26" w:after="0"/>
              <w:ind w:left="0" w:right="0" w:firstLine="0"/>
              <w:jc w:val="right"/>
            </w:pPr>
            <w:r>
              <w:rPr>
                <w:rFonts w:ascii="ArialNarrow" w:hAnsi="ArialNarrow" w:eastAsia="ArialNarrow"/>
                <w:b w:val="0"/>
                <w:i w:val="0"/>
                <w:color w:val="000000"/>
                <w:sz w:val="18"/>
              </w:rPr>
              <w:t xml:space="preserve">220,331.28 </w:t>
            </w:r>
          </w:p>
        </w:tc>
        <w:tc>
          <w:tcPr>
            <w:tcW w:type="dxa" w:w="294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2" w:lineRule="auto" w:before="26" w:after="0"/>
              <w:ind w:left="0" w:right="0" w:firstLine="0"/>
              <w:jc w:val="right"/>
            </w:pPr>
            <w:r>
              <w:rPr>
                <w:rFonts w:ascii="ArialNarrow" w:hAnsi="ArialNarrow" w:eastAsia="ArialNarrow"/>
                <w:b w:val="0"/>
                <w:i w:val="0"/>
                <w:color w:val="000000"/>
                <w:sz w:val="18"/>
              </w:rPr>
              <w:t xml:space="preserve">220,331.28 </w:t>
            </w:r>
          </w:p>
        </w:tc>
      </w:tr>
      <w:tr>
        <w:trPr>
          <w:trHeight w:hRule="exact" w:val="286"/>
        </w:trPr>
        <w:tc>
          <w:tcPr>
            <w:tcW w:type="dxa" w:w="3688"/>
            <w:tcBorders>
              <w:start w:sz="3.1999999999999886"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44" w:after="0"/>
              <w:ind w:left="24" w:right="0" w:firstLine="0"/>
              <w:jc w:val="left"/>
            </w:pPr>
            <w:r>
              <w:rPr>
                <w:rFonts w:ascii="SimSun" w:hAnsi="SimSun" w:eastAsia="SimSun"/>
                <w:b w:val="0"/>
                <w:i w:val="0"/>
                <w:color w:val="000000"/>
                <w:sz w:val="18"/>
              </w:rPr>
              <w:t xml:space="preserve">蓝天工程专项资金 </w:t>
            </w:r>
          </w:p>
        </w:tc>
        <w:tc>
          <w:tcPr>
            <w:tcW w:type="dxa" w:w="294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30" w:after="0"/>
              <w:ind w:left="0" w:right="0" w:firstLine="0"/>
              <w:jc w:val="right"/>
            </w:pPr>
            <w:r>
              <w:rPr>
                <w:rFonts w:ascii="ArialNarrow" w:hAnsi="ArialNarrow" w:eastAsia="ArialNarrow"/>
                <w:b w:val="0"/>
                <w:i w:val="0"/>
                <w:color w:val="000000"/>
                <w:sz w:val="18"/>
              </w:rPr>
              <w:t xml:space="preserve">219,285.71 </w:t>
            </w:r>
          </w:p>
        </w:tc>
        <w:tc>
          <w:tcPr>
            <w:tcW w:type="dxa" w:w="294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30" w:after="0"/>
              <w:ind w:left="0" w:right="0" w:firstLine="0"/>
              <w:jc w:val="right"/>
            </w:pPr>
            <w:r>
              <w:rPr>
                <w:rFonts w:ascii="ArialNarrow" w:hAnsi="ArialNarrow" w:eastAsia="ArialNarrow"/>
                <w:b w:val="0"/>
                <w:i w:val="0"/>
                <w:color w:val="000000"/>
                <w:sz w:val="18"/>
              </w:rPr>
              <w:t xml:space="preserve">219,285.72 </w:t>
            </w:r>
          </w:p>
        </w:tc>
      </w:tr>
      <w:tr>
        <w:trPr>
          <w:trHeight w:hRule="exact" w:val="282"/>
        </w:trPr>
        <w:tc>
          <w:tcPr>
            <w:tcW w:type="dxa" w:w="3688"/>
            <w:tcBorders>
              <w:start w:sz="3.1999999999999886" w:val="single" w:color="#000000"/>
              <w:top w:sz="4.0" w:val="single" w:color="#000000"/>
              <w:end w:sz="4.0" w:val="single" w:color="#000000"/>
              <w:bottom w:sz="3.199999999999818" w:val="single" w:color="#000000"/>
            </w:tcBorders>
            <w:tcMar>
              <w:start w:w="0" w:type="dxa"/>
              <w:end w:w="0" w:type="dxa"/>
            </w:tcMar>
          </w:tcPr>
          <w:p>
            <w:pPr>
              <w:autoSpaceDN w:val="0"/>
              <w:autoSpaceDE w:val="0"/>
              <w:widowControl/>
              <w:spacing w:line="211" w:lineRule="auto" w:before="30" w:after="0"/>
              <w:ind w:left="0" w:right="0" w:firstLine="0"/>
              <w:jc w:val="center"/>
            </w:pPr>
            <w:r>
              <w:rPr>
                <w:rFonts w:ascii="ArialNarrow" w:hAnsi="ArialNarrow" w:eastAsia="ArialNarrow"/>
                <w:b w:val="0"/>
                <w:i w:val="0"/>
                <w:color w:val="000000"/>
                <w:sz w:val="18"/>
              </w:rPr>
              <w:t>2020</w:t>
            </w:r>
            <w:r>
              <w:rPr>
                <w:rFonts w:ascii="SimSun" w:hAnsi="SimSun" w:eastAsia="SimSun"/>
                <w:b w:val="0"/>
                <w:i w:val="0"/>
                <w:color w:val="000000"/>
                <w:sz w:val="18"/>
              </w:rPr>
              <w:t xml:space="preserve"> 年科技成果转化和技术转移奖励性后补助 </w:t>
            </w:r>
          </w:p>
        </w:tc>
        <w:tc>
          <w:tcPr>
            <w:tcW w:type="dxa" w:w="2940"/>
            <w:tcBorders>
              <w:start w:sz="4.0" w:val="single" w:color="#000000"/>
              <w:top w:sz="4.0" w:val="single" w:color="#000000"/>
              <w:end w:sz="4.0" w:val="single" w:color="#000000"/>
              <w:bottom w:sz="3.199999999999818" w:val="single" w:color="#000000"/>
            </w:tcBorders>
            <w:tcMar>
              <w:start w:w="0" w:type="dxa"/>
              <w:end w:w="0" w:type="dxa"/>
            </w:tcMar>
          </w:tcPr>
          <w:p>
            <w:pPr>
              <w:autoSpaceDN w:val="0"/>
              <w:autoSpaceDE w:val="0"/>
              <w:widowControl/>
              <w:spacing w:line="240" w:lineRule="auto" w:before="30" w:after="0"/>
              <w:ind w:left="0" w:right="0" w:firstLine="0"/>
              <w:jc w:val="right"/>
            </w:pPr>
            <w:r>
              <w:rPr>
                <w:rFonts w:ascii="ArialNarrow" w:hAnsi="ArialNarrow" w:eastAsia="ArialNarrow"/>
                <w:b w:val="0"/>
                <w:i w:val="0"/>
                <w:color w:val="000000"/>
                <w:sz w:val="18"/>
              </w:rPr>
              <w:t xml:space="preserve">200,000.00 </w:t>
            </w:r>
          </w:p>
        </w:tc>
        <w:tc>
          <w:tcPr>
            <w:tcW w:type="dxa" w:w="2940"/>
            <w:tcBorders>
              <w:start w:sz="4.0" w:val="single" w:color="#000000"/>
              <w:top w:sz="4.0" w:val="single" w:color="#000000"/>
              <w:end w:sz="4.0" w:val="single" w:color="#000000"/>
              <w:bottom w:sz="3.199999999999818" w:val="single" w:color="#000000"/>
            </w:tcBorders>
            <w:tcMar>
              <w:start w:w="0" w:type="dxa"/>
              <w:end w:w="0" w:type="dxa"/>
            </w:tcMar>
          </w:tcPr>
          <w:p/>
        </w:tc>
      </w:tr>
      <w:tr>
        <w:trPr>
          <w:trHeight w:hRule="exact" w:val="282"/>
        </w:trPr>
        <w:tc>
          <w:tcPr>
            <w:tcW w:type="dxa" w:w="3688"/>
            <w:tcBorders>
              <w:start w:sz="3.1999999999999886" w:val="single" w:color="#000000"/>
              <w:top w:sz="3.199999999999818" w:val="single" w:color="#000000"/>
              <w:end w:sz="4.0" w:val="single" w:color="#000000"/>
              <w:bottom w:sz="4.0" w:val="single" w:color="#000000"/>
            </w:tcBorders>
            <w:tcMar>
              <w:start w:w="0" w:type="dxa"/>
              <w:end w:w="0" w:type="dxa"/>
            </w:tcMar>
          </w:tcPr>
          <w:p>
            <w:pPr>
              <w:autoSpaceDN w:val="0"/>
              <w:autoSpaceDE w:val="0"/>
              <w:widowControl/>
              <w:spacing w:line="185" w:lineRule="auto" w:before="46" w:after="0"/>
              <w:ind w:left="24" w:right="0" w:firstLine="0"/>
              <w:jc w:val="left"/>
            </w:pPr>
            <w:r>
              <w:rPr>
                <w:rFonts w:ascii="SimSun" w:hAnsi="SimSun" w:eastAsia="SimSun"/>
                <w:b w:val="0"/>
                <w:i w:val="0"/>
                <w:color w:val="000000"/>
                <w:sz w:val="18"/>
              </w:rPr>
              <w:t xml:space="preserve">环保工程资金 </w:t>
            </w:r>
          </w:p>
        </w:tc>
        <w:tc>
          <w:tcPr>
            <w:tcW w:type="dxa" w:w="2940"/>
            <w:tcBorders>
              <w:start w:sz="4.0" w:val="single" w:color="#000000"/>
              <w:top w:sz="3.199999999999818" w:val="single" w:color="#000000"/>
              <w:end w:sz="4.0" w:val="single" w:color="#000000"/>
              <w:bottom w:sz="4.0" w:val="single" w:color="#000000"/>
            </w:tcBorders>
            <w:tcMar>
              <w:start w:w="0" w:type="dxa"/>
              <w:end w:w="0" w:type="dxa"/>
            </w:tcMar>
          </w:tcPr>
          <w:p>
            <w:pPr>
              <w:autoSpaceDN w:val="0"/>
              <w:autoSpaceDE w:val="0"/>
              <w:widowControl/>
              <w:spacing w:line="240" w:lineRule="auto" w:before="32" w:after="0"/>
              <w:ind w:left="0" w:right="0" w:firstLine="0"/>
              <w:jc w:val="right"/>
            </w:pPr>
            <w:r>
              <w:rPr>
                <w:rFonts w:ascii="ArialNarrow" w:hAnsi="ArialNarrow" w:eastAsia="ArialNarrow"/>
                <w:b w:val="0"/>
                <w:i w:val="0"/>
                <w:color w:val="000000"/>
                <w:sz w:val="18"/>
              </w:rPr>
              <w:t xml:space="preserve">187,624.56 </w:t>
            </w:r>
          </w:p>
        </w:tc>
        <w:tc>
          <w:tcPr>
            <w:tcW w:type="dxa" w:w="2940"/>
            <w:tcBorders>
              <w:start w:sz="4.0" w:val="single" w:color="#000000"/>
              <w:top w:sz="3.199999999999818" w:val="single" w:color="#000000"/>
              <w:end w:sz="4.0" w:val="single" w:color="#000000"/>
              <w:bottom w:sz="4.0" w:val="single" w:color="#000000"/>
            </w:tcBorders>
            <w:tcMar>
              <w:start w:w="0" w:type="dxa"/>
              <w:end w:w="0" w:type="dxa"/>
            </w:tcMar>
          </w:tcPr>
          <w:p>
            <w:pPr>
              <w:autoSpaceDN w:val="0"/>
              <w:autoSpaceDE w:val="0"/>
              <w:widowControl/>
              <w:spacing w:line="240" w:lineRule="auto" w:before="32" w:after="0"/>
              <w:ind w:left="0" w:right="0" w:firstLine="0"/>
              <w:jc w:val="right"/>
            </w:pPr>
            <w:r>
              <w:rPr>
                <w:rFonts w:ascii="ArialNarrow" w:hAnsi="ArialNarrow" w:eastAsia="ArialNarrow"/>
                <w:b w:val="0"/>
                <w:i w:val="0"/>
                <w:color w:val="000000"/>
                <w:sz w:val="18"/>
              </w:rPr>
              <w:t xml:space="preserve">187,624.56 </w:t>
            </w:r>
          </w:p>
        </w:tc>
      </w:tr>
      <w:tr>
        <w:trPr>
          <w:trHeight w:hRule="exact" w:val="286"/>
        </w:trPr>
        <w:tc>
          <w:tcPr>
            <w:tcW w:type="dxa" w:w="3688"/>
            <w:tcBorders>
              <w:start w:sz="3.1999999999999886"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46" w:after="0"/>
              <w:ind w:left="24" w:right="0" w:firstLine="0"/>
              <w:jc w:val="left"/>
            </w:pPr>
            <w:r>
              <w:rPr>
                <w:rFonts w:ascii="SimSun" w:hAnsi="SimSun" w:eastAsia="SimSun"/>
                <w:b w:val="0"/>
                <w:i w:val="0"/>
                <w:color w:val="000000"/>
                <w:sz w:val="18"/>
              </w:rPr>
              <w:t xml:space="preserve">节能减排专项资金 </w:t>
            </w:r>
          </w:p>
        </w:tc>
        <w:tc>
          <w:tcPr>
            <w:tcW w:type="dxa" w:w="294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2" w:lineRule="auto" w:before="30" w:after="0"/>
              <w:ind w:left="0" w:right="0" w:firstLine="0"/>
              <w:jc w:val="right"/>
            </w:pPr>
            <w:r>
              <w:rPr>
                <w:rFonts w:ascii="ArialNarrow" w:hAnsi="ArialNarrow" w:eastAsia="ArialNarrow"/>
                <w:b w:val="0"/>
                <w:i w:val="0"/>
                <w:color w:val="000000"/>
                <w:sz w:val="18"/>
              </w:rPr>
              <w:t xml:space="preserve">110,000.00 </w:t>
            </w:r>
          </w:p>
        </w:tc>
        <w:tc>
          <w:tcPr>
            <w:tcW w:type="dxa" w:w="294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2" w:lineRule="auto" w:before="30" w:after="0"/>
              <w:ind w:left="0" w:right="0" w:firstLine="0"/>
              <w:jc w:val="right"/>
            </w:pPr>
            <w:r>
              <w:rPr>
                <w:rFonts w:ascii="ArialNarrow" w:hAnsi="ArialNarrow" w:eastAsia="ArialNarrow"/>
                <w:b w:val="0"/>
                <w:i w:val="0"/>
                <w:color w:val="000000"/>
                <w:sz w:val="18"/>
              </w:rPr>
              <w:t xml:space="preserve">110,000.00 </w:t>
            </w:r>
          </w:p>
        </w:tc>
      </w:tr>
      <w:tr>
        <w:trPr>
          <w:trHeight w:hRule="exact" w:val="284"/>
        </w:trPr>
        <w:tc>
          <w:tcPr>
            <w:tcW w:type="dxa" w:w="3688"/>
            <w:tcBorders>
              <w:start w:sz="3.1999999999999886"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44" w:after="0"/>
              <w:ind w:left="24" w:right="0" w:firstLine="0"/>
              <w:jc w:val="left"/>
            </w:pPr>
            <w:r>
              <w:rPr>
                <w:rFonts w:ascii="SimSun" w:hAnsi="SimSun" w:eastAsia="SimSun"/>
                <w:b w:val="0"/>
                <w:i w:val="0"/>
                <w:color w:val="000000"/>
                <w:sz w:val="18"/>
              </w:rPr>
              <w:t xml:space="preserve">收代扣代缴个人所得税手续费 </w:t>
            </w:r>
          </w:p>
        </w:tc>
        <w:tc>
          <w:tcPr>
            <w:tcW w:type="dxa" w:w="294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30" w:after="0"/>
              <w:ind w:left="0" w:right="0" w:firstLine="0"/>
              <w:jc w:val="right"/>
            </w:pPr>
            <w:r>
              <w:rPr>
                <w:rFonts w:ascii="ArialNarrow" w:hAnsi="ArialNarrow" w:eastAsia="ArialNarrow"/>
                <w:b w:val="0"/>
                <w:i w:val="0"/>
                <w:color w:val="000000"/>
                <w:sz w:val="18"/>
              </w:rPr>
              <w:t xml:space="preserve">93,335.51 </w:t>
            </w:r>
          </w:p>
        </w:tc>
        <w:tc>
          <w:tcPr>
            <w:tcW w:type="dxa" w:w="294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30" w:after="0"/>
              <w:ind w:left="0" w:right="0" w:firstLine="0"/>
              <w:jc w:val="right"/>
            </w:pPr>
            <w:r>
              <w:rPr>
                <w:rFonts w:ascii="ArialNarrow" w:hAnsi="ArialNarrow" w:eastAsia="ArialNarrow"/>
                <w:b w:val="0"/>
                <w:i w:val="0"/>
                <w:color w:val="000000"/>
                <w:sz w:val="18"/>
              </w:rPr>
              <w:t xml:space="preserve">219,111.16 </w:t>
            </w:r>
          </w:p>
        </w:tc>
      </w:tr>
      <w:tr>
        <w:trPr>
          <w:trHeight w:hRule="exact" w:val="282"/>
        </w:trPr>
        <w:tc>
          <w:tcPr>
            <w:tcW w:type="dxa" w:w="3688"/>
            <w:tcBorders>
              <w:start w:sz="3.1999999999999886" w:val="single" w:color="#000000"/>
              <w:top w:sz="4.0" w:val="single" w:color="#000000"/>
              <w:end w:sz="4.0" w:val="single" w:color="#000000"/>
              <w:bottom w:sz="3.199999999999818" w:val="single" w:color="#000000"/>
            </w:tcBorders>
            <w:tcMar>
              <w:start w:w="0" w:type="dxa"/>
              <w:end w:w="0" w:type="dxa"/>
            </w:tcMar>
          </w:tcPr>
          <w:p>
            <w:pPr>
              <w:autoSpaceDN w:val="0"/>
              <w:autoSpaceDE w:val="0"/>
              <w:widowControl/>
              <w:spacing w:line="185" w:lineRule="auto" w:before="42" w:after="0"/>
              <w:ind w:left="24" w:right="0" w:firstLine="0"/>
              <w:jc w:val="left"/>
            </w:pPr>
            <w:r>
              <w:rPr>
                <w:rFonts w:ascii="SimSun" w:hAnsi="SimSun" w:eastAsia="SimSun"/>
                <w:b w:val="0"/>
                <w:i w:val="0"/>
                <w:color w:val="000000"/>
                <w:sz w:val="18"/>
              </w:rPr>
              <w:t xml:space="preserve">高新技术企业科技专项资金补助 </w:t>
            </w:r>
          </w:p>
        </w:tc>
        <w:tc>
          <w:tcPr>
            <w:tcW w:type="dxa" w:w="2940"/>
            <w:tcBorders>
              <w:start w:sz="4.0" w:val="single" w:color="#000000"/>
              <w:top w:sz="4.0" w:val="single" w:color="#000000"/>
              <w:end w:sz="4.0" w:val="single" w:color="#000000"/>
              <w:bottom w:sz="3.199999999999818" w:val="single" w:color="#000000"/>
            </w:tcBorders>
            <w:tcMar>
              <w:start w:w="0" w:type="dxa"/>
              <w:end w:w="0" w:type="dxa"/>
            </w:tcMar>
          </w:tcPr>
          <w:p>
            <w:pPr>
              <w:autoSpaceDN w:val="0"/>
              <w:autoSpaceDE w:val="0"/>
              <w:widowControl/>
              <w:spacing w:line="240" w:lineRule="auto" w:before="28" w:after="0"/>
              <w:ind w:left="0" w:right="0" w:firstLine="0"/>
              <w:jc w:val="right"/>
            </w:pPr>
            <w:r>
              <w:rPr>
                <w:rFonts w:ascii="ArialNarrow" w:hAnsi="ArialNarrow" w:eastAsia="ArialNarrow"/>
                <w:b w:val="0"/>
                <w:i w:val="0"/>
                <w:color w:val="000000"/>
                <w:sz w:val="18"/>
              </w:rPr>
              <w:t xml:space="preserve">50,000.00 </w:t>
            </w:r>
          </w:p>
        </w:tc>
        <w:tc>
          <w:tcPr>
            <w:tcW w:type="dxa" w:w="2940"/>
            <w:tcBorders>
              <w:start w:sz="4.0" w:val="single" w:color="#000000"/>
              <w:top w:sz="4.0" w:val="single" w:color="#000000"/>
              <w:end w:sz="4.0" w:val="single" w:color="#000000"/>
              <w:bottom w:sz="3.199999999999818" w:val="single" w:color="#000000"/>
            </w:tcBorders>
            <w:tcMar>
              <w:start w:w="0" w:type="dxa"/>
              <w:end w:w="0" w:type="dxa"/>
            </w:tcMar>
          </w:tcPr>
          <w:p/>
        </w:tc>
      </w:tr>
      <w:tr>
        <w:trPr>
          <w:trHeight w:hRule="exact" w:val="284"/>
        </w:trPr>
        <w:tc>
          <w:tcPr>
            <w:tcW w:type="dxa" w:w="3688"/>
            <w:tcBorders>
              <w:start w:sz="3.1999999999999886" w:val="single" w:color="#000000"/>
              <w:top w:sz="3.199999999999818" w:val="single" w:color="#000000"/>
              <w:end w:sz="4.0" w:val="single" w:color="#000000"/>
              <w:bottom w:sz="4.0" w:val="single" w:color="#000000"/>
            </w:tcBorders>
            <w:tcMar>
              <w:start w:w="0" w:type="dxa"/>
              <w:end w:w="0" w:type="dxa"/>
            </w:tcMar>
          </w:tcPr>
          <w:p>
            <w:pPr>
              <w:autoSpaceDN w:val="0"/>
              <w:autoSpaceDE w:val="0"/>
              <w:widowControl/>
              <w:spacing w:line="185" w:lineRule="auto" w:before="46" w:after="0"/>
              <w:ind w:left="24" w:right="0" w:firstLine="0"/>
              <w:jc w:val="left"/>
            </w:pPr>
            <w:r>
              <w:rPr>
                <w:rFonts w:ascii="SimSun" w:hAnsi="SimSun" w:eastAsia="SimSun"/>
                <w:b w:val="0"/>
                <w:i w:val="0"/>
                <w:color w:val="000000"/>
                <w:sz w:val="18"/>
              </w:rPr>
              <w:t xml:space="preserve">更新配备先进应急救援装备 </w:t>
            </w:r>
          </w:p>
        </w:tc>
        <w:tc>
          <w:tcPr>
            <w:tcW w:type="dxa" w:w="2940"/>
            <w:tcBorders>
              <w:start w:sz="4.0" w:val="single" w:color="#000000"/>
              <w:top w:sz="3.199999999999818" w:val="single" w:color="#000000"/>
              <w:end w:sz="4.0" w:val="single" w:color="#000000"/>
              <w:bottom w:sz="4.0" w:val="single" w:color="#000000"/>
            </w:tcBorders>
            <w:tcMar>
              <w:start w:w="0" w:type="dxa"/>
              <w:end w:w="0" w:type="dxa"/>
            </w:tcMar>
          </w:tcPr>
          <w:p>
            <w:pPr>
              <w:autoSpaceDN w:val="0"/>
              <w:autoSpaceDE w:val="0"/>
              <w:widowControl/>
              <w:spacing w:line="240" w:lineRule="auto" w:before="30" w:after="0"/>
              <w:ind w:left="0" w:right="0" w:firstLine="0"/>
              <w:jc w:val="right"/>
            </w:pPr>
            <w:r>
              <w:rPr>
                <w:rFonts w:ascii="ArialNarrow" w:hAnsi="ArialNarrow" w:eastAsia="ArialNarrow"/>
                <w:b w:val="0"/>
                <w:i w:val="0"/>
                <w:color w:val="000000"/>
                <w:sz w:val="18"/>
              </w:rPr>
              <w:t xml:space="preserve">36,066.72 </w:t>
            </w:r>
          </w:p>
        </w:tc>
        <w:tc>
          <w:tcPr>
            <w:tcW w:type="dxa" w:w="2940"/>
            <w:tcBorders>
              <w:start w:sz="4.0" w:val="single" w:color="#000000"/>
              <w:top w:sz="3.199999999999818" w:val="single" w:color="#000000"/>
              <w:end w:sz="4.0" w:val="single" w:color="#000000"/>
              <w:bottom w:sz="4.0" w:val="single" w:color="#000000"/>
            </w:tcBorders>
            <w:tcMar>
              <w:start w:w="0" w:type="dxa"/>
              <w:end w:w="0" w:type="dxa"/>
            </w:tcMar>
          </w:tcPr>
          <w:p>
            <w:pPr>
              <w:autoSpaceDN w:val="0"/>
              <w:autoSpaceDE w:val="0"/>
              <w:widowControl/>
              <w:spacing w:line="240" w:lineRule="auto" w:before="30" w:after="0"/>
              <w:ind w:left="0" w:right="0" w:firstLine="0"/>
              <w:jc w:val="right"/>
            </w:pPr>
            <w:r>
              <w:rPr>
                <w:rFonts w:ascii="ArialNarrow" w:hAnsi="ArialNarrow" w:eastAsia="ArialNarrow"/>
                <w:b w:val="0"/>
                <w:i w:val="0"/>
                <w:color w:val="000000"/>
                <w:sz w:val="18"/>
              </w:rPr>
              <w:t xml:space="preserve">6,011.12 </w:t>
            </w:r>
          </w:p>
        </w:tc>
      </w:tr>
      <w:tr>
        <w:trPr>
          <w:trHeight w:hRule="exact" w:val="284"/>
        </w:trPr>
        <w:tc>
          <w:tcPr>
            <w:tcW w:type="dxa" w:w="3688"/>
            <w:tcBorders>
              <w:start w:sz="3.1999999999999886"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44" w:after="0"/>
              <w:ind w:left="24" w:right="0" w:firstLine="0"/>
              <w:jc w:val="left"/>
            </w:pPr>
            <w:r>
              <w:rPr>
                <w:rFonts w:ascii="SimSun" w:hAnsi="SimSun" w:eastAsia="SimSun"/>
                <w:b w:val="0"/>
                <w:i w:val="0"/>
                <w:color w:val="000000"/>
                <w:sz w:val="18"/>
              </w:rPr>
              <w:t xml:space="preserve">氮氧化物在线监测政府补助款 </w:t>
            </w:r>
          </w:p>
        </w:tc>
        <w:tc>
          <w:tcPr>
            <w:tcW w:type="dxa" w:w="294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2" w:lineRule="auto" w:before="30" w:after="0"/>
              <w:ind w:left="0" w:right="0" w:firstLine="0"/>
              <w:jc w:val="right"/>
            </w:pPr>
            <w:r>
              <w:rPr>
                <w:rFonts w:ascii="ArialNarrow" w:hAnsi="ArialNarrow" w:eastAsia="ArialNarrow"/>
                <w:b w:val="0"/>
                <w:i w:val="0"/>
                <w:color w:val="000000"/>
                <w:sz w:val="18"/>
              </w:rPr>
              <w:t xml:space="preserve">5,000.04 </w:t>
            </w:r>
          </w:p>
        </w:tc>
        <w:tc>
          <w:tcPr>
            <w:tcW w:type="dxa" w:w="294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2" w:lineRule="auto" w:before="30" w:after="0"/>
              <w:ind w:left="0" w:right="0" w:firstLine="0"/>
              <w:jc w:val="right"/>
            </w:pPr>
            <w:r>
              <w:rPr>
                <w:rFonts w:ascii="ArialNarrow" w:hAnsi="ArialNarrow" w:eastAsia="ArialNarrow"/>
                <w:b w:val="0"/>
                <w:i w:val="0"/>
                <w:color w:val="000000"/>
                <w:sz w:val="18"/>
              </w:rPr>
              <w:t xml:space="preserve">5,000.04 </w:t>
            </w:r>
          </w:p>
        </w:tc>
      </w:tr>
      <w:tr>
        <w:trPr>
          <w:trHeight w:hRule="exact" w:val="282"/>
        </w:trPr>
        <w:tc>
          <w:tcPr>
            <w:tcW w:type="dxa" w:w="3688"/>
            <w:tcBorders>
              <w:start w:sz="3.1999999999999886"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42" w:after="0"/>
              <w:ind w:left="24" w:right="0" w:firstLine="0"/>
              <w:jc w:val="left"/>
            </w:pPr>
            <w:r>
              <w:rPr>
                <w:rFonts w:ascii="SimSun" w:hAnsi="SimSun" w:eastAsia="SimSun"/>
                <w:b w:val="0"/>
                <w:i w:val="0"/>
                <w:color w:val="000000"/>
                <w:sz w:val="18"/>
              </w:rPr>
              <w:t xml:space="preserve">以工代训补助 </w:t>
            </w:r>
          </w:p>
        </w:tc>
        <w:tc>
          <w:tcPr>
            <w:tcW w:type="dxa" w:w="294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28" w:after="0"/>
              <w:ind w:left="0" w:right="0" w:firstLine="0"/>
              <w:jc w:val="right"/>
            </w:pPr>
            <w:r>
              <w:rPr>
                <w:rFonts w:ascii="ArialNarrow" w:hAnsi="ArialNarrow" w:eastAsia="ArialNarrow"/>
                <w:b w:val="0"/>
                <w:i w:val="0"/>
                <w:color w:val="000000"/>
                <w:sz w:val="18"/>
              </w:rPr>
              <w:t xml:space="preserve">6,440.00 </w:t>
            </w:r>
          </w:p>
        </w:tc>
        <w:tc>
          <w:tcPr>
            <w:tcW w:type="dxa" w:w="2940"/>
            <w:tcBorders>
              <w:start w:sz="4.0" w:val="single" w:color="#000000"/>
              <w:top w:sz="4.0" w:val="single" w:color="#000000"/>
              <w:end w:sz="4.0" w:val="single" w:color="#000000"/>
              <w:bottom w:sz="4.0" w:val="single" w:color="#000000"/>
            </w:tcBorders>
            <w:tcMar>
              <w:start w:w="0" w:type="dxa"/>
              <w:end w:w="0" w:type="dxa"/>
            </w:tcMar>
          </w:tcPr>
          <w:p/>
        </w:tc>
      </w:tr>
      <w:tr>
        <w:trPr>
          <w:trHeight w:hRule="exact" w:val="284"/>
        </w:trPr>
        <w:tc>
          <w:tcPr>
            <w:tcW w:type="dxa" w:w="3688"/>
            <w:tcBorders>
              <w:start w:sz="3.1999999999999886" w:val="single" w:color="#000000"/>
              <w:top w:sz="4.0" w:val="single" w:color="#000000"/>
              <w:end w:sz="4.0" w:val="single" w:color="#000000"/>
              <w:bottom w:sz="3.200000000000273" w:val="single" w:color="#000000"/>
            </w:tcBorders>
            <w:tcMar>
              <w:start w:w="0" w:type="dxa"/>
              <w:end w:w="0" w:type="dxa"/>
            </w:tcMar>
          </w:tcPr>
          <w:p>
            <w:pPr>
              <w:autoSpaceDN w:val="0"/>
              <w:autoSpaceDE w:val="0"/>
              <w:widowControl/>
              <w:spacing w:line="185" w:lineRule="auto" w:before="46" w:after="0"/>
              <w:ind w:left="24" w:right="0" w:firstLine="0"/>
              <w:jc w:val="left"/>
            </w:pPr>
            <w:r>
              <w:rPr>
                <w:rFonts w:ascii="SimSun" w:hAnsi="SimSun" w:eastAsia="SimSun"/>
                <w:b w:val="0"/>
                <w:i w:val="0"/>
                <w:color w:val="000000"/>
                <w:sz w:val="18"/>
              </w:rPr>
              <w:t xml:space="preserve">销售已经使用的固定资产退还增值税 </w:t>
            </w:r>
          </w:p>
        </w:tc>
        <w:tc>
          <w:tcPr>
            <w:tcW w:type="dxa" w:w="2940"/>
            <w:tcBorders>
              <w:start w:sz="4.0" w:val="single" w:color="#000000"/>
              <w:top w:sz="4.0" w:val="single" w:color="#000000"/>
              <w:end w:sz="4.0" w:val="single" w:color="#000000"/>
              <w:bottom w:sz="3.200000000000273" w:val="single" w:color="#000000"/>
            </w:tcBorders>
            <w:tcMar>
              <w:start w:w="0" w:type="dxa"/>
              <w:end w:w="0" w:type="dxa"/>
            </w:tcMar>
          </w:tcPr>
          <w:p/>
        </w:tc>
        <w:tc>
          <w:tcPr>
            <w:tcW w:type="dxa" w:w="2940"/>
            <w:tcBorders>
              <w:start w:sz="4.0" w:val="single" w:color="#000000"/>
              <w:top w:sz="4.0" w:val="single" w:color="#000000"/>
              <w:end w:sz="4.0" w:val="single" w:color="#000000"/>
              <w:bottom w:sz="3.200000000000273" w:val="single" w:color="#000000"/>
            </w:tcBorders>
            <w:tcMar>
              <w:start w:w="0" w:type="dxa"/>
              <w:end w:w="0" w:type="dxa"/>
            </w:tcMar>
          </w:tcPr>
          <w:p>
            <w:pPr>
              <w:autoSpaceDN w:val="0"/>
              <w:autoSpaceDE w:val="0"/>
              <w:widowControl/>
              <w:spacing w:line="240" w:lineRule="auto" w:before="32" w:after="0"/>
              <w:ind w:left="0" w:right="0" w:firstLine="0"/>
              <w:jc w:val="right"/>
            </w:pPr>
            <w:r>
              <w:rPr>
                <w:rFonts w:ascii="ArialNarrow" w:hAnsi="ArialNarrow" w:eastAsia="ArialNarrow"/>
                <w:b w:val="0"/>
                <w:i w:val="0"/>
                <w:color w:val="000000"/>
                <w:sz w:val="18"/>
              </w:rPr>
              <w:t xml:space="preserve">22,715.06 </w:t>
            </w:r>
          </w:p>
        </w:tc>
      </w:tr>
      <w:tr>
        <w:trPr>
          <w:trHeight w:hRule="exact" w:val="282"/>
        </w:trPr>
        <w:tc>
          <w:tcPr>
            <w:tcW w:type="dxa" w:w="3688"/>
            <w:tcBorders>
              <w:start w:sz="3.1999999999999886" w:val="single" w:color="#000000"/>
              <w:top w:sz="3.200000000000273" w:val="single" w:color="#000000"/>
              <w:end w:sz="4.0" w:val="single" w:color="#000000"/>
              <w:bottom w:sz="4.0" w:val="single" w:color="#000000"/>
            </w:tcBorders>
            <w:tcMar>
              <w:start w:w="0" w:type="dxa"/>
              <w:end w:w="0" w:type="dxa"/>
            </w:tcMar>
          </w:tcPr>
          <w:p>
            <w:pPr>
              <w:autoSpaceDN w:val="0"/>
              <w:autoSpaceDE w:val="0"/>
              <w:widowControl/>
              <w:spacing w:line="211" w:lineRule="auto" w:before="32" w:after="0"/>
              <w:ind w:left="24" w:right="0" w:firstLine="0"/>
              <w:jc w:val="left"/>
            </w:pPr>
            <w:r>
              <w:rPr>
                <w:rFonts w:ascii="SimSun" w:hAnsi="SimSun" w:eastAsia="SimSun"/>
                <w:b w:val="0"/>
                <w:i w:val="0"/>
                <w:color w:val="000000"/>
                <w:sz w:val="18"/>
              </w:rPr>
              <w:t>辽宁省科学技术厅</w:t>
            </w:r>
            <w:r>
              <w:rPr>
                <w:rFonts w:ascii="ArialNarrow" w:hAnsi="ArialNarrow" w:eastAsia="ArialNarrow"/>
                <w:b w:val="0"/>
                <w:i w:val="0"/>
                <w:color w:val="000000"/>
                <w:sz w:val="18"/>
              </w:rPr>
              <w:t xml:space="preserve"> R&amp;D</w:t>
            </w:r>
            <w:r>
              <w:rPr>
                <w:rFonts w:ascii="SimSun" w:hAnsi="SimSun" w:eastAsia="SimSun"/>
                <w:b w:val="0"/>
                <w:i w:val="0"/>
                <w:color w:val="000000"/>
                <w:sz w:val="18"/>
              </w:rPr>
              <w:t xml:space="preserve"> 经费投入奖励款 </w:t>
            </w:r>
          </w:p>
        </w:tc>
        <w:tc>
          <w:tcPr>
            <w:tcW w:type="dxa" w:w="2940"/>
            <w:tcBorders>
              <w:start w:sz="4.0" w:val="single" w:color="#000000"/>
              <w:top w:sz="3.200000000000273" w:val="single" w:color="#000000"/>
              <w:end w:sz="4.0" w:val="single" w:color="#000000"/>
              <w:bottom w:sz="4.0" w:val="single" w:color="#000000"/>
            </w:tcBorders>
            <w:tcMar>
              <w:start w:w="0" w:type="dxa"/>
              <w:end w:w="0" w:type="dxa"/>
            </w:tcMar>
          </w:tcPr>
          <w:p/>
        </w:tc>
        <w:tc>
          <w:tcPr>
            <w:tcW w:type="dxa" w:w="2940"/>
            <w:tcBorders>
              <w:start w:sz="4.0" w:val="single" w:color="#000000"/>
              <w:top w:sz="3.200000000000273" w:val="single" w:color="#000000"/>
              <w:end w:sz="4.0" w:val="single" w:color="#000000"/>
              <w:bottom w:sz="4.0" w:val="single" w:color="#000000"/>
            </w:tcBorders>
            <w:tcMar>
              <w:start w:w="0" w:type="dxa"/>
              <w:end w:w="0" w:type="dxa"/>
            </w:tcMar>
          </w:tcPr>
          <w:p>
            <w:pPr>
              <w:autoSpaceDN w:val="0"/>
              <w:autoSpaceDE w:val="0"/>
              <w:widowControl/>
              <w:spacing w:line="240" w:lineRule="auto" w:before="30" w:after="0"/>
              <w:ind w:left="0" w:right="0" w:firstLine="0"/>
              <w:jc w:val="right"/>
            </w:pPr>
            <w:r>
              <w:rPr>
                <w:rFonts w:ascii="ArialNarrow" w:hAnsi="ArialNarrow" w:eastAsia="ArialNarrow"/>
                <w:b w:val="0"/>
                <w:i w:val="0"/>
                <w:color w:val="000000"/>
                <w:sz w:val="18"/>
              </w:rPr>
              <w:t xml:space="preserve">1,040,000.00 </w:t>
            </w:r>
          </w:p>
        </w:tc>
      </w:tr>
      <w:tr>
        <w:trPr>
          <w:trHeight w:hRule="exact" w:val="286"/>
        </w:trPr>
        <w:tc>
          <w:tcPr>
            <w:tcW w:type="dxa" w:w="3688"/>
            <w:tcBorders>
              <w:start w:sz="3.1999999999999886"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44" w:after="0"/>
              <w:ind w:left="24" w:right="0" w:firstLine="0"/>
              <w:jc w:val="left"/>
            </w:pPr>
            <w:r>
              <w:rPr>
                <w:rFonts w:ascii="SimSun" w:hAnsi="SimSun" w:eastAsia="SimSun"/>
                <w:b w:val="0"/>
                <w:i w:val="0"/>
                <w:color w:val="000000"/>
                <w:sz w:val="18"/>
              </w:rPr>
              <w:t xml:space="preserve">合计 </w:t>
            </w:r>
          </w:p>
        </w:tc>
        <w:tc>
          <w:tcPr>
            <w:tcW w:type="dxa" w:w="294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30" w:after="0"/>
              <w:ind w:left="0" w:right="0" w:firstLine="0"/>
              <w:jc w:val="right"/>
            </w:pPr>
            <w:r>
              <w:rPr>
                <w:rFonts w:ascii="ArialNarrow" w:hAnsi="ArialNarrow" w:eastAsia="ArialNarrow"/>
                <w:b w:val="0"/>
                <w:i w:val="0"/>
                <w:color w:val="000000"/>
                <w:sz w:val="18"/>
              </w:rPr>
              <w:t xml:space="preserve">32,752,607.13 </w:t>
            </w:r>
          </w:p>
        </w:tc>
        <w:tc>
          <w:tcPr>
            <w:tcW w:type="dxa" w:w="294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30" w:after="0"/>
              <w:ind w:left="0" w:right="0" w:firstLine="0"/>
              <w:jc w:val="right"/>
            </w:pPr>
            <w:r>
              <w:rPr>
                <w:rFonts w:ascii="ArialNarrow" w:hAnsi="ArialNarrow" w:eastAsia="ArialNarrow"/>
                <w:b w:val="0"/>
                <w:i w:val="0"/>
                <w:color w:val="000000"/>
                <w:sz w:val="18"/>
              </w:rPr>
              <w:t xml:space="preserve">4,796,719.13 </w:t>
            </w:r>
          </w:p>
        </w:tc>
      </w:tr>
    </w:tbl>
    <w:p>
      <w:pPr>
        <w:autoSpaceDN w:val="0"/>
        <w:autoSpaceDE w:val="0"/>
        <w:widowControl/>
        <w:spacing w:line="254" w:lineRule="auto" w:before="284" w:after="0"/>
        <w:ind w:left="30" w:right="0" w:firstLine="0"/>
        <w:jc w:val="left"/>
      </w:pPr>
      <w:r>
        <w:rPr>
          <w:rFonts w:ascii="ArialNarrow" w:hAnsi="ArialNarrow" w:eastAsia="ArialNarrow"/>
          <w:b/>
          <w:i w:val="0"/>
          <w:color w:val="000000"/>
          <w:sz w:val="21"/>
        </w:rPr>
        <w:t>44</w:t>
      </w:r>
      <w:r>
        <w:rPr>
          <w:rFonts w:ascii="SimSun" w:hAnsi="SimSun" w:eastAsia="SimSun"/>
          <w:b w:val="0"/>
          <w:i w:val="0"/>
          <w:color w:val="000000"/>
          <w:sz w:val="21"/>
        </w:rPr>
        <w:t>、投资收益</w:t>
      </w:r>
    </w:p>
    <w:p>
      <w:pPr>
        <w:autoSpaceDN w:val="0"/>
        <w:autoSpaceDE w:val="0"/>
        <w:widowControl/>
        <w:spacing w:line="185" w:lineRule="auto" w:before="324" w:after="28"/>
        <w:ind w:left="0" w:right="66" w:firstLine="0"/>
        <w:jc w:val="right"/>
      </w:pPr>
      <w:r>
        <w:rPr>
          <w:rFonts w:ascii="SimSun" w:hAnsi="SimSun" w:eastAsia="SimSun"/>
          <w:b w:val="0"/>
          <w:i w:val="0"/>
          <w:color w:val="000000"/>
          <w:sz w:val="18"/>
        </w:rPr>
        <w:t>单位：元</w:t>
      </w:r>
    </w:p>
    <w:tbl>
      <w:tblPr>
        <w:tblW w:type="auto" w:w="0"/>
        <w:tblLayout w:type="fixed"/>
        <w:tblLook w:firstColumn="1" w:firstRow="1" w:lastColumn="0" w:lastRow="0" w:noHBand="0" w:noVBand="1" w:val="04A0"/>
        <w:tblInd w:w="30.0" w:type="dxa"/>
      </w:tblPr>
      <w:tblGrid>
        <w:gridCol w:w="3245"/>
        <w:gridCol w:w="3245"/>
        <w:gridCol w:w="3245"/>
      </w:tblGrid>
      <w:tr>
        <w:trPr>
          <w:trHeight w:hRule="exact" w:val="326"/>
        </w:trPr>
        <w:tc>
          <w:tcPr>
            <w:tcW w:type="dxa" w:w="3460"/>
            <w:tcBorders>
              <w:start w:sz="3.1999999999999886" w:val="single" w:color="#000000"/>
              <w:top w:sz="4.0" w:val="single" w:color="#000000"/>
              <w:end w:sz="4.0" w:val="single" w:color="#000000"/>
              <w:bottom w:sz="4.0" w:val="single" w:color="#000000"/>
            </w:tcBorders>
            <w:shd w:fill="dbdbdb"/>
            <w:tcMar>
              <w:start w:w="0" w:type="dxa"/>
              <w:end w:w="0" w:type="dxa"/>
            </w:tcMar>
          </w:tcPr>
          <w:tbl>
            <w:tblPr>
              <w:tblW w:type="auto" w:w="0"/>
              <w:tblLayout w:type="fixed"/>
              <w:tblLook w:firstColumn="1" w:firstRow="1" w:lastColumn="0" w:lastRow="0" w:noHBand="0" w:noVBand="1" w:val="04A0"/>
              <w:tblInd w:w="24.000000000000057" w:type="dxa"/>
            </w:tblPr>
            <w:tblGrid>
              <w:gridCol w:w="3460"/>
            </w:tblGrid>
            <w:tr>
              <w:trPr>
                <w:trHeight w:hRule="exact" w:val="294"/>
              </w:trPr>
              <w:tc>
                <w:tcPr>
                  <w:tcW w:type="dxa" w:w="3404"/>
                  <w:tcBorders/>
                  <w:shd w:fill="dbdbdb"/>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 xml:space="preserve">项目 </w:t>
                  </w:r>
                </w:p>
              </w:tc>
            </w:tr>
          </w:tbl>
          <w:p>
            <w:pPr>
              <w:autoSpaceDN w:val="0"/>
              <w:autoSpaceDE w:val="0"/>
              <w:widowControl/>
              <w:spacing w:line="14" w:lineRule="exact" w:before="0" w:after="0"/>
              <w:ind w:left="0" w:right="0"/>
            </w:pPr>
          </w:p>
        </w:tc>
        <w:tc>
          <w:tcPr>
            <w:tcW w:type="dxa" w:w="3190"/>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 xml:space="preserve">本期发生额 </w:t>
            </w:r>
          </w:p>
        </w:tc>
        <w:tc>
          <w:tcPr>
            <w:tcW w:type="dxa" w:w="2916"/>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上期发生额</w:t>
            </w:r>
          </w:p>
        </w:tc>
      </w:tr>
      <w:tr>
        <w:trPr>
          <w:trHeight w:hRule="exact" w:val="324"/>
        </w:trPr>
        <w:tc>
          <w:tcPr>
            <w:tcW w:type="dxa" w:w="3460"/>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权益法核算的长期股权投资收益 </w:t>
            </w:r>
          </w:p>
        </w:tc>
        <w:tc>
          <w:tcPr>
            <w:tcW w:type="dxa" w:w="319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10,396,112.23 </w:t>
            </w:r>
          </w:p>
        </w:tc>
        <w:tc>
          <w:tcPr>
            <w:tcW w:type="dxa" w:w="291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5,743,196.10 </w:t>
            </w:r>
          </w:p>
        </w:tc>
      </w:tr>
      <w:tr>
        <w:trPr>
          <w:trHeight w:hRule="exact" w:val="320"/>
        </w:trPr>
        <w:tc>
          <w:tcPr>
            <w:tcW w:type="dxa" w:w="3460"/>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处置交易性金融资产取得的投资收益 </w:t>
            </w:r>
          </w:p>
        </w:tc>
        <w:tc>
          <w:tcPr>
            <w:tcW w:type="dxa" w:w="319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681,212.81 </w:t>
            </w:r>
          </w:p>
        </w:tc>
        <w:tc>
          <w:tcPr>
            <w:tcW w:type="dxa" w:w="2916"/>
            <w:tcBorders>
              <w:start w:sz="4.0" w:val="single" w:color="#000000"/>
              <w:top w:sz="4.0" w:val="single" w:color="#000000"/>
              <w:end w:sz="4.0" w:val="single" w:color="#000000"/>
              <w:bottom w:sz="4.0" w:val="single" w:color="#000000"/>
            </w:tcBorders>
            <w:tcMar>
              <w:start w:w="0" w:type="dxa"/>
              <w:end w:w="0" w:type="dxa"/>
            </w:tcMar>
          </w:tcPr>
          <w:p/>
        </w:tc>
      </w:tr>
      <w:tr>
        <w:trPr>
          <w:trHeight w:hRule="exact" w:val="324"/>
        </w:trPr>
        <w:tc>
          <w:tcPr>
            <w:tcW w:type="dxa" w:w="3460"/>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70" w:after="0"/>
              <w:ind w:left="24" w:right="0" w:firstLine="0"/>
              <w:jc w:val="left"/>
            </w:pPr>
            <w:r>
              <w:rPr>
                <w:rFonts w:ascii="SimSun" w:hAnsi="SimSun" w:eastAsia="SimSun"/>
                <w:b w:val="0"/>
                <w:i w:val="0"/>
                <w:color w:val="000000"/>
                <w:sz w:val="18"/>
              </w:rPr>
              <w:t xml:space="preserve">合计 </w:t>
            </w:r>
          </w:p>
        </w:tc>
        <w:tc>
          <w:tcPr>
            <w:tcW w:type="dxa" w:w="319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54" w:after="0"/>
              <w:ind w:left="0" w:right="0" w:firstLine="0"/>
              <w:jc w:val="right"/>
            </w:pPr>
            <w:r>
              <w:rPr>
                <w:rFonts w:ascii="ArialNarrow" w:hAnsi="ArialNarrow" w:eastAsia="ArialNarrow"/>
                <w:b w:val="0"/>
                <w:i w:val="0"/>
                <w:color w:val="000000"/>
                <w:sz w:val="18"/>
              </w:rPr>
              <w:t xml:space="preserve">11,077,325.04 </w:t>
            </w:r>
          </w:p>
        </w:tc>
        <w:tc>
          <w:tcPr>
            <w:tcW w:type="dxa" w:w="291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54" w:after="0"/>
              <w:ind w:left="0" w:right="0" w:firstLine="0"/>
              <w:jc w:val="right"/>
            </w:pPr>
            <w:r>
              <w:rPr>
                <w:rFonts w:ascii="ArialNarrow" w:hAnsi="ArialNarrow" w:eastAsia="ArialNarrow"/>
                <w:b w:val="0"/>
                <w:i w:val="0"/>
                <w:color w:val="000000"/>
                <w:sz w:val="18"/>
              </w:rPr>
              <w:t xml:space="preserve">5,743,196.10 </w:t>
            </w:r>
          </w:p>
        </w:tc>
      </w:tr>
    </w:tbl>
    <w:p>
      <w:pPr>
        <w:autoSpaceDN w:val="0"/>
        <w:autoSpaceDE w:val="0"/>
        <w:widowControl/>
        <w:spacing w:line="252" w:lineRule="auto" w:before="286" w:after="0"/>
        <w:ind w:left="30" w:right="0" w:firstLine="0"/>
        <w:jc w:val="left"/>
      </w:pPr>
      <w:r>
        <w:rPr>
          <w:rFonts w:ascii="ArialNarrow" w:hAnsi="ArialNarrow" w:eastAsia="ArialNarrow"/>
          <w:b/>
          <w:i w:val="0"/>
          <w:color w:val="000000"/>
          <w:sz w:val="21"/>
        </w:rPr>
        <w:t>45</w:t>
      </w:r>
      <w:r>
        <w:rPr>
          <w:rFonts w:ascii="SimSun" w:hAnsi="SimSun" w:eastAsia="SimSun"/>
          <w:b w:val="0"/>
          <w:i w:val="0"/>
          <w:color w:val="000000"/>
          <w:sz w:val="21"/>
        </w:rPr>
        <w:t>、公允价值变动收益</w:t>
      </w:r>
    </w:p>
    <w:p>
      <w:pPr>
        <w:autoSpaceDN w:val="0"/>
        <w:autoSpaceDE w:val="0"/>
        <w:widowControl/>
        <w:spacing w:line="185" w:lineRule="auto" w:before="324" w:after="30"/>
        <w:ind w:left="0" w:right="66" w:firstLine="0"/>
        <w:jc w:val="right"/>
      </w:pPr>
      <w:r>
        <w:rPr>
          <w:rFonts w:ascii="SimSun" w:hAnsi="SimSun" w:eastAsia="SimSun"/>
          <w:b w:val="0"/>
          <w:i w:val="0"/>
          <w:color w:val="000000"/>
          <w:sz w:val="18"/>
        </w:rPr>
        <w:t>单位：元</w:t>
      </w:r>
    </w:p>
    <w:tbl>
      <w:tblPr>
        <w:tblW w:type="auto" w:w="0"/>
        <w:tblLayout w:type="fixed"/>
        <w:tblLook w:firstColumn="1" w:firstRow="1" w:lastColumn="0" w:lastRow="0" w:noHBand="0" w:noVBand="1" w:val="04A0"/>
        <w:tblInd w:w="30.0" w:type="dxa"/>
      </w:tblPr>
      <w:tblGrid>
        <w:gridCol w:w="3245"/>
        <w:gridCol w:w="3245"/>
        <w:gridCol w:w="3245"/>
      </w:tblGrid>
      <w:tr>
        <w:trPr>
          <w:trHeight w:hRule="exact" w:val="322"/>
        </w:trPr>
        <w:tc>
          <w:tcPr>
            <w:tcW w:type="dxa" w:w="3188"/>
            <w:tcBorders>
              <w:start w:sz="3.1999999999999886" w:val="single" w:color="#000000"/>
              <w:top w:sz="4.0" w:val="single" w:color="#000000"/>
              <w:end w:sz="4.0" w:val="single" w:color="#000000"/>
              <w:bottom w:sz="4.0" w:val="single" w:color="#000000"/>
            </w:tcBorders>
            <w:shd w:fill="dbdbdb"/>
            <w:tcMar>
              <w:start w:w="0" w:type="dxa"/>
              <w:end w:w="0" w:type="dxa"/>
            </w:tcMar>
          </w:tcPr>
          <w:tbl>
            <w:tblPr>
              <w:tblW w:type="auto" w:w="0"/>
              <w:tblLayout w:type="fixed"/>
              <w:tblLook w:firstColumn="1" w:firstRow="1" w:lastColumn="0" w:lastRow="0" w:noHBand="0" w:noVBand="1" w:val="04A0"/>
              <w:tblInd w:w="24.000000000000057" w:type="dxa"/>
            </w:tblPr>
            <w:tblGrid>
              <w:gridCol w:w="3188"/>
            </w:tblGrid>
            <w:tr>
              <w:trPr>
                <w:trHeight w:hRule="exact" w:val="292"/>
              </w:trPr>
              <w:tc>
                <w:tcPr>
                  <w:tcW w:type="dxa" w:w="3130"/>
                  <w:tcBorders/>
                  <w:shd w:fill="dbdbdb"/>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 xml:space="preserve">产生公允价值变动收益的来源 </w:t>
                  </w:r>
                </w:p>
              </w:tc>
            </w:tr>
          </w:tbl>
          <w:p>
            <w:pPr>
              <w:autoSpaceDN w:val="0"/>
              <w:autoSpaceDE w:val="0"/>
              <w:widowControl/>
              <w:spacing w:line="14" w:lineRule="exact" w:before="0" w:after="0"/>
              <w:ind w:left="0" w:right="0"/>
            </w:pPr>
          </w:p>
        </w:tc>
        <w:tc>
          <w:tcPr>
            <w:tcW w:type="dxa" w:w="3194"/>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 xml:space="preserve">本期发生额 </w:t>
            </w:r>
          </w:p>
        </w:tc>
        <w:tc>
          <w:tcPr>
            <w:tcW w:type="dxa" w:w="3186"/>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上期发生额</w:t>
            </w:r>
          </w:p>
        </w:tc>
      </w:tr>
      <w:tr>
        <w:trPr>
          <w:trHeight w:hRule="exact" w:val="326"/>
        </w:trPr>
        <w:tc>
          <w:tcPr>
            <w:tcW w:type="dxa" w:w="3188"/>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8" w:after="0"/>
              <w:ind w:left="24" w:right="0" w:firstLine="0"/>
              <w:jc w:val="left"/>
            </w:pPr>
            <w:r>
              <w:rPr>
                <w:rFonts w:ascii="SimSun" w:hAnsi="SimSun" w:eastAsia="SimSun"/>
                <w:b w:val="0"/>
                <w:i w:val="0"/>
                <w:color w:val="000000"/>
                <w:sz w:val="18"/>
              </w:rPr>
              <w:t xml:space="preserve">交易性金融资产 </w:t>
            </w:r>
          </w:p>
        </w:tc>
        <w:tc>
          <w:tcPr>
            <w:tcW w:type="dxa" w:w="3194"/>
            <w:tcBorders>
              <w:start w:sz="4.0" w:val="single" w:color="#000000"/>
              <w:top w:sz="4.0" w:val="single" w:color="#000000"/>
              <w:end w:sz="4.0" w:val="single" w:color="#000000"/>
              <w:bottom w:sz="4.0" w:val="single" w:color="#000000"/>
            </w:tcBorders>
            <w:tcMar>
              <w:start w:w="0" w:type="dxa"/>
              <w:end w:w="0" w:type="dxa"/>
            </w:tcMar>
          </w:tcPr>
          <w:p/>
        </w:tc>
        <w:tc>
          <w:tcPr>
            <w:tcW w:type="dxa" w:w="318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116,595.41 </w:t>
            </w:r>
          </w:p>
        </w:tc>
      </w:tr>
      <w:tr>
        <w:trPr>
          <w:trHeight w:hRule="exact" w:val="322"/>
        </w:trPr>
        <w:tc>
          <w:tcPr>
            <w:tcW w:type="dxa" w:w="3188"/>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4" w:after="0"/>
              <w:ind w:left="24" w:right="0" w:firstLine="0"/>
              <w:jc w:val="left"/>
            </w:pPr>
            <w:r>
              <w:rPr>
                <w:rFonts w:ascii="SimSun" w:hAnsi="SimSun" w:eastAsia="SimSun"/>
                <w:b w:val="0"/>
                <w:i w:val="0"/>
                <w:color w:val="000000"/>
                <w:sz w:val="18"/>
              </w:rPr>
              <w:t xml:space="preserve">合计 </w:t>
            </w:r>
          </w:p>
        </w:tc>
        <w:tc>
          <w:tcPr>
            <w:tcW w:type="dxa" w:w="3194"/>
            <w:tcBorders>
              <w:start w:sz="4.0" w:val="single" w:color="#000000"/>
              <w:top w:sz="4.0" w:val="single" w:color="#000000"/>
              <w:end w:sz="4.0" w:val="single" w:color="#000000"/>
              <w:bottom w:sz="4.0" w:val="single" w:color="#000000"/>
            </w:tcBorders>
            <w:tcMar>
              <w:start w:w="0" w:type="dxa"/>
              <w:end w:w="0" w:type="dxa"/>
            </w:tcMar>
          </w:tcPr>
          <w:p/>
        </w:tc>
        <w:tc>
          <w:tcPr>
            <w:tcW w:type="dxa" w:w="318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48" w:after="0"/>
              <w:ind w:left="0" w:right="0" w:firstLine="0"/>
              <w:jc w:val="right"/>
            </w:pPr>
            <w:r>
              <w:rPr>
                <w:rFonts w:ascii="ArialNarrow" w:hAnsi="ArialNarrow" w:eastAsia="ArialNarrow"/>
                <w:b w:val="0"/>
                <w:i w:val="0"/>
                <w:color w:val="000000"/>
                <w:sz w:val="18"/>
              </w:rPr>
              <w:t xml:space="preserve">116,595.41 </w:t>
            </w:r>
          </w:p>
        </w:tc>
      </w:tr>
    </w:tbl>
    <w:p>
      <w:pPr>
        <w:autoSpaceDN w:val="0"/>
        <w:autoSpaceDE w:val="0"/>
        <w:widowControl/>
        <w:spacing w:line="233" w:lineRule="auto" w:before="444" w:after="0"/>
        <w:ind w:left="0" w:right="20" w:firstLine="0"/>
        <w:jc w:val="right"/>
      </w:pPr>
      <w:r>
        <w:rPr>
          <w:rFonts w:ascii="Times" w:hAnsi="Times" w:eastAsia="Times"/>
          <w:b w:val="0"/>
          <w:i w:val="0"/>
          <w:color w:val="000000"/>
          <w:sz w:val="18"/>
        </w:rPr>
        <w:t xml:space="preserve">107 </w:t>
      </w:r>
    </w:p>
    <w:p>
      <w:pPr>
        <w:sectPr>
          <w:pgSz w:w="11904" w:h="16840"/>
          <w:pgMar w:top="436" w:right="1066" w:bottom="500" w:left="1104" w:header="720" w:footer="720" w:gutter="0"/>
          <w:cols w:space="720" w:num="1" w:equalWidth="0">
            <w:col w:w="9734" w:space="0"/>
            <w:col w:w="9734" w:space="0"/>
            <w:col w:w="9736" w:space="0"/>
            <w:col w:w="9734" w:space="0"/>
            <w:col w:w="9734" w:space="0"/>
            <w:col w:w="9736" w:space="0"/>
            <w:col w:w="9793" w:space="0"/>
            <w:col w:w="9734" w:space="0"/>
            <w:col w:w="9734" w:space="0"/>
            <w:col w:w="9734" w:space="0"/>
            <w:col w:w="9734" w:space="0"/>
            <w:col w:w="9734" w:space="0"/>
            <w:col w:w="9734" w:space="0"/>
            <w:col w:w="9734" w:space="0"/>
            <w:col w:w="9734" w:space="0"/>
            <w:col w:w="9734" w:space="0"/>
            <w:col w:w="9734" w:space="0"/>
            <w:col w:w="9734" w:space="0"/>
            <w:col w:w="9734" w:space="0"/>
            <w:col w:w="9792" w:space="0"/>
            <w:col w:w="9734" w:space="0"/>
            <w:col w:w="9734" w:space="0"/>
            <w:col w:w="9734" w:space="0"/>
            <w:col w:w="9734" w:space="0"/>
            <w:col w:w="9792" w:space="0"/>
            <w:col w:w="2722" w:space="0"/>
            <w:col w:w="7069" w:space="0"/>
            <w:col w:w="9792" w:space="0"/>
            <w:col w:w="9792" w:space="0"/>
            <w:col w:w="9734" w:space="0"/>
            <w:col w:w="9792" w:space="0"/>
            <w:col w:w="9792" w:space="0"/>
            <w:col w:w="9788" w:space="0"/>
            <w:col w:w="9778" w:space="0"/>
            <w:col w:w="9734" w:space="0"/>
            <w:col w:w="9734" w:space="0"/>
            <w:col w:w="9734" w:space="0"/>
            <w:col w:w="9734" w:space="0"/>
            <w:col w:w="9792" w:space="0"/>
            <w:col w:w="9792" w:space="0"/>
            <w:col w:w="9734" w:space="0"/>
            <w:col w:w="9794" w:space="0"/>
            <w:col w:w="9734" w:space="0"/>
            <w:col w:w="9734" w:space="0"/>
            <w:col w:w="9794" w:space="0"/>
            <w:col w:w="15256" w:space="0"/>
            <w:col w:w="9734" w:space="0"/>
            <w:col w:w="9734" w:space="0"/>
            <w:col w:w="9734" w:space="0"/>
            <w:col w:w="9734" w:space="0"/>
            <w:col w:w="9734" w:space="0"/>
            <w:col w:w="9734" w:space="0"/>
            <w:col w:w="9734" w:space="0"/>
            <w:col w:w="9734" w:space="0"/>
            <w:col w:w="9734" w:space="0"/>
            <w:col w:w="9734" w:space="0"/>
            <w:col w:w="9734" w:space="0"/>
            <w:col w:w="9794" w:space="0"/>
            <w:col w:w="9794" w:space="0"/>
            <w:col w:w="9734" w:space="0"/>
            <w:col w:w="9734" w:space="0"/>
            <w:col w:w="9734" w:space="0"/>
            <w:col w:w="9734" w:space="0"/>
            <w:col w:w="9734" w:space="0"/>
            <w:col w:w="9790" w:space="0"/>
            <w:col w:w="9788" w:space="0"/>
            <w:col w:w="9790" w:space="0"/>
            <w:col w:w="9790" w:space="0"/>
            <w:col w:w="9734" w:space="0"/>
            <w:col w:w="9734" w:space="0"/>
            <w:col w:w="9788" w:space="0"/>
            <w:col w:w="9790" w:space="0"/>
            <w:col w:w="9734" w:space="0"/>
            <w:col w:w="9734" w:space="0"/>
            <w:col w:w="9736" w:space="0"/>
            <w:col w:w="9734" w:space="0"/>
            <w:col w:w="9734" w:space="0"/>
            <w:col w:w="9734" w:space="0"/>
            <w:col w:w="9734" w:space="0"/>
            <w:col w:w="9734" w:space="0"/>
            <w:col w:w="9790" w:space="0"/>
            <w:col w:w="9734" w:space="0"/>
            <w:col w:w="9736" w:space="0"/>
            <w:col w:w="9734" w:space="0"/>
            <w:col w:w="9734" w:space="0"/>
            <w:col w:w="9790" w:space="0"/>
            <w:col w:w="9734" w:space="0"/>
            <w:col w:w="9780" w:space="0"/>
            <w:col w:w="9734" w:space="0"/>
            <w:col w:w="9790" w:space="0"/>
            <w:col w:w="9734" w:space="0"/>
            <w:col w:w="9734" w:space="0"/>
            <w:col w:w="9734" w:space="0"/>
            <w:col w:w="9734" w:space="0"/>
            <w:col w:w="9734" w:space="0"/>
            <w:col w:w="9788" w:space="0"/>
            <w:col w:w="9790" w:space="0"/>
            <w:col w:w="9788" w:space="0"/>
            <w:col w:w="9790" w:space="0"/>
            <w:col w:w="9734" w:space="0"/>
            <w:col w:w="9734" w:space="0"/>
            <w:col w:w="9734" w:space="0"/>
            <w:col w:w="9734" w:space="0"/>
            <w:col w:w="9734" w:space="0"/>
            <w:col w:w="9734" w:space="0"/>
            <w:col w:w="9734" w:space="0"/>
          </w:cols>
          <w:docGrid w:linePitch="360"/>
        </w:sectPr>
      </w:pPr>
    </w:p>
    <w:p>
      <w:pPr>
        <w:autoSpaceDN w:val="0"/>
        <w:autoSpaceDE w:val="0"/>
        <w:widowControl/>
        <w:spacing w:line="220" w:lineRule="exact" w:before="0" w:after="216"/>
        <w:ind w:left="0" w:right="0"/>
      </w:pPr>
    </w:p>
    <w:p>
      <w:pPr>
        <w:autoSpaceDN w:val="0"/>
        <w:autoSpaceDE w:val="0"/>
        <w:widowControl/>
        <w:spacing w:line="204" w:lineRule="auto" w:before="0" w:after="0"/>
        <w:ind w:left="0" w:right="66" w:firstLine="0"/>
        <w:jc w:val="right"/>
      </w:pPr>
      <w:r>
        <w:rPr>
          <w:rFonts w:ascii="SimSun" w:hAnsi="SimSun" w:eastAsia="SimSun"/>
          <w:b w:val="0"/>
          <w:i w:val="0"/>
          <w:color w:val="000000"/>
          <w:sz w:val="18"/>
        </w:rPr>
        <w:t>北方华锦化学工业股份有限公司</w:t>
      </w:r>
      <w:r>
        <w:rPr>
          <w:rFonts w:ascii="Times" w:hAnsi="Times" w:eastAsia="Times"/>
          <w:b w:val="0"/>
          <w:i w:val="0"/>
          <w:color w:val="000000"/>
          <w:sz w:val="18"/>
        </w:rPr>
        <w:t xml:space="preserve"> 2020</w:t>
      </w:r>
      <w:r>
        <w:rPr>
          <w:rFonts w:ascii="SimSun" w:hAnsi="SimSun" w:eastAsia="SimSun"/>
          <w:b w:val="0"/>
          <w:i w:val="0"/>
          <w:color w:val="000000"/>
          <w:sz w:val="18"/>
        </w:rPr>
        <w:t xml:space="preserve"> 年年度报告全文</w:t>
      </w:r>
    </w:p>
    <w:p>
      <w:pPr>
        <w:autoSpaceDN w:val="0"/>
        <w:autoSpaceDE w:val="0"/>
        <w:widowControl/>
        <w:spacing w:line="252" w:lineRule="auto" w:before="356" w:after="0"/>
        <w:ind w:left="30" w:right="0" w:firstLine="0"/>
        <w:jc w:val="left"/>
      </w:pPr>
      <w:r>
        <w:rPr>
          <w:rFonts w:ascii="ArialNarrow" w:hAnsi="ArialNarrow" w:eastAsia="ArialNarrow"/>
          <w:b/>
          <w:i w:val="0"/>
          <w:color w:val="000000"/>
          <w:sz w:val="21"/>
        </w:rPr>
        <w:t>46</w:t>
      </w:r>
      <w:r>
        <w:rPr>
          <w:rFonts w:ascii="SimSun" w:hAnsi="SimSun" w:eastAsia="SimSun"/>
          <w:b w:val="0"/>
          <w:i w:val="0"/>
          <w:color w:val="000000"/>
          <w:sz w:val="21"/>
        </w:rPr>
        <w:t>、信用减值损失</w:t>
      </w:r>
    </w:p>
    <w:p>
      <w:pPr>
        <w:autoSpaceDN w:val="0"/>
        <w:autoSpaceDE w:val="0"/>
        <w:widowControl/>
        <w:spacing w:line="185" w:lineRule="auto" w:before="264" w:after="70"/>
        <w:ind w:left="0" w:right="66" w:firstLine="0"/>
        <w:jc w:val="right"/>
      </w:pPr>
      <w:r>
        <w:rPr>
          <w:rFonts w:ascii="SimSun" w:hAnsi="SimSun" w:eastAsia="SimSun"/>
          <w:b w:val="0"/>
          <w:i w:val="0"/>
          <w:color w:val="000000"/>
          <w:sz w:val="18"/>
        </w:rPr>
        <w:t>单位：元</w:t>
      </w:r>
    </w:p>
    <w:tbl>
      <w:tblPr>
        <w:tblW w:type="auto" w:w="0"/>
        <w:tblLayout w:type="fixed"/>
        <w:tblLook w:firstColumn="1" w:firstRow="1" w:lastColumn="0" w:lastRow="0" w:noHBand="0" w:noVBand="1" w:val="04A0"/>
        <w:tblInd w:w="30.0" w:type="dxa"/>
      </w:tblPr>
      <w:tblGrid>
        <w:gridCol w:w="3245"/>
        <w:gridCol w:w="3245"/>
        <w:gridCol w:w="3245"/>
      </w:tblGrid>
      <w:tr>
        <w:trPr>
          <w:trHeight w:hRule="exact" w:val="324"/>
        </w:trPr>
        <w:tc>
          <w:tcPr>
            <w:tcW w:type="dxa" w:w="3190"/>
            <w:tcBorders>
              <w:start w:sz="3.1999999999999886" w:val="single" w:color="#000000"/>
              <w:top w:sz="3.199999999999932" w:val="single" w:color="#000000"/>
              <w:end w:sz="4.0" w:val="single" w:color="#000000"/>
              <w:bottom w:sz="4.0" w:val="single" w:color="#000000"/>
            </w:tcBorders>
            <w:shd w:fill="dbdbdb"/>
            <w:tcMar>
              <w:start w:w="0" w:type="dxa"/>
              <w:end w:w="0" w:type="dxa"/>
            </w:tcMar>
          </w:tcPr>
          <w:tbl>
            <w:tblPr>
              <w:tblW w:type="auto" w:w="0"/>
              <w:tblLayout w:type="fixed"/>
              <w:tblLook w:firstColumn="1" w:firstRow="1" w:lastColumn="0" w:lastRow="0" w:noHBand="0" w:noVBand="1" w:val="04A0"/>
              <w:tblInd w:w="24.000000000000057" w:type="dxa"/>
            </w:tblPr>
            <w:tblGrid>
              <w:gridCol w:w="3190"/>
            </w:tblGrid>
            <w:tr>
              <w:trPr>
                <w:trHeight w:hRule="exact" w:val="294"/>
              </w:trPr>
              <w:tc>
                <w:tcPr>
                  <w:tcW w:type="dxa" w:w="3132"/>
                  <w:tcBorders/>
                  <w:shd w:fill="dbdbdb"/>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 xml:space="preserve">项目 </w:t>
                  </w:r>
                </w:p>
              </w:tc>
            </w:tr>
          </w:tbl>
          <w:p>
            <w:pPr>
              <w:autoSpaceDN w:val="0"/>
              <w:autoSpaceDE w:val="0"/>
              <w:widowControl/>
              <w:spacing w:line="14" w:lineRule="exact" w:before="0" w:after="0"/>
              <w:ind w:left="0" w:right="0"/>
            </w:pPr>
          </w:p>
        </w:tc>
        <w:tc>
          <w:tcPr>
            <w:tcW w:type="dxa" w:w="3188"/>
            <w:tcBorders>
              <w:start w:sz="4.0" w:val="single" w:color="#000000"/>
              <w:top w:sz="3.199999999999932"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 xml:space="preserve">本期发生额 </w:t>
            </w:r>
          </w:p>
        </w:tc>
        <w:tc>
          <w:tcPr>
            <w:tcW w:type="dxa" w:w="3190"/>
            <w:tcBorders>
              <w:start w:sz="4.0" w:val="single" w:color="#000000"/>
              <w:top w:sz="3.199999999999932"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上期发生额</w:t>
            </w:r>
          </w:p>
        </w:tc>
      </w:tr>
      <w:tr>
        <w:trPr>
          <w:trHeight w:hRule="exact" w:val="322"/>
        </w:trPr>
        <w:tc>
          <w:tcPr>
            <w:tcW w:type="dxa" w:w="3190"/>
            <w:tcBorders>
              <w:start w:sz="3.1999999999999886"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64" w:after="0"/>
              <w:ind w:left="24" w:right="0" w:firstLine="0"/>
              <w:jc w:val="left"/>
            </w:pPr>
            <w:r>
              <w:rPr>
                <w:rFonts w:ascii="SimSun" w:hAnsi="SimSun" w:eastAsia="SimSun"/>
                <w:b w:val="0"/>
                <w:i w:val="0"/>
                <w:color w:val="000000"/>
                <w:sz w:val="18"/>
              </w:rPr>
              <w:t>应收账款坏账损失</w:t>
            </w:r>
          </w:p>
        </w:tc>
        <w:tc>
          <w:tcPr>
            <w:tcW w:type="dxa" w:w="3188"/>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2" w:lineRule="auto" w:before="48" w:after="0"/>
              <w:ind w:left="0" w:right="0" w:firstLine="0"/>
              <w:jc w:val="right"/>
            </w:pPr>
            <w:r>
              <w:rPr>
                <w:rFonts w:ascii="ArialNarrow" w:hAnsi="ArialNarrow" w:eastAsia="ArialNarrow"/>
                <w:b w:val="0"/>
                <w:i w:val="0"/>
                <w:color w:val="000000"/>
                <w:sz w:val="18"/>
              </w:rPr>
              <w:t xml:space="preserve">-707,559.56 </w:t>
            </w:r>
          </w:p>
        </w:tc>
        <w:tc>
          <w:tcPr>
            <w:tcW w:type="dxa" w:w="3190"/>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2" w:lineRule="auto" w:before="48" w:after="0"/>
              <w:ind w:left="0" w:right="0" w:firstLine="0"/>
              <w:jc w:val="right"/>
            </w:pPr>
            <w:r>
              <w:rPr>
                <w:rFonts w:ascii="ArialNarrow" w:hAnsi="ArialNarrow" w:eastAsia="ArialNarrow"/>
                <w:b w:val="0"/>
                <w:i w:val="0"/>
                <w:color w:val="000000"/>
                <w:sz w:val="18"/>
              </w:rPr>
              <w:t xml:space="preserve">8,999,629.57 </w:t>
            </w:r>
          </w:p>
        </w:tc>
      </w:tr>
      <w:tr>
        <w:trPr>
          <w:trHeight w:hRule="exact" w:val="324"/>
        </w:trPr>
        <w:tc>
          <w:tcPr>
            <w:tcW w:type="dxa" w:w="3190"/>
            <w:tcBorders>
              <w:start w:sz="3.1999999999999886"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其他应收款坏账损失</w:t>
            </w:r>
          </w:p>
        </w:tc>
        <w:tc>
          <w:tcPr>
            <w:tcW w:type="dxa" w:w="3188"/>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-4,281,527.02 </w:t>
            </w:r>
          </w:p>
        </w:tc>
        <w:tc>
          <w:tcPr>
            <w:tcW w:type="dxa" w:w="3190"/>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-1,797,940.03 </w:t>
            </w:r>
          </w:p>
        </w:tc>
      </w:tr>
      <w:tr>
        <w:trPr>
          <w:trHeight w:hRule="exact" w:val="322"/>
        </w:trPr>
        <w:tc>
          <w:tcPr>
            <w:tcW w:type="dxa" w:w="3190"/>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8" w:after="0"/>
              <w:ind w:left="24" w:right="0" w:firstLine="0"/>
              <w:jc w:val="left"/>
            </w:pPr>
            <w:r>
              <w:rPr>
                <w:rFonts w:ascii="SimSun" w:hAnsi="SimSun" w:eastAsia="SimSun"/>
                <w:b w:val="0"/>
                <w:i w:val="0"/>
                <w:color w:val="000000"/>
                <w:sz w:val="18"/>
              </w:rPr>
              <w:t>合计</w:t>
            </w:r>
          </w:p>
        </w:tc>
        <w:tc>
          <w:tcPr>
            <w:tcW w:type="dxa" w:w="3188"/>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-4,989,086.58 </w:t>
            </w:r>
          </w:p>
        </w:tc>
        <w:tc>
          <w:tcPr>
            <w:tcW w:type="dxa" w:w="319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7,201,689.54 </w:t>
            </w:r>
          </w:p>
        </w:tc>
      </w:tr>
    </w:tbl>
    <w:p>
      <w:pPr>
        <w:autoSpaceDN w:val="0"/>
        <w:autoSpaceDE w:val="0"/>
        <w:widowControl/>
        <w:spacing w:line="252" w:lineRule="auto" w:before="228" w:after="0"/>
        <w:ind w:left="30" w:right="0" w:firstLine="0"/>
        <w:jc w:val="left"/>
      </w:pPr>
      <w:r>
        <w:rPr>
          <w:rFonts w:ascii="ArialNarrow" w:hAnsi="ArialNarrow" w:eastAsia="ArialNarrow"/>
          <w:b/>
          <w:i w:val="0"/>
          <w:color w:val="000000"/>
          <w:sz w:val="21"/>
        </w:rPr>
        <w:t>47</w:t>
      </w:r>
      <w:r>
        <w:rPr>
          <w:rFonts w:ascii="SimSun" w:hAnsi="SimSun" w:eastAsia="SimSun"/>
          <w:b w:val="0"/>
          <w:i w:val="0"/>
          <w:color w:val="000000"/>
          <w:sz w:val="21"/>
        </w:rPr>
        <w:t>、资产减值损失</w:t>
      </w:r>
    </w:p>
    <w:p>
      <w:pPr>
        <w:autoSpaceDN w:val="0"/>
        <w:autoSpaceDE w:val="0"/>
        <w:widowControl/>
        <w:spacing w:line="185" w:lineRule="auto" w:before="266" w:after="68"/>
        <w:ind w:left="0" w:right="66" w:firstLine="0"/>
        <w:jc w:val="right"/>
      </w:pPr>
      <w:r>
        <w:rPr>
          <w:rFonts w:ascii="SimSun" w:hAnsi="SimSun" w:eastAsia="SimSun"/>
          <w:b w:val="0"/>
          <w:i w:val="0"/>
          <w:color w:val="000000"/>
          <w:sz w:val="18"/>
        </w:rPr>
        <w:t>单位：元</w:t>
      </w:r>
    </w:p>
    <w:tbl>
      <w:tblPr>
        <w:tblW w:type="auto" w:w="0"/>
        <w:tblLayout w:type="fixed"/>
        <w:tblLook w:firstColumn="1" w:firstRow="1" w:lastColumn="0" w:lastRow="0" w:noHBand="0" w:noVBand="1" w:val="04A0"/>
        <w:tblInd w:w="30.0" w:type="dxa"/>
      </w:tblPr>
      <w:tblGrid>
        <w:gridCol w:w="3245"/>
        <w:gridCol w:w="3245"/>
        <w:gridCol w:w="3245"/>
      </w:tblGrid>
      <w:tr>
        <w:trPr>
          <w:trHeight w:hRule="exact" w:val="322"/>
        </w:trPr>
        <w:tc>
          <w:tcPr>
            <w:tcW w:type="dxa" w:w="3402"/>
            <w:tcBorders>
              <w:start w:sz="3.1999999999999886" w:val="single" w:color="#000000"/>
              <w:top w:sz="4.0" w:val="single" w:color="#000000"/>
              <w:end w:sz="3.2000000000000455" w:val="single" w:color="#000000"/>
              <w:bottom w:sz="4.0" w:val="single" w:color="#000000"/>
            </w:tcBorders>
            <w:shd w:fill="dbdbdb"/>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 xml:space="preserve">项目 </w:t>
            </w:r>
          </w:p>
        </w:tc>
        <w:tc>
          <w:tcPr>
            <w:tcW w:type="dxa" w:w="3082"/>
            <w:tcBorders>
              <w:start w:sz="3.2000000000000455"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 xml:space="preserve">本期发生额 </w:t>
            </w:r>
          </w:p>
        </w:tc>
        <w:tc>
          <w:tcPr>
            <w:tcW w:type="dxa" w:w="3084"/>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上期发生额</w:t>
            </w:r>
          </w:p>
        </w:tc>
      </w:tr>
      <w:tr>
        <w:trPr>
          <w:trHeight w:hRule="exact" w:val="322"/>
        </w:trPr>
        <w:tc>
          <w:tcPr>
            <w:tcW w:type="dxa" w:w="3402"/>
            <w:tcBorders>
              <w:start w:sz="3.1999999999999886" w:val="single" w:color="#000000"/>
              <w:top w:sz="4.0" w:val="single" w:color="#000000"/>
              <w:end w:sz="3.2000000000000455" w:val="single" w:color="#000000"/>
              <w:bottom w:sz="4.0" w:val="single" w:color="#000000"/>
            </w:tcBorders>
            <w:shd w:fill="dbdbdb"/>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存货跌价损失及合同履约成本减值损失</w:t>
            </w:r>
          </w:p>
        </w:tc>
        <w:tc>
          <w:tcPr>
            <w:tcW w:type="dxa" w:w="3082"/>
            <w:tcBorders>
              <w:start w:sz="3.2000000000000455"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-284,002,225.43 </w:t>
            </w:r>
          </w:p>
        </w:tc>
        <w:tc>
          <w:tcPr>
            <w:tcW w:type="dxa" w:w="3084"/>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-416,936,264.56 </w:t>
            </w:r>
          </w:p>
        </w:tc>
      </w:tr>
      <w:tr>
        <w:trPr>
          <w:trHeight w:hRule="exact" w:val="324"/>
        </w:trPr>
        <w:tc>
          <w:tcPr>
            <w:tcW w:type="dxa" w:w="3402"/>
            <w:tcBorders>
              <w:start w:sz="3.1999999999999886" w:val="single" w:color="#000000"/>
              <w:top w:sz="4.0" w:val="single" w:color="#000000"/>
              <w:end w:sz="3.2000000000000455" w:val="single" w:color="#000000"/>
              <w:bottom w:sz="4.0" w:val="single" w:color="#000000"/>
            </w:tcBorders>
            <w:shd w:fill="dbdbdb"/>
            <w:tcMar>
              <w:start w:w="0" w:type="dxa"/>
              <w:end w:w="0" w:type="dxa"/>
            </w:tcMar>
          </w:tcPr>
          <w:p>
            <w:pPr>
              <w:autoSpaceDN w:val="0"/>
              <w:autoSpaceDE w:val="0"/>
              <w:widowControl/>
              <w:spacing w:line="185" w:lineRule="auto" w:before="68" w:after="0"/>
              <w:ind w:left="24" w:right="0" w:firstLine="0"/>
              <w:jc w:val="left"/>
            </w:pPr>
            <w:r>
              <w:rPr>
                <w:rFonts w:ascii="SimSun" w:hAnsi="SimSun" w:eastAsia="SimSun"/>
                <w:b w:val="0"/>
                <w:i w:val="0"/>
                <w:color w:val="000000"/>
                <w:sz w:val="18"/>
              </w:rPr>
              <w:t>固定资产减值损失</w:t>
            </w:r>
          </w:p>
        </w:tc>
        <w:tc>
          <w:tcPr>
            <w:tcW w:type="dxa" w:w="3082"/>
            <w:tcBorders>
              <w:start w:sz="3.2000000000000455"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4" w:after="0"/>
              <w:ind w:left="0" w:right="0" w:firstLine="0"/>
              <w:jc w:val="right"/>
            </w:pPr>
            <w:r>
              <w:rPr>
                <w:rFonts w:ascii="ArialNarrow" w:hAnsi="ArialNarrow" w:eastAsia="ArialNarrow"/>
                <w:b w:val="0"/>
                <w:i w:val="0"/>
                <w:color w:val="000000"/>
                <w:sz w:val="18"/>
              </w:rPr>
              <w:t xml:space="preserve">-87,188,033.13 </w:t>
            </w:r>
          </w:p>
        </w:tc>
        <w:tc>
          <w:tcPr>
            <w:tcW w:type="dxa" w:w="3084"/>
            <w:tcBorders>
              <w:start w:sz="4.0" w:val="single" w:color="#000000"/>
              <w:top w:sz="4.0" w:val="single" w:color="#000000"/>
              <w:end w:sz="4.0" w:val="single" w:color="#000000"/>
              <w:bottom w:sz="4.0" w:val="single" w:color="#000000"/>
            </w:tcBorders>
            <w:shd w:fill="ffffff"/>
            <w:tcMar>
              <w:start w:w="0" w:type="dxa"/>
              <w:end w:w="0" w:type="dxa"/>
            </w:tcMar>
          </w:tcPr>
          <w:p/>
        </w:tc>
      </w:tr>
      <w:tr>
        <w:trPr>
          <w:trHeight w:hRule="exact" w:val="324"/>
        </w:trPr>
        <w:tc>
          <w:tcPr>
            <w:tcW w:type="dxa" w:w="3402"/>
            <w:tcBorders>
              <w:start w:sz="3.1999999999999886" w:val="single" w:color="#000000"/>
              <w:top w:sz="4.0" w:val="single" w:color="#000000"/>
              <w:end w:sz="3.2000000000000455" w:val="single" w:color="#000000"/>
              <w:bottom w:sz="3.199999999999818" w:val="single" w:color="#000000"/>
            </w:tcBorders>
            <w:shd w:fill="dbdbdb"/>
            <w:tcMar>
              <w:start w:w="0" w:type="dxa"/>
              <w:end w:w="0" w:type="dxa"/>
            </w:tcMar>
          </w:tcPr>
          <w:tbl>
            <w:tblPr>
              <w:tblW w:type="auto" w:w="0"/>
              <w:tblLayout w:type="fixed"/>
              <w:tblLook w:firstColumn="1" w:firstRow="1" w:lastColumn="0" w:lastRow="0" w:noHBand="0" w:noVBand="1" w:val="04A0"/>
              <w:tblInd w:w="24.000000000000057" w:type="dxa"/>
            </w:tblPr>
            <w:tblGrid>
              <w:gridCol w:w="3402"/>
            </w:tblGrid>
            <w:tr>
              <w:trPr>
                <w:trHeight w:hRule="exact" w:val="294"/>
              </w:trPr>
              <w:tc>
                <w:tcPr>
                  <w:tcW w:type="dxa" w:w="3346"/>
                  <w:tcBorders/>
                  <w:shd w:fill="dbdbdb"/>
                  <w:tcMar>
                    <w:start w:w="0" w:type="dxa"/>
                    <w:end w:w="0" w:type="dxa"/>
                  </w:tcMar>
                </w:tcPr>
                <w:p>
                  <w:pPr>
                    <w:autoSpaceDN w:val="0"/>
                    <w:autoSpaceDE w:val="0"/>
                    <w:widowControl/>
                    <w:spacing w:line="185" w:lineRule="auto" w:before="66" w:after="0"/>
                    <w:ind w:left="0" w:right="0" w:firstLine="0"/>
                    <w:jc w:val="left"/>
                  </w:pPr>
                  <w:r>
                    <w:rPr>
                      <w:rFonts w:ascii="SimSun" w:hAnsi="SimSun" w:eastAsia="SimSun"/>
                      <w:b w:val="0"/>
                      <w:i w:val="0"/>
                      <w:color w:val="000000"/>
                      <w:sz w:val="18"/>
                    </w:rPr>
                    <w:t>在建工程减值损失</w:t>
                  </w:r>
                </w:p>
              </w:tc>
            </w:tr>
          </w:tbl>
          <w:p>
            <w:pPr>
              <w:autoSpaceDN w:val="0"/>
              <w:autoSpaceDE w:val="0"/>
              <w:widowControl/>
              <w:spacing w:line="14" w:lineRule="exact" w:before="0" w:after="0"/>
              <w:ind w:left="0" w:right="0"/>
            </w:pPr>
          </w:p>
        </w:tc>
        <w:tc>
          <w:tcPr>
            <w:tcW w:type="dxa" w:w="3082"/>
            <w:tcBorders>
              <w:start w:sz="3.2000000000000455" w:val="single" w:color="#000000"/>
              <w:top w:sz="4.0" w:val="single" w:color="#000000"/>
              <w:end w:sz="4.0" w:val="single" w:color="#000000"/>
              <w:bottom w:sz="3.199999999999818"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-17,609,499.70 </w:t>
            </w:r>
          </w:p>
        </w:tc>
        <w:tc>
          <w:tcPr>
            <w:tcW w:type="dxa" w:w="3084"/>
            <w:tcBorders>
              <w:start w:sz="4.0" w:val="single" w:color="#000000"/>
              <w:top w:sz="4.0" w:val="single" w:color="#000000"/>
              <w:end w:sz="4.0" w:val="single" w:color="#000000"/>
              <w:bottom w:sz="3.199999999999818"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-21,479,767.89 </w:t>
            </w:r>
          </w:p>
        </w:tc>
      </w:tr>
      <w:tr>
        <w:trPr>
          <w:trHeight w:hRule="exact" w:val="324"/>
        </w:trPr>
        <w:tc>
          <w:tcPr>
            <w:tcW w:type="dxa" w:w="3402"/>
            <w:tcBorders>
              <w:start w:sz="3.1999999999999886" w:val="single" w:color="#000000"/>
              <w:top w:sz="3.199999999999818" w:val="single" w:color="#000000"/>
              <w:end w:sz="3.2000000000000455" w:val="single" w:color="#000000"/>
              <w:bottom w:sz="3.199999999999818" w:val="single" w:color="#000000"/>
            </w:tcBorders>
            <w:shd w:fill="dbdbdb"/>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合计</w:t>
            </w:r>
          </w:p>
        </w:tc>
        <w:tc>
          <w:tcPr>
            <w:tcW w:type="dxa" w:w="3082"/>
            <w:tcBorders>
              <w:start w:sz="3.2000000000000455" w:val="single" w:color="#000000"/>
              <w:top w:sz="3.199999999999818" w:val="single" w:color="#000000"/>
              <w:end w:sz="4.0" w:val="single" w:color="#000000"/>
              <w:bottom w:sz="3.199999999999818" w:val="single" w:color="#000000"/>
            </w:tcBorders>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-388,799,758.26 </w:t>
            </w:r>
          </w:p>
        </w:tc>
        <w:tc>
          <w:tcPr>
            <w:tcW w:type="dxa" w:w="3084"/>
            <w:tcBorders>
              <w:start w:sz="4.0" w:val="single" w:color="#000000"/>
              <w:top w:sz="3.199999999999818" w:val="single" w:color="#000000"/>
              <w:end w:sz="4.0" w:val="single" w:color="#000000"/>
              <w:bottom w:sz="3.199999999999818" w:val="single" w:color="#000000"/>
            </w:tcBorders>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-438,416,032.45 </w:t>
            </w:r>
          </w:p>
        </w:tc>
      </w:tr>
    </w:tbl>
    <w:p>
      <w:pPr>
        <w:autoSpaceDN w:val="0"/>
        <w:autoSpaceDE w:val="0"/>
        <w:widowControl/>
        <w:spacing w:line="254" w:lineRule="auto" w:before="224" w:after="0"/>
        <w:ind w:left="30" w:right="0" w:firstLine="0"/>
        <w:jc w:val="left"/>
      </w:pPr>
      <w:r>
        <w:rPr>
          <w:rFonts w:ascii="ArialNarrow" w:hAnsi="ArialNarrow" w:eastAsia="ArialNarrow"/>
          <w:b/>
          <w:i w:val="0"/>
          <w:color w:val="000000"/>
          <w:sz w:val="21"/>
        </w:rPr>
        <w:t>48</w:t>
      </w:r>
      <w:r>
        <w:rPr>
          <w:rFonts w:ascii="SimSun" w:hAnsi="SimSun" w:eastAsia="SimSun"/>
          <w:b w:val="0"/>
          <w:i w:val="0"/>
          <w:color w:val="000000"/>
          <w:sz w:val="21"/>
        </w:rPr>
        <w:t>、资产处置收益</w:t>
      </w:r>
    </w:p>
    <w:p>
      <w:pPr>
        <w:autoSpaceDN w:val="0"/>
        <w:autoSpaceDE w:val="0"/>
        <w:widowControl/>
        <w:spacing w:line="185" w:lineRule="auto" w:before="264" w:after="68"/>
        <w:ind w:left="0" w:right="66" w:firstLine="0"/>
        <w:jc w:val="right"/>
      </w:pPr>
      <w:r>
        <w:rPr>
          <w:rFonts w:ascii="SimSun" w:hAnsi="SimSun" w:eastAsia="SimSun"/>
          <w:b w:val="0"/>
          <w:i w:val="0"/>
          <w:color w:val="000000"/>
          <w:sz w:val="18"/>
        </w:rPr>
        <w:t>单位：元</w:t>
      </w:r>
    </w:p>
    <w:tbl>
      <w:tblPr>
        <w:tblW w:type="auto" w:w="0"/>
        <w:tblLayout w:type="fixed"/>
        <w:tblLook w:firstColumn="1" w:firstRow="1" w:lastColumn="0" w:lastRow="0" w:noHBand="0" w:noVBand="1" w:val="04A0"/>
        <w:tblInd w:w="30.0" w:type="dxa"/>
      </w:tblPr>
      <w:tblGrid>
        <w:gridCol w:w="3245"/>
        <w:gridCol w:w="3245"/>
        <w:gridCol w:w="3245"/>
      </w:tblGrid>
      <w:tr>
        <w:trPr>
          <w:trHeight w:hRule="exact" w:val="320"/>
        </w:trPr>
        <w:tc>
          <w:tcPr>
            <w:tcW w:type="dxa" w:w="3190"/>
            <w:tcBorders>
              <w:start w:sz="3.1999999999999886" w:val="single" w:color="#000000"/>
              <w:top w:sz="4.0" w:val="single" w:color="#000000"/>
              <w:end w:sz="4.0" w:val="single" w:color="#000000"/>
              <w:bottom w:sz="4.0" w:val="single" w:color="#000000"/>
            </w:tcBorders>
            <w:shd w:fill="dbdbdb"/>
            <w:tcMar>
              <w:start w:w="0" w:type="dxa"/>
              <w:end w:w="0" w:type="dxa"/>
            </w:tcMar>
          </w:tcPr>
          <w:tbl>
            <w:tblPr>
              <w:tblW w:type="auto" w:w="0"/>
              <w:tblLayout w:type="fixed"/>
              <w:tblLook w:firstColumn="1" w:firstRow="1" w:lastColumn="0" w:lastRow="0" w:noHBand="0" w:noVBand="1" w:val="04A0"/>
              <w:tblInd w:w="24.000000000000057" w:type="dxa"/>
            </w:tblPr>
            <w:tblGrid>
              <w:gridCol w:w="3190"/>
            </w:tblGrid>
            <w:tr>
              <w:trPr>
                <w:trHeight w:hRule="exact" w:val="292"/>
              </w:trPr>
              <w:tc>
                <w:tcPr>
                  <w:tcW w:type="dxa" w:w="3132"/>
                  <w:tcBorders/>
                  <w:shd w:fill="dbdbdb"/>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 xml:space="preserve">资产处置收益的来源 </w:t>
                  </w:r>
                </w:p>
              </w:tc>
            </w:tr>
          </w:tbl>
          <w:p>
            <w:pPr>
              <w:autoSpaceDN w:val="0"/>
              <w:autoSpaceDE w:val="0"/>
              <w:widowControl/>
              <w:spacing w:line="14" w:lineRule="exact" w:before="0" w:after="0"/>
              <w:ind w:left="0" w:right="0"/>
            </w:pPr>
          </w:p>
        </w:tc>
        <w:tc>
          <w:tcPr>
            <w:tcW w:type="dxa" w:w="3188"/>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 xml:space="preserve">本期发生额 </w:t>
            </w:r>
          </w:p>
        </w:tc>
        <w:tc>
          <w:tcPr>
            <w:tcW w:type="dxa" w:w="3190"/>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上期发生额</w:t>
            </w:r>
          </w:p>
        </w:tc>
      </w:tr>
      <w:tr>
        <w:trPr>
          <w:trHeight w:hRule="exact" w:val="324"/>
        </w:trPr>
        <w:tc>
          <w:tcPr>
            <w:tcW w:type="dxa" w:w="3190"/>
            <w:tcBorders>
              <w:start w:sz="3.1999999999999886"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70" w:after="0"/>
              <w:ind w:left="24" w:right="0" w:firstLine="0"/>
              <w:jc w:val="left"/>
            </w:pPr>
            <w:r>
              <w:rPr>
                <w:rFonts w:ascii="SimSun" w:hAnsi="SimSun" w:eastAsia="SimSun"/>
                <w:b w:val="0"/>
                <w:i w:val="0"/>
                <w:color w:val="000000"/>
                <w:sz w:val="18"/>
              </w:rPr>
              <w:t xml:space="preserve">固定资产处置利得 </w:t>
            </w:r>
          </w:p>
        </w:tc>
        <w:tc>
          <w:tcPr>
            <w:tcW w:type="dxa" w:w="3188"/>
            <w:tcBorders>
              <w:start w:sz="4.0" w:val="single" w:color="#000000"/>
              <w:top w:sz="4.0" w:val="single" w:color="#000000"/>
              <w:end w:sz="4.0" w:val="single" w:color="#000000"/>
              <w:bottom w:sz="4.0" w:val="single" w:color="#000000"/>
            </w:tcBorders>
            <w:shd w:fill="ffffff"/>
            <w:tcMar>
              <w:start w:w="0" w:type="dxa"/>
              <w:end w:w="0" w:type="dxa"/>
            </w:tcMar>
          </w:tcPr>
          <w:p/>
        </w:tc>
        <w:tc>
          <w:tcPr>
            <w:tcW w:type="dxa" w:w="3190"/>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4" w:after="0"/>
              <w:ind w:left="0" w:right="0" w:firstLine="0"/>
              <w:jc w:val="right"/>
            </w:pPr>
            <w:r>
              <w:rPr>
                <w:rFonts w:ascii="ArialNarrow" w:hAnsi="ArialNarrow" w:eastAsia="ArialNarrow"/>
                <w:b w:val="0"/>
                <w:i w:val="0"/>
                <w:color w:val="000000"/>
                <w:sz w:val="18"/>
              </w:rPr>
              <w:t xml:space="preserve">4,203.53 </w:t>
            </w:r>
          </w:p>
        </w:tc>
      </w:tr>
    </w:tbl>
    <w:p>
      <w:pPr>
        <w:autoSpaceDN w:val="0"/>
        <w:autoSpaceDE w:val="0"/>
        <w:widowControl/>
        <w:spacing w:line="252" w:lineRule="auto" w:before="286" w:after="0"/>
        <w:ind w:left="30" w:right="0" w:firstLine="0"/>
        <w:jc w:val="left"/>
      </w:pPr>
      <w:r>
        <w:rPr>
          <w:rFonts w:ascii="ArialNarrow" w:hAnsi="ArialNarrow" w:eastAsia="ArialNarrow"/>
          <w:b/>
          <w:i w:val="0"/>
          <w:color w:val="000000"/>
          <w:sz w:val="21"/>
        </w:rPr>
        <w:t>49</w:t>
      </w:r>
      <w:r>
        <w:rPr>
          <w:rFonts w:ascii="SimSun" w:hAnsi="SimSun" w:eastAsia="SimSun"/>
          <w:b w:val="0"/>
          <w:i w:val="0"/>
          <w:color w:val="000000"/>
          <w:sz w:val="21"/>
        </w:rPr>
        <w:t>、营业外收入</w:t>
      </w:r>
    </w:p>
    <w:p>
      <w:pPr>
        <w:autoSpaceDN w:val="0"/>
        <w:autoSpaceDE w:val="0"/>
        <w:widowControl/>
        <w:spacing w:line="185" w:lineRule="auto" w:before="326" w:after="70"/>
        <w:ind w:left="0" w:right="66" w:firstLine="0"/>
        <w:jc w:val="right"/>
      </w:pPr>
      <w:r>
        <w:rPr>
          <w:rFonts w:ascii="SimSun" w:hAnsi="SimSun" w:eastAsia="SimSun"/>
          <w:b w:val="0"/>
          <w:i w:val="0"/>
          <w:color w:val="000000"/>
          <w:sz w:val="18"/>
        </w:rPr>
        <w:t>单位：元</w:t>
      </w:r>
    </w:p>
    <w:tbl>
      <w:tblPr>
        <w:tblW w:type="auto" w:w="0"/>
        <w:tblLayout w:type="fixed"/>
        <w:tblLook w:firstColumn="1" w:firstRow="1" w:lastColumn="0" w:lastRow="0" w:noHBand="0" w:noVBand="1" w:val="04A0"/>
        <w:tblInd w:w="30.0" w:type="dxa"/>
      </w:tblPr>
      <w:tblGrid>
        <w:gridCol w:w="2433"/>
        <w:gridCol w:w="2433"/>
        <w:gridCol w:w="2433"/>
        <w:gridCol w:w="2433"/>
      </w:tblGrid>
      <w:tr>
        <w:trPr>
          <w:trHeight w:hRule="exact" w:val="516"/>
        </w:trPr>
        <w:tc>
          <w:tcPr>
            <w:tcW w:type="dxa" w:w="2390"/>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14" w:lineRule="exact" w:before="0" w:after="0"/>
              <w:ind w:left="0" w:right="0"/>
            </w:pPr>
          </w:p>
          <w:tbl>
            <w:tblPr>
              <w:tblW w:type="auto" w:w="0"/>
              <w:tblLayout w:type="fixed"/>
              <w:tblLook w:firstColumn="1" w:firstRow="1" w:lastColumn="0" w:lastRow="0" w:noHBand="0" w:noVBand="1" w:val="04A0"/>
              <w:tblInd w:w="24.000000000000057" w:type="dxa"/>
            </w:tblPr>
            <w:tblGrid>
              <w:gridCol w:w="2390"/>
            </w:tblGrid>
            <w:tr>
              <w:trPr>
                <w:trHeight w:hRule="exact" w:val="254"/>
              </w:trPr>
              <w:tc>
                <w:tcPr>
                  <w:tcW w:type="dxa" w:w="2332"/>
                  <w:tcBorders/>
                  <w:shd w:fill="dbdbdb"/>
                  <w:tcMar>
                    <w:start w:w="0" w:type="dxa"/>
                    <w:end w:w="0" w:type="dxa"/>
                  </w:tcMar>
                </w:tcPr>
                <w:p>
                  <w:pPr>
                    <w:autoSpaceDN w:val="0"/>
                    <w:autoSpaceDE w:val="0"/>
                    <w:widowControl/>
                    <w:spacing w:line="185" w:lineRule="auto" w:before="44" w:after="0"/>
                    <w:ind w:left="0" w:right="0" w:firstLine="0"/>
                    <w:jc w:val="center"/>
                  </w:pPr>
                  <w:r>
                    <w:rPr>
                      <w:rFonts w:ascii="SimSun" w:hAnsi="SimSun" w:eastAsia="SimSun"/>
                      <w:b w:val="0"/>
                      <w:i w:val="0"/>
                      <w:color w:val="000000"/>
                      <w:sz w:val="18"/>
                    </w:rPr>
                    <w:t xml:space="preserve">项目 </w:t>
                  </w:r>
                </w:p>
              </w:tc>
            </w:tr>
          </w:tbl>
          <w:p>
            <w:pPr>
              <w:autoSpaceDN w:val="0"/>
              <w:autoSpaceDE w:val="0"/>
              <w:widowControl/>
              <w:spacing w:line="14" w:lineRule="exact" w:before="0" w:after="0"/>
              <w:ind w:left="0" w:right="0"/>
            </w:pPr>
          </w:p>
        </w:tc>
        <w:tc>
          <w:tcPr>
            <w:tcW w:type="dxa" w:w="2394"/>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158" w:after="0"/>
              <w:ind w:left="0" w:right="0" w:firstLine="0"/>
              <w:jc w:val="center"/>
            </w:pPr>
            <w:r>
              <w:rPr>
                <w:rFonts w:ascii="SimSun" w:hAnsi="SimSun" w:eastAsia="SimSun"/>
                <w:b w:val="0"/>
                <w:i w:val="0"/>
                <w:color w:val="000000"/>
                <w:sz w:val="18"/>
              </w:rPr>
              <w:t xml:space="preserve">本期发生额 </w:t>
            </w:r>
          </w:p>
        </w:tc>
        <w:tc>
          <w:tcPr>
            <w:tcW w:type="dxa" w:w="2392"/>
            <w:tcBorders>
              <w:start w:sz="4.0" w:val="single" w:color="#000000"/>
              <w:top w:sz="4.0" w:val="single" w:color="#000000"/>
              <w:end w:sz="3.199999999999818" w:val="single" w:color="#000000"/>
              <w:bottom w:sz="4.0" w:val="single" w:color="#000000"/>
            </w:tcBorders>
            <w:shd w:fill="dbdbdb"/>
            <w:tcMar>
              <w:start w:w="0" w:type="dxa"/>
              <w:end w:w="0" w:type="dxa"/>
            </w:tcMar>
          </w:tcPr>
          <w:p>
            <w:pPr>
              <w:autoSpaceDN w:val="0"/>
              <w:autoSpaceDE w:val="0"/>
              <w:widowControl/>
              <w:spacing w:line="185" w:lineRule="auto" w:before="158" w:after="0"/>
              <w:ind w:left="0" w:right="0" w:firstLine="0"/>
              <w:jc w:val="center"/>
            </w:pPr>
            <w:r>
              <w:rPr>
                <w:rFonts w:ascii="SimSun" w:hAnsi="SimSun" w:eastAsia="SimSun"/>
                <w:b w:val="0"/>
                <w:i w:val="0"/>
                <w:color w:val="000000"/>
                <w:sz w:val="18"/>
              </w:rPr>
              <w:t xml:space="preserve">上期发生额 </w:t>
            </w:r>
          </w:p>
        </w:tc>
        <w:tc>
          <w:tcPr>
            <w:tcW w:type="dxa" w:w="2390"/>
            <w:tcBorders>
              <w:start w:sz="3.199999999999818"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42" w:after="0"/>
              <w:ind w:left="0" w:right="0" w:firstLine="0"/>
              <w:jc w:val="center"/>
            </w:pPr>
            <w:r>
              <w:rPr>
                <w:rFonts w:ascii="SimSun" w:hAnsi="SimSun" w:eastAsia="SimSun"/>
                <w:b w:val="0"/>
                <w:i w:val="0"/>
                <w:color w:val="000000"/>
                <w:sz w:val="18"/>
              </w:rPr>
              <w:t>计入当期非经常性损益的金</w:t>
            </w:r>
          </w:p>
          <w:p>
            <w:pPr>
              <w:autoSpaceDN w:val="0"/>
              <w:autoSpaceDE w:val="0"/>
              <w:widowControl/>
              <w:spacing w:line="185" w:lineRule="auto" w:before="54" w:after="0"/>
              <w:ind w:left="0" w:right="0" w:firstLine="0"/>
              <w:jc w:val="center"/>
            </w:pPr>
            <w:r>
              <w:rPr>
                <w:rFonts w:ascii="SimSun" w:hAnsi="SimSun" w:eastAsia="SimSun"/>
                <w:b w:val="0"/>
                <w:i w:val="0"/>
                <w:color w:val="000000"/>
                <w:sz w:val="18"/>
              </w:rPr>
              <w:t>额</w:t>
            </w:r>
          </w:p>
        </w:tc>
      </w:tr>
      <w:tr>
        <w:trPr>
          <w:trHeight w:hRule="exact" w:val="284"/>
        </w:trPr>
        <w:tc>
          <w:tcPr>
            <w:tcW w:type="dxa" w:w="2390"/>
            <w:tcBorders>
              <w:start w:sz="3.1999999999999886"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44" w:after="0"/>
              <w:ind w:left="24" w:right="0" w:firstLine="0"/>
              <w:jc w:val="left"/>
            </w:pPr>
            <w:r>
              <w:rPr>
                <w:rFonts w:ascii="SimSun" w:hAnsi="SimSun" w:eastAsia="SimSun"/>
                <w:b w:val="0"/>
                <w:i w:val="0"/>
                <w:color w:val="000000"/>
                <w:sz w:val="18"/>
              </w:rPr>
              <w:t>非流动资产处置利得合计：</w:t>
            </w:r>
          </w:p>
        </w:tc>
        <w:tc>
          <w:tcPr>
            <w:tcW w:type="dxa" w:w="2394"/>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30" w:after="0"/>
              <w:ind w:left="0" w:right="0" w:firstLine="0"/>
              <w:jc w:val="right"/>
            </w:pPr>
            <w:r>
              <w:rPr>
                <w:rFonts w:ascii="ArialNarrow" w:hAnsi="ArialNarrow" w:eastAsia="ArialNarrow"/>
                <w:b w:val="0"/>
                <w:i w:val="0"/>
                <w:color w:val="000000"/>
                <w:sz w:val="18"/>
              </w:rPr>
              <w:t xml:space="preserve">12,108,083.52 </w:t>
            </w:r>
          </w:p>
        </w:tc>
        <w:tc>
          <w:tcPr>
            <w:tcW w:type="dxa" w:w="2392"/>
            <w:tcBorders>
              <w:start w:sz="4.0" w:val="single" w:color="#000000"/>
              <w:top w:sz="4.0" w:val="single" w:color="#000000"/>
              <w:end w:sz="3.199999999999818" w:val="single" w:color="#000000"/>
              <w:bottom w:sz="4.0" w:val="single" w:color="#000000"/>
            </w:tcBorders>
            <w:shd w:fill="ffffff"/>
            <w:tcMar>
              <w:start w:w="0" w:type="dxa"/>
              <w:end w:w="0" w:type="dxa"/>
            </w:tcMar>
          </w:tcPr>
          <w:p>
            <w:pPr>
              <w:autoSpaceDN w:val="0"/>
              <w:autoSpaceDE w:val="0"/>
              <w:widowControl/>
              <w:spacing w:line="240" w:lineRule="auto" w:before="30" w:after="0"/>
              <w:ind w:left="0" w:right="0" w:firstLine="0"/>
              <w:jc w:val="right"/>
            </w:pPr>
            <w:r>
              <w:rPr>
                <w:rFonts w:ascii="ArialNarrow" w:hAnsi="ArialNarrow" w:eastAsia="ArialNarrow"/>
                <w:b w:val="0"/>
                <w:i w:val="0"/>
                <w:color w:val="000000"/>
                <w:sz w:val="18"/>
              </w:rPr>
              <w:t xml:space="preserve">2,777,432.59 </w:t>
            </w:r>
          </w:p>
        </w:tc>
        <w:tc>
          <w:tcPr>
            <w:tcW w:type="dxa" w:w="2390"/>
            <w:tcBorders>
              <w:start w:sz="3.199999999999818"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30" w:after="0"/>
              <w:ind w:left="0" w:right="0" w:firstLine="0"/>
              <w:jc w:val="right"/>
            </w:pPr>
            <w:r>
              <w:rPr>
                <w:rFonts w:ascii="ArialNarrow" w:hAnsi="ArialNarrow" w:eastAsia="ArialNarrow"/>
                <w:b w:val="0"/>
                <w:i w:val="0"/>
                <w:color w:val="000000"/>
                <w:sz w:val="18"/>
              </w:rPr>
              <w:t xml:space="preserve">12,108,083.52 </w:t>
            </w:r>
          </w:p>
        </w:tc>
      </w:tr>
      <w:tr>
        <w:trPr>
          <w:trHeight w:hRule="exact" w:val="282"/>
        </w:trPr>
        <w:tc>
          <w:tcPr>
            <w:tcW w:type="dxa" w:w="2390"/>
            <w:tcBorders>
              <w:start w:sz="3.1999999999999886" w:val="single" w:color="#000000"/>
              <w:top w:sz="4.0" w:val="single" w:color="#000000"/>
              <w:end w:sz="4.0" w:val="single" w:color="#000000"/>
              <w:bottom w:sz="3.199999999999818" w:val="single" w:color="#000000"/>
            </w:tcBorders>
            <w:shd w:fill="ffffff"/>
            <w:tcMar>
              <w:start w:w="0" w:type="dxa"/>
              <w:end w:w="0" w:type="dxa"/>
            </w:tcMar>
          </w:tcPr>
          <w:p>
            <w:pPr>
              <w:autoSpaceDN w:val="0"/>
              <w:autoSpaceDE w:val="0"/>
              <w:widowControl/>
              <w:spacing w:line="185" w:lineRule="auto" w:before="42" w:after="0"/>
              <w:ind w:left="24" w:right="0" w:firstLine="0"/>
              <w:jc w:val="left"/>
            </w:pPr>
            <w:r>
              <w:rPr>
                <w:rFonts w:ascii="SimSun" w:hAnsi="SimSun" w:eastAsia="SimSun"/>
                <w:b w:val="0"/>
                <w:i w:val="0"/>
                <w:color w:val="000000"/>
                <w:sz w:val="18"/>
              </w:rPr>
              <w:t xml:space="preserve">其中：固定资产处置利得 </w:t>
            </w:r>
          </w:p>
        </w:tc>
        <w:tc>
          <w:tcPr>
            <w:tcW w:type="dxa" w:w="2394"/>
            <w:tcBorders>
              <w:start w:sz="4.0" w:val="single" w:color="#000000"/>
              <w:top w:sz="4.0" w:val="single" w:color="#000000"/>
              <w:end w:sz="4.0" w:val="single" w:color="#000000"/>
              <w:bottom w:sz="3.199999999999818" w:val="single" w:color="#000000"/>
            </w:tcBorders>
            <w:shd w:fill="ffffff"/>
            <w:tcMar>
              <w:start w:w="0" w:type="dxa"/>
              <w:end w:w="0" w:type="dxa"/>
            </w:tcMar>
          </w:tcPr>
          <w:p>
            <w:pPr>
              <w:autoSpaceDN w:val="0"/>
              <w:autoSpaceDE w:val="0"/>
              <w:widowControl/>
              <w:spacing w:line="240" w:lineRule="auto" w:before="28" w:after="0"/>
              <w:ind w:left="0" w:right="0" w:firstLine="0"/>
              <w:jc w:val="right"/>
            </w:pPr>
            <w:r>
              <w:rPr>
                <w:rFonts w:ascii="ArialNarrow" w:hAnsi="ArialNarrow" w:eastAsia="ArialNarrow"/>
                <w:b w:val="0"/>
                <w:i w:val="0"/>
                <w:color w:val="000000"/>
                <w:sz w:val="18"/>
              </w:rPr>
              <w:t xml:space="preserve">12,108,083.52 </w:t>
            </w:r>
          </w:p>
        </w:tc>
        <w:tc>
          <w:tcPr>
            <w:tcW w:type="dxa" w:w="2392"/>
            <w:tcBorders>
              <w:start w:sz="4.0" w:val="single" w:color="#000000"/>
              <w:top w:sz="4.0" w:val="single" w:color="#000000"/>
              <w:end w:sz="3.199999999999818" w:val="single" w:color="#000000"/>
              <w:bottom w:sz="3.199999999999818" w:val="single" w:color="#000000"/>
            </w:tcBorders>
            <w:shd w:fill="ffffff"/>
            <w:tcMar>
              <w:start w:w="0" w:type="dxa"/>
              <w:end w:w="0" w:type="dxa"/>
            </w:tcMar>
          </w:tcPr>
          <w:p>
            <w:pPr>
              <w:autoSpaceDN w:val="0"/>
              <w:autoSpaceDE w:val="0"/>
              <w:widowControl/>
              <w:spacing w:line="240" w:lineRule="auto" w:before="28" w:after="0"/>
              <w:ind w:left="0" w:right="0" w:firstLine="0"/>
              <w:jc w:val="right"/>
            </w:pPr>
            <w:r>
              <w:rPr>
                <w:rFonts w:ascii="ArialNarrow" w:hAnsi="ArialNarrow" w:eastAsia="ArialNarrow"/>
                <w:b w:val="0"/>
                <w:i w:val="0"/>
                <w:color w:val="000000"/>
                <w:sz w:val="18"/>
              </w:rPr>
              <w:t xml:space="preserve">2,777,432.59 </w:t>
            </w:r>
          </w:p>
        </w:tc>
        <w:tc>
          <w:tcPr>
            <w:tcW w:type="dxa" w:w="2390"/>
            <w:tcBorders>
              <w:start w:sz="3.199999999999818" w:val="single" w:color="#000000"/>
              <w:top w:sz="4.0" w:val="single" w:color="#000000"/>
              <w:end w:sz="4.0" w:val="single" w:color="#000000"/>
              <w:bottom w:sz="3.199999999999818" w:val="single" w:color="#000000"/>
            </w:tcBorders>
            <w:shd w:fill="ffffff"/>
            <w:tcMar>
              <w:start w:w="0" w:type="dxa"/>
              <w:end w:w="0" w:type="dxa"/>
            </w:tcMar>
          </w:tcPr>
          <w:p>
            <w:pPr>
              <w:autoSpaceDN w:val="0"/>
              <w:autoSpaceDE w:val="0"/>
              <w:widowControl/>
              <w:spacing w:line="240" w:lineRule="auto" w:before="28" w:after="0"/>
              <w:ind w:left="0" w:right="0" w:firstLine="0"/>
              <w:jc w:val="right"/>
            </w:pPr>
            <w:r>
              <w:rPr>
                <w:rFonts w:ascii="ArialNarrow" w:hAnsi="ArialNarrow" w:eastAsia="ArialNarrow"/>
                <w:b w:val="0"/>
                <w:i w:val="0"/>
                <w:color w:val="000000"/>
                <w:sz w:val="18"/>
              </w:rPr>
              <w:t xml:space="preserve">12,108,083.52 </w:t>
            </w:r>
          </w:p>
        </w:tc>
      </w:tr>
      <w:tr>
        <w:trPr>
          <w:trHeight w:hRule="exact" w:val="284"/>
        </w:trPr>
        <w:tc>
          <w:tcPr>
            <w:tcW w:type="dxa" w:w="2390"/>
            <w:tcBorders>
              <w:start w:sz="3.1999999999999886" w:val="single" w:color="#000000"/>
              <w:top w:sz="3.199999999999818"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46" w:after="0"/>
              <w:ind w:left="24" w:right="0" w:firstLine="0"/>
              <w:jc w:val="left"/>
            </w:pPr>
            <w:r>
              <w:rPr>
                <w:rFonts w:ascii="SimSun" w:hAnsi="SimSun" w:eastAsia="SimSun"/>
                <w:b w:val="0"/>
                <w:i w:val="0"/>
                <w:color w:val="000000"/>
                <w:sz w:val="18"/>
              </w:rPr>
              <w:t xml:space="preserve">政府补助 </w:t>
            </w:r>
          </w:p>
        </w:tc>
        <w:tc>
          <w:tcPr>
            <w:tcW w:type="dxa" w:w="2394"/>
            <w:tcBorders>
              <w:start w:sz="4.0" w:val="single" w:color="#000000"/>
              <w:top w:sz="3.199999999999818"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32" w:after="0"/>
              <w:ind w:left="0" w:right="0" w:firstLine="0"/>
              <w:jc w:val="right"/>
            </w:pPr>
            <w:r>
              <w:rPr>
                <w:rFonts w:ascii="ArialNarrow" w:hAnsi="ArialNarrow" w:eastAsia="ArialNarrow"/>
                <w:b w:val="0"/>
                <w:i w:val="0"/>
                <w:color w:val="000000"/>
                <w:sz w:val="18"/>
              </w:rPr>
              <w:t xml:space="preserve">24,923,300.00 </w:t>
            </w:r>
          </w:p>
        </w:tc>
        <w:tc>
          <w:tcPr>
            <w:tcW w:type="dxa" w:w="2392"/>
            <w:tcBorders>
              <w:start w:sz="4.0" w:val="single" w:color="#000000"/>
              <w:top w:sz="3.199999999999818" w:val="single" w:color="#000000"/>
              <w:end w:sz="3.199999999999818" w:val="single" w:color="#000000"/>
              <w:bottom w:sz="4.0" w:val="single" w:color="#000000"/>
            </w:tcBorders>
            <w:shd w:fill="ffffff"/>
            <w:tcMar>
              <w:start w:w="0" w:type="dxa"/>
              <w:end w:w="0" w:type="dxa"/>
            </w:tcMar>
          </w:tcPr>
          <w:p>
            <w:pPr>
              <w:autoSpaceDN w:val="0"/>
              <w:autoSpaceDE w:val="0"/>
              <w:widowControl/>
              <w:spacing w:line="240" w:lineRule="auto" w:before="32" w:after="0"/>
              <w:ind w:left="0" w:right="0" w:firstLine="0"/>
              <w:jc w:val="right"/>
            </w:pPr>
            <w:r>
              <w:rPr>
                <w:rFonts w:ascii="ArialNarrow" w:hAnsi="ArialNarrow" w:eastAsia="ArialNarrow"/>
                <w:b w:val="0"/>
                <w:i w:val="0"/>
                <w:color w:val="000000"/>
                <w:sz w:val="18"/>
              </w:rPr>
              <w:t xml:space="preserve">1,490,000.00 </w:t>
            </w:r>
          </w:p>
        </w:tc>
        <w:tc>
          <w:tcPr>
            <w:tcW w:type="dxa" w:w="2390"/>
            <w:tcBorders>
              <w:start w:sz="3.199999999999818" w:val="single" w:color="#000000"/>
              <w:top w:sz="3.199999999999818"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32" w:after="0"/>
              <w:ind w:left="0" w:right="0" w:firstLine="0"/>
              <w:jc w:val="right"/>
            </w:pPr>
            <w:r>
              <w:rPr>
                <w:rFonts w:ascii="ArialNarrow" w:hAnsi="ArialNarrow" w:eastAsia="ArialNarrow"/>
                <w:b w:val="0"/>
                <w:i w:val="0"/>
                <w:color w:val="000000"/>
                <w:sz w:val="18"/>
              </w:rPr>
              <w:t xml:space="preserve">24,923,300.00 </w:t>
            </w:r>
          </w:p>
        </w:tc>
      </w:tr>
      <w:tr>
        <w:trPr>
          <w:trHeight w:hRule="exact" w:val="282"/>
        </w:trPr>
        <w:tc>
          <w:tcPr>
            <w:tcW w:type="dxa" w:w="2390"/>
            <w:tcBorders>
              <w:start w:sz="3.1999999999999886"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46" w:after="0"/>
              <w:ind w:left="24" w:right="0" w:firstLine="0"/>
              <w:jc w:val="left"/>
            </w:pPr>
            <w:r>
              <w:rPr>
                <w:rFonts w:ascii="SimSun" w:hAnsi="SimSun" w:eastAsia="SimSun"/>
                <w:b w:val="0"/>
                <w:i w:val="0"/>
                <w:color w:val="000000"/>
                <w:sz w:val="18"/>
              </w:rPr>
              <w:t xml:space="preserve">保险及违约赔偿、罚款收入 </w:t>
            </w:r>
          </w:p>
        </w:tc>
        <w:tc>
          <w:tcPr>
            <w:tcW w:type="dxa" w:w="2394"/>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2" w:lineRule="auto" w:before="30" w:after="0"/>
              <w:ind w:left="0" w:right="0" w:firstLine="0"/>
              <w:jc w:val="right"/>
            </w:pPr>
            <w:r>
              <w:rPr>
                <w:rFonts w:ascii="ArialNarrow" w:hAnsi="ArialNarrow" w:eastAsia="ArialNarrow"/>
                <w:b w:val="0"/>
                <w:i w:val="0"/>
                <w:color w:val="000000"/>
                <w:sz w:val="18"/>
              </w:rPr>
              <w:t xml:space="preserve">28,509,947.49 </w:t>
            </w:r>
          </w:p>
        </w:tc>
        <w:tc>
          <w:tcPr>
            <w:tcW w:type="dxa" w:w="2392"/>
            <w:tcBorders>
              <w:start w:sz="4.0" w:val="single" w:color="#000000"/>
              <w:top w:sz="4.0" w:val="single" w:color="#000000"/>
              <w:end w:sz="3.199999999999818" w:val="single" w:color="#000000"/>
              <w:bottom w:sz="4.0" w:val="single" w:color="#000000"/>
            </w:tcBorders>
            <w:shd w:fill="ffffff"/>
            <w:tcMar>
              <w:start w:w="0" w:type="dxa"/>
              <w:end w:w="0" w:type="dxa"/>
            </w:tcMar>
          </w:tcPr>
          <w:p>
            <w:pPr>
              <w:autoSpaceDN w:val="0"/>
              <w:autoSpaceDE w:val="0"/>
              <w:widowControl/>
              <w:spacing w:line="242" w:lineRule="auto" w:before="30" w:after="0"/>
              <w:ind w:left="0" w:right="0" w:firstLine="0"/>
              <w:jc w:val="right"/>
            </w:pPr>
            <w:r>
              <w:rPr>
                <w:rFonts w:ascii="ArialNarrow" w:hAnsi="ArialNarrow" w:eastAsia="ArialNarrow"/>
                <w:b w:val="0"/>
                <w:i w:val="0"/>
                <w:color w:val="000000"/>
                <w:sz w:val="18"/>
              </w:rPr>
              <w:t xml:space="preserve">34,183,175.59 </w:t>
            </w:r>
          </w:p>
        </w:tc>
        <w:tc>
          <w:tcPr>
            <w:tcW w:type="dxa" w:w="2390"/>
            <w:tcBorders>
              <w:start w:sz="3.199999999999818"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2" w:lineRule="auto" w:before="30" w:after="0"/>
              <w:ind w:left="0" w:right="0" w:firstLine="0"/>
              <w:jc w:val="right"/>
            </w:pPr>
            <w:r>
              <w:rPr>
                <w:rFonts w:ascii="ArialNarrow" w:hAnsi="ArialNarrow" w:eastAsia="ArialNarrow"/>
                <w:b w:val="0"/>
                <w:i w:val="0"/>
                <w:color w:val="000000"/>
                <w:sz w:val="18"/>
              </w:rPr>
              <w:t xml:space="preserve">28,509,947.49 </w:t>
            </w:r>
          </w:p>
        </w:tc>
      </w:tr>
      <w:tr>
        <w:trPr>
          <w:trHeight w:hRule="exact" w:val="286"/>
        </w:trPr>
        <w:tc>
          <w:tcPr>
            <w:tcW w:type="dxa" w:w="2390"/>
            <w:tcBorders>
              <w:start w:sz="3.1999999999999886"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44" w:after="0"/>
              <w:ind w:left="24" w:right="0" w:firstLine="0"/>
              <w:jc w:val="left"/>
            </w:pPr>
            <w:r>
              <w:rPr>
                <w:rFonts w:ascii="SimSun" w:hAnsi="SimSun" w:eastAsia="SimSun"/>
                <w:b w:val="0"/>
                <w:i w:val="0"/>
                <w:color w:val="000000"/>
                <w:sz w:val="18"/>
              </w:rPr>
              <w:t xml:space="preserve">其他 </w:t>
            </w:r>
          </w:p>
        </w:tc>
        <w:tc>
          <w:tcPr>
            <w:tcW w:type="dxa" w:w="2394"/>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30" w:after="0"/>
              <w:ind w:left="0" w:right="0" w:firstLine="0"/>
              <w:jc w:val="right"/>
            </w:pPr>
            <w:r>
              <w:rPr>
                <w:rFonts w:ascii="ArialNarrow" w:hAnsi="ArialNarrow" w:eastAsia="ArialNarrow"/>
                <w:b w:val="0"/>
                <w:i w:val="0"/>
                <w:color w:val="000000"/>
                <w:sz w:val="18"/>
              </w:rPr>
              <w:t xml:space="preserve">33,343,576.14 </w:t>
            </w:r>
          </w:p>
        </w:tc>
        <w:tc>
          <w:tcPr>
            <w:tcW w:type="dxa" w:w="2392"/>
            <w:tcBorders>
              <w:start w:sz="4.0" w:val="single" w:color="#000000"/>
              <w:top w:sz="4.0" w:val="single" w:color="#000000"/>
              <w:end w:sz="3.199999999999818" w:val="single" w:color="#000000"/>
              <w:bottom w:sz="4.0" w:val="single" w:color="#000000"/>
            </w:tcBorders>
            <w:shd w:fill="ffffff"/>
            <w:tcMar>
              <w:start w:w="0" w:type="dxa"/>
              <w:end w:w="0" w:type="dxa"/>
            </w:tcMar>
          </w:tcPr>
          <w:p>
            <w:pPr>
              <w:autoSpaceDN w:val="0"/>
              <w:autoSpaceDE w:val="0"/>
              <w:widowControl/>
              <w:spacing w:line="240" w:lineRule="auto" w:before="30" w:after="0"/>
              <w:ind w:left="0" w:right="0" w:firstLine="0"/>
              <w:jc w:val="right"/>
            </w:pPr>
            <w:r>
              <w:rPr>
                <w:rFonts w:ascii="ArialNarrow" w:hAnsi="ArialNarrow" w:eastAsia="ArialNarrow"/>
                <w:b w:val="0"/>
                <w:i w:val="0"/>
                <w:color w:val="000000"/>
                <w:sz w:val="18"/>
              </w:rPr>
              <w:t xml:space="preserve">42,166,552.14 </w:t>
            </w:r>
          </w:p>
        </w:tc>
        <w:tc>
          <w:tcPr>
            <w:tcW w:type="dxa" w:w="2390"/>
            <w:tcBorders>
              <w:start w:sz="3.199999999999818"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30" w:after="0"/>
              <w:ind w:left="0" w:right="0" w:firstLine="0"/>
              <w:jc w:val="right"/>
            </w:pPr>
            <w:r>
              <w:rPr>
                <w:rFonts w:ascii="ArialNarrow" w:hAnsi="ArialNarrow" w:eastAsia="ArialNarrow"/>
                <w:b w:val="0"/>
                <w:i w:val="0"/>
                <w:color w:val="000000"/>
                <w:sz w:val="18"/>
              </w:rPr>
              <w:t xml:space="preserve">33,343,576.14 </w:t>
            </w:r>
          </w:p>
        </w:tc>
      </w:tr>
      <w:tr>
        <w:trPr>
          <w:trHeight w:hRule="exact" w:val="282"/>
        </w:trPr>
        <w:tc>
          <w:tcPr>
            <w:tcW w:type="dxa" w:w="2390"/>
            <w:tcBorders>
              <w:start w:sz="3.1999999999999886" w:val="single" w:color="#000000"/>
              <w:top w:sz="4.0" w:val="single" w:color="#000000"/>
              <w:end w:sz="4.0" w:val="single" w:color="#000000"/>
              <w:bottom w:sz="3.199999999999818" w:val="single" w:color="#000000"/>
            </w:tcBorders>
            <w:shd w:fill="dbdbdb"/>
            <w:tcMar>
              <w:start w:w="0" w:type="dxa"/>
              <w:end w:w="0" w:type="dxa"/>
            </w:tcMar>
          </w:tcPr>
          <w:p>
            <w:pPr>
              <w:autoSpaceDN w:val="0"/>
              <w:autoSpaceDE w:val="0"/>
              <w:widowControl/>
              <w:spacing w:line="185" w:lineRule="auto" w:before="44" w:after="0"/>
              <w:ind w:left="24" w:right="0" w:firstLine="0"/>
              <w:jc w:val="left"/>
            </w:pPr>
            <w:r>
              <w:rPr>
                <w:rFonts w:ascii="SimSun" w:hAnsi="SimSun" w:eastAsia="SimSun"/>
                <w:b w:val="0"/>
                <w:i w:val="0"/>
                <w:color w:val="000000"/>
                <w:sz w:val="18"/>
              </w:rPr>
              <w:t xml:space="preserve">合计 </w:t>
            </w:r>
          </w:p>
        </w:tc>
        <w:tc>
          <w:tcPr>
            <w:tcW w:type="dxa" w:w="2394"/>
            <w:tcBorders>
              <w:start w:sz="4.0" w:val="single" w:color="#000000"/>
              <w:top w:sz="4.0" w:val="single" w:color="#000000"/>
              <w:end w:sz="4.0" w:val="single" w:color="#000000"/>
              <w:bottom w:sz="3.199999999999818" w:val="single" w:color="#000000"/>
            </w:tcBorders>
            <w:tcMar>
              <w:start w:w="0" w:type="dxa"/>
              <w:end w:w="0" w:type="dxa"/>
            </w:tcMar>
          </w:tcPr>
          <w:p>
            <w:pPr>
              <w:autoSpaceDN w:val="0"/>
              <w:autoSpaceDE w:val="0"/>
              <w:widowControl/>
              <w:spacing w:line="240" w:lineRule="auto" w:before="30" w:after="0"/>
              <w:ind w:left="0" w:right="0" w:firstLine="0"/>
              <w:jc w:val="right"/>
            </w:pPr>
            <w:r>
              <w:rPr>
                <w:rFonts w:ascii="ArialNarrow" w:hAnsi="ArialNarrow" w:eastAsia="ArialNarrow"/>
                <w:b w:val="0"/>
                <w:i w:val="0"/>
                <w:color w:val="000000"/>
                <w:sz w:val="18"/>
              </w:rPr>
              <w:t xml:space="preserve">98,884,907.15 </w:t>
            </w:r>
          </w:p>
        </w:tc>
        <w:tc>
          <w:tcPr>
            <w:tcW w:type="dxa" w:w="2392"/>
            <w:tcBorders>
              <w:start w:sz="4.0" w:val="single" w:color="#000000"/>
              <w:top w:sz="4.0" w:val="single" w:color="#000000"/>
              <w:end w:sz="3.199999999999818" w:val="single" w:color="#000000"/>
              <w:bottom w:sz="3.199999999999818" w:val="single" w:color="#000000"/>
            </w:tcBorders>
            <w:tcMar>
              <w:start w:w="0" w:type="dxa"/>
              <w:end w:w="0" w:type="dxa"/>
            </w:tcMar>
          </w:tcPr>
          <w:p>
            <w:pPr>
              <w:autoSpaceDN w:val="0"/>
              <w:autoSpaceDE w:val="0"/>
              <w:widowControl/>
              <w:spacing w:line="240" w:lineRule="auto" w:before="30" w:after="0"/>
              <w:ind w:left="0" w:right="0" w:firstLine="0"/>
              <w:jc w:val="right"/>
            </w:pPr>
            <w:r>
              <w:rPr>
                <w:rFonts w:ascii="ArialNarrow" w:hAnsi="ArialNarrow" w:eastAsia="ArialNarrow"/>
                <w:b w:val="0"/>
                <w:i w:val="0"/>
                <w:color w:val="000000"/>
                <w:sz w:val="18"/>
              </w:rPr>
              <w:t xml:space="preserve">80,617,160.32 </w:t>
            </w:r>
          </w:p>
        </w:tc>
        <w:tc>
          <w:tcPr>
            <w:tcW w:type="dxa" w:w="2390"/>
            <w:tcBorders>
              <w:start w:sz="3.199999999999818" w:val="single" w:color="#000000"/>
              <w:top w:sz="4.0" w:val="single" w:color="#000000"/>
              <w:end w:sz="4.0" w:val="single" w:color="#000000"/>
              <w:bottom w:sz="3.199999999999818" w:val="single" w:color="#000000"/>
            </w:tcBorders>
            <w:shd w:fill="ffffff"/>
            <w:tcMar>
              <w:start w:w="0" w:type="dxa"/>
              <w:end w:w="0" w:type="dxa"/>
            </w:tcMar>
          </w:tcPr>
          <w:p>
            <w:pPr>
              <w:autoSpaceDN w:val="0"/>
              <w:autoSpaceDE w:val="0"/>
              <w:widowControl/>
              <w:spacing w:line="240" w:lineRule="auto" w:before="30" w:after="0"/>
              <w:ind w:left="0" w:right="0" w:firstLine="0"/>
              <w:jc w:val="right"/>
            </w:pPr>
            <w:r>
              <w:rPr>
                <w:rFonts w:ascii="ArialNarrow" w:hAnsi="ArialNarrow" w:eastAsia="ArialNarrow"/>
                <w:b w:val="0"/>
                <w:i w:val="0"/>
                <w:color w:val="000000"/>
                <w:sz w:val="18"/>
              </w:rPr>
              <w:t xml:space="preserve">98,884,907.15 </w:t>
            </w:r>
          </w:p>
        </w:tc>
      </w:tr>
    </w:tbl>
    <w:p>
      <w:pPr>
        <w:autoSpaceDN w:val="0"/>
        <w:tabs>
          <w:tab w:pos="8948" w:val="left"/>
        </w:tabs>
        <w:autoSpaceDE w:val="0"/>
        <w:widowControl/>
        <w:spacing w:line="245" w:lineRule="auto" w:before="64" w:after="68"/>
        <w:ind w:left="30" w:right="66" w:firstLine="0"/>
        <w:jc w:val="left"/>
      </w:pPr>
      <w:r>
        <w:rPr>
          <w:rFonts w:ascii="SimSun" w:hAnsi="SimSun" w:eastAsia="SimSun"/>
          <w:b w:val="0"/>
          <w:i w:val="0"/>
          <w:color w:val="000000"/>
          <w:sz w:val="18"/>
        </w:rPr>
        <w:t>计入当期损益的政府补助：</w:t>
      </w:r>
      <w:r>
        <w:br/>
      </w:r>
      <w:r>
        <w:tab/>
      </w:r>
      <w:r>
        <w:rPr>
          <w:rFonts w:ascii="SimSun" w:hAnsi="SimSun" w:eastAsia="SimSun"/>
          <w:b w:val="0"/>
          <w:i w:val="0"/>
          <w:color w:val="000000"/>
          <w:sz w:val="18"/>
        </w:rPr>
        <w:t>单位：元</w:t>
      </w:r>
    </w:p>
    <w:tbl>
      <w:tblPr>
        <w:tblW w:type="auto" w:w="0"/>
        <w:tblLayout w:type="fixed"/>
        <w:tblLook w:firstColumn="1" w:firstRow="1" w:lastColumn="0" w:lastRow="0" w:noHBand="0" w:noVBand="1" w:val="04A0"/>
        <w:tblInd w:w="30.0" w:type="dxa"/>
      </w:tblPr>
      <w:tblGrid>
        <w:gridCol w:w="1082"/>
        <w:gridCol w:w="1082"/>
        <w:gridCol w:w="1082"/>
        <w:gridCol w:w="1082"/>
        <w:gridCol w:w="1082"/>
        <w:gridCol w:w="1082"/>
        <w:gridCol w:w="1082"/>
        <w:gridCol w:w="1082"/>
        <w:gridCol w:w="1082"/>
      </w:tblGrid>
      <w:tr>
        <w:trPr>
          <w:trHeight w:hRule="exact" w:val="514"/>
        </w:trPr>
        <w:tc>
          <w:tcPr>
            <w:tcW w:type="dxa" w:w="1276"/>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162" w:after="0"/>
              <w:ind w:left="0" w:right="0" w:firstLine="0"/>
              <w:jc w:val="center"/>
            </w:pPr>
            <w:r>
              <w:rPr>
                <w:rFonts w:ascii="SimSun" w:hAnsi="SimSun" w:eastAsia="SimSun"/>
                <w:b w:val="0"/>
                <w:i w:val="0"/>
                <w:color w:val="000000"/>
                <w:sz w:val="18"/>
              </w:rPr>
              <w:t xml:space="preserve">补助项目 </w:t>
            </w:r>
          </w:p>
        </w:tc>
        <w:tc>
          <w:tcPr>
            <w:tcW w:type="dxa" w:w="1558"/>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162" w:after="0"/>
              <w:ind w:left="0" w:right="0" w:firstLine="0"/>
              <w:jc w:val="center"/>
            </w:pPr>
            <w:r>
              <w:rPr>
                <w:rFonts w:ascii="SimSun" w:hAnsi="SimSun" w:eastAsia="SimSun"/>
                <w:b w:val="0"/>
                <w:i w:val="0"/>
                <w:color w:val="000000"/>
                <w:sz w:val="18"/>
              </w:rPr>
              <w:t xml:space="preserve">发放主体 </w:t>
            </w:r>
          </w:p>
        </w:tc>
        <w:tc>
          <w:tcPr>
            <w:tcW w:type="dxa" w:w="428"/>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245" w:lineRule="auto" w:before="46" w:after="0"/>
              <w:ind w:left="28" w:right="30" w:firstLine="0"/>
              <w:jc w:val="center"/>
            </w:pPr>
            <w:r>
              <w:rPr>
                <w:spacing w:val="-20.0"/>
                <w:shd w:val="clear" w:color="auto" w:fill="dbdbdb"/>
                <w:rFonts w:ascii="SimSun" w:hAnsi="SimSun" w:eastAsia="SimSun"/>
                <w:b w:val="0"/>
                <w:i w:val="0"/>
                <w:color w:val="000000"/>
                <w:sz w:val="18"/>
              </w:rPr>
              <w:t xml:space="preserve">发放 </w:t>
            </w:r>
            <w:r>
              <w:rPr>
                <w:spacing w:val="-20.0"/>
                <w:shd w:val="clear" w:color="auto" w:fill="dbdbdb"/>
                <w:rFonts w:ascii="SimSun" w:hAnsi="SimSun" w:eastAsia="SimSun"/>
                <w:b w:val="0"/>
                <w:i w:val="0"/>
                <w:color w:val="000000"/>
                <w:sz w:val="18"/>
              </w:rPr>
              <w:t xml:space="preserve">原因 </w:t>
            </w:r>
          </w:p>
        </w:tc>
        <w:tc>
          <w:tcPr>
            <w:tcW w:type="dxa" w:w="1700"/>
            <w:tcBorders>
              <w:start w:sz="4.0" w:val="single" w:color="#000000"/>
              <w:top w:sz="4.0" w:val="single" w:color="#000000"/>
              <w:end w:sz="3.199999999999818" w:val="single" w:color="#000000"/>
              <w:bottom w:sz="4.0" w:val="single" w:color="#000000"/>
            </w:tcBorders>
            <w:shd w:fill="dbdbdb"/>
            <w:tcMar>
              <w:start w:w="0" w:type="dxa"/>
              <w:end w:w="0" w:type="dxa"/>
            </w:tcMar>
          </w:tcPr>
          <w:p>
            <w:pPr>
              <w:autoSpaceDN w:val="0"/>
              <w:autoSpaceDE w:val="0"/>
              <w:widowControl/>
              <w:spacing w:line="185" w:lineRule="auto" w:before="162" w:after="0"/>
              <w:ind w:left="0" w:right="0" w:firstLine="0"/>
              <w:jc w:val="center"/>
            </w:pPr>
            <w:r>
              <w:rPr>
                <w:rFonts w:ascii="SimSun" w:hAnsi="SimSun" w:eastAsia="SimSun"/>
                <w:b w:val="0"/>
                <w:i w:val="0"/>
                <w:color w:val="000000"/>
                <w:sz w:val="18"/>
              </w:rPr>
              <w:t xml:space="preserve">性质类型 </w:t>
            </w:r>
          </w:p>
        </w:tc>
        <w:tc>
          <w:tcPr>
            <w:tcW w:type="dxa" w:w="992"/>
            <w:tcBorders>
              <w:start w:sz="3.199999999999818"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245" w:lineRule="auto" w:before="46" w:after="0"/>
              <w:ind w:left="28" w:right="54" w:firstLine="0"/>
              <w:jc w:val="center"/>
            </w:pPr>
            <w:r>
              <w:rPr>
                <w:spacing w:val="-13.333333333333332"/>
                <w:shd w:val="clear" w:color="auto" w:fill="dbdbdb"/>
                <w:rFonts w:ascii="SimSun" w:hAnsi="SimSun" w:eastAsia="SimSun"/>
                <w:b w:val="0"/>
                <w:i w:val="0"/>
                <w:color w:val="000000"/>
                <w:sz w:val="18"/>
              </w:rPr>
              <w:t xml:space="preserve">补贴是否影 </w:t>
            </w:r>
            <w:r>
              <w:rPr>
                <w:spacing w:val="-16.0"/>
                <w:shd w:val="clear" w:color="auto" w:fill="dbdbdb"/>
                <w:rFonts w:ascii="SimSun" w:hAnsi="SimSun" w:eastAsia="SimSun"/>
                <w:b w:val="0"/>
                <w:i w:val="0"/>
                <w:color w:val="000000"/>
                <w:sz w:val="18"/>
              </w:rPr>
              <w:t>响当年盈亏</w:t>
            </w:r>
          </w:p>
        </w:tc>
        <w:tc>
          <w:tcPr>
            <w:tcW w:type="dxa" w:w="568"/>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5" w:lineRule="auto" w:before="46" w:after="0"/>
              <w:ind w:left="0" w:right="28" w:firstLine="0"/>
              <w:jc w:val="center"/>
            </w:pPr>
            <w:r>
              <w:rPr>
                <w:spacing w:val="-20.0"/>
                <w:shd w:val="clear" w:color="auto" w:fill="dbdbdb"/>
                <w:shd w:val="clear" w:color="auto" w:fill="dbdbdb"/>
                <w:rFonts w:ascii="SimSun" w:hAnsi="SimSun" w:eastAsia="SimSun"/>
                <w:b w:val="0"/>
                <w:i w:val="0"/>
                <w:color w:val="000000"/>
                <w:sz w:val="18"/>
              </w:rPr>
              <w:t xml:space="preserve">是否特 </w:t>
            </w:r>
            <w:r>
              <w:rPr>
                <w:spacing w:val="-20.0"/>
                <w:shd w:val="clear" w:color="auto" w:fill="dbdbdb"/>
                <w:shd w:val="clear" w:color="auto" w:fill="dbdbdb"/>
                <w:rFonts w:ascii="SimSun" w:hAnsi="SimSun" w:eastAsia="SimSun"/>
                <w:b w:val="0"/>
                <w:i w:val="0"/>
                <w:color w:val="000000"/>
                <w:sz w:val="18"/>
              </w:rPr>
              <w:t>殊补贴</w:t>
            </w:r>
          </w:p>
        </w:tc>
        <w:tc>
          <w:tcPr>
            <w:tcW w:type="dxa" w:w="992"/>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46" w:after="0"/>
              <w:ind w:left="0" w:right="0" w:firstLine="0"/>
              <w:jc w:val="center"/>
            </w:pPr>
            <w:r>
              <w:rPr>
                <w:shd w:val="clear" w:color="auto" w:fill="dbdbdb"/>
                <w:rFonts w:ascii="SimSun" w:hAnsi="SimSun" w:eastAsia="SimSun"/>
                <w:b w:val="0"/>
                <w:i w:val="0"/>
                <w:color w:val="000000"/>
                <w:sz w:val="18"/>
              </w:rPr>
              <w:t>本期发生金</w:t>
            </w:r>
          </w:p>
          <w:p>
            <w:pPr>
              <w:autoSpaceDN w:val="0"/>
              <w:autoSpaceDE w:val="0"/>
              <w:widowControl/>
              <w:spacing w:line="185" w:lineRule="auto" w:before="52" w:after="0"/>
              <w:ind w:left="0" w:right="0" w:firstLine="0"/>
              <w:jc w:val="center"/>
            </w:pPr>
            <w:r>
              <w:rPr>
                <w:rFonts w:ascii="SimSun" w:hAnsi="SimSun" w:eastAsia="SimSun"/>
                <w:b w:val="0"/>
                <w:i w:val="0"/>
                <w:color w:val="000000"/>
                <w:sz w:val="18"/>
              </w:rPr>
              <w:t>额</w:t>
            </w:r>
          </w:p>
        </w:tc>
        <w:tc>
          <w:tcPr>
            <w:tcW w:type="dxa" w:w="990"/>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46" w:after="0"/>
              <w:ind w:left="0" w:right="0" w:firstLine="0"/>
              <w:jc w:val="center"/>
            </w:pPr>
            <w:r>
              <w:rPr>
                <w:shd w:val="clear" w:color="auto" w:fill="dbdbdb"/>
                <w:rFonts w:ascii="SimSun" w:hAnsi="SimSun" w:eastAsia="SimSun"/>
                <w:b w:val="0"/>
                <w:i w:val="0"/>
                <w:color w:val="000000"/>
                <w:sz w:val="18"/>
              </w:rPr>
              <w:t>上期发生金</w:t>
            </w:r>
          </w:p>
          <w:p>
            <w:pPr>
              <w:autoSpaceDN w:val="0"/>
              <w:autoSpaceDE w:val="0"/>
              <w:widowControl/>
              <w:spacing w:line="185" w:lineRule="auto" w:before="52" w:after="0"/>
              <w:ind w:left="0" w:right="0" w:firstLine="0"/>
              <w:jc w:val="center"/>
            </w:pPr>
            <w:r>
              <w:rPr>
                <w:rFonts w:ascii="SimSun" w:hAnsi="SimSun" w:eastAsia="SimSun"/>
                <w:b w:val="0"/>
                <w:i w:val="0"/>
                <w:color w:val="000000"/>
                <w:sz w:val="18"/>
              </w:rPr>
              <w:t>额</w:t>
            </w:r>
          </w:p>
        </w:tc>
        <w:tc>
          <w:tcPr>
            <w:tcW w:type="dxa" w:w="1064"/>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245" w:lineRule="auto" w:before="32" w:after="0"/>
              <w:ind w:left="42" w:right="72" w:firstLine="0"/>
              <w:jc w:val="center"/>
            </w:pPr>
            <w:r>
              <w:rPr>
                <w:rFonts w:ascii="SimSun" w:hAnsi="SimSun" w:eastAsia="SimSun"/>
                <w:b w:val="0"/>
                <w:i w:val="0"/>
                <w:color w:val="000000"/>
                <w:sz w:val="18"/>
              </w:rPr>
              <w:t>与资产相关</w:t>
            </w:r>
            <w:r>
              <w:rPr>
                <w:spacing w:val="-20.0"/>
                <w:rFonts w:ascii="ArialNarrow" w:hAnsi="ArialNarrow" w:eastAsia="ArialNarrow"/>
                <w:b w:val="0"/>
                <w:i w:val="0"/>
                <w:color w:val="000000"/>
                <w:sz w:val="18"/>
              </w:rPr>
              <w:t xml:space="preserve">/ </w:t>
            </w:r>
            <w:r>
              <w:rPr>
                <w:rFonts w:ascii="SimSun" w:hAnsi="SimSun" w:eastAsia="SimSun"/>
                <w:b w:val="0"/>
                <w:i w:val="0"/>
                <w:color w:val="000000"/>
                <w:sz w:val="18"/>
              </w:rPr>
              <w:t>与收益相关</w:t>
            </w:r>
          </w:p>
        </w:tc>
      </w:tr>
      <w:tr>
        <w:trPr>
          <w:trHeight w:hRule="exact" w:val="286"/>
        </w:trPr>
        <w:tc>
          <w:tcPr>
            <w:tcW w:type="dxa" w:w="1276"/>
            <w:vMerge w:val="restart"/>
            <w:tcBorders>
              <w:start w:sz="3.1999999999999886" w:val="single" w:color="#000000"/>
              <w:top w:sz="4.0" w:val="single" w:color="#000000"/>
              <w:end w:sz="4.0" w:val="single" w:color="#000000"/>
              <w:bottom w:sz="4.0" w:val="single" w:color="#000000"/>
            </w:tcBorders>
            <w:tcMar>
              <w:start w:w="0" w:type="dxa"/>
              <w:end w:w="0" w:type="dxa"/>
            </w:tcMar>
            <w:tcMar>
              <w:start w:w="0" w:type="dxa"/>
              <w:end w:w="0" w:type="dxa"/>
            </w:tcMar>
          </w:tcPr>
          <w:p>
            <w:pPr>
              <w:autoSpaceDN w:val="0"/>
              <w:autoSpaceDE w:val="0"/>
              <w:widowControl/>
              <w:spacing w:line="185" w:lineRule="auto" w:before="44" w:after="0"/>
              <w:ind w:left="24" w:right="0" w:firstLine="0"/>
              <w:jc w:val="left"/>
            </w:pPr>
            <w:r>
              <w:rPr>
                <w:rFonts w:ascii="SimSun" w:hAnsi="SimSun" w:eastAsia="SimSun"/>
                <w:b w:val="0"/>
                <w:i w:val="0"/>
                <w:color w:val="000000"/>
                <w:sz w:val="18"/>
              </w:rPr>
              <w:t>协解补偿金</w:t>
            </w:r>
          </w:p>
          <w:p>
            <w:pPr>
              <w:autoSpaceDN w:val="0"/>
              <w:autoSpaceDE w:val="0"/>
              <w:widowControl/>
              <w:spacing w:line="185" w:lineRule="auto" w:before="312" w:after="0"/>
              <w:ind w:left="24" w:right="0" w:firstLine="0"/>
              <w:jc w:val="left"/>
            </w:pPr>
            <w:r>
              <w:rPr>
                <w:rFonts w:ascii="SimSun" w:hAnsi="SimSun" w:eastAsia="SimSun"/>
                <w:b w:val="0"/>
                <w:i w:val="0"/>
                <w:color w:val="000000"/>
                <w:sz w:val="18"/>
              </w:rPr>
              <w:t xml:space="preserve">处僵治困补贴 </w:t>
            </w:r>
          </w:p>
        </w:tc>
        <w:tc>
          <w:tcPr>
            <w:tcW w:type="dxa" w:w="1558"/>
            <w:vMerge w:val="restart"/>
            <w:tcBorders>
              <w:start w:sz="4.0" w:val="single" w:color="#000000"/>
              <w:top w:sz="4.0" w:val="single" w:color="#000000"/>
              <w:end w:sz="4.0" w:val="single" w:color="#000000"/>
              <w:bottom w:sz="4.0" w:val="single" w:color="#000000"/>
            </w:tcBorders>
            <w:shd w:fill="ffffff"/>
            <w:tcMar>
              <w:start w:w="0" w:type="dxa"/>
              <w:end w:w="0" w:type="dxa"/>
            </w:tcMar>
            <w:tcMar>
              <w:start w:w="0" w:type="dxa"/>
              <w:end w:w="0" w:type="dxa"/>
            </w:tcMar>
          </w:tcPr>
          <w:p>
            <w:pPr>
              <w:autoSpaceDN w:val="0"/>
              <w:autoSpaceDE w:val="0"/>
              <w:widowControl/>
              <w:spacing w:line="245" w:lineRule="auto" w:before="280" w:after="0"/>
              <w:ind w:left="22" w:right="86" w:firstLine="0"/>
              <w:jc w:val="left"/>
            </w:pPr>
            <w:r>
              <w:rPr>
                <w:spacing w:val="-8.88888888888889"/>
                <w:rFonts w:ascii="SimSun" w:hAnsi="SimSun" w:eastAsia="SimSun"/>
                <w:b w:val="0"/>
                <w:i w:val="0"/>
                <w:color w:val="000000"/>
                <w:sz w:val="18"/>
              </w:rPr>
              <w:t xml:space="preserve">中华人民共和国财 </w:t>
            </w:r>
            <w:r>
              <w:rPr>
                <w:rFonts w:ascii="SimSun" w:hAnsi="SimSun" w:eastAsia="SimSun"/>
                <w:b w:val="0"/>
                <w:i w:val="0"/>
                <w:color w:val="000000"/>
                <w:sz w:val="18"/>
              </w:rPr>
              <w:t>政部</w:t>
            </w:r>
          </w:p>
        </w:tc>
        <w:tc>
          <w:tcPr>
            <w:tcW w:type="dxa" w:w="428"/>
            <w:vMerge w:val="restart"/>
            <w:tcBorders>
              <w:start w:sz="4.0" w:val="single" w:color="#000000"/>
              <w:top w:sz="4.0" w:val="single" w:color="#000000"/>
              <w:end w:sz="4.0" w:val="single" w:color="#000000"/>
            </w:tcBorders>
            <w:shd w:fill="ffffff"/>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1312" w:after="0"/>
              <w:ind w:left="0" w:right="0" w:firstLine="0"/>
              <w:jc w:val="center"/>
            </w:pPr>
            <w:r>
              <w:rPr>
                <w:rFonts w:ascii="SimSun" w:hAnsi="SimSun" w:eastAsia="SimSun"/>
                <w:b w:val="0"/>
                <w:i w:val="0"/>
                <w:color w:val="000000"/>
                <w:sz w:val="18"/>
              </w:rPr>
              <w:t>补助</w:t>
            </w:r>
          </w:p>
        </w:tc>
        <w:tc>
          <w:tcPr>
            <w:tcW w:type="dxa" w:w="1700"/>
            <w:vMerge w:val="restart"/>
            <w:tcBorders>
              <w:start w:sz="4.0" w:val="single" w:color="#000000"/>
              <w:top w:sz="4.0" w:val="single" w:color="#000000"/>
              <w:end w:sz="3.199999999999818" w:val="single" w:color="#000000"/>
              <w:bottom w:sz="4.0" w:val="single" w:color="#000000"/>
            </w:tcBorders>
            <w:shd w:fill="ffffff"/>
            <w:tcMar>
              <w:start w:w="0" w:type="dxa"/>
              <w:end w:w="0" w:type="dxa"/>
            </w:tcMar>
            <w:tcMar>
              <w:start w:w="0" w:type="dxa"/>
              <w:end w:w="0" w:type="dxa"/>
            </w:tcMar>
          </w:tcPr>
          <w:p>
            <w:pPr>
              <w:autoSpaceDN w:val="0"/>
              <w:autoSpaceDE w:val="0"/>
              <w:widowControl/>
              <w:spacing w:line="245" w:lineRule="auto" w:before="46" w:after="0"/>
              <w:ind w:left="0" w:right="32" w:firstLine="0"/>
              <w:jc w:val="left"/>
            </w:pPr>
            <w:r>
              <w:rPr>
                <w:rFonts w:ascii="SimSun" w:hAnsi="SimSun" w:eastAsia="SimSun"/>
                <w:b w:val="0"/>
                <w:i w:val="0"/>
                <w:color w:val="000000"/>
                <w:sz w:val="18"/>
              </w:rPr>
              <w:t xml:space="preserve">因从事国家鼓励和扶 </w:t>
            </w:r>
            <w:r>
              <w:rPr>
                <w:rFonts w:ascii="SimSun" w:hAnsi="SimSun" w:eastAsia="SimSun"/>
                <w:b w:val="0"/>
                <w:i w:val="0"/>
                <w:color w:val="000000"/>
                <w:sz w:val="18"/>
              </w:rPr>
              <w:t xml:space="preserve">持特定行业、产业而 </w:t>
            </w:r>
            <w:r>
              <w:rPr>
                <w:rFonts w:ascii="SimSun" w:hAnsi="SimSun" w:eastAsia="SimSun"/>
                <w:b w:val="0"/>
                <w:i w:val="0"/>
                <w:color w:val="000000"/>
                <w:sz w:val="18"/>
              </w:rPr>
              <w:t>获得的补助</w:t>
            </w:r>
            <w:r>
              <w:rPr>
                <w:rFonts w:ascii="ArialNarrow" w:hAnsi="ArialNarrow" w:eastAsia="ArialNarrow"/>
                <w:b w:val="0"/>
                <w:i w:val="0"/>
                <w:color w:val="000000"/>
                <w:sz w:val="18"/>
              </w:rPr>
              <w:t>(</w:t>
            </w:r>
            <w:r>
              <w:rPr>
                <w:spacing w:val="-16.0"/>
                <w:rFonts w:ascii="SimSun" w:hAnsi="SimSun" w:eastAsia="SimSun"/>
                <w:b w:val="0"/>
                <w:i w:val="0"/>
                <w:color w:val="000000"/>
                <w:sz w:val="18"/>
              </w:rPr>
              <w:t xml:space="preserve">按国家级 </w:t>
            </w:r>
            <w:r>
              <w:rPr>
                <w:rFonts w:ascii="SimSun" w:hAnsi="SimSun" w:eastAsia="SimSun"/>
                <w:b w:val="0"/>
                <w:i w:val="0"/>
                <w:color w:val="000000"/>
                <w:sz w:val="18"/>
              </w:rPr>
              <w:t>政策规定依法取得</w:t>
            </w:r>
            <w:r>
              <w:rPr>
                <w:rFonts w:ascii="ArialNarrow" w:hAnsi="ArialNarrow" w:eastAsia="ArialNarrow"/>
                <w:b w:val="0"/>
                <w:i w:val="0"/>
                <w:color w:val="000000"/>
                <w:sz w:val="18"/>
              </w:rPr>
              <w:t xml:space="preserve">) </w:t>
            </w:r>
          </w:p>
        </w:tc>
        <w:tc>
          <w:tcPr>
            <w:tcW w:type="dxa" w:w="992"/>
            <w:tcBorders>
              <w:start w:sz="3.199999999999818"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44" w:after="0"/>
              <w:ind w:left="0" w:right="0" w:firstLine="0"/>
              <w:jc w:val="center"/>
            </w:pPr>
            <w:r>
              <w:rPr>
                <w:rFonts w:ascii="SimSun" w:hAnsi="SimSun" w:eastAsia="SimSun"/>
                <w:b w:val="0"/>
                <w:i w:val="0"/>
                <w:color w:val="000000"/>
                <w:sz w:val="18"/>
              </w:rPr>
              <w:t xml:space="preserve">否 </w:t>
            </w:r>
          </w:p>
        </w:tc>
        <w:tc>
          <w:tcPr>
            <w:tcW w:type="dxa" w:w="568"/>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44" w:after="0"/>
              <w:ind w:left="0" w:right="0" w:firstLine="0"/>
              <w:jc w:val="center"/>
            </w:pPr>
            <w:r>
              <w:rPr>
                <w:rFonts w:ascii="SimSun" w:hAnsi="SimSun" w:eastAsia="SimSun"/>
                <w:b w:val="0"/>
                <w:i w:val="0"/>
                <w:color w:val="000000"/>
                <w:sz w:val="18"/>
              </w:rPr>
              <w:t xml:space="preserve">否 </w:t>
            </w:r>
          </w:p>
        </w:tc>
        <w:tc>
          <w:tcPr>
            <w:tcW w:type="dxa" w:w="992"/>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30" w:after="0"/>
              <w:ind w:left="0" w:right="0" w:firstLine="0"/>
              <w:jc w:val="center"/>
            </w:pPr>
            <w:r>
              <w:rPr>
                <w:rFonts w:ascii="ArialNarrow" w:hAnsi="ArialNarrow" w:eastAsia="ArialNarrow"/>
                <w:b w:val="0"/>
                <w:i w:val="0"/>
                <w:color w:val="000000"/>
                <w:sz w:val="18"/>
              </w:rPr>
              <w:t>20,032,000.00</w:t>
            </w:r>
            <w:r>
              <w:rPr>
                <w:rFonts w:ascii="ArialNarrow" w:hAnsi="ArialNarrow" w:eastAsia="ArialNarrow"/>
                <w:b w:val="0"/>
                <w:i w:val="0"/>
                <w:color w:val="000000"/>
                <w:sz w:val="18"/>
              </w:rPr>
              <w:t xml:space="preserve"> </w:t>
            </w:r>
          </w:p>
        </w:tc>
        <w:tc>
          <w:tcPr>
            <w:tcW w:type="dxa" w:w="990"/>
            <w:tcBorders>
              <w:start w:sz="4.0" w:val="single" w:color="#000000"/>
              <w:top w:sz="4.0" w:val="single" w:color="#000000"/>
              <w:end w:sz="4.0" w:val="single" w:color="#000000"/>
              <w:bottom w:sz="4.0" w:val="single" w:color="#000000"/>
            </w:tcBorders>
            <w:shd w:fill="ffffff"/>
            <w:tcMar>
              <w:start w:w="0" w:type="dxa"/>
              <w:end w:w="0" w:type="dxa"/>
            </w:tcMar>
          </w:tcPr>
          <w:p/>
        </w:tc>
        <w:tc>
          <w:tcPr>
            <w:tcW w:type="dxa" w:w="1064"/>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44" w:after="0"/>
              <w:ind w:left="0" w:right="0" w:firstLine="0"/>
              <w:jc w:val="left"/>
            </w:pPr>
            <w:r>
              <w:rPr>
                <w:rFonts w:ascii="SimSun" w:hAnsi="SimSun" w:eastAsia="SimSun"/>
                <w:b w:val="0"/>
                <w:i w:val="0"/>
                <w:color w:val="000000"/>
                <w:sz w:val="18"/>
              </w:rPr>
              <w:t>与收益相关</w:t>
            </w:r>
          </w:p>
        </w:tc>
      </w:tr>
      <w:tr>
        <w:trPr>
          <w:trHeight w:hRule="exact" w:val="700"/>
        </w:trPr>
        <w:tc>
          <w:tcPr>
            <w:tcW w:type="dxa" w:w="1082"/>
            <w:vMerge/>
            <w:tcBorders>
              <w:start w:sz="3.1999999999999886" w:val="single" w:color="#000000"/>
              <w:top w:sz="4.0" w:val="single" w:color="#000000"/>
              <w:end w:sz="4.0" w:val="single" w:color="#000000"/>
              <w:bottom w:sz="4.0" w:val="single" w:color="#000000"/>
            </w:tcBorders>
          </w:tcPr>
          <w:p/>
        </w:tc>
        <w:tc>
          <w:tcPr>
            <w:tcW w:type="dxa" w:w="1082"/>
            <w:vMerge/>
            <w:tcBorders>
              <w:start w:sz="4.0" w:val="single" w:color="#000000"/>
              <w:top w:sz="4.0" w:val="single" w:color="#000000"/>
              <w:end w:sz="4.0" w:val="single" w:color="#000000"/>
              <w:bottom w:sz="4.0" w:val="single" w:color="#000000"/>
            </w:tcBorders>
          </w:tcPr>
          <w:p/>
        </w:tc>
        <w:tc>
          <w:tcPr>
            <w:tcW w:type="dxa" w:w="1082"/>
            <w:vMerge/>
            <w:tcBorders>
              <w:start w:sz="4.0" w:val="single" w:color="#000000"/>
              <w:top w:sz="4.0" w:val="single" w:color="#000000"/>
              <w:end w:sz="4.0" w:val="single" w:color="#000000"/>
            </w:tcBorders>
          </w:tcPr>
          <w:p/>
        </w:tc>
        <w:tc>
          <w:tcPr>
            <w:tcW w:type="dxa" w:w="1082"/>
            <w:vMerge/>
            <w:tcBorders>
              <w:start w:sz="4.0" w:val="single" w:color="#000000"/>
              <w:top w:sz="4.0" w:val="single" w:color="#000000"/>
              <w:end w:sz="3.199999999999818" w:val="single" w:color="#000000"/>
              <w:bottom w:sz="4.0" w:val="single" w:color="#000000"/>
            </w:tcBorders>
          </w:tcPr>
          <w:p/>
        </w:tc>
        <w:tc>
          <w:tcPr>
            <w:tcW w:type="dxa" w:w="992"/>
            <w:tcBorders>
              <w:start w:sz="3.199999999999818"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252" w:after="0"/>
              <w:ind w:left="0" w:right="0" w:firstLine="0"/>
              <w:jc w:val="center"/>
            </w:pPr>
            <w:r>
              <w:rPr>
                <w:rFonts w:ascii="SimSun" w:hAnsi="SimSun" w:eastAsia="SimSun"/>
                <w:b w:val="0"/>
                <w:i w:val="0"/>
                <w:color w:val="000000"/>
                <w:sz w:val="18"/>
              </w:rPr>
              <w:t xml:space="preserve">否 </w:t>
            </w:r>
          </w:p>
        </w:tc>
        <w:tc>
          <w:tcPr>
            <w:tcW w:type="dxa" w:w="568"/>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252" w:after="0"/>
              <w:ind w:left="0" w:right="0" w:firstLine="0"/>
              <w:jc w:val="center"/>
            </w:pPr>
            <w:r>
              <w:rPr>
                <w:rFonts w:ascii="SimSun" w:hAnsi="SimSun" w:eastAsia="SimSun"/>
                <w:b w:val="0"/>
                <w:i w:val="0"/>
                <w:color w:val="000000"/>
                <w:sz w:val="18"/>
              </w:rPr>
              <w:t xml:space="preserve">否 </w:t>
            </w:r>
          </w:p>
        </w:tc>
        <w:tc>
          <w:tcPr>
            <w:tcW w:type="dxa" w:w="992"/>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238" w:after="0"/>
              <w:ind w:left="94" w:right="0" w:firstLine="0"/>
              <w:jc w:val="left"/>
            </w:pPr>
            <w:r>
              <w:rPr>
                <w:rFonts w:ascii="ArialNarrow" w:hAnsi="ArialNarrow" w:eastAsia="ArialNarrow"/>
                <w:b w:val="0"/>
                <w:i w:val="0"/>
                <w:color w:val="000000"/>
                <w:sz w:val="18"/>
              </w:rPr>
              <w:t>4,502,000.00</w:t>
            </w:r>
            <w:r>
              <w:rPr>
                <w:rFonts w:ascii="ArialNarrow" w:hAnsi="ArialNarrow" w:eastAsia="ArialNarrow"/>
                <w:b w:val="0"/>
                <w:i w:val="0"/>
                <w:color w:val="000000"/>
                <w:sz w:val="18"/>
              </w:rPr>
              <w:t xml:space="preserve"> </w:t>
            </w:r>
          </w:p>
        </w:tc>
        <w:tc>
          <w:tcPr>
            <w:tcW w:type="dxa" w:w="990"/>
            <w:tcBorders>
              <w:start w:sz="4.0" w:val="single" w:color="#000000"/>
              <w:top w:sz="4.0" w:val="single" w:color="#000000"/>
              <w:end w:sz="4.0" w:val="single" w:color="#000000"/>
              <w:bottom w:sz="4.0" w:val="single" w:color="#000000"/>
            </w:tcBorders>
            <w:shd w:fill="ffffff"/>
            <w:tcMar>
              <w:start w:w="0" w:type="dxa"/>
              <w:end w:w="0" w:type="dxa"/>
            </w:tcMar>
          </w:tcPr>
          <w:p/>
        </w:tc>
        <w:tc>
          <w:tcPr>
            <w:tcW w:type="dxa" w:w="1064"/>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252" w:after="0"/>
              <w:ind w:left="0" w:right="0" w:firstLine="0"/>
              <w:jc w:val="left"/>
            </w:pPr>
            <w:r>
              <w:rPr>
                <w:rFonts w:ascii="SimSun" w:hAnsi="SimSun" w:eastAsia="SimSun"/>
                <w:b w:val="0"/>
                <w:i w:val="0"/>
                <w:color w:val="000000"/>
                <w:sz w:val="18"/>
              </w:rPr>
              <w:t>与收益相关</w:t>
            </w:r>
          </w:p>
        </w:tc>
      </w:tr>
      <w:tr>
        <w:trPr>
          <w:trHeight w:hRule="exact" w:val="514"/>
        </w:trPr>
        <w:tc>
          <w:tcPr>
            <w:tcW w:type="dxa" w:w="1276"/>
            <w:tcBorders>
              <w:start w:sz="3.1999999999999886"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162" w:after="0"/>
              <w:ind w:left="24" w:right="0" w:firstLine="0"/>
              <w:jc w:val="left"/>
            </w:pPr>
            <w:r>
              <w:rPr>
                <w:rFonts w:ascii="SimSun" w:hAnsi="SimSun" w:eastAsia="SimSun"/>
                <w:b w:val="0"/>
                <w:i w:val="0"/>
                <w:color w:val="000000"/>
                <w:sz w:val="18"/>
              </w:rPr>
              <w:t xml:space="preserve">高危行业补贴 </w:t>
            </w:r>
          </w:p>
        </w:tc>
        <w:tc>
          <w:tcPr>
            <w:tcW w:type="dxa" w:w="1558"/>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5" w:lineRule="auto" w:before="46" w:after="0"/>
              <w:ind w:left="22" w:right="86" w:firstLine="0"/>
              <w:jc w:val="left"/>
            </w:pPr>
            <w:r>
              <w:rPr>
                <w:spacing w:val="-8.88888888888889"/>
                <w:rFonts w:ascii="SimSun" w:hAnsi="SimSun" w:eastAsia="SimSun"/>
                <w:b w:val="0"/>
                <w:i w:val="0"/>
                <w:color w:val="000000"/>
                <w:sz w:val="18"/>
              </w:rPr>
              <w:t xml:space="preserve">辽宁省葫芦岛市财 </w:t>
            </w:r>
            <w:r>
              <w:rPr>
                <w:rFonts w:ascii="SimSun" w:hAnsi="SimSun" w:eastAsia="SimSun"/>
                <w:b w:val="0"/>
                <w:i w:val="0"/>
                <w:color w:val="000000"/>
                <w:sz w:val="18"/>
              </w:rPr>
              <w:t>政局</w:t>
            </w:r>
          </w:p>
        </w:tc>
        <w:tc>
          <w:tcPr>
            <w:tcW w:type="dxa" w:w="1082"/>
            <w:vMerge/>
            <w:tcBorders>
              <w:start w:sz="4.0" w:val="single" w:color="#000000"/>
              <w:top w:sz="4.0" w:val="single" w:color="#000000"/>
              <w:end w:sz="4.0" w:val="single" w:color="#000000"/>
            </w:tcBorders>
          </w:tcPr>
          <w:p/>
        </w:tc>
        <w:tc>
          <w:tcPr>
            <w:tcW w:type="dxa" w:w="1700"/>
            <w:vMerge w:val="restart"/>
            <w:tcBorders>
              <w:start w:sz="4.0" w:val="single" w:color="#000000"/>
              <w:top w:sz="4.0" w:val="single" w:color="#000000"/>
              <w:end w:sz="3.199999999999818" w:val="single" w:color="#000000"/>
              <w:bottom w:sz="4.0" w:val="single" w:color="#000000"/>
            </w:tcBorders>
            <w:shd w:fill="ffffff"/>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45" w:lineRule="auto" w:before="588" w:after="0"/>
              <w:ind w:left="22" w:right="48" w:firstLine="0"/>
              <w:jc w:val="both"/>
            </w:pPr>
            <w:r>
              <w:rPr>
                <w:spacing w:val="-8.0"/>
                <w:rFonts w:ascii="SimSun" w:hAnsi="SimSun" w:eastAsia="SimSun"/>
                <w:b w:val="0"/>
                <w:i w:val="0"/>
                <w:color w:val="000000"/>
                <w:sz w:val="18"/>
              </w:rPr>
              <w:t xml:space="preserve">因研究开发、技术更 </w:t>
            </w:r>
            <w:r>
              <w:rPr>
                <w:spacing w:val="-8.0"/>
                <w:rFonts w:ascii="SimSun" w:hAnsi="SimSun" w:eastAsia="SimSun"/>
                <w:b w:val="0"/>
                <w:i w:val="0"/>
                <w:color w:val="000000"/>
                <w:sz w:val="18"/>
              </w:rPr>
              <w:t xml:space="preserve">新及改造等获得的补 </w:t>
            </w:r>
            <w:r>
              <w:rPr>
                <w:rFonts w:ascii="SimSun" w:hAnsi="SimSun" w:eastAsia="SimSun"/>
                <w:b w:val="0"/>
                <w:i w:val="0"/>
                <w:color w:val="000000"/>
                <w:sz w:val="18"/>
              </w:rPr>
              <w:t>助</w:t>
            </w:r>
          </w:p>
        </w:tc>
        <w:tc>
          <w:tcPr>
            <w:tcW w:type="dxa" w:w="992"/>
            <w:tcBorders>
              <w:start w:sz="3.199999999999818"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162" w:after="0"/>
              <w:ind w:left="0" w:right="0" w:firstLine="0"/>
              <w:jc w:val="center"/>
            </w:pPr>
            <w:r>
              <w:rPr>
                <w:rFonts w:ascii="SimSun" w:hAnsi="SimSun" w:eastAsia="SimSun"/>
                <w:b w:val="0"/>
                <w:i w:val="0"/>
                <w:color w:val="000000"/>
                <w:sz w:val="18"/>
              </w:rPr>
              <w:t xml:space="preserve">否 </w:t>
            </w:r>
          </w:p>
        </w:tc>
        <w:tc>
          <w:tcPr>
            <w:tcW w:type="dxa" w:w="568"/>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162" w:after="0"/>
              <w:ind w:left="0" w:right="0" w:firstLine="0"/>
              <w:jc w:val="center"/>
            </w:pPr>
            <w:r>
              <w:rPr>
                <w:rFonts w:ascii="SimSun" w:hAnsi="SimSun" w:eastAsia="SimSun"/>
                <w:b w:val="0"/>
                <w:i w:val="0"/>
                <w:color w:val="000000"/>
                <w:sz w:val="18"/>
              </w:rPr>
              <w:t xml:space="preserve">否 </w:t>
            </w:r>
          </w:p>
        </w:tc>
        <w:tc>
          <w:tcPr>
            <w:tcW w:type="dxa" w:w="992"/>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148" w:after="0"/>
              <w:ind w:left="218" w:right="0" w:firstLine="0"/>
              <w:jc w:val="left"/>
            </w:pPr>
            <w:r>
              <w:rPr>
                <w:rFonts w:ascii="ArialNarrow" w:hAnsi="ArialNarrow" w:eastAsia="ArialNarrow"/>
                <w:b w:val="0"/>
                <w:i w:val="0"/>
                <w:color w:val="000000"/>
                <w:sz w:val="18"/>
              </w:rPr>
              <w:t xml:space="preserve">275,300.00 </w:t>
            </w:r>
          </w:p>
        </w:tc>
        <w:tc>
          <w:tcPr>
            <w:tcW w:type="dxa" w:w="990"/>
            <w:tcBorders>
              <w:start w:sz="4.0" w:val="single" w:color="#000000"/>
              <w:top w:sz="4.0" w:val="single" w:color="#000000"/>
              <w:end w:sz="4.0" w:val="single" w:color="#000000"/>
              <w:bottom w:sz="4.0" w:val="single" w:color="#000000"/>
            </w:tcBorders>
            <w:shd w:fill="ffffff"/>
            <w:tcMar>
              <w:start w:w="0" w:type="dxa"/>
              <w:end w:w="0" w:type="dxa"/>
            </w:tcMar>
          </w:tcPr>
          <w:p/>
        </w:tc>
        <w:tc>
          <w:tcPr>
            <w:tcW w:type="dxa" w:w="1064"/>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162" w:after="0"/>
              <w:ind w:left="0" w:right="0" w:firstLine="0"/>
              <w:jc w:val="left"/>
            </w:pPr>
            <w:r>
              <w:rPr>
                <w:rFonts w:ascii="SimSun" w:hAnsi="SimSun" w:eastAsia="SimSun"/>
                <w:b w:val="0"/>
                <w:i w:val="0"/>
                <w:color w:val="000000"/>
                <w:sz w:val="18"/>
              </w:rPr>
              <w:t>与收益相关</w:t>
            </w:r>
          </w:p>
        </w:tc>
      </w:tr>
      <w:tr>
        <w:trPr>
          <w:trHeight w:hRule="exact" w:val="520"/>
        </w:trPr>
        <w:tc>
          <w:tcPr>
            <w:tcW w:type="dxa" w:w="1276"/>
            <w:tcBorders>
              <w:start w:sz="3.1999999999999886"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5" w:lineRule="auto" w:before="48" w:after="0"/>
              <w:ind w:left="24" w:right="162" w:firstLine="0"/>
              <w:jc w:val="left"/>
            </w:pPr>
            <w:r>
              <w:rPr>
                <w:spacing w:val="-11.428571428571427"/>
                <w:rFonts w:ascii="SimSun" w:hAnsi="SimSun" w:eastAsia="SimSun"/>
                <w:b w:val="0"/>
                <w:i w:val="0"/>
                <w:color w:val="000000"/>
                <w:sz w:val="18"/>
              </w:rPr>
              <w:t xml:space="preserve">高新技术企业 </w:t>
            </w:r>
            <w:r>
              <w:rPr>
                <w:rFonts w:ascii="SimSun" w:hAnsi="SimSun" w:eastAsia="SimSun"/>
                <w:b w:val="0"/>
                <w:i w:val="0"/>
                <w:color w:val="000000"/>
                <w:sz w:val="18"/>
              </w:rPr>
              <w:t xml:space="preserve">补助 </w:t>
            </w:r>
          </w:p>
        </w:tc>
        <w:tc>
          <w:tcPr>
            <w:tcW w:type="dxa" w:w="1558"/>
            <w:vMerge w:val="restart"/>
            <w:tcBorders>
              <w:start w:sz="4.0" w:val="single" w:color="#000000"/>
              <w:top w:sz="4.0" w:val="single" w:color="#000000"/>
              <w:end w:sz="4.0" w:val="single" w:color="#000000"/>
              <w:bottom w:sz="3.199999999999818" w:val="single" w:color="#000000"/>
            </w:tcBorders>
            <w:shd w:fill="ffffff"/>
            <w:tcMar>
              <w:start w:w="0" w:type="dxa"/>
              <w:end w:w="0" w:type="dxa"/>
            </w:tcMar>
            <w:tcMar>
              <w:start w:w="0" w:type="dxa"/>
              <w:end w:w="0" w:type="dxa"/>
            </w:tcMar>
          </w:tcPr>
          <w:p>
            <w:pPr>
              <w:autoSpaceDN w:val="0"/>
              <w:autoSpaceDE w:val="0"/>
              <w:widowControl/>
              <w:spacing w:line="245" w:lineRule="auto" w:before="188" w:after="0"/>
              <w:ind w:left="22" w:right="86" w:firstLine="0"/>
              <w:jc w:val="left"/>
            </w:pPr>
            <w:r>
              <w:rPr>
                <w:spacing w:val="-8.88888888888889"/>
                <w:rFonts w:ascii="SimSun" w:hAnsi="SimSun" w:eastAsia="SimSun"/>
                <w:b w:val="0"/>
                <w:i w:val="0"/>
                <w:color w:val="000000"/>
                <w:sz w:val="18"/>
              </w:rPr>
              <w:t xml:space="preserve">辽宁省盘锦市科学 </w:t>
            </w:r>
            <w:r>
              <w:rPr>
                <w:rFonts w:ascii="SimSun" w:hAnsi="SimSun" w:eastAsia="SimSun"/>
                <w:b w:val="0"/>
                <w:i w:val="0"/>
                <w:color w:val="000000"/>
                <w:sz w:val="18"/>
              </w:rPr>
              <w:t>技术局</w:t>
            </w:r>
          </w:p>
        </w:tc>
        <w:tc>
          <w:tcPr>
            <w:tcW w:type="dxa" w:w="1082"/>
            <w:vMerge/>
            <w:tcBorders>
              <w:start w:sz="4.0" w:val="single" w:color="#000000"/>
              <w:top w:sz="4.0" w:val="single" w:color="#000000"/>
              <w:end w:sz="4.0" w:val="single" w:color="#000000"/>
            </w:tcBorders>
          </w:tcPr>
          <w:p/>
        </w:tc>
        <w:tc>
          <w:tcPr>
            <w:tcW w:type="dxa" w:w="1082"/>
            <w:vMerge/>
            <w:tcBorders>
              <w:start w:sz="4.0" w:val="single" w:color="#000000"/>
              <w:top w:sz="4.0" w:val="single" w:color="#000000"/>
              <w:end w:sz="3.199999999999818" w:val="single" w:color="#000000"/>
              <w:bottom w:sz="4.0" w:val="single" w:color="#000000"/>
            </w:tcBorders>
          </w:tcPr>
          <w:p/>
        </w:tc>
        <w:tc>
          <w:tcPr>
            <w:tcW w:type="dxa" w:w="992"/>
            <w:tcBorders>
              <w:start w:sz="3.199999999999818"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162" w:after="0"/>
              <w:ind w:left="0" w:right="0" w:firstLine="0"/>
              <w:jc w:val="center"/>
            </w:pPr>
            <w:r>
              <w:rPr>
                <w:rFonts w:ascii="SimSun" w:hAnsi="SimSun" w:eastAsia="SimSun"/>
                <w:b w:val="0"/>
                <w:i w:val="0"/>
                <w:color w:val="000000"/>
                <w:sz w:val="18"/>
              </w:rPr>
              <w:t xml:space="preserve">否 </w:t>
            </w:r>
          </w:p>
        </w:tc>
        <w:tc>
          <w:tcPr>
            <w:tcW w:type="dxa" w:w="568"/>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162" w:after="0"/>
              <w:ind w:left="0" w:right="0" w:firstLine="0"/>
              <w:jc w:val="center"/>
            </w:pPr>
            <w:r>
              <w:rPr>
                <w:rFonts w:ascii="SimSun" w:hAnsi="SimSun" w:eastAsia="SimSun"/>
                <w:b w:val="0"/>
                <w:i w:val="0"/>
                <w:color w:val="000000"/>
                <w:sz w:val="18"/>
              </w:rPr>
              <w:t xml:space="preserve">否 </w:t>
            </w:r>
          </w:p>
        </w:tc>
        <w:tc>
          <w:tcPr>
            <w:tcW w:type="dxa" w:w="992"/>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148" w:after="0"/>
              <w:ind w:left="0" w:right="0" w:firstLine="0"/>
              <w:jc w:val="right"/>
            </w:pPr>
            <w:r>
              <w:rPr>
                <w:rFonts w:ascii="ArialNarrow" w:hAnsi="ArialNarrow" w:eastAsia="ArialNarrow"/>
                <w:b w:val="0"/>
                <w:i w:val="0"/>
                <w:color w:val="000000"/>
                <w:sz w:val="18"/>
              </w:rPr>
              <w:t xml:space="preserve">50,000.00 </w:t>
            </w:r>
          </w:p>
        </w:tc>
        <w:tc>
          <w:tcPr>
            <w:tcW w:type="dxa" w:w="990"/>
            <w:tcBorders>
              <w:start w:sz="4.0" w:val="single" w:color="#000000"/>
              <w:top w:sz="4.0" w:val="single" w:color="#000000"/>
              <w:end w:sz="4.0" w:val="single" w:color="#000000"/>
              <w:bottom w:sz="4.0" w:val="single" w:color="#000000"/>
            </w:tcBorders>
            <w:shd w:fill="ffffff"/>
            <w:tcMar>
              <w:start w:w="0" w:type="dxa"/>
              <w:end w:w="0" w:type="dxa"/>
            </w:tcMar>
          </w:tcPr>
          <w:p/>
        </w:tc>
        <w:tc>
          <w:tcPr>
            <w:tcW w:type="dxa" w:w="1064"/>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162" w:after="0"/>
              <w:ind w:left="0" w:right="0" w:firstLine="0"/>
              <w:jc w:val="left"/>
            </w:pPr>
            <w:r>
              <w:rPr>
                <w:rFonts w:ascii="SimSun" w:hAnsi="SimSun" w:eastAsia="SimSun"/>
                <w:b w:val="0"/>
                <w:i w:val="0"/>
                <w:color w:val="000000"/>
                <w:sz w:val="18"/>
              </w:rPr>
              <w:t>与收益相关</w:t>
            </w:r>
          </w:p>
        </w:tc>
      </w:tr>
      <w:tr>
        <w:trPr>
          <w:trHeight w:hRule="exact" w:val="282"/>
        </w:trPr>
        <w:tc>
          <w:tcPr>
            <w:tcW w:type="dxa" w:w="1276"/>
            <w:tcBorders>
              <w:start w:sz="3.1999999999999886" w:val="single" w:color="#000000"/>
              <w:top w:sz="4.0" w:val="single" w:color="#000000"/>
              <w:end w:sz="4.0" w:val="single" w:color="#000000"/>
              <w:bottom w:sz="3.199999999999818" w:val="single" w:color="#000000"/>
            </w:tcBorders>
            <w:shd w:fill="ffffff"/>
            <w:tcMar>
              <w:start w:w="0" w:type="dxa"/>
              <w:end w:w="0" w:type="dxa"/>
            </w:tcMar>
          </w:tcPr>
          <w:p>
            <w:pPr>
              <w:autoSpaceDN w:val="0"/>
              <w:autoSpaceDE w:val="0"/>
              <w:widowControl/>
              <w:spacing w:line="185" w:lineRule="auto" w:before="44" w:after="0"/>
              <w:ind w:left="24" w:right="0" w:firstLine="0"/>
              <w:jc w:val="left"/>
            </w:pPr>
            <w:r>
              <w:rPr>
                <w:rFonts w:ascii="SimSun" w:hAnsi="SimSun" w:eastAsia="SimSun"/>
                <w:b w:val="0"/>
                <w:i w:val="0"/>
                <w:color w:val="000000"/>
                <w:sz w:val="18"/>
              </w:rPr>
              <w:t xml:space="preserve">优秀企业补助 </w:t>
            </w:r>
          </w:p>
        </w:tc>
        <w:tc>
          <w:tcPr>
            <w:tcW w:type="dxa" w:w="1082"/>
            <w:vMerge/>
            <w:tcBorders>
              <w:start w:sz="4.0" w:val="single" w:color="#000000"/>
              <w:top w:sz="4.0" w:val="single" w:color="#000000"/>
              <w:end w:sz="4.0" w:val="single" w:color="#000000"/>
              <w:bottom w:sz="3.199999999999818" w:val="single" w:color="#000000"/>
            </w:tcBorders>
          </w:tcPr>
          <w:p/>
        </w:tc>
        <w:tc>
          <w:tcPr>
            <w:tcW w:type="dxa" w:w="1082"/>
            <w:vMerge/>
            <w:tcBorders>
              <w:start w:sz="4.0" w:val="single" w:color="#000000"/>
              <w:top w:sz="4.0" w:val="single" w:color="#000000"/>
              <w:end w:sz="4.0" w:val="single" w:color="#000000"/>
            </w:tcBorders>
          </w:tcPr>
          <w:p/>
        </w:tc>
        <w:tc>
          <w:tcPr>
            <w:tcW w:type="dxa" w:w="1082"/>
            <w:vMerge/>
            <w:tcBorders>
              <w:start w:sz="4.0" w:val="single" w:color="#000000"/>
              <w:top w:sz="4.0" w:val="single" w:color="#000000"/>
              <w:end w:sz="3.199999999999818" w:val="single" w:color="#000000"/>
              <w:bottom w:sz="4.0" w:val="single" w:color="#000000"/>
            </w:tcBorders>
          </w:tcPr>
          <w:p/>
        </w:tc>
        <w:tc>
          <w:tcPr>
            <w:tcW w:type="dxa" w:w="992"/>
            <w:tcBorders>
              <w:start w:sz="3.199999999999818" w:val="single" w:color="#000000"/>
              <w:top w:sz="4.0" w:val="single" w:color="#000000"/>
              <w:end w:sz="4.0" w:val="single" w:color="#000000"/>
              <w:bottom w:sz="3.199999999999818" w:val="single" w:color="#000000"/>
            </w:tcBorders>
            <w:shd w:fill="ffffff"/>
            <w:tcMar>
              <w:start w:w="0" w:type="dxa"/>
              <w:end w:w="0" w:type="dxa"/>
            </w:tcMar>
          </w:tcPr>
          <w:p>
            <w:pPr>
              <w:autoSpaceDN w:val="0"/>
              <w:autoSpaceDE w:val="0"/>
              <w:widowControl/>
              <w:spacing w:line="185" w:lineRule="auto" w:before="44" w:after="0"/>
              <w:ind w:left="0" w:right="0" w:firstLine="0"/>
              <w:jc w:val="center"/>
            </w:pPr>
            <w:r>
              <w:rPr>
                <w:rFonts w:ascii="SimSun" w:hAnsi="SimSun" w:eastAsia="SimSun"/>
                <w:b w:val="0"/>
                <w:i w:val="0"/>
                <w:color w:val="000000"/>
                <w:sz w:val="18"/>
              </w:rPr>
              <w:t xml:space="preserve">否 </w:t>
            </w:r>
          </w:p>
        </w:tc>
        <w:tc>
          <w:tcPr>
            <w:tcW w:type="dxa" w:w="568"/>
            <w:tcBorders>
              <w:start w:sz="4.0" w:val="single" w:color="#000000"/>
              <w:top w:sz="4.0" w:val="single" w:color="#000000"/>
              <w:end w:sz="4.0" w:val="single" w:color="#000000"/>
              <w:bottom w:sz="3.199999999999818" w:val="single" w:color="#000000"/>
            </w:tcBorders>
            <w:shd w:fill="ffffff"/>
            <w:tcMar>
              <w:start w:w="0" w:type="dxa"/>
              <w:end w:w="0" w:type="dxa"/>
            </w:tcMar>
          </w:tcPr>
          <w:p>
            <w:pPr>
              <w:autoSpaceDN w:val="0"/>
              <w:autoSpaceDE w:val="0"/>
              <w:widowControl/>
              <w:spacing w:line="185" w:lineRule="auto" w:before="44" w:after="0"/>
              <w:ind w:left="0" w:right="0" w:firstLine="0"/>
              <w:jc w:val="center"/>
            </w:pPr>
            <w:r>
              <w:rPr>
                <w:rFonts w:ascii="SimSun" w:hAnsi="SimSun" w:eastAsia="SimSun"/>
                <w:b w:val="0"/>
                <w:i w:val="0"/>
                <w:color w:val="000000"/>
                <w:sz w:val="18"/>
              </w:rPr>
              <w:t xml:space="preserve">否 </w:t>
            </w:r>
          </w:p>
        </w:tc>
        <w:tc>
          <w:tcPr>
            <w:tcW w:type="dxa" w:w="992"/>
            <w:tcBorders>
              <w:start w:sz="4.0" w:val="single" w:color="#000000"/>
              <w:top w:sz="4.0" w:val="single" w:color="#000000"/>
              <w:end w:sz="4.0" w:val="single" w:color="#000000"/>
              <w:bottom w:sz="3.199999999999818" w:val="single" w:color="#000000"/>
            </w:tcBorders>
            <w:shd w:fill="ffffff"/>
            <w:tcMar>
              <w:start w:w="0" w:type="dxa"/>
              <w:end w:w="0" w:type="dxa"/>
            </w:tcMar>
          </w:tcPr>
          <w:p>
            <w:pPr>
              <w:autoSpaceDN w:val="0"/>
              <w:autoSpaceDE w:val="0"/>
              <w:widowControl/>
              <w:spacing w:line="240" w:lineRule="auto" w:before="28" w:after="0"/>
              <w:ind w:left="0" w:right="0" w:firstLine="0"/>
              <w:jc w:val="right"/>
            </w:pPr>
            <w:r>
              <w:rPr>
                <w:rFonts w:ascii="ArialNarrow" w:hAnsi="ArialNarrow" w:eastAsia="ArialNarrow"/>
                <w:b w:val="0"/>
                <w:i w:val="0"/>
                <w:color w:val="000000"/>
                <w:sz w:val="18"/>
              </w:rPr>
              <w:t xml:space="preserve">50,000.00 </w:t>
            </w:r>
          </w:p>
        </w:tc>
        <w:tc>
          <w:tcPr>
            <w:tcW w:type="dxa" w:w="990"/>
            <w:tcBorders>
              <w:start w:sz="4.0" w:val="single" w:color="#000000"/>
              <w:top w:sz="4.0" w:val="single" w:color="#000000"/>
              <w:end w:sz="4.0" w:val="single" w:color="#000000"/>
              <w:bottom w:sz="3.199999999999818" w:val="single" w:color="#000000"/>
            </w:tcBorders>
            <w:shd w:fill="ffffff"/>
            <w:tcMar>
              <w:start w:w="0" w:type="dxa"/>
              <w:end w:w="0" w:type="dxa"/>
            </w:tcMar>
          </w:tcPr>
          <w:p/>
        </w:tc>
        <w:tc>
          <w:tcPr>
            <w:tcW w:type="dxa" w:w="1064"/>
            <w:tcBorders>
              <w:start w:sz="4.0" w:val="single" w:color="#000000"/>
              <w:top w:sz="4.0" w:val="single" w:color="#000000"/>
              <w:end w:sz="4.0" w:val="single" w:color="#000000"/>
              <w:bottom w:sz="3.199999999999818" w:val="single" w:color="#000000"/>
            </w:tcBorders>
            <w:shd w:fill="ffffff"/>
            <w:tcMar>
              <w:start w:w="0" w:type="dxa"/>
              <w:end w:w="0" w:type="dxa"/>
            </w:tcMar>
          </w:tcPr>
          <w:p>
            <w:pPr>
              <w:autoSpaceDN w:val="0"/>
              <w:autoSpaceDE w:val="0"/>
              <w:widowControl/>
              <w:spacing w:line="185" w:lineRule="auto" w:before="44" w:after="0"/>
              <w:ind w:left="0" w:right="0" w:firstLine="0"/>
              <w:jc w:val="left"/>
            </w:pPr>
            <w:r>
              <w:rPr>
                <w:rFonts w:ascii="SimSun" w:hAnsi="SimSun" w:eastAsia="SimSun"/>
                <w:b w:val="0"/>
                <w:i w:val="0"/>
                <w:color w:val="000000"/>
                <w:sz w:val="18"/>
              </w:rPr>
              <w:t>与收益相关</w:t>
            </w:r>
          </w:p>
        </w:tc>
      </w:tr>
      <w:tr>
        <w:trPr>
          <w:trHeight w:hRule="exact" w:val="518"/>
        </w:trPr>
        <w:tc>
          <w:tcPr>
            <w:tcW w:type="dxa" w:w="1276"/>
            <w:tcBorders>
              <w:start w:sz="3.1999999999999886" w:val="single" w:color="#000000"/>
              <w:top w:sz="3.199999999999818" w:val="single" w:color="#000000"/>
              <w:end w:sz="4.0" w:val="single" w:color="#000000"/>
              <w:bottom w:sz="4.0" w:val="single" w:color="#000000"/>
            </w:tcBorders>
            <w:shd w:fill="ffffff"/>
            <w:tcMar>
              <w:start w:w="0" w:type="dxa"/>
              <w:end w:w="0" w:type="dxa"/>
            </w:tcMar>
          </w:tcPr>
          <w:p>
            <w:pPr>
              <w:autoSpaceDN w:val="0"/>
              <w:autoSpaceDE w:val="0"/>
              <w:widowControl/>
              <w:spacing w:line="245" w:lineRule="auto" w:before="48" w:after="0"/>
              <w:ind w:left="24" w:right="162" w:firstLine="0"/>
              <w:jc w:val="left"/>
            </w:pPr>
            <w:r>
              <w:rPr>
                <w:spacing w:val="-11.428571428571427"/>
                <w:rFonts w:ascii="SimSun" w:hAnsi="SimSun" w:eastAsia="SimSun"/>
                <w:b w:val="0"/>
                <w:i w:val="0"/>
                <w:color w:val="000000"/>
                <w:sz w:val="18"/>
              </w:rPr>
              <w:t xml:space="preserve">发明专利资助 </w:t>
            </w:r>
            <w:r>
              <w:rPr>
                <w:rFonts w:ascii="SimSun" w:hAnsi="SimSun" w:eastAsia="SimSun"/>
                <w:b w:val="0"/>
                <w:i w:val="0"/>
                <w:color w:val="000000"/>
                <w:sz w:val="18"/>
              </w:rPr>
              <w:t>款</w:t>
            </w:r>
          </w:p>
        </w:tc>
        <w:tc>
          <w:tcPr>
            <w:tcW w:type="dxa" w:w="1558"/>
            <w:tcBorders>
              <w:start w:sz="4.0" w:val="single" w:color="#000000"/>
              <w:top w:sz="3.199999999999818" w:val="single" w:color="#000000"/>
              <w:end w:sz="4.0" w:val="single" w:color="#000000"/>
              <w:bottom w:sz="4.0" w:val="single" w:color="#000000"/>
            </w:tcBorders>
            <w:shd w:fill="ffffff"/>
            <w:tcMar>
              <w:start w:w="0" w:type="dxa"/>
              <w:end w:w="0" w:type="dxa"/>
            </w:tcMar>
          </w:tcPr>
          <w:p>
            <w:pPr>
              <w:autoSpaceDN w:val="0"/>
              <w:autoSpaceDE w:val="0"/>
              <w:widowControl/>
              <w:spacing w:line="245" w:lineRule="auto" w:before="48" w:after="0"/>
              <w:ind w:left="22" w:right="86" w:firstLine="0"/>
              <w:jc w:val="left"/>
            </w:pPr>
            <w:r>
              <w:rPr>
                <w:spacing w:val="-8.88888888888889"/>
                <w:rFonts w:ascii="SimSun" w:hAnsi="SimSun" w:eastAsia="SimSun"/>
                <w:b w:val="0"/>
                <w:i w:val="0"/>
                <w:color w:val="000000"/>
                <w:sz w:val="18"/>
              </w:rPr>
              <w:t xml:space="preserve">辽宁省盘锦市知识 </w:t>
            </w:r>
            <w:r>
              <w:rPr>
                <w:rFonts w:ascii="SimSun" w:hAnsi="SimSun" w:eastAsia="SimSun"/>
                <w:b w:val="0"/>
                <w:i w:val="0"/>
                <w:color w:val="000000"/>
                <w:sz w:val="18"/>
              </w:rPr>
              <w:t xml:space="preserve">产权局 </w:t>
            </w:r>
          </w:p>
        </w:tc>
        <w:tc>
          <w:tcPr>
            <w:tcW w:type="dxa" w:w="1082"/>
            <w:vMerge/>
            <w:tcBorders>
              <w:start w:sz="4.0" w:val="single" w:color="#000000"/>
              <w:top w:sz="4.0" w:val="single" w:color="#000000"/>
              <w:end w:sz="4.0" w:val="single" w:color="#000000"/>
            </w:tcBorders>
          </w:tcPr>
          <w:p/>
        </w:tc>
        <w:tc>
          <w:tcPr>
            <w:tcW w:type="dxa" w:w="1082"/>
            <w:vMerge/>
            <w:tcBorders>
              <w:start w:sz="4.0" w:val="single" w:color="#000000"/>
              <w:top w:sz="4.0" w:val="single" w:color="#000000"/>
              <w:end w:sz="3.199999999999818" w:val="single" w:color="#000000"/>
              <w:bottom w:sz="4.0" w:val="single" w:color="#000000"/>
            </w:tcBorders>
          </w:tcPr>
          <w:p/>
        </w:tc>
        <w:tc>
          <w:tcPr>
            <w:tcW w:type="dxa" w:w="992"/>
            <w:tcBorders>
              <w:start w:sz="3.199999999999818" w:val="single" w:color="#000000"/>
              <w:top w:sz="3.199999999999818"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162" w:after="0"/>
              <w:ind w:left="0" w:right="0" w:firstLine="0"/>
              <w:jc w:val="center"/>
            </w:pPr>
            <w:r>
              <w:rPr>
                <w:rFonts w:ascii="SimSun" w:hAnsi="SimSun" w:eastAsia="SimSun"/>
                <w:b w:val="0"/>
                <w:i w:val="0"/>
                <w:color w:val="000000"/>
                <w:sz w:val="18"/>
              </w:rPr>
              <w:t xml:space="preserve">否 </w:t>
            </w:r>
          </w:p>
        </w:tc>
        <w:tc>
          <w:tcPr>
            <w:tcW w:type="dxa" w:w="568"/>
            <w:tcBorders>
              <w:start w:sz="4.0" w:val="single" w:color="#000000"/>
              <w:top w:sz="3.199999999999818"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162" w:after="0"/>
              <w:ind w:left="0" w:right="0" w:firstLine="0"/>
              <w:jc w:val="center"/>
            </w:pPr>
            <w:r>
              <w:rPr>
                <w:rFonts w:ascii="SimSun" w:hAnsi="SimSun" w:eastAsia="SimSun"/>
                <w:b w:val="0"/>
                <w:i w:val="0"/>
                <w:color w:val="000000"/>
                <w:sz w:val="18"/>
              </w:rPr>
              <w:t xml:space="preserve">否 </w:t>
            </w:r>
          </w:p>
        </w:tc>
        <w:tc>
          <w:tcPr>
            <w:tcW w:type="dxa" w:w="992"/>
            <w:tcBorders>
              <w:start w:sz="4.0" w:val="single" w:color="#000000"/>
              <w:top w:sz="3.199999999999818"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148" w:after="0"/>
              <w:ind w:left="0" w:right="0" w:firstLine="0"/>
              <w:jc w:val="right"/>
            </w:pPr>
            <w:r>
              <w:rPr>
                <w:rFonts w:ascii="ArialNarrow" w:hAnsi="ArialNarrow" w:eastAsia="ArialNarrow"/>
                <w:b w:val="0"/>
                <w:i w:val="0"/>
                <w:color w:val="000000"/>
                <w:sz w:val="18"/>
              </w:rPr>
              <w:t xml:space="preserve">14,000.00 </w:t>
            </w:r>
          </w:p>
        </w:tc>
        <w:tc>
          <w:tcPr>
            <w:tcW w:type="dxa" w:w="990"/>
            <w:tcBorders>
              <w:start w:sz="4.0" w:val="single" w:color="#000000"/>
              <w:top w:sz="3.199999999999818" w:val="single" w:color="#000000"/>
              <w:end w:sz="4.0" w:val="single" w:color="#000000"/>
              <w:bottom w:sz="4.0" w:val="single" w:color="#000000"/>
            </w:tcBorders>
            <w:shd w:fill="ffffff"/>
            <w:tcMar>
              <w:start w:w="0" w:type="dxa"/>
              <w:end w:w="0" w:type="dxa"/>
            </w:tcMar>
          </w:tcPr>
          <w:p/>
        </w:tc>
        <w:tc>
          <w:tcPr>
            <w:tcW w:type="dxa" w:w="1064"/>
            <w:tcBorders>
              <w:start w:sz="4.0" w:val="single" w:color="#000000"/>
              <w:top w:sz="3.199999999999818"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162" w:after="0"/>
              <w:ind w:left="0" w:right="0" w:firstLine="0"/>
              <w:jc w:val="left"/>
            </w:pPr>
            <w:r>
              <w:rPr>
                <w:rFonts w:ascii="SimSun" w:hAnsi="SimSun" w:eastAsia="SimSun"/>
                <w:b w:val="0"/>
                <w:i w:val="0"/>
                <w:color w:val="000000"/>
                <w:sz w:val="18"/>
              </w:rPr>
              <w:t>与收益相关</w:t>
            </w:r>
          </w:p>
        </w:tc>
      </w:tr>
    </w:tbl>
    <w:p>
      <w:pPr>
        <w:autoSpaceDN w:val="0"/>
        <w:autoSpaceDE w:val="0"/>
        <w:widowControl/>
        <w:spacing w:line="233" w:lineRule="auto" w:before="468" w:after="0"/>
        <w:ind w:left="0" w:right="20" w:firstLine="0"/>
        <w:jc w:val="right"/>
      </w:pPr>
      <w:r>
        <w:rPr>
          <w:rFonts w:ascii="Times" w:hAnsi="Times" w:eastAsia="Times"/>
          <w:b w:val="0"/>
          <w:i w:val="0"/>
          <w:color w:val="000000"/>
          <w:sz w:val="18"/>
        </w:rPr>
        <w:t xml:space="preserve">108 </w:t>
      </w:r>
    </w:p>
    <w:p>
      <w:pPr>
        <w:sectPr>
          <w:pgSz w:w="11904" w:h="16840"/>
          <w:pgMar w:top="436" w:right="1066" w:bottom="500" w:left="1104" w:header="720" w:footer="720" w:gutter="0"/>
          <w:cols w:space="720" w:num="1" w:equalWidth="0">
            <w:col w:w="9734" w:space="0"/>
            <w:col w:w="9734" w:space="0"/>
            <w:col w:w="9734" w:space="0"/>
            <w:col w:w="9736" w:space="0"/>
            <w:col w:w="9734" w:space="0"/>
            <w:col w:w="9734" w:space="0"/>
            <w:col w:w="9736" w:space="0"/>
            <w:col w:w="9793" w:space="0"/>
            <w:col w:w="9734" w:space="0"/>
            <w:col w:w="9734" w:space="0"/>
            <w:col w:w="9734" w:space="0"/>
            <w:col w:w="9734" w:space="0"/>
            <w:col w:w="9734" w:space="0"/>
            <w:col w:w="9734" w:space="0"/>
            <w:col w:w="9734" w:space="0"/>
            <w:col w:w="9734" w:space="0"/>
            <w:col w:w="9734" w:space="0"/>
            <w:col w:w="9734" w:space="0"/>
            <w:col w:w="9734" w:space="0"/>
            <w:col w:w="9734" w:space="0"/>
            <w:col w:w="9792" w:space="0"/>
            <w:col w:w="9734" w:space="0"/>
            <w:col w:w="9734" w:space="0"/>
            <w:col w:w="9734" w:space="0"/>
            <w:col w:w="9734" w:space="0"/>
            <w:col w:w="9792" w:space="0"/>
            <w:col w:w="2722" w:space="0"/>
            <w:col w:w="7069" w:space="0"/>
            <w:col w:w="9792" w:space="0"/>
            <w:col w:w="9792" w:space="0"/>
            <w:col w:w="9734" w:space="0"/>
            <w:col w:w="9792" w:space="0"/>
            <w:col w:w="9792" w:space="0"/>
            <w:col w:w="9788" w:space="0"/>
            <w:col w:w="9778" w:space="0"/>
            <w:col w:w="9734" w:space="0"/>
            <w:col w:w="9734" w:space="0"/>
            <w:col w:w="9734" w:space="0"/>
            <w:col w:w="9734" w:space="0"/>
            <w:col w:w="9792" w:space="0"/>
            <w:col w:w="9792" w:space="0"/>
            <w:col w:w="9734" w:space="0"/>
            <w:col w:w="9794" w:space="0"/>
            <w:col w:w="9734" w:space="0"/>
            <w:col w:w="9734" w:space="0"/>
            <w:col w:w="9794" w:space="0"/>
            <w:col w:w="15256" w:space="0"/>
            <w:col w:w="9734" w:space="0"/>
            <w:col w:w="9734" w:space="0"/>
            <w:col w:w="9734" w:space="0"/>
            <w:col w:w="9734" w:space="0"/>
            <w:col w:w="9734" w:space="0"/>
            <w:col w:w="9734" w:space="0"/>
            <w:col w:w="9734" w:space="0"/>
            <w:col w:w="9734" w:space="0"/>
            <w:col w:w="9734" w:space="0"/>
            <w:col w:w="9734" w:space="0"/>
            <w:col w:w="9734" w:space="0"/>
            <w:col w:w="9794" w:space="0"/>
            <w:col w:w="9794" w:space="0"/>
            <w:col w:w="9734" w:space="0"/>
            <w:col w:w="9734" w:space="0"/>
            <w:col w:w="9734" w:space="0"/>
            <w:col w:w="9734" w:space="0"/>
            <w:col w:w="9734" w:space="0"/>
            <w:col w:w="9790" w:space="0"/>
            <w:col w:w="9788" w:space="0"/>
            <w:col w:w="9790" w:space="0"/>
            <w:col w:w="9790" w:space="0"/>
            <w:col w:w="9734" w:space="0"/>
            <w:col w:w="9734" w:space="0"/>
            <w:col w:w="9788" w:space="0"/>
            <w:col w:w="9790" w:space="0"/>
            <w:col w:w="9734" w:space="0"/>
            <w:col w:w="9734" w:space="0"/>
            <w:col w:w="9736" w:space="0"/>
            <w:col w:w="9734" w:space="0"/>
            <w:col w:w="9734" w:space="0"/>
            <w:col w:w="9734" w:space="0"/>
            <w:col w:w="9734" w:space="0"/>
            <w:col w:w="9734" w:space="0"/>
            <w:col w:w="9790" w:space="0"/>
            <w:col w:w="9734" w:space="0"/>
            <w:col w:w="9736" w:space="0"/>
            <w:col w:w="9734" w:space="0"/>
            <w:col w:w="9734" w:space="0"/>
            <w:col w:w="9790" w:space="0"/>
            <w:col w:w="9734" w:space="0"/>
            <w:col w:w="9780" w:space="0"/>
            <w:col w:w="9734" w:space="0"/>
            <w:col w:w="9790" w:space="0"/>
            <w:col w:w="9734" w:space="0"/>
            <w:col w:w="9734" w:space="0"/>
            <w:col w:w="9734" w:space="0"/>
            <w:col w:w="9734" w:space="0"/>
            <w:col w:w="9734" w:space="0"/>
            <w:col w:w="9788" w:space="0"/>
            <w:col w:w="9790" w:space="0"/>
            <w:col w:w="9788" w:space="0"/>
            <w:col w:w="9790" w:space="0"/>
            <w:col w:w="9734" w:space="0"/>
            <w:col w:w="9734" w:space="0"/>
            <w:col w:w="9734" w:space="0"/>
            <w:col w:w="9734" w:space="0"/>
            <w:col w:w="9734" w:space="0"/>
            <w:col w:w="9734" w:space="0"/>
            <w:col w:w="9734" w:space="0"/>
          </w:cols>
          <w:docGrid w:linePitch="360"/>
        </w:sectPr>
      </w:pPr>
    </w:p>
    <w:p>
      <w:pPr>
        <w:autoSpaceDN w:val="0"/>
        <w:autoSpaceDE w:val="0"/>
        <w:widowControl/>
        <w:spacing w:line="220" w:lineRule="exact" w:before="0" w:after="216"/>
        <w:ind w:left="0" w:right="0"/>
      </w:pPr>
    </w:p>
    <w:p>
      <w:pPr>
        <w:autoSpaceDN w:val="0"/>
        <w:autoSpaceDE w:val="0"/>
        <w:widowControl/>
        <w:spacing w:line="204" w:lineRule="auto" w:before="0" w:after="370"/>
        <w:ind w:left="0" w:right="66" w:firstLine="0"/>
        <w:jc w:val="right"/>
      </w:pPr>
      <w:r>
        <w:rPr>
          <w:rFonts w:ascii="SimSun" w:hAnsi="SimSun" w:eastAsia="SimSun"/>
          <w:b w:val="0"/>
          <w:i w:val="0"/>
          <w:color w:val="000000"/>
          <w:sz w:val="18"/>
        </w:rPr>
        <w:t>北方华锦化学工业股份有限公司</w:t>
      </w:r>
      <w:r>
        <w:rPr>
          <w:rFonts w:ascii="Times" w:hAnsi="Times" w:eastAsia="Times"/>
          <w:b w:val="0"/>
          <w:i w:val="0"/>
          <w:color w:val="000000"/>
          <w:sz w:val="18"/>
        </w:rPr>
        <w:t xml:space="preserve"> 2020</w:t>
      </w:r>
      <w:r>
        <w:rPr>
          <w:rFonts w:ascii="SimSun" w:hAnsi="SimSun" w:eastAsia="SimSun"/>
          <w:b w:val="0"/>
          <w:i w:val="0"/>
          <w:color w:val="000000"/>
          <w:sz w:val="18"/>
        </w:rPr>
        <w:t xml:space="preserve"> 年年度报告全文</w:t>
      </w:r>
    </w:p>
    <w:tbl>
      <w:tblPr>
        <w:tblW w:type="auto" w:w="0"/>
        <w:tblLayout w:type="fixed"/>
        <w:tblLook w:firstColumn="1" w:firstRow="1" w:lastColumn="0" w:lastRow="0" w:noHBand="0" w:noVBand="1" w:val="04A0"/>
        <w:tblInd w:w="30.0" w:type="dxa"/>
      </w:tblPr>
      <w:tblGrid>
        <w:gridCol w:w="1082"/>
        <w:gridCol w:w="1082"/>
        <w:gridCol w:w="1082"/>
        <w:gridCol w:w="1082"/>
        <w:gridCol w:w="1082"/>
        <w:gridCol w:w="1082"/>
        <w:gridCol w:w="1082"/>
        <w:gridCol w:w="1082"/>
        <w:gridCol w:w="1082"/>
      </w:tblGrid>
      <w:tr>
        <w:trPr>
          <w:trHeight w:hRule="exact" w:val="752"/>
        </w:trPr>
        <w:tc>
          <w:tcPr>
            <w:tcW w:type="dxa" w:w="1276"/>
            <w:tcBorders>
              <w:start w:sz="3.1999999999999886"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5" w:lineRule="auto" w:before="46" w:after="0"/>
              <w:ind w:left="24" w:right="162" w:firstLine="0"/>
              <w:jc w:val="both"/>
            </w:pPr>
            <w:r>
              <w:rPr>
                <w:spacing w:val="-11.428571428571427"/>
                <w:rFonts w:ascii="SimSun" w:hAnsi="SimSun" w:eastAsia="SimSun"/>
                <w:b w:val="0"/>
                <w:i w:val="0"/>
                <w:color w:val="000000"/>
                <w:sz w:val="18"/>
              </w:rPr>
              <w:t xml:space="preserve">辽宁省科学技 </w:t>
            </w:r>
            <w:r>
              <w:rPr>
                <w:spacing w:val="-11.428571428571427"/>
                <w:rFonts w:ascii="SimSun" w:hAnsi="SimSun" w:eastAsia="SimSun"/>
                <w:b w:val="0"/>
                <w:i w:val="0"/>
                <w:color w:val="000000"/>
                <w:sz w:val="18"/>
              </w:rPr>
              <w:t xml:space="preserve">术厅高新企业 </w:t>
            </w:r>
            <w:r>
              <w:rPr>
                <w:rFonts w:ascii="SimSun" w:hAnsi="SimSun" w:eastAsia="SimSun"/>
                <w:b w:val="0"/>
                <w:i w:val="0"/>
                <w:color w:val="000000"/>
                <w:sz w:val="18"/>
              </w:rPr>
              <w:t>奖励金</w:t>
            </w:r>
          </w:p>
        </w:tc>
        <w:tc>
          <w:tcPr>
            <w:tcW w:type="dxa" w:w="1558"/>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278" w:after="0"/>
              <w:ind w:left="0" w:right="0" w:firstLine="0"/>
              <w:jc w:val="center"/>
            </w:pPr>
            <w:r>
              <w:rPr>
                <w:rFonts w:ascii="SimSun" w:hAnsi="SimSun" w:eastAsia="SimSun"/>
                <w:b w:val="0"/>
                <w:i w:val="0"/>
                <w:color w:val="000000"/>
                <w:sz w:val="18"/>
              </w:rPr>
              <w:t xml:space="preserve">辽宁省科学技术厅 </w:t>
            </w:r>
          </w:p>
        </w:tc>
        <w:tc>
          <w:tcPr>
            <w:tcW w:type="dxa" w:w="428"/>
            <w:vMerge w:val="restart"/>
            <w:tcBorders>
              <w:start w:sz="4.0" w:val="single" w:color="#000000"/>
              <w:top w:sz="4.0" w:val="single" w:color="#FFFFFF"/>
              <w:end w:sz="4.0" w:val="single" w:color="#000000"/>
              <w:bottom w:sz="3.2000000000000455" w:val="single" w:color="#000000"/>
            </w:tcBorders>
            <w:tcMar>
              <w:start w:w="0" w:type="dxa"/>
              <w:end w:w="0" w:type="dxa"/>
            </w:tcMar>
            <w:tcMar>
              <w:start w:w="0" w:type="dxa"/>
              <w:end w:w="0" w:type="dxa"/>
            </w:tcMar>
          </w:tcPr>
          <w:p/>
        </w:tc>
        <w:tc>
          <w:tcPr>
            <w:tcW w:type="dxa" w:w="1700"/>
            <w:vMerge w:val="restart"/>
            <w:tcBorders>
              <w:start w:sz="4.0" w:val="single" w:color="#000000"/>
              <w:top w:sz="4.0" w:val="single" w:color="#000000"/>
              <w:end w:sz="3.199999999999818" w:val="single" w:color="#000000"/>
              <w:bottom w:sz="4.0" w:val="single" w:color="#000000"/>
            </w:tcBorders>
            <w:tcMar>
              <w:start w:w="0" w:type="dxa"/>
              <w:end w:w="0" w:type="dxa"/>
            </w:tcMar>
            <w:tcMar>
              <w:start w:w="0" w:type="dxa"/>
              <w:end w:w="0" w:type="dxa"/>
            </w:tcMar>
            <w:tcMar>
              <w:start w:w="0" w:type="dxa"/>
              <w:end w:w="0" w:type="dxa"/>
            </w:tcMar>
          </w:tcPr>
          <w:p/>
        </w:tc>
        <w:tc>
          <w:tcPr>
            <w:tcW w:type="dxa" w:w="992"/>
            <w:tcBorders>
              <w:start w:sz="3.199999999999818"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278" w:after="0"/>
              <w:ind w:left="0" w:right="0" w:firstLine="0"/>
              <w:jc w:val="center"/>
            </w:pPr>
            <w:r>
              <w:rPr>
                <w:rFonts w:ascii="SimSun" w:hAnsi="SimSun" w:eastAsia="SimSun"/>
                <w:b w:val="0"/>
                <w:i w:val="0"/>
                <w:color w:val="000000"/>
                <w:sz w:val="18"/>
              </w:rPr>
              <w:t xml:space="preserve">否 </w:t>
            </w:r>
          </w:p>
        </w:tc>
        <w:tc>
          <w:tcPr>
            <w:tcW w:type="dxa" w:w="568"/>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278" w:after="0"/>
              <w:ind w:left="0" w:right="0" w:firstLine="0"/>
              <w:jc w:val="center"/>
            </w:pPr>
            <w:r>
              <w:rPr>
                <w:rFonts w:ascii="SimSun" w:hAnsi="SimSun" w:eastAsia="SimSun"/>
                <w:b w:val="0"/>
                <w:i w:val="0"/>
                <w:color w:val="000000"/>
                <w:sz w:val="18"/>
              </w:rPr>
              <w:t>否</w:t>
            </w:r>
          </w:p>
        </w:tc>
        <w:tc>
          <w:tcPr>
            <w:tcW w:type="dxa" w:w="992"/>
            <w:tcBorders>
              <w:start w:sz="4.0" w:val="single" w:color="#000000"/>
              <w:top w:sz="4.0" w:val="single" w:color="#000000"/>
              <w:end w:sz="4.0" w:val="single" w:color="#000000"/>
              <w:bottom w:sz="4.0" w:val="single" w:color="#000000"/>
            </w:tcBorders>
            <w:shd w:fill="ffffff"/>
            <w:tcMar>
              <w:start w:w="0" w:type="dxa"/>
              <w:end w:w="0" w:type="dxa"/>
            </w:tcMar>
          </w:tcPr>
          <w:p/>
        </w:tc>
        <w:tc>
          <w:tcPr>
            <w:tcW w:type="dxa" w:w="990"/>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264" w:after="0"/>
              <w:ind w:left="98" w:right="0" w:firstLine="0"/>
              <w:jc w:val="left"/>
            </w:pPr>
            <w:r>
              <w:rPr>
                <w:rFonts w:ascii="ArialNarrow" w:hAnsi="ArialNarrow" w:eastAsia="ArialNarrow"/>
                <w:b w:val="0"/>
                <w:i w:val="0"/>
                <w:color w:val="000000"/>
                <w:sz w:val="18"/>
              </w:rPr>
              <w:t>1,380,000.00</w:t>
            </w:r>
            <w:r>
              <w:rPr>
                <w:rFonts w:ascii="ArialNarrow" w:hAnsi="ArialNarrow" w:eastAsia="ArialNarrow"/>
                <w:b w:val="0"/>
                <w:i w:val="0"/>
                <w:color w:val="000000"/>
                <w:sz w:val="18"/>
              </w:rPr>
              <w:t xml:space="preserve"> </w:t>
            </w:r>
          </w:p>
        </w:tc>
        <w:tc>
          <w:tcPr>
            <w:tcW w:type="dxa" w:w="1064"/>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278" w:after="0"/>
              <w:ind w:left="0" w:right="0" w:firstLine="0"/>
              <w:jc w:val="left"/>
            </w:pPr>
            <w:r>
              <w:rPr>
                <w:rFonts w:ascii="SimSun" w:hAnsi="SimSun" w:eastAsia="SimSun"/>
                <w:b w:val="0"/>
                <w:i w:val="0"/>
                <w:color w:val="000000"/>
                <w:sz w:val="18"/>
              </w:rPr>
              <w:t>与收益相关</w:t>
            </w:r>
          </w:p>
        </w:tc>
      </w:tr>
      <w:tr>
        <w:trPr>
          <w:trHeight w:hRule="exact" w:val="516"/>
        </w:trPr>
        <w:tc>
          <w:tcPr>
            <w:tcW w:type="dxa" w:w="1276"/>
            <w:tcBorders>
              <w:start w:sz="3.1999999999999886" w:val="single" w:color="#000000"/>
              <w:top w:sz="4.0" w:val="single" w:color="#000000"/>
              <w:end w:sz="4.0" w:val="single" w:color="#000000"/>
              <w:bottom w:sz="3.2000000000000455" w:val="single" w:color="#000000"/>
            </w:tcBorders>
            <w:shd w:fill="ffffff"/>
            <w:tcMar>
              <w:start w:w="0" w:type="dxa"/>
              <w:end w:w="0" w:type="dxa"/>
            </w:tcMar>
          </w:tcPr>
          <w:p>
            <w:pPr>
              <w:autoSpaceDN w:val="0"/>
              <w:autoSpaceDE w:val="0"/>
              <w:widowControl/>
              <w:spacing w:line="245" w:lineRule="auto" w:before="46" w:after="0"/>
              <w:ind w:left="24" w:right="162" w:firstLine="0"/>
              <w:jc w:val="left"/>
            </w:pPr>
            <w:r>
              <w:rPr>
                <w:spacing w:val="-11.428571428571427"/>
                <w:rFonts w:ascii="SimSun" w:hAnsi="SimSun" w:eastAsia="SimSun"/>
                <w:b w:val="0"/>
                <w:i w:val="0"/>
                <w:color w:val="000000"/>
                <w:sz w:val="18"/>
              </w:rPr>
              <w:t xml:space="preserve">高新企业入库 </w:t>
            </w:r>
            <w:r>
              <w:rPr>
                <w:rFonts w:ascii="SimSun" w:hAnsi="SimSun" w:eastAsia="SimSun"/>
                <w:b w:val="0"/>
                <w:i w:val="0"/>
                <w:color w:val="000000"/>
                <w:sz w:val="18"/>
              </w:rPr>
              <w:t>培育补助费</w:t>
            </w:r>
          </w:p>
        </w:tc>
        <w:tc>
          <w:tcPr>
            <w:tcW w:type="dxa" w:w="1558"/>
            <w:tcBorders>
              <w:start w:sz="4.0" w:val="single" w:color="#000000"/>
              <w:top w:sz="4.0" w:val="single" w:color="#000000"/>
              <w:end w:sz="4.0" w:val="single" w:color="#000000"/>
              <w:bottom w:sz="3.2000000000000455" w:val="single" w:color="#000000"/>
            </w:tcBorders>
            <w:shd w:fill="ffffff"/>
            <w:tcMar>
              <w:start w:w="0" w:type="dxa"/>
              <w:end w:w="0" w:type="dxa"/>
            </w:tcMar>
          </w:tcPr>
          <w:p>
            <w:pPr>
              <w:autoSpaceDN w:val="0"/>
              <w:autoSpaceDE w:val="0"/>
              <w:widowControl/>
              <w:spacing w:line="245" w:lineRule="auto" w:before="46" w:after="0"/>
              <w:ind w:left="42" w:right="66" w:firstLine="0"/>
              <w:jc w:val="center"/>
            </w:pPr>
            <w:r>
              <w:rPr>
                <w:spacing w:val="-8.88888888888889"/>
                <w:rFonts w:ascii="SimSun" w:hAnsi="SimSun" w:eastAsia="SimSun"/>
                <w:b w:val="0"/>
                <w:i w:val="0"/>
                <w:color w:val="000000"/>
                <w:sz w:val="18"/>
              </w:rPr>
              <w:t xml:space="preserve">盘锦高新技术产业 </w:t>
            </w:r>
            <w:r>
              <w:rPr>
                <w:spacing w:val="-8.88888888888889"/>
                <w:rFonts w:ascii="SimSun" w:hAnsi="SimSun" w:eastAsia="SimSun"/>
                <w:b w:val="0"/>
                <w:i w:val="0"/>
                <w:color w:val="000000"/>
                <w:sz w:val="18"/>
              </w:rPr>
              <w:t xml:space="preserve">开发区管理委员会 </w:t>
            </w:r>
          </w:p>
        </w:tc>
        <w:tc>
          <w:tcPr>
            <w:tcW w:type="dxa" w:w="1082"/>
            <w:vMerge/>
            <w:tcBorders>
              <w:start w:sz="4.0" w:val="single" w:color="#000000"/>
              <w:top w:sz="4.0" w:val="single" w:color="#FFFFFF"/>
              <w:end w:sz="4.0" w:val="single" w:color="#000000"/>
              <w:bottom w:sz="3.2000000000000455" w:val="single" w:color="#000000"/>
            </w:tcBorders>
          </w:tcPr>
          <w:p/>
        </w:tc>
        <w:tc>
          <w:tcPr>
            <w:tcW w:type="dxa" w:w="1082"/>
            <w:vMerge/>
            <w:tcBorders>
              <w:start w:sz="4.0" w:val="single" w:color="#000000"/>
              <w:top w:sz="4.0" w:val="single" w:color="#000000"/>
              <w:end w:sz="3.199999999999818" w:val="single" w:color="#000000"/>
              <w:bottom w:sz="4.0" w:val="single" w:color="#000000"/>
            </w:tcBorders>
          </w:tcPr>
          <w:p/>
        </w:tc>
        <w:tc>
          <w:tcPr>
            <w:tcW w:type="dxa" w:w="992"/>
            <w:tcBorders>
              <w:start w:sz="3.199999999999818" w:val="single" w:color="#000000"/>
              <w:top w:sz="4.0" w:val="single" w:color="#000000"/>
              <w:end w:sz="4.0" w:val="single" w:color="#000000"/>
              <w:bottom w:sz="3.2000000000000455" w:val="single" w:color="#000000"/>
            </w:tcBorders>
            <w:shd w:fill="ffffff"/>
            <w:tcMar>
              <w:start w:w="0" w:type="dxa"/>
              <w:end w:w="0" w:type="dxa"/>
            </w:tcMar>
          </w:tcPr>
          <w:p>
            <w:pPr>
              <w:autoSpaceDN w:val="0"/>
              <w:autoSpaceDE w:val="0"/>
              <w:widowControl/>
              <w:spacing w:line="185" w:lineRule="auto" w:before="162" w:after="0"/>
              <w:ind w:left="0" w:right="0" w:firstLine="0"/>
              <w:jc w:val="center"/>
            </w:pPr>
            <w:r>
              <w:rPr>
                <w:rFonts w:ascii="SimSun" w:hAnsi="SimSun" w:eastAsia="SimSun"/>
                <w:b w:val="0"/>
                <w:i w:val="0"/>
                <w:color w:val="000000"/>
                <w:sz w:val="18"/>
              </w:rPr>
              <w:t xml:space="preserve">否 </w:t>
            </w:r>
          </w:p>
        </w:tc>
        <w:tc>
          <w:tcPr>
            <w:tcW w:type="dxa" w:w="568"/>
            <w:tcBorders>
              <w:start w:sz="4.0" w:val="single" w:color="#000000"/>
              <w:top w:sz="4.0" w:val="single" w:color="#000000"/>
              <w:end w:sz="4.0" w:val="single" w:color="#000000"/>
              <w:bottom w:sz="3.2000000000000455" w:val="single" w:color="#000000"/>
            </w:tcBorders>
            <w:shd w:fill="ffffff"/>
            <w:tcMar>
              <w:start w:w="0" w:type="dxa"/>
              <w:end w:w="0" w:type="dxa"/>
            </w:tcMar>
          </w:tcPr>
          <w:p>
            <w:pPr>
              <w:autoSpaceDN w:val="0"/>
              <w:autoSpaceDE w:val="0"/>
              <w:widowControl/>
              <w:spacing w:line="185" w:lineRule="auto" w:before="162" w:after="0"/>
              <w:ind w:left="0" w:right="0" w:firstLine="0"/>
              <w:jc w:val="center"/>
            </w:pPr>
            <w:r>
              <w:rPr>
                <w:rFonts w:ascii="SimSun" w:hAnsi="SimSun" w:eastAsia="SimSun"/>
                <w:b w:val="0"/>
                <w:i w:val="0"/>
                <w:color w:val="000000"/>
                <w:sz w:val="18"/>
              </w:rPr>
              <w:t xml:space="preserve">否 </w:t>
            </w:r>
          </w:p>
        </w:tc>
        <w:tc>
          <w:tcPr>
            <w:tcW w:type="dxa" w:w="992"/>
            <w:tcBorders>
              <w:start w:sz="4.0" w:val="single" w:color="#000000"/>
              <w:top w:sz="4.0" w:val="single" w:color="#000000"/>
              <w:end w:sz="4.0" w:val="single" w:color="#000000"/>
              <w:bottom w:sz="3.2000000000000455" w:val="single" w:color="#000000"/>
            </w:tcBorders>
            <w:shd w:fill="ffffff"/>
            <w:tcMar>
              <w:start w:w="0" w:type="dxa"/>
              <w:end w:w="0" w:type="dxa"/>
            </w:tcMar>
          </w:tcPr>
          <w:p/>
        </w:tc>
        <w:tc>
          <w:tcPr>
            <w:tcW w:type="dxa" w:w="990"/>
            <w:tcBorders>
              <w:start w:sz="4.0" w:val="single" w:color="#000000"/>
              <w:top w:sz="4.0" w:val="single" w:color="#000000"/>
              <w:end w:sz="4.0" w:val="single" w:color="#000000"/>
              <w:bottom w:sz="3.2000000000000455" w:val="single" w:color="#000000"/>
            </w:tcBorders>
            <w:shd w:fill="ffffff"/>
            <w:tcMar>
              <w:start w:w="0" w:type="dxa"/>
              <w:end w:w="0" w:type="dxa"/>
            </w:tcMar>
          </w:tcPr>
          <w:p>
            <w:pPr>
              <w:autoSpaceDN w:val="0"/>
              <w:autoSpaceDE w:val="0"/>
              <w:widowControl/>
              <w:spacing w:line="242" w:lineRule="auto" w:before="146" w:after="0"/>
              <w:ind w:left="0" w:right="0" w:firstLine="0"/>
              <w:jc w:val="right"/>
            </w:pPr>
            <w:r>
              <w:rPr>
                <w:rFonts w:ascii="ArialNarrow" w:hAnsi="ArialNarrow" w:eastAsia="ArialNarrow"/>
                <w:b w:val="0"/>
                <w:i w:val="0"/>
                <w:color w:val="000000"/>
                <w:sz w:val="18"/>
              </w:rPr>
              <w:t>10,000.00</w:t>
            </w:r>
            <w:r>
              <w:rPr>
                <w:rFonts w:ascii="ArialNarrow" w:hAnsi="ArialNarrow" w:eastAsia="ArialNarrow"/>
                <w:b w:val="0"/>
                <w:i w:val="0"/>
                <w:color w:val="000000"/>
                <w:sz w:val="18"/>
              </w:rPr>
              <w:t xml:space="preserve"> </w:t>
            </w:r>
          </w:p>
        </w:tc>
        <w:tc>
          <w:tcPr>
            <w:tcW w:type="dxa" w:w="1064"/>
            <w:tcBorders>
              <w:start w:sz="4.0" w:val="single" w:color="#000000"/>
              <w:top w:sz="4.0" w:val="single" w:color="#000000"/>
              <w:end w:sz="4.0" w:val="single" w:color="#000000"/>
              <w:bottom w:sz="3.2000000000000455" w:val="single" w:color="#000000"/>
            </w:tcBorders>
            <w:shd w:fill="ffffff"/>
            <w:tcMar>
              <w:start w:w="0" w:type="dxa"/>
              <w:end w:w="0" w:type="dxa"/>
            </w:tcMar>
          </w:tcPr>
          <w:p>
            <w:pPr>
              <w:autoSpaceDN w:val="0"/>
              <w:autoSpaceDE w:val="0"/>
              <w:widowControl/>
              <w:spacing w:line="185" w:lineRule="auto" w:before="162" w:after="0"/>
              <w:ind w:left="0" w:right="0" w:firstLine="0"/>
              <w:jc w:val="left"/>
            </w:pPr>
            <w:r>
              <w:rPr>
                <w:rFonts w:ascii="SimSun" w:hAnsi="SimSun" w:eastAsia="SimSun"/>
                <w:b w:val="0"/>
                <w:i w:val="0"/>
                <w:color w:val="000000"/>
                <w:sz w:val="18"/>
              </w:rPr>
              <w:t>与收益相关</w:t>
            </w:r>
          </w:p>
        </w:tc>
      </w:tr>
      <w:tr>
        <w:trPr>
          <w:trHeight w:hRule="exact" w:val="516"/>
        </w:trPr>
        <w:tc>
          <w:tcPr>
            <w:tcW w:type="dxa" w:w="1276"/>
            <w:tcBorders>
              <w:start w:sz="3.1999999999999886" w:val="single" w:color="#000000"/>
              <w:top w:sz="3.2000000000000455" w:val="single" w:color="#000000"/>
              <w:end w:sz="4.0" w:val="single" w:color="#000000"/>
              <w:bottom w:sz="4.0" w:val="single" w:color="#000000"/>
            </w:tcBorders>
            <w:shd w:fill="ffffff"/>
            <w:tcMar>
              <w:start w:w="0" w:type="dxa"/>
              <w:end w:w="0" w:type="dxa"/>
            </w:tcMar>
          </w:tcPr>
          <w:p>
            <w:pPr>
              <w:autoSpaceDN w:val="0"/>
              <w:autoSpaceDE w:val="0"/>
              <w:widowControl/>
              <w:spacing w:line="245" w:lineRule="auto" w:before="46" w:after="0"/>
              <w:ind w:left="24" w:right="162" w:firstLine="0"/>
              <w:jc w:val="left"/>
            </w:pPr>
            <w:r>
              <w:rPr>
                <w:spacing w:val="-11.428571428571427"/>
                <w:rFonts w:ascii="SimSun" w:hAnsi="SimSun" w:eastAsia="SimSun"/>
                <w:b w:val="0"/>
                <w:i w:val="0"/>
                <w:color w:val="000000"/>
                <w:sz w:val="18"/>
              </w:rPr>
              <w:t xml:space="preserve">市场监督管理 </w:t>
            </w:r>
            <w:r>
              <w:rPr>
                <w:rFonts w:ascii="SimSun" w:hAnsi="SimSun" w:eastAsia="SimSun"/>
                <w:b w:val="0"/>
                <w:i w:val="0"/>
                <w:color w:val="000000"/>
                <w:sz w:val="18"/>
              </w:rPr>
              <w:t>局品牌奖励</w:t>
            </w:r>
          </w:p>
        </w:tc>
        <w:tc>
          <w:tcPr>
            <w:tcW w:type="dxa" w:w="1558"/>
            <w:tcBorders>
              <w:start w:sz="4.0" w:val="single" w:color="#000000"/>
              <w:top w:sz="3.2000000000000455" w:val="single" w:color="#000000"/>
              <w:end w:sz="4.0" w:val="single" w:color="#000000"/>
              <w:bottom w:sz="4.0" w:val="single" w:color="#000000"/>
            </w:tcBorders>
            <w:shd w:fill="ffffff"/>
            <w:tcMar>
              <w:start w:w="0" w:type="dxa"/>
              <w:end w:w="0" w:type="dxa"/>
            </w:tcMar>
          </w:tcPr>
          <w:p>
            <w:pPr>
              <w:autoSpaceDN w:val="0"/>
              <w:autoSpaceDE w:val="0"/>
              <w:widowControl/>
              <w:spacing w:line="245" w:lineRule="auto" w:before="46" w:after="0"/>
              <w:ind w:left="22" w:right="86" w:firstLine="0"/>
              <w:jc w:val="left"/>
            </w:pPr>
            <w:r>
              <w:rPr>
                <w:spacing w:val="-8.88888888888889"/>
                <w:rFonts w:ascii="SimSun" w:hAnsi="SimSun" w:eastAsia="SimSun"/>
                <w:b w:val="0"/>
                <w:i w:val="0"/>
                <w:color w:val="000000"/>
                <w:sz w:val="18"/>
              </w:rPr>
              <w:t xml:space="preserve">辽宁省盘锦市市场 </w:t>
            </w:r>
            <w:r>
              <w:rPr>
                <w:rFonts w:ascii="SimSun" w:hAnsi="SimSun" w:eastAsia="SimSun"/>
                <w:b w:val="0"/>
                <w:i w:val="0"/>
                <w:color w:val="000000"/>
                <w:sz w:val="18"/>
              </w:rPr>
              <w:t xml:space="preserve">监督管理局 </w:t>
            </w:r>
          </w:p>
        </w:tc>
        <w:tc>
          <w:tcPr>
            <w:tcW w:type="dxa" w:w="428"/>
            <w:tcBorders>
              <w:start w:sz="4.0" w:val="single" w:color="#000000"/>
              <w:top w:sz="3.2000000000000455"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162" w:after="0"/>
              <w:ind w:left="0" w:right="0" w:firstLine="0"/>
              <w:jc w:val="center"/>
            </w:pPr>
            <w:r>
              <w:rPr>
                <w:rFonts w:ascii="SimSun" w:hAnsi="SimSun" w:eastAsia="SimSun"/>
                <w:b w:val="0"/>
                <w:i w:val="0"/>
                <w:color w:val="000000"/>
                <w:sz w:val="18"/>
              </w:rPr>
              <w:t xml:space="preserve">奖励 </w:t>
            </w:r>
          </w:p>
        </w:tc>
        <w:tc>
          <w:tcPr>
            <w:tcW w:type="dxa" w:w="1082"/>
            <w:vMerge/>
            <w:tcBorders>
              <w:start w:sz="4.0" w:val="single" w:color="#000000"/>
              <w:top w:sz="4.0" w:val="single" w:color="#000000"/>
              <w:end w:sz="3.199999999999818" w:val="single" w:color="#000000"/>
              <w:bottom w:sz="4.0" w:val="single" w:color="#000000"/>
            </w:tcBorders>
          </w:tcPr>
          <w:p/>
        </w:tc>
        <w:tc>
          <w:tcPr>
            <w:tcW w:type="dxa" w:w="992"/>
            <w:tcBorders>
              <w:start w:sz="3.199999999999818" w:val="single" w:color="#000000"/>
              <w:top w:sz="3.2000000000000455"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162" w:after="0"/>
              <w:ind w:left="0" w:right="0" w:firstLine="0"/>
              <w:jc w:val="center"/>
            </w:pPr>
            <w:r>
              <w:rPr>
                <w:rFonts w:ascii="SimSun" w:hAnsi="SimSun" w:eastAsia="SimSun"/>
                <w:b w:val="0"/>
                <w:i w:val="0"/>
                <w:color w:val="000000"/>
                <w:sz w:val="18"/>
              </w:rPr>
              <w:t xml:space="preserve">否 </w:t>
            </w:r>
          </w:p>
        </w:tc>
        <w:tc>
          <w:tcPr>
            <w:tcW w:type="dxa" w:w="568"/>
            <w:tcBorders>
              <w:start w:sz="4.0" w:val="single" w:color="#000000"/>
              <w:top w:sz="3.2000000000000455"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162" w:after="0"/>
              <w:ind w:left="0" w:right="0" w:firstLine="0"/>
              <w:jc w:val="center"/>
            </w:pPr>
            <w:r>
              <w:rPr>
                <w:rFonts w:ascii="SimSun" w:hAnsi="SimSun" w:eastAsia="SimSun"/>
                <w:b w:val="0"/>
                <w:i w:val="0"/>
                <w:color w:val="000000"/>
                <w:sz w:val="18"/>
              </w:rPr>
              <w:t xml:space="preserve">否 </w:t>
            </w:r>
          </w:p>
        </w:tc>
        <w:tc>
          <w:tcPr>
            <w:tcW w:type="dxa" w:w="992"/>
            <w:tcBorders>
              <w:start w:sz="4.0" w:val="single" w:color="#000000"/>
              <w:top w:sz="3.2000000000000455" w:val="single" w:color="#000000"/>
              <w:end w:sz="4.0" w:val="single" w:color="#000000"/>
              <w:bottom w:sz="4.0" w:val="single" w:color="#000000"/>
            </w:tcBorders>
            <w:shd w:fill="ffffff"/>
            <w:tcMar>
              <w:start w:w="0" w:type="dxa"/>
              <w:end w:w="0" w:type="dxa"/>
            </w:tcMar>
          </w:tcPr>
          <w:p/>
        </w:tc>
        <w:tc>
          <w:tcPr>
            <w:tcW w:type="dxa" w:w="990"/>
            <w:tcBorders>
              <w:start w:sz="4.0" w:val="single" w:color="#000000"/>
              <w:top w:sz="3.2000000000000455"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148" w:after="0"/>
              <w:ind w:left="220" w:right="0" w:firstLine="0"/>
              <w:jc w:val="left"/>
            </w:pPr>
            <w:r>
              <w:rPr>
                <w:rFonts w:ascii="ArialNarrow" w:hAnsi="ArialNarrow" w:eastAsia="ArialNarrow"/>
                <w:b w:val="0"/>
                <w:i w:val="0"/>
                <w:color w:val="000000"/>
                <w:sz w:val="18"/>
              </w:rPr>
              <w:t>100,000.00</w:t>
            </w:r>
            <w:r>
              <w:rPr>
                <w:rFonts w:ascii="ArialNarrow" w:hAnsi="ArialNarrow" w:eastAsia="ArialNarrow"/>
                <w:b w:val="0"/>
                <w:i w:val="0"/>
                <w:color w:val="000000"/>
                <w:sz w:val="18"/>
              </w:rPr>
              <w:t xml:space="preserve"> </w:t>
            </w:r>
          </w:p>
        </w:tc>
        <w:tc>
          <w:tcPr>
            <w:tcW w:type="dxa" w:w="1064"/>
            <w:tcBorders>
              <w:start w:sz="4.0" w:val="single" w:color="#000000"/>
              <w:top w:sz="3.2000000000000455"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162" w:after="0"/>
              <w:ind w:left="0" w:right="0" w:firstLine="0"/>
              <w:jc w:val="left"/>
            </w:pPr>
            <w:r>
              <w:rPr>
                <w:rFonts w:ascii="SimSun" w:hAnsi="SimSun" w:eastAsia="SimSun"/>
                <w:b w:val="0"/>
                <w:i w:val="0"/>
                <w:color w:val="000000"/>
                <w:sz w:val="18"/>
              </w:rPr>
              <w:t>与收益相关</w:t>
            </w:r>
          </w:p>
        </w:tc>
      </w:tr>
    </w:tbl>
    <w:p>
      <w:pPr>
        <w:autoSpaceDN w:val="0"/>
        <w:autoSpaceDE w:val="0"/>
        <w:widowControl/>
        <w:spacing w:line="252" w:lineRule="auto" w:before="286" w:after="0"/>
        <w:ind w:left="30" w:right="0" w:firstLine="0"/>
        <w:jc w:val="left"/>
      </w:pPr>
      <w:r>
        <w:rPr>
          <w:rFonts w:ascii="ArialNarrow" w:hAnsi="ArialNarrow" w:eastAsia="ArialNarrow"/>
          <w:b/>
          <w:i w:val="0"/>
          <w:color w:val="000000"/>
          <w:sz w:val="21"/>
        </w:rPr>
        <w:t>50</w:t>
      </w:r>
      <w:r>
        <w:rPr>
          <w:rFonts w:ascii="SimSun" w:hAnsi="SimSun" w:eastAsia="SimSun"/>
          <w:b w:val="0"/>
          <w:i w:val="0"/>
          <w:color w:val="000000"/>
          <w:sz w:val="21"/>
        </w:rPr>
        <w:t>、营业外支出</w:t>
      </w:r>
    </w:p>
    <w:p>
      <w:pPr>
        <w:autoSpaceDN w:val="0"/>
        <w:autoSpaceDE w:val="0"/>
        <w:widowControl/>
        <w:spacing w:line="185" w:lineRule="auto" w:before="324" w:after="26"/>
        <w:ind w:left="0" w:right="66" w:firstLine="0"/>
        <w:jc w:val="right"/>
      </w:pPr>
      <w:r>
        <w:rPr>
          <w:rFonts w:ascii="SimSun" w:hAnsi="SimSun" w:eastAsia="SimSun"/>
          <w:b w:val="0"/>
          <w:i w:val="0"/>
          <w:color w:val="000000"/>
          <w:sz w:val="18"/>
        </w:rPr>
        <w:t>单位：元</w:t>
      </w:r>
    </w:p>
    <w:tbl>
      <w:tblPr>
        <w:tblW w:type="auto" w:w="0"/>
        <w:tblLayout w:type="fixed"/>
        <w:tblLook w:firstColumn="1" w:firstRow="1" w:lastColumn="0" w:lastRow="0" w:noHBand="0" w:noVBand="1" w:val="04A0"/>
        <w:tblInd w:w="30.0" w:type="dxa"/>
      </w:tblPr>
      <w:tblGrid>
        <w:gridCol w:w="2433"/>
        <w:gridCol w:w="2433"/>
        <w:gridCol w:w="2433"/>
        <w:gridCol w:w="2433"/>
      </w:tblGrid>
      <w:tr>
        <w:trPr>
          <w:trHeight w:hRule="exact" w:val="560"/>
        </w:trPr>
        <w:tc>
          <w:tcPr>
            <w:tcW w:type="dxa" w:w="2390"/>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20" w:lineRule="exact" w:before="0" w:after="0"/>
              <w:ind w:left="0" w:right="0"/>
            </w:pPr>
          </w:p>
          <w:tbl>
            <w:tblPr>
              <w:tblW w:type="auto" w:w="0"/>
              <w:tblLayout w:type="fixed"/>
              <w:tblLook w:firstColumn="1" w:firstRow="1" w:lastColumn="0" w:lastRow="0" w:noHBand="0" w:noVBand="1" w:val="04A0"/>
              <w:tblInd w:w="24.000000000000057" w:type="dxa"/>
            </w:tblPr>
            <w:tblGrid>
              <w:gridCol w:w="2390"/>
            </w:tblGrid>
            <w:tr>
              <w:trPr>
                <w:trHeight w:hRule="exact" w:val="292"/>
              </w:trPr>
              <w:tc>
                <w:tcPr>
                  <w:tcW w:type="dxa" w:w="2332"/>
                  <w:tcBorders/>
                  <w:shd w:fill="dbdbdb"/>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 xml:space="preserve">项目 </w:t>
                  </w:r>
                </w:p>
              </w:tc>
            </w:tr>
          </w:tbl>
          <w:p>
            <w:pPr>
              <w:autoSpaceDN w:val="0"/>
              <w:autoSpaceDE w:val="0"/>
              <w:widowControl/>
              <w:spacing w:line="14" w:lineRule="exact" w:before="0" w:after="0"/>
              <w:ind w:left="0" w:right="0"/>
            </w:pPr>
          </w:p>
        </w:tc>
        <w:tc>
          <w:tcPr>
            <w:tcW w:type="dxa" w:w="2394"/>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186" w:after="0"/>
              <w:ind w:left="0" w:right="0" w:firstLine="0"/>
              <w:jc w:val="center"/>
            </w:pPr>
            <w:r>
              <w:rPr>
                <w:rFonts w:ascii="SimSun" w:hAnsi="SimSun" w:eastAsia="SimSun"/>
                <w:b w:val="0"/>
                <w:i w:val="0"/>
                <w:color w:val="000000"/>
                <w:sz w:val="18"/>
              </w:rPr>
              <w:t xml:space="preserve">本期发生额 </w:t>
            </w:r>
          </w:p>
        </w:tc>
        <w:tc>
          <w:tcPr>
            <w:tcW w:type="dxa" w:w="2392"/>
            <w:tcBorders>
              <w:start w:sz="4.0" w:val="single" w:color="#000000"/>
              <w:top w:sz="4.0" w:val="single" w:color="#000000"/>
              <w:end w:sz="3.199999999999818" w:val="single" w:color="#000000"/>
              <w:bottom w:sz="4.0" w:val="single" w:color="#000000"/>
            </w:tcBorders>
            <w:shd w:fill="dbdbdb"/>
            <w:tcMar>
              <w:start w:w="0" w:type="dxa"/>
              <w:end w:w="0" w:type="dxa"/>
            </w:tcMar>
          </w:tcPr>
          <w:p>
            <w:pPr>
              <w:autoSpaceDN w:val="0"/>
              <w:autoSpaceDE w:val="0"/>
              <w:widowControl/>
              <w:spacing w:line="185" w:lineRule="auto" w:before="186" w:after="0"/>
              <w:ind w:left="0" w:right="0" w:firstLine="0"/>
              <w:jc w:val="center"/>
            </w:pPr>
            <w:r>
              <w:rPr>
                <w:rFonts w:ascii="SimSun" w:hAnsi="SimSun" w:eastAsia="SimSun"/>
                <w:b w:val="0"/>
                <w:i w:val="0"/>
                <w:color w:val="000000"/>
                <w:sz w:val="18"/>
              </w:rPr>
              <w:t xml:space="preserve">上期发生额 </w:t>
            </w:r>
          </w:p>
        </w:tc>
        <w:tc>
          <w:tcPr>
            <w:tcW w:type="dxa" w:w="2390"/>
            <w:tcBorders>
              <w:start w:sz="3.199999999999818"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8" w:after="0"/>
              <w:ind w:left="0" w:right="0" w:firstLine="0"/>
              <w:jc w:val="center"/>
            </w:pPr>
            <w:r>
              <w:rPr>
                <w:rFonts w:ascii="SimSun" w:hAnsi="SimSun" w:eastAsia="SimSun"/>
                <w:b w:val="0"/>
                <w:i w:val="0"/>
                <w:color w:val="000000"/>
                <w:sz w:val="18"/>
              </w:rPr>
              <w:t>计入当期非经常性损益的金</w:t>
            </w:r>
          </w:p>
          <w:p>
            <w:pPr>
              <w:autoSpaceDN w:val="0"/>
              <w:autoSpaceDE w:val="0"/>
              <w:widowControl/>
              <w:spacing w:line="185" w:lineRule="auto" w:before="54" w:after="0"/>
              <w:ind w:left="0" w:right="0" w:firstLine="0"/>
              <w:jc w:val="center"/>
            </w:pPr>
            <w:r>
              <w:rPr>
                <w:rFonts w:ascii="SimSun" w:hAnsi="SimSun" w:eastAsia="SimSun"/>
                <w:b w:val="0"/>
                <w:i w:val="0"/>
                <w:color w:val="000000"/>
                <w:sz w:val="18"/>
              </w:rPr>
              <w:t>额</w:t>
            </w:r>
          </w:p>
        </w:tc>
      </w:tr>
      <w:tr>
        <w:trPr>
          <w:trHeight w:hRule="exact" w:val="322"/>
        </w:trPr>
        <w:tc>
          <w:tcPr>
            <w:tcW w:type="dxa" w:w="2390"/>
            <w:tcBorders>
              <w:start w:sz="3.1999999999999886" w:val="single" w:color="#000000"/>
              <w:top w:sz="4.0" w:val="single" w:color="#000000"/>
              <w:end w:sz="4.0" w:val="single" w:color="#000000"/>
              <w:bottom w:sz="3.199999999999818" w:val="single" w:color="#000000"/>
            </w:tcBorders>
            <w:shd w:fill="ffffff"/>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非流动资产处置损失合计：</w:t>
            </w:r>
          </w:p>
        </w:tc>
        <w:tc>
          <w:tcPr>
            <w:tcW w:type="dxa" w:w="2394"/>
            <w:tcBorders>
              <w:start w:sz="4.0" w:val="single" w:color="#000000"/>
              <w:top w:sz="4.0" w:val="single" w:color="#000000"/>
              <w:end w:sz="4.0" w:val="single" w:color="#000000"/>
              <w:bottom w:sz="3.199999999999818"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12,143,077.08 </w:t>
            </w:r>
          </w:p>
        </w:tc>
        <w:tc>
          <w:tcPr>
            <w:tcW w:type="dxa" w:w="2392"/>
            <w:tcBorders>
              <w:start w:sz="4.0" w:val="single" w:color="#000000"/>
              <w:top w:sz="4.0" w:val="single" w:color="#000000"/>
              <w:end w:sz="3.199999999999818" w:val="single" w:color="#000000"/>
              <w:bottom w:sz="3.199999999999818"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24,574,541.59 </w:t>
            </w:r>
          </w:p>
        </w:tc>
        <w:tc>
          <w:tcPr>
            <w:tcW w:type="dxa" w:w="2390"/>
            <w:tcBorders>
              <w:start w:sz="3.199999999999818" w:val="single" w:color="#000000"/>
              <w:top w:sz="4.0" w:val="single" w:color="#000000"/>
              <w:end w:sz="4.0" w:val="single" w:color="#000000"/>
              <w:bottom w:sz="3.199999999999818"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12,143,077.08 </w:t>
            </w:r>
          </w:p>
        </w:tc>
      </w:tr>
      <w:tr>
        <w:trPr>
          <w:trHeight w:hRule="exact" w:val="324"/>
        </w:trPr>
        <w:tc>
          <w:tcPr>
            <w:tcW w:type="dxa" w:w="2390"/>
            <w:tcBorders>
              <w:start w:sz="3.1999999999999886" w:val="single" w:color="#000000"/>
              <w:top w:sz="3.199999999999818" w:val="single" w:color="#000000"/>
              <w:end w:sz="4.0" w:val="single" w:color="#000000"/>
              <w:bottom w:sz="3.199999999999818" w:val="single" w:color="#000000"/>
            </w:tcBorders>
            <w:shd w:fill="ffffff"/>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其中：固定资产报废损失 </w:t>
            </w:r>
          </w:p>
        </w:tc>
        <w:tc>
          <w:tcPr>
            <w:tcW w:type="dxa" w:w="2394"/>
            <w:tcBorders>
              <w:start w:sz="4.0" w:val="single" w:color="#000000"/>
              <w:top w:sz="3.199999999999818" w:val="single" w:color="#000000"/>
              <w:end w:sz="4.0" w:val="single" w:color="#000000"/>
              <w:bottom w:sz="3.199999999999818" w:val="single" w:color="#000000"/>
            </w:tcBorders>
            <w:shd w:fill="ffffff"/>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12,143,077.08 </w:t>
            </w:r>
          </w:p>
        </w:tc>
        <w:tc>
          <w:tcPr>
            <w:tcW w:type="dxa" w:w="2392"/>
            <w:tcBorders>
              <w:start w:sz="4.0" w:val="single" w:color="#000000"/>
              <w:top w:sz="3.199999999999818" w:val="single" w:color="#000000"/>
              <w:end w:sz="3.199999999999818" w:val="single" w:color="#000000"/>
              <w:bottom w:sz="3.199999999999818" w:val="single" w:color="#000000"/>
            </w:tcBorders>
            <w:shd w:fill="ffffff"/>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24,574,541.59 </w:t>
            </w:r>
          </w:p>
        </w:tc>
        <w:tc>
          <w:tcPr>
            <w:tcW w:type="dxa" w:w="2390"/>
            <w:tcBorders>
              <w:start w:sz="3.199999999999818" w:val="single" w:color="#000000"/>
              <w:top w:sz="3.199999999999818" w:val="single" w:color="#000000"/>
              <w:end w:sz="4.0" w:val="single" w:color="#000000"/>
              <w:bottom w:sz="3.199999999999818" w:val="single" w:color="#000000"/>
            </w:tcBorders>
            <w:shd w:fill="ffffff"/>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12,143,077.08 </w:t>
            </w:r>
          </w:p>
        </w:tc>
      </w:tr>
      <w:tr>
        <w:trPr>
          <w:trHeight w:hRule="exact" w:val="322"/>
        </w:trPr>
        <w:tc>
          <w:tcPr>
            <w:tcW w:type="dxa" w:w="2390"/>
            <w:tcBorders>
              <w:start w:sz="3.1999999999999886" w:val="single" w:color="#000000"/>
              <w:top w:sz="3.199999999999818"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对外捐赠 </w:t>
            </w:r>
          </w:p>
        </w:tc>
        <w:tc>
          <w:tcPr>
            <w:tcW w:type="dxa" w:w="2394"/>
            <w:tcBorders>
              <w:start w:sz="4.0" w:val="single" w:color="#000000"/>
              <w:top w:sz="3.199999999999818" w:val="single" w:color="#000000"/>
              <w:end w:sz="4.0" w:val="single" w:color="#000000"/>
              <w:bottom w:sz="4.0" w:val="single" w:color="#000000"/>
            </w:tcBorders>
            <w:shd w:fill="ffffff"/>
            <w:tcMar>
              <w:start w:w="0" w:type="dxa"/>
              <w:end w:w="0" w:type="dxa"/>
            </w:tcMar>
          </w:tcPr>
          <w:p>
            <w:pPr>
              <w:autoSpaceDN w:val="0"/>
              <w:autoSpaceDE w:val="0"/>
              <w:widowControl/>
              <w:spacing w:line="242" w:lineRule="auto" w:before="50" w:after="0"/>
              <w:ind w:left="0" w:right="0" w:firstLine="0"/>
              <w:jc w:val="right"/>
            </w:pPr>
            <w:r>
              <w:rPr>
                <w:rFonts w:ascii="ArialNarrow" w:hAnsi="ArialNarrow" w:eastAsia="ArialNarrow"/>
                <w:b w:val="0"/>
                <w:i w:val="0"/>
                <w:color w:val="000000"/>
                <w:sz w:val="18"/>
              </w:rPr>
              <w:t xml:space="preserve">1,688,229.26 </w:t>
            </w:r>
          </w:p>
        </w:tc>
        <w:tc>
          <w:tcPr>
            <w:tcW w:type="dxa" w:w="2392"/>
            <w:tcBorders>
              <w:start w:sz="4.0" w:val="single" w:color="#000000"/>
              <w:top w:sz="3.199999999999818" w:val="single" w:color="#000000"/>
              <w:end w:sz="3.199999999999818" w:val="single" w:color="#000000"/>
              <w:bottom w:sz="4.0" w:val="single" w:color="#000000"/>
            </w:tcBorders>
            <w:shd w:fill="ffffff"/>
            <w:tcMar>
              <w:start w:w="0" w:type="dxa"/>
              <w:end w:w="0" w:type="dxa"/>
            </w:tcMar>
          </w:tcPr>
          <w:p>
            <w:pPr>
              <w:autoSpaceDN w:val="0"/>
              <w:autoSpaceDE w:val="0"/>
              <w:widowControl/>
              <w:spacing w:line="242" w:lineRule="auto" w:before="50" w:after="0"/>
              <w:ind w:left="0" w:right="0" w:firstLine="0"/>
              <w:jc w:val="right"/>
            </w:pPr>
            <w:r>
              <w:rPr>
                <w:rFonts w:ascii="ArialNarrow" w:hAnsi="ArialNarrow" w:eastAsia="ArialNarrow"/>
                <w:b w:val="0"/>
                <w:i w:val="0"/>
                <w:color w:val="000000"/>
                <w:sz w:val="18"/>
              </w:rPr>
              <w:t xml:space="preserve">1,802,543.41 </w:t>
            </w:r>
          </w:p>
        </w:tc>
        <w:tc>
          <w:tcPr>
            <w:tcW w:type="dxa" w:w="2390"/>
            <w:tcBorders>
              <w:start w:sz="3.199999999999818" w:val="single" w:color="#000000"/>
              <w:top w:sz="3.199999999999818" w:val="single" w:color="#000000"/>
              <w:end w:sz="4.0" w:val="single" w:color="#000000"/>
              <w:bottom w:sz="4.0" w:val="single" w:color="#000000"/>
            </w:tcBorders>
            <w:shd w:fill="ffffff"/>
            <w:tcMar>
              <w:start w:w="0" w:type="dxa"/>
              <w:end w:w="0" w:type="dxa"/>
            </w:tcMar>
          </w:tcPr>
          <w:p>
            <w:pPr>
              <w:autoSpaceDN w:val="0"/>
              <w:autoSpaceDE w:val="0"/>
              <w:widowControl/>
              <w:spacing w:line="242" w:lineRule="auto" w:before="50" w:after="0"/>
              <w:ind w:left="0" w:right="0" w:firstLine="0"/>
              <w:jc w:val="right"/>
            </w:pPr>
            <w:r>
              <w:rPr>
                <w:rFonts w:ascii="ArialNarrow" w:hAnsi="ArialNarrow" w:eastAsia="ArialNarrow"/>
                <w:b w:val="0"/>
                <w:i w:val="0"/>
                <w:color w:val="000000"/>
                <w:sz w:val="18"/>
              </w:rPr>
              <w:t xml:space="preserve">1,688,229.26 </w:t>
            </w:r>
          </w:p>
        </w:tc>
      </w:tr>
      <w:tr>
        <w:trPr>
          <w:trHeight w:hRule="exact" w:val="326"/>
        </w:trPr>
        <w:tc>
          <w:tcPr>
            <w:tcW w:type="dxa" w:w="2390"/>
            <w:tcBorders>
              <w:start w:sz="3.1999999999999886"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赔偿金、违约金及罚款支出 </w:t>
            </w:r>
          </w:p>
        </w:tc>
        <w:tc>
          <w:tcPr>
            <w:tcW w:type="dxa" w:w="2394"/>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2" w:lineRule="auto" w:before="50" w:after="0"/>
              <w:ind w:left="0" w:right="0" w:firstLine="0"/>
              <w:jc w:val="right"/>
            </w:pPr>
            <w:r>
              <w:rPr>
                <w:rFonts w:ascii="ArialNarrow" w:hAnsi="ArialNarrow" w:eastAsia="ArialNarrow"/>
                <w:b w:val="0"/>
                <w:i w:val="0"/>
                <w:color w:val="000000"/>
                <w:sz w:val="18"/>
              </w:rPr>
              <w:t xml:space="preserve">195,376.30 </w:t>
            </w:r>
          </w:p>
        </w:tc>
        <w:tc>
          <w:tcPr>
            <w:tcW w:type="dxa" w:w="2392"/>
            <w:tcBorders>
              <w:start w:sz="4.0" w:val="single" w:color="#000000"/>
              <w:top w:sz="4.0" w:val="single" w:color="#000000"/>
              <w:end w:sz="3.199999999999818" w:val="single" w:color="#000000"/>
              <w:bottom w:sz="4.0" w:val="single" w:color="#000000"/>
            </w:tcBorders>
            <w:shd w:fill="ffffff"/>
            <w:tcMar>
              <w:start w:w="0" w:type="dxa"/>
              <w:end w:w="0" w:type="dxa"/>
            </w:tcMar>
          </w:tcPr>
          <w:p>
            <w:pPr>
              <w:autoSpaceDN w:val="0"/>
              <w:autoSpaceDE w:val="0"/>
              <w:widowControl/>
              <w:spacing w:line="242" w:lineRule="auto" w:before="50" w:after="0"/>
              <w:ind w:left="0" w:right="0" w:firstLine="0"/>
              <w:jc w:val="right"/>
            </w:pPr>
            <w:r>
              <w:rPr>
                <w:rFonts w:ascii="ArialNarrow" w:hAnsi="ArialNarrow" w:eastAsia="ArialNarrow"/>
                <w:b w:val="0"/>
                <w:i w:val="0"/>
                <w:color w:val="000000"/>
                <w:sz w:val="18"/>
              </w:rPr>
              <w:t xml:space="preserve">2,772,582.55 </w:t>
            </w:r>
          </w:p>
        </w:tc>
        <w:tc>
          <w:tcPr>
            <w:tcW w:type="dxa" w:w="2390"/>
            <w:tcBorders>
              <w:start w:sz="3.199999999999818"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2" w:lineRule="auto" w:before="50" w:after="0"/>
              <w:ind w:left="0" w:right="0" w:firstLine="0"/>
              <w:jc w:val="right"/>
            </w:pPr>
            <w:r>
              <w:rPr>
                <w:rFonts w:ascii="ArialNarrow" w:hAnsi="ArialNarrow" w:eastAsia="ArialNarrow"/>
                <w:b w:val="0"/>
                <w:i w:val="0"/>
                <w:color w:val="000000"/>
                <w:sz w:val="18"/>
              </w:rPr>
              <w:t xml:space="preserve">195,376.30 </w:t>
            </w:r>
          </w:p>
        </w:tc>
      </w:tr>
      <w:tr>
        <w:trPr>
          <w:trHeight w:hRule="exact" w:val="320"/>
        </w:trPr>
        <w:tc>
          <w:tcPr>
            <w:tcW w:type="dxa" w:w="2390"/>
            <w:tcBorders>
              <w:start w:sz="3.1999999999999886"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其他 </w:t>
            </w:r>
          </w:p>
        </w:tc>
        <w:tc>
          <w:tcPr>
            <w:tcW w:type="dxa" w:w="2394"/>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1,772,791.68 </w:t>
            </w:r>
          </w:p>
        </w:tc>
        <w:tc>
          <w:tcPr>
            <w:tcW w:type="dxa" w:w="2392"/>
            <w:tcBorders>
              <w:start w:sz="4.0" w:val="single" w:color="#000000"/>
              <w:top w:sz="4.0" w:val="single" w:color="#000000"/>
              <w:end w:sz="3.199999999999818" w:val="single" w:color="#000000"/>
              <w:bottom w:sz="4.0"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796,133.01 </w:t>
            </w:r>
          </w:p>
        </w:tc>
        <w:tc>
          <w:tcPr>
            <w:tcW w:type="dxa" w:w="2390"/>
            <w:tcBorders>
              <w:start w:sz="3.199999999999818"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1,772,791.68 </w:t>
            </w:r>
          </w:p>
        </w:tc>
      </w:tr>
      <w:tr>
        <w:trPr>
          <w:trHeight w:hRule="exact" w:val="324"/>
        </w:trPr>
        <w:tc>
          <w:tcPr>
            <w:tcW w:type="dxa" w:w="2390"/>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70" w:after="0"/>
              <w:ind w:left="24" w:right="0" w:firstLine="0"/>
              <w:jc w:val="left"/>
            </w:pPr>
            <w:r>
              <w:rPr>
                <w:rFonts w:ascii="SimSun" w:hAnsi="SimSun" w:eastAsia="SimSun"/>
                <w:b w:val="0"/>
                <w:i w:val="0"/>
                <w:color w:val="000000"/>
                <w:sz w:val="18"/>
              </w:rPr>
              <w:t xml:space="preserve">合计 </w:t>
            </w:r>
          </w:p>
        </w:tc>
        <w:tc>
          <w:tcPr>
            <w:tcW w:type="dxa" w:w="239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54" w:after="0"/>
              <w:ind w:left="0" w:right="0" w:firstLine="0"/>
              <w:jc w:val="right"/>
            </w:pPr>
            <w:r>
              <w:rPr>
                <w:rFonts w:ascii="ArialNarrow" w:hAnsi="ArialNarrow" w:eastAsia="ArialNarrow"/>
                <w:b w:val="0"/>
                <w:i w:val="0"/>
                <w:color w:val="000000"/>
                <w:sz w:val="18"/>
              </w:rPr>
              <w:t xml:space="preserve">15,799,474.32 </w:t>
            </w:r>
          </w:p>
        </w:tc>
        <w:tc>
          <w:tcPr>
            <w:tcW w:type="dxa" w:w="2392"/>
            <w:tcBorders>
              <w:start w:sz="4.0"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240" w:lineRule="auto" w:before="54" w:after="0"/>
              <w:ind w:left="0" w:right="0" w:firstLine="0"/>
              <w:jc w:val="right"/>
            </w:pPr>
            <w:r>
              <w:rPr>
                <w:rFonts w:ascii="ArialNarrow" w:hAnsi="ArialNarrow" w:eastAsia="ArialNarrow"/>
                <w:b w:val="0"/>
                <w:i w:val="0"/>
                <w:color w:val="000000"/>
                <w:sz w:val="18"/>
              </w:rPr>
              <w:t xml:space="preserve">29,945,800.56 </w:t>
            </w:r>
          </w:p>
        </w:tc>
        <w:tc>
          <w:tcPr>
            <w:tcW w:type="dxa" w:w="2390"/>
            <w:tcBorders>
              <w:start w:sz="3.199999999999818" w:val="single" w:color="#000000"/>
              <w:top w:sz="4.0" w:val="single" w:color="#000000"/>
              <w:end w:sz="4.0" w:val="single" w:color="#000000"/>
              <w:bottom w:sz="4.0" w:val="single" w:color="#000000"/>
            </w:tcBorders>
            <w:shd w:fill="ffffff"/>
            <w:tcMar>
              <w:start w:w="0" w:type="dxa"/>
              <w:end w:w="0" w:type="dxa"/>
            </w:tcMar>
          </w:tcPr>
          <w:p/>
        </w:tc>
      </w:tr>
    </w:tbl>
    <w:p>
      <w:pPr>
        <w:autoSpaceDN w:val="0"/>
        <w:autoSpaceDE w:val="0"/>
        <w:widowControl/>
        <w:spacing w:line="252" w:lineRule="auto" w:before="286" w:after="0"/>
        <w:ind w:left="30" w:right="0" w:firstLine="0"/>
        <w:jc w:val="left"/>
      </w:pPr>
      <w:r>
        <w:rPr>
          <w:rFonts w:ascii="ArialNarrow" w:hAnsi="ArialNarrow" w:eastAsia="ArialNarrow"/>
          <w:b/>
          <w:i w:val="0"/>
          <w:color w:val="000000"/>
          <w:sz w:val="21"/>
        </w:rPr>
        <w:t>51</w:t>
      </w:r>
      <w:r>
        <w:rPr>
          <w:rFonts w:ascii="SimSun" w:hAnsi="SimSun" w:eastAsia="SimSun"/>
          <w:b w:val="0"/>
          <w:i w:val="0"/>
          <w:color w:val="000000"/>
          <w:sz w:val="21"/>
        </w:rPr>
        <w:t>、所得税费用</w:t>
      </w:r>
    </w:p>
    <w:p>
      <w:pPr>
        <w:autoSpaceDN w:val="0"/>
        <w:autoSpaceDE w:val="0"/>
        <w:widowControl/>
        <w:spacing w:line="252" w:lineRule="auto" w:before="286" w:after="0"/>
        <w:ind w:left="30" w:right="0" w:firstLine="0"/>
        <w:jc w:val="left"/>
      </w:pPr>
      <w:r>
        <w:rPr>
          <w:rFonts w:ascii="SimSun" w:hAnsi="SimSun" w:eastAsia="SimSun"/>
          <w:b w:val="0"/>
          <w:i w:val="0"/>
          <w:color w:val="000000"/>
          <w:sz w:val="21"/>
        </w:rPr>
        <w:t>（</w:t>
      </w:r>
      <w:r>
        <w:rPr>
          <w:rFonts w:ascii="ArialNarrow" w:hAnsi="ArialNarrow" w:eastAsia="ArialNarrow"/>
          <w:b/>
          <w:i w:val="0"/>
          <w:color w:val="000000"/>
          <w:sz w:val="21"/>
        </w:rPr>
        <w:t>1</w:t>
      </w:r>
      <w:r>
        <w:rPr>
          <w:rFonts w:ascii="SimSun" w:hAnsi="SimSun" w:eastAsia="SimSun"/>
          <w:b w:val="0"/>
          <w:i w:val="0"/>
          <w:color w:val="000000"/>
          <w:sz w:val="21"/>
        </w:rPr>
        <w:t>）所得税费用表</w:t>
      </w:r>
    </w:p>
    <w:p>
      <w:pPr>
        <w:autoSpaceDN w:val="0"/>
        <w:autoSpaceDE w:val="0"/>
        <w:widowControl/>
        <w:spacing w:line="185" w:lineRule="auto" w:before="324" w:after="28"/>
        <w:ind w:left="0" w:right="66" w:firstLine="0"/>
        <w:jc w:val="right"/>
      </w:pPr>
      <w:r>
        <w:rPr>
          <w:rFonts w:ascii="SimSun" w:hAnsi="SimSun" w:eastAsia="SimSun"/>
          <w:b w:val="0"/>
          <w:i w:val="0"/>
          <w:color w:val="000000"/>
          <w:sz w:val="18"/>
        </w:rPr>
        <w:t>单位：元</w:t>
      </w:r>
    </w:p>
    <w:tbl>
      <w:tblPr>
        <w:tblW w:type="auto" w:w="0"/>
        <w:tblLayout w:type="fixed"/>
        <w:tblLook w:firstColumn="1" w:firstRow="1" w:lastColumn="0" w:lastRow="0" w:noHBand="0" w:noVBand="1" w:val="04A0"/>
        <w:tblInd w:w="30.0" w:type="dxa"/>
      </w:tblPr>
      <w:tblGrid>
        <w:gridCol w:w="3245"/>
        <w:gridCol w:w="3245"/>
        <w:gridCol w:w="3245"/>
      </w:tblGrid>
      <w:tr>
        <w:trPr>
          <w:trHeight w:hRule="exact" w:val="326"/>
        </w:trPr>
        <w:tc>
          <w:tcPr>
            <w:tcW w:type="dxa" w:w="3188"/>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8" w:after="0"/>
              <w:ind w:left="0" w:right="0" w:firstLine="0"/>
              <w:jc w:val="center"/>
            </w:pPr>
            <w:r>
              <w:rPr>
                <w:rFonts w:ascii="SimSun" w:hAnsi="SimSun" w:eastAsia="SimSun"/>
                <w:b w:val="0"/>
                <w:i w:val="0"/>
                <w:color w:val="000000"/>
                <w:sz w:val="18"/>
              </w:rPr>
              <w:t xml:space="preserve">项目 </w:t>
            </w:r>
          </w:p>
        </w:tc>
        <w:tc>
          <w:tcPr>
            <w:tcW w:type="dxa" w:w="3194"/>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8" w:after="0"/>
              <w:ind w:left="0" w:right="0" w:firstLine="0"/>
              <w:jc w:val="center"/>
            </w:pPr>
            <w:r>
              <w:rPr>
                <w:rFonts w:ascii="SimSun" w:hAnsi="SimSun" w:eastAsia="SimSun"/>
                <w:b w:val="0"/>
                <w:i w:val="0"/>
                <w:color w:val="000000"/>
                <w:sz w:val="18"/>
              </w:rPr>
              <w:t xml:space="preserve">本期发生额 </w:t>
            </w:r>
          </w:p>
        </w:tc>
        <w:tc>
          <w:tcPr>
            <w:tcW w:type="dxa" w:w="3186"/>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8" w:after="0"/>
              <w:ind w:left="0" w:right="0" w:firstLine="0"/>
              <w:jc w:val="center"/>
            </w:pPr>
            <w:r>
              <w:rPr>
                <w:rFonts w:ascii="SimSun" w:hAnsi="SimSun" w:eastAsia="SimSun"/>
                <w:b w:val="0"/>
                <w:i w:val="0"/>
                <w:color w:val="000000"/>
                <w:sz w:val="18"/>
              </w:rPr>
              <w:t>上期发生额</w:t>
            </w:r>
          </w:p>
        </w:tc>
      </w:tr>
      <w:tr>
        <w:trPr>
          <w:trHeight w:hRule="exact" w:val="322"/>
        </w:trPr>
        <w:tc>
          <w:tcPr>
            <w:tcW w:type="dxa" w:w="3188"/>
            <w:tcBorders>
              <w:start w:sz="3.1999999999999886" w:val="single" w:color="#000000"/>
              <w:top w:sz="4.0" w:val="single" w:color="#000000"/>
              <w:end w:sz="4.0" w:val="single" w:color="#000000"/>
              <w:bottom w:sz="3.199999999999818" w:val="single" w:color="#000000"/>
            </w:tcBorders>
            <w:shd w:fill="dbdbdb"/>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当期所得税费用 </w:t>
            </w:r>
          </w:p>
        </w:tc>
        <w:tc>
          <w:tcPr>
            <w:tcW w:type="dxa" w:w="3194"/>
            <w:tcBorders>
              <w:start w:sz="4.0" w:val="single" w:color="#000000"/>
              <w:top w:sz="4.0" w:val="single" w:color="#000000"/>
              <w:end w:sz="4.0" w:val="single" w:color="#000000"/>
              <w:bottom w:sz="3.199999999999818"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75,787,493.60 </w:t>
            </w:r>
          </w:p>
        </w:tc>
        <w:tc>
          <w:tcPr>
            <w:tcW w:type="dxa" w:w="3186"/>
            <w:tcBorders>
              <w:start w:sz="4.0" w:val="single" w:color="#000000"/>
              <w:top w:sz="4.0" w:val="single" w:color="#000000"/>
              <w:end w:sz="4.0" w:val="single" w:color="#000000"/>
              <w:bottom w:sz="3.199999999999818"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198,931,678.00 </w:t>
            </w:r>
          </w:p>
        </w:tc>
      </w:tr>
      <w:tr>
        <w:trPr>
          <w:trHeight w:hRule="exact" w:val="324"/>
        </w:trPr>
        <w:tc>
          <w:tcPr>
            <w:tcW w:type="dxa" w:w="3188"/>
            <w:tcBorders>
              <w:start w:sz="3.1999999999999886" w:val="single" w:color="#000000"/>
              <w:top w:sz="3.199999999999818" w:val="single" w:color="#000000"/>
              <w:end w:sz="4.0" w:val="single" w:color="#000000"/>
              <w:bottom w:sz="3.199999999999818" w:val="single" w:color="#000000"/>
            </w:tcBorders>
            <w:shd w:fill="dbdbdb"/>
            <w:tcMar>
              <w:start w:w="0" w:type="dxa"/>
              <w:end w:w="0" w:type="dxa"/>
            </w:tcMar>
          </w:tcPr>
          <w:tbl>
            <w:tblPr>
              <w:tblW w:type="auto" w:w="0"/>
              <w:tblLayout w:type="fixed"/>
              <w:tblLook w:firstColumn="1" w:firstRow="1" w:lastColumn="0" w:lastRow="0" w:noHBand="0" w:noVBand="1" w:val="04A0"/>
              <w:tblInd w:w="24.000000000000057" w:type="dxa"/>
            </w:tblPr>
            <w:tblGrid>
              <w:gridCol w:w="3188"/>
            </w:tblGrid>
            <w:tr>
              <w:trPr>
                <w:trHeight w:hRule="exact" w:val="294"/>
              </w:trPr>
              <w:tc>
                <w:tcPr>
                  <w:tcW w:type="dxa" w:w="3130"/>
                  <w:tcBorders/>
                  <w:shd w:fill="dbdbdb"/>
                  <w:tcMar>
                    <w:start w:w="0" w:type="dxa"/>
                    <w:end w:w="0" w:type="dxa"/>
                  </w:tcMar>
                </w:tcPr>
                <w:p>
                  <w:pPr>
                    <w:autoSpaceDN w:val="0"/>
                    <w:autoSpaceDE w:val="0"/>
                    <w:widowControl/>
                    <w:spacing w:line="185" w:lineRule="auto" w:before="66" w:after="0"/>
                    <w:ind w:left="0" w:right="0" w:firstLine="0"/>
                    <w:jc w:val="left"/>
                  </w:pPr>
                  <w:r>
                    <w:rPr>
                      <w:rFonts w:ascii="SimSun" w:hAnsi="SimSun" w:eastAsia="SimSun"/>
                      <w:b w:val="0"/>
                      <w:i w:val="0"/>
                      <w:color w:val="000000"/>
                      <w:sz w:val="18"/>
                    </w:rPr>
                    <w:t>递延所得税费用</w:t>
                  </w:r>
                </w:p>
              </w:tc>
            </w:tr>
          </w:tbl>
          <w:p>
            <w:pPr>
              <w:autoSpaceDN w:val="0"/>
              <w:autoSpaceDE w:val="0"/>
              <w:widowControl/>
              <w:spacing w:line="14" w:lineRule="exact" w:before="0" w:after="0"/>
              <w:ind w:left="0" w:right="0"/>
            </w:pPr>
          </w:p>
        </w:tc>
        <w:tc>
          <w:tcPr>
            <w:tcW w:type="dxa" w:w="3194"/>
            <w:tcBorders>
              <w:start w:sz="4.0" w:val="single" w:color="#000000"/>
              <w:top w:sz="3.199999999999818" w:val="single" w:color="#000000"/>
              <w:end w:sz="4.0" w:val="single" w:color="#000000"/>
              <w:bottom w:sz="3.199999999999818" w:val="single" w:color="#000000"/>
            </w:tcBorders>
            <w:shd w:fill="ffffff"/>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-17,676,638.52 </w:t>
            </w:r>
          </w:p>
        </w:tc>
        <w:tc>
          <w:tcPr>
            <w:tcW w:type="dxa" w:w="3186"/>
            <w:tcBorders>
              <w:start w:sz="4.0" w:val="single" w:color="#000000"/>
              <w:top w:sz="3.199999999999818" w:val="single" w:color="#000000"/>
              <w:end w:sz="4.0" w:val="single" w:color="#000000"/>
              <w:bottom w:sz="3.199999999999818" w:val="single" w:color="#000000"/>
            </w:tcBorders>
            <w:shd w:fill="ffffff"/>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11,442,994.09 </w:t>
            </w:r>
          </w:p>
        </w:tc>
      </w:tr>
      <w:tr>
        <w:trPr>
          <w:trHeight w:hRule="exact" w:val="324"/>
        </w:trPr>
        <w:tc>
          <w:tcPr>
            <w:tcW w:type="dxa" w:w="3188"/>
            <w:tcBorders>
              <w:start w:sz="3.1999999999999886" w:val="single" w:color="#000000"/>
              <w:top w:sz="3.199999999999818" w:val="single" w:color="#000000"/>
              <w:end w:sz="4.0" w:val="single" w:color="#000000"/>
              <w:bottom w:sz="3.200000000000273" w:val="single" w:color="#000000"/>
            </w:tcBorders>
            <w:shd w:fill="dbdbdb"/>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合计 </w:t>
            </w:r>
          </w:p>
        </w:tc>
        <w:tc>
          <w:tcPr>
            <w:tcW w:type="dxa" w:w="3194"/>
            <w:tcBorders>
              <w:start w:sz="4.0" w:val="single" w:color="#000000"/>
              <w:top w:sz="3.199999999999818" w:val="single" w:color="#000000"/>
              <w:end w:sz="4.0" w:val="single" w:color="#000000"/>
              <w:bottom w:sz="3.200000000000273" w:val="single" w:color="#000000"/>
            </w:tcBorders>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58,110,855.08 </w:t>
            </w:r>
          </w:p>
        </w:tc>
        <w:tc>
          <w:tcPr>
            <w:tcW w:type="dxa" w:w="3186"/>
            <w:tcBorders>
              <w:start w:sz="4.0" w:val="single" w:color="#000000"/>
              <w:top w:sz="3.199999999999818" w:val="single" w:color="#000000"/>
              <w:end w:sz="4.0" w:val="single" w:color="#000000"/>
              <w:bottom w:sz="3.200000000000273" w:val="single" w:color="#000000"/>
            </w:tcBorders>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210,374,672.09 </w:t>
            </w:r>
          </w:p>
        </w:tc>
      </w:tr>
    </w:tbl>
    <w:p>
      <w:pPr>
        <w:autoSpaceDN w:val="0"/>
        <w:autoSpaceDE w:val="0"/>
        <w:widowControl/>
        <w:spacing w:line="254" w:lineRule="auto" w:before="284" w:after="0"/>
        <w:ind w:left="30" w:right="0" w:firstLine="0"/>
        <w:jc w:val="left"/>
      </w:pPr>
      <w:r>
        <w:rPr>
          <w:rFonts w:ascii="SimSun" w:hAnsi="SimSun" w:eastAsia="SimSun"/>
          <w:b w:val="0"/>
          <w:i w:val="0"/>
          <w:color w:val="000000"/>
          <w:sz w:val="21"/>
        </w:rPr>
        <w:t>（</w:t>
      </w:r>
      <w:r>
        <w:rPr>
          <w:rFonts w:ascii="ArialNarrow" w:hAnsi="ArialNarrow" w:eastAsia="ArialNarrow"/>
          <w:b/>
          <w:i w:val="0"/>
          <w:color w:val="000000"/>
          <w:sz w:val="21"/>
        </w:rPr>
        <w:t>2</w:t>
      </w:r>
      <w:r>
        <w:rPr>
          <w:rFonts w:ascii="SimSun" w:hAnsi="SimSun" w:eastAsia="SimSun"/>
          <w:b w:val="0"/>
          <w:i w:val="0"/>
          <w:color w:val="000000"/>
          <w:sz w:val="21"/>
        </w:rPr>
        <w:t>）会计利润与所得税费用调整过程</w:t>
      </w:r>
    </w:p>
    <w:p>
      <w:pPr>
        <w:autoSpaceDN w:val="0"/>
        <w:autoSpaceDE w:val="0"/>
        <w:widowControl/>
        <w:spacing w:line="185" w:lineRule="auto" w:before="324" w:after="68"/>
        <w:ind w:left="0" w:right="66" w:firstLine="0"/>
        <w:jc w:val="right"/>
      </w:pPr>
      <w:r>
        <w:rPr>
          <w:rFonts w:ascii="SimSun" w:hAnsi="SimSun" w:eastAsia="SimSun"/>
          <w:b w:val="0"/>
          <w:i w:val="0"/>
          <w:color w:val="000000"/>
          <w:sz w:val="18"/>
        </w:rPr>
        <w:t>单位：元</w:t>
      </w:r>
    </w:p>
    <w:tbl>
      <w:tblPr>
        <w:tblW w:type="auto" w:w="0"/>
        <w:tblLayout w:type="fixed"/>
        <w:tblLook w:firstColumn="1" w:firstRow="1" w:lastColumn="0" w:lastRow="0" w:noHBand="0" w:noVBand="1" w:val="04A0"/>
        <w:tblInd w:w="30.0" w:type="dxa"/>
      </w:tblPr>
      <w:tblGrid>
        <w:gridCol w:w="4867"/>
        <w:gridCol w:w="4867"/>
      </w:tblGrid>
      <w:tr>
        <w:trPr>
          <w:trHeight w:hRule="exact" w:val="324"/>
        </w:trPr>
        <w:tc>
          <w:tcPr>
            <w:tcW w:type="dxa" w:w="5670"/>
            <w:tcBorders>
              <w:start w:sz="3.1999999999999886" w:val="single" w:color="#000000"/>
              <w:top w:sz="4.0" w:val="single" w:color="#000000"/>
              <w:end w:sz="3.199999999999818" w:val="single" w:color="#000000"/>
              <w:bottom w:sz="4.0" w:val="single" w:color="#000000"/>
            </w:tcBorders>
            <w:shd w:fill="dbdbdb"/>
            <w:tcMar>
              <w:start w:w="0" w:type="dxa"/>
              <w:end w:w="0" w:type="dxa"/>
            </w:tcMar>
          </w:tcPr>
          <w:tbl>
            <w:tblPr>
              <w:tblW w:type="auto" w:w="0"/>
              <w:tblLayout w:type="fixed"/>
              <w:tblLook w:firstColumn="1" w:firstRow="1" w:lastColumn="0" w:lastRow="0" w:noHBand="0" w:noVBand="1" w:val="04A0"/>
              <w:tblInd w:w="24.000000000000057" w:type="dxa"/>
            </w:tblPr>
            <w:tblGrid>
              <w:gridCol w:w="5670"/>
            </w:tblGrid>
            <w:tr>
              <w:trPr>
                <w:trHeight w:hRule="exact" w:val="292"/>
              </w:trPr>
              <w:tc>
                <w:tcPr>
                  <w:tcW w:type="dxa" w:w="5614"/>
                  <w:tcBorders/>
                  <w:shd w:fill="dbdbdb"/>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 xml:space="preserve">项目 </w:t>
                  </w:r>
                </w:p>
              </w:tc>
            </w:tr>
          </w:tbl>
          <w:p>
            <w:pPr>
              <w:autoSpaceDN w:val="0"/>
              <w:autoSpaceDE w:val="0"/>
              <w:widowControl/>
              <w:spacing w:line="14" w:lineRule="exact" w:before="0" w:after="0"/>
              <w:ind w:left="0" w:right="0"/>
            </w:pPr>
          </w:p>
        </w:tc>
        <w:tc>
          <w:tcPr>
            <w:tcW w:type="dxa" w:w="3896"/>
            <w:tcBorders>
              <w:start w:sz="3.199999999999818"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本期发生额</w:t>
            </w:r>
          </w:p>
        </w:tc>
      </w:tr>
      <w:tr>
        <w:trPr>
          <w:trHeight w:hRule="exact" w:val="322"/>
        </w:trPr>
        <w:tc>
          <w:tcPr>
            <w:tcW w:type="dxa" w:w="5670"/>
            <w:tcBorders>
              <w:start w:sz="3.1999999999999886" w:val="single" w:color="#000000"/>
              <w:top w:sz="4.0" w:val="single" w:color="#000000"/>
              <w:end w:sz="3.199999999999818" w:val="single" w:color="#000000"/>
              <w:bottom w:sz="4.0" w:val="single" w:color="#000000"/>
            </w:tcBorders>
            <w:shd w:fill="dbdbdb"/>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利润总额 </w:t>
            </w:r>
          </w:p>
        </w:tc>
        <w:tc>
          <w:tcPr>
            <w:tcW w:type="dxa" w:w="3896"/>
            <w:tcBorders>
              <w:start w:sz="3.199999999999818"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403,093,307.54 </w:t>
            </w:r>
          </w:p>
        </w:tc>
      </w:tr>
      <w:tr>
        <w:trPr>
          <w:trHeight w:hRule="exact" w:val="326"/>
        </w:trPr>
        <w:tc>
          <w:tcPr>
            <w:tcW w:type="dxa" w:w="5670"/>
            <w:tcBorders>
              <w:start w:sz="3.1999999999999886" w:val="single" w:color="#000000"/>
              <w:top w:sz="4.0" w:val="single" w:color="#000000"/>
              <w:end w:sz="3.199999999999818" w:val="single" w:color="#000000"/>
              <w:bottom w:sz="4.0" w:val="single" w:color="#000000"/>
            </w:tcBorders>
            <w:shd w:fill="dbdbdb"/>
            <w:tcMar>
              <w:start w:w="0" w:type="dxa"/>
              <w:end w:w="0" w:type="dxa"/>
            </w:tcMar>
          </w:tcPr>
          <w:p>
            <w:pPr>
              <w:autoSpaceDN w:val="0"/>
              <w:autoSpaceDE w:val="0"/>
              <w:widowControl/>
              <w:spacing w:line="214" w:lineRule="auto" w:before="52" w:after="0"/>
              <w:ind w:left="24" w:right="0" w:firstLine="0"/>
              <w:jc w:val="left"/>
            </w:pPr>
            <w:r>
              <w:rPr>
                <w:rFonts w:ascii="SimSun" w:hAnsi="SimSun" w:eastAsia="SimSun"/>
                <w:b w:val="0"/>
                <w:i w:val="0"/>
                <w:color w:val="000000"/>
                <w:sz w:val="18"/>
              </w:rPr>
              <w:t>按法定</w:t>
            </w:r>
            <w:r>
              <w:rPr>
                <w:rFonts w:ascii="ArialNarrow" w:hAnsi="ArialNarrow" w:eastAsia="ArialNarrow"/>
                <w:b w:val="0"/>
                <w:i w:val="0"/>
                <w:color w:val="000000"/>
                <w:sz w:val="18"/>
              </w:rPr>
              <w:t>/</w:t>
            </w:r>
            <w:r>
              <w:rPr>
                <w:rFonts w:ascii="SimSun" w:hAnsi="SimSun" w:eastAsia="SimSun"/>
                <w:b w:val="0"/>
                <w:i w:val="0"/>
                <w:color w:val="000000"/>
                <w:sz w:val="18"/>
              </w:rPr>
              <w:t xml:space="preserve">适用税率计算的所得税费用 </w:t>
            </w:r>
          </w:p>
        </w:tc>
        <w:tc>
          <w:tcPr>
            <w:tcW w:type="dxa" w:w="3896"/>
            <w:tcBorders>
              <w:start w:sz="3.199999999999818"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100,773,326.88 </w:t>
            </w:r>
          </w:p>
        </w:tc>
      </w:tr>
      <w:tr>
        <w:trPr>
          <w:trHeight w:hRule="exact" w:val="324"/>
        </w:trPr>
        <w:tc>
          <w:tcPr>
            <w:tcW w:type="dxa" w:w="5670"/>
            <w:tcBorders>
              <w:start w:sz="3.1999999999999886" w:val="single" w:color="#000000"/>
              <w:top w:sz="4.0" w:val="single" w:color="#000000"/>
              <w:end w:sz="3.199999999999818" w:val="single" w:color="#000000"/>
              <w:bottom w:sz="4.0" w:val="single" w:color="#000000"/>
            </w:tcBorders>
            <w:shd w:fill="dbdbdb"/>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子公司适用不同税率的影响</w:t>
            </w:r>
          </w:p>
        </w:tc>
        <w:tc>
          <w:tcPr>
            <w:tcW w:type="dxa" w:w="3896"/>
            <w:tcBorders>
              <w:start w:sz="3.199999999999818"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-18,755,374.32 </w:t>
            </w:r>
          </w:p>
        </w:tc>
      </w:tr>
      <w:tr>
        <w:trPr>
          <w:trHeight w:hRule="exact" w:val="320"/>
        </w:trPr>
        <w:tc>
          <w:tcPr>
            <w:tcW w:type="dxa" w:w="5670"/>
            <w:tcBorders>
              <w:start w:sz="3.1999999999999886" w:val="single" w:color="#000000"/>
              <w:top w:sz="4.0" w:val="single" w:color="#000000"/>
              <w:end w:sz="3.199999999999818" w:val="single" w:color="#000000"/>
              <w:bottom w:sz="4.0" w:val="single" w:color="#000000"/>
            </w:tcBorders>
            <w:shd w:fill="dbdbdb"/>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调整以前期间所得税的影响 </w:t>
            </w:r>
          </w:p>
        </w:tc>
        <w:tc>
          <w:tcPr>
            <w:tcW w:type="dxa" w:w="3896"/>
            <w:tcBorders>
              <w:start w:sz="3.199999999999818"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3,238,585.13 </w:t>
            </w:r>
          </w:p>
        </w:tc>
      </w:tr>
      <w:tr>
        <w:trPr>
          <w:trHeight w:hRule="exact" w:val="324"/>
        </w:trPr>
        <w:tc>
          <w:tcPr>
            <w:tcW w:type="dxa" w:w="5670"/>
            <w:tcBorders>
              <w:start w:sz="3.1999999999999886" w:val="single" w:color="#000000"/>
              <w:top w:sz="4.0" w:val="single" w:color="#000000"/>
              <w:end w:sz="3.199999999999818" w:val="single" w:color="#000000"/>
              <w:bottom w:sz="4.0" w:val="single" w:color="#000000"/>
            </w:tcBorders>
            <w:shd w:fill="dbdbdb"/>
            <w:tcMar>
              <w:start w:w="0" w:type="dxa"/>
              <w:end w:w="0" w:type="dxa"/>
            </w:tcMar>
          </w:tcPr>
          <w:p>
            <w:pPr>
              <w:autoSpaceDN w:val="0"/>
              <w:autoSpaceDE w:val="0"/>
              <w:widowControl/>
              <w:spacing w:line="185" w:lineRule="auto" w:before="70" w:after="0"/>
              <w:ind w:left="24" w:right="0" w:firstLine="0"/>
              <w:jc w:val="left"/>
            </w:pPr>
            <w:r>
              <w:rPr>
                <w:rFonts w:ascii="SimSun" w:hAnsi="SimSun" w:eastAsia="SimSun"/>
                <w:b w:val="0"/>
                <w:i w:val="0"/>
                <w:color w:val="000000"/>
                <w:sz w:val="18"/>
              </w:rPr>
              <w:t>非应税收入的影响</w:t>
            </w:r>
          </w:p>
        </w:tc>
        <w:tc>
          <w:tcPr>
            <w:tcW w:type="dxa" w:w="3896"/>
            <w:tcBorders>
              <w:start w:sz="3.199999999999818"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4" w:after="0"/>
              <w:ind w:left="0" w:right="0" w:firstLine="0"/>
              <w:jc w:val="right"/>
            </w:pPr>
            <w:r>
              <w:rPr>
                <w:rFonts w:ascii="ArialNarrow" w:hAnsi="ArialNarrow" w:eastAsia="ArialNarrow"/>
                <w:b w:val="0"/>
                <w:i w:val="0"/>
                <w:color w:val="000000"/>
                <w:sz w:val="18"/>
              </w:rPr>
              <w:t xml:space="preserve">-1,559,416.83 </w:t>
            </w:r>
          </w:p>
        </w:tc>
      </w:tr>
      <w:tr>
        <w:trPr>
          <w:trHeight w:hRule="exact" w:val="324"/>
        </w:trPr>
        <w:tc>
          <w:tcPr>
            <w:tcW w:type="dxa" w:w="5670"/>
            <w:tcBorders>
              <w:start w:sz="3.1999999999999886" w:val="single" w:color="#000000"/>
              <w:top w:sz="4.0" w:val="single" w:color="#000000"/>
              <w:end w:sz="3.199999999999818" w:val="single" w:color="#000000"/>
              <w:bottom w:sz="3.199999999999818" w:val="single" w:color="#000000"/>
            </w:tcBorders>
            <w:shd w:fill="dbdbdb"/>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不可抵扣的成本、费用和损失的影响 </w:t>
            </w:r>
          </w:p>
        </w:tc>
        <w:tc>
          <w:tcPr>
            <w:tcW w:type="dxa" w:w="3896"/>
            <w:tcBorders>
              <w:start w:sz="3.199999999999818" w:val="single" w:color="#000000"/>
              <w:top w:sz="4.0" w:val="single" w:color="#000000"/>
              <w:end w:sz="4.0" w:val="single" w:color="#000000"/>
              <w:bottom w:sz="3.199999999999818"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8,794,706.15 </w:t>
            </w:r>
          </w:p>
        </w:tc>
      </w:tr>
      <w:tr>
        <w:trPr>
          <w:trHeight w:hRule="exact" w:val="324"/>
        </w:trPr>
        <w:tc>
          <w:tcPr>
            <w:tcW w:type="dxa" w:w="5670"/>
            <w:tcBorders>
              <w:start w:sz="3.1999999999999886" w:val="single" w:color="#000000"/>
              <w:top w:sz="3.199999999999818" w:val="single" w:color="#000000"/>
              <w:end w:sz="3.199999999999818" w:val="single" w:color="#000000"/>
              <w:bottom w:sz="3.199999999999818" w:val="single" w:color="#000000"/>
            </w:tcBorders>
            <w:shd w:fill="dbdbdb"/>
            <w:tcMar>
              <w:start w:w="0" w:type="dxa"/>
              <w:end w:w="0" w:type="dxa"/>
            </w:tcMar>
          </w:tcPr>
          <w:p>
            <w:pPr>
              <w:autoSpaceDN w:val="0"/>
              <w:autoSpaceDE w:val="0"/>
              <w:widowControl/>
              <w:spacing w:line="185" w:lineRule="auto" w:before="68" w:after="0"/>
              <w:ind w:left="24" w:right="0" w:firstLine="0"/>
              <w:jc w:val="left"/>
            </w:pPr>
            <w:r>
              <w:rPr>
                <w:rFonts w:ascii="SimSun" w:hAnsi="SimSun" w:eastAsia="SimSun"/>
                <w:b w:val="0"/>
                <w:i w:val="0"/>
                <w:color w:val="000000"/>
                <w:sz w:val="18"/>
              </w:rPr>
              <w:t>使用前期未确认递延所得税资产的可抵扣亏损的影响</w:t>
            </w:r>
          </w:p>
        </w:tc>
        <w:tc>
          <w:tcPr>
            <w:tcW w:type="dxa" w:w="3896"/>
            <w:tcBorders>
              <w:start w:sz="3.199999999999818" w:val="single" w:color="#000000"/>
              <w:top w:sz="3.199999999999818" w:val="single" w:color="#000000"/>
              <w:end w:sz="4.0" w:val="single" w:color="#000000"/>
              <w:bottom w:sz="3.199999999999818" w:val="single" w:color="#000000"/>
            </w:tcBorders>
            <w:shd w:fill="ffffff"/>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-16,861,277.53 </w:t>
            </w:r>
          </w:p>
        </w:tc>
      </w:tr>
      <w:tr>
        <w:trPr>
          <w:trHeight w:hRule="exact" w:val="324"/>
        </w:trPr>
        <w:tc>
          <w:tcPr>
            <w:tcW w:type="dxa" w:w="5670"/>
            <w:tcBorders>
              <w:start w:sz="3.1999999999999886" w:val="single" w:color="#000000"/>
              <w:top w:sz="3.199999999999818" w:val="single" w:color="#000000"/>
              <w:end w:sz="3.199999999999818" w:val="single" w:color="#000000"/>
              <w:bottom w:sz="4.0" w:val="single" w:color="#000000"/>
            </w:tcBorders>
            <w:shd w:fill="dbdbdb"/>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本期未确认递延所得税资产的可抵扣暂时性差异或可抵扣亏损的影响</w:t>
            </w:r>
          </w:p>
        </w:tc>
        <w:tc>
          <w:tcPr>
            <w:tcW w:type="dxa" w:w="3896"/>
            <w:tcBorders>
              <w:start w:sz="3.199999999999818" w:val="single" w:color="#000000"/>
              <w:top w:sz="3.199999999999818" w:val="single" w:color="#000000"/>
              <w:end w:sz="4.0" w:val="single" w:color="#000000"/>
              <w:bottom w:sz="4.0" w:val="single" w:color="#000000"/>
            </w:tcBorders>
            <w:shd w:fill="ffffff"/>
            <w:tcMar>
              <w:start w:w="0" w:type="dxa"/>
              <w:end w:w="0" w:type="dxa"/>
            </w:tcMar>
          </w:tcPr>
          <w:p>
            <w:pPr>
              <w:autoSpaceDN w:val="0"/>
              <w:autoSpaceDE w:val="0"/>
              <w:widowControl/>
              <w:spacing w:line="242" w:lineRule="auto" w:before="50" w:after="0"/>
              <w:ind w:left="0" w:right="0" w:firstLine="0"/>
              <w:jc w:val="right"/>
            </w:pPr>
            <w:r>
              <w:rPr>
                <w:rFonts w:ascii="ArialNarrow" w:hAnsi="ArialNarrow" w:eastAsia="ArialNarrow"/>
                <w:b w:val="0"/>
                <w:i w:val="0"/>
                <w:color w:val="000000"/>
                <w:sz w:val="18"/>
              </w:rPr>
              <w:t xml:space="preserve">-62,134.77 </w:t>
            </w:r>
          </w:p>
        </w:tc>
      </w:tr>
      <w:tr>
        <w:trPr>
          <w:trHeight w:hRule="exact" w:val="324"/>
        </w:trPr>
        <w:tc>
          <w:tcPr>
            <w:tcW w:type="dxa" w:w="5670"/>
            <w:tcBorders>
              <w:start w:sz="3.1999999999999886" w:val="single" w:color="#000000"/>
              <w:top w:sz="4.0" w:val="single" w:color="#000000"/>
              <w:end w:sz="3.199999999999818" w:val="single" w:color="#000000"/>
              <w:bottom w:sz="4.0" w:val="single" w:color="#000000"/>
            </w:tcBorders>
            <w:shd w:fill="dbdbdb"/>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研发支出加计扣除</w:t>
            </w:r>
          </w:p>
        </w:tc>
        <w:tc>
          <w:tcPr>
            <w:tcW w:type="dxa" w:w="3896"/>
            <w:tcBorders>
              <w:start w:sz="3.199999999999818"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2" w:lineRule="auto" w:before="50" w:after="0"/>
              <w:ind w:left="0" w:right="0" w:firstLine="0"/>
              <w:jc w:val="right"/>
            </w:pPr>
            <w:r>
              <w:rPr>
                <w:rFonts w:ascii="ArialNarrow" w:hAnsi="ArialNarrow" w:eastAsia="ArialNarrow"/>
                <w:b w:val="0"/>
                <w:i w:val="0"/>
                <w:color w:val="000000"/>
                <w:sz w:val="18"/>
              </w:rPr>
              <w:t xml:space="preserve">-17,457,559.63 </w:t>
            </w:r>
          </w:p>
        </w:tc>
      </w:tr>
      <w:tr>
        <w:trPr>
          <w:trHeight w:hRule="exact" w:val="322"/>
        </w:trPr>
        <w:tc>
          <w:tcPr>
            <w:tcW w:type="dxa" w:w="5670"/>
            <w:tcBorders>
              <w:start w:sz="3.1999999999999886" w:val="single" w:color="#000000"/>
              <w:top w:sz="4.0" w:val="single" w:color="#000000"/>
              <w:end w:sz="3.199999999999818" w:val="single" w:color="#000000"/>
              <w:bottom w:sz="4.0" w:val="single" w:color="#000000"/>
            </w:tcBorders>
            <w:shd w:fill="dbdbdb"/>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所得税费用 </w:t>
            </w:r>
          </w:p>
        </w:tc>
        <w:tc>
          <w:tcPr>
            <w:tcW w:type="dxa" w:w="3896"/>
            <w:tcBorders>
              <w:start w:sz="3.199999999999818"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58,110,855.08 </w:t>
            </w:r>
          </w:p>
        </w:tc>
      </w:tr>
    </w:tbl>
    <w:p>
      <w:pPr>
        <w:autoSpaceDN w:val="0"/>
        <w:autoSpaceDE w:val="0"/>
        <w:widowControl/>
        <w:spacing w:line="233" w:lineRule="auto" w:before="1096" w:after="0"/>
        <w:ind w:left="0" w:right="20" w:firstLine="0"/>
        <w:jc w:val="right"/>
      </w:pPr>
      <w:r>
        <w:rPr>
          <w:rFonts w:ascii="Times" w:hAnsi="Times" w:eastAsia="Times"/>
          <w:b w:val="0"/>
          <w:i w:val="0"/>
          <w:color w:val="000000"/>
          <w:sz w:val="18"/>
        </w:rPr>
        <w:t xml:space="preserve">109 </w:t>
      </w:r>
    </w:p>
    <w:p>
      <w:pPr>
        <w:sectPr>
          <w:pgSz w:w="11904" w:h="16840"/>
          <w:pgMar w:top="436" w:right="1066" w:bottom="500" w:left="1104" w:header="720" w:footer="720" w:gutter="0"/>
          <w:cols w:space="720" w:num="1" w:equalWidth="0">
            <w:col w:w="9734" w:space="0"/>
            <w:col w:w="9734" w:space="0"/>
            <w:col w:w="9734" w:space="0"/>
            <w:col w:w="9734" w:space="0"/>
            <w:col w:w="9736" w:space="0"/>
            <w:col w:w="9734" w:space="0"/>
            <w:col w:w="9734" w:space="0"/>
            <w:col w:w="9736" w:space="0"/>
            <w:col w:w="9793" w:space="0"/>
            <w:col w:w="9734" w:space="0"/>
            <w:col w:w="9734" w:space="0"/>
            <w:col w:w="9734" w:space="0"/>
            <w:col w:w="9734" w:space="0"/>
            <w:col w:w="9734" w:space="0"/>
            <w:col w:w="9734" w:space="0"/>
            <w:col w:w="9734" w:space="0"/>
            <w:col w:w="9734" w:space="0"/>
            <w:col w:w="9734" w:space="0"/>
            <w:col w:w="9734" w:space="0"/>
            <w:col w:w="9734" w:space="0"/>
            <w:col w:w="9734" w:space="0"/>
            <w:col w:w="9792" w:space="0"/>
            <w:col w:w="9734" w:space="0"/>
            <w:col w:w="9734" w:space="0"/>
            <w:col w:w="9734" w:space="0"/>
            <w:col w:w="9734" w:space="0"/>
            <w:col w:w="9792" w:space="0"/>
            <w:col w:w="2722" w:space="0"/>
            <w:col w:w="7069" w:space="0"/>
            <w:col w:w="9792" w:space="0"/>
            <w:col w:w="9792" w:space="0"/>
            <w:col w:w="9734" w:space="0"/>
            <w:col w:w="9792" w:space="0"/>
            <w:col w:w="9792" w:space="0"/>
            <w:col w:w="9788" w:space="0"/>
            <w:col w:w="9778" w:space="0"/>
            <w:col w:w="9734" w:space="0"/>
            <w:col w:w="9734" w:space="0"/>
            <w:col w:w="9734" w:space="0"/>
            <w:col w:w="9734" w:space="0"/>
            <w:col w:w="9792" w:space="0"/>
            <w:col w:w="9792" w:space="0"/>
            <w:col w:w="9734" w:space="0"/>
            <w:col w:w="9794" w:space="0"/>
            <w:col w:w="9734" w:space="0"/>
            <w:col w:w="9734" w:space="0"/>
            <w:col w:w="9794" w:space="0"/>
            <w:col w:w="15256" w:space="0"/>
            <w:col w:w="9734" w:space="0"/>
            <w:col w:w="9734" w:space="0"/>
            <w:col w:w="9734" w:space="0"/>
            <w:col w:w="9734" w:space="0"/>
            <w:col w:w="9734" w:space="0"/>
            <w:col w:w="9734" w:space="0"/>
            <w:col w:w="9734" w:space="0"/>
            <w:col w:w="9734" w:space="0"/>
            <w:col w:w="9734" w:space="0"/>
            <w:col w:w="9734" w:space="0"/>
            <w:col w:w="9734" w:space="0"/>
            <w:col w:w="9794" w:space="0"/>
            <w:col w:w="9794" w:space="0"/>
            <w:col w:w="9734" w:space="0"/>
            <w:col w:w="9734" w:space="0"/>
            <w:col w:w="9734" w:space="0"/>
            <w:col w:w="9734" w:space="0"/>
            <w:col w:w="9734" w:space="0"/>
            <w:col w:w="9790" w:space="0"/>
            <w:col w:w="9788" w:space="0"/>
            <w:col w:w="9790" w:space="0"/>
            <w:col w:w="9790" w:space="0"/>
            <w:col w:w="9734" w:space="0"/>
            <w:col w:w="9734" w:space="0"/>
            <w:col w:w="9788" w:space="0"/>
            <w:col w:w="9790" w:space="0"/>
            <w:col w:w="9734" w:space="0"/>
            <w:col w:w="9734" w:space="0"/>
            <w:col w:w="9736" w:space="0"/>
            <w:col w:w="9734" w:space="0"/>
            <w:col w:w="9734" w:space="0"/>
            <w:col w:w="9734" w:space="0"/>
            <w:col w:w="9734" w:space="0"/>
            <w:col w:w="9734" w:space="0"/>
            <w:col w:w="9790" w:space="0"/>
            <w:col w:w="9734" w:space="0"/>
            <w:col w:w="9736" w:space="0"/>
            <w:col w:w="9734" w:space="0"/>
            <w:col w:w="9734" w:space="0"/>
            <w:col w:w="9790" w:space="0"/>
            <w:col w:w="9734" w:space="0"/>
            <w:col w:w="9780" w:space="0"/>
            <w:col w:w="9734" w:space="0"/>
            <w:col w:w="9790" w:space="0"/>
            <w:col w:w="9734" w:space="0"/>
            <w:col w:w="9734" w:space="0"/>
            <w:col w:w="9734" w:space="0"/>
            <w:col w:w="9734" w:space="0"/>
            <w:col w:w="9734" w:space="0"/>
            <w:col w:w="9788" w:space="0"/>
            <w:col w:w="9790" w:space="0"/>
            <w:col w:w="9788" w:space="0"/>
            <w:col w:w="9790" w:space="0"/>
            <w:col w:w="9734" w:space="0"/>
            <w:col w:w="9734" w:space="0"/>
            <w:col w:w="9734" w:space="0"/>
            <w:col w:w="9734" w:space="0"/>
            <w:col w:w="9734" w:space="0"/>
            <w:col w:w="9734" w:space="0"/>
            <w:col w:w="9734" w:space="0"/>
          </w:cols>
          <w:docGrid w:linePitch="360"/>
        </w:sectPr>
      </w:pPr>
    </w:p>
    <w:p>
      <w:pPr>
        <w:autoSpaceDN w:val="0"/>
        <w:autoSpaceDE w:val="0"/>
        <w:widowControl/>
        <w:spacing w:line="220" w:lineRule="exact" w:before="0" w:after="216"/>
        <w:ind w:left="0" w:right="0"/>
      </w:pPr>
    </w:p>
    <w:p>
      <w:pPr>
        <w:autoSpaceDN w:val="0"/>
        <w:autoSpaceDE w:val="0"/>
        <w:widowControl/>
        <w:spacing w:line="204" w:lineRule="auto" w:before="0" w:after="0"/>
        <w:ind w:left="0" w:right="66" w:firstLine="0"/>
        <w:jc w:val="right"/>
      </w:pPr>
      <w:r>
        <w:rPr>
          <w:rFonts w:ascii="SimSun" w:hAnsi="SimSun" w:eastAsia="SimSun"/>
          <w:b w:val="0"/>
          <w:i w:val="0"/>
          <w:color w:val="000000"/>
          <w:sz w:val="18"/>
        </w:rPr>
        <w:t>北方华锦化学工业股份有限公司</w:t>
      </w:r>
      <w:r>
        <w:rPr>
          <w:rFonts w:ascii="Times" w:hAnsi="Times" w:eastAsia="Times"/>
          <w:b w:val="0"/>
          <w:i w:val="0"/>
          <w:color w:val="000000"/>
          <w:sz w:val="18"/>
        </w:rPr>
        <w:t xml:space="preserve"> 2020</w:t>
      </w:r>
      <w:r>
        <w:rPr>
          <w:rFonts w:ascii="SimSun" w:hAnsi="SimSun" w:eastAsia="SimSun"/>
          <w:b w:val="0"/>
          <w:i w:val="0"/>
          <w:color w:val="000000"/>
          <w:sz w:val="18"/>
        </w:rPr>
        <w:t xml:space="preserve"> 年年度报告全文</w:t>
      </w:r>
    </w:p>
    <w:p>
      <w:pPr>
        <w:autoSpaceDN w:val="0"/>
        <w:autoSpaceDE w:val="0"/>
        <w:widowControl/>
        <w:spacing w:line="252" w:lineRule="auto" w:before="356" w:after="0"/>
        <w:ind w:left="30" w:right="0" w:firstLine="0"/>
        <w:jc w:val="left"/>
      </w:pPr>
      <w:r>
        <w:rPr>
          <w:rFonts w:ascii="ArialNarrow" w:hAnsi="ArialNarrow" w:eastAsia="ArialNarrow"/>
          <w:b/>
          <w:i w:val="0"/>
          <w:color w:val="000000"/>
          <w:sz w:val="21"/>
        </w:rPr>
        <w:t>52</w:t>
      </w:r>
      <w:r>
        <w:rPr>
          <w:rFonts w:ascii="SimSun" w:hAnsi="SimSun" w:eastAsia="SimSun"/>
          <w:b w:val="0"/>
          <w:i w:val="0"/>
          <w:color w:val="000000"/>
          <w:sz w:val="21"/>
        </w:rPr>
        <w:t>、现金流量表项目</w:t>
      </w:r>
    </w:p>
    <w:p>
      <w:pPr>
        <w:autoSpaceDN w:val="0"/>
        <w:autoSpaceDE w:val="0"/>
        <w:widowControl/>
        <w:spacing w:line="254" w:lineRule="auto" w:before="284" w:after="0"/>
        <w:ind w:left="30" w:right="0" w:firstLine="0"/>
        <w:jc w:val="left"/>
      </w:pPr>
      <w:r>
        <w:rPr>
          <w:rFonts w:ascii="SimSun" w:hAnsi="SimSun" w:eastAsia="SimSun"/>
          <w:b w:val="0"/>
          <w:i w:val="0"/>
          <w:color w:val="000000"/>
          <w:sz w:val="21"/>
        </w:rPr>
        <w:t>（</w:t>
      </w:r>
      <w:r>
        <w:rPr>
          <w:rFonts w:ascii="ArialNarrow" w:hAnsi="ArialNarrow" w:eastAsia="ArialNarrow"/>
          <w:b/>
          <w:i w:val="0"/>
          <w:color w:val="000000"/>
          <w:sz w:val="21"/>
        </w:rPr>
        <w:t>1</w:t>
      </w:r>
      <w:r>
        <w:rPr>
          <w:rFonts w:ascii="SimSun" w:hAnsi="SimSun" w:eastAsia="SimSun"/>
          <w:b w:val="0"/>
          <w:i w:val="0"/>
          <w:color w:val="000000"/>
          <w:sz w:val="21"/>
        </w:rPr>
        <w:t>）收到的其他与经营活动有关的现金</w:t>
      </w:r>
    </w:p>
    <w:p>
      <w:pPr>
        <w:autoSpaceDN w:val="0"/>
        <w:autoSpaceDE w:val="0"/>
        <w:widowControl/>
        <w:spacing w:line="185" w:lineRule="auto" w:before="324" w:after="26"/>
        <w:ind w:left="0" w:right="66" w:firstLine="0"/>
        <w:jc w:val="right"/>
      </w:pPr>
      <w:r>
        <w:rPr>
          <w:rFonts w:ascii="SimSun" w:hAnsi="SimSun" w:eastAsia="SimSun"/>
          <w:b w:val="0"/>
          <w:i w:val="0"/>
          <w:color w:val="000000"/>
          <w:sz w:val="18"/>
        </w:rPr>
        <w:t>单位：元</w:t>
      </w:r>
    </w:p>
    <w:tbl>
      <w:tblPr>
        <w:tblW w:type="auto" w:w="0"/>
        <w:tblLayout w:type="fixed"/>
        <w:tblLook w:firstColumn="1" w:firstRow="1" w:lastColumn="0" w:lastRow="0" w:noHBand="0" w:noVBand="1" w:val="04A0"/>
        <w:tblInd w:w="30.0" w:type="dxa"/>
      </w:tblPr>
      <w:tblGrid>
        <w:gridCol w:w="3245"/>
        <w:gridCol w:w="3245"/>
        <w:gridCol w:w="3245"/>
      </w:tblGrid>
      <w:tr>
        <w:trPr>
          <w:trHeight w:hRule="exact" w:val="324"/>
        </w:trPr>
        <w:tc>
          <w:tcPr>
            <w:tcW w:type="dxa" w:w="3188"/>
            <w:tcBorders>
              <w:start w:sz="3.1999999999999886" w:val="single" w:color="#000000"/>
              <w:top w:sz="4.0" w:val="single" w:color="#000000"/>
              <w:end w:sz="4.0" w:val="single" w:color="#000000"/>
              <w:bottom w:sz="4.0" w:val="single" w:color="#000000"/>
            </w:tcBorders>
            <w:shd w:fill="dbdbdb"/>
            <w:tcMar>
              <w:start w:w="0" w:type="dxa"/>
              <w:end w:w="0" w:type="dxa"/>
            </w:tcMar>
          </w:tcPr>
          <w:tbl>
            <w:tblPr>
              <w:tblW w:type="auto" w:w="0"/>
              <w:tblLayout w:type="fixed"/>
              <w:tblLook w:firstColumn="1" w:firstRow="1" w:lastColumn="0" w:lastRow="0" w:noHBand="0" w:noVBand="1" w:val="04A0"/>
              <w:tblInd w:w="24.000000000000057" w:type="dxa"/>
            </w:tblPr>
            <w:tblGrid>
              <w:gridCol w:w="3188"/>
            </w:tblGrid>
            <w:tr>
              <w:trPr>
                <w:trHeight w:hRule="exact" w:val="294"/>
              </w:trPr>
              <w:tc>
                <w:tcPr>
                  <w:tcW w:type="dxa" w:w="3130"/>
                  <w:tcBorders/>
                  <w:shd w:fill="dbdbdb"/>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 xml:space="preserve">项目 </w:t>
                  </w:r>
                </w:p>
              </w:tc>
            </w:tr>
          </w:tbl>
          <w:p>
            <w:pPr>
              <w:autoSpaceDN w:val="0"/>
              <w:autoSpaceDE w:val="0"/>
              <w:widowControl/>
              <w:spacing w:line="14" w:lineRule="exact" w:before="0" w:after="0"/>
              <w:ind w:left="0" w:right="0"/>
            </w:pPr>
          </w:p>
        </w:tc>
        <w:tc>
          <w:tcPr>
            <w:tcW w:type="dxa" w:w="3194"/>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8" w:after="0"/>
              <w:ind w:left="0" w:right="0" w:firstLine="0"/>
              <w:jc w:val="center"/>
            </w:pPr>
            <w:r>
              <w:rPr>
                <w:rFonts w:ascii="SimSun" w:hAnsi="SimSun" w:eastAsia="SimSun"/>
                <w:b w:val="0"/>
                <w:i w:val="0"/>
                <w:color w:val="000000"/>
                <w:sz w:val="18"/>
              </w:rPr>
              <w:t xml:space="preserve">本期发生额 </w:t>
            </w:r>
          </w:p>
        </w:tc>
        <w:tc>
          <w:tcPr>
            <w:tcW w:type="dxa" w:w="3186"/>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8" w:after="0"/>
              <w:ind w:left="0" w:right="0" w:firstLine="0"/>
              <w:jc w:val="center"/>
            </w:pPr>
            <w:r>
              <w:rPr>
                <w:rFonts w:ascii="SimSun" w:hAnsi="SimSun" w:eastAsia="SimSun"/>
                <w:b w:val="0"/>
                <w:i w:val="0"/>
                <w:color w:val="000000"/>
                <w:sz w:val="18"/>
              </w:rPr>
              <w:t>上期发生额</w:t>
            </w:r>
          </w:p>
        </w:tc>
      </w:tr>
      <w:tr>
        <w:trPr>
          <w:trHeight w:hRule="exact" w:val="324"/>
        </w:trPr>
        <w:tc>
          <w:tcPr>
            <w:tcW w:type="dxa" w:w="3188"/>
            <w:tcBorders>
              <w:start w:sz="3.1999999999999886"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利息收入 </w:t>
            </w:r>
          </w:p>
        </w:tc>
        <w:tc>
          <w:tcPr>
            <w:tcW w:type="dxa" w:w="3194"/>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135,854,633.88 </w:t>
            </w:r>
          </w:p>
        </w:tc>
        <w:tc>
          <w:tcPr>
            <w:tcW w:type="dxa" w:w="3186"/>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55,737,506.02 </w:t>
            </w:r>
          </w:p>
        </w:tc>
      </w:tr>
      <w:tr>
        <w:trPr>
          <w:trHeight w:hRule="exact" w:val="324"/>
        </w:trPr>
        <w:tc>
          <w:tcPr>
            <w:tcW w:type="dxa" w:w="3188"/>
            <w:tcBorders>
              <w:start w:sz="3.1999999999999886"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68" w:after="0"/>
              <w:ind w:left="24" w:right="0" w:firstLine="0"/>
              <w:jc w:val="left"/>
            </w:pPr>
            <w:r>
              <w:rPr>
                <w:rFonts w:ascii="SimSun" w:hAnsi="SimSun" w:eastAsia="SimSun"/>
                <w:b w:val="0"/>
                <w:i w:val="0"/>
                <w:color w:val="000000"/>
                <w:sz w:val="18"/>
              </w:rPr>
              <w:t xml:space="preserve">政府补助 </w:t>
            </w:r>
          </w:p>
        </w:tc>
        <w:tc>
          <w:tcPr>
            <w:tcW w:type="dxa" w:w="3194"/>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57,252,548.99 </w:t>
            </w:r>
          </w:p>
        </w:tc>
        <w:tc>
          <w:tcPr>
            <w:tcW w:type="dxa" w:w="3186"/>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3,480,037.03 </w:t>
            </w:r>
          </w:p>
        </w:tc>
      </w:tr>
      <w:tr>
        <w:trPr>
          <w:trHeight w:hRule="exact" w:val="322"/>
        </w:trPr>
        <w:tc>
          <w:tcPr>
            <w:tcW w:type="dxa" w:w="3188"/>
            <w:tcBorders>
              <w:start w:sz="3.1999999999999886"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64" w:after="0"/>
              <w:ind w:left="24" w:right="0" w:firstLine="0"/>
              <w:jc w:val="left"/>
            </w:pPr>
            <w:r>
              <w:rPr>
                <w:rFonts w:ascii="SimSun" w:hAnsi="SimSun" w:eastAsia="SimSun"/>
                <w:b w:val="0"/>
                <w:i w:val="0"/>
                <w:color w:val="000000"/>
                <w:sz w:val="18"/>
              </w:rPr>
              <w:t xml:space="preserve">其他 </w:t>
            </w:r>
          </w:p>
        </w:tc>
        <w:tc>
          <w:tcPr>
            <w:tcW w:type="dxa" w:w="3194"/>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48" w:after="0"/>
              <w:ind w:left="0" w:right="0" w:firstLine="0"/>
              <w:jc w:val="right"/>
            </w:pPr>
            <w:r>
              <w:rPr>
                <w:rFonts w:ascii="ArialNarrow" w:hAnsi="ArialNarrow" w:eastAsia="ArialNarrow"/>
                <w:b w:val="0"/>
                <w:i w:val="0"/>
                <w:color w:val="000000"/>
                <w:sz w:val="18"/>
              </w:rPr>
              <w:t xml:space="preserve">98,270,127.19 </w:t>
            </w:r>
          </w:p>
        </w:tc>
        <w:tc>
          <w:tcPr>
            <w:tcW w:type="dxa" w:w="3186"/>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48" w:after="0"/>
              <w:ind w:left="0" w:right="0" w:firstLine="0"/>
              <w:jc w:val="right"/>
            </w:pPr>
            <w:r>
              <w:rPr>
                <w:rFonts w:ascii="ArialNarrow" w:hAnsi="ArialNarrow" w:eastAsia="ArialNarrow"/>
                <w:b w:val="0"/>
                <w:i w:val="0"/>
                <w:color w:val="000000"/>
                <w:sz w:val="18"/>
              </w:rPr>
              <w:t xml:space="preserve">96,035,902.96 </w:t>
            </w:r>
          </w:p>
        </w:tc>
      </w:tr>
      <w:tr>
        <w:trPr>
          <w:trHeight w:hRule="exact" w:val="326"/>
        </w:trPr>
        <w:tc>
          <w:tcPr>
            <w:tcW w:type="dxa" w:w="3188"/>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合计 </w:t>
            </w:r>
          </w:p>
        </w:tc>
        <w:tc>
          <w:tcPr>
            <w:tcW w:type="dxa" w:w="319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291,377,310.06 </w:t>
            </w:r>
          </w:p>
        </w:tc>
        <w:tc>
          <w:tcPr>
            <w:tcW w:type="dxa" w:w="318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155,253,446.01 </w:t>
            </w:r>
          </w:p>
        </w:tc>
      </w:tr>
    </w:tbl>
    <w:p>
      <w:pPr>
        <w:autoSpaceDN w:val="0"/>
        <w:autoSpaceDE w:val="0"/>
        <w:widowControl/>
        <w:spacing w:line="254" w:lineRule="auto" w:before="284" w:after="0"/>
        <w:ind w:left="30" w:right="0" w:firstLine="0"/>
        <w:jc w:val="left"/>
      </w:pPr>
      <w:r>
        <w:rPr>
          <w:rFonts w:ascii="SimSun" w:hAnsi="SimSun" w:eastAsia="SimSun"/>
          <w:b w:val="0"/>
          <w:i w:val="0"/>
          <w:color w:val="000000"/>
          <w:sz w:val="21"/>
        </w:rPr>
        <w:t>（</w:t>
      </w:r>
      <w:r>
        <w:rPr>
          <w:rFonts w:ascii="ArialNarrow" w:hAnsi="ArialNarrow" w:eastAsia="ArialNarrow"/>
          <w:b/>
          <w:i w:val="0"/>
          <w:color w:val="000000"/>
          <w:sz w:val="21"/>
        </w:rPr>
        <w:t>2</w:t>
      </w:r>
      <w:r>
        <w:rPr>
          <w:rFonts w:ascii="SimSun" w:hAnsi="SimSun" w:eastAsia="SimSun"/>
          <w:b w:val="0"/>
          <w:i w:val="0"/>
          <w:color w:val="000000"/>
          <w:sz w:val="21"/>
        </w:rPr>
        <w:t>）支付的其他与经营活动有关的现金</w:t>
      </w:r>
    </w:p>
    <w:p>
      <w:pPr>
        <w:autoSpaceDN w:val="0"/>
        <w:autoSpaceDE w:val="0"/>
        <w:widowControl/>
        <w:spacing w:line="185" w:lineRule="auto" w:before="324" w:after="26"/>
        <w:ind w:left="0" w:right="66" w:firstLine="0"/>
        <w:jc w:val="right"/>
      </w:pPr>
      <w:r>
        <w:rPr>
          <w:rFonts w:ascii="SimSun" w:hAnsi="SimSun" w:eastAsia="SimSun"/>
          <w:b w:val="0"/>
          <w:i w:val="0"/>
          <w:color w:val="000000"/>
          <w:sz w:val="18"/>
        </w:rPr>
        <w:t>单位：元</w:t>
      </w:r>
    </w:p>
    <w:tbl>
      <w:tblPr>
        <w:tblW w:type="auto" w:w="0"/>
        <w:tblLayout w:type="fixed"/>
        <w:tblLook w:firstColumn="1" w:firstRow="1" w:lastColumn="0" w:lastRow="0" w:noHBand="0" w:noVBand="1" w:val="04A0"/>
        <w:tblInd w:w="30.0" w:type="dxa"/>
      </w:tblPr>
      <w:tblGrid>
        <w:gridCol w:w="3245"/>
        <w:gridCol w:w="3245"/>
        <w:gridCol w:w="3245"/>
      </w:tblGrid>
      <w:tr>
        <w:trPr>
          <w:trHeight w:hRule="exact" w:val="324"/>
        </w:trPr>
        <w:tc>
          <w:tcPr>
            <w:tcW w:type="dxa" w:w="3188"/>
            <w:tcBorders>
              <w:start w:sz="3.1999999999999886" w:val="single" w:color="#000000"/>
              <w:top w:sz="4.0" w:val="single" w:color="#000000"/>
              <w:end w:sz="4.0" w:val="single" w:color="#000000"/>
              <w:bottom w:sz="4.0" w:val="single" w:color="#000000"/>
            </w:tcBorders>
            <w:shd w:fill="dbdbdb"/>
            <w:tcMar>
              <w:start w:w="0" w:type="dxa"/>
              <w:end w:w="0" w:type="dxa"/>
            </w:tcMar>
          </w:tcPr>
          <w:tbl>
            <w:tblPr>
              <w:tblW w:type="auto" w:w="0"/>
              <w:tblLayout w:type="fixed"/>
              <w:tblLook w:firstColumn="1" w:firstRow="1" w:lastColumn="0" w:lastRow="0" w:noHBand="0" w:noVBand="1" w:val="04A0"/>
              <w:tblInd w:w="24.000000000000057" w:type="dxa"/>
            </w:tblPr>
            <w:tblGrid>
              <w:gridCol w:w="3188"/>
            </w:tblGrid>
            <w:tr>
              <w:trPr>
                <w:trHeight w:hRule="exact" w:val="294"/>
              </w:trPr>
              <w:tc>
                <w:tcPr>
                  <w:tcW w:type="dxa" w:w="3130"/>
                  <w:tcBorders/>
                  <w:shd w:fill="dbdbdb"/>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 xml:space="preserve">项目 </w:t>
                  </w:r>
                </w:p>
              </w:tc>
            </w:tr>
          </w:tbl>
          <w:p>
            <w:pPr>
              <w:autoSpaceDN w:val="0"/>
              <w:autoSpaceDE w:val="0"/>
              <w:widowControl/>
              <w:spacing w:line="14" w:lineRule="exact" w:before="0" w:after="0"/>
              <w:ind w:left="0" w:right="0"/>
            </w:pPr>
          </w:p>
        </w:tc>
        <w:tc>
          <w:tcPr>
            <w:tcW w:type="dxa" w:w="3194"/>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8" w:after="0"/>
              <w:ind w:left="0" w:right="0" w:firstLine="0"/>
              <w:jc w:val="center"/>
            </w:pPr>
            <w:r>
              <w:rPr>
                <w:rFonts w:ascii="SimSun" w:hAnsi="SimSun" w:eastAsia="SimSun"/>
                <w:b w:val="0"/>
                <w:i w:val="0"/>
                <w:color w:val="000000"/>
                <w:sz w:val="18"/>
              </w:rPr>
              <w:t xml:space="preserve">本期发生额 </w:t>
            </w:r>
          </w:p>
        </w:tc>
        <w:tc>
          <w:tcPr>
            <w:tcW w:type="dxa" w:w="3186"/>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8" w:after="0"/>
              <w:ind w:left="0" w:right="0" w:firstLine="0"/>
              <w:jc w:val="center"/>
            </w:pPr>
            <w:r>
              <w:rPr>
                <w:rFonts w:ascii="SimSun" w:hAnsi="SimSun" w:eastAsia="SimSun"/>
                <w:b w:val="0"/>
                <w:i w:val="0"/>
                <w:color w:val="000000"/>
                <w:sz w:val="18"/>
              </w:rPr>
              <w:t>上期发生额</w:t>
            </w:r>
          </w:p>
        </w:tc>
      </w:tr>
      <w:tr>
        <w:trPr>
          <w:trHeight w:hRule="exact" w:val="326"/>
        </w:trPr>
        <w:tc>
          <w:tcPr>
            <w:tcW w:type="dxa" w:w="3188"/>
            <w:tcBorders>
              <w:start w:sz="3.1999999999999886"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三项费用等 </w:t>
            </w:r>
          </w:p>
        </w:tc>
        <w:tc>
          <w:tcPr>
            <w:tcW w:type="dxa" w:w="3194"/>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1,045,587,745.60 </w:t>
            </w:r>
          </w:p>
        </w:tc>
        <w:tc>
          <w:tcPr>
            <w:tcW w:type="dxa" w:w="3186"/>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1,006,015,484.55 </w:t>
            </w:r>
          </w:p>
        </w:tc>
      </w:tr>
      <w:tr>
        <w:trPr>
          <w:trHeight w:hRule="exact" w:val="324"/>
        </w:trPr>
        <w:tc>
          <w:tcPr>
            <w:tcW w:type="dxa" w:w="3188"/>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合计 </w:t>
            </w:r>
          </w:p>
        </w:tc>
        <w:tc>
          <w:tcPr>
            <w:tcW w:type="dxa" w:w="319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1,045,587,745.60 </w:t>
            </w:r>
          </w:p>
        </w:tc>
        <w:tc>
          <w:tcPr>
            <w:tcW w:type="dxa" w:w="318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1,006,015,484.55 </w:t>
            </w:r>
          </w:p>
        </w:tc>
      </w:tr>
    </w:tbl>
    <w:p>
      <w:pPr>
        <w:autoSpaceDN w:val="0"/>
        <w:autoSpaceDE w:val="0"/>
        <w:widowControl/>
        <w:spacing w:line="254" w:lineRule="auto" w:before="282" w:after="0"/>
        <w:ind w:left="30" w:right="0" w:firstLine="0"/>
        <w:jc w:val="left"/>
      </w:pPr>
      <w:r>
        <w:rPr>
          <w:rFonts w:ascii="SimSun" w:hAnsi="SimSun" w:eastAsia="SimSun"/>
          <w:b w:val="0"/>
          <w:i w:val="0"/>
          <w:color w:val="000000"/>
          <w:sz w:val="21"/>
        </w:rPr>
        <w:t>（</w:t>
      </w:r>
      <w:r>
        <w:rPr>
          <w:rFonts w:ascii="ArialNarrow" w:hAnsi="ArialNarrow" w:eastAsia="ArialNarrow"/>
          <w:b/>
          <w:i w:val="0"/>
          <w:color w:val="000000"/>
          <w:sz w:val="21"/>
        </w:rPr>
        <w:t>3</w:t>
      </w:r>
      <w:r>
        <w:rPr>
          <w:rFonts w:ascii="SimSun" w:hAnsi="SimSun" w:eastAsia="SimSun"/>
          <w:b w:val="0"/>
          <w:i w:val="0"/>
          <w:color w:val="000000"/>
          <w:sz w:val="21"/>
        </w:rPr>
        <w:t>）支付的其他与筹资活动有关的现金</w:t>
      </w:r>
    </w:p>
    <w:p>
      <w:pPr>
        <w:autoSpaceDN w:val="0"/>
        <w:autoSpaceDE w:val="0"/>
        <w:widowControl/>
        <w:spacing w:line="185" w:lineRule="auto" w:before="324" w:after="28"/>
        <w:ind w:left="0" w:right="66" w:firstLine="0"/>
        <w:jc w:val="right"/>
      </w:pPr>
      <w:r>
        <w:rPr>
          <w:rFonts w:ascii="SimSun" w:hAnsi="SimSun" w:eastAsia="SimSun"/>
          <w:b w:val="0"/>
          <w:i w:val="0"/>
          <w:color w:val="000000"/>
          <w:sz w:val="18"/>
        </w:rPr>
        <w:t>单位：元</w:t>
      </w:r>
    </w:p>
    <w:tbl>
      <w:tblPr>
        <w:tblW w:type="auto" w:w="0"/>
        <w:tblLayout w:type="fixed"/>
        <w:tblLook w:firstColumn="1" w:firstRow="1" w:lastColumn="0" w:lastRow="0" w:noHBand="0" w:noVBand="1" w:val="04A0"/>
        <w:tblInd w:w="30.0" w:type="dxa"/>
      </w:tblPr>
      <w:tblGrid>
        <w:gridCol w:w="3245"/>
        <w:gridCol w:w="3245"/>
        <w:gridCol w:w="3245"/>
      </w:tblGrid>
      <w:tr>
        <w:trPr>
          <w:trHeight w:hRule="exact" w:val="324"/>
        </w:trPr>
        <w:tc>
          <w:tcPr>
            <w:tcW w:type="dxa" w:w="3688"/>
            <w:tcBorders>
              <w:start w:sz="3.1999999999999886" w:val="single" w:color="#000000"/>
              <w:top w:sz="4.0" w:val="single" w:color="#000000"/>
              <w:end w:sz="4.0" w:val="single" w:color="#000000"/>
              <w:bottom w:sz="4.0" w:val="single" w:color="#000000"/>
            </w:tcBorders>
            <w:shd w:fill="dbdbdb"/>
            <w:tcMar>
              <w:start w:w="0" w:type="dxa"/>
              <w:end w:w="0" w:type="dxa"/>
            </w:tcMar>
          </w:tcPr>
          <w:tbl>
            <w:tblPr>
              <w:tblW w:type="auto" w:w="0"/>
              <w:tblLayout w:type="fixed"/>
              <w:tblLook w:firstColumn="1" w:firstRow="1" w:lastColumn="0" w:lastRow="0" w:noHBand="0" w:noVBand="1" w:val="04A0"/>
              <w:tblInd w:w="24.000000000000057" w:type="dxa"/>
            </w:tblPr>
            <w:tblGrid>
              <w:gridCol w:w="3688"/>
            </w:tblGrid>
            <w:tr>
              <w:trPr>
                <w:trHeight w:hRule="exact" w:val="294"/>
              </w:trPr>
              <w:tc>
                <w:tcPr>
                  <w:tcW w:type="dxa" w:w="3630"/>
                  <w:tcBorders/>
                  <w:shd w:fill="dbdbdb"/>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 xml:space="preserve">项目 </w:t>
                  </w:r>
                </w:p>
              </w:tc>
            </w:tr>
          </w:tbl>
          <w:p>
            <w:pPr>
              <w:autoSpaceDN w:val="0"/>
              <w:autoSpaceDE w:val="0"/>
              <w:widowControl/>
              <w:spacing w:line="14" w:lineRule="exact" w:before="0" w:after="0"/>
              <w:ind w:left="0" w:right="0"/>
            </w:pPr>
          </w:p>
        </w:tc>
        <w:tc>
          <w:tcPr>
            <w:tcW w:type="dxa" w:w="2940"/>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 xml:space="preserve">本期发生额 </w:t>
            </w:r>
          </w:p>
        </w:tc>
        <w:tc>
          <w:tcPr>
            <w:tcW w:type="dxa" w:w="2940"/>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上期发生额</w:t>
            </w:r>
          </w:p>
        </w:tc>
      </w:tr>
      <w:tr>
        <w:trPr>
          <w:trHeight w:hRule="exact" w:val="320"/>
        </w:trPr>
        <w:tc>
          <w:tcPr>
            <w:tcW w:type="dxa" w:w="3688"/>
            <w:tcBorders>
              <w:start w:sz="3.1999999999999886"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64" w:after="0"/>
              <w:ind w:left="24" w:right="0" w:firstLine="0"/>
              <w:jc w:val="left"/>
            </w:pPr>
            <w:r>
              <w:rPr>
                <w:rFonts w:ascii="SimSun" w:hAnsi="SimSun" w:eastAsia="SimSun"/>
                <w:b w:val="0"/>
                <w:i w:val="0"/>
                <w:color w:val="000000"/>
                <w:sz w:val="18"/>
              </w:rPr>
              <w:t xml:space="preserve">购买少数股权 </w:t>
            </w:r>
          </w:p>
        </w:tc>
        <w:tc>
          <w:tcPr>
            <w:tcW w:type="dxa" w:w="2940"/>
            <w:tcBorders>
              <w:start w:sz="4.0" w:val="single" w:color="#000000"/>
              <w:top w:sz="4.0" w:val="single" w:color="#000000"/>
              <w:end w:sz="4.0" w:val="single" w:color="#000000"/>
              <w:bottom w:sz="4.0" w:val="single" w:color="#000000"/>
            </w:tcBorders>
            <w:shd w:fill="ffffff"/>
            <w:tcMar>
              <w:start w:w="0" w:type="dxa"/>
              <w:end w:w="0" w:type="dxa"/>
            </w:tcMar>
          </w:tcPr>
          <w:p/>
        </w:tc>
        <w:tc>
          <w:tcPr>
            <w:tcW w:type="dxa" w:w="2940"/>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48" w:after="0"/>
              <w:ind w:left="0" w:right="0" w:firstLine="0"/>
              <w:jc w:val="right"/>
            </w:pPr>
            <w:r>
              <w:rPr>
                <w:rFonts w:ascii="ArialNarrow" w:hAnsi="ArialNarrow" w:eastAsia="ArialNarrow"/>
                <w:b w:val="0"/>
                <w:i w:val="0"/>
                <w:color w:val="000000"/>
                <w:sz w:val="18"/>
              </w:rPr>
              <w:t xml:space="preserve">86,009,549.69 </w:t>
            </w:r>
          </w:p>
        </w:tc>
      </w:tr>
      <w:tr>
        <w:trPr>
          <w:trHeight w:hRule="exact" w:val="326"/>
        </w:trPr>
        <w:tc>
          <w:tcPr>
            <w:tcW w:type="dxa" w:w="3688"/>
            <w:tcBorders>
              <w:start w:sz="3.1999999999999886"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支付本期发生同一控制下合并的现金对价 </w:t>
            </w:r>
          </w:p>
        </w:tc>
        <w:tc>
          <w:tcPr>
            <w:tcW w:type="dxa" w:w="2940"/>
            <w:tcBorders>
              <w:start w:sz="4.0" w:val="single" w:color="#000000"/>
              <w:top w:sz="4.0" w:val="single" w:color="#000000"/>
              <w:end w:sz="4.0" w:val="single" w:color="#000000"/>
              <w:bottom w:sz="4.0" w:val="single" w:color="#000000"/>
            </w:tcBorders>
            <w:shd w:fill="ffffff"/>
            <w:tcMar>
              <w:start w:w="0" w:type="dxa"/>
              <w:end w:w="0" w:type="dxa"/>
            </w:tcMar>
          </w:tcPr>
          <w:p/>
        </w:tc>
        <w:tc>
          <w:tcPr>
            <w:tcW w:type="dxa" w:w="2940"/>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221,408,695.78 </w:t>
            </w:r>
          </w:p>
        </w:tc>
      </w:tr>
      <w:tr>
        <w:trPr>
          <w:trHeight w:hRule="exact" w:val="322"/>
        </w:trPr>
        <w:tc>
          <w:tcPr>
            <w:tcW w:type="dxa" w:w="3688"/>
            <w:tcBorders>
              <w:start w:sz="3.1999999999999886" w:val="single" w:color="#000000"/>
              <w:top w:sz="4.0" w:val="single" w:color="#000000"/>
              <w:end w:sz="4.0" w:val="single" w:color="#000000"/>
              <w:bottom w:sz="3.199999999999818" w:val="single" w:color="#000000"/>
            </w:tcBorders>
            <w:shd w:fill="ffffff"/>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支付前期发生同一控制下合并的现金对价</w:t>
            </w:r>
          </w:p>
        </w:tc>
        <w:tc>
          <w:tcPr>
            <w:tcW w:type="dxa" w:w="2940"/>
            <w:tcBorders>
              <w:start w:sz="4.0" w:val="single" w:color="#000000"/>
              <w:top w:sz="4.0" w:val="single" w:color="#000000"/>
              <w:end w:sz="4.0" w:val="single" w:color="#000000"/>
              <w:bottom w:sz="3.199999999999818" w:val="single" w:color="#000000"/>
            </w:tcBorders>
            <w:shd w:fill="ffffff"/>
            <w:tcMar>
              <w:start w:w="0" w:type="dxa"/>
              <w:end w:w="0" w:type="dxa"/>
            </w:tcMar>
          </w:tcPr>
          <w:p/>
        </w:tc>
        <w:tc>
          <w:tcPr>
            <w:tcW w:type="dxa" w:w="2940"/>
            <w:tcBorders>
              <w:start w:sz="4.0" w:val="single" w:color="#000000"/>
              <w:top w:sz="4.0" w:val="single" w:color="#000000"/>
              <w:end w:sz="4.0" w:val="single" w:color="#000000"/>
              <w:bottom w:sz="3.199999999999818" w:val="single" w:color="#000000"/>
            </w:tcBorders>
            <w:shd w:fill="ffffff"/>
            <w:tcMar>
              <w:start w:w="0" w:type="dxa"/>
              <w:end w:w="0" w:type="dxa"/>
            </w:tcMar>
          </w:tcPr>
          <w:p/>
        </w:tc>
      </w:tr>
      <w:tr>
        <w:trPr>
          <w:trHeight w:hRule="exact" w:val="324"/>
        </w:trPr>
        <w:tc>
          <w:tcPr>
            <w:tcW w:type="dxa" w:w="3688"/>
            <w:tcBorders>
              <w:start w:sz="3.1999999999999886" w:val="single" w:color="#000000"/>
              <w:top w:sz="3.199999999999818" w:val="single" w:color="#000000"/>
              <w:end w:sz="4.0" w:val="single" w:color="#000000"/>
              <w:bottom w:sz="3.199999999999818" w:val="single" w:color="#000000"/>
            </w:tcBorders>
            <w:shd w:fill="ffffff"/>
            <w:tcMar>
              <w:start w:w="0" w:type="dxa"/>
              <w:end w:w="0" w:type="dxa"/>
            </w:tcMar>
          </w:tcPr>
          <w:p>
            <w:pPr>
              <w:autoSpaceDN w:val="0"/>
              <w:autoSpaceDE w:val="0"/>
              <w:widowControl/>
              <w:spacing w:line="185" w:lineRule="auto" w:before="68" w:after="0"/>
              <w:ind w:left="24" w:right="0" w:firstLine="0"/>
              <w:jc w:val="left"/>
            </w:pPr>
            <w:r>
              <w:rPr>
                <w:rFonts w:ascii="SimSun" w:hAnsi="SimSun" w:eastAsia="SimSun"/>
                <w:b w:val="0"/>
                <w:i w:val="0"/>
                <w:color w:val="000000"/>
                <w:sz w:val="18"/>
              </w:rPr>
              <w:t xml:space="preserve">融资租赁付款 </w:t>
            </w:r>
          </w:p>
        </w:tc>
        <w:tc>
          <w:tcPr>
            <w:tcW w:type="dxa" w:w="2940"/>
            <w:tcBorders>
              <w:start w:sz="4.0" w:val="single" w:color="#000000"/>
              <w:top w:sz="3.199999999999818" w:val="single" w:color="#000000"/>
              <w:end w:sz="4.0" w:val="single" w:color="#000000"/>
              <w:bottom w:sz="3.199999999999818" w:val="single" w:color="#000000"/>
            </w:tcBorders>
            <w:shd w:fill="ffffff"/>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31,896,200.40 </w:t>
            </w:r>
          </w:p>
        </w:tc>
        <w:tc>
          <w:tcPr>
            <w:tcW w:type="dxa" w:w="2940"/>
            <w:tcBorders>
              <w:start w:sz="4.0" w:val="single" w:color="#000000"/>
              <w:top w:sz="3.199999999999818" w:val="single" w:color="#000000"/>
              <w:end w:sz="4.0" w:val="single" w:color="#000000"/>
              <w:bottom w:sz="3.199999999999818" w:val="single" w:color="#000000"/>
            </w:tcBorders>
            <w:shd w:fill="ffffff"/>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33,035,496.34 </w:t>
            </w:r>
          </w:p>
        </w:tc>
      </w:tr>
      <w:tr>
        <w:trPr>
          <w:trHeight w:hRule="exact" w:val="324"/>
        </w:trPr>
        <w:tc>
          <w:tcPr>
            <w:tcW w:type="dxa" w:w="3688"/>
            <w:tcBorders>
              <w:start w:sz="3.1999999999999886" w:val="single" w:color="#000000"/>
              <w:top w:sz="3.199999999999818"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金融机构手续费 </w:t>
            </w:r>
          </w:p>
        </w:tc>
        <w:tc>
          <w:tcPr>
            <w:tcW w:type="dxa" w:w="2940"/>
            <w:tcBorders>
              <w:start w:sz="4.0" w:val="single" w:color="#000000"/>
              <w:top w:sz="3.199999999999818" w:val="single" w:color="#000000"/>
              <w:end w:sz="4.0" w:val="single" w:color="#000000"/>
              <w:bottom w:sz="4.0" w:val="single" w:color="#000000"/>
            </w:tcBorders>
            <w:shd w:fill="ffffff"/>
            <w:tcMar>
              <w:start w:w="0" w:type="dxa"/>
              <w:end w:w="0" w:type="dxa"/>
            </w:tcMar>
          </w:tcPr>
          <w:p>
            <w:pPr>
              <w:autoSpaceDN w:val="0"/>
              <w:autoSpaceDE w:val="0"/>
              <w:widowControl/>
              <w:spacing w:line="242" w:lineRule="auto" w:before="50" w:after="0"/>
              <w:ind w:left="0" w:right="0" w:firstLine="0"/>
              <w:jc w:val="right"/>
            </w:pPr>
            <w:r>
              <w:rPr>
                <w:rFonts w:ascii="ArialNarrow" w:hAnsi="ArialNarrow" w:eastAsia="ArialNarrow"/>
                <w:b w:val="0"/>
                <w:i w:val="0"/>
                <w:color w:val="000000"/>
                <w:sz w:val="18"/>
              </w:rPr>
              <w:t xml:space="preserve">65,796.16 </w:t>
            </w:r>
          </w:p>
        </w:tc>
        <w:tc>
          <w:tcPr>
            <w:tcW w:type="dxa" w:w="2940"/>
            <w:tcBorders>
              <w:start w:sz="4.0" w:val="single" w:color="#000000"/>
              <w:top w:sz="3.199999999999818" w:val="single" w:color="#000000"/>
              <w:end w:sz="4.0" w:val="single" w:color="#000000"/>
              <w:bottom w:sz="4.0" w:val="single" w:color="#000000"/>
            </w:tcBorders>
            <w:shd w:fill="ffffff"/>
            <w:tcMar>
              <w:start w:w="0" w:type="dxa"/>
              <w:end w:w="0" w:type="dxa"/>
            </w:tcMar>
          </w:tcPr>
          <w:p>
            <w:pPr>
              <w:autoSpaceDN w:val="0"/>
              <w:autoSpaceDE w:val="0"/>
              <w:widowControl/>
              <w:spacing w:line="242" w:lineRule="auto" w:before="50" w:after="0"/>
              <w:ind w:left="0" w:right="0" w:firstLine="0"/>
              <w:jc w:val="right"/>
            </w:pPr>
            <w:r>
              <w:rPr>
                <w:rFonts w:ascii="ArialNarrow" w:hAnsi="ArialNarrow" w:eastAsia="ArialNarrow"/>
                <w:b w:val="0"/>
                <w:i w:val="0"/>
                <w:color w:val="000000"/>
                <w:sz w:val="18"/>
              </w:rPr>
              <w:t xml:space="preserve">109,897.29 </w:t>
            </w:r>
          </w:p>
        </w:tc>
      </w:tr>
      <w:tr>
        <w:trPr>
          <w:trHeight w:hRule="exact" w:val="324"/>
        </w:trPr>
        <w:tc>
          <w:tcPr>
            <w:tcW w:type="dxa" w:w="3688"/>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合计 </w:t>
            </w:r>
          </w:p>
        </w:tc>
        <w:tc>
          <w:tcPr>
            <w:tcW w:type="dxa" w:w="294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2" w:lineRule="auto" w:before="50" w:after="0"/>
              <w:ind w:left="0" w:right="0" w:firstLine="0"/>
              <w:jc w:val="right"/>
            </w:pPr>
            <w:r>
              <w:rPr>
                <w:rFonts w:ascii="ArialNarrow" w:hAnsi="ArialNarrow" w:eastAsia="ArialNarrow"/>
                <w:b w:val="0"/>
                <w:i w:val="0"/>
                <w:color w:val="000000"/>
                <w:sz w:val="18"/>
              </w:rPr>
              <w:t xml:space="preserve">31,961,996.56 </w:t>
            </w:r>
          </w:p>
        </w:tc>
        <w:tc>
          <w:tcPr>
            <w:tcW w:type="dxa" w:w="294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2" w:lineRule="auto" w:before="50" w:after="0"/>
              <w:ind w:left="0" w:right="0" w:firstLine="0"/>
              <w:jc w:val="right"/>
            </w:pPr>
            <w:r>
              <w:rPr>
                <w:rFonts w:ascii="ArialNarrow" w:hAnsi="ArialNarrow" w:eastAsia="ArialNarrow"/>
                <w:b w:val="0"/>
                <w:i w:val="0"/>
                <w:color w:val="000000"/>
                <w:sz w:val="18"/>
              </w:rPr>
              <w:t xml:space="preserve">340,563,639.10 </w:t>
            </w:r>
          </w:p>
        </w:tc>
      </w:tr>
    </w:tbl>
    <w:p>
      <w:pPr>
        <w:autoSpaceDN w:val="0"/>
        <w:autoSpaceDE w:val="0"/>
        <w:widowControl/>
        <w:spacing w:line="254" w:lineRule="auto" w:before="282" w:after="0"/>
        <w:ind w:left="30" w:right="0" w:firstLine="0"/>
        <w:jc w:val="left"/>
      </w:pPr>
      <w:r>
        <w:rPr>
          <w:rFonts w:ascii="ArialNarrow" w:hAnsi="ArialNarrow" w:eastAsia="ArialNarrow"/>
          <w:b/>
          <w:i w:val="0"/>
          <w:color w:val="000000"/>
          <w:sz w:val="21"/>
        </w:rPr>
        <w:t>53</w:t>
      </w:r>
      <w:r>
        <w:rPr>
          <w:rFonts w:ascii="SimSun" w:hAnsi="SimSun" w:eastAsia="SimSun"/>
          <w:b w:val="0"/>
          <w:i w:val="0"/>
          <w:color w:val="000000"/>
          <w:sz w:val="21"/>
        </w:rPr>
        <w:t>、现金流量表补充资料</w:t>
      </w:r>
    </w:p>
    <w:p>
      <w:pPr>
        <w:autoSpaceDN w:val="0"/>
        <w:autoSpaceDE w:val="0"/>
        <w:widowControl/>
        <w:spacing w:line="254" w:lineRule="auto" w:before="284" w:after="0"/>
        <w:ind w:left="30" w:right="0" w:firstLine="0"/>
        <w:jc w:val="left"/>
      </w:pPr>
      <w:r>
        <w:rPr>
          <w:rFonts w:ascii="SimSun" w:hAnsi="SimSun" w:eastAsia="SimSun"/>
          <w:b w:val="0"/>
          <w:i w:val="0"/>
          <w:color w:val="000000"/>
          <w:sz w:val="21"/>
        </w:rPr>
        <w:t>（</w:t>
      </w:r>
      <w:r>
        <w:rPr>
          <w:rFonts w:ascii="ArialNarrow" w:hAnsi="ArialNarrow" w:eastAsia="ArialNarrow"/>
          <w:b/>
          <w:i w:val="0"/>
          <w:color w:val="000000"/>
          <w:sz w:val="21"/>
        </w:rPr>
        <w:t>1</w:t>
      </w:r>
      <w:r>
        <w:rPr>
          <w:rFonts w:ascii="SimSun" w:hAnsi="SimSun" w:eastAsia="SimSun"/>
          <w:b w:val="0"/>
          <w:i w:val="0"/>
          <w:color w:val="000000"/>
          <w:sz w:val="21"/>
        </w:rPr>
        <w:t>）现金流量表补充资料</w:t>
      </w:r>
    </w:p>
    <w:p>
      <w:pPr>
        <w:autoSpaceDN w:val="0"/>
        <w:autoSpaceDE w:val="0"/>
        <w:widowControl/>
        <w:spacing w:line="185" w:lineRule="auto" w:before="324" w:after="28"/>
        <w:ind w:left="0" w:right="66" w:firstLine="0"/>
        <w:jc w:val="right"/>
      </w:pPr>
      <w:r>
        <w:rPr>
          <w:rFonts w:ascii="SimSun" w:hAnsi="SimSun" w:eastAsia="SimSun"/>
          <w:b w:val="0"/>
          <w:i w:val="0"/>
          <w:color w:val="000000"/>
          <w:sz w:val="18"/>
        </w:rPr>
        <w:t>单位：元</w:t>
      </w:r>
    </w:p>
    <w:tbl>
      <w:tblPr>
        <w:tblW w:type="auto" w:w="0"/>
        <w:tblLayout w:type="fixed"/>
        <w:tblLook w:firstColumn="1" w:firstRow="1" w:lastColumn="0" w:lastRow="0" w:noHBand="0" w:noVBand="1" w:val="04A0"/>
        <w:tblInd w:w="30.0" w:type="dxa"/>
      </w:tblPr>
      <w:tblGrid>
        <w:gridCol w:w="3245"/>
        <w:gridCol w:w="3245"/>
        <w:gridCol w:w="3245"/>
      </w:tblGrid>
      <w:tr>
        <w:trPr>
          <w:trHeight w:hRule="exact" w:val="324"/>
        </w:trPr>
        <w:tc>
          <w:tcPr>
            <w:tcW w:type="dxa" w:w="4962"/>
            <w:tcBorders>
              <w:start w:sz="3.1999999999999886" w:val="single" w:color="#000000"/>
              <w:top w:sz="4.0" w:val="single" w:color="#000000"/>
              <w:end w:sz="3.199999999999818" w:val="single" w:color="#000000"/>
              <w:bottom w:sz="4.0" w:val="single" w:color="#000000"/>
            </w:tcBorders>
            <w:shd w:fill="dbdbdb"/>
            <w:tcMar>
              <w:start w:w="0" w:type="dxa"/>
              <w:end w:w="0" w:type="dxa"/>
            </w:tcMar>
          </w:tcPr>
          <w:tbl>
            <w:tblPr>
              <w:tblW w:type="auto" w:w="0"/>
              <w:tblLayout w:type="fixed"/>
              <w:tblLook w:firstColumn="1" w:firstRow="1" w:lastColumn="0" w:lastRow="0" w:noHBand="0" w:noVBand="1" w:val="04A0"/>
              <w:tblInd w:w="24.000000000000057" w:type="dxa"/>
            </w:tblPr>
            <w:tblGrid>
              <w:gridCol w:w="4962"/>
            </w:tblGrid>
            <w:tr>
              <w:trPr>
                <w:trHeight w:hRule="exact" w:val="294"/>
              </w:trPr>
              <w:tc>
                <w:tcPr>
                  <w:tcW w:type="dxa" w:w="4906"/>
                  <w:tcBorders/>
                  <w:shd w:fill="dbdbdb"/>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 xml:space="preserve">补充资料 </w:t>
                  </w:r>
                </w:p>
              </w:tc>
            </w:tr>
          </w:tbl>
          <w:p>
            <w:pPr>
              <w:autoSpaceDN w:val="0"/>
              <w:autoSpaceDE w:val="0"/>
              <w:widowControl/>
              <w:spacing w:line="14" w:lineRule="exact" w:before="0" w:after="0"/>
              <w:ind w:left="0" w:right="0"/>
            </w:pPr>
          </w:p>
        </w:tc>
        <w:tc>
          <w:tcPr>
            <w:tcW w:type="dxa" w:w="2302"/>
            <w:tcBorders>
              <w:start w:sz="3.199999999999818"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8" w:after="0"/>
              <w:ind w:left="0" w:right="0" w:firstLine="0"/>
              <w:jc w:val="center"/>
            </w:pPr>
            <w:r>
              <w:rPr>
                <w:rFonts w:ascii="SimSun" w:hAnsi="SimSun" w:eastAsia="SimSun"/>
                <w:b w:val="0"/>
                <w:i w:val="0"/>
                <w:color w:val="000000"/>
                <w:sz w:val="18"/>
              </w:rPr>
              <w:t xml:space="preserve">本期金额 </w:t>
            </w:r>
          </w:p>
        </w:tc>
        <w:tc>
          <w:tcPr>
            <w:tcW w:type="dxa" w:w="2302"/>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8" w:after="0"/>
              <w:ind w:left="0" w:right="0" w:firstLine="0"/>
              <w:jc w:val="center"/>
            </w:pPr>
            <w:r>
              <w:rPr>
                <w:rFonts w:ascii="SimSun" w:hAnsi="SimSun" w:eastAsia="SimSun"/>
                <w:b w:val="0"/>
                <w:i w:val="0"/>
                <w:color w:val="000000"/>
                <w:sz w:val="18"/>
              </w:rPr>
              <w:t>上期金额</w:t>
            </w:r>
          </w:p>
        </w:tc>
      </w:tr>
      <w:tr>
        <w:trPr>
          <w:trHeight w:hRule="exact" w:val="326"/>
        </w:trPr>
        <w:tc>
          <w:tcPr>
            <w:tcW w:type="dxa" w:w="4962"/>
            <w:tcBorders>
              <w:start w:sz="3.1999999999999886" w:val="single" w:color="#000000"/>
              <w:top w:sz="4.0" w:val="single" w:color="#000000"/>
              <w:end w:sz="3.199999999999818" w:val="single" w:color="#000000"/>
              <w:bottom w:sz="4.0" w:val="single" w:color="#000000"/>
            </w:tcBorders>
            <w:shd w:fill="dbdbdb"/>
            <w:tcMar>
              <w:start w:w="0" w:type="dxa"/>
              <w:end w:w="0" w:type="dxa"/>
            </w:tcMar>
          </w:tcPr>
          <w:p>
            <w:pPr>
              <w:autoSpaceDN w:val="0"/>
              <w:autoSpaceDE w:val="0"/>
              <w:widowControl/>
              <w:spacing w:line="211" w:lineRule="auto" w:before="52" w:after="0"/>
              <w:ind w:left="24" w:right="0" w:firstLine="0"/>
              <w:jc w:val="left"/>
            </w:pPr>
            <w:r>
              <w:rPr>
                <w:rFonts w:ascii="ArialNarrow" w:hAnsi="ArialNarrow" w:eastAsia="ArialNarrow"/>
                <w:b w:val="0"/>
                <w:i w:val="0"/>
                <w:color w:val="000000"/>
                <w:sz w:val="18"/>
              </w:rPr>
              <w:t>1</w:t>
            </w:r>
            <w:r>
              <w:rPr>
                <w:rFonts w:ascii="SimSun" w:hAnsi="SimSun" w:eastAsia="SimSun"/>
                <w:b w:val="0"/>
                <w:i w:val="0"/>
                <w:color w:val="000000"/>
                <w:sz w:val="18"/>
              </w:rPr>
              <w:t>．将净利润调节为经营活动现金流量：</w:t>
            </w:r>
          </w:p>
        </w:tc>
        <w:tc>
          <w:tcPr>
            <w:tcW w:type="dxa" w:w="2302"/>
            <w:tcBorders>
              <w:start w:sz="3.199999999999818"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240" w:lineRule="auto" w:before="50" w:after="0"/>
              <w:ind w:left="0" w:right="0" w:firstLine="0"/>
              <w:jc w:val="center"/>
            </w:pPr>
            <w:r>
              <w:rPr>
                <w:rFonts w:ascii="ArialNarrow" w:hAnsi="ArialNarrow" w:eastAsia="ArialNarrow"/>
                <w:b w:val="0"/>
                <w:i w:val="0"/>
                <w:color w:val="000000"/>
                <w:sz w:val="18"/>
              </w:rPr>
              <w:t xml:space="preserve">-- </w:t>
            </w:r>
          </w:p>
        </w:tc>
        <w:tc>
          <w:tcPr>
            <w:tcW w:type="dxa" w:w="2302"/>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240" w:lineRule="auto" w:before="50" w:after="0"/>
              <w:ind w:left="0" w:right="0" w:firstLine="0"/>
              <w:jc w:val="center"/>
            </w:pPr>
            <w:r>
              <w:rPr>
                <w:rFonts w:ascii="ArialNarrow" w:hAnsi="ArialNarrow" w:eastAsia="ArialNarrow"/>
                <w:b w:val="0"/>
                <w:i w:val="0"/>
                <w:color w:val="000000"/>
                <w:sz w:val="18"/>
              </w:rPr>
              <w:t xml:space="preserve">-- </w:t>
            </w:r>
          </w:p>
        </w:tc>
      </w:tr>
      <w:tr>
        <w:trPr>
          <w:trHeight w:hRule="exact" w:val="320"/>
        </w:trPr>
        <w:tc>
          <w:tcPr>
            <w:tcW w:type="dxa" w:w="4962"/>
            <w:tcBorders>
              <w:start w:sz="3.1999999999999886" w:val="single" w:color="#000000"/>
              <w:top w:sz="4.0" w:val="single" w:color="#000000"/>
              <w:end w:sz="3.199999999999818" w:val="single" w:color="#000000"/>
              <w:bottom w:sz="4.0" w:val="single" w:color="#000000"/>
            </w:tcBorders>
            <w:shd w:fill="dbdbdb"/>
            <w:tcMar>
              <w:start w:w="0" w:type="dxa"/>
              <w:end w:w="0" w:type="dxa"/>
            </w:tcMar>
          </w:tcPr>
          <w:p>
            <w:pPr>
              <w:autoSpaceDN w:val="0"/>
              <w:autoSpaceDE w:val="0"/>
              <w:widowControl/>
              <w:spacing w:line="185" w:lineRule="auto" w:before="64" w:after="0"/>
              <w:ind w:left="204" w:right="0" w:firstLine="0"/>
              <w:jc w:val="left"/>
            </w:pPr>
            <w:r>
              <w:rPr>
                <w:rFonts w:ascii="SimSun" w:hAnsi="SimSun" w:eastAsia="SimSun"/>
                <w:b w:val="0"/>
                <w:i w:val="0"/>
                <w:color w:val="000000"/>
                <w:sz w:val="18"/>
              </w:rPr>
              <w:t xml:space="preserve"> 净利润 </w:t>
            </w:r>
          </w:p>
        </w:tc>
        <w:tc>
          <w:tcPr>
            <w:tcW w:type="dxa" w:w="2302"/>
            <w:tcBorders>
              <w:start w:sz="3.199999999999818"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48" w:after="0"/>
              <w:ind w:left="0" w:right="0" w:firstLine="0"/>
              <w:jc w:val="right"/>
            </w:pPr>
            <w:r>
              <w:rPr>
                <w:rFonts w:ascii="ArialNarrow" w:hAnsi="ArialNarrow" w:eastAsia="ArialNarrow"/>
                <w:b w:val="0"/>
                <w:i w:val="0"/>
                <w:color w:val="000000"/>
                <w:sz w:val="18"/>
              </w:rPr>
              <w:t xml:space="preserve">344,982,452.46 </w:t>
            </w:r>
          </w:p>
        </w:tc>
        <w:tc>
          <w:tcPr>
            <w:tcW w:type="dxa" w:w="2302"/>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48" w:after="0"/>
              <w:ind w:left="0" w:right="0" w:firstLine="0"/>
              <w:jc w:val="right"/>
            </w:pPr>
            <w:r>
              <w:rPr>
                <w:rFonts w:ascii="ArialNarrow" w:hAnsi="ArialNarrow" w:eastAsia="ArialNarrow"/>
                <w:b w:val="0"/>
                <w:i w:val="0"/>
                <w:color w:val="000000"/>
                <w:sz w:val="18"/>
              </w:rPr>
              <w:t xml:space="preserve">1,048,976,368.69 </w:t>
            </w:r>
          </w:p>
        </w:tc>
      </w:tr>
      <w:tr>
        <w:trPr>
          <w:trHeight w:hRule="exact" w:val="326"/>
        </w:trPr>
        <w:tc>
          <w:tcPr>
            <w:tcW w:type="dxa" w:w="4962"/>
            <w:tcBorders>
              <w:start w:sz="3.1999999999999886" w:val="single" w:color="#000000"/>
              <w:top w:sz="4.0" w:val="single" w:color="#000000"/>
              <w:end w:sz="3.199999999999818" w:val="single" w:color="#000000"/>
              <w:bottom w:sz="4.0" w:val="single" w:color="#000000"/>
            </w:tcBorders>
            <w:shd w:fill="dbdbdb"/>
            <w:tcMar>
              <w:start w:w="0" w:type="dxa"/>
              <w:end w:w="0" w:type="dxa"/>
            </w:tcMar>
          </w:tcPr>
          <w:p>
            <w:pPr>
              <w:autoSpaceDN w:val="0"/>
              <w:autoSpaceDE w:val="0"/>
              <w:widowControl/>
              <w:spacing w:line="185" w:lineRule="auto" w:before="66" w:after="0"/>
              <w:ind w:left="204" w:right="0" w:firstLine="0"/>
              <w:jc w:val="left"/>
            </w:pPr>
            <w:r>
              <w:rPr>
                <w:rFonts w:ascii="SimSun" w:hAnsi="SimSun" w:eastAsia="SimSun"/>
                <w:b w:val="0"/>
                <w:i w:val="0"/>
                <w:color w:val="000000"/>
                <w:sz w:val="18"/>
              </w:rPr>
              <w:t xml:space="preserve"> 加：资产减值准备 </w:t>
            </w:r>
          </w:p>
        </w:tc>
        <w:tc>
          <w:tcPr>
            <w:tcW w:type="dxa" w:w="2302"/>
            <w:tcBorders>
              <w:start w:sz="3.199999999999818"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388,799,758.26 </w:t>
            </w:r>
          </w:p>
        </w:tc>
        <w:tc>
          <w:tcPr>
            <w:tcW w:type="dxa" w:w="2302"/>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438,416,032.45 </w:t>
            </w:r>
          </w:p>
        </w:tc>
      </w:tr>
      <w:tr>
        <w:trPr>
          <w:trHeight w:hRule="exact" w:val="322"/>
        </w:trPr>
        <w:tc>
          <w:tcPr>
            <w:tcW w:type="dxa" w:w="4962"/>
            <w:tcBorders>
              <w:start w:sz="3.1999999999999886" w:val="single" w:color="#000000"/>
              <w:top w:sz="4.0" w:val="single" w:color="#000000"/>
              <w:end w:sz="3.199999999999818" w:val="single" w:color="#000000"/>
              <w:bottom w:sz="3.199999999999818" w:val="single" w:color="#000000"/>
            </w:tcBorders>
            <w:shd w:fill="dbdbdb"/>
            <w:tcMar>
              <w:start w:w="0" w:type="dxa"/>
              <w:end w:w="0" w:type="dxa"/>
            </w:tcMar>
          </w:tcPr>
          <w:p>
            <w:pPr>
              <w:autoSpaceDN w:val="0"/>
              <w:autoSpaceDE w:val="0"/>
              <w:widowControl/>
              <w:spacing w:line="185" w:lineRule="auto" w:before="66" w:after="0"/>
              <w:ind w:left="384" w:right="0" w:firstLine="0"/>
              <w:jc w:val="left"/>
            </w:pPr>
            <w:r>
              <w:rPr>
                <w:rFonts w:ascii="SimSun" w:hAnsi="SimSun" w:eastAsia="SimSun"/>
                <w:b w:val="0"/>
                <w:i w:val="0"/>
                <w:color w:val="000000"/>
                <w:sz w:val="18"/>
              </w:rPr>
              <w:t xml:space="preserve">信用减值损失 </w:t>
            </w:r>
          </w:p>
        </w:tc>
        <w:tc>
          <w:tcPr>
            <w:tcW w:type="dxa" w:w="2302"/>
            <w:tcBorders>
              <w:start w:sz="3.199999999999818" w:val="single" w:color="#000000"/>
              <w:top w:sz="4.0" w:val="single" w:color="#000000"/>
              <w:end w:sz="4.0" w:val="single" w:color="#000000"/>
              <w:bottom w:sz="3.199999999999818"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4,989,086.58 </w:t>
            </w:r>
          </w:p>
        </w:tc>
        <w:tc>
          <w:tcPr>
            <w:tcW w:type="dxa" w:w="2302"/>
            <w:tcBorders>
              <w:start w:sz="4.0" w:val="single" w:color="#000000"/>
              <w:top w:sz="4.0" w:val="single" w:color="#000000"/>
              <w:end w:sz="4.0" w:val="single" w:color="#000000"/>
              <w:bottom w:sz="3.199999999999818"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-7,201,689.54 </w:t>
            </w:r>
          </w:p>
        </w:tc>
      </w:tr>
      <w:tr>
        <w:trPr>
          <w:trHeight w:hRule="exact" w:val="324"/>
        </w:trPr>
        <w:tc>
          <w:tcPr>
            <w:tcW w:type="dxa" w:w="4962"/>
            <w:tcBorders>
              <w:start w:sz="3.1999999999999886" w:val="single" w:color="#000000"/>
              <w:top w:sz="3.199999999999818" w:val="single" w:color="#000000"/>
              <w:end w:sz="3.199999999999818" w:val="single" w:color="#000000"/>
              <w:bottom w:sz="3.199999999999818" w:val="single" w:color="#000000"/>
            </w:tcBorders>
            <w:shd w:fill="dbdbdb"/>
            <w:tcMar>
              <w:start w:w="0" w:type="dxa"/>
              <w:end w:w="0" w:type="dxa"/>
            </w:tcMar>
          </w:tcPr>
          <w:p>
            <w:pPr>
              <w:autoSpaceDN w:val="0"/>
              <w:autoSpaceDE w:val="0"/>
              <w:widowControl/>
              <w:spacing w:line="185" w:lineRule="auto" w:before="66" w:after="0"/>
              <w:ind w:left="564" w:right="0" w:firstLine="0"/>
              <w:jc w:val="left"/>
            </w:pPr>
            <w:r>
              <w:rPr>
                <w:rFonts w:ascii="SimSun" w:hAnsi="SimSun" w:eastAsia="SimSun"/>
                <w:b w:val="0"/>
                <w:i w:val="0"/>
                <w:color w:val="000000"/>
                <w:sz w:val="18"/>
              </w:rPr>
              <w:t xml:space="preserve"> 固定资产折旧、油气资产折耗、生产性生物资产折旧 </w:t>
            </w:r>
          </w:p>
        </w:tc>
        <w:tc>
          <w:tcPr>
            <w:tcW w:type="dxa" w:w="2302"/>
            <w:tcBorders>
              <w:start w:sz="3.199999999999818" w:val="single" w:color="#000000"/>
              <w:top w:sz="3.199999999999818" w:val="single" w:color="#000000"/>
              <w:end w:sz="4.0" w:val="single" w:color="#000000"/>
              <w:bottom w:sz="3.199999999999818" w:val="single" w:color="#000000"/>
            </w:tcBorders>
            <w:shd w:fill="ffffff"/>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1,310,594,960.11 </w:t>
            </w:r>
          </w:p>
        </w:tc>
        <w:tc>
          <w:tcPr>
            <w:tcW w:type="dxa" w:w="2302"/>
            <w:tcBorders>
              <w:start w:sz="4.0" w:val="single" w:color="#000000"/>
              <w:top w:sz="3.199999999999818" w:val="single" w:color="#000000"/>
              <w:end w:sz="4.0" w:val="single" w:color="#000000"/>
              <w:bottom w:sz="3.199999999999818" w:val="single" w:color="#000000"/>
            </w:tcBorders>
            <w:shd w:fill="ffffff"/>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1,380,092,072.16 </w:t>
            </w:r>
          </w:p>
        </w:tc>
      </w:tr>
      <w:tr>
        <w:trPr>
          <w:trHeight w:hRule="exact" w:val="322"/>
        </w:trPr>
        <w:tc>
          <w:tcPr>
            <w:tcW w:type="dxa" w:w="4962"/>
            <w:tcBorders>
              <w:start w:sz="3.1999999999999886" w:val="single" w:color="#000000"/>
              <w:top w:sz="3.199999999999818" w:val="single" w:color="#000000"/>
              <w:end w:sz="3.199999999999818" w:val="single" w:color="#000000"/>
              <w:bottom w:sz="4.0" w:val="single" w:color="#000000"/>
            </w:tcBorders>
            <w:shd w:fill="dbdbdb"/>
            <w:tcMar>
              <w:start w:w="0" w:type="dxa"/>
              <w:end w:w="0" w:type="dxa"/>
            </w:tcMar>
          </w:tcPr>
          <w:p>
            <w:pPr>
              <w:autoSpaceDN w:val="0"/>
              <w:autoSpaceDE w:val="0"/>
              <w:widowControl/>
              <w:spacing w:line="185" w:lineRule="auto" w:before="66" w:after="0"/>
              <w:ind w:left="564" w:right="0" w:firstLine="0"/>
              <w:jc w:val="left"/>
            </w:pPr>
            <w:r>
              <w:rPr>
                <w:rFonts w:ascii="SimSun" w:hAnsi="SimSun" w:eastAsia="SimSun"/>
                <w:b w:val="0"/>
                <w:i w:val="0"/>
                <w:color w:val="000000"/>
                <w:sz w:val="18"/>
              </w:rPr>
              <w:t xml:space="preserve"> 使用权资产折旧</w:t>
            </w:r>
          </w:p>
        </w:tc>
        <w:tc>
          <w:tcPr>
            <w:tcW w:type="dxa" w:w="2302"/>
            <w:tcBorders>
              <w:start w:sz="3.199999999999818" w:val="single" w:color="#000000"/>
              <w:top w:sz="3.199999999999818" w:val="single" w:color="#000000"/>
              <w:end w:sz="4.0" w:val="single" w:color="#000000"/>
              <w:bottom w:sz="4.0" w:val="single" w:color="#000000"/>
            </w:tcBorders>
            <w:shd w:fill="ffffff"/>
            <w:tcMar>
              <w:start w:w="0" w:type="dxa"/>
              <w:end w:w="0" w:type="dxa"/>
            </w:tcMar>
          </w:tcPr>
          <w:p/>
        </w:tc>
        <w:tc>
          <w:tcPr>
            <w:tcW w:type="dxa" w:w="2302"/>
            <w:tcBorders>
              <w:start w:sz="4.0" w:val="single" w:color="#000000"/>
              <w:top w:sz="3.199999999999818" w:val="single" w:color="#000000"/>
              <w:end w:sz="4.0" w:val="single" w:color="#000000"/>
              <w:bottom w:sz="4.0" w:val="single" w:color="#000000"/>
            </w:tcBorders>
            <w:shd w:fill="ffffff"/>
            <w:tcMar>
              <w:start w:w="0" w:type="dxa"/>
              <w:end w:w="0" w:type="dxa"/>
            </w:tcMar>
          </w:tcPr>
          <w:p/>
        </w:tc>
      </w:tr>
      <w:tr>
        <w:trPr>
          <w:trHeight w:hRule="exact" w:val="326"/>
        </w:trPr>
        <w:tc>
          <w:tcPr>
            <w:tcW w:type="dxa" w:w="4962"/>
            <w:tcBorders>
              <w:start w:sz="3.1999999999999886" w:val="single" w:color="#000000"/>
              <w:top w:sz="4.0" w:val="single" w:color="#000000"/>
              <w:end w:sz="3.199999999999818" w:val="single" w:color="#000000"/>
              <w:bottom w:sz="4.0" w:val="single" w:color="#000000"/>
            </w:tcBorders>
            <w:shd w:fill="dbdbdb"/>
            <w:tcMar>
              <w:start w:w="0" w:type="dxa"/>
              <w:end w:w="0" w:type="dxa"/>
            </w:tcMar>
          </w:tcPr>
          <w:p>
            <w:pPr>
              <w:autoSpaceDN w:val="0"/>
              <w:autoSpaceDE w:val="0"/>
              <w:widowControl/>
              <w:spacing w:line="185" w:lineRule="auto" w:before="66" w:after="0"/>
              <w:ind w:left="564" w:right="0" w:firstLine="0"/>
              <w:jc w:val="left"/>
            </w:pPr>
            <w:r>
              <w:rPr>
                <w:rFonts w:ascii="SimSun" w:hAnsi="SimSun" w:eastAsia="SimSun"/>
                <w:b w:val="0"/>
                <w:i w:val="0"/>
                <w:color w:val="000000"/>
                <w:sz w:val="18"/>
              </w:rPr>
              <w:t xml:space="preserve"> 无形资产摊销 </w:t>
            </w:r>
          </w:p>
        </w:tc>
        <w:tc>
          <w:tcPr>
            <w:tcW w:type="dxa" w:w="2302"/>
            <w:tcBorders>
              <w:start w:sz="3.199999999999818"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2" w:lineRule="auto" w:before="50" w:after="0"/>
              <w:ind w:left="0" w:right="0" w:firstLine="0"/>
              <w:jc w:val="right"/>
            </w:pPr>
            <w:r>
              <w:rPr>
                <w:rFonts w:ascii="ArialNarrow" w:hAnsi="ArialNarrow" w:eastAsia="ArialNarrow"/>
                <w:b w:val="0"/>
                <w:i w:val="0"/>
                <w:color w:val="000000"/>
                <w:sz w:val="18"/>
              </w:rPr>
              <w:t xml:space="preserve">66,958,363.78 </w:t>
            </w:r>
          </w:p>
        </w:tc>
        <w:tc>
          <w:tcPr>
            <w:tcW w:type="dxa" w:w="2302"/>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2" w:lineRule="auto" w:before="50" w:after="0"/>
              <w:ind w:left="0" w:right="0" w:firstLine="0"/>
              <w:jc w:val="right"/>
            </w:pPr>
            <w:r>
              <w:rPr>
                <w:rFonts w:ascii="ArialNarrow" w:hAnsi="ArialNarrow" w:eastAsia="ArialNarrow"/>
                <w:b w:val="0"/>
                <w:i w:val="0"/>
                <w:color w:val="000000"/>
                <w:sz w:val="18"/>
              </w:rPr>
              <w:t xml:space="preserve">101,257,924.84 </w:t>
            </w:r>
          </w:p>
        </w:tc>
      </w:tr>
      <w:tr>
        <w:trPr>
          <w:trHeight w:hRule="exact" w:val="320"/>
        </w:trPr>
        <w:tc>
          <w:tcPr>
            <w:tcW w:type="dxa" w:w="4962"/>
            <w:tcBorders>
              <w:start w:sz="3.1999999999999886" w:val="single" w:color="#000000"/>
              <w:top w:sz="4.0" w:val="single" w:color="#000000"/>
              <w:end w:sz="3.199999999999818" w:val="single" w:color="#000000"/>
              <w:bottom w:sz="4.0" w:val="single" w:color="#000000"/>
            </w:tcBorders>
            <w:shd w:fill="dbdbdb"/>
            <w:tcMar>
              <w:start w:w="0" w:type="dxa"/>
              <w:end w:w="0" w:type="dxa"/>
            </w:tcMar>
          </w:tcPr>
          <w:p>
            <w:pPr>
              <w:autoSpaceDN w:val="0"/>
              <w:autoSpaceDE w:val="0"/>
              <w:widowControl/>
              <w:spacing w:line="185" w:lineRule="auto" w:before="64" w:after="0"/>
              <w:ind w:left="564" w:right="0" w:firstLine="0"/>
              <w:jc w:val="left"/>
            </w:pPr>
            <w:r>
              <w:rPr>
                <w:rFonts w:ascii="SimSun" w:hAnsi="SimSun" w:eastAsia="SimSun"/>
                <w:b w:val="0"/>
                <w:i w:val="0"/>
                <w:color w:val="000000"/>
                <w:sz w:val="18"/>
              </w:rPr>
              <w:t xml:space="preserve"> 长期待摊费用摊销 </w:t>
            </w:r>
          </w:p>
        </w:tc>
        <w:tc>
          <w:tcPr>
            <w:tcW w:type="dxa" w:w="2302"/>
            <w:tcBorders>
              <w:start w:sz="3.199999999999818"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48" w:after="0"/>
              <w:ind w:left="0" w:right="0" w:firstLine="0"/>
              <w:jc w:val="right"/>
            </w:pPr>
            <w:r>
              <w:rPr>
                <w:rFonts w:ascii="ArialNarrow" w:hAnsi="ArialNarrow" w:eastAsia="ArialNarrow"/>
                <w:b w:val="0"/>
                <w:i w:val="0"/>
                <w:color w:val="000000"/>
                <w:sz w:val="18"/>
              </w:rPr>
              <w:t xml:space="preserve">68,138,888.50 </w:t>
            </w:r>
          </w:p>
        </w:tc>
        <w:tc>
          <w:tcPr>
            <w:tcW w:type="dxa" w:w="2302"/>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48" w:after="0"/>
              <w:ind w:left="0" w:right="0" w:firstLine="0"/>
              <w:jc w:val="right"/>
            </w:pPr>
            <w:r>
              <w:rPr>
                <w:rFonts w:ascii="ArialNarrow" w:hAnsi="ArialNarrow" w:eastAsia="ArialNarrow"/>
                <w:b w:val="0"/>
                <w:i w:val="0"/>
                <w:color w:val="000000"/>
                <w:sz w:val="18"/>
              </w:rPr>
              <w:t xml:space="preserve">54,387,254.97 </w:t>
            </w:r>
          </w:p>
        </w:tc>
      </w:tr>
      <w:tr>
        <w:trPr>
          <w:trHeight w:hRule="exact" w:val="560"/>
        </w:trPr>
        <w:tc>
          <w:tcPr>
            <w:tcW w:type="dxa" w:w="4962"/>
            <w:tcBorders>
              <w:start w:sz="3.1999999999999886" w:val="single" w:color="#000000"/>
              <w:top w:sz="4.0" w:val="single" w:color="#000000"/>
              <w:end w:sz="3.199999999999818" w:val="single" w:color="#000000"/>
              <w:bottom w:sz="4.0" w:val="single" w:color="#000000"/>
            </w:tcBorders>
            <w:shd w:fill="dbdbdb"/>
            <w:tcMar>
              <w:start w:w="0" w:type="dxa"/>
              <w:end w:w="0" w:type="dxa"/>
            </w:tcMar>
          </w:tcPr>
          <w:p>
            <w:pPr>
              <w:autoSpaceDN w:val="0"/>
              <w:tabs>
                <w:tab w:pos="564" w:val="left"/>
              </w:tabs>
              <w:autoSpaceDE w:val="0"/>
              <w:widowControl/>
              <w:spacing w:line="245" w:lineRule="auto" w:before="66" w:after="0"/>
              <w:ind w:left="24" w:right="70" w:firstLine="0"/>
              <w:jc w:val="left"/>
            </w:pPr>
            <w:r>
              <w:tab/>
            </w:r>
            <w:r>
              <w:rPr>
                <w:rFonts w:ascii="SimSun" w:hAnsi="SimSun" w:eastAsia="SimSun"/>
                <w:b w:val="0"/>
                <w:i w:val="0"/>
                <w:color w:val="000000"/>
                <w:sz w:val="18"/>
              </w:rPr>
              <w:t xml:space="preserve"> 处置固定资产、无形资产和其他长期资产的损失（收 </w:t>
            </w:r>
            <w:r>
              <w:rPr>
                <w:rFonts w:ascii="SimSun" w:hAnsi="SimSun" w:eastAsia="SimSun"/>
                <w:b w:val="0"/>
                <w:i w:val="0"/>
                <w:color w:val="000000"/>
                <w:sz w:val="18"/>
              </w:rPr>
              <w:t>益以</w:t>
            </w:r>
            <w:r>
              <w:rPr>
                <w:rFonts w:ascii="ArialNarrow" w:hAnsi="ArialNarrow" w:eastAsia="ArialNarrow"/>
                <w:b w:val="0"/>
                <w:i w:val="0"/>
                <w:color w:val="000000"/>
                <w:sz w:val="18"/>
              </w:rPr>
              <w:t>“</w:t>
            </w:r>
            <w:r>
              <w:rPr>
                <w:rFonts w:ascii="SimSun" w:hAnsi="SimSun" w:eastAsia="SimSun"/>
                <w:b w:val="0"/>
                <w:i w:val="0"/>
                <w:color w:val="000000"/>
                <w:sz w:val="18"/>
              </w:rPr>
              <w:t>－</w:t>
            </w:r>
            <w:r>
              <w:rPr>
                <w:rFonts w:ascii="ArialNarrow" w:hAnsi="ArialNarrow" w:eastAsia="ArialNarrow"/>
                <w:b w:val="0"/>
                <w:i w:val="0"/>
                <w:color w:val="000000"/>
                <w:sz w:val="18"/>
              </w:rPr>
              <w:t>”</w:t>
            </w:r>
            <w:r>
              <w:rPr>
                <w:rFonts w:ascii="SimSun" w:hAnsi="SimSun" w:eastAsia="SimSun"/>
                <w:b w:val="0"/>
                <w:i w:val="0"/>
                <w:color w:val="000000"/>
                <w:sz w:val="18"/>
              </w:rPr>
              <w:t>号填列）</w:t>
            </w:r>
          </w:p>
        </w:tc>
        <w:tc>
          <w:tcPr>
            <w:tcW w:type="dxa" w:w="2302"/>
            <w:tcBorders>
              <w:start w:sz="3.199999999999818" w:val="single" w:color="#000000"/>
              <w:top w:sz="4.0" w:val="single" w:color="#000000"/>
              <w:end w:sz="4.0" w:val="single" w:color="#000000"/>
              <w:bottom w:sz="4.0" w:val="single" w:color="#000000"/>
            </w:tcBorders>
            <w:shd w:fill="ffffff"/>
            <w:tcMar>
              <w:start w:w="0" w:type="dxa"/>
              <w:end w:w="0" w:type="dxa"/>
            </w:tcMar>
          </w:tcPr>
          <w:p/>
        </w:tc>
        <w:tc>
          <w:tcPr>
            <w:tcW w:type="dxa" w:w="2302"/>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168" w:after="0"/>
              <w:ind w:left="0" w:right="0" w:firstLine="0"/>
              <w:jc w:val="right"/>
            </w:pPr>
            <w:r>
              <w:rPr>
                <w:rFonts w:ascii="ArialNarrow" w:hAnsi="ArialNarrow" w:eastAsia="ArialNarrow"/>
                <w:b w:val="0"/>
                <w:i w:val="0"/>
                <w:color w:val="000000"/>
                <w:sz w:val="18"/>
              </w:rPr>
              <w:t xml:space="preserve">-4,203.53 </w:t>
            </w:r>
          </w:p>
        </w:tc>
      </w:tr>
      <w:tr>
        <w:trPr>
          <w:trHeight w:hRule="exact" w:val="322"/>
        </w:trPr>
        <w:tc>
          <w:tcPr>
            <w:tcW w:type="dxa" w:w="4962"/>
            <w:tcBorders>
              <w:start w:sz="3.1999999999999886" w:val="single" w:color="#000000"/>
              <w:top w:sz="4.0" w:val="single" w:color="#000000"/>
              <w:end w:sz="3.199999999999818" w:val="single" w:color="#000000"/>
              <w:bottom w:sz="4.0" w:val="single" w:color="#000000"/>
            </w:tcBorders>
            <w:shd w:fill="dbdbdb"/>
            <w:tcMar>
              <w:start w:w="0" w:type="dxa"/>
              <w:end w:w="0" w:type="dxa"/>
            </w:tcMar>
          </w:tcPr>
          <w:p>
            <w:pPr>
              <w:autoSpaceDN w:val="0"/>
              <w:autoSpaceDE w:val="0"/>
              <w:widowControl/>
              <w:spacing w:line="214" w:lineRule="auto" w:before="50" w:after="0"/>
              <w:ind w:left="564" w:right="0" w:firstLine="0"/>
              <w:jc w:val="left"/>
            </w:pPr>
            <w:r>
              <w:rPr>
                <w:rFonts w:ascii="SimSun" w:hAnsi="SimSun" w:eastAsia="SimSun"/>
                <w:b w:val="0"/>
                <w:i w:val="0"/>
                <w:color w:val="000000"/>
                <w:sz w:val="18"/>
              </w:rPr>
              <w:t xml:space="preserve"> 固定资产报废损失（收益以</w:t>
            </w:r>
            <w:r>
              <w:rPr>
                <w:rFonts w:ascii="ArialNarrow" w:hAnsi="ArialNarrow" w:eastAsia="ArialNarrow"/>
                <w:b w:val="0"/>
                <w:i w:val="0"/>
                <w:color w:val="000000"/>
                <w:sz w:val="18"/>
              </w:rPr>
              <w:t>“</w:t>
            </w:r>
            <w:r>
              <w:rPr>
                <w:rFonts w:ascii="SimSun" w:hAnsi="SimSun" w:eastAsia="SimSun"/>
                <w:b w:val="0"/>
                <w:i w:val="0"/>
                <w:color w:val="000000"/>
                <w:sz w:val="18"/>
              </w:rPr>
              <w:t>－</w:t>
            </w:r>
            <w:r>
              <w:rPr>
                <w:rFonts w:ascii="ArialNarrow" w:hAnsi="ArialNarrow" w:eastAsia="ArialNarrow"/>
                <w:b w:val="0"/>
                <w:i w:val="0"/>
                <w:color w:val="000000"/>
                <w:sz w:val="18"/>
              </w:rPr>
              <w:t>”</w:t>
            </w:r>
            <w:r>
              <w:rPr>
                <w:rFonts w:ascii="SimSun" w:hAnsi="SimSun" w:eastAsia="SimSun"/>
                <w:b w:val="0"/>
                <w:i w:val="0"/>
                <w:color w:val="000000"/>
                <w:sz w:val="18"/>
              </w:rPr>
              <w:t>号填列）</w:t>
            </w:r>
          </w:p>
        </w:tc>
        <w:tc>
          <w:tcPr>
            <w:tcW w:type="dxa" w:w="2302"/>
            <w:tcBorders>
              <w:start w:sz="3.199999999999818"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48" w:after="0"/>
              <w:ind w:left="0" w:right="0" w:firstLine="0"/>
              <w:jc w:val="right"/>
            </w:pPr>
            <w:r>
              <w:rPr>
                <w:rFonts w:ascii="ArialNarrow" w:hAnsi="ArialNarrow" w:eastAsia="ArialNarrow"/>
                <w:b w:val="0"/>
                <w:i w:val="0"/>
                <w:color w:val="000000"/>
                <w:sz w:val="18"/>
              </w:rPr>
              <w:t xml:space="preserve">34,993.56 </w:t>
            </w:r>
          </w:p>
        </w:tc>
        <w:tc>
          <w:tcPr>
            <w:tcW w:type="dxa" w:w="2302"/>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48" w:after="0"/>
              <w:ind w:left="0" w:right="0" w:firstLine="0"/>
              <w:jc w:val="right"/>
            </w:pPr>
            <w:r>
              <w:rPr>
                <w:rFonts w:ascii="ArialNarrow" w:hAnsi="ArialNarrow" w:eastAsia="ArialNarrow"/>
                <w:b w:val="0"/>
                <w:i w:val="0"/>
                <w:color w:val="000000"/>
                <w:sz w:val="18"/>
              </w:rPr>
              <w:t xml:space="preserve">21,797,109.00 </w:t>
            </w:r>
          </w:p>
        </w:tc>
      </w:tr>
    </w:tbl>
    <w:p>
      <w:pPr>
        <w:autoSpaceDN w:val="0"/>
        <w:autoSpaceDE w:val="0"/>
        <w:widowControl/>
        <w:spacing w:line="233" w:lineRule="auto" w:before="244" w:after="0"/>
        <w:ind w:left="0" w:right="20" w:firstLine="0"/>
        <w:jc w:val="right"/>
      </w:pPr>
      <w:r>
        <w:rPr>
          <w:rFonts w:ascii="Times" w:hAnsi="Times" w:eastAsia="Times"/>
          <w:b w:val="0"/>
          <w:i w:val="0"/>
          <w:color w:val="000000"/>
          <w:sz w:val="18"/>
        </w:rPr>
        <w:t xml:space="preserve">110 </w:t>
      </w:r>
    </w:p>
    <w:p>
      <w:pPr>
        <w:sectPr>
          <w:pgSz w:w="11904" w:h="16840"/>
          <w:pgMar w:top="436" w:right="1066" w:bottom="500" w:left="1104" w:header="720" w:footer="720" w:gutter="0"/>
          <w:cols w:space="720" w:num="1" w:equalWidth="0">
            <w:col w:w="9734" w:space="0"/>
            <w:col w:w="9734" w:space="0"/>
            <w:col w:w="9734" w:space="0"/>
            <w:col w:w="9734" w:space="0"/>
            <w:col w:w="9734" w:space="0"/>
            <w:col w:w="9736" w:space="0"/>
            <w:col w:w="9734" w:space="0"/>
            <w:col w:w="9734" w:space="0"/>
            <w:col w:w="9736" w:space="0"/>
            <w:col w:w="9793" w:space="0"/>
            <w:col w:w="9734" w:space="0"/>
            <w:col w:w="9734" w:space="0"/>
            <w:col w:w="9734" w:space="0"/>
            <w:col w:w="9734" w:space="0"/>
            <w:col w:w="9734" w:space="0"/>
            <w:col w:w="9734" w:space="0"/>
            <w:col w:w="9734" w:space="0"/>
            <w:col w:w="9734" w:space="0"/>
            <w:col w:w="9734" w:space="0"/>
            <w:col w:w="9734" w:space="0"/>
            <w:col w:w="9734" w:space="0"/>
            <w:col w:w="9734" w:space="0"/>
            <w:col w:w="9792" w:space="0"/>
            <w:col w:w="9734" w:space="0"/>
            <w:col w:w="9734" w:space="0"/>
            <w:col w:w="9734" w:space="0"/>
            <w:col w:w="9734" w:space="0"/>
            <w:col w:w="9792" w:space="0"/>
            <w:col w:w="2722" w:space="0"/>
            <w:col w:w="7069" w:space="0"/>
            <w:col w:w="9792" w:space="0"/>
            <w:col w:w="9792" w:space="0"/>
            <w:col w:w="9734" w:space="0"/>
            <w:col w:w="9792" w:space="0"/>
            <w:col w:w="9792" w:space="0"/>
            <w:col w:w="9788" w:space="0"/>
            <w:col w:w="9778" w:space="0"/>
            <w:col w:w="9734" w:space="0"/>
            <w:col w:w="9734" w:space="0"/>
            <w:col w:w="9734" w:space="0"/>
            <w:col w:w="9734" w:space="0"/>
            <w:col w:w="9792" w:space="0"/>
            <w:col w:w="9792" w:space="0"/>
            <w:col w:w="9734" w:space="0"/>
            <w:col w:w="9794" w:space="0"/>
            <w:col w:w="9734" w:space="0"/>
            <w:col w:w="9734" w:space="0"/>
            <w:col w:w="9794" w:space="0"/>
            <w:col w:w="15256" w:space="0"/>
            <w:col w:w="9734" w:space="0"/>
            <w:col w:w="9734" w:space="0"/>
            <w:col w:w="9734" w:space="0"/>
            <w:col w:w="9734" w:space="0"/>
            <w:col w:w="9734" w:space="0"/>
            <w:col w:w="9734" w:space="0"/>
            <w:col w:w="9734" w:space="0"/>
            <w:col w:w="9734" w:space="0"/>
            <w:col w:w="9734" w:space="0"/>
            <w:col w:w="9734" w:space="0"/>
            <w:col w:w="9734" w:space="0"/>
            <w:col w:w="9794" w:space="0"/>
            <w:col w:w="9794" w:space="0"/>
            <w:col w:w="9734" w:space="0"/>
            <w:col w:w="9734" w:space="0"/>
            <w:col w:w="9734" w:space="0"/>
            <w:col w:w="9734" w:space="0"/>
            <w:col w:w="9734" w:space="0"/>
            <w:col w:w="9790" w:space="0"/>
            <w:col w:w="9788" w:space="0"/>
            <w:col w:w="9790" w:space="0"/>
            <w:col w:w="9790" w:space="0"/>
            <w:col w:w="9734" w:space="0"/>
            <w:col w:w="9734" w:space="0"/>
            <w:col w:w="9788" w:space="0"/>
            <w:col w:w="9790" w:space="0"/>
            <w:col w:w="9734" w:space="0"/>
            <w:col w:w="9734" w:space="0"/>
            <w:col w:w="9736" w:space="0"/>
            <w:col w:w="9734" w:space="0"/>
            <w:col w:w="9734" w:space="0"/>
            <w:col w:w="9734" w:space="0"/>
            <w:col w:w="9734" w:space="0"/>
            <w:col w:w="9734" w:space="0"/>
            <w:col w:w="9790" w:space="0"/>
            <w:col w:w="9734" w:space="0"/>
            <w:col w:w="9736" w:space="0"/>
            <w:col w:w="9734" w:space="0"/>
            <w:col w:w="9734" w:space="0"/>
            <w:col w:w="9790" w:space="0"/>
            <w:col w:w="9734" w:space="0"/>
            <w:col w:w="9780" w:space="0"/>
            <w:col w:w="9734" w:space="0"/>
            <w:col w:w="9790" w:space="0"/>
            <w:col w:w="9734" w:space="0"/>
            <w:col w:w="9734" w:space="0"/>
            <w:col w:w="9734" w:space="0"/>
            <w:col w:w="9734" w:space="0"/>
            <w:col w:w="9734" w:space="0"/>
            <w:col w:w="9788" w:space="0"/>
            <w:col w:w="9790" w:space="0"/>
            <w:col w:w="9788" w:space="0"/>
            <w:col w:w="9790" w:space="0"/>
            <w:col w:w="9734" w:space="0"/>
            <w:col w:w="9734" w:space="0"/>
            <w:col w:w="9734" w:space="0"/>
            <w:col w:w="9734" w:space="0"/>
            <w:col w:w="9734" w:space="0"/>
            <w:col w:w="9734" w:space="0"/>
            <w:col w:w="9734" w:space="0"/>
          </w:cols>
          <w:docGrid w:linePitch="360"/>
        </w:sectPr>
      </w:pPr>
    </w:p>
    <w:p>
      <w:pPr>
        <w:autoSpaceDN w:val="0"/>
        <w:autoSpaceDE w:val="0"/>
        <w:widowControl/>
        <w:spacing w:line="220" w:lineRule="exact" w:before="0" w:after="216"/>
        <w:ind w:left="0" w:right="0"/>
      </w:pPr>
    </w:p>
    <w:p>
      <w:pPr>
        <w:autoSpaceDN w:val="0"/>
        <w:autoSpaceDE w:val="0"/>
        <w:widowControl/>
        <w:spacing w:line="204" w:lineRule="auto" w:before="0" w:after="370"/>
        <w:ind w:left="0" w:right="66" w:firstLine="0"/>
        <w:jc w:val="right"/>
      </w:pPr>
      <w:r>
        <w:rPr>
          <w:rFonts w:ascii="SimSun" w:hAnsi="SimSun" w:eastAsia="SimSun"/>
          <w:b w:val="0"/>
          <w:i w:val="0"/>
          <w:color w:val="000000"/>
          <w:sz w:val="18"/>
        </w:rPr>
        <w:t>北方华锦化学工业股份有限公司</w:t>
      </w:r>
      <w:r>
        <w:rPr>
          <w:rFonts w:ascii="Times" w:hAnsi="Times" w:eastAsia="Times"/>
          <w:b w:val="0"/>
          <w:i w:val="0"/>
          <w:color w:val="000000"/>
          <w:sz w:val="18"/>
        </w:rPr>
        <w:t xml:space="preserve"> 2020</w:t>
      </w:r>
      <w:r>
        <w:rPr>
          <w:rFonts w:ascii="SimSun" w:hAnsi="SimSun" w:eastAsia="SimSun"/>
          <w:b w:val="0"/>
          <w:i w:val="0"/>
          <w:color w:val="000000"/>
          <w:sz w:val="18"/>
        </w:rPr>
        <w:t xml:space="preserve"> 年年度报告全文</w:t>
      </w:r>
    </w:p>
    <w:tbl>
      <w:tblPr>
        <w:tblW w:type="auto" w:w="0"/>
        <w:tblLayout w:type="fixed"/>
        <w:tblLook w:firstColumn="1" w:firstRow="1" w:lastColumn="0" w:lastRow="0" w:noHBand="0" w:noVBand="1" w:val="04A0"/>
        <w:tblInd w:w="30.0" w:type="dxa"/>
      </w:tblPr>
      <w:tblGrid>
        <w:gridCol w:w="3245"/>
        <w:gridCol w:w="3245"/>
        <w:gridCol w:w="3245"/>
      </w:tblGrid>
      <w:tr>
        <w:trPr>
          <w:trHeight w:hRule="exact" w:val="326"/>
        </w:trPr>
        <w:tc>
          <w:tcPr>
            <w:tcW w:type="dxa" w:w="4962"/>
            <w:tcBorders>
              <w:start w:sz="3.1999999999999886" w:val="single" w:color="#000000"/>
              <w:top w:sz="4.0" w:val="single" w:color="#000000"/>
              <w:end w:sz="3.199999999999818" w:val="single" w:color="#000000"/>
              <w:bottom w:sz="4.0" w:val="single" w:color="#000000"/>
            </w:tcBorders>
            <w:shd w:fill="dbdbdb"/>
            <w:tcMar>
              <w:start w:w="0" w:type="dxa"/>
              <w:end w:w="0" w:type="dxa"/>
            </w:tcMar>
          </w:tcPr>
          <w:tbl>
            <w:tblPr>
              <w:tblW w:type="auto" w:w="0"/>
              <w:tblLayout w:type="fixed"/>
              <w:tblLook w:firstColumn="1" w:firstRow="1" w:lastColumn="0" w:lastRow="0" w:noHBand="0" w:noVBand="1" w:val="04A0"/>
              <w:tblInd w:w="24.000000000000057" w:type="dxa"/>
            </w:tblPr>
            <w:tblGrid>
              <w:gridCol w:w="4962"/>
            </w:tblGrid>
            <w:tr>
              <w:trPr>
                <w:trHeight w:hRule="exact" w:val="294"/>
              </w:trPr>
              <w:tc>
                <w:tcPr>
                  <w:tcW w:type="dxa" w:w="4906"/>
                  <w:tcBorders/>
                  <w:shd w:fill="dbdbdb"/>
                  <w:tcMar>
                    <w:start w:w="0" w:type="dxa"/>
                    <w:end w:w="0" w:type="dxa"/>
                  </w:tcMar>
                </w:tcPr>
                <w:p>
                  <w:pPr>
                    <w:autoSpaceDN w:val="0"/>
                    <w:autoSpaceDE w:val="0"/>
                    <w:widowControl/>
                    <w:spacing w:line="211" w:lineRule="auto" w:before="52" w:after="0"/>
                    <w:ind w:left="540" w:right="0" w:firstLine="0"/>
                    <w:jc w:val="left"/>
                  </w:pPr>
                  <w:r>
                    <w:rPr>
                      <w:rFonts w:ascii="SimSun" w:hAnsi="SimSun" w:eastAsia="SimSun"/>
                      <w:b w:val="0"/>
                      <w:i w:val="0"/>
                      <w:color w:val="000000"/>
                      <w:sz w:val="18"/>
                    </w:rPr>
                    <w:t xml:space="preserve"> 公允价值变动损失（收益以</w:t>
                  </w:r>
                  <w:r>
                    <w:rPr>
                      <w:rFonts w:ascii="ArialNarrow" w:hAnsi="ArialNarrow" w:eastAsia="ArialNarrow"/>
                      <w:b w:val="0"/>
                      <w:i w:val="0"/>
                      <w:color w:val="000000"/>
                      <w:sz w:val="18"/>
                    </w:rPr>
                    <w:t>“</w:t>
                  </w:r>
                  <w:r>
                    <w:rPr>
                      <w:rFonts w:ascii="SimSun" w:hAnsi="SimSun" w:eastAsia="SimSun"/>
                      <w:b w:val="0"/>
                      <w:i w:val="0"/>
                      <w:color w:val="000000"/>
                      <w:sz w:val="18"/>
                    </w:rPr>
                    <w:t>－</w:t>
                  </w:r>
                  <w:r>
                    <w:rPr>
                      <w:rFonts w:ascii="ArialNarrow" w:hAnsi="ArialNarrow" w:eastAsia="ArialNarrow"/>
                      <w:b w:val="0"/>
                      <w:i w:val="0"/>
                      <w:color w:val="000000"/>
                      <w:sz w:val="18"/>
                    </w:rPr>
                    <w:t>”</w:t>
                  </w:r>
                  <w:r>
                    <w:rPr>
                      <w:rFonts w:ascii="SimSun" w:hAnsi="SimSun" w:eastAsia="SimSun"/>
                      <w:b w:val="0"/>
                      <w:i w:val="0"/>
                      <w:color w:val="000000"/>
                      <w:sz w:val="18"/>
                    </w:rPr>
                    <w:t>号填列）</w:t>
                  </w:r>
                </w:p>
              </w:tc>
            </w:tr>
          </w:tbl>
          <w:p>
            <w:pPr>
              <w:autoSpaceDN w:val="0"/>
              <w:autoSpaceDE w:val="0"/>
              <w:widowControl/>
              <w:spacing w:line="14" w:lineRule="exact" w:before="0" w:after="0"/>
              <w:ind w:left="0" w:right="0"/>
            </w:pPr>
          </w:p>
        </w:tc>
        <w:tc>
          <w:tcPr>
            <w:tcW w:type="dxa" w:w="2302"/>
            <w:tcBorders>
              <w:start w:sz="3.199999999999818" w:val="single" w:color="#000000"/>
              <w:top w:sz="4.0" w:val="single" w:color="#000000"/>
              <w:end w:sz="4.0" w:val="single" w:color="#000000"/>
              <w:bottom w:sz="4.0" w:val="single" w:color="#000000"/>
            </w:tcBorders>
            <w:shd w:fill="ffffff"/>
            <w:tcMar>
              <w:start w:w="0" w:type="dxa"/>
              <w:end w:w="0" w:type="dxa"/>
            </w:tcMar>
          </w:tcPr>
          <w:p/>
        </w:tc>
        <w:tc>
          <w:tcPr>
            <w:tcW w:type="dxa" w:w="2302"/>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2" w:lineRule="auto" w:before="50" w:after="0"/>
              <w:ind w:left="0" w:right="0" w:firstLine="0"/>
              <w:jc w:val="right"/>
            </w:pPr>
            <w:r>
              <w:rPr>
                <w:rFonts w:ascii="ArialNarrow" w:hAnsi="ArialNarrow" w:eastAsia="ArialNarrow"/>
                <w:b w:val="0"/>
                <w:i w:val="0"/>
                <w:color w:val="000000"/>
                <w:sz w:val="18"/>
              </w:rPr>
              <w:t xml:space="preserve">-116,595.41 </w:t>
            </w:r>
          </w:p>
        </w:tc>
      </w:tr>
      <w:tr>
        <w:trPr>
          <w:trHeight w:hRule="exact" w:val="320"/>
        </w:trPr>
        <w:tc>
          <w:tcPr>
            <w:tcW w:type="dxa" w:w="4962"/>
            <w:tcBorders>
              <w:start w:sz="3.1999999999999886" w:val="single" w:color="#000000"/>
              <w:top w:sz="4.0" w:val="single" w:color="#000000"/>
              <w:end w:sz="3.199999999999818" w:val="single" w:color="#000000"/>
              <w:bottom w:sz="4.0" w:val="single" w:color="#000000"/>
            </w:tcBorders>
            <w:shd w:fill="dbdbdb"/>
            <w:tcMar>
              <w:start w:w="0" w:type="dxa"/>
              <w:end w:w="0" w:type="dxa"/>
            </w:tcMar>
          </w:tcPr>
          <w:p>
            <w:pPr>
              <w:autoSpaceDN w:val="0"/>
              <w:autoSpaceDE w:val="0"/>
              <w:widowControl/>
              <w:spacing w:line="211" w:lineRule="auto" w:before="50" w:after="0"/>
              <w:ind w:left="564" w:right="0" w:firstLine="0"/>
              <w:jc w:val="left"/>
            </w:pPr>
            <w:r>
              <w:rPr>
                <w:rFonts w:ascii="SimSun" w:hAnsi="SimSun" w:eastAsia="SimSun"/>
                <w:b w:val="0"/>
                <w:i w:val="0"/>
                <w:color w:val="000000"/>
                <w:sz w:val="18"/>
              </w:rPr>
              <w:t xml:space="preserve"> 财务费用（收益以</w:t>
            </w:r>
            <w:r>
              <w:rPr>
                <w:rFonts w:ascii="ArialNarrow" w:hAnsi="ArialNarrow" w:eastAsia="ArialNarrow"/>
                <w:b w:val="0"/>
                <w:i w:val="0"/>
                <w:color w:val="000000"/>
                <w:sz w:val="18"/>
              </w:rPr>
              <w:t>“</w:t>
            </w:r>
            <w:r>
              <w:rPr>
                <w:rFonts w:ascii="SimSun" w:hAnsi="SimSun" w:eastAsia="SimSun"/>
                <w:b w:val="0"/>
                <w:i w:val="0"/>
                <w:color w:val="000000"/>
                <w:sz w:val="18"/>
              </w:rPr>
              <w:t>－</w:t>
            </w:r>
            <w:r>
              <w:rPr>
                <w:rFonts w:ascii="ArialNarrow" w:hAnsi="ArialNarrow" w:eastAsia="ArialNarrow"/>
                <w:b w:val="0"/>
                <w:i w:val="0"/>
                <w:color w:val="000000"/>
                <w:sz w:val="18"/>
              </w:rPr>
              <w:t>”</w:t>
            </w:r>
            <w:r>
              <w:rPr>
                <w:rFonts w:ascii="SimSun" w:hAnsi="SimSun" w:eastAsia="SimSun"/>
                <w:b w:val="0"/>
                <w:i w:val="0"/>
                <w:color w:val="000000"/>
                <w:sz w:val="18"/>
              </w:rPr>
              <w:t>号填列）</w:t>
            </w:r>
          </w:p>
        </w:tc>
        <w:tc>
          <w:tcPr>
            <w:tcW w:type="dxa" w:w="2302"/>
            <w:tcBorders>
              <w:start w:sz="3.199999999999818"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48" w:after="0"/>
              <w:ind w:left="0" w:right="0" w:firstLine="0"/>
              <w:jc w:val="right"/>
            </w:pPr>
            <w:r>
              <w:rPr>
                <w:rFonts w:ascii="ArialNarrow" w:hAnsi="ArialNarrow" w:eastAsia="ArialNarrow"/>
                <w:b w:val="0"/>
                <w:i w:val="0"/>
                <w:color w:val="000000"/>
                <w:sz w:val="18"/>
              </w:rPr>
              <w:t xml:space="preserve">491,592,151.88 </w:t>
            </w:r>
          </w:p>
        </w:tc>
        <w:tc>
          <w:tcPr>
            <w:tcW w:type="dxa" w:w="2302"/>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48" w:after="0"/>
              <w:ind w:left="0" w:right="0" w:firstLine="0"/>
              <w:jc w:val="right"/>
            </w:pPr>
            <w:r>
              <w:rPr>
                <w:rFonts w:ascii="ArialNarrow" w:hAnsi="ArialNarrow" w:eastAsia="ArialNarrow"/>
                <w:b w:val="0"/>
                <w:i w:val="0"/>
                <w:color w:val="000000"/>
                <w:sz w:val="18"/>
              </w:rPr>
              <w:t xml:space="preserve">513,271,164.47 </w:t>
            </w:r>
          </w:p>
        </w:tc>
      </w:tr>
      <w:tr>
        <w:trPr>
          <w:trHeight w:hRule="exact" w:val="326"/>
        </w:trPr>
        <w:tc>
          <w:tcPr>
            <w:tcW w:type="dxa" w:w="4962"/>
            <w:tcBorders>
              <w:start w:sz="3.1999999999999886" w:val="single" w:color="#000000"/>
              <w:top w:sz="4.0" w:val="single" w:color="#000000"/>
              <w:end w:sz="3.199999999999818" w:val="single" w:color="#000000"/>
              <w:bottom w:sz="4.0" w:val="single" w:color="#000000"/>
            </w:tcBorders>
            <w:shd w:fill="dbdbdb"/>
            <w:tcMar>
              <w:start w:w="0" w:type="dxa"/>
              <w:end w:w="0" w:type="dxa"/>
            </w:tcMar>
          </w:tcPr>
          <w:p>
            <w:pPr>
              <w:autoSpaceDN w:val="0"/>
              <w:autoSpaceDE w:val="0"/>
              <w:widowControl/>
              <w:spacing w:line="214" w:lineRule="auto" w:before="52" w:after="0"/>
              <w:ind w:left="564" w:right="0" w:firstLine="0"/>
              <w:jc w:val="left"/>
            </w:pPr>
            <w:r>
              <w:rPr>
                <w:rFonts w:ascii="SimSun" w:hAnsi="SimSun" w:eastAsia="SimSun"/>
                <w:b w:val="0"/>
                <w:i w:val="0"/>
                <w:color w:val="000000"/>
                <w:sz w:val="18"/>
              </w:rPr>
              <w:t xml:space="preserve"> 投资损失（收益以</w:t>
            </w:r>
            <w:r>
              <w:rPr>
                <w:rFonts w:ascii="ArialNarrow" w:hAnsi="ArialNarrow" w:eastAsia="ArialNarrow"/>
                <w:b w:val="0"/>
                <w:i w:val="0"/>
                <w:color w:val="000000"/>
                <w:sz w:val="18"/>
              </w:rPr>
              <w:t>“</w:t>
            </w:r>
            <w:r>
              <w:rPr>
                <w:rFonts w:ascii="SimSun" w:hAnsi="SimSun" w:eastAsia="SimSun"/>
                <w:b w:val="0"/>
                <w:i w:val="0"/>
                <w:color w:val="000000"/>
                <w:sz w:val="18"/>
              </w:rPr>
              <w:t>－</w:t>
            </w:r>
            <w:r>
              <w:rPr>
                <w:rFonts w:ascii="ArialNarrow" w:hAnsi="ArialNarrow" w:eastAsia="ArialNarrow"/>
                <w:b w:val="0"/>
                <w:i w:val="0"/>
                <w:color w:val="000000"/>
                <w:sz w:val="18"/>
              </w:rPr>
              <w:t>”</w:t>
            </w:r>
            <w:r>
              <w:rPr>
                <w:rFonts w:ascii="SimSun" w:hAnsi="SimSun" w:eastAsia="SimSun"/>
                <w:b w:val="0"/>
                <w:i w:val="0"/>
                <w:color w:val="000000"/>
                <w:sz w:val="18"/>
              </w:rPr>
              <w:t>号填列）</w:t>
            </w:r>
          </w:p>
        </w:tc>
        <w:tc>
          <w:tcPr>
            <w:tcW w:type="dxa" w:w="2302"/>
            <w:tcBorders>
              <w:start w:sz="3.199999999999818"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-11,077,325.04 </w:t>
            </w:r>
          </w:p>
        </w:tc>
        <w:tc>
          <w:tcPr>
            <w:tcW w:type="dxa" w:w="2302"/>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-5,743,196.10 </w:t>
            </w:r>
          </w:p>
        </w:tc>
      </w:tr>
      <w:tr>
        <w:trPr>
          <w:trHeight w:hRule="exact" w:val="322"/>
        </w:trPr>
        <w:tc>
          <w:tcPr>
            <w:tcW w:type="dxa" w:w="4962"/>
            <w:tcBorders>
              <w:start w:sz="3.1999999999999886" w:val="single" w:color="#000000"/>
              <w:top w:sz="4.0" w:val="single" w:color="#000000"/>
              <w:end w:sz="3.199999999999818" w:val="single" w:color="#000000"/>
              <w:bottom w:sz="4.0" w:val="single" w:color="#000000"/>
            </w:tcBorders>
            <w:shd w:fill="dbdbdb"/>
            <w:tcMar>
              <w:start w:w="0" w:type="dxa"/>
              <w:end w:w="0" w:type="dxa"/>
            </w:tcMar>
          </w:tcPr>
          <w:p>
            <w:pPr>
              <w:autoSpaceDN w:val="0"/>
              <w:autoSpaceDE w:val="0"/>
              <w:widowControl/>
              <w:spacing w:line="214" w:lineRule="auto" w:before="52" w:after="0"/>
              <w:ind w:left="564" w:right="0" w:firstLine="0"/>
              <w:jc w:val="left"/>
            </w:pPr>
            <w:r>
              <w:rPr>
                <w:rFonts w:ascii="SimSun" w:hAnsi="SimSun" w:eastAsia="SimSun"/>
                <w:b w:val="0"/>
                <w:i w:val="0"/>
                <w:color w:val="000000"/>
                <w:sz w:val="18"/>
              </w:rPr>
              <w:t xml:space="preserve"> 递延所得税资产减少（增加以</w:t>
            </w:r>
            <w:r>
              <w:rPr>
                <w:rFonts w:ascii="ArialNarrow" w:hAnsi="ArialNarrow" w:eastAsia="ArialNarrow"/>
                <w:b w:val="0"/>
                <w:i w:val="0"/>
                <w:color w:val="000000"/>
                <w:sz w:val="18"/>
              </w:rPr>
              <w:t>“</w:t>
            </w:r>
            <w:r>
              <w:rPr>
                <w:rFonts w:ascii="SimSun" w:hAnsi="SimSun" w:eastAsia="SimSun"/>
                <w:b w:val="0"/>
                <w:i w:val="0"/>
                <w:color w:val="000000"/>
                <w:sz w:val="18"/>
              </w:rPr>
              <w:t>－</w:t>
            </w:r>
            <w:r>
              <w:rPr>
                <w:rFonts w:ascii="ArialNarrow" w:hAnsi="ArialNarrow" w:eastAsia="ArialNarrow"/>
                <w:b w:val="0"/>
                <w:i w:val="0"/>
                <w:color w:val="000000"/>
                <w:sz w:val="18"/>
              </w:rPr>
              <w:t>”</w:t>
            </w:r>
            <w:r>
              <w:rPr>
                <w:rFonts w:ascii="SimSun" w:hAnsi="SimSun" w:eastAsia="SimSun"/>
                <w:b w:val="0"/>
                <w:i w:val="0"/>
                <w:color w:val="000000"/>
                <w:sz w:val="18"/>
              </w:rPr>
              <w:t>号填列）</w:t>
            </w:r>
          </w:p>
        </w:tc>
        <w:tc>
          <w:tcPr>
            <w:tcW w:type="dxa" w:w="2302"/>
            <w:tcBorders>
              <w:start w:sz="3.199999999999818"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-15,733,639.89 </w:t>
            </w:r>
          </w:p>
        </w:tc>
        <w:tc>
          <w:tcPr>
            <w:tcW w:type="dxa" w:w="2302"/>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12,433,110.66 </w:t>
            </w:r>
          </w:p>
        </w:tc>
      </w:tr>
      <w:tr>
        <w:trPr>
          <w:trHeight w:hRule="exact" w:val="326"/>
        </w:trPr>
        <w:tc>
          <w:tcPr>
            <w:tcW w:type="dxa" w:w="4962"/>
            <w:tcBorders>
              <w:start w:sz="3.1999999999999886" w:val="single" w:color="#000000"/>
              <w:top w:sz="4.0" w:val="single" w:color="#000000"/>
              <w:end w:sz="3.199999999999818" w:val="single" w:color="#000000"/>
              <w:bottom w:sz="4.0" w:val="single" w:color="#000000"/>
            </w:tcBorders>
            <w:shd w:fill="dbdbdb"/>
            <w:tcMar>
              <w:start w:w="0" w:type="dxa"/>
              <w:end w:w="0" w:type="dxa"/>
            </w:tcMar>
          </w:tcPr>
          <w:p>
            <w:pPr>
              <w:autoSpaceDN w:val="0"/>
              <w:autoSpaceDE w:val="0"/>
              <w:widowControl/>
              <w:spacing w:line="211" w:lineRule="auto" w:before="52" w:after="0"/>
              <w:ind w:left="564" w:right="0" w:firstLine="0"/>
              <w:jc w:val="left"/>
            </w:pPr>
            <w:r>
              <w:rPr>
                <w:rFonts w:ascii="SimSun" w:hAnsi="SimSun" w:eastAsia="SimSun"/>
                <w:b w:val="0"/>
                <w:i w:val="0"/>
                <w:color w:val="000000"/>
                <w:sz w:val="18"/>
              </w:rPr>
              <w:t xml:space="preserve"> 递延所得税负债增加（减少以</w:t>
            </w:r>
            <w:r>
              <w:rPr>
                <w:rFonts w:ascii="ArialNarrow" w:hAnsi="ArialNarrow" w:eastAsia="ArialNarrow"/>
                <w:b w:val="0"/>
                <w:i w:val="0"/>
                <w:color w:val="000000"/>
                <w:sz w:val="18"/>
              </w:rPr>
              <w:t>“</w:t>
            </w:r>
            <w:r>
              <w:rPr>
                <w:rFonts w:ascii="SimSun" w:hAnsi="SimSun" w:eastAsia="SimSun"/>
                <w:b w:val="0"/>
                <w:i w:val="0"/>
                <w:color w:val="000000"/>
                <w:sz w:val="18"/>
              </w:rPr>
              <w:t>－</w:t>
            </w:r>
            <w:r>
              <w:rPr>
                <w:rFonts w:ascii="ArialNarrow" w:hAnsi="ArialNarrow" w:eastAsia="ArialNarrow"/>
                <w:b w:val="0"/>
                <w:i w:val="0"/>
                <w:color w:val="000000"/>
                <w:sz w:val="18"/>
              </w:rPr>
              <w:t>”</w:t>
            </w:r>
            <w:r>
              <w:rPr>
                <w:rFonts w:ascii="SimSun" w:hAnsi="SimSun" w:eastAsia="SimSun"/>
                <w:b w:val="0"/>
                <w:i w:val="0"/>
                <w:color w:val="000000"/>
                <w:sz w:val="18"/>
              </w:rPr>
              <w:t>号填列）</w:t>
            </w:r>
          </w:p>
        </w:tc>
        <w:tc>
          <w:tcPr>
            <w:tcW w:type="dxa" w:w="2302"/>
            <w:tcBorders>
              <w:start w:sz="3.199999999999818"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-1,942,998.63 </w:t>
            </w:r>
          </w:p>
        </w:tc>
        <w:tc>
          <w:tcPr>
            <w:tcW w:type="dxa" w:w="2302"/>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-990,116.57 </w:t>
            </w:r>
          </w:p>
        </w:tc>
      </w:tr>
      <w:tr>
        <w:trPr>
          <w:trHeight w:hRule="exact" w:val="320"/>
        </w:trPr>
        <w:tc>
          <w:tcPr>
            <w:tcW w:type="dxa" w:w="4962"/>
            <w:tcBorders>
              <w:start w:sz="3.1999999999999886" w:val="single" w:color="#000000"/>
              <w:top w:sz="4.0" w:val="single" w:color="#000000"/>
              <w:end w:sz="3.199999999999818" w:val="single" w:color="#000000"/>
              <w:bottom w:sz="4.0" w:val="single" w:color="#000000"/>
            </w:tcBorders>
            <w:shd w:fill="dbdbdb"/>
            <w:tcMar>
              <w:start w:w="0" w:type="dxa"/>
              <w:end w:w="0" w:type="dxa"/>
            </w:tcMar>
          </w:tcPr>
          <w:p>
            <w:pPr>
              <w:autoSpaceDN w:val="0"/>
              <w:autoSpaceDE w:val="0"/>
              <w:widowControl/>
              <w:spacing w:line="211" w:lineRule="auto" w:before="52" w:after="0"/>
              <w:ind w:left="564" w:right="0" w:firstLine="0"/>
              <w:jc w:val="left"/>
            </w:pPr>
            <w:r>
              <w:rPr>
                <w:rFonts w:ascii="SimSun" w:hAnsi="SimSun" w:eastAsia="SimSun"/>
                <w:b w:val="0"/>
                <w:i w:val="0"/>
                <w:color w:val="000000"/>
                <w:sz w:val="18"/>
              </w:rPr>
              <w:t xml:space="preserve"> 存货的减少（增加以</w:t>
            </w:r>
            <w:r>
              <w:rPr>
                <w:rFonts w:ascii="ArialNarrow" w:hAnsi="ArialNarrow" w:eastAsia="ArialNarrow"/>
                <w:b w:val="0"/>
                <w:i w:val="0"/>
                <w:color w:val="000000"/>
                <w:sz w:val="18"/>
              </w:rPr>
              <w:t>“</w:t>
            </w:r>
            <w:r>
              <w:rPr>
                <w:rFonts w:ascii="SimSun" w:hAnsi="SimSun" w:eastAsia="SimSun"/>
                <w:b w:val="0"/>
                <w:i w:val="0"/>
                <w:color w:val="000000"/>
                <w:sz w:val="18"/>
              </w:rPr>
              <w:t>－</w:t>
            </w:r>
            <w:r>
              <w:rPr>
                <w:rFonts w:ascii="ArialNarrow" w:hAnsi="ArialNarrow" w:eastAsia="ArialNarrow"/>
                <w:b w:val="0"/>
                <w:i w:val="0"/>
                <w:color w:val="000000"/>
                <w:sz w:val="18"/>
              </w:rPr>
              <w:t>”</w:t>
            </w:r>
            <w:r>
              <w:rPr>
                <w:rFonts w:ascii="SimSun" w:hAnsi="SimSun" w:eastAsia="SimSun"/>
                <w:b w:val="0"/>
                <w:i w:val="0"/>
                <w:color w:val="000000"/>
                <w:sz w:val="18"/>
              </w:rPr>
              <w:t>号填列）</w:t>
            </w:r>
          </w:p>
        </w:tc>
        <w:tc>
          <w:tcPr>
            <w:tcW w:type="dxa" w:w="2302"/>
            <w:tcBorders>
              <w:start w:sz="3.199999999999818"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619,936,109.47 </w:t>
            </w:r>
          </w:p>
        </w:tc>
        <w:tc>
          <w:tcPr>
            <w:tcW w:type="dxa" w:w="2302"/>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132,313,723.80 </w:t>
            </w:r>
          </w:p>
        </w:tc>
      </w:tr>
      <w:tr>
        <w:trPr>
          <w:trHeight w:hRule="exact" w:val="324"/>
        </w:trPr>
        <w:tc>
          <w:tcPr>
            <w:tcW w:type="dxa" w:w="4962"/>
            <w:tcBorders>
              <w:start w:sz="3.1999999999999886" w:val="single" w:color="#000000"/>
              <w:top w:sz="4.0" w:val="single" w:color="#000000"/>
              <w:end w:sz="3.199999999999818" w:val="single" w:color="#000000"/>
              <w:bottom w:sz="4.0" w:val="single" w:color="#000000"/>
            </w:tcBorders>
            <w:shd w:fill="dbdbdb"/>
            <w:tcMar>
              <w:start w:w="0" w:type="dxa"/>
              <w:end w:w="0" w:type="dxa"/>
            </w:tcMar>
          </w:tcPr>
          <w:p>
            <w:pPr>
              <w:autoSpaceDN w:val="0"/>
              <w:autoSpaceDE w:val="0"/>
              <w:widowControl/>
              <w:spacing w:line="211" w:lineRule="auto" w:before="56" w:after="0"/>
              <w:ind w:left="564" w:right="0" w:firstLine="0"/>
              <w:jc w:val="left"/>
            </w:pPr>
            <w:r>
              <w:rPr>
                <w:rFonts w:ascii="SimSun" w:hAnsi="SimSun" w:eastAsia="SimSun"/>
                <w:b w:val="0"/>
                <w:i w:val="0"/>
                <w:color w:val="000000"/>
                <w:sz w:val="18"/>
              </w:rPr>
              <w:t xml:space="preserve"> 经营性应收项目的减少（增加以</w:t>
            </w:r>
            <w:r>
              <w:rPr>
                <w:rFonts w:ascii="ArialNarrow" w:hAnsi="ArialNarrow" w:eastAsia="ArialNarrow"/>
                <w:b w:val="0"/>
                <w:i w:val="0"/>
                <w:color w:val="000000"/>
                <w:sz w:val="18"/>
              </w:rPr>
              <w:t>“</w:t>
            </w:r>
            <w:r>
              <w:rPr>
                <w:rFonts w:ascii="SimSun" w:hAnsi="SimSun" w:eastAsia="SimSun"/>
                <w:b w:val="0"/>
                <w:i w:val="0"/>
                <w:color w:val="000000"/>
                <w:sz w:val="18"/>
              </w:rPr>
              <w:t>－</w:t>
            </w:r>
            <w:r>
              <w:rPr>
                <w:rFonts w:ascii="ArialNarrow" w:hAnsi="ArialNarrow" w:eastAsia="ArialNarrow"/>
                <w:b w:val="0"/>
                <w:i w:val="0"/>
                <w:color w:val="000000"/>
                <w:sz w:val="18"/>
              </w:rPr>
              <w:t>”</w:t>
            </w:r>
            <w:r>
              <w:rPr>
                <w:rFonts w:ascii="SimSun" w:hAnsi="SimSun" w:eastAsia="SimSun"/>
                <w:b w:val="0"/>
                <w:i w:val="0"/>
                <w:color w:val="000000"/>
                <w:sz w:val="18"/>
              </w:rPr>
              <w:t>号填列）</w:t>
            </w:r>
          </w:p>
        </w:tc>
        <w:tc>
          <w:tcPr>
            <w:tcW w:type="dxa" w:w="2302"/>
            <w:tcBorders>
              <w:start w:sz="3.199999999999818"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4" w:after="0"/>
              <w:ind w:left="0" w:right="0" w:firstLine="0"/>
              <w:jc w:val="right"/>
            </w:pPr>
            <w:r>
              <w:rPr>
                <w:rFonts w:ascii="ArialNarrow" w:hAnsi="ArialNarrow" w:eastAsia="ArialNarrow"/>
                <w:b w:val="0"/>
                <w:i w:val="0"/>
                <w:color w:val="000000"/>
                <w:sz w:val="18"/>
              </w:rPr>
              <w:t xml:space="preserve">80,220,069.89 </w:t>
            </w:r>
          </w:p>
        </w:tc>
        <w:tc>
          <w:tcPr>
            <w:tcW w:type="dxa" w:w="2302"/>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4" w:after="0"/>
              <w:ind w:left="0" w:right="0" w:firstLine="0"/>
              <w:jc w:val="right"/>
            </w:pPr>
            <w:r>
              <w:rPr>
                <w:rFonts w:ascii="ArialNarrow" w:hAnsi="ArialNarrow" w:eastAsia="ArialNarrow"/>
                <w:b w:val="0"/>
                <w:i w:val="0"/>
                <w:color w:val="000000"/>
                <w:sz w:val="18"/>
              </w:rPr>
              <w:t xml:space="preserve">1,455,870,782.64 </w:t>
            </w:r>
          </w:p>
        </w:tc>
      </w:tr>
      <w:tr>
        <w:trPr>
          <w:trHeight w:hRule="exact" w:val="324"/>
        </w:trPr>
        <w:tc>
          <w:tcPr>
            <w:tcW w:type="dxa" w:w="4962"/>
            <w:tcBorders>
              <w:start w:sz="3.1999999999999886" w:val="single" w:color="#000000"/>
              <w:top w:sz="4.0" w:val="single" w:color="#000000"/>
              <w:end w:sz="3.199999999999818" w:val="single" w:color="#000000"/>
              <w:bottom w:sz="3.2000000000000455" w:val="single" w:color="#000000"/>
            </w:tcBorders>
            <w:shd w:fill="dbdbdb"/>
            <w:tcMar>
              <w:start w:w="0" w:type="dxa"/>
              <w:end w:w="0" w:type="dxa"/>
            </w:tcMar>
          </w:tcPr>
          <w:p>
            <w:pPr>
              <w:autoSpaceDN w:val="0"/>
              <w:autoSpaceDE w:val="0"/>
              <w:widowControl/>
              <w:spacing w:line="211" w:lineRule="auto" w:before="52" w:after="0"/>
              <w:ind w:left="564" w:right="0" w:firstLine="0"/>
              <w:jc w:val="left"/>
            </w:pPr>
            <w:r>
              <w:rPr>
                <w:rFonts w:ascii="SimSun" w:hAnsi="SimSun" w:eastAsia="SimSun"/>
                <w:b w:val="0"/>
                <w:i w:val="0"/>
                <w:color w:val="000000"/>
                <w:sz w:val="18"/>
              </w:rPr>
              <w:t xml:space="preserve"> 经营性应付项目的增加（减少以</w:t>
            </w:r>
            <w:r>
              <w:rPr>
                <w:rFonts w:ascii="ArialNarrow" w:hAnsi="ArialNarrow" w:eastAsia="ArialNarrow"/>
                <w:b w:val="0"/>
                <w:i w:val="0"/>
                <w:color w:val="000000"/>
                <w:sz w:val="18"/>
              </w:rPr>
              <w:t>“</w:t>
            </w:r>
            <w:r>
              <w:rPr>
                <w:rFonts w:ascii="SimSun" w:hAnsi="SimSun" w:eastAsia="SimSun"/>
                <w:b w:val="0"/>
                <w:i w:val="0"/>
                <w:color w:val="000000"/>
                <w:sz w:val="18"/>
              </w:rPr>
              <w:t>－</w:t>
            </w:r>
            <w:r>
              <w:rPr>
                <w:rFonts w:ascii="ArialNarrow" w:hAnsi="ArialNarrow" w:eastAsia="ArialNarrow"/>
                <w:b w:val="0"/>
                <w:i w:val="0"/>
                <w:color w:val="000000"/>
                <w:sz w:val="18"/>
              </w:rPr>
              <w:t>”</w:t>
            </w:r>
            <w:r>
              <w:rPr>
                <w:rFonts w:ascii="SimSun" w:hAnsi="SimSun" w:eastAsia="SimSun"/>
                <w:b w:val="0"/>
                <w:i w:val="0"/>
                <w:color w:val="000000"/>
                <w:sz w:val="18"/>
              </w:rPr>
              <w:t>号填列）</w:t>
            </w:r>
          </w:p>
        </w:tc>
        <w:tc>
          <w:tcPr>
            <w:tcW w:type="dxa" w:w="2302"/>
            <w:tcBorders>
              <w:start w:sz="3.199999999999818" w:val="single" w:color="#000000"/>
              <w:top w:sz="4.0" w:val="single" w:color="#000000"/>
              <w:end w:sz="4.0" w:val="single" w:color="#000000"/>
              <w:bottom w:sz="3.2000000000000455"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-532,855,807.73 </w:t>
            </w:r>
          </w:p>
        </w:tc>
        <w:tc>
          <w:tcPr>
            <w:tcW w:type="dxa" w:w="2302"/>
            <w:tcBorders>
              <w:start w:sz="4.0" w:val="single" w:color="#000000"/>
              <w:top w:sz="4.0" w:val="single" w:color="#000000"/>
              <w:end w:sz="4.0" w:val="single" w:color="#000000"/>
              <w:bottom w:sz="3.2000000000000455"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-2,421,284,686.52 </w:t>
            </w:r>
          </w:p>
        </w:tc>
      </w:tr>
      <w:tr>
        <w:trPr>
          <w:trHeight w:hRule="exact" w:val="324"/>
        </w:trPr>
        <w:tc>
          <w:tcPr>
            <w:tcW w:type="dxa" w:w="4962"/>
            <w:tcBorders>
              <w:start w:sz="3.1999999999999886" w:val="single" w:color="#000000"/>
              <w:top w:sz="3.2000000000000455" w:val="single" w:color="#000000"/>
              <w:end w:sz="3.199999999999818" w:val="single" w:color="#000000"/>
              <w:bottom w:sz="3.2000000000000455" w:val="single" w:color="#000000"/>
            </w:tcBorders>
            <w:shd w:fill="dbdbdb"/>
            <w:tcMar>
              <w:start w:w="0" w:type="dxa"/>
              <w:end w:w="0" w:type="dxa"/>
            </w:tcMar>
          </w:tcPr>
          <w:p>
            <w:pPr>
              <w:autoSpaceDN w:val="0"/>
              <w:autoSpaceDE w:val="0"/>
              <w:widowControl/>
              <w:spacing w:line="185" w:lineRule="auto" w:before="68" w:after="0"/>
              <w:ind w:left="564" w:right="0" w:firstLine="0"/>
              <w:jc w:val="left"/>
            </w:pPr>
            <w:r>
              <w:rPr>
                <w:rFonts w:ascii="SimSun" w:hAnsi="SimSun" w:eastAsia="SimSun"/>
                <w:b w:val="0"/>
                <w:i w:val="0"/>
                <w:color w:val="000000"/>
                <w:sz w:val="18"/>
              </w:rPr>
              <w:t xml:space="preserve"> 其他</w:t>
            </w:r>
          </w:p>
        </w:tc>
        <w:tc>
          <w:tcPr>
            <w:tcW w:type="dxa" w:w="2302"/>
            <w:tcBorders>
              <w:start w:sz="3.199999999999818" w:val="single" w:color="#000000"/>
              <w:top w:sz="3.2000000000000455" w:val="single" w:color="#000000"/>
              <w:end w:sz="4.0" w:val="single" w:color="#000000"/>
              <w:bottom w:sz="3.2000000000000455" w:val="single" w:color="#000000"/>
            </w:tcBorders>
            <w:shd w:fill="ffffff"/>
            <w:tcMar>
              <w:start w:w="0" w:type="dxa"/>
              <w:end w:w="0" w:type="dxa"/>
            </w:tcMar>
          </w:tcPr>
          <w:p/>
        </w:tc>
        <w:tc>
          <w:tcPr>
            <w:tcW w:type="dxa" w:w="2302"/>
            <w:tcBorders>
              <w:start w:sz="4.0" w:val="single" w:color="#000000"/>
              <w:top w:sz="3.2000000000000455" w:val="single" w:color="#000000"/>
              <w:end w:sz="4.0" w:val="single" w:color="#000000"/>
              <w:bottom w:sz="3.2000000000000455" w:val="single" w:color="#000000"/>
            </w:tcBorders>
            <w:shd w:fill="ffffff"/>
            <w:tcMar>
              <w:start w:w="0" w:type="dxa"/>
              <w:end w:w="0" w:type="dxa"/>
            </w:tcMar>
          </w:tcPr>
          <w:p/>
        </w:tc>
      </w:tr>
      <w:tr>
        <w:trPr>
          <w:trHeight w:hRule="exact" w:val="322"/>
        </w:trPr>
        <w:tc>
          <w:tcPr>
            <w:tcW w:type="dxa" w:w="4962"/>
            <w:tcBorders>
              <w:start w:sz="3.1999999999999886" w:val="single" w:color="#000000"/>
              <w:top w:sz="3.2000000000000455" w:val="single" w:color="#000000"/>
              <w:end w:sz="3.199999999999818" w:val="single" w:color="#000000"/>
              <w:bottom w:sz="4.0" w:val="single" w:color="#000000"/>
            </w:tcBorders>
            <w:shd w:fill="dbdbdb"/>
            <w:tcMar>
              <w:start w:w="0" w:type="dxa"/>
              <w:end w:w="0" w:type="dxa"/>
            </w:tcMar>
          </w:tcPr>
          <w:p>
            <w:pPr>
              <w:autoSpaceDN w:val="0"/>
              <w:autoSpaceDE w:val="0"/>
              <w:widowControl/>
              <w:spacing w:line="185" w:lineRule="auto" w:before="66" w:after="0"/>
              <w:ind w:left="564" w:right="0" w:firstLine="0"/>
              <w:jc w:val="left"/>
            </w:pPr>
            <w:r>
              <w:rPr>
                <w:rFonts w:ascii="SimSun" w:hAnsi="SimSun" w:eastAsia="SimSun"/>
                <w:b w:val="0"/>
                <w:i w:val="0"/>
                <w:color w:val="000000"/>
                <w:sz w:val="18"/>
              </w:rPr>
              <w:t xml:space="preserve"> 经营活动产生的现金流量净额 </w:t>
            </w:r>
          </w:p>
        </w:tc>
        <w:tc>
          <w:tcPr>
            <w:tcW w:type="dxa" w:w="2302"/>
            <w:tcBorders>
              <w:start w:sz="3.199999999999818" w:val="single" w:color="#000000"/>
              <w:top w:sz="3.2000000000000455" w:val="single" w:color="#000000"/>
              <w:end w:sz="4.0" w:val="single" w:color="#000000"/>
              <w:bottom w:sz="4.0" w:val="single" w:color="#000000"/>
            </w:tcBorders>
            <w:tcMar>
              <w:start w:w="0" w:type="dxa"/>
              <w:end w:w="0" w:type="dxa"/>
            </w:tcMar>
          </w:tcPr>
          <w:p>
            <w:pPr>
              <w:autoSpaceDN w:val="0"/>
              <w:autoSpaceDE w:val="0"/>
              <w:widowControl/>
              <w:spacing w:line="242" w:lineRule="auto" w:before="50" w:after="0"/>
              <w:ind w:left="0" w:right="0" w:firstLine="0"/>
              <w:jc w:val="right"/>
            </w:pPr>
            <w:r>
              <w:rPr>
                <w:rFonts w:ascii="ArialNarrow" w:hAnsi="ArialNarrow" w:eastAsia="ArialNarrow"/>
                <w:b w:val="0"/>
                <w:i w:val="0"/>
                <w:color w:val="000000"/>
                <w:sz w:val="18"/>
              </w:rPr>
              <w:t xml:space="preserve">2,814,637,063.20 </w:t>
            </w:r>
          </w:p>
        </w:tc>
        <w:tc>
          <w:tcPr>
            <w:tcW w:type="dxa" w:w="2302"/>
            <w:tcBorders>
              <w:start w:sz="4.0" w:val="single" w:color="#000000"/>
              <w:top w:sz="3.2000000000000455" w:val="single" w:color="#000000"/>
              <w:end w:sz="4.0" w:val="single" w:color="#000000"/>
              <w:bottom w:sz="4.0" w:val="single" w:color="#000000"/>
            </w:tcBorders>
            <w:tcMar>
              <w:start w:w="0" w:type="dxa"/>
              <w:end w:w="0" w:type="dxa"/>
            </w:tcMar>
          </w:tcPr>
          <w:p>
            <w:pPr>
              <w:autoSpaceDN w:val="0"/>
              <w:autoSpaceDE w:val="0"/>
              <w:widowControl/>
              <w:spacing w:line="242" w:lineRule="auto" w:before="50" w:after="0"/>
              <w:ind w:left="0" w:right="0" w:firstLine="0"/>
              <w:jc w:val="right"/>
            </w:pPr>
            <w:r>
              <w:rPr>
                <w:rFonts w:ascii="ArialNarrow" w:hAnsi="ArialNarrow" w:eastAsia="ArialNarrow"/>
                <w:b w:val="0"/>
                <w:i w:val="0"/>
                <w:color w:val="000000"/>
                <w:sz w:val="18"/>
              </w:rPr>
              <w:t xml:space="preserve">2,723,475,056.01 </w:t>
            </w:r>
          </w:p>
        </w:tc>
      </w:tr>
      <w:tr>
        <w:trPr>
          <w:trHeight w:hRule="exact" w:val="326"/>
        </w:trPr>
        <w:tc>
          <w:tcPr>
            <w:tcW w:type="dxa" w:w="4962"/>
            <w:tcBorders>
              <w:start w:sz="3.1999999999999886" w:val="single" w:color="#000000"/>
              <w:top w:sz="4.0" w:val="single" w:color="#000000"/>
              <w:end w:sz="3.199999999999818" w:val="single" w:color="#000000"/>
              <w:bottom w:sz="4.0" w:val="single" w:color="#000000"/>
            </w:tcBorders>
            <w:shd w:fill="dbdbdb"/>
            <w:tcMar>
              <w:start w:w="0" w:type="dxa"/>
              <w:end w:w="0" w:type="dxa"/>
            </w:tcMar>
          </w:tcPr>
          <w:p>
            <w:pPr>
              <w:autoSpaceDN w:val="0"/>
              <w:autoSpaceDE w:val="0"/>
              <w:widowControl/>
              <w:spacing w:line="211" w:lineRule="auto" w:before="54" w:after="0"/>
              <w:ind w:left="24" w:right="0" w:firstLine="0"/>
              <w:jc w:val="left"/>
            </w:pPr>
            <w:r>
              <w:rPr>
                <w:rFonts w:ascii="ArialNarrow" w:hAnsi="ArialNarrow" w:eastAsia="ArialNarrow"/>
                <w:b w:val="0"/>
                <w:i w:val="0"/>
                <w:color w:val="000000"/>
                <w:sz w:val="18"/>
              </w:rPr>
              <w:t>2</w:t>
            </w:r>
            <w:r>
              <w:rPr>
                <w:rFonts w:ascii="SimSun" w:hAnsi="SimSun" w:eastAsia="SimSun"/>
                <w:b w:val="0"/>
                <w:i w:val="0"/>
                <w:color w:val="000000"/>
                <w:sz w:val="18"/>
              </w:rPr>
              <w:t>．不涉及现金收支的重大投资和筹资活动：</w:t>
            </w:r>
          </w:p>
        </w:tc>
        <w:tc>
          <w:tcPr>
            <w:tcW w:type="dxa" w:w="2302"/>
            <w:tcBorders>
              <w:start w:sz="3.199999999999818"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242" w:lineRule="auto" w:before="50" w:after="0"/>
              <w:ind w:left="0" w:right="0" w:firstLine="0"/>
              <w:jc w:val="center"/>
            </w:pPr>
            <w:r>
              <w:rPr>
                <w:rFonts w:ascii="ArialNarrow" w:hAnsi="ArialNarrow" w:eastAsia="ArialNarrow"/>
                <w:b w:val="0"/>
                <w:i w:val="0"/>
                <w:color w:val="000000"/>
                <w:sz w:val="18"/>
              </w:rPr>
              <w:t xml:space="preserve">-- </w:t>
            </w:r>
          </w:p>
        </w:tc>
        <w:tc>
          <w:tcPr>
            <w:tcW w:type="dxa" w:w="2302"/>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242" w:lineRule="auto" w:before="50" w:after="0"/>
              <w:ind w:left="0" w:right="0" w:firstLine="0"/>
              <w:jc w:val="center"/>
            </w:pPr>
            <w:r>
              <w:rPr>
                <w:rFonts w:ascii="ArialNarrow" w:hAnsi="ArialNarrow" w:eastAsia="ArialNarrow"/>
                <w:b w:val="0"/>
                <w:i w:val="0"/>
                <w:color w:val="000000"/>
                <w:sz w:val="18"/>
              </w:rPr>
              <w:t xml:space="preserve">-- </w:t>
            </w:r>
          </w:p>
        </w:tc>
      </w:tr>
      <w:tr>
        <w:trPr>
          <w:trHeight w:hRule="exact" w:val="320"/>
        </w:trPr>
        <w:tc>
          <w:tcPr>
            <w:tcW w:type="dxa" w:w="4962"/>
            <w:tcBorders>
              <w:start w:sz="3.1999999999999886" w:val="single" w:color="#000000"/>
              <w:top w:sz="4.0" w:val="single" w:color="#000000"/>
              <w:end w:sz="3.199999999999818" w:val="single" w:color="#000000"/>
              <w:bottom w:sz="4.0" w:val="single" w:color="#000000"/>
            </w:tcBorders>
            <w:shd w:fill="dbdbdb"/>
            <w:tcMar>
              <w:start w:w="0" w:type="dxa"/>
              <w:end w:w="0" w:type="dxa"/>
            </w:tcMar>
          </w:tcPr>
          <w:p>
            <w:pPr>
              <w:autoSpaceDN w:val="0"/>
              <w:autoSpaceDE w:val="0"/>
              <w:widowControl/>
              <w:spacing w:line="185" w:lineRule="auto" w:before="66" w:after="0"/>
              <w:ind w:left="204" w:right="0" w:firstLine="0"/>
              <w:jc w:val="left"/>
            </w:pPr>
            <w:r>
              <w:rPr>
                <w:rFonts w:ascii="SimSun" w:hAnsi="SimSun" w:eastAsia="SimSun"/>
                <w:b w:val="0"/>
                <w:i w:val="0"/>
                <w:color w:val="000000"/>
                <w:sz w:val="18"/>
              </w:rPr>
              <w:t xml:space="preserve"> 债务转为资本</w:t>
            </w:r>
          </w:p>
        </w:tc>
        <w:tc>
          <w:tcPr>
            <w:tcW w:type="dxa" w:w="2302"/>
            <w:tcBorders>
              <w:start w:sz="3.199999999999818" w:val="single" w:color="#000000"/>
              <w:top w:sz="4.0" w:val="single" w:color="#000000"/>
              <w:end w:sz="4.0" w:val="single" w:color="#000000"/>
              <w:bottom w:sz="4.0" w:val="single" w:color="#000000"/>
            </w:tcBorders>
            <w:shd w:fill="ffffff"/>
            <w:tcMar>
              <w:start w:w="0" w:type="dxa"/>
              <w:end w:w="0" w:type="dxa"/>
            </w:tcMar>
          </w:tcPr>
          <w:p/>
        </w:tc>
        <w:tc>
          <w:tcPr>
            <w:tcW w:type="dxa" w:w="2302"/>
            <w:tcBorders>
              <w:start w:sz="4.0" w:val="single" w:color="#000000"/>
              <w:top w:sz="4.0" w:val="single" w:color="#000000"/>
              <w:end w:sz="4.0" w:val="single" w:color="#000000"/>
              <w:bottom w:sz="4.0" w:val="single" w:color="#000000"/>
            </w:tcBorders>
            <w:shd w:fill="ffffff"/>
            <w:tcMar>
              <w:start w:w="0" w:type="dxa"/>
              <w:end w:w="0" w:type="dxa"/>
            </w:tcMar>
          </w:tcPr>
          <w:p/>
        </w:tc>
      </w:tr>
      <w:tr>
        <w:trPr>
          <w:trHeight w:hRule="exact" w:val="324"/>
        </w:trPr>
        <w:tc>
          <w:tcPr>
            <w:tcW w:type="dxa" w:w="4962"/>
            <w:tcBorders>
              <w:start w:sz="3.1999999999999886" w:val="single" w:color="#000000"/>
              <w:top w:sz="4.0" w:val="single" w:color="#000000"/>
              <w:end w:sz="3.199999999999818" w:val="single" w:color="#000000"/>
              <w:bottom w:sz="4.0" w:val="single" w:color="#000000"/>
            </w:tcBorders>
            <w:shd w:fill="dbdbdb"/>
            <w:tcMar>
              <w:start w:w="0" w:type="dxa"/>
              <w:end w:w="0" w:type="dxa"/>
            </w:tcMar>
          </w:tcPr>
          <w:p>
            <w:pPr>
              <w:autoSpaceDN w:val="0"/>
              <w:autoSpaceDE w:val="0"/>
              <w:widowControl/>
              <w:spacing w:line="185" w:lineRule="auto" w:before="70" w:after="0"/>
              <w:ind w:left="204" w:right="0" w:firstLine="0"/>
              <w:jc w:val="left"/>
            </w:pPr>
            <w:r>
              <w:rPr>
                <w:rFonts w:ascii="SimSun" w:hAnsi="SimSun" w:eastAsia="SimSun"/>
                <w:b w:val="0"/>
                <w:i w:val="0"/>
                <w:color w:val="000000"/>
                <w:sz w:val="18"/>
              </w:rPr>
              <w:t xml:space="preserve"> 一年内到期的可转换公司债券</w:t>
            </w:r>
          </w:p>
        </w:tc>
        <w:tc>
          <w:tcPr>
            <w:tcW w:type="dxa" w:w="2302"/>
            <w:tcBorders>
              <w:start w:sz="3.199999999999818" w:val="single" w:color="#000000"/>
              <w:top w:sz="4.0" w:val="single" w:color="#000000"/>
              <w:end w:sz="4.0" w:val="single" w:color="#000000"/>
              <w:bottom w:sz="4.0" w:val="single" w:color="#000000"/>
            </w:tcBorders>
            <w:shd w:fill="ffffff"/>
            <w:tcMar>
              <w:start w:w="0" w:type="dxa"/>
              <w:end w:w="0" w:type="dxa"/>
            </w:tcMar>
          </w:tcPr>
          <w:p/>
        </w:tc>
        <w:tc>
          <w:tcPr>
            <w:tcW w:type="dxa" w:w="2302"/>
            <w:tcBorders>
              <w:start w:sz="4.0" w:val="single" w:color="#000000"/>
              <w:top w:sz="4.0" w:val="single" w:color="#000000"/>
              <w:end w:sz="4.0" w:val="single" w:color="#000000"/>
              <w:bottom w:sz="4.0" w:val="single" w:color="#000000"/>
            </w:tcBorders>
            <w:shd w:fill="ffffff"/>
            <w:tcMar>
              <w:start w:w="0" w:type="dxa"/>
              <w:end w:w="0" w:type="dxa"/>
            </w:tcMar>
          </w:tcPr>
          <w:p/>
        </w:tc>
      </w:tr>
      <w:tr>
        <w:trPr>
          <w:trHeight w:hRule="exact" w:val="324"/>
        </w:trPr>
        <w:tc>
          <w:tcPr>
            <w:tcW w:type="dxa" w:w="4962"/>
            <w:tcBorders>
              <w:start w:sz="3.1999999999999886" w:val="single" w:color="#000000"/>
              <w:top w:sz="4.0" w:val="single" w:color="#000000"/>
              <w:end w:sz="3.199999999999818" w:val="single" w:color="#000000"/>
              <w:bottom w:sz="4.0" w:val="single" w:color="#000000"/>
            </w:tcBorders>
            <w:shd w:fill="dbdbdb"/>
            <w:tcMar>
              <w:start w:w="0" w:type="dxa"/>
              <w:end w:w="0" w:type="dxa"/>
            </w:tcMar>
          </w:tcPr>
          <w:p>
            <w:pPr>
              <w:autoSpaceDN w:val="0"/>
              <w:autoSpaceDE w:val="0"/>
              <w:widowControl/>
              <w:spacing w:line="185" w:lineRule="auto" w:before="68" w:after="0"/>
              <w:ind w:left="204" w:right="0" w:firstLine="0"/>
              <w:jc w:val="left"/>
            </w:pPr>
            <w:r>
              <w:rPr>
                <w:rFonts w:ascii="SimSun" w:hAnsi="SimSun" w:eastAsia="SimSun"/>
                <w:b w:val="0"/>
                <w:i w:val="0"/>
                <w:color w:val="000000"/>
                <w:sz w:val="18"/>
              </w:rPr>
              <w:t xml:space="preserve"> 融资租入固定资产</w:t>
            </w:r>
          </w:p>
        </w:tc>
        <w:tc>
          <w:tcPr>
            <w:tcW w:type="dxa" w:w="2302"/>
            <w:tcBorders>
              <w:start w:sz="3.199999999999818" w:val="single" w:color="#000000"/>
              <w:top w:sz="4.0" w:val="single" w:color="#000000"/>
              <w:end w:sz="4.0" w:val="single" w:color="#000000"/>
              <w:bottom w:sz="4.0" w:val="single" w:color="#000000"/>
            </w:tcBorders>
            <w:shd w:fill="ffffff"/>
            <w:tcMar>
              <w:start w:w="0" w:type="dxa"/>
              <w:end w:w="0" w:type="dxa"/>
            </w:tcMar>
          </w:tcPr>
          <w:p/>
        </w:tc>
        <w:tc>
          <w:tcPr>
            <w:tcW w:type="dxa" w:w="2302"/>
            <w:tcBorders>
              <w:start w:sz="4.0" w:val="single" w:color="#000000"/>
              <w:top w:sz="4.0" w:val="single" w:color="#000000"/>
              <w:end w:sz="4.0" w:val="single" w:color="#000000"/>
              <w:bottom w:sz="4.0" w:val="single" w:color="#000000"/>
            </w:tcBorders>
            <w:shd w:fill="ffffff"/>
            <w:tcMar>
              <w:start w:w="0" w:type="dxa"/>
              <w:end w:w="0" w:type="dxa"/>
            </w:tcMar>
          </w:tcPr>
          <w:p/>
        </w:tc>
      </w:tr>
      <w:tr>
        <w:trPr>
          <w:trHeight w:hRule="exact" w:val="326"/>
        </w:trPr>
        <w:tc>
          <w:tcPr>
            <w:tcW w:type="dxa" w:w="4962"/>
            <w:tcBorders>
              <w:start w:sz="3.1999999999999886" w:val="single" w:color="#000000"/>
              <w:top w:sz="4.0" w:val="single" w:color="#000000"/>
              <w:end w:sz="3.199999999999818" w:val="single" w:color="#000000"/>
              <w:bottom w:sz="4.0" w:val="single" w:color="#000000"/>
            </w:tcBorders>
            <w:shd w:fill="dbdbdb"/>
            <w:tcMar>
              <w:start w:w="0" w:type="dxa"/>
              <w:end w:w="0" w:type="dxa"/>
            </w:tcMar>
          </w:tcPr>
          <w:p>
            <w:pPr>
              <w:autoSpaceDN w:val="0"/>
              <w:autoSpaceDE w:val="0"/>
              <w:widowControl/>
              <w:spacing w:line="214" w:lineRule="auto" w:before="52" w:after="0"/>
              <w:ind w:left="24" w:right="0" w:firstLine="0"/>
              <w:jc w:val="left"/>
            </w:pPr>
            <w:r>
              <w:rPr>
                <w:rFonts w:ascii="ArialNarrow" w:hAnsi="ArialNarrow" w:eastAsia="ArialNarrow"/>
                <w:b w:val="0"/>
                <w:i w:val="0"/>
                <w:color w:val="000000"/>
                <w:sz w:val="18"/>
              </w:rPr>
              <w:t>3</w:t>
            </w:r>
            <w:r>
              <w:rPr>
                <w:rFonts w:ascii="SimSun" w:hAnsi="SimSun" w:eastAsia="SimSun"/>
                <w:b w:val="0"/>
                <w:i w:val="0"/>
                <w:color w:val="000000"/>
                <w:sz w:val="18"/>
              </w:rPr>
              <w:t>．现金及现金等价物净变动情况：</w:t>
            </w:r>
          </w:p>
        </w:tc>
        <w:tc>
          <w:tcPr>
            <w:tcW w:type="dxa" w:w="2302"/>
            <w:tcBorders>
              <w:start w:sz="3.199999999999818"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240" w:lineRule="auto" w:before="50" w:after="0"/>
              <w:ind w:left="0" w:right="0" w:firstLine="0"/>
              <w:jc w:val="center"/>
            </w:pPr>
            <w:r>
              <w:rPr>
                <w:rFonts w:ascii="ArialNarrow" w:hAnsi="ArialNarrow" w:eastAsia="ArialNarrow"/>
                <w:b w:val="0"/>
                <w:i w:val="0"/>
                <w:color w:val="000000"/>
                <w:sz w:val="18"/>
              </w:rPr>
              <w:t xml:space="preserve">-- </w:t>
            </w:r>
          </w:p>
        </w:tc>
        <w:tc>
          <w:tcPr>
            <w:tcW w:type="dxa" w:w="2302"/>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240" w:lineRule="auto" w:before="50" w:after="0"/>
              <w:ind w:left="0" w:right="0" w:firstLine="0"/>
              <w:jc w:val="center"/>
            </w:pPr>
            <w:r>
              <w:rPr>
                <w:rFonts w:ascii="ArialNarrow" w:hAnsi="ArialNarrow" w:eastAsia="ArialNarrow"/>
                <w:b w:val="0"/>
                <w:i w:val="0"/>
                <w:color w:val="000000"/>
                <w:sz w:val="18"/>
              </w:rPr>
              <w:t xml:space="preserve">-- </w:t>
            </w:r>
          </w:p>
        </w:tc>
      </w:tr>
      <w:tr>
        <w:trPr>
          <w:trHeight w:hRule="exact" w:val="324"/>
        </w:trPr>
        <w:tc>
          <w:tcPr>
            <w:tcW w:type="dxa" w:w="4962"/>
            <w:tcBorders>
              <w:start w:sz="3.1999999999999886" w:val="single" w:color="#000000"/>
              <w:top w:sz="4.0" w:val="single" w:color="#000000"/>
              <w:end w:sz="3.199999999999818" w:val="single" w:color="#000000"/>
              <w:bottom w:sz="4.0" w:val="single" w:color="#000000"/>
            </w:tcBorders>
            <w:shd w:fill="dbdbdb"/>
            <w:tcMar>
              <w:start w:w="0" w:type="dxa"/>
              <w:end w:w="0" w:type="dxa"/>
            </w:tcMar>
          </w:tcPr>
          <w:p>
            <w:pPr>
              <w:autoSpaceDN w:val="0"/>
              <w:autoSpaceDE w:val="0"/>
              <w:widowControl/>
              <w:spacing w:line="185" w:lineRule="auto" w:before="66" w:after="0"/>
              <w:ind w:left="204" w:right="0" w:firstLine="0"/>
              <w:jc w:val="left"/>
            </w:pPr>
            <w:r>
              <w:rPr>
                <w:rFonts w:ascii="SimSun" w:hAnsi="SimSun" w:eastAsia="SimSun"/>
                <w:b w:val="0"/>
                <w:i w:val="0"/>
                <w:color w:val="000000"/>
                <w:sz w:val="18"/>
              </w:rPr>
              <w:t xml:space="preserve"> 现金的期末余额 </w:t>
            </w:r>
          </w:p>
        </w:tc>
        <w:tc>
          <w:tcPr>
            <w:tcW w:type="dxa" w:w="2302"/>
            <w:tcBorders>
              <w:start w:sz="3.199999999999818"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7,766,935,978.36 </w:t>
            </w:r>
          </w:p>
        </w:tc>
        <w:tc>
          <w:tcPr>
            <w:tcW w:type="dxa" w:w="2302"/>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7,115,742,150.06 </w:t>
            </w:r>
          </w:p>
        </w:tc>
      </w:tr>
      <w:tr>
        <w:trPr>
          <w:trHeight w:hRule="exact" w:val="320"/>
        </w:trPr>
        <w:tc>
          <w:tcPr>
            <w:tcW w:type="dxa" w:w="4962"/>
            <w:tcBorders>
              <w:start w:sz="3.1999999999999886" w:val="single" w:color="#000000"/>
              <w:top w:sz="4.0" w:val="single" w:color="#000000"/>
              <w:end w:sz="3.199999999999818" w:val="single" w:color="#000000"/>
              <w:bottom w:sz="4.0" w:val="single" w:color="#000000"/>
            </w:tcBorders>
            <w:shd w:fill="dbdbdb"/>
            <w:tcMar>
              <w:start w:w="0" w:type="dxa"/>
              <w:end w:w="0" w:type="dxa"/>
            </w:tcMar>
          </w:tcPr>
          <w:p>
            <w:pPr>
              <w:autoSpaceDN w:val="0"/>
              <w:autoSpaceDE w:val="0"/>
              <w:widowControl/>
              <w:spacing w:line="185" w:lineRule="auto" w:before="64" w:after="0"/>
              <w:ind w:left="204" w:right="0" w:firstLine="0"/>
              <w:jc w:val="left"/>
            </w:pPr>
            <w:r>
              <w:rPr>
                <w:rFonts w:ascii="SimSun" w:hAnsi="SimSun" w:eastAsia="SimSun"/>
                <w:b w:val="0"/>
                <w:i w:val="0"/>
                <w:color w:val="000000"/>
                <w:sz w:val="18"/>
              </w:rPr>
              <w:t xml:space="preserve"> 减：现金的期初余额 </w:t>
            </w:r>
          </w:p>
        </w:tc>
        <w:tc>
          <w:tcPr>
            <w:tcW w:type="dxa" w:w="2302"/>
            <w:tcBorders>
              <w:start w:sz="3.199999999999818"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48" w:after="0"/>
              <w:ind w:left="0" w:right="0" w:firstLine="0"/>
              <w:jc w:val="right"/>
            </w:pPr>
            <w:r>
              <w:rPr>
                <w:rFonts w:ascii="ArialNarrow" w:hAnsi="ArialNarrow" w:eastAsia="ArialNarrow"/>
                <w:b w:val="0"/>
                <w:i w:val="0"/>
                <w:color w:val="000000"/>
                <w:sz w:val="18"/>
              </w:rPr>
              <w:t xml:space="preserve">7,115,742,150.06 </w:t>
            </w:r>
          </w:p>
        </w:tc>
        <w:tc>
          <w:tcPr>
            <w:tcW w:type="dxa" w:w="2302"/>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48" w:after="0"/>
              <w:ind w:left="0" w:right="0" w:firstLine="0"/>
              <w:jc w:val="right"/>
            </w:pPr>
            <w:r>
              <w:rPr>
                <w:rFonts w:ascii="ArialNarrow" w:hAnsi="ArialNarrow" w:eastAsia="ArialNarrow"/>
                <w:b w:val="0"/>
                <w:i w:val="0"/>
                <w:color w:val="000000"/>
                <w:sz w:val="18"/>
              </w:rPr>
              <w:t xml:space="preserve">8,729,390,337.65 </w:t>
            </w:r>
          </w:p>
        </w:tc>
      </w:tr>
      <w:tr>
        <w:trPr>
          <w:trHeight w:hRule="exact" w:val="326"/>
        </w:trPr>
        <w:tc>
          <w:tcPr>
            <w:tcW w:type="dxa" w:w="4962"/>
            <w:tcBorders>
              <w:start w:sz="3.1999999999999886" w:val="single" w:color="#000000"/>
              <w:top w:sz="4.0" w:val="single" w:color="#000000"/>
              <w:end w:sz="3.199999999999818" w:val="single" w:color="#000000"/>
              <w:bottom w:sz="4.0" w:val="single" w:color="#000000"/>
            </w:tcBorders>
            <w:shd w:fill="dbdbdb"/>
            <w:tcMar>
              <w:start w:w="0" w:type="dxa"/>
              <w:end w:w="0" w:type="dxa"/>
            </w:tcMar>
          </w:tcPr>
          <w:p>
            <w:pPr>
              <w:autoSpaceDN w:val="0"/>
              <w:autoSpaceDE w:val="0"/>
              <w:widowControl/>
              <w:spacing w:line="185" w:lineRule="auto" w:before="66" w:after="0"/>
              <w:ind w:left="204" w:right="0" w:firstLine="0"/>
              <w:jc w:val="left"/>
            </w:pPr>
            <w:r>
              <w:rPr>
                <w:rFonts w:ascii="SimSun" w:hAnsi="SimSun" w:eastAsia="SimSun"/>
                <w:b w:val="0"/>
                <w:i w:val="0"/>
                <w:color w:val="000000"/>
                <w:sz w:val="18"/>
              </w:rPr>
              <w:t xml:space="preserve"> 加：现金等价物的期末余额</w:t>
            </w:r>
          </w:p>
        </w:tc>
        <w:tc>
          <w:tcPr>
            <w:tcW w:type="dxa" w:w="2302"/>
            <w:tcBorders>
              <w:start w:sz="3.199999999999818" w:val="single" w:color="#000000"/>
              <w:top w:sz="4.0" w:val="single" w:color="#000000"/>
              <w:end w:sz="4.0" w:val="single" w:color="#000000"/>
              <w:bottom w:sz="4.0" w:val="single" w:color="#000000"/>
            </w:tcBorders>
            <w:shd w:fill="ffffff"/>
            <w:tcMar>
              <w:start w:w="0" w:type="dxa"/>
              <w:end w:w="0" w:type="dxa"/>
            </w:tcMar>
          </w:tcPr>
          <w:p/>
        </w:tc>
        <w:tc>
          <w:tcPr>
            <w:tcW w:type="dxa" w:w="2302"/>
            <w:tcBorders>
              <w:start w:sz="4.0" w:val="single" w:color="#000000"/>
              <w:top w:sz="4.0" w:val="single" w:color="#000000"/>
              <w:end w:sz="4.0" w:val="single" w:color="#000000"/>
              <w:bottom w:sz="4.0" w:val="single" w:color="#000000"/>
            </w:tcBorders>
            <w:shd w:fill="ffffff"/>
            <w:tcMar>
              <w:start w:w="0" w:type="dxa"/>
              <w:end w:w="0" w:type="dxa"/>
            </w:tcMar>
          </w:tcPr>
          <w:p/>
        </w:tc>
      </w:tr>
      <w:tr>
        <w:trPr>
          <w:trHeight w:hRule="exact" w:val="322"/>
        </w:trPr>
        <w:tc>
          <w:tcPr>
            <w:tcW w:type="dxa" w:w="4962"/>
            <w:tcBorders>
              <w:start w:sz="3.1999999999999886" w:val="single" w:color="#000000"/>
              <w:top w:sz="4.0" w:val="single" w:color="#000000"/>
              <w:end w:sz="3.199999999999818" w:val="single" w:color="#000000"/>
              <w:bottom w:sz="3.199999999999818" w:val="single" w:color="#000000"/>
            </w:tcBorders>
            <w:shd w:fill="dbdbdb"/>
            <w:tcMar>
              <w:start w:w="0" w:type="dxa"/>
              <w:end w:w="0" w:type="dxa"/>
            </w:tcMar>
          </w:tcPr>
          <w:p>
            <w:pPr>
              <w:autoSpaceDN w:val="0"/>
              <w:autoSpaceDE w:val="0"/>
              <w:widowControl/>
              <w:spacing w:line="185" w:lineRule="auto" w:before="66" w:after="0"/>
              <w:ind w:left="204" w:right="0" w:firstLine="0"/>
              <w:jc w:val="left"/>
            </w:pPr>
            <w:r>
              <w:rPr>
                <w:rFonts w:ascii="SimSun" w:hAnsi="SimSun" w:eastAsia="SimSun"/>
                <w:b w:val="0"/>
                <w:i w:val="0"/>
                <w:color w:val="000000"/>
                <w:sz w:val="18"/>
              </w:rPr>
              <w:t xml:space="preserve"> 减：现金等价物的期初余额</w:t>
            </w:r>
          </w:p>
        </w:tc>
        <w:tc>
          <w:tcPr>
            <w:tcW w:type="dxa" w:w="2302"/>
            <w:tcBorders>
              <w:start w:sz="3.199999999999818" w:val="single" w:color="#000000"/>
              <w:top w:sz="4.0" w:val="single" w:color="#000000"/>
              <w:end w:sz="4.0" w:val="single" w:color="#000000"/>
              <w:bottom w:sz="3.199999999999818" w:val="single" w:color="#000000"/>
            </w:tcBorders>
            <w:shd w:fill="ffffff"/>
            <w:tcMar>
              <w:start w:w="0" w:type="dxa"/>
              <w:end w:w="0" w:type="dxa"/>
            </w:tcMar>
          </w:tcPr>
          <w:p/>
        </w:tc>
        <w:tc>
          <w:tcPr>
            <w:tcW w:type="dxa" w:w="2302"/>
            <w:tcBorders>
              <w:start w:sz="4.0" w:val="single" w:color="#000000"/>
              <w:top w:sz="4.0" w:val="single" w:color="#000000"/>
              <w:end w:sz="4.0" w:val="single" w:color="#000000"/>
              <w:bottom w:sz="3.199999999999818" w:val="single" w:color="#000000"/>
            </w:tcBorders>
            <w:shd w:fill="ffffff"/>
            <w:tcMar>
              <w:start w:w="0" w:type="dxa"/>
              <w:end w:w="0" w:type="dxa"/>
            </w:tcMar>
          </w:tcPr>
          <w:p/>
        </w:tc>
      </w:tr>
      <w:tr>
        <w:trPr>
          <w:trHeight w:hRule="exact" w:val="324"/>
        </w:trPr>
        <w:tc>
          <w:tcPr>
            <w:tcW w:type="dxa" w:w="4962"/>
            <w:tcBorders>
              <w:start w:sz="3.1999999999999886" w:val="single" w:color="#000000"/>
              <w:top w:sz="3.199999999999818" w:val="single" w:color="#000000"/>
              <w:end w:sz="3.199999999999818" w:val="single" w:color="#000000"/>
              <w:bottom w:sz="3.199999999999818" w:val="single" w:color="#000000"/>
            </w:tcBorders>
            <w:shd w:fill="dbdbdb"/>
            <w:tcMar>
              <w:start w:w="0" w:type="dxa"/>
              <w:end w:w="0" w:type="dxa"/>
            </w:tcMar>
          </w:tcPr>
          <w:p>
            <w:pPr>
              <w:autoSpaceDN w:val="0"/>
              <w:autoSpaceDE w:val="0"/>
              <w:widowControl/>
              <w:spacing w:line="185" w:lineRule="auto" w:before="66" w:after="0"/>
              <w:ind w:left="204" w:right="0" w:firstLine="0"/>
              <w:jc w:val="left"/>
            </w:pPr>
            <w:r>
              <w:rPr>
                <w:rFonts w:ascii="SimSun" w:hAnsi="SimSun" w:eastAsia="SimSun"/>
                <w:b w:val="0"/>
                <w:i w:val="0"/>
                <w:color w:val="000000"/>
                <w:sz w:val="18"/>
              </w:rPr>
              <w:t xml:space="preserve"> 现金及现金等价物净增加额 </w:t>
            </w:r>
          </w:p>
        </w:tc>
        <w:tc>
          <w:tcPr>
            <w:tcW w:type="dxa" w:w="2302"/>
            <w:tcBorders>
              <w:start w:sz="3.199999999999818" w:val="single" w:color="#000000"/>
              <w:top w:sz="3.199999999999818" w:val="single" w:color="#000000"/>
              <w:end w:sz="4.0" w:val="single" w:color="#000000"/>
              <w:bottom w:sz="3.199999999999818" w:val="single" w:color="#000000"/>
            </w:tcBorders>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651,193,828.30 </w:t>
            </w:r>
          </w:p>
        </w:tc>
        <w:tc>
          <w:tcPr>
            <w:tcW w:type="dxa" w:w="2302"/>
            <w:tcBorders>
              <w:start w:sz="4.0" w:val="single" w:color="#000000"/>
              <w:top w:sz="3.199999999999818" w:val="single" w:color="#000000"/>
              <w:end w:sz="4.0" w:val="single" w:color="#000000"/>
              <w:bottom w:sz="3.199999999999818" w:val="single" w:color="#000000"/>
            </w:tcBorders>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-1,613,648,187.59 </w:t>
            </w:r>
          </w:p>
        </w:tc>
      </w:tr>
    </w:tbl>
    <w:p>
      <w:pPr>
        <w:autoSpaceDN w:val="0"/>
        <w:autoSpaceDE w:val="0"/>
        <w:widowControl/>
        <w:spacing w:line="254" w:lineRule="auto" w:before="284" w:after="0"/>
        <w:ind w:left="30" w:right="0" w:firstLine="0"/>
        <w:jc w:val="left"/>
      </w:pPr>
      <w:r>
        <w:rPr>
          <w:rFonts w:ascii="SimSun" w:hAnsi="SimSun" w:eastAsia="SimSun"/>
          <w:b w:val="0"/>
          <w:i w:val="0"/>
          <w:color w:val="000000"/>
          <w:sz w:val="21"/>
        </w:rPr>
        <w:t>（</w:t>
      </w:r>
      <w:r>
        <w:rPr>
          <w:rFonts w:ascii="ArialNarrow" w:hAnsi="ArialNarrow" w:eastAsia="ArialNarrow"/>
          <w:b/>
          <w:i w:val="0"/>
          <w:color w:val="000000"/>
          <w:sz w:val="21"/>
        </w:rPr>
        <w:t>2</w:t>
      </w:r>
      <w:r>
        <w:rPr>
          <w:rFonts w:ascii="SimSun" w:hAnsi="SimSun" w:eastAsia="SimSun"/>
          <w:b w:val="0"/>
          <w:i w:val="0"/>
          <w:color w:val="000000"/>
          <w:sz w:val="21"/>
        </w:rPr>
        <w:t>）现金和现金等价物的构成</w:t>
      </w:r>
    </w:p>
    <w:p>
      <w:pPr>
        <w:autoSpaceDN w:val="0"/>
        <w:autoSpaceDE w:val="0"/>
        <w:widowControl/>
        <w:spacing w:line="185" w:lineRule="auto" w:before="324" w:after="28"/>
        <w:ind w:left="0" w:right="66" w:firstLine="0"/>
        <w:jc w:val="right"/>
      </w:pPr>
      <w:r>
        <w:rPr>
          <w:rFonts w:ascii="SimSun" w:hAnsi="SimSun" w:eastAsia="SimSun"/>
          <w:b w:val="0"/>
          <w:i w:val="0"/>
          <w:color w:val="000000"/>
          <w:sz w:val="18"/>
        </w:rPr>
        <w:t>单位：元</w:t>
      </w:r>
    </w:p>
    <w:tbl>
      <w:tblPr>
        <w:tblW w:type="auto" w:w="0"/>
        <w:tblLayout w:type="fixed"/>
        <w:tblLook w:firstColumn="1" w:firstRow="1" w:lastColumn="0" w:lastRow="0" w:noHBand="0" w:noVBand="1" w:val="04A0"/>
        <w:tblInd w:w="30.0" w:type="dxa"/>
      </w:tblPr>
      <w:tblGrid>
        <w:gridCol w:w="3245"/>
        <w:gridCol w:w="3245"/>
        <w:gridCol w:w="3245"/>
      </w:tblGrid>
      <w:tr>
        <w:trPr>
          <w:trHeight w:hRule="exact" w:val="324"/>
        </w:trPr>
        <w:tc>
          <w:tcPr>
            <w:tcW w:type="dxa" w:w="3328"/>
            <w:tcBorders>
              <w:start w:sz="3.1999999999999886" w:val="single" w:color="#000000"/>
              <w:top w:sz="3.199999999999818" w:val="single" w:color="#000000"/>
              <w:end w:sz="4.0" w:val="single" w:color="#000000"/>
              <w:bottom w:sz="3.199999999999818" w:val="single" w:color="#000000"/>
            </w:tcBorders>
            <w:shd w:fill="dbdbdb"/>
            <w:tcMar>
              <w:start w:w="0" w:type="dxa"/>
              <w:end w:w="0" w:type="dxa"/>
            </w:tcMar>
          </w:tcPr>
          <w:tbl>
            <w:tblPr>
              <w:tblW w:type="auto" w:w="0"/>
              <w:tblLayout w:type="fixed"/>
              <w:tblLook w:firstColumn="1" w:firstRow="1" w:lastColumn="0" w:lastRow="0" w:noHBand="0" w:noVBand="1" w:val="04A0"/>
              <w:tblInd w:w="24.000000000000057" w:type="dxa"/>
            </w:tblPr>
            <w:tblGrid>
              <w:gridCol w:w="3328"/>
            </w:tblGrid>
            <w:tr>
              <w:trPr>
                <w:trHeight w:hRule="exact" w:val="294"/>
              </w:trPr>
              <w:tc>
                <w:tcPr>
                  <w:tcW w:type="dxa" w:w="3270"/>
                  <w:tcBorders/>
                  <w:shd w:fill="dbdbdb"/>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 xml:space="preserve">项目 </w:t>
                  </w:r>
                </w:p>
              </w:tc>
            </w:tr>
          </w:tbl>
          <w:p>
            <w:pPr>
              <w:autoSpaceDN w:val="0"/>
              <w:autoSpaceDE w:val="0"/>
              <w:widowControl/>
              <w:spacing w:line="14" w:lineRule="exact" w:before="0" w:after="0"/>
              <w:ind w:left="0" w:right="0"/>
            </w:pPr>
          </w:p>
        </w:tc>
        <w:tc>
          <w:tcPr>
            <w:tcW w:type="dxa" w:w="3056"/>
            <w:tcBorders>
              <w:start w:sz="4.0" w:val="single" w:color="#000000"/>
              <w:top w:sz="3.199999999999818" w:val="single" w:color="#000000"/>
              <w:end w:sz="3.200000000000273" w:val="single" w:color="#000000"/>
              <w:bottom w:sz="3.199999999999818" w:val="single" w:color="#000000"/>
            </w:tcBorders>
            <w:shd w:fill="dbdbdb"/>
            <w:tcMar>
              <w:start w:w="0" w:type="dxa"/>
              <w:end w:w="0" w:type="dxa"/>
            </w:tcMar>
          </w:tcPr>
          <w:p>
            <w:pPr>
              <w:autoSpaceDN w:val="0"/>
              <w:autoSpaceDE w:val="0"/>
              <w:widowControl/>
              <w:spacing w:line="185" w:lineRule="auto" w:before="68" w:after="0"/>
              <w:ind w:left="0" w:right="0" w:firstLine="0"/>
              <w:jc w:val="center"/>
            </w:pPr>
            <w:r>
              <w:rPr>
                <w:rFonts w:ascii="SimSun" w:hAnsi="SimSun" w:eastAsia="SimSun"/>
                <w:b w:val="0"/>
                <w:i w:val="0"/>
                <w:color w:val="000000"/>
                <w:sz w:val="18"/>
              </w:rPr>
              <w:t xml:space="preserve">期末余额 </w:t>
            </w:r>
          </w:p>
        </w:tc>
        <w:tc>
          <w:tcPr>
            <w:tcW w:type="dxa" w:w="3182"/>
            <w:tcBorders>
              <w:start w:sz="3.200000000000273" w:val="single" w:color="#000000"/>
              <w:top w:sz="3.199999999999818" w:val="single" w:color="#000000"/>
              <w:end w:sz="4.0" w:val="single" w:color="#000000"/>
              <w:bottom w:sz="3.199999999999818" w:val="single" w:color="#000000"/>
            </w:tcBorders>
            <w:shd w:fill="dbdbdb"/>
            <w:tcMar>
              <w:start w:w="0" w:type="dxa"/>
              <w:end w:w="0" w:type="dxa"/>
            </w:tcMar>
          </w:tcPr>
          <w:p>
            <w:pPr>
              <w:autoSpaceDN w:val="0"/>
              <w:autoSpaceDE w:val="0"/>
              <w:widowControl/>
              <w:spacing w:line="185" w:lineRule="auto" w:before="68" w:after="0"/>
              <w:ind w:left="0" w:right="0" w:firstLine="0"/>
              <w:jc w:val="center"/>
            </w:pPr>
            <w:r>
              <w:rPr>
                <w:rFonts w:ascii="SimSun" w:hAnsi="SimSun" w:eastAsia="SimSun"/>
                <w:b w:val="0"/>
                <w:i w:val="0"/>
                <w:color w:val="000000"/>
                <w:sz w:val="18"/>
              </w:rPr>
              <w:t>期初余额</w:t>
            </w:r>
          </w:p>
        </w:tc>
      </w:tr>
      <w:tr>
        <w:trPr>
          <w:trHeight w:hRule="exact" w:val="324"/>
        </w:trPr>
        <w:tc>
          <w:tcPr>
            <w:tcW w:type="dxa" w:w="3328"/>
            <w:tcBorders>
              <w:start w:sz="3.1999999999999886" w:val="single" w:color="#000000"/>
              <w:top w:sz="3.199999999999818"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一、现金 </w:t>
            </w:r>
          </w:p>
        </w:tc>
        <w:tc>
          <w:tcPr>
            <w:tcW w:type="dxa" w:w="3056"/>
            <w:tcBorders>
              <w:start w:sz="4.0" w:val="single" w:color="#000000"/>
              <w:top w:sz="3.199999999999818" w:val="single" w:color="#000000"/>
              <w:end w:sz="3.200000000000273" w:val="single" w:color="#000000"/>
              <w:bottom w:sz="4.0" w:val="single" w:color="#000000"/>
            </w:tcBorders>
            <w:tcMar>
              <w:start w:w="0" w:type="dxa"/>
              <w:end w:w="0" w:type="dxa"/>
            </w:tcMar>
          </w:tcPr>
          <w:p>
            <w:pPr>
              <w:autoSpaceDN w:val="0"/>
              <w:autoSpaceDE w:val="0"/>
              <w:widowControl/>
              <w:spacing w:line="242" w:lineRule="auto" w:before="50" w:after="0"/>
              <w:ind w:left="0" w:right="0" w:firstLine="0"/>
              <w:jc w:val="right"/>
            </w:pPr>
            <w:r>
              <w:rPr>
                <w:rFonts w:ascii="ArialNarrow" w:hAnsi="ArialNarrow" w:eastAsia="ArialNarrow"/>
                <w:b w:val="0"/>
                <w:i w:val="0"/>
                <w:color w:val="000000"/>
                <w:sz w:val="18"/>
              </w:rPr>
              <w:t xml:space="preserve">7,766,935,978.36 </w:t>
            </w:r>
          </w:p>
        </w:tc>
        <w:tc>
          <w:tcPr>
            <w:tcW w:type="dxa" w:w="3182"/>
            <w:tcBorders>
              <w:start w:sz="3.200000000000273" w:val="single" w:color="#000000"/>
              <w:top w:sz="3.199999999999818" w:val="single" w:color="#000000"/>
              <w:end w:sz="4.0" w:val="single" w:color="#000000"/>
              <w:bottom w:sz="4.0" w:val="single" w:color="#000000"/>
            </w:tcBorders>
            <w:tcMar>
              <w:start w:w="0" w:type="dxa"/>
              <w:end w:w="0" w:type="dxa"/>
            </w:tcMar>
          </w:tcPr>
          <w:p>
            <w:pPr>
              <w:autoSpaceDN w:val="0"/>
              <w:autoSpaceDE w:val="0"/>
              <w:widowControl/>
              <w:spacing w:line="242" w:lineRule="auto" w:before="50" w:after="0"/>
              <w:ind w:left="0" w:right="0" w:firstLine="0"/>
              <w:jc w:val="right"/>
            </w:pPr>
            <w:r>
              <w:rPr>
                <w:rFonts w:ascii="ArialNarrow" w:hAnsi="ArialNarrow" w:eastAsia="ArialNarrow"/>
                <w:b w:val="0"/>
                <w:i w:val="0"/>
                <w:color w:val="000000"/>
                <w:sz w:val="18"/>
              </w:rPr>
              <w:t xml:space="preserve">7,115,742,150.06 </w:t>
            </w:r>
          </w:p>
        </w:tc>
      </w:tr>
      <w:tr>
        <w:trPr>
          <w:trHeight w:hRule="exact" w:val="324"/>
        </w:trPr>
        <w:tc>
          <w:tcPr>
            <w:tcW w:type="dxa" w:w="3328"/>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其中：库存现金 </w:t>
            </w:r>
          </w:p>
        </w:tc>
        <w:tc>
          <w:tcPr>
            <w:tcW w:type="dxa" w:w="3056"/>
            <w:tcBorders>
              <w:start w:sz="4.0" w:val="single" w:color="#000000"/>
              <w:top w:sz="4.0" w:val="single" w:color="#000000"/>
              <w:end w:sz="3.200000000000273" w:val="single" w:color="#000000"/>
              <w:bottom w:sz="4.0" w:val="single" w:color="#000000"/>
            </w:tcBorders>
            <w:shd w:fill="ffffff"/>
            <w:tcMar>
              <w:start w:w="0" w:type="dxa"/>
              <w:end w:w="0" w:type="dxa"/>
            </w:tcMar>
          </w:tcPr>
          <w:p>
            <w:pPr>
              <w:autoSpaceDN w:val="0"/>
              <w:autoSpaceDE w:val="0"/>
              <w:widowControl/>
              <w:spacing w:line="242" w:lineRule="auto" w:before="50" w:after="0"/>
              <w:ind w:left="0" w:right="0" w:firstLine="0"/>
              <w:jc w:val="right"/>
            </w:pPr>
            <w:r>
              <w:rPr>
                <w:rFonts w:ascii="ArialNarrow" w:hAnsi="ArialNarrow" w:eastAsia="ArialNarrow"/>
                <w:b w:val="0"/>
                <w:i w:val="0"/>
                <w:color w:val="000000"/>
                <w:sz w:val="18"/>
              </w:rPr>
              <w:t xml:space="preserve">402.63 </w:t>
            </w:r>
          </w:p>
        </w:tc>
        <w:tc>
          <w:tcPr>
            <w:tcW w:type="dxa" w:w="3182"/>
            <w:tcBorders>
              <w:start w:sz="3.200000000000273"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2" w:lineRule="auto" w:before="50" w:after="0"/>
              <w:ind w:left="0" w:right="0" w:firstLine="0"/>
              <w:jc w:val="right"/>
            </w:pPr>
            <w:r>
              <w:rPr>
                <w:rFonts w:ascii="ArialNarrow" w:hAnsi="ArialNarrow" w:eastAsia="ArialNarrow"/>
                <w:b w:val="0"/>
                <w:i w:val="0"/>
                <w:color w:val="000000"/>
                <w:sz w:val="18"/>
              </w:rPr>
              <w:t xml:space="preserve">909.36 </w:t>
            </w:r>
          </w:p>
        </w:tc>
      </w:tr>
      <w:tr>
        <w:trPr>
          <w:trHeight w:hRule="exact" w:val="322"/>
        </w:trPr>
        <w:tc>
          <w:tcPr>
            <w:tcW w:type="dxa" w:w="3328"/>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4" w:after="0"/>
              <w:ind w:left="384" w:right="0" w:firstLine="0"/>
              <w:jc w:val="left"/>
            </w:pPr>
            <w:r>
              <w:rPr>
                <w:rFonts w:ascii="SimSun" w:hAnsi="SimSun" w:eastAsia="SimSun"/>
                <w:b w:val="0"/>
                <w:i w:val="0"/>
                <w:color w:val="000000"/>
                <w:sz w:val="18"/>
              </w:rPr>
              <w:t xml:space="preserve"> 可随时用于支付的银行存款 </w:t>
            </w:r>
          </w:p>
        </w:tc>
        <w:tc>
          <w:tcPr>
            <w:tcW w:type="dxa" w:w="3056"/>
            <w:tcBorders>
              <w:start w:sz="4.0" w:val="single" w:color="#000000"/>
              <w:top w:sz="4.0" w:val="single" w:color="#000000"/>
              <w:end w:sz="3.200000000000273" w:val="single" w:color="#000000"/>
              <w:bottom w:sz="4.0" w:val="single" w:color="#000000"/>
            </w:tcBorders>
            <w:shd w:fill="ffffff"/>
            <w:tcMar>
              <w:start w:w="0" w:type="dxa"/>
              <w:end w:w="0" w:type="dxa"/>
            </w:tcMar>
          </w:tcPr>
          <w:p>
            <w:pPr>
              <w:autoSpaceDN w:val="0"/>
              <w:autoSpaceDE w:val="0"/>
              <w:widowControl/>
              <w:spacing w:line="242" w:lineRule="auto" w:before="48" w:after="0"/>
              <w:ind w:left="0" w:right="0" w:firstLine="0"/>
              <w:jc w:val="right"/>
            </w:pPr>
            <w:r>
              <w:rPr>
                <w:rFonts w:ascii="ArialNarrow" w:hAnsi="ArialNarrow" w:eastAsia="ArialNarrow"/>
                <w:b w:val="0"/>
                <w:i w:val="0"/>
                <w:color w:val="000000"/>
                <w:sz w:val="18"/>
              </w:rPr>
              <w:t xml:space="preserve">7,766,935,575.73 </w:t>
            </w:r>
          </w:p>
        </w:tc>
        <w:tc>
          <w:tcPr>
            <w:tcW w:type="dxa" w:w="3182"/>
            <w:tcBorders>
              <w:start w:sz="3.200000000000273"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2" w:lineRule="auto" w:before="48" w:after="0"/>
              <w:ind w:left="0" w:right="0" w:firstLine="0"/>
              <w:jc w:val="right"/>
            </w:pPr>
            <w:r>
              <w:rPr>
                <w:rFonts w:ascii="ArialNarrow" w:hAnsi="ArialNarrow" w:eastAsia="ArialNarrow"/>
                <w:b w:val="0"/>
                <w:i w:val="0"/>
                <w:color w:val="000000"/>
                <w:sz w:val="18"/>
              </w:rPr>
              <w:t xml:space="preserve">7,115,741,240.70 </w:t>
            </w:r>
          </w:p>
        </w:tc>
      </w:tr>
      <w:tr>
        <w:trPr>
          <w:trHeight w:hRule="exact" w:val="324"/>
        </w:trPr>
        <w:tc>
          <w:tcPr>
            <w:tcW w:type="dxa" w:w="3328"/>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三、期末现金及现金等价物余额 </w:t>
            </w:r>
          </w:p>
        </w:tc>
        <w:tc>
          <w:tcPr>
            <w:tcW w:type="dxa" w:w="3056"/>
            <w:tcBorders>
              <w:start w:sz="4.0" w:val="single" w:color="#000000"/>
              <w:top w:sz="4.0" w:val="single" w:color="#000000"/>
              <w:end w:sz="3.200000000000273" w:val="single" w:color="#000000"/>
              <w:bottom w:sz="4.0" w:val="single" w:color="#000000"/>
            </w:tcBorders>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7,766,935,978.36 </w:t>
            </w:r>
          </w:p>
        </w:tc>
        <w:tc>
          <w:tcPr>
            <w:tcW w:type="dxa" w:w="3182"/>
            <w:tcBorders>
              <w:start w:sz="3.200000000000273"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7,115,742,150.06 </w:t>
            </w:r>
          </w:p>
        </w:tc>
      </w:tr>
    </w:tbl>
    <w:p>
      <w:pPr>
        <w:autoSpaceDN w:val="0"/>
        <w:autoSpaceDE w:val="0"/>
        <w:widowControl/>
        <w:spacing w:line="252" w:lineRule="auto" w:before="286" w:after="0"/>
        <w:ind w:left="30" w:right="0" w:firstLine="0"/>
        <w:jc w:val="left"/>
      </w:pPr>
      <w:r>
        <w:rPr>
          <w:rFonts w:ascii="ArialNarrow" w:hAnsi="ArialNarrow" w:eastAsia="ArialNarrow"/>
          <w:b/>
          <w:i w:val="0"/>
          <w:color w:val="000000"/>
          <w:sz w:val="21"/>
        </w:rPr>
        <w:t>54</w:t>
      </w:r>
      <w:r>
        <w:rPr>
          <w:rFonts w:ascii="SimSun" w:hAnsi="SimSun" w:eastAsia="SimSun"/>
          <w:b w:val="0"/>
          <w:i w:val="0"/>
          <w:color w:val="000000"/>
          <w:sz w:val="21"/>
        </w:rPr>
        <w:t>、外币货币性项目</w:t>
      </w:r>
    </w:p>
    <w:p>
      <w:pPr>
        <w:autoSpaceDN w:val="0"/>
        <w:autoSpaceDE w:val="0"/>
        <w:widowControl/>
        <w:spacing w:line="252" w:lineRule="auto" w:before="286" w:after="0"/>
        <w:ind w:left="30" w:right="0" w:firstLine="0"/>
        <w:jc w:val="left"/>
      </w:pPr>
      <w:r>
        <w:rPr>
          <w:rFonts w:ascii="SimSun" w:hAnsi="SimSun" w:eastAsia="SimSun"/>
          <w:b w:val="0"/>
          <w:i w:val="0"/>
          <w:color w:val="000000"/>
          <w:sz w:val="21"/>
        </w:rPr>
        <w:t>（</w:t>
      </w:r>
      <w:r>
        <w:rPr>
          <w:rFonts w:ascii="ArialNarrow" w:hAnsi="ArialNarrow" w:eastAsia="ArialNarrow"/>
          <w:b/>
          <w:i w:val="0"/>
          <w:color w:val="000000"/>
          <w:sz w:val="21"/>
        </w:rPr>
        <w:t>1</w:t>
      </w:r>
      <w:r>
        <w:rPr>
          <w:rFonts w:ascii="SimSun" w:hAnsi="SimSun" w:eastAsia="SimSun"/>
          <w:b w:val="0"/>
          <w:i w:val="0"/>
          <w:color w:val="000000"/>
          <w:sz w:val="21"/>
        </w:rPr>
        <w:t>）外币货币性项目</w:t>
      </w:r>
    </w:p>
    <w:p>
      <w:pPr>
        <w:autoSpaceDN w:val="0"/>
        <w:autoSpaceDE w:val="0"/>
        <w:widowControl/>
        <w:spacing w:line="185" w:lineRule="auto" w:before="324" w:after="30"/>
        <w:ind w:left="0" w:right="66" w:firstLine="0"/>
        <w:jc w:val="right"/>
      </w:pPr>
      <w:r>
        <w:rPr>
          <w:rFonts w:ascii="SimSun" w:hAnsi="SimSun" w:eastAsia="SimSun"/>
          <w:b w:val="0"/>
          <w:i w:val="0"/>
          <w:color w:val="000000"/>
          <w:sz w:val="18"/>
        </w:rPr>
        <w:t>单位：元</w:t>
      </w:r>
    </w:p>
    <w:tbl>
      <w:tblPr>
        <w:tblW w:type="auto" w:w="0"/>
        <w:tblLayout w:type="fixed"/>
        <w:tblLook w:firstColumn="1" w:firstRow="1" w:lastColumn="0" w:lastRow="0" w:noHBand="0" w:noVBand="1" w:val="04A0"/>
        <w:tblInd w:w="30.0" w:type="dxa"/>
      </w:tblPr>
      <w:tblGrid>
        <w:gridCol w:w="2433"/>
        <w:gridCol w:w="2433"/>
        <w:gridCol w:w="2433"/>
        <w:gridCol w:w="2433"/>
      </w:tblGrid>
      <w:tr>
        <w:trPr>
          <w:trHeight w:hRule="exact" w:val="320"/>
        </w:trPr>
        <w:tc>
          <w:tcPr>
            <w:tcW w:type="dxa" w:w="2494"/>
            <w:tcBorders>
              <w:start w:sz="3.1999999999999886" w:val="single" w:color="#000000"/>
              <w:top w:sz="4.0" w:val="single" w:color="#000000"/>
              <w:end w:sz="4.0" w:val="single" w:color="#000000"/>
              <w:bottom w:sz="4.0" w:val="single" w:color="#000000"/>
            </w:tcBorders>
            <w:shd w:fill="dbdbdb"/>
            <w:tcMar>
              <w:start w:w="0" w:type="dxa"/>
              <w:end w:w="0" w:type="dxa"/>
            </w:tcMar>
          </w:tcPr>
          <w:tbl>
            <w:tblPr>
              <w:tblW w:type="auto" w:w="0"/>
              <w:tblLayout w:type="fixed"/>
              <w:tblLook w:firstColumn="1" w:firstRow="1" w:lastColumn="0" w:lastRow="0" w:noHBand="0" w:noVBand="1" w:val="04A0"/>
              <w:tblInd w:w="24.000000000000057" w:type="dxa"/>
            </w:tblPr>
            <w:tblGrid>
              <w:gridCol w:w="2494"/>
            </w:tblGrid>
            <w:tr>
              <w:trPr>
                <w:trHeight w:hRule="exact" w:val="292"/>
              </w:trPr>
              <w:tc>
                <w:tcPr>
                  <w:tcW w:type="dxa" w:w="2440"/>
                  <w:tcBorders/>
                  <w:shd w:fill="dbdbdb"/>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 xml:space="preserve">项目 </w:t>
                  </w:r>
                </w:p>
              </w:tc>
            </w:tr>
          </w:tbl>
          <w:p>
            <w:pPr>
              <w:autoSpaceDN w:val="0"/>
              <w:autoSpaceDE w:val="0"/>
              <w:widowControl/>
              <w:spacing w:line="14" w:lineRule="exact" w:before="0" w:after="0"/>
              <w:ind w:left="0" w:right="0"/>
            </w:pPr>
          </w:p>
        </w:tc>
        <w:tc>
          <w:tcPr>
            <w:tcW w:type="dxa" w:w="2294"/>
            <w:tcBorders>
              <w:start w:sz="4.0" w:val="single" w:color="#000000"/>
              <w:top w:sz="4.0" w:val="single" w:color="#000000"/>
              <w:end w:sz="3.200000000000273" w:val="single" w:color="#000000"/>
              <w:bottom w:sz="4.0" w:val="single" w:color="#000000"/>
            </w:tcBorders>
            <w:shd w:fill="dbdbdb"/>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 xml:space="preserve">期末外币余额 </w:t>
            </w:r>
          </w:p>
        </w:tc>
        <w:tc>
          <w:tcPr>
            <w:tcW w:type="dxa" w:w="2390"/>
            <w:tcBorders>
              <w:start w:sz="3.200000000000273"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 xml:space="preserve">折算汇率 </w:t>
            </w:r>
          </w:p>
        </w:tc>
        <w:tc>
          <w:tcPr>
            <w:tcW w:type="dxa" w:w="2388"/>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期末折算人民币余额</w:t>
            </w:r>
          </w:p>
        </w:tc>
      </w:tr>
      <w:tr>
        <w:trPr>
          <w:trHeight w:hRule="exact" w:val="324"/>
        </w:trPr>
        <w:tc>
          <w:tcPr>
            <w:tcW w:type="dxa" w:w="2494"/>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70" w:after="0"/>
              <w:ind w:left="24" w:right="0" w:firstLine="0"/>
              <w:jc w:val="left"/>
            </w:pPr>
            <w:r>
              <w:rPr>
                <w:rFonts w:ascii="SimSun" w:hAnsi="SimSun" w:eastAsia="SimSun"/>
                <w:b w:val="0"/>
                <w:i w:val="0"/>
                <w:color w:val="000000"/>
                <w:sz w:val="18"/>
              </w:rPr>
              <w:t>货币资金</w:t>
            </w:r>
          </w:p>
        </w:tc>
        <w:tc>
          <w:tcPr>
            <w:tcW w:type="dxa" w:w="2294"/>
            <w:tcBorders>
              <w:start w:sz="4.0" w:val="single" w:color="#000000"/>
              <w:top w:sz="4.0" w:val="single" w:color="#000000"/>
              <w:end w:sz="3.200000000000273" w:val="single" w:color="#000000"/>
              <w:bottom w:sz="4.0" w:val="single" w:color="#000000"/>
            </w:tcBorders>
            <w:shd w:fill="dbdbdb"/>
            <w:tcMar>
              <w:start w:w="0" w:type="dxa"/>
              <w:end w:w="0" w:type="dxa"/>
            </w:tcMar>
          </w:tcPr>
          <w:p>
            <w:pPr>
              <w:autoSpaceDN w:val="0"/>
              <w:autoSpaceDE w:val="0"/>
              <w:widowControl/>
              <w:spacing w:line="240" w:lineRule="auto" w:before="54" w:after="0"/>
              <w:ind w:left="0" w:right="0" w:firstLine="0"/>
              <w:jc w:val="center"/>
            </w:pPr>
            <w:r>
              <w:rPr>
                <w:rFonts w:ascii="ArialNarrow" w:hAnsi="ArialNarrow" w:eastAsia="ArialNarrow"/>
                <w:b w:val="0"/>
                <w:i w:val="0"/>
                <w:color w:val="000000"/>
                <w:sz w:val="18"/>
              </w:rPr>
              <w:t xml:space="preserve">-- </w:t>
            </w:r>
          </w:p>
        </w:tc>
        <w:tc>
          <w:tcPr>
            <w:tcW w:type="dxa" w:w="2390"/>
            <w:tcBorders>
              <w:start w:sz="3.200000000000273"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240" w:lineRule="auto" w:before="54" w:after="0"/>
              <w:ind w:left="0" w:right="0" w:firstLine="0"/>
              <w:jc w:val="center"/>
            </w:pPr>
            <w:r>
              <w:rPr>
                <w:rFonts w:ascii="ArialNarrow" w:hAnsi="ArialNarrow" w:eastAsia="ArialNarrow"/>
                <w:b w:val="0"/>
                <w:i w:val="0"/>
                <w:color w:val="000000"/>
                <w:sz w:val="18"/>
              </w:rPr>
              <w:t xml:space="preserve">-- </w:t>
            </w:r>
          </w:p>
        </w:tc>
        <w:tc>
          <w:tcPr>
            <w:tcW w:type="dxa" w:w="2388"/>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4" w:after="0"/>
              <w:ind w:left="0" w:right="0" w:firstLine="0"/>
              <w:jc w:val="right"/>
            </w:pPr>
            <w:r>
              <w:rPr>
                <w:rFonts w:ascii="ArialNarrow" w:hAnsi="ArialNarrow" w:eastAsia="ArialNarrow"/>
                <w:b w:val="0"/>
                <w:i w:val="0"/>
                <w:color w:val="000000"/>
                <w:sz w:val="18"/>
              </w:rPr>
              <w:t xml:space="preserve">10,368.54 </w:t>
            </w:r>
          </w:p>
        </w:tc>
      </w:tr>
      <w:tr>
        <w:trPr>
          <w:trHeight w:hRule="exact" w:val="324"/>
        </w:trPr>
        <w:tc>
          <w:tcPr>
            <w:tcW w:type="dxa" w:w="2494"/>
            <w:tcBorders>
              <w:start w:sz="3.1999999999999886" w:val="single" w:color="#000000"/>
              <w:top w:sz="4.0" w:val="single" w:color="#000000"/>
              <w:end w:sz="4.0" w:val="single" w:color="#000000"/>
              <w:bottom w:sz="3.199999999999818" w:val="single" w:color="#000000"/>
            </w:tcBorders>
            <w:shd w:fill="dbdbdb"/>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其中：欧元 </w:t>
            </w:r>
          </w:p>
        </w:tc>
        <w:tc>
          <w:tcPr>
            <w:tcW w:type="dxa" w:w="2294"/>
            <w:tcBorders>
              <w:start w:sz="4.0" w:val="single" w:color="#000000"/>
              <w:top w:sz="4.0" w:val="single" w:color="#000000"/>
              <w:end w:sz="3.200000000000273" w:val="single" w:color="#000000"/>
              <w:bottom w:sz="3.199999999999818"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1,292.03</w:t>
            </w:r>
            <w:r>
              <w:rPr>
                <w:rFonts w:ascii="ArialNarrow" w:hAnsi="ArialNarrow" w:eastAsia="ArialNarrow"/>
                <w:b w:val="0"/>
                <w:i w:val="0"/>
                <w:color w:val="000000"/>
                <w:sz w:val="18"/>
              </w:rPr>
              <w:t xml:space="preserve"> </w:t>
            </w:r>
          </w:p>
        </w:tc>
        <w:tc>
          <w:tcPr>
            <w:tcW w:type="dxa" w:w="2390"/>
            <w:tcBorders>
              <w:start w:sz="3.200000000000273" w:val="single" w:color="#000000"/>
              <w:top w:sz="4.0" w:val="single" w:color="#000000"/>
              <w:end w:sz="4.0" w:val="single" w:color="#000000"/>
              <w:bottom w:sz="3.199999999999818" w:val="single" w:color="#000000"/>
            </w:tcBorders>
            <w:shd w:fill="ffffff"/>
            <w:tcMar>
              <w:start w:w="0" w:type="dxa"/>
              <w:end w:w="0" w:type="dxa"/>
            </w:tcMar>
          </w:tcPr>
          <w:p>
            <w:pPr>
              <w:autoSpaceDN w:val="0"/>
              <w:autoSpaceDE w:val="0"/>
              <w:widowControl/>
              <w:spacing w:line="240" w:lineRule="auto" w:before="50" w:after="0"/>
              <w:ind w:left="24" w:right="0" w:firstLine="0"/>
              <w:jc w:val="left"/>
            </w:pPr>
            <w:r>
              <w:rPr>
                <w:rFonts w:ascii="ArialNarrow" w:hAnsi="ArialNarrow" w:eastAsia="ArialNarrow"/>
                <w:b w:val="0"/>
                <w:i w:val="0"/>
                <w:color w:val="000000"/>
                <w:sz w:val="18"/>
              </w:rPr>
              <w:t xml:space="preserve">8.0250 </w:t>
            </w:r>
          </w:p>
        </w:tc>
        <w:tc>
          <w:tcPr>
            <w:tcW w:type="dxa" w:w="2388"/>
            <w:tcBorders>
              <w:start w:sz="4.0" w:val="single" w:color="#000000"/>
              <w:top w:sz="4.0" w:val="single" w:color="#000000"/>
              <w:end w:sz="4.0" w:val="single" w:color="#000000"/>
              <w:bottom w:sz="3.199999999999818"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10,368.54 </w:t>
            </w:r>
          </w:p>
        </w:tc>
      </w:tr>
      <w:tr>
        <w:trPr>
          <w:trHeight w:hRule="exact" w:val="324"/>
        </w:trPr>
        <w:tc>
          <w:tcPr>
            <w:tcW w:type="dxa" w:w="2494"/>
            <w:tcBorders>
              <w:start w:sz="3.1999999999999886" w:val="single" w:color="#000000"/>
              <w:top w:sz="3.199999999999818" w:val="single" w:color="#000000"/>
              <w:end w:sz="4.0" w:val="single" w:color="#000000"/>
              <w:bottom w:sz="3.199999999999818" w:val="single" w:color="#000000"/>
            </w:tcBorders>
            <w:shd w:fill="dbdbdb"/>
            <w:tcMar>
              <w:start w:w="0" w:type="dxa"/>
              <w:end w:w="0" w:type="dxa"/>
            </w:tcMar>
          </w:tcPr>
          <w:p>
            <w:pPr>
              <w:autoSpaceDN w:val="0"/>
              <w:autoSpaceDE w:val="0"/>
              <w:widowControl/>
              <w:spacing w:line="185" w:lineRule="auto" w:before="68" w:after="0"/>
              <w:ind w:left="24" w:right="0" w:firstLine="0"/>
              <w:jc w:val="left"/>
            </w:pPr>
            <w:r>
              <w:rPr>
                <w:rFonts w:ascii="SimSun" w:hAnsi="SimSun" w:eastAsia="SimSun"/>
                <w:b w:val="0"/>
                <w:i w:val="0"/>
                <w:color w:val="000000"/>
                <w:sz w:val="18"/>
              </w:rPr>
              <w:t>应收账款</w:t>
            </w:r>
          </w:p>
        </w:tc>
        <w:tc>
          <w:tcPr>
            <w:tcW w:type="dxa" w:w="2294"/>
            <w:tcBorders>
              <w:start w:sz="4.0" w:val="single" w:color="#000000"/>
              <w:top w:sz="3.199999999999818" w:val="single" w:color="#000000"/>
              <w:end w:sz="3.200000000000273" w:val="single" w:color="#000000"/>
              <w:bottom w:sz="3.199999999999818" w:val="single" w:color="#000000"/>
            </w:tcBorders>
            <w:shd w:fill="dbdbdb"/>
            <w:tcMar>
              <w:start w:w="0" w:type="dxa"/>
              <w:end w:w="0" w:type="dxa"/>
            </w:tcMar>
          </w:tcPr>
          <w:p>
            <w:pPr>
              <w:autoSpaceDN w:val="0"/>
              <w:autoSpaceDE w:val="0"/>
              <w:widowControl/>
              <w:spacing w:line="240" w:lineRule="auto" w:before="52" w:after="0"/>
              <w:ind w:left="0" w:right="0" w:firstLine="0"/>
              <w:jc w:val="center"/>
            </w:pPr>
            <w:r>
              <w:rPr>
                <w:rFonts w:ascii="ArialNarrow" w:hAnsi="ArialNarrow" w:eastAsia="ArialNarrow"/>
                <w:b w:val="0"/>
                <w:i w:val="0"/>
                <w:color w:val="000000"/>
                <w:sz w:val="18"/>
              </w:rPr>
              <w:t xml:space="preserve">-- </w:t>
            </w:r>
          </w:p>
        </w:tc>
        <w:tc>
          <w:tcPr>
            <w:tcW w:type="dxa" w:w="2390"/>
            <w:tcBorders>
              <w:start w:sz="3.200000000000273" w:val="single" w:color="#000000"/>
              <w:top w:sz="3.199999999999818" w:val="single" w:color="#000000"/>
              <w:end w:sz="4.0" w:val="single" w:color="#000000"/>
              <w:bottom w:sz="3.199999999999818" w:val="single" w:color="#000000"/>
            </w:tcBorders>
            <w:shd w:fill="dbdbdb"/>
            <w:tcMar>
              <w:start w:w="0" w:type="dxa"/>
              <w:end w:w="0" w:type="dxa"/>
            </w:tcMar>
          </w:tcPr>
          <w:p>
            <w:pPr>
              <w:autoSpaceDN w:val="0"/>
              <w:autoSpaceDE w:val="0"/>
              <w:widowControl/>
              <w:spacing w:line="240" w:lineRule="auto" w:before="52" w:after="0"/>
              <w:ind w:left="0" w:right="0" w:firstLine="0"/>
              <w:jc w:val="center"/>
            </w:pPr>
            <w:r>
              <w:rPr>
                <w:rFonts w:ascii="ArialNarrow" w:hAnsi="ArialNarrow" w:eastAsia="ArialNarrow"/>
                <w:b w:val="0"/>
                <w:i w:val="0"/>
                <w:color w:val="000000"/>
                <w:sz w:val="18"/>
              </w:rPr>
              <w:t xml:space="preserve">-- </w:t>
            </w:r>
          </w:p>
        </w:tc>
        <w:tc>
          <w:tcPr>
            <w:tcW w:type="dxa" w:w="2388"/>
            <w:tcBorders>
              <w:start w:sz="4.0" w:val="single" w:color="#000000"/>
              <w:top w:sz="3.199999999999818" w:val="single" w:color="#000000"/>
              <w:end w:sz="4.0" w:val="single" w:color="#000000"/>
              <w:bottom w:sz="3.199999999999818" w:val="single" w:color="#000000"/>
            </w:tcBorders>
            <w:shd w:fill="ffffff"/>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108,652,206.63 </w:t>
            </w:r>
          </w:p>
        </w:tc>
      </w:tr>
      <w:tr>
        <w:trPr>
          <w:trHeight w:hRule="exact" w:val="324"/>
        </w:trPr>
        <w:tc>
          <w:tcPr>
            <w:tcW w:type="dxa" w:w="2494"/>
            <w:tcBorders>
              <w:start w:sz="3.1999999999999886" w:val="single" w:color="#000000"/>
              <w:top w:sz="3.199999999999818"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其中：美元 </w:t>
            </w:r>
          </w:p>
        </w:tc>
        <w:tc>
          <w:tcPr>
            <w:tcW w:type="dxa" w:w="2294"/>
            <w:tcBorders>
              <w:start w:sz="4.0" w:val="single" w:color="#000000"/>
              <w:top w:sz="3.199999999999818" w:val="single" w:color="#000000"/>
              <w:end w:sz="3.200000000000273" w:val="single" w:color="#000000"/>
              <w:bottom w:sz="4.0" w:val="single" w:color="#000000"/>
            </w:tcBorders>
            <w:shd w:fill="ffffff"/>
            <w:tcMar>
              <w:start w:w="0" w:type="dxa"/>
              <w:end w:w="0" w:type="dxa"/>
            </w:tcMar>
          </w:tcPr>
          <w:p>
            <w:pPr>
              <w:autoSpaceDN w:val="0"/>
              <w:autoSpaceDE w:val="0"/>
              <w:widowControl/>
              <w:spacing w:line="242" w:lineRule="auto" w:before="50" w:after="0"/>
              <w:ind w:left="0" w:right="0" w:firstLine="0"/>
              <w:jc w:val="right"/>
            </w:pPr>
            <w:r>
              <w:rPr>
                <w:rFonts w:ascii="ArialNarrow" w:hAnsi="ArialNarrow" w:eastAsia="ArialNarrow"/>
                <w:b w:val="0"/>
                <w:i w:val="0"/>
                <w:color w:val="000000"/>
                <w:sz w:val="18"/>
              </w:rPr>
              <w:t>16,651,934.38</w:t>
            </w:r>
            <w:r>
              <w:rPr>
                <w:rFonts w:ascii="ArialNarrow" w:hAnsi="ArialNarrow" w:eastAsia="ArialNarrow"/>
                <w:b w:val="0"/>
                <w:i w:val="0"/>
                <w:color w:val="000000"/>
                <w:sz w:val="18"/>
              </w:rPr>
              <w:t xml:space="preserve"> </w:t>
            </w:r>
          </w:p>
        </w:tc>
        <w:tc>
          <w:tcPr>
            <w:tcW w:type="dxa" w:w="2390"/>
            <w:tcBorders>
              <w:start w:sz="3.200000000000273" w:val="single" w:color="#000000"/>
              <w:top w:sz="3.199999999999818" w:val="single" w:color="#000000"/>
              <w:end w:sz="4.0" w:val="single" w:color="#000000"/>
              <w:bottom w:sz="4.0" w:val="single" w:color="#000000"/>
            </w:tcBorders>
            <w:shd w:fill="ffffff"/>
            <w:tcMar>
              <w:start w:w="0" w:type="dxa"/>
              <w:end w:w="0" w:type="dxa"/>
            </w:tcMar>
          </w:tcPr>
          <w:p>
            <w:pPr>
              <w:autoSpaceDN w:val="0"/>
              <w:autoSpaceDE w:val="0"/>
              <w:widowControl/>
              <w:spacing w:line="242" w:lineRule="auto" w:before="50" w:after="0"/>
              <w:ind w:left="24" w:right="0" w:firstLine="0"/>
              <w:jc w:val="left"/>
            </w:pPr>
            <w:r>
              <w:rPr>
                <w:rFonts w:ascii="ArialNarrow" w:hAnsi="ArialNarrow" w:eastAsia="ArialNarrow"/>
                <w:b w:val="0"/>
                <w:i w:val="0"/>
                <w:color w:val="000000"/>
                <w:sz w:val="18"/>
              </w:rPr>
              <w:t xml:space="preserve">6.5249 </w:t>
            </w:r>
          </w:p>
        </w:tc>
        <w:tc>
          <w:tcPr>
            <w:tcW w:type="dxa" w:w="2388"/>
            <w:tcBorders>
              <w:start w:sz="4.0" w:val="single" w:color="#000000"/>
              <w:top w:sz="3.199999999999818" w:val="single" w:color="#000000"/>
              <w:end w:sz="4.0" w:val="single" w:color="#000000"/>
              <w:bottom w:sz="4.0" w:val="single" w:color="#000000"/>
            </w:tcBorders>
            <w:shd w:fill="ffffff"/>
            <w:tcMar>
              <w:start w:w="0" w:type="dxa"/>
              <w:end w:w="0" w:type="dxa"/>
            </w:tcMar>
          </w:tcPr>
          <w:p>
            <w:pPr>
              <w:autoSpaceDN w:val="0"/>
              <w:autoSpaceDE w:val="0"/>
              <w:widowControl/>
              <w:spacing w:line="242" w:lineRule="auto" w:before="50" w:after="0"/>
              <w:ind w:left="0" w:right="0" w:firstLine="0"/>
              <w:jc w:val="right"/>
            </w:pPr>
            <w:r>
              <w:rPr>
                <w:rFonts w:ascii="ArialNarrow" w:hAnsi="ArialNarrow" w:eastAsia="ArialNarrow"/>
                <w:b w:val="0"/>
                <w:i w:val="0"/>
                <w:color w:val="000000"/>
                <w:sz w:val="18"/>
              </w:rPr>
              <w:t xml:space="preserve">108,652,206.63 </w:t>
            </w:r>
          </w:p>
        </w:tc>
      </w:tr>
      <w:tr>
        <w:trPr>
          <w:trHeight w:hRule="exact" w:val="324"/>
        </w:trPr>
        <w:tc>
          <w:tcPr>
            <w:tcW w:type="dxa" w:w="2494"/>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长期借款</w:t>
            </w:r>
          </w:p>
        </w:tc>
        <w:tc>
          <w:tcPr>
            <w:tcW w:type="dxa" w:w="2294"/>
            <w:tcBorders>
              <w:start w:sz="4.0" w:val="single" w:color="#000000"/>
              <w:top w:sz="4.0" w:val="single" w:color="#000000"/>
              <w:end w:sz="3.200000000000273" w:val="single" w:color="#000000"/>
              <w:bottom w:sz="4.0" w:val="single" w:color="#000000"/>
            </w:tcBorders>
            <w:shd w:fill="dbdbdb"/>
            <w:tcMar>
              <w:start w:w="0" w:type="dxa"/>
              <w:end w:w="0" w:type="dxa"/>
            </w:tcMar>
          </w:tcPr>
          <w:p>
            <w:pPr>
              <w:autoSpaceDN w:val="0"/>
              <w:autoSpaceDE w:val="0"/>
              <w:widowControl/>
              <w:spacing w:line="242" w:lineRule="auto" w:before="50" w:after="0"/>
              <w:ind w:left="0" w:right="0" w:firstLine="0"/>
              <w:jc w:val="center"/>
            </w:pPr>
            <w:r>
              <w:rPr>
                <w:rFonts w:ascii="ArialNarrow" w:hAnsi="ArialNarrow" w:eastAsia="ArialNarrow"/>
                <w:b w:val="0"/>
                <w:i w:val="0"/>
                <w:color w:val="000000"/>
                <w:sz w:val="18"/>
              </w:rPr>
              <w:t xml:space="preserve">-- </w:t>
            </w:r>
          </w:p>
        </w:tc>
        <w:tc>
          <w:tcPr>
            <w:tcW w:type="dxa" w:w="2390"/>
            <w:tcBorders>
              <w:start w:sz="3.200000000000273"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242" w:lineRule="auto" w:before="50" w:after="0"/>
              <w:ind w:left="0" w:right="0" w:firstLine="0"/>
              <w:jc w:val="center"/>
            </w:pPr>
            <w:r>
              <w:rPr>
                <w:rFonts w:ascii="ArialNarrow" w:hAnsi="ArialNarrow" w:eastAsia="ArialNarrow"/>
                <w:b w:val="0"/>
                <w:i w:val="0"/>
                <w:color w:val="000000"/>
                <w:sz w:val="18"/>
              </w:rPr>
              <w:t xml:space="preserve">-- </w:t>
            </w:r>
          </w:p>
        </w:tc>
        <w:tc>
          <w:tcPr>
            <w:tcW w:type="dxa" w:w="2388"/>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2" w:lineRule="auto" w:before="50" w:after="0"/>
              <w:ind w:left="0" w:right="0" w:firstLine="0"/>
              <w:jc w:val="right"/>
            </w:pPr>
            <w:r>
              <w:rPr>
                <w:rFonts w:ascii="ArialNarrow" w:hAnsi="ArialNarrow" w:eastAsia="ArialNarrow"/>
                <w:b w:val="0"/>
                <w:i w:val="0"/>
                <w:color w:val="000000"/>
                <w:sz w:val="18"/>
              </w:rPr>
              <w:t xml:space="preserve">4,023,565.18 </w:t>
            </w:r>
          </w:p>
        </w:tc>
      </w:tr>
      <w:tr>
        <w:trPr>
          <w:trHeight w:hRule="exact" w:val="320"/>
        </w:trPr>
        <w:tc>
          <w:tcPr>
            <w:tcW w:type="dxa" w:w="2494"/>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其中：欧元 </w:t>
            </w:r>
          </w:p>
        </w:tc>
        <w:tc>
          <w:tcPr>
            <w:tcW w:type="dxa" w:w="2294"/>
            <w:tcBorders>
              <w:start w:sz="4.0" w:val="single" w:color="#000000"/>
              <w:top w:sz="4.0" w:val="single" w:color="#000000"/>
              <w:end w:sz="3.200000000000273" w:val="single" w:color="#000000"/>
              <w:bottom w:sz="4.0"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501,378.84</w:t>
            </w:r>
            <w:r>
              <w:rPr>
                <w:rFonts w:ascii="ArialNarrow" w:hAnsi="ArialNarrow" w:eastAsia="ArialNarrow"/>
                <w:b w:val="0"/>
                <w:i w:val="0"/>
                <w:color w:val="000000"/>
                <w:sz w:val="18"/>
              </w:rPr>
              <w:t xml:space="preserve"> </w:t>
            </w:r>
          </w:p>
        </w:tc>
        <w:tc>
          <w:tcPr>
            <w:tcW w:type="dxa" w:w="2390"/>
            <w:tcBorders>
              <w:start w:sz="3.200000000000273"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0" w:after="0"/>
              <w:ind w:left="24" w:right="0" w:firstLine="0"/>
              <w:jc w:val="left"/>
            </w:pPr>
            <w:r>
              <w:rPr>
                <w:rFonts w:ascii="ArialNarrow" w:hAnsi="ArialNarrow" w:eastAsia="ArialNarrow"/>
                <w:b w:val="0"/>
                <w:i w:val="0"/>
                <w:color w:val="000000"/>
                <w:sz w:val="18"/>
              </w:rPr>
              <w:t xml:space="preserve">8.0250 </w:t>
            </w:r>
          </w:p>
        </w:tc>
        <w:tc>
          <w:tcPr>
            <w:tcW w:type="dxa" w:w="2388"/>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4,023,565.18 </w:t>
            </w:r>
          </w:p>
        </w:tc>
      </w:tr>
      <w:tr>
        <w:trPr>
          <w:trHeight w:hRule="exact" w:val="324"/>
        </w:trPr>
        <w:tc>
          <w:tcPr>
            <w:tcW w:type="dxa" w:w="2494"/>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211" w:lineRule="auto" w:before="56" w:after="0"/>
              <w:ind w:left="24" w:right="0" w:firstLine="0"/>
              <w:jc w:val="left"/>
            </w:pPr>
            <w:r>
              <w:rPr>
                <w:rFonts w:ascii="ArialNarrow" w:hAnsi="ArialNarrow" w:eastAsia="ArialNarrow"/>
                <w:b w:val="0"/>
                <w:i w:val="0"/>
                <w:color w:val="000000"/>
                <w:sz w:val="18"/>
              </w:rPr>
              <w:t>1</w:t>
            </w:r>
            <w:r>
              <w:rPr>
                <w:rFonts w:ascii="SimSun" w:hAnsi="SimSun" w:eastAsia="SimSun"/>
                <w:b w:val="0"/>
                <w:i w:val="0"/>
                <w:color w:val="000000"/>
                <w:sz w:val="18"/>
              </w:rPr>
              <w:t xml:space="preserve"> 年内到期的非流动负债 </w:t>
            </w:r>
          </w:p>
        </w:tc>
        <w:tc>
          <w:tcPr>
            <w:tcW w:type="dxa" w:w="2294"/>
            <w:tcBorders>
              <w:start w:sz="4.0" w:val="single" w:color="#000000"/>
              <w:top w:sz="4.0" w:val="single" w:color="#000000"/>
              <w:end w:sz="3.200000000000273" w:val="single" w:color="#000000"/>
              <w:bottom w:sz="4.0" w:val="single" w:color="#000000"/>
            </w:tcBorders>
            <w:shd w:fill="ffffff"/>
            <w:tcMar>
              <w:start w:w="0" w:type="dxa"/>
              <w:end w:w="0" w:type="dxa"/>
            </w:tcMar>
          </w:tcPr>
          <w:p/>
        </w:tc>
        <w:tc>
          <w:tcPr>
            <w:tcW w:type="dxa" w:w="2390"/>
            <w:tcBorders>
              <w:start w:sz="3.200000000000273" w:val="single" w:color="#000000"/>
              <w:top w:sz="4.0" w:val="single" w:color="#000000"/>
              <w:end w:sz="4.0" w:val="single" w:color="#000000"/>
              <w:bottom w:sz="4.0" w:val="single" w:color="#000000"/>
            </w:tcBorders>
            <w:shd w:fill="ffffff"/>
            <w:tcMar>
              <w:start w:w="0" w:type="dxa"/>
              <w:end w:w="0" w:type="dxa"/>
            </w:tcMar>
          </w:tcPr>
          <w:p/>
        </w:tc>
        <w:tc>
          <w:tcPr>
            <w:tcW w:type="dxa" w:w="2388"/>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4" w:after="0"/>
              <w:ind w:left="0" w:right="0" w:firstLine="0"/>
              <w:jc w:val="right"/>
            </w:pPr>
            <w:r>
              <w:rPr>
                <w:rFonts w:ascii="ArialNarrow" w:hAnsi="ArialNarrow" w:eastAsia="ArialNarrow"/>
                <w:b w:val="0"/>
                <w:i w:val="0"/>
                <w:color w:val="000000"/>
                <w:sz w:val="18"/>
              </w:rPr>
              <w:t xml:space="preserve">9,592,118.55 </w:t>
            </w:r>
          </w:p>
        </w:tc>
      </w:tr>
      <w:tr>
        <w:trPr>
          <w:trHeight w:hRule="exact" w:val="326"/>
        </w:trPr>
        <w:tc>
          <w:tcPr>
            <w:tcW w:type="dxa" w:w="2494"/>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其中：欧元 </w:t>
            </w:r>
          </w:p>
        </w:tc>
        <w:tc>
          <w:tcPr>
            <w:tcW w:type="dxa" w:w="2294"/>
            <w:tcBorders>
              <w:start w:sz="4.0" w:val="single" w:color="#000000"/>
              <w:top w:sz="4.0" w:val="single" w:color="#000000"/>
              <w:end w:sz="3.200000000000273" w:val="single" w:color="#000000"/>
              <w:bottom w:sz="4.0"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1,195,279.57</w:t>
            </w:r>
            <w:r>
              <w:rPr>
                <w:rFonts w:ascii="ArialNarrow" w:hAnsi="ArialNarrow" w:eastAsia="ArialNarrow"/>
                <w:b w:val="0"/>
                <w:i w:val="0"/>
                <w:color w:val="000000"/>
                <w:sz w:val="18"/>
              </w:rPr>
              <w:t xml:space="preserve"> </w:t>
            </w:r>
          </w:p>
        </w:tc>
        <w:tc>
          <w:tcPr>
            <w:tcW w:type="dxa" w:w="2390"/>
            <w:tcBorders>
              <w:start w:sz="3.200000000000273"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0" w:after="0"/>
              <w:ind w:left="24" w:right="0" w:firstLine="0"/>
              <w:jc w:val="left"/>
            </w:pPr>
            <w:r>
              <w:rPr>
                <w:rFonts w:ascii="ArialNarrow" w:hAnsi="ArialNarrow" w:eastAsia="ArialNarrow"/>
                <w:b w:val="0"/>
                <w:i w:val="0"/>
                <w:color w:val="000000"/>
                <w:sz w:val="18"/>
              </w:rPr>
              <w:t xml:space="preserve">8.0250 </w:t>
            </w:r>
          </w:p>
        </w:tc>
        <w:tc>
          <w:tcPr>
            <w:tcW w:type="dxa" w:w="2388"/>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9,592,118.55 </w:t>
            </w:r>
          </w:p>
        </w:tc>
      </w:tr>
    </w:tbl>
    <w:p>
      <w:pPr>
        <w:autoSpaceDN w:val="0"/>
        <w:autoSpaceDE w:val="0"/>
        <w:widowControl/>
        <w:spacing w:line="233" w:lineRule="auto" w:before="388" w:after="0"/>
        <w:ind w:left="0" w:right="20" w:firstLine="0"/>
        <w:jc w:val="right"/>
      </w:pPr>
      <w:r>
        <w:rPr>
          <w:rFonts w:ascii="Times" w:hAnsi="Times" w:eastAsia="Times"/>
          <w:b w:val="0"/>
          <w:i w:val="0"/>
          <w:color w:val="000000"/>
          <w:sz w:val="18"/>
        </w:rPr>
        <w:t xml:space="preserve">111 </w:t>
      </w:r>
    </w:p>
    <w:p>
      <w:pPr>
        <w:sectPr>
          <w:pgSz w:w="11904" w:h="16840"/>
          <w:pgMar w:top="436" w:right="1066" w:bottom="500" w:left="1104" w:header="720" w:footer="720" w:gutter="0"/>
          <w:cols w:space="720" w:num="1" w:equalWidth="0">
            <w:col w:w="9734" w:space="0"/>
            <w:col w:w="9734" w:space="0"/>
            <w:col w:w="9734" w:space="0"/>
            <w:col w:w="9734" w:space="0"/>
            <w:col w:w="9734" w:space="0"/>
            <w:col w:w="9734" w:space="0"/>
            <w:col w:w="9736" w:space="0"/>
            <w:col w:w="9734" w:space="0"/>
            <w:col w:w="9734" w:space="0"/>
            <w:col w:w="9736" w:space="0"/>
            <w:col w:w="9793" w:space="0"/>
            <w:col w:w="9734" w:space="0"/>
            <w:col w:w="9734" w:space="0"/>
            <w:col w:w="9734" w:space="0"/>
            <w:col w:w="9734" w:space="0"/>
            <w:col w:w="9734" w:space="0"/>
            <w:col w:w="9734" w:space="0"/>
            <w:col w:w="9734" w:space="0"/>
            <w:col w:w="9734" w:space="0"/>
            <w:col w:w="9734" w:space="0"/>
            <w:col w:w="9734" w:space="0"/>
            <w:col w:w="9734" w:space="0"/>
            <w:col w:w="9734" w:space="0"/>
            <w:col w:w="9792" w:space="0"/>
            <w:col w:w="9734" w:space="0"/>
            <w:col w:w="9734" w:space="0"/>
            <w:col w:w="9734" w:space="0"/>
            <w:col w:w="9734" w:space="0"/>
            <w:col w:w="9792" w:space="0"/>
            <w:col w:w="2722" w:space="0"/>
            <w:col w:w="7069" w:space="0"/>
            <w:col w:w="9792" w:space="0"/>
            <w:col w:w="9792" w:space="0"/>
            <w:col w:w="9734" w:space="0"/>
            <w:col w:w="9792" w:space="0"/>
            <w:col w:w="9792" w:space="0"/>
            <w:col w:w="9788" w:space="0"/>
            <w:col w:w="9778" w:space="0"/>
            <w:col w:w="9734" w:space="0"/>
            <w:col w:w="9734" w:space="0"/>
            <w:col w:w="9734" w:space="0"/>
            <w:col w:w="9734" w:space="0"/>
            <w:col w:w="9792" w:space="0"/>
            <w:col w:w="9792" w:space="0"/>
            <w:col w:w="9734" w:space="0"/>
            <w:col w:w="9794" w:space="0"/>
            <w:col w:w="9734" w:space="0"/>
            <w:col w:w="9734" w:space="0"/>
            <w:col w:w="9794" w:space="0"/>
            <w:col w:w="15256" w:space="0"/>
            <w:col w:w="9734" w:space="0"/>
            <w:col w:w="9734" w:space="0"/>
            <w:col w:w="9734" w:space="0"/>
            <w:col w:w="9734" w:space="0"/>
            <w:col w:w="9734" w:space="0"/>
            <w:col w:w="9734" w:space="0"/>
            <w:col w:w="9734" w:space="0"/>
            <w:col w:w="9734" w:space="0"/>
            <w:col w:w="9734" w:space="0"/>
            <w:col w:w="9734" w:space="0"/>
            <w:col w:w="9734" w:space="0"/>
            <w:col w:w="9794" w:space="0"/>
            <w:col w:w="9794" w:space="0"/>
            <w:col w:w="9734" w:space="0"/>
            <w:col w:w="9734" w:space="0"/>
            <w:col w:w="9734" w:space="0"/>
            <w:col w:w="9734" w:space="0"/>
            <w:col w:w="9734" w:space="0"/>
            <w:col w:w="9790" w:space="0"/>
            <w:col w:w="9788" w:space="0"/>
            <w:col w:w="9790" w:space="0"/>
            <w:col w:w="9790" w:space="0"/>
            <w:col w:w="9734" w:space="0"/>
            <w:col w:w="9734" w:space="0"/>
            <w:col w:w="9788" w:space="0"/>
            <w:col w:w="9790" w:space="0"/>
            <w:col w:w="9734" w:space="0"/>
            <w:col w:w="9734" w:space="0"/>
            <w:col w:w="9736" w:space="0"/>
            <w:col w:w="9734" w:space="0"/>
            <w:col w:w="9734" w:space="0"/>
            <w:col w:w="9734" w:space="0"/>
            <w:col w:w="9734" w:space="0"/>
            <w:col w:w="9734" w:space="0"/>
            <w:col w:w="9790" w:space="0"/>
            <w:col w:w="9734" w:space="0"/>
            <w:col w:w="9736" w:space="0"/>
            <w:col w:w="9734" w:space="0"/>
            <w:col w:w="9734" w:space="0"/>
            <w:col w:w="9790" w:space="0"/>
            <w:col w:w="9734" w:space="0"/>
            <w:col w:w="9780" w:space="0"/>
            <w:col w:w="9734" w:space="0"/>
            <w:col w:w="9790" w:space="0"/>
            <w:col w:w="9734" w:space="0"/>
            <w:col w:w="9734" w:space="0"/>
            <w:col w:w="9734" w:space="0"/>
            <w:col w:w="9734" w:space="0"/>
            <w:col w:w="9734" w:space="0"/>
            <w:col w:w="9788" w:space="0"/>
            <w:col w:w="9790" w:space="0"/>
            <w:col w:w="9788" w:space="0"/>
            <w:col w:w="9790" w:space="0"/>
            <w:col w:w="9734" w:space="0"/>
            <w:col w:w="9734" w:space="0"/>
            <w:col w:w="9734" w:space="0"/>
            <w:col w:w="9734" w:space="0"/>
            <w:col w:w="9734" w:space="0"/>
            <w:col w:w="9734" w:space="0"/>
            <w:col w:w="9734" w:space="0"/>
          </w:cols>
          <w:docGrid w:linePitch="360"/>
        </w:sectPr>
      </w:pPr>
    </w:p>
    <w:p>
      <w:pPr>
        <w:autoSpaceDN w:val="0"/>
        <w:autoSpaceDE w:val="0"/>
        <w:widowControl/>
        <w:spacing w:line="220" w:lineRule="exact" w:before="0" w:after="216"/>
        <w:ind w:left="0" w:right="0"/>
      </w:pPr>
    </w:p>
    <w:p>
      <w:pPr>
        <w:autoSpaceDN w:val="0"/>
        <w:autoSpaceDE w:val="0"/>
        <w:widowControl/>
        <w:spacing w:line="204" w:lineRule="auto" w:before="0" w:after="0"/>
        <w:ind w:left="0" w:right="66" w:firstLine="0"/>
        <w:jc w:val="right"/>
      </w:pPr>
      <w:r>
        <w:rPr>
          <w:rFonts w:ascii="SimSun" w:hAnsi="SimSun" w:eastAsia="SimSun"/>
          <w:b w:val="0"/>
          <w:i w:val="0"/>
          <w:color w:val="000000"/>
          <w:sz w:val="18"/>
        </w:rPr>
        <w:t>北方华锦化学工业股份有限公司</w:t>
      </w:r>
      <w:r>
        <w:rPr>
          <w:rFonts w:ascii="Times" w:hAnsi="Times" w:eastAsia="Times"/>
          <w:b w:val="0"/>
          <w:i w:val="0"/>
          <w:color w:val="000000"/>
          <w:sz w:val="18"/>
        </w:rPr>
        <w:t xml:space="preserve"> 2020</w:t>
      </w:r>
      <w:r>
        <w:rPr>
          <w:rFonts w:ascii="SimSun" w:hAnsi="SimSun" w:eastAsia="SimSun"/>
          <w:b w:val="0"/>
          <w:i w:val="0"/>
          <w:color w:val="000000"/>
          <w:sz w:val="18"/>
        </w:rPr>
        <w:t xml:space="preserve"> 年年度报告全文</w:t>
      </w:r>
    </w:p>
    <w:p>
      <w:pPr>
        <w:autoSpaceDN w:val="0"/>
        <w:autoSpaceDE w:val="0"/>
        <w:widowControl/>
        <w:spacing w:line="245" w:lineRule="auto" w:before="356" w:after="0"/>
        <w:ind w:left="30" w:right="66" w:firstLine="0"/>
        <w:jc w:val="left"/>
      </w:pPr>
      <w:r>
        <w:rPr>
          <w:rFonts w:ascii="SimSun" w:hAnsi="SimSun" w:eastAsia="SimSun"/>
          <w:b w:val="0"/>
          <w:i w:val="0"/>
          <w:color w:val="000000"/>
          <w:sz w:val="21"/>
        </w:rPr>
        <w:t>（</w:t>
      </w:r>
      <w:r>
        <w:rPr>
          <w:rFonts w:ascii="ArialNarrow" w:hAnsi="ArialNarrow" w:eastAsia="ArialNarrow"/>
          <w:b/>
          <w:i w:val="0"/>
          <w:color w:val="000000"/>
          <w:sz w:val="21"/>
        </w:rPr>
        <w:t>2</w:t>
      </w:r>
      <w:r>
        <w:rPr>
          <w:spacing w:val="-1.777777777777778"/>
          <w:rFonts w:ascii="SimSun" w:hAnsi="SimSun" w:eastAsia="SimSun"/>
          <w:b w:val="0"/>
          <w:i w:val="0"/>
          <w:color w:val="000000"/>
          <w:sz w:val="21"/>
        </w:rPr>
        <w:t xml:space="preserve">）境外经营实体说明，包括对于重要的境外经营实体，应披露其境外主要经营地、记账本位币及选择 </w:t>
      </w:r>
      <w:r>
        <w:rPr>
          <w:rFonts w:ascii="SimSun" w:hAnsi="SimSun" w:eastAsia="SimSun"/>
          <w:b w:val="0"/>
          <w:i w:val="0"/>
          <w:color w:val="000000"/>
          <w:sz w:val="21"/>
        </w:rPr>
        <w:t>依据，记账本位币发生变化的还应披露原因。</w:t>
      </w:r>
    </w:p>
    <w:p>
      <w:pPr>
        <w:autoSpaceDN w:val="0"/>
        <w:autoSpaceDE w:val="0"/>
        <w:widowControl/>
        <w:spacing w:line="214" w:lineRule="auto" w:before="344" w:after="0"/>
        <w:ind w:left="30" w:right="0" w:firstLine="0"/>
        <w:jc w:val="left"/>
      </w:pPr>
      <w:r>
        <w:rPr>
          <w:rFonts w:ascii="ArialNarrow" w:hAnsi="ArialNarrow" w:eastAsia="ArialNarrow"/>
          <w:b w:val="0"/>
          <w:i w:val="0"/>
          <w:color w:val="000000"/>
          <w:sz w:val="18"/>
        </w:rPr>
        <w:t xml:space="preserve">□ </w:t>
      </w:r>
      <w:r>
        <w:rPr>
          <w:rFonts w:ascii="SimSun" w:hAnsi="SimSun" w:eastAsia="SimSun"/>
          <w:b w:val="0"/>
          <w:i w:val="0"/>
          <w:color w:val="000000"/>
          <w:sz w:val="18"/>
        </w:rPr>
        <w:t>适用</w:t>
      </w:r>
      <w:r>
        <w:rPr>
          <w:rFonts w:ascii="ArialNarrow" w:hAnsi="ArialNarrow" w:eastAsia="ArialNarrow"/>
          <w:b w:val="0"/>
          <w:i w:val="0"/>
          <w:color w:val="000000"/>
          <w:sz w:val="18"/>
        </w:rPr>
        <w:t xml:space="preserve"> √ </w:t>
      </w:r>
      <w:r>
        <w:rPr>
          <w:rFonts w:ascii="SimSun" w:hAnsi="SimSun" w:eastAsia="SimSun"/>
          <w:b w:val="0"/>
          <w:i w:val="0"/>
          <w:color w:val="000000"/>
          <w:sz w:val="18"/>
        </w:rPr>
        <w:t>不适用</w:t>
      </w:r>
    </w:p>
    <w:p>
      <w:pPr>
        <w:autoSpaceDN w:val="0"/>
        <w:autoSpaceDE w:val="0"/>
        <w:widowControl/>
        <w:spacing w:line="252" w:lineRule="auto" w:before="300" w:after="0"/>
        <w:ind w:left="30" w:right="0" w:firstLine="0"/>
        <w:jc w:val="left"/>
      </w:pPr>
      <w:r>
        <w:rPr>
          <w:rFonts w:ascii="ArialNarrow" w:hAnsi="ArialNarrow" w:eastAsia="ArialNarrow"/>
          <w:b/>
          <w:i w:val="0"/>
          <w:color w:val="000000"/>
          <w:sz w:val="21"/>
        </w:rPr>
        <w:t>55</w:t>
      </w:r>
      <w:r>
        <w:rPr>
          <w:rFonts w:ascii="SimSun" w:hAnsi="SimSun" w:eastAsia="SimSun"/>
          <w:b w:val="0"/>
          <w:i w:val="0"/>
          <w:color w:val="000000"/>
          <w:sz w:val="21"/>
        </w:rPr>
        <w:t>、政府补助</w:t>
      </w:r>
    </w:p>
    <w:p>
      <w:pPr>
        <w:autoSpaceDN w:val="0"/>
        <w:autoSpaceDE w:val="0"/>
        <w:widowControl/>
        <w:spacing w:line="254" w:lineRule="auto" w:before="284" w:after="0"/>
        <w:ind w:left="30" w:right="0" w:firstLine="0"/>
        <w:jc w:val="left"/>
      </w:pPr>
      <w:r>
        <w:rPr>
          <w:rFonts w:ascii="SimSun" w:hAnsi="SimSun" w:eastAsia="SimSun"/>
          <w:b w:val="0"/>
          <w:i w:val="0"/>
          <w:color w:val="000000"/>
          <w:sz w:val="21"/>
        </w:rPr>
        <w:t>（</w:t>
      </w:r>
      <w:r>
        <w:rPr>
          <w:rFonts w:ascii="ArialNarrow" w:hAnsi="ArialNarrow" w:eastAsia="ArialNarrow"/>
          <w:b/>
          <w:i w:val="0"/>
          <w:color w:val="000000"/>
          <w:sz w:val="21"/>
        </w:rPr>
        <w:t>1</w:t>
      </w:r>
      <w:r>
        <w:rPr>
          <w:rFonts w:ascii="SimSun" w:hAnsi="SimSun" w:eastAsia="SimSun"/>
          <w:b w:val="0"/>
          <w:i w:val="0"/>
          <w:color w:val="000000"/>
          <w:sz w:val="21"/>
        </w:rPr>
        <w:t>）政府补助基本情况</w:t>
      </w:r>
    </w:p>
    <w:p>
      <w:pPr>
        <w:autoSpaceDN w:val="0"/>
        <w:autoSpaceDE w:val="0"/>
        <w:widowControl/>
        <w:spacing w:line="185" w:lineRule="auto" w:before="324" w:after="30"/>
        <w:ind w:left="0" w:right="66" w:firstLine="0"/>
        <w:jc w:val="right"/>
      </w:pPr>
      <w:r>
        <w:rPr>
          <w:rFonts w:ascii="SimSun" w:hAnsi="SimSun" w:eastAsia="SimSun"/>
          <w:b w:val="0"/>
          <w:i w:val="0"/>
          <w:color w:val="000000"/>
          <w:sz w:val="18"/>
        </w:rPr>
        <w:t>单位：元</w:t>
      </w:r>
    </w:p>
    <w:tbl>
      <w:tblPr>
        <w:tblW w:type="auto" w:w="0"/>
        <w:tblLayout w:type="fixed"/>
        <w:tblLook w:firstColumn="1" w:firstRow="1" w:lastColumn="0" w:lastRow="0" w:noHBand="0" w:noVBand="1" w:val="04A0"/>
        <w:tblInd w:w="30.0" w:type="dxa"/>
      </w:tblPr>
      <w:tblGrid>
        <w:gridCol w:w="2433"/>
        <w:gridCol w:w="2433"/>
        <w:gridCol w:w="2433"/>
        <w:gridCol w:w="2433"/>
      </w:tblGrid>
      <w:tr>
        <w:trPr>
          <w:trHeight w:hRule="exact" w:val="282"/>
        </w:trPr>
        <w:tc>
          <w:tcPr>
            <w:tcW w:type="dxa" w:w="3688"/>
            <w:tcBorders>
              <w:start w:sz="3.1999999999999886" w:val="single" w:color="#000000"/>
              <w:top w:sz="3.2000000000000455"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46" w:after="0"/>
              <w:ind w:left="0" w:right="0" w:firstLine="0"/>
              <w:jc w:val="center"/>
            </w:pPr>
            <w:r>
              <w:rPr>
                <w:rFonts w:ascii="SimSun" w:hAnsi="SimSun" w:eastAsia="SimSun"/>
                <w:b w:val="0"/>
                <w:i w:val="0"/>
                <w:color w:val="000000"/>
                <w:sz w:val="18"/>
              </w:rPr>
              <w:t xml:space="preserve">种类 </w:t>
            </w:r>
          </w:p>
        </w:tc>
        <w:tc>
          <w:tcPr>
            <w:tcW w:type="dxa" w:w="1958"/>
            <w:tcBorders>
              <w:start w:sz="4.0" w:val="single" w:color="#000000"/>
              <w:top w:sz="3.2000000000000455" w:val="single" w:color="#000000"/>
              <w:end w:sz="3.199999999999818" w:val="single" w:color="#000000"/>
              <w:bottom w:sz="4.0" w:val="single" w:color="#000000"/>
            </w:tcBorders>
            <w:shd w:fill="dbdbdb"/>
            <w:tcMar>
              <w:start w:w="0" w:type="dxa"/>
              <w:end w:w="0" w:type="dxa"/>
            </w:tcMar>
          </w:tcPr>
          <w:p>
            <w:pPr>
              <w:autoSpaceDN w:val="0"/>
              <w:autoSpaceDE w:val="0"/>
              <w:widowControl/>
              <w:spacing w:line="185" w:lineRule="auto" w:before="46" w:after="0"/>
              <w:ind w:left="0" w:right="0" w:firstLine="0"/>
              <w:jc w:val="center"/>
            </w:pPr>
            <w:r>
              <w:rPr>
                <w:rFonts w:ascii="SimSun" w:hAnsi="SimSun" w:eastAsia="SimSun"/>
                <w:b w:val="0"/>
                <w:i w:val="0"/>
                <w:color w:val="000000"/>
                <w:sz w:val="18"/>
              </w:rPr>
              <w:t xml:space="preserve">金额 </w:t>
            </w:r>
          </w:p>
        </w:tc>
        <w:tc>
          <w:tcPr>
            <w:tcW w:type="dxa" w:w="1962"/>
            <w:tcBorders>
              <w:start w:sz="3.199999999999818" w:val="single" w:color="#000000"/>
              <w:top w:sz="3.2000000000000455"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46" w:after="0"/>
              <w:ind w:left="0" w:right="0" w:firstLine="0"/>
              <w:jc w:val="center"/>
            </w:pPr>
            <w:r>
              <w:rPr>
                <w:rFonts w:ascii="SimSun" w:hAnsi="SimSun" w:eastAsia="SimSun"/>
                <w:b w:val="0"/>
                <w:i w:val="0"/>
                <w:color w:val="000000"/>
                <w:sz w:val="18"/>
              </w:rPr>
              <w:t xml:space="preserve">列报项目 </w:t>
            </w:r>
          </w:p>
        </w:tc>
        <w:tc>
          <w:tcPr>
            <w:tcW w:type="dxa" w:w="1958"/>
            <w:tcBorders>
              <w:start w:sz="4.0" w:val="single" w:color="#000000"/>
              <w:top w:sz="3.2000000000000455"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46" w:after="0"/>
              <w:ind w:left="0" w:right="0" w:firstLine="0"/>
              <w:jc w:val="center"/>
            </w:pPr>
            <w:r>
              <w:rPr>
                <w:rFonts w:ascii="SimSun" w:hAnsi="SimSun" w:eastAsia="SimSun"/>
                <w:b w:val="0"/>
                <w:i w:val="0"/>
                <w:color w:val="000000"/>
                <w:sz w:val="18"/>
              </w:rPr>
              <w:t>计入当期损益的金额</w:t>
            </w:r>
          </w:p>
        </w:tc>
      </w:tr>
      <w:tr>
        <w:trPr>
          <w:trHeight w:hRule="exact" w:val="286"/>
        </w:trPr>
        <w:tc>
          <w:tcPr>
            <w:tcW w:type="dxa" w:w="3688"/>
            <w:tcBorders>
              <w:start w:sz="3.1999999999999886"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44" w:after="0"/>
              <w:ind w:left="24" w:right="0" w:firstLine="0"/>
              <w:jc w:val="left"/>
            </w:pPr>
            <w:r>
              <w:rPr>
                <w:rFonts w:ascii="SimSun" w:hAnsi="SimSun" w:eastAsia="SimSun"/>
                <w:b w:val="0"/>
                <w:i w:val="0"/>
                <w:color w:val="000000"/>
                <w:sz w:val="18"/>
              </w:rPr>
              <w:t xml:space="preserve">稳岗补贴 </w:t>
            </w:r>
          </w:p>
        </w:tc>
        <w:tc>
          <w:tcPr>
            <w:tcW w:type="dxa" w:w="1958"/>
            <w:tcBorders>
              <w:start w:sz="4.0" w:val="single" w:color="#000000"/>
              <w:top w:sz="4.0" w:val="single" w:color="#000000"/>
              <w:end w:sz="3.199999999999818" w:val="single" w:color="#000000"/>
              <w:bottom w:sz="4.0" w:val="single" w:color="#000000"/>
            </w:tcBorders>
            <w:shd w:fill="ffffff"/>
            <w:tcMar>
              <w:start w:w="0" w:type="dxa"/>
              <w:end w:w="0" w:type="dxa"/>
            </w:tcMar>
          </w:tcPr>
          <w:p>
            <w:pPr>
              <w:autoSpaceDN w:val="0"/>
              <w:autoSpaceDE w:val="0"/>
              <w:widowControl/>
              <w:spacing w:line="240" w:lineRule="auto" w:before="30" w:after="0"/>
              <w:ind w:left="0" w:right="0" w:firstLine="0"/>
              <w:jc w:val="right"/>
            </w:pPr>
            <w:r>
              <w:rPr>
                <w:rFonts w:ascii="ArialNarrow" w:hAnsi="ArialNarrow" w:eastAsia="ArialNarrow"/>
                <w:b w:val="0"/>
                <w:i w:val="0"/>
                <w:color w:val="000000"/>
                <w:sz w:val="18"/>
              </w:rPr>
              <w:t xml:space="preserve">29,288,808.99 </w:t>
            </w:r>
          </w:p>
        </w:tc>
        <w:tc>
          <w:tcPr>
            <w:tcW w:type="dxa" w:w="1962"/>
            <w:tcBorders>
              <w:start w:sz="3.199999999999818"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44" w:after="0"/>
              <w:ind w:left="24" w:right="0" w:firstLine="0"/>
              <w:jc w:val="left"/>
            </w:pPr>
            <w:r>
              <w:rPr>
                <w:rFonts w:ascii="SimSun" w:hAnsi="SimSun" w:eastAsia="SimSun"/>
                <w:b w:val="0"/>
                <w:i w:val="0"/>
                <w:color w:val="000000"/>
                <w:sz w:val="18"/>
              </w:rPr>
              <w:t xml:space="preserve">其他收益 </w:t>
            </w:r>
          </w:p>
        </w:tc>
        <w:tc>
          <w:tcPr>
            <w:tcW w:type="dxa" w:w="1958"/>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30" w:after="0"/>
              <w:ind w:left="0" w:right="0" w:firstLine="0"/>
              <w:jc w:val="right"/>
            </w:pPr>
            <w:r>
              <w:rPr>
                <w:rFonts w:ascii="ArialNarrow" w:hAnsi="ArialNarrow" w:eastAsia="ArialNarrow"/>
                <w:b w:val="0"/>
                <w:i w:val="0"/>
                <w:color w:val="000000"/>
                <w:sz w:val="18"/>
              </w:rPr>
              <w:t xml:space="preserve">29,288,808.99 </w:t>
            </w:r>
          </w:p>
        </w:tc>
      </w:tr>
      <w:tr>
        <w:trPr>
          <w:trHeight w:hRule="exact" w:val="282"/>
        </w:trPr>
        <w:tc>
          <w:tcPr>
            <w:tcW w:type="dxa" w:w="3688"/>
            <w:tcBorders>
              <w:start w:sz="3.1999999999999886"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44" w:after="0"/>
              <w:ind w:left="24" w:right="0" w:firstLine="0"/>
              <w:jc w:val="left"/>
            </w:pPr>
            <w:r>
              <w:rPr>
                <w:rFonts w:ascii="SimSun" w:hAnsi="SimSun" w:eastAsia="SimSun"/>
                <w:b w:val="0"/>
                <w:i w:val="0"/>
                <w:color w:val="000000"/>
                <w:sz w:val="18"/>
              </w:rPr>
              <w:t xml:space="preserve">协解补偿金 </w:t>
            </w:r>
          </w:p>
        </w:tc>
        <w:tc>
          <w:tcPr>
            <w:tcW w:type="dxa" w:w="1958"/>
            <w:tcBorders>
              <w:start w:sz="4.0" w:val="single" w:color="#000000"/>
              <w:top w:sz="4.0" w:val="single" w:color="#000000"/>
              <w:end w:sz="3.199999999999818" w:val="single" w:color="#000000"/>
              <w:bottom w:sz="4.0" w:val="single" w:color="#000000"/>
            </w:tcBorders>
            <w:shd w:fill="ffffff"/>
            <w:tcMar>
              <w:start w:w="0" w:type="dxa"/>
              <w:end w:w="0" w:type="dxa"/>
            </w:tcMar>
          </w:tcPr>
          <w:p>
            <w:pPr>
              <w:autoSpaceDN w:val="0"/>
              <w:autoSpaceDE w:val="0"/>
              <w:widowControl/>
              <w:spacing w:line="240" w:lineRule="auto" w:before="30" w:after="0"/>
              <w:ind w:left="0" w:right="0" w:firstLine="0"/>
              <w:jc w:val="right"/>
            </w:pPr>
            <w:r>
              <w:rPr>
                <w:rFonts w:ascii="ArialNarrow" w:hAnsi="ArialNarrow" w:eastAsia="ArialNarrow"/>
                <w:b w:val="0"/>
                <w:i w:val="0"/>
                <w:color w:val="000000"/>
                <w:sz w:val="18"/>
              </w:rPr>
              <w:t xml:space="preserve">20,032,000.00 </w:t>
            </w:r>
          </w:p>
        </w:tc>
        <w:tc>
          <w:tcPr>
            <w:tcW w:type="dxa" w:w="1962"/>
            <w:tcBorders>
              <w:start w:sz="3.199999999999818"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44" w:after="0"/>
              <w:ind w:left="24" w:right="0" w:firstLine="0"/>
              <w:jc w:val="left"/>
            </w:pPr>
            <w:r>
              <w:rPr>
                <w:rFonts w:ascii="SimSun" w:hAnsi="SimSun" w:eastAsia="SimSun"/>
                <w:b w:val="0"/>
                <w:i w:val="0"/>
                <w:color w:val="000000"/>
                <w:sz w:val="18"/>
              </w:rPr>
              <w:t xml:space="preserve">营业外收入 </w:t>
            </w:r>
          </w:p>
        </w:tc>
        <w:tc>
          <w:tcPr>
            <w:tcW w:type="dxa" w:w="1958"/>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30" w:after="0"/>
              <w:ind w:left="0" w:right="0" w:firstLine="0"/>
              <w:jc w:val="right"/>
            </w:pPr>
            <w:r>
              <w:rPr>
                <w:rFonts w:ascii="ArialNarrow" w:hAnsi="ArialNarrow" w:eastAsia="ArialNarrow"/>
                <w:b w:val="0"/>
                <w:i w:val="0"/>
                <w:color w:val="000000"/>
                <w:sz w:val="18"/>
              </w:rPr>
              <w:t xml:space="preserve">20,032,000.00 </w:t>
            </w:r>
          </w:p>
        </w:tc>
      </w:tr>
      <w:tr>
        <w:trPr>
          <w:trHeight w:hRule="exact" w:val="282"/>
        </w:trPr>
        <w:tc>
          <w:tcPr>
            <w:tcW w:type="dxa" w:w="3688"/>
            <w:tcBorders>
              <w:start w:sz="3.1999999999999886"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44" w:after="0"/>
              <w:ind w:left="24" w:right="0" w:firstLine="0"/>
              <w:jc w:val="left"/>
            </w:pPr>
            <w:r>
              <w:rPr>
                <w:rFonts w:ascii="SimSun" w:hAnsi="SimSun" w:eastAsia="SimSun"/>
                <w:b w:val="0"/>
                <w:i w:val="0"/>
                <w:color w:val="000000"/>
                <w:sz w:val="18"/>
              </w:rPr>
              <w:t xml:space="preserve">处僵治困补贴 </w:t>
            </w:r>
          </w:p>
        </w:tc>
        <w:tc>
          <w:tcPr>
            <w:tcW w:type="dxa" w:w="1958"/>
            <w:tcBorders>
              <w:start w:sz="4.0" w:val="single" w:color="#000000"/>
              <w:top w:sz="4.0" w:val="single" w:color="#000000"/>
              <w:end w:sz="3.199999999999818" w:val="single" w:color="#000000"/>
              <w:bottom w:sz="4.0" w:val="single" w:color="#000000"/>
            </w:tcBorders>
            <w:shd w:fill="ffffff"/>
            <w:tcMar>
              <w:start w:w="0" w:type="dxa"/>
              <w:end w:w="0" w:type="dxa"/>
            </w:tcMar>
          </w:tcPr>
          <w:p>
            <w:pPr>
              <w:autoSpaceDN w:val="0"/>
              <w:autoSpaceDE w:val="0"/>
              <w:widowControl/>
              <w:spacing w:line="240" w:lineRule="auto" w:before="30" w:after="0"/>
              <w:ind w:left="0" w:right="0" w:firstLine="0"/>
              <w:jc w:val="right"/>
            </w:pPr>
            <w:r>
              <w:rPr>
                <w:rFonts w:ascii="ArialNarrow" w:hAnsi="ArialNarrow" w:eastAsia="ArialNarrow"/>
                <w:b w:val="0"/>
                <w:i w:val="0"/>
                <w:color w:val="000000"/>
                <w:sz w:val="18"/>
              </w:rPr>
              <w:t xml:space="preserve">4,502,000.00 </w:t>
            </w:r>
          </w:p>
        </w:tc>
        <w:tc>
          <w:tcPr>
            <w:tcW w:type="dxa" w:w="1962"/>
            <w:tcBorders>
              <w:start w:sz="3.199999999999818"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44" w:after="0"/>
              <w:ind w:left="24" w:right="0" w:firstLine="0"/>
              <w:jc w:val="left"/>
            </w:pPr>
            <w:r>
              <w:rPr>
                <w:rFonts w:ascii="SimSun" w:hAnsi="SimSun" w:eastAsia="SimSun"/>
                <w:b w:val="0"/>
                <w:i w:val="0"/>
                <w:color w:val="000000"/>
                <w:sz w:val="18"/>
              </w:rPr>
              <w:t xml:space="preserve">营业外收入 </w:t>
            </w:r>
          </w:p>
        </w:tc>
        <w:tc>
          <w:tcPr>
            <w:tcW w:type="dxa" w:w="1958"/>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30" w:after="0"/>
              <w:ind w:left="0" w:right="0" w:firstLine="0"/>
              <w:jc w:val="right"/>
            </w:pPr>
            <w:r>
              <w:rPr>
                <w:rFonts w:ascii="ArialNarrow" w:hAnsi="ArialNarrow" w:eastAsia="ArialNarrow"/>
                <w:b w:val="0"/>
                <w:i w:val="0"/>
                <w:color w:val="000000"/>
                <w:sz w:val="18"/>
              </w:rPr>
              <w:t xml:space="preserve">4,502,000.00 </w:t>
            </w:r>
          </w:p>
        </w:tc>
      </w:tr>
      <w:tr>
        <w:trPr>
          <w:trHeight w:hRule="exact" w:val="284"/>
        </w:trPr>
        <w:tc>
          <w:tcPr>
            <w:tcW w:type="dxa" w:w="3688"/>
            <w:tcBorders>
              <w:start w:sz="3.1999999999999886"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48" w:after="0"/>
              <w:ind w:left="24" w:right="0" w:firstLine="0"/>
              <w:jc w:val="left"/>
            </w:pPr>
            <w:r>
              <w:rPr>
                <w:rFonts w:ascii="SimSun" w:hAnsi="SimSun" w:eastAsia="SimSun"/>
                <w:b w:val="0"/>
                <w:i w:val="0"/>
                <w:color w:val="000000"/>
                <w:sz w:val="18"/>
              </w:rPr>
              <w:t xml:space="preserve">进口贴息 </w:t>
            </w:r>
          </w:p>
        </w:tc>
        <w:tc>
          <w:tcPr>
            <w:tcW w:type="dxa" w:w="1958"/>
            <w:tcBorders>
              <w:start w:sz="4.0" w:val="single" w:color="#000000"/>
              <w:top w:sz="4.0" w:val="single" w:color="#000000"/>
              <w:end w:sz="3.199999999999818" w:val="single" w:color="#000000"/>
              <w:bottom w:sz="4.0" w:val="single" w:color="#000000"/>
            </w:tcBorders>
            <w:shd w:fill="ffffff"/>
            <w:tcMar>
              <w:start w:w="0" w:type="dxa"/>
              <w:end w:w="0" w:type="dxa"/>
            </w:tcMar>
          </w:tcPr>
          <w:p>
            <w:pPr>
              <w:autoSpaceDN w:val="0"/>
              <w:autoSpaceDE w:val="0"/>
              <w:widowControl/>
              <w:spacing w:line="240" w:lineRule="auto" w:before="32" w:after="0"/>
              <w:ind w:left="0" w:right="0" w:firstLine="0"/>
              <w:jc w:val="right"/>
            </w:pPr>
            <w:r>
              <w:rPr>
                <w:rFonts w:ascii="ArialNarrow" w:hAnsi="ArialNarrow" w:eastAsia="ArialNarrow"/>
                <w:b w:val="0"/>
                <w:i w:val="0"/>
                <w:color w:val="000000"/>
                <w:sz w:val="18"/>
              </w:rPr>
              <w:t xml:space="preserve">44,063,747.83 </w:t>
            </w:r>
          </w:p>
        </w:tc>
        <w:tc>
          <w:tcPr>
            <w:tcW w:type="dxa" w:w="1962"/>
            <w:tcBorders>
              <w:start w:sz="3.199999999999818"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11" w:lineRule="auto" w:before="34" w:after="0"/>
              <w:ind w:left="24" w:right="0" w:firstLine="0"/>
              <w:jc w:val="left"/>
            </w:pPr>
            <w:r>
              <w:rPr>
                <w:rFonts w:ascii="SimSun" w:hAnsi="SimSun" w:eastAsia="SimSun"/>
                <w:b w:val="0"/>
                <w:i w:val="0"/>
                <w:color w:val="000000"/>
                <w:sz w:val="18"/>
              </w:rPr>
              <w:t>递延收益</w:t>
            </w:r>
            <w:r>
              <w:rPr>
                <w:rFonts w:ascii="ArialNarrow" w:hAnsi="ArialNarrow" w:eastAsia="ArialNarrow"/>
                <w:b w:val="0"/>
                <w:i w:val="0"/>
                <w:color w:val="000000"/>
                <w:sz w:val="18"/>
              </w:rPr>
              <w:t>/</w:t>
            </w:r>
            <w:r>
              <w:rPr>
                <w:rFonts w:ascii="SimSun" w:hAnsi="SimSun" w:eastAsia="SimSun"/>
                <w:b w:val="0"/>
                <w:i w:val="0"/>
                <w:color w:val="000000"/>
                <w:sz w:val="18"/>
              </w:rPr>
              <w:t xml:space="preserve">财务费用 </w:t>
            </w:r>
          </w:p>
        </w:tc>
        <w:tc>
          <w:tcPr>
            <w:tcW w:type="dxa" w:w="1958"/>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32" w:after="0"/>
              <w:ind w:left="0" w:right="0" w:firstLine="0"/>
              <w:jc w:val="right"/>
            </w:pPr>
            <w:r>
              <w:rPr>
                <w:rFonts w:ascii="ArialNarrow" w:hAnsi="ArialNarrow" w:eastAsia="ArialNarrow"/>
                <w:b w:val="0"/>
                <w:i w:val="0"/>
                <w:color w:val="000000"/>
                <w:sz w:val="18"/>
              </w:rPr>
              <w:t xml:space="preserve">3,075,214.32 </w:t>
            </w:r>
          </w:p>
        </w:tc>
      </w:tr>
      <w:tr>
        <w:trPr>
          <w:trHeight w:hRule="exact" w:val="286"/>
        </w:trPr>
        <w:tc>
          <w:tcPr>
            <w:tcW w:type="dxa" w:w="3688"/>
            <w:tcBorders>
              <w:start w:sz="3.1999999999999886"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14" w:lineRule="auto" w:before="30" w:after="0"/>
              <w:ind w:left="24" w:right="0" w:firstLine="0"/>
              <w:jc w:val="left"/>
            </w:pPr>
            <w:r>
              <w:rPr>
                <w:rFonts w:ascii="SimSun" w:hAnsi="SimSun" w:eastAsia="SimSun"/>
                <w:b w:val="0"/>
                <w:i w:val="0"/>
                <w:color w:val="000000"/>
                <w:sz w:val="18"/>
              </w:rPr>
              <w:t>尿素主体装置增产</w:t>
            </w:r>
            <w:r>
              <w:rPr>
                <w:rFonts w:ascii="ArialNarrow" w:hAnsi="ArialNarrow" w:eastAsia="ArialNarrow"/>
                <w:b w:val="0"/>
                <w:i w:val="0"/>
                <w:color w:val="000000"/>
                <w:sz w:val="18"/>
              </w:rPr>
              <w:t xml:space="preserve"> 50%</w:t>
            </w:r>
            <w:r>
              <w:rPr>
                <w:rFonts w:ascii="SimSun" w:hAnsi="SimSun" w:eastAsia="SimSun"/>
                <w:b w:val="0"/>
                <w:i w:val="0"/>
                <w:color w:val="000000"/>
                <w:sz w:val="18"/>
              </w:rPr>
              <w:t xml:space="preserve">节能改造项目 </w:t>
            </w:r>
          </w:p>
        </w:tc>
        <w:tc>
          <w:tcPr>
            <w:tcW w:type="dxa" w:w="1958"/>
            <w:tcBorders>
              <w:start w:sz="4.0" w:val="single" w:color="#000000"/>
              <w:top w:sz="4.0" w:val="single" w:color="#000000"/>
              <w:end w:sz="3.199999999999818" w:val="single" w:color="#000000"/>
              <w:bottom w:sz="4.0" w:val="single" w:color="#000000"/>
            </w:tcBorders>
            <w:shd w:fill="ffffff"/>
            <w:tcMar>
              <w:start w:w="0" w:type="dxa"/>
              <w:end w:w="0" w:type="dxa"/>
            </w:tcMar>
          </w:tcPr>
          <w:p>
            <w:pPr>
              <w:autoSpaceDN w:val="0"/>
              <w:autoSpaceDE w:val="0"/>
              <w:widowControl/>
              <w:spacing w:line="240" w:lineRule="auto" w:before="30" w:after="0"/>
              <w:ind w:left="0" w:right="0" w:firstLine="0"/>
              <w:jc w:val="right"/>
            </w:pPr>
            <w:r>
              <w:rPr>
                <w:rFonts w:ascii="ArialNarrow" w:hAnsi="ArialNarrow" w:eastAsia="ArialNarrow"/>
                <w:b w:val="0"/>
                <w:i w:val="0"/>
                <w:color w:val="000000"/>
                <w:sz w:val="18"/>
              </w:rPr>
              <w:t xml:space="preserve">31,400,000.00 </w:t>
            </w:r>
          </w:p>
        </w:tc>
        <w:tc>
          <w:tcPr>
            <w:tcW w:type="dxa" w:w="1962"/>
            <w:tcBorders>
              <w:start w:sz="3.199999999999818"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14" w:lineRule="auto" w:before="30" w:after="0"/>
              <w:ind w:left="24" w:right="0" w:firstLine="0"/>
              <w:jc w:val="left"/>
            </w:pPr>
            <w:r>
              <w:rPr>
                <w:rFonts w:ascii="SimSun" w:hAnsi="SimSun" w:eastAsia="SimSun"/>
                <w:b w:val="0"/>
                <w:i w:val="0"/>
                <w:color w:val="000000"/>
                <w:sz w:val="18"/>
              </w:rPr>
              <w:t>递延收益</w:t>
            </w:r>
            <w:r>
              <w:rPr>
                <w:rFonts w:ascii="ArialNarrow" w:hAnsi="ArialNarrow" w:eastAsia="ArialNarrow"/>
                <w:b w:val="0"/>
                <w:i w:val="0"/>
                <w:color w:val="000000"/>
                <w:sz w:val="18"/>
              </w:rPr>
              <w:t>/</w:t>
            </w:r>
            <w:r>
              <w:rPr>
                <w:rFonts w:ascii="SimSun" w:hAnsi="SimSun" w:eastAsia="SimSun"/>
                <w:b w:val="0"/>
                <w:i w:val="0"/>
                <w:color w:val="000000"/>
                <w:sz w:val="18"/>
              </w:rPr>
              <w:t xml:space="preserve">其他收益 </w:t>
            </w:r>
          </w:p>
        </w:tc>
        <w:tc>
          <w:tcPr>
            <w:tcW w:type="dxa" w:w="1958"/>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30" w:after="0"/>
              <w:ind w:left="0" w:right="0" w:firstLine="0"/>
              <w:jc w:val="right"/>
            </w:pPr>
            <w:r>
              <w:rPr>
                <w:rFonts w:ascii="ArialNarrow" w:hAnsi="ArialNarrow" w:eastAsia="ArialNarrow"/>
                <w:b w:val="0"/>
                <w:i w:val="0"/>
                <w:color w:val="000000"/>
                <w:sz w:val="18"/>
              </w:rPr>
              <w:t xml:space="preserve">1,121,428.56 </w:t>
            </w:r>
          </w:p>
        </w:tc>
      </w:tr>
      <w:tr>
        <w:trPr>
          <w:trHeight w:hRule="exact" w:val="280"/>
        </w:trPr>
        <w:tc>
          <w:tcPr>
            <w:tcW w:type="dxa" w:w="3688"/>
            <w:tcBorders>
              <w:start w:sz="3.1999999999999886"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44" w:after="0"/>
              <w:ind w:left="24" w:right="0" w:firstLine="0"/>
              <w:jc w:val="left"/>
            </w:pPr>
            <w:r>
              <w:rPr>
                <w:rFonts w:ascii="SimSun" w:hAnsi="SimSun" w:eastAsia="SimSun"/>
                <w:b w:val="0"/>
                <w:i w:val="0"/>
                <w:color w:val="000000"/>
                <w:sz w:val="18"/>
              </w:rPr>
              <w:t>蓝天工程（脱硫改造）</w:t>
            </w:r>
          </w:p>
        </w:tc>
        <w:tc>
          <w:tcPr>
            <w:tcW w:type="dxa" w:w="1958"/>
            <w:tcBorders>
              <w:start w:sz="4.0" w:val="single" w:color="#000000"/>
              <w:top w:sz="4.0" w:val="single" w:color="#000000"/>
              <w:end w:sz="3.199999999999818" w:val="single" w:color="#000000"/>
              <w:bottom w:sz="4.0" w:val="single" w:color="#000000"/>
            </w:tcBorders>
            <w:shd w:fill="ffffff"/>
            <w:tcMar>
              <w:start w:w="0" w:type="dxa"/>
              <w:end w:w="0" w:type="dxa"/>
            </w:tcMar>
          </w:tcPr>
          <w:p>
            <w:pPr>
              <w:autoSpaceDN w:val="0"/>
              <w:autoSpaceDE w:val="0"/>
              <w:widowControl/>
              <w:spacing w:line="242" w:lineRule="auto" w:before="28" w:after="0"/>
              <w:ind w:left="0" w:right="0" w:firstLine="0"/>
              <w:jc w:val="right"/>
            </w:pPr>
            <w:r>
              <w:rPr>
                <w:rFonts w:ascii="ArialNarrow" w:hAnsi="ArialNarrow" w:eastAsia="ArialNarrow"/>
                <w:b w:val="0"/>
                <w:i w:val="0"/>
                <w:color w:val="000000"/>
                <w:sz w:val="18"/>
              </w:rPr>
              <w:t xml:space="preserve">7,000,000.00 </w:t>
            </w:r>
          </w:p>
        </w:tc>
        <w:tc>
          <w:tcPr>
            <w:tcW w:type="dxa" w:w="1962"/>
            <w:tcBorders>
              <w:start w:sz="3.199999999999818"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11" w:lineRule="auto" w:before="30" w:after="0"/>
              <w:ind w:left="24" w:right="0" w:firstLine="0"/>
              <w:jc w:val="left"/>
            </w:pPr>
            <w:r>
              <w:rPr>
                <w:rFonts w:ascii="SimSun" w:hAnsi="SimSun" w:eastAsia="SimSun"/>
                <w:b w:val="0"/>
                <w:i w:val="0"/>
                <w:color w:val="000000"/>
                <w:sz w:val="18"/>
              </w:rPr>
              <w:t>递延收益</w:t>
            </w:r>
            <w:r>
              <w:rPr>
                <w:rFonts w:ascii="ArialNarrow" w:hAnsi="ArialNarrow" w:eastAsia="ArialNarrow"/>
                <w:b w:val="0"/>
                <w:i w:val="0"/>
                <w:color w:val="000000"/>
                <w:sz w:val="18"/>
              </w:rPr>
              <w:t>/</w:t>
            </w:r>
            <w:r>
              <w:rPr>
                <w:rFonts w:ascii="SimSun" w:hAnsi="SimSun" w:eastAsia="SimSun"/>
                <w:b w:val="0"/>
                <w:i w:val="0"/>
                <w:color w:val="000000"/>
                <w:sz w:val="18"/>
              </w:rPr>
              <w:t xml:space="preserve">其他收益 </w:t>
            </w:r>
          </w:p>
        </w:tc>
        <w:tc>
          <w:tcPr>
            <w:tcW w:type="dxa" w:w="1958"/>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2" w:lineRule="auto" w:before="28" w:after="0"/>
              <w:ind w:left="0" w:right="0" w:firstLine="0"/>
              <w:jc w:val="right"/>
            </w:pPr>
            <w:r>
              <w:rPr>
                <w:rFonts w:ascii="ArialNarrow" w:hAnsi="ArialNarrow" w:eastAsia="ArialNarrow"/>
                <w:b w:val="0"/>
                <w:i w:val="0"/>
                <w:color w:val="000000"/>
                <w:sz w:val="18"/>
              </w:rPr>
              <w:t xml:space="preserve">500,000.04 </w:t>
            </w:r>
          </w:p>
        </w:tc>
      </w:tr>
      <w:tr>
        <w:trPr>
          <w:trHeight w:hRule="exact" w:val="284"/>
        </w:trPr>
        <w:tc>
          <w:tcPr>
            <w:tcW w:type="dxa" w:w="3688"/>
            <w:tcBorders>
              <w:start w:sz="3.1999999999999886"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46" w:after="0"/>
              <w:ind w:left="24" w:right="0" w:firstLine="0"/>
              <w:jc w:val="left"/>
            </w:pPr>
            <w:r>
              <w:rPr>
                <w:rFonts w:ascii="SimSun" w:hAnsi="SimSun" w:eastAsia="SimSun"/>
                <w:b w:val="0"/>
                <w:i w:val="0"/>
                <w:color w:val="000000"/>
                <w:sz w:val="18"/>
              </w:rPr>
              <w:t xml:space="preserve">二期脱硫工程 </w:t>
            </w:r>
          </w:p>
        </w:tc>
        <w:tc>
          <w:tcPr>
            <w:tcW w:type="dxa" w:w="1958"/>
            <w:tcBorders>
              <w:start w:sz="4.0" w:val="single" w:color="#000000"/>
              <w:top w:sz="4.0" w:val="single" w:color="#000000"/>
              <w:end w:sz="3.199999999999818" w:val="single" w:color="#000000"/>
              <w:bottom w:sz="4.0" w:val="single" w:color="#000000"/>
            </w:tcBorders>
            <w:shd w:fill="ffffff"/>
            <w:tcMar>
              <w:start w:w="0" w:type="dxa"/>
              <w:end w:w="0" w:type="dxa"/>
            </w:tcMar>
          </w:tcPr>
          <w:p>
            <w:pPr>
              <w:autoSpaceDN w:val="0"/>
              <w:autoSpaceDE w:val="0"/>
              <w:widowControl/>
              <w:spacing w:line="240" w:lineRule="auto" w:before="34" w:after="0"/>
              <w:ind w:left="0" w:right="0" w:firstLine="0"/>
              <w:jc w:val="right"/>
            </w:pPr>
            <w:r>
              <w:rPr>
                <w:rFonts w:ascii="ArialNarrow" w:hAnsi="ArialNarrow" w:eastAsia="ArialNarrow"/>
                <w:b w:val="0"/>
                <w:i w:val="0"/>
                <w:color w:val="000000"/>
                <w:sz w:val="18"/>
              </w:rPr>
              <w:t xml:space="preserve">5,800,000.00 </w:t>
            </w:r>
          </w:p>
        </w:tc>
        <w:tc>
          <w:tcPr>
            <w:tcW w:type="dxa" w:w="1962"/>
            <w:tcBorders>
              <w:start w:sz="3.199999999999818"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11" w:lineRule="auto" w:before="34" w:after="0"/>
              <w:ind w:left="24" w:right="0" w:firstLine="0"/>
              <w:jc w:val="left"/>
            </w:pPr>
            <w:r>
              <w:rPr>
                <w:rFonts w:ascii="SimSun" w:hAnsi="SimSun" w:eastAsia="SimSun"/>
                <w:b w:val="0"/>
                <w:i w:val="0"/>
                <w:color w:val="000000"/>
                <w:sz w:val="18"/>
              </w:rPr>
              <w:t>递延收益</w:t>
            </w:r>
            <w:r>
              <w:rPr>
                <w:rFonts w:ascii="ArialNarrow" w:hAnsi="ArialNarrow" w:eastAsia="ArialNarrow"/>
                <w:b w:val="0"/>
                <w:i w:val="0"/>
                <w:color w:val="000000"/>
                <w:sz w:val="18"/>
              </w:rPr>
              <w:t>/</w:t>
            </w:r>
            <w:r>
              <w:rPr>
                <w:rFonts w:ascii="SimSun" w:hAnsi="SimSun" w:eastAsia="SimSun"/>
                <w:b w:val="0"/>
                <w:i w:val="0"/>
                <w:color w:val="000000"/>
                <w:sz w:val="18"/>
              </w:rPr>
              <w:t xml:space="preserve">其他收益 </w:t>
            </w:r>
          </w:p>
        </w:tc>
        <w:tc>
          <w:tcPr>
            <w:tcW w:type="dxa" w:w="1958"/>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34" w:after="0"/>
              <w:ind w:left="0" w:right="0" w:firstLine="0"/>
              <w:jc w:val="right"/>
            </w:pPr>
            <w:r>
              <w:rPr>
                <w:rFonts w:ascii="ArialNarrow" w:hAnsi="ArialNarrow" w:eastAsia="ArialNarrow"/>
                <w:b w:val="0"/>
                <w:i w:val="0"/>
                <w:color w:val="000000"/>
                <w:sz w:val="18"/>
              </w:rPr>
              <w:t xml:space="preserve">414,285.72 </w:t>
            </w:r>
          </w:p>
        </w:tc>
      </w:tr>
      <w:tr>
        <w:trPr>
          <w:trHeight w:hRule="exact" w:val="284"/>
        </w:trPr>
        <w:tc>
          <w:tcPr>
            <w:tcW w:type="dxa" w:w="3688"/>
            <w:tcBorders>
              <w:start w:sz="3.1999999999999886" w:val="single" w:color="#000000"/>
              <w:top w:sz="4.0" w:val="single" w:color="#000000"/>
              <w:end w:sz="4.0" w:val="single" w:color="#000000"/>
              <w:bottom w:sz="3.199999999999818" w:val="single" w:color="#000000"/>
            </w:tcBorders>
            <w:shd w:fill="ffffff"/>
            <w:tcMar>
              <w:start w:w="0" w:type="dxa"/>
              <w:end w:w="0" w:type="dxa"/>
            </w:tcMar>
          </w:tcPr>
          <w:p>
            <w:pPr>
              <w:autoSpaceDN w:val="0"/>
              <w:autoSpaceDE w:val="0"/>
              <w:widowControl/>
              <w:spacing w:line="211" w:lineRule="auto" w:before="32" w:after="0"/>
              <w:ind w:left="24" w:right="0" w:firstLine="0"/>
              <w:jc w:val="left"/>
            </w:pPr>
            <w:r>
              <w:rPr>
                <w:rFonts w:ascii="ArialNarrow" w:hAnsi="ArialNarrow" w:eastAsia="ArialNarrow"/>
                <w:b w:val="0"/>
                <w:i w:val="0"/>
                <w:color w:val="000000"/>
                <w:sz w:val="18"/>
              </w:rPr>
              <w:t>2020</w:t>
            </w:r>
            <w:r>
              <w:rPr>
                <w:rFonts w:ascii="SimSun" w:hAnsi="SimSun" w:eastAsia="SimSun"/>
                <w:b w:val="0"/>
                <w:i w:val="0"/>
                <w:color w:val="000000"/>
                <w:sz w:val="18"/>
              </w:rPr>
              <w:t xml:space="preserve"> 年度辽宁省企业研发投入后补助资金 </w:t>
            </w:r>
          </w:p>
        </w:tc>
        <w:tc>
          <w:tcPr>
            <w:tcW w:type="dxa" w:w="1958"/>
            <w:tcBorders>
              <w:start w:sz="4.0" w:val="single" w:color="#000000"/>
              <w:top w:sz="4.0" w:val="single" w:color="#000000"/>
              <w:end w:sz="3.199999999999818" w:val="single" w:color="#000000"/>
              <w:bottom w:sz="3.199999999999818" w:val="single" w:color="#000000"/>
            </w:tcBorders>
            <w:shd w:fill="ffffff"/>
            <w:tcMar>
              <w:start w:w="0" w:type="dxa"/>
              <w:end w:w="0" w:type="dxa"/>
            </w:tcMar>
          </w:tcPr>
          <w:p>
            <w:pPr>
              <w:autoSpaceDN w:val="0"/>
              <w:autoSpaceDE w:val="0"/>
              <w:widowControl/>
              <w:spacing w:line="240" w:lineRule="auto" w:before="30" w:after="0"/>
              <w:ind w:left="0" w:right="0" w:firstLine="0"/>
              <w:jc w:val="right"/>
            </w:pPr>
            <w:r>
              <w:rPr>
                <w:rFonts w:ascii="ArialNarrow" w:hAnsi="ArialNarrow" w:eastAsia="ArialNarrow"/>
                <w:b w:val="0"/>
                <w:i w:val="0"/>
                <w:color w:val="000000"/>
                <w:sz w:val="18"/>
              </w:rPr>
              <w:t xml:space="preserve">300,000.00 </w:t>
            </w:r>
          </w:p>
        </w:tc>
        <w:tc>
          <w:tcPr>
            <w:tcW w:type="dxa" w:w="1962"/>
            <w:tcBorders>
              <w:start w:sz="3.199999999999818" w:val="single" w:color="#000000"/>
              <w:top w:sz="4.0" w:val="single" w:color="#000000"/>
              <w:end w:sz="4.0" w:val="single" w:color="#000000"/>
              <w:bottom w:sz="3.199999999999818" w:val="single" w:color="#000000"/>
            </w:tcBorders>
            <w:shd w:fill="ffffff"/>
            <w:tcMar>
              <w:start w:w="0" w:type="dxa"/>
              <w:end w:w="0" w:type="dxa"/>
            </w:tcMar>
          </w:tcPr>
          <w:p>
            <w:pPr>
              <w:autoSpaceDN w:val="0"/>
              <w:autoSpaceDE w:val="0"/>
              <w:widowControl/>
              <w:spacing w:line="185" w:lineRule="auto" w:before="46" w:after="0"/>
              <w:ind w:left="24" w:right="0" w:firstLine="0"/>
              <w:jc w:val="left"/>
            </w:pPr>
            <w:r>
              <w:rPr>
                <w:rFonts w:ascii="SimSun" w:hAnsi="SimSun" w:eastAsia="SimSun"/>
                <w:b w:val="0"/>
                <w:i w:val="0"/>
                <w:color w:val="000000"/>
                <w:sz w:val="18"/>
              </w:rPr>
              <w:t xml:space="preserve">其他收益 </w:t>
            </w:r>
          </w:p>
        </w:tc>
        <w:tc>
          <w:tcPr>
            <w:tcW w:type="dxa" w:w="1958"/>
            <w:tcBorders>
              <w:start w:sz="4.0" w:val="single" w:color="#000000"/>
              <w:top w:sz="4.0" w:val="single" w:color="#000000"/>
              <w:end w:sz="4.0" w:val="single" w:color="#000000"/>
              <w:bottom w:sz="3.199999999999818" w:val="single" w:color="#000000"/>
            </w:tcBorders>
            <w:shd w:fill="ffffff"/>
            <w:tcMar>
              <w:start w:w="0" w:type="dxa"/>
              <w:end w:w="0" w:type="dxa"/>
            </w:tcMar>
          </w:tcPr>
          <w:p>
            <w:pPr>
              <w:autoSpaceDN w:val="0"/>
              <w:autoSpaceDE w:val="0"/>
              <w:widowControl/>
              <w:spacing w:line="240" w:lineRule="auto" w:before="30" w:after="0"/>
              <w:ind w:left="0" w:right="0" w:firstLine="0"/>
              <w:jc w:val="right"/>
            </w:pPr>
            <w:r>
              <w:rPr>
                <w:rFonts w:ascii="ArialNarrow" w:hAnsi="ArialNarrow" w:eastAsia="ArialNarrow"/>
                <w:b w:val="0"/>
                <w:i w:val="0"/>
                <w:color w:val="000000"/>
                <w:sz w:val="18"/>
              </w:rPr>
              <w:t xml:space="preserve">300,000.00 </w:t>
            </w:r>
          </w:p>
        </w:tc>
      </w:tr>
      <w:tr>
        <w:trPr>
          <w:trHeight w:hRule="exact" w:val="286"/>
        </w:trPr>
        <w:tc>
          <w:tcPr>
            <w:tcW w:type="dxa" w:w="3688"/>
            <w:tcBorders>
              <w:start w:sz="3.1999999999999886" w:val="single" w:color="#000000"/>
              <w:top w:sz="3.199999999999818"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46" w:after="0"/>
              <w:ind w:left="24" w:right="0" w:firstLine="0"/>
              <w:jc w:val="left"/>
            </w:pPr>
            <w:r>
              <w:rPr>
                <w:rFonts w:ascii="SimSun" w:hAnsi="SimSun" w:eastAsia="SimSun"/>
                <w:b w:val="0"/>
                <w:i w:val="0"/>
                <w:color w:val="000000"/>
                <w:sz w:val="18"/>
              </w:rPr>
              <w:t xml:space="preserve">高危行业补贴 </w:t>
            </w:r>
          </w:p>
        </w:tc>
        <w:tc>
          <w:tcPr>
            <w:tcW w:type="dxa" w:w="1958"/>
            <w:tcBorders>
              <w:start w:sz="4.0" w:val="single" w:color="#000000"/>
              <w:top w:sz="3.199999999999818" w:val="single" w:color="#000000"/>
              <w:end w:sz="3.199999999999818" w:val="single" w:color="#000000"/>
              <w:bottom w:sz="4.0" w:val="single" w:color="#000000"/>
            </w:tcBorders>
            <w:shd w:fill="ffffff"/>
            <w:tcMar>
              <w:start w:w="0" w:type="dxa"/>
              <w:end w:w="0" w:type="dxa"/>
            </w:tcMar>
          </w:tcPr>
          <w:p>
            <w:pPr>
              <w:autoSpaceDN w:val="0"/>
              <w:autoSpaceDE w:val="0"/>
              <w:widowControl/>
              <w:spacing w:line="240" w:lineRule="auto" w:before="32" w:after="0"/>
              <w:ind w:left="0" w:right="0" w:firstLine="0"/>
              <w:jc w:val="right"/>
            </w:pPr>
            <w:r>
              <w:rPr>
                <w:rFonts w:ascii="ArialNarrow" w:hAnsi="ArialNarrow" w:eastAsia="ArialNarrow"/>
                <w:b w:val="0"/>
                <w:i w:val="0"/>
                <w:color w:val="000000"/>
                <w:sz w:val="18"/>
              </w:rPr>
              <w:t xml:space="preserve">275,300.00 </w:t>
            </w:r>
          </w:p>
        </w:tc>
        <w:tc>
          <w:tcPr>
            <w:tcW w:type="dxa" w:w="1962"/>
            <w:tcBorders>
              <w:start w:sz="3.199999999999818" w:val="single" w:color="#000000"/>
              <w:top w:sz="3.199999999999818"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46" w:after="0"/>
              <w:ind w:left="24" w:right="0" w:firstLine="0"/>
              <w:jc w:val="left"/>
            </w:pPr>
            <w:r>
              <w:rPr>
                <w:rFonts w:ascii="SimSun" w:hAnsi="SimSun" w:eastAsia="SimSun"/>
                <w:b w:val="0"/>
                <w:i w:val="0"/>
                <w:color w:val="000000"/>
                <w:sz w:val="18"/>
              </w:rPr>
              <w:t xml:space="preserve">营业外收入 </w:t>
            </w:r>
          </w:p>
        </w:tc>
        <w:tc>
          <w:tcPr>
            <w:tcW w:type="dxa" w:w="1958"/>
            <w:tcBorders>
              <w:start w:sz="4.0" w:val="single" w:color="#000000"/>
              <w:top w:sz="3.199999999999818"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32" w:after="0"/>
              <w:ind w:left="0" w:right="0" w:firstLine="0"/>
              <w:jc w:val="right"/>
            </w:pPr>
            <w:r>
              <w:rPr>
                <w:rFonts w:ascii="ArialNarrow" w:hAnsi="ArialNarrow" w:eastAsia="ArialNarrow"/>
                <w:b w:val="0"/>
                <w:i w:val="0"/>
                <w:color w:val="000000"/>
                <w:sz w:val="18"/>
              </w:rPr>
              <w:t xml:space="preserve">275,300.00 </w:t>
            </w:r>
          </w:p>
        </w:tc>
      </w:tr>
      <w:tr>
        <w:trPr>
          <w:trHeight w:hRule="exact" w:val="280"/>
        </w:trPr>
        <w:tc>
          <w:tcPr>
            <w:tcW w:type="dxa" w:w="3688"/>
            <w:tcBorders>
              <w:start w:sz="3.1999999999999886"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42" w:after="0"/>
              <w:ind w:left="24" w:right="0" w:firstLine="0"/>
              <w:jc w:val="left"/>
            </w:pPr>
            <w:r>
              <w:rPr>
                <w:rFonts w:ascii="SimSun" w:hAnsi="SimSun" w:eastAsia="SimSun"/>
                <w:b w:val="0"/>
                <w:i w:val="0"/>
                <w:color w:val="000000"/>
                <w:sz w:val="18"/>
              </w:rPr>
              <w:t xml:space="preserve">自治区进口设备补助 </w:t>
            </w:r>
          </w:p>
        </w:tc>
        <w:tc>
          <w:tcPr>
            <w:tcW w:type="dxa" w:w="1958"/>
            <w:tcBorders>
              <w:start w:sz="4.0" w:val="single" w:color="#000000"/>
              <w:top w:sz="4.0" w:val="single" w:color="#000000"/>
              <w:end w:sz="3.199999999999818" w:val="single" w:color="#000000"/>
              <w:bottom w:sz="4.0" w:val="single" w:color="#000000"/>
            </w:tcBorders>
            <w:shd w:fill="ffffff"/>
            <w:tcMar>
              <w:start w:w="0" w:type="dxa"/>
              <w:end w:w="0" w:type="dxa"/>
            </w:tcMar>
          </w:tcPr>
          <w:p>
            <w:pPr>
              <w:autoSpaceDN w:val="0"/>
              <w:autoSpaceDE w:val="0"/>
              <w:widowControl/>
              <w:spacing w:line="242" w:lineRule="auto" w:before="26" w:after="0"/>
              <w:ind w:left="0" w:right="0" w:firstLine="0"/>
              <w:jc w:val="right"/>
            </w:pPr>
            <w:r>
              <w:rPr>
                <w:rFonts w:ascii="ArialNarrow" w:hAnsi="ArialNarrow" w:eastAsia="ArialNarrow"/>
                <w:b w:val="0"/>
                <w:i w:val="0"/>
                <w:color w:val="000000"/>
                <w:sz w:val="18"/>
              </w:rPr>
              <w:t xml:space="preserve">6,169,272.82 </w:t>
            </w:r>
          </w:p>
        </w:tc>
        <w:tc>
          <w:tcPr>
            <w:tcW w:type="dxa" w:w="1962"/>
            <w:tcBorders>
              <w:start w:sz="3.199999999999818"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11" w:lineRule="auto" w:before="28" w:after="0"/>
              <w:ind w:left="24" w:right="0" w:firstLine="0"/>
              <w:jc w:val="left"/>
            </w:pPr>
            <w:r>
              <w:rPr>
                <w:rFonts w:ascii="SimSun" w:hAnsi="SimSun" w:eastAsia="SimSun"/>
                <w:b w:val="0"/>
                <w:i w:val="0"/>
                <w:color w:val="000000"/>
                <w:sz w:val="18"/>
              </w:rPr>
              <w:t>递延收益</w:t>
            </w:r>
            <w:r>
              <w:rPr>
                <w:rFonts w:ascii="ArialNarrow" w:hAnsi="ArialNarrow" w:eastAsia="ArialNarrow"/>
                <w:b w:val="0"/>
                <w:i w:val="0"/>
                <w:color w:val="000000"/>
                <w:sz w:val="18"/>
              </w:rPr>
              <w:t>/</w:t>
            </w:r>
            <w:r>
              <w:rPr>
                <w:rFonts w:ascii="SimSun" w:hAnsi="SimSun" w:eastAsia="SimSun"/>
                <w:b w:val="0"/>
                <w:i w:val="0"/>
                <w:color w:val="000000"/>
                <w:sz w:val="18"/>
              </w:rPr>
              <w:t xml:space="preserve">其他收益 </w:t>
            </w:r>
          </w:p>
        </w:tc>
        <w:tc>
          <w:tcPr>
            <w:tcW w:type="dxa" w:w="1958"/>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2" w:lineRule="auto" w:before="26" w:after="0"/>
              <w:ind w:left="0" w:right="0" w:firstLine="0"/>
              <w:jc w:val="right"/>
            </w:pPr>
            <w:r>
              <w:rPr>
                <w:rFonts w:ascii="ArialNarrow" w:hAnsi="ArialNarrow" w:eastAsia="ArialNarrow"/>
                <w:b w:val="0"/>
                <w:i w:val="0"/>
                <w:color w:val="000000"/>
                <w:sz w:val="18"/>
              </w:rPr>
              <w:t xml:space="preserve">220,331.28 </w:t>
            </w:r>
          </w:p>
        </w:tc>
      </w:tr>
      <w:tr>
        <w:trPr>
          <w:trHeight w:hRule="exact" w:val="286"/>
        </w:trPr>
        <w:tc>
          <w:tcPr>
            <w:tcW w:type="dxa" w:w="3688"/>
            <w:tcBorders>
              <w:start w:sz="3.1999999999999886"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44" w:after="0"/>
              <w:ind w:left="24" w:right="0" w:firstLine="0"/>
              <w:jc w:val="left"/>
            </w:pPr>
            <w:r>
              <w:rPr>
                <w:rFonts w:ascii="SimSun" w:hAnsi="SimSun" w:eastAsia="SimSun"/>
                <w:b w:val="0"/>
                <w:i w:val="0"/>
                <w:color w:val="000000"/>
                <w:sz w:val="18"/>
              </w:rPr>
              <w:t xml:space="preserve">蓝天工程专项资金 </w:t>
            </w:r>
          </w:p>
        </w:tc>
        <w:tc>
          <w:tcPr>
            <w:tcW w:type="dxa" w:w="1958"/>
            <w:tcBorders>
              <w:start w:sz="4.0" w:val="single" w:color="#000000"/>
              <w:top w:sz="4.0" w:val="single" w:color="#000000"/>
              <w:end w:sz="3.199999999999818" w:val="single" w:color="#000000"/>
              <w:bottom w:sz="4.0" w:val="single" w:color="#000000"/>
            </w:tcBorders>
            <w:shd w:fill="ffffff"/>
            <w:tcMar>
              <w:start w:w="0" w:type="dxa"/>
              <w:end w:w="0" w:type="dxa"/>
            </w:tcMar>
          </w:tcPr>
          <w:p>
            <w:pPr>
              <w:autoSpaceDN w:val="0"/>
              <w:autoSpaceDE w:val="0"/>
              <w:widowControl/>
              <w:spacing w:line="240" w:lineRule="auto" w:before="30" w:after="0"/>
              <w:ind w:left="0" w:right="0" w:firstLine="0"/>
              <w:jc w:val="right"/>
            </w:pPr>
            <w:r>
              <w:rPr>
                <w:rFonts w:ascii="ArialNarrow" w:hAnsi="ArialNarrow" w:eastAsia="ArialNarrow"/>
                <w:b w:val="0"/>
                <w:i w:val="0"/>
                <w:color w:val="000000"/>
                <w:sz w:val="18"/>
              </w:rPr>
              <w:t xml:space="preserve">3,070,000.00 </w:t>
            </w:r>
          </w:p>
        </w:tc>
        <w:tc>
          <w:tcPr>
            <w:tcW w:type="dxa" w:w="1962"/>
            <w:tcBorders>
              <w:start w:sz="3.199999999999818"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11" w:lineRule="auto" w:before="32" w:after="0"/>
              <w:ind w:left="24" w:right="0" w:firstLine="0"/>
              <w:jc w:val="left"/>
            </w:pPr>
            <w:r>
              <w:rPr>
                <w:rFonts w:ascii="SimSun" w:hAnsi="SimSun" w:eastAsia="SimSun"/>
                <w:b w:val="0"/>
                <w:i w:val="0"/>
                <w:color w:val="000000"/>
                <w:sz w:val="18"/>
              </w:rPr>
              <w:t>递延收益</w:t>
            </w:r>
            <w:r>
              <w:rPr>
                <w:rFonts w:ascii="ArialNarrow" w:hAnsi="ArialNarrow" w:eastAsia="ArialNarrow"/>
                <w:b w:val="0"/>
                <w:i w:val="0"/>
                <w:color w:val="000000"/>
                <w:sz w:val="18"/>
              </w:rPr>
              <w:t>/</w:t>
            </w:r>
            <w:r>
              <w:rPr>
                <w:rFonts w:ascii="SimSun" w:hAnsi="SimSun" w:eastAsia="SimSun"/>
                <w:b w:val="0"/>
                <w:i w:val="0"/>
                <w:color w:val="000000"/>
                <w:sz w:val="18"/>
              </w:rPr>
              <w:t xml:space="preserve">其他收益 </w:t>
            </w:r>
          </w:p>
        </w:tc>
        <w:tc>
          <w:tcPr>
            <w:tcW w:type="dxa" w:w="1958"/>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30" w:after="0"/>
              <w:ind w:left="0" w:right="0" w:firstLine="0"/>
              <w:jc w:val="right"/>
            </w:pPr>
            <w:r>
              <w:rPr>
                <w:rFonts w:ascii="ArialNarrow" w:hAnsi="ArialNarrow" w:eastAsia="ArialNarrow"/>
                <w:b w:val="0"/>
                <w:i w:val="0"/>
                <w:color w:val="000000"/>
                <w:sz w:val="18"/>
              </w:rPr>
              <w:t xml:space="preserve">219,285.71 </w:t>
            </w:r>
          </w:p>
        </w:tc>
      </w:tr>
      <w:tr>
        <w:trPr>
          <w:trHeight w:hRule="exact" w:val="282"/>
        </w:trPr>
        <w:tc>
          <w:tcPr>
            <w:tcW w:type="dxa" w:w="3688"/>
            <w:tcBorders>
              <w:start w:sz="3.1999999999999886" w:val="single" w:color="#000000"/>
              <w:top w:sz="4.0" w:val="single" w:color="#000000"/>
              <w:end w:sz="4.0" w:val="single" w:color="#000000"/>
              <w:bottom w:sz="3.199999999999818" w:val="single" w:color="#000000"/>
            </w:tcBorders>
            <w:shd w:fill="ffffff"/>
            <w:tcMar>
              <w:start w:w="0" w:type="dxa"/>
              <w:end w:w="0" w:type="dxa"/>
            </w:tcMar>
          </w:tcPr>
          <w:p>
            <w:pPr>
              <w:autoSpaceDN w:val="0"/>
              <w:autoSpaceDE w:val="0"/>
              <w:widowControl/>
              <w:spacing w:line="211" w:lineRule="auto" w:before="30" w:after="0"/>
              <w:ind w:left="0" w:right="0" w:firstLine="0"/>
              <w:jc w:val="center"/>
            </w:pPr>
            <w:r>
              <w:rPr>
                <w:rFonts w:ascii="ArialNarrow" w:hAnsi="ArialNarrow" w:eastAsia="ArialNarrow"/>
                <w:b w:val="0"/>
                <w:i w:val="0"/>
                <w:color w:val="000000"/>
                <w:sz w:val="18"/>
              </w:rPr>
              <w:t>2020</w:t>
            </w:r>
            <w:r>
              <w:rPr>
                <w:rFonts w:ascii="SimSun" w:hAnsi="SimSun" w:eastAsia="SimSun"/>
                <w:b w:val="0"/>
                <w:i w:val="0"/>
                <w:color w:val="000000"/>
                <w:sz w:val="18"/>
              </w:rPr>
              <w:t xml:space="preserve"> 年科技成果转化和技术转移奖励性后补助 </w:t>
            </w:r>
          </w:p>
        </w:tc>
        <w:tc>
          <w:tcPr>
            <w:tcW w:type="dxa" w:w="1958"/>
            <w:tcBorders>
              <w:start w:sz="4.0" w:val="single" w:color="#000000"/>
              <w:top w:sz="4.0" w:val="single" w:color="#000000"/>
              <w:end w:sz="3.199999999999818" w:val="single" w:color="#000000"/>
              <w:bottom w:sz="3.199999999999818" w:val="single" w:color="#000000"/>
            </w:tcBorders>
            <w:shd w:fill="ffffff"/>
            <w:tcMar>
              <w:start w:w="0" w:type="dxa"/>
              <w:end w:w="0" w:type="dxa"/>
            </w:tcMar>
          </w:tcPr>
          <w:p>
            <w:pPr>
              <w:autoSpaceDN w:val="0"/>
              <w:autoSpaceDE w:val="0"/>
              <w:widowControl/>
              <w:spacing w:line="240" w:lineRule="auto" w:before="30" w:after="0"/>
              <w:ind w:left="0" w:right="0" w:firstLine="0"/>
              <w:jc w:val="right"/>
            </w:pPr>
            <w:r>
              <w:rPr>
                <w:rFonts w:ascii="ArialNarrow" w:hAnsi="ArialNarrow" w:eastAsia="ArialNarrow"/>
                <w:b w:val="0"/>
                <w:i w:val="0"/>
                <w:color w:val="000000"/>
                <w:sz w:val="18"/>
              </w:rPr>
              <w:t xml:space="preserve">200,000.00 </w:t>
            </w:r>
          </w:p>
        </w:tc>
        <w:tc>
          <w:tcPr>
            <w:tcW w:type="dxa" w:w="1962"/>
            <w:tcBorders>
              <w:start w:sz="3.199999999999818" w:val="single" w:color="#000000"/>
              <w:top w:sz="4.0" w:val="single" w:color="#000000"/>
              <w:end w:sz="4.0" w:val="single" w:color="#000000"/>
              <w:bottom w:sz="3.199999999999818" w:val="single" w:color="#000000"/>
            </w:tcBorders>
            <w:shd w:fill="ffffff"/>
            <w:tcMar>
              <w:start w:w="0" w:type="dxa"/>
              <w:end w:w="0" w:type="dxa"/>
            </w:tcMar>
          </w:tcPr>
          <w:p>
            <w:pPr>
              <w:autoSpaceDN w:val="0"/>
              <w:autoSpaceDE w:val="0"/>
              <w:widowControl/>
              <w:spacing w:line="185" w:lineRule="auto" w:before="44" w:after="0"/>
              <w:ind w:left="24" w:right="0" w:firstLine="0"/>
              <w:jc w:val="left"/>
            </w:pPr>
            <w:r>
              <w:rPr>
                <w:rFonts w:ascii="SimSun" w:hAnsi="SimSun" w:eastAsia="SimSun"/>
                <w:b w:val="0"/>
                <w:i w:val="0"/>
                <w:color w:val="000000"/>
                <w:sz w:val="18"/>
              </w:rPr>
              <w:t xml:space="preserve">其他收益 </w:t>
            </w:r>
          </w:p>
        </w:tc>
        <w:tc>
          <w:tcPr>
            <w:tcW w:type="dxa" w:w="1958"/>
            <w:tcBorders>
              <w:start w:sz="4.0" w:val="single" w:color="#000000"/>
              <w:top w:sz="4.0" w:val="single" w:color="#000000"/>
              <w:end w:sz="4.0" w:val="single" w:color="#000000"/>
              <w:bottom w:sz="3.199999999999818" w:val="single" w:color="#000000"/>
            </w:tcBorders>
            <w:shd w:fill="ffffff"/>
            <w:tcMar>
              <w:start w:w="0" w:type="dxa"/>
              <w:end w:w="0" w:type="dxa"/>
            </w:tcMar>
          </w:tcPr>
          <w:p>
            <w:pPr>
              <w:autoSpaceDN w:val="0"/>
              <w:autoSpaceDE w:val="0"/>
              <w:widowControl/>
              <w:spacing w:line="240" w:lineRule="auto" w:before="30" w:after="0"/>
              <w:ind w:left="0" w:right="0" w:firstLine="0"/>
              <w:jc w:val="right"/>
            </w:pPr>
            <w:r>
              <w:rPr>
                <w:rFonts w:ascii="ArialNarrow" w:hAnsi="ArialNarrow" w:eastAsia="ArialNarrow"/>
                <w:b w:val="0"/>
                <w:i w:val="0"/>
                <w:color w:val="000000"/>
                <w:sz w:val="18"/>
              </w:rPr>
              <w:t xml:space="preserve">200,000.00 </w:t>
            </w:r>
          </w:p>
        </w:tc>
      </w:tr>
      <w:tr>
        <w:trPr>
          <w:trHeight w:hRule="exact" w:val="282"/>
        </w:trPr>
        <w:tc>
          <w:tcPr>
            <w:tcW w:type="dxa" w:w="3688"/>
            <w:tcBorders>
              <w:start w:sz="3.1999999999999886" w:val="single" w:color="#000000"/>
              <w:top w:sz="3.199999999999818"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46" w:after="0"/>
              <w:ind w:left="24" w:right="0" w:firstLine="0"/>
              <w:jc w:val="left"/>
            </w:pPr>
            <w:r>
              <w:rPr>
                <w:rFonts w:ascii="SimSun" w:hAnsi="SimSun" w:eastAsia="SimSun"/>
                <w:b w:val="0"/>
                <w:i w:val="0"/>
                <w:color w:val="000000"/>
                <w:sz w:val="18"/>
              </w:rPr>
              <w:t xml:space="preserve">环保工程资金 </w:t>
            </w:r>
          </w:p>
        </w:tc>
        <w:tc>
          <w:tcPr>
            <w:tcW w:type="dxa" w:w="1958"/>
            <w:tcBorders>
              <w:start w:sz="4.0" w:val="single" w:color="#000000"/>
              <w:top w:sz="3.199999999999818" w:val="single" w:color="#000000"/>
              <w:end w:sz="3.199999999999818" w:val="single" w:color="#000000"/>
              <w:bottom w:sz="4.0" w:val="single" w:color="#000000"/>
            </w:tcBorders>
            <w:shd w:fill="ffffff"/>
            <w:tcMar>
              <w:start w:w="0" w:type="dxa"/>
              <w:end w:w="0" w:type="dxa"/>
            </w:tcMar>
          </w:tcPr>
          <w:p>
            <w:pPr>
              <w:autoSpaceDN w:val="0"/>
              <w:autoSpaceDE w:val="0"/>
              <w:widowControl/>
              <w:spacing w:line="240" w:lineRule="auto" w:before="32" w:after="0"/>
              <w:ind w:left="0" w:right="0" w:firstLine="0"/>
              <w:jc w:val="right"/>
            </w:pPr>
            <w:r>
              <w:rPr>
                <w:rFonts w:ascii="ArialNarrow" w:hAnsi="ArialNarrow" w:eastAsia="ArialNarrow"/>
                <w:b w:val="0"/>
                <w:i w:val="0"/>
                <w:color w:val="000000"/>
                <w:sz w:val="18"/>
              </w:rPr>
              <w:t xml:space="preserve">3,800,000.00 </w:t>
            </w:r>
          </w:p>
        </w:tc>
        <w:tc>
          <w:tcPr>
            <w:tcW w:type="dxa" w:w="1962"/>
            <w:tcBorders>
              <w:start w:sz="3.199999999999818" w:val="single" w:color="#000000"/>
              <w:top w:sz="3.199999999999818" w:val="single" w:color="#000000"/>
              <w:end w:sz="4.0" w:val="single" w:color="#000000"/>
              <w:bottom w:sz="4.0" w:val="single" w:color="#000000"/>
            </w:tcBorders>
            <w:shd w:fill="ffffff"/>
            <w:tcMar>
              <w:start w:w="0" w:type="dxa"/>
              <w:end w:w="0" w:type="dxa"/>
            </w:tcMar>
          </w:tcPr>
          <w:p>
            <w:pPr>
              <w:autoSpaceDN w:val="0"/>
              <w:autoSpaceDE w:val="0"/>
              <w:widowControl/>
              <w:spacing w:line="214" w:lineRule="auto" w:before="32" w:after="0"/>
              <w:ind w:left="24" w:right="0" w:firstLine="0"/>
              <w:jc w:val="left"/>
            </w:pPr>
            <w:r>
              <w:rPr>
                <w:rFonts w:ascii="SimSun" w:hAnsi="SimSun" w:eastAsia="SimSun"/>
                <w:b w:val="0"/>
                <w:i w:val="0"/>
                <w:color w:val="000000"/>
                <w:sz w:val="18"/>
              </w:rPr>
              <w:t>递延收益</w:t>
            </w:r>
            <w:r>
              <w:rPr>
                <w:rFonts w:ascii="ArialNarrow" w:hAnsi="ArialNarrow" w:eastAsia="ArialNarrow"/>
                <w:b w:val="0"/>
                <w:i w:val="0"/>
                <w:color w:val="000000"/>
                <w:sz w:val="18"/>
              </w:rPr>
              <w:t>/</w:t>
            </w:r>
            <w:r>
              <w:rPr>
                <w:rFonts w:ascii="SimSun" w:hAnsi="SimSun" w:eastAsia="SimSun"/>
                <w:b w:val="0"/>
                <w:i w:val="0"/>
                <w:color w:val="000000"/>
                <w:sz w:val="18"/>
              </w:rPr>
              <w:t xml:space="preserve">其他收益 </w:t>
            </w:r>
          </w:p>
        </w:tc>
        <w:tc>
          <w:tcPr>
            <w:tcW w:type="dxa" w:w="1958"/>
            <w:tcBorders>
              <w:start w:sz="4.0" w:val="single" w:color="#000000"/>
              <w:top w:sz="3.199999999999818"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32" w:after="0"/>
              <w:ind w:left="0" w:right="0" w:firstLine="0"/>
              <w:jc w:val="right"/>
            </w:pPr>
            <w:r>
              <w:rPr>
                <w:rFonts w:ascii="ArialNarrow" w:hAnsi="ArialNarrow" w:eastAsia="ArialNarrow"/>
                <w:b w:val="0"/>
                <w:i w:val="0"/>
                <w:color w:val="000000"/>
                <w:sz w:val="18"/>
              </w:rPr>
              <w:t xml:space="preserve">187,624.56 </w:t>
            </w:r>
          </w:p>
        </w:tc>
      </w:tr>
      <w:tr>
        <w:trPr>
          <w:trHeight w:hRule="exact" w:val="286"/>
        </w:trPr>
        <w:tc>
          <w:tcPr>
            <w:tcW w:type="dxa" w:w="3688"/>
            <w:tcBorders>
              <w:start w:sz="3.1999999999999886"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46" w:after="0"/>
              <w:ind w:left="24" w:right="0" w:firstLine="0"/>
              <w:jc w:val="left"/>
            </w:pPr>
            <w:r>
              <w:rPr>
                <w:rFonts w:ascii="SimSun" w:hAnsi="SimSun" w:eastAsia="SimSun"/>
                <w:b w:val="0"/>
                <w:i w:val="0"/>
                <w:color w:val="000000"/>
                <w:sz w:val="18"/>
              </w:rPr>
              <w:t xml:space="preserve">节能减排专项资金 </w:t>
            </w:r>
          </w:p>
        </w:tc>
        <w:tc>
          <w:tcPr>
            <w:tcW w:type="dxa" w:w="1958"/>
            <w:tcBorders>
              <w:start w:sz="4.0" w:val="single" w:color="#000000"/>
              <w:top w:sz="4.0" w:val="single" w:color="#000000"/>
              <w:end w:sz="3.199999999999818" w:val="single" w:color="#000000"/>
              <w:bottom w:sz="4.0" w:val="single" w:color="#000000"/>
            </w:tcBorders>
            <w:shd w:fill="ffffff"/>
            <w:tcMar>
              <w:start w:w="0" w:type="dxa"/>
              <w:end w:w="0" w:type="dxa"/>
            </w:tcMar>
          </w:tcPr>
          <w:p>
            <w:pPr>
              <w:autoSpaceDN w:val="0"/>
              <w:autoSpaceDE w:val="0"/>
              <w:widowControl/>
              <w:spacing w:line="242" w:lineRule="auto" w:before="30" w:after="0"/>
              <w:ind w:left="0" w:right="0" w:firstLine="0"/>
              <w:jc w:val="right"/>
            </w:pPr>
            <w:r>
              <w:rPr>
                <w:rFonts w:ascii="ArialNarrow" w:hAnsi="ArialNarrow" w:eastAsia="ArialNarrow"/>
                <w:b w:val="0"/>
                <w:i w:val="0"/>
                <w:color w:val="000000"/>
                <w:sz w:val="18"/>
              </w:rPr>
              <w:t xml:space="preserve">1,540,000.00 </w:t>
            </w:r>
          </w:p>
        </w:tc>
        <w:tc>
          <w:tcPr>
            <w:tcW w:type="dxa" w:w="1962"/>
            <w:tcBorders>
              <w:start w:sz="3.199999999999818"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11" w:lineRule="auto" w:before="32" w:after="0"/>
              <w:ind w:left="24" w:right="0" w:firstLine="0"/>
              <w:jc w:val="left"/>
            </w:pPr>
            <w:r>
              <w:rPr>
                <w:rFonts w:ascii="SimSun" w:hAnsi="SimSun" w:eastAsia="SimSun"/>
                <w:b w:val="0"/>
                <w:i w:val="0"/>
                <w:color w:val="000000"/>
                <w:sz w:val="18"/>
              </w:rPr>
              <w:t>递延收益</w:t>
            </w:r>
            <w:r>
              <w:rPr>
                <w:rFonts w:ascii="ArialNarrow" w:hAnsi="ArialNarrow" w:eastAsia="ArialNarrow"/>
                <w:b w:val="0"/>
                <w:i w:val="0"/>
                <w:color w:val="000000"/>
                <w:sz w:val="18"/>
              </w:rPr>
              <w:t>/</w:t>
            </w:r>
            <w:r>
              <w:rPr>
                <w:rFonts w:ascii="SimSun" w:hAnsi="SimSun" w:eastAsia="SimSun"/>
                <w:b w:val="0"/>
                <w:i w:val="0"/>
                <w:color w:val="000000"/>
                <w:sz w:val="18"/>
              </w:rPr>
              <w:t xml:space="preserve">其他收益 </w:t>
            </w:r>
          </w:p>
        </w:tc>
        <w:tc>
          <w:tcPr>
            <w:tcW w:type="dxa" w:w="1958"/>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2" w:lineRule="auto" w:before="30" w:after="0"/>
              <w:ind w:left="0" w:right="0" w:firstLine="0"/>
              <w:jc w:val="right"/>
            </w:pPr>
            <w:r>
              <w:rPr>
                <w:rFonts w:ascii="ArialNarrow" w:hAnsi="ArialNarrow" w:eastAsia="ArialNarrow"/>
                <w:b w:val="0"/>
                <w:i w:val="0"/>
                <w:color w:val="000000"/>
                <w:sz w:val="18"/>
              </w:rPr>
              <w:t xml:space="preserve">110,000.00 </w:t>
            </w:r>
          </w:p>
        </w:tc>
      </w:tr>
      <w:tr>
        <w:trPr>
          <w:trHeight w:hRule="exact" w:val="284"/>
        </w:trPr>
        <w:tc>
          <w:tcPr>
            <w:tcW w:type="dxa" w:w="3688"/>
            <w:tcBorders>
              <w:start w:sz="3.1999999999999886"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44" w:after="0"/>
              <w:ind w:left="24" w:right="0" w:firstLine="0"/>
              <w:jc w:val="left"/>
            </w:pPr>
            <w:r>
              <w:rPr>
                <w:rFonts w:ascii="SimSun" w:hAnsi="SimSun" w:eastAsia="SimSun"/>
                <w:b w:val="0"/>
                <w:i w:val="0"/>
                <w:color w:val="000000"/>
                <w:sz w:val="18"/>
              </w:rPr>
              <w:t xml:space="preserve">优秀企业补助 </w:t>
            </w:r>
          </w:p>
        </w:tc>
        <w:tc>
          <w:tcPr>
            <w:tcW w:type="dxa" w:w="1958"/>
            <w:tcBorders>
              <w:start w:sz="4.0" w:val="single" w:color="#000000"/>
              <w:top w:sz="4.0" w:val="single" w:color="#000000"/>
              <w:end w:sz="3.199999999999818" w:val="single" w:color="#000000"/>
              <w:bottom w:sz="4.0" w:val="single" w:color="#000000"/>
            </w:tcBorders>
            <w:shd w:fill="ffffff"/>
            <w:tcMar>
              <w:start w:w="0" w:type="dxa"/>
              <w:end w:w="0" w:type="dxa"/>
            </w:tcMar>
          </w:tcPr>
          <w:p>
            <w:pPr>
              <w:autoSpaceDN w:val="0"/>
              <w:autoSpaceDE w:val="0"/>
              <w:widowControl/>
              <w:spacing w:line="240" w:lineRule="auto" w:before="30" w:after="0"/>
              <w:ind w:left="0" w:right="0" w:firstLine="0"/>
              <w:jc w:val="right"/>
            </w:pPr>
            <w:r>
              <w:rPr>
                <w:rFonts w:ascii="ArialNarrow" w:hAnsi="ArialNarrow" w:eastAsia="ArialNarrow"/>
                <w:b w:val="0"/>
                <w:i w:val="0"/>
                <w:color w:val="000000"/>
                <w:sz w:val="18"/>
              </w:rPr>
              <w:t xml:space="preserve">50,000.00 </w:t>
            </w:r>
          </w:p>
        </w:tc>
        <w:tc>
          <w:tcPr>
            <w:tcW w:type="dxa" w:w="1962"/>
            <w:tcBorders>
              <w:start w:sz="3.199999999999818"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44" w:after="0"/>
              <w:ind w:left="24" w:right="0" w:firstLine="0"/>
              <w:jc w:val="left"/>
            </w:pPr>
            <w:r>
              <w:rPr>
                <w:rFonts w:ascii="SimSun" w:hAnsi="SimSun" w:eastAsia="SimSun"/>
                <w:b w:val="0"/>
                <w:i w:val="0"/>
                <w:color w:val="000000"/>
                <w:sz w:val="18"/>
              </w:rPr>
              <w:t xml:space="preserve">营业外收入 </w:t>
            </w:r>
          </w:p>
        </w:tc>
        <w:tc>
          <w:tcPr>
            <w:tcW w:type="dxa" w:w="1958"/>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30" w:after="0"/>
              <w:ind w:left="0" w:right="0" w:firstLine="0"/>
              <w:jc w:val="right"/>
            </w:pPr>
            <w:r>
              <w:rPr>
                <w:rFonts w:ascii="ArialNarrow" w:hAnsi="ArialNarrow" w:eastAsia="ArialNarrow"/>
                <w:b w:val="0"/>
                <w:i w:val="0"/>
                <w:color w:val="000000"/>
                <w:sz w:val="18"/>
              </w:rPr>
              <w:t xml:space="preserve">50,000.00 </w:t>
            </w:r>
          </w:p>
        </w:tc>
      </w:tr>
      <w:tr>
        <w:trPr>
          <w:trHeight w:hRule="exact" w:val="282"/>
        </w:trPr>
        <w:tc>
          <w:tcPr>
            <w:tcW w:type="dxa" w:w="3688"/>
            <w:tcBorders>
              <w:start w:sz="3.1999999999999886" w:val="single" w:color="#000000"/>
              <w:top w:sz="4.0" w:val="single" w:color="#000000"/>
              <w:end w:sz="4.0" w:val="single" w:color="#000000"/>
              <w:bottom w:sz="3.199999999999818" w:val="single" w:color="#000000"/>
            </w:tcBorders>
            <w:shd w:fill="ffffff"/>
            <w:tcMar>
              <w:start w:w="0" w:type="dxa"/>
              <w:end w:w="0" w:type="dxa"/>
            </w:tcMar>
          </w:tcPr>
          <w:p>
            <w:pPr>
              <w:autoSpaceDN w:val="0"/>
              <w:autoSpaceDE w:val="0"/>
              <w:widowControl/>
              <w:spacing w:line="185" w:lineRule="auto" w:before="42" w:after="0"/>
              <w:ind w:left="24" w:right="0" w:firstLine="0"/>
              <w:jc w:val="left"/>
            </w:pPr>
            <w:r>
              <w:rPr>
                <w:rFonts w:ascii="SimSun" w:hAnsi="SimSun" w:eastAsia="SimSun"/>
                <w:b w:val="0"/>
                <w:i w:val="0"/>
                <w:color w:val="000000"/>
                <w:sz w:val="18"/>
              </w:rPr>
              <w:t xml:space="preserve">高新技术企业补助 </w:t>
            </w:r>
          </w:p>
        </w:tc>
        <w:tc>
          <w:tcPr>
            <w:tcW w:type="dxa" w:w="1958"/>
            <w:tcBorders>
              <w:start w:sz="4.0" w:val="single" w:color="#000000"/>
              <w:top w:sz="4.0" w:val="single" w:color="#000000"/>
              <w:end w:sz="3.199999999999818" w:val="single" w:color="#000000"/>
              <w:bottom w:sz="3.199999999999818" w:val="single" w:color="#000000"/>
            </w:tcBorders>
            <w:shd w:fill="ffffff"/>
            <w:tcMar>
              <w:start w:w="0" w:type="dxa"/>
              <w:end w:w="0" w:type="dxa"/>
            </w:tcMar>
          </w:tcPr>
          <w:p>
            <w:pPr>
              <w:autoSpaceDN w:val="0"/>
              <w:autoSpaceDE w:val="0"/>
              <w:widowControl/>
              <w:spacing w:line="240" w:lineRule="auto" w:before="28" w:after="0"/>
              <w:ind w:left="0" w:right="0" w:firstLine="0"/>
              <w:jc w:val="right"/>
            </w:pPr>
            <w:r>
              <w:rPr>
                <w:rFonts w:ascii="ArialNarrow" w:hAnsi="ArialNarrow" w:eastAsia="ArialNarrow"/>
                <w:b w:val="0"/>
                <w:i w:val="0"/>
                <w:color w:val="000000"/>
                <w:sz w:val="18"/>
              </w:rPr>
              <w:t xml:space="preserve">50,000.00 </w:t>
            </w:r>
          </w:p>
        </w:tc>
        <w:tc>
          <w:tcPr>
            <w:tcW w:type="dxa" w:w="1962"/>
            <w:tcBorders>
              <w:start w:sz="3.199999999999818" w:val="single" w:color="#000000"/>
              <w:top w:sz="4.0" w:val="single" w:color="#000000"/>
              <w:end w:sz="4.0" w:val="single" w:color="#000000"/>
              <w:bottom w:sz="3.199999999999818" w:val="single" w:color="#000000"/>
            </w:tcBorders>
            <w:shd w:fill="ffffff"/>
            <w:tcMar>
              <w:start w:w="0" w:type="dxa"/>
              <w:end w:w="0" w:type="dxa"/>
            </w:tcMar>
          </w:tcPr>
          <w:p>
            <w:pPr>
              <w:autoSpaceDN w:val="0"/>
              <w:autoSpaceDE w:val="0"/>
              <w:widowControl/>
              <w:spacing w:line="185" w:lineRule="auto" w:before="42" w:after="0"/>
              <w:ind w:left="24" w:right="0" w:firstLine="0"/>
              <w:jc w:val="left"/>
            </w:pPr>
            <w:r>
              <w:rPr>
                <w:rFonts w:ascii="SimSun" w:hAnsi="SimSun" w:eastAsia="SimSun"/>
                <w:b w:val="0"/>
                <w:i w:val="0"/>
                <w:color w:val="000000"/>
                <w:sz w:val="18"/>
              </w:rPr>
              <w:t xml:space="preserve">营业外收入 </w:t>
            </w:r>
          </w:p>
        </w:tc>
        <w:tc>
          <w:tcPr>
            <w:tcW w:type="dxa" w:w="1958"/>
            <w:tcBorders>
              <w:start w:sz="4.0" w:val="single" w:color="#000000"/>
              <w:top w:sz="4.0" w:val="single" w:color="#000000"/>
              <w:end w:sz="4.0" w:val="single" w:color="#000000"/>
              <w:bottom w:sz="3.199999999999818" w:val="single" w:color="#000000"/>
            </w:tcBorders>
            <w:shd w:fill="ffffff"/>
            <w:tcMar>
              <w:start w:w="0" w:type="dxa"/>
              <w:end w:w="0" w:type="dxa"/>
            </w:tcMar>
          </w:tcPr>
          <w:p>
            <w:pPr>
              <w:autoSpaceDN w:val="0"/>
              <w:autoSpaceDE w:val="0"/>
              <w:widowControl/>
              <w:spacing w:line="240" w:lineRule="auto" w:before="28" w:after="0"/>
              <w:ind w:left="0" w:right="0" w:firstLine="0"/>
              <w:jc w:val="right"/>
            </w:pPr>
            <w:r>
              <w:rPr>
                <w:rFonts w:ascii="ArialNarrow" w:hAnsi="ArialNarrow" w:eastAsia="ArialNarrow"/>
                <w:b w:val="0"/>
                <w:i w:val="0"/>
                <w:color w:val="000000"/>
                <w:sz w:val="18"/>
              </w:rPr>
              <w:t xml:space="preserve">50,000.00 </w:t>
            </w:r>
          </w:p>
        </w:tc>
      </w:tr>
      <w:tr>
        <w:trPr>
          <w:trHeight w:hRule="exact" w:val="284"/>
        </w:trPr>
        <w:tc>
          <w:tcPr>
            <w:tcW w:type="dxa" w:w="3688"/>
            <w:tcBorders>
              <w:start w:sz="3.1999999999999886" w:val="single" w:color="#000000"/>
              <w:top w:sz="3.199999999999818"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46" w:after="0"/>
              <w:ind w:left="24" w:right="0" w:firstLine="0"/>
              <w:jc w:val="left"/>
            </w:pPr>
            <w:r>
              <w:rPr>
                <w:rFonts w:ascii="SimSun" w:hAnsi="SimSun" w:eastAsia="SimSun"/>
                <w:b w:val="0"/>
                <w:i w:val="0"/>
                <w:color w:val="000000"/>
                <w:sz w:val="18"/>
              </w:rPr>
              <w:t xml:space="preserve">高新技术企业科技专项资金补助 </w:t>
            </w:r>
          </w:p>
        </w:tc>
        <w:tc>
          <w:tcPr>
            <w:tcW w:type="dxa" w:w="1958"/>
            <w:tcBorders>
              <w:start w:sz="4.0" w:val="single" w:color="#000000"/>
              <w:top w:sz="3.199999999999818" w:val="single" w:color="#000000"/>
              <w:end w:sz="3.199999999999818" w:val="single" w:color="#000000"/>
              <w:bottom w:sz="4.0" w:val="single" w:color="#000000"/>
            </w:tcBorders>
            <w:shd w:fill="ffffff"/>
            <w:tcMar>
              <w:start w:w="0" w:type="dxa"/>
              <w:end w:w="0" w:type="dxa"/>
            </w:tcMar>
          </w:tcPr>
          <w:p>
            <w:pPr>
              <w:autoSpaceDN w:val="0"/>
              <w:autoSpaceDE w:val="0"/>
              <w:widowControl/>
              <w:spacing w:line="240" w:lineRule="auto" w:before="32" w:after="0"/>
              <w:ind w:left="0" w:right="0" w:firstLine="0"/>
              <w:jc w:val="right"/>
            </w:pPr>
            <w:r>
              <w:rPr>
                <w:rFonts w:ascii="ArialNarrow" w:hAnsi="ArialNarrow" w:eastAsia="ArialNarrow"/>
                <w:b w:val="0"/>
                <w:i w:val="0"/>
                <w:color w:val="000000"/>
                <w:sz w:val="18"/>
              </w:rPr>
              <w:t xml:space="preserve">50,000.00 </w:t>
            </w:r>
          </w:p>
        </w:tc>
        <w:tc>
          <w:tcPr>
            <w:tcW w:type="dxa" w:w="1962"/>
            <w:tcBorders>
              <w:start w:sz="3.199999999999818" w:val="single" w:color="#000000"/>
              <w:top w:sz="3.199999999999818"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46" w:after="0"/>
              <w:ind w:left="24" w:right="0" w:firstLine="0"/>
              <w:jc w:val="left"/>
            </w:pPr>
            <w:r>
              <w:rPr>
                <w:rFonts w:ascii="SimSun" w:hAnsi="SimSun" w:eastAsia="SimSun"/>
                <w:b w:val="0"/>
                <w:i w:val="0"/>
                <w:color w:val="000000"/>
                <w:sz w:val="18"/>
              </w:rPr>
              <w:t xml:space="preserve">其他收益 </w:t>
            </w:r>
          </w:p>
        </w:tc>
        <w:tc>
          <w:tcPr>
            <w:tcW w:type="dxa" w:w="1958"/>
            <w:tcBorders>
              <w:start w:sz="4.0" w:val="single" w:color="#000000"/>
              <w:top w:sz="3.199999999999818"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32" w:after="0"/>
              <w:ind w:left="0" w:right="0" w:firstLine="0"/>
              <w:jc w:val="right"/>
            </w:pPr>
            <w:r>
              <w:rPr>
                <w:rFonts w:ascii="ArialNarrow" w:hAnsi="ArialNarrow" w:eastAsia="ArialNarrow"/>
                <w:b w:val="0"/>
                <w:i w:val="0"/>
                <w:color w:val="000000"/>
                <w:sz w:val="18"/>
              </w:rPr>
              <w:t xml:space="preserve">50,000.00 </w:t>
            </w:r>
          </w:p>
        </w:tc>
      </w:tr>
      <w:tr>
        <w:trPr>
          <w:trHeight w:hRule="exact" w:val="284"/>
        </w:trPr>
        <w:tc>
          <w:tcPr>
            <w:tcW w:type="dxa" w:w="3688"/>
            <w:tcBorders>
              <w:start w:sz="3.1999999999999886"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46" w:after="0"/>
              <w:ind w:left="24" w:right="0" w:firstLine="0"/>
              <w:jc w:val="left"/>
            </w:pPr>
            <w:r>
              <w:rPr>
                <w:rFonts w:ascii="SimSun" w:hAnsi="SimSun" w:eastAsia="SimSun"/>
                <w:b w:val="0"/>
                <w:i w:val="0"/>
                <w:color w:val="000000"/>
                <w:sz w:val="18"/>
              </w:rPr>
              <w:t xml:space="preserve">更新配备先进应急救援装备 </w:t>
            </w:r>
          </w:p>
        </w:tc>
        <w:tc>
          <w:tcPr>
            <w:tcW w:type="dxa" w:w="1958"/>
            <w:tcBorders>
              <w:start w:sz="4.0" w:val="single" w:color="#000000"/>
              <w:top w:sz="4.0" w:val="single" w:color="#000000"/>
              <w:end w:sz="3.199999999999818" w:val="single" w:color="#000000"/>
              <w:bottom w:sz="4.0" w:val="single" w:color="#000000"/>
            </w:tcBorders>
            <w:shd w:fill="ffffff"/>
            <w:tcMar>
              <w:start w:w="0" w:type="dxa"/>
              <w:end w:w="0" w:type="dxa"/>
            </w:tcMar>
          </w:tcPr>
          <w:p>
            <w:pPr>
              <w:autoSpaceDN w:val="0"/>
              <w:autoSpaceDE w:val="0"/>
              <w:widowControl/>
              <w:spacing w:line="242" w:lineRule="auto" w:before="30" w:after="0"/>
              <w:ind w:left="0" w:right="0" w:firstLine="0"/>
              <w:jc w:val="right"/>
            </w:pPr>
            <w:r>
              <w:rPr>
                <w:rFonts w:ascii="ArialNarrow" w:hAnsi="ArialNarrow" w:eastAsia="ArialNarrow"/>
                <w:b w:val="0"/>
                <w:i w:val="0"/>
                <w:color w:val="000000"/>
                <w:sz w:val="18"/>
              </w:rPr>
              <w:t xml:space="preserve">216,400.59 </w:t>
            </w:r>
          </w:p>
        </w:tc>
        <w:tc>
          <w:tcPr>
            <w:tcW w:type="dxa" w:w="1962"/>
            <w:tcBorders>
              <w:start w:sz="3.199999999999818"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11" w:lineRule="auto" w:before="32" w:after="0"/>
              <w:ind w:left="24" w:right="0" w:firstLine="0"/>
              <w:jc w:val="left"/>
            </w:pPr>
            <w:r>
              <w:rPr>
                <w:rFonts w:ascii="SimSun" w:hAnsi="SimSun" w:eastAsia="SimSun"/>
                <w:b w:val="0"/>
                <w:i w:val="0"/>
                <w:color w:val="000000"/>
                <w:sz w:val="18"/>
              </w:rPr>
              <w:t>递延收益</w:t>
            </w:r>
            <w:r>
              <w:rPr>
                <w:rFonts w:ascii="ArialNarrow" w:hAnsi="ArialNarrow" w:eastAsia="ArialNarrow"/>
                <w:b w:val="0"/>
                <w:i w:val="0"/>
                <w:color w:val="000000"/>
                <w:sz w:val="18"/>
              </w:rPr>
              <w:t>/</w:t>
            </w:r>
            <w:r>
              <w:rPr>
                <w:rFonts w:ascii="SimSun" w:hAnsi="SimSun" w:eastAsia="SimSun"/>
                <w:b w:val="0"/>
                <w:i w:val="0"/>
                <w:color w:val="000000"/>
                <w:sz w:val="18"/>
              </w:rPr>
              <w:t xml:space="preserve">其他收益 </w:t>
            </w:r>
          </w:p>
        </w:tc>
        <w:tc>
          <w:tcPr>
            <w:tcW w:type="dxa" w:w="1958"/>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2" w:lineRule="auto" w:before="30" w:after="0"/>
              <w:ind w:left="0" w:right="0" w:firstLine="0"/>
              <w:jc w:val="right"/>
            </w:pPr>
            <w:r>
              <w:rPr>
                <w:rFonts w:ascii="ArialNarrow" w:hAnsi="ArialNarrow" w:eastAsia="ArialNarrow"/>
                <w:b w:val="0"/>
                <w:i w:val="0"/>
                <w:color w:val="000000"/>
                <w:sz w:val="18"/>
              </w:rPr>
              <w:t xml:space="preserve">36,066.72 </w:t>
            </w:r>
          </w:p>
        </w:tc>
      </w:tr>
      <w:tr>
        <w:trPr>
          <w:trHeight w:hRule="exact" w:val="284"/>
        </w:trPr>
        <w:tc>
          <w:tcPr>
            <w:tcW w:type="dxa" w:w="3688"/>
            <w:tcBorders>
              <w:start w:sz="3.1999999999999886"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42" w:after="0"/>
              <w:ind w:left="24" w:right="0" w:firstLine="0"/>
              <w:jc w:val="left"/>
            </w:pPr>
            <w:r>
              <w:rPr>
                <w:rFonts w:ascii="SimSun" w:hAnsi="SimSun" w:eastAsia="SimSun"/>
                <w:b w:val="0"/>
                <w:i w:val="0"/>
                <w:color w:val="000000"/>
                <w:sz w:val="18"/>
              </w:rPr>
              <w:t xml:space="preserve">发明专利资助款 </w:t>
            </w:r>
          </w:p>
        </w:tc>
        <w:tc>
          <w:tcPr>
            <w:tcW w:type="dxa" w:w="1958"/>
            <w:tcBorders>
              <w:start w:sz="4.0" w:val="single" w:color="#000000"/>
              <w:top w:sz="4.0" w:val="single" w:color="#000000"/>
              <w:end w:sz="3.199999999999818" w:val="single" w:color="#000000"/>
              <w:bottom w:sz="4.0" w:val="single" w:color="#000000"/>
            </w:tcBorders>
            <w:shd w:fill="ffffff"/>
            <w:tcMar>
              <w:start w:w="0" w:type="dxa"/>
              <w:end w:w="0" w:type="dxa"/>
            </w:tcMar>
          </w:tcPr>
          <w:p>
            <w:pPr>
              <w:autoSpaceDN w:val="0"/>
              <w:autoSpaceDE w:val="0"/>
              <w:widowControl/>
              <w:spacing w:line="240" w:lineRule="auto" w:before="28" w:after="0"/>
              <w:ind w:left="0" w:right="0" w:firstLine="0"/>
              <w:jc w:val="right"/>
            </w:pPr>
            <w:r>
              <w:rPr>
                <w:rFonts w:ascii="ArialNarrow" w:hAnsi="ArialNarrow" w:eastAsia="ArialNarrow"/>
                <w:b w:val="0"/>
                <w:i w:val="0"/>
                <w:color w:val="000000"/>
                <w:sz w:val="18"/>
              </w:rPr>
              <w:t xml:space="preserve">14,000.00 </w:t>
            </w:r>
          </w:p>
        </w:tc>
        <w:tc>
          <w:tcPr>
            <w:tcW w:type="dxa" w:w="1962"/>
            <w:tcBorders>
              <w:start w:sz="3.199999999999818"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42" w:after="0"/>
              <w:ind w:left="24" w:right="0" w:firstLine="0"/>
              <w:jc w:val="left"/>
            </w:pPr>
            <w:r>
              <w:rPr>
                <w:rFonts w:ascii="SimSun" w:hAnsi="SimSun" w:eastAsia="SimSun"/>
                <w:b w:val="0"/>
                <w:i w:val="0"/>
                <w:color w:val="000000"/>
                <w:sz w:val="18"/>
              </w:rPr>
              <w:t xml:space="preserve">营业外收入 </w:t>
            </w:r>
          </w:p>
        </w:tc>
        <w:tc>
          <w:tcPr>
            <w:tcW w:type="dxa" w:w="1958"/>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28" w:after="0"/>
              <w:ind w:left="0" w:right="0" w:firstLine="0"/>
              <w:jc w:val="right"/>
            </w:pPr>
            <w:r>
              <w:rPr>
                <w:rFonts w:ascii="ArialNarrow" w:hAnsi="ArialNarrow" w:eastAsia="ArialNarrow"/>
                <w:b w:val="0"/>
                <w:i w:val="0"/>
                <w:color w:val="000000"/>
                <w:sz w:val="18"/>
              </w:rPr>
              <w:t xml:space="preserve">14,000.00 </w:t>
            </w:r>
          </w:p>
        </w:tc>
      </w:tr>
      <w:tr>
        <w:trPr>
          <w:trHeight w:hRule="exact" w:val="282"/>
        </w:trPr>
        <w:tc>
          <w:tcPr>
            <w:tcW w:type="dxa" w:w="3688"/>
            <w:tcBorders>
              <w:start w:sz="3.1999999999999886" w:val="single" w:color="#000000"/>
              <w:top w:sz="4.0" w:val="single" w:color="#000000"/>
              <w:end w:sz="4.0" w:val="single" w:color="#000000"/>
              <w:bottom w:sz="3.200000000000273" w:val="single" w:color="#000000"/>
            </w:tcBorders>
            <w:shd w:fill="ffffff"/>
            <w:tcMar>
              <w:start w:w="0" w:type="dxa"/>
              <w:end w:w="0" w:type="dxa"/>
            </w:tcMar>
          </w:tcPr>
          <w:p>
            <w:pPr>
              <w:autoSpaceDN w:val="0"/>
              <w:autoSpaceDE w:val="0"/>
              <w:widowControl/>
              <w:spacing w:line="185" w:lineRule="auto" w:before="42" w:after="0"/>
              <w:ind w:left="24" w:right="0" w:firstLine="0"/>
              <w:jc w:val="left"/>
            </w:pPr>
            <w:r>
              <w:rPr>
                <w:rFonts w:ascii="SimSun" w:hAnsi="SimSun" w:eastAsia="SimSun"/>
                <w:b w:val="0"/>
                <w:i w:val="0"/>
                <w:color w:val="000000"/>
                <w:sz w:val="18"/>
              </w:rPr>
              <w:t xml:space="preserve">以工代训补助 </w:t>
            </w:r>
          </w:p>
        </w:tc>
        <w:tc>
          <w:tcPr>
            <w:tcW w:type="dxa" w:w="1958"/>
            <w:tcBorders>
              <w:start w:sz="4.0" w:val="single" w:color="#000000"/>
              <w:top w:sz="4.0" w:val="single" w:color="#000000"/>
              <w:end w:sz="3.199999999999818" w:val="single" w:color="#000000"/>
              <w:bottom w:sz="3.200000000000273" w:val="single" w:color="#000000"/>
            </w:tcBorders>
            <w:shd w:fill="ffffff"/>
            <w:tcMar>
              <w:start w:w="0" w:type="dxa"/>
              <w:end w:w="0" w:type="dxa"/>
            </w:tcMar>
          </w:tcPr>
          <w:p>
            <w:pPr>
              <w:autoSpaceDN w:val="0"/>
              <w:autoSpaceDE w:val="0"/>
              <w:widowControl/>
              <w:spacing w:line="240" w:lineRule="auto" w:before="28" w:after="0"/>
              <w:ind w:left="0" w:right="0" w:firstLine="0"/>
              <w:jc w:val="right"/>
            </w:pPr>
            <w:r>
              <w:rPr>
                <w:rFonts w:ascii="ArialNarrow" w:hAnsi="ArialNarrow" w:eastAsia="ArialNarrow"/>
                <w:b w:val="0"/>
                <w:i w:val="0"/>
                <w:color w:val="000000"/>
                <w:sz w:val="18"/>
              </w:rPr>
              <w:t xml:space="preserve">6,440.00 </w:t>
            </w:r>
          </w:p>
        </w:tc>
        <w:tc>
          <w:tcPr>
            <w:tcW w:type="dxa" w:w="1962"/>
            <w:tcBorders>
              <w:start w:sz="3.199999999999818" w:val="single" w:color="#000000"/>
              <w:top w:sz="4.0" w:val="single" w:color="#000000"/>
              <w:end w:sz="4.0" w:val="single" w:color="#000000"/>
              <w:bottom w:sz="3.200000000000273" w:val="single" w:color="#000000"/>
            </w:tcBorders>
            <w:shd w:fill="ffffff"/>
            <w:tcMar>
              <w:start w:w="0" w:type="dxa"/>
              <w:end w:w="0" w:type="dxa"/>
            </w:tcMar>
          </w:tcPr>
          <w:p>
            <w:pPr>
              <w:autoSpaceDN w:val="0"/>
              <w:autoSpaceDE w:val="0"/>
              <w:widowControl/>
              <w:spacing w:line="185" w:lineRule="auto" w:before="42" w:after="0"/>
              <w:ind w:left="24" w:right="0" w:firstLine="0"/>
              <w:jc w:val="left"/>
            </w:pPr>
            <w:r>
              <w:rPr>
                <w:rFonts w:ascii="SimSun" w:hAnsi="SimSun" w:eastAsia="SimSun"/>
                <w:b w:val="0"/>
                <w:i w:val="0"/>
                <w:color w:val="000000"/>
                <w:sz w:val="18"/>
              </w:rPr>
              <w:t xml:space="preserve">其他收益 </w:t>
            </w:r>
          </w:p>
        </w:tc>
        <w:tc>
          <w:tcPr>
            <w:tcW w:type="dxa" w:w="1958"/>
            <w:tcBorders>
              <w:start w:sz="4.0" w:val="single" w:color="#000000"/>
              <w:top w:sz="4.0" w:val="single" w:color="#000000"/>
              <w:end w:sz="4.0" w:val="single" w:color="#000000"/>
              <w:bottom w:sz="3.200000000000273" w:val="single" w:color="#000000"/>
            </w:tcBorders>
            <w:shd w:fill="ffffff"/>
            <w:tcMar>
              <w:start w:w="0" w:type="dxa"/>
              <w:end w:w="0" w:type="dxa"/>
            </w:tcMar>
          </w:tcPr>
          <w:p>
            <w:pPr>
              <w:autoSpaceDN w:val="0"/>
              <w:autoSpaceDE w:val="0"/>
              <w:widowControl/>
              <w:spacing w:line="240" w:lineRule="auto" w:before="28" w:after="0"/>
              <w:ind w:left="0" w:right="0" w:firstLine="0"/>
              <w:jc w:val="right"/>
            </w:pPr>
            <w:r>
              <w:rPr>
                <w:rFonts w:ascii="ArialNarrow" w:hAnsi="ArialNarrow" w:eastAsia="ArialNarrow"/>
                <w:b w:val="0"/>
                <w:i w:val="0"/>
                <w:color w:val="000000"/>
                <w:sz w:val="18"/>
              </w:rPr>
              <w:t xml:space="preserve">6,440.00 </w:t>
            </w:r>
          </w:p>
        </w:tc>
      </w:tr>
      <w:tr>
        <w:trPr>
          <w:trHeight w:hRule="exact" w:val="282"/>
        </w:trPr>
        <w:tc>
          <w:tcPr>
            <w:tcW w:type="dxa" w:w="3688"/>
            <w:tcBorders>
              <w:start w:sz="3.1999999999999886" w:val="single" w:color="#000000"/>
              <w:top w:sz="3.200000000000273"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46" w:after="0"/>
              <w:ind w:left="24" w:right="0" w:firstLine="0"/>
              <w:jc w:val="left"/>
            </w:pPr>
            <w:r>
              <w:rPr>
                <w:rFonts w:ascii="SimSun" w:hAnsi="SimSun" w:eastAsia="SimSun"/>
                <w:b w:val="0"/>
                <w:i w:val="0"/>
                <w:color w:val="000000"/>
                <w:sz w:val="18"/>
              </w:rPr>
              <w:t xml:space="preserve">氮氧化物在线监测 </w:t>
            </w:r>
          </w:p>
        </w:tc>
        <w:tc>
          <w:tcPr>
            <w:tcW w:type="dxa" w:w="1958"/>
            <w:tcBorders>
              <w:start w:sz="4.0" w:val="single" w:color="#000000"/>
              <w:top w:sz="3.200000000000273" w:val="single" w:color="#000000"/>
              <w:end w:sz="3.199999999999818" w:val="single" w:color="#000000"/>
              <w:bottom w:sz="4.0" w:val="single" w:color="#000000"/>
            </w:tcBorders>
            <w:shd w:fill="ffffff"/>
            <w:tcMar>
              <w:start w:w="0" w:type="dxa"/>
              <w:end w:w="0" w:type="dxa"/>
            </w:tcMar>
          </w:tcPr>
          <w:p>
            <w:pPr>
              <w:autoSpaceDN w:val="0"/>
              <w:autoSpaceDE w:val="0"/>
              <w:widowControl/>
              <w:spacing w:line="240" w:lineRule="auto" w:before="30" w:after="0"/>
              <w:ind w:left="0" w:right="0" w:firstLine="0"/>
              <w:jc w:val="right"/>
            </w:pPr>
            <w:r>
              <w:rPr>
                <w:rFonts w:ascii="ArialNarrow" w:hAnsi="ArialNarrow" w:eastAsia="ArialNarrow"/>
                <w:b w:val="0"/>
                <w:i w:val="0"/>
                <w:color w:val="000000"/>
                <w:sz w:val="18"/>
              </w:rPr>
              <w:t xml:space="preserve">50,000.00 </w:t>
            </w:r>
          </w:p>
        </w:tc>
        <w:tc>
          <w:tcPr>
            <w:tcW w:type="dxa" w:w="1962"/>
            <w:tcBorders>
              <w:start w:sz="3.199999999999818" w:val="single" w:color="#000000"/>
              <w:top w:sz="3.200000000000273" w:val="single" w:color="#000000"/>
              <w:end w:sz="4.0" w:val="single" w:color="#000000"/>
              <w:bottom w:sz="4.0" w:val="single" w:color="#000000"/>
            </w:tcBorders>
            <w:shd w:fill="ffffff"/>
            <w:tcMar>
              <w:start w:w="0" w:type="dxa"/>
              <w:end w:w="0" w:type="dxa"/>
            </w:tcMar>
          </w:tcPr>
          <w:p>
            <w:pPr>
              <w:autoSpaceDN w:val="0"/>
              <w:autoSpaceDE w:val="0"/>
              <w:widowControl/>
              <w:spacing w:line="211" w:lineRule="auto" w:before="32" w:after="0"/>
              <w:ind w:left="24" w:right="0" w:firstLine="0"/>
              <w:jc w:val="left"/>
            </w:pPr>
            <w:r>
              <w:rPr>
                <w:rFonts w:ascii="SimSun" w:hAnsi="SimSun" w:eastAsia="SimSun"/>
                <w:b w:val="0"/>
                <w:i w:val="0"/>
                <w:color w:val="000000"/>
                <w:sz w:val="18"/>
              </w:rPr>
              <w:t>递延收益</w:t>
            </w:r>
            <w:r>
              <w:rPr>
                <w:rFonts w:ascii="ArialNarrow" w:hAnsi="ArialNarrow" w:eastAsia="ArialNarrow"/>
                <w:b w:val="0"/>
                <w:i w:val="0"/>
                <w:color w:val="000000"/>
                <w:sz w:val="18"/>
              </w:rPr>
              <w:t>/</w:t>
            </w:r>
            <w:r>
              <w:rPr>
                <w:rFonts w:ascii="SimSun" w:hAnsi="SimSun" w:eastAsia="SimSun"/>
                <w:b w:val="0"/>
                <w:i w:val="0"/>
                <w:color w:val="000000"/>
                <w:sz w:val="18"/>
              </w:rPr>
              <w:t xml:space="preserve">其他收益 </w:t>
            </w:r>
          </w:p>
        </w:tc>
        <w:tc>
          <w:tcPr>
            <w:tcW w:type="dxa" w:w="1958"/>
            <w:tcBorders>
              <w:start w:sz="4.0" w:val="single" w:color="#000000"/>
              <w:top w:sz="3.200000000000273"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30" w:after="0"/>
              <w:ind w:left="0" w:right="0" w:firstLine="0"/>
              <w:jc w:val="right"/>
            </w:pPr>
            <w:r>
              <w:rPr>
                <w:rFonts w:ascii="ArialNarrow" w:hAnsi="ArialNarrow" w:eastAsia="ArialNarrow"/>
                <w:b w:val="0"/>
                <w:i w:val="0"/>
                <w:color w:val="000000"/>
                <w:sz w:val="18"/>
              </w:rPr>
              <w:t xml:space="preserve">5,000.04 </w:t>
            </w:r>
          </w:p>
        </w:tc>
      </w:tr>
      <w:tr>
        <w:trPr>
          <w:trHeight w:hRule="exact" w:val="284"/>
        </w:trPr>
        <w:tc>
          <w:tcPr>
            <w:tcW w:type="dxa" w:w="3688"/>
            <w:tcBorders>
              <w:start w:sz="3.1999999999999886"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46" w:after="0"/>
              <w:ind w:left="24" w:right="0" w:firstLine="0"/>
              <w:jc w:val="left"/>
            </w:pPr>
            <w:r>
              <w:rPr>
                <w:rFonts w:ascii="SimSun" w:hAnsi="SimSun" w:eastAsia="SimSun"/>
                <w:b w:val="0"/>
                <w:i w:val="0"/>
                <w:color w:val="000000"/>
                <w:sz w:val="18"/>
              </w:rPr>
              <w:t xml:space="preserve">芳构化项目 </w:t>
            </w:r>
          </w:p>
        </w:tc>
        <w:tc>
          <w:tcPr>
            <w:tcW w:type="dxa" w:w="1958"/>
            <w:tcBorders>
              <w:start w:sz="4.0" w:val="single" w:color="#000000"/>
              <w:top w:sz="4.0" w:val="single" w:color="#000000"/>
              <w:end w:sz="3.199999999999818" w:val="single" w:color="#000000"/>
              <w:bottom w:sz="4.0" w:val="single" w:color="#000000"/>
            </w:tcBorders>
            <w:shd w:fill="ffffff"/>
            <w:tcMar>
              <w:start w:w="0" w:type="dxa"/>
              <w:end w:w="0" w:type="dxa"/>
            </w:tcMar>
          </w:tcPr>
          <w:p>
            <w:pPr>
              <w:autoSpaceDN w:val="0"/>
              <w:autoSpaceDE w:val="0"/>
              <w:widowControl/>
              <w:spacing w:line="242" w:lineRule="auto" w:before="32" w:after="0"/>
              <w:ind w:left="0" w:right="0" w:firstLine="0"/>
              <w:jc w:val="right"/>
            </w:pPr>
            <w:r>
              <w:rPr>
                <w:rFonts w:ascii="ArialNarrow" w:hAnsi="ArialNarrow" w:eastAsia="ArialNarrow"/>
                <w:b w:val="0"/>
                <w:i w:val="0"/>
                <w:color w:val="000000"/>
                <w:sz w:val="18"/>
              </w:rPr>
              <w:t xml:space="preserve">30,850,000.00 </w:t>
            </w:r>
          </w:p>
        </w:tc>
        <w:tc>
          <w:tcPr>
            <w:tcW w:type="dxa" w:w="1962"/>
            <w:tcBorders>
              <w:start w:sz="3.199999999999818"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46" w:after="0"/>
              <w:ind w:left="24" w:right="0" w:firstLine="0"/>
              <w:jc w:val="left"/>
            </w:pPr>
            <w:r>
              <w:rPr>
                <w:rFonts w:ascii="SimSun" w:hAnsi="SimSun" w:eastAsia="SimSun"/>
                <w:b w:val="0"/>
                <w:i w:val="0"/>
                <w:color w:val="000000"/>
                <w:sz w:val="18"/>
              </w:rPr>
              <w:t>递延收益</w:t>
            </w:r>
          </w:p>
        </w:tc>
        <w:tc>
          <w:tcPr>
            <w:tcW w:type="dxa" w:w="1958"/>
            <w:tcBorders>
              <w:start w:sz="4.0" w:val="single" w:color="#000000"/>
              <w:top w:sz="4.0" w:val="single" w:color="#000000"/>
              <w:end w:sz="4.0" w:val="single" w:color="#000000"/>
              <w:bottom w:sz="4.0" w:val="single" w:color="#000000"/>
            </w:tcBorders>
            <w:shd w:fill="ffffff"/>
            <w:tcMar>
              <w:start w:w="0" w:type="dxa"/>
              <w:end w:w="0" w:type="dxa"/>
            </w:tcMar>
          </w:tcPr>
          <w:p/>
        </w:tc>
      </w:tr>
      <w:tr>
        <w:trPr>
          <w:trHeight w:hRule="exact" w:val="284"/>
        </w:trPr>
        <w:tc>
          <w:tcPr>
            <w:tcW w:type="dxa" w:w="3688"/>
            <w:tcBorders>
              <w:start w:sz="3.1999999999999886"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44" w:after="0"/>
              <w:ind w:left="24" w:right="0" w:firstLine="0"/>
              <w:jc w:val="left"/>
            </w:pPr>
            <w:r>
              <w:rPr>
                <w:rFonts w:ascii="SimSun" w:hAnsi="SimSun" w:eastAsia="SimSun"/>
                <w:b w:val="0"/>
                <w:i w:val="0"/>
                <w:color w:val="000000"/>
                <w:sz w:val="18"/>
              </w:rPr>
              <w:t xml:space="preserve">高端炼化一体化智能制造新模式 </w:t>
            </w:r>
          </w:p>
        </w:tc>
        <w:tc>
          <w:tcPr>
            <w:tcW w:type="dxa" w:w="1958"/>
            <w:tcBorders>
              <w:start w:sz="4.0" w:val="single" w:color="#000000"/>
              <w:top w:sz="4.0" w:val="single" w:color="#000000"/>
              <w:end w:sz="3.199999999999818" w:val="single" w:color="#000000"/>
              <w:bottom w:sz="4.0" w:val="single" w:color="#000000"/>
            </w:tcBorders>
            <w:shd w:fill="ffffff"/>
            <w:tcMar>
              <w:start w:w="0" w:type="dxa"/>
              <w:end w:w="0" w:type="dxa"/>
            </w:tcMar>
          </w:tcPr>
          <w:p>
            <w:pPr>
              <w:autoSpaceDN w:val="0"/>
              <w:autoSpaceDE w:val="0"/>
              <w:widowControl/>
              <w:spacing w:line="240" w:lineRule="auto" w:before="30" w:after="0"/>
              <w:ind w:left="0" w:right="0" w:firstLine="0"/>
              <w:jc w:val="right"/>
            </w:pPr>
            <w:r>
              <w:rPr>
                <w:rFonts w:ascii="ArialNarrow" w:hAnsi="ArialNarrow" w:eastAsia="ArialNarrow"/>
                <w:b w:val="0"/>
                <w:i w:val="0"/>
                <w:color w:val="000000"/>
                <w:sz w:val="18"/>
              </w:rPr>
              <w:t xml:space="preserve">7,000,000.00 </w:t>
            </w:r>
          </w:p>
        </w:tc>
        <w:tc>
          <w:tcPr>
            <w:tcW w:type="dxa" w:w="1962"/>
            <w:tcBorders>
              <w:start w:sz="3.199999999999818"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44" w:after="0"/>
              <w:ind w:left="24" w:right="0" w:firstLine="0"/>
              <w:jc w:val="left"/>
            </w:pPr>
            <w:r>
              <w:rPr>
                <w:rFonts w:ascii="SimSun" w:hAnsi="SimSun" w:eastAsia="SimSun"/>
                <w:b w:val="0"/>
                <w:i w:val="0"/>
                <w:color w:val="000000"/>
                <w:sz w:val="18"/>
              </w:rPr>
              <w:t>递延收益</w:t>
            </w:r>
          </w:p>
        </w:tc>
        <w:tc>
          <w:tcPr>
            <w:tcW w:type="dxa" w:w="1958"/>
            <w:tcBorders>
              <w:start w:sz="4.0" w:val="single" w:color="#000000"/>
              <w:top w:sz="4.0" w:val="single" w:color="#000000"/>
              <w:end w:sz="4.0" w:val="single" w:color="#000000"/>
              <w:bottom w:sz="4.0" w:val="single" w:color="#000000"/>
            </w:tcBorders>
            <w:shd w:fill="ffffff"/>
            <w:tcMar>
              <w:start w:w="0" w:type="dxa"/>
              <w:end w:w="0" w:type="dxa"/>
            </w:tcMar>
          </w:tcPr>
          <w:p/>
        </w:tc>
      </w:tr>
      <w:tr>
        <w:trPr>
          <w:trHeight w:hRule="exact" w:val="284"/>
        </w:trPr>
        <w:tc>
          <w:tcPr>
            <w:tcW w:type="dxa" w:w="3688"/>
            <w:tcBorders>
              <w:start w:sz="3.1999999999999886" w:val="single" w:color="#000000"/>
              <w:top w:sz="4.0" w:val="single" w:color="#000000"/>
              <w:end w:sz="4.0" w:val="single" w:color="#000000"/>
              <w:bottom w:sz="3.199999999999818" w:val="single" w:color="#000000"/>
            </w:tcBorders>
            <w:shd w:fill="ffffff"/>
            <w:tcMar>
              <w:start w:w="0" w:type="dxa"/>
              <w:end w:w="0" w:type="dxa"/>
            </w:tcMar>
          </w:tcPr>
          <w:p>
            <w:pPr>
              <w:autoSpaceDN w:val="0"/>
              <w:autoSpaceDE w:val="0"/>
              <w:widowControl/>
              <w:spacing w:line="185" w:lineRule="auto" w:before="46" w:after="0"/>
              <w:ind w:left="24" w:right="0" w:firstLine="0"/>
              <w:jc w:val="left"/>
            </w:pPr>
            <w:r>
              <w:rPr>
                <w:rFonts w:ascii="SimSun" w:hAnsi="SimSun" w:eastAsia="SimSun"/>
                <w:b w:val="0"/>
                <w:i w:val="0"/>
                <w:color w:val="000000"/>
                <w:sz w:val="18"/>
              </w:rPr>
              <w:t xml:space="preserve">合计 </w:t>
            </w:r>
          </w:p>
        </w:tc>
        <w:tc>
          <w:tcPr>
            <w:tcW w:type="dxa" w:w="1958"/>
            <w:tcBorders>
              <w:start w:sz="4.0" w:val="single" w:color="#000000"/>
              <w:top w:sz="4.0" w:val="single" w:color="#000000"/>
              <w:end w:sz="3.199999999999818" w:val="single" w:color="#000000"/>
              <w:bottom w:sz="3.199999999999818" w:val="single" w:color="#000000"/>
            </w:tcBorders>
            <w:shd w:fill="ffffff"/>
            <w:tcMar>
              <w:start w:w="0" w:type="dxa"/>
              <w:end w:w="0" w:type="dxa"/>
            </w:tcMar>
          </w:tcPr>
          <w:p>
            <w:pPr>
              <w:autoSpaceDN w:val="0"/>
              <w:autoSpaceDE w:val="0"/>
              <w:widowControl/>
              <w:spacing w:line="240" w:lineRule="auto" w:before="32" w:after="0"/>
              <w:ind w:left="0" w:right="0" w:firstLine="0"/>
              <w:jc w:val="right"/>
            </w:pPr>
            <w:r>
              <w:rPr>
                <w:rFonts w:ascii="ArialNarrow" w:hAnsi="ArialNarrow" w:eastAsia="ArialNarrow"/>
                <w:b w:val="0"/>
                <w:i w:val="0"/>
                <w:color w:val="000000"/>
                <w:sz w:val="18"/>
              </w:rPr>
              <w:t xml:space="preserve">195,727,970.23 </w:t>
            </w:r>
          </w:p>
        </w:tc>
        <w:tc>
          <w:tcPr>
            <w:tcW w:type="dxa" w:w="1962"/>
            <w:tcBorders>
              <w:start w:sz="3.199999999999818" w:val="single" w:color="#000000"/>
              <w:top w:sz="4.0" w:val="single" w:color="#000000"/>
              <w:end w:sz="4.0" w:val="single" w:color="#000000"/>
              <w:bottom w:sz="3.199999999999818" w:val="single" w:color="#000000"/>
            </w:tcBorders>
            <w:shd w:fill="ffffff"/>
            <w:tcMar>
              <w:start w:w="0" w:type="dxa"/>
              <w:end w:w="0" w:type="dxa"/>
            </w:tcMar>
          </w:tcPr>
          <w:p/>
        </w:tc>
        <w:tc>
          <w:tcPr>
            <w:tcW w:type="dxa" w:w="1958"/>
            <w:tcBorders>
              <w:start w:sz="4.0" w:val="single" w:color="#000000"/>
              <w:top w:sz="4.0" w:val="single" w:color="#000000"/>
              <w:end w:sz="4.0" w:val="single" w:color="#000000"/>
              <w:bottom w:sz="3.199999999999818" w:val="single" w:color="#000000"/>
            </w:tcBorders>
            <w:shd w:fill="ffffff"/>
            <w:tcMar>
              <w:start w:w="0" w:type="dxa"/>
              <w:end w:w="0" w:type="dxa"/>
            </w:tcMar>
          </w:tcPr>
          <w:p>
            <w:pPr>
              <w:autoSpaceDN w:val="0"/>
              <w:autoSpaceDE w:val="0"/>
              <w:widowControl/>
              <w:spacing w:line="240" w:lineRule="auto" w:before="32" w:after="0"/>
              <w:ind w:left="0" w:right="0" w:firstLine="0"/>
              <w:jc w:val="right"/>
            </w:pPr>
            <w:r>
              <w:rPr>
                <w:rFonts w:ascii="ArialNarrow" w:hAnsi="ArialNarrow" w:eastAsia="ArialNarrow"/>
                <w:b w:val="0"/>
                <w:i w:val="0"/>
                <w:color w:val="000000"/>
                <w:sz w:val="18"/>
              </w:rPr>
              <w:t xml:space="preserve">60,657,785.94 </w:t>
            </w:r>
          </w:p>
        </w:tc>
      </w:tr>
    </w:tbl>
    <w:p>
      <w:pPr>
        <w:autoSpaceDN w:val="0"/>
        <w:autoSpaceDE w:val="0"/>
        <w:widowControl/>
        <w:spacing w:line="254" w:lineRule="auto" w:before="286" w:after="0"/>
        <w:ind w:left="30" w:right="0" w:firstLine="0"/>
        <w:jc w:val="left"/>
      </w:pPr>
      <w:r>
        <w:rPr>
          <w:rFonts w:ascii="SimSun" w:hAnsi="SimSun" w:eastAsia="SimSun"/>
          <w:b w:val="0"/>
          <w:i w:val="0"/>
          <w:color w:val="000000"/>
          <w:sz w:val="21"/>
        </w:rPr>
        <w:t>（</w:t>
      </w:r>
      <w:r>
        <w:rPr>
          <w:rFonts w:ascii="ArialNarrow" w:hAnsi="ArialNarrow" w:eastAsia="ArialNarrow"/>
          <w:b/>
          <w:i w:val="0"/>
          <w:color w:val="000000"/>
          <w:sz w:val="21"/>
        </w:rPr>
        <w:t>2</w:t>
      </w:r>
      <w:r>
        <w:rPr>
          <w:rFonts w:ascii="SimSun" w:hAnsi="SimSun" w:eastAsia="SimSun"/>
          <w:b w:val="0"/>
          <w:i w:val="0"/>
          <w:color w:val="000000"/>
          <w:sz w:val="21"/>
        </w:rPr>
        <w:t>）政府补助退回情况</w:t>
      </w:r>
    </w:p>
    <w:p>
      <w:pPr>
        <w:autoSpaceDN w:val="0"/>
        <w:autoSpaceDE w:val="0"/>
        <w:widowControl/>
        <w:spacing w:line="211" w:lineRule="auto" w:before="310" w:after="0"/>
        <w:ind w:left="30" w:right="0" w:firstLine="0"/>
        <w:jc w:val="left"/>
      </w:pPr>
      <w:r>
        <w:rPr>
          <w:rFonts w:ascii="ArialNarrow" w:hAnsi="ArialNarrow" w:eastAsia="ArialNarrow"/>
          <w:b w:val="0"/>
          <w:i w:val="0"/>
          <w:color w:val="000000"/>
          <w:sz w:val="18"/>
        </w:rPr>
        <w:t xml:space="preserve">□ </w:t>
      </w:r>
      <w:r>
        <w:rPr>
          <w:rFonts w:ascii="SimSun" w:hAnsi="SimSun" w:eastAsia="SimSun"/>
          <w:b w:val="0"/>
          <w:i w:val="0"/>
          <w:color w:val="000000"/>
          <w:sz w:val="18"/>
        </w:rPr>
        <w:t>适用</w:t>
      </w:r>
      <w:r>
        <w:rPr>
          <w:rFonts w:ascii="ArialNarrow" w:hAnsi="ArialNarrow" w:eastAsia="ArialNarrow"/>
          <w:b w:val="0"/>
          <w:i w:val="0"/>
          <w:color w:val="000000"/>
          <w:sz w:val="18"/>
        </w:rPr>
        <w:t xml:space="preserve"> √ </w:t>
      </w:r>
      <w:r>
        <w:rPr>
          <w:rFonts w:ascii="SimSun" w:hAnsi="SimSun" w:eastAsia="SimSun"/>
          <w:b w:val="0"/>
          <w:i w:val="0"/>
          <w:color w:val="000000"/>
          <w:sz w:val="18"/>
        </w:rPr>
        <w:t>不适用</w:t>
      </w:r>
    </w:p>
    <w:p>
      <w:pPr>
        <w:autoSpaceDN w:val="0"/>
        <w:autoSpaceDE w:val="0"/>
        <w:widowControl/>
        <w:spacing w:line="185" w:lineRule="auto" w:before="350" w:after="0"/>
        <w:ind w:left="30" w:right="0" w:firstLine="0"/>
        <w:jc w:val="left"/>
      </w:pPr>
      <w:r>
        <w:rPr>
          <w:rFonts w:ascii="SimSun" w:hAnsi="SimSun" w:eastAsia="SimSun"/>
          <w:b w:val="0"/>
          <w:i w:val="0"/>
          <w:color w:val="000000"/>
          <w:sz w:val="24"/>
        </w:rPr>
        <w:t>八、合并范围的变更</w:t>
      </w:r>
    </w:p>
    <w:p>
      <w:pPr>
        <w:autoSpaceDN w:val="0"/>
        <w:autoSpaceDE w:val="0"/>
        <w:widowControl/>
        <w:spacing w:line="211" w:lineRule="auto" w:before="352" w:after="0"/>
        <w:ind w:left="450" w:right="0" w:firstLine="0"/>
        <w:jc w:val="left"/>
      </w:pPr>
      <w:r>
        <w:rPr>
          <w:rFonts w:ascii="SimSun" w:hAnsi="SimSun" w:eastAsia="SimSun"/>
          <w:b w:val="0"/>
          <w:i w:val="0"/>
          <w:color w:val="000000"/>
          <w:sz w:val="21"/>
        </w:rPr>
        <w:t>本公司本年新设立辽宁华锦塑业有限公司，持股比例</w:t>
      </w:r>
      <w:r>
        <w:rPr>
          <w:rFonts w:ascii="ArialNarrow" w:hAnsi="ArialNarrow" w:eastAsia="ArialNarrow"/>
          <w:b w:val="0"/>
          <w:i w:val="0"/>
          <w:color w:val="000000"/>
          <w:sz w:val="21"/>
        </w:rPr>
        <w:t>55.00%</w:t>
      </w:r>
      <w:r>
        <w:rPr>
          <w:rFonts w:ascii="SimSun" w:hAnsi="SimSun" w:eastAsia="SimSun"/>
          <w:b w:val="0"/>
          <w:i w:val="0"/>
          <w:color w:val="000000"/>
          <w:sz w:val="21"/>
        </w:rPr>
        <w:t>。</w:t>
      </w:r>
    </w:p>
    <w:p>
      <w:pPr>
        <w:autoSpaceDN w:val="0"/>
        <w:autoSpaceDE w:val="0"/>
        <w:widowControl/>
        <w:spacing w:line="233" w:lineRule="auto" w:before="2072" w:after="0"/>
        <w:ind w:left="0" w:right="20" w:firstLine="0"/>
        <w:jc w:val="right"/>
      </w:pPr>
      <w:r>
        <w:rPr>
          <w:rFonts w:ascii="Times" w:hAnsi="Times" w:eastAsia="Times"/>
          <w:b w:val="0"/>
          <w:i w:val="0"/>
          <w:color w:val="000000"/>
          <w:sz w:val="18"/>
        </w:rPr>
        <w:t xml:space="preserve">112 </w:t>
      </w:r>
    </w:p>
    <w:p>
      <w:pPr>
        <w:sectPr>
          <w:pgSz w:w="11904" w:h="16840"/>
          <w:pgMar w:top="436" w:right="1066" w:bottom="500" w:left="1104" w:header="720" w:footer="720" w:gutter="0"/>
          <w:cols w:space="720" w:num="1" w:equalWidth="0">
            <w:col w:w="9734" w:space="0"/>
            <w:col w:w="9734" w:space="0"/>
            <w:col w:w="9734" w:space="0"/>
            <w:col w:w="9734" w:space="0"/>
            <w:col w:w="9734" w:space="0"/>
            <w:col w:w="9734" w:space="0"/>
            <w:col w:w="9734" w:space="0"/>
            <w:col w:w="9736" w:space="0"/>
            <w:col w:w="9734" w:space="0"/>
            <w:col w:w="9734" w:space="0"/>
            <w:col w:w="9736" w:space="0"/>
            <w:col w:w="9793" w:space="0"/>
            <w:col w:w="9734" w:space="0"/>
            <w:col w:w="9734" w:space="0"/>
            <w:col w:w="9734" w:space="0"/>
            <w:col w:w="9734" w:space="0"/>
            <w:col w:w="9734" w:space="0"/>
            <w:col w:w="9734" w:space="0"/>
            <w:col w:w="9734" w:space="0"/>
            <w:col w:w="9734" w:space="0"/>
            <w:col w:w="9734" w:space="0"/>
            <w:col w:w="9734" w:space="0"/>
            <w:col w:w="9734" w:space="0"/>
            <w:col w:w="9734" w:space="0"/>
            <w:col w:w="9792" w:space="0"/>
            <w:col w:w="9734" w:space="0"/>
            <w:col w:w="9734" w:space="0"/>
            <w:col w:w="9734" w:space="0"/>
            <w:col w:w="9734" w:space="0"/>
            <w:col w:w="9792" w:space="0"/>
            <w:col w:w="2722" w:space="0"/>
            <w:col w:w="7069" w:space="0"/>
            <w:col w:w="9792" w:space="0"/>
            <w:col w:w="9792" w:space="0"/>
            <w:col w:w="9734" w:space="0"/>
            <w:col w:w="9792" w:space="0"/>
            <w:col w:w="9792" w:space="0"/>
            <w:col w:w="9788" w:space="0"/>
            <w:col w:w="9778" w:space="0"/>
            <w:col w:w="9734" w:space="0"/>
            <w:col w:w="9734" w:space="0"/>
            <w:col w:w="9734" w:space="0"/>
            <w:col w:w="9734" w:space="0"/>
            <w:col w:w="9792" w:space="0"/>
            <w:col w:w="9792" w:space="0"/>
            <w:col w:w="9734" w:space="0"/>
            <w:col w:w="9794" w:space="0"/>
            <w:col w:w="9734" w:space="0"/>
            <w:col w:w="9734" w:space="0"/>
            <w:col w:w="9794" w:space="0"/>
            <w:col w:w="15256" w:space="0"/>
            <w:col w:w="9734" w:space="0"/>
            <w:col w:w="9734" w:space="0"/>
            <w:col w:w="9734" w:space="0"/>
            <w:col w:w="9734" w:space="0"/>
            <w:col w:w="9734" w:space="0"/>
            <w:col w:w="9734" w:space="0"/>
            <w:col w:w="9734" w:space="0"/>
            <w:col w:w="9734" w:space="0"/>
            <w:col w:w="9734" w:space="0"/>
            <w:col w:w="9734" w:space="0"/>
            <w:col w:w="9734" w:space="0"/>
            <w:col w:w="9794" w:space="0"/>
            <w:col w:w="9794" w:space="0"/>
            <w:col w:w="9734" w:space="0"/>
            <w:col w:w="9734" w:space="0"/>
            <w:col w:w="9734" w:space="0"/>
            <w:col w:w="9734" w:space="0"/>
            <w:col w:w="9734" w:space="0"/>
            <w:col w:w="9790" w:space="0"/>
            <w:col w:w="9788" w:space="0"/>
            <w:col w:w="9790" w:space="0"/>
            <w:col w:w="9790" w:space="0"/>
            <w:col w:w="9734" w:space="0"/>
            <w:col w:w="9734" w:space="0"/>
            <w:col w:w="9788" w:space="0"/>
            <w:col w:w="9790" w:space="0"/>
            <w:col w:w="9734" w:space="0"/>
            <w:col w:w="9734" w:space="0"/>
            <w:col w:w="9736" w:space="0"/>
            <w:col w:w="9734" w:space="0"/>
            <w:col w:w="9734" w:space="0"/>
            <w:col w:w="9734" w:space="0"/>
            <w:col w:w="9734" w:space="0"/>
            <w:col w:w="9734" w:space="0"/>
            <w:col w:w="9790" w:space="0"/>
            <w:col w:w="9734" w:space="0"/>
            <w:col w:w="9736" w:space="0"/>
            <w:col w:w="9734" w:space="0"/>
            <w:col w:w="9734" w:space="0"/>
            <w:col w:w="9790" w:space="0"/>
            <w:col w:w="9734" w:space="0"/>
            <w:col w:w="9780" w:space="0"/>
            <w:col w:w="9734" w:space="0"/>
            <w:col w:w="9790" w:space="0"/>
            <w:col w:w="9734" w:space="0"/>
            <w:col w:w="9734" w:space="0"/>
            <w:col w:w="9734" w:space="0"/>
            <w:col w:w="9734" w:space="0"/>
            <w:col w:w="9734" w:space="0"/>
            <w:col w:w="9788" w:space="0"/>
            <w:col w:w="9790" w:space="0"/>
            <w:col w:w="9788" w:space="0"/>
            <w:col w:w="9790" w:space="0"/>
            <w:col w:w="9734" w:space="0"/>
            <w:col w:w="9734" w:space="0"/>
            <w:col w:w="9734" w:space="0"/>
            <w:col w:w="9734" w:space="0"/>
            <w:col w:w="9734" w:space="0"/>
            <w:col w:w="9734" w:space="0"/>
            <w:col w:w="9734" w:space="0"/>
          </w:cols>
          <w:docGrid w:linePitch="360"/>
        </w:sectPr>
      </w:pPr>
    </w:p>
    <w:p>
      <w:pPr>
        <w:autoSpaceDN w:val="0"/>
        <w:autoSpaceDE w:val="0"/>
        <w:widowControl/>
        <w:spacing w:line="220" w:lineRule="exact" w:before="0" w:after="216"/>
        <w:ind w:left="0" w:right="0"/>
      </w:pPr>
    </w:p>
    <w:p>
      <w:pPr>
        <w:autoSpaceDN w:val="0"/>
        <w:autoSpaceDE w:val="0"/>
        <w:widowControl/>
        <w:spacing w:line="204" w:lineRule="auto" w:before="0" w:after="0"/>
        <w:ind w:left="0" w:right="66" w:firstLine="0"/>
        <w:jc w:val="right"/>
      </w:pPr>
      <w:r>
        <w:rPr>
          <w:rFonts w:ascii="SimSun" w:hAnsi="SimSun" w:eastAsia="SimSun"/>
          <w:b w:val="0"/>
          <w:i w:val="0"/>
          <w:color w:val="000000"/>
          <w:sz w:val="18"/>
        </w:rPr>
        <w:t>北方华锦化学工业股份有限公司</w:t>
      </w:r>
      <w:r>
        <w:rPr>
          <w:rFonts w:ascii="Times" w:hAnsi="Times" w:eastAsia="Times"/>
          <w:b w:val="0"/>
          <w:i w:val="0"/>
          <w:color w:val="000000"/>
          <w:sz w:val="18"/>
        </w:rPr>
        <w:t xml:space="preserve"> 2020</w:t>
      </w:r>
      <w:r>
        <w:rPr>
          <w:rFonts w:ascii="SimSun" w:hAnsi="SimSun" w:eastAsia="SimSun"/>
          <w:b w:val="0"/>
          <w:i w:val="0"/>
          <w:color w:val="000000"/>
          <w:sz w:val="18"/>
        </w:rPr>
        <w:t xml:space="preserve"> 年年度报告全文</w:t>
      </w:r>
    </w:p>
    <w:p>
      <w:pPr>
        <w:autoSpaceDN w:val="0"/>
        <w:autoSpaceDE w:val="0"/>
        <w:widowControl/>
        <w:spacing w:line="185" w:lineRule="auto" w:before="404" w:after="0"/>
        <w:ind w:left="30" w:right="0" w:firstLine="0"/>
        <w:jc w:val="left"/>
      </w:pPr>
      <w:r>
        <w:rPr>
          <w:rFonts w:ascii="SimSun" w:hAnsi="SimSun" w:eastAsia="SimSun"/>
          <w:b w:val="0"/>
          <w:i w:val="0"/>
          <w:color w:val="000000"/>
          <w:sz w:val="24"/>
        </w:rPr>
        <w:t>九、在其他主体中的权益</w:t>
      </w:r>
    </w:p>
    <w:p>
      <w:pPr>
        <w:autoSpaceDN w:val="0"/>
        <w:autoSpaceDE w:val="0"/>
        <w:widowControl/>
        <w:spacing w:line="252" w:lineRule="auto" w:before="324" w:after="0"/>
        <w:ind w:left="30" w:right="0" w:firstLine="0"/>
        <w:jc w:val="left"/>
      </w:pPr>
      <w:r>
        <w:rPr>
          <w:rFonts w:ascii="ArialNarrow" w:hAnsi="ArialNarrow" w:eastAsia="ArialNarrow"/>
          <w:b/>
          <w:i w:val="0"/>
          <w:color w:val="000000"/>
          <w:sz w:val="21"/>
        </w:rPr>
        <w:t>1</w:t>
      </w:r>
      <w:r>
        <w:rPr>
          <w:rFonts w:ascii="SimSun" w:hAnsi="SimSun" w:eastAsia="SimSun"/>
          <w:b w:val="0"/>
          <w:i w:val="0"/>
          <w:color w:val="000000"/>
          <w:sz w:val="21"/>
        </w:rPr>
        <w:t>、在子公司中的权益</w:t>
      </w:r>
    </w:p>
    <w:p>
      <w:pPr>
        <w:autoSpaceDN w:val="0"/>
        <w:autoSpaceDE w:val="0"/>
        <w:widowControl/>
        <w:spacing w:line="254" w:lineRule="auto" w:before="284" w:after="300"/>
        <w:ind w:left="30" w:right="0" w:firstLine="0"/>
        <w:jc w:val="left"/>
      </w:pPr>
      <w:r>
        <w:rPr>
          <w:rFonts w:ascii="SimSun" w:hAnsi="SimSun" w:eastAsia="SimSun"/>
          <w:b w:val="0"/>
          <w:i w:val="0"/>
          <w:color w:val="000000"/>
          <w:sz w:val="21"/>
        </w:rPr>
        <w:t>（</w:t>
      </w:r>
      <w:r>
        <w:rPr>
          <w:rFonts w:ascii="ArialNarrow" w:hAnsi="ArialNarrow" w:eastAsia="ArialNarrow"/>
          <w:b/>
          <w:i w:val="0"/>
          <w:color w:val="000000"/>
          <w:sz w:val="21"/>
        </w:rPr>
        <w:t>1</w:t>
      </w:r>
      <w:r>
        <w:rPr>
          <w:rFonts w:ascii="SimSun" w:hAnsi="SimSun" w:eastAsia="SimSun"/>
          <w:b w:val="0"/>
          <w:i w:val="0"/>
          <w:color w:val="000000"/>
          <w:sz w:val="21"/>
        </w:rPr>
        <w:t>）企业集团的构成</w:t>
      </w:r>
    </w:p>
    <w:tbl>
      <w:tblPr>
        <w:tblW w:type="auto" w:w="0"/>
        <w:tblLayout w:type="fixed"/>
        <w:tblLook w:firstColumn="1" w:firstRow="1" w:lastColumn="0" w:lastRow="0" w:noHBand="0" w:noVBand="1" w:val="04A0"/>
        <w:tblInd w:w="30.0" w:type="dxa"/>
      </w:tblPr>
      <w:tblGrid>
        <w:gridCol w:w="1391"/>
        <w:gridCol w:w="1391"/>
        <w:gridCol w:w="1391"/>
        <w:gridCol w:w="1391"/>
        <w:gridCol w:w="1391"/>
        <w:gridCol w:w="1391"/>
        <w:gridCol w:w="1391"/>
      </w:tblGrid>
      <w:tr>
        <w:trPr>
          <w:trHeight w:hRule="exact" w:val="282"/>
        </w:trPr>
        <w:tc>
          <w:tcPr>
            <w:tcW w:type="dxa" w:w="2694"/>
            <w:vMerge w:val="restart"/>
            <w:tcBorders>
              <w:start w:sz="3.1999999999999886" w:val="single" w:color="#000000"/>
              <w:top w:sz="3.2000000000000455" w:val="single" w:color="#000000"/>
              <w:end w:sz="3.2000000000000455" w:val="single" w:color="#000000"/>
              <w:bottom w:sz="4.0" w:val="single" w:color="#000000"/>
            </w:tcBorders>
            <w:shd w:fill="dbdbdb"/>
            <w:tcMar>
              <w:start w:w="0" w:type="dxa"/>
              <w:end w:w="0" w:type="dxa"/>
            </w:tcMar>
            <w:tcMar>
              <w:start w:w="0" w:type="dxa"/>
              <w:end w:w="0" w:type="dxa"/>
            </w:tcMar>
          </w:tcPr>
          <w:p>
            <w:pPr>
              <w:autoSpaceDN w:val="0"/>
              <w:autoSpaceDE w:val="0"/>
              <w:widowControl/>
              <w:spacing w:line="185" w:lineRule="auto" w:before="188" w:after="0"/>
              <w:ind w:left="0" w:right="0" w:firstLine="0"/>
              <w:jc w:val="center"/>
            </w:pPr>
            <w:r>
              <w:rPr>
                <w:rFonts w:ascii="SimSun" w:hAnsi="SimSun" w:eastAsia="SimSun"/>
                <w:b w:val="0"/>
                <w:i w:val="0"/>
                <w:color w:val="000000"/>
                <w:sz w:val="18"/>
              </w:rPr>
              <w:t xml:space="preserve">子公司名称 </w:t>
            </w:r>
          </w:p>
        </w:tc>
        <w:tc>
          <w:tcPr>
            <w:tcW w:type="dxa" w:w="1416"/>
            <w:vMerge w:val="restart"/>
            <w:tcBorders>
              <w:start w:sz="3.2000000000000455" w:val="single" w:color="#000000"/>
              <w:top w:sz="3.2000000000000455" w:val="single" w:color="#000000"/>
              <w:end w:sz="4.0" w:val="single" w:color="#000000"/>
              <w:bottom w:sz="4.0" w:val="single" w:color="#000000"/>
            </w:tcBorders>
            <w:shd w:fill="dbdbdb"/>
            <w:tcMar>
              <w:start w:w="0" w:type="dxa"/>
              <w:end w:w="0" w:type="dxa"/>
            </w:tcMar>
            <w:tcMar>
              <w:start w:w="0" w:type="dxa"/>
              <w:end w:w="0" w:type="dxa"/>
            </w:tcMar>
          </w:tcPr>
          <w:p>
            <w:pPr>
              <w:autoSpaceDN w:val="0"/>
              <w:autoSpaceDE w:val="0"/>
              <w:widowControl/>
              <w:spacing w:line="185" w:lineRule="auto" w:before="188" w:after="0"/>
              <w:ind w:left="0" w:right="0" w:firstLine="0"/>
              <w:jc w:val="center"/>
            </w:pPr>
            <w:r>
              <w:rPr>
                <w:rFonts w:ascii="SimSun" w:hAnsi="SimSun" w:eastAsia="SimSun"/>
                <w:b w:val="0"/>
                <w:i w:val="0"/>
                <w:color w:val="000000"/>
                <w:sz w:val="18"/>
              </w:rPr>
              <w:t xml:space="preserve">主要经营地 </w:t>
            </w:r>
          </w:p>
        </w:tc>
        <w:tc>
          <w:tcPr>
            <w:tcW w:type="dxa" w:w="1418"/>
            <w:vMerge w:val="restart"/>
            <w:tcBorders>
              <w:start w:sz="4.0" w:val="single" w:color="#000000"/>
              <w:top w:sz="3.2000000000000455" w:val="single" w:color="#000000"/>
              <w:end w:sz="4.0" w:val="single" w:color="#000000"/>
              <w:bottom w:sz="4.0" w:val="single" w:color="#000000"/>
            </w:tcBorders>
            <w:shd w:fill="dbdbdb"/>
            <w:tcMar>
              <w:start w:w="0" w:type="dxa"/>
              <w:end w:w="0" w:type="dxa"/>
            </w:tcMar>
            <w:tcMar>
              <w:start w:w="0" w:type="dxa"/>
              <w:end w:w="0" w:type="dxa"/>
            </w:tcMar>
          </w:tcPr>
          <w:p>
            <w:pPr>
              <w:autoSpaceDN w:val="0"/>
              <w:autoSpaceDE w:val="0"/>
              <w:widowControl/>
              <w:spacing w:line="185" w:lineRule="auto" w:before="188" w:after="0"/>
              <w:ind w:left="0" w:right="0" w:firstLine="0"/>
              <w:jc w:val="center"/>
            </w:pPr>
            <w:r>
              <w:rPr>
                <w:rFonts w:ascii="SimSun" w:hAnsi="SimSun" w:eastAsia="SimSun"/>
                <w:b w:val="0"/>
                <w:i w:val="0"/>
                <w:color w:val="000000"/>
                <w:sz w:val="18"/>
              </w:rPr>
              <w:t xml:space="preserve">注册地 </w:t>
            </w:r>
          </w:p>
        </w:tc>
        <w:tc>
          <w:tcPr>
            <w:tcW w:type="dxa" w:w="1416"/>
            <w:vMerge w:val="restart"/>
            <w:tcBorders>
              <w:start w:sz="4.0" w:val="single" w:color="#000000"/>
              <w:top w:sz="3.2000000000000455" w:val="single" w:color="#000000"/>
              <w:end w:sz="4.0" w:val="single" w:color="#000000"/>
              <w:bottom w:sz="4.0" w:val="single" w:color="#000000"/>
            </w:tcBorders>
            <w:shd w:fill="dbdbdb"/>
            <w:tcMar>
              <w:start w:w="0" w:type="dxa"/>
              <w:end w:w="0" w:type="dxa"/>
            </w:tcMar>
            <w:tcMar>
              <w:start w:w="0" w:type="dxa"/>
              <w:end w:w="0" w:type="dxa"/>
            </w:tcMar>
          </w:tcPr>
          <w:p>
            <w:pPr>
              <w:autoSpaceDN w:val="0"/>
              <w:autoSpaceDE w:val="0"/>
              <w:widowControl/>
              <w:spacing w:line="185" w:lineRule="auto" w:before="188" w:after="0"/>
              <w:ind w:left="0" w:right="0" w:firstLine="0"/>
              <w:jc w:val="center"/>
            </w:pPr>
            <w:r>
              <w:rPr>
                <w:rFonts w:ascii="SimSun" w:hAnsi="SimSun" w:eastAsia="SimSun"/>
                <w:b w:val="0"/>
                <w:i w:val="0"/>
                <w:color w:val="000000"/>
                <w:sz w:val="18"/>
              </w:rPr>
              <w:t xml:space="preserve">业务性质 </w:t>
            </w:r>
          </w:p>
        </w:tc>
        <w:tc>
          <w:tcPr>
            <w:tcW w:type="dxa" w:w="1134"/>
            <w:gridSpan w:val="2"/>
            <w:tcBorders>
              <w:start w:sz="4.0" w:val="single" w:color="#000000"/>
              <w:top w:sz="3.2000000000000455" w:val="single" w:color="#000000"/>
              <w:end w:sz="4.0" w:val="single" w:color="#000000"/>
              <w:bottom w:sz="4.0" w:val="single" w:color="#000000"/>
            </w:tcBorders>
            <w:shd w:fill="dbdbdb"/>
            <w:tcMar>
              <w:start w:w="0" w:type="dxa"/>
              <w:end w:w="0" w:type="dxa"/>
            </w:tcMar>
            <w:tcMar>
              <w:start w:w="0" w:type="dxa"/>
              <w:end w:w="0" w:type="dxa"/>
            </w:tcMar>
          </w:tcPr>
          <w:tbl>
            <w:tblPr>
              <w:tblW w:type="auto" w:w="0"/>
              <w:tblLayout w:type="fixed"/>
              <w:tblLook w:firstColumn="1" w:firstRow="1" w:lastColumn="0" w:lastRow="0" w:noHBand="0" w:noVBand="1" w:val="04A0"/>
              <w:tblInd w:w="25.99999999999909" w:type="dxa"/>
            </w:tblPr>
            <w:tblGrid>
              <w:gridCol w:w="1134"/>
            </w:tblGrid>
            <w:tr>
              <w:trPr>
                <w:trHeight w:hRule="exact" w:val="252"/>
              </w:trPr>
              <w:tc>
                <w:tcPr>
                  <w:tcW w:type="dxa" w:w="1078"/>
                  <w:tcBorders/>
                  <w:shd w:fill="dbdbdb"/>
                  <w:tcMar>
                    <w:start w:w="0" w:type="dxa"/>
                    <w:end w:w="0" w:type="dxa"/>
                  </w:tcMar>
                </w:tcPr>
                <w:p>
                  <w:pPr>
                    <w:autoSpaceDN w:val="0"/>
                    <w:autoSpaceDE w:val="0"/>
                    <w:widowControl/>
                    <w:spacing w:line="185" w:lineRule="auto" w:before="44" w:after="0"/>
                    <w:ind w:left="0" w:right="0" w:firstLine="0"/>
                    <w:jc w:val="center"/>
                  </w:pPr>
                  <w:r>
                    <w:rPr>
                      <w:rFonts w:ascii="SimSun" w:hAnsi="SimSun" w:eastAsia="SimSun"/>
                      <w:b w:val="0"/>
                      <w:i w:val="0"/>
                      <w:color w:val="000000"/>
                      <w:sz w:val="18"/>
                    </w:rPr>
                    <w:t xml:space="preserve">持股比例 </w:t>
                  </w:r>
                </w:p>
              </w:tc>
            </w:tr>
          </w:tbl>
          <w:p>
            <w:pPr>
              <w:autoSpaceDN w:val="0"/>
              <w:autoSpaceDE w:val="0"/>
              <w:widowControl/>
              <w:spacing w:line="14" w:lineRule="exact" w:before="0" w:after="0"/>
              <w:ind w:left="0" w:right="0"/>
            </w:pPr>
          </w:p>
        </w:tc>
        <w:tc>
          <w:tcPr>
            <w:tcW w:type="dxa" w:w="1492"/>
            <w:vMerge w:val="restart"/>
            <w:tcBorders>
              <w:start w:sz="4.0" w:val="single" w:color="#000000"/>
              <w:top w:sz="3.2000000000000455" w:val="single" w:color="#000000"/>
              <w:end w:sz="4.0" w:val="single" w:color="#000000"/>
              <w:bottom w:sz="4.0" w:val="single" w:color="#000000"/>
            </w:tcBorders>
            <w:shd w:fill="dbdbdb"/>
            <w:tcMar>
              <w:start w:w="0" w:type="dxa"/>
              <w:end w:w="0" w:type="dxa"/>
            </w:tcMar>
            <w:tcMar>
              <w:start w:w="0" w:type="dxa"/>
              <w:end w:w="0" w:type="dxa"/>
            </w:tcMar>
          </w:tcPr>
          <w:p>
            <w:pPr>
              <w:autoSpaceDN w:val="0"/>
              <w:autoSpaceDE w:val="0"/>
              <w:widowControl/>
              <w:spacing w:line="185" w:lineRule="auto" w:before="188" w:after="0"/>
              <w:ind w:left="0" w:right="0" w:firstLine="0"/>
              <w:jc w:val="center"/>
            </w:pPr>
            <w:r>
              <w:rPr>
                <w:rFonts w:ascii="SimSun" w:hAnsi="SimSun" w:eastAsia="SimSun"/>
                <w:b w:val="0"/>
                <w:i w:val="0"/>
                <w:color w:val="000000"/>
                <w:sz w:val="18"/>
              </w:rPr>
              <w:t xml:space="preserve">取得方式 </w:t>
            </w:r>
          </w:p>
        </w:tc>
      </w:tr>
      <w:tr>
        <w:trPr>
          <w:trHeight w:hRule="exact" w:val="286"/>
        </w:trPr>
        <w:tc>
          <w:tcPr>
            <w:tcW w:type="dxa" w:w="1391"/>
            <w:vMerge/>
            <w:tcBorders>
              <w:start w:sz="3.1999999999999886" w:val="single" w:color="#000000"/>
              <w:top w:sz="3.2000000000000455" w:val="single" w:color="#000000"/>
              <w:end w:sz="3.2000000000000455" w:val="single" w:color="#000000"/>
              <w:bottom w:sz="4.0" w:val="single" w:color="#000000"/>
            </w:tcBorders>
          </w:tcPr>
          <w:p/>
        </w:tc>
        <w:tc>
          <w:tcPr>
            <w:tcW w:type="dxa" w:w="1391"/>
            <w:vMerge/>
            <w:tcBorders>
              <w:start w:sz="3.2000000000000455" w:val="single" w:color="#000000"/>
              <w:top w:sz="3.2000000000000455" w:val="single" w:color="#000000"/>
              <w:end w:sz="4.0" w:val="single" w:color="#000000"/>
              <w:bottom w:sz="4.0" w:val="single" w:color="#000000"/>
            </w:tcBorders>
          </w:tcPr>
          <w:p/>
        </w:tc>
        <w:tc>
          <w:tcPr>
            <w:tcW w:type="dxa" w:w="1391"/>
            <w:vMerge/>
            <w:tcBorders>
              <w:start w:sz="4.0" w:val="single" w:color="#000000"/>
              <w:top w:sz="3.2000000000000455" w:val="single" w:color="#000000"/>
              <w:end w:sz="4.0" w:val="single" w:color="#000000"/>
              <w:bottom w:sz="4.0" w:val="single" w:color="#000000"/>
            </w:tcBorders>
          </w:tcPr>
          <w:p/>
        </w:tc>
        <w:tc>
          <w:tcPr>
            <w:tcW w:type="dxa" w:w="1391"/>
            <w:vMerge/>
            <w:tcBorders>
              <w:start w:sz="4.0" w:val="single" w:color="#000000"/>
              <w:top w:sz="3.2000000000000455" w:val="single" w:color="#000000"/>
              <w:end w:sz="4.0" w:val="single" w:color="#000000"/>
              <w:bottom w:sz="4.0" w:val="single" w:color="#000000"/>
            </w:tcBorders>
          </w:tcPr>
          <w:p/>
        </w:tc>
        <w:tc>
          <w:tcPr>
            <w:tcW w:type="dxa" w:w="710"/>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46" w:after="0"/>
              <w:ind w:left="0" w:right="0" w:firstLine="0"/>
              <w:jc w:val="center"/>
            </w:pPr>
            <w:r>
              <w:rPr>
                <w:rFonts w:ascii="SimSun" w:hAnsi="SimSun" w:eastAsia="SimSun"/>
                <w:b w:val="0"/>
                <w:i w:val="0"/>
                <w:color w:val="000000"/>
                <w:sz w:val="18"/>
              </w:rPr>
              <w:t xml:space="preserve">直接 </w:t>
            </w:r>
          </w:p>
        </w:tc>
        <w:tc>
          <w:tcPr>
            <w:tcW w:type="dxa" w:w="424"/>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46" w:after="0"/>
              <w:ind w:left="0" w:right="0" w:firstLine="0"/>
              <w:jc w:val="center"/>
            </w:pPr>
            <w:r>
              <w:rPr>
                <w:shd w:val="clear" w:color="auto" w:fill="dbdbdb"/>
                <w:rFonts w:ascii="SimSun" w:hAnsi="SimSun" w:eastAsia="SimSun"/>
                <w:b w:val="0"/>
                <w:i w:val="0"/>
                <w:color w:val="000000"/>
                <w:sz w:val="18"/>
              </w:rPr>
              <w:t>间接</w:t>
            </w:r>
          </w:p>
        </w:tc>
        <w:tc>
          <w:tcPr>
            <w:tcW w:type="dxa" w:w="1391"/>
            <w:vMerge/>
            <w:tcBorders>
              <w:start w:sz="4.0" w:val="single" w:color="#000000"/>
              <w:top w:sz="3.2000000000000455" w:val="single" w:color="#000000"/>
              <w:end w:sz="4.0" w:val="single" w:color="#000000"/>
              <w:bottom w:sz="4.0" w:val="single" w:color="#000000"/>
            </w:tcBorders>
          </w:tcPr>
          <w:p/>
        </w:tc>
      </w:tr>
      <w:tr>
        <w:trPr>
          <w:trHeight w:hRule="exact" w:val="284"/>
        </w:trPr>
        <w:tc>
          <w:tcPr>
            <w:tcW w:type="dxa" w:w="2694"/>
            <w:tcBorders>
              <w:start w:sz="3.1999999999999886" w:val="single" w:color="#000000"/>
              <w:top w:sz="4.0" w:val="single" w:color="#000000"/>
              <w:end w:sz="3.2000000000000455" w:val="single" w:color="#000000"/>
              <w:bottom w:sz="4.0" w:val="single" w:color="#000000"/>
            </w:tcBorders>
            <w:tcMar>
              <w:start w:w="0" w:type="dxa"/>
              <w:end w:w="0" w:type="dxa"/>
            </w:tcMar>
          </w:tcPr>
          <w:p>
            <w:pPr>
              <w:autoSpaceDN w:val="0"/>
              <w:autoSpaceDE w:val="0"/>
              <w:widowControl/>
              <w:spacing w:line="185" w:lineRule="auto" w:before="44" w:after="0"/>
              <w:ind w:left="24" w:right="0" w:firstLine="0"/>
              <w:jc w:val="left"/>
            </w:pPr>
            <w:r>
              <w:rPr>
                <w:rFonts w:ascii="SimSun" w:hAnsi="SimSun" w:eastAsia="SimSun"/>
                <w:b w:val="0"/>
                <w:i w:val="0"/>
                <w:color w:val="000000"/>
                <w:sz w:val="18"/>
              </w:rPr>
              <w:t xml:space="preserve">锦西天然气化工有限责任公司 </w:t>
            </w:r>
          </w:p>
        </w:tc>
        <w:tc>
          <w:tcPr>
            <w:tcW w:type="dxa" w:w="1416"/>
            <w:tcBorders>
              <w:start w:sz="3.2000000000000455"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44" w:after="0"/>
              <w:ind w:left="24" w:right="0" w:firstLine="0"/>
              <w:jc w:val="left"/>
            </w:pPr>
            <w:r>
              <w:rPr>
                <w:rFonts w:ascii="SimSun" w:hAnsi="SimSun" w:eastAsia="SimSun"/>
                <w:b w:val="0"/>
                <w:i w:val="0"/>
                <w:color w:val="000000"/>
                <w:sz w:val="18"/>
              </w:rPr>
              <w:t xml:space="preserve">葫芦岛市 </w:t>
            </w:r>
          </w:p>
        </w:tc>
        <w:tc>
          <w:tcPr>
            <w:tcW w:type="dxa" w:w="1418"/>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44" w:after="0"/>
              <w:ind w:left="24" w:right="0" w:firstLine="0"/>
              <w:jc w:val="left"/>
            </w:pPr>
            <w:r>
              <w:rPr>
                <w:rFonts w:ascii="SimSun" w:hAnsi="SimSun" w:eastAsia="SimSun"/>
                <w:b w:val="0"/>
                <w:i w:val="0"/>
                <w:color w:val="000000"/>
                <w:sz w:val="18"/>
              </w:rPr>
              <w:t xml:space="preserve">葫芦岛市 </w:t>
            </w:r>
          </w:p>
        </w:tc>
        <w:tc>
          <w:tcPr>
            <w:tcW w:type="dxa" w:w="141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44" w:after="0"/>
              <w:ind w:left="22" w:right="0" w:firstLine="0"/>
              <w:jc w:val="left"/>
            </w:pPr>
            <w:r>
              <w:rPr>
                <w:rFonts w:ascii="SimSun" w:hAnsi="SimSun" w:eastAsia="SimSun"/>
                <w:b w:val="0"/>
                <w:i w:val="0"/>
                <w:color w:val="000000"/>
                <w:sz w:val="18"/>
              </w:rPr>
              <w:t xml:space="preserve">生产企业 </w:t>
            </w:r>
          </w:p>
        </w:tc>
        <w:tc>
          <w:tcPr>
            <w:tcW w:type="dxa" w:w="71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30" w:after="0"/>
              <w:ind w:left="96" w:right="0" w:firstLine="0"/>
              <w:jc w:val="left"/>
            </w:pPr>
            <w:r>
              <w:rPr>
                <w:rFonts w:ascii="ArialNarrow" w:hAnsi="ArialNarrow" w:eastAsia="ArialNarrow"/>
                <w:b w:val="0"/>
                <w:i w:val="0"/>
                <w:color w:val="000000"/>
                <w:sz w:val="18"/>
              </w:rPr>
              <w:t xml:space="preserve">100.00% </w:t>
            </w:r>
          </w:p>
        </w:tc>
        <w:tc>
          <w:tcPr>
            <w:tcW w:type="dxa" w:w="424"/>
            <w:tcBorders>
              <w:start w:sz="4.0" w:val="single" w:color="#000000"/>
              <w:top w:sz="4.0" w:val="single" w:color="#000000"/>
              <w:end w:sz="4.0" w:val="single" w:color="#000000"/>
              <w:bottom w:sz="4.0" w:val="single" w:color="#000000"/>
            </w:tcBorders>
            <w:tcMar>
              <w:start w:w="0" w:type="dxa"/>
              <w:end w:w="0" w:type="dxa"/>
            </w:tcMar>
          </w:tcPr>
          <w:p/>
        </w:tc>
        <w:tc>
          <w:tcPr>
            <w:tcW w:type="dxa" w:w="1492"/>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44" w:after="0"/>
              <w:ind w:left="0" w:right="0" w:firstLine="0"/>
              <w:jc w:val="center"/>
            </w:pPr>
            <w:r>
              <w:rPr>
                <w:rFonts w:ascii="SimSun" w:hAnsi="SimSun" w:eastAsia="SimSun"/>
                <w:b w:val="0"/>
                <w:i w:val="0"/>
                <w:color w:val="000000"/>
                <w:sz w:val="18"/>
              </w:rPr>
              <w:t>非同一控制下并购</w:t>
            </w:r>
          </w:p>
        </w:tc>
      </w:tr>
      <w:tr>
        <w:trPr>
          <w:trHeight w:hRule="exact" w:val="282"/>
        </w:trPr>
        <w:tc>
          <w:tcPr>
            <w:tcW w:type="dxa" w:w="2694"/>
            <w:tcBorders>
              <w:start w:sz="3.1999999999999886" w:val="single" w:color="#000000"/>
              <w:top w:sz="4.0" w:val="single" w:color="#000000"/>
              <w:end w:sz="3.2000000000000455" w:val="single" w:color="#000000"/>
              <w:bottom w:sz="3.2000000000000455" w:val="single" w:color="#000000"/>
            </w:tcBorders>
            <w:tcMar>
              <w:start w:w="0" w:type="dxa"/>
              <w:end w:w="0" w:type="dxa"/>
            </w:tcMar>
          </w:tcPr>
          <w:p>
            <w:pPr>
              <w:autoSpaceDN w:val="0"/>
              <w:autoSpaceDE w:val="0"/>
              <w:widowControl/>
              <w:spacing w:line="185" w:lineRule="auto" w:before="42" w:after="0"/>
              <w:ind w:left="24" w:right="0" w:firstLine="0"/>
              <w:jc w:val="left"/>
            </w:pPr>
            <w:r>
              <w:rPr>
                <w:rFonts w:ascii="SimSun" w:hAnsi="SimSun" w:eastAsia="SimSun"/>
                <w:b w:val="0"/>
                <w:i w:val="0"/>
                <w:color w:val="000000"/>
                <w:sz w:val="18"/>
              </w:rPr>
              <w:t xml:space="preserve">盘锦辽河富腾热电有限公司 </w:t>
            </w:r>
          </w:p>
        </w:tc>
        <w:tc>
          <w:tcPr>
            <w:tcW w:type="dxa" w:w="1416"/>
            <w:tcBorders>
              <w:start w:sz="3.2000000000000455" w:val="single" w:color="#000000"/>
              <w:top w:sz="4.0" w:val="single" w:color="#000000"/>
              <w:end w:sz="4.0" w:val="single" w:color="#000000"/>
              <w:bottom w:sz="3.2000000000000455" w:val="single" w:color="#000000"/>
            </w:tcBorders>
            <w:tcMar>
              <w:start w:w="0" w:type="dxa"/>
              <w:end w:w="0" w:type="dxa"/>
            </w:tcMar>
          </w:tcPr>
          <w:p>
            <w:pPr>
              <w:autoSpaceDN w:val="0"/>
              <w:autoSpaceDE w:val="0"/>
              <w:widowControl/>
              <w:spacing w:line="185" w:lineRule="auto" w:before="42" w:after="0"/>
              <w:ind w:left="24" w:right="0" w:firstLine="0"/>
              <w:jc w:val="left"/>
            </w:pPr>
            <w:r>
              <w:rPr>
                <w:rFonts w:ascii="SimSun" w:hAnsi="SimSun" w:eastAsia="SimSun"/>
                <w:b w:val="0"/>
                <w:i w:val="0"/>
                <w:color w:val="000000"/>
                <w:sz w:val="18"/>
              </w:rPr>
              <w:t xml:space="preserve">盘锦市 </w:t>
            </w:r>
          </w:p>
        </w:tc>
        <w:tc>
          <w:tcPr>
            <w:tcW w:type="dxa" w:w="1418"/>
            <w:tcBorders>
              <w:start w:sz="4.0" w:val="single" w:color="#000000"/>
              <w:top w:sz="4.0" w:val="single" w:color="#000000"/>
              <w:end w:sz="4.0" w:val="single" w:color="#000000"/>
              <w:bottom w:sz="3.2000000000000455" w:val="single" w:color="#000000"/>
            </w:tcBorders>
            <w:tcMar>
              <w:start w:w="0" w:type="dxa"/>
              <w:end w:w="0" w:type="dxa"/>
            </w:tcMar>
          </w:tcPr>
          <w:p>
            <w:pPr>
              <w:autoSpaceDN w:val="0"/>
              <w:autoSpaceDE w:val="0"/>
              <w:widowControl/>
              <w:spacing w:line="185" w:lineRule="auto" w:before="42" w:after="0"/>
              <w:ind w:left="24" w:right="0" w:firstLine="0"/>
              <w:jc w:val="left"/>
            </w:pPr>
            <w:r>
              <w:rPr>
                <w:rFonts w:ascii="SimSun" w:hAnsi="SimSun" w:eastAsia="SimSun"/>
                <w:b w:val="0"/>
                <w:i w:val="0"/>
                <w:color w:val="000000"/>
                <w:sz w:val="18"/>
              </w:rPr>
              <w:t xml:space="preserve">盘锦市 </w:t>
            </w:r>
          </w:p>
        </w:tc>
        <w:tc>
          <w:tcPr>
            <w:tcW w:type="dxa" w:w="1416"/>
            <w:tcBorders>
              <w:start w:sz="4.0" w:val="single" w:color="#000000"/>
              <w:top w:sz="4.0" w:val="single" w:color="#000000"/>
              <w:end w:sz="4.0" w:val="single" w:color="#000000"/>
              <w:bottom w:sz="3.2000000000000455" w:val="single" w:color="#000000"/>
            </w:tcBorders>
            <w:tcMar>
              <w:start w:w="0" w:type="dxa"/>
              <w:end w:w="0" w:type="dxa"/>
            </w:tcMar>
          </w:tcPr>
          <w:p>
            <w:pPr>
              <w:autoSpaceDN w:val="0"/>
              <w:autoSpaceDE w:val="0"/>
              <w:widowControl/>
              <w:spacing w:line="185" w:lineRule="auto" w:before="42" w:after="0"/>
              <w:ind w:left="22" w:right="0" w:firstLine="0"/>
              <w:jc w:val="left"/>
            </w:pPr>
            <w:r>
              <w:rPr>
                <w:rFonts w:ascii="SimSun" w:hAnsi="SimSun" w:eastAsia="SimSun"/>
                <w:b w:val="0"/>
                <w:i w:val="0"/>
                <w:color w:val="000000"/>
                <w:sz w:val="18"/>
              </w:rPr>
              <w:t xml:space="preserve">生产企业 </w:t>
            </w:r>
          </w:p>
        </w:tc>
        <w:tc>
          <w:tcPr>
            <w:tcW w:type="dxa" w:w="710"/>
            <w:tcBorders>
              <w:start w:sz="4.0" w:val="single" w:color="#000000"/>
              <w:top w:sz="4.0" w:val="single" w:color="#000000"/>
              <w:end w:sz="4.0" w:val="single" w:color="#000000"/>
              <w:bottom w:sz="3.2000000000000455" w:val="single" w:color="#000000"/>
            </w:tcBorders>
            <w:tcMar>
              <w:start w:w="0" w:type="dxa"/>
              <w:end w:w="0" w:type="dxa"/>
            </w:tcMar>
          </w:tcPr>
          <w:p>
            <w:pPr>
              <w:autoSpaceDN w:val="0"/>
              <w:autoSpaceDE w:val="0"/>
              <w:widowControl/>
              <w:spacing w:line="240" w:lineRule="auto" w:before="28" w:after="0"/>
              <w:ind w:left="96" w:right="0" w:firstLine="0"/>
              <w:jc w:val="left"/>
            </w:pPr>
            <w:r>
              <w:rPr>
                <w:rFonts w:ascii="ArialNarrow" w:hAnsi="ArialNarrow" w:eastAsia="ArialNarrow"/>
                <w:b w:val="0"/>
                <w:i w:val="0"/>
                <w:color w:val="000000"/>
                <w:sz w:val="18"/>
              </w:rPr>
              <w:t xml:space="preserve">100.00% </w:t>
            </w:r>
          </w:p>
        </w:tc>
        <w:tc>
          <w:tcPr>
            <w:tcW w:type="dxa" w:w="424"/>
            <w:tcBorders>
              <w:start w:sz="4.0" w:val="single" w:color="#000000"/>
              <w:top w:sz="4.0" w:val="single" w:color="#000000"/>
              <w:end w:sz="4.0" w:val="single" w:color="#000000"/>
              <w:bottom w:sz="3.2000000000000455" w:val="single" w:color="#000000"/>
            </w:tcBorders>
            <w:tcMar>
              <w:start w:w="0" w:type="dxa"/>
              <w:end w:w="0" w:type="dxa"/>
            </w:tcMar>
          </w:tcPr>
          <w:p/>
        </w:tc>
        <w:tc>
          <w:tcPr>
            <w:tcW w:type="dxa" w:w="1492"/>
            <w:tcBorders>
              <w:start w:sz="4.0" w:val="single" w:color="#000000"/>
              <w:top w:sz="4.0" w:val="single" w:color="#000000"/>
              <w:end w:sz="4.0" w:val="single" w:color="#000000"/>
              <w:bottom w:sz="3.2000000000000455" w:val="single" w:color="#000000"/>
            </w:tcBorders>
            <w:tcMar>
              <w:start w:w="0" w:type="dxa"/>
              <w:end w:w="0" w:type="dxa"/>
            </w:tcMar>
          </w:tcPr>
          <w:p>
            <w:pPr>
              <w:autoSpaceDN w:val="0"/>
              <w:autoSpaceDE w:val="0"/>
              <w:widowControl/>
              <w:spacing w:line="185" w:lineRule="auto" w:before="42" w:after="0"/>
              <w:ind w:left="24" w:right="0" w:firstLine="0"/>
              <w:jc w:val="left"/>
            </w:pPr>
            <w:r>
              <w:rPr>
                <w:rFonts w:ascii="SimSun" w:hAnsi="SimSun" w:eastAsia="SimSun"/>
                <w:b w:val="0"/>
                <w:i w:val="0"/>
                <w:color w:val="000000"/>
                <w:sz w:val="18"/>
              </w:rPr>
              <w:t>同一控制下并购</w:t>
            </w:r>
          </w:p>
        </w:tc>
      </w:tr>
      <w:tr>
        <w:trPr>
          <w:trHeight w:hRule="exact" w:val="284"/>
        </w:trPr>
        <w:tc>
          <w:tcPr>
            <w:tcW w:type="dxa" w:w="2694"/>
            <w:tcBorders>
              <w:start w:sz="3.1999999999999886" w:val="single" w:color="#000000"/>
              <w:top w:sz="3.2000000000000455" w:val="single" w:color="#000000"/>
              <w:end w:sz="3.2000000000000455" w:val="single" w:color="#000000"/>
              <w:bottom w:sz="4.0" w:val="single" w:color="#000000"/>
            </w:tcBorders>
            <w:tcMar>
              <w:start w:w="0" w:type="dxa"/>
              <w:end w:w="0" w:type="dxa"/>
            </w:tcMar>
          </w:tcPr>
          <w:p>
            <w:pPr>
              <w:autoSpaceDN w:val="0"/>
              <w:autoSpaceDE w:val="0"/>
              <w:widowControl/>
              <w:spacing w:line="185" w:lineRule="auto" w:before="46" w:after="0"/>
              <w:ind w:left="24" w:right="0" w:firstLine="0"/>
              <w:jc w:val="left"/>
            </w:pPr>
            <w:r>
              <w:rPr>
                <w:rFonts w:ascii="SimSun" w:hAnsi="SimSun" w:eastAsia="SimSun"/>
                <w:b w:val="0"/>
                <w:i w:val="0"/>
                <w:color w:val="000000"/>
                <w:sz w:val="18"/>
              </w:rPr>
              <w:t xml:space="preserve">盘锦锦阳化工有限公司 </w:t>
            </w:r>
          </w:p>
        </w:tc>
        <w:tc>
          <w:tcPr>
            <w:tcW w:type="dxa" w:w="1416"/>
            <w:tcBorders>
              <w:start w:sz="3.2000000000000455" w:val="single" w:color="#000000"/>
              <w:top w:sz="3.2000000000000455" w:val="single" w:color="#000000"/>
              <w:end w:sz="4.0" w:val="single" w:color="#000000"/>
              <w:bottom w:sz="4.0" w:val="single" w:color="#000000"/>
            </w:tcBorders>
            <w:tcMar>
              <w:start w:w="0" w:type="dxa"/>
              <w:end w:w="0" w:type="dxa"/>
            </w:tcMar>
          </w:tcPr>
          <w:p>
            <w:pPr>
              <w:autoSpaceDN w:val="0"/>
              <w:autoSpaceDE w:val="0"/>
              <w:widowControl/>
              <w:spacing w:line="185" w:lineRule="auto" w:before="46" w:after="0"/>
              <w:ind w:left="24" w:right="0" w:firstLine="0"/>
              <w:jc w:val="left"/>
            </w:pPr>
            <w:r>
              <w:rPr>
                <w:rFonts w:ascii="SimSun" w:hAnsi="SimSun" w:eastAsia="SimSun"/>
                <w:b w:val="0"/>
                <w:i w:val="0"/>
                <w:color w:val="000000"/>
                <w:sz w:val="18"/>
              </w:rPr>
              <w:t xml:space="preserve">盘锦市 </w:t>
            </w:r>
          </w:p>
        </w:tc>
        <w:tc>
          <w:tcPr>
            <w:tcW w:type="dxa" w:w="1418"/>
            <w:tcBorders>
              <w:start w:sz="4.0" w:val="single" w:color="#000000"/>
              <w:top w:sz="3.2000000000000455" w:val="single" w:color="#000000"/>
              <w:end w:sz="4.0" w:val="single" w:color="#000000"/>
              <w:bottom w:sz="4.0" w:val="single" w:color="#000000"/>
            </w:tcBorders>
            <w:tcMar>
              <w:start w:w="0" w:type="dxa"/>
              <w:end w:w="0" w:type="dxa"/>
            </w:tcMar>
          </w:tcPr>
          <w:p>
            <w:pPr>
              <w:autoSpaceDN w:val="0"/>
              <w:autoSpaceDE w:val="0"/>
              <w:widowControl/>
              <w:spacing w:line="185" w:lineRule="auto" w:before="46" w:after="0"/>
              <w:ind w:left="24" w:right="0" w:firstLine="0"/>
              <w:jc w:val="left"/>
            </w:pPr>
            <w:r>
              <w:rPr>
                <w:rFonts w:ascii="SimSun" w:hAnsi="SimSun" w:eastAsia="SimSun"/>
                <w:b w:val="0"/>
                <w:i w:val="0"/>
                <w:color w:val="000000"/>
                <w:sz w:val="18"/>
              </w:rPr>
              <w:t xml:space="preserve">盘锦市 </w:t>
            </w:r>
          </w:p>
        </w:tc>
        <w:tc>
          <w:tcPr>
            <w:tcW w:type="dxa" w:w="1416"/>
            <w:tcBorders>
              <w:start w:sz="4.0" w:val="single" w:color="#000000"/>
              <w:top w:sz="3.2000000000000455" w:val="single" w:color="#000000"/>
              <w:end w:sz="4.0" w:val="single" w:color="#000000"/>
              <w:bottom w:sz="4.0" w:val="single" w:color="#000000"/>
            </w:tcBorders>
            <w:tcMar>
              <w:start w:w="0" w:type="dxa"/>
              <w:end w:w="0" w:type="dxa"/>
            </w:tcMar>
          </w:tcPr>
          <w:p>
            <w:pPr>
              <w:autoSpaceDN w:val="0"/>
              <w:autoSpaceDE w:val="0"/>
              <w:widowControl/>
              <w:spacing w:line="185" w:lineRule="auto" w:before="46" w:after="0"/>
              <w:ind w:left="22" w:right="0" w:firstLine="0"/>
              <w:jc w:val="left"/>
            </w:pPr>
            <w:r>
              <w:rPr>
                <w:rFonts w:ascii="SimSun" w:hAnsi="SimSun" w:eastAsia="SimSun"/>
                <w:b w:val="0"/>
                <w:i w:val="0"/>
                <w:color w:val="000000"/>
                <w:sz w:val="18"/>
              </w:rPr>
              <w:t xml:space="preserve">生产企业 </w:t>
            </w:r>
          </w:p>
        </w:tc>
        <w:tc>
          <w:tcPr>
            <w:tcW w:type="dxa" w:w="710"/>
            <w:tcBorders>
              <w:start w:sz="4.0" w:val="single" w:color="#000000"/>
              <w:top w:sz="3.2000000000000455" w:val="single" w:color="#000000"/>
              <w:end w:sz="4.0" w:val="single" w:color="#000000"/>
              <w:bottom w:sz="4.0" w:val="single" w:color="#000000"/>
            </w:tcBorders>
            <w:tcMar>
              <w:start w:w="0" w:type="dxa"/>
              <w:end w:w="0" w:type="dxa"/>
            </w:tcMar>
          </w:tcPr>
          <w:p>
            <w:pPr>
              <w:autoSpaceDN w:val="0"/>
              <w:autoSpaceDE w:val="0"/>
              <w:widowControl/>
              <w:spacing w:line="240" w:lineRule="auto" w:before="32" w:after="0"/>
              <w:ind w:left="96" w:right="0" w:firstLine="0"/>
              <w:jc w:val="left"/>
            </w:pPr>
            <w:r>
              <w:rPr>
                <w:rFonts w:ascii="ArialNarrow" w:hAnsi="ArialNarrow" w:eastAsia="ArialNarrow"/>
                <w:b w:val="0"/>
                <w:i w:val="0"/>
                <w:color w:val="000000"/>
                <w:sz w:val="18"/>
              </w:rPr>
              <w:t xml:space="preserve">100.00% </w:t>
            </w:r>
          </w:p>
        </w:tc>
        <w:tc>
          <w:tcPr>
            <w:tcW w:type="dxa" w:w="424"/>
            <w:tcBorders>
              <w:start w:sz="4.0" w:val="single" w:color="#000000"/>
              <w:top w:sz="3.2000000000000455" w:val="single" w:color="#000000"/>
              <w:end w:sz="4.0" w:val="single" w:color="#000000"/>
              <w:bottom w:sz="4.0" w:val="single" w:color="#000000"/>
            </w:tcBorders>
            <w:tcMar>
              <w:start w:w="0" w:type="dxa"/>
              <w:end w:w="0" w:type="dxa"/>
            </w:tcMar>
          </w:tcPr>
          <w:p/>
        </w:tc>
        <w:tc>
          <w:tcPr>
            <w:tcW w:type="dxa" w:w="1492"/>
            <w:tcBorders>
              <w:start w:sz="4.0" w:val="single" w:color="#000000"/>
              <w:top w:sz="3.2000000000000455" w:val="single" w:color="#000000"/>
              <w:end w:sz="4.0" w:val="single" w:color="#000000"/>
              <w:bottom w:sz="4.0" w:val="single" w:color="#000000"/>
            </w:tcBorders>
            <w:tcMar>
              <w:start w:w="0" w:type="dxa"/>
              <w:end w:w="0" w:type="dxa"/>
            </w:tcMar>
          </w:tcPr>
          <w:p>
            <w:pPr>
              <w:autoSpaceDN w:val="0"/>
              <w:autoSpaceDE w:val="0"/>
              <w:widowControl/>
              <w:spacing w:line="185" w:lineRule="auto" w:before="46" w:after="0"/>
              <w:ind w:left="24" w:right="0" w:firstLine="0"/>
              <w:jc w:val="left"/>
            </w:pPr>
            <w:r>
              <w:rPr>
                <w:rFonts w:ascii="SimSun" w:hAnsi="SimSun" w:eastAsia="SimSun"/>
                <w:b w:val="0"/>
                <w:i w:val="0"/>
                <w:color w:val="000000"/>
                <w:sz w:val="18"/>
              </w:rPr>
              <w:t>合资设立</w:t>
            </w:r>
          </w:p>
        </w:tc>
      </w:tr>
      <w:tr>
        <w:trPr>
          <w:trHeight w:hRule="exact" w:val="282"/>
        </w:trPr>
        <w:tc>
          <w:tcPr>
            <w:tcW w:type="dxa" w:w="2694"/>
            <w:tcBorders>
              <w:start w:sz="3.1999999999999886" w:val="single" w:color="#000000"/>
              <w:top w:sz="4.0" w:val="single" w:color="#000000"/>
              <w:end w:sz="3.2000000000000455" w:val="single" w:color="#000000"/>
              <w:bottom w:sz="4.0" w:val="single" w:color="#000000"/>
            </w:tcBorders>
            <w:tcMar>
              <w:start w:w="0" w:type="dxa"/>
              <w:end w:w="0" w:type="dxa"/>
            </w:tcMar>
          </w:tcPr>
          <w:p>
            <w:pPr>
              <w:autoSpaceDN w:val="0"/>
              <w:autoSpaceDE w:val="0"/>
              <w:widowControl/>
              <w:spacing w:line="185" w:lineRule="auto" w:before="46" w:after="0"/>
              <w:ind w:left="24" w:right="0" w:firstLine="0"/>
              <w:jc w:val="left"/>
            </w:pPr>
            <w:r>
              <w:rPr>
                <w:rFonts w:ascii="SimSun" w:hAnsi="SimSun" w:eastAsia="SimSun"/>
                <w:b w:val="0"/>
                <w:i w:val="0"/>
                <w:color w:val="000000"/>
                <w:sz w:val="18"/>
              </w:rPr>
              <w:t xml:space="preserve">阿克苏华锦化肥有限责任公司 </w:t>
            </w:r>
          </w:p>
        </w:tc>
        <w:tc>
          <w:tcPr>
            <w:tcW w:type="dxa" w:w="1416"/>
            <w:tcBorders>
              <w:start w:sz="3.2000000000000455"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46" w:after="0"/>
              <w:ind w:left="24" w:right="0" w:firstLine="0"/>
              <w:jc w:val="left"/>
            </w:pPr>
            <w:r>
              <w:rPr>
                <w:rFonts w:ascii="SimSun" w:hAnsi="SimSun" w:eastAsia="SimSun"/>
                <w:b w:val="0"/>
                <w:i w:val="0"/>
                <w:color w:val="000000"/>
                <w:sz w:val="18"/>
              </w:rPr>
              <w:t xml:space="preserve">新疆阿克苏 </w:t>
            </w:r>
          </w:p>
        </w:tc>
        <w:tc>
          <w:tcPr>
            <w:tcW w:type="dxa" w:w="1418"/>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46" w:after="0"/>
              <w:ind w:left="24" w:right="0" w:firstLine="0"/>
              <w:jc w:val="left"/>
            </w:pPr>
            <w:r>
              <w:rPr>
                <w:rFonts w:ascii="SimSun" w:hAnsi="SimSun" w:eastAsia="SimSun"/>
                <w:b w:val="0"/>
                <w:i w:val="0"/>
                <w:color w:val="000000"/>
                <w:sz w:val="18"/>
              </w:rPr>
              <w:t xml:space="preserve">新疆阿克苏 </w:t>
            </w:r>
          </w:p>
        </w:tc>
        <w:tc>
          <w:tcPr>
            <w:tcW w:type="dxa" w:w="141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46" w:after="0"/>
              <w:ind w:left="22" w:right="0" w:firstLine="0"/>
              <w:jc w:val="left"/>
            </w:pPr>
            <w:r>
              <w:rPr>
                <w:rFonts w:ascii="SimSun" w:hAnsi="SimSun" w:eastAsia="SimSun"/>
                <w:b w:val="0"/>
                <w:i w:val="0"/>
                <w:color w:val="000000"/>
                <w:sz w:val="18"/>
              </w:rPr>
              <w:t xml:space="preserve">生产企业 </w:t>
            </w:r>
          </w:p>
        </w:tc>
        <w:tc>
          <w:tcPr>
            <w:tcW w:type="dxa" w:w="71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2" w:lineRule="auto" w:before="30" w:after="0"/>
              <w:ind w:left="96" w:right="0" w:firstLine="0"/>
              <w:jc w:val="left"/>
            </w:pPr>
            <w:r>
              <w:rPr>
                <w:rFonts w:ascii="ArialNarrow" w:hAnsi="ArialNarrow" w:eastAsia="ArialNarrow"/>
                <w:b w:val="0"/>
                <w:i w:val="0"/>
                <w:color w:val="000000"/>
                <w:sz w:val="18"/>
              </w:rPr>
              <w:t xml:space="preserve">100.00% </w:t>
            </w:r>
          </w:p>
        </w:tc>
        <w:tc>
          <w:tcPr>
            <w:tcW w:type="dxa" w:w="424"/>
            <w:tcBorders>
              <w:start w:sz="4.0" w:val="single" w:color="#000000"/>
              <w:top w:sz="4.0" w:val="single" w:color="#000000"/>
              <w:end w:sz="4.0" w:val="single" w:color="#000000"/>
              <w:bottom w:sz="4.0" w:val="single" w:color="#000000"/>
            </w:tcBorders>
            <w:tcMar>
              <w:start w:w="0" w:type="dxa"/>
              <w:end w:w="0" w:type="dxa"/>
            </w:tcMar>
          </w:tcPr>
          <w:p/>
        </w:tc>
        <w:tc>
          <w:tcPr>
            <w:tcW w:type="dxa" w:w="1492"/>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46" w:after="0"/>
              <w:ind w:left="24" w:right="0" w:firstLine="0"/>
              <w:jc w:val="left"/>
            </w:pPr>
            <w:r>
              <w:rPr>
                <w:rFonts w:ascii="SimSun" w:hAnsi="SimSun" w:eastAsia="SimSun"/>
                <w:b w:val="0"/>
                <w:i w:val="0"/>
                <w:color w:val="000000"/>
                <w:sz w:val="18"/>
              </w:rPr>
              <w:t>同一控制下并购</w:t>
            </w:r>
          </w:p>
        </w:tc>
      </w:tr>
      <w:tr>
        <w:trPr>
          <w:trHeight w:hRule="exact" w:val="284"/>
        </w:trPr>
        <w:tc>
          <w:tcPr>
            <w:tcW w:type="dxa" w:w="2694"/>
            <w:tcBorders>
              <w:start w:sz="3.1999999999999886" w:val="single" w:color="#000000"/>
              <w:top w:sz="4.0" w:val="single" w:color="#000000"/>
              <w:end w:sz="3.2000000000000455" w:val="single" w:color="#000000"/>
              <w:bottom w:sz="4.0" w:val="single" w:color="#000000"/>
            </w:tcBorders>
            <w:tcMar>
              <w:start w:w="0" w:type="dxa"/>
              <w:end w:w="0" w:type="dxa"/>
            </w:tcMar>
          </w:tcPr>
          <w:p>
            <w:pPr>
              <w:autoSpaceDN w:val="0"/>
              <w:autoSpaceDE w:val="0"/>
              <w:widowControl/>
              <w:spacing w:line="185" w:lineRule="auto" w:before="46" w:after="0"/>
              <w:ind w:left="24" w:right="0" w:firstLine="0"/>
              <w:jc w:val="left"/>
            </w:pPr>
            <w:r>
              <w:rPr>
                <w:rFonts w:ascii="SimSun" w:hAnsi="SimSun" w:eastAsia="SimSun"/>
                <w:b w:val="0"/>
                <w:i w:val="0"/>
                <w:color w:val="000000"/>
                <w:sz w:val="18"/>
              </w:rPr>
              <w:t xml:space="preserve">盘锦北方沥青股份有限公司 </w:t>
            </w:r>
          </w:p>
        </w:tc>
        <w:tc>
          <w:tcPr>
            <w:tcW w:type="dxa" w:w="1416"/>
            <w:tcBorders>
              <w:start w:sz="3.2000000000000455"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46" w:after="0"/>
              <w:ind w:left="24" w:right="0" w:firstLine="0"/>
              <w:jc w:val="left"/>
            </w:pPr>
            <w:r>
              <w:rPr>
                <w:rFonts w:ascii="SimSun" w:hAnsi="SimSun" w:eastAsia="SimSun"/>
                <w:b w:val="0"/>
                <w:i w:val="0"/>
                <w:color w:val="000000"/>
                <w:sz w:val="18"/>
              </w:rPr>
              <w:t xml:space="preserve">盘锦市 </w:t>
            </w:r>
          </w:p>
        </w:tc>
        <w:tc>
          <w:tcPr>
            <w:tcW w:type="dxa" w:w="1418"/>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46" w:after="0"/>
              <w:ind w:left="24" w:right="0" w:firstLine="0"/>
              <w:jc w:val="left"/>
            </w:pPr>
            <w:r>
              <w:rPr>
                <w:rFonts w:ascii="SimSun" w:hAnsi="SimSun" w:eastAsia="SimSun"/>
                <w:b w:val="0"/>
                <w:i w:val="0"/>
                <w:color w:val="000000"/>
                <w:sz w:val="18"/>
              </w:rPr>
              <w:t xml:space="preserve">盘锦市 </w:t>
            </w:r>
          </w:p>
        </w:tc>
        <w:tc>
          <w:tcPr>
            <w:tcW w:type="dxa" w:w="141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46" w:after="0"/>
              <w:ind w:left="22" w:right="0" w:firstLine="0"/>
              <w:jc w:val="left"/>
            </w:pPr>
            <w:r>
              <w:rPr>
                <w:rFonts w:ascii="SimSun" w:hAnsi="SimSun" w:eastAsia="SimSun"/>
                <w:b w:val="0"/>
                <w:i w:val="0"/>
                <w:color w:val="000000"/>
                <w:sz w:val="18"/>
              </w:rPr>
              <w:t xml:space="preserve">生产企业 </w:t>
            </w:r>
          </w:p>
        </w:tc>
        <w:tc>
          <w:tcPr>
            <w:tcW w:type="dxa" w:w="71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32" w:after="0"/>
              <w:ind w:left="0" w:right="0" w:firstLine="0"/>
              <w:jc w:val="right"/>
            </w:pPr>
            <w:r>
              <w:rPr>
                <w:rFonts w:ascii="ArialNarrow" w:hAnsi="ArialNarrow" w:eastAsia="ArialNarrow"/>
                <w:b w:val="0"/>
                <w:i w:val="0"/>
                <w:color w:val="000000"/>
                <w:sz w:val="18"/>
              </w:rPr>
              <w:t xml:space="preserve">79.98% </w:t>
            </w:r>
          </w:p>
        </w:tc>
        <w:tc>
          <w:tcPr>
            <w:tcW w:type="dxa" w:w="424"/>
            <w:tcBorders>
              <w:start w:sz="4.0" w:val="single" w:color="#000000"/>
              <w:top w:sz="4.0" w:val="single" w:color="#000000"/>
              <w:end w:sz="4.0" w:val="single" w:color="#000000"/>
              <w:bottom w:sz="4.0" w:val="single" w:color="#000000"/>
            </w:tcBorders>
            <w:tcMar>
              <w:start w:w="0" w:type="dxa"/>
              <w:end w:w="0" w:type="dxa"/>
            </w:tcMar>
          </w:tcPr>
          <w:p/>
        </w:tc>
        <w:tc>
          <w:tcPr>
            <w:tcW w:type="dxa" w:w="1492"/>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46" w:after="0"/>
              <w:ind w:left="24" w:right="0" w:firstLine="0"/>
              <w:jc w:val="left"/>
            </w:pPr>
            <w:r>
              <w:rPr>
                <w:rFonts w:ascii="SimSun" w:hAnsi="SimSun" w:eastAsia="SimSun"/>
                <w:b w:val="0"/>
                <w:i w:val="0"/>
                <w:color w:val="000000"/>
                <w:sz w:val="18"/>
              </w:rPr>
              <w:t>同一控制下并购</w:t>
            </w:r>
          </w:p>
        </w:tc>
      </w:tr>
      <w:tr>
        <w:trPr>
          <w:trHeight w:hRule="exact" w:val="284"/>
        </w:trPr>
        <w:tc>
          <w:tcPr>
            <w:tcW w:type="dxa" w:w="2694"/>
            <w:tcBorders>
              <w:start w:sz="3.1999999999999886" w:val="single" w:color="#000000"/>
              <w:top w:sz="4.0" w:val="single" w:color="#000000"/>
              <w:end w:sz="3.2000000000000455" w:val="single" w:color="#000000"/>
              <w:bottom w:sz="3.200000000000273" w:val="single" w:color="#000000"/>
            </w:tcBorders>
            <w:tcMar>
              <w:start w:w="0" w:type="dxa"/>
              <w:end w:w="0" w:type="dxa"/>
            </w:tcMar>
          </w:tcPr>
          <w:p>
            <w:pPr>
              <w:autoSpaceDN w:val="0"/>
              <w:autoSpaceDE w:val="0"/>
              <w:widowControl/>
              <w:spacing w:line="185" w:lineRule="auto" w:before="46" w:after="0"/>
              <w:ind w:left="24" w:right="0" w:firstLine="0"/>
              <w:jc w:val="left"/>
            </w:pPr>
            <w:r>
              <w:rPr>
                <w:rFonts w:ascii="SimSun" w:hAnsi="SimSun" w:eastAsia="SimSun"/>
                <w:b w:val="0"/>
                <w:i w:val="0"/>
                <w:color w:val="000000"/>
                <w:sz w:val="18"/>
              </w:rPr>
              <w:t>辽宁华锦化工工程有限责任公司</w:t>
            </w:r>
          </w:p>
        </w:tc>
        <w:tc>
          <w:tcPr>
            <w:tcW w:type="dxa" w:w="1416"/>
            <w:tcBorders>
              <w:start w:sz="3.2000000000000455" w:val="single" w:color="#000000"/>
              <w:top w:sz="4.0" w:val="single" w:color="#000000"/>
              <w:end w:sz="4.0" w:val="single" w:color="#000000"/>
              <w:bottom w:sz="3.200000000000273" w:val="single" w:color="#000000"/>
            </w:tcBorders>
            <w:tcMar>
              <w:start w:w="0" w:type="dxa"/>
              <w:end w:w="0" w:type="dxa"/>
            </w:tcMar>
          </w:tcPr>
          <w:p>
            <w:pPr>
              <w:autoSpaceDN w:val="0"/>
              <w:autoSpaceDE w:val="0"/>
              <w:widowControl/>
              <w:spacing w:line="185" w:lineRule="auto" w:before="46" w:after="0"/>
              <w:ind w:left="24" w:right="0" w:firstLine="0"/>
              <w:jc w:val="left"/>
            </w:pPr>
            <w:r>
              <w:rPr>
                <w:rFonts w:ascii="SimSun" w:hAnsi="SimSun" w:eastAsia="SimSun"/>
                <w:b w:val="0"/>
                <w:i w:val="0"/>
                <w:color w:val="000000"/>
                <w:sz w:val="18"/>
              </w:rPr>
              <w:t xml:space="preserve">盘锦市 </w:t>
            </w:r>
          </w:p>
        </w:tc>
        <w:tc>
          <w:tcPr>
            <w:tcW w:type="dxa" w:w="1418"/>
            <w:tcBorders>
              <w:start w:sz="4.0" w:val="single" w:color="#000000"/>
              <w:top w:sz="4.0" w:val="single" w:color="#000000"/>
              <w:end w:sz="4.0" w:val="single" w:color="#000000"/>
              <w:bottom w:sz="3.200000000000273" w:val="single" w:color="#000000"/>
            </w:tcBorders>
            <w:tcMar>
              <w:start w:w="0" w:type="dxa"/>
              <w:end w:w="0" w:type="dxa"/>
            </w:tcMar>
          </w:tcPr>
          <w:p>
            <w:pPr>
              <w:autoSpaceDN w:val="0"/>
              <w:autoSpaceDE w:val="0"/>
              <w:widowControl/>
              <w:spacing w:line="185" w:lineRule="auto" w:before="46" w:after="0"/>
              <w:ind w:left="24" w:right="0" w:firstLine="0"/>
              <w:jc w:val="left"/>
            </w:pPr>
            <w:r>
              <w:rPr>
                <w:rFonts w:ascii="SimSun" w:hAnsi="SimSun" w:eastAsia="SimSun"/>
                <w:b w:val="0"/>
                <w:i w:val="0"/>
                <w:color w:val="000000"/>
                <w:sz w:val="18"/>
              </w:rPr>
              <w:t xml:space="preserve">盘锦市 </w:t>
            </w:r>
          </w:p>
        </w:tc>
        <w:tc>
          <w:tcPr>
            <w:tcW w:type="dxa" w:w="1416"/>
            <w:tcBorders>
              <w:start w:sz="4.0" w:val="single" w:color="#000000"/>
              <w:top w:sz="4.0" w:val="single" w:color="#000000"/>
              <w:end w:sz="4.0" w:val="single" w:color="#000000"/>
              <w:bottom w:sz="3.200000000000273" w:val="single" w:color="#000000"/>
            </w:tcBorders>
            <w:tcMar>
              <w:start w:w="0" w:type="dxa"/>
              <w:end w:w="0" w:type="dxa"/>
            </w:tcMar>
          </w:tcPr>
          <w:p>
            <w:pPr>
              <w:autoSpaceDN w:val="0"/>
              <w:autoSpaceDE w:val="0"/>
              <w:widowControl/>
              <w:spacing w:line="185" w:lineRule="auto" w:before="46" w:after="0"/>
              <w:ind w:left="22" w:right="0" w:firstLine="0"/>
              <w:jc w:val="left"/>
            </w:pPr>
            <w:r>
              <w:rPr>
                <w:rFonts w:ascii="SimSun" w:hAnsi="SimSun" w:eastAsia="SimSun"/>
                <w:b w:val="0"/>
                <w:i w:val="0"/>
                <w:color w:val="000000"/>
                <w:sz w:val="18"/>
              </w:rPr>
              <w:t xml:space="preserve">建筑施工企业 </w:t>
            </w:r>
          </w:p>
        </w:tc>
        <w:tc>
          <w:tcPr>
            <w:tcW w:type="dxa" w:w="710"/>
            <w:tcBorders>
              <w:start w:sz="4.0" w:val="single" w:color="#000000"/>
              <w:top w:sz="4.0" w:val="single" w:color="#000000"/>
              <w:end w:sz="4.0" w:val="single" w:color="#000000"/>
              <w:bottom w:sz="3.200000000000273" w:val="single" w:color="#000000"/>
            </w:tcBorders>
            <w:tcMar>
              <w:start w:w="0" w:type="dxa"/>
              <w:end w:w="0" w:type="dxa"/>
            </w:tcMar>
          </w:tcPr>
          <w:p>
            <w:pPr>
              <w:autoSpaceDN w:val="0"/>
              <w:autoSpaceDE w:val="0"/>
              <w:widowControl/>
              <w:spacing w:line="240" w:lineRule="auto" w:before="32" w:after="0"/>
              <w:ind w:left="0" w:right="0" w:firstLine="0"/>
              <w:jc w:val="right"/>
            </w:pPr>
            <w:r>
              <w:rPr>
                <w:rFonts w:ascii="ArialNarrow" w:hAnsi="ArialNarrow" w:eastAsia="ArialNarrow"/>
                <w:b w:val="0"/>
                <w:i w:val="0"/>
                <w:color w:val="000000"/>
                <w:sz w:val="18"/>
              </w:rPr>
              <w:t xml:space="preserve">70.00% </w:t>
            </w:r>
          </w:p>
        </w:tc>
        <w:tc>
          <w:tcPr>
            <w:tcW w:type="dxa" w:w="424"/>
            <w:tcBorders>
              <w:start w:sz="4.0" w:val="single" w:color="#000000"/>
              <w:top w:sz="4.0" w:val="single" w:color="#000000"/>
              <w:end w:sz="4.0" w:val="single" w:color="#000000"/>
              <w:bottom w:sz="3.200000000000273" w:val="single" w:color="#000000"/>
            </w:tcBorders>
            <w:tcMar>
              <w:start w:w="0" w:type="dxa"/>
              <w:end w:w="0" w:type="dxa"/>
            </w:tcMar>
          </w:tcPr>
          <w:p/>
        </w:tc>
        <w:tc>
          <w:tcPr>
            <w:tcW w:type="dxa" w:w="1492"/>
            <w:tcBorders>
              <w:start w:sz="4.0" w:val="single" w:color="#000000"/>
              <w:top w:sz="4.0" w:val="single" w:color="#000000"/>
              <w:end w:sz="4.0" w:val="single" w:color="#000000"/>
              <w:bottom w:sz="3.200000000000273" w:val="single" w:color="#000000"/>
            </w:tcBorders>
            <w:tcMar>
              <w:start w:w="0" w:type="dxa"/>
              <w:end w:w="0" w:type="dxa"/>
            </w:tcMar>
          </w:tcPr>
          <w:p>
            <w:pPr>
              <w:autoSpaceDN w:val="0"/>
              <w:autoSpaceDE w:val="0"/>
              <w:widowControl/>
              <w:spacing w:line="185" w:lineRule="auto" w:before="46" w:after="0"/>
              <w:ind w:left="24" w:right="0" w:firstLine="0"/>
              <w:jc w:val="left"/>
            </w:pPr>
            <w:r>
              <w:rPr>
                <w:rFonts w:ascii="SimSun" w:hAnsi="SimSun" w:eastAsia="SimSun"/>
                <w:b w:val="0"/>
                <w:i w:val="0"/>
                <w:color w:val="000000"/>
                <w:sz w:val="18"/>
              </w:rPr>
              <w:t>同一控制下并购</w:t>
            </w:r>
          </w:p>
        </w:tc>
      </w:tr>
      <w:tr>
        <w:trPr>
          <w:trHeight w:hRule="exact" w:val="284"/>
        </w:trPr>
        <w:tc>
          <w:tcPr>
            <w:tcW w:type="dxa" w:w="2694"/>
            <w:tcBorders>
              <w:start w:sz="3.1999999999999886" w:val="single" w:color="#000000"/>
              <w:top w:sz="3.200000000000273" w:val="single" w:color="#000000"/>
              <w:end w:sz="3.2000000000000455" w:val="single" w:color="#000000"/>
              <w:bottom w:sz="4.0" w:val="single" w:color="#000000"/>
            </w:tcBorders>
            <w:tcMar>
              <w:start w:w="0" w:type="dxa"/>
              <w:end w:w="0" w:type="dxa"/>
            </w:tcMar>
          </w:tcPr>
          <w:p>
            <w:pPr>
              <w:autoSpaceDN w:val="0"/>
              <w:autoSpaceDE w:val="0"/>
              <w:widowControl/>
              <w:spacing w:line="185" w:lineRule="auto" w:before="46" w:after="0"/>
              <w:ind w:left="24" w:right="0" w:firstLine="0"/>
              <w:jc w:val="left"/>
            </w:pPr>
            <w:r>
              <w:rPr>
                <w:rFonts w:ascii="SimSun" w:hAnsi="SimSun" w:eastAsia="SimSun"/>
                <w:b w:val="0"/>
                <w:i w:val="0"/>
                <w:color w:val="000000"/>
                <w:sz w:val="18"/>
              </w:rPr>
              <w:t xml:space="preserve">辽宁华锦塑业有限公司 </w:t>
            </w:r>
          </w:p>
        </w:tc>
        <w:tc>
          <w:tcPr>
            <w:tcW w:type="dxa" w:w="1416"/>
            <w:tcBorders>
              <w:start w:sz="3.2000000000000455" w:val="single" w:color="#000000"/>
              <w:top w:sz="3.200000000000273" w:val="single" w:color="#000000"/>
              <w:end w:sz="4.0" w:val="single" w:color="#000000"/>
              <w:bottom w:sz="4.0" w:val="single" w:color="#000000"/>
            </w:tcBorders>
            <w:tcMar>
              <w:start w:w="0" w:type="dxa"/>
              <w:end w:w="0" w:type="dxa"/>
            </w:tcMar>
          </w:tcPr>
          <w:p>
            <w:pPr>
              <w:autoSpaceDN w:val="0"/>
              <w:autoSpaceDE w:val="0"/>
              <w:widowControl/>
              <w:spacing w:line="185" w:lineRule="auto" w:before="46" w:after="0"/>
              <w:ind w:left="24" w:right="0" w:firstLine="0"/>
              <w:jc w:val="left"/>
            </w:pPr>
            <w:r>
              <w:rPr>
                <w:rFonts w:ascii="SimSun" w:hAnsi="SimSun" w:eastAsia="SimSun"/>
                <w:b w:val="0"/>
                <w:i w:val="0"/>
                <w:color w:val="000000"/>
                <w:sz w:val="18"/>
              </w:rPr>
              <w:t xml:space="preserve">盘锦市 </w:t>
            </w:r>
          </w:p>
        </w:tc>
        <w:tc>
          <w:tcPr>
            <w:tcW w:type="dxa" w:w="1418"/>
            <w:tcBorders>
              <w:start w:sz="4.0" w:val="single" w:color="#000000"/>
              <w:top w:sz="3.200000000000273" w:val="single" w:color="#000000"/>
              <w:end w:sz="4.0" w:val="single" w:color="#000000"/>
              <w:bottom w:sz="4.0" w:val="single" w:color="#000000"/>
            </w:tcBorders>
            <w:tcMar>
              <w:start w:w="0" w:type="dxa"/>
              <w:end w:w="0" w:type="dxa"/>
            </w:tcMar>
          </w:tcPr>
          <w:p>
            <w:pPr>
              <w:autoSpaceDN w:val="0"/>
              <w:autoSpaceDE w:val="0"/>
              <w:widowControl/>
              <w:spacing w:line="185" w:lineRule="auto" w:before="46" w:after="0"/>
              <w:ind w:left="24" w:right="0" w:firstLine="0"/>
              <w:jc w:val="left"/>
            </w:pPr>
            <w:r>
              <w:rPr>
                <w:rFonts w:ascii="SimSun" w:hAnsi="SimSun" w:eastAsia="SimSun"/>
                <w:b w:val="0"/>
                <w:i w:val="0"/>
                <w:color w:val="000000"/>
                <w:sz w:val="18"/>
              </w:rPr>
              <w:t xml:space="preserve">盘锦市 </w:t>
            </w:r>
          </w:p>
        </w:tc>
        <w:tc>
          <w:tcPr>
            <w:tcW w:type="dxa" w:w="1416"/>
            <w:tcBorders>
              <w:start w:sz="4.0" w:val="single" w:color="#000000"/>
              <w:top w:sz="3.200000000000273" w:val="single" w:color="#000000"/>
              <w:end w:sz="4.0" w:val="single" w:color="#000000"/>
              <w:bottom w:sz="4.0" w:val="single" w:color="#000000"/>
            </w:tcBorders>
            <w:tcMar>
              <w:start w:w="0" w:type="dxa"/>
              <w:end w:w="0" w:type="dxa"/>
            </w:tcMar>
          </w:tcPr>
          <w:p>
            <w:pPr>
              <w:autoSpaceDN w:val="0"/>
              <w:autoSpaceDE w:val="0"/>
              <w:widowControl/>
              <w:spacing w:line="185" w:lineRule="auto" w:before="46" w:after="0"/>
              <w:ind w:left="22" w:right="0" w:firstLine="0"/>
              <w:jc w:val="left"/>
            </w:pPr>
            <w:r>
              <w:rPr>
                <w:rFonts w:ascii="SimSun" w:hAnsi="SimSun" w:eastAsia="SimSun"/>
                <w:b w:val="0"/>
                <w:i w:val="0"/>
                <w:color w:val="000000"/>
                <w:sz w:val="18"/>
              </w:rPr>
              <w:t xml:space="preserve">生产企业 </w:t>
            </w:r>
          </w:p>
        </w:tc>
        <w:tc>
          <w:tcPr>
            <w:tcW w:type="dxa" w:w="710"/>
            <w:tcBorders>
              <w:start w:sz="4.0" w:val="single" w:color="#000000"/>
              <w:top w:sz="3.200000000000273" w:val="single" w:color="#000000"/>
              <w:end w:sz="4.0" w:val="single" w:color="#000000"/>
              <w:bottom w:sz="4.0" w:val="single" w:color="#000000"/>
            </w:tcBorders>
            <w:tcMar>
              <w:start w:w="0" w:type="dxa"/>
              <w:end w:w="0" w:type="dxa"/>
            </w:tcMar>
          </w:tcPr>
          <w:p>
            <w:pPr>
              <w:autoSpaceDN w:val="0"/>
              <w:autoSpaceDE w:val="0"/>
              <w:widowControl/>
              <w:spacing w:line="240" w:lineRule="auto" w:before="30" w:after="0"/>
              <w:ind w:left="0" w:right="0" w:firstLine="0"/>
              <w:jc w:val="right"/>
            </w:pPr>
            <w:r>
              <w:rPr>
                <w:rFonts w:ascii="ArialNarrow" w:hAnsi="ArialNarrow" w:eastAsia="ArialNarrow"/>
                <w:b w:val="0"/>
                <w:i w:val="0"/>
                <w:color w:val="000000"/>
                <w:sz w:val="18"/>
              </w:rPr>
              <w:t xml:space="preserve">55.00% </w:t>
            </w:r>
          </w:p>
        </w:tc>
        <w:tc>
          <w:tcPr>
            <w:tcW w:type="dxa" w:w="424"/>
            <w:tcBorders>
              <w:start w:sz="4.0" w:val="single" w:color="#000000"/>
              <w:top w:sz="3.200000000000273" w:val="single" w:color="#000000"/>
              <w:end w:sz="4.0" w:val="single" w:color="#000000"/>
              <w:bottom w:sz="4.0" w:val="single" w:color="#000000"/>
            </w:tcBorders>
            <w:tcMar>
              <w:start w:w="0" w:type="dxa"/>
              <w:end w:w="0" w:type="dxa"/>
            </w:tcMar>
          </w:tcPr>
          <w:p/>
        </w:tc>
        <w:tc>
          <w:tcPr>
            <w:tcW w:type="dxa" w:w="1492"/>
            <w:tcBorders>
              <w:start w:sz="4.0" w:val="single" w:color="#000000"/>
              <w:top w:sz="3.200000000000273" w:val="single" w:color="#000000"/>
              <w:end w:sz="4.0" w:val="single" w:color="#000000"/>
              <w:bottom w:sz="4.0" w:val="single" w:color="#000000"/>
            </w:tcBorders>
            <w:tcMar>
              <w:start w:w="0" w:type="dxa"/>
              <w:end w:w="0" w:type="dxa"/>
            </w:tcMar>
          </w:tcPr>
          <w:p>
            <w:pPr>
              <w:autoSpaceDN w:val="0"/>
              <w:autoSpaceDE w:val="0"/>
              <w:widowControl/>
              <w:spacing w:line="185" w:lineRule="auto" w:before="46" w:after="0"/>
              <w:ind w:left="24" w:right="0" w:firstLine="0"/>
              <w:jc w:val="left"/>
            </w:pPr>
            <w:r>
              <w:rPr>
                <w:rFonts w:ascii="SimSun" w:hAnsi="SimSun" w:eastAsia="SimSun"/>
                <w:b w:val="0"/>
                <w:i w:val="0"/>
                <w:color w:val="000000"/>
                <w:sz w:val="18"/>
              </w:rPr>
              <w:t>合资设立</w:t>
            </w:r>
          </w:p>
        </w:tc>
      </w:tr>
    </w:tbl>
    <w:p>
      <w:pPr>
        <w:autoSpaceDN w:val="0"/>
        <w:autoSpaceDE w:val="0"/>
        <w:widowControl/>
        <w:spacing w:line="252" w:lineRule="auto" w:before="286" w:after="0"/>
        <w:ind w:left="30" w:right="0" w:firstLine="0"/>
        <w:jc w:val="left"/>
      </w:pPr>
      <w:r>
        <w:rPr>
          <w:rFonts w:ascii="SimSun" w:hAnsi="SimSun" w:eastAsia="SimSun"/>
          <w:b w:val="0"/>
          <w:i w:val="0"/>
          <w:color w:val="000000"/>
          <w:sz w:val="21"/>
        </w:rPr>
        <w:t>（</w:t>
      </w:r>
      <w:r>
        <w:rPr>
          <w:rFonts w:ascii="ArialNarrow" w:hAnsi="ArialNarrow" w:eastAsia="ArialNarrow"/>
          <w:b/>
          <w:i w:val="0"/>
          <w:color w:val="000000"/>
          <w:sz w:val="21"/>
        </w:rPr>
        <w:t>2</w:t>
      </w:r>
      <w:r>
        <w:rPr>
          <w:rFonts w:ascii="SimSun" w:hAnsi="SimSun" w:eastAsia="SimSun"/>
          <w:b w:val="0"/>
          <w:i w:val="0"/>
          <w:color w:val="000000"/>
          <w:sz w:val="21"/>
        </w:rPr>
        <w:t>）重要的非全资子公司</w:t>
      </w:r>
    </w:p>
    <w:p>
      <w:pPr>
        <w:autoSpaceDN w:val="0"/>
        <w:autoSpaceDE w:val="0"/>
        <w:widowControl/>
        <w:spacing w:line="185" w:lineRule="auto" w:before="324" w:after="30"/>
        <w:ind w:left="0" w:right="66" w:firstLine="0"/>
        <w:jc w:val="right"/>
      </w:pPr>
      <w:r>
        <w:rPr>
          <w:rFonts w:ascii="SimSun" w:hAnsi="SimSun" w:eastAsia="SimSun"/>
          <w:b w:val="0"/>
          <w:i w:val="0"/>
          <w:color w:val="000000"/>
          <w:sz w:val="18"/>
        </w:rPr>
        <w:t>单位：元</w:t>
      </w:r>
    </w:p>
    <w:tbl>
      <w:tblPr>
        <w:tblW w:type="auto" w:w="0"/>
        <w:tblLayout w:type="fixed"/>
        <w:tblLook w:firstColumn="1" w:firstRow="1" w:lastColumn="0" w:lastRow="0" w:noHBand="0" w:noVBand="1" w:val="04A0"/>
        <w:tblInd w:w="30.0" w:type="dxa"/>
      </w:tblPr>
      <w:tblGrid>
        <w:gridCol w:w="1947"/>
        <w:gridCol w:w="1947"/>
        <w:gridCol w:w="1947"/>
        <w:gridCol w:w="1947"/>
        <w:gridCol w:w="1947"/>
      </w:tblGrid>
      <w:tr>
        <w:trPr>
          <w:trHeight w:hRule="exact" w:val="764"/>
        </w:trPr>
        <w:tc>
          <w:tcPr>
            <w:tcW w:type="dxa" w:w="2694"/>
            <w:tcBorders>
              <w:start w:sz="3.1999999999999886" w:val="single" w:color="#000000"/>
              <w:top w:sz="4.0" w:val="single" w:color="#000000"/>
              <w:end w:sz="3.2000000000000455" w:val="single" w:color="#000000"/>
              <w:bottom w:sz="4.0" w:val="single" w:color="#000000"/>
            </w:tcBorders>
            <w:shd w:fill="dbdbdb"/>
            <w:tcMar>
              <w:start w:w="0" w:type="dxa"/>
              <w:end w:w="0" w:type="dxa"/>
            </w:tcMar>
          </w:tcPr>
          <w:p>
            <w:pPr>
              <w:autoSpaceDN w:val="0"/>
              <w:autoSpaceDE w:val="0"/>
              <w:widowControl/>
              <w:spacing w:line="185" w:lineRule="auto" w:before="284" w:after="0"/>
              <w:ind w:left="0" w:right="0" w:firstLine="0"/>
              <w:jc w:val="center"/>
            </w:pPr>
            <w:r>
              <w:rPr>
                <w:rFonts w:ascii="SimSun" w:hAnsi="SimSun" w:eastAsia="SimSun"/>
                <w:b w:val="0"/>
                <w:i w:val="0"/>
                <w:color w:val="000000"/>
                <w:sz w:val="18"/>
              </w:rPr>
              <w:t xml:space="preserve">子公司名称 </w:t>
            </w:r>
          </w:p>
        </w:tc>
        <w:tc>
          <w:tcPr>
            <w:tcW w:type="dxa" w:w="1700"/>
            <w:tcBorders>
              <w:start w:sz="3.2000000000000455"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284" w:after="0"/>
              <w:ind w:left="0" w:right="0" w:firstLine="0"/>
              <w:jc w:val="center"/>
            </w:pPr>
            <w:r>
              <w:rPr>
                <w:rFonts w:ascii="SimSun" w:hAnsi="SimSun" w:eastAsia="SimSun"/>
                <w:b w:val="0"/>
                <w:i w:val="0"/>
                <w:color w:val="000000"/>
                <w:sz w:val="18"/>
              </w:rPr>
              <w:t xml:space="preserve">少数股东持股比例 </w:t>
            </w:r>
          </w:p>
        </w:tc>
        <w:tc>
          <w:tcPr>
            <w:tcW w:type="dxa" w:w="1738"/>
            <w:tcBorders>
              <w:start w:sz="4.0" w:val="single" w:color="#000000"/>
              <w:top w:sz="4.0" w:val="single" w:color="#000000"/>
              <w:end w:sz="3.199999999999818" w:val="single" w:color="#000000"/>
              <w:bottom w:sz="4.0" w:val="single" w:color="#000000"/>
            </w:tcBorders>
            <w:shd w:fill="dbdbdb"/>
            <w:tcMar>
              <w:start w:w="0" w:type="dxa"/>
              <w:end w:w="0" w:type="dxa"/>
            </w:tcMar>
          </w:tcPr>
          <w:p>
            <w:pPr>
              <w:autoSpaceDN w:val="0"/>
              <w:autoSpaceDE w:val="0"/>
              <w:widowControl/>
              <w:spacing w:line="185" w:lineRule="auto" w:before="168" w:after="0"/>
              <w:ind w:left="0" w:right="0" w:firstLine="0"/>
              <w:jc w:val="center"/>
            </w:pPr>
            <w:r>
              <w:rPr>
                <w:rFonts w:ascii="SimSun" w:hAnsi="SimSun" w:eastAsia="SimSun"/>
                <w:b w:val="0"/>
                <w:i w:val="0"/>
                <w:color w:val="000000"/>
                <w:sz w:val="18"/>
              </w:rPr>
              <w:t>本期归属于少数股东</w:t>
            </w:r>
          </w:p>
          <w:p>
            <w:pPr>
              <w:autoSpaceDN w:val="0"/>
              <w:autoSpaceDE w:val="0"/>
              <w:widowControl/>
              <w:spacing w:line="185" w:lineRule="auto" w:before="54" w:after="0"/>
              <w:ind w:left="0" w:right="0" w:firstLine="0"/>
              <w:jc w:val="center"/>
            </w:pPr>
            <w:r>
              <w:rPr>
                <w:rFonts w:ascii="SimSun" w:hAnsi="SimSun" w:eastAsia="SimSun"/>
                <w:b w:val="0"/>
                <w:i w:val="0"/>
                <w:color w:val="000000"/>
                <w:sz w:val="18"/>
              </w:rPr>
              <w:t>的损益</w:t>
            </w:r>
          </w:p>
        </w:tc>
        <w:tc>
          <w:tcPr>
            <w:tcW w:type="dxa" w:w="1718"/>
            <w:tcBorders>
              <w:start w:sz="3.199999999999818"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168" w:after="0"/>
              <w:ind w:left="0" w:right="0" w:firstLine="0"/>
              <w:jc w:val="center"/>
            </w:pPr>
            <w:r>
              <w:rPr>
                <w:rFonts w:ascii="SimSun" w:hAnsi="SimSun" w:eastAsia="SimSun"/>
                <w:b w:val="0"/>
                <w:i w:val="0"/>
                <w:color w:val="000000"/>
                <w:sz w:val="18"/>
              </w:rPr>
              <w:t>本期向少数股东宣告</w:t>
            </w:r>
          </w:p>
          <w:p>
            <w:pPr>
              <w:autoSpaceDN w:val="0"/>
              <w:autoSpaceDE w:val="0"/>
              <w:widowControl/>
              <w:spacing w:line="185" w:lineRule="auto" w:before="54" w:after="0"/>
              <w:ind w:left="0" w:right="0" w:firstLine="0"/>
              <w:jc w:val="center"/>
            </w:pPr>
            <w:r>
              <w:rPr>
                <w:rFonts w:ascii="SimSun" w:hAnsi="SimSun" w:eastAsia="SimSun"/>
                <w:b w:val="0"/>
                <w:i w:val="0"/>
                <w:color w:val="000000"/>
                <w:sz w:val="18"/>
              </w:rPr>
              <w:t>分派的股利</w:t>
            </w:r>
          </w:p>
        </w:tc>
        <w:tc>
          <w:tcPr>
            <w:tcW w:type="dxa" w:w="1720"/>
            <w:tcBorders>
              <w:start w:sz="4.0" w:val="single" w:color="#000000"/>
              <w:top w:sz="4.0" w:val="single" w:color="#000000"/>
              <w:end w:sz="3.199999999999818" w:val="single" w:color="#000000"/>
              <w:bottom w:sz="4.0" w:val="single" w:color="#000000"/>
            </w:tcBorders>
            <w:shd w:fill="dbdbdb"/>
            <w:tcMar>
              <w:start w:w="0" w:type="dxa"/>
              <w:end w:w="0" w:type="dxa"/>
            </w:tcMar>
          </w:tcPr>
          <w:p>
            <w:pPr>
              <w:autoSpaceDN w:val="0"/>
              <w:autoSpaceDE w:val="0"/>
              <w:widowControl/>
              <w:spacing w:line="185" w:lineRule="auto" w:before="168" w:after="0"/>
              <w:ind w:left="0" w:right="0" w:firstLine="0"/>
              <w:jc w:val="center"/>
            </w:pPr>
            <w:r>
              <w:rPr>
                <w:rFonts w:ascii="SimSun" w:hAnsi="SimSun" w:eastAsia="SimSun"/>
                <w:b w:val="0"/>
                <w:i w:val="0"/>
                <w:color w:val="000000"/>
                <w:sz w:val="18"/>
              </w:rPr>
              <w:t>期末少数股东权益余</w:t>
            </w:r>
          </w:p>
          <w:p>
            <w:pPr>
              <w:autoSpaceDN w:val="0"/>
              <w:autoSpaceDE w:val="0"/>
              <w:widowControl/>
              <w:spacing w:line="185" w:lineRule="auto" w:before="54" w:after="0"/>
              <w:ind w:left="0" w:right="0" w:firstLine="0"/>
              <w:jc w:val="center"/>
            </w:pPr>
            <w:r>
              <w:rPr>
                <w:rFonts w:ascii="SimSun" w:hAnsi="SimSun" w:eastAsia="SimSun"/>
                <w:b w:val="0"/>
                <w:i w:val="0"/>
                <w:color w:val="000000"/>
                <w:sz w:val="18"/>
              </w:rPr>
              <w:t>额</w:t>
            </w:r>
          </w:p>
        </w:tc>
      </w:tr>
      <w:tr>
        <w:trPr>
          <w:trHeight w:hRule="exact" w:val="284"/>
        </w:trPr>
        <w:tc>
          <w:tcPr>
            <w:tcW w:type="dxa" w:w="2694"/>
            <w:tcBorders>
              <w:start w:sz="3.1999999999999886" w:val="single" w:color="#000000"/>
              <w:top w:sz="4.0" w:val="single" w:color="#000000"/>
              <w:end w:sz="3.2000000000000455" w:val="single" w:color="#000000"/>
              <w:bottom w:sz="3.199999999999818" w:val="single" w:color="#000000"/>
            </w:tcBorders>
            <w:tcMar>
              <w:start w:w="0" w:type="dxa"/>
              <w:end w:w="0" w:type="dxa"/>
            </w:tcMar>
          </w:tcPr>
          <w:p>
            <w:pPr>
              <w:autoSpaceDN w:val="0"/>
              <w:autoSpaceDE w:val="0"/>
              <w:widowControl/>
              <w:spacing w:line="185" w:lineRule="auto" w:before="44" w:after="0"/>
              <w:ind w:left="24" w:right="0" w:firstLine="0"/>
              <w:jc w:val="left"/>
            </w:pPr>
            <w:r>
              <w:rPr>
                <w:rFonts w:ascii="SimSun" w:hAnsi="SimSun" w:eastAsia="SimSun"/>
                <w:b w:val="0"/>
                <w:i w:val="0"/>
                <w:color w:val="000000"/>
                <w:sz w:val="18"/>
              </w:rPr>
              <w:t xml:space="preserve">盘锦北方沥青股份有限公司 </w:t>
            </w:r>
          </w:p>
        </w:tc>
        <w:tc>
          <w:tcPr>
            <w:tcW w:type="dxa" w:w="1700"/>
            <w:tcBorders>
              <w:start w:sz="3.2000000000000455" w:val="single" w:color="#000000"/>
              <w:top w:sz="4.0" w:val="single" w:color="#000000"/>
              <w:end w:sz="4.0" w:val="single" w:color="#000000"/>
              <w:bottom w:sz="3.199999999999818" w:val="single" w:color="#000000"/>
            </w:tcBorders>
            <w:tcMar>
              <w:start w:w="0" w:type="dxa"/>
              <w:end w:w="0" w:type="dxa"/>
            </w:tcMar>
          </w:tcPr>
          <w:p>
            <w:pPr>
              <w:autoSpaceDN w:val="0"/>
              <w:autoSpaceDE w:val="0"/>
              <w:widowControl/>
              <w:spacing w:line="240" w:lineRule="auto" w:before="30" w:after="0"/>
              <w:ind w:left="0" w:right="0" w:firstLine="0"/>
              <w:jc w:val="right"/>
            </w:pPr>
            <w:r>
              <w:rPr>
                <w:rFonts w:ascii="ArialNarrow" w:hAnsi="ArialNarrow" w:eastAsia="ArialNarrow"/>
                <w:b w:val="0"/>
                <w:i w:val="0"/>
                <w:color w:val="000000"/>
                <w:sz w:val="18"/>
              </w:rPr>
              <w:t xml:space="preserve">20.02% </w:t>
            </w:r>
          </w:p>
        </w:tc>
        <w:tc>
          <w:tcPr>
            <w:tcW w:type="dxa" w:w="1738"/>
            <w:tcBorders>
              <w:start w:sz="4.0" w:val="single" w:color="#000000"/>
              <w:top w:sz="4.0" w:val="single" w:color="#000000"/>
              <w:end w:sz="3.199999999999818" w:val="single" w:color="#000000"/>
              <w:bottom w:sz="3.199999999999818" w:val="single" w:color="#000000"/>
            </w:tcBorders>
            <w:tcMar>
              <w:start w:w="0" w:type="dxa"/>
              <w:end w:w="0" w:type="dxa"/>
            </w:tcMar>
          </w:tcPr>
          <w:p>
            <w:pPr>
              <w:autoSpaceDN w:val="0"/>
              <w:autoSpaceDE w:val="0"/>
              <w:widowControl/>
              <w:spacing w:line="240" w:lineRule="auto" w:before="30" w:after="0"/>
              <w:ind w:left="0" w:right="0" w:firstLine="0"/>
              <w:jc w:val="right"/>
            </w:pPr>
            <w:r>
              <w:rPr>
                <w:rFonts w:ascii="ArialNarrow" w:hAnsi="ArialNarrow" w:eastAsia="ArialNarrow"/>
                <w:b w:val="0"/>
                <w:i w:val="0"/>
                <w:color w:val="000000"/>
                <w:sz w:val="18"/>
              </w:rPr>
              <w:t xml:space="preserve">17,971,520.97 </w:t>
            </w:r>
          </w:p>
        </w:tc>
        <w:tc>
          <w:tcPr>
            <w:tcW w:type="dxa" w:w="1718"/>
            <w:tcBorders>
              <w:start w:sz="3.199999999999818" w:val="single" w:color="#000000"/>
              <w:top w:sz="4.0" w:val="single" w:color="#000000"/>
              <w:end w:sz="4.0" w:val="single" w:color="#000000"/>
              <w:bottom w:sz="3.199999999999818" w:val="single" w:color="#000000"/>
            </w:tcBorders>
            <w:tcMar>
              <w:start w:w="0" w:type="dxa"/>
              <w:end w:w="0" w:type="dxa"/>
            </w:tcMar>
          </w:tcPr>
          <w:p/>
        </w:tc>
        <w:tc>
          <w:tcPr>
            <w:tcW w:type="dxa" w:w="1720"/>
            <w:tcBorders>
              <w:start w:sz="4.0" w:val="single" w:color="#000000"/>
              <w:top w:sz="4.0" w:val="single" w:color="#000000"/>
              <w:end w:sz="3.199999999999818" w:val="single" w:color="#000000"/>
              <w:bottom w:sz="3.199999999999818" w:val="single" w:color="#000000"/>
            </w:tcBorders>
            <w:tcMar>
              <w:start w:w="0" w:type="dxa"/>
              <w:end w:w="0" w:type="dxa"/>
            </w:tcMar>
          </w:tcPr>
          <w:p>
            <w:pPr>
              <w:autoSpaceDN w:val="0"/>
              <w:autoSpaceDE w:val="0"/>
              <w:widowControl/>
              <w:spacing w:line="240" w:lineRule="auto" w:before="30" w:after="0"/>
              <w:ind w:left="0" w:right="0" w:firstLine="0"/>
              <w:jc w:val="right"/>
            </w:pPr>
            <w:r>
              <w:rPr>
                <w:rFonts w:ascii="ArialNarrow" w:hAnsi="ArialNarrow" w:eastAsia="ArialNarrow"/>
                <w:b w:val="0"/>
                <w:i w:val="0"/>
                <w:color w:val="000000"/>
                <w:sz w:val="18"/>
              </w:rPr>
              <w:t xml:space="preserve">546,698,370.13 </w:t>
            </w:r>
          </w:p>
        </w:tc>
      </w:tr>
      <w:tr>
        <w:trPr>
          <w:trHeight w:hRule="exact" w:val="282"/>
        </w:trPr>
        <w:tc>
          <w:tcPr>
            <w:tcW w:type="dxa" w:w="2694"/>
            <w:tcBorders>
              <w:start w:sz="3.1999999999999886" w:val="single" w:color="#000000"/>
              <w:top w:sz="3.199999999999818" w:val="single" w:color="#000000"/>
              <w:end w:sz="3.2000000000000455" w:val="single" w:color="#000000"/>
              <w:bottom w:sz="4.0" w:val="single" w:color="#000000"/>
            </w:tcBorders>
            <w:tcMar>
              <w:start w:w="0" w:type="dxa"/>
              <w:end w:w="0" w:type="dxa"/>
            </w:tcMar>
          </w:tcPr>
          <w:p>
            <w:pPr>
              <w:autoSpaceDN w:val="0"/>
              <w:autoSpaceDE w:val="0"/>
              <w:widowControl/>
              <w:spacing w:line="185" w:lineRule="auto" w:before="46" w:after="0"/>
              <w:ind w:left="24" w:right="0" w:firstLine="0"/>
              <w:jc w:val="left"/>
            </w:pPr>
            <w:r>
              <w:rPr>
                <w:rFonts w:ascii="SimSun" w:hAnsi="SimSun" w:eastAsia="SimSun"/>
                <w:b w:val="0"/>
                <w:i w:val="0"/>
                <w:color w:val="000000"/>
                <w:sz w:val="18"/>
              </w:rPr>
              <w:t xml:space="preserve">辽宁华锦化工工程有限责任公司 </w:t>
            </w:r>
          </w:p>
        </w:tc>
        <w:tc>
          <w:tcPr>
            <w:tcW w:type="dxa" w:w="1700"/>
            <w:tcBorders>
              <w:start w:sz="3.2000000000000455" w:val="single" w:color="#000000"/>
              <w:top w:sz="3.199999999999818" w:val="single" w:color="#000000"/>
              <w:end w:sz="4.0" w:val="single" w:color="#000000"/>
              <w:bottom w:sz="4.0" w:val="single" w:color="#000000"/>
            </w:tcBorders>
            <w:tcMar>
              <w:start w:w="0" w:type="dxa"/>
              <w:end w:w="0" w:type="dxa"/>
            </w:tcMar>
          </w:tcPr>
          <w:p>
            <w:pPr>
              <w:autoSpaceDN w:val="0"/>
              <w:autoSpaceDE w:val="0"/>
              <w:widowControl/>
              <w:spacing w:line="240" w:lineRule="auto" w:before="30" w:after="0"/>
              <w:ind w:left="0" w:right="0" w:firstLine="0"/>
              <w:jc w:val="right"/>
            </w:pPr>
            <w:r>
              <w:rPr>
                <w:rFonts w:ascii="ArialNarrow" w:hAnsi="ArialNarrow" w:eastAsia="ArialNarrow"/>
                <w:b w:val="0"/>
                <w:i w:val="0"/>
                <w:color w:val="000000"/>
                <w:sz w:val="18"/>
              </w:rPr>
              <w:t xml:space="preserve">30.00% </w:t>
            </w:r>
          </w:p>
        </w:tc>
        <w:tc>
          <w:tcPr>
            <w:tcW w:type="dxa" w:w="1738"/>
            <w:tcBorders>
              <w:start w:sz="4.0" w:val="single" w:color="#000000"/>
              <w:top w:sz="3.199999999999818" w:val="single" w:color="#000000"/>
              <w:end w:sz="3.199999999999818" w:val="single" w:color="#000000"/>
              <w:bottom w:sz="4.0" w:val="single" w:color="#000000"/>
            </w:tcBorders>
            <w:tcMar>
              <w:start w:w="0" w:type="dxa"/>
              <w:end w:w="0" w:type="dxa"/>
            </w:tcMar>
          </w:tcPr>
          <w:p>
            <w:pPr>
              <w:autoSpaceDN w:val="0"/>
              <w:autoSpaceDE w:val="0"/>
              <w:widowControl/>
              <w:spacing w:line="240" w:lineRule="auto" w:before="30" w:after="0"/>
              <w:ind w:left="0" w:right="0" w:firstLine="0"/>
              <w:jc w:val="right"/>
            </w:pPr>
            <w:r>
              <w:rPr>
                <w:rFonts w:ascii="ArialNarrow" w:hAnsi="ArialNarrow" w:eastAsia="ArialNarrow"/>
                <w:b w:val="0"/>
                <w:i w:val="0"/>
                <w:color w:val="000000"/>
                <w:sz w:val="18"/>
              </w:rPr>
              <w:t xml:space="preserve">930,966.18 </w:t>
            </w:r>
          </w:p>
        </w:tc>
        <w:tc>
          <w:tcPr>
            <w:tcW w:type="dxa" w:w="1718"/>
            <w:tcBorders>
              <w:start w:sz="3.199999999999818" w:val="single" w:color="#000000"/>
              <w:top w:sz="3.199999999999818" w:val="single" w:color="#000000"/>
              <w:end w:sz="4.0" w:val="single" w:color="#000000"/>
              <w:bottom w:sz="4.0" w:val="single" w:color="#000000"/>
            </w:tcBorders>
            <w:tcMar>
              <w:start w:w="0" w:type="dxa"/>
              <w:end w:w="0" w:type="dxa"/>
            </w:tcMar>
          </w:tcPr>
          <w:p/>
        </w:tc>
        <w:tc>
          <w:tcPr>
            <w:tcW w:type="dxa" w:w="1720"/>
            <w:tcBorders>
              <w:start w:sz="4.0" w:val="single" w:color="#000000"/>
              <w:top w:sz="3.199999999999818" w:val="single" w:color="#000000"/>
              <w:end w:sz="3.199999999999818" w:val="single" w:color="#000000"/>
              <w:bottom w:sz="4.0" w:val="single" w:color="#000000"/>
            </w:tcBorders>
            <w:tcMar>
              <w:start w:w="0" w:type="dxa"/>
              <w:end w:w="0" w:type="dxa"/>
            </w:tcMar>
          </w:tcPr>
          <w:p>
            <w:pPr>
              <w:autoSpaceDN w:val="0"/>
              <w:autoSpaceDE w:val="0"/>
              <w:widowControl/>
              <w:spacing w:line="240" w:lineRule="auto" w:before="30" w:after="0"/>
              <w:ind w:left="0" w:right="0" w:firstLine="0"/>
              <w:jc w:val="right"/>
            </w:pPr>
            <w:r>
              <w:rPr>
                <w:rFonts w:ascii="ArialNarrow" w:hAnsi="ArialNarrow" w:eastAsia="ArialNarrow"/>
                <w:b w:val="0"/>
                <w:i w:val="0"/>
                <w:color w:val="000000"/>
                <w:sz w:val="18"/>
              </w:rPr>
              <w:t xml:space="preserve">13,738,471.91 </w:t>
            </w:r>
          </w:p>
        </w:tc>
      </w:tr>
      <w:tr>
        <w:trPr>
          <w:trHeight w:hRule="exact" w:val="286"/>
        </w:trPr>
        <w:tc>
          <w:tcPr>
            <w:tcW w:type="dxa" w:w="2694"/>
            <w:tcBorders>
              <w:start w:sz="3.1999999999999886" w:val="single" w:color="#000000"/>
              <w:top w:sz="4.0" w:val="single" w:color="#000000"/>
              <w:end w:sz="3.2000000000000455" w:val="single" w:color="#000000"/>
              <w:bottom w:sz="4.0" w:val="single" w:color="#000000"/>
            </w:tcBorders>
            <w:tcMar>
              <w:start w:w="0" w:type="dxa"/>
              <w:end w:w="0" w:type="dxa"/>
            </w:tcMar>
          </w:tcPr>
          <w:p>
            <w:pPr>
              <w:autoSpaceDN w:val="0"/>
              <w:autoSpaceDE w:val="0"/>
              <w:widowControl/>
              <w:spacing w:line="185" w:lineRule="auto" w:before="44" w:after="0"/>
              <w:ind w:left="24" w:right="0" w:firstLine="0"/>
              <w:jc w:val="left"/>
            </w:pPr>
            <w:r>
              <w:rPr>
                <w:rFonts w:ascii="SimSun" w:hAnsi="SimSun" w:eastAsia="SimSun"/>
                <w:b w:val="0"/>
                <w:i w:val="0"/>
                <w:color w:val="000000"/>
                <w:sz w:val="18"/>
              </w:rPr>
              <w:t xml:space="preserve">辽宁华锦塑业有限公司 </w:t>
            </w:r>
          </w:p>
        </w:tc>
        <w:tc>
          <w:tcPr>
            <w:tcW w:type="dxa" w:w="1700"/>
            <w:tcBorders>
              <w:start w:sz="3.2000000000000455"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30" w:after="0"/>
              <w:ind w:left="0" w:right="0" w:firstLine="0"/>
              <w:jc w:val="right"/>
            </w:pPr>
            <w:r>
              <w:rPr>
                <w:rFonts w:ascii="ArialNarrow" w:hAnsi="ArialNarrow" w:eastAsia="ArialNarrow"/>
                <w:b w:val="0"/>
                <w:i w:val="0"/>
                <w:color w:val="000000"/>
                <w:sz w:val="18"/>
              </w:rPr>
              <w:t xml:space="preserve">45.00% </w:t>
            </w:r>
          </w:p>
        </w:tc>
        <w:tc>
          <w:tcPr>
            <w:tcW w:type="dxa" w:w="1738"/>
            <w:tcBorders>
              <w:start w:sz="4.0"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240" w:lineRule="auto" w:before="30" w:after="0"/>
              <w:ind w:left="0" w:right="0" w:firstLine="0"/>
              <w:jc w:val="right"/>
            </w:pPr>
            <w:r>
              <w:rPr>
                <w:rFonts w:ascii="ArialNarrow" w:hAnsi="ArialNarrow" w:eastAsia="ArialNarrow"/>
                <w:b w:val="0"/>
                <w:i w:val="0"/>
                <w:color w:val="000000"/>
                <w:sz w:val="18"/>
              </w:rPr>
              <w:t xml:space="preserve">1,590,352.74 </w:t>
            </w:r>
          </w:p>
        </w:tc>
        <w:tc>
          <w:tcPr>
            <w:tcW w:type="dxa" w:w="1718"/>
            <w:tcBorders>
              <w:start w:sz="3.199999999999818" w:val="single" w:color="#000000"/>
              <w:top w:sz="4.0" w:val="single" w:color="#000000"/>
              <w:end w:sz="4.0" w:val="single" w:color="#000000"/>
              <w:bottom w:sz="4.0" w:val="single" w:color="#000000"/>
            </w:tcBorders>
            <w:tcMar>
              <w:start w:w="0" w:type="dxa"/>
              <w:end w:w="0" w:type="dxa"/>
            </w:tcMar>
          </w:tcPr>
          <w:p/>
        </w:tc>
        <w:tc>
          <w:tcPr>
            <w:tcW w:type="dxa" w:w="1720"/>
            <w:tcBorders>
              <w:start w:sz="4.0"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240" w:lineRule="auto" w:before="30" w:after="0"/>
              <w:ind w:left="0" w:right="0" w:firstLine="0"/>
              <w:jc w:val="right"/>
            </w:pPr>
            <w:r>
              <w:rPr>
                <w:rFonts w:ascii="ArialNarrow" w:hAnsi="ArialNarrow" w:eastAsia="ArialNarrow"/>
                <w:b w:val="0"/>
                <w:i w:val="0"/>
                <w:color w:val="000000"/>
                <w:sz w:val="18"/>
              </w:rPr>
              <w:t xml:space="preserve">15,682,952.74 </w:t>
            </w:r>
          </w:p>
        </w:tc>
      </w:tr>
    </w:tbl>
    <w:p>
      <w:pPr>
        <w:autoSpaceDN w:val="0"/>
        <w:autoSpaceDE w:val="0"/>
        <w:widowControl/>
        <w:spacing w:line="254" w:lineRule="auto" w:before="224" w:after="0"/>
        <w:ind w:left="30" w:right="0" w:firstLine="0"/>
        <w:jc w:val="left"/>
      </w:pPr>
      <w:r>
        <w:rPr>
          <w:rFonts w:ascii="SimSun" w:hAnsi="SimSun" w:eastAsia="SimSun"/>
          <w:b w:val="0"/>
          <w:i w:val="0"/>
          <w:color w:val="000000"/>
          <w:sz w:val="21"/>
        </w:rPr>
        <w:t>（</w:t>
      </w:r>
      <w:r>
        <w:rPr>
          <w:rFonts w:ascii="ArialNarrow" w:hAnsi="ArialNarrow" w:eastAsia="ArialNarrow"/>
          <w:b/>
          <w:i w:val="0"/>
          <w:color w:val="000000"/>
          <w:sz w:val="21"/>
        </w:rPr>
        <w:t>3</w:t>
      </w:r>
      <w:r>
        <w:rPr>
          <w:rFonts w:ascii="SimSun" w:hAnsi="SimSun" w:eastAsia="SimSun"/>
          <w:b w:val="0"/>
          <w:i w:val="0"/>
          <w:color w:val="000000"/>
          <w:sz w:val="21"/>
        </w:rPr>
        <w:t>）重要非全资子公司的主要财务信息</w:t>
      </w:r>
    </w:p>
    <w:p>
      <w:pPr>
        <w:autoSpaceDN w:val="0"/>
        <w:autoSpaceDE w:val="0"/>
        <w:widowControl/>
        <w:spacing w:line="185" w:lineRule="auto" w:before="264" w:after="16"/>
        <w:ind w:left="0" w:right="66" w:firstLine="0"/>
        <w:jc w:val="right"/>
      </w:pPr>
      <w:r>
        <w:rPr>
          <w:rFonts w:ascii="SimSun" w:hAnsi="SimSun" w:eastAsia="SimSun"/>
          <w:b w:val="0"/>
          <w:i w:val="0"/>
          <w:color w:val="000000"/>
          <w:sz w:val="18"/>
        </w:rPr>
        <w:t>单位：元</w:t>
      </w:r>
    </w:p>
    <w:tbl>
      <w:tblPr>
        <w:tblW w:type="auto" w:w="0"/>
        <w:tblLayout w:type="fixed"/>
        <w:tblLook w:firstColumn="1" w:firstRow="1" w:lastColumn="0" w:lastRow="0" w:noHBand="0" w:noVBand="1" w:val="04A0"/>
        <w:tblInd w:w="15.999999999999943" w:type="dxa"/>
      </w:tblPr>
      <w:tblGrid>
        <w:gridCol w:w="9734"/>
      </w:tblGrid>
      <w:tr>
        <w:trPr>
          <w:trHeight w:hRule="exact" w:val="2850"/>
        </w:trPr>
        <w:tc>
          <w:tcPr>
            <w:tcW w:type="dxa" w:w="9656"/>
            <w:tcBorders/>
            <w:shd w:fill="ffffff"/>
            <w:tcMar>
              <w:start w:w="0" w:type="dxa"/>
              <w:end w:w="0" w:type="dxa"/>
            </w:tcMar>
          </w:tcPr>
          <w:tbl>
            <w:tblPr>
              <w:tblW w:type="auto" w:w="0"/>
              <w:tblLayout w:type="fixed"/>
              <w:tblLook w:firstColumn="1" w:firstRow="1" w:lastColumn="0" w:lastRow="0" w:noHBand="0" w:noVBand="1" w:val="04A0"/>
              <w:tblInd w:w="14.000000000000057" w:type="dxa"/>
            </w:tblPr>
            <w:tblGrid>
              <w:gridCol w:w="743"/>
              <w:gridCol w:w="743"/>
              <w:gridCol w:w="743"/>
              <w:gridCol w:w="743"/>
              <w:gridCol w:w="743"/>
              <w:gridCol w:w="743"/>
              <w:gridCol w:w="743"/>
              <w:gridCol w:w="743"/>
              <w:gridCol w:w="743"/>
              <w:gridCol w:w="743"/>
              <w:gridCol w:w="743"/>
              <w:gridCol w:w="743"/>
              <w:gridCol w:w="743"/>
            </w:tblGrid>
            <w:tr>
              <w:trPr>
                <w:trHeight w:hRule="exact" w:val="286"/>
              </w:trPr>
              <w:tc>
                <w:tcPr>
                  <w:tcW w:type="dxa" w:w="1134"/>
                  <w:vMerge w:val="restart"/>
                  <w:tcBorders>
                    <w:start w:sz="3.1999999999999886" w:val="single" w:color="#000000"/>
                    <w:top w:sz="4.0" w:val="single" w:color="#000000"/>
                    <w:end w:sz="3.199999999999932" w:val="single" w:color="#000000"/>
                    <w:bottom w:sz="3.199999999999818" w:val="single" w:color="#000000"/>
                  </w:tcBorders>
                  <w:shd w:fill="dbdbdb"/>
                  <w:tcMar>
                    <w:start w:w="0" w:type="dxa"/>
                    <w:end w:w="0" w:type="dxa"/>
                  </w:tcMar>
                  <w:tcMar>
                    <w:start w:w="0" w:type="dxa"/>
                    <w:end w:w="0" w:type="dxa"/>
                  </w:tcMar>
                </w:tcPr>
                <w:p>
                  <w:pPr>
                    <w:autoSpaceDN w:val="0"/>
                    <w:autoSpaceDE w:val="0"/>
                    <w:widowControl/>
                    <w:spacing w:line="185" w:lineRule="auto" w:before="304" w:after="0"/>
                    <w:ind w:left="0" w:right="0" w:firstLine="0"/>
                    <w:jc w:val="center"/>
                  </w:pPr>
                  <w:r>
                    <w:rPr>
                      <w:rFonts w:ascii="SimSun" w:hAnsi="SimSun" w:eastAsia="SimSun"/>
                      <w:b w:val="0"/>
                      <w:i w:val="0"/>
                      <w:color w:val="000000"/>
                      <w:sz w:val="18"/>
                    </w:rPr>
                    <w:t>子公司名称</w:t>
                  </w:r>
                </w:p>
              </w:tc>
              <w:tc>
                <w:tcPr>
                  <w:tcW w:type="dxa" w:w="4254"/>
                  <w:gridSpan w:val="6"/>
                  <w:tcBorders>
                    <w:start w:sz="3.199999999999932" w:val="single" w:color="#000000"/>
                    <w:top w:sz="4.0" w:val="single" w:color="#000000"/>
                    <w:end w:sz="4.0" w:val="single" w:color="#000000"/>
                    <w:bottom w:sz="4.0" w:val="single" w:color="#000000"/>
                  </w:tcBorders>
                  <w:shd w:fill="dbdbdb"/>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tbl>
                  <w:tblPr>
                    <w:tblW w:type="auto" w:w="0"/>
                    <w:tblLayout w:type="fixed"/>
                    <w:tblLook w:firstColumn="1" w:firstRow="1" w:lastColumn="0" w:lastRow="0" w:noHBand="0" w:noVBand="1" w:val="04A0"/>
                    <w:tblInd w:w="24.000000000000057" w:type="dxa"/>
                  </w:tblPr>
                  <w:tblGrid>
                    <w:gridCol w:w="4254"/>
                  </w:tblGrid>
                  <w:tr>
                    <w:trPr>
                      <w:trHeight w:hRule="exact" w:val="254"/>
                    </w:trPr>
                    <w:tc>
                      <w:tcPr>
                        <w:tcW w:type="dxa" w:w="4198"/>
                        <w:tcBorders/>
                        <w:shd w:fill="dbdbdb"/>
                        <w:tcMar>
                          <w:start w:w="0" w:type="dxa"/>
                          <w:end w:w="0" w:type="dxa"/>
                        </w:tcMar>
                      </w:tcPr>
                      <w:p>
                        <w:pPr>
                          <w:autoSpaceDN w:val="0"/>
                          <w:autoSpaceDE w:val="0"/>
                          <w:widowControl/>
                          <w:spacing w:line="185" w:lineRule="auto" w:before="44" w:after="0"/>
                          <w:ind w:left="0" w:right="0" w:firstLine="0"/>
                          <w:jc w:val="center"/>
                        </w:pPr>
                        <w:r>
                          <w:rPr>
                            <w:rFonts w:ascii="SimSun" w:hAnsi="SimSun" w:eastAsia="SimSun"/>
                            <w:b w:val="0"/>
                            <w:i w:val="0"/>
                            <w:color w:val="000000"/>
                            <w:sz w:val="18"/>
                          </w:rPr>
                          <w:t xml:space="preserve">期末余额 </w:t>
                        </w:r>
                      </w:p>
                    </w:tc>
                  </w:tr>
                </w:tbl>
                <w:p>
                  <w:pPr>
                    <w:autoSpaceDN w:val="0"/>
                    <w:autoSpaceDE w:val="0"/>
                    <w:widowControl/>
                    <w:spacing w:line="14" w:lineRule="exact" w:before="0" w:after="0"/>
                    <w:ind w:left="0" w:right="0"/>
                  </w:pPr>
                </w:p>
              </w:tc>
              <w:tc>
                <w:tcPr>
                  <w:tcW w:type="dxa" w:w="4176"/>
                  <w:gridSpan w:val="6"/>
                  <w:tcBorders>
                    <w:start w:sz="4.0" w:val="single" w:color="#000000"/>
                    <w:top w:sz="4.0" w:val="single" w:color="#000000"/>
                    <w:end w:sz="3.199999999999818" w:val="single" w:color="#000000"/>
                    <w:bottom w:sz="4.0" w:val="single" w:color="#000000"/>
                  </w:tcBorders>
                  <w:shd w:fill="dbdbdb"/>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44" w:after="0"/>
                    <w:ind w:left="0" w:right="0" w:firstLine="0"/>
                    <w:jc w:val="center"/>
                  </w:pPr>
                  <w:r>
                    <w:rPr>
                      <w:rFonts w:ascii="SimSun" w:hAnsi="SimSun" w:eastAsia="SimSun"/>
                      <w:b w:val="0"/>
                      <w:i w:val="0"/>
                      <w:color w:val="000000"/>
                      <w:sz w:val="18"/>
                    </w:rPr>
                    <w:t>期初余额</w:t>
                  </w:r>
                </w:p>
              </w:tc>
            </w:tr>
            <w:tr>
              <w:trPr>
                <w:trHeight w:hRule="exact" w:val="516"/>
              </w:trPr>
              <w:tc>
                <w:tcPr>
                  <w:tcW w:type="dxa" w:w="743"/>
                  <w:vMerge/>
                  <w:tcBorders>
                    <w:start w:sz="3.1999999999999886" w:val="single" w:color="#000000"/>
                    <w:top w:sz="4.0" w:val="single" w:color="#000000"/>
                    <w:end w:sz="3.199999999999932" w:val="single" w:color="#000000"/>
                    <w:bottom w:sz="3.199999999999818" w:val="single" w:color="#000000"/>
                  </w:tcBorders>
                </w:tcPr>
                <w:p/>
              </w:tc>
              <w:tc>
                <w:tcPr>
                  <w:tcW w:type="dxa" w:w="708"/>
                  <w:tcBorders>
                    <w:start w:sz="3.199999999999932" w:val="single" w:color="#000000"/>
                    <w:top w:sz="4.0" w:val="single" w:color="#000000"/>
                    <w:end w:sz="4.0" w:val="single" w:color="#000000"/>
                    <w:bottom w:sz="3.199999999999818" w:val="single" w:color="#000000"/>
                  </w:tcBorders>
                  <w:shd w:fill="dbdbdb"/>
                  <w:tcMar>
                    <w:start w:w="0" w:type="dxa"/>
                    <w:end w:w="0" w:type="dxa"/>
                  </w:tcMar>
                </w:tcPr>
                <w:p>
                  <w:pPr>
                    <w:autoSpaceDN w:val="0"/>
                    <w:autoSpaceDE w:val="0"/>
                    <w:widowControl/>
                    <w:spacing w:line="185" w:lineRule="auto" w:before="46" w:after="0"/>
                    <w:ind w:left="0" w:right="0" w:firstLine="0"/>
                    <w:jc w:val="center"/>
                  </w:pPr>
                  <w:r>
                    <w:rPr>
                      <w:rFonts w:ascii="SimSun" w:hAnsi="SimSun" w:eastAsia="SimSun"/>
                      <w:b w:val="0"/>
                      <w:i w:val="0"/>
                      <w:color w:val="000000"/>
                      <w:sz w:val="18"/>
                    </w:rPr>
                    <w:t>流动资</w:t>
                  </w:r>
                </w:p>
                <w:p>
                  <w:pPr>
                    <w:autoSpaceDN w:val="0"/>
                    <w:autoSpaceDE w:val="0"/>
                    <w:widowControl/>
                    <w:spacing w:line="185" w:lineRule="auto" w:before="54" w:after="0"/>
                    <w:ind w:left="0" w:right="0" w:firstLine="0"/>
                    <w:jc w:val="center"/>
                  </w:pPr>
                  <w:r>
                    <w:rPr>
                      <w:rFonts w:ascii="SimSun" w:hAnsi="SimSun" w:eastAsia="SimSun"/>
                      <w:b w:val="0"/>
                      <w:i w:val="0"/>
                      <w:color w:val="000000"/>
                      <w:sz w:val="18"/>
                    </w:rPr>
                    <w:t>产</w:t>
                  </w:r>
                </w:p>
              </w:tc>
              <w:tc>
                <w:tcPr>
                  <w:tcW w:type="dxa" w:w="710"/>
                  <w:tcBorders>
                    <w:start w:sz="4.0" w:val="single" w:color="#000000"/>
                    <w:top w:sz="4.0" w:val="single" w:color="#000000"/>
                    <w:end w:sz="4.0" w:val="single" w:color="#000000"/>
                    <w:bottom w:sz="3.199999999999818" w:val="single" w:color="#000000"/>
                  </w:tcBorders>
                  <w:shd w:fill="dbdbdb"/>
                  <w:tcMar>
                    <w:start w:w="0" w:type="dxa"/>
                    <w:end w:w="0" w:type="dxa"/>
                  </w:tcMar>
                </w:tcPr>
                <w:p>
                  <w:pPr>
                    <w:autoSpaceDN w:val="0"/>
                    <w:autoSpaceDE w:val="0"/>
                    <w:widowControl/>
                    <w:spacing w:line="245" w:lineRule="auto" w:before="46" w:after="0"/>
                    <w:ind w:left="80" w:right="80" w:firstLine="0"/>
                    <w:jc w:val="center"/>
                  </w:pPr>
                  <w:r>
                    <w:rPr>
                      <w:spacing w:val="-20.0"/>
                      <w:rFonts w:ascii="SimSun" w:hAnsi="SimSun" w:eastAsia="SimSun"/>
                      <w:b w:val="0"/>
                      <w:i w:val="0"/>
                      <w:color w:val="000000"/>
                      <w:sz w:val="18"/>
                    </w:rPr>
                    <w:t xml:space="preserve">非流动 </w:t>
                  </w:r>
                  <w:r>
                    <w:rPr>
                      <w:rFonts w:ascii="SimSun" w:hAnsi="SimSun" w:eastAsia="SimSun"/>
                      <w:b w:val="0"/>
                      <w:i w:val="0"/>
                      <w:color w:val="000000"/>
                      <w:sz w:val="18"/>
                    </w:rPr>
                    <w:t>资产</w:t>
                  </w:r>
                </w:p>
              </w:tc>
              <w:tc>
                <w:tcPr>
                  <w:tcW w:type="dxa" w:w="710"/>
                  <w:tcBorders>
                    <w:start w:sz="4.0" w:val="single" w:color="#000000"/>
                    <w:top w:sz="4.0" w:val="single" w:color="#000000"/>
                    <w:end w:sz="4.0" w:val="single" w:color="#000000"/>
                    <w:bottom w:sz="3.199999999999818" w:val="single" w:color="#000000"/>
                  </w:tcBorders>
                  <w:shd w:fill="dbdbdb"/>
                  <w:tcMar>
                    <w:start w:w="0" w:type="dxa"/>
                    <w:end w:w="0" w:type="dxa"/>
                  </w:tcMar>
                </w:tcPr>
                <w:p>
                  <w:pPr>
                    <w:autoSpaceDN w:val="0"/>
                    <w:autoSpaceDE w:val="0"/>
                    <w:widowControl/>
                    <w:spacing w:line="185" w:lineRule="auto" w:before="46" w:after="0"/>
                    <w:ind w:left="0" w:right="0" w:firstLine="0"/>
                    <w:jc w:val="center"/>
                  </w:pPr>
                  <w:r>
                    <w:rPr>
                      <w:rFonts w:ascii="SimSun" w:hAnsi="SimSun" w:eastAsia="SimSun"/>
                      <w:b w:val="0"/>
                      <w:i w:val="0"/>
                      <w:color w:val="000000"/>
                      <w:sz w:val="18"/>
                    </w:rPr>
                    <w:t>资产合</w:t>
                  </w:r>
                </w:p>
                <w:p>
                  <w:pPr>
                    <w:autoSpaceDN w:val="0"/>
                    <w:autoSpaceDE w:val="0"/>
                    <w:widowControl/>
                    <w:spacing w:line="185" w:lineRule="auto" w:before="54" w:after="0"/>
                    <w:ind w:left="0" w:right="0" w:firstLine="0"/>
                    <w:jc w:val="center"/>
                  </w:pPr>
                  <w:r>
                    <w:rPr>
                      <w:rFonts w:ascii="SimSun" w:hAnsi="SimSun" w:eastAsia="SimSun"/>
                      <w:b w:val="0"/>
                      <w:i w:val="0"/>
                      <w:color w:val="000000"/>
                      <w:sz w:val="18"/>
                    </w:rPr>
                    <w:t>计</w:t>
                  </w:r>
                </w:p>
              </w:tc>
              <w:tc>
                <w:tcPr>
                  <w:tcW w:type="dxa" w:w="708"/>
                  <w:tcBorders>
                    <w:start w:sz="4.0" w:val="single" w:color="#000000"/>
                    <w:top w:sz="4.0" w:val="single" w:color="#000000"/>
                    <w:end w:sz="4.0" w:val="single" w:color="#000000"/>
                    <w:bottom w:sz="3.199999999999818" w:val="single" w:color="#000000"/>
                  </w:tcBorders>
                  <w:shd w:fill="dbdbdb"/>
                  <w:tcMar>
                    <w:start w:w="0" w:type="dxa"/>
                    <w:end w:w="0" w:type="dxa"/>
                  </w:tcMar>
                </w:tcPr>
                <w:p>
                  <w:pPr>
                    <w:autoSpaceDN w:val="0"/>
                    <w:autoSpaceDE w:val="0"/>
                    <w:widowControl/>
                    <w:spacing w:line="185" w:lineRule="auto" w:before="46" w:after="0"/>
                    <w:ind w:left="0" w:right="0" w:firstLine="0"/>
                    <w:jc w:val="center"/>
                  </w:pPr>
                  <w:r>
                    <w:rPr>
                      <w:rFonts w:ascii="SimSun" w:hAnsi="SimSun" w:eastAsia="SimSun"/>
                      <w:b w:val="0"/>
                      <w:i w:val="0"/>
                      <w:color w:val="000000"/>
                      <w:sz w:val="18"/>
                    </w:rPr>
                    <w:t>流动负</w:t>
                  </w:r>
                </w:p>
                <w:p>
                  <w:pPr>
                    <w:autoSpaceDN w:val="0"/>
                    <w:autoSpaceDE w:val="0"/>
                    <w:widowControl/>
                    <w:spacing w:line="185" w:lineRule="auto" w:before="54" w:after="0"/>
                    <w:ind w:left="0" w:right="0" w:firstLine="0"/>
                    <w:jc w:val="center"/>
                  </w:pPr>
                  <w:r>
                    <w:rPr>
                      <w:rFonts w:ascii="SimSun" w:hAnsi="SimSun" w:eastAsia="SimSun"/>
                      <w:b w:val="0"/>
                      <w:i w:val="0"/>
                      <w:color w:val="000000"/>
                      <w:sz w:val="18"/>
                    </w:rPr>
                    <w:t>债</w:t>
                  </w:r>
                </w:p>
              </w:tc>
              <w:tc>
                <w:tcPr>
                  <w:tcW w:type="dxa" w:w="708"/>
                  <w:tcBorders>
                    <w:start w:sz="4.0" w:val="single" w:color="#000000"/>
                    <w:top w:sz="4.0" w:val="single" w:color="#000000"/>
                    <w:end w:sz="4.0" w:val="single" w:color="#000000"/>
                    <w:bottom w:sz="3.199999999999818" w:val="single" w:color="#000000"/>
                  </w:tcBorders>
                  <w:shd w:fill="dbdbdb"/>
                  <w:tcMar>
                    <w:start w:w="0" w:type="dxa"/>
                    <w:end w:w="0" w:type="dxa"/>
                  </w:tcMar>
                </w:tcPr>
                <w:p>
                  <w:pPr>
                    <w:autoSpaceDN w:val="0"/>
                    <w:autoSpaceDE w:val="0"/>
                    <w:widowControl/>
                    <w:spacing w:line="245" w:lineRule="auto" w:before="46" w:after="0"/>
                    <w:ind w:left="80" w:right="80" w:firstLine="0"/>
                    <w:jc w:val="center"/>
                  </w:pPr>
                  <w:r>
                    <w:rPr>
                      <w:spacing w:val="-20.0"/>
                      <w:rFonts w:ascii="SimSun" w:hAnsi="SimSun" w:eastAsia="SimSun"/>
                      <w:b w:val="0"/>
                      <w:i w:val="0"/>
                      <w:color w:val="000000"/>
                      <w:sz w:val="18"/>
                    </w:rPr>
                    <w:t xml:space="preserve">非流动 </w:t>
                  </w:r>
                  <w:r>
                    <w:rPr>
                      <w:rFonts w:ascii="SimSun" w:hAnsi="SimSun" w:eastAsia="SimSun"/>
                      <w:b w:val="0"/>
                      <w:i w:val="0"/>
                      <w:color w:val="000000"/>
                      <w:sz w:val="18"/>
                    </w:rPr>
                    <w:t>负债</w:t>
                  </w:r>
                </w:p>
              </w:tc>
              <w:tc>
                <w:tcPr>
                  <w:tcW w:type="dxa" w:w="710"/>
                  <w:tcBorders>
                    <w:start w:sz="4.0" w:val="single" w:color="#000000"/>
                    <w:top w:sz="4.0" w:val="single" w:color="#000000"/>
                    <w:end w:sz="4.0" w:val="single" w:color="#000000"/>
                    <w:bottom w:sz="3.199999999999818" w:val="single" w:color="#000000"/>
                  </w:tcBorders>
                  <w:shd w:fill="dbdbdb"/>
                  <w:tcMar>
                    <w:start w:w="0" w:type="dxa"/>
                    <w:end w:w="0" w:type="dxa"/>
                  </w:tcMar>
                </w:tcPr>
                <w:p>
                  <w:pPr>
                    <w:autoSpaceDN w:val="0"/>
                    <w:autoSpaceDE w:val="0"/>
                    <w:widowControl/>
                    <w:spacing w:line="185" w:lineRule="auto" w:before="46" w:after="0"/>
                    <w:ind w:left="0" w:right="0" w:firstLine="0"/>
                    <w:jc w:val="center"/>
                  </w:pPr>
                  <w:r>
                    <w:rPr>
                      <w:rFonts w:ascii="SimSun" w:hAnsi="SimSun" w:eastAsia="SimSun"/>
                      <w:b w:val="0"/>
                      <w:i w:val="0"/>
                      <w:color w:val="000000"/>
                      <w:sz w:val="18"/>
                    </w:rPr>
                    <w:t>负债合</w:t>
                  </w:r>
                </w:p>
                <w:p>
                  <w:pPr>
                    <w:autoSpaceDN w:val="0"/>
                    <w:autoSpaceDE w:val="0"/>
                    <w:widowControl/>
                    <w:spacing w:line="185" w:lineRule="auto" w:before="54" w:after="0"/>
                    <w:ind w:left="0" w:right="0" w:firstLine="0"/>
                    <w:jc w:val="center"/>
                  </w:pPr>
                  <w:r>
                    <w:rPr>
                      <w:rFonts w:ascii="SimSun" w:hAnsi="SimSun" w:eastAsia="SimSun"/>
                      <w:b w:val="0"/>
                      <w:i w:val="0"/>
                      <w:color w:val="000000"/>
                      <w:sz w:val="18"/>
                    </w:rPr>
                    <w:t>计</w:t>
                  </w:r>
                </w:p>
              </w:tc>
              <w:tc>
                <w:tcPr>
                  <w:tcW w:type="dxa" w:w="708"/>
                  <w:tcBorders>
                    <w:start w:sz="4.0" w:val="single" w:color="#000000"/>
                    <w:top w:sz="4.0" w:val="single" w:color="#000000"/>
                    <w:end w:sz="3.199999999999818" w:val="single" w:color="#000000"/>
                    <w:bottom w:sz="3.199999999999818" w:val="single" w:color="#000000"/>
                  </w:tcBorders>
                  <w:shd w:fill="dbdbdb"/>
                  <w:tcMar>
                    <w:start w:w="0" w:type="dxa"/>
                    <w:end w:w="0" w:type="dxa"/>
                  </w:tcMar>
                </w:tcPr>
                <w:p>
                  <w:pPr>
                    <w:autoSpaceDN w:val="0"/>
                    <w:autoSpaceDE w:val="0"/>
                    <w:widowControl/>
                    <w:spacing w:line="185" w:lineRule="auto" w:before="46" w:after="0"/>
                    <w:ind w:left="0" w:right="0" w:firstLine="0"/>
                    <w:jc w:val="center"/>
                  </w:pPr>
                  <w:r>
                    <w:rPr>
                      <w:rFonts w:ascii="SimSun" w:hAnsi="SimSun" w:eastAsia="SimSun"/>
                      <w:b w:val="0"/>
                      <w:i w:val="0"/>
                      <w:color w:val="000000"/>
                      <w:sz w:val="18"/>
                    </w:rPr>
                    <w:t>流动资</w:t>
                  </w:r>
                </w:p>
                <w:p>
                  <w:pPr>
                    <w:autoSpaceDN w:val="0"/>
                    <w:autoSpaceDE w:val="0"/>
                    <w:widowControl/>
                    <w:spacing w:line="185" w:lineRule="auto" w:before="54" w:after="0"/>
                    <w:ind w:left="0" w:right="0" w:firstLine="0"/>
                    <w:jc w:val="center"/>
                  </w:pPr>
                  <w:r>
                    <w:rPr>
                      <w:rFonts w:ascii="SimSun" w:hAnsi="SimSun" w:eastAsia="SimSun"/>
                      <w:b w:val="0"/>
                      <w:i w:val="0"/>
                      <w:color w:val="000000"/>
                      <w:sz w:val="18"/>
                    </w:rPr>
                    <w:t>产</w:t>
                  </w:r>
                </w:p>
              </w:tc>
              <w:tc>
                <w:tcPr>
                  <w:tcW w:type="dxa" w:w="708"/>
                  <w:tcBorders>
                    <w:start w:sz="3.199999999999818" w:val="single" w:color="#000000"/>
                    <w:top w:sz="4.0" w:val="single" w:color="#000000"/>
                    <w:end w:sz="3.200000000000273" w:val="single" w:color="#000000"/>
                    <w:bottom w:sz="3.199999999999818" w:val="single" w:color="#000000"/>
                  </w:tcBorders>
                  <w:shd w:fill="dbdbdb"/>
                  <w:tcMar>
                    <w:start w:w="0" w:type="dxa"/>
                    <w:end w:w="0" w:type="dxa"/>
                  </w:tcMar>
                </w:tcPr>
                <w:p>
                  <w:pPr>
                    <w:autoSpaceDN w:val="0"/>
                    <w:autoSpaceDE w:val="0"/>
                    <w:widowControl/>
                    <w:spacing w:line="245" w:lineRule="auto" w:before="46" w:after="0"/>
                    <w:ind w:left="78" w:right="82" w:firstLine="0"/>
                    <w:jc w:val="center"/>
                  </w:pPr>
                  <w:r>
                    <w:rPr>
                      <w:spacing w:val="-20.0"/>
                      <w:rFonts w:ascii="SimSun" w:hAnsi="SimSun" w:eastAsia="SimSun"/>
                      <w:b w:val="0"/>
                      <w:i w:val="0"/>
                      <w:color w:val="000000"/>
                      <w:sz w:val="18"/>
                    </w:rPr>
                    <w:t xml:space="preserve">非流动 </w:t>
                  </w:r>
                  <w:r>
                    <w:rPr>
                      <w:rFonts w:ascii="SimSun" w:hAnsi="SimSun" w:eastAsia="SimSun"/>
                      <w:b w:val="0"/>
                      <w:i w:val="0"/>
                      <w:color w:val="000000"/>
                      <w:sz w:val="18"/>
                    </w:rPr>
                    <w:t>资产</w:t>
                  </w:r>
                </w:p>
              </w:tc>
              <w:tc>
                <w:tcPr>
                  <w:tcW w:type="dxa" w:w="710"/>
                  <w:tcBorders>
                    <w:start w:sz="3.200000000000273" w:val="single" w:color="#000000"/>
                    <w:top w:sz="4.0" w:val="single" w:color="#000000"/>
                    <w:end w:sz="4.0" w:val="single" w:color="#000000"/>
                    <w:bottom w:sz="3.199999999999818" w:val="single" w:color="#000000"/>
                  </w:tcBorders>
                  <w:shd w:fill="dbdbdb"/>
                  <w:tcMar>
                    <w:start w:w="0" w:type="dxa"/>
                    <w:end w:w="0" w:type="dxa"/>
                  </w:tcMar>
                </w:tcPr>
                <w:p>
                  <w:pPr>
                    <w:autoSpaceDN w:val="0"/>
                    <w:autoSpaceDE w:val="0"/>
                    <w:widowControl/>
                    <w:spacing w:line="185" w:lineRule="auto" w:before="46" w:after="0"/>
                    <w:ind w:left="0" w:right="0" w:firstLine="0"/>
                    <w:jc w:val="center"/>
                  </w:pPr>
                  <w:r>
                    <w:rPr>
                      <w:rFonts w:ascii="SimSun" w:hAnsi="SimSun" w:eastAsia="SimSun"/>
                      <w:b w:val="0"/>
                      <w:i w:val="0"/>
                      <w:color w:val="000000"/>
                      <w:sz w:val="18"/>
                    </w:rPr>
                    <w:t>资产合</w:t>
                  </w:r>
                </w:p>
                <w:p>
                  <w:pPr>
                    <w:autoSpaceDN w:val="0"/>
                    <w:autoSpaceDE w:val="0"/>
                    <w:widowControl/>
                    <w:spacing w:line="185" w:lineRule="auto" w:before="54" w:after="0"/>
                    <w:ind w:left="0" w:right="0" w:firstLine="0"/>
                    <w:jc w:val="center"/>
                  </w:pPr>
                  <w:r>
                    <w:rPr>
                      <w:rFonts w:ascii="SimSun" w:hAnsi="SimSun" w:eastAsia="SimSun"/>
                      <w:b w:val="0"/>
                      <w:i w:val="0"/>
                      <w:color w:val="000000"/>
                      <w:sz w:val="18"/>
                    </w:rPr>
                    <w:t>计</w:t>
                  </w:r>
                </w:p>
              </w:tc>
              <w:tc>
                <w:tcPr>
                  <w:tcW w:type="dxa" w:w="710"/>
                  <w:tcBorders>
                    <w:start w:sz="4.0" w:val="single" w:color="#000000"/>
                    <w:top w:sz="4.0" w:val="single" w:color="#000000"/>
                    <w:end w:sz="4.0" w:val="single" w:color="#000000"/>
                    <w:bottom w:sz="3.199999999999818" w:val="single" w:color="#000000"/>
                  </w:tcBorders>
                  <w:shd w:fill="dbdbdb"/>
                  <w:tcMar>
                    <w:start w:w="0" w:type="dxa"/>
                    <w:end w:w="0" w:type="dxa"/>
                  </w:tcMar>
                </w:tcPr>
                <w:p>
                  <w:pPr>
                    <w:autoSpaceDN w:val="0"/>
                    <w:autoSpaceDE w:val="0"/>
                    <w:widowControl/>
                    <w:spacing w:line="185" w:lineRule="auto" w:before="46" w:after="0"/>
                    <w:ind w:left="0" w:right="0" w:firstLine="0"/>
                    <w:jc w:val="center"/>
                  </w:pPr>
                  <w:r>
                    <w:rPr>
                      <w:rFonts w:ascii="SimSun" w:hAnsi="SimSun" w:eastAsia="SimSun"/>
                      <w:b w:val="0"/>
                      <w:i w:val="0"/>
                      <w:color w:val="000000"/>
                      <w:sz w:val="18"/>
                    </w:rPr>
                    <w:t>流动负</w:t>
                  </w:r>
                </w:p>
                <w:p>
                  <w:pPr>
                    <w:autoSpaceDN w:val="0"/>
                    <w:autoSpaceDE w:val="0"/>
                    <w:widowControl/>
                    <w:spacing w:line="185" w:lineRule="auto" w:before="54" w:after="0"/>
                    <w:ind w:left="0" w:right="0" w:firstLine="0"/>
                    <w:jc w:val="center"/>
                  </w:pPr>
                  <w:r>
                    <w:rPr>
                      <w:rFonts w:ascii="SimSun" w:hAnsi="SimSun" w:eastAsia="SimSun"/>
                      <w:b w:val="0"/>
                      <w:i w:val="0"/>
                      <w:color w:val="000000"/>
                      <w:sz w:val="18"/>
                    </w:rPr>
                    <w:t>债</w:t>
                  </w:r>
                </w:p>
              </w:tc>
              <w:tc>
                <w:tcPr>
                  <w:tcW w:type="dxa" w:w="604"/>
                  <w:tcBorders>
                    <w:start w:sz="4.0" w:val="single" w:color="#000000"/>
                    <w:top w:sz="4.0" w:val="single" w:color="#000000"/>
                    <w:end w:sz="4.0" w:val="single" w:color="#000000"/>
                    <w:bottom w:sz="3.199999999999818" w:val="single" w:color="#000000"/>
                  </w:tcBorders>
                  <w:shd w:fill="dbdbdb"/>
                  <w:tcMar>
                    <w:start w:w="0" w:type="dxa"/>
                    <w:end w:w="0" w:type="dxa"/>
                  </w:tcMar>
                </w:tcPr>
                <w:p>
                  <w:pPr>
                    <w:autoSpaceDN w:val="0"/>
                    <w:autoSpaceDE w:val="0"/>
                    <w:widowControl/>
                    <w:spacing w:line="245" w:lineRule="auto" w:before="46" w:after="0"/>
                    <w:ind w:left="26" w:right="30" w:firstLine="0"/>
                    <w:jc w:val="center"/>
                  </w:pPr>
                  <w:r>
                    <w:rPr>
                      <w:spacing w:val="-20.0"/>
                      <w:shd w:val="clear" w:color="auto" w:fill="dbdbdb"/>
                      <w:rFonts w:ascii="SimSun" w:hAnsi="SimSun" w:eastAsia="SimSun"/>
                      <w:b w:val="0"/>
                      <w:i w:val="0"/>
                      <w:color w:val="000000"/>
                      <w:sz w:val="18"/>
                    </w:rPr>
                    <w:t xml:space="preserve">非流动 </w:t>
                  </w:r>
                  <w:r>
                    <w:rPr>
                      <w:rFonts w:ascii="SimSun" w:hAnsi="SimSun" w:eastAsia="SimSun"/>
                      <w:b w:val="0"/>
                      <w:i w:val="0"/>
                      <w:color w:val="000000"/>
                      <w:sz w:val="18"/>
                    </w:rPr>
                    <w:t>负债</w:t>
                  </w:r>
                </w:p>
              </w:tc>
              <w:tc>
                <w:tcPr>
                  <w:tcW w:type="dxa" w:w="736"/>
                  <w:tcBorders>
                    <w:start w:sz="4.0" w:val="single" w:color="#000000"/>
                    <w:top w:sz="4.0" w:val="single" w:color="#000000"/>
                    <w:end w:sz="3.199999999999818" w:val="single" w:color="#000000"/>
                    <w:bottom w:sz="3.199999999999818" w:val="single" w:color="#000000"/>
                  </w:tcBorders>
                  <w:shd w:fill="dbdbdb"/>
                  <w:tcMar>
                    <w:start w:w="0" w:type="dxa"/>
                    <w:end w:w="0" w:type="dxa"/>
                  </w:tcMar>
                </w:tcPr>
                <w:p>
                  <w:pPr>
                    <w:autoSpaceDN w:val="0"/>
                    <w:autoSpaceDE w:val="0"/>
                    <w:widowControl/>
                    <w:spacing w:line="185" w:lineRule="auto" w:before="46" w:after="0"/>
                    <w:ind w:left="0" w:right="0" w:firstLine="0"/>
                    <w:jc w:val="center"/>
                  </w:pPr>
                  <w:r>
                    <w:rPr>
                      <w:rFonts w:ascii="SimSun" w:hAnsi="SimSun" w:eastAsia="SimSun"/>
                      <w:b w:val="0"/>
                      <w:i w:val="0"/>
                      <w:color w:val="000000"/>
                      <w:sz w:val="18"/>
                    </w:rPr>
                    <w:t>负债合</w:t>
                  </w:r>
                </w:p>
                <w:p>
                  <w:pPr>
                    <w:autoSpaceDN w:val="0"/>
                    <w:autoSpaceDE w:val="0"/>
                    <w:widowControl/>
                    <w:spacing w:line="185" w:lineRule="auto" w:before="54" w:after="0"/>
                    <w:ind w:left="0" w:right="0" w:firstLine="0"/>
                    <w:jc w:val="center"/>
                  </w:pPr>
                  <w:r>
                    <w:rPr>
                      <w:rFonts w:ascii="SimSun" w:hAnsi="SimSun" w:eastAsia="SimSun"/>
                      <w:b w:val="0"/>
                      <w:i w:val="0"/>
                      <w:color w:val="000000"/>
                      <w:sz w:val="18"/>
                    </w:rPr>
                    <w:t>计</w:t>
                  </w:r>
                </w:p>
              </w:tc>
            </w:tr>
            <w:tr>
              <w:trPr>
                <w:trHeight w:hRule="exact" w:val="750"/>
              </w:trPr>
              <w:tc>
                <w:tcPr>
                  <w:tcW w:type="dxa" w:w="1134"/>
                  <w:tcBorders>
                    <w:start w:sz="3.1999999999999886" w:val="single" w:color="#000000"/>
                    <w:top w:sz="3.199999999999818" w:val="single" w:color="#000000"/>
                    <w:end w:sz="3.199999999999932" w:val="single" w:color="#000000"/>
                    <w:bottom w:sz="3.199999999999818" w:val="single" w:color="#000000"/>
                  </w:tcBorders>
                  <w:tcMar>
                    <w:start w:w="0" w:type="dxa"/>
                    <w:end w:w="0" w:type="dxa"/>
                  </w:tcMar>
                </w:tcPr>
                <w:p>
                  <w:pPr>
                    <w:autoSpaceDN w:val="0"/>
                    <w:autoSpaceDE w:val="0"/>
                    <w:widowControl/>
                    <w:spacing w:line="245" w:lineRule="auto" w:before="46" w:after="0"/>
                    <w:ind w:left="24" w:right="202" w:firstLine="0"/>
                    <w:jc w:val="both"/>
                  </w:pPr>
                  <w:r>
                    <w:rPr>
                      <w:spacing w:val="-13.333333333333332"/>
                      <w:rFonts w:ascii="SimSun" w:hAnsi="SimSun" w:eastAsia="SimSun"/>
                      <w:b w:val="0"/>
                      <w:i w:val="0"/>
                      <w:color w:val="000000"/>
                      <w:sz w:val="18"/>
                    </w:rPr>
                    <w:t xml:space="preserve">盘锦北方沥 </w:t>
                  </w:r>
                  <w:r>
                    <w:rPr>
                      <w:spacing w:val="-13.333333333333332"/>
                      <w:rFonts w:ascii="SimSun" w:hAnsi="SimSun" w:eastAsia="SimSun"/>
                      <w:b w:val="0"/>
                      <w:i w:val="0"/>
                      <w:color w:val="000000"/>
                      <w:sz w:val="18"/>
                    </w:rPr>
                    <w:t xml:space="preserve">青股份有限 </w:t>
                  </w:r>
                  <w:r>
                    <w:rPr>
                      <w:rFonts w:ascii="SimSun" w:hAnsi="SimSun" w:eastAsia="SimSun"/>
                      <w:b w:val="0"/>
                      <w:i w:val="0"/>
                      <w:color w:val="000000"/>
                      <w:sz w:val="18"/>
                    </w:rPr>
                    <w:t>公司</w:t>
                  </w:r>
                </w:p>
              </w:tc>
              <w:tc>
                <w:tcPr>
                  <w:tcW w:type="dxa" w:w="708"/>
                  <w:tcBorders>
                    <w:start w:sz="3.199999999999932" w:val="single" w:color="#000000"/>
                    <w:top w:sz="3.199999999999818" w:val="single" w:color="#000000"/>
                    <w:end w:sz="4.0" w:val="single" w:color="#000000"/>
                    <w:bottom w:sz="3.199999999999818" w:val="single" w:color="#000000"/>
                  </w:tcBorders>
                  <w:tcMar>
                    <w:start w:w="0" w:type="dxa"/>
                    <w:end w:w="0" w:type="dxa"/>
                  </w:tcMar>
                </w:tcPr>
                <w:p>
                  <w:pPr>
                    <w:autoSpaceDN w:val="0"/>
                    <w:autoSpaceDE w:val="0"/>
                    <w:widowControl/>
                    <w:spacing w:line="245" w:lineRule="auto" w:before="162" w:after="0"/>
                    <w:ind w:left="102" w:right="0" w:firstLine="0"/>
                    <w:jc w:val="center"/>
                  </w:pPr>
                  <w:r>
                    <w:rPr>
                      <w:rFonts w:ascii="ArialNarrow" w:hAnsi="ArialNarrow" w:eastAsia="ArialNarrow"/>
                      <w:b w:val="0"/>
                      <w:i w:val="0"/>
                      <w:color w:val="000000"/>
                      <w:sz w:val="18"/>
                    </w:rPr>
                    <w:t xml:space="preserve">2,006,21 </w:t>
                  </w:r>
                  <w:r>
                    <w:br/>
                  </w:r>
                  <w:r>
                    <w:rPr>
                      <w:spacing w:val="-8.88888888888889"/>
                      <w:rFonts w:ascii="ArialNarrow" w:hAnsi="ArialNarrow" w:eastAsia="ArialNarrow"/>
                      <w:b w:val="0"/>
                      <w:i w:val="0"/>
                      <w:color w:val="000000"/>
                      <w:sz w:val="18"/>
                    </w:rPr>
                    <w:t xml:space="preserve">6,153.98 </w:t>
                  </w:r>
                </w:p>
              </w:tc>
              <w:tc>
                <w:tcPr>
                  <w:tcW w:type="dxa" w:w="710"/>
                  <w:tcBorders>
                    <w:start w:sz="4.0" w:val="single" w:color="#000000"/>
                    <w:top w:sz="3.199999999999818" w:val="single" w:color="#000000"/>
                    <w:end w:sz="4.0" w:val="single" w:color="#000000"/>
                    <w:bottom w:sz="3.199999999999818" w:val="single" w:color="#000000"/>
                  </w:tcBorders>
                  <w:tcMar>
                    <w:start w:w="0" w:type="dxa"/>
                    <w:end w:w="0" w:type="dxa"/>
                  </w:tcMar>
                </w:tcPr>
                <w:p>
                  <w:pPr>
                    <w:autoSpaceDN w:val="0"/>
                    <w:autoSpaceDE w:val="0"/>
                    <w:widowControl/>
                    <w:spacing w:line="245" w:lineRule="auto" w:before="162" w:after="0"/>
                    <w:ind w:left="100" w:right="0" w:firstLine="0"/>
                    <w:jc w:val="center"/>
                  </w:pPr>
                  <w:r>
                    <w:rPr>
                      <w:rFonts w:ascii="ArialNarrow" w:hAnsi="ArialNarrow" w:eastAsia="ArialNarrow"/>
                      <w:b w:val="0"/>
                      <w:i w:val="0"/>
                      <w:color w:val="000000"/>
                      <w:sz w:val="18"/>
                    </w:rPr>
                    <w:t xml:space="preserve">2,262,94 </w:t>
                  </w:r>
                  <w:r>
                    <w:br/>
                  </w:r>
                  <w:r>
                    <w:rPr>
                      <w:spacing w:val="-8.88888888888889"/>
                      <w:rFonts w:ascii="ArialNarrow" w:hAnsi="ArialNarrow" w:eastAsia="ArialNarrow"/>
                      <w:b w:val="0"/>
                      <w:i w:val="0"/>
                      <w:color w:val="000000"/>
                      <w:sz w:val="18"/>
                    </w:rPr>
                    <w:t xml:space="preserve">4,710.76 </w:t>
                  </w:r>
                </w:p>
              </w:tc>
              <w:tc>
                <w:tcPr>
                  <w:tcW w:type="dxa" w:w="710"/>
                  <w:tcBorders>
                    <w:start w:sz="4.0" w:val="single" w:color="#000000"/>
                    <w:top w:sz="3.199999999999818" w:val="single" w:color="#000000"/>
                    <w:end w:sz="4.0" w:val="single" w:color="#000000"/>
                    <w:bottom w:sz="3.199999999999818" w:val="single" w:color="#000000"/>
                  </w:tcBorders>
                  <w:tcMar>
                    <w:start w:w="0" w:type="dxa"/>
                    <w:end w:w="0" w:type="dxa"/>
                  </w:tcMar>
                </w:tcPr>
                <w:p>
                  <w:pPr>
                    <w:autoSpaceDN w:val="0"/>
                    <w:autoSpaceDE w:val="0"/>
                    <w:widowControl/>
                    <w:spacing w:line="245" w:lineRule="auto" w:before="162" w:after="0"/>
                    <w:ind w:left="100" w:right="0" w:firstLine="0"/>
                    <w:jc w:val="center"/>
                  </w:pPr>
                  <w:r>
                    <w:rPr>
                      <w:rFonts w:ascii="ArialNarrow" w:hAnsi="ArialNarrow" w:eastAsia="ArialNarrow"/>
                      <w:b w:val="0"/>
                      <w:i w:val="0"/>
                      <w:color w:val="000000"/>
                      <w:sz w:val="18"/>
                    </w:rPr>
                    <w:t xml:space="preserve">4,269,16 </w:t>
                  </w:r>
                  <w:r>
                    <w:br/>
                  </w:r>
                  <w:r>
                    <w:rPr>
                      <w:spacing w:val="-8.88888888888889"/>
                      <w:rFonts w:ascii="ArialNarrow" w:hAnsi="ArialNarrow" w:eastAsia="ArialNarrow"/>
                      <w:b w:val="0"/>
                      <w:i w:val="0"/>
                      <w:color w:val="000000"/>
                      <w:sz w:val="18"/>
                    </w:rPr>
                    <w:t xml:space="preserve">0,864.74 </w:t>
                  </w:r>
                </w:p>
              </w:tc>
              <w:tc>
                <w:tcPr>
                  <w:tcW w:type="dxa" w:w="708"/>
                  <w:tcBorders>
                    <w:start w:sz="4.0" w:val="single" w:color="#000000"/>
                    <w:top w:sz="3.199999999999818" w:val="single" w:color="#000000"/>
                    <w:end w:sz="4.0" w:val="single" w:color="#000000"/>
                    <w:bottom w:sz="3.199999999999818" w:val="single" w:color="#000000"/>
                  </w:tcBorders>
                  <w:tcMar>
                    <w:start w:w="0" w:type="dxa"/>
                    <w:end w:w="0" w:type="dxa"/>
                  </w:tcMar>
                </w:tcPr>
                <w:p>
                  <w:pPr>
                    <w:autoSpaceDN w:val="0"/>
                    <w:autoSpaceDE w:val="0"/>
                    <w:widowControl/>
                    <w:spacing w:line="240" w:lineRule="auto" w:before="162" w:after="0"/>
                    <w:ind w:left="0" w:right="0" w:firstLine="0"/>
                    <w:jc w:val="center"/>
                  </w:pPr>
                  <w:r>
                    <w:rPr>
                      <w:rFonts w:ascii="ArialNarrow" w:hAnsi="ArialNarrow" w:eastAsia="ArialNarrow"/>
                      <w:b w:val="0"/>
                      <w:i w:val="0"/>
                      <w:color w:val="000000"/>
                      <w:sz w:val="18"/>
                    </w:rPr>
                    <w:t>974,895,</w:t>
                  </w:r>
                </w:p>
                <w:p>
                  <w:pPr>
                    <w:autoSpaceDN w:val="0"/>
                    <w:autoSpaceDE w:val="0"/>
                    <w:widowControl/>
                    <w:spacing w:line="240" w:lineRule="auto" w:before="0" w:after="0"/>
                    <w:ind w:left="0" w:right="0" w:firstLine="0"/>
                    <w:jc w:val="right"/>
                  </w:pPr>
                  <w:r>
                    <w:rPr>
                      <w:rFonts w:ascii="ArialNarrow" w:hAnsi="ArialNarrow" w:eastAsia="ArialNarrow"/>
                      <w:b w:val="0"/>
                      <w:i w:val="0"/>
                      <w:color w:val="000000"/>
                      <w:sz w:val="18"/>
                    </w:rPr>
                    <w:t xml:space="preserve">818.46 </w:t>
                  </w:r>
                </w:p>
              </w:tc>
              <w:tc>
                <w:tcPr>
                  <w:tcW w:type="dxa" w:w="708"/>
                  <w:tcBorders>
                    <w:start w:sz="4.0" w:val="single" w:color="#000000"/>
                    <w:top w:sz="3.199999999999818" w:val="single" w:color="#000000"/>
                    <w:end w:sz="4.0" w:val="single" w:color="#000000"/>
                    <w:bottom w:sz="3.199999999999818" w:val="single" w:color="#000000"/>
                  </w:tcBorders>
                  <w:tcMar>
                    <w:start w:w="0" w:type="dxa"/>
                    <w:end w:w="0" w:type="dxa"/>
                  </w:tcMar>
                </w:tcPr>
                <w:p>
                  <w:pPr>
                    <w:autoSpaceDN w:val="0"/>
                    <w:autoSpaceDE w:val="0"/>
                    <w:widowControl/>
                    <w:spacing w:line="240" w:lineRule="auto" w:before="162" w:after="0"/>
                    <w:ind w:left="0" w:right="0" w:firstLine="0"/>
                    <w:jc w:val="center"/>
                  </w:pPr>
                  <w:r>
                    <w:rPr>
                      <w:rFonts w:ascii="ArialNarrow" w:hAnsi="ArialNarrow" w:eastAsia="ArialNarrow"/>
                      <w:b w:val="0"/>
                      <w:i w:val="0"/>
                      <w:color w:val="000000"/>
                      <w:sz w:val="18"/>
                    </w:rPr>
                    <w:t>513,023,</w:t>
                  </w:r>
                </w:p>
                <w:p>
                  <w:pPr>
                    <w:autoSpaceDN w:val="0"/>
                    <w:autoSpaceDE w:val="0"/>
                    <w:widowControl/>
                    <w:spacing w:line="240" w:lineRule="auto" w:before="0" w:after="0"/>
                    <w:ind w:left="0" w:right="0" w:firstLine="0"/>
                    <w:jc w:val="right"/>
                  </w:pPr>
                  <w:r>
                    <w:rPr>
                      <w:rFonts w:ascii="ArialNarrow" w:hAnsi="ArialNarrow" w:eastAsia="ArialNarrow"/>
                      <w:b w:val="0"/>
                      <w:i w:val="0"/>
                      <w:color w:val="000000"/>
                      <w:sz w:val="18"/>
                    </w:rPr>
                    <w:t xml:space="preserve">071.35 </w:t>
                  </w:r>
                </w:p>
              </w:tc>
              <w:tc>
                <w:tcPr>
                  <w:tcW w:type="dxa" w:w="710"/>
                  <w:tcBorders>
                    <w:start w:sz="4.0" w:val="single" w:color="#000000"/>
                    <w:top w:sz="3.199999999999818" w:val="single" w:color="#000000"/>
                    <w:end w:sz="4.0" w:val="single" w:color="#000000"/>
                    <w:bottom w:sz="3.199999999999818" w:val="single" w:color="#000000"/>
                  </w:tcBorders>
                  <w:tcMar>
                    <w:start w:w="0" w:type="dxa"/>
                    <w:end w:w="0" w:type="dxa"/>
                  </w:tcMar>
                </w:tcPr>
                <w:p>
                  <w:pPr>
                    <w:autoSpaceDN w:val="0"/>
                    <w:autoSpaceDE w:val="0"/>
                    <w:widowControl/>
                    <w:spacing w:line="245" w:lineRule="auto" w:before="162" w:after="0"/>
                    <w:ind w:left="100" w:right="0" w:firstLine="0"/>
                    <w:jc w:val="center"/>
                  </w:pPr>
                  <w:r>
                    <w:rPr>
                      <w:rFonts w:ascii="ArialNarrow" w:hAnsi="ArialNarrow" w:eastAsia="ArialNarrow"/>
                      <w:b w:val="0"/>
                      <w:i w:val="0"/>
                      <w:color w:val="000000"/>
                      <w:sz w:val="18"/>
                    </w:rPr>
                    <w:t xml:space="preserve">1,487,91 </w:t>
                  </w:r>
                  <w:r>
                    <w:br/>
                  </w:r>
                  <w:r>
                    <w:rPr>
                      <w:spacing w:val="-8.88888888888889"/>
                      <w:rFonts w:ascii="ArialNarrow" w:hAnsi="ArialNarrow" w:eastAsia="ArialNarrow"/>
                      <w:b w:val="0"/>
                      <w:i w:val="0"/>
                      <w:color w:val="000000"/>
                      <w:sz w:val="18"/>
                    </w:rPr>
                    <w:t xml:space="preserve">8,889.81 </w:t>
                  </w:r>
                </w:p>
              </w:tc>
              <w:tc>
                <w:tcPr>
                  <w:tcW w:type="dxa" w:w="708"/>
                  <w:tcBorders>
                    <w:start w:sz="4.0" w:val="single" w:color="#000000"/>
                    <w:top w:sz="3.199999999999818" w:val="single" w:color="#000000"/>
                    <w:end w:sz="3.199999999999818" w:val="single" w:color="#000000"/>
                    <w:bottom w:sz="3.199999999999818" w:val="single" w:color="#000000"/>
                  </w:tcBorders>
                  <w:tcMar>
                    <w:start w:w="0" w:type="dxa"/>
                    <w:end w:w="0" w:type="dxa"/>
                  </w:tcMar>
                </w:tcPr>
                <w:p>
                  <w:pPr>
                    <w:autoSpaceDN w:val="0"/>
                    <w:autoSpaceDE w:val="0"/>
                    <w:widowControl/>
                    <w:spacing w:line="245" w:lineRule="auto" w:before="162" w:after="0"/>
                    <w:ind w:left="98" w:right="0" w:firstLine="0"/>
                    <w:jc w:val="center"/>
                  </w:pPr>
                  <w:r>
                    <w:rPr>
                      <w:rFonts w:ascii="ArialNarrow" w:hAnsi="ArialNarrow" w:eastAsia="ArialNarrow"/>
                      <w:b w:val="0"/>
                      <w:i w:val="0"/>
                      <w:color w:val="000000"/>
                      <w:sz w:val="18"/>
                    </w:rPr>
                    <w:t xml:space="preserve">1,949,73 </w:t>
                  </w:r>
                  <w:r>
                    <w:br/>
                  </w:r>
                  <w:r>
                    <w:rPr>
                      <w:spacing w:val="-8.88888888888889"/>
                      <w:rFonts w:ascii="ArialNarrow" w:hAnsi="ArialNarrow" w:eastAsia="ArialNarrow"/>
                      <w:b w:val="0"/>
                      <w:i w:val="0"/>
                      <w:color w:val="000000"/>
                      <w:sz w:val="18"/>
                    </w:rPr>
                    <w:t xml:space="preserve">7,547.92 </w:t>
                  </w:r>
                </w:p>
              </w:tc>
              <w:tc>
                <w:tcPr>
                  <w:tcW w:type="dxa" w:w="708"/>
                  <w:tcBorders>
                    <w:start w:sz="3.199999999999818" w:val="single" w:color="#000000"/>
                    <w:top w:sz="3.199999999999818" w:val="single" w:color="#000000"/>
                    <w:end w:sz="3.200000000000273" w:val="single" w:color="#000000"/>
                    <w:bottom w:sz="3.199999999999818" w:val="single" w:color="#000000"/>
                  </w:tcBorders>
                  <w:tcMar>
                    <w:start w:w="0" w:type="dxa"/>
                    <w:end w:w="0" w:type="dxa"/>
                  </w:tcMar>
                </w:tcPr>
                <w:p>
                  <w:pPr>
                    <w:autoSpaceDN w:val="0"/>
                    <w:autoSpaceDE w:val="0"/>
                    <w:widowControl/>
                    <w:spacing w:line="245" w:lineRule="auto" w:before="162" w:after="0"/>
                    <w:ind w:left="100" w:right="0" w:firstLine="0"/>
                    <w:jc w:val="center"/>
                  </w:pPr>
                  <w:r>
                    <w:rPr>
                      <w:rFonts w:ascii="ArialNarrow" w:hAnsi="ArialNarrow" w:eastAsia="ArialNarrow"/>
                      <w:b w:val="0"/>
                      <w:i w:val="0"/>
                      <w:color w:val="000000"/>
                      <w:sz w:val="18"/>
                    </w:rPr>
                    <w:t xml:space="preserve">2,210,18 </w:t>
                  </w:r>
                  <w:r>
                    <w:br/>
                  </w:r>
                  <w:r>
                    <w:rPr>
                      <w:spacing w:val="-8.88888888888889"/>
                      <w:rFonts w:ascii="ArialNarrow" w:hAnsi="ArialNarrow" w:eastAsia="ArialNarrow"/>
                      <w:b w:val="0"/>
                      <w:i w:val="0"/>
                      <w:color w:val="000000"/>
                      <w:sz w:val="18"/>
                    </w:rPr>
                    <w:t xml:space="preserve">8,556.92 </w:t>
                  </w:r>
                </w:p>
              </w:tc>
              <w:tc>
                <w:tcPr>
                  <w:tcW w:type="dxa" w:w="710"/>
                  <w:tcBorders>
                    <w:start w:sz="3.200000000000273" w:val="single" w:color="#000000"/>
                    <w:top w:sz="3.199999999999818" w:val="single" w:color="#000000"/>
                    <w:end w:sz="4.0" w:val="single" w:color="#000000"/>
                    <w:bottom w:sz="3.199999999999818" w:val="single" w:color="#000000"/>
                  </w:tcBorders>
                  <w:tcMar>
                    <w:start w:w="0" w:type="dxa"/>
                    <w:end w:w="0" w:type="dxa"/>
                  </w:tcMar>
                </w:tcPr>
                <w:p>
                  <w:pPr>
                    <w:autoSpaceDN w:val="0"/>
                    <w:autoSpaceDE w:val="0"/>
                    <w:widowControl/>
                    <w:spacing w:line="245" w:lineRule="auto" w:before="162" w:after="0"/>
                    <w:ind w:left="102" w:right="0" w:firstLine="0"/>
                    <w:jc w:val="center"/>
                  </w:pPr>
                  <w:r>
                    <w:rPr>
                      <w:rFonts w:ascii="ArialNarrow" w:hAnsi="ArialNarrow" w:eastAsia="ArialNarrow"/>
                      <w:b w:val="0"/>
                      <w:i w:val="0"/>
                      <w:color w:val="000000"/>
                      <w:sz w:val="18"/>
                    </w:rPr>
                    <w:t xml:space="preserve">4,159,92 </w:t>
                  </w:r>
                  <w:r>
                    <w:br/>
                  </w:r>
                  <w:r>
                    <w:rPr>
                      <w:spacing w:val="-8.88888888888889"/>
                      <w:rFonts w:ascii="ArialNarrow" w:hAnsi="ArialNarrow" w:eastAsia="ArialNarrow"/>
                      <w:b w:val="0"/>
                      <w:i w:val="0"/>
                      <w:color w:val="000000"/>
                      <w:sz w:val="18"/>
                    </w:rPr>
                    <w:t xml:space="preserve">6,104.84 </w:t>
                  </w:r>
                </w:p>
              </w:tc>
              <w:tc>
                <w:tcPr>
                  <w:tcW w:type="dxa" w:w="710"/>
                  <w:tcBorders>
                    <w:start w:sz="4.0" w:val="single" w:color="#000000"/>
                    <w:top w:sz="3.199999999999818" w:val="single" w:color="#000000"/>
                    <w:end w:sz="4.0" w:val="single" w:color="#000000"/>
                    <w:bottom w:sz="3.199999999999818" w:val="single" w:color="#000000"/>
                  </w:tcBorders>
                  <w:tcMar>
                    <w:start w:w="0" w:type="dxa"/>
                    <w:end w:w="0" w:type="dxa"/>
                  </w:tcMar>
                </w:tcPr>
                <w:p>
                  <w:pPr>
                    <w:autoSpaceDN w:val="0"/>
                    <w:autoSpaceDE w:val="0"/>
                    <w:widowControl/>
                    <w:spacing w:line="245" w:lineRule="auto" w:before="162" w:after="0"/>
                    <w:ind w:left="100" w:right="0" w:firstLine="0"/>
                    <w:jc w:val="center"/>
                  </w:pPr>
                  <w:r>
                    <w:rPr>
                      <w:rFonts w:ascii="ArialNarrow" w:hAnsi="ArialNarrow" w:eastAsia="ArialNarrow"/>
                      <w:b w:val="0"/>
                      <w:i w:val="0"/>
                      <w:color w:val="000000"/>
                      <w:sz w:val="18"/>
                    </w:rPr>
                    <w:t xml:space="preserve">1,132,54 </w:t>
                  </w:r>
                  <w:r>
                    <w:br/>
                  </w:r>
                  <w:r>
                    <w:rPr>
                      <w:spacing w:val="-8.88888888888889"/>
                      <w:rFonts w:ascii="ArialNarrow" w:hAnsi="ArialNarrow" w:eastAsia="ArialNarrow"/>
                      <w:b w:val="0"/>
                      <w:i w:val="0"/>
                      <w:color w:val="000000"/>
                      <w:sz w:val="18"/>
                    </w:rPr>
                    <w:t xml:space="preserve">1,375.19 </w:t>
                  </w:r>
                </w:p>
              </w:tc>
              <w:tc>
                <w:tcPr>
                  <w:tcW w:type="dxa" w:w="604"/>
                  <w:tcBorders>
                    <w:start w:sz="4.0" w:val="single" w:color="#000000"/>
                    <w:top w:sz="3.199999999999818" w:val="single" w:color="#000000"/>
                    <w:end w:sz="4.0" w:val="single" w:color="#000000"/>
                    <w:bottom w:sz="3.199999999999818" w:val="single" w:color="#000000"/>
                  </w:tcBorders>
                  <w:tcMar>
                    <w:start w:w="0" w:type="dxa"/>
                    <w:end w:w="0" w:type="dxa"/>
                  </w:tcMar>
                </w:tcPr>
                <w:p>
                  <w:pPr>
                    <w:autoSpaceDN w:val="0"/>
                    <w:tabs>
                      <w:tab w:pos="80" w:val="left"/>
                    </w:tabs>
                    <w:autoSpaceDE w:val="0"/>
                    <w:widowControl/>
                    <w:spacing w:line="245" w:lineRule="auto" w:before="162" w:after="0"/>
                    <w:ind w:left="38" w:right="0" w:firstLine="0"/>
                    <w:jc w:val="left"/>
                  </w:pPr>
                  <w:r>
                    <w:rPr>
                      <w:rFonts w:ascii="ArialNarrow" w:hAnsi="ArialNarrow" w:eastAsia="ArialNarrow"/>
                      <w:b w:val="0"/>
                      <w:i w:val="0"/>
                      <w:color w:val="000000"/>
                      <w:sz w:val="18"/>
                    </w:rPr>
                    <w:t xml:space="preserve">312,862 </w:t>
                  </w:r>
                  <w:r>
                    <w:rPr>
                      <w:rFonts w:ascii="ArialNarrow" w:hAnsi="ArialNarrow" w:eastAsia="ArialNarrow"/>
                      <w:b w:val="0"/>
                      <w:i w:val="0"/>
                      <w:color w:val="000000"/>
                      <w:sz w:val="18"/>
                    </w:rPr>
                    <w:t xml:space="preserve">,689.63 </w:t>
                  </w:r>
                </w:p>
              </w:tc>
              <w:tc>
                <w:tcPr>
                  <w:tcW w:type="dxa" w:w="736"/>
                  <w:tcBorders>
                    <w:start w:sz="4.0" w:val="single" w:color="#000000"/>
                    <w:top w:sz="3.199999999999818" w:val="single" w:color="#000000"/>
                    <w:end w:sz="3.199999999999818" w:val="single" w:color="#000000"/>
                    <w:bottom w:sz="3.199999999999818" w:val="single" w:color="#000000"/>
                  </w:tcBorders>
                  <w:tcMar>
                    <w:start w:w="0" w:type="dxa"/>
                    <w:end w:w="0" w:type="dxa"/>
                  </w:tcMar>
                </w:tcPr>
                <w:p>
                  <w:pPr>
                    <w:autoSpaceDN w:val="0"/>
                    <w:autoSpaceDE w:val="0"/>
                    <w:widowControl/>
                    <w:spacing w:line="240" w:lineRule="auto" w:before="162" w:after="0"/>
                    <w:ind w:left="0" w:right="0" w:firstLine="0"/>
                    <w:jc w:val="center"/>
                  </w:pPr>
                  <w:r>
                    <w:rPr>
                      <w:rFonts w:ascii="ArialNarrow" w:hAnsi="ArialNarrow" w:eastAsia="ArialNarrow"/>
                      <w:b w:val="0"/>
                      <w:i w:val="0"/>
                      <w:color w:val="000000"/>
                      <w:sz w:val="18"/>
                    </w:rPr>
                    <w:t>1,445,404</w:t>
                  </w:r>
                </w:p>
                <w:p>
                  <w:pPr>
                    <w:autoSpaceDN w:val="0"/>
                    <w:autoSpaceDE w:val="0"/>
                    <w:widowControl/>
                    <w:spacing w:line="240" w:lineRule="auto" w:before="0" w:after="0"/>
                    <w:ind w:left="0" w:right="0" w:firstLine="0"/>
                    <w:jc w:val="right"/>
                  </w:pPr>
                  <w:r>
                    <w:rPr>
                      <w:rFonts w:ascii="ArialNarrow" w:hAnsi="ArialNarrow" w:eastAsia="ArialNarrow"/>
                      <w:b w:val="0"/>
                      <w:i w:val="0"/>
                      <w:color w:val="000000"/>
                      <w:sz w:val="18"/>
                    </w:rPr>
                    <w:t xml:space="preserve">,064.82 </w:t>
                  </w:r>
                </w:p>
              </w:tc>
            </w:tr>
            <w:tr>
              <w:trPr>
                <w:trHeight w:hRule="exact" w:val="750"/>
              </w:trPr>
              <w:tc>
                <w:tcPr>
                  <w:tcW w:type="dxa" w:w="1134"/>
                  <w:tcBorders>
                    <w:start w:sz="3.1999999999999886" w:val="single" w:color="#000000"/>
                    <w:top w:sz="3.199999999999818" w:val="single" w:color="#000000"/>
                    <w:end w:sz="3.199999999999932" w:val="single" w:color="#000000"/>
                    <w:bottom w:sz="3.199999999999818" w:val="single" w:color="#000000"/>
                  </w:tcBorders>
                  <w:tcMar>
                    <w:start w:w="0" w:type="dxa"/>
                    <w:end w:w="0" w:type="dxa"/>
                  </w:tcMar>
                </w:tcPr>
                <w:p>
                  <w:pPr>
                    <w:autoSpaceDN w:val="0"/>
                    <w:autoSpaceDE w:val="0"/>
                    <w:widowControl/>
                    <w:spacing w:line="245" w:lineRule="auto" w:before="46" w:after="0"/>
                    <w:ind w:left="24" w:right="202" w:firstLine="0"/>
                    <w:jc w:val="both"/>
                  </w:pPr>
                  <w:r>
                    <w:rPr>
                      <w:spacing w:val="-13.333333333333332"/>
                      <w:rFonts w:ascii="SimSun" w:hAnsi="SimSun" w:eastAsia="SimSun"/>
                      <w:b w:val="0"/>
                      <w:i w:val="0"/>
                      <w:color w:val="000000"/>
                      <w:sz w:val="18"/>
                    </w:rPr>
                    <w:t xml:space="preserve">辽宁华锦化 </w:t>
                  </w:r>
                  <w:r>
                    <w:rPr>
                      <w:spacing w:val="-13.333333333333332"/>
                      <w:rFonts w:ascii="SimSun" w:hAnsi="SimSun" w:eastAsia="SimSun"/>
                      <w:b w:val="0"/>
                      <w:i w:val="0"/>
                      <w:color w:val="000000"/>
                      <w:sz w:val="18"/>
                    </w:rPr>
                    <w:t xml:space="preserve">工工程有限 </w:t>
                  </w:r>
                  <w:r>
                    <w:rPr>
                      <w:rFonts w:ascii="SimSun" w:hAnsi="SimSun" w:eastAsia="SimSun"/>
                      <w:b w:val="0"/>
                      <w:i w:val="0"/>
                      <w:color w:val="000000"/>
                      <w:sz w:val="18"/>
                    </w:rPr>
                    <w:t>责任公司</w:t>
                  </w:r>
                </w:p>
              </w:tc>
              <w:tc>
                <w:tcPr>
                  <w:tcW w:type="dxa" w:w="708"/>
                  <w:tcBorders>
                    <w:start w:sz="3.199999999999932" w:val="single" w:color="#000000"/>
                    <w:top w:sz="3.199999999999818" w:val="single" w:color="#000000"/>
                    <w:end w:sz="4.0" w:val="single" w:color="#000000"/>
                    <w:bottom w:sz="3.199999999999818" w:val="single" w:color="#000000"/>
                  </w:tcBorders>
                  <w:tcMar>
                    <w:start w:w="0" w:type="dxa"/>
                    <w:end w:w="0" w:type="dxa"/>
                  </w:tcMar>
                </w:tcPr>
                <w:p>
                  <w:pPr>
                    <w:autoSpaceDN w:val="0"/>
                    <w:autoSpaceDE w:val="0"/>
                    <w:widowControl/>
                    <w:spacing w:line="240" w:lineRule="auto" w:before="162" w:after="0"/>
                    <w:ind w:left="0" w:right="0" w:firstLine="0"/>
                    <w:jc w:val="center"/>
                  </w:pPr>
                  <w:r>
                    <w:rPr>
                      <w:rFonts w:ascii="ArialNarrow" w:hAnsi="ArialNarrow" w:eastAsia="ArialNarrow"/>
                      <w:b w:val="0"/>
                      <w:i w:val="0"/>
                      <w:color w:val="000000"/>
                      <w:sz w:val="18"/>
                    </w:rPr>
                    <w:t>45,269,1</w:t>
                  </w:r>
                </w:p>
                <w:p>
                  <w:pPr>
                    <w:autoSpaceDN w:val="0"/>
                    <w:autoSpaceDE w:val="0"/>
                    <w:widowControl/>
                    <w:spacing w:line="240" w:lineRule="auto" w:before="0" w:after="0"/>
                    <w:ind w:left="0" w:right="0" w:firstLine="0"/>
                    <w:jc w:val="right"/>
                  </w:pPr>
                  <w:r>
                    <w:rPr>
                      <w:rFonts w:ascii="ArialNarrow" w:hAnsi="ArialNarrow" w:eastAsia="ArialNarrow"/>
                      <w:b w:val="0"/>
                      <w:i w:val="0"/>
                      <w:color w:val="000000"/>
                      <w:sz w:val="18"/>
                    </w:rPr>
                    <w:t xml:space="preserve">91.29 </w:t>
                  </w:r>
                </w:p>
              </w:tc>
              <w:tc>
                <w:tcPr>
                  <w:tcW w:type="dxa" w:w="710"/>
                  <w:tcBorders>
                    <w:start w:sz="4.0" w:val="single" w:color="#000000"/>
                    <w:top w:sz="3.199999999999818" w:val="single" w:color="#000000"/>
                    <w:end w:sz="4.0" w:val="single" w:color="#000000"/>
                    <w:bottom w:sz="3.199999999999818" w:val="single" w:color="#000000"/>
                  </w:tcBorders>
                  <w:tcMar>
                    <w:start w:w="0" w:type="dxa"/>
                    <w:end w:w="0" w:type="dxa"/>
                  </w:tcMar>
                </w:tcPr>
                <w:p>
                  <w:pPr>
                    <w:autoSpaceDN w:val="0"/>
                    <w:autoSpaceDE w:val="0"/>
                    <w:widowControl/>
                    <w:spacing w:line="240" w:lineRule="auto" w:before="162" w:after="0"/>
                    <w:ind w:left="0" w:right="0" w:firstLine="0"/>
                    <w:jc w:val="center"/>
                  </w:pPr>
                  <w:r>
                    <w:rPr>
                      <w:rFonts w:ascii="ArialNarrow" w:hAnsi="ArialNarrow" w:eastAsia="ArialNarrow"/>
                      <w:b w:val="0"/>
                      <w:i w:val="0"/>
                      <w:color w:val="000000"/>
                      <w:sz w:val="18"/>
                    </w:rPr>
                    <w:t>16,255,3</w:t>
                  </w:r>
                </w:p>
                <w:p>
                  <w:pPr>
                    <w:autoSpaceDN w:val="0"/>
                    <w:autoSpaceDE w:val="0"/>
                    <w:widowControl/>
                    <w:spacing w:line="240" w:lineRule="auto" w:before="0" w:after="0"/>
                    <w:ind w:left="0" w:right="0" w:firstLine="0"/>
                    <w:jc w:val="right"/>
                  </w:pPr>
                  <w:r>
                    <w:rPr>
                      <w:rFonts w:ascii="ArialNarrow" w:hAnsi="ArialNarrow" w:eastAsia="ArialNarrow"/>
                      <w:b w:val="0"/>
                      <w:i w:val="0"/>
                      <w:color w:val="000000"/>
                      <w:sz w:val="18"/>
                    </w:rPr>
                    <w:t xml:space="preserve">18.17 </w:t>
                  </w:r>
                </w:p>
              </w:tc>
              <w:tc>
                <w:tcPr>
                  <w:tcW w:type="dxa" w:w="710"/>
                  <w:tcBorders>
                    <w:start w:sz="4.0" w:val="single" w:color="#000000"/>
                    <w:top w:sz="3.199999999999818" w:val="single" w:color="#000000"/>
                    <w:end w:sz="4.0" w:val="single" w:color="#000000"/>
                    <w:bottom w:sz="3.199999999999818" w:val="single" w:color="#000000"/>
                  </w:tcBorders>
                  <w:tcMar>
                    <w:start w:w="0" w:type="dxa"/>
                    <w:end w:w="0" w:type="dxa"/>
                  </w:tcMar>
                </w:tcPr>
                <w:p>
                  <w:pPr>
                    <w:autoSpaceDN w:val="0"/>
                    <w:autoSpaceDE w:val="0"/>
                    <w:widowControl/>
                    <w:spacing w:line="240" w:lineRule="auto" w:before="162" w:after="0"/>
                    <w:ind w:left="0" w:right="0" w:firstLine="0"/>
                    <w:jc w:val="center"/>
                  </w:pPr>
                  <w:r>
                    <w:rPr>
                      <w:rFonts w:ascii="ArialNarrow" w:hAnsi="ArialNarrow" w:eastAsia="ArialNarrow"/>
                      <w:b w:val="0"/>
                      <w:i w:val="0"/>
                      <w:color w:val="000000"/>
                      <w:sz w:val="18"/>
                    </w:rPr>
                    <w:t>61,524,5</w:t>
                  </w:r>
                </w:p>
                <w:p>
                  <w:pPr>
                    <w:autoSpaceDN w:val="0"/>
                    <w:autoSpaceDE w:val="0"/>
                    <w:widowControl/>
                    <w:spacing w:line="240" w:lineRule="auto" w:before="0" w:after="0"/>
                    <w:ind w:left="0" w:right="0" w:firstLine="0"/>
                    <w:jc w:val="right"/>
                  </w:pPr>
                  <w:r>
                    <w:rPr>
                      <w:rFonts w:ascii="ArialNarrow" w:hAnsi="ArialNarrow" w:eastAsia="ArialNarrow"/>
                      <w:b w:val="0"/>
                      <w:i w:val="0"/>
                      <w:color w:val="000000"/>
                      <w:sz w:val="18"/>
                    </w:rPr>
                    <w:t xml:space="preserve">09.46 </w:t>
                  </w:r>
                </w:p>
              </w:tc>
              <w:tc>
                <w:tcPr>
                  <w:tcW w:type="dxa" w:w="708"/>
                  <w:tcBorders>
                    <w:start w:sz="4.0" w:val="single" w:color="#000000"/>
                    <w:top w:sz="3.199999999999818" w:val="single" w:color="#000000"/>
                    <w:end w:sz="4.0" w:val="single" w:color="#000000"/>
                    <w:bottom w:sz="3.199999999999818" w:val="single" w:color="#000000"/>
                  </w:tcBorders>
                  <w:tcMar>
                    <w:start w:w="0" w:type="dxa"/>
                    <w:end w:w="0" w:type="dxa"/>
                  </w:tcMar>
                </w:tcPr>
                <w:p>
                  <w:pPr>
                    <w:autoSpaceDN w:val="0"/>
                    <w:autoSpaceDE w:val="0"/>
                    <w:widowControl/>
                    <w:spacing w:line="240" w:lineRule="auto" w:before="162" w:after="0"/>
                    <w:ind w:left="0" w:right="0" w:firstLine="0"/>
                    <w:jc w:val="center"/>
                  </w:pPr>
                  <w:r>
                    <w:rPr>
                      <w:rFonts w:ascii="ArialNarrow" w:hAnsi="ArialNarrow" w:eastAsia="ArialNarrow"/>
                      <w:b w:val="0"/>
                      <w:i w:val="0"/>
                      <w:color w:val="000000"/>
                      <w:sz w:val="18"/>
                    </w:rPr>
                    <w:t>9,899,36</w:t>
                  </w:r>
                </w:p>
                <w:p>
                  <w:pPr>
                    <w:autoSpaceDN w:val="0"/>
                    <w:autoSpaceDE w:val="0"/>
                    <w:widowControl/>
                    <w:spacing w:line="240" w:lineRule="auto" w:before="0" w:after="0"/>
                    <w:ind w:left="0" w:right="0" w:firstLine="0"/>
                    <w:jc w:val="right"/>
                  </w:pPr>
                  <w:r>
                    <w:rPr>
                      <w:rFonts w:ascii="ArialNarrow" w:hAnsi="ArialNarrow" w:eastAsia="ArialNarrow"/>
                      <w:b w:val="0"/>
                      <w:i w:val="0"/>
                      <w:color w:val="000000"/>
                      <w:sz w:val="18"/>
                    </w:rPr>
                    <w:t xml:space="preserve">3.71 </w:t>
                  </w:r>
                </w:p>
              </w:tc>
              <w:tc>
                <w:tcPr>
                  <w:tcW w:type="dxa" w:w="708"/>
                  <w:tcBorders>
                    <w:start w:sz="4.0" w:val="single" w:color="#000000"/>
                    <w:top w:sz="3.199999999999818" w:val="single" w:color="#000000"/>
                    <w:end w:sz="4.0" w:val="single" w:color="#000000"/>
                    <w:bottom w:sz="3.199999999999818" w:val="single" w:color="#000000"/>
                  </w:tcBorders>
                  <w:tcMar>
                    <w:start w:w="0" w:type="dxa"/>
                    <w:end w:w="0" w:type="dxa"/>
                  </w:tcMar>
                </w:tcPr>
                <w:p>
                  <w:pPr>
                    <w:autoSpaceDN w:val="0"/>
                    <w:autoSpaceDE w:val="0"/>
                    <w:widowControl/>
                    <w:spacing w:line="240" w:lineRule="auto" w:before="162" w:after="0"/>
                    <w:ind w:left="0" w:right="0" w:firstLine="0"/>
                    <w:jc w:val="center"/>
                  </w:pPr>
                  <w:r>
                    <w:rPr>
                      <w:rFonts w:ascii="ArialNarrow" w:hAnsi="ArialNarrow" w:eastAsia="ArialNarrow"/>
                      <w:b w:val="0"/>
                      <w:i w:val="0"/>
                      <w:color w:val="000000"/>
                      <w:sz w:val="18"/>
                    </w:rPr>
                    <w:t>5,830,23</w:t>
                  </w:r>
                </w:p>
                <w:p>
                  <w:pPr>
                    <w:autoSpaceDN w:val="0"/>
                    <w:autoSpaceDE w:val="0"/>
                    <w:widowControl/>
                    <w:spacing w:line="240" w:lineRule="auto" w:before="0" w:after="0"/>
                    <w:ind w:left="0" w:right="0" w:firstLine="0"/>
                    <w:jc w:val="right"/>
                  </w:pPr>
                  <w:r>
                    <w:rPr>
                      <w:rFonts w:ascii="ArialNarrow" w:hAnsi="ArialNarrow" w:eastAsia="ArialNarrow"/>
                      <w:b w:val="0"/>
                      <w:i w:val="0"/>
                      <w:color w:val="000000"/>
                      <w:sz w:val="18"/>
                    </w:rPr>
                    <w:t xml:space="preserve">9.37 </w:t>
                  </w:r>
                </w:p>
              </w:tc>
              <w:tc>
                <w:tcPr>
                  <w:tcW w:type="dxa" w:w="710"/>
                  <w:tcBorders>
                    <w:start w:sz="4.0" w:val="single" w:color="#000000"/>
                    <w:top w:sz="3.199999999999818" w:val="single" w:color="#000000"/>
                    <w:end w:sz="4.0" w:val="single" w:color="#000000"/>
                    <w:bottom w:sz="3.199999999999818" w:val="single" w:color="#000000"/>
                  </w:tcBorders>
                  <w:tcMar>
                    <w:start w:w="0" w:type="dxa"/>
                    <w:end w:w="0" w:type="dxa"/>
                  </w:tcMar>
                </w:tcPr>
                <w:p>
                  <w:pPr>
                    <w:autoSpaceDN w:val="0"/>
                    <w:autoSpaceDE w:val="0"/>
                    <w:widowControl/>
                    <w:spacing w:line="240" w:lineRule="auto" w:before="162" w:after="0"/>
                    <w:ind w:left="0" w:right="0" w:firstLine="0"/>
                    <w:jc w:val="center"/>
                  </w:pPr>
                  <w:r>
                    <w:rPr>
                      <w:rFonts w:ascii="ArialNarrow" w:hAnsi="ArialNarrow" w:eastAsia="ArialNarrow"/>
                      <w:b w:val="0"/>
                      <w:i w:val="0"/>
                      <w:color w:val="000000"/>
                      <w:sz w:val="18"/>
                    </w:rPr>
                    <w:t>15,729,6</w:t>
                  </w:r>
                </w:p>
                <w:p>
                  <w:pPr>
                    <w:autoSpaceDN w:val="0"/>
                    <w:autoSpaceDE w:val="0"/>
                    <w:widowControl/>
                    <w:spacing w:line="240" w:lineRule="auto" w:before="0" w:after="0"/>
                    <w:ind w:left="0" w:right="0" w:firstLine="0"/>
                    <w:jc w:val="right"/>
                  </w:pPr>
                  <w:r>
                    <w:rPr>
                      <w:rFonts w:ascii="ArialNarrow" w:hAnsi="ArialNarrow" w:eastAsia="ArialNarrow"/>
                      <w:b w:val="0"/>
                      <w:i w:val="0"/>
                      <w:color w:val="000000"/>
                      <w:sz w:val="18"/>
                    </w:rPr>
                    <w:t xml:space="preserve">03.08 </w:t>
                  </w:r>
                </w:p>
              </w:tc>
              <w:tc>
                <w:tcPr>
                  <w:tcW w:type="dxa" w:w="708"/>
                  <w:tcBorders>
                    <w:start w:sz="4.0" w:val="single" w:color="#000000"/>
                    <w:top w:sz="3.199999999999818" w:val="single" w:color="#000000"/>
                    <w:end w:sz="3.199999999999818" w:val="single" w:color="#000000"/>
                    <w:bottom w:sz="3.199999999999818" w:val="single" w:color="#000000"/>
                  </w:tcBorders>
                  <w:tcMar>
                    <w:start w:w="0" w:type="dxa"/>
                    <w:end w:w="0" w:type="dxa"/>
                  </w:tcMar>
                </w:tcPr>
                <w:p>
                  <w:pPr>
                    <w:autoSpaceDN w:val="0"/>
                    <w:autoSpaceDE w:val="0"/>
                    <w:widowControl/>
                    <w:spacing w:line="240" w:lineRule="auto" w:before="162" w:after="0"/>
                    <w:ind w:left="0" w:right="0" w:firstLine="0"/>
                    <w:jc w:val="center"/>
                  </w:pPr>
                  <w:r>
                    <w:rPr>
                      <w:rFonts w:ascii="ArialNarrow" w:hAnsi="ArialNarrow" w:eastAsia="ArialNarrow"/>
                      <w:b w:val="0"/>
                      <w:i w:val="0"/>
                      <w:color w:val="000000"/>
                      <w:sz w:val="18"/>
                    </w:rPr>
                    <w:t>14,538,8</w:t>
                  </w:r>
                </w:p>
                <w:p>
                  <w:pPr>
                    <w:autoSpaceDN w:val="0"/>
                    <w:autoSpaceDE w:val="0"/>
                    <w:widowControl/>
                    <w:spacing w:line="240" w:lineRule="auto" w:before="0" w:after="0"/>
                    <w:ind w:left="0" w:right="0" w:firstLine="0"/>
                    <w:jc w:val="right"/>
                  </w:pPr>
                  <w:r>
                    <w:rPr>
                      <w:rFonts w:ascii="ArialNarrow" w:hAnsi="ArialNarrow" w:eastAsia="ArialNarrow"/>
                      <w:b w:val="0"/>
                      <w:i w:val="0"/>
                      <w:color w:val="000000"/>
                      <w:sz w:val="18"/>
                    </w:rPr>
                    <w:t xml:space="preserve">55.62 </w:t>
                  </w:r>
                </w:p>
              </w:tc>
              <w:tc>
                <w:tcPr>
                  <w:tcW w:type="dxa" w:w="708"/>
                  <w:tcBorders>
                    <w:start w:sz="3.199999999999818" w:val="single" w:color="#000000"/>
                    <w:top w:sz="3.199999999999818" w:val="single" w:color="#000000"/>
                    <w:end w:sz="3.200000000000273" w:val="single" w:color="#000000"/>
                    <w:bottom w:sz="3.199999999999818" w:val="single" w:color="#000000"/>
                  </w:tcBorders>
                  <w:tcMar>
                    <w:start w:w="0" w:type="dxa"/>
                    <w:end w:w="0" w:type="dxa"/>
                  </w:tcMar>
                </w:tcPr>
                <w:p>
                  <w:pPr>
                    <w:autoSpaceDN w:val="0"/>
                    <w:autoSpaceDE w:val="0"/>
                    <w:widowControl/>
                    <w:spacing w:line="240" w:lineRule="auto" w:before="162" w:after="0"/>
                    <w:ind w:left="0" w:right="0" w:firstLine="0"/>
                    <w:jc w:val="center"/>
                  </w:pPr>
                  <w:r>
                    <w:rPr>
                      <w:rFonts w:ascii="ArialNarrow" w:hAnsi="ArialNarrow" w:eastAsia="ArialNarrow"/>
                      <w:b w:val="0"/>
                      <w:i w:val="0"/>
                      <w:color w:val="000000"/>
                      <w:sz w:val="18"/>
                    </w:rPr>
                    <w:t>19,104,1</w:t>
                  </w:r>
                </w:p>
                <w:p>
                  <w:pPr>
                    <w:autoSpaceDN w:val="0"/>
                    <w:autoSpaceDE w:val="0"/>
                    <w:widowControl/>
                    <w:spacing w:line="240" w:lineRule="auto" w:before="0" w:after="0"/>
                    <w:ind w:left="0" w:right="0" w:firstLine="0"/>
                    <w:jc w:val="right"/>
                  </w:pPr>
                  <w:r>
                    <w:rPr>
                      <w:rFonts w:ascii="ArialNarrow" w:hAnsi="ArialNarrow" w:eastAsia="ArialNarrow"/>
                      <w:b w:val="0"/>
                      <w:i w:val="0"/>
                      <w:color w:val="000000"/>
                      <w:sz w:val="18"/>
                    </w:rPr>
                    <w:t xml:space="preserve">69.46 </w:t>
                  </w:r>
                </w:p>
              </w:tc>
              <w:tc>
                <w:tcPr>
                  <w:tcW w:type="dxa" w:w="710"/>
                  <w:tcBorders>
                    <w:start w:sz="3.200000000000273" w:val="single" w:color="#000000"/>
                    <w:top w:sz="3.199999999999818" w:val="single" w:color="#000000"/>
                    <w:end w:sz="4.0" w:val="single" w:color="#000000"/>
                    <w:bottom w:sz="3.199999999999818" w:val="single" w:color="#000000"/>
                  </w:tcBorders>
                  <w:tcMar>
                    <w:start w:w="0" w:type="dxa"/>
                    <w:end w:w="0" w:type="dxa"/>
                  </w:tcMar>
                </w:tcPr>
                <w:p>
                  <w:pPr>
                    <w:autoSpaceDN w:val="0"/>
                    <w:autoSpaceDE w:val="0"/>
                    <w:widowControl/>
                    <w:spacing w:line="240" w:lineRule="auto" w:before="162" w:after="0"/>
                    <w:ind w:left="0" w:right="0" w:firstLine="0"/>
                    <w:jc w:val="center"/>
                  </w:pPr>
                  <w:r>
                    <w:rPr>
                      <w:rFonts w:ascii="ArialNarrow" w:hAnsi="ArialNarrow" w:eastAsia="ArialNarrow"/>
                      <w:b w:val="0"/>
                      <w:i w:val="0"/>
                      <w:color w:val="000000"/>
                      <w:sz w:val="18"/>
                    </w:rPr>
                    <w:t>33,643,0</w:t>
                  </w:r>
                </w:p>
                <w:p>
                  <w:pPr>
                    <w:autoSpaceDN w:val="0"/>
                    <w:autoSpaceDE w:val="0"/>
                    <w:widowControl/>
                    <w:spacing w:line="240" w:lineRule="auto" w:before="0" w:after="0"/>
                    <w:ind w:left="0" w:right="0" w:firstLine="0"/>
                    <w:jc w:val="right"/>
                  </w:pPr>
                  <w:r>
                    <w:rPr>
                      <w:rFonts w:ascii="ArialNarrow" w:hAnsi="ArialNarrow" w:eastAsia="ArialNarrow"/>
                      <w:b w:val="0"/>
                      <w:i w:val="0"/>
                      <w:color w:val="000000"/>
                      <w:sz w:val="18"/>
                    </w:rPr>
                    <w:t xml:space="preserve">25.08 </w:t>
                  </w:r>
                </w:p>
              </w:tc>
              <w:tc>
                <w:tcPr>
                  <w:tcW w:type="dxa" w:w="710"/>
                  <w:tcBorders>
                    <w:start w:sz="4.0" w:val="single" w:color="#000000"/>
                    <w:top w:sz="3.199999999999818" w:val="single" w:color="#000000"/>
                    <w:end w:sz="4.0" w:val="single" w:color="#000000"/>
                    <w:bottom w:sz="3.199999999999818" w:val="single" w:color="#000000"/>
                  </w:tcBorders>
                  <w:tcMar>
                    <w:start w:w="0" w:type="dxa"/>
                    <w:end w:w="0" w:type="dxa"/>
                  </w:tcMar>
                </w:tcPr>
                <w:p>
                  <w:pPr>
                    <w:autoSpaceDN w:val="0"/>
                    <w:autoSpaceDE w:val="0"/>
                    <w:widowControl/>
                    <w:spacing w:line="240" w:lineRule="auto" w:before="162" w:after="0"/>
                    <w:ind w:left="0" w:right="0" w:firstLine="0"/>
                    <w:jc w:val="center"/>
                  </w:pPr>
                  <w:r>
                    <w:rPr>
                      <w:rFonts w:ascii="ArialNarrow" w:hAnsi="ArialNarrow" w:eastAsia="ArialNarrow"/>
                      <w:b w:val="0"/>
                      <w:i w:val="0"/>
                      <w:color w:val="000000"/>
                      <w:sz w:val="18"/>
                    </w:rPr>
                    <w:t>664,704.</w:t>
                  </w:r>
                </w:p>
                <w:p>
                  <w:pPr>
                    <w:autoSpaceDN w:val="0"/>
                    <w:autoSpaceDE w:val="0"/>
                    <w:widowControl/>
                    <w:spacing w:line="240" w:lineRule="auto" w:before="0" w:after="0"/>
                    <w:ind w:left="0" w:right="0" w:firstLine="0"/>
                    <w:jc w:val="right"/>
                  </w:pPr>
                  <w:r>
                    <w:rPr>
                      <w:rFonts w:ascii="ArialNarrow" w:hAnsi="ArialNarrow" w:eastAsia="ArialNarrow"/>
                      <w:b w:val="0"/>
                      <w:i w:val="0"/>
                      <w:color w:val="000000"/>
                      <w:sz w:val="18"/>
                    </w:rPr>
                    <w:t xml:space="preserve">08 </w:t>
                  </w:r>
                </w:p>
              </w:tc>
              <w:tc>
                <w:tcPr>
                  <w:tcW w:type="dxa" w:w="604"/>
                  <w:tcBorders>
                    <w:start w:sz="4.0" w:val="single" w:color="#000000"/>
                    <w:top w:sz="3.199999999999818" w:val="single" w:color="#000000"/>
                    <w:end w:sz="4.0" w:val="single" w:color="#000000"/>
                    <w:bottom w:sz="3.199999999999818" w:val="single" w:color="#000000"/>
                  </w:tcBorders>
                  <w:tcMar>
                    <w:start w:w="0" w:type="dxa"/>
                    <w:end w:w="0" w:type="dxa"/>
                  </w:tcMar>
                </w:tcPr>
                <w:p/>
              </w:tc>
              <w:tc>
                <w:tcPr>
                  <w:tcW w:type="dxa" w:w="736"/>
                  <w:tcBorders>
                    <w:start w:sz="4.0" w:val="single" w:color="#000000"/>
                    <w:top w:sz="3.199999999999818" w:val="single" w:color="#000000"/>
                    <w:end w:sz="3.199999999999818" w:val="single" w:color="#000000"/>
                    <w:bottom w:sz="3.199999999999818" w:val="single" w:color="#000000"/>
                  </w:tcBorders>
                  <w:tcMar>
                    <w:start w:w="0" w:type="dxa"/>
                    <w:end w:w="0" w:type="dxa"/>
                  </w:tcMar>
                </w:tcPr>
                <w:p>
                  <w:pPr>
                    <w:autoSpaceDN w:val="0"/>
                    <w:autoSpaceDE w:val="0"/>
                    <w:widowControl/>
                    <w:spacing w:line="240" w:lineRule="auto" w:before="162" w:after="0"/>
                    <w:ind w:left="0" w:right="0" w:firstLine="0"/>
                    <w:jc w:val="center"/>
                  </w:pPr>
                  <w:r>
                    <w:rPr>
                      <w:rFonts w:ascii="ArialNarrow" w:hAnsi="ArialNarrow" w:eastAsia="ArialNarrow"/>
                      <w:b w:val="0"/>
                      <w:i w:val="0"/>
                      <w:color w:val="000000"/>
                      <w:sz w:val="18"/>
                    </w:rPr>
                    <w:t>664,704.0</w:t>
                  </w:r>
                </w:p>
              </w:tc>
            </w:tr>
            <w:tr>
              <w:trPr>
                <w:trHeight w:hRule="exact" w:val="516"/>
              </w:trPr>
              <w:tc>
                <w:tcPr>
                  <w:tcW w:type="dxa" w:w="1134"/>
                  <w:tcBorders>
                    <w:start w:sz="3.1999999999999886" w:val="single" w:color="#000000"/>
                    <w:top w:sz="3.199999999999818" w:val="single" w:color="#000000"/>
                    <w:end w:sz="3.199999999999932" w:val="single" w:color="#000000"/>
                    <w:bottom w:sz="4.0" w:val="single" w:color="#000000"/>
                  </w:tcBorders>
                  <w:tcMar>
                    <w:start w:w="0" w:type="dxa"/>
                    <w:end w:w="0" w:type="dxa"/>
                  </w:tcMar>
                </w:tcPr>
                <w:p>
                  <w:pPr>
                    <w:autoSpaceDN w:val="0"/>
                    <w:autoSpaceDE w:val="0"/>
                    <w:widowControl/>
                    <w:spacing w:line="245" w:lineRule="auto" w:before="48" w:after="0"/>
                    <w:ind w:left="24" w:right="202" w:firstLine="0"/>
                    <w:jc w:val="left"/>
                  </w:pPr>
                  <w:r>
                    <w:rPr>
                      <w:spacing w:val="-13.333333333333332"/>
                      <w:rFonts w:ascii="SimSun" w:hAnsi="SimSun" w:eastAsia="SimSun"/>
                      <w:b w:val="0"/>
                      <w:i w:val="0"/>
                      <w:color w:val="000000"/>
                      <w:sz w:val="18"/>
                    </w:rPr>
                    <w:t xml:space="preserve">辽宁华锦塑 </w:t>
                  </w:r>
                  <w:r>
                    <w:rPr>
                      <w:spacing w:val="-16.0"/>
                      <w:rFonts w:ascii="SimSun" w:hAnsi="SimSun" w:eastAsia="SimSun"/>
                      <w:b w:val="0"/>
                      <w:i w:val="0"/>
                      <w:color w:val="000000"/>
                      <w:sz w:val="18"/>
                    </w:rPr>
                    <w:t>业有限公司</w:t>
                  </w:r>
                </w:p>
              </w:tc>
              <w:tc>
                <w:tcPr>
                  <w:tcW w:type="dxa" w:w="708"/>
                  <w:tcBorders>
                    <w:start w:sz="3.199999999999932" w:val="single" w:color="#000000"/>
                    <w:top w:sz="3.199999999999818" w:val="single" w:color="#000000"/>
                    <w:end w:sz="4.0" w:val="single" w:color="#000000"/>
                    <w:bottom w:sz="4.0" w:val="single" w:color="#000000"/>
                  </w:tcBorders>
                  <w:tcMar>
                    <w:start w:w="0" w:type="dxa"/>
                    <w:end w:w="0" w:type="dxa"/>
                  </w:tcMar>
                </w:tcPr>
                <w:p>
                  <w:pPr>
                    <w:autoSpaceDN w:val="0"/>
                    <w:autoSpaceDE w:val="0"/>
                    <w:widowControl/>
                    <w:spacing w:line="242" w:lineRule="auto" w:before="44" w:after="0"/>
                    <w:ind w:left="0" w:right="0" w:firstLine="0"/>
                    <w:jc w:val="center"/>
                  </w:pPr>
                  <w:r>
                    <w:rPr>
                      <w:rFonts w:ascii="ArialNarrow" w:hAnsi="ArialNarrow" w:eastAsia="ArialNarrow"/>
                      <w:b w:val="0"/>
                      <w:i w:val="0"/>
                      <w:color w:val="000000"/>
                      <w:sz w:val="18"/>
                    </w:rPr>
                    <w:t>30,201,0</w:t>
                  </w:r>
                </w:p>
                <w:p>
                  <w:pPr>
                    <w:autoSpaceDN w:val="0"/>
                    <w:autoSpaceDE w:val="0"/>
                    <w:widowControl/>
                    <w:spacing w:line="240" w:lineRule="auto" w:before="0" w:after="0"/>
                    <w:ind w:left="0" w:right="0" w:firstLine="0"/>
                    <w:jc w:val="right"/>
                  </w:pPr>
                  <w:r>
                    <w:rPr>
                      <w:rFonts w:ascii="ArialNarrow" w:hAnsi="ArialNarrow" w:eastAsia="ArialNarrow"/>
                      <w:b w:val="0"/>
                      <w:i w:val="0"/>
                      <w:color w:val="000000"/>
                      <w:sz w:val="18"/>
                    </w:rPr>
                    <w:t xml:space="preserve">81.54 </w:t>
                  </w:r>
                </w:p>
              </w:tc>
              <w:tc>
                <w:tcPr>
                  <w:tcW w:type="dxa" w:w="710"/>
                  <w:tcBorders>
                    <w:start w:sz="4.0" w:val="single" w:color="#000000"/>
                    <w:top w:sz="3.199999999999818" w:val="single" w:color="#000000"/>
                    <w:end w:sz="4.0" w:val="single" w:color="#000000"/>
                    <w:bottom w:sz="4.0" w:val="single" w:color="#000000"/>
                  </w:tcBorders>
                  <w:tcMar>
                    <w:start w:w="0" w:type="dxa"/>
                    <w:end w:w="0" w:type="dxa"/>
                  </w:tcMar>
                </w:tcPr>
                <w:p>
                  <w:pPr>
                    <w:autoSpaceDN w:val="0"/>
                    <w:autoSpaceDE w:val="0"/>
                    <w:widowControl/>
                    <w:spacing w:line="242" w:lineRule="auto" w:before="44" w:after="0"/>
                    <w:ind w:left="0" w:right="0" w:firstLine="0"/>
                    <w:jc w:val="center"/>
                  </w:pPr>
                  <w:r>
                    <w:rPr>
                      <w:rFonts w:ascii="ArialNarrow" w:hAnsi="ArialNarrow" w:eastAsia="ArialNarrow"/>
                      <w:b w:val="0"/>
                      <w:i w:val="0"/>
                      <w:color w:val="000000"/>
                      <w:sz w:val="18"/>
                    </w:rPr>
                    <w:t>14,411,52</w:t>
                  </w:r>
                </w:p>
                <w:p>
                  <w:pPr>
                    <w:autoSpaceDN w:val="0"/>
                    <w:autoSpaceDE w:val="0"/>
                    <w:widowControl/>
                    <w:spacing w:line="240" w:lineRule="auto" w:before="0" w:after="0"/>
                    <w:ind w:left="0" w:right="0" w:firstLine="0"/>
                    <w:jc w:val="right"/>
                  </w:pPr>
                  <w:r>
                    <w:rPr>
                      <w:rFonts w:ascii="ArialNarrow" w:hAnsi="ArialNarrow" w:eastAsia="ArialNarrow"/>
                      <w:b w:val="0"/>
                      <w:i w:val="0"/>
                      <w:color w:val="000000"/>
                      <w:sz w:val="18"/>
                    </w:rPr>
                    <w:t xml:space="preserve">2.05 </w:t>
                  </w:r>
                </w:p>
              </w:tc>
              <w:tc>
                <w:tcPr>
                  <w:tcW w:type="dxa" w:w="710"/>
                  <w:tcBorders>
                    <w:start w:sz="4.0" w:val="single" w:color="#000000"/>
                    <w:top w:sz="3.199999999999818" w:val="single" w:color="#000000"/>
                    <w:end w:sz="4.0" w:val="single" w:color="#000000"/>
                    <w:bottom w:sz="4.0" w:val="single" w:color="#000000"/>
                  </w:tcBorders>
                  <w:tcMar>
                    <w:start w:w="0" w:type="dxa"/>
                    <w:end w:w="0" w:type="dxa"/>
                  </w:tcMar>
                </w:tcPr>
                <w:p>
                  <w:pPr>
                    <w:autoSpaceDN w:val="0"/>
                    <w:autoSpaceDE w:val="0"/>
                    <w:widowControl/>
                    <w:spacing w:line="242" w:lineRule="auto" w:before="44" w:after="0"/>
                    <w:ind w:left="0" w:right="0" w:firstLine="0"/>
                    <w:jc w:val="center"/>
                  </w:pPr>
                  <w:r>
                    <w:rPr>
                      <w:rFonts w:ascii="ArialNarrow" w:hAnsi="ArialNarrow" w:eastAsia="ArialNarrow"/>
                      <w:b w:val="0"/>
                      <w:i w:val="0"/>
                      <w:color w:val="000000"/>
                      <w:sz w:val="18"/>
                    </w:rPr>
                    <w:t>44,612,6</w:t>
                  </w:r>
                </w:p>
                <w:p>
                  <w:pPr>
                    <w:autoSpaceDN w:val="0"/>
                    <w:autoSpaceDE w:val="0"/>
                    <w:widowControl/>
                    <w:spacing w:line="240" w:lineRule="auto" w:before="0" w:after="0"/>
                    <w:ind w:left="0" w:right="0" w:firstLine="0"/>
                    <w:jc w:val="right"/>
                  </w:pPr>
                  <w:r>
                    <w:rPr>
                      <w:rFonts w:ascii="ArialNarrow" w:hAnsi="ArialNarrow" w:eastAsia="ArialNarrow"/>
                      <w:b w:val="0"/>
                      <w:i w:val="0"/>
                      <w:color w:val="000000"/>
                      <w:sz w:val="18"/>
                    </w:rPr>
                    <w:t xml:space="preserve">03.59 </w:t>
                  </w:r>
                </w:p>
              </w:tc>
              <w:tc>
                <w:tcPr>
                  <w:tcW w:type="dxa" w:w="708"/>
                  <w:tcBorders>
                    <w:start w:sz="4.0" w:val="single" w:color="#000000"/>
                    <w:top w:sz="3.199999999999818" w:val="single" w:color="#000000"/>
                    <w:end w:sz="4.0" w:val="single" w:color="#000000"/>
                    <w:bottom w:sz="4.0" w:val="single" w:color="#000000"/>
                  </w:tcBorders>
                  <w:tcMar>
                    <w:start w:w="0" w:type="dxa"/>
                    <w:end w:w="0" w:type="dxa"/>
                  </w:tcMar>
                </w:tcPr>
                <w:p>
                  <w:pPr>
                    <w:autoSpaceDN w:val="0"/>
                    <w:autoSpaceDE w:val="0"/>
                    <w:widowControl/>
                    <w:spacing w:line="242" w:lineRule="auto" w:before="44" w:after="0"/>
                    <w:ind w:left="0" w:right="0" w:firstLine="0"/>
                    <w:jc w:val="center"/>
                  </w:pPr>
                  <w:r>
                    <w:rPr>
                      <w:rFonts w:ascii="ArialNarrow" w:hAnsi="ArialNarrow" w:eastAsia="ArialNarrow"/>
                      <w:b w:val="0"/>
                      <w:i w:val="0"/>
                      <w:color w:val="000000"/>
                      <w:sz w:val="18"/>
                    </w:rPr>
                    <w:t>7,673,34</w:t>
                  </w:r>
                </w:p>
                <w:p>
                  <w:pPr>
                    <w:autoSpaceDN w:val="0"/>
                    <w:autoSpaceDE w:val="0"/>
                    <w:widowControl/>
                    <w:spacing w:line="240" w:lineRule="auto" w:before="0" w:after="0"/>
                    <w:ind w:left="0" w:right="0" w:firstLine="0"/>
                    <w:jc w:val="right"/>
                  </w:pPr>
                  <w:r>
                    <w:rPr>
                      <w:rFonts w:ascii="ArialNarrow" w:hAnsi="ArialNarrow" w:eastAsia="ArialNarrow"/>
                      <w:b w:val="0"/>
                      <w:i w:val="0"/>
                      <w:color w:val="000000"/>
                      <w:sz w:val="18"/>
                    </w:rPr>
                    <w:t xml:space="preserve">2.20 </w:t>
                  </w:r>
                </w:p>
              </w:tc>
              <w:tc>
                <w:tcPr>
                  <w:tcW w:type="dxa" w:w="708"/>
                  <w:tcBorders>
                    <w:start w:sz="4.0" w:val="single" w:color="#000000"/>
                    <w:top w:sz="3.199999999999818" w:val="single" w:color="#000000"/>
                    <w:end w:sz="4.0" w:val="single" w:color="#000000"/>
                    <w:bottom w:sz="4.0" w:val="single" w:color="#000000"/>
                  </w:tcBorders>
                  <w:tcMar>
                    <w:start w:w="0" w:type="dxa"/>
                    <w:end w:w="0" w:type="dxa"/>
                  </w:tcMar>
                </w:tcPr>
                <w:p>
                  <w:pPr>
                    <w:autoSpaceDN w:val="0"/>
                    <w:autoSpaceDE w:val="0"/>
                    <w:widowControl/>
                    <w:spacing w:line="242" w:lineRule="auto" w:before="44" w:after="0"/>
                    <w:ind w:left="0" w:right="0" w:firstLine="0"/>
                    <w:jc w:val="center"/>
                  </w:pPr>
                  <w:r>
                    <w:rPr>
                      <w:rFonts w:ascii="ArialNarrow" w:hAnsi="ArialNarrow" w:eastAsia="ArialNarrow"/>
                      <w:b w:val="0"/>
                      <w:i w:val="0"/>
                      <w:color w:val="000000"/>
                      <w:sz w:val="18"/>
                    </w:rPr>
                    <w:t>2,088,23</w:t>
                  </w:r>
                </w:p>
                <w:p>
                  <w:pPr>
                    <w:autoSpaceDN w:val="0"/>
                    <w:autoSpaceDE w:val="0"/>
                    <w:widowControl/>
                    <w:spacing w:line="240" w:lineRule="auto" w:before="0" w:after="0"/>
                    <w:ind w:left="0" w:right="0" w:firstLine="0"/>
                    <w:jc w:val="right"/>
                  </w:pPr>
                  <w:r>
                    <w:rPr>
                      <w:rFonts w:ascii="ArialNarrow" w:hAnsi="ArialNarrow" w:eastAsia="ArialNarrow"/>
                      <w:b w:val="0"/>
                      <w:i w:val="0"/>
                      <w:color w:val="000000"/>
                      <w:sz w:val="18"/>
                    </w:rPr>
                    <w:t xml:space="preserve">8.19 </w:t>
                  </w:r>
                </w:p>
              </w:tc>
              <w:tc>
                <w:tcPr>
                  <w:tcW w:type="dxa" w:w="710"/>
                  <w:tcBorders>
                    <w:start w:sz="4.0" w:val="single" w:color="#000000"/>
                    <w:top w:sz="3.199999999999818" w:val="single" w:color="#000000"/>
                    <w:end w:sz="4.0" w:val="single" w:color="#000000"/>
                    <w:bottom w:sz="4.0" w:val="single" w:color="#000000"/>
                  </w:tcBorders>
                  <w:tcMar>
                    <w:start w:w="0" w:type="dxa"/>
                    <w:end w:w="0" w:type="dxa"/>
                  </w:tcMar>
                </w:tcPr>
                <w:p>
                  <w:pPr>
                    <w:autoSpaceDN w:val="0"/>
                    <w:autoSpaceDE w:val="0"/>
                    <w:widowControl/>
                    <w:spacing w:line="242" w:lineRule="auto" w:before="44" w:after="0"/>
                    <w:ind w:left="0" w:right="0" w:firstLine="0"/>
                    <w:jc w:val="center"/>
                  </w:pPr>
                  <w:r>
                    <w:rPr>
                      <w:rFonts w:ascii="ArialNarrow" w:hAnsi="ArialNarrow" w:eastAsia="ArialNarrow"/>
                      <w:b w:val="0"/>
                      <w:i w:val="0"/>
                      <w:color w:val="000000"/>
                      <w:sz w:val="18"/>
                    </w:rPr>
                    <w:t>9,761,58</w:t>
                  </w:r>
                </w:p>
                <w:p>
                  <w:pPr>
                    <w:autoSpaceDN w:val="0"/>
                    <w:autoSpaceDE w:val="0"/>
                    <w:widowControl/>
                    <w:spacing w:line="240" w:lineRule="auto" w:before="0" w:after="0"/>
                    <w:ind w:left="0" w:right="0" w:firstLine="0"/>
                    <w:jc w:val="right"/>
                  </w:pPr>
                  <w:r>
                    <w:rPr>
                      <w:rFonts w:ascii="ArialNarrow" w:hAnsi="ArialNarrow" w:eastAsia="ArialNarrow"/>
                      <w:b w:val="0"/>
                      <w:i w:val="0"/>
                      <w:color w:val="000000"/>
                      <w:sz w:val="18"/>
                    </w:rPr>
                    <w:t xml:space="preserve">0.39 </w:t>
                  </w:r>
                </w:p>
              </w:tc>
              <w:tc>
                <w:tcPr>
                  <w:tcW w:type="dxa" w:w="708"/>
                  <w:tcBorders>
                    <w:start w:sz="4.0" w:val="single" w:color="#000000"/>
                    <w:top w:sz="3.199999999999818" w:val="single" w:color="#000000"/>
                    <w:end w:sz="3.199999999999818" w:val="single" w:color="#000000"/>
                    <w:bottom w:sz="4.0" w:val="single" w:color="#000000"/>
                  </w:tcBorders>
                  <w:tcMar>
                    <w:start w:w="0" w:type="dxa"/>
                    <w:end w:w="0" w:type="dxa"/>
                  </w:tcMar>
                </w:tcPr>
                <w:p/>
              </w:tc>
              <w:tc>
                <w:tcPr>
                  <w:tcW w:type="dxa" w:w="708"/>
                  <w:tcBorders>
                    <w:start w:sz="3.199999999999818" w:val="single" w:color="#000000"/>
                    <w:top w:sz="3.199999999999818" w:val="single" w:color="#000000"/>
                    <w:end w:sz="3.200000000000273" w:val="single" w:color="#000000"/>
                    <w:bottom w:sz="4.0" w:val="single" w:color="#000000"/>
                  </w:tcBorders>
                  <w:tcMar>
                    <w:start w:w="0" w:type="dxa"/>
                    <w:end w:w="0" w:type="dxa"/>
                  </w:tcMar>
                </w:tcPr>
                <w:p/>
              </w:tc>
              <w:tc>
                <w:tcPr>
                  <w:tcW w:type="dxa" w:w="710"/>
                  <w:tcBorders>
                    <w:start w:sz="3.200000000000273" w:val="single" w:color="#000000"/>
                    <w:top w:sz="3.199999999999818" w:val="single" w:color="#000000"/>
                    <w:end w:sz="4.0" w:val="single" w:color="#000000"/>
                    <w:bottom w:sz="4.0" w:val="single" w:color="#000000"/>
                  </w:tcBorders>
                  <w:tcMar>
                    <w:start w:w="0" w:type="dxa"/>
                    <w:end w:w="0" w:type="dxa"/>
                  </w:tcMar>
                </w:tcPr>
                <w:p/>
              </w:tc>
              <w:tc>
                <w:tcPr>
                  <w:tcW w:type="dxa" w:w="710"/>
                  <w:tcBorders>
                    <w:start w:sz="4.0" w:val="single" w:color="#000000"/>
                    <w:top w:sz="3.199999999999818" w:val="single" w:color="#000000"/>
                    <w:end w:sz="4.0" w:val="single" w:color="#000000"/>
                    <w:bottom w:sz="4.0" w:val="single" w:color="#000000"/>
                  </w:tcBorders>
                  <w:tcMar>
                    <w:start w:w="0" w:type="dxa"/>
                    <w:end w:w="0" w:type="dxa"/>
                  </w:tcMar>
                </w:tcPr>
                <w:p/>
              </w:tc>
              <w:tc>
                <w:tcPr>
                  <w:tcW w:type="dxa" w:w="604"/>
                  <w:tcBorders>
                    <w:start w:sz="4.0" w:val="single" w:color="#000000"/>
                    <w:top w:sz="3.199999999999818" w:val="single" w:color="#000000"/>
                    <w:end w:sz="4.0" w:val="single" w:color="#000000"/>
                    <w:bottom w:sz="4.0" w:val="single" w:color="#000000"/>
                  </w:tcBorders>
                  <w:tcMar>
                    <w:start w:w="0" w:type="dxa"/>
                    <w:end w:w="0" w:type="dxa"/>
                  </w:tcMar>
                </w:tcPr>
                <w:p/>
              </w:tc>
              <w:tc>
                <w:tcPr>
                  <w:tcW w:type="dxa" w:w="736"/>
                  <w:tcBorders>
                    <w:start w:sz="4.0" w:val="single" w:color="#000000"/>
                    <w:top w:sz="3.199999999999818" w:val="single" w:color="#000000"/>
                    <w:end w:sz="3.199999999999818" w:val="single" w:color="#000000"/>
                    <w:bottom w:sz="4.0" w:val="single" w:color="#000000"/>
                  </w:tcBorders>
                  <w:tcMar>
                    <w:start w:w="0" w:type="dxa"/>
                    <w:end w:w="0" w:type="dxa"/>
                  </w:tcMar>
                </w:tcPr>
                <w:p/>
              </w:tc>
            </w:tr>
          </w:tbl>
          <w:p>
            <w:pPr>
              <w:autoSpaceDN w:val="0"/>
              <w:autoSpaceDE w:val="0"/>
              <w:widowControl/>
              <w:spacing w:line="240" w:lineRule="auto" w:before="0" w:after="0"/>
              <w:ind w:left="0" w:right="64" w:firstLine="0"/>
              <w:jc w:val="right"/>
            </w:pPr>
            <w:r>
              <w:rPr>
                <w:rFonts w:ascii="ArialNarrow" w:hAnsi="ArialNarrow" w:eastAsia="ArialNarrow"/>
                <w:b w:val="0"/>
                <w:i w:val="0"/>
                <w:color w:val="000000"/>
                <w:sz w:val="18"/>
              </w:rPr>
              <w:t xml:space="preserve">8 </w:t>
            </w:r>
          </w:p>
        </w:tc>
      </w:tr>
    </w:tbl>
    <w:p>
      <w:pPr>
        <w:autoSpaceDN w:val="0"/>
        <w:autoSpaceDE w:val="0"/>
        <w:widowControl/>
        <w:spacing w:line="185" w:lineRule="auto" w:before="16" w:after="16"/>
        <w:ind w:left="0" w:right="66" w:firstLine="0"/>
        <w:jc w:val="right"/>
      </w:pPr>
      <w:r>
        <w:rPr>
          <w:rFonts w:ascii="SimSun" w:hAnsi="SimSun" w:eastAsia="SimSun"/>
          <w:b w:val="0"/>
          <w:i w:val="0"/>
          <w:color w:val="000000"/>
          <w:sz w:val="18"/>
        </w:rPr>
        <w:t>单位：元</w:t>
      </w:r>
    </w:p>
    <w:tbl>
      <w:tblPr>
        <w:tblW w:type="auto" w:w="0"/>
        <w:tblLayout w:type="fixed"/>
        <w:tblLook w:firstColumn="1" w:firstRow="1" w:lastColumn="0" w:lastRow="0" w:noHBand="0" w:noVBand="1" w:val="04A0"/>
        <w:tblInd w:w="15.999999999999943" w:type="dxa"/>
      </w:tblPr>
      <w:tblGrid>
        <w:gridCol w:w="9734"/>
      </w:tblGrid>
      <w:tr>
        <w:trPr>
          <w:trHeight w:hRule="exact" w:val="2974"/>
        </w:trPr>
        <w:tc>
          <w:tcPr>
            <w:tcW w:type="dxa" w:w="9656"/>
            <w:tcBorders/>
            <w:shd w:fill="ffffff"/>
            <w:tcMar>
              <w:start w:w="0" w:type="dxa"/>
              <w:end w:w="0" w:type="dxa"/>
            </w:tcMar>
          </w:tcPr>
          <w:tbl>
            <w:tblPr>
              <w:tblW w:type="auto" w:w="0"/>
              <w:tblLayout w:type="fixed"/>
              <w:tblLook w:firstColumn="1" w:firstRow="1" w:lastColumn="0" w:lastRow="0" w:noHBand="0" w:noVBand="1" w:val="04A0"/>
              <w:tblInd w:w="14.000000000000057" w:type="dxa"/>
            </w:tblPr>
            <w:tblGrid>
              <w:gridCol w:w="1073"/>
              <w:gridCol w:w="1073"/>
              <w:gridCol w:w="1073"/>
              <w:gridCol w:w="1073"/>
              <w:gridCol w:w="1073"/>
              <w:gridCol w:w="1073"/>
              <w:gridCol w:w="1073"/>
              <w:gridCol w:w="1073"/>
              <w:gridCol w:w="1073"/>
            </w:tblGrid>
            <w:tr>
              <w:trPr>
                <w:trHeight w:hRule="exact" w:val="284"/>
              </w:trPr>
              <w:tc>
                <w:tcPr>
                  <w:tcW w:type="dxa" w:w="1134"/>
                  <w:vMerge w:val="restart"/>
                  <w:tcBorders>
                    <w:start w:sz="3.1999999999999886" w:val="single" w:color="#000000"/>
                    <w:top w:sz="4.0" w:val="single" w:color="#000000"/>
                    <w:end w:sz="3.199999999999932" w:val="single" w:color="#000000"/>
                    <w:bottom w:sz="4.0" w:val="single" w:color="#000000"/>
                  </w:tcBorders>
                  <w:shd w:fill="dbdbdb"/>
                  <w:tcMar>
                    <w:start w:w="0" w:type="dxa"/>
                    <w:end w:w="0" w:type="dxa"/>
                  </w:tcMar>
                  <w:tcMar>
                    <w:start w:w="0" w:type="dxa"/>
                    <w:end w:w="0" w:type="dxa"/>
                  </w:tcMar>
                </w:tcPr>
                <w:p>
                  <w:pPr>
                    <w:autoSpaceDN w:val="0"/>
                    <w:autoSpaceDE w:val="0"/>
                    <w:widowControl/>
                    <w:spacing w:line="185" w:lineRule="auto" w:before="304" w:after="0"/>
                    <w:ind w:left="0" w:right="0" w:firstLine="0"/>
                    <w:jc w:val="center"/>
                  </w:pPr>
                  <w:r>
                    <w:rPr>
                      <w:rFonts w:ascii="SimSun" w:hAnsi="SimSun" w:eastAsia="SimSun"/>
                      <w:b w:val="0"/>
                      <w:i w:val="0"/>
                      <w:color w:val="000000"/>
                      <w:sz w:val="18"/>
                    </w:rPr>
                    <w:t>子公司名称</w:t>
                  </w:r>
                </w:p>
              </w:tc>
              <w:tc>
                <w:tcPr>
                  <w:tcW w:type="dxa" w:w="4216"/>
                  <w:gridSpan w:val="4"/>
                  <w:tcBorders>
                    <w:start w:sz="3.199999999999932" w:val="single" w:color="#000000"/>
                    <w:top w:sz="4.0" w:val="single" w:color="#000000"/>
                    <w:end w:sz="4.0" w:val="single" w:color="#000000"/>
                    <w:bottom w:sz="3.199999999999818" w:val="single" w:color="#000000"/>
                  </w:tcBorders>
                  <w:shd w:fill="dbdbdb"/>
                  <w:tcMar>
                    <w:start w:w="0" w:type="dxa"/>
                    <w:end w:w="0" w:type="dxa"/>
                  </w:tcMar>
                  <w:tcMar>
                    <w:start w:w="0" w:type="dxa"/>
                    <w:end w:w="0" w:type="dxa"/>
                  </w:tcMar>
                  <w:tcMar>
                    <w:start w:w="0" w:type="dxa"/>
                    <w:end w:w="0" w:type="dxa"/>
                  </w:tcMar>
                  <w:tcMar>
                    <w:start w:w="0" w:type="dxa"/>
                    <w:end w:w="0" w:type="dxa"/>
                  </w:tcMar>
                </w:tcPr>
                <w:tbl>
                  <w:tblPr>
                    <w:tblW w:type="auto" w:w="0"/>
                    <w:tblLayout w:type="fixed"/>
                    <w:tblLook w:firstColumn="1" w:firstRow="1" w:lastColumn="0" w:lastRow="0" w:noHBand="0" w:noVBand="1" w:val="04A0"/>
                    <w:tblInd w:w="24.000000000000057" w:type="dxa"/>
                  </w:tblPr>
                  <w:tblGrid>
                    <w:gridCol w:w="4216"/>
                  </w:tblGrid>
                  <w:tr>
                    <w:trPr>
                      <w:trHeight w:hRule="exact" w:val="254"/>
                    </w:trPr>
                    <w:tc>
                      <w:tcPr>
                        <w:tcW w:type="dxa" w:w="4162"/>
                        <w:tcBorders/>
                        <w:shd w:fill="dbdbdb"/>
                        <w:tcMar>
                          <w:start w:w="0" w:type="dxa"/>
                          <w:end w:w="0" w:type="dxa"/>
                        </w:tcMar>
                      </w:tcPr>
                      <w:p>
                        <w:pPr>
                          <w:autoSpaceDN w:val="0"/>
                          <w:autoSpaceDE w:val="0"/>
                          <w:widowControl/>
                          <w:spacing w:line="185" w:lineRule="auto" w:before="44" w:after="0"/>
                          <w:ind w:left="0" w:right="0" w:firstLine="0"/>
                          <w:jc w:val="center"/>
                        </w:pPr>
                        <w:r>
                          <w:rPr>
                            <w:rFonts w:ascii="SimSun" w:hAnsi="SimSun" w:eastAsia="SimSun"/>
                            <w:b w:val="0"/>
                            <w:i w:val="0"/>
                            <w:color w:val="000000"/>
                            <w:sz w:val="18"/>
                          </w:rPr>
                          <w:t xml:space="preserve">本期发生额 </w:t>
                        </w:r>
                      </w:p>
                    </w:tc>
                  </w:tr>
                </w:tbl>
                <w:p>
                  <w:pPr>
                    <w:autoSpaceDN w:val="0"/>
                    <w:autoSpaceDE w:val="0"/>
                    <w:widowControl/>
                    <w:spacing w:line="14" w:lineRule="exact" w:before="0" w:after="0"/>
                    <w:ind w:left="0" w:right="0"/>
                  </w:pPr>
                </w:p>
              </w:tc>
              <w:tc>
                <w:tcPr>
                  <w:tcW w:type="dxa" w:w="4218"/>
                  <w:gridSpan w:val="4"/>
                  <w:tcBorders>
                    <w:start w:sz="4.0" w:val="single" w:color="#000000"/>
                    <w:top w:sz="4.0" w:val="single" w:color="#000000"/>
                    <w:end w:sz="4.0" w:val="single" w:color="#000000"/>
                    <w:bottom w:sz="3.199999999999818" w:val="single" w:color="#000000"/>
                  </w:tcBorders>
                  <w:shd w:fill="dbdbdb"/>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44" w:after="0"/>
                    <w:ind w:left="0" w:right="0" w:firstLine="0"/>
                    <w:jc w:val="center"/>
                  </w:pPr>
                  <w:r>
                    <w:rPr>
                      <w:rFonts w:ascii="SimSun" w:hAnsi="SimSun" w:eastAsia="SimSun"/>
                      <w:b w:val="0"/>
                      <w:i w:val="0"/>
                      <w:color w:val="000000"/>
                      <w:sz w:val="18"/>
                    </w:rPr>
                    <w:t>上期发生额</w:t>
                  </w:r>
                </w:p>
              </w:tc>
            </w:tr>
            <w:tr>
              <w:trPr>
                <w:trHeight w:hRule="exact" w:val="516"/>
              </w:trPr>
              <w:tc>
                <w:tcPr>
                  <w:tcW w:type="dxa" w:w="1073"/>
                  <w:vMerge/>
                  <w:tcBorders>
                    <w:start w:sz="3.1999999999999886" w:val="single" w:color="#000000"/>
                    <w:top w:sz="4.0" w:val="single" w:color="#000000"/>
                    <w:end w:sz="3.199999999999932" w:val="single" w:color="#000000"/>
                    <w:bottom w:sz="4.0" w:val="single" w:color="#000000"/>
                  </w:tcBorders>
                </w:tcPr>
                <w:p/>
              </w:tc>
              <w:tc>
                <w:tcPr>
                  <w:tcW w:type="dxa" w:w="1054"/>
                  <w:tcBorders>
                    <w:start w:sz="3.199999999999932" w:val="single" w:color="#000000"/>
                    <w:top w:sz="3.199999999999818"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162" w:after="0"/>
                    <w:ind w:left="0" w:right="0" w:firstLine="0"/>
                    <w:jc w:val="center"/>
                  </w:pPr>
                  <w:r>
                    <w:rPr>
                      <w:rFonts w:ascii="SimSun" w:hAnsi="SimSun" w:eastAsia="SimSun"/>
                      <w:b w:val="0"/>
                      <w:i w:val="0"/>
                      <w:color w:val="000000"/>
                      <w:sz w:val="18"/>
                    </w:rPr>
                    <w:t xml:space="preserve">营业收入 </w:t>
                  </w:r>
                </w:p>
              </w:tc>
              <w:tc>
                <w:tcPr>
                  <w:tcW w:type="dxa" w:w="1054"/>
                  <w:tcBorders>
                    <w:start w:sz="4.0" w:val="single" w:color="#000000"/>
                    <w:top w:sz="3.199999999999818"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162" w:after="0"/>
                    <w:ind w:left="0" w:right="0" w:firstLine="0"/>
                    <w:jc w:val="center"/>
                  </w:pPr>
                  <w:r>
                    <w:rPr>
                      <w:rFonts w:ascii="SimSun" w:hAnsi="SimSun" w:eastAsia="SimSun"/>
                      <w:b w:val="0"/>
                      <w:i w:val="0"/>
                      <w:color w:val="000000"/>
                      <w:sz w:val="18"/>
                    </w:rPr>
                    <w:t xml:space="preserve">净利润 </w:t>
                  </w:r>
                </w:p>
              </w:tc>
              <w:tc>
                <w:tcPr>
                  <w:tcW w:type="dxa" w:w="1056"/>
                  <w:tcBorders>
                    <w:start w:sz="4.0" w:val="single" w:color="#000000"/>
                    <w:top w:sz="3.199999999999818"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46" w:after="0"/>
                    <w:ind w:left="0" w:right="0" w:firstLine="0"/>
                    <w:jc w:val="center"/>
                  </w:pPr>
                  <w:r>
                    <w:rPr>
                      <w:rFonts w:ascii="SimSun" w:hAnsi="SimSun" w:eastAsia="SimSun"/>
                      <w:b w:val="0"/>
                      <w:i w:val="0"/>
                      <w:color w:val="000000"/>
                      <w:sz w:val="18"/>
                    </w:rPr>
                    <w:t>综合收益总</w:t>
                  </w:r>
                </w:p>
                <w:p>
                  <w:pPr>
                    <w:autoSpaceDN w:val="0"/>
                    <w:autoSpaceDE w:val="0"/>
                    <w:widowControl/>
                    <w:spacing w:line="185" w:lineRule="auto" w:before="54" w:after="0"/>
                    <w:ind w:left="0" w:right="0" w:firstLine="0"/>
                    <w:jc w:val="center"/>
                  </w:pPr>
                  <w:r>
                    <w:rPr>
                      <w:rFonts w:ascii="SimSun" w:hAnsi="SimSun" w:eastAsia="SimSun"/>
                      <w:b w:val="0"/>
                      <w:i w:val="0"/>
                      <w:color w:val="000000"/>
                      <w:sz w:val="18"/>
                    </w:rPr>
                    <w:t>额</w:t>
                  </w:r>
                </w:p>
              </w:tc>
              <w:tc>
                <w:tcPr>
                  <w:tcW w:type="dxa" w:w="1052"/>
                  <w:tcBorders>
                    <w:start w:sz="4.0" w:val="single" w:color="#000000"/>
                    <w:top w:sz="3.199999999999818"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46" w:after="0"/>
                    <w:ind w:left="0" w:right="0" w:firstLine="0"/>
                    <w:jc w:val="center"/>
                  </w:pPr>
                  <w:r>
                    <w:rPr>
                      <w:rFonts w:ascii="SimSun" w:hAnsi="SimSun" w:eastAsia="SimSun"/>
                      <w:b w:val="0"/>
                      <w:i w:val="0"/>
                      <w:color w:val="000000"/>
                      <w:sz w:val="18"/>
                    </w:rPr>
                    <w:t>经营活动现</w:t>
                  </w:r>
                </w:p>
                <w:p>
                  <w:pPr>
                    <w:autoSpaceDN w:val="0"/>
                    <w:autoSpaceDE w:val="0"/>
                    <w:widowControl/>
                    <w:spacing w:line="185" w:lineRule="auto" w:before="54" w:after="0"/>
                    <w:ind w:left="0" w:right="0" w:firstLine="0"/>
                    <w:jc w:val="center"/>
                  </w:pPr>
                  <w:r>
                    <w:rPr>
                      <w:rFonts w:ascii="SimSun" w:hAnsi="SimSun" w:eastAsia="SimSun"/>
                      <w:b w:val="0"/>
                      <w:i w:val="0"/>
                      <w:color w:val="000000"/>
                      <w:sz w:val="18"/>
                    </w:rPr>
                    <w:t xml:space="preserve">金流量 </w:t>
                  </w:r>
                </w:p>
              </w:tc>
              <w:tc>
                <w:tcPr>
                  <w:tcW w:type="dxa" w:w="1054"/>
                  <w:tcBorders>
                    <w:start w:sz="4.0" w:val="single" w:color="#000000"/>
                    <w:top w:sz="3.199999999999818"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162" w:after="0"/>
                    <w:ind w:left="0" w:right="0" w:firstLine="0"/>
                    <w:jc w:val="center"/>
                  </w:pPr>
                  <w:r>
                    <w:rPr>
                      <w:rFonts w:ascii="SimSun" w:hAnsi="SimSun" w:eastAsia="SimSun"/>
                      <w:b w:val="0"/>
                      <w:i w:val="0"/>
                      <w:color w:val="000000"/>
                      <w:sz w:val="18"/>
                    </w:rPr>
                    <w:t xml:space="preserve">营业收入 </w:t>
                  </w:r>
                </w:p>
              </w:tc>
              <w:tc>
                <w:tcPr>
                  <w:tcW w:type="dxa" w:w="1058"/>
                  <w:tcBorders>
                    <w:start w:sz="4.0" w:val="single" w:color="#000000"/>
                    <w:top w:sz="3.199999999999818"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162" w:after="0"/>
                    <w:ind w:left="0" w:right="0" w:firstLine="0"/>
                    <w:jc w:val="center"/>
                  </w:pPr>
                  <w:r>
                    <w:rPr>
                      <w:rFonts w:ascii="SimSun" w:hAnsi="SimSun" w:eastAsia="SimSun"/>
                      <w:b w:val="0"/>
                      <w:i w:val="0"/>
                      <w:color w:val="000000"/>
                      <w:sz w:val="18"/>
                    </w:rPr>
                    <w:t xml:space="preserve">净利润 </w:t>
                  </w:r>
                </w:p>
              </w:tc>
              <w:tc>
                <w:tcPr>
                  <w:tcW w:type="dxa" w:w="1052"/>
                  <w:tcBorders>
                    <w:start w:sz="4.0" w:val="single" w:color="#000000"/>
                    <w:top w:sz="3.199999999999818" w:val="single" w:color="#000000"/>
                    <w:end w:sz="3.200000000000273" w:val="single" w:color="#000000"/>
                    <w:bottom w:sz="4.0" w:val="single" w:color="#000000"/>
                  </w:tcBorders>
                  <w:shd w:fill="dbdbdb"/>
                  <w:tcMar>
                    <w:start w:w="0" w:type="dxa"/>
                    <w:end w:w="0" w:type="dxa"/>
                  </w:tcMar>
                </w:tcPr>
                <w:p>
                  <w:pPr>
                    <w:autoSpaceDN w:val="0"/>
                    <w:autoSpaceDE w:val="0"/>
                    <w:widowControl/>
                    <w:spacing w:line="185" w:lineRule="auto" w:before="46" w:after="0"/>
                    <w:ind w:left="0" w:right="0" w:firstLine="0"/>
                    <w:jc w:val="center"/>
                  </w:pPr>
                  <w:r>
                    <w:rPr>
                      <w:rFonts w:ascii="SimSun" w:hAnsi="SimSun" w:eastAsia="SimSun"/>
                      <w:b w:val="0"/>
                      <w:i w:val="0"/>
                      <w:color w:val="000000"/>
                      <w:sz w:val="18"/>
                    </w:rPr>
                    <w:t>综合收益总</w:t>
                  </w:r>
                </w:p>
                <w:p>
                  <w:pPr>
                    <w:autoSpaceDN w:val="0"/>
                    <w:autoSpaceDE w:val="0"/>
                    <w:widowControl/>
                    <w:spacing w:line="185" w:lineRule="auto" w:before="54" w:after="0"/>
                    <w:ind w:left="0" w:right="0" w:firstLine="0"/>
                    <w:jc w:val="center"/>
                  </w:pPr>
                  <w:r>
                    <w:rPr>
                      <w:rFonts w:ascii="SimSun" w:hAnsi="SimSun" w:eastAsia="SimSun"/>
                      <w:b w:val="0"/>
                      <w:i w:val="0"/>
                      <w:color w:val="000000"/>
                      <w:sz w:val="18"/>
                    </w:rPr>
                    <w:t>额</w:t>
                  </w:r>
                </w:p>
              </w:tc>
              <w:tc>
                <w:tcPr>
                  <w:tcW w:type="dxa" w:w="1054"/>
                  <w:tcBorders>
                    <w:start w:sz="3.200000000000273" w:val="single" w:color="#000000"/>
                    <w:top w:sz="3.199999999999818"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46" w:after="0"/>
                    <w:ind w:left="0" w:right="0" w:firstLine="0"/>
                    <w:jc w:val="center"/>
                  </w:pPr>
                  <w:r>
                    <w:rPr>
                      <w:rFonts w:ascii="SimSun" w:hAnsi="SimSun" w:eastAsia="SimSun"/>
                      <w:b w:val="0"/>
                      <w:i w:val="0"/>
                      <w:color w:val="000000"/>
                      <w:sz w:val="18"/>
                    </w:rPr>
                    <w:t>经营活动现</w:t>
                  </w:r>
                </w:p>
                <w:p>
                  <w:pPr>
                    <w:autoSpaceDN w:val="0"/>
                    <w:autoSpaceDE w:val="0"/>
                    <w:widowControl/>
                    <w:spacing w:line="185" w:lineRule="auto" w:before="54" w:after="0"/>
                    <w:ind w:left="0" w:right="0" w:firstLine="0"/>
                    <w:jc w:val="center"/>
                  </w:pPr>
                  <w:r>
                    <w:rPr>
                      <w:rFonts w:ascii="SimSun" w:hAnsi="SimSun" w:eastAsia="SimSun"/>
                      <w:b w:val="0"/>
                      <w:i w:val="0"/>
                      <w:color w:val="000000"/>
                      <w:sz w:val="18"/>
                    </w:rPr>
                    <w:t>金流量</w:t>
                  </w:r>
                </w:p>
              </w:tc>
            </w:tr>
            <w:tr>
              <w:trPr>
                <w:trHeight w:hRule="exact" w:val="752"/>
              </w:trPr>
              <w:tc>
                <w:tcPr>
                  <w:tcW w:type="dxa" w:w="1134"/>
                  <w:tcBorders>
                    <w:start w:sz="3.1999999999999886" w:val="single" w:color="#000000"/>
                    <w:top w:sz="4.0" w:val="single" w:color="#000000"/>
                    <w:end w:sz="3.199999999999932" w:val="single" w:color="#000000"/>
                    <w:bottom w:sz="4.0" w:val="single" w:color="#000000"/>
                  </w:tcBorders>
                  <w:tcMar>
                    <w:start w:w="0" w:type="dxa"/>
                    <w:end w:w="0" w:type="dxa"/>
                  </w:tcMar>
                </w:tcPr>
                <w:p>
                  <w:pPr>
                    <w:autoSpaceDN w:val="0"/>
                    <w:autoSpaceDE w:val="0"/>
                    <w:widowControl/>
                    <w:spacing w:line="245" w:lineRule="auto" w:before="46" w:after="0"/>
                    <w:ind w:left="24" w:right="202" w:firstLine="0"/>
                    <w:jc w:val="both"/>
                  </w:pPr>
                  <w:r>
                    <w:rPr>
                      <w:spacing w:val="-13.333333333333332"/>
                      <w:rFonts w:ascii="SimSun" w:hAnsi="SimSun" w:eastAsia="SimSun"/>
                      <w:b w:val="0"/>
                      <w:i w:val="0"/>
                      <w:color w:val="000000"/>
                      <w:sz w:val="18"/>
                    </w:rPr>
                    <w:t xml:space="preserve">盘锦北方沥 </w:t>
                  </w:r>
                  <w:r>
                    <w:rPr>
                      <w:spacing w:val="-13.333333333333332"/>
                      <w:rFonts w:ascii="SimSun" w:hAnsi="SimSun" w:eastAsia="SimSun"/>
                      <w:b w:val="0"/>
                      <w:i w:val="0"/>
                      <w:color w:val="000000"/>
                      <w:sz w:val="18"/>
                    </w:rPr>
                    <w:t xml:space="preserve">青股份有限 </w:t>
                  </w:r>
                  <w:r>
                    <w:rPr>
                      <w:rFonts w:ascii="SimSun" w:hAnsi="SimSun" w:eastAsia="SimSun"/>
                      <w:b w:val="0"/>
                      <w:i w:val="0"/>
                      <w:color w:val="000000"/>
                      <w:sz w:val="18"/>
                    </w:rPr>
                    <w:t>公司</w:t>
                  </w:r>
                </w:p>
              </w:tc>
              <w:tc>
                <w:tcPr>
                  <w:tcW w:type="dxa" w:w="1054"/>
                  <w:tcBorders>
                    <w:start w:sz="3.199999999999932"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160" w:after="0"/>
                    <w:ind w:left="0" w:right="0" w:firstLine="0"/>
                    <w:jc w:val="center"/>
                  </w:pPr>
                  <w:r>
                    <w:rPr>
                      <w:rFonts w:ascii="ArialNarrow" w:hAnsi="ArialNarrow" w:eastAsia="ArialNarrow"/>
                      <w:b w:val="0"/>
                      <w:i w:val="0"/>
                      <w:color w:val="000000"/>
                      <w:sz w:val="18"/>
                    </w:rPr>
                    <w:t>6,253,071,417.</w:t>
                  </w:r>
                </w:p>
                <w:p>
                  <w:pPr>
                    <w:autoSpaceDN w:val="0"/>
                    <w:autoSpaceDE w:val="0"/>
                    <w:widowControl/>
                    <w:spacing w:line="242" w:lineRule="auto" w:before="0" w:after="0"/>
                    <w:ind w:left="0" w:right="0" w:firstLine="0"/>
                    <w:jc w:val="right"/>
                  </w:pPr>
                  <w:r>
                    <w:rPr>
                      <w:rFonts w:ascii="ArialNarrow" w:hAnsi="ArialNarrow" w:eastAsia="ArialNarrow"/>
                      <w:b w:val="0"/>
                      <w:i w:val="0"/>
                      <w:color w:val="000000"/>
                      <w:sz w:val="18"/>
                    </w:rPr>
                    <w:t xml:space="preserve">92 </w:t>
                  </w:r>
                </w:p>
              </w:tc>
              <w:tc>
                <w:tcPr>
                  <w:tcW w:type="dxa" w:w="105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264" w:after="0"/>
                    <w:ind w:left="78" w:right="0" w:firstLine="0"/>
                    <w:jc w:val="left"/>
                  </w:pPr>
                  <w:r>
                    <w:rPr>
                      <w:rFonts w:ascii="ArialNarrow" w:hAnsi="ArialNarrow" w:eastAsia="ArialNarrow"/>
                      <w:b w:val="0"/>
                      <w:i w:val="0"/>
                      <w:color w:val="000000"/>
                      <w:sz w:val="18"/>
                    </w:rPr>
                    <w:t xml:space="preserve">89,747,622.44 </w:t>
                  </w:r>
                </w:p>
              </w:tc>
              <w:tc>
                <w:tcPr>
                  <w:tcW w:type="dxa" w:w="105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264" w:after="0"/>
                    <w:ind w:left="76" w:right="0" w:firstLine="0"/>
                    <w:jc w:val="left"/>
                  </w:pPr>
                  <w:r>
                    <w:rPr>
                      <w:rFonts w:ascii="ArialNarrow" w:hAnsi="ArialNarrow" w:eastAsia="ArialNarrow"/>
                      <w:b w:val="0"/>
                      <w:i w:val="0"/>
                      <w:color w:val="000000"/>
                      <w:sz w:val="18"/>
                    </w:rPr>
                    <w:t xml:space="preserve">89,747,622.44 </w:t>
                  </w:r>
                </w:p>
              </w:tc>
              <w:tc>
                <w:tcPr>
                  <w:tcW w:type="dxa" w:w="1052"/>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160" w:after="0"/>
                    <w:ind w:left="0" w:right="0" w:firstLine="0"/>
                    <w:jc w:val="center"/>
                  </w:pPr>
                  <w:r>
                    <w:rPr>
                      <w:rFonts w:ascii="ArialNarrow" w:hAnsi="ArialNarrow" w:eastAsia="ArialNarrow"/>
                      <w:b w:val="0"/>
                      <w:i w:val="0"/>
                      <w:color w:val="000000"/>
                      <w:sz w:val="18"/>
                    </w:rPr>
                    <w:t>-178,693,361.9</w:t>
                  </w:r>
                </w:p>
                <w:p>
                  <w:pPr>
                    <w:autoSpaceDN w:val="0"/>
                    <w:autoSpaceDE w:val="0"/>
                    <w:widowControl/>
                    <w:spacing w:line="242" w:lineRule="auto" w:before="0" w:after="0"/>
                    <w:ind w:left="0" w:right="0" w:firstLine="0"/>
                    <w:jc w:val="right"/>
                  </w:pPr>
                  <w:r>
                    <w:rPr>
                      <w:rFonts w:ascii="ArialNarrow" w:hAnsi="ArialNarrow" w:eastAsia="ArialNarrow"/>
                      <w:b w:val="0"/>
                      <w:i w:val="0"/>
                      <w:color w:val="000000"/>
                      <w:sz w:val="18"/>
                    </w:rPr>
                    <w:t xml:space="preserve">6 </w:t>
                  </w:r>
                </w:p>
              </w:tc>
              <w:tc>
                <w:tcPr>
                  <w:tcW w:type="dxa" w:w="105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160" w:after="0"/>
                    <w:ind w:left="0" w:right="0" w:firstLine="0"/>
                    <w:jc w:val="center"/>
                  </w:pPr>
                  <w:r>
                    <w:rPr>
                      <w:rFonts w:ascii="ArialNarrow" w:hAnsi="ArialNarrow" w:eastAsia="ArialNarrow"/>
                      <w:b w:val="0"/>
                      <w:i w:val="0"/>
                      <w:color w:val="000000"/>
                      <w:sz w:val="18"/>
                    </w:rPr>
                    <w:t>9,325,717,499.</w:t>
                  </w:r>
                </w:p>
                <w:p>
                  <w:pPr>
                    <w:autoSpaceDN w:val="0"/>
                    <w:autoSpaceDE w:val="0"/>
                    <w:widowControl/>
                    <w:spacing w:line="242" w:lineRule="auto" w:before="0" w:after="0"/>
                    <w:ind w:left="0" w:right="0" w:firstLine="0"/>
                    <w:jc w:val="right"/>
                  </w:pPr>
                  <w:r>
                    <w:rPr>
                      <w:rFonts w:ascii="ArialNarrow" w:hAnsi="ArialNarrow" w:eastAsia="ArialNarrow"/>
                      <w:b w:val="0"/>
                      <w:i w:val="0"/>
                      <w:color w:val="000000"/>
                      <w:sz w:val="18"/>
                    </w:rPr>
                    <w:t xml:space="preserve">48 </w:t>
                  </w:r>
                </w:p>
              </w:tc>
              <w:tc>
                <w:tcPr>
                  <w:tcW w:type="dxa" w:w="1058"/>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160" w:after="0"/>
                    <w:ind w:left="0" w:right="0" w:firstLine="0"/>
                    <w:jc w:val="center"/>
                  </w:pPr>
                  <w:r>
                    <w:rPr>
                      <w:rFonts w:ascii="ArialNarrow" w:hAnsi="ArialNarrow" w:eastAsia="ArialNarrow"/>
                      <w:b w:val="0"/>
                      <w:i w:val="0"/>
                      <w:color w:val="000000"/>
                      <w:sz w:val="18"/>
                    </w:rPr>
                    <w:t>260,760,875.5</w:t>
                  </w:r>
                </w:p>
                <w:p>
                  <w:pPr>
                    <w:autoSpaceDN w:val="0"/>
                    <w:autoSpaceDE w:val="0"/>
                    <w:widowControl/>
                    <w:spacing w:line="242" w:lineRule="auto" w:before="0" w:after="0"/>
                    <w:ind w:left="0" w:right="0" w:firstLine="0"/>
                    <w:jc w:val="right"/>
                  </w:pPr>
                  <w:r>
                    <w:rPr>
                      <w:rFonts w:ascii="ArialNarrow" w:hAnsi="ArialNarrow" w:eastAsia="ArialNarrow"/>
                      <w:b w:val="0"/>
                      <w:i w:val="0"/>
                      <w:color w:val="000000"/>
                      <w:sz w:val="18"/>
                    </w:rPr>
                    <w:t xml:space="preserve">0 </w:t>
                  </w:r>
                </w:p>
              </w:tc>
              <w:tc>
                <w:tcPr>
                  <w:tcW w:type="dxa" w:w="1052"/>
                  <w:tcBorders>
                    <w:start w:sz="4.0" w:val="single" w:color="#000000"/>
                    <w:top w:sz="4.0" w:val="single" w:color="#000000"/>
                    <w:end w:sz="3.200000000000273" w:val="single" w:color="#000000"/>
                    <w:bottom w:sz="4.0" w:val="single" w:color="#000000"/>
                  </w:tcBorders>
                  <w:tcMar>
                    <w:start w:w="0" w:type="dxa"/>
                    <w:end w:w="0" w:type="dxa"/>
                  </w:tcMar>
                </w:tcPr>
                <w:p>
                  <w:pPr>
                    <w:autoSpaceDN w:val="0"/>
                    <w:autoSpaceDE w:val="0"/>
                    <w:widowControl/>
                    <w:spacing w:line="240" w:lineRule="auto" w:before="160" w:after="0"/>
                    <w:ind w:left="0" w:right="0" w:firstLine="0"/>
                    <w:jc w:val="center"/>
                  </w:pPr>
                  <w:r>
                    <w:rPr>
                      <w:rFonts w:ascii="ArialNarrow" w:hAnsi="ArialNarrow" w:eastAsia="ArialNarrow"/>
                      <w:b w:val="0"/>
                      <w:i w:val="0"/>
                      <w:color w:val="000000"/>
                      <w:sz w:val="18"/>
                    </w:rPr>
                    <w:t>260,760,875.5</w:t>
                  </w:r>
                </w:p>
                <w:p>
                  <w:pPr>
                    <w:autoSpaceDN w:val="0"/>
                    <w:autoSpaceDE w:val="0"/>
                    <w:widowControl/>
                    <w:spacing w:line="242" w:lineRule="auto" w:before="0" w:after="0"/>
                    <w:ind w:left="0" w:right="0" w:firstLine="0"/>
                    <w:jc w:val="right"/>
                  </w:pPr>
                  <w:r>
                    <w:rPr>
                      <w:rFonts w:ascii="ArialNarrow" w:hAnsi="ArialNarrow" w:eastAsia="ArialNarrow"/>
                      <w:b w:val="0"/>
                      <w:i w:val="0"/>
                      <w:color w:val="000000"/>
                      <w:sz w:val="18"/>
                    </w:rPr>
                    <w:t xml:space="preserve">0 </w:t>
                  </w:r>
                </w:p>
              </w:tc>
              <w:tc>
                <w:tcPr>
                  <w:tcW w:type="dxa" w:w="1054"/>
                  <w:tcBorders>
                    <w:start w:sz="3.200000000000273"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160" w:after="0"/>
                    <w:ind w:left="0" w:right="0" w:firstLine="0"/>
                    <w:jc w:val="center"/>
                  </w:pPr>
                  <w:r>
                    <w:rPr>
                      <w:rFonts w:ascii="ArialNarrow" w:hAnsi="ArialNarrow" w:eastAsia="ArialNarrow"/>
                      <w:b w:val="0"/>
                      <w:i w:val="0"/>
                      <w:color w:val="000000"/>
                      <w:sz w:val="18"/>
                    </w:rPr>
                    <w:t>956,308,563.0</w:t>
                  </w:r>
                </w:p>
              </w:tc>
            </w:tr>
            <w:tr>
              <w:trPr>
                <w:trHeight w:hRule="exact" w:val="748"/>
              </w:trPr>
              <w:tc>
                <w:tcPr>
                  <w:tcW w:type="dxa" w:w="1134"/>
                  <w:tcBorders>
                    <w:start w:sz="3.1999999999999886" w:val="single" w:color="#000000"/>
                    <w:top w:sz="4.0" w:val="single" w:color="#000000"/>
                    <w:end w:sz="3.199999999999932" w:val="single" w:color="#000000"/>
                    <w:bottom w:sz="4.0" w:val="single" w:color="#000000"/>
                  </w:tcBorders>
                  <w:tcMar>
                    <w:start w:w="0" w:type="dxa"/>
                    <w:end w:w="0" w:type="dxa"/>
                  </w:tcMar>
                </w:tcPr>
                <w:p>
                  <w:pPr>
                    <w:autoSpaceDN w:val="0"/>
                    <w:autoSpaceDE w:val="0"/>
                    <w:widowControl/>
                    <w:spacing w:line="245" w:lineRule="auto" w:before="46" w:after="0"/>
                    <w:ind w:left="24" w:right="202" w:firstLine="0"/>
                    <w:jc w:val="both"/>
                  </w:pPr>
                  <w:r>
                    <w:rPr>
                      <w:spacing w:val="-13.333333333333332"/>
                      <w:rFonts w:ascii="SimSun" w:hAnsi="SimSun" w:eastAsia="SimSun"/>
                      <w:b w:val="0"/>
                      <w:i w:val="0"/>
                      <w:color w:val="000000"/>
                      <w:sz w:val="18"/>
                    </w:rPr>
                    <w:t xml:space="preserve">辽宁华锦化 </w:t>
                  </w:r>
                  <w:r>
                    <w:rPr>
                      <w:spacing w:val="-13.333333333333332"/>
                      <w:rFonts w:ascii="SimSun" w:hAnsi="SimSun" w:eastAsia="SimSun"/>
                      <w:b w:val="0"/>
                      <w:i w:val="0"/>
                      <w:color w:val="000000"/>
                      <w:sz w:val="18"/>
                    </w:rPr>
                    <w:t xml:space="preserve">工工程有限 </w:t>
                  </w:r>
                  <w:r>
                    <w:rPr>
                      <w:rFonts w:ascii="SimSun" w:hAnsi="SimSun" w:eastAsia="SimSun"/>
                      <w:b w:val="0"/>
                      <w:i w:val="0"/>
                      <w:color w:val="000000"/>
                      <w:sz w:val="18"/>
                    </w:rPr>
                    <w:t>责任公司</w:t>
                  </w:r>
                </w:p>
              </w:tc>
              <w:tc>
                <w:tcPr>
                  <w:tcW w:type="dxa" w:w="1054"/>
                  <w:tcBorders>
                    <w:start w:sz="3.199999999999932"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160" w:after="0"/>
                    <w:ind w:left="0" w:right="0" w:firstLine="0"/>
                    <w:jc w:val="center"/>
                  </w:pPr>
                  <w:r>
                    <w:rPr>
                      <w:rFonts w:ascii="ArialNarrow" w:hAnsi="ArialNarrow" w:eastAsia="ArialNarrow"/>
                      <w:b w:val="0"/>
                      <w:i w:val="0"/>
                      <w:color w:val="000000"/>
                      <w:sz w:val="18"/>
                    </w:rPr>
                    <w:t>117,993,507.5</w:t>
                  </w:r>
                </w:p>
                <w:p>
                  <w:pPr>
                    <w:autoSpaceDN w:val="0"/>
                    <w:autoSpaceDE w:val="0"/>
                    <w:widowControl/>
                    <w:spacing w:line="242" w:lineRule="auto" w:before="0" w:after="0"/>
                    <w:ind w:left="0" w:right="0" w:firstLine="0"/>
                    <w:jc w:val="right"/>
                  </w:pPr>
                  <w:r>
                    <w:rPr>
                      <w:rFonts w:ascii="ArialNarrow" w:hAnsi="ArialNarrow" w:eastAsia="ArialNarrow"/>
                      <w:b w:val="0"/>
                      <w:i w:val="0"/>
                      <w:color w:val="000000"/>
                      <w:sz w:val="18"/>
                    </w:rPr>
                    <w:t xml:space="preserve">0 </w:t>
                  </w:r>
                </w:p>
              </w:tc>
              <w:tc>
                <w:tcPr>
                  <w:tcW w:type="dxa" w:w="105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264" w:after="0"/>
                    <w:ind w:left="162" w:right="0" w:firstLine="0"/>
                    <w:jc w:val="left"/>
                  </w:pPr>
                  <w:r>
                    <w:rPr>
                      <w:rFonts w:ascii="ArialNarrow" w:hAnsi="ArialNarrow" w:eastAsia="ArialNarrow"/>
                      <w:b w:val="0"/>
                      <w:i w:val="0"/>
                      <w:color w:val="000000"/>
                      <w:sz w:val="18"/>
                    </w:rPr>
                    <w:t xml:space="preserve">4,174,985.38 </w:t>
                  </w:r>
                </w:p>
              </w:tc>
              <w:tc>
                <w:tcPr>
                  <w:tcW w:type="dxa" w:w="105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264" w:after="0"/>
                    <w:ind w:left="158" w:right="0" w:firstLine="0"/>
                    <w:jc w:val="left"/>
                  </w:pPr>
                  <w:r>
                    <w:rPr>
                      <w:rFonts w:ascii="ArialNarrow" w:hAnsi="ArialNarrow" w:eastAsia="ArialNarrow"/>
                      <w:b w:val="0"/>
                      <w:i w:val="0"/>
                      <w:color w:val="000000"/>
                      <w:sz w:val="18"/>
                    </w:rPr>
                    <w:t xml:space="preserve">4,174,985.38 </w:t>
                  </w:r>
                </w:p>
              </w:tc>
              <w:tc>
                <w:tcPr>
                  <w:tcW w:type="dxa" w:w="1052"/>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264" w:after="0"/>
                    <w:ind w:left="158" w:right="0" w:firstLine="0"/>
                    <w:jc w:val="left"/>
                  </w:pPr>
                  <w:r>
                    <w:rPr>
                      <w:rFonts w:ascii="ArialNarrow" w:hAnsi="ArialNarrow" w:eastAsia="ArialNarrow"/>
                      <w:b w:val="0"/>
                      <w:i w:val="0"/>
                      <w:color w:val="000000"/>
                      <w:sz w:val="18"/>
                    </w:rPr>
                    <w:t xml:space="preserve">2,107,366.82 </w:t>
                  </w:r>
                </w:p>
              </w:tc>
              <w:tc>
                <w:tcPr>
                  <w:tcW w:type="dxa" w:w="105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264" w:after="0"/>
                    <w:ind w:left="162" w:right="0" w:firstLine="0"/>
                    <w:jc w:val="left"/>
                  </w:pPr>
                  <w:r>
                    <w:rPr>
                      <w:rFonts w:ascii="ArialNarrow" w:hAnsi="ArialNarrow" w:eastAsia="ArialNarrow"/>
                      <w:b w:val="0"/>
                      <w:i w:val="0"/>
                      <w:color w:val="000000"/>
                      <w:sz w:val="18"/>
                    </w:rPr>
                    <w:t xml:space="preserve">8,435,406.55 </w:t>
                  </w:r>
                </w:p>
              </w:tc>
              <w:tc>
                <w:tcPr>
                  <w:tcW w:type="dxa" w:w="1058"/>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264" w:after="0"/>
                    <w:ind w:left="162" w:right="0" w:firstLine="0"/>
                    <w:jc w:val="left"/>
                  </w:pPr>
                  <w:r>
                    <w:rPr>
                      <w:rFonts w:ascii="ArialNarrow" w:hAnsi="ArialNarrow" w:eastAsia="ArialNarrow"/>
                      <w:b w:val="0"/>
                      <w:i w:val="0"/>
                      <w:color w:val="000000"/>
                      <w:sz w:val="18"/>
                    </w:rPr>
                    <w:t xml:space="preserve">1,089,166.45 </w:t>
                  </w:r>
                </w:p>
              </w:tc>
              <w:tc>
                <w:tcPr>
                  <w:tcW w:type="dxa" w:w="1052"/>
                  <w:tcBorders>
                    <w:start w:sz="4.0" w:val="single" w:color="#000000"/>
                    <w:top w:sz="4.0" w:val="single" w:color="#000000"/>
                    <w:end w:sz="3.200000000000273" w:val="single" w:color="#000000"/>
                    <w:bottom w:sz="4.0" w:val="single" w:color="#000000"/>
                  </w:tcBorders>
                  <w:tcMar>
                    <w:start w:w="0" w:type="dxa"/>
                    <w:end w:w="0" w:type="dxa"/>
                  </w:tcMar>
                </w:tcPr>
                <w:p>
                  <w:pPr>
                    <w:autoSpaceDN w:val="0"/>
                    <w:autoSpaceDE w:val="0"/>
                    <w:widowControl/>
                    <w:spacing w:line="240" w:lineRule="auto" w:before="264" w:after="0"/>
                    <w:ind w:left="156" w:right="0" w:firstLine="0"/>
                    <w:jc w:val="left"/>
                  </w:pPr>
                  <w:r>
                    <w:rPr>
                      <w:rFonts w:ascii="ArialNarrow" w:hAnsi="ArialNarrow" w:eastAsia="ArialNarrow"/>
                      <w:b w:val="0"/>
                      <w:i w:val="0"/>
                      <w:color w:val="000000"/>
                      <w:sz w:val="18"/>
                    </w:rPr>
                    <w:t xml:space="preserve">1,089,166.45 </w:t>
                  </w:r>
                </w:p>
              </w:tc>
              <w:tc>
                <w:tcPr>
                  <w:tcW w:type="dxa" w:w="1054"/>
                  <w:tcBorders>
                    <w:start w:sz="3.200000000000273"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264" w:after="0"/>
                    <w:ind w:left="160" w:right="0" w:firstLine="0"/>
                    <w:jc w:val="left"/>
                  </w:pPr>
                  <w:r>
                    <w:rPr>
                      <w:rFonts w:ascii="ArialNarrow" w:hAnsi="ArialNarrow" w:eastAsia="ArialNarrow"/>
                      <w:b w:val="0"/>
                      <w:i w:val="0"/>
                      <w:color w:val="000000"/>
                      <w:sz w:val="18"/>
                    </w:rPr>
                    <w:t xml:space="preserve">2,209,018.91 </w:t>
                  </w:r>
                </w:p>
              </w:tc>
            </w:tr>
            <w:tr>
              <w:trPr>
                <w:trHeight w:hRule="exact" w:val="518"/>
              </w:trPr>
              <w:tc>
                <w:tcPr>
                  <w:tcW w:type="dxa" w:w="1134"/>
                  <w:tcBorders>
                    <w:start w:sz="3.1999999999999886" w:val="single" w:color="#000000"/>
                    <w:top w:sz="4.0" w:val="single" w:color="#000000"/>
                    <w:end w:sz="3.199999999999932" w:val="single" w:color="#000000"/>
                    <w:bottom w:sz="4.0" w:val="single" w:color="#000000"/>
                  </w:tcBorders>
                  <w:tcMar>
                    <w:start w:w="0" w:type="dxa"/>
                    <w:end w:w="0" w:type="dxa"/>
                  </w:tcMar>
                </w:tcPr>
                <w:p>
                  <w:pPr>
                    <w:autoSpaceDN w:val="0"/>
                    <w:autoSpaceDE w:val="0"/>
                    <w:widowControl/>
                    <w:spacing w:line="245" w:lineRule="auto" w:before="46" w:after="0"/>
                    <w:ind w:left="24" w:right="202" w:firstLine="0"/>
                    <w:jc w:val="left"/>
                  </w:pPr>
                  <w:r>
                    <w:rPr>
                      <w:spacing w:val="-13.333333333333332"/>
                      <w:rFonts w:ascii="SimSun" w:hAnsi="SimSun" w:eastAsia="SimSun"/>
                      <w:b w:val="0"/>
                      <w:i w:val="0"/>
                      <w:color w:val="000000"/>
                      <w:sz w:val="18"/>
                    </w:rPr>
                    <w:t xml:space="preserve">辽宁华锦塑 </w:t>
                  </w:r>
                  <w:r>
                    <w:rPr>
                      <w:spacing w:val="-13.333333333333332"/>
                      <w:rFonts w:ascii="SimSun" w:hAnsi="SimSun" w:eastAsia="SimSun"/>
                      <w:b w:val="0"/>
                      <w:i w:val="0"/>
                      <w:color w:val="000000"/>
                      <w:sz w:val="18"/>
                    </w:rPr>
                    <w:t xml:space="preserve">业有限公司 </w:t>
                  </w:r>
                </w:p>
              </w:tc>
              <w:tc>
                <w:tcPr>
                  <w:tcW w:type="dxa" w:w="1054"/>
                  <w:tcBorders>
                    <w:start w:sz="3.199999999999932"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148" w:after="0"/>
                    <w:ind w:left="78" w:right="0" w:firstLine="0"/>
                    <w:jc w:val="left"/>
                  </w:pPr>
                  <w:r>
                    <w:rPr>
                      <w:rFonts w:ascii="ArialNarrow" w:hAnsi="ArialNarrow" w:eastAsia="ArialNarrow"/>
                      <w:b w:val="0"/>
                      <w:i w:val="0"/>
                      <w:color w:val="000000"/>
                      <w:sz w:val="18"/>
                    </w:rPr>
                    <w:t xml:space="preserve">49,016,619.05 </w:t>
                  </w:r>
                </w:p>
              </w:tc>
              <w:tc>
                <w:tcPr>
                  <w:tcW w:type="dxa" w:w="105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148" w:after="0"/>
                    <w:ind w:left="172" w:right="0" w:firstLine="0"/>
                    <w:jc w:val="left"/>
                  </w:pPr>
                  <w:r>
                    <w:rPr>
                      <w:rFonts w:ascii="ArialNarrow" w:hAnsi="ArialNarrow" w:eastAsia="ArialNarrow"/>
                      <w:b w:val="0"/>
                      <w:i w:val="0"/>
                      <w:color w:val="000000"/>
                      <w:sz w:val="18"/>
                    </w:rPr>
                    <w:t xml:space="preserve">3,534,117.20 </w:t>
                  </w:r>
                </w:p>
              </w:tc>
              <w:tc>
                <w:tcPr>
                  <w:tcW w:type="dxa" w:w="105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148" w:after="0"/>
                    <w:ind w:left="170" w:right="0" w:firstLine="0"/>
                    <w:jc w:val="left"/>
                  </w:pPr>
                  <w:r>
                    <w:rPr>
                      <w:rFonts w:ascii="ArialNarrow" w:hAnsi="ArialNarrow" w:eastAsia="ArialNarrow"/>
                      <w:b w:val="0"/>
                      <w:i w:val="0"/>
                      <w:color w:val="000000"/>
                      <w:sz w:val="18"/>
                    </w:rPr>
                    <w:t xml:space="preserve">3,534,117.20 </w:t>
                  </w:r>
                </w:p>
              </w:tc>
              <w:tc>
                <w:tcPr>
                  <w:tcW w:type="dxa" w:w="1052"/>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148" w:after="0"/>
                    <w:ind w:left="158" w:right="0" w:firstLine="0"/>
                    <w:jc w:val="left"/>
                  </w:pPr>
                  <w:r>
                    <w:rPr>
                      <w:rFonts w:ascii="ArialNarrow" w:hAnsi="ArialNarrow" w:eastAsia="ArialNarrow"/>
                      <w:b w:val="0"/>
                      <w:i w:val="0"/>
                      <w:color w:val="000000"/>
                      <w:sz w:val="18"/>
                    </w:rPr>
                    <w:t xml:space="preserve">2,307,772.31 </w:t>
                  </w:r>
                </w:p>
              </w:tc>
              <w:tc>
                <w:tcPr>
                  <w:tcW w:type="dxa" w:w="1054"/>
                  <w:tcBorders>
                    <w:start w:sz="4.0" w:val="single" w:color="#000000"/>
                    <w:top w:sz="4.0" w:val="single" w:color="#000000"/>
                    <w:end w:sz="4.0" w:val="single" w:color="#000000"/>
                    <w:bottom w:sz="4.0" w:val="single" w:color="#000000"/>
                  </w:tcBorders>
                  <w:tcMar>
                    <w:start w:w="0" w:type="dxa"/>
                    <w:end w:w="0" w:type="dxa"/>
                  </w:tcMar>
                </w:tcPr>
                <w:p/>
              </w:tc>
              <w:tc>
                <w:tcPr>
                  <w:tcW w:type="dxa" w:w="1058"/>
                  <w:tcBorders>
                    <w:start w:sz="4.0" w:val="single" w:color="#000000"/>
                    <w:top w:sz="4.0" w:val="single" w:color="#000000"/>
                    <w:end w:sz="4.0" w:val="single" w:color="#000000"/>
                    <w:bottom w:sz="4.0" w:val="single" w:color="#000000"/>
                  </w:tcBorders>
                  <w:tcMar>
                    <w:start w:w="0" w:type="dxa"/>
                    <w:end w:w="0" w:type="dxa"/>
                  </w:tcMar>
                </w:tcPr>
                <w:p/>
              </w:tc>
              <w:tc>
                <w:tcPr>
                  <w:tcW w:type="dxa" w:w="1052"/>
                  <w:tcBorders>
                    <w:start w:sz="4.0" w:val="single" w:color="#000000"/>
                    <w:top w:sz="4.0" w:val="single" w:color="#000000"/>
                    <w:end w:sz="3.200000000000273" w:val="single" w:color="#000000"/>
                    <w:bottom w:sz="4.0" w:val="single" w:color="#000000"/>
                  </w:tcBorders>
                  <w:tcMar>
                    <w:start w:w="0" w:type="dxa"/>
                    <w:end w:w="0" w:type="dxa"/>
                  </w:tcMar>
                </w:tcPr>
                <w:p/>
              </w:tc>
              <w:tc>
                <w:tcPr>
                  <w:tcW w:type="dxa" w:w="1054"/>
                  <w:tcBorders>
                    <w:start w:sz="3.200000000000273" w:val="single" w:color="#000000"/>
                    <w:top w:sz="4.0" w:val="single" w:color="#000000"/>
                    <w:end w:sz="4.0" w:val="single" w:color="#000000"/>
                    <w:bottom w:sz="4.0" w:val="single" w:color="#000000"/>
                  </w:tcBorders>
                  <w:tcMar>
                    <w:start w:w="0" w:type="dxa"/>
                    <w:end w:w="0" w:type="dxa"/>
                  </w:tcMar>
                </w:tcPr>
                <w:p/>
              </w:tc>
            </w:tr>
          </w:tbl>
          <w:p>
            <w:pPr>
              <w:autoSpaceDN w:val="0"/>
              <w:autoSpaceDE w:val="0"/>
              <w:widowControl/>
              <w:spacing w:line="242" w:lineRule="auto" w:before="0" w:after="0"/>
              <w:ind w:left="0" w:right="60" w:firstLine="0"/>
              <w:jc w:val="right"/>
            </w:pPr>
            <w:r>
              <w:rPr>
                <w:rFonts w:ascii="ArialNarrow" w:hAnsi="ArialNarrow" w:eastAsia="ArialNarrow"/>
                <w:b w:val="0"/>
                <w:i w:val="0"/>
                <w:color w:val="000000"/>
                <w:sz w:val="18"/>
              </w:rPr>
              <w:t xml:space="preserve">6 </w:t>
            </w:r>
          </w:p>
        </w:tc>
      </w:tr>
    </w:tbl>
    <w:p>
      <w:pPr>
        <w:autoSpaceDN w:val="0"/>
        <w:autoSpaceDE w:val="0"/>
        <w:widowControl/>
        <w:spacing w:line="233" w:lineRule="auto" w:before="140" w:after="0"/>
        <w:ind w:left="0" w:right="20" w:firstLine="0"/>
        <w:jc w:val="right"/>
      </w:pPr>
      <w:r>
        <w:rPr>
          <w:rFonts w:ascii="Times" w:hAnsi="Times" w:eastAsia="Times"/>
          <w:b w:val="0"/>
          <w:i w:val="0"/>
          <w:color w:val="000000"/>
          <w:sz w:val="18"/>
        </w:rPr>
        <w:t xml:space="preserve">113 </w:t>
      </w:r>
    </w:p>
    <w:p>
      <w:pPr>
        <w:sectPr>
          <w:pgSz w:w="11904" w:h="16840"/>
          <w:pgMar w:top="436" w:right="1066" w:bottom="500" w:left="1104" w:header="720" w:footer="720" w:gutter="0"/>
          <w:cols w:space="720" w:num="1" w:equalWidth="0">
            <w:col w:w="9734" w:space="0"/>
            <w:col w:w="9734" w:space="0"/>
            <w:col w:w="9734" w:space="0"/>
            <w:col w:w="9734" w:space="0"/>
            <w:col w:w="9734" w:space="0"/>
            <w:col w:w="9734" w:space="0"/>
            <w:col w:w="9734" w:space="0"/>
            <w:col w:w="9734" w:space="0"/>
            <w:col w:w="9736" w:space="0"/>
            <w:col w:w="9734" w:space="0"/>
            <w:col w:w="9734" w:space="0"/>
            <w:col w:w="9736" w:space="0"/>
            <w:col w:w="9793" w:space="0"/>
            <w:col w:w="9734" w:space="0"/>
            <w:col w:w="9734" w:space="0"/>
            <w:col w:w="9734" w:space="0"/>
            <w:col w:w="9734" w:space="0"/>
            <w:col w:w="9734" w:space="0"/>
            <w:col w:w="9734" w:space="0"/>
            <w:col w:w="9734" w:space="0"/>
            <w:col w:w="9734" w:space="0"/>
            <w:col w:w="9734" w:space="0"/>
            <w:col w:w="9734" w:space="0"/>
            <w:col w:w="9734" w:space="0"/>
            <w:col w:w="9734" w:space="0"/>
            <w:col w:w="9792" w:space="0"/>
            <w:col w:w="9734" w:space="0"/>
            <w:col w:w="9734" w:space="0"/>
            <w:col w:w="9734" w:space="0"/>
            <w:col w:w="9734" w:space="0"/>
            <w:col w:w="9792" w:space="0"/>
            <w:col w:w="2722" w:space="0"/>
            <w:col w:w="7069" w:space="0"/>
            <w:col w:w="9792" w:space="0"/>
            <w:col w:w="9792" w:space="0"/>
            <w:col w:w="9734" w:space="0"/>
            <w:col w:w="9792" w:space="0"/>
            <w:col w:w="9792" w:space="0"/>
            <w:col w:w="9788" w:space="0"/>
            <w:col w:w="9778" w:space="0"/>
            <w:col w:w="9734" w:space="0"/>
            <w:col w:w="9734" w:space="0"/>
            <w:col w:w="9734" w:space="0"/>
            <w:col w:w="9734" w:space="0"/>
            <w:col w:w="9792" w:space="0"/>
            <w:col w:w="9792" w:space="0"/>
            <w:col w:w="9734" w:space="0"/>
            <w:col w:w="9794" w:space="0"/>
            <w:col w:w="9734" w:space="0"/>
            <w:col w:w="9734" w:space="0"/>
            <w:col w:w="9794" w:space="0"/>
            <w:col w:w="15256" w:space="0"/>
            <w:col w:w="9734" w:space="0"/>
            <w:col w:w="9734" w:space="0"/>
            <w:col w:w="9734" w:space="0"/>
            <w:col w:w="9734" w:space="0"/>
            <w:col w:w="9734" w:space="0"/>
            <w:col w:w="9734" w:space="0"/>
            <w:col w:w="9734" w:space="0"/>
            <w:col w:w="9734" w:space="0"/>
            <w:col w:w="9734" w:space="0"/>
            <w:col w:w="9734" w:space="0"/>
            <w:col w:w="9734" w:space="0"/>
            <w:col w:w="9794" w:space="0"/>
            <w:col w:w="9794" w:space="0"/>
            <w:col w:w="9734" w:space="0"/>
            <w:col w:w="9734" w:space="0"/>
            <w:col w:w="9734" w:space="0"/>
            <w:col w:w="9734" w:space="0"/>
            <w:col w:w="9734" w:space="0"/>
            <w:col w:w="9790" w:space="0"/>
            <w:col w:w="9788" w:space="0"/>
            <w:col w:w="9790" w:space="0"/>
            <w:col w:w="9790" w:space="0"/>
            <w:col w:w="9734" w:space="0"/>
            <w:col w:w="9734" w:space="0"/>
            <w:col w:w="9788" w:space="0"/>
            <w:col w:w="9790" w:space="0"/>
            <w:col w:w="9734" w:space="0"/>
            <w:col w:w="9734" w:space="0"/>
            <w:col w:w="9736" w:space="0"/>
            <w:col w:w="9734" w:space="0"/>
            <w:col w:w="9734" w:space="0"/>
            <w:col w:w="9734" w:space="0"/>
            <w:col w:w="9734" w:space="0"/>
            <w:col w:w="9734" w:space="0"/>
            <w:col w:w="9790" w:space="0"/>
            <w:col w:w="9734" w:space="0"/>
            <w:col w:w="9736" w:space="0"/>
            <w:col w:w="9734" w:space="0"/>
            <w:col w:w="9734" w:space="0"/>
            <w:col w:w="9790" w:space="0"/>
            <w:col w:w="9734" w:space="0"/>
            <w:col w:w="9780" w:space="0"/>
            <w:col w:w="9734" w:space="0"/>
            <w:col w:w="9790" w:space="0"/>
            <w:col w:w="9734" w:space="0"/>
            <w:col w:w="9734" w:space="0"/>
            <w:col w:w="9734" w:space="0"/>
            <w:col w:w="9734" w:space="0"/>
            <w:col w:w="9734" w:space="0"/>
            <w:col w:w="9788" w:space="0"/>
            <w:col w:w="9790" w:space="0"/>
            <w:col w:w="9788" w:space="0"/>
            <w:col w:w="9790" w:space="0"/>
            <w:col w:w="9734" w:space="0"/>
            <w:col w:w="9734" w:space="0"/>
            <w:col w:w="9734" w:space="0"/>
            <w:col w:w="9734" w:space="0"/>
            <w:col w:w="9734" w:space="0"/>
            <w:col w:w="9734" w:space="0"/>
            <w:col w:w="9734" w:space="0"/>
          </w:cols>
          <w:docGrid w:linePitch="360"/>
        </w:sectPr>
      </w:pPr>
    </w:p>
    <w:p>
      <w:pPr>
        <w:autoSpaceDN w:val="0"/>
        <w:autoSpaceDE w:val="0"/>
        <w:widowControl/>
        <w:spacing w:line="220" w:lineRule="exact" w:before="0" w:after="216"/>
        <w:ind w:left="0" w:right="0"/>
      </w:pPr>
    </w:p>
    <w:p>
      <w:pPr>
        <w:autoSpaceDN w:val="0"/>
        <w:autoSpaceDE w:val="0"/>
        <w:widowControl/>
        <w:spacing w:line="204" w:lineRule="auto" w:before="0" w:after="0"/>
        <w:ind w:left="0" w:right="124" w:firstLine="0"/>
        <w:jc w:val="right"/>
      </w:pPr>
      <w:r>
        <w:rPr>
          <w:rFonts w:ascii="SimSun" w:hAnsi="SimSun" w:eastAsia="SimSun"/>
          <w:b w:val="0"/>
          <w:i w:val="0"/>
          <w:color w:val="000000"/>
          <w:sz w:val="18"/>
        </w:rPr>
        <w:t>北方华锦化学工业股份有限公司</w:t>
      </w:r>
      <w:r>
        <w:rPr>
          <w:rFonts w:ascii="Times" w:hAnsi="Times" w:eastAsia="Times"/>
          <w:b w:val="0"/>
          <w:i w:val="0"/>
          <w:color w:val="000000"/>
          <w:sz w:val="18"/>
        </w:rPr>
        <w:t xml:space="preserve"> 2020</w:t>
      </w:r>
      <w:r>
        <w:rPr>
          <w:rFonts w:ascii="SimSun" w:hAnsi="SimSun" w:eastAsia="SimSun"/>
          <w:b w:val="0"/>
          <w:i w:val="0"/>
          <w:color w:val="000000"/>
          <w:sz w:val="18"/>
        </w:rPr>
        <w:t xml:space="preserve"> 年年度报告全文</w:t>
      </w:r>
    </w:p>
    <w:p>
      <w:pPr>
        <w:autoSpaceDN w:val="0"/>
        <w:autoSpaceDE w:val="0"/>
        <w:widowControl/>
        <w:spacing w:line="252" w:lineRule="auto" w:before="356" w:after="0"/>
        <w:ind w:left="32" w:right="0" w:firstLine="0"/>
        <w:jc w:val="left"/>
      </w:pPr>
      <w:r>
        <w:rPr>
          <w:rFonts w:ascii="ArialNarrow" w:hAnsi="ArialNarrow" w:eastAsia="ArialNarrow"/>
          <w:b/>
          <w:i w:val="0"/>
          <w:color w:val="000000"/>
          <w:sz w:val="21"/>
        </w:rPr>
        <w:t>2</w:t>
      </w:r>
      <w:r>
        <w:rPr>
          <w:rFonts w:ascii="SimSun" w:hAnsi="SimSun" w:eastAsia="SimSun"/>
          <w:b w:val="0"/>
          <w:i w:val="0"/>
          <w:color w:val="000000"/>
          <w:sz w:val="21"/>
        </w:rPr>
        <w:t>、在子公司的所有者权益份额发生变化且仍控制子公司的交易</w:t>
      </w:r>
    </w:p>
    <w:p>
      <w:pPr>
        <w:autoSpaceDN w:val="0"/>
        <w:autoSpaceDE w:val="0"/>
        <w:widowControl/>
        <w:spacing w:line="254" w:lineRule="auto" w:before="284" w:after="0"/>
        <w:ind w:left="32" w:right="0" w:firstLine="0"/>
        <w:jc w:val="left"/>
      </w:pPr>
      <w:r>
        <w:rPr>
          <w:rFonts w:ascii="SimSun" w:hAnsi="SimSun" w:eastAsia="SimSun"/>
          <w:b w:val="0"/>
          <w:i w:val="0"/>
          <w:color w:val="000000"/>
          <w:sz w:val="21"/>
        </w:rPr>
        <w:t>（</w:t>
      </w:r>
      <w:r>
        <w:rPr>
          <w:rFonts w:ascii="ArialNarrow" w:hAnsi="ArialNarrow" w:eastAsia="ArialNarrow"/>
          <w:b/>
          <w:i w:val="0"/>
          <w:color w:val="000000"/>
          <w:sz w:val="21"/>
        </w:rPr>
        <w:t>1</w:t>
      </w:r>
      <w:r>
        <w:rPr>
          <w:rFonts w:ascii="SimSun" w:hAnsi="SimSun" w:eastAsia="SimSun"/>
          <w:b w:val="0"/>
          <w:i w:val="0"/>
          <w:color w:val="000000"/>
          <w:sz w:val="21"/>
        </w:rPr>
        <w:t>）在子公司所有者权益份额发生变化的情况说明</w:t>
      </w:r>
    </w:p>
    <w:p>
      <w:pPr>
        <w:autoSpaceDN w:val="0"/>
        <w:autoSpaceDE w:val="0"/>
        <w:widowControl/>
        <w:spacing w:line="245" w:lineRule="auto" w:before="312" w:after="0"/>
        <w:ind w:left="32" w:right="122" w:firstLine="420"/>
        <w:jc w:val="both"/>
      </w:pPr>
      <w:r>
        <w:rPr>
          <w:rFonts w:ascii="ArialNarrow" w:hAnsi="ArialNarrow" w:eastAsia="ArialNarrow"/>
          <w:b w:val="0"/>
          <w:i w:val="0"/>
          <w:color w:val="000000"/>
          <w:sz w:val="21"/>
        </w:rPr>
        <w:t>2020</w:t>
      </w:r>
      <w:r>
        <w:rPr>
          <w:rFonts w:ascii="SimSun" w:hAnsi="SimSun" w:eastAsia="SimSun"/>
          <w:b w:val="0"/>
          <w:i w:val="0"/>
          <w:color w:val="000000"/>
          <w:sz w:val="21"/>
        </w:rPr>
        <w:t xml:space="preserve">年子公司辽宁华锦化工工程有限责任公司少数股东盘锦双台子区经济开发投资有限公司增资 </w:t>
      </w:r>
      <w:r>
        <w:rPr>
          <w:rFonts w:ascii="ArialNarrow" w:hAnsi="ArialNarrow" w:eastAsia="ArialNarrow"/>
          <w:b w:val="0"/>
          <w:i w:val="0"/>
          <w:color w:val="000000"/>
          <w:sz w:val="21"/>
        </w:rPr>
        <w:t>864.16</w:t>
      </w:r>
      <w:r>
        <w:rPr>
          <w:rFonts w:ascii="SimSun" w:hAnsi="SimSun" w:eastAsia="SimSun"/>
          <w:b w:val="0"/>
          <w:i w:val="0"/>
          <w:color w:val="000000"/>
          <w:sz w:val="21"/>
        </w:rPr>
        <w:t>万元，其中</w:t>
      </w:r>
      <w:r>
        <w:rPr>
          <w:rFonts w:ascii="ArialNarrow" w:hAnsi="ArialNarrow" w:eastAsia="ArialNarrow"/>
          <w:b w:val="0"/>
          <w:i w:val="0"/>
          <w:color w:val="000000"/>
          <w:sz w:val="21"/>
        </w:rPr>
        <w:t>840.00</w:t>
      </w:r>
      <w:r>
        <w:rPr>
          <w:rFonts w:ascii="SimSun" w:hAnsi="SimSun" w:eastAsia="SimSun"/>
          <w:b w:val="0"/>
          <w:i w:val="0"/>
          <w:color w:val="000000"/>
          <w:sz w:val="21"/>
        </w:rPr>
        <w:t>万元计入实收资本，</w:t>
      </w:r>
      <w:r>
        <w:rPr>
          <w:rFonts w:ascii="ArialNarrow" w:hAnsi="ArialNarrow" w:eastAsia="ArialNarrow"/>
          <w:b w:val="0"/>
          <w:i w:val="0"/>
          <w:color w:val="000000"/>
          <w:sz w:val="21"/>
        </w:rPr>
        <w:t>24.16</w:t>
      </w:r>
      <w:r>
        <w:rPr>
          <w:rFonts w:ascii="SimSun" w:hAnsi="SimSun" w:eastAsia="SimSun"/>
          <w:b w:val="0"/>
          <w:i w:val="0"/>
          <w:color w:val="000000"/>
          <w:sz w:val="21"/>
        </w:rPr>
        <w:t>万元计入资本公积。增资完成后本公司持股比例由</w:t>
      </w:r>
      <w:r>
        <w:rPr>
          <w:spacing w:val="-11.428571428571427"/>
          <w:rFonts w:ascii="ArialNarrow" w:hAnsi="ArialNarrow" w:eastAsia="ArialNarrow"/>
          <w:b w:val="0"/>
          <w:i w:val="0"/>
          <w:color w:val="000000"/>
          <w:sz w:val="21"/>
        </w:rPr>
        <w:t xml:space="preserve">88.61% </w:t>
      </w:r>
      <w:r>
        <w:rPr>
          <w:rFonts w:ascii="SimSun" w:hAnsi="SimSun" w:eastAsia="SimSun"/>
          <w:b w:val="0"/>
          <w:i w:val="0"/>
          <w:color w:val="000000"/>
          <w:sz w:val="21"/>
        </w:rPr>
        <w:t>变更为</w:t>
      </w:r>
      <w:r>
        <w:rPr>
          <w:rFonts w:ascii="ArialNarrow" w:hAnsi="ArialNarrow" w:eastAsia="ArialNarrow"/>
          <w:b w:val="0"/>
          <w:i w:val="0"/>
          <w:color w:val="000000"/>
          <w:sz w:val="21"/>
        </w:rPr>
        <w:t>70.00%</w:t>
      </w:r>
      <w:r>
        <w:rPr>
          <w:rFonts w:ascii="SimSun" w:hAnsi="SimSun" w:eastAsia="SimSun"/>
          <w:b w:val="0"/>
          <w:i w:val="0"/>
          <w:color w:val="000000"/>
          <w:sz w:val="21"/>
        </w:rPr>
        <w:t>，盘锦双台子区经济开发投资有限公司持股比例由</w:t>
      </w:r>
      <w:r>
        <w:rPr>
          <w:rFonts w:ascii="ArialNarrow" w:hAnsi="ArialNarrow" w:eastAsia="ArialNarrow"/>
          <w:b w:val="0"/>
          <w:i w:val="0"/>
          <w:color w:val="000000"/>
          <w:sz w:val="21"/>
        </w:rPr>
        <w:t>11.39%</w:t>
      </w:r>
      <w:r>
        <w:rPr>
          <w:rFonts w:ascii="SimSun" w:hAnsi="SimSun" w:eastAsia="SimSun"/>
          <w:b w:val="0"/>
          <w:i w:val="0"/>
          <w:color w:val="000000"/>
          <w:sz w:val="21"/>
        </w:rPr>
        <w:t>变更为</w:t>
      </w:r>
      <w:r>
        <w:rPr>
          <w:rFonts w:ascii="ArialNarrow" w:hAnsi="ArialNarrow" w:eastAsia="ArialNarrow"/>
          <w:b w:val="0"/>
          <w:i w:val="0"/>
          <w:color w:val="000000"/>
          <w:sz w:val="21"/>
        </w:rPr>
        <w:t>30.00%</w:t>
      </w:r>
      <w:r>
        <w:rPr>
          <w:rFonts w:ascii="SimSun" w:hAnsi="SimSun" w:eastAsia="SimSun"/>
          <w:b w:val="0"/>
          <w:i w:val="0"/>
          <w:color w:val="000000"/>
          <w:sz w:val="21"/>
        </w:rPr>
        <w:t>。</w:t>
      </w:r>
    </w:p>
    <w:p>
      <w:pPr>
        <w:autoSpaceDN w:val="0"/>
        <w:autoSpaceDE w:val="0"/>
        <w:widowControl/>
        <w:spacing w:line="252" w:lineRule="auto" w:before="304" w:after="0"/>
        <w:ind w:left="32" w:right="0" w:firstLine="0"/>
        <w:jc w:val="left"/>
      </w:pPr>
      <w:r>
        <w:rPr>
          <w:rFonts w:ascii="ArialNarrow" w:hAnsi="ArialNarrow" w:eastAsia="ArialNarrow"/>
          <w:b/>
          <w:i w:val="0"/>
          <w:color w:val="000000"/>
          <w:sz w:val="21"/>
        </w:rPr>
        <w:t>3</w:t>
      </w:r>
      <w:r>
        <w:rPr>
          <w:rFonts w:ascii="SimSun" w:hAnsi="SimSun" w:eastAsia="SimSun"/>
          <w:b w:val="0"/>
          <w:i w:val="0"/>
          <w:color w:val="000000"/>
          <w:sz w:val="21"/>
        </w:rPr>
        <w:t>、在合营安排或联营企业中的权益</w:t>
      </w:r>
    </w:p>
    <w:p>
      <w:pPr>
        <w:autoSpaceDN w:val="0"/>
        <w:autoSpaceDE w:val="0"/>
        <w:widowControl/>
        <w:spacing w:line="252" w:lineRule="auto" w:before="286" w:after="0"/>
        <w:ind w:left="32" w:right="0" w:firstLine="0"/>
        <w:jc w:val="left"/>
      </w:pPr>
      <w:r>
        <w:rPr>
          <w:rFonts w:ascii="SimSun" w:hAnsi="SimSun" w:eastAsia="SimSun"/>
          <w:b w:val="0"/>
          <w:i w:val="0"/>
          <w:color w:val="000000"/>
          <w:sz w:val="21"/>
        </w:rPr>
        <w:t>（</w:t>
      </w:r>
      <w:r>
        <w:rPr>
          <w:rFonts w:ascii="ArialNarrow" w:hAnsi="ArialNarrow" w:eastAsia="ArialNarrow"/>
          <w:b/>
          <w:i w:val="0"/>
          <w:color w:val="000000"/>
          <w:sz w:val="21"/>
        </w:rPr>
        <w:t>1</w:t>
      </w:r>
      <w:r>
        <w:rPr>
          <w:rFonts w:ascii="SimSun" w:hAnsi="SimSun" w:eastAsia="SimSun"/>
          <w:b w:val="0"/>
          <w:i w:val="0"/>
          <w:color w:val="000000"/>
          <w:sz w:val="21"/>
        </w:rPr>
        <w:t>）不重要的合营企业和联营企业的汇总财务信息</w:t>
      </w:r>
    </w:p>
    <w:p>
      <w:pPr>
        <w:autoSpaceDN w:val="0"/>
        <w:autoSpaceDE w:val="0"/>
        <w:widowControl/>
        <w:spacing w:line="185" w:lineRule="auto" w:before="324" w:after="66"/>
        <w:ind w:left="0" w:right="124" w:firstLine="0"/>
        <w:jc w:val="right"/>
      </w:pPr>
      <w:r>
        <w:rPr>
          <w:rFonts w:ascii="SimSun" w:hAnsi="SimSun" w:eastAsia="SimSun"/>
          <w:b w:val="0"/>
          <w:i w:val="0"/>
          <w:color w:val="000000"/>
          <w:sz w:val="18"/>
        </w:rPr>
        <w:t>单位：元</w:t>
      </w:r>
    </w:p>
    <w:tbl>
      <w:tblPr>
        <w:tblW w:type="auto" w:w="0"/>
        <w:tblLayout w:type="fixed"/>
        <w:tblLook w:firstColumn="1" w:firstRow="1" w:lastColumn="0" w:lastRow="0" w:noHBand="0" w:noVBand="1" w:val="04A0"/>
        <w:tblInd w:w="32.00000000000003" w:type="dxa"/>
      </w:tblPr>
      <w:tblGrid>
        <w:gridCol w:w="3265"/>
        <w:gridCol w:w="3265"/>
        <w:gridCol w:w="3265"/>
      </w:tblGrid>
      <w:tr>
        <w:trPr>
          <w:trHeight w:hRule="exact" w:val="324"/>
        </w:trPr>
        <w:tc>
          <w:tcPr>
            <w:tcW w:type="dxa" w:w="3324"/>
            <w:tcBorders>
              <w:start w:sz="3.1999999999999886" w:val="single" w:color="#000000"/>
              <w:top w:sz="4.0" w:val="single" w:color="#000000"/>
              <w:end w:sz="3.2000000000000455" w:val="single" w:color="#000000"/>
              <w:bottom w:sz="4.0" w:val="single" w:color="#000000"/>
            </w:tcBorders>
            <w:shd w:fill="dbdbdb"/>
            <w:tcMar>
              <w:start w:w="0" w:type="dxa"/>
              <w:end w:w="0" w:type="dxa"/>
            </w:tcMar>
          </w:tcPr>
          <w:p/>
        </w:tc>
        <w:tc>
          <w:tcPr>
            <w:tcW w:type="dxa" w:w="3060"/>
            <w:tcBorders>
              <w:start w:sz="3.2000000000000455" w:val="single" w:color="#000000"/>
              <w:top w:sz="4.0" w:val="single" w:color="#000000"/>
              <w:end w:sz="4.0" w:val="single" w:color="#000000"/>
              <w:bottom w:sz="4.0" w:val="single" w:color="#000000"/>
            </w:tcBorders>
            <w:shd w:fill="dbdbdb"/>
            <w:tcMar>
              <w:start w:w="0" w:type="dxa"/>
              <w:end w:w="0" w:type="dxa"/>
            </w:tcMar>
          </w:tcPr>
          <w:tbl>
            <w:tblPr>
              <w:tblW w:type="auto" w:w="0"/>
              <w:tblLayout w:type="fixed"/>
              <w:tblLook w:firstColumn="1" w:firstRow="1" w:lastColumn="0" w:lastRow="0" w:noHBand="0" w:noVBand="1" w:val="04A0"/>
              <w:tblInd w:w="24.00000000000034" w:type="dxa"/>
            </w:tblPr>
            <w:tblGrid>
              <w:gridCol w:w="3060"/>
            </w:tblGrid>
            <w:tr>
              <w:trPr>
                <w:trHeight w:hRule="exact" w:val="294"/>
              </w:trPr>
              <w:tc>
                <w:tcPr>
                  <w:tcW w:type="dxa" w:w="3004"/>
                  <w:tcBorders/>
                  <w:shd w:fill="dbdbdb"/>
                  <w:tcMar>
                    <w:start w:w="0" w:type="dxa"/>
                    <w:end w:w="0" w:type="dxa"/>
                  </w:tcMar>
                </w:tcPr>
                <w:p>
                  <w:pPr>
                    <w:autoSpaceDN w:val="0"/>
                    <w:autoSpaceDE w:val="0"/>
                    <w:widowControl/>
                    <w:spacing w:line="211" w:lineRule="auto" w:before="54" w:after="0"/>
                    <w:ind w:left="0" w:right="0" w:firstLine="0"/>
                    <w:jc w:val="center"/>
                  </w:pPr>
                  <w:r>
                    <w:rPr>
                      <w:rFonts w:ascii="SimSun" w:hAnsi="SimSun" w:eastAsia="SimSun"/>
                      <w:b w:val="0"/>
                      <w:i w:val="0"/>
                      <w:color w:val="000000"/>
                      <w:sz w:val="18"/>
                    </w:rPr>
                    <w:t>期末余额</w:t>
                  </w:r>
                  <w:r>
                    <w:rPr>
                      <w:rFonts w:ascii="ArialNarrow" w:hAnsi="ArialNarrow" w:eastAsia="ArialNarrow"/>
                      <w:b w:val="0"/>
                      <w:i w:val="0"/>
                      <w:color w:val="000000"/>
                      <w:sz w:val="18"/>
                    </w:rPr>
                    <w:t>/</w:t>
                  </w:r>
                  <w:r>
                    <w:rPr>
                      <w:rFonts w:ascii="SimSun" w:hAnsi="SimSun" w:eastAsia="SimSun"/>
                      <w:b w:val="0"/>
                      <w:i w:val="0"/>
                      <w:color w:val="000000"/>
                      <w:sz w:val="18"/>
                    </w:rPr>
                    <w:t xml:space="preserve">本期发生额 </w:t>
                  </w:r>
                </w:p>
              </w:tc>
            </w:tr>
          </w:tbl>
          <w:p>
            <w:pPr>
              <w:autoSpaceDN w:val="0"/>
              <w:autoSpaceDE w:val="0"/>
              <w:widowControl/>
              <w:spacing w:line="14" w:lineRule="exact" w:before="0" w:after="0"/>
              <w:ind w:left="0" w:right="0"/>
            </w:pPr>
          </w:p>
        </w:tc>
        <w:tc>
          <w:tcPr>
            <w:tcW w:type="dxa" w:w="3184"/>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211" w:lineRule="auto" w:before="56" w:after="0"/>
              <w:ind w:left="0" w:right="0" w:firstLine="0"/>
              <w:jc w:val="center"/>
            </w:pPr>
            <w:r>
              <w:rPr>
                <w:rFonts w:ascii="SimSun" w:hAnsi="SimSun" w:eastAsia="SimSun"/>
                <w:b w:val="0"/>
                <w:i w:val="0"/>
                <w:color w:val="000000"/>
                <w:sz w:val="18"/>
              </w:rPr>
              <w:t>期初余额</w:t>
            </w:r>
            <w:r>
              <w:rPr>
                <w:rFonts w:ascii="ArialNarrow" w:hAnsi="ArialNarrow" w:eastAsia="ArialNarrow"/>
                <w:b w:val="0"/>
                <w:i w:val="0"/>
                <w:color w:val="000000"/>
                <w:sz w:val="18"/>
              </w:rPr>
              <w:t>/</w:t>
            </w:r>
            <w:r>
              <w:rPr>
                <w:rFonts w:ascii="SimSun" w:hAnsi="SimSun" w:eastAsia="SimSun"/>
                <w:b w:val="0"/>
                <w:i w:val="0"/>
                <w:color w:val="000000"/>
                <w:sz w:val="18"/>
              </w:rPr>
              <w:t>上期发生额</w:t>
            </w:r>
          </w:p>
        </w:tc>
      </w:tr>
      <w:tr>
        <w:trPr>
          <w:trHeight w:hRule="exact" w:val="324"/>
        </w:trPr>
        <w:tc>
          <w:tcPr>
            <w:tcW w:type="dxa" w:w="3324"/>
            <w:tcBorders>
              <w:start w:sz="3.1999999999999886" w:val="single" w:color="#000000"/>
              <w:top w:sz="4.0" w:val="single" w:color="#000000"/>
              <w:end w:sz="3.2000000000000455" w:val="single" w:color="#000000"/>
              <w:bottom w:sz="4.0" w:val="single" w:color="#000000"/>
            </w:tcBorders>
            <w:shd w:fill="dbdbdb"/>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联营企业：</w:t>
            </w:r>
          </w:p>
        </w:tc>
        <w:tc>
          <w:tcPr>
            <w:tcW w:type="dxa" w:w="3060"/>
            <w:tcBorders>
              <w:start w:sz="3.2000000000000455"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240" w:lineRule="auto" w:before="50" w:after="0"/>
              <w:ind w:left="0" w:right="0" w:firstLine="0"/>
              <w:jc w:val="center"/>
            </w:pPr>
            <w:r>
              <w:rPr>
                <w:rFonts w:ascii="ArialNarrow" w:hAnsi="ArialNarrow" w:eastAsia="ArialNarrow"/>
                <w:b w:val="0"/>
                <w:i w:val="0"/>
                <w:color w:val="000000"/>
                <w:sz w:val="18"/>
              </w:rPr>
              <w:t xml:space="preserve">-- </w:t>
            </w:r>
          </w:p>
        </w:tc>
        <w:tc>
          <w:tcPr>
            <w:tcW w:type="dxa" w:w="3184"/>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240" w:lineRule="auto" w:before="50" w:after="0"/>
              <w:ind w:left="0" w:right="0" w:firstLine="0"/>
              <w:jc w:val="center"/>
            </w:pPr>
            <w:r>
              <w:rPr>
                <w:rFonts w:ascii="ArialNarrow" w:hAnsi="ArialNarrow" w:eastAsia="ArialNarrow"/>
                <w:b w:val="0"/>
                <w:i w:val="0"/>
                <w:color w:val="000000"/>
                <w:sz w:val="18"/>
              </w:rPr>
              <w:t xml:space="preserve">-- </w:t>
            </w:r>
          </w:p>
        </w:tc>
      </w:tr>
      <w:tr>
        <w:trPr>
          <w:trHeight w:hRule="exact" w:val="322"/>
        </w:trPr>
        <w:tc>
          <w:tcPr>
            <w:tcW w:type="dxa" w:w="3324"/>
            <w:tcBorders>
              <w:start w:sz="3.1999999999999886" w:val="single" w:color="#000000"/>
              <w:top w:sz="4.0" w:val="single" w:color="#000000"/>
              <w:end w:sz="3.2000000000000455" w:val="single" w:color="#000000"/>
              <w:bottom w:sz="4.0" w:val="single" w:color="#000000"/>
            </w:tcBorders>
            <w:shd w:fill="dbdbdb"/>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投资账面价值合计 </w:t>
            </w:r>
          </w:p>
        </w:tc>
        <w:tc>
          <w:tcPr>
            <w:tcW w:type="dxa" w:w="3060"/>
            <w:tcBorders>
              <w:start w:sz="3.2000000000000455"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102,186,439.37 </w:t>
            </w:r>
          </w:p>
        </w:tc>
        <w:tc>
          <w:tcPr>
            <w:tcW w:type="dxa" w:w="3184"/>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96,943,878.98 </w:t>
            </w:r>
          </w:p>
        </w:tc>
      </w:tr>
      <w:tr>
        <w:trPr>
          <w:trHeight w:hRule="exact" w:val="324"/>
        </w:trPr>
        <w:tc>
          <w:tcPr>
            <w:tcW w:type="dxa" w:w="3324"/>
            <w:tcBorders>
              <w:start w:sz="3.1999999999999886" w:val="single" w:color="#000000"/>
              <w:top w:sz="4.0" w:val="single" w:color="#000000"/>
              <w:end w:sz="3.2000000000000455" w:val="single" w:color="#000000"/>
              <w:bottom w:sz="4.0" w:val="single" w:color="#000000"/>
            </w:tcBorders>
            <w:shd w:fill="dbdbdb"/>
            <w:tcMar>
              <w:start w:w="0" w:type="dxa"/>
              <w:end w:w="0" w:type="dxa"/>
            </w:tcMar>
          </w:tcPr>
          <w:p>
            <w:pPr>
              <w:autoSpaceDN w:val="0"/>
              <w:autoSpaceDE w:val="0"/>
              <w:widowControl/>
              <w:spacing w:line="185" w:lineRule="auto" w:before="68" w:after="0"/>
              <w:ind w:left="24" w:right="0" w:firstLine="0"/>
              <w:jc w:val="left"/>
            </w:pPr>
            <w:r>
              <w:rPr>
                <w:rFonts w:ascii="SimSun" w:hAnsi="SimSun" w:eastAsia="SimSun"/>
                <w:b w:val="0"/>
                <w:i w:val="0"/>
                <w:color w:val="000000"/>
                <w:sz w:val="18"/>
              </w:rPr>
              <w:t>下列各项按持股比例计算的合计数</w:t>
            </w:r>
          </w:p>
        </w:tc>
        <w:tc>
          <w:tcPr>
            <w:tcW w:type="dxa" w:w="3060"/>
            <w:tcBorders>
              <w:start w:sz="3.2000000000000455"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240" w:lineRule="auto" w:before="52" w:after="0"/>
              <w:ind w:left="0" w:right="0" w:firstLine="0"/>
              <w:jc w:val="center"/>
            </w:pPr>
            <w:r>
              <w:rPr>
                <w:rFonts w:ascii="ArialNarrow" w:hAnsi="ArialNarrow" w:eastAsia="ArialNarrow"/>
                <w:b w:val="0"/>
                <w:i w:val="0"/>
                <w:color w:val="000000"/>
                <w:sz w:val="18"/>
              </w:rPr>
              <w:t xml:space="preserve">-- </w:t>
            </w:r>
          </w:p>
        </w:tc>
        <w:tc>
          <w:tcPr>
            <w:tcW w:type="dxa" w:w="3184"/>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240" w:lineRule="auto" w:before="52" w:after="0"/>
              <w:ind w:left="0" w:right="0" w:firstLine="0"/>
              <w:jc w:val="center"/>
            </w:pPr>
            <w:r>
              <w:rPr>
                <w:rFonts w:ascii="ArialNarrow" w:hAnsi="ArialNarrow" w:eastAsia="ArialNarrow"/>
                <w:b w:val="0"/>
                <w:i w:val="0"/>
                <w:color w:val="000000"/>
                <w:sz w:val="18"/>
              </w:rPr>
              <w:t xml:space="preserve">-- </w:t>
            </w:r>
          </w:p>
        </w:tc>
      </w:tr>
      <w:tr>
        <w:trPr>
          <w:trHeight w:hRule="exact" w:val="326"/>
        </w:trPr>
        <w:tc>
          <w:tcPr>
            <w:tcW w:type="dxa" w:w="3324"/>
            <w:tcBorders>
              <w:start w:sz="3.1999999999999886" w:val="single" w:color="#000000"/>
              <w:top w:sz="4.0" w:val="single" w:color="#000000"/>
              <w:end w:sz="3.2000000000000455" w:val="single" w:color="#000000"/>
              <w:bottom w:sz="4.0" w:val="single" w:color="#000000"/>
            </w:tcBorders>
            <w:shd w:fill="dbdbdb"/>
            <w:tcMar>
              <w:start w:w="0" w:type="dxa"/>
              <w:end w:w="0" w:type="dxa"/>
            </w:tcMar>
          </w:tcPr>
          <w:p>
            <w:pPr>
              <w:autoSpaceDN w:val="0"/>
              <w:autoSpaceDE w:val="0"/>
              <w:widowControl/>
              <w:spacing w:line="214" w:lineRule="auto" w:before="52" w:after="0"/>
              <w:ind w:left="24" w:right="0" w:firstLine="0"/>
              <w:jc w:val="left"/>
            </w:pPr>
            <w:r>
              <w:rPr>
                <w:rFonts w:ascii="ArialNarrow" w:hAnsi="ArialNarrow" w:eastAsia="ArialNarrow"/>
                <w:b w:val="0"/>
                <w:i w:val="0"/>
                <w:color w:val="000000"/>
                <w:sz w:val="18"/>
              </w:rPr>
              <w:t>--</w:t>
            </w:r>
            <w:r>
              <w:rPr>
                <w:rFonts w:ascii="SimSun" w:hAnsi="SimSun" w:eastAsia="SimSun"/>
                <w:b w:val="0"/>
                <w:i w:val="0"/>
                <w:color w:val="000000"/>
                <w:sz w:val="18"/>
              </w:rPr>
              <w:t xml:space="preserve">净利润 </w:t>
            </w:r>
          </w:p>
        </w:tc>
        <w:tc>
          <w:tcPr>
            <w:tcW w:type="dxa" w:w="3060"/>
            <w:tcBorders>
              <w:start w:sz="3.2000000000000455"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10,396,112.23 </w:t>
            </w:r>
          </w:p>
        </w:tc>
        <w:tc>
          <w:tcPr>
            <w:tcW w:type="dxa" w:w="3184"/>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5,743,196.10 </w:t>
            </w:r>
          </w:p>
        </w:tc>
      </w:tr>
      <w:tr>
        <w:trPr>
          <w:trHeight w:hRule="exact" w:val="324"/>
        </w:trPr>
        <w:tc>
          <w:tcPr>
            <w:tcW w:type="dxa" w:w="3324"/>
            <w:tcBorders>
              <w:start w:sz="3.1999999999999886" w:val="single" w:color="#000000"/>
              <w:top w:sz="4.0" w:val="single" w:color="#000000"/>
              <w:end w:sz="3.2000000000000455" w:val="single" w:color="#000000"/>
              <w:bottom w:sz="4.0" w:val="single" w:color="#000000"/>
            </w:tcBorders>
            <w:shd w:fill="dbdbdb"/>
            <w:tcMar>
              <w:start w:w="0" w:type="dxa"/>
              <w:end w:w="0" w:type="dxa"/>
            </w:tcMar>
          </w:tcPr>
          <w:p>
            <w:pPr>
              <w:autoSpaceDN w:val="0"/>
              <w:autoSpaceDE w:val="0"/>
              <w:widowControl/>
              <w:spacing w:line="211" w:lineRule="auto" w:before="52" w:after="0"/>
              <w:ind w:left="24" w:right="0" w:firstLine="0"/>
              <w:jc w:val="left"/>
            </w:pPr>
            <w:r>
              <w:rPr>
                <w:rFonts w:ascii="ArialNarrow" w:hAnsi="ArialNarrow" w:eastAsia="ArialNarrow"/>
                <w:b w:val="0"/>
                <w:i w:val="0"/>
                <w:color w:val="000000"/>
                <w:sz w:val="18"/>
              </w:rPr>
              <w:t>--</w:t>
            </w:r>
            <w:r>
              <w:rPr>
                <w:rFonts w:ascii="SimSun" w:hAnsi="SimSun" w:eastAsia="SimSun"/>
                <w:b w:val="0"/>
                <w:i w:val="0"/>
                <w:color w:val="000000"/>
                <w:sz w:val="18"/>
              </w:rPr>
              <w:t xml:space="preserve">综合收益总额 </w:t>
            </w:r>
          </w:p>
        </w:tc>
        <w:tc>
          <w:tcPr>
            <w:tcW w:type="dxa" w:w="3060"/>
            <w:tcBorders>
              <w:start w:sz="3.2000000000000455"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10,396,112.23 </w:t>
            </w:r>
          </w:p>
        </w:tc>
        <w:tc>
          <w:tcPr>
            <w:tcW w:type="dxa" w:w="3184"/>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5,743,196.10 </w:t>
            </w:r>
          </w:p>
        </w:tc>
      </w:tr>
    </w:tbl>
    <w:p>
      <w:pPr>
        <w:autoSpaceDN w:val="0"/>
        <w:autoSpaceDE w:val="0"/>
        <w:widowControl/>
        <w:spacing w:line="185" w:lineRule="auto" w:before="332" w:after="0"/>
        <w:ind w:left="32" w:right="0" w:firstLine="0"/>
        <w:jc w:val="left"/>
      </w:pPr>
      <w:r>
        <w:rPr>
          <w:rFonts w:ascii="SimSun" w:hAnsi="SimSun" w:eastAsia="SimSun"/>
          <w:b w:val="0"/>
          <w:i w:val="0"/>
          <w:color w:val="000000"/>
          <w:sz w:val="24"/>
        </w:rPr>
        <w:t>十、与金融工具相关的风险</w:t>
      </w:r>
    </w:p>
    <w:p>
      <w:pPr>
        <w:autoSpaceDN w:val="0"/>
        <w:autoSpaceDE w:val="0"/>
        <w:widowControl/>
        <w:spacing w:line="245" w:lineRule="auto" w:before="366" w:after="0"/>
        <w:ind w:left="32" w:right="124" w:firstLine="420"/>
        <w:jc w:val="both"/>
      </w:pPr>
      <w:r>
        <w:rPr>
          <w:rFonts w:ascii="SimSun" w:hAnsi="SimSun" w:eastAsia="SimSun"/>
          <w:b w:val="0"/>
          <w:i w:val="0"/>
          <w:color w:val="000000"/>
          <w:sz w:val="21"/>
        </w:rPr>
        <w:t xml:space="preserve">本公司的主要金融工具，包括本公司的主要金融工具包括货币资金、应收款项、其他权益工具、应付 </w:t>
      </w:r>
      <w:r>
        <w:rPr>
          <w:spacing w:val="-1.702127659574468"/>
          <w:rFonts w:ascii="SimSun" w:hAnsi="SimSun" w:eastAsia="SimSun"/>
          <w:b w:val="0"/>
          <w:i w:val="0"/>
          <w:color w:val="000000"/>
          <w:sz w:val="21"/>
        </w:rPr>
        <w:t xml:space="preserve">款项、借款等，各项金融工具的详细情况说明见本附注六相关项目。与这些金融工具有关的风险，以及本 </w:t>
      </w:r>
      <w:r>
        <w:rPr>
          <w:spacing w:val="-1.702127659574468"/>
          <w:rFonts w:ascii="SimSun" w:hAnsi="SimSun" w:eastAsia="SimSun"/>
          <w:b w:val="0"/>
          <w:i w:val="0"/>
          <w:color w:val="000000"/>
          <w:sz w:val="21"/>
        </w:rPr>
        <w:t xml:space="preserve">公司为降低这些风险所采取的风险管理政策如下所述。本公司管理层对这些风险敞口进行管理和监控以确 </w:t>
      </w:r>
      <w:r>
        <w:rPr>
          <w:rFonts w:ascii="SimSun" w:hAnsi="SimSun" w:eastAsia="SimSun"/>
          <w:b w:val="0"/>
          <w:i w:val="0"/>
          <w:color w:val="000000"/>
          <w:sz w:val="21"/>
        </w:rPr>
        <w:t>保将上述风险控制在限定的范围之内。</w:t>
      </w:r>
    </w:p>
    <w:p>
      <w:pPr>
        <w:autoSpaceDN w:val="0"/>
        <w:autoSpaceDE w:val="0"/>
        <w:widowControl/>
        <w:spacing w:line="245" w:lineRule="auto" w:before="182" w:after="0"/>
        <w:ind w:left="32" w:right="20" w:firstLine="420"/>
        <w:jc w:val="left"/>
      </w:pPr>
      <w:r>
        <w:rPr>
          <w:rFonts w:ascii="SimSun" w:hAnsi="SimSun" w:eastAsia="SimSun"/>
          <w:b w:val="0"/>
          <w:i w:val="0"/>
          <w:color w:val="000000"/>
          <w:sz w:val="21"/>
        </w:rPr>
        <w:t xml:space="preserve">风险管理目标和政策：本公司从事风险管理的目标是在风险和收益之间取得适当的平衡，将风险对本 </w:t>
      </w:r>
      <w:r>
        <w:rPr>
          <w:spacing w:val="-1.702127659574468"/>
          <w:rFonts w:ascii="SimSun" w:hAnsi="SimSun" w:eastAsia="SimSun"/>
          <w:b w:val="0"/>
          <w:i w:val="0"/>
          <w:color w:val="000000"/>
          <w:sz w:val="21"/>
        </w:rPr>
        <w:t>公司经营业绩的负面影响降低到最低水平，使股东及其他权益投资者的利益最大化。基于该风险管理目标，</w:t>
      </w:r>
      <w:r>
        <w:rPr>
          <w:rFonts w:ascii="SimSun" w:hAnsi="SimSun" w:eastAsia="SimSun"/>
          <w:b w:val="0"/>
          <w:i w:val="0"/>
          <w:color w:val="000000"/>
          <w:sz w:val="21"/>
        </w:rPr>
        <w:t xml:space="preserve">本公司风险管理的基本策略是确定和分析本公司所面临的各种风险，建立适当的风险承受底线和进行风险 </w:t>
      </w:r>
      <w:r>
        <w:rPr>
          <w:rFonts w:ascii="SimSun" w:hAnsi="SimSun" w:eastAsia="SimSun"/>
          <w:b w:val="0"/>
          <w:i w:val="0"/>
          <w:color w:val="000000"/>
          <w:sz w:val="21"/>
        </w:rPr>
        <w:t>管理，并及时可靠地对各种风险进行监督，将风险控制在限定的范围之内。</w:t>
      </w:r>
    </w:p>
    <w:p>
      <w:pPr>
        <w:autoSpaceDN w:val="0"/>
        <w:autoSpaceDE w:val="0"/>
        <w:widowControl/>
        <w:spacing w:line="211" w:lineRule="auto" w:before="166" w:after="0"/>
        <w:ind w:left="452" w:right="0" w:firstLine="0"/>
        <w:jc w:val="left"/>
      </w:pPr>
      <w:r>
        <w:rPr>
          <w:rFonts w:ascii="ArialNarrow" w:hAnsi="ArialNarrow" w:eastAsia="ArialNarrow"/>
          <w:b w:val="0"/>
          <w:i w:val="0"/>
          <w:color w:val="000000"/>
          <w:sz w:val="21"/>
        </w:rPr>
        <w:t>1.</w:t>
      </w:r>
      <w:r>
        <w:rPr>
          <w:rFonts w:ascii="SimSun" w:hAnsi="SimSun" w:eastAsia="SimSun"/>
          <w:b w:val="0"/>
          <w:i w:val="0"/>
          <w:color w:val="000000"/>
          <w:sz w:val="21"/>
        </w:rPr>
        <w:t>市场风险</w:t>
      </w:r>
    </w:p>
    <w:p>
      <w:pPr>
        <w:autoSpaceDN w:val="0"/>
        <w:autoSpaceDE w:val="0"/>
        <w:widowControl/>
        <w:spacing w:line="214" w:lineRule="auto" w:before="152" w:after="0"/>
        <w:ind w:left="452" w:right="0" w:firstLine="0"/>
        <w:jc w:val="left"/>
      </w:pPr>
      <w:r>
        <w:rPr>
          <w:rFonts w:ascii="SimSun" w:hAnsi="SimSun" w:eastAsia="SimSun"/>
          <w:b w:val="0"/>
          <w:i w:val="0"/>
          <w:color w:val="000000"/>
          <w:sz w:val="21"/>
        </w:rPr>
        <w:t>（</w:t>
      </w:r>
      <w:r>
        <w:rPr>
          <w:rFonts w:ascii="ArialNarrow" w:hAnsi="ArialNarrow" w:eastAsia="ArialNarrow"/>
          <w:b w:val="0"/>
          <w:i w:val="0"/>
          <w:color w:val="000000"/>
          <w:sz w:val="21"/>
        </w:rPr>
        <w:t>1</w:t>
      </w:r>
      <w:r>
        <w:rPr>
          <w:rFonts w:ascii="SimSun" w:hAnsi="SimSun" w:eastAsia="SimSun"/>
          <w:b w:val="0"/>
          <w:i w:val="0"/>
          <w:color w:val="000000"/>
          <w:sz w:val="21"/>
        </w:rPr>
        <w:t>）外汇风险</w:t>
      </w:r>
    </w:p>
    <w:p>
      <w:pPr>
        <w:autoSpaceDN w:val="0"/>
        <w:autoSpaceDE w:val="0"/>
        <w:widowControl/>
        <w:spacing w:line="245" w:lineRule="auto" w:before="166" w:after="0"/>
        <w:ind w:left="32" w:right="122" w:firstLine="420"/>
        <w:jc w:val="both"/>
      </w:pPr>
      <w:r>
        <w:rPr>
          <w:rFonts w:ascii="SimSun" w:hAnsi="SimSun" w:eastAsia="SimSun"/>
          <w:b w:val="0"/>
          <w:i w:val="0"/>
          <w:color w:val="000000"/>
          <w:sz w:val="21"/>
        </w:rPr>
        <w:t xml:space="preserve">外汇风险指因汇率变动产生损失的风险。本公司承受外汇风险主要与美元、欧元有关，除出口业务以 </w:t>
      </w:r>
      <w:r>
        <w:rPr>
          <w:rFonts w:ascii="SimSun" w:hAnsi="SimSun" w:eastAsia="SimSun"/>
          <w:b w:val="0"/>
          <w:i w:val="0"/>
          <w:color w:val="000000"/>
          <w:sz w:val="21"/>
        </w:rPr>
        <w:t>美元结算、外币借款和少量进口备件以欧元结算外，本公司的其他主要业务活动以人民币计价结算。于</w:t>
      </w:r>
      <w:r>
        <w:rPr>
          <w:spacing w:val="-16.0"/>
          <w:rFonts w:ascii="ArialNarrow" w:hAnsi="ArialNarrow" w:eastAsia="ArialNarrow"/>
          <w:b w:val="0"/>
          <w:i w:val="0"/>
          <w:color w:val="000000"/>
          <w:sz w:val="21"/>
        </w:rPr>
        <w:t xml:space="preserve">2020 </w:t>
      </w:r>
      <w:r>
        <w:rPr>
          <w:rFonts w:ascii="SimSun" w:hAnsi="SimSun" w:eastAsia="SimSun"/>
          <w:b w:val="0"/>
          <w:i w:val="0"/>
          <w:color w:val="000000"/>
          <w:sz w:val="21"/>
        </w:rPr>
        <w:t>年</w:t>
      </w:r>
      <w:r>
        <w:rPr>
          <w:rFonts w:ascii="ArialNarrow" w:hAnsi="ArialNarrow" w:eastAsia="ArialNarrow"/>
          <w:b w:val="0"/>
          <w:i w:val="0"/>
          <w:color w:val="000000"/>
          <w:sz w:val="21"/>
        </w:rPr>
        <w:t>12</w:t>
      </w:r>
      <w:r>
        <w:rPr>
          <w:rFonts w:ascii="SimSun" w:hAnsi="SimSun" w:eastAsia="SimSun"/>
          <w:b w:val="0"/>
          <w:i w:val="0"/>
          <w:color w:val="000000"/>
          <w:sz w:val="21"/>
        </w:rPr>
        <w:t>月</w:t>
      </w:r>
      <w:r>
        <w:rPr>
          <w:rFonts w:ascii="ArialNarrow" w:hAnsi="ArialNarrow" w:eastAsia="ArialNarrow"/>
          <w:b w:val="0"/>
          <w:i w:val="0"/>
          <w:color w:val="000000"/>
          <w:sz w:val="21"/>
        </w:rPr>
        <w:t>31</w:t>
      </w:r>
      <w:r>
        <w:rPr>
          <w:spacing w:val="-1.8604651162790697"/>
          <w:rFonts w:ascii="SimSun" w:hAnsi="SimSun" w:eastAsia="SimSun"/>
          <w:b w:val="0"/>
          <w:i w:val="0"/>
          <w:color w:val="000000"/>
          <w:sz w:val="21"/>
        </w:rPr>
        <w:t xml:space="preserve">日，除下表所述资产为美元、欧元余额外，本公司的资产及负债均为人民币余额，该等外币余额 </w:t>
      </w:r>
      <w:r>
        <w:rPr>
          <w:rFonts w:ascii="SimSun" w:hAnsi="SimSun" w:eastAsia="SimSun"/>
          <w:b w:val="0"/>
          <w:i w:val="0"/>
          <w:color w:val="000000"/>
          <w:sz w:val="21"/>
        </w:rPr>
        <w:t>的资产产生的外汇风险可能对本公司的经营业绩产生影响。</w:t>
      </w:r>
    </w:p>
    <w:p>
      <w:pPr>
        <w:autoSpaceDN w:val="0"/>
        <w:autoSpaceDE w:val="0"/>
        <w:widowControl/>
        <w:spacing w:line="214" w:lineRule="auto" w:before="166" w:after="138"/>
        <w:ind w:left="452" w:right="0" w:firstLine="0"/>
        <w:jc w:val="left"/>
      </w:pPr>
      <w:r>
        <w:rPr>
          <w:rFonts w:ascii="ArialNarrow" w:hAnsi="ArialNarrow" w:eastAsia="ArialNarrow"/>
          <w:b w:val="0"/>
          <w:i w:val="0"/>
          <w:color w:val="000000"/>
          <w:sz w:val="21"/>
        </w:rPr>
        <w:t>1</w:t>
      </w:r>
      <w:r>
        <w:rPr>
          <w:rFonts w:ascii="SimSun" w:hAnsi="SimSun" w:eastAsia="SimSun"/>
          <w:b w:val="0"/>
          <w:i w:val="0"/>
          <w:color w:val="000000"/>
          <w:sz w:val="21"/>
        </w:rPr>
        <w:t>）与美元有关的资产及负债</w:t>
      </w:r>
    </w:p>
    <w:tbl>
      <w:tblPr>
        <w:tblW w:type="auto" w:w="0"/>
        <w:tblLayout w:type="fixed"/>
        <w:tblLook w:firstColumn="1" w:firstRow="1" w:lastColumn="0" w:lastRow="0" w:noHBand="0" w:noVBand="1" w:val="04A0"/>
        <w:tblInd w:w="5.999999999999943" w:type="dxa"/>
      </w:tblPr>
      <w:tblGrid>
        <w:gridCol w:w="4897"/>
        <w:gridCol w:w="4897"/>
      </w:tblGrid>
      <w:tr>
        <w:trPr>
          <w:trHeight w:hRule="exact" w:val="322"/>
        </w:trPr>
        <w:tc>
          <w:tcPr>
            <w:tcW w:type="dxa" w:w="5050"/>
            <w:tcBorders>
              <w:start w:sz="4.0" w:val="single" w:color="#000000"/>
              <w:top w:sz="3.199999999999818" w:val="single" w:color="#000000"/>
              <w:end w:sz="4.0" w:val="single" w:color="#000000"/>
              <w:bottom w:sz="4.0" w:val="single" w:color="#000000"/>
            </w:tcBorders>
            <w:shd w:fill="dbdbdb"/>
            <w:tcMar>
              <w:start w:w="0" w:type="dxa"/>
              <w:end w:w="0" w:type="dxa"/>
            </w:tcMar>
          </w:tcPr>
          <w:tbl>
            <w:tblPr>
              <w:tblW w:type="auto" w:w="0"/>
              <w:tblLayout w:type="fixed"/>
              <w:tblLook w:firstColumn="1" w:firstRow="1" w:lastColumn="0" w:lastRow="0" w:noHBand="0" w:noVBand="1" w:val="04A0"/>
              <w:tblInd w:w="22.00000000000003" w:type="dxa"/>
            </w:tblPr>
            <w:tblGrid>
              <w:gridCol w:w="5050"/>
            </w:tblGrid>
            <w:tr>
              <w:trPr>
                <w:trHeight w:hRule="exact" w:val="294"/>
              </w:trPr>
              <w:tc>
                <w:tcPr>
                  <w:tcW w:type="dxa" w:w="4996"/>
                  <w:tcBorders/>
                  <w:shd w:fill="dbdbdb"/>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 xml:space="preserve">项目 </w:t>
                  </w:r>
                </w:p>
              </w:tc>
            </w:tr>
          </w:tbl>
          <w:p>
            <w:pPr>
              <w:autoSpaceDN w:val="0"/>
              <w:autoSpaceDE w:val="0"/>
              <w:widowControl/>
              <w:spacing w:line="14" w:lineRule="exact" w:before="0" w:after="0"/>
              <w:ind w:left="0" w:right="0"/>
            </w:pPr>
          </w:p>
        </w:tc>
        <w:tc>
          <w:tcPr>
            <w:tcW w:type="dxa" w:w="4642"/>
            <w:tcBorders>
              <w:start w:sz="4.0" w:val="single" w:color="#000000"/>
              <w:top w:sz="3.199999999999818" w:val="single" w:color="#000000"/>
              <w:end w:sz="3.2000000000007276" w:val="single" w:color="#000000"/>
              <w:bottom w:sz="4.0" w:val="single" w:color="#000000"/>
            </w:tcBorders>
            <w:shd w:fill="dbdbdb"/>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期末余额（美元）</w:t>
            </w:r>
          </w:p>
        </w:tc>
      </w:tr>
      <w:tr>
        <w:trPr>
          <w:trHeight w:hRule="exact" w:val="324"/>
        </w:trPr>
        <w:tc>
          <w:tcPr>
            <w:tcW w:type="dxa" w:w="5050"/>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8" w:after="0"/>
              <w:ind w:left="22" w:right="0" w:firstLine="0"/>
              <w:jc w:val="left"/>
            </w:pPr>
            <w:r>
              <w:rPr>
                <w:rFonts w:ascii="SimSun" w:hAnsi="SimSun" w:eastAsia="SimSun"/>
                <w:b w:val="0"/>
                <w:i w:val="0"/>
                <w:color w:val="000000"/>
                <w:sz w:val="18"/>
              </w:rPr>
              <w:t xml:space="preserve">应收账款 </w:t>
            </w:r>
          </w:p>
        </w:tc>
        <w:tc>
          <w:tcPr>
            <w:tcW w:type="dxa" w:w="4642"/>
            <w:tcBorders>
              <w:start w:sz="4.0" w:val="single" w:color="#000000"/>
              <w:top w:sz="4.0" w:val="single" w:color="#000000"/>
              <w:end w:sz="3.2000000000007276" w:val="single" w:color="#000000"/>
              <w:bottom w:sz="4.0" w:val="single" w:color="#000000"/>
            </w:tcBorders>
            <w:tcMar>
              <w:start w:w="0" w:type="dxa"/>
              <w:end w:w="0" w:type="dxa"/>
            </w:tcMar>
          </w:tcPr>
          <w:p>
            <w:pPr>
              <w:autoSpaceDN w:val="0"/>
              <w:autoSpaceDE w:val="0"/>
              <w:widowControl/>
              <w:spacing w:line="233" w:lineRule="auto" w:before="58" w:after="0"/>
              <w:ind w:left="0" w:right="22" w:firstLine="0"/>
              <w:jc w:val="right"/>
            </w:pPr>
            <w:r>
              <w:rPr>
                <w:rFonts w:ascii="Times" w:hAnsi="Times" w:eastAsia="Times"/>
                <w:b w:val="0"/>
                <w:i w:val="0"/>
                <w:color w:val="000000"/>
                <w:sz w:val="18"/>
              </w:rPr>
              <w:t>16,651,934.38</w:t>
            </w:r>
          </w:p>
        </w:tc>
      </w:tr>
    </w:tbl>
    <w:p>
      <w:pPr>
        <w:autoSpaceDN w:val="0"/>
        <w:autoSpaceDE w:val="0"/>
        <w:widowControl/>
        <w:spacing w:line="211" w:lineRule="auto" w:before="56" w:after="138"/>
        <w:ind w:left="452" w:right="0" w:firstLine="0"/>
        <w:jc w:val="left"/>
      </w:pPr>
      <w:r>
        <w:rPr>
          <w:rFonts w:ascii="ArialNarrow" w:hAnsi="ArialNarrow" w:eastAsia="ArialNarrow"/>
          <w:b w:val="0"/>
          <w:i w:val="0"/>
          <w:color w:val="000000"/>
          <w:sz w:val="21"/>
        </w:rPr>
        <w:t>2</w:t>
      </w:r>
      <w:r>
        <w:rPr>
          <w:rFonts w:ascii="SimSun" w:hAnsi="SimSun" w:eastAsia="SimSun"/>
          <w:b w:val="0"/>
          <w:i w:val="0"/>
          <w:color w:val="000000"/>
          <w:sz w:val="21"/>
        </w:rPr>
        <w:t>）与欧元有关的资产及负债</w:t>
      </w:r>
    </w:p>
    <w:tbl>
      <w:tblPr>
        <w:tblW w:type="auto" w:w="0"/>
        <w:tblLayout w:type="fixed"/>
        <w:tblLook w:firstColumn="1" w:firstRow="1" w:lastColumn="0" w:lastRow="0" w:noHBand="0" w:noVBand="1" w:val="04A0"/>
        <w:tblInd w:w="5.999999999999943" w:type="dxa"/>
      </w:tblPr>
      <w:tblGrid>
        <w:gridCol w:w="4897"/>
        <w:gridCol w:w="4897"/>
      </w:tblGrid>
      <w:tr>
        <w:trPr>
          <w:trHeight w:hRule="exact" w:val="322"/>
        </w:trPr>
        <w:tc>
          <w:tcPr>
            <w:tcW w:type="dxa" w:w="5050"/>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 xml:space="preserve">项目 </w:t>
            </w:r>
          </w:p>
        </w:tc>
        <w:tc>
          <w:tcPr>
            <w:tcW w:type="dxa" w:w="4642"/>
            <w:tcBorders>
              <w:start w:sz="4.0" w:val="single" w:color="#000000"/>
              <w:top w:sz="4.0" w:val="single" w:color="#000000"/>
              <w:end w:sz="3.2000000000007276" w:val="single" w:color="#000000"/>
              <w:bottom w:sz="4.0" w:val="single" w:color="#000000"/>
            </w:tcBorders>
            <w:shd w:fill="dbdbdb"/>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期末余额（欧元）</w:t>
            </w:r>
          </w:p>
        </w:tc>
      </w:tr>
      <w:tr>
        <w:trPr>
          <w:trHeight w:hRule="exact" w:val="322"/>
        </w:trPr>
        <w:tc>
          <w:tcPr>
            <w:tcW w:type="dxa" w:w="5050"/>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22" w:right="0" w:firstLine="0"/>
              <w:jc w:val="left"/>
            </w:pPr>
            <w:r>
              <w:rPr>
                <w:rFonts w:ascii="SimSun" w:hAnsi="SimSun" w:eastAsia="SimSun"/>
                <w:b w:val="0"/>
                <w:i w:val="0"/>
                <w:color w:val="000000"/>
                <w:sz w:val="18"/>
              </w:rPr>
              <w:t xml:space="preserve">现金及现金等价物 </w:t>
            </w:r>
          </w:p>
        </w:tc>
        <w:tc>
          <w:tcPr>
            <w:tcW w:type="dxa" w:w="4642"/>
            <w:tcBorders>
              <w:start w:sz="4.0" w:val="single" w:color="#000000"/>
              <w:top w:sz="4.0" w:val="single" w:color="#000000"/>
              <w:end w:sz="3.2000000000007276" w:val="single" w:color="#000000"/>
              <w:bottom w:sz="4.0" w:val="single" w:color="#000000"/>
            </w:tcBorders>
            <w:tcMar>
              <w:start w:w="0" w:type="dxa"/>
              <w:end w:w="0" w:type="dxa"/>
            </w:tcMar>
          </w:tcPr>
          <w:p>
            <w:pPr>
              <w:autoSpaceDN w:val="0"/>
              <w:autoSpaceDE w:val="0"/>
              <w:widowControl/>
              <w:spacing w:line="233" w:lineRule="auto" w:before="56" w:after="0"/>
              <w:ind w:left="0" w:right="22" w:firstLine="0"/>
              <w:jc w:val="right"/>
            </w:pPr>
            <w:r>
              <w:rPr>
                <w:rFonts w:ascii="Times" w:hAnsi="Times" w:eastAsia="Times"/>
                <w:b w:val="0"/>
                <w:i w:val="0"/>
                <w:color w:val="000000"/>
                <w:sz w:val="18"/>
              </w:rPr>
              <w:t>1,292.03</w:t>
            </w:r>
          </w:p>
        </w:tc>
      </w:tr>
      <w:tr>
        <w:trPr>
          <w:trHeight w:hRule="exact" w:val="326"/>
        </w:trPr>
        <w:tc>
          <w:tcPr>
            <w:tcW w:type="dxa" w:w="5050"/>
            <w:tcBorders>
              <w:start w:sz="4.0" w:val="single" w:color="#000000"/>
              <w:top w:sz="4.0" w:val="single" w:color="#000000"/>
              <w:end w:sz="4.0" w:val="single" w:color="#000000"/>
              <w:bottom w:sz="4.0" w:val="single" w:color="#000000"/>
            </w:tcBorders>
            <w:shd w:fill="dbdbdb"/>
            <w:tcMar>
              <w:start w:w="0" w:type="dxa"/>
              <w:end w:w="0" w:type="dxa"/>
            </w:tcMar>
          </w:tcPr>
          <w:tbl>
            <w:tblPr>
              <w:tblW w:type="auto" w:w="0"/>
              <w:tblLayout w:type="fixed"/>
              <w:tblLook w:firstColumn="1" w:firstRow="1" w:lastColumn="0" w:lastRow="0" w:noHBand="0" w:noVBand="1" w:val="04A0"/>
              <w:tblInd w:w="22.00000000000003" w:type="dxa"/>
            </w:tblPr>
            <w:tblGrid>
              <w:gridCol w:w="5050"/>
            </w:tblGrid>
            <w:tr>
              <w:trPr>
                <w:trHeight w:hRule="exact" w:val="292"/>
              </w:trPr>
              <w:tc>
                <w:tcPr>
                  <w:tcW w:type="dxa" w:w="4996"/>
                  <w:tcBorders/>
                  <w:shd w:fill="dbdbdb"/>
                  <w:tcMar>
                    <w:start w:w="0" w:type="dxa"/>
                    <w:end w:w="0" w:type="dxa"/>
                  </w:tcMar>
                </w:tcPr>
                <w:p>
                  <w:pPr>
                    <w:autoSpaceDN w:val="0"/>
                    <w:autoSpaceDE w:val="0"/>
                    <w:widowControl/>
                    <w:spacing w:line="185" w:lineRule="auto" w:before="66" w:after="0"/>
                    <w:ind w:left="0" w:right="0" w:firstLine="0"/>
                    <w:jc w:val="left"/>
                  </w:pPr>
                  <w:r>
                    <w:rPr>
                      <w:rFonts w:ascii="SimSun" w:hAnsi="SimSun" w:eastAsia="SimSun"/>
                      <w:b w:val="0"/>
                      <w:i w:val="0"/>
                      <w:color w:val="000000"/>
                      <w:sz w:val="18"/>
                    </w:rPr>
                    <w:t xml:space="preserve">长期借款 </w:t>
                  </w:r>
                </w:p>
              </w:tc>
            </w:tr>
          </w:tbl>
          <w:p>
            <w:pPr>
              <w:autoSpaceDN w:val="0"/>
              <w:autoSpaceDE w:val="0"/>
              <w:widowControl/>
              <w:spacing w:line="14" w:lineRule="exact" w:before="0" w:after="0"/>
              <w:ind w:left="0" w:right="0"/>
            </w:pPr>
          </w:p>
        </w:tc>
        <w:tc>
          <w:tcPr>
            <w:tcW w:type="dxa" w:w="4642"/>
            <w:tcBorders>
              <w:start w:sz="4.0" w:val="single" w:color="#000000"/>
              <w:top w:sz="4.0" w:val="single" w:color="#000000"/>
              <w:end w:sz="3.2000000000007276" w:val="single" w:color="#000000"/>
              <w:bottom w:sz="4.0" w:val="single" w:color="#000000"/>
            </w:tcBorders>
            <w:shd w:fill="ffffff"/>
            <w:tcMar>
              <w:start w:w="0" w:type="dxa"/>
              <w:end w:w="0" w:type="dxa"/>
            </w:tcMar>
          </w:tcPr>
          <w:p>
            <w:pPr>
              <w:autoSpaceDN w:val="0"/>
              <w:autoSpaceDE w:val="0"/>
              <w:widowControl/>
              <w:spacing w:line="233" w:lineRule="auto" w:before="58" w:after="0"/>
              <w:ind w:left="0" w:right="22" w:firstLine="0"/>
              <w:jc w:val="right"/>
            </w:pPr>
            <w:r>
              <w:rPr>
                <w:rFonts w:ascii="Times" w:hAnsi="Times" w:eastAsia="Times"/>
                <w:b w:val="0"/>
                <w:i w:val="0"/>
                <w:color w:val="000000"/>
                <w:sz w:val="18"/>
              </w:rPr>
              <w:t>501,378.84</w:t>
            </w:r>
          </w:p>
        </w:tc>
      </w:tr>
      <w:tr>
        <w:trPr>
          <w:trHeight w:hRule="exact" w:val="322"/>
        </w:trPr>
        <w:tc>
          <w:tcPr>
            <w:tcW w:type="dxa" w:w="5050"/>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204" w:lineRule="auto" w:before="60" w:after="0"/>
              <w:ind w:left="22" w:right="0" w:firstLine="0"/>
              <w:jc w:val="left"/>
            </w:pPr>
            <w:r>
              <w:rPr>
                <w:rFonts w:ascii="Times" w:hAnsi="Times" w:eastAsia="Times"/>
                <w:b w:val="0"/>
                <w:i w:val="0"/>
                <w:color w:val="000000"/>
                <w:sz w:val="18"/>
              </w:rPr>
              <w:t>1</w:t>
            </w:r>
            <w:r>
              <w:rPr>
                <w:rFonts w:ascii="SimSun" w:hAnsi="SimSun" w:eastAsia="SimSun"/>
                <w:b w:val="0"/>
                <w:i w:val="0"/>
                <w:color w:val="000000"/>
                <w:sz w:val="18"/>
              </w:rPr>
              <w:t xml:space="preserve"> 年内到期的非流动负债 </w:t>
            </w:r>
          </w:p>
        </w:tc>
        <w:tc>
          <w:tcPr>
            <w:tcW w:type="dxa" w:w="4642"/>
            <w:tcBorders>
              <w:start w:sz="4.0" w:val="single" w:color="#000000"/>
              <w:top w:sz="4.0" w:val="single" w:color="#000000"/>
              <w:end w:sz="3.2000000000007276" w:val="single" w:color="#000000"/>
              <w:bottom w:sz="4.0" w:val="single" w:color="#000000"/>
            </w:tcBorders>
            <w:shd w:fill="ffffff"/>
            <w:tcMar>
              <w:start w:w="0" w:type="dxa"/>
              <w:end w:w="0" w:type="dxa"/>
            </w:tcMar>
          </w:tcPr>
          <w:p>
            <w:pPr>
              <w:autoSpaceDN w:val="0"/>
              <w:autoSpaceDE w:val="0"/>
              <w:widowControl/>
              <w:spacing w:line="233" w:lineRule="auto" w:before="56" w:after="0"/>
              <w:ind w:left="0" w:right="22" w:firstLine="0"/>
              <w:jc w:val="right"/>
            </w:pPr>
            <w:r>
              <w:rPr>
                <w:rFonts w:ascii="Times" w:hAnsi="Times" w:eastAsia="Times"/>
                <w:b w:val="0"/>
                <w:i w:val="0"/>
                <w:color w:val="000000"/>
                <w:sz w:val="18"/>
              </w:rPr>
              <w:t>1,195,279.57</w:t>
            </w:r>
          </w:p>
        </w:tc>
      </w:tr>
    </w:tbl>
    <w:p>
      <w:pPr>
        <w:autoSpaceDN w:val="0"/>
        <w:autoSpaceDE w:val="0"/>
        <w:widowControl/>
        <w:spacing w:line="233" w:lineRule="auto" w:before="458" w:after="0"/>
        <w:ind w:left="0" w:right="78" w:firstLine="0"/>
        <w:jc w:val="right"/>
      </w:pPr>
      <w:r>
        <w:rPr>
          <w:rFonts w:ascii="Times" w:hAnsi="Times" w:eastAsia="Times"/>
          <w:b w:val="0"/>
          <w:i w:val="0"/>
          <w:color w:val="000000"/>
          <w:sz w:val="18"/>
        </w:rPr>
        <w:t xml:space="preserve">114 </w:t>
      </w:r>
    </w:p>
    <w:p>
      <w:pPr>
        <w:sectPr>
          <w:pgSz w:w="11904" w:h="16840"/>
          <w:pgMar w:top="436" w:right="1008" w:bottom="500" w:left="1102" w:header="720" w:footer="720" w:gutter="0"/>
          <w:cols w:space="720" w:num="1" w:equalWidth="0">
            <w:col w:w="9793" w:space="0"/>
            <w:col w:w="9734" w:space="0"/>
            <w:col w:w="9734" w:space="0"/>
            <w:col w:w="9734" w:space="0"/>
            <w:col w:w="9734" w:space="0"/>
            <w:col w:w="9734" w:space="0"/>
            <w:col w:w="9734" w:space="0"/>
            <w:col w:w="9734" w:space="0"/>
            <w:col w:w="9734" w:space="0"/>
            <w:col w:w="9736" w:space="0"/>
            <w:col w:w="9734" w:space="0"/>
            <w:col w:w="9734" w:space="0"/>
            <w:col w:w="9736" w:space="0"/>
            <w:col w:w="9793" w:space="0"/>
            <w:col w:w="9734" w:space="0"/>
            <w:col w:w="9734" w:space="0"/>
            <w:col w:w="9734" w:space="0"/>
            <w:col w:w="9734" w:space="0"/>
            <w:col w:w="9734" w:space="0"/>
            <w:col w:w="9734" w:space="0"/>
            <w:col w:w="9734" w:space="0"/>
            <w:col w:w="9734" w:space="0"/>
            <w:col w:w="9734" w:space="0"/>
            <w:col w:w="9734" w:space="0"/>
            <w:col w:w="9734" w:space="0"/>
            <w:col w:w="9734" w:space="0"/>
            <w:col w:w="9792" w:space="0"/>
            <w:col w:w="9734" w:space="0"/>
            <w:col w:w="9734" w:space="0"/>
            <w:col w:w="9734" w:space="0"/>
            <w:col w:w="9734" w:space="0"/>
            <w:col w:w="9792" w:space="0"/>
            <w:col w:w="2722" w:space="0"/>
            <w:col w:w="7069" w:space="0"/>
            <w:col w:w="9792" w:space="0"/>
            <w:col w:w="9792" w:space="0"/>
            <w:col w:w="9734" w:space="0"/>
            <w:col w:w="9792" w:space="0"/>
            <w:col w:w="9792" w:space="0"/>
            <w:col w:w="9788" w:space="0"/>
            <w:col w:w="9778" w:space="0"/>
            <w:col w:w="9734" w:space="0"/>
            <w:col w:w="9734" w:space="0"/>
            <w:col w:w="9734" w:space="0"/>
            <w:col w:w="9734" w:space="0"/>
            <w:col w:w="9792" w:space="0"/>
            <w:col w:w="9792" w:space="0"/>
            <w:col w:w="9734" w:space="0"/>
            <w:col w:w="9794" w:space="0"/>
            <w:col w:w="9734" w:space="0"/>
            <w:col w:w="9734" w:space="0"/>
            <w:col w:w="9794" w:space="0"/>
            <w:col w:w="15256" w:space="0"/>
            <w:col w:w="9734" w:space="0"/>
            <w:col w:w="9734" w:space="0"/>
            <w:col w:w="9734" w:space="0"/>
            <w:col w:w="9734" w:space="0"/>
            <w:col w:w="9734" w:space="0"/>
            <w:col w:w="9734" w:space="0"/>
            <w:col w:w="9734" w:space="0"/>
            <w:col w:w="9734" w:space="0"/>
            <w:col w:w="9734" w:space="0"/>
            <w:col w:w="9734" w:space="0"/>
            <w:col w:w="9734" w:space="0"/>
            <w:col w:w="9794" w:space="0"/>
            <w:col w:w="9794" w:space="0"/>
            <w:col w:w="9734" w:space="0"/>
            <w:col w:w="9734" w:space="0"/>
            <w:col w:w="9734" w:space="0"/>
            <w:col w:w="9734" w:space="0"/>
            <w:col w:w="9734" w:space="0"/>
            <w:col w:w="9790" w:space="0"/>
            <w:col w:w="9788" w:space="0"/>
            <w:col w:w="9790" w:space="0"/>
            <w:col w:w="9790" w:space="0"/>
            <w:col w:w="9734" w:space="0"/>
            <w:col w:w="9734" w:space="0"/>
            <w:col w:w="9788" w:space="0"/>
            <w:col w:w="9790" w:space="0"/>
            <w:col w:w="9734" w:space="0"/>
            <w:col w:w="9734" w:space="0"/>
            <w:col w:w="9736" w:space="0"/>
            <w:col w:w="9734" w:space="0"/>
            <w:col w:w="9734" w:space="0"/>
            <w:col w:w="9734" w:space="0"/>
            <w:col w:w="9734" w:space="0"/>
            <w:col w:w="9734" w:space="0"/>
            <w:col w:w="9790" w:space="0"/>
            <w:col w:w="9734" w:space="0"/>
            <w:col w:w="9736" w:space="0"/>
            <w:col w:w="9734" w:space="0"/>
            <w:col w:w="9734" w:space="0"/>
            <w:col w:w="9790" w:space="0"/>
            <w:col w:w="9734" w:space="0"/>
            <w:col w:w="9780" w:space="0"/>
            <w:col w:w="9734" w:space="0"/>
            <w:col w:w="9790" w:space="0"/>
            <w:col w:w="9734" w:space="0"/>
            <w:col w:w="9734" w:space="0"/>
            <w:col w:w="9734" w:space="0"/>
            <w:col w:w="9734" w:space="0"/>
            <w:col w:w="9734" w:space="0"/>
            <w:col w:w="9788" w:space="0"/>
            <w:col w:w="9790" w:space="0"/>
            <w:col w:w="9788" w:space="0"/>
            <w:col w:w="9790" w:space="0"/>
            <w:col w:w="9734" w:space="0"/>
            <w:col w:w="9734" w:space="0"/>
            <w:col w:w="9734" w:space="0"/>
            <w:col w:w="9734" w:space="0"/>
            <w:col w:w="9734" w:space="0"/>
            <w:col w:w="9734" w:space="0"/>
            <w:col w:w="9734" w:space="0"/>
          </w:cols>
          <w:docGrid w:linePitch="360"/>
        </w:sectPr>
      </w:pPr>
    </w:p>
    <w:p>
      <w:pPr>
        <w:autoSpaceDN w:val="0"/>
        <w:autoSpaceDE w:val="0"/>
        <w:widowControl/>
        <w:spacing w:line="220" w:lineRule="exact" w:before="0" w:after="216"/>
        <w:ind w:left="0" w:right="0"/>
      </w:pPr>
    </w:p>
    <w:p>
      <w:pPr>
        <w:autoSpaceDN w:val="0"/>
        <w:autoSpaceDE w:val="0"/>
        <w:widowControl/>
        <w:spacing w:line="204" w:lineRule="auto" w:before="0" w:after="0"/>
        <w:ind w:left="0" w:right="126" w:firstLine="0"/>
        <w:jc w:val="right"/>
      </w:pPr>
      <w:r>
        <w:rPr>
          <w:rFonts w:ascii="SimSun" w:hAnsi="SimSun" w:eastAsia="SimSun"/>
          <w:b w:val="0"/>
          <w:i w:val="0"/>
          <w:color w:val="000000"/>
          <w:sz w:val="18"/>
        </w:rPr>
        <w:t>北方华锦化学工业股份有限公司</w:t>
      </w:r>
      <w:r>
        <w:rPr>
          <w:rFonts w:ascii="Times" w:hAnsi="Times" w:eastAsia="Times"/>
          <w:b w:val="0"/>
          <w:i w:val="0"/>
          <w:color w:val="000000"/>
          <w:sz w:val="18"/>
        </w:rPr>
        <w:t xml:space="preserve"> 2020</w:t>
      </w:r>
      <w:r>
        <w:rPr>
          <w:rFonts w:ascii="SimSun" w:hAnsi="SimSun" w:eastAsia="SimSun"/>
          <w:b w:val="0"/>
          <w:i w:val="0"/>
          <w:color w:val="000000"/>
          <w:sz w:val="18"/>
        </w:rPr>
        <w:t xml:space="preserve"> 年年度报告全文</w:t>
      </w:r>
    </w:p>
    <w:p>
      <w:pPr>
        <w:autoSpaceDN w:val="0"/>
        <w:autoSpaceDE w:val="0"/>
        <w:widowControl/>
        <w:spacing w:line="185" w:lineRule="auto" w:before="400" w:after="0"/>
        <w:ind w:left="450" w:right="0" w:firstLine="0"/>
        <w:jc w:val="left"/>
      </w:pPr>
      <w:r>
        <w:rPr>
          <w:rFonts w:ascii="SimSun" w:hAnsi="SimSun" w:eastAsia="SimSun"/>
          <w:b w:val="0"/>
          <w:i w:val="0"/>
          <w:color w:val="000000"/>
          <w:sz w:val="21"/>
        </w:rPr>
        <w:t>本公司密切关注汇率变动对本公司外汇风险的影响。</w:t>
      </w:r>
    </w:p>
    <w:p>
      <w:pPr>
        <w:autoSpaceDN w:val="0"/>
        <w:autoSpaceDE w:val="0"/>
        <w:widowControl/>
        <w:spacing w:line="211" w:lineRule="auto" w:before="166" w:after="0"/>
        <w:ind w:left="450" w:right="0" w:firstLine="0"/>
        <w:jc w:val="left"/>
      </w:pPr>
      <w:r>
        <w:rPr>
          <w:rFonts w:ascii="SimSun" w:hAnsi="SimSun" w:eastAsia="SimSun"/>
          <w:b w:val="0"/>
          <w:i w:val="0"/>
          <w:color w:val="000000"/>
          <w:sz w:val="21"/>
        </w:rPr>
        <w:t>（</w:t>
      </w:r>
      <w:r>
        <w:rPr>
          <w:rFonts w:ascii="ArialNarrow" w:hAnsi="ArialNarrow" w:eastAsia="ArialNarrow"/>
          <w:b w:val="0"/>
          <w:i w:val="0"/>
          <w:color w:val="000000"/>
          <w:sz w:val="21"/>
        </w:rPr>
        <w:t>2</w:t>
      </w:r>
      <w:r>
        <w:rPr>
          <w:rFonts w:ascii="SimSun" w:hAnsi="SimSun" w:eastAsia="SimSun"/>
          <w:b w:val="0"/>
          <w:i w:val="0"/>
          <w:color w:val="000000"/>
          <w:sz w:val="21"/>
        </w:rPr>
        <w:t>）利率风险</w:t>
      </w:r>
    </w:p>
    <w:p>
      <w:pPr>
        <w:autoSpaceDN w:val="0"/>
        <w:tabs>
          <w:tab w:pos="450" w:val="left"/>
        </w:tabs>
        <w:autoSpaceDE w:val="0"/>
        <w:widowControl/>
        <w:spacing w:line="245" w:lineRule="auto" w:before="168" w:after="0"/>
        <w:ind w:left="30" w:right="126" w:firstLine="0"/>
        <w:jc w:val="left"/>
      </w:pPr>
      <w:r>
        <w:tab/>
      </w:r>
      <w:r>
        <w:rPr>
          <w:rFonts w:ascii="SimSun" w:hAnsi="SimSun" w:eastAsia="SimSun"/>
          <w:b w:val="0"/>
          <w:i w:val="0"/>
          <w:color w:val="000000"/>
          <w:sz w:val="21"/>
        </w:rPr>
        <w:t xml:space="preserve">本公司因利率变动引起金融工具现金流量变动的风险主要与浮动利率银行借款有关，本公司的政策是 </w:t>
      </w:r>
      <w:r>
        <w:rPr>
          <w:rFonts w:ascii="SimSun" w:hAnsi="SimSun" w:eastAsia="SimSun"/>
          <w:b w:val="0"/>
          <w:i w:val="0"/>
          <w:color w:val="000000"/>
          <w:sz w:val="21"/>
        </w:rPr>
        <w:t>保持这些借款的浮动利率。</w:t>
      </w:r>
    </w:p>
    <w:p>
      <w:pPr>
        <w:autoSpaceDN w:val="0"/>
        <w:autoSpaceDE w:val="0"/>
        <w:widowControl/>
        <w:spacing w:line="211" w:lineRule="auto" w:before="168" w:after="0"/>
        <w:ind w:left="450" w:right="0" w:firstLine="0"/>
        <w:jc w:val="left"/>
      </w:pPr>
      <w:r>
        <w:rPr>
          <w:rFonts w:ascii="ArialNarrow" w:hAnsi="ArialNarrow" w:eastAsia="ArialNarrow"/>
          <w:b w:val="0"/>
          <w:i w:val="0"/>
          <w:color w:val="000000"/>
          <w:sz w:val="21"/>
        </w:rPr>
        <w:t>2.</w:t>
      </w:r>
      <w:r>
        <w:rPr>
          <w:rFonts w:ascii="SimSun" w:hAnsi="SimSun" w:eastAsia="SimSun"/>
          <w:b w:val="0"/>
          <w:i w:val="0"/>
          <w:color w:val="000000"/>
          <w:sz w:val="21"/>
        </w:rPr>
        <w:t>信用风险</w:t>
      </w:r>
    </w:p>
    <w:p>
      <w:pPr>
        <w:autoSpaceDN w:val="0"/>
        <w:autoSpaceDE w:val="0"/>
        <w:widowControl/>
        <w:spacing w:line="245" w:lineRule="auto" w:before="168" w:after="0"/>
        <w:ind w:left="30" w:right="20" w:firstLine="420"/>
        <w:jc w:val="left"/>
      </w:pPr>
      <w:r>
        <w:rPr>
          <w:rFonts w:ascii="SimSun" w:hAnsi="SimSun" w:eastAsia="SimSun"/>
          <w:b w:val="0"/>
          <w:i w:val="0"/>
          <w:color w:val="000000"/>
          <w:sz w:val="21"/>
        </w:rPr>
        <w:t xml:space="preserve">本期期末可能引起本公司财务损失的最大信用风险敞口主要来自于合同另一方未能履行义务而导致 </w:t>
      </w:r>
      <w:r>
        <w:rPr>
          <w:spacing w:val="-1.702127659574468"/>
          <w:rFonts w:ascii="SimSun" w:hAnsi="SimSun" w:eastAsia="SimSun"/>
          <w:b w:val="0"/>
          <w:i w:val="0"/>
          <w:color w:val="000000"/>
          <w:sz w:val="21"/>
        </w:rPr>
        <w:t>本公司金融资产产生的损失。为降低信用风险，本公司制订对客户的授信政策，对客户信用情况进行审核，</w:t>
      </w:r>
      <w:r>
        <w:rPr>
          <w:rFonts w:ascii="SimSun" w:hAnsi="SimSun" w:eastAsia="SimSun"/>
          <w:b w:val="0"/>
          <w:i w:val="0"/>
          <w:color w:val="000000"/>
          <w:sz w:val="21"/>
        </w:rPr>
        <w:t xml:space="preserve">并执行其他监控程序以确保采取必要的措施回收过期债权。此外，本公司于每个资产负债表日审核每一单 </w:t>
      </w:r>
      <w:r>
        <w:rPr>
          <w:rFonts w:ascii="SimSun" w:hAnsi="SimSun" w:eastAsia="SimSun"/>
          <w:b w:val="0"/>
          <w:i w:val="0"/>
          <w:color w:val="000000"/>
          <w:sz w:val="21"/>
        </w:rPr>
        <w:t xml:space="preserve">项应收款的回收情况，以确保就无法回收的款项计提充分的坏账准备。因此，本公司管理层认为本公司所 </w:t>
      </w:r>
      <w:r>
        <w:rPr>
          <w:rFonts w:ascii="SimSun" w:hAnsi="SimSun" w:eastAsia="SimSun"/>
          <w:b w:val="0"/>
          <w:i w:val="0"/>
          <w:color w:val="000000"/>
          <w:sz w:val="21"/>
        </w:rPr>
        <w:t>承担的信用风险已经大为降低。</w:t>
      </w:r>
    </w:p>
    <w:p>
      <w:pPr>
        <w:autoSpaceDN w:val="0"/>
        <w:autoSpaceDE w:val="0"/>
        <w:widowControl/>
        <w:spacing w:line="185" w:lineRule="auto" w:before="182" w:after="0"/>
        <w:ind w:left="450" w:right="0" w:firstLine="0"/>
        <w:jc w:val="left"/>
      </w:pPr>
      <w:r>
        <w:rPr>
          <w:rFonts w:ascii="SimSun" w:hAnsi="SimSun" w:eastAsia="SimSun"/>
          <w:b w:val="0"/>
          <w:i w:val="0"/>
          <w:color w:val="000000"/>
          <w:sz w:val="21"/>
        </w:rPr>
        <w:t>本公司的流动资金存放在信用评级较高的银行，故流动资金的信用风险较低。</w:t>
      </w:r>
    </w:p>
    <w:p>
      <w:pPr>
        <w:autoSpaceDN w:val="0"/>
        <w:autoSpaceDE w:val="0"/>
        <w:widowControl/>
        <w:spacing w:line="214" w:lineRule="auto" w:before="164" w:after="0"/>
        <w:ind w:left="450" w:right="0" w:firstLine="0"/>
        <w:jc w:val="left"/>
      </w:pPr>
      <w:r>
        <w:rPr>
          <w:rFonts w:ascii="ArialNarrow" w:hAnsi="ArialNarrow" w:eastAsia="ArialNarrow"/>
          <w:b w:val="0"/>
          <w:i w:val="0"/>
          <w:color w:val="000000"/>
          <w:sz w:val="21"/>
        </w:rPr>
        <w:t>3.</w:t>
      </w:r>
      <w:r>
        <w:rPr>
          <w:rFonts w:ascii="SimSun" w:hAnsi="SimSun" w:eastAsia="SimSun"/>
          <w:b w:val="0"/>
          <w:i w:val="0"/>
          <w:color w:val="000000"/>
          <w:sz w:val="21"/>
        </w:rPr>
        <w:t>流动风险</w:t>
      </w:r>
    </w:p>
    <w:p>
      <w:pPr>
        <w:autoSpaceDN w:val="0"/>
        <w:tabs>
          <w:tab w:pos="450" w:val="left"/>
        </w:tabs>
        <w:autoSpaceDE w:val="0"/>
        <w:widowControl/>
        <w:spacing w:line="245" w:lineRule="auto" w:before="168" w:after="0"/>
        <w:ind w:left="30" w:right="126" w:firstLine="0"/>
        <w:jc w:val="left"/>
      </w:pPr>
      <w:r>
        <w:tab/>
      </w:r>
      <w:r>
        <w:rPr>
          <w:rFonts w:ascii="SimSun" w:hAnsi="SimSun" w:eastAsia="SimSun"/>
          <w:b w:val="0"/>
          <w:i w:val="0"/>
          <w:color w:val="000000"/>
          <w:sz w:val="21"/>
        </w:rPr>
        <w:t xml:space="preserve">流动风险为本公司在到期日无法履行其财务义务的风险。本公司管理流动风险的方法是确保有足够的 </w:t>
      </w:r>
      <w:r>
        <w:rPr>
          <w:rFonts w:ascii="SimSun" w:hAnsi="SimSun" w:eastAsia="SimSun"/>
          <w:b w:val="0"/>
          <w:i w:val="0"/>
          <w:color w:val="000000"/>
          <w:sz w:val="21"/>
        </w:rPr>
        <w:t>资金流动性来履行到期债务，而不至于造成不可接受的损失或对企业信誉造成损害。</w:t>
      </w:r>
    </w:p>
    <w:p>
      <w:pPr>
        <w:autoSpaceDN w:val="0"/>
        <w:autoSpaceDE w:val="0"/>
        <w:widowControl/>
        <w:spacing w:line="185" w:lineRule="auto" w:before="368" w:after="0"/>
        <w:ind w:left="30" w:right="0" w:firstLine="0"/>
        <w:jc w:val="left"/>
      </w:pPr>
      <w:r>
        <w:rPr>
          <w:rFonts w:ascii="SimSun" w:hAnsi="SimSun" w:eastAsia="SimSun"/>
          <w:b w:val="0"/>
          <w:i w:val="0"/>
          <w:color w:val="000000"/>
          <w:sz w:val="24"/>
        </w:rPr>
        <w:t>十一、关联方及关联交易</w:t>
      </w:r>
    </w:p>
    <w:p>
      <w:pPr>
        <w:autoSpaceDN w:val="0"/>
        <w:autoSpaceDE w:val="0"/>
        <w:widowControl/>
        <w:spacing w:line="254" w:lineRule="auto" w:before="322" w:after="300"/>
        <w:ind w:left="30" w:right="0" w:firstLine="0"/>
        <w:jc w:val="left"/>
      </w:pPr>
      <w:r>
        <w:rPr>
          <w:rFonts w:ascii="ArialNarrow" w:hAnsi="ArialNarrow" w:eastAsia="ArialNarrow"/>
          <w:b/>
          <w:i w:val="0"/>
          <w:color w:val="000000"/>
          <w:sz w:val="21"/>
        </w:rPr>
        <w:t>1</w:t>
      </w:r>
      <w:r>
        <w:rPr>
          <w:rFonts w:ascii="SimSun" w:hAnsi="SimSun" w:eastAsia="SimSun"/>
          <w:b w:val="0"/>
          <w:i w:val="0"/>
          <w:color w:val="000000"/>
          <w:sz w:val="21"/>
        </w:rPr>
        <w:t>、本企业的母公司情况</w:t>
      </w:r>
    </w:p>
    <w:tbl>
      <w:tblPr>
        <w:tblW w:type="auto" w:w="0"/>
        <w:tblLayout w:type="fixed"/>
        <w:tblLook w:firstColumn="1" w:firstRow="1" w:lastColumn="0" w:lastRow="0" w:noHBand="0" w:noVBand="1" w:val="04A0"/>
        <w:tblInd w:w="30.0" w:type="dxa"/>
      </w:tblPr>
      <w:tblGrid>
        <w:gridCol w:w="1632"/>
        <w:gridCol w:w="1632"/>
        <w:gridCol w:w="1632"/>
        <w:gridCol w:w="1632"/>
        <w:gridCol w:w="1632"/>
        <w:gridCol w:w="1632"/>
      </w:tblGrid>
      <w:tr>
        <w:trPr>
          <w:trHeight w:hRule="exact" w:val="558"/>
        </w:trPr>
        <w:tc>
          <w:tcPr>
            <w:tcW w:type="dxa" w:w="2694"/>
            <w:tcBorders>
              <w:start w:sz="3.1999999999999886" w:val="single" w:color="#000000"/>
              <w:top w:sz="3.199999999999818" w:val="single" w:color="#000000"/>
              <w:end w:sz="3.2000000000000455" w:val="single" w:color="#000000"/>
              <w:bottom w:sz="4.0" w:val="single" w:color="#000000"/>
            </w:tcBorders>
            <w:shd w:fill="dbdbdb"/>
            <w:tcMar>
              <w:start w:w="0" w:type="dxa"/>
              <w:end w:w="0" w:type="dxa"/>
            </w:tcMar>
          </w:tcPr>
          <w:p>
            <w:pPr>
              <w:autoSpaceDN w:val="0"/>
              <w:autoSpaceDE w:val="0"/>
              <w:widowControl/>
              <w:spacing w:line="185" w:lineRule="auto" w:before="184" w:after="0"/>
              <w:ind w:left="0" w:right="0" w:firstLine="0"/>
              <w:jc w:val="center"/>
            </w:pPr>
            <w:r>
              <w:rPr>
                <w:rFonts w:ascii="SimSun" w:hAnsi="SimSun" w:eastAsia="SimSun"/>
                <w:b w:val="0"/>
                <w:i w:val="0"/>
                <w:color w:val="000000"/>
                <w:sz w:val="18"/>
              </w:rPr>
              <w:t xml:space="preserve">母公司名称 </w:t>
            </w:r>
          </w:p>
        </w:tc>
        <w:tc>
          <w:tcPr>
            <w:tcW w:type="dxa" w:w="1374"/>
            <w:tcBorders>
              <w:start w:sz="3.2000000000000455" w:val="single" w:color="#000000"/>
              <w:top w:sz="3.199999999999818" w:val="single" w:color="#000000"/>
              <w:end w:sz="3.200000000000273" w:val="single" w:color="#000000"/>
              <w:bottom w:sz="4.0" w:val="single" w:color="#000000"/>
            </w:tcBorders>
            <w:shd w:fill="dbdbdb"/>
            <w:tcMar>
              <w:start w:w="0" w:type="dxa"/>
              <w:end w:w="0" w:type="dxa"/>
            </w:tcMar>
          </w:tcPr>
          <w:p>
            <w:pPr>
              <w:autoSpaceDN w:val="0"/>
              <w:autoSpaceDE w:val="0"/>
              <w:widowControl/>
              <w:spacing w:line="185" w:lineRule="auto" w:before="184" w:after="0"/>
              <w:ind w:left="0" w:right="0" w:firstLine="0"/>
              <w:jc w:val="center"/>
            </w:pPr>
            <w:r>
              <w:rPr>
                <w:rFonts w:ascii="SimSun" w:hAnsi="SimSun" w:eastAsia="SimSun"/>
                <w:b w:val="0"/>
                <w:i w:val="0"/>
                <w:color w:val="000000"/>
                <w:sz w:val="18"/>
              </w:rPr>
              <w:t xml:space="preserve">注册地 </w:t>
            </w:r>
          </w:p>
        </w:tc>
        <w:tc>
          <w:tcPr>
            <w:tcW w:type="dxa" w:w="1374"/>
            <w:tcBorders>
              <w:start w:sz="3.200000000000273" w:val="single" w:color="#000000"/>
              <w:top w:sz="3.199999999999818" w:val="single" w:color="#000000"/>
              <w:end w:sz="3.199999999999818" w:val="single" w:color="#000000"/>
              <w:bottom w:sz="4.0" w:val="single" w:color="#000000"/>
            </w:tcBorders>
            <w:shd w:fill="dbdbdb"/>
            <w:tcMar>
              <w:start w:w="0" w:type="dxa"/>
              <w:end w:w="0" w:type="dxa"/>
            </w:tcMar>
          </w:tcPr>
          <w:p>
            <w:pPr>
              <w:autoSpaceDN w:val="0"/>
              <w:autoSpaceDE w:val="0"/>
              <w:widowControl/>
              <w:spacing w:line="185" w:lineRule="auto" w:before="184" w:after="0"/>
              <w:ind w:left="0" w:right="0" w:firstLine="0"/>
              <w:jc w:val="center"/>
            </w:pPr>
            <w:r>
              <w:rPr>
                <w:rFonts w:ascii="SimSun" w:hAnsi="SimSun" w:eastAsia="SimSun"/>
                <w:b w:val="0"/>
                <w:i w:val="0"/>
                <w:color w:val="000000"/>
                <w:sz w:val="18"/>
              </w:rPr>
              <w:t xml:space="preserve">业务性质 </w:t>
            </w:r>
          </w:p>
        </w:tc>
        <w:tc>
          <w:tcPr>
            <w:tcW w:type="dxa" w:w="1376"/>
            <w:tcBorders>
              <w:start w:sz="3.199999999999818" w:val="single" w:color="#000000"/>
              <w:top w:sz="3.199999999999818"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184" w:after="0"/>
              <w:ind w:left="0" w:right="0" w:firstLine="0"/>
              <w:jc w:val="center"/>
            </w:pPr>
            <w:r>
              <w:rPr>
                <w:rFonts w:ascii="SimSun" w:hAnsi="SimSun" w:eastAsia="SimSun"/>
                <w:b w:val="0"/>
                <w:i w:val="0"/>
                <w:color w:val="000000"/>
                <w:sz w:val="18"/>
              </w:rPr>
              <w:t xml:space="preserve">注册资本 </w:t>
            </w:r>
          </w:p>
        </w:tc>
        <w:tc>
          <w:tcPr>
            <w:tcW w:type="dxa" w:w="1372"/>
            <w:tcBorders>
              <w:start w:sz="4.0" w:val="single" w:color="#000000"/>
              <w:top w:sz="3.199999999999818"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母公司对本企业</w:t>
            </w:r>
          </w:p>
          <w:p>
            <w:pPr>
              <w:autoSpaceDN w:val="0"/>
              <w:autoSpaceDE w:val="0"/>
              <w:widowControl/>
              <w:spacing w:line="185" w:lineRule="auto" w:before="54" w:after="0"/>
              <w:ind w:left="0" w:right="0" w:firstLine="0"/>
              <w:jc w:val="center"/>
            </w:pPr>
            <w:r>
              <w:rPr>
                <w:rFonts w:ascii="SimSun" w:hAnsi="SimSun" w:eastAsia="SimSun"/>
                <w:b w:val="0"/>
                <w:i w:val="0"/>
                <w:color w:val="000000"/>
                <w:sz w:val="18"/>
              </w:rPr>
              <w:t>的持股比例</w:t>
            </w:r>
          </w:p>
        </w:tc>
        <w:tc>
          <w:tcPr>
            <w:tcW w:type="dxa" w:w="1376"/>
            <w:tcBorders>
              <w:start w:sz="4.0" w:val="single" w:color="#000000"/>
              <w:top w:sz="3.199999999999818" w:val="single" w:color="#000000"/>
              <w:end w:sz="4.0" w:val="single" w:color="#000000"/>
              <w:bottom w:sz="4.0" w:val="single" w:color="#000000"/>
            </w:tcBorders>
            <w:shd w:fill="dbdbdb"/>
            <w:tcMar>
              <w:start w:w="0" w:type="dxa"/>
              <w:end w:w="0" w:type="dxa"/>
            </w:tcMar>
          </w:tcPr>
          <w:p>
            <w:pPr>
              <w:autoSpaceDN w:val="0"/>
              <w:autoSpaceDE w:val="0"/>
              <w:widowControl/>
              <w:spacing w:line="245" w:lineRule="auto" w:before="66" w:after="0"/>
              <w:ind w:left="54" w:right="54" w:firstLine="0"/>
              <w:jc w:val="center"/>
            </w:pPr>
            <w:r>
              <w:rPr>
                <w:spacing w:val="-10.0"/>
                <w:rFonts w:ascii="SimSun" w:hAnsi="SimSun" w:eastAsia="SimSun"/>
                <w:b w:val="0"/>
                <w:i w:val="0"/>
                <w:color w:val="000000"/>
                <w:sz w:val="18"/>
              </w:rPr>
              <w:t xml:space="preserve">母公司对本企业 </w:t>
            </w:r>
            <w:r>
              <w:rPr>
                <w:rFonts w:ascii="SimSun" w:hAnsi="SimSun" w:eastAsia="SimSun"/>
                <w:b w:val="0"/>
                <w:i w:val="0"/>
                <w:color w:val="000000"/>
                <w:sz w:val="18"/>
              </w:rPr>
              <w:t>的表决权比例</w:t>
            </w:r>
          </w:p>
        </w:tc>
      </w:tr>
      <w:tr>
        <w:trPr>
          <w:trHeight w:hRule="exact" w:val="322"/>
        </w:trPr>
        <w:tc>
          <w:tcPr>
            <w:tcW w:type="dxa" w:w="2694"/>
            <w:tcBorders>
              <w:start w:sz="3.1999999999999886" w:val="single" w:color="#000000"/>
              <w:top w:sz="4.0" w:val="single" w:color="#000000"/>
              <w:end w:sz="3.2000000000000455" w:val="single" w:color="#000000"/>
              <w:bottom w:sz="4.0" w:val="single" w:color="#000000"/>
            </w:tcBorders>
            <w:tcMar>
              <w:start w:w="0" w:type="dxa"/>
              <w:end w:w="0" w:type="dxa"/>
            </w:tcMar>
          </w:tcPr>
          <w:p>
            <w:pPr>
              <w:autoSpaceDN w:val="0"/>
              <w:autoSpaceDE w:val="0"/>
              <w:widowControl/>
              <w:spacing w:line="185" w:lineRule="auto" w:before="64" w:after="0"/>
              <w:ind w:left="24" w:right="0" w:firstLine="0"/>
              <w:jc w:val="left"/>
            </w:pPr>
            <w:r>
              <w:rPr>
                <w:rFonts w:ascii="SimSun" w:hAnsi="SimSun" w:eastAsia="SimSun"/>
                <w:b w:val="0"/>
                <w:i w:val="0"/>
                <w:color w:val="000000"/>
                <w:sz w:val="18"/>
              </w:rPr>
              <w:t>北方华锦化学工业集团有限公司</w:t>
            </w:r>
          </w:p>
        </w:tc>
        <w:tc>
          <w:tcPr>
            <w:tcW w:type="dxa" w:w="1374"/>
            <w:tcBorders>
              <w:start w:sz="3.2000000000000455" w:val="single" w:color="#000000"/>
              <w:top w:sz="4.0" w:val="single" w:color="#000000"/>
              <w:end w:sz="3.200000000000273" w:val="single" w:color="#000000"/>
              <w:bottom w:sz="4.0" w:val="single" w:color="#000000"/>
            </w:tcBorders>
            <w:shd w:fill="ffffff"/>
            <w:tcMar>
              <w:start w:w="0" w:type="dxa"/>
              <w:end w:w="0" w:type="dxa"/>
            </w:tcMar>
          </w:tcPr>
          <w:p>
            <w:pPr>
              <w:autoSpaceDN w:val="0"/>
              <w:autoSpaceDE w:val="0"/>
              <w:widowControl/>
              <w:spacing w:line="185" w:lineRule="auto" w:before="64" w:after="0"/>
              <w:ind w:left="24" w:right="0" w:firstLine="0"/>
              <w:jc w:val="left"/>
            </w:pPr>
            <w:r>
              <w:rPr>
                <w:rFonts w:ascii="SimSun" w:hAnsi="SimSun" w:eastAsia="SimSun"/>
                <w:b w:val="0"/>
                <w:i w:val="0"/>
                <w:color w:val="000000"/>
                <w:sz w:val="18"/>
              </w:rPr>
              <w:t xml:space="preserve">盘锦市 </w:t>
            </w:r>
          </w:p>
        </w:tc>
        <w:tc>
          <w:tcPr>
            <w:tcW w:type="dxa" w:w="1374"/>
            <w:tcBorders>
              <w:start w:sz="3.200000000000273" w:val="single" w:color="#000000"/>
              <w:top w:sz="4.0" w:val="single" w:color="#000000"/>
              <w:end w:sz="3.199999999999818" w:val="single" w:color="#000000"/>
              <w:bottom w:sz="4.0" w:val="single" w:color="#000000"/>
            </w:tcBorders>
            <w:shd w:fill="ffffff"/>
            <w:tcMar>
              <w:start w:w="0" w:type="dxa"/>
              <w:end w:w="0" w:type="dxa"/>
            </w:tcMar>
          </w:tcPr>
          <w:p>
            <w:pPr>
              <w:autoSpaceDN w:val="0"/>
              <w:autoSpaceDE w:val="0"/>
              <w:widowControl/>
              <w:spacing w:line="185" w:lineRule="auto" w:before="64" w:after="0"/>
              <w:ind w:left="24" w:right="0" w:firstLine="0"/>
              <w:jc w:val="left"/>
            </w:pPr>
            <w:r>
              <w:rPr>
                <w:rFonts w:ascii="SimSun" w:hAnsi="SimSun" w:eastAsia="SimSun"/>
                <w:b w:val="0"/>
                <w:i w:val="0"/>
                <w:color w:val="000000"/>
                <w:sz w:val="18"/>
              </w:rPr>
              <w:t xml:space="preserve">生产企业 </w:t>
            </w:r>
          </w:p>
        </w:tc>
        <w:tc>
          <w:tcPr>
            <w:tcW w:type="dxa" w:w="1376"/>
            <w:tcBorders>
              <w:start w:sz="3.199999999999818"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11" w:lineRule="auto" w:before="50" w:after="0"/>
              <w:ind w:left="24" w:right="0" w:firstLine="0"/>
              <w:jc w:val="left"/>
            </w:pPr>
            <w:r>
              <w:rPr>
                <w:rFonts w:ascii="ArialNarrow" w:hAnsi="ArialNarrow" w:eastAsia="ArialNarrow"/>
                <w:b w:val="0"/>
                <w:i w:val="0"/>
                <w:color w:val="000000"/>
                <w:sz w:val="18"/>
              </w:rPr>
              <w:t>441081</w:t>
            </w:r>
            <w:r>
              <w:rPr>
                <w:rFonts w:ascii="SimSun" w:hAnsi="SimSun" w:eastAsia="SimSun"/>
                <w:b w:val="0"/>
                <w:i w:val="0"/>
                <w:color w:val="000000"/>
                <w:sz w:val="18"/>
              </w:rPr>
              <w:t xml:space="preserve"> 万 </w:t>
            </w:r>
          </w:p>
        </w:tc>
        <w:tc>
          <w:tcPr>
            <w:tcW w:type="dxa" w:w="1372"/>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48" w:after="0"/>
              <w:ind w:left="0" w:right="0" w:firstLine="0"/>
              <w:jc w:val="right"/>
            </w:pPr>
            <w:r>
              <w:rPr>
                <w:rFonts w:ascii="ArialNarrow" w:hAnsi="ArialNarrow" w:eastAsia="ArialNarrow"/>
                <w:b w:val="0"/>
                <w:i w:val="0"/>
                <w:color w:val="000000"/>
                <w:sz w:val="18"/>
              </w:rPr>
              <w:t xml:space="preserve">27.16% </w:t>
            </w:r>
          </w:p>
        </w:tc>
        <w:tc>
          <w:tcPr>
            <w:tcW w:type="dxa" w:w="1376"/>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48" w:after="0"/>
              <w:ind w:left="0" w:right="0" w:firstLine="0"/>
              <w:jc w:val="right"/>
            </w:pPr>
            <w:r>
              <w:rPr>
                <w:rFonts w:ascii="ArialNarrow" w:hAnsi="ArialNarrow" w:eastAsia="ArialNarrow"/>
                <w:b w:val="0"/>
                <w:i w:val="0"/>
                <w:color w:val="000000"/>
                <w:sz w:val="18"/>
              </w:rPr>
              <w:t xml:space="preserve">27.16% </w:t>
            </w:r>
          </w:p>
        </w:tc>
      </w:tr>
    </w:tbl>
    <w:p>
      <w:pPr>
        <w:autoSpaceDN w:val="0"/>
        <w:autoSpaceDE w:val="0"/>
        <w:widowControl/>
        <w:spacing w:line="185" w:lineRule="auto" w:before="68" w:after="0"/>
        <w:ind w:left="30" w:right="0" w:firstLine="0"/>
        <w:jc w:val="left"/>
      </w:pPr>
      <w:r>
        <w:rPr>
          <w:rFonts w:ascii="SimSun" w:hAnsi="SimSun" w:eastAsia="SimSun"/>
          <w:b w:val="0"/>
          <w:i w:val="0"/>
          <w:color w:val="000000"/>
          <w:sz w:val="18"/>
        </w:rPr>
        <w:t>本企业最终控制方是中国兵器工业集团有限公司。</w:t>
      </w:r>
    </w:p>
    <w:p>
      <w:pPr>
        <w:autoSpaceDN w:val="0"/>
        <w:autoSpaceDE w:val="0"/>
        <w:widowControl/>
        <w:spacing w:line="254" w:lineRule="auto" w:before="312" w:after="0"/>
        <w:ind w:left="30" w:right="0" w:firstLine="0"/>
        <w:jc w:val="left"/>
      </w:pPr>
      <w:r>
        <w:rPr>
          <w:rFonts w:ascii="ArialNarrow" w:hAnsi="ArialNarrow" w:eastAsia="ArialNarrow"/>
          <w:b/>
          <w:i w:val="0"/>
          <w:color w:val="000000"/>
          <w:sz w:val="21"/>
        </w:rPr>
        <w:t>2</w:t>
      </w:r>
      <w:r>
        <w:rPr>
          <w:rFonts w:ascii="SimSun" w:hAnsi="SimSun" w:eastAsia="SimSun"/>
          <w:b w:val="0"/>
          <w:i w:val="0"/>
          <w:color w:val="000000"/>
          <w:sz w:val="21"/>
        </w:rPr>
        <w:t>、本企业的子公司情况</w:t>
      </w:r>
    </w:p>
    <w:p>
      <w:pPr>
        <w:autoSpaceDN w:val="0"/>
        <w:autoSpaceDE w:val="0"/>
        <w:widowControl/>
        <w:spacing w:line="211" w:lineRule="auto" w:before="310" w:after="0"/>
        <w:ind w:left="30" w:right="0" w:firstLine="0"/>
        <w:jc w:val="left"/>
      </w:pPr>
      <w:r>
        <w:rPr>
          <w:rFonts w:ascii="SimSun" w:hAnsi="SimSun" w:eastAsia="SimSun"/>
          <w:b w:val="0"/>
          <w:i w:val="0"/>
          <w:color w:val="000000"/>
          <w:sz w:val="18"/>
        </w:rPr>
        <w:t>本企业子公司的情况详见附注九、</w:t>
      </w:r>
      <w:r>
        <w:rPr>
          <w:rFonts w:ascii="ArialNarrow" w:hAnsi="ArialNarrow" w:eastAsia="ArialNarrow"/>
          <w:b w:val="0"/>
          <w:i w:val="0"/>
          <w:color w:val="000000"/>
          <w:sz w:val="18"/>
        </w:rPr>
        <w:t>1</w:t>
      </w:r>
      <w:r>
        <w:rPr>
          <w:rFonts w:ascii="SimSun" w:hAnsi="SimSun" w:eastAsia="SimSun"/>
          <w:b w:val="0"/>
          <w:i w:val="0"/>
          <w:color w:val="000000"/>
          <w:sz w:val="18"/>
        </w:rPr>
        <w:t>。</w:t>
      </w:r>
    </w:p>
    <w:p>
      <w:pPr>
        <w:autoSpaceDN w:val="0"/>
        <w:autoSpaceDE w:val="0"/>
        <w:widowControl/>
        <w:spacing w:line="254" w:lineRule="auto" w:before="300" w:after="0"/>
        <w:ind w:left="30" w:right="0" w:firstLine="0"/>
        <w:jc w:val="left"/>
      </w:pPr>
      <w:r>
        <w:rPr>
          <w:rFonts w:ascii="ArialNarrow" w:hAnsi="ArialNarrow" w:eastAsia="ArialNarrow"/>
          <w:b/>
          <w:i w:val="0"/>
          <w:color w:val="000000"/>
          <w:sz w:val="21"/>
        </w:rPr>
        <w:t>3</w:t>
      </w:r>
      <w:r>
        <w:rPr>
          <w:rFonts w:ascii="SimSun" w:hAnsi="SimSun" w:eastAsia="SimSun"/>
          <w:b w:val="0"/>
          <w:i w:val="0"/>
          <w:color w:val="000000"/>
          <w:sz w:val="21"/>
        </w:rPr>
        <w:t>、本企业合营和联营企业情况</w:t>
      </w:r>
    </w:p>
    <w:p>
      <w:pPr>
        <w:autoSpaceDN w:val="0"/>
        <w:autoSpaceDE w:val="0"/>
        <w:widowControl/>
        <w:spacing w:line="214" w:lineRule="auto" w:before="310" w:after="0"/>
        <w:ind w:left="30" w:right="0" w:firstLine="0"/>
        <w:jc w:val="left"/>
      </w:pPr>
      <w:r>
        <w:rPr>
          <w:rFonts w:ascii="SimSun" w:hAnsi="SimSun" w:eastAsia="SimSun"/>
          <w:b w:val="0"/>
          <w:i w:val="0"/>
          <w:color w:val="000000"/>
          <w:sz w:val="18"/>
        </w:rPr>
        <w:t>本企业重要的合营或联营企业详见附注九、</w:t>
      </w:r>
      <w:r>
        <w:rPr>
          <w:rFonts w:ascii="ArialNarrow" w:hAnsi="ArialNarrow" w:eastAsia="ArialNarrow"/>
          <w:b w:val="0"/>
          <w:i w:val="0"/>
          <w:color w:val="000000"/>
          <w:sz w:val="18"/>
        </w:rPr>
        <w:t>3</w:t>
      </w:r>
      <w:r>
        <w:rPr>
          <w:rFonts w:ascii="SimSun" w:hAnsi="SimSun" w:eastAsia="SimSun"/>
          <w:b w:val="0"/>
          <w:i w:val="0"/>
          <w:color w:val="000000"/>
          <w:sz w:val="18"/>
        </w:rPr>
        <w:t>。</w:t>
      </w:r>
    </w:p>
    <w:p>
      <w:pPr>
        <w:autoSpaceDN w:val="0"/>
        <w:autoSpaceDE w:val="0"/>
        <w:widowControl/>
        <w:spacing w:line="254" w:lineRule="auto" w:before="300" w:after="298"/>
        <w:ind w:left="30" w:right="0" w:firstLine="0"/>
        <w:jc w:val="left"/>
      </w:pPr>
      <w:r>
        <w:rPr>
          <w:rFonts w:ascii="ArialNarrow" w:hAnsi="ArialNarrow" w:eastAsia="ArialNarrow"/>
          <w:b/>
          <w:i w:val="0"/>
          <w:color w:val="000000"/>
          <w:sz w:val="21"/>
        </w:rPr>
        <w:t>4</w:t>
      </w:r>
      <w:r>
        <w:rPr>
          <w:rFonts w:ascii="SimSun" w:hAnsi="SimSun" w:eastAsia="SimSun"/>
          <w:b w:val="0"/>
          <w:i w:val="0"/>
          <w:color w:val="000000"/>
          <w:sz w:val="21"/>
        </w:rPr>
        <w:t>、其他关联方情况</w:t>
      </w:r>
    </w:p>
    <w:tbl>
      <w:tblPr>
        <w:tblW w:type="auto" w:w="0"/>
        <w:tblLayout w:type="fixed"/>
        <w:tblLook w:firstColumn="1" w:firstRow="1" w:lastColumn="0" w:lastRow="0" w:noHBand="0" w:noVBand="1" w:val="04A0"/>
        <w:tblInd w:w="30.0" w:type="dxa"/>
      </w:tblPr>
      <w:tblGrid>
        <w:gridCol w:w="4897"/>
        <w:gridCol w:w="4897"/>
      </w:tblGrid>
      <w:tr>
        <w:trPr>
          <w:trHeight w:hRule="exact" w:val="324"/>
        </w:trPr>
        <w:tc>
          <w:tcPr>
            <w:tcW w:type="dxa" w:w="4782"/>
            <w:tcBorders>
              <w:start w:sz="3.1999999999999886" w:val="single" w:color="#000000"/>
              <w:top w:sz="4.0" w:val="single" w:color="#000000"/>
              <w:end w:sz="3.199999999999818" w:val="single" w:color="#000000"/>
              <w:bottom w:sz="4.0" w:val="single" w:color="#000000"/>
            </w:tcBorders>
            <w:shd w:fill="dbdbdb"/>
            <w:tcMar>
              <w:start w:w="0" w:type="dxa"/>
              <w:end w:w="0" w:type="dxa"/>
            </w:tcMar>
          </w:tcPr>
          <w:tbl>
            <w:tblPr>
              <w:tblW w:type="auto" w:w="0"/>
              <w:tblLayout w:type="fixed"/>
              <w:tblLook w:firstColumn="1" w:firstRow="1" w:lastColumn="0" w:lastRow="0" w:noHBand="0" w:noVBand="1" w:val="04A0"/>
              <w:tblInd w:w="24.000000000000057" w:type="dxa"/>
            </w:tblPr>
            <w:tblGrid>
              <w:gridCol w:w="4782"/>
            </w:tblGrid>
            <w:tr>
              <w:trPr>
                <w:trHeight w:hRule="exact" w:val="294"/>
              </w:trPr>
              <w:tc>
                <w:tcPr>
                  <w:tcW w:type="dxa" w:w="4726"/>
                  <w:tcBorders/>
                  <w:shd w:fill="dbdbdb"/>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 xml:space="preserve">其他关联方名称 </w:t>
                  </w:r>
                </w:p>
              </w:tc>
            </w:tr>
          </w:tbl>
          <w:p>
            <w:pPr>
              <w:autoSpaceDN w:val="0"/>
              <w:autoSpaceDE w:val="0"/>
              <w:widowControl/>
              <w:spacing w:line="14" w:lineRule="exact" w:before="0" w:after="0"/>
              <w:ind w:left="0" w:right="0"/>
            </w:pPr>
          </w:p>
        </w:tc>
        <w:tc>
          <w:tcPr>
            <w:tcW w:type="dxa" w:w="4784"/>
            <w:tcBorders>
              <w:start w:sz="3.199999999999818"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其他关联方与本企业关系</w:t>
            </w:r>
          </w:p>
        </w:tc>
      </w:tr>
      <w:tr>
        <w:trPr>
          <w:trHeight w:hRule="exact" w:val="320"/>
        </w:trPr>
        <w:tc>
          <w:tcPr>
            <w:tcW w:type="dxa" w:w="4782"/>
            <w:tcBorders>
              <w:start w:sz="3.1999999999999886" w:val="single" w:color="#000000"/>
              <w:top w:sz="4.0" w:val="single" w:color="#000000"/>
              <w:end w:sz="3.199999999999818" w:val="single" w:color="#000000"/>
              <w:bottom w:sz="4.0" w:val="single" w:color="#000000"/>
            </w:tcBorders>
            <w:shd w:fill="ffffff"/>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辽宁北方化学工业有限公司 </w:t>
            </w:r>
          </w:p>
        </w:tc>
        <w:tc>
          <w:tcPr>
            <w:tcW w:type="dxa" w:w="4784"/>
            <w:tcBorders>
              <w:start w:sz="3.199999999999818"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同受本公司控股股东控制</w:t>
            </w:r>
          </w:p>
        </w:tc>
      </w:tr>
      <w:tr>
        <w:trPr>
          <w:trHeight w:hRule="exact" w:val="324"/>
        </w:trPr>
        <w:tc>
          <w:tcPr>
            <w:tcW w:type="dxa" w:w="4782"/>
            <w:tcBorders>
              <w:start w:sz="3.1999999999999886" w:val="single" w:color="#000000"/>
              <w:top w:sz="4.0" w:val="single" w:color="#000000"/>
              <w:end w:sz="3.199999999999818" w:val="single" w:color="#000000"/>
              <w:bottom w:sz="4.0" w:val="single" w:color="#000000"/>
            </w:tcBorders>
            <w:shd w:fill="ffffff"/>
            <w:tcMar>
              <w:start w:w="0" w:type="dxa"/>
              <w:end w:w="0" w:type="dxa"/>
            </w:tcMar>
          </w:tcPr>
          <w:p>
            <w:pPr>
              <w:autoSpaceDN w:val="0"/>
              <w:autoSpaceDE w:val="0"/>
              <w:widowControl/>
              <w:spacing w:line="185" w:lineRule="auto" w:before="70" w:after="0"/>
              <w:ind w:left="24" w:right="0" w:firstLine="0"/>
              <w:jc w:val="left"/>
            </w:pPr>
            <w:r>
              <w:rPr>
                <w:rFonts w:ascii="SimSun" w:hAnsi="SimSun" w:eastAsia="SimSun"/>
                <w:b w:val="0"/>
                <w:i w:val="0"/>
                <w:color w:val="000000"/>
                <w:sz w:val="18"/>
              </w:rPr>
              <w:t xml:space="preserve">北方华锦（辽宁）能源化工有限责任公司 </w:t>
            </w:r>
          </w:p>
        </w:tc>
        <w:tc>
          <w:tcPr>
            <w:tcW w:type="dxa" w:w="4784"/>
            <w:tcBorders>
              <w:start w:sz="3.199999999999818"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70" w:after="0"/>
              <w:ind w:left="24" w:right="0" w:firstLine="0"/>
              <w:jc w:val="left"/>
            </w:pPr>
            <w:r>
              <w:rPr>
                <w:rFonts w:ascii="SimSun" w:hAnsi="SimSun" w:eastAsia="SimSun"/>
                <w:b w:val="0"/>
                <w:i w:val="0"/>
                <w:color w:val="000000"/>
                <w:sz w:val="18"/>
              </w:rPr>
              <w:t>同受本公司控股股东控制</w:t>
            </w:r>
          </w:p>
        </w:tc>
      </w:tr>
      <w:tr>
        <w:trPr>
          <w:trHeight w:hRule="exact" w:val="324"/>
        </w:trPr>
        <w:tc>
          <w:tcPr>
            <w:tcW w:type="dxa" w:w="4782"/>
            <w:tcBorders>
              <w:start w:sz="3.1999999999999886" w:val="single" w:color="#000000"/>
              <w:top w:sz="4.0" w:val="single" w:color="#000000"/>
              <w:end w:sz="3.199999999999818" w:val="single" w:color="#000000"/>
              <w:bottom w:sz="3.199999999999818" w:val="single" w:color="#000000"/>
            </w:tcBorders>
            <w:shd w:fill="ffffff"/>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辽宁北方戴纳索合成橡胶有限公司 </w:t>
            </w:r>
          </w:p>
        </w:tc>
        <w:tc>
          <w:tcPr>
            <w:tcW w:type="dxa" w:w="4784"/>
            <w:tcBorders>
              <w:start w:sz="3.199999999999818" w:val="single" w:color="#000000"/>
              <w:top w:sz="4.0" w:val="single" w:color="#000000"/>
              <w:end w:sz="4.0" w:val="single" w:color="#000000"/>
              <w:bottom w:sz="3.199999999999818" w:val="single" w:color="#000000"/>
            </w:tcBorders>
            <w:shd w:fill="ffffff"/>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本公司控股股东合营企业</w:t>
            </w:r>
          </w:p>
        </w:tc>
      </w:tr>
      <w:tr>
        <w:trPr>
          <w:trHeight w:hRule="exact" w:val="324"/>
        </w:trPr>
        <w:tc>
          <w:tcPr>
            <w:tcW w:type="dxa" w:w="4782"/>
            <w:tcBorders>
              <w:start w:sz="3.1999999999999886" w:val="single" w:color="#000000"/>
              <w:top w:sz="3.199999999999818" w:val="single" w:color="#000000"/>
              <w:end w:sz="3.199999999999818" w:val="single" w:color="#000000"/>
              <w:bottom w:sz="3.199999999999818" w:val="single" w:color="#000000"/>
            </w:tcBorders>
            <w:shd w:fill="ffffff"/>
            <w:tcMar>
              <w:start w:w="0" w:type="dxa"/>
              <w:end w:w="0" w:type="dxa"/>
            </w:tcMar>
          </w:tcPr>
          <w:p>
            <w:pPr>
              <w:autoSpaceDN w:val="0"/>
              <w:autoSpaceDE w:val="0"/>
              <w:widowControl/>
              <w:spacing w:line="185" w:lineRule="auto" w:before="68" w:after="0"/>
              <w:ind w:left="24" w:right="0" w:firstLine="0"/>
              <w:jc w:val="left"/>
            </w:pPr>
            <w:r>
              <w:rPr>
                <w:rFonts w:ascii="SimSun" w:hAnsi="SimSun" w:eastAsia="SimSun"/>
                <w:b w:val="0"/>
                <w:i w:val="0"/>
                <w:color w:val="000000"/>
                <w:sz w:val="18"/>
              </w:rPr>
              <w:t xml:space="preserve">辽宁北化鲁华化工有限公司 </w:t>
            </w:r>
          </w:p>
        </w:tc>
        <w:tc>
          <w:tcPr>
            <w:tcW w:type="dxa" w:w="4784"/>
            <w:tcBorders>
              <w:start w:sz="3.199999999999818" w:val="single" w:color="#000000"/>
              <w:top w:sz="3.199999999999818" w:val="single" w:color="#000000"/>
              <w:end w:sz="4.0" w:val="single" w:color="#000000"/>
              <w:bottom w:sz="3.199999999999818" w:val="single" w:color="#000000"/>
            </w:tcBorders>
            <w:shd w:fill="ffffff"/>
            <w:tcMar>
              <w:start w:w="0" w:type="dxa"/>
              <w:end w:w="0" w:type="dxa"/>
            </w:tcMar>
          </w:tcPr>
          <w:p>
            <w:pPr>
              <w:autoSpaceDN w:val="0"/>
              <w:autoSpaceDE w:val="0"/>
              <w:widowControl/>
              <w:spacing w:line="185" w:lineRule="auto" w:before="68" w:after="0"/>
              <w:ind w:left="24" w:right="0" w:firstLine="0"/>
              <w:jc w:val="left"/>
            </w:pPr>
            <w:r>
              <w:rPr>
                <w:rFonts w:ascii="SimSun" w:hAnsi="SimSun" w:eastAsia="SimSun"/>
                <w:b w:val="0"/>
                <w:i w:val="0"/>
                <w:color w:val="000000"/>
                <w:sz w:val="18"/>
              </w:rPr>
              <w:t>同受本公司控股股东控制</w:t>
            </w:r>
          </w:p>
        </w:tc>
      </w:tr>
      <w:tr>
        <w:trPr>
          <w:trHeight w:hRule="exact" w:val="324"/>
        </w:trPr>
        <w:tc>
          <w:tcPr>
            <w:tcW w:type="dxa" w:w="4782"/>
            <w:tcBorders>
              <w:start w:sz="3.1999999999999886" w:val="single" w:color="#000000"/>
              <w:top w:sz="3.199999999999818" w:val="single" w:color="#000000"/>
              <w:end w:sz="3.199999999999818" w:val="single" w:color="#000000"/>
              <w:bottom w:sz="4.0" w:val="single" w:color="#000000"/>
            </w:tcBorders>
            <w:shd w:fill="ffffff"/>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广州北方化工有限公司 </w:t>
            </w:r>
          </w:p>
        </w:tc>
        <w:tc>
          <w:tcPr>
            <w:tcW w:type="dxa" w:w="4784"/>
            <w:tcBorders>
              <w:start w:sz="3.199999999999818" w:val="single" w:color="#000000"/>
              <w:top w:sz="3.199999999999818"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同受本公司实际控制人控制</w:t>
            </w:r>
          </w:p>
        </w:tc>
      </w:tr>
      <w:tr>
        <w:trPr>
          <w:trHeight w:hRule="exact" w:val="324"/>
        </w:trPr>
        <w:tc>
          <w:tcPr>
            <w:tcW w:type="dxa" w:w="4782"/>
            <w:tcBorders>
              <w:start w:sz="3.1999999999999886" w:val="single" w:color="#000000"/>
              <w:top w:sz="4.0" w:val="single" w:color="#000000"/>
              <w:end w:sz="3.199999999999818" w:val="single" w:color="#000000"/>
              <w:bottom w:sz="4.0" w:val="single" w:color="#000000"/>
            </w:tcBorders>
            <w:shd w:fill="ffffff"/>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北方华锦石油化工贸易有限责任公司 </w:t>
            </w:r>
          </w:p>
        </w:tc>
        <w:tc>
          <w:tcPr>
            <w:tcW w:type="dxa" w:w="4784"/>
            <w:tcBorders>
              <w:start w:sz="3.199999999999818"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同受本公司控股股东控制</w:t>
            </w:r>
          </w:p>
        </w:tc>
      </w:tr>
      <w:tr>
        <w:trPr>
          <w:trHeight w:hRule="exact" w:val="320"/>
        </w:trPr>
        <w:tc>
          <w:tcPr>
            <w:tcW w:type="dxa" w:w="4782"/>
            <w:tcBorders>
              <w:start w:sz="3.1999999999999886" w:val="single" w:color="#000000"/>
              <w:top w:sz="4.0" w:val="single" w:color="#000000"/>
              <w:end w:sz="3.199999999999818" w:val="single" w:color="#000000"/>
              <w:bottom w:sz="4.0" w:val="single" w:color="#000000"/>
            </w:tcBorders>
            <w:shd w:fill="ffffff"/>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山西北方石油销售有限公司 </w:t>
            </w:r>
          </w:p>
        </w:tc>
        <w:tc>
          <w:tcPr>
            <w:tcW w:type="dxa" w:w="4784"/>
            <w:tcBorders>
              <w:start w:sz="3.199999999999818"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同受本公司实际控制人控制</w:t>
            </w:r>
          </w:p>
        </w:tc>
      </w:tr>
      <w:tr>
        <w:trPr>
          <w:trHeight w:hRule="exact" w:val="324"/>
        </w:trPr>
        <w:tc>
          <w:tcPr>
            <w:tcW w:type="dxa" w:w="4782"/>
            <w:tcBorders>
              <w:start w:sz="3.1999999999999886" w:val="single" w:color="#000000"/>
              <w:top w:sz="4.0" w:val="single" w:color="#000000"/>
              <w:end w:sz="3.199999999999818" w:val="single" w:color="#000000"/>
              <w:bottom w:sz="4.0" w:val="single" w:color="#000000"/>
            </w:tcBorders>
            <w:shd w:fill="ffffff"/>
            <w:tcMar>
              <w:start w:w="0" w:type="dxa"/>
              <w:end w:w="0" w:type="dxa"/>
            </w:tcMar>
          </w:tcPr>
          <w:p>
            <w:pPr>
              <w:autoSpaceDN w:val="0"/>
              <w:autoSpaceDE w:val="0"/>
              <w:widowControl/>
              <w:spacing w:line="185" w:lineRule="auto" w:before="70" w:after="0"/>
              <w:ind w:left="24" w:right="0" w:firstLine="0"/>
              <w:jc w:val="left"/>
            </w:pPr>
            <w:r>
              <w:rPr>
                <w:rFonts w:ascii="SimSun" w:hAnsi="SimSun" w:eastAsia="SimSun"/>
                <w:b w:val="0"/>
                <w:i w:val="0"/>
                <w:color w:val="000000"/>
                <w:sz w:val="18"/>
              </w:rPr>
              <w:t xml:space="preserve">北化凯明化工有限公司 </w:t>
            </w:r>
          </w:p>
        </w:tc>
        <w:tc>
          <w:tcPr>
            <w:tcW w:type="dxa" w:w="4784"/>
            <w:tcBorders>
              <w:start w:sz="3.199999999999818"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70" w:after="0"/>
              <w:ind w:left="24" w:right="0" w:firstLine="0"/>
              <w:jc w:val="left"/>
            </w:pPr>
            <w:r>
              <w:rPr>
                <w:rFonts w:ascii="SimSun" w:hAnsi="SimSun" w:eastAsia="SimSun"/>
                <w:b w:val="0"/>
                <w:i w:val="0"/>
                <w:color w:val="000000"/>
                <w:sz w:val="18"/>
              </w:rPr>
              <w:t>同受本公司实际控制人控制</w:t>
            </w:r>
          </w:p>
        </w:tc>
      </w:tr>
      <w:tr>
        <w:trPr>
          <w:trHeight w:hRule="exact" w:val="326"/>
        </w:trPr>
        <w:tc>
          <w:tcPr>
            <w:tcW w:type="dxa" w:w="4782"/>
            <w:tcBorders>
              <w:start w:sz="3.1999999999999886" w:val="single" w:color="#000000"/>
              <w:top w:sz="4.0" w:val="single" w:color="#000000"/>
              <w:end w:sz="3.199999999999818" w:val="single" w:color="#000000"/>
              <w:bottom w:sz="4.0" w:val="single" w:color="#000000"/>
            </w:tcBorders>
            <w:shd w:fill="ffffff"/>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盘锦辽河化工集团进出口有限责任公司 </w:t>
            </w:r>
          </w:p>
        </w:tc>
        <w:tc>
          <w:tcPr>
            <w:tcW w:type="dxa" w:w="4784"/>
            <w:tcBorders>
              <w:start w:sz="3.199999999999818"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同受本公司控股股东控制</w:t>
            </w:r>
          </w:p>
        </w:tc>
      </w:tr>
      <w:tr>
        <w:trPr>
          <w:trHeight w:hRule="exact" w:val="322"/>
        </w:trPr>
        <w:tc>
          <w:tcPr>
            <w:tcW w:type="dxa" w:w="4782"/>
            <w:tcBorders>
              <w:start w:sz="3.1999999999999886" w:val="single" w:color="#000000"/>
              <w:top w:sz="4.0" w:val="single" w:color="#000000"/>
              <w:end w:sz="3.199999999999818" w:val="single" w:color="#000000"/>
              <w:bottom w:sz="4.0" w:val="single" w:color="#000000"/>
            </w:tcBorders>
            <w:shd w:fill="ffffff"/>
            <w:tcMar>
              <w:start w:w="0" w:type="dxa"/>
              <w:end w:w="0" w:type="dxa"/>
            </w:tcMar>
          </w:tcPr>
          <w:p>
            <w:pPr>
              <w:autoSpaceDN w:val="0"/>
              <w:autoSpaceDE w:val="0"/>
              <w:widowControl/>
              <w:spacing w:line="185" w:lineRule="auto" w:before="64" w:after="0"/>
              <w:ind w:left="24" w:right="0" w:firstLine="0"/>
              <w:jc w:val="left"/>
            </w:pPr>
            <w:r>
              <w:rPr>
                <w:rFonts w:ascii="SimSun" w:hAnsi="SimSun" w:eastAsia="SimSun"/>
                <w:b w:val="0"/>
                <w:i w:val="0"/>
                <w:color w:val="000000"/>
                <w:sz w:val="18"/>
              </w:rPr>
              <w:t xml:space="preserve">无锡北方化学工业有限公司 </w:t>
            </w:r>
          </w:p>
        </w:tc>
        <w:tc>
          <w:tcPr>
            <w:tcW w:type="dxa" w:w="4784"/>
            <w:tcBorders>
              <w:start w:sz="3.199999999999818"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64" w:after="0"/>
              <w:ind w:left="24" w:right="0" w:firstLine="0"/>
              <w:jc w:val="left"/>
            </w:pPr>
            <w:r>
              <w:rPr>
                <w:rFonts w:ascii="SimSun" w:hAnsi="SimSun" w:eastAsia="SimSun"/>
                <w:b w:val="0"/>
                <w:i w:val="0"/>
                <w:color w:val="000000"/>
                <w:sz w:val="18"/>
              </w:rPr>
              <w:t>同受本公司实际控制人控制</w:t>
            </w:r>
          </w:p>
        </w:tc>
      </w:tr>
    </w:tbl>
    <w:p>
      <w:pPr>
        <w:autoSpaceDN w:val="0"/>
        <w:autoSpaceDE w:val="0"/>
        <w:widowControl/>
        <w:spacing w:line="233" w:lineRule="auto" w:before="244" w:after="0"/>
        <w:ind w:left="0" w:right="80" w:firstLine="0"/>
        <w:jc w:val="right"/>
      </w:pPr>
      <w:r>
        <w:rPr>
          <w:rFonts w:ascii="Times" w:hAnsi="Times" w:eastAsia="Times"/>
          <w:b w:val="0"/>
          <w:i w:val="0"/>
          <w:color w:val="000000"/>
          <w:sz w:val="18"/>
        </w:rPr>
        <w:t xml:space="preserve">115 </w:t>
      </w:r>
    </w:p>
    <w:p>
      <w:pPr>
        <w:sectPr>
          <w:pgSz w:w="11904" w:h="16840"/>
          <w:pgMar w:top="436" w:right="1006" w:bottom="500" w:left="1104" w:header="720" w:footer="720" w:gutter="0"/>
          <w:cols w:space="720" w:num="1" w:equalWidth="0">
            <w:col w:w="9794" w:space="0"/>
            <w:col w:w="9793" w:space="0"/>
            <w:col w:w="9734" w:space="0"/>
            <w:col w:w="9734" w:space="0"/>
            <w:col w:w="9734" w:space="0"/>
            <w:col w:w="9734" w:space="0"/>
            <w:col w:w="9734" w:space="0"/>
            <w:col w:w="9734" w:space="0"/>
            <w:col w:w="9734" w:space="0"/>
            <w:col w:w="9734" w:space="0"/>
            <w:col w:w="9736" w:space="0"/>
            <w:col w:w="9734" w:space="0"/>
            <w:col w:w="9734" w:space="0"/>
            <w:col w:w="9736" w:space="0"/>
            <w:col w:w="9793" w:space="0"/>
            <w:col w:w="9734" w:space="0"/>
            <w:col w:w="9734" w:space="0"/>
            <w:col w:w="9734" w:space="0"/>
            <w:col w:w="9734" w:space="0"/>
            <w:col w:w="9734" w:space="0"/>
            <w:col w:w="9734" w:space="0"/>
            <w:col w:w="9734" w:space="0"/>
            <w:col w:w="9734" w:space="0"/>
            <w:col w:w="9734" w:space="0"/>
            <w:col w:w="9734" w:space="0"/>
            <w:col w:w="9734" w:space="0"/>
            <w:col w:w="9734" w:space="0"/>
            <w:col w:w="9792" w:space="0"/>
            <w:col w:w="9734" w:space="0"/>
            <w:col w:w="9734" w:space="0"/>
            <w:col w:w="9734" w:space="0"/>
            <w:col w:w="9734" w:space="0"/>
            <w:col w:w="9792" w:space="0"/>
            <w:col w:w="2722" w:space="0"/>
            <w:col w:w="7069" w:space="0"/>
            <w:col w:w="9792" w:space="0"/>
            <w:col w:w="9792" w:space="0"/>
            <w:col w:w="9734" w:space="0"/>
            <w:col w:w="9792" w:space="0"/>
            <w:col w:w="9792" w:space="0"/>
            <w:col w:w="9788" w:space="0"/>
            <w:col w:w="9778" w:space="0"/>
            <w:col w:w="9734" w:space="0"/>
            <w:col w:w="9734" w:space="0"/>
            <w:col w:w="9734" w:space="0"/>
            <w:col w:w="9734" w:space="0"/>
            <w:col w:w="9792" w:space="0"/>
            <w:col w:w="9792" w:space="0"/>
            <w:col w:w="9734" w:space="0"/>
            <w:col w:w="9794" w:space="0"/>
            <w:col w:w="9734" w:space="0"/>
            <w:col w:w="9734" w:space="0"/>
            <w:col w:w="9794" w:space="0"/>
            <w:col w:w="15256" w:space="0"/>
            <w:col w:w="9734" w:space="0"/>
            <w:col w:w="9734" w:space="0"/>
            <w:col w:w="9734" w:space="0"/>
            <w:col w:w="9734" w:space="0"/>
            <w:col w:w="9734" w:space="0"/>
            <w:col w:w="9734" w:space="0"/>
            <w:col w:w="9734" w:space="0"/>
            <w:col w:w="9734" w:space="0"/>
            <w:col w:w="9734" w:space="0"/>
            <w:col w:w="9734" w:space="0"/>
            <w:col w:w="9734" w:space="0"/>
            <w:col w:w="9794" w:space="0"/>
            <w:col w:w="9794" w:space="0"/>
            <w:col w:w="9734" w:space="0"/>
            <w:col w:w="9734" w:space="0"/>
            <w:col w:w="9734" w:space="0"/>
            <w:col w:w="9734" w:space="0"/>
            <w:col w:w="9734" w:space="0"/>
            <w:col w:w="9790" w:space="0"/>
            <w:col w:w="9788" w:space="0"/>
            <w:col w:w="9790" w:space="0"/>
            <w:col w:w="9790" w:space="0"/>
            <w:col w:w="9734" w:space="0"/>
            <w:col w:w="9734" w:space="0"/>
            <w:col w:w="9788" w:space="0"/>
            <w:col w:w="9790" w:space="0"/>
            <w:col w:w="9734" w:space="0"/>
            <w:col w:w="9734" w:space="0"/>
            <w:col w:w="9736" w:space="0"/>
            <w:col w:w="9734" w:space="0"/>
            <w:col w:w="9734" w:space="0"/>
            <w:col w:w="9734" w:space="0"/>
            <w:col w:w="9734" w:space="0"/>
            <w:col w:w="9734" w:space="0"/>
            <w:col w:w="9790" w:space="0"/>
            <w:col w:w="9734" w:space="0"/>
            <w:col w:w="9736" w:space="0"/>
            <w:col w:w="9734" w:space="0"/>
            <w:col w:w="9734" w:space="0"/>
            <w:col w:w="9790" w:space="0"/>
            <w:col w:w="9734" w:space="0"/>
            <w:col w:w="9780" w:space="0"/>
            <w:col w:w="9734" w:space="0"/>
            <w:col w:w="9790" w:space="0"/>
            <w:col w:w="9734" w:space="0"/>
            <w:col w:w="9734" w:space="0"/>
            <w:col w:w="9734" w:space="0"/>
            <w:col w:w="9734" w:space="0"/>
            <w:col w:w="9734" w:space="0"/>
            <w:col w:w="9788" w:space="0"/>
            <w:col w:w="9790" w:space="0"/>
            <w:col w:w="9788" w:space="0"/>
            <w:col w:w="9790" w:space="0"/>
            <w:col w:w="9734" w:space="0"/>
            <w:col w:w="9734" w:space="0"/>
            <w:col w:w="9734" w:space="0"/>
            <w:col w:w="9734" w:space="0"/>
            <w:col w:w="9734" w:space="0"/>
            <w:col w:w="9734" w:space="0"/>
            <w:col w:w="9734" w:space="0"/>
          </w:cols>
          <w:docGrid w:linePitch="360"/>
        </w:sectPr>
      </w:pPr>
    </w:p>
    <w:p>
      <w:pPr>
        <w:autoSpaceDN w:val="0"/>
        <w:autoSpaceDE w:val="0"/>
        <w:widowControl/>
        <w:spacing w:line="220" w:lineRule="exact" w:before="0" w:after="216"/>
        <w:ind w:left="0" w:right="0"/>
      </w:pPr>
    </w:p>
    <w:p>
      <w:pPr>
        <w:autoSpaceDN w:val="0"/>
        <w:autoSpaceDE w:val="0"/>
        <w:widowControl/>
        <w:spacing w:line="204" w:lineRule="auto" w:before="0" w:after="370"/>
        <w:ind w:left="0" w:right="194" w:firstLine="0"/>
        <w:jc w:val="right"/>
      </w:pPr>
      <w:r>
        <w:rPr>
          <w:rFonts w:ascii="SimSun" w:hAnsi="SimSun" w:eastAsia="SimSun"/>
          <w:b w:val="0"/>
          <w:i w:val="0"/>
          <w:color w:val="000000"/>
          <w:sz w:val="18"/>
        </w:rPr>
        <w:t>北方华锦化学工业股份有限公司</w:t>
      </w:r>
      <w:r>
        <w:rPr>
          <w:rFonts w:ascii="Times" w:hAnsi="Times" w:eastAsia="Times"/>
          <w:b w:val="0"/>
          <w:i w:val="0"/>
          <w:color w:val="000000"/>
          <w:sz w:val="18"/>
        </w:rPr>
        <w:t xml:space="preserve"> 2020</w:t>
      </w:r>
      <w:r>
        <w:rPr>
          <w:rFonts w:ascii="SimSun" w:hAnsi="SimSun" w:eastAsia="SimSun"/>
          <w:b w:val="0"/>
          <w:i w:val="0"/>
          <w:color w:val="000000"/>
          <w:sz w:val="18"/>
        </w:rPr>
        <w:t xml:space="preserve"> 年年度报告全文</w:t>
      </w:r>
    </w:p>
    <w:tbl>
      <w:tblPr>
        <w:tblW w:type="auto" w:w="0"/>
        <w:tblLayout w:type="fixed"/>
        <w:tblLook w:firstColumn="1" w:firstRow="1" w:lastColumn="0" w:lastRow="0" w:noHBand="0" w:noVBand="1" w:val="04A0"/>
        <w:tblInd w:w="164.00000000000006" w:type="dxa"/>
      </w:tblPr>
      <w:tblGrid>
        <w:gridCol w:w="4998"/>
        <w:gridCol w:w="4998"/>
      </w:tblGrid>
      <w:tr>
        <w:trPr>
          <w:trHeight w:hRule="exact" w:val="326"/>
        </w:trPr>
        <w:tc>
          <w:tcPr>
            <w:tcW w:type="dxa" w:w="4782"/>
            <w:tcBorders>
              <w:start w:sz="3.1999999999999886"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科莱恩华锦催化剂（盘锦）有限公司 </w:t>
            </w:r>
          </w:p>
        </w:tc>
        <w:tc>
          <w:tcPr>
            <w:tcW w:type="dxa" w:w="4784"/>
            <w:tcBorders>
              <w:start w:sz="3.199999999999818"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本公司控股股东参股企业</w:t>
            </w:r>
          </w:p>
        </w:tc>
      </w:tr>
      <w:tr>
        <w:trPr>
          <w:trHeight w:hRule="exact" w:val="320"/>
        </w:trPr>
        <w:tc>
          <w:tcPr>
            <w:tcW w:type="dxa" w:w="4782"/>
            <w:tcBorders>
              <w:start w:sz="3.1999999999999886"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64" w:after="0"/>
              <w:ind w:left="24" w:right="0" w:firstLine="0"/>
              <w:jc w:val="left"/>
            </w:pPr>
            <w:r>
              <w:rPr>
                <w:rFonts w:ascii="SimSun" w:hAnsi="SimSun" w:eastAsia="SimSun"/>
                <w:b w:val="0"/>
                <w:i w:val="0"/>
                <w:color w:val="000000"/>
                <w:sz w:val="18"/>
              </w:rPr>
              <w:t xml:space="preserve">北方爆破科技有限公司 </w:t>
            </w:r>
          </w:p>
        </w:tc>
        <w:tc>
          <w:tcPr>
            <w:tcW w:type="dxa" w:w="4784"/>
            <w:tcBorders>
              <w:start w:sz="3.199999999999818"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4" w:after="0"/>
              <w:ind w:left="24" w:right="0" w:firstLine="0"/>
              <w:jc w:val="left"/>
            </w:pPr>
            <w:r>
              <w:rPr>
                <w:rFonts w:ascii="SimSun" w:hAnsi="SimSun" w:eastAsia="SimSun"/>
                <w:b w:val="0"/>
                <w:i w:val="0"/>
                <w:color w:val="000000"/>
                <w:sz w:val="18"/>
              </w:rPr>
              <w:t>同受本公司实际控制人控制</w:t>
            </w:r>
          </w:p>
        </w:tc>
      </w:tr>
      <w:tr>
        <w:trPr>
          <w:trHeight w:hRule="exact" w:val="326"/>
        </w:trPr>
        <w:tc>
          <w:tcPr>
            <w:tcW w:type="dxa" w:w="4782"/>
            <w:tcBorders>
              <w:start w:sz="3.1999999999999886"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中国兵器工业集团有限公司 </w:t>
            </w:r>
          </w:p>
        </w:tc>
        <w:tc>
          <w:tcPr>
            <w:tcW w:type="dxa" w:w="4784"/>
            <w:tcBorders>
              <w:start w:sz="3.199999999999818"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本公司实际控制人</w:t>
            </w:r>
          </w:p>
        </w:tc>
      </w:tr>
      <w:tr>
        <w:trPr>
          <w:trHeight w:hRule="exact" w:val="322"/>
        </w:trPr>
        <w:tc>
          <w:tcPr>
            <w:tcW w:type="dxa" w:w="4782"/>
            <w:tcBorders>
              <w:start w:sz="3.1999999999999886"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包头中兵物流有限公司 </w:t>
            </w:r>
          </w:p>
        </w:tc>
        <w:tc>
          <w:tcPr>
            <w:tcW w:type="dxa" w:w="4784"/>
            <w:tcBorders>
              <w:start w:sz="3.199999999999818"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同受本公司实际控制人控制</w:t>
            </w:r>
          </w:p>
        </w:tc>
      </w:tr>
      <w:tr>
        <w:trPr>
          <w:trHeight w:hRule="exact" w:val="326"/>
        </w:trPr>
        <w:tc>
          <w:tcPr>
            <w:tcW w:type="dxa" w:w="4782"/>
            <w:tcBorders>
              <w:start w:sz="3.1999999999999886"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内蒙古北方重工业集团有限公司 </w:t>
            </w:r>
          </w:p>
        </w:tc>
        <w:tc>
          <w:tcPr>
            <w:tcW w:type="dxa" w:w="4784"/>
            <w:tcBorders>
              <w:start w:sz="3.199999999999818"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同受本公司实际控制人控制</w:t>
            </w:r>
          </w:p>
        </w:tc>
      </w:tr>
      <w:tr>
        <w:trPr>
          <w:trHeight w:hRule="exact" w:val="320"/>
        </w:trPr>
        <w:tc>
          <w:tcPr>
            <w:tcW w:type="dxa" w:w="4782"/>
            <w:tcBorders>
              <w:start w:sz="3.1999999999999886"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辽宁北方华锦五洲化工工程设计有限公司 </w:t>
            </w:r>
          </w:p>
        </w:tc>
        <w:tc>
          <w:tcPr>
            <w:tcW w:type="dxa" w:w="4784"/>
            <w:tcBorders>
              <w:start w:sz="3.199999999999818"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同受本公司控股股东控制</w:t>
            </w:r>
          </w:p>
        </w:tc>
      </w:tr>
      <w:tr>
        <w:trPr>
          <w:trHeight w:hRule="exact" w:val="324"/>
        </w:trPr>
        <w:tc>
          <w:tcPr>
            <w:tcW w:type="dxa" w:w="4782"/>
            <w:tcBorders>
              <w:start w:sz="3.1999999999999886"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70" w:after="0"/>
              <w:ind w:left="24" w:right="0" w:firstLine="0"/>
              <w:jc w:val="left"/>
            </w:pPr>
            <w:r>
              <w:rPr>
                <w:rFonts w:ascii="SimSun" w:hAnsi="SimSun" w:eastAsia="SimSun"/>
                <w:b w:val="0"/>
                <w:i w:val="0"/>
                <w:color w:val="000000"/>
                <w:sz w:val="18"/>
              </w:rPr>
              <w:t xml:space="preserve">辽宁华锦商务酒店有限公司 </w:t>
            </w:r>
          </w:p>
        </w:tc>
        <w:tc>
          <w:tcPr>
            <w:tcW w:type="dxa" w:w="4784"/>
            <w:tcBorders>
              <w:start w:sz="3.199999999999818"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70" w:after="0"/>
              <w:ind w:left="24" w:right="0" w:firstLine="0"/>
              <w:jc w:val="left"/>
            </w:pPr>
            <w:r>
              <w:rPr>
                <w:rFonts w:ascii="SimSun" w:hAnsi="SimSun" w:eastAsia="SimSun"/>
                <w:b w:val="0"/>
                <w:i w:val="0"/>
                <w:color w:val="000000"/>
                <w:sz w:val="18"/>
              </w:rPr>
              <w:t>同受本公司控股股东控制</w:t>
            </w:r>
          </w:p>
        </w:tc>
      </w:tr>
      <w:tr>
        <w:trPr>
          <w:trHeight w:hRule="exact" w:val="324"/>
        </w:trPr>
        <w:tc>
          <w:tcPr>
            <w:tcW w:type="dxa" w:w="4782"/>
            <w:tcBorders>
              <w:start w:sz="3.1999999999999886" w:val="single" w:color="#000000"/>
              <w:top w:sz="4.0" w:val="single" w:color="#000000"/>
              <w:end w:sz="3.199999999999818" w:val="single" w:color="#000000"/>
              <w:bottom w:sz="3.2000000000000455" w:val="single" w:color="#000000"/>
            </w:tcBorders>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北方华安工业集团有限公司 </w:t>
            </w:r>
          </w:p>
        </w:tc>
        <w:tc>
          <w:tcPr>
            <w:tcW w:type="dxa" w:w="4784"/>
            <w:tcBorders>
              <w:start w:sz="3.199999999999818" w:val="single" w:color="#000000"/>
              <w:top w:sz="4.0" w:val="single" w:color="#000000"/>
              <w:end w:sz="4.0" w:val="single" w:color="#000000"/>
              <w:bottom w:sz="3.2000000000000455" w:val="single" w:color="#000000"/>
            </w:tcBorders>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同受本公司实际控制人控制</w:t>
            </w:r>
          </w:p>
        </w:tc>
      </w:tr>
      <w:tr>
        <w:trPr>
          <w:trHeight w:hRule="exact" w:val="324"/>
        </w:trPr>
        <w:tc>
          <w:tcPr>
            <w:tcW w:type="dxa" w:w="4782"/>
            <w:tcBorders>
              <w:start w:sz="3.1999999999999886" w:val="single" w:color="#000000"/>
              <w:top w:sz="3.2000000000000455" w:val="single" w:color="#000000"/>
              <w:end w:sz="3.199999999999818" w:val="single" w:color="#000000"/>
              <w:bottom w:sz="3.2000000000000455" w:val="single" w:color="#000000"/>
            </w:tcBorders>
            <w:tcMar>
              <w:start w:w="0" w:type="dxa"/>
              <w:end w:w="0" w:type="dxa"/>
            </w:tcMar>
          </w:tcPr>
          <w:p>
            <w:pPr>
              <w:autoSpaceDN w:val="0"/>
              <w:autoSpaceDE w:val="0"/>
              <w:widowControl/>
              <w:spacing w:line="185" w:lineRule="auto" w:before="68" w:after="0"/>
              <w:ind w:left="24" w:right="0" w:firstLine="0"/>
              <w:jc w:val="left"/>
            </w:pPr>
            <w:r>
              <w:rPr>
                <w:rFonts w:ascii="SimSun" w:hAnsi="SimSun" w:eastAsia="SimSun"/>
                <w:b w:val="0"/>
                <w:i w:val="0"/>
                <w:color w:val="000000"/>
                <w:sz w:val="18"/>
              </w:rPr>
              <w:t xml:space="preserve">包头北方专用汽车有限责任公司 </w:t>
            </w:r>
          </w:p>
        </w:tc>
        <w:tc>
          <w:tcPr>
            <w:tcW w:type="dxa" w:w="4784"/>
            <w:tcBorders>
              <w:start w:sz="3.199999999999818" w:val="single" w:color="#000000"/>
              <w:top w:sz="3.2000000000000455" w:val="single" w:color="#000000"/>
              <w:end w:sz="4.0" w:val="single" w:color="#000000"/>
              <w:bottom w:sz="3.2000000000000455" w:val="single" w:color="#000000"/>
            </w:tcBorders>
            <w:tcMar>
              <w:start w:w="0" w:type="dxa"/>
              <w:end w:w="0" w:type="dxa"/>
            </w:tcMar>
          </w:tcPr>
          <w:p>
            <w:pPr>
              <w:autoSpaceDN w:val="0"/>
              <w:autoSpaceDE w:val="0"/>
              <w:widowControl/>
              <w:spacing w:line="185" w:lineRule="auto" w:before="68" w:after="0"/>
              <w:ind w:left="24" w:right="0" w:firstLine="0"/>
              <w:jc w:val="left"/>
            </w:pPr>
            <w:r>
              <w:rPr>
                <w:rFonts w:ascii="SimSun" w:hAnsi="SimSun" w:eastAsia="SimSun"/>
                <w:b w:val="0"/>
                <w:i w:val="0"/>
                <w:color w:val="000000"/>
                <w:sz w:val="18"/>
              </w:rPr>
              <w:t>同受本公司实际控制人控制</w:t>
            </w:r>
          </w:p>
        </w:tc>
      </w:tr>
      <w:tr>
        <w:trPr>
          <w:trHeight w:hRule="exact" w:val="322"/>
        </w:trPr>
        <w:tc>
          <w:tcPr>
            <w:tcW w:type="dxa" w:w="4782"/>
            <w:tcBorders>
              <w:start w:sz="3.1999999999999886" w:val="single" w:color="#000000"/>
              <w:top w:sz="3.2000000000000455"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陕西中兵物资有限公司 </w:t>
            </w:r>
          </w:p>
        </w:tc>
        <w:tc>
          <w:tcPr>
            <w:tcW w:type="dxa" w:w="4784"/>
            <w:tcBorders>
              <w:start w:sz="3.199999999999818" w:val="single" w:color="#000000"/>
              <w:top w:sz="3.2000000000000455" w:val="single" w:color="#000000"/>
              <w:end w:sz="4.0" w:val="single" w:color="#000000"/>
              <w:bottom w:sz="4.0" w:val="single" w:color="#000000"/>
            </w:tcBorders>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同受本公司实际控制人控制</w:t>
            </w:r>
          </w:p>
        </w:tc>
      </w:tr>
      <w:tr>
        <w:trPr>
          <w:trHeight w:hRule="exact" w:val="326"/>
        </w:trPr>
        <w:tc>
          <w:tcPr>
            <w:tcW w:type="dxa" w:w="4782"/>
            <w:tcBorders>
              <w:start w:sz="3.1999999999999886"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陕西北方动力有限责任公司 </w:t>
            </w:r>
          </w:p>
        </w:tc>
        <w:tc>
          <w:tcPr>
            <w:tcW w:type="dxa" w:w="4784"/>
            <w:tcBorders>
              <w:start w:sz="3.199999999999818"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同受本公司实际控制人控制</w:t>
            </w:r>
          </w:p>
        </w:tc>
      </w:tr>
      <w:tr>
        <w:trPr>
          <w:trHeight w:hRule="exact" w:val="320"/>
        </w:trPr>
        <w:tc>
          <w:tcPr>
            <w:tcW w:type="dxa" w:w="4782"/>
            <w:tcBorders>
              <w:start w:sz="3.1999999999999886"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中国兵器工业试验测试研究院 </w:t>
            </w:r>
          </w:p>
        </w:tc>
        <w:tc>
          <w:tcPr>
            <w:tcW w:type="dxa" w:w="4784"/>
            <w:tcBorders>
              <w:start w:sz="3.199999999999818"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同受本公司实际控制人控制</w:t>
            </w:r>
          </w:p>
        </w:tc>
      </w:tr>
      <w:tr>
        <w:trPr>
          <w:trHeight w:hRule="exact" w:val="324"/>
        </w:trPr>
        <w:tc>
          <w:tcPr>
            <w:tcW w:type="dxa" w:w="4782"/>
            <w:tcBorders>
              <w:start w:sz="3.1999999999999886"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70" w:after="0"/>
              <w:ind w:left="24" w:right="0" w:firstLine="0"/>
              <w:jc w:val="left"/>
            </w:pPr>
            <w:r>
              <w:rPr>
                <w:rFonts w:ascii="SimSun" w:hAnsi="SimSun" w:eastAsia="SimSun"/>
                <w:b w:val="0"/>
                <w:i w:val="0"/>
                <w:color w:val="000000"/>
                <w:sz w:val="18"/>
              </w:rPr>
              <w:t xml:space="preserve">中国兵工物资集团有限公司 </w:t>
            </w:r>
          </w:p>
        </w:tc>
        <w:tc>
          <w:tcPr>
            <w:tcW w:type="dxa" w:w="4784"/>
            <w:tcBorders>
              <w:start w:sz="3.199999999999818"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70" w:after="0"/>
              <w:ind w:left="24" w:right="0" w:firstLine="0"/>
              <w:jc w:val="left"/>
            </w:pPr>
            <w:r>
              <w:rPr>
                <w:rFonts w:ascii="SimSun" w:hAnsi="SimSun" w:eastAsia="SimSun"/>
                <w:b w:val="0"/>
                <w:i w:val="0"/>
                <w:color w:val="000000"/>
                <w:sz w:val="18"/>
              </w:rPr>
              <w:t>同受本公司实际控制人控制</w:t>
            </w:r>
          </w:p>
        </w:tc>
      </w:tr>
      <w:tr>
        <w:trPr>
          <w:trHeight w:hRule="exact" w:val="324"/>
        </w:trPr>
        <w:tc>
          <w:tcPr>
            <w:tcW w:type="dxa" w:w="4782"/>
            <w:tcBorders>
              <w:start w:sz="3.1999999999999886"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68" w:after="0"/>
              <w:ind w:left="24" w:right="0" w:firstLine="0"/>
              <w:jc w:val="left"/>
            </w:pPr>
            <w:r>
              <w:rPr>
                <w:rFonts w:ascii="SimSun" w:hAnsi="SimSun" w:eastAsia="SimSun"/>
                <w:b w:val="0"/>
                <w:i w:val="0"/>
                <w:color w:val="000000"/>
                <w:sz w:val="18"/>
              </w:rPr>
              <w:t xml:space="preserve">海宁亚大塑料管道系统有限公司 </w:t>
            </w:r>
          </w:p>
        </w:tc>
        <w:tc>
          <w:tcPr>
            <w:tcW w:type="dxa" w:w="4784"/>
            <w:tcBorders>
              <w:start w:sz="3.199999999999818"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8" w:after="0"/>
              <w:ind w:left="24" w:right="0" w:firstLine="0"/>
              <w:jc w:val="left"/>
            </w:pPr>
            <w:r>
              <w:rPr>
                <w:rFonts w:ascii="SimSun" w:hAnsi="SimSun" w:eastAsia="SimSun"/>
                <w:b w:val="0"/>
                <w:i w:val="0"/>
                <w:color w:val="000000"/>
                <w:sz w:val="18"/>
              </w:rPr>
              <w:t>同受本公司实际控制人控制</w:t>
            </w:r>
          </w:p>
        </w:tc>
      </w:tr>
      <w:tr>
        <w:trPr>
          <w:trHeight w:hRule="exact" w:val="326"/>
        </w:trPr>
        <w:tc>
          <w:tcPr>
            <w:tcW w:type="dxa" w:w="4782"/>
            <w:tcBorders>
              <w:start w:sz="3.1999999999999886"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中国兵器工业集团航空弹药研究院有限公司 </w:t>
            </w:r>
          </w:p>
        </w:tc>
        <w:tc>
          <w:tcPr>
            <w:tcW w:type="dxa" w:w="4784"/>
            <w:tcBorders>
              <w:start w:sz="3.199999999999818"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同受本公司实际控制人控制</w:t>
            </w:r>
          </w:p>
        </w:tc>
      </w:tr>
      <w:tr>
        <w:trPr>
          <w:trHeight w:hRule="exact" w:val="324"/>
        </w:trPr>
        <w:tc>
          <w:tcPr>
            <w:tcW w:type="dxa" w:w="4782"/>
            <w:tcBorders>
              <w:start w:sz="3.1999999999999886"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晋西车轴股份有限公司 </w:t>
            </w:r>
          </w:p>
        </w:tc>
        <w:tc>
          <w:tcPr>
            <w:tcW w:type="dxa" w:w="4784"/>
            <w:tcBorders>
              <w:start w:sz="3.199999999999818"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同受本公司实际控制人控制</w:t>
            </w:r>
          </w:p>
        </w:tc>
      </w:tr>
      <w:tr>
        <w:trPr>
          <w:trHeight w:hRule="exact" w:val="320"/>
        </w:trPr>
        <w:tc>
          <w:tcPr>
            <w:tcW w:type="dxa" w:w="4782"/>
            <w:tcBorders>
              <w:start w:sz="3.1999999999999886"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64" w:after="0"/>
              <w:ind w:left="24" w:right="0" w:firstLine="0"/>
              <w:jc w:val="left"/>
            </w:pPr>
            <w:r>
              <w:rPr>
                <w:rFonts w:ascii="SimSun" w:hAnsi="SimSun" w:eastAsia="SimSun"/>
                <w:b w:val="0"/>
                <w:i w:val="0"/>
                <w:color w:val="000000"/>
                <w:sz w:val="18"/>
              </w:rPr>
              <w:t xml:space="preserve">大连北方化学工业有限公司 </w:t>
            </w:r>
          </w:p>
        </w:tc>
        <w:tc>
          <w:tcPr>
            <w:tcW w:type="dxa" w:w="4784"/>
            <w:tcBorders>
              <w:start w:sz="3.199999999999818"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4" w:after="0"/>
              <w:ind w:left="24" w:right="0" w:firstLine="0"/>
              <w:jc w:val="left"/>
            </w:pPr>
            <w:r>
              <w:rPr>
                <w:rFonts w:ascii="SimSun" w:hAnsi="SimSun" w:eastAsia="SimSun"/>
                <w:b w:val="0"/>
                <w:i w:val="0"/>
                <w:color w:val="000000"/>
                <w:sz w:val="18"/>
              </w:rPr>
              <w:t>同受本公司实际控制人控制</w:t>
            </w:r>
          </w:p>
        </w:tc>
      </w:tr>
      <w:tr>
        <w:trPr>
          <w:trHeight w:hRule="exact" w:val="326"/>
        </w:trPr>
        <w:tc>
          <w:tcPr>
            <w:tcW w:type="dxa" w:w="4782"/>
            <w:tcBorders>
              <w:start w:sz="3.1999999999999886"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中国五洲工程设计集团有限公司 </w:t>
            </w:r>
          </w:p>
        </w:tc>
        <w:tc>
          <w:tcPr>
            <w:tcW w:type="dxa" w:w="4784"/>
            <w:tcBorders>
              <w:start w:sz="3.199999999999818"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同受本公司实际控制人控制</w:t>
            </w:r>
          </w:p>
        </w:tc>
      </w:tr>
      <w:tr>
        <w:trPr>
          <w:trHeight w:hRule="exact" w:val="322"/>
        </w:trPr>
        <w:tc>
          <w:tcPr>
            <w:tcW w:type="dxa" w:w="4782"/>
            <w:tcBorders>
              <w:start w:sz="3.1999999999999886" w:val="single" w:color="#000000"/>
              <w:top w:sz="4.0" w:val="single" w:color="#000000"/>
              <w:end w:sz="3.199999999999818" w:val="single" w:color="#000000"/>
              <w:bottom w:sz="3.199999999999818" w:val="single" w:color="#000000"/>
            </w:tcBorders>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兵工财务有限责任公司 </w:t>
            </w:r>
          </w:p>
        </w:tc>
        <w:tc>
          <w:tcPr>
            <w:tcW w:type="dxa" w:w="4784"/>
            <w:tcBorders>
              <w:start w:sz="3.199999999999818" w:val="single" w:color="#000000"/>
              <w:top w:sz="4.0" w:val="single" w:color="#000000"/>
              <w:end w:sz="4.0" w:val="single" w:color="#000000"/>
              <w:bottom w:sz="3.199999999999818" w:val="single" w:color="#000000"/>
            </w:tcBorders>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同受本公司实际控制人控制</w:t>
            </w:r>
          </w:p>
        </w:tc>
      </w:tr>
      <w:tr>
        <w:trPr>
          <w:trHeight w:hRule="exact" w:val="324"/>
        </w:trPr>
        <w:tc>
          <w:tcPr>
            <w:tcW w:type="dxa" w:w="4782"/>
            <w:tcBorders>
              <w:start w:sz="3.1999999999999886" w:val="single" w:color="#000000"/>
              <w:top w:sz="3.199999999999818" w:val="single" w:color="#000000"/>
              <w:end w:sz="3.199999999999818" w:val="single" w:color="#000000"/>
              <w:bottom w:sz="3.199999999999818" w:val="single" w:color="#000000"/>
            </w:tcBorders>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西安北方惠天化学工业有限公司 </w:t>
            </w:r>
          </w:p>
        </w:tc>
        <w:tc>
          <w:tcPr>
            <w:tcW w:type="dxa" w:w="4784"/>
            <w:tcBorders>
              <w:start w:sz="3.199999999999818" w:val="single" w:color="#000000"/>
              <w:top w:sz="3.199999999999818" w:val="single" w:color="#000000"/>
              <w:end w:sz="4.0" w:val="single" w:color="#000000"/>
              <w:bottom w:sz="3.199999999999818" w:val="single" w:color="#000000"/>
            </w:tcBorders>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同受本公司实际控制人控制</w:t>
            </w:r>
          </w:p>
        </w:tc>
      </w:tr>
      <w:tr>
        <w:trPr>
          <w:trHeight w:hRule="exact" w:val="324"/>
        </w:trPr>
        <w:tc>
          <w:tcPr>
            <w:tcW w:type="dxa" w:w="4782"/>
            <w:tcBorders>
              <w:start w:sz="3.1999999999999886" w:val="single" w:color="#000000"/>
              <w:top w:sz="3.199999999999818"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中国兵工物资沈阳有限公司 </w:t>
            </w:r>
          </w:p>
        </w:tc>
        <w:tc>
          <w:tcPr>
            <w:tcW w:type="dxa" w:w="4784"/>
            <w:tcBorders>
              <w:start w:sz="3.199999999999818" w:val="single" w:color="#000000"/>
              <w:top w:sz="3.199999999999818" w:val="single" w:color="#000000"/>
              <w:end w:sz="4.0" w:val="single" w:color="#000000"/>
              <w:bottom w:sz="4.0" w:val="single" w:color="#000000"/>
            </w:tcBorders>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同受本公司实际控制人控制</w:t>
            </w:r>
          </w:p>
        </w:tc>
      </w:tr>
      <w:tr>
        <w:trPr>
          <w:trHeight w:hRule="exact" w:val="324"/>
        </w:trPr>
        <w:tc>
          <w:tcPr>
            <w:tcW w:type="dxa" w:w="4782"/>
            <w:tcBorders>
              <w:start w:sz="3.1999999999999886"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北京北方节能环保有限公司 </w:t>
            </w:r>
          </w:p>
        </w:tc>
        <w:tc>
          <w:tcPr>
            <w:tcW w:type="dxa" w:w="4784"/>
            <w:tcBorders>
              <w:start w:sz="3.199999999999818"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同受本公司实际控制人控制</w:t>
            </w:r>
          </w:p>
        </w:tc>
      </w:tr>
      <w:tr>
        <w:trPr>
          <w:trHeight w:hRule="exact" w:val="320"/>
        </w:trPr>
        <w:tc>
          <w:tcPr>
            <w:tcW w:type="dxa" w:w="4782"/>
            <w:tcBorders>
              <w:start w:sz="3.1999999999999886"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64" w:after="0"/>
              <w:ind w:left="24" w:right="0" w:firstLine="0"/>
              <w:jc w:val="left"/>
            </w:pPr>
            <w:r>
              <w:rPr>
                <w:rFonts w:ascii="SimSun" w:hAnsi="SimSun" w:eastAsia="SimSun"/>
                <w:b w:val="0"/>
                <w:i w:val="0"/>
                <w:color w:val="000000"/>
                <w:sz w:val="18"/>
              </w:rPr>
              <w:t xml:space="preserve">北京北方光电有限公司 </w:t>
            </w:r>
          </w:p>
        </w:tc>
        <w:tc>
          <w:tcPr>
            <w:tcW w:type="dxa" w:w="4784"/>
            <w:tcBorders>
              <w:start w:sz="3.199999999999818"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4" w:after="0"/>
              <w:ind w:left="24" w:right="0" w:firstLine="0"/>
              <w:jc w:val="left"/>
            </w:pPr>
            <w:r>
              <w:rPr>
                <w:rFonts w:ascii="SimSun" w:hAnsi="SimSun" w:eastAsia="SimSun"/>
                <w:b w:val="0"/>
                <w:i w:val="0"/>
                <w:color w:val="000000"/>
                <w:sz w:val="18"/>
              </w:rPr>
              <w:t>同受本公司实际控制人控制</w:t>
            </w:r>
          </w:p>
        </w:tc>
      </w:tr>
      <w:tr>
        <w:trPr>
          <w:trHeight w:hRule="exact" w:val="326"/>
        </w:trPr>
        <w:tc>
          <w:tcPr>
            <w:tcW w:type="dxa" w:w="4782"/>
            <w:tcBorders>
              <w:start w:sz="3.1999999999999886"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68" w:after="0"/>
              <w:ind w:left="24" w:right="0" w:firstLine="0"/>
              <w:jc w:val="left"/>
            </w:pPr>
            <w:r>
              <w:rPr>
                <w:rFonts w:ascii="SimSun" w:hAnsi="SimSun" w:eastAsia="SimSun"/>
                <w:b w:val="0"/>
                <w:i w:val="0"/>
                <w:color w:val="000000"/>
                <w:sz w:val="18"/>
              </w:rPr>
              <w:t xml:space="preserve">襄阳五二五泵业有限公司 </w:t>
            </w:r>
          </w:p>
        </w:tc>
        <w:tc>
          <w:tcPr>
            <w:tcW w:type="dxa" w:w="4784"/>
            <w:tcBorders>
              <w:start w:sz="3.199999999999818"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8" w:after="0"/>
              <w:ind w:left="24" w:right="0" w:firstLine="0"/>
              <w:jc w:val="left"/>
            </w:pPr>
            <w:r>
              <w:rPr>
                <w:rFonts w:ascii="SimSun" w:hAnsi="SimSun" w:eastAsia="SimSun"/>
                <w:b w:val="0"/>
                <w:i w:val="0"/>
                <w:color w:val="000000"/>
                <w:sz w:val="18"/>
              </w:rPr>
              <w:t>同受本公司实际控制人控制</w:t>
            </w:r>
          </w:p>
        </w:tc>
      </w:tr>
      <w:tr>
        <w:trPr>
          <w:trHeight w:hRule="exact" w:val="324"/>
        </w:trPr>
        <w:tc>
          <w:tcPr>
            <w:tcW w:type="dxa" w:w="4782"/>
            <w:tcBorders>
              <w:start w:sz="3.1999999999999886"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中兵融资租赁有限责任公司 </w:t>
            </w:r>
          </w:p>
        </w:tc>
        <w:tc>
          <w:tcPr>
            <w:tcW w:type="dxa" w:w="4784"/>
            <w:tcBorders>
              <w:start w:sz="3.199999999999818"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同受本公司实际控制人控制</w:t>
            </w:r>
          </w:p>
        </w:tc>
      </w:tr>
      <w:tr>
        <w:trPr>
          <w:trHeight w:hRule="exact" w:val="324"/>
        </w:trPr>
        <w:tc>
          <w:tcPr>
            <w:tcW w:type="dxa" w:w="4782"/>
            <w:tcBorders>
              <w:start w:sz="3.1999999999999886"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64" w:after="0"/>
              <w:ind w:left="24" w:right="0" w:firstLine="0"/>
              <w:jc w:val="left"/>
            </w:pPr>
            <w:r>
              <w:rPr>
                <w:rFonts w:ascii="SimSun" w:hAnsi="SimSun" w:eastAsia="SimSun"/>
                <w:b w:val="0"/>
                <w:i w:val="0"/>
                <w:color w:val="000000"/>
                <w:sz w:val="18"/>
              </w:rPr>
              <w:t xml:space="preserve">大连北方油品储运有限公司 </w:t>
            </w:r>
          </w:p>
        </w:tc>
        <w:tc>
          <w:tcPr>
            <w:tcW w:type="dxa" w:w="4784"/>
            <w:tcBorders>
              <w:start w:sz="3.199999999999818"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4" w:after="0"/>
              <w:ind w:left="24" w:right="0" w:firstLine="0"/>
              <w:jc w:val="left"/>
            </w:pPr>
            <w:r>
              <w:rPr>
                <w:rFonts w:ascii="SimSun" w:hAnsi="SimSun" w:eastAsia="SimSun"/>
                <w:b w:val="0"/>
                <w:i w:val="0"/>
                <w:color w:val="000000"/>
                <w:sz w:val="18"/>
              </w:rPr>
              <w:t>本公司子公司的参股企业</w:t>
            </w:r>
          </w:p>
        </w:tc>
      </w:tr>
      <w:tr>
        <w:trPr>
          <w:trHeight w:hRule="exact" w:val="322"/>
        </w:trPr>
        <w:tc>
          <w:tcPr>
            <w:tcW w:type="dxa" w:w="4782"/>
            <w:tcBorders>
              <w:start w:sz="3.1999999999999886"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64" w:after="0"/>
              <w:ind w:left="24" w:right="0" w:firstLine="0"/>
              <w:jc w:val="left"/>
            </w:pPr>
            <w:r>
              <w:rPr>
                <w:rFonts w:ascii="SimSun" w:hAnsi="SimSun" w:eastAsia="SimSun"/>
                <w:b w:val="0"/>
                <w:i w:val="0"/>
                <w:color w:val="000000"/>
                <w:sz w:val="18"/>
              </w:rPr>
              <w:t xml:space="preserve">西安北方惠安化学工业有限公司 </w:t>
            </w:r>
          </w:p>
        </w:tc>
        <w:tc>
          <w:tcPr>
            <w:tcW w:type="dxa" w:w="4784"/>
            <w:tcBorders>
              <w:start w:sz="3.199999999999818"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4" w:after="0"/>
              <w:ind w:left="24" w:right="0" w:firstLine="0"/>
              <w:jc w:val="left"/>
            </w:pPr>
            <w:r>
              <w:rPr>
                <w:rFonts w:ascii="SimSun" w:hAnsi="SimSun" w:eastAsia="SimSun"/>
                <w:b w:val="0"/>
                <w:i w:val="0"/>
                <w:color w:val="000000"/>
                <w:sz w:val="18"/>
              </w:rPr>
              <w:t>同受本公司实际控制人控制</w:t>
            </w:r>
          </w:p>
        </w:tc>
      </w:tr>
      <w:tr>
        <w:trPr>
          <w:trHeight w:hRule="exact" w:val="322"/>
        </w:trPr>
        <w:tc>
          <w:tcPr>
            <w:tcW w:type="dxa" w:w="4782"/>
            <w:tcBorders>
              <w:start w:sz="3.1999999999999886"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68" w:after="0"/>
              <w:ind w:left="24" w:right="0" w:firstLine="0"/>
              <w:jc w:val="left"/>
            </w:pPr>
            <w:r>
              <w:rPr>
                <w:rFonts w:ascii="SimSun" w:hAnsi="SimSun" w:eastAsia="SimSun"/>
                <w:b w:val="0"/>
                <w:i w:val="0"/>
                <w:color w:val="000000"/>
                <w:sz w:val="18"/>
              </w:rPr>
              <w:t xml:space="preserve">辽宁华锦商务酒店有限公司 </w:t>
            </w:r>
          </w:p>
        </w:tc>
        <w:tc>
          <w:tcPr>
            <w:tcW w:type="dxa" w:w="4784"/>
            <w:tcBorders>
              <w:start w:sz="3.199999999999818"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8" w:after="0"/>
              <w:ind w:left="24" w:right="0" w:firstLine="0"/>
              <w:jc w:val="left"/>
            </w:pPr>
            <w:r>
              <w:rPr>
                <w:rFonts w:ascii="SimSun" w:hAnsi="SimSun" w:eastAsia="SimSun"/>
                <w:b w:val="0"/>
                <w:i w:val="0"/>
                <w:color w:val="000000"/>
                <w:sz w:val="18"/>
              </w:rPr>
              <w:t>本公司控股股东合营企业</w:t>
            </w:r>
          </w:p>
        </w:tc>
      </w:tr>
    </w:tbl>
    <w:p>
      <w:pPr>
        <w:autoSpaceDN w:val="0"/>
        <w:autoSpaceDE w:val="0"/>
        <w:widowControl/>
        <w:spacing w:line="245" w:lineRule="auto" w:before="68" w:after="0"/>
        <w:ind w:left="584" w:right="954" w:hanging="420"/>
        <w:jc w:val="left"/>
      </w:pPr>
      <w:r>
        <w:rPr>
          <w:rFonts w:ascii="SimSun" w:hAnsi="SimSun" w:eastAsia="SimSun"/>
          <w:b w:val="0"/>
          <w:i w:val="0"/>
          <w:color w:val="000000"/>
          <w:sz w:val="18"/>
        </w:rPr>
        <w:t xml:space="preserve">其他说明 </w:t>
      </w:r>
      <w:r>
        <w:br/>
      </w:r>
      <w:r>
        <w:rPr>
          <w:rFonts w:ascii="SimSun" w:hAnsi="SimSun" w:eastAsia="SimSun"/>
          <w:b w:val="0"/>
          <w:i w:val="0"/>
          <w:color w:val="000000"/>
          <w:sz w:val="21"/>
        </w:rPr>
        <w:t>注</w:t>
      </w:r>
      <w:r>
        <w:rPr>
          <w:rFonts w:ascii="ArialNarrow" w:hAnsi="ArialNarrow" w:eastAsia="ArialNarrow"/>
          <w:b w:val="0"/>
          <w:i w:val="0"/>
          <w:color w:val="000000"/>
          <w:sz w:val="21"/>
        </w:rPr>
        <w:t>1</w:t>
      </w:r>
      <w:r>
        <w:rPr>
          <w:rFonts w:ascii="SimSun" w:hAnsi="SimSun" w:eastAsia="SimSun"/>
          <w:b w:val="0"/>
          <w:i w:val="0"/>
          <w:color w:val="000000"/>
          <w:sz w:val="21"/>
        </w:rPr>
        <w:t>：辽宁锦禾农资有限责任公司于</w:t>
      </w:r>
      <w:r>
        <w:rPr>
          <w:rFonts w:ascii="ArialNarrow" w:hAnsi="ArialNarrow" w:eastAsia="ArialNarrow"/>
          <w:b w:val="0"/>
          <w:i w:val="0"/>
          <w:color w:val="000000"/>
          <w:sz w:val="21"/>
        </w:rPr>
        <w:t>2020</w:t>
      </w:r>
      <w:r>
        <w:rPr>
          <w:rFonts w:ascii="SimSun" w:hAnsi="SimSun" w:eastAsia="SimSun"/>
          <w:b w:val="0"/>
          <w:i w:val="0"/>
          <w:color w:val="000000"/>
          <w:sz w:val="21"/>
        </w:rPr>
        <w:t>年更名为北方华锦（辽宁）能源化工有限责任公司。</w:t>
      </w:r>
      <w:r>
        <w:rPr>
          <w:rFonts w:ascii="SimSun" w:hAnsi="SimSun" w:eastAsia="SimSun"/>
          <w:b w:val="0"/>
          <w:i w:val="0"/>
          <w:color w:val="000000"/>
          <w:sz w:val="21"/>
        </w:rPr>
        <w:t>注</w:t>
      </w:r>
      <w:r>
        <w:rPr>
          <w:rFonts w:ascii="ArialNarrow" w:hAnsi="ArialNarrow" w:eastAsia="ArialNarrow"/>
          <w:b w:val="0"/>
          <w:i w:val="0"/>
          <w:color w:val="000000"/>
          <w:sz w:val="21"/>
        </w:rPr>
        <w:t>2</w:t>
      </w:r>
      <w:r>
        <w:rPr>
          <w:rFonts w:ascii="SimSun" w:hAnsi="SimSun" w:eastAsia="SimSun"/>
          <w:b w:val="0"/>
          <w:i w:val="0"/>
          <w:color w:val="000000"/>
          <w:sz w:val="21"/>
        </w:rPr>
        <w:t>：北方华锦化学工业集团有限公司华锦宾馆于</w:t>
      </w:r>
      <w:r>
        <w:rPr>
          <w:rFonts w:ascii="ArialNarrow" w:hAnsi="ArialNarrow" w:eastAsia="ArialNarrow"/>
          <w:b w:val="0"/>
          <w:i w:val="0"/>
          <w:color w:val="000000"/>
          <w:sz w:val="21"/>
        </w:rPr>
        <w:t>2020</w:t>
      </w:r>
      <w:r>
        <w:rPr>
          <w:rFonts w:ascii="SimSun" w:hAnsi="SimSun" w:eastAsia="SimSun"/>
          <w:b w:val="0"/>
          <w:i w:val="0"/>
          <w:color w:val="000000"/>
          <w:sz w:val="21"/>
        </w:rPr>
        <w:t>年更名为辽宁华锦商务酒店有限公司。</w:t>
      </w:r>
    </w:p>
    <w:p>
      <w:pPr>
        <w:autoSpaceDN w:val="0"/>
        <w:autoSpaceDE w:val="0"/>
        <w:widowControl/>
        <w:spacing w:line="252" w:lineRule="auto" w:before="244" w:after="0"/>
        <w:ind w:left="164" w:right="0" w:firstLine="0"/>
        <w:jc w:val="left"/>
      </w:pPr>
      <w:r>
        <w:rPr>
          <w:rFonts w:ascii="ArialNarrow" w:hAnsi="ArialNarrow" w:eastAsia="ArialNarrow"/>
          <w:b/>
          <w:i w:val="0"/>
          <w:color w:val="000000"/>
          <w:sz w:val="21"/>
        </w:rPr>
        <w:t>5</w:t>
      </w:r>
      <w:r>
        <w:rPr>
          <w:rFonts w:ascii="SimSun" w:hAnsi="SimSun" w:eastAsia="SimSun"/>
          <w:b w:val="0"/>
          <w:i w:val="0"/>
          <w:color w:val="000000"/>
          <w:sz w:val="21"/>
        </w:rPr>
        <w:t>、关联交易情况</w:t>
      </w:r>
    </w:p>
    <w:p>
      <w:pPr>
        <w:autoSpaceDN w:val="0"/>
        <w:autoSpaceDE w:val="0"/>
        <w:widowControl/>
        <w:spacing w:line="254" w:lineRule="auto" w:before="224" w:after="0"/>
        <w:ind w:left="164" w:right="0" w:firstLine="0"/>
        <w:jc w:val="left"/>
      </w:pPr>
      <w:r>
        <w:rPr>
          <w:rFonts w:ascii="SimSun" w:hAnsi="SimSun" w:eastAsia="SimSun"/>
          <w:b w:val="0"/>
          <w:i w:val="0"/>
          <w:color w:val="000000"/>
          <w:sz w:val="21"/>
        </w:rPr>
        <w:t>（</w:t>
      </w:r>
      <w:r>
        <w:rPr>
          <w:rFonts w:ascii="ArialNarrow" w:hAnsi="ArialNarrow" w:eastAsia="ArialNarrow"/>
          <w:b/>
          <w:i w:val="0"/>
          <w:color w:val="000000"/>
          <w:sz w:val="21"/>
        </w:rPr>
        <w:t>1</w:t>
      </w:r>
      <w:r>
        <w:rPr>
          <w:rFonts w:ascii="SimSun" w:hAnsi="SimSun" w:eastAsia="SimSun"/>
          <w:b w:val="0"/>
          <w:i w:val="0"/>
          <w:color w:val="000000"/>
          <w:sz w:val="21"/>
        </w:rPr>
        <w:t>）购销商品、提供和接受劳务的关联交易</w:t>
      </w:r>
    </w:p>
    <w:p>
      <w:pPr>
        <w:autoSpaceDN w:val="0"/>
        <w:tabs>
          <w:tab w:pos="9082" w:val="left"/>
        </w:tabs>
        <w:autoSpaceDE w:val="0"/>
        <w:widowControl/>
        <w:spacing w:line="245" w:lineRule="auto" w:before="250" w:after="68"/>
        <w:ind w:left="164" w:right="194" w:firstLine="0"/>
        <w:jc w:val="left"/>
      </w:pPr>
      <w:r>
        <w:rPr>
          <w:rFonts w:ascii="SimSun" w:hAnsi="SimSun" w:eastAsia="SimSun"/>
          <w:b w:val="0"/>
          <w:i w:val="0"/>
          <w:color w:val="000000"/>
          <w:sz w:val="18"/>
        </w:rPr>
        <w:t>采购商品</w:t>
      </w:r>
      <w:r>
        <w:rPr>
          <w:rFonts w:ascii="ArialNarrow" w:hAnsi="ArialNarrow" w:eastAsia="ArialNarrow"/>
          <w:b w:val="0"/>
          <w:i w:val="0"/>
          <w:color w:val="000000"/>
          <w:sz w:val="18"/>
        </w:rPr>
        <w:t>/</w:t>
      </w:r>
      <w:r>
        <w:rPr>
          <w:rFonts w:ascii="SimSun" w:hAnsi="SimSun" w:eastAsia="SimSun"/>
          <w:b w:val="0"/>
          <w:i w:val="0"/>
          <w:color w:val="000000"/>
          <w:sz w:val="18"/>
        </w:rPr>
        <w:t>接受劳务情况表</w:t>
      </w:r>
      <w:r>
        <w:br/>
      </w:r>
      <w:r>
        <w:tab/>
      </w:r>
      <w:r>
        <w:rPr>
          <w:rFonts w:ascii="SimSun" w:hAnsi="SimSun" w:eastAsia="SimSun"/>
          <w:b w:val="0"/>
          <w:i w:val="0"/>
          <w:color w:val="000000"/>
          <w:sz w:val="18"/>
        </w:rPr>
        <w:t>单位：元</w:t>
      </w:r>
    </w:p>
    <w:tbl>
      <w:tblPr>
        <w:tblW w:type="auto" w:w="0"/>
        <w:tblLayout w:type="fixed"/>
        <w:tblLook w:firstColumn="1" w:firstRow="1" w:lastColumn="0" w:lastRow="0" w:noHBand="0" w:noVBand="1" w:val="04A0"/>
        <w:tblInd w:w="5.999999999999943" w:type="dxa"/>
      </w:tblPr>
      <w:tblGrid>
        <w:gridCol w:w="1666"/>
        <w:gridCol w:w="1666"/>
        <w:gridCol w:w="1666"/>
        <w:gridCol w:w="1666"/>
        <w:gridCol w:w="1666"/>
        <w:gridCol w:w="1666"/>
      </w:tblGrid>
      <w:tr>
        <w:trPr>
          <w:trHeight w:hRule="exact" w:val="558"/>
        </w:trPr>
        <w:tc>
          <w:tcPr>
            <w:tcW w:type="dxa" w:w="3366"/>
            <w:tcBorders>
              <w:start w:sz="4.0" w:val="single" w:color="#000000"/>
              <w:top w:sz="4.0" w:val="single" w:color="#000000"/>
              <w:end w:sz="4.0" w:val="single" w:color="#000000"/>
              <w:bottom w:sz="3.2000000000007276" w:val="single" w:color="#000000"/>
            </w:tcBorders>
            <w:shd w:fill="dbdbdb"/>
            <w:tcMar>
              <w:start w:w="0" w:type="dxa"/>
              <w:end w:w="0" w:type="dxa"/>
            </w:tcMar>
          </w:tcPr>
          <w:p>
            <w:pPr>
              <w:autoSpaceDN w:val="0"/>
              <w:autoSpaceDE w:val="0"/>
              <w:widowControl/>
              <w:spacing w:line="185" w:lineRule="auto" w:before="182" w:after="0"/>
              <w:ind w:left="0" w:right="0" w:firstLine="0"/>
              <w:jc w:val="center"/>
            </w:pPr>
            <w:r>
              <w:rPr>
                <w:rFonts w:ascii="SimSun" w:hAnsi="SimSun" w:eastAsia="SimSun"/>
                <w:b w:val="0"/>
                <w:i w:val="0"/>
                <w:color w:val="000000"/>
                <w:sz w:val="18"/>
              </w:rPr>
              <w:t xml:space="preserve">关联方 </w:t>
            </w:r>
          </w:p>
        </w:tc>
        <w:tc>
          <w:tcPr>
            <w:tcW w:type="dxa" w:w="1840"/>
            <w:tcBorders>
              <w:start w:sz="4.0" w:val="single" w:color="#000000"/>
              <w:top w:sz="4.0" w:val="single" w:color="#000000"/>
              <w:end w:sz="4.0" w:val="single" w:color="#000000"/>
              <w:bottom w:sz="3.2000000000007276" w:val="single" w:color="#000000"/>
            </w:tcBorders>
            <w:shd w:fill="dbdbdb"/>
            <w:tcMar>
              <w:start w:w="0" w:type="dxa"/>
              <w:end w:w="0" w:type="dxa"/>
            </w:tcMar>
          </w:tcPr>
          <w:p>
            <w:pPr>
              <w:autoSpaceDN w:val="0"/>
              <w:autoSpaceDE w:val="0"/>
              <w:widowControl/>
              <w:spacing w:line="185" w:lineRule="auto" w:before="182" w:after="0"/>
              <w:ind w:left="0" w:right="0" w:firstLine="0"/>
              <w:jc w:val="center"/>
            </w:pPr>
            <w:r>
              <w:rPr>
                <w:rFonts w:ascii="SimSun" w:hAnsi="SimSun" w:eastAsia="SimSun"/>
                <w:b w:val="0"/>
                <w:i w:val="0"/>
                <w:color w:val="000000"/>
                <w:sz w:val="18"/>
              </w:rPr>
              <w:t xml:space="preserve">关联交易内容 </w:t>
            </w:r>
          </w:p>
        </w:tc>
        <w:tc>
          <w:tcPr>
            <w:tcW w:type="dxa" w:w="1276"/>
            <w:tcBorders>
              <w:start w:sz="4.0" w:val="single" w:color="#000000"/>
              <w:top w:sz="4.0" w:val="single" w:color="#000000"/>
              <w:end w:sz="4.0" w:val="single" w:color="#000000"/>
              <w:bottom w:sz="3.2000000000007276" w:val="single" w:color="#000000"/>
            </w:tcBorders>
            <w:shd w:fill="dbdbdb"/>
            <w:tcMar>
              <w:start w:w="0" w:type="dxa"/>
              <w:end w:w="0" w:type="dxa"/>
            </w:tcMar>
          </w:tcPr>
          <w:p>
            <w:pPr>
              <w:autoSpaceDN w:val="0"/>
              <w:autoSpaceDE w:val="0"/>
              <w:widowControl/>
              <w:spacing w:line="185" w:lineRule="auto" w:before="182" w:after="0"/>
              <w:ind w:left="0" w:right="0" w:firstLine="0"/>
              <w:jc w:val="center"/>
            </w:pPr>
            <w:r>
              <w:rPr>
                <w:rFonts w:ascii="SimSun" w:hAnsi="SimSun" w:eastAsia="SimSun"/>
                <w:b w:val="0"/>
                <w:i w:val="0"/>
                <w:color w:val="000000"/>
                <w:sz w:val="18"/>
              </w:rPr>
              <w:t xml:space="preserve">本期发生额 </w:t>
            </w:r>
          </w:p>
        </w:tc>
        <w:tc>
          <w:tcPr>
            <w:tcW w:type="dxa" w:w="1274"/>
            <w:tcBorders>
              <w:start w:sz="4.0" w:val="single" w:color="#000000"/>
              <w:top w:sz="4.0" w:val="single" w:color="#000000"/>
              <w:end w:sz="4.0" w:val="single" w:color="#000000"/>
              <w:bottom w:sz="3.2000000000007276" w:val="single" w:color="#000000"/>
            </w:tcBorders>
            <w:shd w:fill="dbdbdb"/>
            <w:tcMar>
              <w:start w:w="0" w:type="dxa"/>
              <w:end w:w="0" w:type="dxa"/>
            </w:tcMar>
          </w:tcPr>
          <w:p>
            <w:pPr>
              <w:autoSpaceDN w:val="0"/>
              <w:autoSpaceDE w:val="0"/>
              <w:widowControl/>
              <w:spacing w:line="185" w:lineRule="auto" w:before="182" w:after="0"/>
              <w:ind w:left="0" w:right="0" w:firstLine="0"/>
              <w:jc w:val="center"/>
            </w:pPr>
            <w:r>
              <w:rPr>
                <w:rFonts w:ascii="SimSun" w:hAnsi="SimSun" w:eastAsia="SimSun"/>
                <w:b w:val="0"/>
                <w:i w:val="0"/>
                <w:color w:val="000000"/>
                <w:sz w:val="18"/>
              </w:rPr>
              <w:t>获批的交易额度</w:t>
            </w:r>
          </w:p>
        </w:tc>
        <w:tc>
          <w:tcPr>
            <w:tcW w:type="dxa" w:w="852"/>
            <w:tcBorders>
              <w:start w:sz="4.0" w:val="single" w:color="#000000"/>
              <w:top w:sz="4.0" w:val="single" w:color="#000000"/>
              <w:end w:sz="4.0" w:val="single" w:color="#000000"/>
              <w:bottom w:sz="3.2000000000007276" w:val="single" w:color="#000000"/>
            </w:tcBorders>
            <w:shd w:fill="dbdbdb"/>
            <w:tcMar>
              <w:start w:w="0" w:type="dxa"/>
              <w:end w:w="0" w:type="dxa"/>
            </w:tcMar>
          </w:tcPr>
          <w:p>
            <w:pPr>
              <w:autoSpaceDN w:val="0"/>
              <w:autoSpaceDE w:val="0"/>
              <w:widowControl/>
              <w:spacing w:line="185" w:lineRule="auto" w:before="64" w:after="0"/>
              <w:ind w:left="0" w:right="0" w:firstLine="0"/>
              <w:jc w:val="center"/>
            </w:pPr>
            <w:r>
              <w:rPr>
                <w:rFonts w:ascii="SimSun" w:hAnsi="SimSun" w:eastAsia="SimSun"/>
                <w:b w:val="0"/>
                <w:i w:val="0"/>
                <w:color w:val="000000"/>
                <w:sz w:val="18"/>
              </w:rPr>
              <w:t>是否超过</w:t>
            </w:r>
          </w:p>
          <w:p>
            <w:pPr>
              <w:autoSpaceDN w:val="0"/>
              <w:autoSpaceDE w:val="0"/>
              <w:widowControl/>
              <w:spacing w:line="185" w:lineRule="auto" w:before="54" w:after="0"/>
              <w:ind w:left="0" w:right="0" w:firstLine="0"/>
              <w:jc w:val="center"/>
            </w:pPr>
            <w:r>
              <w:rPr>
                <w:rFonts w:ascii="SimSun" w:hAnsi="SimSun" w:eastAsia="SimSun"/>
                <w:b w:val="0"/>
                <w:i w:val="0"/>
                <w:color w:val="000000"/>
                <w:sz w:val="18"/>
              </w:rPr>
              <w:t xml:space="preserve">交易额度 </w:t>
            </w:r>
          </w:p>
        </w:tc>
        <w:tc>
          <w:tcPr>
            <w:tcW w:type="dxa" w:w="1348"/>
            <w:tcBorders>
              <w:start w:sz="4.0" w:val="single" w:color="#000000"/>
              <w:top w:sz="4.0" w:val="single" w:color="#000000"/>
              <w:end w:sz="3.199999999999818" w:val="single" w:color="#000000"/>
              <w:bottom w:sz="3.2000000000007276" w:val="single" w:color="#000000"/>
            </w:tcBorders>
            <w:shd w:fill="dbdbdb"/>
            <w:tcMar>
              <w:start w:w="0" w:type="dxa"/>
              <w:end w:w="0" w:type="dxa"/>
            </w:tcMar>
          </w:tcPr>
          <w:p>
            <w:pPr>
              <w:autoSpaceDN w:val="0"/>
              <w:autoSpaceDE w:val="0"/>
              <w:widowControl/>
              <w:spacing w:line="185" w:lineRule="auto" w:before="182" w:after="0"/>
              <w:ind w:left="0" w:right="0" w:firstLine="0"/>
              <w:jc w:val="center"/>
            </w:pPr>
            <w:r>
              <w:rPr>
                <w:rFonts w:ascii="SimSun" w:hAnsi="SimSun" w:eastAsia="SimSun"/>
                <w:b w:val="0"/>
                <w:i w:val="0"/>
                <w:color w:val="000000"/>
                <w:sz w:val="18"/>
              </w:rPr>
              <w:t>上期发生额</w:t>
            </w:r>
          </w:p>
        </w:tc>
      </w:tr>
      <w:tr>
        <w:trPr>
          <w:trHeight w:hRule="exact" w:val="322"/>
        </w:trPr>
        <w:tc>
          <w:tcPr>
            <w:tcW w:type="dxa" w:w="3366"/>
            <w:tcBorders>
              <w:start w:sz="4.0" w:val="single" w:color="#000000"/>
              <w:top w:sz="3.2000000000007276" w:val="single" w:color="#000000"/>
              <w:end w:sz="4.0" w:val="single" w:color="#000000"/>
              <w:bottom w:sz="4.0" w:val="single" w:color="#000000"/>
            </w:tcBorders>
            <w:tcMar>
              <w:start w:w="0" w:type="dxa"/>
              <w:end w:w="0" w:type="dxa"/>
            </w:tcMar>
          </w:tcPr>
          <w:p>
            <w:pPr>
              <w:autoSpaceDN w:val="0"/>
              <w:autoSpaceDE w:val="0"/>
              <w:widowControl/>
              <w:spacing w:line="185" w:lineRule="auto" w:before="66" w:after="0"/>
              <w:ind w:left="22" w:right="0" w:firstLine="0"/>
              <w:jc w:val="left"/>
            </w:pPr>
            <w:r>
              <w:rPr>
                <w:rFonts w:ascii="SimSun" w:hAnsi="SimSun" w:eastAsia="SimSun"/>
                <w:b w:val="0"/>
                <w:i w:val="0"/>
                <w:color w:val="000000"/>
                <w:sz w:val="18"/>
              </w:rPr>
              <w:t xml:space="preserve">大连北方化学工业有限公司 </w:t>
            </w:r>
          </w:p>
        </w:tc>
        <w:tc>
          <w:tcPr>
            <w:tcW w:type="dxa" w:w="1840"/>
            <w:tcBorders>
              <w:start w:sz="4.0" w:val="single" w:color="#000000"/>
              <w:top w:sz="3.2000000000007276" w:val="single" w:color="#000000"/>
              <w:end w:sz="4.0" w:val="single" w:color="#000000"/>
              <w:bottom w:sz="4.0" w:val="single" w:color="#000000"/>
            </w:tcBorders>
            <w:tcMar>
              <w:start w:w="0" w:type="dxa"/>
              <w:end w:w="0" w:type="dxa"/>
            </w:tcMar>
          </w:tcPr>
          <w:p>
            <w:pPr>
              <w:autoSpaceDN w:val="0"/>
              <w:autoSpaceDE w:val="0"/>
              <w:widowControl/>
              <w:spacing w:line="185" w:lineRule="auto" w:before="66" w:after="0"/>
              <w:ind w:left="22" w:right="0" w:firstLine="0"/>
              <w:jc w:val="left"/>
            </w:pPr>
            <w:r>
              <w:rPr>
                <w:rFonts w:ascii="SimSun" w:hAnsi="SimSun" w:eastAsia="SimSun"/>
                <w:b w:val="0"/>
                <w:i w:val="0"/>
                <w:color w:val="000000"/>
                <w:sz w:val="18"/>
              </w:rPr>
              <w:t xml:space="preserve">煤、化学品 </w:t>
            </w:r>
          </w:p>
        </w:tc>
        <w:tc>
          <w:tcPr>
            <w:tcW w:type="dxa" w:w="1276"/>
            <w:tcBorders>
              <w:start w:sz="4.0" w:val="single" w:color="#000000"/>
              <w:top w:sz="3.2000000000007276" w:val="single" w:color="#000000"/>
              <w:end w:sz="4.0" w:val="single" w:color="#000000"/>
              <w:bottom w:sz="4.0" w:val="single" w:color="#000000"/>
            </w:tcBorders>
            <w:tcMar>
              <w:start w:w="0" w:type="dxa"/>
              <w:end w:w="0" w:type="dxa"/>
            </w:tcMar>
          </w:tcPr>
          <w:p>
            <w:pPr>
              <w:autoSpaceDN w:val="0"/>
              <w:autoSpaceDE w:val="0"/>
              <w:widowControl/>
              <w:spacing w:line="242" w:lineRule="auto" w:before="50" w:after="0"/>
              <w:ind w:left="218" w:right="0" w:firstLine="0"/>
              <w:jc w:val="left"/>
            </w:pPr>
            <w:r>
              <w:rPr>
                <w:rFonts w:ascii="ArialNarrow" w:hAnsi="ArialNarrow" w:eastAsia="ArialNarrow"/>
                <w:b w:val="0"/>
                <w:i w:val="0"/>
                <w:color w:val="000000"/>
                <w:sz w:val="18"/>
              </w:rPr>
              <w:t xml:space="preserve">413,834,741.66 </w:t>
            </w:r>
          </w:p>
        </w:tc>
        <w:tc>
          <w:tcPr>
            <w:tcW w:type="dxa" w:w="1274"/>
            <w:tcBorders>
              <w:start w:sz="4.0" w:val="single" w:color="#000000"/>
              <w:top w:sz="3.2000000000007276" w:val="single" w:color="#000000"/>
              <w:end w:sz="4.0" w:val="single" w:color="#000000"/>
              <w:bottom w:sz="4.0" w:val="single" w:color="#000000"/>
            </w:tcBorders>
            <w:tcMar>
              <w:start w:w="0" w:type="dxa"/>
              <w:end w:w="0" w:type="dxa"/>
            </w:tcMar>
          </w:tcPr>
          <w:p>
            <w:pPr>
              <w:autoSpaceDN w:val="0"/>
              <w:autoSpaceDE w:val="0"/>
              <w:widowControl/>
              <w:spacing w:line="242" w:lineRule="auto" w:before="50" w:after="0"/>
              <w:ind w:left="218" w:right="0" w:firstLine="0"/>
              <w:jc w:val="left"/>
            </w:pPr>
            <w:r>
              <w:rPr>
                <w:rFonts w:ascii="ArialNarrow" w:hAnsi="ArialNarrow" w:eastAsia="ArialNarrow"/>
                <w:b w:val="0"/>
                <w:i w:val="0"/>
                <w:color w:val="000000"/>
                <w:sz w:val="18"/>
              </w:rPr>
              <w:t xml:space="preserve">400,000,000.00 </w:t>
            </w:r>
          </w:p>
        </w:tc>
        <w:tc>
          <w:tcPr>
            <w:tcW w:type="dxa" w:w="852"/>
            <w:tcBorders>
              <w:start w:sz="4.0" w:val="single" w:color="#000000"/>
              <w:top w:sz="3.2000000000007276" w:val="single" w:color="#000000"/>
              <w:end w:sz="4.0" w:val="single" w:color="#000000"/>
              <w:bottom w:sz="4.0" w:val="single" w:color="#000000"/>
            </w:tcBorders>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否 </w:t>
            </w:r>
          </w:p>
        </w:tc>
        <w:tc>
          <w:tcPr>
            <w:tcW w:type="dxa" w:w="1348"/>
            <w:tcBorders>
              <w:start w:sz="4.0" w:val="single" w:color="#000000"/>
              <w:top w:sz="3.2000000000007276" w:val="single" w:color="#000000"/>
              <w:end w:sz="3.199999999999818" w:val="single" w:color="#000000"/>
              <w:bottom w:sz="4.0" w:val="single" w:color="#000000"/>
            </w:tcBorders>
            <w:tcMar>
              <w:start w:w="0" w:type="dxa"/>
              <w:end w:w="0" w:type="dxa"/>
            </w:tcMar>
          </w:tcPr>
          <w:p>
            <w:pPr>
              <w:autoSpaceDN w:val="0"/>
              <w:autoSpaceDE w:val="0"/>
              <w:widowControl/>
              <w:spacing w:line="242" w:lineRule="auto" w:before="50" w:after="0"/>
              <w:ind w:left="290" w:right="0" w:firstLine="0"/>
              <w:jc w:val="left"/>
            </w:pPr>
            <w:r>
              <w:rPr>
                <w:rFonts w:ascii="ArialNarrow" w:hAnsi="ArialNarrow" w:eastAsia="ArialNarrow"/>
                <w:b w:val="0"/>
                <w:i w:val="0"/>
                <w:color w:val="000000"/>
                <w:sz w:val="18"/>
              </w:rPr>
              <w:t xml:space="preserve">378,247,771.96 </w:t>
            </w:r>
          </w:p>
        </w:tc>
      </w:tr>
      <w:tr>
        <w:trPr>
          <w:trHeight w:hRule="exact" w:val="326"/>
        </w:trPr>
        <w:tc>
          <w:tcPr>
            <w:tcW w:type="dxa" w:w="336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6" w:after="0"/>
              <w:ind w:left="22" w:right="0" w:firstLine="0"/>
              <w:jc w:val="left"/>
            </w:pPr>
            <w:r>
              <w:rPr>
                <w:rFonts w:ascii="SimSun" w:hAnsi="SimSun" w:eastAsia="SimSun"/>
                <w:b w:val="0"/>
                <w:i w:val="0"/>
                <w:color w:val="000000"/>
                <w:sz w:val="18"/>
              </w:rPr>
              <w:t xml:space="preserve">盘锦辽河化工集团进出口有限责任公司 </w:t>
            </w:r>
          </w:p>
        </w:tc>
        <w:tc>
          <w:tcPr>
            <w:tcW w:type="dxa" w:w="184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 xml:space="preserve">橡胶、化学品、备件等 </w:t>
            </w:r>
          </w:p>
        </w:tc>
        <w:tc>
          <w:tcPr>
            <w:tcW w:type="dxa" w:w="127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2" w:lineRule="auto" w:before="50" w:after="0"/>
              <w:ind w:left="218" w:right="0" w:firstLine="0"/>
              <w:jc w:val="left"/>
            </w:pPr>
            <w:r>
              <w:rPr>
                <w:rFonts w:ascii="ArialNarrow" w:hAnsi="ArialNarrow" w:eastAsia="ArialNarrow"/>
                <w:b w:val="0"/>
                <w:i w:val="0"/>
                <w:color w:val="000000"/>
                <w:sz w:val="18"/>
              </w:rPr>
              <w:t xml:space="preserve">209,530,076.08 </w:t>
            </w:r>
          </w:p>
        </w:tc>
        <w:tc>
          <w:tcPr>
            <w:tcW w:type="dxa" w:w="127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2" w:lineRule="auto" w:before="50" w:after="0"/>
              <w:ind w:left="218" w:right="0" w:firstLine="0"/>
              <w:jc w:val="left"/>
            </w:pPr>
            <w:r>
              <w:rPr>
                <w:rFonts w:ascii="ArialNarrow" w:hAnsi="ArialNarrow" w:eastAsia="ArialNarrow"/>
                <w:b w:val="0"/>
                <w:i w:val="0"/>
                <w:color w:val="000000"/>
                <w:sz w:val="18"/>
              </w:rPr>
              <w:t xml:space="preserve">200,000,000.00 </w:t>
            </w:r>
          </w:p>
        </w:tc>
        <w:tc>
          <w:tcPr>
            <w:tcW w:type="dxa" w:w="852"/>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否 </w:t>
            </w:r>
          </w:p>
        </w:tc>
        <w:tc>
          <w:tcPr>
            <w:tcW w:type="dxa" w:w="1348"/>
            <w:tcBorders>
              <w:start w:sz="4.0"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242" w:lineRule="auto" w:before="50" w:after="0"/>
              <w:ind w:left="290" w:right="0" w:firstLine="0"/>
              <w:jc w:val="left"/>
            </w:pPr>
            <w:r>
              <w:rPr>
                <w:rFonts w:ascii="ArialNarrow" w:hAnsi="ArialNarrow" w:eastAsia="ArialNarrow"/>
                <w:b w:val="0"/>
                <w:i w:val="0"/>
                <w:color w:val="000000"/>
                <w:sz w:val="18"/>
              </w:rPr>
              <w:t xml:space="preserve">363,203,402.40 </w:t>
            </w:r>
          </w:p>
        </w:tc>
      </w:tr>
      <w:tr>
        <w:trPr>
          <w:trHeight w:hRule="exact" w:val="322"/>
        </w:trPr>
        <w:tc>
          <w:tcPr>
            <w:tcW w:type="dxa" w:w="336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6" w:after="0"/>
              <w:ind w:left="22" w:right="0" w:firstLine="0"/>
              <w:jc w:val="left"/>
            </w:pPr>
            <w:r>
              <w:rPr>
                <w:rFonts w:ascii="SimSun" w:hAnsi="SimSun" w:eastAsia="SimSun"/>
                <w:b w:val="0"/>
                <w:i w:val="0"/>
                <w:color w:val="000000"/>
                <w:sz w:val="18"/>
              </w:rPr>
              <w:t xml:space="preserve">北方华锦化学工业集团有限公司 </w:t>
            </w:r>
          </w:p>
        </w:tc>
        <w:tc>
          <w:tcPr>
            <w:tcW w:type="dxa" w:w="184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6" w:after="0"/>
              <w:ind w:left="22" w:right="0" w:firstLine="0"/>
              <w:jc w:val="left"/>
            </w:pPr>
            <w:r>
              <w:rPr>
                <w:rFonts w:ascii="SimSun" w:hAnsi="SimSun" w:eastAsia="SimSun"/>
                <w:b w:val="0"/>
                <w:i w:val="0"/>
                <w:color w:val="000000"/>
                <w:sz w:val="18"/>
              </w:rPr>
              <w:t xml:space="preserve">综合服务费 </w:t>
            </w:r>
          </w:p>
        </w:tc>
        <w:tc>
          <w:tcPr>
            <w:tcW w:type="dxa" w:w="127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2" w:lineRule="auto" w:before="50" w:after="0"/>
              <w:ind w:left="218" w:right="0" w:firstLine="0"/>
              <w:jc w:val="left"/>
            </w:pPr>
            <w:r>
              <w:rPr>
                <w:rFonts w:ascii="ArialNarrow" w:hAnsi="ArialNarrow" w:eastAsia="ArialNarrow"/>
                <w:b w:val="0"/>
                <w:i w:val="0"/>
                <w:color w:val="000000"/>
                <w:sz w:val="18"/>
              </w:rPr>
              <w:t xml:space="preserve">171,381,813.22 </w:t>
            </w:r>
          </w:p>
        </w:tc>
        <w:tc>
          <w:tcPr>
            <w:tcW w:type="dxa" w:w="127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2" w:lineRule="auto" w:before="50" w:after="0"/>
              <w:ind w:left="218" w:right="0" w:firstLine="0"/>
              <w:jc w:val="left"/>
            </w:pPr>
            <w:r>
              <w:rPr>
                <w:rFonts w:ascii="ArialNarrow" w:hAnsi="ArialNarrow" w:eastAsia="ArialNarrow"/>
                <w:b w:val="0"/>
                <w:i w:val="0"/>
                <w:color w:val="000000"/>
                <w:sz w:val="18"/>
              </w:rPr>
              <w:t xml:space="preserve">220,000,000.00 </w:t>
            </w:r>
          </w:p>
        </w:tc>
        <w:tc>
          <w:tcPr>
            <w:tcW w:type="dxa" w:w="852"/>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否 </w:t>
            </w:r>
          </w:p>
        </w:tc>
        <w:tc>
          <w:tcPr>
            <w:tcW w:type="dxa" w:w="1348"/>
            <w:tcBorders>
              <w:start w:sz="4.0"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242" w:lineRule="auto" w:before="50" w:after="0"/>
              <w:ind w:left="290" w:right="0" w:firstLine="0"/>
              <w:jc w:val="left"/>
            </w:pPr>
            <w:r>
              <w:rPr>
                <w:rFonts w:ascii="ArialNarrow" w:hAnsi="ArialNarrow" w:eastAsia="ArialNarrow"/>
                <w:b w:val="0"/>
                <w:i w:val="0"/>
                <w:color w:val="000000"/>
                <w:sz w:val="18"/>
              </w:rPr>
              <w:t xml:space="preserve">172,089,695.78 </w:t>
            </w:r>
          </w:p>
        </w:tc>
      </w:tr>
      <w:tr>
        <w:trPr>
          <w:trHeight w:hRule="exact" w:val="322"/>
        </w:trPr>
        <w:tc>
          <w:tcPr>
            <w:tcW w:type="dxa" w:w="336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6" w:after="0"/>
              <w:ind w:left="22" w:right="0" w:firstLine="0"/>
              <w:jc w:val="left"/>
            </w:pPr>
            <w:r>
              <w:rPr>
                <w:rFonts w:ascii="SimSun" w:hAnsi="SimSun" w:eastAsia="SimSun"/>
                <w:b w:val="0"/>
                <w:i w:val="0"/>
                <w:color w:val="000000"/>
                <w:sz w:val="18"/>
              </w:rPr>
              <w:t xml:space="preserve">辽宁北方戴纳索合成橡胶有限公司 </w:t>
            </w:r>
          </w:p>
        </w:tc>
        <w:tc>
          <w:tcPr>
            <w:tcW w:type="dxa" w:w="184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6" w:after="0"/>
              <w:ind w:left="22" w:right="0" w:firstLine="0"/>
              <w:jc w:val="left"/>
            </w:pPr>
            <w:r>
              <w:rPr>
                <w:rFonts w:ascii="SimSun" w:hAnsi="SimSun" w:eastAsia="SimSun"/>
                <w:b w:val="0"/>
                <w:i w:val="0"/>
                <w:color w:val="000000"/>
                <w:sz w:val="18"/>
              </w:rPr>
              <w:t xml:space="preserve">橡胶 </w:t>
            </w:r>
          </w:p>
        </w:tc>
        <w:tc>
          <w:tcPr>
            <w:tcW w:type="dxa" w:w="127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50" w:after="0"/>
              <w:ind w:left="228" w:right="0" w:firstLine="0"/>
              <w:jc w:val="left"/>
            </w:pPr>
            <w:r>
              <w:rPr>
                <w:rFonts w:ascii="ArialNarrow" w:hAnsi="ArialNarrow" w:eastAsia="ArialNarrow"/>
                <w:b w:val="0"/>
                <w:i w:val="0"/>
                <w:color w:val="000000"/>
                <w:sz w:val="18"/>
              </w:rPr>
              <w:t xml:space="preserve">119,604,606.19 </w:t>
            </w:r>
          </w:p>
        </w:tc>
        <w:tc>
          <w:tcPr>
            <w:tcW w:type="dxa" w:w="127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50" w:after="0"/>
              <w:ind w:left="300" w:right="0" w:firstLine="0"/>
              <w:jc w:val="left"/>
            </w:pPr>
            <w:r>
              <w:rPr>
                <w:rFonts w:ascii="ArialNarrow" w:hAnsi="ArialNarrow" w:eastAsia="ArialNarrow"/>
                <w:b w:val="0"/>
                <w:i w:val="0"/>
                <w:color w:val="000000"/>
                <w:sz w:val="18"/>
              </w:rPr>
              <w:t xml:space="preserve">95,000,000.00 </w:t>
            </w:r>
          </w:p>
        </w:tc>
        <w:tc>
          <w:tcPr>
            <w:tcW w:type="dxa" w:w="852"/>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否 </w:t>
            </w:r>
          </w:p>
        </w:tc>
        <w:tc>
          <w:tcPr>
            <w:tcW w:type="dxa" w:w="1348"/>
            <w:tcBorders>
              <w:start w:sz="4.0"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79,416,545.28 </w:t>
            </w:r>
          </w:p>
        </w:tc>
      </w:tr>
      <w:tr>
        <w:trPr>
          <w:trHeight w:hRule="exact" w:val="326"/>
        </w:trPr>
        <w:tc>
          <w:tcPr>
            <w:tcW w:type="dxa" w:w="336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6" w:after="0"/>
              <w:ind w:left="22" w:right="0" w:firstLine="0"/>
              <w:jc w:val="left"/>
            </w:pPr>
            <w:r>
              <w:rPr>
                <w:rFonts w:ascii="SimSun" w:hAnsi="SimSun" w:eastAsia="SimSun"/>
                <w:b w:val="0"/>
                <w:i w:val="0"/>
                <w:color w:val="000000"/>
                <w:sz w:val="18"/>
              </w:rPr>
              <w:t xml:space="preserve">辽宁北方化学工业有限公司 </w:t>
            </w:r>
          </w:p>
        </w:tc>
        <w:tc>
          <w:tcPr>
            <w:tcW w:type="dxa" w:w="184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 xml:space="preserve">氮气、工业用乙二醇等 </w:t>
            </w:r>
          </w:p>
        </w:tc>
        <w:tc>
          <w:tcPr>
            <w:tcW w:type="dxa" w:w="127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52" w:after="0"/>
              <w:ind w:left="218" w:right="0" w:firstLine="0"/>
              <w:jc w:val="left"/>
            </w:pPr>
            <w:r>
              <w:rPr>
                <w:rFonts w:ascii="ArialNarrow" w:hAnsi="ArialNarrow" w:eastAsia="ArialNarrow"/>
                <w:b w:val="0"/>
                <w:i w:val="0"/>
                <w:color w:val="000000"/>
                <w:sz w:val="18"/>
              </w:rPr>
              <w:t xml:space="preserve">108,650,968.88 </w:t>
            </w:r>
          </w:p>
        </w:tc>
        <w:tc>
          <w:tcPr>
            <w:tcW w:type="dxa" w:w="127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52" w:after="0"/>
              <w:ind w:left="300" w:right="0" w:firstLine="0"/>
              <w:jc w:val="left"/>
            </w:pPr>
            <w:r>
              <w:rPr>
                <w:rFonts w:ascii="ArialNarrow" w:hAnsi="ArialNarrow" w:eastAsia="ArialNarrow"/>
                <w:b w:val="0"/>
                <w:i w:val="0"/>
                <w:color w:val="000000"/>
                <w:sz w:val="18"/>
              </w:rPr>
              <w:t xml:space="preserve">85,000,000.00 </w:t>
            </w:r>
          </w:p>
        </w:tc>
        <w:tc>
          <w:tcPr>
            <w:tcW w:type="dxa" w:w="852"/>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否 </w:t>
            </w:r>
          </w:p>
        </w:tc>
        <w:tc>
          <w:tcPr>
            <w:tcW w:type="dxa" w:w="1348"/>
            <w:tcBorders>
              <w:start w:sz="4.0"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74,920,799.54 </w:t>
            </w:r>
          </w:p>
        </w:tc>
      </w:tr>
    </w:tbl>
    <w:p>
      <w:pPr>
        <w:autoSpaceDN w:val="0"/>
        <w:autoSpaceDE w:val="0"/>
        <w:widowControl/>
        <w:spacing w:line="233" w:lineRule="auto" w:before="280" w:after="0"/>
        <w:ind w:left="0" w:right="148" w:firstLine="0"/>
        <w:jc w:val="right"/>
      </w:pPr>
      <w:r>
        <w:rPr>
          <w:rFonts w:ascii="Times" w:hAnsi="Times" w:eastAsia="Times"/>
          <w:b w:val="0"/>
          <w:i w:val="0"/>
          <w:color w:val="000000"/>
          <w:sz w:val="18"/>
        </w:rPr>
        <w:t xml:space="preserve">116 </w:t>
      </w:r>
    </w:p>
    <w:p>
      <w:pPr>
        <w:sectPr>
          <w:pgSz w:w="11904" w:h="16840"/>
          <w:pgMar w:top="436" w:right="938" w:bottom="500" w:left="970" w:header="720" w:footer="720" w:gutter="0"/>
          <w:cols w:space="720" w:num="1" w:equalWidth="0">
            <w:col w:w="9996" w:space="0"/>
            <w:col w:w="9794" w:space="0"/>
            <w:col w:w="9793" w:space="0"/>
            <w:col w:w="9734" w:space="0"/>
            <w:col w:w="9734" w:space="0"/>
            <w:col w:w="9734" w:space="0"/>
            <w:col w:w="9734" w:space="0"/>
            <w:col w:w="9734" w:space="0"/>
            <w:col w:w="9734" w:space="0"/>
            <w:col w:w="9734" w:space="0"/>
            <w:col w:w="9734" w:space="0"/>
            <w:col w:w="9736" w:space="0"/>
            <w:col w:w="9734" w:space="0"/>
            <w:col w:w="9734" w:space="0"/>
            <w:col w:w="9736" w:space="0"/>
            <w:col w:w="9793" w:space="0"/>
            <w:col w:w="9734" w:space="0"/>
            <w:col w:w="9734" w:space="0"/>
            <w:col w:w="9734" w:space="0"/>
            <w:col w:w="9734" w:space="0"/>
            <w:col w:w="9734" w:space="0"/>
            <w:col w:w="9734" w:space="0"/>
            <w:col w:w="9734" w:space="0"/>
            <w:col w:w="9734" w:space="0"/>
            <w:col w:w="9734" w:space="0"/>
            <w:col w:w="9734" w:space="0"/>
            <w:col w:w="9734" w:space="0"/>
            <w:col w:w="9734" w:space="0"/>
            <w:col w:w="9792" w:space="0"/>
            <w:col w:w="9734" w:space="0"/>
            <w:col w:w="9734" w:space="0"/>
            <w:col w:w="9734" w:space="0"/>
            <w:col w:w="9734" w:space="0"/>
            <w:col w:w="9792" w:space="0"/>
            <w:col w:w="2722" w:space="0"/>
            <w:col w:w="7069" w:space="0"/>
            <w:col w:w="9792" w:space="0"/>
            <w:col w:w="9792" w:space="0"/>
            <w:col w:w="9734" w:space="0"/>
            <w:col w:w="9792" w:space="0"/>
            <w:col w:w="9792" w:space="0"/>
            <w:col w:w="9788" w:space="0"/>
            <w:col w:w="9778" w:space="0"/>
            <w:col w:w="9734" w:space="0"/>
            <w:col w:w="9734" w:space="0"/>
            <w:col w:w="9734" w:space="0"/>
            <w:col w:w="9734" w:space="0"/>
            <w:col w:w="9792" w:space="0"/>
            <w:col w:w="9792" w:space="0"/>
            <w:col w:w="9734" w:space="0"/>
            <w:col w:w="9794" w:space="0"/>
            <w:col w:w="9734" w:space="0"/>
            <w:col w:w="9734" w:space="0"/>
            <w:col w:w="9794" w:space="0"/>
            <w:col w:w="15256" w:space="0"/>
            <w:col w:w="9734" w:space="0"/>
            <w:col w:w="9734" w:space="0"/>
            <w:col w:w="9734" w:space="0"/>
            <w:col w:w="9734" w:space="0"/>
            <w:col w:w="9734" w:space="0"/>
            <w:col w:w="9734" w:space="0"/>
            <w:col w:w="9734" w:space="0"/>
            <w:col w:w="9734" w:space="0"/>
            <w:col w:w="9734" w:space="0"/>
            <w:col w:w="9734" w:space="0"/>
            <w:col w:w="9734" w:space="0"/>
            <w:col w:w="9794" w:space="0"/>
            <w:col w:w="9794" w:space="0"/>
            <w:col w:w="9734" w:space="0"/>
            <w:col w:w="9734" w:space="0"/>
            <w:col w:w="9734" w:space="0"/>
            <w:col w:w="9734" w:space="0"/>
            <w:col w:w="9734" w:space="0"/>
            <w:col w:w="9790" w:space="0"/>
            <w:col w:w="9788" w:space="0"/>
            <w:col w:w="9790" w:space="0"/>
            <w:col w:w="9790" w:space="0"/>
            <w:col w:w="9734" w:space="0"/>
            <w:col w:w="9734" w:space="0"/>
            <w:col w:w="9788" w:space="0"/>
            <w:col w:w="9790" w:space="0"/>
            <w:col w:w="9734" w:space="0"/>
            <w:col w:w="9734" w:space="0"/>
            <w:col w:w="9736" w:space="0"/>
            <w:col w:w="9734" w:space="0"/>
            <w:col w:w="9734" w:space="0"/>
            <w:col w:w="9734" w:space="0"/>
            <w:col w:w="9734" w:space="0"/>
            <w:col w:w="9734" w:space="0"/>
            <w:col w:w="9790" w:space="0"/>
            <w:col w:w="9734" w:space="0"/>
            <w:col w:w="9736" w:space="0"/>
            <w:col w:w="9734" w:space="0"/>
            <w:col w:w="9734" w:space="0"/>
            <w:col w:w="9790" w:space="0"/>
            <w:col w:w="9734" w:space="0"/>
            <w:col w:w="9780" w:space="0"/>
            <w:col w:w="9734" w:space="0"/>
            <w:col w:w="9790" w:space="0"/>
            <w:col w:w="9734" w:space="0"/>
            <w:col w:w="9734" w:space="0"/>
            <w:col w:w="9734" w:space="0"/>
            <w:col w:w="9734" w:space="0"/>
            <w:col w:w="9734" w:space="0"/>
            <w:col w:w="9788" w:space="0"/>
            <w:col w:w="9790" w:space="0"/>
            <w:col w:w="9788" w:space="0"/>
            <w:col w:w="9790" w:space="0"/>
            <w:col w:w="9734" w:space="0"/>
            <w:col w:w="9734" w:space="0"/>
            <w:col w:w="9734" w:space="0"/>
            <w:col w:w="9734" w:space="0"/>
            <w:col w:w="9734" w:space="0"/>
            <w:col w:w="9734" w:space="0"/>
            <w:col w:w="9734" w:space="0"/>
          </w:cols>
          <w:docGrid w:linePitch="360"/>
        </w:sectPr>
      </w:pPr>
    </w:p>
    <w:p>
      <w:pPr>
        <w:autoSpaceDN w:val="0"/>
        <w:autoSpaceDE w:val="0"/>
        <w:widowControl/>
        <w:spacing w:line="220" w:lineRule="exact" w:before="0" w:after="216"/>
        <w:ind w:left="0" w:right="0"/>
      </w:pPr>
    </w:p>
    <w:p>
      <w:pPr>
        <w:autoSpaceDN w:val="0"/>
        <w:autoSpaceDE w:val="0"/>
        <w:widowControl/>
        <w:spacing w:line="204" w:lineRule="auto" w:before="0" w:after="370"/>
        <w:ind w:left="0" w:right="194" w:firstLine="0"/>
        <w:jc w:val="right"/>
      </w:pPr>
      <w:r>
        <w:rPr>
          <w:rFonts w:ascii="SimSun" w:hAnsi="SimSun" w:eastAsia="SimSun"/>
          <w:b w:val="0"/>
          <w:i w:val="0"/>
          <w:color w:val="000000"/>
          <w:sz w:val="18"/>
        </w:rPr>
        <w:t>北方华锦化学工业股份有限公司</w:t>
      </w:r>
      <w:r>
        <w:rPr>
          <w:rFonts w:ascii="Times" w:hAnsi="Times" w:eastAsia="Times"/>
          <w:b w:val="0"/>
          <w:i w:val="0"/>
          <w:color w:val="000000"/>
          <w:sz w:val="18"/>
        </w:rPr>
        <w:t xml:space="preserve"> 2020</w:t>
      </w:r>
      <w:r>
        <w:rPr>
          <w:rFonts w:ascii="SimSun" w:hAnsi="SimSun" w:eastAsia="SimSun"/>
          <w:b w:val="0"/>
          <w:i w:val="0"/>
          <w:color w:val="000000"/>
          <w:sz w:val="18"/>
        </w:rPr>
        <w:t xml:space="preserve"> 年年度报告全文</w:t>
      </w:r>
    </w:p>
    <w:tbl>
      <w:tblPr>
        <w:tblW w:type="auto" w:w="0"/>
        <w:tblLayout w:type="fixed"/>
        <w:tblLook w:firstColumn="1" w:firstRow="1" w:lastColumn="0" w:lastRow="0" w:noHBand="0" w:noVBand="1" w:val="04A0"/>
        <w:tblInd w:w="5.999999999999943" w:type="dxa"/>
      </w:tblPr>
      <w:tblGrid>
        <w:gridCol w:w="1666"/>
        <w:gridCol w:w="1666"/>
        <w:gridCol w:w="1666"/>
        <w:gridCol w:w="1666"/>
        <w:gridCol w:w="1666"/>
        <w:gridCol w:w="1666"/>
      </w:tblGrid>
      <w:tr>
        <w:trPr>
          <w:trHeight w:hRule="exact" w:val="326"/>
        </w:trPr>
        <w:tc>
          <w:tcPr>
            <w:tcW w:type="dxa" w:w="336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6" w:after="0"/>
              <w:ind w:left="22" w:right="0" w:firstLine="0"/>
              <w:jc w:val="left"/>
            </w:pPr>
            <w:r>
              <w:rPr>
                <w:rFonts w:ascii="SimSun" w:hAnsi="SimSun" w:eastAsia="SimSun"/>
                <w:b w:val="0"/>
                <w:i w:val="0"/>
                <w:color w:val="000000"/>
                <w:sz w:val="18"/>
              </w:rPr>
              <w:t xml:space="preserve">中国五洲工程设计集团有限公司 </w:t>
            </w:r>
          </w:p>
        </w:tc>
        <w:tc>
          <w:tcPr>
            <w:tcW w:type="dxa" w:w="184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6" w:after="0"/>
              <w:ind w:left="22" w:right="0" w:firstLine="0"/>
              <w:jc w:val="left"/>
            </w:pPr>
            <w:r>
              <w:rPr>
                <w:rFonts w:ascii="SimSun" w:hAnsi="SimSun" w:eastAsia="SimSun"/>
                <w:b w:val="0"/>
                <w:i w:val="0"/>
                <w:color w:val="000000"/>
                <w:sz w:val="18"/>
              </w:rPr>
              <w:t xml:space="preserve">工程款 </w:t>
            </w:r>
          </w:p>
        </w:tc>
        <w:tc>
          <w:tcPr>
            <w:tcW w:type="dxa" w:w="127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2" w:lineRule="auto" w:before="50" w:after="0"/>
              <w:ind w:left="300" w:right="0" w:firstLine="0"/>
              <w:jc w:val="left"/>
            </w:pPr>
            <w:r>
              <w:rPr>
                <w:rFonts w:ascii="ArialNarrow" w:hAnsi="ArialNarrow" w:eastAsia="ArialNarrow"/>
                <w:b w:val="0"/>
                <w:i w:val="0"/>
                <w:color w:val="000000"/>
                <w:sz w:val="18"/>
              </w:rPr>
              <w:t xml:space="preserve">41,502,437.13 </w:t>
            </w:r>
          </w:p>
        </w:tc>
        <w:tc>
          <w:tcPr>
            <w:tcW w:type="dxa" w:w="127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2" w:lineRule="auto" w:before="50" w:after="0"/>
              <w:ind w:left="300" w:right="0" w:firstLine="0"/>
              <w:jc w:val="left"/>
            </w:pPr>
            <w:r>
              <w:rPr>
                <w:rFonts w:ascii="ArialNarrow" w:hAnsi="ArialNarrow" w:eastAsia="ArialNarrow"/>
                <w:b w:val="0"/>
                <w:i w:val="0"/>
                <w:color w:val="000000"/>
                <w:sz w:val="18"/>
              </w:rPr>
              <w:t xml:space="preserve">70,000,000.00 </w:t>
            </w:r>
          </w:p>
        </w:tc>
        <w:tc>
          <w:tcPr>
            <w:tcW w:type="dxa" w:w="852"/>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否</w:t>
            </w:r>
          </w:p>
        </w:tc>
        <w:tc>
          <w:tcPr>
            <w:tcW w:type="dxa" w:w="1348"/>
            <w:tcBorders>
              <w:start w:sz="4.0" w:val="single" w:color="#000000"/>
              <w:top w:sz="4.0" w:val="single" w:color="#000000"/>
              <w:end w:sz="3.199999999999818" w:val="single" w:color="#000000"/>
              <w:bottom w:sz="4.0" w:val="single" w:color="#000000"/>
            </w:tcBorders>
            <w:tcMar>
              <w:start w:w="0" w:type="dxa"/>
              <w:end w:w="0" w:type="dxa"/>
            </w:tcMar>
          </w:tcPr>
          <w:p/>
        </w:tc>
      </w:tr>
      <w:tr>
        <w:trPr>
          <w:trHeight w:hRule="exact" w:val="554"/>
        </w:trPr>
        <w:tc>
          <w:tcPr>
            <w:tcW w:type="dxa" w:w="336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180" w:after="0"/>
              <w:ind w:left="0" w:right="0" w:firstLine="0"/>
              <w:jc w:val="center"/>
            </w:pPr>
            <w:r>
              <w:rPr>
                <w:rFonts w:ascii="SimSun" w:hAnsi="SimSun" w:eastAsia="SimSun"/>
                <w:b w:val="0"/>
                <w:i w:val="0"/>
                <w:color w:val="000000"/>
                <w:sz w:val="18"/>
              </w:rPr>
              <w:t>辽宁北方华锦五洲化工工程设计有限公司</w:t>
            </w:r>
          </w:p>
        </w:tc>
        <w:tc>
          <w:tcPr>
            <w:tcW w:type="dxa" w:w="184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2" w:after="0"/>
              <w:ind w:left="0" w:right="0" w:firstLine="0"/>
              <w:jc w:val="center"/>
            </w:pPr>
            <w:r>
              <w:rPr>
                <w:rFonts w:ascii="SimSun" w:hAnsi="SimSun" w:eastAsia="SimSun"/>
                <w:b w:val="0"/>
                <w:i w:val="0"/>
                <w:color w:val="000000"/>
                <w:sz w:val="18"/>
              </w:rPr>
              <w:t>工程款、设计费、修理</w:t>
            </w:r>
          </w:p>
          <w:p>
            <w:pPr>
              <w:autoSpaceDN w:val="0"/>
              <w:autoSpaceDE w:val="0"/>
              <w:widowControl/>
              <w:spacing w:line="185" w:lineRule="auto" w:before="54" w:after="0"/>
              <w:ind w:left="22" w:right="0" w:firstLine="0"/>
              <w:jc w:val="left"/>
            </w:pPr>
            <w:r>
              <w:rPr>
                <w:rFonts w:ascii="SimSun" w:hAnsi="SimSun" w:eastAsia="SimSun"/>
                <w:b w:val="0"/>
                <w:i w:val="0"/>
                <w:color w:val="000000"/>
                <w:sz w:val="18"/>
              </w:rPr>
              <w:t xml:space="preserve">费等 </w:t>
            </w:r>
          </w:p>
        </w:tc>
        <w:tc>
          <w:tcPr>
            <w:tcW w:type="dxa" w:w="127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164" w:after="0"/>
              <w:ind w:left="300" w:right="0" w:firstLine="0"/>
              <w:jc w:val="left"/>
            </w:pPr>
            <w:r>
              <w:rPr>
                <w:rFonts w:ascii="ArialNarrow" w:hAnsi="ArialNarrow" w:eastAsia="ArialNarrow"/>
                <w:b w:val="0"/>
                <w:i w:val="0"/>
                <w:color w:val="000000"/>
                <w:sz w:val="18"/>
              </w:rPr>
              <w:t xml:space="preserve">34,169,274.49 </w:t>
            </w:r>
          </w:p>
        </w:tc>
        <w:tc>
          <w:tcPr>
            <w:tcW w:type="dxa" w:w="127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164" w:after="0"/>
              <w:ind w:left="300" w:right="0" w:firstLine="0"/>
              <w:jc w:val="left"/>
            </w:pPr>
            <w:r>
              <w:rPr>
                <w:rFonts w:ascii="ArialNarrow" w:hAnsi="ArialNarrow" w:eastAsia="ArialNarrow"/>
                <w:b w:val="0"/>
                <w:i w:val="0"/>
                <w:color w:val="000000"/>
                <w:sz w:val="18"/>
              </w:rPr>
              <w:t xml:space="preserve">16,000,000.00 </w:t>
            </w:r>
          </w:p>
        </w:tc>
        <w:tc>
          <w:tcPr>
            <w:tcW w:type="dxa" w:w="852"/>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180" w:after="0"/>
              <w:ind w:left="24" w:right="0" w:firstLine="0"/>
              <w:jc w:val="left"/>
            </w:pPr>
            <w:r>
              <w:rPr>
                <w:rFonts w:ascii="SimSun" w:hAnsi="SimSun" w:eastAsia="SimSun"/>
                <w:b w:val="0"/>
                <w:i w:val="0"/>
                <w:color w:val="000000"/>
                <w:sz w:val="18"/>
              </w:rPr>
              <w:t xml:space="preserve">否 </w:t>
            </w:r>
          </w:p>
        </w:tc>
        <w:tc>
          <w:tcPr>
            <w:tcW w:type="dxa" w:w="1348"/>
            <w:tcBorders>
              <w:start w:sz="4.0"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240" w:lineRule="auto" w:before="164" w:after="0"/>
              <w:ind w:left="0" w:right="0" w:firstLine="0"/>
              <w:jc w:val="right"/>
            </w:pPr>
            <w:r>
              <w:rPr>
                <w:rFonts w:ascii="ArialNarrow" w:hAnsi="ArialNarrow" w:eastAsia="ArialNarrow"/>
                <w:b w:val="0"/>
                <w:i w:val="0"/>
                <w:color w:val="000000"/>
                <w:sz w:val="18"/>
              </w:rPr>
              <w:t xml:space="preserve">20,318,444.73 </w:t>
            </w:r>
          </w:p>
        </w:tc>
      </w:tr>
      <w:tr>
        <w:trPr>
          <w:trHeight w:hRule="exact" w:val="324"/>
        </w:trPr>
        <w:tc>
          <w:tcPr>
            <w:tcW w:type="dxa" w:w="336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6" w:after="0"/>
              <w:ind w:left="22" w:right="0" w:firstLine="0"/>
              <w:jc w:val="left"/>
            </w:pPr>
            <w:r>
              <w:rPr>
                <w:rFonts w:ascii="SimSun" w:hAnsi="SimSun" w:eastAsia="SimSun"/>
                <w:b w:val="0"/>
                <w:i w:val="0"/>
                <w:color w:val="000000"/>
                <w:sz w:val="18"/>
              </w:rPr>
              <w:t xml:space="preserve">西安北方惠天化学工业有限公司 </w:t>
            </w:r>
          </w:p>
        </w:tc>
        <w:tc>
          <w:tcPr>
            <w:tcW w:type="dxa" w:w="184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6" w:after="0"/>
              <w:ind w:left="22" w:right="0" w:firstLine="0"/>
              <w:jc w:val="left"/>
            </w:pPr>
            <w:r>
              <w:rPr>
                <w:rFonts w:ascii="SimSun" w:hAnsi="SimSun" w:eastAsia="SimSun"/>
                <w:b w:val="0"/>
                <w:i w:val="0"/>
                <w:color w:val="000000"/>
                <w:sz w:val="18"/>
              </w:rPr>
              <w:t xml:space="preserve">维保费、备件等 </w:t>
            </w:r>
          </w:p>
        </w:tc>
        <w:tc>
          <w:tcPr>
            <w:tcW w:type="dxa" w:w="127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50" w:after="0"/>
              <w:ind w:left="310" w:right="0" w:firstLine="0"/>
              <w:jc w:val="left"/>
            </w:pPr>
            <w:r>
              <w:rPr>
                <w:rFonts w:ascii="ArialNarrow" w:hAnsi="ArialNarrow" w:eastAsia="ArialNarrow"/>
                <w:b w:val="0"/>
                <w:i w:val="0"/>
                <w:color w:val="000000"/>
                <w:sz w:val="18"/>
              </w:rPr>
              <w:t xml:space="preserve">11,092,264.18 </w:t>
            </w:r>
          </w:p>
        </w:tc>
        <w:tc>
          <w:tcPr>
            <w:tcW w:type="dxa" w:w="127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50" w:after="0"/>
              <w:ind w:left="300" w:right="0" w:firstLine="0"/>
              <w:jc w:val="left"/>
            </w:pPr>
            <w:r>
              <w:rPr>
                <w:rFonts w:ascii="ArialNarrow" w:hAnsi="ArialNarrow" w:eastAsia="ArialNarrow"/>
                <w:b w:val="0"/>
                <w:i w:val="0"/>
                <w:color w:val="000000"/>
                <w:sz w:val="18"/>
              </w:rPr>
              <w:t xml:space="preserve">12,000,000.00 </w:t>
            </w:r>
          </w:p>
        </w:tc>
        <w:tc>
          <w:tcPr>
            <w:tcW w:type="dxa" w:w="852"/>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否 </w:t>
            </w:r>
          </w:p>
        </w:tc>
        <w:tc>
          <w:tcPr>
            <w:tcW w:type="dxa" w:w="1348"/>
            <w:tcBorders>
              <w:start w:sz="4.0"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20,897,193.58 </w:t>
            </w:r>
          </w:p>
        </w:tc>
      </w:tr>
      <w:tr>
        <w:trPr>
          <w:trHeight w:hRule="exact" w:val="326"/>
        </w:trPr>
        <w:tc>
          <w:tcPr>
            <w:tcW w:type="dxa" w:w="336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6" w:after="0"/>
              <w:ind w:left="22" w:right="0" w:firstLine="0"/>
              <w:jc w:val="left"/>
            </w:pPr>
            <w:r>
              <w:rPr>
                <w:rFonts w:ascii="SimSun" w:hAnsi="SimSun" w:eastAsia="SimSun"/>
                <w:b w:val="0"/>
                <w:i w:val="0"/>
                <w:color w:val="000000"/>
                <w:sz w:val="18"/>
              </w:rPr>
              <w:t xml:space="preserve">科莱恩华锦催化剂（盘锦）有限公司 </w:t>
            </w:r>
          </w:p>
        </w:tc>
        <w:tc>
          <w:tcPr>
            <w:tcW w:type="dxa" w:w="184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6" w:after="0"/>
              <w:ind w:left="22" w:right="0" w:firstLine="0"/>
              <w:jc w:val="left"/>
            </w:pPr>
            <w:r>
              <w:rPr>
                <w:rFonts w:ascii="SimSun" w:hAnsi="SimSun" w:eastAsia="SimSun"/>
                <w:b w:val="0"/>
                <w:i w:val="0"/>
                <w:color w:val="000000"/>
                <w:sz w:val="18"/>
              </w:rPr>
              <w:t xml:space="preserve">催化剂 </w:t>
            </w:r>
          </w:p>
        </w:tc>
        <w:tc>
          <w:tcPr>
            <w:tcW w:type="dxa" w:w="127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7,100,580.10 </w:t>
            </w:r>
          </w:p>
        </w:tc>
        <w:tc>
          <w:tcPr>
            <w:tcW w:type="dxa" w:w="127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5,481,000.00 </w:t>
            </w:r>
          </w:p>
        </w:tc>
        <w:tc>
          <w:tcPr>
            <w:tcW w:type="dxa" w:w="852"/>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否 </w:t>
            </w:r>
          </w:p>
        </w:tc>
        <w:tc>
          <w:tcPr>
            <w:tcW w:type="dxa" w:w="1348"/>
            <w:tcBorders>
              <w:start w:sz="4.0"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3,611,017.62 </w:t>
            </w:r>
          </w:p>
        </w:tc>
      </w:tr>
      <w:tr>
        <w:trPr>
          <w:trHeight w:hRule="exact" w:val="322"/>
        </w:trPr>
        <w:tc>
          <w:tcPr>
            <w:tcW w:type="dxa" w:w="336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6" w:after="0"/>
              <w:ind w:left="22" w:right="0" w:firstLine="0"/>
              <w:jc w:val="left"/>
            </w:pPr>
            <w:r>
              <w:rPr>
                <w:rFonts w:ascii="SimSun" w:hAnsi="SimSun" w:eastAsia="SimSun"/>
                <w:b w:val="0"/>
                <w:i w:val="0"/>
                <w:color w:val="000000"/>
                <w:sz w:val="18"/>
              </w:rPr>
              <w:t xml:space="preserve">中国兵工物资沈阳有限公司 </w:t>
            </w:r>
          </w:p>
        </w:tc>
        <w:tc>
          <w:tcPr>
            <w:tcW w:type="dxa" w:w="184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6" w:after="0"/>
              <w:ind w:left="22" w:right="0" w:firstLine="0"/>
              <w:jc w:val="left"/>
            </w:pPr>
            <w:r>
              <w:rPr>
                <w:rFonts w:ascii="SimSun" w:hAnsi="SimSun" w:eastAsia="SimSun"/>
                <w:b w:val="0"/>
                <w:i w:val="0"/>
                <w:color w:val="000000"/>
                <w:sz w:val="18"/>
              </w:rPr>
              <w:t xml:space="preserve">备品备件 </w:t>
            </w:r>
          </w:p>
        </w:tc>
        <w:tc>
          <w:tcPr>
            <w:tcW w:type="dxa" w:w="127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7,191,852.63 </w:t>
            </w:r>
          </w:p>
        </w:tc>
        <w:tc>
          <w:tcPr>
            <w:tcW w:type="dxa" w:w="127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50" w:after="0"/>
              <w:ind w:left="300" w:right="0" w:firstLine="0"/>
              <w:jc w:val="left"/>
            </w:pPr>
            <w:r>
              <w:rPr>
                <w:rFonts w:ascii="ArialNarrow" w:hAnsi="ArialNarrow" w:eastAsia="ArialNarrow"/>
                <w:b w:val="0"/>
                <w:i w:val="0"/>
                <w:color w:val="000000"/>
                <w:sz w:val="18"/>
              </w:rPr>
              <w:t xml:space="preserve">18,000,000.00 </w:t>
            </w:r>
          </w:p>
        </w:tc>
        <w:tc>
          <w:tcPr>
            <w:tcW w:type="dxa" w:w="852"/>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否 </w:t>
            </w:r>
          </w:p>
        </w:tc>
        <w:tc>
          <w:tcPr>
            <w:tcW w:type="dxa" w:w="1348"/>
            <w:tcBorders>
              <w:start w:sz="4.0"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15,669,754.08 </w:t>
            </w:r>
          </w:p>
        </w:tc>
      </w:tr>
      <w:tr>
        <w:trPr>
          <w:trHeight w:hRule="exact" w:val="322"/>
        </w:trPr>
        <w:tc>
          <w:tcPr>
            <w:tcW w:type="dxa" w:w="336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6" w:after="0"/>
              <w:ind w:left="22" w:right="0" w:firstLine="0"/>
              <w:jc w:val="left"/>
            </w:pPr>
            <w:r>
              <w:rPr>
                <w:rFonts w:ascii="SimSun" w:hAnsi="SimSun" w:eastAsia="SimSun"/>
                <w:b w:val="0"/>
                <w:i w:val="0"/>
                <w:color w:val="000000"/>
                <w:sz w:val="18"/>
              </w:rPr>
              <w:t xml:space="preserve">辽宁北化鲁华化工有限公司 </w:t>
            </w:r>
          </w:p>
        </w:tc>
        <w:tc>
          <w:tcPr>
            <w:tcW w:type="dxa" w:w="184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6" w:after="0"/>
              <w:ind w:left="22" w:right="0" w:firstLine="0"/>
              <w:jc w:val="left"/>
            </w:pPr>
            <w:r>
              <w:rPr>
                <w:rFonts w:ascii="SimSun" w:hAnsi="SimSun" w:eastAsia="SimSun"/>
                <w:b w:val="0"/>
                <w:i w:val="0"/>
                <w:color w:val="000000"/>
                <w:sz w:val="18"/>
              </w:rPr>
              <w:t xml:space="preserve">塔底料、冷凝液 </w:t>
            </w:r>
          </w:p>
        </w:tc>
        <w:tc>
          <w:tcPr>
            <w:tcW w:type="dxa" w:w="127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5,978,109.65 </w:t>
            </w:r>
          </w:p>
        </w:tc>
        <w:tc>
          <w:tcPr>
            <w:tcW w:type="dxa" w:w="127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50" w:after="0"/>
              <w:ind w:left="300" w:right="0" w:firstLine="0"/>
              <w:jc w:val="left"/>
            </w:pPr>
            <w:r>
              <w:rPr>
                <w:rFonts w:ascii="ArialNarrow" w:hAnsi="ArialNarrow" w:eastAsia="ArialNarrow"/>
                <w:b w:val="0"/>
                <w:i w:val="0"/>
                <w:color w:val="000000"/>
                <w:sz w:val="18"/>
              </w:rPr>
              <w:t xml:space="preserve">50,000,000.00 </w:t>
            </w:r>
          </w:p>
        </w:tc>
        <w:tc>
          <w:tcPr>
            <w:tcW w:type="dxa" w:w="852"/>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否 </w:t>
            </w:r>
          </w:p>
        </w:tc>
        <w:tc>
          <w:tcPr>
            <w:tcW w:type="dxa" w:w="1348"/>
            <w:tcBorders>
              <w:start w:sz="4.0"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27,136,470.90 </w:t>
            </w:r>
          </w:p>
        </w:tc>
      </w:tr>
      <w:tr>
        <w:trPr>
          <w:trHeight w:hRule="exact" w:val="324"/>
        </w:trPr>
        <w:tc>
          <w:tcPr>
            <w:tcW w:type="dxa" w:w="3366"/>
            <w:tcBorders>
              <w:start w:sz="4.0" w:val="single" w:color="#000000"/>
              <w:top w:sz="4.0" w:val="single" w:color="#000000"/>
              <w:end w:sz="4.0" w:val="single" w:color="#000000"/>
              <w:bottom w:sz="3.2000000000000455" w:val="single" w:color="#000000"/>
            </w:tcBorders>
            <w:tcMar>
              <w:start w:w="0" w:type="dxa"/>
              <w:end w:w="0" w:type="dxa"/>
            </w:tcMar>
          </w:tcPr>
          <w:p>
            <w:pPr>
              <w:autoSpaceDN w:val="0"/>
              <w:autoSpaceDE w:val="0"/>
              <w:widowControl/>
              <w:spacing w:line="185" w:lineRule="auto" w:before="66" w:after="0"/>
              <w:ind w:left="22" w:right="0" w:firstLine="0"/>
              <w:jc w:val="left"/>
            </w:pPr>
            <w:r>
              <w:rPr>
                <w:rFonts w:ascii="SimSun" w:hAnsi="SimSun" w:eastAsia="SimSun"/>
                <w:b w:val="0"/>
                <w:i w:val="0"/>
                <w:color w:val="000000"/>
                <w:sz w:val="18"/>
              </w:rPr>
              <w:t xml:space="preserve">北京北方节能环保有限公司 </w:t>
            </w:r>
          </w:p>
        </w:tc>
        <w:tc>
          <w:tcPr>
            <w:tcW w:type="dxa" w:w="1840"/>
            <w:tcBorders>
              <w:start w:sz="4.0" w:val="single" w:color="#000000"/>
              <w:top w:sz="4.0" w:val="single" w:color="#000000"/>
              <w:end w:sz="4.0" w:val="single" w:color="#000000"/>
              <w:bottom w:sz="3.2000000000000455" w:val="single" w:color="#000000"/>
            </w:tcBorders>
            <w:tcMar>
              <w:start w:w="0" w:type="dxa"/>
              <w:end w:w="0" w:type="dxa"/>
            </w:tcMar>
          </w:tcPr>
          <w:p>
            <w:pPr>
              <w:autoSpaceDN w:val="0"/>
              <w:autoSpaceDE w:val="0"/>
              <w:widowControl/>
              <w:spacing w:line="185" w:lineRule="auto" w:before="66" w:after="0"/>
              <w:ind w:left="22" w:right="0" w:firstLine="0"/>
              <w:jc w:val="left"/>
            </w:pPr>
            <w:r>
              <w:rPr>
                <w:rFonts w:ascii="SimSun" w:hAnsi="SimSun" w:eastAsia="SimSun"/>
                <w:b w:val="0"/>
                <w:i w:val="0"/>
                <w:color w:val="000000"/>
                <w:sz w:val="18"/>
              </w:rPr>
              <w:t xml:space="preserve">工程款、修理费等 </w:t>
            </w:r>
          </w:p>
        </w:tc>
        <w:tc>
          <w:tcPr>
            <w:tcW w:type="dxa" w:w="1276"/>
            <w:tcBorders>
              <w:start w:sz="4.0" w:val="single" w:color="#000000"/>
              <w:top w:sz="4.0" w:val="single" w:color="#000000"/>
              <w:end w:sz="4.0" w:val="single" w:color="#000000"/>
              <w:bottom w:sz="3.2000000000000455" w:val="single" w:color="#000000"/>
            </w:tcBorders>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4,313,109.54 </w:t>
            </w:r>
          </w:p>
        </w:tc>
        <w:tc>
          <w:tcPr>
            <w:tcW w:type="dxa" w:w="1274"/>
            <w:tcBorders>
              <w:start w:sz="4.0" w:val="single" w:color="#000000"/>
              <w:top w:sz="4.0" w:val="single" w:color="#000000"/>
              <w:end w:sz="4.0" w:val="single" w:color="#000000"/>
              <w:bottom w:sz="3.2000000000000455" w:val="single" w:color="#000000"/>
            </w:tcBorders>
            <w:tcMar>
              <w:start w:w="0" w:type="dxa"/>
              <w:end w:w="0" w:type="dxa"/>
            </w:tcMar>
          </w:tcPr>
          <w:p>
            <w:pPr>
              <w:autoSpaceDN w:val="0"/>
              <w:autoSpaceDE w:val="0"/>
              <w:widowControl/>
              <w:spacing w:line="240" w:lineRule="auto" w:before="50" w:after="0"/>
              <w:ind w:left="300" w:right="0" w:firstLine="0"/>
              <w:jc w:val="left"/>
            </w:pPr>
            <w:r>
              <w:rPr>
                <w:rFonts w:ascii="ArialNarrow" w:hAnsi="ArialNarrow" w:eastAsia="ArialNarrow"/>
                <w:b w:val="0"/>
                <w:i w:val="0"/>
                <w:color w:val="000000"/>
                <w:sz w:val="18"/>
              </w:rPr>
              <w:t xml:space="preserve">21,000,000.00 </w:t>
            </w:r>
          </w:p>
        </w:tc>
        <w:tc>
          <w:tcPr>
            <w:tcW w:type="dxa" w:w="852"/>
            <w:tcBorders>
              <w:start w:sz="4.0" w:val="single" w:color="#000000"/>
              <w:top w:sz="4.0" w:val="single" w:color="#000000"/>
              <w:end w:sz="4.0" w:val="single" w:color="#000000"/>
              <w:bottom w:sz="3.2000000000000455" w:val="single" w:color="#000000"/>
            </w:tcBorders>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否 </w:t>
            </w:r>
          </w:p>
        </w:tc>
        <w:tc>
          <w:tcPr>
            <w:tcW w:type="dxa" w:w="1348"/>
            <w:tcBorders>
              <w:start w:sz="4.0" w:val="single" w:color="#000000"/>
              <w:top w:sz="4.0" w:val="single" w:color="#000000"/>
              <w:end w:sz="3.199999999999818" w:val="single" w:color="#000000"/>
              <w:bottom w:sz="3.2000000000000455" w:val="single" w:color="#000000"/>
            </w:tcBorders>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39,486,560.16 </w:t>
            </w:r>
          </w:p>
        </w:tc>
      </w:tr>
      <w:tr>
        <w:trPr>
          <w:trHeight w:hRule="exact" w:val="324"/>
        </w:trPr>
        <w:tc>
          <w:tcPr>
            <w:tcW w:type="dxa" w:w="3366"/>
            <w:tcBorders>
              <w:start w:sz="4.0" w:val="single" w:color="#000000"/>
              <w:top w:sz="3.2000000000000455" w:val="single" w:color="#000000"/>
              <w:end w:sz="4.0" w:val="single" w:color="#000000"/>
              <w:bottom w:sz="3.2000000000000455" w:val="single" w:color="#000000"/>
            </w:tcBorders>
            <w:tcMar>
              <w:start w:w="0" w:type="dxa"/>
              <w:end w:w="0" w:type="dxa"/>
            </w:tcMar>
          </w:tcPr>
          <w:p>
            <w:pPr>
              <w:autoSpaceDN w:val="0"/>
              <w:autoSpaceDE w:val="0"/>
              <w:widowControl/>
              <w:spacing w:line="185" w:lineRule="auto" w:before="68" w:after="0"/>
              <w:ind w:left="22" w:right="0" w:firstLine="0"/>
              <w:jc w:val="left"/>
            </w:pPr>
            <w:r>
              <w:rPr>
                <w:rFonts w:ascii="SimSun" w:hAnsi="SimSun" w:eastAsia="SimSun"/>
                <w:b w:val="0"/>
                <w:i w:val="0"/>
                <w:color w:val="000000"/>
                <w:sz w:val="18"/>
              </w:rPr>
              <w:t xml:space="preserve">中国兵工物资集团有限公司 </w:t>
            </w:r>
          </w:p>
        </w:tc>
        <w:tc>
          <w:tcPr>
            <w:tcW w:type="dxa" w:w="1840"/>
            <w:tcBorders>
              <w:start w:sz="4.0" w:val="single" w:color="#000000"/>
              <w:top w:sz="3.2000000000000455" w:val="single" w:color="#000000"/>
              <w:end w:sz="4.0" w:val="single" w:color="#000000"/>
              <w:bottom w:sz="3.2000000000000455" w:val="single" w:color="#000000"/>
            </w:tcBorders>
            <w:tcMar>
              <w:start w:w="0" w:type="dxa"/>
              <w:end w:w="0" w:type="dxa"/>
            </w:tcMar>
          </w:tcPr>
          <w:p>
            <w:pPr>
              <w:autoSpaceDN w:val="0"/>
              <w:autoSpaceDE w:val="0"/>
              <w:widowControl/>
              <w:spacing w:line="185" w:lineRule="auto" w:before="68" w:after="0"/>
              <w:ind w:left="22" w:right="0" w:firstLine="0"/>
              <w:jc w:val="left"/>
            </w:pPr>
            <w:r>
              <w:rPr>
                <w:rFonts w:ascii="SimSun" w:hAnsi="SimSun" w:eastAsia="SimSun"/>
                <w:b w:val="0"/>
                <w:i w:val="0"/>
                <w:color w:val="000000"/>
                <w:sz w:val="18"/>
              </w:rPr>
              <w:t xml:space="preserve">仓储费 </w:t>
            </w:r>
          </w:p>
        </w:tc>
        <w:tc>
          <w:tcPr>
            <w:tcW w:type="dxa" w:w="1276"/>
            <w:tcBorders>
              <w:start w:sz="4.0" w:val="single" w:color="#000000"/>
              <w:top w:sz="3.2000000000000455" w:val="single" w:color="#000000"/>
              <w:end w:sz="4.0" w:val="single" w:color="#000000"/>
              <w:bottom w:sz="3.2000000000000455" w:val="single" w:color="#000000"/>
            </w:tcBorders>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3,086,420.02 </w:t>
            </w:r>
          </w:p>
        </w:tc>
        <w:tc>
          <w:tcPr>
            <w:tcW w:type="dxa" w:w="1274"/>
            <w:tcBorders>
              <w:start w:sz="4.0" w:val="single" w:color="#000000"/>
              <w:top w:sz="3.2000000000000455" w:val="single" w:color="#000000"/>
              <w:end w:sz="4.0" w:val="single" w:color="#000000"/>
              <w:bottom w:sz="3.2000000000000455" w:val="single" w:color="#000000"/>
            </w:tcBorders>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250,000.00 </w:t>
            </w:r>
          </w:p>
        </w:tc>
        <w:tc>
          <w:tcPr>
            <w:tcW w:type="dxa" w:w="852"/>
            <w:tcBorders>
              <w:start w:sz="4.0" w:val="single" w:color="#000000"/>
              <w:top w:sz="3.2000000000000455" w:val="single" w:color="#000000"/>
              <w:end w:sz="4.0" w:val="single" w:color="#000000"/>
              <w:bottom w:sz="3.2000000000000455" w:val="single" w:color="#000000"/>
            </w:tcBorders>
            <w:tcMar>
              <w:start w:w="0" w:type="dxa"/>
              <w:end w:w="0" w:type="dxa"/>
            </w:tcMar>
          </w:tcPr>
          <w:p>
            <w:pPr>
              <w:autoSpaceDN w:val="0"/>
              <w:autoSpaceDE w:val="0"/>
              <w:widowControl/>
              <w:spacing w:line="185" w:lineRule="auto" w:before="68" w:after="0"/>
              <w:ind w:left="24" w:right="0" w:firstLine="0"/>
              <w:jc w:val="left"/>
            </w:pPr>
            <w:r>
              <w:rPr>
                <w:rFonts w:ascii="SimSun" w:hAnsi="SimSun" w:eastAsia="SimSun"/>
                <w:b w:val="0"/>
                <w:i w:val="0"/>
                <w:color w:val="000000"/>
                <w:sz w:val="18"/>
              </w:rPr>
              <w:t xml:space="preserve">否 </w:t>
            </w:r>
          </w:p>
        </w:tc>
        <w:tc>
          <w:tcPr>
            <w:tcW w:type="dxa" w:w="1348"/>
            <w:tcBorders>
              <w:start w:sz="4.0" w:val="single" w:color="#000000"/>
              <w:top w:sz="3.2000000000000455" w:val="single" w:color="#000000"/>
              <w:end w:sz="3.199999999999818" w:val="single" w:color="#000000"/>
              <w:bottom w:sz="3.2000000000000455" w:val="single" w:color="#000000"/>
            </w:tcBorders>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2,177,271.18 </w:t>
            </w:r>
          </w:p>
        </w:tc>
      </w:tr>
      <w:tr>
        <w:trPr>
          <w:trHeight w:hRule="exact" w:val="322"/>
        </w:trPr>
        <w:tc>
          <w:tcPr>
            <w:tcW w:type="dxa" w:w="3366"/>
            <w:tcBorders>
              <w:start w:sz="4.0" w:val="single" w:color="#000000"/>
              <w:top w:sz="3.2000000000000455" w:val="single" w:color="#000000"/>
              <w:end w:sz="4.0" w:val="single" w:color="#000000"/>
              <w:bottom w:sz="4.0" w:val="single" w:color="#000000"/>
            </w:tcBorders>
            <w:tcMar>
              <w:start w:w="0" w:type="dxa"/>
              <w:end w:w="0" w:type="dxa"/>
            </w:tcMar>
          </w:tcPr>
          <w:p>
            <w:pPr>
              <w:autoSpaceDN w:val="0"/>
              <w:autoSpaceDE w:val="0"/>
              <w:widowControl/>
              <w:spacing w:line="185" w:lineRule="auto" w:before="66" w:after="0"/>
              <w:ind w:left="22" w:right="0" w:firstLine="0"/>
              <w:jc w:val="left"/>
            </w:pPr>
            <w:r>
              <w:rPr>
                <w:rFonts w:ascii="SimSun" w:hAnsi="SimSun" w:eastAsia="SimSun"/>
                <w:b w:val="0"/>
                <w:i w:val="0"/>
                <w:color w:val="000000"/>
                <w:sz w:val="18"/>
              </w:rPr>
              <w:t xml:space="preserve">辽宁华锦商务酒店有限公司 </w:t>
            </w:r>
          </w:p>
        </w:tc>
        <w:tc>
          <w:tcPr>
            <w:tcW w:type="dxa" w:w="1840"/>
            <w:tcBorders>
              <w:start w:sz="4.0" w:val="single" w:color="#000000"/>
              <w:top w:sz="3.2000000000000455" w:val="single" w:color="#000000"/>
              <w:end w:sz="4.0" w:val="single" w:color="#000000"/>
              <w:bottom w:sz="4.0" w:val="single" w:color="#000000"/>
            </w:tcBorders>
            <w:tcMar>
              <w:start w:w="0" w:type="dxa"/>
              <w:end w:w="0" w:type="dxa"/>
            </w:tcMar>
          </w:tcPr>
          <w:p>
            <w:pPr>
              <w:autoSpaceDN w:val="0"/>
              <w:autoSpaceDE w:val="0"/>
              <w:widowControl/>
              <w:spacing w:line="185" w:lineRule="auto" w:before="66" w:after="0"/>
              <w:ind w:left="22" w:right="0" w:firstLine="0"/>
              <w:jc w:val="left"/>
            </w:pPr>
            <w:r>
              <w:rPr>
                <w:rFonts w:ascii="SimSun" w:hAnsi="SimSun" w:eastAsia="SimSun"/>
                <w:b w:val="0"/>
                <w:i w:val="0"/>
                <w:color w:val="000000"/>
                <w:sz w:val="18"/>
              </w:rPr>
              <w:t xml:space="preserve">会议费、住宿费 </w:t>
            </w:r>
          </w:p>
        </w:tc>
        <w:tc>
          <w:tcPr>
            <w:tcW w:type="dxa" w:w="1276"/>
            <w:tcBorders>
              <w:start w:sz="4.0" w:val="single" w:color="#000000"/>
              <w:top w:sz="3.2000000000000455" w:val="single" w:color="#000000"/>
              <w:end w:sz="4.0" w:val="single" w:color="#000000"/>
              <w:bottom w:sz="4.0" w:val="single" w:color="#000000"/>
            </w:tcBorders>
            <w:tcMar>
              <w:start w:w="0" w:type="dxa"/>
              <w:end w:w="0" w:type="dxa"/>
            </w:tcMar>
          </w:tcPr>
          <w:p>
            <w:pPr>
              <w:autoSpaceDN w:val="0"/>
              <w:autoSpaceDE w:val="0"/>
              <w:widowControl/>
              <w:spacing w:line="242" w:lineRule="auto" w:before="50" w:after="0"/>
              <w:ind w:left="0" w:right="0" w:firstLine="0"/>
              <w:jc w:val="right"/>
            </w:pPr>
            <w:r>
              <w:rPr>
                <w:rFonts w:ascii="ArialNarrow" w:hAnsi="ArialNarrow" w:eastAsia="ArialNarrow"/>
                <w:b w:val="0"/>
                <w:i w:val="0"/>
                <w:color w:val="000000"/>
                <w:sz w:val="18"/>
              </w:rPr>
              <w:t xml:space="preserve">2,770,521.17 </w:t>
            </w:r>
          </w:p>
        </w:tc>
        <w:tc>
          <w:tcPr>
            <w:tcW w:type="dxa" w:w="1274"/>
            <w:tcBorders>
              <w:start w:sz="4.0" w:val="single" w:color="#000000"/>
              <w:top w:sz="3.2000000000000455" w:val="single" w:color="#000000"/>
              <w:end w:sz="4.0" w:val="single" w:color="#000000"/>
              <w:bottom w:sz="4.0" w:val="single" w:color="#000000"/>
            </w:tcBorders>
            <w:tcMar>
              <w:start w:w="0" w:type="dxa"/>
              <w:end w:w="0" w:type="dxa"/>
            </w:tcMar>
          </w:tcPr>
          <w:p>
            <w:pPr>
              <w:autoSpaceDN w:val="0"/>
              <w:autoSpaceDE w:val="0"/>
              <w:widowControl/>
              <w:spacing w:line="242" w:lineRule="auto" w:before="50" w:after="0"/>
              <w:ind w:left="0" w:right="0" w:firstLine="0"/>
              <w:jc w:val="right"/>
            </w:pPr>
            <w:r>
              <w:rPr>
                <w:rFonts w:ascii="ArialNarrow" w:hAnsi="ArialNarrow" w:eastAsia="ArialNarrow"/>
                <w:b w:val="0"/>
                <w:i w:val="0"/>
                <w:color w:val="000000"/>
                <w:sz w:val="18"/>
              </w:rPr>
              <w:t xml:space="preserve">2,000,000.00 </w:t>
            </w:r>
          </w:p>
        </w:tc>
        <w:tc>
          <w:tcPr>
            <w:tcW w:type="dxa" w:w="852"/>
            <w:tcBorders>
              <w:start w:sz="4.0" w:val="single" w:color="#000000"/>
              <w:top w:sz="3.2000000000000455" w:val="single" w:color="#000000"/>
              <w:end w:sz="4.0" w:val="single" w:color="#000000"/>
              <w:bottom w:sz="4.0" w:val="single" w:color="#000000"/>
            </w:tcBorders>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否 </w:t>
            </w:r>
          </w:p>
        </w:tc>
        <w:tc>
          <w:tcPr>
            <w:tcW w:type="dxa" w:w="1348"/>
            <w:tcBorders>
              <w:start w:sz="4.0" w:val="single" w:color="#000000"/>
              <w:top w:sz="3.2000000000000455" w:val="single" w:color="#000000"/>
              <w:end w:sz="3.199999999999818" w:val="single" w:color="#000000"/>
              <w:bottom w:sz="4.0" w:val="single" w:color="#000000"/>
            </w:tcBorders>
            <w:tcMar>
              <w:start w:w="0" w:type="dxa"/>
              <w:end w:w="0" w:type="dxa"/>
            </w:tcMar>
          </w:tcPr>
          <w:p>
            <w:pPr>
              <w:autoSpaceDN w:val="0"/>
              <w:autoSpaceDE w:val="0"/>
              <w:widowControl/>
              <w:spacing w:line="242" w:lineRule="auto" w:before="50" w:after="0"/>
              <w:ind w:left="0" w:right="0" w:firstLine="0"/>
              <w:jc w:val="right"/>
            </w:pPr>
            <w:r>
              <w:rPr>
                <w:rFonts w:ascii="ArialNarrow" w:hAnsi="ArialNarrow" w:eastAsia="ArialNarrow"/>
                <w:b w:val="0"/>
                <w:i w:val="0"/>
                <w:color w:val="000000"/>
                <w:sz w:val="18"/>
              </w:rPr>
              <w:t xml:space="preserve">1,675,191.41 </w:t>
            </w:r>
          </w:p>
        </w:tc>
      </w:tr>
      <w:tr>
        <w:trPr>
          <w:trHeight w:hRule="exact" w:val="326"/>
        </w:trPr>
        <w:tc>
          <w:tcPr>
            <w:tcW w:type="dxa" w:w="336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6" w:after="0"/>
              <w:ind w:left="22" w:right="0" w:firstLine="0"/>
              <w:jc w:val="left"/>
            </w:pPr>
            <w:r>
              <w:rPr>
                <w:rFonts w:ascii="SimSun" w:hAnsi="SimSun" w:eastAsia="SimSun"/>
                <w:b w:val="0"/>
                <w:i w:val="0"/>
                <w:color w:val="000000"/>
                <w:sz w:val="18"/>
              </w:rPr>
              <w:t xml:space="preserve">北京北方光电有限公司 </w:t>
            </w:r>
          </w:p>
        </w:tc>
        <w:tc>
          <w:tcPr>
            <w:tcW w:type="dxa" w:w="184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6" w:after="0"/>
              <w:ind w:left="22" w:right="0" w:firstLine="0"/>
              <w:jc w:val="left"/>
            </w:pPr>
            <w:r>
              <w:rPr>
                <w:rFonts w:ascii="SimSun" w:hAnsi="SimSun" w:eastAsia="SimSun"/>
                <w:b w:val="0"/>
                <w:i w:val="0"/>
                <w:color w:val="000000"/>
                <w:sz w:val="18"/>
              </w:rPr>
              <w:t xml:space="preserve">备品备件 </w:t>
            </w:r>
          </w:p>
        </w:tc>
        <w:tc>
          <w:tcPr>
            <w:tcW w:type="dxa" w:w="127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2" w:lineRule="auto" w:before="50" w:after="0"/>
              <w:ind w:left="0" w:right="0" w:firstLine="0"/>
              <w:jc w:val="right"/>
            </w:pPr>
            <w:r>
              <w:rPr>
                <w:rFonts w:ascii="ArialNarrow" w:hAnsi="ArialNarrow" w:eastAsia="ArialNarrow"/>
                <w:b w:val="0"/>
                <w:i w:val="0"/>
                <w:color w:val="000000"/>
                <w:sz w:val="18"/>
              </w:rPr>
              <w:t xml:space="preserve">1,696,666.37 </w:t>
            </w:r>
          </w:p>
        </w:tc>
        <w:tc>
          <w:tcPr>
            <w:tcW w:type="dxa" w:w="127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2" w:lineRule="auto" w:before="50" w:after="0"/>
              <w:ind w:left="0" w:right="0" w:firstLine="0"/>
              <w:jc w:val="right"/>
            </w:pPr>
            <w:r>
              <w:rPr>
                <w:rFonts w:ascii="ArialNarrow" w:hAnsi="ArialNarrow" w:eastAsia="ArialNarrow"/>
                <w:b w:val="0"/>
                <w:i w:val="0"/>
                <w:color w:val="000000"/>
                <w:sz w:val="18"/>
              </w:rPr>
              <w:t xml:space="preserve">2,000,000.00 </w:t>
            </w:r>
          </w:p>
        </w:tc>
        <w:tc>
          <w:tcPr>
            <w:tcW w:type="dxa" w:w="852"/>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否 </w:t>
            </w:r>
          </w:p>
        </w:tc>
        <w:tc>
          <w:tcPr>
            <w:tcW w:type="dxa" w:w="1348"/>
            <w:tcBorders>
              <w:start w:sz="4.0"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242" w:lineRule="auto" w:before="50" w:after="0"/>
              <w:ind w:left="0" w:right="0" w:firstLine="0"/>
              <w:jc w:val="right"/>
            </w:pPr>
            <w:r>
              <w:rPr>
                <w:rFonts w:ascii="ArialNarrow" w:hAnsi="ArialNarrow" w:eastAsia="ArialNarrow"/>
                <w:b w:val="0"/>
                <w:i w:val="0"/>
                <w:color w:val="000000"/>
                <w:sz w:val="18"/>
              </w:rPr>
              <w:t xml:space="preserve">1,959,137.29 </w:t>
            </w:r>
          </w:p>
        </w:tc>
      </w:tr>
      <w:tr>
        <w:trPr>
          <w:trHeight w:hRule="exact" w:val="322"/>
        </w:trPr>
        <w:tc>
          <w:tcPr>
            <w:tcW w:type="dxa" w:w="336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北方华锦（辽宁）能源化工有限责任公司</w:t>
            </w:r>
          </w:p>
        </w:tc>
        <w:tc>
          <w:tcPr>
            <w:tcW w:type="dxa" w:w="184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6" w:after="0"/>
              <w:ind w:left="22" w:right="0" w:firstLine="0"/>
              <w:jc w:val="left"/>
            </w:pPr>
            <w:r>
              <w:rPr>
                <w:rFonts w:ascii="SimSun" w:hAnsi="SimSun" w:eastAsia="SimSun"/>
                <w:b w:val="0"/>
                <w:i w:val="0"/>
                <w:color w:val="000000"/>
                <w:sz w:val="18"/>
              </w:rPr>
              <w:t xml:space="preserve">编织袋 </w:t>
            </w:r>
          </w:p>
        </w:tc>
        <w:tc>
          <w:tcPr>
            <w:tcW w:type="dxa" w:w="127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551,084.09 </w:t>
            </w:r>
          </w:p>
        </w:tc>
        <w:tc>
          <w:tcPr>
            <w:tcW w:type="dxa" w:w="1274"/>
            <w:tcBorders>
              <w:start w:sz="4.0" w:val="single" w:color="#000000"/>
              <w:top w:sz="4.0" w:val="single" w:color="#000000"/>
              <w:end w:sz="4.0" w:val="single" w:color="#000000"/>
              <w:bottom w:sz="4.0" w:val="single" w:color="#000000"/>
            </w:tcBorders>
            <w:tcMar>
              <w:start w:w="0" w:type="dxa"/>
              <w:end w:w="0" w:type="dxa"/>
            </w:tcMar>
          </w:tcPr>
          <w:p/>
        </w:tc>
        <w:tc>
          <w:tcPr>
            <w:tcW w:type="dxa" w:w="852"/>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否</w:t>
            </w:r>
          </w:p>
        </w:tc>
        <w:tc>
          <w:tcPr>
            <w:tcW w:type="dxa" w:w="1348"/>
            <w:tcBorders>
              <w:start w:sz="4.0" w:val="single" w:color="#000000"/>
              <w:top w:sz="4.0" w:val="single" w:color="#000000"/>
              <w:end w:sz="3.199999999999818" w:val="single" w:color="#000000"/>
              <w:bottom w:sz="4.0" w:val="single" w:color="#000000"/>
            </w:tcBorders>
            <w:tcMar>
              <w:start w:w="0" w:type="dxa"/>
              <w:end w:w="0" w:type="dxa"/>
            </w:tcMar>
          </w:tcPr>
          <w:p/>
        </w:tc>
      </w:tr>
      <w:tr>
        <w:trPr>
          <w:trHeight w:hRule="exact" w:val="322"/>
        </w:trPr>
        <w:tc>
          <w:tcPr>
            <w:tcW w:type="dxa" w:w="336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6" w:after="0"/>
              <w:ind w:left="22" w:right="0" w:firstLine="0"/>
              <w:jc w:val="left"/>
            </w:pPr>
            <w:r>
              <w:rPr>
                <w:rFonts w:ascii="SimSun" w:hAnsi="SimSun" w:eastAsia="SimSun"/>
                <w:b w:val="0"/>
                <w:i w:val="0"/>
                <w:color w:val="000000"/>
                <w:sz w:val="18"/>
              </w:rPr>
              <w:t xml:space="preserve">北方华锦石油化工贸易有限责任公司 </w:t>
            </w:r>
          </w:p>
        </w:tc>
        <w:tc>
          <w:tcPr>
            <w:tcW w:type="dxa" w:w="184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6" w:after="0"/>
              <w:ind w:left="22" w:right="0" w:firstLine="0"/>
              <w:jc w:val="left"/>
            </w:pPr>
            <w:r>
              <w:rPr>
                <w:rFonts w:ascii="SimSun" w:hAnsi="SimSun" w:eastAsia="SimSun"/>
                <w:b w:val="0"/>
                <w:i w:val="0"/>
                <w:color w:val="000000"/>
                <w:sz w:val="18"/>
              </w:rPr>
              <w:t xml:space="preserve">柴油、饮用水 </w:t>
            </w:r>
          </w:p>
        </w:tc>
        <w:tc>
          <w:tcPr>
            <w:tcW w:type="dxa" w:w="127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34,877.21 </w:t>
            </w:r>
          </w:p>
        </w:tc>
        <w:tc>
          <w:tcPr>
            <w:tcW w:type="dxa" w:w="127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30,000.00 </w:t>
            </w:r>
          </w:p>
        </w:tc>
        <w:tc>
          <w:tcPr>
            <w:tcW w:type="dxa" w:w="852"/>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否</w:t>
            </w:r>
          </w:p>
        </w:tc>
        <w:tc>
          <w:tcPr>
            <w:tcW w:type="dxa" w:w="1348"/>
            <w:tcBorders>
              <w:start w:sz="4.0" w:val="single" w:color="#000000"/>
              <w:top w:sz="4.0" w:val="single" w:color="#000000"/>
              <w:end w:sz="3.199999999999818" w:val="single" w:color="#000000"/>
              <w:bottom w:sz="4.0" w:val="single" w:color="#000000"/>
            </w:tcBorders>
            <w:tcMar>
              <w:start w:w="0" w:type="dxa"/>
              <w:end w:w="0" w:type="dxa"/>
            </w:tcMar>
          </w:tcPr>
          <w:p/>
        </w:tc>
      </w:tr>
      <w:tr>
        <w:trPr>
          <w:trHeight w:hRule="exact" w:val="324"/>
        </w:trPr>
        <w:tc>
          <w:tcPr>
            <w:tcW w:type="dxa" w:w="336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8" w:after="0"/>
              <w:ind w:left="22" w:right="0" w:firstLine="0"/>
              <w:jc w:val="left"/>
            </w:pPr>
            <w:r>
              <w:rPr>
                <w:rFonts w:ascii="SimSun" w:hAnsi="SimSun" w:eastAsia="SimSun"/>
                <w:b w:val="0"/>
                <w:i w:val="0"/>
                <w:color w:val="000000"/>
                <w:sz w:val="18"/>
              </w:rPr>
              <w:t xml:space="preserve">兵器下属子公司 </w:t>
            </w:r>
          </w:p>
        </w:tc>
        <w:tc>
          <w:tcPr>
            <w:tcW w:type="dxa" w:w="184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8" w:after="0"/>
              <w:ind w:left="22" w:right="0" w:firstLine="0"/>
              <w:jc w:val="left"/>
            </w:pPr>
            <w:r>
              <w:rPr>
                <w:rFonts w:ascii="SimSun" w:hAnsi="SimSun" w:eastAsia="SimSun"/>
                <w:b w:val="0"/>
                <w:i w:val="0"/>
                <w:color w:val="000000"/>
                <w:sz w:val="18"/>
              </w:rPr>
              <w:t xml:space="preserve">原油、备品备件等 </w:t>
            </w:r>
          </w:p>
        </w:tc>
        <w:tc>
          <w:tcPr>
            <w:tcW w:type="dxa" w:w="127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52" w:after="0"/>
              <w:ind w:left="0" w:right="0" w:firstLine="0"/>
              <w:jc w:val="center"/>
            </w:pPr>
            <w:r>
              <w:rPr>
                <w:rFonts w:ascii="ArialNarrow" w:hAnsi="ArialNarrow" w:eastAsia="ArialNarrow"/>
                <w:b w:val="0"/>
                <w:i w:val="0"/>
                <w:color w:val="000000"/>
                <w:sz w:val="18"/>
              </w:rPr>
              <w:t xml:space="preserve">19,939,840,619.47 </w:t>
            </w:r>
          </w:p>
        </w:tc>
        <w:tc>
          <w:tcPr>
            <w:tcW w:type="dxa" w:w="127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52" w:after="0"/>
              <w:ind w:left="0" w:right="0" w:firstLine="0"/>
              <w:jc w:val="center"/>
            </w:pPr>
            <w:r>
              <w:rPr>
                <w:rFonts w:ascii="ArialNarrow" w:hAnsi="ArialNarrow" w:eastAsia="ArialNarrow"/>
                <w:b w:val="0"/>
                <w:i w:val="0"/>
                <w:color w:val="000000"/>
                <w:sz w:val="18"/>
              </w:rPr>
              <w:t xml:space="preserve">27,347,770,000.00 </w:t>
            </w:r>
          </w:p>
        </w:tc>
        <w:tc>
          <w:tcPr>
            <w:tcW w:type="dxa" w:w="852"/>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8" w:after="0"/>
              <w:ind w:left="24" w:right="0" w:firstLine="0"/>
              <w:jc w:val="left"/>
            </w:pPr>
            <w:r>
              <w:rPr>
                <w:rFonts w:ascii="SimSun" w:hAnsi="SimSun" w:eastAsia="SimSun"/>
                <w:b w:val="0"/>
                <w:i w:val="0"/>
                <w:color w:val="000000"/>
                <w:sz w:val="18"/>
              </w:rPr>
              <w:t xml:space="preserve">否 </w:t>
            </w:r>
          </w:p>
        </w:tc>
        <w:tc>
          <w:tcPr>
            <w:tcW w:type="dxa" w:w="1348"/>
            <w:tcBorders>
              <w:start w:sz="4.0"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240" w:lineRule="auto" w:before="52" w:after="0"/>
              <w:ind w:left="96" w:right="0" w:firstLine="0"/>
              <w:jc w:val="left"/>
            </w:pPr>
            <w:r>
              <w:rPr>
                <w:rFonts w:ascii="ArialNarrow" w:hAnsi="ArialNarrow" w:eastAsia="ArialNarrow"/>
                <w:b w:val="0"/>
                <w:i w:val="0"/>
                <w:color w:val="000000"/>
                <w:sz w:val="18"/>
              </w:rPr>
              <w:t xml:space="preserve">27,411,081,327.30 </w:t>
            </w:r>
          </w:p>
        </w:tc>
      </w:tr>
    </w:tbl>
    <w:p>
      <w:pPr>
        <w:autoSpaceDN w:val="0"/>
        <w:autoSpaceDE w:val="0"/>
        <w:widowControl/>
        <w:spacing w:line="214" w:lineRule="auto" w:before="52" w:after="0"/>
        <w:ind w:left="164" w:right="0" w:firstLine="0"/>
        <w:jc w:val="left"/>
      </w:pPr>
      <w:r>
        <w:rPr>
          <w:rFonts w:ascii="SimSun" w:hAnsi="SimSun" w:eastAsia="SimSun"/>
          <w:b w:val="0"/>
          <w:i w:val="0"/>
          <w:color w:val="000000"/>
          <w:sz w:val="18"/>
        </w:rPr>
        <w:t>出售商品</w:t>
      </w:r>
      <w:r>
        <w:rPr>
          <w:rFonts w:ascii="ArialNarrow" w:hAnsi="ArialNarrow" w:eastAsia="ArialNarrow"/>
          <w:b w:val="0"/>
          <w:i w:val="0"/>
          <w:color w:val="000000"/>
          <w:sz w:val="18"/>
        </w:rPr>
        <w:t>/</w:t>
      </w:r>
      <w:r>
        <w:rPr>
          <w:rFonts w:ascii="SimSun" w:hAnsi="SimSun" w:eastAsia="SimSun"/>
          <w:b w:val="0"/>
          <w:i w:val="0"/>
          <w:color w:val="000000"/>
          <w:sz w:val="18"/>
        </w:rPr>
        <w:t>提供劳务情况表</w:t>
      </w:r>
    </w:p>
    <w:p>
      <w:pPr>
        <w:autoSpaceDN w:val="0"/>
        <w:autoSpaceDE w:val="0"/>
        <w:widowControl/>
        <w:spacing w:line="185" w:lineRule="auto" w:before="78" w:after="70"/>
        <w:ind w:left="0" w:right="194" w:firstLine="0"/>
        <w:jc w:val="right"/>
      </w:pPr>
      <w:r>
        <w:rPr>
          <w:rFonts w:ascii="SimSun" w:hAnsi="SimSun" w:eastAsia="SimSun"/>
          <w:b w:val="0"/>
          <w:i w:val="0"/>
          <w:color w:val="000000"/>
          <w:sz w:val="18"/>
        </w:rPr>
        <w:t>单位：元</w:t>
      </w:r>
    </w:p>
    <w:tbl>
      <w:tblPr>
        <w:tblW w:type="auto" w:w="0"/>
        <w:tblLayout w:type="fixed"/>
        <w:tblLook w:firstColumn="1" w:firstRow="1" w:lastColumn="0" w:lastRow="0" w:noHBand="0" w:noVBand="1" w:val="04A0"/>
        <w:tblInd w:w="57.99999999999997" w:type="dxa"/>
      </w:tblPr>
      <w:tblGrid>
        <w:gridCol w:w="2499"/>
        <w:gridCol w:w="2499"/>
        <w:gridCol w:w="2499"/>
        <w:gridCol w:w="2499"/>
      </w:tblGrid>
      <w:tr>
        <w:trPr>
          <w:trHeight w:hRule="exact" w:val="322"/>
        </w:trPr>
        <w:tc>
          <w:tcPr>
            <w:tcW w:type="dxa" w:w="3508"/>
            <w:tcBorders>
              <w:start w:sz="4.0" w:val="single" w:color="#000000"/>
              <w:top w:sz="3.199999999999818" w:val="single" w:color="#000000"/>
              <w:end w:sz="3.2000000000000455" w:val="single" w:color="#000000"/>
              <w:bottom w:sz="4.0" w:val="single" w:color="#000000"/>
            </w:tcBorders>
            <w:shd w:fill="dbdbdb"/>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 xml:space="preserve">关联方 </w:t>
            </w:r>
          </w:p>
        </w:tc>
        <w:tc>
          <w:tcPr>
            <w:tcW w:type="dxa" w:w="3828"/>
            <w:tcBorders>
              <w:start w:sz="3.2000000000000455" w:val="single" w:color="#000000"/>
              <w:top w:sz="3.199999999999818" w:val="single" w:color="#000000"/>
              <w:end w:sz="3.199999999999818" w:val="single" w:color="#000000"/>
              <w:bottom w:sz="4.0" w:val="single" w:color="#000000"/>
            </w:tcBorders>
            <w:shd w:fill="dbdbdb"/>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 xml:space="preserve">关联交易内容 </w:t>
            </w:r>
          </w:p>
        </w:tc>
        <w:tc>
          <w:tcPr>
            <w:tcW w:type="dxa" w:w="1168"/>
            <w:tcBorders>
              <w:start w:sz="3.199999999999818" w:val="single" w:color="#000000"/>
              <w:top w:sz="3.199999999999818"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 xml:space="preserve">本期发生额 </w:t>
            </w:r>
          </w:p>
        </w:tc>
        <w:tc>
          <w:tcPr>
            <w:tcW w:type="dxa" w:w="1348"/>
            <w:tcBorders>
              <w:start w:sz="4.0" w:val="single" w:color="#000000"/>
              <w:top w:sz="3.199999999999818"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上期发生额</w:t>
            </w:r>
          </w:p>
        </w:tc>
      </w:tr>
      <w:tr>
        <w:trPr>
          <w:trHeight w:hRule="exact" w:val="326"/>
        </w:trPr>
        <w:tc>
          <w:tcPr>
            <w:tcW w:type="dxa" w:w="3508"/>
            <w:tcBorders>
              <w:start w:sz="4.0" w:val="single" w:color="#000000"/>
              <w:top w:sz="4.0" w:val="single" w:color="#000000"/>
              <w:end w:sz="3.2000000000000455" w:val="single" w:color="#000000"/>
              <w:bottom w:sz="4.0" w:val="single" w:color="#000000"/>
            </w:tcBorders>
            <w:tcMar>
              <w:start w:w="0" w:type="dxa"/>
              <w:end w:w="0" w:type="dxa"/>
            </w:tcMar>
          </w:tcPr>
          <w:p>
            <w:pPr>
              <w:autoSpaceDN w:val="0"/>
              <w:autoSpaceDE w:val="0"/>
              <w:widowControl/>
              <w:spacing w:line="185" w:lineRule="auto" w:before="66" w:after="0"/>
              <w:ind w:left="22" w:right="0" w:firstLine="0"/>
              <w:jc w:val="left"/>
            </w:pPr>
            <w:r>
              <w:rPr>
                <w:rFonts w:ascii="SimSun" w:hAnsi="SimSun" w:eastAsia="SimSun"/>
                <w:b w:val="0"/>
                <w:i w:val="0"/>
                <w:color w:val="000000"/>
                <w:sz w:val="18"/>
              </w:rPr>
              <w:t xml:space="preserve">辽宁北方化学工业有限公司 </w:t>
            </w:r>
          </w:p>
        </w:tc>
        <w:tc>
          <w:tcPr>
            <w:tcW w:type="dxa" w:w="3828"/>
            <w:tcBorders>
              <w:start w:sz="3.2000000000000455"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工业用乙烯、电、蒸汽、材料费等 </w:t>
            </w:r>
          </w:p>
        </w:tc>
        <w:tc>
          <w:tcPr>
            <w:tcW w:type="dxa" w:w="1168"/>
            <w:tcBorders>
              <w:start w:sz="3.199999999999818" w:val="single" w:color="#000000"/>
              <w:top w:sz="4.0" w:val="single" w:color="#000000"/>
              <w:end w:sz="4.0" w:val="single" w:color="#000000"/>
              <w:bottom w:sz="4.0" w:val="single" w:color="#000000"/>
            </w:tcBorders>
            <w:tcMar>
              <w:start w:w="0" w:type="dxa"/>
              <w:end w:w="0" w:type="dxa"/>
            </w:tcMar>
          </w:tcPr>
          <w:p>
            <w:pPr>
              <w:autoSpaceDN w:val="0"/>
              <w:autoSpaceDE w:val="0"/>
              <w:widowControl/>
              <w:spacing w:line="242" w:lineRule="auto" w:before="50" w:after="0"/>
              <w:ind w:left="0" w:right="0" w:firstLine="0"/>
              <w:jc w:val="center"/>
            </w:pPr>
            <w:r>
              <w:rPr>
                <w:rFonts w:ascii="ArialNarrow" w:hAnsi="ArialNarrow" w:eastAsia="ArialNarrow"/>
                <w:b w:val="0"/>
                <w:i w:val="0"/>
                <w:color w:val="000000"/>
                <w:sz w:val="18"/>
              </w:rPr>
              <w:t xml:space="preserve">1,110,104,185.53 </w:t>
            </w:r>
          </w:p>
        </w:tc>
        <w:tc>
          <w:tcPr>
            <w:tcW w:type="dxa" w:w="1348"/>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2" w:lineRule="auto" w:before="50" w:after="0"/>
              <w:ind w:left="162" w:right="0" w:firstLine="0"/>
              <w:jc w:val="left"/>
            </w:pPr>
            <w:r>
              <w:rPr>
                <w:rFonts w:ascii="ArialNarrow" w:hAnsi="ArialNarrow" w:eastAsia="ArialNarrow"/>
                <w:b w:val="0"/>
                <w:i w:val="0"/>
                <w:color w:val="000000"/>
                <w:sz w:val="18"/>
              </w:rPr>
              <w:t xml:space="preserve">1,254,490,777.68 </w:t>
            </w:r>
          </w:p>
        </w:tc>
      </w:tr>
      <w:tr>
        <w:trPr>
          <w:trHeight w:hRule="exact" w:val="320"/>
        </w:trPr>
        <w:tc>
          <w:tcPr>
            <w:tcW w:type="dxa" w:w="3508"/>
            <w:tcBorders>
              <w:start w:sz="4.0" w:val="single" w:color="#000000"/>
              <w:top w:sz="4.0" w:val="single" w:color="#000000"/>
              <w:end w:sz="3.2000000000000455" w:val="single" w:color="#000000"/>
              <w:bottom w:sz="4.0" w:val="single" w:color="#000000"/>
            </w:tcBorders>
            <w:tcMar>
              <w:start w:w="0" w:type="dxa"/>
              <w:end w:w="0" w:type="dxa"/>
            </w:tcMar>
          </w:tcPr>
          <w:p>
            <w:pPr>
              <w:autoSpaceDN w:val="0"/>
              <w:autoSpaceDE w:val="0"/>
              <w:widowControl/>
              <w:spacing w:line="185" w:lineRule="auto" w:before="66" w:after="0"/>
              <w:ind w:left="22" w:right="0" w:firstLine="0"/>
              <w:jc w:val="left"/>
            </w:pPr>
            <w:r>
              <w:rPr>
                <w:rFonts w:ascii="SimSun" w:hAnsi="SimSun" w:eastAsia="SimSun"/>
                <w:b w:val="0"/>
                <w:i w:val="0"/>
                <w:color w:val="000000"/>
                <w:sz w:val="18"/>
              </w:rPr>
              <w:t xml:space="preserve">北方华锦（辽宁）能源化工有限责任公司 </w:t>
            </w:r>
          </w:p>
        </w:tc>
        <w:tc>
          <w:tcPr>
            <w:tcW w:type="dxa" w:w="3828"/>
            <w:tcBorders>
              <w:start w:sz="3.2000000000000455"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尿素、喷气燃料、聚乙烯、聚丙烯等 </w:t>
            </w:r>
          </w:p>
        </w:tc>
        <w:tc>
          <w:tcPr>
            <w:tcW w:type="dxa" w:w="1168"/>
            <w:tcBorders>
              <w:start w:sz="3.199999999999818"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50" w:after="0"/>
              <w:ind w:left="110" w:right="0" w:firstLine="0"/>
              <w:jc w:val="left"/>
            </w:pPr>
            <w:r>
              <w:rPr>
                <w:rFonts w:ascii="ArialNarrow" w:hAnsi="ArialNarrow" w:eastAsia="ArialNarrow"/>
                <w:b w:val="0"/>
                <w:i w:val="0"/>
                <w:color w:val="000000"/>
                <w:sz w:val="18"/>
              </w:rPr>
              <w:t xml:space="preserve">569,525,156.60 </w:t>
            </w:r>
          </w:p>
        </w:tc>
        <w:tc>
          <w:tcPr>
            <w:tcW w:type="dxa" w:w="1348"/>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50" w:after="0"/>
              <w:ind w:left="162" w:right="0" w:firstLine="0"/>
              <w:jc w:val="left"/>
            </w:pPr>
            <w:r>
              <w:rPr>
                <w:rFonts w:ascii="ArialNarrow" w:hAnsi="ArialNarrow" w:eastAsia="ArialNarrow"/>
                <w:b w:val="0"/>
                <w:i w:val="0"/>
                <w:color w:val="000000"/>
                <w:sz w:val="18"/>
              </w:rPr>
              <w:t xml:space="preserve">1,049,735,494.63 </w:t>
            </w:r>
          </w:p>
        </w:tc>
      </w:tr>
      <w:tr>
        <w:trPr>
          <w:trHeight w:hRule="exact" w:val="324"/>
        </w:trPr>
        <w:tc>
          <w:tcPr>
            <w:tcW w:type="dxa" w:w="3508"/>
            <w:tcBorders>
              <w:start w:sz="4.0" w:val="single" w:color="#000000"/>
              <w:top w:sz="4.0" w:val="single" w:color="#000000"/>
              <w:end w:sz="3.2000000000000455" w:val="single" w:color="#000000"/>
              <w:bottom w:sz="4.0" w:val="single" w:color="#000000"/>
            </w:tcBorders>
            <w:tcMar>
              <w:start w:w="0" w:type="dxa"/>
              <w:end w:w="0" w:type="dxa"/>
            </w:tcMar>
          </w:tcPr>
          <w:p>
            <w:pPr>
              <w:autoSpaceDN w:val="0"/>
              <w:autoSpaceDE w:val="0"/>
              <w:widowControl/>
              <w:spacing w:line="185" w:lineRule="auto" w:before="70" w:after="0"/>
              <w:ind w:left="22" w:right="0" w:firstLine="0"/>
              <w:jc w:val="left"/>
            </w:pPr>
            <w:r>
              <w:rPr>
                <w:rFonts w:ascii="SimSun" w:hAnsi="SimSun" w:eastAsia="SimSun"/>
                <w:b w:val="0"/>
                <w:i w:val="0"/>
                <w:color w:val="000000"/>
                <w:sz w:val="18"/>
              </w:rPr>
              <w:t xml:space="preserve">辽宁北方戴纳索合成橡胶有限公司 </w:t>
            </w:r>
          </w:p>
        </w:tc>
        <w:tc>
          <w:tcPr>
            <w:tcW w:type="dxa" w:w="3828"/>
            <w:tcBorders>
              <w:start w:sz="3.2000000000000455"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70" w:after="0"/>
              <w:ind w:left="24" w:right="0" w:firstLine="0"/>
              <w:jc w:val="left"/>
            </w:pPr>
            <w:r>
              <w:rPr>
                <w:rFonts w:ascii="SimSun" w:hAnsi="SimSun" w:eastAsia="SimSun"/>
                <w:b w:val="0"/>
                <w:i w:val="0"/>
                <w:color w:val="000000"/>
                <w:sz w:val="18"/>
              </w:rPr>
              <w:t xml:space="preserve">工业用苯乙烯、丁二烯、蒸汽等 </w:t>
            </w:r>
          </w:p>
        </w:tc>
        <w:tc>
          <w:tcPr>
            <w:tcW w:type="dxa" w:w="1168"/>
            <w:tcBorders>
              <w:start w:sz="3.199999999999818"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54" w:after="0"/>
              <w:ind w:left="110" w:right="0" w:firstLine="0"/>
              <w:jc w:val="left"/>
            </w:pPr>
            <w:r>
              <w:rPr>
                <w:rFonts w:ascii="ArialNarrow" w:hAnsi="ArialNarrow" w:eastAsia="ArialNarrow"/>
                <w:b w:val="0"/>
                <w:i w:val="0"/>
                <w:color w:val="000000"/>
                <w:sz w:val="18"/>
              </w:rPr>
              <w:t xml:space="preserve">427,268,368.40 </w:t>
            </w:r>
          </w:p>
        </w:tc>
        <w:tc>
          <w:tcPr>
            <w:tcW w:type="dxa" w:w="1348"/>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54" w:after="0"/>
              <w:ind w:left="286" w:right="0" w:firstLine="0"/>
              <w:jc w:val="left"/>
            </w:pPr>
            <w:r>
              <w:rPr>
                <w:rFonts w:ascii="ArialNarrow" w:hAnsi="ArialNarrow" w:eastAsia="ArialNarrow"/>
                <w:b w:val="0"/>
                <w:i w:val="0"/>
                <w:color w:val="000000"/>
                <w:sz w:val="18"/>
              </w:rPr>
              <w:t xml:space="preserve">512,245,989.01 </w:t>
            </w:r>
          </w:p>
        </w:tc>
      </w:tr>
      <w:tr>
        <w:trPr>
          <w:trHeight w:hRule="exact" w:val="326"/>
        </w:trPr>
        <w:tc>
          <w:tcPr>
            <w:tcW w:type="dxa" w:w="3508"/>
            <w:tcBorders>
              <w:start w:sz="4.0" w:val="single" w:color="#000000"/>
              <w:top w:sz="4.0" w:val="single" w:color="#000000"/>
              <w:end w:sz="3.2000000000000455" w:val="single" w:color="#000000"/>
              <w:bottom w:sz="4.0" w:val="single" w:color="#000000"/>
            </w:tcBorders>
            <w:tcMar>
              <w:start w:w="0" w:type="dxa"/>
              <w:end w:w="0" w:type="dxa"/>
            </w:tcMar>
          </w:tcPr>
          <w:p>
            <w:pPr>
              <w:autoSpaceDN w:val="0"/>
              <w:autoSpaceDE w:val="0"/>
              <w:widowControl/>
              <w:spacing w:line="185" w:lineRule="auto" w:before="66" w:after="0"/>
              <w:ind w:left="22" w:right="0" w:firstLine="0"/>
              <w:jc w:val="left"/>
            </w:pPr>
            <w:r>
              <w:rPr>
                <w:rFonts w:ascii="SimSun" w:hAnsi="SimSun" w:eastAsia="SimSun"/>
                <w:b w:val="0"/>
                <w:i w:val="0"/>
                <w:color w:val="000000"/>
                <w:sz w:val="18"/>
              </w:rPr>
              <w:t>辽宁北化鲁华化工有限公司</w:t>
            </w:r>
          </w:p>
        </w:tc>
        <w:tc>
          <w:tcPr>
            <w:tcW w:type="dxa" w:w="3828"/>
            <w:tcBorders>
              <w:start w:sz="3.2000000000000455"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214" w:lineRule="auto" w:before="52" w:after="0"/>
              <w:ind w:left="24" w:right="0" w:firstLine="0"/>
              <w:jc w:val="left"/>
            </w:pPr>
            <w:r>
              <w:rPr>
                <w:rFonts w:ascii="ArialNarrow" w:hAnsi="ArialNarrow" w:eastAsia="ArialNarrow"/>
                <w:b w:val="0"/>
                <w:i w:val="0"/>
                <w:color w:val="000000"/>
                <w:sz w:val="18"/>
              </w:rPr>
              <w:t>-20</w:t>
            </w:r>
            <w:r>
              <w:rPr>
                <w:rFonts w:ascii="SimSun" w:hAnsi="SimSun" w:eastAsia="SimSun"/>
                <w:b w:val="0"/>
                <w:i w:val="0"/>
                <w:color w:val="000000"/>
                <w:sz w:val="18"/>
              </w:rPr>
              <w:t xml:space="preserve">℃变压器油、碳五馏分、蒸汽等 </w:t>
            </w:r>
          </w:p>
        </w:tc>
        <w:tc>
          <w:tcPr>
            <w:tcW w:type="dxa" w:w="1168"/>
            <w:tcBorders>
              <w:start w:sz="3.199999999999818"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50" w:after="0"/>
              <w:ind w:left="110" w:right="0" w:firstLine="0"/>
              <w:jc w:val="left"/>
            </w:pPr>
            <w:r>
              <w:rPr>
                <w:rFonts w:ascii="ArialNarrow" w:hAnsi="ArialNarrow" w:eastAsia="ArialNarrow"/>
                <w:b w:val="0"/>
                <w:i w:val="0"/>
                <w:color w:val="000000"/>
                <w:sz w:val="18"/>
              </w:rPr>
              <w:t xml:space="preserve">426,496,634.87 </w:t>
            </w:r>
          </w:p>
        </w:tc>
        <w:tc>
          <w:tcPr>
            <w:tcW w:type="dxa" w:w="1348"/>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50" w:after="0"/>
              <w:ind w:left="286" w:right="0" w:firstLine="0"/>
              <w:jc w:val="left"/>
            </w:pPr>
            <w:r>
              <w:rPr>
                <w:rFonts w:ascii="ArialNarrow" w:hAnsi="ArialNarrow" w:eastAsia="ArialNarrow"/>
                <w:b w:val="0"/>
                <w:i w:val="0"/>
                <w:color w:val="000000"/>
                <w:sz w:val="18"/>
              </w:rPr>
              <w:t xml:space="preserve">516,957,319.30 </w:t>
            </w:r>
          </w:p>
        </w:tc>
      </w:tr>
      <w:tr>
        <w:trPr>
          <w:trHeight w:hRule="exact" w:val="324"/>
        </w:trPr>
        <w:tc>
          <w:tcPr>
            <w:tcW w:type="dxa" w:w="3508"/>
            <w:tcBorders>
              <w:start w:sz="4.0" w:val="single" w:color="#000000"/>
              <w:top w:sz="4.0" w:val="single" w:color="#000000"/>
              <w:end w:sz="3.2000000000000455" w:val="single" w:color="#000000"/>
              <w:bottom w:sz="4.0" w:val="single" w:color="#000000"/>
            </w:tcBorders>
            <w:tcMar>
              <w:start w:w="0" w:type="dxa"/>
              <w:end w:w="0" w:type="dxa"/>
            </w:tcMar>
          </w:tcPr>
          <w:p>
            <w:pPr>
              <w:autoSpaceDN w:val="0"/>
              <w:autoSpaceDE w:val="0"/>
              <w:widowControl/>
              <w:spacing w:line="185" w:lineRule="auto" w:before="66" w:after="0"/>
              <w:ind w:left="22" w:right="0" w:firstLine="0"/>
              <w:jc w:val="left"/>
            </w:pPr>
            <w:r>
              <w:rPr>
                <w:rFonts w:ascii="SimSun" w:hAnsi="SimSun" w:eastAsia="SimSun"/>
                <w:b w:val="0"/>
                <w:i w:val="0"/>
                <w:color w:val="000000"/>
                <w:sz w:val="18"/>
              </w:rPr>
              <w:t xml:space="preserve">广州北方化工有限公司 </w:t>
            </w:r>
          </w:p>
        </w:tc>
        <w:tc>
          <w:tcPr>
            <w:tcW w:type="dxa" w:w="3828"/>
            <w:tcBorders>
              <w:start w:sz="3.2000000000000455"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214" w:lineRule="auto" w:before="52" w:after="0"/>
              <w:ind w:left="24" w:right="0" w:firstLine="0"/>
              <w:jc w:val="left"/>
            </w:pPr>
            <w:r>
              <w:rPr>
                <w:rFonts w:ascii="SimSun" w:hAnsi="SimSun" w:eastAsia="SimSun"/>
                <w:b w:val="0"/>
                <w:i w:val="0"/>
                <w:color w:val="000000"/>
                <w:sz w:val="18"/>
              </w:rPr>
              <w:t>聚乙烯、聚丙烯、</w:t>
            </w:r>
            <w:r>
              <w:rPr>
                <w:rFonts w:ascii="ArialNarrow" w:hAnsi="ArialNarrow" w:eastAsia="ArialNarrow"/>
                <w:b w:val="0"/>
                <w:i w:val="0"/>
                <w:color w:val="000000"/>
                <w:sz w:val="18"/>
              </w:rPr>
              <w:t>ABS</w:t>
            </w:r>
            <w:r>
              <w:rPr>
                <w:rFonts w:ascii="SimSun" w:hAnsi="SimSun" w:eastAsia="SimSun"/>
                <w:b w:val="0"/>
                <w:i w:val="0"/>
                <w:color w:val="000000"/>
                <w:sz w:val="18"/>
              </w:rPr>
              <w:t xml:space="preserve"> 树脂等 </w:t>
            </w:r>
          </w:p>
        </w:tc>
        <w:tc>
          <w:tcPr>
            <w:tcW w:type="dxa" w:w="1168"/>
            <w:tcBorders>
              <w:start w:sz="3.199999999999818"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50" w:after="0"/>
              <w:ind w:left="110" w:right="0" w:firstLine="0"/>
              <w:jc w:val="left"/>
            </w:pPr>
            <w:r>
              <w:rPr>
                <w:rFonts w:ascii="ArialNarrow" w:hAnsi="ArialNarrow" w:eastAsia="ArialNarrow"/>
                <w:b w:val="0"/>
                <w:i w:val="0"/>
                <w:color w:val="000000"/>
                <w:sz w:val="18"/>
              </w:rPr>
              <w:t xml:space="preserve">420,949,045.84 </w:t>
            </w:r>
          </w:p>
        </w:tc>
        <w:tc>
          <w:tcPr>
            <w:tcW w:type="dxa" w:w="1348"/>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50" w:after="0"/>
              <w:ind w:left="286" w:right="0" w:firstLine="0"/>
              <w:jc w:val="left"/>
            </w:pPr>
            <w:r>
              <w:rPr>
                <w:rFonts w:ascii="ArialNarrow" w:hAnsi="ArialNarrow" w:eastAsia="ArialNarrow"/>
                <w:b w:val="0"/>
                <w:i w:val="0"/>
                <w:color w:val="000000"/>
                <w:sz w:val="18"/>
              </w:rPr>
              <w:t xml:space="preserve">359,005,377.94 </w:t>
            </w:r>
          </w:p>
        </w:tc>
      </w:tr>
      <w:tr>
        <w:trPr>
          <w:trHeight w:hRule="exact" w:val="322"/>
        </w:trPr>
        <w:tc>
          <w:tcPr>
            <w:tcW w:type="dxa" w:w="3508"/>
            <w:tcBorders>
              <w:start w:sz="4.0" w:val="single" w:color="#000000"/>
              <w:top w:sz="4.0" w:val="single" w:color="#000000"/>
              <w:end w:sz="3.2000000000000455" w:val="single" w:color="#000000"/>
              <w:bottom w:sz="4.0" w:val="single" w:color="#000000"/>
            </w:tcBorders>
            <w:tcMar>
              <w:start w:w="0" w:type="dxa"/>
              <w:end w:w="0" w:type="dxa"/>
            </w:tcMar>
          </w:tcPr>
          <w:p>
            <w:pPr>
              <w:autoSpaceDN w:val="0"/>
              <w:autoSpaceDE w:val="0"/>
              <w:widowControl/>
              <w:spacing w:line="185" w:lineRule="auto" w:before="64" w:after="0"/>
              <w:ind w:left="22" w:right="0" w:firstLine="0"/>
              <w:jc w:val="left"/>
            </w:pPr>
            <w:r>
              <w:rPr>
                <w:rFonts w:ascii="SimSun" w:hAnsi="SimSun" w:eastAsia="SimSun"/>
                <w:b w:val="0"/>
                <w:i w:val="0"/>
                <w:color w:val="000000"/>
                <w:sz w:val="18"/>
              </w:rPr>
              <w:t xml:space="preserve">北方华锦石油化工贸易有限责任公司 </w:t>
            </w:r>
          </w:p>
        </w:tc>
        <w:tc>
          <w:tcPr>
            <w:tcW w:type="dxa" w:w="3828"/>
            <w:tcBorders>
              <w:start w:sz="3.2000000000000455"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211" w:lineRule="auto" w:before="50" w:after="0"/>
              <w:ind w:left="0" w:right="0" w:firstLine="0"/>
              <w:jc w:val="center"/>
            </w:pPr>
            <w:r>
              <w:rPr>
                <w:rFonts w:ascii="SimSun" w:hAnsi="SimSun" w:eastAsia="SimSun"/>
                <w:b w:val="0"/>
                <w:i w:val="0"/>
                <w:color w:val="000000"/>
                <w:sz w:val="18"/>
              </w:rPr>
              <w:t>喷气燃料、沥青、石油甲苯、石油混合二甲苯等</w:t>
            </w:r>
            <w:r>
              <w:rPr>
                <w:rFonts w:ascii="ArialNarrow" w:hAnsi="ArialNarrow" w:eastAsia="ArialNarrow"/>
                <w:b w:val="0"/>
                <w:i w:val="0"/>
                <w:color w:val="000000"/>
                <w:sz w:val="18"/>
              </w:rPr>
              <w:t xml:space="preserve"> </w:t>
            </w:r>
          </w:p>
        </w:tc>
        <w:tc>
          <w:tcPr>
            <w:tcW w:type="dxa" w:w="1168"/>
            <w:tcBorders>
              <w:start w:sz="3.199999999999818"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48" w:after="0"/>
              <w:ind w:left="110" w:right="0" w:firstLine="0"/>
              <w:jc w:val="left"/>
            </w:pPr>
            <w:r>
              <w:rPr>
                <w:rFonts w:ascii="ArialNarrow" w:hAnsi="ArialNarrow" w:eastAsia="ArialNarrow"/>
                <w:b w:val="0"/>
                <w:i w:val="0"/>
                <w:color w:val="000000"/>
                <w:sz w:val="18"/>
              </w:rPr>
              <w:t xml:space="preserve">277,010,521.93 </w:t>
            </w:r>
          </w:p>
        </w:tc>
        <w:tc>
          <w:tcPr>
            <w:tcW w:type="dxa" w:w="1348"/>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48" w:after="0"/>
              <w:ind w:left="286" w:right="0" w:firstLine="0"/>
              <w:jc w:val="left"/>
            </w:pPr>
            <w:r>
              <w:rPr>
                <w:rFonts w:ascii="ArialNarrow" w:hAnsi="ArialNarrow" w:eastAsia="ArialNarrow"/>
                <w:b w:val="0"/>
                <w:i w:val="0"/>
                <w:color w:val="000000"/>
                <w:sz w:val="18"/>
              </w:rPr>
              <w:t xml:space="preserve">748,610,189.04 </w:t>
            </w:r>
          </w:p>
        </w:tc>
      </w:tr>
      <w:tr>
        <w:trPr>
          <w:trHeight w:hRule="exact" w:val="324"/>
        </w:trPr>
        <w:tc>
          <w:tcPr>
            <w:tcW w:type="dxa" w:w="3508"/>
            <w:tcBorders>
              <w:start w:sz="4.0" w:val="single" w:color="#000000"/>
              <w:top w:sz="4.0" w:val="single" w:color="#000000"/>
              <w:end w:sz="3.2000000000000455" w:val="single" w:color="#000000"/>
              <w:bottom w:sz="4.0" w:val="single" w:color="#000000"/>
            </w:tcBorders>
            <w:tcMar>
              <w:start w:w="0" w:type="dxa"/>
              <w:end w:w="0" w:type="dxa"/>
            </w:tcMar>
          </w:tcPr>
          <w:p>
            <w:pPr>
              <w:autoSpaceDN w:val="0"/>
              <w:autoSpaceDE w:val="0"/>
              <w:widowControl/>
              <w:spacing w:line="185" w:lineRule="auto" w:before="68" w:after="0"/>
              <w:ind w:left="22" w:right="0" w:firstLine="0"/>
              <w:jc w:val="left"/>
            </w:pPr>
            <w:r>
              <w:rPr>
                <w:rFonts w:ascii="SimSun" w:hAnsi="SimSun" w:eastAsia="SimSun"/>
                <w:b w:val="0"/>
                <w:i w:val="0"/>
                <w:color w:val="000000"/>
                <w:sz w:val="18"/>
              </w:rPr>
              <w:t xml:space="preserve">山西北方石油销售有限公司 </w:t>
            </w:r>
          </w:p>
        </w:tc>
        <w:tc>
          <w:tcPr>
            <w:tcW w:type="dxa" w:w="3828"/>
            <w:tcBorders>
              <w:start w:sz="3.2000000000000455"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211" w:lineRule="auto" w:before="54" w:after="0"/>
              <w:ind w:left="24" w:right="0" w:firstLine="0"/>
              <w:jc w:val="left"/>
            </w:pPr>
            <w:r>
              <w:rPr>
                <w:rFonts w:ascii="ArialNarrow" w:hAnsi="ArialNarrow" w:eastAsia="ArialNarrow"/>
                <w:b w:val="0"/>
                <w:i w:val="0"/>
                <w:color w:val="000000"/>
                <w:sz w:val="18"/>
              </w:rPr>
              <w:t>0</w:t>
            </w:r>
            <w:r>
              <w:rPr>
                <w:rFonts w:ascii="SimSun" w:hAnsi="SimSun" w:eastAsia="SimSun"/>
                <w:b w:val="0"/>
                <w:i w:val="0"/>
                <w:color w:val="000000"/>
                <w:sz w:val="18"/>
              </w:rPr>
              <w:t xml:space="preserve"> 号、</w:t>
            </w:r>
            <w:r>
              <w:rPr>
                <w:rFonts w:ascii="ArialNarrow" w:hAnsi="ArialNarrow" w:eastAsia="ArialNarrow"/>
                <w:b w:val="0"/>
                <w:i w:val="0"/>
                <w:color w:val="000000"/>
                <w:sz w:val="18"/>
              </w:rPr>
              <w:t>-35</w:t>
            </w:r>
            <w:r>
              <w:rPr>
                <w:rFonts w:ascii="SimSun" w:hAnsi="SimSun" w:eastAsia="SimSun"/>
                <w:b w:val="0"/>
                <w:i w:val="0"/>
                <w:color w:val="000000"/>
                <w:sz w:val="18"/>
              </w:rPr>
              <w:t xml:space="preserve"> 号柴油等 </w:t>
            </w:r>
          </w:p>
        </w:tc>
        <w:tc>
          <w:tcPr>
            <w:tcW w:type="dxa" w:w="1168"/>
            <w:tcBorders>
              <w:start w:sz="3.199999999999818"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52" w:after="0"/>
              <w:ind w:left="110" w:right="0" w:firstLine="0"/>
              <w:jc w:val="left"/>
            </w:pPr>
            <w:r>
              <w:rPr>
                <w:rFonts w:ascii="ArialNarrow" w:hAnsi="ArialNarrow" w:eastAsia="ArialNarrow"/>
                <w:b w:val="0"/>
                <w:i w:val="0"/>
                <w:color w:val="000000"/>
                <w:sz w:val="18"/>
              </w:rPr>
              <w:t xml:space="preserve">139,952,457.50 </w:t>
            </w:r>
          </w:p>
        </w:tc>
        <w:tc>
          <w:tcPr>
            <w:tcW w:type="dxa" w:w="1348"/>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52" w:after="0"/>
              <w:ind w:left="286" w:right="0" w:firstLine="0"/>
              <w:jc w:val="left"/>
            </w:pPr>
            <w:r>
              <w:rPr>
                <w:rFonts w:ascii="ArialNarrow" w:hAnsi="ArialNarrow" w:eastAsia="ArialNarrow"/>
                <w:b w:val="0"/>
                <w:i w:val="0"/>
                <w:color w:val="000000"/>
                <w:sz w:val="18"/>
              </w:rPr>
              <w:t xml:space="preserve">140,891,181.38 </w:t>
            </w:r>
          </w:p>
        </w:tc>
      </w:tr>
      <w:tr>
        <w:trPr>
          <w:trHeight w:hRule="exact" w:val="324"/>
        </w:trPr>
        <w:tc>
          <w:tcPr>
            <w:tcW w:type="dxa" w:w="3508"/>
            <w:tcBorders>
              <w:start w:sz="4.0" w:val="single" w:color="#000000"/>
              <w:top w:sz="4.0" w:val="single" w:color="#000000"/>
              <w:end w:sz="3.2000000000000455" w:val="single" w:color="#000000"/>
              <w:bottom w:sz="4.0" w:val="single" w:color="#000000"/>
            </w:tcBorders>
            <w:tcMar>
              <w:start w:w="0" w:type="dxa"/>
              <w:end w:w="0" w:type="dxa"/>
            </w:tcMar>
          </w:tcPr>
          <w:p>
            <w:pPr>
              <w:autoSpaceDN w:val="0"/>
              <w:autoSpaceDE w:val="0"/>
              <w:widowControl/>
              <w:spacing w:line="185" w:lineRule="auto" w:before="66" w:after="0"/>
              <w:ind w:left="22" w:right="0" w:firstLine="0"/>
              <w:jc w:val="left"/>
            </w:pPr>
            <w:r>
              <w:rPr>
                <w:rFonts w:ascii="SimSun" w:hAnsi="SimSun" w:eastAsia="SimSun"/>
                <w:b w:val="0"/>
                <w:i w:val="0"/>
                <w:color w:val="000000"/>
                <w:sz w:val="18"/>
              </w:rPr>
              <w:t xml:space="preserve">北化凯明化工有限公司 </w:t>
            </w:r>
          </w:p>
        </w:tc>
        <w:tc>
          <w:tcPr>
            <w:tcW w:type="dxa" w:w="3828"/>
            <w:tcBorders>
              <w:start w:sz="3.2000000000000455"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石油甲苯、石油混合二甲苯 </w:t>
            </w:r>
          </w:p>
        </w:tc>
        <w:tc>
          <w:tcPr>
            <w:tcW w:type="dxa" w:w="1168"/>
            <w:tcBorders>
              <w:start w:sz="3.199999999999818"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52" w:after="0"/>
              <w:ind w:left="120" w:right="0" w:firstLine="0"/>
              <w:jc w:val="left"/>
            </w:pPr>
            <w:r>
              <w:rPr>
                <w:rFonts w:ascii="ArialNarrow" w:hAnsi="ArialNarrow" w:eastAsia="ArialNarrow"/>
                <w:b w:val="0"/>
                <w:i w:val="0"/>
                <w:color w:val="000000"/>
                <w:sz w:val="18"/>
              </w:rPr>
              <w:t xml:space="preserve">116,092,457.46 </w:t>
            </w:r>
          </w:p>
        </w:tc>
        <w:tc>
          <w:tcPr>
            <w:tcW w:type="dxa" w:w="1348"/>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52" w:after="0"/>
              <w:ind w:left="286" w:right="0" w:firstLine="0"/>
              <w:jc w:val="left"/>
            </w:pPr>
            <w:r>
              <w:rPr>
                <w:rFonts w:ascii="ArialNarrow" w:hAnsi="ArialNarrow" w:eastAsia="ArialNarrow"/>
                <w:b w:val="0"/>
                <w:i w:val="0"/>
                <w:color w:val="000000"/>
                <w:sz w:val="18"/>
              </w:rPr>
              <w:t xml:space="preserve">149,437,141.84 </w:t>
            </w:r>
          </w:p>
        </w:tc>
      </w:tr>
      <w:tr>
        <w:trPr>
          <w:trHeight w:hRule="exact" w:val="322"/>
        </w:trPr>
        <w:tc>
          <w:tcPr>
            <w:tcW w:type="dxa" w:w="3508"/>
            <w:tcBorders>
              <w:start w:sz="4.0" w:val="single" w:color="#000000"/>
              <w:top w:sz="4.0" w:val="single" w:color="#000000"/>
              <w:end w:sz="3.2000000000000455" w:val="single" w:color="#000000"/>
              <w:bottom w:sz="3.199999999999818" w:val="single" w:color="#000000"/>
            </w:tcBorders>
            <w:tcMar>
              <w:start w:w="0" w:type="dxa"/>
              <w:end w:w="0" w:type="dxa"/>
            </w:tcMar>
          </w:tcPr>
          <w:p>
            <w:pPr>
              <w:autoSpaceDN w:val="0"/>
              <w:autoSpaceDE w:val="0"/>
              <w:widowControl/>
              <w:spacing w:line="185" w:lineRule="auto" w:before="64" w:after="0"/>
              <w:ind w:left="22" w:right="0" w:firstLine="0"/>
              <w:jc w:val="left"/>
            </w:pPr>
            <w:r>
              <w:rPr>
                <w:rFonts w:ascii="SimSun" w:hAnsi="SimSun" w:eastAsia="SimSun"/>
                <w:b w:val="0"/>
                <w:i w:val="0"/>
                <w:color w:val="000000"/>
                <w:sz w:val="18"/>
              </w:rPr>
              <w:t xml:space="preserve">盘锦辽河化工集团进出口有限责任公司 </w:t>
            </w:r>
          </w:p>
        </w:tc>
        <w:tc>
          <w:tcPr>
            <w:tcW w:type="dxa" w:w="3828"/>
            <w:tcBorders>
              <w:start w:sz="3.2000000000000455" w:val="single" w:color="#000000"/>
              <w:top w:sz="4.0" w:val="single" w:color="#000000"/>
              <w:end w:sz="3.199999999999818" w:val="single" w:color="#000000"/>
              <w:bottom w:sz="3.199999999999818" w:val="single" w:color="#000000"/>
            </w:tcBorders>
            <w:tcMar>
              <w:start w:w="0" w:type="dxa"/>
              <w:end w:w="0" w:type="dxa"/>
            </w:tcMar>
          </w:tcPr>
          <w:p>
            <w:pPr>
              <w:autoSpaceDN w:val="0"/>
              <w:autoSpaceDE w:val="0"/>
              <w:widowControl/>
              <w:spacing w:line="211" w:lineRule="auto" w:before="50" w:after="0"/>
              <w:ind w:left="24" w:right="0" w:firstLine="0"/>
              <w:jc w:val="left"/>
            </w:pPr>
            <w:r>
              <w:rPr>
                <w:rFonts w:ascii="ArialNarrow" w:hAnsi="ArialNarrow" w:eastAsia="ArialNarrow"/>
                <w:b w:val="0"/>
                <w:i w:val="0"/>
                <w:color w:val="000000"/>
                <w:sz w:val="18"/>
              </w:rPr>
              <w:t>3</w:t>
            </w:r>
            <w:r>
              <w:rPr>
                <w:rFonts w:ascii="SimSun" w:hAnsi="SimSun" w:eastAsia="SimSun"/>
                <w:b w:val="0"/>
                <w:i w:val="0"/>
                <w:color w:val="000000"/>
                <w:sz w:val="18"/>
              </w:rPr>
              <w:t xml:space="preserve"> 号喷、</w:t>
            </w:r>
            <w:r>
              <w:rPr>
                <w:rFonts w:ascii="ArialNarrow" w:hAnsi="ArialNarrow" w:eastAsia="ArialNarrow"/>
                <w:b w:val="0"/>
                <w:i w:val="0"/>
                <w:color w:val="000000"/>
                <w:sz w:val="18"/>
              </w:rPr>
              <w:t>1</w:t>
            </w:r>
            <w:r>
              <w:rPr>
                <w:rFonts w:ascii="SimSun" w:hAnsi="SimSun" w:eastAsia="SimSun"/>
                <w:b w:val="0"/>
                <w:i w:val="0"/>
                <w:color w:val="000000"/>
                <w:sz w:val="18"/>
              </w:rPr>
              <w:t xml:space="preserve"> 号燃料油、尿素、聚乙烯等 </w:t>
            </w:r>
          </w:p>
        </w:tc>
        <w:tc>
          <w:tcPr>
            <w:tcW w:type="dxa" w:w="1168"/>
            <w:tcBorders>
              <w:start w:sz="3.199999999999818" w:val="single" w:color="#000000"/>
              <w:top w:sz="4.0" w:val="single" w:color="#000000"/>
              <w:end w:sz="4.0" w:val="single" w:color="#000000"/>
              <w:bottom w:sz="3.199999999999818" w:val="single" w:color="#000000"/>
            </w:tcBorders>
            <w:tcMar>
              <w:start w:w="0" w:type="dxa"/>
              <w:end w:w="0" w:type="dxa"/>
            </w:tcMar>
          </w:tcPr>
          <w:p>
            <w:pPr>
              <w:autoSpaceDN w:val="0"/>
              <w:autoSpaceDE w:val="0"/>
              <w:widowControl/>
              <w:spacing w:line="240" w:lineRule="auto" w:before="48" w:after="0"/>
              <w:ind w:left="120" w:right="0" w:firstLine="0"/>
              <w:jc w:val="left"/>
            </w:pPr>
            <w:r>
              <w:rPr>
                <w:rFonts w:ascii="ArialNarrow" w:hAnsi="ArialNarrow" w:eastAsia="ArialNarrow"/>
                <w:b w:val="0"/>
                <w:i w:val="0"/>
                <w:color w:val="000000"/>
                <w:sz w:val="18"/>
              </w:rPr>
              <w:t xml:space="preserve">114,314,359.40 </w:t>
            </w:r>
          </w:p>
        </w:tc>
        <w:tc>
          <w:tcPr>
            <w:tcW w:type="dxa" w:w="1348"/>
            <w:tcBorders>
              <w:start w:sz="4.0" w:val="single" w:color="#000000"/>
              <w:top w:sz="4.0" w:val="single" w:color="#000000"/>
              <w:end w:sz="4.0" w:val="single" w:color="#000000"/>
              <w:bottom w:sz="3.199999999999818" w:val="single" w:color="#000000"/>
            </w:tcBorders>
            <w:tcMar>
              <w:start w:w="0" w:type="dxa"/>
              <w:end w:w="0" w:type="dxa"/>
            </w:tcMar>
          </w:tcPr>
          <w:p>
            <w:pPr>
              <w:autoSpaceDN w:val="0"/>
              <w:autoSpaceDE w:val="0"/>
              <w:widowControl/>
              <w:spacing w:line="240" w:lineRule="auto" w:before="48" w:after="0"/>
              <w:ind w:left="298" w:right="0" w:firstLine="0"/>
              <w:jc w:val="left"/>
            </w:pPr>
            <w:r>
              <w:rPr>
                <w:rFonts w:ascii="ArialNarrow" w:hAnsi="ArialNarrow" w:eastAsia="ArialNarrow"/>
                <w:b w:val="0"/>
                <w:i w:val="0"/>
                <w:color w:val="000000"/>
                <w:sz w:val="18"/>
              </w:rPr>
              <w:t xml:space="preserve">300,229,524.11 </w:t>
            </w:r>
          </w:p>
        </w:tc>
      </w:tr>
      <w:tr>
        <w:trPr>
          <w:trHeight w:hRule="exact" w:val="324"/>
        </w:trPr>
        <w:tc>
          <w:tcPr>
            <w:tcW w:type="dxa" w:w="3508"/>
            <w:tcBorders>
              <w:start w:sz="4.0" w:val="single" w:color="#000000"/>
              <w:top w:sz="3.199999999999818" w:val="single" w:color="#000000"/>
              <w:end w:sz="3.2000000000000455" w:val="single" w:color="#000000"/>
              <w:bottom w:sz="3.200000000000273" w:val="single" w:color="#000000"/>
            </w:tcBorders>
            <w:tcMar>
              <w:start w:w="0" w:type="dxa"/>
              <w:end w:w="0" w:type="dxa"/>
            </w:tcMar>
          </w:tcPr>
          <w:p>
            <w:pPr>
              <w:autoSpaceDN w:val="0"/>
              <w:autoSpaceDE w:val="0"/>
              <w:widowControl/>
              <w:spacing w:line="185" w:lineRule="auto" w:before="66" w:after="0"/>
              <w:ind w:left="22" w:right="0" w:firstLine="0"/>
              <w:jc w:val="left"/>
            </w:pPr>
            <w:r>
              <w:rPr>
                <w:rFonts w:ascii="SimSun" w:hAnsi="SimSun" w:eastAsia="SimSun"/>
                <w:b w:val="0"/>
                <w:i w:val="0"/>
                <w:color w:val="000000"/>
                <w:sz w:val="18"/>
              </w:rPr>
              <w:t xml:space="preserve">无锡北方化学工业有限公司 </w:t>
            </w:r>
          </w:p>
        </w:tc>
        <w:tc>
          <w:tcPr>
            <w:tcW w:type="dxa" w:w="3828"/>
            <w:tcBorders>
              <w:start w:sz="3.2000000000000455" w:val="single" w:color="#000000"/>
              <w:top w:sz="3.199999999999818" w:val="single" w:color="#000000"/>
              <w:end w:sz="3.199999999999818" w:val="single" w:color="#000000"/>
              <w:bottom w:sz="3.200000000000273" w:val="single" w:color="#000000"/>
            </w:tcBorders>
            <w:tcMar>
              <w:start w:w="0" w:type="dxa"/>
              <w:end w:w="0" w:type="dxa"/>
            </w:tcMar>
          </w:tcPr>
          <w:p>
            <w:pPr>
              <w:autoSpaceDN w:val="0"/>
              <w:autoSpaceDE w:val="0"/>
              <w:widowControl/>
              <w:spacing w:line="211" w:lineRule="auto" w:before="54" w:after="0"/>
              <w:ind w:left="24" w:right="0" w:firstLine="0"/>
              <w:jc w:val="left"/>
            </w:pPr>
            <w:r>
              <w:rPr>
                <w:rFonts w:ascii="SimSun" w:hAnsi="SimSun" w:eastAsia="SimSun"/>
                <w:b w:val="0"/>
                <w:i w:val="0"/>
                <w:color w:val="000000"/>
                <w:sz w:val="18"/>
              </w:rPr>
              <w:t>聚乙烯、聚丙烯、聚苯乙烯、</w:t>
            </w:r>
            <w:r>
              <w:rPr>
                <w:rFonts w:ascii="ArialNarrow" w:hAnsi="ArialNarrow" w:eastAsia="ArialNarrow"/>
                <w:b w:val="0"/>
                <w:i w:val="0"/>
                <w:color w:val="000000"/>
                <w:sz w:val="18"/>
              </w:rPr>
              <w:t>ABS</w:t>
            </w:r>
            <w:r>
              <w:rPr>
                <w:rFonts w:ascii="SimSun" w:hAnsi="SimSun" w:eastAsia="SimSun"/>
                <w:b w:val="0"/>
                <w:i w:val="0"/>
                <w:color w:val="000000"/>
                <w:sz w:val="18"/>
              </w:rPr>
              <w:t xml:space="preserve"> 树脂等 </w:t>
            </w:r>
          </w:p>
        </w:tc>
        <w:tc>
          <w:tcPr>
            <w:tcW w:type="dxa" w:w="1168"/>
            <w:tcBorders>
              <w:start w:sz="3.199999999999818" w:val="single" w:color="#000000"/>
              <w:top w:sz="3.199999999999818" w:val="single" w:color="#000000"/>
              <w:end w:sz="4.0" w:val="single" w:color="#000000"/>
              <w:bottom w:sz="3.200000000000273" w:val="single" w:color="#000000"/>
            </w:tcBorders>
            <w:tcMar>
              <w:start w:w="0" w:type="dxa"/>
              <w:end w:w="0" w:type="dxa"/>
            </w:tcMar>
          </w:tcPr>
          <w:p>
            <w:pPr>
              <w:autoSpaceDN w:val="0"/>
              <w:autoSpaceDE w:val="0"/>
              <w:widowControl/>
              <w:spacing w:line="240" w:lineRule="auto" w:before="52" w:after="0"/>
              <w:ind w:left="192" w:right="0" w:firstLine="0"/>
              <w:jc w:val="left"/>
            </w:pPr>
            <w:r>
              <w:rPr>
                <w:rFonts w:ascii="ArialNarrow" w:hAnsi="ArialNarrow" w:eastAsia="ArialNarrow"/>
                <w:b w:val="0"/>
                <w:i w:val="0"/>
                <w:color w:val="000000"/>
                <w:sz w:val="18"/>
              </w:rPr>
              <w:t xml:space="preserve">41,917,991.67 </w:t>
            </w:r>
          </w:p>
        </w:tc>
        <w:tc>
          <w:tcPr>
            <w:tcW w:type="dxa" w:w="1348"/>
            <w:tcBorders>
              <w:start w:sz="4.0" w:val="single" w:color="#000000"/>
              <w:top w:sz="3.199999999999818" w:val="single" w:color="#000000"/>
              <w:end w:sz="4.0" w:val="single" w:color="#000000"/>
              <w:bottom w:sz="3.200000000000273" w:val="single" w:color="#000000"/>
            </w:tcBorders>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42,799,744.46 </w:t>
            </w:r>
          </w:p>
        </w:tc>
      </w:tr>
      <w:tr>
        <w:trPr>
          <w:trHeight w:hRule="exact" w:val="322"/>
        </w:trPr>
        <w:tc>
          <w:tcPr>
            <w:tcW w:type="dxa" w:w="3508"/>
            <w:tcBorders>
              <w:start w:sz="4.0" w:val="single" w:color="#000000"/>
              <w:top w:sz="3.200000000000273" w:val="single" w:color="#000000"/>
              <w:end w:sz="3.2000000000000455" w:val="single" w:color="#000000"/>
              <w:bottom w:sz="4.0" w:val="single" w:color="#000000"/>
            </w:tcBorders>
            <w:tcMar>
              <w:start w:w="0" w:type="dxa"/>
              <w:end w:w="0" w:type="dxa"/>
            </w:tcMar>
          </w:tcPr>
          <w:p>
            <w:pPr>
              <w:autoSpaceDN w:val="0"/>
              <w:autoSpaceDE w:val="0"/>
              <w:widowControl/>
              <w:spacing w:line="185" w:lineRule="auto" w:before="66" w:after="0"/>
              <w:ind w:left="22" w:right="0" w:firstLine="0"/>
              <w:jc w:val="left"/>
            </w:pPr>
            <w:r>
              <w:rPr>
                <w:rFonts w:ascii="SimSun" w:hAnsi="SimSun" w:eastAsia="SimSun"/>
                <w:b w:val="0"/>
                <w:i w:val="0"/>
                <w:color w:val="000000"/>
                <w:sz w:val="18"/>
              </w:rPr>
              <w:t xml:space="preserve">科莱恩华锦催化剂（盘锦）有限公司 </w:t>
            </w:r>
          </w:p>
        </w:tc>
        <w:tc>
          <w:tcPr>
            <w:tcW w:type="dxa" w:w="3828"/>
            <w:tcBorders>
              <w:start w:sz="3.2000000000000455" w:val="single" w:color="#000000"/>
              <w:top w:sz="3.200000000000273"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蒸汽、电等 </w:t>
            </w:r>
          </w:p>
        </w:tc>
        <w:tc>
          <w:tcPr>
            <w:tcW w:type="dxa" w:w="1168"/>
            <w:tcBorders>
              <w:start w:sz="3.199999999999818" w:val="single" w:color="#000000"/>
              <w:top w:sz="3.200000000000273" w:val="single" w:color="#000000"/>
              <w:end w:sz="4.0" w:val="single" w:color="#000000"/>
              <w:bottom w:sz="4.0" w:val="single" w:color="#000000"/>
            </w:tcBorders>
            <w:tcMar>
              <w:start w:w="0" w:type="dxa"/>
              <w:end w:w="0" w:type="dxa"/>
            </w:tcMar>
          </w:tcPr>
          <w:p>
            <w:pPr>
              <w:autoSpaceDN w:val="0"/>
              <w:autoSpaceDE w:val="0"/>
              <w:widowControl/>
              <w:spacing w:line="242" w:lineRule="auto" w:before="50" w:after="0"/>
              <w:ind w:left="192" w:right="0" w:firstLine="0"/>
              <w:jc w:val="left"/>
            </w:pPr>
            <w:r>
              <w:rPr>
                <w:rFonts w:ascii="ArialNarrow" w:hAnsi="ArialNarrow" w:eastAsia="ArialNarrow"/>
                <w:b w:val="0"/>
                <w:i w:val="0"/>
                <w:color w:val="000000"/>
                <w:sz w:val="18"/>
              </w:rPr>
              <w:t xml:space="preserve">14,250,917.99 </w:t>
            </w:r>
          </w:p>
        </w:tc>
        <w:tc>
          <w:tcPr>
            <w:tcW w:type="dxa" w:w="1348"/>
            <w:tcBorders>
              <w:start w:sz="4.0" w:val="single" w:color="#000000"/>
              <w:top w:sz="3.200000000000273" w:val="single" w:color="#000000"/>
              <w:end w:sz="4.0" w:val="single" w:color="#000000"/>
              <w:bottom w:sz="4.0" w:val="single" w:color="#000000"/>
            </w:tcBorders>
            <w:tcMar>
              <w:start w:w="0" w:type="dxa"/>
              <w:end w:w="0" w:type="dxa"/>
            </w:tcMar>
          </w:tcPr>
          <w:p>
            <w:pPr>
              <w:autoSpaceDN w:val="0"/>
              <w:autoSpaceDE w:val="0"/>
              <w:widowControl/>
              <w:spacing w:line="242" w:lineRule="auto" w:before="50" w:after="0"/>
              <w:ind w:left="0" w:right="0" w:firstLine="0"/>
              <w:jc w:val="right"/>
            </w:pPr>
            <w:r>
              <w:rPr>
                <w:rFonts w:ascii="ArialNarrow" w:hAnsi="ArialNarrow" w:eastAsia="ArialNarrow"/>
                <w:b w:val="0"/>
                <w:i w:val="0"/>
                <w:color w:val="000000"/>
                <w:sz w:val="18"/>
              </w:rPr>
              <w:t xml:space="preserve">18,812,887.03 </w:t>
            </w:r>
          </w:p>
        </w:tc>
      </w:tr>
      <w:tr>
        <w:trPr>
          <w:trHeight w:hRule="exact" w:val="324"/>
        </w:trPr>
        <w:tc>
          <w:tcPr>
            <w:tcW w:type="dxa" w:w="3508"/>
            <w:tcBorders>
              <w:start w:sz="4.0" w:val="single" w:color="#000000"/>
              <w:top w:sz="4.0" w:val="single" w:color="#000000"/>
              <w:end w:sz="3.2000000000000455" w:val="single" w:color="#000000"/>
              <w:bottom w:sz="4.0" w:val="single" w:color="#000000"/>
            </w:tcBorders>
            <w:tcMar>
              <w:start w:w="0" w:type="dxa"/>
              <w:end w:w="0" w:type="dxa"/>
            </w:tcMar>
          </w:tcPr>
          <w:p>
            <w:pPr>
              <w:autoSpaceDN w:val="0"/>
              <w:autoSpaceDE w:val="0"/>
              <w:widowControl/>
              <w:spacing w:line="185" w:lineRule="auto" w:before="68" w:after="0"/>
              <w:ind w:left="22" w:right="0" w:firstLine="0"/>
              <w:jc w:val="left"/>
            </w:pPr>
            <w:r>
              <w:rPr>
                <w:rFonts w:ascii="SimSun" w:hAnsi="SimSun" w:eastAsia="SimSun"/>
                <w:b w:val="0"/>
                <w:i w:val="0"/>
                <w:color w:val="000000"/>
                <w:sz w:val="18"/>
              </w:rPr>
              <w:t xml:space="preserve">北方爆破科技有限公司 </w:t>
            </w:r>
          </w:p>
        </w:tc>
        <w:tc>
          <w:tcPr>
            <w:tcW w:type="dxa" w:w="3828"/>
            <w:tcBorders>
              <w:start w:sz="3.2000000000000455"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68" w:after="0"/>
              <w:ind w:left="24" w:right="0" w:firstLine="0"/>
              <w:jc w:val="left"/>
            </w:pPr>
            <w:r>
              <w:rPr>
                <w:rFonts w:ascii="SimSun" w:hAnsi="SimSun" w:eastAsia="SimSun"/>
                <w:b w:val="0"/>
                <w:i w:val="0"/>
                <w:color w:val="000000"/>
                <w:sz w:val="18"/>
              </w:rPr>
              <w:t xml:space="preserve">石油甲苯 </w:t>
            </w:r>
          </w:p>
        </w:tc>
        <w:tc>
          <w:tcPr>
            <w:tcW w:type="dxa" w:w="1168"/>
            <w:tcBorders>
              <w:start w:sz="3.199999999999818" w:val="single" w:color="#000000"/>
              <w:top w:sz="4.0" w:val="single" w:color="#000000"/>
              <w:end w:sz="4.0" w:val="single" w:color="#000000"/>
              <w:bottom w:sz="4.0" w:val="single" w:color="#000000"/>
            </w:tcBorders>
            <w:tcMar>
              <w:start w:w="0" w:type="dxa"/>
              <w:end w:w="0" w:type="dxa"/>
            </w:tcMar>
          </w:tcPr>
          <w:p>
            <w:pPr>
              <w:autoSpaceDN w:val="0"/>
              <w:autoSpaceDE w:val="0"/>
              <w:widowControl/>
              <w:spacing w:line="242" w:lineRule="auto" w:before="52" w:after="0"/>
              <w:ind w:left="192" w:right="0" w:firstLine="0"/>
              <w:jc w:val="left"/>
            </w:pPr>
            <w:r>
              <w:rPr>
                <w:rFonts w:ascii="ArialNarrow" w:hAnsi="ArialNarrow" w:eastAsia="ArialNarrow"/>
                <w:b w:val="0"/>
                <w:i w:val="0"/>
                <w:color w:val="000000"/>
                <w:sz w:val="18"/>
              </w:rPr>
              <w:t xml:space="preserve">12,907,807.45 </w:t>
            </w:r>
          </w:p>
        </w:tc>
        <w:tc>
          <w:tcPr>
            <w:tcW w:type="dxa" w:w="1348"/>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2" w:lineRule="auto" w:before="52" w:after="0"/>
              <w:ind w:left="0" w:right="0" w:firstLine="0"/>
              <w:jc w:val="right"/>
            </w:pPr>
            <w:r>
              <w:rPr>
                <w:rFonts w:ascii="ArialNarrow" w:hAnsi="ArialNarrow" w:eastAsia="ArialNarrow"/>
                <w:b w:val="0"/>
                <w:i w:val="0"/>
                <w:color w:val="000000"/>
                <w:sz w:val="18"/>
              </w:rPr>
              <w:t xml:space="preserve">38,399,727.70 </w:t>
            </w:r>
          </w:p>
        </w:tc>
      </w:tr>
      <w:tr>
        <w:trPr>
          <w:trHeight w:hRule="exact" w:val="324"/>
        </w:trPr>
        <w:tc>
          <w:tcPr>
            <w:tcW w:type="dxa" w:w="3508"/>
            <w:tcBorders>
              <w:start w:sz="4.0" w:val="single" w:color="#000000"/>
              <w:top w:sz="4.0" w:val="single" w:color="#000000"/>
              <w:end w:sz="3.2000000000000455" w:val="single" w:color="#000000"/>
              <w:bottom w:sz="4.0" w:val="single" w:color="#000000"/>
            </w:tcBorders>
            <w:tcMar>
              <w:start w:w="0" w:type="dxa"/>
              <w:end w:w="0" w:type="dxa"/>
            </w:tcMar>
          </w:tcPr>
          <w:p>
            <w:pPr>
              <w:autoSpaceDN w:val="0"/>
              <w:autoSpaceDE w:val="0"/>
              <w:widowControl/>
              <w:spacing w:line="185" w:lineRule="auto" w:before="66" w:after="0"/>
              <w:ind w:left="22" w:right="0" w:firstLine="0"/>
              <w:jc w:val="left"/>
            </w:pPr>
            <w:r>
              <w:rPr>
                <w:rFonts w:ascii="SimSun" w:hAnsi="SimSun" w:eastAsia="SimSun"/>
                <w:b w:val="0"/>
                <w:i w:val="0"/>
                <w:color w:val="000000"/>
                <w:sz w:val="18"/>
              </w:rPr>
              <w:t xml:space="preserve">中国兵器工业集团有限公司 </w:t>
            </w:r>
          </w:p>
        </w:tc>
        <w:tc>
          <w:tcPr>
            <w:tcW w:type="dxa" w:w="3828"/>
            <w:tcBorders>
              <w:start w:sz="3.2000000000000455"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民品开发费 </w:t>
            </w:r>
          </w:p>
        </w:tc>
        <w:tc>
          <w:tcPr>
            <w:tcW w:type="dxa" w:w="1168"/>
            <w:tcBorders>
              <w:start w:sz="3.199999999999818"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50" w:after="0"/>
              <w:ind w:left="274" w:right="0" w:firstLine="0"/>
              <w:jc w:val="left"/>
            </w:pPr>
            <w:r>
              <w:rPr>
                <w:rFonts w:ascii="ArialNarrow" w:hAnsi="ArialNarrow" w:eastAsia="ArialNarrow"/>
                <w:b w:val="0"/>
                <w:i w:val="0"/>
                <w:color w:val="000000"/>
                <w:sz w:val="18"/>
              </w:rPr>
              <w:t xml:space="preserve">4,952,830.19 </w:t>
            </w:r>
          </w:p>
        </w:tc>
        <w:tc>
          <w:tcPr>
            <w:tcW w:type="dxa" w:w="1348"/>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2,860,055.94 </w:t>
            </w:r>
          </w:p>
        </w:tc>
      </w:tr>
      <w:tr>
        <w:trPr>
          <w:trHeight w:hRule="exact" w:val="322"/>
        </w:trPr>
        <w:tc>
          <w:tcPr>
            <w:tcW w:type="dxa" w:w="3508"/>
            <w:tcBorders>
              <w:start w:sz="4.0" w:val="single" w:color="#000000"/>
              <w:top w:sz="4.0" w:val="single" w:color="#000000"/>
              <w:end w:sz="3.2000000000000455" w:val="single" w:color="#000000"/>
              <w:bottom w:sz="4.0" w:val="single" w:color="#000000"/>
            </w:tcBorders>
            <w:tcMar>
              <w:start w:w="0" w:type="dxa"/>
              <w:end w:w="0" w:type="dxa"/>
            </w:tcMar>
          </w:tcPr>
          <w:p>
            <w:pPr>
              <w:autoSpaceDN w:val="0"/>
              <w:autoSpaceDE w:val="0"/>
              <w:widowControl/>
              <w:spacing w:line="185" w:lineRule="auto" w:before="68" w:after="0"/>
              <w:ind w:left="22" w:right="0" w:firstLine="0"/>
              <w:jc w:val="left"/>
            </w:pPr>
            <w:r>
              <w:rPr>
                <w:rFonts w:ascii="SimSun" w:hAnsi="SimSun" w:eastAsia="SimSun"/>
                <w:b w:val="0"/>
                <w:i w:val="0"/>
                <w:color w:val="000000"/>
                <w:sz w:val="18"/>
              </w:rPr>
              <w:t xml:space="preserve">北方华锦化学工业集团有限公司 </w:t>
            </w:r>
          </w:p>
        </w:tc>
        <w:tc>
          <w:tcPr>
            <w:tcW w:type="dxa" w:w="3828"/>
            <w:tcBorders>
              <w:start w:sz="3.2000000000000455"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68" w:after="0"/>
              <w:ind w:left="24" w:right="0" w:firstLine="0"/>
              <w:jc w:val="left"/>
            </w:pPr>
            <w:r>
              <w:rPr>
                <w:rFonts w:ascii="SimSun" w:hAnsi="SimSun" w:eastAsia="SimSun"/>
                <w:b w:val="0"/>
                <w:i w:val="0"/>
                <w:color w:val="000000"/>
                <w:sz w:val="18"/>
              </w:rPr>
              <w:t xml:space="preserve">行政服务费、技术服务费、零星材料 </w:t>
            </w:r>
          </w:p>
        </w:tc>
        <w:tc>
          <w:tcPr>
            <w:tcW w:type="dxa" w:w="1168"/>
            <w:tcBorders>
              <w:start w:sz="3.199999999999818"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52" w:after="0"/>
              <w:ind w:left="286" w:right="0" w:firstLine="0"/>
              <w:jc w:val="left"/>
            </w:pPr>
            <w:r>
              <w:rPr>
                <w:rFonts w:ascii="ArialNarrow" w:hAnsi="ArialNarrow" w:eastAsia="ArialNarrow"/>
                <w:b w:val="0"/>
                <w:i w:val="0"/>
                <w:color w:val="000000"/>
                <w:sz w:val="18"/>
              </w:rPr>
              <w:t xml:space="preserve">3,379,756.11 </w:t>
            </w:r>
          </w:p>
        </w:tc>
        <w:tc>
          <w:tcPr>
            <w:tcW w:type="dxa" w:w="1348"/>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2,807,959.55 </w:t>
            </w:r>
          </w:p>
        </w:tc>
      </w:tr>
      <w:tr>
        <w:trPr>
          <w:trHeight w:hRule="exact" w:val="326"/>
        </w:trPr>
        <w:tc>
          <w:tcPr>
            <w:tcW w:type="dxa" w:w="3508"/>
            <w:tcBorders>
              <w:start w:sz="4.0" w:val="single" w:color="#000000"/>
              <w:top w:sz="4.0" w:val="single" w:color="#000000"/>
              <w:end w:sz="3.2000000000000455" w:val="single" w:color="#000000"/>
              <w:bottom w:sz="4.0" w:val="single" w:color="#000000"/>
            </w:tcBorders>
            <w:tcMar>
              <w:start w:w="0" w:type="dxa"/>
              <w:end w:w="0" w:type="dxa"/>
            </w:tcMar>
          </w:tcPr>
          <w:p>
            <w:pPr>
              <w:autoSpaceDN w:val="0"/>
              <w:autoSpaceDE w:val="0"/>
              <w:widowControl/>
              <w:spacing w:line="185" w:lineRule="auto" w:before="66" w:after="0"/>
              <w:ind w:left="22" w:right="0" w:firstLine="0"/>
              <w:jc w:val="left"/>
            </w:pPr>
            <w:r>
              <w:rPr>
                <w:rFonts w:ascii="SimSun" w:hAnsi="SimSun" w:eastAsia="SimSun"/>
                <w:b w:val="0"/>
                <w:i w:val="0"/>
                <w:color w:val="000000"/>
                <w:sz w:val="18"/>
              </w:rPr>
              <w:t xml:space="preserve">包头中兵物流有限公司 </w:t>
            </w:r>
          </w:p>
        </w:tc>
        <w:tc>
          <w:tcPr>
            <w:tcW w:type="dxa" w:w="3828"/>
            <w:tcBorders>
              <w:start w:sz="3.2000000000000455"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抗磨液压油 </w:t>
            </w:r>
          </w:p>
        </w:tc>
        <w:tc>
          <w:tcPr>
            <w:tcW w:type="dxa" w:w="1168"/>
            <w:tcBorders>
              <w:start w:sz="3.199999999999818"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504,424.78 </w:t>
            </w:r>
          </w:p>
        </w:tc>
        <w:tc>
          <w:tcPr>
            <w:tcW w:type="dxa" w:w="1348"/>
            <w:tcBorders>
              <w:start w:sz="4.0" w:val="single" w:color="#000000"/>
              <w:top w:sz="4.0" w:val="single" w:color="#000000"/>
              <w:end w:sz="4.0" w:val="single" w:color="#000000"/>
              <w:bottom w:sz="4.0" w:val="single" w:color="#000000"/>
            </w:tcBorders>
            <w:tcMar>
              <w:start w:w="0" w:type="dxa"/>
              <w:end w:w="0" w:type="dxa"/>
            </w:tcMar>
          </w:tcPr>
          <w:p/>
        </w:tc>
      </w:tr>
      <w:tr>
        <w:trPr>
          <w:trHeight w:hRule="exact" w:val="324"/>
        </w:trPr>
        <w:tc>
          <w:tcPr>
            <w:tcW w:type="dxa" w:w="3508"/>
            <w:tcBorders>
              <w:start w:sz="4.0" w:val="single" w:color="#000000"/>
              <w:top w:sz="4.0" w:val="single" w:color="#000000"/>
              <w:end w:sz="3.2000000000000455" w:val="single" w:color="#000000"/>
              <w:bottom w:sz="4.0" w:val="single" w:color="#000000"/>
            </w:tcBorders>
            <w:tcMar>
              <w:start w:w="0" w:type="dxa"/>
              <w:end w:w="0" w:type="dxa"/>
            </w:tcMar>
          </w:tcPr>
          <w:p>
            <w:pPr>
              <w:autoSpaceDN w:val="0"/>
              <w:autoSpaceDE w:val="0"/>
              <w:widowControl/>
              <w:spacing w:line="185" w:lineRule="auto" w:before="66" w:after="0"/>
              <w:ind w:left="22" w:right="0" w:firstLine="0"/>
              <w:jc w:val="left"/>
            </w:pPr>
            <w:r>
              <w:rPr>
                <w:rFonts w:ascii="SimSun" w:hAnsi="SimSun" w:eastAsia="SimSun"/>
                <w:b w:val="0"/>
                <w:i w:val="0"/>
                <w:color w:val="000000"/>
                <w:sz w:val="18"/>
              </w:rPr>
              <w:t xml:space="preserve">内蒙古北方重工业集团有限公司 </w:t>
            </w:r>
          </w:p>
        </w:tc>
        <w:tc>
          <w:tcPr>
            <w:tcW w:type="dxa" w:w="3828"/>
            <w:tcBorders>
              <w:start w:sz="3.2000000000000455"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抗磨液压油 </w:t>
            </w:r>
          </w:p>
        </w:tc>
        <w:tc>
          <w:tcPr>
            <w:tcW w:type="dxa" w:w="1168"/>
            <w:tcBorders>
              <w:start w:sz="3.199999999999818"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146,725.66 </w:t>
            </w:r>
          </w:p>
        </w:tc>
        <w:tc>
          <w:tcPr>
            <w:tcW w:type="dxa" w:w="1348"/>
            <w:tcBorders>
              <w:start w:sz="4.0" w:val="single" w:color="#000000"/>
              <w:top w:sz="4.0" w:val="single" w:color="#000000"/>
              <w:end w:sz="4.0" w:val="single" w:color="#000000"/>
              <w:bottom w:sz="4.0" w:val="single" w:color="#000000"/>
            </w:tcBorders>
            <w:tcMar>
              <w:start w:w="0" w:type="dxa"/>
              <w:end w:w="0" w:type="dxa"/>
            </w:tcMar>
          </w:tcPr>
          <w:p/>
        </w:tc>
      </w:tr>
      <w:tr>
        <w:trPr>
          <w:trHeight w:hRule="exact" w:val="320"/>
        </w:trPr>
        <w:tc>
          <w:tcPr>
            <w:tcW w:type="dxa" w:w="3508"/>
            <w:tcBorders>
              <w:start w:sz="4.0" w:val="single" w:color="#000000"/>
              <w:top w:sz="4.0" w:val="single" w:color="#000000"/>
              <w:end w:sz="3.2000000000000455" w:val="single" w:color="#000000"/>
              <w:bottom w:sz="4.0" w:val="single" w:color="#000000"/>
            </w:tcBorders>
            <w:tcMar>
              <w:start w:w="0" w:type="dxa"/>
              <w:end w:w="0" w:type="dxa"/>
            </w:tcMar>
          </w:tcPr>
          <w:p>
            <w:pPr>
              <w:autoSpaceDN w:val="0"/>
              <w:autoSpaceDE w:val="0"/>
              <w:widowControl/>
              <w:spacing w:line="185" w:lineRule="auto" w:before="66" w:after="0"/>
              <w:ind w:left="22" w:right="0" w:firstLine="0"/>
              <w:jc w:val="left"/>
            </w:pPr>
            <w:r>
              <w:rPr>
                <w:rFonts w:ascii="SimSun" w:hAnsi="SimSun" w:eastAsia="SimSun"/>
                <w:b w:val="0"/>
                <w:i w:val="0"/>
                <w:color w:val="000000"/>
                <w:sz w:val="18"/>
              </w:rPr>
              <w:t xml:space="preserve">辽宁北方华锦五洲化工工程设计有限公司 </w:t>
            </w:r>
          </w:p>
        </w:tc>
        <w:tc>
          <w:tcPr>
            <w:tcW w:type="dxa" w:w="3828"/>
            <w:tcBorders>
              <w:start w:sz="3.2000000000000455"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行政服务费等 </w:t>
            </w:r>
          </w:p>
        </w:tc>
        <w:tc>
          <w:tcPr>
            <w:tcW w:type="dxa" w:w="1168"/>
            <w:tcBorders>
              <w:start w:sz="3.199999999999818"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70,429.65 </w:t>
            </w:r>
          </w:p>
        </w:tc>
        <w:tc>
          <w:tcPr>
            <w:tcW w:type="dxa" w:w="1348"/>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76,783.19 </w:t>
            </w:r>
          </w:p>
        </w:tc>
      </w:tr>
      <w:tr>
        <w:trPr>
          <w:trHeight w:hRule="exact" w:val="324"/>
        </w:trPr>
        <w:tc>
          <w:tcPr>
            <w:tcW w:type="dxa" w:w="3508"/>
            <w:tcBorders>
              <w:start w:sz="4.0" w:val="single" w:color="#000000"/>
              <w:top w:sz="4.0" w:val="single" w:color="#000000"/>
              <w:end w:sz="3.2000000000000455" w:val="single" w:color="#000000"/>
              <w:bottom w:sz="4.0" w:val="single" w:color="#000000"/>
            </w:tcBorders>
            <w:tcMar>
              <w:start w:w="0" w:type="dxa"/>
              <w:end w:w="0" w:type="dxa"/>
            </w:tcMar>
          </w:tcPr>
          <w:p>
            <w:pPr>
              <w:autoSpaceDN w:val="0"/>
              <w:autoSpaceDE w:val="0"/>
              <w:widowControl/>
              <w:spacing w:line="185" w:lineRule="auto" w:before="70" w:after="0"/>
              <w:ind w:left="22" w:right="0" w:firstLine="0"/>
              <w:jc w:val="left"/>
            </w:pPr>
            <w:r>
              <w:rPr>
                <w:rFonts w:ascii="SimSun" w:hAnsi="SimSun" w:eastAsia="SimSun"/>
                <w:b w:val="0"/>
                <w:i w:val="0"/>
                <w:color w:val="000000"/>
                <w:sz w:val="18"/>
              </w:rPr>
              <w:t xml:space="preserve">辽宁华锦商务酒店有限公司 </w:t>
            </w:r>
          </w:p>
        </w:tc>
        <w:tc>
          <w:tcPr>
            <w:tcW w:type="dxa" w:w="3828"/>
            <w:tcBorders>
              <w:start w:sz="3.2000000000000455"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70" w:after="0"/>
              <w:ind w:left="24" w:right="0" w:firstLine="0"/>
              <w:jc w:val="left"/>
            </w:pPr>
            <w:r>
              <w:rPr>
                <w:rFonts w:ascii="SimSun" w:hAnsi="SimSun" w:eastAsia="SimSun"/>
                <w:b w:val="0"/>
                <w:i w:val="0"/>
                <w:color w:val="000000"/>
                <w:sz w:val="18"/>
              </w:rPr>
              <w:t xml:space="preserve">材料费 </w:t>
            </w:r>
          </w:p>
        </w:tc>
        <w:tc>
          <w:tcPr>
            <w:tcW w:type="dxa" w:w="1168"/>
            <w:tcBorders>
              <w:start w:sz="3.199999999999818"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54" w:after="0"/>
              <w:ind w:left="0" w:right="0" w:firstLine="0"/>
              <w:jc w:val="right"/>
            </w:pPr>
            <w:r>
              <w:rPr>
                <w:rFonts w:ascii="ArialNarrow" w:hAnsi="ArialNarrow" w:eastAsia="ArialNarrow"/>
                <w:b w:val="0"/>
                <w:i w:val="0"/>
                <w:color w:val="000000"/>
                <w:sz w:val="18"/>
              </w:rPr>
              <w:t xml:space="preserve">54,786.35 </w:t>
            </w:r>
          </w:p>
        </w:tc>
        <w:tc>
          <w:tcPr>
            <w:tcW w:type="dxa" w:w="1348"/>
            <w:tcBorders>
              <w:start w:sz="4.0" w:val="single" w:color="#000000"/>
              <w:top w:sz="4.0" w:val="single" w:color="#000000"/>
              <w:end w:sz="4.0" w:val="single" w:color="#000000"/>
              <w:bottom w:sz="4.0" w:val="single" w:color="#000000"/>
            </w:tcBorders>
            <w:tcMar>
              <w:start w:w="0" w:type="dxa"/>
              <w:end w:w="0" w:type="dxa"/>
            </w:tcMar>
          </w:tcPr>
          <w:p/>
        </w:tc>
      </w:tr>
      <w:tr>
        <w:trPr>
          <w:trHeight w:hRule="exact" w:val="324"/>
        </w:trPr>
        <w:tc>
          <w:tcPr>
            <w:tcW w:type="dxa" w:w="3508"/>
            <w:tcBorders>
              <w:start w:sz="4.0" w:val="single" w:color="#000000"/>
              <w:top w:sz="4.0" w:val="single" w:color="#000000"/>
              <w:end w:sz="3.2000000000000455" w:val="single" w:color="#000000"/>
              <w:bottom w:sz="3.199999999999818" w:val="single" w:color="#000000"/>
            </w:tcBorders>
            <w:tcMar>
              <w:start w:w="0" w:type="dxa"/>
              <w:end w:w="0" w:type="dxa"/>
            </w:tcMar>
          </w:tcPr>
          <w:p>
            <w:pPr>
              <w:autoSpaceDN w:val="0"/>
              <w:autoSpaceDE w:val="0"/>
              <w:widowControl/>
              <w:spacing w:line="185" w:lineRule="auto" w:before="66" w:after="0"/>
              <w:ind w:left="22" w:right="0" w:firstLine="0"/>
              <w:jc w:val="left"/>
            </w:pPr>
            <w:r>
              <w:rPr>
                <w:rFonts w:ascii="SimSun" w:hAnsi="SimSun" w:eastAsia="SimSun"/>
                <w:b w:val="0"/>
                <w:i w:val="0"/>
                <w:color w:val="000000"/>
                <w:sz w:val="18"/>
              </w:rPr>
              <w:t xml:space="preserve">北方华安工业集团有限公司 </w:t>
            </w:r>
          </w:p>
        </w:tc>
        <w:tc>
          <w:tcPr>
            <w:tcW w:type="dxa" w:w="3828"/>
            <w:tcBorders>
              <w:start w:sz="3.2000000000000455" w:val="single" w:color="#000000"/>
              <w:top w:sz="4.0" w:val="single" w:color="#000000"/>
              <w:end w:sz="3.199999999999818" w:val="single" w:color="#000000"/>
              <w:bottom w:sz="3.199999999999818" w:val="single" w:color="#000000"/>
            </w:tcBorders>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抗磨液压油 </w:t>
            </w:r>
          </w:p>
        </w:tc>
        <w:tc>
          <w:tcPr>
            <w:tcW w:type="dxa" w:w="1168"/>
            <w:tcBorders>
              <w:start w:sz="3.199999999999818" w:val="single" w:color="#000000"/>
              <w:top w:sz="4.0" w:val="single" w:color="#000000"/>
              <w:end w:sz="4.0" w:val="single" w:color="#000000"/>
              <w:bottom w:sz="3.199999999999818" w:val="single" w:color="#000000"/>
            </w:tcBorders>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35,398.23 </w:t>
            </w:r>
          </w:p>
        </w:tc>
        <w:tc>
          <w:tcPr>
            <w:tcW w:type="dxa" w:w="1348"/>
            <w:tcBorders>
              <w:start w:sz="4.0" w:val="single" w:color="#000000"/>
              <w:top w:sz="4.0" w:val="single" w:color="#000000"/>
              <w:end w:sz="4.0" w:val="single" w:color="#000000"/>
              <w:bottom w:sz="3.199999999999818" w:val="single" w:color="#000000"/>
            </w:tcBorders>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35,398.23 </w:t>
            </w:r>
          </w:p>
        </w:tc>
      </w:tr>
      <w:tr>
        <w:trPr>
          <w:trHeight w:hRule="exact" w:val="324"/>
        </w:trPr>
        <w:tc>
          <w:tcPr>
            <w:tcW w:type="dxa" w:w="3508"/>
            <w:tcBorders>
              <w:start w:sz="4.0" w:val="single" w:color="#000000"/>
              <w:top w:sz="3.199999999999818" w:val="single" w:color="#000000"/>
              <w:end w:sz="3.2000000000000455" w:val="single" w:color="#000000"/>
              <w:bottom w:sz="3.199999999999818" w:val="single" w:color="#000000"/>
            </w:tcBorders>
            <w:tcMar>
              <w:start w:w="0" w:type="dxa"/>
              <w:end w:w="0" w:type="dxa"/>
            </w:tcMar>
          </w:tcPr>
          <w:p>
            <w:pPr>
              <w:autoSpaceDN w:val="0"/>
              <w:autoSpaceDE w:val="0"/>
              <w:widowControl/>
              <w:spacing w:line="185" w:lineRule="auto" w:before="68" w:after="0"/>
              <w:ind w:left="22" w:right="0" w:firstLine="0"/>
              <w:jc w:val="left"/>
            </w:pPr>
            <w:r>
              <w:rPr>
                <w:rFonts w:ascii="SimSun" w:hAnsi="SimSun" w:eastAsia="SimSun"/>
                <w:b w:val="0"/>
                <w:i w:val="0"/>
                <w:color w:val="000000"/>
                <w:sz w:val="18"/>
              </w:rPr>
              <w:t xml:space="preserve">中国兵工物资集团有限公司 </w:t>
            </w:r>
          </w:p>
        </w:tc>
        <w:tc>
          <w:tcPr>
            <w:tcW w:type="dxa" w:w="3828"/>
            <w:tcBorders>
              <w:start w:sz="3.2000000000000455" w:val="single" w:color="#000000"/>
              <w:top w:sz="3.199999999999818" w:val="single" w:color="#000000"/>
              <w:end w:sz="3.199999999999818" w:val="single" w:color="#000000"/>
              <w:bottom w:sz="3.199999999999818" w:val="single" w:color="#000000"/>
            </w:tcBorders>
            <w:tcMar>
              <w:start w:w="0" w:type="dxa"/>
              <w:end w:w="0" w:type="dxa"/>
            </w:tcMar>
          </w:tcPr>
          <w:p>
            <w:pPr>
              <w:autoSpaceDN w:val="0"/>
              <w:autoSpaceDE w:val="0"/>
              <w:widowControl/>
              <w:spacing w:line="211" w:lineRule="auto" w:before="54" w:after="0"/>
              <w:ind w:left="24" w:right="0" w:firstLine="0"/>
              <w:jc w:val="left"/>
            </w:pPr>
            <w:r>
              <w:rPr>
                <w:rFonts w:ascii="ArialNarrow" w:hAnsi="ArialNarrow" w:eastAsia="ArialNarrow"/>
                <w:b w:val="0"/>
                <w:i w:val="0"/>
                <w:color w:val="000000"/>
                <w:sz w:val="18"/>
              </w:rPr>
              <w:t>3</w:t>
            </w:r>
            <w:r>
              <w:rPr>
                <w:rFonts w:ascii="SimSun" w:hAnsi="SimSun" w:eastAsia="SimSun"/>
                <w:b w:val="0"/>
                <w:i w:val="0"/>
                <w:color w:val="000000"/>
                <w:sz w:val="18"/>
              </w:rPr>
              <w:t xml:space="preserve"> 号喷 </w:t>
            </w:r>
          </w:p>
        </w:tc>
        <w:tc>
          <w:tcPr>
            <w:tcW w:type="dxa" w:w="1168"/>
            <w:tcBorders>
              <w:start w:sz="3.199999999999818" w:val="single" w:color="#000000"/>
              <w:top w:sz="3.199999999999818" w:val="single" w:color="#000000"/>
              <w:end w:sz="4.0" w:val="single" w:color="#000000"/>
              <w:bottom w:sz="3.199999999999818" w:val="single" w:color="#000000"/>
            </w:tcBorders>
            <w:tcMar>
              <w:start w:w="0" w:type="dxa"/>
              <w:end w:w="0" w:type="dxa"/>
            </w:tcMar>
          </w:tcPr>
          <w:p/>
        </w:tc>
        <w:tc>
          <w:tcPr>
            <w:tcW w:type="dxa" w:w="1348"/>
            <w:tcBorders>
              <w:start w:sz="4.0" w:val="single" w:color="#000000"/>
              <w:top w:sz="3.199999999999818" w:val="single" w:color="#000000"/>
              <w:end w:sz="4.0" w:val="single" w:color="#000000"/>
              <w:bottom w:sz="3.199999999999818" w:val="single" w:color="#000000"/>
            </w:tcBorders>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54,823,072.50 </w:t>
            </w:r>
          </w:p>
        </w:tc>
      </w:tr>
      <w:tr>
        <w:trPr>
          <w:trHeight w:hRule="exact" w:val="324"/>
        </w:trPr>
        <w:tc>
          <w:tcPr>
            <w:tcW w:type="dxa" w:w="3508"/>
            <w:tcBorders>
              <w:start w:sz="4.0" w:val="single" w:color="#000000"/>
              <w:top w:sz="3.199999999999818" w:val="single" w:color="#000000"/>
              <w:end w:sz="3.2000000000000455" w:val="single" w:color="#000000"/>
              <w:bottom w:sz="3.199999999999818" w:val="single" w:color="#000000"/>
            </w:tcBorders>
            <w:tcMar>
              <w:start w:w="0" w:type="dxa"/>
              <w:end w:w="0" w:type="dxa"/>
            </w:tcMar>
          </w:tcPr>
          <w:p>
            <w:pPr>
              <w:autoSpaceDN w:val="0"/>
              <w:autoSpaceDE w:val="0"/>
              <w:widowControl/>
              <w:spacing w:line="185" w:lineRule="auto" w:before="66" w:after="0"/>
              <w:ind w:left="22" w:right="0" w:firstLine="0"/>
              <w:jc w:val="left"/>
            </w:pPr>
            <w:r>
              <w:rPr>
                <w:rFonts w:ascii="SimSun" w:hAnsi="SimSun" w:eastAsia="SimSun"/>
                <w:b w:val="0"/>
                <w:i w:val="0"/>
                <w:color w:val="000000"/>
                <w:sz w:val="18"/>
              </w:rPr>
              <w:t xml:space="preserve">海宁亚大塑料管道系统有限公司 </w:t>
            </w:r>
          </w:p>
        </w:tc>
        <w:tc>
          <w:tcPr>
            <w:tcW w:type="dxa" w:w="3828"/>
            <w:tcBorders>
              <w:start w:sz="3.2000000000000455" w:val="single" w:color="#000000"/>
              <w:top w:sz="3.199999999999818" w:val="single" w:color="#000000"/>
              <w:end w:sz="3.199999999999818" w:val="single" w:color="#000000"/>
              <w:bottom w:sz="3.199999999999818" w:val="single" w:color="#000000"/>
            </w:tcBorders>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聚丙烯 </w:t>
            </w:r>
          </w:p>
        </w:tc>
        <w:tc>
          <w:tcPr>
            <w:tcW w:type="dxa" w:w="1168"/>
            <w:tcBorders>
              <w:start w:sz="3.199999999999818" w:val="single" w:color="#000000"/>
              <w:top w:sz="3.199999999999818" w:val="single" w:color="#000000"/>
              <w:end w:sz="4.0" w:val="single" w:color="#000000"/>
              <w:bottom w:sz="3.199999999999818" w:val="single" w:color="#000000"/>
            </w:tcBorders>
            <w:tcMar>
              <w:start w:w="0" w:type="dxa"/>
              <w:end w:w="0" w:type="dxa"/>
            </w:tcMar>
          </w:tcPr>
          <w:p/>
        </w:tc>
        <w:tc>
          <w:tcPr>
            <w:tcW w:type="dxa" w:w="1348"/>
            <w:tcBorders>
              <w:start w:sz="4.0" w:val="single" w:color="#000000"/>
              <w:top w:sz="3.199999999999818" w:val="single" w:color="#000000"/>
              <w:end w:sz="4.0" w:val="single" w:color="#000000"/>
              <w:bottom w:sz="3.199999999999818" w:val="single" w:color="#000000"/>
            </w:tcBorders>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301,851.77 </w:t>
            </w:r>
          </w:p>
        </w:tc>
      </w:tr>
      <w:tr>
        <w:trPr>
          <w:trHeight w:hRule="exact" w:val="324"/>
        </w:trPr>
        <w:tc>
          <w:tcPr>
            <w:tcW w:type="dxa" w:w="3508"/>
            <w:tcBorders>
              <w:start w:sz="4.0" w:val="single" w:color="#000000"/>
              <w:top w:sz="3.199999999999818" w:val="single" w:color="#000000"/>
              <w:end w:sz="3.2000000000000455" w:val="single" w:color="#000000"/>
              <w:bottom w:sz="4.0" w:val="single" w:color="#000000"/>
            </w:tcBorders>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中国兵器工业集团航空弹药研究院有限公司</w:t>
            </w:r>
          </w:p>
        </w:tc>
        <w:tc>
          <w:tcPr>
            <w:tcW w:type="dxa" w:w="3828"/>
            <w:tcBorders>
              <w:start w:sz="3.2000000000000455" w:val="single" w:color="#000000"/>
              <w:top w:sz="3.199999999999818"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抗磨液压油 </w:t>
            </w:r>
          </w:p>
        </w:tc>
        <w:tc>
          <w:tcPr>
            <w:tcW w:type="dxa" w:w="1168"/>
            <w:tcBorders>
              <w:start w:sz="3.199999999999818" w:val="single" w:color="#000000"/>
              <w:top w:sz="3.199999999999818" w:val="single" w:color="#000000"/>
              <w:end w:sz="4.0" w:val="single" w:color="#000000"/>
              <w:bottom w:sz="4.0" w:val="single" w:color="#000000"/>
            </w:tcBorders>
            <w:tcMar>
              <w:start w:w="0" w:type="dxa"/>
              <w:end w:w="0" w:type="dxa"/>
            </w:tcMar>
          </w:tcPr>
          <w:p/>
        </w:tc>
        <w:tc>
          <w:tcPr>
            <w:tcW w:type="dxa" w:w="1348"/>
            <w:tcBorders>
              <w:start w:sz="4.0" w:val="single" w:color="#000000"/>
              <w:top w:sz="3.199999999999818" w:val="single" w:color="#000000"/>
              <w:end w:sz="4.0" w:val="single" w:color="#000000"/>
              <w:bottom w:sz="4.0" w:val="single" w:color="#000000"/>
            </w:tcBorders>
            <w:tcMar>
              <w:start w:w="0" w:type="dxa"/>
              <w:end w:w="0" w:type="dxa"/>
            </w:tcMar>
          </w:tcPr>
          <w:p>
            <w:pPr>
              <w:autoSpaceDN w:val="0"/>
              <w:autoSpaceDE w:val="0"/>
              <w:widowControl/>
              <w:spacing w:line="242" w:lineRule="auto" w:before="50" w:after="0"/>
              <w:ind w:left="0" w:right="0" w:firstLine="0"/>
              <w:jc w:val="right"/>
            </w:pPr>
            <w:r>
              <w:rPr>
                <w:rFonts w:ascii="ArialNarrow" w:hAnsi="ArialNarrow" w:eastAsia="ArialNarrow"/>
                <w:b w:val="0"/>
                <w:i w:val="0"/>
                <w:color w:val="000000"/>
                <w:sz w:val="18"/>
              </w:rPr>
              <w:t xml:space="preserve">29,867.26 </w:t>
            </w:r>
          </w:p>
        </w:tc>
      </w:tr>
      <w:tr>
        <w:trPr>
          <w:trHeight w:hRule="exact" w:val="322"/>
        </w:trPr>
        <w:tc>
          <w:tcPr>
            <w:tcW w:type="dxa" w:w="3508"/>
            <w:tcBorders>
              <w:start w:sz="4.0" w:val="single" w:color="#000000"/>
              <w:top w:sz="4.0" w:val="single" w:color="#000000"/>
              <w:end w:sz="3.2000000000000455" w:val="single" w:color="#000000"/>
              <w:bottom w:sz="4.0" w:val="single" w:color="#000000"/>
            </w:tcBorders>
            <w:tcMar>
              <w:start w:w="0" w:type="dxa"/>
              <w:end w:w="0" w:type="dxa"/>
            </w:tcMar>
          </w:tcPr>
          <w:p>
            <w:pPr>
              <w:autoSpaceDN w:val="0"/>
              <w:autoSpaceDE w:val="0"/>
              <w:widowControl/>
              <w:spacing w:line="185" w:lineRule="auto" w:before="66" w:after="0"/>
              <w:ind w:left="22" w:right="0" w:firstLine="0"/>
              <w:jc w:val="left"/>
            </w:pPr>
            <w:r>
              <w:rPr>
                <w:rFonts w:ascii="SimSun" w:hAnsi="SimSun" w:eastAsia="SimSun"/>
                <w:b w:val="0"/>
                <w:i w:val="0"/>
                <w:color w:val="000000"/>
                <w:sz w:val="18"/>
              </w:rPr>
              <w:t xml:space="preserve">晋西车轴股份有限公司 </w:t>
            </w:r>
          </w:p>
        </w:tc>
        <w:tc>
          <w:tcPr>
            <w:tcW w:type="dxa" w:w="3828"/>
            <w:tcBorders>
              <w:start w:sz="3.2000000000000455"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抗磨液压油 </w:t>
            </w:r>
          </w:p>
        </w:tc>
        <w:tc>
          <w:tcPr>
            <w:tcW w:type="dxa" w:w="1168"/>
            <w:tcBorders>
              <w:start w:sz="3.199999999999818" w:val="single" w:color="#000000"/>
              <w:top w:sz="4.0" w:val="single" w:color="#000000"/>
              <w:end w:sz="4.0" w:val="single" w:color="#000000"/>
              <w:bottom w:sz="4.0" w:val="single" w:color="#000000"/>
            </w:tcBorders>
            <w:tcMar>
              <w:start w:w="0" w:type="dxa"/>
              <w:end w:w="0" w:type="dxa"/>
            </w:tcMar>
          </w:tcPr>
          <w:p/>
        </w:tc>
        <w:tc>
          <w:tcPr>
            <w:tcW w:type="dxa" w:w="1348"/>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2" w:lineRule="auto" w:before="50" w:after="0"/>
              <w:ind w:left="0" w:right="0" w:firstLine="0"/>
              <w:jc w:val="right"/>
            </w:pPr>
            <w:r>
              <w:rPr>
                <w:rFonts w:ascii="ArialNarrow" w:hAnsi="ArialNarrow" w:eastAsia="ArialNarrow"/>
                <w:b w:val="0"/>
                <w:i w:val="0"/>
                <w:color w:val="000000"/>
                <w:sz w:val="18"/>
              </w:rPr>
              <w:t xml:space="preserve">1,814.16 </w:t>
            </w:r>
          </w:p>
        </w:tc>
      </w:tr>
      <w:tr>
        <w:trPr>
          <w:trHeight w:hRule="exact" w:val="322"/>
        </w:trPr>
        <w:tc>
          <w:tcPr>
            <w:tcW w:type="dxa" w:w="3508"/>
            <w:tcBorders>
              <w:start w:sz="4.0" w:val="single" w:color="#000000"/>
              <w:top w:sz="4.0" w:val="single" w:color="#000000"/>
              <w:end w:sz="3.2000000000000455" w:val="single" w:color="#000000"/>
              <w:bottom w:sz="4.0" w:val="single" w:color="#000000"/>
            </w:tcBorders>
            <w:tcMar>
              <w:start w:w="0" w:type="dxa"/>
              <w:end w:w="0" w:type="dxa"/>
            </w:tcMar>
          </w:tcPr>
          <w:p>
            <w:pPr>
              <w:autoSpaceDN w:val="0"/>
              <w:autoSpaceDE w:val="0"/>
              <w:widowControl/>
              <w:spacing w:line="185" w:lineRule="auto" w:before="66" w:after="0"/>
              <w:ind w:left="22" w:right="0" w:firstLine="0"/>
              <w:jc w:val="left"/>
            </w:pPr>
            <w:r>
              <w:rPr>
                <w:rFonts w:ascii="SimSun" w:hAnsi="SimSun" w:eastAsia="SimSun"/>
                <w:b w:val="0"/>
                <w:i w:val="0"/>
                <w:color w:val="000000"/>
                <w:sz w:val="18"/>
              </w:rPr>
              <w:t xml:space="preserve">兵器下属子公司 </w:t>
            </w:r>
          </w:p>
        </w:tc>
        <w:tc>
          <w:tcPr>
            <w:tcW w:type="dxa" w:w="3828"/>
            <w:tcBorders>
              <w:start w:sz="3.2000000000000455"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211" w:lineRule="auto" w:before="52" w:after="0"/>
              <w:ind w:left="24" w:right="0" w:firstLine="0"/>
              <w:jc w:val="left"/>
            </w:pPr>
            <w:r>
              <w:rPr>
                <w:rFonts w:ascii="ArialNarrow" w:hAnsi="ArialNarrow" w:eastAsia="ArialNarrow"/>
                <w:b w:val="0"/>
                <w:i w:val="0"/>
                <w:color w:val="000000"/>
                <w:sz w:val="18"/>
              </w:rPr>
              <w:t>1</w:t>
            </w:r>
            <w:r>
              <w:rPr>
                <w:rFonts w:ascii="SimSun" w:hAnsi="SimSun" w:eastAsia="SimSun"/>
                <w:b w:val="0"/>
                <w:i w:val="0"/>
                <w:color w:val="000000"/>
                <w:sz w:val="18"/>
              </w:rPr>
              <w:t xml:space="preserve"> 号燃料油、有机热载体等 </w:t>
            </w:r>
          </w:p>
        </w:tc>
        <w:tc>
          <w:tcPr>
            <w:tcW w:type="dxa" w:w="1168"/>
            <w:tcBorders>
              <w:start w:sz="3.199999999999818"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50" w:after="0"/>
              <w:ind w:left="192" w:right="0" w:firstLine="0"/>
              <w:jc w:val="left"/>
            </w:pPr>
            <w:r>
              <w:rPr>
                <w:rFonts w:ascii="ArialNarrow" w:hAnsi="ArialNarrow" w:eastAsia="ArialNarrow"/>
                <w:b w:val="0"/>
                <w:i w:val="0"/>
                <w:color w:val="000000"/>
                <w:sz w:val="18"/>
              </w:rPr>
              <w:t xml:space="preserve">39,868,044.56 </w:t>
            </w:r>
          </w:p>
        </w:tc>
        <w:tc>
          <w:tcPr>
            <w:tcW w:type="dxa" w:w="1348"/>
            <w:tcBorders>
              <w:start w:sz="4.0" w:val="single" w:color="#000000"/>
              <w:top w:sz="4.0" w:val="single" w:color="#000000"/>
              <w:end w:sz="4.0" w:val="single" w:color="#000000"/>
              <w:bottom w:sz="4.0" w:val="single" w:color="#000000"/>
            </w:tcBorders>
            <w:tcMar>
              <w:start w:w="0" w:type="dxa"/>
              <w:end w:w="0" w:type="dxa"/>
            </w:tcMar>
          </w:tcPr>
          <w:p/>
        </w:tc>
      </w:tr>
    </w:tbl>
    <w:p>
      <w:pPr>
        <w:autoSpaceDN w:val="0"/>
        <w:autoSpaceDE w:val="0"/>
        <w:widowControl/>
        <w:spacing w:line="233" w:lineRule="auto" w:before="1074" w:after="0"/>
        <w:ind w:left="0" w:right="148" w:firstLine="0"/>
        <w:jc w:val="right"/>
      </w:pPr>
      <w:r>
        <w:rPr>
          <w:rFonts w:ascii="Times" w:hAnsi="Times" w:eastAsia="Times"/>
          <w:b w:val="0"/>
          <w:i w:val="0"/>
          <w:color w:val="000000"/>
          <w:sz w:val="18"/>
        </w:rPr>
        <w:t xml:space="preserve">117 </w:t>
      </w:r>
    </w:p>
    <w:p>
      <w:pPr>
        <w:sectPr>
          <w:pgSz w:w="11904" w:h="16840"/>
          <w:pgMar w:top="436" w:right="938" w:bottom="500" w:left="970" w:header="720" w:footer="720" w:gutter="0"/>
          <w:cols w:space="720" w:num="1" w:equalWidth="0">
            <w:col w:w="9996" w:space="0"/>
            <w:col w:w="9996" w:space="0"/>
            <w:col w:w="9794" w:space="0"/>
            <w:col w:w="9793" w:space="0"/>
            <w:col w:w="9734" w:space="0"/>
            <w:col w:w="9734" w:space="0"/>
            <w:col w:w="9734" w:space="0"/>
            <w:col w:w="9734" w:space="0"/>
            <w:col w:w="9734" w:space="0"/>
            <w:col w:w="9734" w:space="0"/>
            <w:col w:w="9734" w:space="0"/>
            <w:col w:w="9734" w:space="0"/>
            <w:col w:w="9736" w:space="0"/>
            <w:col w:w="9734" w:space="0"/>
            <w:col w:w="9734" w:space="0"/>
            <w:col w:w="9736" w:space="0"/>
            <w:col w:w="9793" w:space="0"/>
            <w:col w:w="9734" w:space="0"/>
            <w:col w:w="9734" w:space="0"/>
            <w:col w:w="9734" w:space="0"/>
            <w:col w:w="9734" w:space="0"/>
            <w:col w:w="9734" w:space="0"/>
            <w:col w:w="9734" w:space="0"/>
            <w:col w:w="9734" w:space="0"/>
            <w:col w:w="9734" w:space="0"/>
            <w:col w:w="9734" w:space="0"/>
            <w:col w:w="9734" w:space="0"/>
            <w:col w:w="9734" w:space="0"/>
            <w:col w:w="9734" w:space="0"/>
            <w:col w:w="9792" w:space="0"/>
            <w:col w:w="9734" w:space="0"/>
            <w:col w:w="9734" w:space="0"/>
            <w:col w:w="9734" w:space="0"/>
            <w:col w:w="9734" w:space="0"/>
            <w:col w:w="9792" w:space="0"/>
            <w:col w:w="2722" w:space="0"/>
            <w:col w:w="7069" w:space="0"/>
            <w:col w:w="9792" w:space="0"/>
            <w:col w:w="9792" w:space="0"/>
            <w:col w:w="9734" w:space="0"/>
            <w:col w:w="9792" w:space="0"/>
            <w:col w:w="9792" w:space="0"/>
            <w:col w:w="9788" w:space="0"/>
            <w:col w:w="9778" w:space="0"/>
            <w:col w:w="9734" w:space="0"/>
            <w:col w:w="9734" w:space="0"/>
            <w:col w:w="9734" w:space="0"/>
            <w:col w:w="9734" w:space="0"/>
            <w:col w:w="9792" w:space="0"/>
            <w:col w:w="9792" w:space="0"/>
            <w:col w:w="9734" w:space="0"/>
            <w:col w:w="9794" w:space="0"/>
            <w:col w:w="9734" w:space="0"/>
            <w:col w:w="9734" w:space="0"/>
            <w:col w:w="9794" w:space="0"/>
            <w:col w:w="15256" w:space="0"/>
            <w:col w:w="9734" w:space="0"/>
            <w:col w:w="9734" w:space="0"/>
            <w:col w:w="9734" w:space="0"/>
            <w:col w:w="9734" w:space="0"/>
            <w:col w:w="9734" w:space="0"/>
            <w:col w:w="9734" w:space="0"/>
            <w:col w:w="9734" w:space="0"/>
            <w:col w:w="9734" w:space="0"/>
            <w:col w:w="9734" w:space="0"/>
            <w:col w:w="9734" w:space="0"/>
            <w:col w:w="9734" w:space="0"/>
            <w:col w:w="9794" w:space="0"/>
            <w:col w:w="9794" w:space="0"/>
            <w:col w:w="9734" w:space="0"/>
            <w:col w:w="9734" w:space="0"/>
            <w:col w:w="9734" w:space="0"/>
            <w:col w:w="9734" w:space="0"/>
            <w:col w:w="9734" w:space="0"/>
            <w:col w:w="9790" w:space="0"/>
            <w:col w:w="9788" w:space="0"/>
            <w:col w:w="9790" w:space="0"/>
            <w:col w:w="9790" w:space="0"/>
            <w:col w:w="9734" w:space="0"/>
            <w:col w:w="9734" w:space="0"/>
            <w:col w:w="9788" w:space="0"/>
            <w:col w:w="9790" w:space="0"/>
            <w:col w:w="9734" w:space="0"/>
            <w:col w:w="9734" w:space="0"/>
            <w:col w:w="9736" w:space="0"/>
            <w:col w:w="9734" w:space="0"/>
            <w:col w:w="9734" w:space="0"/>
            <w:col w:w="9734" w:space="0"/>
            <w:col w:w="9734" w:space="0"/>
            <w:col w:w="9734" w:space="0"/>
            <w:col w:w="9790" w:space="0"/>
            <w:col w:w="9734" w:space="0"/>
            <w:col w:w="9736" w:space="0"/>
            <w:col w:w="9734" w:space="0"/>
            <w:col w:w="9734" w:space="0"/>
            <w:col w:w="9790" w:space="0"/>
            <w:col w:w="9734" w:space="0"/>
            <w:col w:w="9780" w:space="0"/>
            <w:col w:w="9734" w:space="0"/>
            <w:col w:w="9790" w:space="0"/>
            <w:col w:w="9734" w:space="0"/>
            <w:col w:w="9734" w:space="0"/>
            <w:col w:w="9734" w:space="0"/>
            <w:col w:w="9734" w:space="0"/>
            <w:col w:w="9734" w:space="0"/>
            <w:col w:w="9788" w:space="0"/>
            <w:col w:w="9790" w:space="0"/>
            <w:col w:w="9788" w:space="0"/>
            <w:col w:w="9790" w:space="0"/>
            <w:col w:w="9734" w:space="0"/>
            <w:col w:w="9734" w:space="0"/>
            <w:col w:w="9734" w:space="0"/>
            <w:col w:w="9734" w:space="0"/>
            <w:col w:w="9734" w:space="0"/>
            <w:col w:w="9734" w:space="0"/>
            <w:col w:w="9734" w:space="0"/>
          </w:cols>
          <w:docGrid w:linePitch="360"/>
        </w:sectPr>
      </w:pPr>
    </w:p>
    <w:p>
      <w:pPr>
        <w:autoSpaceDN w:val="0"/>
        <w:autoSpaceDE w:val="0"/>
        <w:widowControl/>
        <w:spacing w:line="220" w:lineRule="exact" w:before="0" w:after="216"/>
        <w:ind w:left="0" w:right="0"/>
      </w:pPr>
    </w:p>
    <w:p>
      <w:pPr>
        <w:autoSpaceDN w:val="0"/>
        <w:autoSpaceDE w:val="0"/>
        <w:widowControl/>
        <w:spacing w:line="204" w:lineRule="auto" w:before="0" w:after="0"/>
        <w:ind w:left="0" w:right="110" w:firstLine="0"/>
        <w:jc w:val="right"/>
      </w:pPr>
      <w:r>
        <w:rPr>
          <w:rFonts w:ascii="SimSun" w:hAnsi="SimSun" w:eastAsia="SimSun"/>
          <w:b w:val="0"/>
          <w:i w:val="0"/>
          <w:color w:val="000000"/>
          <w:sz w:val="18"/>
        </w:rPr>
        <w:t>北方华锦化学工业股份有限公司</w:t>
      </w:r>
      <w:r>
        <w:rPr>
          <w:rFonts w:ascii="Times" w:hAnsi="Times" w:eastAsia="Times"/>
          <w:b w:val="0"/>
          <w:i w:val="0"/>
          <w:color w:val="000000"/>
          <w:sz w:val="18"/>
        </w:rPr>
        <w:t xml:space="preserve"> 2020</w:t>
      </w:r>
      <w:r>
        <w:rPr>
          <w:rFonts w:ascii="SimSun" w:hAnsi="SimSun" w:eastAsia="SimSun"/>
          <w:b w:val="0"/>
          <w:i w:val="0"/>
          <w:color w:val="000000"/>
          <w:sz w:val="18"/>
        </w:rPr>
        <w:t xml:space="preserve"> 年年度报告全文</w:t>
      </w:r>
    </w:p>
    <w:p>
      <w:pPr>
        <w:autoSpaceDN w:val="0"/>
        <w:autoSpaceDE w:val="0"/>
        <w:widowControl/>
        <w:spacing w:line="252" w:lineRule="auto" w:before="356" w:after="0"/>
        <w:ind w:left="30" w:right="0" w:firstLine="0"/>
        <w:jc w:val="left"/>
      </w:pPr>
      <w:r>
        <w:rPr>
          <w:rFonts w:ascii="SimSun" w:hAnsi="SimSun" w:eastAsia="SimSun"/>
          <w:b w:val="0"/>
          <w:i w:val="0"/>
          <w:color w:val="000000"/>
          <w:sz w:val="21"/>
        </w:rPr>
        <w:t>（</w:t>
      </w:r>
      <w:r>
        <w:rPr>
          <w:rFonts w:ascii="ArialNarrow" w:hAnsi="ArialNarrow" w:eastAsia="ArialNarrow"/>
          <w:b/>
          <w:i w:val="0"/>
          <w:color w:val="000000"/>
          <w:sz w:val="21"/>
        </w:rPr>
        <w:t>2</w:t>
      </w:r>
      <w:r>
        <w:rPr>
          <w:rFonts w:ascii="SimSun" w:hAnsi="SimSun" w:eastAsia="SimSun"/>
          <w:b w:val="0"/>
          <w:i w:val="0"/>
          <w:color w:val="000000"/>
          <w:sz w:val="21"/>
        </w:rPr>
        <w:t>）关联租赁情况</w:t>
      </w:r>
    </w:p>
    <w:p>
      <w:pPr>
        <w:autoSpaceDN w:val="0"/>
        <w:tabs>
          <w:tab w:pos="8948" w:val="left"/>
        </w:tabs>
        <w:autoSpaceDE w:val="0"/>
        <w:widowControl/>
        <w:spacing w:line="245" w:lineRule="auto" w:before="324" w:after="28"/>
        <w:ind w:left="30" w:right="110" w:firstLine="0"/>
        <w:jc w:val="left"/>
      </w:pPr>
      <w:r>
        <w:rPr>
          <w:rFonts w:ascii="SimSun" w:hAnsi="SimSun" w:eastAsia="SimSun"/>
          <w:b w:val="0"/>
          <w:i w:val="0"/>
          <w:color w:val="000000"/>
          <w:sz w:val="18"/>
        </w:rPr>
        <w:t>本公司作为承租方：</w:t>
      </w:r>
      <w:r>
        <w:br/>
      </w:r>
      <w:r>
        <w:tab/>
      </w:r>
      <w:r>
        <w:rPr>
          <w:rFonts w:ascii="SimSun" w:hAnsi="SimSun" w:eastAsia="SimSun"/>
          <w:b w:val="0"/>
          <w:i w:val="0"/>
          <w:color w:val="000000"/>
          <w:sz w:val="18"/>
        </w:rPr>
        <w:t>单位：元</w:t>
      </w:r>
    </w:p>
    <w:tbl>
      <w:tblPr>
        <w:tblW w:type="auto" w:w="0"/>
        <w:tblLayout w:type="fixed"/>
        <w:tblLook w:firstColumn="1" w:firstRow="1" w:lastColumn="0" w:lastRow="0" w:noHBand="0" w:noVBand="1" w:val="04A0"/>
        <w:tblInd w:w="30.0" w:type="dxa"/>
      </w:tblPr>
      <w:tblGrid>
        <w:gridCol w:w="2444"/>
        <w:gridCol w:w="2444"/>
        <w:gridCol w:w="2444"/>
        <w:gridCol w:w="2444"/>
      </w:tblGrid>
      <w:tr>
        <w:trPr>
          <w:trHeight w:hRule="exact" w:val="324"/>
        </w:trPr>
        <w:tc>
          <w:tcPr>
            <w:tcW w:type="dxa" w:w="2390"/>
            <w:tcBorders>
              <w:start w:sz="3.1999999999999886" w:val="single" w:color="#000000"/>
              <w:top w:sz="4.0" w:val="single" w:color="#000000"/>
              <w:end w:sz="4.0" w:val="single" w:color="#000000"/>
              <w:bottom w:sz="3.2000000000000455" w:val="single" w:color="#000000"/>
            </w:tcBorders>
            <w:shd w:fill="dbdbdb"/>
            <w:tcMar>
              <w:start w:w="0" w:type="dxa"/>
              <w:end w:w="0" w:type="dxa"/>
            </w:tcMar>
          </w:tcPr>
          <w:tbl>
            <w:tblPr>
              <w:tblW w:type="auto" w:w="0"/>
              <w:tblLayout w:type="fixed"/>
              <w:tblLook w:firstColumn="1" w:firstRow="1" w:lastColumn="0" w:lastRow="0" w:noHBand="0" w:noVBand="1" w:val="04A0"/>
              <w:tblInd w:w="24.000000000000057" w:type="dxa"/>
            </w:tblPr>
            <w:tblGrid>
              <w:gridCol w:w="2390"/>
            </w:tblGrid>
            <w:tr>
              <w:trPr>
                <w:trHeight w:hRule="exact" w:val="294"/>
              </w:trPr>
              <w:tc>
                <w:tcPr>
                  <w:tcW w:type="dxa" w:w="2334"/>
                  <w:tcBorders/>
                  <w:shd w:fill="dbdbdb"/>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 xml:space="preserve">出租方名称 </w:t>
                  </w:r>
                </w:p>
              </w:tc>
            </w:tr>
          </w:tbl>
          <w:p>
            <w:pPr>
              <w:autoSpaceDN w:val="0"/>
              <w:autoSpaceDE w:val="0"/>
              <w:widowControl/>
              <w:spacing w:line="14" w:lineRule="exact" w:before="0" w:after="0"/>
              <w:ind w:left="0" w:right="0"/>
            </w:pPr>
          </w:p>
        </w:tc>
        <w:tc>
          <w:tcPr>
            <w:tcW w:type="dxa" w:w="2394"/>
            <w:tcBorders>
              <w:start w:sz="4.0" w:val="single" w:color="#000000"/>
              <w:top w:sz="4.0" w:val="single" w:color="#000000"/>
              <w:end w:sz="4.0" w:val="single" w:color="#000000"/>
              <w:bottom w:sz="3.2000000000000455" w:val="single" w:color="#000000"/>
            </w:tcBorders>
            <w:shd w:fill="dbdbdb"/>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 xml:space="preserve">租赁资产种类 </w:t>
            </w:r>
          </w:p>
        </w:tc>
        <w:tc>
          <w:tcPr>
            <w:tcW w:type="dxa" w:w="2392"/>
            <w:tcBorders>
              <w:start w:sz="4.0" w:val="single" w:color="#000000"/>
              <w:top w:sz="4.0" w:val="single" w:color="#000000"/>
              <w:end w:sz="3.199999999999818" w:val="single" w:color="#000000"/>
              <w:bottom w:sz="3.2000000000000455" w:val="single" w:color="#000000"/>
            </w:tcBorders>
            <w:shd w:fill="dbdbdb"/>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 xml:space="preserve">本期确认的租赁费 </w:t>
            </w:r>
          </w:p>
        </w:tc>
        <w:tc>
          <w:tcPr>
            <w:tcW w:type="dxa" w:w="2390"/>
            <w:tcBorders>
              <w:start w:sz="3.199999999999818" w:val="single" w:color="#000000"/>
              <w:top w:sz="4.0" w:val="single" w:color="#000000"/>
              <w:end w:sz="4.0" w:val="single" w:color="#000000"/>
              <w:bottom w:sz="3.2000000000000455" w:val="single" w:color="#000000"/>
            </w:tcBorders>
            <w:shd w:fill="dbdbdb"/>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上期确认的租赁费</w:t>
            </w:r>
          </w:p>
        </w:tc>
      </w:tr>
      <w:tr>
        <w:trPr>
          <w:trHeight w:hRule="exact" w:val="324"/>
        </w:trPr>
        <w:tc>
          <w:tcPr>
            <w:tcW w:type="dxa" w:w="2390"/>
            <w:tcBorders>
              <w:start w:sz="3.1999999999999886" w:val="single" w:color="#000000"/>
              <w:top w:sz="3.2000000000000455" w:val="single" w:color="#000000"/>
              <w:end w:sz="4.0" w:val="single" w:color="#000000"/>
              <w:bottom w:sz="3.2000000000000455" w:val="single" w:color="#000000"/>
            </w:tcBorders>
            <w:shd w:fill="ffffff"/>
            <w:tcMar>
              <w:start w:w="0" w:type="dxa"/>
              <w:end w:w="0" w:type="dxa"/>
            </w:tcMar>
          </w:tcPr>
          <w:p>
            <w:pPr>
              <w:autoSpaceDN w:val="0"/>
              <w:autoSpaceDE w:val="0"/>
              <w:widowControl/>
              <w:spacing w:line="185" w:lineRule="auto" w:before="68" w:after="0"/>
              <w:ind w:left="24" w:right="0" w:firstLine="0"/>
              <w:jc w:val="left"/>
            </w:pPr>
            <w:r>
              <w:rPr>
                <w:rFonts w:ascii="SimSun" w:hAnsi="SimSun" w:eastAsia="SimSun"/>
                <w:b w:val="0"/>
                <w:i w:val="0"/>
                <w:color w:val="000000"/>
                <w:sz w:val="18"/>
              </w:rPr>
              <w:t xml:space="preserve">中兵融资租赁有限责任公司 </w:t>
            </w:r>
          </w:p>
        </w:tc>
        <w:tc>
          <w:tcPr>
            <w:tcW w:type="dxa" w:w="2394"/>
            <w:tcBorders>
              <w:start w:sz="4.0" w:val="single" w:color="#000000"/>
              <w:top w:sz="3.2000000000000455" w:val="single" w:color="#000000"/>
              <w:end w:sz="4.0" w:val="single" w:color="#000000"/>
              <w:bottom w:sz="3.2000000000000455" w:val="single" w:color="#000000"/>
            </w:tcBorders>
            <w:shd w:fill="ffffff"/>
            <w:tcMar>
              <w:start w:w="0" w:type="dxa"/>
              <w:end w:w="0" w:type="dxa"/>
            </w:tcMar>
          </w:tcPr>
          <w:p>
            <w:pPr>
              <w:autoSpaceDN w:val="0"/>
              <w:autoSpaceDE w:val="0"/>
              <w:widowControl/>
              <w:spacing w:line="211" w:lineRule="auto" w:before="54" w:after="0"/>
              <w:ind w:left="26" w:right="0" w:firstLine="0"/>
              <w:jc w:val="left"/>
            </w:pPr>
            <w:r>
              <w:rPr>
                <w:rFonts w:ascii="ArialNarrow" w:hAnsi="ArialNarrow" w:eastAsia="ArialNarrow"/>
                <w:b w:val="0"/>
                <w:i w:val="0"/>
                <w:color w:val="000000"/>
                <w:sz w:val="18"/>
              </w:rPr>
              <w:t>460</w:t>
            </w:r>
            <w:r>
              <w:rPr>
                <w:rFonts w:ascii="SimSun" w:hAnsi="SimSun" w:eastAsia="SimSun"/>
                <w:b w:val="0"/>
                <w:i w:val="0"/>
                <w:color w:val="000000"/>
                <w:sz w:val="18"/>
              </w:rPr>
              <w:t xml:space="preserve"> 辆罐车 </w:t>
            </w:r>
          </w:p>
        </w:tc>
        <w:tc>
          <w:tcPr>
            <w:tcW w:type="dxa" w:w="2392"/>
            <w:tcBorders>
              <w:start w:sz="4.0" w:val="single" w:color="#000000"/>
              <w:top w:sz="3.2000000000000455" w:val="single" w:color="#000000"/>
              <w:end w:sz="3.199999999999818" w:val="single" w:color="#000000"/>
              <w:bottom w:sz="3.2000000000000455" w:val="single" w:color="#000000"/>
            </w:tcBorders>
            <w:shd w:fill="ffffff"/>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31,896,200.40 </w:t>
            </w:r>
          </w:p>
        </w:tc>
        <w:tc>
          <w:tcPr>
            <w:tcW w:type="dxa" w:w="2390"/>
            <w:tcBorders>
              <w:start w:sz="3.199999999999818" w:val="single" w:color="#000000"/>
              <w:top w:sz="3.2000000000000455" w:val="single" w:color="#000000"/>
              <w:end w:sz="4.0" w:val="single" w:color="#000000"/>
              <w:bottom w:sz="3.2000000000000455" w:val="single" w:color="#000000"/>
            </w:tcBorders>
            <w:shd w:fill="ffffff"/>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33,035,496.34 </w:t>
            </w:r>
          </w:p>
        </w:tc>
      </w:tr>
      <w:tr>
        <w:trPr>
          <w:trHeight w:hRule="exact" w:val="324"/>
        </w:trPr>
        <w:tc>
          <w:tcPr>
            <w:tcW w:type="dxa" w:w="2390"/>
            <w:tcBorders>
              <w:start w:sz="3.1999999999999886" w:val="single" w:color="#000000"/>
              <w:top w:sz="3.2000000000000455" w:val="single" w:color="#000000"/>
              <w:end w:sz="4.0" w:val="single" w:color="#000000"/>
              <w:bottom w:sz="3.2000000000000455" w:val="single" w:color="#000000"/>
            </w:tcBorders>
            <w:shd w:fill="ffffff"/>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大连北方油品储运有限公司 </w:t>
            </w:r>
          </w:p>
        </w:tc>
        <w:tc>
          <w:tcPr>
            <w:tcW w:type="dxa" w:w="2394"/>
            <w:tcBorders>
              <w:start w:sz="4.0" w:val="single" w:color="#000000"/>
              <w:top w:sz="3.2000000000000455" w:val="single" w:color="#000000"/>
              <w:end w:sz="4.0" w:val="single" w:color="#000000"/>
              <w:bottom w:sz="3.2000000000000455" w:val="single" w:color="#000000"/>
            </w:tcBorders>
            <w:shd w:fill="ffffff"/>
            <w:tcMar>
              <w:start w:w="0" w:type="dxa"/>
              <w:end w:w="0" w:type="dxa"/>
            </w:tcMar>
          </w:tcPr>
          <w:p>
            <w:pPr>
              <w:autoSpaceDN w:val="0"/>
              <w:autoSpaceDE w:val="0"/>
              <w:widowControl/>
              <w:spacing w:line="185" w:lineRule="auto" w:before="66" w:after="0"/>
              <w:ind w:left="26" w:right="0" w:firstLine="0"/>
              <w:jc w:val="left"/>
            </w:pPr>
            <w:r>
              <w:rPr>
                <w:rFonts w:ascii="SimSun" w:hAnsi="SimSun" w:eastAsia="SimSun"/>
                <w:b w:val="0"/>
                <w:i w:val="0"/>
                <w:color w:val="000000"/>
                <w:sz w:val="18"/>
              </w:rPr>
              <w:t xml:space="preserve">油罐 </w:t>
            </w:r>
          </w:p>
        </w:tc>
        <w:tc>
          <w:tcPr>
            <w:tcW w:type="dxa" w:w="2392"/>
            <w:tcBorders>
              <w:start w:sz="4.0" w:val="single" w:color="#000000"/>
              <w:top w:sz="3.2000000000000455" w:val="single" w:color="#000000"/>
              <w:end w:sz="3.199999999999818" w:val="single" w:color="#000000"/>
              <w:bottom w:sz="3.2000000000000455" w:val="single" w:color="#000000"/>
            </w:tcBorders>
            <w:shd w:fill="ffffff"/>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32,632,075.56 </w:t>
            </w:r>
          </w:p>
        </w:tc>
        <w:tc>
          <w:tcPr>
            <w:tcW w:type="dxa" w:w="2390"/>
            <w:tcBorders>
              <w:start w:sz="3.199999999999818" w:val="single" w:color="#000000"/>
              <w:top w:sz="3.2000000000000455" w:val="single" w:color="#000000"/>
              <w:end w:sz="4.0" w:val="single" w:color="#000000"/>
              <w:bottom w:sz="3.2000000000000455" w:val="single" w:color="#000000"/>
            </w:tcBorders>
            <w:shd w:fill="ffffff"/>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30,990,566.07 </w:t>
            </w:r>
          </w:p>
        </w:tc>
      </w:tr>
    </w:tbl>
    <w:p>
      <w:pPr>
        <w:autoSpaceDN w:val="0"/>
        <w:autoSpaceDE w:val="0"/>
        <w:widowControl/>
        <w:spacing w:line="254" w:lineRule="auto" w:before="284" w:after="0"/>
        <w:ind w:left="30" w:right="0" w:firstLine="0"/>
        <w:jc w:val="left"/>
      </w:pPr>
      <w:r>
        <w:rPr>
          <w:rFonts w:ascii="SimSun" w:hAnsi="SimSun" w:eastAsia="SimSun"/>
          <w:b w:val="0"/>
          <w:i w:val="0"/>
          <w:color w:val="000000"/>
          <w:sz w:val="21"/>
        </w:rPr>
        <w:t>（</w:t>
      </w:r>
      <w:r>
        <w:rPr>
          <w:rFonts w:ascii="ArialNarrow" w:hAnsi="ArialNarrow" w:eastAsia="ArialNarrow"/>
          <w:b/>
          <w:i w:val="0"/>
          <w:color w:val="000000"/>
          <w:sz w:val="21"/>
        </w:rPr>
        <w:t>3</w:t>
      </w:r>
      <w:r>
        <w:rPr>
          <w:rFonts w:ascii="SimSun" w:hAnsi="SimSun" w:eastAsia="SimSun"/>
          <w:b w:val="0"/>
          <w:i w:val="0"/>
          <w:color w:val="000000"/>
          <w:sz w:val="21"/>
        </w:rPr>
        <w:t>）关联担保情况</w:t>
      </w:r>
    </w:p>
    <w:p>
      <w:pPr>
        <w:autoSpaceDN w:val="0"/>
        <w:tabs>
          <w:tab w:pos="8948" w:val="left"/>
        </w:tabs>
        <w:autoSpaceDE w:val="0"/>
        <w:widowControl/>
        <w:spacing w:line="245" w:lineRule="auto" w:before="324" w:after="30"/>
        <w:ind w:left="30" w:right="110" w:firstLine="0"/>
        <w:jc w:val="left"/>
      </w:pPr>
      <w:r>
        <w:rPr>
          <w:rFonts w:ascii="SimSun" w:hAnsi="SimSun" w:eastAsia="SimSun"/>
          <w:b w:val="0"/>
          <w:i w:val="0"/>
          <w:color w:val="000000"/>
          <w:sz w:val="18"/>
        </w:rPr>
        <w:t xml:space="preserve">本公司作为担保方 </w:t>
      </w:r>
      <w:r>
        <w:br/>
      </w:r>
      <w:r>
        <w:tab/>
      </w:r>
      <w:r>
        <w:rPr>
          <w:rFonts w:ascii="SimSun" w:hAnsi="SimSun" w:eastAsia="SimSun"/>
          <w:b w:val="0"/>
          <w:i w:val="0"/>
          <w:color w:val="000000"/>
          <w:sz w:val="18"/>
        </w:rPr>
        <w:t>单位：元</w:t>
      </w:r>
    </w:p>
    <w:tbl>
      <w:tblPr>
        <w:tblW w:type="auto" w:w="0"/>
        <w:tblLayout w:type="fixed"/>
        <w:tblLook w:firstColumn="1" w:firstRow="1" w:lastColumn="0" w:lastRow="0" w:noHBand="0" w:noVBand="1" w:val="04A0"/>
        <w:tblInd w:w="30.0" w:type="dxa"/>
      </w:tblPr>
      <w:tblGrid>
        <w:gridCol w:w="1956"/>
        <w:gridCol w:w="1956"/>
        <w:gridCol w:w="1956"/>
        <w:gridCol w:w="1956"/>
        <w:gridCol w:w="1956"/>
      </w:tblGrid>
      <w:tr>
        <w:trPr>
          <w:trHeight w:hRule="exact" w:val="322"/>
        </w:trPr>
        <w:tc>
          <w:tcPr>
            <w:tcW w:type="dxa" w:w="2410"/>
            <w:tcBorders>
              <w:start w:sz="3.1999999999999886" w:val="single" w:color="#000000"/>
              <w:top w:sz="3.2000000000000455" w:val="single" w:color="#000000"/>
              <w:end w:sz="4.0" w:val="single" w:color="#000000"/>
              <w:bottom w:sz="4.0" w:val="single" w:color="#000000"/>
            </w:tcBorders>
            <w:shd w:fill="dbdbdb"/>
            <w:tcMar>
              <w:start w:w="0" w:type="dxa"/>
              <w:end w:w="0" w:type="dxa"/>
            </w:tcMar>
          </w:tcPr>
          <w:tbl>
            <w:tblPr>
              <w:tblW w:type="auto" w:w="0"/>
              <w:tblLayout w:type="fixed"/>
              <w:tblLook w:firstColumn="1" w:firstRow="1" w:lastColumn="0" w:lastRow="0" w:noHBand="0" w:noVBand="1" w:val="04A0"/>
              <w:tblInd w:w="24.000000000000057" w:type="dxa"/>
            </w:tblPr>
            <w:tblGrid>
              <w:gridCol w:w="2410"/>
            </w:tblGrid>
            <w:tr>
              <w:trPr>
                <w:trHeight w:hRule="exact" w:val="294"/>
              </w:trPr>
              <w:tc>
                <w:tcPr>
                  <w:tcW w:type="dxa" w:w="2354"/>
                  <w:tcBorders/>
                  <w:shd w:fill="dbdbdb"/>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 xml:space="preserve">被担保方 </w:t>
                  </w:r>
                </w:p>
              </w:tc>
            </w:tr>
          </w:tbl>
          <w:p>
            <w:pPr>
              <w:autoSpaceDN w:val="0"/>
              <w:autoSpaceDE w:val="0"/>
              <w:widowControl/>
              <w:spacing w:line="14" w:lineRule="exact" w:before="0" w:after="0"/>
              <w:ind w:left="0" w:right="0"/>
            </w:pPr>
          </w:p>
        </w:tc>
        <w:tc>
          <w:tcPr>
            <w:tcW w:type="dxa" w:w="1418"/>
            <w:tcBorders>
              <w:start w:sz="4.0" w:val="single" w:color="#000000"/>
              <w:top w:sz="3.2000000000000455" w:val="single" w:color="#000000"/>
              <w:end w:sz="3.2000000000000455" w:val="single" w:color="#000000"/>
              <w:bottom w:sz="4.0" w:val="single" w:color="#000000"/>
            </w:tcBorders>
            <w:shd w:fill="dbdbdb"/>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 xml:space="preserve">担保金额 </w:t>
            </w:r>
          </w:p>
        </w:tc>
        <w:tc>
          <w:tcPr>
            <w:tcW w:type="dxa" w:w="1914"/>
            <w:tcBorders>
              <w:start w:sz="3.2000000000000455" w:val="single" w:color="#000000"/>
              <w:top w:sz="3.2000000000000455" w:val="single" w:color="#000000"/>
              <w:end w:sz="3.199999999999818" w:val="single" w:color="#000000"/>
              <w:bottom w:sz="4.0" w:val="single" w:color="#000000"/>
            </w:tcBorders>
            <w:shd w:fill="dbdbdb"/>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 xml:space="preserve">担保起始日 </w:t>
            </w:r>
          </w:p>
        </w:tc>
        <w:tc>
          <w:tcPr>
            <w:tcW w:type="dxa" w:w="1914"/>
            <w:tcBorders>
              <w:start w:sz="3.199999999999818" w:val="single" w:color="#000000"/>
              <w:top w:sz="3.2000000000000455" w:val="single" w:color="#000000"/>
              <w:end w:sz="3.199999999999818" w:val="single" w:color="#000000"/>
              <w:bottom w:sz="4.0" w:val="single" w:color="#000000"/>
            </w:tcBorders>
            <w:shd w:fill="dbdbdb"/>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 xml:space="preserve">担保到期日 </w:t>
            </w:r>
          </w:p>
        </w:tc>
        <w:tc>
          <w:tcPr>
            <w:tcW w:type="dxa" w:w="1914"/>
            <w:tcBorders>
              <w:start w:sz="3.199999999999818" w:val="single" w:color="#000000"/>
              <w:top w:sz="3.2000000000000455" w:val="single" w:color="#000000"/>
              <w:end w:sz="3.199999999999818" w:val="single" w:color="#000000"/>
              <w:bottom w:sz="4.0" w:val="single" w:color="#000000"/>
            </w:tcBorders>
            <w:shd w:fill="dbdbdb"/>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担保是否已经履行完毕</w:t>
            </w:r>
          </w:p>
        </w:tc>
      </w:tr>
      <w:tr>
        <w:trPr>
          <w:trHeight w:hRule="exact" w:val="324"/>
        </w:trPr>
        <w:tc>
          <w:tcPr>
            <w:tcW w:type="dxa" w:w="2410"/>
            <w:tcBorders>
              <w:start w:sz="3.1999999999999886"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68" w:after="0"/>
              <w:ind w:left="24" w:right="0" w:firstLine="0"/>
              <w:jc w:val="left"/>
            </w:pPr>
            <w:r>
              <w:rPr>
                <w:rFonts w:ascii="SimSun" w:hAnsi="SimSun" w:eastAsia="SimSun"/>
                <w:b w:val="0"/>
                <w:i w:val="0"/>
                <w:color w:val="000000"/>
                <w:sz w:val="18"/>
              </w:rPr>
              <w:t xml:space="preserve">兵器下属子公司 </w:t>
            </w:r>
          </w:p>
        </w:tc>
        <w:tc>
          <w:tcPr>
            <w:tcW w:type="dxa" w:w="1418"/>
            <w:tcBorders>
              <w:start w:sz="4.0" w:val="single" w:color="#000000"/>
              <w:top w:sz="4.0" w:val="single" w:color="#000000"/>
              <w:end w:sz="3.2000000000000455" w:val="single" w:color="#000000"/>
              <w:bottom w:sz="4.0" w:val="single" w:color="#000000"/>
            </w:tcBorders>
            <w:shd w:fill="ffffff"/>
            <w:tcMar>
              <w:start w:w="0" w:type="dxa"/>
              <w:end w:w="0" w:type="dxa"/>
            </w:tcMar>
          </w:tcPr>
          <w:p>
            <w:pPr>
              <w:autoSpaceDN w:val="0"/>
              <w:autoSpaceDE w:val="0"/>
              <w:widowControl/>
              <w:spacing w:line="242" w:lineRule="auto" w:before="52" w:after="0"/>
              <w:ind w:left="0" w:right="0" w:firstLine="0"/>
              <w:jc w:val="right"/>
            </w:pPr>
            <w:r>
              <w:rPr>
                <w:rFonts w:ascii="ArialNarrow" w:hAnsi="ArialNarrow" w:eastAsia="ArialNarrow"/>
                <w:b w:val="0"/>
                <w:i w:val="0"/>
                <w:color w:val="000000"/>
                <w:sz w:val="18"/>
              </w:rPr>
              <w:t>231,920,000.00</w:t>
            </w:r>
            <w:r>
              <w:rPr>
                <w:rFonts w:ascii="ArialNarrow" w:hAnsi="ArialNarrow" w:eastAsia="ArialNarrow"/>
                <w:b w:val="0"/>
                <w:i w:val="0"/>
                <w:color w:val="000000"/>
                <w:sz w:val="18"/>
              </w:rPr>
              <w:t xml:space="preserve"> </w:t>
            </w:r>
          </w:p>
        </w:tc>
        <w:tc>
          <w:tcPr>
            <w:tcW w:type="dxa" w:w="1914"/>
            <w:tcBorders>
              <w:start w:sz="3.2000000000000455" w:val="single" w:color="#000000"/>
              <w:top w:sz="4.0" w:val="single" w:color="#000000"/>
              <w:end w:sz="3.199999999999818" w:val="single" w:color="#000000"/>
              <w:bottom w:sz="4.0" w:val="single" w:color="#000000"/>
            </w:tcBorders>
            <w:shd w:fill="ffffff"/>
            <w:tcMar>
              <w:start w:w="0" w:type="dxa"/>
              <w:end w:w="0" w:type="dxa"/>
            </w:tcMar>
          </w:tcPr>
          <w:p>
            <w:pPr>
              <w:autoSpaceDN w:val="0"/>
              <w:autoSpaceDE w:val="0"/>
              <w:widowControl/>
              <w:spacing w:line="211" w:lineRule="auto" w:before="56" w:after="0"/>
              <w:ind w:left="24" w:right="0" w:firstLine="0"/>
              <w:jc w:val="left"/>
            </w:pPr>
            <w:r>
              <w:rPr>
                <w:rFonts w:ascii="ArialNarrow" w:hAnsi="ArialNarrow" w:eastAsia="ArialNarrow"/>
                <w:b w:val="0"/>
                <w:i w:val="0"/>
                <w:color w:val="000000"/>
                <w:sz w:val="18"/>
              </w:rPr>
              <w:t>2020</w:t>
            </w:r>
            <w:r>
              <w:rPr>
                <w:rFonts w:ascii="SimSun" w:hAnsi="SimSun" w:eastAsia="SimSun"/>
                <w:b w:val="0"/>
                <w:i w:val="0"/>
                <w:color w:val="000000"/>
                <w:sz w:val="18"/>
              </w:rPr>
              <w:t xml:space="preserve"> 年</w:t>
            </w:r>
            <w:r>
              <w:rPr>
                <w:rFonts w:ascii="ArialNarrow" w:hAnsi="ArialNarrow" w:eastAsia="ArialNarrow"/>
                <w:b w:val="0"/>
                <w:i w:val="0"/>
                <w:color w:val="000000"/>
                <w:sz w:val="18"/>
              </w:rPr>
              <w:t xml:space="preserve"> 12</w:t>
            </w:r>
            <w:r>
              <w:rPr>
                <w:rFonts w:ascii="SimSun" w:hAnsi="SimSun" w:eastAsia="SimSun"/>
                <w:b w:val="0"/>
                <w:i w:val="0"/>
                <w:color w:val="000000"/>
                <w:sz w:val="18"/>
              </w:rPr>
              <w:t xml:space="preserve"> 月</w:t>
            </w:r>
            <w:r>
              <w:rPr>
                <w:rFonts w:ascii="ArialNarrow" w:hAnsi="ArialNarrow" w:eastAsia="ArialNarrow"/>
                <w:b w:val="0"/>
                <w:i w:val="0"/>
                <w:color w:val="000000"/>
                <w:sz w:val="18"/>
              </w:rPr>
              <w:t xml:space="preserve"> 25</w:t>
            </w:r>
            <w:r>
              <w:rPr>
                <w:rFonts w:ascii="SimSun" w:hAnsi="SimSun" w:eastAsia="SimSun"/>
                <w:b w:val="0"/>
                <w:i w:val="0"/>
                <w:color w:val="000000"/>
                <w:sz w:val="18"/>
              </w:rPr>
              <w:t xml:space="preserve"> 日 </w:t>
            </w:r>
          </w:p>
        </w:tc>
        <w:tc>
          <w:tcPr>
            <w:tcW w:type="dxa" w:w="1914"/>
            <w:tcBorders>
              <w:start w:sz="3.199999999999818" w:val="single" w:color="#000000"/>
              <w:top w:sz="4.0" w:val="single" w:color="#000000"/>
              <w:end w:sz="3.199999999999818" w:val="single" w:color="#000000"/>
              <w:bottom w:sz="4.0" w:val="single" w:color="#000000"/>
            </w:tcBorders>
            <w:shd w:fill="ffffff"/>
            <w:tcMar>
              <w:start w:w="0" w:type="dxa"/>
              <w:end w:w="0" w:type="dxa"/>
            </w:tcMar>
          </w:tcPr>
          <w:p>
            <w:pPr>
              <w:autoSpaceDN w:val="0"/>
              <w:autoSpaceDE w:val="0"/>
              <w:widowControl/>
              <w:spacing w:line="185" w:lineRule="auto" w:before="68" w:after="0"/>
              <w:ind w:left="24" w:right="0" w:firstLine="0"/>
              <w:jc w:val="left"/>
            </w:pPr>
            <w:r>
              <w:rPr>
                <w:rFonts w:ascii="SimSun" w:hAnsi="SimSun" w:eastAsia="SimSun"/>
                <w:b w:val="0"/>
                <w:i w:val="0"/>
                <w:color w:val="000000"/>
                <w:sz w:val="18"/>
              </w:rPr>
              <w:t xml:space="preserve">长期 </w:t>
            </w:r>
          </w:p>
        </w:tc>
        <w:tc>
          <w:tcPr>
            <w:tcW w:type="dxa" w:w="1914"/>
            <w:tcBorders>
              <w:start w:sz="3.199999999999818" w:val="single" w:color="#000000"/>
              <w:top w:sz="4.0" w:val="single" w:color="#000000"/>
              <w:end w:sz="3.199999999999818" w:val="single" w:color="#000000"/>
              <w:bottom w:sz="4.0" w:val="single" w:color="#000000"/>
            </w:tcBorders>
            <w:shd w:fill="ffffff"/>
            <w:tcMar>
              <w:start w:w="0" w:type="dxa"/>
              <w:end w:w="0" w:type="dxa"/>
            </w:tcMar>
          </w:tcPr>
          <w:p>
            <w:pPr>
              <w:autoSpaceDN w:val="0"/>
              <w:autoSpaceDE w:val="0"/>
              <w:widowControl/>
              <w:spacing w:line="185" w:lineRule="auto" w:before="68" w:after="0"/>
              <w:ind w:left="24" w:right="0" w:firstLine="0"/>
              <w:jc w:val="left"/>
            </w:pPr>
            <w:r>
              <w:rPr>
                <w:rFonts w:ascii="SimSun" w:hAnsi="SimSun" w:eastAsia="SimSun"/>
                <w:b w:val="0"/>
                <w:i w:val="0"/>
                <w:color w:val="000000"/>
                <w:sz w:val="18"/>
              </w:rPr>
              <w:t>否</w:t>
            </w:r>
          </w:p>
        </w:tc>
      </w:tr>
      <w:tr>
        <w:trPr>
          <w:trHeight w:hRule="exact" w:val="324"/>
        </w:trPr>
        <w:tc>
          <w:tcPr>
            <w:tcW w:type="dxa" w:w="2410"/>
            <w:tcBorders>
              <w:start w:sz="3.1999999999999886"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 xml:space="preserve">锦西天然气化工有限责任公司 </w:t>
            </w:r>
          </w:p>
        </w:tc>
        <w:tc>
          <w:tcPr>
            <w:tcW w:type="dxa" w:w="1418"/>
            <w:tcBorders>
              <w:start w:sz="4.0" w:val="single" w:color="#000000"/>
              <w:top w:sz="4.0" w:val="single" w:color="#000000"/>
              <w:end w:sz="3.2000000000000455" w:val="single" w:color="#000000"/>
              <w:bottom w:sz="4.0"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50,000,000.00</w:t>
            </w:r>
            <w:r>
              <w:rPr>
                <w:rFonts w:ascii="ArialNarrow" w:hAnsi="ArialNarrow" w:eastAsia="ArialNarrow"/>
                <w:b w:val="0"/>
                <w:i w:val="0"/>
                <w:color w:val="000000"/>
                <w:sz w:val="18"/>
              </w:rPr>
              <w:t xml:space="preserve"> </w:t>
            </w:r>
          </w:p>
        </w:tc>
        <w:tc>
          <w:tcPr>
            <w:tcW w:type="dxa" w:w="1914"/>
            <w:tcBorders>
              <w:start w:sz="3.2000000000000455" w:val="single" w:color="#000000"/>
              <w:top w:sz="4.0" w:val="single" w:color="#000000"/>
              <w:end w:sz="3.199999999999818" w:val="single" w:color="#000000"/>
              <w:bottom w:sz="4.0" w:val="single" w:color="#000000"/>
            </w:tcBorders>
            <w:shd w:fill="ffffff"/>
            <w:tcMar>
              <w:start w:w="0" w:type="dxa"/>
              <w:end w:w="0" w:type="dxa"/>
            </w:tcMar>
          </w:tcPr>
          <w:p>
            <w:pPr>
              <w:autoSpaceDN w:val="0"/>
              <w:autoSpaceDE w:val="0"/>
              <w:widowControl/>
              <w:spacing w:line="211" w:lineRule="auto" w:before="52" w:after="0"/>
              <w:ind w:left="24" w:right="0" w:firstLine="0"/>
              <w:jc w:val="left"/>
            </w:pPr>
            <w:r>
              <w:rPr>
                <w:rFonts w:ascii="ArialNarrow" w:hAnsi="ArialNarrow" w:eastAsia="ArialNarrow"/>
                <w:b w:val="0"/>
                <w:i w:val="0"/>
                <w:color w:val="000000"/>
                <w:sz w:val="18"/>
              </w:rPr>
              <w:t>2020</w:t>
            </w:r>
            <w:r>
              <w:rPr>
                <w:rFonts w:ascii="SimSun" w:hAnsi="SimSun" w:eastAsia="SimSun"/>
                <w:b w:val="0"/>
                <w:i w:val="0"/>
                <w:color w:val="000000"/>
                <w:sz w:val="18"/>
              </w:rPr>
              <w:t xml:space="preserve"> 年</w:t>
            </w:r>
            <w:r>
              <w:rPr>
                <w:rFonts w:ascii="ArialNarrow" w:hAnsi="ArialNarrow" w:eastAsia="ArialNarrow"/>
                <w:b w:val="0"/>
                <w:i w:val="0"/>
                <w:color w:val="000000"/>
                <w:sz w:val="18"/>
              </w:rPr>
              <w:t xml:space="preserve"> 06</w:t>
            </w:r>
            <w:r>
              <w:rPr>
                <w:rFonts w:ascii="SimSun" w:hAnsi="SimSun" w:eastAsia="SimSun"/>
                <w:b w:val="0"/>
                <w:i w:val="0"/>
                <w:color w:val="000000"/>
                <w:sz w:val="18"/>
              </w:rPr>
              <w:t xml:space="preserve"> 月</w:t>
            </w:r>
            <w:r>
              <w:rPr>
                <w:rFonts w:ascii="ArialNarrow" w:hAnsi="ArialNarrow" w:eastAsia="ArialNarrow"/>
                <w:b w:val="0"/>
                <w:i w:val="0"/>
                <w:color w:val="000000"/>
                <w:sz w:val="18"/>
              </w:rPr>
              <w:t xml:space="preserve"> 13</w:t>
            </w:r>
            <w:r>
              <w:rPr>
                <w:rFonts w:ascii="SimSun" w:hAnsi="SimSun" w:eastAsia="SimSun"/>
                <w:b w:val="0"/>
                <w:i w:val="0"/>
                <w:color w:val="000000"/>
                <w:sz w:val="18"/>
              </w:rPr>
              <w:t xml:space="preserve"> 日 </w:t>
            </w:r>
          </w:p>
        </w:tc>
        <w:tc>
          <w:tcPr>
            <w:tcW w:type="dxa" w:w="1914"/>
            <w:tcBorders>
              <w:start w:sz="3.199999999999818" w:val="single" w:color="#000000"/>
              <w:top w:sz="4.0" w:val="single" w:color="#000000"/>
              <w:end w:sz="3.199999999999818" w:val="single" w:color="#000000"/>
              <w:bottom w:sz="4.0" w:val="single" w:color="#000000"/>
            </w:tcBorders>
            <w:shd w:fill="ffffff"/>
            <w:tcMar>
              <w:start w:w="0" w:type="dxa"/>
              <w:end w:w="0" w:type="dxa"/>
            </w:tcMar>
          </w:tcPr>
          <w:p>
            <w:pPr>
              <w:autoSpaceDN w:val="0"/>
              <w:autoSpaceDE w:val="0"/>
              <w:widowControl/>
              <w:spacing w:line="211" w:lineRule="auto" w:before="52" w:after="0"/>
              <w:ind w:left="24" w:right="0" w:firstLine="0"/>
              <w:jc w:val="left"/>
            </w:pPr>
            <w:r>
              <w:rPr>
                <w:rFonts w:ascii="ArialNarrow" w:hAnsi="ArialNarrow" w:eastAsia="ArialNarrow"/>
                <w:b w:val="0"/>
                <w:i w:val="0"/>
                <w:color w:val="000000"/>
                <w:sz w:val="18"/>
              </w:rPr>
              <w:t>2022</w:t>
            </w:r>
            <w:r>
              <w:rPr>
                <w:rFonts w:ascii="SimSun" w:hAnsi="SimSun" w:eastAsia="SimSun"/>
                <w:b w:val="0"/>
                <w:i w:val="0"/>
                <w:color w:val="000000"/>
                <w:sz w:val="18"/>
              </w:rPr>
              <w:t xml:space="preserve"> 年</w:t>
            </w:r>
            <w:r>
              <w:rPr>
                <w:rFonts w:ascii="ArialNarrow" w:hAnsi="ArialNarrow" w:eastAsia="ArialNarrow"/>
                <w:b w:val="0"/>
                <w:i w:val="0"/>
                <w:color w:val="000000"/>
                <w:sz w:val="18"/>
              </w:rPr>
              <w:t xml:space="preserve"> 06</w:t>
            </w:r>
            <w:r>
              <w:rPr>
                <w:rFonts w:ascii="SimSun" w:hAnsi="SimSun" w:eastAsia="SimSun"/>
                <w:b w:val="0"/>
                <w:i w:val="0"/>
                <w:color w:val="000000"/>
                <w:sz w:val="18"/>
              </w:rPr>
              <w:t xml:space="preserve"> 月</w:t>
            </w:r>
            <w:r>
              <w:rPr>
                <w:rFonts w:ascii="ArialNarrow" w:hAnsi="ArialNarrow" w:eastAsia="ArialNarrow"/>
                <w:b w:val="0"/>
                <w:i w:val="0"/>
                <w:color w:val="000000"/>
                <w:sz w:val="18"/>
              </w:rPr>
              <w:t xml:space="preserve"> 13</w:t>
            </w:r>
            <w:r>
              <w:rPr>
                <w:rFonts w:ascii="SimSun" w:hAnsi="SimSun" w:eastAsia="SimSun"/>
                <w:b w:val="0"/>
                <w:i w:val="0"/>
                <w:color w:val="000000"/>
                <w:sz w:val="18"/>
              </w:rPr>
              <w:t xml:space="preserve"> 日 </w:t>
            </w:r>
          </w:p>
        </w:tc>
        <w:tc>
          <w:tcPr>
            <w:tcW w:type="dxa" w:w="1914"/>
            <w:tcBorders>
              <w:start w:sz="3.199999999999818" w:val="single" w:color="#000000"/>
              <w:top w:sz="4.0" w:val="single" w:color="#000000"/>
              <w:end w:sz="3.199999999999818" w:val="single" w:color="#000000"/>
              <w:bottom w:sz="4.0" w:val="single" w:color="#000000"/>
            </w:tcBorders>
            <w:shd w:fill="ffffff"/>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是</w:t>
            </w:r>
          </w:p>
        </w:tc>
      </w:tr>
      <w:tr>
        <w:trPr>
          <w:trHeight w:hRule="exact" w:val="322"/>
        </w:trPr>
        <w:tc>
          <w:tcPr>
            <w:tcW w:type="dxa" w:w="2410"/>
            <w:tcBorders>
              <w:start w:sz="3.1999999999999886"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 xml:space="preserve">锦西天然气化工有限责任公司 </w:t>
            </w:r>
          </w:p>
        </w:tc>
        <w:tc>
          <w:tcPr>
            <w:tcW w:type="dxa" w:w="1418"/>
            <w:tcBorders>
              <w:start w:sz="4.0" w:val="single" w:color="#000000"/>
              <w:top w:sz="4.0" w:val="single" w:color="#000000"/>
              <w:end w:sz="3.2000000000000455" w:val="single" w:color="#000000"/>
              <w:bottom w:sz="4.0"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50,000,000.00</w:t>
            </w:r>
            <w:r>
              <w:rPr>
                <w:rFonts w:ascii="ArialNarrow" w:hAnsi="ArialNarrow" w:eastAsia="ArialNarrow"/>
                <w:b w:val="0"/>
                <w:i w:val="0"/>
                <w:color w:val="000000"/>
                <w:sz w:val="18"/>
              </w:rPr>
              <w:t xml:space="preserve"> </w:t>
            </w:r>
          </w:p>
        </w:tc>
        <w:tc>
          <w:tcPr>
            <w:tcW w:type="dxa" w:w="1914"/>
            <w:tcBorders>
              <w:start w:sz="3.2000000000000455" w:val="single" w:color="#000000"/>
              <w:top w:sz="4.0" w:val="single" w:color="#000000"/>
              <w:end w:sz="3.199999999999818" w:val="single" w:color="#000000"/>
              <w:bottom w:sz="4.0" w:val="single" w:color="#000000"/>
            </w:tcBorders>
            <w:shd w:fill="ffffff"/>
            <w:tcMar>
              <w:start w:w="0" w:type="dxa"/>
              <w:end w:w="0" w:type="dxa"/>
            </w:tcMar>
          </w:tcPr>
          <w:p>
            <w:pPr>
              <w:autoSpaceDN w:val="0"/>
              <w:autoSpaceDE w:val="0"/>
              <w:widowControl/>
              <w:spacing w:line="211" w:lineRule="auto" w:before="52" w:after="0"/>
              <w:ind w:left="24" w:right="0" w:firstLine="0"/>
              <w:jc w:val="left"/>
            </w:pPr>
            <w:r>
              <w:rPr>
                <w:rFonts w:ascii="ArialNarrow" w:hAnsi="ArialNarrow" w:eastAsia="ArialNarrow"/>
                <w:b w:val="0"/>
                <w:i w:val="0"/>
                <w:color w:val="000000"/>
                <w:sz w:val="18"/>
              </w:rPr>
              <w:t>2020</w:t>
            </w:r>
            <w:r>
              <w:rPr>
                <w:rFonts w:ascii="SimSun" w:hAnsi="SimSun" w:eastAsia="SimSun"/>
                <w:b w:val="0"/>
                <w:i w:val="0"/>
                <w:color w:val="000000"/>
                <w:sz w:val="18"/>
              </w:rPr>
              <w:t xml:space="preserve"> 年</w:t>
            </w:r>
            <w:r>
              <w:rPr>
                <w:rFonts w:ascii="ArialNarrow" w:hAnsi="ArialNarrow" w:eastAsia="ArialNarrow"/>
                <w:b w:val="0"/>
                <w:i w:val="0"/>
                <w:color w:val="000000"/>
                <w:sz w:val="18"/>
              </w:rPr>
              <w:t xml:space="preserve"> 09</w:t>
            </w:r>
            <w:r>
              <w:rPr>
                <w:rFonts w:ascii="SimSun" w:hAnsi="SimSun" w:eastAsia="SimSun"/>
                <w:b w:val="0"/>
                <w:i w:val="0"/>
                <w:color w:val="000000"/>
                <w:sz w:val="18"/>
              </w:rPr>
              <w:t xml:space="preserve"> 月</w:t>
            </w:r>
            <w:r>
              <w:rPr>
                <w:rFonts w:ascii="ArialNarrow" w:hAnsi="ArialNarrow" w:eastAsia="ArialNarrow"/>
                <w:b w:val="0"/>
                <w:i w:val="0"/>
                <w:color w:val="000000"/>
                <w:sz w:val="18"/>
              </w:rPr>
              <w:t xml:space="preserve"> 02</w:t>
            </w:r>
            <w:r>
              <w:rPr>
                <w:rFonts w:ascii="SimSun" w:hAnsi="SimSun" w:eastAsia="SimSun"/>
                <w:b w:val="0"/>
                <w:i w:val="0"/>
                <w:color w:val="000000"/>
                <w:sz w:val="18"/>
              </w:rPr>
              <w:t xml:space="preserve"> 日 </w:t>
            </w:r>
          </w:p>
        </w:tc>
        <w:tc>
          <w:tcPr>
            <w:tcW w:type="dxa" w:w="1914"/>
            <w:tcBorders>
              <w:start w:sz="3.199999999999818" w:val="single" w:color="#000000"/>
              <w:top w:sz="4.0" w:val="single" w:color="#000000"/>
              <w:end w:sz="3.199999999999818" w:val="single" w:color="#000000"/>
              <w:bottom w:sz="4.0" w:val="single" w:color="#000000"/>
            </w:tcBorders>
            <w:shd w:fill="ffffff"/>
            <w:tcMar>
              <w:start w:w="0" w:type="dxa"/>
              <w:end w:w="0" w:type="dxa"/>
            </w:tcMar>
          </w:tcPr>
          <w:p>
            <w:pPr>
              <w:autoSpaceDN w:val="0"/>
              <w:autoSpaceDE w:val="0"/>
              <w:widowControl/>
              <w:spacing w:line="211" w:lineRule="auto" w:before="52" w:after="0"/>
              <w:ind w:left="24" w:right="0" w:firstLine="0"/>
              <w:jc w:val="left"/>
            </w:pPr>
            <w:r>
              <w:rPr>
                <w:rFonts w:ascii="ArialNarrow" w:hAnsi="ArialNarrow" w:eastAsia="ArialNarrow"/>
                <w:b w:val="0"/>
                <w:i w:val="0"/>
                <w:color w:val="000000"/>
                <w:sz w:val="18"/>
              </w:rPr>
              <w:t>2022</w:t>
            </w:r>
            <w:r>
              <w:rPr>
                <w:rFonts w:ascii="SimSun" w:hAnsi="SimSun" w:eastAsia="SimSun"/>
                <w:b w:val="0"/>
                <w:i w:val="0"/>
                <w:color w:val="000000"/>
                <w:sz w:val="18"/>
              </w:rPr>
              <w:t xml:space="preserve"> 年</w:t>
            </w:r>
            <w:r>
              <w:rPr>
                <w:rFonts w:ascii="ArialNarrow" w:hAnsi="ArialNarrow" w:eastAsia="ArialNarrow"/>
                <w:b w:val="0"/>
                <w:i w:val="0"/>
                <w:color w:val="000000"/>
                <w:sz w:val="18"/>
              </w:rPr>
              <w:t xml:space="preserve"> 09</w:t>
            </w:r>
            <w:r>
              <w:rPr>
                <w:rFonts w:ascii="SimSun" w:hAnsi="SimSun" w:eastAsia="SimSun"/>
                <w:b w:val="0"/>
                <w:i w:val="0"/>
                <w:color w:val="000000"/>
                <w:sz w:val="18"/>
              </w:rPr>
              <w:t xml:space="preserve"> 月</w:t>
            </w:r>
            <w:r>
              <w:rPr>
                <w:rFonts w:ascii="ArialNarrow" w:hAnsi="ArialNarrow" w:eastAsia="ArialNarrow"/>
                <w:b w:val="0"/>
                <w:i w:val="0"/>
                <w:color w:val="000000"/>
                <w:sz w:val="18"/>
              </w:rPr>
              <w:t xml:space="preserve"> 02</w:t>
            </w:r>
            <w:r>
              <w:rPr>
                <w:rFonts w:ascii="SimSun" w:hAnsi="SimSun" w:eastAsia="SimSun"/>
                <w:b w:val="0"/>
                <w:i w:val="0"/>
                <w:color w:val="000000"/>
                <w:sz w:val="18"/>
              </w:rPr>
              <w:t xml:space="preserve"> 日 </w:t>
            </w:r>
          </w:p>
        </w:tc>
        <w:tc>
          <w:tcPr>
            <w:tcW w:type="dxa" w:w="1914"/>
            <w:tcBorders>
              <w:start w:sz="3.199999999999818" w:val="single" w:color="#000000"/>
              <w:top w:sz="4.0" w:val="single" w:color="#000000"/>
              <w:end w:sz="3.199999999999818" w:val="single" w:color="#000000"/>
              <w:bottom w:sz="4.0" w:val="single" w:color="#000000"/>
            </w:tcBorders>
            <w:shd w:fill="ffffff"/>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是</w:t>
            </w:r>
          </w:p>
        </w:tc>
      </w:tr>
      <w:tr>
        <w:trPr>
          <w:trHeight w:hRule="exact" w:val="324"/>
        </w:trPr>
        <w:tc>
          <w:tcPr>
            <w:tcW w:type="dxa" w:w="2410"/>
            <w:tcBorders>
              <w:start w:sz="3.1999999999999886"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68" w:after="0"/>
              <w:ind w:left="24" w:right="0" w:firstLine="0"/>
              <w:jc w:val="left"/>
            </w:pPr>
            <w:r>
              <w:rPr>
                <w:rFonts w:ascii="SimSun" w:hAnsi="SimSun" w:eastAsia="SimSun"/>
                <w:b w:val="0"/>
                <w:i w:val="0"/>
                <w:color w:val="000000"/>
                <w:sz w:val="18"/>
              </w:rPr>
              <w:t xml:space="preserve">盘锦北方沥青股份有限公司 </w:t>
            </w:r>
          </w:p>
        </w:tc>
        <w:tc>
          <w:tcPr>
            <w:tcW w:type="dxa" w:w="1418"/>
            <w:tcBorders>
              <w:start w:sz="4.0" w:val="single" w:color="#000000"/>
              <w:top w:sz="4.0" w:val="single" w:color="#000000"/>
              <w:end w:sz="3.2000000000000455" w:val="single" w:color="#000000"/>
              <w:bottom w:sz="4.0" w:val="single" w:color="#000000"/>
            </w:tcBorders>
            <w:shd w:fill="ffffff"/>
            <w:tcMar>
              <w:start w:w="0" w:type="dxa"/>
              <w:end w:w="0" w:type="dxa"/>
            </w:tcMar>
          </w:tcPr>
          <w:p>
            <w:pPr>
              <w:autoSpaceDN w:val="0"/>
              <w:autoSpaceDE w:val="0"/>
              <w:widowControl/>
              <w:spacing w:line="240" w:lineRule="auto" w:before="54" w:after="0"/>
              <w:ind w:left="0" w:right="0" w:firstLine="0"/>
              <w:jc w:val="right"/>
            </w:pPr>
            <w:r>
              <w:rPr>
                <w:rFonts w:ascii="ArialNarrow" w:hAnsi="ArialNarrow" w:eastAsia="ArialNarrow"/>
                <w:b w:val="0"/>
                <w:i w:val="0"/>
                <w:color w:val="000000"/>
                <w:sz w:val="18"/>
              </w:rPr>
              <w:t>300,000,000.00</w:t>
            </w:r>
            <w:r>
              <w:rPr>
                <w:rFonts w:ascii="ArialNarrow" w:hAnsi="ArialNarrow" w:eastAsia="ArialNarrow"/>
                <w:b w:val="0"/>
                <w:i w:val="0"/>
                <w:color w:val="000000"/>
                <w:sz w:val="18"/>
              </w:rPr>
              <w:t xml:space="preserve"> </w:t>
            </w:r>
          </w:p>
        </w:tc>
        <w:tc>
          <w:tcPr>
            <w:tcW w:type="dxa" w:w="1914"/>
            <w:tcBorders>
              <w:start w:sz="3.2000000000000455" w:val="single" w:color="#000000"/>
              <w:top w:sz="4.0" w:val="single" w:color="#000000"/>
              <w:end w:sz="3.199999999999818" w:val="single" w:color="#000000"/>
              <w:bottom w:sz="4.0" w:val="single" w:color="#000000"/>
            </w:tcBorders>
            <w:shd w:fill="ffffff"/>
            <w:tcMar>
              <w:start w:w="0" w:type="dxa"/>
              <w:end w:w="0" w:type="dxa"/>
            </w:tcMar>
          </w:tcPr>
          <w:p>
            <w:pPr>
              <w:autoSpaceDN w:val="0"/>
              <w:autoSpaceDE w:val="0"/>
              <w:widowControl/>
              <w:spacing w:line="214" w:lineRule="auto" w:before="54" w:after="0"/>
              <w:ind w:left="24" w:right="0" w:firstLine="0"/>
              <w:jc w:val="left"/>
            </w:pPr>
            <w:r>
              <w:rPr>
                <w:rFonts w:ascii="ArialNarrow" w:hAnsi="ArialNarrow" w:eastAsia="ArialNarrow"/>
                <w:b w:val="0"/>
                <w:i w:val="0"/>
                <w:color w:val="000000"/>
                <w:sz w:val="18"/>
              </w:rPr>
              <w:t>2018</w:t>
            </w:r>
            <w:r>
              <w:rPr>
                <w:rFonts w:ascii="SimSun" w:hAnsi="SimSun" w:eastAsia="SimSun"/>
                <w:b w:val="0"/>
                <w:i w:val="0"/>
                <w:color w:val="000000"/>
                <w:sz w:val="18"/>
              </w:rPr>
              <w:t xml:space="preserve"> 年</w:t>
            </w:r>
            <w:r>
              <w:rPr>
                <w:rFonts w:ascii="ArialNarrow" w:hAnsi="ArialNarrow" w:eastAsia="ArialNarrow"/>
                <w:b w:val="0"/>
                <w:i w:val="0"/>
                <w:color w:val="000000"/>
                <w:sz w:val="18"/>
              </w:rPr>
              <w:t xml:space="preserve"> 08</w:t>
            </w:r>
            <w:r>
              <w:rPr>
                <w:rFonts w:ascii="SimSun" w:hAnsi="SimSun" w:eastAsia="SimSun"/>
                <w:b w:val="0"/>
                <w:i w:val="0"/>
                <w:color w:val="000000"/>
                <w:sz w:val="18"/>
              </w:rPr>
              <w:t xml:space="preserve"> 月</w:t>
            </w:r>
            <w:r>
              <w:rPr>
                <w:rFonts w:ascii="ArialNarrow" w:hAnsi="ArialNarrow" w:eastAsia="ArialNarrow"/>
                <w:b w:val="0"/>
                <w:i w:val="0"/>
                <w:color w:val="000000"/>
                <w:sz w:val="18"/>
              </w:rPr>
              <w:t xml:space="preserve"> 22</w:t>
            </w:r>
            <w:r>
              <w:rPr>
                <w:rFonts w:ascii="SimSun" w:hAnsi="SimSun" w:eastAsia="SimSun"/>
                <w:b w:val="0"/>
                <w:i w:val="0"/>
                <w:color w:val="000000"/>
                <w:sz w:val="18"/>
              </w:rPr>
              <w:t xml:space="preserve"> 日 </w:t>
            </w:r>
          </w:p>
        </w:tc>
        <w:tc>
          <w:tcPr>
            <w:tcW w:type="dxa" w:w="1914"/>
            <w:tcBorders>
              <w:start w:sz="3.199999999999818" w:val="single" w:color="#000000"/>
              <w:top w:sz="4.0" w:val="single" w:color="#000000"/>
              <w:end w:sz="3.199999999999818" w:val="single" w:color="#000000"/>
              <w:bottom w:sz="4.0" w:val="single" w:color="#000000"/>
            </w:tcBorders>
            <w:shd w:fill="ffffff"/>
            <w:tcMar>
              <w:start w:w="0" w:type="dxa"/>
              <w:end w:w="0" w:type="dxa"/>
            </w:tcMar>
          </w:tcPr>
          <w:p>
            <w:pPr>
              <w:autoSpaceDN w:val="0"/>
              <w:autoSpaceDE w:val="0"/>
              <w:widowControl/>
              <w:spacing w:line="214" w:lineRule="auto" w:before="54" w:after="0"/>
              <w:ind w:left="24" w:right="0" w:firstLine="0"/>
              <w:jc w:val="left"/>
            </w:pPr>
            <w:r>
              <w:rPr>
                <w:rFonts w:ascii="ArialNarrow" w:hAnsi="ArialNarrow" w:eastAsia="ArialNarrow"/>
                <w:b w:val="0"/>
                <w:i w:val="0"/>
                <w:color w:val="000000"/>
                <w:sz w:val="18"/>
              </w:rPr>
              <w:t>2024</w:t>
            </w:r>
            <w:r>
              <w:rPr>
                <w:rFonts w:ascii="SimSun" w:hAnsi="SimSun" w:eastAsia="SimSun"/>
                <w:b w:val="0"/>
                <w:i w:val="0"/>
                <w:color w:val="000000"/>
                <w:sz w:val="18"/>
              </w:rPr>
              <w:t xml:space="preserve"> 年</w:t>
            </w:r>
            <w:r>
              <w:rPr>
                <w:rFonts w:ascii="ArialNarrow" w:hAnsi="ArialNarrow" w:eastAsia="ArialNarrow"/>
                <w:b w:val="0"/>
                <w:i w:val="0"/>
                <w:color w:val="000000"/>
                <w:sz w:val="18"/>
              </w:rPr>
              <w:t xml:space="preserve"> 07</w:t>
            </w:r>
            <w:r>
              <w:rPr>
                <w:rFonts w:ascii="SimSun" w:hAnsi="SimSun" w:eastAsia="SimSun"/>
                <w:b w:val="0"/>
                <w:i w:val="0"/>
                <w:color w:val="000000"/>
                <w:sz w:val="18"/>
              </w:rPr>
              <w:t xml:space="preserve"> 月</w:t>
            </w:r>
            <w:r>
              <w:rPr>
                <w:rFonts w:ascii="ArialNarrow" w:hAnsi="ArialNarrow" w:eastAsia="ArialNarrow"/>
                <w:b w:val="0"/>
                <w:i w:val="0"/>
                <w:color w:val="000000"/>
                <w:sz w:val="18"/>
              </w:rPr>
              <w:t xml:space="preserve"> 28</w:t>
            </w:r>
            <w:r>
              <w:rPr>
                <w:rFonts w:ascii="SimSun" w:hAnsi="SimSun" w:eastAsia="SimSun"/>
                <w:b w:val="0"/>
                <w:i w:val="0"/>
                <w:color w:val="000000"/>
                <w:sz w:val="18"/>
              </w:rPr>
              <w:t xml:space="preserve"> 日 </w:t>
            </w:r>
          </w:p>
        </w:tc>
        <w:tc>
          <w:tcPr>
            <w:tcW w:type="dxa" w:w="1914"/>
            <w:tcBorders>
              <w:start w:sz="3.199999999999818" w:val="single" w:color="#000000"/>
              <w:top w:sz="4.0" w:val="single" w:color="#000000"/>
              <w:end w:sz="3.199999999999818" w:val="single" w:color="#000000"/>
              <w:bottom w:sz="4.0" w:val="single" w:color="#000000"/>
            </w:tcBorders>
            <w:shd w:fill="ffffff"/>
            <w:tcMar>
              <w:start w:w="0" w:type="dxa"/>
              <w:end w:w="0" w:type="dxa"/>
            </w:tcMar>
          </w:tcPr>
          <w:p>
            <w:pPr>
              <w:autoSpaceDN w:val="0"/>
              <w:autoSpaceDE w:val="0"/>
              <w:widowControl/>
              <w:spacing w:line="185" w:lineRule="auto" w:before="68" w:after="0"/>
              <w:ind w:left="24" w:right="0" w:firstLine="0"/>
              <w:jc w:val="left"/>
            </w:pPr>
            <w:r>
              <w:rPr>
                <w:rFonts w:ascii="SimSun" w:hAnsi="SimSun" w:eastAsia="SimSun"/>
                <w:b w:val="0"/>
                <w:i w:val="0"/>
                <w:color w:val="000000"/>
                <w:sz w:val="18"/>
              </w:rPr>
              <w:t>是</w:t>
            </w:r>
          </w:p>
        </w:tc>
      </w:tr>
    </w:tbl>
    <w:p>
      <w:pPr>
        <w:autoSpaceDN w:val="0"/>
        <w:tabs>
          <w:tab w:pos="390" w:val="left"/>
        </w:tabs>
        <w:autoSpaceDE w:val="0"/>
        <w:widowControl/>
        <w:spacing w:line="245" w:lineRule="auto" w:before="68" w:after="0"/>
        <w:ind w:left="30" w:right="20" w:firstLine="0"/>
        <w:jc w:val="left"/>
      </w:pPr>
      <w:r>
        <w:tab/>
      </w:r>
      <w:r>
        <w:rPr>
          <w:rFonts w:ascii="SimSun" w:hAnsi="SimSun" w:eastAsia="SimSun"/>
          <w:b w:val="0"/>
          <w:i w:val="0"/>
          <w:color w:val="000000"/>
          <w:sz w:val="18"/>
        </w:rPr>
        <w:t>注1：大连北方油品储运有限公司（以下简称“大连储运公司”）与上海国际能源交易中心股份有限公司（以下简称“INE”）</w:t>
      </w:r>
      <w:r>
        <w:rPr>
          <w:rFonts w:ascii="SimSun" w:hAnsi="SimSun" w:eastAsia="SimSun"/>
          <w:b w:val="0"/>
          <w:i w:val="0"/>
          <w:color w:val="000000"/>
          <w:sz w:val="18"/>
        </w:rPr>
        <w:t xml:space="preserve">于2020年4月16日签订《指定交割仓库协议书》。 </w:t>
      </w:r>
    </w:p>
    <w:p>
      <w:pPr>
        <w:autoSpaceDN w:val="0"/>
        <w:tabs>
          <w:tab w:pos="390" w:val="left"/>
        </w:tabs>
        <w:autoSpaceDE w:val="0"/>
        <w:widowControl/>
        <w:spacing w:line="245" w:lineRule="auto" w:before="92" w:after="0"/>
        <w:ind w:left="30" w:right="108" w:firstLine="0"/>
        <w:jc w:val="left"/>
      </w:pPr>
      <w:r>
        <w:tab/>
      </w:r>
      <w:r>
        <w:rPr>
          <w:rFonts w:ascii="SimSun" w:hAnsi="SimSun" w:eastAsia="SimSun"/>
          <w:b w:val="0"/>
          <w:i w:val="0"/>
          <w:color w:val="000000"/>
          <w:sz w:val="18"/>
        </w:rPr>
        <w:t xml:space="preserve">与此同时兵器下属子公司与INE于2020年4月16日签订《担保函》，约定：兵器下属子公司为担保大连储运公司主合同项 </w:t>
      </w:r>
      <w:r>
        <w:rPr>
          <w:rFonts w:ascii="SimSun" w:hAnsi="SimSun" w:eastAsia="SimSun"/>
          <w:b w:val="0"/>
          <w:i w:val="0"/>
          <w:color w:val="000000"/>
          <w:sz w:val="18"/>
        </w:rPr>
        <w:t xml:space="preserve">下交割库仓储业务、参与期货储存交割等业务有关的一切责任提供不可撤销的连带责任保证担保。 </w:t>
      </w:r>
    </w:p>
    <w:p>
      <w:pPr>
        <w:autoSpaceDN w:val="0"/>
        <w:tabs>
          <w:tab w:pos="390" w:val="left"/>
        </w:tabs>
        <w:autoSpaceDE w:val="0"/>
        <w:widowControl/>
        <w:spacing w:line="245" w:lineRule="auto" w:before="94" w:after="0"/>
        <w:ind w:left="30" w:right="108" w:firstLine="0"/>
        <w:jc w:val="left"/>
      </w:pPr>
      <w:r>
        <w:tab/>
      </w:r>
      <w:r>
        <w:rPr>
          <w:rFonts w:ascii="SimSun" w:hAnsi="SimSun" w:eastAsia="SimSun"/>
          <w:b w:val="0"/>
          <w:i w:val="0"/>
          <w:color w:val="000000"/>
          <w:sz w:val="18"/>
        </w:rPr>
        <w:t xml:space="preserve">2020年12月25日，子公司盘锦股份沥青股份有限公司与兵器下属子公司签订《反担保保证合同》，合同约定反担保事项 </w:t>
      </w:r>
      <w:r>
        <w:rPr>
          <w:rFonts w:ascii="SimSun" w:hAnsi="SimSun" w:eastAsia="SimSun"/>
          <w:b w:val="0"/>
          <w:i w:val="0"/>
          <w:color w:val="000000"/>
          <w:sz w:val="18"/>
        </w:rPr>
        <w:t xml:space="preserve">如下： </w:t>
      </w:r>
    </w:p>
    <w:p>
      <w:pPr>
        <w:autoSpaceDN w:val="0"/>
        <w:tabs>
          <w:tab w:pos="390" w:val="left"/>
        </w:tabs>
        <w:autoSpaceDE w:val="0"/>
        <w:widowControl/>
        <w:spacing w:line="245" w:lineRule="auto" w:before="94" w:after="0"/>
        <w:ind w:left="30" w:right="108" w:firstLine="0"/>
        <w:jc w:val="left"/>
      </w:pPr>
      <w:r>
        <w:tab/>
      </w:r>
      <w:r>
        <w:rPr>
          <w:rFonts w:ascii="SimSun" w:hAnsi="SimSun" w:eastAsia="SimSun"/>
          <w:b w:val="0"/>
          <w:i w:val="0"/>
          <w:color w:val="000000"/>
          <w:sz w:val="18"/>
        </w:rPr>
        <w:t xml:space="preserve">如果兵器下属子公司向INE承担上述担保责任，大连储运公司应向兵器下属子公司进行充分补偿，该补偿责任最终将由 </w:t>
      </w:r>
      <w:r>
        <w:rPr>
          <w:rFonts w:ascii="SimSun" w:hAnsi="SimSun" w:eastAsia="SimSun"/>
          <w:b w:val="0"/>
          <w:i w:val="0"/>
          <w:color w:val="000000"/>
          <w:sz w:val="18"/>
        </w:rPr>
        <w:t xml:space="preserve">大连储运公司全体股东按照各自出资比例予以担保并进行分担。 </w:t>
      </w:r>
    </w:p>
    <w:p>
      <w:pPr>
        <w:autoSpaceDN w:val="0"/>
        <w:tabs>
          <w:tab w:pos="390" w:val="left"/>
        </w:tabs>
        <w:autoSpaceDE w:val="0"/>
        <w:widowControl/>
        <w:spacing w:line="245" w:lineRule="auto" w:before="94" w:after="0"/>
        <w:ind w:left="30" w:right="110" w:firstLine="0"/>
        <w:jc w:val="left"/>
      </w:pPr>
      <w:r>
        <w:tab/>
      </w:r>
      <w:r>
        <w:rPr>
          <w:rFonts w:ascii="SimSun" w:hAnsi="SimSun" w:eastAsia="SimSun"/>
          <w:b w:val="0"/>
          <w:i w:val="0"/>
          <w:color w:val="000000"/>
          <w:sz w:val="18"/>
        </w:rPr>
        <w:t xml:space="preserve">注2：本公司为本公司之子公司锦西天然气化工有限责任公司向兵工财务有限责任公司的借款100,000,000.00元提供自 </w:t>
      </w:r>
      <w:r>
        <w:rPr>
          <w:rFonts w:ascii="SimSun" w:hAnsi="SimSun" w:eastAsia="SimSun"/>
          <w:b w:val="0"/>
          <w:i w:val="0"/>
          <w:color w:val="000000"/>
          <w:sz w:val="18"/>
        </w:rPr>
        <w:t xml:space="preserve">合同结束之日起两年的连带责任保证，主债务本期已经全部清偿。 </w:t>
      </w:r>
    </w:p>
    <w:p>
      <w:pPr>
        <w:autoSpaceDN w:val="0"/>
        <w:tabs>
          <w:tab w:pos="390" w:val="left"/>
        </w:tabs>
        <w:autoSpaceDE w:val="0"/>
        <w:widowControl/>
        <w:spacing w:line="245" w:lineRule="auto" w:before="94" w:after="0"/>
        <w:ind w:left="30" w:right="108" w:firstLine="0"/>
        <w:jc w:val="left"/>
      </w:pPr>
      <w:r>
        <w:tab/>
      </w:r>
      <w:r>
        <w:rPr>
          <w:rFonts w:ascii="SimSun" w:hAnsi="SimSun" w:eastAsia="SimSun"/>
          <w:b w:val="0"/>
          <w:i w:val="0"/>
          <w:color w:val="000000"/>
          <w:sz w:val="18"/>
        </w:rPr>
        <w:t xml:space="preserve">注3：本公司的子公司盘锦北方沥青股份有限公司与中国建设银行股份有限公司盘锦分行签订借款合同，借款金额为 </w:t>
      </w:r>
      <w:r>
        <w:rPr>
          <w:rFonts w:ascii="SimSun" w:hAnsi="SimSun" w:eastAsia="SimSun"/>
          <w:b w:val="0"/>
          <w:i w:val="0"/>
          <w:color w:val="000000"/>
          <w:sz w:val="18"/>
        </w:rPr>
        <w:t>300,000,000.00元，借款期限为2018年7月30日至2021年7月29日，本公司提供连带责任保证，主债务本期已提前清偿。</w:t>
      </w:r>
    </w:p>
    <w:p>
      <w:pPr>
        <w:autoSpaceDN w:val="0"/>
        <w:tabs>
          <w:tab w:pos="8948" w:val="left"/>
        </w:tabs>
        <w:autoSpaceDE w:val="0"/>
        <w:widowControl/>
        <w:spacing w:line="245" w:lineRule="auto" w:before="94" w:after="30"/>
        <w:ind w:left="30" w:right="110" w:firstLine="0"/>
        <w:jc w:val="left"/>
      </w:pPr>
      <w:r>
        <w:rPr>
          <w:rFonts w:ascii="SimSun" w:hAnsi="SimSun" w:eastAsia="SimSun"/>
          <w:b w:val="0"/>
          <w:i w:val="0"/>
          <w:color w:val="000000"/>
          <w:sz w:val="18"/>
        </w:rPr>
        <w:t>本公司作为被担保方</w:t>
      </w:r>
      <w:r>
        <w:br/>
      </w:r>
      <w:r>
        <w:tab/>
      </w:r>
      <w:r>
        <w:rPr>
          <w:rFonts w:ascii="SimSun" w:hAnsi="SimSun" w:eastAsia="SimSun"/>
          <w:b w:val="0"/>
          <w:i w:val="0"/>
          <w:color w:val="000000"/>
          <w:sz w:val="18"/>
        </w:rPr>
        <w:t>单位：元</w:t>
      </w:r>
    </w:p>
    <w:tbl>
      <w:tblPr>
        <w:tblW w:type="auto" w:w="0"/>
        <w:tblLayout w:type="fixed"/>
        <w:tblLook w:firstColumn="1" w:firstRow="1" w:lastColumn="0" w:lastRow="0" w:noHBand="0" w:noVBand="1" w:val="04A0"/>
        <w:tblInd w:w="30.0" w:type="dxa"/>
      </w:tblPr>
      <w:tblGrid>
        <w:gridCol w:w="1956"/>
        <w:gridCol w:w="1956"/>
        <w:gridCol w:w="1956"/>
        <w:gridCol w:w="1956"/>
        <w:gridCol w:w="1956"/>
      </w:tblGrid>
      <w:tr>
        <w:trPr>
          <w:trHeight w:hRule="exact" w:val="322"/>
        </w:trPr>
        <w:tc>
          <w:tcPr>
            <w:tcW w:type="dxa" w:w="2694"/>
            <w:tcBorders>
              <w:start w:sz="3.1999999999999886" w:val="single" w:color="#000000"/>
              <w:top w:sz="4.0" w:val="single" w:color="#000000"/>
              <w:end w:sz="3.2000000000000455" w:val="single" w:color="#000000"/>
              <w:bottom w:sz="3.199999999999818" w:val="single" w:color="#000000"/>
            </w:tcBorders>
            <w:shd w:fill="dbdbdb"/>
            <w:tcMar>
              <w:start w:w="0" w:type="dxa"/>
              <w:end w:w="0" w:type="dxa"/>
            </w:tcMar>
          </w:tcPr>
          <w:tbl>
            <w:tblPr>
              <w:tblW w:type="auto" w:w="0"/>
              <w:tblLayout w:type="fixed"/>
              <w:tblLook w:firstColumn="1" w:firstRow="1" w:lastColumn="0" w:lastRow="0" w:noHBand="0" w:noVBand="1" w:val="04A0"/>
              <w:tblInd w:w="24.000000000000057" w:type="dxa"/>
            </w:tblPr>
            <w:tblGrid>
              <w:gridCol w:w="2694"/>
            </w:tblGrid>
            <w:tr>
              <w:trPr>
                <w:trHeight w:hRule="exact" w:val="294"/>
              </w:trPr>
              <w:tc>
                <w:tcPr>
                  <w:tcW w:type="dxa" w:w="2638"/>
                  <w:tcBorders/>
                  <w:shd w:fill="dbdbdb"/>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 xml:space="preserve">担保方 </w:t>
                  </w:r>
                </w:p>
              </w:tc>
            </w:tr>
          </w:tbl>
          <w:p>
            <w:pPr>
              <w:autoSpaceDN w:val="0"/>
              <w:autoSpaceDE w:val="0"/>
              <w:widowControl/>
              <w:spacing w:line="14" w:lineRule="exact" w:before="0" w:after="0"/>
              <w:ind w:left="0" w:right="0"/>
            </w:pPr>
          </w:p>
        </w:tc>
        <w:tc>
          <w:tcPr>
            <w:tcW w:type="dxa" w:w="1134"/>
            <w:tcBorders>
              <w:start w:sz="3.2000000000000455" w:val="single" w:color="#000000"/>
              <w:top w:sz="4.0" w:val="single" w:color="#000000"/>
              <w:end w:sz="3.2000000000000455" w:val="single" w:color="#000000"/>
              <w:bottom w:sz="3.199999999999818" w:val="single" w:color="#000000"/>
            </w:tcBorders>
            <w:shd w:fill="dbdbdb"/>
            <w:tcMar>
              <w:start w:w="0" w:type="dxa"/>
              <w:end w:w="0" w:type="dxa"/>
            </w:tcMar>
          </w:tcPr>
          <w:p>
            <w:pPr>
              <w:autoSpaceDN w:val="0"/>
              <w:autoSpaceDE w:val="0"/>
              <w:widowControl/>
              <w:spacing w:line="185" w:lineRule="auto" w:before="64" w:after="0"/>
              <w:ind w:left="0" w:right="0" w:firstLine="0"/>
              <w:jc w:val="center"/>
            </w:pPr>
            <w:r>
              <w:rPr>
                <w:rFonts w:ascii="SimSun" w:hAnsi="SimSun" w:eastAsia="SimSun"/>
                <w:b w:val="0"/>
                <w:i w:val="0"/>
                <w:color w:val="000000"/>
                <w:sz w:val="18"/>
              </w:rPr>
              <w:t xml:space="preserve">担保金额 </w:t>
            </w:r>
          </w:p>
        </w:tc>
        <w:tc>
          <w:tcPr>
            <w:tcW w:type="dxa" w:w="1914"/>
            <w:tcBorders>
              <w:start w:sz="3.2000000000000455" w:val="single" w:color="#000000"/>
              <w:top w:sz="4.0" w:val="single" w:color="#000000"/>
              <w:end w:sz="3.199999999999818" w:val="single" w:color="#000000"/>
              <w:bottom w:sz="3.199999999999818" w:val="single" w:color="#000000"/>
            </w:tcBorders>
            <w:shd w:fill="dbdbdb"/>
            <w:tcMar>
              <w:start w:w="0" w:type="dxa"/>
              <w:end w:w="0" w:type="dxa"/>
            </w:tcMar>
          </w:tcPr>
          <w:p>
            <w:pPr>
              <w:autoSpaceDN w:val="0"/>
              <w:autoSpaceDE w:val="0"/>
              <w:widowControl/>
              <w:spacing w:line="185" w:lineRule="auto" w:before="64" w:after="0"/>
              <w:ind w:left="0" w:right="0" w:firstLine="0"/>
              <w:jc w:val="center"/>
            </w:pPr>
            <w:r>
              <w:rPr>
                <w:rFonts w:ascii="SimSun" w:hAnsi="SimSun" w:eastAsia="SimSun"/>
                <w:b w:val="0"/>
                <w:i w:val="0"/>
                <w:color w:val="000000"/>
                <w:sz w:val="18"/>
              </w:rPr>
              <w:t xml:space="preserve">担保起始日 </w:t>
            </w:r>
          </w:p>
        </w:tc>
        <w:tc>
          <w:tcPr>
            <w:tcW w:type="dxa" w:w="1914"/>
            <w:tcBorders>
              <w:start w:sz="3.199999999999818" w:val="single" w:color="#000000"/>
              <w:top w:sz="4.0" w:val="single" w:color="#000000"/>
              <w:end w:sz="3.199999999999818" w:val="single" w:color="#000000"/>
              <w:bottom w:sz="3.199999999999818" w:val="single" w:color="#000000"/>
            </w:tcBorders>
            <w:shd w:fill="dbdbdb"/>
            <w:tcMar>
              <w:start w:w="0" w:type="dxa"/>
              <w:end w:w="0" w:type="dxa"/>
            </w:tcMar>
          </w:tcPr>
          <w:p>
            <w:pPr>
              <w:autoSpaceDN w:val="0"/>
              <w:autoSpaceDE w:val="0"/>
              <w:widowControl/>
              <w:spacing w:line="185" w:lineRule="auto" w:before="64" w:after="0"/>
              <w:ind w:left="0" w:right="0" w:firstLine="0"/>
              <w:jc w:val="center"/>
            </w:pPr>
            <w:r>
              <w:rPr>
                <w:rFonts w:ascii="SimSun" w:hAnsi="SimSun" w:eastAsia="SimSun"/>
                <w:b w:val="0"/>
                <w:i w:val="0"/>
                <w:color w:val="000000"/>
                <w:sz w:val="18"/>
              </w:rPr>
              <w:t xml:space="preserve">担保到期日 </w:t>
            </w:r>
          </w:p>
        </w:tc>
        <w:tc>
          <w:tcPr>
            <w:tcW w:type="dxa" w:w="1914"/>
            <w:tcBorders>
              <w:start w:sz="3.199999999999818" w:val="single" w:color="#000000"/>
              <w:top w:sz="4.0" w:val="single" w:color="#000000"/>
              <w:end w:sz="3.199999999999818" w:val="single" w:color="#000000"/>
              <w:bottom w:sz="3.199999999999818" w:val="single" w:color="#000000"/>
            </w:tcBorders>
            <w:shd w:fill="dbdbdb"/>
            <w:tcMar>
              <w:start w:w="0" w:type="dxa"/>
              <w:end w:w="0" w:type="dxa"/>
            </w:tcMar>
          </w:tcPr>
          <w:p>
            <w:pPr>
              <w:autoSpaceDN w:val="0"/>
              <w:autoSpaceDE w:val="0"/>
              <w:widowControl/>
              <w:spacing w:line="185" w:lineRule="auto" w:before="64" w:after="0"/>
              <w:ind w:left="0" w:right="0" w:firstLine="0"/>
              <w:jc w:val="center"/>
            </w:pPr>
            <w:r>
              <w:rPr>
                <w:rFonts w:ascii="SimSun" w:hAnsi="SimSun" w:eastAsia="SimSun"/>
                <w:b w:val="0"/>
                <w:i w:val="0"/>
                <w:color w:val="000000"/>
                <w:sz w:val="18"/>
              </w:rPr>
              <w:t>担保是否已经履行完毕</w:t>
            </w:r>
          </w:p>
        </w:tc>
      </w:tr>
      <w:tr>
        <w:trPr>
          <w:trHeight w:hRule="exact" w:val="324"/>
        </w:trPr>
        <w:tc>
          <w:tcPr>
            <w:tcW w:type="dxa" w:w="2694"/>
            <w:tcBorders>
              <w:start w:sz="3.1999999999999886" w:val="single" w:color="#000000"/>
              <w:top w:sz="3.199999999999818" w:val="single" w:color="#000000"/>
              <w:end w:sz="3.2000000000000455" w:val="single" w:color="#000000"/>
              <w:bottom w:sz="3.199999999999818" w:val="single" w:color="#000000"/>
            </w:tcBorders>
            <w:shd w:fill="ffffff"/>
            <w:tcMar>
              <w:start w:w="0" w:type="dxa"/>
              <w:end w:w="0" w:type="dxa"/>
            </w:tcMar>
          </w:tcPr>
          <w:p>
            <w:pPr>
              <w:autoSpaceDN w:val="0"/>
              <w:autoSpaceDE w:val="0"/>
              <w:widowControl/>
              <w:spacing w:line="185" w:lineRule="auto" w:before="68" w:after="0"/>
              <w:ind w:left="24" w:right="0" w:firstLine="0"/>
              <w:jc w:val="left"/>
            </w:pPr>
            <w:r>
              <w:rPr>
                <w:rFonts w:ascii="SimSun" w:hAnsi="SimSun" w:eastAsia="SimSun"/>
                <w:b w:val="0"/>
                <w:i w:val="0"/>
                <w:color w:val="000000"/>
                <w:sz w:val="18"/>
              </w:rPr>
              <w:t xml:space="preserve">北方华锦化学工业集团有限公司 </w:t>
            </w:r>
          </w:p>
        </w:tc>
        <w:tc>
          <w:tcPr>
            <w:tcW w:type="dxa" w:w="1134"/>
            <w:tcBorders>
              <w:start w:sz="3.2000000000000455" w:val="single" w:color="#000000"/>
              <w:top w:sz="3.199999999999818" w:val="single" w:color="#000000"/>
              <w:end w:sz="3.2000000000000455" w:val="single" w:color="#000000"/>
              <w:bottom w:sz="3.199999999999818" w:val="single" w:color="#000000"/>
            </w:tcBorders>
            <w:shd w:fill="ffffff"/>
            <w:tcMar>
              <w:start w:w="0" w:type="dxa"/>
              <w:end w:w="0" w:type="dxa"/>
            </w:tcMar>
          </w:tcPr>
          <w:p>
            <w:pPr>
              <w:autoSpaceDN w:val="0"/>
              <w:autoSpaceDE w:val="0"/>
              <w:widowControl/>
              <w:spacing w:line="240" w:lineRule="auto" w:before="52" w:after="0"/>
              <w:ind w:left="76" w:right="0" w:firstLine="0"/>
              <w:jc w:val="left"/>
            </w:pPr>
            <w:r>
              <w:rPr>
                <w:rFonts w:ascii="ArialNarrow" w:hAnsi="ArialNarrow" w:eastAsia="ArialNarrow"/>
                <w:b w:val="0"/>
                <w:i w:val="0"/>
                <w:color w:val="000000"/>
                <w:sz w:val="18"/>
              </w:rPr>
              <w:t>300,000,000.00</w:t>
            </w:r>
            <w:r>
              <w:rPr>
                <w:rFonts w:ascii="ArialNarrow" w:hAnsi="ArialNarrow" w:eastAsia="ArialNarrow"/>
                <w:b w:val="0"/>
                <w:i w:val="0"/>
                <w:color w:val="000000"/>
                <w:sz w:val="18"/>
              </w:rPr>
              <w:t xml:space="preserve"> </w:t>
            </w:r>
          </w:p>
        </w:tc>
        <w:tc>
          <w:tcPr>
            <w:tcW w:type="dxa" w:w="1914"/>
            <w:tcBorders>
              <w:start w:sz="3.2000000000000455" w:val="single" w:color="#000000"/>
              <w:top w:sz="3.199999999999818" w:val="single" w:color="#000000"/>
              <w:end w:sz="3.199999999999818" w:val="single" w:color="#000000"/>
              <w:bottom w:sz="3.199999999999818" w:val="single" w:color="#000000"/>
            </w:tcBorders>
            <w:shd w:fill="ffffff"/>
            <w:tcMar>
              <w:start w:w="0" w:type="dxa"/>
              <w:end w:w="0" w:type="dxa"/>
            </w:tcMar>
          </w:tcPr>
          <w:p>
            <w:pPr>
              <w:autoSpaceDN w:val="0"/>
              <w:autoSpaceDE w:val="0"/>
              <w:widowControl/>
              <w:spacing w:line="211" w:lineRule="auto" w:before="54" w:after="0"/>
              <w:ind w:left="24" w:right="0" w:firstLine="0"/>
              <w:jc w:val="left"/>
            </w:pPr>
            <w:r>
              <w:rPr>
                <w:rFonts w:ascii="ArialNarrow" w:hAnsi="ArialNarrow" w:eastAsia="ArialNarrow"/>
                <w:b w:val="0"/>
                <w:i w:val="0"/>
                <w:color w:val="000000"/>
                <w:sz w:val="18"/>
              </w:rPr>
              <w:t>2018</w:t>
            </w:r>
            <w:r>
              <w:rPr>
                <w:rFonts w:ascii="SimSun" w:hAnsi="SimSun" w:eastAsia="SimSun"/>
                <w:b w:val="0"/>
                <w:i w:val="0"/>
                <w:color w:val="000000"/>
                <w:sz w:val="18"/>
              </w:rPr>
              <w:t xml:space="preserve"> 年</w:t>
            </w:r>
            <w:r>
              <w:rPr>
                <w:rFonts w:ascii="ArialNarrow" w:hAnsi="ArialNarrow" w:eastAsia="ArialNarrow"/>
                <w:b w:val="0"/>
                <w:i w:val="0"/>
                <w:color w:val="000000"/>
                <w:sz w:val="18"/>
              </w:rPr>
              <w:t xml:space="preserve"> 08</w:t>
            </w:r>
            <w:r>
              <w:rPr>
                <w:rFonts w:ascii="SimSun" w:hAnsi="SimSun" w:eastAsia="SimSun"/>
                <w:b w:val="0"/>
                <w:i w:val="0"/>
                <w:color w:val="000000"/>
                <w:sz w:val="18"/>
              </w:rPr>
              <w:t xml:space="preserve"> 月</w:t>
            </w:r>
            <w:r>
              <w:rPr>
                <w:rFonts w:ascii="ArialNarrow" w:hAnsi="ArialNarrow" w:eastAsia="ArialNarrow"/>
                <w:b w:val="0"/>
                <w:i w:val="0"/>
                <w:color w:val="000000"/>
                <w:sz w:val="18"/>
              </w:rPr>
              <w:t xml:space="preserve"> 09</w:t>
            </w:r>
            <w:r>
              <w:rPr>
                <w:rFonts w:ascii="SimSun" w:hAnsi="SimSun" w:eastAsia="SimSun"/>
                <w:b w:val="0"/>
                <w:i w:val="0"/>
                <w:color w:val="000000"/>
                <w:sz w:val="18"/>
              </w:rPr>
              <w:t xml:space="preserve"> 日 </w:t>
            </w:r>
          </w:p>
        </w:tc>
        <w:tc>
          <w:tcPr>
            <w:tcW w:type="dxa" w:w="1914"/>
            <w:tcBorders>
              <w:start w:sz="3.199999999999818" w:val="single" w:color="#000000"/>
              <w:top w:sz="3.199999999999818" w:val="single" w:color="#000000"/>
              <w:end w:sz="3.199999999999818" w:val="single" w:color="#000000"/>
              <w:bottom w:sz="3.199999999999818" w:val="single" w:color="#000000"/>
            </w:tcBorders>
            <w:shd w:fill="ffffff"/>
            <w:tcMar>
              <w:start w:w="0" w:type="dxa"/>
              <w:end w:w="0" w:type="dxa"/>
            </w:tcMar>
          </w:tcPr>
          <w:p>
            <w:pPr>
              <w:autoSpaceDN w:val="0"/>
              <w:autoSpaceDE w:val="0"/>
              <w:widowControl/>
              <w:spacing w:line="211" w:lineRule="auto" w:before="54" w:after="0"/>
              <w:ind w:left="24" w:right="0" w:firstLine="0"/>
              <w:jc w:val="left"/>
            </w:pPr>
            <w:r>
              <w:rPr>
                <w:rFonts w:ascii="ArialNarrow" w:hAnsi="ArialNarrow" w:eastAsia="ArialNarrow"/>
                <w:b w:val="0"/>
                <w:i w:val="0"/>
                <w:color w:val="000000"/>
                <w:sz w:val="18"/>
              </w:rPr>
              <w:t>2024</w:t>
            </w:r>
            <w:r>
              <w:rPr>
                <w:rFonts w:ascii="SimSun" w:hAnsi="SimSun" w:eastAsia="SimSun"/>
                <w:b w:val="0"/>
                <w:i w:val="0"/>
                <w:color w:val="000000"/>
                <w:sz w:val="18"/>
              </w:rPr>
              <w:t xml:space="preserve"> 年</w:t>
            </w:r>
            <w:r>
              <w:rPr>
                <w:rFonts w:ascii="ArialNarrow" w:hAnsi="ArialNarrow" w:eastAsia="ArialNarrow"/>
                <w:b w:val="0"/>
                <w:i w:val="0"/>
                <w:color w:val="000000"/>
                <w:sz w:val="18"/>
              </w:rPr>
              <w:t xml:space="preserve"> 08</w:t>
            </w:r>
            <w:r>
              <w:rPr>
                <w:rFonts w:ascii="SimSun" w:hAnsi="SimSun" w:eastAsia="SimSun"/>
                <w:b w:val="0"/>
                <w:i w:val="0"/>
                <w:color w:val="000000"/>
                <w:sz w:val="18"/>
              </w:rPr>
              <w:t xml:space="preserve"> 月</w:t>
            </w:r>
            <w:r>
              <w:rPr>
                <w:rFonts w:ascii="ArialNarrow" w:hAnsi="ArialNarrow" w:eastAsia="ArialNarrow"/>
                <w:b w:val="0"/>
                <w:i w:val="0"/>
                <w:color w:val="000000"/>
                <w:sz w:val="18"/>
              </w:rPr>
              <w:t xml:space="preserve"> 08</w:t>
            </w:r>
            <w:r>
              <w:rPr>
                <w:rFonts w:ascii="SimSun" w:hAnsi="SimSun" w:eastAsia="SimSun"/>
                <w:b w:val="0"/>
                <w:i w:val="0"/>
                <w:color w:val="000000"/>
                <w:sz w:val="18"/>
              </w:rPr>
              <w:t xml:space="preserve"> 日 </w:t>
            </w:r>
          </w:p>
        </w:tc>
        <w:tc>
          <w:tcPr>
            <w:tcW w:type="dxa" w:w="1914"/>
            <w:tcBorders>
              <w:start w:sz="3.199999999999818" w:val="single" w:color="#000000"/>
              <w:top w:sz="3.199999999999818" w:val="single" w:color="#000000"/>
              <w:end w:sz="3.199999999999818" w:val="single" w:color="#000000"/>
              <w:bottom w:sz="3.199999999999818" w:val="single" w:color="#000000"/>
            </w:tcBorders>
            <w:shd w:fill="ffffff"/>
            <w:tcMar>
              <w:start w:w="0" w:type="dxa"/>
              <w:end w:w="0" w:type="dxa"/>
            </w:tcMar>
          </w:tcPr>
          <w:p>
            <w:pPr>
              <w:autoSpaceDN w:val="0"/>
              <w:autoSpaceDE w:val="0"/>
              <w:widowControl/>
              <w:spacing w:line="185" w:lineRule="auto" w:before="68" w:after="0"/>
              <w:ind w:left="24" w:right="0" w:firstLine="0"/>
              <w:jc w:val="left"/>
            </w:pPr>
            <w:r>
              <w:rPr>
                <w:rFonts w:ascii="SimSun" w:hAnsi="SimSun" w:eastAsia="SimSun"/>
                <w:b w:val="0"/>
                <w:i w:val="0"/>
                <w:color w:val="000000"/>
                <w:sz w:val="18"/>
              </w:rPr>
              <w:t>否</w:t>
            </w:r>
          </w:p>
        </w:tc>
      </w:tr>
      <w:tr>
        <w:trPr>
          <w:trHeight w:hRule="exact" w:val="324"/>
        </w:trPr>
        <w:tc>
          <w:tcPr>
            <w:tcW w:type="dxa" w:w="2694"/>
            <w:tcBorders>
              <w:start w:sz="3.1999999999999886" w:val="single" w:color="#000000"/>
              <w:top w:sz="3.199999999999818" w:val="single" w:color="#000000"/>
              <w:end w:sz="3.2000000000000455" w:val="single" w:color="#000000"/>
              <w:bottom w:sz="3.199999999999818" w:val="single" w:color="#000000"/>
            </w:tcBorders>
            <w:shd w:fill="ffffff"/>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北方华锦化学工业集团有限公司 </w:t>
            </w:r>
          </w:p>
        </w:tc>
        <w:tc>
          <w:tcPr>
            <w:tcW w:type="dxa" w:w="1134"/>
            <w:tcBorders>
              <w:start w:sz="3.2000000000000455" w:val="single" w:color="#000000"/>
              <w:top w:sz="3.199999999999818" w:val="single" w:color="#000000"/>
              <w:end w:sz="3.2000000000000455" w:val="single" w:color="#000000"/>
              <w:bottom w:sz="3.199999999999818" w:val="single" w:color="#000000"/>
            </w:tcBorders>
            <w:shd w:fill="ffffff"/>
            <w:tcMar>
              <w:start w:w="0" w:type="dxa"/>
              <w:end w:w="0" w:type="dxa"/>
            </w:tcMar>
          </w:tcPr>
          <w:p>
            <w:pPr>
              <w:autoSpaceDN w:val="0"/>
              <w:autoSpaceDE w:val="0"/>
              <w:widowControl/>
              <w:spacing w:line="240" w:lineRule="auto" w:before="52" w:after="0"/>
              <w:ind w:left="76" w:right="0" w:firstLine="0"/>
              <w:jc w:val="left"/>
            </w:pPr>
            <w:r>
              <w:rPr>
                <w:rFonts w:ascii="ArialNarrow" w:hAnsi="ArialNarrow" w:eastAsia="ArialNarrow"/>
                <w:b w:val="0"/>
                <w:i w:val="0"/>
                <w:color w:val="000000"/>
                <w:sz w:val="18"/>
              </w:rPr>
              <w:t>500,000,000.00</w:t>
            </w:r>
            <w:r>
              <w:rPr>
                <w:rFonts w:ascii="ArialNarrow" w:hAnsi="ArialNarrow" w:eastAsia="ArialNarrow"/>
                <w:b w:val="0"/>
                <w:i w:val="0"/>
                <w:color w:val="000000"/>
                <w:sz w:val="18"/>
              </w:rPr>
              <w:t xml:space="preserve"> </w:t>
            </w:r>
          </w:p>
        </w:tc>
        <w:tc>
          <w:tcPr>
            <w:tcW w:type="dxa" w:w="1914"/>
            <w:tcBorders>
              <w:start w:sz="3.2000000000000455" w:val="single" w:color="#000000"/>
              <w:top w:sz="3.199999999999818" w:val="single" w:color="#000000"/>
              <w:end w:sz="3.199999999999818" w:val="single" w:color="#000000"/>
              <w:bottom w:sz="3.199999999999818" w:val="single" w:color="#000000"/>
            </w:tcBorders>
            <w:shd w:fill="ffffff"/>
            <w:tcMar>
              <w:start w:w="0" w:type="dxa"/>
              <w:end w:w="0" w:type="dxa"/>
            </w:tcMar>
          </w:tcPr>
          <w:p>
            <w:pPr>
              <w:autoSpaceDN w:val="0"/>
              <w:autoSpaceDE w:val="0"/>
              <w:widowControl/>
              <w:spacing w:line="211" w:lineRule="auto" w:before="54" w:after="0"/>
              <w:ind w:left="24" w:right="0" w:firstLine="0"/>
              <w:jc w:val="left"/>
            </w:pPr>
            <w:r>
              <w:rPr>
                <w:rFonts w:ascii="ArialNarrow" w:hAnsi="ArialNarrow" w:eastAsia="ArialNarrow"/>
                <w:b w:val="0"/>
                <w:i w:val="0"/>
                <w:color w:val="000000"/>
                <w:sz w:val="18"/>
              </w:rPr>
              <w:t>2018</w:t>
            </w:r>
            <w:r>
              <w:rPr>
                <w:rFonts w:ascii="SimSun" w:hAnsi="SimSun" w:eastAsia="SimSun"/>
                <w:b w:val="0"/>
                <w:i w:val="0"/>
                <w:color w:val="000000"/>
                <w:sz w:val="18"/>
              </w:rPr>
              <w:t xml:space="preserve"> 年</w:t>
            </w:r>
            <w:r>
              <w:rPr>
                <w:rFonts w:ascii="ArialNarrow" w:hAnsi="ArialNarrow" w:eastAsia="ArialNarrow"/>
                <w:b w:val="0"/>
                <w:i w:val="0"/>
                <w:color w:val="000000"/>
                <w:sz w:val="18"/>
              </w:rPr>
              <w:t xml:space="preserve"> 11</w:t>
            </w:r>
            <w:r>
              <w:rPr>
                <w:rFonts w:ascii="SimSun" w:hAnsi="SimSun" w:eastAsia="SimSun"/>
                <w:b w:val="0"/>
                <w:i w:val="0"/>
                <w:color w:val="000000"/>
                <w:sz w:val="18"/>
              </w:rPr>
              <w:t xml:space="preserve"> 月</w:t>
            </w:r>
            <w:r>
              <w:rPr>
                <w:rFonts w:ascii="ArialNarrow" w:hAnsi="ArialNarrow" w:eastAsia="ArialNarrow"/>
                <w:b w:val="0"/>
                <w:i w:val="0"/>
                <w:color w:val="000000"/>
                <w:sz w:val="18"/>
              </w:rPr>
              <w:t xml:space="preserve"> 14</w:t>
            </w:r>
            <w:r>
              <w:rPr>
                <w:rFonts w:ascii="SimSun" w:hAnsi="SimSun" w:eastAsia="SimSun"/>
                <w:b w:val="0"/>
                <w:i w:val="0"/>
                <w:color w:val="000000"/>
                <w:sz w:val="18"/>
              </w:rPr>
              <w:t xml:space="preserve"> 日 </w:t>
            </w:r>
          </w:p>
        </w:tc>
        <w:tc>
          <w:tcPr>
            <w:tcW w:type="dxa" w:w="1914"/>
            <w:tcBorders>
              <w:start w:sz="3.199999999999818" w:val="single" w:color="#000000"/>
              <w:top w:sz="3.199999999999818" w:val="single" w:color="#000000"/>
              <w:end w:sz="3.199999999999818" w:val="single" w:color="#000000"/>
              <w:bottom w:sz="3.199999999999818" w:val="single" w:color="#000000"/>
            </w:tcBorders>
            <w:shd w:fill="ffffff"/>
            <w:tcMar>
              <w:start w:w="0" w:type="dxa"/>
              <w:end w:w="0" w:type="dxa"/>
            </w:tcMar>
          </w:tcPr>
          <w:p>
            <w:pPr>
              <w:autoSpaceDN w:val="0"/>
              <w:autoSpaceDE w:val="0"/>
              <w:widowControl/>
              <w:spacing w:line="211" w:lineRule="auto" w:before="54" w:after="0"/>
              <w:ind w:left="24" w:right="0" w:firstLine="0"/>
              <w:jc w:val="left"/>
            </w:pPr>
            <w:r>
              <w:rPr>
                <w:rFonts w:ascii="ArialNarrow" w:hAnsi="ArialNarrow" w:eastAsia="ArialNarrow"/>
                <w:b w:val="0"/>
                <w:i w:val="0"/>
                <w:color w:val="000000"/>
                <w:sz w:val="18"/>
              </w:rPr>
              <w:t>2024</w:t>
            </w:r>
            <w:r>
              <w:rPr>
                <w:rFonts w:ascii="SimSun" w:hAnsi="SimSun" w:eastAsia="SimSun"/>
                <w:b w:val="0"/>
                <w:i w:val="0"/>
                <w:color w:val="000000"/>
                <w:sz w:val="18"/>
              </w:rPr>
              <w:t xml:space="preserve"> 年</w:t>
            </w:r>
            <w:r>
              <w:rPr>
                <w:rFonts w:ascii="ArialNarrow" w:hAnsi="ArialNarrow" w:eastAsia="ArialNarrow"/>
                <w:b w:val="0"/>
                <w:i w:val="0"/>
                <w:color w:val="000000"/>
                <w:sz w:val="18"/>
              </w:rPr>
              <w:t xml:space="preserve"> 11</w:t>
            </w:r>
            <w:r>
              <w:rPr>
                <w:rFonts w:ascii="SimSun" w:hAnsi="SimSun" w:eastAsia="SimSun"/>
                <w:b w:val="0"/>
                <w:i w:val="0"/>
                <w:color w:val="000000"/>
                <w:sz w:val="18"/>
              </w:rPr>
              <w:t xml:space="preserve"> 月</w:t>
            </w:r>
            <w:r>
              <w:rPr>
                <w:rFonts w:ascii="ArialNarrow" w:hAnsi="ArialNarrow" w:eastAsia="ArialNarrow"/>
                <w:b w:val="0"/>
                <w:i w:val="0"/>
                <w:color w:val="000000"/>
                <w:sz w:val="18"/>
              </w:rPr>
              <w:t xml:space="preserve"> 13</w:t>
            </w:r>
            <w:r>
              <w:rPr>
                <w:rFonts w:ascii="SimSun" w:hAnsi="SimSun" w:eastAsia="SimSun"/>
                <w:b w:val="0"/>
                <w:i w:val="0"/>
                <w:color w:val="000000"/>
                <w:sz w:val="18"/>
              </w:rPr>
              <w:t xml:space="preserve"> 日 </w:t>
            </w:r>
          </w:p>
        </w:tc>
        <w:tc>
          <w:tcPr>
            <w:tcW w:type="dxa" w:w="1914"/>
            <w:tcBorders>
              <w:start w:sz="3.199999999999818" w:val="single" w:color="#000000"/>
              <w:top w:sz="3.199999999999818" w:val="single" w:color="#000000"/>
              <w:end w:sz="3.199999999999818" w:val="single" w:color="#000000"/>
              <w:bottom w:sz="3.199999999999818" w:val="single" w:color="#000000"/>
            </w:tcBorders>
            <w:shd w:fill="ffffff"/>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否</w:t>
            </w:r>
          </w:p>
        </w:tc>
      </w:tr>
    </w:tbl>
    <w:p>
      <w:pPr>
        <w:autoSpaceDN w:val="0"/>
        <w:autoSpaceDE w:val="0"/>
        <w:widowControl/>
        <w:spacing w:line="254" w:lineRule="auto" w:before="284" w:after="0"/>
        <w:ind w:left="30" w:right="0" w:firstLine="0"/>
        <w:jc w:val="left"/>
      </w:pPr>
      <w:r>
        <w:rPr>
          <w:rFonts w:ascii="SimSun" w:hAnsi="SimSun" w:eastAsia="SimSun"/>
          <w:b w:val="0"/>
          <w:i w:val="0"/>
          <w:color w:val="000000"/>
          <w:sz w:val="21"/>
        </w:rPr>
        <w:t>（</w:t>
      </w:r>
      <w:r>
        <w:rPr>
          <w:rFonts w:ascii="ArialNarrow" w:hAnsi="ArialNarrow" w:eastAsia="ArialNarrow"/>
          <w:b/>
          <w:i w:val="0"/>
          <w:color w:val="000000"/>
          <w:sz w:val="21"/>
        </w:rPr>
        <w:t>4</w:t>
      </w:r>
      <w:r>
        <w:rPr>
          <w:rFonts w:ascii="SimSun" w:hAnsi="SimSun" w:eastAsia="SimSun"/>
          <w:b w:val="0"/>
          <w:i w:val="0"/>
          <w:color w:val="000000"/>
          <w:sz w:val="21"/>
        </w:rPr>
        <w:t>）关联方资金拆借</w:t>
      </w:r>
    </w:p>
    <w:p>
      <w:pPr>
        <w:autoSpaceDN w:val="0"/>
        <w:autoSpaceDE w:val="0"/>
        <w:widowControl/>
        <w:spacing w:line="185" w:lineRule="auto" w:before="324" w:after="28"/>
        <w:ind w:left="0" w:right="110" w:firstLine="0"/>
        <w:jc w:val="right"/>
      </w:pPr>
      <w:r>
        <w:rPr>
          <w:rFonts w:ascii="SimSun" w:hAnsi="SimSun" w:eastAsia="SimSun"/>
          <w:b w:val="0"/>
          <w:i w:val="0"/>
          <w:color w:val="000000"/>
          <w:sz w:val="18"/>
        </w:rPr>
        <w:t>单位：元</w:t>
      </w:r>
    </w:p>
    <w:tbl>
      <w:tblPr>
        <w:tblW w:type="auto" w:w="0"/>
        <w:tblLayout w:type="fixed"/>
        <w:tblLook w:firstColumn="1" w:firstRow="1" w:lastColumn="0" w:lastRow="0" w:noHBand="0" w:noVBand="1" w:val="04A0"/>
        <w:tblInd w:w="30.0" w:type="dxa"/>
      </w:tblPr>
      <w:tblGrid>
        <w:gridCol w:w="1956"/>
        <w:gridCol w:w="1956"/>
        <w:gridCol w:w="1956"/>
        <w:gridCol w:w="1956"/>
        <w:gridCol w:w="1956"/>
      </w:tblGrid>
      <w:tr>
        <w:trPr>
          <w:trHeight w:hRule="exact" w:val="324"/>
        </w:trPr>
        <w:tc>
          <w:tcPr>
            <w:tcW w:type="dxa" w:w="2694"/>
            <w:tcBorders>
              <w:start w:sz="3.1999999999999886" w:val="single" w:color="#000000"/>
              <w:top w:sz="3.199999999999818" w:val="single" w:color="#000000"/>
              <w:end w:sz="3.2000000000000455" w:val="single" w:color="#000000"/>
              <w:bottom w:sz="3.199999999999818" w:val="single" w:color="#000000"/>
            </w:tcBorders>
            <w:shd w:fill="dbdbdb"/>
            <w:tcMar>
              <w:start w:w="0" w:type="dxa"/>
              <w:end w:w="0" w:type="dxa"/>
            </w:tcMar>
          </w:tcPr>
          <w:tbl>
            <w:tblPr>
              <w:tblW w:type="auto" w:w="0"/>
              <w:tblLayout w:type="fixed"/>
              <w:tblLook w:firstColumn="1" w:firstRow="1" w:lastColumn="0" w:lastRow="0" w:noHBand="0" w:noVBand="1" w:val="04A0"/>
              <w:tblInd w:w="24.000000000000057" w:type="dxa"/>
            </w:tblPr>
            <w:tblGrid>
              <w:gridCol w:w="2694"/>
            </w:tblGrid>
            <w:tr>
              <w:trPr>
                <w:trHeight w:hRule="exact" w:val="294"/>
              </w:trPr>
              <w:tc>
                <w:tcPr>
                  <w:tcW w:type="dxa" w:w="2638"/>
                  <w:tcBorders/>
                  <w:shd w:fill="dbdbdb"/>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 xml:space="preserve">关联方 </w:t>
                  </w:r>
                </w:p>
              </w:tc>
            </w:tr>
          </w:tbl>
          <w:p>
            <w:pPr>
              <w:autoSpaceDN w:val="0"/>
              <w:autoSpaceDE w:val="0"/>
              <w:widowControl/>
              <w:spacing w:line="14" w:lineRule="exact" w:before="0" w:after="0"/>
              <w:ind w:left="0" w:right="0"/>
            </w:pPr>
          </w:p>
        </w:tc>
        <w:tc>
          <w:tcPr>
            <w:tcW w:type="dxa" w:w="1276"/>
            <w:tcBorders>
              <w:start w:sz="3.2000000000000455" w:val="single" w:color="#000000"/>
              <w:top w:sz="3.199999999999818" w:val="single" w:color="#000000"/>
              <w:end w:sz="4.0" w:val="single" w:color="#000000"/>
              <w:bottom w:sz="3.199999999999818" w:val="single" w:color="#000000"/>
            </w:tcBorders>
            <w:shd w:fill="dbdbdb"/>
            <w:tcMar>
              <w:start w:w="0" w:type="dxa"/>
              <w:end w:w="0" w:type="dxa"/>
            </w:tcMar>
          </w:tcPr>
          <w:p>
            <w:pPr>
              <w:autoSpaceDN w:val="0"/>
              <w:autoSpaceDE w:val="0"/>
              <w:widowControl/>
              <w:spacing w:line="185" w:lineRule="auto" w:before="68" w:after="0"/>
              <w:ind w:left="0" w:right="0" w:firstLine="0"/>
              <w:jc w:val="center"/>
            </w:pPr>
            <w:r>
              <w:rPr>
                <w:rFonts w:ascii="SimSun" w:hAnsi="SimSun" w:eastAsia="SimSun"/>
                <w:b w:val="0"/>
                <w:i w:val="0"/>
                <w:color w:val="000000"/>
                <w:sz w:val="18"/>
              </w:rPr>
              <w:t xml:space="preserve">拆借金额 </w:t>
            </w:r>
          </w:p>
        </w:tc>
        <w:tc>
          <w:tcPr>
            <w:tcW w:type="dxa" w:w="1772"/>
            <w:tcBorders>
              <w:start w:sz="4.0" w:val="single" w:color="#000000"/>
              <w:top w:sz="3.199999999999818" w:val="single" w:color="#000000"/>
              <w:end w:sz="3.199999999999818" w:val="single" w:color="#000000"/>
              <w:bottom w:sz="3.199999999999818" w:val="single" w:color="#000000"/>
            </w:tcBorders>
            <w:shd w:fill="dbdbdb"/>
            <w:tcMar>
              <w:start w:w="0" w:type="dxa"/>
              <w:end w:w="0" w:type="dxa"/>
            </w:tcMar>
          </w:tcPr>
          <w:p>
            <w:pPr>
              <w:autoSpaceDN w:val="0"/>
              <w:autoSpaceDE w:val="0"/>
              <w:widowControl/>
              <w:spacing w:line="185" w:lineRule="auto" w:before="68" w:after="0"/>
              <w:ind w:left="0" w:right="0" w:firstLine="0"/>
              <w:jc w:val="center"/>
            </w:pPr>
            <w:r>
              <w:rPr>
                <w:rFonts w:ascii="SimSun" w:hAnsi="SimSun" w:eastAsia="SimSun"/>
                <w:b w:val="0"/>
                <w:i w:val="0"/>
                <w:color w:val="000000"/>
                <w:sz w:val="18"/>
              </w:rPr>
              <w:t xml:space="preserve">起始日 </w:t>
            </w:r>
          </w:p>
        </w:tc>
        <w:tc>
          <w:tcPr>
            <w:tcW w:type="dxa" w:w="1914"/>
            <w:tcBorders>
              <w:start w:sz="3.199999999999818" w:val="single" w:color="#000000"/>
              <w:top w:sz="3.199999999999818" w:val="single" w:color="#000000"/>
              <w:end w:sz="3.199999999999818" w:val="single" w:color="#000000"/>
              <w:bottom w:sz="3.199999999999818" w:val="single" w:color="#000000"/>
            </w:tcBorders>
            <w:shd w:fill="dbdbdb"/>
            <w:tcMar>
              <w:start w:w="0" w:type="dxa"/>
              <w:end w:w="0" w:type="dxa"/>
            </w:tcMar>
          </w:tcPr>
          <w:p>
            <w:pPr>
              <w:autoSpaceDN w:val="0"/>
              <w:autoSpaceDE w:val="0"/>
              <w:widowControl/>
              <w:spacing w:line="185" w:lineRule="auto" w:before="68" w:after="0"/>
              <w:ind w:left="0" w:right="0" w:firstLine="0"/>
              <w:jc w:val="center"/>
            </w:pPr>
            <w:r>
              <w:rPr>
                <w:rFonts w:ascii="SimSun" w:hAnsi="SimSun" w:eastAsia="SimSun"/>
                <w:b w:val="0"/>
                <w:i w:val="0"/>
                <w:color w:val="000000"/>
                <w:sz w:val="18"/>
              </w:rPr>
              <w:t xml:space="preserve">到期日 </w:t>
            </w:r>
          </w:p>
        </w:tc>
        <w:tc>
          <w:tcPr>
            <w:tcW w:type="dxa" w:w="1914"/>
            <w:tcBorders>
              <w:start w:sz="3.199999999999818" w:val="single" w:color="#000000"/>
              <w:top w:sz="3.199999999999818" w:val="single" w:color="#000000"/>
              <w:end w:sz="3.199999999999818" w:val="single" w:color="#000000"/>
              <w:bottom w:sz="3.199999999999818" w:val="single" w:color="#000000"/>
            </w:tcBorders>
            <w:shd w:fill="dbdbdb"/>
            <w:tcMar>
              <w:start w:w="0" w:type="dxa"/>
              <w:end w:w="0" w:type="dxa"/>
            </w:tcMar>
          </w:tcPr>
          <w:p>
            <w:pPr>
              <w:autoSpaceDN w:val="0"/>
              <w:autoSpaceDE w:val="0"/>
              <w:widowControl/>
              <w:spacing w:line="185" w:lineRule="auto" w:before="68" w:after="0"/>
              <w:ind w:left="0" w:right="0" w:firstLine="0"/>
              <w:jc w:val="center"/>
            </w:pPr>
            <w:r>
              <w:rPr>
                <w:rFonts w:ascii="SimSun" w:hAnsi="SimSun" w:eastAsia="SimSun"/>
                <w:b w:val="0"/>
                <w:i w:val="0"/>
                <w:color w:val="000000"/>
                <w:sz w:val="18"/>
              </w:rPr>
              <w:t>说明</w:t>
            </w:r>
          </w:p>
        </w:tc>
      </w:tr>
      <w:tr>
        <w:trPr>
          <w:trHeight w:hRule="exact" w:val="324"/>
        </w:trPr>
        <w:tc>
          <w:tcPr>
            <w:tcW w:type="dxa" w:w="9570"/>
            <w:gridSpan w:val="5"/>
            <w:tcBorders>
              <w:start w:sz="3.1999999999999886" w:val="single" w:color="#000000"/>
              <w:top w:sz="3.199999999999818" w:val="single" w:color="#000000"/>
              <w:end w:sz="3.199999999999818" w:val="single" w:color="#000000"/>
              <w:bottom w:sz="4.0" w:val="single" w:color="#000000"/>
            </w:tcBorders>
            <w:shd w:fill="dbdbdb"/>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拆入</w:t>
            </w:r>
          </w:p>
        </w:tc>
      </w:tr>
      <w:tr>
        <w:trPr>
          <w:trHeight w:hRule="exact" w:val="324"/>
        </w:trPr>
        <w:tc>
          <w:tcPr>
            <w:tcW w:type="dxa" w:w="2694"/>
            <w:tcBorders>
              <w:start w:sz="3.1999999999999886" w:val="single" w:color="#000000"/>
              <w:top w:sz="4.0" w:val="single" w:color="#000000"/>
              <w:end w:sz="3.2000000000000455" w:val="single" w:color="#000000"/>
              <w:bottom w:sz="4.0" w:val="single" w:color="#000000"/>
            </w:tcBorders>
            <w:shd w:fill="ffffff"/>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兵工财务有限责任公司 </w:t>
            </w:r>
          </w:p>
        </w:tc>
        <w:tc>
          <w:tcPr>
            <w:tcW w:type="dxa" w:w="1276"/>
            <w:tcBorders>
              <w:start w:sz="3.2000000000000455"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2" w:lineRule="auto" w:before="50" w:after="0"/>
              <w:ind w:left="216" w:right="0" w:firstLine="0"/>
              <w:jc w:val="left"/>
            </w:pPr>
            <w:r>
              <w:rPr>
                <w:rFonts w:ascii="ArialNarrow" w:hAnsi="ArialNarrow" w:eastAsia="ArialNarrow"/>
                <w:b w:val="0"/>
                <w:i w:val="0"/>
                <w:color w:val="000000"/>
                <w:sz w:val="18"/>
              </w:rPr>
              <w:t>500,000,000.00</w:t>
            </w:r>
            <w:r>
              <w:rPr>
                <w:rFonts w:ascii="ArialNarrow" w:hAnsi="ArialNarrow" w:eastAsia="ArialNarrow"/>
                <w:b w:val="0"/>
                <w:i w:val="0"/>
                <w:color w:val="000000"/>
                <w:sz w:val="18"/>
              </w:rPr>
              <w:t xml:space="preserve"> </w:t>
            </w:r>
          </w:p>
        </w:tc>
        <w:tc>
          <w:tcPr>
            <w:tcW w:type="dxa" w:w="1772"/>
            <w:tcBorders>
              <w:start w:sz="4.0" w:val="single" w:color="#000000"/>
              <w:top w:sz="4.0" w:val="single" w:color="#000000"/>
              <w:end w:sz="3.199999999999818" w:val="single" w:color="#000000"/>
              <w:bottom w:sz="4.0" w:val="single" w:color="#000000"/>
            </w:tcBorders>
            <w:shd w:fill="ffffff"/>
            <w:tcMar>
              <w:start w:w="0" w:type="dxa"/>
              <w:end w:w="0" w:type="dxa"/>
            </w:tcMar>
          </w:tcPr>
          <w:p>
            <w:pPr>
              <w:autoSpaceDN w:val="0"/>
              <w:autoSpaceDE w:val="0"/>
              <w:widowControl/>
              <w:spacing w:line="211" w:lineRule="auto" w:before="54" w:after="0"/>
              <w:ind w:left="24" w:right="0" w:firstLine="0"/>
              <w:jc w:val="left"/>
            </w:pPr>
            <w:r>
              <w:rPr>
                <w:rFonts w:ascii="ArialNarrow" w:hAnsi="ArialNarrow" w:eastAsia="ArialNarrow"/>
                <w:b w:val="0"/>
                <w:i w:val="0"/>
                <w:color w:val="000000"/>
                <w:sz w:val="18"/>
              </w:rPr>
              <w:t>2019</w:t>
            </w:r>
            <w:r>
              <w:rPr>
                <w:rFonts w:ascii="SimSun" w:hAnsi="SimSun" w:eastAsia="SimSun"/>
                <w:b w:val="0"/>
                <w:i w:val="0"/>
                <w:color w:val="000000"/>
                <w:sz w:val="18"/>
              </w:rPr>
              <w:t xml:space="preserve"> 年</w:t>
            </w:r>
            <w:r>
              <w:rPr>
                <w:rFonts w:ascii="ArialNarrow" w:hAnsi="ArialNarrow" w:eastAsia="ArialNarrow"/>
                <w:b w:val="0"/>
                <w:i w:val="0"/>
                <w:color w:val="000000"/>
                <w:sz w:val="18"/>
              </w:rPr>
              <w:t xml:space="preserve"> 09</w:t>
            </w:r>
            <w:r>
              <w:rPr>
                <w:rFonts w:ascii="SimSun" w:hAnsi="SimSun" w:eastAsia="SimSun"/>
                <w:b w:val="0"/>
                <w:i w:val="0"/>
                <w:color w:val="000000"/>
                <w:sz w:val="18"/>
              </w:rPr>
              <w:t xml:space="preserve"> 月</w:t>
            </w:r>
            <w:r>
              <w:rPr>
                <w:rFonts w:ascii="ArialNarrow" w:hAnsi="ArialNarrow" w:eastAsia="ArialNarrow"/>
                <w:b w:val="0"/>
                <w:i w:val="0"/>
                <w:color w:val="000000"/>
                <w:sz w:val="18"/>
              </w:rPr>
              <w:t xml:space="preserve"> 04</w:t>
            </w:r>
            <w:r>
              <w:rPr>
                <w:rFonts w:ascii="SimSun" w:hAnsi="SimSun" w:eastAsia="SimSun"/>
                <w:b w:val="0"/>
                <w:i w:val="0"/>
                <w:color w:val="000000"/>
                <w:sz w:val="18"/>
              </w:rPr>
              <w:t xml:space="preserve"> 日 </w:t>
            </w:r>
          </w:p>
        </w:tc>
        <w:tc>
          <w:tcPr>
            <w:tcW w:type="dxa" w:w="1914"/>
            <w:tcBorders>
              <w:start w:sz="3.199999999999818" w:val="single" w:color="#000000"/>
              <w:top w:sz="4.0" w:val="single" w:color="#000000"/>
              <w:end w:sz="3.199999999999818" w:val="single" w:color="#000000"/>
              <w:bottom w:sz="4.0" w:val="single" w:color="#000000"/>
            </w:tcBorders>
            <w:shd w:fill="ffffff"/>
            <w:tcMar>
              <w:start w:w="0" w:type="dxa"/>
              <w:end w:w="0" w:type="dxa"/>
            </w:tcMar>
          </w:tcPr>
          <w:p>
            <w:pPr>
              <w:autoSpaceDN w:val="0"/>
              <w:autoSpaceDE w:val="0"/>
              <w:widowControl/>
              <w:spacing w:line="211" w:lineRule="auto" w:before="54" w:after="0"/>
              <w:ind w:left="24" w:right="0" w:firstLine="0"/>
              <w:jc w:val="left"/>
            </w:pPr>
            <w:r>
              <w:rPr>
                <w:rFonts w:ascii="ArialNarrow" w:hAnsi="ArialNarrow" w:eastAsia="ArialNarrow"/>
                <w:b w:val="0"/>
                <w:i w:val="0"/>
                <w:color w:val="000000"/>
                <w:sz w:val="18"/>
              </w:rPr>
              <w:t>2020</w:t>
            </w:r>
            <w:r>
              <w:rPr>
                <w:rFonts w:ascii="SimSun" w:hAnsi="SimSun" w:eastAsia="SimSun"/>
                <w:b w:val="0"/>
                <w:i w:val="0"/>
                <w:color w:val="000000"/>
                <w:sz w:val="18"/>
              </w:rPr>
              <w:t xml:space="preserve"> 年</w:t>
            </w:r>
            <w:r>
              <w:rPr>
                <w:rFonts w:ascii="ArialNarrow" w:hAnsi="ArialNarrow" w:eastAsia="ArialNarrow"/>
                <w:b w:val="0"/>
                <w:i w:val="0"/>
                <w:color w:val="000000"/>
                <w:sz w:val="18"/>
              </w:rPr>
              <w:t xml:space="preserve"> 09</w:t>
            </w:r>
            <w:r>
              <w:rPr>
                <w:rFonts w:ascii="SimSun" w:hAnsi="SimSun" w:eastAsia="SimSun"/>
                <w:b w:val="0"/>
                <w:i w:val="0"/>
                <w:color w:val="000000"/>
                <w:sz w:val="18"/>
              </w:rPr>
              <w:t xml:space="preserve"> 月</w:t>
            </w:r>
            <w:r>
              <w:rPr>
                <w:rFonts w:ascii="ArialNarrow" w:hAnsi="ArialNarrow" w:eastAsia="ArialNarrow"/>
                <w:b w:val="0"/>
                <w:i w:val="0"/>
                <w:color w:val="000000"/>
                <w:sz w:val="18"/>
              </w:rPr>
              <w:t xml:space="preserve"> 04</w:t>
            </w:r>
            <w:r>
              <w:rPr>
                <w:rFonts w:ascii="SimSun" w:hAnsi="SimSun" w:eastAsia="SimSun"/>
                <w:b w:val="0"/>
                <w:i w:val="0"/>
                <w:color w:val="000000"/>
                <w:sz w:val="18"/>
              </w:rPr>
              <w:t xml:space="preserve"> 日 </w:t>
            </w:r>
          </w:p>
        </w:tc>
        <w:tc>
          <w:tcPr>
            <w:tcW w:type="dxa" w:w="1914"/>
            <w:tcBorders>
              <w:start w:sz="3.199999999999818" w:val="single" w:color="#000000"/>
              <w:top w:sz="4.0" w:val="single" w:color="#000000"/>
              <w:end w:sz="3.199999999999818" w:val="single" w:color="#000000"/>
              <w:bottom w:sz="4.0" w:val="single" w:color="#000000"/>
            </w:tcBorders>
            <w:shd w:fill="ffffff"/>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信用借款</w:t>
            </w:r>
          </w:p>
        </w:tc>
      </w:tr>
      <w:tr>
        <w:trPr>
          <w:trHeight w:hRule="exact" w:val="320"/>
        </w:trPr>
        <w:tc>
          <w:tcPr>
            <w:tcW w:type="dxa" w:w="2694"/>
            <w:tcBorders>
              <w:start w:sz="3.1999999999999886" w:val="single" w:color="#000000"/>
              <w:top w:sz="4.0" w:val="single" w:color="#000000"/>
              <w:end w:sz="3.2000000000000455" w:val="single" w:color="#000000"/>
              <w:bottom w:sz="4.0" w:val="single" w:color="#000000"/>
            </w:tcBorders>
            <w:shd w:fill="ffffff"/>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兵工财务有限责任公司 </w:t>
            </w:r>
          </w:p>
        </w:tc>
        <w:tc>
          <w:tcPr>
            <w:tcW w:type="dxa" w:w="1276"/>
            <w:tcBorders>
              <w:start w:sz="3.2000000000000455"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0" w:after="0"/>
              <w:ind w:left="216" w:right="0" w:firstLine="0"/>
              <w:jc w:val="left"/>
            </w:pPr>
            <w:r>
              <w:rPr>
                <w:rFonts w:ascii="ArialNarrow" w:hAnsi="ArialNarrow" w:eastAsia="ArialNarrow"/>
                <w:b w:val="0"/>
                <w:i w:val="0"/>
                <w:color w:val="000000"/>
                <w:sz w:val="18"/>
              </w:rPr>
              <w:t>500,000,000.00</w:t>
            </w:r>
            <w:r>
              <w:rPr>
                <w:rFonts w:ascii="ArialNarrow" w:hAnsi="ArialNarrow" w:eastAsia="ArialNarrow"/>
                <w:b w:val="0"/>
                <w:i w:val="0"/>
                <w:color w:val="000000"/>
                <w:sz w:val="18"/>
              </w:rPr>
              <w:t xml:space="preserve"> </w:t>
            </w:r>
          </w:p>
        </w:tc>
        <w:tc>
          <w:tcPr>
            <w:tcW w:type="dxa" w:w="1772"/>
            <w:tcBorders>
              <w:start w:sz="4.0" w:val="single" w:color="#000000"/>
              <w:top w:sz="4.0" w:val="single" w:color="#000000"/>
              <w:end w:sz="3.199999999999818" w:val="single" w:color="#000000"/>
              <w:bottom w:sz="4.0" w:val="single" w:color="#000000"/>
            </w:tcBorders>
            <w:shd w:fill="ffffff"/>
            <w:tcMar>
              <w:start w:w="0" w:type="dxa"/>
              <w:end w:w="0" w:type="dxa"/>
            </w:tcMar>
          </w:tcPr>
          <w:p>
            <w:pPr>
              <w:autoSpaceDN w:val="0"/>
              <w:autoSpaceDE w:val="0"/>
              <w:widowControl/>
              <w:spacing w:line="211" w:lineRule="auto" w:before="52" w:after="0"/>
              <w:ind w:left="24" w:right="0" w:firstLine="0"/>
              <w:jc w:val="left"/>
            </w:pPr>
            <w:r>
              <w:rPr>
                <w:rFonts w:ascii="ArialNarrow" w:hAnsi="ArialNarrow" w:eastAsia="ArialNarrow"/>
                <w:b w:val="0"/>
                <w:i w:val="0"/>
                <w:color w:val="000000"/>
                <w:sz w:val="18"/>
              </w:rPr>
              <w:t>2019</w:t>
            </w:r>
            <w:r>
              <w:rPr>
                <w:rFonts w:ascii="SimSun" w:hAnsi="SimSun" w:eastAsia="SimSun"/>
                <w:b w:val="0"/>
                <w:i w:val="0"/>
                <w:color w:val="000000"/>
                <w:sz w:val="18"/>
              </w:rPr>
              <w:t xml:space="preserve"> 年</w:t>
            </w:r>
            <w:r>
              <w:rPr>
                <w:rFonts w:ascii="ArialNarrow" w:hAnsi="ArialNarrow" w:eastAsia="ArialNarrow"/>
                <w:b w:val="0"/>
                <w:i w:val="0"/>
                <w:color w:val="000000"/>
                <w:sz w:val="18"/>
              </w:rPr>
              <w:t xml:space="preserve"> 09</w:t>
            </w:r>
            <w:r>
              <w:rPr>
                <w:rFonts w:ascii="SimSun" w:hAnsi="SimSun" w:eastAsia="SimSun"/>
                <w:b w:val="0"/>
                <w:i w:val="0"/>
                <w:color w:val="000000"/>
                <w:sz w:val="18"/>
              </w:rPr>
              <w:t xml:space="preserve"> 月</w:t>
            </w:r>
            <w:r>
              <w:rPr>
                <w:rFonts w:ascii="ArialNarrow" w:hAnsi="ArialNarrow" w:eastAsia="ArialNarrow"/>
                <w:b w:val="0"/>
                <w:i w:val="0"/>
                <w:color w:val="000000"/>
                <w:sz w:val="18"/>
              </w:rPr>
              <w:t xml:space="preserve"> 04</w:t>
            </w:r>
            <w:r>
              <w:rPr>
                <w:rFonts w:ascii="SimSun" w:hAnsi="SimSun" w:eastAsia="SimSun"/>
                <w:b w:val="0"/>
                <w:i w:val="0"/>
                <w:color w:val="000000"/>
                <w:sz w:val="18"/>
              </w:rPr>
              <w:t xml:space="preserve"> 日 </w:t>
            </w:r>
          </w:p>
        </w:tc>
        <w:tc>
          <w:tcPr>
            <w:tcW w:type="dxa" w:w="1914"/>
            <w:tcBorders>
              <w:start w:sz="3.199999999999818" w:val="single" w:color="#000000"/>
              <w:top w:sz="4.0" w:val="single" w:color="#000000"/>
              <w:end w:sz="3.199999999999818" w:val="single" w:color="#000000"/>
              <w:bottom w:sz="4.0" w:val="single" w:color="#000000"/>
            </w:tcBorders>
            <w:shd w:fill="ffffff"/>
            <w:tcMar>
              <w:start w:w="0" w:type="dxa"/>
              <w:end w:w="0" w:type="dxa"/>
            </w:tcMar>
          </w:tcPr>
          <w:p>
            <w:pPr>
              <w:autoSpaceDN w:val="0"/>
              <w:autoSpaceDE w:val="0"/>
              <w:widowControl/>
              <w:spacing w:line="211" w:lineRule="auto" w:before="52" w:after="0"/>
              <w:ind w:left="24" w:right="0" w:firstLine="0"/>
              <w:jc w:val="left"/>
            </w:pPr>
            <w:r>
              <w:rPr>
                <w:rFonts w:ascii="ArialNarrow" w:hAnsi="ArialNarrow" w:eastAsia="ArialNarrow"/>
                <w:b w:val="0"/>
                <w:i w:val="0"/>
                <w:color w:val="000000"/>
                <w:sz w:val="18"/>
              </w:rPr>
              <w:t>2020</w:t>
            </w:r>
            <w:r>
              <w:rPr>
                <w:rFonts w:ascii="SimSun" w:hAnsi="SimSun" w:eastAsia="SimSun"/>
                <w:b w:val="0"/>
                <w:i w:val="0"/>
                <w:color w:val="000000"/>
                <w:sz w:val="18"/>
              </w:rPr>
              <w:t xml:space="preserve"> 年</w:t>
            </w:r>
            <w:r>
              <w:rPr>
                <w:rFonts w:ascii="ArialNarrow" w:hAnsi="ArialNarrow" w:eastAsia="ArialNarrow"/>
                <w:b w:val="0"/>
                <w:i w:val="0"/>
                <w:color w:val="000000"/>
                <w:sz w:val="18"/>
              </w:rPr>
              <w:t xml:space="preserve"> 09</w:t>
            </w:r>
            <w:r>
              <w:rPr>
                <w:rFonts w:ascii="SimSun" w:hAnsi="SimSun" w:eastAsia="SimSun"/>
                <w:b w:val="0"/>
                <w:i w:val="0"/>
                <w:color w:val="000000"/>
                <w:sz w:val="18"/>
              </w:rPr>
              <w:t xml:space="preserve"> 月</w:t>
            </w:r>
            <w:r>
              <w:rPr>
                <w:rFonts w:ascii="ArialNarrow" w:hAnsi="ArialNarrow" w:eastAsia="ArialNarrow"/>
                <w:b w:val="0"/>
                <w:i w:val="0"/>
                <w:color w:val="000000"/>
                <w:sz w:val="18"/>
              </w:rPr>
              <w:t xml:space="preserve"> 04</w:t>
            </w:r>
            <w:r>
              <w:rPr>
                <w:rFonts w:ascii="SimSun" w:hAnsi="SimSun" w:eastAsia="SimSun"/>
                <w:b w:val="0"/>
                <w:i w:val="0"/>
                <w:color w:val="000000"/>
                <w:sz w:val="18"/>
              </w:rPr>
              <w:t xml:space="preserve"> 日 </w:t>
            </w:r>
          </w:p>
        </w:tc>
        <w:tc>
          <w:tcPr>
            <w:tcW w:type="dxa" w:w="1914"/>
            <w:tcBorders>
              <w:start w:sz="3.199999999999818" w:val="single" w:color="#000000"/>
              <w:top w:sz="4.0" w:val="single" w:color="#000000"/>
              <w:end w:sz="3.199999999999818" w:val="single" w:color="#000000"/>
              <w:bottom w:sz="4.0" w:val="single" w:color="#000000"/>
            </w:tcBorders>
            <w:shd w:fill="ffffff"/>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信用借款</w:t>
            </w:r>
          </w:p>
        </w:tc>
      </w:tr>
      <w:tr>
        <w:trPr>
          <w:trHeight w:hRule="exact" w:val="324"/>
        </w:trPr>
        <w:tc>
          <w:tcPr>
            <w:tcW w:type="dxa" w:w="2694"/>
            <w:tcBorders>
              <w:start w:sz="3.1999999999999886" w:val="single" w:color="#000000"/>
              <w:top w:sz="4.0" w:val="single" w:color="#000000"/>
              <w:end w:sz="3.2000000000000455" w:val="single" w:color="#000000"/>
              <w:bottom w:sz="4.0" w:val="single" w:color="#000000"/>
            </w:tcBorders>
            <w:shd w:fill="ffffff"/>
            <w:tcMar>
              <w:start w:w="0" w:type="dxa"/>
              <w:end w:w="0" w:type="dxa"/>
            </w:tcMar>
          </w:tcPr>
          <w:p>
            <w:pPr>
              <w:autoSpaceDN w:val="0"/>
              <w:autoSpaceDE w:val="0"/>
              <w:widowControl/>
              <w:spacing w:line="185" w:lineRule="auto" w:before="70" w:after="0"/>
              <w:ind w:left="24" w:right="0" w:firstLine="0"/>
              <w:jc w:val="left"/>
            </w:pPr>
            <w:r>
              <w:rPr>
                <w:rFonts w:ascii="SimSun" w:hAnsi="SimSun" w:eastAsia="SimSun"/>
                <w:b w:val="0"/>
                <w:i w:val="0"/>
                <w:color w:val="000000"/>
                <w:sz w:val="18"/>
              </w:rPr>
              <w:t xml:space="preserve">兵工财务有限责任公司 </w:t>
            </w:r>
          </w:p>
        </w:tc>
        <w:tc>
          <w:tcPr>
            <w:tcW w:type="dxa" w:w="1276"/>
            <w:tcBorders>
              <w:start w:sz="3.2000000000000455"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4" w:after="0"/>
              <w:ind w:left="94" w:right="0" w:firstLine="0"/>
              <w:jc w:val="left"/>
            </w:pPr>
            <w:r>
              <w:rPr>
                <w:rFonts w:ascii="ArialNarrow" w:hAnsi="ArialNarrow" w:eastAsia="ArialNarrow"/>
                <w:b w:val="0"/>
                <w:i w:val="0"/>
                <w:color w:val="000000"/>
                <w:sz w:val="18"/>
              </w:rPr>
              <w:t>1,000,000,000.00</w:t>
            </w:r>
            <w:r>
              <w:rPr>
                <w:rFonts w:ascii="ArialNarrow" w:hAnsi="ArialNarrow" w:eastAsia="ArialNarrow"/>
                <w:b w:val="0"/>
                <w:i w:val="0"/>
                <w:color w:val="000000"/>
                <w:sz w:val="18"/>
              </w:rPr>
              <w:t xml:space="preserve"> </w:t>
            </w:r>
          </w:p>
        </w:tc>
        <w:tc>
          <w:tcPr>
            <w:tcW w:type="dxa" w:w="1772"/>
            <w:tcBorders>
              <w:start w:sz="4.0" w:val="single" w:color="#000000"/>
              <w:top w:sz="4.0" w:val="single" w:color="#000000"/>
              <w:end w:sz="3.199999999999818" w:val="single" w:color="#000000"/>
              <w:bottom w:sz="4.0" w:val="single" w:color="#000000"/>
            </w:tcBorders>
            <w:shd w:fill="ffffff"/>
            <w:tcMar>
              <w:start w:w="0" w:type="dxa"/>
              <w:end w:w="0" w:type="dxa"/>
            </w:tcMar>
          </w:tcPr>
          <w:p>
            <w:pPr>
              <w:autoSpaceDN w:val="0"/>
              <w:autoSpaceDE w:val="0"/>
              <w:widowControl/>
              <w:spacing w:line="211" w:lineRule="auto" w:before="56" w:after="0"/>
              <w:ind w:left="24" w:right="0" w:firstLine="0"/>
              <w:jc w:val="left"/>
            </w:pPr>
            <w:r>
              <w:rPr>
                <w:rFonts w:ascii="ArialNarrow" w:hAnsi="ArialNarrow" w:eastAsia="ArialNarrow"/>
                <w:b w:val="0"/>
                <w:i w:val="0"/>
                <w:color w:val="000000"/>
                <w:sz w:val="18"/>
              </w:rPr>
              <w:t>2020</w:t>
            </w:r>
            <w:r>
              <w:rPr>
                <w:rFonts w:ascii="SimSun" w:hAnsi="SimSun" w:eastAsia="SimSun"/>
                <w:b w:val="0"/>
                <w:i w:val="0"/>
                <w:color w:val="000000"/>
                <w:sz w:val="18"/>
              </w:rPr>
              <w:t xml:space="preserve"> 年</w:t>
            </w:r>
            <w:r>
              <w:rPr>
                <w:rFonts w:ascii="ArialNarrow" w:hAnsi="ArialNarrow" w:eastAsia="ArialNarrow"/>
                <w:b w:val="0"/>
                <w:i w:val="0"/>
                <w:color w:val="000000"/>
                <w:sz w:val="18"/>
              </w:rPr>
              <w:t xml:space="preserve"> 05</w:t>
            </w:r>
            <w:r>
              <w:rPr>
                <w:rFonts w:ascii="SimSun" w:hAnsi="SimSun" w:eastAsia="SimSun"/>
                <w:b w:val="0"/>
                <w:i w:val="0"/>
                <w:color w:val="000000"/>
                <w:sz w:val="18"/>
              </w:rPr>
              <w:t xml:space="preserve"> 月</w:t>
            </w:r>
            <w:r>
              <w:rPr>
                <w:rFonts w:ascii="ArialNarrow" w:hAnsi="ArialNarrow" w:eastAsia="ArialNarrow"/>
                <w:b w:val="0"/>
                <w:i w:val="0"/>
                <w:color w:val="000000"/>
                <w:sz w:val="18"/>
              </w:rPr>
              <w:t xml:space="preserve"> 29</w:t>
            </w:r>
            <w:r>
              <w:rPr>
                <w:rFonts w:ascii="SimSun" w:hAnsi="SimSun" w:eastAsia="SimSun"/>
                <w:b w:val="0"/>
                <w:i w:val="0"/>
                <w:color w:val="000000"/>
                <w:sz w:val="18"/>
              </w:rPr>
              <w:t xml:space="preserve"> 日 </w:t>
            </w:r>
          </w:p>
        </w:tc>
        <w:tc>
          <w:tcPr>
            <w:tcW w:type="dxa" w:w="1914"/>
            <w:tcBorders>
              <w:start w:sz="3.199999999999818" w:val="single" w:color="#000000"/>
              <w:top w:sz="4.0" w:val="single" w:color="#000000"/>
              <w:end w:sz="3.199999999999818" w:val="single" w:color="#000000"/>
              <w:bottom w:sz="4.0" w:val="single" w:color="#000000"/>
            </w:tcBorders>
            <w:shd w:fill="ffffff"/>
            <w:tcMar>
              <w:start w:w="0" w:type="dxa"/>
              <w:end w:w="0" w:type="dxa"/>
            </w:tcMar>
          </w:tcPr>
          <w:p>
            <w:pPr>
              <w:autoSpaceDN w:val="0"/>
              <w:autoSpaceDE w:val="0"/>
              <w:widowControl/>
              <w:spacing w:line="211" w:lineRule="auto" w:before="56" w:after="0"/>
              <w:ind w:left="24" w:right="0" w:firstLine="0"/>
              <w:jc w:val="left"/>
            </w:pPr>
            <w:r>
              <w:rPr>
                <w:rFonts w:ascii="ArialNarrow" w:hAnsi="ArialNarrow" w:eastAsia="ArialNarrow"/>
                <w:b w:val="0"/>
                <w:i w:val="0"/>
                <w:color w:val="000000"/>
                <w:sz w:val="18"/>
              </w:rPr>
              <w:t>2021</w:t>
            </w:r>
            <w:r>
              <w:rPr>
                <w:rFonts w:ascii="SimSun" w:hAnsi="SimSun" w:eastAsia="SimSun"/>
                <w:b w:val="0"/>
                <w:i w:val="0"/>
                <w:color w:val="000000"/>
                <w:sz w:val="18"/>
              </w:rPr>
              <w:t xml:space="preserve"> 年</w:t>
            </w:r>
            <w:r>
              <w:rPr>
                <w:rFonts w:ascii="ArialNarrow" w:hAnsi="ArialNarrow" w:eastAsia="ArialNarrow"/>
                <w:b w:val="0"/>
                <w:i w:val="0"/>
                <w:color w:val="000000"/>
                <w:sz w:val="18"/>
              </w:rPr>
              <w:t xml:space="preserve"> 05</w:t>
            </w:r>
            <w:r>
              <w:rPr>
                <w:rFonts w:ascii="SimSun" w:hAnsi="SimSun" w:eastAsia="SimSun"/>
                <w:b w:val="0"/>
                <w:i w:val="0"/>
                <w:color w:val="000000"/>
                <w:sz w:val="18"/>
              </w:rPr>
              <w:t xml:space="preserve"> 月</w:t>
            </w:r>
            <w:r>
              <w:rPr>
                <w:rFonts w:ascii="ArialNarrow" w:hAnsi="ArialNarrow" w:eastAsia="ArialNarrow"/>
                <w:b w:val="0"/>
                <w:i w:val="0"/>
                <w:color w:val="000000"/>
                <w:sz w:val="18"/>
              </w:rPr>
              <w:t xml:space="preserve"> 29</w:t>
            </w:r>
            <w:r>
              <w:rPr>
                <w:rFonts w:ascii="SimSun" w:hAnsi="SimSun" w:eastAsia="SimSun"/>
                <w:b w:val="0"/>
                <w:i w:val="0"/>
                <w:color w:val="000000"/>
                <w:sz w:val="18"/>
              </w:rPr>
              <w:t xml:space="preserve"> 日 </w:t>
            </w:r>
          </w:p>
        </w:tc>
        <w:tc>
          <w:tcPr>
            <w:tcW w:type="dxa" w:w="1914"/>
            <w:tcBorders>
              <w:start w:sz="3.199999999999818" w:val="single" w:color="#000000"/>
              <w:top w:sz="4.0" w:val="single" w:color="#000000"/>
              <w:end w:sz="3.199999999999818" w:val="single" w:color="#000000"/>
              <w:bottom w:sz="4.0" w:val="single" w:color="#000000"/>
            </w:tcBorders>
            <w:shd w:fill="ffffff"/>
            <w:tcMar>
              <w:start w:w="0" w:type="dxa"/>
              <w:end w:w="0" w:type="dxa"/>
            </w:tcMar>
          </w:tcPr>
          <w:p>
            <w:pPr>
              <w:autoSpaceDN w:val="0"/>
              <w:autoSpaceDE w:val="0"/>
              <w:widowControl/>
              <w:spacing w:line="185" w:lineRule="auto" w:before="70" w:after="0"/>
              <w:ind w:left="24" w:right="0" w:firstLine="0"/>
              <w:jc w:val="left"/>
            </w:pPr>
            <w:r>
              <w:rPr>
                <w:rFonts w:ascii="SimSun" w:hAnsi="SimSun" w:eastAsia="SimSun"/>
                <w:b w:val="0"/>
                <w:i w:val="0"/>
                <w:color w:val="000000"/>
                <w:sz w:val="18"/>
              </w:rPr>
              <w:t>信用借款</w:t>
            </w:r>
          </w:p>
        </w:tc>
      </w:tr>
      <w:tr>
        <w:trPr>
          <w:trHeight w:hRule="exact" w:val="326"/>
        </w:trPr>
        <w:tc>
          <w:tcPr>
            <w:tcW w:type="dxa" w:w="2694"/>
            <w:tcBorders>
              <w:start w:sz="3.1999999999999886" w:val="single" w:color="#000000"/>
              <w:top w:sz="4.0" w:val="single" w:color="#000000"/>
              <w:end w:sz="3.2000000000000455" w:val="single" w:color="#000000"/>
              <w:bottom w:sz="4.0" w:val="single" w:color="#000000"/>
            </w:tcBorders>
            <w:shd w:fill="ffffff"/>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兵工财务有限责任公司 </w:t>
            </w:r>
          </w:p>
        </w:tc>
        <w:tc>
          <w:tcPr>
            <w:tcW w:type="dxa" w:w="1276"/>
            <w:tcBorders>
              <w:start w:sz="3.2000000000000455"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0" w:after="0"/>
              <w:ind w:left="216" w:right="0" w:firstLine="0"/>
              <w:jc w:val="left"/>
            </w:pPr>
            <w:r>
              <w:rPr>
                <w:rFonts w:ascii="ArialNarrow" w:hAnsi="ArialNarrow" w:eastAsia="ArialNarrow"/>
                <w:b w:val="0"/>
                <w:i w:val="0"/>
                <w:color w:val="000000"/>
                <w:sz w:val="18"/>
              </w:rPr>
              <w:t>500,000,000.00</w:t>
            </w:r>
            <w:r>
              <w:rPr>
                <w:rFonts w:ascii="ArialNarrow" w:hAnsi="ArialNarrow" w:eastAsia="ArialNarrow"/>
                <w:b w:val="0"/>
                <w:i w:val="0"/>
                <w:color w:val="000000"/>
                <w:sz w:val="18"/>
              </w:rPr>
              <w:t xml:space="preserve"> </w:t>
            </w:r>
          </w:p>
        </w:tc>
        <w:tc>
          <w:tcPr>
            <w:tcW w:type="dxa" w:w="1772"/>
            <w:tcBorders>
              <w:start w:sz="4.0" w:val="single" w:color="#000000"/>
              <w:top w:sz="4.0" w:val="single" w:color="#000000"/>
              <w:end w:sz="3.199999999999818" w:val="single" w:color="#000000"/>
              <w:bottom w:sz="4.0" w:val="single" w:color="#000000"/>
            </w:tcBorders>
            <w:shd w:fill="ffffff"/>
            <w:tcMar>
              <w:start w:w="0" w:type="dxa"/>
              <w:end w:w="0" w:type="dxa"/>
            </w:tcMar>
          </w:tcPr>
          <w:p>
            <w:pPr>
              <w:autoSpaceDN w:val="0"/>
              <w:autoSpaceDE w:val="0"/>
              <w:widowControl/>
              <w:spacing w:line="214" w:lineRule="auto" w:before="52" w:after="0"/>
              <w:ind w:left="24" w:right="0" w:firstLine="0"/>
              <w:jc w:val="left"/>
            </w:pPr>
            <w:r>
              <w:rPr>
                <w:rFonts w:ascii="ArialNarrow" w:hAnsi="ArialNarrow" w:eastAsia="ArialNarrow"/>
                <w:b w:val="0"/>
                <w:i w:val="0"/>
                <w:color w:val="000000"/>
                <w:sz w:val="18"/>
              </w:rPr>
              <w:t>2020</w:t>
            </w:r>
            <w:r>
              <w:rPr>
                <w:rFonts w:ascii="SimSun" w:hAnsi="SimSun" w:eastAsia="SimSun"/>
                <w:b w:val="0"/>
                <w:i w:val="0"/>
                <w:color w:val="000000"/>
                <w:sz w:val="18"/>
              </w:rPr>
              <w:t xml:space="preserve"> 年</w:t>
            </w:r>
            <w:r>
              <w:rPr>
                <w:rFonts w:ascii="ArialNarrow" w:hAnsi="ArialNarrow" w:eastAsia="ArialNarrow"/>
                <w:b w:val="0"/>
                <w:i w:val="0"/>
                <w:color w:val="000000"/>
                <w:sz w:val="18"/>
              </w:rPr>
              <w:t xml:space="preserve"> 03</w:t>
            </w:r>
            <w:r>
              <w:rPr>
                <w:rFonts w:ascii="SimSun" w:hAnsi="SimSun" w:eastAsia="SimSun"/>
                <w:b w:val="0"/>
                <w:i w:val="0"/>
                <w:color w:val="000000"/>
                <w:sz w:val="18"/>
              </w:rPr>
              <w:t xml:space="preserve"> 月</w:t>
            </w:r>
            <w:r>
              <w:rPr>
                <w:rFonts w:ascii="ArialNarrow" w:hAnsi="ArialNarrow" w:eastAsia="ArialNarrow"/>
                <w:b w:val="0"/>
                <w:i w:val="0"/>
                <w:color w:val="000000"/>
                <w:sz w:val="18"/>
              </w:rPr>
              <w:t xml:space="preserve"> 19</w:t>
            </w:r>
            <w:r>
              <w:rPr>
                <w:rFonts w:ascii="SimSun" w:hAnsi="SimSun" w:eastAsia="SimSun"/>
                <w:b w:val="0"/>
                <w:i w:val="0"/>
                <w:color w:val="000000"/>
                <w:sz w:val="18"/>
              </w:rPr>
              <w:t xml:space="preserve"> 日 </w:t>
            </w:r>
          </w:p>
        </w:tc>
        <w:tc>
          <w:tcPr>
            <w:tcW w:type="dxa" w:w="1914"/>
            <w:tcBorders>
              <w:start w:sz="3.199999999999818" w:val="single" w:color="#000000"/>
              <w:top w:sz="4.0" w:val="single" w:color="#000000"/>
              <w:end w:sz="3.199999999999818" w:val="single" w:color="#000000"/>
              <w:bottom w:sz="4.0" w:val="single" w:color="#000000"/>
            </w:tcBorders>
            <w:shd w:fill="ffffff"/>
            <w:tcMar>
              <w:start w:w="0" w:type="dxa"/>
              <w:end w:w="0" w:type="dxa"/>
            </w:tcMar>
          </w:tcPr>
          <w:p>
            <w:pPr>
              <w:autoSpaceDN w:val="0"/>
              <w:autoSpaceDE w:val="0"/>
              <w:widowControl/>
              <w:spacing w:line="214" w:lineRule="auto" w:before="52" w:after="0"/>
              <w:ind w:left="24" w:right="0" w:firstLine="0"/>
              <w:jc w:val="left"/>
            </w:pPr>
            <w:r>
              <w:rPr>
                <w:rFonts w:ascii="ArialNarrow" w:hAnsi="ArialNarrow" w:eastAsia="ArialNarrow"/>
                <w:b w:val="0"/>
                <w:i w:val="0"/>
                <w:color w:val="000000"/>
                <w:sz w:val="18"/>
              </w:rPr>
              <w:t>2023</w:t>
            </w:r>
            <w:r>
              <w:rPr>
                <w:rFonts w:ascii="SimSun" w:hAnsi="SimSun" w:eastAsia="SimSun"/>
                <w:b w:val="0"/>
                <w:i w:val="0"/>
                <w:color w:val="000000"/>
                <w:sz w:val="18"/>
              </w:rPr>
              <w:t xml:space="preserve"> 年</w:t>
            </w:r>
            <w:r>
              <w:rPr>
                <w:rFonts w:ascii="ArialNarrow" w:hAnsi="ArialNarrow" w:eastAsia="ArialNarrow"/>
                <w:b w:val="0"/>
                <w:i w:val="0"/>
                <w:color w:val="000000"/>
                <w:sz w:val="18"/>
              </w:rPr>
              <w:t xml:space="preserve"> 03</w:t>
            </w:r>
            <w:r>
              <w:rPr>
                <w:rFonts w:ascii="SimSun" w:hAnsi="SimSun" w:eastAsia="SimSun"/>
                <w:b w:val="0"/>
                <w:i w:val="0"/>
                <w:color w:val="000000"/>
                <w:sz w:val="18"/>
              </w:rPr>
              <w:t xml:space="preserve"> 月</w:t>
            </w:r>
            <w:r>
              <w:rPr>
                <w:rFonts w:ascii="ArialNarrow" w:hAnsi="ArialNarrow" w:eastAsia="ArialNarrow"/>
                <w:b w:val="0"/>
                <w:i w:val="0"/>
                <w:color w:val="000000"/>
                <w:sz w:val="18"/>
              </w:rPr>
              <w:t xml:space="preserve"> 19</w:t>
            </w:r>
            <w:r>
              <w:rPr>
                <w:rFonts w:ascii="SimSun" w:hAnsi="SimSun" w:eastAsia="SimSun"/>
                <w:b w:val="0"/>
                <w:i w:val="0"/>
                <w:color w:val="000000"/>
                <w:sz w:val="18"/>
              </w:rPr>
              <w:t xml:space="preserve"> 日 </w:t>
            </w:r>
          </w:p>
        </w:tc>
        <w:tc>
          <w:tcPr>
            <w:tcW w:type="dxa" w:w="1914"/>
            <w:tcBorders>
              <w:start w:sz="3.199999999999818" w:val="single" w:color="#000000"/>
              <w:top w:sz="4.0" w:val="single" w:color="#000000"/>
              <w:end w:sz="3.199999999999818" w:val="single" w:color="#000000"/>
              <w:bottom w:sz="4.0" w:val="single" w:color="#000000"/>
            </w:tcBorders>
            <w:shd w:fill="ffffff"/>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信用借款</w:t>
            </w:r>
          </w:p>
        </w:tc>
      </w:tr>
      <w:tr>
        <w:trPr>
          <w:trHeight w:hRule="exact" w:val="322"/>
        </w:trPr>
        <w:tc>
          <w:tcPr>
            <w:tcW w:type="dxa" w:w="2694"/>
            <w:tcBorders>
              <w:start w:sz="3.1999999999999886" w:val="single" w:color="#000000"/>
              <w:top w:sz="4.0" w:val="single" w:color="#000000"/>
              <w:end w:sz="3.2000000000000455" w:val="single" w:color="#000000"/>
              <w:bottom w:sz="4.0" w:val="single" w:color="#000000"/>
            </w:tcBorders>
            <w:shd w:fill="ffffff"/>
            <w:tcMar>
              <w:start w:w="0" w:type="dxa"/>
              <w:end w:w="0" w:type="dxa"/>
            </w:tcMar>
          </w:tcPr>
          <w:p>
            <w:pPr>
              <w:autoSpaceDN w:val="0"/>
              <w:autoSpaceDE w:val="0"/>
              <w:widowControl/>
              <w:spacing w:line="185" w:lineRule="auto" w:before="64" w:after="0"/>
              <w:ind w:left="24" w:right="0" w:firstLine="0"/>
              <w:jc w:val="left"/>
            </w:pPr>
            <w:r>
              <w:rPr>
                <w:rFonts w:ascii="SimSun" w:hAnsi="SimSun" w:eastAsia="SimSun"/>
                <w:b w:val="0"/>
                <w:i w:val="0"/>
                <w:color w:val="000000"/>
                <w:sz w:val="18"/>
              </w:rPr>
              <w:t xml:space="preserve">兵工财务有限责任公司 </w:t>
            </w:r>
          </w:p>
        </w:tc>
        <w:tc>
          <w:tcPr>
            <w:tcW w:type="dxa" w:w="1276"/>
            <w:tcBorders>
              <w:start w:sz="3.2000000000000455"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48" w:after="0"/>
              <w:ind w:left="216" w:right="0" w:firstLine="0"/>
              <w:jc w:val="left"/>
            </w:pPr>
            <w:r>
              <w:rPr>
                <w:rFonts w:ascii="ArialNarrow" w:hAnsi="ArialNarrow" w:eastAsia="ArialNarrow"/>
                <w:b w:val="0"/>
                <w:i w:val="0"/>
                <w:color w:val="000000"/>
                <w:sz w:val="18"/>
              </w:rPr>
              <w:t>500,000,000.00</w:t>
            </w:r>
            <w:r>
              <w:rPr>
                <w:rFonts w:ascii="ArialNarrow" w:hAnsi="ArialNarrow" w:eastAsia="ArialNarrow"/>
                <w:b w:val="0"/>
                <w:i w:val="0"/>
                <w:color w:val="000000"/>
                <w:sz w:val="18"/>
              </w:rPr>
              <w:t xml:space="preserve"> </w:t>
            </w:r>
          </w:p>
        </w:tc>
        <w:tc>
          <w:tcPr>
            <w:tcW w:type="dxa" w:w="1772"/>
            <w:tcBorders>
              <w:start w:sz="4.0" w:val="single" w:color="#000000"/>
              <w:top w:sz="4.0" w:val="single" w:color="#000000"/>
              <w:end w:sz="3.199999999999818" w:val="single" w:color="#000000"/>
              <w:bottom w:sz="4.0" w:val="single" w:color="#000000"/>
            </w:tcBorders>
            <w:shd w:fill="ffffff"/>
            <w:tcMar>
              <w:start w:w="0" w:type="dxa"/>
              <w:end w:w="0" w:type="dxa"/>
            </w:tcMar>
          </w:tcPr>
          <w:p>
            <w:pPr>
              <w:autoSpaceDN w:val="0"/>
              <w:autoSpaceDE w:val="0"/>
              <w:widowControl/>
              <w:spacing w:line="214" w:lineRule="auto" w:before="50" w:after="0"/>
              <w:ind w:left="24" w:right="0" w:firstLine="0"/>
              <w:jc w:val="left"/>
            </w:pPr>
            <w:r>
              <w:rPr>
                <w:rFonts w:ascii="ArialNarrow" w:hAnsi="ArialNarrow" w:eastAsia="ArialNarrow"/>
                <w:b w:val="0"/>
                <w:i w:val="0"/>
                <w:color w:val="000000"/>
                <w:sz w:val="18"/>
              </w:rPr>
              <w:t>2020</w:t>
            </w:r>
            <w:r>
              <w:rPr>
                <w:rFonts w:ascii="SimSun" w:hAnsi="SimSun" w:eastAsia="SimSun"/>
                <w:b w:val="0"/>
                <w:i w:val="0"/>
                <w:color w:val="000000"/>
                <w:sz w:val="18"/>
              </w:rPr>
              <w:t xml:space="preserve"> 年</w:t>
            </w:r>
            <w:r>
              <w:rPr>
                <w:rFonts w:ascii="ArialNarrow" w:hAnsi="ArialNarrow" w:eastAsia="ArialNarrow"/>
                <w:b w:val="0"/>
                <w:i w:val="0"/>
                <w:color w:val="000000"/>
                <w:sz w:val="18"/>
              </w:rPr>
              <w:t xml:space="preserve"> 05</w:t>
            </w:r>
            <w:r>
              <w:rPr>
                <w:rFonts w:ascii="SimSun" w:hAnsi="SimSun" w:eastAsia="SimSun"/>
                <w:b w:val="0"/>
                <w:i w:val="0"/>
                <w:color w:val="000000"/>
                <w:sz w:val="18"/>
              </w:rPr>
              <w:t xml:space="preserve"> 月</w:t>
            </w:r>
            <w:r>
              <w:rPr>
                <w:rFonts w:ascii="ArialNarrow" w:hAnsi="ArialNarrow" w:eastAsia="ArialNarrow"/>
                <w:b w:val="0"/>
                <w:i w:val="0"/>
                <w:color w:val="000000"/>
                <w:sz w:val="18"/>
              </w:rPr>
              <w:t xml:space="preserve"> 06</w:t>
            </w:r>
            <w:r>
              <w:rPr>
                <w:rFonts w:ascii="SimSun" w:hAnsi="SimSun" w:eastAsia="SimSun"/>
                <w:b w:val="0"/>
                <w:i w:val="0"/>
                <w:color w:val="000000"/>
                <w:sz w:val="18"/>
              </w:rPr>
              <w:t xml:space="preserve"> 日 </w:t>
            </w:r>
          </w:p>
        </w:tc>
        <w:tc>
          <w:tcPr>
            <w:tcW w:type="dxa" w:w="1914"/>
            <w:tcBorders>
              <w:start w:sz="3.199999999999818" w:val="single" w:color="#000000"/>
              <w:top w:sz="4.0" w:val="single" w:color="#000000"/>
              <w:end w:sz="3.199999999999818" w:val="single" w:color="#000000"/>
              <w:bottom w:sz="4.0" w:val="single" w:color="#000000"/>
            </w:tcBorders>
            <w:shd w:fill="ffffff"/>
            <w:tcMar>
              <w:start w:w="0" w:type="dxa"/>
              <w:end w:w="0" w:type="dxa"/>
            </w:tcMar>
          </w:tcPr>
          <w:p>
            <w:pPr>
              <w:autoSpaceDN w:val="0"/>
              <w:autoSpaceDE w:val="0"/>
              <w:widowControl/>
              <w:spacing w:line="214" w:lineRule="auto" w:before="50" w:after="0"/>
              <w:ind w:left="24" w:right="0" w:firstLine="0"/>
              <w:jc w:val="left"/>
            </w:pPr>
            <w:r>
              <w:rPr>
                <w:rFonts w:ascii="ArialNarrow" w:hAnsi="ArialNarrow" w:eastAsia="ArialNarrow"/>
                <w:b w:val="0"/>
                <w:i w:val="0"/>
                <w:color w:val="000000"/>
                <w:sz w:val="18"/>
              </w:rPr>
              <w:t>2023</w:t>
            </w:r>
            <w:r>
              <w:rPr>
                <w:rFonts w:ascii="SimSun" w:hAnsi="SimSun" w:eastAsia="SimSun"/>
                <w:b w:val="0"/>
                <w:i w:val="0"/>
                <w:color w:val="000000"/>
                <w:sz w:val="18"/>
              </w:rPr>
              <w:t xml:space="preserve"> 年</w:t>
            </w:r>
            <w:r>
              <w:rPr>
                <w:rFonts w:ascii="ArialNarrow" w:hAnsi="ArialNarrow" w:eastAsia="ArialNarrow"/>
                <w:b w:val="0"/>
                <w:i w:val="0"/>
                <w:color w:val="000000"/>
                <w:sz w:val="18"/>
              </w:rPr>
              <w:t xml:space="preserve"> 05</w:t>
            </w:r>
            <w:r>
              <w:rPr>
                <w:rFonts w:ascii="SimSun" w:hAnsi="SimSun" w:eastAsia="SimSun"/>
                <w:b w:val="0"/>
                <w:i w:val="0"/>
                <w:color w:val="000000"/>
                <w:sz w:val="18"/>
              </w:rPr>
              <w:t xml:space="preserve"> 月</w:t>
            </w:r>
            <w:r>
              <w:rPr>
                <w:rFonts w:ascii="ArialNarrow" w:hAnsi="ArialNarrow" w:eastAsia="ArialNarrow"/>
                <w:b w:val="0"/>
                <w:i w:val="0"/>
                <w:color w:val="000000"/>
                <w:sz w:val="18"/>
              </w:rPr>
              <w:t xml:space="preserve"> 06</w:t>
            </w:r>
            <w:r>
              <w:rPr>
                <w:rFonts w:ascii="SimSun" w:hAnsi="SimSun" w:eastAsia="SimSun"/>
                <w:b w:val="0"/>
                <w:i w:val="0"/>
                <w:color w:val="000000"/>
                <w:sz w:val="18"/>
              </w:rPr>
              <w:t xml:space="preserve"> 日 </w:t>
            </w:r>
          </w:p>
        </w:tc>
        <w:tc>
          <w:tcPr>
            <w:tcW w:type="dxa" w:w="1914"/>
            <w:tcBorders>
              <w:start w:sz="3.199999999999818" w:val="single" w:color="#000000"/>
              <w:top w:sz="4.0" w:val="single" w:color="#000000"/>
              <w:end w:sz="3.199999999999818" w:val="single" w:color="#000000"/>
              <w:bottom w:sz="4.0" w:val="single" w:color="#000000"/>
            </w:tcBorders>
            <w:shd w:fill="ffffff"/>
            <w:tcMar>
              <w:start w:w="0" w:type="dxa"/>
              <w:end w:w="0" w:type="dxa"/>
            </w:tcMar>
          </w:tcPr>
          <w:p>
            <w:pPr>
              <w:autoSpaceDN w:val="0"/>
              <w:autoSpaceDE w:val="0"/>
              <w:widowControl/>
              <w:spacing w:line="185" w:lineRule="auto" w:before="64" w:after="0"/>
              <w:ind w:left="24" w:right="0" w:firstLine="0"/>
              <w:jc w:val="left"/>
            </w:pPr>
            <w:r>
              <w:rPr>
                <w:rFonts w:ascii="SimSun" w:hAnsi="SimSun" w:eastAsia="SimSun"/>
                <w:b w:val="0"/>
                <w:i w:val="0"/>
                <w:color w:val="000000"/>
                <w:sz w:val="18"/>
              </w:rPr>
              <w:t>信用借款</w:t>
            </w:r>
          </w:p>
        </w:tc>
      </w:tr>
      <w:tr>
        <w:trPr>
          <w:trHeight w:hRule="exact" w:val="598"/>
        </w:trPr>
        <w:tc>
          <w:tcPr>
            <w:tcW w:type="dxa" w:w="2694"/>
            <w:tcBorders>
              <w:start w:sz="3.1999999999999886" w:val="single" w:color="#000000"/>
              <w:top w:sz="4.0" w:val="single" w:color="#000000"/>
              <w:end w:sz="3.2000000000000455" w:val="single" w:color="#000000"/>
              <w:bottom w:sz="4.0" w:val="single" w:color="#000000"/>
            </w:tcBorders>
            <w:shd w:fill="ffffff"/>
            <w:tcMar>
              <w:start w:w="0" w:type="dxa"/>
              <w:end w:w="0" w:type="dxa"/>
            </w:tcMar>
          </w:tcPr>
          <w:p>
            <w:pPr>
              <w:autoSpaceDN w:val="0"/>
              <w:autoSpaceDE w:val="0"/>
              <w:widowControl/>
              <w:spacing w:line="185" w:lineRule="auto" w:before="202" w:after="0"/>
              <w:ind w:left="24" w:right="0" w:firstLine="0"/>
              <w:jc w:val="left"/>
            </w:pPr>
            <w:r>
              <w:rPr>
                <w:rFonts w:ascii="SimSun" w:hAnsi="SimSun" w:eastAsia="SimSun"/>
                <w:b w:val="0"/>
                <w:i w:val="0"/>
                <w:color w:val="000000"/>
                <w:sz w:val="18"/>
              </w:rPr>
              <w:t xml:space="preserve">兵工财务有限责任公司 </w:t>
            </w:r>
          </w:p>
        </w:tc>
        <w:tc>
          <w:tcPr>
            <w:tcW w:type="dxa" w:w="1276"/>
            <w:tcBorders>
              <w:start w:sz="3.2000000000000455"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186" w:after="0"/>
              <w:ind w:left="216" w:right="0" w:firstLine="0"/>
              <w:jc w:val="left"/>
            </w:pPr>
            <w:r>
              <w:rPr>
                <w:rFonts w:ascii="ArialNarrow" w:hAnsi="ArialNarrow" w:eastAsia="ArialNarrow"/>
                <w:b w:val="0"/>
                <w:i w:val="0"/>
                <w:color w:val="000000"/>
                <w:sz w:val="18"/>
              </w:rPr>
              <w:t>400,000,000.00</w:t>
            </w:r>
            <w:r>
              <w:rPr>
                <w:rFonts w:ascii="ArialNarrow" w:hAnsi="ArialNarrow" w:eastAsia="ArialNarrow"/>
                <w:b w:val="0"/>
                <w:i w:val="0"/>
                <w:color w:val="000000"/>
                <w:sz w:val="18"/>
              </w:rPr>
              <w:t xml:space="preserve"> </w:t>
            </w:r>
          </w:p>
        </w:tc>
        <w:tc>
          <w:tcPr>
            <w:tcW w:type="dxa" w:w="1772"/>
            <w:tcBorders>
              <w:start w:sz="4.0" w:val="single" w:color="#000000"/>
              <w:top w:sz="4.0" w:val="single" w:color="#000000"/>
              <w:end w:sz="3.199999999999818" w:val="single" w:color="#000000"/>
              <w:bottom w:sz="4.0" w:val="single" w:color="#000000"/>
            </w:tcBorders>
            <w:shd w:fill="ffffff"/>
            <w:tcMar>
              <w:start w:w="0" w:type="dxa"/>
              <w:end w:w="0" w:type="dxa"/>
            </w:tcMar>
          </w:tcPr>
          <w:p>
            <w:pPr>
              <w:autoSpaceDN w:val="0"/>
              <w:autoSpaceDE w:val="0"/>
              <w:widowControl/>
              <w:spacing w:line="211" w:lineRule="auto" w:before="188" w:after="0"/>
              <w:ind w:left="24" w:right="0" w:firstLine="0"/>
              <w:jc w:val="left"/>
            </w:pPr>
            <w:r>
              <w:rPr>
                <w:rFonts w:ascii="ArialNarrow" w:hAnsi="ArialNarrow" w:eastAsia="ArialNarrow"/>
                <w:b w:val="0"/>
                <w:i w:val="0"/>
                <w:color w:val="000000"/>
                <w:sz w:val="18"/>
              </w:rPr>
              <w:t>2020</w:t>
            </w:r>
            <w:r>
              <w:rPr>
                <w:rFonts w:ascii="SimSun" w:hAnsi="SimSun" w:eastAsia="SimSun"/>
                <w:b w:val="0"/>
                <w:i w:val="0"/>
                <w:color w:val="000000"/>
                <w:sz w:val="18"/>
              </w:rPr>
              <w:t xml:space="preserve"> 年</w:t>
            </w:r>
            <w:r>
              <w:rPr>
                <w:rFonts w:ascii="ArialNarrow" w:hAnsi="ArialNarrow" w:eastAsia="ArialNarrow"/>
                <w:b w:val="0"/>
                <w:i w:val="0"/>
                <w:color w:val="000000"/>
                <w:sz w:val="18"/>
              </w:rPr>
              <w:t xml:space="preserve"> 01</w:t>
            </w:r>
            <w:r>
              <w:rPr>
                <w:rFonts w:ascii="SimSun" w:hAnsi="SimSun" w:eastAsia="SimSun"/>
                <w:b w:val="0"/>
                <w:i w:val="0"/>
                <w:color w:val="000000"/>
                <w:sz w:val="18"/>
              </w:rPr>
              <w:t xml:space="preserve"> 月</w:t>
            </w:r>
            <w:r>
              <w:rPr>
                <w:rFonts w:ascii="ArialNarrow" w:hAnsi="ArialNarrow" w:eastAsia="ArialNarrow"/>
                <w:b w:val="0"/>
                <w:i w:val="0"/>
                <w:color w:val="000000"/>
                <w:sz w:val="18"/>
              </w:rPr>
              <w:t xml:space="preserve"> 08</w:t>
            </w:r>
            <w:r>
              <w:rPr>
                <w:rFonts w:ascii="SimSun" w:hAnsi="SimSun" w:eastAsia="SimSun"/>
                <w:b w:val="0"/>
                <w:i w:val="0"/>
                <w:color w:val="000000"/>
                <w:sz w:val="18"/>
              </w:rPr>
              <w:t xml:space="preserve"> 日 </w:t>
            </w:r>
          </w:p>
        </w:tc>
        <w:tc>
          <w:tcPr>
            <w:tcW w:type="dxa" w:w="1914"/>
            <w:tcBorders>
              <w:start w:sz="3.199999999999818"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211" w:lineRule="auto" w:before="52" w:after="0"/>
              <w:ind w:left="24" w:right="0" w:firstLine="0"/>
              <w:jc w:val="left"/>
            </w:pPr>
            <w:r>
              <w:rPr>
                <w:rFonts w:ascii="ArialNarrow" w:hAnsi="ArialNarrow" w:eastAsia="ArialNarrow"/>
                <w:b w:val="0"/>
                <w:i w:val="0"/>
                <w:color w:val="000000"/>
                <w:sz w:val="18"/>
              </w:rPr>
              <w:t>2020-04-24</w:t>
            </w:r>
            <w:r>
              <w:rPr>
                <w:rFonts w:ascii="SimSun" w:hAnsi="SimSun" w:eastAsia="SimSun"/>
                <w:b w:val="0"/>
                <w:i w:val="0"/>
                <w:color w:val="000000"/>
                <w:sz w:val="18"/>
              </w:rPr>
              <w:t>（偿还</w:t>
            </w:r>
            <w:r>
              <w:rPr>
                <w:rFonts w:ascii="ArialNarrow" w:hAnsi="ArialNarrow" w:eastAsia="ArialNarrow"/>
                <w:b w:val="0"/>
                <w:i w:val="0"/>
                <w:color w:val="000000"/>
                <w:sz w:val="18"/>
              </w:rPr>
              <w:t xml:space="preserve"> 2</w:t>
            </w:r>
            <w:r>
              <w:rPr>
                <w:rFonts w:ascii="SimSun" w:hAnsi="SimSun" w:eastAsia="SimSun"/>
                <w:b w:val="0"/>
                <w:i w:val="0"/>
                <w:color w:val="000000"/>
                <w:sz w:val="18"/>
              </w:rPr>
              <w:t xml:space="preserve"> 亿元）</w:t>
            </w:r>
          </w:p>
          <w:p>
            <w:pPr>
              <w:autoSpaceDN w:val="0"/>
              <w:autoSpaceDE w:val="0"/>
              <w:widowControl/>
              <w:spacing w:line="211" w:lineRule="auto" w:before="68" w:after="0"/>
              <w:ind w:left="24" w:right="0" w:firstLine="0"/>
              <w:jc w:val="left"/>
            </w:pPr>
            <w:r>
              <w:rPr>
                <w:rFonts w:ascii="ArialNarrow" w:hAnsi="ArialNarrow" w:eastAsia="ArialNarrow"/>
                <w:b w:val="0"/>
                <w:i w:val="0"/>
                <w:color w:val="000000"/>
                <w:sz w:val="18"/>
              </w:rPr>
              <w:t>2020-07-17</w:t>
            </w:r>
            <w:r>
              <w:rPr>
                <w:rFonts w:ascii="SimSun" w:hAnsi="SimSun" w:eastAsia="SimSun"/>
                <w:b w:val="0"/>
                <w:i w:val="0"/>
                <w:color w:val="000000"/>
                <w:sz w:val="18"/>
              </w:rPr>
              <w:t>（偿还</w:t>
            </w:r>
            <w:r>
              <w:rPr>
                <w:rFonts w:ascii="ArialNarrow" w:hAnsi="ArialNarrow" w:eastAsia="ArialNarrow"/>
                <w:b w:val="0"/>
                <w:i w:val="0"/>
                <w:color w:val="000000"/>
                <w:sz w:val="18"/>
              </w:rPr>
              <w:t xml:space="preserve"> 2</w:t>
            </w:r>
            <w:r>
              <w:rPr>
                <w:rFonts w:ascii="SimSun" w:hAnsi="SimSun" w:eastAsia="SimSun"/>
                <w:b w:val="0"/>
                <w:i w:val="0"/>
                <w:color w:val="000000"/>
                <w:sz w:val="18"/>
              </w:rPr>
              <w:t xml:space="preserve"> 亿元）</w:t>
            </w:r>
          </w:p>
        </w:tc>
        <w:tc>
          <w:tcPr>
            <w:tcW w:type="dxa" w:w="1914"/>
            <w:tcBorders>
              <w:start w:sz="3.199999999999818" w:val="single" w:color="#000000"/>
              <w:top w:sz="4.0" w:val="single" w:color="#000000"/>
              <w:end w:sz="3.199999999999818" w:val="single" w:color="#000000"/>
              <w:bottom w:sz="4.0" w:val="single" w:color="#000000"/>
            </w:tcBorders>
            <w:shd w:fill="ffffff"/>
            <w:tcMar>
              <w:start w:w="0" w:type="dxa"/>
              <w:end w:w="0" w:type="dxa"/>
            </w:tcMar>
          </w:tcPr>
          <w:p>
            <w:pPr>
              <w:autoSpaceDN w:val="0"/>
              <w:autoSpaceDE w:val="0"/>
              <w:widowControl/>
              <w:spacing w:line="185" w:lineRule="auto" w:before="202" w:after="0"/>
              <w:ind w:left="24" w:right="0" w:firstLine="0"/>
              <w:jc w:val="left"/>
            </w:pPr>
            <w:r>
              <w:rPr>
                <w:rFonts w:ascii="SimSun" w:hAnsi="SimSun" w:eastAsia="SimSun"/>
                <w:b w:val="0"/>
                <w:i w:val="0"/>
                <w:color w:val="000000"/>
                <w:sz w:val="18"/>
              </w:rPr>
              <w:t>信用借款</w:t>
            </w:r>
          </w:p>
        </w:tc>
      </w:tr>
      <w:tr>
        <w:trPr>
          <w:trHeight w:hRule="exact" w:val="322"/>
        </w:trPr>
        <w:tc>
          <w:tcPr>
            <w:tcW w:type="dxa" w:w="2694"/>
            <w:tcBorders>
              <w:start w:sz="3.1999999999999886" w:val="single" w:color="#000000"/>
              <w:top w:sz="4.0" w:val="single" w:color="#000000"/>
              <w:end w:sz="3.2000000000000455" w:val="single" w:color="#000000"/>
              <w:bottom w:sz="4.0" w:val="single" w:color="#000000"/>
            </w:tcBorders>
            <w:shd w:fill="ffffff"/>
            <w:tcMar>
              <w:start w:w="0" w:type="dxa"/>
              <w:end w:w="0" w:type="dxa"/>
            </w:tcMar>
          </w:tcPr>
          <w:p>
            <w:pPr>
              <w:autoSpaceDN w:val="0"/>
              <w:autoSpaceDE w:val="0"/>
              <w:widowControl/>
              <w:spacing w:line="185" w:lineRule="auto" w:before="64" w:after="0"/>
              <w:ind w:left="24" w:right="0" w:firstLine="0"/>
              <w:jc w:val="left"/>
            </w:pPr>
            <w:r>
              <w:rPr>
                <w:rFonts w:ascii="SimSun" w:hAnsi="SimSun" w:eastAsia="SimSun"/>
                <w:b w:val="0"/>
                <w:i w:val="0"/>
                <w:color w:val="000000"/>
                <w:sz w:val="18"/>
              </w:rPr>
              <w:t xml:space="preserve">兵工财务有限责任公司 </w:t>
            </w:r>
          </w:p>
        </w:tc>
        <w:tc>
          <w:tcPr>
            <w:tcW w:type="dxa" w:w="1276"/>
            <w:tcBorders>
              <w:start w:sz="3.2000000000000455"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2" w:lineRule="auto" w:before="48" w:after="0"/>
              <w:ind w:left="216" w:right="0" w:firstLine="0"/>
              <w:jc w:val="left"/>
            </w:pPr>
            <w:r>
              <w:rPr>
                <w:rFonts w:ascii="ArialNarrow" w:hAnsi="ArialNarrow" w:eastAsia="ArialNarrow"/>
                <w:b w:val="0"/>
                <w:i w:val="0"/>
                <w:color w:val="000000"/>
                <w:sz w:val="18"/>
              </w:rPr>
              <w:t>200,000,000.00</w:t>
            </w:r>
            <w:r>
              <w:rPr>
                <w:rFonts w:ascii="ArialNarrow" w:hAnsi="ArialNarrow" w:eastAsia="ArialNarrow"/>
                <w:b w:val="0"/>
                <w:i w:val="0"/>
                <w:color w:val="000000"/>
                <w:sz w:val="18"/>
              </w:rPr>
              <w:t xml:space="preserve"> </w:t>
            </w:r>
          </w:p>
        </w:tc>
        <w:tc>
          <w:tcPr>
            <w:tcW w:type="dxa" w:w="1772"/>
            <w:tcBorders>
              <w:start w:sz="4.0" w:val="single" w:color="#000000"/>
              <w:top w:sz="4.0" w:val="single" w:color="#000000"/>
              <w:end w:sz="3.199999999999818" w:val="single" w:color="#000000"/>
              <w:bottom w:sz="4.0" w:val="single" w:color="#000000"/>
            </w:tcBorders>
            <w:shd w:fill="ffffff"/>
            <w:tcMar>
              <w:start w:w="0" w:type="dxa"/>
              <w:end w:w="0" w:type="dxa"/>
            </w:tcMar>
          </w:tcPr>
          <w:p>
            <w:pPr>
              <w:autoSpaceDN w:val="0"/>
              <w:autoSpaceDE w:val="0"/>
              <w:widowControl/>
              <w:spacing w:line="211" w:lineRule="auto" w:before="52" w:after="0"/>
              <w:ind w:left="24" w:right="0" w:firstLine="0"/>
              <w:jc w:val="left"/>
            </w:pPr>
            <w:r>
              <w:rPr>
                <w:rFonts w:ascii="ArialNarrow" w:hAnsi="ArialNarrow" w:eastAsia="ArialNarrow"/>
                <w:b w:val="0"/>
                <w:i w:val="0"/>
                <w:color w:val="000000"/>
                <w:sz w:val="18"/>
              </w:rPr>
              <w:t>2020</w:t>
            </w:r>
            <w:r>
              <w:rPr>
                <w:rFonts w:ascii="SimSun" w:hAnsi="SimSun" w:eastAsia="SimSun"/>
                <w:b w:val="0"/>
                <w:i w:val="0"/>
                <w:color w:val="000000"/>
                <w:sz w:val="18"/>
              </w:rPr>
              <w:t xml:space="preserve"> 年</w:t>
            </w:r>
            <w:r>
              <w:rPr>
                <w:rFonts w:ascii="ArialNarrow" w:hAnsi="ArialNarrow" w:eastAsia="ArialNarrow"/>
                <w:b w:val="0"/>
                <w:i w:val="0"/>
                <w:color w:val="000000"/>
                <w:sz w:val="18"/>
              </w:rPr>
              <w:t xml:space="preserve"> 04</w:t>
            </w:r>
            <w:r>
              <w:rPr>
                <w:rFonts w:ascii="SimSun" w:hAnsi="SimSun" w:eastAsia="SimSun"/>
                <w:b w:val="0"/>
                <w:i w:val="0"/>
                <w:color w:val="000000"/>
                <w:sz w:val="18"/>
              </w:rPr>
              <w:t xml:space="preserve"> 月</w:t>
            </w:r>
            <w:r>
              <w:rPr>
                <w:rFonts w:ascii="ArialNarrow" w:hAnsi="ArialNarrow" w:eastAsia="ArialNarrow"/>
                <w:b w:val="0"/>
                <w:i w:val="0"/>
                <w:color w:val="000000"/>
                <w:sz w:val="18"/>
              </w:rPr>
              <w:t xml:space="preserve"> 03</w:t>
            </w:r>
            <w:r>
              <w:rPr>
                <w:rFonts w:ascii="SimSun" w:hAnsi="SimSun" w:eastAsia="SimSun"/>
                <w:b w:val="0"/>
                <w:i w:val="0"/>
                <w:color w:val="000000"/>
                <w:sz w:val="18"/>
              </w:rPr>
              <w:t xml:space="preserve"> 日 </w:t>
            </w:r>
          </w:p>
        </w:tc>
        <w:tc>
          <w:tcPr>
            <w:tcW w:type="dxa" w:w="1914"/>
            <w:tcBorders>
              <w:start w:sz="3.199999999999818" w:val="single" w:color="#000000"/>
              <w:top w:sz="4.0" w:val="single" w:color="#000000"/>
              <w:end w:sz="3.199999999999818" w:val="single" w:color="#000000"/>
              <w:bottom w:sz="4.0" w:val="single" w:color="#000000"/>
            </w:tcBorders>
            <w:shd w:fill="ffffff"/>
            <w:tcMar>
              <w:start w:w="0" w:type="dxa"/>
              <w:end w:w="0" w:type="dxa"/>
            </w:tcMar>
          </w:tcPr>
          <w:p>
            <w:pPr>
              <w:autoSpaceDN w:val="0"/>
              <w:autoSpaceDE w:val="0"/>
              <w:widowControl/>
              <w:spacing w:line="211" w:lineRule="auto" w:before="52" w:after="0"/>
              <w:ind w:left="24" w:right="0" w:firstLine="0"/>
              <w:jc w:val="left"/>
            </w:pPr>
            <w:r>
              <w:rPr>
                <w:rFonts w:ascii="ArialNarrow" w:hAnsi="ArialNarrow" w:eastAsia="ArialNarrow"/>
                <w:b w:val="0"/>
                <w:i w:val="0"/>
                <w:color w:val="000000"/>
                <w:sz w:val="18"/>
              </w:rPr>
              <w:t>2021</w:t>
            </w:r>
            <w:r>
              <w:rPr>
                <w:rFonts w:ascii="SimSun" w:hAnsi="SimSun" w:eastAsia="SimSun"/>
                <w:b w:val="0"/>
                <w:i w:val="0"/>
                <w:color w:val="000000"/>
                <w:sz w:val="18"/>
              </w:rPr>
              <w:t xml:space="preserve"> 年</w:t>
            </w:r>
            <w:r>
              <w:rPr>
                <w:rFonts w:ascii="ArialNarrow" w:hAnsi="ArialNarrow" w:eastAsia="ArialNarrow"/>
                <w:b w:val="0"/>
                <w:i w:val="0"/>
                <w:color w:val="000000"/>
                <w:sz w:val="18"/>
              </w:rPr>
              <w:t xml:space="preserve"> 04</w:t>
            </w:r>
            <w:r>
              <w:rPr>
                <w:rFonts w:ascii="SimSun" w:hAnsi="SimSun" w:eastAsia="SimSun"/>
                <w:b w:val="0"/>
                <w:i w:val="0"/>
                <w:color w:val="000000"/>
                <w:sz w:val="18"/>
              </w:rPr>
              <w:t xml:space="preserve"> 月</w:t>
            </w:r>
            <w:r>
              <w:rPr>
                <w:rFonts w:ascii="ArialNarrow" w:hAnsi="ArialNarrow" w:eastAsia="ArialNarrow"/>
                <w:b w:val="0"/>
                <w:i w:val="0"/>
                <w:color w:val="000000"/>
                <w:sz w:val="18"/>
              </w:rPr>
              <w:t xml:space="preserve"> 03</w:t>
            </w:r>
            <w:r>
              <w:rPr>
                <w:rFonts w:ascii="SimSun" w:hAnsi="SimSun" w:eastAsia="SimSun"/>
                <w:b w:val="0"/>
                <w:i w:val="0"/>
                <w:color w:val="000000"/>
                <w:sz w:val="18"/>
              </w:rPr>
              <w:t xml:space="preserve"> 日 </w:t>
            </w:r>
          </w:p>
        </w:tc>
        <w:tc>
          <w:tcPr>
            <w:tcW w:type="dxa" w:w="1914"/>
            <w:tcBorders>
              <w:start w:sz="3.199999999999818" w:val="single" w:color="#000000"/>
              <w:top w:sz="4.0" w:val="single" w:color="#000000"/>
              <w:end w:sz="3.199999999999818" w:val="single" w:color="#000000"/>
              <w:bottom w:sz="4.0" w:val="single" w:color="#000000"/>
            </w:tcBorders>
            <w:shd w:fill="ffffff"/>
            <w:tcMar>
              <w:start w:w="0" w:type="dxa"/>
              <w:end w:w="0" w:type="dxa"/>
            </w:tcMar>
          </w:tcPr>
          <w:p>
            <w:pPr>
              <w:autoSpaceDN w:val="0"/>
              <w:autoSpaceDE w:val="0"/>
              <w:widowControl/>
              <w:spacing w:line="185" w:lineRule="auto" w:before="64" w:after="0"/>
              <w:ind w:left="24" w:right="0" w:firstLine="0"/>
              <w:jc w:val="left"/>
            </w:pPr>
            <w:r>
              <w:rPr>
                <w:rFonts w:ascii="SimSun" w:hAnsi="SimSun" w:eastAsia="SimSun"/>
                <w:b w:val="0"/>
                <w:i w:val="0"/>
                <w:color w:val="000000"/>
                <w:sz w:val="18"/>
              </w:rPr>
              <w:t>信用借款</w:t>
            </w:r>
          </w:p>
        </w:tc>
      </w:tr>
    </w:tbl>
    <w:p>
      <w:pPr>
        <w:autoSpaceDN w:val="0"/>
        <w:autoSpaceDE w:val="0"/>
        <w:widowControl/>
        <w:spacing w:line="233" w:lineRule="auto" w:before="346" w:after="0"/>
        <w:ind w:left="0" w:right="64" w:firstLine="0"/>
        <w:jc w:val="right"/>
      </w:pPr>
      <w:r>
        <w:rPr>
          <w:rFonts w:ascii="Times" w:hAnsi="Times" w:eastAsia="Times"/>
          <w:b w:val="0"/>
          <w:i w:val="0"/>
          <w:color w:val="000000"/>
          <w:sz w:val="18"/>
        </w:rPr>
        <w:t xml:space="preserve">118 </w:t>
      </w:r>
    </w:p>
    <w:p>
      <w:pPr>
        <w:sectPr>
          <w:pgSz w:w="11904" w:h="16840"/>
          <w:pgMar w:top="436" w:right="1022" w:bottom="500" w:left="1104" w:header="720" w:footer="720" w:gutter="0"/>
          <w:cols w:space="720" w:num="1" w:equalWidth="0">
            <w:col w:w="9778" w:space="0"/>
            <w:col w:w="9996" w:space="0"/>
            <w:col w:w="9996" w:space="0"/>
            <w:col w:w="9794" w:space="0"/>
            <w:col w:w="9793" w:space="0"/>
            <w:col w:w="9734" w:space="0"/>
            <w:col w:w="9734" w:space="0"/>
            <w:col w:w="9734" w:space="0"/>
            <w:col w:w="9734" w:space="0"/>
            <w:col w:w="9734" w:space="0"/>
            <w:col w:w="9734" w:space="0"/>
            <w:col w:w="9734" w:space="0"/>
            <w:col w:w="9734" w:space="0"/>
            <w:col w:w="9736" w:space="0"/>
            <w:col w:w="9734" w:space="0"/>
            <w:col w:w="9734" w:space="0"/>
            <w:col w:w="9736" w:space="0"/>
            <w:col w:w="9793" w:space="0"/>
            <w:col w:w="9734" w:space="0"/>
            <w:col w:w="9734" w:space="0"/>
            <w:col w:w="9734" w:space="0"/>
            <w:col w:w="9734" w:space="0"/>
            <w:col w:w="9734" w:space="0"/>
            <w:col w:w="9734" w:space="0"/>
            <w:col w:w="9734" w:space="0"/>
            <w:col w:w="9734" w:space="0"/>
            <w:col w:w="9734" w:space="0"/>
            <w:col w:w="9734" w:space="0"/>
            <w:col w:w="9734" w:space="0"/>
            <w:col w:w="9734" w:space="0"/>
            <w:col w:w="9792" w:space="0"/>
            <w:col w:w="9734" w:space="0"/>
            <w:col w:w="9734" w:space="0"/>
            <w:col w:w="9734" w:space="0"/>
            <w:col w:w="9734" w:space="0"/>
            <w:col w:w="9792" w:space="0"/>
            <w:col w:w="2722" w:space="0"/>
            <w:col w:w="7069" w:space="0"/>
            <w:col w:w="9792" w:space="0"/>
            <w:col w:w="9792" w:space="0"/>
            <w:col w:w="9734" w:space="0"/>
            <w:col w:w="9792" w:space="0"/>
            <w:col w:w="9792" w:space="0"/>
            <w:col w:w="9788" w:space="0"/>
            <w:col w:w="9778" w:space="0"/>
            <w:col w:w="9734" w:space="0"/>
            <w:col w:w="9734" w:space="0"/>
            <w:col w:w="9734" w:space="0"/>
            <w:col w:w="9734" w:space="0"/>
            <w:col w:w="9792" w:space="0"/>
            <w:col w:w="9792" w:space="0"/>
            <w:col w:w="9734" w:space="0"/>
            <w:col w:w="9794" w:space="0"/>
            <w:col w:w="9734" w:space="0"/>
            <w:col w:w="9734" w:space="0"/>
            <w:col w:w="9794" w:space="0"/>
            <w:col w:w="15256" w:space="0"/>
            <w:col w:w="9734" w:space="0"/>
            <w:col w:w="9734" w:space="0"/>
            <w:col w:w="9734" w:space="0"/>
            <w:col w:w="9734" w:space="0"/>
            <w:col w:w="9734" w:space="0"/>
            <w:col w:w="9734" w:space="0"/>
            <w:col w:w="9734" w:space="0"/>
            <w:col w:w="9734" w:space="0"/>
            <w:col w:w="9734" w:space="0"/>
            <w:col w:w="9734" w:space="0"/>
            <w:col w:w="9734" w:space="0"/>
            <w:col w:w="9794" w:space="0"/>
            <w:col w:w="9794" w:space="0"/>
            <w:col w:w="9734" w:space="0"/>
            <w:col w:w="9734" w:space="0"/>
            <w:col w:w="9734" w:space="0"/>
            <w:col w:w="9734" w:space="0"/>
            <w:col w:w="9734" w:space="0"/>
            <w:col w:w="9790" w:space="0"/>
            <w:col w:w="9788" w:space="0"/>
            <w:col w:w="9790" w:space="0"/>
            <w:col w:w="9790" w:space="0"/>
            <w:col w:w="9734" w:space="0"/>
            <w:col w:w="9734" w:space="0"/>
            <w:col w:w="9788" w:space="0"/>
            <w:col w:w="9790" w:space="0"/>
            <w:col w:w="9734" w:space="0"/>
            <w:col w:w="9734" w:space="0"/>
            <w:col w:w="9736" w:space="0"/>
            <w:col w:w="9734" w:space="0"/>
            <w:col w:w="9734" w:space="0"/>
            <w:col w:w="9734" w:space="0"/>
            <w:col w:w="9734" w:space="0"/>
            <w:col w:w="9734" w:space="0"/>
            <w:col w:w="9790" w:space="0"/>
            <w:col w:w="9734" w:space="0"/>
            <w:col w:w="9736" w:space="0"/>
            <w:col w:w="9734" w:space="0"/>
            <w:col w:w="9734" w:space="0"/>
            <w:col w:w="9790" w:space="0"/>
            <w:col w:w="9734" w:space="0"/>
            <w:col w:w="9780" w:space="0"/>
            <w:col w:w="9734" w:space="0"/>
            <w:col w:w="9790" w:space="0"/>
            <w:col w:w="9734" w:space="0"/>
            <w:col w:w="9734" w:space="0"/>
            <w:col w:w="9734" w:space="0"/>
            <w:col w:w="9734" w:space="0"/>
            <w:col w:w="9734" w:space="0"/>
            <w:col w:w="9788" w:space="0"/>
            <w:col w:w="9790" w:space="0"/>
            <w:col w:w="9788" w:space="0"/>
            <w:col w:w="9790" w:space="0"/>
            <w:col w:w="9734" w:space="0"/>
            <w:col w:w="9734" w:space="0"/>
            <w:col w:w="9734" w:space="0"/>
            <w:col w:w="9734" w:space="0"/>
            <w:col w:w="9734" w:space="0"/>
            <w:col w:w="9734" w:space="0"/>
            <w:col w:w="9734" w:space="0"/>
          </w:cols>
          <w:docGrid w:linePitch="360"/>
        </w:sectPr>
      </w:pPr>
    </w:p>
    <w:p>
      <w:pPr>
        <w:autoSpaceDN w:val="0"/>
        <w:autoSpaceDE w:val="0"/>
        <w:widowControl/>
        <w:spacing w:line="220" w:lineRule="exact" w:before="0" w:after="216"/>
        <w:ind w:left="0" w:right="0"/>
      </w:pPr>
    </w:p>
    <w:p>
      <w:pPr>
        <w:autoSpaceDN w:val="0"/>
        <w:autoSpaceDE w:val="0"/>
        <w:widowControl/>
        <w:spacing w:line="204" w:lineRule="auto" w:before="0" w:after="370"/>
        <w:ind w:left="0" w:right="66" w:firstLine="0"/>
        <w:jc w:val="right"/>
      </w:pPr>
      <w:r>
        <w:rPr>
          <w:rFonts w:ascii="SimSun" w:hAnsi="SimSun" w:eastAsia="SimSun"/>
          <w:b w:val="0"/>
          <w:i w:val="0"/>
          <w:color w:val="000000"/>
          <w:sz w:val="18"/>
        </w:rPr>
        <w:t>北方华锦化学工业股份有限公司</w:t>
      </w:r>
      <w:r>
        <w:rPr>
          <w:rFonts w:ascii="Times" w:hAnsi="Times" w:eastAsia="Times"/>
          <w:b w:val="0"/>
          <w:i w:val="0"/>
          <w:color w:val="000000"/>
          <w:sz w:val="18"/>
        </w:rPr>
        <w:t xml:space="preserve"> 2020</w:t>
      </w:r>
      <w:r>
        <w:rPr>
          <w:rFonts w:ascii="SimSun" w:hAnsi="SimSun" w:eastAsia="SimSun"/>
          <w:b w:val="0"/>
          <w:i w:val="0"/>
          <w:color w:val="000000"/>
          <w:sz w:val="18"/>
        </w:rPr>
        <w:t xml:space="preserve"> 年年度报告全文</w:t>
      </w:r>
    </w:p>
    <w:tbl>
      <w:tblPr>
        <w:tblW w:type="auto" w:w="0"/>
        <w:tblLayout w:type="fixed"/>
        <w:tblLook w:firstColumn="1" w:firstRow="1" w:lastColumn="0" w:lastRow="0" w:noHBand="0" w:noVBand="1" w:val="04A0"/>
        <w:tblInd w:w="32.00000000000003" w:type="dxa"/>
      </w:tblPr>
      <w:tblGrid>
        <w:gridCol w:w="1947"/>
        <w:gridCol w:w="1947"/>
        <w:gridCol w:w="1947"/>
        <w:gridCol w:w="1947"/>
        <w:gridCol w:w="1947"/>
      </w:tblGrid>
      <w:tr>
        <w:trPr>
          <w:trHeight w:hRule="exact" w:val="326"/>
        </w:trPr>
        <w:tc>
          <w:tcPr>
            <w:tcW w:type="dxa" w:w="2694"/>
            <w:tcBorders>
              <w:start w:sz="3.1999999999999886" w:val="single" w:color="#000000"/>
              <w:top w:sz="4.0" w:val="single" w:color="#000000"/>
              <w:end w:sz="3.2000000000000455" w:val="single" w:color="#000000"/>
              <w:bottom w:sz="4.0" w:val="single" w:color="#000000"/>
            </w:tcBorders>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兵工财务有限责任公司 </w:t>
            </w:r>
          </w:p>
        </w:tc>
        <w:tc>
          <w:tcPr>
            <w:tcW w:type="dxa" w:w="1276"/>
            <w:tcBorders>
              <w:start w:sz="3.2000000000000455" w:val="single" w:color="#000000"/>
              <w:top w:sz="4.0" w:val="single" w:color="#000000"/>
              <w:end w:sz="4.0" w:val="single" w:color="#000000"/>
              <w:bottom w:sz="4.0" w:val="single" w:color="#000000"/>
            </w:tcBorders>
            <w:tcMar>
              <w:start w:w="0" w:type="dxa"/>
              <w:end w:w="0" w:type="dxa"/>
            </w:tcMar>
          </w:tcPr>
          <w:p>
            <w:pPr>
              <w:autoSpaceDN w:val="0"/>
              <w:autoSpaceDE w:val="0"/>
              <w:widowControl/>
              <w:spacing w:line="242" w:lineRule="auto" w:before="50" w:after="0"/>
              <w:ind w:left="298" w:right="0" w:firstLine="0"/>
              <w:jc w:val="left"/>
            </w:pPr>
            <w:r>
              <w:rPr>
                <w:rFonts w:ascii="ArialNarrow" w:hAnsi="ArialNarrow" w:eastAsia="ArialNarrow"/>
                <w:b w:val="0"/>
                <w:i w:val="0"/>
                <w:color w:val="000000"/>
                <w:sz w:val="18"/>
              </w:rPr>
              <w:t xml:space="preserve">50,000,000.00 </w:t>
            </w:r>
          </w:p>
        </w:tc>
        <w:tc>
          <w:tcPr>
            <w:tcW w:type="dxa" w:w="1772"/>
            <w:tcBorders>
              <w:start w:sz="4.0"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211" w:lineRule="auto" w:before="52" w:after="0"/>
              <w:ind w:left="24" w:right="0" w:firstLine="0"/>
              <w:jc w:val="left"/>
            </w:pPr>
            <w:r>
              <w:rPr>
                <w:rFonts w:ascii="ArialNarrow" w:hAnsi="ArialNarrow" w:eastAsia="ArialNarrow"/>
                <w:b w:val="0"/>
                <w:i w:val="0"/>
                <w:color w:val="000000"/>
                <w:sz w:val="18"/>
              </w:rPr>
              <w:t>2019</w:t>
            </w:r>
            <w:r>
              <w:rPr>
                <w:rFonts w:ascii="SimSun" w:hAnsi="SimSun" w:eastAsia="SimSun"/>
                <w:b w:val="0"/>
                <w:i w:val="0"/>
                <w:color w:val="000000"/>
                <w:sz w:val="18"/>
              </w:rPr>
              <w:t xml:space="preserve"> 年</w:t>
            </w:r>
            <w:r>
              <w:rPr>
                <w:rFonts w:ascii="ArialNarrow" w:hAnsi="ArialNarrow" w:eastAsia="ArialNarrow"/>
                <w:b w:val="0"/>
                <w:i w:val="0"/>
                <w:color w:val="000000"/>
                <w:sz w:val="18"/>
              </w:rPr>
              <w:t xml:space="preserve"> 06</w:t>
            </w:r>
            <w:r>
              <w:rPr>
                <w:rFonts w:ascii="SimSun" w:hAnsi="SimSun" w:eastAsia="SimSun"/>
                <w:b w:val="0"/>
                <w:i w:val="0"/>
                <w:color w:val="000000"/>
                <w:sz w:val="18"/>
              </w:rPr>
              <w:t xml:space="preserve"> 月</w:t>
            </w:r>
            <w:r>
              <w:rPr>
                <w:rFonts w:ascii="ArialNarrow" w:hAnsi="ArialNarrow" w:eastAsia="ArialNarrow"/>
                <w:b w:val="0"/>
                <w:i w:val="0"/>
                <w:color w:val="000000"/>
                <w:sz w:val="18"/>
              </w:rPr>
              <w:t xml:space="preserve"> 13</w:t>
            </w:r>
            <w:r>
              <w:rPr>
                <w:rFonts w:ascii="SimSun" w:hAnsi="SimSun" w:eastAsia="SimSun"/>
                <w:b w:val="0"/>
                <w:i w:val="0"/>
                <w:color w:val="000000"/>
                <w:sz w:val="18"/>
              </w:rPr>
              <w:t xml:space="preserve"> 日 </w:t>
            </w:r>
          </w:p>
        </w:tc>
        <w:tc>
          <w:tcPr>
            <w:tcW w:type="dxa" w:w="1914"/>
            <w:tcBorders>
              <w:start w:sz="3.199999999999818"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211" w:lineRule="auto" w:before="52" w:after="0"/>
              <w:ind w:left="24" w:right="0" w:firstLine="0"/>
              <w:jc w:val="left"/>
            </w:pPr>
            <w:r>
              <w:rPr>
                <w:rFonts w:ascii="ArialNarrow" w:hAnsi="ArialNarrow" w:eastAsia="ArialNarrow"/>
                <w:b w:val="0"/>
                <w:i w:val="0"/>
                <w:color w:val="000000"/>
                <w:sz w:val="18"/>
              </w:rPr>
              <w:t>2020</w:t>
            </w:r>
            <w:r>
              <w:rPr>
                <w:rFonts w:ascii="SimSun" w:hAnsi="SimSun" w:eastAsia="SimSun"/>
                <w:b w:val="0"/>
                <w:i w:val="0"/>
                <w:color w:val="000000"/>
                <w:sz w:val="18"/>
              </w:rPr>
              <w:t xml:space="preserve"> 年</w:t>
            </w:r>
            <w:r>
              <w:rPr>
                <w:rFonts w:ascii="ArialNarrow" w:hAnsi="ArialNarrow" w:eastAsia="ArialNarrow"/>
                <w:b w:val="0"/>
                <w:i w:val="0"/>
                <w:color w:val="000000"/>
                <w:sz w:val="18"/>
              </w:rPr>
              <w:t xml:space="preserve"> 06</w:t>
            </w:r>
            <w:r>
              <w:rPr>
                <w:rFonts w:ascii="SimSun" w:hAnsi="SimSun" w:eastAsia="SimSun"/>
                <w:b w:val="0"/>
                <w:i w:val="0"/>
                <w:color w:val="000000"/>
                <w:sz w:val="18"/>
              </w:rPr>
              <w:t xml:space="preserve"> 月</w:t>
            </w:r>
            <w:r>
              <w:rPr>
                <w:rFonts w:ascii="ArialNarrow" w:hAnsi="ArialNarrow" w:eastAsia="ArialNarrow"/>
                <w:b w:val="0"/>
                <w:i w:val="0"/>
                <w:color w:val="000000"/>
                <w:sz w:val="18"/>
              </w:rPr>
              <w:t xml:space="preserve"> 13</w:t>
            </w:r>
            <w:r>
              <w:rPr>
                <w:rFonts w:ascii="SimSun" w:hAnsi="SimSun" w:eastAsia="SimSun"/>
                <w:b w:val="0"/>
                <w:i w:val="0"/>
                <w:color w:val="000000"/>
                <w:sz w:val="18"/>
              </w:rPr>
              <w:t xml:space="preserve"> 日 </w:t>
            </w:r>
          </w:p>
        </w:tc>
        <w:tc>
          <w:tcPr>
            <w:tcW w:type="dxa" w:w="1914"/>
            <w:tcBorders>
              <w:start w:sz="3.199999999999818"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保证借款</w:t>
            </w:r>
          </w:p>
        </w:tc>
      </w:tr>
      <w:tr>
        <w:trPr>
          <w:trHeight w:hRule="exact" w:val="320"/>
        </w:trPr>
        <w:tc>
          <w:tcPr>
            <w:tcW w:type="dxa" w:w="2694"/>
            <w:tcBorders>
              <w:start w:sz="3.1999999999999886" w:val="single" w:color="#000000"/>
              <w:top w:sz="4.0" w:val="single" w:color="#000000"/>
              <w:end w:sz="3.2000000000000455" w:val="single" w:color="#000000"/>
              <w:bottom w:sz="4.0" w:val="single" w:color="#000000"/>
            </w:tcBorders>
            <w:tcMar>
              <w:start w:w="0" w:type="dxa"/>
              <w:end w:w="0" w:type="dxa"/>
            </w:tcMar>
          </w:tcPr>
          <w:p>
            <w:pPr>
              <w:autoSpaceDN w:val="0"/>
              <w:autoSpaceDE w:val="0"/>
              <w:widowControl/>
              <w:spacing w:line="185" w:lineRule="auto" w:before="64" w:after="0"/>
              <w:ind w:left="24" w:right="0" w:firstLine="0"/>
              <w:jc w:val="left"/>
            </w:pPr>
            <w:r>
              <w:rPr>
                <w:rFonts w:ascii="SimSun" w:hAnsi="SimSun" w:eastAsia="SimSun"/>
                <w:b w:val="0"/>
                <w:i w:val="0"/>
                <w:color w:val="000000"/>
                <w:sz w:val="18"/>
              </w:rPr>
              <w:t xml:space="preserve">兵工财务有限责任公司 </w:t>
            </w:r>
          </w:p>
        </w:tc>
        <w:tc>
          <w:tcPr>
            <w:tcW w:type="dxa" w:w="1276"/>
            <w:tcBorders>
              <w:start w:sz="3.2000000000000455"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48" w:after="0"/>
              <w:ind w:left="298" w:right="0" w:firstLine="0"/>
              <w:jc w:val="left"/>
            </w:pPr>
            <w:r>
              <w:rPr>
                <w:rFonts w:ascii="ArialNarrow" w:hAnsi="ArialNarrow" w:eastAsia="ArialNarrow"/>
                <w:b w:val="0"/>
                <w:i w:val="0"/>
                <w:color w:val="000000"/>
                <w:sz w:val="18"/>
              </w:rPr>
              <w:t xml:space="preserve">50,000,000.00 </w:t>
            </w:r>
          </w:p>
        </w:tc>
        <w:tc>
          <w:tcPr>
            <w:tcW w:type="dxa" w:w="1772"/>
            <w:tcBorders>
              <w:start w:sz="4.0"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211" w:lineRule="auto" w:before="50" w:after="0"/>
              <w:ind w:left="24" w:right="0" w:firstLine="0"/>
              <w:jc w:val="left"/>
            </w:pPr>
            <w:r>
              <w:rPr>
                <w:rFonts w:ascii="ArialNarrow" w:hAnsi="ArialNarrow" w:eastAsia="ArialNarrow"/>
                <w:b w:val="0"/>
                <w:i w:val="0"/>
                <w:color w:val="000000"/>
                <w:sz w:val="18"/>
              </w:rPr>
              <w:t>2019</w:t>
            </w:r>
            <w:r>
              <w:rPr>
                <w:rFonts w:ascii="SimSun" w:hAnsi="SimSun" w:eastAsia="SimSun"/>
                <w:b w:val="0"/>
                <w:i w:val="0"/>
                <w:color w:val="000000"/>
                <w:sz w:val="18"/>
              </w:rPr>
              <w:t xml:space="preserve"> 年</w:t>
            </w:r>
            <w:r>
              <w:rPr>
                <w:rFonts w:ascii="ArialNarrow" w:hAnsi="ArialNarrow" w:eastAsia="ArialNarrow"/>
                <w:b w:val="0"/>
                <w:i w:val="0"/>
                <w:color w:val="000000"/>
                <w:sz w:val="18"/>
              </w:rPr>
              <w:t xml:space="preserve"> 09</w:t>
            </w:r>
            <w:r>
              <w:rPr>
                <w:rFonts w:ascii="SimSun" w:hAnsi="SimSun" w:eastAsia="SimSun"/>
                <w:b w:val="0"/>
                <w:i w:val="0"/>
                <w:color w:val="000000"/>
                <w:sz w:val="18"/>
              </w:rPr>
              <w:t xml:space="preserve"> 月</w:t>
            </w:r>
            <w:r>
              <w:rPr>
                <w:rFonts w:ascii="ArialNarrow" w:hAnsi="ArialNarrow" w:eastAsia="ArialNarrow"/>
                <w:b w:val="0"/>
                <w:i w:val="0"/>
                <w:color w:val="000000"/>
                <w:sz w:val="18"/>
              </w:rPr>
              <w:t xml:space="preserve"> 02</w:t>
            </w:r>
            <w:r>
              <w:rPr>
                <w:rFonts w:ascii="SimSun" w:hAnsi="SimSun" w:eastAsia="SimSun"/>
                <w:b w:val="0"/>
                <w:i w:val="0"/>
                <w:color w:val="000000"/>
                <w:sz w:val="18"/>
              </w:rPr>
              <w:t xml:space="preserve"> 日 </w:t>
            </w:r>
          </w:p>
        </w:tc>
        <w:tc>
          <w:tcPr>
            <w:tcW w:type="dxa" w:w="1914"/>
            <w:tcBorders>
              <w:start w:sz="3.199999999999818"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211" w:lineRule="auto" w:before="50" w:after="0"/>
              <w:ind w:left="24" w:right="0" w:firstLine="0"/>
              <w:jc w:val="left"/>
            </w:pPr>
            <w:r>
              <w:rPr>
                <w:rFonts w:ascii="ArialNarrow" w:hAnsi="ArialNarrow" w:eastAsia="ArialNarrow"/>
                <w:b w:val="0"/>
                <w:i w:val="0"/>
                <w:color w:val="000000"/>
                <w:sz w:val="18"/>
              </w:rPr>
              <w:t>2020</w:t>
            </w:r>
            <w:r>
              <w:rPr>
                <w:rFonts w:ascii="SimSun" w:hAnsi="SimSun" w:eastAsia="SimSun"/>
                <w:b w:val="0"/>
                <w:i w:val="0"/>
                <w:color w:val="000000"/>
                <w:sz w:val="18"/>
              </w:rPr>
              <w:t xml:space="preserve"> 年</w:t>
            </w:r>
            <w:r>
              <w:rPr>
                <w:rFonts w:ascii="ArialNarrow" w:hAnsi="ArialNarrow" w:eastAsia="ArialNarrow"/>
                <w:b w:val="0"/>
                <w:i w:val="0"/>
                <w:color w:val="000000"/>
                <w:sz w:val="18"/>
              </w:rPr>
              <w:t xml:space="preserve"> 09</w:t>
            </w:r>
            <w:r>
              <w:rPr>
                <w:rFonts w:ascii="SimSun" w:hAnsi="SimSun" w:eastAsia="SimSun"/>
                <w:b w:val="0"/>
                <w:i w:val="0"/>
                <w:color w:val="000000"/>
                <w:sz w:val="18"/>
              </w:rPr>
              <w:t xml:space="preserve"> 月</w:t>
            </w:r>
            <w:r>
              <w:rPr>
                <w:rFonts w:ascii="ArialNarrow" w:hAnsi="ArialNarrow" w:eastAsia="ArialNarrow"/>
                <w:b w:val="0"/>
                <w:i w:val="0"/>
                <w:color w:val="000000"/>
                <w:sz w:val="18"/>
              </w:rPr>
              <w:t xml:space="preserve"> 02</w:t>
            </w:r>
            <w:r>
              <w:rPr>
                <w:rFonts w:ascii="SimSun" w:hAnsi="SimSun" w:eastAsia="SimSun"/>
                <w:b w:val="0"/>
                <w:i w:val="0"/>
                <w:color w:val="000000"/>
                <w:sz w:val="18"/>
              </w:rPr>
              <w:t xml:space="preserve"> 日 </w:t>
            </w:r>
          </w:p>
        </w:tc>
        <w:tc>
          <w:tcPr>
            <w:tcW w:type="dxa" w:w="1914"/>
            <w:tcBorders>
              <w:start w:sz="3.199999999999818"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64" w:after="0"/>
              <w:ind w:left="24" w:right="0" w:firstLine="0"/>
              <w:jc w:val="left"/>
            </w:pPr>
            <w:r>
              <w:rPr>
                <w:rFonts w:ascii="SimSun" w:hAnsi="SimSun" w:eastAsia="SimSun"/>
                <w:b w:val="0"/>
                <w:i w:val="0"/>
                <w:color w:val="000000"/>
                <w:sz w:val="18"/>
              </w:rPr>
              <w:t>保证借款</w:t>
            </w:r>
          </w:p>
        </w:tc>
      </w:tr>
      <w:tr>
        <w:trPr>
          <w:trHeight w:hRule="exact" w:val="326"/>
        </w:trPr>
        <w:tc>
          <w:tcPr>
            <w:tcW w:type="dxa" w:w="2694"/>
            <w:tcBorders>
              <w:start w:sz="3.1999999999999886" w:val="single" w:color="#000000"/>
              <w:top w:sz="4.0" w:val="single" w:color="#000000"/>
              <w:end w:sz="3.2000000000000455" w:val="single" w:color="#000000"/>
              <w:bottom w:sz="4.0" w:val="single" w:color="#000000"/>
            </w:tcBorders>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北方华锦化学工业集团有限公司 </w:t>
            </w:r>
          </w:p>
        </w:tc>
        <w:tc>
          <w:tcPr>
            <w:tcW w:type="dxa" w:w="1276"/>
            <w:tcBorders>
              <w:start w:sz="3.2000000000000455"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52" w:after="0"/>
              <w:ind w:left="216" w:right="0" w:firstLine="0"/>
              <w:jc w:val="left"/>
            </w:pPr>
            <w:r>
              <w:rPr>
                <w:rFonts w:ascii="ArialNarrow" w:hAnsi="ArialNarrow" w:eastAsia="ArialNarrow"/>
                <w:b w:val="0"/>
                <w:i w:val="0"/>
                <w:color w:val="000000"/>
                <w:sz w:val="18"/>
              </w:rPr>
              <w:t xml:space="preserve">200,000,000.00 </w:t>
            </w:r>
          </w:p>
        </w:tc>
        <w:tc>
          <w:tcPr>
            <w:tcW w:type="dxa" w:w="1772"/>
            <w:tcBorders>
              <w:start w:sz="4.0"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214" w:lineRule="auto" w:before="52" w:after="0"/>
              <w:ind w:left="24" w:right="0" w:firstLine="0"/>
              <w:jc w:val="left"/>
            </w:pPr>
            <w:r>
              <w:rPr>
                <w:rFonts w:ascii="ArialNarrow" w:hAnsi="ArialNarrow" w:eastAsia="ArialNarrow"/>
                <w:b w:val="0"/>
                <w:i w:val="0"/>
                <w:color w:val="000000"/>
                <w:sz w:val="18"/>
              </w:rPr>
              <w:t>2017</w:t>
            </w:r>
            <w:r>
              <w:rPr>
                <w:rFonts w:ascii="SimSun" w:hAnsi="SimSun" w:eastAsia="SimSun"/>
                <w:b w:val="0"/>
                <w:i w:val="0"/>
                <w:color w:val="000000"/>
                <w:sz w:val="18"/>
              </w:rPr>
              <w:t xml:space="preserve"> 年</w:t>
            </w:r>
            <w:r>
              <w:rPr>
                <w:rFonts w:ascii="ArialNarrow" w:hAnsi="ArialNarrow" w:eastAsia="ArialNarrow"/>
                <w:b w:val="0"/>
                <w:i w:val="0"/>
                <w:color w:val="000000"/>
                <w:sz w:val="18"/>
              </w:rPr>
              <w:t xml:space="preserve"> 06</w:t>
            </w:r>
            <w:r>
              <w:rPr>
                <w:rFonts w:ascii="SimSun" w:hAnsi="SimSun" w:eastAsia="SimSun"/>
                <w:b w:val="0"/>
                <w:i w:val="0"/>
                <w:color w:val="000000"/>
                <w:sz w:val="18"/>
              </w:rPr>
              <w:t xml:space="preserve"> 月</w:t>
            </w:r>
            <w:r>
              <w:rPr>
                <w:rFonts w:ascii="ArialNarrow" w:hAnsi="ArialNarrow" w:eastAsia="ArialNarrow"/>
                <w:b w:val="0"/>
                <w:i w:val="0"/>
                <w:color w:val="000000"/>
                <w:sz w:val="18"/>
              </w:rPr>
              <w:t xml:space="preserve"> 14</w:t>
            </w:r>
            <w:r>
              <w:rPr>
                <w:rFonts w:ascii="SimSun" w:hAnsi="SimSun" w:eastAsia="SimSun"/>
                <w:b w:val="0"/>
                <w:i w:val="0"/>
                <w:color w:val="000000"/>
                <w:sz w:val="18"/>
              </w:rPr>
              <w:t xml:space="preserve"> 日 </w:t>
            </w:r>
          </w:p>
        </w:tc>
        <w:tc>
          <w:tcPr>
            <w:tcW w:type="dxa" w:w="1914"/>
            <w:tcBorders>
              <w:start w:sz="3.199999999999818"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214" w:lineRule="auto" w:before="52" w:after="0"/>
              <w:ind w:left="24" w:right="0" w:firstLine="0"/>
              <w:jc w:val="left"/>
            </w:pPr>
            <w:r>
              <w:rPr>
                <w:rFonts w:ascii="ArialNarrow" w:hAnsi="ArialNarrow" w:eastAsia="ArialNarrow"/>
                <w:b w:val="0"/>
                <w:i w:val="0"/>
                <w:color w:val="000000"/>
                <w:sz w:val="18"/>
              </w:rPr>
              <w:t>2020</w:t>
            </w:r>
            <w:r>
              <w:rPr>
                <w:rFonts w:ascii="SimSun" w:hAnsi="SimSun" w:eastAsia="SimSun"/>
                <w:b w:val="0"/>
                <w:i w:val="0"/>
                <w:color w:val="000000"/>
                <w:sz w:val="18"/>
              </w:rPr>
              <w:t xml:space="preserve"> 年</w:t>
            </w:r>
            <w:r>
              <w:rPr>
                <w:rFonts w:ascii="ArialNarrow" w:hAnsi="ArialNarrow" w:eastAsia="ArialNarrow"/>
                <w:b w:val="0"/>
                <w:i w:val="0"/>
                <w:color w:val="000000"/>
                <w:sz w:val="18"/>
              </w:rPr>
              <w:t xml:space="preserve"> 06</w:t>
            </w:r>
            <w:r>
              <w:rPr>
                <w:rFonts w:ascii="SimSun" w:hAnsi="SimSun" w:eastAsia="SimSun"/>
                <w:b w:val="0"/>
                <w:i w:val="0"/>
                <w:color w:val="000000"/>
                <w:sz w:val="18"/>
              </w:rPr>
              <w:t xml:space="preserve"> 月</w:t>
            </w:r>
            <w:r>
              <w:rPr>
                <w:rFonts w:ascii="ArialNarrow" w:hAnsi="ArialNarrow" w:eastAsia="ArialNarrow"/>
                <w:b w:val="0"/>
                <w:i w:val="0"/>
                <w:color w:val="000000"/>
                <w:sz w:val="18"/>
              </w:rPr>
              <w:t xml:space="preserve"> 14</w:t>
            </w:r>
            <w:r>
              <w:rPr>
                <w:rFonts w:ascii="SimSun" w:hAnsi="SimSun" w:eastAsia="SimSun"/>
                <w:b w:val="0"/>
                <w:i w:val="0"/>
                <w:color w:val="000000"/>
                <w:sz w:val="18"/>
              </w:rPr>
              <w:t xml:space="preserve"> 日 </w:t>
            </w:r>
          </w:p>
        </w:tc>
        <w:tc>
          <w:tcPr>
            <w:tcW w:type="dxa" w:w="1914"/>
            <w:tcBorders>
              <w:start w:sz="3.199999999999818"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信用借款</w:t>
            </w:r>
          </w:p>
        </w:tc>
      </w:tr>
      <w:tr>
        <w:trPr>
          <w:trHeight w:hRule="exact" w:val="322"/>
        </w:trPr>
        <w:tc>
          <w:tcPr>
            <w:tcW w:type="dxa" w:w="2694"/>
            <w:tcBorders>
              <w:start w:sz="3.1999999999999886" w:val="single" w:color="#000000"/>
              <w:top w:sz="4.0" w:val="single" w:color="#000000"/>
              <w:end w:sz="3.2000000000000455" w:val="single" w:color="#000000"/>
              <w:bottom w:sz="4.0" w:val="single" w:color="#000000"/>
            </w:tcBorders>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北方华锦化学工业集团有限公司 </w:t>
            </w:r>
          </w:p>
        </w:tc>
        <w:tc>
          <w:tcPr>
            <w:tcW w:type="dxa" w:w="1276"/>
            <w:tcBorders>
              <w:start w:sz="3.2000000000000455"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50" w:after="0"/>
              <w:ind w:left="216" w:right="0" w:firstLine="0"/>
              <w:jc w:val="left"/>
            </w:pPr>
            <w:r>
              <w:rPr>
                <w:rFonts w:ascii="ArialNarrow" w:hAnsi="ArialNarrow" w:eastAsia="ArialNarrow"/>
                <w:b w:val="0"/>
                <w:i w:val="0"/>
                <w:color w:val="000000"/>
                <w:sz w:val="18"/>
              </w:rPr>
              <w:t xml:space="preserve">100,000,000.00 </w:t>
            </w:r>
          </w:p>
        </w:tc>
        <w:tc>
          <w:tcPr>
            <w:tcW w:type="dxa" w:w="1772"/>
            <w:tcBorders>
              <w:start w:sz="4.0"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214" w:lineRule="auto" w:before="52" w:after="0"/>
              <w:ind w:left="24" w:right="0" w:firstLine="0"/>
              <w:jc w:val="left"/>
            </w:pPr>
            <w:r>
              <w:rPr>
                <w:rFonts w:ascii="ArialNarrow" w:hAnsi="ArialNarrow" w:eastAsia="ArialNarrow"/>
                <w:b w:val="0"/>
                <w:i w:val="0"/>
                <w:color w:val="000000"/>
                <w:sz w:val="18"/>
              </w:rPr>
              <w:t>2018</w:t>
            </w:r>
            <w:r>
              <w:rPr>
                <w:rFonts w:ascii="SimSun" w:hAnsi="SimSun" w:eastAsia="SimSun"/>
                <w:b w:val="0"/>
                <w:i w:val="0"/>
                <w:color w:val="000000"/>
                <w:sz w:val="18"/>
              </w:rPr>
              <w:t xml:space="preserve"> 年</w:t>
            </w:r>
            <w:r>
              <w:rPr>
                <w:rFonts w:ascii="ArialNarrow" w:hAnsi="ArialNarrow" w:eastAsia="ArialNarrow"/>
                <w:b w:val="0"/>
                <w:i w:val="0"/>
                <w:color w:val="000000"/>
                <w:sz w:val="18"/>
              </w:rPr>
              <w:t xml:space="preserve"> 12</w:t>
            </w:r>
            <w:r>
              <w:rPr>
                <w:rFonts w:ascii="SimSun" w:hAnsi="SimSun" w:eastAsia="SimSun"/>
                <w:b w:val="0"/>
                <w:i w:val="0"/>
                <w:color w:val="000000"/>
                <w:sz w:val="18"/>
              </w:rPr>
              <w:t xml:space="preserve"> 月</w:t>
            </w:r>
            <w:r>
              <w:rPr>
                <w:rFonts w:ascii="ArialNarrow" w:hAnsi="ArialNarrow" w:eastAsia="ArialNarrow"/>
                <w:b w:val="0"/>
                <w:i w:val="0"/>
                <w:color w:val="000000"/>
                <w:sz w:val="18"/>
              </w:rPr>
              <w:t xml:space="preserve"> 21</w:t>
            </w:r>
            <w:r>
              <w:rPr>
                <w:rFonts w:ascii="SimSun" w:hAnsi="SimSun" w:eastAsia="SimSun"/>
                <w:b w:val="0"/>
                <w:i w:val="0"/>
                <w:color w:val="000000"/>
                <w:sz w:val="18"/>
              </w:rPr>
              <w:t xml:space="preserve"> 日 </w:t>
            </w:r>
          </w:p>
        </w:tc>
        <w:tc>
          <w:tcPr>
            <w:tcW w:type="dxa" w:w="1914"/>
            <w:tcBorders>
              <w:start w:sz="3.199999999999818"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214" w:lineRule="auto" w:before="52" w:after="0"/>
              <w:ind w:left="24" w:right="0" w:firstLine="0"/>
              <w:jc w:val="left"/>
            </w:pPr>
            <w:r>
              <w:rPr>
                <w:rFonts w:ascii="ArialNarrow" w:hAnsi="ArialNarrow" w:eastAsia="ArialNarrow"/>
                <w:b w:val="0"/>
                <w:i w:val="0"/>
                <w:color w:val="000000"/>
                <w:sz w:val="18"/>
              </w:rPr>
              <w:t>2020</w:t>
            </w:r>
            <w:r>
              <w:rPr>
                <w:rFonts w:ascii="SimSun" w:hAnsi="SimSun" w:eastAsia="SimSun"/>
                <w:b w:val="0"/>
                <w:i w:val="0"/>
                <w:color w:val="000000"/>
                <w:sz w:val="18"/>
              </w:rPr>
              <w:t xml:space="preserve"> 年</w:t>
            </w:r>
            <w:r>
              <w:rPr>
                <w:rFonts w:ascii="ArialNarrow" w:hAnsi="ArialNarrow" w:eastAsia="ArialNarrow"/>
                <w:b w:val="0"/>
                <w:i w:val="0"/>
                <w:color w:val="000000"/>
                <w:sz w:val="18"/>
              </w:rPr>
              <w:t xml:space="preserve"> 12</w:t>
            </w:r>
            <w:r>
              <w:rPr>
                <w:rFonts w:ascii="SimSun" w:hAnsi="SimSun" w:eastAsia="SimSun"/>
                <w:b w:val="0"/>
                <w:i w:val="0"/>
                <w:color w:val="000000"/>
                <w:sz w:val="18"/>
              </w:rPr>
              <w:t xml:space="preserve"> 月</w:t>
            </w:r>
            <w:r>
              <w:rPr>
                <w:rFonts w:ascii="ArialNarrow" w:hAnsi="ArialNarrow" w:eastAsia="ArialNarrow"/>
                <w:b w:val="0"/>
                <w:i w:val="0"/>
                <w:color w:val="000000"/>
                <w:sz w:val="18"/>
              </w:rPr>
              <w:t xml:space="preserve"> 20</w:t>
            </w:r>
            <w:r>
              <w:rPr>
                <w:rFonts w:ascii="SimSun" w:hAnsi="SimSun" w:eastAsia="SimSun"/>
                <w:b w:val="0"/>
                <w:i w:val="0"/>
                <w:color w:val="000000"/>
                <w:sz w:val="18"/>
              </w:rPr>
              <w:t xml:space="preserve"> 日 </w:t>
            </w:r>
          </w:p>
        </w:tc>
        <w:tc>
          <w:tcPr>
            <w:tcW w:type="dxa" w:w="1914"/>
            <w:tcBorders>
              <w:start w:sz="3.199999999999818"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信用借款</w:t>
            </w:r>
          </w:p>
        </w:tc>
      </w:tr>
      <w:tr>
        <w:trPr>
          <w:trHeight w:hRule="exact" w:val="326"/>
        </w:trPr>
        <w:tc>
          <w:tcPr>
            <w:tcW w:type="dxa" w:w="2694"/>
            <w:tcBorders>
              <w:start w:sz="3.1999999999999886" w:val="single" w:color="#000000"/>
              <w:top w:sz="4.0" w:val="single" w:color="#000000"/>
              <w:end w:sz="3.2000000000000455" w:val="single" w:color="#000000"/>
              <w:bottom w:sz="4.0" w:val="single" w:color="#000000"/>
            </w:tcBorders>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北方华锦化学工业集团有限公司 </w:t>
            </w:r>
          </w:p>
        </w:tc>
        <w:tc>
          <w:tcPr>
            <w:tcW w:type="dxa" w:w="1276"/>
            <w:tcBorders>
              <w:start w:sz="3.2000000000000455"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50" w:after="0"/>
              <w:ind w:left="216" w:right="0" w:firstLine="0"/>
              <w:jc w:val="left"/>
            </w:pPr>
            <w:r>
              <w:rPr>
                <w:rFonts w:ascii="ArialNarrow" w:hAnsi="ArialNarrow" w:eastAsia="ArialNarrow"/>
                <w:b w:val="0"/>
                <w:i w:val="0"/>
                <w:color w:val="000000"/>
                <w:sz w:val="18"/>
              </w:rPr>
              <w:t xml:space="preserve">300,000,000.00 </w:t>
            </w:r>
          </w:p>
        </w:tc>
        <w:tc>
          <w:tcPr>
            <w:tcW w:type="dxa" w:w="1772"/>
            <w:tcBorders>
              <w:start w:sz="4.0"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211" w:lineRule="auto" w:before="52" w:after="0"/>
              <w:ind w:left="24" w:right="0" w:firstLine="0"/>
              <w:jc w:val="left"/>
            </w:pPr>
            <w:r>
              <w:rPr>
                <w:rFonts w:ascii="ArialNarrow" w:hAnsi="ArialNarrow" w:eastAsia="ArialNarrow"/>
                <w:b w:val="0"/>
                <w:i w:val="0"/>
                <w:color w:val="000000"/>
                <w:sz w:val="18"/>
              </w:rPr>
              <w:t>2019</w:t>
            </w:r>
            <w:r>
              <w:rPr>
                <w:rFonts w:ascii="SimSun" w:hAnsi="SimSun" w:eastAsia="SimSun"/>
                <w:b w:val="0"/>
                <w:i w:val="0"/>
                <w:color w:val="000000"/>
                <w:sz w:val="18"/>
              </w:rPr>
              <w:t xml:space="preserve"> 年</w:t>
            </w:r>
            <w:r>
              <w:rPr>
                <w:rFonts w:ascii="ArialNarrow" w:hAnsi="ArialNarrow" w:eastAsia="ArialNarrow"/>
                <w:b w:val="0"/>
                <w:i w:val="0"/>
                <w:color w:val="000000"/>
                <w:sz w:val="18"/>
              </w:rPr>
              <w:t xml:space="preserve"> 02</w:t>
            </w:r>
            <w:r>
              <w:rPr>
                <w:rFonts w:ascii="SimSun" w:hAnsi="SimSun" w:eastAsia="SimSun"/>
                <w:b w:val="0"/>
                <w:i w:val="0"/>
                <w:color w:val="000000"/>
                <w:sz w:val="18"/>
              </w:rPr>
              <w:t xml:space="preserve"> 月</w:t>
            </w:r>
            <w:r>
              <w:rPr>
                <w:rFonts w:ascii="ArialNarrow" w:hAnsi="ArialNarrow" w:eastAsia="ArialNarrow"/>
                <w:b w:val="0"/>
                <w:i w:val="0"/>
                <w:color w:val="000000"/>
                <w:sz w:val="18"/>
              </w:rPr>
              <w:t xml:space="preserve"> 13</w:t>
            </w:r>
            <w:r>
              <w:rPr>
                <w:rFonts w:ascii="SimSun" w:hAnsi="SimSun" w:eastAsia="SimSun"/>
                <w:b w:val="0"/>
                <w:i w:val="0"/>
                <w:color w:val="000000"/>
                <w:sz w:val="18"/>
              </w:rPr>
              <w:t xml:space="preserve"> 日 </w:t>
            </w:r>
          </w:p>
        </w:tc>
        <w:tc>
          <w:tcPr>
            <w:tcW w:type="dxa" w:w="1914"/>
            <w:tcBorders>
              <w:start w:sz="3.199999999999818"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211" w:lineRule="auto" w:before="52" w:after="0"/>
              <w:ind w:left="24" w:right="0" w:firstLine="0"/>
              <w:jc w:val="left"/>
            </w:pPr>
            <w:r>
              <w:rPr>
                <w:rFonts w:ascii="ArialNarrow" w:hAnsi="ArialNarrow" w:eastAsia="ArialNarrow"/>
                <w:b w:val="0"/>
                <w:i w:val="0"/>
                <w:color w:val="000000"/>
                <w:sz w:val="18"/>
              </w:rPr>
              <w:t>2020</w:t>
            </w:r>
            <w:r>
              <w:rPr>
                <w:rFonts w:ascii="SimSun" w:hAnsi="SimSun" w:eastAsia="SimSun"/>
                <w:b w:val="0"/>
                <w:i w:val="0"/>
                <w:color w:val="000000"/>
                <w:sz w:val="18"/>
              </w:rPr>
              <w:t xml:space="preserve"> 年</w:t>
            </w:r>
            <w:r>
              <w:rPr>
                <w:rFonts w:ascii="ArialNarrow" w:hAnsi="ArialNarrow" w:eastAsia="ArialNarrow"/>
                <w:b w:val="0"/>
                <w:i w:val="0"/>
                <w:color w:val="000000"/>
                <w:sz w:val="18"/>
              </w:rPr>
              <w:t xml:space="preserve"> 02</w:t>
            </w:r>
            <w:r>
              <w:rPr>
                <w:rFonts w:ascii="SimSun" w:hAnsi="SimSun" w:eastAsia="SimSun"/>
                <w:b w:val="0"/>
                <w:i w:val="0"/>
                <w:color w:val="000000"/>
                <w:sz w:val="18"/>
              </w:rPr>
              <w:t xml:space="preserve"> 月</w:t>
            </w:r>
            <w:r>
              <w:rPr>
                <w:rFonts w:ascii="ArialNarrow" w:hAnsi="ArialNarrow" w:eastAsia="ArialNarrow"/>
                <w:b w:val="0"/>
                <w:i w:val="0"/>
                <w:color w:val="000000"/>
                <w:sz w:val="18"/>
              </w:rPr>
              <w:t xml:space="preserve"> 12</w:t>
            </w:r>
            <w:r>
              <w:rPr>
                <w:rFonts w:ascii="SimSun" w:hAnsi="SimSun" w:eastAsia="SimSun"/>
                <w:b w:val="0"/>
                <w:i w:val="0"/>
                <w:color w:val="000000"/>
                <w:sz w:val="18"/>
              </w:rPr>
              <w:t xml:space="preserve"> 日 </w:t>
            </w:r>
          </w:p>
        </w:tc>
        <w:tc>
          <w:tcPr>
            <w:tcW w:type="dxa" w:w="1914"/>
            <w:tcBorders>
              <w:start w:sz="3.199999999999818"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信用借款</w:t>
            </w:r>
          </w:p>
        </w:tc>
      </w:tr>
      <w:tr>
        <w:trPr>
          <w:trHeight w:hRule="exact" w:val="320"/>
        </w:trPr>
        <w:tc>
          <w:tcPr>
            <w:tcW w:type="dxa" w:w="2694"/>
            <w:tcBorders>
              <w:start w:sz="3.1999999999999886" w:val="single" w:color="#000000"/>
              <w:top w:sz="4.0" w:val="single" w:color="#000000"/>
              <w:end w:sz="3.2000000000000455" w:val="single" w:color="#000000"/>
              <w:bottom w:sz="4.0" w:val="single" w:color="#000000"/>
            </w:tcBorders>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北方华锦化学工业集团有限公司 </w:t>
            </w:r>
          </w:p>
        </w:tc>
        <w:tc>
          <w:tcPr>
            <w:tcW w:type="dxa" w:w="1276"/>
            <w:tcBorders>
              <w:start w:sz="3.2000000000000455"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50" w:after="0"/>
              <w:ind w:left="216" w:right="0" w:firstLine="0"/>
              <w:jc w:val="left"/>
            </w:pPr>
            <w:r>
              <w:rPr>
                <w:rFonts w:ascii="ArialNarrow" w:hAnsi="ArialNarrow" w:eastAsia="ArialNarrow"/>
                <w:b w:val="0"/>
                <w:i w:val="0"/>
                <w:color w:val="000000"/>
                <w:sz w:val="18"/>
              </w:rPr>
              <w:t xml:space="preserve">300,000,000.00 </w:t>
            </w:r>
          </w:p>
        </w:tc>
        <w:tc>
          <w:tcPr>
            <w:tcW w:type="dxa" w:w="1772"/>
            <w:tcBorders>
              <w:start w:sz="4.0"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211" w:lineRule="auto" w:before="52" w:after="0"/>
              <w:ind w:left="24" w:right="0" w:firstLine="0"/>
              <w:jc w:val="left"/>
            </w:pPr>
            <w:r>
              <w:rPr>
                <w:rFonts w:ascii="ArialNarrow" w:hAnsi="ArialNarrow" w:eastAsia="ArialNarrow"/>
                <w:b w:val="0"/>
                <w:i w:val="0"/>
                <w:color w:val="000000"/>
                <w:sz w:val="18"/>
              </w:rPr>
              <w:t>2019</w:t>
            </w:r>
            <w:r>
              <w:rPr>
                <w:rFonts w:ascii="SimSun" w:hAnsi="SimSun" w:eastAsia="SimSun"/>
                <w:b w:val="0"/>
                <w:i w:val="0"/>
                <w:color w:val="000000"/>
                <w:sz w:val="18"/>
              </w:rPr>
              <w:t xml:space="preserve"> 年</w:t>
            </w:r>
            <w:r>
              <w:rPr>
                <w:rFonts w:ascii="ArialNarrow" w:hAnsi="ArialNarrow" w:eastAsia="ArialNarrow"/>
                <w:b w:val="0"/>
                <w:i w:val="0"/>
                <w:color w:val="000000"/>
                <w:sz w:val="18"/>
              </w:rPr>
              <w:t xml:space="preserve"> 02</w:t>
            </w:r>
            <w:r>
              <w:rPr>
                <w:rFonts w:ascii="SimSun" w:hAnsi="SimSun" w:eastAsia="SimSun"/>
                <w:b w:val="0"/>
                <w:i w:val="0"/>
                <w:color w:val="000000"/>
                <w:sz w:val="18"/>
              </w:rPr>
              <w:t xml:space="preserve"> 月</w:t>
            </w:r>
            <w:r>
              <w:rPr>
                <w:rFonts w:ascii="ArialNarrow" w:hAnsi="ArialNarrow" w:eastAsia="ArialNarrow"/>
                <w:b w:val="0"/>
                <w:i w:val="0"/>
                <w:color w:val="000000"/>
                <w:sz w:val="18"/>
              </w:rPr>
              <w:t xml:space="preserve"> 13</w:t>
            </w:r>
            <w:r>
              <w:rPr>
                <w:rFonts w:ascii="SimSun" w:hAnsi="SimSun" w:eastAsia="SimSun"/>
                <w:b w:val="0"/>
                <w:i w:val="0"/>
                <w:color w:val="000000"/>
                <w:sz w:val="18"/>
              </w:rPr>
              <w:t xml:space="preserve"> 日 </w:t>
            </w:r>
          </w:p>
        </w:tc>
        <w:tc>
          <w:tcPr>
            <w:tcW w:type="dxa" w:w="1914"/>
            <w:tcBorders>
              <w:start w:sz="3.199999999999818"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211" w:lineRule="auto" w:before="52" w:after="0"/>
              <w:ind w:left="24" w:right="0" w:firstLine="0"/>
              <w:jc w:val="left"/>
            </w:pPr>
            <w:r>
              <w:rPr>
                <w:rFonts w:ascii="ArialNarrow" w:hAnsi="ArialNarrow" w:eastAsia="ArialNarrow"/>
                <w:b w:val="0"/>
                <w:i w:val="0"/>
                <w:color w:val="000000"/>
                <w:sz w:val="18"/>
              </w:rPr>
              <w:t>2020</w:t>
            </w:r>
            <w:r>
              <w:rPr>
                <w:rFonts w:ascii="SimSun" w:hAnsi="SimSun" w:eastAsia="SimSun"/>
                <w:b w:val="0"/>
                <w:i w:val="0"/>
                <w:color w:val="000000"/>
                <w:sz w:val="18"/>
              </w:rPr>
              <w:t xml:space="preserve"> 年</w:t>
            </w:r>
            <w:r>
              <w:rPr>
                <w:rFonts w:ascii="ArialNarrow" w:hAnsi="ArialNarrow" w:eastAsia="ArialNarrow"/>
                <w:b w:val="0"/>
                <w:i w:val="0"/>
                <w:color w:val="000000"/>
                <w:sz w:val="18"/>
              </w:rPr>
              <w:t xml:space="preserve"> 02</w:t>
            </w:r>
            <w:r>
              <w:rPr>
                <w:rFonts w:ascii="SimSun" w:hAnsi="SimSun" w:eastAsia="SimSun"/>
                <w:b w:val="0"/>
                <w:i w:val="0"/>
                <w:color w:val="000000"/>
                <w:sz w:val="18"/>
              </w:rPr>
              <w:t xml:space="preserve"> 月</w:t>
            </w:r>
            <w:r>
              <w:rPr>
                <w:rFonts w:ascii="ArialNarrow" w:hAnsi="ArialNarrow" w:eastAsia="ArialNarrow"/>
                <w:b w:val="0"/>
                <w:i w:val="0"/>
                <w:color w:val="000000"/>
                <w:sz w:val="18"/>
              </w:rPr>
              <w:t xml:space="preserve"> 12</w:t>
            </w:r>
            <w:r>
              <w:rPr>
                <w:rFonts w:ascii="SimSun" w:hAnsi="SimSun" w:eastAsia="SimSun"/>
                <w:b w:val="0"/>
                <w:i w:val="0"/>
                <w:color w:val="000000"/>
                <w:sz w:val="18"/>
              </w:rPr>
              <w:t xml:space="preserve"> 日 </w:t>
            </w:r>
          </w:p>
        </w:tc>
        <w:tc>
          <w:tcPr>
            <w:tcW w:type="dxa" w:w="1914"/>
            <w:tcBorders>
              <w:start w:sz="3.199999999999818"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信用借款</w:t>
            </w:r>
          </w:p>
        </w:tc>
      </w:tr>
      <w:tr>
        <w:trPr>
          <w:trHeight w:hRule="exact" w:val="324"/>
        </w:trPr>
        <w:tc>
          <w:tcPr>
            <w:tcW w:type="dxa" w:w="2694"/>
            <w:tcBorders>
              <w:start w:sz="3.1999999999999886" w:val="single" w:color="#000000"/>
              <w:top w:sz="4.0" w:val="single" w:color="#000000"/>
              <w:end w:sz="3.2000000000000455" w:val="single" w:color="#000000"/>
              <w:bottom w:sz="4.0" w:val="single" w:color="#000000"/>
            </w:tcBorders>
            <w:tcMar>
              <w:start w:w="0" w:type="dxa"/>
              <w:end w:w="0" w:type="dxa"/>
            </w:tcMar>
          </w:tcPr>
          <w:p>
            <w:pPr>
              <w:autoSpaceDN w:val="0"/>
              <w:autoSpaceDE w:val="0"/>
              <w:widowControl/>
              <w:spacing w:line="185" w:lineRule="auto" w:before="70" w:after="0"/>
              <w:ind w:left="24" w:right="0" w:firstLine="0"/>
              <w:jc w:val="left"/>
            </w:pPr>
            <w:r>
              <w:rPr>
                <w:rFonts w:ascii="SimSun" w:hAnsi="SimSun" w:eastAsia="SimSun"/>
                <w:b w:val="0"/>
                <w:i w:val="0"/>
                <w:color w:val="000000"/>
                <w:sz w:val="18"/>
              </w:rPr>
              <w:t xml:space="preserve">北方华锦化学工业集团有限公司 </w:t>
            </w:r>
          </w:p>
        </w:tc>
        <w:tc>
          <w:tcPr>
            <w:tcW w:type="dxa" w:w="1276"/>
            <w:tcBorders>
              <w:start w:sz="3.2000000000000455"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54" w:after="0"/>
              <w:ind w:left="216" w:right="0" w:firstLine="0"/>
              <w:jc w:val="left"/>
            </w:pPr>
            <w:r>
              <w:rPr>
                <w:rFonts w:ascii="ArialNarrow" w:hAnsi="ArialNarrow" w:eastAsia="ArialNarrow"/>
                <w:b w:val="0"/>
                <w:i w:val="0"/>
                <w:color w:val="000000"/>
                <w:sz w:val="18"/>
              </w:rPr>
              <w:t xml:space="preserve">150,000,000.00 </w:t>
            </w:r>
          </w:p>
        </w:tc>
        <w:tc>
          <w:tcPr>
            <w:tcW w:type="dxa" w:w="1772"/>
            <w:tcBorders>
              <w:start w:sz="4.0"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211" w:lineRule="auto" w:before="56" w:after="0"/>
              <w:ind w:left="24" w:right="0" w:firstLine="0"/>
              <w:jc w:val="left"/>
            </w:pPr>
            <w:r>
              <w:rPr>
                <w:rFonts w:ascii="ArialNarrow" w:hAnsi="ArialNarrow" w:eastAsia="ArialNarrow"/>
                <w:b w:val="0"/>
                <w:i w:val="0"/>
                <w:color w:val="000000"/>
                <w:sz w:val="18"/>
              </w:rPr>
              <w:t>2019</w:t>
            </w:r>
            <w:r>
              <w:rPr>
                <w:rFonts w:ascii="SimSun" w:hAnsi="SimSun" w:eastAsia="SimSun"/>
                <w:b w:val="0"/>
                <w:i w:val="0"/>
                <w:color w:val="000000"/>
                <w:sz w:val="18"/>
              </w:rPr>
              <w:t xml:space="preserve"> 年</w:t>
            </w:r>
            <w:r>
              <w:rPr>
                <w:rFonts w:ascii="ArialNarrow" w:hAnsi="ArialNarrow" w:eastAsia="ArialNarrow"/>
                <w:b w:val="0"/>
                <w:i w:val="0"/>
                <w:color w:val="000000"/>
                <w:sz w:val="18"/>
              </w:rPr>
              <w:t xml:space="preserve"> 04</w:t>
            </w:r>
            <w:r>
              <w:rPr>
                <w:rFonts w:ascii="SimSun" w:hAnsi="SimSun" w:eastAsia="SimSun"/>
                <w:b w:val="0"/>
                <w:i w:val="0"/>
                <w:color w:val="000000"/>
                <w:sz w:val="18"/>
              </w:rPr>
              <w:t xml:space="preserve"> 月</w:t>
            </w:r>
            <w:r>
              <w:rPr>
                <w:rFonts w:ascii="ArialNarrow" w:hAnsi="ArialNarrow" w:eastAsia="ArialNarrow"/>
                <w:b w:val="0"/>
                <w:i w:val="0"/>
                <w:color w:val="000000"/>
                <w:sz w:val="18"/>
              </w:rPr>
              <w:t xml:space="preserve"> 28</w:t>
            </w:r>
            <w:r>
              <w:rPr>
                <w:rFonts w:ascii="SimSun" w:hAnsi="SimSun" w:eastAsia="SimSun"/>
                <w:b w:val="0"/>
                <w:i w:val="0"/>
                <w:color w:val="000000"/>
                <w:sz w:val="18"/>
              </w:rPr>
              <w:t xml:space="preserve"> 日 </w:t>
            </w:r>
          </w:p>
        </w:tc>
        <w:tc>
          <w:tcPr>
            <w:tcW w:type="dxa" w:w="1914"/>
            <w:tcBorders>
              <w:start w:sz="3.199999999999818"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211" w:lineRule="auto" w:before="56" w:after="0"/>
              <w:ind w:left="24" w:right="0" w:firstLine="0"/>
              <w:jc w:val="left"/>
            </w:pPr>
            <w:r>
              <w:rPr>
                <w:rFonts w:ascii="ArialNarrow" w:hAnsi="ArialNarrow" w:eastAsia="ArialNarrow"/>
                <w:b w:val="0"/>
                <w:i w:val="0"/>
                <w:color w:val="000000"/>
                <w:sz w:val="18"/>
              </w:rPr>
              <w:t>2020</w:t>
            </w:r>
            <w:r>
              <w:rPr>
                <w:rFonts w:ascii="SimSun" w:hAnsi="SimSun" w:eastAsia="SimSun"/>
                <w:b w:val="0"/>
                <w:i w:val="0"/>
                <w:color w:val="000000"/>
                <w:sz w:val="18"/>
              </w:rPr>
              <w:t xml:space="preserve"> 年</w:t>
            </w:r>
            <w:r>
              <w:rPr>
                <w:rFonts w:ascii="ArialNarrow" w:hAnsi="ArialNarrow" w:eastAsia="ArialNarrow"/>
                <w:b w:val="0"/>
                <w:i w:val="0"/>
                <w:color w:val="000000"/>
                <w:sz w:val="18"/>
              </w:rPr>
              <w:t xml:space="preserve"> 04</w:t>
            </w:r>
            <w:r>
              <w:rPr>
                <w:rFonts w:ascii="SimSun" w:hAnsi="SimSun" w:eastAsia="SimSun"/>
                <w:b w:val="0"/>
                <w:i w:val="0"/>
                <w:color w:val="000000"/>
                <w:sz w:val="18"/>
              </w:rPr>
              <w:t xml:space="preserve"> 月</w:t>
            </w:r>
            <w:r>
              <w:rPr>
                <w:rFonts w:ascii="ArialNarrow" w:hAnsi="ArialNarrow" w:eastAsia="ArialNarrow"/>
                <w:b w:val="0"/>
                <w:i w:val="0"/>
                <w:color w:val="000000"/>
                <w:sz w:val="18"/>
              </w:rPr>
              <w:t xml:space="preserve"> 27</w:t>
            </w:r>
            <w:r>
              <w:rPr>
                <w:rFonts w:ascii="SimSun" w:hAnsi="SimSun" w:eastAsia="SimSun"/>
                <w:b w:val="0"/>
                <w:i w:val="0"/>
                <w:color w:val="000000"/>
                <w:sz w:val="18"/>
              </w:rPr>
              <w:t xml:space="preserve"> 日 </w:t>
            </w:r>
          </w:p>
        </w:tc>
        <w:tc>
          <w:tcPr>
            <w:tcW w:type="dxa" w:w="1914"/>
            <w:tcBorders>
              <w:start w:sz="3.199999999999818"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70" w:after="0"/>
              <w:ind w:left="24" w:right="0" w:firstLine="0"/>
              <w:jc w:val="left"/>
            </w:pPr>
            <w:r>
              <w:rPr>
                <w:rFonts w:ascii="SimSun" w:hAnsi="SimSun" w:eastAsia="SimSun"/>
                <w:b w:val="0"/>
                <w:i w:val="0"/>
                <w:color w:val="000000"/>
                <w:sz w:val="18"/>
              </w:rPr>
              <w:t>信用借款</w:t>
            </w:r>
          </w:p>
        </w:tc>
      </w:tr>
      <w:tr>
        <w:trPr>
          <w:trHeight w:hRule="exact" w:val="326"/>
        </w:trPr>
        <w:tc>
          <w:tcPr>
            <w:tcW w:type="dxa" w:w="2694"/>
            <w:tcBorders>
              <w:start w:sz="3.1999999999999886" w:val="single" w:color="#000000"/>
              <w:top w:sz="4.0" w:val="single" w:color="#000000"/>
              <w:end w:sz="3.2000000000000455" w:val="single" w:color="#000000"/>
              <w:bottom w:sz="4.0" w:val="single" w:color="#000000"/>
            </w:tcBorders>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北方华锦化学工业集团有限公司 </w:t>
            </w:r>
          </w:p>
        </w:tc>
        <w:tc>
          <w:tcPr>
            <w:tcW w:type="dxa" w:w="1276"/>
            <w:tcBorders>
              <w:start w:sz="3.2000000000000455"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50" w:after="0"/>
              <w:ind w:left="216" w:right="0" w:firstLine="0"/>
              <w:jc w:val="left"/>
            </w:pPr>
            <w:r>
              <w:rPr>
                <w:rFonts w:ascii="ArialNarrow" w:hAnsi="ArialNarrow" w:eastAsia="ArialNarrow"/>
                <w:b w:val="0"/>
                <w:i w:val="0"/>
                <w:color w:val="000000"/>
                <w:sz w:val="18"/>
              </w:rPr>
              <w:t xml:space="preserve">300,000,000.00 </w:t>
            </w:r>
          </w:p>
        </w:tc>
        <w:tc>
          <w:tcPr>
            <w:tcW w:type="dxa" w:w="1772"/>
            <w:tcBorders>
              <w:start w:sz="4.0"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211" w:lineRule="auto" w:before="52" w:after="0"/>
              <w:ind w:left="24" w:right="0" w:firstLine="0"/>
              <w:jc w:val="left"/>
            </w:pPr>
            <w:r>
              <w:rPr>
                <w:rFonts w:ascii="ArialNarrow" w:hAnsi="ArialNarrow" w:eastAsia="ArialNarrow"/>
                <w:b w:val="0"/>
                <w:i w:val="0"/>
                <w:color w:val="000000"/>
                <w:sz w:val="18"/>
              </w:rPr>
              <w:t>2019</w:t>
            </w:r>
            <w:r>
              <w:rPr>
                <w:rFonts w:ascii="SimSun" w:hAnsi="SimSun" w:eastAsia="SimSun"/>
                <w:b w:val="0"/>
                <w:i w:val="0"/>
                <w:color w:val="000000"/>
                <w:sz w:val="18"/>
              </w:rPr>
              <w:t xml:space="preserve"> 年</w:t>
            </w:r>
            <w:r>
              <w:rPr>
                <w:rFonts w:ascii="ArialNarrow" w:hAnsi="ArialNarrow" w:eastAsia="ArialNarrow"/>
                <w:b w:val="0"/>
                <w:i w:val="0"/>
                <w:color w:val="000000"/>
                <w:sz w:val="18"/>
              </w:rPr>
              <w:t xml:space="preserve"> 06</w:t>
            </w:r>
            <w:r>
              <w:rPr>
                <w:rFonts w:ascii="SimSun" w:hAnsi="SimSun" w:eastAsia="SimSun"/>
                <w:b w:val="0"/>
                <w:i w:val="0"/>
                <w:color w:val="000000"/>
                <w:sz w:val="18"/>
              </w:rPr>
              <w:t xml:space="preserve"> 月</w:t>
            </w:r>
            <w:r>
              <w:rPr>
                <w:rFonts w:ascii="ArialNarrow" w:hAnsi="ArialNarrow" w:eastAsia="ArialNarrow"/>
                <w:b w:val="0"/>
                <w:i w:val="0"/>
                <w:color w:val="000000"/>
                <w:sz w:val="18"/>
              </w:rPr>
              <w:t xml:space="preserve"> 12</w:t>
            </w:r>
            <w:r>
              <w:rPr>
                <w:rFonts w:ascii="SimSun" w:hAnsi="SimSun" w:eastAsia="SimSun"/>
                <w:b w:val="0"/>
                <w:i w:val="0"/>
                <w:color w:val="000000"/>
                <w:sz w:val="18"/>
              </w:rPr>
              <w:t xml:space="preserve"> 日 </w:t>
            </w:r>
          </w:p>
        </w:tc>
        <w:tc>
          <w:tcPr>
            <w:tcW w:type="dxa" w:w="1914"/>
            <w:tcBorders>
              <w:start w:sz="3.199999999999818"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211" w:lineRule="auto" w:before="52" w:after="0"/>
              <w:ind w:left="24" w:right="0" w:firstLine="0"/>
              <w:jc w:val="left"/>
            </w:pPr>
            <w:r>
              <w:rPr>
                <w:rFonts w:ascii="ArialNarrow" w:hAnsi="ArialNarrow" w:eastAsia="ArialNarrow"/>
                <w:b w:val="0"/>
                <w:i w:val="0"/>
                <w:color w:val="000000"/>
                <w:sz w:val="18"/>
              </w:rPr>
              <w:t>2020</w:t>
            </w:r>
            <w:r>
              <w:rPr>
                <w:rFonts w:ascii="SimSun" w:hAnsi="SimSun" w:eastAsia="SimSun"/>
                <w:b w:val="0"/>
                <w:i w:val="0"/>
                <w:color w:val="000000"/>
                <w:sz w:val="18"/>
              </w:rPr>
              <w:t xml:space="preserve"> 年</w:t>
            </w:r>
            <w:r>
              <w:rPr>
                <w:rFonts w:ascii="ArialNarrow" w:hAnsi="ArialNarrow" w:eastAsia="ArialNarrow"/>
                <w:b w:val="0"/>
                <w:i w:val="0"/>
                <w:color w:val="000000"/>
                <w:sz w:val="18"/>
              </w:rPr>
              <w:t xml:space="preserve"> 06</w:t>
            </w:r>
            <w:r>
              <w:rPr>
                <w:rFonts w:ascii="SimSun" w:hAnsi="SimSun" w:eastAsia="SimSun"/>
                <w:b w:val="0"/>
                <w:i w:val="0"/>
                <w:color w:val="000000"/>
                <w:sz w:val="18"/>
              </w:rPr>
              <w:t xml:space="preserve"> 月</w:t>
            </w:r>
            <w:r>
              <w:rPr>
                <w:rFonts w:ascii="ArialNarrow" w:hAnsi="ArialNarrow" w:eastAsia="ArialNarrow"/>
                <w:b w:val="0"/>
                <w:i w:val="0"/>
                <w:color w:val="000000"/>
                <w:sz w:val="18"/>
              </w:rPr>
              <w:t xml:space="preserve"> 12</w:t>
            </w:r>
            <w:r>
              <w:rPr>
                <w:rFonts w:ascii="SimSun" w:hAnsi="SimSun" w:eastAsia="SimSun"/>
                <w:b w:val="0"/>
                <w:i w:val="0"/>
                <w:color w:val="000000"/>
                <w:sz w:val="18"/>
              </w:rPr>
              <w:t xml:space="preserve"> 日 </w:t>
            </w:r>
          </w:p>
        </w:tc>
        <w:tc>
          <w:tcPr>
            <w:tcW w:type="dxa" w:w="1914"/>
            <w:tcBorders>
              <w:start w:sz="3.199999999999818"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信用借款</w:t>
            </w:r>
          </w:p>
        </w:tc>
      </w:tr>
    </w:tbl>
    <w:p>
      <w:pPr>
        <w:autoSpaceDN w:val="0"/>
        <w:autoSpaceDE w:val="0"/>
        <w:widowControl/>
        <w:spacing w:line="252" w:lineRule="auto" w:before="224" w:after="0"/>
        <w:ind w:left="32" w:right="0" w:firstLine="0"/>
        <w:jc w:val="left"/>
      </w:pPr>
      <w:r>
        <w:rPr>
          <w:rFonts w:ascii="SimSun" w:hAnsi="SimSun" w:eastAsia="SimSun"/>
          <w:b w:val="0"/>
          <w:i w:val="0"/>
          <w:color w:val="000000"/>
          <w:sz w:val="21"/>
        </w:rPr>
        <w:t>（</w:t>
      </w:r>
      <w:r>
        <w:rPr>
          <w:rFonts w:ascii="ArialNarrow" w:hAnsi="ArialNarrow" w:eastAsia="ArialNarrow"/>
          <w:b/>
          <w:i w:val="0"/>
          <w:color w:val="000000"/>
          <w:sz w:val="21"/>
        </w:rPr>
        <w:t>5</w:t>
      </w:r>
      <w:r>
        <w:rPr>
          <w:rFonts w:ascii="SimSun" w:hAnsi="SimSun" w:eastAsia="SimSun"/>
          <w:b w:val="0"/>
          <w:i w:val="0"/>
          <w:color w:val="000000"/>
          <w:sz w:val="21"/>
        </w:rPr>
        <w:t>）关键管理人员报酬</w:t>
      </w:r>
    </w:p>
    <w:p>
      <w:pPr>
        <w:autoSpaceDN w:val="0"/>
        <w:autoSpaceDE w:val="0"/>
        <w:widowControl/>
        <w:spacing w:line="185" w:lineRule="auto" w:before="264" w:after="26"/>
        <w:ind w:left="0" w:right="66" w:firstLine="0"/>
        <w:jc w:val="right"/>
      </w:pPr>
      <w:r>
        <w:rPr>
          <w:rFonts w:ascii="SimSun" w:hAnsi="SimSun" w:eastAsia="SimSun"/>
          <w:b w:val="0"/>
          <w:i w:val="0"/>
          <w:color w:val="000000"/>
          <w:sz w:val="18"/>
        </w:rPr>
        <w:t>单位：元</w:t>
      </w:r>
    </w:p>
    <w:tbl>
      <w:tblPr>
        <w:tblW w:type="auto" w:w="0"/>
        <w:tblLayout w:type="fixed"/>
        <w:tblLook w:firstColumn="1" w:firstRow="1" w:lastColumn="0" w:lastRow="0" w:noHBand="0" w:noVBand="1" w:val="04A0"/>
        <w:tblInd w:w="32.00000000000003" w:type="dxa"/>
      </w:tblPr>
      <w:tblGrid>
        <w:gridCol w:w="3245"/>
        <w:gridCol w:w="3245"/>
        <w:gridCol w:w="3245"/>
      </w:tblGrid>
      <w:tr>
        <w:trPr>
          <w:trHeight w:hRule="exact" w:val="324"/>
        </w:trPr>
        <w:tc>
          <w:tcPr>
            <w:tcW w:type="dxa" w:w="3190"/>
            <w:tcBorders>
              <w:start w:sz="3.1999999999999886" w:val="single" w:color="#000000"/>
              <w:top w:sz="4.0" w:val="single" w:color="#000000"/>
              <w:end w:sz="4.0" w:val="single" w:color="#000000"/>
              <w:bottom w:sz="4.0" w:val="single" w:color="#000000"/>
            </w:tcBorders>
            <w:shd w:fill="dbdbdb"/>
            <w:tcMar>
              <w:start w:w="0" w:type="dxa"/>
              <w:end w:w="0" w:type="dxa"/>
            </w:tcMar>
          </w:tcPr>
          <w:tbl>
            <w:tblPr>
              <w:tblW w:type="auto" w:w="0"/>
              <w:tblLayout w:type="fixed"/>
              <w:tblLook w:firstColumn="1" w:firstRow="1" w:lastColumn="0" w:lastRow="0" w:noHBand="0" w:noVBand="1" w:val="04A0"/>
              <w:tblInd w:w="24.000000000000057" w:type="dxa"/>
            </w:tblPr>
            <w:tblGrid>
              <w:gridCol w:w="3190"/>
            </w:tblGrid>
            <w:tr>
              <w:trPr>
                <w:trHeight w:hRule="exact" w:val="294"/>
              </w:trPr>
              <w:tc>
                <w:tcPr>
                  <w:tcW w:type="dxa" w:w="3132"/>
                  <w:tcBorders/>
                  <w:shd w:fill="dbdbdb"/>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 xml:space="preserve">项目 </w:t>
                  </w:r>
                </w:p>
              </w:tc>
            </w:tr>
          </w:tbl>
          <w:p>
            <w:pPr>
              <w:autoSpaceDN w:val="0"/>
              <w:autoSpaceDE w:val="0"/>
              <w:widowControl/>
              <w:spacing w:line="14" w:lineRule="exact" w:before="0" w:after="0"/>
              <w:ind w:left="0" w:right="0"/>
            </w:pPr>
          </w:p>
        </w:tc>
        <w:tc>
          <w:tcPr>
            <w:tcW w:type="dxa" w:w="3188"/>
            <w:tcBorders>
              <w:start w:sz="4.0" w:val="single" w:color="#000000"/>
              <w:top w:sz="4.0" w:val="single" w:color="#000000"/>
              <w:end w:sz="3.200000000000273" w:val="single" w:color="#000000"/>
              <w:bottom w:sz="4.0" w:val="single" w:color="#000000"/>
            </w:tcBorders>
            <w:shd w:fill="dbdbdb"/>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 xml:space="preserve">本期发生额 </w:t>
            </w:r>
          </w:p>
        </w:tc>
        <w:tc>
          <w:tcPr>
            <w:tcW w:type="dxa" w:w="3190"/>
            <w:tcBorders>
              <w:start w:sz="3.200000000000273"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上期发生额</w:t>
            </w:r>
          </w:p>
        </w:tc>
      </w:tr>
      <w:tr>
        <w:trPr>
          <w:trHeight w:hRule="exact" w:val="324"/>
        </w:trPr>
        <w:tc>
          <w:tcPr>
            <w:tcW w:type="dxa" w:w="3190"/>
            <w:tcBorders>
              <w:start w:sz="3.1999999999999886" w:val="single" w:color="#000000"/>
              <w:top w:sz="4.0" w:val="single" w:color="#000000"/>
              <w:end w:sz="4.0" w:val="single" w:color="#000000"/>
              <w:bottom w:sz="3.199999999999818" w:val="single" w:color="#000000"/>
            </w:tcBorders>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关键管理人员报酬 </w:t>
            </w:r>
          </w:p>
        </w:tc>
        <w:tc>
          <w:tcPr>
            <w:tcW w:type="dxa" w:w="3188"/>
            <w:tcBorders>
              <w:start w:sz="4.0" w:val="single" w:color="#000000"/>
              <w:top w:sz="4.0" w:val="single" w:color="#000000"/>
              <w:end w:sz="3.200000000000273" w:val="single" w:color="#000000"/>
              <w:bottom w:sz="3.199999999999818" w:val="single" w:color="#000000"/>
            </w:tcBorders>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13,037,431.00 </w:t>
            </w:r>
          </w:p>
        </w:tc>
        <w:tc>
          <w:tcPr>
            <w:tcW w:type="dxa" w:w="3190"/>
            <w:tcBorders>
              <w:start w:sz="3.200000000000273" w:val="single" w:color="#000000"/>
              <w:top w:sz="4.0" w:val="single" w:color="#000000"/>
              <w:end w:sz="4.0" w:val="single" w:color="#000000"/>
              <w:bottom w:sz="3.199999999999818" w:val="single" w:color="#000000"/>
            </w:tcBorders>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12,719,707.68 </w:t>
            </w:r>
          </w:p>
        </w:tc>
      </w:tr>
    </w:tbl>
    <w:p>
      <w:pPr>
        <w:autoSpaceDN w:val="0"/>
        <w:autoSpaceDE w:val="0"/>
        <w:widowControl/>
        <w:spacing w:line="254" w:lineRule="auto" w:before="224" w:after="0"/>
        <w:ind w:left="32" w:right="0" w:firstLine="0"/>
        <w:jc w:val="left"/>
      </w:pPr>
      <w:r>
        <w:rPr>
          <w:rFonts w:ascii="SimSun" w:hAnsi="SimSun" w:eastAsia="SimSun"/>
          <w:b w:val="0"/>
          <w:i w:val="0"/>
          <w:color w:val="000000"/>
          <w:sz w:val="21"/>
        </w:rPr>
        <w:t>（</w:t>
      </w:r>
      <w:r>
        <w:rPr>
          <w:rFonts w:ascii="ArialNarrow" w:hAnsi="ArialNarrow" w:eastAsia="ArialNarrow"/>
          <w:b/>
          <w:i w:val="0"/>
          <w:color w:val="000000"/>
          <w:sz w:val="21"/>
        </w:rPr>
        <w:t>6</w:t>
      </w:r>
      <w:r>
        <w:rPr>
          <w:rFonts w:ascii="SimSun" w:hAnsi="SimSun" w:eastAsia="SimSun"/>
          <w:b w:val="0"/>
          <w:i w:val="0"/>
          <w:color w:val="000000"/>
          <w:sz w:val="21"/>
        </w:rPr>
        <w:t>）其他关联交易</w:t>
      </w:r>
    </w:p>
    <w:p>
      <w:pPr>
        <w:autoSpaceDN w:val="0"/>
        <w:autoSpaceDE w:val="0"/>
        <w:widowControl/>
        <w:spacing w:line="185" w:lineRule="auto" w:before="268" w:after="78"/>
        <w:ind w:left="452" w:right="0" w:firstLine="0"/>
        <w:jc w:val="left"/>
      </w:pPr>
      <w:r>
        <w:rPr>
          <w:rFonts w:ascii="SimSun" w:hAnsi="SimSun" w:eastAsia="SimSun"/>
          <w:b w:val="0"/>
          <w:i w:val="0"/>
          <w:color w:val="000000"/>
          <w:sz w:val="21"/>
        </w:rPr>
        <w:t>①兵工财务有限责任公司银行存款情况</w:t>
      </w:r>
    </w:p>
    <w:tbl>
      <w:tblPr>
        <w:tblW w:type="auto" w:w="0"/>
        <w:tblLayout w:type="fixed"/>
        <w:tblLook w:firstColumn="1" w:firstRow="1" w:lastColumn="0" w:lastRow="0" w:noHBand="0" w:noVBand="1" w:val="04A0"/>
        <w:tblInd w:w="15.999999999999943" w:type="dxa"/>
      </w:tblPr>
      <w:tblGrid>
        <w:gridCol w:w="3245"/>
        <w:gridCol w:w="3245"/>
        <w:gridCol w:w="3245"/>
      </w:tblGrid>
      <w:tr>
        <w:trPr>
          <w:trHeight w:hRule="exact" w:val="86"/>
        </w:trPr>
        <w:tc>
          <w:tcPr>
            <w:tcW w:type="dxa" w:w="5820"/>
            <w:tcBorders/>
            <w:shd w:fill="ffffff"/>
            <w:tcMar>
              <w:start w:w="0" w:type="dxa"/>
              <w:end w:w="0" w:type="dxa"/>
            </w:tcMar>
          </w:tcPr>
          <w:p/>
        </w:tc>
        <w:tc>
          <w:tcPr>
            <w:tcW w:type="dxa" w:w="1842"/>
            <w:tcBorders/>
            <w:shd w:fill="ffffff"/>
            <w:tcMar>
              <w:start w:w="0" w:type="dxa"/>
              <w:end w:w="0" w:type="dxa"/>
            </w:tcMar>
          </w:tcPr>
          <w:p/>
        </w:tc>
        <w:tc>
          <w:tcPr>
            <w:tcW w:type="dxa" w:w="1990"/>
            <w:tcBorders/>
            <w:shd w:fill="ffffff"/>
            <w:tcMar>
              <w:start w:w="0" w:type="dxa"/>
              <w:end w:w="0" w:type="dxa"/>
            </w:tcMar>
          </w:tcPr>
          <w:p/>
        </w:tc>
      </w:tr>
      <w:tr>
        <w:trPr>
          <w:trHeight w:hRule="exact" w:val="650"/>
        </w:trPr>
        <w:tc>
          <w:tcPr>
            <w:tcW w:type="dxa" w:w="5820"/>
            <w:tcBorders/>
            <w:shd w:fill="ffffff"/>
            <w:tcMar>
              <w:start w:w="0" w:type="dxa"/>
              <w:end w:w="0" w:type="dxa"/>
            </w:tcMar>
          </w:tcPr>
          <w:tbl>
            <w:tblPr>
              <w:tblW w:type="auto" w:w="0"/>
              <w:tblLayout w:type="fixed"/>
              <w:tblLook w:firstColumn="1" w:firstRow="1" w:lastColumn="0" w:lastRow="0" w:noHBand="0" w:noVBand="1" w:val="04A0"/>
              <w:tblInd w:w="16.000000000000085" w:type="dxa"/>
            </w:tblPr>
            <w:tblGrid>
              <w:gridCol w:w="1940"/>
              <w:gridCol w:w="1940"/>
              <w:gridCol w:w="1940"/>
            </w:tblGrid>
            <w:tr>
              <w:trPr>
                <w:trHeight w:hRule="exact" w:val="324"/>
              </w:trPr>
              <w:tc>
                <w:tcPr>
                  <w:tcW w:type="dxa" w:w="1984"/>
                  <w:tcBorders>
                    <w:start w:sz="3.1999999999999886" w:val="single" w:color="#000000"/>
                    <w:top w:sz="4.0" w:val="single" w:color="#000000"/>
                    <w:end w:sz="4.0" w:val="single" w:color="#000000"/>
                    <w:bottom w:sz="4.0" w:val="single" w:color="#000000"/>
                  </w:tcBorders>
                  <w:shd w:fill="dbdbdb"/>
                  <w:tcMar>
                    <w:start w:w="0" w:type="dxa"/>
                    <w:end w:w="0" w:type="dxa"/>
                  </w:tcMar>
                </w:tcPr>
                <w:tbl>
                  <w:tblPr>
                    <w:tblW w:type="auto" w:w="0"/>
                    <w:tblLayout w:type="fixed"/>
                    <w:tblLook w:firstColumn="1" w:firstRow="1" w:lastColumn="0" w:lastRow="0" w:noHBand="0" w:noVBand="1" w:val="04A0"/>
                    <w:tblInd w:w="24.000000000000057" w:type="dxa"/>
                  </w:tblPr>
                  <w:tblGrid>
                    <w:gridCol w:w="1984"/>
                  </w:tblGrid>
                  <w:tr>
                    <w:trPr>
                      <w:trHeight w:hRule="exact" w:val="292"/>
                    </w:trPr>
                    <w:tc>
                      <w:tcPr>
                        <w:tcW w:type="dxa" w:w="1930"/>
                        <w:tcBorders/>
                        <w:shd w:fill="dbdbdb"/>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 xml:space="preserve">关联方 </w:t>
                        </w:r>
                      </w:p>
                    </w:tc>
                  </w:tr>
                </w:tbl>
                <w:p>
                  <w:pPr>
                    <w:autoSpaceDN w:val="0"/>
                    <w:autoSpaceDE w:val="0"/>
                    <w:widowControl/>
                    <w:spacing w:line="14" w:lineRule="exact" w:before="0" w:after="0"/>
                    <w:ind w:left="0" w:right="0"/>
                  </w:pPr>
                </w:p>
              </w:tc>
              <w:tc>
                <w:tcPr>
                  <w:tcW w:type="dxa" w:w="1898"/>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 xml:space="preserve">期初余额 </w:t>
                  </w:r>
                </w:p>
              </w:tc>
              <w:tc>
                <w:tcPr>
                  <w:tcW w:type="dxa" w:w="1896"/>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 xml:space="preserve">本期增加 </w:t>
                  </w:r>
                </w:p>
              </w:tc>
            </w:tr>
            <w:tr>
              <w:trPr>
                <w:trHeight w:hRule="exact" w:val="302"/>
              </w:trPr>
              <w:tc>
                <w:tcPr>
                  <w:tcW w:type="dxa" w:w="1984"/>
                  <w:tcBorders>
                    <w:start w:sz="3.1999999999999886"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4" w:after="0"/>
                    <w:ind w:left="24" w:right="0" w:firstLine="0"/>
                    <w:jc w:val="left"/>
                  </w:pPr>
                  <w:r>
                    <w:rPr>
                      <w:rFonts w:ascii="SimSun" w:hAnsi="SimSun" w:eastAsia="SimSun"/>
                      <w:b w:val="0"/>
                      <w:i w:val="0"/>
                      <w:color w:val="000000"/>
                      <w:sz w:val="18"/>
                    </w:rPr>
                    <w:t xml:space="preserve">兵工财务有限责任公司 </w:t>
                  </w:r>
                </w:p>
              </w:tc>
              <w:tc>
                <w:tcPr>
                  <w:tcW w:type="dxa" w:w="1898"/>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30" w:lineRule="auto" w:before="56" w:after="0"/>
                    <w:ind w:left="0" w:right="26" w:firstLine="0"/>
                    <w:jc w:val="right"/>
                  </w:pPr>
                  <w:r>
                    <w:rPr>
                      <w:rFonts w:ascii="Times" w:hAnsi="Times" w:eastAsia="Times"/>
                      <w:b w:val="0"/>
                      <w:i w:val="0"/>
                      <w:color w:val="000000"/>
                      <w:sz w:val="18"/>
                    </w:rPr>
                    <w:t xml:space="preserve">2,238,982,242.06 </w:t>
                  </w:r>
                </w:p>
              </w:tc>
              <w:tc>
                <w:tcPr>
                  <w:tcW w:type="dxa" w:w="189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30" w:lineRule="auto" w:before="56" w:after="0"/>
                    <w:ind w:left="0" w:right="26" w:firstLine="0"/>
                    <w:jc w:val="right"/>
                  </w:pPr>
                  <w:r>
                    <w:rPr>
                      <w:rFonts w:ascii="Times" w:hAnsi="Times" w:eastAsia="Times"/>
                      <w:b w:val="0"/>
                      <w:i w:val="0"/>
                      <w:color w:val="000000"/>
                      <w:sz w:val="18"/>
                    </w:rPr>
                    <w:t xml:space="preserve">34,552,273,855.94 </w:t>
                  </w:r>
                </w:p>
              </w:tc>
            </w:tr>
          </w:tbl>
          <w:p>
            <w:pPr>
              <w:autoSpaceDN w:val="0"/>
              <w:autoSpaceDE w:val="0"/>
              <w:widowControl/>
              <w:spacing w:line="14" w:lineRule="exact" w:before="0" w:after="0"/>
              <w:ind w:left="0" w:right="0"/>
            </w:pPr>
          </w:p>
        </w:tc>
        <w:tc>
          <w:tcPr>
            <w:tcW w:type="dxa" w:w="1842"/>
            <w:tcBorders/>
            <w:shd w:fill="ffffff"/>
            <w:tcMar>
              <w:start w:w="0" w:type="dxa"/>
              <w:end w:w="0" w:type="dxa"/>
            </w:tcMar>
          </w:tcPr>
          <w:tbl>
            <w:tblPr>
              <w:tblW w:type="auto" w:w="0"/>
              <w:tblLayout w:type="fixed"/>
              <w:tblLook w:firstColumn="1" w:firstRow="1" w:lastColumn="0" w:lastRow="0" w:noHBand="0" w:noVBand="1" w:val="04A0"/>
              <w:tblInd w:w="0.0" w:type="dxa"/>
            </w:tblPr>
            <w:tblGrid>
              <w:gridCol w:w="1842"/>
            </w:tblGrid>
            <w:tr>
              <w:trPr>
                <w:trHeight w:hRule="exact" w:val="312"/>
              </w:trPr>
              <w:tc>
                <w:tcPr>
                  <w:tcW w:type="dxa" w:w="1842"/>
                  <w:tcBorders/>
                  <w:shd w:fill="dbdbdb"/>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 xml:space="preserve">本期减少 </w:t>
                  </w:r>
                </w:p>
              </w:tc>
            </w:tr>
          </w:tbl>
          <w:p>
            <w:pPr>
              <w:autoSpaceDN w:val="0"/>
              <w:autoSpaceDE w:val="0"/>
              <w:widowControl/>
              <w:spacing w:line="230" w:lineRule="auto" w:before="68" w:after="0"/>
              <w:ind w:left="0" w:right="0" w:firstLine="0"/>
              <w:jc w:val="right"/>
            </w:pPr>
            <w:r>
              <w:rPr>
                <w:rFonts w:ascii="Times" w:hAnsi="Times" w:eastAsia="Times"/>
                <w:b w:val="0"/>
                <w:i w:val="0"/>
                <w:color w:val="000000"/>
                <w:sz w:val="18"/>
              </w:rPr>
              <w:t xml:space="preserve">32,270,553,077.58 </w:t>
            </w:r>
          </w:p>
        </w:tc>
        <w:tc>
          <w:tcPr>
            <w:tcW w:type="dxa" w:w="1990"/>
            <w:tcBorders/>
            <w:shd w:fill="ffffff"/>
            <w:tcMar>
              <w:start w:w="0" w:type="dxa"/>
              <w:end w:w="0" w:type="dxa"/>
            </w:tcMar>
          </w:tcPr>
          <w:tbl>
            <w:tblPr>
              <w:tblW w:type="auto" w:w="0"/>
              <w:tblLayout w:type="fixed"/>
              <w:tblLook w:firstColumn="1" w:firstRow="1" w:lastColumn="0" w:lastRow="0" w:noHBand="0" w:noVBand="1" w:val="04A0"/>
              <w:tblInd w:w="27.999999999999545" w:type="dxa"/>
            </w:tblPr>
            <w:tblGrid>
              <w:gridCol w:w="1990"/>
            </w:tblGrid>
            <w:tr>
              <w:trPr>
                <w:trHeight w:hRule="exact" w:val="324"/>
              </w:trPr>
              <w:tc>
                <w:tcPr>
                  <w:tcW w:type="dxa" w:w="1896"/>
                  <w:tcBorders>
                    <w:start w:sz="4.0" w:val="single" w:color="#000000"/>
                    <w:top w:sz="4.0" w:val="single" w:color="#000000"/>
                    <w:end w:sz="3.199999999999818" w:val="single" w:color="#000000"/>
                    <w:bottom w:sz="4.0" w:val="single" w:color="#000000"/>
                  </w:tcBorders>
                  <w:shd w:fill="dbdbdb"/>
                  <w:tcMar>
                    <w:start w:w="0" w:type="dxa"/>
                    <w:end w:w="0" w:type="dxa"/>
                  </w:tcMar>
                </w:tcPr>
                <w:tbl>
                  <w:tblPr>
                    <w:tblW w:type="auto" w:w="0"/>
                    <w:tblLayout w:type="fixed"/>
                    <w:tblLook w:firstColumn="1" w:firstRow="1" w:lastColumn="0" w:lastRow="0" w:noHBand="0" w:noVBand="1" w:val="04A0"/>
                    <w:tblInd w:w="21.999999999999318" w:type="dxa"/>
                  </w:tblPr>
                  <w:tblGrid>
                    <w:gridCol w:w="1896"/>
                  </w:tblGrid>
                  <w:tr>
                    <w:trPr>
                      <w:trHeight w:hRule="exact" w:val="292"/>
                    </w:trPr>
                    <w:tc>
                      <w:tcPr>
                        <w:tcW w:type="dxa" w:w="1842"/>
                        <w:tcBorders/>
                        <w:shd w:fill="dbdbdb"/>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期末余额</w:t>
                        </w:r>
                      </w:p>
                    </w:tc>
                  </w:tr>
                </w:tbl>
                <w:p>
                  <w:pPr>
                    <w:autoSpaceDN w:val="0"/>
                    <w:autoSpaceDE w:val="0"/>
                    <w:widowControl/>
                    <w:spacing w:line="14" w:lineRule="exact" w:before="0" w:after="0"/>
                    <w:ind w:left="0" w:right="0"/>
                  </w:pPr>
                </w:p>
              </w:tc>
            </w:tr>
            <w:tr>
              <w:trPr>
                <w:trHeight w:hRule="exact" w:val="322"/>
              </w:trPr>
              <w:tc>
                <w:tcPr>
                  <w:tcW w:type="dxa" w:w="1896"/>
                  <w:tcBorders>
                    <w:start w:sz="4.0"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230" w:lineRule="auto" w:before="56" w:after="0"/>
                    <w:ind w:left="0" w:right="26" w:firstLine="0"/>
                    <w:jc w:val="right"/>
                  </w:pPr>
                  <w:r>
                    <w:rPr>
                      <w:rFonts w:ascii="Times" w:hAnsi="Times" w:eastAsia="Times"/>
                      <w:b w:val="0"/>
                      <w:i w:val="0"/>
                      <w:color w:val="000000"/>
                      <w:sz w:val="18"/>
                    </w:rPr>
                    <w:t>4,520,703,020.42</w:t>
                  </w:r>
                </w:p>
              </w:tc>
            </w:tr>
          </w:tbl>
          <w:p>
            <w:pPr>
              <w:autoSpaceDN w:val="0"/>
              <w:autoSpaceDE w:val="0"/>
              <w:widowControl/>
              <w:spacing w:line="20" w:lineRule="exact" w:before="0" w:after="0"/>
              <w:ind w:left="0" w:right="0"/>
            </w:pPr>
          </w:p>
          <w:tbl>
            <w:tblPr>
              <w:tblW w:type="auto" w:w="0"/>
              <w:tblLayout w:type="fixed"/>
              <w:tblLook w:firstColumn="1" w:firstRow="1" w:lastColumn="0" w:lastRow="0" w:noHBand="0" w:noVBand="1" w:val="04A0"/>
              <w:tblInd w:w="-2.0000000000004547" w:type="dxa"/>
            </w:tblPr>
            <w:tblGrid>
              <w:gridCol w:w="1990"/>
            </w:tblGrid>
            <w:tr>
              <w:trPr>
                <w:trHeight w:hRule="exact" w:val="626"/>
              </w:trPr>
              <w:tc>
                <w:tcPr>
                  <w:tcW w:type="dxa" w:w="1960"/>
                  <w:tcBorders/>
                  <w:tcMar>
                    <w:start w:w="0" w:type="dxa"/>
                    <w:end w:w="0" w:type="dxa"/>
                  </w:tcMar>
                </w:tcPr>
                <w:p/>
              </w:tc>
            </w:tr>
          </w:tbl>
          <w:p>
            <w:pPr>
              <w:autoSpaceDN w:val="0"/>
              <w:autoSpaceDE w:val="0"/>
              <w:widowControl/>
              <w:spacing w:line="14" w:lineRule="exact" w:before="0" w:after="0"/>
              <w:ind w:left="0" w:right="0"/>
            </w:pPr>
          </w:p>
          <w:p>
            <w:pPr>
              <w:autoSpaceDN w:val="0"/>
              <w:autoSpaceDE w:val="0"/>
              <w:widowControl/>
              <w:spacing w:line="14" w:lineRule="exact" w:before="0" w:after="0"/>
              <w:ind w:left="0" w:right="0"/>
            </w:pPr>
          </w:p>
        </w:tc>
      </w:tr>
    </w:tbl>
    <w:p>
      <w:pPr>
        <w:autoSpaceDN w:val="0"/>
        <w:autoSpaceDE w:val="0"/>
        <w:widowControl/>
        <w:spacing w:line="211" w:lineRule="auto" w:before="10" w:after="0"/>
        <w:ind w:left="452" w:right="0" w:firstLine="0"/>
        <w:jc w:val="left"/>
      </w:pPr>
      <w:r>
        <w:rPr>
          <w:rFonts w:ascii="SimSun" w:hAnsi="SimSun" w:eastAsia="SimSun"/>
          <w:b w:val="0"/>
          <w:i w:val="0"/>
          <w:color w:val="000000"/>
          <w:sz w:val="21"/>
        </w:rPr>
        <w:t>注：</w:t>
      </w:r>
      <w:r>
        <w:rPr>
          <w:rFonts w:ascii="ArialNarrow" w:hAnsi="ArialNarrow" w:eastAsia="ArialNarrow"/>
          <w:b w:val="0"/>
          <w:i w:val="0"/>
          <w:color w:val="000000"/>
          <w:sz w:val="21"/>
        </w:rPr>
        <w:t>2020</w:t>
      </w:r>
      <w:r>
        <w:rPr>
          <w:rFonts w:ascii="SimSun" w:hAnsi="SimSun" w:eastAsia="SimSun"/>
          <w:b w:val="0"/>
          <w:i w:val="0"/>
          <w:color w:val="000000"/>
          <w:sz w:val="21"/>
        </w:rPr>
        <w:t>年度公司在兵工财务有限责任公司存款产生利息收入</w:t>
      </w:r>
      <w:r>
        <w:rPr>
          <w:rFonts w:ascii="ArialNarrow" w:hAnsi="ArialNarrow" w:eastAsia="ArialNarrow"/>
          <w:b w:val="0"/>
          <w:i w:val="0"/>
          <w:color w:val="000000"/>
          <w:sz w:val="21"/>
        </w:rPr>
        <w:t>29,891,994.75</w:t>
      </w:r>
      <w:r>
        <w:rPr>
          <w:rFonts w:ascii="SimSun" w:hAnsi="SimSun" w:eastAsia="SimSun"/>
          <w:b w:val="0"/>
          <w:i w:val="0"/>
          <w:color w:val="000000"/>
          <w:sz w:val="21"/>
        </w:rPr>
        <w:t>元。</w:t>
      </w:r>
    </w:p>
    <w:p>
      <w:pPr>
        <w:autoSpaceDN w:val="0"/>
        <w:autoSpaceDE w:val="0"/>
        <w:widowControl/>
        <w:spacing w:line="185" w:lineRule="auto" w:before="168" w:after="94"/>
        <w:ind w:left="452" w:right="0" w:firstLine="0"/>
        <w:jc w:val="left"/>
      </w:pPr>
      <w:r>
        <w:rPr>
          <w:rFonts w:ascii="SimSun" w:hAnsi="SimSun" w:eastAsia="SimSun"/>
          <w:b w:val="0"/>
          <w:i w:val="0"/>
          <w:color w:val="000000"/>
          <w:sz w:val="21"/>
        </w:rPr>
        <w:t>②兵工财务有限责任公司理财情况</w:t>
      </w:r>
    </w:p>
    <w:tbl>
      <w:tblPr>
        <w:tblW w:type="auto" w:w="0"/>
        <w:tblLayout w:type="fixed"/>
        <w:tblLook w:firstColumn="1" w:firstRow="1" w:lastColumn="0" w:lastRow="0" w:noHBand="0" w:noVBand="1" w:val="04A0"/>
        <w:tblInd w:w="5.999999999999943" w:type="dxa"/>
      </w:tblPr>
      <w:tblGrid>
        <w:gridCol w:w="1623"/>
        <w:gridCol w:w="1623"/>
        <w:gridCol w:w="1623"/>
        <w:gridCol w:w="1623"/>
        <w:gridCol w:w="1623"/>
        <w:gridCol w:w="1623"/>
      </w:tblGrid>
      <w:tr>
        <w:trPr>
          <w:trHeight w:hRule="exact" w:val="324"/>
        </w:trPr>
        <w:tc>
          <w:tcPr>
            <w:tcW w:type="dxa" w:w="2010"/>
            <w:tcBorders>
              <w:start w:sz="4.0" w:val="single" w:color="#000000"/>
              <w:top w:sz="3.199999999999818" w:val="single" w:color="#000000"/>
              <w:end w:sz="4.0" w:val="single" w:color="#000000"/>
              <w:bottom w:sz="4.0" w:val="single" w:color="#000000"/>
            </w:tcBorders>
            <w:shd w:fill="dbdbdb"/>
            <w:tcMar>
              <w:start w:w="0" w:type="dxa"/>
              <w:end w:w="0" w:type="dxa"/>
            </w:tcMar>
          </w:tcPr>
          <w:tbl>
            <w:tblPr>
              <w:tblW w:type="auto" w:w="0"/>
              <w:tblLayout w:type="fixed"/>
              <w:tblLook w:firstColumn="1" w:firstRow="1" w:lastColumn="0" w:lastRow="0" w:noHBand="0" w:noVBand="1" w:val="04A0"/>
              <w:tblInd w:w="22.00000000000003" w:type="dxa"/>
            </w:tblPr>
            <w:tblGrid>
              <w:gridCol w:w="2010"/>
            </w:tblGrid>
            <w:tr>
              <w:trPr>
                <w:trHeight w:hRule="exact" w:val="294"/>
              </w:trPr>
              <w:tc>
                <w:tcPr>
                  <w:tcW w:type="dxa" w:w="1958"/>
                  <w:tcBorders/>
                  <w:shd w:fill="dbdbdb"/>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 xml:space="preserve">关联方 </w:t>
                  </w:r>
                </w:p>
              </w:tc>
            </w:tr>
          </w:tbl>
          <w:p>
            <w:pPr>
              <w:autoSpaceDN w:val="0"/>
              <w:autoSpaceDE w:val="0"/>
              <w:widowControl/>
              <w:spacing w:line="14" w:lineRule="exact" w:before="0" w:after="0"/>
              <w:ind w:left="0" w:right="0"/>
            </w:pPr>
          </w:p>
        </w:tc>
        <w:tc>
          <w:tcPr>
            <w:tcW w:type="dxa" w:w="1538"/>
            <w:tcBorders>
              <w:start w:sz="4.0" w:val="single" w:color="#000000"/>
              <w:top w:sz="3.199999999999818"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 xml:space="preserve">期初余额 </w:t>
            </w:r>
          </w:p>
        </w:tc>
        <w:tc>
          <w:tcPr>
            <w:tcW w:type="dxa" w:w="1536"/>
            <w:tcBorders>
              <w:start w:sz="4.0" w:val="single" w:color="#000000"/>
              <w:top w:sz="3.199999999999818"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 xml:space="preserve">本期增加 </w:t>
            </w:r>
          </w:p>
        </w:tc>
        <w:tc>
          <w:tcPr>
            <w:tcW w:type="dxa" w:w="1536"/>
            <w:tcBorders>
              <w:start w:sz="4.0" w:val="single" w:color="#000000"/>
              <w:top w:sz="3.199999999999818"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 xml:space="preserve">本期减少 </w:t>
            </w:r>
          </w:p>
        </w:tc>
        <w:tc>
          <w:tcPr>
            <w:tcW w:type="dxa" w:w="1534"/>
            <w:tcBorders>
              <w:start w:sz="4.0" w:val="single" w:color="#000000"/>
              <w:top w:sz="3.199999999999818"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 xml:space="preserve">期末余额 </w:t>
            </w:r>
          </w:p>
        </w:tc>
        <w:tc>
          <w:tcPr>
            <w:tcW w:type="dxa" w:w="1538"/>
            <w:tcBorders>
              <w:start w:sz="4.0" w:val="single" w:color="#000000"/>
              <w:top w:sz="3.199999999999818" w:val="single" w:color="#000000"/>
              <w:end w:sz="3.2000000000007276" w:val="single" w:color="#000000"/>
              <w:bottom w:sz="4.0" w:val="single" w:color="#000000"/>
            </w:tcBorders>
            <w:shd w:fill="dbdbdb"/>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理财收益</w:t>
            </w:r>
          </w:p>
        </w:tc>
      </w:tr>
      <w:tr>
        <w:trPr>
          <w:trHeight w:hRule="exact" w:val="324"/>
        </w:trPr>
        <w:tc>
          <w:tcPr>
            <w:tcW w:type="dxa" w:w="201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6" w:after="0"/>
              <w:ind w:left="22" w:right="0" w:firstLine="0"/>
              <w:jc w:val="left"/>
            </w:pPr>
            <w:r>
              <w:rPr>
                <w:rFonts w:ascii="SimSun" w:hAnsi="SimSun" w:eastAsia="SimSun"/>
                <w:b w:val="0"/>
                <w:i w:val="0"/>
                <w:color w:val="000000"/>
                <w:sz w:val="18"/>
              </w:rPr>
              <w:t xml:space="preserve">兵工财务有限责任公司 </w:t>
            </w:r>
          </w:p>
        </w:tc>
        <w:tc>
          <w:tcPr>
            <w:tcW w:type="dxa" w:w="1538"/>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33" w:lineRule="auto" w:before="56" w:after="0"/>
              <w:ind w:left="378" w:right="0" w:firstLine="0"/>
              <w:jc w:val="left"/>
            </w:pPr>
            <w:r>
              <w:rPr>
                <w:rFonts w:ascii="Times" w:hAnsi="Times" w:eastAsia="Times"/>
                <w:b w:val="0"/>
                <w:i w:val="0"/>
                <w:color w:val="000000"/>
                <w:sz w:val="18"/>
              </w:rPr>
              <w:t xml:space="preserve">100,000,000.00 </w:t>
            </w:r>
          </w:p>
        </w:tc>
        <w:tc>
          <w:tcPr>
            <w:tcW w:type="dxa" w:w="1536"/>
            <w:tcBorders>
              <w:start w:sz="4.0" w:val="single" w:color="#000000"/>
              <w:top w:sz="4.0" w:val="single" w:color="#000000"/>
              <w:end w:sz="4.0" w:val="single" w:color="#000000"/>
              <w:bottom w:sz="4.0" w:val="single" w:color="#000000"/>
            </w:tcBorders>
            <w:tcMar>
              <w:start w:w="0" w:type="dxa"/>
              <w:end w:w="0" w:type="dxa"/>
            </w:tcMar>
          </w:tcPr>
          <w:p/>
        </w:tc>
        <w:tc>
          <w:tcPr>
            <w:tcW w:type="dxa" w:w="153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33" w:lineRule="auto" w:before="56" w:after="0"/>
              <w:ind w:left="376" w:right="0" w:firstLine="0"/>
              <w:jc w:val="left"/>
            </w:pPr>
            <w:r>
              <w:rPr>
                <w:rFonts w:ascii="Times" w:hAnsi="Times" w:eastAsia="Times"/>
                <w:b w:val="0"/>
                <w:i w:val="0"/>
                <w:color w:val="000000"/>
                <w:sz w:val="18"/>
              </w:rPr>
              <w:t xml:space="preserve">100,000,000.00 </w:t>
            </w:r>
          </w:p>
        </w:tc>
        <w:tc>
          <w:tcPr>
            <w:tcW w:type="dxa" w:w="1534"/>
            <w:tcBorders>
              <w:start w:sz="4.0" w:val="single" w:color="#000000"/>
              <w:top w:sz="4.0" w:val="single" w:color="#000000"/>
              <w:end w:sz="4.0" w:val="single" w:color="#000000"/>
              <w:bottom w:sz="4.0" w:val="single" w:color="#000000"/>
            </w:tcBorders>
            <w:tcMar>
              <w:start w:w="0" w:type="dxa"/>
              <w:end w:w="0" w:type="dxa"/>
            </w:tcMar>
          </w:tcPr>
          <w:p/>
        </w:tc>
        <w:tc>
          <w:tcPr>
            <w:tcW w:type="dxa" w:w="1538"/>
            <w:tcBorders>
              <w:start w:sz="4.0" w:val="single" w:color="#000000"/>
              <w:top w:sz="4.0" w:val="single" w:color="#000000"/>
              <w:end w:sz="3.2000000000007276" w:val="single" w:color="#000000"/>
              <w:bottom w:sz="4.0" w:val="single" w:color="#000000"/>
            </w:tcBorders>
            <w:tcMar>
              <w:start w:w="0" w:type="dxa"/>
              <w:end w:w="0" w:type="dxa"/>
            </w:tcMar>
          </w:tcPr>
          <w:p>
            <w:pPr>
              <w:autoSpaceDN w:val="0"/>
              <w:autoSpaceDE w:val="0"/>
              <w:widowControl/>
              <w:spacing w:line="233" w:lineRule="auto" w:before="56" w:after="0"/>
              <w:ind w:left="0" w:right="24" w:firstLine="0"/>
              <w:jc w:val="right"/>
            </w:pPr>
            <w:r>
              <w:rPr>
                <w:rFonts w:ascii="Times" w:hAnsi="Times" w:eastAsia="Times"/>
                <w:b w:val="0"/>
                <w:i w:val="0"/>
                <w:color w:val="000000"/>
                <w:sz w:val="18"/>
              </w:rPr>
              <w:t>681,212.81</w:t>
            </w:r>
          </w:p>
        </w:tc>
      </w:tr>
    </w:tbl>
    <w:p>
      <w:pPr>
        <w:autoSpaceDN w:val="0"/>
        <w:autoSpaceDE w:val="0"/>
        <w:widowControl/>
        <w:spacing w:line="254" w:lineRule="auto" w:before="284" w:after="0"/>
        <w:ind w:left="32" w:right="0" w:firstLine="0"/>
        <w:jc w:val="left"/>
      </w:pPr>
      <w:r>
        <w:rPr>
          <w:rFonts w:ascii="ArialNarrow" w:hAnsi="ArialNarrow" w:eastAsia="ArialNarrow"/>
          <w:b/>
          <w:i w:val="0"/>
          <w:color w:val="000000"/>
          <w:sz w:val="21"/>
        </w:rPr>
        <w:t>6</w:t>
      </w:r>
      <w:r>
        <w:rPr>
          <w:rFonts w:ascii="SimSun" w:hAnsi="SimSun" w:eastAsia="SimSun"/>
          <w:b w:val="0"/>
          <w:i w:val="0"/>
          <w:color w:val="000000"/>
          <w:sz w:val="21"/>
        </w:rPr>
        <w:t>、关联方应收应付款项</w:t>
      </w:r>
    </w:p>
    <w:p>
      <w:pPr>
        <w:autoSpaceDN w:val="0"/>
        <w:autoSpaceDE w:val="0"/>
        <w:widowControl/>
        <w:spacing w:line="254" w:lineRule="auto" w:before="284" w:after="0"/>
        <w:ind w:left="32" w:right="0" w:firstLine="0"/>
        <w:jc w:val="left"/>
      </w:pPr>
      <w:r>
        <w:rPr>
          <w:rFonts w:ascii="SimSun" w:hAnsi="SimSun" w:eastAsia="SimSun"/>
          <w:b w:val="0"/>
          <w:i w:val="0"/>
          <w:color w:val="000000"/>
          <w:sz w:val="21"/>
        </w:rPr>
        <w:t>（</w:t>
      </w:r>
      <w:r>
        <w:rPr>
          <w:rFonts w:ascii="ArialNarrow" w:hAnsi="ArialNarrow" w:eastAsia="ArialNarrow"/>
          <w:b/>
          <w:i w:val="0"/>
          <w:color w:val="000000"/>
          <w:sz w:val="21"/>
        </w:rPr>
        <w:t>1</w:t>
      </w:r>
      <w:r>
        <w:rPr>
          <w:rFonts w:ascii="SimSun" w:hAnsi="SimSun" w:eastAsia="SimSun"/>
          <w:b w:val="0"/>
          <w:i w:val="0"/>
          <w:color w:val="000000"/>
          <w:sz w:val="21"/>
        </w:rPr>
        <w:t>）应收项目</w:t>
      </w:r>
    </w:p>
    <w:p>
      <w:pPr>
        <w:autoSpaceDN w:val="0"/>
        <w:autoSpaceDE w:val="0"/>
        <w:widowControl/>
        <w:spacing w:line="185" w:lineRule="auto" w:before="264" w:after="28"/>
        <w:ind w:left="0" w:right="66" w:firstLine="0"/>
        <w:jc w:val="right"/>
      </w:pPr>
      <w:r>
        <w:rPr>
          <w:rFonts w:ascii="SimSun" w:hAnsi="SimSun" w:eastAsia="SimSun"/>
          <w:b w:val="0"/>
          <w:i w:val="0"/>
          <w:color w:val="000000"/>
          <w:sz w:val="18"/>
        </w:rPr>
        <w:t>单位：元</w:t>
      </w:r>
    </w:p>
    <w:tbl>
      <w:tblPr>
        <w:tblW w:type="auto" w:w="0"/>
        <w:tblLayout w:type="fixed"/>
        <w:tblLook w:firstColumn="1" w:firstRow="1" w:lastColumn="0" w:lastRow="0" w:noHBand="0" w:noVBand="1" w:val="04A0"/>
        <w:tblInd w:w="32.00000000000003" w:type="dxa"/>
      </w:tblPr>
      <w:tblGrid>
        <w:gridCol w:w="1623"/>
        <w:gridCol w:w="1623"/>
        <w:gridCol w:w="1623"/>
        <w:gridCol w:w="1623"/>
        <w:gridCol w:w="1623"/>
        <w:gridCol w:w="1623"/>
      </w:tblGrid>
      <w:tr>
        <w:trPr>
          <w:trHeight w:hRule="exact" w:val="326"/>
        </w:trPr>
        <w:tc>
          <w:tcPr>
            <w:tcW w:type="dxa" w:w="992"/>
            <w:vMerge w:val="restart"/>
            <w:tcBorders>
              <w:start w:sz="3.1999999999999886" w:val="single" w:color="#000000"/>
              <w:top w:sz="4.0" w:val="single" w:color="#000000"/>
              <w:end w:sz="4.0" w:val="single" w:color="#000000"/>
              <w:bottom w:sz="4.0" w:val="single" w:color="#000000"/>
            </w:tcBorders>
            <w:shd w:fill="dbdbdb"/>
            <w:tcMar>
              <w:start w:w="0" w:type="dxa"/>
              <w:end w:w="0" w:type="dxa"/>
            </w:tcMar>
            <w:tcMar>
              <w:start w:w="0" w:type="dxa"/>
              <w:end w:w="0" w:type="dxa"/>
            </w:tcMar>
          </w:tcPr>
          <w:p>
            <w:pPr>
              <w:autoSpaceDN w:val="0"/>
              <w:autoSpaceDE w:val="0"/>
              <w:widowControl/>
              <w:spacing w:line="185" w:lineRule="auto" w:before="228" w:after="0"/>
              <w:ind w:left="0" w:right="0" w:firstLine="0"/>
              <w:jc w:val="center"/>
            </w:pPr>
            <w:r>
              <w:rPr>
                <w:rFonts w:ascii="SimSun" w:hAnsi="SimSun" w:eastAsia="SimSun"/>
                <w:b w:val="0"/>
                <w:i w:val="0"/>
                <w:color w:val="000000"/>
                <w:sz w:val="18"/>
              </w:rPr>
              <w:t xml:space="preserve">项目名称 </w:t>
            </w:r>
          </w:p>
        </w:tc>
        <w:tc>
          <w:tcPr>
            <w:tcW w:type="dxa" w:w="3402"/>
            <w:vMerge w:val="restart"/>
            <w:tcBorders>
              <w:start w:sz="4.0" w:val="single" w:color="#000000"/>
              <w:top w:sz="4.0" w:val="single" w:color="#000000"/>
              <w:end w:sz="4.0" w:val="single" w:color="#000000"/>
              <w:bottom w:sz="4.0" w:val="single" w:color="#000000"/>
            </w:tcBorders>
            <w:shd w:fill="dbdbdb"/>
            <w:tcMar>
              <w:start w:w="0" w:type="dxa"/>
              <w:end w:w="0" w:type="dxa"/>
            </w:tcMar>
            <w:tcMar>
              <w:start w:w="0" w:type="dxa"/>
              <w:end w:w="0" w:type="dxa"/>
            </w:tcMar>
          </w:tcPr>
          <w:p>
            <w:pPr>
              <w:autoSpaceDN w:val="0"/>
              <w:autoSpaceDE w:val="0"/>
              <w:widowControl/>
              <w:spacing w:line="185" w:lineRule="auto" w:before="228" w:after="0"/>
              <w:ind w:left="0" w:right="0" w:firstLine="0"/>
              <w:jc w:val="center"/>
            </w:pPr>
            <w:r>
              <w:rPr>
                <w:rFonts w:ascii="SimSun" w:hAnsi="SimSun" w:eastAsia="SimSun"/>
                <w:b w:val="0"/>
                <w:i w:val="0"/>
                <w:color w:val="000000"/>
                <w:sz w:val="18"/>
              </w:rPr>
              <w:t>关联方</w:t>
            </w:r>
          </w:p>
        </w:tc>
        <w:tc>
          <w:tcPr>
            <w:tcW w:type="dxa" w:w="2588"/>
            <w:gridSpan w:val="2"/>
            <w:tcBorders>
              <w:start w:sz="4.0" w:val="single" w:color="#000000"/>
              <w:top w:sz="4.0" w:val="single" w:color="#000000"/>
              <w:end w:sz="4.0" w:val="single" w:color="#000000"/>
              <w:bottom w:sz="4.0" w:val="single" w:color="#000000"/>
            </w:tcBorders>
            <w:shd w:fill="dbdbdb"/>
            <w:tcMar>
              <w:start w:w="0" w:type="dxa"/>
              <w:end w:w="0" w:type="dxa"/>
            </w:tcMar>
            <w:tcMar>
              <w:start w:w="0" w:type="dxa"/>
              <w:end w:w="0" w:type="dxa"/>
            </w:tcMar>
          </w:tcPr>
          <w:tbl>
            <w:tblPr>
              <w:tblW w:type="auto" w:w="0"/>
              <w:tblLayout w:type="fixed"/>
              <w:tblLook w:firstColumn="1" w:firstRow="1" w:lastColumn="0" w:lastRow="0" w:noHBand="0" w:noVBand="1" w:val="04A0"/>
              <w:tblInd w:w="25.99999999999909" w:type="dxa"/>
            </w:tblPr>
            <w:tblGrid>
              <w:gridCol w:w="2588"/>
            </w:tblGrid>
            <w:tr>
              <w:trPr>
                <w:trHeight w:hRule="exact" w:val="294"/>
              </w:trPr>
              <w:tc>
                <w:tcPr>
                  <w:tcW w:type="dxa" w:w="2528"/>
                  <w:tcBorders/>
                  <w:shd w:fill="dbdbdb"/>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 xml:space="preserve">期末余额 </w:t>
                  </w:r>
                </w:p>
              </w:tc>
            </w:tr>
          </w:tbl>
          <w:p>
            <w:pPr>
              <w:autoSpaceDN w:val="0"/>
              <w:autoSpaceDE w:val="0"/>
              <w:widowControl/>
              <w:spacing w:line="14" w:lineRule="exact" w:before="0" w:after="0"/>
              <w:ind w:left="0" w:right="0"/>
            </w:pPr>
          </w:p>
        </w:tc>
        <w:tc>
          <w:tcPr>
            <w:tcW w:type="dxa" w:w="2584"/>
            <w:gridSpan w:val="2"/>
            <w:tcBorders>
              <w:start w:sz="4.0" w:val="single" w:color="#000000"/>
              <w:top w:sz="4.0" w:val="single" w:color="#000000"/>
              <w:end w:sz="4.0" w:val="single" w:color="#000000"/>
              <w:bottom w:sz="4.0" w:val="single" w:color="#000000"/>
            </w:tcBorders>
            <w:shd w:fill="dbdbdb"/>
            <w:tcMar>
              <w:start w:w="0" w:type="dxa"/>
              <w:end w:w="0" w:type="dxa"/>
            </w:tcMar>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期初余额</w:t>
            </w:r>
          </w:p>
        </w:tc>
      </w:tr>
      <w:tr>
        <w:trPr>
          <w:trHeight w:hRule="exact" w:val="322"/>
        </w:trPr>
        <w:tc>
          <w:tcPr>
            <w:tcW w:type="dxa" w:w="1623"/>
            <w:vMerge/>
            <w:tcBorders>
              <w:start w:sz="3.1999999999999886" w:val="single" w:color="#000000"/>
              <w:top w:sz="4.0" w:val="single" w:color="#000000"/>
              <w:end w:sz="4.0" w:val="single" w:color="#000000"/>
              <w:bottom w:sz="4.0" w:val="single" w:color="#000000"/>
            </w:tcBorders>
          </w:tcPr>
          <w:p/>
        </w:tc>
        <w:tc>
          <w:tcPr>
            <w:tcW w:type="dxa" w:w="1623"/>
            <w:vMerge/>
            <w:tcBorders>
              <w:start w:sz="4.0" w:val="single" w:color="#000000"/>
              <w:top w:sz="4.0" w:val="single" w:color="#000000"/>
              <w:end w:sz="4.0" w:val="single" w:color="#000000"/>
              <w:bottom w:sz="4.0" w:val="single" w:color="#000000"/>
            </w:tcBorders>
          </w:tcPr>
          <w:p/>
        </w:tc>
        <w:tc>
          <w:tcPr>
            <w:tcW w:type="dxa" w:w="1294"/>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 xml:space="preserve">账面余额 </w:t>
            </w:r>
          </w:p>
        </w:tc>
        <w:tc>
          <w:tcPr>
            <w:tcW w:type="dxa" w:w="1294"/>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 xml:space="preserve">坏账准备 </w:t>
            </w:r>
          </w:p>
        </w:tc>
        <w:tc>
          <w:tcPr>
            <w:tcW w:type="dxa" w:w="1292"/>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 xml:space="preserve">账面余额 </w:t>
            </w:r>
          </w:p>
        </w:tc>
        <w:tc>
          <w:tcPr>
            <w:tcW w:type="dxa" w:w="1292"/>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坏账准备</w:t>
            </w:r>
          </w:p>
        </w:tc>
      </w:tr>
      <w:tr>
        <w:trPr>
          <w:trHeight w:hRule="exact" w:val="322"/>
        </w:trPr>
        <w:tc>
          <w:tcPr>
            <w:tcW w:type="dxa" w:w="992"/>
            <w:vMerge w:val="restart"/>
            <w:tcBorders>
              <w:start w:sz="3.1999999999999886" w:val="single" w:color="#000000"/>
              <w:top w:sz="4.0" w:val="single" w:color="#000000"/>
              <w:end w:sz="4.0" w:val="single" w:color="#000000"/>
              <w:bottom w:sz="3.199999999999818" w:val="single" w:color="#000000"/>
            </w:tcBorders>
            <w:tcMar>
              <w:start w:w="0" w:type="dxa"/>
              <w:end w:w="0" w:type="dxa"/>
            </w:tcMar>
            <w:tcMar>
              <w:start w:w="0" w:type="dxa"/>
              <w:end w:w="0" w:type="dxa"/>
            </w:tcMar>
            <w:tcMar>
              <w:start w:w="0" w:type="dxa"/>
              <w:end w:w="0" w:type="dxa"/>
            </w:tcMar>
          </w:tcPr>
          <w:p>
            <w:pPr>
              <w:autoSpaceDN w:val="0"/>
              <w:autoSpaceDE w:val="0"/>
              <w:widowControl/>
              <w:spacing w:line="185" w:lineRule="auto" w:before="390" w:after="0"/>
              <w:ind w:left="24" w:right="0" w:firstLine="0"/>
              <w:jc w:val="left"/>
            </w:pPr>
            <w:r>
              <w:rPr>
                <w:rFonts w:ascii="SimSun" w:hAnsi="SimSun" w:eastAsia="SimSun"/>
                <w:b w:val="0"/>
                <w:i w:val="0"/>
                <w:color w:val="000000"/>
                <w:sz w:val="18"/>
              </w:rPr>
              <w:t>应收账款</w:t>
            </w:r>
          </w:p>
        </w:tc>
        <w:tc>
          <w:tcPr>
            <w:tcW w:type="dxa" w:w="3402"/>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8" w:after="0"/>
              <w:ind w:left="26" w:right="0" w:firstLine="0"/>
              <w:jc w:val="left"/>
            </w:pPr>
            <w:r>
              <w:rPr>
                <w:rFonts w:ascii="SimSun" w:hAnsi="SimSun" w:eastAsia="SimSun"/>
                <w:b w:val="0"/>
                <w:i w:val="0"/>
                <w:color w:val="000000"/>
                <w:sz w:val="18"/>
              </w:rPr>
              <w:t xml:space="preserve">辽宁北方戴纳索合成橡胶有限公司 </w:t>
            </w:r>
          </w:p>
        </w:tc>
        <w:tc>
          <w:tcPr>
            <w:tcW w:type="dxa" w:w="129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52" w:after="0"/>
              <w:ind w:left="316" w:right="0" w:firstLine="0"/>
              <w:jc w:val="left"/>
            </w:pPr>
            <w:r>
              <w:rPr>
                <w:rFonts w:ascii="ArialNarrow" w:hAnsi="ArialNarrow" w:eastAsia="ArialNarrow"/>
                <w:b w:val="0"/>
                <w:i w:val="0"/>
                <w:color w:val="000000"/>
                <w:sz w:val="18"/>
              </w:rPr>
              <w:t xml:space="preserve">18,496,569.04 </w:t>
            </w:r>
          </w:p>
        </w:tc>
        <w:tc>
          <w:tcPr>
            <w:tcW w:type="dxa" w:w="129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226,860.42 </w:t>
            </w:r>
          </w:p>
        </w:tc>
        <w:tc>
          <w:tcPr>
            <w:tcW w:type="dxa" w:w="1292"/>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52" w:after="0"/>
              <w:ind w:left="232" w:right="0" w:firstLine="0"/>
              <w:jc w:val="left"/>
            </w:pPr>
            <w:r>
              <w:rPr>
                <w:rFonts w:ascii="ArialNarrow" w:hAnsi="ArialNarrow" w:eastAsia="ArialNarrow"/>
                <w:b w:val="0"/>
                <w:i w:val="0"/>
                <w:color w:val="000000"/>
                <w:sz w:val="18"/>
              </w:rPr>
              <w:t xml:space="preserve">122,747,606.17 </w:t>
            </w:r>
          </w:p>
        </w:tc>
        <w:tc>
          <w:tcPr>
            <w:tcW w:type="dxa" w:w="1292"/>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1,503,868.90 </w:t>
            </w:r>
          </w:p>
        </w:tc>
      </w:tr>
      <w:tr>
        <w:trPr>
          <w:trHeight w:hRule="exact" w:val="324"/>
        </w:trPr>
        <w:tc>
          <w:tcPr>
            <w:tcW w:type="dxa" w:w="1623"/>
            <w:vMerge/>
            <w:tcBorders>
              <w:start w:sz="3.1999999999999886" w:val="single" w:color="#000000"/>
              <w:top w:sz="4.0" w:val="single" w:color="#000000"/>
              <w:end w:sz="4.0" w:val="single" w:color="#000000"/>
              <w:bottom w:sz="3.199999999999818" w:val="single" w:color="#000000"/>
            </w:tcBorders>
          </w:tcPr>
          <w:p/>
        </w:tc>
        <w:tc>
          <w:tcPr>
            <w:tcW w:type="dxa" w:w="3402"/>
            <w:tcBorders>
              <w:start w:sz="4.0" w:val="single" w:color="#000000"/>
              <w:top w:sz="4.0" w:val="single" w:color="#000000"/>
              <w:end w:sz="4.0" w:val="single" w:color="#000000"/>
              <w:bottom w:sz="3.199999999999818" w:val="single" w:color="#000000"/>
            </w:tcBorders>
            <w:tcMar>
              <w:start w:w="0" w:type="dxa"/>
              <w:end w:w="0" w:type="dxa"/>
            </w:tcMar>
          </w:tcPr>
          <w:p>
            <w:pPr>
              <w:autoSpaceDN w:val="0"/>
              <w:autoSpaceDE w:val="0"/>
              <w:widowControl/>
              <w:spacing w:line="185" w:lineRule="auto" w:before="68" w:after="0"/>
              <w:ind w:left="26" w:right="0" w:firstLine="0"/>
              <w:jc w:val="left"/>
            </w:pPr>
            <w:r>
              <w:rPr>
                <w:rFonts w:ascii="SimSun" w:hAnsi="SimSun" w:eastAsia="SimSun"/>
                <w:b w:val="0"/>
                <w:i w:val="0"/>
                <w:color w:val="000000"/>
                <w:sz w:val="18"/>
              </w:rPr>
              <w:t xml:space="preserve">山西北方石油销售有限公司 </w:t>
            </w:r>
          </w:p>
        </w:tc>
        <w:tc>
          <w:tcPr>
            <w:tcW w:type="dxa" w:w="1294"/>
            <w:tcBorders>
              <w:start w:sz="4.0" w:val="single" w:color="#000000"/>
              <w:top w:sz="4.0" w:val="single" w:color="#000000"/>
              <w:end w:sz="4.0" w:val="single" w:color="#000000"/>
              <w:bottom w:sz="3.199999999999818" w:val="single" w:color="#000000"/>
            </w:tcBorders>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9,631,598.91 </w:t>
            </w:r>
          </w:p>
        </w:tc>
        <w:tc>
          <w:tcPr>
            <w:tcW w:type="dxa" w:w="1294"/>
            <w:tcBorders>
              <w:start w:sz="4.0" w:val="single" w:color="#000000"/>
              <w:top w:sz="4.0" w:val="single" w:color="#000000"/>
              <w:end w:sz="4.0" w:val="single" w:color="#000000"/>
              <w:bottom w:sz="3.199999999999818" w:val="single" w:color="#000000"/>
            </w:tcBorders>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118,131.56 </w:t>
            </w:r>
          </w:p>
        </w:tc>
        <w:tc>
          <w:tcPr>
            <w:tcW w:type="dxa" w:w="1292"/>
            <w:tcBorders>
              <w:start w:sz="4.0" w:val="single" w:color="#000000"/>
              <w:top w:sz="4.0" w:val="single" w:color="#000000"/>
              <w:end w:sz="4.0" w:val="single" w:color="#000000"/>
              <w:bottom w:sz="3.199999999999818" w:val="single" w:color="#000000"/>
            </w:tcBorders>
            <w:tcMar>
              <w:start w:w="0" w:type="dxa"/>
              <w:end w:w="0" w:type="dxa"/>
            </w:tcMar>
          </w:tcPr>
          <w:p/>
        </w:tc>
        <w:tc>
          <w:tcPr>
            <w:tcW w:type="dxa" w:w="1292"/>
            <w:tcBorders>
              <w:start w:sz="4.0" w:val="single" w:color="#000000"/>
              <w:top w:sz="4.0" w:val="single" w:color="#000000"/>
              <w:end w:sz="4.0" w:val="single" w:color="#000000"/>
              <w:bottom w:sz="3.199999999999818" w:val="single" w:color="#000000"/>
            </w:tcBorders>
            <w:tcMar>
              <w:start w:w="0" w:type="dxa"/>
              <w:end w:w="0" w:type="dxa"/>
            </w:tcMar>
          </w:tcPr>
          <w:p/>
        </w:tc>
      </w:tr>
      <w:tr>
        <w:trPr>
          <w:trHeight w:hRule="exact" w:val="324"/>
        </w:trPr>
        <w:tc>
          <w:tcPr>
            <w:tcW w:type="dxa" w:w="1623"/>
            <w:vMerge/>
            <w:tcBorders>
              <w:start w:sz="3.1999999999999886" w:val="single" w:color="#000000"/>
              <w:top w:sz="4.0" w:val="single" w:color="#000000"/>
              <w:end w:sz="4.0" w:val="single" w:color="#000000"/>
              <w:bottom w:sz="3.199999999999818" w:val="single" w:color="#000000"/>
            </w:tcBorders>
          </w:tcPr>
          <w:p/>
        </w:tc>
        <w:tc>
          <w:tcPr>
            <w:tcW w:type="dxa" w:w="3402"/>
            <w:tcBorders>
              <w:start w:sz="4.0" w:val="single" w:color="#000000"/>
              <w:top w:sz="3.199999999999818" w:val="single" w:color="#000000"/>
              <w:end w:sz="4.0" w:val="single" w:color="#000000"/>
              <w:bottom w:sz="3.199999999999818" w:val="single" w:color="#000000"/>
            </w:tcBorders>
            <w:tcMar>
              <w:start w:w="0" w:type="dxa"/>
              <w:end w:w="0" w:type="dxa"/>
            </w:tcMar>
          </w:tcPr>
          <w:p>
            <w:pPr>
              <w:autoSpaceDN w:val="0"/>
              <w:autoSpaceDE w:val="0"/>
              <w:widowControl/>
              <w:spacing w:line="185" w:lineRule="auto" w:before="68" w:after="0"/>
              <w:ind w:left="26" w:right="0" w:firstLine="0"/>
              <w:jc w:val="left"/>
            </w:pPr>
            <w:r>
              <w:rPr>
                <w:rFonts w:ascii="SimSun" w:hAnsi="SimSun" w:eastAsia="SimSun"/>
                <w:b w:val="0"/>
                <w:i w:val="0"/>
                <w:color w:val="000000"/>
                <w:sz w:val="18"/>
              </w:rPr>
              <w:t xml:space="preserve">辽宁华锦商务酒店有限公司 </w:t>
            </w:r>
          </w:p>
        </w:tc>
        <w:tc>
          <w:tcPr>
            <w:tcW w:type="dxa" w:w="1294"/>
            <w:tcBorders>
              <w:start w:sz="4.0" w:val="single" w:color="#000000"/>
              <w:top w:sz="3.199999999999818" w:val="single" w:color="#000000"/>
              <w:end w:sz="4.0" w:val="single" w:color="#000000"/>
              <w:bottom w:sz="3.199999999999818" w:val="single" w:color="#000000"/>
            </w:tcBorders>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61,908.57 </w:t>
            </w:r>
          </w:p>
        </w:tc>
        <w:tc>
          <w:tcPr>
            <w:tcW w:type="dxa" w:w="1294"/>
            <w:tcBorders>
              <w:start w:sz="4.0" w:val="single" w:color="#000000"/>
              <w:top w:sz="3.199999999999818" w:val="single" w:color="#000000"/>
              <w:end w:sz="4.0" w:val="single" w:color="#000000"/>
              <w:bottom w:sz="3.199999999999818" w:val="single" w:color="#000000"/>
            </w:tcBorders>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759.31 </w:t>
            </w:r>
          </w:p>
        </w:tc>
        <w:tc>
          <w:tcPr>
            <w:tcW w:type="dxa" w:w="1292"/>
            <w:tcBorders>
              <w:start w:sz="4.0" w:val="single" w:color="#000000"/>
              <w:top w:sz="3.199999999999818" w:val="single" w:color="#000000"/>
              <w:end w:sz="4.0" w:val="single" w:color="#000000"/>
              <w:bottom w:sz="3.199999999999818" w:val="single" w:color="#000000"/>
            </w:tcBorders>
            <w:tcMar>
              <w:start w:w="0" w:type="dxa"/>
              <w:end w:w="0" w:type="dxa"/>
            </w:tcMar>
          </w:tcPr>
          <w:p/>
        </w:tc>
        <w:tc>
          <w:tcPr>
            <w:tcW w:type="dxa" w:w="1292"/>
            <w:tcBorders>
              <w:start w:sz="4.0" w:val="single" w:color="#000000"/>
              <w:top w:sz="3.199999999999818" w:val="single" w:color="#000000"/>
              <w:end w:sz="4.0" w:val="single" w:color="#000000"/>
              <w:bottom w:sz="3.199999999999818" w:val="single" w:color="#000000"/>
            </w:tcBorders>
            <w:tcMar>
              <w:start w:w="0" w:type="dxa"/>
              <w:end w:w="0" w:type="dxa"/>
            </w:tcMar>
          </w:tcPr>
          <w:p/>
        </w:tc>
      </w:tr>
      <w:tr>
        <w:trPr>
          <w:trHeight w:hRule="exact" w:val="322"/>
        </w:trPr>
        <w:tc>
          <w:tcPr>
            <w:tcW w:type="dxa" w:w="992"/>
            <w:vMerge w:val="restart"/>
            <w:tcBorders>
              <w:start w:sz="3.1999999999999886" w:val="single" w:color="#000000"/>
              <w:top w:sz="3.199999999999818" w:val="single" w:color="#000000"/>
              <w:end w:sz="4.0" w:val="single" w:color="#000000"/>
              <w:bottom w:sz="4.0" w:val="single" w:color="#000000"/>
            </w:tcBorders>
            <w:tcMar>
              <w:start w:w="0" w:type="dxa"/>
              <w:end w:w="0" w:type="dxa"/>
            </w:tcMar>
            <w:tcMar>
              <w:start w:w="0" w:type="dxa"/>
              <w:end w:w="0" w:type="dxa"/>
            </w:tcMar>
            <w:tcMar>
              <w:start w:w="0" w:type="dxa"/>
              <w:end w:w="0" w:type="dxa"/>
            </w:tcMar>
          </w:tcPr>
          <w:p>
            <w:pPr>
              <w:autoSpaceDN w:val="0"/>
              <w:autoSpaceDE w:val="0"/>
              <w:widowControl/>
              <w:spacing w:line="185" w:lineRule="auto" w:before="390" w:after="0"/>
              <w:ind w:left="24" w:right="0" w:firstLine="0"/>
              <w:jc w:val="left"/>
            </w:pPr>
            <w:r>
              <w:rPr>
                <w:rFonts w:ascii="SimSun" w:hAnsi="SimSun" w:eastAsia="SimSun"/>
                <w:b w:val="0"/>
                <w:i w:val="0"/>
                <w:color w:val="000000"/>
                <w:sz w:val="18"/>
              </w:rPr>
              <w:t>应收票据</w:t>
            </w:r>
          </w:p>
        </w:tc>
        <w:tc>
          <w:tcPr>
            <w:tcW w:type="dxa" w:w="3402"/>
            <w:tcBorders>
              <w:start w:sz="4.0" w:val="single" w:color="#000000"/>
              <w:top w:sz="3.199999999999818" w:val="single" w:color="#000000"/>
              <w:end w:sz="4.0" w:val="single" w:color="#000000"/>
              <w:bottom w:sz="4.0" w:val="single" w:color="#000000"/>
            </w:tcBorders>
            <w:tcMar>
              <w:start w:w="0" w:type="dxa"/>
              <w:end w:w="0" w:type="dxa"/>
            </w:tcMar>
          </w:tcPr>
          <w:p>
            <w:pPr>
              <w:autoSpaceDN w:val="0"/>
              <w:autoSpaceDE w:val="0"/>
              <w:widowControl/>
              <w:spacing w:line="185" w:lineRule="auto" w:before="66" w:after="0"/>
              <w:ind w:left="26" w:right="0" w:firstLine="0"/>
              <w:jc w:val="left"/>
            </w:pPr>
            <w:r>
              <w:rPr>
                <w:rFonts w:ascii="SimSun" w:hAnsi="SimSun" w:eastAsia="SimSun"/>
                <w:b w:val="0"/>
                <w:i w:val="0"/>
                <w:color w:val="000000"/>
                <w:sz w:val="18"/>
              </w:rPr>
              <w:t xml:space="preserve">北方华锦（辽宁）能源化工有限责任公司 </w:t>
            </w:r>
          </w:p>
        </w:tc>
        <w:tc>
          <w:tcPr>
            <w:tcW w:type="dxa" w:w="1294"/>
            <w:tcBorders>
              <w:start w:sz="4.0" w:val="single" w:color="#000000"/>
              <w:top w:sz="3.199999999999818" w:val="single" w:color="#000000"/>
              <w:end w:sz="4.0" w:val="single" w:color="#000000"/>
              <w:bottom w:sz="4.0" w:val="single" w:color="#000000"/>
            </w:tcBorders>
            <w:tcMar>
              <w:start w:w="0" w:type="dxa"/>
              <w:end w:w="0" w:type="dxa"/>
            </w:tcMar>
          </w:tcPr>
          <w:p>
            <w:pPr>
              <w:autoSpaceDN w:val="0"/>
              <w:autoSpaceDE w:val="0"/>
              <w:widowControl/>
              <w:spacing w:line="242" w:lineRule="auto" w:before="50" w:after="0"/>
              <w:ind w:left="316" w:right="0" w:firstLine="0"/>
              <w:jc w:val="left"/>
            </w:pPr>
            <w:r>
              <w:rPr>
                <w:rFonts w:ascii="ArialNarrow" w:hAnsi="ArialNarrow" w:eastAsia="ArialNarrow"/>
                <w:b w:val="0"/>
                <w:i w:val="0"/>
                <w:color w:val="000000"/>
                <w:sz w:val="18"/>
              </w:rPr>
              <w:t xml:space="preserve">10,000,000.00 </w:t>
            </w:r>
          </w:p>
        </w:tc>
        <w:tc>
          <w:tcPr>
            <w:tcW w:type="dxa" w:w="1294"/>
            <w:tcBorders>
              <w:start w:sz="4.0" w:val="single" w:color="#000000"/>
              <w:top w:sz="3.199999999999818" w:val="single" w:color="#000000"/>
              <w:end w:sz="4.0" w:val="single" w:color="#000000"/>
              <w:bottom w:sz="4.0" w:val="single" w:color="#000000"/>
            </w:tcBorders>
            <w:tcMar>
              <w:start w:w="0" w:type="dxa"/>
              <w:end w:w="0" w:type="dxa"/>
            </w:tcMar>
          </w:tcPr>
          <w:p/>
        </w:tc>
        <w:tc>
          <w:tcPr>
            <w:tcW w:type="dxa" w:w="1292"/>
            <w:tcBorders>
              <w:start w:sz="4.0" w:val="single" w:color="#000000"/>
              <w:top w:sz="3.199999999999818" w:val="single" w:color="#000000"/>
              <w:end w:sz="4.0" w:val="single" w:color="#000000"/>
              <w:bottom w:sz="4.0" w:val="single" w:color="#000000"/>
            </w:tcBorders>
            <w:tcMar>
              <w:start w:w="0" w:type="dxa"/>
              <w:end w:w="0" w:type="dxa"/>
            </w:tcMar>
          </w:tcPr>
          <w:p>
            <w:pPr>
              <w:autoSpaceDN w:val="0"/>
              <w:autoSpaceDE w:val="0"/>
              <w:widowControl/>
              <w:spacing w:line="242" w:lineRule="auto" w:before="50" w:after="0"/>
              <w:ind w:left="232" w:right="0" w:firstLine="0"/>
              <w:jc w:val="left"/>
            </w:pPr>
            <w:r>
              <w:rPr>
                <w:rFonts w:ascii="ArialNarrow" w:hAnsi="ArialNarrow" w:eastAsia="ArialNarrow"/>
                <w:b w:val="0"/>
                <w:i w:val="0"/>
                <w:color w:val="000000"/>
                <w:sz w:val="18"/>
              </w:rPr>
              <w:t xml:space="preserve">107,300,000.00 </w:t>
            </w:r>
          </w:p>
        </w:tc>
        <w:tc>
          <w:tcPr>
            <w:tcW w:type="dxa" w:w="1292"/>
            <w:tcBorders>
              <w:start w:sz="4.0" w:val="single" w:color="#000000"/>
              <w:top w:sz="3.199999999999818" w:val="single" w:color="#000000"/>
              <w:end w:sz="4.0" w:val="single" w:color="#000000"/>
              <w:bottom w:sz="4.0" w:val="single" w:color="#000000"/>
            </w:tcBorders>
            <w:tcMar>
              <w:start w:w="0" w:type="dxa"/>
              <w:end w:w="0" w:type="dxa"/>
            </w:tcMar>
          </w:tcPr>
          <w:p/>
        </w:tc>
      </w:tr>
      <w:tr>
        <w:trPr>
          <w:trHeight w:hRule="exact" w:val="326"/>
        </w:trPr>
        <w:tc>
          <w:tcPr>
            <w:tcW w:type="dxa" w:w="1623"/>
            <w:vMerge/>
            <w:tcBorders>
              <w:start w:sz="3.1999999999999886" w:val="single" w:color="#000000"/>
              <w:top w:sz="3.199999999999818" w:val="single" w:color="#000000"/>
              <w:end w:sz="4.0" w:val="single" w:color="#000000"/>
              <w:bottom w:sz="4.0" w:val="single" w:color="#000000"/>
            </w:tcBorders>
          </w:tcPr>
          <w:p/>
        </w:tc>
        <w:tc>
          <w:tcPr>
            <w:tcW w:type="dxa" w:w="3402"/>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6" w:after="0"/>
              <w:ind w:left="26" w:right="0" w:firstLine="0"/>
              <w:jc w:val="left"/>
            </w:pPr>
            <w:r>
              <w:rPr>
                <w:rFonts w:ascii="SimSun" w:hAnsi="SimSun" w:eastAsia="SimSun"/>
                <w:b w:val="0"/>
                <w:i w:val="0"/>
                <w:color w:val="000000"/>
                <w:sz w:val="18"/>
              </w:rPr>
              <w:t xml:space="preserve">辽宁北方戴纳索合成橡胶有限公司 </w:t>
            </w:r>
          </w:p>
        </w:tc>
        <w:tc>
          <w:tcPr>
            <w:tcW w:type="dxa" w:w="1294"/>
            <w:tcBorders>
              <w:start w:sz="4.0" w:val="single" w:color="#000000"/>
              <w:top w:sz="4.0" w:val="single" w:color="#000000"/>
              <w:end w:sz="4.0" w:val="single" w:color="#000000"/>
              <w:bottom w:sz="4.0" w:val="single" w:color="#000000"/>
            </w:tcBorders>
            <w:tcMar>
              <w:start w:w="0" w:type="dxa"/>
              <w:end w:w="0" w:type="dxa"/>
            </w:tcMar>
          </w:tcPr>
          <w:p/>
        </w:tc>
        <w:tc>
          <w:tcPr>
            <w:tcW w:type="dxa" w:w="1294"/>
            <w:tcBorders>
              <w:start w:sz="4.0" w:val="single" w:color="#000000"/>
              <w:top w:sz="4.0" w:val="single" w:color="#000000"/>
              <w:end w:sz="4.0" w:val="single" w:color="#000000"/>
              <w:bottom w:sz="4.0" w:val="single" w:color="#000000"/>
            </w:tcBorders>
            <w:tcMar>
              <w:start w:w="0" w:type="dxa"/>
              <w:end w:w="0" w:type="dxa"/>
            </w:tcMar>
          </w:tcPr>
          <w:p/>
        </w:tc>
        <w:tc>
          <w:tcPr>
            <w:tcW w:type="dxa" w:w="1292"/>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2" w:lineRule="auto" w:before="50" w:after="0"/>
              <w:ind w:left="312" w:right="0" w:firstLine="0"/>
              <w:jc w:val="left"/>
            </w:pPr>
            <w:r>
              <w:rPr>
                <w:rFonts w:ascii="ArialNarrow" w:hAnsi="ArialNarrow" w:eastAsia="ArialNarrow"/>
                <w:b w:val="0"/>
                <w:i w:val="0"/>
                <w:color w:val="000000"/>
                <w:sz w:val="18"/>
              </w:rPr>
              <w:t xml:space="preserve">30,000,000.00 </w:t>
            </w:r>
          </w:p>
        </w:tc>
        <w:tc>
          <w:tcPr>
            <w:tcW w:type="dxa" w:w="1292"/>
            <w:tcBorders>
              <w:start w:sz="4.0" w:val="single" w:color="#000000"/>
              <w:top w:sz="4.0" w:val="single" w:color="#000000"/>
              <w:end w:sz="4.0" w:val="single" w:color="#000000"/>
              <w:bottom w:sz="4.0" w:val="single" w:color="#000000"/>
            </w:tcBorders>
            <w:tcMar>
              <w:start w:w="0" w:type="dxa"/>
              <w:end w:w="0" w:type="dxa"/>
            </w:tcMar>
          </w:tcPr>
          <w:p/>
        </w:tc>
      </w:tr>
      <w:tr>
        <w:trPr>
          <w:trHeight w:hRule="exact" w:val="324"/>
        </w:trPr>
        <w:tc>
          <w:tcPr>
            <w:tcW w:type="dxa" w:w="1623"/>
            <w:vMerge/>
            <w:tcBorders>
              <w:start w:sz="3.1999999999999886" w:val="single" w:color="#000000"/>
              <w:top w:sz="3.199999999999818" w:val="single" w:color="#000000"/>
              <w:end w:sz="4.0" w:val="single" w:color="#000000"/>
              <w:bottom w:sz="4.0" w:val="single" w:color="#000000"/>
            </w:tcBorders>
          </w:tcPr>
          <w:p/>
        </w:tc>
        <w:tc>
          <w:tcPr>
            <w:tcW w:type="dxa" w:w="3402"/>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6" w:after="0"/>
              <w:ind w:left="26" w:right="0" w:firstLine="0"/>
              <w:jc w:val="left"/>
            </w:pPr>
            <w:r>
              <w:rPr>
                <w:rFonts w:ascii="SimSun" w:hAnsi="SimSun" w:eastAsia="SimSun"/>
                <w:b w:val="0"/>
                <w:i w:val="0"/>
                <w:color w:val="000000"/>
                <w:sz w:val="18"/>
              </w:rPr>
              <w:t xml:space="preserve">辽宁北方化学工业有限公司 </w:t>
            </w:r>
          </w:p>
        </w:tc>
        <w:tc>
          <w:tcPr>
            <w:tcW w:type="dxa" w:w="1294"/>
            <w:tcBorders>
              <w:start w:sz="4.0" w:val="single" w:color="#000000"/>
              <w:top w:sz="4.0" w:val="single" w:color="#000000"/>
              <w:end w:sz="4.0" w:val="single" w:color="#000000"/>
              <w:bottom w:sz="4.0" w:val="single" w:color="#000000"/>
            </w:tcBorders>
            <w:tcMar>
              <w:start w:w="0" w:type="dxa"/>
              <w:end w:w="0" w:type="dxa"/>
            </w:tcMar>
          </w:tcPr>
          <w:p/>
        </w:tc>
        <w:tc>
          <w:tcPr>
            <w:tcW w:type="dxa" w:w="1294"/>
            <w:tcBorders>
              <w:start w:sz="4.0" w:val="single" w:color="#000000"/>
              <w:top w:sz="4.0" w:val="single" w:color="#000000"/>
              <w:end w:sz="4.0" w:val="single" w:color="#000000"/>
              <w:bottom w:sz="4.0" w:val="single" w:color="#000000"/>
            </w:tcBorders>
            <w:tcMar>
              <w:start w:w="0" w:type="dxa"/>
              <w:end w:w="0" w:type="dxa"/>
            </w:tcMar>
          </w:tcPr>
          <w:p/>
        </w:tc>
        <w:tc>
          <w:tcPr>
            <w:tcW w:type="dxa" w:w="1292"/>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2" w:lineRule="auto" w:before="50" w:after="0"/>
              <w:ind w:left="312" w:right="0" w:firstLine="0"/>
              <w:jc w:val="left"/>
            </w:pPr>
            <w:r>
              <w:rPr>
                <w:rFonts w:ascii="ArialNarrow" w:hAnsi="ArialNarrow" w:eastAsia="ArialNarrow"/>
                <w:b w:val="0"/>
                <w:i w:val="0"/>
                <w:color w:val="000000"/>
                <w:sz w:val="18"/>
              </w:rPr>
              <w:t xml:space="preserve">26,620,000.00 </w:t>
            </w:r>
          </w:p>
        </w:tc>
        <w:tc>
          <w:tcPr>
            <w:tcW w:type="dxa" w:w="1292"/>
            <w:tcBorders>
              <w:start w:sz="4.0" w:val="single" w:color="#000000"/>
              <w:top w:sz="4.0" w:val="single" w:color="#000000"/>
              <w:end w:sz="4.0" w:val="single" w:color="#000000"/>
              <w:bottom w:sz="4.0" w:val="single" w:color="#000000"/>
            </w:tcBorders>
            <w:tcMar>
              <w:start w:w="0" w:type="dxa"/>
              <w:end w:w="0" w:type="dxa"/>
            </w:tcMar>
          </w:tcPr>
          <w:p/>
        </w:tc>
      </w:tr>
      <w:tr>
        <w:trPr>
          <w:trHeight w:hRule="exact" w:val="320"/>
        </w:trPr>
        <w:tc>
          <w:tcPr>
            <w:tcW w:type="dxa" w:w="992"/>
            <w:vMerge w:val="restart"/>
            <w:tcBorders>
              <w:start w:sz="3.1999999999999886" w:val="single" w:color="#000000"/>
              <w:top w:sz="4.0" w:val="single" w:color="#000000"/>
              <w:end w:sz="4.0" w:val="single" w:color="#000000"/>
              <w:bottom w:sz="4.0"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712" w:after="0"/>
              <w:ind w:left="24" w:right="0" w:firstLine="0"/>
              <w:jc w:val="left"/>
            </w:pPr>
            <w:r>
              <w:rPr>
                <w:rFonts w:ascii="SimSun" w:hAnsi="SimSun" w:eastAsia="SimSun"/>
                <w:b w:val="0"/>
                <w:i w:val="0"/>
                <w:color w:val="000000"/>
                <w:sz w:val="18"/>
              </w:rPr>
              <w:t>预付款项</w:t>
            </w:r>
          </w:p>
        </w:tc>
        <w:tc>
          <w:tcPr>
            <w:tcW w:type="dxa" w:w="3402"/>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6" w:after="0"/>
              <w:ind w:left="26" w:right="0" w:firstLine="0"/>
              <w:jc w:val="left"/>
            </w:pPr>
            <w:r>
              <w:rPr>
                <w:rFonts w:ascii="SimSun" w:hAnsi="SimSun" w:eastAsia="SimSun"/>
                <w:b w:val="0"/>
                <w:i w:val="0"/>
                <w:color w:val="000000"/>
                <w:sz w:val="18"/>
              </w:rPr>
              <w:t xml:space="preserve">北方华锦化学工业集团有限公司 </w:t>
            </w:r>
          </w:p>
        </w:tc>
        <w:tc>
          <w:tcPr>
            <w:tcW w:type="dxa" w:w="129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50" w:after="0"/>
              <w:ind w:left="112" w:right="0" w:firstLine="0"/>
              <w:jc w:val="left"/>
            </w:pPr>
            <w:r>
              <w:rPr>
                <w:rFonts w:ascii="ArialNarrow" w:hAnsi="ArialNarrow" w:eastAsia="ArialNarrow"/>
                <w:b w:val="0"/>
                <w:i w:val="0"/>
                <w:color w:val="000000"/>
                <w:sz w:val="18"/>
              </w:rPr>
              <w:t xml:space="preserve">1,160,277,168.17 </w:t>
            </w:r>
          </w:p>
        </w:tc>
        <w:tc>
          <w:tcPr>
            <w:tcW w:type="dxa" w:w="1294"/>
            <w:tcBorders>
              <w:start w:sz="4.0" w:val="single" w:color="#000000"/>
              <w:top w:sz="4.0" w:val="single" w:color="#000000"/>
              <w:end w:sz="4.0" w:val="single" w:color="#000000"/>
              <w:bottom w:sz="4.0" w:val="single" w:color="#000000"/>
            </w:tcBorders>
            <w:tcMar>
              <w:start w:w="0" w:type="dxa"/>
              <w:end w:w="0" w:type="dxa"/>
            </w:tcMar>
          </w:tcPr>
          <w:p/>
        </w:tc>
        <w:tc>
          <w:tcPr>
            <w:tcW w:type="dxa" w:w="1292"/>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50" w:after="0"/>
              <w:ind w:left="108" w:right="0" w:firstLine="0"/>
              <w:jc w:val="left"/>
            </w:pPr>
            <w:r>
              <w:rPr>
                <w:rFonts w:ascii="ArialNarrow" w:hAnsi="ArialNarrow" w:eastAsia="ArialNarrow"/>
                <w:b w:val="0"/>
                <w:i w:val="0"/>
                <w:color w:val="000000"/>
                <w:sz w:val="18"/>
              </w:rPr>
              <w:t xml:space="preserve">1,037,552,616.95 </w:t>
            </w:r>
          </w:p>
        </w:tc>
        <w:tc>
          <w:tcPr>
            <w:tcW w:type="dxa" w:w="1292"/>
            <w:tcBorders>
              <w:start w:sz="4.0" w:val="single" w:color="#000000"/>
              <w:top w:sz="4.0" w:val="single" w:color="#000000"/>
              <w:end w:sz="4.0" w:val="single" w:color="#000000"/>
              <w:bottom w:sz="4.0" w:val="single" w:color="#000000"/>
            </w:tcBorders>
            <w:tcMar>
              <w:start w:w="0" w:type="dxa"/>
              <w:end w:w="0" w:type="dxa"/>
            </w:tcMar>
          </w:tcPr>
          <w:p/>
        </w:tc>
      </w:tr>
      <w:tr>
        <w:trPr>
          <w:trHeight w:hRule="exact" w:val="324"/>
        </w:trPr>
        <w:tc>
          <w:tcPr>
            <w:tcW w:type="dxa" w:w="1623"/>
            <w:vMerge/>
            <w:tcBorders>
              <w:start w:sz="3.1999999999999886" w:val="single" w:color="#000000"/>
              <w:top w:sz="4.0" w:val="single" w:color="#000000"/>
              <w:end w:sz="4.0" w:val="single" w:color="#000000"/>
              <w:bottom w:sz="4.0" w:val="single" w:color="#000000"/>
            </w:tcBorders>
          </w:tcPr>
          <w:p/>
        </w:tc>
        <w:tc>
          <w:tcPr>
            <w:tcW w:type="dxa" w:w="3402"/>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8" w:after="0"/>
              <w:ind w:left="26" w:right="0" w:firstLine="0"/>
              <w:jc w:val="left"/>
            </w:pPr>
            <w:r>
              <w:rPr>
                <w:rFonts w:ascii="SimSun" w:hAnsi="SimSun" w:eastAsia="SimSun"/>
                <w:b w:val="0"/>
                <w:i w:val="0"/>
                <w:color w:val="000000"/>
                <w:sz w:val="18"/>
              </w:rPr>
              <w:t xml:space="preserve">兵器下属子公司 </w:t>
            </w:r>
          </w:p>
        </w:tc>
        <w:tc>
          <w:tcPr>
            <w:tcW w:type="dxa" w:w="129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54" w:after="0"/>
              <w:ind w:left="236" w:right="0" w:firstLine="0"/>
              <w:jc w:val="left"/>
            </w:pPr>
            <w:r>
              <w:rPr>
                <w:rFonts w:ascii="ArialNarrow" w:hAnsi="ArialNarrow" w:eastAsia="ArialNarrow"/>
                <w:b w:val="0"/>
                <w:i w:val="0"/>
                <w:color w:val="000000"/>
                <w:sz w:val="18"/>
              </w:rPr>
              <w:t xml:space="preserve">478,609,268.84 </w:t>
            </w:r>
          </w:p>
        </w:tc>
        <w:tc>
          <w:tcPr>
            <w:tcW w:type="dxa" w:w="1294"/>
            <w:tcBorders>
              <w:start w:sz="4.0" w:val="single" w:color="#000000"/>
              <w:top w:sz="4.0" w:val="single" w:color="#000000"/>
              <w:end w:sz="4.0" w:val="single" w:color="#000000"/>
              <w:bottom w:sz="4.0" w:val="single" w:color="#000000"/>
            </w:tcBorders>
            <w:tcMar>
              <w:start w:w="0" w:type="dxa"/>
              <w:end w:w="0" w:type="dxa"/>
            </w:tcMar>
          </w:tcPr>
          <w:p/>
        </w:tc>
        <w:tc>
          <w:tcPr>
            <w:tcW w:type="dxa" w:w="1292"/>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54" w:after="0"/>
              <w:ind w:left="232" w:right="0" w:firstLine="0"/>
              <w:jc w:val="left"/>
            </w:pPr>
            <w:r>
              <w:rPr>
                <w:rFonts w:ascii="ArialNarrow" w:hAnsi="ArialNarrow" w:eastAsia="ArialNarrow"/>
                <w:b w:val="0"/>
                <w:i w:val="0"/>
                <w:color w:val="000000"/>
                <w:sz w:val="18"/>
              </w:rPr>
              <w:t xml:space="preserve">520,024,626.79 </w:t>
            </w:r>
          </w:p>
        </w:tc>
        <w:tc>
          <w:tcPr>
            <w:tcW w:type="dxa" w:w="1292"/>
            <w:tcBorders>
              <w:start w:sz="4.0" w:val="single" w:color="#000000"/>
              <w:top w:sz="4.0" w:val="single" w:color="#000000"/>
              <w:end w:sz="4.0" w:val="single" w:color="#000000"/>
              <w:bottom w:sz="4.0" w:val="single" w:color="#000000"/>
            </w:tcBorders>
            <w:tcMar>
              <w:start w:w="0" w:type="dxa"/>
              <w:end w:w="0" w:type="dxa"/>
            </w:tcMar>
          </w:tcPr>
          <w:p/>
        </w:tc>
      </w:tr>
      <w:tr>
        <w:trPr>
          <w:trHeight w:hRule="exact" w:val="326"/>
        </w:trPr>
        <w:tc>
          <w:tcPr>
            <w:tcW w:type="dxa" w:w="1623"/>
            <w:vMerge/>
            <w:tcBorders>
              <w:start w:sz="3.1999999999999886" w:val="single" w:color="#000000"/>
              <w:top w:sz="4.0" w:val="single" w:color="#000000"/>
              <w:end w:sz="4.0" w:val="single" w:color="#000000"/>
              <w:bottom w:sz="4.0" w:val="single" w:color="#000000"/>
            </w:tcBorders>
          </w:tcPr>
          <w:p/>
        </w:tc>
        <w:tc>
          <w:tcPr>
            <w:tcW w:type="dxa" w:w="3402"/>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6" w:after="0"/>
              <w:ind w:left="26" w:right="0" w:firstLine="0"/>
              <w:jc w:val="left"/>
            </w:pPr>
            <w:r>
              <w:rPr>
                <w:rFonts w:ascii="SimSun" w:hAnsi="SimSun" w:eastAsia="SimSun"/>
                <w:b w:val="0"/>
                <w:i w:val="0"/>
                <w:color w:val="000000"/>
                <w:sz w:val="18"/>
              </w:rPr>
              <w:t xml:space="preserve">盘锦辽河化工集团进出口有限责任公司 </w:t>
            </w:r>
          </w:p>
        </w:tc>
        <w:tc>
          <w:tcPr>
            <w:tcW w:type="dxa" w:w="129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50" w:after="0"/>
              <w:ind w:left="316" w:right="0" w:firstLine="0"/>
              <w:jc w:val="left"/>
            </w:pPr>
            <w:r>
              <w:rPr>
                <w:rFonts w:ascii="ArialNarrow" w:hAnsi="ArialNarrow" w:eastAsia="ArialNarrow"/>
                <w:b w:val="0"/>
                <w:i w:val="0"/>
                <w:color w:val="000000"/>
                <w:sz w:val="18"/>
              </w:rPr>
              <w:t xml:space="preserve">20,355,968.97 </w:t>
            </w:r>
          </w:p>
        </w:tc>
        <w:tc>
          <w:tcPr>
            <w:tcW w:type="dxa" w:w="1294"/>
            <w:tcBorders>
              <w:start w:sz="4.0" w:val="single" w:color="#000000"/>
              <w:top w:sz="4.0" w:val="single" w:color="#000000"/>
              <w:end w:sz="4.0" w:val="single" w:color="#000000"/>
              <w:bottom w:sz="4.0" w:val="single" w:color="#000000"/>
            </w:tcBorders>
            <w:tcMar>
              <w:start w:w="0" w:type="dxa"/>
              <w:end w:w="0" w:type="dxa"/>
            </w:tcMar>
          </w:tcPr>
          <w:p/>
        </w:tc>
        <w:tc>
          <w:tcPr>
            <w:tcW w:type="dxa" w:w="1292"/>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50" w:after="0"/>
              <w:ind w:left="312" w:right="0" w:firstLine="0"/>
              <w:jc w:val="left"/>
            </w:pPr>
            <w:r>
              <w:rPr>
                <w:rFonts w:ascii="ArialNarrow" w:hAnsi="ArialNarrow" w:eastAsia="ArialNarrow"/>
                <w:b w:val="0"/>
                <w:i w:val="0"/>
                <w:color w:val="000000"/>
                <w:sz w:val="18"/>
              </w:rPr>
              <w:t xml:space="preserve">20,160,698.87 </w:t>
            </w:r>
          </w:p>
        </w:tc>
        <w:tc>
          <w:tcPr>
            <w:tcW w:type="dxa" w:w="1292"/>
            <w:tcBorders>
              <w:start w:sz="4.0" w:val="single" w:color="#000000"/>
              <w:top w:sz="4.0" w:val="single" w:color="#000000"/>
              <w:end w:sz="4.0" w:val="single" w:color="#000000"/>
              <w:bottom w:sz="4.0" w:val="single" w:color="#000000"/>
            </w:tcBorders>
            <w:tcMar>
              <w:start w:w="0" w:type="dxa"/>
              <w:end w:w="0" w:type="dxa"/>
            </w:tcMar>
          </w:tcPr>
          <w:p/>
        </w:tc>
      </w:tr>
      <w:tr>
        <w:trPr>
          <w:trHeight w:hRule="exact" w:val="322"/>
        </w:trPr>
        <w:tc>
          <w:tcPr>
            <w:tcW w:type="dxa" w:w="1623"/>
            <w:vMerge/>
            <w:tcBorders>
              <w:start w:sz="3.1999999999999886" w:val="single" w:color="#000000"/>
              <w:top w:sz="4.0" w:val="single" w:color="#000000"/>
              <w:end w:sz="4.0" w:val="single" w:color="#000000"/>
              <w:bottom w:sz="4.0" w:val="single" w:color="#000000"/>
            </w:tcBorders>
          </w:tcPr>
          <w:p/>
        </w:tc>
        <w:tc>
          <w:tcPr>
            <w:tcW w:type="dxa" w:w="3402"/>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4" w:after="0"/>
              <w:ind w:left="26" w:right="0" w:firstLine="0"/>
              <w:jc w:val="left"/>
            </w:pPr>
            <w:r>
              <w:rPr>
                <w:rFonts w:ascii="SimSun" w:hAnsi="SimSun" w:eastAsia="SimSun"/>
                <w:b w:val="0"/>
                <w:i w:val="0"/>
                <w:color w:val="000000"/>
                <w:sz w:val="18"/>
              </w:rPr>
              <w:t xml:space="preserve">辽宁北方华锦五洲化工工程设计有限公司 </w:t>
            </w:r>
          </w:p>
        </w:tc>
        <w:tc>
          <w:tcPr>
            <w:tcW w:type="dxa" w:w="1294"/>
            <w:tcBorders>
              <w:start w:sz="4.0" w:val="single" w:color="#000000"/>
              <w:top w:sz="4.0" w:val="single" w:color="#000000"/>
              <w:end w:sz="4.0" w:val="single" w:color="#000000"/>
              <w:bottom w:sz="4.0" w:val="single" w:color="#000000"/>
            </w:tcBorders>
            <w:tcMar>
              <w:start w:w="0" w:type="dxa"/>
              <w:end w:w="0" w:type="dxa"/>
            </w:tcMar>
          </w:tcPr>
          <w:p/>
        </w:tc>
        <w:tc>
          <w:tcPr>
            <w:tcW w:type="dxa" w:w="1294"/>
            <w:tcBorders>
              <w:start w:sz="4.0" w:val="single" w:color="#000000"/>
              <w:top w:sz="4.0" w:val="single" w:color="#000000"/>
              <w:end w:sz="4.0" w:val="single" w:color="#000000"/>
              <w:bottom w:sz="4.0" w:val="single" w:color="#000000"/>
            </w:tcBorders>
            <w:tcMar>
              <w:start w:w="0" w:type="dxa"/>
              <w:end w:w="0" w:type="dxa"/>
            </w:tcMar>
          </w:tcPr>
          <w:p/>
        </w:tc>
        <w:tc>
          <w:tcPr>
            <w:tcW w:type="dxa" w:w="1292"/>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48" w:after="0"/>
              <w:ind w:left="0" w:right="0" w:firstLine="0"/>
              <w:jc w:val="right"/>
            </w:pPr>
            <w:r>
              <w:rPr>
                <w:rFonts w:ascii="ArialNarrow" w:hAnsi="ArialNarrow" w:eastAsia="ArialNarrow"/>
                <w:b w:val="0"/>
                <w:i w:val="0"/>
                <w:color w:val="000000"/>
                <w:sz w:val="18"/>
              </w:rPr>
              <w:t xml:space="preserve">500,000.00 </w:t>
            </w:r>
          </w:p>
        </w:tc>
        <w:tc>
          <w:tcPr>
            <w:tcW w:type="dxa" w:w="1292"/>
            <w:tcBorders>
              <w:start w:sz="4.0" w:val="single" w:color="#000000"/>
              <w:top w:sz="4.0" w:val="single" w:color="#000000"/>
              <w:end w:sz="4.0" w:val="single" w:color="#000000"/>
              <w:bottom w:sz="4.0" w:val="single" w:color="#000000"/>
            </w:tcBorders>
            <w:tcMar>
              <w:start w:w="0" w:type="dxa"/>
              <w:end w:w="0" w:type="dxa"/>
            </w:tcMar>
          </w:tcPr>
          <w:p/>
        </w:tc>
      </w:tr>
      <w:tr>
        <w:trPr>
          <w:trHeight w:hRule="exact" w:val="324"/>
        </w:trPr>
        <w:tc>
          <w:tcPr>
            <w:tcW w:type="dxa" w:w="1623"/>
            <w:vMerge/>
            <w:tcBorders>
              <w:start w:sz="3.1999999999999886" w:val="single" w:color="#000000"/>
              <w:top w:sz="4.0" w:val="single" w:color="#000000"/>
              <w:end w:sz="4.0" w:val="single" w:color="#000000"/>
              <w:bottom w:sz="4.0" w:val="single" w:color="#000000"/>
            </w:tcBorders>
          </w:tcPr>
          <w:p/>
        </w:tc>
        <w:tc>
          <w:tcPr>
            <w:tcW w:type="dxa" w:w="3402"/>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6" w:after="0"/>
              <w:ind w:left="26" w:right="0" w:firstLine="0"/>
              <w:jc w:val="left"/>
            </w:pPr>
            <w:r>
              <w:rPr>
                <w:rFonts w:ascii="SimSun" w:hAnsi="SimSun" w:eastAsia="SimSun"/>
                <w:b w:val="0"/>
                <w:i w:val="0"/>
                <w:color w:val="000000"/>
                <w:sz w:val="18"/>
              </w:rPr>
              <w:t xml:space="preserve">中国兵工物资集团有限公司 </w:t>
            </w:r>
          </w:p>
        </w:tc>
        <w:tc>
          <w:tcPr>
            <w:tcW w:type="dxa" w:w="129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1,516.00 </w:t>
            </w:r>
          </w:p>
        </w:tc>
        <w:tc>
          <w:tcPr>
            <w:tcW w:type="dxa" w:w="1294"/>
            <w:tcBorders>
              <w:start w:sz="4.0" w:val="single" w:color="#000000"/>
              <w:top w:sz="4.0" w:val="single" w:color="#000000"/>
              <w:end w:sz="4.0" w:val="single" w:color="#000000"/>
              <w:bottom w:sz="4.0" w:val="single" w:color="#000000"/>
            </w:tcBorders>
            <w:tcMar>
              <w:start w:w="0" w:type="dxa"/>
              <w:end w:w="0" w:type="dxa"/>
            </w:tcMar>
          </w:tcPr>
          <w:p/>
        </w:tc>
        <w:tc>
          <w:tcPr>
            <w:tcW w:type="dxa" w:w="1292"/>
            <w:tcBorders>
              <w:start w:sz="4.0" w:val="single" w:color="#000000"/>
              <w:top w:sz="4.0" w:val="single" w:color="#000000"/>
              <w:end w:sz="4.0" w:val="single" w:color="#000000"/>
              <w:bottom w:sz="4.0" w:val="single" w:color="#000000"/>
            </w:tcBorders>
            <w:tcMar>
              <w:start w:w="0" w:type="dxa"/>
              <w:end w:w="0" w:type="dxa"/>
            </w:tcMar>
          </w:tcPr>
          <w:p/>
        </w:tc>
        <w:tc>
          <w:tcPr>
            <w:tcW w:type="dxa" w:w="1292"/>
            <w:tcBorders>
              <w:start w:sz="4.0" w:val="single" w:color="#000000"/>
              <w:top w:sz="4.0" w:val="single" w:color="#000000"/>
              <w:end w:sz="4.0" w:val="single" w:color="#000000"/>
              <w:bottom w:sz="4.0" w:val="single" w:color="#000000"/>
            </w:tcBorders>
            <w:tcMar>
              <w:start w:w="0" w:type="dxa"/>
              <w:end w:w="0" w:type="dxa"/>
            </w:tcMar>
          </w:tcPr>
          <w:p/>
        </w:tc>
      </w:tr>
      <w:tr>
        <w:trPr>
          <w:trHeight w:hRule="exact" w:val="324"/>
        </w:trPr>
        <w:tc>
          <w:tcPr>
            <w:tcW w:type="dxa" w:w="992"/>
            <w:tcBorders>
              <w:start w:sz="3.1999999999999886"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8" w:after="0"/>
              <w:ind w:left="0" w:right="0" w:firstLine="0"/>
              <w:jc w:val="center"/>
            </w:pPr>
            <w:r>
              <w:rPr>
                <w:rFonts w:ascii="SimSun" w:hAnsi="SimSun" w:eastAsia="SimSun"/>
                <w:b w:val="0"/>
                <w:i w:val="0"/>
                <w:color w:val="000000"/>
                <w:sz w:val="18"/>
              </w:rPr>
              <w:t>长期应收款</w:t>
            </w:r>
          </w:p>
        </w:tc>
        <w:tc>
          <w:tcPr>
            <w:tcW w:type="dxa" w:w="3402"/>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8" w:after="0"/>
              <w:ind w:left="26" w:right="0" w:firstLine="0"/>
              <w:jc w:val="left"/>
            </w:pPr>
            <w:r>
              <w:rPr>
                <w:rFonts w:ascii="SimSun" w:hAnsi="SimSun" w:eastAsia="SimSun"/>
                <w:b w:val="0"/>
                <w:i w:val="0"/>
                <w:color w:val="000000"/>
                <w:sz w:val="18"/>
              </w:rPr>
              <w:t xml:space="preserve">中兵融资租赁有限责任公司 </w:t>
            </w:r>
          </w:p>
        </w:tc>
        <w:tc>
          <w:tcPr>
            <w:tcW w:type="dxa" w:w="129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52" w:after="0"/>
              <w:ind w:left="316" w:right="0" w:firstLine="0"/>
              <w:jc w:val="left"/>
            </w:pPr>
            <w:r>
              <w:rPr>
                <w:rFonts w:ascii="ArialNarrow" w:hAnsi="ArialNarrow" w:eastAsia="ArialNarrow"/>
                <w:b w:val="0"/>
                <w:i w:val="0"/>
                <w:color w:val="000000"/>
                <w:sz w:val="18"/>
              </w:rPr>
              <w:t xml:space="preserve">20,000,000.00 </w:t>
            </w:r>
          </w:p>
        </w:tc>
        <w:tc>
          <w:tcPr>
            <w:tcW w:type="dxa" w:w="1294"/>
            <w:tcBorders>
              <w:start w:sz="4.0" w:val="single" w:color="#000000"/>
              <w:top w:sz="4.0" w:val="single" w:color="#000000"/>
              <w:end w:sz="4.0" w:val="single" w:color="#000000"/>
              <w:bottom w:sz="4.0" w:val="single" w:color="#000000"/>
            </w:tcBorders>
            <w:tcMar>
              <w:start w:w="0" w:type="dxa"/>
              <w:end w:w="0" w:type="dxa"/>
            </w:tcMar>
          </w:tcPr>
          <w:p/>
        </w:tc>
        <w:tc>
          <w:tcPr>
            <w:tcW w:type="dxa" w:w="1292"/>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52" w:after="0"/>
              <w:ind w:left="312" w:right="0" w:firstLine="0"/>
              <w:jc w:val="left"/>
            </w:pPr>
            <w:r>
              <w:rPr>
                <w:rFonts w:ascii="ArialNarrow" w:hAnsi="ArialNarrow" w:eastAsia="ArialNarrow"/>
                <w:b w:val="0"/>
                <w:i w:val="0"/>
                <w:color w:val="000000"/>
                <w:sz w:val="18"/>
              </w:rPr>
              <w:t xml:space="preserve">20,000,000.00 </w:t>
            </w:r>
          </w:p>
        </w:tc>
        <w:tc>
          <w:tcPr>
            <w:tcW w:type="dxa" w:w="1292"/>
            <w:tcBorders>
              <w:start w:sz="4.0" w:val="single" w:color="#000000"/>
              <w:top w:sz="4.0" w:val="single" w:color="#000000"/>
              <w:end w:sz="4.0" w:val="single" w:color="#000000"/>
              <w:bottom w:sz="4.0" w:val="single" w:color="#000000"/>
            </w:tcBorders>
            <w:tcMar>
              <w:start w:w="0" w:type="dxa"/>
              <w:end w:w="0" w:type="dxa"/>
            </w:tcMar>
          </w:tcPr>
          <w:p/>
        </w:tc>
      </w:tr>
    </w:tbl>
    <w:p>
      <w:pPr>
        <w:autoSpaceDN w:val="0"/>
        <w:autoSpaceDE w:val="0"/>
        <w:widowControl/>
        <w:spacing w:line="233" w:lineRule="auto" w:before="618" w:after="0"/>
        <w:ind w:left="0" w:right="20" w:firstLine="0"/>
        <w:jc w:val="right"/>
      </w:pPr>
      <w:r>
        <w:rPr>
          <w:rFonts w:ascii="Times" w:hAnsi="Times" w:eastAsia="Times"/>
          <w:b w:val="0"/>
          <w:i w:val="0"/>
          <w:color w:val="000000"/>
          <w:sz w:val="18"/>
        </w:rPr>
        <w:t xml:space="preserve">119 </w:t>
      </w:r>
    </w:p>
    <w:p>
      <w:pPr>
        <w:sectPr>
          <w:pgSz w:w="11904" w:h="16840"/>
          <w:pgMar w:top="436" w:right="1066" w:bottom="500" w:left="1102" w:header="720" w:footer="720" w:gutter="0"/>
          <w:cols w:space="720" w:num="1" w:equalWidth="0">
            <w:col w:w="9736" w:space="0"/>
            <w:col w:w="9778" w:space="0"/>
            <w:col w:w="9996" w:space="0"/>
            <w:col w:w="9996" w:space="0"/>
            <w:col w:w="9794" w:space="0"/>
            <w:col w:w="9793" w:space="0"/>
            <w:col w:w="9734" w:space="0"/>
            <w:col w:w="9734" w:space="0"/>
            <w:col w:w="9734" w:space="0"/>
            <w:col w:w="9734" w:space="0"/>
            <w:col w:w="9734" w:space="0"/>
            <w:col w:w="9734" w:space="0"/>
            <w:col w:w="9734" w:space="0"/>
            <w:col w:w="9734" w:space="0"/>
            <w:col w:w="9736" w:space="0"/>
            <w:col w:w="9734" w:space="0"/>
            <w:col w:w="9734" w:space="0"/>
            <w:col w:w="9736" w:space="0"/>
            <w:col w:w="9793" w:space="0"/>
            <w:col w:w="9734" w:space="0"/>
            <w:col w:w="9734" w:space="0"/>
            <w:col w:w="9734" w:space="0"/>
            <w:col w:w="9734" w:space="0"/>
            <w:col w:w="9734" w:space="0"/>
            <w:col w:w="9734" w:space="0"/>
            <w:col w:w="9734" w:space="0"/>
            <w:col w:w="9734" w:space="0"/>
            <w:col w:w="9734" w:space="0"/>
            <w:col w:w="9734" w:space="0"/>
            <w:col w:w="9734" w:space="0"/>
            <w:col w:w="9734" w:space="0"/>
            <w:col w:w="9792" w:space="0"/>
            <w:col w:w="9734" w:space="0"/>
            <w:col w:w="9734" w:space="0"/>
            <w:col w:w="9734" w:space="0"/>
            <w:col w:w="9734" w:space="0"/>
            <w:col w:w="9792" w:space="0"/>
            <w:col w:w="2722" w:space="0"/>
            <w:col w:w="7069" w:space="0"/>
            <w:col w:w="9792" w:space="0"/>
            <w:col w:w="9792" w:space="0"/>
            <w:col w:w="9734" w:space="0"/>
            <w:col w:w="9792" w:space="0"/>
            <w:col w:w="9792" w:space="0"/>
            <w:col w:w="9788" w:space="0"/>
            <w:col w:w="9778" w:space="0"/>
            <w:col w:w="9734" w:space="0"/>
            <w:col w:w="9734" w:space="0"/>
            <w:col w:w="9734" w:space="0"/>
            <w:col w:w="9734" w:space="0"/>
            <w:col w:w="9792" w:space="0"/>
            <w:col w:w="9792" w:space="0"/>
            <w:col w:w="9734" w:space="0"/>
            <w:col w:w="9794" w:space="0"/>
            <w:col w:w="9734" w:space="0"/>
            <w:col w:w="9734" w:space="0"/>
            <w:col w:w="9794" w:space="0"/>
            <w:col w:w="15256" w:space="0"/>
            <w:col w:w="9734" w:space="0"/>
            <w:col w:w="9734" w:space="0"/>
            <w:col w:w="9734" w:space="0"/>
            <w:col w:w="9734" w:space="0"/>
            <w:col w:w="9734" w:space="0"/>
            <w:col w:w="9734" w:space="0"/>
            <w:col w:w="9734" w:space="0"/>
            <w:col w:w="9734" w:space="0"/>
            <w:col w:w="9734" w:space="0"/>
            <w:col w:w="9734" w:space="0"/>
            <w:col w:w="9734" w:space="0"/>
            <w:col w:w="9794" w:space="0"/>
            <w:col w:w="9794" w:space="0"/>
            <w:col w:w="9734" w:space="0"/>
            <w:col w:w="9734" w:space="0"/>
            <w:col w:w="9734" w:space="0"/>
            <w:col w:w="9734" w:space="0"/>
            <w:col w:w="9734" w:space="0"/>
            <w:col w:w="9790" w:space="0"/>
            <w:col w:w="9788" w:space="0"/>
            <w:col w:w="9790" w:space="0"/>
            <w:col w:w="9790" w:space="0"/>
            <w:col w:w="9734" w:space="0"/>
            <w:col w:w="9734" w:space="0"/>
            <w:col w:w="9788" w:space="0"/>
            <w:col w:w="9790" w:space="0"/>
            <w:col w:w="9734" w:space="0"/>
            <w:col w:w="9734" w:space="0"/>
            <w:col w:w="9736" w:space="0"/>
            <w:col w:w="9734" w:space="0"/>
            <w:col w:w="9734" w:space="0"/>
            <w:col w:w="9734" w:space="0"/>
            <w:col w:w="9734" w:space="0"/>
            <w:col w:w="9734" w:space="0"/>
            <w:col w:w="9790" w:space="0"/>
            <w:col w:w="9734" w:space="0"/>
            <w:col w:w="9736" w:space="0"/>
            <w:col w:w="9734" w:space="0"/>
            <w:col w:w="9734" w:space="0"/>
            <w:col w:w="9790" w:space="0"/>
            <w:col w:w="9734" w:space="0"/>
            <w:col w:w="9780" w:space="0"/>
            <w:col w:w="9734" w:space="0"/>
            <w:col w:w="9790" w:space="0"/>
            <w:col w:w="9734" w:space="0"/>
            <w:col w:w="9734" w:space="0"/>
            <w:col w:w="9734" w:space="0"/>
            <w:col w:w="9734" w:space="0"/>
            <w:col w:w="9734" w:space="0"/>
            <w:col w:w="9788" w:space="0"/>
            <w:col w:w="9790" w:space="0"/>
            <w:col w:w="9788" w:space="0"/>
            <w:col w:w="9790" w:space="0"/>
            <w:col w:w="9734" w:space="0"/>
            <w:col w:w="9734" w:space="0"/>
            <w:col w:w="9734" w:space="0"/>
            <w:col w:w="9734" w:space="0"/>
            <w:col w:w="9734" w:space="0"/>
            <w:col w:w="9734" w:space="0"/>
            <w:col w:w="9734" w:space="0"/>
          </w:cols>
          <w:docGrid w:linePitch="360"/>
        </w:sectPr>
      </w:pPr>
    </w:p>
    <w:p>
      <w:pPr>
        <w:autoSpaceDN w:val="0"/>
        <w:autoSpaceDE w:val="0"/>
        <w:widowControl/>
        <w:spacing w:line="220" w:lineRule="exact" w:before="0" w:after="216"/>
        <w:ind w:left="0" w:right="0"/>
      </w:pPr>
    </w:p>
    <w:p>
      <w:pPr>
        <w:autoSpaceDN w:val="0"/>
        <w:autoSpaceDE w:val="0"/>
        <w:widowControl/>
        <w:spacing w:line="204" w:lineRule="auto" w:before="0" w:after="0"/>
        <w:ind w:left="0" w:right="66" w:firstLine="0"/>
        <w:jc w:val="right"/>
      </w:pPr>
      <w:r>
        <w:rPr>
          <w:rFonts w:ascii="SimSun" w:hAnsi="SimSun" w:eastAsia="SimSun"/>
          <w:b w:val="0"/>
          <w:i w:val="0"/>
          <w:color w:val="000000"/>
          <w:sz w:val="18"/>
        </w:rPr>
        <w:t>北方华锦化学工业股份有限公司</w:t>
      </w:r>
      <w:r>
        <w:rPr>
          <w:rFonts w:ascii="Times" w:hAnsi="Times" w:eastAsia="Times"/>
          <w:b w:val="0"/>
          <w:i w:val="0"/>
          <w:color w:val="000000"/>
          <w:sz w:val="18"/>
        </w:rPr>
        <w:t xml:space="preserve"> 2020</w:t>
      </w:r>
      <w:r>
        <w:rPr>
          <w:rFonts w:ascii="SimSun" w:hAnsi="SimSun" w:eastAsia="SimSun"/>
          <w:b w:val="0"/>
          <w:i w:val="0"/>
          <w:color w:val="000000"/>
          <w:sz w:val="18"/>
        </w:rPr>
        <w:t xml:space="preserve"> 年年度报告全文</w:t>
      </w:r>
    </w:p>
    <w:p>
      <w:pPr>
        <w:autoSpaceDN w:val="0"/>
        <w:tabs>
          <w:tab w:pos="8948" w:val="left"/>
        </w:tabs>
        <w:autoSpaceDE w:val="0"/>
        <w:widowControl/>
        <w:spacing w:line="245" w:lineRule="auto" w:before="356" w:after="26"/>
        <w:ind w:left="30" w:right="66" w:firstLine="0"/>
        <w:jc w:val="left"/>
      </w:pPr>
      <w:r>
        <w:rPr>
          <w:rFonts w:ascii="SimSun" w:hAnsi="SimSun" w:eastAsia="SimSun"/>
          <w:b w:val="0"/>
          <w:i w:val="0"/>
          <w:color w:val="000000"/>
          <w:sz w:val="21"/>
        </w:rPr>
        <w:t>（</w:t>
      </w:r>
      <w:r>
        <w:rPr>
          <w:rFonts w:ascii="ArialNarrow" w:hAnsi="ArialNarrow" w:eastAsia="ArialNarrow"/>
          <w:b/>
          <w:i w:val="0"/>
          <w:color w:val="000000"/>
          <w:sz w:val="21"/>
        </w:rPr>
        <w:t>2</w:t>
      </w:r>
      <w:r>
        <w:rPr>
          <w:rFonts w:ascii="SimSun" w:hAnsi="SimSun" w:eastAsia="SimSun"/>
          <w:b w:val="0"/>
          <w:i w:val="0"/>
          <w:color w:val="000000"/>
          <w:sz w:val="21"/>
        </w:rPr>
        <w:t xml:space="preserve">）应付项目 </w:t>
      </w:r>
      <w:r>
        <w:br/>
      </w:r>
      <w:r>
        <w:tab/>
      </w:r>
      <w:r>
        <w:rPr>
          <w:rFonts w:ascii="SimSun" w:hAnsi="SimSun" w:eastAsia="SimSun"/>
          <w:b w:val="0"/>
          <w:i w:val="0"/>
          <w:color w:val="000000"/>
          <w:sz w:val="18"/>
        </w:rPr>
        <w:t>单位：元</w:t>
      </w:r>
    </w:p>
    <w:tbl>
      <w:tblPr>
        <w:tblW w:type="auto" w:w="0"/>
        <w:tblLayout w:type="fixed"/>
        <w:tblLook w:firstColumn="1" w:firstRow="1" w:lastColumn="0" w:lastRow="0" w:noHBand="0" w:noVBand="1" w:val="04A0"/>
        <w:tblInd w:w="30.0" w:type="dxa"/>
      </w:tblPr>
      <w:tblGrid>
        <w:gridCol w:w="2433"/>
        <w:gridCol w:w="2433"/>
        <w:gridCol w:w="2433"/>
        <w:gridCol w:w="2433"/>
      </w:tblGrid>
      <w:tr>
        <w:trPr>
          <w:trHeight w:hRule="exact" w:val="286"/>
        </w:trPr>
        <w:tc>
          <w:tcPr>
            <w:tcW w:type="dxa" w:w="1276"/>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46" w:after="0"/>
              <w:ind w:left="0" w:right="0" w:firstLine="0"/>
              <w:jc w:val="center"/>
            </w:pPr>
            <w:r>
              <w:rPr>
                <w:rFonts w:ascii="SimSun" w:hAnsi="SimSun" w:eastAsia="SimSun"/>
                <w:b w:val="0"/>
                <w:i w:val="0"/>
                <w:color w:val="000000"/>
                <w:sz w:val="18"/>
              </w:rPr>
              <w:t xml:space="preserve">项目名称 </w:t>
            </w:r>
          </w:p>
        </w:tc>
        <w:tc>
          <w:tcPr>
            <w:tcW w:type="dxa" w:w="3508"/>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46" w:after="0"/>
              <w:ind w:left="0" w:right="0" w:firstLine="0"/>
              <w:jc w:val="center"/>
            </w:pPr>
            <w:r>
              <w:rPr>
                <w:rFonts w:ascii="SimSun" w:hAnsi="SimSun" w:eastAsia="SimSun"/>
                <w:b w:val="0"/>
                <w:i w:val="0"/>
                <w:color w:val="000000"/>
                <w:sz w:val="18"/>
              </w:rPr>
              <w:t xml:space="preserve">关联方 </w:t>
            </w:r>
          </w:p>
        </w:tc>
        <w:tc>
          <w:tcPr>
            <w:tcW w:type="dxa" w:w="2392"/>
            <w:tcBorders>
              <w:start w:sz="4.0" w:val="single" w:color="#000000"/>
              <w:top w:sz="4.0" w:val="single" w:color="#000000"/>
              <w:end w:sz="3.199999999999818" w:val="single" w:color="#000000"/>
              <w:bottom w:sz="4.0" w:val="single" w:color="#000000"/>
            </w:tcBorders>
            <w:shd w:fill="dbdbdb"/>
            <w:tcMar>
              <w:start w:w="0" w:type="dxa"/>
              <w:end w:w="0" w:type="dxa"/>
            </w:tcMar>
          </w:tcPr>
          <w:p>
            <w:pPr>
              <w:autoSpaceDN w:val="0"/>
              <w:autoSpaceDE w:val="0"/>
              <w:widowControl/>
              <w:spacing w:line="185" w:lineRule="auto" w:before="46" w:after="0"/>
              <w:ind w:left="0" w:right="0" w:firstLine="0"/>
              <w:jc w:val="center"/>
            </w:pPr>
            <w:r>
              <w:rPr>
                <w:rFonts w:ascii="SimSun" w:hAnsi="SimSun" w:eastAsia="SimSun"/>
                <w:b w:val="0"/>
                <w:i w:val="0"/>
                <w:color w:val="000000"/>
                <w:sz w:val="18"/>
              </w:rPr>
              <w:t xml:space="preserve">期末账面余额 </w:t>
            </w:r>
          </w:p>
        </w:tc>
        <w:tc>
          <w:tcPr>
            <w:tcW w:type="dxa" w:w="2390"/>
            <w:tcBorders>
              <w:start w:sz="3.199999999999818"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46" w:after="0"/>
              <w:ind w:left="0" w:right="0" w:firstLine="0"/>
              <w:jc w:val="center"/>
            </w:pPr>
            <w:r>
              <w:rPr>
                <w:rFonts w:ascii="SimSun" w:hAnsi="SimSun" w:eastAsia="SimSun"/>
                <w:b w:val="0"/>
                <w:i w:val="0"/>
                <w:color w:val="000000"/>
                <w:sz w:val="18"/>
              </w:rPr>
              <w:t>期初账面余额</w:t>
            </w:r>
          </w:p>
        </w:tc>
      </w:tr>
      <w:tr>
        <w:trPr>
          <w:trHeight w:hRule="exact" w:val="284"/>
        </w:trPr>
        <w:tc>
          <w:tcPr>
            <w:tcW w:type="dxa" w:w="1276"/>
            <w:vMerge w:val="restart"/>
            <w:tcBorders>
              <w:start w:sz="3.1999999999999886" w:val="single" w:color="#000000"/>
              <w:top w:sz="4.0" w:val="single" w:color="#000000"/>
              <w:end w:sz="4.0" w:val="single" w:color="#000000"/>
              <w:bottom w:sz="4.0" w:val="single" w:color="#000000"/>
            </w:tcBorders>
            <w:shd w:fill="ffffff"/>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2028" w:after="0"/>
              <w:ind w:left="24" w:right="0" w:firstLine="0"/>
              <w:jc w:val="left"/>
            </w:pPr>
            <w:r>
              <w:rPr>
                <w:rFonts w:ascii="SimSun" w:hAnsi="SimSun" w:eastAsia="SimSun"/>
                <w:b w:val="0"/>
                <w:i w:val="0"/>
                <w:color w:val="000000"/>
                <w:sz w:val="18"/>
              </w:rPr>
              <w:t>应付账款</w:t>
            </w:r>
          </w:p>
        </w:tc>
        <w:tc>
          <w:tcPr>
            <w:tcW w:type="dxa" w:w="3508"/>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44" w:after="0"/>
              <w:ind w:left="22" w:right="0" w:firstLine="0"/>
              <w:jc w:val="left"/>
            </w:pPr>
            <w:r>
              <w:rPr>
                <w:rFonts w:ascii="SimSun" w:hAnsi="SimSun" w:eastAsia="SimSun"/>
                <w:b w:val="0"/>
                <w:i w:val="0"/>
                <w:color w:val="000000"/>
                <w:sz w:val="18"/>
              </w:rPr>
              <w:t xml:space="preserve">兵器下属子公司 </w:t>
            </w:r>
          </w:p>
        </w:tc>
        <w:tc>
          <w:tcPr>
            <w:tcW w:type="dxa" w:w="2392"/>
            <w:tcBorders>
              <w:start w:sz="4.0" w:val="single" w:color="#000000"/>
              <w:top w:sz="4.0" w:val="single" w:color="#000000"/>
              <w:end w:sz="3.199999999999818" w:val="single" w:color="#000000"/>
              <w:bottom w:sz="4.0" w:val="single" w:color="#000000"/>
            </w:tcBorders>
            <w:shd w:fill="ffffff"/>
            <w:tcMar>
              <w:start w:w="0" w:type="dxa"/>
              <w:end w:w="0" w:type="dxa"/>
            </w:tcMar>
          </w:tcPr>
          <w:p>
            <w:pPr>
              <w:autoSpaceDN w:val="0"/>
              <w:autoSpaceDE w:val="0"/>
              <w:widowControl/>
              <w:spacing w:line="240" w:lineRule="auto" w:before="30" w:after="0"/>
              <w:ind w:left="0" w:right="0" w:firstLine="0"/>
              <w:jc w:val="right"/>
            </w:pPr>
            <w:r>
              <w:rPr>
                <w:rFonts w:ascii="ArialNarrow" w:hAnsi="ArialNarrow" w:eastAsia="ArialNarrow"/>
                <w:b w:val="0"/>
                <w:i w:val="0"/>
                <w:color w:val="000000"/>
                <w:sz w:val="18"/>
              </w:rPr>
              <w:t xml:space="preserve">153,601,268.21 </w:t>
            </w:r>
          </w:p>
        </w:tc>
        <w:tc>
          <w:tcPr>
            <w:tcW w:type="dxa" w:w="2390"/>
            <w:tcBorders>
              <w:start w:sz="3.199999999999818"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30" w:after="0"/>
              <w:ind w:left="0" w:right="0" w:firstLine="0"/>
              <w:jc w:val="right"/>
            </w:pPr>
            <w:r>
              <w:rPr>
                <w:rFonts w:ascii="ArialNarrow" w:hAnsi="ArialNarrow" w:eastAsia="ArialNarrow"/>
                <w:b w:val="0"/>
                <w:i w:val="0"/>
                <w:color w:val="000000"/>
                <w:sz w:val="18"/>
              </w:rPr>
              <w:t xml:space="preserve">276,731,853.01 </w:t>
            </w:r>
          </w:p>
        </w:tc>
      </w:tr>
      <w:tr>
        <w:trPr>
          <w:trHeight w:hRule="exact" w:val="282"/>
        </w:trPr>
        <w:tc>
          <w:tcPr>
            <w:tcW w:type="dxa" w:w="2433"/>
            <w:vMerge/>
            <w:tcBorders>
              <w:start w:sz="3.1999999999999886" w:val="single" w:color="#000000"/>
              <w:top w:sz="4.0" w:val="single" w:color="#000000"/>
              <w:end w:sz="4.0" w:val="single" w:color="#000000"/>
              <w:bottom w:sz="4.0" w:val="single" w:color="#000000"/>
            </w:tcBorders>
          </w:tcPr>
          <w:p/>
        </w:tc>
        <w:tc>
          <w:tcPr>
            <w:tcW w:type="dxa" w:w="3508"/>
            <w:tcBorders>
              <w:start w:sz="4.0" w:val="single" w:color="#000000"/>
              <w:top w:sz="4.0" w:val="single" w:color="#000000"/>
              <w:end w:sz="4.0" w:val="single" w:color="#000000"/>
              <w:bottom w:sz="3.2000000000000455" w:val="single" w:color="#000000"/>
            </w:tcBorders>
            <w:shd w:fill="ffffff"/>
            <w:tcMar>
              <w:start w:w="0" w:type="dxa"/>
              <w:end w:w="0" w:type="dxa"/>
            </w:tcMar>
          </w:tcPr>
          <w:p>
            <w:pPr>
              <w:autoSpaceDN w:val="0"/>
              <w:autoSpaceDE w:val="0"/>
              <w:widowControl/>
              <w:spacing w:line="185" w:lineRule="auto" w:before="44" w:after="0"/>
              <w:ind w:left="22" w:right="0" w:firstLine="0"/>
              <w:jc w:val="left"/>
            </w:pPr>
            <w:r>
              <w:rPr>
                <w:rFonts w:ascii="SimSun" w:hAnsi="SimSun" w:eastAsia="SimSun"/>
                <w:b w:val="0"/>
                <w:i w:val="0"/>
                <w:color w:val="000000"/>
                <w:sz w:val="18"/>
              </w:rPr>
              <w:t xml:space="preserve">西安北方惠天化学工业有限公司 </w:t>
            </w:r>
          </w:p>
        </w:tc>
        <w:tc>
          <w:tcPr>
            <w:tcW w:type="dxa" w:w="2392"/>
            <w:tcBorders>
              <w:start w:sz="4.0" w:val="single" w:color="#000000"/>
              <w:top w:sz="4.0" w:val="single" w:color="#000000"/>
              <w:end w:sz="3.199999999999818" w:val="single" w:color="#000000"/>
              <w:bottom w:sz="3.2000000000000455" w:val="single" w:color="#000000"/>
            </w:tcBorders>
            <w:shd w:fill="ffffff"/>
            <w:tcMar>
              <w:start w:w="0" w:type="dxa"/>
              <w:end w:w="0" w:type="dxa"/>
            </w:tcMar>
          </w:tcPr>
          <w:p>
            <w:pPr>
              <w:autoSpaceDN w:val="0"/>
              <w:autoSpaceDE w:val="0"/>
              <w:widowControl/>
              <w:spacing w:line="240" w:lineRule="auto" w:before="30" w:after="0"/>
              <w:ind w:left="0" w:right="0" w:firstLine="0"/>
              <w:jc w:val="right"/>
            </w:pPr>
            <w:r>
              <w:rPr>
                <w:rFonts w:ascii="ArialNarrow" w:hAnsi="ArialNarrow" w:eastAsia="ArialNarrow"/>
                <w:b w:val="0"/>
                <w:i w:val="0"/>
                <w:color w:val="000000"/>
                <w:sz w:val="18"/>
              </w:rPr>
              <w:t xml:space="preserve">12,710,975.96 </w:t>
            </w:r>
          </w:p>
        </w:tc>
        <w:tc>
          <w:tcPr>
            <w:tcW w:type="dxa" w:w="2390"/>
            <w:tcBorders>
              <w:start w:sz="3.199999999999818" w:val="single" w:color="#000000"/>
              <w:top w:sz="4.0" w:val="single" w:color="#000000"/>
              <w:end w:sz="4.0" w:val="single" w:color="#000000"/>
              <w:bottom w:sz="3.2000000000000455" w:val="single" w:color="#000000"/>
            </w:tcBorders>
            <w:shd w:fill="ffffff"/>
            <w:tcMar>
              <w:start w:w="0" w:type="dxa"/>
              <w:end w:w="0" w:type="dxa"/>
            </w:tcMar>
          </w:tcPr>
          <w:p>
            <w:pPr>
              <w:autoSpaceDN w:val="0"/>
              <w:autoSpaceDE w:val="0"/>
              <w:widowControl/>
              <w:spacing w:line="240" w:lineRule="auto" w:before="30" w:after="0"/>
              <w:ind w:left="0" w:right="0" w:firstLine="0"/>
              <w:jc w:val="right"/>
            </w:pPr>
            <w:r>
              <w:rPr>
                <w:rFonts w:ascii="ArialNarrow" w:hAnsi="ArialNarrow" w:eastAsia="ArialNarrow"/>
                <w:b w:val="0"/>
                <w:i w:val="0"/>
                <w:color w:val="000000"/>
                <w:sz w:val="18"/>
              </w:rPr>
              <w:t xml:space="preserve">14,265,615.09 </w:t>
            </w:r>
          </w:p>
        </w:tc>
      </w:tr>
      <w:tr>
        <w:trPr>
          <w:trHeight w:hRule="exact" w:val="282"/>
        </w:trPr>
        <w:tc>
          <w:tcPr>
            <w:tcW w:type="dxa" w:w="2433"/>
            <w:vMerge/>
            <w:tcBorders>
              <w:start w:sz="3.1999999999999886" w:val="single" w:color="#000000"/>
              <w:top w:sz="4.0" w:val="single" w:color="#000000"/>
              <w:end w:sz="4.0" w:val="single" w:color="#000000"/>
              <w:bottom w:sz="4.0" w:val="single" w:color="#000000"/>
            </w:tcBorders>
          </w:tcPr>
          <w:p/>
        </w:tc>
        <w:tc>
          <w:tcPr>
            <w:tcW w:type="dxa" w:w="3508"/>
            <w:tcBorders>
              <w:start w:sz="4.0" w:val="single" w:color="#000000"/>
              <w:top w:sz="3.2000000000000455"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46" w:after="0"/>
              <w:ind w:left="22" w:right="0" w:firstLine="0"/>
              <w:jc w:val="left"/>
            </w:pPr>
            <w:r>
              <w:rPr>
                <w:rFonts w:ascii="SimSun" w:hAnsi="SimSun" w:eastAsia="SimSun"/>
                <w:b w:val="0"/>
                <w:i w:val="0"/>
                <w:color w:val="000000"/>
                <w:sz w:val="18"/>
              </w:rPr>
              <w:t xml:space="preserve">北京北方节能环保有限公司 </w:t>
            </w:r>
          </w:p>
        </w:tc>
        <w:tc>
          <w:tcPr>
            <w:tcW w:type="dxa" w:w="2392"/>
            <w:tcBorders>
              <w:start w:sz="4.0" w:val="single" w:color="#000000"/>
              <w:top w:sz="3.2000000000000455" w:val="single" w:color="#000000"/>
              <w:end w:sz="3.199999999999818" w:val="single" w:color="#000000"/>
              <w:bottom w:sz="4.0" w:val="single" w:color="#000000"/>
            </w:tcBorders>
            <w:shd w:fill="ffffff"/>
            <w:tcMar>
              <w:start w:w="0" w:type="dxa"/>
              <w:end w:w="0" w:type="dxa"/>
            </w:tcMar>
          </w:tcPr>
          <w:p>
            <w:pPr>
              <w:autoSpaceDN w:val="0"/>
              <w:autoSpaceDE w:val="0"/>
              <w:widowControl/>
              <w:spacing w:line="240" w:lineRule="auto" w:before="32" w:after="0"/>
              <w:ind w:left="0" w:right="0" w:firstLine="0"/>
              <w:jc w:val="right"/>
            </w:pPr>
            <w:r>
              <w:rPr>
                <w:rFonts w:ascii="ArialNarrow" w:hAnsi="ArialNarrow" w:eastAsia="ArialNarrow"/>
                <w:b w:val="0"/>
                <w:i w:val="0"/>
                <w:color w:val="000000"/>
                <w:sz w:val="18"/>
              </w:rPr>
              <w:t xml:space="preserve">10,244,976.69 </w:t>
            </w:r>
          </w:p>
        </w:tc>
        <w:tc>
          <w:tcPr>
            <w:tcW w:type="dxa" w:w="2390"/>
            <w:tcBorders>
              <w:start w:sz="3.199999999999818" w:val="single" w:color="#000000"/>
              <w:top w:sz="3.2000000000000455"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32" w:after="0"/>
              <w:ind w:left="0" w:right="0" w:firstLine="0"/>
              <w:jc w:val="right"/>
            </w:pPr>
            <w:r>
              <w:rPr>
                <w:rFonts w:ascii="ArialNarrow" w:hAnsi="ArialNarrow" w:eastAsia="ArialNarrow"/>
                <w:b w:val="0"/>
                <w:i w:val="0"/>
                <w:color w:val="000000"/>
                <w:sz w:val="18"/>
              </w:rPr>
              <w:t xml:space="preserve">26,637,666.31 </w:t>
            </w:r>
          </w:p>
        </w:tc>
      </w:tr>
      <w:tr>
        <w:trPr>
          <w:trHeight w:hRule="exact" w:val="284"/>
        </w:trPr>
        <w:tc>
          <w:tcPr>
            <w:tcW w:type="dxa" w:w="2433"/>
            <w:vMerge/>
            <w:tcBorders>
              <w:start w:sz="3.1999999999999886" w:val="single" w:color="#000000"/>
              <w:top w:sz="4.0" w:val="single" w:color="#000000"/>
              <w:end w:sz="4.0" w:val="single" w:color="#000000"/>
              <w:bottom w:sz="4.0" w:val="single" w:color="#000000"/>
            </w:tcBorders>
          </w:tcPr>
          <w:p/>
        </w:tc>
        <w:tc>
          <w:tcPr>
            <w:tcW w:type="dxa" w:w="3508"/>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48" w:after="0"/>
              <w:ind w:left="22" w:right="0" w:firstLine="0"/>
              <w:jc w:val="left"/>
            </w:pPr>
            <w:r>
              <w:rPr>
                <w:rFonts w:ascii="SimSun" w:hAnsi="SimSun" w:eastAsia="SimSun"/>
                <w:b w:val="0"/>
                <w:i w:val="0"/>
                <w:color w:val="000000"/>
                <w:sz w:val="18"/>
              </w:rPr>
              <w:t xml:space="preserve">大连北方油品储运有限公司 </w:t>
            </w:r>
          </w:p>
        </w:tc>
        <w:tc>
          <w:tcPr>
            <w:tcW w:type="dxa" w:w="2392"/>
            <w:tcBorders>
              <w:start w:sz="4.0" w:val="single" w:color="#000000"/>
              <w:top w:sz="4.0" w:val="single" w:color="#000000"/>
              <w:end w:sz="3.199999999999818" w:val="single" w:color="#000000"/>
              <w:bottom w:sz="4.0" w:val="single" w:color="#000000"/>
            </w:tcBorders>
            <w:shd w:fill="ffffff"/>
            <w:tcMar>
              <w:start w:w="0" w:type="dxa"/>
              <w:end w:w="0" w:type="dxa"/>
            </w:tcMar>
          </w:tcPr>
          <w:p>
            <w:pPr>
              <w:autoSpaceDN w:val="0"/>
              <w:autoSpaceDE w:val="0"/>
              <w:widowControl/>
              <w:spacing w:line="242" w:lineRule="auto" w:before="32" w:after="0"/>
              <w:ind w:left="0" w:right="0" w:firstLine="0"/>
              <w:jc w:val="right"/>
            </w:pPr>
            <w:r>
              <w:rPr>
                <w:rFonts w:ascii="ArialNarrow" w:hAnsi="ArialNarrow" w:eastAsia="ArialNarrow"/>
                <w:b w:val="0"/>
                <w:i w:val="0"/>
                <w:color w:val="000000"/>
                <w:sz w:val="18"/>
              </w:rPr>
              <w:t xml:space="preserve">7,726,415.09 </w:t>
            </w:r>
          </w:p>
        </w:tc>
        <w:tc>
          <w:tcPr>
            <w:tcW w:type="dxa" w:w="2390"/>
            <w:tcBorders>
              <w:start w:sz="3.199999999999818" w:val="single" w:color="#000000"/>
              <w:top w:sz="4.0" w:val="single" w:color="#000000"/>
              <w:end w:sz="4.0" w:val="single" w:color="#000000"/>
              <w:bottom w:sz="4.0" w:val="single" w:color="#000000"/>
            </w:tcBorders>
            <w:shd w:fill="ffffff"/>
            <w:tcMar>
              <w:start w:w="0" w:type="dxa"/>
              <w:end w:w="0" w:type="dxa"/>
            </w:tcMar>
          </w:tcPr>
          <w:p/>
        </w:tc>
      </w:tr>
      <w:tr>
        <w:trPr>
          <w:trHeight w:hRule="exact" w:val="286"/>
        </w:trPr>
        <w:tc>
          <w:tcPr>
            <w:tcW w:type="dxa" w:w="2433"/>
            <w:vMerge/>
            <w:tcBorders>
              <w:start w:sz="3.1999999999999886" w:val="single" w:color="#000000"/>
              <w:top w:sz="4.0" w:val="single" w:color="#000000"/>
              <w:end w:sz="4.0" w:val="single" w:color="#000000"/>
              <w:bottom w:sz="4.0" w:val="single" w:color="#000000"/>
            </w:tcBorders>
          </w:tcPr>
          <w:p/>
        </w:tc>
        <w:tc>
          <w:tcPr>
            <w:tcW w:type="dxa" w:w="3508"/>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44" w:after="0"/>
              <w:ind w:left="22" w:right="0" w:firstLine="0"/>
              <w:jc w:val="left"/>
            </w:pPr>
            <w:r>
              <w:rPr>
                <w:rFonts w:ascii="SimSun" w:hAnsi="SimSun" w:eastAsia="SimSun"/>
                <w:b w:val="0"/>
                <w:i w:val="0"/>
                <w:color w:val="000000"/>
                <w:sz w:val="18"/>
              </w:rPr>
              <w:t xml:space="preserve">辽宁北方华锦五洲化工工程设计有限公司 </w:t>
            </w:r>
          </w:p>
        </w:tc>
        <w:tc>
          <w:tcPr>
            <w:tcW w:type="dxa" w:w="2392"/>
            <w:tcBorders>
              <w:start w:sz="4.0" w:val="single" w:color="#000000"/>
              <w:top w:sz="4.0" w:val="single" w:color="#000000"/>
              <w:end w:sz="3.199999999999818" w:val="single" w:color="#000000"/>
              <w:bottom w:sz="4.0" w:val="single" w:color="#000000"/>
            </w:tcBorders>
            <w:shd w:fill="ffffff"/>
            <w:tcMar>
              <w:start w:w="0" w:type="dxa"/>
              <w:end w:w="0" w:type="dxa"/>
            </w:tcMar>
          </w:tcPr>
          <w:p>
            <w:pPr>
              <w:autoSpaceDN w:val="0"/>
              <w:autoSpaceDE w:val="0"/>
              <w:widowControl/>
              <w:spacing w:line="240" w:lineRule="auto" w:before="30" w:after="0"/>
              <w:ind w:left="0" w:right="0" w:firstLine="0"/>
              <w:jc w:val="right"/>
            </w:pPr>
            <w:r>
              <w:rPr>
                <w:rFonts w:ascii="ArialNarrow" w:hAnsi="ArialNarrow" w:eastAsia="ArialNarrow"/>
                <w:b w:val="0"/>
                <w:i w:val="0"/>
                <w:color w:val="000000"/>
                <w:sz w:val="18"/>
              </w:rPr>
              <w:t xml:space="preserve">3,930,236.01 </w:t>
            </w:r>
          </w:p>
        </w:tc>
        <w:tc>
          <w:tcPr>
            <w:tcW w:type="dxa" w:w="2390"/>
            <w:tcBorders>
              <w:start w:sz="3.199999999999818"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30" w:after="0"/>
              <w:ind w:left="0" w:right="0" w:firstLine="0"/>
              <w:jc w:val="right"/>
            </w:pPr>
            <w:r>
              <w:rPr>
                <w:rFonts w:ascii="ArialNarrow" w:hAnsi="ArialNarrow" w:eastAsia="ArialNarrow"/>
                <w:b w:val="0"/>
                <w:i w:val="0"/>
                <w:color w:val="000000"/>
                <w:sz w:val="18"/>
              </w:rPr>
              <w:t xml:space="preserve">23,924,703.09 </w:t>
            </w:r>
          </w:p>
        </w:tc>
      </w:tr>
      <w:tr>
        <w:trPr>
          <w:trHeight w:hRule="exact" w:val="282"/>
        </w:trPr>
        <w:tc>
          <w:tcPr>
            <w:tcW w:type="dxa" w:w="2433"/>
            <w:vMerge/>
            <w:tcBorders>
              <w:start w:sz="3.1999999999999886" w:val="single" w:color="#000000"/>
              <w:top w:sz="4.0" w:val="single" w:color="#000000"/>
              <w:end w:sz="4.0" w:val="single" w:color="#000000"/>
              <w:bottom w:sz="4.0" w:val="single" w:color="#000000"/>
            </w:tcBorders>
          </w:tcPr>
          <w:p/>
        </w:tc>
        <w:tc>
          <w:tcPr>
            <w:tcW w:type="dxa" w:w="3508"/>
            <w:tcBorders>
              <w:start w:sz="4.0" w:val="single" w:color="#000000"/>
              <w:top w:sz="4.0" w:val="single" w:color="#000000"/>
              <w:end w:sz="4.0" w:val="single" w:color="#000000"/>
              <w:bottom w:sz="3.2000000000000455" w:val="single" w:color="#000000"/>
            </w:tcBorders>
            <w:shd w:fill="ffffff"/>
            <w:tcMar>
              <w:start w:w="0" w:type="dxa"/>
              <w:end w:w="0" w:type="dxa"/>
            </w:tcMar>
          </w:tcPr>
          <w:p>
            <w:pPr>
              <w:autoSpaceDN w:val="0"/>
              <w:autoSpaceDE w:val="0"/>
              <w:widowControl/>
              <w:spacing w:line="185" w:lineRule="auto" w:before="44" w:after="0"/>
              <w:ind w:left="22" w:right="0" w:firstLine="0"/>
              <w:jc w:val="left"/>
            </w:pPr>
            <w:r>
              <w:rPr>
                <w:rFonts w:ascii="SimSun" w:hAnsi="SimSun" w:eastAsia="SimSun"/>
                <w:b w:val="0"/>
                <w:i w:val="0"/>
                <w:color w:val="000000"/>
                <w:sz w:val="18"/>
              </w:rPr>
              <w:t xml:space="preserve">科莱恩华锦催化剂（盘锦）有限公司 </w:t>
            </w:r>
          </w:p>
        </w:tc>
        <w:tc>
          <w:tcPr>
            <w:tcW w:type="dxa" w:w="2392"/>
            <w:tcBorders>
              <w:start w:sz="4.0" w:val="single" w:color="#000000"/>
              <w:top w:sz="4.0" w:val="single" w:color="#000000"/>
              <w:end w:sz="3.199999999999818" w:val="single" w:color="#000000"/>
              <w:bottom w:sz="3.2000000000000455" w:val="single" w:color="#000000"/>
            </w:tcBorders>
            <w:shd w:fill="ffffff"/>
            <w:tcMar>
              <w:start w:w="0" w:type="dxa"/>
              <w:end w:w="0" w:type="dxa"/>
            </w:tcMar>
          </w:tcPr>
          <w:p>
            <w:pPr>
              <w:autoSpaceDN w:val="0"/>
              <w:autoSpaceDE w:val="0"/>
              <w:widowControl/>
              <w:spacing w:line="240" w:lineRule="auto" w:before="30" w:after="0"/>
              <w:ind w:left="0" w:right="0" w:firstLine="0"/>
              <w:jc w:val="right"/>
            </w:pPr>
            <w:r>
              <w:rPr>
                <w:rFonts w:ascii="ArialNarrow" w:hAnsi="ArialNarrow" w:eastAsia="ArialNarrow"/>
                <w:b w:val="0"/>
                <w:i w:val="0"/>
                <w:color w:val="000000"/>
                <w:sz w:val="18"/>
              </w:rPr>
              <w:t xml:space="preserve">2,465,175.56 </w:t>
            </w:r>
          </w:p>
        </w:tc>
        <w:tc>
          <w:tcPr>
            <w:tcW w:type="dxa" w:w="2390"/>
            <w:tcBorders>
              <w:start w:sz="3.199999999999818" w:val="single" w:color="#000000"/>
              <w:top w:sz="4.0" w:val="single" w:color="#000000"/>
              <w:end w:sz="4.0" w:val="single" w:color="#000000"/>
              <w:bottom w:sz="3.2000000000000455" w:val="single" w:color="#000000"/>
            </w:tcBorders>
            <w:shd w:fill="ffffff"/>
            <w:tcMar>
              <w:start w:w="0" w:type="dxa"/>
              <w:end w:w="0" w:type="dxa"/>
            </w:tcMar>
          </w:tcPr>
          <w:p>
            <w:pPr>
              <w:autoSpaceDN w:val="0"/>
              <w:autoSpaceDE w:val="0"/>
              <w:widowControl/>
              <w:spacing w:line="240" w:lineRule="auto" w:before="30" w:after="0"/>
              <w:ind w:left="0" w:right="0" w:firstLine="0"/>
              <w:jc w:val="right"/>
            </w:pPr>
            <w:r>
              <w:rPr>
                <w:rFonts w:ascii="ArialNarrow" w:hAnsi="ArialNarrow" w:eastAsia="ArialNarrow"/>
                <w:b w:val="0"/>
                <w:i w:val="0"/>
                <w:color w:val="000000"/>
                <w:sz w:val="18"/>
              </w:rPr>
              <w:t xml:space="preserve">550,000.00 </w:t>
            </w:r>
          </w:p>
        </w:tc>
      </w:tr>
      <w:tr>
        <w:trPr>
          <w:trHeight w:hRule="exact" w:val="282"/>
        </w:trPr>
        <w:tc>
          <w:tcPr>
            <w:tcW w:type="dxa" w:w="2433"/>
            <w:vMerge/>
            <w:tcBorders>
              <w:start w:sz="3.1999999999999886" w:val="single" w:color="#000000"/>
              <w:top w:sz="4.0" w:val="single" w:color="#000000"/>
              <w:end w:sz="4.0" w:val="single" w:color="#000000"/>
              <w:bottom w:sz="4.0" w:val="single" w:color="#000000"/>
            </w:tcBorders>
          </w:tcPr>
          <w:p/>
        </w:tc>
        <w:tc>
          <w:tcPr>
            <w:tcW w:type="dxa" w:w="3508"/>
            <w:tcBorders>
              <w:start w:sz="4.0" w:val="single" w:color="#000000"/>
              <w:top w:sz="3.2000000000000455"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46" w:after="0"/>
              <w:ind w:left="22" w:right="0" w:firstLine="0"/>
              <w:jc w:val="left"/>
            </w:pPr>
            <w:r>
              <w:rPr>
                <w:rFonts w:ascii="SimSun" w:hAnsi="SimSun" w:eastAsia="SimSun"/>
                <w:b w:val="0"/>
                <w:i w:val="0"/>
                <w:color w:val="000000"/>
                <w:sz w:val="18"/>
              </w:rPr>
              <w:t xml:space="preserve">中国兵工物资沈阳有限公司 </w:t>
            </w:r>
          </w:p>
        </w:tc>
        <w:tc>
          <w:tcPr>
            <w:tcW w:type="dxa" w:w="2392"/>
            <w:tcBorders>
              <w:start w:sz="4.0" w:val="single" w:color="#000000"/>
              <w:top w:sz="3.2000000000000455" w:val="single" w:color="#000000"/>
              <w:end w:sz="3.199999999999818" w:val="single" w:color="#000000"/>
              <w:bottom w:sz="4.0" w:val="single" w:color="#000000"/>
            </w:tcBorders>
            <w:shd w:fill="ffffff"/>
            <w:tcMar>
              <w:start w:w="0" w:type="dxa"/>
              <w:end w:w="0" w:type="dxa"/>
            </w:tcMar>
          </w:tcPr>
          <w:p>
            <w:pPr>
              <w:autoSpaceDN w:val="0"/>
              <w:autoSpaceDE w:val="0"/>
              <w:widowControl/>
              <w:spacing w:line="240" w:lineRule="auto" w:before="30" w:after="0"/>
              <w:ind w:left="0" w:right="0" w:firstLine="0"/>
              <w:jc w:val="right"/>
            </w:pPr>
            <w:r>
              <w:rPr>
                <w:rFonts w:ascii="ArialNarrow" w:hAnsi="ArialNarrow" w:eastAsia="ArialNarrow"/>
                <w:b w:val="0"/>
                <w:i w:val="0"/>
                <w:color w:val="000000"/>
                <w:sz w:val="18"/>
              </w:rPr>
              <w:t xml:space="preserve">2,214,659.54 </w:t>
            </w:r>
          </w:p>
        </w:tc>
        <w:tc>
          <w:tcPr>
            <w:tcW w:type="dxa" w:w="2390"/>
            <w:tcBorders>
              <w:start w:sz="3.199999999999818" w:val="single" w:color="#000000"/>
              <w:top w:sz="3.2000000000000455"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30" w:after="0"/>
              <w:ind w:left="0" w:right="0" w:firstLine="0"/>
              <w:jc w:val="right"/>
            </w:pPr>
            <w:r>
              <w:rPr>
                <w:rFonts w:ascii="ArialNarrow" w:hAnsi="ArialNarrow" w:eastAsia="ArialNarrow"/>
                <w:b w:val="0"/>
                <w:i w:val="0"/>
                <w:color w:val="000000"/>
                <w:sz w:val="18"/>
              </w:rPr>
              <w:t xml:space="preserve">3,408,224.12 </w:t>
            </w:r>
          </w:p>
        </w:tc>
      </w:tr>
      <w:tr>
        <w:trPr>
          <w:trHeight w:hRule="exact" w:val="286"/>
        </w:trPr>
        <w:tc>
          <w:tcPr>
            <w:tcW w:type="dxa" w:w="2433"/>
            <w:vMerge/>
            <w:tcBorders>
              <w:start w:sz="3.1999999999999886" w:val="single" w:color="#000000"/>
              <w:top w:sz="4.0" w:val="single" w:color="#000000"/>
              <w:end w:sz="4.0" w:val="single" w:color="#000000"/>
              <w:bottom w:sz="4.0" w:val="single" w:color="#000000"/>
            </w:tcBorders>
          </w:tcPr>
          <w:p/>
        </w:tc>
        <w:tc>
          <w:tcPr>
            <w:tcW w:type="dxa" w:w="3508"/>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44" w:after="0"/>
              <w:ind w:left="22" w:right="0" w:firstLine="0"/>
              <w:jc w:val="left"/>
            </w:pPr>
            <w:r>
              <w:rPr>
                <w:rFonts w:ascii="SimSun" w:hAnsi="SimSun" w:eastAsia="SimSun"/>
                <w:b w:val="0"/>
                <w:i w:val="0"/>
                <w:color w:val="000000"/>
                <w:sz w:val="18"/>
              </w:rPr>
              <w:t xml:space="preserve">中国五洲工程设计集团有限公司 </w:t>
            </w:r>
          </w:p>
        </w:tc>
        <w:tc>
          <w:tcPr>
            <w:tcW w:type="dxa" w:w="2392"/>
            <w:tcBorders>
              <w:start w:sz="4.0" w:val="single" w:color="#000000"/>
              <w:top w:sz="4.0" w:val="single" w:color="#000000"/>
              <w:end w:sz="3.199999999999818" w:val="single" w:color="#000000"/>
              <w:bottom w:sz="4.0" w:val="single" w:color="#000000"/>
            </w:tcBorders>
            <w:shd w:fill="ffffff"/>
            <w:tcMar>
              <w:start w:w="0" w:type="dxa"/>
              <w:end w:w="0" w:type="dxa"/>
            </w:tcMar>
          </w:tcPr>
          <w:p>
            <w:pPr>
              <w:autoSpaceDN w:val="0"/>
              <w:autoSpaceDE w:val="0"/>
              <w:widowControl/>
              <w:spacing w:line="242" w:lineRule="auto" w:before="30" w:after="0"/>
              <w:ind w:left="0" w:right="0" w:firstLine="0"/>
              <w:jc w:val="right"/>
            </w:pPr>
            <w:r>
              <w:rPr>
                <w:rFonts w:ascii="ArialNarrow" w:hAnsi="ArialNarrow" w:eastAsia="ArialNarrow"/>
                <w:b w:val="0"/>
                <w:i w:val="0"/>
                <w:color w:val="000000"/>
                <w:sz w:val="18"/>
              </w:rPr>
              <w:t xml:space="preserve">514,611.08 </w:t>
            </w:r>
          </w:p>
        </w:tc>
        <w:tc>
          <w:tcPr>
            <w:tcW w:type="dxa" w:w="2390"/>
            <w:tcBorders>
              <w:start w:sz="3.199999999999818" w:val="single" w:color="#000000"/>
              <w:top w:sz="4.0" w:val="single" w:color="#000000"/>
              <w:end w:sz="4.0" w:val="single" w:color="#000000"/>
              <w:bottom w:sz="4.0" w:val="single" w:color="#000000"/>
            </w:tcBorders>
            <w:shd w:fill="ffffff"/>
            <w:tcMar>
              <w:start w:w="0" w:type="dxa"/>
              <w:end w:w="0" w:type="dxa"/>
            </w:tcMar>
          </w:tcPr>
          <w:p/>
        </w:tc>
      </w:tr>
      <w:tr>
        <w:trPr>
          <w:trHeight w:hRule="exact" w:val="280"/>
        </w:trPr>
        <w:tc>
          <w:tcPr>
            <w:tcW w:type="dxa" w:w="2433"/>
            <w:vMerge/>
            <w:tcBorders>
              <w:start w:sz="3.1999999999999886" w:val="single" w:color="#000000"/>
              <w:top w:sz="4.0" w:val="single" w:color="#000000"/>
              <w:end w:sz="4.0" w:val="single" w:color="#000000"/>
              <w:bottom w:sz="4.0" w:val="single" w:color="#000000"/>
            </w:tcBorders>
          </w:tcPr>
          <w:p/>
        </w:tc>
        <w:tc>
          <w:tcPr>
            <w:tcW w:type="dxa" w:w="3508"/>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44" w:after="0"/>
              <w:ind w:left="22" w:right="0" w:firstLine="0"/>
              <w:jc w:val="left"/>
            </w:pPr>
            <w:r>
              <w:rPr>
                <w:rFonts w:ascii="SimSun" w:hAnsi="SimSun" w:eastAsia="SimSun"/>
                <w:b w:val="0"/>
                <w:i w:val="0"/>
                <w:color w:val="000000"/>
                <w:sz w:val="18"/>
              </w:rPr>
              <w:t xml:space="preserve">北京北方光电有限公司 </w:t>
            </w:r>
          </w:p>
        </w:tc>
        <w:tc>
          <w:tcPr>
            <w:tcW w:type="dxa" w:w="2392"/>
            <w:tcBorders>
              <w:start w:sz="4.0" w:val="single" w:color="#000000"/>
              <w:top w:sz="4.0" w:val="single" w:color="#000000"/>
              <w:end w:sz="3.199999999999818" w:val="single" w:color="#000000"/>
              <w:bottom w:sz="4.0" w:val="single" w:color="#000000"/>
            </w:tcBorders>
            <w:shd w:fill="ffffff"/>
            <w:tcMar>
              <w:start w:w="0" w:type="dxa"/>
              <w:end w:w="0" w:type="dxa"/>
            </w:tcMar>
          </w:tcPr>
          <w:p>
            <w:pPr>
              <w:autoSpaceDN w:val="0"/>
              <w:autoSpaceDE w:val="0"/>
              <w:widowControl/>
              <w:spacing w:line="240" w:lineRule="auto" w:before="30" w:after="0"/>
              <w:ind w:left="0" w:right="0" w:firstLine="0"/>
              <w:jc w:val="right"/>
            </w:pPr>
            <w:r>
              <w:rPr>
                <w:rFonts w:ascii="ArialNarrow" w:hAnsi="ArialNarrow" w:eastAsia="ArialNarrow"/>
                <w:b w:val="0"/>
                <w:i w:val="0"/>
                <w:color w:val="000000"/>
                <w:sz w:val="18"/>
              </w:rPr>
              <w:t xml:space="preserve">205,265.79 </w:t>
            </w:r>
          </w:p>
        </w:tc>
        <w:tc>
          <w:tcPr>
            <w:tcW w:type="dxa" w:w="2390"/>
            <w:tcBorders>
              <w:start w:sz="3.199999999999818"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30" w:after="0"/>
              <w:ind w:left="0" w:right="0" w:firstLine="0"/>
              <w:jc w:val="right"/>
            </w:pPr>
            <w:r>
              <w:rPr>
                <w:rFonts w:ascii="ArialNarrow" w:hAnsi="ArialNarrow" w:eastAsia="ArialNarrow"/>
                <w:b w:val="0"/>
                <w:i w:val="0"/>
                <w:color w:val="000000"/>
                <w:sz w:val="18"/>
              </w:rPr>
              <w:t xml:space="preserve">1,080.00 </w:t>
            </w:r>
          </w:p>
        </w:tc>
      </w:tr>
      <w:tr>
        <w:trPr>
          <w:trHeight w:hRule="exact" w:val="286"/>
        </w:trPr>
        <w:tc>
          <w:tcPr>
            <w:tcW w:type="dxa" w:w="2433"/>
            <w:vMerge/>
            <w:tcBorders>
              <w:start w:sz="3.1999999999999886" w:val="single" w:color="#000000"/>
              <w:top w:sz="4.0" w:val="single" w:color="#000000"/>
              <w:end w:sz="4.0" w:val="single" w:color="#000000"/>
              <w:bottom w:sz="4.0" w:val="single" w:color="#000000"/>
            </w:tcBorders>
          </w:tcPr>
          <w:p/>
        </w:tc>
        <w:tc>
          <w:tcPr>
            <w:tcW w:type="dxa" w:w="3508"/>
            <w:tcBorders>
              <w:start w:sz="4.0" w:val="single" w:color="#000000"/>
              <w:top w:sz="4.0" w:val="single" w:color="#000000"/>
              <w:end w:sz="4.0" w:val="single" w:color="#000000"/>
              <w:bottom w:sz="3.199999999999818" w:val="single" w:color="#000000"/>
            </w:tcBorders>
            <w:shd w:fill="ffffff"/>
            <w:tcMar>
              <w:start w:w="0" w:type="dxa"/>
              <w:end w:w="0" w:type="dxa"/>
            </w:tcMar>
          </w:tcPr>
          <w:p>
            <w:pPr>
              <w:autoSpaceDN w:val="0"/>
              <w:autoSpaceDE w:val="0"/>
              <w:widowControl/>
              <w:spacing w:line="185" w:lineRule="auto" w:before="48" w:after="0"/>
              <w:ind w:left="22" w:right="0" w:firstLine="0"/>
              <w:jc w:val="left"/>
            </w:pPr>
            <w:r>
              <w:rPr>
                <w:rFonts w:ascii="SimSun" w:hAnsi="SimSun" w:eastAsia="SimSun"/>
                <w:b w:val="0"/>
                <w:i w:val="0"/>
                <w:color w:val="000000"/>
                <w:sz w:val="18"/>
              </w:rPr>
              <w:t xml:space="preserve">辽宁华锦商务酒店有限公司 </w:t>
            </w:r>
          </w:p>
        </w:tc>
        <w:tc>
          <w:tcPr>
            <w:tcW w:type="dxa" w:w="2392"/>
            <w:tcBorders>
              <w:start w:sz="4.0" w:val="single" w:color="#000000"/>
              <w:top w:sz="4.0" w:val="single" w:color="#000000"/>
              <w:end w:sz="3.199999999999818" w:val="single" w:color="#000000"/>
              <w:bottom w:sz="3.199999999999818" w:val="single" w:color="#000000"/>
            </w:tcBorders>
            <w:shd w:fill="ffffff"/>
            <w:tcMar>
              <w:start w:w="0" w:type="dxa"/>
              <w:end w:w="0" w:type="dxa"/>
            </w:tcMar>
          </w:tcPr>
          <w:p>
            <w:pPr>
              <w:autoSpaceDN w:val="0"/>
              <w:autoSpaceDE w:val="0"/>
              <w:widowControl/>
              <w:spacing w:line="240" w:lineRule="auto" w:before="34" w:after="0"/>
              <w:ind w:left="0" w:right="0" w:firstLine="0"/>
              <w:jc w:val="right"/>
            </w:pPr>
            <w:r>
              <w:rPr>
                <w:rFonts w:ascii="ArialNarrow" w:hAnsi="ArialNarrow" w:eastAsia="ArialNarrow"/>
                <w:b w:val="0"/>
                <w:i w:val="0"/>
                <w:color w:val="000000"/>
                <w:sz w:val="18"/>
              </w:rPr>
              <w:t xml:space="preserve">49,851.00 </w:t>
            </w:r>
          </w:p>
        </w:tc>
        <w:tc>
          <w:tcPr>
            <w:tcW w:type="dxa" w:w="2390"/>
            <w:tcBorders>
              <w:start w:sz="3.199999999999818" w:val="single" w:color="#000000"/>
              <w:top w:sz="4.0" w:val="single" w:color="#000000"/>
              <w:end w:sz="4.0" w:val="single" w:color="#000000"/>
              <w:bottom w:sz="3.199999999999818" w:val="single" w:color="#000000"/>
            </w:tcBorders>
            <w:shd w:fill="ffffff"/>
            <w:tcMar>
              <w:start w:w="0" w:type="dxa"/>
              <w:end w:w="0" w:type="dxa"/>
            </w:tcMar>
          </w:tcPr>
          <w:p/>
        </w:tc>
      </w:tr>
      <w:tr>
        <w:trPr>
          <w:trHeight w:hRule="exact" w:val="282"/>
        </w:trPr>
        <w:tc>
          <w:tcPr>
            <w:tcW w:type="dxa" w:w="2433"/>
            <w:vMerge/>
            <w:tcBorders>
              <w:start w:sz="3.1999999999999886" w:val="single" w:color="#000000"/>
              <w:top w:sz="4.0" w:val="single" w:color="#000000"/>
              <w:end w:sz="4.0" w:val="single" w:color="#000000"/>
              <w:bottom w:sz="4.0" w:val="single" w:color="#000000"/>
            </w:tcBorders>
          </w:tcPr>
          <w:p/>
        </w:tc>
        <w:tc>
          <w:tcPr>
            <w:tcW w:type="dxa" w:w="3508"/>
            <w:tcBorders>
              <w:start w:sz="4.0" w:val="single" w:color="#000000"/>
              <w:top w:sz="3.199999999999818"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46" w:after="0"/>
              <w:ind w:left="22" w:right="0" w:firstLine="0"/>
              <w:jc w:val="left"/>
            </w:pPr>
            <w:r>
              <w:rPr>
                <w:rFonts w:ascii="SimSun" w:hAnsi="SimSun" w:eastAsia="SimSun"/>
                <w:b w:val="0"/>
                <w:i w:val="0"/>
                <w:color w:val="000000"/>
                <w:sz w:val="18"/>
              </w:rPr>
              <w:t xml:space="preserve">襄阳五二五泵业有限公司 </w:t>
            </w:r>
          </w:p>
        </w:tc>
        <w:tc>
          <w:tcPr>
            <w:tcW w:type="dxa" w:w="2392"/>
            <w:tcBorders>
              <w:start w:sz="4.0" w:val="single" w:color="#000000"/>
              <w:top w:sz="3.199999999999818" w:val="single" w:color="#000000"/>
              <w:end w:sz="3.199999999999818" w:val="single" w:color="#000000"/>
              <w:bottom w:sz="4.0" w:val="single" w:color="#000000"/>
            </w:tcBorders>
            <w:shd w:fill="ffffff"/>
            <w:tcMar>
              <w:start w:w="0" w:type="dxa"/>
              <w:end w:w="0" w:type="dxa"/>
            </w:tcMar>
          </w:tcPr>
          <w:p>
            <w:pPr>
              <w:autoSpaceDN w:val="0"/>
              <w:autoSpaceDE w:val="0"/>
              <w:widowControl/>
              <w:spacing w:line="240" w:lineRule="auto" w:before="30" w:after="0"/>
              <w:ind w:left="0" w:right="0" w:firstLine="0"/>
              <w:jc w:val="right"/>
            </w:pPr>
            <w:r>
              <w:rPr>
                <w:rFonts w:ascii="ArialNarrow" w:hAnsi="ArialNarrow" w:eastAsia="ArialNarrow"/>
                <w:b w:val="0"/>
                <w:i w:val="0"/>
                <w:color w:val="000000"/>
                <w:sz w:val="18"/>
              </w:rPr>
              <w:t xml:space="preserve">35,498.00 </w:t>
            </w:r>
          </w:p>
        </w:tc>
        <w:tc>
          <w:tcPr>
            <w:tcW w:type="dxa" w:w="2390"/>
            <w:tcBorders>
              <w:start w:sz="3.199999999999818" w:val="single" w:color="#000000"/>
              <w:top w:sz="3.199999999999818" w:val="single" w:color="#000000"/>
              <w:end w:sz="4.0" w:val="single" w:color="#000000"/>
              <w:bottom w:sz="4.0" w:val="single" w:color="#000000"/>
            </w:tcBorders>
            <w:shd w:fill="ffffff"/>
            <w:tcMar>
              <w:start w:w="0" w:type="dxa"/>
              <w:end w:w="0" w:type="dxa"/>
            </w:tcMar>
          </w:tcPr>
          <w:p/>
        </w:tc>
      </w:tr>
      <w:tr>
        <w:trPr>
          <w:trHeight w:hRule="exact" w:val="286"/>
        </w:trPr>
        <w:tc>
          <w:tcPr>
            <w:tcW w:type="dxa" w:w="2433"/>
            <w:vMerge/>
            <w:tcBorders>
              <w:start w:sz="3.1999999999999886" w:val="single" w:color="#000000"/>
              <w:top w:sz="4.0" w:val="single" w:color="#000000"/>
              <w:end w:sz="4.0" w:val="single" w:color="#000000"/>
              <w:bottom w:sz="4.0" w:val="single" w:color="#000000"/>
            </w:tcBorders>
          </w:tcPr>
          <w:p/>
        </w:tc>
        <w:tc>
          <w:tcPr>
            <w:tcW w:type="dxa" w:w="3508"/>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44" w:after="0"/>
              <w:ind w:left="22" w:right="0" w:firstLine="0"/>
              <w:jc w:val="left"/>
            </w:pPr>
            <w:r>
              <w:rPr>
                <w:rFonts w:ascii="SimSun" w:hAnsi="SimSun" w:eastAsia="SimSun"/>
                <w:b w:val="0"/>
                <w:i w:val="0"/>
                <w:color w:val="000000"/>
                <w:sz w:val="18"/>
              </w:rPr>
              <w:t xml:space="preserve">大连北方化学工业有限公司 </w:t>
            </w:r>
          </w:p>
        </w:tc>
        <w:tc>
          <w:tcPr>
            <w:tcW w:type="dxa" w:w="2392"/>
            <w:tcBorders>
              <w:start w:sz="4.0" w:val="single" w:color="#000000"/>
              <w:top w:sz="4.0" w:val="single" w:color="#000000"/>
              <w:end w:sz="3.199999999999818" w:val="single" w:color="#000000"/>
              <w:bottom w:sz="4.0" w:val="single" w:color="#000000"/>
            </w:tcBorders>
            <w:shd w:fill="ffffff"/>
            <w:tcMar>
              <w:start w:w="0" w:type="dxa"/>
              <w:end w:w="0" w:type="dxa"/>
            </w:tcMar>
          </w:tcPr>
          <w:p/>
        </w:tc>
        <w:tc>
          <w:tcPr>
            <w:tcW w:type="dxa" w:w="2390"/>
            <w:tcBorders>
              <w:start w:sz="3.199999999999818"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30" w:after="0"/>
              <w:ind w:left="0" w:right="0" w:firstLine="0"/>
              <w:jc w:val="right"/>
            </w:pPr>
            <w:r>
              <w:rPr>
                <w:rFonts w:ascii="ArialNarrow" w:hAnsi="ArialNarrow" w:eastAsia="ArialNarrow"/>
                <w:b w:val="0"/>
                <w:i w:val="0"/>
                <w:color w:val="000000"/>
                <w:sz w:val="18"/>
              </w:rPr>
              <w:t xml:space="preserve">46,488,457.19 </w:t>
            </w:r>
          </w:p>
        </w:tc>
      </w:tr>
      <w:tr>
        <w:trPr>
          <w:trHeight w:hRule="exact" w:val="280"/>
        </w:trPr>
        <w:tc>
          <w:tcPr>
            <w:tcW w:type="dxa" w:w="2433"/>
            <w:vMerge/>
            <w:tcBorders>
              <w:start w:sz="3.1999999999999886" w:val="single" w:color="#000000"/>
              <w:top w:sz="4.0" w:val="single" w:color="#000000"/>
              <w:end w:sz="4.0" w:val="single" w:color="#000000"/>
              <w:bottom w:sz="4.0" w:val="single" w:color="#000000"/>
            </w:tcBorders>
          </w:tcPr>
          <w:p/>
        </w:tc>
        <w:tc>
          <w:tcPr>
            <w:tcW w:type="dxa" w:w="3508"/>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44" w:after="0"/>
              <w:ind w:left="22" w:right="0" w:firstLine="0"/>
              <w:jc w:val="left"/>
            </w:pPr>
            <w:r>
              <w:rPr>
                <w:rFonts w:ascii="SimSun" w:hAnsi="SimSun" w:eastAsia="SimSun"/>
                <w:b w:val="0"/>
                <w:i w:val="0"/>
                <w:color w:val="000000"/>
                <w:sz w:val="18"/>
              </w:rPr>
              <w:t xml:space="preserve">辽宁北方戴纳索合成橡胶有限公司 </w:t>
            </w:r>
          </w:p>
        </w:tc>
        <w:tc>
          <w:tcPr>
            <w:tcW w:type="dxa" w:w="2392"/>
            <w:tcBorders>
              <w:start w:sz="4.0" w:val="single" w:color="#000000"/>
              <w:top w:sz="4.0" w:val="single" w:color="#000000"/>
              <w:end w:sz="3.199999999999818" w:val="single" w:color="#000000"/>
              <w:bottom w:sz="4.0" w:val="single" w:color="#000000"/>
            </w:tcBorders>
            <w:shd w:fill="ffffff"/>
            <w:tcMar>
              <w:start w:w="0" w:type="dxa"/>
              <w:end w:w="0" w:type="dxa"/>
            </w:tcMar>
          </w:tcPr>
          <w:p/>
        </w:tc>
        <w:tc>
          <w:tcPr>
            <w:tcW w:type="dxa" w:w="2390"/>
            <w:tcBorders>
              <w:start w:sz="3.199999999999818"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30" w:after="0"/>
              <w:ind w:left="0" w:right="0" w:firstLine="0"/>
              <w:jc w:val="right"/>
            </w:pPr>
            <w:r>
              <w:rPr>
                <w:rFonts w:ascii="ArialNarrow" w:hAnsi="ArialNarrow" w:eastAsia="ArialNarrow"/>
                <w:b w:val="0"/>
                <w:i w:val="0"/>
                <w:color w:val="000000"/>
                <w:sz w:val="18"/>
              </w:rPr>
              <w:t xml:space="preserve">24,945,996.78 </w:t>
            </w:r>
          </w:p>
        </w:tc>
      </w:tr>
      <w:tr>
        <w:trPr>
          <w:trHeight w:hRule="exact" w:val="284"/>
        </w:trPr>
        <w:tc>
          <w:tcPr>
            <w:tcW w:type="dxa" w:w="2433"/>
            <w:vMerge/>
            <w:tcBorders>
              <w:start w:sz="3.1999999999999886" w:val="single" w:color="#000000"/>
              <w:top w:sz="4.0" w:val="single" w:color="#000000"/>
              <w:end w:sz="4.0" w:val="single" w:color="#000000"/>
              <w:bottom w:sz="4.0" w:val="single" w:color="#000000"/>
            </w:tcBorders>
          </w:tcPr>
          <w:p/>
        </w:tc>
        <w:tc>
          <w:tcPr>
            <w:tcW w:type="dxa" w:w="3508"/>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48" w:after="0"/>
              <w:ind w:left="22" w:right="0" w:firstLine="0"/>
              <w:jc w:val="left"/>
            </w:pPr>
            <w:r>
              <w:rPr>
                <w:rFonts w:ascii="SimSun" w:hAnsi="SimSun" w:eastAsia="SimSun"/>
                <w:b w:val="0"/>
                <w:i w:val="0"/>
                <w:color w:val="000000"/>
                <w:sz w:val="18"/>
              </w:rPr>
              <w:t xml:space="preserve">西安北方惠安化学工业有限公司 </w:t>
            </w:r>
          </w:p>
        </w:tc>
        <w:tc>
          <w:tcPr>
            <w:tcW w:type="dxa" w:w="2392"/>
            <w:tcBorders>
              <w:start w:sz="4.0" w:val="single" w:color="#000000"/>
              <w:top w:sz="4.0" w:val="single" w:color="#000000"/>
              <w:end w:sz="3.199999999999818" w:val="single" w:color="#000000"/>
              <w:bottom w:sz="4.0" w:val="single" w:color="#000000"/>
            </w:tcBorders>
            <w:shd w:fill="ffffff"/>
            <w:tcMar>
              <w:start w:w="0" w:type="dxa"/>
              <w:end w:w="0" w:type="dxa"/>
            </w:tcMar>
          </w:tcPr>
          <w:p/>
        </w:tc>
        <w:tc>
          <w:tcPr>
            <w:tcW w:type="dxa" w:w="2390"/>
            <w:tcBorders>
              <w:start w:sz="3.199999999999818"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34" w:after="0"/>
              <w:ind w:left="0" w:right="0" w:firstLine="0"/>
              <w:jc w:val="right"/>
            </w:pPr>
            <w:r>
              <w:rPr>
                <w:rFonts w:ascii="ArialNarrow" w:hAnsi="ArialNarrow" w:eastAsia="ArialNarrow"/>
                <w:b w:val="0"/>
                <w:i w:val="0"/>
                <w:color w:val="000000"/>
                <w:sz w:val="18"/>
              </w:rPr>
              <w:t xml:space="preserve">1,200,000.00 </w:t>
            </w:r>
          </w:p>
        </w:tc>
      </w:tr>
      <w:tr>
        <w:trPr>
          <w:trHeight w:hRule="exact" w:val="286"/>
        </w:trPr>
        <w:tc>
          <w:tcPr>
            <w:tcW w:type="dxa" w:w="2433"/>
            <w:vMerge/>
            <w:tcBorders>
              <w:start w:sz="3.1999999999999886" w:val="single" w:color="#000000"/>
              <w:top w:sz="4.0" w:val="single" w:color="#000000"/>
              <w:end w:sz="4.0" w:val="single" w:color="#000000"/>
              <w:bottom w:sz="4.0" w:val="single" w:color="#000000"/>
            </w:tcBorders>
          </w:tcPr>
          <w:p/>
        </w:tc>
        <w:tc>
          <w:tcPr>
            <w:tcW w:type="dxa" w:w="3508"/>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46" w:after="0"/>
              <w:ind w:left="22" w:right="0" w:firstLine="0"/>
              <w:jc w:val="left"/>
            </w:pPr>
            <w:r>
              <w:rPr>
                <w:rFonts w:ascii="SimSun" w:hAnsi="SimSun" w:eastAsia="SimSun"/>
                <w:b w:val="0"/>
                <w:i w:val="0"/>
                <w:color w:val="000000"/>
                <w:sz w:val="18"/>
              </w:rPr>
              <w:t xml:space="preserve">盘锦辽河化工集团进出口有限责任公司 </w:t>
            </w:r>
          </w:p>
        </w:tc>
        <w:tc>
          <w:tcPr>
            <w:tcW w:type="dxa" w:w="2392"/>
            <w:tcBorders>
              <w:start w:sz="4.0" w:val="single" w:color="#000000"/>
              <w:top w:sz="4.0" w:val="single" w:color="#000000"/>
              <w:end w:sz="3.199999999999818" w:val="single" w:color="#000000"/>
              <w:bottom w:sz="4.0" w:val="single" w:color="#000000"/>
            </w:tcBorders>
            <w:shd w:fill="ffffff"/>
            <w:tcMar>
              <w:start w:w="0" w:type="dxa"/>
              <w:end w:w="0" w:type="dxa"/>
            </w:tcMar>
          </w:tcPr>
          <w:p/>
        </w:tc>
        <w:tc>
          <w:tcPr>
            <w:tcW w:type="dxa" w:w="2390"/>
            <w:tcBorders>
              <w:start w:sz="3.199999999999818"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30" w:after="0"/>
              <w:ind w:left="0" w:right="0" w:firstLine="0"/>
              <w:jc w:val="right"/>
            </w:pPr>
            <w:r>
              <w:rPr>
                <w:rFonts w:ascii="ArialNarrow" w:hAnsi="ArialNarrow" w:eastAsia="ArialNarrow"/>
                <w:b w:val="0"/>
                <w:i w:val="0"/>
                <w:color w:val="000000"/>
                <w:sz w:val="18"/>
              </w:rPr>
              <w:t xml:space="preserve">503,970.00 </w:t>
            </w:r>
          </w:p>
        </w:tc>
      </w:tr>
      <w:tr>
        <w:trPr>
          <w:trHeight w:hRule="exact" w:val="284"/>
        </w:trPr>
        <w:tc>
          <w:tcPr>
            <w:tcW w:type="dxa" w:w="1276"/>
            <w:vMerge w:val="restart"/>
            <w:tcBorders>
              <w:start w:sz="3.1999999999999886" w:val="single" w:color="#000000"/>
              <w:top w:sz="4.0" w:val="single" w:color="#000000"/>
              <w:end w:sz="4.0" w:val="single" w:color="#000000"/>
              <w:bottom w:sz="3.199999999999818" w:val="single" w:color="#000000"/>
            </w:tcBorders>
            <w:shd w:fill="ffffff"/>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1036" w:after="0"/>
              <w:ind w:left="24" w:right="0" w:firstLine="0"/>
              <w:jc w:val="left"/>
            </w:pPr>
            <w:r>
              <w:rPr>
                <w:rFonts w:ascii="SimSun" w:hAnsi="SimSun" w:eastAsia="SimSun"/>
                <w:b w:val="0"/>
                <w:i w:val="0"/>
                <w:color w:val="000000"/>
                <w:sz w:val="18"/>
              </w:rPr>
              <w:t>合同负债</w:t>
            </w:r>
          </w:p>
        </w:tc>
        <w:tc>
          <w:tcPr>
            <w:tcW w:type="dxa" w:w="3508"/>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44" w:after="0"/>
              <w:ind w:left="22" w:right="0" w:firstLine="0"/>
              <w:jc w:val="left"/>
            </w:pPr>
            <w:r>
              <w:rPr>
                <w:rFonts w:ascii="SimSun" w:hAnsi="SimSun" w:eastAsia="SimSun"/>
                <w:b w:val="0"/>
                <w:i w:val="0"/>
                <w:color w:val="000000"/>
                <w:sz w:val="18"/>
              </w:rPr>
              <w:t xml:space="preserve">广州北方化工有限公司 </w:t>
            </w:r>
          </w:p>
        </w:tc>
        <w:tc>
          <w:tcPr>
            <w:tcW w:type="dxa" w:w="2392"/>
            <w:tcBorders>
              <w:start w:sz="4.0" w:val="single" w:color="#000000"/>
              <w:top w:sz="4.0" w:val="single" w:color="#000000"/>
              <w:end w:sz="3.199999999999818" w:val="single" w:color="#000000"/>
              <w:bottom w:sz="4.0" w:val="single" w:color="#000000"/>
            </w:tcBorders>
            <w:shd w:fill="ffffff"/>
            <w:tcMar>
              <w:start w:w="0" w:type="dxa"/>
              <w:end w:w="0" w:type="dxa"/>
            </w:tcMar>
          </w:tcPr>
          <w:p>
            <w:pPr>
              <w:autoSpaceDN w:val="0"/>
              <w:autoSpaceDE w:val="0"/>
              <w:widowControl/>
              <w:spacing w:line="240" w:lineRule="auto" w:before="30" w:after="0"/>
              <w:ind w:left="0" w:right="0" w:firstLine="0"/>
              <w:jc w:val="right"/>
            </w:pPr>
            <w:r>
              <w:rPr>
                <w:rFonts w:ascii="ArialNarrow" w:hAnsi="ArialNarrow" w:eastAsia="ArialNarrow"/>
                <w:b w:val="0"/>
                <w:i w:val="0"/>
                <w:color w:val="000000"/>
                <w:sz w:val="18"/>
              </w:rPr>
              <w:t xml:space="preserve">1,739,547.89 </w:t>
            </w:r>
          </w:p>
        </w:tc>
        <w:tc>
          <w:tcPr>
            <w:tcW w:type="dxa" w:w="2390"/>
            <w:tcBorders>
              <w:start w:sz="3.199999999999818"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30" w:after="0"/>
              <w:ind w:left="0" w:right="0" w:firstLine="0"/>
              <w:jc w:val="right"/>
            </w:pPr>
            <w:r>
              <w:rPr>
                <w:rFonts w:ascii="ArialNarrow" w:hAnsi="ArialNarrow" w:eastAsia="ArialNarrow"/>
                <w:b w:val="0"/>
                <w:i w:val="0"/>
                <w:color w:val="000000"/>
                <w:sz w:val="18"/>
              </w:rPr>
              <w:t xml:space="preserve">542,576.05 </w:t>
            </w:r>
          </w:p>
        </w:tc>
      </w:tr>
      <w:tr>
        <w:trPr>
          <w:trHeight w:hRule="exact" w:val="280"/>
        </w:trPr>
        <w:tc>
          <w:tcPr>
            <w:tcW w:type="dxa" w:w="2433"/>
            <w:vMerge/>
            <w:tcBorders>
              <w:start w:sz="3.1999999999999886" w:val="single" w:color="#000000"/>
              <w:top w:sz="4.0" w:val="single" w:color="#000000"/>
              <w:end w:sz="4.0" w:val="single" w:color="#000000"/>
              <w:bottom w:sz="3.199999999999818" w:val="single" w:color="#000000"/>
            </w:tcBorders>
          </w:tcPr>
          <w:p/>
        </w:tc>
        <w:tc>
          <w:tcPr>
            <w:tcW w:type="dxa" w:w="3508"/>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42" w:after="0"/>
              <w:ind w:left="22" w:right="0" w:firstLine="0"/>
              <w:jc w:val="left"/>
            </w:pPr>
            <w:r>
              <w:rPr>
                <w:rFonts w:ascii="SimSun" w:hAnsi="SimSun" w:eastAsia="SimSun"/>
                <w:b w:val="0"/>
                <w:i w:val="0"/>
                <w:color w:val="000000"/>
                <w:sz w:val="18"/>
              </w:rPr>
              <w:t xml:space="preserve">北化凯明化工有限公司 </w:t>
            </w:r>
          </w:p>
        </w:tc>
        <w:tc>
          <w:tcPr>
            <w:tcW w:type="dxa" w:w="2392"/>
            <w:tcBorders>
              <w:start w:sz="4.0" w:val="single" w:color="#000000"/>
              <w:top w:sz="4.0" w:val="single" w:color="#000000"/>
              <w:end w:sz="3.199999999999818" w:val="single" w:color="#000000"/>
              <w:bottom w:sz="4.0" w:val="single" w:color="#000000"/>
            </w:tcBorders>
            <w:shd w:fill="ffffff"/>
            <w:tcMar>
              <w:start w:w="0" w:type="dxa"/>
              <w:end w:w="0" w:type="dxa"/>
            </w:tcMar>
          </w:tcPr>
          <w:p>
            <w:pPr>
              <w:autoSpaceDN w:val="0"/>
              <w:autoSpaceDE w:val="0"/>
              <w:widowControl/>
              <w:spacing w:line="242" w:lineRule="auto" w:before="26" w:after="0"/>
              <w:ind w:left="0" w:right="0" w:firstLine="0"/>
              <w:jc w:val="right"/>
            </w:pPr>
            <w:r>
              <w:rPr>
                <w:rFonts w:ascii="ArialNarrow" w:hAnsi="ArialNarrow" w:eastAsia="ArialNarrow"/>
                <w:b w:val="0"/>
                <w:i w:val="0"/>
                <w:color w:val="000000"/>
                <w:sz w:val="18"/>
              </w:rPr>
              <w:t xml:space="preserve">736,004.70 </w:t>
            </w:r>
          </w:p>
        </w:tc>
        <w:tc>
          <w:tcPr>
            <w:tcW w:type="dxa" w:w="2390"/>
            <w:tcBorders>
              <w:start w:sz="3.199999999999818"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2" w:lineRule="auto" w:before="26" w:after="0"/>
              <w:ind w:left="0" w:right="0" w:firstLine="0"/>
              <w:jc w:val="right"/>
            </w:pPr>
            <w:r>
              <w:rPr>
                <w:rFonts w:ascii="ArialNarrow" w:hAnsi="ArialNarrow" w:eastAsia="ArialNarrow"/>
                <w:b w:val="0"/>
                <w:i w:val="0"/>
                <w:color w:val="000000"/>
                <w:sz w:val="18"/>
              </w:rPr>
              <w:t xml:space="preserve">2,105,885.10 </w:t>
            </w:r>
          </w:p>
        </w:tc>
      </w:tr>
      <w:tr>
        <w:trPr>
          <w:trHeight w:hRule="exact" w:val="286"/>
        </w:trPr>
        <w:tc>
          <w:tcPr>
            <w:tcW w:type="dxa" w:w="2433"/>
            <w:vMerge/>
            <w:tcBorders>
              <w:start w:sz="3.1999999999999886" w:val="single" w:color="#000000"/>
              <w:top w:sz="4.0" w:val="single" w:color="#000000"/>
              <w:end w:sz="4.0" w:val="single" w:color="#000000"/>
              <w:bottom w:sz="3.199999999999818" w:val="single" w:color="#000000"/>
            </w:tcBorders>
          </w:tcPr>
          <w:p/>
        </w:tc>
        <w:tc>
          <w:tcPr>
            <w:tcW w:type="dxa" w:w="3508"/>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44" w:after="0"/>
              <w:ind w:left="22" w:right="0" w:firstLine="0"/>
              <w:jc w:val="left"/>
            </w:pPr>
            <w:r>
              <w:rPr>
                <w:rFonts w:ascii="SimSun" w:hAnsi="SimSun" w:eastAsia="SimSun"/>
                <w:b w:val="0"/>
                <w:i w:val="0"/>
                <w:color w:val="000000"/>
                <w:sz w:val="18"/>
              </w:rPr>
              <w:t xml:space="preserve">无锡北方化学工业有限公司 </w:t>
            </w:r>
          </w:p>
        </w:tc>
        <w:tc>
          <w:tcPr>
            <w:tcW w:type="dxa" w:w="2392"/>
            <w:tcBorders>
              <w:start w:sz="4.0" w:val="single" w:color="#000000"/>
              <w:top w:sz="4.0" w:val="single" w:color="#000000"/>
              <w:end w:sz="3.199999999999818" w:val="single" w:color="#000000"/>
              <w:bottom w:sz="4.0" w:val="single" w:color="#000000"/>
            </w:tcBorders>
            <w:shd w:fill="ffffff"/>
            <w:tcMar>
              <w:start w:w="0" w:type="dxa"/>
              <w:end w:w="0" w:type="dxa"/>
            </w:tcMar>
          </w:tcPr>
          <w:p>
            <w:pPr>
              <w:autoSpaceDN w:val="0"/>
              <w:autoSpaceDE w:val="0"/>
              <w:widowControl/>
              <w:spacing w:line="240" w:lineRule="auto" w:before="32" w:after="0"/>
              <w:ind w:left="0" w:right="0" w:firstLine="0"/>
              <w:jc w:val="right"/>
            </w:pPr>
            <w:r>
              <w:rPr>
                <w:rFonts w:ascii="ArialNarrow" w:hAnsi="ArialNarrow" w:eastAsia="ArialNarrow"/>
                <w:b w:val="0"/>
                <w:i w:val="0"/>
                <w:color w:val="000000"/>
                <w:sz w:val="18"/>
              </w:rPr>
              <w:t xml:space="preserve">224,176.23 </w:t>
            </w:r>
          </w:p>
        </w:tc>
        <w:tc>
          <w:tcPr>
            <w:tcW w:type="dxa" w:w="2390"/>
            <w:tcBorders>
              <w:start w:sz="3.199999999999818"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32" w:after="0"/>
              <w:ind w:left="0" w:right="0" w:firstLine="0"/>
              <w:jc w:val="right"/>
            </w:pPr>
            <w:r>
              <w:rPr>
                <w:rFonts w:ascii="ArialNarrow" w:hAnsi="ArialNarrow" w:eastAsia="ArialNarrow"/>
                <w:b w:val="0"/>
                <w:i w:val="0"/>
                <w:color w:val="000000"/>
                <w:sz w:val="18"/>
              </w:rPr>
              <w:t xml:space="preserve">149,152.01 </w:t>
            </w:r>
          </w:p>
        </w:tc>
      </w:tr>
      <w:tr>
        <w:trPr>
          <w:trHeight w:hRule="exact" w:val="282"/>
        </w:trPr>
        <w:tc>
          <w:tcPr>
            <w:tcW w:type="dxa" w:w="2433"/>
            <w:vMerge/>
            <w:tcBorders>
              <w:start w:sz="3.1999999999999886" w:val="single" w:color="#000000"/>
              <w:top w:sz="4.0" w:val="single" w:color="#000000"/>
              <w:end w:sz="4.0" w:val="single" w:color="#000000"/>
              <w:bottom w:sz="3.199999999999818" w:val="single" w:color="#000000"/>
            </w:tcBorders>
          </w:tcPr>
          <w:p/>
        </w:tc>
        <w:tc>
          <w:tcPr>
            <w:tcW w:type="dxa" w:w="3508"/>
            <w:tcBorders>
              <w:start w:sz="4.0" w:val="single" w:color="#000000"/>
              <w:top w:sz="4.0" w:val="single" w:color="#000000"/>
              <w:end w:sz="4.0" w:val="single" w:color="#000000"/>
              <w:bottom w:sz="3.199999999999818" w:val="single" w:color="#000000"/>
            </w:tcBorders>
            <w:shd w:fill="ffffff"/>
            <w:tcMar>
              <w:start w:w="0" w:type="dxa"/>
              <w:end w:w="0" w:type="dxa"/>
            </w:tcMar>
          </w:tcPr>
          <w:p>
            <w:pPr>
              <w:autoSpaceDN w:val="0"/>
              <w:autoSpaceDE w:val="0"/>
              <w:widowControl/>
              <w:spacing w:line="185" w:lineRule="auto" w:before="46" w:after="0"/>
              <w:ind w:left="22" w:right="0" w:firstLine="0"/>
              <w:jc w:val="left"/>
            </w:pPr>
            <w:r>
              <w:rPr>
                <w:rFonts w:ascii="SimSun" w:hAnsi="SimSun" w:eastAsia="SimSun"/>
                <w:b w:val="0"/>
                <w:i w:val="0"/>
                <w:color w:val="000000"/>
                <w:sz w:val="18"/>
              </w:rPr>
              <w:t xml:space="preserve">包头中兵物流有限公司 </w:t>
            </w:r>
          </w:p>
        </w:tc>
        <w:tc>
          <w:tcPr>
            <w:tcW w:type="dxa" w:w="2392"/>
            <w:tcBorders>
              <w:start w:sz="4.0" w:val="single" w:color="#000000"/>
              <w:top w:sz="4.0" w:val="single" w:color="#000000"/>
              <w:end w:sz="3.199999999999818" w:val="single" w:color="#000000"/>
              <w:bottom w:sz="3.199999999999818" w:val="single" w:color="#000000"/>
            </w:tcBorders>
            <w:shd w:fill="ffffff"/>
            <w:tcMar>
              <w:start w:w="0" w:type="dxa"/>
              <w:end w:w="0" w:type="dxa"/>
            </w:tcMar>
          </w:tcPr>
          <w:p>
            <w:pPr>
              <w:autoSpaceDN w:val="0"/>
              <w:autoSpaceDE w:val="0"/>
              <w:widowControl/>
              <w:spacing w:line="240" w:lineRule="auto" w:before="30" w:after="0"/>
              <w:ind w:left="0" w:right="0" w:firstLine="0"/>
              <w:jc w:val="right"/>
            </w:pPr>
            <w:r>
              <w:rPr>
                <w:rFonts w:ascii="ArialNarrow" w:hAnsi="ArialNarrow" w:eastAsia="ArialNarrow"/>
                <w:b w:val="0"/>
                <w:i w:val="0"/>
                <w:color w:val="000000"/>
                <w:sz w:val="18"/>
              </w:rPr>
              <w:t xml:space="preserve">206,575.22 </w:t>
            </w:r>
          </w:p>
        </w:tc>
        <w:tc>
          <w:tcPr>
            <w:tcW w:type="dxa" w:w="2390"/>
            <w:tcBorders>
              <w:start w:sz="3.199999999999818" w:val="single" w:color="#000000"/>
              <w:top w:sz="4.0" w:val="single" w:color="#000000"/>
              <w:end w:sz="4.0" w:val="single" w:color="#000000"/>
              <w:bottom w:sz="3.199999999999818" w:val="single" w:color="#000000"/>
            </w:tcBorders>
            <w:shd w:fill="ffffff"/>
            <w:tcMar>
              <w:start w:w="0" w:type="dxa"/>
              <w:end w:w="0" w:type="dxa"/>
            </w:tcMar>
          </w:tcPr>
          <w:p/>
        </w:tc>
      </w:tr>
      <w:tr>
        <w:trPr>
          <w:trHeight w:hRule="exact" w:val="284"/>
        </w:trPr>
        <w:tc>
          <w:tcPr>
            <w:tcW w:type="dxa" w:w="2433"/>
            <w:vMerge/>
            <w:tcBorders>
              <w:start w:sz="3.1999999999999886" w:val="single" w:color="#000000"/>
              <w:top w:sz="4.0" w:val="single" w:color="#000000"/>
              <w:end w:sz="4.0" w:val="single" w:color="#000000"/>
              <w:bottom w:sz="3.199999999999818" w:val="single" w:color="#000000"/>
            </w:tcBorders>
          </w:tcPr>
          <w:p/>
        </w:tc>
        <w:tc>
          <w:tcPr>
            <w:tcW w:type="dxa" w:w="3508"/>
            <w:tcBorders>
              <w:start w:sz="4.0" w:val="single" w:color="#000000"/>
              <w:top w:sz="3.199999999999818"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46" w:after="0"/>
              <w:ind w:left="22" w:right="0" w:firstLine="0"/>
              <w:jc w:val="left"/>
            </w:pPr>
            <w:r>
              <w:rPr>
                <w:rFonts w:ascii="SimSun" w:hAnsi="SimSun" w:eastAsia="SimSun"/>
                <w:b w:val="0"/>
                <w:i w:val="0"/>
                <w:color w:val="000000"/>
                <w:sz w:val="18"/>
              </w:rPr>
              <w:t xml:space="preserve">北方华锦（辽宁）能源化工有限责任公司 </w:t>
            </w:r>
          </w:p>
        </w:tc>
        <w:tc>
          <w:tcPr>
            <w:tcW w:type="dxa" w:w="2392"/>
            <w:tcBorders>
              <w:start w:sz="4.0" w:val="single" w:color="#000000"/>
              <w:top w:sz="3.199999999999818" w:val="single" w:color="#000000"/>
              <w:end w:sz="3.199999999999818" w:val="single" w:color="#000000"/>
              <w:bottom w:sz="4.0" w:val="single" w:color="#000000"/>
            </w:tcBorders>
            <w:shd w:fill="ffffff"/>
            <w:tcMar>
              <w:start w:w="0" w:type="dxa"/>
              <w:end w:w="0" w:type="dxa"/>
            </w:tcMar>
          </w:tcPr>
          <w:p/>
        </w:tc>
        <w:tc>
          <w:tcPr>
            <w:tcW w:type="dxa" w:w="2390"/>
            <w:tcBorders>
              <w:start w:sz="3.199999999999818" w:val="single" w:color="#000000"/>
              <w:top w:sz="3.199999999999818"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32" w:after="0"/>
              <w:ind w:left="0" w:right="0" w:firstLine="0"/>
              <w:jc w:val="right"/>
            </w:pPr>
            <w:r>
              <w:rPr>
                <w:rFonts w:ascii="ArialNarrow" w:hAnsi="ArialNarrow" w:eastAsia="ArialNarrow"/>
                <w:b w:val="0"/>
                <w:i w:val="0"/>
                <w:color w:val="000000"/>
                <w:sz w:val="18"/>
              </w:rPr>
              <w:t xml:space="preserve">2,250,445.25 </w:t>
            </w:r>
          </w:p>
        </w:tc>
      </w:tr>
      <w:tr>
        <w:trPr>
          <w:trHeight w:hRule="exact" w:val="284"/>
        </w:trPr>
        <w:tc>
          <w:tcPr>
            <w:tcW w:type="dxa" w:w="2433"/>
            <w:vMerge/>
            <w:tcBorders>
              <w:start w:sz="3.1999999999999886" w:val="single" w:color="#000000"/>
              <w:top w:sz="4.0" w:val="single" w:color="#000000"/>
              <w:end w:sz="4.0" w:val="single" w:color="#000000"/>
              <w:bottom w:sz="3.199999999999818" w:val="single" w:color="#000000"/>
            </w:tcBorders>
          </w:tcPr>
          <w:p/>
        </w:tc>
        <w:tc>
          <w:tcPr>
            <w:tcW w:type="dxa" w:w="3508"/>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46" w:after="0"/>
              <w:ind w:left="22" w:right="0" w:firstLine="0"/>
              <w:jc w:val="left"/>
            </w:pPr>
            <w:r>
              <w:rPr>
                <w:rFonts w:ascii="SimSun" w:hAnsi="SimSun" w:eastAsia="SimSun"/>
                <w:b w:val="0"/>
                <w:i w:val="0"/>
                <w:color w:val="000000"/>
                <w:sz w:val="18"/>
              </w:rPr>
              <w:t xml:space="preserve">北方爆破科技有限公司 </w:t>
            </w:r>
          </w:p>
        </w:tc>
        <w:tc>
          <w:tcPr>
            <w:tcW w:type="dxa" w:w="2392"/>
            <w:tcBorders>
              <w:start w:sz="4.0" w:val="single" w:color="#000000"/>
              <w:top w:sz="4.0" w:val="single" w:color="#000000"/>
              <w:end w:sz="3.199999999999818" w:val="single" w:color="#000000"/>
              <w:bottom w:sz="4.0" w:val="single" w:color="#000000"/>
            </w:tcBorders>
            <w:shd w:fill="ffffff"/>
            <w:tcMar>
              <w:start w:w="0" w:type="dxa"/>
              <w:end w:w="0" w:type="dxa"/>
            </w:tcMar>
          </w:tcPr>
          <w:p/>
        </w:tc>
        <w:tc>
          <w:tcPr>
            <w:tcW w:type="dxa" w:w="2390"/>
            <w:tcBorders>
              <w:start w:sz="3.199999999999818"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2" w:lineRule="auto" w:before="30" w:after="0"/>
              <w:ind w:left="0" w:right="0" w:firstLine="0"/>
              <w:jc w:val="right"/>
            </w:pPr>
            <w:r>
              <w:rPr>
                <w:rFonts w:ascii="ArialNarrow" w:hAnsi="ArialNarrow" w:eastAsia="ArialNarrow"/>
                <w:b w:val="0"/>
                <w:i w:val="0"/>
                <w:color w:val="000000"/>
                <w:sz w:val="18"/>
              </w:rPr>
              <w:t xml:space="preserve">300,980.00 </w:t>
            </w:r>
          </w:p>
        </w:tc>
      </w:tr>
      <w:tr>
        <w:trPr>
          <w:trHeight w:hRule="exact" w:val="284"/>
        </w:trPr>
        <w:tc>
          <w:tcPr>
            <w:tcW w:type="dxa" w:w="2433"/>
            <w:vMerge/>
            <w:tcBorders>
              <w:start w:sz="3.1999999999999886" w:val="single" w:color="#000000"/>
              <w:top w:sz="4.0" w:val="single" w:color="#000000"/>
              <w:end w:sz="4.0" w:val="single" w:color="#000000"/>
              <w:bottom w:sz="3.199999999999818" w:val="single" w:color="#000000"/>
            </w:tcBorders>
          </w:tcPr>
          <w:p/>
        </w:tc>
        <w:tc>
          <w:tcPr>
            <w:tcW w:type="dxa" w:w="3508"/>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44" w:after="0"/>
              <w:ind w:left="22" w:right="0" w:firstLine="0"/>
              <w:jc w:val="left"/>
            </w:pPr>
            <w:r>
              <w:rPr>
                <w:rFonts w:ascii="SimSun" w:hAnsi="SimSun" w:eastAsia="SimSun"/>
                <w:b w:val="0"/>
                <w:i w:val="0"/>
                <w:color w:val="000000"/>
                <w:sz w:val="18"/>
              </w:rPr>
              <w:t xml:space="preserve">盘锦辽河化工集团进出口有限责任公司 </w:t>
            </w:r>
          </w:p>
        </w:tc>
        <w:tc>
          <w:tcPr>
            <w:tcW w:type="dxa" w:w="2392"/>
            <w:tcBorders>
              <w:start w:sz="4.0" w:val="single" w:color="#000000"/>
              <w:top w:sz="4.0" w:val="single" w:color="#000000"/>
              <w:end w:sz="3.199999999999818" w:val="single" w:color="#000000"/>
              <w:bottom w:sz="4.0" w:val="single" w:color="#000000"/>
            </w:tcBorders>
            <w:shd w:fill="ffffff"/>
            <w:tcMar>
              <w:start w:w="0" w:type="dxa"/>
              <w:end w:w="0" w:type="dxa"/>
            </w:tcMar>
          </w:tcPr>
          <w:p/>
        </w:tc>
        <w:tc>
          <w:tcPr>
            <w:tcW w:type="dxa" w:w="2390"/>
            <w:tcBorders>
              <w:start w:sz="3.199999999999818"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30" w:after="0"/>
              <w:ind w:left="0" w:right="0" w:firstLine="0"/>
              <w:jc w:val="right"/>
            </w:pPr>
            <w:r>
              <w:rPr>
                <w:rFonts w:ascii="ArialNarrow" w:hAnsi="ArialNarrow" w:eastAsia="ArialNarrow"/>
                <w:b w:val="0"/>
                <w:i w:val="0"/>
                <w:color w:val="000000"/>
                <w:sz w:val="18"/>
              </w:rPr>
              <w:t xml:space="preserve">174,878.08 </w:t>
            </w:r>
          </w:p>
        </w:tc>
      </w:tr>
      <w:tr>
        <w:trPr>
          <w:trHeight w:hRule="exact" w:val="282"/>
        </w:trPr>
        <w:tc>
          <w:tcPr>
            <w:tcW w:type="dxa" w:w="2433"/>
            <w:vMerge/>
            <w:tcBorders>
              <w:start w:sz="3.1999999999999886" w:val="single" w:color="#000000"/>
              <w:top w:sz="4.0" w:val="single" w:color="#000000"/>
              <w:end w:sz="4.0" w:val="single" w:color="#000000"/>
              <w:bottom w:sz="3.199999999999818" w:val="single" w:color="#000000"/>
            </w:tcBorders>
          </w:tcPr>
          <w:p/>
        </w:tc>
        <w:tc>
          <w:tcPr>
            <w:tcW w:type="dxa" w:w="3508"/>
            <w:tcBorders>
              <w:start w:sz="4.0" w:val="single" w:color="#000000"/>
              <w:top w:sz="4.0" w:val="single" w:color="#000000"/>
              <w:end w:sz="4.0" w:val="single" w:color="#000000"/>
              <w:bottom w:sz="3.199999999999818" w:val="single" w:color="#000000"/>
            </w:tcBorders>
            <w:shd w:fill="ffffff"/>
            <w:tcMar>
              <w:start w:w="0" w:type="dxa"/>
              <w:end w:w="0" w:type="dxa"/>
            </w:tcMar>
          </w:tcPr>
          <w:p>
            <w:pPr>
              <w:autoSpaceDN w:val="0"/>
              <w:autoSpaceDE w:val="0"/>
              <w:widowControl/>
              <w:spacing w:line="185" w:lineRule="auto" w:before="42" w:after="0"/>
              <w:ind w:left="22" w:right="0" w:firstLine="0"/>
              <w:jc w:val="left"/>
            </w:pPr>
            <w:r>
              <w:rPr>
                <w:rFonts w:ascii="SimSun" w:hAnsi="SimSun" w:eastAsia="SimSun"/>
                <w:b w:val="0"/>
                <w:i w:val="0"/>
                <w:color w:val="000000"/>
                <w:sz w:val="18"/>
              </w:rPr>
              <w:t xml:space="preserve">兵器下属子公司 </w:t>
            </w:r>
          </w:p>
        </w:tc>
        <w:tc>
          <w:tcPr>
            <w:tcW w:type="dxa" w:w="2392"/>
            <w:tcBorders>
              <w:start w:sz="4.0" w:val="single" w:color="#000000"/>
              <w:top w:sz="4.0" w:val="single" w:color="#000000"/>
              <w:end w:sz="3.199999999999818" w:val="single" w:color="#000000"/>
              <w:bottom w:sz="3.199999999999818" w:val="single" w:color="#000000"/>
            </w:tcBorders>
            <w:shd w:fill="ffffff"/>
            <w:tcMar>
              <w:start w:w="0" w:type="dxa"/>
              <w:end w:w="0" w:type="dxa"/>
            </w:tcMar>
          </w:tcPr>
          <w:p>
            <w:pPr>
              <w:autoSpaceDN w:val="0"/>
              <w:autoSpaceDE w:val="0"/>
              <w:widowControl/>
              <w:spacing w:line="240" w:lineRule="auto" w:before="28" w:after="0"/>
              <w:ind w:left="0" w:right="0" w:firstLine="0"/>
              <w:jc w:val="right"/>
            </w:pPr>
            <w:r>
              <w:rPr>
                <w:rFonts w:ascii="ArialNarrow" w:hAnsi="ArialNarrow" w:eastAsia="ArialNarrow"/>
                <w:b w:val="0"/>
                <w:i w:val="0"/>
                <w:color w:val="000000"/>
                <w:sz w:val="18"/>
              </w:rPr>
              <w:t xml:space="preserve">2,510,321.36 </w:t>
            </w:r>
          </w:p>
        </w:tc>
        <w:tc>
          <w:tcPr>
            <w:tcW w:type="dxa" w:w="2390"/>
            <w:tcBorders>
              <w:start w:sz="3.199999999999818" w:val="single" w:color="#000000"/>
              <w:top w:sz="4.0" w:val="single" w:color="#000000"/>
              <w:end w:sz="4.0" w:val="single" w:color="#000000"/>
              <w:bottom w:sz="3.199999999999818" w:val="single" w:color="#000000"/>
            </w:tcBorders>
            <w:shd w:fill="ffffff"/>
            <w:tcMar>
              <w:start w:w="0" w:type="dxa"/>
              <w:end w:w="0" w:type="dxa"/>
            </w:tcMar>
          </w:tcPr>
          <w:p/>
        </w:tc>
      </w:tr>
      <w:tr>
        <w:trPr>
          <w:trHeight w:hRule="exact" w:val="284"/>
        </w:trPr>
        <w:tc>
          <w:tcPr>
            <w:tcW w:type="dxa" w:w="1276"/>
            <w:vMerge w:val="restart"/>
            <w:tcBorders>
              <w:start w:sz="3.1999999999999886" w:val="single" w:color="#000000"/>
              <w:top w:sz="3.199999999999818" w:val="single" w:color="#000000"/>
              <w:end w:sz="4.0" w:val="single" w:color="#000000"/>
              <w:bottom w:sz="3.199999999999818" w:val="single" w:color="#000000"/>
            </w:tcBorders>
            <w:shd w:fill="ffffff"/>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1038" w:after="0"/>
              <w:ind w:left="24" w:right="0" w:firstLine="0"/>
              <w:jc w:val="left"/>
            </w:pPr>
            <w:r>
              <w:rPr>
                <w:rFonts w:ascii="SimSun" w:hAnsi="SimSun" w:eastAsia="SimSun"/>
                <w:b w:val="0"/>
                <w:i w:val="0"/>
                <w:color w:val="000000"/>
                <w:sz w:val="18"/>
              </w:rPr>
              <w:t>其他流动负债</w:t>
            </w:r>
          </w:p>
        </w:tc>
        <w:tc>
          <w:tcPr>
            <w:tcW w:type="dxa" w:w="3508"/>
            <w:tcBorders>
              <w:start w:sz="4.0" w:val="single" w:color="#000000"/>
              <w:top w:sz="3.199999999999818"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46" w:after="0"/>
              <w:ind w:left="22" w:right="0" w:firstLine="0"/>
              <w:jc w:val="left"/>
            </w:pPr>
            <w:r>
              <w:rPr>
                <w:rFonts w:ascii="SimSun" w:hAnsi="SimSun" w:eastAsia="SimSun"/>
                <w:b w:val="0"/>
                <w:i w:val="0"/>
                <w:color w:val="000000"/>
                <w:sz w:val="18"/>
              </w:rPr>
              <w:t xml:space="preserve">广州北方化工有限公司 </w:t>
            </w:r>
          </w:p>
        </w:tc>
        <w:tc>
          <w:tcPr>
            <w:tcW w:type="dxa" w:w="2392"/>
            <w:tcBorders>
              <w:start w:sz="4.0" w:val="single" w:color="#000000"/>
              <w:top w:sz="3.199999999999818" w:val="single" w:color="#000000"/>
              <w:end w:sz="3.199999999999818" w:val="single" w:color="#000000"/>
              <w:bottom w:sz="4.0" w:val="single" w:color="#000000"/>
            </w:tcBorders>
            <w:shd w:fill="ffffff"/>
            <w:tcMar>
              <w:start w:w="0" w:type="dxa"/>
              <w:end w:w="0" w:type="dxa"/>
            </w:tcMar>
          </w:tcPr>
          <w:p>
            <w:pPr>
              <w:autoSpaceDN w:val="0"/>
              <w:autoSpaceDE w:val="0"/>
              <w:widowControl/>
              <w:spacing w:line="240" w:lineRule="auto" w:before="32" w:after="0"/>
              <w:ind w:left="0" w:right="0" w:firstLine="0"/>
              <w:jc w:val="right"/>
            </w:pPr>
            <w:r>
              <w:rPr>
                <w:rFonts w:ascii="ArialNarrow" w:hAnsi="ArialNarrow" w:eastAsia="ArialNarrow"/>
                <w:b w:val="0"/>
                <w:i w:val="0"/>
                <w:color w:val="000000"/>
                <w:sz w:val="18"/>
              </w:rPr>
              <w:t xml:space="preserve">226,141.30 </w:t>
            </w:r>
          </w:p>
        </w:tc>
        <w:tc>
          <w:tcPr>
            <w:tcW w:type="dxa" w:w="2390"/>
            <w:tcBorders>
              <w:start w:sz="3.199999999999818" w:val="single" w:color="#000000"/>
              <w:top w:sz="3.199999999999818"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32" w:after="0"/>
              <w:ind w:left="0" w:right="0" w:firstLine="0"/>
              <w:jc w:val="right"/>
            </w:pPr>
            <w:r>
              <w:rPr>
                <w:rFonts w:ascii="ArialNarrow" w:hAnsi="ArialNarrow" w:eastAsia="ArialNarrow"/>
                <w:b w:val="0"/>
                <w:i w:val="0"/>
                <w:color w:val="000000"/>
                <w:sz w:val="18"/>
              </w:rPr>
              <w:t xml:space="preserve">70,534.89 </w:t>
            </w:r>
          </w:p>
        </w:tc>
      </w:tr>
      <w:tr>
        <w:trPr>
          <w:trHeight w:hRule="exact" w:val="284"/>
        </w:trPr>
        <w:tc>
          <w:tcPr>
            <w:tcW w:type="dxa" w:w="2433"/>
            <w:vMerge/>
            <w:tcBorders>
              <w:start w:sz="3.1999999999999886" w:val="single" w:color="#000000"/>
              <w:top w:sz="3.199999999999818" w:val="single" w:color="#000000"/>
              <w:end w:sz="4.0" w:val="single" w:color="#000000"/>
              <w:bottom w:sz="3.199999999999818" w:val="single" w:color="#000000"/>
            </w:tcBorders>
          </w:tcPr>
          <w:p/>
        </w:tc>
        <w:tc>
          <w:tcPr>
            <w:tcW w:type="dxa" w:w="3508"/>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46" w:after="0"/>
              <w:ind w:left="22" w:right="0" w:firstLine="0"/>
              <w:jc w:val="left"/>
            </w:pPr>
            <w:r>
              <w:rPr>
                <w:rFonts w:ascii="SimSun" w:hAnsi="SimSun" w:eastAsia="SimSun"/>
                <w:b w:val="0"/>
                <w:i w:val="0"/>
                <w:color w:val="000000"/>
                <w:sz w:val="18"/>
              </w:rPr>
              <w:t xml:space="preserve">北化凯明化工有限公司 </w:t>
            </w:r>
          </w:p>
        </w:tc>
        <w:tc>
          <w:tcPr>
            <w:tcW w:type="dxa" w:w="2392"/>
            <w:tcBorders>
              <w:start w:sz="4.0" w:val="single" w:color="#000000"/>
              <w:top w:sz="4.0" w:val="single" w:color="#000000"/>
              <w:end w:sz="3.199999999999818" w:val="single" w:color="#000000"/>
              <w:bottom w:sz="4.0" w:val="single" w:color="#000000"/>
            </w:tcBorders>
            <w:shd w:fill="ffffff"/>
            <w:tcMar>
              <w:start w:w="0" w:type="dxa"/>
              <w:end w:w="0" w:type="dxa"/>
            </w:tcMar>
          </w:tcPr>
          <w:p>
            <w:pPr>
              <w:autoSpaceDN w:val="0"/>
              <w:autoSpaceDE w:val="0"/>
              <w:widowControl/>
              <w:spacing w:line="242" w:lineRule="auto" w:before="30" w:after="0"/>
              <w:ind w:left="0" w:right="0" w:firstLine="0"/>
              <w:jc w:val="right"/>
            </w:pPr>
            <w:r>
              <w:rPr>
                <w:rFonts w:ascii="ArialNarrow" w:hAnsi="ArialNarrow" w:eastAsia="ArialNarrow"/>
                <w:b w:val="0"/>
                <w:i w:val="0"/>
                <w:color w:val="000000"/>
                <w:sz w:val="18"/>
              </w:rPr>
              <w:t xml:space="preserve">95,680.61 </w:t>
            </w:r>
          </w:p>
        </w:tc>
        <w:tc>
          <w:tcPr>
            <w:tcW w:type="dxa" w:w="2390"/>
            <w:tcBorders>
              <w:start w:sz="3.199999999999818"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2" w:lineRule="auto" w:before="30" w:after="0"/>
              <w:ind w:left="0" w:right="0" w:firstLine="0"/>
              <w:jc w:val="right"/>
            </w:pPr>
            <w:r>
              <w:rPr>
                <w:rFonts w:ascii="ArialNarrow" w:hAnsi="ArialNarrow" w:eastAsia="ArialNarrow"/>
                <w:b w:val="0"/>
                <w:i w:val="0"/>
                <w:color w:val="000000"/>
                <w:sz w:val="18"/>
              </w:rPr>
              <w:t xml:space="preserve">273,765.06 </w:t>
            </w:r>
          </w:p>
        </w:tc>
      </w:tr>
      <w:tr>
        <w:trPr>
          <w:trHeight w:hRule="exact" w:val="282"/>
        </w:trPr>
        <w:tc>
          <w:tcPr>
            <w:tcW w:type="dxa" w:w="2433"/>
            <w:vMerge/>
            <w:tcBorders>
              <w:start w:sz="3.1999999999999886" w:val="single" w:color="#000000"/>
              <w:top w:sz="3.199999999999818" w:val="single" w:color="#000000"/>
              <w:end w:sz="4.0" w:val="single" w:color="#000000"/>
              <w:bottom w:sz="3.199999999999818" w:val="single" w:color="#000000"/>
            </w:tcBorders>
          </w:tcPr>
          <w:p/>
        </w:tc>
        <w:tc>
          <w:tcPr>
            <w:tcW w:type="dxa" w:w="3508"/>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42" w:after="0"/>
              <w:ind w:left="22" w:right="0" w:firstLine="0"/>
              <w:jc w:val="left"/>
            </w:pPr>
            <w:r>
              <w:rPr>
                <w:rFonts w:ascii="SimSun" w:hAnsi="SimSun" w:eastAsia="SimSun"/>
                <w:b w:val="0"/>
                <w:i w:val="0"/>
                <w:color w:val="000000"/>
                <w:sz w:val="18"/>
              </w:rPr>
              <w:t xml:space="preserve">无锡北方化学工业有限公司 </w:t>
            </w:r>
          </w:p>
        </w:tc>
        <w:tc>
          <w:tcPr>
            <w:tcW w:type="dxa" w:w="2392"/>
            <w:tcBorders>
              <w:start w:sz="4.0" w:val="single" w:color="#000000"/>
              <w:top w:sz="4.0" w:val="single" w:color="#000000"/>
              <w:end w:sz="3.199999999999818" w:val="single" w:color="#000000"/>
              <w:bottom w:sz="4.0" w:val="single" w:color="#000000"/>
            </w:tcBorders>
            <w:shd w:fill="ffffff"/>
            <w:tcMar>
              <w:start w:w="0" w:type="dxa"/>
              <w:end w:w="0" w:type="dxa"/>
            </w:tcMar>
          </w:tcPr>
          <w:p>
            <w:pPr>
              <w:autoSpaceDN w:val="0"/>
              <w:autoSpaceDE w:val="0"/>
              <w:widowControl/>
              <w:spacing w:line="240" w:lineRule="auto" w:before="28" w:after="0"/>
              <w:ind w:left="0" w:right="0" w:firstLine="0"/>
              <w:jc w:val="right"/>
            </w:pPr>
            <w:r>
              <w:rPr>
                <w:rFonts w:ascii="ArialNarrow" w:hAnsi="ArialNarrow" w:eastAsia="ArialNarrow"/>
                <w:b w:val="0"/>
                <w:i w:val="0"/>
                <w:color w:val="000000"/>
                <w:sz w:val="18"/>
              </w:rPr>
              <w:t xml:space="preserve">29,142.89 </w:t>
            </w:r>
          </w:p>
        </w:tc>
        <w:tc>
          <w:tcPr>
            <w:tcW w:type="dxa" w:w="2390"/>
            <w:tcBorders>
              <w:start w:sz="3.199999999999818"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28" w:after="0"/>
              <w:ind w:left="0" w:right="0" w:firstLine="0"/>
              <w:jc w:val="right"/>
            </w:pPr>
            <w:r>
              <w:rPr>
                <w:rFonts w:ascii="ArialNarrow" w:hAnsi="ArialNarrow" w:eastAsia="ArialNarrow"/>
                <w:b w:val="0"/>
                <w:i w:val="0"/>
                <w:color w:val="000000"/>
                <w:sz w:val="18"/>
              </w:rPr>
              <w:t xml:space="preserve">19,389.76 </w:t>
            </w:r>
          </w:p>
        </w:tc>
      </w:tr>
      <w:tr>
        <w:trPr>
          <w:trHeight w:hRule="exact" w:val="284"/>
        </w:trPr>
        <w:tc>
          <w:tcPr>
            <w:tcW w:type="dxa" w:w="2433"/>
            <w:vMerge/>
            <w:tcBorders>
              <w:start w:sz="3.1999999999999886" w:val="single" w:color="#000000"/>
              <w:top w:sz="3.199999999999818" w:val="single" w:color="#000000"/>
              <w:end w:sz="4.0" w:val="single" w:color="#000000"/>
              <w:bottom w:sz="3.199999999999818" w:val="single" w:color="#000000"/>
            </w:tcBorders>
          </w:tcPr>
          <w:p/>
        </w:tc>
        <w:tc>
          <w:tcPr>
            <w:tcW w:type="dxa" w:w="3508"/>
            <w:tcBorders>
              <w:start w:sz="4.0" w:val="single" w:color="#000000"/>
              <w:top w:sz="4.0" w:val="single" w:color="#000000"/>
              <w:end w:sz="4.0" w:val="single" w:color="#000000"/>
              <w:bottom w:sz="3.200000000000273" w:val="single" w:color="#000000"/>
            </w:tcBorders>
            <w:shd w:fill="ffffff"/>
            <w:tcMar>
              <w:start w:w="0" w:type="dxa"/>
              <w:end w:w="0" w:type="dxa"/>
            </w:tcMar>
          </w:tcPr>
          <w:p>
            <w:pPr>
              <w:autoSpaceDN w:val="0"/>
              <w:autoSpaceDE w:val="0"/>
              <w:widowControl/>
              <w:spacing w:line="185" w:lineRule="auto" w:before="46" w:after="0"/>
              <w:ind w:left="22" w:right="0" w:firstLine="0"/>
              <w:jc w:val="left"/>
            </w:pPr>
            <w:r>
              <w:rPr>
                <w:rFonts w:ascii="SimSun" w:hAnsi="SimSun" w:eastAsia="SimSun"/>
                <w:b w:val="0"/>
                <w:i w:val="0"/>
                <w:color w:val="000000"/>
                <w:sz w:val="18"/>
              </w:rPr>
              <w:t xml:space="preserve">包头中兵物流有限公司 </w:t>
            </w:r>
          </w:p>
        </w:tc>
        <w:tc>
          <w:tcPr>
            <w:tcW w:type="dxa" w:w="2392"/>
            <w:tcBorders>
              <w:start w:sz="4.0" w:val="single" w:color="#000000"/>
              <w:top w:sz="4.0" w:val="single" w:color="#000000"/>
              <w:end w:sz="3.199999999999818" w:val="single" w:color="#000000"/>
              <w:bottom w:sz="3.200000000000273" w:val="single" w:color="#000000"/>
            </w:tcBorders>
            <w:shd w:fill="ffffff"/>
            <w:tcMar>
              <w:start w:w="0" w:type="dxa"/>
              <w:end w:w="0" w:type="dxa"/>
            </w:tcMar>
          </w:tcPr>
          <w:p>
            <w:pPr>
              <w:autoSpaceDN w:val="0"/>
              <w:autoSpaceDE w:val="0"/>
              <w:widowControl/>
              <w:spacing w:line="240" w:lineRule="auto" w:before="32" w:after="0"/>
              <w:ind w:left="0" w:right="0" w:firstLine="0"/>
              <w:jc w:val="right"/>
            </w:pPr>
            <w:r>
              <w:rPr>
                <w:rFonts w:ascii="ArialNarrow" w:hAnsi="ArialNarrow" w:eastAsia="ArialNarrow"/>
                <w:b w:val="0"/>
                <w:i w:val="0"/>
                <w:color w:val="000000"/>
                <w:sz w:val="18"/>
              </w:rPr>
              <w:t xml:space="preserve">26,854.78 </w:t>
            </w:r>
          </w:p>
        </w:tc>
        <w:tc>
          <w:tcPr>
            <w:tcW w:type="dxa" w:w="2390"/>
            <w:tcBorders>
              <w:start w:sz="3.199999999999818" w:val="single" w:color="#000000"/>
              <w:top w:sz="4.0" w:val="single" w:color="#000000"/>
              <w:end w:sz="4.0" w:val="single" w:color="#000000"/>
              <w:bottom w:sz="3.200000000000273" w:val="single" w:color="#000000"/>
            </w:tcBorders>
            <w:shd w:fill="ffffff"/>
            <w:tcMar>
              <w:start w:w="0" w:type="dxa"/>
              <w:end w:w="0" w:type="dxa"/>
            </w:tcMar>
          </w:tcPr>
          <w:p/>
        </w:tc>
      </w:tr>
      <w:tr>
        <w:trPr>
          <w:trHeight w:hRule="exact" w:val="284"/>
        </w:trPr>
        <w:tc>
          <w:tcPr>
            <w:tcW w:type="dxa" w:w="2433"/>
            <w:vMerge/>
            <w:tcBorders>
              <w:start w:sz="3.1999999999999886" w:val="single" w:color="#000000"/>
              <w:top w:sz="3.199999999999818" w:val="single" w:color="#000000"/>
              <w:end w:sz="4.0" w:val="single" w:color="#000000"/>
              <w:bottom w:sz="3.199999999999818" w:val="single" w:color="#000000"/>
            </w:tcBorders>
          </w:tcPr>
          <w:p/>
        </w:tc>
        <w:tc>
          <w:tcPr>
            <w:tcW w:type="dxa" w:w="3508"/>
            <w:tcBorders>
              <w:start w:sz="4.0" w:val="single" w:color="#000000"/>
              <w:top w:sz="3.200000000000273"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46" w:after="0"/>
              <w:ind w:left="22" w:right="0" w:firstLine="0"/>
              <w:jc w:val="left"/>
            </w:pPr>
            <w:r>
              <w:rPr>
                <w:rFonts w:ascii="SimSun" w:hAnsi="SimSun" w:eastAsia="SimSun"/>
                <w:b w:val="0"/>
                <w:i w:val="0"/>
                <w:color w:val="000000"/>
                <w:sz w:val="18"/>
              </w:rPr>
              <w:t xml:space="preserve">北方华锦（辽宁）能源化工有限责任公司 </w:t>
            </w:r>
          </w:p>
        </w:tc>
        <w:tc>
          <w:tcPr>
            <w:tcW w:type="dxa" w:w="2392"/>
            <w:tcBorders>
              <w:start w:sz="4.0" w:val="single" w:color="#000000"/>
              <w:top w:sz="3.200000000000273" w:val="single" w:color="#000000"/>
              <w:end w:sz="3.199999999999818" w:val="single" w:color="#000000"/>
              <w:bottom w:sz="4.0" w:val="single" w:color="#000000"/>
            </w:tcBorders>
            <w:shd w:fill="ffffff"/>
            <w:tcMar>
              <w:start w:w="0" w:type="dxa"/>
              <w:end w:w="0" w:type="dxa"/>
            </w:tcMar>
          </w:tcPr>
          <w:p/>
        </w:tc>
        <w:tc>
          <w:tcPr>
            <w:tcW w:type="dxa" w:w="2390"/>
            <w:tcBorders>
              <w:start w:sz="3.199999999999818" w:val="single" w:color="#000000"/>
              <w:top w:sz="3.200000000000273"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32" w:after="0"/>
              <w:ind w:left="0" w:right="0" w:firstLine="0"/>
              <w:jc w:val="right"/>
            </w:pPr>
            <w:r>
              <w:rPr>
                <w:rFonts w:ascii="ArialNarrow" w:hAnsi="ArialNarrow" w:eastAsia="ArialNarrow"/>
                <w:b w:val="0"/>
                <w:i w:val="0"/>
                <w:color w:val="000000"/>
                <w:sz w:val="18"/>
              </w:rPr>
              <w:t xml:space="preserve">292,557.88 </w:t>
            </w:r>
          </w:p>
        </w:tc>
      </w:tr>
      <w:tr>
        <w:trPr>
          <w:trHeight w:hRule="exact" w:val="284"/>
        </w:trPr>
        <w:tc>
          <w:tcPr>
            <w:tcW w:type="dxa" w:w="2433"/>
            <w:vMerge/>
            <w:tcBorders>
              <w:start w:sz="3.1999999999999886" w:val="single" w:color="#000000"/>
              <w:top w:sz="3.199999999999818" w:val="single" w:color="#000000"/>
              <w:end w:sz="4.0" w:val="single" w:color="#000000"/>
              <w:bottom w:sz="3.199999999999818" w:val="single" w:color="#000000"/>
            </w:tcBorders>
          </w:tcPr>
          <w:p/>
        </w:tc>
        <w:tc>
          <w:tcPr>
            <w:tcW w:type="dxa" w:w="3508"/>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44" w:after="0"/>
              <w:ind w:left="22" w:right="0" w:firstLine="0"/>
              <w:jc w:val="left"/>
            </w:pPr>
            <w:r>
              <w:rPr>
                <w:rFonts w:ascii="SimSun" w:hAnsi="SimSun" w:eastAsia="SimSun"/>
                <w:b w:val="0"/>
                <w:i w:val="0"/>
                <w:color w:val="000000"/>
                <w:sz w:val="18"/>
              </w:rPr>
              <w:t xml:space="preserve">北方爆破科技有限公司 </w:t>
            </w:r>
          </w:p>
        </w:tc>
        <w:tc>
          <w:tcPr>
            <w:tcW w:type="dxa" w:w="2392"/>
            <w:tcBorders>
              <w:start w:sz="4.0" w:val="single" w:color="#000000"/>
              <w:top w:sz="4.0" w:val="single" w:color="#000000"/>
              <w:end w:sz="3.199999999999818" w:val="single" w:color="#000000"/>
              <w:bottom w:sz="4.0" w:val="single" w:color="#000000"/>
            </w:tcBorders>
            <w:shd w:fill="ffffff"/>
            <w:tcMar>
              <w:start w:w="0" w:type="dxa"/>
              <w:end w:w="0" w:type="dxa"/>
            </w:tcMar>
          </w:tcPr>
          <w:p/>
        </w:tc>
        <w:tc>
          <w:tcPr>
            <w:tcW w:type="dxa" w:w="2390"/>
            <w:tcBorders>
              <w:start w:sz="3.199999999999818"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2" w:lineRule="auto" w:before="28" w:after="0"/>
              <w:ind w:left="0" w:right="0" w:firstLine="0"/>
              <w:jc w:val="right"/>
            </w:pPr>
            <w:r>
              <w:rPr>
                <w:rFonts w:ascii="ArialNarrow" w:hAnsi="ArialNarrow" w:eastAsia="ArialNarrow"/>
                <w:b w:val="0"/>
                <w:i w:val="0"/>
                <w:color w:val="000000"/>
                <w:sz w:val="18"/>
              </w:rPr>
              <w:t xml:space="preserve">39,127.40 </w:t>
            </w:r>
          </w:p>
        </w:tc>
      </w:tr>
      <w:tr>
        <w:trPr>
          <w:trHeight w:hRule="exact" w:val="284"/>
        </w:trPr>
        <w:tc>
          <w:tcPr>
            <w:tcW w:type="dxa" w:w="2433"/>
            <w:vMerge/>
            <w:tcBorders>
              <w:start w:sz="3.1999999999999886" w:val="single" w:color="#000000"/>
              <w:top w:sz="3.199999999999818" w:val="single" w:color="#000000"/>
              <w:end w:sz="4.0" w:val="single" w:color="#000000"/>
              <w:bottom w:sz="3.199999999999818" w:val="single" w:color="#000000"/>
            </w:tcBorders>
          </w:tcPr>
          <w:p/>
        </w:tc>
        <w:tc>
          <w:tcPr>
            <w:tcW w:type="dxa" w:w="3508"/>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44" w:after="0"/>
              <w:ind w:left="22" w:right="0" w:firstLine="0"/>
              <w:jc w:val="left"/>
            </w:pPr>
            <w:r>
              <w:rPr>
                <w:rFonts w:ascii="SimSun" w:hAnsi="SimSun" w:eastAsia="SimSun"/>
                <w:b w:val="0"/>
                <w:i w:val="0"/>
                <w:color w:val="000000"/>
                <w:sz w:val="18"/>
              </w:rPr>
              <w:t xml:space="preserve">盘锦辽河化工集团进出口有限责任公司 </w:t>
            </w:r>
          </w:p>
        </w:tc>
        <w:tc>
          <w:tcPr>
            <w:tcW w:type="dxa" w:w="2392"/>
            <w:tcBorders>
              <w:start w:sz="4.0" w:val="single" w:color="#000000"/>
              <w:top w:sz="4.0" w:val="single" w:color="#000000"/>
              <w:end w:sz="3.199999999999818" w:val="single" w:color="#000000"/>
              <w:bottom w:sz="4.0" w:val="single" w:color="#000000"/>
            </w:tcBorders>
            <w:shd w:fill="ffffff"/>
            <w:tcMar>
              <w:start w:w="0" w:type="dxa"/>
              <w:end w:w="0" w:type="dxa"/>
            </w:tcMar>
          </w:tcPr>
          <w:p/>
        </w:tc>
        <w:tc>
          <w:tcPr>
            <w:tcW w:type="dxa" w:w="2390"/>
            <w:tcBorders>
              <w:start w:sz="3.199999999999818"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30" w:after="0"/>
              <w:ind w:left="0" w:right="0" w:firstLine="0"/>
              <w:jc w:val="right"/>
            </w:pPr>
            <w:r>
              <w:rPr>
                <w:rFonts w:ascii="ArialNarrow" w:hAnsi="ArialNarrow" w:eastAsia="ArialNarrow"/>
                <w:b w:val="0"/>
                <w:i w:val="0"/>
                <w:color w:val="000000"/>
                <w:sz w:val="18"/>
              </w:rPr>
              <w:t xml:space="preserve">22,734.15 </w:t>
            </w:r>
          </w:p>
        </w:tc>
      </w:tr>
      <w:tr>
        <w:trPr>
          <w:trHeight w:hRule="exact" w:val="282"/>
        </w:trPr>
        <w:tc>
          <w:tcPr>
            <w:tcW w:type="dxa" w:w="2433"/>
            <w:vMerge/>
            <w:tcBorders>
              <w:start w:sz="3.1999999999999886" w:val="single" w:color="#000000"/>
              <w:top w:sz="3.199999999999818" w:val="single" w:color="#000000"/>
              <w:end w:sz="4.0" w:val="single" w:color="#000000"/>
              <w:bottom w:sz="3.199999999999818" w:val="single" w:color="#000000"/>
            </w:tcBorders>
          </w:tcPr>
          <w:p/>
        </w:tc>
        <w:tc>
          <w:tcPr>
            <w:tcW w:type="dxa" w:w="3508"/>
            <w:tcBorders>
              <w:start w:sz="4.0" w:val="single" w:color="#000000"/>
              <w:top w:sz="4.0" w:val="single" w:color="#000000"/>
              <w:end w:sz="4.0" w:val="single" w:color="#000000"/>
              <w:bottom w:sz="3.199999999999818" w:val="single" w:color="#000000"/>
            </w:tcBorders>
            <w:shd w:fill="ffffff"/>
            <w:tcMar>
              <w:start w:w="0" w:type="dxa"/>
              <w:end w:w="0" w:type="dxa"/>
            </w:tcMar>
          </w:tcPr>
          <w:p>
            <w:pPr>
              <w:autoSpaceDN w:val="0"/>
              <w:autoSpaceDE w:val="0"/>
              <w:widowControl/>
              <w:spacing w:line="185" w:lineRule="auto" w:before="44" w:after="0"/>
              <w:ind w:left="22" w:right="0" w:firstLine="0"/>
              <w:jc w:val="left"/>
            </w:pPr>
            <w:r>
              <w:rPr>
                <w:rFonts w:ascii="SimSun" w:hAnsi="SimSun" w:eastAsia="SimSun"/>
                <w:b w:val="0"/>
                <w:i w:val="0"/>
                <w:color w:val="000000"/>
                <w:sz w:val="18"/>
              </w:rPr>
              <w:t xml:space="preserve">兵器下属子公司 </w:t>
            </w:r>
          </w:p>
        </w:tc>
        <w:tc>
          <w:tcPr>
            <w:tcW w:type="dxa" w:w="2392"/>
            <w:tcBorders>
              <w:start w:sz="4.0" w:val="single" w:color="#000000"/>
              <w:top w:sz="4.0" w:val="single" w:color="#000000"/>
              <w:end w:sz="3.199999999999818" w:val="single" w:color="#000000"/>
              <w:bottom w:sz="3.199999999999818" w:val="single" w:color="#000000"/>
            </w:tcBorders>
            <w:shd w:fill="ffffff"/>
            <w:tcMar>
              <w:start w:w="0" w:type="dxa"/>
              <w:end w:w="0" w:type="dxa"/>
            </w:tcMar>
          </w:tcPr>
          <w:p>
            <w:pPr>
              <w:autoSpaceDN w:val="0"/>
              <w:autoSpaceDE w:val="0"/>
              <w:widowControl/>
              <w:spacing w:line="240" w:lineRule="auto" w:before="30" w:after="0"/>
              <w:ind w:left="0" w:right="0" w:firstLine="0"/>
              <w:jc w:val="right"/>
            </w:pPr>
            <w:r>
              <w:rPr>
                <w:rFonts w:ascii="ArialNarrow" w:hAnsi="ArialNarrow" w:eastAsia="ArialNarrow"/>
                <w:b w:val="0"/>
                <w:i w:val="0"/>
                <w:color w:val="000000"/>
                <w:sz w:val="18"/>
              </w:rPr>
              <w:t xml:space="preserve">326,341.78 </w:t>
            </w:r>
          </w:p>
        </w:tc>
        <w:tc>
          <w:tcPr>
            <w:tcW w:type="dxa" w:w="2390"/>
            <w:tcBorders>
              <w:start w:sz="3.199999999999818" w:val="single" w:color="#000000"/>
              <w:top w:sz="4.0" w:val="single" w:color="#000000"/>
              <w:end w:sz="4.0" w:val="single" w:color="#000000"/>
              <w:bottom w:sz="3.199999999999818" w:val="single" w:color="#000000"/>
            </w:tcBorders>
            <w:shd w:fill="ffffff"/>
            <w:tcMar>
              <w:start w:w="0" w:type="dxa"/>
              <w:end w:w="0" w:type="dxa"/>
            </w:tcMar>
          </w:tcPr>
          <w:p/>
        </w:tc>
      </w:tr>
      <w:tr>
        <w:trPr>
          <w:trHeight w:hRule="exact" w:val="282"/>
        </w:trPr>
        <w:tc>
          <w:tcPr>
            <w:tcW w:type="dxa" w:w="1276"/>
            <w:vMerge w:val="restart"/>
            <w:tcBorders>
              <w:start w:sz="3.1999999999999886" w:val="single" w:color="#000000"/>
              <w:top w:sz="3.199999999999818" w:val="single" w:color="#000000"/>
              <w:end w:sz="4.0" w:val="single" w:color="#000000"/>
              <w:bottom w:sz="4.0" w:val="single" w:color="#000000"/>
            </w:tcBorders>
            <w:shd w:fill="ffffff"/>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754" w:after="0"/>
              <w:ind w:left="24" w:right="0" w:firstLine="0"/>
              <w:jc w:val="left"/>
            </w:pPr>
            <w:r>
              <w:rPr>
                <w:rFonts w:ascii="SimSun" w:hAnsi="SimSun" w:eastAsia="SimSun"/>
                <w:b w:val="0"/>
                <w:i w:val="0"/>
                <w:color w:val="000000"/>
                <w:sz w:val="18"/>
              </w:rPr>
              <w:t>其他应付款</w:t>
            </w:r>
          </w:p>
        </w:tc>
        <w:tc>
          <w:tcPr>
            <w:tcW w:type="dxa" w:w="3508"/>
            <w:tcBorders>
              <w:start w:sz="4.0" w:val="single" w:color="#000000"/>
              <w:top w:sz="3.199999999999818"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46" w:after="0"/>
              <w:ind w:left="22" w:right="0" w:firstLine="0"/>
              <w:jc w:val="left"/>
            </w:pPr>
            <w:r>
              <w:rPr>
                <w:rFonts w:ascii="SimSun" w:hAnsi="SimSun" w:eastAsia="SimSun"/>
                <w:b w:val="0"/>
                <w:i w:val="0"/>
                <w:color w:val="000000"/>
                <w:sz w:val="18"/>
              </w:rPr>
              <w:t xml:space="preserve">北方华锦化学工业集团有限公司 </w:t>
            </w:r>
          </w:p>
        </w:tc>
        <w:tc>
          <w:tcPr>
            <w:tcW w:type="dxa" w:w="2392"/>
            <w:tcBorders>
              <w:start w:sz="4.0" w:val="single" w:color="#000000"/>
              <w:top w:sz="3.199999999999818" w:val="single" w:color="#000000"/>
              <w:end w:sz="3.199999999999818" w:val="single" w:color="#000000"/>
              <w:bottom w:sz="4.0" w:val="single" w:color="#000000"/>
            </w:tcBorders>
            <w:shd w:fill="ffffff"/>
            <w:tcMar>
              <w:start w:w="0" w:type="dxa"/>
              <w:end w:w="0" w:type="dxa"/>
            </w:tcMar>
          </w:tcPr>
          <w:p>
            <w:pPr>
              <w:autoSpaceDN w:val="0"/>
              <w:autoSpaceDE w:val="0"/>
              <w:widowControl/>
              <w:spacing w:line="240" w:lineRule="auto" w:before="30" w:after="0"/>
              <w:ind w:left="0" w:right="0" w:firstLine="0"/>
              <w:jc w:val="right"/>
            </w:pPr>
            <w:r>
              <w:rPr>
                <w:rFonts w:ascii="ArialNarrow" w:hAnsi="ArialNarrow" w:eastAsia="ArialNarrow"/>
                <w:b w:val="0"/>
                <w:i w:val="0"/>
                <w:color w:val="000000"/>
                <w:sz w:val="18"/>
              </w:rPr>
              <w:t xml:space="preserve">7,900,000.00 </w:t>
            </w:r>
          </w:p>
        </w:tc>
        <w:tc>
          <w:tcPr>
            <w:tcW w:type="dxa" w:w="2390"/>
            <w:tcBorders>
              <w:start w:sz="3.199999999999818" w:val="single" w:color="#000000"/>
              <w:top w:sz="3.199999999999818"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30" w:after="0"/>
              <w:ind w:left="0" w:right="0" w:firstLine="0"/>
              <w:jc w:val="right"/>
            </w:pPr>
            <w:r>
              <w:rPr>
                <w:rFonts w:ascii="ArialNarrow" w:hAnsi="ArialNarrow" w:eastAsia="ArialNarrow"/>
                <w:b w:val="0"/>
                <w:i w:val="0"/>
                <w:color w:val="000000"/>
                <w:sz w:val="18"/>
              </w:rPr>
              <w:t xml:space="preserve">56,259,421.73 </w:t>
            </w:r>
          </w:p>
        </w:tc>
      </w:tr>
      <w:tr>
        <w:trPr>
          <w:trHeight w:hRule="exact" w:val="286"/>
        </w:trPr>
        <w:tc>
          <w:tcPr>
            <w:tcW w:type="dxa" w:w="2433"/>
            <w:vMerge/>
            <w:tcBorders>
              <w:start w:sz="3.1999999999999886" w:val="single" w:color="#000000"/>
              <w:top w:sz="3.199999999999818" w:val="single" w:color="#000000"/>
              <w:end w:sz="4.0" w:val="single" w:color="#000000"/>
              <w:bottom w:sz="4.0" w:val="single" w:color="#000000"/>
            </w:tcBorders>
          </w:tcPr>
          <w:p/>
        </w:tc>
        <w:tc>
          <w:tcPr>
            <w:tcW w:type="dxa" w:w="3508"/>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44" w:after="0"/>
              <w:ind w:left="22" w:right="0" w:firstLine="0"/>
              <w:jc w:val="left"/>
            </w:pPr>
            <w:r>
              <w:rPr>
                <w:rFonts w:ascii="SimSun" w:hAnsi="SimSun" w:eastAsia="SimSun"/>
                <w:b w:val="0"/>
                <w:i w:val="0"/>
                <w:color w:val="000000"/>
                <w:sz w:val="18"/>
              </w:rPr>
              <w:t xml:space="preserve">辽宁北方华锦五洲化工工程设计有限公司 </w:t>
            </w:r>
          </w:p>
        </w:tc>
        <w:tc>
          <w:tcPr>
            <w:tcW w:type="dxa" w:w="2392"/>
            <w:tcBorders>
              <w:start w:sz="4.0" w:val="single" w:color="#000000"/>
              <w:top w:sz="4.0" w:val="single" w:color="#000000"/>
              <w:end w:sz="3.199999999999818" w:val="single" w:color="#000000"/>
              <w:bottom w:sz="4.0" w:val="single" w:color="#000000"/>
            </w:tcBorders>
            <w:shd w:fill="ffffff"/>
            <w:tcMar>
              <w:start w:w="0" w:type="dxa"/>
              <w:end w:w="0" w:type="dxa"/>
            </w:tcMar>
          </w:tcPr>
          <w:p>
            <w:pPr>
              <w:autoSpaceDN w:val="0"/>
              <w:autoSpaceDE w:val="0"/>
              <w:widowControl/>
              <w:spacing w:line="240" w:lineRule="auto" w:before="30" w:after="0"/>
              <w:ind w:left="0" w:right="0" w:firstLine="0"/>
              <w:jc w:val="right"/>
            </w:pPr>
            <w:r>
              <w:rPr>
                <w:rFonts w:ascii="ArialNarrow" w:hAnsi="ArialNarrow" w:eastAsia="ArialNarrow"/>
                <w:b w:val="0"/>
                <w:i w:val="0"/>
                <w:color w:val="000000"/>
                <w:sz w:val="18"/>
              </w:rPr>
              <w:t xml:space="preserve">167,400.29 </w:t>
            </w:r>
          </w:p>
        </w:tc>
        <w:tc>
          <w:tcPr>
            <w:tcW w:type="dxa" w:w="2390"/>
            <w:tcBorders>
              <w:start w:sz="3.199999999999818"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30" w:after="0"/>
              <w:ind w:left="0" w:right="0" w:firstLine="0"/>
              <w:jc w:val="right"/>
            </w:pPr>
            <w:r>
              <w:rPr>
                <w:rFonts w:ascii="ArialNarrow" w:hAnsi="ArialNarrow" w:eastAsia="ArialNarrow"/>
                <w:b w:val="0"/>
                <w:i w:val="0"/>
                <w:color w:val="000000"/>
                <w:sz w:val="18"/>
              </w:rPr>
              <w:t xml:space="preserve">204,936.00 </w:t>
            </w:r>
          </w:p>
        </w:tc>
      </w:tr>
      <w:tr>
        <w:trPr>
          <w:trHeight w:hRule="exact" w:val="280"/>
        </w:trPr>
        <w:tc>
          <w:tcPr>
            <w:tcW w:type="dxa" w:w="2433"/>
            <w:vMerge/>
            <w:tcBorders>
              <w:start w:sz="3.1999999999999886" w:val="single" w:color="#000000"/>
              <w:top w:sz="3.199999999999818" w:val="single" w:color="#000000"/>
              <w:end w:sz="4.0" w:val="single" w:color="#000000"/>
              <w:bottom w:sz="4.0" w:val="single" w:color="#000000"/>
            </w:tcBorders>
          </w:tcPr>
          <w:p/>
        </w:tc>
        <w:tc>
          <w:tcPr>
            <w:tcW w:type="dxa" w:w="3508"/>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42" w:after="0"/>
              <w:ind w:left="22" w:right="0" w:firstLine="0"/>
              <w:jc w:val="left"/>
            </w:pPr>
            <w:r>
              <w:rPr>
                <w:rFonts w:ascii="SimSun" w:hAnsi="SimSun" w:eastAsia="SimSun"/>
                <w:b w:val="0"/>
                <w:i w:val="0"/>
                <w:color w:val="000000"/>
                <w:sz w:val="18"/>
              </w:rPr>
              <w:t xml:space="preserve">北京北方节能环保有限公司 </w:t>
            </w:r>
          </w:p>
        </w:tc>
        <w:tc>
          <w:tcPr>
            <w:tcW w:type="dxa" w:w="2392"/>
            <w:tcBorders>
              <w:start w:sz="4.0" w:val="single" w:color="#000000"/>
              <w:top w:sz="4.0" w:val="single" w:color="#000000"/>
              <w:end w:sz="3.199999999999818" w:val="single" w:color="#000000"/>
              <w:bottom w:sz="4.0" w:val="single" w:color="#000000"/>
            </w:tcBorders>
            <w:shd w:fill="ffffff"/>
            <w:tcMar>
              <w:start w:w="0" w:type="dxa"/>
              <w:end w:w="0" w:type="dxa"/>
            </w:tcMar>
          </w:tcPr>
          <w:p>
            <w:pPr>
              <w:autoSpaceDN w:val="0"/>
              <w:autoSpaceDE w:val="0"/>
              <w:widowControl/>
              <w:spacing w:line="240" w:lineRule="auto" w:before="28" w:after="0"/>
              <w:ind w:left="0" w:right="0" w:firstLine="0"/>
              <w:jc w:val="right"/>
            </w:pPr>
            <w:r>
              <w:rPr>
                <w:rFonts w:ascii="ArialNarrow" w:hAnsi="ArialNarrow" w:eastAsia="ArialNarrow"/>
                <w:b w:val="0"/>
                <w:i w:val="0"/>
                <w:color w:val="000000"/>
                <w:sz w:val="18"/>
              </w:rPr>
              <w:t xml:space="preserve">45,195.00 </w:t>
            </w:r>
          </w:p>
        </w:tc>
        <w:tc>
          <w:tcPr>
            <w:tcW w:type="dxa" w:w="2390"/>
            <w:tcBorders>
              <w:start w:sz="3.199999999999818"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28" w:after="0"/>
              <w:ind w:left="0" w:right="0" w:firstLine="0"/>
              <w:jc w:val="right"/>
            </w:pPr>
            <w:r>
              <w:rPr>
                <w:rFonts w:ascii="ArialNarrow" w:hAnsi="ArialNarrow" w:eastAsia="ArialNarrow"/>
                <w:b w:val="0"/>
                <w:i w:val="0"/>
                <w:color w:val="000000"/>
                <w:sz w:val="18"/>
              </w:rPr>
              <w:t xml:space="preserve">160,000.00 </w:t>
            </w:r>
          </w:p>
        </w:tc>
      </w:tr>
      <w:tr>
        <w:trPr>
          <w:trHeight w:hRule="exact" w:val="286"/>
        </w:trPr>
        <w:tc>
          <w:tcPr>
            <w:tcW w:type="dxa" w:w="2433"/>
            <w:vMerge/>
            <w:tcBorders>
              <w:start w:sz="3.1999999999999886" w:val="single" w:color="#000000"/>
              <w:top w:sz="3.199999999999818" w:val="single" w:color="#000000"/>
              <w:end w:sz="4.0" w:val="single" w:color="#000000"/>
              <w:bottom w:sz="4.0" w:val="single" w:color="#000000"/>
            </w:tcBorders>
          </w:tcPr>
          <w:p/>
        </w:tc>
        <w:tc>
          <w:tcPr>
            <w:tcW w:type="dxa" w:w="3508"/>
            <w:tcBorders>
              <w:start w:sz="4.0" w:val="single" w:color="#000000"/>
              <w:top w:sz="4.0" w:val="single" w:color="#000000"/>
              <w:end w:sz="4.0" w:val="single" w:color="#000000"/>
              <w:bottom w:sz="3.199999999999818" w:val="single" w:color="#000000"/>
            </w:tcBorders>
            <w:shd w:fill="ffffff"/>
            <w:tcMar>
              <w:start w:w="0" w:type="dxa"/>
              <w:end w:w="0" w:type="dxa"/>
            </w:tcMar>
          </w:tcPr>
          <w:p>
            <w:pPr>
              <w:autoSpaceDN w:val="0"/>
              <w:autoSpaceDE w:val="0"/>
              <w:widowControl/>
              <w:spacing w:line="185" w:lineRule="auto" w:before="46" w:after="0"/>
              <w:ind w:left="22" w:right="0" w:firstLine="0"/>
              <w:jc w:val="left"/>
            </w:pPr>
            <w:r>
              <w:rPr>
                <w:rFonts w:ascii="SimSun" w:hAnsi="SimSun" w:eastAsia="SimSun"/>
                <w:b w:val="0"/>
                <w:i w:val="0"/>
                <w:color w:val="000000"/>
                <w:sz w:val="18"/>
              </w:rPr>
              <w:t xml:space="preserve">西安北方惠天化学工业有限公司 </w:t>
            </w:r>
          </w:p>
        </w:tc>
        <w:tc>
          <w:tcPr>
            <w:tcW w:type="dxa" w:w="2392"/>
            <w:tcBorders>
              <w:start w:sz="4.0" w:val="single" w:color="#000000"/>
              <w:top w:sz="4.0" w:val="single" w:color="#000000"/>
              <w:end w:sz="3.199999999999818" w:val="single" w:color="#000000"/>
              <w:bottom w:sz="3.199999999999818" w:val="single" w:color="#000000"/>
            </w:tcBorders>
            <w:shd w:fill="ffffff"/>
            <w:tcMar>
              <w:start w:w="0" w:type="dxa"/>
              <w:end w:w="0" w:type="dxa"/>
            </w:tcMar>
          </w:tcPr>
          <w:p>
            <w:pPr>
              <w:autoSpaceDN w:val="0"/>
              <w:autoSpaceDE w:val="0"/>
              <w:widowControl/>
              <w:spacing w:line="240" w:lineRule="auto" w:before="32" w:after="0"/>
              <w:ind w:left="0" w:right="0" w:firstLine="0"/>
              <w:jc w:val="right"/>
            </w:pPr>
            <w:r>
              <w:rPr>
                <w:rFonts w:ascii="ArialNarrow" w:hAnsi="ArialNarrow" w:eastAsia="ArialNarrow"/>
                <w:b w:val="0"/>
                <w:i w:val="0"/>
                <w:color w:val="000000"/>
                <w:sz w:val="18"/>
              </w:rPr>
              <w:t xml:space="preserve">5,000.00 </w:t>
            </w:r>
          </w:p>
        </w:tc>
        <w:tc>
          <w:tcPr>
            <w:tcW w:type="dxa" w:w="2390"/>
            <w:tcBorders>
              <w:start w:sz="3.199999999999818" w:val="single" w:color="#000000"/>
              <w:top w:sz="4.0" w:val="single" w:color="#000000"/>
              <w:end w:sz="4.0" w:val="single" w:color="#000000"/>
              <w:bottom w:sz="3.199999999999818" w:val="single" w:color="#000000"/>
            </w:tcBorders>
            <w:shd w:fill="ffffff"/>
            <w:tcMar>
              <w:start w:w="0" w:type="dxa"/>
              <w:end w:w="0" w:type="dxa"/>
            </w:tcMar>
          </w:tcPr>
          <w:p>
            <w:pPr>
              <w:autoSpaceDN w:val="0"/>
              <w:autoSpaceDE w:val="0"/>
              <w:widowControl/>
              <w:spacing w:line="240" w:lineRule="auto" w:before="32" w:after="0"/>
              <w:ind w:left="0" w:right="0" w:firstLine="0"/>
              <w:jc w:val="right"/>
            </w:pPr>
            <w:r>
              <w:rPr>
                <w:rFonts w:ascii="ArialNarrow" w:hAnsi="ArialNarrow" w:eastAsia="ArialNarrow"/>
                <w:b w:val="0"/>
                <w:i w:val="0"/>
                <w:color w:val="000000"/>
                <w:sz w:val="18"/>
              </w:rPr>
              <w:t xml:space="preserve">1,089,641.82 </w:t>
            </w:r>
          </w:p>
        </w:tc>
      </w:tr>
      <w:tr>
        <w:trPr>
          <w:trHeight w:hRule="exact" w:val="284"/>
        </w:trPr>
        <w:tc>
          <w:tcPr>
            <w:tcW w:type="dxa" w:w="2433"/>
            <w:vMerge/>
            <w:tcBorders>
              <w:start w:sz="3.1999999999999886" w:val="single" w:color="#000000"/>
              <w:top w:sz="3.199999999999818" w:val="single" w:color="#000000"/>
              <w:end w:sz="4.0" w:val="single" w:color="#000000"/>
              <w:bottom w:sz="4.0" w:val="single" w:color="#000000"/>
            </w:tcBorders>
          </w:tcPr>
          <w:p/>
        </w:tc>
        <w:tc>
          <w:tcPr>
            <w:tcW w:type="dxa" w:w="3508"/>
            <w:tcBorders>
              <w:start w:sz="4.0" w:val="single" w:color="#000000"/>
              <w:top w:sz="3.199999999999818"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46" w:after="0"/>
              <w:ind w:left="22" w:right="0" w:firstLine="0"/>
              <w:jc w:val="left"/>
            </w:pPr>
            <w:r>
              <w:rPr>
                <w:rFonts w:ascii="SimSun" w:hAnsi="SimSun" w:eastAsia="SimSun"/>
                <w:b w:val="0"/>
                <w:i w:val="0"/>
                <w:color w:val="000000"/>
                <w:sz w:val="18"/>
              </w:rPr>
              <w:t xml:space="preserve">兵工财务有限责任公司 </w:t>
            </w:r>
          </w:p>
        </w:tc>
        <w:tc>
          <w:tcPr>
            <w:tcW w:type="dxa" w:w="2392"/>
            <w:tcBorders>
              <w:start w:sz="4.0" w:val="single" w:color="#000000"/>
              <w:top w:sz="3.199999999999818" w:val="single" w:color="#000000"/>
              <w:end w:sz="3.199999999999818" w:val="single" w:color="#000000"/>
              <w:bottom w:sz="4.0" w:val="single" w:color="#000000"/>
            </w:tcBorders>
            <w:shd w:fill="ffffff"/>
            <w:tcMar>
              <w:start w:w="0" w:type="dxa"/>
              <w:end w:w="0" w:type="dxa"/>
            </w:tcMar>
          </w:tcPr>
          <w:p>
            <w:pPr>
              <w:autoSpaceDN w:val="0"/>
              <w:autoSpaceDE w:val="0"/>
              <w:widowControl/>
              <w:spacing w:line="240" w:lineRule="auto" w:before="30" w:after="0"/>
              <w:ind w:left="0" w:right="0" w:firstLine="0"/>
              <w:jc w:val="right"/>
            </w:pPr>
            <w:r>
              <w:rPr>
                <w:rFonts w:ascii="ArialNarrow" w:hAnsi="ArialNarrow" w:eastAsia="ArialNarrow"/>
                <w:b w:val="0"/>
                <w:i w:val="0"/>
                <w:color w:val="000000"/>
                <w:sz w:val="18"/>
              </w:rPr>
              <w:t xml:space="preserve">6,517.95 </w:t>
            </w:r>
          </w:p>
        </w:tc>
        <w:tc>
          <w:tcPr>
            <w:tcW w:type="dxa" w:w="2390"/>
            <w:tcBorders>
              <w:start w:sz="3.199999999999818" w:val="single" w:color="#000000"/>
              <w:top w:sz="3.199999999999818" w:val="single" w:color="#000000"/>
              <w:end w:sz="4.0" w:val="single" w:color="#000000"/>
              <w:bottom w:sz="4.0" w:val="single" w:color="#000000"/>
            </w:tcBorders>
            <w:shd w:fill="ffffff"/>
            <w:tcMar>
              <w:start w:w="0" w:type="dxa"/>
              <w:end w:w="0" w:type="dxa"/>
            </w:tcMar>
          </w:tcPr>
          <w:p/>
        </w:tc>
      </w:tr>
      <w:tr>
        <w:trPr>
          <w:trHeight w:hRule="exact" w:val="282"/>
        </w:trPr>
        <w:tc>
          <w:tcPr>
            <w:tcW w:type="dxa" w:w="2433"/>
            <w:vMerge/>
            <w:tcBorders>
              <w:start w:sz="3.1999999999999886" w:val="single" w:color="#000000"/>
              <w:top w:sz="3.199999999999818" w:val="single" w:color="#000000"/>
              <w:end w:sz="4.0" w:val="single" w:color="#000000"/>
              <w:bottom w:sz="4.0" w:val="single" w:color="#000000"/>
            </w:tcBorders>
          </w:tcPr>
          <w:p/>
        </w:tc>
        <w:tc>
          <w:tcPr>
            <w:tcW w:type="dxa" w:w="3508"/>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44" w:after="0"/>
              <w:ind w:left="22" w:right="0" w:firstLine="0"/>
              <w:jc w:val="left"/>
            </w:pPr>
            <w:r>
              <w:rPr>
                <w:rFonts w:ascii="SimSun" w:hAnsi="SimSun" w:eastAsia="SimSun"/>
                <w:b w:val="0"/>
                <w:i w:val="0"/>
                <w:color w:val="000000"/>
                <w:sz w:val="18"/>
              </w:rPr>
              <w:t xml:space="preserve">北方华锦石油化工贸易有限责任公司 </w:t>
            </w:r>
          </w:p>
        </w:tc>
        <w:tc>
          <w:tcPr>
            <w:tcW w:type="dxa" w:w="2392"/>
            <w:tcBorders>
              <w:start w:sz="4.0" w:val="single" w:color="#000000"/>
              <w:top w:sz="4.0" w:val="single" w:color="#000000"/>
              <w:end w:sz="3.199999999999818" w:val="single" w:color="#000000"/>
              <w:bottom w:sz="4.0" w:val="single" w:color="#000000"/>
            </w:tcBorders>
            <w:shd w:fill="ffffff"/>
            <w:tcMar>
              <w:start w:w="0" w:type="dxa"/>
              <w:end w:w="0" w:type="dxa"/>
            </w:tcMar>
          </w:tcPr>
          <w:p>
            <w:pPr>
              <w:autoSpaceDN w:val="0"/>
              <w:autoSpaceDE w:val="0"/>
              <w:widowControl/>
              <w:spacing w:line="240" w:lineRule="auto" w:before="30" w:after="0"/>
              <w:ind w:left="0" w:right="0" w:firstLine="0"/>
              <w:jc w:val="right"/>
            </w:pPr>
            <w:r>
              <w:rPr>
                <w:rFonts w:ascii="ArialNarrow" w:hAnsi="ArialNarrow" w:eastAsia="ArialNarrow"/>
                <w:b w:val="0"/>
                <w:i w:val="0"/>
                <w:color w:val="000000"/>
                <w:sz w:val="18"/>
              </w:rPr>
              <w:t xml:space="preserve">2,000.00 </w:t>
            </w:r>
          </w:p>
        </w:tc>
        <w:tc>
          <w:tcPr>
            <w:tcW w:type="dxa" w:w="2390"/>
            <w:tcBorders>
              <w:start w:sz="3.199999999999818" w:val="single" w:color="#000000"/>
              <w:top w:sz="4.0" w:val="single" w:color="#000000"/>
              <w:end w:sz="4.0" w:val="single" w:color="#000000"/>
              <w:bottom w:sz="4.0" w:val="single" w:color="#000000"/>
            </w:tcBorders>
            <w:shd w:fill="ffffff"/>
            <w:tcMar>
              <w:start w:w="0" w:type="dxa"/>
              <w:end w:w="0" w:type="dxa"/>
            </w:tcMar>
          </w:tcPr>
          <w:p/>
        </w:tc>
      </w:tr>
      <w:tr>
        <w:trPr>
          <w:trHeight w:hRule="exact" w:val="282"/>
        </w:trPr>
        <w:tc>
          <w:tcPr>
            <w:tcW w:type="dxa" w:w="1276"/>
            <w:vMerge w:val="restart"/>
            <w:tcBorders>
              <w:start w:sz="3.1999999999999886" w:val="single" w:color="#000000"/>
              <w:top w:sz="4.0" w:val="single" w:color="#000000"/>
              <w:end w:sz="4.0" w:val="single" w:color="#000000"/>
              <w:bottom w:sz="4.0" w:val="single" w:color="#000000"/>
            </w:tcBorders>
            <w:shd w:fill="ffffff"/>
            <w:tcMar>
              <w:start w:w="0" w:type="dxa"/>
              <w:end w:w="0" w:type="dxa"/>
            </w:tcMar>
            <w:tcMar>
              <w:start w:w="0" w:type="dxa"/>
              <w:end w:w="0" w:type="dxa"/>
            </w:tcMar>
            <w:tcMar>
              <w:start w:w="0" w:type="dxa"/>
              <w:end w:w="0" w:type="dxa"/>
            </w:tcMar>
          </w:tcPr>
          <w:p>
            <w:pPr>
              <w:autoSpaceDN w:val="0"/>
              <w:autoSpaceDE w:val="0"/>
              <w:widowControl/>
              <w:spacing w:line="185" w:lineRule="auto" w:before="326" w:after="0"/>
              <w:ind w:left="24" w:right="0" w:firstLine="0"/>
              <w:jc w:val="left"/>
            </w:pPr>
            <w:r>
              <w:rPr>
                <w:rFonts w:ascii="SimSun" w:hAnsi="SimSun" w:eastAsia="SimSun"/>
                <w:b w:val="0"/>
                <w:i w:val="0"/>
                <w:color w:val="000000"/>
                <w:sz w:val="18"/>
              </w:rPr>
              <w:t>长期应付款</w:t>
            </w:r>
          </w:p>
        </w:tc>
        <w:tc>
          <w:tcPr>
            <w:tcW w:type="dxa" w:w="3508"/>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44" w:after="0"/>
              <w:ind w:left="22" w:right="0" w:firstLine="0"/>
              <w:jc w:val="left"/>
            </w:pPr>
            <w:r>
              <w:rPr>
                <w:rFonts w:ascii="SimSun" w:hAnsi="SimSun" w:eastAsia="SimSun"/>
                <w:b w:val="0"/>
                <w:i w:val="0"/>
                <w:color w:val="000000"/>
                <w:sz w:val="18"/>
              </w:rPr>
              <w:t xml:space="preserve">中兵融资租赁有限责任公司 </w:t>
            </w:r>
          </w:p>
        </w:tc>
        <w:tc>
          <w:tcPr>
            <w:tcW w:type="dxa" w:w="2392"/>
            <w:tcBorders>
              <w:start w:sz="4.0" w:val="single" w:color="#000000"/>
              <w:top w:sz="4.0" w:val="single" w:color="#000000"/>
              <w:end w:sz="3.199999999999818" w:val="single" w:color="#000000"/>
              <w:bottom w:sz="4.0" w:val="single" w:color="#000000"/>
            </w:tcBorders>
            <w:shd w:fill="ffffff"/>
            <w:tcMar>
              <w:start w:w="0" w:type="dxa"/>
              <w:end w:w="0" w:type="dxa"/>
            </w:tcMar>
          </w:tcPr>
          <w:p>
            <w:pPr>
              <w:autoSpaceDN w:val="0"/>
              <w:autoSpaceDE w:val="0"/>
              <w:widowControl/>
              <w:spacing w:line="242" w:lineRule="auto" w:before="28" w:after="0"/>
              <w:ind w:left="0" w:right="0" w:firstLine="0"/>
              <w:jc w:val="right"/>
            </w:pPr>
            <w:r>
              <w:rPr>
                <w:rFonts w:ascii="ArialNarrow" w:hAnsi="ArialNarrow" w:eastAsia="ArialNarrow"/>
                <w:b w:val="0"/>
                <w:i w:val="0"/>
                <w:color w:val="000000"/>
                <w:sz w:val="18"/>
              </w:rPr>
              <w:t xml:space="preserve">100,264,692.65 </w:t>
            </w:r>
          </w:p>
        </w:tc>
        <w:tc>
          <w:tcPr>
            <w:tcW w:type="dxa" w:w="2390"/>
            <w:tcBorders>
              <w:start w:sz="3.199999999999818"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2" w:lineRule="auto" w:before="28" w:after="0"/>
              <w:ind w:left="0" w:right="0" w:firstLine="0"/>
              <w:jc w:val="right"/>
            </w:pPr>
            <w:r>
              <w:rPr>
                <w:rFonts w:ascii="ArialNarrow" w:hAnsi="ArialNarrow" w:eastAsia="ArialNarrow"/>
                <w:b w:val="0"/>
                <w:i w:val="0"/>
                <w:color w:val="000000"/>
                <w:sz w:val="18"/>
              </w:rPr>
              <w:t xml:space="preserve">130,986,317.12 </w:t>
            </w:r>
          </w:p>
        </w:tc>
      </w:tr>
      <w:tr>
        <w:trPr>
          <w:trHeight w:hRule="exact" w:val="286"/>
        </w:trPr>
        <w:tc>
          <w:tcPr>
            <w:tcW w:type="dxa" w:w="2433"/>
            <w:vMerge/>
            <w:tcBorders>
              <w:start w:sz="3.1999999999999886" w:val="single" w:color="#000000"/>
              <w:top w:sz="4.0" w:val="single" w:color="#000000"/>
              <w:end w:sz="4.0" w:val="single" w:color="#000000"/>
              <w:bottom w:sz="4.0" w:val="single" w:color="#000000"/>
            </w:tcBorders>
          </w:tcPr>
          <w:p/>
        </w:tc>
        <w:tc>
          <w:tcPr>
            <w:tcW w:type="dxa" w:w="3508"/>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44" w:after="0"/>
              <w:ind w:left="22" w:right="0" w:firstLine="0"/>
              <w:jc w:val="left"/>
            </w:pPr>
            <w:r>
              <w:rPr>
                <w:rFonts w:ascii="SimSun" w:hAnsi="SimSun" w:eastAsia="SimSun"/>
                <w:b w:val="0"/>
                <w:i w:val="0"/>
                <w:color w:val="000000"/>
                <w:sz w:val="18"/>
              </w:rPr>
              <w:t xml:space="preserve">北方华锦化学工业集团有限公司 </w:t>
            </w:r>
          </w:p>
        </w:tc>
        <w:tc>
          <w:tcPr>
            <w:tcW w:type="dxa" w:w="2392"/>
            <w:tcBorders>
              <w:start w:sz="4.0" w:val="single" w:color="#000000"/>
              <w:top w:sz="4.0" w:val="single" w:color="#000000"/>
              <w:end w:sz="3.199999999999818" w:val="single" w:color="#000000"/>
              <w:bottom w:sz="4.0" w:val="single" w:color="#000000"/>
            </w:tcBorders>
            <w:shd w:fill="ffffff"/>
            <w:tcMar>
              <w:start w:w="0" w:type="dxa"/>
              <w:end w:w="0" w:type="dxa"/>
            </w:tcMar>
          </w:tcPr>
          <w:p>
            <w:pPr>
              <w:autoSpaceDN w:val="0"/>
              <w:autoSpaceDE w:val="0"/>
              <w:widowControl/>
              <w:spacing w:line="240" w:lineRule="auto" w:before="32" w:after="0"/>
              <w:ind w:left="0" w:right="0" w:firstLine="0"/>
              <w:jc w:val="right"/>
            </w:pPr>
            <w:r>
              <w:rPr>
                <w:rFonts w:ascii="ArialNarrow" w:hAnsi="ArialNarrow" w:eastAsia="ArialNarrow"/>
                <w:b w:val="0"/>
                <w:i w:val="0"/>
                <w:color w:val="000000"/>
                <w:sz w:val="18"/>
              </w:rPr>
              <w:t xml:space="preserve">80,130,000.00 </w:t>
            </w:r>
          </w:p>
        </w:tc>
        <w:tc>
          <w:tcPr>
            <w:tcW w:type="dxa" w:w="2390"/>
            <w:tcBorders>
              <w:start w:sz="3.199999999999818"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32" w:after="0"/>
              <w:ind w:left="0" w:right="0" w:firstLine="0"/>
              <w:jc w:val="right"/>
            </w:pPr>
            <w:r>
              <w:rPr>
                <w:rFonts w:ascii="ArialNarrow" w:hAnsi="ArialNarrow" w:eastAsia="ArialNarrow"/>
                <w:b w:val="0"/>
                <w:i w:val="0"/>
                <w:color w:val="000000"/>
                <w:sz w:val="18"/>
              </w:rPr>
              <w:t xml:space="preserve">80,130,000.00 </w:t>
            </w:r>
          </w:p>
        </w:tc>
      </w:tr>
      <w:tr>
        <w:trPr>
          <w:trHeight w:hRule="exact" w:val="282"/>
        </w:trPr>
        <w:tc>
          <w:tcPr>
            <w:tcW w:type="dxa" w:w="2433"/>
            <w:vMerge/>
            <w:tcBorders>
              <w:start w:sz="3.1999999999999886" w:val="single" w:color="#000000"/>
              <w:top w:sz="4.0" w:val="single" w:color="#000000"/>
              <w:end w:sz="4.0" w:val="single" w:color="#000000"/>
              <w:bottom w:sz="4.0" w:val="single" w:color="#000000"/>
            </w:tcBorders>
          </w:tcPr>
          <w:p/>
        </w:tc>
        <w:tc>
          <w:tcPr>
            <w:tcW w:type="dxa" w:w="3508"/>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44" w:after="0"/>
              <w:ind w:left="22" w:right="0" w:firstLine="0"/>
              <w:jc w:val="left"/>
            </w:pPr>
            <w:r>
              <w:rPr>
                <w:rFonts w:ascii="SimSun" w:hAnsi="SimSun" w:eastAsia="SimSun"/>
                <w:b w:val="0"/>
                <w:i w:val="0"/>
                <w:color w:val="000000"/>
                <w:sz w:val="18"/>
              </w:rPr>
              <w:t xml:space="preserve">中国兵器工业集团有限公司 </w:t>
            </w:r>
          </w:p>
        </w:tc>
        <w:tc>
          <w:tcPr>
            <w:tcW w:type="dxa" w:w="2392"/>
            <w:tcBorders>
              <w:start w:sz="4.0" w:val="single" w:color="#000000"/>
              <w:top w:sz="4.0" w:val="single" w:color="#000000"/>
              <w:end w:sz="3.199999999999818" w:val="single" w:color="#000000"/>
              <w:bottom w:sz="4.0" w:val="single" w:color="#000000"/>
            </w:tcBorders>
            <w:shd w:fill="ffffff"/>
            <w:tcMar>
              <w:start w:w="0" w:type="dxa"/>
              <w:end w:w="0" w:type="dxa"/>
            </w:tcMar>
          </w:tcPr>
          <w:p>
            <w:pPr>
              <w:autoSpaceDN w:val="0"/>
              <w:autoSpaceDE w:val="0"/>
              <w:widowControl/>
              <w:spacing w:line="240" w:lineRule="auto" w:before="28" w:after="0"/>
              <w:ind w:left="0" w:right="0" w:firstLine="0"/>
              <w:jc w:val="right"/>
            </w:pPr>
            <w:r>
              <w:rPr>
                <w:rFonts w:ascii="ArialNarrow" w:hAnsi="ArialNarrow" w:eastAsia="ArialNarrow"/>
                <w:b w:val="0"/>
                <w:i w:val="0"/>
                <w:color w:val="000000"/>
                <w:sz w:val="18"/>
              </w:rPr>
              <w:t xml:space="preserve">6,333,018.87 </w:t>
            </w:r>
          </w:p>
        </w:tc>
        <w:tc>
          <w:tcPr>
            <w:tcW w:type="dxa" w:w="2390"/>
            <w:tcBorders>
              <w:start w:sz="3.199999999999818"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28" w:after="0"/>
              <w:ind w:left="0" w:right="0" w:firstLine="0"/>
              <w:jc w:val="right"/>
            </w:pPr>
            <w:r>
              <w:rPr>
                <w:rFonts w:ascii="ArialNarrow" w:hAnsi="ArialNarrow" w:eastAsia="ArialNarrow"/>
                <w:b w:val="0"/>
                <w:i w:val="0"/>
                <w:color w:val="000000"/>
                <w:sz w:val="18"/>
              </w:rPr>
              <w:t xml:space="preserve">5,250,000.00 </w:t>
            </w:r>
          </w:p>
        </w:tc>
      </w:tr>
      <w:tr>
        <w:trPr>
          <w:trHeight w:hRule="exact" w:val="518"/>
        </w:trPr>
        <w:tc>
          <w:tcPr>
            <w:tcW w:type="dxa" w:w="1276"/>
            <w:tcBorders>
              <w:start w:sz="3.1999999999999886"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5" w:lineRule="auto" w:before="46" w:after="0"/>
              <w:ind w:left="24" w:right="162" w:firstLine="0"/>
              <w:jc w:val="left"/>
            </w:pPr>
            <w:r>
              <w:rPr>
                <w:spacing w:val="-11.428571428571427"/>
                <w:rFonts w:ascii="SimSun" w:hAnsi="SimSun" w:eastAsia="SimSun"/>
                <w:b w:val="0"/>
                <w:i w:val="0"/>
                <w:color w:val="000000"/>
                <w:sz w:val="18"/>
              </w:rPr>
              <w:t xml:space="preserve">一年内到期的 </w:t>
            </w:r>
            <w:r>
              <w:rPr>
                <w:rFonts w:ascii="SimSun" w:hAnsi="SimSun" w:eastAsia="SimSun"/>
                <w:b w:val="0"/>
                <w:i w:val="0"/>
                <w:color w:val="000000"/>
                <w:sz w:val="18"/>
              </w:rPr>
              <w:t xml:space="preserve">非流动负债 </w:t>
            </w:r>
          </w:p>
        </w:tc>
        <w:tc>
          <w:tcPr>
            <w:tcW w:type="dxa" w:w="3508"/>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160" w:after="0"/>
              <w:ind w:left="22" w:right="0" w:firstLine="0"/>
              <w:jc w:val="left"/>
            </w:pPr>
            <w:r>
              <w:rPr>
                <w:rFonts w:ascii="SimSun" w:hAnsi="SimSun" w:eastAsia="SimSun"/>
                <w:b w:val="0"/>
                <w:i w:val="0"/>
                <w:color w:val="000000"/>
                <w:sz w:val="18"/>
              </w:rPr>
              <w:t xml:space="preserve">中兵融资租赁有限责任公司 </w:t>
            </w:r>
          </w:p>
        </w:tc>
        <w:tc>
          <w:tcPr>
            <w:tcW w:type="dxa" w:w="2392"/>
            <w:tcBorders>
              <w:start w:sz="4.0" w:val="single" w:color="#000000"/>
              <w:top w:sz="4.0" w:val="single" w:color="#000000"/>
              <w:end w:sz="3.199999999999818" w:val="single" w:color="#000000"/>
              <w:bottom w:sz="4.0" w:val="single" w:color="#000000"/>
            </w:tcBorders>
            <w:shd w:fill="ffffff"/>
            <w:tcMar>
              <w:start w:w="0" w:type="dxa"/>
              <w:end w:w="0" w:type="dxa"/>
            </w:tcMar>
          </w:tcPr>
          <w:p>
            <w:pPr>
              <w:autoSpaceDN w:val="0"/>
              <w:autoSpaceDE w:val="0"/>
              <w:widowControl/>
              <w:spacing w:line="240" w:lineRule="auto" w:before="146" w:after="0"/>
              <w:ind w:left="0" w:right="0" w:firstLine="0"/>
              <w:jc w:val="right"/>
            </w:pPr>
            <w:r>
              <w:rPr>
                <w:rFonts w:ascii="ArialNarrow" w:hAnsi="ArialNarrow" w:eastAsia="ArialNarrow"/>
                <w:b w:val="0"/>
                <w:i w:val="0"/>
                <w:color w:val="000000"/>
                <w:sz w:val="18"/>
              </w:rPr>
              <w:t xml:space="preserve">30,721,624.47 </w:t>
            </w:r>
          </w:p>
        </w:tc>
        <w:tc>
          <w:tcPr>
            <w:tcW w:type="dxa" w:w="2390"/>
            <w:tcBorders>
              <w:start w:sz="3.199999999999818"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146" w:after="0"/>
              <w:ind w:left="0" w:right="0" w:firstLine="0"/>
              <w:jc w:val="right"/>
            </w:pPr>
            <w:r>
              <w:rPr>
                <w:rFonts w:ascii="ArialNarrow" w:hAnsi="ArialNarrow" w:eastAsia="ArialNarrow"/>
                <w:b w:val="0"/>
                <w:i w:val="0"/>
                <w:color w:val="000000"/>
                <w:sz w:val="18"/>
              </w:rPr>
              <w:t xml:space="preserve">31,896,200.40 </w:t>
            </w:r>
          </w:p>
        </w:tc>
      </w:tr>
      <w:tr>
        <w:trPr>
          <w:trHeight w:hRule="exact" w:val="282"/>
        </w:trPr>
        <w:tc>
          <w:tcPr>
            <w:tcW w:type="dxa" w:w="1276"/>
            <w:vMerge w:val="restart"/>
            <w:tcBorders>
              <w:start w:sz="3.1999999999999886" w:val="single" w:color="#000000"/>
              <w:top w:sz="4.0" w:val="single" w:color="#000000"/>
              <w:end w:sz="4.0" w:val="single" w:color="#000000"/>
              <w:bottom w:sz="4.0" w:val="single" w:color="#000000"/>
            </w:tcBorders>
            <w:shd w:fill="ffffff"/>
            <w:tcMar>
              <w:start w:w="0" w:type="dxa"/>
              <w:end w:w="0" w:type="dxa"/>
            </w:tcMar>
            <w:tcMar>
              <w:start w:w="0" w:type="dxa"/>
              <w:end w:w="0" w:type="dxa"/>
            </w:tcMar>
          </w:tcPr>
          <w:p>
            <w:pPr>
              <w:autoSpaceDN w:val="0"/>
              <w:autoSpaceDE w:val="0"/>
              <w:widowControl/>
              <w:spacing w:line="185" w:lineRule="auto" w:before="186" w:after="0"/>
              <w:ind w:left="24" w:right="0" w:firstLine="0"/>
              <w:jc w:val="left"/>
            </w:pPr>
            <w:r>
              <w:rPr>
                <w:rFonts w:ascii="SimSun" w:hAnsi="SimSun" w:eastAsia="SimSun"/>
                <w:b w:val="0"/>
                <w:i w:val="0"/>
                <w:color w:val="000000"/>
                <w:sz w:val="18"/>
              </w:rPr>
              <w:t xml:space="preserve">短期借款 </w:t>
            </w:r>
          </w:p>
        </w:tc>
        <w:tc>
          <w:tcPr>
            <w:tcW w:type="dxa" w:w="3508"/>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44" w:after="0"/>
              <w:ind w:left="22" w:right="0" w:firstLine="0"/>
              <w:jc w:val="left"/>
            </w:pPr>
            <w:r>
              <w:rPr>
                <w:rFonts w:ascii="SimSun" w:hAnsi="SimSun" w:eastAsia="SimSun"/>
                <w:b w:val="0"/>
                <w:i w:val="0"/>
                <w:color w:val="000000"/>
                <w:sz w:val="18"/>
              </w:rPr>
              <w:t xml:space="preserve">兵工财务有限责任公司 </w:t>
            </w:r>
          </w:p>
        </w:tc>
        <w:tc>
          <w:tcPr>
            <w:tcW w:type="dxa" w:w="2392"/>
            <w:tcBorders>
              <w:start w:sz="4.0" w:val="single" w:color="#000000"/>
              <w:top w:sz="4.0" w:val="single" w:color="#000000"/>
              <w:end w:sz="3.199999999999818" w:val="single" w:color="#000000"/>
              <w:bottom w:sz="4.0" w:val="single" w:color="#000000"/>
            </w:tcBorders>
            <w:shd w:fill="ffffff"/>
            <w:tcMar>
              <w:start w:w="0" w:type="dxa"/>
              <w:end w:w="0" w:type="dxa"/>
            </w:tcMar>
          </w:tcPr>
          <w:p>
            <w:pPr>
              <w:autoSpaceDN w:val="0"/>
              <w:autoSpaceDE w:val="0"/>
              <w:widowControl/>
              <w:spacing w:line="242" w:lineRule="auto" w:before="28" w:after="0"/>
              <w:ind w:left="0" w:right="0" w:firstLine="0"/>
              <w:jc w:val="right"/>
            </w:pPr>
            <w:r>
              <w:rPr>
                <w:rFonts w:ascii="ArialNarrow" w:hAnsi="ArialNarrow" w:eastAsia="ArialNarrow"/>
                <w:b w:val="0"/>
                <w:i w:val="0"/>
                <w:color w:val="000000"/>
                <w:sz w:val="18"/>
              </w:rPr>
              <w:t xml:space="preserve">1,200,000,000.00 </w:t>
            </w:r>
          </w:p>
        </w:tc>
        <w:tc>
          <w:tcPr>
            <w:tcW w:type="dxa" w:w="2390"/>
            <w:tcBorders>
              <w:start w:sz="3.199999999999818"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2" w:lineRule="auto" w:before="28" w:after="0"/>
              <w:ind w:left="0" w:right="0" w:firstLine="0"/>
              <w:jc w:val="right"/>
            </w:pPr>
            <w:r>
              <w:rPr>
                <w:rFonts w:ascii="ArialNarrow" w:hAnsi="ArialNarrow" w:eastAsia="ArialNarrow"/>
                <w:b w:val="0"/>
                <w:i w:val="0"/>
                <w:color w:val="000000"/>
                <w:sz w:val="18"/>
              </w:rPr>
              <w:t xml:space="preserve">1,100,000,000.00 </w:t>
            </w:r>
          </w:p>
        </w:tc>
      </w:tr>
      <w:tr>
        <w:trPr>
          <w:trHeight w:hRule="exact" w:val="286"/>
        </w:trPr>
        <w:tc>
          <w:tcPr>
            <w:tcW w:type="dxa" w:w="2433"/>
            <w:vMerge/>
            <w:tcBorders>
              <w:start w:sz="3.1999999999999886" w:val="single" w:color="#000000"/>
              <w:top w:sz="4.0" w:val="single" w:color="#000000"/>
              <w:end w:sz="4.0" w:val="single" w:color="#000000"/>
              <w:bottom w:sz="4.0" w:val="single" w:color="#000000"/>
            </w:tcBorders>
          </w:tcPr>
          <w:p/>
        </w:tc>
        <w:tc>
          <w:tcPr>
            <w:tcW w:type="dxa" w:w="3508"/>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44" w:after="0"/>
              <w:ind w:left="22" w:right="0" w:firstLine="0"/>
              <w:jc w:val="left"/>
            </w:pPr>
            <w:r>
              <w:rPr>
                <w:rFonts w:ascii="SimSun" w:hAnsi="SimSun" w:eastAsia="SimSun"/>
                <w:b w:val="0"/>
                <w:i w:val="0"/>
                <w:color w:val="000000"/>
                <w:sz w:val="18"/>
              </w:rPr>
              <w:t xml:space="preserve">北方华锦化学工业集团有限公司 </w:t>
            </w:r>
          </w:p>
        </w:tc>
        <w:tc>
          <w:tcPr>
            <w:tcW w:type="dxa" w:w="2392"/>
            <w:tcBorders>
              <w:start w:sz="4.0" w:val="single" w:color="#000000"/>
              <w:top w:sz="4.0" w:val="single" w:color="#000000"/>
              <w:end w:sz="3.199999999999818" w:val="single" w:color="#000000"/>
              <w:bottom w:sz="4.0" w:val="single" w:color="#000000"/>
            </w:tcBorders>
            <w:shd w:fill="ffffff"/>
            <w:tcMar>
              <w:start w:w="0" w:type="dxa"/>
              <w:end w:w="0" w:type="dxa"/>
            </w:tcMar>
          </w:tcPr>
          <w:p/>
        </w:tc>
        <w:tc>
          <w:tcPr>
            <w:tcW w:type="dxa" w:w="2390"/>
            <w:tcBorders>
              <w:start w:sz="3.199999999999818"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30" w:after="0"/>
              <w:ind w:left="0" w:right="0" w:firstLine="0"/>
              <w:jc w:val="right"/>
            </w:pPr>
            <w:r>
              <w:rPr>
                <w:rFonts w:ascii="ArialNarrow" w:hAnsi="ArialNarrow" w:eastAsia="ArialNarrow"/>
                <w:b w:val="0"/>
                <w:i w:val="0"/>
                <w:color w:val="000000"/>
                <w:sz w:val="18"/>
              </w:rPr>
              <w:t xml:space="preserve">1,350,000,000.00 </w:t>
            </w:r>
          </w:p>
        </w:tc>
      </w:tr>
      <w:tr>
        <w:trPr>
          <w:trHeight w:hRule="exact" w:val="282"/>
        </w:trPr>
        <w:tc>
          <w:tcPr>
            <w:tcW w:type="dxa" w:w="1276"/>
            <w:tcBorders>
              <w:start w:sz="3.1999999999999886" w:val="single" w:color="#000000"/>
              <w:top w:sz="4.0" w:val="single" w:color="#000000"/>
              <w:end w:sz="4.0" w:val="single" w:color="#000000"/>
              <w:bottom w:sz="3.2000000000007276" w:val="single" w:color="#000000"/>
            </w:tcBorders>
            <w:shd w:fill="ffffff"/>
            <w:tcMar>
              <w:start w:w="0" w:type="dxa"/>
              <w:end w:w="0" w:type="dxa"/>
            </w:tcMar>
          </w:tcPr>
          <w:p>
            <w:pPr>
              <w:autoSpaceDN w:val="0"/>
              <w:autoSpaceDE w:val="0"/>
              <w:widowControl/>
              <w:spacing w:line="185" w:lineRule="auto" w:before="44" w:after="0"/>
              <w:ind w:left="24" w:right="0" w:firstLine="0"/>
              <w:jc w:val="left"/>
            </w:pPr>
            <w:r>
              <w:rPr>
                <w:rFonts w:ascii="SimSun" w:hAnsi="SimSun" w:eastAsia="SimSun"/>
                <w:b w:val="0"/>
                <w:i w:val="0"/>
                <w:color w:val="000000"/>
                <w:sz w:val="18"/>
              </w:rPr>
              <w:t xml:space="preserve">长期借款 </w:t>
            </w:r>
          </w:p>
        </w:tc>
        <w:tc>
          <w:tcPr>
            <w:tcW w:type="dxa" w:w="3508"/>
            <w:tcBorders>
              <w:start w:sz="4.0" w:val="single" w:color="#000000"/>
              <w:top w:sz="4.0" w:val="single" w:color="#000000"/>
              <w:end w:sz="4.0" w:val="single" w:color="#000000"/>
              <w:bottom w:sz="3.2000000000007276" w:val="single" w:color="#000000"/>
            </w:tcBorders>
            <w:shd w:fill="ffffff"/>
            <w:tcMar>
              <w:start w:w="0" w:type="dxa"/>
              <w:end w:w="0" w:type="dxa"/>
            </w:tcMar>
          </w:tcPr>
          <w:p>
            <w:pPr>
              <w:autoSpaceDN w:val="0"/>
              <w:autoSpaceDE w:val="0"/>
              <w:widowControl/>
              <w:spacing w:line="185" w:lineRule="auto" w:before="44" w:after="0"/>
              <w:ind w:left="22" w:right="0" w:firstLine="0"/>
              <w:jc w:val="left"/>
            </w:pPr>
            <w:r>
              <w:rPr>
                <w:rFonts w:ascii="SimSun" w:hAnsi="SimSun" w:eastAsia="SimSun"/>
                <w:b w:val="0"/>
                <w:i w:val="0"/>
                <w:color w:val="000000"/>
                <w:sz w:val="18"/>
              </w:rPr>
              <w:t xml:space="preserve">兵工财务有限责任公司 </w:t>
            </w:r>
          </w:p>
        </w:tc>
        <w:tc>
          <w:tcPr>
            <w:tcW w:type="dxa" w:w="2392"/>
            <w:tcBorders>
              <w:start w:sz="4.0" w:val="single" w:color="#000000"/>
              <w:top w:sz="4.0" w:val="single" w:color="#000000"/>
              <w:end w:sz="3.199999999999818" w:val="single" w:color="#000000"/>
              <w:bottom w:sz="3.2000000000007276" w:val="single" w:color="#000000"/>
            </w:tcBorders>
            <w:shd w:fill="ffffff"/>
            <w:tcMar>
              <w:start w:w="0" w:type="dxa"/>
              <w:end w:w="0" w:type="dxa"/>
            </w:tcMar>
          </w:tcPr>
          <w:p>
            <w:pPr>
              <w:autoSpaceDN w:val="0"/>
              <w:autoSpaceDE w:val="0"/>
              <w:widowControl/>
              <w:spacing w:line="240" w:lineRule="auto" w:before="30" w:after="0"/>
              <w:ind w:left="0" w:right="0" w:firstLine="0"/>
              <w:jc w:val="right"/>
            </w:pPr>
            <w:r>
              <w:rPr>
                <w:rFonts w:ascii="ArialNarrow" w:hAnsi="ArialNarrow" w:eastAsia="ArialNarrow"/>
                <w:b w:val="0"/>
                <w:i w:val="0"/>
                <w:color w:val="000000"/>
                <w:sz w:val="18"/>
              </w:rPr>
              <w:t xml:space="preserve">1,000,000,000.00 </w:t>
            </w:r>
          </w:p>
        </w:tc>
        <w:tc>
          <w:tcPr>
            <w:tcW w:type="dxa" w:w="2390"/>
            <w:tcBorders>
              <w:start w:sz="3.199999999999818" w:val="single" w:color="#000000"/>
              <w:top w:sz="4.0" w:val="single" w:color="#000000"/>
              <w:end w:sz="4.0" w:val="single" w:color="#000000"/>
              <w:bottom w:sz="3.2000000000007276" w:val="single" w:color="#000000"/>
            </w:tcBorders>
            <w:shd w:fill="ffffff"/>
            <w:tcMar>
              <w:start w:w="0" w:type="dxa"/>
              <w:end w:w="0" w:type="dxa"/>
            </w:tcMar>
          </w:tcPr>
          <w:p/>
        </w:tc>
      </w:tr>
      <w:tr>
        <w:trPr>
          <w:trHeight w:hRule="exact" w:val="282"/>
        </w:trPr>
        <w:tc>
          <w:tcPr>
            <w:tcW w:type="dxa" w:w="1276"/>
            <w:tcBorders>
              <w:start w:sz="3.1999999999999886" w:val="single" w:color="#000000"/>
              <w:top w:sz="3.2000000000007276"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46" w:after="0"/>
              <w:ind w:left="24" w:right="0" w:firstLine="0"/>
              <w:jc w:val="left"/>
            </w:pPr>
            <w:r>
              <w:rPr>
                <w:rFonts w:ascii="SimSun" w:hAnsi="SimSun" w:eastAsia="SimSun"/>
                <w:b w:val="0"/>
                <w:i w:val="0"/>
                <w:color w:val="000000"/>
                <w:sz w:val="18"/>
              </w:rPr>
              <w:t xml:space="preserve">应付利息 </w:t>
            </w:r>
          </w:p>
        </w:tc>
        <w:tc>
          <w:tcPr>
            <w:tcW w:type="dxa" w:w="3508"/>
            <w:tcBorders>
              <w:start w:sz="4.0" w:val="single" w:color="#000000"/>
              <w:top w:sz="3.2000000000007276"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46" w:after="0"/>
              <w:ind w:left="22" w:right="0" w:firstLine="0"/>
              <w:jc w:val="left"/>
            </w:pPr>
            <w:r>
              <w:rPr>
                <w:rFonts w:ascii="SimSun" w:hAnsi="SimSun" w:eastAsia="SimSun"/>
                <w:b w:val="0"/>
                <w:i w:val="0"/>
                <w:color w:val="000000"/>
                <w:sz w:val="18"/>
              </w:rPr>
              <w:t xml:space="preserve">兵工财务有限责任公司 </w:t>
            </w:r>
          </w:p>
        </w:tc>
        <w:tc>
          <w:tcPr>
            <w:tcW w:type="dxa" w:w="2392"/>
            <w:tcBorders>
              <w:start w:sz="4.0" w:val="single" w:color="#000000"/>
              <w:top w:sz="3.2000000000007276" w:val="single" w:color="#000000"/>
              <w:end w:sz="3.199999999999818" w:val="single" w:color="#000000"/>
              <w:bottom w:sz="4.0" w:val="single" w:color="#000000"/>
            </w:tcBorders>
            <w:shd w:fill="ffffff"/>
            <w:tcMar>
              <w:start w:w="0" w:type="dxa"/>
              <w:end w:w="0" w:type="dxa"/>
            </w:tcMar>
          </w:tcPr>
          <w:p>
            <w:pPr>
              <w:autoSpaceDN w:val="0"/>
              <w:autoSpaceDE w:val="0"/>
              <w:widowControl/>
              <w:spacing w:line="240" w:lineRule="auto" w:before="30" w:after="0"/>
              <w:ind w:left="0" w:right="0" w:firstLine="0"/>
              <w:jc w:val="right"/>
            </w:pPr>
            <w:r>
              <w:rPr>
                <w:rFonts w:ascii="ArialNarrow" w:hAnsi="ArialNarrow" w:eastAsia="ArialNarrow"/>
                <w:b w:val="0"/>
                <w:i w:val="0"/>
                <w:color w:val="000000"/>
                <w:sz w:val="18"/>
              </w:rPr>
              <w:t xml:space="preserve">212,666.67 </w:t>
            </w:r>
          </w:p>
        </w:tc>
        <w:tc>
          <w:tcPr>
            <w:tcW w:type="dxa" w:w="2390"/>
            <w:tcBorders>
              <w:start w:sz="3.199999999999818" w:val="single" w:color="#000000"/>
              <w:top w:sz="3.2000000000007276"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30" w:after="0"/>
              <w:ind w:left="0" w:right="0" w:firstLine="0"/>
              <w:jc w:val="right"/>
            </w:pPr>
            <w:r>
              <w:rPr>
                <w:rFonts w:ascii="ArialNarrow" w:hAnsi="ArialNarrow" w:eastAsia="ArialNarrow"/>
                <w:b w:val="0"/>
                <w:i w:val="0"/>
                <w:color w:val="000000"/>
                <w:sz w:val="18"/>
              </w:rPr>
              <w:t xml:space="preserve">1,249,416.67 </w:t>
            </w:r>
          </w:p>
        </w:tc>
      </w:tr>
    </w:tbl>
    <w:p>
      <w:pPr>
        <w:autoSpaceDN w:val="0"/>
        <w:autoSpaceDE w:val="0"/>
        <w:widowControl/>
        <w:spacing w:line="233" w:lineRule="auto" w:before="416" w:after="0"/>
        <w:ind w:left="0" w:right="20" w:firstLine="0"/>
        <w:jc w:val="right"/>
      </w:pPr>
      <w:r>
        <w:rPr>
          <w:rFonts w:ascii="Times" w:hAnsi="Times" w:eastAsia="Times"/>
          <w:b w:val="0"/>
          <w:i w:val="0"/>
          <w:color w:val="000000"/>
          <w:sz w:val="18"/>
        </w:rPr>
        <w:t xml:space="preserve">120 </w:t>
      </w:r>
    </w:p>
    <w:p>
      <w:pPr>
        <w:sectPr>
          <w:pgSz w:w="11904" w:h="16840"/>
          <w:pgMar w:top="436" w:right="1066" w:bottom="500" w:left="1104" w:header="720" w:footer="720" w:gutter="0"/>
          <w:cols w:space="720" w:num="1" w:equalWidth="0">
            <w:col w:w="9734" w:space="0"/>
            <w:col w:w="9736" w:space="0"/>
            <w:col w:w="9778" w:space="0"/>
            <w:col w:w="9996" w:space="0"/>
            <w:col w:w="9996" w:space="0"/>
            <w:col w:w="9794" w:space="0"/>
            <w:col w:w="9793" w:space="0"/>
            <w:col w:w="9734" w:space="0"/>
            <w:col w:w="9734" w:space="0"/>
            <w:col w:w="9734" w:space="0"/>
            <w:col w:w="9734" w:space="0"/>
            <w:col w:w="9734" w:space="0"/>
            <w:col w:w="9734" w:space="0"/>
            <w:col w:w="9734" w:space="0"/>
            <w:col w:w="9734" w:space="0"/>
            <w:col w:w="9736" w:space="0"/>
            <w:col w:w="9734" w:space="0"/>
            <w:col w:w="9734" w:space="0"/>
            <w:col w:w="9736" w:space="0"/>
            <w:col w:w="9793" w:space="0"/>
            <w:col w:w="9734" w:space="0"/>
            <w:col w:w="9734" w:space="0"/>
            <w:col w:w="9734" w:space="0"/>
            <w:col w:w="9734" w:space="0"/>
            <w:col w:w="9734" w:space="0"/>
            <w:col w:w="9734" w:space="0"/>
            <w:col w:w="9734" w:space="0"/>
            <w:col w:w="9734" w:space="0"/>
            <w:col w:w="9734" w:space="0"/>
            <w:col w:w="9734" w:space="0"/>
            <w:col w:w="9734" w:space="0"/>
            <w:col w:w="9734" w:space="0"/>
            <w:col w:w="9792" w:space="0"/>
            <w:col w:w="9734" w:space="0"/>
            <w:col w:w="9734" w:space="0"/>
            <w:col w:w="9734" w:space="0"/>
            <w:col w:w="9734" w:space="0"/>
            <w:col w:w="9792" w:space="0"/>
            <w:col w:w="2722" w:space="0"/>
            <w:col w:w="7069" w:space="0"/>
            <w:col w:w="9792" w:space="0"/>
            <w:col w:w="9792" w:space="0"/>
            <w:col w:w="9734" w:space="0"/>
            <w:col w:w="9792" w:space="0"/>
            <w:col w:w="9792" w:space="0"/>
            <w:col w:w="9788" w:space="0"/>
            <w:col w:w="9778" w:space="0"/>
            <w:col w:w="9734" w:space="0"/>
            <w:col w:w="9734" w:space="0"/>
            <w:col w:w="9734" w:space="0"/>
            <w:col w:w="9734" w:space="0"/>
            <w:col w:w="9792" w:space="0"/>
            <w:col w:w="9792" w:space="0"/>
            <w:col w:w="9734" w:space="0"/>
            <w:col w:w="9794" w:space="0"/>
            <w:col w:w="9734" w:space="0"/>
            <w:col w:w="9734" w:space="0"/>
            <w:col w:w="9794" w:space="0"/>
            <w:col w:w="15256" w:space="0"/>
            <w:col w:w="9734" w:space="0"/>
            <w:col w:w="9734" w:space="0"/>
            <w:col w:w="9734" w:space="0"/>
            <w:col w:w="9734" w:space="0"/>
            <w:col w:w="9734" w:space="0"/>
            <w:col w:w="9734" w:space="0"/>
            <w:col w:w="9734" w:space="0"/>
            <w:col w:w="9734" w:space="0"/>
            <w:col w:w="9734" w:space="0"/>
            <w:col w:w="9734" w:space="0"/>
            <w:col w:w="9734" w:space="0"/>
            <w:col w:w="9794" w:space="0"/>
            <w:col w:w="9794" w:space="0"/>
            <w:col w:w="9734" w:space="0"/>
            <w:col w:w="9734" w:space="0"/>
            <w:col w:w="9734" w:space="0"/>
            <w:col w:w="9734" w:space="0"/>
            <w:col w:w="9734" w:space="0"/>
            <w:col w:w="9790" w:space="0"/>
            <w:col w:w="9788" w:space="0"/>
            <w:col w:w="9790" w:space="0"/>
            <w:col w:w="9790" w:space="0"/>
            <w:col w:w="9734" w:space="0"/>
            <w:col w:w="9734" w:space="0"/>
            <w:col w:w="9788" w:space="0"/>
            <w:col w:w="9790" w:space="0"/>
            <w:col w:w="9734" w:space="0"/>
            <w:col w:w="9734" w:space="0"/>
            <w:col w:w="9736" w:space="0"/>
            <w:col w:w="9734" w:space="0"/>
            <w:col w:w="9734" w:space="0"/>
            <w:col w:w="9734" w:space="0"/>
            <w:col w:w="9734" w:space="0"/>
            <w:col w:w="9734" w:space="0"/>
            <w:col w:w="9790" w:space="0"/>
            <w:col w:w="9734" w:space="0"/>
            <w:col w:w="9736" w:space="0"/>
            <w:col w:w="9734" w:space="0"/>
            <w:col w:w="9734" w:space="0"/>
            <w:col w:w="9790" w:space="0"/>
            <w:col w:w="9734" w:space="0"/>
            <w:col w:w="9780" w:space="0"/>
            <w:col w:w="9734" w:space="0"/>
            <w:col w:w="9790" w:space="0"/>
            <w:col w:w="9734" w:space="0"/>
            <w:col w:w="9734" w:space="0"/>
            <w:col w:w="9734" w:space="0"/>
            <w:col w:w="9734" w:space="0"/>
            <w:col w:w="9734" w:space="0"/>
            <w:col w:w="9788" w:space="0"/>
            <w:col w:w="9790" w:space="0"/>
            <w:col w:w="9788" w:space="0"/>
            <w:col w:w="9790" w:space="0"/>
            <w:col w:w="9734" w:space="0"/>
            <w:col w:w="9734" w:space="0"/>
            <w:col w:w="9734" w:space="0"/>
            <w:col w:w="9734" w:space="0"/>
            <w:col w:w="9734" w:space="0"/>
            <w:col w:w="9734" w:space="0"/>
            <w:col w:w="9734" w:space="0"/>
          </w:cols>
          <w:docGrid w:linePitch="360"/>
        </w:sectPr>
      </w:pPr>
    </w:p>
    <w:p>
      <w:pPr>
        <w:autoSpaceDN w:val="0"/>
        <w:autoSpaceDE w:val="0"/>
        <w:widowControl/>
        <w:spacing w:line="220" w:lineRule="exact" w:before="0" w:after="216"/>
        <w:ind w:left="0" w:right="0"/>
      </w:pPr>
    </w:p>
    <w:p>
      <w:pPr>
        <w:autoSpaceDN w:val="0"/>
        <w:autoSpaceDE w:val="0"/>
        <w:widowControl/>
        <w:spacing w:line="204" w:lineRule="auto" w:before="0" w:after="0"/>
        <w:ind w:left="0" w:right="66" w:firstLine="0"/>
        <w:jc w:val="right"/>
      </w:pPr>
      <w:r>
        <w:rPr>
          <w:rFonts w:ascii="SimSun" w:hAnsi="SimSun" w:eastAsia="SimSun"/>
          <w:b w:val="0"/>
          <w:i w:val="0"/>
          <w:color w:val="000000"/>
          <w:sz w:val="18"/>
        </w:rPr>
        <w:t>北方华锦化学工业股份有限公司</w:t>
      </w:r>
      <w:r>
        <w:rPr>
          <w:rFonts w:ascii="Times" w:hAnsi="Times" w:eastAsia="Times"/>
          <w:b w:val="0"/>
          <w:i w:val="0"/>
          <w:color w:val="000000"/>
          <w:sz w:val="18"/>
        </w:rPr>
        <w:t xml:space="preserve"> 2020</w:t>
      </w:r>
      <w:r>
        <w:rPr>
          <w:rFonts w:ascii="SimSun" w:hAnsi="SimSun" w:eastAsia="SimSun"/>
          <w:b w:val="0"/>
          <w:i w:val="0"/>
          <w:color w:val="000000"/>
          <w:sz w:val="18"/>
        </w:rPr>
        <w:t xml:space="preserve"> 年年度报告全文</w:t>
      </w:r>
    </w:p>
    <w:p>
      <w:pPr>
        <w:autoSpaceDN w:val="0"/>
        <w:autoSpaceDE w:val="0"/>
        <w:widowControl/>
        <w:spacing w:line="185" w:lineRule="auto" w:before="404" w:after="0"/>
        <w:ind w:left="30" w:right="0" w:firstLine="0"/>
        <w:jc w:val="left"/>
      </w:pPr>
      <w:r>
        <w:rPr>
          <w:rFonts w:ascii="SimSun" w:hAnsi="SimSun" w:eastAsia="SimSun"/>
          <w:b w:val="0"/>
          <w:i w:val="0"/>
          <w:color w:val="000000"/>
          <w:sz w:val="24"/>
        </w:rPr>
        <w:t>十二、股份支付</w:t>
      </w:r>
    </w:p>
    <w:p>
      <w:pPr>
        <w:autoSpaceDN w:val="0"/>
        <w:autoSpaceDE w:val="0"/>
        <w:widowControl/>
        <w:spacing w:line="185" w:lineRule="auto" w:before="368" w:after="0"/>
        <w:ind w:left="450" w:right="0" w:firstLine="0"/>
        <w:jc w:val="left"/>
      </w:pPr>
      <w:r>
        <w:rPr>
          <w:rFonts w:ascii="SimSun" w:hAnsi="SimSun" w:eastAsia="SimSun"/>
          <w:b w:val="0"/>
          <w:i w:val="0"/>
          <w:color w:val="000000"/>
          <w:sz w:val="21"/>
        </w:rPr>
        <w:t>无</w:t>
      </w:r>
    </w:p>
    <w:p>
      <w:pPr>
        <w:autoSpaceDN w:val="0"/>
        <w:autoSpaceDE w:val="0"/>
        <w:widowControl/>
        <w:spacing w:line="185" w:lineRule="auto" w:before="368" w:after="0"/>
        <w:ind w:left="30" w:right="0" w:firstLine="0"/>
        <w:jc w:val="left"/>
      </w:pPr>
      <w:r>
        <w:rPr>
          <w:rFonts w:ascii="SimSun" w:hAnsi="SimSun" w:eastAsia="SimSun"/>
          <w:b w:val="0"/>
          <w:i w:val="0"/>
          <w:color w:val="000000"/>
          <w:sz w:val="24"/>
        </w:rPr>
        <w:t>十三、承诺及或有事项</w:t>
      </w:r>
    </w:p>
    <w:p>
      <w:pPr>
        <w:autoSpaceDN w:val="0"/>
        <w:autoSpaceDE w:val="0"/>
        <w:widowControl/>
        <w:spacing w:line="254" w:lineRule="auto" w:before="322" w:after="0"/>
        <w:ind w:left="30" w:right="0" w:firstLine="0"/>
        <w:jc w:val="left"/>
      </w:pPr>
      <w:r>
        <w:rPr>
          <w:rFonts w:ascii="ArialNarrow" w:hAnsi="ArialNarrow" w:eastAsia="ArialNarrow"/>
          <w:b/>
          <w:i w:val="0"/>
          <w:color w:val="000000"/>
          <w:sz w:val="21"/>
        </w:rPr>
        <w:t>1</w:t>
      </w:r>
      <w:r>
        <w:rPr>
          <w:rFonts w:ascii="SimSun" w:hAnsi="SimSun" w:eastAsia="SimSun"/>
          <w:b w:val="0"/>
          <w:i w:val="0"/>
          <w:color w:val="000000"/>
          <w:sz w:val="21"/>
        </w:rPr>
        <w:t>、重要承诺事项</w:t>
      </w:r>
    </w:p>
    <w:p>
      <w:pPr>
        <w:autoSpaceDN w:val="0"/>
        <w:autoSpaceDE w:val="0"/>
        <w:widowControl/>
        <w:spacing w:line="185" w:lineRule="auto" w:before="328" w:after="0"/>
        <w:ind w:left="450" w:right="0" w:firstLine="0"/>
        <w:jc w:val="left"/>
      </w:pPr>
      <w:r>
        <w:rPr>
          <w:rFonts w:ascii="SimSun" w:hAnsi="SimSun" w:eastAsia="SimSun"/>
          <w:b w:val="0"/>
          <w:i w:val="0"/>
          <w:color w:val="000000"/>
          <w:sz w:val="21"/>
        </w:rPr>
        <w:t>截至资产负债表日，本公司无需披露的重要承诺事项。</w:t>
      </w:r>
    </w:p>
    <w:p>
      <w:pPr>
        <w:autoSpaceDN w:val="0"/>
        <w:autoSpaceDE w:val="0"/>
        <w:widowControl/>
        <w:spacing w:line="254" w:lineRule="auto" w:before="318" w:after="0"/>
        <w:ind w:left="30" w:right="0" w:firstLine="0"/>
        <w:jc w:val="left"/>
      </w:pPr>
      <w:r>
        <w:rPr>
          <w:rFonts w:ascii="ArialNarrow" w:hAnsi="ArialNarrow" w:eastAsia="ArialNarrow"/>
          <w:b/>
          <w:i w:val="0"/>
          <w:color w:val="000000"/>
          <w:sz w:val="21"/>
        </w:rPr>
        <w:t>2</w:t>
      </w:r>
      <w:r>
        <w:rPr>
          <w:rFonts w:ascii="SimSun" w:hAnsi="SimSun" w:eastAsia="SimSun"/>
          <w:b w:val="0"/>
          <w:i w:val="0"/>
          <w:color w:val="000000"/>
          <w:sz w:val="21"/>
        </w:rPr>
        <w:t>、或有事项</w:t>
      </w:r>
    </w:p>
    <w:p>
      <w:pPr>
        <w:autoSpaceDN w:val="0"/>
        <w:autoSpaceDE w:val="0"/>
        <w:widowControl/>
        <w:spacing w:line="254" w:lineRule="auto" w:before="284" w:after="0"/>
        <w:ind w:left="30" w:right="0" w:firstLine="0"/>
        <w:jc w:val="left"/>
      </w:pPr>
      <w:r>
        <w:rPr>
          <w:rFonts w:ascii="SimSun" w:hAnsi="SimSun" w:eastAsia="SimSun"/>
          <w:b w:val="0"/>
          <w:i w:val="0"/>
          <w:color w:val="000000"/>
          <w:sz w:val="21"/>
        </w:rPr>
        <w:t>（</w:t>
      </w:r>
      <w:r>
        <w:rPr>
          <w:rFonts w:ascii="ArialNarrow" w:hAnsi="ArialNarrow" w:eastAsia="ArialNarrow"/>
          <w:b/>
          <w:i w:val="0"/>
          <w:color w:val="000000"/>
          <w:sz w:val="21"/>
        </w:rPr>
        <w:t>1</w:t>
      </w:r>
      <w:r>
        <w:rPr>
          <w:rFonts w:ascii="SimSun" w:hAnsi="SimSun" w:eastAsia="SimSun"/>
          <w:b w:val="0"/>
          <w:i w:val="0"/>
          <w:color w:val="000000"/>
          <w:sz w:val="21"/>
        </w:rPr>
        <w:t>）资产负债表日存在的重要或有事项</w:t>
      </w:r>
    </w:p>
    <w:p>
      <w:pPr>
        <w:autoSpaceDN w:val="0"/>
        <w:autoSpaceDE w:val="0"/>
        <w:widowControl/>
        <w:spacing w:line="185" w:lineRule="auto" w:before="328" w:after="0"/>
        <w:ind w:left="450" w:right="0" w:firstLine="0"/>
        <w:jc w:val="left"/>
      </w:pPr>
      <w:r>
        <w:rPr>
          <w:rFonts w:ascii="SimSun" w:hAnsi="SimSun" w:eastAsia="SimSun"/>
          <w:b w:val="0"/>
          <w:i w:val="0"/>
          <w:color w:val="000000"/>
          <w:sz w:val="21"/>
        </w:rPr>
        <w:t>截至资产负债表日，本公司无需披露的重要或有事项。</w:t>
      </w:r>
    </w:p>
    <w:p>
      <w:pPr>
        <w:autoSpaceDN w:val="0"/>
        <w:autoSpaceDE w:val="0"/>
        <w:widowControl/>
        <w:spacing w:line="252" w:lineRule="auto" w:before="318" w:after="0"/>
        <w:ind w:left="30" w:right="0" w:firstLine="0"/>
        <w:jc w:val="left"/>
      </w:pPr>
      <w:r>
        <w:rPr>
          <w:rFonts w:ascii="SimSun" w:hAnsi="SimSun" w:eastAsia="SimSun"/>
          <w:b w:val="0"/>
          <w:i w:val="0"/>
          <w:color w:val="000000"/>
          <w:sz w:val="21"/>
        </w:rPr>
        <w:t>（</w:t>
      </w:r>
      <w:r>
        <w:rPr>
          <w:rFonts w:ascii="ArialNarrow" w:hAnsi="ArialNarrow" w:eastAsia="ArialNarrow"/>
          <w:b/>
          <w:i w:val="0"/>
          <w:color w:val="000000"/>
          <w:sz w:val="21"/>
        </w:rPr>
        <w:t>2</w:t>
      </w:r>
      <w:r>
        <w:rPr>
          <w:rFonts w:ascii="SimSun" w:hAnsi="SimSun" w:eastAsia="SimSun"/>
          <w:b w:val="0"/>
          <w:i w:val="0"/>
          <w:color w:val="000000"/>
          <w:sz w:val="21"/>
        </w:rPr>
        <w:t>）公司没有需要披露的重要或有事项，也应予以说明</w:t>
      </w:r>
    </w:p>
    <w:p>
      <w:pPr>
        <w:autoSpaceDN w:val="0"/>
        <w:autoSpaceDE w:val="0"/>
        <w:widowControl/>
        <w:spacing w:line="185" w:lineRule="auto" w:before="330" w:after="0"/>
        <w:ind w:left="450" w:right="0" w:firstLine="0"/>
        <w:jc w:val="left"/>
      </w:pPr>
      <w:r>
        <w:rPr>
          <w:rFonts w:ascii="SimSun" w:hAnsi="SimSun" w:eastAsia="SimSun"/>
          <w:b w:val="0"/>
          <w:i w:val="0"/>
          <w:color w:val="000000"/>
          <w:sz w:val="21"/>
        </w:rPr>
        <w:t>公司不存在需要披露的重要或有事项。</w:t>
      </w:r>
    </w:p>
    <w:p>
      <w:pPr>
        <w:autoSpaceDN w:val="0"/>
        <w:autoSpaceDE w:val="0"/>
        <w:widowControl/>
        <w:spacing w:line="185" w:lineRule="auto" w:before="366" w:after="0"/>
        <w:ind w:left="30" w:right="0" w:firstLine="0"/>
        <w:jc w:val="left"/>
      </w:pPr>
      <w:r>
        <w:rPr>
          <w:rFonts w:ascii="SimSun" w:hAnsi="SimSun" w:eastAsia="SimSun"/>
          <w:b w:val="0"/>
          <w:i w:val="0"/>
          <w:color w:val="000000"/>
          <w:sz w:val="24"/>
        </w:rPr>
        <w:t>十四、资产负债表日后事项</w:t>
      </w:r>
    </w:p>
    <w:p>
      <w:pPr>
        <w:autoSpaceDN w:val="0"/>
        <w:tabs>
          <w:tab w:pos="450" w:val="left"/>
        </w:tabs>
        <w:autoSpaceDE w:val="0"/>
        <w:widowControl/>
        <w:spacing w:line="245" w:lineRule="auto" w:before="352" w:after="0"/>
        <w:ind w:left="30" w:right="66" w:firstLine="0"/>
        <w:jc w:val="left"/>
      </w:pPr>
      <w:r>
        <w:tab/>
      </w:r>
      <w:r>
        <w:rPr>
          <w:rFonts w:ascii="ArialNarrow" w:hAnsi="ArialNarrow" w:eastAsia="ArialNarrow"/>
          <w:b w:val="0"/>
          <w:i w:val="0"/>
          <w:color w:val="000000"/>
          <w:sz w:val="21"/>
        </w:rPr>
        <w:t>2021</w:t>
      </w:r>
      <w:r>
        <w:rPr>
          <w:rFonts w:ascii="SimSun" w:hAnsi="SimSun" w:eastAsia="SimSun"/>
          <w:b w:val="0"/>
          <w:i w:val="0"/>
          <w:color w:val="000000"/>
          <w:sz w:val="21"/>
        </w:rPr>
        <w:t>年</w:t>
      </w:r>
      <w:r>
        <w:rPr>
          <w:rFonts w:ascii="ArialNarrow" w:hAnsi="ArialNarrow" w:eastAsia="ArialNarrow"/>
          <w:b w:val="0"/>
          <w:i w:val="0"/>
          <w:color w:val="000000"/>
          <w:sz w:val="21"/>
        </w:rPr>
        <w:t>4</w:t>
      </w:r>
      <w:r>
        <w:rPr>
          <w:rFonts w:ascii="SimSun" w:hAnsi="SimSun" w:eastAsia="SimSun"/>
          <w:b w:val="0"/>
          <w:i w:val="0"/>
          <w:color w:val="000000"/>
          <w:sz w:val="21"/>
        </w:rPr>
        <w:t>月</w:t>
      </w:r>
      <w:r>
        <w:rPr>
          <w:rFonts w:ascii="ArialNarrow" w:hAnsi="ArialNarrow" w:eastAsia="ArialNarrow"/>
          <w:b w:val="0"/>
          <w:i w:val="0"/>
          <w:color w:val="000000"/>
          <w:sz w:val="21"/>
        </w:rPr>
        <w:t>9</w:t>
      </w:r>
      <w:r>
        <w:rPr>
          <w:rFonts w:ascii="SimSun" w:hAnsi="SimSun" w:eastAsia="SimSun"/>
          <w:b w:val="0"/>
          <w:i w:val="0"/>
          <w:color w:val="000000"/>
          <w:sz w:val="21"/>
        </w:rPr>
        <w:t>日，公司第六届董事会召开第三十九次会议，批准</w:t>
      </w:r>
      <w:r>
        <w:rPr>
          <w:rFonts w:ascii="ArialNarrow" w:hAnsi="ArialNarrow" w:eastAsia="ArialNarrow"/>
          <w:b w:val="0"/>
          <w:i w:val="0"/>
          <w:color w:val="000000"/>
          <w:sz w:val="21"/>
        </w:rPr>
        <w:t>2020</w:t>
      </w:r>
      <w:r>
        <w:rPr>
          <w:rFonts w:ascii="SimSun" w:hAnsi="SimSun" w:eastAsia="SimSun"/>
          <w:b w:val="0"/>
          <w:i w:val="0"/>
          <w:color w:val="000000"/>
          <w:sz w:val="21"/>
        </w:rPr>
        <w:t xml:space="preserve">年度利润分配预案，分配现金股利 </w:t>
      </w:r>
      <w:r>
        <w:rPr>
          <w:rFonts w:ascii="ArialNarrow" w:hAnsi="ArialNarrow" w:eastAsia="ArialNarrow"/>
          <w:b w:val="0"/>
          <w:i w:val="0"/>
          <w:color w:val="000000"/>
          <w:sz w:val="21"/>
        </w:rPr>
        <w:t>126,355,960.42</w:t>
      </w:r>
      <w:r>
        <w:rPr>
          <w:rFonts w:ascii="SimSun" w:hAnsi="SimSun" w:eastAsia="SimSun"/>
          <w:b w:val="0"/>
          <w:i w:val="0"/>
          <w:color w:val="000000"/>
          <w:sz w:val="21"/>
        </w:rPr>
        <w:t>元。</w:t>
      </w:r>
    </w:p>
    <w:p>
      <w:pPr>
        <w:autoSpaceDN w:val="0"/>
        <w:autoSpaceDE w:val="0"/>
        <w:widowControl/>
        <w:spacing w:line="185" w:lineRule="auto" w:before="352" w:after="0"/>
        <w:ind w:left="30" w:right="0" w:firstLine="0"/>
        <w:jc w:val="left"/>
      </w:pPr>
      <w:r>
        <w:rPr>
          <w:rFonts w:ascii="SimSun" w:hAnsi="SimSun" w:eastAsia="SimSun"/>
          <w:b w:val="0"/>
          <w:i w:val="0"/>
          <w:color w:val="000000"/>
          <w:sz w:val="24"/>
        </w:rPr>
        <w:t>十五、其他重要事项</w:t>
      </w:r>
    </w:p>
    <w:p>
      <w:pPr>
        <w:autoSpaceDN w:val="0"/>
        <w:autoSpaceDE w:val="0"/>
        <w:widowControl/>
        <w:spacing w:line="252" w:lineRule="auto" w:before="324" w:after="0"/>
        <w:ind w:left="30" w:right="0" w:firstLine="0"/>
        <w:jc w:val="left"/>
      </w:pPr>
      <w:r>
        <w:rPr>
          <w:rFonts w:ascii="ArialNarrow" w:hAnsi="ArialNarrow" w:eastAsia="ArialNarrow"/>
          <w:b/>
          <w:i w:val="0"/>
          <w:color w:val="000000"/>
          <w:sz w:val="21"/>
        </w:rPr>
        <w:t>1</w:t>
      </w:r>
      <w:r>
        <w:rPr>
          <w:rFonts w:ascii="SimSun" w:hAnsi="SimSun" w:eastAsia="SimSun"/>
          <w:b w:val="0"/>
          <w:i w:val="0"/>
          <w:color w:val="000000"/>
          <w:sz w:val="21"/>
        </w:rPr>
        <w:t>、分部信息</w:t>
      </w:r>
    </w:p>
    <w:p>
      <w:pPr>
        <w:autoSpaceDN w:val="0"/>
        <w:autoSpaceDE w:val="0"/>
        <w:widowControl/>
        <w:spacing w:line="254" w:lineRule="auto" w:before="284" w:after="0"/>
        <w:ind w:left="30" w:right="0" w:firstLine="0"/>
        <w:jc w:val="left"/>
      </w:pPr>
      <w:r>
        <w:rPr>
          <w:rFonts w:ascii="SimSun" w:hAnsi="SimSun" w:eastAsia="SimSun"/>
          <w:b w:val="0"/>
          <w:i w:val="0"/>
          <w:color w:val="000000"/>
          <w:sz w:val="21"/>
        </w:rPr>
        <w:t>（</w:t>
      </w:r>
      <w:r>
        <w:rPr>
          <w:rFonts w:ascii="ArialNarrow" w:hAnsi="ArialNarrow" w:eastAsia="ArialNarrow"/>
          <w:b/>
          <w:i w:val="0"/>
          <w:color w:val="000000"/>
          <w:sz w:val="21"/>
        </w:rPr>
        <w:t>1</w:t>
      </w:r>
      <w:r>
        <w:rPr>
          <w:rFonts w:ascii="SimSun" w:hAnsi="SimSun" w:eastAsia="SimSun"/>
          <w:b w:val="0"/>
          <w:i w:val="0"/>
          <w:color w:val="000000"/>
          <w:sz w:val="21"/>
        </w:rPr>
        <w:t>）报告分部的确定依据与会计政策</w:t>
      </w:r>
    </w:p>
    <w:p>
      <w:pPr>
        <w:autoSpaceDN w:val="0"/>
        <w:autoSpaceDE w:val="0"/>
        <w:widowControl/>
        <w:spacing w:line="245" w:lineRule="auto" w:before="328" w:after="0"/>
        <w:ind w:left="30" w:right="66" w:firstLine="420"/>
        <w:jc w:val="both"/>
      </w:pPr>
      <w:r>
        <w:rPr>
          <w:rFonts w:ascii="SimSun" w:hAnsi="SimSun" w:eastAsia="SimSun"/>
          <w:b w:val="0"/>
          <w:i w:val="0"/>
          <w:color w:val="000000"/>
          <w:sz w:val="21"/>
        </w:rPr>
        <w:t xml:space="preserve">根据本公司的内部组织结构、管理要求及内部报告制度，本公司的经营业务划分为两个经营分部，本 </w:t>
      </w:r>
      <w:r>
        <w:rPr>
          <w:spacing w:val="-1.702127659574468"/>
          <w:rFonts w:ascii="SimSun" w:hAnsi="SimSun" w:eastAsia="SimSun"/>
          <w:b w:val="0"/>
          <w:i w:val="0"/>
          <w:color w:val="000000"/>
          <w:sz w:val="21"/>
        </w:rPr>
        <w:t xml:space="preserve">公司管理层定期评价这些分部的经营成果，以决定向其分配资源及评价其业绩。在经营分部的基础上本公 </w:t>
      </w:r>
      <w:r>
        <w:rPr>
          <w:spacing w:val="-1.702127659574468"/>
          <w:rFonts w:ascii="SimSun" w:hAnsi="SimSun" w:eastAsia="SimSun"/>
          <w:b w:val="0"/>
          <w:i w:val="0"/>
          <w:color w:val="000000"/>
          <w:sz w:val="21"/>
        </w:rPr>
        <w:t xml:space="preserve">司确定了两个报告分部，分别为石化产品分部、化肥产品分部。这些报告分部是根据提供产品和劳务的性 </w:t>
      </w:r>
      <w:r>
        <w:rPr>
          <w:rFonts w:ascii="SimSun" w:hAnsi="SimSun" w:eastAsia="SimSun"/>
          <w:b w:val="0"/>
          <w:i w:val="0"/>
          <w:color w:val="000000"/>
          <w:sz w:val="21"/>
        </w:rPr>
        <w:t>质以及生产过程为基础确定的。</w:t>
      </w:r>
    </w:p>
    <w:p>
      <w:pPr>
        <w:autoSpaceDN w:val="0"/>
        <w:tabs>
          <w:tab w:pos="450" w:val="left"/>
        </w:tabs>
        <w:autoSpaceDE w:val="0"/>
        <w:widowControl/>
        <w:spacing w:line="245" w:lineRule="auto" w:before="182" w:after="0"/>
        <w:ind w:left="30" w:right="66" w:firstLine="0"/>
        <w:jc w:val="left"/>
      </w:pPr>
      <w:r>
        <w:tab/>
      </w:r>
      <w:r>
        <w:rPr>
          <w:rFonts w:ascii="SimSun" w:hAnsi="SimSun" w:eastAsia="SimSun"/>
          <w:b w:val="0"/>
          <w:i w:val="0"/>
          <w:color w:val="000000"/>
          <w:sz w:val="21"/>
        </w:rPr>
        <w:t xml:space="preserve">分部报告信息根据各分部向管理层报告时采用的会计政策及计量标准披露，这些计量基础与编制财务 </w:t>
      </w:r>
      <w:r>
        <w:rPr>
          <w:rFonts w:ascii="SimSun" w:hAnsi="SimSun" w:eastAsia="SimSun"/>
          <w:b w:val="0"/>
          <w:i w:val="0"/>
          <w:color w:val="000000"/>
          <w:sz w:val="21"/>
        </w:rPr>
        <w:t>报表时的会计与计量基础保持一致。</w:t>
      </w:r>
    </w:p>
    <w:p>
      <w:pPr>
        <w:autoSpaceDN w:val="0"/>
        <w:autoSpaceDE w:val="0"/>
        <w:widowControl/>
        <w:spacing w:line="254" w:lineRule="auto" w:before="258" w:after="0"/>
        <w:ind w:left="30" w:right="0" w:firstLine="0"/>
        <w:jc w:val="left"/>
      </w:pPr>
      <w:r>
        <w:rPr>
          <w:rFonts w:ascii="SimSun" w:hAnsi="SimSun" w:eastAsia="SimSun"/>
          <w:b w:val="0"/>
          <w:i w:val="0"/>
          <w:color w:val="000000"/>
          <w:sz w:val="21"/>
        </w:rPr>
        <w:t>（</w:t>
      </w:r>
      <w:r>
        <w:rPr>
          <w:rFonts w:ascii="ArialNarrow" w:hAnsi="ArialNarrow" w:eastAsia="ArialNarrow"/>
          <w:b/>
          <w:i w:val="0"/>
          <w:color w:val="000000"/>
          <w:sz w:val="21"/>
        </w:rPr>
        <w:t>2</w:t>
      </w:r>
      <w:r>
        <w:rPr>
          <w:rFonts w:ascii="SimSun" w:hAnsi="SimSun" w:eastAsia="SimSun"/>
          <w:b w:val="0"/>
          <w:i w:val="0"/>
          <w:color w:val="000000"/>
          <w:sz w:val="21"/>
        </w:rPr>
        <w:t>）报告分部的财务信息</w:t>
      </w:r>
    </w:p>
    <w:p>
      <w:pPr>
        <w:autoSpaceDN w:val="0"/>
        <w:autoSpaceDE w:val="0"/>
        <w:widowControl/>
        <w:spacing w:line="185" w:lineRule="auto" w:before="264" w:after="28"/>
        <w:ind w:left="0" w:right="66" w:firstLine="0"/>
        <w:jc w:val="right"/>
      </w:pPr>
      <w:r>
        <w:rPr>
          <w:rFonts w:ascii="SimSun" w:hAnsi="SimSun" w:eastAsia="SimSun"/>
          <w:b w:val="0"/>
          <w:i w:val="0"/>
          <w:color w:val="000000"/>
          <w:sz w:val="18"/>
        </w:rPr>
        <w:t>单位：元</w:t>
      </w:r>
    </w:p>
    <w:tbl>
      <w:tblPr>
        <w:tblW w:type="auto" w:w="0"/>
        <w:tblLayout w:type="fixed"/>
        <w:tblLook w:firstColumn="1" w:firstRow="1" w:lastColumn="0" w:lastRow="0" w:noHBand="0" w:noVBand="1" w:val="04A0"/>
        <w:tblInd w:w="30.0" w:type="dxa"/>
      </w:tblPr>
      <w:tblGrid>
        <w:gridCol w:w="1947"/>
        <w:gridCol w:w="1947"/>
        <w:gridCol w:w="1947"/>
        <w:gridCol w:w="1947"/>
        <w:gridCol w:w="1947"/>
      </w:tblGrid>
      <w:tr>
        <w:trPr>
          <w:trHeight w:hRule="exact" w:val="326"/>
        </w:trPr>
        <w:tc>
          <w:tcPr>
            <w:tcW w:type="dxa" w:w="2694"/>
            <w:tcBorders>
              <w:start w:sz="3.1999999999999886" w:val="single" w:color="#000000"/>
              <w:top w:sz="4.0" w:val="single" w:color="#000000"/>
              <w:end w:sz="3.2000000000000455" w:val="single" w:color="#000000"/>
              <w:bottom w:sz="4.0" w:val="single" w:color="#000000"/>
            </w:tcBorders>
            <w:shd w:fill="dbdbdb"/>
            <w:tcMar>
              <w:start w:w="0" w:type="dxa"/>
              <w:end w:w="0" w:type="dxa"/>
            </w:tcMar>
          </w:tcPr>
          <w:tbl>
            <w:tblPr>
              <w:tblW w:type="auto" w:w="0"/>
              <w:tblLayout w:type="fixed"/>
              <w:tblLook w:firstColumn="1" w:firstRow="1" w:lastColumn="0" w:lastRow="0" w:noHBand="0" w:noVBand="1" w:val="04A0"/>
              <w:tblInd w:w="24.000000000000057" w:type="dxa"/>
            </w:tblPr>
            <w:tblGrid>
              <w:gridCol w:w="2694"/>
            </w:tblGrid>
            <w:tr>
              <w:trPr>
                <w:trHeight w:hRule="exact" w:val="294"/>
              </w:trPr>
              <w:tc>
                <w:tcPr>
                  <w:tcW w:type="dxa" w:w="2638"/>
                  <w:tcBorders/>
                  <w:shd w:fill="dbdbdb"/>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 xml:space="preserve">项目 </w:t>
                  </w:r>
                </w:p>
              </w:tc>
            </w:tr>
          </w:tbl>
          <w:p>
            <w:pPr>
              <w:autoSpaceDN w:val="0"/>
              <w:autoSpaceDE w:val="0"/>
              <w:widowControl/>
              <w:spacing w:line="14" w:lineRule="exact" w:before="0" w:after="0"/>
              <w:ind w:left="0" w:right="0"/>
            </w:pPr>
          </w:p>
        </w:tc>
        <w:tc>
          <w:tcPr>
            <w:tcW w:type="dxa" w:w="1720"/>
            <w:tcBorders>
              <w:start w:sz="3.2000000000000455"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 xml:space="preserve">石化产品分部 </w:t>
            </w:r>
          </w:p>
        </w:tc>
        <w:tc>
          <w:tcPr>
            <w:tcW w:type="dxa" w:w="1718"/>
            <w:tcBorders>
              <w:start w:sz="4.0" w:val="single" w:color="#000000"/>
              <w:top w:sz="4.0" w:val="single" w:color="#000000"/>
              <w:end w:sz="3.199999999999818" w:val="single" w:color="#000000"/>
              <w:bottom w:sz="4.0" w:val="single" w:color="#000000"/>
            </w:tcBorders>
            <w:shd w:fill="dbdbdb"/>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 xml:space="preserve">化肥产品分部 </w:t>
            </w:r>
          </w:p>
        </w:tc>
        <w:tc>
          <w:tcPr>
            <w:tcW w:type="dxa" w:w="1718"/>
            <w:tcBorders>
              <w:start w:sz="3.199999999999818"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 xml:space="preserve">分部间抵销 </w:t>
            </w:r>
          </w:p>
        </w:tc>
        <w:tc>
          <w:tcPr>
            <w:tcW w:type="dxa" w:w="1720"/>
            <w:tcBorders>
              <w:start w:sz="4.0" w:val="single" w:color="#000000"/>
              <w:top w:sz="4.0" w:val="single" w:color="#000000"/>
              <w:end w:sz="3.199999999999818" w:val="single" w:color="#000000"/>
              <w:bottom w:sz="4.0" w:val="single" w:color="#000000"/>
            </w:tcBorders>
            <w:shd w:fill="dbdbdb"/>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合计</w:t>
            </w:r>
          </w:p>
        </w:tc>
      </w:tr>
      <w:tr>
        <w:trPr>
          <w:trHeight w:hRule="exact" w:val="322"/>
        </w:trPr>
        <w:tc>
          <w:tcPr>
            <w:tcW w:type="dxa" w:w="2694"/>
            <w:tcBorders>
              <w:start w:sz="3.1999999999999886" w:val="single" w:color="#000000"/>
              <w:top w:sz="4.0" w:val="single" w:color="#000000"/>
              <w:end w:sz="3.2000000000000455" w:val="single" w:color="#000000"/>
              <w:bottom w:sz="4.0" w:val="single" w:color="#000000"/>
            </w:tcBorders>
            <w:shd w:fill="dbdbdb"/>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一、对外交易收入 </w:t>
            </w:r>
          </w:p>
        </w:tc>
        <w:tc>
          <w:tcPr>
            <w:tcW w:type="dxa" w:w="1720"/>
            <w:tcBorders>
              <w:start w:sz="3.2000000000000455"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28,702,524,692.39 </w:t>
            </w:r>
          </w:p>
        </w:tc>
        <w:tc>
          <w:tcPr>
            <w:tcW w:type="dxa" w:w="1718"/>
            <w:tcBorders>
              <w:start w:sz="4.0" w:val="single" w:color="#000000"/>
              <w:top w:sz="4.0" w:val="single" w:color="#000000"/>
              <w:end w:sz="3.199999999999818" w:val="single" w:color="#000000"/>
              <w:bottom w:sz="4.0"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1,734,912,762.53 </w:t>
            </w:r>
          </w:p>
        </w:tc>
        <w:tc>
          <w:tcPr>
            <w:tcW w:type="dxa" w:w="1718"/>
            <w:tcBorders>
              <w:start w:sz="3.199999999999818" w:val="single" w:color="#000000"/>
              <w:top w:sz="4.0" w:val="single" w:color="#000000"/>
              <w:end w:sz="4.0" w:val="single" w:color="#000000"/>
              <w:bottom w:sz="4.0" w:val="single" w:color="#000000"/>
            </w:tcBorders>
            <w:shd w:fill="ffffff"/>
            <w:tcMar>
              <w:start w:w="0" w:type="dxa"/>
              <w:end w:w="0" w:type="dxa"/>
            </w:tcMar>
          </w:tcPr>
          <w:p/>
        </w:tc>
        <w:tc>
          <w:tcPr>
            <w:tcW w:type="dxa" w:w="1720"/>
            <w:tcBorders>
              <w:start w:sz="4.0" w:val="single" w:color="#000000"/>
              <w:top w:sz="4.0" w:val="single" w:color="#000000"/>
              <w:end w:sz="3.199999999999818" w:val="single" w:color="#000000"/>
              <w:bottom w:sz="4.0"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30,437,437,454.92 </w:t>
            </w:r>
          </w:p>
        </w:tc>
      </w:tr>
      <w:tr>
        <w:trPr>
          <w:trHeight w:hRule="exact" w:val="322"/>
        </w:trPr>
        <w:tc>
          <w:tcPr>
            <w:tcW w:type="dxa" w:w="2694"/>
            <w:tcBorders>
              <w:start w:sz="3.1999999999999886" w:val="single" w:color="#000000"/>
              <w:top w:sz="4.0" w:val="single" w:color="#000000"/>
              <w:end w:sz="3.2000000000000455" w:val="single" w:color="#000000"/>
              <w:bottom w:sz="4.0" w:val="single" w:color="#000000"/>
            </w:tcBorders>
            <w:shd w:fill="dbdbdb"/>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二、分部间交易收入 </w:t>
            </w:r>
          </w:p>
        </w:tc>
        <w:tc>
          <w:tcPr>
            <w:tcW w:type="dxa" w:w="1720"/>
            <w:tcBorders>
              <w:start w:sz="3.2000000000000455"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90,187,324.80 </w:t>
            </w:r>
          </w:p>
        </w:tc>
        <w:tc>
          <w:tcPr>
            <w:tcW w:type="dxa" w:w="1718"/>
            <w:tcBorders>
              <w:start w:sz="4.0" w:val="single" w:color="#000000"/>
              <w:top w:sz="4.0" w:val="single" w:color="#000000"/>
              <w:end w:sz="3.199999999999818" w:val="single" w:color="#000000"/>
              <w:bottom w:sz="4.0" w:val="single" w:color="#000000"/>
            </w:tcBorders>
            <w:shd w:fill="ffffff"/>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9,769,414.58 </w:t>
            </w:r>
          </w:p>
        </w:tc>
        <w:tc>
          <w:tcPr>
            <w:tcW w:type="dxa" w:w="1718"/>
            <w:tcBorders>
              <w:start w:sz="3.199999999999818"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-99,956,739.38 </w:t>
            </w:r>
          </w:p>
        </w:tc>
        <w:tc>
          <w:tcPr>
            <w:tcW w:type="dxa" w:w="1720"/>
            <w:tcBorders>
              <w:start w:sz="4.0" w:val="single" w:color="#000000"/>
              <w:top w:sz="4.0" w:val="single" w:color="#000000"/>
              <w:end w:sz="3.199999999999818" w:val="single" w:color="#000000"/>
              <w:bottom w:sz="4.0" w:val="single" w:color="#000000"/>
            </w:tcBorders>
            <w:shd w:fill="ffffff"/>
            <w:tcMar>
              <w:start w:w="0" w:type="dxa"/>
              <w:end w:w="0" w:type="dxa"/>
            </w:tcMar>
          </w:tcPr>
          <w:p/>
        </w:tc>
      </w:tr>
      <w:tr>
        <w:trPr>
          <w:trHeight w:hRule="exact" w:val="324"/>
        </w:trPr>
        <w:tc>
          <w:tcPr>
            <w:tcW w:type="dxa" w:w="2694"/>
            <w:tcBorders>
              <w:start w:sz="3.1999999999999886" w:val="single" w:color="#000000"/>
              <w:top w:sz="4.0" w:val="single" w:color="#000000"/>
              <w:end w:sz="3.2000000000000455" w:val="single" w:color="#000000"/>
              <w:bottom w:sz="4.0" w:val="single" w:color="#000000"/>
            </w:tcBorders>
            <w:shd w:fill="dbdbdb"/>
            <w:tcMar>
              <w:start w:w="0" w:type="dxa"/>
              <w:end w:w="0" w:type="dxa"/>
            </w:tcMar>
          </w:tcPr>
          <w:p>
            <w:pPr>
              <w:autoSpaceDN w:val="0"/>
              <w:autoSpaceDE w:val="0"/>
              <w:widowControl/>
              <w:spacing w:line="185" w:lineRule="auto" w:before="68" w:after="0"/>
              <w:ind w:left="0" w:right="0" w:firstLine="0"/>
              <w:jc w:val="center"/>
            </w:pPr>
            <w:r>
              <w:rPr>
                <w:shd w:val="clear" w:color="auto" w:fill="dbdbdb"/>
                <w:rFonts w:ascii="SimSun" w:hAnsi="SimSun" w:eastAsia="SimSun"/>
                <w:b w:val="0"/>
                <w:i w:val="0"/>
                <w:color w:val="000000"/>
                <w:sz w:val="18"/>
              </w:rPr>
              <w:t xml:space="preserve">三、对联营和合营企业的投资收益 </w:t>
            </w:r>
          </w:p>
        </w:tc>
        <w:tc>
          <w:tcPr>
            <w:tcW w:type="dxa" w:w="1720"/>
            <w:tcBorders>
              <w:start w:sz="3.2000000000000455"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10,396,112.23 </w:t>
            </w:r>
          </w:p>
        </w:tc>
        <w:tc>
          <w:tcPr>
            <w:tcW w:type="dxa" w:w="1718"/>
            <w:tcBorders>
              <w:start w:sz="4.0" w:val="single" w:color="#000000"/>
              <w:top w:sz="4.0" w:val="single" w:color="#000000"/>
              <w:end w:sz="3.199999999999818" w:val="single" w:color="#000000"/>
              <w:bottom w:sz="4.0" w:val="single" w:color="#000000"/>
            </w:tcBorders>
            <w:shd w:fill="ffffff"/>
            <w:tcMar>
              <w:start w:w="0" w:type="dxa"/>
              <w:end w:w="0" w:type="dxa"/>
            </w:tcMar>
          </w:tcPr>
          <w:p/>
        </w:tc>
        <w:tc>
          <w:tcPr>
            <w:tcW w:type="dxa" w:w="1718"/>
            <w:tcBorders>
              <w:start w:sz="3.199999999999818" w:val="single" w:color="#000000"/>
              <w:top w:sz="4.0" w:val="single" w:color="#000000"/>
              <w:end w:sz="4.0" w:val="single" w:color="#000000"/>
              <w:bottom w:sz="4.0" w:val="single" w:color="#000000"/>
            </w:tcBorders>
            <w:shd w:fill="ffffff"/>
            <w:tcMar>
              <w:start w:w="0" w:type="dxa"/>
              <w:end w:w="0" w:type="dxa"/>
            </w:tcMar>
          </w:tcPr>
          <w:p/>
        </w:tc>
        <w:tc>
          <w:tcPr>
            <w:tcW w:type="dxa" w:w="1720"/>
            <w:tcBorders>
              <w:start w:sz="4.0" w:val="single" w:color="#000000"/>
              <w:top w:sz="4.0" w:val="single" w:color="#000000"/>
              <w:end w:sz="3.199999999999818" w:val="single" w:color="#000000"/>
              <w:bottom w:sz="4.0" w:val="single" w:color="#000000"/>
            </w:tcBorders>
            <w:shd w:fill="ffffff"/>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10,396,112.23 </w:t>
            </w:r>
          </w:p>
        </w:tc>
      </w:tr>
      <w:tr>
        <w:trPr>
          <w:trHeight w:hRule="exact" w:val="326"/>
        </w:trPr>
        <w:tc>
          <w:tcPr>
            <w:tcW w:type="dxa" w:w="2694"/>
            <w:tcBorders>
              <w:start w:sz="3.1999999999999886" w:val="single" w:color="#000000"/>
              <w:top w:sz="4.0" w:val="single" w:color="#000000"/>
              <w:end w:sz="3.2000000000000455" w:val="single" w:color="#000000"/>
              <w:bottom w:sz="4.0" w:val="single" w:color="#000000"/>
            </w:tcBorders>
            <w:shd w:fill="dbdbdb"/>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四、资产减值损失</w:t>
            </w:r>
          </w:p>
        </w:tc>
        <w:tc>
          <w:tcPr>
            <w:tcW w:type="dxa" w:w="1720"/>
            <w:tcBorders>
              <w:start w:sz="3.2000000000000455"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-388,799,758.26 </w:t>
            </w:r>
          </w:p>
        </w:tc>
        <w:tc>
          <w:tcPr>
            <w:tcW w:type="dxa" w:w="1718"/>
            <w:tcBorders>
              <w:start w:sz="4.0" w:val="single" w:color="#000000"/>
              <w:top w:sz="4.0" w:val="single" w:color="#000000"/>
              <w:end w:sz="3.199999999999818" w:val="single" w:color="#000000"/>
              <w:bottom w:sz="4.0" w:val="single" w:color="#000000"/>
            </w:tcBorders>
            <w:shd w:fill="ffffff"/>
            <w:tcMar>
              <w:start w:w="0" w:type="dxa"/>
              <w:end w:w="0" w:type="dxa"/>
            </w:tcMar>
          </w:tcPr>
          <w:p/>
        </w:tc>
        <w:tc>
          <w:tcPr>
            <w:tcW w:type="dxa" w:w="1718"/>
            <w:tcBorders>
              <w:start w:sz="3.199999999999818" w:val="single" w:color="#000000"/>
              <w:top w:sz="4.0" w:val="single" w:color="#000000"/>
              <w:end w:sz="4.0" w:val="single" w:color="#000000"/>
              <w:bottom w:sz="4.0" w:val="single" w:color="#000000"/>
            </w:tcBorders>
            <w:shd w:fill="ffffff"/>
            <w:tcMar>
              <w:start w:w="0" w:type="dxa"/>
              <w:end w:w="0" w:type="dxa"/>
            </w:tcMar>
          </w:tcPr>
          <w:p/>
        </w:tc>
        <w:tc>
          <w:tcPr>
            <w:tcW w:type="dxa" w:w="1720"/>
            <w:tcBorders>
              <w:start w:sz="4.0" w:val="single" w:color="#000000"/>
              <w:top w:sz="4.0" w:val="single" w:color="#000000"/>
              <w:end w:sz="3.199999999999818" w:val="single" w:color="#000000"/>
              <w:bottom w:sz="4.0"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-388,799,758.26 </w:t>
            </w:r>
          </w:p>
        </w:tc>
      </w:tr>
      <w:tr>
        <w:trPr>
          <w:trHeight w:hRule="exact" w:val="322"/>
        </w:trPr>
        <w:tc>
          <w:tcPr>
            <w:tcW w:type="dxa" w:w="2694"/>
            <w:tcBorders>
              <w:start w:sz="3.1999999999999886" w:val="single" w:color="#000000"/>
              <w:top w:sz="4.0" w:val="single" w:color="#000000"/>
              <w:end w:sz="3.2000000000000455" w:val="single" w:color="#000000"/>
              <w:bottom w:sz="4.0" w:val="single" w:color="#000000"/>
            </w:tcBorders>
            <w:shd w:fill="dbdbdb"/>
            <w:tcMar>
              <w:start w:w="0" w:type="dxa"/>
              <w:end w:w="0" w:type="dxa"/>
            </w:tcMar>
          </w:tcPr>
          <w:p>
            <w:pPr>
              <w:autoSpaceDN w:val="0"/>
              <w:autoSpaceDE w:val="0"/>
              <w:widowControl/>
              <w:spacing w:line="185" w:lineRule="auto" w:before="64" w:after="0"/>
              <w:ind w:left="24" w:right="0" w:firstLine="0"/>
              <w:jc w:val="left"/>
            </w:pPr>
            <w:r>
              <w:rPr>
                <w:rFonts w:ascii="SimSun" w:hAnsi="SimSun" w:eastAsia="SimSun"/>
                <w:b w:val="0"/>
                <w:i w:val="0"/>
                <w:color w:val="000000"/>
                <w:sz w:val="18"/>
              </w:rPr>
              <w:t>五、信用减值损失</w:t>
            </w:r>
          </w:p>
        </w:tc>
        <w:tc>
          <w:tcPr>
            <w:tcW w:type="dxa" w:w="1720"/>
            <w:tcBorders>
              <w:start w:sz="3.2000000000000455"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48" w:after="0"/>
              <w:ind w:left="0" w:right="0" w:firstLine="0"/>
              <w:jc w:val="right"/>
            </w:pPr>
            <w:r>
              <w:rPr>
                <w:rFonts w:ascii="ArialNarrow" w:hAnsi="ArialNarrow" w:eastAsia="ArialNarrow"/>
                <w:b w:val="0"/>
                <w:i w:val="0"/>
                <w:color w:val="000000"/>
                <w:sz w:val="18"/>
              </w:rPr>
              <w:t xml:space="preserve">-728,127.03 </w:t>
            </w:r>
          </w:p>
        </w:tc>
        <w:tc>
          <w:tcPr>
            <w:tcW w:type="dxa" w:w="1718"/>
            <w:tcBorders>
              <w:start w:sz="4.0" w:val="single" w:color="#000000"/>
              <w:top w:sz="4.0" w:val="single" w:color="#000000"/>
              <w:end w:sz="3.199999999999818" w:val="single" w:color="#000000"/>
              <w:bottom w:sz="4.0" w:val="single" w:color="#000000"/>
            </w:tcBorders>
            <w:shd w:fill="ffffff"/>
            <w:tcMar>
              <w:start w:w="0" w:type="dxa"/>
              <w:end w:w="0" w:type="dxa"/>
            </w:tcMar>
          </w:tcPr>
          <w:p>
            <w:pPr>
              <w:autoSpaceDN w:val="0"/>
              <w:autoSpaceDE w:val="0"/>
              <w:widowControl/>
              <w:spacing w:line="240" w:lineRule="auto" w:before="48" w:after="0"/>
              <w:ind w:left="0" w:right="0" w:firstLine="0"/>
              <w:jc w:val="right"/>
            </w:pPr>
            <w:r>
              <w:rPr>
                <w:rFonts w:ascii="ArialNarrow" w:hAnsi="ArialNarrow" w:eastAsia="ArialNarrow"/>
                <w:b w:val="0"/>
                <w:i w:val="0"/>
                <w:color w:val="000000"/>
                <w:sz w:val="18"/>
              </w:rPr>
              <w:t xml:space="preserve">-4,260,959.55 </w:t>
            </w:r>
          </w:p>
        </w:tc>
        <w:tc>
          <w:tcPr>
            <w:tcW w:type="dxa" w:w="1718"/>
            <w:tcBorders>
              <w:start w:sz="3.199999999999818" w:val="single" w:color="#000000"/>
              <w:top w:sz="4.0" w:val="single" w:color="#000000"/>
              <w:end w:sz="4.0" w:val="single" w:color="#000000"/>
              <w:bottom w:sz="4.0" w:val="single" w:color="#000000"/>
            </w:tcBorders>
            <w:shd w:fill="ffffff"/>
            <w:tcMar>
              <w:start w:w="0" w:type="dxa"/>
              <w:end w:w="0" w:type="dxa"/>
            </w:tcMar>
          </w:tcPr>
          <w:p/>
        </w:tc>
        <w:tc>
          <w:tcPr>
            <w:tcW w:type="dxa" w:w="1720"/>
            <w:tcBorders>
              <w:start w:sz="4.0" w:val="single" w:color="#000000"/>
              <w:top w:sz="4.0" w:val="single" w:color="#000000"/>
              <w:end w:sz="3.199999999999818" w:val="single" w:color="#000000"/>
              <w:bottom w:sz="4.0" w:val="single" w:color="#000000"/>
            </w:tcBorders>
            <w:shd w:fill="ffffff"/>
            <w:tcMar>
              <w:start w:w="0" w:type="dxa"/>
              <w:end w:w="0" w:type="dxa"/>
            </w:tcMar>
          </w:tcPr>
          <w:p>
            <w:pPr>
              <w:autoSpaceDN w:val="0"/>
              <w:autoSpaceDE w:val="0"/>
              <w:widowControl/>
              <w:spacing w:line="240" w:lineRule="auto" w:before="48" w:after="0"/>
              <w:ind w:left="0" w:right="0" w:firstLine="0"/>
              <w:jc w:val="right"/>
            </w:pPr>
            <w:r>
              <w:rPr>
                <w:rFonts w:ascii="ArialNarrow" w:hAnsi="ArialNarrow" w:eastAsia="ArialNarrow"/>
                <w:b w:val="0"/>
                <w:i w:val="0"/>
                <w:color w:val="000000"/>
                <w:sz w:val="18"/>
              </w:rPr>
              <w:t xml:space="preserve">-4,989,086.58 </w:t>
            </w:r>
          </w:p>
        </w:tc>
      </w:tr>
    </w:tbl>
    <w:p>
      <w:pPr>
        <w:autoSpaceDN w:val="0"/>
        <w:autoSpaceDE w:val="0"/>
        <w:widowControl/>
        <w:spacing w:line="233" w:lineRule="auto" w:before="484" w:after="0"/>
        <w:ind w:left="0" w:right="20" w:firstLine="0"/>
        <w:jc w:val="right"/>
      </w:pPr>
      <w:r>
        <w:rPr>
          <w:rFonts w:ascii="Times" w:hAnsi="Times" w:eastAsia="Times"/>
          <w:b w:val="0"/>
          <w:i w:val="0"/>
          <w:color w:val="000000"/>
          <w:sz w:val="18"/>
        </w:rPr>
        <w:t xml:space="preserve">121 </w:t>
      </w:r>
    </w:p>
    <w:p>
      <w:pPr>
        <w:sectPr>
          <w:pgSz w:w="11904" w:h="16840"/>
          <w:pgMar w:top="436" w:right="1066" w:bottom="500" w:left="1104" w:header="720" w:footer="720" w:gutter="0"/>
          <w:cols w:space="720" w:num="1" w:equalWidth="0">
            <w:col w:w="9734" w:space="0"/>
            <w:col w:w="9734" w:space="0"/>
            <w:col w:w="9736" w:space="0"/>
            <w:col w:w="9778" w:space="0"/>
            <w:col w:w="9996" w:space="0"/>
            <w:col w:w="9996" w:space="0"/>
            <w:col w:w="9794" w:space="0"/>
            <w:col w:w="9793" w:space="0"/>
            <w:col w:w="9734" w:space="0"/>
            <w:col w:w="9734" w:space="0"/>
            <w:col w:w="9734" w:space="0"/>
            <w:col w:w="9734" w:space="0"/>
            <w:col w:w="9734" w:space="0"/>
            <w:col w:w="9734" w:space="0"/>
            <w:col w:w="9734" w:space="0"/>
            <w:col w:w="9734" w:space="0"/>
            <w:col w:w="9736" w:space="0"/>
            <w:col w:w="9734" w:space="0"/>
            <w:col w:w="9734" w:space="0"/>
            <w:col w:w="9736" w:space="0"/>
            <w:col w:w="9793" w:space="0"/>
            <w:col w:w="9734" w:space="0"/>
            <w:col w:w="9734" w:space="0"/>
            <w:col w:w="9734" w:space="0"/>
            <w:col w:w="9734" w:space="0"/>
            <w:col w:w="9734" w:space="0"/>
            <w:col w:w="9734" w:space="0"/>
            <w:col w:w="9734" w:space="0"/>
            <w:col w:w="9734" w:space="0"/>
            <w:col w:w="9734" w:space="0"/>
            <w:col w:w="9734" w:space="0"/>
            <w:col w:w="9734" w:space="0"/>
            <w:col w:w="9734" w:space="0"/>
            <w:col w:w="9792" w:space="0"/>
            <w:col w:w="9734" w:space="0"/>
            <w:col w:w="9734" w:space="0"/>
            <w:col w:w="9734" w:space="0"/>
            <w:col w:w="9734" w:space="0"/>
            <w:col w:w="9792" w:space="0"/>
            <w:col w:w="2722" w:space="0"/>
            <w:col w:w="7069" w:space="0"/>
            <w:col w:w="9792" w:space="0"/>
            <w:col w:w="9792" w:space="0"/>
            <w:col w:w="9734" w:space="0"/>
            <w:col w:w="9792" w:space="0"/>
            <w:col w:w="9792" w:space="0"/>
            <w:col w:w="9788" w:space="0"/>
            <w:col w:w="9778" w:space="0"/>
            <w:col w:w="9734" w:space="0"/>
            <w:col w:w="9734" w:space="0"/>
            <w:col w:w="9734" w:space="0"/>
            <w:col w:w="9734" w:space="0"/>
            <w:col w:w="9792" w:space="0"/>
            <w:col w:w="9792" w:space="0"/>
            <w:col w:w="9734" w:space="0"/>
            <w:col w:w="9794" w:space="0"/>
            <w:col w:w="9734" w:space="0"/>
            <w:col w:w="9734" w:space="0"/>
            <w:col w:w="9794" w:space="0"/>
            <w:col w:w="15256" w:space="0"/>
            <w:col w:w="9734" w:space="0"/>
            <w:col w:w="9734" w:space="0"/>
            <w:col w:w="9734" w:space="0"/>
            <w:col w:w="9734" w:space="0"/>
            <w:col w:w="9734" w:space="0"/>
            <w:col w:w="9734" w:space="0"/>
            <w:col w:w="9734" w:space="0"/>
            <w:col w:w="9734" w:space="0"/>
            <w:col w:w="9734" w:space="0"/>
            <w:col w:w="9734" w:space="0"/>
            <w:col w:w="9734" w:space="0"/>
            <w:col w:w="9794" w:space="0"/>
            <w:col w:w="9794" w:space="0"/>
            <w:col w:w="9734" w:space="0"/>
            <w:col w:w="9734" w:space="0"/>
            <w:col w:w="9734" w:space="0"/>
            <w:col w:w="9734" w:space="0"/>
            <w:col w:w="9734" w:space="0"/>
            <w:col w:w="9790" w:space="0"/>
            <w:col w:w="9788" w:space="0"/>
            <w:col w:w="9790" w:space="0"/>
            <w:col w:w="9790" w:space="0"/>
            <w:col w:w="9734" w:space="0"/>
            <w:col w:w="9734" w:space="0"/>
            <w:col w:w="9788" w:space="0"/>
            <w:col w:w="9790" w:space="0"/>
            <w:col w:w="9734" w:space="0"/>
            <w:col w:w="9734" w:space="0"/>
            <w:col w:w="9736" w:space="0"/>
            <w:col w:w="9734" w:space="0"/>
            <w:col w:w="9734" w:space="0"/>
            <w:col w:w="9734" w:space="0"/>
            <w:col w:w="9734" w:space="0"/>
            <w:col w:w="9734" w:space="0"/>
            <w:col w:w="9790" w:space="0"/>
            <w:col w:w="9734" w:space="0"/>
            <w:col w:w="9736" w:space="0"/>
            <w:col w:w="9734" w:space="0"/>
            <w:col w:w="9734" w:space="0"/>
            <w:col w:w="9790" w:space="0"/>
            <w:col w:w="9734" w:space="0"/>
            <w:col w:w="9780" w:space="0"/>
            <w:col w:w="9734" w:space="0"/>
            <w:col w:w="9790" w:space="0"/>
            <w:col w:w="9734" w:space="0"/>
            <w:col w:w="9734" w:space="0"/>
            <w:col w:w="9734" w:space="0"/>
            <w:col w:w="9734" w:space="0"/>
            <w:col w:w="9734" w:space="0"/>
            <w:col w:w="9788" w:space="0"/>
            <w:col w:w="9790" w:space="0"/>
            <w:col w:w="9788" w:space="0"/>
            <w:col w:w="9790" w:space="0"/>
            <w:col w:w="9734" w:space="0"/>
            <w:col w:w="9734" w:space="0"/>
            <w:col w:w="9734" w:space="0"/>
            <w:col w:w="9734" w:space="0"/>
            <w:col w:w="9734" w:space="0"/>
            <w:col w:w="9734" w:space="0"/>
            <w:col w:w="9734" w:space="0"/>
          </w:cols>
          <w:docGrid w:linePitch="360"/>
        </w:sectPr>
      </w:pPr>
    </w:p>
    <w:p>
      <w:pPr>
        <w:autoSpaceDN w:val="0"/>
        <w:autoSpaceDE w:val="0"/>
        <w:widowControl/>
        <w:spacing w:line="220" w:lineRule="exact" w:before="0" w:after="216"/>
        <w:ind w:left="0" w:right="0"/>
      </w:pPr>
    </w:p>
    <w:p>
      <w:pPr>
        <w:autoSpaceDN w:val="0"/>
        <w:autoSpaceDE w:val="0"/>
        <w:widowControl/>
        <w:spacing w:line="204" w:lineRule="auto" w:before="0" w:after="370"/>
        <w:ind w:left="0" w:right="66" w:firstLine="0"/>
        <w:jc w:val="right"/>
      </w:pPr>
      <w:r>
        <w:rPr>
          <w:rFonts w:ascii="SimSun" w:hAnsi="SimSun" w:eastAsia="SimSun"/>
          <w:b w:val="0"/>
          <w:i w:val="0"/>
          <w:color w:val="000000"/>
          <w:sz w:val="18"/>
        </w:rPr>
        <w:t>北方华锦化学工业股份有限公司</w:t>
      </w:r>
      <w:r>
        <w:rPr>
          <w:rFonts w:ascii="Times" w:hAnsi="Times" w:eastAsia="Times"/>
          <w:b w:val="0"/>
          <w:i w:val="0"/>
          <w:color w:val="000000"/>
          <w:sz w:val="18"/>
        </w:rPr>
        <w:t xml:space="preserve"> 2020</w:t>
      </w:r>
      <w:r>
        <w:rPr>
          <w:rFonts w:ascii="SimSun" w:hAnsi="SimSun" w:eastAsia="SimSun"/>
          <w:b w:val="0"/>
          <w:i w:val="0"/>
          <w:color w:val="000000"/>
          <w:sz w:val="18"/>
        </w:rPr>
        <w:t xml:space="preserve"> 年年度报告全文</w:t>
      </w:r>
    </w:p>
    <w:tbl>
      <w:tblPr>
        <w:tblW w:type="auto" w:w="0"/>
        <w:tblLayout w:type="fixed"/>
        <w:tblLook w:firstColumn="1" w:firstRow="1" w:lastColumn="0" w:lastRow="0" w:noHBand="0" w:noVBand="1" w:val="04A0"/>
        <w:tblInd w:w="30.0" w:type="dxa"/>
      </w:tblPr>
      <w:tblGrid>
        <w:gridCol w:w="1947"/>
        <w:gridCol w:w="1947"/>
        <w:gridCol w:w="1947"/>
        <w:gridCol w:w="1947"/>
        <w:gridCol w:w="1947"/>
      </w:tblGrid>
      <w:tr>
        <w:trPr>
          <w:trHeight w:hRule="exact" w:val="326"/>
        </w:trPr>
        <w:tc>
          <w:tcPr>
            <w:tcW w:type="dxa" w:w="2694"/>
            <w:tcBorders>
              <w:start w:sz="3.1999999999999886" w:val="single" w:color="#000000"/>
              <w:top w:sz="4.0" w:val="single" w:color="#000000"/>
              <w:end w:sz="3.2000000000000455" w:val="single" w:color="#000000"/>
              <w:bottom w:sz="4.0" w:val="single" w:color="#000000"/>
            </w:tcBorders>
            <w:shd w:fill="dbdbdb"/>
            <w:tcMar>
              <w:start w:w="0" w:type="dxa"/>
              <w:end w:w="0" w:type="dxa"/>
            </w:tcMar>
          </w:tcPr>
          <w:tbl>
            <w:tblPr>
              <w:tblW w:type="auto" w:w="0"/>
              <w:tblLayout w:type="fixed"/>
              <w:tblLook w:firstColumn="1" w:firstRow="1" w:lastColumn="0" w:lastRow="0" w:noHBand="0" w:noVBand="1" w:val="04A0"/>
              <w:tblInd w:w="24.000000000000057" w:type="dxa"/>
            </w:tblPr>
            <w:tblGrid>
              <w:gridCol w:w="2694"/>
            </w:tblGrid>
            <w:tr>
              <w:trPr>
                <w:trHeight w:hRule="exact" w:val="294"/>
              </w:trPr>
              <w:tc>
                <w:tcPr>
                  <w:tcW w:type="dxa" w:w="2638"/>
                  <w:tcBorders/>
                  <w:shd w:fill="dbdbdb"/>
                  <w:tcMar>
                    <w:start w:w="0" w:type="dxa"/>
                    <w:end w:w="0" w:type="dxa"/>
                  </w:tcMar>
                </w:tcPr>
                <w:p>
                  <w:pPr>
                    <w:autoSpaceDN w:val="0"/>
                    <w:autoSpaceDE w:val="0"/>
                    <w:widowControl/>
                    <w:spacing w:line="185" w:lineRule="auto" w:before="66" w:after="0"/>
                    <w:ind w:left="0" w:right="0" w:firstLine="0"/>
                    <w:jc w:val="left"/>
                  </w:pPr>
                  <w:r>
                    <w:rPr>
                      <w:rFonts w:ascii="SimSun" w:hAnsi="SimSun" w:eastAsia="SimSun"/>
                      <w:b w:val="0"/>
                      <w:i w:val="0"/>
                      <w:color w:val="000000"/>
                      <w:sz w:val="18"/>
                    </w:rPr>
                    <w:t xml:space="preserve">六、折旧费和摊销费 </w:t>
                  </w:r>
                </w:p>
              </w:tc>
            </w:tr>
          </w:tbl>
          <w:p>
            <w:pPr>
              <w:autoSpaceDN w:val="0"/>
              <w:autoSpaceDE w:val="0"/>
              <w:widowControl/>
              <w:spacing w:line="14" w:lineRule="exact" w:before="0" w:after="0"/>
              <w:ind w:left="0" w:right="0"/>
            </w:pPr>
          </w:p>
        </w:tc>
        <w:tc>
          <w:tcPr>
            <w:tcW w:type="dxa" w:w="1720"/>
            <w:tcBorders>
              <w:start w:sz="3.2000000000000455"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2" w:lineRule="auto" w:before="50" w:after="0"/>
              <w:ind w:left="0" w:right="0" w:firstLine="0"/>
              <w:jc w:val="right"/>
            </w:pPr>
            <w:r>
              <w:rPr>
                <w:rFonts w:ascii="ArialNarrow" w:hAnsi="ArialNarrow" w:eastAsia="ArialNarrow"/>
                <w:b w:val="0"/>
                <w:i w:val="0"/>
                <w:color w:val="000000"/>
                <w:sz w:val="18"/>
              </w:rPr>
              <w:t xml:space="preserve">1,168,946,498.96 </w:t>
            </w:r>
          </w:p>
        </w:tc>
        <w:tc>
          <w:tcPr>
            <w:tcW w:type="dxa" w:w="1718"/>
            <w:tcBorders>
              <w:start w:sz="4.0" w:val="single" w:color="#000000"/>
              <w:top w:sz="4.0" w:val="single" w:color="#000000"/>
              <w:end w:sz="3.199999999999818" w:val="single" w:color="#000000"/>
              <w:bottom w:sz="4.0" w:val="single" w:color="#000000"/>
            </w:tcBorders>
            <w:shd w:fill="ffffff"/>
            <w:tcMar>
              <w:start w:w="0" w:type="dxa"/>
              <w:end w:w="0" w:type="dxa"/>
            </w:tcMar>
          </w:tcPr>
          <w:p>
            <w:pPr>
              <w:autoSpaceDN w:val="0"/>
              <w:autoSpaceDE w:val="0"/>
              <w:widowControl/>
              <w:spacing w:line="242" w:lineRule="auto" w:before="50" w:after="0"/>
              <w:ind w:left="0" w:right="0" w:firstLine="0"/>
              <w:jc w:val="right"/>
            </w:pPr>
            <w:r>
              <w:rPr>
                <w:rFonts w:ascii="ArialNarrow" w:hAnsi="ArialNarrow" w:eastAsia="ArialNarrow"/>
                <w:b w:val="0"/>
                <w:i w:val="0"/>
                <w:color w:val="000000"/>
                <w:sz w:val="18"/>
              </w:rPr>
              <w:t xml:space="preserve">141,648,461.15 </w:t>
            </w:r>
          </w:p>
        </w:tc>
        <w:tc>
          <w:tcPr>
            <w:tcW w:type="dxa" w:w="1718"/>
            <w:tcBorders>
              <w:start w:sz="3.199999999999818" w:val="single" w:color="#000000"/>
              <w:top w:sz="4.0" w:val="single" w:color="#000000"/>
              <w:end w:sz="4.0" w:val="single" w:color="#000000"/>
              <w:bottom w:sz="4.0" w:val="single" w:color="#000000"/>
            </w:tcBorders>
            <w:shd w:fill="ffffff"/>
            <w:tcMar>
              <w:start w:w="0" w:type="dxa"/>
              <w:end w:w="0" w:type="dxa"/>
            </w:tcMar>
          </w:tcPr>
          <w:p/>
        </w:tc>
        <w:tc>
          <w:tcPr>
            <w:tcW w:type="dxa" w:w="1720"/>
            <w:tcBorders>
              <w:start w:sz="4.0" w:val="single" w:color="#000000"/>
              <w:top w:sz="4.0" w:val="single" w:color="#000000"/>
              <w:end w:sz="3.199999999999818" w:val="single" w:color="#000000"/>
              <w:bottom w:sz="4.0" w:val="single" w:color="#000000"/>
            </w:tcBorders>
            <w:shd w:fill="ffffff"/>
            <w:tcMar>
              <w:start w:w="0" w:type="dxa"/>
              <w:end w:w="0" w:type="dxa"/>
            </w:tcMar>
          </w:tcPr>
          <w:p>
            <w:pPr>
              <w:autoSpaceDN w:val="0"/>
              <w:autoSpaceDE w:val="0"/>
              <w:widowControl/>
              <w:spacing w:line="242" w:lineRule="auto" w:before="50" w:after="0"/>
              <w:ind w:left="0" w:right="0" w:firstLine="0"/>
              <w:jc w:val="right"/>
            </w:pPr>
            <w:r>
              <w:rPr>
                <w:rFonts w:ascii="ArialNarrow" w:hAnsi="ArialNarrow" w:eastAsia="ArialNarrow"/>
                <w:b w:val="0"/>
                <w:i w:val="0"/>
                <w:color w:val="000000"/>
                <w:sz w:val="18"/>
              </w:rPr>
              <w:t xml:space="preserve">1,310,594,960.11 </w:t>
            </w:r>
          </w:p>
        </w:tc>
      </w:tr>
      <w:tr>
        <w:trPr>
          <w:trHeight w:hRule="exact" w:val="320"/>
        </w:trPr>
        <w:tc>
          <w:tcPr>
            <w:tcW w:type="dxa" w:w="2694"/>
            <w:tcBorders>
              <w:start w:sz="3.1999999999999886" w:val="single" w:color="#000000"/>
              <w:top w:sz="4.0" w:val="single" w:color="#000000"/>
              <w:end w:sz="3.2000000000000455" w:val="single" w:color="#000000"/>
              <w:bottom w:sz="4.0" w:val="single" w:color="#000000"/>
            </w:tcBorders>
            <w:shd w:fill="dbdbdb"/>
            <w:tcMar>
              <w:start w:w="0" w:type="dxa"/>
              <w:end w:w="0" w:type="dxa"/>
            </w:tcMar>
          </w:tcPr>
          <w:p>
            <w:pPr>
              <w:autoSpaceDN w:val="0"/>
              <w:autoSpaceDE w:val="0"/>
              <w:widowControl/>
              <w:spacing w:line="185" w:lineRule="auto" w:before="64" w:after="0"/>
              <w:ind w:left="24" w:right="0" w:firstLine="0"/>
              <w:jc w:val="left"/>
            </w:pPr>
            <w:r>
              <w:rPr>
                <w:rFonts w:ascii="SimSun" w:hAnsi="SimSun" w:eastAsia="SimSun"/>
                <w:b w:val="0"/>
                <w:i w:val="0"/>
                <w:color w:val="000000"/>
                <w:sz w:val="18"/>
              </w:rPr>
              <w:t>七、利润总额（亏损总额）</w:t>
            </w:r>
          </w:p>
        </w:tc>
        <w:tc>
          <w:tcPr>
            <w:tcW w:type="dxa" w:w="1720"/>
            <w:tcBorders>
              <w:start w:sz="3.2000000000000455"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48" w:after="0"/>
              <w:ind w:left="0" w:right="0" w:firstLine="0"/>
              <w:jc w:val="right"/>
            </w:pPr>
            <w:r>
              <w:rPr>
                <w:rFonts w:ascii="ArialNarrow" w:hAnsi="ArialNarrow" w:eastAsia="ArialNarrow"/>
                <w:b w:val="0"/>
                <w:i w:val="0"/>
                <w:color w:val="000000"/>
                <w:sz w:val="18"/>
              </w:rPr>
              <w:t xml:space="preserve">321,420,758.95 </w:t>
            </w:r>
          </w:p>
        </w:tc>
        <w:tc>
          <w:tcPr>
            <w:tcW w:type="dxa" w:w="1718"/>
            <w:tcBorders>
              <w:start w:sz="4.0" w:val="single" w:color="#000000"/>
              <w:top w:sz="4.0" w:val="single" w:color="#000000"/>
              <w:end w:sz="3.199999999999818" w:val="single" w:color="#000000"/>
              <w:bottom w:sz="4.0" w:val="single" w:color="#000000"/>
            </w:tcBorders>
            <w:shd w:fill="ffffff"/>
            <w:tcMar>
              <w:start w:w="0" w:type="dxa"/>
              <w:end w:w="0" w:type="dxa"/>
            </w:tcMar>
          </w:tcPr>
          <w:p>
            <w:pPr>
              <w:autoSpaceDN w:val="0"/>
              <w:autoSpaceDE w:val="0"/>
              <w:widowControl/>
              <w:spacing w:line="240" w:lineRule="auto" w:before="48" w:after="0"/>
              <w:ind w:left="0" w:right="0" w:firstLine="0"/>
              <w:jc w:val="right"/>
            </w:pPr>
            <w:r>
              <w:rPr>
                <w:rFonts w:ascii="ArialNarrow" w:hAnsi="ArialNarrow" w:eastAsia="ArialNarrow"/>
                <w:b w:val="0"/>
                <w:i w:val="0"/>
                <w:color w:val="000000"/>
                <w:sz w:val="18"/>
              </w:rPr>
              <w:t xml:space="preserve">81,673,764.57 </w:t>
            </w:r>
          </w:p>
        </w:tc>
        <w:tc>
          <w:tcPr>
            <w:tcW w:type="dxa" w:w="1718"/>
            <w:tcBorders>
              <w:start w:sz="3.199999999999818"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48" w:after="0"/>
              <w:ind w:left="0" w:right="0" w:firstLine="0"/>
              <w:jc w:val="right"/>
            </w:pPr>
            <w:r>
              <w:rPr>
                <w:rFonts w:ascii="ArialNarrow" w:hAnsi="ArialNarrow" w:eastAsia="ArialNarrow"/>
                <w:b w:val="0"/>
                <w:i w:val="0"/>
                <w:color w:val="000000"/>
                <w:sz w:val="18"/>
              </w:rPr>
              <w:t xml:space="preserve">-1,215.98 </w:t>
            </w:r>
          </w:p>
        </w:tc>
        <w:tc>
          <w:tcPr>
            <w:tcW w:type="dxa" w:w="1720"/>
            <w:tcBorders>
              <w:start w:sz="4.0" w:val="single" w:color="#000000"/>
              <w:top w:sz="4.0" w:val="single" w:color="#000000"/>
              <w:end w:sz="3.199999999999818" w:val="single" w:color="#000000"/>
              <w:bottom w:sz="4.0" w:val="single" w:color="#000000"/>
            </w:tcBorders>
            <w:shd w:fill="ffffff"/>
            <w:tcMar>
              <w:start w:w="0" w:type="dxa"/>
              <w:end w:w="0" w:type="dxa"/>
            </w:tcMar>
          </w:tcPr>
          <w:p>
            <w:pPr>
              <w:autoSpaceDN w:val="0"/>
              <w:autoSpaceDE w:val="0"/>
              <w:widowControl/>
              <w:spacing w:line="240" w:lineRule="auto" w:before="48" w:after="0"/>
              <w:ind w:left="0" w:right="0" w:firstLine="0"/>
              <w:jc w:val="right"/>
            </w:pPr>
            <w:r>
              <w:rPr>
                <w:rFonts w:ascii="ArialNarrow" w:hAnsi="ArialNarrow" w:eastAsia="ArialNarrow"/>
                <w:b w:val="0"/>
                <w:i w:val="0"/>
                <w:color w:val="000000"/>
                <w:sz w:val="18"/>
              </w:rPr>
              <w:t xml:space="preserve">403,093,307.54 </w:t>
            </w:r>
          </w:p>
        </w:tc>
      </w:tr>
      <w:tr>
        <w:trPr>
          <w:trHeight w:hRule="exact" w:val="326"/>
        </w:trPr>
        <w:tc>
          <w:tcPr>
            <w:tcW w:type="dxa" w:w="2694"/>
            <w:tcBorders>
              <w:start w:sz="3.1999999999999886" w:val="single" w:color="#000000"/>
              <w:top w:sz="4.0" w:val="single" w:color="#000000"/>
              <w:end w:sz="3.2000000000000455" w:val="single" w:color="#000000"/>
              <w:bottom w:sz="4.0" w:val="single" w:color="#000000"/>
            </w:tcBorders>
            <w:shd w:fill="dbdbdb"/>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八、所得税费用 </w:t>
            </w:r>
          </w:p>
        </w:tc>
        <w:tc>
          <w:tcPr>
            <w:tcW w:type="dxa" w:w="1720"/>
            <w:tcBorders>
              <w:start w:sz="3.2000000000000455"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61,181,740.47 </w:t>
            </w:r>
          </w:p>
        </w:tc>
        <w:tc>
          <w:tcPr>
            <w:tcW w:type="dxa" w:w="1718"/>
            <w:tcBorders>
              <w:start w:sz="4.0" w:val="single" w:color="#000000"/>
              <w:top w:sz="4.0" w:val="single" w:color="#000000"/>
              <w:end w:sz="3.199999999999818" w:val="single" w:color="#000000"/>
              <w:bottom w:sz="4.0" w:val="single" w:color="#000000"/>
            </w:tcBorders>
            <w:shd w:fill="ffffff"/>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-3,070,885.39 </w:t>
            </w:r>
          </w:p>
        </w:tc>
        <w:tc>
          <w:tcPr>
            <w:tcW w:type="dxa" w:w="1718"/>
            <w:tcBorders>
              <w:start w:sz="3.199999999999818" w:val="single" w:color="#000000"/>
              <w:top w:sz="4.0" w:val="single" w:color="#000000"/>
              <w:end w:sz="4.0" w:val="single" w:color="#000000"/>
              <w:bottom w:sz="4.0" w:val="single" w:color="#000000"/>
            </w:tcBorders>
            <w:shd w:fill="ffffff"/>
            <w:tcMar>
              <w:start w:w="0" w:type="dxa"/>
              <w:end w:w="0" w:type="dxa"/>
            </w:tcMar>
          </w:tcPr>
          <w:p/>
        </w:tc>
        <w:tc>
          <w:tcPr>
            <w:tcW w:type="dxa" w:w="1720"/>
            <w:tcBorders>
              <w:start w:sz="4.0" w:val="single" w:color="#000000"/>
              <w:top w:sz="4.0" w:val="single" w:color="#000000"/>
              <w:end w:sz="3.199999999999818" w:val="single" w:color="#000000"/>
              <w:bottom w:sz="4.0" w:val="single" w:color="#000000"/>
            </w:tcBorders>
            <w:shd w:fill="ffffff"/>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58,110,855.08 </w:t>
            </w:r>
          </w:p>
        </w:tc>
      </w:tr>
      <w:tr>
        <w:trPr>
          <w:trHeight w:hRule="exact" w:val="322"/>
        </w:trPr>
        <w:tc>
          <w:tcPr>
            <w:tcW w:type="dxa" w:w="2694"/>
            <w:tcBorders>
              <w:start w:sz="3.1999999999999886" w:val="single" w:color="#000000"/>
              <w:top w:sz="4.0" w:val="single" w:color="#000000"/>
              <w:end w:sz="3.2000000000000455" w:val="single" w:color="#000000"/>
              <w:bottom w:sz="4.0" w:val="single" w:color="#000000"/>
            </w:tcBorders>
            <w:shd w:fill="dbdbdb"/>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九、净利润（净亏损）</w:t>
            </w:r>
          </w:p>
        </w:tc>
        <w:tc>
          <w:tcPr>
            <w:tcW w:type="dxa" w:w="1720"/>
            <w:tcBorders>
              <w:start w:sz="3.2000000000000455"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260,239,018.48 </w:t>
            </w:r>
          </w:p>
        </w:tc>
        <w:tc>
          <w:tcPr>
            <w:tcW w:type="dxa" w:w="1718"/>
            <w:tcBorders>
              <w:start w:sz="4.0" w:val="single" w:color="#000000"/>
              <w:top w:sz="4.0" w:val="single" w:color="#000000"/>
              <w:end w:sz="3.199999999999818" w:val="single" w:color="#000000"/>
              <w:bottom w:sz="4.0"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84,744,649.96 </w:t>
            </w:r>
          </w:p>
        </w:tc>
        <w:tc>
          <w:tcPr>
            <w:tcW w:type="dxa" w:w="1718"/>
            <w:tcBorders>
              <w:start w:sz="3.199999999999818"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-1,215.98 </w:t>
            </w:r>
          </w:p>
        </w:tc>
        <w:tc>
          <w:tcPr>
            <w:tcW w:type="dxa" w:w="1720"/>
            <w:tcBorders>
              <w:start w:sz="4.0" w:val="single" w:color="#000000"/>
              <w:top w:sz="4.0" w:val="single" w:color="#000000"/>
              <w:end w:sz="3.199999999999818" w:val="single" w:color="#000000"/>
              <w:bottom w:sz="4.0"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344,982,452.46 </w:t>
            </w:r>
          </w:p>
        </w:tc>
      </w:tr>
      <w:tr>
        <w:trPr>
          <w:trHeight w:hRule="exact" w:val="326"/>
        </w:trPr>
        <w:tc>
          <w:tcPr>
            <w:tcW w:type="dxa" w:w="2694"/>
            <w:tcBorders>
              <w:start w:sz="3.1999999999999886" w:val="single" w:color="#000000"/>
              <w:top w:sz="4.0" w:val="single" w:color="#000000"/>
              <w:end w:sz="3.2000000000000455" w:val="single" w:color="#000000"/>
              <w:bottom w:sz="4.0" w:val="single" w:color="#000000"/>
            </w:tcBorders>
            <w:shd w:fill="dbdbdb"/>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十、资产总额 </w:t>
            </w:r>
          </w:p>
        </w:tc>
        <w:tc>
          <w:tcPr>
            <w:tcW w:type="dxa" w:w="1720"/>
            <w:tcBorders>
              <w:start w:sz="3.2000000000000455"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26,583,961,533.62 </w:t>
            </w:r>
          </w:p>
        </w:tc>
        <w:tc>
          <w:tcPr>
            <w:tcW w:type="dxa" w:w="1718"/>
            <w:tcBorders>
              <w:start w:sz="4.0" w:val="single" w:color="#000000"/>
              <w:top w:sz="4.0" w:val="single" w:color="#000000"/>
              <w:end w:sz="3.199999999999818" w:val="single" w:color="#000000"/>
              <w:bottom w:sz="4.0"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2,655,905,851.60 </w:t>
            </w:r>
          </w:p>
        </w:tc>
        <w:tc>
          <w:tcPr>
            <w:tcW w:type="dxa" w:w="1718"/>
            <w:tcBorders>
              <w:start w:sz="3.199999999999818"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-1,340,214,973.29 </w:t>
            </w:r>
          </w:p>
        </w:tc>
        <w:tc>
          <w:tcPr>
            <w:tcW w:type="dxa" w:w="1720"/>
            <w:tcBorders>
              <w:start w:sz="4.0" w:val="single" w:color="#000000"/>
              <w:top w:sz="4.0" w:val="single" w:color="#000000"/>
              <w:end w:sz="3.199999999999818" w:val="single" w:color="#000000"/>
              <w:bottom w:sz="4.0"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27,899,652,411.93 </w:t>
            </w:r>
          </w:p>
        </w:tc>
      </w:tr>
      <w:tr>
        <w:trPr>
          <w:trHeight w:hRule="exact" w:val="322"/>
        </w:trPr>
        <w:tc>
          <w:tcPr>
            <w:tcW w:type="dxa" w:w="2694"/>
            <w:tcBorders>
              <w:start w:sz="3.1999999999999886" w:val="single" w:color="#000000"/>
              <w:top w:sz="4.0" w:val="single" w:color="#000000"/>
              <w:end w:sz="3.2000000000000455" w:val="single" w:color="#000000"/>
              <w:bottom w:sz="4.0" w:val="single" w:color="#000000"/>
            </w:tcBorders>
            <w:shd w:fill="dbdbdb"/>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十一、负债总额 </w:t>
            </w:r>
          </w:p>
        </w:tc>
        <w:tc>
          <w:tcPr>
            <w:tcW w:type="dxa" w:w="1720"/>
            <w:tcBorders>
              <w:start w:sz="3.2000000000000455"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13,406,264,831.16 </w:t>
            </w:r>
          </w:p>
        </w:tc>
        <w:tc>
          <w:tcPr>
            <w:tcW w:type="dxa" w:w="1718"/>
            <w:tcBorders>
              <w:start w:sz="4.0" w:val="single" w:color="#000000"/>
              <w:top w:sz="4.0" w:val="single" w:color="#000000"/>
              <w:end w:sz="3.199999999999818" w:val="single" w:color="#000000"/>
              <w:bottom w:sz="4.0"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1,721,663,445.44 </w:t>
            </w:r>
          </w:p>
        </w:tc>
        <w:tc>
          <w:tcPr>
            <w:tcW w:type="dxa" w:w="1718"/>
            <w:tcBorders>
              <w:start w:sz="3.199999999999818"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-1,340,214,973.29 </w:t>
            </w:r>
          </w:p>
        </w:tc>
        <w:tc>
          <w:tcPr>
            <w:tcW w:type="dxa" w:w="1720"/>
            <w:tcBorders>
              <w:start w:sz="4.0" w:val="single" w:color="#000000"/>
              <w:top w:sz="4.0" w:val="single" w:color="#000000"/>
              <w:end w:sz="3.199999999999818" w:val="single" w:color="#000000"/>
              <w:bottom w:sz="4.0"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13,787,713,303.31 </w:t>
            </w:r>
          </w:p>
        </w:tc>
      </w:tr>
    </w:tbl>
    <w:p>
      <w:pPr>
        <w:autoSpaceDN w:val="0"/>
        <w:autoSpaceDE w:val="0"/>
        <w:widowControl/>
        <w:spacing w:line="185" w:lineRule="auto" w:before="336" w:after="0"/>
        <w:ind w:left="30" w:right="0" w:firstLine="0"/>
        <w:jc w:val="left"/>
      </w:pPr>
      <w:r>
        <w:rPr>
          <w:rFonts w:ascii="SimSun" w:hAnsi="SimSun" w:eastAsia="SimSun"/>
          <w:b w:val="0"/>
          <w:i w:val="0"/>
          <w:color w:val="000000"/>
          <w:sz w:val="24"/>
        </w:rPr>
        <w:t>十六、母公司财务报表主要项目注释</w:t>
      </w:r>
    </w:p>
    <w:p>
      <w:pPr>
        <w:autoSpaceDN w:val="0"/>
        <w:autoSpaceDE w:val="0"/>
        <w:widowControl/>
        <w:spacing w:line="254" w:lineRule="auto" w:before="322" w:after="0"/>
        <w:ind w:left="30" w:right="0" w:firstLine="0"/>
        <w:jc w:val="left"/>
      </w:pPr>
      <w:r>
        <w:rPr>
          <w:rFonts w:ascii="ArialNarrow" w:hAnsi="ArialNarrow" w:eastAsia="ArialNarrow"/>
          <w:b/>
          <w:i w:val="0"/>
          <w:color w:val="000000"/>
          <w:sz w:val="21"/>
        </w:rPr>
        <w:t>1</w:t>
      </w:r>
      <w:r>
        <w:rPr>
          <w:rFonts w:ascii="SimSun" w:hAnsi="SimSun" w:eastAsia="SimSun"/>
          <w:b w:val="0"/>
          <w:i w:val="0"/>
          <w:color w:val="000000"/>
          <w:sz w:val="21"/>
        </w:rPr>
        <w:t>、应收账款</w:t>
      </w:r>
    </w:p>
    <w:p>
      <w:pPr>
        <w:autoSpaceDN w:val="0"/>
        <w:autoSpaceDE w:val="0"/>
        <w:widowControl/>
        <w:spacing w:line="254" w:lineRule="auto" w:before="284" w:after="0"/>
        <w:ind w:left="30" w:right="0" w:firstLine="0"/>
        <w:jc w:val="left"/>
      </w:pPr>
      <w:r>
        <w:rPr>
          <w:rFonts w:ascii="SimSun" w:hAnsi="SimSun" w:eastAsia="SimSun"/>
          <w:b w:val="0"/>
          <w:i w:val="0"/>
          <w:color w:val="000000"/>
          <w:sz w:val="21"/>
        </w:rPr>
        <w:t>（</w:t>
      </w:r>
      <w:r>
        <w:rPr>
          <w:rFonts w:ascii="ArialNarrow" w:hAnsi="ArialNarrow" w:eastAsia="ArialNarrow"/>
          <w:b/>
          <w:i w:val="0"/>
          <w:color w:val="000000"/>
          <w:sz w:val="21"/>
        </w:rPr>
        <w:t>1</w:t>
      </w:r>
      <w:r>
        <w:rPr>
          <w:rFonts w:ascii="SimSun" w:hAnsi="SimSun" w:eastAsia="SimSun"/>
          <w:b w:val="0"/>
          <w:i w:val="0"/>
          <w:color w:val="000000"/>
          <w:sz w:val="21"/>
        </w:rPr>
        <w:t>）应收账款分类披露</w:t>
      </w:r>
    </w:p>
    <w:p>
      <w:pPr>
        <w:autoSpaceDN w:val="0"/>
        <w:autoSpaceDE w:val="0"/>
        <w:widowControl/>
        <w:spacing w:line="185" w:lineRule="auto" w:before="324" w:after="28"/>
        <w:ind w:left="0" w:right="66" w:firstLine="0"/>
        <w:jc w:val="right"/>
      </w:pPr>
      <w:r>
        <w:rPr>
          <w:rFonts w:ascii="SimSun" w:hAnsi="SimSun" w:eastAsia="SimSun"/>
          <w:b w:val="0"/>
          <w:i w:val="0"/>
          <w:color w:val="000000"/>
          <w:sz w:val="18"/>
        </w:rPr>
        <w:t>单位：元</w:t>
      </w:r>
    </w:p>
    <w:tbl>
      <w:tblPr>
        <w:tblW w:type="auto" w:w="0"/>
        <w:tblLayout w:type="fixed"/>
        <w:tblLook w:firstColumn="1" w:firstRow="1" w:lastColumn="0" w:lastRow="0" w:noHBand="0" w:noVBand="1" w:val="04A0"/>
        <w:tblInd w:w="30.0" w:type="dxa"/>
      </w:tblPr>
      <w:tblGrid>
        <w:gridCol w:w="885"/>
        <w:gridCol w:w="885"/>
        <w:gridCol w:w="885"/>
        <w:gridCol w:w="885"/>
        <w:gridCol w:w="885"/>
        <w:gridCol w:w="885"/>
        <w:gridCol w:w="885"/>
        <w:gridCol w:w="885"/>
        <w:gridCol w:w="885"/>
        <w:gridCol w:w="885"/>
        <w:gridCol w:w="885"/>
      </w:tblGrid>
      <w:tr>
        <w:trPr>
          <w:trHeight w:hRule="exact" w:val="284"/>
        </w:trPr>
        <w:tc>
          <w:tcPr>
            <w:tcW w:type="dxa" w:w="1420"/>
            <w:vMerge w:val="restart"/>
            <w:tcBorders>
              <w:start w:sz="3.1999999999999886" w:val="single" w:color="#000000"/>
              <w:top w:sz="3.200000000000273" w:val="single" w:color="#000000"/>
              <w:end w:sz="4.0" w:val="single" w:color="#000000"/>
              <w:bottom w:sz="4.0" w:val="single" w:color="#000000"/>
            </w:tcBorders>
            <w:shd w:fill="dbdbdb"/>
            <w:tcMar>
              <w:start w:w="0" w:type="dxa"/>
              <w:end w:w="0" w:type="dxa"/>
            </w:tcMar>
            <w:tcMar>
              <w:start w:w="0" w:type="dxa"/>
              <w:end w:w="0" w:type="dxa"/>
            </w:tcMar>
            <w:tcMar>
              <w:start w:w="0" w:type="dxa"/>
              <w:end w:w="0" w:type="dxa"/>
            </w:tcMar>
          </w:tcPr>
          <w:p>
            <w:pPr>
              <w:autoSpaceDN w:val="0"/>
              <w:autoSpaceDE w:val="0"/>
              <w:widowControl/>
              <w:spacing w:line="185" w:lineRule="auto" w:before="330" w:after="0"/>
              <w:ind w:left="0" w:right="0" w:firstLine="0"/>
              <w:jc w:val="center"/>
            </w:pPr>
            <w:r>
              <w:rPr>
                <w:rFonts w:ascii="SimSun" w:hAnsi="SimSun" w:eastAsia="SimSun"/>
                <w:b w:val="0"/>
                <w:i w:val="0"/>
                <w:color w:val="000000"/>
                <w:sz w:val="18"/>
              </w:rPr>
              <w:t>类别</w:t>
            </w:r>
          </w:p>
        </w:tc>
        <w:tc>
          <w:tcPr>
            <w:tcW w:type="dxa" w:w="4108"/>
            <w:gridSpan w:val="5"/>
            <w:tcBorders>
              <w:start w:sz="4.0" w:val="single" w:color="#000000"/>
              <w:top w:sz="3.200000000000273" w:val="single" w:color="#000000"/>
              <w:end w:sz="4.0" w:val="single" w:color="#000000"/>
              <w:bottom w:sz="4.0" w:val="single" w:color="#000000"/>
            </w:tcBorders>
            <w:shd w:fill="dbdbdb"/>
            <w:tcMar>
              <w:start w:w="0" w:type="dxa"/>
              <w:end w:w="0" w:type="dxa"/>
            </w:tcMar>
            <w:tcMar>
              <w:start w:w="0" w:type="dxa"/>
              <w:end w:w="0" w:type="dxa"/>
            </w:tcMar>
            <w:tcMar>
              <w:start w:w="0" w:type="dxa"/>
              <w:end w:w="0" w:type="dxa"/>
            </w:tcMar>
            <w:tcMar>
              <w:start w:w="0" w:type="dxa"/>
              <w:end w:w="0" w:type="dxa"/>
            </w:tcMar>
            <w:tcMar>
              <w:start w:w="0" w:type="dxa"/>
              <w:end w:w="0" w:type="dxa"/>
            </w:tcMar>
          </w:tcPr>
          <w:tbl>
            <w:tblPr>
              <w:tblW w:type="auto" w:w="0"/>
              <w:tblLayout w:type="fixed"/>
              <w:tblLook w:firstColumn="1" w:firstRow="1" w:lastColumn="0" w:lastRow="0" w:noHBand="0" w:noVBand="1" w:val="04A0"/>
              <w:tblInd w:w="20.0" w:type="dxa"/>
            </w:tblPr>
            <w:tblGrid>
              <w:gridCol w:w="4108"/>
            </w:tblGrid>
            <w:tr>
              <w:trPr>
                <w:trHeight w:hRule="exact" w:val="254"/>
              </w:trPr>
              <w:tc>
                <w:tcPr>
                  <w:tcW w:type="dxa" w:w="4054"/>
                  <w:tcBorders/>
                  <w:shd w:fill="dbdbdb"/>
                  <w:tcMar>
                    <w:start w:w="0" w:type="dxa"/>
                    <w:end w:w="0" w:type="dxa"/>
                  </w:tcMar>
                </w:tcPr>
                <w:p>
                  <w:pPr>
                    <w:autoSpaceDN w:val="0"/>
                    <w:autoSpaceDE w:val="0"/>
                    <w:widowControl/>
                    <w:spacing w:line="185" w:lineRule="auto" w:before="44" w:after="0"/>
                    <w:ind w:left="0" w:right="0" w:firstLine="0"/>
                    <w:jc w:val="center"/>
                  </w:pPr>
                  <w:r>
                    <w:rPr>
                      <w:rFonts w:ascii="SimSun" w:hAnsi="SimSun" w:eastAsia="SimSun"/>
                      <w:b w:val="0"/>
                      <w:i w:val="0"/>
                      <w:color w:val="000000"/>
                      <w:sz w:val="18"/>
                    </w:rPr>
                    <w:t xml:space="preserve">期末余额 </w:t>
                  </w:r>
                </w:p>
              </w:tc>
            </w:tr>
          </w:tbl>
          <w:p>
            <w:pPr>
              <w:autoSpaceDN w:val="0"/>
              <w:autoSpaceDE w:val="0"/>
              <w:widowControl/>
              <w:spacing w:line="14" w:lineRule="exact" w:before="0" w:after="0"/>
              <w:ind w:left="0" w:right="0"/>
            </w:pPr>
          </w:p>
        </w:tc>
        <w:tc>
          <w:tcPr>
            <w:tcW w:type="dxa" w:w="4038"/>
            <w:gridSpan w:val="5"/>
            <w:tcBorders>
              <w:start w:sz="4.0" w:val="single" w:color="#000000"/>
              <w:top w:sz="3.200000000000273" w:val="single" w:color="#000000"/>
              <w:end w:sz="4.0" w:val="single" w:color="#000000"/>
              <w:bottom w:sz="4.0" w:val="single" w:color="#000000"/>
            </w:tcBorders>
            <w:shd w:fill="dbdbdb"/>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46" w:after="0"/>
              <w:ind w:left="0" w:right="0" w:firstLine="0"/>
              <w:jc w:val="center"/>
            </w:pPr>
            <w:r>
              <w:rPr>
                <w:rFonts w:ascii="SimSun" w:hAnsi="SimSun" w:eastAsia="SimSun"/>
                <w:b w:val="0"/>
                <w:i w:val="0"/>
                <w:color w:val="000000"/>
                <w:sz w:val="18"/>
              </w:rPr>
              <w:t>期初余额</w:t>
            </w:r>
          </w:p>
        </w:tc>
      </w:tr>
      <w:tr>
        <w:trPr>
          <w:trHeight w:hRule="exact" w:val="284"/>
        </w:trPr>
        <w:tc>
          <w:tcPr>
            <w:tcW w:type="dxa" w:w="885"/>
            <w:vMerge/>
            <w:tcBorders>
              <w:start w:sz="3.1999999999999886" w:val="single" w:color="#000000"/>
              <w:top w:sz="3.200000000000273" w:val="single" w:color="#000000"/>
              <w:end w:sz="4.0" w:val="single" w:color="#000000"/>
              <w:bottom w:sz="4.0" w:val="single" w:color="#000000"/>
            </w:tcBorders>
          </w:tcPr>
          <w:p/>
        </w:tc>
        <w:tc>
          <w:tcPr>
            <w:tcW w:type="dxa" w:w="1740"/>
            <w:gridSpan w:val="2"/>
            <w:tcBorders>
              <w:start w:sz="4.0" w:val="single" w:color="#000000"/>
              <w:top w:sz="4.0" w:val="single" w:color="#000000"/>
              <w:end w:sz="4.0" w:val="single" w:color="#000000"/>
              <w:bottom w:sz="4.0" w:val="single" w:color="#000000"/>
            </w:tcBorders>
            <w:shd w:fill="dbdbdb"/>
            <w:tcMar>
              <w:start w:w="0" w:type="dxa"/>
              <w:end w:w="0" w:type="dxa"/>
            </w:tcMar>
            <w:tcMar>
              <w:start w:w="0" w:type="dxa"/>
              <w:end w:w="0" w:type="dxa"/>
            </w:tcMar>
          </w:tcPr>
          <w:p>
            <w:pPr>
              <w:autoSpaceDN w:val="0"/>
              <w:autoSpaceDE w:val="0"/>
              <w:widowControl/>
              <w:spacing w:line="185" w:lineRule="auto" w:before="44" w:after="0"/>
              <w:ind w:left="0" w:right="0" w:firstLine="0"/>
              <w:jc w:val="center"/>
            </w:pPr>
            <w:r>
              <w:rPr>
                <w:rFonts w:ascii="SimSun" w:hAnsi="SimSun" w:eastAsia="SimSun"/>
                <w:b w:val="0"/>
                <w:i w:val="0"/>
                <w:color w:val="000000"/>
                <w:sz w:val="18"/>
              </w:rPr>
              <w:t xml:space="preserve">账面余额 </w:t>
            </w:r>
          </w:p>
        </w:tc>
        <w:tc>
          <w:tcPr>
            <w:tcW w:type="dxa" w:w="1662"/>
            <w:gridSpan w:val="2"/>
            <w:tcBorders>
              <w:start w:sz="4.0" w:val="single" w:color="#000000"/>
              <w:top w:sz="4.0" w:val="single" w:color="#000000"/>
              <w:end w:sz="4.0" w:val="single" w:color="#000000"/>
              <w:bottom w:sz="4.0" w:val="single" w:color="#000000"/>
            </w:tcBorders>
            <w:shd w:fill="dbdbdb"/>
            <w:tcMar>
              <w:start w:w="0" w:type="dxa"/>
              <w:end w:w="0" w:type="dxa"/>
            </w:tcMar>
            <w:tcMar>
              <w:start w:w="0" w:type="dxa"/>
              <w:end w:w="0" w:type="dxa"/>
            </w:tcMar>
          </w:tcPr>
          <w:p>
            <w:pPr>
              <w:autoSpaceDN w:val="0"/>
              <w:autoSpaceDE w:val="0"/>
              <w:widowControl/>
              <w:spacing w:line="185" w:lineRule="auto" w:before="44" w:after="0"/>
              <w:ind w:left="0" w:right="0" w:firstLine="0"/>
              <w:jc w:val="center"/>
            </w:pPr>
            <w:r>
              <w:rPr>
                <w:rFonts w:ascii="SimSun" w:hAnsi="SimSun" w:eastAsia="SimSun"/>
                <w:b w:val="0"/>
                <w:i w:val="0"/>
                <w:color w:val="000000"/>
                <w:sz w:val="18"/>
              </w:rPr>
              <w:t xml:space="preserve">坏账准备 </w:t>
            </w:r>
          </w:p>
        </w:tc>
        <w:tc>
          <w:tcPr>
            <w:tcW w:type="dxa" w:w="706"/>
            <w:vMerge w:val="restart"/>
            <w:tcBorders>
              <w:start w:sz="4.0" w:val="single" w:color="#000000"/>
              <w:top w:sz="4.0" w:val="single" w:color="#000000"/>
              <w:end w:sz="4.0" w:val="single" w:color="#000000"/>
              <w:bottom w:sz="4.0" w:val="single" w:color="#000000"/>
            </w:tcBorders>
            <w:shd w:fill="dbdbdb"/>
            <w:tcMar>
              <w:start w:w="0" w:type="dxa"/>
              <w:end w:w="0" w:type="dxa"/>
            </w:tcMar>
            <w:tcMar>
              <w:start w:w="0" w:type="dxa"/>
              <w:end w:w="0" w:type="dxa"/>
            </w:tcMar>
          </w:tcPr>
          <w:p>
            <w:pPr>
              <w:autoSpaceDN w:val="0"/>
              <w:autoSpaceDE w:val="0"/>
              <w:widowControl/>
              <w:spacing w:line="185" w:lineRule="auto" w:before="70" w:after="0"/>
              <w:ind w:left="0" w:right="0" w:firstLine="0"/>
              <w:jc w:val="center"/>
            </w:pPr>
            <w:r>
              <w:rPr>
                <w:rFonts w:ascii="SimSun" w:hAnsi="SimSun" w:eastAsia="SimSun"/>
                <w:b w:val="0"/>
                <w:i w:val="0"/>
                <w:color w:val="000000"/>
                <w:sz w:val="18"/>
              </w:rPr>
              <w:t>账面价</w:t>
            </w:r>
          </w:p>
          <w:p>
            <w:pPr>
              <w:autoSpaceDN w:val="0"/>
              <w:autoSpaceDE w:val="0"/>
              <w:widowControl/>
              <w:spacing w:line="185" w:lineRule="auto" w:before="52" w:after="0"/>
              <w:ind w:left="0" w:right="0" w:firstLine="0"/>
              <w:jc w:val="center"/>
            </w:pPr>
            <w:r>
              <w:rPr>
                <w:rFonts w:ascii="SimSun" w:hAnsi="SimSun" w:eastAsia="SimSun"/>
                <w:b w:val="0"/>
                <w:i w:val="0"/>
                <w:color w:val="000000"/>
                <w:sz w:val="18"/>
              </w:rPr>
              <w:t>值</w:t>
            </w:r>
          </w:p>
        </w:tc>
        <w:tc>
          <w:tcPr>
            <w:tcW w:type="dxa" w:w="1560"/>
            <w:gridSpan w:val="2"/>
            <w:tcBorders>
              <w:start w:sz="4.0" w:val="single" w:color="#000000"/>
              <w:top w:sz="4.0" w:val="single" w:color="#000000"/>
              <w:end w:sz="4.0" w:val="single" w:color="#000000"/>
              <w:bottom w:sz="4.0" w:val="single" w:color="#000000"/>
            </w:tcBorders>
            <w:shd w:fill="dbdbdb"/>
            <w:tcMar>
              <w:start w:w="0" w:type="dxa"/>
              <w:end w:w="0" w:type="dxa"/>
            </w:tcMar>
            <w:tcMar>
              <w:start w:w="0" w:type="dxa"/>
              <w:end w:w="0" w:type="dxa"/>
            </w:tcMar>
          </w:tcPr>
          <w:p>
            <w:pPr>
              <w:autoSpaceDN w:val="0"/>
              <w:autoSpaceDE w:val="0"/>
              <w:widowControl/>
              <w:spacing w:line="185" w:lineRule="auto" w:before="44" w:after="0"/>
              <w:ind w:left="0" w:right="0" w:firstLine="0"/>
              <w:jc w:val="center"/>
            </w:pPr>
            <w:r>
              <w:rPr>
                <w:rFonts w:ascii="SimSun" w:hAnsi="SimSun" w:eastAsia="SimSun"/>
                <w:b w:val="0"/>
                <w:i w:val="0"/>
                <w:color w:val="000000"/>
                <w:sz w:val="18"/>
              </w:rPr>
              <w:t xml:space="preserve">账面余额 </w:t>
            </w:r>
          </w:p>
        </w:tc>
        <w:tc>
          <w:tcPr>
            <w:tcW w:type="dxa" w:w="1700"/>
            <w:gridSpan w:val="2"/>
            <w:tcBorders>
              <w:start w:sz="4.0" w:val="single" w:color="#000000"/>
              <w:top w:sz="4.0" w:val="single" w:color="#000000"/>
              <w:end w:sz="4.0" w:val="single" w:color="#000000"/>
              <w:bottom w:sz="4.0" w:val="single" w:color="#000000"/>
            </w:tcBorders>
            <w:shd w:fill="dbdbdb"/>
            <w:tcMar>
              <w:start w:w="0" w:type="dxa"/>
              <w:end w:w="0" w:type="dxa"/>
            </w:tcMar>
            <w:tcMar>
              <w:start w:w="0" w:type="dxa"/>
              <w:end w:w="0" w:type="dxa"/>
            </w:tcMar>
          </w:tcPr>
          <w:p>
            <w:pPr>
              <w:autoSpaceDN w:val="0"/>
              <w:autoSpaceDE w:val="0"/>
              <w:widowControl/>
              <w:spacing w:line="185" w:lineRule="auto" w:before="44" w:after="0"/>
              <w:ind w:left="0" w:right="0" w:firstLine="0"/>
              <w:jc w:val="center"/>
            </w:pPr>
            <w:r>
              <w:rPr>
                <w:rFonts w:ascii="SimSun" w:hAnsi="SimSun" w:eastAsia="SimSun"/>
                <w:b w:val="0"/>
                <w:i w:val="0"/>
                <w:color w:val="000000"/>
                <w:sz w:val="18"/>
              </w:rPr>
              <w:t xml:space="preserve">坏账准备 </w:t>
            </w:r>
          </w:p>
        </w:tc>
        <w:tc>
          <w:tcPr>
            <w:tcW w:type="dxa" w:w="778"/>
            <w:vMerge w:val="restart"/>
            <w:tcBorders>
              <w:start w:sz="4.0" w:val="single" w:color="#000000"/>
              <w:top w:sz="4.0" w:val="single" w:color="#000000"/>
              <w:end w:sz="4.0" w:val="single" w:color="#000000"/>
              <w:bottom w:sz="4.0" w:val="single" w:color="#000000"/>
            </w:tcBorders>
            <w:shd w:fill="dbdbdb"/>
            <w:tcMar>
              <w:start w:w="0" w:type="dxa"/>
              <w:end w:w="0" w:type="dxa"/>
            </w:tcMar>
            <w:tcMar>
              <w:start w:w="0" w:type="dxa"/>
              <w:end w:w="0" w:type="dxa"/>
            </w:tcMar>
          </w:tcPr>
          <w:p>
            <w:pPr>
              <w:autoSpaceDN w:val="0"/>
              <w:autoSpaceDE w:val="0"/>
              <w:widowControl/>
              <w:spacing w:line="185" w:lineRule="auto" w:before="186" w:after="0"/>
              <w:ind w:left="0" w:right="0" w:firstLine="0"/>
              <w:jc w:val="center"/>
            </w:pPr>
            <w:r>
              <w:rPr>
                <w:shd w:val="clear" w:color="auto" w:fill="dbdbdb"/>
                <w:rFonts w:ascii="SimSun" w:hAnsi="SimSun" w:eastAsia="SimSun"/>
                <w:b w:val="0"/>
                <w:i w:val="0"/>
                <w:color w:val="000000"/>
                <w:sz w:val="18"/>
              </w:rPr>
              <w:t xml:space="preserve">账面价值 </w:t>
            </w:r>
          </w:p>
        </w:tc>
      </w:tr>
      <w:tr>
        <w:trPr>
          <w:trHeight w:hRule="exact" w:val="282"/>
        </w:trPr>
        <w:tc>
          <w:tcPr>
            <w:tcW w:type="dxa" w:w="885"/>
            <w:vMerge/>
            <w:tcBorders>
              <w:start w:sz="3.1999999999999886" w:val="single" w:color="#000000"/>
              <w:top w:sz="3.200000000000273" w:val="single" w:color="#000000"/>
              <w:end w:sz="4.0" w:val="single" w:color="#000000"/>
              <w:bottom w:sz="4.0" w:val="single" w:color="#000000"/>
            </w:tcBorders>
          </w:tcPr>
          <w:p/>
        </w:tc>
        <w:tc>
          <w:tcPr>
            <w:tcW w:type="dxa" w:w="978"/>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42" w:after="0"/>
              <w:ind w:left="0" w:right="0" w:firstLine="0"/>
              <w:jc w:val="center"/>
            </w:pPr>
            <w:r>
              <w:rPr>
                <w:rFonts w:ascii="SimSun" w:hAnsi="SimSun" w:eastAsia="SimSun"/>
                <w:b w:val="0"/>
                <w:i w:val="0"/>
                <w:color w:val="000000"/>
                <w:sz w:val="18"/>
              </w:rPr>
              <w:t xml:space="preserve">金额 </w:t>
            </w:r>
          </w:p>
        </w:tc>
        <w:tc>
          <w:tcPr>
            <w:tcW w:type="dxa" w:w="762"/>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42" w:after="0"/>
              <w:ind w:left="0" w:right="0" w:firstLine="0"/>
              <w:jc w:val="center"/>
            </w:pPr>
            <w:r>
              <w:rPr>
                <w:rFonts w:ascii="SimSun" w:hAnsi="SimSun" w:eastAsia="SimSun"/>
                <w:b w:val="0"/>
                <w:i w:val="0"/>
                <w:color w:val="000000"/>
                <w:sz w:val="18"/>
              </w:rPr>
              <w:t xml:space="preserve">比例 </w:t>
            </w:r>
          </w:p>
        </w:tc>
        <w:tc>
          <w:tcPr>
            <w:tcW w:type="dxa" w:w="762"/>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42" w:after="0"/>
              <w:ind w:left="0" w:right="0" w:firstLine="0"/>
              <w:jc w:val="center"/>
            </w:pPr>
            <w:r>
              <w:rPr>
                <w:rFonts w:ascii="SimSun" w:hAnsi="SimSun" w:eastAsia="SimSun"/>
                <w:b w:val="0"/>
                <w:i w:val="0"/>
                <w:color w:val="000000"/>
                <w:sz w:val="18"/>
              </w:rPr>
              <w:t xml:space="preserve">金额 </w:t>
            </w:r>
          </w:p>
        </w:tc>
        <w:tc>
          <w:tcPr>
            <w:tcW w:type="dxa" w:w="900"/>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42" w:after="0"/>
              <w:ind w:left="0" w:right="0" w:firstLine="0"/>
              <w:jc w:val="center"/>
            </w:pPr>
            <w:r>
              <w:rPr>
                <w:rFonts w:ascii="SimSun" w:hAnsi="SimSun" w:eastAsia="SimSun"/>
                <w:b w:val="0"/>
                <w:i w:val="0"/>
                <w:color w:val="000000"/>
                <w:sz w:val="18"/>
              </w:rPr>
              <w:t xml:space="preserve">计提比例 </w:t>
            </w:r>
          </w:p>
        </w:tc>
        <w:tc>
          <w:tcPr>
            <w:tcW w:type="dxa" w:w="885"/>
            <w:vMerge/>
            <w:tcBorders>
              <w:start w:sz="4.0" w:val="single" w:color="#000000"/>
              <w:top w:sz="4.0" w:val="single" w:color="#000000"/>
              <w:end w:sz="4.0" w:val="single" w:color="#000000"/>
              <w:bottom w:sz="4.0" w:val="single" w:color="#000000"/>
            </w:tcBorders>
          </w:tcPr>
          <w:p/>
        </w:tc>
        <w:tc>
          <w:tcPr>
            <w:tcW w:type="dxa" w:w="850"/>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42" w:after="0"/>
              <w:ind w:left="0" w:right="0" w:firstLine="0"/>
              <w:jc w:val="center"/>
            </w:pPr>
            <w:r>
              <w:rPr>
                <w:rFonts w:ascii="SimSun" w:hAnsi="SimSun" w:eastAsia="SimSun"/>
                <w:b w:val="0"/>
                <w:i w:val="0"/>
                <w:color w:val="000000"/>
                <w:sz w:val="18"/>
              </w:rPr>
              <w:t xml:space="preserve">金额 </w:t>
            </w:r>
          </w:p>
        </w:tc>
        <w:tc>
          <w:tcPr>
            <w:tcW w:type="dxa" w:w="710"/>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42" w:after="0"/>
              <w:ind w:left="0" w:right="0" w:firstLine="0"/>
              <w:jc w:val="center"/>
            </w:pPr>
            <w:r>
              <w:rPr>
                <w:rFonts w:ascii="SimSun" w:hAnsi="SimSun" w:eastAsia="SimSun"/>
                <w:b w:val="0"/>
                <w:i w:val="0"/>
                <w:color w:val="000000"/>
                <w:sz w:val="18"/>
              </w:rPr>
              <w:t xml:space="preserve">比例 </w:t>
            </w:r>
          </w:p>
        </w:tc>
        <w:tc>
          <w:tcPr>
            <w:tcW w:type="dxa" w:w="850"/>
            <w:tcBorders>
              <w:start w:sz="4.0" w:val="single" w:color="#000000"/>
              <w:top w:sz="4.0" w:val="single" w:color="#000000"/>
              <w:end w:sz="3.200000000000273" w:val="single" w:color="#000000"/>
              <w:bottom w:sz="4.0" w:val="single" w:color="#000000"/>
            </w:tcBorders>
            <w:shd w:fill="dbdbdb"/>
            <w:tcMar>
              <w:start w:w="0" w:type="dxa"/>
              <w:end w:w="0" w:type="dxa"/>
            </w:tcMar>
          </w:tcPr>
          <w:p>
            <w:pPr>
              <w:autoSpaceDN w:val="0"/>
              <w:autoSpaceDE w:val="0"/>
              <w:widowControl/>
              <w:spacing w:line="185" w:lineRule="auto" w:before="42" w:after="0"/>
              <w:ind w:left="0" w:right="0" w:firstLine="0"/>
              <w:jc w:val="center"/>
            </w:pPr>
            <w:r>
              <w:rPr>
                <w:rFonts w:ascii="SimSun" w:hAnsi="SimSun" w:eastAsia="SimSun"/>
                <w:b w:val="0"/>
                <w:i w:val="0"/>
                <w:color w:val="000000"/>
                <w:sz w:val="18"/>
              </w:rPr>
              <w:t xml:space="preserve">金额 </w:t>
            </w:r>
          </w:p>
        </w:tc>
        <w:tc>
          <w:tcPr>
            <w:tcW w:type="dxa" w:w="850"/>
            <w:tcBorders>
              <w:start w:sz="3.200000000000273"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42" w:after="0"/>
              <w:ind w:left="0" w:right="0" w:firstLine="0"/>
              <w:jc w:val="center"/>
            </w:pPr>
            <w:r>
              <w:rPr>
                <w:rFonts w:ascii="SimSun" w:hAnsi="SimSun" w:eastAsia="SimSun"/>
                <w:b w:val="0"/>
                <w:i w:val="0"/>
                <w:color w:val="000000"/>
                <w:sz w:val="18"/>
              </w:rPr>
              <w:t>计提比例</w:t>
            </w:r>
          </w:p>
        </w:tc>
        <w:tc>
          <w:tcPr>
            <w:tcW w:type="dxa" w:w="885"/>
            <w:vMerge/>
            <w:tcBorders>
              <w:start w:sz="4.0" w:val="single" w:color="#000000"/>
              <w:top w:sz="4.0" w:val="single" w:color="#000000"/>
              <w:end w:sz="4.0" w:val="single" w:color="#000000"/>
              <w:bottom w:sz="4.0" w:val="single" w:color="#000000"/>
            </w:tcBorders>
          </w:tcPr>
          <w:p/>
        </w:tc>
      </w:tr>
      <w:tr>
        <w:trPr>
          <w:trHeight w:hRule="exact" w:val="284"/>
        </w:trPr>
        <w:tc>
          <w:tcPr>
            <w:tcW w:type="dxa" w:w="1420"/>
            <w:tcBorders>
              <w:start w:sz="3.1999999999999886" w:val="single" w:color="#000000"/>
              <w:top w:sz="4.0" w:val="single" w:color="#000000"/>
              <w:end w:sz="4.0" w:val="single" w:color="#000000"/>
              <w:bottom w:sz="3.200000000000273" w:val="single" w:color="#000000"/>
            </w:tcBorders>
            <w:shd w:fill="dbdbdb"/>
            <w:tcMar>
              <w:start w:w="0" w:type="dxa"/>
              <w:end w:w="0" w:type="dxa"/>
            </w:tcMar>
          </w:tcPr>
          <w:p>
            <w:pPr>
              <w:autoSpaceDN w:val="0"/>
              <w:autoSpaceDE w:val="0"/>
              <w:widowControl/>
              <w:spacing w:line="185" w:lineRule="auto" w:before="46" w:after="0"/>
              <w:ind w:left="24" w:right="0" w:firstLine="0"/>
              <w:jc w:val="left"/>
            </w:pPr>
            <w:r>
              <w:rPr>
                <w:rFonts w:ascii="SimSun" w:hAnsi="SimSun" w:eastAsia="SimSun"/>
                <w:b w:val="0"/>
                <w:i w:val="0"/>
                <w:color w:val="000000"/>
                <w:sz w:val="18"/>
              </w:rPr>
              <w:t>其中：</w:t>
            </w:r>
          </w:p>
        </w:tc>
        <w:tc>
          <w:tcPr>
            <w:tcW w:type="dxa" w:w="978"/>
            <w:tcBorders>
              <w:start w:sz="4.0" w:val="single" w:color="#000000"/>
              <w:top w:sz="4.0" w:val="single" w:color="#000000"/>
              <w:end w:sz="4.0" w:val="single" w:color="#000000"/>
              <w:bottom w:sz="3.200000000000273" w:val="single" w:color="#000000"/>
            </w:tcBorders>
            <w:shd w:fill="dbdbdb"/>
            <w:tcMar>
              <w:start w:w="0" w:type="dxa"/>
              <w:end w:w="0" w:type="dxa"/>
            </w:tcMar>
          </w:tcPr>
          <w:p/>
        </w:tc>
        <w:tc>
          <w:tcPr>
            <w:tcW w:type="dxa" w:w="762"/>
            <w:tcBorders>
              <w:start w:sz="4.0" w:val="single" w:color="#000000"/>
              <w:top w:sz="4.0" w:val="single" w:color="#000000"/>
              <w:end w:sz="4.0" w:val="single" w:color="#000000"/>
              <w:bottom w:sz="3.200000000000273" w:val="single" w:color="#000000"/>
            </w:tcBorders>
            <w:shd w:fill="dbdbdb"/>
            <w:tcMar>
              <w:start w:w="0" w:type="dxa"/>
              <w:end w:w="0" w:type="dxa"/>
            </w:tcMar>
          </w:tcPr>
          <w:p/>
        </w:tc>
        <w:tc>
          <w:tcPr>
            <w:tcW w:type="dxa" w:w="762"/>
            <w:tcBorders>
              <w:start w:sz="4.0" w:val="single" w:color="#000000"/>
              <w:top w:sz="4.0" w:val="single" w:color="#000000"/>
              <w:end w:sz="4.0" w:val="single" w:color="#000000"/>
              <w:bottom w:sz="3.200000000000273" w:val="single" w:color="#000000"/>
            </w:tcBorders>
            <w:shd w:fill="dbdbdb"/>
            <w:tcMar>
              <w:start w:w="0" w:type="dxa"/>
              <w:end w:w="0" w:type="dxa"/>
            </w:tcMar>
          </w:tcPr>
          <w:p/>
        </w:tc>
        <w:tc>
          <w:tcPr>
            <w:tcW w:type="dxa" w:w="900"/>
            <w:tcBorders>
              <w:start w:sz="4.0" w:val="single" w:color="#000000"/>
              <w:top w:sz="4.0" w:val="single" w:color="#000000"/>
              <w:end w:sz="4.0" w:val="single" w:color="#000000"/>
              <w:bottom w:sz="3.200000000000273" w:val="single" w:color="#000000"/>
            </w:tcBorders>
            <w:shd w:fill="dbdbdb"/>
            <w:tcMar>
              <w:start w:w="0" w:type="dxa"/>
              <w:end w:w="0" w:type="dxa"/>
            </w:tcMar>
          </w:tcPr>
          <w:p/>
        </w:tc>
        <w:tc>
          <w:tcPr>
            <w:tcW w:type="dxa" w:w="706"/>
            <w:tcBorders>
              <w:start w:sz="4.0" w:val="single" w:color="#000000"/>
              <w:top w:sz="4.0" w:val="single" w:color="#000000"/>
              <w:end w:sz="4.0" w:val="single" w:color="#000000"/>
              <w:bottom w:sz="3.200000000000273" w:val="single" w:color="#000000"/>
            </w:tcBorders>
            <w:shd w:fill="dbdbdb"/>
            <w:tcMar>
              <w:start w:w="0" w:type="dxa"/>
              <w:end w:w="0" w:type="dxa"/>
            </w:tcMar>
          </w:tcPr>
          <w:p/>
        </w:tc>
        <w:tc>
          <w:tcPr>
            <w:tcW w:type="dxa" w:w="850"/>
            <w:tcBorders>
              <w:start w:sz="4.0" w:val="single" w:color="#000000"/>
              <w:top w:sz="4.0" w:val="single" w:color="#000000"/>
              <w:end w:sz="4.0" w:val="single" w:color="#000000"/>
              <w:bottom w:sz="3.200000000000273" w:val="single" w:color="#000000"/>
            </w:tcBorders>
            <w:shd w:fill="dbdbdb"/>
            <w:tcMar>
              <w:start w:w="0" w:type="dxa"/>
              <w:end w:w="0" w:type="dxa"/>
            </w:tcMar>
          </w:tcPr>
          <w:p/>
        </w:tc>
        <w:tc>
          <w:tcPr>
            <w:tcW w:type="dxa" w:w="710"/>
            <w:tcBorders>
              <w:start w:sz="4.0" w:val="single" w:color="#000000"/>
              <w:top w:sz="4.0" w:val="single" w:color="#000000"/>
              <w:end w:sz="4.0" w:val="single" w:color="#000000"/>
              <w:bottom w:sz="3.200000000000273" w:val="single" w:color="#000000"/>
            </w:tcBorders>
            <w:shd w:fill="dbdbdb"/>
            <w:tcMar>
              <w:start w:w="0" w:type="dxa"/>
              <w:end w:w="0" w:type="dxa"/>
            </w:tcMar>
          </w:tcPr>
          <w:p/>
        </w:tc>
        <w:tc>
          <w:tcPr>
            <w:tcW w:type="dxa" w:w="850"/>
            <w:tcBorders>
              <w:start w:sz="4.0" w:val="single" w:color="#000000"/>
              <w:top w:sz="4.0" w:val="single" w:color="#000000"/>
              <w:end w:sz="3.200000000000273" w:val="single" w:color="#000000"/>
              <w:bottom w:sz="3.200000000000273" w:val="single" w:color="#000000"/>
            </w:tcBorders>
            <w:shd w:fill="dbdbdb"/>
            <w:tcMar>
              <w:start w:w="0" w:type="dxa"/>
              <w:end w:w="0" w:type="dxa"/>
            </w:tcMar>
          </w:tcPr>
          <w:p/>
        </w:tc>
        <w:tc>
          <w:tcPr>
            <w:tcW w:type="dxa" w:w="850"/>
            <w:tcBorders>
              <w:start w:sz="3.200000000000273" w:val="single" w:color="#000000"/>
              <w:top w:sz="4.0" w:val="single" w:color="#000000"/>
              <w:end w:sz="4.0" w:val="single" w:color="#000000"/>
              <w:bottom w:sz="3.200000000000273" w:val="single" w:color="#000000"/>
            </w:tcBorders>
            <w:shd w:fill="dbdbdb"/>
            <w:tcMar>
              <w:start w:w="0" w:type="dxa"/>
              <w:end w:w="0" w:type="dxa"/>
            </w:tcMar>
          </w:tcPr>
          <w:p/>
        </w:tc>
        <w:tc>
          <w:tcPr>
            <w:tcW w:type="dxa" w:w="778"/>
            <w:tcBorders>
              <w:start w:sz="4.0" w:val="single" w:color="#000000"/>
              <w:top w:sz="4.0" w:val="single" w:color="#000000"/>
              <w:end w:sz="4.0" w:val="single" w:color="#000000"/>
              <w:bottom w:sz="3.200000000000273" w:val="single" w:color="#000000"/>
            </w:tcBorders>
            <w:shd w:fill="dbdbdb"/>
            <w:tcMar>
              <w:start w:w="0" w:type="dxa"/>
              <w:end w:w="0" w:type="dxa"/>
            </w:tcMar>
          </w:tcPr>
          <w:p/>
        </w:tc>
      </w:tr>
      <w:tr>
        <w:trPr>
          <w:trHeight w:hRule="exact" w:val="516"/>
        </w:trPr>
        <w:tc>
          <w:tcPr>
            <w:tcW w:type="dxa" w:w="1420"/>
            <w:tcBorders>
              <w:start w:sz="3.1999999999999886" w:val="single" w:color="#000000"/>
              <w:top w:sz="3.200000000000273" w:val="single" w:color="#000000"/>
              <w:end w:sz="4.0" w:val="single" w:color="#000000"/>
              <w:bottom w:sz="4.0" w:val="single" w:color="#000000"/>
            </w:tcBorders>
            <w:shd w:fill="dbdbdb"/>
            <w:tcMar>
              <w:start w:w="0" w:type="dxa"/>
              <w:end w:w="0" w:type="dxa"/>
            </w:tcMar>
          </w:tcPr>
          <w:p>
            <w:pPr>
              <w:autoSpaceDN w:val="0"/>
              <w:autoSpaceDE w:val="0"/>
              <w:widowControl/>
              <w:spacing w:line="245" w:lineRule="auto" w:before="46" w:after="0"/>
              <w:ind w:left="24" w:right="128" w:firstLine="0"/>
              <w:jc w:val="left"/>
            </w:pPr>
            <w:r>
              <w:rPr>
                <w:spacing w:val="-10.0"/>
                <w:rFonts w:ascii="SimSun" w:hAnsi="SimSun" w:eastAsia="SimSun"/>
                <w:b w:val="0"/>
                <w:i w:val="0"/>
                <w:color w:val="000000"/>
                <w:sz w:val="18"/>
              </w:rPr>
              <w:t xml:space="preserve">按组合计提坏账 </w:t>
            </w:r>
            <w:r>
              <w:rPr>
                <w:spacing w:val="-11.428571428571427"/>
                <w:rFonts w:ascii="SimSun" w:hAnsi="SimSun" w:eastAsia="SimSun"/>
                <w:b w:val="0"/>
                <w:i w:val="0"/>
                <w:color w:val="000000"/>
                <w:sz w:val="18"/>
              </w:rPr>
              <w:t>准备的应收账款</w:t>
            </w:r>
          </w:p>
        </w:tc>
        <w:tc>
          <w:tcPr>
            <w:tcW w:type="dxa" w:w="978"/>
            <w:tcBorders>
              <w:start w:sz="4.0" w:val="single" w:color="#000000"/>
              <w:top w:sz="3.200000000000273" w:val="single" w:color="#000000"/>
              <w:end w:sz="4.0" w:val="single" w:color="#000000"/>
              <w:bottom w:sz="4.0" w:val="single" w:color="#000000"/>
            </w:tcBorders>
            <w:shd w:fill="ffffff"/>
            <w:tcMar>
              <w:start w:w="0" w:type="dxa"/>
              <w:end w:w="0" w:type="dxa"/>
            </w:tcMar>
          </w:tcPr>
          <w:p>
            <w:pPr>
              <w:autoSpaceDN w:val="0"/>
              <w:autoSpaceDE w:val="0"/>
              <w:widowControl/>
              <w:spacing w:line="242" w:lineRule="auto" w:before="44" w:after="0"/>
              <w:ind w:left="0" w:right="0" w:firstLine="0"/>
              <w:jc w:val="center"/>
            </w:pPr>
            <w:r>
              <w:rPr>
                <w:rFonts w:ascii="ArialNarrow" w:hAnsi="ArialNarrow" w:eastAsia="ArialNarrow"/>
                <w:b w:val="0"/>
                <w:i w:val="0"/>
                <w:color w:val="000000"/>
                <w:sz w:val="18"/>
              </w:rPr>
              <w:t>279,825,607.</w:t>
            </w:r>
          </w:p>
          <w:p>
            <w:pPr>
              <w:autoSpaceDN w:val="0"/>
              <w:autoSpaceDE w:val="0"/>
              <w:widowControl/>
              <w:spacing w:line="240" w:lineRule="auto" w:before="0" w:after="0"/>
              <w:ind w:left="0" w:right="0" w:firstLine="0"/>
              <w:jc w:val="right"/>
            </w:pPr>
            <w:r>
              <w:rPr>
                <w:rFonts w:ascii="ArialNarrow" w:hAnsi="ArialNarrow" w:eastAsia="ArialNarrow"/>
                <w:b w:val="0"/>
                <w:i w:val="0"/>
                <w:color w:val="000000"/>
                <w:sz w:val="18"/>
              </w:rPr>
              <w:t xml:space="preserve">14 </w:t>
            </w:r>
          </w:p>
        </w:tc>
        <w:tc>
          <w:tcPr>
            <w:tcW w:type="dxa" w:w="762"/>
            <w:tcBorders>
              <w:start w:sz="4.0" w:val="single" w:color="#000000"/>
              <w:top w:sz="3.200000000000273" w:val="single" w:color="#000000"/>
              <w:end w:sz="4.0" w:val="single" w:color="#000000"/>
              <w:bottom w:sz="4.0" w:val="single" w:color="#000000"/>
            </w:tcBorders>
            <w:tcMar>
              <w:start w:w="0" w:type="dxa"/>
              <w:end w:w="0" w:type="dxa"/>
            </w:tcMar>
          </w:tcPr>
          <w:p>
            <w:pPr>
              <w:autoSpaceDN w:val="0"/>
              <w:autoSpaceDE w:val="0"/>
              <w:widowControl/>
              <w:spacing w:line="240" w:lineRule="auto" w:before="148" w:after="0"/>
              <w:ind w:left="146" w:right="0" w:firstLine="0"/>
              <w:jc w:val="left"/>
            </w:pPr>
            <w:r>
              <w:rPr>
                <w:rFonts w:ascii="ArialNarrow" w:hAnsi="ArialNarrow" w:eastAsia="ArialNarrow"/>
                <w:b w:val="0"/>
                <w:i w:val="0"/>
                <w:color w:val="000000"/>
                <w:sz w:val="18"/>
              </w:rPr>
              <w:t>100.00%</w:t>
            </w:r>
            <w:r>
              <w:rPr>
                <w:rFonts w:ascii="ArialNarrow" w:hAnsi="ArialNarrow" w:eastAsia="ArialNarrow"/>
                <w:b w:val="0"/>
                <w:i w:val="0"/>
                <w:color w:val="000000"/>
                <w:sz w:val="18"/>
              </w:rPr>
              <w:t xml:space="preserve"> </w:t>
            </w:r>
          </w:p>
        </w:tc>
        <w:tc>
          <w:tcPr>
            <w:tcW w:type="dxa" w:w="762"/>
            <w:tcBorders>
              <w:start w:sz="4.0" w:val="single" w:color="#000000"/>
              <w:top w:sz="3.200000000000273" w:val="single" w:color="#000000"/>
              <w:end w:sz="4.0" w:val="single" w:color="#000000"/>
              <w:bottom w:sz="4.0" w:val="single" w:color="#000000"/>
            </w:tcBorders>
            <w:tcMar>
              <w:start w:w="0" w:type="dxa"/>
              <w:end w:w="0" w:type="dxa"/>
            </w:tcMar>
          </w:tcPr>
          <w:p>
            <w:pPr>
              <w:autoSpaceDN w:val="0"/>
              <w:autoSpaceDE w:val="0"/>
              <w:widowControl/>
              <w:spacing w:line="242" w:lineRule="auto" w:before="44" w:after="0"/>
              <w:ind w:left="0" w:right="0" w:firstLine="0"/>
              <w:jc w:val="center"/>
            </w:pPr>
            <w:r>
              <w:rPr>
                <w:rFonts w:ascii="ArialNarrow" w:hAnsi="ArialNarrow" w:eastAsia="ArialNarrow"/>
                <w:b w:val="0"/>
                <w:i w:val="0"/>
                <w:color w:val="000000"/>
                <w:sz w:val="18"/>
              </w:rPr>
              <w:t>1,678,370.</w:t>
            </w:r>
          </w:p>
          <w:p>
            <w:pPr>
              <w:autoSpaceDN w:val="0"/>
              <w:autoSpaceDE w:val="0"/>
              <w:widowControl/>
              <w:spacing w:line="240" w:lineRule="auto" w:before="0" w:after="0"/>
              <w:ind w:left="0" w:right="0" w:firstLine="0"/>
              <w:jc w:val="right"/>
            </w:pPr>
            <w:r>
              <w:rPr>
                <w:rFonts w:ascii="ArialNarrow" w:hAnsi="ArialNarrow" w:eastAsia="ArialNarrow"/>
                <w:b w:val="0"/>
                <w:i w:val="0"/>
                <w:color w:val="000000"/>
                <w:sz w:val="18"/>
              </w:rPr>
              <w:t>59</w:t>
            </w:r>
            <w:r>
              <w:rPr>
                <w:rFonts w:ascii="ArialNarrow" w:hAnsi="ArialNarrow" w:eastAsia="ArialNarrow"/>
                <w:b w:val="0"/>
                <w:i w:val="0"/>
                <w:color w:val="000000"/>
                <w:sz w:val="18"/>
              </w:rPr>
              <w:t xml:space="preserve"> </w:t>
            </w:r>
          </w:p>
        </w:tc>
        <w:tc>
          <w:tcPr>
            <w:tcW w:type="dxa" w:w="900"/>
            <w:tcBorders>
              <w:start w:sz="4.0" w:val="single" w:color="#000000"/>
              <w:top w:sz="3.200000000000273" w:val="single" w:color="#000000"/>
              <w:end w:sz="4.0" w:val="single" w:color="#000000"/>
              <w:bottom w:sz="4.0" w:val="single" w:color="#000000"/>
            </w:tcBorders>
            <w:shd w:fill="ffffff"/>
            <w:tcMar>
              <w:start w:w="0" w:type="dxa"/>
              <w:end w:w="0" w:type="dxa"/>
            </w:tcMar>
          </w:tcPr>
          <w:p/>
        </w:tc>
        <w:tc>
          <w:tcPr>
            <w:tcW w:type="dxa" w:w="706"/>
            <w:tcBorders>
              <w:start w:sz="4.0" w:val="single" w:color="#000000"/>
              <w:top w:sz="3.200000000000273" w:val="single" w:color="#000000"/>
              <w:end w:sz="4.0" w:val="single" w:color="#000000"/>
              <w:bottom w:sz="4.0" w:val="single" w:color="#000000"/>
            </w:tcBorders>
            <w:shd w:fill="ffffff"/>
            <w:tcMar>
              <w:start w:w="0" w:type="dxa"/>
              <w:end w:w="0" w:type="dxa"/>
            </w:tcMar>
          </w:tcPr>
          <w:p>
            <w:pPr>
              <w:autoSpaceDN w:val="0"/>
              <w:autoSpaceDE w:val="0"/>
              <w:widowControl/>
              <w:spacing w:line="242" w:lineRule="auto" w:before="44" w:after="0"/>
              <w:ind w:left="0" w:right="0" w:firstLine="0"/>
              <w:jc w:val="center"/>
            </w:pPr>
            <w:r>
              <w:rPr>
                <w:rFonts w:ascii="ArialNarrow" w:hAnsi="ArialNarrow" w:eastAsia="ArialNarrow"/>
                <w:b w:val="0"/>
                <w:i w:val="0"/>
                <w:color w:val="000000"/>
                <w:sz w:val="18"/>
              </w:rPr>
              <w:t>278,147,</w:t>
            </w:r>
          </w:p>
          <w:p>
            <w:pPr>
              <w:autoSpaceDN w:val="0"/>
              <w:autoSpaceDE w:val="0"/>
              <w:widowControl/>
              <w:spacing w:line="240" w:lineRule="auto" w:before="0" w:after="0"/>
              <w:ind w:left="0" w:right="0" w:firstLine="0"/>
              <w:jc w:val="right"/>
            </w:pPr>
            <w:r>
              <w:rPr>
                <w:rFonts w:ascii="ArialNarrow" w:hAnsi="ArialNarrow" w:eastAsia="ArialNarrow"/>
                <w:b w:val="0"/>
                <w:i w:val="0"/>
                <w:color w:val="000000"/>
                <w:sz w:val="18"/>
              </w:rPr>
              <w:t xml:space="preserve">236.55 </w:t>
            </w:r>
          </w:p>
        </w:tc>
        <w:tc>
          <w:tcPr>
            <w:tcW w:type="dxa" w:w="850"/>
            <w:tcBorders>
              <w:start w:sz="4.0" w:val="single" w:color="#000000"/>
              <w:top w:sz="3.200000000000273" w:val="single" w:color="#000000"/>
              <w:end w:sz="4.0" w:val="single" w:color="#000000"/>
              <w:bottom w:sz="4.0" w:val="single" w:color="#000000"/>
            </w:tcBorders>
            <w:shd w:fill="ffffff"/>
            <w:tcMar>
              <w:start w:w="0" w:type="dxa"/>
              <w:end w:w="0" w:type="dxa"/>
            </w:tcMar>
          </w:tcPr>
          <w:p>
            <w:pPr>
              <w:autoSpaceDN w:val="0"/>
              <w:autoSpaceDE w:val="0"/>
              <w:widowControl/>
              <w:spacing w:line="242" w:lineRule="auto" w:before="44" w:after="0"/>
              <w:ind w:left="0" w:right="0" w:firstLine="0"/>
              <w:jc w:val="center"/>
            </w:pPr>
            <w:r>
              <w:rPr>
                <w:rFonts w:ascii="ArialNarrow" w:hAnsi="ArialNarrow" w:eastAsia="ArialNarrow"/>
                <w:b w:val="0"/>
                <w:i w:val="0"/>
                <w:color w:val="000000"/>
                <w:sz w:val="18"/>
              </w:rPr>
              <w:t>143,664,46</w:t>
            </w:r>
          </w:p>
          <w:p>
            <w:pPr>
              <w:autoSpaceDN w:val="0"/>
              <w:autoSpaceDE w:val="0"/>
              <w:widowControl/>
              <w:spacing w:line="240" w:lineRule="auto" w:before="0" w:after="0"/>
              <w:ind w:left="0" w:right="0" w:firstLine="0"/>
              <w:jc w:val="right"/>
            </w:pPr>
            <w:r>
              <w:rPr>
                <w:rFonts w:ascii="ArialNarrow" w:hAnsi="ArialNarrow" w:eastAsia="ArialNarrow"/>
                <w:b w:val="0"/>
                <w:i w:val="0"/>
                <w:color w:val="000000"/>
                <w:sz w:val="18"/>
              </w:rPr>
              <w:t xml:space="preserve">9.18 </w:t>
            </w:r>
          </w:p>
        </w:tc>
        <w:tc>
          <w:tcPr>
            <w:tcW w:type="dxa" w:w="710"/>
            <w:tcBorders>
              <w:start w:sz="4.0" w:val="single" w:color="#000000"/>
              <w:top w:sz="3.200000000000273" w:val="single" w:color="#000000"/>
              <w:end w:sz="4.0" w:val="single" w:color="#000000"/>
              <w:bottom w:sz="4.0" w:val="single" w:color="#000000"/>
            </w:tcBorders>
            <w:tcMar>
              <w:start w:w="0" w:type="dxa"/>
              <w:end w:w="0" w:type="dxa"/>
            </w:tcMar>
          </w:tcPr>
          <w:p>
            <w:pPr>
              <w:autoSpaceDN w:val="0"/>
              <w:autoSpaceDE w:val="0"/>
              <w:widowControl/>
              <w:spacing w:line="240" w:lineRule="auto" w:before="148" w:after="0"/>
              <w:ind w:left="92" w:right="0" w:firstLine="0"/>
              <w:jc w:val="left"/>
            </w:pPr>
            <w:r>
              <w:rPr>
                <w:rFonts w:ascii="ArialNarrow" w:hAnsi="ArialNarrow" w:eastAsia="ArialNarrow"/>
                <w:b w:val="0"/>
                <w:i w:val="0"/>
                <w:color w:val="000000"/>
                <w:sz w:val="18"/>
              </w:rPr>
              <w:t>100.00%</w:t>
            </w:r>
            <w:r>
              <w:rPr>
                <w:rFonts w:ascii="ArialNarrow" w:hAnsi="ArialNarrow" w:eastAsia="ArialNarrow"/>
                <w:b w:val="0"/>
                <w:i w:val="0"/>
                <w:color w:val="000000"/>
                <w:sz w:val="18"/>
              </w:rPr>
              <w:t xml:space="preserve"> </w:t>
            </w:r>
          </w:p>
        </w:tc>
        <w:tc>
          <w:tcPr>
            <w:tcW w:type="dxa" w:w="850"/>
            <w:tcBorders>
              <w:start w:sz="4.0" w:val="single" w:color="#000000"/>
              <w:top w:sz="3.200000000000273" w:val="single" w:color="#000000"/>
              <w:end w:sz="3.200000000000273" w:val="single" w:color="#000000"/>
              <w:bottom w:sz="4.0" w:val="single" w:color="#000000"/>
            </w:tcBorders>
            <w:tcMar>
              <w:start w:w="0" w:type="dxa"/>
              <w:end w:w="0" w:type="dxa"/>
            </w:tcMar>
          </w:tcPr>
          <w:p>
            <w:pPr>
              <w:autoSpaceDN w:val="0"/>
              <w:autoSpaceDE w:val="0"/>
              <w:widowControl/>
              <w:spacing w:line="242" w:lineRule="auto" w:before="44" w:after="0"/>
              <w:ind w:left="0" w:right="0" w:firstLine="0"/>
              <w:jc w:val="center"/>
            </w:pPr>
            <w:r>
              <w:rPr>
                <w:rFonts w:ascii="ArialNarrow" w:hAnsi="ArialNarrow" w:eastAsia="ArialNarrow"/>
                <w:b w:val="0"/>
                <w:i w:val="0"/>
                <w:color w:val="000000"/>
                <w:sz w:val="18"/>
              </w:rPr>
              <w:t>1,430,889.7</w:t>
            </w:r>
          </w:p>
          <w:p>
            <w:pPr>
              <w:autoSpaceDN w:val="0"/>
              <w:autoSpaceDE w:val="0"/>
              <w:widowControl/>
              <w:spacing w:line="240" w:lineRule="auto" w:before="0" w:after="0"/>
              <w:ind w:left="0" w:right="0" w:firstLine="0"/>
              <w:jc w:val="right"/>
            </w:pPr>
            <w:r>
              <w:rPr>
                <w:rFonts w:ascii="ArialNarrow" w:hAnsi="ArialNarrow" w:eastAsia="ArialNarrow"/>
                <w:b w:val="0"/>
                <w:i w:val="0"/>
                <w:color w:val="000000"/>
                <w:sz w:val="18"/>
              </w:rPr>
              <w:t>2</w:t>
            </w:r>
            <w:r>
              <w:rPr>
                <w:rFonts w:ascii="ArialNarrow" w:hAnsi="ArialNarrow" w:eastAsia="ArialNarrow"/>
                <w:b w:val="0"/>
                <w:i w:val="0"/>
                <w:color w:val="000000"/>
                <w:sz w:val="18"/>
              </w:rPr>
              <w:t xml:space="preserve"> </w:t>
            </w:r>
          </w:p>
        </w:tc>
        <w:tc>
          <w:tcPr>
            <w:tcW w:type="dxa" w:w="850"/>
            <w:tcBorders>
              <w:start w:sz="3.200000000000273" w:val="single" w:color="#000000"/>
              <w:top w:sz="3.200000000000273" w:val="single" w:color="#000000"/>
              <w:end w:sz="4.0" w:val="single" w:color="#000000"/>
              <w:bottom w:sz="4.0" w:val="single" w:color="#000000"/>
            </w:tcBorders>
            <w:shd w:fill="ffffff"/>
            <w:tcMar>
              <w:start w:w="0" w:type="dxa"/>
              <w:end w:w="0" w:type="dxa"/>
            </w:tcMar>
          </w:tcPr>
          <w:p/>
        </w:tc>
        <w:tc>
          <w:tcPr>
            <w:tcW w:type="dxa" w:w="778"/>
            <w:tcBorders>
              <w:start w:sz="4.0" w:val="single" w:color="#000000"/>
              <w:top w:sz="3.200000000000273" w:val="single" w:color="#000000"/>
              <w:end w:sz="4.0" w:val="single" w:color="#000000"/>
              <w:bottom w:sz="4.0" w:val="single" w:color="#000000"/>
            </w:tcBorders>
            <w:shd w:fill="ffffff"/>
            <w:tcMar>
              <w:start w:w="0" w:type="dxa"/>
              <w:end w:w="0" w:type="dxa"/>
            </w:tcMar>
          </w:tcPr>
          <w:p>
            <w:pPr>
              <w:autoSpaceDN w:val="0"/>
              <w:autoSpaceDE w:val="0"/>
              <w:widowControl/>
              <w:spacing w:line="242" w:lineRule="auto" w:before="44" w:after="0"/>
              <w:ind w:left="0" w:right="0" w:firstLine="0"/>
              <w:jc w:val="center"/>
            </w:pPr>
            <w:r>
              <w:rPr>
                <w:rFonts w:ascii="ArialNarrow" w:hAnsi="ArialNarrow" w:eastAsia="ArialNarrow"/>
                <w:b w:val="0"/>
                <w:i w:val="0"/>
                <w:color w:val="000000"/>
                <w:sz w:val="18"/>
              </w:rPr>
              <w:t>142,233,5</w:t>
            </w:r>
          </w:p>
          <w:p>
            <w:pPr>
              <w:autoSpaceDN w:val="0"/>
              <w:autoSpaceDE w:val="0"/>
              <w:widowControl/>
              <w:spacing w:line="240" w:lineRule="auto" w:before="0" w:after="0"/>
              <w:ind w:left="0" w:right="0" w:firstLine="0"/>
              <w:jc w:val="right"/>
            </w:pPr>
            <w:r>
              <w:rPr>
                <w:rFonts w:ascii="ArialNarrow" w:hAnsi="ArialNarrow" w:eastAsia="ArialNarrow"/>
                <w:b w:val="0"/>
                <w:i w:val="0"/>
                <w:color w:val="000000"/>
                <w:sz w:val="18"/>
              </w:rPr>
              <w:t xml:space="preserve">79.46 </w:t>
            </w:r>
          </w:p>
        </w:tc>
      </w:tr>
      <w:tr>
        <w:trPr>
          <w:trHeight w:hRule="exact" w:val="284"/>
        </w:trPr>
        <w:tc>
          <w:tcPr>
            <w:tcW w:type="dxa" w:w="1420"/>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46" w:after="0"/>
              <w:ind w:left="24" w:right="0" w:firstLine="0"/>
              <w:jc w:val="left"/>
            </w:pPr>
            <w:r>
              <w:rPr>
                <w:rFonts w:ascii="SimSun" w:hAnsi="SimSun" w:eastAsia="SimSun"/>
                <w:b w:val="0"/>
                <w:i w:val="0"/>
                <w:color w:val="000000"/>
                <w:sz w:val="18"/>
              </w:rPr>
              <w:t>其中：</w:t>
            </w:r>
          </w:p>
        </w:tc>
        <w:tc>
          <w:tcPr>
            <w:tcW w:type="dxa" w:w="978"/>
            <w:tcBorders>
              <w:start w:sz="4.0" w:val="single" w:color="#000000"/>
              <w:top w:sz="4.0" w:val="single" w:color="#000000"/>
              <w:end w:sz="4.0" w:val="single" w:color="#000000"/>
              <w:bottom w:sz="4.0" w:val="single" w:color="#000000"/>
            </w:tcBorders>
            <w:shd w:fill="dbdbdb"/>
            <w:tcMar>
              <w:start w:w="0" w:type="dxa"/>
              <w:end w:w="0" w:type="dxa"/>
            </w:tcMar>
          </w:tcPr>
          <w:p/>
        </w:tc>
        <w:tc>
          <w:tcPr>
            <w:tcW w:type="dxa" w:w="762"/>
            <w:tcBorders>
              <w:start w:sz="4.0" w:val="single" w:color="#000000"/>
              <w:top w:sz="4.0" w:val="single" w:color="#000000"/>
              <w:end w:sz="4.0" w:val="single" w:color="#000000"/>
              <w:bottom w:sz="4.0" w:val="single" w:color="#000000"/>
            </w:tcBorders>
            <w:shd w:fill="dbdbdb"/>
            <w:tcMar>
              <w:start w:w="0" w:type="dxa"/>
              <w:end w:w="0" w:type="dxa"/>
            </w:tcMar>
          </w:tcPr>
          <w:p/>
        </w:tc>
        <w:tc>
          <w:tcPr>
            <w:tcW w:type="dxa" w:w="762"/>
            <w:tcBorders>
              <w:start w:sz="4.0" w:val="single" w:color="#000000"/>
              <w:top w:sz="4.0" w:val="single" w:color="#000000"/>
              <w:end w:sz="4.0" w:val="single" w:color="#000000"/>
              <w:bottom w:sz="4.0" w:val="single" w:color="#000000"/>
            </w:tcBorders>
            <w:shd w:fill="dbdbdb"/>
            <w:tcMar>
              <w:start w:w="0" w:type="dxa"/>
              <w:end w:w="0" w:type="dxa"/>
            </w:tcMar>
          </w:tcPr>
          <w:p/>
        </w:tc>
        <w:tc>
          <w:tcPr>
            <w:tcW w:type="dxa" w:w="900"/>
            <w:tcBorders>
              <w:start w:sz="4.0" w:val="single" w:color="#000000"/>
              <w:top w:sz="4.0" w:val="single" w:color="#000000"/>
              <w:end w:sz="4.0" w:val="single" w:color="#000000"/>
              <w:bottom w:sz="4.0" w:val="single" w:color="#000000"/>
            </w:tcBorders>
            <w:shd w:fill="dbdbdb"/>
            <w:tcMar>
              <w:start w:w="0" w:type="dxa"/>
              <w:end w:w="0" w:type="dxa"/>
            </w:tcMar>
          </w:tcPr>
          <w:p/>
        </w:tc>
        <w:tc>
          <w:tcPr>
            <w:tcW w:type="dxa" w:w="706"/>
            <w:tcBorders>
              <w:start w:sz="4.0" w:val="single" w:color="#000000"/>
              <w:top w:sz="4.0" w:val="single" w:color="#000000"/>
              <w:end w:sz="4.0" w:val="single" w:color="#000000"/>
              <w:bottom w:sz="4.0" w:val="single" w:color="#000000"/>
            </w:tcBorders>
            <w:shd w:fill="dbdbdb"/>
            <w:tcMar>
              <w:start w:w="0" w:type="dxa"/>
              <w:end w:w="0" w:type="dxa"/>
            </w:tcMar>
          </w:tcPr>
          <w:p/>
        </w:tc>
        <w:tc>
          <w:tcPr>
            <w:tcW w:type="dxa" w:w="850"/>
            <w:tcBorders>
              <w:start w:sz="4.0" w:val="single" w:color="#000000"/>
              <w:top w:sz="4.0" w:val="single" w:color="#000000"/>
              <w:end w:sz="4.0" w:val="single" w:color="#000000"/>
              <w:bottom w:sz="4.0" w:val="single" w:color="#000000"/>
            </w:tcBorders>
            <w:shd w:fill="dbdbdb"/>
            <w:tcMar>
              <w:start w:w="0" w:type="dxa"/>
              <w:end w:w="0" w:type="dxa"/>
            </w:tcMar>
          </w:tcPr>
          <w:p/>
        </w:tc>
        <w:tc>
          <w:tcPr>
            <w:tcW w:type="dxa" w:w="710"/>
            <w:tcBorders>
              <w:start w:sz="4.0" w:val="single" w:color="#000000"/>
              <w:top w:sz="4.0" w:val="single" w:color="#000000"/>
              <w:end w:sz="4.0" w:val="single" w:color="#000000"/>
              <w:bottom w:sz="4.0" w:val="single" w:color="#000000"/>
            </w:tcBorders>
            <w:shd w:fill="dbdbdb"/>
            <w:tcMar>
              <w:start w:w="0" w:type="dxa"/>
              <w:end w:w="0" w:type="dxa"/>
            </w:tcMar>
          </w:tcPr>
          <w:p/>
        </w:tc>
        <w:tc>
          <w:tcPr>
            <w:tcW w:type="dxa" w:w="850"/>
            <w:tcBorders>
              <w:start w:sz="4.0" w:val="single" w:color="#000000"/>
              <w:top w:sz="4.0" w:val="single" w:color="#000000"/>
              <w:end w:sz="3.200000000000273" w:val="single" w:color="#000000"/>
              <w:bottom w:sz="4.0" w:val="single" w:color="#000000"/>
            </w:tcBorders>
            <w:shd w:fill="dbdbdb"/>
            <w:tcMar>
              <w:start w:w="0" w:type="dxa"/>
              <w:end w:w="0" w:type="dxa"/>
            </w:tcMar>
          </w:tcPr>
          <w:p/>
        </w:tc>
        <w:tc>
          <w:tcPr>
            <w:tcW w:type="dxa" w:w="850"/>
            <w:tcBorders>
              <w:start w:sz="3.200000000000273" w:val="single" w:color="#000000"/>
              <w:top w:sz="4.0" w:val="single" w:color="#000000"/>
              <w:end w:sz="4.0" w:val="single" w:color="#000000"/>
              <w:bottom w:sz="4.0" w:val="single" w:color="#000000"/>
            </w:tcBorders>
            <w:shd w:fill="dbdbdb"/>
            <w:tcMar>
              <w:start w:w="0" w:type="dxa"/>
              <w:end w:w="0" w:type="dxa"/>
            </w:tcMar>
          </w:tcPr>
          <w:p/>
        </w:tc>
        <w:tc>
          <w:tcPr>
            <w:tcW w:type="dxa" w:w="778"/>
            <w:tcBorders>
              <w:start w:sz="4.0" w:val="single" w:color="#000000"/>
              <w:top w:sz="4.0" w:val="single" w:color="#000000"/>
              <w:end w:sz="4.0" w:val="single" w:color="#000000"/>
              <w:bottom w:sz="4.0" w:val="single" w:color="#000000"/>
            </w:tcBorders>
            <w:shd w:fill="dbdbdb"/>
            <w:tcMar>
              <w:start w:w="0" w:type="dxa"/>
              <w:end w:w="0" w:type="dxa"/>
            </w:tcMar>
          </w:tcPr>
          <w:p/>
        </w:tc>
      </w:tr>
      <w:tr>
        <w:trPr>
          <w:trHeight w:hRule="exact" w:val="462"/>
        </w:trPr>
        <w:tc>
          <w:tcPr>
            <w:tcW w:type="dxa" w:w="1420"/>
            <w:tcBorders>
              <w:start w:sz="3.1999999999999886"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134" w:after="0"/>
              <w:ind w:left="24" w:right="0" w:firstLine="0"/>
              <w:jc w:val="left"/>
            </w:pPr>
            <w:r>
              <w:rPr>
                <w:rFonts w:ascii="SimSun" w:hAnsi="SimSun" w:eastAsia="SimSun"/>
                <w:b w:val="0"/>
                <w:i w:val="0"/>
                <w:color w:val="000000"/>
                <w:sz w:val="18"/>
              </w:rPr>
              <w:t xml:space="preserve">关联方组合 </w:t>
            </w:r>
          </w:p>
        </w:tc>
        <w:tc>
          <w:tcPr>
            <w:tcW w:type="dxa" w:w="978"/>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16" w:after="0"/>
              <w:ind w:left="0" w:right="0" w:firstLine="0"/>
              <w:jc w:val="center"/>
            </w:pPr>
            <w:r>
              <w:rPr>
                <w:rFonts w:ascii="ArialNarrow" w:hAnsi="ArialNarrow" w:eastAsia="ArialNarrow"/>
                <w:b w:val="0"/>
                <w:i w:val="0"/>
                <w:color w:val="000000"/>
                <w:sz w:val="18"/>
              </w:rPr>
              <w:t>142,983,323.</w:t>
            </w:r>
          </w:p>
          <w:p>
            <w:pPr>
              <w:autoSpaceDN w:val="0"/>
              <w:autoSpaceDE w:val="0"/>
              <w:widowControl/>
              <w:spacing w:line="240" w:lineRule="auto" w:before="0" w:after="0"/>
              <w:ind w:left="0" w:right="0" w:firstLine="0"/>
              <w:jc w:val="right"/>
            </w:pPr>
            <w:r>
              <w:rPr>
                <w:rFonts w:ascii="ArialNarrow" w:hAnsi="ArialNarrow" w:eastAsia="ArialNarrow"/>
                <w:b w:val="0"/>
                <w:i w:val="0"/>
                <w:color w:val="000000"/>
                <w:sz w:val="18"/>
              </w:rPr>
              <w:t xml:space="preserve">99 </w:t>
            </w:r>
          </w:p>
        </w:tc>
        <w:tc>
          <w:tcPr>
            <w:tcW w:type="dxa" w:w="762"/>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2" w:lineRule="auto" w:before="118" w:after="0"/>
              <w:ind w:left="0" w:right="0" w:firstLine="0"/>
              <w:jc w:val="right"/>
            </w:pPr>
            <w:r>
              <w:rPr>
                <w:rFonts w:ascii="ArialNarrow" w:hAnsi="ArialNarrow" w:eastAsia="ArialNarrow"/>
                <w:b w:val="0"/>
                <w:i w:val="0"/>
                <w:color w:val="000000"/>
                <w:sz w:val="18"/>
              </w:rPr>
              <w:t xml:space="preserve">51.10% </w:t>
            </w:r>
          </w:p>
        </w:tc>
        <w:tc>
          <w:tcPr>
            <w:tcW w:type="dxa" w:w="762"/>
            <w:tcBorders>
              <w:start w:sz="4.0" w:val="single" w:color="#000000"/>
              <w:top w:sz="4.0" w:val="single" w:color="#000000"/>
              <w:end w:sz="4.0" w:val="single" w:color="#000000"/>
              <w:bottom w:sz="4.0" w:val="single" w:color="#000000"/>
            </w:tcBorders>
            <w:shd w:fill="ffffff"/>
            <w:tcMar>
              <w:start w:w="0" w:type="dxa"/>
              <w:end w:w="0" w:type="dxa"/>
            </w:tcMar>
          </w:tcPr>
          <w:p/>
        </w:tc>
        <w:tc>
          <w:tcPr>
            <w:tcW w:type="dxa" w:w="900"/>
            <w:tcBorders>
              <w:start w:sz="4.0" w:val="single" w:color="#000000"/>
              <w:top w:sz="4.0" w:val="single" w:color="#000000"/>
              <w:end w:sz="4.0" w:val="single" w:color="#000000"/>
              <w:bottom w:sz="4.0" w:val="single" w:color="#000000"/>
            </w:tcBorders>
            <w:shd w:fill="ffffff"/>
            <w:tcMar>
              <w:start w:w="0" w:type="dxa"/>
              <w:end w:w="0" w:type="dxa"/>
            </w:tcMar>
          </w:tcPr>
          <w:p/>
        </w:tc>
        <w:tc>
          <w:tcPr>
            <w:tcW w:type="dxa" w:w="706"/>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16" w:after="0"/>
              <w:ind w:left="0" w:right="0" w:firstLine="0"/>
              <w:jc w:val="center"/>
            </w:pPr>
            <w:r>
              <w:rPr>
                <w:rFonts w:ascii="ArialNarrow" w:hAnsi="ArialNarrow" w:eastAsia="ArialNarrow"/>
                <w:b w:val="0"/>
                <w:i w:val="0"/>
                <w:color w:val="000000"/>
                <w:sz w:val="18"/>
              </w:rPr>
              <w:t>142,983,</w:t>
            </w:r>
          </w:p>
          <w:p>
            <w:pPr>
              <w:autoSpaceDN w:val="0"/>
              <w:autoSpaceDE w:val="0"/>
              <w:widowControl/>
              <w:spacing w:line="240" w:lineRule="auto" w:before="0" w:after="0"/>
              <w:ind w:left="0" w:right="0" w:firstLine="0"/>
              <w:jc w:val="right"/>
            </w:pPr>
            <w:r>
              <w:rPr>
                <w:rFonts w:ascii="ArialNarrow" w:hAnsi="ArialNarrow" w:eastAsia="ArialNarrow"/>
                <w:b w:val="0"/>
                <w:i w:val="0"/>
                <w:color w:val="000000"/>
                <w:sz w:val="18"/>
              </w:rPr>
              <w:t xml:space="preserve">323.99 </w:t>
            </w:r>
          </w:p>
        </w:tc>
        <w:tc>
          <w:tcPr>
            <w:tcW w:type="dxa" w:w="850"/>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16" w:after="0"/>
              <w:ind w:left="0" w:right="0" w:firstLine="0"/>
              <w:jc w:val="center"/>
            </w:pPr>
            <w:r>
              <w:rPr>
                <w:rFonts w:ascii="ArialNarrow" w:hAnsi="ArialNarrow" w:eastAsia="ArialNarrow"/>
                <w:b w:val="0"/>
                <w:i w:val="0"/>
                <w:color w:val="000000"/>
                <w:sz w:val="18"/>
              </w:rPr>
              <w:t>27,000,000.</w:t>
            </w:r>
          </w:p>
          <w:p>
            <w:pPr>
              <w:autoSpaceDN w:val="0"/>
              <w:autoSpaceDE w:val="0"/>
              <w:widowControl/>
              <w:spacing w:line="240" w:lineRule="auto" w:before="0" w:after="0"/>
              <w:ind w:left="0" w:right="0" w:firstLine="0"/>
              <w:jc w:val="right"/>
            </w:pPr>
            <w:r>
              <w:rPr>
                <w:rFonts w:ascii="ArialNarrow" w:hAnsi="ArialNarrow" w:eastAsia="ArialNarrow"/>
                <w:b w:val="0"/>
                <w:i w:val="0"/>
                <w:color w:val="000000"/>
                <w:sz w:val="18"/>
              </w:rPr>
              <w:t xml:space="preserve">00 </w:t>
            </w:r>
          </w:p>
        </w:tc>
        <w:tc>
          <w:tcPr>
            <w:tcW w:type="dxa" w:w="710"/>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2" w:lineRule="auto" w:before="118" w:after="0"/>
              <w:ind w:left="0" w:right="0" w:firstLine="0"/>
              <w:jc w:val="right"/>
            </w:pPr>
            <w:r>
              <w:rPr>
                <w:rFonts w:ascii="ArialNarrow" w:hAnsi="ArialNarrow" w:eastAsia="ArialNarrow"/>
                <w:b w:val="0"/>
                <w:i w:val="0"/>
                <w:color w:val="000000"/>
                <w:sz w:val="18"/>
              </w:rPr>
              <w:t xml:space="preserve">18.79% </w:t>
            </w:r>
          </w:p>
        </w:tc>
        <w:tc>
          <w:tcPr>
            <w:tcW w:type="dxa" w:w="850"/>
            <w:tcBorders>
              <w:start w:sz="4.0" w:val="single" w:color="#000000"/>
              <w:top w:sz="4.0" w:val="single" w:color="#000000"/>
              <w:end w:sz="3.200000000000273" w:val="single" w:color="#000000"/>
              <w:bottom w:sz="4.0" w:val="single" w:color="#000000"/>
            </w:tcBorders>
            <w:shd w:fill="ffffff"/>
            <w:tcMar>
              <w:start w:w="0" w:type="dxa"/>
              <w:end w:w="0" w:type="dxa"/>
            </w:tcMar>
          </w:tcPr>
          <w:p/>
        </w:tc>
        <w:tc>
          <w:tcPr>
            <w:tcW w:type="dxa" w:w="850"/>
            <w:tcBorders>
              <w:start w:sz="3.200000000000273" w:val="single" w:color="#000000"/>
              <w:top w:sz="4.0" w:val="single" w:color="#000000"/>
              <w:end w:sz="4.0" w:val="single" w:color="#000000"/>
              <w:bottom w:sz="4.0" w:val="single" w:color="#000000"/>
            </w:tcBorders>
            <w:shd w:fill="ffffff"/>
            <w:tcMar>
              <w:start w:w="0" w:type="dxa"/>
              <w:end w:w="0" w:type="dxa"/>
            </w:tcMar>
          </w:tcPr>
          <w:p/>
        </w:tc>
        <w:tc>
          <w:tcPr>
            <w:tcW w:type="dxa" w:w="778"/>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16" w:after="0"/>
              <w:ind w:left="0" w:right="0" w:firstLine="0"/>
              <w:jc w:val="center"/>
            </w:pPr>
            <w:r>
              <w:rPr>
                <w:rFonts w:ascii="ArialNarrow" w:hAnsi="ArialNarrow" w:eastAsia="ArialNarrow"/>
                <w:b w:val="0"/>
                <w:i w:val="0"/>
                <w:color w:val="000000"/>
                <w:sz w:val="18"/>
              </w:rPr>
              <w:t>27,000,00</w:t>
            </w:r>
          </w:p>
          <w:p>
            <w:pPr>
              <w:autoSpaceDN w:val="0"/>
              <w:autoSpaceDE w:val="0"/>
              <w:widowControl/>
              <w:spacing w:line="240" w:lineRule="auto" w:before="0" w:after="0"/>
              <w:ind w:left="0" w:right="0" w:firstLine="0"/>
              <w:jc w:val="right"/>
            </w:pPr>
            <w:r>
              <w:rPr>
                <w:rFonts w:ascii="ArialNarrow" w:hAnsi="ArialNarrow" w:eastAsia="ArialNarrow"/>
                <w:b w:val="0"/>
                <w:i w:val="0"/>
                <w:color w:val="000000"/>
                <w:sz w:val="18"/>
              </w:rPr>
              <w:t xml:space="preserve">0.00 </w:t>
            </w:r>
          </w:p>
        </w:tc>
      </w:tr>
      <w:tr>
        <w:trPr>
          <w:trHeight w:hRule="exact" w:val="464"/>
        </w:trPr>
        <w:tc>
          <w:tcPr>
            <w:tcW w:type="dxa" w:w="1420"/>
            <w:tcBorders>
              <w:start w:sz="3.1999999999999886"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136" w:after="0"/>
              <w:ind w:left="24" w:right="0" w:firstLine="0"/>
              <w:jc w:val="left"/>
            </w:pPr>
            <w:r>
              <w:rPr>
                <w:rFonts w:ascii="SimSun" w:hAnsi="SimSun" w:eastAsia="SimSun"/>
                <w:b w:val="0"/>
                <w:i w:val="0"/>
                <w:color w:val="000000"/>
                <w:sz w:val="18"/>
              </w:rPr>
              <w:t xml:space="preserve">第三方组合 </w:t>
            </w:r>
          </w:p>
        </w:tc>
        <w:tc>
          <w:tcPr>
            <w:tcW w:type="dxa" w:w="978"/>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2" w:lineRule="auto" w:before="18" w:after="0"/>
              <w:ind w:left="0" w:right="0" w:firstLine="0"/>
              <w:jc w:val="center"/>
            </w:pPr>
            <w:r>
              <w:rPr>
                <w:rFonts w:ascii="ArialNarrow" w:hAnsi="ArialNarrow" w:eastAsia="ArialNarrow"/>
                <w:b w:val="0"/>
                <w:i w:val="0"/>
                <w:color w:val="000000"/>
                <w:sz w:val="18"/>
              </w:rPr>
              <w:t>136,842,283.</w:t>
            </w:r>
          </w:p>
          <w:p>
            <w:pPr>
              <w:autoSpaceDN w:val="0"/>
              <w:autoSpaceDE w:val="0"/>
              <w:widowControl/>
              <w:spacing w:line="240" w:lineRule="auto" w:before="0" w:after="0"/>
              <w:ind w:left="0" w:right="0" w:firstLine="0"/>
              <w:jc w:val="right"/>
            </w:pPr>
            <w:r>
              <w:rPr>
                <w:rFonts w:ascii="ArialNarrow" w:hAnsi="ArialNarrow" w:eastAsia="ArialNarrow"/>
                <w:b w:val="0"/>
                <w:i w:val="0"/>
                <w:color w:val="000000"/>
                <w:sz w:val="18"/>
              </w:rPr>
              <w:t xml:space="preserve">15 </w:t>
            </w:r>
          </w:p>
        </w:tc>
        <w:tc>
          <w:tcPr>
            <w:tcW w:type="dxa" w:w="762"/>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122" w:after="0"/>
              <w:ind w:left="0" w:right="0" w:firstLine="0"/>
              <w:jc w:val="right"/>
            </w:pPr>
            <w:r>
              <w:rPr>
                <w:rFonts w:ascii="ArialNarrow" w:hAnsi="ArialNarrow" w:eastAsia="ArialNarrow"/>
                <w:b w:val="0"/>
                <w:i w:val="0"/>
                <w:color w:val="000000"/>
                <w:sz w:val="18"/>
              </w:rPr>
              <w:t>48.90%</w:t>
            </w:r>
            <w:r>
              <w:rPr>
                <w:rFonts w:ascii="ArialNarrow" w:hAnsi="ArialNarrow" w:eastAsia="ArialNarrow"/>
                <w:b w:val="0"/>
                <w:i w:val="0"/>
                <w:color w:val="000000"/>
                <w:sz w:val="18"/>
              </w:rPr>
              <w:t xml:space="preserve"> </w:t>
            </w:r>
          </w:p>
        </w:tc>
        <w:tc>
          <w:tcPr>
            <w:tcW w:type="dxa" w:w="762"/>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2" w:lineRule="auto" w:before="18" w:after="0"/>
              <w:ind w:left="0" w:right="0" w:firstLine="0"/>
              <w:jc w:val="center"/>
            </w:pPr>
            <w:r>
              <w:rPr>
                <w:rFonts w:ascii="ArialNarrow" w:hAnsi="ArialNarrow" w:eastAsia="ArialNarrow"/>
                <w:b w:val="0"/>
                <w:i w:val="0"/>
                <w:color w:val="000000"/>
                <w:sz w:val="18"/>
              </w:rPr>
              <w:t>1,678,370.</w:t>
            </w:r>
          </w:p>
          <w:p>
            <w:pPr>
              <w:autoSpaceDN w:val="0"/>
              <w:autoSpaceDE w:val="0"/>
              <w:widowControl/>
              <w:spacing w:line="240" w:lineRule="auto" w:before="0" w:after="0"/>
              <w:ind w:left="0" w:right="0" w:firstLine="0"/>
              <w:jc w:val="right"/>
            </w:pPr>
            <w:r>
              <w:rPr>
                <w:rFonts w:ascii="ArialNarrow" w:hAnsi="ArialNarrow" w:eastAsia="ArialNarrow"/>
                <w:b w:val="0"/>
                <w:i w:val="0"/>
                <w:color w:val="000000"/>
                <w:sz w:val="18"/>
              </w:rPr>
              <w:t>59</w:t>
            </w:r>
            <w:r>
              <w:rPr>
                <w:rFonts w:ascii="ArialNarrow" w:hAnsi="ArialNarrow" w:eastAsia="ArialNarrow"/>
                <w:b w:val="0"/>
                <w:i w:val="0"/>
                <w:color w:val="000000"/>
                <w:sz w:val="18"/>
              </w:rPr>
              <w:t xml:space="preserve"> </w:t>
            </w:r>
          </w:p>
        </w:tc>
        <w:tc>
          <w:tcPr>
            <w:tcW w:type="dxa" w:w="900"/>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122" w:after="0"/>
              <w:ind w:left="0" w:right="0" w:firstLine="0"/>
              <w:jc w:val="right"/>
            </w:pPr>
            <w:r>
              <w:rPr>
                <w:rFonts w:ascii="ArialNarrow" w:hAnsi="ArialNarrow" w:eastAsia="ArialNarrow"/>
                <w:b w:val="0"/>
                <w:i w:val="0"/>
                <w:color w:val="000000"/>
                <w:sz w:val="18"/>
              </w:rPr>
              <w:t>1.23%</w:t>
            </w:r>
            <w:r>
              <w:rPr>
                <w:rFonts w:ascii="ArialNarrow" w:hAnsi="ArialNarrow" w:eastAsia="ArialNarrow"/>
                <w:b w:val="0"/>
                <w:i w:val="0"/>
                <w:color w:val="000000"/>
                <w:sz w:val="18"/>
              </w:rPr>
              <w:t xml:space="preserve"> </w:t>
            </w:r>
          </w:p>
        </w:tc>
        <w:tc>
          <w:tcPr>
            <w:tcW w:type="dxa" w:w="706"/>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2" w:lineRule="auto" w:before="18" w:after="0"/>
              <w:ind w:left="0" w:right="0" w:firstLine="0"/>
              <w:jc w:val="center"/>
            </w:pPr>
            <w:r>
              <w:rPr>
                <w:rFonts w:ascii="ArialNarrow" w:hAnsi="ArialNarrow" w:eastAsia="ArialNarrow"/>
                <w:b w:val="0"/>
                <w:i w:val="0"/>
                <w:color w:val="000000"/>
                <w:sz w:val="18"/>
              </w:rPr>
              <w:t>135,163,</w:t>
            </w:r>
          </w:p>
          <w:p>
            <w:pPr>
              <w:autoSpaceDN w:val="0"/>
              <w:autoSpaceDE w:val="0"/>
              <w:widowControl/>
              <w:spacing w:line="240" w:lineRule="auto" w:before="0" w:after="0"/>
              <w:ind w:left="0" w:right="0" w:firstLine="0"/>
              <w:jc w:val="right"/>
            </w:pPr>
            <w:r>
              <w:rPr>
                <w:rFonts w:ascii="ArialNarrow" w:hAnsi="ArialNarrow" w:eastAsia="ArialNarrow"/>
                <w:b w:val="0"/>
                <w:i w:val="0"/>
                <w:color w:val="000000"/>
                <w:sz w:val="18"/>
              </w:rPr>
              <w:t>912.56</w:t>
            </w:r>
            <w:r>
              <w:rPr>
                <w:rFonts w:ascii="ArialNarrow" w:hAnsi="ArialNarrow" w:eastAsia="ArialNarrow"/>
                <w:b w:val="0"/>
                <w:i w:val="0"/>
                <w:color w:val="000000"/>
                <w:sz w:val="18"/>
              </w:rPr>
              <w:t xml:space="preserve"> </w:t>
            </w:r>
          </w:p>
        </w:tc>
        <w:tc>
          <w:tcPr>
            <w:tcW w:type="dxa" w:w="850"/>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2" w:lineRule="auto" w:before="18" w:after="0"/>
              <w:ind w:left="0" w:right="0" w:firstLine="0"/>
              <w:jc w:val="center"/>
            </w:pPr>
            <w:r>
              <w:rPr>
                <w:rFonts w:ascii="ArialNarrow" w:hAnsi="ArialNarrow" w:eastAsia="ArialNarrow"/>
                <w:b w:val="0"/>
                <w:i w:val="0"/>
                <w:color w:val="000000"/>
                <w:sz w:val="18"/>
              </w:rPr>
              <w:t>116,664,46</w:t>
            </w:r>
          </w:p>
          <w:p>
            <w:pPr>
              <w:autoSpaceDN w:val="0"/>
              <w:autoSpaceDE w:val="0"/>
              <w:widowControl/>
              <w:spacing w:line="240" w:lineRule="auto" w:before="0" w:after="0"/>
              <w:ind w:left="0" w:right="0" w:firstLine="0"/>
              <w:jc w:val="right"/>
            </w:pPr>
            <w:r>
              <w:rPr>
                <w:rFonts w:ascii="ArialNarrow" w:hAnsi="ArialNarrow" w:eastAsia="ArialNarrow"/>
                <w:b w:val="0"/>
                <w:i w:val="0"/>
                <w:color w:val="000000"/>
                <w:sz w:val="18"/>
              </w:rPr>
              <w:t xml:space="preserve">9.18 </w:t>
            </w:r>
          </w:p>
        </w:tc>
        <w:tc>
          <w:tcPr>
            <w:tcW w:type="dxa" w:w="710"/>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122" w:after="0"/>
              <w:ind w:left="0" w:right="0" w:firstLine="0"/>
              <w:jc w:val="right"/>
            </w:pPr>
            <w:r>
              <w:rPr>
                <w:rFonts w:ascii="ArialNarrow" w:hAnsi="ArialNarrow" w:eastAsia="ArialNarrow"/>
                <w:b w:val="0"/>
                <w:i w:val="0"/>
                <w:color w:val="000000"/>
                <w:sz w:val="18"/>
              </w:rPr>
              <w:t>81.21%</w:t>
            </w:r>
            <w:r>
              <w:rPr>
                <w:rFonts w:ascii="ArialNarrow" w:hAnsi="ArialNarrow" w:eastAsia="ArialNarrow"/>
                <w:b w:val="0"/>
                <w:i w:val="0"/>
                <w:color w:val="000000"/>
                <w:sz w:val="18"/>
              </w:rPr>
              <w:t xml:space="preserve"> </w:t>
            </w:r>
          </w:p>
        </w:tc>
        <w:tc>
          <w:tcPr>
            <w:tcW w:type="dxa" w:w="850"/>
            <w:tcBorders>
              <w:start w:sz="4.0" w:val="single" w:color="#000000"/>
              <w:top w:sz="4.0" w:val="single" w:color="#000000"/>
              <w:end w:sz="3.200000000000273" w:val="single" w:color="#000000"/>
              <w:bottom w:sz="4.0" w:val="single" w:color="#000000"/>
            </w:tcBorders>
            <w:shd w:fill="ffffff"/>
            <w:tcMar>
              <w:start w:w="0" w:type="dxa"/>
              <w:end w:w="0" w:type="dxa"/>
            </w:tcMar>
          </w:tcPr>
          <w:p>
            <w:pPr>
              <w:autoSpaceDN w:val="0"/>
              <w:autoSpaceDE w:val="0"/>
              <w:widowControl/>
              <w:spacing w:line="242" w:lineRule="auto" w:before="18" w:after="0"/>
              <w:ind w:left="0" w:right="0" w:firstLine="0"/>
              <w:jc w:val="center"/>
            </w:pPr>
            <w:r>
              <w:rPr>
                <w:rFonts w:ascii="ArialNarrow" w:hAnsi="ArialNarrow" w:eastAsia="ArialNarrow"/>
                <w:b w:val="0"/>
                <w:i w:val="0"/>
                <w:color w:val="000000"/>
                <w:sz w:val="18"/>
              </w:rPr>
              <w:t>1,430,889.7</w:t>
            </w:r>
          </w:p>
          <w:p>
            <w:pPr>
              <w:autoSpaceDN w:val="0"/>
              <w:autoSpaceDE w:val="0"/>
              <w:widowControl/>
              <w:spacing w:line="240" w:lineRule="auto" w:before="0" w:after="0"/>
              <w:ind w:left="0" w:right="0" w:firstLine="0"/>
              <w:jc w:val="right"/>
            </w:pPr>
            <w:r>
              <w:rPr>
                <w:rFonts w:ascii="ArialNarrow" w:hAnsi="ArialNarrow" w:eastAsia="ArialNarrow"/>
                <w:b w:val="0"/>
                <w:i w:val="0"/>
                <w:color w:val="000000"/>
                <w:sz w:val="18"/>
              </w:rPr>
              <w:t>2</w:t>
            </w:r>
            <w:r>
              <w:rPr>
                <w:rFonts w:ascii="ArialNarrow" w:hAnsi="ArialNarrow" w:eastAsia="ArialNarrow"/>
                <w:b w:val="0"/>
                <w:i w:val="0"/>
                <w:color w:val="000000"/>
                <w:sz w:val="18"/>
              </w:rPr>
              <w:t xml:space="preserve"> </w:t>
            </w:r>
          </w:p>
        </w:tc>
        <w:tc>
          <w:tcPr>
            <w:tcW w:type="dxa" w:w="850"/>
            <w:tcBorders>
              <w:start w:sz="3.200000000000273"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122" w:after="0"/>
              <w:ind w:left="0" w:right="0" w:firstLine="0"/>
              <w:jc w:val="right"/>
            </w:pPr>
            <w:r>
              <w:rPr>
                <w:rFonts w:ascii="ArialNarrow" w:hAnsi="ArialNarrow" w:eastAsia="ArialNarrow"/>
                <w:b w:val="0"/>
                <w:i w:val="0"/>
                <w:color w:val="000000"/>
                <w:sz w:val="18"/>
              </w:rPr>
              <w:t>1.23%</w:t>
            </w:r>
            <w:r>
              <w:rPr>
                <w:rFonts w:ascii="ArialNarrow" w:hAnsi="ArialNarrow" w:eastAsia="ArialNarrow"/>
                <w:b w:val="0"/>
                <w:i w:val="0"/>
                <w:color w:val="000000"/>
                <w:sz w:val="18"/>
              </w:rPr>
              <w:t xml:space="preserve"> </w:t>
            </w:r>
          </w:p>
        </w:tc>
        <w:tc>
          <w:tcPr>
            <w:tcW w:type="dxa" w:w="778"/>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2" w:lineRule="auto" w:before="18" w:after="0"/>
              <w:ind w:left="0" w:right="0" w:firstLine="0"/>
              <w:jc w:val="center"/>
            </w:pPr>
            <w:r>
              <w:rPr>
                <w:rFonts w:ascii="ArialNarrow" w:hAnsi="ArialNarrow" w:eastAsia="ArialNarrow"/>
                <w:b w:val="0"/>
                <w:i w:val="0"/>
                <w:color w:val="000000"/>
                <w:sz w:val="18"/>
              </w:rPr>
              <w:t>115,233,5</w:t>
            </w:r>
          </w:p>
          <w:p>
            <w:pPr>
              <w:autoSpaceDN w:val="0"/>
              <w:autoSpaceDE w:val="0"/>
              <w:widowControl/>
              <w:spacing w:line="240" w:lineRule="auto" w:before="0" w:after="0"/>
              <w:ind w:left="0" w:right="0" w:firstLine="0"/>
              <w:jc w:val="right"/>
            </w:pPr>
            <w:r>
              <w:rPr>
                <w:rFonts w:ascii="ArialNarrow" w:hAnsi="ArialNarrow" w:eastAsia="ArialNarrow"/>
                <w:b w:val="0"/>
                <w:i w:val="0"/>
                <w:color w:val="000000"/>
                <w:sz w:val="18"/>
              </w:rPr>
              <w:t>79.46</w:t>
            </w:r>
            <w:r>
              <w:rPr>
                <w:rFonts w:ascii="ArialNarrow" w:hAnsi="ArialNarrow" w:eastAsia="ArialNarrow"/>
                <w:b w:val="0"/>
                <w:i w:val="0"/>
                <w:color w:val="000000"/>
                <w:sz w:val="18"/>
              </w:rPr>
              <w:t xml:space="preserve"> </w:t>
            </w:r>
          </w:p>
        </w:tc>
      </w:tr>
      <w:tr>
        <w:trPr>
          <w:trHeight w:hRule="exact" w:val="464"/>
        </w:trPr>
        <w:tc>
          <w:tcPr>
            <w:tcW w:type="dxa" w:w="1420"/>
            <w:tcBorders>
              <w:start w:sz="3.1999999999999886" w:val="single" w:color="#000000"/>
              <w:top w:sz="4.0" w:val="single" w:color="#000000"/>
              <w:end w:sz="4.0" w:val="single" w:color="#000000"/>
              <w:bottom w:sz="3.200000000000273" w:val="single" w:color="#000000"/>
            </w:tcBorders>
            <w:shd w:fill="dbdbdb"/>
            <w:tcMar>
              <w:start w:w="0" w:type="dxa"/>
              <w:end w:w="0" w:type="dxa"/>
            </w:tcMar>
          </w:tcPr>
          <w:p>
            <w:pPr>
              <w:autoSpaceDN w:val="0"/>
              <w:autoSpaceDE w:val="0"/>
              <w:widowControl/>
              <w:spacing w:line="185" w:lineRule="auto" w:before="136" w:after="0"/>
              <w:ind w:left="24" w:right="0" w:firstLine="0"/>
              <w:jc w:val="left"/>
            </w:pPr>
            <w:r>
              <w:rPr>
                <w:rFonts w:ascii="SimSun" w:hAnsi="SimSun" w:eastAsia="SimSun"/>
                <w:b w:val="0"/>
                <w:i w:val="0"/>
                <w:color w:val="000000"/>
                <w:sz w:val="18"/>
              </w:rPr>
              <w:t xml:space="preserve">合计 </w:t>
            </w:r>
          </w:p>
        </w:tc>
        <w:tc>
          <w:tcPr>
            <w:tcW w:type="dxa" w:w="978"/>
            <w:tcBorders>
              <w:start w:sz="4.0" w:val="single" w:color="#000000"/>
              <w:top w:sz="4.0" w:val="single" w:color="#000000"/>
              <w:end w:sz="4.0" w:val="single" w:color="#000000"/>
              <w:bottom w:sz="3.200000000000273" w:val="single" w:color="#000000"/>
            </w:tcBorders>
            <w:shd w:fill="ffffff"/>
            <w:tcMar>
              <w:start w:w="0" w:type="dxa"/>
              <w:end w:w="0" w:type="dxa"/>
            </w:tcMar>
          </w:tcPr>
          <w:p>
            <w:pPr>
              <w:autoSpaceDN w:val="0"/>
              <w:autoSpaceDE w:val="0"/>
              <w:widowControl/>
              <w:spacing w:line="240" w:lineRule="auto" w:before="18" w:after="0"/>
              <w:ind w:left="0" w:right="0" w:firstLine="0"/>
              <w:jc w:val="center"/>
            </w:pPr>
            <w:r>
              <w:rPr>
                <w:rFonts w:ascii="ArialNarrow" w:hAnsi="ArialNarrow" w:eastAsia="ArialNarrow"/>
                <w:b w:val="0"/>
                <w:i w:val="0"/>
                <w:color w:val="000000"/>
                <w:sz w:val="18"/>
              </w:rPr>
              <w:t>279,825,607.</w:t>
            </w:r>
          </w:p>
          <w:p>
            <w:pPr>
              <w:autoSpaceDN w:val="0"/>
              <w:autoSpaceDE w:val="0"/>
              <w:widowControl/>
              <w:spacing w:line="240" w:lineRule="auto" w:before="0" w:after="0"/>
              <w:ind w:left="0" w:right="0" w:firstLine="0"/>
              <w:jc w:val="right"/>
            </w:pPr>
            <w:r>
              <w:rPr>
                <w:rFonts w:ascii="ArialNarrow" w:hAnsi="ArialNarrow" w:eastAsia="ArialNarrow"/>
                <w:b w:val="0"/>
                <w:i w:val="0"/>
                <w:color w:val="000000"/>
                <w:sz w:val="18"/>
              </w:rPr>
              <w:t>14</w:t>
            </w:r>
            <w:r>
              <w:rPr>
                <w:rFonts w:ascii="ArialNarrow" w:hAnsi="ArialNarrow" w:eastAsia="ArialNarrow"/>
                <w:b w:val="0"/>
                <w:i w:val="0"/>
                <w:color w:val="000000"/>
                <w:sz w:val="18"/>
              </w:rPr>
              <w:t xml:space="preserve"> </w:t>
            </w:r>
          </w:p>
        </w:tc>
        <w:tc>
          <w:tcPr>
            <w:tcW w:type="dxa" w:w="762"/>
            <w:tcBorders>
              <w:start w:sz="4.0" w:val="single" w:color="#000000"/>
              <w:top w:sz="4.0" w:val="single" w:color="#000000"/>
              <w:end w:sz="4.0" w:val="single" w:color="#000000"/>
              <w:bottom w:sz="3.200000000000273" w:val="single" w:color="#000000"/>
            </w:tcBorders>
            <w:tcMar>
              <w:start w:w="0" w:type="dxa"/>
              <w:end w:w="0" w:type="dxa"/>
            </w:tcMar>
          </w:tcPr>
          <w:p>
            <w:pPr>
              <w:autoSpaceDN w:val="0"/>
              <w:autoSpaceDE w:val="0"/>
              <w:widowControl/>
              <w:spacing w:line="240" w:lineRule="auto" w:before="122" w:after="0"/>
              <w:ind w:left="146" w:right="0" w:firstLine="0"/>
              <w:jc w:val="left"/>
            </w:pPr>
            <w:r>
              <w:rPr>
                <w:rFonts w:ascii="ArialNarrow" w:hAnsi="ArialNarrow" w:eastAsia="ArialNarrow"/>
                <w:b w:val="0"/>
                <w:i w:val="0"/>
                <w:color w:val="000000"/>
                <w:sz w:val="18"/>
              </w:rPr>
              <w:t>100.00%</w:t>
            </w:r>
            <w:r>
              <w:rPr>
                <w:rFonts w:ascii="ArialNarrow" w:hAnsi="ArialNarrow" w:eastAsia="ArialNarrow"/>
                <w:b w:val="0"/>
                <w:i w:val="0"/>
                <w:color w:val="000000"/>
                <w:sz w:val="18"/>
              </w:rPr>
              <w:t xml:space="preserve"> </w:t>
            </w:r>
          </w:p>
        </w:tc>
        <w:tc>
          <w:tcPr>
            <w:tcW w:type="dxa" w:w="762"/>
            <w:tcBorders>
              <w:start w:sz="4.0" w:val="single" w:color="#000000"/>
              <w:top w:sz="4.0" w:val="single" w:color="#000000"/>
              <w:end w:sz="4.0" w:val="single" w:color="#000000"/>
              <w:bottom w:sz="3.200000000000273" w:val="single" w:color="#000000"/>
            </w:tcBorders>
            <w:tcMar>
              <w:start w:w="0" w:type="dxa"/>
              <w:end w:w="0" w:type="dxa"/>
            </w:tcMar>
          </w:tcPr>
          <w:p>
            <w:pPr>
              <w:autoSpaceDN w:val="0"/>
              <w:autoSpaceDE w:val="0"/>
              <w:widowControl/>
              <w:spacing w:line="240" w:lineRule="auto" w:before="18" w:after="0"/>
              <w:ind w:left="0" w:right="0" w:firstLine="0"/>
              <w:jc w:val="center"/>
            </w:pPr>
            <w:r>
              <w:rPr>
                <w:rFonts w:ascii="ArialNarrow" w:hAnsi="ArialNarrow" w:eastAsia="ArialNarrow"/>
                <w:b w:val="0"/>
                <w:i w:val="0"/>
                <w:color w:val="000000"/>
                <w:sz w:val="18"/>
              </w:rPr>
              <w:t>1,678,370.</w:t>
            </w:r>
          </w:p>
          <w:p>
            <w:pPr>
              <w:autoSpaceDN w:val="0"/>
              <w:autoSpaceDE w:val="0"/>
              <w:widowControl/>
              <w:spacing w:line="240" w:lineRule="auto" w:before="0" w:after="0"/>
              <w:ind w:left="0" w:right="0" w:firstLine="0"/>
              <w:jc w:val="right"/>
            </w:pPr>
            <w:r>
              <w:rPr>
                <w:rFonts w:ascii="ArialNarrow" w:hAnsi="ArialNarrow" w:eastAsia="ArialNarrow"/>
                <w:b w:val="0"/>
                <w:i w:val="0"/>
                <w:color w:val="000000"/>
                <w:sz w:val="18"/>
              </w:rPr>
              <w:t>59</w:t>
            </w:r>
            <w:r>
              <w:rPr>
                <w:rFonts w:ascii="ArialNarrow" w:hAnsi="ArialNarrow" w:eastAsia="ArialNarrow"/>
                <w:b w:val="0"/>
                <w:i w:val="0"/>
                <w:color w:val="000000"/>
                <w:sz w:val="18"/>
              </w:rPr>
              <w:t xml:space="preserve"> </w:t>
            </w:r>
          </w:p>
        </w:tc>
        <w:tc>
          <w:tcPr>
            <w:tcW w:type="dxa" w:w="900"/>
            <w:tcBorders>
              <w:start w:sz="4.0" w:val="single" w:color="#000000"/>
              <w:top w:sz="4.0" w:val="single" w:color="#000000"/>
              <w:end w:sz="4.0" w:val="single" w:color="#000000"/>
              <w:bottom w:sz="3.200000000000273" w:val="single" w:color="#000000"/>
            </w:tcBorders>
            <w:shd w:fill="ffffff"/>
            <w:tcMar>
              <w:start w:w="0" w:type="dxa"/>
              <w:end w:w="0" w:type="dxa"/>
            </w:tcMar>
          </w:tcPr>
          <w:p>
            <w:pPr>
              <w:autoSpaceDN w:val="0"/>
              <w:autoSpaceDE w:val="0"/>
              <w:widowControl/>
              <w:spacing w:line="240" w:lineRule="auto" w:before="122" w:after="0"/>
              <w:ind w:left="0" w:right="0" w:firstLine="0"/>
              <w:jc w:val="right"/>
            </w:pPr>
            <w:r>
              <w:rPr>
                <w:rFonts w:ascii="ArialNarrow" w:hAnsi="ArialNarrow" w:eastAsia="ArialNarrow"/>
                <w:b w:val="0"/>
                <w:i w:val="0"/>
                <w:color w:val="000000"/>
                <w:sz w:val="18"/>
              </w:rPr>
              <w:t>0.60%</w:t>
            </w:r>
            <w:r>
              <w:rPr>
                <w:rFonts w:ascii="ArialNarrow" w:hAnsi="ArialNarrow" w:eastAsia="ArialNarrow"/>
                <w:b w:val="0"/>
                <w:i w:val="0"/>
                <w:color w:val="000000"/>
                <w:sz w:val="18"/>
              </w:rPr>
              <w:t xml:space="preserve"> </w:t>
            </w:r>
          </w:p>
        </w:tc>
        <w:tc>
          <w:tcPr>
            <w:tcW w:type="dxa" w:w="706"/>
            <w:tcBorders>
              <w:start w:sz="4.0" w:val="single" w:color="#000000"/>
              <w:top w:sz="4.0" w:val="single" w:color="#000000"/>
              <w:end w:sz="4.0" w:val="single" w:color="#000000"/>
              <w:bottom w:sz="3.200000000000273" w:val="single" w:color="#000000"/>
            </w:tcBorders>
            <w:tcMar>
              <w:start w:w="0" w:type="dxa"/>
              <w:end w:w="0" w:type="dxa"/>
            </w:tcMar>
          </w:tcPr>
          <w:p>
            <w:pPr>
              <w:autoSpaceDN w:val="0"/>
              <w:tabs>
                <w:tab w:pos="222" w:val="left"/>
              </w:tabs>
              <w:autoSpaceDE w:val="0"/>
              <w:widowControl/>
              <w:spacing w:line="245" w:lineRule="auto" w:before="18" w:after="0"/>
              <w:ind w:left="98" w:right="0" w:firstLine="0"/>
              <w:jc w:val="left"/>
            </w:pPr>
            <w:r>
              <w:rPr>
                <w:rFonts w:ascii="ArialNarrow" w:hAnsi="ArialNarrow" w:eastAsia="ArialNarrow"/>
                <w:b w:val="0"/>
                <w:i w:val="0"/>
                <w:color w:val="000000"/>
                <w:sz w:val="18"/>
              </w:rPr>
              <w:t xml:space="preserve">278,147, </w:t>
            </w:r>
            <w:r>
              <w:tab/>
            </w:r>
            <w:r>
              <w:rPr>
                <w:rFonts w:ascii="ArialNarrow" w:hAnsi="ArialNarrow" w:eastAsia="ArialNarrow"/>
                <w:b w:val="0"/>
                <w:i w:val="0"/>
                <w:color w:val="000000"/>
                <w:sz w:val="18"/>
              </w:rPr>
              <w:t xml:space="preserve">236.55 </w:t>
            </w:r>
          </w:p>
        </w:tc>
        <w:tc>
          <w:tcPr>
            <w:tcW w:type="dxa" w:w="850"/>
            <w:tcBorders>
              <w:start w:sz="4.0" w:val="single" w:color="#000000"/>
              <w:top w:sz="4.0" w:val="single" w:color="#000000"/>
              <w:end w:sz="4.0" w:val="single" w:color="#000000"/>
              <w:bottom w:sz="3.200000000000273" w:val="single" w:color="#000000"/>
            </w:tcBorders>
            <w:shd w:fill="ffffff"/>
            <w:tcMar>
              <w:start w:w="0" w:type="dxa"/>
              <w:end w:w="0" w:type="dxa"/>
            </w:tcMar>
          </w:tcPr>
          <w:p>
            <w:pPr>
              <w:autoSpaceDN w:val="0"/>
              <w:autoSpaceDE w:val="0"/>
              <w:widowControl/>
              <w:spacing w:line="240" w:lineRule="auto" w:before="18" w:after="0"/>
              <w:ind w:left="0" w:right="0" w:firstLine="0"/>
              <w:jc w:val="center"/>
            </w:pPr>
            <w:r>
              <w:rPr>
                <w:rFonts w:ascii="ArialNarrow" w:hAnsi="ArialNarrow" w:eastAsia="ArialNarrow"/>
                <w:b w:val="0"/>
                <w:i w:val="0"/>
                <w:color w:val="000000"/>
                <w:sz w:val="18"/>
              </w:rPr>
              <w:t>143,664,46</w:t>
            </w:r>
          </w:p>
          <w:p>
            <w:pPr>
              <w:autoSpaceDN w:val="0"/>
              <w:autoSpaceDE w:val="0"/>
              <w:widowControl/>
              <w:spacing w:line="240" w:lineRule="auto" w:before="0" w:after="0"/>
              <w:ind w:left="0" w:right="0" w:firstLine="0"/>
              <w:jc w:val="right"/>
            </w:pPr>
            <w:r>
              <w:rPr>
                <w:rFonts w:ascii="ArialNarrow" w:hAnsi="ArialNarrow" w:eastAsia="ArialNarrow"/>
                <w:b w:val="0"/>
                <w:i w:val="0"/>
                <w:color w:val="000000"/>
                <w:sz w:val="18"/>
              </w:rPr>
              <w:t xml:space="preserve">9.18 </w:t>
            </w:r>
          </w:p>
        </w:tc>
        <w:tc>
          <w:tcPr>
            <w:tcW w:type="dxa" w:w="710"/>
            <w:tcBorders>
              <w:start w:sz="4.0" w:val="single" w:color="#000000"/>
              <w:top w:sz="4.0" w:val="single" w:color="#000000"/>
              <w:end w:sz="4.0" w:val="single" w:color="#000000"/>
              <w:bottom w:sz="3.200000000000273" w:val="single" w:color="#000000"/>
            </w:tcBorders>
            <w:tcMar>
              <w:start w:w="0" w:type="dxa"/>
              <w:end w:w="0" w:type="dxa"/>
            </w:tcMar>
          </w:tcPr>
          <w:p>
            <w:pPr>
              <w:autoSpaceDN w:val="0"/>
              <w:autoSpaceDE w:val="0"/>
              <w:widowControl/>
              <w:spacing w:line="240" w:lineRule="auto" w:before="122" w:after="0"/>
              <w:ind w:left="92" w:right="0" w:firstLine="0"/>
              <w:jc w:val="left"/>
            </w:pPr>
            <w:r>
              <w:rPr>
                <w:rFonts w:ascii="ArialNarrow" w:hAnsi="ArialNarrow" w:eastAsia="ArialNarrow"/>
                <w:b w:val="0"/>
                <w:i w:val="0"/>
                <w:color w:val="000000"/>
                <w:sz w:val="18"/>
              </w:rPr>
              <w:t>100.00%</w:t>
            </w:r>
            <w:r>
              <w:rPr>
                <w:rFonts w:ascii="ArialNarrow" w:hAnsi="ArialNarrow" w:eastAsia="ArialNarrow"/>
                <w:b w:val="0"/>
                <w:i w:val="0"/>
                <w:color w:val="000000"/>
                <w:sz w:val="18"/>
              </w:rPr>
              <w:t xml:space="preserve"> </w:t>
            </w:r>
          </w:p>
        </w:tc>
        <w:tc>
          <w:tcPr>
            <w:tcW w:type="dxa" w:w="850"/>
            <w:tcBorders>
              <w:start w:sz="4.0" w:val="single" w:color="#000000"/>
              <w:top w:sz="4.0" w:val="single" w:color="#000000"/>
              <w:end w:sz="3.200000000000273" w:val="single" w:color="#000000"/>
              <w:bottom w:sz="3.200000000000273" w:val="single" w:color="#000000"/>
            </w:tcBorders>
            <w:tcMar>
              <w:start w:w="0" w:type="dxa"/>
              <w:end w:w="0" w:type="dxa"/>
            </w:tcMar>
          </w:tcPr>
          <w:p>
            <w:pPr>
              <w:autoSpaceDN w:val="0"/>
              <w:autoSpaceDE w:val="0"/>
              <w:widowControl/>
              <w:spacing w:line="240" w:lineRule="auto" w:before="18" w:after="0"/>
              <w:ind w:left="0" w:right="0" w:firstLine="0"/>
              <w:jc w:val="center"/>
            </w:pPr>
            <w:r>
              <w:rPr>
                <w:rFonts w:ascii="ArialNarrow" w:hAnsi="ArialNarrow" w:eastAsia="ArialNarrow"/>
                <w:b w:val="0"/>
                <w:i w:val="0"/>
                <w:color w:val="000000"/>
                <w:sz w:val="18"/>
              </w:rPr>
              <w:t>1,430,889.7</w:t>
            </w:r>
          </w:p>
          <w:p>
            <w:pPr>
              <w:autoSpaceDN w:val="0"/>
              <w:autoSpaceDE w:val="0"/>
              <w:widowControl/>
              <w:spacing w:line="240" w:lineRule="auto" w:before="0" w:after="0"/>
              <w:ind w:left="0" w:right="0" w:firstLine="0"/>
              <w:jc w:val="right"/>
            </w:pPr>
            <w:r>
              <w:rPr>
                <w:rFonts w:ascii="ArialNarrow" w:hAnsi="ArialNarrow" w:eastAsia="ArialNarrow"/>
                <w:b w:val="0"/>
                <w:i w:val="0"/>
                <w:color w:val="000000"/>
                <w:sz w:val="18"/>
              </w:rPr>
              <w:t>2</w:t>
            </w:r>
            <w:r>
              <w:rPr>
                <w:rFonts w:ascii="ArialNarrow" w:hAnsi="ArialNarrow" w:eastAsia="ArialNarrow"/>
                <w:b w:val="0"/>
                <w:i w:val="0"/>
                <w:color w:val="000000"/>
                <w:sz w:val="18"/>
              </w:rPr>
              <w:t xml:space="preserve"> </w:t>
            </w:r>
          </w:p>
        </w:tc>
        <w:tc>
          <w:tcPr>
            <w:tcW w:type="dxa" w:w="850"/>
            <w:tcBorders>
              <w:start w:sz="3.200000000000273" w:val="single" w:color="#000000"/>
              <w:top w:sz="4.0" w:val="single" w:color="#000000"/>
              <w:end w:sz="4.0" w:val="single" w:color="#000000"/>
              <w:bottom w:sz="3.200000000000273" w:val="single" w:color="#000000"/>
            </w:tcBorders>
            <w:shd w:fill="ffffff"/>
            <w:tcMar>
              <w:start w:w="0" w:type="dxa"/>
              <w:end w:w="0" w:type="dxa"/>
            </w:tcMar>
          </w:tcPr>
          <w:p>
            <w:pPr>
              <w:autoSpaceDN w:val="0"/>
              <w:autoSpaceDE w:val="0"/>
              <w:widowControl/>
              <w:spacing w:line="240" w:lineRule="auto" w:before="122" w:after="0"/>
              <w:ind w:left="0" w:right="0" w:firstLine="0"/>
              <w:jc w:val="right"/>
            </w:pPr>
            <w:r>
              <w:rPr>
                <w:rFonts w:ascii="ArialNarrow" w:hAnsi="ArialNarrow" w:eastAsia="ArialNarrow"/>
                <w:b w:val="0"/>
                <w:i w:val="0"/>
                <w:color w:val="000000"/>
                <w:sz w:val="18"/>
              </w:rPr>
              <w:t>1.00%</w:t>
            </w:r>
            <w:r>
              <w:rPr>
                <w:rFonts w:ascii="ArialNarrow" w:hAnsi="ArialNarrow" w:eastAsia="ArialNarrow"/>
                <w:b w:val="0"/>
                <w:i w:val="0"/>
                <w:color w:val="000000"/>
                <w:sz w:val="18"/>
              </w:rPr>
              <w:t xml:space="preserve"> </w:t>
            </w:r>
          </w:p>
        </w:tc>
        <w:tc>
          <w:tcPr>
            <w:tcW w:type="dxa" w:w="778"/>
            <w:tcBorders>
              <w:start w:sz="4.0" w:val="single" w:color="#000000"/>
              <w:top w:sz="4.0" w:val="single" w:color="#000000"/>
              <w:end w:sz="4.0" w:val="single" w:color="#000000"/>
              <w:bottom w:sz="3.200000000000273" w:val="single" w:color="#000000"/>
            </w:tcBorders>
            <w:tcMar>
              <w:start w:w="0" w:type="dxa"/>
              <w:end w:w="0" w:type="dxa"/>
            </w:tcMar>
          </w:tcPr>
          <w:p>
            <w:pPr>
              <w:autoSpaceDN w:val="0"/>
              <w:tabs>
                <w:tab w:pos="376" w:val="left"/>
              </w:tabs>
              <w:autoSpaceDE w:val="0"/>
              <w:widowControl/>
              <w:spacing w:line="245" w:lineRule="auto" w:before="18" w:after="0"/>
              <w:ind w:left="88" w:right="0" w:firstLine="0"/>
              <w:jc w:val="left"/>
            </w:pPr>
            <w:r>
              <w:rPr>
                <w:rFonts w:ascii="ArialNarrow" w:hAnsi="ArialNarrow" w:eastAsia="ArialNarrow"/>
                <w:b w:val="0"/>
                <w:i w:val="0"/>
                <w:color w:val="000000"/>
                <w:sz w:val="18"/>
              </w:rPr>
              <w:t xml:space="preserve">142,233,5 </w:t>
            </w:r>
            <w:r>
              <w:tab/>
            </w:r>
            <w:r>
              <w:rPr>
                <w:rFonts w:ascii="ArialNarrow" w:hAnsi="ArialNarrow" w:eastAsia="ArialNarrow"/>
                <w:b w:val="0"/>
                <w:i w:val="0"/>
                <w:color w:val="000000"/>
                <w:sz w:val="18"/>
              </w:rPr>
              <w:t xml:space="preserve">79.46 </w:t>
            </w:r>
          </w:p>
        </w:tc>
      </w:tr>
    </w:tbl>
    <w:p>
      <w:pPr>
        <w:autoSpaceDN w:val="0"/>
        <w:tabs>
          <w:tab w:pos="8948" w:val="left"/>
        </w:tabs>
        <w:autoSpaceDE w:val="0"/>
        <w:widowControl/>
        <w:spacing w:line="245" w:lineRule="auto" w:before="66" w:after="26"/>
        <w:ind w:left="30" w:right="66" w:firstLine="0"/>
        <w:jc w:val="left"/>
      </w:pPr>
      <w:r>
        <w:rPr>
          <w:rFonts w:ascii="SimSun" w:hAnsi="SimSun" w:eastAsia="SimSun"/>
          <w:b w:val="0"/>
          <w:i w:val="0"/>
          <w:color w:val="000000"/>
          <w:sz w:val="18"/>
        </w:rPr>
        <w:t>按组合计提坏账准备：关联方组合</w:t>
      </w:r>
      <w:r>
        <w:br/>
      </w:r>
      <w:r>
        <w:tab/>
      </w:r>
      <w:r>
        <w:rPr>
          <w:rFonts w:ascii="SimSun" w:hAnsi="SimSun" w:eastAsia="SimSun"/>
          <w:b w:val="0"/>
          <w:i w:val="0"/>
          <w:color w:val="000000"/>
          <w:sz w:val="18"/>
        </w:rPr>
        <w:t>单位：元</w:t>
      </w:r>
    </w:p>
    <w:tbl>
      <w:tblPr>
        <w:tblW w:type="auto" w:w="0"/>
        <w:tblLayout w:type="fixed"/>
        <w:tblLook w:firstColumn="1" w:firstRow="1" w:lastColumn="0" w:lastRow="0" w:noHBand="0" w:noVBand="1" w:val="04A0"/>
        <w:tblInd w:w="30.0" w:type="dxa"/>
      </w:tblPr>
      <w:tblGrid>
        <w:gridCol w:w="2433"/>
        <w:gridCol w:w="2433"/>
        <w:gridCol w:w="2433"/>
        <w:gridCol w:w="2433"/>
      </w:tblGrid>
      <w:tr>
        <w:trPr>
          <w:trHeight w:hRule="exact" w:val="284"/>
        </w:trPr>
        <w:tc>
          <w:tcPr>
            <w:tcW w:type="dxa" w:w="2694"/>
            <w:vMerge w:val="restart"/>
            <w:tcBorders>
              <w:start w:sz="3.1999999999999886" w:val="single" w:color="#000000"/>
              <w:top w:sz="4.0" w:val="single" w:color="#000000"/>
              <w:end w:sz="3.2000000000000455" w:val="single" w:color="#000000"/>
              <w:bottom w:sz="4.0" w:val="single" w:color="#000000"/>
            </w:tcBorders>
            <w:shd w:fill="dbdbdb"/>
            <w:tcMar>
              <w:start w:w="0" w:type="dxa"/>
              <w:end w:w="0" w:type="dxa"/>
            </w:tcMar>
            <w:tcMar>
              <w:start w:w="0" w:type="dxa"/>
              <w:end w:w="0" w:type="dxa"/>
            </w:tcMar>
          </w:tcPr>
          <w:p>
            <w:pPr>
              <w:autoSpaceDN w:val="0"/>
              <w:autoSpaceDE w:val="0"/>
              <w:widowControl/>
              <w:spacing w:line="185" w:lineRule="auto" w:before="188" w:after="0"/>
              <w:ind w:left="0" w:right="0" w:firstLine="0"/>
              <w:jc w:val="center"/>
            </w:pPr>
            <w:r>
              <w:rPr>
                <w:rFonts w:ascii="SimSun" w:hAnsi="SimSun" w:eastAsia="SimSun"/>
                <w:b w:val="0"/>
                <w:i w:val="0"/>
                <w:color w:val="000000"/>
                <w:sz w:val="18"/>
              </w:rPr>
              <w:t xml:space="preserve">名称 </w:t>
            </w:r>
          </w:p>
        </w:tc>
        <w:tc>
          <w:tcPr>
            <w:tcW w:type="dxa" w:w="6872"/>
            <w:gridSpan w:val="3"/>
            <w:tcBorders>
              <w:start w:sz="3.2000000000000455" w:val="single" w:color="#000000"/>
              <w:top w:sz="4.0" w:val="single" w:color="#000000"/>
              <w:end w:sz="4.0" w:val="single" w:color="#000000"/>
              <w:bottom w:sz="3.200000000000273" w:val="single" w:color="#000000"/>
            </w:tcBorders>
            <w:shd w:fill="dbdbdb"/>
            <w:tcMar>
              <w:start w:w="0" w:type="dxa"/>
              <w:end w:w="0" w:type="dxa"/>
            </w:tcMar>
            <w:tcMar>
              <w:start w:w="0" w:type="dxa"/>
              <w:end w:w="0" w:type="dxa"/>
            </w:tcMar>
            <w:tcMar>
              <w:start w:w="0" w:type="dxa"/>
              <w:end w:w="0" w:type="dxa"/>
            </w:tcMar>
          </w:tcPr>
          <w:p>
            <w:pPr>
              <w:autoSpaceDN w:val="0"/>
              <w:autoSpaceDE w:val="0"/>
              <w:widowControl/>
              <w:spacing w:line="185" w:lineRule="auto" w:before="46" w:after="0"/>
              <w:ind w:left="0" w:right="0" w:firstLine="0"/>
              <w:jc w:val="center"/>
            </w:pPr>
            <w:r>
              <w:rPr>
                <w:rFonts w:ascii="SimSun" w:hAnsi="SimSun" w:eastAsia="SimSun"/>
                <w:b w:val="0"/>
                <w:i w:val="0"/>
                <w:color w:val="000000"/>
                <w:sz w:val="18"/>
              </w:rPr>
              <w:t>期末余额</w:t>
            </w:r>
          </w:p>
        </w:tc>
      </w:tr>
      <w:tr>
        <w:trPr>
          <w:trHeight w:hRule="exact" w:val="284"/>
        </w:trPr>
        <w:tc>
          <w:tcPr>
            <w:tcW w:type="dxa" w:w="2433"/>
            <w:vMerge/>
            <w:tcBorders>
              <w:start w:sz="3.1999999999999886" w:val="single" w:color="#000000"/>
              <w:top w:sz="4.0" w:val="single" w:color="#000000"/>
              <w:end w:sz="3.2000000000000455" w:val="single" w:color="#000000"/>
              <w:bottom w:sz="4.0" w:val="single" w:color="#000000"/>
            </w:tcBorders>
          </w:tcPr>
          <w:p/>
        </w:tc>
        <w:tc>
          <w:tcPr>
            <w:tcW w:type="dxa" w:w="2290"/>
            <w:tcBorders>
              <w:start w:sz="3.2000000000000455" w:val="single" w:color="#000000"/>
              <w:top w:sz="3.200000000000273"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46" w:after="0"/>
              <w:ind w:left="0" w:right="0" w:firstLine="0"/>
              <w:jc w:val="center"/>
            </w:pPr>
            <w:r>
              <w:rPr>
                <w:rFonts w:ascii="SimSun" w:hAnsi="SimSun" w:eastAsia="SimSun"/>
                <w:b w:val="0"/>
                <w:i w:val="0"/>
                <w:color w:val="000000"/>
                <w:sz w:val="18"/>
              </w:rPr>
              <w:t xml:space="preserve">账面余额 </w:t>
            </w:r>
          </w:p>
        </w:tc>
        <w:tc>
          <w:tcPr>
            <w:tcW w:type="dxa" w:w="2290"/>
            <w:tcBorders>
              <w:start w:sz="4.0" w:val="single" w:color="#000000"/>
              <w:top w:sz="3.200000000000273"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46" w:after="0"/>
              <w:ind w:left="0" w:right="0" w:firstLine="0"/>
              <w:jc w:val="center"/>
            </w:pPr>
            <w:r>
              <w:rPr>
                <w:rFonts w:ascii="SimSun" w:hAnsi="SimSun" w:eastAsia="SimSun"/>
                <w:b w:val="0"/>
                <w:i w:val="0"/>
                <w:color w:val="000000"/>
                <w:sz w:val="18"/>
              </w:rPr>
              <w:t xml:space="preserve">坏账准备 </w:t>
            </w:r>
          </w:p>
        </w:tc>
        <w:tc>
          <w:tcPr>
            <w:tcW w:type="dxa" w:w="2292"/>
            <w:tcBorders>
              <w:start w:sz="4.0" w:val="single" w:color="#000000"/>
              <w:top w:sz="3.200000000000273"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46" w:after="0"/>
              <w:ind w:left="0" w:right="0" w:firstLine="0"/>
              <w:jc w:val="center"/>
            </w:pPr>
            <w:r>
              <w:rPr>
                <w:rFonts w:ascii="SimSun" w:hAnsi="SimSun" w:eastAsia="SimSun"/>
                <w:b w:val="0"/>
                <w:i w:val="0"/>
                <w:color w:val="000000"/>
                <w:sz w:val="18"/>
              </w:rPr>
              <w:t>计提比例</w:t>
            </w:r>
          </w:p>
        </w:tc>
      </w:tr>
      <w:tr>
        <w:trPr>
          <w:trHeight w:hRule="exact" w:val="284"/>
        </w:trPr>
        <w:tc>
          <w:tcPr>
            <w:tcW w:type="dxa" w:w="2694"/>
            <w:tcBorders>
              <w:start w:sz="3.1999999999999886" w:val="single" w:color="#000000"/>
              <w:top w:sz="4.0" w:val="single" w:color="#000000"/>
              <w:end w:sz="3.2000000000000455" w:val="single" w:color="#000000"/>
              <w:bottom w:sz="4.0" w:val="single" w:color="#000000"/>
            </w:tcBorders>
            <w:shd w:fill="ffffff"/>
            <w:tcMar>
              <w:start w:w="0" w:type="dxa"/>
              <w:end w:w="0" w:type="dxa"/>
            </w:tcMar>
          </w:tcPr>
          <w:p>
            <w:pPr>
              <w:autoSpaceDN w:val="0"/>
              <w:autoSpaceDE w:val="0"/>
              <w:widowControl/>
              <w:spacing w:line="185" w:lineRule="auto" w:before="44" w:after="0"/>
              <w:ind w:left="24" w:right="0" w:firstLine="0"/>
              <w:jc w:val="left"/>
            </w:pPr>
            <w:r>
              <w:rPr>
                <w:rFonts w:ascii="SimSun" w:hAnsi="SimSun" w:eastAsia="SimSun"/>
                <w:b w:val="0"/>
                <w:i w:val="0"/>
                <w:color w:val="000000"/>
                <w:sz w:val="18"/>
              </w:rPr>
              <w:t xml:space="preserve">锦西天然气化工有限责任公司 </w:t>
            </w:r>
          </w:p>
        </w:tc>
        <w:tc>
          <w:tcPr>
            <w:tcW w:type="dxa" w:w="2290"/>
            <w:tcBorders>
              <w:start w:sz="3.2000000000000455"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2" w:lineRule="auto" w:before="28" w:after="0"/>
              <w:ind w:left="0" w:right="0" w:firstLine="0"/>
              <w:jc w:val="right"/>
            </w:pPr>
            <w:r>
              <w:rPr>
                <w:rFonts w:ascii="ArialNarrow" w:hAnsi="ArialNarrow" w:eastAsia="ArialNarrow"/>
                <w:b w:val="0"/>
                <w:i w:val="0"/>
                <w:color w:val="000000"/>
                <w:sz w:val="18"/>
              </w:rPr>
              <w:t xml:space="preserve">25,347,054.19 </w:t>
            </w:r>
          </w:p>
        </w:tc>
        <w:tc>
          <w:tcPr>
            <w:tcW w:type="dxa" w:w="2290"/>
            <w:tcBorders>
              <w:start w:sz="4.0" w:val="single" w:color="#000000"/>
              <w:top w:sz="4.0" w:val="single" w:color="#000000"/>
              <w:end w:sz="4.0" w:val="single" w:color="#000000"/>
              <w:bottom w:sz="4.0" w:val="single" w:color="#000000"/>
            </w:tcBorders>
            <w:shd w:fill="ffffff"/>
            <w:tcMar>
              <w:start w:w="0" w:type="dxa"/>
              <w:end w:w="0" w:type="dxa"/>
            </w:tcMar>
          </w:tcPr>
          <w:p/>
        </w:tc>
        <w:tc>
          <w:tcPr>
            <w:tcW w:type="dxa" w:w="2292"/>
            <w:tcBorders>
              <w:start w:sz="4.0" w:val="single" w:color="#000000"/>
              <w:top w:sz="4.0" w:val="single" w:color="#000000"/>
              <w:end w:sz="4.0" w:val="single" w:color="#000000"/>
              <w:bottom w:sz="4.0" w:val="single" w:color="#000000"/>
            </w:tcBorders>
            <w:shd w:fill="ffffff"/>
            <w:tcMar>
              <w:start w:w="0" w:type="dxa"/>
              <w:end w:w="0" w:type="dxa"/>
            </w:tcMar>
          </w:tcPr>
          <w:p/>
        </w:tc>
      </w:tr>
      <w:tr>
        <w:trPr>
          <w:trHeight w:hRule="exact" w:val="282"/>
        </w:trPr>
        <w:tc>
          <w:tcPr>
            <w:tcW w:type="dxa" w:w="2694"/>
            <w:tcBorders>
              <w:start w:sz="3.1999999999999886" w:val="single" w:color="#000000"/>
              <w:top w:sz="4.0" w:val="single" w:color="#000000"/>
              <w:end w:sz="3.2000000000000455" w:val="single" w:color="#000000"/>
              <w:bottom w:sz="4.0" w:val="single" w:color="#000000"/>
            </w:tcBorders>
            <w:shd w:fill="ffffff"/>
            <w:tcMar>
              <w:start w:w="0" w:type="dxa"/>
              <w:end w:w="0" w:type="dxa"/>
            </w:tcMar>
          </w:tcPr>
          <w:p>
            <w:pPr>
              <w:autoSpaceDN w:val="0"/>
              <w:autoSpaceDE w:val="0"/>
              <w:widowControl/>
              <w:spacing w:line="185" w:lineRule="auto" w:before="44" w:after="0"/>
              <w:ind w:left="24" w:right="0" w:firstLine="0"/>
              <w:jc w:val="left"/>
            </w:pPr>
            <w:r>
              <w:rPr>
                <w:rFonts w:ascii="SimSun" w:hAnsi="SimSun" w:eastAsia="SimSun"/>
                <w:b w:val="0"/>
                <w:i w:val="0"/>
                <w:color w:val="000000"/>
                <w:sz w:val="18"/>
              </w:rPr>
              <w:t xml:space="preserve">阿克苏华锦化肥有限责任公司 </w:t>
            </w:r>
          </w:p>
        </w:tc>
        <w:tc>
          <w:tcPr>
            <w:tcW w:type="dxa" w:w="2290"/>
            <w:tcBorders>
              <w:start w:sz="3.2000000000000455"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30" w:after="0"/>
              <w:ind w:left="0" w:right="0" w:firstLine="0"/>
              <w:jc w:val="right"/>
            </w:pPr>
            <w:r>
              <w:rPr>
                <w:rFonts w:ascii="ArialNarrow" w:hAnsi="ArialNarrow" w:eastAsia="ArialNarrow"/>
                <w:b w:val="0"/>
                <w:i w:val="0"/>
                <w:color w:val="000000"/>
                <w:sz w:val="18"/>
              </w:rPr>
              <w:t xml:space="preserve">117,498,603.82 </w:t>
            </w:r>
          </w:p>
        </w:tc>
        <w:tc>
          <w:tcPr>
            <w:tcW w:type="dxa" w:w="2290"/>
            <w:tcBorders>
              <w:start w:sz="4.0" w:val="single" w:color="#000000"/>
              <w:top w:sz="4.0" w:val="single" w:color="#000000"/>
              <w:end w:sz="4.0" w:val="single" w:color="#000000"/>
              <w:bottom w:sz="4.0" w:val="single" w:color="#000000"/>
            </w:tcBorders>
            <w:shd w:fill="ffffff"/>
            <w:tcMar>
              <w:start w:w="0" w:type="dxa"/>
              <w:end w:w="0" w:type="dxa"/>
            </w:tcMar>
          </w:tcPr>
          <w:p/>
        </w:tc>
        <w:tc>
          <w:tcPr>
            <w:tcW w:type="dxa" w:w="2292"/>
            <w:tcBorders>
              <w:start w:sz="4.0" w:val="single" w:color="#000000"/>
              <w:top w:sz="4.0" w:val="single" w:color="#000000"/>
              <w:end w:sz="4.0" w:val="single" w:color="#000000"/>
              <w:bottom w:sz="4.0" w:val="single" w:color="#000000"/>
            </w:tcBorders>
            <w:shd w:fill="ffffff"/>
            <w:tcMar>
              <w:start w:w="0" w:type="dxa"/>
              <w:end w:w="0" w:type="dxa"/>
            </w:tcMar>
          </w:tcPr>
          <w:p/>
        </w:tc>
      </w:tr>
      <w:tr>
        <w:trPr>
          <w:trHeight w:hRule="exact" w:val="284"/>
        </w:trPr>
        <w:tc>
          <w:tcPr>
            <w:tcW w:type="dxa" w:w="2694"/>
            <w:tcBorders>
              <w:start w:sz="3.1999999999999886" w:val="single" w:color="#000000"/>
              <w:top w:sz="4.0" w:val="single" w:color="#000000"/>
              <w:end w:sz="3.2000000000000455" w:val="single" w:color="#000000"/>
              <w:bottom w:sz="3.199999999999818" w:val="single" w:color="#000000"/>
            </w:tcBorders>
            <w:shd w:fill="ffffff"/>
            <w:tcMar>
              <w:start w:w="0" w:type="dxa"/>
              <w:end w:w="0" w:type="dxa"/>
            </w:tcMar>
          </w:tcPr>
          <w:p>
            <w:pPr>
              <w:autoSpaceDN w:val="0"/>
              <w:autoSpaceDE w:val="0"/>
              <w:widowControl/>
              <w:spacing w:line="185" w:lineRule="auto" w:before="44" w:after="0"/>
              <w:ind w:left="24" w:right="0" w:firstLine="0"/>
              <w:jc w:val="left"/>
            </w:pPr>
            <w:r>
              <w:rPr>
                <w:rFonts w:ascii="SimSun" w:hAnsi="SimSun" w:eastAsia="SimSun"/>
                <w:b w:val="0"/>
                <w:i w:val="0"/>
                <w:color w:val="000000"/>
                <w:sz w:val="18"/>
              </w:rPr>
              <w:t xml:space="preserve">盘锦北方沥青股份有限公司 </w:t>
            </w:r>
          </w:p>
        </w:tc>
        <w:tc>
          <w:tcPr>
            <w:tcW w:type="dxa" w:w="2290"/>
            <w:tcBorders>
              <w:start w:sz="3.2000000000000455" w:val="single" w:color="#000000"/>
              <w:top w:sz="4.0" w:val="single" w:color="#000000"/>
              <w:end w:sz="4.0" w:val="single" w:color="#000000"/>
              <w:bottom w:sz="3.199999999999818" w:val="single" w:color="#000000"/>
            </w:tcBorders>
            <w:shd w:fill="ffffff"/>
            <w:tcMar>
              <w:start w:w="0" w:type="dxa"/>
              <w:end w:w="0" w:type="dxa"/>
            </w:tcMar>
          </w:tcPr>
          <w:p>
            <w:pPr>
              <w:autoSpaceDN w:val="0"/>
              <w:autoSpaceDE w:val="0"/>
              <w:widowControl/>
              <w:spacing w:line="240" w:lineRule="auto" w:before="30" w:after="0"/>
              <w:ind w:left="0" w:right="0" w:firstLine="0"/>
              <w:jc w:val="right"/>
            </w:pPr>
            <w:r>
              <w:rPr>
                <w:rFonts w:ascii="ArialNarrow" w:hAnsi="ArialNarrow" w:eastAsia="ArialNarrow"/>
                <w:b w:val="0"/>
                <w:i w:val="0"/>
                <w:color w:val="000000"/>
                <w:sz w:val="18"/>
              </w:rPr>
              <w:t xml:space="preserve">137,665.98 </w:t>
            </w:r>
          </w:p>
        </w:tc>
        <w:tc>
          <w:tcPr>
            <w:tcW w:type="dxa" w:w="2290"/>
            <w:tcBorders>
              <w:start w:sz="4.0" w:val="single" w:color="#000000"/>
              <w:top w:sz="4.0" w:val="single" w:color="#000000"/>
              <w:end w:sz="4.0" w:val="single" w:color="#000000"/>
              <w:bottom w:sz="3.199999999999818" w:val="single" w:color="#000000"/>
            </w:tcBorders>
            <w:shd w:fill="ffffff"/>
            <w:tcMar>
              <w:start w:w="0" w:type="dxa"/>
              <w:end w:w="0" w:type="dxa"/>
            </w:tcMar>
          </w:tcPr>
          <w:p/>
        </w:tc>
        <w:tc>
          <w:tcPr>
            <w:tcW w:type="dxa" w:w="2292"/>
            <w:tcBorders>
              <w:start w:sz="4.0" w:val="single" w:color="#000000"/>
              <w:top w:sz="4.0" w:val="single" w:color="#000000"/>
              <w:end w:sz="4.0" w:val="single" w:color="#000000"/>
              <w:bottom w:sz="3.199999999999818" w:val="single" w:color="#000000"/>
            </w:tcBorders>
            <w:shd w:fill="ffffff"/>
            <w:tcMar>
              <w:start w:w="0" w:type="dxa"/>
              <w:end w:w="0" w:type="dxa"/>
            </w:tcMar>
          </w:tcPr>
          <w:p/>
        </w:tc>
      </w:tr>
      <w:tr>
        <w:trPr>
          <w:trHeight w:hRule="exact" w:val="284"/>
        </w:trPr>
        <w:tc>
          <w:tcPr>
            <w:tcW w:type="dxa" w:w="2694"/>
            <w:tcBorders>
              <w:start w:sz="3.1999999999999886" w:val="single" w:color="#000000"/>
              <w:top w:sz="3.199999999999818" w:val="single" w:color="#000000"/>
              <w:end w:sz="3.2000000000000455" w:val="single" w:color="#000000"/>
              <w:bottom w:sz="4.0" w:val="single" w:color="#000000"/>
            </w:tcBorders>
            <w:shd w:fill="dbdbdb"/>
            <w:tcMar>
              <w:start w:w="0" w:type="dxa"/>
              <w:end w:w="0" w:type="dxa"/>
            </w:tcMar>
          </w:tcPr>
          <w:tbl>
            <w:tblPr>
              <w:tblW w:type="auto" w:w="0"/>
              <w:tblLayout w:type="fixed"/>
              <w:tblLook w:firstColumn="1" w:firstRow="1" w:lastColumn="0" w:lastRow="0" w:noHBand="0" w:noVBand="1" w:val="04A0"/>
              <w:tblInd w:w="24.000000000000057" w:type="dxa"/>
            </w:tblPr>
            <w:tblGrid>
              <w:gridCol w:w="2694"/>
            </w:tblGrid>
            <w:tr>
              <w:trPr>
                <w:trHeight w:hRule="exact" w:val="254"/>
              </w:trPr>
              <w:tc>
                <w:tcPr>
                  <w:tcW w:type="dxa" w:w="2638"/>
                  <w:tcBorders/>
                  <w:shd w:fill="dbdbdb"/>
                  <w:tcMar>
                    <w:start w:w="0" w:type="dxa"/>
                    <w:end w:w="0" w:type="dxa"/>
                  </w:tcMar>
                </w:tcPr>
                <w:p>
                  <w:pPr>
                    <w:autoSpaceDN w:val="0"/>
                    <w:autoSpaceDE w:val="0"/>
                    <w:widowControl/>
                    <w:spacing w:line="185" w:lineRule="auto" w:before="46" w:after="0"/>
                    <w:ind w:left="0" w:right="0" w:firstLine="0"/>
                    <w:jc w:val="left"/>
                  </w:pPr>
                  <w:r>
                    <w:rPr>
                      <w:rFonts w:ascii="SimSun" w:hAnsi="SimSun" w:eastAsia="SimSun"/>
                      <w:b w:val="0"/>
                      <w:i w:val="0"/>
                      <w:color w:val="000000"/>
                      <w:sz w:val="18"/>
                    </w:rPr>
                    <w:t xml:space="preserve">合计 </w:t>
                  </w:r>
                </w:p>
              </w:tc>
            </w:tr>
          </w:tbl>
          <w:p>
            <w:pPr>
              <w:autoSpaceDN w:val="0"/>
              <w:autoSpaceDE w:val="0"/>
              <w:widowControl/>
              <w:spacing w:line="14" w:lineRule="exact" w:before="0" w:after="0"/>
              <w:ind w:left="0" w:right="0"/>
            </w:pPr>
          </w:p>
        </w:tc>
        <w:tc>
          <w:tcPr>
            <w:tcW w:type="dxa" w:w="2290"/>
            <w:tcBorders>
              <w:start w:sz="3.2000000000000455" w:val="single" w:color="#000000"/>
              <w:top w:sz="3.199999999999818"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30" w:after="0"/>
              <w:ind w:left="0" w:right="0" w:firstLine="0"/>
              <w:jc w:val="right"/>
            </w:pPr>
            <w:r>
              <w:rPr>
                <w:rFonts w:ascii="ArialNarrow" w:hAnsi="ArialNarrow" w:eastAsia="ArialNarrow"/>
                <w:b w:val="0"/>
                <w:i w:val="0"/>
                <w:color w:val="000000"/>
                <w:sz w:val="18"/>
              </w:rPr>
              <w:t xml:space="preserve">142,983,323.99 </w:t>
            </w:r>
          </w:p>
        </w:tc>
        <w:tc>
          <w:tcPr>
            <w:tcW w:type="dxa" w:w="2290"/>
            <w:tcBorders>
              <w:start w:sz="4.0" w:val="single" w:color="#000000"/>
              <w:top w:sz="3.199999999999818" w:val="single" w:color="#000000"/>
              <w:end w:sz="4.0" w:val="single" w:color="#000000"/>
              <w:bottom w:sz="4.0" w:val="single" w:color="#000000"/>
            </w:tcBorders>
            <w:shd w:fill="ffffff"/>
            <w:tcMar>
              <w:start w:w="0" w:type="dxa"/>
              <w:end w:w="0" w:type="dxa"/>
            </w:tcMar>
          </w:tcPr>
          <w:p/>
        </w:tc>
        <w:tc>
          <w:tcPr>
            <w:tcW w:type="dxa" w:w="2292"/>
            <w:tcBorders>
              <w:start w:sz="4.0" w:val="single" w:color="#000000"/>
              <w:top w:sz="3.199999999999818" w:val="single" w:color="#000000"/>
              <w:end w:sz="4.0" w:val="single" w:color="#000000"/>
              <w:bottom w:sz="4.0" w:val="single" w:color="#000000"/>
            </w:tcBorders>
            <w:shd w:fill="dbdbdb"/>
            <w:tcMar>
              <w:start w:w="0" w:type="dxa"/>
              <w:end w:w="0" w:type="dxa"/>
            </w:tcMar>
          </w:tcPr>
          <w:p>
            <w:pPr>
              <w:autoSpaceDN w:val="0"/>
              <w:autoSpaceDE w:val="0"/>
              <w:widowControl/>
              <w:spacing w:line="240" w:lineRule="auto" w:before="30" w:after="0"/>
              <w:ind w:left="0" w:right="0" w:firstLine="0"/>
              <w:jc w:val="center"/>
            </w:pPr>
            <w:r>
              <w:rPr>
                <w:rFonts w:ascii="ArialNarrow" w:hAnsi="ArialNarrow" w:eastAsia="ArialNarrow"/>
                <w:b w:val="0"/>
                <w:i w:val="0"/>
                <w:color w:val="000000"/>
                <w:sz w:val="18"/>
              </w:rPr>
              <w:t xml:space="preserve">-- </w:t>
            </w:r>
          </w:p>
        </w:tc>
      </w:tr>
    </w:tbl>
    <w:p>
      <w:pPr>
        <w:autoSpaceDN w:val="0"/>
        <w:tabs>
          <w:tab w:pos="8948" w:val="left"/>
        </w:tabs>
        <w:autoSpaceDE w:val="0"/>
        <w:widowControl/>
        <w:spacing w:line="245" w:lineRule="auto" w:before="64" w:after="28"/>
        <w:ind w:left="30" w:right="66" w:firstLine="0"/>
        <w:jc w:val="left"/>
      </w:pPr>
      <w:r>
        <w:rPr>
          <w:rFonts w:ascii="SimSun" w:hAnsi="SimSun" w:eastAsia="SimSun"/>
          <w:b w:val="0"/>
          <w:i w:val="0"/>
          <w:color w:val="000000"/>
          <w:sz w:val="18"/>
        </w:rPr>
        <w:t>按组合计提坏账准备：第三方组合</w:t>
      </w:r>
      <w:r>
        <w:br/>
      </w:r>
      <w:r>
        <w:tab/>
      </w:r>
      <w:r>
        <w:rPr>
          <w:rFonts w:ascii="SimSun" w:hAnsi="SimSun" w:eastAsia="SimSun"/>
          <w:b w:val="0"/>
          <w:i w:val="0"/>
          <w:color w:val="000000"/>
          <w:sz w:val="18"/>
        </w:rPr>
        <w:t>单位：元</w:t>
      </w:r>
    </w:p>
    <w:tbl>
      <w:tblPr>
        <w:tblW w:type="auto" w:w="0"/>
        <w:tblLayout w:type="fixed"/>
        <w:tblLook w:firstColumn="1" w:firstRow="1" w:lastColumn="0" w:lastRow="0" w:noHBand="0" w:noVBand="1" w:val="04A0"/>
        <w:tblInd w:w="30.0" w:type="dxa"/>
      </w:tblPr>
      <w:tblGrid>
        <w:gridCol w:w="2433"/>
        <w:gridCol w:w="2433"/>
        <w:gridCol w:w="2433"/>
        <w:gridCol w:w="2433"/>
      </w:tblGrid>
      <w:tr>
        <w:trPr>
          <w:trHeight w:hRule="exact" w:val="284"/>
        </w:trPr>
        <w:tc>
          <w:tcPr>
            <w:tcW w:type="dxa" w:w="2390"/>
            <w:vMerge w:val="restart"/>
            <w:tcBorders>
              <w:start w:sz="3.1999999999999886" w:val="single" w:color="#000000"/>
              <w:top w:sz="3.199999999999818" w:val="single" w:color="#000000"/>
              <w:end w:sz="4.0" w:val="single" w:color="#000000"/>
              <w:bottom w:sz="4.0" w:val="single" w:color="#000000"/>
            </w:tcBorders>
            <w:shd w:fill="dbdbdb"/>
            <w:tcMar>
              <w:start w:w="0" w:type="dxa"/>
              <w:end w:w="0" w:type="dxa"/>
            </w:tcMar>
            <w:tcMar>
              <w:start w:w="0" w:type="dxa"/>
              <w:end w:w="0" w:type="dxa"/>
            </w:tcMar>
          </w:tcPr>
          <w:p>
            <w:pPr>
              <w:autoSpaceDN w:val="0"/>
              <w:autoSpaceDE w:val="0"/>
              <w:widowControl/>
              <w:spacing w:line="185" w:lineRule="auto" w:before="186" w:after="0"/>
              <w:ind w:left="0" w:right="0" w:firstLine="0"/>
              <w:jc w:val="center"/>
            </w:pPr>
            <w:r>
              <w:rPr>
                <w:rFonts w:ascii="SimSun" w:hAnsi="SimSun" w:eastAsia="SimSun"/>
                <w:b w:val="0"/>
                <w:i w:val="0"/>
                <w:color w:val="000000"/>
                <w:sz w:val="18"/>
              </w:rPr>
              <w:t xml:space="preserve">名称 </w:t>
            </w:r>
          </w:p>
        </w:tc>
        <w:tc>
          <w:tcPr>
            <w:tcW w:type="dxa" w:w="7176"/>
            <w:gridSpan w:val="3"/>
            <w:tcBorders>
              <w:start w:sz="4.0" w:val="single" w:color="#000000"/>
              <w:top w:sz="3.199999999999818" w:val="single" w:color="#000000"/>
              <w:end w:sz="4.0" w:val="single" w:color="#000000"/>
              <w:bottom w:sz="4.0" w:val="single" w:color="#000000"/>
            </w:tcBorders>
            <w:shd w:fill="dbdbdb"/>
            <w:tcMar>
              <w:start w:w="0" w:type="dxa"/>
              <w:end w:w="0" w:type="dxa"/>
            </w:tcMar>
            <w:tcMar>
              <w:start w:w="0" w:type="dxa"/>
              <w:end w:w="0" w:type="dxa"/>
            </w:tcMar>
            <w:tcMar>
              <w:start w:w="0" w:type="dxa"/>
              <w:end w:w="0" w:type="dxa"/>
            </w:tcMar>
          </w:tcPr>
          <w:tbl>
            <w:tblPr>
              <w:tblW w:type="auto" w:w="0"/>
              <w:tblLayout w:type="fixed"/>
              <w:tblLook w:firstColumn="1" w:firstRow="1" w:lastColumn="0" w:lastRow="0" w:noHBand="0" w:noVBand="1" w:val="04A0"/>
              <w:tblInd w:w="25.99999999999966" w:type="dxa"/>
            </w:tblPr>
            <w:tblGrid>
              <w:gridCol w:w="7176"/>
            </w:tblGrid>
            <w:tr>
              <w:trPr>
                <w:trHeight w:hRule="exact" w:val="254"/>
              </w:trPr>
              <w:tc>
                <w:tcPr>
                  <w:tcW w:type="dxa" w:w="7120"/>
                  <w:tcBorders/>
                  <w:shd w:fill="dbdbdb"/>
                  <w:tcMar>
                    <w:start w:w="0" w:type="dxa"/>
                    <w:end w:w="0" w:type="dxa"/>
                  </w:tcMar>
                </w:tcPr>
                <w:p>
                  <w:pPr>
                    <w:autoSpaceDN w:val="0"/>
                    <w:autoSpaceDE w:val="0"/>
                    <w:widowControl/>
                    <w:spacing w:line="185" w:lineRule="auto" w:before="46" w:after="0"/>
                    <w:ind w:left="0" w:right="0" w:firstLine="0"/>
                    <w:jc w:val="center"/>
                  </w:pPr>
                  <w:r>
                    <w:rPr>
                      <w:rFonts w:ascii="SimSun" w:hAnsi="SimSun" w:eastAsia="SimSun"/>
                      <w:b w:val="0"/>
                      <w:i w:val="0"/>
                      <w:color w:val="000000"/>
                      <w:sz w:val="18"/>
                    </w:rPr>
                    <w:t>期末余额</w:t>
                  </w:r>
                </w:p>
              </w:tc>
            </w:tr>
          </w:tbl>
          <w:p>
            <w:pPr>
              <w:autoSpaceDN w:val="0"/>
              <w:autoSpaceDE w:val="0"/>
              <w:widowControl/>
              <w:spacing w:line="14" w:lineRule="exact" w:before="0" w:after="0"/>
              <w:ind w:left="0" w:right="0"/>
            </w:pPr>
          </w:p>
        </w:tc>
      </w:tr>
      <w:tr>
        <w:trPr>
          <w:trHeight w:hRule="exact" w:val="282"/>
        </w:trPr>
        <w:tc>
          <w:tcPr>
            <w:tcW w:type="dxa" w:w="2433"/>
            <w:vMerge/>
            <w:tcBorders>
              <w:start w:sz="3.1999999999999886" w:val="single" w:color="#000000"/>
              <w:top w:sz="3.199999999999818" w:val="single" w:color="#000000"/>
              <w:end w:sz="4.0" w:val="single" w:color="#000000"/>
              <w:bottom w:sz="4.0" w:val="single" w:color="#000000"/>
            </w:tcBorders>
          </w:tcPr>
          <w:p/>
        </w:tc>
        <w:tc>
          <w:tcPr>
            <w:tcW w:type="dxa" w:w="2394"/>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44" w:after="0"/>
              <w:ind w:left="0" w:right="0" w:firstLine="0"/>
              <w:jc w:val="center"/>
            </w:pPr>
            <w:r>
              <w:rPr>
                <w:rFonts w:ascii="SimSun" w:hAnsi="SimSun" w:eastAsia="SimSun"/>
                <w:b w:val="0"/>
                <w:i w:val="0"/>
                <w:color w:val="000000"/>
                <w:sz w:val="18"/>
              </w:rPr>
              <w:t xml:space="preserve">账面余额 </w:t>
            </w:r>
          </w:p>
        </w:tc>
        <w:tc>
          <w:tcPr>
            <w:tcW w:type="dxa" w:w="2392"/>
            <w:tcBorders>
              <w:start w:sz="4.0" w:val="single" w:color="#000000"/>
              <w:top w:sz="4.0" w:val="single" w:color="#000000"/>
              <w:end w:sz="3.199999999999818" w:val="single" w:color="#000000"/>
              <w:bottom w:sz="4.0" w:val="single" w:color="#000000"/>
            </w:tcBorders>
            <w:shd w:fill="dbdbdb"/>
            <w:tcMar>
              <w:start w:w="0" w:type="dxa"/>
              <w:end w:w="0" w:type="dxa"/>
            </w:tcMar>
          </w:tcPr>
          <w:p>
            <w:pPr>
              <w:autoSpaceDN w:val="0"/>
              <w:autoSpaceDE w:val="0"/>
              <w:widowControl/>
              <w:spacing w:line="185" w:lineRule="auto" w:before="44" w:after="0"/>
              <w:ind w:left="0" w:right="0" w:firstLine="0"/>
              <w:jc w:val="center"/>
            </w:pPr>
            <w:r>
              <w:rPr>
                <w:rFonts w:ascii="SimSun" w:hAnsi="SimSun" w:eastAsia="SimSun"/>
                <w:b w:val="0"/>
                <w:i w:val="0"/>
                <w:color w:val="000000"/>
                <w:sz w:val="18"/>
              </w:rPr>
              <w:t xml:space="preserve">坏账准备 </w:t>
            </w:r>
          </w:p>
        </w:tc>
        <w:tc>
          <w:tcPr>
            <w:tcW w:type="dxa" w:w="2390"/>
            <w:tcBorders>
              <w:start w:sz="3.199999999999818"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44" w:after="0"/>
              <w:ind w:left="0" w:right="0" w:firstLine="0"/>
              <w:jc w:val="center"/>
            </w:pPr>
            <w:r>
              <w:rPr>
                <w:rFonts w:ascii="SimSun" w:hAnsi="SimSun" w:eastAsia="SimSun"/>
                <w:b w:val="0"/>
                <w:i w:val="0"/>
                <w:color w:val="000000"/>
                <w:sz w:val="18"/>
              </w:rPr>
              <w:t>计提比例</w:t>
            </w:r>
          </w:p>
        </w:tc>
      </w:tr>
      <w:tr>
        <w:trPr>
          <w:trHeight w:hRule="exact" w:val="286"/>
        </w:trPr>
        <w:tc>
          <w:tcPr>
            <w:tcW w:type="dxa" w:w="2390"/>
            <w:tcBorders>
              <w:start w:sz="3.1999999999999886"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11" w:lineRule="auto" w:before="32" w:after="0"/>
              <w:ind w:left="24" w:right="0" w:firstLine="0"/>
              <w:jc w:val="left"/>
            </w:pPr>
            <w:r>
              <w:rPr>
                <w:rFonts w:ascii="ArialNarrow" w:hAnsi="ArialNarrow" w:eastAsia="ArialNarrow"/>
                <w:b w:val="0"/>
                <w:i w:val="0"/>
                <w:color w:val="000000"/>
                <w:sz w:val="18"/>
              </w:rPr>
              <w:t>1</w:t>
            </w:r>
            <w:r>
              <w:rPr>
                <w:rFonts w:ascii="SimSun" w:hAnsi="SimSun" w:eastAsia="SimSun"/>
                <w:b w:val="0"/>
                <w:i w:val="0"/>
                <w:color w:val="000000"/>
                <w:sz w:val="18"/>
              </w:rPr>
              <w:t xml:space="preserve"> 年以内（含</w:t>
            </w:r>
            <w:r>
              <w:rPr>
                <w:rFonts w:ascii="ArialNarrow" w:hAnsi="ArialNarrow" w:eastAsia="ArialNarrow"/>
                <w:b w:val="0"/>
                <w:i w:val="0"/>
                <w:color w:val="000000"/>
                <w:sz w:val="18"/>
              </w:rPr>
              <w:t xml:space="preserve"> 1</w:t>
            </w:r>
            <w:r>
              <w:rPr>
                <w:rFonts w:ascii="SimSun" w:hAnsi="SimSun" w:eastAsia="SimSun"/>
                <w:b w:val="0"/>
                <w:i w:val="0"/>
                <w:color w:val="000000"/>
                <w:sz w:val="18"/>
              </w:rPr>
              <w:t xml:space="preserve"> 年）</w:t>
            </w:r>
          </w:p>
        </w:tc>
        <w:tc>
          <w:tcPr>
            <w:tcW w:type="dxa" w:w="2394"/>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30" w:after="0"/>
              <w:ind w:left="0" w:right="0" w:firstLine="0"/>
              <w:jc w:val="right"/>
            </w:pPr>
            <w:r>
              <w:rPr>
                <w:rFonts w:ascii="ArialNarrow" w:hAnsi="ArialNarrow" w:eastAsia="ArialNarrow"/>
                <w:b w:val="0"/>
                <w:i w:val="0"/>
                <w:color w:val="000000"/>
                <w:sz w:val="18"/>
              </w:rPr>
              <w:t xml:space="preserve">136,842,283.15 </w:t>
            </w:r>
          </w:p>
        </w:tc>
        <w:tc>
          <w:tcPr>
            <w:tcW w:type="dxa" w:w="2392"/>
            <w:tcBorders>
              <w:start w:sz="4.0" w:val="single" w:color="#000000"/>
              <w:top w:sz="4.0" w:val="single" w:color="#000000"/>
              <w:end w:sz="3.199999999999818" w:val="single" w:color="#000000"/>
              <w:bottom w:sz="4.0" w:val="single" w:color="#000000"/>
            </w:tcBorders>
            <w:shd w:fill="ffffff"/>
            <w:tcMar>
              <w:start w:w="0" w:type="dxa"/>
              <w:end w:w="0" w:type="dxa"/>
            </w:tcMar>
          </w:tcPr>
          <w:p>
            <w:pPr>
              <w:autoSpaceDN w:val="0"/>
              <w:autoSpaceDE w:val="0"/>
              <w:widowControl/>
              <w:spacing w:line="240" w:lineRule="auto" w:before="30" w:after="0"/>
              <w:ind w:left="0" w:right="0" w:firstLine="0"/>
              <w:jc w:val="right"/>
            </w:pPr>
            <w:r>
              <w:rPr>
                <w:rFonts w:ascii="ArialNarrow" w:hAnsi="ArialNarrow" w:eastAsia="ArialNarrow"/>
                <w:b w:val="0"/>
                <w:i w:val="0"/>
                <w:color w:val="000000"/>
                <w:sz w:val="18"/>
              </w:rPr>
              <w:t xml:space="preserve">1,678,370.59 </w:t>
            </w:r>
          </w:p>
        </w:tc>
        <w:tc>
          <w:tcPr>
            <w:tcW w:type="dxa" w:w="2390"/>
            <w:tcBorders>
              <w:start w:sz="3.199999999999818"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30" w:after="0"/>
              <w:ind w:left="0" w:right="0" w:firstLine="0"/>
              <w:jc w:val="right"/>
            </w:pPr>
            <w:r>
              <w:rPr>
                <w:rFonts w:ascii="ArialNarrow" w:hAnsi="ArialNarrow" w:eastAsia="ArialNarrow"/>
                <w:b w:val="0"/>
                <w:i w:val="0"/>
                <w:color w:val="000000"/>
                <w:sz w:val="18"/>
              </w:rPr>
              <w:t xml:space="preserve">1.23% </w:t>
            </w:r>
          </w:p>
        </w:tc>
      </w:tr>
      <w:tr>
        <w:trPr>
          <w:trHeight w:hRule="exact" w:val="282"/>
        </w:trPr>
        <w:tc>
          <w:tcPr>
            <w:tcW w:type="dxa" w:w="2390"/>
            <w:tcBorders>
              <w:start w:sz="3.1999999999999886" w:val="single" w:color="#000000"/>
              <w:top w:sz="4.0" w:val="single" w:color="#000000"/>
              <w:end w:sz="4.0" w:val="single" w:color="#000000"/>
              <w:bottom w:sz="3.2000000000007276" w:val="single" w:color="#000000"/>
            </w:tcBorders>
            <w:shd w:fill="dbdbdb"/>
            <w:tcMar>
              <w:start w:w="0" w:type="dxa"/>
              <w:end w:w="0" w:type="dxa"/>
            </w:tcMar>
          </w:tcPr>
          <w:p>
            <w:pPr>
              <w:autoSpaceDN w:val="0"/>
              <w:autoSpaceDE w:val="0"/>
              <w:widowControl/>
              <w:spacing w:line="185" w:lineRule="auto" w:before="44" w:after="0"/>
              <w:ind w:left="24" w:right="0" w:firstLine="0"/>
              <w:jc w:val="left"/>
            </w:pPr>
            <w:r>
              <w:rPr>
                <w:rFonts w:ascii="SimSun" w:hAnsi="SimSun" w:eastAsia="SimSun"/>
                <w:b w:val="0"/>
                <w:i w:val="0"/>
                <w:color w:val="000000"/>
                <w:sz w:val="18"/>
              </w:rPr>
              <w:t xml:space="preserve">合计 </w:t>
            </w:r>
          </w:p>
        </w:tc>
        <w:tc>
          <w:tcPr>
            <w:tcW w:type="dxa" w:w="2394"/>
            <w:tcBorders>
              <w:start w:sz="4.0" w:val="single" w:color="#000000"/>
              <w:top w:sz="4.0" w:val="single" w:color="#000000"/>
              <w:end w:sz="4.0" w:val="single" w:color="#000000"/>
              <w:bottom w:sz="3.2000000000007276" w:val="single" w:color="#000000"/>
            </w:tcBorders>
            <w:shd w:fill="ffffff"/>
            <w:tcMar>
              <w:start w:w="0" w:type="dxa"/>
              <w:end w:w="0" w:type="dxa"/>
            </w:tcMar>
          </w:tcPr>
          <w:p>
            <w:pPr>
              <w:autoSpaceDN w:val="0"/>
              <w:autoSpaceDE w:val="0"/>
              <w:widowControl/>
              <w:spacing w:line="240" w:lineRule="auto" w:before="30" w:after="0"/>
              <w:ind w:left="0" w:right="0" w:firstLine="0"/>
              <w:jc w:val="right"/>
            </w:pPr>
            <w:r>
              <w:rPr>
                <w:rFonts w:ascii="ArialNarrow" w:hAnsi="ArialNarrow" w:eastAsia="ArialNarrow"/>
                <w:b w:val="0"/>
                <w:i w:val="0"/>
                <w:color w:val="000000"/>
                <w:sz w:val="18"/>
              </w:rPr>
              <w:t xml:space="preserve">136,842,283.15 </w:t>
            </w:r>
          </w:p>
        </w:tc>
        <w:tc>
          <w:tcPr>
            <w:tcW w:type="dxa" w:w="2392"/>
            <w:tcBorders>
              <w:start w:sz="4.0" w:val="single" w:color="#000000"/>
              <w:top w:sz="4.0" w:val="single" w:color="#000000"/>
              <w:end w:sz="3.199999999999818" w:val="single" w:color="#000000"/>
              <w:bottom w:sz="3.2000000000007276" w:val="single" w:color="#000000"/>
            </w:tcBorders>
            <w:shd w:fill="ffffff"/>
            <w:tcMar>
              <w:start w:w="0" w:type="dxa"/>
              <w:end w:w="0" w:type="dxa"/>
            </w:tcMar>
          </w:tcPr>
          <w:p>
            <w:pPr>
              <w:autoSpaceDN w:val="0"/>
              <w:autoSpaceDE w:val="0"/>
              <w:widowControl/>
              <w:spacing w:line="240" w:lineRule="auto" w:before="30" w:after="0"/>
              <w:ind w:left="0" w:right="0" w:firstLine="0"/>
              <w:jc w:val="right"/>
            </w:pPr>
            <w:r>
              <w:rPr>
                <w:rFonts w:ascii="ArialNarrow" w:hAnsi="ArialNarrow" w:eastAsia="ArialNarrow"/>
                <w:b w:val="0"/>
                <w:i w:val="0"/>
                <w:color w:val="000000"/>
                <w:sz w:val="18"/>
              </w:rPr>
              <w:t xml:space="preserve">1,678,370.59 </w:t>
            </w:r>
          </w:p>
        </w:tc>
        <w:tc>
          <w:tcPr>
            <w:tcW w:type="dxa" w:w="2390"/>
            <w:tcBorders>
              <w:start w:sz="3.199999999999818" w:val="single" w:color="#000000"/>
              <w:top w:sz="4.0" w:val="single" w:color="#000000"/>
              <w:end w:sz="4.0" w:val="single" w:color="#000000"/>
              <w:bottom w:sz="3.2000000000007276" w:val="single" w:color="#000000"/>
            </w:tcBorders>
            <w:shd w:fill="dbdbdb"/>
            <w:tcMar>
              <w:start w:w="0" w:type="dxa"/>
              <w:end w:w="0" w:type="dxa"/>
            </w:tcMar>
          </w:tcPr>
          <w:p>
            <w:pPr>
              <w:autoSpaceDN w:val="0"/>
              <w:autoSpaceDE w:val="0"/>
              <w:widowControl/>
              <w:spacing w:line="240" w:lineRule="auto" w:before="30" w:after="0"/>
              <w:ind w:left="0" w:right="0" w:firstLine="0"/>
              <w:jc w:val="center"/>
            </w:pPr>
            <w:r>
              <w:rPr>
                <w:rFonts w:ascii="ArialNarrow" w:hAnsi="ArialNarrow" w:eastAsia="ArialNarrow"/>
                <w:b w:val="0"/>
                <w:i w:val="0"/>
                <w:color w:val="000000"/>
                <w:sz w:val="18"/>
              </w:rPr>
              <w:t xml:space="preserve">-- </w:t>
            </w:r>
          </w:p>
        </w:tc>
      </w:tr>
    </w:tbl>
    <w:p>
      <w:pPr>
        <w:autoSpaceDN w:val="0"/>
        <w:tabs>
          <w:tab w:pos="8948" w:val="left"/>
        </w:tabs>
        <w:autoSpaceDE w:val="0"/>
        <w:widowControl/>
        <w:spacing w:line="245" w:lineRule="auto" w:before="66" w:after="28"/>
        <w:ind w:left="30" w:right="66" w:firstLine="0"/>
        <w:jc w:val="left"/>
      </w:pPr>
      <w:r>
        <w:rPr>
          <w:rFonts w:ascii="SimSun" w:hAnsi="SimSun" w:eastAsia="SimSun"/>
          <w:b w:val="0"/>
          <w:i w:val="0"/>
          <w:color w:val="000000"/>
          <w:sz w:val="18"/>
        </w:rPr>
        <w:t>按账龄披露</w:t>
      </w:r>
      <w:r>
        <w:br/>
      </w:r>
      <w:r>
        <w:tab/>
      </w:r>
      <w:r>
        <w:rPr>
          <w:rFonts w:ascii="SimSun" w:hAnsi="SimSun" w:eastAsia="SimSun"/>
          <w:b w:val="0"/>
          <w:i w:val="0"/>
          <w:color w:val="000000"/>
          <w:sz w:val="18"/>
        </w:rPr>
        <w:t>单位：元</w:t>
      </w:r>
    </w:p>
    <w:tbl>
      <w:tblPr>
        <w:tblW w:type="auto" w:w="0"/>
        <w:tblLayout w:type="fixed"/>
        <w:tblLook w:firstColumn="1" w:firstRow="1" w:lastColumn="0" w:lastRow="0" w:noHBand="0" w:noVBand="1" w:val="04A0"/>
        <w:tblInd w:w="30.0" w:type="dxa"/>
      </w:tblPr>
      <w:tblGrid>
        <w:gridCol w:w="4867"/>
        <w:gridCol w:w="4867"/>
      </w:tblGrid>
      <w:tr>
        <w:trPr>
          <w:trHeight w:hRule="exact" w:val="282"/>
        </w:trPr>
        <w:tc>
          <w:tcPr>
            <w:tcW w:type="dxa" w:w="4784"/>
            <w:tcBorders>
              <w:start w:sz="3.1999999999999886" w:val="single" w:color="#000000"/>
              <w:top w:sz="4.0" w:val="single" w:color="#000000"/>
              <w:end w:sz="4.0" w:val="single" w:color="#000000"/>
              <w:bottom w:sz="3.2000000000007276" w:val="single" w:color="#000000"/>
            </w:tcBorders>
            <w:shd w:fill="dbdbdb"/>
            <w:tcMar>
              <w:start w:w="0" w:type="dxa"/>
              <w:end w:w="0" w:type="dxa"/>
            </w:tcMar>
          </w:tcPr>
          <w:tbl>
            <w:tblPr>
              <w:tblW w:type="auto" w:w="0"/>
              <w:tblLayout w:type="fixed"/>
              <w:tblLook w:firstColumn="1" w:firstRow="1" w:lastColumn="0" w:lastRow="0" w:noHBand="0" w:noVBand="1" w:val="04A0"/>
              <w:tblInd w:w="24.000000000000057" w:type="dxa"/>
            </w:tblPr>
            <w:tblGrid>
              <w:gridCol w:w="4784"/>
            </w:tblGrid>
            <w:tr>
              <w:trPr>
                <w:trHeight w:hRule="exact" w:val="254"/>
              </w:trPr>
              <w:tc>
                <w:tcPr>
                  <w:tcW w:type="dxa" w:w="4728"/>
                  <w:tcBorders/>
                  <w:shd w:fill="dbdbdb"/>
                  <w:tcMar>
                    <w:start w:w="0" w:type="dxa"/>
                    <w:end w:w="0" w:type="dxa"/>
                  </w:tcMar>
                </w:tcPr>
                <w:p>
                  <w:pPr>
                    <w:autoSpaceDN w:val="0"/>
                    <w:autoSpaceDE w:val="0"/>
                    <w:widowControl/>
                    <w:spacing w:line="185" w:lineRule="auto" w:before="44" w:after="0"/>
                    <w:ind w:left="0" w:right="0" w:firstLine="0"/>
                    <w:jc w:val="center"/>
                  </w:pPr>
                  <w:r>
                    <w:rPr>
                      <w:rFonts w:ascii="SimSun" w:hAnsi="SimSun" w:eastAsia="SimSun"/>
                      <w:b w:val="0"/>
                      <w:i w:val="0"/>
                      <w:color w:val="000000"/>
                      <w:sz w:val="18"/>
                    </w:rPr>
                    <w:t xml:space="preserve">账龄 </w:t>
                  </w:r>
                </w:p>
              </w:tc>
            </w:tr>
          </w:tbl>
          <w:p>
            <w:pPr>
              <w:autoSpaceDN w:val="0"/>
              <w:autoSpaceDE w:val="0"/>
              <w:widowControl/>
              <w:spacing w:line="14" w:lineRule="exact" w:before="0" w:after="0"/>
              <w:ind w:left="0" w:right="0"/>
            </w:pPr>
          </w:p>
        </w:tc>
        <w:tc>
          <w:tcPr>
            <w:tcW w:type="dxa" w:w="4782"/>
            <w:tcBorders>
              <w:start w:sz="4.0" w:val="single" w:color="#000000"/>
              <w:top w:sz="4.0" w:val="single" w:color="#000000"/>
              <w:end w:sz="4.0" w:val="single" w:color="#000000"/>
              <w:bottom w:sz="3.2000000000007276" w:val="single" w:color="#000000"/>
            </w:tcBorders>
            <w:shd w:fill="dbdbdb"/>
            <w:tcMar>
              <w:start w:w="0" w:type="dxa"/>
              <w:end w:w="0" w:type="dxa"/>
            </w:tcMar>
          </w:tcPr>
          <w:p>
            <w:pPr>
              <w:autoSpaceDN w:val="0"/>
              <w:autoSpaceDE w:val="0"/>
              <w:widowControl/>
              <w:spacing w:line="185" w:lineRule="auto" w:before="44" w:after="0"/>
              <w:ind w:left="0" w:right="0" w:firstLine="0"/>
              <w:jc w:val="center"/>
            </w:pPr>
            <w:r>
              <w:rPr>
                <w:rFonts w:ascii="SimSun" w:hAnsi="SimSun" w:eastAsia="SimSun"/>
                <w:b w:val="0"/>
                <w:i w:val="0"/>
                <w:color w:val="000000"/>
                <w:sz w:val="18"/>
              </w:rPr>
              <w:t>账面余额</w:t>
            </w:r>
          </w:p>
        </w:tc>
      </w:tr>
      <w:tr>
        <w:trPr>
          <w:trHeight w:hRule="exact" w:val="282"/>
        </w:trPr>
        <w:tc>
          <w:tcPr>
            <w:tcW w:type="dxa" w:w="4784"/>
            <w:tcBorders>
              <w:start w:sz="3.1999999999999886" w:val="single" w:color="#000000"/>
              <w:top w:sz="3.2000000000007276" w:val="single" w:color="#000000"/>
              <w:end w:sz="4.0" w:val="single" w:color="#000000"/>
              <w:bottom w:sz="4.0" w:val="single" w:color="#000000"/>
            </w:tcBorders>
            <w:shd w:fill="dbdbdb"/>
            <w:tcMar>
              <w:start w:w="0" w:type="dxa"/>
              <w:end w:w="0" w:type="dxa"/>
            </w:tcMar>
          </w:tcPr>
          <w:p>
            <w:pPr>
              <w:autoSpaceDN w:val="0"/>
              <w:autoSpaceDE w:val="0"/>
              <w:widowControl/>
              <w:spacing w:line="211" w:lineRule="auto" w:before="32" w:after="0"/>
              <w:ind w:left="24" w:right="0" w:firstLine="0"/>
              <w:jc w:val="left"/>
            </w:pPr>
            <w:r>
              <w:rPr>
                <w:rFonts w:ascii="ArialNarrow" w:hAnsi="ArialNarrow" w:eastAsia="ArialNarrow"/>
                <w:b w:val="0"/>
                <w:i w:val="0"/>
                <w:color w:val="000000"/>
                <w:sz w:val="18"/>
              </w:rPr>
              <w:t>1</w:t>
            </w:r>
            <w:r>
              <w:rPr>
                <w:rFonts w:ascii="SimSun" w:hAnsi="SimSun" w:eastAsia="SimSun"/>
                <w:b w:val="0"/>
                <w:i w:val="0"/>
                <w:color w:val="000000"/>
                <w:sz w:val="18"/>
              </w:rPr>
              <w:t xml:space="preserve"> 年以内（含</w:t>
            </w:r>
            <w:r>
              <w:rPr>
                <w:rFonts w:ascii="ArialNarrow" w:hAnsi="ArialNarrow" w:eastAsia="ArialNarrow"/>
                <w:b w:val="0"/>
                <w:i w:val="0"/>
                <w:color w:val="000000"/>
                <w:sz w:val="18"/>
              </w:rPr>
              <w:t xml:space="preserve"> 1</w:t>
            </w:r>
            <w:r>
              <w:rPr>
                <w:rFonts w:ascii="SimSun" w:hAnsi="SimSun" w:eastAsia="SimSun"/>
                <w:b w:val="0"/>
                <w:i w:val="0"/>
                <w:color w:val="000000"/>
                <w:sz w:val="18"/>
              </w:rPr>
              <w:t xml:space="preserve"> 年）</w:t>
            </w:r>
          </w:p>
        </w:tc>
        <w:tc>
          <w:tcPr>
            <w:tcW w:type="dxa" w:w="4782"/>
            <w:tcBorders>
              <w:start w:sz="4.0" w:val="single" w:color="#000000"/>
              <w:top w:sz="3.2000000000007276"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32" w:after="0"/>
              <w:ind w:left="0" w:right="0" w:firstLine="0"/>
              <w:jc w:val="right"/>
            </w:pPr>
            <w:r>
              <w:rPr>
                <w:rFonts w:ascii="ArialNarrow" w:hAnsi="ArialNarrow" w:eastAsia="ArialNarrow"/>
                <w:b w:val="0"/>
                <w:i w:val="0"/>
                <w:color w:val="000000"/>
                <w:sz w:val="18"/>
              </w:rPr>
              <w:t xml:space="preserve">279,825,607.14 </w:t>
            </w:r>
          </w:p>
        </w:tc>
      </w:tr>
      <w:tr>
        <w:trPr>
          <w:trHeight w:hRule="exact" w:val="286"/>
        </w:trPr>
        <w:tc>
          <w:tcPr>
            <w:tcW w:type="dxa" w:w="4784"/>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46" w:after="0"/>
              <w:ind w:left="24" w:right="0" w:firstLine="0"/>
              <w:jc w:val="left"/>
            </w:pPr>
            <w:r>
              <w:rPr>
                <w:rFonts w:ascii="SimSun" w:hAnsi="SimSun" w:eastAsia="SimSun"/>
                <w:b w:val="0"/>
                <w:i w:val="0"/>
                <w:color w:val="000000"/>
                <w:sz w:val="18"/>
              </w:rPr>
              <w:t xml:space="preserve">合计 </w:t>
            </w:r>
          </w:p>
        </w:tc>
        <w:tc>
          <w:tcPr>
            <w:tcW w:type="dxa" w:w="4782"/>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2" w:lineRule="auto" w:before="30" w:after="0"/>
              <w:ind w:left="0" w:right="0" w:firstLine="0"/>
              <w:jc w:val="right"/>
            </w:pPr>
            <w:r>
              <w:rPr>
                <w:rFonts w:ascii="ArialNarrow" w:hAnsi="ArialNarrow" w:eastAsia="ArialNarrow"/>
                <w:b w:val="0"/>
                <w:i w:val="0"/>
                <w:color w:val="000000"/>
                <w:sz w:val="18"/>
              </w:rPr>
              <w:t xml:space="preserve">279,825,607.14 </w:t>
            </w:r>
          </w:p>
        </w:tc>
      </w:tr>
    </w:tbl>
    <w:p>
      <w:pPr>
        <w:autoSpaceDN w:val="0"/>
        <w:autoSpaceDE w:val="0"/>
        <w:widowControl/>
        <w:spacing w:line="233" w:lineRule="auto" w:before="1270" w:after="0"/>
        <w:ind w:left="0" w:right="20" w:firstLine="0"/>
        <w:jc w:val="right"/>
      </w:pPr>
      <w:r>
        <w:rPr>
          <w:rFonts w:ascii="Times" w:hAnsi="Times" w:eastAsia="Times"/>
          <w:b w:val="0"/>
          <w:i w:val="0"/>
          <w:color w:val="000000"/>
          <w:sz w:val="18"/>
        </w:rPr>
        <w:t xml:space="preserve">122 </w:t>
      </w:r>
    </w:p>
    <w:p>
      <w:pPr>
        <w:sectPr>
          <w:pgSz w:w="11904" w:h="16840"/>
          <w:pgMar w:top="436" w:right="1066" w:bottom="500" w:left="1104" w:header="720" w:footer="720" w:gutter="0"/>
          <w:cols w:space="720" w:num="1" w:equalWidth="0">
            <w:col w:w="9734" w:space="0"/>
            <w:col w:w="9734" w:space="0"/>
            <w:col w:w="9734" w:space="0"/>
            <w:col w:w="9736" w:space="0"/>
            <w:col w:w="9778" w:space="0"/>
            <w:col w:w="9996" w:space="0"/>
            <w:col w:w="9996" w:space="0"/>
            <w:col w:w="9794" w:space="0"/>
            <w:col w:w="9793" w:space="0"/>
            <w:col w:w="9734" w:space="0"/>
            <w:col w:w="9734" w:space="0"/>
            <w:col w:w="9734" w:space="0"/>
            <w:col w:w="9734" w:space="0"/>
            <w:col w:w="9734" w:space="0"/>
            <w:col w:w="9734" w:space="0"/>
            <w:col w:w="9734" w:space="0"/>
            <w:col w:w="9734" w:space="0"/>
            <w:col w:w="9736" w:space="0"/>
            <w:col w:w="9734" w:space="0"/>
            <w:col w:w="9734" w:space="0"/>
            <w:col w:w="9736" w:space="0"/>
            <w:col w:w="9793" w:space="0"/>
            <w:col w:w="9734" w:space="0"/>
            <w:col w:w="9734" w:space="0"/>
            <w:col w:w="9734" w:space="0"/>
            <w:col w:w="9734" w:space="0"/>
            <w:col w:w="9734" w:space="0"/>
            <w:col w:w="9734" w:space="0"/>
            <w:col w:w="9734" w:space="0"/>
            <w:col w:w="9734" w:space="0"/>
            <w:col w:w="9734" w:space="0"/>
            <w:col w:w="9734" w:space="0"/>
            <w:col w:w="9734" w:space="0"/>
            <w:col w:w="9734" w:space="0"/>
            <w:col w:w="9792" w:space="0"/>
            <w:col w:w="9734" w:space="0"/>
            <w:col w:w="9734" w:space="0"/>
            <w:col w:w="9734" w:space="0"/>
            <w:col w:w="9734" w:space="0"/>
            <w:col w:w="9792" w:space="0"/>
            <w:col w:w="2722" w:space="0"/>
            <w:col w:w="7069" w:space="0"/>
            <w:col w:w="9792" w:space="0"/>
            <w:col w:w="9792" w:space="0"/>
            <w:col w:w="9734" w:space="0"/>
            <w:col w:w="9792" w:space="0"/>
            <w:col w:w="9792" w:space="0"/>
            <w:col w:w="9788" w:space="0"/>
            <w:col w:w="9778" w:space="0"/>
            <w:col w:w="9734" w:space="0"/>
            <w:col w:w="9734" w:space="0"/>
            <w:col w:w="9734" w:space="0"/>
            <w:col w:w="9734" w:space="0"/>
            <w:col w:w="9792" w:space="0"/>
            <w:col w:w="9792" w:space="0"/>
            <w:col w:w="9734" w:space="0"/>
            <w:col w:w="9794" w:space="0"/>
            <w:col w:w="9734" w:space="0"/>
            <w:col w:w="9734" w:space="0"/>
            <w:col w:w="9794" w:space="0"/>
            <w:col w:w="15256" w:space="0"/>
            <w:col w:w="9734" w:space="0"/>
            <w:col w:w="9734" w:space="0"/>
            <w:col w:w="9734" w:space="0"/>
            <w:col w:w="9734" w:space="0"/>
            <w:col w:w="9734" w:space="0"/>
            <w:col w:w="9734" w:space="0"/>
            <w:col w:w="9734" w:space="0"/>
            <w:col w:w="9734" w:space="0"/>
            <w:col w:w="9734" w:space="0"/>
            <w:col w:w="9734" w:space="0"/>
            <w:col w:w="9734" w:space="0"/>
            <w:col w:w="9794" w:space="0"/>
            <w:col w:w="9794" w:space="0"/>
            <w:col w:w="9734" w:space="0"/>
            <w:col w:w="9734" w:space="0"/>
            <w:col w:w="9734" w:space="0"/>
            <w:col w:w="9734" w:space="0"/>
            <w:col w:w="9734" w:space="0"/>
            <w:col w:w="9790" w:space="0"/>
            <w:col w:w="9788" w:space="0"/>
            <w:col w:w="9790" w:space="0"/>
            <w:col w:w="9790" w:space="0"/>
            <w:col w:w="9734" w:space="0"/>
            <w:col w:w="9734" w:space="0"/>
            <w:col w:w="9788" w:space="0"/>
            <w:col w:w="9790" w:space="0"/>
            <w:col w:w="9734" w:space="0"/>
            <w:col w:w="9734" w:space="0"/>
            <w:col w:w="9736" w:space="0"/>
            <w:col w:w="9734" w:space="0"/>
            <w:col w:w="9734" w:space="0"/>
            <w:col w:w="9734" w:space="0"/>
            <w:col w:w="9734" w:space="0"/>
            <w:col w:w="9734" w:space="0"/>
            <w:col w:w="9790" w:space="0"/>
            <w:col w:w="9734" w:space="0"/>
            <w:col w:w="9736" w:space="0"/>
            <w:col w:w="9734" w:space="0"/>
            <w:col w:w="9734" w:space="0"/>
            <w:col w:w="9790" w:space="0"/>
            <w:col w:w="9734" w:space="0"/>
            <w:col w:w="9780" w:space="0"/>
            <w:col w:w="9734" w:space="0"/>
            <w:col w:w="9790" w:space="0"/>
            <w:col w:w="9734" w:space="0"/>
            <w:col w:w="9734" w:space="0"/>
            <w:col w:w="9734" w:space="0"/>
            <w:col w:w="9734" w:space="0"/>
            <w:col w:w="9734" w:space="0"/>
            <w:col w:w="9788" w:space="0"/>
            <w:col w:w="9790" w:space="0"/>
            <w:col w:w="9788" w:space="0"/>
            <w:col w:w="9790" w:space="0"/>
            <w:col w:w="9734" w:space="0"/>
            <w:col w:w="9734" w:space="0"/>
            <w:col w:w="9734" w:space="0"/>
            <w:col w:w="9734" w:space="0"/>
            <w:col w:w="9734" w:space="0"/>
            <w:col w:w="9734" w:space="0"/>
            <w:col w:w="9734" w:space="0"/>
          </w:cols>
          <w:docGrid w:linePitch="360"/>
        </w:sectPr>
      </w:pPr>
    </w:p>
    <w:p>
      <w:pPr>
        <w:autoSpaceDN w:val="0"/>
        <w:autoSpaceDE w:val="0"/>
        <w:widowControl/>
        <w:spacing w:line="220" w:lineRule="exact" w:before="0" w:after="216"/>
        <w:ind w:left="0" w:right="0"/>
      </w:pPr>
    </w:p>
    <w:p>
      <w:pPr>
        <w:autoSpaceDN w:val="0"/>
        <w:autoSpaceDE w:val="0"/>
        <w:widowControl/>
        <w:spacing w:line="204" w:lineRule="auto" w:before="0" w:after="0"/>
        <w:ind w:left="0" w:right="66" w:firstLine="0"/>
        <w:jc w:val="right"/>
      </w:pPr>
      <w:r>
        <w:rPr>
          <w:rFonts w:ascii="SimSun" w:hAnsi="SimSun" w:eastAsia="SimSun"/>
          <w:b w:val="0"/>
          <w:i w:val="0"/>
          <w:color w:val="000000"/>
          <w:sz w:val="18"/>
        </w:rPr>
        <w:t>北方华锦化学工业股份有限公司</w:t>
      </w:r>
      <w:r>
        <w:rPr>
          <w:rFonts w:ascii="Times" w:hAnsi="Times" w:eastAsia="Times"/>
          <w:b w:val="0"/>
          <w:i w:val="0"/>
          <w:color w:val="000000"/>
          <w:sz w:val="18"/>
        </w:rPr>
        <w:t xml:space="preserve"> 2020</w:t>
      </w:r>
      <w:r>
        <w:rPr>
          <w:rFonts w:ascii="SimSun" w:hAnsi="SimSun" w:eastAsia="SimSun"/>
          <w:b w:val="0"/>
          <w:i w:val="0"/>
          <w:color w:val="000000"/>
          <w:sz w:val="18"/>
        </w:rPr>
        <w:t xml:space="preserve"> 年年度报告全文</w:t>
      </w:r>
    </w:p>
    <w:p>
      <w:pPr>
        <w:autoSpaceDN w:val="0"/>
        <w:autoSpaceDE w:val="0"/>
        <w:widowControl/>
        <w:spacing w:line="252" w:lineRule="auto" w:before="356" w:after="0"/>
        <w:ind w:left="30" w:right="0" w:firstLine="0"/>
        <w:jc w:val="left"/>
      </w:pPr>
      <w:r>
        <w:rPr>
          <w:rFonts w:ascii="SimSun" w:hAnsi="SimSun" w:eastAsia="SimSun"/>
          <w:b w:val="0"/>
          <w:i w:val="0"/>
          <w:color w:val="000000"/>
          <w:sz w:val="21"/>
        </w:rPr>
        <w:t>（</w:t>
      </w:r>
      <w:r>
        <w:rPr>
          <w:rFonts w:ascii="ArialNarrow" w:hAnsi="ArialNarrow" w:eastAsia="ArialNarrow"/>
          <w:b/>
          <w:i w:val="0"/>
          <w:color w:val="000000"/>
          <w:sz w:val="21"/>
        </w:rPr>
        <w:t>2</w:t>
      </w:r>
      <w:r>
        <w:rPr>
          <w:rFonts w:ascii="SimSun" w:hAnsi="SimSun" w:eastAsia="SimSun"/>
          <w:b w:val="0"/>
          <w:i w:val="0"/>
          <w:color w:val="000000"/>
          <w:sz w:val="21"/>
        </w:rPr>
        <w:t>）按欠款方归集的期末余额前五名的应收账款情况</w:t>
      </w:r>
    </w:p>
    <w:p>
      <w:pPr>
        <w:autoSpaceDN w:val="0"/>
        <w:autoSpaceDE w:val="0"/>
        <w:widowControl/>
        <w:spacing w:line="185" w:lineRule="auto" w:before="324" w:after="26"/>
        <w:ind w:left="0" w:right="66" w:firstLine="0"/>
        <w:jc w:val="right"/>
      </w:pPr>
      <w:r>
        <w:rPr>
          <w:rFonts w:ascii="SimSun" w:hAnsi="SimSun" w:eastAsia="SimSun"/>
          <w:b w:val="0"/>
          <w:i w:val="0"/>
          <w:color w:val="000000"/>
          <w:sz w:val="18"/>
        </w:rPr>
        <w:t>单位：元</w:t>
      </w:r>
    </w:p>
    <w:tbl>
      <w:tblPr>
        <w:tblW w:type="auto" w:w="0"/>
        <w:tblLayout w:type="fixed"/>
        <w:tblLook w:firstColumn="1" w:firstRow="1" w:lastColumn="0" w:lastRow="0" w:noHBand="0" w:noVBand="1" w:val="04A0"/>
        <w:tblInd w:w="30.0" w:type="dxa"/>
      </w:tblPr>
      <w:tblGrid>
        <w:gridCol w:w="2433"/>
        <w:gridCol w:w="2433"/>
        <w:gridCol w:w="2433"/>
        <w:gridCol w:w="2433"/>
      </w:tblGrid>
      <w:tr>
        <w:trPr>
          <w:trHeight w:hRule="exact" w:val="286"/>
        </w:trPr>
        <w:tc>
          <w:tcPr>
            <w:tcW w:type="dxa" w:w="2834"/>
            <w:tcBorders>
              <w:start w:sz="3.1999999999999886" w:val="single" w:color="#000000"/>
              <w:top w:sz="4.0" w:val="single" w:color="#000000"/>
              <w:end w:sz="4.0" w:val="single" w:color="#000000"/>
              <w:bottom w:sz="4.0" w:val="single" w:color="#000000"/>
            </w:tcBorders>
            <w:shd w:fill="dbdbdb"/>
            <w:tcMar>
              <w:start w:w="0" w:type="dxa"/>
              <w:end w:w="0" w:type="dxa"/>
            </w:tcMar>
          </w:tcPr>
          <w:tbl>
            <w:tblPr>
              <w:tblW w:type="auto" w:w="0"/>
              <w:tblLayout w:type="fixed"/>
              <w:tblLook w:firstColumn="1" w:firstRow="1" w:lastColumn="0" w:lastRow="0" w:noHBand="0" w:noVBand="1" w:val="04A0"/>
              <w:tblInd w:w="24.000000000000057" w:type="dxa"/>
            </w:tblPr>
            <w:tblGrid>
              <w:gridCol w:w="2834"/>
            </w:tblGrid>
            <w:tr>
              <w:trPr>
                <w:trHeight w:hRule="exact" w:val="252"/>
              </w:trPr>
              <w:tc>
                <w:tcPr>
                  <w:tcW w:type="dxa" w:w="2778"/>
                  <w:tcBorders/>
                  <w:shd w:fill="dbdbdb"/>
                  <w:tcMar>
                    <w:start w:w="0" w:type="dxa"/>
                    <w:end w:w="0" w:type="dxa"/>
                  </w:tcMar>
                </w:tcPr>
                <w:p>
                  <w:pPr>
                    <w:autoSpaceDN w:val="0"/>
                    <w:autoSpaceDE w:val="0"/>
                    <w:widowControl/>
                    <w:spacing w:line="185" w:lineRule="auto" w:before="44" w:after="0"/>
                    <w:ind w:left="0" w:right="0" w:firstLine="0"/>
                    <w:jc w:val="center"/>
                  </w:pPr>
                  <w:r>
                    <w:rPr>
                      <w:rFonts w:ascii="SimSun" w:hAnsi="SimSun" w:eastAsia="SimSun"/>
                      <w:b w:val="0"/>
                      <w:i w:val="0"/>
                      <w:color w:val="000000"/>
                      <w:sz w:val="18"/>
                    </w:rPr>
                    <w:t xml:space="preserve">单位名称 </w:t>
                  </w:r>
                </w:p>
              </w:tc>
            </w:tr>
          </w:tbl>
          <w:p>
            <w:pPr>
              <w:autoSpaceDN w:val="0"/>
              <w:autoSpaceDE w:val="0"/>
              <w:widowControl/>
              <w:spacing w:line="14" w:lineRule="exact" w:before="0" w:after="0"/>
              <w:ind w:left="0" w:right="0"/>
            </w:pPr>
          </w:p>
        </w:tc>
        <w:tc>
          <w:tcPr>
            <w:tcW w:type="dxa" w:w="1950"/>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46" w:after="0"/>
              <w:ind w:left="0" w:right="0" w:firstLine="0"/>
              <w:jc w:val="center"/>
            </w:pPr>
            <w:r>
              <w:rPr>
                <w:rFonts w:ascii="SimSun" w:hAnsi="SimSun" w:eastAsia="SimSun"/>
                <w:b w:val="0"/>
                <w:i w:val="0"/>
                <w:color w:val="000000"/>
                <w:sz w:val="18"/>
              </w:rPr>
              <w:t xml:space="preserve">应收账款期末余额 </w:t>
            </w:r>
          </w:p>
        </w:tc>
        <w:tc>
          <w:tcPr>
            <w:tcW w:type="dxa" w:w="2870"/>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46" w:after="0"/>
              <w:ind w:left="0" w:right="0" w:firstLine="0"/>
              <w:jc w:val="center"/>
            </w:pPr>
            <w:r>
              <w:rPr>
                <w:rFonts w:ascii="SimSun" w:hAnsi="SimSun" w:eastAsia="SimSun"/>
                <w:b w:val="0"/>
                <w:i w:val="0"/>
                <w:color w:val="000000"/>
                <w:sz w:val="18"/>
              </w:rPr>
              <w:t xml:space="preserve">占应收账款期末余额合计数的比例 </w:t>
            </w:r>
          </w:p>
        </w:tc>
        <w:tc>
          <w:tcPr>
            <w:tcW w:type="dxa" w:w="1912"/>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46" w:after="0"/>
              <w:ind w:left="0" w:right="0" w:firstLine="0"/>
              <w:jc w:val="center"/>
            </w:pPr>
            <w:r>
              <w:rPr>
                <w:rFonts w:ascii="SimSun" w:hAnsi="SimSun" w:eastAsia="SimSun"/>
                <w:b w:val="0"/>
                <w:i w:val="0"/>
                <w:color w:val="000000"/>
                <w:sz w:val="18"/>
              </w:rPr>
              <w:t>坏账准备期末余额</w:t>
            </w:r>
          </w:p>
        </w:tc>
      </w:tr>
      <w:tr>
        <w:trPr>
          <w:trHeight w:hRule="exact" w:val="282"/>
        </w:trPr>
        <w:tc>
          <w:tcPr>
            <w:tcW w:type="dxa" w:w="2834"/>
            <w:tcBorders>
              <w:start w:sz="3.1999999999999886"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44" w:after="0"/>
              <w:ind w:left="24" w:right="0" w:firstLine="0"/>
              <w:jc w:val="left"/>
            </w:pPr>
            <w:r>
              <w:rPr>
                <w:rFonts w:ascii="SimSun" w:hAnsi="SimSun" w:eastAsia="SimSun"/>
                <w:b w:val="0"/>
                <w:i w:val="0"/>
                <w:color w:val="000000"/>
                <w:sz w:val="18"/>
              </w:rPr>
              <w:t xml:space="preserve">盘锦北方沥青股份有限公司 </w:t>
            </w:r>
          </w:p>
        </w:tc>
        <w:tc>
          <w:tcPr>
            <w:tcW w:type="dxa" w:w="1950"/>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30" w:after="0"/>
              <w:ind w:left="0" w:right="0" w:firstLine="0"/>
              <w:jc w:val="right"/>
            </w:pPr>
            <w:r>
              <w:rPr>
                <w:rFonts w:ascii="ArialNarrow" w:hAnsi="ArialNarrow" w:eastAsia="ArialNarrow"/>
                <w:b w:val="0"/>
                <w:i w:val="0"/>
                <w:color w:val="000000"/>
                <w:sz w:val="18"/>
              </w:rPr>
              <w:t xml:space="preserve">117,498,603.82 </w:t>
            </w:r>
          </w:p>
        </w:tc>
        <w:tc>
          <w:tcPr>
            <w:tcW w:type="dxa" w:w="2870"/>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30" w:after="0"/>
              <w:ind w:left="0" w:right="0" w:firstLine="0"/>
              <w:jc w:val="right"/>
            </w:pPr>
            <w:r>
              <w:rPr>
                <w:rFonts w:ascii="ArialNarrow" w:hAnsi="ArialNarrow" w:eastAsia="ArialNarrow"/>
                <w:b w:val="0"/>
                <w:i w:val="0"/>
                <w:color w:val="000000"/>
                <w:sz w:val="18"/>
              </w:rPr>
              <w:t xml:space="preserve">41.99% </w:t>
            </w:r>
          </w:p>
        </w:tc>
        <w:tc>
          <w:tcPr>
            <w:tcW w:type="dxa" w:w="1912"/>
            <w:tcBorders>
              <w:start w:sz="4.0" w:val="single" w:color="#000000"/>
              <w:top w:sz="4.0" w:val="single" w:color="#000000"/>
              <w:end w:sz="4.0" w:val="single" w:color="#000000"/>
              <w:bottom w:sz="4.0" w:val="single" w:color="#000000"/>
            </w:tcBorders>
            <w:shd w:fill="ffffff"/>
            <w:tcMar>
              <w:start w:w="0" w:type="dxa"/>
              <w:end w:w="0" w:type="dxa"/>
            </w:tcMar>
          </w:tcPr>
          <w:p/>
        </w:tc>
      </w:tr>
      <w:tr>
        <w:trPr>
          <w:trHeight w:hRule="exact" w:val="284"/>
        </w:trPr>
        <w:tc>
          <w:tcPr>
            <w:tcW w:type="dxa" w:w="2834"/>
            <w:tcBorders>
              <w:start w:sz="3.1999999999999886" w:val="single" w:color="#000000"/>
              <w:top w:sz="4.0" w:val="single" w:color="#000000"/>
              <w:end w:sz="4.0" w:val="single" w:color="#000000"/>
              <w:bottom w:sz="3.2000000000000455" w:val="single" w:color="#000000"/>
            </w:tcBorders>
            <w:shd w:fill="ffffff"/>
            <w:tcMar>
              <w:start w:w="0" w:type="dxa"/>
              <w:end w:w="0" w:type="dxa"/>
            </w:tcMar>
          </w:tcPr>
          <w:p>
            <w:pPr>
              <w:autoSpaceDN w:val="0"/>
              <w:autoSpaceDE w:val="0"/>
              <w:widowControl/>
              <w:spacing w:line="185" w:lineRule="auto" w:before="44" w:after="0"/>
              <w:ind w:left="24" w:right="0" w:firstLine="0"/>
              <w:jc w:val="left"/>
            </w:pPr>
            <w:r>
              <w:rPr>
                <w:rFonts w:ascii="SimSun" w:hAnsi="SimSun" w:eastAsia="SimSun"/>
                <w:b w:val="0"/>
                <w:i w:val="0"/>
                <w:color w:val="000000"/>
                <w:sz w:val="18"/>
              </w:rPr>
              <w:t xml:space="preserve">中化石油有限公司 </w:t>
            </w:r>
          </w:p>
        </w:tc>
        <w:tc>
          <w:tcPr>
            <w:tcW w:type="dxa" w:w="1950"/>
            <w:tcBorders>
              <w:start w:sz="4.0" w:val="single" w:color="#000000"/>
              <w:top w:sz="4.0" w:val="single" w:color="#000000"/>
              <w:end w:sz="4.0" w:val="single" w:color="#000000"/>
              <w:bottom w:sz="3.2000000000000455" w:val="single" w:color="#000000"/>
            </w:tcBorders>
            <w:shd w:fill="ffffff"/>
            <w:tcMar>
              <w:start w:w="0" w:type="dxa"/>
              <w:end w:w="0" w:type="dxa"/>
            </w:tcMar>
          </w:tcPr>
          <w:p>
            <w:pPr>
              <w:autoSpaceDN w:val="0"/>
              <w:autoSpaceDE w:val="0"/>
              <w:widowControl/>
              <w:spacing w:line="240" w:lineRule="auto" w:before="30" w:after="0"/>
              <w:ind w:left="0" w:right="0" w:firstLine="0"/>
              <w:jc w:val="right"/>
            </w:pPr>
            <w:r>
              <w:rPr>
                <w:rFonts w:ascii="ArialNarrow" w:hAnsi="ArialNarrow" w:eastAsia="ArialNarrow"/>
                <w:b w:val="0"/>
                <w:i w:val="0"/>
                <w:color w:val="000000"/>
                <w:sz w:val="18"/>
              </w:rPr>
              <w:t xml:space="preserve">108,652,206.63 </w:t>
            </w:r>
          </w:p>
        </w:tc>
        <w:tc>
          <w:tcPr>
            <w:tcW w:type="dxa" w:w="2870"/>
            <w:tcBorders>
              <w:start w:sz="4.0" w:val="single" w:color="#000000"/>
              <w:top w:sz="4.0" w:val="single" w:color="#000000"/>
              <w:end w:sz="4.0" w:val="single" w:color="#000000"/>
              <w:bottom w:sz="3.2000000000000455" w:val="single" w:color="#000000"/>
            </w:tcBorders>
            <w:shd w:fill="ffffff"/>
            <w:tcMar>
              <w:start w:w="0" w:type="dxa"/>
              <w:end w:w="0" w:type="dxa"/>
            </w:tcMar>
          </w:tcPr>
          <w:p>
            <w:pPr>
              <w:autoSpaceDN w:val="0"/>
              <w:autoSpaceDE w:val="0"/>
              <w:widowControl/>
              <w:spacing w:line="240" w:lineRule="auto" w:before="30" w:after="0"/>
              <w:ind w:left="0" w:right="0" w:firstLine="0"/>
              <w:jc w:val="right"/>
            </w:pPr>
            <w:r>
              <w:rPr>
                <w:rFonts w:ascii="ArialNarrow" w:hAnsi="ArialNarrow" w:eastAsia="ArialNarrow"/>
                <w:b w:val="0"/>
                <w:i w:val="0"/>
                <w:color w:val="000000"/>
                <w:sz w:val="18"/>
              </w:rPr>
              <w:t xml:space="preserve">38.83% </w:t>
            </w:r>
          </w:p>
        </w:tc>
        <w:tc>
          <w:tcPr>
            <w:tcW w:type="dxa" w:w="1912"/>
            <w:tcBorders>
              <w:start w:sz="4.0" w:val="single" w:color="#000000"/>
              <w:top w:sz="4.0" w:val="single" w:color="#000000"/>
              <w:end w:sz="4.0" w:val="single" w:color="#000000"/>
              <w:bottom w:sz="3.2000000000000455" w:val="single" w:color="#000000"/>
            </w:tcBorders>
            <w:shd w:fill="ffffff"/>
            <w:tcMar>
              <w:start w:w="0" w:type="dxa"/>
              <w:end w:w="0" w:type="dxa"/>
            </w:tcMar>
          </w:tcPr>
          <w:p>
            <w:pPr>
              <w:autoSpaceDN w:val="0"/>
              <w:autoSpaceDE w:val="0"/>
              <w:widowControl/>
              <w:spacing w:line="240" w:lineRule="auto" w:before="30" w:after="0"/>
              <w:ind w:left="0" w:right="0" w:firstLine="0"/>
              <w:jc w:val="right"/>
            </w:pPr>
            <w:r>
              <w:rPr>
                <w:rFonts w:ascii="ArialNarrow" w:hAnsi="ArialNarrow" w:eastAsia="ArialNarrow"/>
                <w:b w:val="0"/>
                <w:i w:val="0"/>
                <w:color w:val="000000"/>
                <w:sz w:val="18"/>
              </w:rPr>
              <w:t xml:space="preserve">1,332,619.31 </w:t>
            </w:r>
          </w:p>
        </w:tc>
      </w:tr>
      <w:tr>
        <w:trPr>
          <w:trHeight w:hRule="exact" w:val="282"/>
        </w:trPr>
        <w:tc>
          <w:tcPr>
            <w:tcW w:type="dxa" w:w="2834"/>
            <w:tcBorders>
              <w:start w:sz="3.1999999999999886" w:val="single" w:color="#000000"/>
              <w:top w:sz="3.2000000000000455"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46" w:after="0"/>
              <w:ind w:left="24" w:right="0" w:firstLine="0"/>
              <w:jc w:val="left"/>
            </w:pPr>
            <w:r>
              <w:rPr>
                <w:rFonts w:ascii="SimSun" w:hAnsi="SimSun" w:eastAsia="SimSun"/>
                <w:b w:val="0"/>
                <w:i w:val="0"/>
                <w:color w:val="000000"/>
                <w:sz w:val="18"/>
              </w:rPr>
              <w:t xml:space="preserve">锦西天然气化工有限责任公司 </w:t>
            </w:r>
          </w:p>
        </w:tc>
        <w:tc>
          <w:tcPr>
            <w:tcW w:type="dxa" w:w="1950"/>
            <w:tcBorders>
              <w:start w:sz="4.0" w:val="single" w:color="#000000"/>
              <w:top w:sz="3.2000000000000455"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32" w:after="0"/>
              <w:ind w:left="0" w:right="0" w:firstLine="0"/>
              <w:jc w:val="right"/>
            </w:pPr>
            <w:r>
              <w:rPr>
                <w:rFonts w:ascii="ArialNarrow" w:hAnsi="ArialNarrow" w:eastAsia="ArialNarrow"/>
                <w:b w:val="0"/>
                <w:i w:val="0"/>
                <w:color w:val="000000"/>
                <w:sz w:val="18"/>
              </w:rPr>
              <w:t xml:space="preserve">25,347,054.19 </w:t>
            </w:r>
          </w:p>
        </w:tc>
        <w:tc>
          <w:tcPr>
            <w:tcW w:type="dxa" w:w="2870"/>
            <w:tcBorders>
              <w:start w:sz="4.0" w:val="single" w:color="#000000"/>
              <w:top w:sz="3.2000000000000455"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32" w:after="0"/>
              <w:ind w:left="0" w:right="0" w:firstLine="0"/>
              <w:jc w:val="right"/>
            </w:pPr>
            <w:r>
              <w:rPr>
                <w:rFonts w:ascii="ArialNarrow" w:hAnsi="ArialNarrow" w:eastAsia="ArialNarrow"/>
                <w:b w:val="0"/>
                <w:i w:val="0"/>
                <w:color w:val="000000"/>
                <w:sz w:val="18"/>
              </w:rPr>
              <w:t xml:space="preserve">9.06% </w:t>
            </w:r>
          </w:p>
        </w:tc>
        <w:tc>
          <w:tcPr>
            <w:tcW w:type="dxa" w:w="1912"/>
            <w:tcBorders>
              <w:start w:sz="4.0" w:val="single" w:color="#000000"/>
              <w:top w:sz="3.2000000000000455" w:val="single" w:color="#000000"/>
              <w:end w:sz="4.0" w:val="single" w:color="#000000"/>
              <w:bottom w:sz="4.0" w:val="single" w:color="#000000"/>
            </w:tcBorders>
            <w:shd w:fill="ffffff"/>
            <w:tcMar>
              <w:start w:w="0" w:type="dxa"/>
              <w:end w:w="0" w:type="dxa"/>
            </w:tcMar>
          </w:tcPr>
          <w:p/>
        </w:tc>
      </w:tr>
      <w:tr>
        <w:trPr>
          <w:trHeight w:hRule="exact" w:val="284"/>
        </w:trPr>
        <w:tc>
          <w:tcPr>
            <w:tcW w:type="dxa" w:w="2834"/>
            <w:tcBorders>
              <w:start w:sz="3.1999999999999886"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48" w:after="0"/>
              <w:ind w:left="0" w:right="0" w:firstLine="0"/>
              <w:jc w:val="center"/>
            </w:pPr>
            <w:r>
              <w:rPr>
                <w:rFonts w:ascii="SimSun" w:hAnsi="SimSun" w:eastAsia="SimSun"/>
                <w:b w:val="0"/>
                <w:i w:val="0"/>
                <w:color w:val="000000"/>
                <w:sz w:val="18"/>
              </w:rPr>
              <w:t xml:space="preserve">辽宁北方戴纳索合成橡胶有限公司 </w:t>
            </w:r>
          </w:p>
        </w:tc>
        <w:tc>
          <w:tcPr>
            <w:tcW w:type="dxa" w:w="1950"/>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2" w:lineRule="auto" w:before="32" w:after="0"/>
              <w:ind w:left="0" w:right="0" w:firstLine="0"/>
              <w:jc w:val="right"/>
            </w:pPr>
            <w:r>
              <w:rPr>
                <w:rFonts w:ascii="ArialNarrow" w:hAnsi="ArialNarrow" w:eastAsia="ArialNarrow"/>
                <w:b w:val="0"/>
                <w:i w:val="0"/>
                <w:color w:val="000000"/>
                <w:sz w:val="18"/>
              </w:rPr>
              <w:t xml:space="preserve">18,496,569.04 </w:t>
            </w:r>
          </w:p>
        </w:tc>
        <w:tc>
          <w:tcPr>
            <w:tcW w:type="dxa" w:w="2870"/>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2" w:lineRule="auto" w:before="32" w:after="0"/>
              <w:ind w:left="0" w:right="0" w:firstLine="0"/>
              <w:jc w:val="right"/>
            </w:pPr>
            <w:r>
              <w:rPr>
                <w:rFonts w:ascii="ArialNarrow" w:hAnsi="ArialNarrow" w:eastAsia="ArialNarrow"/>
                <w:b w:val="0"/>
                <w:i w:val="0"/>
                <w:color w:val="000000"/>
                <w:sz w:val="18"/>
              </w:rPr>
              <w:t xml:space="preserve">6.61% </w:t>
            </w:r>
          </w:p>
        </w:tc>
        <w:tc>
          <w:tcPr>
            <w:tcW w:type="dxa" w:w="1912"/>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2" w:lineRule="auto" w:before="32" w:after="0"/>
              <w:ind w:left="0" w:right="0" w:firstLine="0"/>
              <w:jc w:val="right"/>
            </w:pPr>
            <w:r>
              <w:rPr>
                <w:rFonts w:ascii="ArialNarrow" w:hAnsi="ArialNarrow" w:eastAsia="ArialNarrow"/>
                <w:b w:val="0"/>
                <w:i w:val="0"/>
                <w:color w:val="000000"/>
                <w:sz w:val="18"/>
              </w:rPr>
              <w:t xml:space="preserve">226,860.42 </w:t>
            </w:r>
          </w:p>
        </w:tc>
      </w:tr>
      <w:tr>
        <w:trPr>
          <w:trHeight w:hRule="exact" w:val="286"/>
        </w:trPr>
        <w:tc>
          <w:tcPr>
            <w:tcW w:type="dxa" w:w="2834"/>
            <w:tcBorders>
              <w:start w:sz="3.1999999999999886"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44" w:after="0"/>
              <w:ind w:left="24" w:right="0" w:firstLine="0"/>
              <w:jc w:val="left"/>
            </w:pPr>
            <w:r>
              <w:rPr>
                <w:rFonts w:ascii="SimSun" w:hAnsi="SimSun" w:eastAsia="SimSun"/>
                <w:b w:val="0"/>
                <w:i w:val="0"/>
                <w:color w:val="000000"/>
                <w:sz w:val="18"/>
              </w:rPr>
              <w:t xml:space="preserve">山西北方石油销售有限公司 </w:t>
            </w:r>
          </w:p>
        </w:tc>
        <w:tc>
          <w:tcPr>
            <w:tcW w:type="dxa" w:w="1950"/>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30" w:after="0"/>
              <w:ind w:left="0" w:right="0" w:firstLine="0"/>
              <w:jc w:val="right"/>
            </w:pPr>
            <w:r>
              <w:rPr>
                <w:rFonts w:ascii="ArialNarrow" w:hAnsi="ArialNarrow" w:eastAsia="ArialNarrow"/>
                <w:b w:val="0"/>
                <w:i w:val="0"/>
                <w:color w:val="000000"/>
                <w:sz w:val="18"/>
              </w:rPr>
              <w:t xml:space="preserve">9,631,598.91 </w:t>
            </w:r>
          </w:p>
        </w:tc>
        <w:tc>
          <w:tcPr>
            <w:tcW w:type="dxa" w:w="2870"/>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30" w:after="0"/>
              <w:ind w:left="0" w:right="0" w:firstLine="0"/>
              <w:jc w:val="right"/>
            </w:pPr>
            <w:r>
              <w:rPr>
                <w:rFonts w:ascii="ArialNarrow" w:hAnsi="ArialNarrow" w:eastAsia="ArialNarrow"/>
                <w:b w:val="0"/>
                <w:i w:val="0"/>
                <w:color w:val="000000"/>
                <w:sz w:val="18"/>
              </w:rPr>
              <w:t xml:space="preserve">3.44% </w:t>
            </w:r>
          </w:p>
        </w:tc>
        <w:tc>
          <w:tcPr>
            <w:tcW w:type="dxa" w:w="1912"/>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30" w:after="0"/>
              <w:ind w:left="0" w:right="0" w:firstLine="0"/>
              <w:jc w:val="right"/>
            </w:pPr>
            <w:r>
              <w:rPr>
                <w:rFonts w:ascii="ArialNarrow" w:hAnsi="ArialNarrow" w:eastAsia="ArialNarrow"/>
                <w:b w:val="0"/>
                <w:i w:val="0"/>
                <w:color w:val="000000"/>
                <w:sz w:val="18"/>
              </w:rPr>
              <w:t xml:space="preserve">118,131.56 </w:t>
            </w:r>
          </w:p>
        </w:tc>
      </w:tr>
      <w:tr>
        <w:trPr>
          <w:trHeight w:hRule="exact" w:val="282"/>
        </w:trPr>
        <w:tc>
          <w:tcPr>
            <w:tcW w:type="dxa" w:w="2834"/>
            <w:tcBorders>
              <w:start w:sz="3.1999999999999886" w:val="single" w:color="#000000"/>
              <w:top w:sz="4.0" w:val="single" w:color="#000000"/>
              <w:end w:sz="4.0" w:val="single" w:color="#000000"/>
              <w:bottom w:sz="3.2000000000000455" w:val="single" w:color="#000000"/>
            </w:tcBorders>
            <w:shd w:fill="dbdbdb"/>
            <w:tcMar>
              <w:start w:w="0" w:type="dxa"/>
              <w:end w:w="0" w:type="dxa"/>
            </w:tcMar>
          </w:tcPr>
          <w:p>
            <w:pPr>
              <w:autoSpaceDN w:val="0"/>
              <w:autoSpaceDE w:val="0"/>
              <w:widowControl/>
              <w:spacing w:line="185" w:lineRule="auto" w:before="44" w:after="0"/>
              <w:ind w:left="24" w:right="0" w:firstLine="0"/>
              <w:jc w:val="left"/>
            </w:pPr>
            <w:r>
              <w:rPr>
                <w:rFonts w:ascii="SimSun" w:hAnsi="SimSun" w:eastAsia="SimSun"/>
                <w:b w:val="0"/>
                <w:i w:val="0"/>
                <w:color w:val="000000"/>
                <w:sz w:val="18"/>
              </w:rPr>
              <w:t xml:space="preserve">合计 </w:t>
            </w:r>
          </w:p>
        </w:tc>
        <w:tc>
          <w:tcPr>
            <w:tcW w:type="dxa" w:w="1950"/>
            <w:tcBorders>
              <w:start w:sz="4.0" w:val="single" w:color="#000000"/>
              <w:top w:sz="4.0" w:val="single" w:color="#000000"/>
              <w:end w:sz="4.0" w:val="single" w:color="#000000"/>
              <w:bottom w:sz="3.2000000000000455" w:val="single" w:color="#000000"/>
            </w:tcBorders>
            <w:shd w:fill="ffffff"/>
            <w:tcMar>
              <w:start w:w="0" w:type="dxa"/>
              <w:end w:w="0" w:type="dxa"/>
            </w:tcMar>
          </w:tcPr>
          <w:p>
            <w:pPr>
              <w:autoSpaceDN w:val="0"/>
              <w:autoSpaceDE w:val="0"/>
              <w:widowControl/>
              <w:spacing w:line="240" w:lineRule="auto" w:before="30" w:after="0"/>
              <w:ind w:left="0" w:right="0" w:firstLine="0"/>
              <w:jc w:val="right"/>
            </w:pPr>
            <w:r>
              <w:rPr>
                <w:rFonts w:ascii="ArialNarrow" w:hAnsi="ArialNarrow" w:eastAsia="ArialNarrow"/>
                <w:b w:val="0"/>
                <w:i w:val="0"/>
                <w:color w:val="000000"/>
                <w:sz w:val="18"/>
              </w:rPr>
              <w:t xml:space="preserve">279,626,032.59 </w:t>
            </w:r>
          </w:p>
        </w:tc>
        <w:tc>
          <w:tcPr>
            <w:tcW w:type="dxa" w:w="2870"/>
            <w:tcBorders>
              <w:start w:sz="4.0" w:val="single" w:color="#000000"/>
              <w:top w:sz="4.0" w:val="single" w:color="#000000"/>
              <w:end w:sz="4.0" w:val="single" w:color="#000000"/>
              <w:bottom w:sz="3.2000000000000455" w:val="single" w:color="#000000"/>
            </w:tcBorders>
            <w:shd w:fill="ffffff"/>
            <w:tcMar>
              <w:start w:w="0" w:type="dxa"/>
              <w:end w:w="0" w:type="dxa"/>
            </w:tcMar>
          </w:tcPr>
          <w:p>
            <w:pPr>
              <w:autoSpaceDN w:val="0"/>
              <w:autoSpaceDE w:val="0"/>
              <w:widowControl/>
              <w:spacing w:line="240" w:lineRule="auto" w:before="30" w:after="0"/>
              <w:ind w:left="0" w:right="0" w:firstLine="0"/>
              <w:jc w:val="right"/>
            </w:pPr>
            <w:r>
              <w:rPr>
                <w:rFonts w:ascii="ArialNarrow" w:hAnsi="ArialNarrow" w:eastAsia="ArialNarrow"/>
                <w:b w:val="0"/>
                <w:i w:val="0"/>
                <w:color w:val="000000"/>
                <w:sz w:val="18"/>
              </w:rPr>
              <w:t xml:space="preserve">99.93% </w:t>
            </w:r>
          </w:p>
        </w:tc>
        <w:tc>
          <w:tcPr>
            <w:tcW w:type="dxa" w:w="1912"/>
            <w:tcBorders>
              <w:start w:sz="4.0" w:val="single" w:color="#000000"/>
              <w:top w:sz="4.0" w:val="single" w:color="#000000"/>
              <w:end w:sz="4.0" w:val="single" w:color="#000000"/>
              <w:bottom w:sz="3.2000000000000455" w:val="single" w:color="#000000"/>
            </w:tcBorders>
            <w:shd w:fill="dbdbdb"/>
            <w:tcMar>
              <w:start w:w="0" w:type="dxa"/>
              <w:end w:w="0" w:type="dxa"/>
            </w:tcMar>
          </w:tcPr>
          <w:p/>
        </w:tc>
      </w:tr>
    </w:tbl>
    <w:p>
      <w:pPr>
        <w:autoSpaceDN w:val="0"/>
        <w:autoSpaceDE w:val="0"/>
        <w:widowControl/>
        <w:spacing w:line="254" w:lineRule="auto" w:before="224" w:after="0"/>
        <w:ind w:left="30" w:right="0" w:firstLine="0"/>
        <w:jc w:val="left"/>
      </w:pPr>
      <w:r>
        <w:rPr>
          <w:rFonts w:ascii="ArialNarrow" w:hAnsi="ArialNarrow" w:eastAsia="ArialNarrow"/>
          <w:b/>
          <w:i w:val="0"/>
          <w:color w:val="000000"/>
          <w:sz w:val="21"/>
        </w:rPr>
        <w:t>2</w:t>
      </w:r>
      <w:r>
        <w:rPr>
          <w:rFonts w:ascii="SimSun" w:hAnsi="SimSun" w:eastAsia="SimSun"/>
          <w:b w:val="0"/>
          <w:i w:val="0"/>
          <w:color w:val="000000"/>
          <w:sz w:val="21"/>
        </w:rPr>
        <w:t>、其他应收款</w:t>
      </w:r>
    </w:p>
    <w:p>
      <w:pPr>
        <w:autoSpaceDN w:val="0"/>
        <w:autoSpaceDE w:val="0"/>
        <w:widowControl/>
        <w:spacing w:line="185" w:lineRule="auto" w:before="264" w:after="28"/>
        <w:ind w:left="0" w:right="66" w:firstLine="0"/>
        <w:jc w:val="right"/>
      </w:pPr>
      <w:r>
        <w:rPr>
          <w:rFonts w:ascii="SimSun" w:hAnsi="SimSun" w:eastAsia="SimSun"/>
          <w:b w:val="0"/>
          <w:i w:val="0"/>
          <w:color w:val="000000"/>
          <w:sz w:val="18"/>
        </w:rPr>
        <w:t>单位：元</w:t>
      </w:r>
    </w:p>
    <w:tbl>
      <w:tblPr>
        <w:tblW w:type="auto" w:w="0"/>
        <w:tblLayout w:type="fixed"/>
        <w:tblLook w:firstColumn="1" w:firstRow="1" w:lastColumn="0" w:lastRow="0" w:noHBand="0" w:noVBand="1" w:val="04A0"/>
        <w:tblInd w:w="30.0" w:type="dxa"/>
      </w:tblPr>
      <w:tblGrid>
        <w:gridCol w:w="3245"/>
        <w:gridCol w:w="3245"/>
        <w:gridCol w:w="3245"/>
      </w:tblGrid>
      <w:tr>
        <w:trPr>
          <w:trHeight w:hRule="exact" w:val="286"/>
        </w:trPr>
        <w:tc>
          <w:tcPr>
            <w:tcW w:type="dxa" w:w="3190"/>
            <w:tcBorders>
              <w:start w:sz="3.1999999999999886" w:val="single" w:color="#000000"/>
              <w:top w:sz="4.0" w:val="single" w:color="#000000"/>
              <w:end w:sz="4.0" w:val="single" w:color="#000000"/>
              <w:bottom w:sz="4.0" w:val="single" w:color="#000000"/>
            </w:tcBorders>
            <w:shd w:fill="dbdbdb"/>
            <w:tcMar>
              <w:start w:w="0" w:type="dxa"/>
              <w:end w:w="0" w:type="dxa"/>
            </w:tcMar>
          </w:tcPr>
          <w:tbl>
            <w:tblPr>
              <w:tblW w:type="auto" w:w="0"/>
              <w:tblLayout w:type="fixed"/>
              <w:tblLook w:firstColumn="1" w:firstRow="1" w:lastColumn="0" w:lastRow="0" w:noHBand="0" w:noVBand="1" w:val="04A0"/>
              <w:tblInd w:w="24.000000000000057" w:type="dxa"/>
            </w:tblPr>
            <w:tblGrid>
              <w:gridCol w:w="3190"/>
            </w:tblGrid>
            <w:tr>
              <w:trPr>
                <w:trHeight w:hRule="exact" w:val="254"/>
              </w:trPr>
              <w:tc>
                <w:tcPr>
                  <w:tcW w:type="dxa" w:w="3132"/>
                  <w:tcBorders/>
                  <w:shd w:fill="dbdbdb"/>
                  <w:tcMar>
                    <w:start w:w="0" w:type="dxa"/>
                    <w:end w:w="0" w:type="dxa"/>
                  </w:tcMar>
                </w:tcPr>
                <w:p>
                  <w:pPr>
                    <w:autoSpaceDN w:val="0"/>
                    <w:autoSpaceDE w:val="0"/>
                    <w:widowControl/>
                    <w:spacing w:line="185" w:lineRule="auto" w:before="44" w:after="0"/>
                    <w:ind w:left="0" w:right="0" w:firstLine="0"/>
                    <w:jc w:val="center"/>
                  </w:pPr>
                  <w:r>
                    <w:rPr>
                      <w:rFonts w:ascii="SimSun" w:hAnsi="SimSun" w:eastAsia="SimSun"/>
                      <w:b w:val="0"/>
                      <w:i w:val="0"/>
                      <w:color w:val="000000"/>
                      <w:sz w:val="18"/>
                    </w:rPr>
                    <w:t xml:space="preserve">项目 </w:t>
                  </w:r>
                </w:p>
              </w:tc>
            </w:tr>
          </w:tbl>
          <w:p>
            <w:pPr>
              <w:autoSpaceDN w:val="0"/>
              <w:autoSpaceDE w:val="0"/>
              <w:widowControl/>
              <w:spacing w:line="14" w:lineRule="exact" w:before="0" w:after="0"/>
              <w:ind w:left="0" w:right="0"/>
            </w:pPr>
          </w:p>
        </w:tc>
        <w:tc>
          <w:tcPr>
            <w:tcW w:type="dxa" w:w="3188"/>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44" w:after="0"/>
              <w:ind w:left="0" w:right="0" w:firstLine="0"/>
              <w:jc w:val="center"/>
            </w:pPr>
            <w:r>
              <w:rPr>
                <w:rFonts w:ascii="SimSun" w:hAnsi="SimSun" w:eastAsia="SimSun"/>
                <w:b w:val="0"/>
                <w:i w:val="0"/>
                <w:color w:val="000000"/>
                <w:sz w:val="18"/>
              </w:rPr>
              <w:t xml:space="preserve">期末余额 </w:t>
            </w:r>
          </w:p>
        </w:tc>
        <w:tc>
          <w:tcPr>
            <w:tcW w:type="dxa" w:w="3190"/>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44" w:after="0"/>
              <w:ind w:left="0" w:right="0" w:firstLine="0"/>
              <w:jc w:val="center"/>
            </w:pPr>
            <w:r>
              <w:rPr>
                <w:rFonts w:ascii="SimSun" w:hAnsi="SimSun" w:eastAsia="SimSun"/>
                <w:b w:val="0"/>
                <w:i w:val="0"/>
                <w:color w:val="000000"/>
                <w:sz w:val="18"/>
              </w:rPr>
              <w:t>期初余额</w:t>
            </w:r>
          </w:p>
        </w:tc>
      </w:tr>
      <w:tr>
        <w:trPr>
          <w:trHeight w:hRule="exact" w:val="280"/>
        </w:trPr>
        <w:tc>
          <w:tcPr>
            <w:tcW w:type="dxa" w:w="3190"/>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44" w:after="0"/>
              <w:ind w:left="24" w:right="0" w:firstLine="0"/>
              <w:jc w:val="left"/>
            </w:pPr>
            <w:r>
              <w:rPr>
                <w:rFonts w:ascii="SimSun" w:hAnsi="SimSun" w:eastAsia="SimSun"/>
                <w:b w:val="0"/>
                <w:i w:val="0"/>
                <w:color w:val="000000"/>
                <w:sz w:val="18"/>
              </w:rPr>
              <w:t xml:space="preserve">应收利息 </w:t>
            </w:r>
          </w:p>
        </w:tc>
        <w:tc>
          <w:tcPr>
            <w:tcW w:type="dxa" w:w="3188"/>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2" w:lineRule="auto" w:before="28" w:after="0"/>
              <w:ind w:left="0" w:right="0" w:firstLine="0"/>
              <w:jc w:val="right"/>
            </w:pPr>
            <w:r>
              <w:rPr>
                <w:rFonts w:ascii="ArialNarrow" w:hAnsi="ArialNarrow" w:eastAsia="ArialNarrow"/>
                <w:b w:val="0"/>
                <w:i w:val="0"/>
                <w:color w:val="000000"/>
                <w:sz w:val="18"/>
              </w:rPr>
              <w:t xml:space="preserve">870,833.33 </w:t>
            </w:r>
          </w:p>
        </w:tc>
        <w:tc>
          <w:tcPr>
            <w:tcW w:type="dxa" w:w="319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2" w:lineRule="auto" w:before="28" w:after="0"/>
              <w:ind w:left="0" w:right="0" w:firstLine="0"/>
              <w:jc w:val="right"/>
            </w:pPr>
            <w:r>
              <w:rPr>
                <w:rFonts w:ascii="ArialNarrow" w:hAnsi="ArialNarrow" w:eastAsia="ArialNarrow"/>
                <w:b w:val="0"/>
                <w:i w:val="0"/>
                <w:color w:val="000000"/>
                <w:sz w:val="18"/>
              </w:rPr>
              <w:t xml:space="preserve">49,195,161.94 </w:t>
            </w:r>
          </w:p>
        </w:tc>
      </w:tr>
      <w:tr>
        <w:trPr>
          <w:trHeight w:hRule="exact" w:val="284"/>
        </w:trPr>
        <w:tc>
          <w:tcPr>
            <w:tcW w:type="dxa" w:w="3190"/>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46" w:after="0"/>
              <w:ind w:left="24" w:right="0" w:firstLine="0"/>
              <w:jc w:val="left"/>
            </w:pPr>
            <w:r>
              <w:rPr>
                <w:rFonts w:ascii="SimSun" w:hAnsi="SimSun" w:eastAsia="SimSun"/>
                <w:b w:val="0"/>
                <w:i w:val="0"/>
                <w:color w:val="000000"/>
                <w:sz w:val="18"/>
              </w:rPr>
              <w:t xml:space="preserve">其他应收款 </w:t>
            </w:r>
          </w:p>
        </w:tc>
        <w:tc>
          <w:tcPr>
            <w:tcW w:type="dxa" w:w="3188"/>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34" w:after="0"/>
              <w:ind w:left="0" w:right="0" w:firstLine="0"/>
              <w:jc w:val="right"/>
            </w:pPr>
            <w:r>
              <w:rPr>
                <w:rFonts w:ascii="ArialNarrow" w:hAnsi="ArialNarrow" w:eastAsia="ArialNarrow"/>
                <w:b w:val="0"/>
                <w:i w:val="0"/>
                <w:color w:val="000000"/>
                <w:sz w:val="18"/>
              </w:rPr>
              <w:t xml:space="preserve">808,000,059.08 </w:t>
            </w:r>
          </w:p>
        </w:tc>
        <w:tc>
          <w:tcPr>
            <w:tcW w:type="dxa" w:w="3190"/>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34" w:after="0"/>
              <w:ind w:left="0" w:right="0" w:firstLine="0"/>
              <w:jc w:val="right"/>
            </w:pPr>
            <w:r>
              <w:rPr>
                <w:rFonts w:ascii="ArialNarrow" w:hAnsi="ArialNarrow" w:eastAsia="ArialNarrow"/>
                <w:b w:val="0"/>
                <w:i w:val="0"/>
                <w:color w:val="000000"/>
                <w:sz w:val="18"/>
              </w:rPr>
              <w:t xml:space="preserve">2,358,889.05 </w:t>
            </w:r>
          </w:p>
        </w:tc>
      </w:tr>
      <w:tr>
        <w:trPr>
          <w:trHeight w:hRule="exact" w:val="286"/>
        </w:trPr>
        <w:tc>
          <w:tcPr>
            <w:tcW w:type="dxa" w:w="3190"/>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46" w:after="0"/>
              <w:ind w:left="24" w:right="0" w:firstLine="0"/>
              <w:jc w:val="left"/>
            </w:pPr>
            <w:r>
              <w:rPr>
                <w:rFonts w:ascii="SimSun" w:hAnsi="SimSun" w:eastAsia="SimSun"/>
                <w:b w:val="0"/>
                <w:i w:val="0"/>
                <w:color w:val="000000"/>
                <w:sz w:val="18"/>
              </w:rPr>
              <w:t xml:space="preserve">合计 </w:t>
            </w:r>
          </w:p>
        </w:tc>
        <w:tc>
          <w:tcPr>
            <w:tcW w:type="dxa" w:w="3188"/>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30" w:after="0"/>
              <w:ind w:left="0" w:right="0" w:firstLine="0"/>
              <w:jc w:val="right"/>
            </w:pPr>
            <w:r>
              <w:rPr>
                <w:rFonts w:ascii="ArialNarrow" w:hAnsi="ArialNarrow" w:eastAsia="ArialNarrow"/>
                <w:b w:val="0"/>
                <w:i w:val="0"/>
                <w:color w:val="000000"/>
                <w:sz w:val="18"/>
              </w:rPr>
              <w:t xml:space="preserve">808,870,892.41 </w:t>
            </w:r>
          </w:p>
        </w:tc>
        <w:tc>
          <w:tcPr>
            <w:tcW w:type="dxa" w:w="319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30" w:after="0"/>
              <w:ind w:left="0" w:right="0" w:firstLine="0"/>
              <w:jc w:val="right"/>
            </w:pPr>
            <w:r>
              <w:rPr>
                <w:rFonts w:ascii="ArialNarrow" w:hAnsi="ArialNarrow" w:eastAsia="ArialNarrow"/>
                <w:b w:val="0"/>
                <w:i w:val="0"/>
                <w:color w:val="000000"/>
                <w:sz w:val="18"/>
              </w:rPr>
              <w:t xml:space="preserve">51,554,050.99 </w:t>
            </w:r>
          </w:p>
        </w:tc>
      </w:tr>
    </w:tbl>
    <w:p>
      <w:pPr>
        <w:autoSpaceDN w:val="0"/>
        <w:autoSpaceDE w:val="0"/>
        <w:widowControl/>
        <w:spacing w:line="252" w:lineRule="auto" w:before="224" w:after="0"/>
        <w:ind w:left="30" w:right="0" w:firstLine="0"/>
        <w:jc w:val="left"/>
      </w:pPr>
      <w:r>
        <w:rPr>
          <w:rFonts w:ascii="SimSun" w:hAnsi="SimSun" w:eastAsia="SimSun"/>
          <w:b w:val="0"/>
          <w:i w:val="0"/>
          <w:color w:val="000000"/>
          <w:sz w:val="21"/>
        </w:rPr>
        <w:t>（</w:t>
      </w:r>
      <w:r>
        <w:rPr>
          <w:rFonts w:ascii="ArialNarrow" w:hAnsi="ArialNarrow" w:eastAsia="ArialNarrow"/>
          <w:b/>
          <w:i w:val="0"/>
          <w:color w:val="000000"/>
          <w:sz w:val="21"/>
        </w:rPr>
        <w:t>1</w:t>
      </w:r>
      <w:r>
        <w:rPr>
          <w:rFonts w:ascii="SimSun" w:hAnsi="SimSun" w:eastAsia="SimSun"/>
          <w:b w:val="0"/>
          <w:i w:val="0"/>
          <w:color w:val="000000"/>
          <w:sz w:val="21"/>
        </w:rPr>
        <w:t>）应收利息</w:t>
      </w:r>
    </w:p>
    <w:p>
      <w:pPr>
        <w:autoSpaceDN w:val="0"/>
        <w:autoSpaceDE w:val="0"/>
        <w:widowControl/>
        <w:spacing w:line="254" w:lineRule="auto" w:before="224" w:after="0"/>
        <w:ind w:left="30" w:right="0" w:firstLine="0"/>
        <w:jc w:val="left"/>
      </w:pPr>
      <w:r>
        <w:rPr>
          <w:rFonts w:ascii="ArialNarrow" w:hAnsi="ArialNarrow" w:eastAsia="ArialNarrow"/>
          <w:b/>
          <w:i w:val="0"/>
          <w:color w:val="000000"/>
          <w:sz w:val="21"/>
        </w:rPr>
        <w:t>1</w:t>
      </w:r>
      <w:r>
        <w:rPr>
          <w:rFonts w:ascii="SimSun" w:hAnsi="SimSun" w:eastAsia="SimSun"/>
          <w:b w:val="0"/>
          <w:i w:val="0"/>
          <w:color w:val="000000"/>
          <w:sz w:val="21"/>
        </w:rPr>
        <w:t>）应收利息分类</w:t>
      </w:r>
    </w:p>
    <w:p>
      <w:pPr>
        <w:autoSpaceDN w:val="0"/>
        <w:autoSpaceDE w:val="0"/>
        <w:widowControl/>
        <w:spacing w:line="185" w:lineRule="auto" w:before="264" w:after="28"/>
        <w:ind w:left="0" w:right="66" w:firstLine="0"/>
        <w:jc w:val="right"/>
      </w:pPr>
      <w:r>
        <w:rPr>
          <w:rFonts w:ascii="SimSun" w:hAnsi="SimSun" w:eastAsia="SimSun"/>
          <w:b w:val="0"/>
          <w:i w:val="0"/>
          <w:color w:val="000000"/>
          <w:sz w:val="18"/>
        </w:rPr>
        <w:t>单位：元</w:t>
      </w:r>
    </w:p>
    <w:tbl>
      <w:tblPr>
        <w:tblW w:type="auto" w:w="0"/>
        <w:tblLayout w:type="fixed"/>
        <w:tblLook w:firstColumn="1" w:firstRow="1" w:lastColumn="0" w:lastRow="0" w:noHBand="0" w:noVBand="1" w:val="04A0"/>
        <w:tblInd w:w="30.0" w:type="dxa"/>
      </w:tblPr>
      <w:tblGrid>
        <w:gridCol w:w="3245"/>
        <w:gridCol w:w="3245"/>
        <w:gridCol w:w="3245"/>
      </w:tblGrid>
      <w:tr>
        <w:trPr>
          <w:trHeight w:hRule="exact" w:val="282"/>
        </w:trPr>
        <w:tc>
          <w:tcPr>
            <w:tcW w:type="dxa" w:w="3190"/>
            <w:tcBorders>
              <w:start w:sz="3.1999999999999886" w:val="single" w:color="#000000"/>
              <w:top w:sz="4.0" w:val="single" w:color="#000000"/>
              <w:end w:sz="4.0" w:val="single" w:color="#000000"/>
              <w:bottom w:sz="3.199999999999818" w:val="single" w:color="#000000"/>
            </w:tcBorders>
            <w:shd w:fill="dbdbdb"/>
            <w:tcMar>
              <w:start w:w="0" w:type="dxa"/>
              <w:end w:w="0" w:type="dxa"/>
            </w:tcMar>
          </w:tcPr>
          <w:tbl>
            <w:tblPr>
              <w:tblW w:type="auto" w:w="0"/>
              <w:tblLayout w:type="fixed"/>
              <w:tblLook w:firstColumn="1" w:firstRow="1" w:lastColumn="0" w:lastRow="0" w:noHBand="0" w:noVBand="1" w:val="04A0"/>
              <w:tblInd w:w="24.000000000000057" w:type="dxa"/>
            </w:tblPr>
            <w:tblGrid>
              <w:gridCol w:w="3190"/>
            </w:tblGrid>
            <w:tr>
              <w:trPr>
                <w:trHeight w:hRule="exact" w:val="254"/>
              </w:trPr>
              <w:tc>
                <w:tcPr>
                  <w:tcW w:type="dxa" w:w="3134"/>
                  <w:tcBorders/>
                  <w:shd w:fill="dbdbdb"/>
                  <w:tcMar>
                    <w:start w:w="0" w:type="dxa"/>
                    <w:end w:w="0" w:type="dxa"/>
                  </w:tcMar>
                </w:tcPr>
                <w:p>
                  <w:pPr>
                    <w:autoSpaceDN w:val="0"/>
                    <w:autoSpaceDE w:val="0"/>
                    <w:widowControl/>
                    <w:spacing w:line="185" w:lineRule="auto" w:before="44" w:after="0"/>
                    <w:ind w:left="0" w:right="0" w:firstLine="0"/>
                    <w:jc w:val="center"/>
                  </w:pPr>
                  <w:r>
                    <w:rPr>
                      <w:rFonts w:ascii="SimSun" w:hAnsi="SimSun" w:eastAsia="SimSun"/>
                      <w:b w:val="0"/>
                      <w:i w:val="0"/>
                      <w:color w:val="000000"/>
                      <w:sz w:val="18"/>
                    </w:rPr>
                    <w:t xml:space="preserve">项目 </w:t>
                  </w:r>
                </w:p>
              </w:tc>
            </w:tr>
          </w:tbl>
          <w:p>
            <w:pPr>
              <w:autoSpaceDN w:val="0"/>
              <w:autoSpaceDE w:val="0"/>
              <w:widowControl/>
              <w:spacing w:line="14" w:lineRule="exact" w:before="0" w:after="0"/>
              <w:ind w:left="0" w:right="0"/>
            </w:pPr>
          </w:p>
        </w:tc>
        <w:tc>
          <w:tcPr>
            <w:tcW w:type="dxa" w:w="3192"/>
            <w:tcBorders>
              <w:start w:sz="4.0" w:val="single" w:color="#000000"/>
              <w:top w:sz="4.0" w:val="single" w:color="#000000"/>
              <w:end w:sz="4.0" w:val="single" w:color="#000000"/>
              <w:bottom w:sz="3.199999999999818" w:val="single" w:color="#000000"/>
            </w:tcBorders>
            <w:shd w:fill="dbdbdb"/>
            <w:tcMar>
              <w:start w:w="0" w:type="dxa"/>
              <w:end w:w="0" w:type="dxa"/>
            </w:tcMar>
          </w:tcPr>
          <w:p>
            <w:pPr>
              <w:autoSpaceDN w:val="0"/>
              <w:autoSpaceDE w:val="0"/>
              <w:widowControl/>
              <w:spacing w:line="185" w:lineRule="auto" w:before="44" w:after="0"/>
              <w:ind w:left="0" w:right="0" w:firstLine="0"/>
              <w:jc w:val="center"/>
            </w:pPr>
            <w:r>
              <w:rPr>
                <w:rFonts w:ascii="SimSun" w:hAnsi="SimSun" w:eastAsia="SimSun"/>
                <w:b w:val="0"/>
                <w:i w:val="0"/>
                <w:color w:val="000000"/>
                <w:sz w:val="18"/>
              </w:rPr>
              <w:t xml:space="preserve">期末余额 </w:t>
            </w:r>
          </w:p>
        </w:tc>
        <w:tc>
          <w:tcPr>
            <w:tcW w:type="dxa" w:w="3186"/>
            <w:tcBorders>
              <w:start w:sz="4.0" w:val="single" w:color="#000000"/>
              <w:top w:sz="4.0" w:val="single" w:color="#000000"/>
              <w:end w:sz="4.0" w:val="single" w:color="#000000"/>
              <w:bottom w:sz="3.199999999999818" w:val="single" w:color="#000000"/>
            </w:tcBorders>
            <w:shd w:fill="dbdbdb"/>
            <w:tcMar>
              <w:start w:w="0" w:type="dxa"/>
              <w:end w:w="0" w:type="dxa"/>
            </w:tcMar>
          </w:tcPr>
          <w:p>
            <w:pPr>
              <w:autoSpaceDN w:val="0"/>
              <w:autoSpaceDE w:val="0"/>
              <w:widowControl/>
              <w:spacing w:line="185" w:lineRule="auto" w:before="44" w:after="0"/>
              <w:ind w:left="0" w:right="0" w:firstLine="0"/>
              <w:jc w:val="center"/>
            </w:pPr>
            <w:r>
              <w:rPr>
                <w:rFonts w:ascii="SimSun" w:hAnsi="SimSun" w:eastAsia="SimSun"/>
                <w:b w:val="0"/>
                <w:i w:val="0"/>
                <w:color w:val="000000"/>
                <w:sz w:val="18"/>
              </w:rPr>
              <w:t>期初余额</w:t>
            </w:r>
          </w:p>
        </w:tc>
      </w:tr>
      <w:tr>
        <w:trPr>
          <w:trHeight w:hRule="exact" w:val="282"/>
        </w:trPr>
        <w:tc>
          <w:tcPr>
            <w:tcW w:type="dxa" w:w="3190"/>
            <w:tcBorders>
              <w:start w:sz="3.1999999999999886" w:val="single" w:color="#000000"/>
              <w:top w:sz="3.199999999999818"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46" w:after="0"/>
              <w:ind w:left="24" w:right="0" w:firstLine="0"/>
              <w:jc w:val="left"/>
            </w:pPr>
            <w:r>
              <w:rPr>
                <w:rFonts w:ascii="SimSun" w:hAnsi="SimSun" w:eastAsia="SimSun"/>
                <w:b w:val="0"/>
                <w:i w:val="0"/>
                <w:color w:val="000000"/>
                <w:sz w:val="18"/>
              </w:rPr>
              <w:t xml:space="preserve">七天存款利息 </w:t>
            </w:r>
          </w:p>
        </w:tc>
        <w:tc>
          <w:tcPr>
            <w:tcW w:type="dxa" w:w="3192"/>
            <w:tcBorders>
              <w:start w:sz="4.0" w:val="single" w:color="#000000"/>
              <w:top w:sz="3.199999999999818" w:val="single" w:color="#000000"/>
              <w:end w:sz="4.0" w:val="single" w:color="#000000"/>
              <w:bottom w:sz="4.0" w:val="single" w:color="#000000"/>
            </w:tcBorders>
            <w:shd w:fill="ffffff"/>
            <w:tcMar>
              <w:start w:w="0" w:type="dxa"/>
              <w:end w:w="0" w:type="dxa"/>
            </w:tcMar>
          </w:tcPr>
          <w:p/>
        </w:tc>
        <w:tc>
          <w:tcPr>
            <w:tcW w:type="dxa" w:w="3186"/>
            <w:tcBorders>
              <w:start w:sz="4.0" w:val="single" w:color="#000000"/>
              <w:top w:sz="3.199999999999818"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32" w:after="0"/>
              <w:ind w:left="0" w:right="0" w:firstLine="0"/>
              <w:jc w:val="right"/>
            </w:pPr>
            <w:r>
              <w:rPr>
                <w:rFonts w:ascii="ArialNarrow" w:hAnsi="ArialNarrow" w:eastAsia="ArialNarrow"/>
                <w:b w:val="0"/>
                <w:i w:val="0"/>
                <w:color w:val="000000"/>
                <w:sz w:val="18"/>
              </w:rPr>
              <w:t xml:space="preserve">48,247,984.52 </w:t>
            </w:r>
          </w:p>
        </w:tc>
      </w:tr>
      <w:tr>
        <w:trPr>
          <w:trHeight w:hRule="exact" w:val="286"/>
        </w:trPr>
        <w:tc>
          <w:tcPr>
            <w:tcW w:type="dxa" w:w="3190"/>
            <w:tcBorders>
              <w:start w:sz="3.1999999999999886"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46" w:after="0"/>
              <w:ind w:left="24" w:right="0" w:firstLine="0"/>
              <w:jc w:val="left"/>
            </w:pPr>
            <w:r>
              <w:rPr>
                <w:rFonts w:ascii="SimSun" w:hAnsi="SimSun" w:eastAsia="SimSun"/>
                <w:b w:val="0"/>
                <w:i w:val="0"/>
                <w:color w:val="000000"/>
                <w:sz w:val="18"/>
              </w:rPr>
              <w:t xml:space="preserve">委托贷款 </w:t>
            </w:r>
          </w:p>
        </w:tc>
        <w:tc>
          <w:tcPr>
            <w:tcW w:type="dxa" w:w="3192"/>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2" w:lineRule="auto" w:before="30" w:after="0"/>
              <w:ind w:left="0" w:right="0" w:firstLine="0"/>
              <w:jc w:val="right"/>
            </w:pPr>
            <w:r>
              <w:rPr>
                <w:rFonts w:ascii="ArialNarrow" w:hAnsi="ArialNarrow" w:eastAsia="ArialNarrow"/>
                <w:b w:val="0"/>
                <w:i w:val="0"/>
                <w:color w:val="000000"/>
                <w:sz w:val="18"/>
              </w:rPr>
              <w:t xml:space="preserve">870,833.33 </w:t>
            </w:r>
          </w:p>
        </w:tc>
        <w:tc>
          <w:tcPr>
            <w:tcW w:type="dxa" w:w="3186"/>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2" w:lineRule="auto" w:before="30" w:after="0"/>
              <w:ind w:left="0" w:right="0" w:firstLine="0"/>
              <w:jc w:val="right"/>
            </w:pPr>
            <w:r>
              <w:rPr>
                <w:rFonts w:ascii="ArialNarrow" w:hAnsi="ArialNarrow" w:eastAsia="ArialNarrow"/>
                <w:b w:val="0"/>
                <w:i w:val="0"/>
                <w:color w:val="000000"/>
                <w:sz w:val="18"/>
              </w:rPr>
              <w:t xml:space="preserve">947,177.42 </w:t>
            </w:r>
          </w:p>
        </w:tc>
      </w:tr>
      <w:tr>
        <w:trPr>
          <w:trHeight w:hRule="exact" w:val="284"/>
        </w:trPr>
        <w:tc>
          <w:tcPr>
            <w:tcW w:type="dxa" w:w="3190"/>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44" w:after="0"/>
              <w:ind w:left="24" w:right="0" w:firstLine="0"/>
              <w:jc w:val="left"/>
            </w:pPr>
            <w:r>
              <w:rPr>
                <w:rFonts w:ascii="SimSun" w:hAnsi="SimSun" w:eastAsia="SimSun"/>
                <w:b w:val="0"/>
                <w:i w:val="0"/>
                <w:color w:val="000000"/>
                <w:sz w:val="18"/>
              </w:rPr>
              <w:t xml:space="preserve">合计 </w:t>
            </w:r>
          </w:p>
        </w:tc>
        <w:tc>
          <w:tcPr>
            <w:tcW w:type="dxa" w:w="3192"/>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30" w:after="0"/>
              <w:ind w:left="0" w:right="0" w:firstLine="0"/>
              <w:jc w:val="right"/>
            </w:pPr>
            <w:r>
              <w:rPr>
                <w:rFonts w:ascii="ArialNarrow" w:hAnsi="ArialNarrow" w:eastAsia="ArialNarrow"/>
                <w:b w:val="0"/>
                <w:i w:val="0"/>
                <w:color w:val="000000"/>
                <w:sz w:val="18"/>
              </w:rPr>
              <w:t xml:space="preserve">870,833.33 </w:t>
            </w:r>
          </w:p>
        </w:tc>
        <w:tc>
          <w:tcPr>
            <w:tcW w:type="dxa" w:w="318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30" w:after="0"/>
              <w:ind w:left="0" w:right="0" w:firstLine="0"/>
              <w:jc w:val="right"/>
            </w:pPr>
            <w:r>
              <w:rPr>
                <w:rFonts w:ascii="ArialNarrow" w:hAnsi="ArialNarrow" w:eastAsia="ArialNarrow"/>
                <w:b w:val="0"/>
                <w:i w:val="0"/>
                <w:color w:val="000000"/>
                <w:sz w:val="18"/>
              </w:rPr>
              <w:t xml:space="preserve">49,195,161.94 </w:t>
            </w:r>
          </w:p>
        </w:tc>
      </w:tr>
    </w:tbl>
    <w:p>
      <w:pPr>
        <w:autoSpaceDN w:val="0"/>
        <w:autoSpaceDE w:val="0"/>
        <w:widowControl/>
        <w:spacing w:line="254" w:lineRule="auto" w:before="222" w:after="0"/>
        <w:ind w:left="30" w:right="0" w:firstLine="0"/>
        <w:jc w:val="left"/>
      </w:pPr>
      <w:r>
        <w:rPr>
          <w:rFonts w:ascii="ArialNarrow" w:hAnsi="ArialNarrow" w:eastAsia="ArialNarrow"/>
          <w:b/>
          <w:i w:val="0"/>
          <w:color w:val="000000"/>
          <w:sz w:val="21"/>
        </w:rPr>
        <w:t>2</w:t>
      </w:r>
      <w:r>
        <w:rPr>
          <w:rFonts w:ascii="SimSun" w:hAnsi="SimSun" w:eastAsia="SimSun"/>
          <w:b w:val="0"/>
          <w:i w:val="0"/>
          <w:color w:val="000000"/>
          <w:sz w:val="21"/>
        </w:rPr>
        <w:t>）坏账准备计提情况</w:t>
      </w:r>
    </w:p>
    <w:p>
      <w:pPr>
        <w:autoSpaceDN w:val="0"/>
        <w:autoSpaceDE w:val="0"/>
        <w:widowControl/>
        <w:spacing w:line="214" w:lineRule="auto" w:before="250" w:after="0"/>
        <w:ind w:left="30" w:right="0" w:firstLine="0"/>
        <w:jc w:val="left"/>
      </w:pPr>
      <w:r>
        <w:rPr>
          <w:rFonts w:ascii="ArialNarrow" w:hAnsi="ArialNarrow" w:eastAsia="ArialNarrow"/>
          <w:b w:val="0"/>
          <w:i w:val="0"/>
          <w:color w:val="000000"/>
          <w:sz w:val="18"/>
        </w:rPr>
        <w:t xml:space="preserve">□ </w:t>
      </w:r>
      <w:r>
        <w:rPr>
          <w:rFonts w:ascii="SimSun" w:hAnsi="SimSun" w:eastAsia="SimSun"/>
          <w:b w:val="0"/>
          <w:i w:val="0"/>
          <w:color w:val="000000"/>
          <w:sz w:val="18"/>
        </w:rPr>
        <w:t>适用</w:t>
      </w:r>
      <w:r>
        <w:rPr>
          <w:rFonts w:ascii="ArialNarrow" w:hAnsi="ArialNarrow" w:eastAsia="ArialNarrow"/>
          <w:b w:val="0"/>
          <w:i w:val="0"/>
          <w:color w:val="000000"/>
          <w:sz w:val="18"/>
        </w:rPr>
        <w:t xml:space="preserve"> √ </w:t>
      </w:r>
      <w:r>
        <w:rPr>
          <w:rFonts w:ascii="SimSun" w:hAnsi="SimSun" w:eastAsia="SimSun"/>
          <w:b w:val="0"/>
          <w:i w:val="0"/>
          <w:color w:val="000000"/>
          <w:sz w:val="18"/>
        </w:rPr>
        <w:t>不适用</w:t>
      </w:r>
    </w:p>
    <w:p>
      <w:pPr>
        <w:autoSpaceDN w:val="0"/>
        <w:autoSpaceDE w:val="0"/>
        <w:widowControl/>
        <w:spacing w:line="254" w:lineRule="auto" w:before="240" w:after="0"/>
        <w:ind w:left="30" w:right="0" w:firstLine="0"/>
        <w:jc w:val="left"/>
      </w:pPr>
      <w:r>
        <w:rPr>
          <w:rFonts w:ascii="SimSun" w:hAnsi="SimSun" w:eastAsia="SimSun"/>
          <w:b w:val="0"/>
          <w:i w:val="0"/>
          <w:color w:val="000000"/>
          <w:sz w:val="21"/>
        </w:rPr>
        <w:t>（</w:t>
      </w:r>
      <w:r>
        <w:rPr>
          <w:rFonts w:ascii="ArialNarrow" w:hAnsi="ArialNarrow" w:eastAsia="ArialNarrow"/>
          <w:b/>
          <w:i w:val="0"/>
          <w:color w:val="000000"/>
          <w:sz w:val="21"/>
        </w:rPr>
        <w:t>2</w:t>
      </w:r>
      <w:r>
        <w:rPr>
          <w:rFonts w:ascii="SimSun" w:hAnsi="SimSun" w:eastAsia="SimSun"/>
          <w:b w:val="0"/>
          <w:i w:val="0"/>
          <w:color w:val="000000"/>
          <w:sz w:val="21"/>
        </w:rPr>
        <w:t>）其他应收款</w:t>
      </w:r>
    </w:p>
    <w:p>
      <w:pPr>
        <w:autoSpaceDN w:val="0"/>
        <w:autoSpaceDE w:val="0"/>
        <w:widowControl/>
        <w:spacing w:line="254" w:lineRule="auto" w:before="222" w:after="0"/>
        <w:ind w:left="30" w:right="0" w:firstLine="0"/>
        <w:jc w:val="left"/>
      </w:pPr>
      <w:r>
        <w:rPr>
          <w:rFonts w:ascii="ArialNarrow" w:hAnsi="ArialNarrow" w:eastAsia="ArialNarrow"/>
          <w:b/>
          <w:i w:val="0"/>
          <w:color w:val="000000"/>
          <w:sz w:val="21"/>
        </w:rPr>
        <w:t>1</w:t>
      </w:r>
      <w:r>
        <w:rPr>
          <w:rFonts w:ascii="SimSun" w:hAnsi="SimSun" w:eastAsia="SimSun"/>
          <w:b w:val="0"/>
          <w:i w:val="0"/>
          <w:color w:val="000000"/>
          <w:sz w:val="21"/>
        </w:rPr>
        <w:t>）其他应收款按款项性质分类情况</w:t>
      </w:r>
    </w:p>
    <w:p>
      <w:pPr>
        <w:autoSpaceDN w:val="0"/>
        <w:autoSpaceDE w:val="0"/>
        <w:widowControl/>
        <w:spacing w:line="185" w:lineRule="auto" w:before="264" w:after="30"/>
        <w:ind w:left="0" w:right="66" w:firstLine="0"/>
        <w:jc w:val="right"/>
      </w:pPr>
      <w:r>
        <w:rPr>
          <w:rFonts w:ascii="SimSun" w:hAnsi="SimSun" w:eastAsia="SimSun"/>
          <w:b w:val="0"/>
          <w:i w:val="0"/>
          <w:color w:val="000000"/>
          <w:sz w:val="18"/>
        </w:rPr>
        <w:t>单位：元</w:t>
      </w:r>
    </w:p>
    <w:tbl>
      <w:tblPr>
        <w:tblW w:type="auto" w:w="0"/>
        <w:tblLayout w:type="fixed"/>
        <w:tblLook w:firstColumn="1" w:firstRow="1" w:lastColumn="0" w:lastRow="0" w:noHBand="0" w:noVBand="1" w:val="04A0"/>
        <w:tblInd w:w="30.0" w:type="dxa"/>
      </w:tblPr>
      <w:tblGrid>
        <w:gridCol w:w="3245"/>
        <w:gridCol w:w="3245"/>
        <w:gridCol w:w="3245"/>
      </w:tblGrid>
      <w:tr>
        <w:trPr>
          <w:trHeight w:hRule="exact" w:val="282"/>
        </w:trPr>
        <w:tc>
          <w:tcPr>
            <w:tcW w:type="dxa" w:w="3188"/>
            <w:tcBorders>
              <w:start w:sz="3.1999999999999886" w:val="single" w:color="#000000"/>
              <w:top w:sz="3.199999999999818"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46" w:after="0"/>
              <w:ind w:left="0" w:right="0" w:firstLine="0"/>
              <w:jc w:val="center"/>
            </w:pPr>
            <w:r>
              <w:rPr>
                <w:rFonts w:ascii="SimSun" w:hAnsi="SimSun" w:eastAsia="SimSun"/>
                <w:b w:val="0"/>
                <w:i w:val="0"/>
                <w:color w:val="000000"/>
                <w:sz w:val="18"/>
              </w:rPr>
              <w:t xml:space="preserve">款项性质 </w:t>
            </w:r>
          </w:p>
        </w:tc>
        <w:tc>
          <w:tcPr>
            <w:tcW w:type="dxa" w:w="3190"/>
            <w:tcBorders>
              <w:start w:sz="4.0" w:val="single" w:color="#000000"/>
              <w:top w:sz="3.199999999999818" w:val="single" w:color="#000000"/>
              <w:end w:sz="3.200000000000273" w:val="single" w:color="#000000"/>
              <w:bottom w:sz="4.0" w:val="single" w:color="#000000"/>
            </w:tcBorders>
            <w:shd w:fill="dbdbdb"/>
            <w:tcMar>
              <w:start w:w="0" w:type="dxa"/>
              <w:end w:w="0" w:type="dxa"/>
            </w:tcMar>
          </w:tcPr>
          <w:p>
            <w:pPr>
              <w:autoSpaceDN w:val="0"/>
              <w:autoSpaceDE w:val="0"/>
              <w:widowControl/>
              <w:spacing w:line="185" w:lineRule="auto" w:before="46" w:after="0"/>
              <w:ind w:left="0" w:right="0" w:firstLine="0"/>
              <w:jc w:val="center"/>
            </w:pPr>
            <w:r>
              <w:rPr>
                <w:rFonts w:ascii="SimSun" w:hAnsi="SimSun" w:eastAsia="SimSun"/>
                <w:b w:val="0"/>
                <w:i w:val="0"/>
                <w:color w:val="000000"/>
                <w:sz w:val="18"/>
              </w:rPr>
              <w:t xml:space="preserve">期末账面余额 </w:t>
            </w:r>
          </w:p>
        </w:tc>
        <w:tc>
          <w:tcPr>
            <w:tcW w:type="dxa" w:w="3190"/>
            <w:tcBorders>
              <w:start w:sz="3.200000000000273" w:val="single" w:color="#000000"/>
              <w:top w:sz="3.199999999999818"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46" w:after="0"/>
              <w:ind w:left="0" w:right="0" w:firstLine="0"/>
              <w:jc w:val="center"/>
            </w:pPr>
            <w:r>
              <w:rPr>
                <w:rFonts w:ascii="SimSun" w:hAnsi="SimSun" w:eastAsia="SimSun"/>
                <w:b w:val="0"/>
                <w:i w:val="0"/>
                <w:color w:val="000000"/>
                <w:sz w:val="18"/>
              </w:rPr>
              <w:t>期初账面余额</w:t>
            </w:r>
          </w:p>
        </w:tc>
      </w:tr>
      <w:tr>
        <w:trPr>
          <w:trHeight w:hRule="exact" w:val="286"/>
        </w:trPr>
        <w:tc>
          <w:tcPr>
            <w:tcW w:type="dxa" w:w="3188"/>
            <w:tcBorders>
              <w:start w:sz="3.1999999999999886"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44" w:after="0"/>
              <w:ind w:left="24" w:right="0" w:firstLine="0"/>
              <w:jc w:val="left"/>
            </w:pPr>
            <w:r>
              <w:rPr>
                <w:rFonts w:ascii="SimSun" w:hAnsi="SimSun" w:eastAsia="SimSun"/>
                <w:b w:val="0"/>
                <w:i w:val="0"/>
                <w:color w:val="000000"/>
                <w:sz w:val="18"/>
              </w:rPr>
              <w:t xml:space="preserve">备用金 </w:t>
            </w:r>
          </w:p>
        </w:tc>
        <w:tc>
          <w:tcPr>
            <w:tcW w:type="dxa" w:w="3190"/>
            <w:tcBorders>
              <w:start w:sz="4.0" w:val="single" w:color="#000000"/>
              <w:top w:sz="4.0" w:val="single" w:color="#000000"/>
              <w:end w:sz="3.200000000000273" w:val="single" w:color="#000000"/>
              <w:bottom w:sz="4.0" w:val="single" w:color="#000000"/>
            </w:tcBorders>
            <w:shd w:fill="ffffff"/>
            <w:tcMar>
              <w:start w:w="0" w:type="dxa"/>
              <w:end w:w="0" w:type="dxa"/>
            </w:tcMar>
          </w:tcPr>
          <w:p>
            <w:pPr>
              <w:autoSpaceDN w:val="0"/>
              <w:autoSpaceDE w:val="0"/>
              <w:widowControl/>
              <w:spacing w:line="242" w:lineRule="auto" w:before="30" w:after="0"/>
              <w:ind w:left="0" w:right="0" w:firstLine="0"/>
              <w:jc w:val="right"/>
            </w:pPr>
            <w:r>
              <w:rPr>
                <w:rFonts w:ascii="ArialNarrow" w:hAnsi="ArialNarrow" w:eastAsia="ArialNarrow"/>
                <w:b w:val="0"/>
                <w:i w:val="0"/>
                <w:color w:val="000000"/>
                <w:sz w:val="18"/>
              </w:rPr>
              <w:t xml:space="preserve">304,050.00 </w:t>
            </w:r>
          </w:p>
        </w:tc>
        <w:tc>
          <w:tcPr>
            <w:tcW w:type="dxa" w:w="3190"/>
            <w:tcBorders>
              <w:start w:sz="3.200000000000273"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2" w:lineRule="auto" w:before="30" w:after="0"/>
              <w:ind w:left="0" w:right="0" w:firstLine="0"/>
              <w:jc w:val="right"/>
            </w:pPr>
            <w:r>
              <w:rPr>
                <w:rFonts w:ascii="ArialNarrow" w:hAnsi="ArialNarrow" w:eastAsia="ArialNarrow"/>
                <w:b w:val="0"/>
                <w:i w:val="0"/>
                <w:color w:val="000000"/>
                <w:sz w:val="18"/>
              </w:rPr>
              <w:t xml:space="preserve">320,525.00 </w:t>
            </w:r>
          </w:p>
        </w:tc>
      </w:tr>
      <w:tr>
        <w:trPr>
          <w:trHeight w:hRule="exact" w:val="282"/>
        </w:trPr>
        <w:tc>
          <w:tcPr>
            <w:tcW w:type="dxa" w:w="3188"/>
            <w:tcBorders>
              <w:start w:sz="3.1999999999999886"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44" w:after="0"/>
              <w:ind w:left="24" w:right="0" w:firstLine="0"/>
              <w:jc w:val="left"/>
            </w:pPr>
            <w:r>
              <w:rPr>
                <w:rFonts w:ascii="SimSun" w:hAnsi="SimSun" w:eastAsia="SimSun"/>
                <w:b w:val="0"/>
                <w:i w:val="0"/>
                <w:color w:val="000000"/>
                <w:sz w:val="18"/>
              </w:rPr>
              <w:t xml:space="preserve">往来款 </w:t>
            </w:r>
          </w:p>
        </w:tc>
        <w:tc>
          <w:tcPr>
            <w:tcW w:type="dxa" w:w="3190"/>
            <w:tcBorders>
              <w:start w:sz="4.0" w:val="single" w:color="#000000"/>
              <w:top w:sz="4.0" w:val="single" w:color="#000000"/>
              <w:end w:sz="3.200000000000273" w:val="single" w:color="#000000"/>
              <w:bottom w:sz="4.0" w:val="single" w:color="#000000"/>
            </w:tcBorders>
            <w:shd w:fill="ffffff"/>
            <w:tcMar>
              <w:start w:w="0" w:type="dxa"/>
              <w:end w:w="0" w:type="dxa"/>
            </w:tcMar>
          </w:tcPr>
          <w:p>
            <w:pPr>
              <w:autoSpaceDN w:val="0"/>
              <w:autoSpaceDE w:val="0"/>
              <w:widowControl/>
              <w:spacing w:line="240" w:lineRule="auto" w:before="30" w:after="0"/>
              <w:ind w:left="0" w:right="0" w:firstLine="0"/>
              <w:jc w:val="right"/>
            </w:pPr>
            <w:r>
              <w:rPr>
                <w:rFonts w:ascii="ArialNarrow" w:hAnsi="ArialNarrow" w:eastAsia="ArialNarrow"/>
                <w:b w:val="0"/>
                <w:i w:val="0"/>
                <w:color w:val="000000"/>
                <w:sz w:val="18"/>
              </w:rPr>
              <w:t xml:space="preserve">807,946,229.30 </w:t>
            </w:r>
          </w:p>
        </w:tc>
        <w:tc>
          <w:tcPr>
            <w:tcW w:type="dxa" w:w="3190"/>
            <w:tcBorders>
              <w:start w:sz="3.200000000000273"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30" w:after="0"/>
              <w:ind w:left="0" w:right="0" w:firstLine="0"/>
              <w:jc w:val="right"/>
            </w:pPr>
            <w:r>
              <w:rPr>
                <w:rFonts w:ascii="ArialNarrow" w:hAnsi="ArialNarrow" w:eastAsia="ArialNarrow"/>
                <w:b w:val="0"/>
                <w:i w:val="0"/>
                <w:color w:val="000000"/>
                <w:sz w:val="18"/>
              </w:rPr>
              <w:t xml:space="preserve">623,000.00 </w:t>
            </w:r>
          </w:p>
        </w:tc>
      </w:tr>
      <w:tr>
        <w:trPr>
          <w:trHeight w:hRule="exact" w:val="284"/>
        </w:trPr>
        <w:tc>
          <w:tcPr>
            <w:tcW w:type="dxa" w:w="3188"/>
            <w:tcBorders>
              <w:start w:sz="3.1999999999999886" w:val="single" w:color="#000000"/>
              <w:top w:sz="4.0" w:val="single" w:color="#000000"/>
              <w:end w:sz="4.0" w:val="single" w:color="#000000"/>
              <w:bottom w:sz="3.199999999999818" w:val="single" w:color="#000000"/>
            </w:tcBorders>
            <w:shd w:fill="ffffff"/>
            <w:tcMar>
              <w:start w:w="0" w:type="dxa"/>
              <w:end w:w="0" w:type="dxa"/>
            </w:tcMar>
          </w:tcPr>
          <w:p>
            <w:pPr>
              <w:autoSpaceDN w:val="0"/>
              <w:autoSpaceDE w:val="0"/>
              <w:widowControl/>
              <w:spacing w:line="185" w:lineRule="auto" w:before="46" w:after="0"/>
              <w:ind w:left="24" w:right="0" w:firstLine="0"/>
              <w:jc w:val="left"/>
            </w:pPr>
            <w:r>
              <w:rPr>
                <w:rFonts w:ascii="SimSun" w:hAnsi="SimSun" w:eastAsia="SimSun"/>
                <w:b w:val="0"/>
                <w:i w:val="0"/>
                <w:color w:val="000000"/>
                <w:sz w:val="18"/>
              </w:rPr>
              <w:t xml:space="preserve">代收代付款项 </w:t>
            </w:r>
          </w:p>
        </w:tc>
        <w:tc>
          <w:tcPr>
            <w:tcW w:type="dxa" w:w="3190"/>
            <w:tcBorders>
              <w:start w:sz="4.0" w:val="single" w:color="#000000"/>
              <w:top w:sz="4.0" w:val="single" w:color="#000000"/>
              <w:end w:sz="3.200000000000273" w:val="single" w:color="#000000"/>
              <w:bottom w:sz="3.199999999999818" w:val="single" w:color="#000000"/>
            </w:tcBorders>
            <w:shd w:fill="ffffff"/>
            <w:tcMar>
              <w:start w:w="0" w:type="dxa"/>
              <w:end w:w="0" w:type="dxa"/>
            </w:tcMar>
          </w:tcPr>
          <w:p/>
        </w:tc>
        <w:tc>
          <w:tcPr>
            <w:tcW w:type="dxa" w:w="3190"/>
            <w:tcBorders>
              <w:start w:sz="3.200000000000273" w:val="single" w:color="#000000"/>
              <w:top w:sz="4.0" w:val="single" w:color="#000000"/>
              <w:end w:sz="4.0" w:val="single" w:color="#000000"/>
              <w:bottom w:sz="3.199999999999818" w:val="single" w:color="#000000"/>
            </w:tcBorders>
            <w:shd w:fill="ffffff"/>
            <w:tcMar>
              <w:start w:w="0" w:type="dxa"/>
              <w:end w:w="0" w:type="dxa"/>
            </w:tcMar>
          </w:tcPr>
          <w:p>
            <w:pPr>
              <w:autoSpaceDN w:val="0"/>
              <w:autoSpaceDE w:val="0"/>
              <w:widowControl/>
              <w:spacing w:line="240" w:lineRule="auto" w:before="32" w:after="0"/>
              <w:ind w:left="0" w:right="0" w:firstLine="0"/>
              <w:jc w:val="right"/>
            </w:pPr>
            <w:r>
              <w:rPr>
                <w:rFonts w:ascii="ArialNarrow" w:hAnsi="ArialNarrow" w:eastAsia="ArialNarrow"/>
                <w:b w:val="0"/>
                <w:i w:val="0"/>
                <w:color w:val="000000"/>
                <w:sz w:val="18"/>
              </w:rPr>
              <w:t xml:space="preserve">1,645,016.80 </w:t>
            </w:r>
          </w:p>
        </w:tc>
      </w:tr>
      <w:tr>
        <w:trPr>
          <w:trHeight w:hRule="exact" w:val="282"/>
        </w:trPr>
        <w:tc>
          <w:tcPr>
            <w:tcW w:type="dxa" w:w="3188"/>
            <w:tcBorders>
              <w:start w:sz="3.1999999999999886" w:val="single" w:color="#000000"/>
              <w:top w:sz="3.199999999999818" w:val="single" w:color="#000000"/>
              <w:end w:sz="4.0" w:val="single" w:color="#000000"/>
              <w:bottom w:sz="4.0" w:val="single" w:color="#000000"/>
            </w:tcBorders>
            <w:shd w:fill="dbdbdb"/>
            <w:tcMar>
              <w:start w:w="0" w:type="dxa"/>
              <w:end w:w="0" w:type="dxa"/>
            </w:tcMar>
          </w:tcPr>
          <w:tbl>
            <w:tblPr>
              <w:tblW w:type="auto" w:w="0"/>
              <w:tblLayout w:type="fixed"/>
              <w:tblLook w:firstColumn="1" w:firstRow="1" w:lastColumn="0" w:lastRow="0" w:noHBand="0" w:noVBand="1" w:val="04A0"/>
              <w:tblInd w:w="24.000000000000057" w:type="dxa"/>
            </w:tblPr>
            <w:tblGrid>
              <w:gridCol w:w="3188"/>
            </w:tblGrid>
            <w:tr>
              <w:trPr>
                <w:trHeight w:hRule="exact" w:val="254"/>
              </w:trPr>
              <w:tc>
                <w:tcPr>
                  <w:tcW w:type="dxa" w:w="3130"/>
                  <w:tcBorders/>
                  <w:shd w:fill="dbdbdb"/>
                  <w:tcMar>
                    <w:start w:w="0" w:type="dxa"/>
                    <w:end w:w="0" w:type="dxa"/>
                  </w:tcMar>
                </w:tcPr>
                <w:p>
                  <w:pPr>
                    <w:autoSpaceDN w:val="0"/>
                    <w:autoSpaceDE w:val="0"/>
                    <w:widowControl/>
                    <w:spacing w:line="185" w:lineRule="auto" w:before="46" w:after="0"/>
                    <w:ind w:left="0" w:right="0" w:firstLine="0"/>
                    <w:jc w:val="left"/>
                  </w:pPr>
                  <w:r>
                    <w:rPr>
                      <w:rFonts w:ascii="SimSun" w:hAnsi="SimSun" w:eastAsia="SimSun"/>
                      <w:b w:val="0"/>
                      <w:i w:val="0"/>
                      <w:color w:val="000000"/>
                      <w:sz w:val="18"/>
                    </w:rPr>
                    <w:t xml:space="preserve">合计 </w:t>
                  </w:r>
                </w:p>
              </w:tc>
            </w:tr>
          </w:tbl>
          <w:p>
            <w:pPr>
              <w:autoSpaceDN w:val="0"/>
              <w:autoSpaceDE w:val="0"/>
              <w:widowControl/>
              <w:spacing w:line="14" w:lineRule="exact" w:before="0" w:after="0"/>
              <w:ind w:left="0" w:right="0"/>
            </w:pPr>
          </w:p>
        </w:tc>
        <w:tc>
          <w:tcPr>
            <w:tcW w:type="dxa" w:w="3190"/>
            <w:tcBorders>
              <w:start w:sz="4.0" w:val="single" w:color="#000000"/>
              <w:top w:sz="3.199999999999818" w:val="single" w:color="#000000"/>
              <w:end w:sz="3.200000000000273" w:val="single" w:color="#000000"/>
              <w:bottom w:sz="4.0" w:val="single" w:color="#000000"/>
            </w:tcBorders>
            <w:shd w:fill="ffffff"/>
            <w:tcMar>
              <w:start w:w="0" w:type="dxa"/>
              <w:end w:w="0" w:type="dxa"/>
            </w:tcMar>
          </w:tcPr>
          <w:p>
            <w:pPr>
              <w:autoSpaceDN w:val="0"/>
              <w:autoSpaceDE w:val="0"/>
              <w:widowControl/>
              <w:spacing w:line="240" w:lineRule="auto" w:before="30" w:after="0"/>
              <w:ind w:left="0" w:right="0" w:firstLine="0"/>
              <w:jc w:val="right"/>
            </w:pPr>
            <w:r>
              <w:rPr>
                <w:rFonts w:ascii="ArialNarrow" w:hAnsi="ArialNarrow" w:eastAsia="ArialNarrow"/>
                <w:b w:val="0"/>
                <w:i w:val="0"/>
                <w:color w:val="000000"/>
                <w:sz w:val="18"/>
              </w:rPr>
              <w:t xml:space="preserve">808,250,279.30 </w:t>
            </w:r>
          </w:p>
        </w:tc>
        <w:tc>
          <w:tcPr>
            <w:tcW w:type="dxa" w:w="3190"/>
            <w:tcBorders>
              <w:start w:sz="3.200000000000273" w:val="single" w:color="#000000"/>
              <w:top w:sz="3.199999999999818"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30" w:after="0"/>
              <w:ind w:left="0" w:right="0" w:firstLine="0"/>
              <w:jc w:val="right"/>
            </w:pPr>
            <w:r>
              <w:rPr>
                <w:rFonts w:ascii="ArialNarrow" w:hAnsi="ArialNarrow" w:eastAsia="ArialNarrow"/>
                <w:b w:val="0"/>
                <w:i w:val="0"/>
                <w:color w:val="000000"/>
                <w:sz w:val="18"/>
              </w:rPr>
              <w:t xml:space="preserve">2,588,541.80 </w:t>
            </w:r>
          </w:p>
        </w:tc>
      </w:tr>
    </w:tbl>
    <w:p>
      <w:pPr>
        <w:autoSpaceDN w:val="0"/>
        <w:autoSpaceDE w:val="0"/>
        <w:widowControl/>
        <w:spacing w:line="252" w:lineRule="auto" w:before="228" w:after="0"/>
        <w:ind w:left="30" w:right="0" w:firstLine="0"/>
        <w:jc w:val="left"/>
      </w:pPr>
      <w:r>
        <w:rPr>
          <w:rFonts w:ascii="ArialNarrow" w:hAnsi="ArialNarrow" w:eastAsia="ArialNarrow"/>
          <w:b/>
          <w:i w:val="0"/>
          <w:color w:val="000000"/>
          <w:sz w:val="21"/>
        </w:rPr>
        <w:t>2</w:t>
      </w:r>
      <w:r>
        <w:rPr>
          <w:rFonts w:ascii="SimSun" w:hAnsi="SimSun" w:eastAsia="SimSun"/>
          <w:b w:val="0"/>
          <w:i w:val="0"/>
          <w:color w:val="000000"/>
          <w:sz w:val="21"/>
        </w:rPr>
        <w:t>）坏账准备计提情况</w:t>
      </w:r>
    </w:p>
    <w:p>
      <w:pPr>
        <w:autoSpaceDN w:val="0"/>
        <w:autoSpaceDE w:val="0"/>
        <w:widowControl/>
        <w:spacing w:line="185" w:lineRule="auto" w:before="264" w:after="30"/>
        <w:ind w:left="0" w:right="66" w:firstLine="0"/>
        <w:jc w:val="right"/>
      </w:pPr>
      <w:r>
        <w:rPr>
          <w:rFonts w:ascii="SimSun" w:hAnsi="SimSun" w:eastAsia="SimSun"/>
          <w:b w:val="0"/>
          <w:i w:val="0"/>
          <w:color w:val="000000"/>
          <w:sz w:val="18"/>
        </w:rPr>
        <w:t>单位：元</w:t>
      </w:r>
    </w:p>
    <w:tbl>
      <w:tblPr>
        <w:tblW w:type="auto" w:w="0"/>
        <w:tblLayout w:type="fixed"/>
        <w:tblLook w:firstColumn="1" w:firstRow="1" w:lastColumn="0" w:lastRow="0" w:noHBand="0" w:noVBand="1" w:val="04A0"/>
        <w:tblInd w:w="30.0" w:type="dxa"/>
      </w:tblPr>
      <w:tblGrid>
        <w:gridCol w:w="1947"/>
        <w:gridCol w:w="1947"/>
        <w:gridCol w:w="1947"/>
        <w:gridCol w:w="1947"/>
        <w:gridCol w:w="1947"/>
      </w:tblGrid>
      <w:tr>
        <w:trPr>
          <w:trHeight w:hRule="exact" w:val="282"/>
        </w:trPr>
        <w:tc>
          <w:tcPr>
            <w:tcW w:type="dxa" w:w="2128"/>
            <w:vMerge w:val="restart"/>
            <w:tcBorders>
              <w:start w:sz="3.1999999999999886" w:val="single" w:color="#000000"/>
              <w:top w:sz="4.0" w:val="single" w:color="#000000"/>
              <w:end w:sz="4.0" w:val="single" w:color="#000000"/>
              <w:bottom w:sz="4.0" w:val="single" w:color="#000000"/>
            </w:tcBorders>
            <w:shd w:fill="dbdbdb"/>
            <w:tcMar>
              <w:start w:w="0" w:type="dxa"/>
              <w:end w:w="0" w:type="dxa"/>
            </w:tcMar>
            <w:tcMar>
              <w:start w:w="0" w:type="dxa"/>
              <w:end w:w="0" w:type="dxa"/>
            </w:tcMar>
          </w:tcPr>
          <w:p>
            <w:pPr>
              <w:autoSpaceDN w:val="0"/>
              <w:autoSpaceDE w:val="0"/>
              <w:widowControl/>
              <w:spacing w:line="185" w:lineRule="auto" w:before="302" w:after="0"/>
              <w:ind w:left="0" w:right="0" w:firstLine="0"/>
              <w:jc w:val="center"/>
            </w:pPr>
            <w:r>
              <w:rPr>
                <w:rFonts w:ascii="SimSun" w:hAnsi="SimSun" w:eastAsia="SimSun"/>
                <w:b w:val="0"/>
                <w:i w:val="0"/>
                <w:color w:val="000000"/>
                <w:sz w:val="18"/>
              </w:rPr>
              <w:t>坏账准备</w:t>
            </w:r>
          </w:p>
        </w:tc>
        <w:tc>
          <w:tcPr>
            <w:tcW w:type="dxa" w:w="1860"/>
            <w:tcBorders>
              <w:start w:sz="4.0" w:val="single" w:color="#000000"/>
              <w:top w:sz="4.0" w:val="single" w:color="#000000"/>
              <w:end w:sz="4.0" w:val="single" w:color="#000000"/>
              <w:bottom w:sz="4.0" w:val="single" w:color="#000000"/>
            </w:tcBorders>
            <w:shd w:fill="dbdbdb"/>
            <w:tcMar>
              <w:start w:w="0" w:type="dxa"/>
              <w:end w:w="0" w:type="dxa"/>
            </w:tcMar>
          </w:tcPr>
          <w:tbl>
            <w:tblPr>
              <w:tblW w:type="auto" w:w="0"/>
              <w:tblLayout w:type="fixed"/>
              <w:tblLook w:firstColumn="1" w:firstRow="1" w:lastColumn="0" w:lastRow="0" w:noHBand="0" w:noVBand="1" w:val="04A0"/>
              <w:tblInd w:w="23.999999999999773" w:type="dxa"/>
            </w:tblPr>
            <w:tblGrid>
              <w:gridCol w:w="1860"/>
            </w:tblGrid>
            <w:tr>
              <w:trPr>
                <w:trHeight w:hRule="exact" w:val="252"/>
              </w:trPr>
              <w:tc>
                <w:tcPr>
                  <w:tcW w:type="dxa" w:w="1802"/>
                  <w:tcBorders/>
                  <w:shd w:fill="dbdbdb"/>
                  <w:tcMar>
                    <w:start w:w="0" w:type="dxa"/>
                    <w:end w:w="0" w:type="dxa"/>
                  </w:tcMar>
                </w:tcPr>
                <w:p>
                  <w:pPr>
                    <w:autoSpaceDN w:val="0"/>
                    <w:autoSpaceDE w:val="0"/>
                    <w:widowControl/>
                    <w:spacing w:line="185" w:lineRule="auto" w:before="44" w:after="0"/>
                    <w:ind w:left="0" w:right="0" w:firstLine="0"/>
                    <w:jc w:val="center"/>
                  </w:pPr>
                  <w:r>
                    <w:rPr>
                      <w:rFonts w:ascii="SimSun" w:hAnsi="SimSun" w:eastAsia="SimSun"/>
                      <w:b w:val="0"/>
                      <w:i w:val="0"/>
                      <w:color w:val="000000"/>
                      <w:sz w:val="18"/>
                    </w:rPr>
                    <w:t xml:space="preserve">第一阶段 </w:t>
                  </w:r>
                </w:p>
              </w:tc>
            </w:tr>
          </w:tbl>
          <w:p>
            <w:pPr>
              <w:autoSpaceDN w:val="0"/>
              <w:autoSpaceDE w:val="0"/>
              <w:widowControl/>
              <w:spacing w:line="14" w:lineRule="exact" w:before="0" w:after="0"/>
              <w:ind w:left="0" w:right="0"/>
            </w:pPr>
          </w:p>
        </w:tc>
        <w:tc>
          <w:tcPr>
            <w:tcW w:type="dxa" w:w="1860"/>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44" w:after="0"/>
              <w:ind w:left="0" w:right="0" w:firstLine="0"/>
              <w:jc w:val="center"/>
            </w:pPr>
            <w:r>
              <w:rPr>
                <w:rFonts w:ascii="SimSun" w:hAnsi="SimSun" w:eastAsia="SimSun"/>
                <w:b w:val="0"/>
                <w:i w:val="0"/>
                <w:color w:val="000000"/>
                <w:sz w:val="18"/>
              </w:rPr>
              <w:t xml:space="preserve">第二阶段 </w:t>
            </w:r>
          </w:p>
        </w:tc>
        <w:tc>
          <w:tcPr>
            <w:tcW w:type="dxa" w:w="1860"/>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44" w:after="0"/>
              <w:ind w:left="0" w:right="0" w:firstLine="0"/>
              <w:jc w:val="center"/>
            </w:pPr>
            <w:r>
              <w:rPr>
                <w:rFonts w:ascii="SimSun" w:hAnsi="SimSun" w:eastAsia="SimSun"/>
                <w:b w:val="0"/>
                <w:i w:val="0"/>
                <w:color w:val="000000"/>
                <w:sz w:val="18"/>
              </w:rPr>
              <w:t>第三阶段</w:t>
            </w:r>
          </w:p>
        </w:tc>
        <w:tc>
          <w:tcPr>
            <w:tcW w:type="dxa" w:w="1858"/>
            <w:vMerge w:val="restart"/>
            <w:tcBorders>
              <w:start w:sz="4.0" w:val="single" w:color="#000000"/>
              <w:top w:sz="4.0" w:val="single" w:color="#000000"/>
              <w:end w:sz="4.0" w:val="single" w:color="#000000"/>
              <w:bottom w:sz="4.0" w:val="single" w:color="#000000"/>
            </w:tcBorders>
            <w:shd w:fill="dbdbdb"/>
            <w:tcMar>
              <w:start w:w="0" w:type="dxa"/>
              <w:end w:w="0" w:type="dxa"/>
            </w:tcMar>
            <w:tcMar>
              <w:start w:w="0" w:type="dxa"/>
              <w:end w:w="0" w:type="dxa"/>
            </w:tcMar>
          </w:tcPr>
          <w:p>
            <w:pPr>
              <w:autoSpaceDN w:val="0"/>
              <w:autoSpaceDE w:val="0"/>
              <w:widowControl/>
              <w:spacing w:line="185" w:lineRule="auto" w:before="302" w:after="0"/>
              <w:ind w:left="0" w:right="0" w:firstLine="0"/>
              <w:jc w:val="center"/>
            </w:pPr>
            <w:r>
              <w:rPr>
                <w:rFonts w:ascii="SimSun" w:hAnsi="SimSun" w:eastAsia="SimSun"/>
                <w:b w:val="0"/>
                <w:i w:val="0"/>
                <w:color w:val="000000"/>
                <w:sz w:val="18"/>
              </w:rPr>
              <w:t xml:space="preserve">合计 </w:t>
            </w:r>
          </w:p>
        </w:tc>
      </w:tr>
      <w:tr>
        <w:trPr>
          <w:trHeight w:hRule="exact" w:val="518"/>
        </w:trPr>
        <w:tc>
          <w:tcPr>
            <w:tcW w:type="dxa" w:w="1947"/>
            <w:vMerge/>
            <w:tcBorders>
              <w:start w:sz="3.1999999999999886" w:val="single" w:color="#000000"/>
              <w:top w:sz="4.0" w:val="single" w:color="#000000"/>
              <w:end w:sz="4.0" w:val="single" w:color="#000000"/>
              <w:bottom w:sz="4.0" w:val="single" w:color="#000000"/>
            </w:tcBorders>
          </w:tcPr>
          <w:p/>
        </w:tc>
        <w:tc>
          <w:tcPr>
            <w:tcW w:type="dxa" w:w="1860"/>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211" w:lineRule="auto" w:before="32" w:after="0"/>
              <w:ind w:left="0" w:right="0" w:firstLine="0"/>
              <w:jc w:val="center"/>
            </w:pPr>
            <w:r>
              <w:rPr>
                <w:rFonts w:ascii="SimSun" w:hAnsi="SimSun" w:eastAsia="SimSun"/>
                <w:b w:val="0"/>
                <w:i w:val="0"/>
                <w:color w:val="000000"/>
                <w:sz w:val="18"/>
              </w:rPr>
              <w:t>未来</w:t>
            </w:r>
            <w:r>
              <w:rPr>
                <w:rFonts w:ascii="ArialNarrow" w:hAnsi="ArialNarrow" w:eastAsia="ArialNarrow"/>
                <w:b w:val="0"/>
                <w:i w:val="0"/>
                <w:color w:val="000000"/>
                <w:sz w:val="18"/>
              </w:rPr>
              <w:t xml:space="preserve"> 12</w:t>
            </w:r>
            <w:r>
              <w:rPr>
                <w:rFonts w:ascii="SimSun" w:hAnsi="SimSun" w:eastAsia="SimSun"/>
                <w:b w:val="0"/>
                <w:i w:val="0"/>
                <w:color w:val="000000"/>
                <w:sz w:val="18"/>
              </w:rPr>
              <w:t xml:space="preserve"> 个月预期信用</w:t>
            </w:r>
          </w:p>
          <w:p>
            <w:pPr>
              <w:autoSpaceDN w:val="0"/>
              <w:autoSpaceDE w:val="0"/>
              <w:widowControl/>
              <w:spacing w:line="185" w:lineRule="auto" w:before="40" w:after="0"/>
              <w:ind w:left="0" w:right="0" w:firstLine="0"/>
              <w:jc w:val="center"/>
            </w:pPr>
            <w:r>
              <w:rPr>
                <w:rFonts w:ascii="SimSun" w:hAnsi="SimSun" w:eastAsia="SimSun"/>
                <w:b w:val="0"/>
                <w:i w:val="0"/>
                <w:color w:val="000000"/>
                <w:sz w:val="18"/>
              </w:rPr>
              <w:t>损失</w:t>
            </w:r>
          </w:p>
        </w:tc>
        <w:tc>
          <w:tcPr>
            <w:tcW w:type="dxa" w:w="1860"/>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46" w:after="0"/>
              <w:ind w:left="0" w:right="0" w:firstLine="0"/>
              <w:jc w:val="center"/>
            </w:pPr>
            <w:r>
              <w:rPr>
                <w:shd w:val="clear" w:color="auto" w:fill="dbdbdb"/>
                <w:rFonts w:ascii="SimSun" w:hAnsi="SimSun" w:eastAsia="SimSun"/>
                <w:b w:val="0"/>
                <w:i w:val="0"/>
                <w:color w:val="000000"/>
                <w:sz w:val="18"/>
              </w:rPr>
              <w:t>整个存续期预期信用损</w:t>
            </w:r>
          </w:p>
          <w:p>
            <w:pPr>
              <w:autoSpaceDN w:val="0"/>
              <w:autoSpaceDE w:val="0"/>
              <w:widowControl/>
              <w:spacing w:line="211" w:lineRule="auto" w:before="40" w:after="0"/>
              <w:ind w:left="0" w:right="0" w:firstLine="0"/>
              <w:jc w:val="center"/>
            </w:pPr>
            <w:r>
              <w:rPr>
                <w:rFonts w:ascii="SimSun" w:hAnsi="SimSun" w:eastAsia="SimSun"/>
                <w:b w:val="0"/>
                <w:i w:val="0"/>
                <w:color w:val="000000"/>
                <w:sz w:val="18"/>
              </w:rPr>
              <w:t>失</w:t>
            </w:r>
            <w:r>
              <w:rPr>
                <w:rFonts w:ascii="ArialNarrow" w:hAnsi="ArialNarrow" w:eastAsia="ArialNarrow"/>
                <w:b w:val="0"/>
                <w:i w:val="0"/>
                <w:color w:val="000000"/>
                <w:sz w:val="18"/>
              </w:rPr>
              <w:t>(</w:t>
            </w:r>
            <w:r>
              <w:rPr>
                <w:rFonts w:ascii="SimSun" w:hAnsi="SimSun" w:eastAsia="SimSun"/>
                <w:b w:val="0"/>
                <w:i w:val="0"/>
                <w:color w:val="000000"/>
                <w:sz w:val="18"/>
              </w:rPr>
              <w:t>未发生信用减值</w:t>
            </w:r>
            <w:r>
              <w:rPr>
                <w:rFonts w:ascii="ArialNarrow" w:hAnsi="ArialNarrow" w:eastAsia="ArialNarrow"/>
                <w:b w:val="0"/>
                <w:i w:val="0"/>
                <w:color w:val="000000"/>
                <w:sz w:val="18"/>
              </w:rPr>
              <w:t xml:space="preserve">) </w:t>
            </w:r>
          </w:p>
        </w:tc>
        <w:tc>
          <w:tcPr>
            <w:tcW w:type="dxa" w:w="1860"/>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46" w:after="0"/>
              <w:ind w:left="0" w:right="0" w:firstLine="0"/>
              <w:jc w:val="center"/>
            </w:pPr>
            <w:r>
              <w:rPr>
                <w:shd w:val="clear" w:color="auto" w:fill="dbdbdb"/>
                <w:rFonts w:ascii="SimSun" w:hAnsi="SimSun" w:eastAsia="SimSun"/>
                <w:b w:val="0"/>
                <w:i w:val="0"/>
                <w:color w:val="000000"/>
                <w:sz w:val="18"/>
              </w:rPr>
              <w:t>整个存续期预期信用损</w:t>
            </w:r>
          </w:p>
          <w:p>
            <w:pPr>
              <w:autoSpaceDN w:val="0"/>
              <w:autoSpaceDE w:val="0"/>
              <w:widowControl/>
              <w:spacing w:line="211" w:lineRule="auto" w:before="40" w:after="0"/>
              <w:ind w:left="0" w:right="0" w:firstLine="0"/>
              <w:jc w:val="center"/>
            </w:pPr>
            <w:r>
              <w:rPr>
                <w:rFonts w:ascii="SimSun" w:hAnsi="SimSun" w:eastAsia="SimSun"/>
                <w:b w:val="0"/>
                <w:i w:val="0"/>
                <w:color w:val="000000"/>
                <w:sz w:val="18"/>
              </w:rPr>
              <w:t>失</w:t>
            </w:r>
            <w:r>
              <w:rPr>
                <w:rFonts w:ascii="ArialNarrow" w:hAnsi="ArialNarrow" w:eastAsia="ArialNarrow"/>
                <w:b w:val="0"/>
                <w:i w:val="0"/>
                <w:color w:val="000000"/>
                <w:sz w:val="18"/>
              </w:rPr>
              <w:t>(</w:t>
            </w:r>
            <w:r>
              <w:rPr>
                <w:rFonts w:ascii="SimSun" w:hAnsi="SimSun" w:eastAsia="SimSun"/>
                <w:b w:val="0"/>
                <w:i w:val="0"/>
                <w:color w:val="000000"/>
                <w:sz w:val="18"/>
              </w:rPr>
              <w:t>已发生信用减值</w:t>
            </w:r>
            <w:r>
              <w:rPr>
                <w:rFonts w:ascii="ArialNarrow" w:hAnsi="ArialNarrow" w:eastAsia="ArialNarrow"/>
                <w:b w:val="0"/>
                <w:i w:val="0"/>
                <w:color w:val="000000"/>
                <w:sz w:val="18"/>
              </w:rPr>
              <w:t xml:space="preserve">) </w:t>
            </w:r>
          </w:p>
        </w:tc>
        <w:tc>
          <w:tcPr>
            <w:tcW w:type="dxa" w:w="1947"/>
            <w:vMerge/>
            <w:tcBorders>
              <w:start w:sz="4.0" w:val="single" w:color="#000000"/>
              <w:top w:sz="4.0" w:val="single" w:color="#000000"/>
              <w:end w:sz="4.0" w:val="single" w:color="#000000"/>
              <w:bottom w:sz="4.0" w:val="single" w:color="#000000"/>
            </w:tcBorders>
          </w:tcPr>
          <w:p/>
        </w:tc>
      </w:tr>
      <w:tr>
        <w:trPr>
          <w:trHeight w:hRule="exact" w:val="284"/>
        </w:trPr>
        <w:tc>
          <w:tcPr>
            <w:tcW w:type="dxa" w:w="2128"/>
            <w:tcBorders>
              <w:start w:sz="3.1999999999999886" w:val="single" w:color="#000000"/>
              <w:top w:sz="4.0" w:val="single" w:color="#000000"/>
              <w:end w:sz="4.0" w:val="single" w:color="#000000"/>
              <w:bottom w:sz="3.199999999999818" w:val="single" w:color="#000000"/>
            </w:tcBorders>
            <w:shd w:fill="dbdbdb"/>
            <w:tcMar>
              <w:start w:w="0" w:type="dxa"/>
              <w:end w:w="0" w:type="dxa"/>
            </w:tcMar>
          </w:tcPr>
          <w:p>
            <w:pPr>
              <w:autoSpaceDN w:val="0"/>
              <w:autoSpaceDE w:val="0"/>
              <w:widowControl/>
              <w:spacing w:line="211" w:lineRule="auto" w:before="30" w:after="0"/>
              <w:ind w:left="24" w:right="0" w:firstLine="0"/>
              <w:jc w:val="left"/>
            </w:pPr>
            <w:r>
              <w:rPr>
                <w:rFonts w:ascii="ArialNarrow" w:hAnsi="ArialNarrow" w:eastAsia="ArialNarrow"/>
                <w:b w:val="0"/>
                <w:i w:val="0"/>
                <w:color w:val="000000"/>
                <w:sz w:val="18"/>
              </w:rPr>
              <w:t>2020</w:t>
            </w:r>
            <w:r>
              <w:rPr>
                <w:rFonts w:ascii="SimSun" w:hAnsi="SimSun" w:eastAsia="SimSun"/>
                <w:b w:val="0"/>
                <w:i w:val="0"/>
                <w:color w:val="000000"/>
                <w:sz w:val="18"/>
              </w:rPr>
              <w:t xml:space="preserve"> 年</w:t>
            </w:r>
            <w:r>
              <w:rPr>
                <w:rFonts w:ascii="ArialNarrow" w:hAnsi="ArialNarrow" w:eastAsia="ArialNarrow"/>
                <w:b w:val="0"/>
                <w:i w:val="0"/>
                <w:color w:val="000000"/>
                <w:sz w:val="18"/>
              </w:rPr>
              <w:t xml:space="preserve"> 1</w:t>
            </w:r>
            <w:r>
              <w:rPr>
                <w:rFonts w:ascii="SimSun" w:hAnsi="SimSun" w:eastAsia="SimSun"/>
                <w:b w:val="0"/>
                <w:i w:val="0"/>
                <w:color w:val="000000"/>
                <w:sz w:val="18"/>
              </w:rPr>
              <w:t xml:space="preserve"> 月</w:t>
            </w:r>
            <w:r>
              <w:rPr>
                <w:rFonts w:ascii="ArialNarrow" w:hAnsi="ArialNarrow" w:eastAsia="ArialNarrow"/>
                <w:b w:val="0"/>
                <w:i w:val="0"/>
                <w:color w:val="000000"/>
                <w:sz w:val="18"/>
              </w:rPr>
              <w:t xml:space="preserve"> 1</w:t>
            </w:r>
            <w:r>
              <w:rPr>
                <w:rFonts w:ascii="SimSun" w:hAnsi="SimSun" w:eastAsia="SimSun"/>
                <w:b w:val="0"/>
                <w:i w:val="0"/>
                <w:color w:val="000000"/>
                <w:sz w:val="18"/>
              </w:rPr>
              <w:t xml:space="preserve"> 日余额 </w:t>
            </w:r>
          </w:p>
        </w:tc>
        <w:tc>
          <w:tcPr>
            <w:tcW w:type="dxa" w:w="1860"/>
            <w:tcBorders>
              <w:start w:sz="4.0" w:val="single" w:color="#000000"/>
              <w:top w:sz="4.0" w:val="single" w:color="#000000"/>
              <w:end w:sz="4.0" w:val="single" w:color="#000000"/>
              <w:bottom w:sz="3.199999999999818" w:val="single" w:color="#000000"/>
            </w:tcBorders>
            <w:shd w:fill="ffffff"/>
            <w:tcMar>
              <w:start w:w="0" w:type="dxa"/>
              <w:end w:w="0" w:type="dxa"/>
            </w:tcMar>
          </w:tcPr>
          <w:p>
            <w:pPr>
              <w:autoSpaceDN w:val="0"/>
              <w:autoSpaceDE w:val="0"/>
              <w:widowControl/>
              <w:spacing w:line="240" w:lineRule="auto" w:before="30" w:after="0"/>
              <w:ind w:left="0" w:right="0" w:firstLine="0"/>
              <w:jc w:val="right"/>
            </w:pPr>
            <w:r>
              <w:rPr>
                <w:rFonts w:ascii="ArialNarrow" w:hAnsi="ArialNarrow" w:eastAsia="ArialNarrow"/>
                <w:b w:val="0"/>
                <w:i w:val="0"/>
                <w:color w:val="000000"/>
                <w:sz w:val="18"/>
              </w:rPr>
              <w:t xml:space="preserve">146,652.75 </w:t>
            </w:r>
          </w:p>
        </w:tc>
        <w:tc>
          <w:tcPr>
            <w:tcW w:type="dxa" w:w="1860"/>
            <w:tcBorders>
              <w:start w:sz="4.0" w:val="single" w:color="#000000"/>
              <w:top w:sz="4.0" w:val="single" w:color="#000000"/>
              <w:end w:sz="4.0" w:val="single" w:color="#000000"/>
              <w:bottom w:sz="3.199999999999818" w:val="single" w:color="#000000"/>
            </w:tcBorders>
            <w:shd w:fill="ffffff"/>
            <w:tcMar>
              <w:start w:w="0" w:type="dxa"/>
              <w:end w:w="0" w:type="dxa"/>
            </w:tcMar>
          </w:tcPr>
          <w:p/>
        </w:tc>
        <w:tc>
          <w:tcPr>
            <w:tcW w:type="dxa" w:w="1860"/>
            <w:tcBorders>
              <w:start w:sz="4.0" w:val="single" w:color="#000000"/>
              <w:top w:sz="4.0" w:val="single" w:color="#000000"/>
              <w:end w:sz="4.0" w:val="single" w:color="#000000"/>
              <w:bottom w:sz="3.199999999999818" w:val="single" w:color="#000000"/>
            </w:tcBorders>
            <w:shd w:fill="ffffff"/>
            <w:tcMar>
              <w:start w:w="0" w:type="dxa"/>
              <w:end w:w="0" w:type="dxa"/>
            </w:tcMar>
          </w:tcPr>
          <w:p>
            <w:pPr>
              <w:autoSpaceDN w:val="0"/>
              <w:autoSpaceDE w:val="0"/>
              <w:widowControl/>
              <w:spacing w:line="240" w:lineRule="auto" w:before="30" w:after="0"/>
              <w:ind w:left="0" w:right="0" w:firstLine="0"/>
              <w:jc w:val="right"/>
            </w:pPr>
            <w:r>
              <w:rPr>
                <w:rFonts w:ascii="ArialNarrow" w:hAnsi="ArialNarrow" w:eastAsia="ArialNarrow"/>
                <w:b w:val="0"/>
                <w:i w:val="0"/>
                <w:color w:val="000000"/>
                <w:sz w:val="18"/>
              </w:rPr>
              <w:t xml:space="preserve">83,000.00 </w:t>
            </w:r>
          </w:p>
        </w:tc>
        <w:tc>
          <w:tcPr>
            <w:tcW w:type="dxa" w:w="1858"/>
            <w:tcBorders>
              <w:start w:sz="4.0" w:val="single" w:color="#000000"/>
              <w:top w:sz="4.0" w:val="single" w:color="#000000"/>
              <w:end w:sz="4.0" w:val="single" w:color="#000000"/>
              <w:bottom w:sz="3.199999999999818" w:val="single" w:color="#000000"/>
            </w:tcBorders>
            <w:shd w:fill="ffffff"/>
            <w:tcMar>
              <w:start w:w="0" w:type="dxa"/>
              <w:end w:w="0" w:type="dxa"/>
            </w:tcMar>
          </w:tcPr>
          <w:p>
            <w:pPr>
              <w:autoSpaceDN w:val="0"/>
              <w:autoSpaceDE w:val="0"/>
              <w:widowControl/>
              <w:spacing w:line="240" w:lineRule="auto" w:before="30" w:after="0"/>
              <w:ind w:left="0" w:right="0" w:firstLine="0"/>
              <w:jc w:val="right"/>
            </w:pPr>
            <w:r>
              <w:rPr>
                <w:rFonts w:ascii="ArialNarrow" w:hAnsi="ArialNarrow" w:eastAsia="ArialNarrow"/>
                <w:b w:val="0"/>
                <w:i w:val="0"/>
                <w:color w:val="000000"/>
                <w:sz w:val="18"/>
              </w:rPr>
              <w:t xml:space="preserve">229,652.75 </w:t>
            </w:r>
          </w:p>
        </w:tc>
      </w:tr>
      <w:tr>
        <w:trPr>
          <w:trHeight w:hRule="exact" w:val="284"/>
        </w:trPr>
        <w:tc>
          <w:tcPr>
            <w:tcW w:type="dxa" w:w="2128"/>
            <w:tcBorders>
              <w:start w:sz="3.1999999999999886" w:val="single" w:color="#000000"/>
              <w:top w:sz="3.199999999999818" w:val="single" w:color="#000000"/>
              <w:end w:sz="4.0" w:val="single" w:color="#000000"/>
              <w:bottom w:sz="4.0" w:val="single" w:color="#000000"/>
            </w:tcBorders>
            <w:shd w:fill="dbdbdb"/>
            <w:tcMar>
              <w:start w:w="0" w:type="dxa"/>
              <w:end w:w="0" w:type="dxa"/>
            </w:tcMar>
          </w:tcPr>
          <w:p>
            <w:pPr>
              <w:autoSpaceDN w:val="0"/>
              <w:autoSpaceDE w:val="0"/>
              <w:widowControl/>
              <w:spacing w:line="211" w:lineRule="auto" w:before="32" w:after="0"/>
              <w:ind w:left="0" w:right="0" w:firstLine="0"/>
              <w:jc w:val="center"/>
            </w:pPr>
            <w:r>
              <w:rPr>
                <w:shd w:val="clear" w:color="auto" w:fill="dbdbdb"/>
                <w:rFonts w:ascii="ArialNarrow" w:hAnsi="ArialNarrow" w:eastAsia="ArialNarrow"/>
                <w:b w:val="0"/>
                <w:i w:val="0"/>
                <w:color w:val="000000"/>
                <w:sz w:val="18"/>
              </w:rPr>
              <w:t>2020</w:t>
            </w:r>
            <w:r>
              <w:rPr>
                <w:shd w:val="clear" w:color="auto" w:fill="dbdbdb"/>
                <w:rFonts w:ascii="SimSun" w:hAnsi="SimSun" w:eastAsia="SimSun"/>
                <w:b w:val="0"/>
                <w:i w:val="0"/>
                <w:color w:val="000000"/>
                <w:sz w:val="18"/>
              </w:rPr>
              <w:t xml:space="preserve"> 年</w:t>
            </w:r>
            <w:r>
              <w:rPr>
                <w:shd w:val="clear" w:color="auto" w:fill="dbdbdb"/>
                <w:rFonts w:ascii="ArialNarrow" w:hAnsi="ArialNarrow" w:eastAsia="ArialNarrow"/>
                <w:b w:val="0"/>
                <w:i w:val="0"/>
                <w:color w:val="000000"/>
                <w:sz w:val="18"/>
              </w:rPr>
              <w:t xml:space="preserve"> 1</w:t>
            </w:r>
            <w:r>
              <w:rPr>
                <w:shd w:val="clear" w:color="auto" w:fill="dbdbdb"/>
                <w:rFonts w:ascii="SimSun" w:hAnsi="SimSun" w:eastAsia="SimSun"/>
                <w:b w:val="0"/>
                <w:i w:val="0"/>
                <w:color w:val="000000"/>
                <w:sz w:val="18"/>
              </w:rPr>
              <w:t xml:space="preserve"> 月</w:t>
            </w:r>
            <w:r>
              <w:rPr>
                <w:shd w:val="clear" w:color="auto" w:fill="dbdbdb"/>
                <w:rFonts w:ascii="ArialNarrow" w:hAnsi="ArialNarrow" w:eastAsia="ArialNarrow"/>
                <w:b w:val="0"/>
                <w:i w:val="0"/>
                <w:color w:val="000000"/>
                <w:sz w:val="18"/>
              </w:rPr>
              <w:t xml:space="preserve"> 1</w:t>
            </w:r>
            <w:r>
              <w:rPr>
                <w:shd w:val="clear" w:color="auto" w:fill="dbdbdb"/>
                <w:rFonts w:ascii="SimSun" w:hAnsi="SimSun" w:eastAsia="SimSun"/>
                <w:b w:val="0"/>
                <w:i w:val="0"/>
                <w:color w:val="000000"/>
                <w:sz w:val="18"/>
              </w:rPr>
              <w:t xml:space="preserve"> 日余额在本期</w:t>
            </w:r>
          </w:p>
        </w:tc>
        <w:tc>
          <w:tcPr>
            <w:tcW w:type="dxa" w:w="1860"/>
            <w:tcBorders>
              <w:start w:sz="4.0" w:val="single" w:color="#000000"/>
              <w:top w:sz="3.199999999999818" w:val="single" w:color="#000000"/>
              <w:end w:sz="4.0" w:val="single" w:color="#000000"/>
              <w:bottom w:sz="4.0" w:val="single" w:color="#000000"/>
            </w:tcBorders>
            <w:shd w:fill="dbdbdb"/>
            <w:tcMar>
              <w:start w:w="0" w:type="dxa"/>
              <w:end w:w="0" w:type="dxa"/>
            </w:tcMar>
          </w:tcPr>
          <w:p>
            <w:pPr>
              <w:autoSpaceDN w:val="0"/>
              <w:autoSpaceDE w:val="0"/>
              <w:widowControl/>
              <w:spacing w:line="240" w:lineRule="auto" w:before="30" w:after="0"/>
              <w:ind w:left="0" w:right="0" w:firstLine="0"/>
              <w:jc w:val="center"/>
            </w:pPr>
            <w:r>
              <w:rPr>
                <w:rFonts w:ascii="ArialNarrow" w:hAnsi="ArialNarrow" w:eastAsia="ArialNarrow"/>
                <w:b w:val="0"/>
                <w:i w:val="0"/>
                <w:color w:val="000000"/>
                <w:sz w:val="18"/>
              </w:rPr>
              <w:t xml:space="preserve">—— </w:t>
            </w:r>
          </w:p>
        </w:tc>
        <w:tc>
          <w:tcPr>
            <w:tcW w:type="dxa" w:w="1860"/>
            <w:tcBorders>
              <w:start w:sz="4.0" w:val="single" w:color="#000000"/>
              <w:top w:sz="3.199999999999818" w:val="single" w:color="#000000"/>
              <w:end w:sz="4.0" w:val="single" w:color="#000000"/>
              <w:bottom w:sz="4.0" w:val="single" w:color="#000000"/>
            </w:tcBorders>
            <w:shd w:fill="dbdbdb"/>
            <w:tcMar>
              <w:start w:w="0" w:type="dxa"/>
              <w:end w:w="0" w:type="dxa"/>
            </w:tcMar>
          </w:tcPr>
          <w:p>
            <w:pPr>
              <w:autoSpaceDN w:val="0"/>
              <w:autoSpaceDE w:val="0"/>
              <w:widowControl/>
              <w:spacing w:line="240" w:lineRule="auto" w:before="30" w:after="0"/>
              <w:ind w:left="0" w:right="0" w:firstLine="0"/>
              <w:jc w:val="center"/>
            </w:pPr>
            <w:r>
              <w:rPr>
                <w:rFonts w:ascii="ArialNarrow" w:hAnsi="ArialNarrow" w:eastAsia="ArialNarrow"/>
                <w:b w:val="0"/>
                <w:i w:val="0"/>
                <w:color w:val="000000"/>
                <w:sz w:val="18"/>
              </w:rPr>
              <w:t xml:space="preserve">—— </w:t>
            </w:r>
          </w:p>
        </w:tc>
        <w:tc>
          <w:tcPr>
            <w:tcW w:type="dxa" w:w="1860"/>
            <w:tcBorders>
              <w:start w:sz="4.0" w:val="single" w:color="#000000"/>
              <w:top w:sz="3.199999999999818" w:val="single" w:color="#000000"/>
              <w:end w:sz="4.0" w:val="single" w:color="#000000"/>
              <w:bottom w:sz="4.0" w:val="single" w:color="#000000"/>
            </w:tcBorders>
            <w:shd w:fill="dbdbdb"/>
            <w:tcMar>
              <w:start w:w="0" w:type="dxa"/>
              <w:end w:w="0" w:type="dxa"/>
            </w:tcMar>
          </w:tcPr>
          <w:p>
            <w:pPr>
              <w:autoSpaceDN w:val="0"/>
              <w:autoSpaceDE w:val="0"/>
              <w:widowControl/>
              <w:spacing w:line="240" w:lineRule="auto" w:before="30" w:after="0"/>
              <w:ind w:left="0" w:right="0" w:firstLine="0"/>
              <w:jc w:val="center"/>
            </w:pPr>
            <w:r>
              <w:rPr>
                <w:rFonts w:ascii="ArialNarrow" w:hAnsi="ArialNarrow" w:eastAsia="ArialNarrow"/>
                <w:b w:val="0"/>
                <w:i w:val="0"/>
                <w:color w:val="000000"/>
                <w:sz w:val="18"/>
              </w:rPr>
              <w:t xml:space="preserve">—— </w:t>
            </w:r>
          </w:p>
        </w:tc>
        <w:tc>
          <w:tcPr>
            <w:tcW w:type="dxa" w:w="1858"/>
            <w:tcBorders>
              <w:start w:sz="4.0" w:val="single" w:color="#000000"/>
              <w:top w:sz="3.199999999999818" w:val="single" w:color="#000000"/>
              <w:end w:sz="4.0" w:val="single" w:color="#000000"/>
              <w:bottom w:sz="4.0" w:val="single" w:color="#000000"/>
            </w:tcBorders>
            <w:shd w:fill="dbdbdb"/>
            <w:tcMar>
              <w:start w:w="0" w:type="dxa"/>
              <w:end w:w="0" w:type="dxa"/>
            </w:tcMar>
          </w:tcPr>
          <w:p>
            <w:pPr>
              <w:autoSpaceDN w:val="0"/>
              <w:autoSpaceDE w:val="0"/>
              <w:widowControl/>
              <w:spacing w:line="240" w:lineRule="auto" w:before="30" w:after="0"/>
              <w:ind w:left="0" w:right="0" w:firstLine="0"/>
              <w:jc w:val="center"/>
            </w:pPr>
            <w:r>
              <w:rPr>
                <w:rFonts w:ascii="ArialNarrow" w:hAnsi="ArialNarrow" w:eastAsia="ArialNarrow"/>
                <w:b w:val="0"/>
                <w:i w:val="0"/>
                <w:color w:val="000000"/>
                <w:sz w:val="18"/>
              </w:rPr>
              <w:t xml:space="preserve">—— </w:t>
            </w:r>
          </w:p>
        </w:tc>
      </w:tr>
    </w:tbl>
    <w:p>
      <w:pPr>
        <w:autoSpaceDN w:val="0"/>
        <w:autoSpaceDE w:val="0"/>
        <w:widowControl/>
        <w:spacing w:line="233" w:lineRule="auto" w:before="348" w:after="0"/>
        <w:ind w:left="0" w:right="20" w:firstLine="0"/>
        <w:jc w:val="right"/>
      </w:pPr>
      <w:r>
        <w:rPr>
          <w:rFonts w:ascii="Times" w:hAnsi="Times" w:eastAsia="Times"/>
          <w:b w:val="0"/>
          <w:i w:val="0"/>
          <w:color w:val="000000"/>
          <w:sz w:val="18"/>
        </w:rPr>
        <w:t xml:space="preserve">123 </w:t>
      </w:r>
    </w:p>
    <w:p>
      <w:pPr>
        <w:sectPr>
          <w:pgSz w:w="11904" w:h="16840"/>
          <w:pgMar w:top="436" w:right="1066" w:bottom="500" w:left="1104" w:header="720" w:footer="720" w:gutter="0"/>
          <w:cols w:space="720" w:num="1" w:equalWidth="0">
            <w:col w:w="9734" w:space="0"/>
            <w:col w:w="9734" w:space="0"/>
            <w:col w:w="9734" w:space="0"/>
            <w:col w:w="9734" w:space="0"/>
            <w:col w:w="9736" w:space="0"/>
            <w:col w:w="9778" w:space="0"/>
            <w:col w:w="9996" w:space="0"/>
            <w:col w:w="9996" w:space="0"/>
            <w:col w:w="9794" w:space="0"/>
            <w:col w:w="9793" w:space="0"/>
            <w:col w:w="9734" w:space="0"/>
            <w:col w:w="9734" w:space="0"/>
            <w:col w:w="9734" w:space="0"/>
            <w:col w:w="9734" w:space="0"/>
            <w:col w:w="9734" w:space="0"/>
            <w:col w:w="9734" w:space="0"/>
            <w:col w:w="9734" w:space="0"/>
            <w:col w:w="9734" w:space="0"/>
            <w:col w:w="9736" w:space="0"/>
            <w:col w:w="9734" w:space="0"/>
            <w:col w:w="9734" w:space="0"/>
            <w:col w:w="9736" w:space="0"/>
            <w:col w:w="9793" w:space="0"/>
            <w:col w:w="9734" w:space="0"/>
            <w:col w:w="9734" w:space="0"/>
            <w:col w:w="9734" w:space="0"/>
            <w:col w:w="9734" w:space="0"/>
            <w:col w:w="9734" w:space="0"/>
            <w:col w:w="9734" w:space="0"/>
            <w:col w:w="9734" w:space="0"/>
            <w:col w:w="9734" w:space="0"/>
            <w:col w:w="9734" w:space="0"/>
            <w:col w:w="9734" w:space="0"/>
            <w:col w:w="9734" w:space="0"/>
            <w:col w:w="9734" w:space="0"/>
            <w:col w:w="9792" w:space="0"/>
            <w:col w:w="9734" w:space="0"/>
            <w:col w:w="9734" w:space="0"/>
            <w:col w:w="9734" w:space="0"/>
            <w:col w:w="9734" w:space="0"/>
            <w:col w:w="9792" w:space="0"/>
            <w:col w:w="2722" w:space="0"/>
            <w:col w:w="7069" w:space="0"/>
            <w:col w:w="9792" w:space="0"/>
            <w:col w:w="9792" w:space="0"/>
            <w:col w:w="9734" w:space="0"/>
            <w:col w:w="9792" w:space="0"/>
            <w:col w:w="9792" w:space="0"/>
            <w:col w:w="9788" w:space="0"/>
            <w:col w:w="9778" w:space="0"/>
            <w:col w:w="9734" w:space="0"/>
            <w:col w:w="9734" w:space="0"/>
            <w:col w:w="9734" w:space="0"/>
            <w:col w:w="9734" w:space="0"/>
            <w:col w:w="9792" w:space="0"/>
            <w:col w:w="9792" w:space="0"/>
            <w:col w:w="9734" w:space="0"/>
            <w:col w:w="9794" w:space="0"/>
            <w:col w:w="9734" w:space="0"/>
            <w:col w:w="9734" w:space="0"/>
            <w:col w:w="9794" w:space="0"/>
            <w:col w:w="15256" w:space="0"/>
            <w:col w:w="9734" w:space="0"/>
            <w:col w:w="9734" w:space="0"/>
            <w:col w:w="9734" w:space="0"/>
            <w:col w:w="9734" w:space="0"/>
            <w:col w:w="9734" w:space="0"/>
            <w:col w:w="9734" w:space="0"/>
            <w:col w:w="9734" w:space="0"/>
            <w:col w:w="9734" w:space="0"/>
            <w:col w:w="9734" w:space="0"/>
            <w:col w:w="9734" w:space="0"/>
            <w:col w:w="9734" w:space="0"/>
            <w:col w:w="9794" w:space="0"/>
            <w:col w:w="9794" w:space="0"/>
            <w:col w:w="9734" w:space="0"/>
            <w:col w:w="9734" w:space="0"/>
            <w:col w:w="9734" w:space="0"/>
            <w:col w:w="9734" w:space="0"/>
            <w:col w:w="9734" w:space="0"/>
            <w:col w:w="9790" w:space="0"/>
            <w:col w:w="9788" w:space="0"/>
            <w:col w:w="9790" w:space="0"/>
            <w:col w:w="9790" w:space="0"/>
            <w:col w:w="9734" w:space="0"/>
            <w:col w:w="9734" w:space="0"/>
            <w:col w:w="9788" w:space="0"/>
            <w:col w:w="9790" w:space="0"/>
            <w:col w:w="9734" w:space="0"/>
            <w:col w:w="9734" w:space="0"/>
            <w:col w:w="9736" w:space="0"/>
            <w:col w:w="9734" w:space="0"/>
            <w:col w:w="9734" w:space="0"/>
            <w:col w:w="9734" w:space="0"/>
            <w:col w:w="9734" w:space="0"/>
            <w:col w:w="9734" w:space="0"/>
            <w:col w:w="9790" w:space="0"/>
            <w:col w:w="9734" w:space="0"/>
            <w:col w:w="9736" w:space="0"/>
            <w:col w:w="9734" w:space="0"/>
            <w:col w:w="9734" w:space="0"/>
            <w:col w:w="9790" w:space="0"/>
            <w:col w:w="9734" w:space="0"/>
            <w:col w:w="9780" w:space="0"/>
            <w:col w:w="9734" w:space="0"/>
            <w:col w:w="9790" w:space="0"/>
            <w:col w:w="9734" w:space="0"/>
            <w:col w:w="9734" w:space="0"/>
            <w:col w:w="9734" w:space="0"/>
            <w:col w:w="9734" w:space="0"/>
            <w:col w:w="9734" w:space="0"/>
            <w:col w:w="9788" w:space="0"/>
            <w:col w:w="9790" w:space="0"/>
            <w:col w:w="9788" w:space="0"/>
            <w:col w:w="9790" w:space="0"/>
            <w:col w:w="9734" w:space="0"/>
            <w:col w:w="9734" w:space="0"/>
            <w:col w:w="9734" w:space="0"/>
            <w:col w:w="9734" w:space="0"/>
            <w:col w:w="9734" w:space="0"/>
            <w:col w:w="9734" w:space="0"/>
            <w:col w:w="9734" w:space="0"/>
          </w:cols>
          <w:docGrid w:linePitch="360"/>
        </w:sectPr>
      </w:pPr>
    </w:p>
    <w:p>
      <w:pPr>
        <w:autoSpaceDN w:val="0"/>
        <w:autoSpaceDE w:val="0"/>
        <w:widowControl/>
        <w:spacing w:line="220" w:lineRule="exact" w:before="0" w:after="216"/>
        <w:ind w:left="0" w:right="0"/>
      </w:pPr>
    </w:p>
    <w:p>
      <w:pPr>
        <w:autoSpaceDN w:val="0"/>
        <w:autoSpaceDE w:val="0"/>
        <w:widowControl/>
        <w:spacing w:line="204" w:lineRule="auto" w:before="0" w:after="370"/>
        <w:ind w:left="0" w:right="66" w:firstLine="0"/>
        <w:jc w:val="right"/>
      </w:pPr>
      <w:r>
        <w:rPr>
          <w:rFonts w:ascii="SimSun" w:hAnsi="SimSun" w:eastAsia="SimSun"/>
          <w:b w:val="0"/>
          <w:i w:val="0"/>
          <w:color w:val="000000"/>
          <w:sz w:val="18"/>
        </w:rPr>
        <w:t>北方华锦化学工业股份有限公司</w:t>
      </w:r>
      <w:r>
        <w:rPr>
          <w:rFonts w:ascii="Times" w:hAnsi="Times" w:eastAsia="Times"/>
          <w:b w:val="0"/>
          <w:i w:val="0"/>
          <w:color w:val="000000"/>
          <w:sz w:val="18"/>
        </w:rPr>
        <w:t xml:space="preserve"> 2020</w:t>
      </w:r>
      <w:r>
        <w:rPr>
          <w:rFonts w:ascii="SimSun" w:hAnsi="SimSun" w:eastAsia="SimSun"/>
          <w:b w:val="0"/>
          <w:i w:val="0"/>
          <w:color w:val="000000"/>
          <w:sz w:val="18"/>
        </w:rPr>
        <w:t xml:space="preserve"> 年年度报告全文</w:t>
      </w:r>
    </w:p>
    <w:tbl>
      <w:tblPr>
        <w:tblW w:type="auto" w:w="0"/>
        <w:tblLayout w:type="fixed"/>
        <w:tblLook w:firstColumn="1" w:firstRow="1" w:lastColumn="0" w:lastRow="0" w:noHBand="0" w:noVBand="1" w:val="04A0"/>
        <w:tblInd w:w="30.0" w:type="dxa"/>
      </w:tblPr>
      <w:tblGrid>
        <w:gridCol w:w="1947"/>
        <w:gridCol w:w="1947"/>
        <w:gridCol w:w="1947"/>
        <w:gridCol w:w="1947"/>
        <w:gridCol w:w="1947"/>
      </w:tblGrid>
      <w:tr>
        <w:trPr>
          <w:trHeight w:hRule="exact" w:val="284"/>
        </w:trPr>
        <w:tc>
          <w:tcPr>
            <w:tcW w:type="dxa" w:w="2128"/>
            <w:tcBorders>
              <w:start w:sz="3.1999999999999886" w:val="single" w:color="#000000"/>
              <w:top w:sz="4.0" w:val="single" w:color="#000000"/>
              <w:end w:sz="4.0" w:val="single" w:color="#000000"/>
              <w:bottom w:sz="3.199999999999932" w:val="single" w:color="#000000"/>
            </w:tcBorders>
            <w:shd w:fill="dbdbdb"/>
            <w:tcMar>
              <w:start w:w="0" w:type="dxa"/>
              <w:end w:w="0" w:type="dxa"/>
            </w:tcMar>
          </w:tcPr>
          <w:tbl>
            <w:tblPr>
              <w:tblW w:type="auto" w:w="0"/>
              <w:tblLayout w:type="fixed"/>
              <w:tblLook w:firstColumn="1" w:firstRow="1" w:lastColumn="0" w:lastRow="0" w:noHBand="0" w:noVBand="1" w:val="04A0"/>
              <w:tblInd w:w="24.000000000000057" w:type="dxa"/>
            </w:tblPr>
            <w:tblGrid>
              <w:gridCol w:w="2128"/>
            </w:tblGrid>
            <w:tr>
              <w:trPr>
                <w:trHeight w:hRule="exact" w:val="254"/>
              </w:trPr>
              <w:tc>
                <w:tcPr>
                  <w:tcW w:type="dxa" w:w="2070"/>
                  <w:tcBorders/>
                  <w:shd w:fill="dbdbdb"/>
                  <w:tcMar>
                    <w:start w:w="0" w:type="dxa"/>
                    <w:end w:w="0" w:type="dxa"/>
                  </w:tcMar>
                </w:tcPr>
                <w:p>
                  <w:pPr>
                    <w:autoSpaceDN w:val="0"/>
                    <w:autoSpaceDE w:val="0"/>
                    <w:widowControl/>
                    <w:spacing w:line="185" w:lineRule="auto" w:before="44" w:after="0"/>
                    <w:ind w:left="0" w:right="0" w:firstLine="0"/>
                    <w:jc w:val="left"/>
                  </w:pPr>
                  <w:r>
                    <w:rPr>
                      <w:rFonts w:ascii="SimSun" w:hAnsi="SimSun" w:eastAsia="SimSun"/>
                      <w:b w:val="0"/>
                      <w:i w:val="0"/>
                      <w:color w:val="000000"/>
                      <w:sz w:val="18"/>
                    </w:rPr>
                    <w:t xml:space="preserve">本期计提 </w:t>
                  </w:r>
                </w:p>
              </w:tc>
            </w:tr>
          </w:tbl>
          <w:p>
            <w:pPr>
              <w:autoSpaceDN w:val="0"/>
              <w:autoSpaceDE w:val="0"/>
              <w:widowControl/>
              <w:spacing w:line="14" w:lineRule="exact" w:before="0" w:after="0"/>
              <w:ind w:left="0" w:right="0"/>
            </w:pPr>
          </w:p>
        </w:tc>
        <w:tc>
          <w:tcPr>
            <w:tcW w:type="dxa" w:w="1860"/>
            <w:tcBorders>
              <w:start w:sz="4.0" w:val="single" w:color="#000000"/>
              <w:top w:sz="4.0" w:val="single" w:color="#000000"/>
              <w:end w:sz="4.0" w:val="single" w:color="#000000"/>
              <w:bottom w:sz="3.199999999999932" w:val="single" w:color="#000000"/>
            </w:tcBorders>
            <w:shd w:fill="ffffff"/>
            <w:tcMar>
              <w:start w:w="0" w:type="dxa"/>
              <w:end w:w="0" w:type="dxa"/>
            </w:tcMar>
          </w:tcPr>
          <w:p>
            <w:pPr>
              <w:autoSpaceDN w:val="0"/>
              <w:autoSpaceDE w:val="0"/>
              <w:widowControl/>
              <w:spacing w:line="240" w:lineRule="auto" w:before="30" w:after="0"/>
              <w:ind w:left="0" w:right="0" w:firstLine="0"/>
              <w:jc w:val="right"/>
            </w:pPr>
            <w:r>
              <w:rPr>
                <w:rFonts w:ascii="ArialNarrow" w:hAnsi="ArialNarrow" w:eastAsia="ArialNarrow"/>
                <w:b w:val="0"/>
                <w:i w:val="0"/>
                <w:color w:val="000000"/>
                <w:sz w:val="18"/>
              </w:rPr>
              <w:t xml:space="preserve">20,567.47 </w:t>
            </w:r>
          </w:p>
        </w:tc>
        <w:tc>
          <w:tcPr>
            <w:tcW w:type="dxa" w:w="1860"/>
            <w:tcBorders>
              <w:start w:sz="4.0" w:val="single" w:color="#000000"/>
              <w:top w:sz="4.0" w:val="single" w:color="#000000"/>
              <w:end w:sz="4.0" w:val="single" w:color="#000000"/>
              <w:bottom w:sz="3.199999999999932" w:val="single" w:color="#000000"/>
            </w:tcBorders>
            <w:shd w:fill="ffffff"/>
            <w:tcMar>
              <w:start w:w="0" w:type="dxa"/>
              <w:end w:w="0" w:type="dxa"/>
            </w:tcMar>
          </w:tcPr>
          <w:p/>
        </w:tc>
        <w:tc>
          <w:tcPr>
            <w:tcW w:type="dxa" w:w="1860"/>
            <w:tcBorders>
              <w:start w:sz="4.0" w:val="single" w:color="#000000"/>
              <w:top w:sz="4.0" w:val="single" w:color="#000000"/>
              <w:end w:sz="4.0" w:val="single" w:color="#000000"/>
              <w:bottom w:sz="3.199999999999932" w:val="single" w:color="#000000"/>
            </w:tcBorders>
            <w:shd w:fill="ffffff"/>
            <w:tcMar>
              <w:start w:w="0" w:type="dxa"/>
              <w:end w:w="0" w:type="dxa"/>
            </w:tcMar>
          </w:tcPr>
          <w:p/>
        </w:tc>
        <w:tc>
          <w:tcPr>
            <w:tcW w:type="dxa" w:w="1858"/>
            <w:tcBorders>
              <w:start w:sz="4.0" w:val="single" w:color="#000000"/>
              <w:top w:sz="4.0" w:val="single" w:color="#000000"/>
              <w:end w:sz="4.0" w:val="single" w:color="#000000"/>
              <w:bottom w:sz="3.199999999999932" w:val="single" w:color="#000000"/>
            </w:tcBorders>
            <w:shd w:fill="ffffff"/>
            <w:tcMar>
              <w:start w:w="0" w:type="dxa"/>
              <w:end w:w="0" w:type="dxa"/>
            </w:tcMar>
          </w:tcPr>
          <w:p>
            <w:pPr>
              <w:autoSpaceDN w:val="0"/>
              <w:autoSpaceDE w:val="0"/>
              <w:widowControl/>
              <w:spacing w:line="240" w:lineRule="auto" w:before="30" w:after="0"/>
              <w:ind w:left="0" w:right="0" w:firstLine="0"/>
              <w:jc w:val="right"/>
            </w:pPr>
            <w:r>
              <w:rPr>
                <w:rFonts w:ascii="ArialNarrow" w:hAnsi="ArialNarrow" w:eastAsia="ArialNarrow"/>
                <w:b w:val="0"/>
                <w:i w:val="0"/>
                <w:color w:val="000000"/>
                <w:sz w:val="18"/>
              </w:rPr>
              <w:t xml:space="preserve">20,567.47 </w:t>
            </w:r>
          </w:p>
        </w:tc>
      </w:tr>
      <w:tr>
        <w:trPr>
          <w:trHeight w:hRule="exact" w:val="286"/>
        </w:trPr>
        <w:tc>
          <w:tcPr>
            <w:tcW w:type="dxa" w:w="2128"/>
            <w:tcBorders>
              <w:start w:sz="3.1999999999999886" w:val="single" w:color="#000000"/>
              <w:top w:sz="3.199999999999932" w:val="single" w:color="#000000"/>
              <w:end w:sz="4.0" w:val="single" w:color="#000000"/>
              <w:bottom w:sz="4.0" w:val="single" w:color="#000000"/>
            </w:tcBorders>
            <w:shd w:fill="dbdbdb"/>
            <w:tcMar>
              <w:start w:w="0" w:type="dxa"/>
              <w:end w:w="0" w:type="dxa"/>
            </w:tcMar>
          </w:tcPr>
          <w:p>
            <w:pPr>
              <w:autoSpaceDN w:val="0"/>
              <w:autoSpaceDE w:val="0"/>
              <w:widowControl/>
              <w:spacing w:line="214" w:lineRule="auto" w:before="32" w:after="0"/>
              <w:ind w:left="24" w:right="0" w:firstLine="0"/>
              <w:jc w:val="left"/>
            </w:pPr>
            <w:r>
              <w:rPr>
                <w:rFonts w:ascii="ArialNarrow" w:hAnsi="ArialNarrow" w:eastAsia="ArialNarrow"/>
                <w:b w:val="0"/>
                <w:i w:val="0"/>
                <w:color w:val="000000"/>
                <w:sz w:val="18"/>
              </w:rPr>
              <w:t>2020</w:t>
            </w:r>
            <w:r>
              <w:rPr>
                <w:rFonts w:ascii="SimSun" w:hAnsi="SimSun" w:eastAsia="SimSun"/>
                <w:b w:val="0"/>
                <w:i w:val="0"/>
                <w:color w:val="000000"/>
                <w:sz w:val="18"/>
              </w:rPr>
              <w:t xml:space="preserve"> 年</w:t>
            </w:r>
            <w:r>
              <w:rPr>
                <w:rFonts w:ascii="ArialNarrow" w:hAnsi="ArialNarrow" w:eastAsia="ArialNarrow"/>
                <w:b w:val="0"/>
                <w:i w:val="0"/>
                <w:color w:val="000000"/>
                <w:sz w:val="18"/>
              </w:rPr>
              <w:t xml:space="preserve"> 12</w:t>
            </w:r>
            <w:r>
              <w:rPr>
                <w:rFonts w:ascii="SimSun" w:hAnsi="SimSun" w:eastAsia="SimSun"/>
                <w:b w:val="0"/>
                <w:i w:val="0"/>
                <w:color w:val="000000"/>
                <w:sz w:val="18"/>
              </w:rPr>
              <w:t xml:space="preserve"> 月</w:t>
            </w:r>
            <w:r>
              <w:rPr>
                <w:rFonts w:ascii="ArialNarrow" w:hAnsi="ArialNarrow" w:eastAsia="ArialNarrow"/>
                <w:b w:val="0"/>
                <w:i w:val="0"/>
                <w:color w:val="000000"/>
                <w:sz w:val="18"/>
              </w:rPr>
              <w:t xml:space="preserve"> 31</w:t>
            </w:r>
            <w:r>
              <w:rPr>
                <w:rFonts w:ascii="SimSun" w:hAnsi="SimSun" w:eastAsia="SimSun"/>
                <w:b w:val="0"/>
                <w:i w:val="0"/>
                <w:color w:val="000000"/>
                <w:sz w:val="18"/>
              </w:rPr>
              <w:t xml:space="preserve"> 日余额 </w:t>
            </w:r>
          </w:p>
        </w:tc>
        <w:tc>
          <w:tcPr>
            <w:tcW w:type="dxa" w:w="1860"/>
            <w:tcBorders>
              <w:start w:sz="4.0" w:val="single" w:color="#000000"/>
              <w:top w:sz="3.199999999999932"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32" w:after="0"/>
              <w:ind w:left="0" w:right="0" w:firstLine="0"/>
              <w:jc w:val="right"/>
            </w:pPr>
            <w:r>
              <w:rPr>
                <w:rFonts w:ascii="ArialNarrow" w:hAnsi="ArialNarrow" w:eastAsia="ArialNarrow"/>
                <w:b w:val="0"/>
                <w:i w:val="0"/>
                <w:color w:val="000000"/>
                <w:sz w:val="18"/>
              </w:rPr>
              <w:t xml:space="preserve">167,220.22 </w:t>
            </w:r>
          </w:p>
        </w:tc>
        <w:tc>
          <w:tcPr>
            <w:tcW w:type="dxa" w:w="1860"/>
            <w:tcBorders>
              <w:start w:sz="4.0" w:val="single" w:color="#000000"/>
              <w:top w:sz="3.199999999999932" w:val="single" w:color="#000000"/>
              <w:end w:sz="4.0" w:val="single" w:color="#000000"/>
              <w:bottom w:sz="4.0" w:val="single" w:color="#000000"/>
            </w:tcBorders>
            <w:shd w:fill="ffffff"/>
            <w:tcMar>
              <w:start w:w="0" w:type="dxa"/>
              <w:end w:w="0" w:type="dxa"/>
            </w:tcMar>
          </w:tcPr>
          <w:p/>
        </w:tc>
        <w:tc>
          <w:tcPr>
            <w:tcW w:type="dxa" w:w="1860"/>
            <w:tcBorders>
              <w:start w:sz="4.0" w:val="single" w:color="#000000"/>
              <w:top w:sz="3.199999999999932"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32" w:after="0"/>
              <w:ind w:left="0" w:right="0" w:firstLine="0"/>
              <w:jc w:val="right"/>
            </w:pPr>
            <w:r>
              <w:rPr>
                <w:rFonts w:ascii="ArialNarrow" w:hAnsi="ArialNarrow" w:eastAsia="ArialNarrow"/>
                <w:b w:val="0"/>
                <w:i w:val="0"/>
                <w:color w:val="000000"/>
                <w:sz w:val="18"/>
              </w:rPr>
              <w:t xml:space="preserve">83,000.00 </w:t>
            </w:r>
          </w:p>
        </w:tc>
        <w:tc>
          <w:tcPr>
            <w:tcW w:type="dxa" w:w="1858"/>
            <w:tcBorders>
              <w:start w:sz="4.0" w:val="single" w:color="#000000"/>
              <w:top w:sz="3.199999999999932"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32" w:after="0"/>
              <w:ind w:left="0" w:right="0" w:firstLine="0"/>
              <w:jc w:val="right"/>
            </w:pPr>
            <w:r>
              <w:rPr>
                <w:rFonts w:ascii="ArialNarrow" w:hAnsi="ArialNarrow" w:eastAsia="ArialNarrow"/>
                <w:b w:val="0"/>
                <w:i w:val="0"/>
                <w:color w:val="000000"/>
                <w:sz w:val="18"/>
              </w:rPr>
              <w:t xml:space="preserve">250,220.22 </w:t>
            </w:r>
          </w:p>
        </w:tc>
      </w:tr>
    </w:tbl>
    <w:p>
      <w:pPr>
        <w:autoSpaceDN w:val="0"/>
        <w:autoSpaceDE w:val="0"/>
        <w:widowControl/>
        <w:spacing w:line="245" w:lineRule="auto" w:before="50" w:after="0"/>
        <w:ind w:left="30" w:right="4366" w:firstLine="0"/>
        <w:jc w:val="left"/>
      </w:pPr>
      <w:r>
        <w:rPr>
          <w:rFonts w:ascii="SimSun" w:hAnsi="SimSun" w:eastAsia="SimSun"/>
          <w:b w:val="0"/>
          <w:i w:val="0"/>
          <w:color w:val="000000"/>
          <w:sz w:val="18"/>
        </w:rPr>
        <w:t>损失准备本期变动金额重大的账面余额变动情况：</w:t>
      </w:r>
      <w:r>
        <w:rPr>
          <w:rFonts w:ascii="ArialNarrow" w:hAnsi="ArialNarrow" w:eastAsia="ArialNarrow"/>
          <w:b w:val="0"/>
          <w:i w:val="0"/>
          <w:color w:val="000000"/>
          <w:sz w:val="18"/>
        </w:rPr>
        <w:t xml:space="preserve">□ </w:t>
      </w:r>
      <w:r>
        <w:rPr>
          <w:rFonts w:ascii="SimSun" w:hAnsi="SimSun" w:eastAsia="SimSun"/>
          <w:b w:val="0"/>
          <w:i w:val="0"/>
          <w:color w:val="000000"/>
          <w:sz w:val="18"/>
        </w:rPr>
        <w:t>适用</w:t>
      </w:r>
      <w:r>
        <w:rPr>
          <w:rFonts w:ascii="ArialNarrow" w:hAnsi="ArialNarrow" w:eastAsia="ArialNarrow"/>
          <w:b w:val="0"/>
          <w:i w:val="0"/>
          <w:color w:val="000000"/>
          <w:sz w:val="18"/>
        </w:rPr>
        <w:t xml:space="preserve"> √ </w:t>
      </w:r>
      <w:r>
        <w:rPr>
          <w:spacing w:val="-20.0"/>
          <w:rFonts w:ascii="SimSun" w:hAnsi="SimSun" w:eastAsia="SimSun"/>
          <w:b w:val="0"/>
          <w:i w:val="0"/>
          <w:color w:val="000000"/>
          <w:sz w:val="18"/>
        </w:rPr>
        <w:t>不适用</w:t>
      </w:r>
      <w:r>
        <w:rPr>
          <w:rFonts w:ascii="SimSun" w:hAnsi="SimSun" w:eastAsia="SimSun"/>
          <w:b w:val="0"/>
          <w:i w:val="0"/>
          <w:color w:val="000000"/>
          <w:sz w:val="18"/>
        </w:rPr>
        <w:t>按账龄披露</w:t>
      </w:r>
    </w:p>
    <w:p>
      <w:pPr>
        <w:autoSpaceDN w:val="0"/>
        <w:autoSpaceDE w:val="0"/>
        <w:widowControl/>
        <w:spacing w:line="185" w:lineRule="auto" w:before="94" w:after="68"/>
        <w:ind w:left="0" w:right="66" w:firstLine="0"/>
        <w:jc w:val="right"/>
      </w:pPr>
      <w:r>
        <w:rPr>
          <w:rFonts w:ascii="SimSun" w:hAnsi="SimSun" w:eastAsia="SimSun"/>
          <w:b w:val="0"/>
          <w:i w:val="0"/>
          <w:color w:val="000000"/>
          <w:sz w:val="18"/>
        </w:rPr>
        <w:t>单位：元</w:t>
      </w:r>
    </w:p>
    <w:tbl>
      <w:tblPr>
        <w:tblW w:type="auto" w:w="0"/>
        <w:tblLayout w:type="fixed"/>
        <w:tblLook w:firstColumn="1" w:firstRow="1" w:lastColumn="0" w:lastRow="0" w:noHBand="0" w:noVBand="1" w:val="04A0"/>
        <w:tblInd w:w="30.0" w:type="dxa"/>
      </w:tblPr>
      <w:tblGrid>
        <w:gridCol w:w="4867"/>
        <w:gridCol w:w="4867"/>
      </w:tblGrid>
      <w:tr>
        <w:trPr>
          <w:trHeight w:hRule="exact" w:val="280"/>
        </w:trPr>
        <w:tc>
          <w:tcPr>
            <w:tcW w:type="dxa" w:w="4784"/>
            <w:tcBorders>
              <w:start w:sz="3.1999999999999886" w:val="single" w:color="#000000"/>
              <w:top w:sz="4.0" w:val="single" w:color="#000000"/>
              <w:end w:sz="4.0" w:val="single" w:color="#000000"/>
              <w:bottom w:sz="4.0" w:val="single" w:color="#000000"/>
            </w:tcBorders>
            <w:shd w:fill="dbdbdb"/>
            <w:tcMar>
              <w:start w:w="0" w:type="dxa"/>
              <w:end w:w="0" w:type="dxa"/>
            </w:tcMar>
          </w:tcPr>
          <w:tbl>
            <w:tblPr>
              <w:tblW w:type="auto" w:w="0"/>
              <w:tblLayout w:type="fixed"/>
              <w:tblLook w:firstColumn="1" w:firstRow="1" w:lastColumn="0" w:lastRow="0" w:noHBand="0" w:noVBand="1" w:val="04A0"/>
              <w:tblInd w:w="24.000000000000057" w:type="dxa"/>
            </w:tblPr>
            <w:tblGrid>
              <w:gridCol w:w="4784"/>
            </w:tblGrid>
            <w:tr>
              <w:trPr>
                <w:trHeight w:hRule="exact" w:val="252"/>
              </w:trPr>
              <w:tc>
                <w:tcPr>
                  <w:tcW w:type="dxa" w:w="4728"/>
                  <w:tcBorders/>
                  <w:shd w:fill="dbdbdb"/>
                  <w:tcMar>
                    <w:start w:w="0" w:type="dxa"/>
                    <w:end w:w="0" w:type="dxa"/>
                  </w:tcMar>
                </w:tcPr>
                <w:p>
                  <w:pPr>
                    <w:autoSpaceDN w:val="0"/>
                    <w:autoSpaceDE w:val="0"/>
                    <w:widowControl/>
                    <w:spacing w:line="185" w:lineRule="auto" w:before="44" w:after="0"/>
                    <w:ind w:left="0" w:right="0" w:firstLine="0"/>
                    <w:jc w:val="center"/>
                  </w:pPr>
                  <w:r>
                    <w:rPr>
                      <w:rFonts w:ascii="SimSun" w:hAnsi="SimSun" w:eastAsia="SimSun"/>
                      <w:b w:val="0"/>
                      <w:i w:val="0"/>
                      <w:color w:val="000000"/>
                      <w:sz w:val="18"/>
                    </w:rPr>
                    <w:t xml:space="preserve">账龄 </w:t>
                  </w:r>
                </w:p>
              </w:tc>
            </w:tr>
          </w:tbl>
          <w:p>
            <w:pPr>
              <w:autoSpaceDN w:val="0"/>
              <w:autoSpaceDE w:val="0"/>
              <w:widowControl/>
              <w:spacing w:line="14" w:lineRule="exact" w:before="0" w:after="0"/>
              <w:ind w:left="0" w:right="0"/>
            </w:pPr>
          </w:p>
        </w:tc>
        <w:tc>
          <w:tcPr>
            <w:tcW w:type="dxa" w:w="4782"/>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44" w:after="0"/>
              <w:ind w:left="0" w:right="0" w:firstLine="0"/>
              <w:jc w:val="center"/>
            </w:pPr>
            <w:r>
              <w:rPr>
                <w:rFonts w:ascii="SimSun" w:hAnsi="SimSun" w:eastAsia="SimSun"/>
                <w:b w:val="0"/>
                <w:i w:val="0"/>
                <w:color w:val="000000"/>
                <w:sz w:val="18"/>
              </w:rPr>
              <w:t>账面余额</w:t>
            </w:r>
          </w:p>
        </w:tc>
      </w:tr>
      <w:tr>
        <w:trPr>
          <w:trHeight w:hRule="exact" w:val="284"/>
        </w:trPr>
        <w:tc>
          <w:tcPr>
            <w:tcW w:type="dxa" w:w="4784"/>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211" w:lineRule="auto" w:before="34" w:after="0"/>
              <w:ind w:left="24" w:right="0" w:firstLine="0"/>
              <w:jc w:val="left"/>
            </w:pPr>
            <w:r>
              <w:rPr>
                <w:rFonts w:ascii="ArialNarrow" w:hAnsi="ArialNarrow" w:eastAsia="ArialNarrow"/>
                <w:b w:val="0"/>
                <w:i w:val="0"/>
                <w:color w:val="000000"/>
                <w:sz w:val="18"/>
              </w:rPr>
              <w:t>1</w:t>
            </w:r>
            <w:r>
              <w:rPr>
                <w:rFonts w:ascii="SimSun" w:hAnsi="SimSun" w:eastAsia="SimSun"/>
                <w:b w:val="0"/>
                <w:i w:val="0"/>
                <w:color w:val="000000"/>
                <w:sz w:val="18"/>
              </w:rPr>
              <w:t xml:space="preserve"> 年以内（含</w:t>
            </w:r>
            <w:r>
              <w:rPr>
                <w:rFonts w:ascii="ArialNarrow" w:hAnsi="ArialNarrow" w:eastAsia="ArialNarrow"/>
                <w:b w:val="0"/>
                <w:i w:val="0"/>
                <w:color w:val="000000"/>
                <w:sz w:val="18"/>
              </w:rPr>
              <w:t xml:space="preserve"> 1</w:t>
            </w:r>
            <w:r>
              <w:rPr>
                <w:rFonts w:ascii="SimSun" w:hAnsi="SimSun" w:eastAsia="SimSun"/>
                <w:b w:val="0"/>
                <w:i w:val="0"/>
                <w:color w:val="000000"/>
                <w:sz w:val="18"/>
              </w:rPr>
              <w:t xml:space="preserve"> 年）</w:t>
            </w:r>
          </w:p>
        </w:tc>
        <w:tc>
          <w:tcPr>
            <w:tcW w:type="dxa" w:w="4782"/>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32" w:after="0"/>
              <w:ind w:left="0" w:right="0" w:firstLine="0"/>
              <w:jc w:val="right"/>
            </w:pPr>
            <w:r>
              <w:rPr>
                <w:rFonts w:ascii="ArialNarrow" w:hAnsi="ArialNarrow" w:eastAsia="ArialNarrow"/>
                <w:b w:val="0"/>
                <w:i w:val="0"/>
                <w:color w:val="000000"/>
                <w:sz w:val="18"/>
              </w:rPr>
              <w:t xml:space="preserve">807,582,479.30 </w:t>
            </w:r>
          </w:p>
        </w:tc>
      </w:tr>
      <w:tr>
        <w:trPr>
          <w:trHeight w:hRule="exact" w:val="284"/>
        </w:trPr>
        <w:tc>
          <w:tcPr>
            <w:tcW w:type="dxa" w:w="4784"/>
            <w:tcBorders>
              <w:start w:sz="3.1999999999999886" w:val="single" w:color="#000000"/>
              <w:top w:sz="4.0" w:val="single" w:color="#000000"/>
              <w:end w:sz="4.0" w:val="single" w:color="#000000"/>
              <w:bottom w:sz="3.2000000000000455" w:val="single" w:color="#000000"/>
            </w:tcBorders>
            <w:shd w:fill="dbdbdb"/>
            <w:tcMar>
              <w:start w:w="0" w:type="dxa"/>
              <w:end w:w="0" w:type="dxa"/>
            </w:tcMar>
          </w:tcPr>
          <w:p>
            <w:pPr>
              <w:autoSpaceDN w:val="0"/>
              <w:autoSpaceDE w:val="0"/>
              <w:widowControl/>
              <w:spacing w:line="211" w:lineRule="auto" w:before="30" w:after="0"/>
              <w:ind w:left="24" w:right="0" w:firstLine="0"/>
              <w:jc w:val="left"/>
            </w:pPr>
            <w:r>
              <w:rPr>
                <w:rFonts w:ascii="ArialNarrow" w:hAnsi="ArialNarrow" w:eastAsia="ArialNarrow"/>
                <w:b w:val="0"/>
                <w:i w:val="0"/>
                <w:color w:val="000000"/>
                <w:sz w:val="18"/>
              </w:rPr>
              <w:t>3</w:t>
            </w:r>
            <w:r>
              <w:rPr>
                <w:rFonts w:ascii="SimSun" w:hAnsi="SimSun" w:eastAsia="SimSun"/>
                <w:b w:val="0"/>
                <w:i w:val="0"/>
                <w:color w:val="000000"/>
                <w:sz w:val="18"/>
              </w:rPr>
              <w:t xml:space="preserve"> 年以上 </w:t>
            </w:r>
          </w:p>
        </w:tc>
        <w:tc>
          <w:tcPr>
            <w:tcW w:type="dxa" w:w="4782"/>
            <w:tcBorders>
              <w:start w:sz="4.0" w:val="single" w:color="#000000"/>
              <w:top w:sz="4.0" w:val="single" w:color="#000000"/>
              <w:end w:sz="4.0" w:val="single" w:color="#000000"/>
              <w:bottom w:sz="3.2000000000000455" w:val="single" w:color="#000000"/>
            </w:tcBorders>
            <w:shd w:fill="ffffff"/>
            <w:tcMar>
              <w:start w:w="0" w:type="dxa"/>
              <w:end w:w="0" w:type="dxa"/>
            </w:tcMar>
          </w:tcPr>
          <w:p>
            <w:pPr>
              <w:autoSpaceDN w:val="0"/>
              <w:autoSpaceDE w:val="0"/>
              <w:widowControl/>
              <w:spacing w:line="240" w:lineRule="auto" w:before="30" w:after="0"/>
              <w:ind w:left="0" w:right="0" w:firstLine="0"/>
              <w:jc w:val="right"/>
            </w:pPr>
            <w:r>
              <w:rPr>
                <w:rFonts w:ascii="ArialNarrow" w:hAnsi="ArialNarrow" w:eastAsia="ArialNarrow"/>
                <w:b w:val="0"/>
                <w:i w:val="0"/>
                <w:color w:val="000000"/>
                <w:sz w:val="18"/>
              </w:rPr>
              <w:t xml:space="preserve">667,800.00 </w:t>
            </w:r>
          </w:p>
        </w:tc>
      </w:tr>
      <w:tr>
        <w:trPr>
          <w:trHeight w:hRule="exact" w:val="284"/>
        </w:trPr>
        <w:tc>
          <w:tcPr>
            <w:tcW w:type="dxa" w:w="4784"/>
            <w:tcBorders>
              <w:start w:sz="3.1999999999999886" w:val="single" w:color="#000000"/>
              <w:top w:sz="3.2000000000000455" w:val="single" w:color="#000000"/>
              <w:end w:sz="4.0" w:val="single" w:color="#000000"/>
              <w:bottom w:sz="4.0" w:val="single" w:color="#000000"/>
            </w:tcBorders>
            <w:shd w:fill="dbdbdb"/>
            <w:tcMar>
              <w:start w:w="0" w:type="dxa"/>
              <w:end w:w="0" w:type="dxa"/>
            </w:tcMar>
          </w:tcPr>
          <w:p>
            <w:pPr>
              <w:autoSpaceDN w:val="0"/>
              <w:autoSpaceDE w:val="0"/>
              <w:widowControl/>
              <w:spacing w:line="214" w:lineRule="auto" w:before="32" w:after="0"/>
              <w:ind w:left="204" w:right="0" w:firstLine="0"/>
              <w:jc w:val="left"/>
            </w:pPr>
            <w:r>
              <w:rPr>
                <w:rFonts w:ascii="ArialNarrow" w:hAnsi="ArialNarrow" w:eastAsia="ArialNarrow"/>
                <w:b w:val="0"/>
                <w:i w:val="0"/>
                <w:color w:val="000000"/>
                <w:sz w:val="18"/>
              </w:rPr>
              <w:t>4</w:t>
            </w:r>
            <w:r>
              <w:rPr>
                <w:rFonts w:ascii="SimSun" w:hAnsi="SimSun" w:eastAsia="SimSun"/>
                <w:b w:val="0"/>
                <w:i w:val="0"/>
                <w:color w:val="000000"/>
                <w:sz w:val="18"/>
              </w:rPr>
              <w:t xml:space="preserve"> 至</w:t>
            </w:r>
            <w:r>
              <w:rPr>
                <w:rFonts w:ascii="ArialNarrow" w:hAnsi="ArialNarrow" w:eastAsia="ArialNarrow"/>
                <w:b w:val="0"/>
                <w:i w:val="0"/>
                <w:color w:val="000000"/>
                <w:sz w:val="18"/>
              </w:rPr>
              <w:t xml:space="preserve"> 5</w:t>
            </w:r>
            <w:r>
              <w:rPr>
                <w:rFonts w:ascii="SimSun" w:hAnsi="SimSun" w:eastAsia="SimSun"/>
                <w:b w:val="0"/>
                <w:i w:val="0"/>
                <w:color w:val="000000"/>
                <w:sz w:val="18"/>
              </w:rPr>
              <w:t xml:space="preserve"> 年 </w:t>
            </w:r>
          </w:p>
        </w:tc>
        <w:tc>
          <w:tcPr>
            <w:tcW w:type="dxa" w:w="4782"/>
            <w:tcBorders>
              <w:start w:sz="4.0" w:val="single" w:color="#000000"/>
              <w:top w:sz="3.2000000000000455"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32" w:after="0"/>
              <w:ind w:left="0" w:right="0" w:firstLine="0"/>
              <w:jc w:val="right"/>
            </w:pPr>
            <w:r>
              <w:rPr>
                <w:rFonts w:ascii="ArialNarrow" w:hAnsi="ArialNarrow" w:eastAsia="ArialNarrow"/>
                <w:b w:val="0"/>
                <w:i w:val="0"/>
                <w:color w:val="000000"/>
                <w:sz w:val="18"/>
              </w:rPr>
              <w:t xml:space="preserve">520,000.00 </w:t>
            </w:r>
          </w:p>
        </w:tc>
      </w:tr>
      <w:tr>
        <w:trPr>
          <w:trHeight w:hRule="exact" w:val="282"/>
        </w:trPr>
        <w:tc>
          <w:tcPr>
            <w:tcW w:type="dxa" w:w="4784"/>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211" w:lineRule="auto" w:before="30" w:after="0"/>
              <w:ind w:left="204" w:right="0" w:firstLine="0"/>
              <w:jc w:val="left"/>
            </w:pPr>
            <w:r>
              <w:rPr>
                <w:rFonts w:ascii="ArialNarrow" w:hAnsi="ArialNarrow" w:eastAsia="ArialNarrow"/>
                <w:b w:val="0"/>
                <w:i w:val="0"/>
                <w:color w:val="000000"/>
                <w:sz w:val="18"/>
              </w:rPr>
              <w:t>5</w:t>
            </w:r>
            <w:r>
              <w:rPr>
                <w:rFonts w:ascii="SimSun" w:hAnsi="SimSun" w:eastAsia="SimSun"/>
                <w:b w:val="0"/>
                <w:i w:val="0"/>
                <w:color w:val="000000"/>
                <w:sz w:val="18"/>
              </w:rPr>
              <w:t xml:space="preserve"> 年以上 </w:t>
            </w:r>
          </w:p>
        </w:tc>
        <w:tc>
          <w:tcPr>
            <w:tcW w:type="dxa" w:w="4782"/>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2" w:lineRule="auto" w:before="28" w:after="0"/>
              <w:ind w:left="0" w:right="0" w:firstLine="0"/>
              <w:jc w:val="right"/>
            </w:pPr>
            <w:r>
              <w:rPr>
                <w:rFonts w:ascii="ArialNarrow" w:hAnsi="ArialNarrow" w:eastAsia="ArialNarrow"/>
                <w:b w:val="0"/>
                <w:i w:val="0"/>
                <w:color w:val="000000"/>
                <w:sz w:val="18"/>
              </w:rPr>
              <w:t xml:space="preserve">147,800.00 </w:t>
            </w:r>
          </w:p>
        </w:tc>
      </w:tr>
      <w:tr>
        <w:trPr>
          <w:trHeight w:hRule="exact" w:val="286"/>
        </w:trPr>
        <w:tc>
          <w:tcPr>
            <w:tcW w:type="dxa" w:w="4784"/>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44" w:after="0"/>
              <w:ind w:left="24" w:right="0" w:firstLine="0"/>
              <w:jc w:val="left"/>
            </w:pPr>
            <w:r>
              <w:rPr>
                <w:rFonts w:ascii="SimSun" w:hAnsi="SimSun" w:eastAsia="SimSun"/>
                <w:b w:val="0"/>
                <w:i w:val="0"/>
                <w:color w:val="000000"/>
                <w:sz w:val="18"/>
              </w:rPr>
              <w:t xml:space="preserve">合计 </w:t>
            </w:r>
          </w:p>
        </w:tc>
        <w:tc>
          <w:tcPr>
            <w:tcW w:type="dxa" w:w="4782"/>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30" w:after="0"/>
              <w:ind w:left="0" w:right="0" w:firstLine="0"/>
              <w:jc w:val="right"/>
            </w:pPr>
            <w:r>
              <w:rPr>
                <w:rFonts w:ascii="ArialNarrow" w:hAnsi="ArialNarrow" w:eastAsia="ArialNarrow"/>
                <w:b w:val="0"/>
                <w:i w:val="0"/>
                <w:color w:val="000000"/>
                <w:sz w:val="18"/>
              </w:rPr>
              <w:t xml:space="preserve">808,250,279.30 </w:t>
            </w:r>
          </w:p>
        </w:tc>
      </w:tr>
    </w:tbl>
    <w:p>
      <w:pPr>
        <w:autoSpaceDN w:val="0"/>
        <w:autoSpaceDE w:val="0"/>
        <w:widowControl/>
        <w:spacing w:line="254" w:lineRule="auto" w:before="284" w:after="0"/>
        <w:ind w:left="30" w:right="0" w:firstLine="0"/>
        <w:jc w:val="left"/>
      </w:pPr>
      <w:r>
        <w:rPr>
          <w:rFonts w:ascii="ArialNarrow" w:hAnsi="ArialNarrow" w:eastAsia="ArialNarrow"/>
          <w:b/>
          <w:i w:val="0"/>
          <w:color w:val="000000"/>
          <w:sz w:val="21"/>
        </w:rPr>
        <w:t>3</w:t>
      </w:r>
      <w:r>
        <w:rPr>
          <w:rFonts w:ascii="SimSun" w:hAnsi="SimSun" w:eastAsia="SimSun"/>
          <w:b w:val="0"/>
          <w:i w:val="0"/>
          <w:color w:val="000000"/>
          <w:sz w:val="21"/>
        </w:rPr>
        <w:t>）按欠款方归集的期末余额前五名的其他应收款情况</w:t>
      </w:r>
    </w:p>
    <w:p>
      <w:pPr>
        <w:autoSpaceDN w:val="0"/>
        <w:autoSpaceDE w:val="0"/>
        <w:widowControl/>
        <w:spacing w:line="185" w:lineRule="auto" w:before="324" w:after="30"/>
        <w:ind w:left="0" w:right="66" w:firstLine="0"/>
        <w:jc w:val="right"/>
      </w:pPr>
      <w:r>
        <w:rPr>
          <w:rFonts w:ascii="SimSun" w:hAnsi="SimSun" w:eastAsia="SimSun"/>
          <w:b w:val="0"/>
          <w:i w:val="0"/>
          <w:color w:val="000000"/>
          <w:sz w:val="18"/>
        </w:rPr>
        <w:t>单位：元</w:t>
      </w:r>
    </w:p>
    <w:tbl>
      <w:tblPr>
        <w:tblW w:type="auto" w:w="0"/>
        <w:tblLayout w:type="fixed"/>
        <w:tblLook w:firstColumn="1" w:firstRow="1" w:lastColumn="0" w:lastRow="0" w:noHBand="0" w:noVBand="1" w:val="04A0"/>
        <w:tblInd w:w="30.0" w:type="dxa"/>
      </w:tblPr>
      <w:tblGrid>
        <w:gridCol w:w="1622"/>
        <w:gridCol w:w="1622"/>
        <w:gridCol w:w="1622"/>
        <w:gridCol w:w="1622"/>
        <w:gridCol w:w="1622"/>
        <w:gridCol w:w="1622"/>
      </w:tblGrid>
      <w:tr>
        <w:trPr>
          <w:trHeight w:hRule="exact" w:val="558"/>
        </w:trPr>
        <w:tc>
          <w:tcPr>
            <w:tcW w:type="dxa" w:w="2694"/>
            <w:tcBorders>
              <w:start w:sz="3.1999999999999886" w:val="single" w:color="#000000"/>
              <w:top w:sz="3.199999999999818" w:val="single" w:color="#000000"/>
              <w:end w:sz="3.2000000000000455" w:val="single" w:color="#000000"/>
              <w:bottom w:sz="4.0" w:val="single" w:color="#000000"/>
            </w:tcBorders>
            <w:shd w:fill="dbdbdb"/>
            <w:tcMar>
              <w:start w:w="0" w:type="dxa"/>
              <w:end w:w="0" w:type="dxa"/>
            </w:tcMar>
          </w:tcPr>
          <w:p>
            <w:pPr>
              <w:autoSpaceDN w:val="0"/>
              <w:autoSpaceDE w:val="0"/>
              <w:widowControl/>
              <w:spacing w:line="185" w:lineRule="auto" w:before="184" w:after="0"/>
              <w:ind w:left="0" w:right="0" w:firstLine="0"/>
              <w:jc w:val="center"/>
            </w:pPr>
            <w:r>
              <w:rPr>
                <w:rFonts w:ascii="SimSun" w:hAnsi="SimSun" w:eastAsia="SimSun"/>
                <w:b w:val="0"/>
                <w:i w:val="0"/>
                <w:color w:val="000000"/>
                <w:sz w:val="18"/>
              </w:rPr>
              <w:t xml:space="preserve">单位名称 </w:t>
            </w:r>
          </w:p>
        </w:tc>
        <w:tc>
          <w:tcPr>
            <w:tcW w:type="dxa" w:w="1216"/>
            <w:tcBorders>
              <w:start w:sz="3.2000000000000455" w:val="single" w:color="#000000"/>
              <w:top w:sz="3.199999999999818"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184" w:after="0"/>
              <w:ind w:left="0" w:right="0" w:firstLine="0"/>
              <w:jc w:val="center"/>
            </w:pPr>
            <w:r>
              <w:rPr>
                <w:rFonts w:ascii="SimSun" w:hAnsi="SimSun" w:eastAsia="SimSun"/>
                <w:b w:val="0"/>
                <w:i w:val="0"/>
                <w:color w:val="000000"/>
                <w:sz w:val="18"/>
              </w:rPr>
              <w:t xml:space="preserve">款项的性质 </w:t>
            </w:r>
          </w:p>
        </w:tc>
        <w:tc>
          <w:tcPr>
            <w:tcW w:type="dxa" w:w="1214"/>
            <w:tcBorders>
              <w:start w:sz="4.0" w:val="single" w:color="#000000"/>
              <w:top w:sz="3.199999999999818" w:val="single" w:color="#000000"/>
              <w:end w:sz="3.200000000000273" w:val="single" w:color="#000000"/>
              <w:bottom w:sz="4.0" w:val="single" w:color="#000000"/>
            </w:tcBorders>
            <w:shd w:fill="dbdbdb"/>
            <w:tcMar>
              <w:start w:w="0" w:type="dxa"/>
              <w:end w:w="0" w:type="dxa"/>
            </w:tcMar>
          </w:tcPr>
          <w:p>
            <w:pPr>
              <w:autoSpaceDN w:val="0"/>
              <w:autoSpaceDE w:val="0"/>
              <w:widowControl/>
              <w:spacing w:line="185" w:lineRule="auto" w:before="184" w:after="0"/>
              <w:ind w:left="0" w:right="0" w:firstLine="0"/>
              <w:jc w:val="center"/>
            </w:pPr>
            <w:r>
              <w:rPr>
                <w:rFonts w:ascii="SimSun" w:hAnsi="SimSun" w:eastAsia="SimSun"/>
                <w:b w:val="0"/>
                <w:i w:val="0"/>
                <w:color w:val="000000"/>
                <w:sz w:val="18"/>
              </w:rPr>
              <w:t xml:space="preserve">期末余额 </w:t>
            </w:r>
          </w:p>
        </w:tc>
        <w:tc>
          <w:tcPr>
            <w:tcW w:type="dxa" w:w="1214"/>
            <w:tcBorders>
              <w:start w:sz="3.200000000000273" w:val="single" w:color="#000000"/>
              <w:top w:sz="3.199999999999818"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184" w:after="0"/>
              <w:ind w:left="0" w:right="0" w:firstLine="0"/>
              <w:jc w:val="center"/>
            </w:pPr>
            <w:r>
              <w:rPr>
                <w:rFonts w:ascii="SimSun" w:hAnsi="SimSun" w:eastAsia="SimSun"/>
                <w:b w:val="0"/>
                <w:i w:val="0"/>
                <w:color w:val="000000"/>
                <w:sz w:val="18"/>
              </w:rPr>
              <w:t xml:space="preserve">账龄 </w:t>
            </w:r>
          </w:p>
        </w:tc>
        <w:tc>
          <w:tcPr>
            <w:tcW w:type="dxa" w:w="1616"/>
            <w:tcBorders>
              <w:start w:sz="4.0" w:val="single" w:color="#000000"/>
              <w:top w:sz="3.199999999999818" w:val="single" w:color="#000000"/>
              <w:end w:sz="4.0" w:val="single" w:color="#000000"/>
              <w:bottom w:sz="4.0" w:val="single" w:color="#000000"/>
            </w:tcBorders>
            <w:shd w:fill="dbdbdb"/>
            <w:tcMar>
              <w:start w:w="0" w:type="dxa"/>
              <w:end w:w="0" w:type="dxa"/>
            </w:tcMar>
          </w:tcPr>
          <w:p>
            <w:pPr>
              <w:autoSpaceDN w:val="0"/>
              <w:autoSpaceDE w:val="0"/>
              <w:widowControl/>
              <w:spacing w:line="245" w:lineRule="auto" w:before="66" w:after="0"/>
              <w:ind w:left="82" w:right="82" w:firstLine="0"/>
              <w:jc w:val="center"/>
            </w:pPr>
            <w:r>
              <w:rPr>
                <w:spacing w:val="-8.88888888888889"/>
                <w:rFonts w:ascii="SimSun" w:hAnsi="SimSun" w:eastAsia="SimSun"/>
                <w:b w:val="0"/>
                <w:i w:val="0"/>
                <w:color w:val="000000"/>
                <w:sz w:val="18"/>
              </w:rPr>
              <w:t xml:space="preserve">占其他应收款期末 </w:t>
            </w:r>
            <w:r>
              <w:rPr>
                <w:spacing w:val="-10.0"/>
                <w:shd w:val="clear" w:color="auto" w:fill="dbdbdb"/>
                <w:rFonts w:ascii="SimSun" w:hAnsi="SimSun" w:eastAsia="SimSun"/>
                <w:b w:val="0"/>
                <w:i w:val="0"/>
                <w:color w:val="000000"/>
                <w:sz w:val="18"/>
              </w:rPr>
              <w:t>余额合计数的比例</w:t>
            </w:r>
          </w:p>
        </w:tc>
        <w:tc>
          <w:tcPr>
            <w:tcW w:type="dxa" w:w="1614"/>
            <w:tcBorders>
              <w:start w:sz="4.0" w:val="single" w:color="#000000"/>
              <w:top w:sz="3.199999999999818"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184" w:after="0"/>
              <w:ind w:left="0" w:right="0" w:firstLine="0"/>
              <w:jc w:val="center"/>
            </w:pPr>
            <w:r>
              <w:rPr>
                <w:shd w:val="clear" w:color="auto" w:fill="dbdbdb"/>
                <w:rFonts w:ascii="SimSun" w:hAnsi="SimSun" w:eastAsia="SimSun"/>
                <w:b w:val="0"/>
                <w:i w:val="0"/>
                <w:color w:val="000000"/>
                <w:sz w:val="18"/>
              </w:rPr>
              <w:t>坏账准备期末余额</w:t>
            </w:r>
          </w:p>
        </w:tc>
      </w:tr>
      <w:tr>
        <w:trPr>
          <w:trHeight w:hRule="exact" w:val="320"/>
        </w:trPr>
        <w:tc>
          <w:tcPr>
            <w:tcW w:type="dxa" w:w="2694"/>
            <w:tcBorders>
              <w:start w:sz="3.1999999999999886" w:val="single" w:color="#000000"/>
              <w:top w:sz="4.0" w:val="single" w:color="#000000"/>
              <w:end w:sz="3.2000000000000455" w:val="single" w:color="#000000"/>
              <w:bottom w:sz="4.0" w:val="single" w:color="#000000"/>
            </w:tcBorders>
            <w:shd w:fill="ffffff"/>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阿克苏华锦化肥有限责任公司 </w:t>
            </w:r>
          </w:p>
        </w:tc>
        <w:tc>
          <w:tcPr>
            <w:tcW w:type="dxa" w:w="1216"/>
            <w:tcBorders>
              <w:start w:sz="3.2000000000000455"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往来款 </w:t>
            </w:r>
          </w:p>
        </w:tc>
        <w:tc>
          <w:tcPr>
            <w:tcW w:type="dxa" w:w="1214"/>
            <w:tcBorders>
              <w:start w:sz="4.0" w:val="single" w:color="#000000"/>
              <w:top w:sz="4.0" w:val="single" w:color="#000000"/>
              <w:end w:sz="3.200000000000273" w:val="single" w:color="#000000"/>
              <w:bottom w:sz="4.0" w:val="single" w:color="#000000"/>
            </w:tcBorders>
            <w:shd w:fill="ffffff"/>
            <w:tcMar>
              <w:start w:w="0" w:type="dxa"/>
              <w:end w:w="0" w:type="dxa"/>
            </w:tcMar>
          </w:tcPr>
          <w:p>
            <w:pPr>
              <w:autoSpaceDN w:val="0"/>
              <w:autoSpaceDE w:val="0"/>
              <w:widowControl/>
              <w:spacing w:line="240" w:lineRule="auto" w:before="50" w:after="0"/>
              <w:ind w:left="156" w:right="0" w:firstLine="0"/>
              <w:jc w:val="left"/>
            </w:pPr>
            <w:r>
              <w:rPr>
                <w:rFonts w:ascii="ArialNarrow" w:hAnsi="ArialNarrow" w:eastAsia="ArialNarrow"/>
                <w:b w:val="0"/>
                <w:i w:val="0"/>
                <w:color w:val="000000"/>
                <w:sz w:val="18"/>
              </w:rPr>
              <w:t>807,226,875.00</w:t>
            </w:r>
            <w:r>
              <w:rPr>
                <w:rFonts w:ascii="ArialNarrow" w:hAnsi="ArialNarrow" w:eastAsia="ArialNarrow"/>
                <w:b w:val="0"/>
                <w:i w:val="0"/>
                <w:color w:val="000000"/>
                <w:sz w:val="18"/>
              </w:rPr>
              <w:t xml:space="preserve"> </w:t>
            </w:r>
          </w:p>
        </w:tc>
        <w:tc>
          <w:tcPr>
            <w:tcW w:type="dxa" w:w="1214"/>
            <w:tcBorders>
              <w:start w:sz="3.200000000000273"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11" w:lineRule="auto" w:before="52" w:after="0"/>
              <w:ind w:left="24" w:right="0" w:firstLine="0"/>
              <w:jc w:val="left"/>
            </w:pPr>
            <w:r>
              <w:rPr>
                <w:rFonts w:ascii="ArialNarrow" w:hAnsi="ArialNarrow" w:eastAsia="ArialNarrow"/>
                <w:b w:val="0"/>
                <w:i w:val="0"/>
                <w:color w:val="000000"/>
                <w:sz w:val="18"/>
              </w:rPr>
              <w:t>1</w:t>
            </w:r>
            <w:r>
              <w:rPr>
                <w:rFonts w:ascii="SimSun" w:hAnsi="SimSun" w:eastAsia="SimSun"/>
                <w:b w:val="0"/>
                <w:i w:val="0"/>
                <w:color w:val="000000"/>
                <w:sz w:val="18"/>
              </w:rPr>
              <w:t xml:space="preserve"> 年以内 </w:t>
            </w:r>
          </w:p>
        </w:tc>
        <w:tc>
          <w:tcPr>
            <w:tcW w:type="dxa" w:w="1616"/>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99.87% </w:t>
            </w:r>
          </w:p>
        </w:tc>
        <w:tc>
          <w:tcPr>
            <w:tcW w:type="dxa" w:w="1614"/>
            <w:tcBorders>
              <w:start w:sz="4.0" w:val="single" w:color="#000000"/>
              <w:top w:sz="4.0" w:val="single" w:color="#000000"/>
              <w:end w:sz="4.0" w:val="single" w:color="#000000"/>
              <w:bottom w:sz="4.0" w:val="single" w:color="#000000"/>
            </w:tcBorders>
            <w:shd w:fill="ffffff"/>
            <w:tcMar>
              <w:start w:w="0" w:type="dxa"/>
              <w:end w:w="0" w:type="dxa"/>
            </w:tcMar>
          </w:tcPr>
          <w:p/>
        </w:tc>
      </w:tr>
      <w:tr>
        <w:trPr>
          <w:trHeight w:hRule="exact" w:val="324"/>
        </w:trPr>
        <w:tc>
          <w:tcPr>
            <w:tcW w:type="dxa" w:w="2694"/>
            <w:tcBorders>
              <w:start w:sz="3.1999999999999886" w:val="single" w:color="#000000"/>
              <w:top w:sz="4.0" w:val="single" w:color="#000000"/>
              <w:end w:sz="3.2000000000000455" w:val="single" w:color="#000000"/>
              <w:bottom w:sz="4.0" w:val="single" w:color="#000000"/>
            </w:tcBorders>
            <w:tcMar>
              <w:start w:w="0" w:type="dxa"/>
              <w:end w:w="0" w:type="dxa"/>
            </w:tcMar>
          </w:tcPr>
          <w:p>
            <w:pPr>
              <w:autoSpaceDN w:val="0"/>
              <w:autoSpaceDE w:val="0"/>
              <w:widowControl/>
              <w:spacing w:line="185" w:lineRule="auto" w:before="70" w:after="0"/>
              <w:ind w:left="24" w:right="0" w:firstLine="0"/>
              <w:jc w:val="left"/>
            </w:pPr>
            <w:r>
              <w:rPr>
                <w:rFonts w:ascii="SimSun" w:hAnsi="SimSun" w:eastAsia="SimSun"/>
                <w:b w:val="0"/>
                <w:i w:val="0"/>
                <w:color w:val="000000"/>
                <w:sz w:val="18"/>
              </w:rPr>
              <w:t>山东海成石化工程设计有限公司</w:t>
            </w:r>
          </w:p>
        </w:tc>
        <w:tc>
          <w:tcPr>
            <w:tcW w:type="dxa" w:w="1216"/>
            <w:tcBorders>
              <w:start w:sz="3.2000000000000455"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70" w:after="0"/>
              <w:ind w:left="24" w:right="0" w:firstLine="0"/>
              <w:jc w:val="left"/>
            </w:pPr>
            <w:r>
              <w:rPr>
                <w:rFonts w:ascii="SimSun" w:hAnsi="SimSun" w:eastAsia="SimSun"/>
                <w:b w:val="0"/>
                <w:i w:val="0"/>
                <w:color w:val="000000"/>
                <w:sz w:val="18"/>
              </w:rPr>
              <w:t xml:space="preserve">往来款 </w:t>
            </w:r>
          </w:p>
        </w:tc>
        <w:tc>
          <w:tcPr>
            <w:tcW w:type="dxa" w:w="1214"/>
            <w:tcBorders>
              <w:start w:sz="4.0" w:val="single" w:color="#000000"/>
              <w:top w:sz="4.0" w:val="single" w:color="#000000"/>
              <w:end w:sz="3.200000000000273" w:val="single" w:color="#000000"/>
              <w:bottom w:sz="4.0" w:val="single" w:color="#000000"/>
            </w:tcBorders>
            <w:shd w:fill="ffffff"/>
            <w:tcMar>
              <w:start w:w="0" w:type="dxa"/>
              <w:end w:w="0" w:type="dxa"/>
            </w:tcMar>
          </w:tcPr>
          <w:p>
            <w:pPr>
              <w:autoSpaceDN w:val="0"/>
              <w:autoSpaceDE w:val="0"/>
              <w:widowControl/>
              <w:spacing w:line="240" w:lineRule="auto" w:before="54" w:after="0"/>
              <w:ind w:left="0" w:right="0" w:firstLine="0"/>
              <w:jc w:val="right"/>
            </w:pPr>
            <w:r>
              <w:rPr>
                <w:rFonts w:ascii="ArialNarrow" w:hAnsi="ArialNarrow" w:eastAsia="ArialNarrow"/>
                <w:b w:val="0"/>
                <w:i w:val="0"/>
                <w:color w:val="000000"/>
                <w:sz w:val="18"/>
              </w:rPr>
              <w:t>520,000.00</w:t>
            </w:r>
            <w:r>
              <w:rPr>
                <w:rFonts w:ascii="ArialNarrow" w:hAnsi="ArialNarrow" w:eastAsia="ArialNarrow"/>
                <w:b w:val="0"/>
                <w:i w:val="0"/>
                <w:color w:val="000000"/>
                <w:sz w:val="18"/>
              </w:rPr>
              <w:t xml:space="preserve"> </w:t>
            </w:r>
          </w:p>
        </w:tc>
        <w:tc>
          <w:tcPr>
            <w:tcW w:type="dxa" w:w="1214"/>
            <w:tcBorders>
              <w:start w:sz="3.200000000000273"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11" w:lineRule="auto" w:before="56" w:after="0"/>
              <w:ind w:left="24" w:right="0" w:firstLine="0"/>
              <w:jc w:val="left"/>
            </w:pPr>
            <w:r>
              <w:rPr>
                <w:rFonts w:ascii="ArialNarrow" w:hAnsi="ArialNarrow" w:eastAsia="ArialNarrow"/>
                <w:b w:val="0"/>
                <w:i w:val="0"/>
                <w:color w:val="000000"/>
                <w:sz w:val="18"/>
              </w:rPr>
              <w:t>4</w:t>
            </w:r>
            <w:r>
              <w:rPr>
                <w:rFonts w:ascii="SimSun" w:hAnsi="SimSun" w:eastAsia="SimSun"/>
                <w:b w:val="0"/>
                <w:i w:val="0"/>
                <w:color w:val="000000"/>
                <w:sz w:val="18"/>
              </w:rPr>
              <w:t xml:space="preserve"> 年至</w:t>
            </w:r>
            <w:r>
              <w:rPr>
                <w:rFonts w:ascii="ArialNarrow" w:hAnsi="ArialNarrow" w:eastAsia="ArialNarrow"/>
                <w:b w:val="0"/>
                <w:i w:val="0"/>
                <w:color w:val="000000"/>
                <w:sz w:val="18"/>
              </w:rPr>
              <w:t xml:space="preserve"> 5</w:t>
            </w:r>
            <w:r>
              <w:rPr>
                <w:rFonts w:ascii="SimSun" w:hAnsi="SimSun" w:eastAsia="SimSun"/>
                <w:b w:val="0"/>
                <w:i w:val="0"/>
                <w:color w:val="000000"/>
                <w:sz w:val="18"/>
              </w:rPr>
              <w:t xml:space="preserve"> 年 </w:t>
            </w:r>
          </w:p>
        </w:tc>
        <w:tc>
          <w:tcPr>
            <w:tcW w:type="dxa" w:w="1616"/>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4" w:after="0"/>
              <w:ind w:left="0" w:right="0" w:firstLine="0"/>
              <w:jc w:val="right"/>
            </w:pPr>
            <w:r>
              <w:rPr>
                <w:rFonts w:ascii="ArialNarrow" w:hAnsi="ArialNarrow" w:eastAsia="ArialNarrow"/>
                <w:b w:val="0"/>
                <w:i w:val="0"/>
                <w:color w:val="000000"/>
                <w:sz w:val="18"/>
              </w:rPr>
              <w:t xml:space="preserve">0.06% </w:t>
            </w:r>
          </w:p>
        </w:tc>
        <w:tc>
          <w:tcPr>
            <w:tcW w:type="dxa" w:w="1614"/>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4" w:after="0"/>
              <w:ind w:left="0" w:right="0" w:firstLine="0"/>
              <w:jc w:val="right"/>
            </w:pPr>
            <w:r>
              <w:rPr>
                <w:rFonts w:ascii="ArialNarrow" w:hAnsi="ArialNarrow" w:eastAsia="ArialNarrow"/>
                <w:b w:val="0"/>
                <w:i w:val="0"/>
                <w:color w:val="000000"/>
                <w:sz w:val="18"/>
              </w:rPr>
              <w:t xml:space="preserve">130,000.00 </w:t>
            </w:r>
          </w:p>
        </w:tc>
      </w:tr>
      <w:tr>
        <w:trPr>
          <w:trHeight w:hRule="exact" w:val="326"/>
        </w:trPr>
        <w:tc>
          <w:tcPr>
            <w:tcW w:type="dxa" w:w="2694"/>
            <w:tcBorders>
              <w:start w:sz="3.1999999999999886" w:val="single" w:color="#000000"/>
              <w:top w:sz="4.0" w:val="single" w:color="#000000"/>
              <w:end w:sz="3.2000000000000455" w:val="single" w:color="#000000"/>
              <w:bottom w:sz="4.0" w:val="single" w:color="#000000"/>
            </w:tcBorders>
            <w:shd w:fill="ffffff"/>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付海波 </w:t>
            </w:r>
          </w:p>
        </w:tc>
        <w:tc>
          <w:tcPr>
            <w:tcW w:type="dxa" w:w="1216"/>
            <w:tcBorders>
              <w:start w:sz="3.2000000000000455"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备用金 </w:t>
            </w:r>
          </w:p>
        </w:tc>
        <w:tc>
          <w:tcPr>
            <w:tcW w:type="dxa" w:w="1214"/>
            <w:tcBorders>
              <w:start w:sz="4.0" w:val="single" w:color="#000000"/>
              <w:top w:sz="4.0" w:val="single" w:color="#000000"/>
              <w:end w:sz="3.200000000000273" w:val="single" w:color="#000000"/>
              <w:bottom w:sz="4.0"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114,600.00</w:t>
            </w:r>
            <w:r>
              <w:rPr>
                <w:rFonts w:ascii="ArialNarrow" w:hAnsi="ArialNarrow" w:eastAsia="ArialNarrow"/>
                <w:b w:val="0"/>
                <w:i w:val="0"/>
                <w:color w:val="000000"/>
                <w:sz w:val="18"/>
              </w:rPr>
              <w:t xml:space="preserve"> </w:t>
            </w:r>
          </w:p>
        </w:tc>
        <w:tc>
          <w:tcPr>
            <w:tcW w:type="dxa" w:w="1214"/>
            <w:tcBorders>
              <w:start w:sz="3.200000000000273"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14" w:lineRule="auto" w:before="52" w:after="0"/>
              <w:ind w:left="24" w:right="0" w:firstLine="0"/>
              <w:jc w:val="left"/>
            </w:pPr>
            <w:r>
              <w:rPr>
                <w:rFonts w:ascii="ArialNarrow" w:hAnsi="ArialNarrow" w:eastAsia="ArialNarrow"/>
                <w:b w:val="0"/>
                <w:i w:val="0"/>
                <w:color w:val="000000"/>
                <w:sz w:val="18"/>
              </w:rPr>
              <w:t>1</w:t>
            </w:r>
            <w:r>
              <w:rPr>
                <w:rFonts w:ascii="SimSun" w:hAnsi="SimSun" w:eastAsia="SimSun"/>
                <w:b w:val="0"/>
                <w:i w:val="0"/>
                <w:color w:val="000000"/>
                <w:sz w:val="18"/>
              </w:rPr>
              <w:t xml:space="preserve"> 年以内 </w:t>
            </w:r>
          </w:p>
        </w:tc>
        <w:tc>
          <w:tcPr>
            <w:tcW w:type="dxa" w:w="1616"/>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0.01% </w:t>
            </w:r>
          </w:p>
        </w:tc>
        <w:tc>
          <w:tcPr>
            <w:tcW w:type="dxa" w:w="1614"/>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5,730.00 </w:t>
            </w:r>
          </w:p>
        </w:tc>
      </w:tr>
      <w:tr>
        <w:trPr>
          <w:trHeight w:hRule="exact" w:val="324"/>
        </w:trPr>
        <w:tc>
          <w:tcPr>
            <w:tcW w:type="dxa" w:w="2694"/>
            <w:tcBorders>
              <w:start w:sz="3.1999999999999886" w:val="single" w:color="#000000"/>
              <w:top w:sz="4.0" w:val="single" w:color="#000000"/>
              <w:end w:sz="3.2000000000000455" w:val="single" w:color="#000000"/>
              <w:bottom w:sz="4.0" w:val="single" w:color="#000000"/>
            </w:tcBorders>
            <w:shd w:fill="ffffff"/>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陈思宇 </w:t>
            </w:r>
          </w:p>
        </w:tc>
        <w:tc>
          <w:tcPr>
            <w:tcW w:type="dxa" w:w="1216"/>
            <w:tcBorders>
              <w:start w:sz="3.2000000000000455"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备用金 </w:t>
            </w:r>
          </w:p>
        </w:tc>
        <w:tc>
          <w:tcPr>
            <w:tcW w:type="dxa" w:w="1214"/>
            <w:tcBorders>
              <w:start w:sz="4.0" w:val="single" w:color="#000000"/>
              <w:top w:sz="4.0" w:val="single" w:color="#000000"/>
              <w:end w:sz="3.200000000000273" w:val="single" w:color="#000000"/>
              <w:bottom w:sz="4.0"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100,000.00</w:t>
            </w:r>
            <w:r>
              <w:rPr>
                <w:rFonts w:ascii="ArialNarrow" w:hAnsi="ArialNarrow" w:eastAsia="ArialNarrow"/>
                <w:b w:val="0"/>
                <w:i w:val="0"/>
                <w:color w:val="000000"/>
                <w:sz w:val="18"/>
              </w:rPr>
              <w:t xml:space="preserve"> </w:t>
            </w:r>
          </w:p>
        </w:tc>
        <w:tc>
          <w:tcPr>
            <w:tcW w:type="dxa" w:w="1214"/>
            <w:tcBorders>
              <w:start w:sz="3.200000000000273"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14" w:lineRule="auto" w:before="52" w:after="0"/>
              <w:ind w:left="24" w:right="0" w:firstLine="0"/>
              <w:jc w:val="left"/>
            </w:pPr>
            <w:r>
              <w:rPr>
                <w:rFonts w:ascii="ArialNarrow" w:hAnsi="ArialNarrow" w:eastAsia="ArialNarrow"/>
                <w:b w:val="0"/>
                <w:i w:val="0"/>
                <w:color w:val="000000"/>
                <w:sz w:val="18"/>
              </w:rPr>
              <w:t>1</w:t>
            </w:r>
            <w:r>
              <w:rPr>
                <w:rFonts w:ascii="SimSun" w:hAnsi="SimSun" w:eastAsia="SimSun"/>
                <w:b w:val="0"/>
                <w:i w:val="0"/>
                <w:color w:val="000000"/>
                <w:sz w:val="18"/>
              </w:rPr>
              <w:t xml:space="preserve"> 年以内 </w:t>
            </w:r>
          </w:p>
        </w:tc>
        <w:tc>
          <w:tcPr>
            <w:tcW w:type="dxa" w:w="1616"/>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0.01% </w:t>
            </w:r>
          </w:p>
        </w:tc>
        <w:tc>
          <w:tcPr>
            <w:tcW w:type="dxa" w:w="1614"/>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5,000.00 </w:t>
            </w:r>
          </w:p>
        </w:tc>
      </w:tr>
      <w:tr>
        <w:trPr>
          <w:trHeight w:hRule="exact" w:val="320"/>
        </w:trPr>
        <w:tc>
          <w:tcPr>
            <w:tcW w:type="dxa" w:w="2694"/>
            <w:tcBorders>
              <w:start w:sz="3.1999999999999886" w:val="single" w:color="#000000"/>
              <w:top w:sz="4.0" w:val="single" w:color="#000000"/>
              <w:end w:sz="3.2000000000000455" w:val="single" w:color="#000000"/>
              <w:bottom w:sz="4.0" w:val="single" w:color="#000000"/>
            </w:tcBorders>
            <w:tcMar>
              <w:start w:w="0" w:type="dxa"/>
              <w:end w:w="0" w:type="dxa"/>
            </w:tcMar>
          </w:tcPr>
          <w:p>
            <w:pPr>
              <w:autoSpaceDN w:val="0"/>
              <w:autoSpaceDE w:val="0"/>
              <w:widowControl/>
              <w:spacing w:line="185" w:lineRule="auto" w:before="64" w:after="0"/>
              <w:ind w:left="24" w:right="0" w:firstLine="0"/>
              <w:jc w:val="left"/>
            </w:pPr>
            <w:r>
              <w:rPr>
                <w:rFonts w:ascii="SimSun" w:hAnsi="SimSun" w:eastAsia="SimSun"/>
                <w:b w:val="0"/>
                <w:i w:val="0"/>
                <w:color w:val="000000"/>
                <w:sz w:val="18"/>
              </w:rPr>
              <w:t>盘锦金碧专用汽车制造有限公司</w:t>
            </w:r>
          </w:p>
        </w:tc>
        <w:tc>
          <w:tcPr>
            <w:tcW w:type="dxa" w:w="1216"/>
            <w:tcBorders>
              <w:start w:sz="3.2000000000000455"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64" w:after="0"/>
              <w:ind w:left="24" w:right="0" w:firstLine="0"/>
              <w:jc w:val="left"/>
            </w:pPr>
            <w:r>
              <w:rPr>
                <w:rFonts w:ascii="SimSun" w:hAnsi="SimSun" w:eastAsia="SimSun"/>
                <w:b w:val="0"/>
                <w:i w:val="0"/>
                <w:color w:val="000000"/>
                <w:sz w:val="18"/>
              </w:rPr>
              <w:t xml:space="preserve">往来款 </w:t>
            </w:r>
          </w:p>
        </w:tc>
        <w:tc>
          <w:tcPr>
            <w:tcW w:type="dxa" w:w="1214"/>
            <w:tcBorders>
              <w:start w:sz="4.0" w:val="single" w:color="#000000"/>
              <w:top w:sz="4.0" w:val="single" w:color="#000000"/>
              <w:end w:sz="3.200000000000273" w:val="single" w:color="#000000"/>
              <w:bottom w:sz="4.0" w:val="single" w:color="#000000"/>
            </w:tcBorders>
            <w:shd w:fill="ffffff"/>
            <w:tcMar>
              <w:start w:w="0" w:type="dxa"/>
              <w:end w:w="0" w:type="dxa"/>
            </w:tcMar>
          </w:tcPr>
          <w:p>
            <w:pPr>
              <w:autoSpaceDN w:val="0"/>
              <w:autoSpaceDE w:val="0"/>
              <w:widowControl/>
              <w:spacing w:line="240" w:lineRule="auto" w:before="48" w:after="0"/>
              <w:ind w:left="0" w:right="0" w:firstLine="0"/>
              <w:jc w:val="right"/>
            </w:pPr>
            <w:r>
              <w:rPr>
                <w:rFonts w:ascii="ArialNarrow" w:hAnsi="ArialNarrow" w:eastAsia="ArialNarrow"/>
                <w:b w:val="0"/>
                <w:i w:val="0"/>
                <w:color w:val="000000"/>
                <w:sz w:val="18"/>
              </w:rPr>
              <w:t>83,000.00</w:t>
            </w:r>
            <w:r>
              <w:rPr>
                <w:rFonts w:ascii="ArialNarrow" w:hAnsi="ArialNarrow" w:eastAsia="ArialNarrow"/>
                <w:b w:val="0"/>
                <w:i w:val="0"/>
                <w:color w:val="000000"/>
                <w:sz w:val="18"/>
              </w:rPr>
              <w:t xml:space="preserve"> </w:t>
            </w:r>
          </w:p>
        </w:tc>
        <w:tc>
          <w:tcPr>
            <w:tcW w:type="dxa" w:w="1214"/>
            <w:tcBorders>
              <w:start w:sz="3.200000000000273"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11" w:lineRule="auto" w:before="50" w:after="0"/>
              <w:ind w:left="24" w:right="0" w:firstLine="0"/>
              <w:jc w:val="left"/>
            </w:pPr>
            <w:r>
              <w:rPr>
                <w:rFonts w:ascii="ArialNarrow" w:hAnsi="ArialNarrow" w:eastAsia="ArialNarrow"/>
                <w:b w:val="0"/>
                <w:i w:val="0"/>
                <w:color w:val="000000"/>
                <w:sz w:val="18"/>
              </w:rPr>
              <w:t>5</w:t>
            </w:r>
            <w:r>
              <w:rPr>
                <w:rFonts w:ascii="SimSun" w:hAnsi="SimSun" w:eastAsia="SimSun"/>
                <w:b w:val="0"/>
                <w:i w:val="0"/>
                <w:color w:val="000000"/>
                <w:sz w:val="18"/>
              </w:rPr>
              <w:t xml:space="preserve"> 年以上 </w:t>
            </w:r>
          </w:p>
        </w:tc>
        <w:tc>
          <w:tcPr>
            <w:tcW w:type="dxa" w:w="1616"/>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48" w:after="0"/>
              <w:ind w:left="0" w:right="0" w:firstLine="0"/>
              <w:jc w:val="right"/>
            </w:pPr>
            <w:r>
              <w:rPr>
                <w:rFonts w:ascii="ArialNarrow" w:hAnsi="ArialNarrow" w:eastAsia="ArialNarrow"/>
                <w:b w:val="0"/>
                <w:i w:val="0"/>
                <w:color w:val="000000"/>
                <w:sz w:val="18"/>
              </w:rPr>
              <w:t xml:space="preserve">0.01% </w:t>
            </w:r>
          </w:p>
        </w:tc>
        <w:tc>
          <w:tcPr>
            <w:tcW w:type="dxa" w:w="1614"/>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48" w:after="0"/>
              <w:ind w:left="0" w:right="0" w:firstLine="0"/>
              <w:jc w:val="right"/>
            </w:pPr>
            <w:r>
              <w:rPr>
                <w:rFonts w:ascii="ArialNarrow" w:hAnsi="ArialNarrow" w:eastAsia="ArialNarrow"/>
                <w:b w:val="0"/>
                <w:i w:val="0"/>
                <w:color w:val="000000"/>
                <w:sz w:val="18"/>
              </w:rPr>
              <w:t xml:space="preserve">83,000.00 </w:t>
            </w:r>
          </w:p>
        </w:tc>
      </w:tr>
      <w:tr>
        <w:trPr>
          <w:trHeight w:hRule="exact" w:val="326"/>
        </w:trPr>
        <w:tc>
          <w:tcPr>
            <w:tcW w:type="dxa" w:w="2694"/>
            <w:tcBorders>
              <w:start w:sz="3.1999999999999886" w:val="single" w:color="#000000"/>
              <w:top w:sz="4.0" w:val="single" w:color="#000000"/>
              <w:end w:sz="3.2000000000000455" w:val="single" w:color="#000000"/>
              <w:bottom w:sz="4.0" w:val="single" w:color="#000000"/>
            </w:tcBorders>
            <w:shd w:fill="dbdbdb"/>
            <w:tcMar>
              <w:start w:w="0" w:type="dxa"/>
              <w:end w:w="0" w:type="dxa"/>
            </w:tcMar>
          </w:tcPr>
          <w:p>
            <w:pPr>
              <w:autoSpaceDN w:val="0"/>
              <w:autoSpaceDE w:val="0"/>
              <w:widowControl/>
              <w:spacing w:line="185" w:lineRule="auto" w:before="68" w:after="0"/>
              <w:ind w:left="24" w:right="0" w:firstLine="0"/>
              <w:jc w:val="left"/>
            </w:pPr>
            <w:r>
              <w:rPr>
                <w:rFonts w:ascii="SimSun" w:hAnsi="SimSun" w:eastAsia="SimSun"/>
                <w:b w:val="0"/>
                <w:i w:val="0"/>
                <w:color w:val="000000"/>
                <w:sz w:val="18"/>
              </w:rPr>
              <w:t>合计</w:t>
            </w:r>
          </w:p>
        </w:tc>
        <w:tc>
          <w:tcPr>
            <w:tcW w:type="dxa" w:w="1216"/>
            <w:tcBorders>
              <w:start w:sz="3.2000000000000455"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240" w:lineRule="auto" w:before="52" w:after="0"/>
              <w:ind w:left="0" w:right="0" w:firstLine="0"/>
              <w:jc w:val="center"/>
            </w:pPr>
            <w:r>
              <w:rPr>
                <w:rFonts w:ascii="ArialNarrow" w:hAnsi="ArialNarrow" w:eastAsia="ArialNarrow"/>
                <w:b w:val="0"/>
                <w:i w:val="0"/>
                <w:color w:val="000000"/>
                <w:sz w:val="18"/>
              </w:rPr>
              <w:t xml:space="preserve">-- </w:t>
            </w:r>
          </w:p>
        </w:tc>
        <w:tc>
          <w:tcPr>
            <w:tcW w:type="dxa" w:w="1214"/>
            <w:tcBorders>
              <w:start w:sz="4.0" w:val="single" w:color="#000000"/>
              <w:top w:sz="4.0" w:val="single" w:color="#000000"/>
              <w:end w:sz="3.200000000000273" w:val="single" w:color="#000000"/>
              <w:bottom w:sz="4.0" w:val="single" w:color="#000000"/>
            </w:tcBorders>
            <w:shd w:fill="ffffff"/>
            <w:tcMar>
              <w:start w:w="0" w:type="dxa"/>
              <w:end w:w="0" w:type="dxa"/>
            </w:tcMar>
          </w:tcPr>
          <w:p>
            <w:pPr>
              <w:autoSpaceDN w:val="0"/>
              <w:autoSpaceDE w:val="0"/>
              <w:widowControl/>
              <w:spacing w:line="240" w:lineRule="auto" w:before="52" w:after="0"/>
              <w:ind w:left="156" w:right="0" w:firstLine="0"/>
              <w:jc w:val="left"/>
            </w:pPr>
            <w:r>
              <w:rPr>
                <w:rFonts w:ascii="ArialNarrow" w:hAnsi="ArialNarrow" w:eastAsia="ArialNarrow"/>
                <w:b w:val="0"/>
                <w:i w:val="0"/>
                <w:color w:val="000000"/>
                <w:sz w:val="18"/>
              </w:rPr>
              <w:t xml:space="preserve">808,044,475.00 </w:t>
            </w:r>
          </w:p>
        </w:tc>
        <w:tc>
          <w:tcPr>
            <w:tcW w:type="dxa" w:w="1214"/>
            <w:tcBorders>
              <w:start w:sz="3.200000000000273"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240" w:lineRule="auto" w:before="52" w:after="0"/>
              <w:ind w:left="0" w:right="0" w:firstLine="0"/>
              <w:jc w:val="center"/>
            </w:pPr>
            <w:r>
              <w:rPr>
                <w:rFonts w:ascii="ArialNarrow" w:hAnsi="ArialNarrow" w:eastAsia="ArialNarrow"/>
                <w:b w:val="0"/>
                <w:i w:val="0"/>
                <w:color w:val="000000"/>
                <w:sz w:val="18"/>
              </w:rPr>
              <w:t xml:space="preserve">-- </w:t>
            </w:r>
          </w:p>
        </w:tc>
        <w:tc>
          <w:tcPr>
            <w:tcW w:type="dxa" w:w="1616"/>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99.96% </w:t>
            </w:r>
          </w:p>
        </w:tc>
        <w:tc>
          <w:tcPr>
            <w:tcW w:type="dxa" w:w="1614"/>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223,730.00 </w:t>
            </w:r>
          </w:p>
        </w:tc>
      </w:tr>
    </w:tbl>
    <w:p>
      <w:pPr>
        <w:autoSpaceDN w:val="0"/>
        <w:autoSpaceDE w:val="0"/>
        <w:widowControl/>
        <w:spacing w:line="252" w:lineRule="auto" w:before="286" w:after="0"/>
        <w:ind w:left="30" w:right="0" w:firstLine="0"/>
        <w:jc w:val="left"/>
      </w:pPr>
      <w:r>
        <w:rPr>
          <w:rFonts w:ascii="ArialNarrow" w:hAnsi="ArialNarrow" w:eastAsia="ArialNarrow"/>
          <w:b/>
          <w:i w:val="0"/>
          <w:color w:val="000000"/>
          <w:sz w:val="21"/>
        </w:rPr>
        <w:t>3</w:t>
      </w:r>
      <w:r>
        <w:rPr>
          <w:rFonts w:ascii="SimSun" w:hAnsi="SimSun" w:eastAsia="SimSun"/>
          <w:b w:val="0"/>
          <w:i w:val="0"/>
          <w:color w:val="000000"/>
          <w:sz w:val="21"/>
        </w:rPr>
        <w:t>、长期股权投资</w:t>
      </w:r>
    </w:p>
    <w:p>
      <w:pPr>
        <w:autoSpaceDN w:val="0"/>
        <w:autoSpaceDE w:val="0"/>
        <w:widowControl/>
        <w:spacing w:line="185" w:lineRule="auto" w:before="324" w:after="32"/>
        <w:ind w:left="0" w:right="66" w:firstLine="0"/>
        <w:jc w:val="right"/>
      </w:pPr>
      <w:r>
        <w:rPr>
          <w:rFonts w:ascii="SimSun" w:hAnsi="SimSun" w:eastAsia="SimSun"/>
          <w:b w:val="0"/>
          <w:i w:val="0"/>
          <w:color w:val="000000"/>
          <w:sz w:val="18"/>
        </w:rPr>
        <w:t>单位：元</w:t>
      </w:r>
    </w:p>
    <w:tbl>
      <w:tblPr>
        <w:tblW w:type="auto" w:w="0"/>
        <w:tblLayout w:type="fixed"/>
        <w:tblLook w:firstColumn="1" w:firstRow="1" w:lastColumn="0" w:lastRow="0" w:noHBand="0" w:noVBand="1" w:val="04A0"/>
        <w:tblInd w:w="30.0" w:type="dxa"/>
      </w:tblPr>
      <w:tblGrid>
        <w:gridCol w:w="1391"/>
        <w:gridCol w:w="1391"/>
        <w:gridCol w:w="1391"/>
        <w:gridCol w:w="1391"/>
        <w:gridCol w:w="1391"/>
        <w:gridCol w:w="1391"/>
        <w:gridCol w:w="1391"/>
      </w:tblGrid>
      <w:tr>
        <w:trPr>
          <w:trHeight w:hRule="exact" w:val="322"/>
        </w:trPr>
        <w:tc>
          <w:tcPr>
            <w:tcW w:type="dxa" w:w="1368"/>
            <w:vMerge w:val="restart"/>
            <w:tcBorders>
              <w:start w:sz="3.1999999999999886" w:val="single" w:color="#000000"/>
              <w:top w:sz="4.0" w:val="single" w:color="#000000"/>
              <w:end w:sz="3.199999999999932" w:val="single" w:color="#000000"/>
              <w:bottom w:sz="4.0" w:val="single" w:color="#000000"/>
            </w:tcBorders>
            <w:shd w:fill="dbdbdb"/>
            <w:tcMar>
              <w:start w:w="0" w:type="dxa"/>
              <w:end w:w="0" w:type="dxa"/>
            </w:tcMar>
            <w:tcMar>
              <w:start w:w="0" w:type="dxa"/>
              <w:end w:w="0" w:type="dxa"/>
            </w:tcMar>
          </w:tcPr>
          <w:p>
            <w:pPr>
              <w:autoSpaceDN w:val="0"/>
              <w:autoSpaceDE w:val="0"/>
              <w:widowControl/>
              <w:spacing w:line="185" w:lineRule="auto" w:before="226" w:after="0"/>
              <w:ind w:left="0" w:right="0" w:firstLine="0"/>
              <w:jc w:val="center"/>
            </w:pPr>
            <w:r>
              <w:rPr>
                <w:rFonts w:ascii="SimSun" w:hAnsi="SimSun" w:eastAsia="SimSun"/>
                <w:b w:val="0"/>
                <w:i w:val="0"/>
                <w:color w:val="000000"/>
                <w:sz w:val="18"/>
              </w:rPr>
              <w:t>项目</w:t>
            </w:r>
          </w:p>
        </w:tc>
        <w:tc>
          <w:tcPr>
            <w:tcW w:type="dxa" w:w="4100"/>
            <w:gridSpan w:val="3"/>
            <w:tcBorders>
              <w:start w:sz="3.199999999999932" w:val="single" w:color="#000000"/>
              <w:top w:sz="4.0" w:val="single" w:color="#000000"/>
              <w:end w:sz="4.0" w:val="single" w:color="#000000"/>
              <w:bottom w:sz="4.0" w:val="single" w:color="#000000"/>
            </w:tcBorders>
            <w:shd w:fill="dbdbdb"/>
            <w:tcMar>
              <w:start w:w="0" w:type="dxa"/>
              <w:end w:w="0" w:type="dxa"/>
            </w:tcMar>
            <w:tcMar>
              <w:start w:w="0" w:type="dxa"/>
              <w:end w:w="0" w:type="dxa"/>
            </w:tcMar>
            <w:tcMar>
              <w:start w:w="0" w:type="dxa"/>
              <w:end w:w="0" w:type="dxa"/>
            </w:tcMar>
          </w:tcPr>
          <w:tbl>
            <w:tblPr>
              <w:tblW w:type="auto" w:w="0"/>
              <w:tblLayout w:type="fixed"/>
              <w:tblLook w:firstColumn="1" w:firstRow="1" w:lastColumn="0" w:lastRow="0" w:noHBand="0" w:noVBand="1" w:val="04A0"/>
              <w:tblInd w:w="24.000000000000057" w:type="dxa"/>
            </w:tblPr>
            <w:tblGrid>
              <w:gridCol w:w="4100"/>
            </w:tblGrid>
            <w:tr>
              <w:trPr>
                <w:trHeight w:hRule="exact" w:val="292"/>
              </w:trPr>
              <w:tc>
                <w:tcPr>
                  <w:tcW w:type="dxa" w:w="4046"/>
                  <w:tcBorders/>
                  <w:shd w:fill="dbdbdb"/>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 xml:space="preserve">期末余额 </w:t>
                  </w:r>
                </w:p>
              </w:tc>
            </w:tr>
          </w:tbl>
          <w:p>
            <w:pPr>
              <w:autoSpaceDN w:val="0"/>
              <w:autoSpaceDE w:val="0"/>
              <w:widowControl/>
              <w:spacing w:line="14" w:lineRule="exact" w:before="0" w:after="0"/>
              <w:ind w:left="0" w:right="0"/>
            </w:pPr>
          </w:p>
        </w:tc>
        <w:tc>
          <w:tcPr>
            <w:tcW w:type="dxa" w:w="4102"/>
            <w:gridSpan w:val="3"/>
            <w:tcBorders>
              <w:start w:sz="4.0" w:val="single" w:color="#000000"/>
              <w:top w:sz="4.0" w:val="single" w:color="#000000"/>
              <w:end w:sz="4.0" w:val="single" w:color="#000000"/>
              <w:bottom w:sz="4.0" w:val="single" w:color="#000000"/>
            </w:tcBorders>
            <w:shd w:fill="dbdbdb"/>
            <w:tcMar>
              <w:start w:w="0" w:type="dxa"/>
              <w:end w:w="0" w:type="dxa"/>
            </w:tcMar>
            <w:tcMar>
              <w:start w:w="0" w:type="dxa"/>
              <w:end w:w="0" w:type="dxa"/>
            </w:tcMar>
            <w:tcMar>
              <w:start w:w="0" w:type="dxa"/>
              <w:end w:w="0" w:type="dxa"/>
            </w:tcMar>
          </w:tcPr>
          <w:p>
            <w:pPr>
              <w:autoSpaceDN w:val="0"/>
              <w:autoSpaceDE w:val="0"/>
              <w:widowControl/>
              <w:spacing w:line="185" w:lineRule="auto" w:before="64" w:after="0"/>
              <w:ind w:left="0" w:right="0" w:firstLine="0"/>
              <w:jc w:val="center"/>
            </w:pPr>
            <w:r>
              <w:rPr>
                <w:rFonts w:ascii="SimSun" w:hAnsi="SimSun" w:eastAsia="SimSun"/>
                <w:b w:val="0"/>
                <w:i w:val="0"/>
                <w:color w:val="000000"/>
                <w:sz w:val="18"/>
              </w:rPr>
              <w:t>期初余额</w:t>
            </w:r>
          </w:p>
        </w:tc>
      </w:tr>
      <w:tr>
        <w:trPr>
          <w:trHeight w:hRule="exact" w:val="324"/>
        </w:trPr>
        <w:tc>
          <w:tcPr>
            <w:tcW w:type="dxa" w:w="1391"/>
            <w:vMerge/>
            <w:tcBorders>
              <w:start w:sz="3.1999999999999886" w:val="single" w:color="#000000"/>
              <w:top w:sz="4.0" w:val="single" w:color="#000000"/>
              <w:end w:sz="3.199999999999932" w:val="single" w:color="#000000"/>
              <w:bottom w:sz="4.0" w:val="single" w:color="#000000"/>
            </w:tcBorders>
          </w:tcPr>
          <w:p/>
        </w:tc>
        <w:tc>
          <w:tcPr>
            <w:tcW w:type="dxa" w:w="1368"/>
            <w:tcBorders>
              <w:start w:sz="3.199999999999932" w:val="single" w:color="#000000"/>
              <w:top w:sz="4.0" w:val="single" w:color="#000000"/>
              <w:end w:sz="3.199999999999818" w:val="single" w:color="#000000"/>
              <w:bottom w:sz="4.0" w:val="single" w:color="#000000"/>
            </w:tcBorders>
            <w:shd w:fill="dbdbdb"/>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 xml:space="preserve">账面余额 </w:t>
            </w:r>
          </w:p>
        </w:tc>
        <w:tc>
          <w:tcPr>
            <w:tcW w:type="dxa" w:w="1368"/>
            <w:tcBorders>
              <w:start w:sz="3.199999999999818"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 xml:space="preserve">减值准备 </w:t>
            </w:r>
          </w:p>
        </w:tc>
        <w:tc>
          <w:tcPr>
            <w:tcW w:type="dxa" w:w="1364"/>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 xml:space="preserve">账面价值 </w:t>
            </w:r>
          </w:p>
        </w:tc>
        <w:tc>
          <w:tcPr>
            <w:tcW w:type="dxa" w:w="1370"/>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 xml:space="preserve">账面余额 </w:t>
            </w:r>
          </w:p>
        </w:tc>
        <w:tc>
          <w:tcPr>
            <w:tcW w:type="dxa" w:w="1366"/>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 xml:space="preserve">减值准备 </w:t>
            </w:r>
          </w:p>
        </w:tc>
        <w:tc>
          <w:tcPr>
            <w:tcW w:type="dxa" w:w="1366"/>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账面价值</w:t>
            </w:r>
          </w:p>
        </w:tc>
      </w:tr>
      <w:tr>
        <w:trPr>
          <w:trHeight w:hRule="exact" w:val="322"/>
        </w:trPr>
        <w:tc>
          <w:tcPr>
            <w:tcW w:type="dxa" w:w="1368"/>
            <w:tcBorders>
              <w:start w:sz="3.1999999999999886" w:val="single" w:color="#000000"/>
              <w:top w:sz="4.0" w:val="single" w:color="#000000"/>
              <w:end w:sz="3.199999999999932" w:val="single" w:color="#000000"/>
              <w:bottom w:sz="3.199999999999818" w:val="single" w:color="#000000"/>
            </w:tcBorders>
            <w:shd w:fill="dbdbdb"/>
            <w:tcMar>
              <w:start w:w="0" w:type="dxa"/>
              <w:end w:w="0" w:type="dxa"/>
            </w:tcMar>
          </w:tcPr>
          <w:p>
            <w:pPr>
              <w:autoSpaceDN w:val="0"/>
              <w:autoSpaceDE w:val="0"/>
              <w:widowControl/>
              <w:spacing w:line="185" w:lineRule="auto" w:before="64" w:after="0"/>
              <w:ind w:left="24" w:right="0" w:firstLine="0"/>
              <w:jc w:val="left"/>
            </w:pPr>
            <w:r>
              <w:rPr>
                <w:rFonts w:ascii="SimSun" w:hAnsi="SimSun" w:eastAsia="SimSun"/>
                <w:b w:val="0"/>
                <w:i w:val="0"/>
                <w:color w:val="000000"/>
                <w:sz w:val="18"/>
              </w:rPr>
              <w:t xml:space="preserve">对子公司投资 </w:t>
            </w:r>
          </w:p>
        </w:tc>
        <w:tc>
          <w:tcPr>
            <w:tcW w:type="dxa" w:w="1368"/>
            <w:tcBorders>
              <w:start w:sz="3.199999999999932" w:val="single" w:color="#000000"/>
              <w:top w:sz="4.0" w:val="single" w:color="#000000"/>
              <w:end w:sz="3.199999999999818" w:val="single" w:color="#000000"/>
              <w:bottom w:sz="3.199999999999818" w:val="single" w:color="#000000"/>
            </w:tcBorders>
            <w:shd w:fill="ffffff"/>
            <w:tcMar>
              <w:start w:w="0" w:type="dxa"/>
              <w:end w:w="0" w:type="dxa"/>
            </w:tcMar>
          </w:tcPr>
          <w:p>
            <w:pPr>
              <w:autoSpaceDN w:val="0"/>
              <w:autoSpaceDE w:val="0"/>
              <w:widowControl/>
              <w:spacing w:line="240" w:lineRule="auto" w:before="48" w:after="0"/>
              <w:ind w:left="186" w:right="0" w:firstLine="0"/>
              <w:jc w:val="left"/>
            </w:pPr>
            <w:r>
              <w:rPr>
                <w:rFonts w:ascii="ArialNarrow" w:hAnsi="ArialNarrow" w:eastAsia="ArialNarrow"/>
                <w:b w:val="0"/>
                <w:i w:val="0"/>
                <w:color w:val="000000"/>
                <w:sz w:val="18"/>
              </w:rPr>
              <w:t xml:space="preserve">2,396,060,221.77 </w:t>
            </w:r>
          </w:p>
        </w:tc>
        <w:tc>
          <w:tcPr>
            <w:tcW w:type="dxa" w:w="1368"/>
            <w:tcBorders>
              <w:start w:sz="3.199999999999818" w:val="single" w:color="#000000"/>
              <w:top w:sz="4.0" w:val="single" w:color="#000000"/>
              <w:end w:sz="4.0" w:val="single" w:color="#000000"/>
              <w:bottom w:sz="3.199999999999818" w:val="single" w:color="#000000"/>
            </w:tcBorders>
            <w:shd w:fill="ffffff"/>
            <w:tcMar>
              <w:start w:w="0" w:type="dxa"/>
              <w:end w:w="0" w:type="dxa"/>
            </w:tcMar>
          </w:tcPr>
          <w:p/>
        </w:tc>
        <w:tc>
          <w:tcPr>
            <w:tcW w:type="dxa" w:w="1364"/>
            <w:tcBorders>
              <w:start w:sz="4.0" w:val="single" w:color="#000000"/>
              <w:top w:sz="4.0" w:val="single" w:color="#000000"/>
              <w:end w:sz="4.0" w:val="single" w:color="#000000"/>
              <w:bottom w:sz="3.199999999999818" w:val="single" w:color="#000000"/>
            </w:tcBorders>
            <w:shd w:fill="ffffff"/>
            <w:tcMar>
              <w:start w:w="0" w:type="dxa"/>
              <w:end w:w="0" w:type="dxa"/>
            </w:tcMar>
          </w:tcPr>
          <w:p>
            <w:pPr>
              <w:autoSpaceDN w:val="0"/>
              <w:autoSpaceDE w:val="0"/>
              <w:widowControl/>
              <w:spacing w:line="240" w:lineRule="auto" w:before="48" w:after="0"/>
              <w:ind w:left="184" w:right="0" w:firstLine="0"/>
              <w:jc w:val="left"/>
            </w:pPr>
            <w:r>
              <w:rPr>
                <w:rFonts w:ascii="ArialNarrow" w:hAnsi="ArialNarrow" w:eastAsia="ArialNarrow"/>
                <w:b w:val="0"/>
                <w:i w:val="0"/>
                <w:color w:val="000000"/>
                <w:sz w:val="18"/>
              </w:rPr>
              <w:t xml:space="preserve">2,396,060,221.77 </w:t>
            </w:r>
          </w:p>
        </w:tc>
        <w:tc>
          <w:tcPr>
            <w:tcW w:type="dxa" w:w="1370"/>
            <w:tcBorders>
              <w:start w:sz="4.0" w:val="single" w:color="#000000"/>
              <w:top w:sz="4.0" w:val="single" w:color="#000000"/>
              <w:end w:sz="4.0" w:val="single" w:color="#000000"/>
              <w:bottom w:sz="3.199999999999818" w:val="single" w:color="#000000"/>
            </w:tcBorders>
            <w:shd w:fill="ffffff"/>
            <w:tcMar>
              <w:start w:w="0" w:type="dxa"/>
              <w:end w:w="0" w:type="dxa"/>
            </w:tcMar>
          </w:tcPr>
          <w:p>
            <w:pPr>
              <w:autoSpaceDN w:val="0"/>
              <w:autoSpaceDE w:val="0"/>
              <w:widowControl/>
              <w:spacing w:line="240" w:lineRule="auto" w:before="48" w:after="0"/>
              <w:ind w:left="186" w:right="0" w:firstLine="0"/>
              <w:jc w:val="left"/>
            </w:pPr>
            <w:r>
              <w:rPr>
                <w:rFonts w:ascii="ArialNarrow" w:hAnsi="ArialNarrow" w:eastAsia="ArialNarrow"/>
                <w:b w:val="0"/>
                <w:i w:val="0"/>
                <w:color w:val="000000"/>
                <w:sz w:val="18"/>
              </w:rPr>
              <w:t xml:space="preserve">2,378,835,915.77 </w:t>
            </w:r>
          </w:p>
        </w:tc>
        <w:tc>
          <w:tcPr>
            <w:tcW w:type="dxa" w:w="1366"/>
            <w:tcBorders>
              <w:start w:sz="4.0" w:val="single" w:color="#000000"/>
              <w:top w:sz="4.0" w:val="single" w:color="#000000"/>
              <w:end w:sz="4.0" w:val="single" w:color="#000000"/>
              <w:bottom w:sz="3.199999999999818" w:val="single" w:color="#000000"/>
            </w:tcBorders>
            <w:shd w:fill="ffffff"/>
            <w:tcMar>
              <w:start w:w="0" w:type="dxa"/>
              <w:end w:w="0" w:type="dxa"/>
            </w:tcMar>
          </w:tcPr>
          <w:p/>
        </w:tc>
        <w:tc>
          <w:tcPr>
            <w:tcW w:type="dxa" w:w="1366"/>
            <w:tcBorders>
              <w:start w:sz="4.0" w:val="single" w:color="#000000"/>
              <w:top w:sz="4.0" w:val="single" w:color="#000000"/>
              <w:end w:sz="4.0" w:val="single" w:color="#000000"/>
              <w:bottom w:sz="3.199999999999818" w:val="single" w:color="#000000"/>
            </w:tcBorders>
            <w:shd w:fill="ffffff"/>
            <w:tcMar>
              <w:start w:w="0" w:type="dxa"/>
              <w:end w:w="0" w:type="dxa"/>
            </w:tcMar>
          </w:tcPr>
          <w:p>
            <w:pPr>
              <w:autoSpaceDN w:val="0"/>
              <w:autoSpaceDE w:val="0"/>
              <w:widowControl/>
              <w:spacing w:line="240" w:lineRule="auto" w:before="48" w:after="0"/>
              <w:ind w:left="186" w:right="0" w:firstLine="0"/>
              <w:jc w:val="left"/>
            </w:pPr>
            <w:r>
              <w:rPr>
                <w:rFonts w:ascii="ArialNarrow" w:hAnsi="ArialNarrow" w:eastAsia="ArialNarrow"/>
                <w:b w:val="0"/>
                <w:i w:val="0"/>
                <w:color w:val="000000"/>
                <w:sz w:val="18"/>
              </w:rPr>
              <w:t xml:space="preserve">2,378,835,915.77 </w:t>
            </w:r>
          </w:p>
        </w:tc>
      </w:tr>
      <w:tr>
        <w:trPr>
          <w:trHeight w:hRule="exact" w:val="324"/>
        </w:trPr>
        <w:tc>
          <w:tcPr>
            <w:tcW w:type="dxa" w:w="1368"/>
            <w:tcBorders>
              <w:start w:sz="3.1999999999999886" w:val="single" w:color="#000000"/>
              <w:top w:sz="3.199999999999818" w:val="single" w:color="#000000"/>
              <w:end w:sz="3.199999999999932" w:val="single" w:color="#000000"/>
              <w:bottom w:sz="3.199999999999818" w:val="single" w:color="#000000"/>
            </w:tcBorders>
            <w:shd w:fill="dbdbdb"/>
            <w:tcMar>
              <w:start w:w="0" w:type="dxa"/>
              <w:end w:w="0" w:type="dxa"/>
            </w:tcMar>
          </w:tcPr>
          <w:p>
            <w:pPr>
              <w:autoSpaceDN w:val="0"/>
              <w:autoSpaceDE w:val="0"/>
              <w:widowControl/>
              <w:spacing w:line="185" w:lineRule="auto" w:before="68" w:after="0"/>
              <w:ind w:left="24" w:right="0" w:firstLine="0"/>
              <w:jc w:val="left"/>
            </w:pPr>
            <w:r>
              <w:rPr>
                <w:rFonts w:ascii="SimSun" w:hAnsi="SimSun" w:eastAsia="SimSun"/>
                <w:b w:val="0"/>
                <w:i w:val="0"/>
                <w:color w:val="000000"/>
                <w:sz w:val="18"/>
              </w:rPr>
              <w:t xml:space="preserve">合计 </w:t>
            </w:r>
          </w:p>
        </w:tc>
        <w:tc>
          <w:tcPr>
            <w:tcW w:type="dxa" w:w="1368"/>
            <w:tcBorders>
              <w:start w:sz="3.199999999999932" w:val="single" w:color="#000000"/>
              <w:top w:sz="3.199999999999818" w:val="single" w:color="#000000"/>
              <w:end w:sz="3.199999999999818" w:val="single" w:color="#000000"/>
              <w:bottom w:sz="3.199999999999818" w:val="single" w:color="#000000"/>
            </w:tcBorders>
            <w:shd w:fill="ffffff"/>
            <w:tcMar>
              <w:start w:w="0" w:type="dxa"/>
              <w:end w:w="0" w:type="dxa"/>
            </w:tcMar>
          </w:tcPr>
          <w:p>
            <w:pPr>
              <w:autoSpaceDN w:val="0"/>
              <w:autoSpaceDE w:val="0"/>
              <w:widowControl/>
              <w:spacing w:line="240" w:lineRule="auto" w:before="52" w:after="0"/>
              <w:ind w:left="186" w:right="0" w:firstLine="0"/>
              <w:jc w:val="left"/>
            </w:pPr>
            <w:r>
              <w:rPr>
                <w:rFonts w:ascii="ArialNarrow" w:hAnsi="ArialNarrow" w:eastAsia="ArialNarrow"/>
                <w:b w:val="0"/>
                <w:i w:val="0"/>
                <w:color w:val="000000"/>
                <w:sz w:val="18"/>
              </w:rPr>
              <w:t xml:space="preserve">2,396,060,221.77 </w:t>
            </w:r>
          </w:p>
        </w:tc>
        <w:tc>
          <w:tcPr>
            <w:tcW w:type="dxa" w:w="1368"/>
            <w:tcBorders>
              <w:start w:sz="3.199999999999818" w:val="single" w:color="#000000"/>
              <w:top w:sz="3.199999999999818" w:val="single" w:color="#000000"/>
              <w:end w:sz="4.0" w:val="single" w:color="#000000"/>
              <w:bottom w:sz="3.199999999999818" w:val="single" w:color="#000000"/>
            </w:tcBorders>
            <w:shd w:fill="ffffff"/>
            <w:tcMar>
              <w:start w:w="0" w:type="dxa"/>
              <w:end w:w="0" w:type="dxa"/>
            </w:tcMar>
          </w:tcPr>
          <w:p/>
        </w:tc>
        <w:tc>
          <w:tcPr>
            <w:tcW w:type="dxa" w:w="1364"/>
            <w:tcBorders>
              <w:start w:sz="4.0" w:val="single" w:color="#000000"/>
              <w:top w:sz="3.199999999999818" w:val="single" w:color="#000000"/>
              <w:end w:sz="4.0" w:val="single" w:color="#000000"/>
              <w:bottom w:sz="3.199999999999818" w:val="single" w:color="#000000"/>
            </w:tcBorders>
            <w:tcMar>
              <w:start w:w="0" w:type="dxa"/>
              <w:end w:w="0" w:type="dxa"/>
            </w:tcMar>
          </w:tcPr>
          <w:p>
            <w:pPr>
              <w:autoSpaceDN w:val="0"/>
              <w:autoSpaceDE w:val="0"/>
              <w:widowControl/>
              <w:spacing w:line="240" w:lineRule="auto" w:before="52" w:after="0"/>
              <w:ind w:left="184" w:right="0" w:firstLine="0"/>
              <w:jc w:val="left"/>
            </w:pPr>
            <w:r>
              <w:rPr>
                <w:rFonts w:ascii="ArialNarrow" w:hAnsi="ArialNarrow" w:eastAsia="ArialNarrow"/>
                <w:b w:val="0"/>
                <w:i w:val="0"/>
                <w:color w:val="000000"/>
                <w:sz w:val="18"/>
              </w:rPr>
              <w:t xml:space="preserve">2,396,060,221.77 </w:t>
            </w:r>
          </w:p>
        </w:tc>
        <w:tc>
          <w:tcPr>
            <w:tcW w:type="dxa" w:w="1370"/>
            <w:tcBorders>
              <w:start w:sz="4.0" w:val="single" w:color="#000000"/>
              <w:top w:sz="3.199999999999818" w:val="single" w:color="#000000"/>
              <w:end w:sz="4.0" w:val="single" w:color="#000000"/>
              <w:bottom w:sz="3.199999999999818" w:val="single" w:color="#000000"/>
            </w:tcBorders>
            <w:shd w:fill="ffffff"/>
            <w:tcMar>
              <w:start w:w="0" w:type="dxa"/>
              <w:end w:w="0" w:type="dxa"/>
            </w:tcMar>
          </w:tcPr>
          <w:p>
            <w:pPr>
              <w:autoSpaceDN w:val="0"/>
              <w:autoSpaceDE w:val="0"/>
              <w:widowControl/>
              <w:spacing w:line="240" w:lineRule="auto" w:before="52" w:after="0"/>
              <w:ind w:left="186" w:right="0" w:firstLine="0"/>
              <w:jc w:val="left"/>
            </w:pPr>
            <w:r>
              <w:rPr>
                <w:rFonts w:ascii="ArialNarrow" w:hAnsi="ArialNarrow" w:eastAsia="ArialNarrow"/>
                <w:b w:val="0"/>
                <w:i w:val="0"/>
                <w:color w:val="000000"/>
                <w:sz w:val="18"/>
              </w:rPr>
              <w:t xml:space="preserve">2,378,835,915.77 </w:t>
            </w:r>
          </w:p>
        </w:tc>
        <w:tc>
          <w:tcPr>
            <w:tcW w:type="dxa" w:w="1366"/>
            <w:tcBorders>
              <w:start w:sz="4.0" w:val="single" w:color="#000000"/>
              <w:top w:sz="3.199999999999818" w:val="single" w:color="#000000"/>
              <w:end w:sz="4.0" w:val="single" w:color="#000000"/>
              <w:bottom w:sz="3.199999999999818" w:val="single" w:color="#000000"/>
            </w:tcBorders>
            <w:shd w:fill="ffffff"/>
            <w:tcMar>
              <w:start w:w="0" w:type="dxa"/>
              <w:end w:w="0" w:type="dxa"/>
            </w:tcMar>
          </w:tcPr>
          <w:p/>
        </w:tc>
        <w:tc>
          <w:tcPr>
            <w:tcW w:type="dxa" w:w="1366"/>
            <w:tcBorders>
              <w:start w:sz="4.0" w:val="single" w:color="#000000"/>
              <w:top w:sz="3.199999999999818" w:val="single" w:color="#000000"/>
              <w:end w:sz="4.0" w:val="single" w:color="#000000"/>
              <w:bottom w:sz="3.199999999999818" w:val="single" w:color="#000000"/>
            </w:tcBorders>
            <w:tcMar>
              <w:start w:w="0" w:type="dxa"/>
              <w:end w:w="0" w:type="dxa"/>
            </w:tcMar>
          </w:tcPr>
          <w:p>
            <w:pPr>
              <w:autoSpaceDN w:val="0"/>
              <w:autoSpaceDE w:val="0"/>
              <w:widowControl/>
              <w:spacing w:line="240" w:lineRule="auto" w:before="52" w:after="0"/>
              <w:ind w:left="186" w:right="0" w:firstLine="0"/>
              <w:jc w:val="left"/>
            </w:pPr>
            <w:r>
              <w:rPr>
                <w:rFonts w:ascii="ArialNarrow" w:hAnsi="ArialNarrow" w:eastAsia="ArialNarrow"/>
                <w:b w:val="0"/>
                <w:i w:val="0"/>
                <w:color w:val="000000"/>
                <w:sz w:val="18"/>
              </w:rPr>
              <w:t xml:space="preserve">2,378,835,915.77 </w:t>
            </w:r>
          </w:p>
        </w:tc>
      </w:tr>
    </w:tbl>
    <w:p>
      <w:pPr>
        <w:autoSpaceDN w:val="0"/>
        <w:autoSpaceDE w:val="0"/>
        <w:widowControl/>
        <w:spacing w:line="254" w:lineRule="auto" w:before="284" w:after="0"/>
        <w:ind w:left="30" w:right="0" w:firstLine="0"/>
        <w:jc w:val="left"/>
      </w:pPr>
      <w:r>
        <w:rPr>
          <w:rFonts w:ascii="SimSun" w:hAnsi="SimSun" w:eastAsia="SimSun"/>
          <w:b w:val="0"/>
          <w:i w:val="0"/>
          <w:color w:val="000000"/>
          <w:sz w:val="21"/>
        </w:rPr>
        <w:t>（</w:t>
      </w:r>
      <w:r>
        <w:rPr>
          <w:rFonts w:ascii="ArialNarrow" w:hAnsi="ArialNarrow" w:eastAsia="ArialNarrow"/>
          <w:b/>
          <w:i w:val="0"/>
          <w:color w:val="000000"/>
          <w:sz w:val="21"/>
        </w:rPr>
        <w:t>1</w:t>
      </w:r>
      <w:r>
        <w:rPr>
          <w:rFonts w:ascii="SimSun" w:hAnsi="SimSun" w:eastAsia="SimSun"/>
          <w:b w:val="0"/>
          <w:i w:val="0"/>
          <w:color w:val="000000"/>
          <w:sz w:val="21"/>
        </w:rPr>
        <w:t>）对子公司投资</w:t>
      </w:r>
    </w:p>
    <w:p>
      <w:pPr>
        <w:autoSpaceDN w:val="0"/>
        <w:autoSpaceDE w:val="0"/>
        <w:widowControl/>
        <w:spacing w:line="185" w:lineRule="auto" w:before="324" w:after="28"/>
        <w:ind w:left="0" w:right="66" w:firstLine="0"/>
        <w:jc w:val="right"/>
      </w:pPr>
      <w:r>
        <w:rPr>
          <w:rFonts w:ascii="SimSun" w:hAnsi="SimSun" w:eastAsia="SimSun"/>
          <w:b w:val="0"/>
          <w:i w:val="0"/>
          <w:color w:val="000000"/>
          <w:sz w:val="18"/>
        </w:rPr>
        <w:t>单位：元</w:t>
      </w:r>
    </w:p>
    <w:tbl>
      <w:tblPr>
        <w:tblW w:type="auto" w:w="0"/>
        <w:tblLayout w:type="fixed"/>
        <w:tblLook w:firstColumn="1" w:firstRow="1" w:lastColumn="0" w:lastRow="0" w:noHBand="0" w:noVBand="1" w:val="04A0"/>
        <w:tblInd w:w="30.0" w:type="dxa"/>
      </w:tblPr>
      <w:tblGrid>
        <w:gridCol w:w="1217"/>
        <w:gridCol w:w="1217"/>
        <w:gridCol w:w="1217"/>
        <w:gridCol w:w="1217"/>
        <w:gridCol w:w="1217"/>
        <w:gridCol w:w="1217"/>
        <w:gridCol w:w="1217"/>
        <w:gridCol w:w="1217"/>
      </w:tblGrid>
      <w:tr>
        <w:trPr>
          <w:trHeight w:hRule="exact" w:val="324"/>
        </w:trPr>
        <w:tc>
          <w:tcPr>
            <w:tcW w:type="dxa" w:w="2834"/>
            <w:vMerge w:val="restart"/>
            <w:tcBorders>
              <w:start w:sz="3.1999999999999886" w:val="single" w:color="#000000"/>
              <w:top w:sz="4.0" w:val="single" w:color="#000000"/>
              <w:end w:sz="4.0" w:val="single" w:color="#000000"/>
              <w:bottom w:sz="3.199999999999818" w:val="single" w:color="#000000"/>
            </w:tcBorders>
            <w:shd w:fill="dbdbdb"/>
            <w:tcMar>
              <w:start w:w="0" w:type="dxa"/>
              <w:end w:w="0" w:type="dxa"/>
            </w:tcMar>
            <w:tcMar>
              <w:start w:w="0" w:type="dxa"/>
              <w:end w:w="0" w:type="dxa"/>
            </w:tcMar>
          </w:tcPr>
          <w:p>
            <w:pPr>
              <w:autoSpaceDN w:val="0"/>
              <w:autoSpaceDE w:val="0"/>
              <w:widowControl/>
              <w:spacing w:line="185" w:lineRule="auto" w:before="228" w:after="0"/>
              <w:ind w:left="0" w:right="0" w:firstLine="0"/>
              <w:jc w:val="center"/>
            </w:pPr>
            <w:r>
              <w:rPr>
                <w:rFonts w:ascii="SimSun" w:hAnsi="SimSun" w:eastAsia="SimSun"/>
                <w:b w:val="0"/>
                <w:i w:val="0"/>
                <w:color w:val="000000"/>
                <w:sz w:val="18"/>
              </w:rPr>
              <w:t xml:space="preserve">被投资单位 </w:t>
            </w:r>
          </w:p>
        </w:tc>
        <w:tc>
          <w:tcPr>
            <w:tcW w:type="dxa" w:w="1276"/>
            <w:vMerge w:val="restart"/>
            <w:tcBorders>
              <w:start w:sz="4.0" w:val="single" w:color="#000000"/>
              <w:top w:sz="4.0" w:val="single" w:color="#000000"/>
              <w:end w:sz="4.0" w:val="single" w:color="#000000"/>
              <w:bottom w:sz="3.199999999999818" w:val="single" w:color="#000000"/>
            </w:tcBorders>
            <w:shd w:fill="dbdbdb"/>
            <w:tcMar>
              <w:start w:w="0" w:type="dxa"/>
              <w:end w:w="0" w:type="dxa"/>
            </w:tcMar>
            <w:tcMar>
              <w:start w:w="0" w:type="dxa"/>
              <w:end w:w="0" w:type="dxa"/>
            </w:tcMar>
          </w:tcPr>
          <w:p>
            <w:pPr>
              <w:autoSpaceDN w:val="0"/>
              <w:autoSpaceDE w:val="0"/>
              <w:widowControl/>
              <w:spacing w:line="211" w:lineRule="auto" w:before="96" w:after="0"/>
              <w:ind w:left="0" w:right="0" w:firstLine="0"/>
              <w:jc w:val="center"/>
            </w:pPr>
            <w:r>
              <w:rPr>
                <w:rFonts w:ascii="SimSun" w:hAnsi="SimSun" w:eastAsia="SimSun"/>
                <w:b w:val="0"/>
                <w:i w:val="0"/>
                <w:color w:val="000000"/>
                <w:sz w:val="18"/>
              </w:rPr>
              <w:t>期初余额</w:t>
            </w:r>
            <w:r>
              <w:rPr>
                <w:rFonts w:ascii="ArialNarrow" w:hAnsi="ArialNarrow" w:eastAsia="ArialNarrow"/>
                <w:b w:val="0"/>
                <w:i w:val="0"/>
                <w:color w:val="000000"/>
                <w:sz w:val="18"/>
              </w:rPr>
              <w:t>(</w:t>
            </w:r>
            <w:r>
              <w:rPr>
                <w:rFonts w:ascii="SimSun" w:hAnsi="SimSun" w:eastAsia="SimSun"/>
                <w:b w:val="0"/>
                <w:i w:val="0"/>
                <w:color w:val="000000"/>
                <w:sz w:val="18"/>
              </w:rPr>
              <w:t>账面</w:t>
            </w:r>
          </w:p>
          <w:p>
            <w:pPr>
              <w:autoSpaceDN w:val="0"/>
              <w:autoSpaceDE w:val="0"/>
              <w:widowControl/>
              <w:spacing w:line="211" w:lineRule="auto" w:before="28" w:after="0"/>
              <w:ind w:left="0" w:right="0" w:firstLine="0"/>
              <w:jc w:val="center"/>
            </w:pPr>
            <w:r>
              <w:rPr>
                <w:rFonts w:ascii="SimSun" w:hAnsi="SimSun" w:eastAsia="SimSun"/>
                <w:b w:val="0"/>
                <w:i w:val="0"/>
                <w:color w:val="000000"/>
                <w:sz w:val="18"/>
              </w:rPr>
              <w:t>价值</w:t>
            </w:r>
            <w:r>
              <w:rPr>
                <w:rFonts w:ascii="ArialNarrow" w:hAnsi="ArialNarrow" w:eastAsia="ArialNarrow"/>
                <w:b w:val="0"/>
                <w:i w:val="0"/>
                <w:color w:val="000000"/>
                <w:sz w:val="18"/>
              </w:rPr>
              <w:t xml:space="preserve">) </w:t>
            </w:r>
          </w:p>
        </w:tc>
        <w:tc>
          <w:tcPr>
            <w:tcW w:type="dxa" w:w="3404"/>
            <w:gridSpan w:val="4"/>
            <w:tcBorders>
              <w:start w:sz="4.0" w:val="single" w:color="#000000"/>
              <w:top w:sz="4.0" w:val="single" w:color="#000000"/>
              <w:end w:sz="4.0" w:val="single" w:color="#000000"/>
              <w:bottom w:sz="3.199999999999818" w:val="single" w:color="#000000"/>
            </w:tcBorders>
            <w:shd w:fill="dbdbdb"/>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 xml:space="preserve">本期增减变动 </w:t>
            </w:r>
          </w:p>
        </w:tc>
        <w:tc>
          <w:tcPr>
            <w:tcW w:type="dxa" w:w="1274"/>
            <w:vMerge w:val="restart"/>
            <w:tcBorders>
              <w:start w:sz="4.0" w:val="single" w:color="#000000"/>
              <w:top w:sz="4.0" w:val="single" w:color="#000000"/>
              <w:end w:sz="4.0" w:val="single" w:color="#000000"/>
              <w:bottom w:sz="3.199999999999818" w:val="single" w:color="#000000"/>
            </w:tcBorders>
            <w:shd w:fill="dbdbdb"/>
            <w:tcMar>
              <w:start w:w="0" w:type="dxa"/>
              <w:end w:w="0" w:type="dxa"/>
            </w:tcMar>
            <w:tcMar>
              <w:start w:w="0" w:type="dxa"/>
              <w:end w:w="0" w:type="dxa"/>
            </w:tcMar>
          </w:tcPr>
          <w:p>
            <w:pPr>
              <w:autoSpaceDN w:val="0"/>
              <w:autoSpaceDE w:val="0"/>
              <w:widowControl/>
              <w:spacing w:line="211" w:lineRule="auto" w:before="96" w:after="0"/>
              <w:ind w:left="0" w:right="0" w:firstLine="0"/>
              <w:jc w:val="center"/>
            </w:pPr>
            <w:r>
              <w:rPr>
                <w:rFonts w:ascii="SimSun" w:hAnsi="SimSun" w:eastAsia="SimSun"/>
                <w:b w:val="0"/>
                <w:i w:val="0"/>
                <w:color w:val="000000"/>
                <w:sz w:val="18"/>
              </w:rPr>
              <w:t>期末余额</w:t>
            </w:r>
            <w:r>
              <w:rPr>
                <w:rFonts w:ascii="ArialNarrow" w:hAnsi="ArialNarrow" w:eastAsia="ArialNarrow"/>
                <w:b w:val="0"/>
                <w:i w:val="0"/>
                <w:color w:val="000000"/>
                <w:sz w:val="18"/>
              </w:rPr>
              <w:t>(</w:t>
            </w:r>
            <w:r>
              <w:rPr>
                <w:rFonts w:ascii="SimSun" w:hAnsi="SimSun" w:eastAsia="SimSun"/>
                <w:b w:val="0"/>
                <w:i w:val="0"/>
                <w:color w:val="000000"/>
                <w:sz w:val="18"/>
              </w:rPr>
              <w:t>账面</w:t>
            </w:r>
          </w:p>
          <w:p>
            <w:pPr>
              <w:autoSpaceDN w:val="0"/>
              <w:autoSpaceDE w:val="0"/>
              <w:widowControl/>
              <w:spacing w:line="211" w:lineRule="auto" w:before="28" w:after="0"/>
              <w:ind w:left="0" w:right="0" w:firstLine="0"/>
              <w:jc w:val="center"/>
            </w:pPr>
            <w:r>
              <w:rPr>
                <w:rFonts w:ascii="SimSun" w:hAnsi="SimSun" w:eastAsia="SimSun"/>
                <w:b w:val="0"/>
                <w:i w:val="0"/>
                <w:color w:val="000000"/>
                <w:sz w:val="18"/>
              </w:rPr>
              <w:t>价值</w:t>
            </w:r>
            <w:r>
              <w:rPr>
                <w:rFonts w:ascii="ArialNarrow" w:hAnsi="ArialNarrow" w:eastAsia="ArialNarrow"/>
                <w:b w:val="0"/>
                <w:i w:val="0"/>
                <w:color w:val="000000"/>
                <w:sz w:val="18"/>
              </w:rPr>
              <w:t xml:space="preserve">) </w:t>
            </w:r>
          </w:p>
        </w:tc>
        <w:tc>
          <w:tcPr>
            <w:tcW w:type="dxa" w:w="782"/>
            <w:vMerge w:val="restart"/>
            <w:tcBorders>
              <w:start w:sz="4.0" w:val="single" w:color="#000000"/>
              <w:top w:sz="4.0" w:val="single" w:color="#000000"/>
              <w:end w:sz="3.199999999999818" w:val="single" w:color="#000000"/>
              <w:bottom w:sz="3.199999999999818" w:val="single" w:color="#000000"/>
            </w:tcBorders>
            <w:shd w:fill="dbdbdb"/>
            <w:tcMar>
              <w:start w:w="0" w:type="dxa"/>
              <w:end w:w="0" w:type="dxa"/>
            </w:tcMar>
            <w:tcMar>
              <w:start w:w="0" w:type="dxa"/>
              <w:end w:w="0" w:type="dxa"/>
            </w:tcMar>
          </w:tcPr>
          <w:p>
            <w:pPr>
              <w:autoSpaceDN w:val="0"/>
              <w:autoSpaceDE w:val="0"/>
              <w:widowControl/>
              <w:spacing w:line="245" w:lineRule="auto" w:before="110" w:after="0"/>
              <w:ind w:left="10" w:right="42" w:firstLine="0"/>
              <w:jc w:val="center"/>
            </w:pPr>
            <w:r>
              <w:rPr>
                <w:spacing w:val="-16.0"/>
                <w:shd w:val="clear" w:color="auto" w:fill="dbdbdb"/>
                <w:rFonts w:ascii="SimSun" w:hAnsi="SimSun" w:eastAsia="SimSun"/>
                <w:b w:val="0"/>
                <w:i w:val="0"/>
                <w:color w:val="000000"/>
                <w:sz w:val="18"/>
              </w:rPr>
              <w:t xml:space="preserve">减值准备 </w:t>
            </w:r>
            <w:r>
              <w:rPr>
                <w:spacing w:val="-16.0"/>
                <w:shd w:val="clear" w:color="auto" w:fill="dbdbdb"/>
                <w:rFonts w:ascii="SimSun" w:hAnsi="SimSun" w:eastAsia="SimSun"/>
                <w:b w:val="0"/>
                <w:i w:val="0"/>
                <w:color w:val="000000"/>
                <w:sz w:val="18"/>
              </w:rPr>
              <w:t xml:space="preserve">期末余额 </w:t>
            </w:r>
          </w:p>
        </w:tc>
      </w:tr>
      <w:tr>
        <w:trPr>
          <w:trHeight w:hRule="exact" w:val="324"/>
        </w:trPr>
        <w:tc>
          <w:tcPr>
            <w:tcW w:type="dxa" w:w="1217"/>
            <w:vMerge/>
            <w:tcBorders>
              <w:start w:sz="3.1999999999999886" w:val="single" w:color="#000000"/>
              <w:top w:sz="4.0" w:val="single" w:color="#000000"/>
              <w:end w:sz="4.0" w:val="single" w:color="#000000"/>
              <w:bottom w:sz="3.199999999999818" w:val="single" w:color="#000000"/>
            </w:tcBorders>
          </w:tcPr>
          <w:p/>
        </w:tc>
        <w:tc>
          <w:tcPr>
            <w:tcW w:type="dxa" w:w="1217"/>
            <w:vMerge/>
            <w:tcBorders>
              <w:start w:sz="4.0" w:val="single" w:color="#000000"/>
              <w:top w:sz="4.0" w:val="single" w:color="#000000"/>
              <w:end w:sz="4.0" w:val="single" w:color="#000000"/>
              <w:bottom w:sz="3.199999999999818" w:val="single" w:color="#000000"/>
            </w:tcBorders>
          </w:tcPr>
          <w:p/>
        </w:tc>
        <w:tc>
          <w:tcPr>
            <w:tcW w:type="dxa" w:w="994"/>
            <w:tcBorders>
              <w:start w:sz="4.0" w:val="single" w:color="#000000"/>
              <w:top w:sz="3.199999999999818" w:val="single" w:color="#000000"/>
              <w:end w:sz="4.0" w:val="single" w:color="#000000"/>
              <w:bottom w:sz="3.199999999999818" w:val="single" w:color="#000000"/>
            </w:tcBorders>
            <w:shd w:fill="dbdbdb"/>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 xml:space="preserve">追加投资 </w:t>
            </w:r>
          </w:p>
        </w:tc>
        <w:tc>
          <w:tcPr>
            <w:tcW w:type="dxa" w:w="850"/>
            <w:tcBorders>
              <w:start w:sz="4.0" w:val="single" w:color="#000000"/>
              <w:top w:sz="3.199999999999818" w:val="single" w:color="#000000"/>
              <w:end w:sz="4.0" w:val="single" w:color="#000000"/>
              <w:bottom w:sz="3.199999999999818" w:val="single" w:color="#000000"/>
            </w:tcBorders>
            <w:shd w:fill="dbdbdb"/>
            <w:tcMar>
              <w:start w:w="0" w:type="dxa"/>
              <w:end w:w="0" w:type="dxa"/>
            </w:tcMar>
          </w:tcPr>
          <w:p>
            <w:pPr>
              <w:autoSpaceDN w:val="0"/>
              <w:autoSpaceDE w:val="0"/>
              <w:widowControl/>
              <w:spacing w:line="185" w:lineRule="auto" w:before="66" w:after="0"/>
              <w:ind w:left="0" w:right="0" w:firstLine="0"/>
              <w:jc w:val="center"/>
            </w:pPr>
            <w:r>
              <w:rPr>
                <w:shd w:val="clear" w:color="auto" w:fill="dbdbdb"/>
                <w:rFonts w:ascii="SimSun" w:hAnsi="SimSun" w:eastAsia="SimSun"/>
                <w:b w:val="0"/>
                <w:i w:val="0"/>
                <w:color w:val="000000"/>
                <w:sz w:val="18"/>
              </w:rPr>
              <w:t>减少投资</w:t>
            </w:r>
          </w:p>
        </w:tc>
        <w:tc>
          <w:tcPr>
            <w:tcW w:type="dxa" w:w="1134"/>
            <w:tcBorders>
              <w:start w:sz="4.0" w:val="single" w:color="#000000"/>
              <w:top w:sz="3.199999999999818" w:val="single" w:color="#000000"/>
              <w:end w:sz="4.0" w:val="single" w:color="#000000"/>
              <w:bottom w:sz="3.199999999999818" w:val="single" w:color="#000000"/>
            </w:tcBorders>
            <w:shd w:fill="dbdbdb"/>
            <w:tcMar>
              <w:start w:w="0" w:type="dxa"/>
              <w:end w:w="0" w:type="dxa"/>
            </w:tcMar>
          </w:tcPr>
          <w:p>
            <w:pPr>
              <w:autoSpaceDN w:val="0"/>
              <w:autoSpaceDE w:val="0"/>
              <w:widowControl/>
              <w:spacing w:line="185" w:lineRule="auto" w:before="66" w:after="0"/>
              <w:ind w:left="0" w:right="0" w:firstLine="0"/>
              <w:jc w:val="center"/>
            </w:pPr>
            <w:r>
              <w:rPr>
                <w:shd w:val="clear" w:color="auto" w:fill="dbdbdb"/>
                <w:rFonts w:ascii="SimSun" w:hAnsi="SimSun" w:eastAsia="SimSun"/>
                <w:b w:val="0"/>
                <w:i w:val="0"/>
                <w:color w:val="000000"/>
                <w:sz w:val="18"/>
              </w:rPr>
              <w:t>计提减值准备</w:t>
            </w:r>
          </w:p>
        </w:tc>
        <w:tc>
          <w:tcPr>
            <w:tcW w:type="dxa" w:w="426"/>
            <w:tcBorders>
              <w:start w:sz="4.0" w:val="single" w:color="#000000"/>
              <w:top w:sz="3.199999999999818" w:val="single" w:color="#000000"/>
              <w:end w:sz="4.0" w:val="single" w:color="#000000"/>
              <w:bottom w:sz="3.199999999999818" w:val="single" w:color="#000000"/>
            </w:tcBorders>
            <w:shd w:fill="dbdbdb"/>
            <w:tcMar>
              <w:start w:w="0" w:type="dxa"/>
              <w:end w:w="0" w:type="dxa"/>
            </w:tcMar>
          </w:tcPr>
          <w:p>
            <w:pPr>
              <w:autoSpaceDN w:val="0"/>
              <w:autoSpaceDE w:val="0"/>
              <w:widowControl/>
              <w:spacing w:line="185" w:lineRule="auto" w:before="66" w:after="0"/>
              <w:ind w:left="0" w:right="0" w:firstLine="0"/>
              <w:jc w:val="center"/>
            </w:pPr>
            <w:r>
              <w:rPr>
                <w:shd w:val="clear" w:color="auto" w:fill="dbdbdb"/>
                <w:rFonts w:ascii="SimSun" w:hAnsi="SimSun" w:eastAsia="SimSun"/>
                <w:b w:val="0"/>
                <w:i w:val="0"/>
                <w:color w:val="000000"/>
                <w:sz w:val="18"/>
              </w:rPr>
              <w:t>其他</w:t>
            </w:r>
          </w:p>
        </w:tc>
        <w:tc>
          <w:tcPr>
            <w:tcW w:type="dxa" w:w="1217"/>
            <w:vMerge/>
            <w:tcBorders>
              <w:start w:sz="4.0" w:val="single" w:color="#000000"/>
              <w:top w:sz="4.0" w:val="single" w:color="#000000"/>
              <w:end w:sz="4.0" w:val="single" w:color="#000000"/>
              <w:bottom w:sz="3.199999999999818" w:val="single" w:color="#000000"/>
            </w:tcBorders>
          </w:tcPr>
          <w:p/>
        </w:tc>
        <w:tc>
          <w:tcPr>
            <w:tcW w:type="dxa" w:w="1217"/>
            <w:vMerge/>
            <w:tcBorders>
              <w:start w:sz="4.0" w:val="single" w:color="#000000"/>
              <w:top w:sz="4.0" w:val="single" w:color="#000000"/>
              <w:end w:sz="3.199999999999818" w:val="single" w:color="#000000"/>
              <w:bottom w:sz="3.199999999999818" w:val="single" w:color="#000000"/>
            </w:tcBorders>
          </w:tcPr>
          <w:p/>
        </w:tc>
      </w:tr>
      <w:tr>
        <w:trPr>
          <w:trHeight w:hRule="exact" w:val="324"/>
        </w:trPr>
        <w:tc>
          <w:tcPr>
            <w:tcW w:type="dxa" w:w="2834"/>
            <w:tcBorders>
              <w:start w:sz="3.1999999999999886" w:val="single" w:color="#000000"/>
              <w:top w:sz="3.199999999999818"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锦西天然气化工有限责任公司 </w:t>
            </w:r>
          </w:p>
        </w:tc>
        <w:tc>
          <w:tcPr>
            <w:tcW w:type="dxa" w:w="1276"/>
            <w:tcBorders>
              <w:start w:sz="4.0" w:val="single" w:color="#000000"/>
              <w:top w:sz="3.199999999999818" w:val="single" w:color="#000000"/>
              <w:end w:sz="4.0" w:val="single" w:color="#000000"/>
              <w:bottom w:sz="4.0" w:val="single" w:color="#000000"/>
            </w:tcBorders>
            <w:shd w:fill="ffffff"/>
            <w:tcMar>
              <w:start w:w="0" w:type="dxa"/>
              <w:end w:w="0" w:type="dxa"/>
            </w:tcMar>
          </w:tcPr>
          <w:p>
            <w:pPr>
              <w:autoSpaceDN w:val="0"/>
              <w:autoSpaceDE w:val="0"/>
              <w:widowControl/>
              <w:spacing w:line="242" w:lineRule="auto" w:before="50" w:after="0"/>
              <w:ind w:left="218" w:right="0" w:firstLine="0"/>
              <w:jc w:val="left"/>
            </w:pPr>
            <w:r>
              <w:rPr>
                <w:rFonts w:ascii="ArialNarrow" w:hAnsi="ArialNarrow" w:eastAsia="ArialNarrow"/>
                <w:b w:val="0"/>
                <w:i w:val="0"/>
                <w:color w:val="000000"/>
                <w:sz w:val="18"/>
              </w:rPr>
              <w:t xml:space="preserve">609,085,173.56 </w:t>
            </w:r>
          </w:p>
        </w:tc>
        <w:tc>
          <w:tcPr>
            <w:tcW w:type="dxa" w:w="994"/>
            <w:tcBorders>
              <w:start w:sz="4.0" w:val="single" w:color="#000000"/>
              <w:top w:sz="3.199999999999818" w:val="single" w:color="#000000"/>
              <w:end w:sz="4.0" w:val="single" w:color="#000000"/>
              <w:bottom w:sz="4.0" w:val="single" w:color="#000000"/>
            </w:tcBorders>
            <w:shd w:fill="ffffff"/>
            <w:tcMar>
              <w:start w:w="0" w:type="dxa"/>
              <w:end w:w="0" w:type="dxa"/>
            </w:tcMar>
          </w:tcPr>
          <w:p/>
        </w:tc>
        <w:tc>
          <w:tcPr>
            <w:tcW w:type="dxa" w:w="850"/>
            <w:tcBorders>
              <w:start w:sz="4.0" w:val="single" w:color="#000000"/>
              <w:top w:sz="3.199999999999818" w:val="single" w:color="#000000"/>
              <w:end w:sz="4.0" w:val="single" w:color="#000000"/>
              <w:bottom w:sz="4.0" w:val="single" w:color="#000000"/>
            </w:tcBorders>
            <w:shd w:fill="ffffff"/>
            <w:tcMar>
              <w:start w:w="0" w:type="dxa"/>
              <w:end w:w="0" w:type="dxa"/>
            </w:tcMar>
          </w:tcPr>
          <w:p/>
        </w:tc>
        <w:tc>
          <w:tcPr>
            <w:tcW w:type="dxa" w:w="1134"/>
            <w:tcBorders>
              <w:start w:sz="4.0" w:val="single" w:color="#000000"/>
              <w:top w:sz="3.199999999999818" w:val="single" w:color="#000000"/>
              <w:end w:sz="4.0" w:val="single" w:color="#000000"/>
              <w:bottom w:sz="4.0" w:val="single" w:color="#000000"/>
            </w:tcBorders>
            <w:shd w:fill="ffffff"/>
            <w:tcMar>
              <w:start w:w="0" w:type="dxa"/>
              <w:end w:w="0" w:type="dxa"/>
            </w:tcMar>
          </w:tcPr>
          <w:p/>
        </w:tc>
        <w:tc>
          <w:tcPr>
            <w:tcW w:type="dxa" w:w="426"/>
            <w:tcBorders>
              <w:start w:sz="4.0" w:val="single" w:color="#000000"/>
              <w:top w:sz="3.199999999999818" w:val="single" w:color="#000000"/>
              <w:end w:sz="4.0" w:val="single" w:color="#000000"/>
              <w:bottom w:sz="4.0" w:val="single" w:color="#000000"/>
            </w:tcBorders>
            <w:shd w:fill="ffffff"/>
            <w:tcMar>
              <w:start w:w="0" w:type="dxa"/>
              <w:end w:w="0" w:type="dxa"/>
            </w:tcMar>
          </w:tcPr>
          <w:p/>
        </w:tc>
        <w:tc>
          <w:tcPr>
            <w:tcW w:type="dxa" w:w="1274"/>
            <w:tcBorders>
              <w:start w:sz="4.0" w:val="single" w:color="#000000"/>
              <w:top w:sz="3.199999999999818" w:val="single" w:color="#000000"/>
              <w:end w:sz="4.0" w:val="single" w:color="#000000"/>
              <w:bottom w:sz="4.0" w:val="single" w:color="#000000"/>
            </w:tcBorders>
            <w:shd w:fill="ffffff"/>
            <w:tcMar>
              <w:start w:w="0" w:type="dxa"/>
              <w:end w:w="0" w:type="dxa"/>
            </w:tcMar>
          </w:tcPr>
          <w:p>
            <w:pPr>
              <w:autoSpaceDN w:val="0"/>
              <w:autoSpaceDE w:val="0"/>
              <w:widowControl/>
              <w:spacing w:line="242" w:lineRule="auto" w:before="50" w:after="0"/>
              <w:ind w:left="218" w:right="0" w:firstLine="0"/>
              <w:jc w:val="left"/>
            </w:pPr>
            <w:r>
              <w:rPr>
                <w:rFonts w:ascii="ArialNarrow" w:hAnsi="ArialNarrow" w:eastAsia="ArialNarrow"/>
                <w:b w:val="0"/>
                <w:i w:val="0"/>
                <w:color w:val="000000"/>
                <w:sz w:val="18"/>
              </w:rPr>
              <w:t xml:space="preserve">609,085,173.56 </w:t>
            </w:r>
          </w:p>
        </w:tc>
        <w:tc>
          <w:tcPr>
            <w:tcW w:type="dxa" w:w="782"/>
            <w:tcBorders>
              <w:start w:sz="4.0" w:val="single" w:color="#000000"/>
              <w:top w:sz="3.199999999999818" w:val="single" w:color="#000000"/>
              <w:end w:sz="3.199999999999818" w:val="single" w:color="#000000"/>
              <w:bottom w:sz="4.0" w:val="single" w:color="#000000"/>
            </w:tcBorders>
            <w:shd w:fill="ffffff"/>
            <w:tcMar>
              <w:start w:w="0" w:type="dxa"/>
              <w:end w:w="0" w:type="dxa"/>
            </w:tcMar>
          </w:tcPr>
          <w:p/>
        </w:tc>
      </w:tr>
      <w:tr>
        <w:trPr>
          <w:trHeight w:hRule="exact" w:val="324"/>
        </w:trPr>
        <w:tc>
          <w:tcPr>
            <w:tcW w:type="dxa" w:w="2834"/>
            <w:tcBorders>
              <w:start w:sz="3.1999999999999886"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盘锦辽河富腾热电有限公司 </w:t>
            </w:r>
          </w:p>
        </w:tc>
        <w:tc>
          <w:tcPr>
            <w:tcW w:type="dxa" w:w="1276"/>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2" w:lineRule="auto" w:before="50" w:after="0"/>
              <w:ind w:left="218" w:right="0" w:firstLine="0"/>
              <w:jc w:val="left"/>
            </w:pPr>
            <w:r>
              <w:rPr>
                <w:rFonts w:ascii="ArialNarrow" w:hAnsi="ArialNarrow" w:eastAsia="ArialNarrow"/>
                <w:b w:val="0"/>
                <w:i w:val="0"/>
                <w:color w:val="000000"/>
                <w:sz w:val="18"/>
              </w:rPr>
              <w:t xml:space="preserve">340,433,249.37 </w:t>
            </w:r>
          </w:p>
        </w:tc>
        <w:tc>
          <w:tcPr>
            <w:tcW w:type="dxa" w:w="994"/>
            <w:tcBorders>
              <w:start w:sz="4.0" w:val="single" w:color="#000000"/>
              <w:top w:sz="4.0" w:val="single" w:color="#000000"/>
              <w:end w:sz="4.0" w:val="single" w:color="#000000"/>
              <w:bottom w:sz="4.0" w:val="single" w:color="#000000"/>
            </w:tcBorders>
            <w:shd w:fill="ffffff"/>
            <w:tcMar>
              <w:start w:w="0" w:type="dxa"/>
              <w:end w:w="0" w:type="dxa"/>
            </w:tcMar>
          </w:tcPr>
          <w:p/>
        </w:tc>
        <w:tc>
          <w:tcPr>
            <w:tcW w:type="dxa" w:w="850"/>
            <w:tcBorders>
              <w:start w:sz="4.0" w:val="single" w:color="#000000"/>
              <w:top w:sz="4.0" w:val="single" w:color="#000000"/>
              <w:end w:sz="4.0" w:val="single" w:color="#000000"/>
              <w:bottom w:sz="4.0" w:val="single" w:color="#000000"/>
            </w:tcBorders>
            <w:shd w:fill="ffffff"/>
            <w:tcMar>
              <w:start w:w="0" w:type="dxa"/>
              <w:end w:w="0" w:type="dxa"/>
            </w:tcMar>
          </w:tcPr>
          <w:p/>
        </w:tc>
        <w:tc>
          <w:tcPr>
            <w:tcW w:type="dxa" w:w="1134"/>
            <w:tcBorders>
              <w:start w:sz="4.0" w:val="single" w:color="#000000"/>
              <w:top w:sz="4.0" w:val="single" w:color="#000000"/>
              <w:end w:sz="4.0" w:val="single" w:color="#000000"/>
              <w:bottom w:sz="4.0" w:val="single" w:color="#000000"/>
            </w:tcBorders>
            <w:shd w:fill="ffffff"/>
            <w:tcMar>
              <w:start w:w="0" w:type="dxa"/>
              <w:end w:w="0" w:type="dxa"/>
            </w:tcMar>
          </w:tcPr>
          <w:p/>
        </w:tc>
        <w:tc>
          <w:tcPr>
            <w:tcW w:type="dxa" w:w="426"/>
            <w:tcBorders>
              <w:start w:sz="4.0" w:val="single" w:color="#000000"/>
              <w:top w:sz="4.0" w:val="single" w:color="#000000"/>
              <w:end w:sz="4.0" w:val="single" w:color="#000000"/>
              <w:bottom w:sz="4.0" w:val="single" w:color="#000000"/>
            </w:tcBorders>
            <w:shd w:fill="ffffff"/>
            <w:tcMar>
              <w:start w:w="0" w:type="dxa"/>
              <w:end w:w="0" w:type="dxa"/>
            </w:tcMar>
          </w:tcPr>
          <w:p/>
        </w:tc>
        <w:tc>
          <w:tcPr>
            <w:tcW w:type="dxa" w:w="1274"/>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2" w:lineRule="auto" w:before="50" w:after="0"/>
              <w:ind w:left="218" w:right="0" w:firstLine="0"/>
              <w:jc w:val="left"/>
            </w:pPr>
            <w:r>
              <w:rPr>
                <w:rFonts w:ascii="ArialNarrow" w:hAnsi="ArialNarrow" w:eastAsia="ArialNarrow"/>
                <w:b w:val="0"/>
                <w:i w:val="0"/>
                <w:color w:val="000000"/>
                <w:sz w:val="18"/>
              </w:rPr>
              <w:t xml:space="preserve">340,433,249.37 </w:t>
            </w:r>
          </w:p>
        </w:tc>
        <w:tc>
          <w:tcPr>
            <w:tcW w:type="dxa" w:w="782"/>
            <w:tcBorders>
              <w:start w:sz="4.0" w:val="single" w:color="#000000"/>
              <w:top w:sz="4.0" w:val="single" w:color="#000000"/>
              <w:end w:sz="3.199999999999818" w:val="single" w:color="#000000"/>
              <w:bottom w:sz="4.0" w:val="single" w:color="#000000"/>
            </w:tcBorders>
            <w:shd w:fill="ffffff"/>
            <w:tcMar>
              <w:start w:w="0" w:type="dxa"/>
              <w:end w:w="0" w:type="dxa"/>
            </w:tcMar>
          </w:tcPr>
          <w:p/>
        </w:tc>
      </w:tr>
      <w:tr>
        <w:trPr>
          <w:trHeight w:hRule="exact" w:val="320"/>
        </w:trPr>
        <w:tc>
          <w:tcPr>
            <w:tcW w:type="dxa" w:w="2834"/>
            <w:tcBorders>
              <w:start w:sz="3.1999999999999886"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盘锦锦阳化工有限公司 </w:t>
            </w:r>
          </w:p>
        </w:tc>
        <w:tc>
          <w:tcPr>
            <w:tcW w:type="dxa" w:w="1276"/>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0" w:after="0"/>
              <w:ind w:left="218" w:right="0" w:firstLine="0"/>
              <w:jc w:val="left"/>
            </w:pPr>
            <w:r>
              <w:rPr>
                <w:rFonts w:ascii="ArialNarrow" w:hAnsi="ArialNarrow" w:eastAsia="ArialNarrow"/>
                <w:b w:val="0"/>
                <w:i w:val="0"/>
                <w:color w:val="000000"/>
                <w:sz w:val="18"/>
              </w:rPr>
              <w:t xml:space="preserve">147,574,171.70 </w:t>
            </w:r>
          </w:p>
        </w:tc>
        <w:tc>
          <w:tcPr>
            <w:tcW w:type="dxa" w:w="994"/>
            <w:tcBorders>
              <w:start w:sz="4.0" w:val="single" w:color="#000000"/>
              <w:top w:sz="4.0" w:val="single" w:color="#000000"/>
              <w:end w:sz="4.0" w:val="single" w:color="#000000"/>
              <w:bottom w:sz="4.0" w:val="single" w:color="#000000"/>
            </w:tcBorders>
            <w:shd w:fill="ffffff"/>
            <w:tcMar>
              <w:start w:w="0" w:type="dxa"/>
              <w:end w:w="0" w:type="dxa"/>
            </w:tcMar>
          </w:tcPr>
          <w:p/>
        </w:tc>
        <w:tc>
          <w:tcPr>
            <w:tcW w:type="dxa" w:w="850"/>
            <w:tcBorders>
              <w:start w:sz="4.0" w:val="single" w:color="#000000"/>
              <w:top w:sz="4.0" w:val="single" w:color="#000000"/>
              <w:end w:sz="4.0" w:val="single" w:color="#000000"/>
              <w:bottom w:sz="4.0" w:val="single" w:color="#000000"/>
            </w:tcBorders>
            <w:shd w:fill="ffffff"/>
            <w:tcMar>
              <w:start w:w="0" w:type="dxa"/>
              <w:end w:w="0" w:type="dxa"/>
            </w:tcMar>
          </w:tcPr>
          <w:p/>
        </w:tc>
        <w:tc>
          <w:tcPr>
            <w:tcW w:type="dxa" w:w="1134"/>
            <w:tcBorders>
              <w:start w:sz="4.0" w:val="single" w:color="#000000"/>
              <w:top w:sz="4.0" w:val="single" w:color="#000000"/>
              <w:end w:sz="4.0" w:val="single" w:color="#000000"/>
              <w:bottom w:sz="4.0" w:val="single" w:color="#000000"/>
            </w:tcBorders>
            <w:shd w:fill="ffffff"/>
            <w:tcMar>
              <w:start w:w="0" w:type="dxa"/>
              <w:end w:w="0" w:type="dxa"/>
            </w:tcMar>
          </w:tcPr>
          <w:p/>
        </w:tc>
        <w:tc>
          <w:tcPr>
            <w:tcW w:type="dxa" w:w="426"/>
            <w:tcBorders>
              <w:start w:sz="4.0" w:val="single" w:color="#000000"/>
              <w:top w:sz="4.0" w:val="single" w:color="#000000"/>
              <w:end w:sz="4.0" w:val="single" w:color="#000000"/>
              <w:bottom w:sz="4.0" w:val="single" w:color="#000000"/>
            </w:tcBorders>
            <w:shd w:fill="ffffff"/>
            <w:tcMar>
              <w:start w:w="0" w:type="dxa"/>
              <w:end w:w="0" w:type="dxa"/>
            </w:tcMar>
          </w:tcPr>
          <w:p/>
        </w:tc>
        <w:tc>
          <w:tcPr>
            <w:tcW w:type="dxa" w:w="1274"/>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0" w:after="0"/>
              <w:ind w:left="218" w:right="0" w:firstLine="0"/>
              <w:jc w:val="left"/>
            </w:pPr>
            <w:r>
              <w:rPr>
                <w:rFonts w:ascii="ArialNarrow" w:hAnsi="ArialNarrow" w:eastAsia="ArialNarrow"/>
                <w:b w:val="0"/>
                <w:i w:val="0"/>
                <w:color w:val="000000"/>
                <w:sz w:val="18"/>
              </w:rPr>
              <w:t xml:space="preserve">147,574,171.70 </w:t>
            </w:r>
          </w:p>
        </w:tc>
        <w:tc>
          <w:tcPr>
            <w:tcW w:type="dxa" w:w="782"/>
            <w:tcBorders>
              <w:start w:sz="4.0" w:val="single" w:color="#000000"/>
              <w:top w:sz="4.0" w:val="single" w:color="#000000"/>
              <w:end w:sz="3.199999999999818" w:val="single" w:color="#000000"/>
              <w:bottom w:sz="4.0" w:val="single" w:color="#000000"/>
            </w:tcBorders>
            <w:shd w:fill="ffffff"/>
            <w:tcMar>
              <w:start w:w="0" w:type="dxa"/>
              <w:end w:w="0" w:type="dxa"/>
            </w:tcMar>
          </w:tcPr>
          <w:p/>
        </w:tc>
      </w:tr>
      <w:tr>
        <w:trPr>
          <w:trHeight w:hRule="exact" w:val="324"/>
        </w:trPr>
        <w:tc>
          <w:tcPr>
            <w:tcW w:type="dxa" w:w="2834"/>
            <w:tcBorders>
              <w:start w:sz="3.1999999999999886"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68" w:after="0"/>
              <w:ind w:left="24" w:right="0" w:firstLine="0"/>
              <w:jc w:val="left"/>
            </w:pPr>
            <w:r>
              <w:rPr>
                <w:rFonts w:ascii="SimSun" w:hAnsi="SimSun" w:eastAsia="SimSun"/>
                <w:b w:val="0"/>
                <w:i w:val="0"/>
                <w:color w:val="000000"/>
                <w:sz w:val="18"/>
              </w:rPr>
              <w:t xml:space="preserve">盘锦北方沥青股份有限公司 </w:t>
            </w:r>
          </w:p>
        </w:tc>
        <w:tc>
          <w:tcPr>
            <w:tcW w:type="dxa" w:w="1276"/>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4" w:after="0"/>
              <w:ind w:left="94" w:right="0" w:firstLine="0"/>
              <w:jc w:val="left"/>
            </w:pPr>
            <w:r>
              <w:rPr>
                <w:rFonts w:ascii="ArialNarrow" w:hAnsi="ArialNarrow" w:eastAsia="ArialNarrow"/>
                <w:b w:val="0"/>
                <w:i w:val="0"/>
                <w:color w:val="000000"/>
                <w:sz w:val="18"/>
              </w:rPr>
              <w:t>1,121,283,820.27</w:t>
            </w:r>
            <w:r>
              <w:rPr>
                <w:rFonts w:ascii="ArialNarrow" w:hAnsi="ArialNarrow" w:eastAsia="ArialNarrow"/>
                <w:b w:val="0"/>
                <w:i w:val="0"/>
                <w:color w:val="000000"/>
                <w:sz w:val="18"/>
              </w:rPr>
              <w:t xml:space="preserve"> </w:t>
            </w:r>
          </w:p>
        </w:tc>
        <w:tc>
          <w:tcPr>
            <w:tcW w:type="dxa" w:w="994"/>
            <w:tcBorders>
              <w:start w:sz="4.0" w:val="single" w:color="#000000"/>
              <w:top w:sz="4.0" w:val="single" w:color="#000000"/>
              <w:end w:sz="4.0" w:val="single" w:color="#000000"/>
              <w:bottom w:sz="4.0" w:val="single" w:color="#000000"/>
            </w:tcBorders>
            <w:shd w:fill="ffffff"/>
            <w:tcMar>
              <w:start w:w="0" w:type="dxa"/>
              <w:end w:w="0" w:type="dxa"/>
            </w:tcMar>
          </w:tcPr>
          <w:p/>
        </w:tc>
        <w:tc>
          <w:tcPr>
            <w:tcW w:type="dxa" w:w="850"/>
            <w:tcBorders>
              <w:start w:sz="4.0" w:val="single" w:color="#000000"/>
              <w:top w:sz="4.0" w:val="single" w:color="#000000"/>
              <w:end w:sz="4.0" w:val="single" w:color="#000000"/>
              <w:bottom w:sz="4.0" w:val="single" w:color="#000000"/>
            </w:tcBorders>
            <w:shd w:fill="ffffff"/>
            <w:tcMar>
              <w:start w:w="0" w:type="dxa"/>
              <w:end w:w="0" w:type="dxa"/>
            </w:tcMar>
          </w:tcPr>
          <w:p/>
        </w:tc>
        <w:tc>
          <w:tcPr>
            <w:tcW w:type="dxa" w:w="1134"/>
            <w:tcBorders>
              <w:start w:sz="4.0" w:val="single" w:color="#000000"/>
              <w:top w:sz="4.0" w:val="single" w:color="#000000"/>
              <w:end w:sz="4.0" w:val="single" w:color="#000000"/>
              <w:bottom w:sz="4.0" w:val="single" w:color="#000000"/>
            </w:tcBorders>
            <w:shd w:fill="ffffff"/>
            <w:tcMar>
              <w:start w:w="0" w:type="dxa"/>
              <w:end w:w="0" w:type="dxa"/>
            </w:tcMar>
          </w:tcPr>
          <w:p/>
        </w:tc>
        <w:tc>
          <w:tcPr>
            <w:tcW w:type="dxa" w:w="426"/>
            <w:tcBorders>
              <w:start w:sz="4.0" w:val="single" w:color="#000000"/>
              <w:top w:sz="4.0" w:val="single" w:color="#000000"/>
              <w:end w:sz="4.0" w:val="single" w:color="#000000"/>
              <w:bottom w:sz="4.0" w:val="single" w:color="#000000"/>
            </w:tcBorders>
            <w:shd w:fill="ffffff"/>
            <w:tcMar>
              <w:start w:w="0" w:type="dxa"/>
              <w:end w:w="0" w:type="dxa"/>
            </w:tcMar>
          </w:tcPr>
          <w:p/>
        </w:tc>
        <w:tc>
          <w:tcPr>
            <w:tcW w:type="dxa" w:w="127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54" w:after="0"/>
              <w:ind w:left="94" w:right="0" w:firstLine="0"/>
              <w:jc w:val="left"/>
            </w:pPr>
            <w:r>
              <w:rPr>
                <w:rFonts w:ascii="ArialNarrow" w:hAnsi="ArialNarrow" w:eastAsia="ArialNarrow"/>
                <w:b w:val="0"/>
                <w:i w:val="0"/>
                <w:color w:val="000000"/>
                <w:sz w:val="18"/>
              </w:rPr>
              <w:t>1,121,283,820.27</w:t>
            </w:r>
            <w:r>
              <w:rPr>
                <w:rFonts w:ascii="ArialNarrow" w:hAnsi="ArialNarrow" w:eastAsia="ArialNarrow"/>
                <w:b w:val="0"/>
                <w:i w:val="0"/>
                <w:color w:val="000000"/>
                <w:sz w:val="18"/>
              </w:rPr>
              <w:t xml:space="preserve"> </w:t>
            </w:r>
          </w:p>
        </w:tc>
        <w:tc>
          <w:tcPr>
            <w:tcW w:type="dxa" w:w="782"/>
            <w:tcBorders>
              <w:start w:sz="4.0" w:val="single" w:color="#000000"/>
              <w:top w:sz="4.0" w:val="single" w:color="#000000"/>
              <w:end w:sz="3.199999999999818" w:val="single" w:color="#000000"/>
              <w:bottom w:sz="4.0" w:val="single" w:color="#000000"/>
            </w:tcBorders>
            <w:shd w:fill="ffffff"/>
            <w:tcMar>
              <w:start w:w="0" w:type="dxa"/>
              <w:end w:w="0" w:type="dxa"/>
            </w:tcMar>
          </w:tcPr>
          <w:p/>
        </w:tc>
      </w:tr>
      <w:tr>
        <w:trPr>
          <w:trHeight w:hRule="exact" w:val="326"/>
        </w:trPr>
        <w:tc>
          <w:tcPr>
            <w:tcW w:type="dxa" w:w="2834"/>
            <w:tcBorders>
              <w:start w:sz="3.1999999999999886"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辽宁华锦化工工程有限责任公司 </w:t>
            </w:r>
          </w:p>
        </w:tc>
        <w:tc>
          <w:tcPr>
            <w:tcW w:type="dxa" w:w="1276"/>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0" w:after="0"/>
              <w:ind w:left="300" w:right="0" w:firstLine="0"/>
              <w:jc w:val="left"/>
            </w:pPr>
            <w:r>
              <w:rPr>
                <w:rFonts w:ascii="ArialNarrow" w:hAnsi="ArialNarrow" w:eastAsia="ArialNarrow"/>
                <w:b w:val="0"/>
                <w:i w:val="0"/>
                <w:color w:val="000000"/>
                <w:sz w:val="18"/>
              </w:rPr>
              <w:t xml:space="preserve">28,364,036.58 </w:t>
            </w:r>
          </w:p>
        </w:tc>
        <w:tc>
          <w:tcPr>
            <w:tcW w:type="dxa" w:w="994"/>
            <w:tcBorders>
              <w:start w:sz="4.0" w:val="single" w:color="#000000"/>
              <w:top w:sz="4.0" w:val="single" w:color="#000000"/>
              <w:end w:sz="4.0" w:val="single" w:color="#000000"/>
              <w:bottom w:sz="4.0" w:val="single" w:color="#000000"/>
            </w:tcBorders>
            <w:shd w:fill="ffffff"/>
            <w:tcMar>
              <w:start w:w="0" w:type="dxa"/>
              <w:end w:w="0" w:type="dxa"/>
            </w:tcMar>
          </w:tcPr>
          <w:p/>
        </w:tc>
        <w:tc>
          <w:tcPr>
            <w:tcW w:type="dxa" w:w="850"/>
            <w:tcBorders>
              <w:start w:sz="4.0" w:val="single" w:color="#000000"/>
              <w:top w:sz="4.0" w:val="single" w:color="#000000"/>
              <w:end w:sz="4.0" w:val="single" w:color="#000000"/>
              <w:bottom w:sz="4.0" w:val="single" w:color="#000000"/>
            </w:tcBorders>
            <w:shd w:fill="ffffff"/>
            <w:tcMar>
              <w:start w:w="0" w:type="dxa"/>
              <w:end w:w="0" w:type="dxa"/>
            </w:tcMar>
          </w:tcPr>
          <w:p/>
        </w:tc>
        <w:tc>
          <w:tcPr>
            <w:tcW w:type="dxa" w:w="1134"/>
            <w:tcBorders>
              <w:start w:sz="4.0" w:val="single" w:color="#000000"/>
              <w:top w:sz="4.0" w:val="single" w:color="#000000"/>
              <w:end w:sz="4.0" w:val="single" w:color="#000000"/>
              <w:bottom w:sz="4.0" w:val="single" w:color="#000000"/>
            </w:tcBorders>
            <w:shd w:fill="ffffff"/>
            <w:tcMar>
              <w:start w:w="0" w:type="dxa"/>
              <w:end w:w="0" w:type="dxa"/>
            </w:tcMar>
          </w:tcPr>
          <w:p/>
        </w:tc>
        <w:tc>
          <w:tcPr>
            <w:tcW w:type="dxa" w:w="426"/>
            <w:tcBorders>
              <w:start w:sz="4.0" w:val="single" w:color="#000000"/>
              <w:top w:sz="4.0" w:val="single" w:color="#000000"/>
              <w:end w:sz="4.0" w:val="single" w:color="#000000"/>
              <w:bottom w:sz="4.0" w:val="single" w:color="#000000"/>
            </w:tcBorders>
            <w:shd w:fill="ffffff"/>
            <w:tcMar>
              <w:start w:w="0" w:type="dxa"/>
              <w:end w:w="0" w:type="dxa"/>
            </w:tcMar>
          </w:tcPr>
          <w:p/>
        </w:tc>
        <w:tc>
          <w:tcPr>
            <w:tcW w:type="dxa" w:w="1274"/>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0" w:after="0"/>
              <w:ind w:left="298" w:right="0" w:firstLine="0"/>
              <w:jc w:val="left"/>
            </w:pPr>
            <w:r>
              <w:rPr>
                <w:rFonts w:ascii="ArialNarrow" w:hAnsi="ArialNarrow" w:eastAsia="ArialNarrow"/>
                <w:b w:val="0"/>
                <w:i w:val="0"/>
                <w:color w:val="000000"/>
                <w:sz w:val="18"/>
              </w:rPr>
              <w:t xml:space="preserve">28,364,036.58 </w:t>
            </w:r>
          </w:p>
        </w:tc>
        <w:tc>
          <w:tcPr>
            <w:tcW w:type="dxa" w:w="782"/>
            <w:tcBorders>
              <w:start w:sz="4.0" w:val="single" w:color="#000000"/>
              <w:top w:sz="4.0" w:val="single" w:color="#000000"/>
              <w:end w:sz="3.199999999999818" w:val="single" w:color="#000000"/>
              <w:bottom w:sz="4.0" w:val="single" w:color="#000000"/>
            </w:tcBorders>
            <w:shd w:fill="ffffff"/>
            <w:tcMar>
              <w:start w:w="0" w:type="dxa"/>
              <w:end w:w="0" w:type="dxa"/>
            </w:tcMar>
          </w:tcPr>
          <w:p/>
        </w:tc>
      </w:tr>
      <w:tr>
        <w:trPr>
          <w:trHeight w:hRule="exact" w:val="322"/>
        </w:trPr>
        <w:tc>
          <w:tcPr>
            <w:tcW w:type="dxa" w:w="2834"/>
            <w:tcBorders>
              <w:start w:sz="3.1999999999999886"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64" w:after="0"/>
              <w:ind w:left="24" w:right="0" w:firstLine="0"/>
              <w:jc w:val="left"/>
            </w:pPr>
            <w:r>
              <w:rPr>
                <w:rFonts w:ascii="SimSun" w:hAnsi="SimSun" w:eastAsia="SimSun"/>
                <w:b w:val="0"/>
                <w:i w:val="0"/>
                <w:color w:val="000000"/>
                <w:sz w:val="18"/>
              </w:rPr>
              <w:t xml:space="preserve">阿克苏华锦化肥有限责任公司 </w:t>
            </w:r>
          </w:p>
        </w:tc>
        <w:tc>
          <w:tcPr>
            <w:tcW w:type="dxa" w:w="1276"/>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48" w:after="0"/>
              <w:ind w:left="218" w:right="0" w:firstLine="0"/>
              <w:jc w:val="left"/>
            </w:pPr>
            <w:r>
              <w:rPr>
                <w:rFonts w:ascii="ArialNarrow" w:hAnsi="ArialNarrow" w:eastAsia="ArialNarrow"/>
                <w:b w:val="0"/>
                <w:i w:val="0"/>
                <w:color w:val="000000"/>
                <w:sz w:val="18"/>
              </w:rPr>
              <w:t xml:space="preserve">132,095,464.29 </w:t>
            </w:r>
          </w:p>
        </w:tc>
        <w:tc>
          <w:tcPr>
            <w:tcW w:type="dxa" w:w="994"/>
            <w:tcBorders>
              <w:start w:sz="4.0" w:val="single" w:color="#000000"/>
              <w:top w:sz="4.0" w:val="single" w:color="#000000"/>
              <w:end w:sz="4.0" w:val="single" w:color="#000000"/>
              <w:bottom w:sz="4.0" w:val="single" w:color="#000000"/>
            </w:tcBorders>
            <w:shd w:fill="ffffff"/>
            <w:tcMar>
              <w:start w:w="0" w:type="dxa"/>
              <w:end w:w="0" w:type="dxa"/>
            </w:tcMar>
          </w:tcPr>
          <w:p/>
        </w:tc>
        <w:tc>
          <w:tcPr>
            <w:tcW w:type="dxa" w:w="850"/>
            <w:tcBorders>
              <w:start w:sz="4.0" w:val="single" w:color="#000000"/>
              <w:top w:sz="4.0" w:val="single" w:color="#000000"/>
              <w:end w:sz="4.0" w:val="single" w:color="#000000"/>
              <w:bottom w:sz="4.0" w:val="single" w:color="#000000"/>
            </w:tcBorders>
            <w:shd w:fill="ffffff"/>
            <w:tcMar>
              <w:start w:w="0" w:type="dxa"/>
              <w:end w:w="0" w:type="dxa"/>
            </w:tcMar>
          </w:tcPr>
          <w:p/>
        </w:tc>
        <w:tc>
          <w:tcPr>
            <w:tcW w:type="dxa" w:w="1134"/>
            <w:tcBorders>
              <w:start w:sz="4.0" w:val="single" w:color="#000000"/>
              <w:top w:sz="4.0" w:val="single" w:color="#000000"/>
              <w:end w:sz="4.0" w:val="single" w:color="#000000"/>
              <w:bottom w:sz="4.0" w:val="single" w:color="#000000"/>
            </w:tcBorders>
            <w:shd w:fill="ffffff"/>
            <w:tcMar>
              <w:start w:w="0" w:type="dxa"/>
              <w:end w:w="0" w:type="dxa"/>
            </w:tcMar>
          </w:tcPr>
          <w:p/>
        </w:tc>
        <w:tc>
          <w:tcPr>
            <w:tcW w:type="dxa" w:w="426"/>
            <w:tcBorders>
              <w:start w:sz="4.0" w:val="single" w:color="#000000"/>
              <w:top w:sz="4.0" w:val="single" w:color="#000000"/>
              <w:end w:sz="4.0" w:val="single" w:color="#000000"/>
              <w:bottom w:sz="4.0" w:val="single" w:color="#000000"/>
            </w:tcBorders>
            <w:shd w:fill="ffffff"/>
            <w:tcMar>
              <w:start w:w="0" w:type="dxa"/>
              <w:end w:w="0" w:type="dxa"/>
            </w:tcMar>
          </w:tcPr>
          <w:p/>
        </w:tc>
        <w:tc>
          <w:tcPr>
            <w:tcW w:type="dxa" w:w="1274"/>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48" w:after="0"/>
              <w:ind w:left="218" w:right="0" w:firstLine="0"/>
              <w:jc w:val="left"/>
            </w:pPr>
            <w:r>
              <w:rPr>
                <w:rFonts w:ascii="ArialNarrow" w:hAnsi="ArialNarrow" w:eastAsia="ArialNarrow"/>
                <w:b w:val="0"/>
                <w:i w:val="0"/>
                <w:color w:val="000000"/>
                <w:sz w:val="18"/>
              </w:rPr>
              <w:t xml:space="preserve">132,095,464.29 </w:t>
            </w:r>
          </w:p>
        </w:tc>
        <w:tc>
          <w:tcPr>
            <w:tcW w:type="dxa" w:w="782"/>
            <w:tcBorders>
              <w:start w:sz="4.0" w:val="single" w:color="#000000"/>
              <w:top w:sz="4.0" w:val="single" w:color="#000000"/>
              <w:end w:sz="3.199999999999818" w:val="single" w:color="#000000"/>
              <w:bottom w:sz="4.0" w:val="single" w:color="#000000"/>
            </w:tcBorders>
            <w:shd w:fill="ffffff"/>
            <w:tcMar>
              <w:start w:w="0" w:type="dxa"/>
              <w:end w:w="0" w:type="dxa"/>
            </w:tcMar>
          </w:tcPr>
          <w:p/>
        </w:tc>
      </w:tr>
      <w:tr>
        <w:trPr>
          <w:trHeight w:hRule="exact" w:val="324"/>
        </w:trPr>
        <w:tc>
          <w:tcPr>
            <w:tcW w:type="dxa" w:w="2834"/>
            <w:tcBorders>
              <w:start w:sz="3.1999999999999886"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辽宁华锦塑业有限公司</w:t>
            </w:r>
          </w:p>
        </w:tc>
        <w:tc>
          <w:tcPr>
            <w:tcW w:type="dxa" w:w="1276"/>
            <w:tcBorders>
              <w:start w:sz="4.0" w:val="single" w:color="#000000"/>
              <w:top w:sz="4.0" w:val="single" w:color="#000000"/>
              <w:end w:sz="4.0" w:val="single" w:color="#000000"/>
              <w:bottom w:sz="4.0" w:val="single" w:color="#000000"/>
            </w:tcBorders>
            <w:shd w:fill="ffffff"/>
            <w:tcMar>
              <w:start w:w="0" w:type="dxa"/>
              <w:end w:w="0" w:type="dxa"/>
            </w:tcMar>
          </w:tcPr>
          <w:p/>
        </w:tc>
        <w:tc>
          <w:tcPr>
            <w:tcW w:type="dxa" w:w="99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50" w:after="0"/>
              <w:ind w:left="0" w:right="0" w:firstLine="0"/>
              <w:jc w:val="center"/>
            </w:pPr>
            <w:r>
              <w:rPr>
                <w:rFonts w:ascii="ArialNarrow" w:hAnsi="ArialNarrow" w:eastAsia="ArialNarrow"/>
                <w:b w:val="0"/>
                <w:i w:val="0"/>
                <w:color w:val="000000"/>
                <w:sz w:val="18"/>
              </w:rPr>
              <w:t>17,224,306.00</w:t>
            </w:r>
            <w:r>
              <w:rPr>
                <w:rFonts w:ascii="ArialNarrow" w:hAnsi="ArialNarrow" w:eastAsia="ArialNarrow"/>
                <w:b w:val="0"/>
                <w:i w:val="0"/>
                <w:color w:val="000000"/>
                <w:sz w:val="18"/>
              </w:rPr>
              <w:t xml:space="preserve"> </w:t>
            </w:r>
          </w:p>
        </w:tc>
        <w:tc>
          <w:tcPr>
            <w:tcW w:type="dxa" w:w="850"/>
            <w:tcBorders>
              <w:start w:sz="4.0" w:val="single" w:color="#000000"/>
              <w:top w:sz="4.0" w:val="single" w:color="#000000"/>
              <w:end w:sz="4.0" w:val="single" w:color="#000000"/>
              <w:bottom w:sz="4.0" w:val="single" w:color="#000000"/>
            </w:tcBorders>
            <w:shd w:fill="ffffff"/>
            <w:tcMar>
              <w:start w:w="0" w:type="dxa"/>
              <w:end w:w="0" w:type="dxa"/>
            </w:tcMar>
          </w:tcPr>
          <w:p/>
        </w:tc>
        <w:tc>
          <w:tcPr>
            <w:tcW w:type="dxa" w:w="1134"/>
            <w:tcBorders>
              <w:start w:sz="4.0" w:val="single" w:color="#000000"/>
              <w:top w:sz="4.0" w:val="single" w:color="#000000"/>
              <w:end w:sz="4.0" w:val="single" w:color="#000000"/>
              <w:bottom w:sz="4.0" w:val="single" w:color="#000000"/>
            </w:tcBorders>
            <w:shd w:fill="ffffff"/>
            <w:tcMar>
              <w:start w:w="0" w:type="dxa"/>
              <w:end w:w="0" w:type="dxa"/>
            </w:tcMar>
          </w:tcPr>
          <w:p/>
        </w:tc>
        <w:tc>
          <w:tcPr>
            <w:tcW w:type="dxa" w:w="426"/>
            <w:tcBorders>
              <w:start w:sz="4.0" w:val="single" w:color="#000000"/>
              <w:top w:sz="4.0" w:val="single" w:color="#000000"/>
              <w:end w:sz="4.0" w:val="single" w:color="#000000"/>
              <w:bottom w:sz="4.0" w:val="single" w:color="#000000"/>
            </w:tcBorders>
            <w:shd w:fill="ffffff"/>
            <w:tcMar>
              <w:start w:w="0" w:type="dxa"/>
              <w:end w:w="0" w:type="dxa"/>
            </w:tcMar>
          </w:tcPr>
          <w:p/>
        </w:tc>
        <w:tc>
          <w:tcPr>
            <w:tcW w:type="dxa" w:w="1274"/>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0" w:after="0"/>
              <w:ind w:left="298" w:right="0" w:firstLine="0"/>
              <w:jc w:val="left"/>
            </w:pPr>
            <w:r>
              <w:rPr>
                <w:rFonts w:ascii="ArialNarrow" w:hAnsi="ArialNarrow" w:eastAsia="ArialNarrow"/>
                <w:b w:val="0"/>
                <w:i w:val="0"/>
                <w:color w:val="000000"/>
                <w:sz w:val="18"/>
              </w:rPr>
              <w:t xml:space="preserve">17,224,306.00 </w:t>
            </w:r>
          </w:p>
        </w:tc>
        <w:tc>
          <w:tcPr>
            <w:tcW w:type="dxa" w:w="782"/>
            <w:tcBorders>
              <w:start w:sz="4.0" w:val="single" w:color="#000000"/>
              <w:top w:sz="4.0" w:val="single" w:color="#000000"/>
              <w:end w:sz="3.199999999999818" w:val="single" w:color="#000000"/>
              <w:bottom w:sz="4.0" w:val="single" w:color="#000000"/>
            </w:tcBorders>
            <w:shd w:fill="ffffff"/>
            <w:tcMar>
              <w:start w:w="0" w:type="dxa"/>
              <w:end w:w="0" w:type="dxa"/>
            </w:tcMar>
          </w:tcPr>
          <w:p/>
        </w:tc>
      </w:tr>
      <w:tr>
        <w:trPr>
          <w:trHeight w:hRule="exact" w:val="324"/>
        </w:trPr>
        <w:tc>
          <w:tcPr>
            <w:tcW w:type="dxa" w:w="2834"/>
            <w:tcBorders>
              <w:start w:sz="3.1999999999999886" w:val="single" w:color="#000000"/>
              <w:top w:sz="4.0" w:val="single" w:color="#000000"/>
              <w:end w:sz="4.0" w:val="single" w:color="#000000"/>
              <w:bottom w:sz="4.0" w:val="single" w:color="#000000"/>
            </w:tcBorders>
            <w:shd w:fill="dbdbdb"/>
            <w:tcMar>
              <w:start w:w="0" w:type="dxa"/>
              <w:end w:w="0" w:type="dxa"/>
            </w:tcMar>
          </w:tcPr>
          <w:tbl>
            <w:tblPr>
              <w:tblW w:type="auto" w:w="0"/>
              <w:tblLayout w:type="fixed"/>
              <w:tblLook w:firstColumn="1" w:firstRow="1" w:lastColumn="0" w:lastRow="0" w:noHBand="0" w:noVBand="1" w:val="04A0"/>
              <w:tblInd w:w="24.000000000000057" w:type="dxa"/>
            </w:tblPr>
            <w:tblGrid>
              <w:gridCol w:w="2834"/>
            </w:tblGrid>
            <w:tr>
              <w:trPr>
                <w:trHeight w:hRule="exact" w:val="292"/>
              </w:trPr>
              <w:tc>
                <w:tcPr>
                  <w:tcW w:type="dxa" w:w="2778"/>
                  <w:tcBorders/>
                  <w:shd w:fill="dbdbdb"/>
                  <w:tcMar>
                    <w:start w:w="0" w:type="dxa"/>
                    <w:end w:w="0" w:type="dxa"/>
                  </w:tcMar>
                </w:tcPr>
                <w:p>
                  <w:pPr>
                    <w:autoSpaceDN w:val="0"/>
                    <w:autoSpaceDE w:val="0"/>
                    <w:widowControl/>
                    <w:spacing w:line="185" w:lineRule="auto" w:before="66" w:after="0"/>
                    <w:ind w:left="0" w:right="0" w:firstLine="0"/>
                    <w:jc w:val="left"/>
                  </w:pPr>
                  <w:r>
                    <w:rPr>
                      <w:rFonts w:ascii="SimSun" w:hAnsi="SimSun" w:eastAsia="SimSun"/>
                      <w:b w:val="0"/>
                      <w:i w:val="0"/>
                      <w:color w:val="000000"/>
                      <w:sz w:val="18"/>
                    </w:rPr>
                    <w:t xml:space="preserve">合计 </w:t>
                  </w:r>
                </w:p>
              </w:tc>
            </w:tr>
          </w:tbl>
          <w:p>
            <w:pPr>
              <w:autoSpaceDN w:val="0"/>
              <w:autoSpaceDE w:val="0"/>
              <w:widowControl/>
              <w:spacing w:line="14" w:lineRule="exact" w:before="0" w:after="0"/>
              <w:ind w:left="0" w:right="0"/>
            </w:pPr>
          </w:p>
        </w:tc>
        <w:tc>
          <w:tcPr>
            <w:tcW w:type="dxa" w:w="127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52" w:after="0"/>
              <w:ind w:left="94" w:right="0" w:firstLine="0"/>
              <w:jc w:val="left"/>
            </w:pPr>
            <w:r>
              <w:rPr>
                <w:rFonts w:ascii="ArialNarrow" w:hAnsi="ArialNarrow" w:eastAsia="ArialNarrow"/>
                <w:b w:val="0"/>
                <w:i w:val="0"/>
                <w:color w:val="000000"/>
                <w:sz w:val="18"/>
              </w:rPr>
              <w:t xml:space="preserve">2,378,835,915.77 </w:t>
            </w:r>
          </w:p>
        </w:tc>
        <w:tc>
          <w:tcPr>
            <w:tcW w:type="dxa" w:w="994"/>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2" w:after="0"/>
              <w:ind w:left="0" w:right="0" w:firstLine="0"/>
              <w:jc w:val="center"/>
            </w:pPr>
            <w:r>
              <w:rPr>
                <w:rFonts w:ascii="ArialNarrow" w:hAnsi="ArialNarrow" w:eastAsia="ArialNarrow"/>
                <w:b w:val="0"/>
                <w:i w:val="0"/>
                <w:color w:val="000000"/>
                <w:sz w:val="18"/>
              </w:rPr>
              <w:t>17,224,306.00</w:t>
            </w:r>
            <w:r>
              <w:rPr>
                <w:rFonts w:ascii="ArialNarrow" w:hAnsi="ArialNarrow" w:eastAsia="ArialNarrow"/>
                <w:b w:val="0"/>
                <w:i w:val="0"/>
                <w:color w:val="000000"/>
                <w:sz w:val="18"/>
              </w:rPr>
              <w:t xml:space="preserve"> </w:t>
            </w:r>
          </w:p>
        </w:tc>
        <w:tc>
          <w:tcPr>
            <w:tcW w:type="dxa" w:w="850"/>
            <w:tcBorders>
              <w:start w:sz="4.0" w:val="single" w:color="#000000"/>
              <w:top w:sz="4.0" w:val="single" w:color="#000000"/>
              <w:end w:sz="4.0" w:val="single" w:color="#000000"/>
              <w:bottom w:sz="4.0" w:val="single" w:color="#000000"/>
            </w:tcBorders>
            <w:shd w:fill="ffffff"/>
            <w:tcMar>
              <w:start w:w="0" w:type="dxa"/>
              <w:end w:w="0" w:type="dxa"/>
            </w:tcMar>
          </w:tcPr>
          <w:p/>
        </w:tc>
        <w:tc>
          <w:tcPr>
            <w:tcW w:type="dxa" w:w="1134"/>
            <w:tcBorders>
              <w:start w:sz="4.0" w:val="single" w:color="#000000"/>
              <w:top w:sz="4.0" w:val="single" w:color="#000000"/>
              <w:end w:sz="4.0" w:val="single" w:color="#000000"/>
              <w:bottom w:sz="4.0" w:val="single" w:color="#000000"/>
            </w:tcBorders>
            <w:shd w:fill="ffffff"/>
            <w:tcMar>
              <w:start w:w="0" w:type="dxa"/>
              <w:end w:w="0" w:type="dxa"/>
            </w:tcMar>
          </w:tcPr>
          <w:p/>
        </w:tc>
        <w:tc>
          <w:tcPr>
            <w:tcW w:type="dxa" w:w="426"/>
            <w:tcBorders>
              <w:start w:sz="4.0" w:val="single" w:color="#000000"/>
              <w:top w:sz="4.0" w:val="single" w:color="#000000"/>
              <w:end w:sz="4.0" w:val="single" w:color="#000000"/>
              <w:bottom w:sz="4.0" w:val="single" w:color="#000000"/>
            </w:tcBorders>
            <w:shd w:fill="ffffff"/>
            <w:tcMar>
              <w:start w:w="0" w:type="dxa"/>
              <w:end w:w="0" w:type="dxa"/>
            </w:tcMar>
          </w:tcPr>
          <w:p/>
        </w:tc>
        <w:tc>
          <w:tcPr>
            <w:tcW w:type="dxa" w:w="127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auto" w:before="52" w:after="0"/>
              <w:ind w:left="94" w:right="0" w:firstLine="0"/>
              <w:jc w:val="left"/>
            </w:pPr>
            <w:r>
              <w:rPr>
                <w:rFonts w:ascii="ArialNarrow" w:hAnsi="ArialNarrow" w:eastAsia="ArialNarrow"/>
                <w:b w:val="0"/>
                <w:i w:val="0"/>
                <w:color w:val="000000"/>
                <w:sz w:val="18"/>
              </w:rPr>
              <w:t xml:space="preserve">2,396,060,221.77 </w:t>
            </w:r>
          </w:p>
        </w:tc>
        <w:tc>
          <w:tcPr>
            <w:tcW w:type="dxa" w:w="782"/>
            <w:tcBorders>
              <w:start w:sz="4.0" w:val="single" w:color="#000000"/>
              <w:top w:sz="4.0" w:val="single" w:color="#000000"/>
              <w:end w:sz="3.199999999999818" w:val="single" w:color="#000000"/>
              <w:bottom w:sz="4.0" w:val="single" w:color="#000000"/>
            </w:tcBorders>
            <w:tcMar>
              <w:start w:w="0" w:type="dxa"/>
              <w:end w:w="0" w:type="dxa"/>
            </w:tcMar>
          </w:tcPr>
          <w:p/>
        </w:tc>
      </w:tr>
    </w:tbl>
    <w:p>
      <w:pPr>
        <w:autoSpaceDN w:val="0"/>
        <w:autoSpaceDE w:val="0"/>
        <w:widowControl/>
        <w:spacing w:line="233" w:lineRule="auto" w:before="678" w:after="0"/>
        <w:ind w:left="0" w:right="20" w:firstLine="0"/>
        <w:jc w:val="right"/>
      </w:pPr>
      <w:r>
        <w:rPr>
          <w:rFonts w:ascii="Times" w:hAnsi="Times" w:eastAsia="Times"/>
          <w:b w:val="0"/>
          <w:i w:val="0"/>
          <w:color w:val="000000"/>
          <w:sz w:val="18"/>
        </w:rPr>
        <w:t xml:space="preserve">124 </w:t>
      </w:r>
    </w:p>
    <w:p>
      <w:pPr>
        <w:sectPr>
          <w:pgSz w:w="11904" w:h="16840"/>
          <w:pgMar w:top="436" w:right="1066" w:bottom="500" w:left="1104" w:header="720" w:footer="720" w:gutter="0"/>
          <w:cols w:space="720" w:num="1" w:equalWidth="0">
            <w:col w:w="9734" w:space="0"/>
            <w:col w:w="9734" w:space="0"/>
            <w:col w:w="9734" w:space="0"/>
            <w:col w:w="9734" w:space="0"/>
            <w:col w:w="9734" w:space="0"/>
            <w:col w:w="9736" w:space="0"/>
            <w:col w:w="9778" w:space="0"/>
            <w:col w:w="9996" w:space="0"/>
            <w:col w:w="9996" w:space="0"/>
            <w:col w:w="9794" w:space="0"/>
            <w:col w:w="9793" w:space="0"/>
            <w:col w:w="9734" w:space="0"/>
            <w:col w:w="9734" w:space="0"/>
            <w:col w:w="9734" w:space="0"/>
            <w:col w:w="9734" w:space="0"/>
            <w:col w:w="9734" w:space="0"/>
            <w:col w:w="9734" w:space="0"/>
            <w:col w:w="9734" w:space="0"/>
            <w:col w:w="9734" w:space="0"/>
            <w:col w:w="9736" w:space="0"/>
            <w:col w:w="9734" w:space="0"/>
            <w:col w:w="9734" w:space="0"/>
            <w:col w:w="9736" w:space="0"/>
            <w:col w:w="9793" w:space="0"/>
            <w:col w:w="9734" w:space="0"/>
            <w:col w:w="9734" w:space="0"/>
            <w:col w:w="9734" w:space="0"/>
            <w:col w:w="9734" w:space="0"/>
            <w:col w:w="9734" w:space="0"/>
            <w:col w:w="9734" w:space="0"/>
            <w:col w:w="9734" w:space="0"/>
            <w:col w:w="9734" w:space="0"/>
            <w:col w:w="9734" w:space="0"/>
            <w:col w:w="9734" w:space="0"/>
            <w:col w:w="9734" w:space="0"/>
            <w:col w:w="9734" w:space="0"/>
            <w:col w:w="9792" w:space="0"/>
            <w:col w:w="9734" w:space="0"/>
            <w:col w:w="9734" w:space="0"/>
            <w:col w:w="9734" w:space="0"/>
            <w:col w:w="9734" w:space="0"/>
            <w:col w:w="9792" w:space="0"/>
            <w:col w:w="2722" w:space="0"/>
            <w:col w:w="7069" w:space="0"/>
            <w:col w:w="9792" w:space="0"/>
            <w:col w:w="9792" w:space="0"/>
            <w:col w:w="9734" w:space="0"/>
            <w:col w:w="9792" w:space="0"/>
            <w:col w:w="9792" w:space="0"/>
            <w:col w:w="9788" w:space="0"/>
            <w:col w:w="9778" w:space="0"/>
            <w:col w:w="9734" w:space="0"/>
            <w:col w:w="9734" w:space="0"/>
            <w:col w:w="9734" w:space="0"/>
            <w:col w:w="9734" w:space="0"/>
            <w:col w:w="9792" w:space="0"/>
            <w:col w:w="9792" w:space="0"/>
            <w:col w:w="9734" w:space="0"/>
            <w:col w:w="9794" w:space="0"/>
            <w:col w:w="9734" w:space="0"/>
            <w:col w:w="9734" w:space="0"/>
            <w:col w:w="9794" w:space="0"/>
            <w:col w:w="15256" w:space="0"/>
            <w:col w:w="9734" w:space="0"/>
            <w:col w:w="9734" w:space="0"/>
            <w:col w:w="9734" w:space="0"/>
            <w:col w:w="9734" w:space="0"/>
            <w:col w:w="9734" w:space="0"/>
            <w:col w:w="9734" w:space="0"/>
            <w:col w:w="9734" w:space="0"/>
            <w:col w:w="9734" w:space="0"/>
            <w:col w:w="9734" w:space="0"/>
            <w:col w:w="9734" w:space="0"/>
            <w:col w:w="9734" w:space="0"/>
            <w:col w:w="9794" w:space="0"/>
            <w:col w:w="9794" w:space="0"/>
            <w:col w:w="9734" w:space="0"/>
            <w:col w:w="9734" w:space="0"/>
            <w:col w:w="9734" w:space="0"/>
            <w:col w:w="9734" w:space="0"/>
            <w:col w:w="9734" w:space="0"/>
            <w:col w:w="9790" w:space="0"/>
            <w:col w:w="9788" w:space="0"/>
            <w:col w:w="9790" w:space="0"/>
            <w:col w:w="9790" w:space="0"/>
            <w:col w:w="9734" w:space="0"/>
            <w:col w:w="9734" w:space="0"/>
            <w:col w:w="9788" w:space="0"/>
            <w:col w:w="9790" w:space="0"/>
            <w:col w:w="9734" w:space="0"/>
            <w:col w:w="9734" w:space="0"/>
            <w:col w:w="9736" w:space="0"/>
            <w:col w:w="9734" w:space="0"/>
            <w:col w:w="9734" w:space="0"/>
            <w:col w:w="9734" w:space="0"/>
            <w:col w:w="9734" w:space="0"/>
            <w:col w:w="9734" w:space="0"/>
            <w:col w:w="9790" w:space="0"/>
            <w:col w:w="9734" w:space="0"/>
            <w:col w:w="9736" w:space="0"/>
            <w:col w:w="9734" w:space="0"/>
            <w:col w:w="9734" w:space="0"/>
            <w:col w:w="9790" w:space="0"/>
            <w:col w:w="9734" w:space="0"/>
            <w:col w:w="9780" w:space="0"/>
            <w:col w:w="9734" w:space="0"/>
            <w:col w:w="9790" w:space="0"/>
            <w:col w:w="9734" w:space="0"/>
            <w:col w:w="9734" w:space="0"/>
            <w:col w:w="9734" w:space="0"/>
            <w:col w:w="9734" w:space="0"/>
            <w:col w:w="9734" w:space="0"/>
            <w:col w:w="9788" w:space="0"/>
            <w:col w:w="9790" w:space="0"/>
            <w:col w:w="9788" w:space="0"/>
            <w:col w:w="9790" w:space="0"/>
            <w:col w:w="9734" w:space="0"/>
            <w:col w:w="9734" w:space="0"/>
            <w:col w:w="9734" w:space="0"/>
            <w:col w:w="9734" w:space="0"/>
            <w:col w:w="9734" w:space="0"/>
            <w:col w:w="9734" w:space="0"/>
            <w:col w:w="9734" w:space="0"/>
          </w:cols>
          <w:docGrid w:linePitch="360"/>
        </w:sectPr>
      </w:pPr>
    </w:p>
    <w:p>
      <w:pPr>
        <w:autoSpaceDN w:val="0"/>
        <w:autoSpaceDE w:val="0"/>
        <w:widowControl/>
        <w:spacing w:line="220" w:lineRule="exact" w:before="0" w:after="216"/>
        <w:ind w:left="0" w:right="0"/>
      </w:pPr>
    </w:p>
    <w:p>
      <w:pPr>
        <w:autoSpaceDN w:val="0"/>
        <w:autoSpaceDE w:val="0"/>
        <w:widowControl/>
        <w:spacing w:line="204" w:lineRule="auto" w:before="0" w:after="0"/>
        <w:ind w:left="0" w:right="66" w:firstLine="0"/>
        <w:jc w:val="right"/>
      </w:pPr>
      <w:r>
        <w:rPr>
          <w:rFonts w:ascii="SimSun" w:hAnsi="SimSun" w:eastAsia="SimSun"/>
          <w:b w:val="0"/>
          <w:i w:val="0"/>
          <w:color w:val="000000"/>
          <w:sz w:val="18"/>
        </w:rPr>
        <w:t>北方华锦化学工业股份有限公司</w:t>
      </w:r>
      <w:r>
        <w:rPr>
          <w:rFonts w:ascii="Times" w:hAnsi="Times" w:eastAsia="Times"/>
          <w:b w:val="0"/>
          <w:i w:val="0"/>
          <w:color w:val="000000"/>
          <w:sz w:val="18"/>
        </w:rPr>
        <w:t xml:space="preserve"> 2020</w:t>
      </w:r>
      <w:r>
        <w:rPr>
          <w:rFonts w:ascii="SimSun" w:hAnsi="SimSun" w:eastAsia="SimSun"/>
          <w:b w:val="0"/>
          <w:i w:val="0"/>
          <w:color w:val="000000"/>
          <w:sz w:val="18"/>
        </w:rPr>
        <w:t xml:space="preserve"> 年年度报告全文</w:t>
      </w:r>
    </w:p>
    <w:p>
      <w:pPr>
        <w:autoSpaceDN w:val="0"/>
        <w:autoSpaceDE w:val="0"/>
        <w:widowControl/>
        <w:spacing w:line="252" w:lineRule="auto" w:before="356" w:after="0"/>
        <w:ind w:left="32" w:right="0" w:firstLine="0"/>
        <w:jc w:val="left"/>
      </w:pPr>
      <w:r>
        <w:rPr>
          <w:rFonts w:ascii="ArialNarrow" w:hAnsi="ArialNarrow" w:eastAsia="ArialNarrow"/>
          <w:b/>
          <w:i w:val="0"/>
          <w:color w:val="000000"/>
          <w:sz w:val="21"/>
        </w:rPr>
        <w:t>4</w:t>
      </w:r>
      <w:r>
        <w:rPr>
          <w:rFonts w:ascii="SimSun" w:hAnsi="SimSun" w:eastAsia="SimSun"/>
          <w:b w:val="0"/>
          <w:i w:val="0"/>
          <w:color w:val="000000"/>
          <w:sz w:val="21"/>
        </w:rPr>
        <w:t>、营业收入和营业成本</w:t>
      </w:r>
    </w:p>
    <w:p>
      <w:pPr>
        <w:autoSpaceDN w:val="0"/>
        <w:autoSpaceDE w:val="0"/>
        <w:widowControl/>
        <w:spacing w:line="185" w:lineRule="auto" w:before="324" w:after="70"/>
        <w:ind w:left="0" w:right="66" w:firstLine="0"/>
        <w:jc w:val="right"/>
      </w:pPr>
      <w:r>
        <w:rPr>
          <w:rFonts w:ascii="SimSun" w:hAnsi="SimSun" w:eastAsia="SimSun"/>
          <w:b w:val="0"/>
          <w:i w:val="0"/>
          <w:color w:val="000000"/>
          <w:sz w:val="18"/>
        </w:rPr>
        <w:t>单位：元</w:t>
      </w:r>
    </w:p>
    <w:tbl>
      <w:tblPr>
        <w:tblW w:type="auto" w:w="0"/>
        <w:tblLayout w:type="fixed"/>
        <w:tblLook w:firstColumn="1" w:firstRow="1" w:lastColumn="0" w:lastRow="0" w:noHBand="0" w:noVBand="1" w:val="04A0"/>
        <w:tblInd w:w="32.00000000000003" w:type="dxa"/>
      </w:tblPr>
      <w:tblGrid>
        <w:gridCol w:w="1947"/>
        <w:gridCol w:w="1947"/>
        <w:gridCol w:w="1947"/>
        <w:gridCol w:w="1947"/>
        <w:gridCol w:w="1947"/>
      </w:tblGrid>
      <w:tr>
        <w:trPr>
          <w:trHeight w:hRule="exact" w:val="324"/>
        </w:trPr>
        <w:tc>
          <w:tcPr>
            <w:tcW w:type="dxa" w:w="1994"/>
            <w:vMerge w:val="restart"/>
            <w:tcBorders>
              <w:start w:sz="3.1999999999999886" w:val="single" w:color="#000000"/>
              <w:top w:sz="3.199999999999932" w:val="single" w:color="#000000"/>
              <w:end w:sz="4.0" w:val="single" w:color="#000000"/>
              <w:bottom w:sz="4.0" w:val="single" w:color="#000000"/>
            </w:tcBorders>
            <w:shd w:fill="dbdbdb"/>
            <w:tcMar>
              <w:start w:w="0" w:type="dxa"/>
              <w:end w:w="0" w:type="dxa"/>
            </w:tcMar>
            <w:tcMar>
              <w:start w:w="0" w:type="dxa"/>
              <w:end w:w="0" w:type="dxa"/>
            </w:tcMar>
          </w:tcPr>
          <w:p>
            <w:pPr>
              <w:autoSpaceDN w:val="0"/>
              <w:autoSpaceDE w:val="0"/>
              <w:widowControl/>
              <w:spacing w:line="185" w:lineRule="auto" w:before="228" w:after="0"/>
              <w:ind w:left="0" w:right="0" w:firstLine="0"/>
              <w:jc w:val="center"/>
            </w:pPr>
            <w:r>
              <w:rPr>
                <w:rFonts w:ascii="SimSun" w:hAnsi="SimSun" w:eastAsia="SimSun"/>
                <w:b w:val="0"/>
                <w:i w:val="0"/>
                <w:color w:val="000000"/>
                <w:sz w:val="18"/>
              </w:rPr>
              <w:t>项目</w:t>
            </w:r>
          </w:p>
        </w:tc>
        <w:tc>
          <w:tcPr>
            <w:tcW w:type="dxa" w:w="3750"/>
            <w:gridSpan w:val="2"/>
            <w:tcBorders>
              <w:start w:sz="4.0" w:val="single" w:color="#000000"/>
              <w:top w:sz="3.199999999999932" w:val="single" w:color="#000000"/>
              <w:end w:sz="4.0" w:val="single" w:color="#000000"/>
              <w:bottom w:sz="4.0" w:val="single" w:color="#000000"/>
            </w:tcBorders>
            <w:shd w:fill="dbdbdb"/>
            <w:tcMar>
              <w:start w:w="0" w:type="dxa"/>
              <w:end w:w="0" w:type="dxa"/>
            </w:tcMar>
            <w:tcMar>
              <w:start w:w="0" w:type="dxa"/>
              <w:end w:w="0" w:type="dxa"/>
            </w:tcMar>
          </w:tcPr>
          <w:tbl>
            <w:tblPr>
              <w:tblW w:type="auto" w:w="0"/>
              <w:tblLayout w:type="fixed"/>
              <w:tblLook w:firstColumn="1" w:firstRow="1" w:lastColumn="0" w:lastRow="0" w:noHBand="0" w:noVBand="1" w:val="04A0"/>
              <w:tblInd w:w="22.000000000000455" w:type="dxa"/>
            </w:tblPr>
            <w:tblGrid>
              <w:gridCol w:w="3750"/>
            </w:tblGrid>
            <w:tr>
              <w:trPr>
                <w:trHeight w:hRule="exact" w:val="294"/>
              </w:trPr>
              <w:tc>
                <w:tcPr>
                  <w:tcW w:type="dxa" w:w="3694"/>
                  <w:tcBorders/>
                  <w:shd w:fill="dbdbdb"/>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 xml:space="preserve">本期发生额 </w:t>
                  </w:r>
                </w:p>
              </w:tc>
            </w:tr>
          </w:tbl>
          <w:p>
            <w:pPr>
              <w:autoSpaceDN w:val="0"/>
              <w:autoSpaceDE w:val="0"/>
              <w:widowControl/>
              <w:spacing w:line="14" w:lineRule="exact" w:before="0" w:after="0"/>
              <w:ind w:left="0" w:right="0"/>
            </w:pPr>
          </w:p>
        </w:tc>
        <w:tc>
          <w:tcPr>
            <w:tcW w:type="dxa" w:w="3826"/>
            <w:gridSpan w:val="2"/>
            <w:tcBorders>
              <w:start w:sz="4.0" w:val="single" w:color="#000000"/>
              <w:top w:sz="3.199999999999932" w:val="single" w:color="#000000"/>
              <w:end w:sz="3.199999999999818" w:val="single" w:color="#000000"/>
              <w:bottom w:sz="4.0" w:val="single" w:color="#000000"/>
            </w:tcBorders>
            <w:shd w:fill="dbdbdb"/>
            <w:tcMar>
              <w:start w:w="0" w:type="dxa"/>
              <w:end w:w="0" w:type="dxa"/>
            </w:tcMar>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上期发生额</w:t>
            </w:r>
          </w:p>
        </w:tc>
      </w:tr>
      <w:tr>
        <w:trPr>
          <w:trHeight w:hRule="exact" w:val="322"/>
        </w:trPr>
        <w:tc>
          <w:tcPr>
            <w:tcW w:type="dxa" w:w="1947"/>
            <w:vMerge/>
            <w:tcBorders>
              <w:start w:sz="3.1999999999999886" w:val="single" w:color="#000000"/>
              <w:top w:sz="3.199999999999932" w:val="single" w:color="#000000"/>
              <w:end w:sz="4.0" w:val="single" w:color="#000000"/>
              <w:bottom w:sz="4.0" w:val="single" w:color="#000000"/>
            </w:tcBorders>
          </w:tcPr>
          <w:p/>
        </w:tc>
        <w:tc>
          <w:tcPr>
            <w:tcW w:type="dxa" w:w="1836"/>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4" w:after="0"/>
              <w:ind w:left="0" w:right="0" w:firstLine="0"/>
              <w:jc w:val="center"/>
            </w:pPr>
            <w:r>
              <w:rPr>
                <w:rFonts w:ascii="SimSun" w:hAnsi="SimSun" w:eastAsia="SimSun"/>
                <w:b w:val="0"/>
                <w:i w:val="0"/>
                <w:color w:val="000000"/>
                <w:sz w:val="18"/>
              </w:rPr>
              <w:t xml:space="preserve">收入 </w:t>
            </w:r>
          </w:p>
        </w:tc>
        <w:tc>
          <w:tcPr>
            <w:tcW w:type="dxa" w:w="1914"/>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4" w:after="0"/>
              <w:ind w:left="0" w:right="0" w:firstLine="0"/>
              <w:jc w:val="center"/>
            </w:pPr>
            <w:r>
              <w:rPr>
                <w:rFonts w:ascii="SimSun" w:hAnsi="SimSun" w:eastAsia="SimSun"/>
                <w:b w:val="0"/>
                <w:i w:val="0"/>
                <w:color w:val="000000"/>
                <w:sz w:val="18"/>
              </w:rPr>
              <w:t xml:space="preserve">成本 </w:t>
            </w:r>
          </w:p>
        </w:tc>
        <w:tc>
          <w:tcPr>
            <w:tcW w:type="dxa" w:w="1914"/>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4" w:after="0"/>
              <w:ind w:left="0" w:right="0" w:firstLine="0"/>
              <w:jc w:val="center"/>
            </w:pPr>
            <w:r>
              <w:rPr>
                <w:rFonts w:ascii="SimSun" w:hAnsi="SimSun" w:eastAsia="SimSun"/>
                <w:b w:val="0"/>
                <w:i w:val="0"/>
                <w:color w:val="000000"/>
                <w:sz w:val="18"/>
              </w:rPr>
              <w:t xml:space="preserve">收入 </w:t>
            </w:r>
          </w:p>
        </w:tc>
        <w:tc>
          <w:tcPr>
            <w:tcW w:type="dxa" w:w="1912"/>
            <w:tcBorders>
              <w:start w:sz="4.0" w:val="single" w:color="#000000"/>
              <w:top w:sz="4.0" w:val="single" w:color="#000000"/>
              <w:end w:sz="3.199999999999818" w:val="single" w:color="#000000"/>
              <w:bottom w:sz="4.0" w:val="single" w:color="#000000"/>
            </w:tcBorders>
            <w:shd w:fill="dbdbdb"/>
            <w:tcMar>
              <w:start w:w="0" w:type="dxa"/>
              <w:end w:w="0" w:type="dxa"/>
            </w:tcMar>
          </w:tcPr>
          <w:p>
            <w:pPr>
              <w:autoSpaceDN w:val="0"/>
              <w:autoSpaceDE w:val="0"/>
              <w:widowControl/>
              <w:spacing w:line="185" w:lineRule="auto" w:before="64" w:after="0"/>
              <w:ind w:left="0" w:right="0" w:firstLine="0"/>
              <w:jc w:val="center"/>
            </w:pPr>
            <w:r>
              <w:rPr>
                <w:rFonts w:ascii="SimSun" w:hAnsi="SimSun" w:eastAsia="SimSun"/>
                <w:b w:val="0"/>
                <w:i w:val="0"/>
                <w:color w:val="000000"/>
                <w:sz w:val="18"/>
              </w:rPr>
              <w:t>成本</w:t>
            </w:r>
          </w:p>
        </w:tc>
      </w:tr>
      <w:tr>
        <w:trPr>
          <w:trHeight w:hRule="exact" w:val="324"/>
        </w:trPr>
        <w:tc>
          <w:tcPr>
            <w:tcW w:type="dxa" w:w="1994"/>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主营业务 </w:t>
            </w:r>
          </w:p>
        </w:tc>
        <w:tc>
          <w:tcPr>
            <w:tcW w:type="dxa" w:w="1836"/>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22,783,562,036.32 </w:t>
            </w:r>
          </w:p>
        </w:tc>
        <w:tc>
          <w:tcPr>
            <w:tcW w:type="dxa" w:w="1914"/>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20,088,535,493.05 </w:t>
            </w:r>
          </w:p>
        </w:tc>
        <w:tc>
          <w:tcPr>
            <w:tcW w:type="dxa" w:w="1914"/>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29,019,030,925.83 </w:t>
            </w:r>
          </w:p>
        </w:tc>
        <w:tc>
          <w:tcPr>
            <w:tcW w:type="dxa" w:w="1912"/>
            <w:tcBorders>
              <w:start w:sz="4.0" w:val="single" w:color="#000000"/>
              <w:top w:sz="4.0" w:val="single" w:color="#000000"/>
              <w:end w:sz="3.199999999999818" w:val="single" w:color="#000000"/>
              <w:bottom w:sz="4.0"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24,856,260,244.92 </w:t>
            </w:r>
          </w:p>
        </w:tc>
      </w:tr>
      <w:tr>
        <w:trPr>
          <w:trHeight w:hRule="exact" w:val="322"/>
        </w:trPr>
        <w:tc>
          <w:tcPr>
            <w:tcW w:type="dxa" w:w="1994"/>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8" w:after="0"/>
              <w:ind w:left="24" w:right="0" w:firstLine="0"/>
              <w:jc w:val="left"/>
            </w:pPr>
            <w:r>
              <w:rPr>
                <w:rFonts w:ascii="SimSun" w:hAnsi="SimSun" w:eastAsia="SimSun"/>
                <w:b w:val="0"/>
                <w:i w:val="0"/>
                <w:color w:val="000000"/>
                <w:sz w:val="18"/>
              </w:rPr>
              <w:t xml:space="preserve">其他业务 </w:t>
            </w:r>
          </w:p>
        </w:tc>
        <w:tc>
          <w:tcPr>
            <w:tcW w:type="dxa" w:w="1836"/>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319,639,749.21 </w:t>
            </w:r>
          </w:p>
        </w:tc>
        <w:tc>
          <w:tcPr>
            <w:tcW w:type="dxa" w:w="1914"/>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270,204,389.03 </w:t>
            </w:r>
          </w:p>
        </w:tc>
        <w:tc>
          <w:tcPr>
            <w:tcW w:type="dxa" w:w="1914"/>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833,308,456.14 </w:t>
            </w:r>
          </w:p>
        </w:tc>
        <w:tc>
          <w:tcPr>
            <w:tcW w:type="dxa" w:w="1912"/>
            <w:tcBorders>
              <w:start w:sz="4.0" w:val="single" w:color="#000000"/>
              <w:top w:sz="4.0" w:val="single" w:color="#000000"/>
              <w:end w:sz="3.199999999999818" w:val="single" w:color="#000000"/>
              <w:bottom w:sz="4.0" w:val="single" w:color="#000000"/>
            </w:tcBorders>
            <w:shd w:fill="ffffff"/>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812,735,661.01 </w:t>
            </w:r>
          </w:p>
        </w:tc>
      </w:tr>
      <w:tr>
        <w:trPr>
          <w:trHeight w:hRule="exact" w:val="324"/>
        </w:trPr>
        <w:tc>
          <w:tcPr>
            <w:tcW w:type="dxa" w:w="1994"/>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8" w:after="0"/>
              <w:ind w:left="24" w:right="0" w:firstLine="0"/>
              <w:jc w:val="left"/>
            </w:pPr>
            <w:r>
              <w:rPr>
                <w:rFonts w:ascii="SimSun" w:hAnsi="SimSun" w:eastAsia="SimSun"/>
                <w:b w:val="0"/>
                <w:i w:val="0"/>
                <w:color w:val="000000"/>
                <w:sz w:val="18"/>
              </w:rPr>
              <w:t xml:space="preserve">合计 </w:t>
            </w:r>
          </w:p>
        </w:tc>
        <w:tc>
          <w:tcPr>
            <w:tcW w:type="dxa" w:w="1836"/>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23,103,201,785.53 </w:t>
            </w:r>
          </w:p>
        </w:tc>
        <w:tc>
          <w:tcPr>
            <w:tcW w:type="dxa" w:w="1914"/>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20,358,739,882.08 </w:t>
            </w:r>
          </w:p>
        </w:tc>
        <w:tc>
          <w:tcPr>
            <w:tcW w:type="dxa" w:w="1914"/>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29,852,339,381.97 </w:t>
            </w:r>
          </w:p>
        </w:tc>
        <w:tc>
          <w:tcPr>
            <w:tcW w:type="dxa" w:w="1912"/>
            <w:tcBorders>
              <w:start w:sz="4.0" w:val="single" w:color="#000000"/>
              <w:top w:sz="4.0" w:val="single" w:color="#000000"/>
              <w:end w:sz="3.199999999999818" w:val="single" w:color="#000000"/>
              <w:bottom w:sz="4.0" w:val="single" w:color="#000000"/>
            </w:tcBorders>
            <w:shd w:fill="ffffff"/>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25,668,995,905.93 </w:t>
            </w:r>
          </w:p>
        </w:tc>
      </w:tr>
    </w:tbl>
    <w:p>
      <w:pPr>
        <w:autoSpaceDN w:val="0"/>
        <w:tabs>
          <w:tab w:pos="8950" w:val="left"/>
        </w:tabs>
        <w:autoSpaceDE w:val="0"/>
        <w:widowControl/>
        <w:spacing w:line="245" w:lineRule="auto" w:before="68" w:after="70"/>
        <w:ind w:left="32" w:right="66" w:firstLine="0"/>
        <w:jc w:val="left"/>
      </w:pPr>
      <w:r>
        <w:rPr>
          <w:rFonts w:ascii="SimSun" w:hAnsi="SimSun" w:eastAsia="SimSun"/>
          <w:b w:val="0"/>
          <w:i w:val="0"/>
          <w:color w:val="000000"/>
          <w:sz w:val="18"/>
        </w:rPr>
        <w:t>收入相关信息：</w:t>
      </w:r>
      <w:r>
        <w:br/>
      </w:r>
      <w:r>
        <w:tab/>
      </w:r>
      <w:r>
        <w:rPr>
          <w:rFonts w:ascii="SimSun" w:hAnsi="SimSun" w:eastAsia="SimSun"/>
          <w:b w:val="0"/>
          <w:i w:val="0"/>
          <w:color w:val="000000"/>
          <w:sz w:val="18"/>
        </w:rPr>
        <w:t>单位：元</w:t>
      </w:r>
    </w:p>
    <w:tbl>
      <w:tblPr>
        <w:tblW w:type="auto" w:w="0"/>
        <w:tblLayout w:type="fixed"/>
        <w:tblLook w:firstColumn="1" w:firstRow="1" w:lastColumn="0" w:lastRow="0" w:noHBand="0" w:noVBand="1" w:val="04A0"/>
        <w:tblInd w:w="5.999999999999943" w:type="dxa"/>
      </w:tblPr>
      <w:tblGrid>
        <w:gridCol w:w="3245"/>
        <w:gridCol w:w="3245"/>
        <w:gridCol w:w="3245"/>
      </w:tblGrid>
      <w:tr>
        <w:trPr>
          <w:trHeight w:hRule="exact" w:val="322"/>
        </w:trPr>
        <w:tc>
          <w:tcPr>
            <w:tcW w:type="dxa" w:w="3228"/>
            <w:tcBorders>
              <w:start w:sz="4.0" w:val="single" w:color="#000000"/>
              <w:top w:sz="3.2000000000000455" w:val="single" w:color="#000000"/>
              <w:end w:sz="4.0" w:val="single" w:color="#000000"/>
              <w:bottom w:sz="4.0" w:val="single" w:color="#000000"/>
            </w:tcBorders>
            <w:shd w:fill="dbdbdb"/>
            <w:tcMar>
              <w:start w:w="0" w:type="dxa"/>
              <w:end w:w="0" w:type="dxa"/>
            </w:tcMar>
          </w:tcPr>
          <w:tbl>
            <w:tblPr>
              <w:tblW w:type="auto" w:w="0"/>
              <w:tblLayout w:type="fixed"/>
              <w:tblLook w:firstColumn="1" w:firstRow="1" w:lastColumn="0" w:lastRow="0" w:noHBand="0" w:noVBand="1" w:val="04A0"/>
              <w:tblInd w:w="22.00000000000003" w:type="dxa"/>
            </w:tblPr>
            <w:tblGrid>
              <w:gridCol w:w="3228"/>
            </w:tblGrid>
            <w:tr>
              <w:trPr>
                <w:trHeight w:hRule="exact" w:val="294"/>
              </w:trPr>
              <w:tc>
                <w:tcPr>
                  <w:tcW w:type="dxa" w:w="3174"/>
                  <w:tcBorders/>
                  <w:shd w:fill="dbdbdb"/>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 xml:space="preserve">合同分类 </w:t>
                  </w:r>
                </w:p>
              </w:tc>
            </w:tr>
          </w:tbl>
          <w:p>
            <w:pPr>
              <w:autoSpaceDN w:val="0"/>
              <w:autoSpaceDE w:val="0"/>
              <w:widowControl/>
              <w:spacing w:line="14" w:lineRule="exact" w:before="0" w:after="0"/>
              <w:ind w:left="0" w:right="0"/>
            </w:pPr>
          </w:p>
        </w:tc>
        <w:tc>
          <w:tcPr>
            <w:tcW w:type="dxa" w:w="3230"/>
            <w:tcBorders>
              <w:start w:sz="4.0" w:val="single" w:color="#000000"/>
              <w:top w:sz="3.2000000000000455" w:val="single" w:color="#000000"/>
              <w:end w:sz="3.199999999999818" w:val="single" w:color="#000000"/>
              <w:bottom w:sz="4.0" w:val="single" w:color="#000000"/>
            </w:tcBorders>
            <w:shd w:fill="dbdbdb"/>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 xml:space="preserve">石化产品板块 </w:t>
            </w:r>
          </w:p>
        </w:tc>
        <w:tc>
          <w:tcPr>
            <w:tcW w:type="dxa" w:w="3234"/>
            <w:tcBorders>
              <w:start w:sz="3.199999999999818" w:val="single" w:color="#000000"/>
              <w:top w:sz="3.2000000000000455" w:val="single" w:color="#000000"/>
              <w:end w:sz="3.2000000000007276" w:val="single" w:color="#000000"/>
              <w:bottom w:sz="4.0" w:val="single" w:color="#000000"/>
            </w:tcBorders>
            <w:shd w:fill="dbdbdb"/>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合计</w:t>
            </w:r>
          </w:p>
        </w:tc>
      </w:tr>
      <w:tr>
        <w:trPr>
          <w:trHeight w:hRule="exact" w:val="324"/>
        </w:trPr>
        <w:tc>
          <w:tcPr>
            <w:tcW w:type="dxa" w:w="9692"/>
            <w:gridSpan w:val="3"/>
            <w:tcBorders>
              <w:start w:sz="4.0" w:val="single" w:color="#000000"/>
              <w:top w:sz="4.0" w:val="single" w:color="#000000"/>
              <w:end w:sz="3.2000000000007276" w:val="single" w:color="#000000"/>
              <w:bottom w:sz="4.0" w:val="single" w:color="#000000"/>
            </w:tcBorders>
            <w:shd w:fill="dbdbdb"/>
            <w:tcMar>
              <w:start w:w="0" w:type="dxa"/>
              <w:end w:w="0" w:type="dxa"/>
            </w:tcMar>
            <w:tcMar>
              <w:start w:w="0" w:type="dxa"/>
              <w:end w:w="0" w:type="dxa"/>
            </w:tcMar>
            <w:tcMar>
              <w:start w:w="0" w:type="dxa"/>
              <w:end w:w="0" w:type="dxa"/>
            </w:tcMar>
          </w:tcPr>
          <w:p>
            <w:pPr>
              <w:autoSpaceDN w:val="0"/>
              <w:autoSpaceDE w:val="0"/>
              <w:widowControl/>
              <w:spacing w:line="185" w:lineRule="auto" w:before="66" w:after="0"/>
              <w:ind w:left="22" w:right="0" w:firstLine="0"/>
              <w:jc w:val="left"/>
            </w:pPr>
            <w:r>
              <w:rPr>
                <w:rFonts w:ascii="SimSun" w:hAnsi="SimSun" w:eastAsia="SimSun"/>
                <w:b w:val="0"/>
                <w:i w:val="0"/>
                <w:color w:val="000000"/>
                <w:sz w:val="18"/>
              </w:rPr>
              <w:t>商品类型</w:t>
            </w:r>
          </w:p>
        </w:tc>
      </w:tr>
      <w:tr>
        <w:trPr>
          <w:trHeight w:hRule="exact" w:val="324"/>
        </w:trPr>
        <w:tc>
          <w:tcPr>
            <w:tcW w:type="dxa" w:w="3228"/>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22" w:right="0" w:firstLine="0"/>
              <w:jc w:val="left"/>
            </w:pPr>
            <w:r>
              <w:rPr>
                <w:rFonts w:ascii="SimSun" w:hAnsi="SimSun" w:eastAsia="SimSun"/>
                <w:b w:val="0"/>
                <w:i w:val="0"/>
                <w:color w:val="000000"/>
                <w:sz w:val="18"/>
              </w:rPr>
              <w:t xml:space="preserve">其中：原油加工及石油制品 </w:t>
            </w:r>
          </w:p>
        </w:tc>
        <w:tc>
          <w:tcPr>
            <w:tcW w:type="dxa" w:w="3230"/>
            <w:tcBorders>
              <w:start w:sz="4.0" w:val="single" w:color="#000000"/>
              <w:top w:sz="4.0" w:val="single" w:color="#000000"/>
              <w:end w:sz="3.199999999999818" w:val="single" w:color="#000000"/>
              <w:bottom w:sz="4.0"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15,435,741,089.40 </w:t>
            </w:r>
          </w:p>
        </w:tc>
        <w:tc>
          <w:tcPr>
            <w:tcW w:type="dxa" w:w="3234"/>
            <w:tcBorders>
              <w:start w:sz="3.199999999999818" w:val="single" w:color="#000000"/>
              <w:top w:sz="4.0" w:val="single" w:color="#000000"/>
              <w:end w:sz="3.2000000000007276" w:val="single" w:color="#000000"/>
              <w:bottom w:sz="4.0"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15,435,741,089.40 </w:t>
            </w:r>
          </w:p>
        </w:tc>
      </w:tr>
      <w:tr>
        <w:trPr>
          <w:trHeight w:hRule="exact" w:val="322"/>
        </w:trPr>
        <w:tc>
          <w:tcPr>
            <w:tcW w:type="dxa" w:w="3228"/>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562" w:right="0" w:firstLine="0"/>
              <w:jc w:val="left"/>
            </w:pPr>
            <w:r>
              <w:rPr>
                <w:rFonts w:ascii="SimSun" w:hAnsi="SimSun" w:eastAsia="SimSun"/>
                <w:b w:val="0"/>
                <w:i w:val="0"/>
                <w:color w:val="000000"/>
                <w:sz w:val="18"/>
              </w:rPr>
              <w:t xml:space="preserve">聚烯烃类产品 </w:t>
            </w:r>
          </w:p>
        </w:tc>
        <w:tc>
          <w:tcPr>
            <w:tcW w:type="dxa" w:w="3230"/>
            <w:tcBorders>
              <w:start w:sz="4.0" w:val="single" w:color="#000000"/>
              <w:top w:sz="4.0" w:val="single" w:color="#000000"/>
              <w:end w:sz="3.199999999999818" w:val="single" w:color="#000000"/>
              <w:bottom w:sz="4.0"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4,517,603,442.27 </w:t>
            </w:r>
          </w:p>
        </w:tc>
        <w:tc>
          <w:tcPr>
            <w:tcW w:type="dxa" w:w="3234"/>
            <w:tcBorders>
              <w:start w:sz="3.199999999999818" w:val="single" w:color="#000000"/>
              <w:top w:sz="4.0" w:val="single" w:color="#000000"/>
              <w:end w:sz="3.2000000000007276" w:val="single" w:color="#000000"/>
              <w:bottom w:sz="4.0"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4,517,603,442.27 </w:t>
            </w:r>
          </w:p>
        </w:tc>
      </w:tr>
      <w:tr>
        <w:trPr>
          <w:trHeight w:hRule="exact" w:val="324"/>
        </w:trPr>
        <w:tc>
          <w:tcPr>
            <w:tcW w:type="dxa" w:w="3228"/>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8" w:after="0"/>
              <w:ind w:left="562" w:right="0" w:firstLine="0"/>
              <w:jc w:val="left"/>
            </w:pPr>
            <w:r>
              <w:rPr>
                <w:rFonts w:ascii="SimSun" w:hAnsi="SimSun" w:eastAsia="SimSun"/>
                <w:b w:val="0"/>
                <w:i w:val="0"/>
                <w:color w:val="000000"/>
                <w:sz w:val="18"/>
              </w:rPr>
              <w:t xml:space="preserve">芳烃类产品 </w:t>
            </w:r>
          </w:p>
        </w:tc>
        <w:tc>
          <w:tcPr>
            <w:tcW w:type="dxa" w:w="3230"/>
            <w:tcBorders>
              <w:start w:sz="4.0" w:val="single" w:color="#000000"/>
              <w:top w:sz="4.0" w:val="single" w:color="#000000"/>
              <w:end w:sz="3.199999999999818" w:val="single" w:color="#000000"/>
              <w:bottom w:sz="4.0" w:val="single" w:color="#000000"/>
            </w:tcBorders>
            <w:shd w:fill="ffffff"/>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922,435,034.58 </w:t>
            </w:r>
          </w:p>
        </w:tc>
        <w:tc>
          <w:tcPr>
            <w:tcW w:type="dxa" w:w="3234"/>
            <w:tcBorders>
              <w:start w:sz="3.199999999999818" w:val="single" w:color="#000000"/>
              <w:top w:sz="4.0" w:val="single" w:color="#000000"/>
              <w:end w:sz="3.2000000000007276" w:val="single" w:color="#000000"/>
              <w:bottom w:sz="4.0" w:val="single" w:color="#000000"/>
            </w:tcBorders>
            <w:shd w:fill="ffffff"/>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922,435,034.58 </w:t>
            </w:r>
          </w:p>
        </w:tc>
      </w:tr>
      <w:tr>
        <w:trPr>
          <w:trHeight w:hRule="exact" w:val="326"/>
        </w:trPr>
        <w:tc>
          <w:tcPr>
            <w:tcW w:type="dxa" w:w="3228"/>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204" w:lineRule="auto" w:before="60" w:after="0"/>
              <w:ind w:left="562" w:right="0" w:firstLine="0"/>
              <w:jc w:val="left"/>
            </w:pPr>
            <w:r>
              <w:rPr>
                <w:rFonts w:ascii="Times" w:hAnsi="Times" w:eastAsia="Times"/>
                <w:b w:val="0"/>
                <w:i w:val="0"/>
                <w:color w:val="000000"/>
                <w:sz w:val="18"/>
              </w:rPr>
              <w:t>ABS</w:t>
            </w:r>
            <w:r>
              <w:rPr>
                <w:rFonts w:ascii="SimSun" w:hAnsi="SimSun" w:eastAsia="SimSun"/>
                <w:b w:val="0"/>
                <w:i w:val="0"/>
                <w:color w:val="000000"/>
                <w:sz w:val="18"/>
              </w:rPr>
              <w:t xml:space="preserve"> 制品及副品 </w:t>
            </w:r>
          </w:p>
        </w:tc>
        <w:tc>
          <w:tcPr>
            <w:tcW w:type="dxa" w:w="3230"/>
            <w:tcBorders>
              <w:start w:sz="4.0" w:val="single" w:color="#000000"/>
              <w:top w:sz="4.0" w:val="single" w:color="#000000"/>
              <w:end w:sz="3.199999999999818" w:val="single" w:color="#000000"/>
              <w:bottom w:sz="4.0"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1,199,921,946.13 </w:t>
            </w:r>
          </w:p>
        </w:tc>
        <w:tc>
          <w:tcPr>
            <w:tcW w:type="dxa" w:w="3234"/>
            <w:tcBorders>
              <w:start w:sz="3.199999999999818" w:val="single" w:color="#000000"/>
              <w:top w:sz="4.0" w:val="single" w:color="#000000"/>
              <w:end w:sz="3.2000000000007276" w:val="single" w:color="#000000"/>
              <w:bottom w:sz="4.0"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1,199,921,946.13 </w:t>
            </w:r>
          </w:p>
        </w:tc>
      </w:tr>
      <w:tr>
        <w:trPr>
          <w:trHeight w:hRule="exact" w:val="324"/>
        </w:trPr>
        <w:tc>
          <w:tcPr>
            <w:tcW w:type="dxa" w:w="3228"/>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562" w:right="0" w:firstLine="0"/>
              <w:jc w:val="left"/>
            </w:pPr>
            <w:r>
              <w:rPr>
                <w:rFonts w:ascii="SimSun" w:hAnsi="SimSun" w:eastAsia="SimSun"/>
                <w:b w:val="0"/>
                <w:i w:val="0"/>
                <w:color w:val="000000"/>
                <w:sz w:val="18"/>
              </w:rPr>
              <w:t xml:space="preserve">丁二烯 </w:t>
            </w:r>
          </w:p>
        </w:tc>
        <w:tc>
          <w:tcPr>
            <w:tcW w:type="dxa" w:w="3230"/>
            <w:tcBorders>
              <w:start w:sz="4.0" w:val="single" w:color="#000000"/>
              <w:top w:sz="4.0" w:val="single" w:color="#000000"/>
              <w:end w:sz="3.199999999999818" w:val="single" w:color="#000000"/>
              <w:bottom w:sz="4.0"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627,449,794.63 </w:t>
            </w:r>
          </w:p>
        </w:tc>
        <w:tc>
          <w:tcPr>
            <w:tcW w:type="dxa" w:w="3234"/>
            <w:tcBorders>
              <w:start w:sz="3.199999999999818" w:val="single" w:color="#000000"/>
              <w:top w:sz="4.0" w:val="single" w:color="#000000"/>
              <w:end w:sz="3.2000000000007276" w:val="single" w:color="#000000"/>
              <w:bottom w:sz="4.0" w:val="single" w:color="#000000"/>
            </w:tcBorders>
            <w:shd w:fill="ffffff"/>
            <w:tcMar>
              <w:start w:w="0" w:type="dxa"/>
              <w:end w:w="0" w:type="dxa"/>
            </w:tcMar>
          </w:tcPr>
          <w:p>
            <w:pPr>
              <w:autoSpaceDN w:val="0"/>
              <w:autoSpaceDE w:val="0"/>
              <w:widowControl/>
              <w:spacing w:line="240" w:lineRule="auto" w:before="50" w:after="0"/>
              <w:ind w:left="0" w:right="0" w:firstLine="0"/>
              <w:jc w:val="right"/>
            </w:pPr>
            <w:r>
              <w:rPr>
                <w:rFonts w:ascii="ArialNarrow" w:hAnsi="ArialNarrow" w:eastAsia="ArialNarrow"/>
                <w:b w:val="0"/>
                <w:i w:val="0"/>
                <w:color w:val="000000"/>
                <w:sz w:val="18"/>
              </w:rPr>
              <w:t xml:space="preserve">627,449,794.63 </w:t>
            </w:r>
          </w:p>
        </w:tc>
      </w:tr>
      <w:tr>
        <w:trPr>
          <w:trHeight w:hRule="exact" w:val="320"/>
        </w:trPr>
        <w:tc>
          <w:tcPr>
            <w:tcW w:type="dxa" w:w="3228"/>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4" w:after="0"/>
              <w:ind w:left="562" w:right="0" w:firstLine="0"/>
              <w:jc w:val="left"/>
            </w:pPr>
            <w:r>
              <w:rPr>
                <w:rFonts w:ascii="SimSun" w:hAnsi="SimSun" w:eastAsia="SimSun"/>
                <w:b w:val="0"/>
                <w:i w:val="0"/>
                <w:color w:val="000000"/>
                <w:sz w:val="18"/>
              </w:rPr>
              <w:t xml:space="preserve">塑料制品 </w:t>
            </w:r>
          </w:p>
        </w:tc>
        <w:tc>
          <w:tcPr>
            <w:tcW w:type="dxa" w:w="3230"/>
            <w:tcBorders>
              <w:start w:sz="4.0" w:val="single" w:color="#000000"/>
              <w:top w:sz="4.0" w:val="single" w:color="#000000"/>
              <w:end w:sz="3.199999999999818" w:val="single" w:color="#000000"/>
              <w:bottom w:sz="4.0" w:val="single" w:color="#000000"/>
            </w:tcBorders>
            <w:shd w:fill="ffffff"/>
            <w:tcMar>
              <w:start w:w="0" w:type="dxa"/>
              <w:end w:w="0" w:type="dxa"/>
            </w:tcMar>
          </w:tcPr>
          <w:p>
            <w:pPr>
              <w:autoSpaceDN w:val="0"/>
              <w:autoSpaceDE w:val="0"/>
              <w:widowControl/>
              <w:spacing w:line="240" w:lineRule="auto" w:before="48" w:after="0"/>
              <w:ind w:left="0" w:right="0" w:firstLine="0"/>
              <w:jc w:val="right"/>
            </w:pPr>
            <w:r>
              <w:rPr>
                <w:rFonts w:ascii="ArialNarrow" w:hAnsi="ArialNarrow" w:eastAsia="ArialNarrow"/>
                <w:b w:val="0"/>
                <w:i w:val="0"/>
                <w:color w:val="000000"/>
                <w:sz w:val="18"/>
              </w:rPr>
              <w:t xml:space="preserve">44,447,727.75 </w:t>
            </w:r>
          </w:p>
        </w:tc>
        <w:tc>
          <w:tcPr>
            <w:tcW w:type="dxa" w:w="3234"/>
            <w:tcBorders>
              <w:start w:sz="3.199999999999818" w:val="single" w:color="#000000"/>
              <w:top w:sz="4.0" w:val="single" w:color="#000000"/>
              <w:end w:sz="3.2000000000007276" w:val="single" w:color="#000000"/>
              <w:bottom w:sz="4.0" w:val="single" w:color="#000000"/>
            </w:tcBorders>
            <w:shd w:fill="ffffff"/>
            <w:tcMar>
              <w:start w:w="0" w:type="dxa"/>
              <w:end w:w="0" w:type="dxa"/>
            </w:tcMar>
          </w:tcPr>
          <w:p>
            <w:pPr>
              <w:autoSpaceDN w:val="0"/>
              <w:autoSpaceDE w:val="0"/>
              <w:widowControl/>
              <w:spacing w:line="240" w:lineRule="auto" w:before="48" w:after="0"/>
              <w:ind w:left="0" w:right="0" w:firstLine="0"/>
              <w:jc w:val="right"/>
            </w:pPr>
            <w:r>
              <w:rPr>
                <w:rFonts w:ascii="ArialNarrow" w:hAnsi="ArialNarrow" w:eastAsia="ArialNarrow"/>
                <w:b w:val="0"/>
                <w:i w:val="0"/>
                <w:color w:val="000000"/>
                <w:sz w:val="18"/>
              </w:rPr>
              <w:t xml:space="preserve">44,447,727.75 </w:t>
            </w:r>
          </w:p>
        </w:tc>
      </w:tr>
      <w:tr>
        <w:trPr>
          <w:trHeight w:hRule="exact" w:val="326"/>
        </w:trPr>
        <w:tc>
          <w:tcPr>
            <w:tcW w:type="dxa" w:w="3228"/>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562" w:right="0" w:firstLine="0"/>
              <w:jc w:val="left"/>
            </w:pPr>
            <w:r>
              <w:rPr>
                <w:rFonts w:ascii="SimSun" w:hAnsi="SimSun" w:eastAsia="SimSun"/>
                <w:b w:val="0"/>
                <w:i w:val="0"/>
                <w:color w:val="000000"/>
                <w:sz w:val="18"/>
              </w:rPr>
              <w:t xml:space="preserve">其他 </w:t>
            </w:r>
          </w:p>
        </w:tc>
        <w:tc>
          <w:tcPr>
            <w:tcW w:type="dxa" w:w="3230"/>
            <w:tcBorders>
              <w:start w:sz="4.0" w:val="single" w:color="#000000"/>
              <w:top w:sz="4.0" w:val="single" w:color="#000000"/>
              <w:end w:sz="3.199999999999818" w:val="single" w:color="#000000"/>
              <w:bottom w:sz="4.0" w:val="single" w:color="#000000"/>
            </w:tcBorders>
            <w:shd w:fill="ffffff"/>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35,963,001.56 </w:t>
            </w:r>
          </w:p>
        </w:tc>
        <w:tc>
          <w:tcPr>
            <w:tcW w:type="dxa" w:w="3234"/>
            <w:tcBorders>
              <w:start w:sz="3.199999999999818" w:val="single" w:color="#000000"/>
              <w:top w:sz="4.0" w:val="single" w:color="#000000"/>
              <w:end w:sz="3.2000000000007276" w:val="single" w:color="#000000"/>
              <w:bottom w:sz="4.0" w:val="single" w:color="#000000"/>
            </w:tcBorders>
            <w:shd w:fill="ffffff"/>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35,963,001.56 </w:t>
            </w:r>
          </w:p>
        </w:tc>
      </w:tr>
      <w:tr>
        <w:trPr>
          <w:trHeight w:hRule="exact" w:val="322"/>
        </w:trPr>
        <w:tc>
          <w:tcPr>
            <w:tcW w:type="dxa" w:w="9692"/>
            <w:gridSpan w:val="3"/>
            <w:tcBorders>
              <w:start w:sz="4.0" w:val="single" w:color="#000000"/>
              <w:top w:sz="4.0" w:val="single" w:color="#000000"/>
              <w:end w:sz="3.2000000000007276" w:val="single" w:color="#000000"/>
              <w:bottom w:sz="3.199999999999818" w:val="single" w:color="#000000"/>
            </w:tcBorders>
            <w:shd w:fill="dbdbdb"/>
            <w:tcMar>
              <w:start w:w="0" w:type="dxa"/>
              <w:end w:w="0" w:type="dxa"/>
            </w:tcMar>
            <w:tcMar>
              <w:start w:w="0" w:type="dxa"/>
              <w:end w:w="0" w:type="dxa"/>
            </w:tcMar>
            <w:tcMar>
              <w:start w:w="0" w:type="dxa"/>
              <w:end w:w="0" w:type="dxa"/>
            </w:tcMar>
          </w:tcPr>
          <w:p>
            <w:pPr>
              <w:autoSpaceDN w:val="0"/>
              <w:autoSpaceDE w:val="0"/>
              <w:widowControl/>
              <w:spacing w:line="185" w:lineRule="auto" w:before="66" w:after="0"/>
              <w:ind w:left="22" w:right="0" w:firstLine="0"/>
              <w:jc w:val="left"/>
            </w:pPr>
            <w:r>
              <w:rPr>
                <w:rFonts w:ascii="SimSun" w:hAnsi="SimSun" w:eastAsia="SimSun"/>
                <w:b w:val="0"/>
                <w:i w:val="0"/>
                <w:color w:val="000000"/>
                <w:sz w:val="18"/>
              </w:rPr>
              <w:t>按经营地区分类</w:t>
            </w:r>
          </w:p>
        </w:tc>
      </w:tr>
      <w:tr>
        <w:trPr>
          <w:trHeight w:hRule="exact" w:val="324"/>
        </w:trPr>
        <w:tc>
          <w:tcPr>
            <w:tcW w:type="dxa" w:w="3228"/>
            <w:tcBorders>
              <w:start w:sz="4.0" w:val="single" w:color="#000000"/>
              <w:top w:sz="3.199999999999818" w:val="single" w:color="#000000"/>
              <w:end w:sz="4.0" w:val="single" w:color="#000000"/>
              <w:bottom w:sz="3.199999999999818" w:val="single" w:color="#000000"/>
            </w:tcBorders>
            <w:shd w:fill="dbdbdb"/>
            <w:tcMar>
              <w:start w:w="0" w:type="dxa"/>
              <w:end w:w="0" w:type="dxa"/>
            </w:tcMar>
          </w:tcPr>
          <w:p>
            <w:pPr>
              <w:autoSpaceDN w:val="0"/>
              <w:autoSpaceDE w:val="0"/>
              <w:widowControl/>
              <w:spacing w:line="185" w:lineRule="auto" w:before="66" w:after="0"/>
              <w:ind w:left="22" w:right="0" w:firstLine="0"/>
              <w:jc w:val="left"/>
            </w:pPr>
            <w:r>
              <w:rPr>
                <w:rFonts w:ascii="SimSun" w:hAnsi="SimSun" w:eastAsia="SimSun"/>
                <w:b w:val="0"/>
                <w:i w:val="0"/>
                <w:color w:val="000000"/>
                <w:sz w:val="18"/>
              </w:rPr>
              <w:t xml:space="preserve">其中：东北地区 </w:t>
            </w:r>
          </w:p>
        </w:tc>
        <w:tc>
          <w:tcPr>
            <w:tcW w:type="dxa" w:w="3230"/>
            <w:tcBorders>
              <w:start w:sz="4.0" w:val="single" w:color="#000000"/>
              <w:top w:sz="3.199999999999818" w:val="single" w:color="#000000"/>
              <w:end w:sz="3.199999999999818" w:val="single" w:color="#000000"/>
              <w:bottom w:sz="3.199999999999818" w:val="single" w:color="#000000"/>
            </w:tcBorders>
            <w:shd w:fill="ffffff"/>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20,233,628,842.92 </w:t>
            </w:r>
          </w:p>
        </w:tc>
        <w:tc>
          <w:tcPr>
            <w:tcW w:type="dxa" w:w="3234"/>
            <w:tcBorders>
              <w:start w:sz="3.199999999999818" w:val="single" w:color="#000000"/>
              <w:top w:sz="3.199999999999818" w:val="single" w:color="#000000"/>
              <w:end w:sz="3.2000000000007276" w:val="single" w:color="#000000"/>
              <w:bottom w:sz="3.199999999999818" w:val="single" w:color="#000000"/>
            </w:tcBorders>
            <w:shd w:fill="ffffff"/>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20,233,628,842.92 </w:t>
            </w:r>
          </w:p>
        </w:tc>
      </w:tr>
    </w:tbl>
    <w:p>
      <w:pPr>
        <w:autoSpaceDN w:val="0"/>
        <w:tabs>
          <w:tab w:pos="392" w:val="left"/>
        </w:tabs>
        <w:autoSpaceDE w:val="0"/>
        <w:widowControl/>
        <w:spacing w:line="245" w:lineRule="auto" w:before="66" w:after="0"/>
        <w:ind w:left="32" w:right="6644" w:firstLine="0"/>
        <w:jc w:val="left"/>
      </w:pPr>
      <w:r>
        <w:rPr>
          <w:rFonts w:ascii="SimSun" w:hAnsi="SimSun" w:eastAsia="SimSun"/>
          <w:b w:val="0"/>
          <w:i w:val="0"/>
          <w:color w:val="000000"/>
          <w:sz w:val="18"/>
        </w:rPr>
        <w:t>与履约义务相关的信息：</w:t>
      </w:r>
      <w:r>
        <w:br/>
      </w:r>
      <w:r>
        <w:tab/>
      </w:r>
      <w:r>
        <w:rPr>
          <w:rFonts w:ascii="SimSun" w:hAnsi="SimSun" w:eastAsia="SimSun"/>
          <w:b w:val="0"/>
          <w:i w:val="0"/>
          <w:color w:val="000000"/>
          <w:sz w:val="18"/>
        </w:rPr>
        <w:t>履约义务均按合同约定条款履行。</w:t>
      </w:r>
    </w:p>
    <w:p>
      <w:pPr>
        <w:autoSpaceDN w:val="0"/>
        <w:autoSpaceDE w:val="0"/>
        <w:widowControl/>
        <w:spacing w:line="185" w:lineRule="auto" w:before="362" w:after="0"/>
        <w:ind w:left="32" w:right="0" w:firstLine="0"/>
        <w:jc w:val="left"/>
      </w:pPr>
      <w:r>
        <w:rPr>
          <w:rFonts w:ascii="SimSun" w:hAnsi="SimSun" w:eastAsia="SimSun"/>
          <w:b w:val="0"/>
          <w:i w:val="0"/>
          <w:color w:val="000000"/>
          <w:sz w:val="24"/>
        </w:rPr>
        <w:t>十七、补充资料</w:t>
      </w:r>
    </w:p>
    <w:p>
      <w:pPr>
        <w:autoSpaceDN w:val="0"/>
        <w:autoSpaceDE w:val="0"/>
        <w:widowControl/>
        <w:spacing w:line="252" w:lineRule="auto" w:before="324" w:after="0"/>
        <w:ind w:left="32" w:right="0" w:firstLine="0"/>
        <w:jc w:val="left"/>
      </w:pPr>
      <w:r>
        <w:rPr>
          <w:rFonts w:ascii="ArialNarrow" w:hAnsi="ArialNarrow" w:eastAsia="ArialNarrow"/>
          <w:b/>
          <w:i w:val="0"/>
          <w:color w:val="000000"/>
          <w:sz w:val="21"/>
        </w:rPr>
        <w:t>1</w:t>
      </w:r>
      <w:r>
        <w:rPr>
          <w:rFonts w:ascii="SimSun" w:hAnsi="SimSun" w:eastAsia="SimSun"/>
          <w:b w:val="0"/>
          <w:i w:val="0"/>
          <w:color w:val="000000"/>
          <w:sz w:val="21"/>
        </w:rPr>
        <w:t>、当期非经常性损益明细表</w:t>
      </w:r>
    </w:p>
    <w:p>
      <w:pPr>
        <w:autoSpaceDN w:val="0"/>
        <w:autoSpaceDE w:val="0"/>
        <w:widowControl/>
        <w:spacing w:line="185" w:lineRule="auto" w:before="324" w:after="36"/>
        <w:ind w:left="0" w:right="66" w:firstLine="0"/>
        <w:jc w:val="right"/>
      </w:pPr>
      <w:r>
        <w:rPr>
          <w:rFonts w:ascii="SimSun" w:hAnsi="SimSun" w:eastAsia="SimSun"/>
          <w:b w:val="0"/>
          <w:i w:val="0"/>
          <w:color w:val="000000"/>
          <w:sz w:val="18"/>
        </w:rPr>
        <w:t>单位：元</w:t>
      </w:r>
    </w:p>
    <w:tbl>
      <w:tblPr>
        <w:tblW w:type="auto" w:w="0"/>
        <w:tblLayout w:type="fixed"/>
        <w:tblLook w:firstColumn="1" w:firstRow="1" w:lastColumn="0" w:lastRow="0" w:noHBand="0" w:noVBand="1" w:val="04A0"/>
        <w:tblInd w:w="15.999999999999943" w:type="dxa"/>
      </w:tblPr>
      <w:tblGrid>
        <w:gridCol w:w="3245"/>
        <w:gridCol w:w="3245"/>
        <w:gridCol w:w="3245"/>
      </w:tblGrid>
      <w:tr>
        <w:trPr>
          <w:trHeight w:hRule="exact" w:val="42"/>
        </w:trPr>
        <w:tc>
          <w:tcPr>
            <w:tcW w:type="dxa" w:w="5148"/>
            <w:tcBorders/>
            <w:tcMar>
              <w:start w:w="0" w:type="dxa"/>
              <w:end w:w="0" w:type="dxa"/>
            </w:tcMar>
          </w:tcPr>
          <w:p/>
        </w:tc>
        <w:tc>
          <w:tcPr>
            <w:tcW w:type="dxa" w:w="2176"/>
            <w:tcBorders/>
            <w:tcMar>
              <w:start w:w="0" w:type="dxa"/>
              <w:end w:w="0" w:type="dxa"/>
            </w:tcMar>
          </w:tcPr>
          <w:p/>
        </w:tc>
        <w:tc>
          <w:tcPr>
            <w:tcW w:type="dxa" w:w="2328"/>
            <w:tcBorders/>
            <w:tcMar>
              <w:start w:w="0" w:type="dxa"/>
              <w:end w:w="0" w:type="dxa"/>
            </w:tcMar>
          </w:tcPr>
          <w:p/>
        </w:tc>
      </w:tr>
      <w:tr>
        <w:trPr>
          <w:trHeight w:hRule="exact" w:val="3546"/>
        </w:trPr>
        <w:tc>
          <w:tcPr>
            <w:tcW w:type="dxa" w:w="5148"/>
            <w:tcBorders/>
            <w:tcMar>
              <w:start w:w="0" w:type="dxa"/>
              <w:end w:w="0" w:type="dxa"/>
            </w:tcMar>
          </w:tcPr>
          <w:tbl>
            <w:tblPr>
              <w:tblW w:type="auto" w:w="0"/>
              <w:tblLayout w:type="fixed"/>
              <w:tblLook w:firstColumn="1" w:firstRow="1" w:lastColumn="0" w:lastRow="0" w:noHBand="0" w:noVBand="1" w:val="04A0"/>
              <w:tblInd w:w="16.000000000000085" w:type="dxa"/>
            </w:tblPr>
            <w:tblGrid>
              <w:gridCol w:w="5148"/>
            </w:tblGrid>
            <w:tr>
              <w:trPr>
                <w:trHeight w:hRule="exact" w:val="322"/>
              </w:trPr>
              <w:tc>
                <w:tcPr>
                  <w:tcW w:type="dxa" w:w="5104"/>
                  <w:tcBorders>
                    <w:start w:sz="3.1999999999999886" w:val="single" w:color="#000000"/>
                    <w:top w:sz="3.2000000000007276" w:val="single" w:color="#000000"/>
                    <w:end w:sz="4.0" w:val="single" w:color="#000000"/>
                    <w:bottom w:sz="4.0" w:val="single" w:color="#000000"/>
                  </w:tcBorders>
                  <w:shd w:fill="dbdbdb"/>
                  <w:tcMar>
                    <w:start w:w="0" w:type="dxa"/>
                    <w:end w:w="0" w:type="dxa"/>
                  </w:tcMar>
                </w:tcPr>
                <w:tbl>
                  <w:tblPr>
                    <w:tblW w:type="auto" w:w="0"/>
                    <w:tblLayout w:type="fixed"/>
                    <w:tblLook w:firstColumn="1" w:firstRow="1" w:lastColumn="0" w:lastRow="0" w:noHBand="0" w:noVBand="1" w:val="04A0"/>
                    <w:tblInd w:w="24.000000000000057" w:type="dxa"/>
                  </w:tblPr>
                  <w:tblGrid>
                    <w:gridCol w:w="5104"/>
                  </w:tblGrid>
                  <w:tr>
                    <w:trPr>
                      <w:trHeight w:hRule="exact" w:val="294"/>
                    </w:trPr>
                    <w:tc>
                      <w:tcPr>
                        <w:tcW w:type="dxa" w:w="5046"/>
                        <w:tcBorders/>
                        <w:shd w:fill="dbdbdb"/>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 xml:space="preserve">项目 </w:t>
                        </w:r>
                      </w:p>
                    </w:tc>
                  </w:tr>
                </w:tbl>
                <w:p>
                  <w:pPr>
                    <w:autoSpaceDN w:val="0"/>
                    <w:autoSpaceDE w:val="0"/>
                    <w:widowControl/>
                    <w:spacing w:line="14" w:lineRule="exact" w:before="0" w:after="0"/>
                    <w:ind w:left="0" w:right="0"/>
                  </w:pPr>
                </w:p>
              </w:tc>
            </w:tr>
            <w:tr>
              <w:trPr>
                <w:trHeight w:hRule="exact" w:val="326"/>
              </w:trPr>
              <w:tc>
                <w:tcPr>
                  <w:tcW w:type="dxa" w:w="5104"/>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非流动资产处置损益</w:t>
                  </w:r>
                </w:p>
              </w:tc>
            </w:tr>
            <w:tr>
              <w:trPr>
                <w:trHeight w:hRule="exact" w:val="554"/>
              </w:trPr>
              <w:tc>
                <w:tcPr>
                  <w:tcW w:type="dxa" w:w="5104"/>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245" w:lineRule="auto" w:before="64" w:after="0"/>
                    <w:ind w:left="24" w:right="30" w:firstLine="0"/>
                    <w:jc w:val="left"/>
                  </w:pPr>
                  <w:r>
                    <w:rPr>
                      <w:spacing w:val="-2.7586206896551726"/>
                      <w:shd w:val="clear" w:color="auto" w:fill="dbdbdb"/>
                      <w:rFonts w:ascii="SimSun" w:hAnsi="SimSun" w:eastAsia="SimSun"/>
                      <w:b w:val="0"/>
                      <w:i w:val="0"/>
                      <w:color w:val="000000"/>
                      <w:sz w:val="18"/>
                    </w:rPr>
                    <w:t xml:space="preserve">计入当期损益的政府补助（与企业业务密切相关，按照国家统一 </w:t>
                  </w:r>
                  <w:r>
                    <w:rPr>
                      <w:rFonts w:ascii="SimSun" w:hAnsi="SimSun" w:eastAsia="SimSun"/>
                      <w:b w:val="0"/>
                      <w:i w:val="0"/>
                      <w:color w:val="000000"/>
                      <w:sz w:val="18"/>
                    </w:rPr>
                    <w:t>标准定额或定量享受的政府补助除外）</w:t>
                  </w:r>
                </w:p>
              </w:tc>
            </w:tr>
            <w:tr>
              <w:trPr>
                <w:trHeight w:hRule="exact" w:val="1026"/>
              </w:trPr>
              <w:tc>
                <w:tcPr>
                  <w:tcW w:type="dxa" w:w="5104"/>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245" w:lineRule="auto" w:before="66" w:after="0"/>
                    <w:ind w:left="24" w:right="0" w:firstLine="0"/>
                    <w:jc w:val="left"/>
                  </w:pPr>
                  <w:r>
                    <w:rPr>
                      <w:shd w:val="clear" w:color="auto" w:fill="dbdbdb"/>
                      <w:rFonts w:ascii="SimSun" w:hAnsi="SimSun" w:eastAsia="SimSun"/>
                      <w:b w:val="0"/>
                      <w:i w:val="0"/>
                      <w:color w:val="000000"/>
                      <w:sz w:val="18"/>
                    </w:rPr>
                    <w:t xml:space="preserve">除同公司正常经营业务相关的有效套期保值业务外，持有交易性 </w:t>
                  </w:r>
                  <w:r>
                    <w:rPr>
                      <w:shd w:val="clear" w:color="auto" w:fill="dbdbdb"/>
                      <w:rFonts w:ascii="SimSun" w:hAnsi="SimSun" w:eastAsia="SimSun"/>
                      <w:b w:val="0"/>
                      <w:i w:val="0"/>
                      <w:color w:val="000000"/>
                      <w:sz w:val="18"/>
                    </w:rPr>
                    <w:t xml:space="preserve">金融资产、衍生金融资产、交易性金融负债、衍生金融负债产生 </w:t>
                  </w:r>
                  <w:r>
                    <w:rPr>
                      <w:shd w:val="clear" w:color="auto" w:fill="dbdbdb"/>
                      <w:rFonts w:ascii="SimSun" w:hAnsi="SimSun" w:eastAsia="SimSun"/>
                      <w:b w:val="0"/>
                      <w:i w:val="0"/>
                      <w:color w:val="000000"/>
                      <w:sz w:val="18"/>
                    </w:rPr>
                    <w:t>的公允价值变动损益，以及处置交易性金融资产、衍生金融资产</w:t>
                  </w:r>
                  <w:r>
                    <w:rPr>
                      <w:spacing w:val="-20.0"/>
                      <w:rFonts w:ascii="SimSun" w:hAnsi="SimSun" w:eastAsia="SimSun"/>
                      <w:b w:val="0"/>
                      <w:i w:val="0"/>
                      <w:color w:val="000000"/>
                      <w:sz w:val="18"/>
                    </w:rPr>
                    <w:t>、</w:t>
                  </w:r>
                  <w:r>
                    <w:rPr>
                      <w:shd w:val="clear" w:color="auto" w:fill="dbdbdb"/>
                      <w:rFonts w:ascii="SimSun" w:hAnsi="SimSun" w:eastAsia="SimSun"/>
                      <w:b w:val="0"/>
                      <w:i w:val="0"/>
                      <w:color w:val="000000"/>
                      <w:sz w:val="18"/>
                    </w:rPr>
                    <w:t>交易性金融负债、衍生金融负债和其他债权投资取得的投资收益</w:t>
                  </w:r>
                </w:p>
              </w:tc>
            </w:tr>
            <w:tr>
              <w:trPr>
                <w:trHeight w:hRule="exact" w:val="322"/>
              </w:trPr>
              <w:tc>
                <w:tcPr>
                  <w:tcW w:type="dxa" w:w="5104"/>
                  <w:tcBorders>
                    <w:start w:sz="3.1999999999999886"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185" w:lineRule="auto" w:before="68" w:after="0"/>
                    <w:ind w:left="24" w:right="0" w:firstLine="0"/>
                    <w:jc w:val="left"/>
                  </w:pPr>
                  <w:r>
                    <w:rPr>
                      <w:rFonts w:ascii="SimSun" w:hAnsi="SimSun" w:eastAsia="SimSun"/>
                      <w:b w:val="0"/>
                      <w:i w:val="0"/>
                      <w:color w:val="000000"/>
                      <w:sz w:val="18"/>
                    </w:rPr>
                    <w:t xml:space="preserve">除上述各项之外的其他营业外收入和支出 </w:t>
                  </w:r>
                </w:p>
              </w:tc>
            </w:tr>
            <w:tr>
              <w:trPr>
                <w:trHeight w:hRule="exact" w:val="324"/>
              </w:trPr>
              <w:tc>
                <w:tcPr>
                  <w:tcW w:type="dxa" w:w="5104"/>
                  <w:tcBorders>
                    <w:start w:sz="3.1999999999999886" w:val="single" w:color="#000000"/>
                    <w:top w:sz="4.0" w:val="single" w:color="#000000"/>
                    <w:end w:sz="4.0" w:val="single" w:color="#000000"/>
                    <w:bottom w:sz="3.199999999999818" w:val="single" w:color="#000000"/>
                  </w:tcBorders>
                  <w:shd w:fill="dbdbdb"/>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减：所得税影响额 </w:t>
                  </w:r>
                </w:p>
              </w:tc>
            </w:tr>
            <w:tr>
              <w:trPr>
                <w:trHeight w:hRule="exact" w:val="324"/>
              </w:trPr>
              <w:tc>
                <w:tcPr>
                  <w:tcW w:type="dxa" w:w="5104"/>
                  <w:tcBorders>
                    <w:start w:sz="3.1999999999999886" w:val="single" w:color="#000000"/>
                    <w:top w:sz="3.199999999999818" w:val="single" w:color="#000000"/>
                    <w:end w:sz="4.0" w:val="single" w:color="#000000"/>
                    <w:bottom w:sz="3.199999999999818" w:val="single" w:color="#000000"/>
                  </w:tcBorders>
                  <w:shd w:fill="dbdbdb"/>
                  <w:tcMar>
                    <w:start w:w="0" w:type="dxa"/>
                    <w:end w:w="0" w:type="dxa"/>
                  </w:tcMar>
                </w:tcPr>
                <w:p>
                  <w:pPr>
                    <w:autoSpaceDN w:val="0"/>
                    <w:autoSpaceDE w:val="0"/>
                    <w:widowControl/>
                    <w:spacing w:line="185" w:lineRule="auto" w:before="68" w:after="0"/>
                    <w:ind w:left="204" w:right="0" w:firstLine="0"/>
                    <w:jc w:val="left"/>
                  </w:pPr>
                  <w:r>
                    <w:rPr>
                      <w:rFonts w:ascii="SimSun" w:hAnsi="SimSun" w:eastAsia="SimSun"/>
                      <w:b w:val="0"/>
                      <w:i w:val="0"/>
                      <w:color w:val="000000"/>
                      <w:sz w:val="18"/>
                    </w:rPr>
                    <w:t xml:space="preserve"> 少数股东权益影响额 </w:t>
                  </w:r>
                </w:p>
              </w:tc>
            </w:tr>
            <w:tr>
              <w:trPr>
                <w:trHeight w:hRule="exact" w:val="304"/>
              </w:trPr>
              <w:tc>
                <w:tcPr>
                  <w:tcW w:type="dxa" w:w="5104"/>
                  <w:tcBorders>
                    <w:start w:sz="3.1999999999999886" w:val="single" w:color="#000000"/>
                    <w:top w:sz="3.199999999999818" w:val="single" w:color="#000000"/>
                    <w:end w:sz="4.0" w:val="single" w:color="#000000"/>
                    <w:bottom w:sz="3.199999999999818" w:val="single" w:color="#000000"/>
                  </w:tcBorders>
                  <w:shd w:fill="dbdbdb"/>
                  <w:tcMar>
                    <w:start w:w="0" w:type="dxa"/>
                    <w:end w:w="0" w:type="dxa"/>
                  </w:tcMar>
                </w:tcPr>
                <w:p>
                  <w:pPr>
                    <w:autoSpaceDN w:val="0"/>
                    <w:autoSpaceDE w:val="0"/>
                    <w:widowControl/>
                    <w:spacing w:line="185" w:lineRule="auto" w:before="66" w:after="0"/>
                    <w:ind w:left="24" w:right="0" w:firstLine="0"/>
                    <w:jc w:val="left"/>
                  </w:pPr>
                  <w:r>
                    <w:rPr>
                      <w:rFonts w:ascii="SimSun" w:hAnsi="SimSun" w:eastAsia="SimSun"/>
                      <w:b w:val="0"/>
                      <w:i w:val="0"/>
                      <w:color w:val="000000"/>
                      <w:sz w:val="18"/>
                    </w:rPr>
                    <w:t xml:space="preserve">合计 </w:t>
                  </w:r>
                </w:p>
              </w:tc>
            </w:tr>
          </w:tbl>
          <w:p>
            <w:pPr>
              <w:autoSpaceDN w:val="0"/>
              <w:autoSpaceDE w:val="0"/>
              <w:widowControl/>
              <w:spacing w:line="14" w:lineRule="exact" w:before="0" w:after="0"/>
              <w:ind w:left="0" w:right="0"/>
            </w:pPr>
          </w:p>
        </w:tc>
        <w:tc>
          <w:tcPr>
            <w:tcW w:type="dxa" w:w="2176"/>
            <w:tcBorders/>
            <w:tcMar>
              <w:start w:w="0" w:type="dxa"/>
              <w:end w:w="0" w:type="dxa"/>
            </w:tcMar>
          </w:tcPr>
          <w:tbl>
            <w:tblPr>
              <w:tblW w:type="auto" w:w="0"/>
              <w:tblLayout w:type="fixed"/>
              <w:tblLook w:firstColumn="1" w:firstRow="1" w:lastColumn="0" w:lastRow="0" w:noHBand="0" w:noVBand="1" w:val="04A0"/>
              <w:tblInd w:w="0.0" w:type="dxa"/>
            </w:tblPr>
            <w:tblGrid>
              <w:gridCol w:w="2176"/>
            </w:tblGrid>
            <w:tr>
              <w:trPr>
                <w:trHeight w:hRule="exact" w:val="314"/>
              </w:trPr>
              <w:tc>
                <w:tcPr>
                  <w:tcW w:type="dxa" w:w="2176"/>
                  <w:tcBorders/>
                  <w:shd w:fill="dbdbdb"/>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 xml:space="preserve">金额 </w:t>
                  </w:r>
                </w:p>
              </w:tc>
            </w:tr>
          </w:tbl>
          <w:p>
            <w:pPr>
              <w:autoSpaceDN w:val="0"/>
              <w:autoSpaceDE w:val="0"/>
              <w:widowControl/>
              <w:spacing w:line="242" w:lineRule="auto" w:before="60" w:after="0"/>
              <w:ind w:left="0" w:right="0" w:firstLine="0"/>
              <w:jc w:val="right"/>
            </w:pPr>
            <w:r>
              <w:rPr>
                <w:rFonts w:ascii="ArialNarrow" w:hAnsi="ArialNarrow" w:eastAsia="ArialNarrow"/>
                <w:b w:val="0"/>
                <w:i w:val="0"/>
                <w:color w:val="000000"/>
                <w:sz w:val="18"/>
              </w:rPr>
              <w:t>-34,993.56</w:t>
            </w:r>
          </w:p>
          <w:p>
            <w:pPr>
              <w:autoSpaceDN w:val="0"/>
              <w:autoSpaceDE w:val="0"/>
              <w:widowControl/>
              <w:spacing w:line="240" w:lineRule="auto" w:before="234" w:after="0"/>
              <w:ind w:left="0" w:right="0" w:firstLine="0"/>
              <w:jc w:val="right"/>
            </w:pPr>
            <w:r>
              <w:rPr>
                <w:rFonts w:ascii="ArialNarrow" w:hAnsi="ArialNarrow" w:eastAsia="ArialNarrow"/>
                <w:b w:val="0"/>
                <w:i w:val="0"/>
                <w:color w:val="000000"/>
                <w:sz w:val="18"/>
              </w:rPr>
              <w:t xml:space="preserve">31,368,976.95 </w:t>
            </w:r>
          </w:p>
          <w:p>
            <w:pPr>
              <w:autoSpaceDN w:val="0"/>
              <w:autoSpaceDE w:val="0"/>
              <w:widowControl/>
              <w:spacing w:line="242" w:lineRule="auto" w:before="582" w:after="0"/>
              <w:ind w:left="0" w:right="0" w:firstLine="0"/>
              <w:jc w:val="right"/>
            </w:pPr>
            <w:r>
              <w:rPr>
                <w:rFonts w:ascii="ArialNarrow" w:hAnsi="ArialNarrow" w:eastAsia="ArialNarrow"/>
                <w:b w:val="0"/>
                <w:i w:val="0"/>
                <w:color w:val="000000"/>
                <w:sz w:val="18"/>
              </w:rPr>
              <w:t xml:space="preserve">681,212.81 </w:t>
            </w:r>
          </w:p>
          <w:p>
            <w:pPr>
              <w:autoSpaceDN w:val="0"/>
              <w:autoSpaceDE w:val="0"/>
              <w:widowControl/>
              <w:spacing w:line="240" w:lineRule="auto" w:before="468" w:after="0"/>
              <w:ind w:left="0" w:right="0" w:firstLine="0"/>
              <w:jc w:val="right"/>
            </w:pPr>
            <w:r>
              <w:rPr>
                <w:rFonts w:ascii="ArialNarrow" w:hAnsi="ArialNarrow" w:eastAsia="ArialNarrow"/>
                <w:b w:val="0"/>
                <w:i w:val="0"/>
                <w:color w:val="000000"/>
                <w:sz w:val="18"/>
              </w:rPr>
              <w:t xml:space="preserve">58,197,126.39 </w:t>
            </w:r>
          </w:p>
          <w:p>
            <w:pPr>
              <w:autoSpaceDN w:val="0"/>
              <w:autoSpaceDE w:val="0"/>
              <w:widowControl/>
              <w:spacing w:line="240" w:lineRule="auto" w:before="116" w:after="0"/>
              <w:ind w:left="0" w:right="0" w:firstLine="0"/>
              <w:jc w:val="right"/>
            </w:pPr>
            <w:r>
              <w:rPr>
                <w:rFonts w:ascii="ArialNarrow" w:hAnsi="ArialNarrow" w:eastAsia="ArialNarrow"/>
                <w:b w:val="0"/>
                <w:i w:val="0"/>
                <w:color w:val="000000"/>
                <w:sz w:val="18"/>
              </w:rPr>
              <w:t xml:space="preserve">19,891,790.15 </w:t>
            </w:r>
          </w:p>
          <w:p>
            <w:pPr>
              <w:autoSpaceDN w:val="0"/>
              <w:autoSpaceDE w:val="0"/>
              <w:widowControl/>
              <w:spacing w:line="240" w:lineRule="auto" w:before="118" w:after="0"/>
              <w:ind w:left="0" w:right="0" w:firstLine="0"/>
              <w:jc w:val="right"/>
            </w:pPr>
            <w:r>
              <w:rPr>
                <w:rFonts w:ascii="ArialNarrow" w:hAnsi="ArialNarrow" w:eastAsia="ArialNarrow"/>
                <w:b w:val="0"/>
                <w:i w:val="0"/>
                <w:color w:val="000000"/>
                <w:sz w:val="18"/>
              </w:rPr>
              <w:t xml:space="preserve">1,032,677.99 </w:t>
            </w:r>
          </w:p>
          <w:p>
            <w:pPr>
              <w:autoSpaceDN w:val="0"/>
              <w:autoSpaceDE w:val="0"/>
              <w:widowControl/>
              <w:spacing w:line="242" w:lineRule="auto" w:before="116" w:after="0"/>
              <w:ind w:left="0" w:right="0" w:firstLine="0"/>
              <w:jc w:val="right"/>
            </w:pPr>
            <w:r>
              <w:rPr>
                <w:rFonts w:ascii="ArialNarrow" w:hAnsi="ArialNarrow" w:eastAsia="ArialNarrow"/>
                <w:b w:val="0"/>
                <w:i w:val="0"/>
                <w:color w:val="000000"/>
                <w:sz w:val="18"/>
              </w:rPr>
              <w:t xml:space="preserve">69,287,854.45 </w:t>
            </w:r>
          </w:p>
        </w:tc>
        <w:tc>
          <w:tcPr>
            <w:tcW w:type="dxa" w:w="2328"/>
            <w:tcBorders/>
            <w:tcMar>
              <w:start w:w="0" w:type="dxa"/>
              <w:end w:w="0" w:type="dxa"/>
            </w:tcMar>
          </w:tcPr>
          <w:tbl>
            <w:tblPr>
              <w:tblW w:type="auto" w:w="0"/>
              <w:tblLayout w:type="fixed"/>
              <w:tblLook w:firstColumn="1" w:firstRow="1" w:lastColumn="0" w:lastRow="0" w:noHBand="0" w:noVBand="1" w:val="04A0"/>
              <w:tblInd w:w="25.99999999999909" w:type="dxa"/>
            </w:tblPr>
            <w:tblGrid>
              <w:gridCol w:w="2328"/>
            </w:tblGrid>
            <w:tr>
              <w:trPr>
                <w:trHeight w:hRule="exact" w:val="322"/>
              </w:trPr>
              <w:tc>
                <w:tcPr>
                  <w:tcW w:type="dxa" w:w="2234"/>
                  <w:tcBorders>
                    <w:start w:sz="4.0" w:val="single" w:color="#000000"/>
                    <w:top w:sz="3.2000000000007276" w:val="single" w:color="#000000"/>
                    <w:end w:sz="4.0" w:val="single" w:color="#000000"/>
                    <w:bottom w:sz="4.0" w:val="single" w:color="#000000"/>
                  </w:tcBorders>
                  <w:shd w:fill="dbdbdb"/>
                  <w:tcMar>
                    <w:start w:w="0" w:type="dxa"/>
                    <w:end w:w="0" w:type="dxa"/>
                  </w:tcMar>
                </w:tcPr>
                <w:tbl>
                  <w:tblPr>
                    <w:tblW w:type="auto" w:w="0"/>
                    <w:tblLayout w:type="fixed"/>
                    <w:tblLook w:firstColumn="1" w:firstRow="1" w:lastColumn="0" w:lastRow="0" w:noHBand="0" w:noVBand="1" w:val="04A0"/>
                    <w:tblInd w:w="25.99999999999909" w:type="dxa"/>
                  </w:tblPr>
                  <w:tblGrid>
                    <w:gridCol w:w="2234"/>
                  </w:tblGrid>
                  <w:tr>
                    <w:trPr>
                      <w:trHeight w:hRule="exact" w:val="294"/>
                    </w:trPr>
                    <w:tc>
                      <w:tcPr>
                        <w:tcW w:type="dxa" w:w="2178"/>
                        <w:tcBorders/>
                        <w:shd w:fill="dbdbdb"/>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说明</w:t>
                        </w:r>
                      </w:p>
                    </w:tc>
                  </w:tr>
                </w:tbl>
                <w:p>
                  <w:pPr>
                    <w:autoSpaceDN w:val="0"/>
                    <w:autoSpaceDE w:val="0"/>
                    <w:widowControl/>
                    <w:spacing w:line="14" w:lineRule="exact" w:before="0" w:after="0"/>
                    <w:ind w:left="0" w:right="0"/>
                  </w:pPr>
                </w:p>
              </w:tc>
            </w:tr>
            <w:tr>
              <w:trPr>
                <w:trHeight w:hRule="exact" w:val="326"/>
              </w:trPr>
              <w:tc>
                <w:tcPr>
                  <w:tcW w:type="dxa" w:w="2234"/>
                  <w:tcBorders>
                    <w:start w:sz="4.0" w:val="single" w:color="#000000"/>
                    <w:top w:sz="4.0" w:val="single" w:color="#000000"/>
                    <w:end w:sz="4.0" w:val="single" w:color="#000000"/>
                    <w:bottom w:sz="4.0" w:val="single" w:color="#000000"/>
                  </w:tcBorders>
                  <w:shd w:fill="ffffff"/>
                  <w:tcMar>
                    <w:start w:w="0" w:type="dxa"/>
                    <w:end w:w="0" w:type="dxa"/>
                  </w:tcMar>
                </w:tcPr>
                <w:p/>
              </w:tc>
            </w:tr>
            <w:tr>
              <w:trPr>
                <w:trHeight w:hRule="exact" w:val="554"/>
              </w:trPr>
              <w:tc>
                <w:tcPr>
                  <w:tcW w:type="dxa" w:w="2234"/>
                  <w:tcBorders>
                    <w:start w:sz="4.0" w:val="single" w:color="#000000"/>
                    <w:top w:sz="4.0" w:val="single" w:color="#000000"/>
                    <w:end w:sz="4.0" w:val="single" w:color="#000000"/>
                    <w:bottom w:sz="4.0" w:val="single" w:color="#000000"/>
                  </w:tcBorders>
                  <w:shd w:fill="ffffff"/>
                  <w:tcMar>
                    <w:start w:w="0" w:type="dxa"/>
                    <w:end w:w="0" w:type="dxa"/>
                  </w:tcMar>
                </w:tcPr>
                <w:p/>
              </w:tc>
            </w:tr>
            <w:tr>
              <w:trPr>
                <w:trHeight w:hRule="exact" w:val="1026"/>
              </w:trPr>
              <w:tc>
                <w:tcPr>
                  <w:tcW w:type="dxa" w:w="2234"/>
                  <w:tcBorders>
                    <w:start w:sz="4.0" w:val="single" w:color="#000000"/>
                    <w:top w:sz="4.0" w:val="single" w:color="#000000"/>
                    <w:end w:sz="4.0" w:val="single" w:color="#000000"/>
                    <w:bottom w:sz="4.0" w:val="single" w:color="#000000"/>
                  </w:tcBorders>
                  <w:shd w:fill="ffffff"/>
                  <w:tcMar>
                    <w:start w:w="0" w:type="dxa"/>
                    <w:end w:w="0" w:type="dxa"/>
                  </w:tcMar>
                </w:tcPr>
                <w:p/>
              </w:tc>
            </w:tr>
            <w:tr>
              <w:trPr>
                <w:trHeight w:hRule="exact" w:val="322"/>
              </w:trPr>
              <w:tc>
                <w:tcPr>
                  <w:tcW w:type="dxa" w:w="2234"/>
                  <w:tcBorders>
                    <w:start w:sz="4.0" w:val="single" w:color="#000000"/>
                    <w:top w:sz="4.0" w:val="single" w:color="#000000"/>
                    <w:end w:sz="4.0" w:val="single" w:color="#000000"/>
                    <w:bottom w:sz="4.0" w:val="single" w:color="#000000"/>
                  </w:tcBorders>
                  <w:shd w:fill="ffffff"/>
                  <w:tcMar>
                    <w:start w:w="0" w:type="dxa"/>
                    <w:end w:w="0" w:type="dxa"/>
                  </w:tcMar>
                </w:tcPr>
                <w:p/>
              </w:tc>
            </w:tr>
            <w:tr>
              <w:trPr>
                <w:trHeight w:hRule="exact" w:val="324"/>
              </w:trPr>
              <w:tc>
                <w:tcPr>
                  <w:tcW w:type="dxa" w:w="2234"/>
                  <w:tcBorders>
                    <w:start w:sz="4.0" w:val="single" w:color="#000000"/>
                    <w:top w:sz="4.0" w:val="single" w:color="#000000"/>
                    <w:end w:sz="4.0" w:val="single" w:color="#000000"/>
                    <w:bottom w:sz="3.199999999999818" w:val="single" w:color="#000000"/>
                  </w:tcBorders>
                  <w:shd w:fill="ffffff"/>
                  <w:tcMar>
                    <w:start w:w="0" w:type="dxa"/>
                    <w:end w:w="0" w:type="dxa"/>
                  </w:tcMar>
                </w:tcPr>
                <w:p/>
              </w:tc>
            </w:tr>
            <w:tr>
              <w:trPr>
                <w:trHeight w:hRule="exact" w:val="324"/>
              </w:trPr>
              <w:tc>
                <w:tcPr>
                  <w:tcW w:type="dxa" w:w="2234"/>
                  <w:tcBorders>
                    <w:start w:sz="4.0" w:val="single" w:color="#000000"/>
                    <w:top w:sz="3.199999999999818" w:val="single" w:color="#000000"/>
                    <w:end w:sz="4.0" w:val="single" w:color="#000000"/>
                    <w:bottom w:sz="3.199999999999818" w:val="single" w:color="#000000"/>
                  </w:tcBorders>
                  <w:shd w:fill="ffffff"/>
                  <w:tcMar>
                    <w:start w:w="0" w:type="dxa"/>
                    <w:end w:w="0" w:type="dxa"/>
                  </w:tcMar>
                </w:tcPr>
                <w:p/>
              </w:tc>
            </w:tr>
            <w:tr>
              <w:trPr>
                <w:trHeight w:hRule="exact" w:val="324"/>
              </w:trPr>
              <w:tc>
                <w:tcPr>
                  <w:tcW w:type="dxa" w:w="2234"/>
                  <w:tcBorders>
                    <w:start w:sz="4.0" w:val="single" w:color="#000000"/>
                    <w:top w:sz="3.199999999999818" w:val="single" w:color="#000000"/>
                    <w:end w:sz="4.0" w:val="single" w:color="#000000"/>
                    <w:bottom w:sz="3.199999999999818" w:val="single" w:color="#000000"/>
                  </w:tcBorders>
                  <w:shd w:fill="dbdbdb"/>
                  <w:tcMar>
                    <w:start w:w="0" w:type="dxa"/>
                    <w:end w:w="0" w:type="dxa"/>
                  </w:tcMar>
                </w:tcPr>
                <w:p>
                  <w:pPr>
                    <w:autoSpaceDN w:val="0"/>
                    <w:autoSpaceDE w:val="0"/>
                    <w:widowControl/>
                    <w:spacing w:line="242" w:lineRule="auto" w:before="50" w:after="0"/>
                    <w:ind w:left="0" w:right="0" w:firstLine="0"/>
                    <w:jc w:val="center"/>
                  </w:pPr>
                  <w:r>
                    <w:rPr>
                      <w:rFonts w:ascii="ArialNarrow" w:hAnsi="ArialNarrow" w:eastAsia="ArialNarrow"/>
                      <w:b w:val="0"/>
                      <w:i w:val="0"/>
                      <w:color w:val="000000"/>
                      <w:sz w:val="18"/>
                    </w:rPr>
                    <w:t xml:space="preserve">-- </w:t>
                  </w:r>
                </w:p>
              </w:tc>
            </w:tr>
          </w:tbl>
          <w:p>
            <w:pPr>
              <w:autoSpaceDN w:val="0"/>
              <w:autoSpaceDE w:val="0"/>
              <w:widowControl/>
              <w:spacing w:line="20" w:lineRule="exact" w:before="0" w:after="0"/>
              <w:ind w:left="0" w:right="0"/>
            </w:pPr>
          </w:p>
          <w:tbl>
            <w:tblPr>
              <w:tblW w:type="auto" w:w="0"/>
              <w:tblLayout w:type="fixed"/>
              <w:tblLook w:firstColumn="1" w:firstRow="1" w:lastColumn="0" w:lastRow="0" w:noHBand="0" w:noVBand="1" w:val="04A0"/>
              <w:tblInd w:w="0.0" w:type="dxa"/>
            </w:tblPr>
            <w:tblGrid>
              <w:gridCol w:w="2328"/>
            </w:tblGrid>
            <w:tr>
              <w:trPr>
                <w:trHeight w:hRule="exact" w:val="3514"/>
              </w:trPr>
              <w:tc>
                <w:tcPr>
                  <w:tcW w:type="dxa" w:w="2294"/>
                  <w:tcBorders/>
                  <w:tcMar>
                    <w:start w:w="0" w:type="dxa"/>
                    <w:end w:w="0" w:type="dxa"/>
                  </w:tcMar>
                </w:tcPr>
                <w:p/>
              </w:tc>
            </w:tr>
          </w:tbl>
          <w:p>
            <w:pPr>
              <w:autoSpaceDN w:val="0"/>
              <w:autoSpaceDE w:val="0"/>
              <w:widowControl/>
              <w:spacing w:line="14" w:lineRule="exact" w:before="0" w:after="0"/>
              <w:ind w:left="0" w:right="0"/>
            </w:pPr>
          </w:p>
          <w:p>
            <w:pPr>
              <w:autoSpaceDN w:val="0"/>
              <w:autoSpaceDE w:val="0"/>
              <w:widowControl/>
              <w:spacing w:line="14" w:lineRule="exact" w:before="0" w:after="0"/>
              <w:ind w:left="0" w:right="0"/>
            </w:pPr>
          </w:p>
        </w:tc>
      </w:tr>
    </w:tbl>
    <w:p>
      <w:pPr>
        <w:autoSpaceDN w:val="0"/>
        <w:autoSpaceDE w:val="0"/>
        <w:widowControl/>
        <w:spacing w:line="245" w:lineRule="auto" w:before="28" w:after="0"/>
        <w:ind w:left="32" w:right="64" w:firstLine="0"/>
        <w:jc w:val="both"/>
      </w:pPr>
      <w:r>
        <w:rPr>
          <w:rFonts w:ascii="SimSun" w:hAnsi="SimSun" w:eastAsia="SimSun"/>
          <w:b w:val="0"/>
          <w:i w:val="0"/>
          <w:color w:val="000000"/>
          <w:sz w:val="18"/>
        </w:rPr>
        <w:t>对公司根据《公开发行证券的公司信息披露解释性公告第</w:t>
      </w:r>
      <w:r>
        <w:rPr>
          <w:rFonts w:ascii="ArialNarrow" w:hAnsi="ArialNarrow" w:eastAsia="ArialNarrow"/>
          <w:b w:val="0"/>
          <w:i w:val="0"/>
          <w:color w:val="000000"/>
          <w:sz w:val="18"/>
        </w:rPr>
        <w:t xml:space="preserve"> 1</w:t>
      </w:r>
      <w:r>
        <w:rPr>
          <w:rFonts w:ascii="SimSun" w:hAnsi="SimSun" w:eastAsia="SimSun"/>
          <w:b w:val="0"/>
          <w:i w:val="0"/>
          <w:color w:val="000000"/>
          <w:sz w:val="18"/>
        </w:rPr>
        <w:t xml:space="preserve"> 号</w:t>
      </w:r>
      <w:r>
        <w:rPr>
          <w:rFonts w:ascii="ArialNarrow" w:hAnsi="ArialNarrow" w:eastAsia="ArialNarrow"/>
          <w:b w:val="0"/>
          <w:i w:val="0"/>
          <w:color w:val="000000"/>
          <w:sz w:val="18"/>
        </w:rPr>
        <w:t>——</w:t>
      </w:r>
      <w:r>
        <w:rPr>
          <w:spacing w:val="-2.962962962962963"/>
          <w:rFonts w:ascii="SimSun" w:hAnsi="SimSun" w:eastAsia="SimSun"/>
          <w:b w:val="0"/>
          <w:i w:val="0"/>
          <w:color w:val="000000"/>
          <w:sz w:val="18"/>
        </w:rPr>
        <w:t xml:space="preserve">非经常性损益》定义界定的非经常性损益项目，以及把《公 </w:t>
      </w:r>
      <w:r>
        <w:rPr>
          <w:rFonts w:ascii="SimSun" w:hAnsi="SimSun" w:eastAsia="SimSun"/>
          <w:b w:val="0"/>
          <w:i w:val="0"/>
          <w:color w:val="000000"/>
          <w:sz w:val="18"/>
        </w:rPr>
        <w:t>开发行证券的公司信息披露解释性公告第</w:t>
      </w:r>
      <w:r>
        <w:rPr>
          <w:rFonts w:ascii="ArialNarrow" w:hAnsi="ArialNarrow" w:eastAsia="ArialNarrow"/>
          <w:b w:val="0"/>
          <w:i w:val="0"/>
          <w:color w:val="000000"/>
          <w:sz w:val="18"/>
        </w:rPr>
        <w:t xml:space="preserve"> 1</w:t>
      </w:r>
      <w:r>
        <w:rPr>
          <w:rFonts w:ascii="SimSun" w:hAnsi="SimSun" w:eastAsia="SimSun"/>
          <w:b w:val="0"/>
          <w:i w:val="0"/>
          <w:color w:val="000000"/>
          <w:sz w:val="18"/>
        </w:rPr>
        <w:t xml:space="preserve"> 号</w:t>
      </w:r>
      <w:r>
        <w:rPr>
          <w:rFonts w:ascii="ArialNarrow" w:hAnsi="ArialNarrow" w:eastAsia="ArialNarrow"/>
          <w:b w:val="0"/>
          <w:i w:val="0"/>
          <w:color w:val="000000"/>
          <w:sz w:val="18"/>
        </w:rPr>
        <w:t>——</w:t>
      </w:r>
      <w:r>
        <w:rPr>
          <w:spacing w:val="-2.4242424242424243"/>
          <w:rFonts w:ascii="SimSun" w:hAnsi="SimSun" w:eastAsia="SimSun"/>
          <w:b w:val="0"/>
          <w:i w:val="0"/>
          <w:color w:val="000000"/>
          <w:sz w:val="18"/>
        </w:rPr>
        <w:t xml:space="preserve">非经常性损益》中列举的非经常性损益项目界定为经常性损益的项目，应 </w:t>
      </w:r>
      <w:r>
        <w:rPr>
          <w:rFonts w:ascii="SimSun" w:hAnsi="SimSun" w:eastAsia="SimSun"/>
          <w:b w:val="0"/>
          <w:i w:val="0"/>
          <w:color w:val="000000"/>
          <w:sz w:val="18"/>
        </w:rPr>
        <w:t>说明原因。</w:t>
      </w:r>
    </w:p>
    <w:p>
      <w:pPr>
        <w:autoSpaceDN w:val="0"/>
        <w:autoSpaceDE w:val="0"/>
        <w:widowControl/>
        <w:spacing w:line="211" w:lineRule="auto" w:before="80" w:after="0"/>
        <w:ind w:left="32" w:right="0" w:firstLine="0"/>
        <w:jc w:val="left"/>
      </w:pPr>
      <w:r>
        <w:rPr>
          <w:rFonts w:ascii="ArialNarrow" w:hAnsi="ArialNarrow" w:eastAsia="ArialNarrow"/>
          <w:b w:val="0"/>
          <w:i w:val="0"/>
          <w:color w:val="000000"/>
          <w:sz w:val="18"/>
        </w:rPr>
        <w:t xml:space="preserve">□ </w:t>
      </w:r>
      <w:r>
        <w:rPr>
          <w:rFonts w:ascii="SimSun" w:hAnsi="SimSun" w:eastAsia="SimSun"/>
          <w:b w:val="0"/>
          <w:i w:val="0"/>
          <w:color w:val="000000"/>
          <w:sz w:val="18"/>
        </w:rPr>
        <w:t>适用</w:t>
      </w:r>
      <w:r>
        <w:rPr>
          <w:rFonts w:ascii="ArialNarrow" w:hAnsi="ArialNarrow" w:eastAsia="ArialNarrow"/>
          <w:b w:val="0"/>
          <w:i w:val="0"/>
          <w:color w:val="000000"/>
          <w:sz w:val="18"/>
        </w:rPr>
        <w:t xml:space="preserve"> √ </w:t>
      </w:r>
      <w:r>
        <w:rPr>
          <w:rFonts w:ascii="SimSun" w:hAnsi="SimSun" w:eastAsia="SimSun"/>
          <w:b w:val="0"/>
          <w:i w:val="0"/>
          <w:color w:val="000000"/>
          <w:sz w:val="18"/>
        </w:rPr>
        <w:t>不适用</w:t>
      </w:r>
    </w:p>
    <w:p>
      <w:pPr>
        <w:autoSpaceDN w:val="0"/>
        <w:autoSpaceDE w:val="0"/>
        <w:widowControl/>
        <w:spacing w:line="233" w:lineRule="auto" w:before="738" w:after="0"/>
        <w:ind w:left="0" w:right="20" w:firstLine="0"/>
        <w:jc w:val="right"/>
      </w:pPr>
      <w:r>
        <w:rPr>
          <w:rFonts w:ascii="Times" w:hAnsi="Times" w:eastAsia="Times"/>
          <w:b w:val="0"/>
          <w:i w:val="0"/>
          <w:color w:val="000000"/>
          <w:sz w:val="18"/>
        </w:rPr>
        <w:t xml:space="preserve">125 </w:t>
      </w:r>
    </w:p>
    <w:p>
      <w:pPr>
        <w:sectPr>
          <w:pgSz w:w="11904" w:h="16840"/>
          <w:pgMar w:top="436" w:right="1066" w:bottom="500" w:left="1102" w:header="720" w:footer="720" w:gutter="0"/>
          <w:cols w:space="720" w:num="1" w:equalWidth="0">
            <w:col w:w="9736" w:space="0"/>
            <w:col w:w="9734" w:space="0"/>
            <w:col w:w="9734" w:space="0"/>
            <w:col w:w="9734" w:space="0"/>
            <w:col w:w="9734" w:space="0"/>
            <w:col w:w="9734" w:space="0"/>
            <w:col w:w="9736" w:space="0"/>
            <w:col w:w="9778" w:space="0"/>
            <w:col w:w="9996" w:space="0"/>
            <w:col w:w="9996" w:space="0"/>
            <w:col w:w="9794" w:space="0"/>
            <w:col w:w="9793" w:space="0"/>
            <w:col w:w="9734" w:space="0"/>
            <w:col w:w="9734" w:space="0"/>
            <w:col w:w="9734" w:space="0"/>
            <w:col w:w="9734" w:space="0"/>
            <w:col w:w="9734" w:space="0"/>
            <w:col w:w="9734" w:space="0"/>
            <w:col w:w="9734" w:space="0"/>
            <w:col w:w="9734" w:space="0"/>
            <w:col w:w="9736" w:space="0"/>
            <w:col w:w="9734" w:space="0"/>
            <w:col w:w="9734" w:space="0"/>
            <w:col w:w="9736" w:space="0"/>
            <w:col w:w="9793" w:space="0"/>
            <w:col w:w="9734" w:space="0"/>
            <w:col w:w="9734" w:space="0"/>
            <w:col w:w="9734" w:space="0"/>
            <w:col w:w="9734" w:space="0"/>
            <w:col w:w="9734" w:space="0"/>
            <w:col w:w="9734" w:space="0"/>
            <w:col w:w="9734" w:space="0"/>
            <w:col w:w="9734" w:space="0"/>
            <w:col w:w="9734" w:space="0"/>
            <w:col w:w="9734" w:space="0"/>
            <w:col w:w="9734" w:space="0"/>
            <w:col w:w="9734" w:space="0"/>
            <w:col w:w="9792" w:space="0"/>
            <w:col w:w="9734" w:space="0"/>
            <w:col w:w="9734" w:space="0"/>
            <w:col w:w="9734" w:space="0"/>
            <w:col w:w="9734" w:space="0"/>
            <w:col w:w="9792" w:space="0"/>
            <w:col w:w="2722" w:space="0"/>
            <w:col w:w="7069" w:space="0"/>
            <w:col w:w="9792" w:space="0"/>
            <w:col w:w="9792" w:space="0"/>
            <w:col w:w="9734" w:space="0"/>
            <w:col w:w="9792" w:space="0"/>
            <w:col w:w="9792" w:space="0"/>
            <w:col w:w="9788" w:space="0"/>
            <w:col w:w="9778" w:space="0"/>
            <w:col w:w="9734" w:space="0"/>
            <w:col w:w="9734" w:space="0"/>
            <w:col w:w="9734" w:space="0"/>
            <w:col w:w="9734" w:space="0"/>
            <w:col w:w="9792" w:space="0"/>
            <w:col w:w="9792" w:space="0"/>
            <w:col w:w="9734" w:space="0"/>
            <w:col w:w="9794" w:space="0"/>
            <w:col w:w="9734" w:space="0"/>
            <w:col w:w="9734" w:space="0"/>
            <w:col w:w="9794" w:space="0"/>
            <w:col w:w="15256" w:space="0"/>
            <w:col w:w="9734" w:space="0"/>
            <w:col w:w="9734" w:space="0"/>
            <w:col w:w="9734" w:space="0"/>
            <w:col w:w="9734" w:space="0"/>
            <w:col w:w="9734" w:space="0"/>
            <w:col w:w="9734" w:space="0"/>
            <w:col w:w="9734" w:space="0"/>
            <w:col w:w="9734" w:space="0"/>
            <w:col w:w="9734" w:space="0"/>
            <w:col w:w="9734" w:space="0"/>
            <w:col w:w="9734" w:space="0"/>
            <w:col w:w="9794" w:space="0"/>
            <w:col w:w="9794" w:space="0"/>
            <w:col w:w="9734" w:space="0"/>
            <w:col w:w="9734" w:space="0"/>
            <w:col w:w="9734" w:space="0"/>
            <w:col w:w="9734" w:space="0"/>
            <w:col w:w="9734" w:space="0"/>
            <w:col w:w="9790" w:space="0"/>
            <w:col w:w="9788" w:space="0"/>
            <w:col w:w="9790" w:space="0"/>
            <w:col w:w="9790" w:space="0"/>
            <w:col w:w="9734" w:space="0"/>
            <w:col w:w="9734" w:space="0"/>
            <w:col w:w="9788" w:space="0"/>
            <w:col w:w="9790" w:space="0"/>
            <w:col w:w="9734" w:space="0"/>
            <w:col w:w="9734" w:space="0"/>
            <w:col w:w="9736" w:space="0"/>
            <w:col w:w="9734" w:space="0"/>
            <w:col w:w="9734" w:space="0"/>
            <w:col w:w="9734" w:space="0"/>
            <w:col w:w="9734" w:space="0"/>
            <w:col w:w="9734" w:space="0"/>
            <w:col w:w="9790" w:space="0"/>
            <w:col w:w="9734" w:space="0"/>
            <w:col w:w="9736" w:space="0"/>
            <w:col w:w="9734" w:space="0"/>
            <w:col w:w="9734" w:space="0"/>
            <w:col w:w="9790" w:space="0"/>
            <w:col w:w="9734" w:space="0"/>
            <w:col w:w="9780" w:space="0"/>
            <w:col w:w="9734" w:space="0"/>
            <w:col w:w="9790" w:space="0"/>
            <w:col w:w="9734" w:space="0"/>
            <w:col w:w="9734" w:space="0"/>
            <w:col w:w="9734" w:space="0"/>
            <w:col w:w="9734" w:space="0"/>
            <w:col w:w="9734" w:space="0"/>
            <w:col w:w="9788" w:space="0"/>
            <w:col w:w="9790" w:space="0"/>
            <w:col w:w="9788" w:space="0"/>
            <w:col w:w="9790" w:space="0"/>
            <w:col w:w="9734" w:space="0"/>
            <w:col w:w="9734" w:space="0"/>
            <w:col w:w="9734" w:space="0"/>
            <w:col w:w="9734" w:space="0"/>
            <w:col w:w="9734" w:space="0"/>
            <w:col w:w="9734" w:space="0"/>
            <w:col w:w="9734" w:space="0"/>
          </w:cols>
          <w:docGrid w:linePitch="360"/>
        </w:sectPr>
      </w:pPr>
    </w:p>
    <w:p>
      <w:pPr>
        <w:autoSpaceDN w:val="0"/>
        <w:autoSpaceDE w:val="0"/>
        <w:widowControl/>
        <w:spacing w:line="220" w:lineRule="exact" w:before="0" w:after="216"/>
        <w:ind w:left="0" w:right="0"/>
      </w:pPr>
    </w:p>
    <w:p>
      <w:pPr>
        <w:autoSpaceDN w:val="0"/>
        <w:autoSpaceDE w:val="0"/>
        <w:widowControl/>
        <w:spacing w:line="204" w:lineRule="auto" w:before="0" w:after="0"/>
        <w:ind w:left="0" w:right="66" w:firstLine="0"/>
        <w:jc w:val="right"/>
      </w:pPr>
      <w:r>
        <w:rPr>
          <w:rFonts w:ascii="SimSun" w:hAnsi="SimSun" w:eastAsia="SimSun"/>
          <w:b w:val="0"/>
          <w:i w:val="0"/>
          <w:color w:val="000000"/>
          <w:sz w:val="18"/>
        </w:rPr>
        <w:t>北方华锦化学工业股份有限公司</w:t>
      </w:r>
      <w:r>
        <w:rPr>
          <w:rFonts w:ascii="Times" w:hAnsi="Times" w:eastAsia="Times"/>
          <w:b w:val="0"/>
          <w:i w:val="0"/>
          <w:color w:val="000000"/>
          <w:sz w:val="18"/>
        </w:rPr>
        <w:t xml:space="preserve"> 2020</w:t>
      </w:r>
      <w:r>
        <w:rPr>
          <w:rFonts w:ascii="SimSun" w:hAnsi="SimSun" w:eastAsia="SimSun"/>
          <w:b w:val="0"/>
          <w:i w:val="0"/>
          <w:color w:val="000000"/>
          <w:sz w:val="18"/>
        </w:rPr>
        <w:t xml:space="preserve"> 年年度报告全文</w:t>
      </w:r>
    </w:p>
    <w:p>
      <w:pPr>
        <w:autoSpaceDN w:val="0"/>
        <w:autoSpaceDE w:val="0"/>
        <w:widowControl/>
        <w:spacing w:line="252" w:lineRule="auto" w:before="356" w:after="300"/>
        <w:ind w:left="30" w:right="0" w:firstLine="0"/>
        <w:jc w:val="left"/>
      </w:pPr>
      <w:r>
        <w:rPr>
          <w:rFonts w:ascii="ArialNarrow" w:hAnsi="ArialNarrow" w:eastAsia="ArialNarrow"/>
          <w:b/>
          <w:i w:val="0"/>
          <w:color w:val="000000"/>
          <w:sz w:val="21"/>
        </w:rPr>
        <w:t>2</w:t>
      </w:r>
      <w:r>
        <w:rPr>
          <w:rFonts w:ascii="SimSun" w:hAnsi="SimSun" w:eastAsia="SimSun"/>
          <w:b w:val="0"/>
          <w:i w:val="0"/>
          <w:color w:val="000000"/>
          <w:sz w:val="21"/>
        </w:rPr>
        <w:t>、净资产收益率及每股收益</w:t>
      </w:r>
    </w:p>
    <w:tbl>
      <w:tblPr>
        <w:tblW w:type="auto" w:w="0"/>
        <w:tblLayout w:type="fixed"/>
        <w:tblLook w:firstColumn="1" w:firstRow="1" w:lastColumn="0" w:lastRow="0" w:noHBand="0" w:noVBand="1" w:val="04A0"/>
        <w:tblInd w:w="30.0" w:type="dxa"/>
      </w:tblPr>
      <w:tblGrid>
        <w:gridCol w:w="2433"/>
        <w:gridCol w:w="2433"/>
        <w:gridCol w:w="2433"/>
        <w:gridCol w:w="2433"/>
      </w:tblGrid>
      <w:tr>
        <w:trPr>
          <w:trHeight w:hRule="exact" w:val="320"/>
        </w:trPr>
        <w:tc>
          <w:tcPr>
            <w:tcW w:type="dxa" w:w="2662"/>
            <w:vMerge w:val="restart"/>
            <w:tcBorders>
              <w:start w:sz="3.1999999999999886" w:val="single" w:color="#000000"/>
              <w:top w:sz="4.0" w:val="single" w:color="#000000"/>
              <w:end w:sz="4.0" w:val="single" w:color="#000000"/>
              <w:bottom w:sz="4.0" w:val="single" w:color="#000000"/>
            </w:tcBorders>
            <w:shd w:fill="dbdbdb"/>
            <w:tcMar>
              <w:start w:w="0" w:type="dxa"/>
              <w:end w:w="0" w:type="dxa"/>
            </w:tcMar>
            <w:tcMar>
              <w:start w:w="0" w:type="dxa"/>
              <w:end w:w="0" w:type="dxa"/>
            </w:tcMar>
          </w:tcPr>
          <w:p>
            <w:pPr>
              <w:autoSpaceDN w:val="0"/>
              <w:autoSpaceDE w:val="0"/>
              <w:widowControl/>
              <w:spacing w:line="185" w:lineRule="auto" w:before="228" w:after="0"/>
              <w:ind w:left="0" w:right="0" w:firstLine="0"/>
              <w:jc w:val="center"/>
            </w:pPr>
            <w:r>
              <w:rPr>
                <w:rFonts w:ascii="SimSun" w:hAnsi="SimSun" w:eastAsia="SimSun"/>
                <w:b w:val="0"/>
                <w:i w:val="0"/>
                <w:color w:val="000000"/>
                <w:sz w:val="18"/>
              </w:rPr>
              <w:t xml:space="preserve">报告期利润 </w:t>
            </w:r>
          </w:p>
        </w:tc>
        <w:tc>
          <w:tcPr>
            <w:tcW w:type="dxa" w:w="3080"/>
            <w:vMerge w:val="restart"/>
            <w:tcBorders>
              <w:start w:sz="4.0" w:val="single" w:color="#000000"/>
              <w:top w:sz="4.0" w:val="single" w:color="#000000"/>
              <w:end w:sz="3.199999999999818" w:val="single" w:color="#000000"/>
              <w:bottom w:sz="4.0" w:val="single" w:color="#000000"/>
            </w:tcBorders>
            <w:shd w:fill="dbdbdb"/>
            <w:tcMar>
              <w:start w:w="0" w:type="dxa"/>
              <w:end w:w="0" w:type="dxa"/>
            </w:tcMar>
            <w:tcMar>
              <w:start w:w="0" w:type="dxa"/>
              <w:end w:w="0" w:type="dxa"/>
            </w:tcMar>
          </w:tcPr>
          <w:p>
            <w:pPr>
              <w:autoSpaceDN w:val="0"/>
              <w:autoSpaceDE w:val="0"/>
              <w:widowControl/>
              <w:spacing w:line="185" w:lineRule="auto" w:before="228" w:after="0"/>
              <w:ind w:left="0" w:right="0" w:firstLine="0"/>
              <w:jc w:val="center"/>
            </w:pPr>
            <w:r>
              <w:rPr>
                <w:rFonts w:ascii="SimSun" w:hAnsi="SimSun" w:eastAsia="SimSun"/>
                <w:b w:val="0"/>
                <w:i w:val="0"/>
                <w:color w:val="000000"/>
                <w:sz w:val="18"/>
              </w:rPr>
              <w:t>加权平均净资产收益率</w:t>
            </w:r>
          </w:p>
        </w:tc>
        <w:tc>
          <w:tcPr>
            <w:tcW w:type="dxa" w:w="3824"/>
            <w:gridSpan w:val="2"/>
            <w:tcBorders>
              <w:start w:sz="3.199999999999818" w:val="single" w:color="#000000"/>
              <w:top w:sz="4.0" w:val="single" w:color="#000000"/>
              <w:end w:sz="4.0" w:val="single" w:color="#000000"/>
              <w:bottom w:sz="4.0" w:val="single" w:color="#000000"/>
            </w:tcBorders>
            <w:shd w:fill="dbdbdb"/>
            <w:tcMar>
              <w:start w:w="0" w:type="dxa"/>
              <w:end w:w="0" w:type="dxa"/>
            </w:tcMar>
            <w:tcMar>
              <w:start w:w="0" w:type="dxa"/>
              <w:end w:w="0" w:type="dxa"/>
            </w:tcMar>
          </w:tcPr>
          <w:p>
            <w:pPr>
              <w:autoSpaceDN w:val="0"/>
              <w:autoSpaceDE w:val="0"/>
              <w:widowControl/>
              <w:spacing w:line="185" w:lineRule="auto" w:before="66" w:after="0"/>
              <w:ind w:left="0" w:right="0" w:firstLine="0"/>
              <w:jc w:val="center"/>
            </w:pPr>
            <w:r>
              <w:rPr>
                <w:rFonts w:ascii="SimSun" w:hAnsi="SimSun" w:eastAsia="SimSun"/>
                <w:b w:val="0"/>
                <w:i w:val="0"/>
                <w:color w:val="000000"/>
                <w:sz w:val="18"/>
              </w:rPr>
              <w:t>每股收益</w:t>
            </w:r>
          </w:p>
        </w:tc>
      </w:tr>
      <w:tr>
        <w:trPr>
          <w:trHeight w:hRule="exact" w:val="324"/>
        </w:trPr>
        <w:tc>
          <w:tcPr>
            <w:tcW w:type="dxa" w:w="2433"/>
            <w:vMerge/>
            <w:tcBorders>
              <w:start w:sz="3.1999999999999886" w:val="single" w:color="#000000"/>
              <w:top w:sz="4.0" w:val="single" w:color="#000000"/>
              <w:end w:sz="4.0" w:val="single" w:color="#000000"/>
              <w:bottom w:sz="4.0" w:val="single" w:color="#000000"/>
            </w:tcBorders>
          </w:tcPr>
          <w:p/>
        </w:tc>
        <w:tc>
          <w:tcPr>
            <w:tcW w:type="dxa" w:w="2433"/>
            <w:vMerge/>
            <w:tcBorders>
              <w:start w:sz="4.0" w:val="single" w:color="#000000"/>
              <w:top w:sz="4.0" w:val="single" w:color="#000000"/>
              <w:end w:sz="3.199999999999818" w:val="single" w:color="#000000"/>
              <w:bottom w:sz="4.0" w:val="single" w:color="#000000"/>
            </w:tcBorders>
          </w:tcPr>
          <w:p/>
        </w:tc>
        <w:tc>
          <w:tcPr>
            <w:tcW w:type="dxa" w:w="1912"/>
            <w:tcBorders>
              <w:start w:sz="3.199999999999818"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211" w:lineRule="auto" w:before="56" w:after="0"/>
              <w:ind w:left="0" w:right="0" w:firstLine="0"/>
              <w:jc w:val="center"/>
            </w:pPr>
            <w:r>
              <w:rPr>
                <w:rFonts w:ascii="SimSun" w:hAnsi="SimSun" w:eastAsia="SimSun"/>
                <w:b w:val="0"/>
                <w:i w:val="0"/>
                <w:color w:val="000000"/>
                <w:sz w:val="18"/>
              </w:rPr>
              <w:t>基本每股收益（元</w:t>
            </w:r>
            <w:r>
              <w:rPr>
                <w:rFonts w:ascii="ArialNarrow" w:hAnsi="ArialNarrow" w:eastAsia="ArialNarrow"/>
                <w:b w:val="0"/>
                <w:i w:val="0"/>
                <w:color w:val="000000"/>
                <w:sz w:val="18"/>
              </w:rPr>
              <w:t>/</w:t>
            </w:r>
            <w:r>
              <w:rPr>
                <w:rFonts w:ascii="SimSun" w:hAnsi="SimSun" w:eastAsia="SimSun"/>
                <w:b w:val="0"/>
                <w:i w:val="0"/>
                <w:color w:val="000000"/>
                <w:sz w:val="18"/>
              </w:rPr>
              <w:t>股）</w:t>
            </w:r>
          </w:p>
        </w:tc>
        <w:tc>
          <w:tcPr>
            <w:tcW w:type="dxa" w:w="1912"/>
            <w:tcBorders>
              <w:start w:sz="4.0" w:val="single" w:color="#000000"/>
              <w:top w:sz="4.0" w:val="single" w:color="#000000"/>
              <w:end w:sz="4.0" w:val="single" w:color="#000000"/>
              <w:bottom w:sz="4.0" w:val="single" w:color="#000000"/>
            </w:tcBorders>
            <w:shd w:fill="dbdbdb"/>
            <w:tcMar>
              <w:start w:w="0" w:type="dxa"/>
              <w:end w:w="0" w:type="dxa"/>
            </w:tcMar>
          </w:tcPr>
          <w:p>
            <w:pPr>
              <w:autoSpaceDN w:val="0"/>
              <w:autoSpaceDE w:val="0"/>
              <w:widowControl/>
              <w:spacing w:line="211" w:lineRule="auto" w:before="56" w:after="0"/>
              <w:ind w:left="0" w:right="0" w:firstLine="0"/>
              <w:jc w:val="center"/>
            </w:pPr>
            <w:r>
              <w:rPr>
                <w:rFonts w:ascii="SimSun" w:hAnsi="SimSun" w:eastAsia="SimSun"/>
                <w:b w:val="0"/>
                <w:i w:val="0"/>
                <w:color w:val="000000"/>
                <w:sz w:val="18"/>
              </w:rPr>
              <w:t>稀释每股收益（元</w:t>
            </w:r>
            <w:r>
              <w:rPr>
                <w:rFonts w:ascii="ArialNarrow" w:hAnsi="ArialNarrow" w:eastAsia="ArialNarrow"/>
                <w:b w:val="0"/>
                <w:i w:val="0"/>
                <w:color w:val="000000"/>
                <w:sz w:val="18"/>
              </w:rPr>
              <w:t>/</w:t>
            </w:r>
            <w:r>
              <w:rPr>
                <w:rFonts w:ascii="SimSun" w:hAnsi="SimSun" w:eastAsia="SimSun"/>
                <w:b w:val="0"/>
                <w:i w:val="0"/>
                <w:color w:val="000000"/>
                <w:sz w:val="18"/>
              </w:rPr>
              <w:t>股）</w:t>
            </w:r>
          </w:p>
        </w:tc>
      </w:tr>
      <w:tr>
        <w:trPr>
          <w:trHeight w:hRule="exact" w:val="324"/>
        </w:trPr>
        <w:tc>
          <w:tcPr>
            <w:tcW w:type="dxa" w:w="2662"/>
            <w:tcBorders>
              <w:start w:sz="3.1999999999999886" w:val="single" w:color="#000000"/>
              <w:top w:sz="4.0" w:val="single" w:color="#000000"/>
              <w:end w:sz="4.0" w:val="single" w:color="#000000"/>
              <w:bottom w:sz="3.2000000000000455" w:val="single" w:color="#000000"/>
            </w:tcBorders>
            <w:shd w:fill="dbdbdb"/>
            <w:tcMar>
              <w:start w:w="0" w:type="dxa"/>
              <w:end w:w="0" w:type="dxa"/>
            </w:tcMar>
          </w:tcPr>
          <w:p>
            <w:pPr>
              <w:autoSpaceDN w:val="0"/>
              <w:autoSpaceDE w:val="0"/>
              <w:widowControl/>
              <w:spacing w:line="185" w:lineRule="auto" w:before="68" w:after="0"/>
              <w:ind w:left="24" w:right="0" w:firstLine="0"/>
              <w:jc w:val="left"/>
            </w:pPr>
            <w:r>
              <w:rPr>
                <w:rFonts w:ascii="SimSun" w:hAnsi="SimSun" w:eastAsia="SimSun"/>
                <w:b w:val="0"/>
                <w:i w:val="0"/>
                <w:color w:val="000000"/>
                <w:sz w:val="18"/>
              </w:rPr>
              <w:t xml:space="preserve">归属于公司普通股股东的净利润 </w:t>
            </w:r>
          </w:p>
        </w:tc>
        <w:tc>
          <w:tcPr>
            <w:tcW w:type="dxa" w:w="3080"/>
            <w:tcBorders>
              <w:start w:sz="4.0" w:val="single" w:color="#000000"/>
              <w:top w:sz="4.0" w:val="single" w:color="#000000"/>
              <w:end w:sz="3.199999999999818" w:val="single" w:color="#000000"/>
              <w:bottom w:sz="3.2000000000000455" w:val="single" w:color="#000000"/>
            </w:tcBorders>
            <w:shd w:fill="dbdbdb"/>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2.40% </w:t>
            </w:r>
          </w:p>
        </w:tc>
        <w:tc>
          <w:tcPr>
            <w:tcW w:type="dxa" w:w="1912"/>
            <w:tcBorders>
              <w:start w:sz="3.199999999999818" w:val="single" w:color="#000000"/>
              <w:top w:sz="4.0" w:val="single" w:color="#000000"/>
              <w:end w:sz="4.0" w:val="single" w:color="#000000"/>
              <w:bottom w:sz="3.2000000000000455" w:val="single" w:color="#000000"/>
            </w:tcBorders>
            <w:shd w:fill="dbdbdb"/>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0.20 </w:t>
            </w:r>
          </w:p>
        </w:tc>
        <w:tc>
          <w:tcPr>
            <w:tcW w:type="dxa" w:w="1912"/>
            <w:tcBorders>
              <w:start w:sz="4.0" w:val="single" w:color="#000000"/>
              <w:top w:sz="4.0" w:val="single" w:color="#000000"/>
              <w:end w:sz="4.0" w:val="single" w:color="#000000"/>
              <w:bottom w:sz="3.2000000000000455" w:val="single" w:color="#000000"/>
            </w:tcBorders>
            <w:shd w:fill="dbdbdb"/>
            <w:tcMar>
              <w:start w:w="0" w:type="dxa"/>
              <w:end w:w="0" w:type="dxa"/>
            </w:tcMar>
          </w:tcPr>
          <w:p>
            <w:pPr>
              <w:autoSpaceDN w:val="0"/>
              <w:autoSpaceDE w:val="0"/>
              <w:widowControl/>
              <w:spacing w:line="240" w:lineRule="auto" w:before="52" w:after="0"/>
              <w:ind w:left="0" w:right="0" w:firstLine="0"/>
              <w:jc w:val="right"/>
            </w:pPr>
            <w:r>
              <w:rPr>
                <w:rFonts w:ascii="ArialNarrow" w:hAnsi="ArialNarrow" w:eastAsia="ArialNarrow"/>
                <w:b w:val="0"/>
                <w:i w:val="0"/>
                <w:color w:val="000000"/>
                <w:sz w:val="18"/>
              </w:rPr>
              <w:t xml:space="preserve">0.20 </w:t>
            </w:r>
          </w:p>
        </w:tc>
      </w:tr>
      <w:tr>
        <w:trPr>
          <w:trHeight w:hRule="exact" w:val="558"/>
        </w:trPr>
        <w:tc>
          <w:tcPr>
            <w:tcW w:type="dxa" w:w="2662"/>
            <w:tcBorders>
              <w:start w:sz="3.1999999999999886" w:val="single" w:color="#000000"/>
              <w:top w:sz="3.2000000000000455" w:val="single" w:color="#000000"/>
              <w:end w:sz="4.0" w:val="single" w:color="#000000"/>
              <w:bottom w:sz="3.2000000000000455" w:val="single" w:color="#000000"/>
            </w:tcBorders>
            <w:shd w:fill="dbdbdb"/>
            <w:tcMar>
              <w:start w:w="0" w:type="dxa"/>
              <w:end w:w="0" w:type="dxa"/>
            </w:tcMar>
          </w:tcPr>
          <w:p>
            <w:pPr>
              <w:autoSpaceDN w:val="0"/>
              <w:autoSpaceDE w:val="0"/>
              <w:widowControl/>
              <w:spacing w:line="245" w:lineRule="auto" w:before="66" w:after="0"/>
              <w:ind w:left="24" w:right="110" w:firstLine="0"/>
              <w:jc w:val="left"/>
            </w:pPr>
            <w:r>
              <w:rPr>
                <w:spacing w:val="-5.333333333333333"/>
                <w:rFonts w:ascii="SimSun" w:hAnsi="SimSun" w:eastAsia="SimSun"/>
                <w:b w:val="0"/>
                <w:i w:val="0"/>
                <w:color w:val="000000"/>
                <w:sz w:val="18"/>
              </w:rPr>
              <w:t xml:space="preserve">扣除非经常性损益后归属于公司 </w:t>
            </w:r>
            <w:r>
              <w:rPr>
                <w:rFonts w:ascii="SimSun" w:hAnsi="SimSun" w:eastAsia="SimSun"/>
                <w:b w:val="0"/>
                <w:i w:val="0"/>
                <w:color w:val="000000"/>
                <w:sz w:val="18"/>
              </w:rPr>
              <w:t xml:space="preserve">普通股股东的净利润 </w:t>
            </w:r>
          </w:p>
        </w:tc>
        <w:tc>
          <w:tcPr>
            <w:tcW w:type="dxa" w:w="3080"/>
            <w:tcBorders>
              <w:start w:sz="4.0" w:val="single" w:color="#000000"/>
              <w:top w:sz="3.2000000000000455" w:val="single" w:color="#000000"/>
              <w:end w:sz="3.199999999999818" w:val="single" w:color="#000000"/>
              <w:bottom w:sz="3.2000000000000455" w:val="single" w:color="#000000"/>
            </w:tcBorders>
            <w:shd w:fill="dbdbdb"/>
            <w:tcMar>
              <w:start w:w="0" w:type="dxa"/>
              <w:end w:w="0" w:type="dxa"/>
            </w:tcMar>
          </w:tcPr>
          <w:p>
            <w:pPr>
              <w:autoSpaceDN w:val="0"/>
              <w:autoSpaceDE w:val="0"/>
              <w:widowControl/>
              <w:spacing w:line="240" w:lineRule="auto" w:before="168" w:after="0"/>
              <w:ind w:left="0" w:right="0" w:firstLine="0"/>
              <w:jc w:val="right"/>
            </w:pPr>
            <w:r>
              <w:rPr>
                <w:rFonts w:ascii="ArialNarrow" w:hAnsi="ArialNarrow" w:eastAsia="ArialNarrow"/>
                <w:b w:val="0"/>
                <w:i w:val="0"/>
                <w:color w:val="000000"/>
                <w:sz w:val="18"/>
              </w:rPr>
              <w:t xml:space="preserve">1.89% </w:t>
            </w:r>
          </w:p>
        </w:tc>
        <w:tc>
          <w:tcPr>
            <w:tcW w:type="dxa" w:w="1912"/>
            <w:tcBorders>
              <w:start w:sz="3.199999999999818" w:val="single" w:color="#000000"/>
              <w:top w:sz="3.2000000000000455" w:val="single" w:color="#000000"/>
              <w:end w:sz="4.0" w:val="single" w:color="#000000"/>
              <w:bottom w:sz="3.2000000000000455" w:val="single" w:color="#000000"/>
            </w:tcBorders>
            <w:shd w:fill="dbdbdb"/>
            <w:tcMar>
              <w:start w:w="0" w:type="dxa"/>
              <w:end w:w="0" w:type="dxa"/>
            </w:tcMar>
          </w:tcPr>
          <w:p>
            <w:pPr>
              <w:autoSpaceDN w:val="0"/>
              <w:autoSpaceDE w:val="0"/>
              <w:widowControl/>
              <w:spacing w:line="240" w:lineRule="auto" w:before="168" w:after="0"/>
              <w:ind w:left="0" w:right="0" w:firstLine="0"/>
              <w:jc w:val="right"/>
            </w:pPr>
            <w:r>
              <w:rPr>
                <w:rFonts w:ascii="ArialNarrow" w:hAnsi="ArialNarrow" w:eastAsia="ArialNarrow"/>
                <w:b w:val="0"/>
                <w:i w:val="0"/>
                <w:color w:val="000000"/>
                <w:sz w:val="18"/>
              </w:rPr>
              <w:t xml:space="preserve">0.16 </w:t>
            </w:r>
          </w:p>
        </w:tc>
        <w:tc>
          <w:tcPr>
            <w:tcW w:type="dxa" w:w="1912"/>
            <w:tcBorders>
              <w:start w:sz="4.0" w:val="single" w:color="#000000"/>
              <w:top w:sz="3.2000000000000455" w:val="single" w:color="#000000"/>
              <w:end w:sz="4.0" w:val="single" w:color="#000000"/>
              <w:bottom w:sz="3.2000000000000455" w:val="single" w:color="#000000"/>
            </w:tcBorders>
            <w:shd w:fill="dbdbdb"/>
            <w:tcMar>
              <w:start w:w="0" w:type="dxa"/>
              <w:end w:w="0" w:type="dxa"/>
            </w:tcMar>
          </w:tcPr>
          <w:p>
            <w:pPr>
              <w:autoSpaceDN w:val="0"/>
              <w:autoSpaceDE w:val="0"/>
              <w:widowControl/>
              <w:spacing w:line="240" w:lineRule="auto" w:before="168" w:after="0"/>
              <w:ind w:left="0" w:right="0" w:firstLine="0"/>
              <w:jc w:val="right"/>
            </w:pPr>
            <w:r>
              <w:rPr>
                <w:rFonts w:ascii="ArialNarrow" w:hAnsi="ArialNarrow" w:eastAsia="ArialNarrow"/>
                <w:b w:val="0"/>
                <w:i w:val="0"/>
                <w:color w:val="000000"/>
                <w:sz w:val="18"/>
              </w:rPr>
              <w:t xml:space="preserve">0.16 </w:t>
            </w:r>
          </w:p>
        </w:tc>
      </w:tr>
    </w:tbl>
    <w:p>
      <w:pPr>
        <w:autoSpaceDN w:val="0"/>
        <w:autoSpaceDE w:val="0"/>
        <w:widowControl/>
        <w:spacing w:line="254" w:lineRule="auto" w:before="284" w:after="0"/>
        <w:ind w:left="30" w:right="0" w:firstLine="0"/>
        <w:jc w:val="left"/>
      </w:pPr>
      <w:r>
        <w:rPr>
          <w:rFonts w:ascii="ArialNarrow" w:hAnsi="ArialNarrow" w:eastAsia="ArialNarrow"/>
          <w:b/>
          <w:i w:val="0"/>
          <w:color w:val="000000"/>
          <w:sz w:val="21"/>
        </w:rPr>
        <w:t>3</w:t>
      </w:r>
      <w:r>
        <w:rPr>
          <w:rFonts w:ascii="SimSun" w:hAnsi="SimSun" w:eastAsia="SimSun"/>
          <w:b w:val="0"/>
          <w:i w:val="0"/>
          <w:color w:val="000000"/>
          <w:sz w:val="21"/>
        </w:rPr>
        <w:t>、境内外会计准则下会计数据差异</w:t>
      </w:r>
    </w:p>
    <w:p>
      <w:pPr>
        <w:autoSpaceDN w:val="0"/>
        <w:autoSpaceDE w:val="0"/>
        <w:widowControl/>
        <w:spacing w:line="252" w:lineRule="auto" w:before="284" w:after="0"/>
        <w:ind w:left="30" w:right="0" w:firstLine="0"/>
        <w:jc w:val="left"/>
      </w:pPr>
      <w:r>
        <w:rPr>
          <w:rFonts w:ascii="SimSun" w:hAnsi="SimSun" w:eastAsia="SimSun"/>
          <w:b w:val="0"/>
          <w:i w:val="0"/>
          <w:color w:val="000000"/>
          <w:sz w:val="21"/>
        </w:rPr>
        <w:t>（</w:t>
      </w:r>
      <w:r>
        <w:rPr>
          <w:rFonts w:ascii="ArialNarrow" w:hAnsi="ArialNarrow" w:eastAsia="ArialNarrow"/>
          <w:b/>
          <w:i w:val="0"/>
          <w:color w:val="000000"/>
          <w:sz w:val="21"/>
        </w:rPr>
        <w:t>1</w:t>
      </w:r>
      <w:r>
        <w:rPr>
          <w:rFonts w:ascii="SimSun" w:hAnsi="SimSun" w:eastAsia="SimSun"/>
          <w:b w:val="0"/>
          <w:i w:val="0"/>
          <w:color w:val="000000"/>
          <w:sz w:val="21"/>
        </w:rPr>
        <w:t>）同时按照国际会计准则与按中国会计准则披露的财务报告中净利润和净资产差异情况</w:t>
      </w:r>
    </w:p>
    <w:p>
      <w:pPr>
        <w:autoSpaceDN w:val="0"/>
        <w:autoSpaceDE w:val="0"/>
        <w:widowControl/>
        <w:spacing w:line="211" w:lineRule="auto" w:before="312" w:after="0"/>
        <w:ind w:left="30" w:right="0" w:firstLine="0"/>
        <w:jc w:val="left"/>
      </w:pPr>
      <w:r>
        <w:rPr>
          <w:rFonts w:ascii="ArialNarrow" w:hAnsi="ArialNarrow" w:eastAsia="ArialNarrow"/>
          <w:b w:val="0"/>
          <w:i w:val="0"/>
          <w:color w:val="000000"/>
          <w:sz w:val="18"/>
        </w:rPr>
        <w:t xml:space="preserve">□ </w:t>
      </w:r>
      <w:r>
        <w:rPr>
          <w:rFonts w:ascii="SimSun" w:hAnsi="SimSun" w:eastAsia="SimSun"/>
          <w:b w:val="0"/>
          <w:i w:val="0"/>
          <w:color w:val="000000"/>
          <w:sz w:val="18"/>
        </w:rPr>
        <w:t>适用</w:t>
      </w:r>
      <w:r>
        <w:rPr>
          <w:rFonts w:ascii="ArialNarrow" w:hAnsi="ArialNarrow" w:eastAsia="ArialNarrow"/>
          <w:b w:val="0"/>
          <w:i w:val="0"/>
          <w:color w:val="000000"/>
          <w:sz w:val="18"/>
        </w:rPr>
        <w:t xml:space="preserve"> √ </w:t>
      </w:r>
      <w:r>
        <w:rPr>
          <w:rFonts w:ascii="SimSun" w:hAnsi="SimSun" w:eastAsia="SimSun"/>
          <w:b w:val="0"/>
          <w:i w:val="0"/>
          <w:color w:val="000000"/>
          <w:sz w:val="18"/>
        </w:rPr>
        <w:t>不适用</w:t>
      </w:r>
    </w:p>
    <w:p>
      <w:pPr>
        <w:autoSpaceDN w:val="0"/>
        <w:autoSpaceDE w:val="0"/>
        <w:widowControl/>
        <w:spacing w:line="252" w:lineRule="auto" w:before="302" w:after="0"/>
        <w:ind w:left="30" w:right="0" w:firstLine="0"/>
        <w:jc w:val="left"/>
      </w:pPr>
      <w:r>
        <w:rPr>
          <w:rFonts w:ascii="SimSun" w:hAnsi="SimSun" w:eastAsia="SimSun"/>
          <w:b w:val="0"/>
          <w:i w:val="0"/>
          <w:color w:val="000000"/>
          <w:sz w:val="21"/>
        </w:rPr>
        <w:t>（</w:t>
      </w:r>
      <w:r>
        <w:rPr>
          <w:rFonts w:ascii="ArialNarrow" w:hAnsi="ArialNarrow" w:eastAsia="ArialNarrow"/>
          <w:b/>
          <w:i w:val="0"/>
          <w:color w:val="000000"/>
          <w:sz w:val="21"/>
        </w:rPr>
        <w:t>2</w:t>
      </w:r>
      <w:r>
        <w:rPr>
          <w:rFonts w:ascii="SimSun" w:hAnsi="SimSun" w:eastAsia="SimSun"/>
          <w:b w:val="0"/>
          <w:i w:val="0"/>
          <w:color w:val="000000"/>
          <w:sz w:val="21"/>
        </w:rPr>
        <w:t>）同时按照境外会计准则与按中国会计准则披露的财务报告中净利润和净资产差异情况</w:t>
      </w:r>
    </w:p>
    <w:p>
      <w:pPr>
        <w:autoSpaceDN w:val="0"/>
        <w:autoSpaceDE w:val="0"/>
        <w:widowControl/>
        <w:spacing w:line="211" w:lineRule="auto" w:before="310" w:after="0"/>
        <w:ind w:left="30" w:right="0" w:firstLine="0"/>
        <w:jc w:val="left"/>
      </w:pPr>
      <w:r>
        <w:rPr>
          <w:rFonts w:ascii="ArialNarrow" w:hAnsi="ArialNarrow" w:eastAsia="ArialNarrow"/>
          <w:b w:val="0"/>
          <w:i w:val="0"/>
          <w:color w:val="000000"/>
          <w:sz w:val="18"/>
        </w:rPr>
        <w:t xml:space="preserve">□ </w:t>
      </w:r>
      <w:r>
        <w:rPr>
          <w:rFonts w:ascii="SimSun" w:hAnsi="SimSun" w:eastAsia="SimSun"/>
          <w:b w:val="0"/>
          <w:i w:val="0"/>
          <w:color w:val="000000"/>
          <w:sz w:val="18"/>
        </w:rPr>
        <w:t>适用</w:t>
      </w:r>
      <w:r>
        <w:rPr>
          <w:rFonts w:ascii="ArialNarrow" w:hAnsi="ArialNarrow" w:eastAsia="ArialNarrow"/>
          <w:b w:val="0"/>
          <w:i w:val="0"/>
          <w:color w:val="000000"/>
          <w:sz w:val="18"/>
        </w:rPr>
        <w:t xml:space="preserve"> √ </w:t>
      </w:r>
      <w:r>
        <w:rPr>
          <w:rFonts w:ascii="SimSun" w:hAnsi="SimSun" w:eastAsia="SimSun"/>
          <w:b w:val="0"/>
          <w:i w:val="0"/>
          <w:color w:val="000000"/>
          <w:sz w:val="18"/>
        </w:rPr>
        <w:t>不适用</w:t>
      </w:r>
    </w:p>
    <w:p>
      <w:pPr>
        <w:autoSpaceDN w:val="0"/>
        <w:autoSpaceDE w:val="0"/>
        <w:widowControl/>
        <w:spacing w:line="233" w:lineRule="auto" w:before="9320" w:after="0"/>
        <w:ind w:left="0" w:right="20" w:firstLine="0"/>
        <w:jc w:val="right"/>
      </w:pPr>
      <w:r>
        <w:rPr>
          <w:rFonts w:ascii="Times" w:hAnsi="Times" w:eastAsia="Times"/>
          <w:b w:val="0"/>
          <w:i w:val="0"/>
          <w:color w:val="000000"/>
          <w:sz w:val="18"/>
        </w:rPr>
        <w:t xml:space="preserve">126 </w:t>
      </w:r>
    </w:p>
    <w:p>
      <w:pPr>
        <w:sectPr>
          <w:pgSz w:w="11904" w:h="16840"/>
          <w:pgMar w:top="436" w:right="1066" w:bottom="500" w:left="1104" w:header="720" w:footer="720" w:gutter="0"/>
          <w:cols w:space="720" w:num="1" w:equalWidth="0">
            <w:col w:w="9734" w:space="0"/>
            <w:col w:w="9736" w:space="0"/>
            <w:col w:w="9734" w:space="0"/>
            <w:col w:w="9734" w:space="0"/>
            <w:col w:w="9734" w:space="0"/>
            <w:col w:w="9734" w:space="0"/>
            <w:col w:w="9734" w:space="0"/>
            <w:col w:w="9736" w:space="0"/>
            <w:col w:w="9778" w:space="0"/>
            <w:col w:w="9996" w:space="0"/>
            <w:col w:w="9996" w:space="0"/>
            <w:col w:w="9794" w:space="0"/>
            <w:col w:w="9793" w:space="0"/>
            <w:col w:w="9734" w:space="0"/>
            <w:col w:w="9734" w:space="0"/>
            <w:col w:w="9734" w:space="0"/>
            <w:col w:w="9734" w:space="0"/>
            <w:col w:w="9734" w:space="0"/>
            <w:col w:w="9734" w:space="0"/>
            <w:col w:w="9734" w:space="0"/>
            <w:col w:w="9734" w:space="0"/>
            <w:col w:w="9736" w:space="0"/>
            <w:col w:w="9734" w:space="0"/>
            <w:col w:w="9734" w:space="0"/>
            <w:col w:w="9736" w:space="0"/>
            <w:col w:w="9793" w:space="0"/>
            <w:col w:w="9734" w:space="0"/>
            <w:col w:w="9734" w:space="0"/>
            <w:col w:w="9734" w:space="0"/>
            <w:col w:w="9734" w:space="0"/>
            <w:col w:w="9734" w:space="0"/>
            <w:col w:w="9734" w:space="0"/>
            <w:col w:w="9734" w:space="0"/>
            <w:col w:w="9734" w:space="0"/>
            <w:col w:w="9734" w:space="0"/>
            <w:col w:w="9734" w:space="0"/>
            <w:col w:w="9734" w:space="0"/>
            <w:col w:w="9734" w:space="0"/>
            <w:col w:w="9792" w:space="0"/>
            <w:col w:w="9734" w:space="0"/>
            <w:col w:w="9734" w:space="0"/>
            <w:col w:w="9734" w:space="0"/>
            <w:col w:w="9734" w:space="0"/>
            <w:col w:w="9792" w:space="0"/>
            <w:col w:w="2722" w:space="0"/>
            <w:col w:w="7069" w:space="0"/>
            <w:col w:w="9792" w:space="0"/>
            <w:col w:w="9792" w:space="0"/>
            <w:col w:w="9734" w:space="0"/>
            <w:col w:w="9792" w:space="0"/>
            <w:col w:w="9792" w:space="0"/>
            <w:col w:w="9788" w:space="0"/>
            <w:col w:w="9778" w:space="0"/>
            <w:col w:w="9734" w:space="0"/>
            <w:col w:w="9734" w:space="0"/>
            <w:col w:w="9734" w:space="0"/>
            <w:col w:w="9734" w:space="0"/>
            <w:col w:w="9792" w:space="0"/>
            <w:col w:w="9792" w:space="0"/>
            <w:col w:w="9734" w:space="0"/>
            <w:col w:w="9794" w:space="0"/>
            <w:col w:w="9734" w:space="0"/>
            <w:col w:w="9734" w:space="0"/>
            <w:col w:w="9794" w:space="0"/>
            <w:col w:w="15256" w:space="0"/>
            <w:col w:w="9734" w:space="0"/>
            <w:col w:w="9734" w:space="0"/>
            <w:col w:w="9734" w:space="0"/>
            <w:col w:w="9734" w:space="0"/>
            <w:col w:w="9734" w:space="0"/>
            <w:col w:w="9734" w:space="0"/>
            <w:col w:w="9734" w:space="0"/>
            <w:col w:w="9734" w:space="0"/>
            <w:col w:w="9734" w:space="0"/>
            <w:col w:w="9734" w:space="0"/>
            <w:col w:w="9734" w:space="0"/>
            <w:col w:w="9794" w:space="0"/>
            <w:col w:w="9794" w:space="0"/>
            <w:col w:w="9734" w:space="0"/>
            <w:col w:w="9734" w:space="0"/>
            <w:col w:w="9734" w:space="0"/>
            <w:col w:w="9734" w:space="0"/>
            <w:col w:w="9734" w:space="0"/>
            <w:col w:w="9790" w:space="0"/>
            <w:col w:w="9788" w:space="0"/>
            <w:col w:w="9790" w:space="0"/>
            <w:col w:w="9790" w:space="0"/>
            <w:col w:w="9734" w:space="0"/>
            <w:col w:w="9734" w:space="0"/>
            <w:col w:w="9788" w:space="0"/>
            <w:col w:w="9790" w:space="0"/>
            <w:col w:w="9734" w:space="0"/>
            <w:col w:w="9734" w:space="0"/>
            <w:col w:w="9736" w:space="0"/>
            <w:col w:w="9734" w:space="0"/>
            <w:col w:w="9734" w:space="0"/>
            <w:col w:w="9734" w:space="0"/>
            <w:col w:w="9734" w:space="0"/>
            <w:col w:w="9734" w:space="0"/>
            <w:col w:w="9790" w:space="0"/>
            <w:col w:w="9734" w:space="0"/>
            <w:col w:w="9736" w:space="0"/>
            <w:col w:w="9734" w:space="0"/>
            <w:col w:w="9734" w:space="0"/>
            <w:col w:w="9790" w:space="0"/>
            <w:col w:w="9734" w:space="0"/>
            <w:col w:w="9780" w:space="0"/>
            <w:col w:w="9734" w:space="0"/>
            <w:col w:w="9790" w:space="0"/>
            <w:col w:w="9734" w:space="0"/>
            <w:col w:w="9734" w:space="0"/>
            <w:col w:w="9734" w:space="0"/>
            <w:col w:w="9734" w:space="0"/>
            <w:col w:w="9734" w:space="0"/>
            <w:col w:w="9788" w:space="0"/>
            <w:col w:w="9790" w:space="0"/>
            <w:col w:w="9788" w:space="0"/>
            <w:col w:w="9790" w:space="0"/>
            <w:col w:w="9734" w:space="0"/>
            <w:col w:w="9734" w:space="0"/>
            <w:col w:w="9734" w:space="0"/>
            <w:col w:w="9734" w:space="0"/>
            <w:col w:w="9734" w:space="0"/>
            <w:col w:w="9734" w:space="0"/>
            <w:col w:w="9734" w:space="0"/>
          </w:cols>
          <w:docGrid w:linePitch="360"/>
        </w:sectPr>
      </w:pPr>
    </w:p>
    <w:p>
      <w:pPr>
        <w:autoSpaceDN w:val="0"/>
        <w:autoSpaceDE w:val="0"/>
        <w:widowControl/>
        <w:spacing w:line="220" w:lineRule="exact" w:before="0" w:after="216"/>
        <w:ind w:left="0" w:right="0"/>
      </w:pPr>
    </w:p>
    <w:p>
      <w:pPr>
        <w:autoSpaceDN w:val="0"/>
        <w:autoSpaceDE w:val="0"/>
        <w:widowControl/>
        <w:spacing w:line="204" w:lineRule="auto" w:before="0" w:after="0"/>
        <w:ind w:left="0" w:right="66" w:firstLine="0"/>
        <w:jc w:val="right"/>
      </w:pPr>
      <w:r>
        <w:rPr>
          <w:rFonts w:ascii="SimSun" w:hAnsi="SimSun" w:eastAsia="SimSun"/>
          <w:b w:val="0"/>
          <w:i w:val="0"/>
          <w:color w:val="000000"/>
          <w:sz w:val="18"/>
        </w:rPr>
        <w:t>北方华锦化学工业股份有限公司</w:t>
      </w:r>
      <w:r>
        <w:rPr>
          <w:rFonts w:ascii="Times" w:hAnsi="Times" w:eastAsia="Times"/>
          <w:b w:val="0"/>
          <w:i w:val="0"/>
          <w:color w:val="000000"/>
          <w:sz w:val="18"/>
        </w:rPr>
        <w:t xml:space="preserve"> 2020</w:t>
      </w:r>
      <w:r>
        <w:rPr>
          <w:rFonts w:ascii="SimSun" w:hAnsi="SimSun" w:eastAsia="SimSun"/>
          <w:b w:val="0"/>
          <w:i w:val="0"/>
          <w:color w:val="000000"/>
          <w:sz w:val="18"/>
        </w:rPr>
        <w:t xml:space="preserve"> 年年度报告全文</w:t>
      </w:r>
    </w:p>
    <w:p>
      <w:pPr>
        <w:autoSpaceDN w:val="0"/>
        <w:autoSpaceDE w:val="0"/>
        <w:widowControl/>
        <w:spacing w:line="185" w:lineRule="auto" w:before="716" w:after="0"/>
        <w:ind w:left="0" w:right="0" w:firstLine="0"/>
        <w:jc w:val="center"/>
      </w:pPr>
      <w:r>
        <w:rPr>
          <w:rFonts w:ascii="SimSun" w:hAnsi="SimSun" w:eastAsia="SimSun"/>
          <w:b w:val="0"/>
          <w:i w:val="0"/>
          <w:color w:val="000000"/>
          <w:sz w:val="32"/>
        </w:rPr>
        <w:t>第十三节</w:t>
      </w:r>
      <w:r>
        <w:rPr>
          <w:rFonts w:ascii="SimSun" w:hAnsi="SimSun" w:eastAsia="SimSun"/>
          <w:b w:val="0"/>
          <w:i w:val="0"/>
          <w:color w:val="000000"/>
          <w:sz w:val="32"/>
        </w:rPr>
        <w:t>备查文件目录</w:t>
      </w:r>
    </w:p>
    <w:p>
      <w:pPr>
        <w:autoSpaceDN w:val="0"/>
        <w:tabs>
          <w:tab w:pos="450" w:val="left"/>
        </w:tabs>
        <w:autoSpaceDE w:val="0"/>
        <w:widowControl/>
        <w:spacing w:line="245" w:lineRule="auto" w:before="994" w:after="0"/>
        <w:ind w:left="30" w:right="66" w:firstLine="0"/>
        <w:jc w:val="left"/>
      </w:pPr>
      <w:r>
        <w:tab/>
      </w:r>
      <w:r>
        <w:rPr>
          <w:rFonts w:ascii="SimSun" w:hAnsi="SimSun" w:eastAsia="SimSun"/>
          <w:b w:val="0"/>
          <w:i w:val="0"/>
          <w:color w:val="000000"/>
          <w:sz w:val="21"/>
        </w:rPr>
        <w:t xml:space="preserve">一、载有法定代表人、主管会计工作负责人、会计机构负责人（会计主管人员）签名并盖章的会计报 </w:t>
      </w:r>
      <w:r>
        <w:rPr>
          <w:rFonts w:ascii="SimSun" w:hAnsi="SimSun" w:eastAsia="SimSun"/>
          <w:b w:val="0"/>
          <w:i w:val="0"/>
          <w:color w:val="000000"/>
          <w:sz w:val="21"/>
        </w:rPr>
        <w:t>表。</w:t>
      </w:r>
    </w:p>
    <w:p>
      <w:pPr>
        <w:autoSpaceDN w:val="0"/>
        <w:autoSpaceDE w:val="0"/>
        <w:widowControl/>
        <w:spacing w:line="185" w:lineRule="auto" w:before="62" w:after="0"/>
        <w:ind w:left="450" w:right="0" w:firstLine="0"/>
        <w:jc w:val="left"/>
      </w:pPr>
      <w:r>
        <w:rPr>
          <w:rFonts w:ascii="SimSun" w:hAnsi="SimSun" w:eastAsia="SimSun"/>
          <w:b w:val="0"/>
          <w:i w:val="0"/>
          <w:color w:val="000000"/>
          <w:sz w:val="21"/>
        </w:rPr>
        <w:t>二、载有会计师事务所盖章、注册会计师签名并盖章的审计报告原件。</w:t>
      </w:r>
    </w:p>
    <w:p>
      <w:pPr>
        <w:autoSpaceDN w:val="0"/>
        <w:autoSpaceDE w:val="0"/>
        <w:widowControl/>
        <w:spacing w:line="185" w:lineRule="auto" w:before="62" w:after="0"/>
        <w:ind w:left="450" w:right="0" w:firstLine="0"/>
        <w:jc w:val="left"/>
      </w:pPr>
      <w:r>
        <w:rPr>
          <w:rFonts w:ascii="SimSun" w:hAnsi="SimSun" w:eastAsia="SimSun"/>
          <w:b w:val="0"/>
          <w:i w:val="0"/>
          <w:color w:val="000000"/>
          <w:sz w:val="21"/>
        </w:rPr>
        <w:t>三、报告期内在中国证监会指定报纸上公开披露过的所有公司文件的正本及公告的原稿。</w:t>
      </w:r>
    </w:p>
    <w:p>
      <w:pPr>
        <w:autoSpaceDN w:val="0"/>
        <w:autoSpaceDE w:val="0"/>
        <w:widowControl/>
        <w:spacing w:line="233" w:lineRule="auto" w:before="11516" w:after="0"/>
        <w:ind w:left="0" w:right="20" w:firstLine="0"/>
        <w:jc w:val="right"/>
      </w:pPr>
      <w:r>
        <w:rPr>
          <w:rFonts w:ascii="Times" w:hAnsi="Times" w:eastAsia="Times"/>
          <w:b w:val="0"/>
          <w:i w:val="0"/>
          <w:color w:val="000000"/>
          <w:sz w:val="18"/>
        </w:rPr>
        <w:t xml:space="preserve">127 </w:t>
      </w:r>
    </w:p>
    <w:sectPr w:rsidR="00FC693F" w:rsidRPr="0006063C" w:rsidSect="00034616">
      <w:pgSz w:w="11904" w:h="16840"/>
      <w:pgMar w:top="436" w:right="1066" w:bottom="500" w:left="1104" w:header="720" w:footer="720" w:gutter="0"/>
      <w:cols w:space="720" w:num="1" w:equalWidth="0">
        <w:col w:w="9734" w:space="0"/>
        <w:col w:w="9734" w:space="0"/>
        <w:col w:w="9736" w:space="0"/>
        <w:col w:w="9734" w:space="0"/>
        <w:col w:w="9734" w:space="0"/>
        <w:col w:w="9734" w:space="0"/>
        <w:col w:w="9734" w:space="0"/>
        <w:col w:w="9734" w:space="0"/>
        <w:col w:w="9736" w:space="0"/>
        <w:col w:w="9778" w:space="0"/>
        <w:col w:w="9996" w:space="0"/>
        <w:col w:w="9996" w:space="0"/>
        <w:col w:w="9794" w:space="0"/>
        <w:col w:w="9793" w:space="0"/>
        <w:col w:w="9734" w:space="0"/>
        <w:col w:w="9734" w:space="0"/>
        <w:col w:w="9734" w:space="0"/>
        <w:col w:w="9734" w:space="0"/>
        <w:col w:w="9734" w:space="0"/>
        <w:col w:w="9734" w:space="0"/>
        <w:col w:w="9734" w:space="0"/>
        <w:col w:w="9734" w:space="0"/>
        <w:col w:w="9736" w:space="0"/>
        <w:col w:w="9734" w:space="0"/>
        <w:col w:w="9734" w:space="0"/>
        <w:col w:w="9736" w:space="0"/>
        <w:col w:w="9793" w:space="0"/>
        <w:col w:w="9734" w:space="0"/>
        <w:col w:w="9734" w:space="0"/>
        <w:col w:w="9734" w:space="0"/>
        <w:col w:w="9734" w:space="0"/>
        <w:col w:w="9734" w:space="0"/>
        <w:col w:w="9734" w:space="0"/>
        <w:col w:w="9734" w:space="0"/>
        <w:col w:w="9734" w:space="0"/>
        <w:col w:w="9734" w:space="0"/>
        <w:col w:w="9734" w:space="0"/>
        <w:col w:w="9734" w:space="0"/>
        <w:col w:w="9734" w:space="0"/>
        <w:col w:w="9792" w:space="0"/>
        <w:col w:w="9734" w:space="0"/>
        <w:col w:w="9734" w:space="0"/>
        <w:col w:w="9734" w:space="0"/>
        <w:col w:w="9734" w:space="0"/>
        <w:col w:w="9792" w:space="0"/>
        <w:col w:w="2722" w:space="0"/>
        <w:col w:w="7069" w:space="0"/>
        <w:col w:w="9792" w:space="0"/>
        <w:col w:w="9792" w:space="0"/>
        <w:col w:w="9734" w:space="0"/>
        <w:col w:w="9792" w:space="0"/>
        <w:col w:w="9792" w:space="0"/>
        <w:col w:w="9788" w:space="0"/>
        <w:col w:w="9778" w:space="0"/>
        <w:col w:w="9734" w:space="0"/>
        <w:col w:w="9734" w:space="0"/>
        <w:col w:w="9734" w:space="0"/>
        <w:col w:w="9734" w:space="0"/>
        <w:col w:w="9792" w:space="0"/>
        <w:col w:w="9792" w:space="0"/>
        <w:col w:w="9734" w:space="0"/>
        <w:col w:w="9794" w:space="0"/>
        <w:col w:w="9734" w:space="0"/>
        <w:col w:w="9734" w:space="0"/>
        <w:col w:w="9794" w:space="0"/>
        <w:col w:w="15256" w:space="0"/>
        <w:col w:w="9734" w:space="0"/>
        <w:col w:w="9734" w:space="0"/>
        <w:col w:w="9734" w:space="0"/>
        <w:col w:w="9734" w:space="0"/>
        <w:col w:w="9734" w:space="0"/>
        <w:col w:w="9734" w:space="0"/>
        <w:col w:w="9734" w:space="0"/>
        <w:col w:w="9734" w:space="0"/>
        <w:col w:w="9734" w:space="0"/>
        <w:col w:w="9734" w:space="0"/>
        <w:col w:w="9734" w:space="0"/>
        <w:col w:w="9794" w:space="0"/>
        <w:col w:w="9794" w:space="0"/>
        <w:col w:w="9734" w:space="0"/>
        <w:col w:w="9734" w:space="0"/>
        <w:col w:w="9734" w:space="0"/>
        <w:col w:w="9734" w:space="0"/>
        <w:col w:w="9734" w:space="0"/>
        <w:col w:w="9790" w:space="0"/>
        <w:col w:w="9788" w:space="0"/>
        <w:col w:w="9790" w:space="0"/>
        <w:col w:w="9790" w:space="0"/>
        <w:col w:w="9734" w:space="0"/>
        <w:col w:w="9734" w:space="0"/>
        <w:col w:w="9788" w:space="0"/>
        <w:col w:w="9790" w:space="0"/>
        <w:col w:w="9734" w:space="0"/>
        <w:col w:w="9734" w:space="0"/>
        <w:col w:w="9736" w:space="0"/>
        <w:col w:w="9734" w:space="0"/>
        <w:col w:w="9734" w:space="0"/>
        <w:col w:w="9734" w:space="0"/>
        <w:col w:w="9734" w:space="0"/>
        <w:col w:w="9734" w:space="0"/>
        <w:col w:w="9790" w:space="0"/>
        <w:col w:w="9734" w:space="0"/>
        <w:col w:w="9736" w:space="0"/>
        <w:col w:w="9734" w:space="0"/>
        <w:col w:w="9734" w:space="0"/>
        <w:col w:w="9790" w:space="0"/>
        <w:col w:w="9734" w:space="0"/>
        <w:col w:w="9780" w:space="0"/>
        <w:col w:w="9734" w:space="0"/>
        <w:col w:w="9790" w:space="0"/>
        <w:col w:w="9734" w:space="0"/>
        <w:col w:w="9734" w:space="0"/>
        <w:col w:w="9734" w:space="0"/>
        <w:col w:w="9734" w:space="0"/>
        <w:col w:w="9734" w:space="0"/>
        <w:col w:w="9788" w:space="0"/>
        <w:col w:w="9790" w:space="0"/>
        <w:col w:w="9788" w:space="0"/>
        <w:col w:w="9790" w:space="0"/>
        <w:col w:w="9734" w:space="0"/>
        <w:col w:w="9734" w:space="0"/>
        <w:col w:w="9734" w:space="0"/>
        <w:col w:w="9734" w:space="0"/>
        <w:col w:w="9734" w:space="0"/>
        <w:col w:w="9734" w:space="0"/>
        <w:col w:w="9734" w:space="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